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23CDA" w14:textId="3F6BB052" w:rsidR="00360A49" w:rsidRDefault="009951AB">
      <w:pPr>
        <w:pStyle w:val="aa"/>
        <w:rPr>
          <w:rtl/>
        </w:rPr>
      </w:pPr>
      <w:bookmarkStart w:id="0" w:name="_GoBack"/>
      <w:r>
        <w:rPr>
          <w:rFonts w:hint="cs"/>
          <w:rtl/>
        </w:rPr>
        <w:t xml:space="preserve">לפני ה' </w:t>
      </w:r>
      <w:proofErr w:type="spellStart"/>
      <w:r>
        <w:rPr>
          <w:rFonts w:hint="cs"/>
          <w:rtl/>
        </w:rPr>
        <w:t>אלהיך</w:t>
      </w:r>
      <w:proofErr w:type="spellEnd"/>
    </w:p>
    <w:bookmarkEnd w:id="0"/>
    <w:p w14:paraId="732A9343" w14:textId="1FE4796C" w:rsidR="00CE4781" w:rsidRPr="00CE4781" w:rsidRDefault="004E40BB" w:rsidP="00CE4781">
      <w:pPr>
        <w:pStyle w:val="ac"/>
        <w:spacing w:before="240"/>
        <w:rPr>
          <w:rFonts w:ascii="Narkisim" w:hAnsi="Narkisim" w:cs="Narkisim"/>
          <w:szCs w:val="22"/>
          <w:rtl/>
          <w:lang w:val="he-IL"/>
        </w:rPr>
      </w:pPr>
      <w:r w:rsidRPr="004F14E9">
        <w:rPr>
          <w:rFonts w:cs="Narkisim" w:hint="cs"/>
          <w:b/>
          <w:bCs/>
          <w:szCs w:val="22"/>
          <w:rtl/>
        </w:rPr>
        <w:t>מים ראשונים:</w:t>
      </w:r>
      <w:r w:rsidR="003F7007">
        <w:rPr>
          <w:rFonts w:cs="Narkisim" w:hint="cs"/>
          <w:szCs w:val="22"/>
          <w:rtl/>
        </w:rPr>
        <w:t xml:space="preserve"> </w:t>
      </w:r>
      <w:r w:rsidR="00726856">
        <w:rPr>
          <w:rFonts w:cs="Narkisim" w:hint="cs"/>
          <w:szCs w:val="22"/>
          <w:rtl/>
        </w:rPr>
        <w:t xml:space="preserve"> </w:t>
      </w:r>
      <w:r w:rsidR="00885BF1" w:rsidRPr="00885BF1">
        <w:rPr>
          <w:rFonts w:ascii="Narkisim" w:hAnsi="Narkisim" w:cs="Narkisim"/>
          <w:szCs w:val="22"/>
          <w:rtl/>
          <w:lang w:val="he-IL"/>
        </w:rPr>
        <w:t xml:space="preserve">כבר הקדשנו למצוות ביעור מעשרות דף מיוחד בשם </w:t>
      </w:r>
      <w:hyperlink r:id="rId8" w:anchor="gsc.tab=0" w:history="1">
        <w:r w:rsidR="00885BF1" w:rsidRPr="00885BF1">
          <w:rPr>
            <w:rStyle w:val="Hyperlink"/>
            <w:rFonts w:ascii="Narkisim" w:hAnsi="Narkisim" w:cs="Narkisim" w:hint="cs"/>
            <w:szCs w:val="22"/>
            <w:rtl/>
            <w:lang w:val="he-IL"/>
          </w:rPr>
          <w:t xml:space="preserve">השקיפה ממעון </w:t>
        </w:r>
        <w:proofErr w:type="spellStart"/>
        <w:r w:rsidR="00885BF1" w:rsidRPr="00885BF1">
          <w:rPr>
            <w:rStyle w:val="Hyperlink"/>
            <w:rFonts w:ascii="Narkisim" w:hAnsi="Narkisim" w:cs="Narkisim" w:hint="cs"/>
            <w:szCs w:val="22"/>
            <w:rtl/>
            <w:lang w:val="he-IL"/>
          </w:rPr>
          <w:t>קדשך</w:t>
        </w:r>
        <w:proofErr w:type="spellEnd"/>
        <w:r w:rsidR="00885BF1" w:rsidRPr="00885BF1">
          <w:rPr>
            <w:rStyle w:val="Hyperlink"/>
            <w:rFonts w:ascii="Narkisim" w:hAnsi="Narkisim" w:cs="Narkisim" w:hint="cs"/>
            <w:szCs w:val="22"/>
            <w:rtl/>
            <w:lang w:val="he-IL"/>
          </w:rPr>
          <w:t xml:space="preserve"> מן השמים</w:t>
        </w:r>
      </w:hyperlink>
      <w:r w:rsidR="00885BF1">
        <w:rPr>
          <w:rFonts w:ascii="Narkisim" w:hAnsi="Narkisim" w:cs="Narkisim" w:hint="cs"/>
          <w:szCs w:val="22"/>
          <w:rtl/>
          <w:lang w:val="he-IL"/>
        </w:rPr>
        <w:t xml:space="preserve">, בפרשת כי </w:t>
      </w:r>
      <w:proofErr w:type="spellStart"/>
      <w:r w:rsidR="00885BF1">
        <w:rPr>
          <w:rFonts w:ascii="Narkisim" w:hAnsi="Narkisim" w:cs="Narkisim" w:hint="cs"/>
          <w:szCs w:val="22"/>
          <w:rtl/>
          <w:lang w:val="he-IL"/>
        </w:rPr>
        <w:t>תבא</w:t>
      </w:r>
      <w:proofErr w:type="spellEnd"/>
      <w:r w:rsidR="00885BF1" w:rsidRPr="00885BF1">
        <w:rPr>
          <w:rFonts w:ascii="Narkisim" w:hAnsi="Narkisim" w:cs="Narkisim"/>
          <w:szCs w:val="22"/>
          <w:rtl/>
          <w:lang w:val="he-IL"/>
        </w:rPr>
        <w:t xml:space="preserve"> ראו גם </w:t>
      </w:r>
      <w:hyperlink r:id="rId9" w:anchor="gsc.tab=0" w:history="1">
        <w:r w:rsidR="00885BF1" w:rsidRPr="00885BF1">
          <w:rPr>
            <w:rStyle w:val="Hyperlink"/>
            <w:rFonts w:ascii="Narkisim" w:hAnsi="Narkisim" w:cs="Narkisim"/>
            <w:szCs w:val="22"/>
            <w:rtl/>
            <w:lang w:val="he-IL"/>
          </w:rPr>
          <w:t>שמחה של טובה</w:t>
        </w:r>
      </w:hyperlink>
      <w:r w:rsidR="00885BF1" w:rsidRPr="00885BF1">
        <w:rPr>
          <w:rFonts w:ascii="Narkisim" w:hAnsi="Narkisim" w:cs="Narkisim"/>
          <w:szCs w:val="22"/>
          <w:rtl/>
          <w:lang w:val="he-IL"/>
        </w:rPr>
        <w:t xml:space="preserve"> </w:t>
      </w:r>
      <w:r w:rsidR="00885BF1">
        <w:rPr>
          <w:rFonts w:ascii="Narkisim" w:hAnsi="Narkisim" w:cs="Narkisim" w:hint="cs"/>
          <w:szCs w:val="22"/>
          <w:rtl/>
          <w:lang w:val="he-IL"/>
        </w:rPr>
        <w:t>שם</w:t>
      </w:r>
      <w:r w:rsidR="00885BF1" w:rsidRPr="00885BF1">
        <w:rPr>
          <w:rFonts w:ascii="Narkisim" w:hAnsi="Narkisim" w:cs="Narkisim"/>
          <w:szCs w:val="22"/>
          <w:rtl/>
          <w:lang w:val="he-IL"/>
        </w:rPr>
        <w:t>. כאן נבקש להתמקד בהיבט ספציפי של המצווה שקשור למעמדם של בית המקדש והעיר ירושלים.</w:t>
      </w:r>
      <w:r w:rsidR="00CE4781" w:rsidRPr="00CE4781">
        <w:rPr>
          <w:rFonts w:ascii="Narkisim" w:hAnsi="Narkisim" w:cs="Narkisim" w:hint="cs"/>
          <w:szCs w:val="22"/>
          <w:rtl/>
          <w:lang w:val="he-IL"/>
        </w:rPr>
        <w:t xml:space="preserve"> דף זה נולד בעקבות לימוד משותף של הנושא עם הנכד שחר אורי נ"י בעת שזכינו לקיים את הפסוק</w:t>
      </w:r>
      <w:r w:rsidR="00CE4781">
        <w:rPr>
          <w:rFonts w:ascii="Narkisim" w:hAnsi="Narkisim" w:cs="Narkisim" w:hint="cs"/>
          <w:szCs w:val="22"/>
          <w:rtl/>
          <w:lang w:val="he-IL"/>
        </w:rPr>
        <w:t>י</w:t>
      </w:r>
      <w:r w:rsidR="00CE4781" w:rsidRPr="00CE4781">
        <w:rPr>
          <w:rFonts w:ascii="Narkisim" w:hAnsi="Narkisim" w:cs="Narkisim" w:hint="cs"/>
          <w:szCs w:val="22"/>
          <w:rtl/>
          <w:lang w:val="he-IL"/>
        </w:rPr>
        <w:t>ם: "</w:t>
      </w:r>
      <w:r w:rsidR="00CE4781" w:rsidRPr="00CE4781">
        <w:rPr>
          <w:rFonts w:ascii="Narkisim" w:hAnsi="Narkisim" w:cs="Narkisim"/>
          <w:szCs w:val="22"/>
          <w:rtl/>
          <w:lang w:val="he-IL"/>
        </w:rPr>
        <w:t>וְהוֹדַעְתָּם לְבָנֶיךָ וְלִבְנֵי בָנֶיךָ:</w:t>
      </w:r>
      <w:r w:rsidR="00CE4781">
        <w:rPr>
          <w:rFonts w:ascii="Narkisim" w:hAnsi="Narkisim" w:cs="Narkisim" w:hint="cs"/>
          <w:szCs w:val="22"/>
          <w:rtl/>
          <w:lang w:val="he-IL"/>
        </w:rPr>
        <w:t xml:space="preserve"> </w:t>
      </w:r>
      <w:r w:rsidR="00CE4781" w:rsidRPr="00CE4781">
        <w:rPr>
          <w:rFonts w:ascii="Narkisim" w:hAnsi="Narkisim" w:cs="Narkisim"/>
          <w:szCs w:val="22"/>
          <w:rtl/>
          <w:lang w:val="he-IL"/>
        </w:rPr>
        <w:t xml:space="preserve">יוֹם אֲשֶׁר עָמַדְתָּ לִפְנֵי ה' </w:t>
      </w:r>
      <w:proofErr w:type="spellStart"/>
      <w:r w:rsidR="00CE4781" w:rsidRPr="00CE4781">
        <w:rPr>
          <w:rFonts w:ascii="Narkisim" w:hAnsi="Narkisim" w:cs="Narkisim"/>
          <w:szCs w:val="22"/>
          <w:rtl/>
          <w:lang w:val="he-IL"/>
        </w:rPr>
        <w:t>אֱלֹהֶיך</w:t>
      </w:r>
      <w:proofErr w:type="spellEnd"/>
      <w:r w:rsidR="00CE4781" w:rsidRPr="00CE4781">
        <w:rPr>
          <w:rFonts w:ascii="Narkisim" w:hAnsi="Narkisim" w:cs="Narkisim"/>
          <w:szCs w:val="22"/>
          <w:rtl/>
          <w:lang w:val="he-IL"/>
        </w:rPr>
        <w:t>ָ בְּחֹרֵב</w:t>
      </w:r>
      <w:r w:rsidR="00CE4781">
        <w:rPr>
          <w:rFonts w:ascii="Narkisim" w:hAnsi="Narkisim" w:cs="Narkisim" w:hint="cs"/>
          <w:szCs w:val="22"/>
          <w:rtl/>
          <w:lang w:val="he-IL"/>
        </w:rPr>
        <w:t xml:space="preserve"> וכו' " (</w:t>
      </w:r>
      <w:r w:rsidR="00CE4781" w:rsidRPr="00CE4781">
        <w:rPr>
          <w:rFonts w:ascii="Narkisim" w:hAnsi="Narkisim" w:cs="Narkisim"/>
          <w:szCs w:val="22"/>
          <w:rtl/>
          <w:lang w:val="he-IL"/>
        </w:rPr>
        <w:t xml:space="preserve">דברים ד </w:t>
      </w:r>
      <w:r w:rsidR="00CE4781">
        <w:rPr>
          <w:rFonts w:ascii="Narkisim" w:hAnsi="Narkisim" w:cs="Narkisim" w:hint="cs"/>
          <w:szCs w:val="22"/>
          <w:rtl/>
          <w:lang w:val="he-IL"/>
        </w:rPr>
        <w:t>ט-י).</w:t>
      </w:r>
      <w:r w:rsidR="00CE4781">
        <w:rPr>
          <w:rStyle w:val="a5"/>
          <w:rFonts w:ascii="Narkisim" w:hAnsi="Narkisim" w:cs="Narkisim"/>
          <w:szCs w:val="22"/>
          <w:rtl/>
          <w:lang w:val="he-IL"/>
        </w:rPr>
        <w:footnoteReference w:id="1"/>
      </w:r>
    </w:p>
    <w:p w14:paraId="6778994B" w14:textId="50492AED" w:rsidR="00EB59BC" w:rsidRDefault="000D7632" w:rsidP="00885BF1">
      <w:pPr>
        <w:pStyle w:val="ac"/>
        <w:spacing w:before="240"/>
        <w:rPr>
          <w:rtl/>
          <w:lang w:val="he-IL"/>
        </w:rPr>
      </w:pPr>
      <w:r w:rsidRPr="000D7632">
        <w:rPr>
          <w:b/>
          <w:bCs/>
          <w:rtl/>
          <w:lang w:val="he-IL"/>
        </w:rPr>
        <w:t xml:space="preserve">כִּי תְכַלֶּה לַעְשֵׂר אֶת כָּל מַעְשַׂר תְּבוּאָתְךָ בַּשָּׁנָה </w:t>
      </w:r>
      <w:proofErr w:type="spellStart"/>
      <w:r w:rsidRPr="000D7632">
        <w:rPr>
          <w:b/>
          <w:bCs/>
          <w:rtl/>
          <w:lang w:val="he-IL"/>
        </w:rPr>
        <w:t>הַשְּׁלִישִׁת</w:t>
      </w:r>
      <w:proofErr w:type="spellEnd"/>
      <w:r w:rsidRPr="000D7632">
        <w:rPr>
          <w:b/>
          <w:bCs/>
          <w:rtl/>
          <w:lang w:val="he-IL"/>
        </w:rPr>
        <w:t xml:space="preserve"> שְׁנַת הַמַּעֲשֵׂר </w:t>
      </w:r>
      <w:proofErr w:type="spellStart"/>
      <w:r w:rsidRPr="000D7632">
        <w:rPr>
          <w:b/>
          <w:bCs/>
          <w:rtl/>
          <w:lang w:val="he-IL"/>
        </w:rPr>
        <w:t>וְנָתַתָּה</w:t>
      </w:r>
      <w:proofErr w:type="spellEnd"/>
      <w:r w:rsidRPr="000D7632">
        <w:rPr>
          <w:b/>
          <w:bCs/>
          <w:rtl/>
          <w:lang w:val="he-IL"/>
        </w:rPr>
        <w:t xml:space="preserve"> לַלֵּוִי לַגֵּר לַיָּתוֹם וְלָאַלְמָנָה וְאָכְלוּ </w:t>
      </w:r>
      <w:r w:rsidRPr="00850499">
        <w:rPr>
          <w:b/>
          <w:bCs/>
          <w:highlight w:val="yellow"/>
          <w:rtl/>
          <w:lang w:val="he-IL"/>
        </w:rPr>
        <w:t>בִשְׁעָרֶיךָ</w:t>
      </w:r>
      <w:r w:rsidRPr="000D7632">
        <w:rPr>
          <w:b/>
          <w:bCs/>
          <w:rtl/>
          <w:lang w:val="he-IL"/>
        </w:rPr>
        <w:t xml:space="preserve"> </w:t>
      </w:r>
      <w:proofErr w:type="spellStart"/>
      <w:r w:rsidRPr="000D7632">
        <w:rPr>
          <w:b/>
          <w:bCs/>
          <w:rtl/>
          <w:lang w:val="he-IL"/>
        </w:rPr>
        <w:t>וְשָׂבֵעוּ:וְאָמַרְת</w:t>
      </w:r>
      <w:proofErr w:type="spellEnd"/>
      <w:r w:rsidRPr="000D7632">
        <w:rPr>
          <w:b/>
          <w:bCs/>
          <w:rtl/>
          <w:lang w:val="he-IL"/>
        </w:rPr>
        <w:t xml:space="preserve">ָּ </w:t>
      </w:r>
      <w:r w:rsidRPr="00850499">
        <w:rPr>
          <w:b/>
          <w:bCs/>
          <w:highlight w:val="yellow"/>
          <w:rtl/>
          <w:lang w:val="he-IL"/>
        </w:rPr>
        <w:t xml:space="preserve">לִפְנֵי ה' </w:t>
      </w:r>
      <w:proofErr w:type="spellStart"/>
      <w:r w:rsidRPr="00850499">
        <w:rPr>
          <w:b/>
          <w:bCs/>
          <w:highlight w:val="yellow"/>
          <w:rtl/>
          <w:lang w:val="he-IL"/>
        </w:rPr>
        <w:t>אֱלֹהֶיך</w:t>
      </w:r>
      <w:proofErr w:type="spellEnd"/>
      <w:r w:rsidRPr="00850499">
        <w:rPr>
          <w:b/>
          <w:bCs/>
          <w:highlight w:val="yellow"/>
          <w:rtl/>
          <w:lang w:val="he-IL"/>
        </w:rPr>
        <w:t>ָ</w:t>
      </w:r>
      <w:r w:rsidRPr="000D7632">
        <w:rPr>
          <w:b/>
          <w:bCs/>
          <w:rtl/>
          <w:lang w:val="he-IL"/>
        </w:rPr>
        <w:t xml:space="preserve"> בִּעַרְתִּי הַקֹּדֶשׁ מִן הַבַּיִת וְגַם נְתַתִּיו לַלֵּוִי וְלַגֵּר לַיָּתוֹם וְלָאַלְמָנָה כְּכָל </w:t>
      </w:r>
      <w:proofErr w:type="spellStart"/>
      <w:r w:rsidRPr="000D7632">
        <w:rPr>
          <w:b/>
          <w:bCs/>
          <w:rtl/>
          <w:lang w:val="he-IL"/>
        </w:rPr>
        <w:t>מִצְוָתְך</w:t>
      </w:r>
      <w:proofErr w:type="spellEnd"/>
      <w:r w:rsidRPr="000D7632">
        <w:rPr>
          <w:b/>
          <w:bCs/>
          <w:rtl/>
          <w:lang w:val="he-IL"/>
        </w:rPr>
        <w:t xml:space="preserve">ָ אֲשֶׁר </w:t>
      </w:r>
      <w:proofErr w:type="spellStart"/>
      <w:r w:rsidRPr="000D7632">
        <w:rPr>
          <w:b/>
          <w:bCs/>
          <w:rtl/>
          <w:lang w:val="he-IL"/>
        </w:rPr>
        <w:t>צִוִּיתָנִי</w:t>
      </w:r>
      <w:proofErr w:type="spellEnd"/>
      <w:r w:rsidRPr="000D7632">
        <w:rPr>
          <w:b/>
          <w:bCs/>
          <w:rtl/>
          <w:lang w:val="he-IL"/>
        </w:rPr>
        <w:t xml:space="preserve"> לֹא עָבַרְתִּי מִמִּצְוֹתֶיךָ וְלֹא שָׁכָחְתִּי:</w:t>
      </w:r>
      <w:r w:rsidR="00BB3399">
        <w:rPr>
          <w:rFonts w:hint="cs"/>
          <w:b/>
          <w:bCs/>
          <w:rtl/>
          <w:lang w:val="he-IL"/>
        </w:rPr>
        <w:t xml:space="preserve"> </w:t>
      </w:r>
      <w:r w:rsidRPr="000D7632">
        <w:rPr>
          <w:b/>
          <w:bCs/>
          <w:rtl/>
          <w:lang w:val="he-IL"/>
        </w:rPr>
        <w:t xml:space="preserve">לֹא אָכַלְתִּי בְאֹנִי מִמֶּנּוּ וְלֹא בִעַרְתִּי מִמֶּנּוּ בְּטָמֵא וְלֹא נָתַתִּי מִמֶּנּוּ לְמֵת שָׁמַעְתִּי בְּקוֹל ה' </w:t>
      </w:r>
      <w:proofErr w:type="spellStart"/>
      <w:r w:rsidRPr="000D7632">
        <w:rPr>
          <w:b/>
          <w:bCs/>
          <w:rtl/>
          <w:lang w:val="he-IL"/>
        </w:rPr>
        <w:t>אֱלֹהָי</w:t>
      </w:r>
      <w:proofErr w:type="spellEnd"/>
      <w:r w:rsidRPr="000D7632">
        <w:rPr>
          <w:b/>
          <w:bCs/>
          <w:rtl/>
          <w:lang w:val="he-IL"/>
        </w:rPr>
        <w:t xml:space="preserve"> עָשִׂיתִי כְּכֹל אֲשֶׁר </w:t>
      </w:r>
      <w:proofErr w:type="spellStart"/>
      <w:r w:rsidRPr="000D7632">
        <w:rPr>
          <w:b/>
          <w:bCs/>
          <w:rtl/>
          <w:lang w:val="he-IL"/>
        </w:rPr>
        <w:t>צִוִּיתָנִי</w:t>
      </w:r>
      <w:proofErr w:type="spellEnd"/>
      <w:r w:rsidRPr="000D7632">
        <w:rPr>
          <w:b/>
          <w:bCs/>
          <w:rtl/>
          <w:lang w:val="he-IL"/>
        </w:rPr>
        <w:t>:</w:t>
      </w:r>
      <w:r w:rsidRPr="000D7632">
        <w:rPr>
          <w:rFonts w:hint="cs"/>
          <w:b/>
          <w:bCs/>
          <w:rtl/>
          <w:lang w:val="he-IL"/>
        </w:rPr>
        <w:t xml:space="preserve"> </w:t>
      </w:r>
      <w:r w:rsidRPr="000D7632">
        <w:rPr>
          <w:b/>
          <w:bCs/>
          <w:rtl/>
          <w:lang w:val="he-IL"/>
        </w:rPr>
        <w:t xml:space="preserve">הַשְׁקִיפָה מִמְּעוֹן </w:t>
      </w:r>
      <w:proofErr w:type="spellStart"/>
      <w:r w:rsidRPr="000D7632">
        <w:rPr>
          <w:b/>
          <w:bCs/>
          <w:rtl/>
          <w:lang w:val="he-IL"/>
        </w:rPr>
        <w:t>קָדְשְׁך</w:t>
      </w:r>
      <w:proofErr w:type="spellEnd"/>
      <w:r w:rsidRPr="000D7632">
        <w:rPr>
          <w:b/>
          <w:bCs/>
          <w:rtl/>
          <w:lang w:val="he-IL"/>
        </w:rPr>
        <w:t xml:space="preserve">ָ מִן הַשָּׁמַיִם וּבָרֵךְ אֶת עַמְּךָ אֶת יִשְׂרָאֵל וְאֵת הָאֲדָמָה אֲשֶׁר </w:t>
      </w:r>
      <w:proofErr w:type="spellStart"/>
      <w:r w:rsidRPr="000D7632">
        <w:rPr>
          <w:b/>
          <w:bCs/>
          <w:rtl/>
          <w:lang w:val="he-IL"/>
        </w:rPr>
        <w:t>נָתַתָּה</w:t>
      </w:r>
      <w:proofErr w:type="spellEnd"/>
      <w:r w:rsidRPr="000D7632">
        <w:rPr>
          <w:b/>
          <w:bCs/>
          <w:rtl/>
          <w:lang w:val="he-IL"/>
        </w:rPr>
        <w:t xml:space="preserve"> לָנוּ כַּאֲשֶׁר נִשְׁבַּעְתָּ </w:t>
      </w:r>
      <w:proofErr w:type="spellStart"/>
      <w:r w:rsidRPr="000D7632">
        <w:rPr>
          <w:b/>
          <w:bCs/>
          <w:rtl/>
          <w:lang w:val="he-IL"/>
        </w:rPr>
        <w:t>לַאֲבֹתֵינו</w:t>
      </w:r>
      <w:proofErr w:type="spellEnd"/>
      <w:r w:rsidRPr="000D7632">
        <w:rPr>
          <w:b/>
          <w:bCs/>
          <w:rtl/>
          <w:lang w:val="he-IL"/>
        </w:rPr>
        <w:t>ּ אֶרֶץ זָבַת חָלָב וּדְבָשׁ:</w:t>
      </w:r>
      <w:r w:rsidRPr="000D7632">
        <w:rPr>
          <w:rtl/>
          <w:lang w:val="he-IL"/>
        </w:rPr>
        <w:t xml:space="preserve"> </w:t>
      </w:r>
      <w:r>
        <w:rPr>
          <w:rFonts w:hint="cs"/>
          <w:rtl/>
          <w:lang w:val="he-IL"/>
        </w:rPr>
        <w:t xml:space="preserve"> </w:t>
      </w:r>
      <w:r w:rsidRPr="000D7632">
        <w:rPr>
          <w:rFonts w:ascii="Narkisim" w:hAnsi="Narkisim" w:cs="Narkisim"/>
          <w:szCs w:val="22"/>
          <w:rtl/>
          <w:lang w:val="he-IL"/>
        </w:rPr>
        <w:t xml:space="preserve">(דברים </w:t>
      </w:r>
      <w:proofErr w:type="spellStart"/>
      <w:r w:rsidRPr="000D7632">
        <w:rPr>
          <w:rFonts w:ascii="Narkisim" w:hAnsi="Narkisim" w:cs="Narkisim"/>
          <w:szCs w:val="22"/>
          <w:rtl/>
          <w:lang w:val="he-IL"/>
        </w:rPr>
        <w:t>כו</w:t>
      </w:r>
      <w:proofErr w:type="spellEnd"/>
      <w:r w:rsidRPr="000D7632">
        <w:rPr>
          <w:rFonts w:ascii="Narkisim" w:hAnsi="Narkisim" w:cs="Narkisim"/>
          <w:szCs w:val="22"/>
          <w:rtl/>
          <w:lang w:val="he-IL"/>
        </w:rPr>
        <w:t xml:space="preserve"> </w:t>
      </w:r>
      <w:proofErr w:type="spellStart"/>
      <w:r w:rsidRPr="000D7632">
        <w:rPr>
          <w:rFonts w:ascii="Narkisim" w:hAnsi="Narkisim" w:cs="Narkisim"/>
          <w:szCs w:val="22"/>
          <w:rtl/>
          <w:lang w:val="he-IL"/>
        </w:rPr>
        <w:t>יב</w:t>
      </w:r>
      <w:proofErr w:type="spellEnd"/>
      <w:r w:rsidRPr="000D7632">
        <w:rPr>
          <w:rFonts w:ascii="Narkisim" w:hAnsi="Narkisim" w:cs="Narkisim"/>
          <w:szCs w:val="22"/>
          <w:rtl/>
          <w:lang w:val="he-IL"/>
        </w:rPr>
        <w:t>-טו, פרשת ביעור מעשרות)</w:t>
      </w:r>
      <w:r w:rsidR="005D762D">
        <w:rPr>
          <w:rStyle w:val="a5"/>
          <w:rFonts w:ascii="Narkisim" w:hAnsi="Narkisim" w:cs="Narkisim"/>
          <w:szCs w:val="22"/>
          <w:rtl/>
          <w:lang w:val="he-IL"/>
        </w:rPr>
        <w:footnoteReference w:id="2"/>
      </w:r>
      <w:r w:rsidRPr="000D7632">
        <w:rPr>
          <w:rFonts w:ascii="Narkisim" w:hAnsi="Narkisim" w:cs="Narkisim"/>
          <w:szCs w:val="22"/>
          <w:rtl/>
          <w:lang w:val="he-IL"/>
        </w:rPr>
        <w:t>.</w:t>
      </w:r>
    </w:p>
    <w:p w14:paraId="26255A62" w14:textId="22E1487D" w:rsidR="00E674E4" w:rsidRPr="00E674E4" w:rsidRDefault="00E674E4" w:rsidP="00E674E4">
      <w:pPr>
        <w:pStyle w:val="ab"/>
        <w:rPr>
          <w:rtl/>
          <w:lang w:val="he-IL"/>
        </w:rPr>
      </w:pPr>
      <w:r w:rsidRPr="00E674E4">
        <w:rPr>
          <w:rtl/>
          <w:lang w:val="he-IL"/>
        </w:rPr>
        <w:t xml:space="preserve">דברים </w:t>
      </w:r>
      <w:proofErr w:type="spellStart"/>
      <w:r w:rsidRPr="00E674E4">
        <w:rPr>
          <w:rtl/>
          <w:lang w:val="he-IL"/>
        </w:rPr>
        <w:t>כו</w:t>
      </w:r>
      <w:proofErr w:type="spellEnd"/>
      <w:r w:rsidRPr="00E674E4">
        <w:rPr>
          <w:rtl/>
          <w:lang w:val="he-IL"/>
        </w:rPr>
        <w:t xml:space="preserve"> </w:t>
      </w:r>
      <w:r>
        <w:rPr>
          <w:rFonts w:hint="cs"/>
          <w:rtl/>
          <w:lang w:val="he-IL"/>
        </w:rPr>
        <w:t xml:space="preserve">י-יא </w:t>
      </w:r>
      <w:r>
        <w:rPr>
          <w:rtl/>
          <w:lang w:val="he-IL"/>
        </w:rPr>
        <w:t>–</w:t>
      </w:r>
      <w:r>
        <w:rPr>
          <w:rFonts w:hint="cs"/>
          <w:rtl/>
          <w:lang w:val="he-IL"/>
        </w:rPr>
        <w:t xml:space="preserve"> מצוות הביכורים</w:t>
      </w:r>
    </w:p>
    <w:p w14:paraId="599D8AA8" w14:textId="5E627E1D" w:rsidR="00E674E4" w:rsidRPr="00C114AE" w:rsidRDefault="00E674E4" w:rsidP="00C114AE">
      <w:pPr>
        <w:pStyle w:val="ac"/>
        <w:rPr>
          <w:b/>
          <w:bCs/>
          <w:rtl/>
          <w:lang w:val="he-IL"/>
        </w:rPr>
      </w:pPr>
      <w:r w:rsidRPr="00C114AE">
        <w:rPr>
          <w:b/>
          <w:bCs/>
          <w:rtl/>
          <w:lang w:val="he-IL"/>
        </w:rPr>
        <w:t xml:space="preserve">וְעַתָּה הִנֵּה הֵבֵאתִי אֶת רֵאשִׁית פְּרִי הָאֲדָמָה אֲשֶׁר </w:t>
      </w:r>
      <w:proofErr w:type="spellStart"/>
      <w:r w:rsidRPr="00C114AE">
        <w:rPr>
          <w:b/>
          <w:bCs/>
          <w:rtl/>
          <w:lang w:val="he-IL"/>
        </w:rPr>
        <w:t>נָתַתָּה</w:t>
      </w:r>
      <w:proofErr w:type="spellEnd"/>
      <w:r w:rsidRPr="00C114AE">
        <w:rPr>
          <w:b/>
          <w:bCs/>
          <w:rtl/>
          <w:lang w:val="he-IL"/>
        </w:rPr>
        <w:t xml:space="preserve"> לִּי ה' וְהִנַּחְתּוֹ לִפְנֵי ה' </w:t>
      </w:r>
      <w:proofErr w:type="spellStart"/>
      <w:r w:rsidRPr="00C114AE">
        <w:rPr>
          <w:b/>
          <w:bCs/>
          <w:rtl/>
          <w:lang w:val="he-IL"/>
        </w:rPr>
        <w:t>אֱלֹהֶיך</w:t>
      </w:r>
      <w:proofErr w:type="spellEnd"/>
      <w:r w:rsidRPr="00C114AE">
        <w:rPr>
          <w:b/>
          <w:bCs/>
          <w:rtl/>
          <w:lang w:val="he-IL"/>
        </w:rPr>
        <w:t xml:space="preserve">ָ </w:t>
      </w:r>
      <w:proofErr w:type="spellStart"/>
      <w:r w:rsidRPr="00C114AE">
        <w:rPr>
          <w:b/>
          <w:bCs/>
          <w:rtl/>
          <w:lang w:val="he-IL"/>
        </w:rPr>
        <w:t>וְהִשְׁתַּחֲוִית</w:t>
      </w:r>
      <w:proofErr w:type="spellEnd"/>
      <w:r w:rsidRPr="00C114AE">
        <w:rPr>
          <w:b/>
          <w:bCs/>
          <w:rtl/>
          <w:lang w:val="he-IL"/>
        </w:rPr>
        <w:t xml:space="preserve">ָ לִפְנֵי ה' </w:t>
      </w:r>
      <w:proofErr w:type="spellStart"/>
      <w:r w:rsidRPr="00C114AE">
        <w:rPr>
          <w:b/>
          <w:bCs/>
          <w:rtl/>
          <w:lang w:val="he-IL"/>
        </w:rPr>
        <w:t>אֱלֹהֶיך</w:t>
      </w:r>
      <w:proofErr w:type="spellEnd"/>
      <w:r w:rsidRPr="00C114AE">
        <w:rPr>
          <w:b/>
          <w:bCs/>
          <w:rtl/>
          <w:lang w:val="he-IL"/>
        </w:rPr>
        <w:t>ָ:</w:t>
      </w:r>
      <w:r w:rsidR="00C114AE" w:rsidRPr="00C114AE">
        <w:rPr>
          <w:rFonts w:hint="cs"/>
          <w:b/>
          <w:bCs/>
          <w:rtl/>
          <w:lang w:val="he-IL"/>
        </w:rPr>
        <w:t xml:space="preserve"> </w:t>
      </w:r>
      <w:r w:rsidRPr="00C114AE">
        <w:rPr>
          <w:b/>
          <w:bCs/>
          <w:rtl/>
          <w:lang w:val="he-IL"/>
        </w:rPr>
        <w:t xml:space="preserve">וְשָׂמַחְתָּ בְכָל הַטּוֹב אֲשֶׁר נָתַן לְךָ ה' </w:t>
      </w:r>
      <w:proofErr w:type="spellStart"/>
      <w:r w:rsidRPr="00C114AE">
        <w:rPr>
          <w:b/>
          <w:bCs/>
          <w:rtl/>
          <w:lang w:val="he-IL"/>
        </w:rPr>
        <w:t>אֱלֹהֶיך</w:t>
      </w:r>
      <w:proofErr w:type="spellEnd"/>
      <w:r w:rsidRPr="00C114AE">
        <w:rPr>
          <w:b/>
          <w:bCs/>
          <w:rtl/>
          <w:lang w:val="he-IL"/>
        </w:rPr>
        <w:t>ָ וּלְבֵיתֶךָ אַתָּה וְהַלֵּוִי וְהַגֵּר אֲשֶׁר בְּקִרְבֶּךָ:</w:t>
      </w:r>
      <w:r w:rsidR="009075FE">
        <w:rPr>
          <w:rStyle w:val="a5"/>
          <w:b/>
          <w:bCs/>
          <w:rtl/>
          <w:lang w:val="he-IL"/>
        </w:rPr>
        <w:footnoteReference w:id="3"/>
      </w:r>
      <w:r w:rsidRPr="00C114AE">
        <w:rPr>
          <w:b/>
          <w:bCs/>
          <w:rtl/>
          <w:lang w:val="he-IL"/>
        </w:rPr>
        <w:t xml:space="preserve"> </w:t>
      </w:r>
    </w:p>
    <w:p w14:paraId="5C78DE59" w14:textId="713BB09F" w:rsidR="00DB6C5A" w:rsidRPr="00DB6C5A" w:rsidRDefault="00DB6C5A" w:rsidP="00273F41">
      <w:pPr>
        <w:pStyle w:val="ab"/>
        <w:rPr>
          <w:rtl/>
          <w:lang w:val="he-IL"/>
        </w:rPr>
      </w:pPr>
      <w:r w:rsidRPr="00DB6C5A">
        <w:rPr>
          <w:rtl/>
          <w:lang w:val="he-IL"/>
        </w:rPr>
        <w:t xml:space="preserve">רש"י דברים פרק </w:t>
      </w:r>
      <w:proofErr w:type="spellStart"/>
      <w:r w:rsidRPr="00DB6C5A">
        <w:rPr>
          <w:rtl/>
          <w:lang w:val="he-IL"/>
        </w:rPr>
        <w:t>כו</w:t>
      </w:r>
      <w:proofErr w:type="spellEnd"/>
      <w:r w:rsidRPr="00DB6C5A">
        <w:rPr>
          <w:rtl/>
          <w:lang w:val="he-IL"/>
        </w:rPr>
        <w:t xml:space="preserve"> פסוק </w:t>
      </w:r>
      <w:proofErr w:type="spellStart"/>
      <w:r w:rsidRPr="00DB6C5A">
        <w:rPr>
          <w:rtl/>
          <w:lang w:val="he-IL"/>
        </w:rPr>
        <w:t>יג</w:t>
      </w:r>
      <w:proofErr w:type="spellEnd"/>
      <w:r w:rsidR="003C0FDE">
        <w:rPr>
          <w:rFonts w:hint="cs"/>
          <w:rtl/>
          <w:lang w:val="he-IL"/>
        </w:rPr>
        <w:t xml:space="preserve"> </w:t>
      </w:r>
      <w:r w:rsidR="003C0FDE">
        <w:rPr>
          <w:rtl/>
          <w:lang w:val="he-IL"/>
        </w:rPr>
        <w:t>–</w:t>
      </w:r>
      <w:r w:rsidR="003C0FDE">
        <w:rPr>
          <w:rFonts w:hint="cs"/>
          <w:rtl/>
          <w:lang w:val="he-IL"/>
        </w:rPr>
        <w:t xml:space="preserve"> מעשר שני בירושלים</w:t>
      </w:r>
    </w:p>
    <w:p w14:paraId="1DFE29C4" w14:textId="6AFD875C" w:rsidR="003C0FDE" w:rsidRDefault="00DB6C5A" w:rsidP="00823AEF">
      <w:pPr>
        <w:pStyle w:val="ac"/>
        <w:rPr>
          <w:rtl/>
          <w:lang w:val="he-IL"/>
        </w:rPr>
      </w:pPr>
      <w:r w:rsidRPr="00DB6C5A">
        <w:rPr>
          <w:rtl/>
          <w:lang w:val="he-IL"/>
        </w:rPr>
        <w:t xml:space="preserve">ואמרת לפני ה' </w:t>
      </w:r>
      <w:proofErr w:type="spellStart"/>
      <w:r w:rsidRPr="00DB6C5A">
        <w:rPr>
          <w:rtl/>
          <w:lang w:val="he-IL"/>
        </w:rPr>
        <w:t>אלהיך</w:t>
      </w:r>
      <w:proofErr w:type="spellEnd"/>
      <w:r w:rsidRPr="00DB6C5A">
        <w:rPr>
          <w:rtl/>
          <w:lang w:val="he-IL"/>
        </w:rPr>
        <w:t xml:space="preserve"> - התודה שנתת </w:t>
      </w:r>
      <w:proofErr w:type="spellStart"/>
      <w:r w:rsidRPr="00DB6C5A">
        <w:rPr>
          <w:rtl/>
          <w:lang w:val="he-IL"/>
        </w:rPr>
        <w:t>מעשרותיך</w:t>
      </w:r>
      <w:proofErr w:type="spellEnd"/>
      <w:r w:rsidRPr="00DB6C5A">
        <w:rPr>
          <w:rtl/>
          <w:lang w:val="he-IL"/>
        </w:rPr>
        <w:t>:</w:t>
      </w:r>
      <w:r w:rsidR="00823AEF">
        <w:rPr>
          <w:rFonts w:hint="cs"/>
          <w:rtl/>
          <w:lang w:val="he-IL"/>
        </w:rPr>
        <w:t xml:space="preserve"> </w:t>
      </w:r>
      <w:r w:rsidRPr="00DB6C5A">
        <w:rPr>
          <w:rtl/>
          <w:lang w:val="he-IL"/>
        </w:rPr>
        <w:t>בערתי הקדש מן הבית - זה מעשר שני ונטע רבעי</w:t>
      </w:r>
      <w:r w:rsidR="003C0FDE">
        <w:rPr>
          <w:rFonts w:hint="cs"/>
          <w:rtl/>
          <w:lang w:val="he-IL"/>
        </w:rPr>
        <w:t>.</w:t>
      </w:r>
      <w:r w:rsidRPr="00DB6C5A">
        <w:rPr>
          <w:rtl/>
          <w:lang w:val="he-IL"/>
        </w:rPr>
        <w:t xml:space="preserve"> ולמדך שאם שהה מעשרותיו של שתי שנים ולא העלם לירושלים, שצריך להעלותם עכשיו</w:t>
      </w:r>
      <w:r w:rsidR="00414F0E">
        <w:rPr>
          <w:rFonts w:hint="cs"/>
          <w:rtl/>
          <w:lang w:val="he-IL"/>
        </w:rPr>
        <w:t>.</w:t>
      </w:r>
      <w:r w:rsidR="00414F0E">
        <w:rPr>
          <w:rStyle w:val="a5"/>
          <w:rtl/>
          <w:lang w:val="he-IL"/>
        </w:rPr>
        <w:footnoteReference w:id="4"/>
      </w:r>
    </w:p>
    <w:p w14:paraId="2EC40CC7" w14:textId="77777777" w:rsidR="000B41F4" w:rsidRDefault="000B41F4" w:rsidP="000B41F4">
      <w:pPr>
        <w:pStyle w:val="ab"/>
        <w:rPr>
          <w:rtl/>
          <w:lang w:eastAsia="en-US"/>
        </w:rPr>
      </w:pPr>
      <w:r>
        <w:rPr>
          <w:rtl/>
          <w:lang w:eastAsia="en-US"/>
        </w:rPr>
        <w:t>רמב"ם הלכות מעשר שני ונטע רבעי פרק יא הלכה א – ו</w:t>
      </w:r>
      <w:r>
        <w:rPr>
          <w:rFonts w:hint="cs"/>
          <w:rtl/>
          <w:lang w:eastAsia="en-US"/>
        </w:rPr>
        <w:t xml:space="preserve"> </w:t>
      </w:r>
      <w:r>
        <w:rPr>
          <w:rtl/>
          <w:lang w:eastAsia="en-US"/>
        </w:rPr>
        <w:t>–</w:t>
      </w:r>
      <w:r>
        <w:rPr>
          <w:rFonts w:hint="cs"/>
          <w:rtl/>
          <w:lang w:eastAsia="en-US"/>
        </w:rPr>
        <w:t xml:space="preserve"> איפה מתוודים</w:t>
      </w:r>
    </w:p>
    <w:p w14:paraId="322B0BA8" w14:textId="15AD5C91" w:rsidR="000B41F4" w:rsidRDefault="000B41F4" w:rsidP="000B41F4">
      <w:pPr>
        <w:pStyle w:val="ac"/>
        <w:rPr>
          <w:rtl/>
          <w:lang w:eastAsia="en-US"/>
        </w:rPr>
      </w:pPr>
      <w:r>
        <w:rPr>
          <w:rtl/>
          <w:lang w:eastAsia="en-US"/>
        </w:rPr>
        <w:t xml:space="preserve">מצות עשה </w:t>
      </w:r>
      <w:proofErr w:type="spellStart"/>
      <w:r>
        <w:rPr>
          <w:rtl/>
          <w:lang w:eastAsia="en-US"/>
        </w:rPr>
        <w:t>להתודות</w:t>
      </w:r>
      <w:proofErr w:type="spellEnd"/>
      <w:r>
        <w:rPr>
          <w:rtl/>
          <w:lang w:eastAsia="en-US"/>
        </w:rPr>
        <w:t xml:space="preserve"> לפני יי' אחר </w:t>
      </w:r>
      <w:proofErr w:type="spellStart"/>
      <w:r>
        <w:rPr>
          <w:rtl/>
          <w:lang w:eastAsia="en-US"/>
        </w:rPr>
        <w:t>שמוציאין</w:t>
      </w:r>
      <w:proofErr w:type="spellEnd"/>
      <w:r>
        <w:rPr>
          <w:rtl/>
          <w:lang w:eastAsia="en-US"/>
        </w:rPr>
        <w:t xml:space="preserve"> כל המתנות שבזרע הארץ וזהו הנקרא וידוי מעשר. </w:t>
      </w:r>
      <w:r>
        <w:rPr>
          <w:rFonts w:hint="cs"/>
          <w:rtl/>
          <w:lang w:eastAsia="en-US"/>
        </w:rPr>
        <w:t xml:space="preserve">... </w:t>
      </w:r>
      <w:r>
        <w:rPr>
          <w:rtl/>
          <w:lang w:eastAsia="en-US"/>
        </w:rPr>
        <w:t xml:space="preserve">אימתי </w:t>
      </w:r>
      <w:proofErr w:type="spellStart"/>
      <w:r>
        <w:rPr>
          <w:rtl/>
          <w:lang w:eastAsia="en-US"/>
        </w:rPr>
        <w:t>מתודין</w:t>
      </w:r>
      <w:proofErr w:type="spellEnd"/>
      <w:r>
        <w:rPr>
          <w:rFonts w:hint="cs"/>
          <w:rtl/>
          <w:lang w:eastAsia="en-US"/>
        </w:rPr>
        <w:t>?</w:t>
      </w:r>
      <w:r>
        <w:rPr>
          <w:rtl/>
          <w:lang w:eastAsia="en-US"/>
        </w:rPr>
        <w:t xml:space="preserve"> במנחה ביום טוב האחרון של פסח של רביעית ושל שביעית</w:t>
      </w:r>
      <w:r w:rsidR="00414F0E">
        <w:rPr>
          <w:rStyle w:val="a5"/>
          <w:rtl/>
          <w:lang w:eastAsia="en-US"/>
        </w:rPr>
        <w:footnoteReference w:id="5"/>
      </w:r>
      <w:r>
        <w:rPr>
          <w:rFonts w:hint="cs"/>
          <w:rtl/>
          <w:lang w:eastAsia="en-US"/>
        </w:rPr>
        <w:t xml:space="preserve"> ... </w:t>
      </w:r>
      <w:r>
        <w:rPr>
          <w:rtl/>
          <w:lang w:eastAsia="en-US"/>
        </w:rPr>
        <w:t xml:space="preserve">אין </w:t>
      </w:r>
      <w:proofErr w:type="spellStart"/>
      <w:r>
        <w:rPr>
          <w:rtl/>
          <w:lang w:eastAsia="en-US"/>
        </w:rPr>
        <w:t>מתודין</w:t>
      </w:r>
      <w:proofErr w:type="spellEnd"/>
      <w:r>
        <w:rPr>
          <w:rtl/>
          <w:lang w:eastAsia="en-US"/>
        </w:rPr>
        <w:t xml:space="preserve"> אלא ביום </w:t>
      </w:r>
      <w:r>
        <w:rPr>
          <w:rFonts w:hint="cs"/>
          <w:rtl/>
          <w:lang w:eastAsia="en-US"/>
        </w:rPr>
        <w:t xml:space="preserve">... </w:t>
      </w:r>
      <w:r>
        <w:rPr>
          <w:rtl/>
          <w:lang w:eastAsia="en-US"/>
        </w:rPr>
        <w:t xml:space="preserve">ובין בפני הבית ובין שלא בפני הבית חייב לבער </w:t>
      </w:r>
      <w:proofErr w:type="spellStart"/>
      <w:r>
        <w:rPr>
          <w:rtl/>
          <w:lang w:eastAsia="en-US"/>
        </w:rPr>
        <w:t>ולהתודות</w:t>
      </w:r>
      <w:proofErr w:type="spellEnd"/>
      <w:r w:rsidR="00C57BC2">
        <w:rPr>
          <w:rFonts w:hint="cs"/>
          <w:rtl/>
          <w:lang w:eastAsia="en-US"/>
        </w:rPr>
        <w:t>-</w:t>
      </w:r>
      <w:r w:rsidR="00C57BC2">
        <w:rPr>
          <w:rStyle w:val="a5"/>
          <w:rtl/>
          <w:lang w:eastAsia="en-US"/>
        </w:rPr>
        <w:footnoteReference w:id="6"/>
      </w:r>
      <w:r>
        <w:rPr>
          <w:rFonts w:hint="cs"/>
          <w:rtl/>
          <w:lang w:eastAsia="en-US"/>
        </w:rPr>
        <w:t xml:space="preserve"> ...</w:t>
      </w:r>
      <w:r>
        <w:rPr>
          <w:rtl/>
          <w:lang w:eastAsia="en-US"/>
        </w:rPr>
        <w:t xml:space="preserve">וידוי זה נאמר בכל לשון </w:t>
      </w:r>
      <w:r>
        <w:rPr>
          <w:rFonts w:hint="cs"/>
          <w:rtl/>
          <w:lang w:eastAsia="en-US"/>
        </w:rPr>
        <w:t xml:space="preserve">... </w:t>
      </w:r>
      <w:r>
        <w:rPr>
          <w:rtl/>
          <w:lang w:eastAsia="en-US"/>
        </w:rPr>
        <w:t xml:space="preserve">וכל אחד ואחד אומרו בפני עצמו, ואם רצו רבים </w:t>
      </w:r>
      <w:proofErr w:type="spellStart"/>
      <w:r>
        <w:rPr>
          <w:rtl/>
          <w:lang w:eastAsia="en-US"/>
        </w:rPr>
        <w:t>להתודות</w:t>
      </w:r>
      <w:proofErr w:type="spellEnd"/>
      <w:r>
        <w:rPr>
          <w:rtl/>
          <w:lang w:eastAsia="en-US"/>
        </w:rPr>
        <w:t xml:space="preserve"> כאחד </w:t>
      </w:r>
      <w:proofErr w:type="spellStart"/>
      <w:r>
        <w:rPr>
          <w:rtl/>
          <w:lang w:eastAsia="en-US"/>
        </w:rPr>
        <w:t>מתודין</w:t>
      </w:r>
      <w:proofErr w:type="spellEnd"/>
      <w:r>
        <w:rPr>
          <w:rtl/>
          <w:lang w:eastAsia="en-US"/>
        </w:rPr>
        <w:t xml:space="preserve">. </w:t>
      </w:r>
      <w:proofErr w:type="spellStart"/>
      <w:r>
        <w:rPr>
          <w:rtl/>
          <w:lang w:eastAsia="en-US"/>
        </w:rPr>
        <w:t>מצותו</w:t>
      </w:r>
      <w:proofErr w:type="spellEnd"/>
      <w:r>
        <w:rPr>
          <w:rtl/>
          <w:lang w:eastAsia="en-US"/>
        </w:rPr>
        <w:t xml:space="preserve"> במקדש</w:t>
      </w:r>
      <w:r>
        <w:rPr>
          <w:rFonts w:hint="cs"/>
          <w:rtl/>
          <w:lang w:eastAsia="en-US"/>
        </w:rPr>
        <w:t>,</w:t>
      </w:r>
      <w:r>
        <w:rPr>
          <w:rtl/>
          <w:lang w:eastAsia="en-US"/>
        </w:rPr>
        <w:t xml:space="preserve"> שנאמר</w:t>
      </w:r>
      <w:r>
        <w:rPr>
          <w:rFonts w:hint="cs"/>
          <w:rtl/>
          <w:lang w:eastAsia="en-US"/>
        </w:rPr>
        <w:t>:</w:t>
      </w:r>
      <w:r>
        <w:rPr>
          <w:rtl/>
          <w:lang w:eastAsia="en-US"/>
        </w:rPr>
        <w:t xml:space="preserve"> </w:t>
      </w:r>
      <w:r>
        <w:rPr>
          <w:rFonts w:hint="cs"/>
          <w:rtl/>
          <w:lang w:eastAsia="en-US"/>
        </w:rPr>
        <w:t>"</w:t>
      </w:r>
      <w:r>
        <w:rPr>
          <w:rtl/>
          <w:lang w:eastAsia="en-US"/>
        </w:rPr>
        <w:t xml:space="preserve">לפני יי' </w:t>
      </w:r>
      <w:proofErr w:type="spellStart"/>
      <w:r>
        <w:rPr>
          <w:rFonts w:hint="cs"/>
          <w:rtl/>
          <w:lang w:eastAsia="en-US"/>
        </w:rPr>
        <w:t>אלהיך</w:t>
      </w:r>
      <w:proofErr w:type="spellEnd"/>
      <w:r>
        <w:rPr>
          <w:rFonts w:hint="cs"/>
          <w:rtl/>
          <w:lang w:eastAsia="en-US"/>
        </w:rPr>
        <w:t xml:space="preserve">". </w:t>
      </w:r>
      <w:r>
        <w:rPr>
          <w:rtl/>
          <w:lang w:eastAsia="en-US"/>
        </w:rPr>
        <w:t>ואם התודה בכל מקום יצא.</w:t>
      </w:r>
      <w:r>
        <w:rPr>
          <w:rStyle w:val="a5"/>
          <w:rtl/>
          <w:lang w:eastAsia="en-US"/>
        </w:rPr>
        <w:footnoteReference w:id="7"/>
      </w:r>
    </w:p>
    <w:p w14:paraId="72AD5278" w14:textId="02A1E012" w:rsidR="00766FD1" w:rsidRPr="00835CB3" w:rsidRDefault="00766FD1" w:rsidP="00766FD1">
      <w:pPr>
        <w:pStyle w:val="ab"/>
        <w:rPr>
          <w:rtl/>
          <w:lang w:eastAsia="en-US"/>
        </w:rPr>
      </w:pPr>
      <w:proofErr w:type="spellStart"/>
      <w:r>
        <w:rPr>
          <w:rFonts w:hint="cs"/>
          <w:rtl/>
          <w:lang w:eastAsia="en-US"/>
        </w:rPr>
        <w:lastRenderedPageBreak/>
        <w:t>ר</w:t>
      </w:r>
      <w:r w:rsidRPr="00835CB3">
        <w:rPr>
          <w:rtl/>
          <w:lang w:eastAsia="en-US"/>
        </w:rPr>
        <w:t>דב"ז</w:t>
      </w:r>
      <w:proofErr w:type="spellEnd"/>
      <w:r w:rsidRPr="00835CB3">
        <w:rPr>
          <w:rtl/>
          <w:lang w:eastAsia="en-US"/>
        </w:rPr>
        <w:t xml:space="preserve"> הלכות מעשר שני ונטע רבעי פרק יא הלכה ד</w:t>
      </w:r>
      <w:r>
        <w:rPr>
          <w:rFonts w:hint="cs"/>
          <w:rtl/>
          <w:lang w:eastAsia="en-US"/>
        </w:rPr>
        <w:t xml:space="preserve"> </w:t>
      </w:r>
      <w:r>
        <w:rPr>
          <w:rFonts w:cs="Narkisim"/>
          <w:rtl/>
          <w:lang w:eastAsia="en-US"/>
        </w:rPr>
        <w:t>–</w:t>
      </w:r>
      <w:r>
        <w:rPr>
          <w:rFonts w:hint="cs"/>
          <w:rtl/>
          <w:lang w:eastAsia="en-US"/>
        </w:rPr>
        <w:t xml:space="preserve"> שיטת הרמב"ם מהיגיון</w:t>
      </w:r>
    </w:p>
    <w:p w14:paraId="7E41B9BB" w14:textId="6F70437D" w:rsidR="00766FD1" w:rsidRDefault="00766FD1" w:rsidP="00DF2368">
      <w:pPr>
        <w:pStyle w:val="ac"/>
        <w:rPr>
          <w:rtl/>
          <w:lang w:eastAsia="en-US"/>
        </w:rPr>
      </w:pPr>
      <w:r w:rsidRPr="00835CB3">
        <w:rPr>
          <w:rtl/>
          <w:lang w:eastAsia="en-US"/>
        </w:rPr>
        <w:t xml:space="preserve">ובין בפני הבית בין שלא בפני הבית </w:t>
      </w:r>
      <w:proofErr w:type="spellStart"/>
      <w:r w:rsidRPr="00835CB3">
        <w:rPr>
          <w:rtl/>
          <w:lang w:eastAsia="en-US"/>
        </w:rPr>
        <w:t>וכו</w:t>
      </w:r>
      <w:proofErr w:type="spellEnd"/>
      <w:r w:rsidRPr="00835CB3">
        <w:rPr>
          <w:rtl/>
          <w:lang w:eastAsia="en-US"/>
        </w:rPr>
        <w:t xml:space="preserve">'. כתב </w:t>
      </w:r>
      <w:proofErr w:type="spellStart"/>
      <w:r w:rsidRPr="00835CB3">
        <w:rPr>
          <w:rtl/>
          <w:lang w:eastAsia="en-US"/>
        </w:rPr>
        <w:t>הראב"ד</w:t>
      </w:r>
      <w:proofErr w:type="spellEnd"/>
      <w:r w:rsidRPr="00835CB3">
        <w:rPr>
          <w:rtl/>
          <w:lang w:eastAsia="en-US"/>
        </w:rPr>
        <w:t xml:space="preserve"> שזה שבוש </w:t>
      </w:r>
      <w:proofErr w:type="spellStart"/>
      <w:r w:rsidRPr="00835CB3">
        <w:rPr>
          <w:rtl/>
          <w:lang w:eastAsia="en-US"/>
        </w:rPr>
        <w:t>שהוידוי</w:t>
      </w:r>
      <w:proofErr w:type="spellEnd"/>
      <w:r w:rsidRPr="00835CB3">
        <w:rPr>
          <w:rtl/>
          <w:lang w:eastAsia="en-US"/>
        </w:rPr>
        <w:t xml:space="preserve"> אינו אלא לפני ה' ואין </w:t>
      </w:r>
      <w:r w:rsidR="00F60975">
        <w:rPr>
          <w:rFonts w:hint="cs"/>
          <w:rtl/>
          <w:lang w:eastAsia="en-US"/>
        </w:rPr>
        <w:t>"</w:t>
      </w:r>
      <w:r w:rsidRPr="00835CB3">
        <w:rPr>
          <w:rtl/>
          <w:lang w:eastAsia="en-US"/>
        </w:rPr>
        <w:t>לפני ה'</w:t>
      </w:r>
      <w:r w:rsidR="00F60975">
        <w:rPr>
          <w:rFonts w:hint="cs"/>
          <w:rtl/>
          <w:lang w:eastAsia="en-US"/>
        </w:rPr>
        <w:t xml:space="preserve"> "</w:t>
      </w:r>
      <w:r w:rsidRPr="00835CB3">
        <w:rPr>
          <w:rtl/>
          <w:lang w:eastAsia="en-US"/>
        </w:rPr>
        <w:t xml:space="preserve"> אלא בבית </w:t>
      </w:r>
      <w:r w:rsidR="0021435C">
        <w:rPr>
          <w:rFonts w:hint="cs"/>
          <w:rtl/>
          <w:lang w:eastAsia="en-US"/>
        </w:rPr>
        <w:t>עד כאן.</w:t>
      </w:r>
      <w:r w:rsidR="00F60975">
        <w:rPr>
          <w:rStyle w:val="a5"/>
          <w:rtl/>
          <w:lang w:eastAsia="en-US"/>
        </w:rPr>
        <w:footnoteReference w:id="8"/>
      </w:r>
      <w:r w:rsidR="0021435C">
        <w:rPr>
          <w:rFonts w:hint="cs"/>
          <w:rtl/>
          <w:lang w:eastAsia="en-US"/>
        </w:rPr>
        <w:t>.</w:t>
      </w:r>
      <w:r w:rsidR="00DF2368">
        <w:rPr>
          <w:rFonts w:hint="cs"/>
          <w:rtl/>
          <w:lang w:eastAsia="en-US"/>
        </w:rPr>
        <w:t xml:space="preserve"> </w:t>
      </w:r>
      <w:r w:rsidRPr="00835CB3">
        <w:rPr>
          <w:rtl/>
          <w:lang w:eastAsia="en-US"/>
        </w:rPr>
        <w:t xml:space="preserve">ואני תמה על השגה זו שהרי רבינו ביאר בסמוך כוונתו וכתב </w:t>
      </w:r>
      <w:proofErr w:type="spellStart"/>
      <w:r w:rsidRPr="00835CB3">
        <w:rPr>
          <w:rtl/>
          <w:lang w:eastAsia="en-US"/>
        </w:rPr>
        <w:t>ומצותו</w:t>
      </w:r>
      <w:proofErr w:type="spellEnd"/>
      <w:r w:rsidRPr="00835CB3">
        <w:rPr>
          <w:rtl/>
          <w:lang w:eastAsia="en-US"/>
        </w:rPr>
        <w:t xml:space="preserve"> במקדש שנאמר לפני ה' ואם התודה בכל מקום יצא</w:t>
      </w:r>
      <w:r w:rsidR="00F60975">
        <w:rPr>
          <w:rFonts w:hint="cs"/>
          <w:rtl/>
          <w:lang w:eastAsia="en-US"/>
        </w:rPr>
        <w:t>..</w:t>
      </w:r>
      <w:r w:rsidRPr="00835CB3">
        <w:rPr>
          <w:rtl/>
          <w:lang w:eastAsia="en-US"/>
        </w:rPr>
        <w:t xml:space="preserve"> כלומר</w:t>
      </w:r>
      <w:r w:rsidR="00F60975">
        <w:rPr>
          <w:rFonts w:hint="cs"/>
          <w:rtl/>
          <w:lang w:eastAsia="en-US"/>
        </w:rPr>
        <w:t>,</w:t>
      </w:r>
      <w:r w:rsidRPr="00835CB3">
        <w:rPr>
          <w:rtl/>
          <w:lang w:eastAsia="en-US"/>
        </w:rPr>
        <w:t xml:space="preserve"> אפילו שלא בפני הבית וכיון שאם התודה בכ</w:t>
      </w:r>
      <w:r w:rsidR="00F60975">
        <w:rPr>
          <w:rFonts w:hint="cs"/>
          <w:rtl/>
          <w:lang w:eastAsia="en-US"/>
        </w:rPr>
        <w:t xml:space="preserve">ל מקום </w:t>
      </w:r>
      <w:r w:rsidR="00F60975">
        <w:rPr>
          <w:rtl/>
          <w:lang w:eastAsia="en-US"/>
        </w:rPr>
        <w:t>–</w:t>
      </w:r>
      <w:r w:rsidR="00F60975">
        <w:rPr>
          <w:rFonts w:hint="cs"/>
          <w:rtl/>
          <w:lang w:eastAsia="en-US"/>
        </w:rPr>
        <w:t xml:space="preserve"> </w:t>
      </w:r>
      <w:r w:rsidRPr="00835CB3">
        <w:rPr>
          <w:rtl/>
          <w:lang w:eastAsia="en-US"/>
        </w:rPr>
        <w:t>יצא</w:t>
      </w:r>
      <w:r w:rsidR="00F60975">
        <w:rPr>
          <w:rFonts w:hint="cs"/>
          <w:rtl/>
          <w:lang w:eastAsia="en-US"/>
        </w:rPr>
        <w:t>.</w:t>
      </w:r>
      <w:r w:rsidRPr="00835CB3">
        <w:rPr>
          <w:rtl/>
          <w:lang w:eastAsia="en-US"/>
        </w:rPr>
        <w:t xml:space="preserve"> א</w:t>
      </w:r>
      <w:r w:rsidR="007704CF">
        <w:rPr>
          <w:rFonts w:hint="cs"/>
          <w:rtl/>
          <w:lang w:eastAsia="en-US"/>
        </w:rPr>
        <w:t xml:space="preserve">ם כן, </w:t>
      </w:r>
      <w:r w:rsidRPr="00835CB3">
        <w:rPr>
          <w:rtl/>
          <w:lang w:eastAsia="en-US"/>
        </w:rPr>
        <w:t xml:space="preserve">חייב </w:t>
      </w:r>
      <w:proofErr w:type="spellStart"/>
      <w:r w:rsidRPr="00835CB3">
        <w:rPr>
          <w:rtl/>
          <w:lang w:eastAsia="en-US"/>
        </w:rPr>
        <w:t>להתודות</w:t>
      </w:r>
      <w:proofErr w:type="spellEnd"/>
      <w:r w:rsidRPr="00835CB3">
        <w:rPr>
          <w:rtl/>
          <w:lang w:eastAsia="en-US"/>
        </w:rPr>
        <w:t xml:space="preserve"> ב</w:t>
      </w:r>
      <w:r w:rsidR="007704CF">
        <w:rPr>
          <w:rFonts w:hint="cs"/>
          <w:rtl/>
          <w:lang w:eastAsia="en-US"/>
        </w:rPr>
        <w:t xml:space="preserve">כל מקום אפילו </w:t>
      </w:r>
      <w:r w:rsidRPr="00835CB3">
        <w:rPr>
          <w:rtl/>
          <w:lang w:eastAsia="en-US"/>
        </w:rPr>
        <w:t>שלא בפני הבית</w:t>
      </w:r>
      <w:r w:rsidR="007704CF">
        <w:rPr>
          <w:rFonts w:hint="cs"/>
          <w:rtl/>
          <w:lang w:eastAsia="en-US"/>
        </w:rPr>
        <w:t>.</w:t>
      </w:r>
      <w:r w:rsidRPr="00835CB3">
        <w:rPr>
          <w:rtl/>
          <w:lang w:eastAsia="en-US"/>
        </w:rPr>
        <w:t xml:space="preserve"> הילכך מה שכתוב </w:t>
      </w:r>
      <w:r w:rsidR="007704CF">
        <w:rPr>
          <w:rFonts w:hint="cs"/>
          <w:rtl/>
          <w:lang w:eastAsia="en-US"/>
        </w:rPr>
        <w:t>"</w:t>
      </w:r>
      <w:r w:rsidRPr="00835CB3">
        <w:rPr>
          <w:rtl/>
          <w:lang w:eastAsia="en-US"/>
        </w:rPr>
        <w:t>לפני ה'</w:t>
      </w:r>
      <w:r w:rsidR="007704CF">
        <w:rPr>
          <w:rFonts w:hint="cs"/>
          <w:rtl/>
          <w:lang w:eastAsia="en-US"/>
        </w:rPr>
        <w:t xml:space="preserve"> "</w:t>
      </w:r>
      <w:r w:rsidRPr="00835CB3">
        <w:rPr>
          <w:rtl/>
          <w:lang w:eastAsia="en-US"/>
        </w:rPr>
        <w:t xml:space="preserve"> אינו אלא </w:t>
      </w:r>
      <w:proofErr w:type="spellStart"/>
      <w:r w:rsidRPr="00835CB3">
        <w:rPr>
          <w:rtl/>
          <w:lang w:eastAsia="en-US"/>
        </w:rPr>
        <w:t>למצוה</w:t>
      </w:r>
      <w:proofErr w:type="spellEnd"/>
      <w:r w:rsidRPr="00835CB3">
        <w:rPr>
          <w:rtl/>
          <w:lang w:eastAsia="en-US"/>
        </w:rPr>
        <w:t xml:space="preserve"> מן המובחר</w:t>
      </w:r>
      <w:r w:rsidR="007704CF">
        <w:rPr>
          <w:rFonts w:hint="cs"/>
          <w:rtl/>
          <w:lang w:eastAsia="en-US"/>
        </w:rPr>
        <w:t>.</w:t>
      </w:r>
      <w:r w:rsidRPr="00835CB3">
        <w:rPr>
          <w:rtl/>
          <w:lang w:eastAsia="en-US"/>
        </w:rPr>
        <w:t xml:space="preserve"> אבל לעולם חייב </w:t>
      </w:r>
      <w:proofErr w:type="spellStart"/>
      <w:r w:rsidRPr="00835CB3">
        <w:rPr>
          <w:rtl/>
          <w:lang w:eastAsia="en-US"/>
        </w:rPr>
        <w:t>להתודות</w:t>
      </w:r>
      <w:proofErr w:type="spellEnd"/>
      <w:r w:rsidRPr="00835CB3">
        <w:rPr>
          <w:rtl/>
          <w:lang w:eastAsia="en-US"/>
        </w:rPr>
        <w:t xml:space="preserve"> בכל מקום</w:t>
      </w:r>
      <w:r w:rsidR="007704CF">
        <w:rPr>
          <w:rFonts w:hint="cs"/>
          <w:rtl/>
          <w:lang w:eastAsia="en-US"/>
        </w:rPr>
        <w:t>.</w:t>
      </w:r>
      <w:r w:rsidRPr="00835CB3">
        <w:rPr>
          <w:rtl/>
          <w:lang w:eastAsia="en-US"/>
        </w:rPr>
        <w:t xml:space="preserve"> כיון שאתה מודה שחייב לבער ב</w:t>
      </w:r>
      <w:r w:rsidR="007704CF">
        <w:rPr>
          <w:rFonts w:hint="cs"/>
          <w:rtl/>
          <w:lang w:eastAsia="en-US"/>
        </w:rPr>
        <w:t>כ</w:t>
      </w:r>
      <w:r w:rsidRPr="00835CB3">
        <w:rPr>
          <w:rtl/>
          <w:lang w:eastAsia="en-US"/>
        </w:rPr>
        <w:t xml:space="preserve">ל מקום חייב </w:t>
      </w:r>
      <w:proofErr w:type="spellStart"/>
      <w:r w:rsidRPr="00835CB3">
        <w:rPr>
          <w:rtl/>
          <w:lang w:eastAsia="en-US"/>
        </w:rPr>
        <w:t>להתודות</w:t>
      </w:r>
      <w:proofErr w:type="spellEnd"/>
      <w:r w:rsidRPr="00835CB3">
        <w:rPr>
          <w:rtl/>
          <w:lang w:eastAsia="en-US"/>
        </w:rPr>
        <w:t xml:space="preserve"> בכל מקום</w:t>
      </w:r>
      <w:r w:rsidR="007704CF">
        <w:rPr>
          <w:rFonts w:hint="cs"/>
          <w:rtl/>
          <w:lang w:eastAsia="en-US"/>
        </w:rPr>
        <w:t>,</w:t>
      </w:r>
      <w:r w:rsidRPr="00835CB3">
        <w:rPr>
          <w:rtl/>
          <w:lang w:eastAsia="en-US"/>
        </w:rPr>
        <w:t xml:space="preserve"> שהרי </w:t>
      </w:r>
      <w:proofErr w:type="spellStart"/>
      <w:r w:rsidRPr="00835CB3">
        <w:rPr>
          <w:rtl/>
          <w:lang w:eastAsia="en-US"/>
        </w:rPr>
        <w:t>הוידוי</w:t>
      </w:r>
      <w:proofErr w:type="spellEnd"/>
      <w:r w:rsidRPr="00835CB3">
        <w:rPr>
          <w:rtl/>
          <w:lang w:eastAsia="en-US"/>
        </w:rPr>
        <w:t xml:space="preserve"> על הביעור הוא בא</w:t>
      </w:r>
      <w:r w:rsidR="007704CF">
        <w:rPr>
          <w:rFonts w:hint="cs"/>
          <w:rtl/>
          <w:lang w:eastAsia="en-US"/>
        </w:rPr>
        <w:t>.</w:t>
      </w:r>
      <w:r w:rsidRPr="00835CB3">
        <w:rPr>
          <w:rtl/>
          <w:lang w:eastAsia="en-US"/>
        </w:rPr>
        <w:t xml:space="preserve"> ועלו דברי רבינו כהוגן אין בהם נפתל ועיקש:</w:t>
      </w:r>
      <w:r w:rsidR="007E1C9A">
        <w:rPr>
          <w:rStyle w:val="a5"/>
          <w:rtl/>
          <w:lang w:eastAsia="en-US"/>
        </w:rPr>
        <w:footnoteReference w:id="9"/>
      </w:r>
    </w:p>
    <w:p w14:paraId="2AC0AE76" w14:textId="2865FCA9" w:rsidR="00414F0E" w:rsidRDefault="00414F0E" w:rsidP="00414F0E">
      <w:pPr>
        <w:pStyle w:val="ab"/>
        <w:rPr>
          <w:rtl/>
          <w:lang w:eastAsia="en-US"/>
        </w:rPr>
      </w:pPr>
      <w:r>
        <w:rPr>
          <w:rtl/>
          <w:lang w:eastAsia="en-US"/>
        </w:rPr>
        <w:t xml:space="preserve">דברים </w:t>
      </w:r>
      <w:proofErr w:type="spellStart"/>
      <w:r>
        <w:rPr>
          <w:rtl/>
          <w:lang w:eastAsia="en-US"/>
        </w:rPr>
        <w:t>כו</w:t>
      </w:r>
      <w:proofErr w:type="spellEnd"/>
      <w:r>
        <w:rPr>
          <w:rtl/>
          <w:lang w:eastAsia="en-US"/>
        </w:rPr>
        <w:t xml:space="preserve"> </w:t>
      </w:r>
      <w:r>
        <w:rPr>
          <w:rFonts w:hint="cs"/>
          <w:rtl/>
          <w:lang w:eastAsia="en-US"/>
        </w:rPr>
        <w:t xml:space="preserve">א-יד </w:t>
      </w:r>
      <w:r>
        <w:rPr>
          <w:rtl/>
          <w:lang w:eastAsia="en-US"/>
        </w:rPr>
        <w:t>–</w:t>
      </w:r>
      <w:r>
        <w:rPr>
          <w:rFonts w:hint="cs"/>
          <w:rtl/>
          <w:lang w:eastAsia="en-US"/>
        </w:rPr>
        <w:t xml:space="preserve"> במקום אשר יב</w:t>
      </w:r>
      <w:r w:rsidR="007E1C9A">
        <w:rPr>
          <w:rFonts w:hint="cs"/>
          <w:rtl/>
          <w:lang w:eastAsia="en-US"/>
        </w:rPr>
        <w:t>ח</w:t>
      </w:r>
      <w:r>
        <w:rPr>
          <w:rFonts w:hint="cs"/>
          <w:rtl/>
          <w:lang w:eastAsia="en-US"/>
        </w:rPr>
        <w:t xml:space="preserve">ר ה' </w:t>
      </w:r>
      <w:proofErr w:type="spellStart"/>
      <w:r>
        <w:rPr>
          <w:rFonts w:hint="cs"/>
          <w:rtl/>
          <w:lang w:eastAsia="en-US"/>
        </w:rPr>
        <w:t>אלהיך</w:t>
      </w:r>
      <w:proofErr w:type="spellEnd"/>
      <w:r>
        <w:rPr>
          <w:rFonts w:hint="cs"/>
          <w:rtl/>
          <w:lang w:eastAsia="en-US"/>
        </w:rPr>
        <w:t xml:space="preserve"> בו</w:t>
      </w:r>
    </w:p>
    <w:p w14:paraId="4285DD45" w14:textId="23D80CD0" w:rsidR="00414F0E" w:rsidRPr="00414F0E" w:rsidRDefault="00414F0E" w:rsidP="00414F0E">
      <w:pPr>
        <w:pStyle w:val="ac"/>
        <w:rPr>
          <w:b/>
          <w:bCs/>
          <w:rtl/>
          <w:lang w:eastAsia="en-US"/>
        </w:rPr>
      </w:pPr>
      <w:r w:rsidRPr="00414F0E">
        <w:rPr>
          <w:b/>
          <w:bCs/>
          <w:rtl/>
          <w:lang w:eastAsia="en-US"/>
        </w:rPr>
        <w:t xml:space="preserve">וְהָיָה כִּי תָבוֹא אֶל הָאָרֶץ אֲשֶׁר ה' </w:t>
      </w:r>
      <w:proofErr w:type="spellStart"/>
      <w:r w:rsidRPr="00414F0E">
        <w:rPr>
          <w:b/>
          <w:bCs/>
          <w:rtl/>
          <w:lang w:eastAsia="en-US"/>
        </w:rPr>
        <w:t>אֱלֹהֶיך</w:t>
      </w:r>
      <w:proofErr w:type="spellEnd"/>
      <w:r w:rsidRPr="00414F0E">
        <w:rPr>
          <w:b/>
          <w:bCs/>
          <w:rtl/>
          <w:lang w:eastAsia="en-US"/>
        </w:rPr>
        <w:t>ָ נֹתֵן לְךָ נַחֲלָה וִירִשְׁתָּהּ וְיָשַׁבְתָּ בָּהּ:</w:t>
      </w:r>
      <w:r w:rsidRPr="00414F0E">
        <w:rPr>
          <w:rFonts w:hint="cs"/>
          <w:b/>
          <w:bCs/>
          <w:rtl/>
          <w:lang w:eastAsia="en-US"/>
        </w:rPr>
        <w:t xml:space="preserve"> </w:t>
      </w:r>
      <w:r w:rsidRPr="00414F0E">
        <w:rPr>
          <w:b/>
          <w:bCs/>
          <w:rtl/>
          <w:lang w:eastAsia="en-US"/>
        </w:rPr>
        <w:t xml:space="preserve">וְלָקַחְתָּ מֵרֵאשִׁית כָּל פְּרִי הָאֲדָמָה אֲשֶׁר תָּבִיא מֵאַרְצְךָ אֲשֶׁר ה' </w:t>
      </w:r>
      <w:proofErr w:type="spellStart"/>
      <w:r w:rsidRPr="00414F0E">
        <w:rPr>
          <w:b/>
          <w:bCs/>
          <w:rtl/>
          <w:lang w:eastAsia="en-US"/>
        </w:rPr>
        <w:t>אֱלֹהֶיך</w:t>
      </w:r>
      <w:proofErr w:type="spellEnd"/>
      <w:r w:rsidRPr="00414F0E">
        <w:rPr>
          <w:b/>
          <w:bCs/>
          <w:rtl/>
          <w:lang w:eastAsia="en-US"/>
        </w:rPr>
        <w:t xml:space="preserve">ָ נֹתֵן לָךְ וְשַׂמְתָּ בַטֶּנֶא </w:t>
      </w:r>
      <w:r w:rsidRPr="00414F0E">
        <w:rPr>
          <w:b/>
          <w:bCs/>
          <w:highlight w:val="yellow"/>
          <w:rtl/>
          <w:lang w:eastAsia="en-US"/>
        </w:rPr>
        <w:t xml:space="preserve">וְהָלַכְתָּ אֶל הַמָּקוֹם אֲשֶׁר יִבְחַר ה' </w:t>
      </w:r>
      <w:proofErr w:type="spellStart"/>
      <w:r w:rsidRPr="00414F0E">
        <w:rPr>
          <w:b/>
          <w:bCs/>
          <w:highlight w:val="yellow"/>
          <w:rtl/>
          <w:lang w:eastAsia="en-US"/>
        </w:rPr>
        <w:t>אֱלֹהֶיך</w:t>
      </w:r>
      <w:proofErr w:type="spellEnd"/>
      <w:r w:rsidRPr="00414F0E">
        <w:rPr>
          <w:b/>
          <w:bCs/>
          <w:highlight w:val="yellow"/>
          <w:rtl/>
          <w:lang w:eastAsia="en-US"/>
        </w:rPr>
        <w:t>ָ לְשַׁכֵּן שְׁמוֹ שָׁם</w:t>
      </w:r>
      <w:r w:rsidRPr="00414F0E">
        <w:rPr>
          <w:b/>
          <w:bCs/>
          <w:rtl/>
          <w:lang w:eastAsia="en-US"/>
        </w:rPr>
        <w:t>:</w:t>
      </w:r>
      <w:r w:rsidRPr="00414F0E">
        <w:rPr>
          <w:rFonts w:hint="cs"/>
          <w:b/>
          <w:bCs/>
          <w:rtl/>
          <w:lang w:eastAsia="en-US"/>
        </w:rPr>
        <w:t xml:space="preserve"> </w:t>
      </w:r>
      <w:r w:rsidRPr="00414F0E">
        <w:rPr>
          <w:b/>
          <w:bCs/>
          <w:rtl/>
          <w:lang w:eastAsia="en-US"/>
        </w:rPr>
        <w:t xml:space="preserve">וּבָאתָ אֶל הַכֹּהֵן אֲשֶׁר יִהְיֶה בַּיָּמִים הָהֵם וְאָמַרְתָּ אֵלָיו הִגַּדְתִּי הַיּוֹם לַה' </w:t>
      </w:r>
      <w:proofErr w:type="spellStart"/>
      <w:r w:rsidRPr="00414F0E">
        <w:rPr>
          <w:b/>
          <w:bCs/>
          <w:rtl/>
          <w:lang w:eastAsia="en-US"/>
        </w:rPr>
        <w:t>אֱלֹהֶיך</w:t>
      </w:r>
      <w:proofErr w:type="spellEnd"/>
      <w:r w:rsidRPr="00414F0E">
        <w:rPr>
          <w:b/>
          <w:bCs/>
          <w:rtl/>
          <w:lang w:eastAsia="en-US"/>
        </w:rPr>
        <w:t xml:space="preserve">ָ כִּי בָאתִי אֶל הָאָרֶץ אֲשֶׁר נִשְׁבַּע ה' </w:t>
      </w:r>
      <w:proofErr w:type="spellStart"/>
      <w:r w:rsidRPr="00414F0E">
        <w:rPr>
          <w:b/>
          <w:bCs/>
          <w:rtl/>
          <w:lang w:eastAsia="en-US"/>
        </w:rPr>
        <w:t>לַאֲבֹתֵינו</w:t>
      </w:r>
      <w:proofErr w:type="spellEnd"/>
      <w:r w:rsidRPr="00414F0E">
        <w:rPr>
          <w:b/>
          <w:bCs/>
          <w:rtl/>
          <w:lang w:eastAsia="en-US"/>
        </w:rPr>
        <w:t>ּ לָתֶת לָנוּ:</w:t>
      </w:r>
      <w:r w:rsidRPr="00414F0E">
        <w:rPr>
          <w:rFonts w:hint="cs"/>
          <w:b/>
          <w:bCs/>
          <w:rtl/>
          <w:lang w:eastAsia="en-US"/>
        </w:rPr>
        <w:t xml:space="preserve"> </w:t>
      </w:r>
      <w:r w:rsidRPr="00414F0E">
        <w:rPr>
          <w:b/>
          <w:bCs/>
          <w:rtl/>
          <w:lang w:eastAsia="en-US"/>
        </w:rPr>
        <w:t xml:space="preserve">וְלָקַח הַכֹּהֵן הַטֶּנֶא מִיָּדֶךָ </w:t>
      </w:r>
      <w:r w:rsidRPr="00CE4781">
        <w:rPr>
          <w:b/>
          <w:bCs/>
          <w:highlight w:val="yellow"/>
          <w:rtl/>
          <w:lang w:eastAsia="en-US"/>
        </w:rPr>
        <w:t xml:space="preserve">וְהִנִּיחוֹ לִפְנֵי מִזְבַּח ה' </w:t>
      </w:r>
      <w:proofErr w:type="spellStart"/>
      <w:r w:rsidRPr="00CE4781">
        <w:rPr>
          <w:b/>
          <w:bCs/>
          <w:highlight w:val="yellow"/>
          <w:rtl/>
          <w:lang w:eastAsia="en-US"/>
        </w:rPr>
        <w:t>אֱלֹהֶיך</w:t>
      </w:r>
      <w:proofErr w:type="spellEnd"/>
      <w:r w:rsidRPr="00CE4781">
        <w:rPr>
          <w:b/>
          <w:bCs/>
          <w:highlight w:val="yellow"/>
          <w:rtl/>
          <w:lang w:eastAsia="en-US"/>
        </w:rPr>
        <w:t>ָ:</w:t>
      </w:r>
      <w:r w:rsidRPr="00414F0E">
        <w:rPr>
          <w:rFonts w:hint="cs"/>
          <w:b/>
          <w:bCs/>
          <w:rtl/>
          <w:lang w:eastAsia="en-US"/>
        </w:rPr>
        <w:t xml:space="preserve"> </w:t>
      </w:r>
      <w:r w:rsidRPr="00414F0E">
        <w:rPr>
          <w:b/>
          <w:bCs/>
          <w:rtl/>
          <w:lang w:eastAsia="en-US"/>
        </w:rPr>
        <w:t xml:space="preserve">וְעָנִיתָ וְאָמַרְתָּ לִפְנֵי ה' </w:t>
      </w:r>
      <w:proofErr w:type="spellStart"/>
      <w:r w:rsidRPr="00414F0E">
        <w:rPr>
          <w:b/>
          <w:bCs/>
          <w:rtl/>
          <w:lang w:eastAsia="en-US"/>
        </w:rPr>
        <w:t>אֱלֹהֶיך</w:t>
      </w:r>
      <w:proofErr w:type="spellEnd"/>
      <w:r w:rsidRPr="00414F0E">
        <w:rPr>
          <w:b/>
          <w:bCs/>
          <w:rtl/>
          <w:lang w:eastAsia="en-US"/>
        </w:rPr>
        <w:t>ָ אֲרַמִּי אֹבֵד אָבִי וַיֵּרֶד מִצְרַיְמָה וַיָּגָר שָׁם בִּמְתֵי מְעָט וַיְהִי שָׁם לְגוֹי גָּדוֹל עָצוּם וָרָב:</w:t>
      </w:r>
      <w:r w:rsidRPr="00414F0E">
        <w:rPr>
          <w:rFonts w:hint="cs"/>
          <w:b/>
          <w:bCs/>
          <w:rtl/>
          <w:lang w:eastAsia="en-US"/>
        </w:rPr>
        <w:t xml:space="preserve"> ...</w:t>
      </w:r>
      <w:r w:rsidRPr="00414F0E">
        <w:rPr>
          <w:b/>
          <w:bCs/>
          <w:rtl/>
          <w:lang w:eastAsia="en-US"/>
        </w:rPr>
        <w:t xml:space="preserve">וְעַתָּה הִנֵּה הֵבֵאתִי אֶת רֵאשִׁית פְּרִי הָאֲדָמָה אֲשֶׁר </w:t>
      </w:r>
      <w:proofErr w:type="spellStart"/>
      <w:r w:rsidRPr="00414F0E">
        <w:rPr>
          <w:b/>
          <w:bCs/>
          <w:rtl/>
          <w:lang w:eastAsia="en-US"/>
        </w:rPr>
        <w:t>נָתַתָּה</w:t>
      </w:r>
      <w:proofErr w:type="spellEnd"/>
      <w:r w:rsidRPr="00414F0E">
        <w:rPr>
          <w:b/>
          <w:bCs/>
          <w:rtl/>
          <w:lang w:eastAsia="en-US"/>
        </w:rPr>
        <w:t xml:space="preserve"> לִּי ה' </w:t>
      </w:r>
      <w:r w:rsidRPr="00CE4781">
        <w:rPr>
          <w:b/>
          <w:bCs/>
          <w:highlight w:val="yellow"/>
          <w:rtl/>
          <w:lang w:eastAsia="en-US"/>
        </w:rPr>
        <w:t xml:space="preserve">וְהִנַּחְתּוֹ לִפְנֵי ה' </w:t>
      </w:r>
      <w:proofErr w:type="spellStart"/>
      <w:r w:rsidRPr="00CE4781">
        <w:rPr>
          <w:b/>
          <w:bCs/>
          <w:highlight w:val="yellow"/>
          <w:rtl/>
          <w:lang w:eastAsia="en-US"/>
        </w:rPr>
        <w:t>אֱלֹהֶיך</w:t>
      </w:r>
      <w:proofErr w:type="spellEnd"/>
      <w:r w:rsidRPr="00CE4781">
        <w:rPr>
          <w:b/>
          <w:bCs/>
          <w:highlight w:val="yellow"/>
          <w:rtl/>
          <w:lang w:eastAsia="en-US"/>
        </w:rPr>
        <w:t xml:space="preserve">ָ </w:t>
      </w:r>
      <w:proofErr w:type="spellStart"/>
      <w:r w:rsidRPr="00CE4781">
        <w:rPr>
          <w:b/>
          <w:bCs/>
          <w:highlight w:val="yellow"/>
          <w:rtl/>
          <w:lang w:eastAsia="en-US"/>
        </w:rPr>
        <w:t>וְהִשְׁתַּחֲוִית</w:t>
      </w:r>
      <w:proofErr w:type="spellEnd"/>
      <w:r w:rsidRPr="00CE4781">
        <w:rPr>
          <w:b/>
          <w:bCs/>
          <w:highlight w:val="yellow"/>
          <w:rtl/>
          <w:lang w:eastAsia="en-US"/>
        </w:rPr>
        <w:t xml:space="preserve">ָ לִפְנֵי ה' </w:t>
      </w:r>
      <w:proofErr w:type="spellStart"/>
      <w:r w:rsidRPr="00CE4781">
        <w:rPr>
          <w:b/>
          <w:bCs/>
          <w:highlight w:val="yellow"/>
          <w:rtl/>
          <w:lang w:eastAsia="en-US"/>
        </w:rPr>
        <w:t>אֱלֹהֶיך</w:t>
      </w:r>
      <w:proofErr w:type="spellEnd"/>
      <w:r w:rsidRPr="00CE4781">
        <w:rPr>
          <w:b/>
          <w:bCs/>
          <w:highlight w:val="yellow"/>
          <w:rtl/>
          <w:lang w:eastAsia="en-US"/>
        </w:rPr>
        <w:t>ָ</w:t>
      </w:r>
      <w:r w:rsidRPr="00414F0E">
        <w:rPr>
          <w:b/>
          <w:bCs/>
          <w:rtl/>
          <w:lang w:eastAsia="en-US"/>
        </w:rPr>
        <w:t>:</w:t>
      </w:r>
    </w:p>
    <w:p w14:paraId="2486677A" w14:textId="11A9380D" w:rsidR="00414F0E" w:rsidRPr="00414F0E" w:rsidRDefault="00414F0E" w:rsidP="00414F0E">
      <w:pPr>
        <w:pStyle w:val="ac"/>
        <w:rPr>
          <w:b/>
          <w:bCs/>
          <w:rtl/>
          <w:lang w:eastAsia="en-US"/>
        </w:rPr>
      </w:pPr>
      <w:r w:rsidRPr="00414F0E">
        <w:rPr>
          <w:b/>
          <w:bCs/>
          <w:rtl/>
          <w:lang w:eastAsia="en-US"/>
        </w:rPr>
        <w:t xml:space="preserve">וְשָׂמַחְתָּ בְכָל הַטּוֹב אֲשֶׁר נָתַן לְךָ ה' </w:t>
      </w:r>
      <w:proofErr w:type="spellStart"/>
      <w:r w:rsidRPr="00414F0E">
        <w:rPr>
          <w:b/>
          <w:bCs/>
          <w:rtl/>
          <w:lang w:eastAsia="en-US"/>
        </w:rPr>
        <w:t>אֱלֹהֶיך</w:t>
      </w:r>
      <w:proofErr w:type="spellEnd"/>
      <w:r w:rsidRPr="00414F0E">
        <w:rPr>
          <w:b/>
          <w:bCs/>
          <w:rtl/>
          <w:lang w:eastAsia="en-US"/>
        </w:rPr>
        <w:t>ָ וּלְבֵיתֶךָ אַתָּה וְהַלֵּוִי וְהַגֵּר אֲשֶׁר בְּקִרְבֶּךָ: ס</w:t>
      </w:r>
    </w:p>
    <w:p w14:paraId="4AEDCB40" w14:textId="61C423CF" w:rsidR="00414F0E" w:rsidRPr="00414F0E" w:rsidRDefault="00414F0E" w:rsidP="00CE4781">
      <w:pPr>
        <w:pStyle w:val="ac"/>
        <w:spacing w:before="120"/>
        <w:rPr>
          <w:b/>
          <w:bCs/>
          <w:rtl/>
          <w:lang w:eastAsia="en-US"/>
        </w:rPr>
      </w:pPr>
      <w:r w:rsidRPr="00414F0E">
        <w:rPr>
          <w:b/>
          <w:bCs/>
          <w:rtl/>
          <w:lang w:eastAsia="en-US"/>
        </w:rPr>
        <w:t xml:space="preserve">כִּי תְכַלֶּה לַעְשֵׂר אֶת כָּל מַעְשַׂר תְּבוּאָתְךָ בַּשָּׁנָה </w:t>
      </w:r>
      <w:proofErr w:type="spellStart"/>
      <w:r w:rsidRPr="00414F0E">
        <w:rPr>
          <w:b/>
          <w:bCs/>
          <w:rtl/>
          <w:lang w:eastAsia="en-US"/>
        </w:rPr>
        <w:t>הַשְּׁלִישִׁת</w:t>
      </w:r>
      <w:proofErr w:type="spellEnd"/>
      <w:r w:rsidRPr="00414F0E">
        <w:rPr>
          <w:b/>
          <w:bCs/>
          <w:rtl/>
          <w:lang w:eastAsia="en-US"/>
        </w:rPr>
        <w:t xml:space="preserve"> שְׁנַת הַמַּעֲשֵׂר </w:t>
      </w:r>
      <w:proofErr w:type="spellStart"/>
      <w:r w:rsidRPr="00414F0E">
        <w:rPr>
          <w:b/>
          <w:bCs/>
          <w:rtl/>
          <w:lang w:eastAsia="en-US"/>
        </w:rPr>
        <w:t>וְנָתַתָּה</w:t>
      </w:r>
      <w:proofErr w:type="spellEnd"/>
      <w:r w:rsidRPr="00414F0E">
        <w:rPr>
          <w:b/>
          <w:bCs/>
          <w:rtl/>
          <w:lang w:eastAsia="en-US"/>
        </w:rPr>
        <w:t xml:space="preserve"> לַלֵּוִי לַגֵּר לַיָּתוֹם וְלָאַלְמָנָה וְאָכְלוּ בִשְׁעָרֶיךָ וְשָׂבֵעוּ:</w:t>
      </w:r>
      <w:r w:rsidR="00CE4781">
        <w:rPr>
          <w:rFonts w:hint="cs"/>
          <w:b/>
          <w:bCs/>
          <w:rtl/>
          <w:lang w:eastAsia="en-US"/>
        </w:rPr>
        <w:t xml:space="preserve"> </w:t>
      </w:r>
      <w:r w:rsidRPr="00CE4781">
        <w:rPr>
          <w:b/>
          <w:bCs/>
          <w:highlight w:val="yellow"/>
          <w:rtl/>
          <w:lang w:eastAsia="en-US"/>
        </w:rPr>
        <w:t xml:space="preserve">וְאָמַרְתָּ לִפְנֵי ה' </w:t>
      </w:r>
      <w:proofErr w:type="spellStart"/>
      <w:r w:rsidRPr="00CE4781">
        <w:rPr>
          <w:b/>
          <w:bCs/>
          <w:highlight w:val="yellow"/>
          <w:rtl/>
          <w:lang w:eastAsia="en-US"/>
        </w:rPr>
        <w:t>אֱלֹהֶיך</w:t>
      </w:r>
      <w:proofErr w:type="spellEnd"/>
      <w:r w:rsidRPr="00CE4781">
        <w:rPr>
          <w:b/>
          <w:bCs/>
          <w:highlight w:val="yellow"/>
          <w:rtl/>
          <w:lang w:eastAsia="en-US"/>
        </w:rPr>
        <w:t>ָ</w:t>
      </w:r>
      <w:r w:rsidRPr="00414F0E">
        <w:rPr>
          <w:b/>
          <w:bCs/>
          <w:rtl/>
          <w:lang w:eastAsia="en-US"/>
        </w:rPr>
        <w:t xml:space="preserve"> בִּעַרְתִּי הַקֹּדֶשׁ מִן הַבַּיִת וְגַם נְתַתִּיו לַלֵּוִי וְלַגֵּר לַיָּתוֹם וְלָאַלְמָנָה כְּכָל </w:t>
      </w:r>
      <w:proofErr w:type="spellStart"/>
      <w:r w:rsidRPr="00414F0E">
        <w:rPr>
          <w:b/>
          <w:bCs/>
          <w:rtl/>
          <w:lang w:eastAsia="en-US"/>
        </w:rPr>
        <w:t>מִצְוָתְך</w:t>
      </w:r>
      <w:proofErr w:type="spellEnd"/>
      <w:r w:rsidRPr="00414F0E">
        <w:rPr>
          <w:b/>
          <w:bCs/>
          <w:rtl/>
          <w:lang w:eastAsia="en-US"/>
        </w:rPr>
        <w:t xml:space="preserve">ָ אֲשֶׁר </w:t>
      </w:r>
      <w:proofErr w:type="spellStart"/>
      <w:r w:rsidRPr="00414F0E">
        <w:rPr>
          <w:b/>
          <w:bCs/>
          <w:rtl/>
          <w:lang w:eastAsia="en-US"/>
        </w:rPr>
        <w:t>צִוִּיתָנִי</w:t>
      </w:r>
      <w:proofErr w:type="spellEnd"/>
      <w:r w:rsidRPr="00414F0E">
        <w:rPr>
          <w:b/>
          <w:bCs/>
          <w:rtl/>
          <w:lang w:eastAsia="en-US"/>
        </w:rPr>
        <w:t xml:space="preserve"> לֹא עָבַרְתִּי מִמִּצְוֹתֶיךָ וְלֹא שָׁכָחְתִּי:</w:t>
      </w:r>
      <w:r w:rsidR="00607BD6">
        <w:rPr>
          <w:rStyle w:val="a5"/>
          <w:b/>
          <w:bCs/>
          <w:rtl/>
          <w:lang w:eastAsia="en-US"/>
        </w:rPr>
        <w:footnoteReference w:id="10"/>
      </w:r>
    </w:p>
    <w:p w14:paraId="3D2E2262" w14:textId="77777777" w:rsidR="009951AB" w:rsidRDefault="009951AB" w:rsidP="00500262">
      <w:pPr>
        <w:pStyle w:val="ab"/>
        <w:rPr>
          <w:rtl/>
          <w:lang w:val="he-IL"/>
        </w:rPr>
      </w:pPr>
      <w:r>
        <w:rPr>
          <w:rFonts w:hint="cs"/>
          <w:rtl/>
          <w:lang w:val="he-IL"/>
        </w:rPr>
        <w:t>אחרית דבר</w:t>
      </w:r>
    </w:p>
    <w:p w14:paraId="656F3734" w14:textId="10C43BA6" w:rsidR="009951AB" w:rsidRDefault="009951AB" w:rsidP="000D7632">
      <w:pPr>
        <w:pStyle w:val="ac"/>
        <w:rPr>
          <w:rFonts w:ascii="Narkisim" w:hAnsi="Narkisim" w:cs="Narkisim"/>
          <w:szCs w:val="22"/>
          <w:rtl/>
          <w:lang w:val="he-IL"/>
        </w:rPr>
      </w:pPr>
      <w:r w:rsidRPr="00607BD6">
        <w:rPr>
          <w:rFonts w:ascii="Narkisim" w:hAnsi="Narkisim" w:cs="Narkisim"/>
          <w:szCs w:val="22"/>
          <w:rtl/>
          <w:lang w:val="he-IL"/>
        </w:rPr>
        <w:t>ספר דברים מדגיש שוב ושוב את עבודת ה' ה</w:t>
      </w:r>
      <w:r w:rsidR="00811751">
        <w:rPr>
          <w:rFonts w:ascii="Narkisim" w:hAnsi="Narkisim" w:cs="Narkisim" w:hint="cs"/>
          <w:szCs w:val="22"/>
          <w:rtl/>
          <w:lang w:val="he-IL"/>
        </w:rPr>
        <w:t>ריכו</w:t>
      </w:r>
      <w:r w:rsidRPr="00607BD6">
        <w:rPr>
          <w:rFonts w:ascii="Narkisim" w:hAnsi="Narkisim" w:cs="Narkisim"/>
          <w:szCs w:val="22"/>
          <w:rtl/>
          <w:lang w:val="he-IL"/>
        </w:rPr>
        <w:t xml:space="preserve">זית "במקום אשר יבחר". במדבר היה </w:t>
      </w:r>
      <w:proofErr w:type="spellStart"/>
      <w:r w:rsidRPr="00607BD6">
        <w:rPr>
          <w:rFonts w:ascii="Narkisim" w:hAnsi="Narkisim" w:cs="Narkisim"/>
          <w:szCs w:val="22"/>
          <w:rtl/>
          <w:lang w:val="he-IL"/>
        </w:rPr>
        <w:t>הכל</w:t>
      </w:r>
      <w:proofErr w:type="spellEnd"/>
      <w:r w:rsidRPr="00607BD6">
        <w:rPr>
          <w:rFonts w:ascii="Narkisim" w:hAnsi="Narkisim" w:cs="Narkisim"/>
          <w:szCs w:val="22"/>
          <w:rtl/>
          <w:lang w:val="he-IL"/>
        </w:rPr>
        <w:t xml:space="preserve"> </w:t>
      </w:r>
      <w:r w:rsidR="00811751">
        <w:rPr>
          <w:rFonts w:ascii="Narkisim" w:hAnsi="Narkisim" w:cs="Narkisim" w:hint="cs"/>
          <w:szCs w:val="22"/>
          <w:rtl/>
          <w:lang w:val="he-IL"/>
        </w:rPr>
        <w:t xml:space="preserve">בזמינות </w:t>
      </w:r>
      <w:r w:rsidR="00500262" w:rsidRPr="00607BD6">
        <w:rPr>
          <w:rFonts w:ascii="Narkisim" w:hAnsi="Narkisim" w:cs="Narkisim"/>
          <w:szCs w:val="22"/>
          <w:rtl/>
          <w:lang w:val="he-IL"/>
        </w:rPr>
        <w:t xml:space="preserve">ובקרבת מקום נוחים. </w:t>
      </w:r>
      <w:r w:rsidRPr="00607BD6">
        <w:rPr>
          <w:rFonts w:ascii="Narkisim" w:hAnsi="Narkisim" w:cs="Narkisim"/>
          <w:szCs w:val="22"/>
          <w:rtl/>
          <w:lang w:val="he-IL"/>
        </w:rPr>
        <w:t xml:space="preserve">ציווי כגון </w:t>
      </w:r>
      <w:hyperlink r:id="rId10" w:anchor="gsc.tab=0" w:history="1">
        <w:r w:rsidRPr="00F3290D">
          <w:rPr>
            <w:rStyle w:val="Hyperlink"/>
            <w:rFonts w:ascii="Narkisim" w:hAnsi="Narkisim" w:cs="Narkisim"/>
            <w:szCs w:val="22"/>
            <w:rtl/>
            <w:lang w:val="he-IL"/>
          </w:rPr>
          <w:t>איסור שחוטי חוץ</w:t>
        </w:r>
      </w:hyperlink>
      <w:r w:rsidRPr="00607BD6">
        <w:rPr>
          <w:rFonts w:ascii="Narkisim" w:hAnsi="Narkisim" w:cs="Narkisim"/>
          <w:szCs w:val="22"/>
          <w:rtl/>
          <w:lang w:val="he-IL"/>
        </w:rPr>
        <w:t xml:space="preserve">: </w:t>
      </w:r>
      <w:r w:rsidR="00500262" w:rsidRPr="00607BD6">
        <w:rPr>
          <w:rFonts w:ascii="Narkisim" w:hAnsi="Narkisim" w:cs="Narkisim"/>
          <w:szCs w:val="22"/>
          <w:rtl/>
          <w:lang w:val="he-IL"/>
        </w:rPr>
        <w:t>"</w:t>
      </w:r>
      <w:r w:rsidR="00500262" w:rsidRPr="00607BD6">
        <w:rPr>
          <w:rFonts w:ascii="Narkisim" w:hAnsi="Narkisim" w:cs="Narkisim"/>
          <w:szCs w:val="22"/>
          <w:rtl/>
        </w:rPr>
        <w:t xml:space="preserve">אִישׁ אִישׁ מִבֵּית יִשְׂרָאֵל אֲשֶׁר יִשְׁחַט שׁוֹר אוֹ כֶשֶׂב אוֹ עֵז בַּמַּחֲנֶה אוֹ אֲשֶׁר יִשְׁחַט מִחוּץ לַמַּחֲנֶה: וְאֶל פֶּתַח אֹהֶל מוֹעֵד לֹא הֱבִיאוֹ לְהַקְרִיב קָרְבָּן לַה' לִפְנֵי מִשְׁכַּן ה' דָּם יֵחָשֵׁב לָאִישׁ הַהוּא דָּם שָׁפָךְ וכו' " (ויקרא </w:t>
      </w:r>
      <w:proofErr w:type="spellStart"/>
      <w:r w:rsidR="00500262" w:rsidRPr="00607BD6">
        <w:rPr>
          <w:rFonts w:ascii="Narkisim" w:hAnsi="Narkisim" w:cs="Narkisim"/>
          <w:szCs w:val="22"/>
          <w:rtl/>
        </w:rPr>
        <w:t>יז</w:t>
      </w:r>
      <w:proofErr w:type="spellEnd"/>
      <w:r w:rsidR="00500262" w:rsidRPr="00607BD6">
        <w:rPr>
          <w:rFonts w:ascii="Narkisim" w:hAnsi="Narkisim" w:cs="Narkisim"/>
          <w:szCs w:val="22"/>
          <w:rtl/>
        </w:rPr>
        <w:t xml:space="preserve">) - </w:t>
      </w:r>
      <w:r w:rsidR="00500262" w:rsidRPr="00607BD6">
        <w:rPr>
          <w:rFonts w:ascii="Narkisim" w:hAnsi="Narkisim" w:cs="Narkisim"/>
          <w:szCs w:val="22"/>
          <w:rtl/>
          <w:lang w:val="he-IL"/>
        </w:rPr>
        <w:t xml:space="preserve">נשמע </w:t>
      </w:r>
      <w:r w:rsidR="00500262" w:rsidRPr="00607BD6">
        <w:rPr>
          <w:rFonts w:ascii="Narkisim" w:hAnsi="Narkisim" w:cs="Narkisim"/>
          <w:szCs w:val="22"/>
          <w:rtl/>
          <w:lang w:val="he-IL"/>
        </w:rPr>
        <w:lastRenderedPageBreak/>
        <w:t>פשוט וסביר.</w:t>
      </w:r>
      <w:r w:rsidR="00500262" w:rsidRPr="00607BD6">
        <w:rPr>
          <w:rStyle w:val="a5"/>
          <w:rFonts w:ascii="Narkisim" w:hAnsi="Narkisim" w:cs="Narkisim"/>
          <w:szCs w:val="22"/>
          <w:rtl/>
          <w:lang w:val="he-IL"/>
        </w:rPr>
        <w:footnoteReference w:id="11"/>
      </w:r>
      <w:r w:rsidR="00811751">
        <w:rPr>
          <w:rFonts w:ascii="Narkisim" w:hAnsi="Narkisim" w:cs="Narkisim" w:hint="cs"/>
          <w:szCs w:val="22"/>
          <w:rtl/>
          <w:lang w:val="he-IL"/>
        </w:rPr>
        <w:t xml:space="preserve"> </w:t>
      </w:r>
      <w:r w:rsidR="008A063F" w:rsidRPr="00607BD6">
        <w:rPr>
          <w:rFonts w:ascii="Narkisim" w:hAnsi="Narkisim" w:cs="Narkisim"/>
          <w:szCs w:val="22"/>
          <w:rtl/>
          <w:lang w:val="he-IL"/>
        </w:rPr>
        <w:t>ספר דברים הוא שנושא את דגל הריכו</w:t>
      </w:r>
      <w:r w:rsidR="00576C92" w:rsidRPr="00607BD6">
        <w:rPr>
          <w:rFonts w:ascii="Narkisim" w:hAnsi="Narkisim" w:cs="Narkisim"/>
          <w:szCs w:val="22"/>
          <w:rtl/>
          <w:lang w:val="he-IL"/>
        </w:rPr>
        <w:t>זיות של עבודת ה' "במקום אשר יבחר ה' לשכן שמו שם".</w:t>
      </w:r>
      <w:r w:rsidR="00F3290D">
        <w:rPr>
          <w:rStyle w:val="a5"/>
          <w:rFonts w:ascii="Narkisim" w:hAnsi="Narkisim" w:cs="Narkisim"/>
          <w:szCs w:val="22"/>
          <w:rtl/>
          <w:lang w:val="he-IL"/>
        </w:rPr>
        <w:footnoteReference w:id="12"/>
      </w:r>
      <w:r w:rsidR="00576C92" w:rsidRPr="00607BD6">
        <w:rPr>
          <w:rFonts w:ascii="Narkisim" w:hAnsi="Narkisim" w:cs="Narkisim"/>
          <w:szCs w:val="22"/>
          <w:rtl/>
          <w:lang w:val="he-IL"/>
        </w:rPr>
        <w:t xml:space="preserve"> </w:t>
      </w:r>
      <w:r w:rsidR="00500262" w:rsidRPr="00607BD6">
        <w:rPr>
          <w:rFonts w:ascii="Narkisim" w:hAnsi="Narkisim" w:cs="Narkisim"/>
          <w:szCs w:val="22"/>
          <w:rtl/>
          <w:lang w:val="he-IL"/>
        </w:rPr>
        <w:t xml:space="preserve">והנה </w:t>
      </w:r>
      <w:r w:rsidR="00576C92" w:rsidRPr="00607BD6">
        <w:rPr>
          <w:rFonts w:ascii="Narkisim" w:hAnsi="Narkisim" w:cs="Narkisim"/>
          <w:szCs w:val="22"/>
          <w:rtl/>
          <w:lang w:val="he-IL"/>
        </w:rPr>
        <w:t>דווקא ב</w:t>
      </w:r>
      <w:r w:rsidR="00500262" w:rsidRPr="00607BD6">
        <w:rPr>
          <w:rFonts w:ascii="Narkisim" w:hAnsi="Narkisim" w:cs="Narkisim"/>
          <w:szCs w:val="22"/>
          <w:rtl/>
          <w:lang w:val="he-IL"/>
        </w:rPr>
        <w:t xml:space="preserve">ספר </w:t>
      </w:r>
      <w:r w:rsidR="00811751">
        <w:rPr>
          <w:rFonts w:ascii="Narkisim" w:hAnsi="Narkisim" w:cs="Narkisim" w:hint="cs"/>
          <w:szCs w:val="22"/>
          <w:rtl/>
          <w:lang w:val="he-IL"/>
        </w:rPr>
        <w:t xml:space="preserve">זה </w:t>
      </w:r>
      <w:r w:rsidR="00500262" w:rsidRPr="00607BD6">
        <w:rPr>
          <w:rFonts w:ascii="Narkisim" w:hAnsi="Narkisim" w:cs="Narkisim"/>
          <w:szCs w:val="22"/>
          <w:rtl/>
          <w:lang w:val="he-IL"/>
        </w:rPr>
        <w:t xml:space="preserve">אנחנו מתוודעים </w:t>
      </w:r>
      <w:r w:rsidR="00071EBD" w:rsidRPr="00607BD6">
        <w:rPr>
          <w:rFonts w:ascii="Narkisim" w:hAnsi="Narkisim" w:cs="Narkisim" w:hint="cs"/>
          <w:szCs w:val="22"/>
          <w:rtl/>
          <w:lang w:val="he-IL"/>
        </w:rPr>
        <w:t>לרעי</w:t>
      </w:r>
      <w:r w:rsidR="00071EBD">
        <w:rPr>
          <w:rFonts w:ascii="Narkisim" w:hAnsi="Narkisim" w:cs="Narkisim" w:hint="cs"/>
          <w:szCs w:val="22"/>
          <w:rtl/>
          <w:lang w:val="he-IL"/>
        </w:rPr>
        <w:t>ו</w:t>
      </w:r>
      <w:r w:rsidR="00071EBD" w:rsidRPr="00607BD6">
        <w:rPr>
          <w:rFonts w:ascii="Narkisim" w:hAnsi="Narkisim" w:cs="Narkisim" w:hint="cs"/>
          <w:szCs w:val="22"/>
          <w:rtl/>
          <w:lang w:val="he-IL"/>
        </w:rPr>
        <w:t>ן</w:t>
      </w:r>
      <w:r w:rsidR="00500262" w:rsidRPr="00607BD6">
        <w:rPr>
          <w:rFonts w:ascii="Narkisim" w:hAnsi="Narkisim" w:cs="Narkisim"/>
          <w:szCs w:val="22"/>
          <w:rtl/>
          <w:lang w:val="he-IL"/>
        </w:rPr>
        <w:t xml:space="preserve"> של עבודת ה' בכל מקום –</w:t>
      </w:r>
      <w:r w:rsidR="00576C92" w:rsidRPr="00607BD6">
        <w:rPr>
          <w:rFonts w:ascii="Narkisim" w:hAnsi="Narkisim" w:cs="Narkisim"/>
          <w:szCs w:val="22"/>
          <w:rtl/>
          <w:lang w:val="he-IL"/>
        </w:rPr>
        <w:t xml:space="preserve">"לפני ה' </w:t>
      </w:r>
      <w:proofErr w:type="spellStart"/>
      <w:r w:rsidR="00576C92" w:rsidRPr="00607BD6">
        <w:rPr>
          <w:rFonts w:ascii="Narkisim" w:hAnsi="Narkisim" w:cs="Narkisim"/>
          <w:szCs w:val="22"/>
          <w:rtl/>
          <w:lang w:val="he-IL"/>
        </w:rPr>
        <w:t>אלהיך</w:t>
      </w:r>
      <w:proofErr w:type="spellEnd"/>
      <w:r w:rsidR="00576C92" w:rsidRPr="00607BD6">
        <w:rPr>
          <w:rFonts w:ascii="Narkisim" w:hAnsi="Narkisim" w:cs="Narkisim"/>
          <w:szCs w:val="22"/>
          <w:rtl/>
          <w:lang w:val="he-IL"/>
        </w:rPr>
        <w:t xml:space="preserve">" </w:t>
      </w:r>
      <w:r w:rsidR="001F37C3">
        <w:rPr>
          <w:rFonts w:ascii="Narkisim" w:hAnsi="Narkisim" w:cs="Narkisim" w:hint="cs"/>
          <w:szCs w:val="22"/>
          <w:rtl/>
          <w:lang w:val="he-IL"/>
        </w:rPr>
        <w:t>שי</w:t>
      </w:r>
      <w:r w:rsidR="00576C92" w:rsidRPr="00607BD6">
        <w:rPr>
          <w:rFonts w:ascii="Narkisim" w:hAnsi="Narkisim" w:cs="Narkisim"/>
          <w:szCs w:val="22"/>
          <w:rtl/>
          <w:lang w:val="he-IL"/>
        </w:rPr>
        <w:t xml:space="preserve">כול להתקיים </w:t>
      </w:r>
      <w:r w:rsidR="001F37C3">
        <w:rPr>
          <w:rFonts w:ascii="Narkisim" w:hAnsi="Narkisim" w:cs="Narkisim" w:hint="cs"/>
          <w:szCs w:val="22"/>
          <w:rtl/>
          <w:lang w:val="he-IL"/>
        </w:rPr>
        <w:t xml:space="preserve">גם </w:t>
      </w:r>
      <w:r w:rsidR="00500262" w:rsidRPr="00607BD6">
        <w:rPr>
          <w:rFonts w:ascii="Narkisim" w:hAnsi="Narkisim" w:cs="Narkisim"/>
          <w:szCs w:val="22"/>
          <w:rtl/>
          <w:lang w:val="he-IL"/>
        </w:rPr>
        <w:t>"בשעריך".</w:t>
      </w:r>
      <w:r w:rsidR="001F37C3">
        <w:rPr>
          <w:rFonts w:ascii="Narkisim" w:hAnsi="Narkisim" w:cs="Narkisim" w:hint="cs"/>
          <w:szCs w:val="22"/>
          <w:rtl/>
          <w:lang w:val="he-IL"/>
        </w:rPr>
        <w:t xml:space="preserve">  </w:t>
      </w:r>
      <w:r w:rsidR="00E4356B">
        <w:rPr>
          <w:rFonts w:ascii="Narkisim" w:hAnsi="Narkisim" w:cs="Narkisim" w:hint="cs"/>
          <w:szCs w:val="22"/>
          <w:rtl/>
          <w:lang w:val="he-IL"/>
        </w:rPr>
        <w:t>לרשימה הבאה</w:t>
      </w:r>
      <w:r w:rsidR="004764A0">
        <w:rPr>
          <w:rFonts w:ascii="Narkisim" w:hAnsi="Narkisim" w:cs="Narkisim" w:hint="cs"/>
          <w:szCs w:val="22"/>
          <w:rtl/>
          <w:lang w:val="he-IL"/>
        </w:rPr>
        <w:t>:</w:t>
      </w:r>
      <w:r w:rsidR="001F37C3">
        <w:rPr>
          <w:rFonts w:ascii="Narkisim" w:hAnsi="Narkisim" w:cs="Narkisim" w:hint="cs"/>
          <w:szCs w:val="22"/>
          <w:rtl/>
          <w:lang w:val="he-IL"/>
        </w:rPr>
        <w:t xml:space="preserve"> </w:t>
      </w:r>
    </w:p>
    <w:p w14:paraId="3823D1DA" w14:textId="53D25426" w:rsidR="00D96470" w:rsidRPr="00252A11" w:rsidRDefault="00D96470" w:rsidP="00DD18D1">
      <w:pPr>
        <w:pStyle w:val="ac"/>
        <w:numPr>
          <w:ilvl w:val="0"/>
          <w:numId w:val="12"/>
        </w:numPr>
        <w:rPr>
          <w:rFonts w:ascii="Narkisim" w:hAnsi="Narkisim" w:cs="Narkisim"/>
          <w:szCs w:val="22"/>
          <w:rtl/>
          <w:lang w:val="he-IL"/>
        </w:rPr>
      </w:pPr>
      <w:r w:rsidRPr="00430601">
        <w:rPr>
          <w:rFonts w:ascii="Narkisim" w:hAnsi="Narkisim" w:cs="Narkisim" w:hint="cs"/>
          <w:b/>
          <w:bCs/>
          <w:szCs w:val="22"/>
          <w:rtl/>
          <w:lang w:val="he-IL"/>
        </w:rPr>
        <w:t>במות היחיד</w:t>
      </w:r>
      <w:r w:rsidRPr="00252A11">
        <w:rPr>
          <w:rFonts w:ascii="Narkisim" w:hAnsi="Narkisim" w:cs="Narkisim" w:hint="cs"/>
          <w:szCs w:val="22"/>
          <w:rtl/>
          <w:lang w:val="he-IL"/>
        </w:rPr>
        <w:t xml:space="preserve"> שנעשו לשם ה' בימי מלכי יהודה הצדיקים, כגון: יאשיהו, יהושפט, אסא, חזקיהו ועוד. ראו </w:t>
      </w:r>
      <w:r w:rsidRPr="00252A11">
        <w:rPr>
          <w:rFonts w:ascii="Narkisim" w:hAnsi="Narkisim" w:cs="Narkisim" w:hint="cs"/>
          <w:szCs w:val="22"/>
          <w:rtl/>
        </w:rPr>
        <w:t xml:space="preserve">למשל </w:t>
      </w:r>
      <w:r w:rsidRPr="00252A11">
        <w:rPr>
          <w:rFonts w:ascii="Narkisim" w:hAnsi="Narkisim" w:cs="Narkisim"/>
          <w:szCs w:val="22"/>
          <w:rtl/>
        </w:rPr>
        <w:t xml:space="preserve">מלכים א </w:t>
      </w:r>
      <w:proofErr w:type="spellStart"/>
      <w:r w:rsidR="00252A11" w:rsidRPr="00252A11">
        <w:rPr>
          <w:rFonts w:ascii="Narkisim" w:hAnsi="Narkisim" w:cs="Narkisim" w:hint="cs"/>
          <w:szCs w:val="22"/>
          <w:rtl/>
        </w:rPr>
        <w:t>כב</w:t>
      </w:r>
      <w:proofErr w:type="spellEnd"/>
      <w:r w:rsidR="00252A11" w:rsidRPr="00252A11">
        <w:rPr>
          <w:rFonts w:ascii="Narkisim" w:hAnsi="Narkisim" w:cs="Narkisim" w:hint="cs"/>
          <w:szCs w:val="22"/>
          <w:rtl/>
        </w:rPr>
        <w:t xml:space="preserve"> </w:t>
      </w:r>
      <w:proofErr w:type="spellStart"/>
      <w:r w:rsidR="00252A11" w:rsidRPr="00252A11">
        <w:rPr>
          <w:rFonts w:ascii="Narkisim" w:hAnsi="Narkisim" w:cs="Narkisim" w:hint="cs"/>
          <w:szCs w:val="22"/>
          <w:rtl/>
        </w:rPr>
        <w:t>מב</w:t>
      </w:r>
      <w:proofErr w:type="spellEnd"/>
      <w:r w:rsidR="00252A11" w:rsidRPr="00252A11">
        <w:rPr>
          <w:rFonts w:ascii="Narkisim" w:hAnsi="Narkisim" w:cs="Narkisim" w:hint="cs"/>
          <w:szCs w:val="22"/>
          <w:rtl/>
        </w:rPr>
        <w:t>: "</w:t>
      </w:r>
      <w:r w:rsidR="00252A11" w:rsidRPr="00252A11">
        <w:rPr>
          <w:rFonts w:ascii="Narkisim" w:hAnsi="Narkisim" w:cs="Narkisim"/>
          <w:szCs w:val="22"/>
          <w:rtl/>
          <w:lang w:val="he-IL"/>
        </w:rPr>
        <w:t xml:space="preserve">יְהוֹשָׁפָט בֶּן שְׁלֹשִׁים וְחָמֵשׁ שָׁנָה בְּמָלְכוֹ </w:t>
      </w:r>
      <w:r w:rsidR="00252A11" w:rsidRPr="00252A11">
        <w:rPr>
          <w:rFonts w:ascii="Narkisim" w:hAnsi="Narkisim" w:cs="Narkisim" w:hint="cs"/>
          <w:szCs w:val="22"/>
          <w:rtl/>
          <w:lang w:val="he-IL"/>
        </w:rPr>
        <w:t xml:space="preserve">... </w:t>
      </w:r>
      <w:r w:rsidR="00252A11" w:rsidRPr="00252A11">
        <w:rPr>
          <w:rFonts w:ascii="Narkisim" w:hAnsi="Narkisim" w:cs="Narkisim"/>
          <w:szCs w:val="22"/>
          <w:rtl/>
          <w:lang w:val="he-IL"/>
        </w:rPr>
        <w:t>וַיֵּלֶךְ בְּכָל דֶּרֶךְ אָסָא אָבִיו לֹא סָר מִמֶּנּוּ לַעֲשׂוֹת הַיָּשָׁר בְּעֵינֵי ה':</w:t>
      </w:r>
      <w:r w:rsidR="00252A11" w:rsidRPr="00252A11">
        <w:rPr>
          <w:rFonts w:ascii="Narkisim" w:hAnsi="Narkisim" w:cs="Narkisim" w:hint="cs"/>
          <w:szCs w:val="22"/>
          <w:rtl/>
          <w:lang w:val="he-IL"/>
        </w:rPr>
        <w:t xml:space="preserve"> </w:t>
      </w:r>
      <w:r w:rsidR="00252A11" w:rsidRPr="00252A11">
        <w:rPr>
          <w:rFonts w:ascii="Narkisim" w:hAnsi="Narkisim" w:cs="Narkisim"/>
          <w:szCs w:val="22"/>
          <w:rtl/>
          <w:lang w:val="he-IL"/>
        </w:rPr>
        <w:t>אַךְ הַבָּמוֹת לֹא סָרוּ עוֹד הָעָם מְזַבְּחִים וּמְקַטְּרִים בַּבָּמוֹת</w:t>
      </w:r>
      <w:r w:rsidR="00252A11">
        <w:rPr>
          <w:rFonts w:ascii="Narkisim" w:hAnsi="Narkisim" w:cs="Narkisim" w:hint="cs"/>
          <w:szCs w:val="22"/>
          <w:rtl/>
          <w:lang w:val="he-IL"/>
        </w:rPr>
        <w:t>".</w:t>
      </w:r>
      <w:r w:rsidR="00252A11" w:rsidRPr="00252A11">
        <w:rPr>
          <w:rFonts w:ascii="Narkisim" w:hAnsi="Narkisim" w:cs="Narkisim"/>
          <w:szCs w:val="22"/>
          <w:rtl/>
          <w:lang w:val="he-IL"/>
        </w:rPr>
        <w:t xml:space="preserve"> </w:t>
      </w:r>
      <w:r w:rsidR="004764A0" w:rsidRPr="00252A11">
        <w:rPr>
          <w:rFonts w:ascii="Narkisim" w:hAnsi="Narkisim" w:cs="Narkisim" w:hint="cs"/>
          <w:szCs w:val="22"/>
          <w:rtl/>
          <w:lang w:val="he-IL"/>
        </w:rPr>
        <w:t xml:space="preserve">ראו התייחסות חלקית לנושא בדברינו </w:t>
      </w:r>
      <w:hyperlink r:id="rId11" w:anchor="gsc.tab=0" w:history="1">
        <w:r w:rsidR="004764A0" w:rsidRPr="00252A11">
          <w:rPr>
            <w:rStyle w:val="Hyperlink"/>
            <w:rFonts w:ascii="Narkisim" w:hAnsi="Narkisim" w:cs="Narkisim" w:hint="cs"/>
            <w:szCs w:val="22"/>
            <w:rtl/>
            <w:lang w:val="he-IL"/>
          </w:rPr>
          <w:t>מצבה – אהובה ושנואה</w:t>
        </w:r>
      </w:hyperlink>
      <w:r w:rsidR="004764A0" w:rsidRPr="00252A11">
        <w:rPr>
          <w:rFonts w:ascii="Narkisim" w:hAnsi="Narkisim" w:cs="Narkisim" w:hint="cs"/>
          <w:szCs w:val="22"/>
          <w:rtl/>
          <w:lang w:val="he-IL"/>
        </w:rPr>
        <w:t>.</w:t>
      </w:r>
    </w:p>
    <w:p w14:paraId="0DF7D1A1" w14:textId="214687FD" w:rsidR="00D96470" w:rsidRPr="00E4356B" w:rsidRDefault="00D96470" w:rsidP="00CA3961">
      <w:pPr>
        <w:pStyle w:val="ac"/>
        <w:numPr>
          <w:ilvl w:val="0"/>
          <w:numId w:val="12"/>
        </w:numPr>
        <w:rPr>
          <w:rFonts w:ascii="Narkisim" w:hAnsi="Narkisim" w:cs="Narkisim"/>
          <w:szCs w:val="22"/>
          <w:rtl/>
          <w:lang w:val="he-IL"/>
        </w:rPr>
      </w:pPr>
      <w:r w:rsidRPr="00430601">
        <w:rPr>
          <w:rFonts w:ascii="Narkisim" w:hAnsi="Narkisim" w:cs="Narkisim" w:hint="cs"/>
          <w:b/>
          <w:bCs/>
          <w:szCs w:val="22"/>
          <w:rtl/>
          <w:lang w:val="he-IL"/>
        </w:rPr>
        <w:t>המשמרות והמעמדות</w:t>
      </w:r>
      <w:r w:rsidRPr="00E4356B">
        <w:rPr>
          <w:rFonts w:ascii="Narkisim" w:hAnsi="Narkisim" w:cs="Narkisim" w:hint="cs"/>
          <w:szCs w:val="22"/>
          <w:rtl/>
          <w:lang w:val="he-IL"/>
        </w:rPr>
        <w:t xml:space="preserve"> שהתקיימו עפ"י המסורת כבר במי הבית הראשון. </w:t>
      </w:r>
      <w:r w:rsidR="00E4356B">
        <w:rPr>
          <w:rFonts w:ascii="Narkisim" w:hAnsi="Narkisim" w:cs="Narkisim" w:hint="cs"/>
          <w:szCs w:val="22"/>
          <w:rtl/>
          <w:lang w:val="he-IL"/>
        </w:rPr>
        <w:t xml:space="preserve">ראו </w:t>
      </w:r>
      <w:r w:rsidR="00E4356B" w:rsidRPr="00E4356B">
        <w:rPr>
          <w:rFonts w:ascii="Narkisim" w:hAnsi="Narkisim" w:cs="Narkisim" w:hint="cs"/>
          <w:szCs w:val="22"/>
          <w:rtl/>
          <w:lang w:val="he-IL"/>
        </w:rPr>
        <w:t xml:space="preserve">גמרא </w:t>
      </w:r>
      <w:r w:rsidR="00252A11" w:rsidRPr="00E4356B">
        <w:rPr>
          <w:rFonts w:ascii="Narkisim" w:hAnsi="Narkisim" w:cs="Narkisim"/>
          <w:szCs w:val="22"/>
          <w:rtl/>
          <w:lang w:val="he-IL"/>
        </w:rPr>
        <w:t xml:space="preserve">תענית דף </w:t>
      </w:r>
      <w:proofErr w:type="spellStart"/>
      <w:r w:rsidR="00252A11" w:rsidRPr="00E4356B">
        <w:rPr>
          <w:rFonts w:ascii="Narkisim" w:hAnsi="Narkisim" w:cs="Narkisim"/>
          <w:szCs w:val="22"/>
          <w:rtl/>
          <w:lang w:val="he-IL"/>
        </w:rPr>
        <w:t>כו</w:t>
      </w:r>
      <w:proofErr w:type="spellEnd"/>
      <w:r w:rsidR="00252A11" w:rsidRPr="00E4356B">
        <w:rPr>
          <w:rFonts w:ascii="Narkisim" w:hAnsi="Narkisim" w:cs="Narkisim"/>
          <w:szCs w:val="22"/>
          <w:rtl/>
          <w:lang w:val="he-IL"/>
        </w:rPr>
        <w:t xml:space="preserve"> עמוד א</w:t>
      </w:r>
      <w:r w:rsidR="00E4356B" w:rsidRPr="00E4356B">
        <w:rPr>
          <w:rFonts w:ascii="Narkisim" w:hAnsi="Narkisim" w:cs="Narkisim" w:hint="cs"/>
          <w:szCs w:val="22"/>
          <w:rtl/>
          <w:lang w:val="he-IL"/>
        </w:rPr>
        <w:t>: "</w:t>
      </w:r>
      <w:r w:rsidR="00252A11" w:rsidRPr="00E4356B">
        <w:rPr>
          <w:rFonts w:ascii="Narkisim" w:hAnsi="Narkisim" w:cs="Narkisim"/>
          <w:szCs w:val="22"/>
          <w:rtl/>
          <w:lang w:val="he-IL"/>
        </w:rPr>
        <w:t>הגיע זמן המשמר לעלות, כהנים ולוים - עולים לירושלים</w:t>
      </w:r>
      <w:r w:rsidR="00430601">
        <w:rPr>
          <w:rFonts w:ascii="Narkisim" w:hAnsi="Narkisim" w:cs="Narkisim" w:hint="cs"/>
          <w:szCs w:val="22"/>
          <w:rtl/>
          <w:lang w:val="he-IL"/>
        </w:rPr>
        <w:t>,</w:t>
      </w:r>
      <w:r w:rsidR="00252A11" w:rsidRPr="00E4356B">
        <w:rPr>
          <w:rFonts w:ascii="Narkisim" w:hAnsi="Narkisim" w:cs="Narkisim"/>
          <w:szCs w:val="22"/>
          <w:rtl/>
          <w:lang w:val="he-IL"/>
        </w:rPr>
        <w:t xml:space="preserve"> וישראל שבאותו משמר </w:t>
      </w:r>
      <w:proofErr w:type="spellStart"/>
      <w:r w:rsidR="00252A11" w:rsidRPr="00E4356B">
        <w:rPr>
          <w:rFonts w:ascii="Narkisim" w:hAnsi="Narkisim" w:cs="Narkisim"/>
          <w:szCs w:val="22"/>
          <w:rtl/>
          <w:lang w:val="he-IL"/>
        </w:rPr>
        <w:t>מתכנסין</w:t>
      </w:r>
      <w:proofErr w:type="spellEnd"/>
      <w:r w:rsidR="00252A11" w:rsidRPr="00E4356B">
        <w:rPr>
          <w:rFonts w:ascii="Narkisim" w:hAnsi="Narkisim" w:cs="Narkisim"/>
          <w:szCs w:val="22"/>
          <w:rtl/>
          <w:lang w:val="he-IL"/>
        </w:rPr>
        <w:t xml:space="preserve"> לעריהן </w:t>
      </w:r>
      <w:proofErr w:type="spellStart"/>
      <w:r w:rsidR="00252A11" w:rsidRPr="00E4356B">
        <w:rPr>
          <w:rFonts w:ascii="Narkisim" w:hAnsi="Narkisim" w:cs="Narkisim"/>
          <w:szCs w:val="22"/>
          <w:rtl/>
          <w:lang w:val="he-IL"/>
        </w:rPr>
        <w:t>וקוראין</w:t>
      </w:r>
      <w:proofErr w:type="spellEnd"/>
      <w:r w:rsidR="00252A11" w:rsidRPr="00E4356B">
        <w:rPr>
          <w:rFonts w:ascii="Narkisim" w:hAnsi="Narkisim" w:cs="Narkisim"/>
          <w:szCs w:val="22"/>
          <w:rtl/>
          <w:lang w:val="he-IL"/>
        </w:rPr>
        <w:t xml:space="preserve"> במעשה בראשית</w:t>
      </w:r>
      <w:r w:rsidR="00E4356B">
        <w:rPr>
          <w:rFonts w:ascii="Narkisim" w:hAnsi="Narkisim" w:cs="Narkisim" w:hint="cs"/>
          <w:szCs w:val="22"/>
          <w:rtl/>
          <w:lang w:val="he-IL"/>
        </w:rPr>
        <w:t>"</w:t>
      </w:r>
      <w:r w:rsidRPr="00E4356B">
        <w:rPr>
          <w:rFonts w:ascii="Narkisim" w:hAnsi="Narkisim" w:cs="Narkisim" w:hint="cs"/>
          <w:szCs w:val="22"/>
          <w:rtl/>
          <w:lang w:val="he-IL"/>
        </w:rPr>
        <w:t>.</w:t>
      </w:r>
      <w:r w:rsidR="00E4356B" w:rsidRPr="00E4356B">
        <w:rPr>
          <w:rFonts w:ascii="Narkisim" w:hAnsi="Narkisim" w:cs="Narkisim" w:hint="cs"/>
          <w:szCs w:val="22"/>
          <w:rtl/>
          <w:lang w:val="he-IL"/>
        </w:rPr>
        <w:t xml:space="preserve"> ראו הדף </w:t>
      </w:r>
      <w:hyperlink r:id="rId12" w:anchor="gsc.tab=0" w:history="1">
        <w:r w:rsidR="00E4356B" w:rsidRPr="00E4356B">
          <w:rPr>
            <w:rStyle w:val="Hyperlink"/>
            <w:rFonts w:ascii="Narkisim" w:hAnsi="Narkisim" w:cs="Narkisim" w:hint="cs"/>
            <w:szCs w:val="22"/>
            <w:rtl/>
            <w:lang w:val="he-IL"/>
          </w:rPr>
          <w:t xml:space="preserve">משמרות ומעמדות </w:t>
        </w:r>
      </w:hyperlink>
    </w:p>
    <w:p w14:paraId="46C26D14" w14:textId="19B7336D" w:rsidR="00E4356B" w:rsidRPr="00430601" w:rsidRDefault="00D96470" w:rsidP="001C5058">
      <w:pPr>
        <w:pStyle w:val="ac"/>
        <w:numPr>
          <w:ilvl w:val="0"/>
          <w:numId w:val="12"/>
        </w:numPr>
        <w:rPr>
          <w:rFonts w:ascii="Narkisim" w:hAnsi="Narkisim" w:cs="Narkisim"/>
          <w:szCs w:val="22"/>
          <w:rtl/>
        </w:rPr>
      </w:pPr>
      <w:r w:rsidRPr="00430601">
        <w:rPr>
          <w:rFonts w:ascii="Narkisim" w:hAnsi="Narkisim" w:cs="Narkisim"/>
          <w:b/>
          <w:bCs/>
          <w:szCs w:val="22"/>
          <w:rtl/>
          <w:lang w:val="he-IL"/>
        </w:rPr>
        <w:t>בתי כנסת</w:t>
      </w:r>
      <w:r w:rsidRPr="00430601">
        <w:rPr>
          <w:rFonts w:ascii="Narkisim" w:hAnsi="Narkisim" w:cs="Narkisim"/>
          <w:szCs w:val="22"/>
          <w:rtl/>
          <w:lang w:val="he-IL"/>
        </w:rPr>
        <w:t xml:space="preserve"> שפעלו</w:t>
      </w:r>
      <w:r w:rsidR="00027AC4" w:rsidRPr="00430601">
        <w:rPr>
          <w:rFonts w:ascii="Narkisim" w:hAnsi="Narkisim" w:cs="Narkisim"/>
          <w:szCs w:val="22"/>
          <w:rtl/>
          <w:lang w:val="he-IL"/>
        </w:rPr>
        <w:t xml:space="preserve"> </w:t>
      </w:r>
      <w:r w:rsidRPr="00430601">
        <w:rPr>
          <w:rFonts w:ascii="Narkisim" w:hAnsi="Narkisim" w:cs="Narkisim"/>
          <w:szCs w:val="22"/>
          <w:rtl/>
          <w:lang w:val="he-IL"/>
        </w:rPr>
        <w:t xml:space="preserve">בזמן שבית </w:t>
      </w:r>
      <w:r w:rsidRPr="00430601">
        <w:rPr>
          <w:rFonts w:ascii="Narkisim" w:hAnsi="Narkisim" w:cs="Narkisim"/>
          <w:szCs w:val="22"/>
          <w:rtl/>
        </w:rPr>
        <w:t>שני עוד עמד על מכונ</w:t>
      </w:r>
      <w:r w:rsidR="00027AC4" w:rsidRPr="00430601">
        <w:rPr>
          <w:rFonts w:ascii="Narkisim" w:hAnsi="Narkisim" w:cs="Narkisim"/>
          <w:szCs w:val="22"/>
          <w:rtl/>
        </w:rPr>
        <w:t>ו</w:t>
      </w:r>
      <w:r w:rsidRPr="00430601">
        <w:rPr>
          <w:rFonts w:ascii="Narkisim" w:hAnsi="Narkisim" w:cs="Narkisim"/>
          <w:szCs w:val="22"/>
          <w:rtl/>
        </w:rPr>
        <w:t xml:space="preserve">. </w:t>
      </w:r>
      <w:r w:rsidR="002959E2" w:rsidRPr="00430601">
        <w:rPr>
          <w:rFonts w:ascii="Narkisim" w:hAnsi="Narkisim" w:cs="Narkisim"/>
          <w:szCs w:val="22"/>
          <w:rtl/>
        </w:rPr>
        <w:t xml:space="preserve">ראו ירושלמי </w:t>
      </w:r>
      <w:r w:rsidR="00430601" w:rsidRPr="00430601">
        <w:rPr>
          <w:rFonts w:ascii="Narkisim" w:hAnsi="Narkisim" w:cs="Narkisim"/>
          <w:szCs w:val="22"/>
          <w:rtl/>
        </w:rPr>
        <w:t>מ</w:t>
      </w:r>
      <w:r w:rsidR="002959E2" w:rsidRPr="00430601">
        <w:rPr>
          <w:rFonts w:ascii="Narkisim" w:hAnsi="Narkisim" w:cs="Narkisim"/>
          <w:szCs w:val="22"/>
          <w:rtl/>
        </w:rPr>
        <w:t xml:space="preserve">גילה ב א: </w:t>
      </w:r>
      <w:r w:rsidR="00430601" w:rsidRPr="00430601">
        <w:rPr>
          <w:rFonts w:ascii="Narkisim" w:hAnsi="Narkisim" w:cs="Narkisim"/>
          <w:szCs w:val="22"/>
          <w:rtl/>
        </w:rPr>
        <w:t>"ארבע מאות ושמונים בתי כנסיות היו בירושלים חוץ מבית המקדש</w:t>
      </w:r>
      <w:r w:rsidR="00430601">
        <w:rPr>
          <w:rFonts w:ascii="Narkisim" w:hAnsi="Narkisim" w:cs="Narkisim" w:hint="cs"/>
          <w:szCs w:val="22"/>
          <w:rtl/>
        </w:rPr>
        <w:t xml:space="preserve"> ... </w:t>
      </w:r>
      <w:r w:rsidR="00430601" w:rsidRPr="00430601">
        <w:rPr>
          <w:rFonts w:ascii="Narkisim" w:hAnsi="Narkisim" w:cs="Narkisim"/>
          <w:szCs w:val="22"/>
          <w:rtl/>
        </w:rPr>
        <w:t xml:space="preserve">וכל אחת ואחת היה לה בית ספר למקרא ובית התלמוד למשנה.  וכולן עלה </w:t>
      </w:r>
      <w:proofErr w:type="spellStart"/>
      <w:r w:rsidR="00430601" w:rsidRPr="00430601">
        <w:rPr>
          <w:rFonts w:ascii="Narkisim" w:hAnsi="Narkisim" w:cs="Narkisim"/>
          <w:szCs w:val="22"/>
          <w:rtl/>
        </w:rPr>
        <w:t>אספסיאנוס</w:t>
      </w:r>
      <w:proofErr w:type="spellEnd"/>
      <w:r w:rsidR="00430601" w:rsidRPr="00430601">
        <w:rPr>
          <w:rFonts w:ascii="Narkisim" w:hAnsi="Narkisim" w:cs="Narkisim"/>
          <w:szCs w:val="22"/>
          <w:rtl/>
        </w:rPr>
        <w:t xml:space="preserve"> והחריבן. </w:t>
      </w:r>
    </w:p>
    <w:p w14:paraId="3D0A3F31" w14:textId="3C2085A5" w:rsidR="00D7607C" w:rsidRDefault="00430601" w:rsidP="00607BD6">
      <w:pPr>
        <w:pStyle w:val="ac"/>
        <w:rPr>
          <w:rFonts w:ascii="Narkisim" w:hAnsi="Narkisim" w:cs="Narkisim"/>
          <w:szCs w:val="22"/>
          <w:rtl/>
          <w:lang w:val="he-IL"/>
        </w:rPr>
      </w:pPr>
      <w:r w:rsidRPr="00430601">
        <w:rPr>
          <w:rFonts w:ascii="Narkisim" w:hAnsi="Narkisim" w:cs="Narkisim"/>
          <w:szCs w:val="22"/>
          <w:rtl/>
        </w:rPr>
        <w:t>נוסיף כעת את מצוות ביעור מעשרות בשיטת רמב"ם.</w:t>
      </w:r>
      <w:r>
        <w:rPr>
          <w:rFonts w:ascii="Narkisim" w:hAnsi="Narkisim" w:cs="Narkisim" w:hint="cs"/>
          <w:szCs w:val="22"/>
          <w:rtl/>
        </w:rPr>
        <w:t xml:space="preserve"> </w:t>
      </w:r>
      <w:r w:rsidR="00E4356B">
        <w:rPr>
          <w:rFonts w:ascii="Narkisim" w:hAnsi="Narkisim" w:cs="Narkisim" w:hint="cs"/>
          <w:szCs w:val="22"/>
          <w:rtl/>
          <w:lang w:val="he-IL"/>
        </w:rPr>
        <w:t>האם בחיבור כל אלה (ועוד כאלה ש</w:t>
      </w:r>
      <w:r>
        <w:rPr>
          <w:rFonts w:ascii="Narkisim" w:hAnsi="Narkisim" w:cs="Narkisim" w:hint="cs"/>
          <w:szCs w:val="22"/>
          <w:rtl/>
          <w:lang w:val="he-IL"/>
        </w:rPr>
        <w:t xml:space="preserve">מן הסתם </w:t>
      </w:r>
      <w:r w:rsidR="00E4356B">
        <w:rPr>
          <w:rFonts w:ascii="Narkisim" w:hAnsi="Narkisim" w:cs="Narkisim" w:hint="cs"/>
          <w:szCs w:val="22"/>
          <w:rtl/>
          <w:lang w:val="he-IL"/>
        </w:rPr>
        <w:t xml:space="preserve">החסרנו) </w:t>
      </w:r>
      <w:r w:rsidR="00D96470">
        <w:rPr>
          <w:rFonts w:ascii="Narkisim" w:hAnsi="Narkisim" w:cs="Narkisim" w:hint="cs"/>
          <w:szCs w:val="22"/>
          <w:rtl/>
          <w:lang w:val="he-IL"/>
        </w:rPr>
        <w:t>ניתן להצביע על מגמה של הרחבת עבודת ה' מעבר למקדש</w:t>
      </w:r>
      <w:r>
        <w:rPr>
          <w:rFonts w:ascii="Narkisim" w:hAnsi="Narkisim" w:cs="Narkisim" w:hint="cs"/>
          <w:szCs w:val="22"/>
          <w:rtl/>
          <w:lang w:val="he-IL"/>
        </w:rPr>
        <w:t xml:space="preserve"> </w:t>
      </w:r>
      <w:r>
        <w:rPr>
          <w:rFonts w:ascii="Narkisim" w:hAnsi="Narkisim" w:cs="Narkisim"/>
          <w:szCs w:val="22"/>
          <w:rtl/>
          <w:lang w:val="he-IL"/>
        </w:rPr>
        <w:t>–</w:t>
      </w:r>
      <w:r>
        <w:rPr>
          <w:rFonts w:ascii="Narkisim" w:hAnsi="Narkisim" w:cs="Narkisim" w:hint="cs"/>
          <w:szCs w:val="22"/>
          <w:rtl/>
          <w:lang w:val="he-IL"/>
        </w:rPr>
        <w:t xml:space="preserve"> הרחבה והפצה</w:t>
      </w:r>
      <w:r w:rsidR="00D96470">
        <w:rPr>
          <w:rFonts w:ascii="Narkisim" w:hAnsi="Narkisim" w:cs="Narkisim" w:hint="cs"/>
          <w:szCs w:val="22"/>
          <w:rtl/>
          <w:lang w:val="he-IL"/>
        </w:rPr>
        <w:t xml:space="preserve"> אשר מאפשר</w:t>
      </w:r>
      <w:r>
        <w:rPr>
          <w:rFonts w:ascii="Narkisim" w:hAnsi="Narkisim" w:cs="Narkisim" w:hint="cs"/>
          <w:szCs w:val="22"/>
          <w:rtl/>
          <w:lang w:val="he-IL"/>
        </w:rPr>
        <w:t>ו</w:t>
      </w:r>
      <w:r w:rsidR="00D96470">
        <w:rPr>
          <w:rFonts w:ascii="Narkisim" w:hAnsi="Narkisim" w:cs="Narkisim" w:hint="cs"/>
          <w:szCs w:val="22"/>
          <w:rtl/>
          <w:lang w:val="he-IL"/>
        </w:rPr>
        <w:t xml:space="preserve">ת </w:t>
      </w:r>
      <w:r w:rsidR="00D7607C">
        <w:rPr>
          <w:rFonts w:ascii="Narkisim" w:hAnsi="Narkisim" w:cs="Narkisim" w:hint="cs"/>
          <w:szCs w:val="22"/>
          <w:rtl/>
          <w:lang w:val="he-IL"/>
        </w:rPr>
        <w:t xml:space="preserve">חיים דתיים של קדושה, תורה ורחשי לב בכל מקום בו תקע ישראל </w:t>
      </w:r>
      <w:proofErr w:type="spellStart"/>
      <w:r w:rsidR="00D7607C">
        <w:rPr>
          <w:rFonts w:ascii="Narkisim" w:hAnsi="Narkisim" w:cs="Narkisim" w:hint="cs"/>
          <w:szCs w:val="22"/>
          <w:rtl/>
          <w:lang w:val="he-IL"/>
        </w:rPr>
        <w:t>אהלו</w:t>
      </w:r>
      <w:proofErr w:type="spellEnd"/>
      <w:r w:rsidR="00D7607C">
        <w:rPr>
          <w:rFonts w:ascii="Narkisim" w:hAnsi="Narkisim" w:cs="Narkisim" w:hint="cs"/>
          <w:szCs w:val="22"/>
          <w:rtl/>
          <w:lang w:val="he-IL"/>
        </w:rPr>
        <w:t xml:space="preserve"> והרחיב משכנותיו? שיקום חיי הרוח והאמונה לאחר חורבן הבית לא התחיל מאפס. </w:t>
      </w:r>
    </w:p>
    <w:p w14:paraId="7F6B788D" w14:textId="77777777" w:rsidR="001E52E0" w:rsidRDefault="001E52E0" w:rsidP="00607BD6">
      <w:pPr>
        <w:pStyle w:val="ac"/>
        <w:rPr>
          <w:rFonts w:ascii="Narkisim" w:hAnsi="Narkisim" w:cs="Narkisim"/>
          <w:szCs w:val="22"/>
          <w:rtl/>
          <w:lang w:val="he-IL"/>
        </w:rPr>
      </w:pPr>
    </w:p>
    <w:p w14:paraId="30848C06" w14:textId="7C7D029F" w:rsidR="00B22FAE" w:rsidRDefault="00B22FAE" w:rsidP="001E52E0">
      <w:pPr>
        <w:pStyle w:val="ad"/>
        <w:rPr>
          <w:rtl/>
          <w:lang w:val="he-IL"/>
        </w:rPr>
      </w:pPr>
      <w:r>
        <w:rPr>
          <w:rFonts w:hint="cs"/>
          <w:rtl/>
          <w:lang w:val="he-IL"/>
        </w:rPr>
        <w:t>מחלקי המים</w:t>
      </w:r>
    </w:p>
    <w:p w14:paraId="77D01A3D" w14:textId="77777777" w:rsidR="00CF37B0" w:rsidRDefault="00360A49" w:rsidP="007479A6">
      <w:pPr>
        <w:autoSpaceDE w:val="0"/>
        <w:autoSpaceDN w:val="0"/>
        <w:adjustRightInd w:val="0"/>
        <w:spacing w:before="120" w:line="320" w:lineRule="atLeast"/>
        <w:jc w:val="both"/>
        <w:rPr>
          <w:rFonts w:ascii="Narkisim" w:hAnsi="Narkisim"/>
          <w:color w:val="000000"/>
          <w:rtl/>
          <w:lang w:eastAsia="en-US"/>
        </w:rPr>
      </w:pPr>
      <w:r w:rsidRPr="00DE1102">
        <w:rPr>
          <w:rFonts w:hint="cs"/>
          <w:b/>
          <w:bCs/>
          <w:rtl/>
          <w:lang w:val="he-IL"/>
        </w:rPr>
        <w:t>מים אחרונים</w:t>
      </w:r>
      <w:r w:rsidRPr="00DE1102">
        <w:rPr>
          <w:rFonts w:ascii="Narkisim" w:hAnsi="Narkisim"/>
          <w:rtl/>
          <w:lang w:val="he-IL"/>
        </w:rPr>
        <w:t>:</w:t>
      </w:r>
      <w:r w:rsidR="005807F5">
        <w:rPr>
          <w:rFonts w:ascii="Narkisim" w:hAnsi="Narkisim" w:hint="cs"/>
          <w:color w:val="000000"/>
          <w:rtl/>
          <w:lang w:eastAsia="en-US"/>
        </w:rPr>
        <w:t>.</w:t>
      </w:r>
    </w:p>
    <w:sectPr w:rsidR="00CF37B0" w:rsidSect="0013082D">
      <w:headerReference w:type="default" r:id="rId13"/>
      <w:footerReference w:type="default" r:id="rId14"/>
      <w:headerReference w:type="first" r:id="rId15"/>
      <w:endnotePr>
        <w:numFmt w:val="lowerLetter"/>
      </w:endnotePr>
      <w:pgSz w:w="11907" w:h="16840" w:code="9"/>
      <w:pgMar w:top="1361" w:right="1304" w:bottom="1361" w:left="1304" w:header="680" w:footer="624" w:gutter="0"/>
      <w:cols w:space="720"/>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68609" w14:textId="77777777" w:rsidR="000B330A" w:rsidRDefault="000B330A">
      <w:r>
        <w:separator/>
      </w:r>
    </w:p>
  </w:endnote>
  <w:endnote w:type="continuationSeparator" w:id="0">
    <w:p w14:paraId="519932D2" w14:textId="77777777" w:rsidR="000B330A" w:rsidRDefault="000B3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51553" w14:textId="77777777" w:rsidR="00AE2222" w:rsidRPr="00F8747C" w:rsidRDefault="00AE2222" w:rsidP="00AE2222">
    <w:pPr>
      <w:pStyle w:val="a8"/>
      <w:jc w:val="right"/>
    </w:pPr>
    <w:r w:rsidRPr="00F8747C">
      <w:rPr>
        <w:rStyle w:val="af"/>
        <w:rFonts w:hint="cs"/>
        <w:rtl/>
      </w:rPr>
      <w:t xml:space="preserve">עמ' </w:t>
    </w:r>
    <w:r w:rsidRPr="00F8747C">
      <w:rPr>
        <w:rStyle w:val="af"/>
      </w:rPr>
      <w:fldChar w:fldCharType="begin"/>
    </w:r>
    <w:r w:rsidRPr="00F8747C">
      <w:rPr>
        <w:rStyle w:val="af"/>
      </w:rPr>
      <w:instrText xml:space="preserve"> PAGE </w:instrText>
    </w:r>
    <w:r w:rsidRPr="00F8747C">
      <w:rPr>
        <w:rStyle w:val="af"/>
      </w:rPr>
      <w:fldChar w:fldCharType="separate"/>
    </w:r>
    <w:r w:rsidR="0062458B">
      <w:rPr>
        <w:rStyle w:val="af"/>
        <w:noProof/>
        <w:rtl/>
      </w:rPr>
      <w:t>1</w:t>
    </w:r>
    <w:r w:rsidRPr="00F8747C">
      <w:rPr>
        <w:rStyle w:val="af"/>
      </w:rPr>
      <w:fldChar w:fldCharType="end"/>
    </w:r>
    <w:r w:rsidRPr="00F8747C">
      <w:rPr>
        <w:rStyle w:val="af"/>
        <w:rFonts w:hint="cs"/>
        <w:rtl/>
      </w:rPr>
      <w:t xml:space="preserve"> מתוך </w:t>
    </w:r>
    <w:r w:rsidRPr="00F8747C">
      <w:rPr>
        <w:rStyle w:val="af"/>
      </w:rPr>
      <w:fldChar w:fldCharType="begin"/>
    </w:r>
    <w:r w:rsidRPr="00F8747C">
      <w:rPr>
        <w:rStyle w:val="af"/>
      </w:rPr>
      <w:instrText xml:space="preserve"> NUMPAGES </w:instrText>
    </w:r>
    <w:r w:rsidRPr="00F8747C">
      <w:rPr>
        <w:rStyle w:val="af"/>
      </w:rPr>
      <w:fldChar w:fldCharType="separate"/>
    </w:r>
    <w:r w:rsidR="0062458B">
      <w:rPr>
        <w:rStyle w:val="af"/>
        <w:noProof/>
        <w:rtl/>
      </w:rPr>
      <w:t>2</w:t>
    </w:r>
    <w:r w:rsidRPr="00F8747C">
      <w:rPr>
        <w:rStyle w:val="af"/>
      </w:rPr>
      <w:fldChar w:fldCharType="end"/>
    </w:r>
  </w:p>
  <w:p w14:paraId="3A600A3D" w14:textId="77777777" w:rsidR="00AE2222" w:rsidRDefault="00AE222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9F8DF" w14:textId="77777777" w:rsidR="000B330A" w:rsidRDefault="000B330A">
      <w:r>
        <w:rPr>
          <w:rtl/>
        </w:rPr>
        <w:separator/>
      </w:r>
    </w:p>
  </w:footnote>
  <w:footnote w:type="continuationSeparator" w:id="0">
    <w:p w14:paraId="6AD976D5" w14:textId="77777777" w:rsidR="000B330A" w:rsidRDefault="000B330A">
      <w:r>
        <w:continuationSeparator/>
      </w:r>
    </w:p>
  </w:footnote>
  <w:footnote w:id="1">
    <w:p w14:paraId="1B12DFA8" w14:textId="175E165F" w:rsidR="00CE4781" w:rsidRDefault="00CE4781">
      <w:pPr>
        <w:pStyle w:val="a3"/>
        <w:rPr>
          <w:rtl/>
        </w:rPr>
      </w:pPr>
      <w:r>
        <w:rPr>
          <w:rStyle w:val="a5"/>
        </w:rPr>
        <w:footnoteRef/>
      </w:r>
      <w:r>
        <w:rPr>
          <w:rtl/>
        </w:rPr>
        <w:t xml:space="preserve"> </w:t>
      </w:r>
      <w:r>
        <w:rPr>
          <w:rFonts w:hint="cs"/>
          <w:rtl/>
        </w:rPr>
        <w:t xml:space="preserve">ראו הדף </w:t>
      </w:r>
      <w:hyperlink r:id="rId1" w:anchor="gsc.tab=0" w:history="1">
        <w:r w:rsidRPr="00D56139">
          <w:rPr>
            <w:rStyle w:val="Hyperlink"/>
            <w:rFonts w:hint="cs"/>
            <w:rtl/>
          </w:rPr>
          <w:t>והודעתם לבניך ולבני בניך</w:t>
        </w:r>
      </w:hyperlink>
      <w:r>
        <w:rPr>
          <w:rFonts w:hint="cs"/>
          <w:rtl/>
        </w:rPr>
        <w:t>.</w:t>
      </w:r>
    </w:p>
  </w:footnote>
  <w:footnote w:id="2">
    <w:p w14:paraId="2200B837" w14:textId="43081783" w:rsidR="005D762D" w:rsidRDefault="005D762D">
      <w:pPr>
        <w:pStyle w:val="a3"/>
        <w:rPr>
          <w:rtl/>
        </w:rPr>
      </w:pPr>
      <w:r>
        <w:rPr>
          <w:rStyle w:val="a5"/>
        </w:rPr>
        <w:footnoteRef/>
      </w:r>
      <w:r>
        <w:rPr>
          <w:rtl/>
        </w:rPr>
        <w:t xml:space="preserve"> </w:t>
      </w:r>
      <w:r>
        <w:rPr>
          <w:rFonts w:hint="cs"/>
          <w:rtl/>
          <w:lang w:val="he-IL"/>
        </w:rPr>
        <w:t xml:space="preserve">אנו מבקשים להתמקד בסתירה לכאורה או במתח שבין סוף </w:t>
      </w:r>
      <w:r w:rsidRPr="00D816F1">
        <w:rPr>
          <w:rFonts w:hint="cs"/>
          <w:rtl/>
          <w:lang w:val="he-IL"/>
        </w:rPr>
        <w:t xml:space="preserve">פסוק </w:t>
      </w:r>
      <w:proofErr w:type="spellStart"/>
      <w:r w:rsidRPr="00D816F1">
        <w:rPr>
          <w:rFonts w:hint="cs"/>
          <w:rtl/>
          <w:lang w:val="he-IL"/>
        </w:rPr>
        <w:t>יב</w:t>
      </w:r>
      <w:proofErr w:type="spellEnd"/>
      <w:r w:rsidRPr="00D816F1">
        <w:rPr>
          <w:rFonts w:hint="cs"/>
          <w:rtl/>
          <w:lang w:val="he-IL"/>
        </w:rPr>
        <w:t>:</w:t>
      </w:r>
      <w:r w:rsidRPr="00D816F1">
        <w:rPr>
          <w:rtl/>
          <w:lang w:val="he-IL"/>
        </w:rPr>
        <w:t xml:space="preserve"> </w:t>
      </w:r>
      <w:r>
        <w:rPr>
          <w:rFonts w:hint="cs"/>
          <w:rtl/>
          <w:lang w:val="he-IL"/>
        </w:rPr>
        <w:t>"</w:t>
      </w:r>
      <w:proofErr w:type="spellStart"/>
      <w:r w:rsidRPr="00D816F1">
        <w:rPr>
          <w:rtl/>
          <w:lang w:val="he-IL"/>
        </w:rPr>
        <w:t>וְנָתַתָּה</w:t>
      </w:r>
      <w:proofErr w:type="spellEnd"/>
      <w:r w:rsidRPr="00D816F1">
        <w:rPr>
          <w:rtl/>
          <w:lang w:val="he-IL"/>
        </w:rPr>
        <w:t xml:space="preserve"> לַלֵּוִי לַגֵּר לַיָּתוֹם וְלָאַלְמָנָה וְאָכְלוּ </w:t>
      </w:r>
      <w:r w:rsidRPr="00850499">
        <w:rPr>
          <w:b/>
          <w:bCs/>
          <w:rtl/>
          <w:lang w:val="he-IL"/>
        </w:rPr>
        <w:t>בִשְׁעָרֶיךָ</w:t>
      </w:r>
      <w:r w:rsidRPr="00D816F1">
        <w:rPr>
          <w:rtl/>
          <w:lang w:val="he-IL"/>
        </w:rPr>
        <w:t xml:space="preserve"> וְשָׂבֵעוּ</w:t>
      </w:r>
      <w:r>
        <w:rPr>
          <w:rFonts w:hint="cs"/>
          <w:rtl/>
          <w:lang w:val="he-IL"/>
        </w:rPr>
        <w:t xml:space="preserve">", ותחילת פסוק </w:t>
      </w:r>
      <w:proofErr w:type="spellStart"/>
      <w:r>
        <w:rPr>
          <w:rFonts w:hint="cs"/>
          <w:rtl/>
          <w:lang w:val="he-IL"/>
        </w:rPr>
        <w:t>יג</w:t>
      </w:r>
      <w:proofErr w:type="spellEnd"/>
      <w:r>
        <w:rPr>
          <w:rFonts w:hint="cs"/>
          <w:rtl/>
          <w:lang w:val="he-IL"/>
        </w:rPr>
        <w:t xml:space="preserve"> הסמוך: "</w:t>
      </w:r>
      <w:r w:rsidRPr="00D816F1">
        <w:rPr>
          <w:rtl/>
          <w:lang w:val="he-IL"/>
        </w:rPr>
        <w:t xml:space="preserve">וְאָמַרְתָּ </w:t>
      </w:r>
      <w:r w:rsidRPr="00850499">
        <w:rPr>
          <w:b/>
          <w:bCs/>
          <w:rtl/>
          <w:lang w:val="he-IL"/>
        </w:rPr>
        <w:t xml:space="preserve">לִפְנֵי ה' </w:t>
      </w:r>
      <w:proofErr w:type="spellStart"/>
      <w:r w:rsidRPr="00850499">
        <w:rPr>
          <w:b/>
          <w:bCs/>
          <w:rtl/>
          <w:lang w:val="he-IL"/>
        </w:rPr>
        <w:t>אֱלֹהֶיך</w:t>
      </w:r>
      <w:proofErr w:type="spellEnd"/>
      <w:r w:rsidRPr="00850499">
        <w:rPr>
          <w:b/>
          <w:bCs/>
          <w:rtl/>
          <w:lang w:val="he-IL"/>
        </w:rPr>
        <w:t>ָ</w:t>
      </w:r>
      <w:r>
        <w:rPr>
          <w:rFonts w:hint="cs"/>
          <w:rtl/>
          <w:lang w:val="he-IL"/>
        </w:rPr>
        <w:t>".  "בשעריך"</w:t>
      </w:r>
      <w:r w:rsidRPr="00D816F1">
        <w:rPr>
          <w:rtl/>
          <w:lang w:val="he-IL"/>
        </w:rPr>
        <w:t xml:space="preserve"> </w:t>
      </w:r>
      <w:r>
        <w:rPr>
          <w:rFonts w:hint="cs"/>
          <w:rtl/>
          <w:lang w:val="he-IL"/>
        </w:rPr>
        <w:t>פשוטו כמשמעו, במקום היישוב שלך. וממילא הנתינה היא לכהן, ללוי, לגר, ליתום ולאלמנה שבעיר</w:t>
      </w:r>
      <w:r w:rsidR="00850499">
        <w:rPr>
          <w:rFonts w:hint="cs"/>
          <w:rtl/>
          <w:lang w:val="he-IL"/>
        </w:rPr>
        <w:t>ך</w:t>
      </w:r>
      <w:r>
        <w:rPr>
          <w:rFonts w:hint="cs"/>
          <w:rtl/>
          <w:lang w:val="he-IL"/>
        </w:rPr>
        <w:t xml:space="preserve"> ("עניי עירך קודמים"). אך "לפני ה' </w:t>
      </w:r>
      <w:proofErr w:type="spellStart"/>
      <w:r>
        <w:rPr>
          <w:rFonts w:hint="cs"/>
          <w:rtl/>
          <w:lang w:val="he-IL"/>
        </w:rPr>
        <w:t>אלהיך</w:t>
      </w:r>
      <w:proofErr w:type="spellEnd"/>
      <w:r>
        <w:rPr>
          <w:rFonts w:hint="cs"/>
          <w:rtl/>
          <w:lang w:val="he-IL"/>
        </w:rPr>
        <w:t>" משתמע שהכוונה היא לבית המקדש. כיצד ילכו שניהם יחדיו? אדם יבער את מעשרותיו אחת לשלוש שנים בעירו ובזמן המיועד לכך, הוא יום טוב האחרון של חג הפסח (המצות) של השנה הרביעית (</w:t>
      </w:r>
      <w:r w:rsidR="00850499">
        <w:rPr>
          <w:rFonts w:hint="cs"/>
          <w:rtl/>
          <w:lang w:val="he-IL"/>
        </w:rPr>
        <w:t>"</w:t>
      </w:r>
      <w:r>
        <w:rPr>
          <w:rFonts w:hint="cs"/>
          <w:rtl/>
          <w:lang w:val="he-IL"/>
        </w:rPr>
        <w:t>מקצה שלוש שנים") והשביעית, אבל יאמר את הווידוי רק בפעם הבאה שיעלה לרגל לירושלים?</w:t>
      </w:r>
    </w:p>
  </w:footnote>
  <w:footnote w:id="3">
    <w:p w14:paraId="038D197F" w14:textId="28A5919E" w:rsidR="009075FE" w:rsidRDefault="009075FE">
      <w:pPr>
        <w:pStyle w:val="a3"/>
        <w:rPr>
          <w:rtl/>
        </w:rPr>
      </w:pPr>
      <w:r>
        <w:rPr>
          <w:rStyle w:val="a5"/>
        </w:rPr>
        <w:footnoteRef/>
      </w:r>
      <w:r>
        <w:rPr>
          <w:rtl/>
        </w:rPr>
        <w:t xml:space="preserve"> </w:t>
      </w:r>
      <w:r>
        <w:rPr>
          <w:rFonts w:hint="cs"/>
          <w:rtl/>
          <w:lang w:val="he-IL"/>
        </w:rPr>
        <w:t xml:space="preserve">מצווה סמוכה (קודמת) לביעור מעשרות היא מצוות הביכורים ויש דמיון רב בין שתיהן. ראו </w:t>
      </w:r>
      <w:r>
        <w:rPr>
          <w:rFonts w:hint="cs"/>
          <w:rtl/>
        </w:rPr>
        <w:t xml:space="preserve">פירוש </w:t>
      </w:r>
      <w:r>
        <w:rPr>
          <w:rtl/>
        </w:rPr>
        <w:t xml:space="preserve">רבי בחיי </w:t>
      </w:r>
      <w:r>
        <w:rPr>
          <w:rFonts w:hint="cs"/>
          <w:rtl/>
        </w:rPr>
        <w:t xml:space="preserve">בן אשר </w:t>
      </w:r>
      <w:r>
        <w:rPr>
          <w:rtl/>
        </w:rPr>
        <w:t xml:space="preserve">דברים </w:t>
      </w:r>
      <w:proofErr w:type="spellStart"/>
      <w:r>
        <w:rPr>
          <w:rtl/>
        </w:rPr>
        <w:t>כו</w:t>
      </w:r>
      <w:proofErr w:type="spellEnd"/>
      <w:r>
        <w:rPr>
          <w:rtl/>
        </w:rPr>
        <w:t xml:space="preserve"> </w:t>
      </w:r>
      <w:r>
        <w:rPr>
          <w:rFonts w:hint="cs"/>
          <w:rtl/>
        </w:rPr>
        <w:t>יד</w:t>
      </w:r>
      <w:r>
        <w:rPr>
          <w:rFonts w:hint="cs"/>
          <w:rtl/>
          <w:lang w:val="he-IL"/>
        </w:rPr>
        <w:t xml:space="preserve"> וכן מדרש פסיקתא </w:t>
      </w:r>
      <w:proofErr w:type="spellStart"/>
      <w:r>
        <w:rPr>
          <w:rFonts w:hint="cs"/>
          <w:rtl/>
          <w:lang w:val="he-IL"/>
        </w:rPr>
        <w:t>דרב</w:t>
      </w:r>
      <w:proofErr w:type="spellEnd"/>
      <w:r>
        <w:rPr>
          <w:rFonts w:hint="cs"/>
          <w:rtl/>
          <w:lang w:val="he-IL"/>
        </w:rPr>
        <w:t xml:space="preserve"> כהנא </w:t>
      </w:r>
      <w:proofErr w:type="spellStart"/>
      <w:r>
        <w:rPr>
          <w:rFonts w:hint="cs"/>
          <w:rtl/>
          <w:lang w:val="he-IL"/>
        </w:rPr>
        <w:t>פיסקא</w:t>
      </w:r>
      <w:proofErr w:type="spellEnd"/>
      <w:r>
        <w:rPr>
          <w:rFonts w:hint="cs"/>
          <w:rtl/>
          <w:lang w:val="he-IL"/>
        </w:rPr>
        <w:t xml:space="preserve"> י עשר תעשר </w:t>
      </w:r>
      <w:r>
        <w:rPr>
          <w:rtl/>
          <w:lang w:val="he-IL"/>
        </w:rPr>
        <w:t>–</w:t>
      </w:r>
      <w:r>
        <w:rPr>
          <w:rFonts w:hint="cs"/>
          <w:rtl/>
          <w:lang w:val="he-IL"/>
        </w:rPr>
        <w:t xml:space="preserve"> שניהם מובאים בדף </w:t>
      </w:r>
      <w:hyperlink r:id="rId2" w:anchor="gsc.tab=0" w:history="1">
        <w:r w:rsidRPr="00EC3086">
          <w:rPr>
            <w:rStyle w:val="Hyperlink"/>
            <w:rFonts w:hint="cs"/>
            <w:rtl/>
            <w:lang w:val="he-IL"/>
          </w:rPr>
          <w:t>שמחה של טובה</w:t>
        </w:r>
      </w:hyperlink>
      <w:r>
        <w:rPr>
          <w:rFonts w:hint="cs"/>
          <w:rtl/>
          <w:lang w:val="he-IL"/>
        </w:rPr>
        <w:t xml:space="preserve"> </w:t>
      </w:r>
      <w:r>
        <w:rPr>
          <w:rtl/>
          <w:lang w:val="he-IL"/>
        </w:rPr>
        <w:t>–</w:t>
      </w:r>
      <w:r>
        <w:rPr>
          <w:rFonts w:hint="cs"/>
          <w:rtl/>
          <w:lang w:val="he-IL"/>
        </w:rPr>
        <w:t xml:space="preserve"> שממקמים את הפסוק: </w:t>
      </w:r>
      <w:r>
        <w:rPr>
          <w:rFonts w:hint="cs"/>
          <w:rtl/>
        </w:rPr>
        <w:t>"</w:t>
      </w:r>
      <w:r>
        <w:rPr>
          <w:rtl/>
        </w:rPr>
        <w:t xml:space="preserve">ושמחת בכל הטוב אשר נתן לך </w:t>
      </w:r>
      <w:proofErr w:type="spellStart"/>
      <w:r>
        <w:rPr>
          <w:rtl/>
        </w:rPr>
        <w:t>י"י</w:t>
      </w:r>
      <w:proofErr w:type="spellEnd"/>
      <w:r>
        <w:rPr>
          <w:rtl/>
        </w:rPr>
        <w:t xml:space="preserve"> </w:t>
      </w:r>
      <w:proofErr w:type="spellStart"/>
      <w:r>
        <w:rPr>
          <w:rtl/>
        </w:rPr>
        <w:t>אלהיך</w:t>
      </w:r>
      <w:proofErr w:type="spellEnd"/>
      <w:r>
        <w:rPr>
          <w:rtl/>
        </w:rPr>
        <w:t xml:space="preserve"> </w:t>
      </w:r>
      <w:r>
        <w:rPr>
          <w:rFonts w:hint="cs"/>
          <w:rtl/>
        </w:rPr>
        <w:t>" החותם את מצוות ביכורים, על שתי המצוות: ביכורים וביעור מעשרות (ראו במקרא איך הפסוק עומ</w:t>
      </w:r>
      <w:r w:rsidR="00850499">
        <w:rPr>
          <w:rFonts w:hint="cs"/>
          <w:rtl/>
        </w:rPr>
        <w:t>ד</w:t>
      </w:r>
      <w:r>
        <w:rPr>
          <w:rFonts w:hint="cs"/>
          <w:rtl/>
        </w:rPr>
        <w:t xml:space="preserve"> בין שתיהן). אם "לפני ה' </w:t>
      </w:r>
      <w:proofErr w:type="spellStart"/>
      <w:r>
        <w:rPr>
          <w:rFonts w:hint="cs"/>
          <w:rtl/>
        </w:rPr>
        <w:t>אלהיך</w:t>
      </w:r>
      <w:proofErr w:type="spellEnd"/>
      <w:r>
        <w:rPr>
          <w:rFonts w:hint="cs"/>
          <w:rtl/>
        </w:rPr>
        <w:t>" של מצוות ביכורים הוא בבית המקדש</w:t>
      </w:r>
      <w:r w:rsidR="00850499">
        <w:rPr>
          <w:rFonts w:hint="cs"/>
          <w:rtl/>
        </w:rPr>
        <w:t xml:space="preserve"> (כמו רבים אחרים בספר דברים דווקא)</w:t>
      </w:r>
      <w:r>
        <w:rPr>
          <w:rFonts w:hint="cs"/>
          <w:rtl/>
        </w:rPr>
        <w:t xml:space="preserve">, סביר שגם "לפני ה' </w:t>
      </w:r>
      <w:proofErr w:type="spellStart"/>
      <w:r>
        <w:rPr>
          <w:rFonts w:hint="cs"/>
          <w:rtl/>
        </w:rPr>
        <w:t>אלהיך</w:t>
      </w:r>
      <w:proofErr w:type="spellEnd"/>
      <w:r>
        <w:rPr>
          <w:rFonts w:hint="cs"/>
          <w:rtl/>
        </w:rPr>
        <w:t xml:space="preserve">" של ביעור מעשרות, יהיה, כפשוטו, בבית המקדש! </w:t>
      </w:r>
      <w:r w:rsidR="00850499">
        <w:rPr>
          <w:rFonts w:hint="cs"/>
          <w:rtl/>
        </w:rPr>
        <w:t xml:space="preserve">ואם כך, אזי </w:t>
      </w:r>
      <w:r>
        <w:rPr>
          <w:rFonts w:hint="cs"/>
          <w:rtl/>
        </w:rPr>
        <w:t xml:space="preserve">נשארנו עם המתח הפנימי שבמצוות </w:t>
      </w:r>
      <w:proofErr w:type="spellStart"/>
      <w:r>
        <w:rPr>
          <w:rFonts w:hint="cs"/>
          <w:rtl/>
        </w:rPr>
        <w:t>כילוי</w:t>
      </w:r>
      <w:proofErr w:type="spellEnd"/>
      <w:r>
        <w:rPr>
          <w:rFonts w:hint="cs"/>
          <w:rtl/>
        </w:rPr>
        <w:t xml:space="preserve"> מעשרות, בין "בשעריך" ובין "לפני ה' </w:t>
      </w:r>
      <w:proofErr w:type="spellStart"/>
      <w:r>
        <w:rPr>
          <w:rFonts w:hint="cs"/>
          <w:rtl/>
        </w:rPr>
        <w:t>אלהיך</w:t>
      </w:r>
      <w:proofErr w:type="spellEnd"/>
      <w:r>
        <w:rPr>
          <w:rFonts w:hint="cs"/>
          <w:rtl/>
        </w:rPr>
        <w:t>"! היכן יעמוד אדם ויאמר את הווידוי ואת התפילה הנאה "</w:t>
      </w:r>
      <w:proofErr w:type="spellStart"/>
      <w:r>
        <w:rPr>
          <w:rFonts w:hint="cs"/>
          <w:rtl/>
        </w:rPr>
        <w:t>ההשקיפה</w:t>
      </w:r>
      <w:proofErr w:type="spellEnd"/>
      <w:r>
        <w:rPr>
          <w:rFonts w:hint="cs"/>
          <w:rtl/>
        </w:rPr>
        <w:t xml:space="preserve"> ממעון </w:t>
      </w:r>
      <w:proofErr w:type="spellStart"/>
      <w:r>
        <w:rPr>
          <w:rFonts w:hint="cs"/>
          <w:rtl/>
        </w:rPr>
        <w:t>קדשך</w:t>
      </w:r>
      <w:proofErr w:type="spellEnd"/>
      <w:r>
        <w:rPr>
          <w:rFonts w:hint="cs"/>
          <w:rtl/>
        </w:rPr>
        <w:t xml:space="preserve"> מן השמים", בעירו-ביתו-בשעריו או בבית עולמים?</w:t>
      </w:r>
      <w:r>
        <w:rPr>
          <w:rFonts w:hint="cs"/>
          <w:rtl/>
          <w:lang w:val="he-IL"/>
        </w:rPr>
        <w:t xml:space="preserve"> </w:t>
      </w:r>
      <w:r w:rsidR="00850499">
        <w:rPr>
          <w:rFonts w:hint="cs"/>
          <w:rtl/>
          <w:lang w:val="he-IL"/>
        </w:rPr>
        <w:t xml:space="preserve">ראו אגב </w:t>
      </w:r>
      <w:hyperlink r:id="rId3" w:history="1">
        <w:r w:rsidRPr="00DB6C5A">
          <w:rPr>
            <w:rStyle w:val="Hyperlink"/>
            <w:rFonts w:hint="cs"/>
            <w:rtl/>
            <w:lang w:val="he-IL"/>
          </w:rPr>
          <w:t>מנגינות נאות</w:t>
        </w:r>
      </w:hyperlink>
      <w:r>
        <w:rPr>
          <w:rFonts w:hint="cs"/>
          <w:rtl/>
          <w:lang w:val="he-IL"/>
        </w:rPr>
        <w:t xml:space="preserve"> </w:t>
      </w:r>
      <w:r w:rsidR="00850499">
        <w:rPr>
          <w:rFonts w:hint="cs"/>
          <w:rtl/>
          <w:lang w:val="he-IL"/>
        </w:rPr>
        <w:t xml:space="preserve">שנכתבו </w:t>
      </w:r>
      <w:r>
        <w:rPr>
          <w:rFonts w:hint="cs"/>
          <w:rtl/>
          <w:lang w:val="he-IL"/>
        </w:rPr>
        <w:t xml:space="preserve">לתפילה </w:t>
      </w:r>
      <w:r w:rsidR="00850499">
        <w:rPr>
          <w:rFonts w:hint="cs"/>
          <w:rtl/>
          <w:lang w:val="he-IL"/>
        </w:rPr>
        <w:t xml:space="preserve">פיוטית </w:t>
      </w:r>
      <w:r>
        <w:rPr>
          <w:rFonts w:hint="cs"/>
          <w:rtl/>
          <w:lang w:val="he-IL"/>
        </w:rPr>
        <w:t>זו.</w:t>
      </w:r>
    </w:p>
  </w:footnote>
  <w:footnote w:id="4">
    <w:p w14:paraId="1B3EB322" w14:textId="68B72B41" w:rsidR="00414F0E" w:rsidRDefault="00414F0E">
      <w:pPr>
        <w:pStyle w:val="a3"/>
      </w:pPr>
      <w:r>
        <w:rPr>
          <w:rStyle w:val="a5"/>
        </w:rPr>
        <w:footnoteRef/>
      </w:r>
      <w:r>
        <w:rPr>
          <w:rtl/>
        </w:rPr>
        <w:t xml:space="preserve"> </w:t>
      </w:r>
      <w:r>
        <w:rPr>
          <w:rFonts w:hint="cs"/>
          <w:rtl/>
          <w:lang w:val="he-IL"/>
        </w:rPr>
        <w:t>רש"י, וכמותו גם מקצת פרשנים ומדרשים, מתייחס בעיקר למעשר שני שאכן מצווה להעלותו ולאוכלו בירושלים. אך מה עם מעשר ראשון ומעשר עני שנראה לומר שמצוותן</w:t>
      </w:r>
      <w:r>
        <w:t xml:space="preserve"> </w:t>
      </w:r>
      <w:r>
        <w:rPr>
          <w:rFonts w:hint="cs"/>
          <w:rtl/>
          <w:lang w:val="he-IL"/>
        </w:rPr>
        <w:t>דווקא "בש</w:t>
      </w:r>
      <w:r>
        <w:rPr>
          <w:rFonts w:hint="cs"/>
          <w:rtl/>
        </w:rPr>
        <w:t xml:space="preserve">עריך"? </w:t>
      </w:r>
      <w:r>
        <w:rPr>
          <w:rFonts w:hint="cs"/>
          <w:rtl/>
          <w:lang w:val="he-IL"/>
        </w:rPr>
        <w:t>בדומה לרש"י מצאנו גם בתרגום יונתן לתורה שמפרש (בתרגום חוזר לעברית): "</w:t>
      </w:r>
      <w:r w:rsidRPr="00823AEF">
        <w:rPr>
          <w:rFonts w:cs="David"/>
          <w:rtl/>
          <w:lang w:val="he-IL"/>
        </w:rPr>
        <w:t xml:space="preserve">ומעשׂר שלישי תעלה ותאכל לפני יי </w:t>
      </w:r>
      <w:proofErr w:type="spellStart"/>
      <w:r w:rsidRPr="00823AEF">
        <w:rPr>
          <w:rFonts w:cs="David"/>
          <w:rtl/>
          <w:lang w:val="he-IL"/>
        </w:rPr>
        <w:t>אלהיך</w:t>
      </w:r>
      <w:proofErr w:type="spellEnd"/>
      <w:r w:rsidRPr="00823AEF">
        <w:rPr>
          <w:rFonts w:cs="David"/>
          <w:rtl/>
          <w:lang w:val="he-IL"/>
        </w:rPr>
        <w:t xml:space="preserve"> ותאמר</w:t>
      </w:r>
      <w:r>
        <w:rPr>
          <w:rFonts w:hint="cs"/>
          <w:rtl/>
          <w:lang w:val="he-IL"/>
        </w:rPr>
        <w:t xml:space="preserve"> וכו' ". מכל שאר המפרשים (רשב"ם, אבן עזרא, רמב"ן ועוד) לא ראינו התייחסות לנושא שלנו. </w:t>
      </w:r>
      <w:r w:rsidR="002275B1">
        <w:rPr>
          <w:rFonts w:hint="cs"/>
          <w:rtl/>
          <w:lang w:val="he-IL"/>
        </w:rPr>
        <w:t xml:space="preserve">נראה שפשיטא להם ש"לפני ה' </w:t>
      </w:r>
      <w:proofErr w:type="spellStart"/>
      <w:r w:rsidR="002275B1">
        <w:rPr>
          <w:rFonts w:hint="cs"/>
          <w:rtl/>
          <w:lang w:val="he-IL"/>
        </w:rPr>
        <w:t>אלהיך</w:t>
      </w:r>
      <w:proofErr w:type="spellEnd"/>
      <w:r w:rsidR="002275B1">
        <w:rPr>
          <w:rFonts w:hint="cs"/>
          <w:rtl/>
          <w:lang w:val="he-IL"/>
        </w:rPr>
        <w:t>" הוא בבית המקדש, כפי שנזכר פעמים רבות בספר דברים.</w:t>
      </w:r>
    </w:p>
  </w:footnote>
  <w:footnote w:id="5">
    <w:p w14:paraId="478B8A82" w14:textId="57688552" w:rsidR="00414F0E" w:rsidRDefault="00414F0E">
      <w:pPr>
        <w:pStyle w:val="a3"/>
      </w:pPr>
      <w:r>
        <w:rPr>
          <w:rStyle w:val="a5"/>
        </w:rPr>
        <w:footnoteRef/>
      </w:r>
      <w:r>
        <w:rPr>
          <w:rtl/>
        </w:rPr>
        <w:t xml:space="preserve"> </w:t>
      </w:r>
      <w:r>
        <w:rPr>
          <w:rFonts w:hint="cs"/>
          <w:rtl/>
        </w:rPr>
        <w:t>רש"י כותב שנה שלישית ושישית וכבר העירו על כך רבים וטובים</w:t>
      </w:r>
      <w:r w:rsidR="004979DB">
        <w:rPr>
          <w:rFonts w:hint="cs"/>
          <w:rtl/>
        </w:rPr>
        <w:t>.</w:t>
      </w:r>
      <w:r>
        <w:rPr>
          <w:rFonts w:hint="cs"/>
          <w:rtl/>
        </w:rPr>
        <w:t xml:space="preserve"> ומפרשי רש"י שברו על כך </w:t>
      </w:r>
      <w:proofErr w:type="spellStart"/>
      <w:r>
        <w:rPr>
          <w:rFonts w:hint="cs"/>
          <w:rtl/>
        </w:rPr>
        <w:t>קולמוסין</w:t>
      </w:r>
      <w:proofErr w:type="spellEnd"/>
      <w:r w:rsidR="002275B1">
        <w:rPr>
          <w:rFonts w:hint="cs"/>
          <w:rtl/>
        </w:rPr>
        <w:t xml:space="preserve"> רבים</w:t>
      </w:r>
      <w:r>
        <w:rPr>
          <w:rFonts w:hint="cs"/>
          <w:rtl/>
        </w:rPr>
        <w:t>.</w:t>
      </w:r>
    </w:p>
  </w:footnote>
  <w:footnote w:id="6">
    <w:p w14:paraId="36C4EEAF" w14:textId="4B348B78" w:rsidR="00C57BC2" w:rsidRDefault="00C57BC2" w:rsidP="004E0476">
      <w:pPr>
        <w:pStyle w:val="a3"/>
      </w:pPr>
      <w:r>
        <w:rPr>
          <w:rStyle w:val="a5"/>
        </w:rPr>
        <w:footnoteRef/>
      </w:r>
      <w:r>
        <w:rPr>
          <w:rtl/>
        </w:rPr>
        <w:t xml:space="preserve"> </w:t>
      </w:r>
      <w:r>
        <w:rPr>
          <w:rFonts w:hint="cs"/>
          <w:rtl/>
        </w:rPr>
        <w:t xml:space="preserve">הלשון "בפני הבית ושלא בפני הבית" </w:t>
      </w:r>
      <w:r w:rsidR="00DC6067">
        <w:rPr>
          <w:rFonts w:hint="cs"/>
          <w:rtl/>
        </w:rPr>
        <w:t>משמעותה</w:t>
      </w:r>
      <w:r>
        <w:rPr>
          <w:rFonts w:hint="cs"/>
          <w:rtl/>
        </w:rPr>
        <w:t xml:space="preserve"> בפשטות: בזמן שבית המקדש קיים ובשעה שאינו קיים (היינו לאחר החורבן). ראו ב</w:t>
      </w:r>
      <w:r w:rsidR="004E0476">
        <w:rPr>
          <w:rFonts w:hint="cs"/>
          <w:rtl/>
        </w:rPr>
        <w:t xml:space="preserve">רמב"ם </w:t>
      </w:r>
      <w:r>
        <w:rPr>
          <w:rtl/>
        </w:rPr>
        <w:t>הלכות מאכלות אסורות פרק י הלכה ב</w:t>
      </w:r>
      <w:r w:rsidR="00DC6067">
        <w:rPr>
          <w:rFonts w:hint="cs"/>
          <w:rtl/>
        </w:rPr>
        <w:t>, בדין  איסור חדש</w:t>
      </w:r>
      <w:r w:rsidR="004E0476">
        <w:rPr>
          <w:rFonts w:hint="cs"/>
          <w:rtl/>
        </w:rPr>
        <w:t xml:space="preserve">: "... </w:t>
      </w:r>
      <w:r>
        <w:rPr>
          <w:rtl/>
        </w:rPr>
        <w:t>בכל מקום ובכל זמן בין בארץ בין בחוצה לארץ בין בפני הבית בין שלא בפני הבית, אלא שבזמן שיש מקדש</w:t>
      </w:r>
      <w:r w:rsidR="004E0476">
        <w:rPr>
          <w:rFonts w:hint="cs"/>
          <w:rtl/>
        </w:rPr>
        <w:t xml:space="preserve"> וכו' ". כך</w:t>
      </w:r>
      <w:r>
        <w:rPr>
          <w:rFonts w:hint="cs"/>
          <w:rtl/>
        </w:rPr>
        <w:t xml:space="preserve"> משתמע גם בהלכות </w:t>
      </w:r>
      <w:r>
        <w:rPr>
          <w:rtl/>
        </w:rPr>
        <w:t>תרומות פרק א הלכה א</w:t>
      </w:r>
      <w:r w:rsidR="004E0476">
        <w:rPr>
          <w:rFonts w:hint="cs"/>
          <w:rtl/>
        </w:rPr>
        <w:t xml:space="preserve">, </w:t>
      </w:r>
      <w:r w:rsidR="00DC6067">
        <w:rPr>
          <w:rtl/>
        </w:rPr>
        <w:t>הלכות שמיטה ויובל פרק ד הלכה כה</w:t>
      </w:r>
      <w:r w:rsidR="004E0476">
        <w:rPr>
          <w:rFonts w:hint="cs"/>
          <w:rtl/>
        </w:rPr>
        <w:t xml:space="preserve"> ועוד., ו</w:t>
      </w:r>
      <w:r w:rsidR="003D6F80">
        <w:rPr>
          <w:rFonts w:hint="cs"/>
          <w:rtl/>
        </w:rPr>
        <w:t xml:space="preserve">כך לכאורה </w:t>
      </w:r>
      <w:r w:rsidR="004E0476">
        <w:rPr>
          <w:rFonts w:hint="cs"/>
          <w:rtl/>
        </w:rPr>
        <w:t>גם כאן, בביעור מעשרות.</w:t>
      </w:r>
    </w:p>
  </w:footnote>
  <w:footnote w:id="7">
    <w:p w14:paraId="386AEBF2" w14:textId="14004297" w:rsidR="000B41F4" w:rsidRDefault="000B41F4" w:rsidP="000B41F4">
      <w:pPr>
        <w:pStyle w:val="a3"/>
        <w:rPr>
          <w:rtl/>
        </w:rPr>
      </w:pPr>
      <w:r>
        <w:rPr>
          <w:rStyle w:val="a5"/>
        </w:rPr>
        <w:footnoteRef/>
      </w:r>
      <w:r w:rsidR="000454DA">
        <w:rPr>
          <w:rFonts w:hint="cs"/>
          <w:rtl/>
          <w:lang w:eastAsia="en-US"/>
        </w:rPr>
        <w:t xml:space="preserve"> רמב"ם ממקם את מצוות וידוי מעשרות בהלכות מעשר שני ונטע רבעי (מזכיר את פירוש רש"י), אבל כפוסק הלכה ולא כפרשן מקרא, הוא אומר דברים ברורים. לכתחילה האמירה והווידוי ה</w:t>
      </w:r>
      <w:r w:rsidR="003D6F80">
        <w:rPr>
          <w:rFonts w:hint="cs"/>
          <w:rtl/>
          <w:lang w:eastAsia="en-US"/>
        </w:rPr>
        <w:t>ם</w:t>
      </w:r>
      <w:r w:rsidR="000454DA">
        <w:rPr>
          <w:rFonts w:hint="cs"/>
          <w:rtl/>
          <w:lang w:eastAsia="en-US"/>
        </w:rPr>
        <w:t xml:space="preserve"> במקדש</w:t>
      </w:r>
      <w:r w:rsidR="004E0476">
        <w:rPr>
          <w:rtl/>
          <w:lang w:eastAsia="en-US"/>
        </w:rPr>
        <w:t>–</w:t>
      </w:r>
      <w:r w:rsidR="004E0476">
        <w:rPr>
          <w:rFonts w:hint="cs"/>
          <w:rtl/>
          <w:lang w:eastAsia="en-US"/>
        </w:rPr>
        <w:t xml:space="preserve"> שהרי כתוב "לפני ה' </w:t>
      </w:r>
      <w:proofErr w:type="spellStart"/>
      <w:r w:rsidR="004E0476">
        <w:rPr>
          <w:rFonts w:hint="cs"/>
          <w:rtl/>
          <w:lang w:eastAsia="en-US"/>
        </w:rPr>
        <w:t>אלהיך</w:t>
      </w:r>
      <w:proofErr w:type="spellEnd"/>
      <w:r w:rsidR="004E0476">
        <w:rPr>
          <w:rFonts w:hint="cs"/>
          <w:rtl/>
          <w:lang w:eastAsia="en-US"/>
        </w:rPr>
        <w:t>".</w:t>
      </w:r>
      <w:r w:rsidR="000454DA">
        <w:rPr>
          <w:rFonts w:hint="cs"/>
          <w:rtl/>
          <w:lang w:eastAsia="en-US"/>
        </w:rPr>
        <w:t xml:space="preserve"> </w:t>
      </w:r>
      <w:r w:rsidR="003D6F80">
        <w:rPr>
          <w:rFonts w:hint="cs"/>
          <w:rtl/>
          <w:lang w:eastAsia="en-US"/>
        </w:rPr>
        <w:t xml:space="preserve">ולפיכך, ישתדל האדם לכתחילה, לחבר את ביעור המעשרות עם מצוות מעשר שני. </w:t>
      </w:r>
      <w:r w:rsidR="000454DA">
        <w:rPr>
          <w:rFonts w:hint="cs"/>
          <w:rtl/>
          <w:lang w:eastAsia="en-US"/>
        </w:rPr>
        <w:t>אבל</w:t>
      </w:r>
      <w:r w:rsidR="003D6F80">
        <w:rPr>
          <w:rFonts w:hint="cs"/>
          <w:rtl/>
          <w:lang w:eastAsia="en-US"/>
        </w:rPr>
        <w:t>,</w:t>
      </w:r>
      <w:r w:rsidR="000454DA">
        <w:rPr>
          <w:rFonts w:hint="cs"/>
          <w:rtl/>
          <w:lang w:eastAsia="en-US"/>
        </w:rPr>
        <w:t xml:space="preserve"> </w:t>
      </w:r>
      <w:r w:rsidR="00A50437">
        <w:rPr>
          <w:rFonts w:hint="cs"/>
          <w:rtl/>
          <w:lang w:eastAsia="en-US"/>
        </w:rPr>
        <w:t>מסיים רמב"ם: "</w:t>
      </w:r>
      <w:r w:rsidR="00A50437">
        <w:rPr>
          <w:rtl/>
          <w:lang w:eastAsia="en-US"/>
        </w:rPr>
        <w:t>ואם התודה בכל מקום יצא</w:t>
      </w:r>
      <w:r w:rsidR="00A50437">
        <w:rPr>
          <w:rFonts w:hint="cs"/>
          <w:rtl/>
          <w:lang w:eastAsia="en-US"/>
        </w:rPr>
        <w:t xml:space="preserve">" - </w:t>
      </w:r>
      <w:r w:rsidR="000454DA">
        <w:rPr>
          <w:rFonts w:hint="cs"/>
          <w:rtl/>
          <w:lang w:eastAsia="en-US"/>
        </w:rPr>
        <w:t xml:space="preserve">אדם יוצא ידי חובה בכל מקום (ואולי </w:t>
      </w:r>
      <w:r w:rsidR="003D6F80">
        <w:rPr>
          <w:rFonts w:hint="cs"/>
          <w:rtl/>
          <w:lang w:eastAsia="en-US"/>
        </w:rPr>
        <w:t xml:space="preserve">אפילו </w:t>
      </w:r>
      <w:r w:rsidR="000454DA">
        <w:rPr>
          <w:rFonts w:hint="cs"/>
          <w:rtl/>
          <w:lang w:eastAsia="en-US"/>
        </w:rPr>
        <w:t xml:space="preserve">ראוי יותר "בשעריך"). </w:t>
      </w:r>
      <w:r w:rsidR="00A50437">
        <w:rPr>
          <w:rFonts w:hint="cs"/>
          <w:rtl/>
          <w:lang w:eastAsia="en-US"/>
        </w:rPr>
        <w:t xml:space="preserve">אם </w:t>
      </w:r>
      <w:r w:rsidR="000454DA">
        <w:rPr>
          <w:rFonts w:hint="cs"/>
          <w:rtl/>
          <w:lang w:eastAsia="en-US"/>
        </w:rPr>
        <w:t>כך</w:t>
      </w:r>
      <w:r w:rsidR="00A50437">
        <w:rPr>
          <w:rFonts w:hint="cs"/>
          <w:rtl/>
          <w:lang w:eastAsia="en-US"/>
        </w:rPr>
        <w:t xml:space="preserve">, ניתן </w:t>
      </w:r>
      <w:r w:rsidR="000454DA">
        <w:rPr>
          <w:rFonts w:hint="cs"/>
          <w:rtl/>
          <w:lang w:eastAsia="en-US"/>
        </w:rPr>
        <w:t>להבין את דברי</w:t>
      </w:r>
      <w:r w:rsidR="003D6F80">
        <w:rPr>
          <w:rFonts w:hint="cs"/>
          <w:rtl/>
          <w:lang w:eastAsia="en-US"/>
        </w:rPr>
        <w:t xml:space="preserve"> הרמב"ם</w:t>
      </w:r>
      <w:r w:rsidR="000454DA">
        <w:rPr>
          <w:rFonts w:hint="cs"/>
          <w:rtl/>
          <w:lang w:eastAsia="en-US"/>
        </w:rPr>
        <w:t>: "בין בפני הבית ובין שלא בפני הבית"</w:t>
      </w:r>
      <w:r w:rsidR="00A50437">
        <w:rPr>
          <w:rFonts w:hint="cs"/>
          <w:rtl/>
          <w:lang w:eastAsia="en-US"/>
        </w:rPr>
        <w:t xml:space="preserve">, במובן של "לפני" ממש. בין בעמידה </w:t>
      </w:r>
      <w:r w:rsidR="003D6F80">
        <w:rPr>
          <w:rFonts w:hint="cs"/>
          <w:rtl/>
          <w:lang w:eastAsia="en-US"/>
        </w:rPr>
        <w:t xml:space="preserve">פיסית </w:t>
      </w:r>
      <w:r w:rsidR="00A50437">
        <w:rPr>
          <w:rFonts w:hint="cs"/>
          <w:rtl/>
          <w:lang w:eastAsia="en-US"/>
        </w:rPr>
        <w:t>בהר הבית עם הפנים למקדש ("אל פני הבית") ובין שלא בפני הבית היינו "בשעריך"</w:t>
      </w:r>
      <w:r w:rsidR="000454DA">
        <w:rPr>
          <w:rFonts w:hint="cs"/>
          <w:rtl/>
          <w:lang w:eastAsia="en-US"/>
        </w:rPr>
        <w:t xml:space="preserve">. </w:t>
      </w:r>
      <w:r w:rsidR="006E25A0">
        <w:rPr>
          <w:rFonts w:hint="cs"/>
          <w:rtl/>
          <w:lang w:eastAsia="en-US"/>
        </w:rPr>
        <w:t xml:space="preserve">ומכאן אולי גם </w:t>
      </w:r>
      <w:r w:rsidR="000454DA">
        <w:rPr>
          <w:rFonts w:hint="cs"/>
          <w:rtl/>
          <w:lang w:eastAsia="en-US"/>
        </w:rPr>
        <w:t>פירוש שונה מהרגיל מהו "לפני ה' " שבפסוק! פירוש שאולי צופה שלא תמיד יהיה בית מקדש בישראל</w:t>
      </w:r>
      <w:r w:rsidR="006E25A0">
        <w:rPr>
          <w:rFonts w:hint="cs"/>
          <w:rtl/>
          <w:lang w:eastAsia="en-US"/>
        </w:rPr>
        <w:t>,</w:t>
      </w:r>
      <w:r w:rsidR="000454DA">
        <w:rPr>
          <w:rFonts w:hint="cs"/>
          <w:rtl/>
          <w:lang w:eastAsia="en-US"/>
        </w:rPr>
        <w:t xml:space="preserve"> וגם כשהיה קיים, לא כל אחד יכול להגיע בקלות לירושלים. ועוד, שמצוות מעשר ותרומה נוהג</w:t>
      </w:r>
      <w:r w:rsidR="00125983">
        <w:rPr>
          <w:rFonts w:hint="cs"/>
          <w:rtl/>
          <w:lang w:eastAsia="en-US"/>
        </w:rPr>
        <w:t>ו</w:t>
      </w:r>
      <w:r w:rsidR="004B2F61">
        <w:rPr>
          <w:rFonts w:hint="cs"/>
          <w:rtl/>
          <w:lang w:eastAsia="en-US"/>
        </w:rPr>
        <w:t>ת</w:t>
      </w:r>
      <w:r w:rsidR="000454DA">
        <w:rPr>
          <w:rFonts w:hint="cs"/>
          <w:rtl/>
          <w:lang w:eastAsia="en-US"/>
        </w:rPr>
        <w:t xml:space="preserve"> גם כשאין בית מקדש. יש כאן אולי מעין פתח למקדש מעט ולעבודת ה' בכל מקום. והרוצה להרחיב בדיני המצווה יעיין ברמב"ם ובמפרשיו וכן </w:t>
      </w:r>
      <w:proofErr w:type="spellStart"/>
      <w:r w:rsidR="000454DA">
        <w:rPr>
          <w:rFonts w:hint="cs"/>
          <w:rtl/>
          <w:lang w:eastAsia="en-US"/>
        </w:rPr>
        <w:t>בשו"ע</w:t>
      </w:r>
      <w:proofErr w:type="spellEnd"/>
      <w:r w:rsidR="000454DA">
        <w:rPr>
          <w:rFonts w:hint="cs"/>
          <w:rtl/>
          <w:lang w:eastAsia="en-US"/>
        </w:rPr>
        <w:t xml:space="preserve"> יורה דעה סימן של"א סעיפים </w:t>
      </w:r>
      <w:proofErr w:type="spellStart"/>
      <w:r w:rsidR="000454DA">
        <w:rPr>
          <w:rFonts w:hint="cs"/>
          <w:rtl/>
          <w:lang w:eastAsia="en-US"/>
        </w:rPr>
        <w:t>קמ</w:t>
      </w:r>
      <w:proofErr w:type="spellEnd"/>
      <w:r w:rsidR="000454DA">
        <w:rPr>
          <w:rFonts w:hint="cs"/>
          <w:rtl/>
          <w:lang w:eastAsia="en-US"/>
        </w:rPr>
        <w:t xml:space="preserve">-קמו ומפרשיו. ולא נותר לנו אלא לשאול מנין לרמב"ם הלכה זו? מה ההבדל בין "לפני ה' </w:t>
      </w:r>
      <w:proofErr w:type="spellStart"/>
      <w:r w:rsidR="000454DA">
        <w:rPr>
          <w:rFonts w:hint="cs"/>
          <w:rtl/>
          <w:lang w:eastAsia="en-US"/>
        </w:rPr>
        <w:t>אלהיך</w:t>
      </w:r>
      <w:proofErr w:type="spellEnd"/>
      <w:r w:rsidR="000454DA">
        <w:rPr>
          <w:rFonts w:hint="cs"/>
          <w:rtl/>
          <w:lang w:eastAsia="en-US"/>
        </w:rPr>
        <w:t>" של מצוות הביכורים</w:t>
      </w:r>
      <w:r w:rsidR="006E25A0">
        <w:rPr>
          <w:rFonts w:hint="cs"/>
          <w:rtl/>
          <w:lang w:eastAsia="en-US"/>
        </w:rPr>
        <w:t xml:space="preserve"> (ושל מצוות אחרות בספר דברים בהם כתוב "לפני ה' אלוהיך", ספרנו 10 כאלה)</w:t>
      </w:r>
      <w:r w:rsidR="000454DA">
        <w:rPr>
          <w:rFonts w:hint="cs"/>
          <w:rtl/>
          <w:lang w:eastAsia="en-US"/>
        </w:rPr>
        <w:t xml:space="preserve"> ובין "לפני ה' </w:t>
      </w:r>
      <w:proofErr w:type="spellStart"/>
      <w:r w:rsidR="000454DA">
        <w:rPr>
          <w:rFonts w:hint="cs"/>
          <w:rtl/>
          <w:lang w:eastAsia="en-US"/>
        </w:rPr>
        <w:t>אלהיך</w:t>
      </w:r>
      <w:proofErr w:type="spellEnd"/>
      <w:r w:rsidR="000454DA">
        <w:rPr>
          <w:rFonts w:hint="cs"/>
          <w:rtl/>
          <w:lang w:eastAsia="en-US"/>
        </w:rPr>
        <w:t>" של ביעור מעשרות?</w:t>
      </w:r>
      <w:r>
        <w:rPr>
          <w:rFonts w:hint="cs"/>
          <w:rtl/>
          <w:lang w:eastAsia="en-US"/>
        </w:rPr>
        <w:t>.</w:t>
      </w:r>
    </w:p>
  </w:footnote>
  <w:footnote w:id="8">
    <w:p w14:paraId="028793C5" w14:textId="0D12D3E9" w:rsidR="00F60975" w:rsidRDefault="00F60975">
      <w:pPr>
        <w:pStyle w:val="a3"/>
        <w:rPr>
          <w:rtl/>
        </w:rPr>
      </w:pPr>
      <w:r>
        <w:rPr>
          <w:rStyle w:val="a5"/>
        </w:rPr>
        <w:footnoteRef/>
      </w:r>
      <w:r>
        <w:rPr>
          <w:rtl/>
        </w:rPr>
        <w:t xml:space="preserve"> </w:t>
      </w:r>
      <w:proofErr w:type="spellStart"/>
      <w:r>
        <w:rPr>
          <w:rFonts w:hint="cs"/>
          <w:rtl/>
        </w:rPr>
        <w:t>ראב</w:t>
      </w:r>
      <w:r>
        <w:rPr>
          <w:rFonts w:hint="cs"/>
          <w:rtl/>
          <w:lang w:eastAsia="en-US"/>
        </w:rPr>
        <w:t>"ד</w:t>
      </w:r>
      <w:proofErr w:type="spellEnd"/>
      <w:r>
        <w:rPr>
          <w:rFonts w:hint="cs"/>
          <w:rtl/>
          <w:lang w:eastAsia="en-US"/>
        </w:rPr>
        <w:t xml:space="preserve"> (רבי אברהם בן דוד</w:t>
      </w:r>
      <w:r w:rsidR="00032F11">
        <w:rPr>
          <w:rFonts w:hint="cs"/>
          <w:rtl/>
          <w:lang w:eastAsia="en-US"/>
        </w:rPr>
        <w:t xml:space="preserve"> </w:t>
      </w:r>
      <w:proofErr w:type="spellStart"/>
      <w:r w:rsidR="00032F11" w:rsidRPr="00032F11">
        <w:rPr>
          <w:rtl/>
          <w:lang w:eastAsia="en-US"/>
        </w:rPr>
        <w:t>מפּוֹשְקְיֶרָה</w:t>
      </w:r>
      <w:proofErr w:type="spellEnd"/>
      <w:r w:rsidR="00032F11">
        <w:rPr>
          <w:rFonts w:hint="cs"/>
          <w:rtl/>
          <w:lang w:eastAsia="en-US"/>
        </w:rPr>
        <w:t xml:space="preserve"> מאה 12 פרובנס, </w:t>
      </w:r>
      <w:r>
        <w:rPr>
          <w:rFonts w:hint="cs"/>
          <w:rtl/>
          <w:lang w:eastAsia="en-US"/>
        </w:rPr>
        <w:t>החולק הגדול על הרמב"ם) נצמד לפשט</w:t>
      </w:r>
      <w:r>
        <w:rPr>
          <w:rFonts w:hint="cs"/>
          <w:rtl/>
        </w:rPr>
        <w:t xml:space="preserve"> המקרא ש"לפני ה' </w:t>
      </w:r>
      <w:proofErr w:type="spellStart"/>
      <w:r>
        <w:rPr>
          <w:rFonts w:hint="cs"/>
          <w:rtl/>
        </w:rPr>
        <w:t>אלהיך</w:t>
      </w:r>
      <w:proofErr w:type="spellEnd"/>
      <w:r>
        <w:rPr>
          <w:rFonts w:hint="cs"/>
          <w:rtl/>
        </w:rPr>
        <w:t>" הוא פיסית בפני הבית. לעיל ראינו</w:t>
      </w:r>
      <w:r w:rsidR="00DF2368">
        <w:rPr>
          <w:rFonts w:hint="cs"/>
          <w:rtl/>
        </w:rPr>
        <w:t xml:space="preserve"> שכך ניתן להבין גם ברמב"ם עצמו!</w:t>
      </w:r>
      <w:r w:rsidR="006E25A0">
        <w:rPr>
          <w:rFonts w:hint="cs"/>
          <w:rtl/>
        </w:rPr>
        <w:t xml:space="preserve"> (ושוב נעיר ששתיקת פרשני המקרא הקלסיים על "לפני ה' </w:t>
      </w:r>
      <w:proofErr w:type="spellStart"/>
      <w:r w:rsidR="006E25A0">
        <w:rPr>
          <w:rFonts w:hint="cs"/>
          <w:rtl/>
        </w:rPr>
        <w:t>אלהיך</w:t>
      </w:r>
      <w:proofErr w:type="spellEnd"/>
      <w:r w:rsidR="006E25A0">
        <w:rPr>
          <w:rFonts w:hint="cs"/>
          <w:rtl/>
        </w:rPr>
        <w:t>" של ביעור מעשרות תמו</w:t>
      </w:r>
      <w:r w:rsidR="004B2F61">
        <w:rPr>
          <w:rFonts w:hint="cs"/>
          <w:rtl/>
        </w:rPr>
        <w:t>ה</w:t>
      </w:r>
      <w:r w:rsidR="006E25A0">
        <w:rPr>
          <w:rFonts w:hint="cs"/>
          <w:rtl/>
        </w:rPr>
        <w:t>ה למדי)</w:t>
      </w:r>
    </w:p>
  </w:footnote>
  <w:footnote w:id="9">
    <w:p w14:paraId="40D9F83D" w14:textId="4E445338" w:rsidR="007E1C9A" w:rsidRDefault="007E1C9A" w:rsidP="007E1C9A">
      <w:pPr>
        <w:pStyle w:val="a3"/>
        <w:rPr>
          <w:rtl/>
        </w:rPr>
      </w:pPr>
      <w:r>
        <w:rPr>
          <w:rStyle w:val="a5"/>
        </w:rPr>
        <w:footnoteRef/>
      </w:r>
      <w:r>
        <w:rPr>
          <w:rtl/>
        </w:rPr>
        <w:t xml:space="preserve"> </w:t>
      </w:r>
      <w:r>
        <w:rPr>
          <w:rFonts w:hint="cs"/>
          <w:rtl/>
          <w:lang w:eastAsia="en-US"/>
        </w:rPr>
        <w:t xml:space="preserve">כבר קדם </w:t>
      </w:r>
      <w:proofErr w:type="spellStart"/>
      <w:r>
        <w:rPr>
          <w:rFonts w:hint="cs"/>
          <w:rtl/>
          <w:lang w:eastAsia="en-US"/>
        </w:rPr>
        <w:t>לרדב"ז</w:t>
      </w:r>
      <w:proofErr w:type="spellEnd"/>
      <w:r>
        <w:rPr>
          <w:rFonts w:hint="cs"/>
          <w:rtl/>
          <w:lang w:eastAsia="en-US"/>
        </w:rPr>
        <w:t xml:space="preserve"> (רבי דוד בן </w:t>
      </w:r>
      <w:proofErr w:type="spellStart"/>
      <w:r>
        <w:rPr>
          <w:rFonts w:hint="cs"/>
          <w:rtl/>
          <w:lang w:eastAsia="en-US"/>
        </w:rPr>
        <w:t>זמרא</w:t>
      </w:r>
      <w:proofErr w:type="spellEnd"/>
      <w:r>
        <w:rPr>
          <w:rFonts w:hint="cs"/>
          <w:rtl/>
          <w:lang w:eastAsia="en-US"/>
        </w:rPr>
        <w:t xml:space="preserve">, מאה 15, מצרים ארץ ישראל) פירוש </w:t>
      </w:r>
      <w:r w:rsidRPr="00835CB3">
        <w:rPr>
          <w:rtl/>
          <w:lang w:eastAsia="en-US"/>
        </w:rPr>
        <w:t xml:space="preserve">כסף משנה </w:t>
      </w:r>
      <w:r>
        <w:rPr>
          <w:rFonts w:hint="cs"/>
          <w:rtl/>
          <w:lang w:eastAsia="en-US"/>
        </w:rPr>
        <w:t>(</w:t>
      </w:r>
      <w:proofErr w:type="spellStart"/>
      <w:r>
        <w:rPr>
          <w:rFonts w:hint="cs"/>
          <w:rtl/>
          <w:lang w:eastAsia="en-US"/>
        </w:rPr>
        <w:t>לר</w:t>
      </w:r>
      <w:proofErr w:type="spellEnd"/>
      <w:r>
        <w:rPr>
          <w:rFonts w:hint="cs"/>
          <w:rtl/>
          <w:lang w:eastAsia="en-US"/>
        </w:rPr>
        <w:t>' יוסף קארו בעל השולחן ער</w:t>
      </w:r>
      <w:r w:rsidR="006E25A0">
        <w:rPr>
          <w:rFonts w:hint="cs"/>
          <w:rtl/>
          <w:lang w:eastAsia="en-US"/>
        </w:rPr>
        <w:t>ו</w:t>
      </w:r>
      <w:r>
        <w:rPr>
          <w:rFonts w:hint="cs"/>
          <w:rtl/>
          <w:lang w:eastAsia="en-US"/>
        </w:rPr>
        <w:t xml:space="preserve">ך) על הלכה זו של רמב"ם, ועל השגות </w:t>
      </w:r>
      <w:proofErr w:type="spellStart"/>
      <w:r>
        <w:rPr>
          <w:rFonts w:hint="cs"/>
          <w:rtl/>
          <w:lang w:eastAsia="en-US"/>
        </w:rPr>
        <w:t>הראב"ד</w:t>
      </w:r>
      <w:proofErr w:type="spellEnd"/>
      <w:r>
        <w:rPr>
          <w:rFonts w:hint="cs"/>
          <w:rtl/>
          <w:lang w:eastAsia="en-US"/>
        </w:rPr>
        <w:t>: "</w:t>
      </w:r>
      <w:r w:rsidRPr="00835CB3">
        <w:rPr>
          <w:rtl/>
          <w:lang w:eastAsia="en-US"/>
        </w:rPr>
        <w:t xml:space="preserve">כתב </w:t>
      </w:r>
      <w:proofErr w:type="spellStart"/>
      <w:r w:rsidRPr="00835CB3">
        <w:rPr>
          <w:rtl/>
          <w:lang w:eastAsia="en-US"/>
        </w:rPr>
        <w:t>הראב"ד</w:t>
      </w:r>
      <w:proofErr w:type="spellEnd"/>
      <w:r w:rsidRPr="00835CB3">
        <w:rPr>
          <w:rtl/>
          <w:lang w:eastAsia="en-US"/>
        </w:rPr>
        <w:t xml:space="preserve"> זה שיבוש </w:t>
      </w:r>
      <w:proofErr w:type="spellStart"/>
      <w:r w:rsidRPr="00835CB3">
        <w:rPr>
          <w:rtl/>
          <w:lang w:eastAsia="en-US"/>
        </w:rPr>
        <w:t>שהוידוי</w:t>
      </w:r>
      <w:proofErr w:type="spellEnd"/>
      <w:r w:rsidRPr="00835CB3">
        <w:rPr>
          <w:rtl/>
          <w:lang w:eastAsia="en-US"/>
        </w:rPr>
        <w:t xml:space="preserve"> אינו אלא לפני ה' ואין לפני ה' אלא בבית עכ"ל. ואפשר לומר שטעם רבינו</w:t>
      </w:r>
      <w:r>
        <w:rPr>
          <w:rFonts w:hint="cs"/>
          <w:rtl/>
          <w:lang w:eastAsia="en-US"/>
        </w:rPr>
        <w:t>:</w:t>
      </w:r>
      <w:r w:rsidRPr="00835CB3">
        <w:rPr>
          <w:rtl/>
          <w:lang w:eastAsia="en-US"/>
        </w:rPr>
        <w:t xml:space="preserve"> שכיון שהוא חייב לבער אפילו שלא בפני הבית</w:t>
      </w:r>
      <w:r>
        <w:rPr>
          <w:rFonts w:hint="cs"/>
          <w:rtl/>
          <w:lang w:eastAsia="en-US"/>
        </w:rPr>
        <w:t>,</w:t>
      </w:r>
      <w:r w:rsidRPr="00835CB3">
        <w:rPr>
          <w:rtl/>
          <w:lang w:eastAsia="en-US"/>
        </w:rPr>
        <w:t xml:space="preserve"> למה ימנע מלהת</w:t>
      </w:r>
      <w:r w:rsidR="00125983">
        <w:rPr>
          <w:rFonts w:hint="cs"/>
          <w:rtl/>
          <w:lang w:eastAsia="en-US"/>
        </w:rPr>
        <w:t>ו</w:t>
      </w:r>
      <w:r w:rsidRPr="00835CB3">
        <w:rPr>
          <w:rtl/>
          <w:lang w:eastAsia="en-US"/>
        </w:rPr>
        <w:t>ודות</w:t>
      </w:r>
      <w:r>
        <w:rPr>
          <w:rFonts w:hint="cs"/>
          <w:rtl/>
          <w:lang w:eastAsia="en-US"/>
        </w:rPr>
        <w:t>?</w:t>
      </w:r>
      <w:r w:rsidRPr="00835CB3">
        <w:rPr>
          <w:rtl/>
          <w:lang w:eastAsia="en-US"/>
        </w:rPr>
        <w:t xml:space="preserve"> ואי משום </w:t>
      </w:r>
      <w:r>
        <w:rPr>
          <w:rFonts w:hint="cs"/>
          <w:rtl/>
          <w:lang w:eastAsia="en-US"/>
        </w:rPr>
        <w:t>"</w:t>
      </w:r>
      <w:r w:rsidRPr="00835CB3">
        <w:rPr>
          <w:rtl/>
          <w:lang w:eastAsia="en-US"/>
        </w:rPr>
        <w:t>לפני ה'</w:t>
      </w:r>
      <w:r>
        <w:rPr>
          <w:rFonts w:hint="cs"/>
          <w:rtl/>
          <w:lang w:eastAsia="en-US"/>
        </w:rPr>
        <w:t xml:space="preserve"> ",</w:t>
      </w:r>
      <w:r w:rsidRPr="00835CB3">
        <w:rPr>
          <w:rtl/>
          <w:lang w:eastAsia="en-US"/>
        </w:rPr>
        <w:t xml:space="preserve"> אינו מוכרח</w:t>
      </w:r>
      <w:r>
        <w:rPr>
          <w:rFonts w:hint="cs"/>
          <w:rtl/>
          <w:lang w:eastAsia="en-US"/>
        </w:rPr>
        <w:t>.</w:t>
      </w:r>
      <w:r w:rsidRPr="00835CB3">
        <w:rPr>
          <w:rtl/>
          <w:lang w:eastAsia="en-US"/>
        </w:rPr>
        <w:t xml:space="preserve"> </w:t>
      </w:r>
      <w:proofErr w:type="spellStart"/>
      <w:r w:rsidRPr="00835CB3">
        <w:rPr>
          <w:rtl/>
          <w:lang w:eastAsia="en-US"/>
        </w:rPr>
        <w:t>דבכל</w:t>
      </w:r>
      <w:proofErr w:type="spellEnd"/>
      <w:r w:rsidRPr="00835CB3">
        <w:rPr>
          <w:rtl/>
          <w:lang w:eastAsia="en-US"/>
        </w:rPr>
        <w:t xml:space="preserve"> מקום הוי לפני ה' </w:t>
      </w:r>
      <w:proofErr w:type="spellStart"/>
      <w:r w:rsidRPr="00835CB3">
        <w:rPr>
          <w:rtl/>
          <w:lang w:eastAsia="en-US"/>
        </w:rPr>
        <w:t>היכא</w:t>
      </w:r>
      <w:proofErr w:type="spellEnd"/>
      <w:r w:rsidRPr="00835CB3">
        <w:rPr>
          <w:rtl/>
          <w:lang w:eastAsia="en-US"/>
        </w:rPr>
        <w:t xml:space="preserve"> </w:t>
      </w:r>
      <w:proofErr w:type="spellStart"/>
      <w:r w:rsidRPr="00835CB3">
        <w:rPr>
          <w:rtl/>
          <w:lang w:eastAsia="en-US"/>
        </w:rPr>
        <w:t>דליכא</w:t>
      </w:r>
      <w:proofErr w:type="spellEnd"/>
      <w:r w:rsidRPr="00835CB3">
        <w:rPr>
          <w:rtl/>
          <w:lang w:eastAsia="en-US"/>
        </w:rPr>
        <w:t xml:space="preserve"> מקדש או בדיעבד:</w:t>
      </w:r>
      <w:r>
        <w:rPr>
          <w:rFonts w:hint="cs"/>
          <w:rtl/>
          <w:lang w:eastAsia="en-US"/>
        </w:rPr>
        <w:t xml:space="preserve">". למרבית נושאי הכלים של רמב"ם ברור שניתן לקיים ווידוי מעשרות (האמירה "בערתי הקודש מן הבית" לאחר פעולת הביעור עצמה) "בשעריך", גם בזמן שבית המקדש עמד על תילו. "לפני ה' </w:t>
      </w:r>
      <w:proofErr w:type="spellStart"/>
      <w:r>
        <w:rPr>
          <w:rFonts w:hint="cs"/>
          <w:rtl/>
          <w:lang w:eastAsia="en-US"/>
        </w:rPr>
        <w:t>אלהיך</w:t>
      </w:r>
      <w:proofErr w:type="spellEnd"/>
      <w:r>
        <w:rPr>
          <w:rFonts w:hint="cs"/>
          <w:rtl/>
          <w:lang w:eastAsia="en-US"/>
        </w:rPr>
        <w:t xml:space="preserve">" של ביעור מעשרות מקבל משמעות חדשה ורחבה! ובלשונו של כסף משנה: </w:t>
      </w:r>
      <w:r w:rsidR="00125983">
        <w:rPr>
          <w:rFonts w:hint="cs"/>
          <w:b/>
          <w:bCs/>
          <w:rtl/>
          <w:lang w:eastAsia="en-US"/>
        </w:rPr>
        <w:t>"</w:t>
      </w:r>
      <w:proofErr w:type="spellStart"/>
      <w:r w:rsidRPr="0041515D">
        <w:rPr>
          <w:b/>
          <w:bCs/>
          <w:rtl/>
          <w:lang w:eastAsia="en-US"/>
        </w:rPr>
        <w:t>דבכל</w:t>
      </w:r>
      <w:proofErr w:type="spellEnd"/>
      <w:r w:rsidRPr="0041515D">
        <w:rPr>
          <w:b/>
          <w:bCs/>
          <w:rtl/>
          <w:lang w:eastAsia="en-US"/>
        </w:rPr>
        <w:t xml:space="preserve"> מקום הוי לפני ה' </w:t>
      </w:r>
      <w:proofErr w:type="spellStart"/>
      <w:r w:rsidRPr="0041515D">
        <w:rPr>
          <w:b/>
          <w:bCs/>
          <w:rtl/>
          <w:lang w:eastAsia="en-US"/>
        </w:rPr>
        <w:t>היכא</w:t>
      </w:r>
      <w:proofErr w:type="spellEnd"/>
      <w:r w:rsidRPr="0041515D">
        <w:rPr>
          <w:b/>
          <w:bCs/>
          <w:rtl/>
          <w:lang w:eastAsia="en-US"/>
        </w:rPr>
        <w:t xml:space="preserve"> </w:t>
      </w:r>
      <w:proofErr w:type="spellStart"/>
      <w:r w:rsidRPr="0041515D">
        <w:rPr>
          <w:b/>
          <w:bCs/>
          <w:rtl/>
          <w:lang w:eastAsia="en-US"/>
        </w:rPr>
        <w:t>דליכא</w:t>
      </w:r>
      <w:proofErr w:type="spellEnd"/>
      <w:r w:rsidRPr="0041515D">
        <w:rPr>
          <w:b/>
          <w:bCs/>
          <w:rtl/>
          <w:lang w:eastAsia="en-US"/>
        </w:rPr>
        <w:t xml:space="preserve"> מקדש או בדיעבד</w:t>
      </w:r>
      <w:r>
        <w:rPr>
          <w:rFonts w:hint="cs"/>
          <w:rtl/>
          <w:lang w:eastAsia="en-US"/>
        </w:rPr>
        <w:t>!</w:t>
      </w:r>
      <w:r w:rsidR="00F3290D">
        <w:rPr>
          <w:rFonts w:hint="cs"/>
          <w:rtl/>
          <w:lang w:eastAsia="en-US"/>
        </w:rPr>
        <w:t>".</w:t>
      </w:r>
      <w:r>
        <w:rPr>
          <w:rFonts w:hint="cs"/>
          <w:rtl/>
          <w:lang w:eastAsia="en-US"/>
        </w:rPr>
        <w:t xml:space="preserve"> אבל מה באמת המקור והראיה להלכה זו? האם אין כאן סיבה ומסובב (ומסובב) מעורבבים זה בז? האם נוכל למצוא סימוכין לשיטת רמב"ם מעבר לטיעון הלוגי "</w:t>
      </w:r>
      <w:r w:rsidRPr="00835CB3">
        <w:rPr>
          <w:rtl/>
          <w:lang w:eastAsia="en-US"/>
        </w:rPr>
        <w:t>כיון שאתה מודה שחייב לבער ב</w:t>
      </w:r>
      <w:r>
        <w:rPr>
          <w:rFonts w:hint="cs"/>
          <w:rtl/>
          <w:lang w:eastAsia="en-US"/>
        </w:rPr>
        <w:t>כ</w:t>
      </w:r>
      <w:r w:rsidRPr="00835CB3">
        <w:rPr>
          <w:rtl/>
          <w:lang w:eastAsia="en-US"/>
        </w:rPr>
        <w:t xml:space="preserve">ל מקום חייב </w:t>
      </w:r>
      <w:proofErr w:type="spellStart"/>
      <w:r w:rsidRPr="00835CB3">
        <w:rPr>
          <w:rtl/>
          <w:lang w:eastAsia="en-US"/>
        </w:rPr>
        <w:t>להתודות</w:t>
      </w:r>
      <w:proofErr w:type="spellEnd"/>
      <w:r w:rsidRPr="00835CB3">
        <w:rPr>
          <w:rtl/>
          <w:lang w:eastAsia="en-US"/>
        </w:rPr>
        <w:t xml:space="preserve"> בכל מקום</w:t>
      </w:r>
      <w:r>
        <w:rPr>
          <w:rFonts w:hint="cs"/>
          <w:rtl/>
          <w:lang w:eastAsia="en-US"/>
        </w:rPr>
        <w:t>"? האם נוכל להוכיח דבר זה מהמקרא עצמו?</w:t>
      </w:r>
    </w:p>
  </w:footnote>
  <w:footnote w:id="10">
    <w:p w14:paraId="3C9EAB05" w14:textId="5AACB6D1" w:rsidR="00607BD6" w:rsidRDefault="00607BD6" w:rsidP="00C57412">
      <w:pPr>
        <w:pStyle w:val="a3"/>
        <w:rPr>
          <w:rtl/>
        </w:rPr>
      </w:pPr>
      <w:r>
        <w:rPr>
          <w:rStyle w:val="a5"/>
        </w:rPr>
        <w:footnoteRef/>
      </w:r>
      <w:r>
        <w:rPr>
          <w:rtl/>
        </w:rPr>
        <w:t xml:space="preserve"> </w:t>
      </w:r>
      <w:r>
        <w:rPr>
          <w:rFonts w:hint="cs"/>
          <w:rtl/>
          <w:lang w:val="he-IL"/>
        </w:rPr>
        <w:t xml:space="preserve">בשלב זה של הלימוד המשוף, הציע שחר אורי לבדוק האם "לפני ה' </w:t>
      </w:r>
      <w:proofErr w:type="spellStart"/>
      <w:r>
        <w:rPr>
          <w:rFonts w:hint="cs"/>
          <w:rtl/>
          <w:lang w:val="he-IL"/>
        </w:rPr>
        <w:t>אלהיך</w:t>
      </w:r>
      <w:proofErr w:type="spellEnd"/>
      <w:r>
        <w:rPr>
          <w:rFonts w:hint="cs"/>
          <w:rtl/>
          <w:lang w:val="he-IL"/>
        </w:rPr>
        <w:t xml:space="preserve">" של ביעור מעשרות ושל מצוות הביכורים, כתובים באופן דומה. ואמנם, יש הבדל גדול! במצוות ביכורים מבהירה התורה היטב מהו לפני ה' </w:t>
      </w:r>
      <w:proofErr w:type="spellStart"/>
      <w:r>
        <w:rPr>
          <w:rFonts w:hint="cs"/>
          <w:rtl/>
          <w:lang w:val="he-IL"/>
        </w:rPr>
        <w:t>אלהיך</w:t>
      </w:r>
      <w:proofErr w:type="spellEnd"/>
      <w:r>
        <w:rPr>
          <w:rFonts w:hint="cs"/>
          <w:rtl/>
          <w:lang w:val="he-IL"/>
        </w:rPr>
        <w:t xml:space="preserve">: "במקום אשר יבחר", "לפני מזבח ה' </w:t>
      </w:r>
      <w:proofErr w:type="spellStart"/>
      <w:r>
        <w:rPr>
          <w:rFonts w:hint="cs"/>
          <w:rtl/>
          <w:lang w:val="he-IL"/>
        </w:rPr>
        <w:t>אלהיך</w:t>
      </w:r>
      <w:proofErr w:type="spellEnd"/>
      <w:r>
        <w:rPr>
          <w:rFonts w:hint="cs"/>
          <w:rtl/>
          <w:lang w:val="he-IL"/>
        </w:rPr>
        <w:t xml:space="preserve">" </w:t>
      </w:r>
      <w:r w:rsidR="00811751">
        <w:rPr>
          <w:rFonts w:hint="cs"/>
          <w:rtl/>
          <w:lang w:val="he-IL"/>
        </w:rPr>
        <w:t>-</w:t>
      </w:r>
      <w:r>
        <w:rPr>
          <w:rFonts w:hint="cs"/>
          <w:rtl/>
          <w:lang w:val="he-IL"/>
        </w:rPr>
        <w:t xml:space="preserve"> מה שנעלם לחלוטין במצוות ביעור מעשרות. הבדל זה בולט לא רק על רקע הדמיון והקרבה בין שתי מצוות 'אחיות' אלה</w:t>
      </w:r>
      <w:r w:rsidR="00C57412">
        <w:rPr>
          <w:rFonts w:hint="cs"/>
          <w:rtl/>
          <w:lang w:val="he-IL"/>
        </w:rPr>
        <w:t xml:space="preserve"> </w:t>
      </w:r>
      <w:r w:rsidR="00C57412">
        <w:rPr>
          <w:rtl/>
          <w:lang w:val="he-IL"/>
        </w:rPr>
        <w:t>(הערה 3 לעיל)</w:t>
      </w:r>
      <w:r>
        <w:rPr>
          <w:rFonts w:hint="cs"/>
          <w:rtl/>
          <w:lang w:val="he-IL"/>
        </w:rPr>
        <w:t xml:space="preserve">, אלא גם על רקע מצוות אחרות בספר דברים </w:t>
      </w:r>
      <w:r w:rsidR="00F3290D">
        <w:rPr>
          <w:rFonts w:hint="cs"/>
          <w:rtl/>
          <w:lang w:val="he-IL"/>
        </w:rPr>
        <w:t xml:space="preserve">שגם בהם </w:t>
      </w:r>
      <w:r>
        <w:rPr>
          <w:rFonts w:hint="cs"/>
          <w:rtl/>
          <w:lang w:val="he-IL"/>
        </w:rPr>
        <w:t>מודגש "</w:t>
      </w:r>
      <w:r w:rsidR="00F3290D">
        <w:rPr>
          <w:rFonts w:hint="cs"/>
          <w:rtl/>
          <w:lang w:val="he-IL"/>
        </w:rPr>
        <w:t xml:space="preserve">במקום </w:t>
      </w:r>
      <w:r>
        <w:rPr>
          <w:rFonts w:hint="cs"/>
          <w:rtl/>
          <w:lang w:val="he-IL"/>
        </w:rPr>
        <w:t xml:space="preserve">אשר יבחר ה' ". ראו דברים פרקים </w:t>
      </w:r>
      <w:proofErr w:type="spellStart"/>
      <w:r>
        <w:rPr>
          <w:rFonts w:hint="cs"/>
          <w:rtl/>
          <w:lang w:val="he-IL"/>
        </w:rPr>
        <w:t>יב</w:t>
      </w:r>
      <w:proofErr w:type="spellEnd"/>
      <w:r>
        <w:rPr>
          <w:rFonts w:hint="cs"/>
          <w:rtl/>
          <w:lang w:val="he-IL"/>
        </w:rPr>
        <w:t>, יד, טו</w:t>
      </w:r>
      <w:r w:rsidR="007E1C9A">
        <w:rPr>
          <w:rFonts w:hint="cs"/>
          <w:rtl/>
          <w:lang w:val="he-IL"/>
        </w:rPr>
        <w:t xml:space="preserve"> - </w:t>
      </w:r>
      <w:r>
        <w:rPr>
          <w:rFonts w:hint="cs"/>
          <w:rtl/>
          <w:lang w:val="he-IL"/>
        </w:rPr>
        <w:t xml:space="preserve">איסור במות ומצווה לאכול ולשמוח  "במקום אשר יבחר ה' ", שבע פעמים. </w:t>
      </w:r>
      <w:r w:rsidR="00F3290D">
        <w:rPr>
          <w:rFonts w:hint="cs"/>
          <w:rtl/>
          <w:lang w:val="he-IL"/>
        </w:rPr>
        <w:t xml:space="preserve">כנגד זה, </w:t>
      </w:r>
      <w:r>
        <w:rPr>
          <w:rFonts w:hint="cs"/>
          <w:rtl/>
          <w:lang w:val="he-IL"/>
        </w:rPr>
        <w:t xml:space="preserve">בביעור מעשרות </w:t>
      </w:r>
      <w:r w:rsidR="00F3290D">
        <w:rPr>
          <w:rFonts w:hint="cs"/>
          <w:rtl/>
          <w:lang w:val="he-IL"/>
        </w:rPr>
        <w:t xml:space="preserve">נזכר </w:t>
      </w:r>
      <w:r>
        <w:rPr>
          <w:rFonts w:hint="cs"/>
          <w:rtl/>
          <w:lang w:val="he-IL"/>
        </w:rPr>
        <w:t xml:space="preserve">"לפני ה' </w:t>
      </w:r>
      <w:proofErr w:type="spellStart"/>
      <w:r>
        <w:rPr>
          <w:rFonts w:hint="cs"/>
          <w:rtl/>
          <w:lang w:val="he-IL"/>
        </w:rPr>
        <w:t>אלהיך</w:t>
      </w:r>
      <w:proofErr w:type="spellEnd"/>
      <w:r>
        <w:rPr>
          <w:rFonts w:hint="cs"/>
          <w:rtl/>
          <w:lang w:val="he-IL"/>
        </w:rPr>
        <w:t xml:space="preserve">" בלבד. נכון אמנם שיש עוד "לפני ה' </w:t>
      </w:r>
      <w:proofErr w:type="spellStart"/>
      <w:r>
        <w:rPr>
          <w:rFonts w:hint="cs"/>
          <w:rtl/>
          <w:lang w:val="he-IL"/>
        </w:rPr>
        <w:t>אלהיך</w:t>
      </w:r>
      <w:proofErr w:type="spellEnd"/>
      <w:r>
        <w:rPr>
          <w:rFonts w:hint="cs"/>
          <w:rtl/>
          <w:lang w:val="he-IL"/>
        </w:rPr>
        <w:t xml:space="preserve">" שאיננו קשור בבית המקדש, כגון בצדקה ומשכון, </w:t>
      </w:r>
      <w:r w:rsidRPr="00ED3419">
        <w:rPr>
          <w:rtl/>
          <w:lang w:val="he-IL"/>
        </w:rPr>
        <w:t xml:space="preserve">דברים כד </w:t>
      </w:r>
      <w:proofErr w:type="spellStart"/>
      <w:r w:rsidRPr="00ED3419">
        <w:rPr>
          <w:rtl/>
          <w:lang w:val="he-IL"/>
        </w:rPr>
        <w:t>יג</w:t>
      </w:r>
      <w:proofErr w:type="spellEnd"/>
      <w:r>
        <w:rPr>
          <w:rFonts w:hint="cs"/>
          <w:rtl/>
          <w:lang w:val="he-IL"/>
        </w:rPr>
        <w:t>: "</w:t>
      </w:r>
      <w:r w:rsidRPr="00ED3419">
        <w:rPr>
          <w:rtl/>
          <w:lang w:val="he-IL"/>
        </w:rPr>
        <w:t xml:space="preserve">הָשֵׁב תָּשִׁיב לוֹ אֶת הַעֲבוֹט כְּבוֹא הַשֶּׁמֶשׁ וְשָׁכַב </w:t>
      </w:r>
      <w:proofErr w:type="spellStart"/>
      <w:r w:rsidRPr="00ED3419">
        <w:rPr>
          <w:rtl/>
          <w:lang w:val="he-IL"/>
        </w:rPr>
        <w:t>בְּשַׂלְמָתו</w:t>
      </w:r>
      <w:proofErr w:type="spellEnd"/>
      <w:r w:rsidRPr="00ED3419">
        <w:rPr>
          <w:rtl/>
          <w:lang w:val="he-IL"/>
        </w:rPr>
        <w:t xml:space="preserve">ֹ וּבֵרֲכֶךָּ וּלְךָ תִּהְיֶה צְדָקָה לִפְנֵי ה' </w:t>
      </w:r>
      <w:proofErr w:type="spellStart"/>
      <w:r w:rsidRPr="00ED3419">
        <w:rPr>
          <w:rtl/>
          <w:lang w:val="he-IL"/>
        </w:rPr>
        <w:t>אֱלֹהֶיך</w:t>
      </w:r>
      <w:proofErr w:type="spellEnd"/>
      <w:r w:rsidRPr="00ED3419">
        <w:rPr>
          <w:rtl/>
          <w:lang w:val="he-IL"/>
        </w:rPr>
        <w:t>ָ</w:t>
      </w:r>
      <w:r>
        <w:rPr>
          <w:rFonts w:hint="cs"/>
          <w:rtl/>
          <w:lang w:val="he-IL"/>
        </w:rPr>
        <w:t xml:space="preserve">". עוד בספר </w:t>
      </w:r>
      <w:r w:rsidRPr="003356CA">
        <w:rPr>
          <w:rFonts w:cs="David"/>
          <w:rtl/>
          <w:lang w:val="he-IL"/>
        </w:rPr>
        <w:t xml:space="preserve">במדבר </w:t>
      </w:r>
      <w:r>
        <w:rPr>
          <w:rFonts w:hint="cs"/>
          <w:rtl/>
          <w:lang w:val="he-IL"/>
        </w:rPr>
        <w:t xml:space="preserve">י ט ביציאה למלחמה, דברים ד י במעמד הר סיני וכן דברים ו כה בשמירה כללית של המצוות. אבל הרוב המכריע של "לפני ה' </w:t>
      </w:r>
      <w:proofErr w:type="spellStart"/>
      <w:r>
        <w:rPr>
          <w:rFonts w:hint="cs"/>
          <w:rtl/>
          <w:lang w:val="he-IL"/>
        </w:rPr>
        <w:t>אלהיך</w:t>
      </w:r>
      <w:proofErr w:type="spellEnd"/>
      <w:r>
        <w:rPr>
          <w:rFonts w:hint="cs"/>
          <w:rtl/>
          <w:lang w:val="he-IL"/>
        </w:rPr>
        <w:t xml:space="preserve">", בפרט בספר דברים שמדגיש את ריכוזיות עבודה ה', קשור עם "המקום אשר יבחר ה' ". במצוות ביעור מעשרות לא כתוב "במקום אשר יבחר ה' ", מה שבא ללמדנו ש"לפני ה' </w:t>
      </w:r>
      <w:proofErr w:type="spellStart"/>
      <w:r>
        <w:rPr>
          <w:rFonts w:hint="cs"/>
          <w:rtl/>
          <w:lang w:val="he-IL"/>
        </w:rPr>
        <w:t>אלהיך</w:t>
      </w:r>
      <w:proofErr w:type="spellEnd"/>
      <w:r>
        <w:rPr>
          <w:rFonts w:hint="cs"/>
          <w:rtl/>
          <w:lang w:val="he-IL"/>
        </w:rPr>
        <w:t>" יכול להיות בכל מקום. וכדברי הפסוק ב</w:t>
      </w:r>
      <w:r w:rsidRPr="00607BD6">
        <w:rPr>
          <w:rtl/>
          <w:lang w:val="he-IL"/>
        </w:rPr>
        <w:t xml:space="preserve">שמות </w:t>
      </w:r>
      <w:r>
        <w:rPr>
          <w:rFonts w:hint="cs"/>
          <w:rtl/>
          <w:lang w:val="he-IL"/>
        </w:rPr>
        <w:t xml:space="preserve">כ </w:t>
      </w:r>
      <w:proofErr w:type="spellStart"/>
      <w:r>
        <w:rPr>
          <w:rFonts w:hint="cs"/>
          <w:rtl/>
          <w:lang w:val="he-IL"/>
        </w:rPr>
        <w:t>כא</w:t>
      </w:r>
      <w:proofErr w:type="spellEnd"/>
      <w:r>
        <w:rPr>
          <w:rFonts w:hint="cs"/>
          <w:rtl/>
          <w:lang w:val="he-IL"/>
        </w:rPr>
        <w:t>: "</w:t>
      </w:r>
      <w:r w:rsidRPr="00607BD6">
        <w:rPr>
          <w:rtl/>
          <w:lang w:val="he-IL"/>
        </w:rPr>
        <w:t xml:space="preserve">בְּכָל הַמָּקוֹם אֲשֶׁר אַזְכִּיר אֶת שְׁמִי אָבוֹא אֵלֶיךָ </w:t>
      </w:r>
      <w:proofErr w:type="spellStart"/>
      <w:r w:rsidRPr="00607BD6">
        <w:rPr>
          <w:rtl/>
          <w:lang w:val="he-IL"/>
        </w:rPr>
        <w:t>וּבֵרַכְתִּיך</w:t>
      </w:r>
      <w:proofErr w:type="spellEnd"/>
      <w:r w:rsidRPr="00607BD6">
        <w:rPr>
          <w:rtl/>
          <w:lang w:val="he-IL"/>
        </w:rPr>
        <w:t>ָ</w:t>
      </w:r>
      <w:r>
        <w:rPr>
          <w:rFonts w:hint="cs"/>
          <w:rtl/>
          <w:lang w:val="he-IL"/>
        </w:rPr>
        <w:t>". ודרשו בפרד"ס: אל תקרי בכל מקום אשר אזכיר את שמי, אלא: בכל מקום אשר תזכיר את שמי.</w:t>
      </w:r>
    </w:p>
  </w:footnote>
  <w:footnote w:id="11">
    <w:p w14:paraId="4F15FDFC" w14:textId="683BE4C7" w:rsidR="00500262" w:rsidRDefault="00500262">
      <w:pPr>
        <w:pStyle w:val="a3"/>
      </w:pPr>
      <w:r>
        <w:rPr>
          <w:rStyle w:val="a5"/>
        </w:rPr>
        <w:footnoteRef/>
      </w:r>
      <w:r>
        <w:rPr>
          <w:rtl/>
        </w:rPr>
        <w:t xml:space="preserve"> </w:t>
      </w:r>
      <w:r>
        <w:rPr>
          <w:rFonts w:hint="cs"/>
          <w:rtl/>
        </w:rPr>
        <w:t xml:space="preserve">ראו הדף </w:t>
      </w:r>
      <w:hyperlink r:id="rId4" w:anchor="gsc.tab=0" w:history="1">
        <w:r w:rsidRPr="00F3290D">
          <w:rPr>
            <w:rStyle w:val="Hyperlink"/>
            <w:rFonts w:hint="cs"/>
            <w:rtl/>
          </w:rPr>
          <w:t>שחוטי חוץ</w:t>
        </w:r>
      </w:hyperlink>
      <w:r>
        <w:rPr>
          <w:rFonts w:hint="cs"/>
          <w:rtl/>
        </w:rPr>
        <w:t xml:space="preserve"> בפרשת אחרי מות.</w:t>
      </w:r>
    </w:p>
  </w:footnote>
  <w:footnote w:id="12">
    <w:p w14:paraId="7F6DA538" w14:textId="46191DA5" w:rsidR="00F3290D" w:rsidRDefault="00F3290D" w:rsidP="001F37C3">
      <w:pPr>
        <w:pStyle w:val="a3"/>
        <w:rPr>
          <w:rtl/>
        </w:rPr>
      </w:pPr>
      <w:r>
        <w:rPr>
          <w:rStyle w:val="a5"/>
        </w:rPr>
        <w:footnoteRef/>
      </w:r>
      <w:r>
        <w:rPr>
          <w:rtl/>
        </w:rPr>
        <w:t xml:space="preserve"> </w:t>
      </w:r>
      <w:r>
        <w:rPr>
          <w:rFonts w:hint="cs"/>
          <w:rtl/>
        </w:rPr>
        <w:t xml:space="preserve">ולא רק בעבודת המקדש. ראו </w:t>
      </w:r>
      <w:r w:rsidR="001F37C3">
        <w:rPr>
          <w:rtl/>
        </w:rPr>
        <w:t xml:space="preserve">דברים </w:t>
      </w:r>
      <w:proofErr w:type="spellStart"/>
      <w:r w:rsidR="001F37C3">
        <w:rPr>
          <w:rFonts w:hint="cs"/>
          <w:rtl/>
        </w:rPr>
        <w:t>י</w:t>
      </w:r>
      <w:r w:rsidR="001F37C3">
        <w:rPr>
          <w:rtl/>
        </w:rPr>
        <w:t>ז</w:t>
      </w:r>
      <w:proofErr w:type="spellEnd"/>
      <w:r w:rsidR="001F37C3">
        <w:rPr>
          <w:rtl/>
        </w:rPr>
        <w:t xml:space="preserve"> </w:t>
      </w:r>
      <w:r w:rsidR="001F37C3">
        <w:rPr>
          <w:rFonts w:hint="cs"/>
          <w:rtl/>
        </w:rPr>
        <w:t>ח: "</w:t>
      </w:r>
      <w:r w:rsidR="001F37C3">
        <w:rPr>
          <w:rtl/>
        </w:rPr>
        <w:t xml:space="preserve">כִּי </w:t>
      </w:r>
      <w:proofErr w:type="spellStart"/>
      <w:r w:rsidR="001F37C3">
        <w:rPr>
          <w:rtl/>
        </w:rPr>
        <w:t>יִפָּלֵא</w:t>
      </w:r>
      <w:proofErr w:type="spellEnd"/>
      <w:r w:rsidR="001F37C3">
        <w:rPr>
          <w:rtl/>
        </w:rPr>
        <w:t xml:space="preserve"> מִמְּךָ דָבָר לַמִּשְׁפָּט בֵּין דָּם לְדָם בֵּין דִּין לְדִין וּבֵין נֶגַע לָנֶגַע דִּבְרֵי רִיבֹת בִּשְׁעָרֶיךָ וְקַמְתָּ וְעָלִיתָ אֶל הַמָּקוֹם אֲשֶׁר יִבְחַר ה' </w:t>
      </w:r>
      <w:proofErr w:type="spellStart"/>
      <w:r w:rsidR="001F37C3">
        <w:rPr>
          <w:rtl/>
        </w:rPr>
        <w:t>אֱלֹהֶיך</w:t>
      </w:r>
      <w:proofErr w:type="spellEnd"/>
      <w:r w:rsidR="001F37C3">
        <w:rPr>
          <w:rtl/>
        </w:rPr>
        <w:t>ָ בּו</w:t>
      </w:r>
      <w:r w:rsidR="001F37C3">
        <w:rPr>
          <w:rFonts w:hint="cs"/>
          <w:rtl/>
        </w:rPr>
        <w:t>".</w:t>
      </w:r>
      <w:r w:rsidR="001E52E0">
        <w:rPr>
          <w:rFonts w:hint="cs"/>
          <w:rtl/>
        </w:rPr>
        <w:t xml:space="preserve"> והפלא הגדול שהתורה לא מציינת מה הוא "המקום אשר יבחר", איזה ואיפה הוא "בהר ה' יראה" ומשאירה לבני האדם לבחור את המקום "אשר יבחר ה'  ". ראו דברינו </w:t>
      </w:r>
      <w:hyperlink r:id="rId5" w:anchor="gsc.tab=0" w:history="1">
        <w:r w:rsidR="001E52E0" w:rsidRPr="001E52E0">
          <w:rPr>
            <w:rStyle w:val="Hyperlink"/>
            <w:rFonts w:hint="cs"/>
            <w:rtl/>
          </w:rPr>
          <w:t>קניית הר הבית</w:t>
        </w:r>
      </w:hyperlink>
      <w:r w:rsidR="001E52E0">
        <w:rPr>
          <w:rFonts w:hint="cs"/>
          <w:rtl/>
        </w:rPr>
        <w:t xml:space="preserve"> ביום ירושלים.</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7B432" w14:textId="319C933C" w:rsidR="00D05C13" w:rsidRDefault="00811751" w:rsidP="00A9269C">
    <w:pPr>
      <w:pStyle w:val="1"/>
      <w:tabs>
        <w:tab w:val="clear" w:pos="9469"/>
        <w:tab w:val="right" w:pos="9299"/>
      </w:tabs>
      <w:rPr>
        <w:lang w:eastAsia="en-US"/>
      </w:rPr>
    </w:pPr>
    <w:r>
      <w:rPr>
        <w:rFonts w:hint="cs"/>
        <w:rtl/>
        <w:lang w:eastAsia="en-US"/>
      </w:rPr>
      <w:t xml:space="preserve">פרשת כי </w:t>
    </w:r>
    <w:proofErr w:type="spellStart"/>
    <w:r>
      <w:rPr>
        <w:rFonts w:hint="cs"/>
        <w:rtl/>
        <w:lang w:eastAsia="en-US"/>
      </w:rPr>
      <w:t>תבא</w:t>
    </w:r>
    <w:proofErr w:type="spellEnd"/>
    <w:r w:rsidR="00D05C13">
      <w:rPr>
        <w:rtl/>
        <w:lang w:eastAsia="en-US"/>
      </w:rPr>
      <w:tab/>
    </w:r>
    <w:r>
      <w:rPr>
        <w:rFonts w:hint="cs"/>
        <w:rtl/>
        <w:lang w:eastAsia="en-US"/>
      </w:rPr>
      <w:t>תשפ"ו</w:t>
    </w:r>
  </w:p>
  <w:p w14:paraId="19E8968B" w14:textId="77777777" w:rsidR="00040602" w:rsidRPr="00D05C13" w:rsidRDefault="00040602" w:rsidP="00D05C1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610B5" w14:textId="6A81C1EC" w:rsidR="00360A49" w:rsidRDefault="00040602">
    <w:pPr>
      <w:pStyle w:val="1"/>
      <w:tabs>
        <w:tab w:val="right" w:pos="9922"/>
      </w:tabs>
      <w:ind w:right="426"/>
      <w:rPr>
        <w:rtl/>
      </w:rPr>
    </w:pPr>
    <w:r>
      <w:rPr>
        <w:rFonts w:hint="cs"/>
        <w:rtl/>
      </w:rPr>
      <w:t>מחלקי המים</w:t>
    </w:r>
    <w:r>
      <w:rPr>
        <w:rFonts w:hint="cs"/>
        <w:rtl/>
      </w:rPr>
      <w:tab/>
      <w:t>ירושלים</w:t>
    </w:r>
    <w:r w:rsidR="00360A49">
      <w:rPr>
        <w:rFonts w:hint="cs"/>
        <w:rtl/>
      </w:rPr>
      <w:tab/>
    </w:r>
    <w:r w:rsidR="00360A49">
      <w:rPr>
        <w:rtl/>
      </w:rPr>
      <w:fldChar w:fldCharType="begin"/>
    </w:r>
    <w:r w:rsidR="00360A49">
      <w:rPr>
        <w:rtl/>
      </w:rPr>
      <w:instrText xml:space="preserve"> </w:instrText>
    </w:r>
    <w:r w:rsidR="00360A49">
      <w:instrText>SUBJECT  \* MERGEFORMAT</w:instrText>
    </w:r>
    <w:r w:rsidR="00360A49">
      <w:rPr>
        <w:rtl/>
      </w:rPr>
      <w:instrText xml:space="preserve"> </w:instrText>
    </w:r>
    <w:r w:rsidR="00360A49">
      <w:rPr>
        <w:rtl/>
      </w:rPr>
      <w:fldChar w:fldCharType="end"/>
    </w:r>
    <w:r w:rsidR="00360A49">
      <w:rPr>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A3ABD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EF6BD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3CFBF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3181D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16E74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E6C4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D055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60A7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FC2BE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1644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40E70AE"/>
    <w:multiLevelType w:val="hybridMultilevel"/>
    <w:tmpl w:val="2B444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CC7ED2"/>
    <w:multiLevelType w:val="hybridMultilevel"/>
    <w:tmpl w:val="8B90A556"/>
    <w:lvl w:ilvl="0" w:tplc="04090013">
      <w:start w:val="1"/>
      <w:numFmt w:val="hebrew1"/>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wMjC3MDM3NTA1MDNR0lEKTi0uzszPAykwMqsFAJyvpM8tAAAA"/>
  </w:docVars>
  <w:rsids>
    <w:rsidRoot w:val="005E40E4"/>
    <w:rsid w:val="00000046"/>
    <w:rsid w:val="00001134"/>
    <w:rsid w:val="000034B8"/>
    <w:rsid w:val="00003513"/>
    <w:rsid w:val="000052DE"/>
    <w:rsid w:val="000075F0"/>
    <w:rsid w:val="000113B6"/>
    <w:rsid w:val="000265AD"/>
    <w:rsid w:val="00027AC4"/>
    <w:rsid w:val="00032D04"/>
    <w:rsid w:val="00032F11"/>
    <w:rsid w:val="00033199"/>
    <w:rsid w:val="00040602"/>
    <w:rsid w:val="0004386F"/>
    <w:rsid w:val="000454DA"/>
    <w:rsid w:val="00051595"/>
    <w:rsid w:val="000570D2"/>
    <w:rsid w:val="00060167"/>
    <w:rsid w:val="00071EBD"/>
    <w:rsid w:val="00086225"/>
    <w:rsid w:val="00093975"/>
    <w:rsid w:val="000A49D4"/>
    <w:rsid w:val="000A4E5F"/>
    <w:rsid w:val="000B330A"/>
    <w:rsid w:val="000B41F4"/>
    <w:rsid w:val="000C78AC"/>
    <w:rsid w:val="000D3289"/>
    <w:rsid w:val="000D41BC"/>
    <w:rsid w:val="000D6799"/>
    <w:rsid w:val="000D7632"/>
    <w:rsid w:val="000E317E"/>
    <w:rsid w:val="000E4F0D"/>
    <w:rsid w:val="000F241F"/>
    <w:rsid w:val="000F34AE"/>
    <w:rsid w:val="000F3F03"/>
    <w:rsid w:val="000F4485"/>
    <w:rsid w:val="000F4602"/>
    <w:rsid w:val="000F660C"/>
    <w:rsid w:val="001009F2"/>
    <w:rsid w:val="00101E65"/>
    <w:rsid w:val="00110403"/>
    <w:rsid w:val="00115DB5"/>
    <w:rsid w:val="0012165E"/>
    <w:rsid w:val="00125983"/>
    <w:rsid w:val="00126A64"/>
    <w:rsid w:val="00126A94"/>
    <w:rsid w:val="0013082D"/>
    <w:rsid w:val="0013406C"/>
    <w:rsid w:val="00136F2B"/>
    <w:rsid w:val="001371F9"/>
    <w:rsid w:val="00137974"/>
    <w:rsid w:val="001405B6"/>
    <w:rsid w:val="001513C9"/>
    <w:rsid w:val="00156A7C"/>
    <w:rsid w:val="00164FDC"/>
    <w:rsid w:val="0016543D"/>
    <w:rsid w:val="00176038"/>
    <w:rsid w:val="00176772"/>
    <w:rsid w:val="00182BCD"/>
    <w:rsid w:val="00183D62"/>
    <w:rsid w:val="00186D69"/>
    <w:rsid w:val="00187554"/>
    <w:rsid w:val="0019158E"/>
    <w:rsid w:val="00192586"/>
    <w:rsid w:val="001A014C"/>
    <w:rsid w:val="001B51F1"/>
    <w:rsid w:val="001B5897"/>
    <w:rsid w:val="001B7C48"/>
    <w:rsid w:val="001C3E80"/>
    <w:rsid w:val="001C6E28"/>
    <w:rsid w:val="001C7236"/>
    <w:rsid w:val="001D112A"/>
    <w:rsid w:val="001D4BEB"/>
    <w:rsid w:val="001D581B"/>
    <w:rsid w:val="001E3EEF"/>
    <w:rsid w:val="001E52E0"/>
    <w:rsid w:val="001F0DC5"/>
    <w:rsid w:val="001F3057"/>
    <w:rsid w:val="001F37C3"/>
    <w:rsid w:val="00200946"/>
    <w:rsid w:val="0020116B"/>
    <w:rsid w:val="002023DA"/>
    <w:rsid w:val="00202A49"/>
    <w:rsid w:val="0021435C"/>
    <w:rsid w:val="00220A51"/>
    <w:rsid w:val="00222602"/>
    <w:rsid w:val="002275B1"/>
    <w:rsid w:val="00231FD9"/>
    <w:rsid w:val="0024239B"/>
    <w:rsid w:val="00243841"/>
    <w:rsid w:val="002510ED"/>
    <w:rsid w:val="00252357"/>
    <w:rsid w:val="00252A11"/>
    <w:rsid w:val="00254014"/>
    <w:rsid w:val="00254922"/>
    <w:rsid w:val="00255DAD"/>
    <w:rsid w:val="00255F26"/>
    <w:rsid w:val="002573CF"/>
    <w:rsid w:val="00267CCA"/>
    <w:rsid w:val="00273F41"/>
    <w:rsid w:val="0027670F"/>
    <w:rsid w:val="00277741"/>
    <w:rsid w:val="002805F4"/>
    <w:rsid w:val="0028297D"/>
    <w:rsid w:val="002856E9"/>
    <w:rsid w:val="002861EC"/>
    <w:rsid w:val="00290A35"/>
    <w:rsid w:val="00294ACC"/>
    <w:rsid w:val="00294B3C"/>
    <w:rsid w:val="002959E2"/>
    <w:rsid w:val="00296289"/>
    <w:rsid w:val="002A38C1"/>
    <w:rsid w:val="002A4727"/>
    <w:rsid w:val="002A4776"/>
    <w:rsid w:val="002B42F8"/>
    <w:rsid w:val="002C5FEE"/>
    <w:rsid w:val="002C76CE"/>
    <w:rsid w:val="002D0780"/>
    <w:rsid w:val="002D4440"/>
    <w:rsid w:val="002E5C20"/>
    <w:rsid w:val="002F6205"/>
    <w:rsid w:val="00301FA0"/>
    <w:rsid w:val="00314D9C"/>
    <w:rsid w:val="00321626"/>
    <w:rsid w:val="0032646D"/>
    <w:rsid w:val="003356CA"/>
    <w:rsid w:val="00357566"/>
    <w:rsid w:val="00360A49"/>
    <w:rsid w:val="003611BE"/>
    <w:rsid w:val="003612A8"/>
    <w:rsid w:val="003638AF"/>
    <w:rsid w:val="0036553A"/>
    <w:rsid w:val="003800B7"/>
    <w:rsid w:val="0038565C"/>
    <w:rsid w:val="00390ED5"/>
    <w:rsid w:val="00393FA5"/>
    <w:rsid w:val="0039495A"/>
    <w:rsid w:val="00397050"/>
    <w:rsid w:val="003A763B"/>
    <w:rsid w:val="003B123C"/>
    <w:rsid w:val="003B7529"/>
    <w:rsid w:val="003B79E4"/>
    <w:rsid w:val="003C0FDE"/>
    <w:rsid w:val="003C289C"/>
    <w:rsid w:val="003C4ED1"/>
    <w:rsid w:val="003C5B13"/>
    <w:rsid w:val="003C79C4"/>
    <w:rsid w:val="003D6F80"/>
    <w:rsid w:val="003D70BF"/>
    <w:rsid w:val="003E08E2"/>
    <w:rsid w:val="003E0D79"/>
    <w:rsid w:val="003E47F6"/>
    <w:rsid w:val="003F286D"/>
    <w:rsid w:val="003F7007"/>
    <w:rsid w:val="00406EB5"/>
    <w:rsid w:val="00410765"/>
    <w:rsid w:val="004113A3"/>
    <w:rsid w:val="00414F0E"/>
    <w:rsid w:val="0041515D"/>
    <w:rsid w:val="004219DC"/>
    <w:rsid w:val="0042678E"/>
    <w:rsid w:val="00430601"/>
    <w:rsid w:val="00434FEC"/>
    <w:rsid w:val="00435637"/>
    <w:rsid w:val="00436295"/>
    <w:rsid w:val="00437D5A"/>
    <w:rsid w:val="0044003C"/>
    <w:rsid w:val="004404C2"/>
    <w:rsid w:val="004432F1"/>
    <w:rsid w:val="00445B2A"/>
    <w:rsid w:val="004461AA"/>
    <w:rsid w:val="004468D6"/>
    <w:rsid w:val="00455039"/>
    <w:rsid w:val="00463338"/>
    <w:rsid w:val="004721C6"/>
    <w:rsid w:val="004737FB"/>
    <w:rsid w:val="004764A0"/>
    <w:rsid w:val="004771C6"/>
    <w:rsid w:val="00482747"/>
    <w:rsid w:val="004828B7"/>
    <w:rsid w:val="0049598E"/>
    <w:rsid w:val="004979DB"/>
    <w:rsid w:val="004A1E38"/>
    <w:rsid w:val="004A2FC7"/>
    <w:rsid w:val="004A4F42"/>
    <w:rsid w:val="004A6233"/>
    <w:rsid w:val="004A643D"/>
    <w:rsid w:val="004B2F61"/>
    <w:rsid w:val="004B647E"/>
    <w:rsid w:val="004C0DC2"/>
    <w:rsid w:val="004C1D0E"/>
    <w:rsid w:val="004C1D61"/>
    <w:rsid w:val="004D6180"/>
    <w:rsid w:val="004D7065"/>
    <w:rsid w:val="004E0476"/>
    <w:rsid w:val="004E40BB"/>
    <w:rsid w:val="004E72E5"/>
    <w:rsid w:val="004E7AB0"/>
    <w:rsid w:val="004E7E85"/>
    <w:rsid w:val="004F17AB"/>
    <w:rsid w:val="004F1A41"/>
    <w:rsid w:val="004F4AA7"/>
    <w:rsid w:val="004F5F39"/>
    <w:rsid w:val="00500262"/>
    <w:rsid w:val="00500504"/>
    <w:rsid w:val="00502CBE"/>
    <w:rsid w:val="0050400D"/>
    <w:rsid w:val="00513B13"/>
    <w:rsid w:val="00517E38"/>
    <w:rsid w:val="0052040D"/>
    <w:rsid w:val="00524704"/>
    <w:rsid w:val="0052553C"/>
    <w:rsid w:val="0052725A"/>
    <w:rsid w:val="0053632F"/>
    <w:rsid w:val="0054198F"/>
    <w:rsid w:val="0054272F"/>
    <w:rsid w:val="00546111"/>
    <w:rsid w:val="00550D5E"/>
    <w:rsid w:val="00566F95"/>
    <w:rsid w:val="00573E61"/>
    <w:rsid w:val="00576C92"/>
    <w:rsid w:val="005807F5"/>
    <w:rsid w:val="00592C51"/>
    <w:rsid w:val="005943A9"/>
    <w:rsid w:val="00597191"/>
    <w:rsid w:val="005A2305"/>
    <w:rsid w:val="005A23AC"/>
    <w:rsid w:val="005B4815"/>
    <w:rsid w:val="005B7721"/>
    <w:rsid w:val="005C064F"/>
    <w:rsid w:val="005C0A6A"/>
    <w:rsid w:val="005C23EA"/>
    <w:rsid w:val="005D09D3"/>
    <w:rsid w:val="005D762D"/>
    <w:rsid w:val="005E25B3"/>
    <w:rsid w:val="005E40E4"/>
    <w:rsid w:val="005E44B6"/>
    <w:rsid w:val="005F4B79"/>
    <w:rsid w:val="00600F35"/>
    <w:rsid w:val="00601338"/>
    <w:rsid w:val="00602300"/>
    <w:rsid w:val="00605E83"/>
    <w:rsid w:val="00606185"/>
    <w:rsid w:val="00607950"/>
    <w:rsid w:val="00607BD6"/>
    <w:rsid w:val="006101F8"/>
    <w:rsid w:val="0062458B"/>
    <w:rsid w:val="00626B31"/>
    <w:rsid w:val="00627BA4"/>
    <w:rsid w:val="0063229E"/>
    <w:rsid w:val="006334E4"/>
    <w:rsid w:val="006354A0"/>
    <w:rsid w:val="006363ED"/>
    <w:rsid w:val="006465F4"/>
    <w:rsid w:val="00654B9A"/>
    <w:rsid w:val="00657C41"/>
    <w:rsid w:val="00662D9C"/>
    <w:rsid w:val="0066696C"/>
    <w:rsid w:val="00667F71"/>
    <w:rsid w:val="00671A1B"/>
    <w:rsid w:val="0067532A"/>
    <w:rsid w:val="00683BBE"/>
    <w:rsid w:val="0068696C"/>
    <w:rsid w:val="006901FB"/>
    <w:rsid w:val="006A51F6"/>
    <w:rsid w:val="006B3EE6"/>
    <w:rsid w:val="006D483A"/>
    <w:rsid w:val="006D4E85"/>
    <w:rsid w:val="006D4F8C"/>
    <w:rsid w:val="006D5178"/>
    <w:rsid w:val="006D724F"/>
    <w:rsid w:val="006E25A0"/>
    <w:rsid w:val="006E3C72"/>
    <w:rsid w:val="006E4DDB"/>
    <w:rsid w:val="006F2C1C"/>
    <w:rsid w:val="006F2CB1"/>
    <w:rsid w:val="006F7491"/>
    <w:rsid w:val="0070301D"/>
    <w:rsid w:val="00703B95"/>
    <w:rsid w:val="0070414F"/>
    <w:rsid w:val="00711987"/>
    <w:rsid w:val="007211BE"/>
    <w:rsid w:val="00721760"/>
    <w:rsid w:val="00724422"/>
    <w:rsid w:val="00725036"/>
    <w:rsid w:val="00726856"/>
    <w:rsid w:val="0072744B"/>
    <w:rsid w:val="00727D01"/>
    <w:rsid w:val="00727EEB"/>
    <w:rsid w:val="00736064"/>
    <w:rsid w:val="00745F14"/>
    <w:rsid w:val="00746A50"/>
    <w:rsid w:val="007479A6"/>
    <w:rsid w:val="00750F9E"/>
    <w:rsid w:val="00761D10"/>
    <w:rsid w:val="00761EE4"/>
    <w:rsid w:val="00764A67"/>
    <w:rsid w:val="00766FD1"/>
    <w:rsid w:val="00767613"/>
    <w:rsid w:val="007704CF"/>
    <w:rsid w:val="00773E69"/>
    <w:rsid w:val="00777E67"/>
    <w:rsid w:val="00780C95"/>
    <w:rsid w:val="0078467F"/>
    <w:rsid w:val="007915CC"/>
    <w:rsid w:val="00792DBD"/>
    <w:rsid w:val="007A217C"/>
    <w:rsid w:val="007A26E7"/>
    <w:rsid w:val="007D3621"/>
    <w:rsid w:val="007E1C9A"/>
    <w:rsid w:val="007E59A4"/>
    <w:rsid w:val="007F607F"/>
    <w:rsid w:val="00801541"/>
    <w:rsid w:val="008020EF"/>
    <w:rsid w:val="00811751"/>
    <w:rsid w:val="00817416"/>
    <w:rsid w:val="00820505"/>
    <w:rsid w:val="00820C25"/>
    <w:rsid w:val="00823AEF"/>
    <w:rsid w:val="00825474"/>
    <w:rsid w:val="00825B25"/>
    <w:rsid w:val="00827C6A"/>
    <w:rsid w:val="00830DE6"/>
    <w:rsid w:val="0083337D"/>
    <w:rsid w:val="00833DB1"/>
    <w:rsid w:val="00835CB3"/>
    <w:rsid w:val="00842223"/>
    <w:rsid w:val="00850499"/>
    <w:rsid w:val="00860764"/>
    <w:rsid w:val="008609DA"/>
    <w:rsid w:val="00863F77"/>
    <w:rsid w:val="00864766"/>
    <w:rsid w:val="00864DCF"/>
    <w:rsid w:val="008674D1"/>
    <w:rsid w:val="00873186"/>
    <w:rsid w:val="00876174"/>
    <w:rsid w:val="00885BF1"/>
    <w:rsid w:val="008902ED"/>
    <w:rsid w:val="008A063F"/>
    <w:rsid w:val="008A43F3"/>
    <w:rsid w:val="008B2770"/>
    <w:rsid w:val="008C0DBD"/>
    <w:rsid w:val="008C12B0"/>
    <w:rsid w:val="008D0B47"/>
    <w:rsid w:val="008D4699"/>
    <w:rsid w:val="008D5EE8"/>
    <w:rsid w:val="008F1F43"/>
    <w:rsid w:val="008F7816"/>
    <w:rsid w:val="008F7FCF"/>
    <w:rsid w:val="009070DF"/>
    <w:rsid w:val="009075FE"/>
    <w:rsid w:val="00915EFF"/>
    <w:rsid w:val="00916FD2"/>
    <w:rsid w:val="00930A2E"/>
    <w:rsid w:val="00931A4C"/>
    <w:rsid w:val="00940192"/>
    <w:rsid w:val="009405A9"/>
    <w:rsid w:val="00943984"/>
    <w:rsid w:val="00944609"/>
    <w:rsid w:val="00952B99"/>
    <w:rsid w:val="00954F31"/>
    <w:rsid w:val="00960627"/>
    <w:rsid w:val="00973907"/>
    <w:rsid w:val="00974EEC"/>
    <w:rsid w:val="009824B7"/>
    <w:rsid w:val="00982F36"/>
    <w:rsid w:val="009834D5"/>
    <w:rsid w:val="00986247"/>
    <w:rsid w:val="009879F1"/>
    <w:rsid w:val="009951AB"/>
    <w:rsid w:val="0099710C"/>
    <w:rsid w:val="009A17B3"/>
    <w:rsid w:val="009A1C44"/>
    <w:rsid w:val="009A385A"/>
    <w:rsid w:val="009A586B"/>
    <w:rsid w:val="009B6A6B"/>
    <w:rsid w:val="009C0137"/>
    <w:rsid w:val="009C331A"/>
    <w:rsid w:val="009C6871"/>
    <w:rsid w:val="009D1167"/>
    <w:rsid w:val="009D1DFB"/>
    <w:rsid w:val="009D232D"/>
    <w:rsid w:val="009D350D"/>
    <w:rsid w:val="009D7A1D"/>
    <w:rsid w:val="009E239C"/>
    <w:rsid w:val="009F1FC5"/>
    <w:rsid w:val="009F375D"/>
    <w:rsid w:val="009F4493"/>
    <w:rsid w:val="00A006DC"/>
    <w:rsid w:val="00A14961"/>
    <w:rsid w:val="00A15173"/>
    <w:rsid w:val="00A26332"/>
    <w:rsid w:val="00A30E34"/>
    <w:rsid w:val="00A319FE"/>
    <w:rsid w:val="00A3701F"/>
    <w:rsid w:val="00A43FFD"/>
    <w:rsid w:val="00A4414D"/>
    <w:rsid w:val="00A50437"/>
    <w:rsid w:val="00A54022"/>
    <w:rsid w:val="00A54049"/>
    <w:rsid w:val="00A54DBC"/>
    <w:rsid w:val="00A5512C"/>
    <w:rsid w:val="00A60003"/>
    <w:rsid w:val="00A6193C"/>
    <w:rsid w:val="00A6541C"/>
    <w:rsid w:val="00A669BD"/>
    <w:rsid w:val="00A700C9"/>
    <w:rsid w:val="00A727D3"/>
    <w:rsid w:val="00A762B7"/>
    <w:rsid w:val="00A7652A"/>
    <w:rsid w:val="00A83FFE"/>
    <w:rsid w:val="00A84DEF"/>
    <w:rsid w:val="00A87F9F"/>
    <w:rsid w:val="00A9269C"/>
    <w:rsid w:val="00A97045"/>
    <w:rsid w:val="00AA6EEF"/>
    <w:rsid w:val="00AC00F6"/>
    <w:rsid w:val="00AC185E"/>
    <w:rsid w:val="00AC4276"/>
    <w:rsid w:val="00AC48A4"/>
    <w:rsid w:val="00AC5375"/>
    <w:rsid w:val="00AD41FE"/>
    <w:rsid w:val="00AE0D95"/>
    <w:rsid w:val="00AE2222"/>
    <w:rsid w:val="00AF1786"/>
    <w:rsid w:val="00AF1A36"/>
    <w:rsid w:val="00AF3B30"/>
    <w:rsid w:val="00AF4C3A"/>
    <w:rsid w:val="00AF6E23"/>
    <w:rsid w:val="00B06186"/>
    <w:rsid w:val="00B075CE"/>
    <w:rsid w:val="00B07E80"/>
    <w:rsid w:val="00B14BCB"/>
    <w:rsid w:val="00B2091A"/>
    <w:rsid w:val="00B21C11"/>
    <w:rsid w:val="00B2242E"/>
    <w:rsid w:val="00B22FAE"/>
    <w:rsid w:val="00B24A00"/>
    <w:rsid w:val="00B26C98"/>
    <w:rsid w:val="00B365BB"/>
    <w:rsid w:val="00B377B6"/>
    <w:rsid w:val="00B46E30"/>
    <w:rsid w:val="00B504FD"/>
    <w:rsid w:val="00B60087"/>
    <w:rsid w:val="00B61EB8"/>
    <w:rsid w:val="00B62A12"/>
    <w:rsid w:val="00B72BB2"/>
    <w:rsid w:val="00B73926"/>
    <w:rsid w:val="00B76BD1"/>
    <w:rsid w:val="00B85537"/>
    <w:rsid w:val="00B864A6"/>
    <w:rsid w:val="00B95631"/>
    <w:rsid w:val="00B95830"/>
    <w:rsid w:val="00BA23FA"/>
    <w:rsid w:val="00BA3080"/>
    <w:rsid w:val="00BB07E5"/>
    <w:rsid w:val="00BB232D"/>
    <w:rsid w:val="00BB3399"/>
    <w:rsid w:val="00BB6D11"/>
    <w:rsid w:val="00BB7EBB"/>
    <w:rsid w:val="00BC4393"/>
    <w:rsid w:val="00C00DF2"/>
    <w:rsid w:val="00C07055"/>
    <w:rsid w:val="00C114AE"/>
    <w:rsid w:val="00C11B60"/>
    <w:rsid w:val="00C130AE"/>
    <w:rsid w:val="00C15455"/>
    <w:rsid w:val="00C162FC"/>
    <w:rsid w:val="00C20BCE"/>
    <w:rsid w:val="00C21CB4"/>
    <w:rsid w:val="00C25CFC"/>
    <w:rsid w:val="00C26ABA"/>
    <w:rsid w:val="00C35516"/>
    <w:rsid w:val="00C4026F"/>
    <w:rsid w:val="00C4090E"/>
    <w:rsid w:val="00C43580"/>
    <w:rsid w:val="00C5119F"/>
    <w:rsid w:val="00C57412"/>
    <w:rsid w:val="00C57BC2"/>
    <w:rsid w:val="00C72AC4"/>
    <w:rsid w:val="00C81793"/>
    <w:rsid w:val="00C82FA2"/>
    <w:rsid w:val="00C83BC7"/>
    <w:rsid w:val="00C870FE"/>
    <w:rsid w:val="00C924FD"/>
    <w:rsid w:val="00CA1409"/>
    <w:rsid w:val="00CA63D6"/>
    <w:rsid w:val="00CA71BA"/>
    <w:rsid w:val="00CB1B5C"/>
    <w:rsid w:val="00CB3632"/>
    <w:rsid w:val="00CB4568"/>
    <w:rsid w:val="00CC2989"/>
    <w:rsid w:val="00CD1C71"/>
    <w:rsid w:val="00CD2B9A"/>
    <w:rsid w:val="00CD30B0"/>
    <w:rsid w:val="00CD5109"/>
    <w:rsid w:val="00CD6ACC"/>
    <w:rsid w:val="00CD7229"/>
    <w:rsid w:val="00CE3A8C"/>
    <w:rsid w:val="00CE4781"/>
    <w:rsid w:val="00CF2636"/>
    <w:rsid w:val="00CF37B0"/>
    <w:rsid w:val="00CF6C2C"/>
    <w:rsid w:val="00CF778F"/>
    <w:rsid w:val="00CF7E85"/>
    <w:rsid w:val="00D02424"/>
    <w:rsid w:val="00D0333D"/>
    <w:rsid w:val="00D05C13"/>
    <w:rsid w:val="00D10420"/>
    <w:rsid w:val="00D13540"/>
    <w:rsid w:val="00D15991"/>
    <w:rsid w:val="00D201A1"/>
    <w:rsid w:val="00D22A6E"/>
    <w:rsid w:val="00D379DF"/>
    <w:rsid w:val="00D47958"/>
    <w:rsid w:val="00D50900"/>
    <w:rsid w:val="00D56139"/>
    <w:rsid w:val="00D616B8"/>
    <w:rsid w:val="00D62450"/>
    <w:rsid w:val="00D65323"/>
    <w:rsid w:val="00D7327A"/>
    <w:rsid w:val="00D7607C"/>
    <w:rsid w:val="00D816F1"/>
    <w:rsid w:val="00D90AAC"/>
    <w:rsid w:val="00D92702"/>
    <w:rsid w:val="00D94153"/>
    <w:rsid w:val="00D94F30"/>
    <w:rsid w:val="00D94FA5"/>
    <w:rsid w:val="00D95181"/>
    <w:rsid w:val="00D961F5"/>
    <w:rsid w:val="00D96470"/>
    <w:rsid w:val="00D978BD"/>
    <w:rsid w:val="00DB0ACD"/>
    <w:rsid w:val="00DB1C02"/>
    <w:rsid w:val="00DB1EA5"/>
    <w:rsid w:val="00DB1F37"/>
    <w:rsid w:val="00DB6C5A"/>
    <w:rsid w:val="00DC6067"/>
    <w:rsid w:val="00DC68FF"/>
    <w:rsid w:val="00DC6996"/>
    <w:rsid w:val="00DD3570"/>
    <w:rsid w:val="00DD7090"/>
    <w:rsid w:val="00DD7DED"/>
    <w:rsid w:val="00DE1102"/>
    <w:rsid w:val="00DE1AC7"/>
    <w:rsid w:val="00DE6E49"/>
    <w:rsid w:val="00DF0E56"/>
    <w:rsid w:val="00DF22F3"/>
    <w:rsid w:val="00DF2368"/>
    <w:rsid w:val="00DF4170"/>
    <w:rsid w:val="00DF4869"/>
    <w:rsid w:val="00E00DE8"/>
    <w:rsid w:val="00E02267"/>
    <w:rsid w:val="00E067B3"/>
    <w:rsid w:val="00E12EFD"/>
    <w:rsid w:val="00E130F0"/>
    <w:rsid w:val="00E14146"/>
    <w:rsid w:val="00E200A0"/>
    <w:rsid w:val="00E21E17"/>
    <w:rsid w:val="00E2651D"/>
    <w:rsid w:val="00E4356B"/>
    <w:rsid w:val="00E43815"/>
    <w:rsid w:val="00E46E37"/>
    <w:rsid w:val="00E525B5"/>
    <w:rsid w:val="00E617C0"/>
    <w:rsid w:val="00E641F6"/>
    <w:rsid w:val="00E671ED"/>
    <w:rsid w:val="00E674E4"/>
    <w:rsid w:val="00E702B2"/>
    <w:rsid w:val="00E75F0A"/>
    <w:rsid w:val="00E82CB1"/>
    <w:rsid w:val="00E86869"/>
    <w:rsid w:val="00E90AA3"/>
    <w:rsid w:val="00E919DC"/>
    <w:rsid w:val="00E95F35"/>
    <w:rsid w:val="00EB2E38"/>
    <w:rsid w:val="00EB3952"/>
    <w:rsid w:val="00EB59BC"/>
    <w:rsid w:val="00EC3086"/>
    <w:rsid w:val="00EC52B9"/>
    <w:rsid w:val="00ED22D3"/>
    <w:rsid w:val="00ED29DD"/>
    <w:rsid w:val="00ED3419"/>
    <w:rsid w:val="00ED6EBC"/>
    <w:rsid w:val="00EE1FA0"/>
    <w:rsid w:val="00EE6D7E"/>
    <w:rsid w:val="00F1021B"/>
    <w:rsid w:val="00F10ED9"/>
    <w:rsid w:val="00F11146"/>
    <w:rsid w:val="00F1510A"/>
    <w:rsid w:val="00F17F81"/>
    <w:rsid w:val="00F2037B"/>
    <w:rsid w:val="00F22B90"/>
    <w:rsid w:val="00F22FB7"/>
    <w:rsid w:val="00F23687"/>
    <w:rsid w:val="00F24E79"/>
    <w:rsid w:val="00F3290D"/>
    <w:rsid w:val="00F40AE2"/>
    <w:rsid w:val="00F43596"/>
    <w:rsid w:val="00F46DE1"/>
    <w:rsid w:val="00F5586F"/>
    <w:rsid w:val="00F60975"/>
    <w:rsid w:val="00F60C55"/>
    <w:rsid w:val="00F63A67"/>
    <w:rsid w:val="00F659F3"/>
    <w:rsid w:val="00F737A2"/>
    <w:rsid w:val="00F8570B"/>
    <w:rsid w:val="00F85E40"/>
    <w:rsid w:val="00F86E4C"/>
    <w:rsid w:val="00F906F0"/>
    <w:rsid w:val="00F95D97"/>
    <w:rsid w:val="00F967E5"/>
    <w:rsid w:val="00FA2129"/>
    <w:rsid w:val="00FA5B80"/>
    <w:rsid w:val="00FB0B90"/>
    <w:rsid w:val="00FB21E5"/>
    <w:rsid w:val="00FB7EA8"/>
    <w:rsid w:val="00FC147A"/>
    <w:rsid w:val="00FC3601"/>
    <w:rsid w:val="00FD0B47"/>
    <w:rsid w:val="00FD4B32"/>
    <w:rsid w:val="00FE55A3"/>
    <w:rsid w:val="00FF20E9"/>
    <w:rsid w:val="00FF2CE9"/>
    <w:rsid w:val="00FF45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79C8BA"/>
  <w15:chartTrackingRefBased/>
  <w15:docId w15:val="{F8839C34-7154-4938-BF1A-E8A891F2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6553A"/>
    <w:pPr>
      <w:bidi/>
    </w:pPr>
    <w:rPr>
      <w:rFonts w:cs="Narkisim"/>
      <w:sz w:val="22"/>
      <w:szCs w:val="22"/>
      <w:lang w:eastAsia="he-IL"/>
    </w:rPr>
  </w:style>
  <w:style w:type="paragraph" w:styleId="1">
    <w:name w:val="heading 1"/>
    <w:basedOn w:val="a"/>
    <w:next w:val="a"/>
    <w:link w:val="10"/>
    <w:qFormat/>
    <w:rsid w:val="0036553A"/>
    <w:pPr>
      <w:keepNext/>
      <w:tabs>
        <w:tab w:val="right" w:pos="9469"/>
      </w:tabs>
      <w:jc w:val="both"/>
      <w:outlineLvl w:val="0"/>
    </w:pPr>
    <w:rPr>
      <w:rFonts w:cs="David"/>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rsid w:val="0036553A"/>
    <w:pPr>
      <w:ind w:left="170" w:hanging="170"/>
      <w:jc w:val="both"/>
    </w:pPr>
    <w:rPr>
      <w:sz w:val="20"/>
      <w:szCs w:val="20"/>
    </w:rPr>
  </w:style>
  <w:style w:type="character" w:styleId="a5">
    <w:name w:val="footnote reference"/>
    <w:basedOn w:val="a0"/>
    <w:semiHidden/>
    <w:rsid w:val="0036553A"/>
    <w:rPr>
      <w:vertAlign w:val="superscript"/>
    </w:rPr>
  </w:style>
  <w:style w:type="paragraph" w:styleId="a6">
    <w:name w:val="header"/>
    <w:basedOn w:val="a"/>
    <w:link w:val="a7"/>
    <w:rsid w:val="0036553A"/>
    <w:pPr>
      <w:tabs>
        <w:tab w:val="center" w:pos="4153"/>
        <w:tab w:val="right" w:pos="8306"/>
      </w:tabs>
    </w:pPr>
  </w:style>
  <w:style w:type="paragraph" w:styleId="a8">
    <w:name w:val="footer"/>
    <w:basedOn w:val="a"/>
    <w:link w:val="a9"/>
    <w:rsid w:val="0036553A"/>
    <w:pPr>
      <w:tabs>
        <w:tab w:val="center" w:pos="4153"/>
        <w:tab w:val="right" w:pos="8306"/>
      </w:tabs>
    </w:pPr>
  </w:style>
  <w:style w:type="paragraph" w:customStyle="1" w:styleId="aa">
    <w:name w:val="כותרת"/>
    <w:basedOn w:val="a"/>
    <w:rsid w:val="0036553A"/>
    <w:pPr>
      <w:spacing w:before="240" w:line="320" w:lineRule="atLeast"/>
      <w:jc w:val="center"/>
    </w:pPr>
    <w:rPr>
      <w:rFonts w:cs="David"/>
      <w:b/>
      <w:bCs/>
      <w:spacing w:val="20"/>
      <w:szCs w:val="32"/>
    </w:rPr>
  </w:style>
  <w:style w:type="paragraph" w:customStyle="1" w:styleId="ab">
    <w:name w:val="כותרת קטע"/>
    <w:basedOn w:val="a"/>
    <w:link w:val="Char"/>
    <w:rsid w:val="0036553A"/>
    <w:pPr>
      <w:spacing w:before="240" w:line="300" w:lineRule="atLeast"/>
    </w:pPr>
    <w:rPr>
      <w:rFonts w:cs="Arial"/>
      <w:b/>
      <w:bCs/>
      <w:szCs w:val="24"/>
    </w:rPr>
  </w:style>
  <w:style w:type="paragraph" w:customStyle="1" w:styleId="ac">
    <w:name w:val="מקור"/>
    <w:basedOn w:val="a"/>
    <w:link w:val="Char0"/>
    <w:rsid w:val="0036553A"/>
    <w:pPr>
      <w:spacing w:line="320" w:lineRule="atLeast"/>
      <w:jc w:val="both"/>
    </w:pPr>
    <w:rPr>
      <w:rFonts w:cs="David"/>
      <w:szCs w:val="24"/>
    </w:rPr>
  </w:style>
  <w:style w:type="paragraph" w:customStyle="1" w:styleId="ad">
    <w:name w:val="מחלקי המים"/>
    <w:basedOn w:val="a"/>
    <w:rsid w:val="0036553A"/>
    <w:pPr>
      <w:spacing w:line="320" w:lineRule="atLeast"/>
      <w:jc w:val="both"/>
    </w:pPr>
    <w:rPr>
      <w:b/>
      <w:bCs/>
      <w:szCs w:val="24"/>
    </w:rPr>
  </w:style>
  <w:style w:type="paragraph" w:styleId="ae">
    <w:name w:val="Body Text"/>
    <w:basedOn w:val="a"/>
    <w:pPr>
      <w:spacing w:line="320" w:lineRule="atLeast"/>
      <w:jc w:val="both"/>
    </w:pPr>
    <w:rPr>
      <w:rFonts w:cs="David"/>
      <w:szCs w:val="24"/>
    </w:rPr>
  </w:style>
  <w:style w:type="paragraph" w:styleId="2">
    <w:name w:val="Body Text 2"/>
    <w:basedOn w:val="a"/>
    <w:pPr>
      <w:autoSpaceDE w:val="0"/>
      <w:autoSpaceDN w:val="0"/>
      <w:adjustRightInd w:val="0"/>
      <w:spacing w:before="120"/>
      <w:jc w:val="both"/>
    </w:pPr>
  </w:style>
  <w:style w:type="character" w:customStyle="1" w:styleId="a4">
    <w:name w:val="טקסט הערת שוליים תו"/>
    <w:basedOn w:val="a0"/>
    <w:link w:val="a3"/>
    <w:rsid w:val="0036553A"/>
    <w:rPr>
      <w:rFonts w:cs="Narkisim"/>
      <w:lang w:eastAsia="he-IL"/>
    </w:rPr>
  </w:style>
  <w:style w:type="character" w:customStyle="1" w:styleId="10">
    <w:name w:val="כותרת 1 תו"/>
    <w:basedOn w:val="a0"/>
    <w:link w:val="1"/>
    <w:rsid w:val="0036553A"/>
    <w:rPr>
      <w:rFonts w:cs="David"/>
      <w:b/>
      <w:bCs/>
      <w:sz w:val="22"/>
      <w:szCs w:val="28"/>
      <w:lang w:eastAsia="he-IL"/>
    </w:rPr>
  </w:style>
  <w:style w:type="character" w:customStyle="1" w:styleId="a7">
    <w:name w:val="כותרת עליונה תו"/>
    <w:basedOn w:val="a0"/>
    <w:link w:val="a6"/>
    <w:rsid w:val="0036553A"/>
    <w:rPr>
      <w:rFonts w:cs="Narkisim"/>
      <w:sz w:val="22"/>
      <w:szCs w:val="22"/>
      <w:lang w:eastAsia="he-IL"/>
    </w:rPr>
  </w:style>
  <w:style w:type="character" w:customStyle="1" w:styleId="a9">
    <w:name w:val="כותרת תחתונה תו"/>
    <w:basedOn w:val="a0"/>
    <w:link w:val="a8"/>
    <w:rsid w:val="0036553A"/>
    <w:rPr>
      <w:rFonts w:cs="Narkisim"/>
      <w:sz w:val="22"/>
      <w:szCs w:val="22"/>
      <w:lang w:eastAsia="he-IL"/>
    </w:rPr>
  </w:style>
  <w:style w:type="character" w:styleId="Hyperlink">
    <w:name w:val="Hyperlink"/>
    <w:basedOn w:val="a0"/>
    <w:rsid w:val="0036553A"/>
    <w:rPr>
      <w:color w:val="0563C1" w:themeColor="hyperlink"/>
      <w:u w:val="single"/>
    </w:rPr>
  </w:style>
  <w:style w:type="character" w:styleId="af">
    <w:name w:val="page number"/>
    <w:rsid w:val="00AE2222"/>
  </w:style>
  <w:style w:type="paragraph" w:styleId="af0">
    <w:name w:val="Balloon Text"/>
    <w:basedOn w:val="a"/>
    <w:link w:val="af1"/>
    <w:uiPriority w:val="99"/>
    <w:unhideWhenUsed/>
    <w:rsid w:val="0036553A"/>
    <w:rPr>
      <w:rFonts w:ascii="Tahoma" w:hAnsi="Tahoma" w:cs="Tahoma"/>
      <w:sz w:val="16"/>
      <w:szCs w:val="16"/>
    </w:rPr>
  </w:style>
  <w:style w:type="character" w:customStyle="1" w:styleId="af1">
    <w:name w:val="טקסט בלונים תו"/>
    <w:basedOn w:val="a0"/>
    <w:link w:val="af0"/>
    <w:uiPriority w:val="99"/>
    <w:rsid w:val="0036553A"/>
    <w:rPr>
      <w:rFonts w:ascii="Tahoma" w:hAnsi="Tahoma" w:cs="Tahoma"/>
      <w:sz w:val="16"/>
      <w:szCs w:val="16"/>
      <w:lang w:eastAsia="he-IL"/>
    </w:rPr>
  </w:style>
  <w:style w:type="character" w:styleId="FollowedHyperlink">
    <w:name w:val="FollowedHyperlink"/>
    <w:rsid w:val="00820505"/>
    <w:rPr>
      <w:color w:val="800080"/>
      <w:u w:val="single"/>
    </w:rPr>
  </w:style>
  <w:style w:type="paragraph" w:customStyle="1" w:styleId="af2">
    <w:name w:val="פסוק"/>
    <w:basedOn w:val="ac"/>
    <w:qFormat/>
    <w:rsid w:val="0036553A"/>
    <w:pPr>
      <w:spacing w:before="120"/>
    </w:pPr>
    <w:rPr>
      <w:b/>
      <w:bCs/>
    </w:rPr>
  </w:style>
  <w:style w:type="character" w:customStyle="1" w:styleId="Char">
    <w:name w:val="כותרת קטע Char"/>
    <w:link w:val="ab"/>
    <w:rsid w:val="004D6180"/>
    <w:rPr>
      <w:rFonts w:cs="Arial"/>
      <w:b/>
      <w:bCs/>
      <w:sz w:val="22"/>
      <w:szCs w:val="24"/>
      <w:lang w:eastAsia="he-IL"/>
    </w:rPr>
  </w:style>
  <w:style w:type="character" w:customStyle="1" w:styleId="Char0">
    <w:name w:val="מקור Char"/>
    <w:link w:val="ac"/>
    <w:rsid w:val="004D6180"/>
    <w:rPr>
      <w:rFonts w:cs="David"/>
      <w:sz w:val="22"/>
      <w:szCs w:val="24"/>
      <w:lang w:eastAsia="he-IL"/>
    </w:rPr>
  </w:style>
  <w:style w:type="character" w:styleId="af3">
    <w:name w:val="Unresolved Mention"/>
    <w:basedOn w:val="a0"/>
    <w:uiPriority w:val="99"/>
    <w:semiHidden/>
    <w:unhideWhenUsed/>
    <w:rsid w:val="00885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483299">
      <w:bodyDiv w:val="1"/>
      <w:marLeft w:val="0"/>
      <w:marRight w:val="0"/>
      <w:marTop w:val="0"/>
      <w:marBottom w:val="0"/>
      <w:divBdr>
        <w:top w:val="none" w:sz="0" w:space="0" w:color="auto"/>
        <w:left w:val="none" w:sz="0" w:space="0" w:color="auto"/>
        <w:bottom w:val="none" w:sz="0" w:space="0" w:color="auto"/>
        <w:right w:val="none" w:sz="0" w:space="0" w:color="auto"/>
      </w:divBdr>
    </w:div>
    <w:div w:id="284821843">
      <w:bodyDiv w:val="1"/>
      <w:marLeft w:val="0"/>
      <w:marRight w:val="0"/>
      <w:marTop w:val="0"/>
      <w:marBottom w:val="0"/>
      <w:divBdr>
        <w:top w:val="none" w:sz="0" w:space="0" w:color="auto"/>
        <w:left w:val="none" w:sz="0" w:space="0" w:color="auto"/>
        <w:bottom w:val="none" w:sz="0" w:space="0" w:color="auto"/>
        <w:right w:val="none" w:sz="0" w:space="0" w:color="auto"/>
      </w:divBdr>
    </w:div>
    <w:div w:id="328408040">
      <w:bodyDiv w:val="1"/>
      <w:marLeft w:val="0"/>
      <w:marRight w:val="0"/>
      <w:marTop w:val="0"/>
      <w:marBottom w:val="0"/>
      <w:divBdr>
        <w:top w:val="none" w:sz="0" w:space="0" w:color="auto"/>
        <w:left w:val="none" w:sz="0" w:space="0" w:color="auto"/>
        <w:bottom w:val="none" w:sz="0" w:space="0" w:color="auto"/>
        <w:right w:val="none" w:sz="0" w:space="0" w:color="auto"/>
      </w:divBdr>
    </w:div>
    <w:div w:id="1165169063">
      <w:bodyDiv w:val="1"/>
      <w:marLeft w:val="0"/>
      <w:marRight w:val="0"/>
      <w:marTop w:val="0"/>
      <w:marBottom w:val="0"/>
      <w:divBdr>
        <w:top w:val="none" w:sz="0" w:space="0" w:color="auto"/>
        <w:left w:val="none" w:sz="0" w:space="0" w:color="auto"/>
        <w:bottom w:val="none" w:sz="0" w:space="0" w:color="auto"/>
        <w:right w:val="none" w:sz="0" w:space="0" w:color="auto"/>
      </w:divBdr>
    </w:div>
    <w:div w:id="1169246523">
      <w:bodyDiv w:val="1"/>
      <w:marLeft w:val="0"/>
      <w:marRight w:val="0"/>
      <w:marTop w:val="0"/>
      <w:marBottom w:val="0"/>
      <w:divBdr>
        <w:top w:val="none" w:sz="0" w:space="0" w:color="auto"/>
        <w:left w:val="none" w:sz="0" w:space="0" w:color="auto"/>
        <w:bottom w:val="none" w:sz="0" w:space="0" w:color="auto"/>
        <w:right w:val="none" w:sz="0" w:space="0" w:color="auto"/>
      </w:divBdr>
    </w:div>
    <w:div w:id="1726180789">
      <w:bodyDiv w:val="1"/>
      <w:marLeft w:val="0"/>
      <w:marRight w:val="0"/>
      <w:marTop w:val="0"/>
      <w:marBottom w:val="0"/>
      <w:divBdr>
        <w:top w:val="none" w:sz="0" w:space="0" w:color="auto"/>
        <w:left w:val="none" w:sz="0" w:space="0" w:color="auto"/>
        <w:bottom w:val="none" w:sz="0" w:space="0" w:color="auto"/>
        <w:right w:val="none" w:sz="0" w:space="0" w:color="auto"/>
      </w:divBdr>
    </w:div>
    <w:div w:id="1941252948">
      <w:bodyDiv w:val="1"/>
      <w:marLeft w:val="0"/>
      <w:marRight w:val="0"/>
      <w:marTop w:val="0"/>
      <w:marBottom w:val="0"/>
      <w:divBdr>
        <w:top w:val="none" w:sz="0" w:space="0" w:color="auto"/>
        <w:left w:val="none" w:sz="0" w:space="0" w:color="auto"/>
        <w:bottom w:val="none" w:sz="0" w:space="0" w:color="auto"/>
        <w:right w:val="none" w:sz="0" w:space="0" w:color="auto"/>
      </w:divBdr>
    </w:div>
    <w:div w:id="200554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im.org.il/?parasha=%D7%94%D7%A9%D7%A7%D7%99%D7%A4%D7%94-%D7%9E%D7%9E%D7%A2%D7%95%D7%9F-%D7%A7%D7%93%D7%A9%D7%9A-%D7%9E%D7%9F-%D7%94%D7%A9%D7%9E%D7%99%D7%9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yim.org.il/?parasha=%d7%9e%d7%a9%d7%9e%d7%a8%d7%95%d7%aa-%d7%95%d7%9e%d7%a2%d7%9e%d7%93%d7%95%d7%a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yim.org.il/?parasha=%D7%9E%D7%A6%D7%91%D7%94-%D7%90%D7%94%D7%95%D7%91%D7%94-%D7%90%D7%95-%D7%A9%D7%A0%D7%95%D7%90%D7%9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mayim.org.il/?parasha=%D7%94%D7%9C%D7%9B%D7%AA-%D7%A9%D7%97%D7%95%D7%98%D7%99-%D7%97%D7%95%D7%A5" TargetMode="External"/><Relationship Id="rId4" Type="http://schemas.openxmlformats.org/officeDocument/2006/relationships/settings" Target="settings.xml"/><Relationship Id="rId9" Type="http://schemas.openxmlformats.org/officeDocument/2006/relationships/hyperlink" Target="https://www.mayim.org.il/?parasha=%D7%A9%D7%9E%D7%97%D7%94-%D7%A9%D7%9C-%D7%98%D7%95%D7%91%D7%94"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wTv2J9XQqgo" TargetMode="External"/><Relationship Id="rId2" Type="http://schemas.openxmlformats.org/officeDocument/2006/relationships/hyperlink" Target="https://www.mayim.org.il/?parasha=%D7%A9%D7%9E%D7%97%D7%94-%D7%A9%D7%9C-%D7%98%D7%95%D7%91%D7%94" TargetMode="External"/><Relationship Id="rId1" Type="http://schemas.openxmlformats.org/officeDocument/2006/relationships/hyperlink" Target="https://www.mayim.org.il/?parasha=%D7%95%D7%94%D7%95%D7%93%D7%A2%D7%AA%D7%9D-%D7%9C%D7%91%D7%A0%D7%99%D7%9A-%D7%95%D7%9C%D7%91%D7%A0%D7%99-%D7%91%D7%A0%D7%99%D7%9A" TargetMode="External"/><Relationship Id="rId5" Type="http://schemas.openxmlformats.org/officeDocument/2006/relationships/hyperlink" Target="https://www.mayim.org.il/?holiday=%d7%a7%d7%a0%d7%99%d7%99%d7%aa-%d7%94%d7%a8-%d7%94%d7%91%d7%99%d7%aa" TargetMode="External"/><Relationship Id="rId4" Type="http://schemas.openxmlformats.org/officeDocument/2006/relationships/hyperlink" Target="https://www.mayim.org.il/?parasha=%D7%94%D7%9C%D7%9B%D7%AA-%D7%A9%D7%97%D7%95%D7%98%D7%99-%D7%97%D7%95%D7%A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AppData\Roaming\Microsoft\Templates\Mayim_2010.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999AE-6526-4F44-BEDE-7EE487D6C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Mayim_2010.dotm</Template>
  <TotalTime>0</TotalTime>
  <Pages>3</Pages>
  <Words>1134</Words>
  <Characters>5672</Characters>
  <Application>Microsoft Office Word</Application>
  <DocSecurity>0</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מעשה בזקנה אחת</vt:lpstr>
      <vt:lpstr>מעשה בזקנה אחת</vt:lpstr>
    </vt:vector>
  </TitlesOfParts>
  <Company>Microsoft</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מעשה בזקנה אחת</dc:title>
  <dc:subject/>
  <dc:creator>Asher Yuval</dc:creator>
  <cp:keywords/>
  <dc:description/>
  <cp:lastModifiedBy>Administrator</cp:lastModifiedBy>
  <cp:revision>6</cp:revision>
  <cp:lastPrinted>2026-08-31T21:47:00Z</cp:lastPrinted>
  <dcterms:created xsi:type="dcterms:W3CDTF">2026-08-31T21:47:00Z</dcterms:created>
  <dcterms:modified xsi:type="dcterms:W3CDTF">2026-08-31T21:47:00Z</dcterms:modified>
</cp:coreProperties>
</file>