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315B" w14:textId="65940D37" w:rsidR="009669A8" w:rsidRDefault="007C34C0" w:rsidP="007C34C0">
      <w:pPr>
        <w:pStyle w:val="aa"/>
        <w:rPr>
          <w:rtl/>
          <w:lang w:val="he-IL"/>
        </w:rPr>
      </w:pPr>
      <w:r>
        <w:rPr>
          <w:rFonts w:hint="cs"/>
          <w:rtl/>
          <w:lang w:val="he-IL"/>
        </w:rPr>
        <w:t>מ</w:t>
      </w:r>
      <w:r w:rsidR="001A78F0">
        <w:rPr>
          <w:rFonts w:hint="cs"/>
          <w:rtl/>
          <w:lang w:val="he-IL"/>
        </w:rPr>
        <w:t xml:space="preserve">אלישע בן אבויה </w:t>
      </w:r>
      <w:r>
        <w:rPr>
          <w:rFonts w:hint="cs"/>
          <w:rtl/>
          <w:lang w:val="he-IL"/>
        </w:rPr>
        <w:t>לריש לקיש</w:t>
      </w:r>
    </w:p>
    <w:p w14:paraId="0B6E2423" w14:textId="0A15A17A" w:rsidR="00D81382" w:rsidRDefault="001E4D85" w:rsidP="00E75628">
      <w:pPr>
        <w:pStyle w:val="ac"/>
        <w:spacing w:before="240"/>
        <w:rPr>
          <w:rFonts w:ascii="Narkisim" w:hAnsi="Narkisim" w:cs="Narkisim"/>
          <w:szCs w:val="22"/>
          <w:rtl/>
          <w:lang w:val="he-IL"/>
        </w:rPr>
      </w:pPr>
      <w:r w:rsidRPr="000032B6">
        <w:rPr>
          <w:rFonts w:ascii="Narkisim" w:hAnsi="Narkisim" w:cs="Narkisim"/>
          <w:b/>
          <w:bCs/>
          <w:szCs w:val="22"/>
          <w:rtl/>
          <w:lang w:val="he-IL"/>
        </w:rPr>
        <w:t>מים ראשונים:</w:t>
      </w:r>
      <w:r w:rsidR="00D81382" w:rsidRPr="00D81382">
        <w:rPr>
          <w:rFonts w:ascii="Narkisim" w:hAnsi="Narkisim" w:cs="Narkisim"/>
          <w:szCs w:val="22"/>
          <w:rtl/>
          <w:lang w:val="he-IL"/>
        </w:rPr>
        <w:t xml:space="preserve"> </w:t>
      </w:r>
      <w:r w:rsidR="000C2A70">
        <w:rPr>
          <w:rFonts w:ascii="Narkisim" w:hAnsi="Narkisim" w:cs="Narkisim" w:hint="cs"/>
          <w:szCs w:val="22"/>
          <w:rtl/>
          <w:lang w:val="he-IL"/>
        </w:rPr>
        <w:t xml:space="preserve">לסיפור המרתק על דמותו </w:t>
      </w:r>
      <w:r w:rsidR="001A78F0">
        <w:rPr>
          <w:rFonts w:ascii="Narkisim" w:hAnsi="Narkisim" w:cs="Narkisim" w:hint="cs"/>
          <w:szCs w:val="22"/>
          <w:rtl/>
          <w:lang w:val="he-IL"/>
        </w:rPr>
        <w:t xml:space="preserve">של </w:t>
      </w:r>
      <w:hyperlink r:id="rId8" w:anchor="gsc.tab=0" w:history="1">
        <w:r w:rsidR="001A78F0" w:rsidRPr="00F93F30">
          <w:rPr>
            <w:rStyle w:val="Hyperlink"/>
            <w:rFonts w:ascii="Narkisim" w:hAnsi="Narkisim" w:cs="Narkisim" w:hint="cs"/>
            <w:szCs w:val="22"/>
            <w:rtl/>
            <w:lang w:val="he-IL"/>
          </w:rPr>
          <w:t>אלישע בן אבויה</w:t>
        </w:r>
      </w:hyperlink>
      <w:r w:rsidR="000C2A70">
        <w:rPr>
          <w:rFonts w:ascii="Narkisim" w:hAnsi="Narkisim" w:cs="Narkisim" w:hint="cs"/>
          <w:szCs w:val="22"/>
          <w:rtl/>
          <w:lang w:val="he-IL"/>
        </w:rPr>
        <w:t>, יש</w:t>
      </w:r>
      <w:r w:rsidR="009C647E">
        <w:rPr>
          <w:rFonts w:ascii="Narkisim" w:hAnsi="Narkisim" w:cs="Narkisim" w:hint="cs"/>
          <w:szCs w:val="22"/>
          <w:rtl/>
        </w:rPr>
        <w:t xml:space="preserve"> 'תוספת קטנה', מעין </w:t>
      </w:r>
      <w:r w:rsidR="009C647E">
        <w:rPr>
          <w:rFonts w:ascii="Narkisim" w:hAnsi="Narkisim" w:cs="Narkisim"/>
          <w:szCs w:val="22"/>
        </w:rPr>
        <w:t>Finale</w:t>
      </w:r>
      <w:r w:rsidR="009C647E">
        <w:rPr>
          <w:rFonts w:ascii="Narkisim" w:hAnsi="Narkisim" w:cs="Narkisim" w:hint="cs"/>
          <w:szCs w:val="22"/>
          <w:rtl/>
        </w:rPr>
        <w:t xml:space="preserve"> </w:t>
      </w:r>
      <w:r w:rsidR="005A293F">
        <w:rPr>
          <w:rFonts w:ascii="Narkisim" w:hAnsi="Narkisim" w:cs="Narkisim" w:hint="cs"/>
          <w:szCs w:val="22"/>
          <w:rtl/>
          <w:lang w:val="he-IL"/>
        </w:rPr>
        <w:t>מפתיע</w:t>
      </w:r>
      <w:r w:rsidR="009C647E">
        <w:rPr>
          <w:rFonts w:ascii="Narkisim" w:hAnsi="Narkisim" w:cs="Narkisim" w:hint="cs"/>
          <w:szCs w:val="22"/>
          <w:rtl/>
          <w:lang w:val="he-IL"/>
        </w:rPr>
        <w:t xml:space="preserve">ה. סוף הסיפור איננו מותו של אלישע בן אבויה ואחריו של ר' מאיר תלמידו הנאמן, אלא </w:t>
      </w:r>
      <w:r w:rsidR="00351D8B">
        <w:rPr>
          <w:rFonts w:ascii="Narkisim" w:hAnsi="Narkisim" w:cs="Narkisim" w:hint="cs"/>
          <w:szCs w:val="22"/>
          <w:rtl/>
          <w:lang w:val="he-IL"/>
        </w:rPr>
        <w:t xml:space="preserve">הבעת דעה על הסיפור </w:t>
      </w:r>
      <w:r w:rsidR="00351D8B">
        <w:rPr>
          <w:rFonts w:ascii="Narkisim" w:hAnsi="Narkisim" w:cs="Narkisim" w:hint="cs"/>
          <w:szCs w:val="22"/>
          <w:rtl/>
        </w:rPr>
        <w:t>מפרספקטיבה</w:t>
      </w:r>
      <w:r w:rsidR="00351D8B">
        <w:rPr>
          <w:rFonts w:ascii="Narkisim" w:hAnsi="Narkisim" w:cs="Narkisim" w:hint="cs"/>
          <w:szCs w:val="22"/>
          <w:rtl/>
          <w:lang w:val="he-IL"/>
        </w:rPr>
        <w:t xml:space="preserve"> </w:t>
      </w:r>
      <w:r w:rsidR="009C647E">
        <w:rPr>
          <w:rFonts w:ascii="Narkisim" w:hAnsi="Narkisim" w:cs="Narkisim" w:hint="cs"/>
          <w:szCs w:val="22"/>
          <w:rtl/>
          <w:lang w:val="he-IL"/>
        </w:rPr>
        <w:t xml:space="preserve">של </w:t>
      </w:r>
      <w:r w:rsidR="005A293F">
        <w:rPr>
          <w:rFonts w:ascii="Narkisim" w:hAnsi="Narkisim" w:cs="Narkisim" w:hint="cs"/>
          <w:szCs w:val="22"/>
          <w:rtl/>
        </w:rPr>
        <w:t>האמוראים, 2-3 דורות לאחר עיקר הסיפור</w:t>
      </w:r>
      <w:r w:rsidR="005A293F">
        <w:rPr>
          <w:rFonts w:ascii="Narkisim" w:hAnsi="Narkisim" w:cs="Narkisim" w:hint="cs"/>
          <w:szCs w:val="22"/>
          <w:rtl/>
          <w:lang w:val="he-IL"/>
        </w:rPr>
        <w:t xml:space="preserve">. </w:t>
      </w:r>
    </w:p>
    <w:p w14:paraId="6B0179F2" w14:textId="68430A37" w:rsidR="0012587B" w:rsidRPr="00BD5083" w:rsidRDefault="0012587B" w:rsidP="0012587B">
      <w:pPr>
        <w:pStyle w:val="ab"/>
        <w:rPr>
          <w:rtl/>
          <w:lang w:val="he-IL"/>
        </w:rPr>
      </w:pPr>
      <w:r w:rsidRPr="00BD5083">
        <w:rPr>
          <w:rtl/>
          <w:lang w:val="he-IL"/>
        </w:rPr>
        <w:t xml:space="preserve">מסכת חגיגה דף </w:t>
      </w:r>
      <w:r>
        <w:rPr>
          <w:rFonts w:hint="cs"/>
          <w:rtl/>
          <w:lang w:val="he-IL"/>
        </w:rPr>
        <w:t xml:space="preserve">יד ע"ב - </w:t>
      </w:r>
      <w:r w:rsidRPr="00BD5083">
        <w:rPr>
          <w:rtl/>
          <w:lang w:val="he-IL"/>
        </w:rPr>
        <w:t>טו ע</w:t>
      </w:r>
      <w:r>
        <w:rPr>
          <w:rFonts w:hint="cs"/>
          <w:rtl/>
          <w:lang w:val="he-IL"/>
        </w:rPr>
        <w:t xml:space="preserve">"ב </w:t>
      </w:r>
      <w:r>
        <w:rPr>
          <w:rtl/>
          <w:lang w:val="he-IL"/>
        </w:rPr>
        <w:t>–</w:t>
      </w:r>
      <w:r>
        <w:rPr>
          <w:rFonts w:hint="cs"/>
          <w:rtl/>
          <w:lang w:val="he-IL"/>
        </w:rPr>
        <w:t xml:space="preserve"> </w:t>
      </w:r>
      <w:r w:rsidR="00F93F30">
        <w:rPr>
          <w:rFonts w:hint="cs"/>
          <w:rtl/>
          <w:lang w:val="he-IL"/>
        </w:rPr>
        <w:t>בשוך הסערה</w:t>
      </w:r>
    </w:p>
    <w:p w14:paraId="14E0D8C6" w14:textId="77777777" w:rsidR="00834B1F" w:rsidRDefault="0012587B" w:rsidP="007F5BEA">
      <w:pPr>
        <w:pStyle w:val="ac"/>
        <w:rPr>
          <w:rtl/>
          <w:lang w:val="he-IL"/>
        </w:rPr>
      </w:pPr>
      <w:r w:rsidRPr="00BD5083">
        <w:rPr>
          <w:rtl/>
          <w:lang w:val="he-IL"/>
        </w:rPr>
        <w:t>כי נח נפשיה דאחר</w:t>
      </w:r>
      <w:r w:rsidR="002A1F88">
        <w:rPr>
          <w:rFonts w:hint="cs"/>
          <w:rtl/>
          <w:lang w:val="he-IL"/>
        </w:rPr>
        <w:t>,</w:t>
      </w:r>
      <w:r w:rsidRPr="00BD5083">
        <w:rPr>
          <w:rtl/>
          <w:lang w:val="he-IL"/>
        </w:rPr>
        <w:t xml:space="preserve"> אמר</w:t>
      </w:r>
      <w:r w:rsidR="002A1F88">
        <w:rPr>
          <w:rFonts w:hint="cs"/>
          <w:rtl/>
          <w:lang w:val="he-IL"/>
        </w:rPr>
        <w:t>ו</w:t>
      </w:r>
      <w:r w:rsidRPr="00BD5083">
        <w:rPr>
          <w:rtl/>
          <w:lang w:val="he-IL"/>
        </w:rPr>
        <w:t>:</w:t>
      </w:r>
      <w:r w:rsidR="00F86DB4">
        <w:rPr>
          <w:rStyle w:val="a5"/>
          <w:rtl/>
          <w:lang w:val="he-IL"/>
        </w:rPr>
        <w:footnoteReference w:id="1"/>
      </w:r>
      <w:r w:rsidRPr="00BD5083">
        <w:rPr>
          <w:rtl/>
          <w:lang w:val="he-IL"/>
        </w:rPr>
        <w:t xml:space="preserve"> לא </w:t>
      </w:r>
      <w:r w:rsidR="00F86DB4">
        <w:rPr>
          <w:rFonts w:hint="cs"/>
          <w:rtl/>
          <w:lang w:val="he-IL"/>
        </w:rPr>
        <w:t>נדון אותו</w:t>
      </w:r>
      <w:r w:rsidRPr="00BD5083">
        <w:rPr>
          <w:rtl/>
          <w:lang w:val="he-IL"/>
        </w:rPr>
        <w:t xml:space="preserve">, ולא </w:t>
      </w:r>
      <w:r w:rsidR="00F86DB4">
        <w:rPr>
          <w:rFonts w:hint="cs"/>
          <w:rtl/>
          <w:lang w:val="he-IL"/>
        </w:rPr>
        <w:t>יבוא לעולם הבא.</w:t>
      </w:r>
      <w:r w:rsidR="00F86DB4">
        <w:rPr>
          <w:rStyle w:val="a5"/>
          <w:rtl/>
          <w:lang w:val="he-IL"/>
        </w:rPr>
        <w:footnoteReference w:id="2"/>
      </w:r>
      <w:r w:rsidR="00F86DB4">
        <w:rPr>
          <w:rFonts w:hint="cs"/>
          <w:rtl/>
          <w:lang w:val="he-IL"/>
        </w:rPr>
        <w:t xml:space="preserve"> </w:t>
      </w:r>
      <w:r w:rsidRPr="00BD5083">
        <w:rPr>
          <w:rtl/>
          <w:lang w:val="he-IL"/>
        </w:rPr>
        <w:t xml:space="preserve">לא </w:t>
      </w:r>
      <w:r w:rsidR="00F86DB4">
        <w:rPr>
          <w:rFonts w:hint="cs"/>
          <w:rtl/>
          <w:lang w:val="he-IL"/>
        </w:rPr>
        <w:t>נדון אותו</w:t>
      </w:r>
      <w:r w:rsidR="00F86DB4" w:rsidRPr="00BD5083">
        <w:rPr>
          <w:rtl/>
          <w:lang w:val="he-IL"/>
        </w:rPr>
        <w:t xml:space="preserve"> </w:t>
      </w:r>
      <w:r w:rsidRPr="00BD5083">
        <w:rPr>
          <w:rtl/>
          <w:lang w:val="he-IL"/>
        </w:rPr>
        <w:t xml:space="preserve">- משום </w:t>
      </w:r>
      <w:r w:rsidR="00F86DB4">
        <w:rPr>
          <w:rFonts w:hint="cs"/>
          <w:rtl/>
          <w:lang w:val="he-IL"/>
        </w:rPr>
        <w:t>ש</w:t>
      </w:r>
      <w:r w:rsidRPr="00BD5083">
        <w:rPr>
          <w:rtl/>
          <w:lang w:val="he-IL"/>
        </w:rPr>
        <w:t>עסק ב</w:t>
      </w:r>
      <w:r w:rsidR="00F86DB4">
        <w:rPr>
          <w:rFonts w:hint="cs"/>
          <w:rtl/>
          <w:lang w:val="he-IL"/>
        </w:rPr>
        <w:t>תורה</w:t>
      </w:r>
      <w:r w:rsidRPr="00BD5083">
        <w:rPr>
          <w:rtl/>
          <w:lang w:val="he-IL"/>
        </w:rPr>
        <w:t xml:space="preserve">, ולא </w:t>
      </w:r>
      <w:r w:rsidR="00F86DB4">
        <w:rPr>
          <w:rFonts w:hint="cs"/>
          <w:rtl/>
          <w:lang w:val="he-IL"/>
        </w:rPr>
        <w:t>יבוא לעולם הבא</w:t>
      </w:r>
      <w:r w:rsidR="00F86DB4" w:rsidRPr="00BD5083">
        <w:rPr>
          <w:rtl/>
          <w:lang w:val="he-IL"/>
        </w:rPr>
        <w:t xml:space="preserve"> </w:t>
      </w:r>
      <w:r w:rsidRPr="00BD5083">
        <w:rPr>
          <w:rtl/>
          <w:lang w:val="he-IL"/>
        </w:rPr>
        <w:t xml:space="preserve">- משום </w:t>
      </w:r>
      <w:r w:rsidR="00F86DB4">
        <w:rPr>
          <w:rFonts w:hint="cs"/>
          <w:rtl/>
          <w:lang w:val="he-IL"/>
        </w:rPr>
        <w:t>ש</w:t>
      </w:r>
      <w:r w:rsidRPr="00BD5083">
        <w:rPr>
          <w:rtl/>
          <w:lang w:val="he-IL"/>
        </w:rPr>
        <w:t xml:space="preserve">חטא. אמר רבי מאיר: מוטב </w:t>
      </w:r>
      <w:r w:rsidR="00F86DB4">
        <w:rPr>
          <w:rFonts w:hint="cs"/>
          <w:rtl/>
          <w:lang w:val="he-IL"/>
        </w:rPr>
        <w:t>שידונו אותו ויבוא לעולם הבא.</w:t>
      </w:r>
      <w:r w:rsidRPr="00BD5083">
        <w:rPr>
          <w:rtl/>
          <w:lang w:val="he-IL"/>
        </w:rPr>
        <w:t xml:space="preserve"> מתי אמות ו</w:t>
      </w:r>
      <w:r w:rsidR="00F86DB4">
        <w:rPr>
          <w:rtl/>
          <w:lang w:val="he-IL"/>
        </w:rPr>
        <w:t>ְ</w:t>
      </w:r>
      <w:r w:rsidRPr="00BD5083">
        <w:rPr>
          <w:rtl/>
          <w:lang w:val="he-IL"/>
        </w:rPr>
        <w:t>א</w:t>
      </w:r>
      <w:r w:rsidR="00F86DB4">
        <w:rPr>
          <w:rtl/>
          <w:lang w:val="he-IL"/>
        </w:rPr>
        <w:t>ַ</w:t>
      </w:r>
      <w:r w:rsidRPr="00BD5083">
        <w:rPr>
          <w:rtl/>
          <w:lang w:val="he-IL"/>
        </w:rPr>
        <w:t>ע</w:t>
      </w:r>
      <w:r w:rsidR="00F86DB4">
        <w:rPr>
          <w:rtl/>
          <w:lang w:val="he-IL"/>
        </w:rPr>
        <w:t>ֲ</w:t>
      </w:r>
      <w:r w:rsidRPr="00BD5083">
        <w:rPr>
          <w:rtl/>
          <w:lang w:val="he-IL"/>
        </w:rPr>
        <w:t>ל</w:t>
      </w:r>
      <w:r w:rsidR="00F86DB4">
        <w:rPr>
          <w:rtl/>
          <w:lang w:val="he-IL"/>
        </w:rPr>
        <w:t>ֶ</w:t>
      </w:r>
      <w:r w:rsidRPr="00BD5083">
        <w:rPr>
          <w:rtl/>
          <w:lang w:val="he-IL"/>
        </w:rPr>
        <w:t>ה עשן מקברו.</w:t>
      </w:r>
      <w:r w:rsidR="00F86DB4">
        <w:rPr>
          <w:rStyle w:val="a5"/>
          <w:rtl/>
          <w:lang w:val="he-IL"/>
        </w:rPr>
        <w:footnoteReference w:id="3"/>
      </w:r>
      <w:r w:rsidRPr="00BD5083">
        <w:rPr>
          <w:rtl/>
          <w:lang w:val="he-IL"/>
        </w:rPr>
        <w:t xml:space="preserve"> </w:t>
      </w:r>
    </w:p>
    <w:p w14:paraId="0EB635D3" w14:textId="0A714B2F" w:rsidR="009A550F" w:rsidRDefault="009A550F" w:rsidP="009A550F">
      <w:pPr>
        <w:pStyle w:val="ac"/>
        <w:rPr>
          <w:rtl/>
          <w:lang w:val="he-IL"/>
        </w:rPr>
      </w:pPr>
      <w:r>
        <w:rPr>
          <w:rFonts w:hint="cs"/>
          <w:rtl/>
          <w:lang w:val="he-IL"/>
        </w:rPr>
        <w:t xml:space="preserve">כאשר נפטר </w:t>
      </w:r>
      <w:r w:rsidRPr="00BD5083">
        <w:rPr>
          <w:rtl/>
          <w:lang w:val="he-IL"/>
        </w:rPr>
        <w:t xml:space="preserve">רבי מאיר </w:t>
      </w:r>
      <w:r>
        <w:rPr>
          <w:rFonts w:hint="cs"/>
          <w:rtl/>
          <w:lang w:val="he-IL"/>
        </w:rPr>
        <w:t xml:space="preserve">עלה עשן </w:t>
      </w:r>
      <w:r w:rsidRPr="00BD5083">
        <w:rPr>
          <w:rtl/>
          <w:lang w:val="he-IL"/>
        </w:rPr>
        <w:t>מקבר</w:t>
      </w:r>
      <w:r>
        <w:rPr>
          <w:rFonts w:hint="cs"/>
          <w:rtl/>
          <w:lang w:val="he-IL"/>
        </w:rPr>
        <w:t xml:space="preserve">ו של </w:t>
      </w:r>
      <w:r w:rsidRPr="00BD5083">
        <w:rPr>
          <w:rtl/>
          <w:lang w:val="he-IL"/>
        </w:rPr>
        <w:t>אחר. אמר רבי יוחנן: גבור</w:t>
      </w:r>
      <w:r>
        <w:rPr>
          <w:rFonts w:hint="cs"/>
          <w:rtl/>
          <w:lang w:val="he-IL"/>
        </w:rPr>
        <w:t>ה היא לשרוף את רבו</w:t>
      </w:r>
      <w:r w:rsidRPr="00BD5083">
        <w:rPr>
          <w:rtl/>
          <w:lang w:val="he-IL"/>
        </w:rPr>
        <w:t xml:space="preserve">? </w:t>
      </w:r>
      <w:r>
        <w:rPr>
          <w:rFonts w:hint="cs"/>
          <w:rtl/>
          <w:lang w:val="he-IL"/>
        </w:rPr>
        <w:t>א</w:t>
      </w:r>
      <w:r w:rsidRPr="00BD5083">
        <w:rPr>
          <w:rtl/>
          <w:lang w:val="he-IL"/>
        </w:rPr>
        <w:t>חד ה</w:t>
      </w:r>
      <w:r>
        <w:rPr>
          <w:rFonts w:hint="cs"/>
          <w:rtl/>
          <w:lang w:val="he-IL"/>
        </w:rPr>
        <w:t>י</w:t>
      </w:r>
      <w:r w:rsidRPr="00BD5083">
        <w:rPr>
          <w:rtl/>
          <w:lang w:val="he-IL"/>
        </w:rPr>
        <w:t>ה בינ</w:t>
      </w:r>
      <w:r>
        <w:rPr>
          <w:rFonts w:hint="cs"/>
          <w:rtl/>
          <w:lang w:val="he-IL"/>
        </w:rPr>
        <w:t>י</w:t>
      </w:r>
      <w:r w:rsidRPr="00BD5083">
        <w:rPr>
          <w:rtl/>
          <w:lang w:val="he-IL"/>
        </w:rPr>
        <w:t>נ</w:t>
      </w:r>
      <w:r>
        <w:rPr>
          <w:rFonts w:hint="cs"/>
          <w:rtl/>
          <w:lang w:val="he-IL"/>
        </w:rPr>
        <w:t>ו ולא יכולנו להצילו?! אם נחזיק אותו ב</w:t>
      </w:r>
      <w:r w:rsidRPr="00BD5083">
        <w:rPr>
          <w:rtl/>
          <w:lang w:val="he-IL"/>
        </w:rPr>
        <w:t xml:space="preserve">יד </w:t>
      </w:r>
      <w:r>
        <w:rPr>
          <w:rtl/>
          <w:lang w:val="he-IL"/>
        </w:rPr>
        <w:t>–</w:t>
      </w:r>
      <w:r w:rsidRPr="00BD5083">
        <w:rPr>
          <w:rtl/>
          <w:lang w:val="he-IL"/>
        </w:rPr>
        <w:t xml:space="preserve"> מ</w:t>
      </w:r>
      <w:r>
        <w:rPr>
          <w:rFonts w:hint="cs"/>
          <w:rtl/>
          <w:lang w:val="he-IL"/>
        </w:rPr>
        <w:t>י יוציאו מידינו, מי?</w:t>
      </w:r>
      <w:r w:rsidRPr="00BD5083">
        <w:rPr>
          <w:rtl/>
          <w:lang w:val="he-IL"/>
        </w:rPr>
        <w:t xml:space="preserve"> אמר: מתי אמות ואכבה עשן מקברו! </w:t>
      </w:r>
      <w:r>
        <w:rPr>
          <w:rFonts w:hint="cs"/>
          <w:rtl/>
          <w:lang w:val="he-IL"/>
        </w:rPr>
        <w:t xml:space="preserve">כאשר נפטר </w:t>
      </w:r>
      <w:r w:rsidRPr="00BD5083">
        <w:rPr>
          <w:rtl/>
          <w:lang w:val="he-IL"/>
        </w:rPr>
        <w:t xml:space="preserve">רבי יוחנן - פסק </w:t>
      </w:r>
      <w:r>
        <w:rPr>
          <w:rFonts w:hint="cs"/>
          <w:rtl/>
          <w:lang w:val="he-IL"/>
        </w:rPr>
        <w:t>העשן מקברו של אחר</w:t>
      </w:r>
      <w:r w:rsidRPr="00BD5083">
        <w:rPr>
          <w:rtl/>
          <w:lang w:val="he-IL"/>
        </w:rPr>
        <w:t>. פתח עלי</w:t>
      </w:r>
      <w:r>
        <w:rPr>
          <w:rFonts w:hint="cs"/>
          <w:rtl/>
          <w:lang w:val="he-IL"/>
        </w:rPr>
        <w:t xml:space="preserve">ו אותו </w:t>
      </w:r>
      <w:r w:rsidRPr="00BD5083">
        <w:rPr>
          <w:rtl/>
          <w:lang w:val="he-IL"/>
        </w:rPr>
        <w:t>ספד</w:t>
      </w:r>
      <w:r>
        <w:rPr>
          <w:rFonts w:hint="cs"/>
          <w:rtl/>
          <w:lang w:val="he-IL"/>
        </w:rPr>
        <w:t>ן</w:t>
      </w:r>
      <w:r w:rsidRPr="00BD5083">
        <w:rPr>
          <w:rtl/>
          <w:lang w:val="he-IL"/>
        </w:rPr>
        <w:t>: אפילו שומר הפתח לא עמד לפניך, רבינו.</w:t>
      </w:r>
      <w:r w:rsidR="006961CE">
        <w:rPr>
          <w:rStyle w:val="a5"/>
          <w:rtl/>
          <w:lang w:val="he-IL"/>
        </w:rPr>
        <w:footnoteReference w:id="4"/>
      </w:r>
      <w:r w:rsidRPr="00BD5083">
        <w:rPr>
          <w:rtl/>
          <w:lang w:val="he-IL"/>
        </w:rPr>
        <w:t xml:space="preserve"> </w:t>
      </w:r>
    </w:p>
    <w:p w14:paraId="09338A5C" w14:textId="433EE378" w:rsidR="000C2A70" w:rsidRPr="000C2A70" w:rsidRDefault="000C2A70" w:rsidP="00E44296">
      <w:pPr>
        <w:pStyle w:val="ab"/>
        <w:rPr>
          <w:rtl/>
          <w:lang w:val="he-IL"/>
        </w:rPr>
      </w:pPr>
      <w:r w:rsidRPr="000C2A70">
        <w:rPr>
          <w:rtl/>
          <w:lang w:val="he-IL"/>
        </w:rPr>
        <w:t>מסכת בבא מציעא דף פד עמוד א</w:t>
      </w:r>
      <w:r w:rsidR="00E44296">
        <w:rPr>
          <w:rFonts w:hint="cs"/>
          <w:rtl/>
          <w:lang w:val="he-IL"/>
        </w:rPr>
        <w:t xml:space="preserve"> </w:t>
      </w:r>
      <w:r w:rsidR="00E44296">
        <w:rPr>
          <w:rFonts w:cs="David"/>
          <w:rtl/>
          <w:lang w:val="he-IL"/>
        </w:rPr>
        <w:t>–</w:t>
      </w:r>
      <w:r w:rsidR="00E44296">
        <w:rPr>
          <w:rFonts w:hint="cs"/>
          <w:rtl/>
          <w:lang w:val="he-IL"/>
        </w:rPr>
        <w:t xml:space="preserve"> חזור בך</w:t>
      </w:r>
      <w:r w:rsidR="006A62ED">
        <w:rPr>
          <w:rStyle w:val="a5"/>
          <w:rtl/>
          <w:lang w:val="he-IL"/>
        </w:rPr>
        <w:footnoteReference w:id="5"/>
      </w:r>
    </w:p>
    <w:p w14:paraId="718261C5" w14:textId="64698BDC" w:rsidR="006B4063" w:rsidRDefault="000C2A70" w:rsidP="000C2A70">
      <w:pPr>
        <w:pStyle w:val="ac"/>
        <w:rPr>
          <w:rtl/>
          <w:lang w:val="he-IL"/>
        </w:rPr>
      </w:pPr>
      <w:r w:rsidRPr="000C2A70">
        <w:rPr>
          <w:rtl/>
          <w:lang w:val="he-IL"/>
        </w:rPr>
        <w:t>יו</w:t>
      </w:r>
      <w:r w:rsidR="00663825">
        <w:rPr>
          <w:rFonts w:hint="cs"/>
          <w:rtl/>
          <w:lang w:val="he-IL"/>
        </w:rPr>
        <w:t xml:space="preserve">ם אחד היה ר' יוחנן שוחה בירדן. ראה </w:t>
      </w:r>
      <w:r w:rsidR="006A62ED">
        <w:rPr>
          <w:rFonts w:hint="cs"/>
          <w:rtl/>
          <w:lang w:val="he-IL"/>
        </w:rPr>
        <w:t xml:space="preserve">אותו </w:t>
      </w:r>
      <w:r w:rsidRPr="000C2A70">
        <w:rPr>
          <w:rtl/>
          <w:lang w:val="he-IL"/>
        </w:rPr>
        <w:t>ריש לקיש ו</w:t>
      </w:r>
      <w:r w:rsidR="006A62ED">
        <w:rPr>
          <w:rFonts w:hint="cs"/>
          <w:rtl/>
          <w:lang w:val="he-IL"/>
        </w:rPr>
        <w:t>קפץ לירדן אחריו..</w:t>
      </w:r>
      <w:r w:rsidRPr="000C2A70">
        <w:rPr>
          <w:rtl/>
          <w:lang w:val="he-IL"/>
        </w:rPr>
        <w:t xml:space="preserve"> אמר ליה:</w:t>
      </w:r>
      <w:r w:rsidR="006A62ED">
        <w:rPr>
          <w:rStyle w:val="a5"/>
          <w:rtl/>
          <w:lang w:val="he-IL"/>
        </w:rPr>
        <w:footnoteReference w:id="6"/>
      </w:r>
      <w:r w:rsidRPr="000C2A70">
        <w:rPr>
          <w:rtl/>
          <w:lang w:val="he-IL"/>
        </w:rPr>
        <w:t xml:space="preserve"> </w:t>
      </w:r>
      <w:r w:rsidR="004225ED">
        <w:rPr>
          <w:rFonts w:hint="cs"/>
          <w:rtl/>
          <w:lang w:val="he-IL"/>
        </w:rPr>
        <w:t>כוחך לתורה (</w:t>
      </w:r>
      <w:r w:rsidRPr="000C2A70">
        <w:rPr>
          <w:rtl/>
          <w:lang w:val="he-IL"/>
        </w:rPr>
        <w:t>חילך לאורייתא! - אמר ל</w:t>
      </w:r>
      <w:r w:rsidR="004225ED">
        <w:rPr>
          <w:rFonts w:hint="cs"/>
          <w:rtl/>
          <w:lang w:val="he-IL"/>
        </w:rPr>
        <w:t>ו</w:t>
      </w:r>
      <w:r w:rsidRPr="000C2A70">
        <w:rPr>
          <w:rtl/>
          <w:lang w:val="he-IL"/>
        </w:rPr>
        <w:t xml:space="preserve">: </w:t>
      </w:r>
      <w:r w:rsidR="004225ED">
        <w:rPr>
          <w:rFonts w:hint="cs"/>
          <w:rtl/>
          <w:lang w:val="he-IL"/>
        </w:rPr>
        <w:t>יופייך לנשים (</w:t>
      </w:r>
      <w:r w:rsidRPr="000C2A70">
        <w:rPr>
          <w:rtl/>
          <w:lang w:val="he-IL"/>
        </w:rPr>
        <w:t>שופרך לנשי</w:t>
      </w:r>
      <w:r w:rsidR="004225ED">
        <w:rPr>
          <w:rFonts w:hint="cs"/>
          <w:rtl/>
          <w:lang w:val="he-IL"/>
        </w:rPr>
        <w:t>)</w:t>
      </w:r>
      <w:r w:rsidRPr="000C2A70">
        <w:rPr>
          <w:rtl/>
          <w:lang w:val="he-IL"/>
        </w:rPr>
        <w:t>! - אמר ל</w:t>
      </w:r>
      <w:r w:rsidR="004225ED">
        <w:rPr>
          <w:rFonts w:hint="cs"/>
          <w:rtl/>
          <w:lang w:val="he-IL"/>
        </w:rPr>
        <w:t>ו</w:t>
      </w:r>
      <w:r w:rsidRPr="000C2A70">
        <w:rPr>
          <w:b/>
          <w:bCs/>
          <w:rtl/>
          <w:lang w:val="he-IL"/>
        </w:rPr>
        <w:t>: אי הדרת בך</w:t>
      </w:r>
      <w:r w:rsidRPr="000C2A70">
        <w:rPr>
          <w:rtl/>
          <w:lang w:val="he-IL"/>
        </w:rPr>
        <w:t xml:space="preserve"> </w:t>
      </w:r>
      <w:r w:rsidR="004225ED">
        <w:rPr>
          <w:rFonts w:hint="cs"/>
          <w:rtl/>
          <w:lang w:val="he-IL"/>
        </w:rPr>
        <w:t xml:space="preserve">(אם תחזור בך) </w:t>
      </w:r>
      <w:r w:rsidR="004225ED">
        <w:rPr>
          <w:rtl/>
          <w:lang w:val="he-IL"/>
        </w:rPr>
        <w:t>–</w:t>
      </w:r>
      <w:r w:rsidR="004225ED">
        <w:rPr>
          <w:rFonts w:hint="cs"/>
          <w:rtl/>
          <w:lang w:val="he-IL"/>
        </w:rPr>
        <w:t xml:space="preserve"> אתן לך את אחותי שיפה ממני. קיבל עליו.</w:t>
      </w:r>
      <w:r w:rsidR="00636968">
        <w:rPr>
          <w:rStyle w:val="a5"/>
          <w:rtl/>
          <w:lang w:val="he-IL"/>
        </w:rPr>
        <w:footnoteReference w:id="7"/>
      </w:r>
      <w:r w:rsidRPr="000C2A70">
        <w:rPr>
          <w:rtl/>
          <w:lang w:val="he-IL"/>
        </w:rPr>
        <w:t xml:space="preserve"> </w:t>
      </w:r>
      <w:r w:rsidR="00012606">
        <w:rPr>
          <w:rFonts w:hint="cs"/>
          <w:rtl/>
          <w:lang w:val="he-IL"/>
        </w:rPr>
        <w:t xml:space="preserve">רצה לחזור להביא את בגדיו </w:t>
      </w:r>
      <w:r w:rsidR="00012606">
        <w:rPr>
          <w:rtl/>
          <w:lang w:val="he-IL"/>
        </w:rPr>
        <w:t>–</w:t>
      </w:r>
      <w:r w:rsidR="00012606">
        <w:rPr>
          <w:rFonts w:hint="cs"/>
          <w:rtl/>
          <w:lang w:val="he-IL"/>
        </w:rPr>
        <w:t xml:space="preserve"> ולא יכול היה לחזור</w:t>
      </w:r>
      <w:r w:rsidRPr="000C2A70">
        <w:rPr>
          <w:rtl/>
          <w:lang w:val="he-IL"/>
        </w:rPr>
        <w:t xml:space="preserve">. </w:t>
      </w:r>
      <w:r w:rsidR="00636968">
        <w:rPr>
          <w:rFonts w:hint="cs"/>
          <w:rtl/>
          <w:lang w:val="he-IL"/>
        </w:rPr>
        <w:t>למדו מקרא ומשנה ועשה אותו אדם גדול</w:t>
      </w:r>
      <w:r w:rsidRPr="000C2A70">
        <w:rPr>
          <w:rtl/>
          <w:lang w:val="he-IL"/>
        </w:rPr>
        <w:t>.</w:t>
      </w:r>
      <w:r w:rsidR="00827F5B">
        <w:rPr>
          <w:rStyle w:val="a5"/>
          <w:rtl/>
          <w:lang w:val="he-IL"/>
        </w:rPr>
        <w:footnoteReference w:id="8"/>
      </w:r>
      <w:r w:rsidRPr="000C2A70">
        <w:rPr>
          <w:rtl/>
          <w:lang w:val="he-IL"/>
        </w:rPr>
        <w:t xml:space="preserve"> </w:t>
      </w:r>
    </w:p>
    <w:p w14:paraId="605B70F1" w14:textId="0470A037" w:rsidR="0043152E" w:rsidRDefault="000C2A70" w:rsidP="000C2A70">
      <w:pPr>
        <w:pStyle w:val="ac"/>
        <w:rPr>
          <w:rtl/>
          <w:lang w:val="he-IL"/>
        </w:rPr>
      </w:pPr>
      <w:r w:rsidRPr="000C2A70">
        <w:rPr>
          <w:rtl/>
          <w:lang w:val="he-IL"/>
        </w:rPr>
        <w:t>יומא חד הוו מפלגי בי מדרשא</w:t>
      </w:r>
      <w:r w:rsidR="00342464">
        <w:rPr>
          <w:rFonts w:hint="cs"/>
          <w:rtl/>
          <w:lang w:val="he-IL"/>
        </w:rPr>
        <w:t xml:space="preserve"> (נחלקו בבית המדרש)</w:t>
      </w:r>
      <w:r w:rsidRPr="000C2A70">
        <w:rPr>
          <w:rtl/>
          <w:lang w:val="he-IL"/>
        </w:rPr>
        <w:t>: הסייף והסכין והפגיון והרומח ומגל יד ומגל קציר מאימתי מקבלין טומאה - משעת גמר מלאכתן, ומאימתי גמר מלאכתן? רבי יוחנן אומר: משיצרפם בכבשן, ריש לקיש אמר: משיצחצחן במים. - אמר ליה: לסטאה בלסטיותיה ידע!</w:t>
      </w:r>
      <w:r w:rsidR="00636968">
        <w:rPr>
          <w:rStyle w:val="a5"/>
          <w:rtl/>
          <w:lang w:val="he-IL"/>
        </w:rPr>
        <w:footnoteReference w:id="9"/>
      </w:r>
      <w:r w:rsidRPr="000C2A70">
        <w:rPr>
          <w:rtl/>
          <w:lang w:val="he-IL"/>
        </w:rPr>
        <w:t xml:space="preserve"> - אמר ליה: </w:t>
      </w:r>
      <w:r w:rsidRPr="000C2A70">
        <w:rPr>
          <w:b/>
          <w:bCs/>
          <w:rtl/>
          <w:lang w:val="he-IL"/>
        </w:rPr>
        <w:t>ומאי אהנת לי? התם רבי קרו לי, הכא רבי קרו לי.</w:t>
      </w:r>
      <w:r w:rsidRPr="000C2A70">
        <w:rPr>
          <w:rtl/>
          <w:lang w:val="he-IL"/>
        </w:rPr>
        <w:t xml:space="preserve"> אמר ליה: אהנאי לך דאקרבינך תחת כנפי השכינה.</w:t>
      </w:r>
    </w:p>
    <w:p w14:paraId="6763EFEA" w14:textId="77777777" w:rsidR="00002CBD" w:rsidRDefault="00002CBD" w:rsidP="00002CBD">
      <w:pPr>
        <w:pStyle w:val="ab"/>
        <w:rPr>
          <w:rtl/>
          <w:lang w:val="he-IL"/>
        </w:rPr>
      </w:pPr>
      <w:r w:rsidRPr="003D2262">
        <w:rPr>
          <w:rtl/>
          <w:lang w:val="he-IL"/>
        </w:rPr>
        <w:lastRenderedPageBreak/>
        <w:t>רש"י מסכת בבא מציעא דף פד עמוד א</w:t>
      </w:r>
      <w:r>
        <w:rPr>
          <w:rFonts w:hint="cs"/>
          <w:rtl/>
          <w:lang w:val="he-IL"/>
        </w:rPr>
        <w:t xml:space="preserve"> - </w:t>
      </w:r>
      <w:r w:rsidRPr="003D2262">
        <w:rPr>
          <w:rtl/>
          <w:lang w:val="he-IL"/>
        </w:rPr>
        <w:t xml:space="preserve">רבי קרו לי </w:t>
      </w:r>
    </w:p>
    <w:p w14:paraId="6E6A6347" w14:textId="7B695E1E" w:rsidR="00002CBD" w:rsidRDefault="00002CBD" w:rsidP="00002CBD">
      <w:pPr>
        <w:pStyle w:val="ac"/>
        <w:rPr>
          <w:rtl/>
          <w:lang w:val="he-IL"/>
        </w:rPr>
      </w:pPr>
      <w:r w:rsidRPr="003D2262">
        <w:rPr>
          <w:rtl/>
          <w:lang w:val="he-IL"/>
        </w:rPr>
        <w:t>רבן של לסטים וראש להן הייתי.</w:t>
      </w:r>
      <w:r w:rsidR="00D4757A">
        <w:rPr>
          <w:rStyle w:val="a5"/>
          <w:rtl/>
          <w:lang w:val="he-IL"/>
        </w:rPr>
        <w:footnoteReference w:id="10"/>
      </w:r>
    </w:p>
    <w:p w14:paraId="170B4749" w14:textId="549D2173" w:rsidR="006B4063" w:rsidRPr="006B4063" w:rsidRDefault="006B4063" w:rsidP="002412B6">
      <w:pPr>
        <w:pStyle w:val="ab"/>
        <w:rPr>
          <w:rtl/>
          <w:lang w:val="he-IL"/>
        </w:rPr>
      </w:pPr>
      <w:r w:rsidRPr="006B4063">
        <w:rPr>
          <w:rtl/>
          <w:lang w:val="he-IL"/>
        </w:rPr>
        <w:t>תוספות מסכת בבא מציעא דף פד עמוד א</w:t>
      </w:r>
      <w:r w:rsidR="002412B6">
        <w:rPr>
          <w:rFonts w:hint="cs"/>
          <w:rtl/>
          <w:lang w:val="he-IL"/>
        </w:rPr>
        <w:t xml:space="preserve"> </w:t>
      </w:r>
      <w:r w:rsidR="002412B6">
        <w:rPr>
          <w:rtl/>
          <w:lang w:val="he-IL"/>
        </w:rPr>
        <w:t>–</w:t>
      </w:r>
      <w:r w:rsidR="002412B6">
        <w:rPr>
          <w:rFonts w:hint="cs"/>
          <w:rtl/>
          <w:lang w:val="he-IL"/>
        </w:rPr>
        <w:t xml:space="preserve"> חזור למה שכבר היית בעבר</w:t>
      </w:r>
    </w:p>
    <w:p w14:paraId="25AE48BA" w14:textId="663E5232" w:rsidR="006B4063" w:rsidRDefault="006B4063" w:rsidP="006B4063">
      <w:pPr>
        <w:pStyle w:val="ac"/>
        <w:rPr>
          <w:rtl/>
          <w:lang w:val="he-IL"/>
        </w:rPr>
      </w:pPr>
      <w:r w:rsidRPr="006B4063">
        <w:rPr>
          <w:rtl/>
          <w:lang w:val="he-IL"/>
        </w:rPr>
        <w:t>אי הדרת בך כו' - מכאן אמר ר</w:t>
      </w:r>
      <w:r w:rsidR="00FE2C51">
        <w:rPr>
          <w:rFonts w:hint="cs"/>
          <w:rtl/>
          <w:lang w:val="he-IL"/>
        </w:rPr>
        <w:t xml:space="preserve">בינו תם דריש לקיש </w:t>
      </w:r>
      <w:r w:rsidRPr="006B4063">
        <w:rPr>
          <w:rtl/>
          <w:lang w:val="he-IL"/>
        </w:rPr>
        <w:t>מתח</w:t>
      </w:r>
      <w:r w:rsidR="00FE2C51">
        <w:rPr>
          <w:rFonts w:hint="cs"/>
          <w:rtl/>
          <w:lang w:val="he-IL"/>
        </w:rPr>
        <w:t>י</w:t>
      </w:r>
      <w:r w:rsidRPr="006B4063">
        <w:rPr>
          <w:rtl/>
          <w:lang w:val="he-IL"/>
        </w:rPr>
        <w:t>לה ידע הרבה</w:t>
      </w:r>
      <w:r w:rsidR="00FE2C51">
        <w:rPr>
          <w:rFonts w:hint="cs"/>
          <w:rtl/>
          <w:lang w:val="he-IL"/>
        </w:rPr>
        <w:t>,</w:t>
      </w:r>
      <w:r w:rsidRPr="006B4063">
        <w:rPr>
          <w:rtl/>
          <w:lang w:val="he-IL"/>
        </w:rPr>
        <w:t xml:space="preserve"> אלא שפרק עול תורה ונעשה עם הארץ ועסק בלסטיות</w:t>
      </w:r>
      <w:r w:rsidR="00FE2C51">
        <w:rPr>
          <w:rFonts w:hint="cs"/>
          <w:rtl/>
          <w:lang w:val="he-IL"/>
        </w:rPr>
        <w:t>.</w:t>
      </w:r>
      <w:r w:rsidRPr="006B4063">
        <w:rPr>
          <w:rtl/>
          <w:lang w:val="he-IL"/>
        </w:rPr>
        <w:t xml:space="preserve"> מדקאמר </w:t>
      </w:r>
      <w:r w:rsidR="00FE2C51">
        <w:rPr>
          <w:rFonts w:hint="cs"/>
          <w:rtl/>
          <w:lang w:val="he-IL"/>
        </w:rPr>
        <w:t>"</w:t>
      </w:r>
      <w:r w:rsidRPr="006B4063">
        <w:rPr>
          <w:rtl/>
          <w:lang w:val="he-IL"/>
        </w:rPr>
        <w:t>אי הדרת בך</w:t>
      </w:r>
      <w:r w:rsidR="00FE2C51">
        <w:rPr>
          <w:rFonts w:hint="cs"/>
          <w:rtl/>
          <w:lang w:val="he-IL"/>
        </w:rPr>
        <w:t>"</w:t>
      </w:r>
      <w:r w:rsidRPr="006B4063">
        <w:rPr>
          <w:rtl/>
          <w:lang w:val="he-IL"/>
        </w:rPr>
        <w:t xml:space="preserve"> משמע להיות כבתח</w:t>
      </w:r>
      <w:r w:rsidR="00FE2C51">
        <w:rPr>
          <w:rFonts w:hint="cs"/>
          <w:rtl/>
          <w:lang w:val="he-IL"/>
        </w:rPr>
        <w:t>י</w:t>
      </w:r>
      <w:r w:rsidRPr="006B4063">
        <w:rPr>
          <w:rtl/>
          <w:lang w:val="he-IL"/>
        </w:rPr>
        <w:t>לה ולא תפרוק עול תורה מעליך</w:t>
      </w:r>
      <w:r w:rsidR="00FE2C51">
        <w:rPr>
          <w:rFonts w:hint="cs"/>
          <w:rtl/>
          <w:lang w:val="he-IL"/>
        </w:rPr>
        <w:t>.</w:t>
      </w:r>
      <w:r w:rsidRPr="006B4063">
        <w:rPr>
          <w:rtl/>
          <w:lang w:val="he-IL"/>
        </w:rPr>
        <w:t xml:space="preserve"> וקאמר נמי </w:t>
      </w:r>
      <w:r w:rsidR="00FE2C51">
        <w:rPr>
          <w:rFonts w:hint="cs"/>
          <w:rtl/>
          <w:lang w:val="he-IL"/>
        </w:rPr>
        <w:t>"</w:t>
      </w:r>
      <w:r w:rsidRPr="006B4063">
        <w:rPr>
          <w:rtl/>
          <w:lang w:val="he-IL"/>
        </w:rPr>
        <w:t>מאי אהנית לי</w:t>
      </w:r>
      <w:r w:rsidR="00FE2C51">
        <w:rPr>
          <w:rFonts w:hint="cs"/>
          <w:rtl/>
          <w:lang w:val="he-IL"/>
        </w:rPr>
        <w:t>,</w:t>
      </w:r>
      <w:r w:rsidRPr="006B4063">
        <w:rPr>
          <w:rtl/>
          <w:lang w:val="he-IL"/>
        </w:rPr>
        <w:t xml:space="preserve"> התם קרו לי רבי</w:t>
      </w:r>
      <w:r w:rsidR="00FE2C51">
        <w:rPr>
          <w:rFonts w:hint="cs"/>
          <w:rtl/>
          <w:lang w:val="he-IL"/>
        </w:rPr>
        <w:t>",</w:t>
      </w:r>
      <w:r w:rsidRPr="006B4063">
        <w:rPr>
          <w:rtl/>
          <w:lang w:val="he-IL"/>
        </w:rPr>
        <w:t xml:space="preserve"> כלומר מעיקרא נמי הוו קרו לי רבי אלא ששכחתי</w:t>
      </w:r>
      <w:r w:rsidR="00FE2C51">
        <w:rPr>
          <w:rFonts w:hint="cs"/>
          <w:rtl/>
          <w:lang w:val="he-IL"/>
        </w:rPr>
        <w:t>.</w:t>
      </w:r>
      <w:r w:rsidRPr="006B4063">
        <w:rPr>
          <w:rtl/>
          <w:lang w:val="he-IL"/>
        </w:rPr>
        <w:t xml:space="preserve"> ומה שפי</w:t>
      </w:r>
      <w:r w:rsidR="00FE2C51">
        <w:rPr>
          <w:rFonts w:hint="cs"/>
          <w:rtl/>
          <w:lang w:val="he-IL"/>
        </w:rPr>
        <w:t>רש</w:t>
      </w:r>
      <w:r w:rsidRPr="006B4063">
        <w:rPr>
          <w:rtl/>
          <w:lang w:val="he-IL"/>
        </w:rPr>
        <w:t xml:space="preserve"> בקונט</w:t>
      </w:r>
      <w:r w:rsidR="00FE2C51">
        <w:rPr>
          <w:rFonts w:hint="cs"/>
          <w:rtl/>
          <w:lang w:val="he-IL"/>
        </w:rPr>
        <w:t>רס</w:t>
      </w:r>
      <w:r w:rsidR="00FE2C51">
        <w:rPr>
          <w:rStyle w:val="a5"/>
          <w:rtl/>
          <w:lang w:val="he-IL"/>
        </w:rPr>
        <w:footnoteReference w:id="11"/>
      </w:r>
      <w:r w:rsidR="00FE2C51">
        <w:rPr>
          <w:rFonts w:hint="cs"/>
          <w:rtl/>
          <w:lang w:val="he-IL"/>
        </w:rPr>
        <w:t xml:space="preserve">: </w:t>
      </w:r>
      <w:r w:rsidRPr="006B4063">
        <w:rPr>
          <w:rtl/>
          <w:lang w:val="he-IL"/>
        </w:rPr>
        <w:t>ר</w:t>
      </w:r>
      <w:r w:rsidR="00FE2C51">
        <w:rPr>
          <w:rFonts w:hint="cs"/>
          <w:rtl/>
          <w:lang w:val="he-IL"/>
        </w:rPr>
        <w:t>בי</w:t>
      </w:r>
      <w:r w:rsidRPr="006B4063">
        <w:rPr>
          <w:rtl/>
          <w:lang w:val="he-IL"/>
        </w:rPr>
        <w:t xml:space="preserve"> היינו רבו של לסטים</w:t>
      </w:r>
      <w:r w:rsidR="00FE2C51">
        <w:rPr>
          <w:rFonts w:hint="cs"/>
          <w:rtl/>
          <w:lang w:val="he-IL"/>
        </w:rPr>
        <w:t>,</w:t>
      </w:r>
      <w:r w:rsidRPr="006B4063">
        <w:rPr>
          <w:rtl/>
          <w:lang w:val="he-IL"/>
        </w:rPr>
        <w:t xml:space="preserve"> </w:t>
      </w:r>
      <w:r w:rsidR="00FE2C51">
        <w:rPr>
          <w:rFonts w:hint="cs"/>
          <w:rtl/>
          <w:lang w:val="he-IL"/>
        </w:rPr>
        <w:t xml:space="preserve">...  </w:t>
      </w:r>
      <w:r w:rsidRPr="006B4063">
        <w:rPr>
          <w:rtl/>
          <w:lang w:val="he-IL"/>
        </w:rPr>
        <w:t>והיינו דאמרי</w:t>
      </w:r>
      <w:r w:rsidR="00FE2C51">
        <w:rPr>
          <w:rFonts w:hint="cs"/>
          <w:rtl/>
          <w:lang w:val="he-IL"/>
        </w:rPr>
        <w:t>נן</w:t>
      </w:r>
      <w:r w:rsidRPr="006B4063">
        <w:rPr>
          <w:rtl/>
          <w:lang w:val="he-IL"/>
        </w:rPr>
        <w:t xml:space="preserve"> בפ</w:t>
      </w:r>
      <w:r w:rsidR="00FE2C51">
        <w:rPr>
          <w:rFonts w:hint="cs"/>
          <w:rtl/>
          <w:lang w:val="he-IL"/>
        </w:rPr>
        <w:t>רק</w:t>
      </w:r>
      <w:r w:rsidRPr="006B4063">
        <w:rPr>
          <w:rtl/>
          <w:lang w:val="he-IL"/>
        </w:rPr>
        <w:t xml:space="preserve"> כל כתבי (שבת דף קיט:)</w:t>
      </w:r>
      <w:r w:rsidR="00FE2C51">
        <w:rPr>
          <w:rFonts w:hint="cs"/>
          <w:rtl/>
          <w:lang w:val="he-IL"/>
        </w:rPr>
        <w:t xml:space="preserve">: "אמר לו ריש לקיש </w:t>
      </w:r>
      <w:r w:rsidRPr="006B4063">
        <w:rPr>
          <w:rtl/>
          <w:lang w:val="he-IL"/>
        </w:rPr>
        <w:t>לרבי יהודה נשיאה</w:t>
      </w:r>
      <w:r w:rsidR="00D61F5C">
        <w:rPr>
          <w:rFonts w:hint="cs"/>
          <w:rtl/>
          <w:lang w:val="he-IL"/>
        </w:rPr>
        <w:t>:</w:t>
      </w:r>
      <w:r w:rsidRPr="006B4063">
        <w:rPr>
          <w:rtl/>
          <w:lang w:val="he-IL"/>
        </w:rPr>
        <w:t xml:space="preserve"> כך מקובלני מאבותי ואמרי לה מאבותיך</w:t>
      </w:r>
      <w:r w:rsidR="00D61F5C">
        <w:rPr>
          <w:rFonts w:hint="cs"/>
          <w:rtl/>
          <w:lang w:val="he-IL"/>
        </w:rPr>
        <w:t>:</w:t>
      </w:r>
      <w:r w:rsidRPr="006B4063">
        <w:rPr>
          <w:rtl/>
          <w:lang w:val="he-IL"/>
        </w:rPr>
        <w:t xml:space="preserve"> כל עיר שאין בה תינוקות של בית רבן </w:t>
      </w:r>
      <w:r w:rsidR="00D61F5C">
        <w:rPr>
          <w:rtl/>
          <w:lang w:val="he-IL"/>
        </w:rPr>
        <w:t>–</w:t>
      </w:r>
      <w:r w:rsidR="00D61F5C">
        <w:rPr>
          <w:rFonts w:hint="cs"/>
          <w:rtl/>
          <w:lang w:val="he-IL"/>
        </w:rPr>
        <w:t xml:space="preserve"> מחריבים אותה ו</w:t>
      </w:r>
      <w:r w:rsidRPr="006B4063">
        <w:rPr>
          <w:rtl/>
          <w:lang w:val="he-IL"/>
        </w:rPr>
        <w:t>כו'</w:t>
      </w:r>
      <w:r w:rsidR="00D61F5C">
        <w:rPr>
          <w:rFonts w:hint="cs"/>
          <w:rtl/>
          <w:lang w:val="he-IL"/>
        </w:rPr>
        <w:t xml:space="preserve"> ",</w:t>
      </w:r>
      <w:r w:rsidRPr="006B4063">
        <w:rPr>
          <w:rtl/>
          <w:lang w:val="he-IL"/>
        </w:rPr>
        <w:t xml:space="preserve"> משמע שקודם שלימדו רבי יוחנן למד מאחרים.</w:t>
      </w:r>
      <w:r w:rsidR="00D4757A">
        <w:rPr>
          <w:rStyle w:val="a5"/>
          <w:rtl/>
          <w:lang w:val="he-IL"/>
        </w:rPr>
        <w:footnoteReference w:id="12"/>
      </w:r>
    </w:p>
    <w:p w14:paraId="18258685" w14:textId="77777777" w:rsidR="0056793C" w:rsidRDefault="0056793C" w:rsidP="0056793C">
      <w:pPr>
        <w:pStyle w:val="ab"/>
      </w:pPr>
      <w:r>
        <w:rPr>
          <w:rtl/>
        </w:rPr>
        <w:t xml:space="preserve">מסכת תענית דף כא עמוד א </w:t>
      </w:r>
      <w:r>
        <w:rPr>
          <w:rFonts w:cs="David"/>
          <w:rtl/>
        </w:rPr>
        <w:t>–</w:t>
      </w:r>
      <w:r>
        <w:rPr>
          <w:rtl/>
        </w:rPr>
        <w:t xml:space="preserve"> אילפא ור' יוחנן</w:t>
      </w:r>
    </w:p>
    <w:p w14:paraId="72A65FE6" w14:textId="2FDA2F37" w:rsidR="0056793C" w:rsidRDefault="0056793C" w:rsidP="001A7B15">
      <w:pPr>
        <w:pStyle w:val="ac"/>
        <w:rPr>
          <w:rFonts w:cs="Times New Roman"/>
          <w:sz w:val="24"/>
          <w:rtl/>
          <w:lang w:eastAsia="en-US"/>
        </w:rPr>
      </w:pPr>
      <w:r>
        <w:rPr>
          <w:rtl/>
        </w:rPr>
        <w:t>אילפא ורבי יוחנן הוו גרסי באורייתא, דחיקא להו מילתא טובא, אמרי: ניקום וניזיל וניעבד עיסקא, ונקיים בנפשין "אפס כי לא יהיה בך אביון".</w:t>
      </w:r>
      <w:r>
        <w:rPr>
          <w:rStyle w:val="a5"/>
          <w:rtl/>
        </w:rPr>
        <w:footnoteReference w:id="13"/>
      </w:r>
      <w:r>
        <w:rPr>
          <w:rtl/>
        </w:rPr>
        <w:t xml:space="preserve"> הלכו וישבו תחת כותל רעוע והיו אוכלים פת. באו שני מלאכי השרת, שמע רבי יוחנן שאמר אחד לחברו: נשליך עליהם כותל זה, לפי שמניחין חיי עולם הבא ועוסקין בחיי שעה! אמר לו (המלאך האחר): הנח להם, משום שיש ביניהם אחד שהשעה עומדת לו.</w:t>
      </w:r>
      <w:r>
        <w:rPr>
          <w:rStyle w:val="a5"/>
          <w:rtl/>
        </w:rPr>
        <w:footnoteReference w:id="14"/>
      </w:r>
      <w:r>
        <w:rPr>
          <w:rtl/>
        </w:rPr>
        <w:t xml:space="preserve"> רבי יוחנן שמע, אילפא לא שמע. אמר לו רבי יוחנן לאילפא: האם שמע מר מידי? - אמר לו: לא. אמר (רבי יוחנן בלבו): מכך ששמעתי אני ואילפא לא שמע, שמע מינה לדידי קיימת לי השעה. אמר לו רבי יוחנן: אחזור ואקיים בעצמי "כי לא יחדל אביון מקרב הארץ". רבי יוחנן חזר, אלפא לא חזר</w:t>
      </w:r>
      <w:r w:rsidR="00391C03">
        <w:rPr>
          <w:rStyle w:val="a5"/>
          <w:rtl/>
        </w:rPr>
        <w:footnoteReference w:id="15"/>
      </w:r>
      <w:r>
        <w:rPr>
          <w:rtl/>
        </w:rPr>
        <w:t>.</w:t>
      </w:r>
      <w:r>
        <w:rPr>
          <w:rFonts w:cs="Times New Roman"/>
          <w:sz w:val="24"/>
          <w:rtl/>
          <w:lang w:eastAsia="en-US"/>
        </w:rPr>
        <w:t xml:space="preserve"> </w:t>
      </w:r>
    </w:p>
    <w:p w14:paraId="68D6BF98" w14:textId="316CA3F1" w:rsidR="00981AE2" w:rsidRDefault="00981AE2" w:rsidP="00151138">
      <w:pPr>
        <w:pStyle w:val="a3"/>
        <w:rPr>
          <w:rtl/>
          <w:lang w:val="he-IL"/>
        </w:rPr>
      </w:pPr>
    </w:p>
    <w:p w14:paraId="1AFC5D20" w14:textId="77777777" w:rsidR="00981AE2" w:rsidRDefault="00981AE2" w:rsidP="00981AE2">
      <w:pPr>
        <w:pStyle w:val="ad"/>
        <w:spacing w:before="240"/>
        <w:rPr>
          <w:rtl/>
          <w:lang w:val="he-IL"/>
        </w:rPr>
      </w:pPr>
      <w:r>
        <w:rPr>
          <w:rFonts w:hint="cs"/>
          <w:rtl/>
          <w:lang w:val="he-IL"/>
        </w:rPr>
        <w:t>מחלקי המים</w:t>
      </w:r>
    </w:p>
    <w:p w14:paraId="38489A10" w14:textId="77777777" w:rsidR="00F8118B" w:rsidRPr="00726203" w:rsidRDefault="00F8118B" w:rsidP="00726203">
      <w:pPr>
        <w:pStyle w:val="ad"/>
        <w:jc w:val="center"/>
        <w:rPr>
          <w:b w:val="0"/>
          <w:bCs w:val="0"/>
          <w:szCs w:val="22"/>
          <w:rtl/>
          <w:lang w:val="he-IL"/>
        </w:rPr>
      </w:pPr>
    </w:p>
    <w:sectPr w:rsidR="00F8118B" w:rsidRPr="00726203" w:rsidSect="00D0672A">
      <w:headerReference w:type="default" r:id="rId9"/>
      <w:footerReference w:type="default" r:id="rId10"/>
      <w:headerReference w:type="first" r:id="rId11"/>
      <w:endnotePr>
        <w:numFmt w:val="lowerLetter"/>
      </w:endnotePr>
      <w:pgSz w:w="11907" w:h="16840" w:code="9"/>
      <w:pgMar w:top="1304" w:right="1247" w:bottom="1304" w:left="1247" w:header="624" w:footer="567"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64C4" w14:textId="77777777" w:rsidR="001A73A2" w:rsidRDefault="001A73A2">
      <w:r>
        <w:separator/>
      </w:r>
    </w:p>
  </w:endnote>
  <w:endnote w:type="continuationSeparator" w:id="0">
    <w:p w14:paraId="5B21EA9B" w14:textId="77777777" w:rsidR="001A73A2" w:rsidRDefault="001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5695" w14:textId="77777777" w:rsidR="00B9414B" w:rsidRPr="00F8747C" w:rsidRDefault="00B9414B"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0C5E62">
      <w:rPr>
        <w:rStyle w:val="af"/>
        <w:noProof/>
        <w:rtl/>
      </w:rPr>
      <w:t>5</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0C5E62">
      <w:rPr>
        <w:rStyle w:val="af"/>
        <w:noProof/>
        <w:rtl/>
      </w:rPr>
      <w:t>14</w:t>
    </w:r>
    <w:r w:rsidRPr="00F8747C">
      <w:rPr>
        <w:rStyle w:val="af"/>
      </w:rPr>
      <w:fldChar w:fldCharType="end"/>
    </w:r>
  </w:p>
  <w:p w14:paraId="386073D6" w14:textId="77777777" w:rsidR="00B9414B" w:rsidRDefault="00B941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660C" w14:textId="77777777" w:rsidR="001A73A2" w:rsidRDefault="001A73A2">
      <w:r>
        <w:rPr>
          <w:rtl/>
        </w:rPr>
        <w:separator/>
      </w:r>
    </w:p>
  </w:footnote>
  <w:footnote w:type="continuationSeparator" w:id="0">
    <w:p w14:paraId="09625271" w14:textId="77777777" w:rsidR="001A73A2" w:rsidRDefault="001A73A2">
      <w:r>
        <w:continuationSeparator/>
      </w:r>
    </w:p>
  </w:footnote>
  <w:footnote w:id="1">
    <w:p w14:paraId="5C45DFE3" w14:textId="77777777" w:rsidR="00F86DB4" w:rsidRDefault="00F86DB4">
      <w:pPr>
        <w:pStyle w:val="a3"/>
      </w:pPr>
      <w:r>
        <w:rPr>
          <w:rStyle w:val="a5"/>
        </w:rPr>
        <w:footnoteRef/>
      </w:r>
      <w:r>
        <w:rPr>
          <w:rtl/>
        </w:rPr>
        <w:t xml:space="preserve"> </w:t>
      </w:r>
      <w:r>
        <w:rPr>
          <w:rFonts w:hint="cs"/>
          <w:rtl/>
        </w:rPr>
        <w:t>בבית דין של מעלה.</w:t>
      </w:r>
    </w:p>
  </w:footnote>
  <w:footnote w:id="2">
    <w:p w14:paraId="7FAAF96D" w14:textId="77777777" w:rsidR="00F86DB4" w:rsidRDefault="00F86DB4" w:rsidP="00F86DB4">
      <w:pPr>
        <w:pStyle w:val="a3"/>
        <w:rPr>
          <w:rtl/>
        </w:rPr>
      </w:pPr>
      <w:r>
        <w:rPr>
          <w:rStyle w:val="a5"/>
        </w:rPr>
        <w:footnoteRef/>
      </w:r>
      <w:r>
        <w:rPr>
          <w:rtl/>
        </w:rPr>
        <w:t xml:space="preserve"> </w:t>
      </w:r>
      <w:r>
        <w:rPr>
          <w:rFonts w:hint="cs"/>
          <w:rtl/>
        </w:rPr>
        <w:t>לא ירד לגיהינו</w:t>
      </w:r>
      <w:r>
        <w:rPr>
          <w:rFonts w:hint="eastAsia"/>
          <w:rtl/>
        </w:rPr>
        <w:t>ם</w:t>
      </w:r>
      <w:r>
        <w:rPr>
          <w:rFonts w:hint="cs"/>
          <w:rtl/>
        </w:rPr>
        <w:t xml:space="preserve"> ולא ייכנס לעולם הבא (לגן העדן).</w:t>
      </w:r>
    </w:p>
  </w:footnote>
  <w:footnote w:id="3">
    <w:p w14:paraId="5D2FD55D" w14:textId="69E3690E" w:rsidR="00F86DB4" w:rsidRDefault="00F86DB4">
      <w:pPr>
        <w:pStyle w:val="a3"/>
        <w:rPr>
          <w:rtl/>
        </w:rPr>
      </w:pPr>
      <w:r>
        <w:rPr>
          <w:rStyle w:val="a5"/>
        </w:rPr>
        <w:footnoteRef/>
      </w:r>
      <w:r>
        <w:rPr>
          <w:rtl/>
        </w:rPr>
        <w:t xml:space="preserve"> </w:t>
      </w:r>
      <w:r w:rsidR="00834B1F">
        <w:rPr>
          <w:rFonts w:hint="cs"/>
          <w:rtl/>
          <w:lang w:val="he-IL"/>
        </w:rPr>
        <w:t>בסיפור בנוסח הירושלמי (חגיגה פרק ב הלכה א) עולה עשן מקברו של אלישע בן אבויה, מיד לאחר שנקבר, ור' מאיר מבקש לכבות אותו</w:t>
      </w:r>
      <w:r w:rsidR="008F0314">
        <w:rPr>
          <w:rFonts w:hint="cs"/>
          <w:rtl/>
          <w:lang w:val="he-IL"/>
        </w:rPr>
        <w:t>. ראו שם הקטע הבא</w:t>
      </w:r>
      <w:r w:rsidR="00834B1F">
        <w:rPr>
          <w:rFonts w:hint="cs"/>
          <w:rtl/>
          <w:lang w:val="he-IL"/>
        </w:rPr>
        <w:t>: "</w:t>
      </w:r>
      <w:r w:rsidR="00834B1F" w:rsidRPr="00320C06">
        <w:rPr>
          <w:rtl/>
          <w:lang w:val="he-IL"/>
        </w:rPr>
        <w:t>מ</w:t>
      </w:r>
      <w:r w:rsidR="00834B1F">
        <w:rPr>
          <w:rFonts w:hint="cs"/>
          <w:rtl/>
          <w:lang w:val="he-IL"/>
        </w:rPr>
        <w:t xml:space="preserve">שקברו אותו </w:t>
      </w:r>
      <w:r w:rsidR="00834B1F" w:rsidRPr="00320C06">
        <w:rPr>
          <w:rtl/>
          <w:lang w:val="he-IL"/>
        </w:rPr>
        <w:t>ירדה האש מן השמים ושרפה את קברו</w:t>
      </w:r>
      <w:r w:rsidR="00834B1F">
        <w:rPr>
          <w:rFonts w:hint="cs"/>
          <w:rtl/>
          <w:lang w:val="he-IL"/>
        </w:rPr>
        <w:t>.</w:t>
      </w:r>
      <w:r w:rsidR="00834B1F" w:rsidRPr="00320C06">
        <w:rPr>
          <w:rtl/>
          <w:lang w:val="he-IL"/>
        </w:rPr>
        <w:t xml:space="preserve"> </w:t>
      </w:r>
      <w:r w:rsidR="00834B1F">
        <w:rPr>
          <w:rFonts w:hint="cs"/>
          <w:rtl/>
          <w:lang w:val="he-IL"/>
        </w:rPr>
        <w:t xml:space="preserve">באו </w:t>
      </w:r>
      <w:r w:rsidR="00834B1F" w:rsidRPr="00320C06">
        <w:rPr>
          <w:rtl/>
          <w:lang w:val="he-IL"/>
        </w:rPr>
        <w:t>ואמרו לר</w:t>
      </w:r>
      <w:r w:rsidR="00834B1F">
        <w:rPr>
          <w:rFonts w:hint="cs"/>
          <w:rtl/>
          <w:lang w:val="he-IL"/>
        </w:rPr>
        <w:t>' מאיר: קבר רבך נשרף.</w:t>
      </w:r>
      <w:r w:rsidR="00834B1F" w:rsidRPr="00320C06">
        <w:rPr>
          <w:rtl/>
          <w:lang w:val="he-IL"/>
        </w:rPr>
        <w:t xml:space="preserve"> </w:t>
      </w:r>
      <w:r w:rsidR="00834B1F">
        <w:rPr>
          <w:rFonts w:hint="cs"/>
          <w:rtl/>
          <w:lang w:val="he-IL"/>
        </w:rPr>
        <w:t>יצא לראות ומצאו עולה באש.</w:t>
      </w:r>
      <w:r w:rsidR="00834B1F" w:rsidRPr="00320C06">
        <w:rPr>
          <w:rtl/>
          <w:lang w:val="he-IL"/>
        </w:rPr>
        <w:t xml:space="preserve"> מה ע</w:t>
      </w:r>
      <w:r w:rsidR="00834B1F">
        <w:rPr>
          <w:rFonts w:hint="cs"/>
          <w:rtl/>
          <w:lang w:val="he-IL"/>
        </w:rPr>
        <w:t xml:space="preserve">שה? לקח טליתו ופרש עליו וכו' ". אבל בתלמוד הבבלי הגישה בדיוק הפוכה, ר' מאיר מבקש שיעלה עשן ותצא אש מקברו של אלישע, היינו </w:t>
      </w:r>
      <w:r w:rsidR="008F0314">
        <w:rPr>
          <w:rFonts w:hint="cs"/>
          <w:rtl/>
          <w:lang w:val="he-IL"/>
        </w:rPr>
        <w:t>ש</w:t>
      </w:r>
      <w:r>
        <w:rPr>
          <w:rFonts w:hint="cs"/>
          <w:rtl/>
        </w:rPr>
        <w:t xml:space="preserve">יקבל עונשו </w:t>
      </w:r>
      <w:r w:rsidR="00834B1F">
        <w:rPr>
          <w:rFonts w:hint="cs"/>
          <w:rtl/>
        </w:rPr>
        <w:t xml:space="preserve">למספר חודשים בגיהינום </w:t>
      </w:r>
      <w:r>
        <w:rPr>
          <w:rFonts w:hint="cs"/>
          <w:rtl/>
        </w:rPr>
        <w:t xml:space="preserve">וייכנס אח"כ לעולם הבא. </w:t>
      </w:r>
      <w:r w:rsidR="00834B1F">
        <w:rPr>
          <w:rFonts w:hint="cs"/>
          <w:rtl/>
        </w:rPr>
        <w:t>העיקר ש</w:t>
      </w:r>
      <w:r>
        <w:rPr>
          <w:rFonts w:hint="cs"/>
          <w:rtl/>
        </w:rPr>
        <w:t>לא יישאר במצבו הנוכחי ב"כף הקלע".</w:t>
      </w:r>
    </w:p>
  </w:footnote>
  <w:footnote w:id="4">
    <w:p w14:paraId="375E0412" w14:textId="5BA3088E" w:rsidR="006961CE" w:rsidRDefault="006961CE" w:rsidP="006961CE">
      <w:pPr>
        <w:pStyle w:val="a3"/>
        <w:rPr>
          <w:rtl/>
        </w:rPr>
      </w:pPr>
      <w:r>
        <w:rPr>
          <w:rStyle w:val="a5"/>
        </w:rPr>
        <w:footnoteRef/>
      </w:r>
      <w:r>
        <w:rPr>
          <w:rtl/>
        </w:rPr>
        <w:t xml:space="preserve"> </w:t>
      </w:r>
      <w:r>
        <w:rPr>
          <w:rFonts w:hint="cs"/>
          <w:rtl/>
        </w:rPr>
        <w:t xml:space="preserve">למשמע הסיפור על אלישע בן אבויה, קם ר' יוחנן, ומזדעק: ככה נוהגים בתלמיד חכם שסרח? מעלים אש מקברו? איפה כל חבורת תלמידי החכמים עמיתיו של אלישע בן אבויה? מדוע ר' מאיר לבד במערכה? אילו היה קורה דבר כזה אצלנו, </w:t>
      </w:r>
      <w:r w:rsidR="006B4063">
        <w:rPr>
          <w:rFonts w:hint="cs"/>
          <w:rtl/>
        </w:rPr>
        <w:t xml:space="preserve">אומר ר' יוחנן, </w:t>
      </w:r>
      <w:r>
        <w:rPr>
          <w:rFonts w:hint="cs"/>
          <w:rtl/>
        </w:rPr>
        <w:t>היינו מחזיקים חזק בידו של אלישע, בחייו ובמותו, ומי</w:t>
      </w:r>
      <w:r w:rsidR="00631B77">
        <w:rPr>
          <w:rFonts w:hint="cs"/>
          <w:rtl/>
        </w:rPr>
        <w:t xml:space="preserve"> </w:t>
      </w:r>
      <w:r>
        <w:rPr>
          <w:rFonts w:hint="cs"/>
          <w:rtl/>
        </w:rPr>
        <w:t xml:space="preserve">היה מוציא אותו מידינו?! נראה שיש כאן ביקורת קשה על הסיפור של אלישע בן אבויה בו לא נוכחים חכמי הדור (ר' עקיבא וחבריו ותלמידיו) מלבד רבי מאיר. </w:t>
      </w:r>
      <w:r w:rsidR="008F0314">
        <w:rPr>
          <w:rFonts w:hint="cs"/>
          <w:rtl/>
        </w:rPr>
        <w:t xml:space="preserve">לא בכדי מושמת </w:t>
      </w:r>
      <w:r>
        <w:rPr>
          <w:rFonts w:hint="cs"/>
          <w:rtl/>
        </w:rPr>
        <w:t xml:space="preserve">בקורת זו </w:t>
      </w:r>
      <w:r w:rsidR="008F0314">
        <w:rPr>
          <w:rFonts w:hint="cs"/>
          <w:rtl/>
        </w:rPr>
        <w:t>ב</w:t>
      </w:r>
      <w:r>
        <w:rPr>
          <w:rFonts w:hint="cs"/>
          <w:rtl/>
        </w:rPr>
        <w:t>פי</w:t>
      </w:r>
      <w:r w:rsidR="008F0314">
        <w:rPr>
          <w:rFonts w:hint="cs"/>
          <w:rtl/>
        </w:rPr>
        <w:t>ו של</w:t>
      </w:r>
      <w:r>
        <w:rPr>
          <w:rFonts w:hint="cs"/>
          <w:rtl/>
        </w:rPr>
        <w:t xml:space="preserve"> ר' יוחנן בן נפחא מגדול אמוראי ארץ ישראל בדור האמוראים השני. האם היה מקרה של תלמיד חכם ששנה ופרש  בימיו של ר' יוחנן, ור' יוחנן החזיר אותו?</w:t>
      </w:r>
      <w:r w:rsidR="004225ED">
        <w:rPr>
          <w:rFonts w:hint="cs"/>
          <w:rtl/>
        </w:rPr>
        <w:t xml:space="preserve"> האם ביקורתו של ר' יוחנן</w:t>
      </w:r>
      <w:r w:rsidR="00012606">
        <w:rPr>
          <w:rFonts w:hint="cs"/>
          <w:rtl/>
        </w:rPr>
        <w:t xml:space="preserve"> על דור התנאים היא 'כללית', או שהיא באה "בידיים נקיות" לאחר שר' יוחנן התנסה במקרה דומה, אחז בידיו של מי שאחז ולא נתן לו ליפול?</w:t>
      </w:r>
      <w:r w:rsidR="008F0314">
        <w:rPr>
          <w:rFonts w:hint="cs"/>
          <w:rtl/>
        </w:rPr>
        <w:t xml:space="preserve"> אם כן, מי זה יכול להיות?</w:t>
      </w:r>
    </w:p>
  </w:footnote>
  <w:footnote w:id="5">
    <w:p w14:paraId="5EA95D84" w14:textId="2746E2DC" w:rsidR="006A62ED" w:rsidRDefault="006A62ED">
      <w:pPr>
        <w:pStyle w:val="a3"/>
      </w:pPr>
      <w:r>
        <w:rPr>
          <w:rStyle w:val="a5"/>
        </w:rPr>
        <w:footnoteRef/>
      </w:r>
      <w:r>
        <w:rPr>
          <w:rtl/>
        </w:rPr>
        <w:t xml:space="preserve"> </w:t>
      </w:r>
      <w:r w:rsidR="008F0314">
        <w:rPr>
          <w:rFonts w:hint="cs"/>
          <w:rtl/>
        </w:rPr>
        <w:t xml:space="preserve">בתרגום הסיפור להלן </w:t>
      </w:r>
      <w:r w:rsidR="008F0314">
        <w:rPr>
          <w:rtl/>
        </w:rPr>
        <w:t>–</w:t>
      </w:r>
      <w:r w:rsidR="008F0314">
        <w:rPr>
          <w:rFonts w:hint="cs"/>
          <w:rtl/>
        </w:rPr>
        <w:t xml:space="preserve"> מפגש ר' יוחנן וריש לקיש בירדן - </w:t>
      </w:r>
      <w:r>
        <w:rPr>
          <w:rFonts w:hint="cs"/>
          <w:rtl/>
        </w:rPr>
        <w:t>נעזרנו בפירוש שטיינזלץ אך האחריות היא כולה שלנו. מומלץ מאד לעיין במקור.</w:t>
      </w:r>
    </w:p>
  </w:footnote>
  <w:footnote w:id="6">
    <w:p w14:paraId="1D29911A" w14:textId="7AC06DBD" w:rsidR="006A62ED" w:rsidRDefault="006A62ED">
      <w:pPr>
        <w:pStyle w:val="a3"/>
        <w:rPr>
          <w:rtl/>
        </w:rPr>
      </w:pPr>
      <w:r>
        <w:rPr>
          <w:rStyle w:val="a5"/>
        </w:rPr>
        <w:footnoteRef/>
      </w:r>
      <w:r>
        <w:rPr>
          <w:rtl/>
        </w:rPr>
        <w:t xml:space="preserve"> </w:t>
      </w:r>
      <w:r>
        <w:rPr>
          <w:rFonts w:hint="cs"/>
          <w:rtl/>
        </w:rPr>
        <w:t>ר' יוחנן לריש לקיש.</w:t>
      </w:r>
    </w:p>
  </w:footnote>
  <w:footnote w:id="7">
    <w:p w14:paraId="48E7CEAE" w14:textId="0E1568C3" w:rsidR="00636968" w:rsidRDefault="00636968">
      <w:pPr>
        <w:pStyle w:val="a3"/>
      </w:pPr>
      <w:r>
        <w:rPr>
          <w:rStyle w:val="a5"/>
        </w:rPr>
        <w:footnoteRef/>
      </w:r>
      <w:r>
        <w:rPr>
          <w:rtl/>
        </w:rPr>
        <w:t xml:space="preserve"> </w:t>
      </w:r>
      <w:r>
        <w:rPr>
          <w:rFonts w:hint="cs"/>
          <w:rtl/>
        </w:rPr>
        <w:t>ריש לקיש.</w:t>
      </w:r>
    </w:p>
  </w:footnote>
  <w:footnote w:id="8">
    <w:p w14:paraId="348DB0FD" w14:textId="3C33CDB7" w:rsidR="00827F5B" w:rsidRDefault="00827F5B">
      <w:pPr>
        <w:pStyle w:val="a3"/>
        <w:rPr>
          <w:rtl/>
        </w:rPr>
      </w:pPr>
      <w:r>
        <w:rPr>
          <w:rStyle w:val="a5"/>
        </w:rPr>
        <w:footnoteRef/>
      </w:r>
      <w:r>
        <w:rPr>
          <w:rtl/>
        </w:rPr>
        <w:t xml:space="preserve"> </w:t>
      </w:r>
      <w:r>
        <w:rPr>
          <w:rFonts w:hint="cs"/>
          <w:rtl/>
        </w:rPr>
        <w:t xml:space="preserve">עד כאן הסיפור הקלאסי של המפגש </w:t>
      </w:r>
      <w:r w:rsidR="00A358BF">
        <w:rPr>
          <w:rFonts w:hint="cs"/>
          <w:rtl/>
        </w:rPr>
        <w:t xml:space="preserve">בירדן </w:t>
      </w:r>
      <w:r>
        <w:rPr>
          <w:rFonts w:hint="cs"/>
          <w:rtl/>
        </w:rPr>
        <w:t xml:space="preserve">בין ר' יוחנן וריש לקיש שבעקבותיו נכנס ריש לקיש בראש מורם אל בית המדרש, קיים את  "חיילך לאורייתא", היה לחברותא של ר' יוחנן, והעשיר את עולם התורה במאות אם לא אלפי, אמרותיו ופסקיו בהלכה ובאגדה. אך עדיין, קריאת ר' יוחנן והבטחתו "אי הדרת בך" </w:t>
      </w:r>
      <w:r w:rsidR="004225ED">
        <w:rPr>
          <w:rFonts w:hint="cs"/>
          <w:rtl/>
        </w:rPr>
        <w:t>צריכה עיון. לחזור מאיפה מציע ר' יוחנן לריש לקיש (ומבטיח לו את אחותו)? מעולם השוד והליסטים, או שמא יש כאן חזרה עמוקה יותר? איפה היה ריש לקיש לפני שהיה ראש לשודדים?</w:t>
      </w:r>
    </w:p>
  </w:footnote>
  <w:footnote w:id="9">
    <w:p w14:paraId="4306AFD6" w14:textId="206E6FAE" w:rsidR="00636968" w:rsidRDefault="00636968" w:rsidP="00B466AC">
      <w:pPr>
        <w:pStyle w:val="a3"/>
        <w:rPr>
          <w:rtl/>
        </w:rPr>
      </w:pPr>
      <w:r>
        <w:rPr>
          <w:rStyle w:val="a5"/>
        </w:rPr>
        <w:footnoteRef/>
      </w:r>
      <w:r>
        <w:rPr>
          <w:rtl/>
        </w:rPr>
        <w:t xml:space="preserve"> </w:t>
      </w:r>
      <w:r w:rsidR="00276B6A">
        <w:rPr>
          <w:rFonts w:hint="cs"/>
          <w:rtl/>
        </w:rPr>
        <w:t>ליסטים מבין בענייני ליסטות</w:t>
      </w:r>
      <w:r w:rsidR="008F0314">
        <w:rPr>
          <w:rFonts w:hint="cs"/>
          <w:rtl/>
        </w:rPr>
        <w:t xml:space="preserve"> ויודע שהחרב המשובחת היא זו שמיד לאחר צירופה באש היא מוטבלת במים קרים</w:t>
      </w:r>
      <w:r w:rsidR="00276B6A">
        <w:rPr>
          <w:rFonts w:hint="cs"/>
          <w:rtl/>
        </w:rPr>
        <w:t xml:space="preserve">! </w:t>
      </w:r>
      <w:r>
        <w:rPr>
          <w:rFonts w:hint="cs"/>
          <w:rtl/>
        </w:rPr>
        <w:t xml:space="preserve">נראה שכאן ר' יוחנן עובר על איסור </w:t>
      </w:r>
      <w:r w:rsidR="003D2262">
        <w:rPr>
          <w:rFonts w:hint="cs"/>
          <w:rtl/>
        </w:rPr>
        <w:t>חמור של אונאת הגר ובעלי תשובה, ראו גמרא ב</w:t>
      </w:r>
      <w:r w:rsidR="003D2262">
        <w:rPr>
          <w:rtl/>
        </w:rPr>
        <w:t>בא מציעא נח ב</w:t>
      </w:r>
      <w:r w:rsidR="003D2262">
        <w:rPr>
          <w:rFonts w:hint="cs"/>
          <w:rtl/>
        </w:rPr>
        <w:t>: "</w:t>
      </w:r>
      <w:r w:rsidR="003D2262">
        <w:rPr>
          <w:rtl/>
        </w:rPr>
        <w:t>אונאת דברים.</w:t>
      </w:r>
      <w:r w:rsidR="003D2262">
        <w:rPr>
          <w:rFonts w:hint="cs"/>
          <w:rtl/>
        </w:rPr>
        <w:t xml:space="preserve"> </w:t>
      </w:r>
      <w:r w:rsidR="003D2262">
        <w:rPr>
          <w:rtl/>
        </w:rPr>
        <w:t>כיצד? אם היה בעל תשובה אל יאמר לו זכור מעשיך הראשונים, אם היה בן גרים אל יאמר לו זכור מעשה אבותיך,</w:t>
      </w:r>
      <w:r w:rsidR="003D2262">
        <w:rPr>
          <w:rFonts w:hint="cs"/>
          <w:rtl/>
        </w:rPr>
        <w:t xml:space="preserve">". זה ר' יוחנן לטוב ולמוטב. ראו הדף </w:t>
      </w:r>
      <w:hyperlink r:id="rId1" w:anchor="gsc.tab=0" w:history="1">
        <w:r w:rsidR="003D2262" w:rsidRPr="006843C9">
          <w:rPr>
            <w:rStyle w:val="Hyperlink"/>
            <w:rFonts w:hint="cs"/>
            <w:rtl/>
          </w:rPr>
          <w:t>ר' יוחנן קפדן היה</w:t>
        </w:r>
      </w:hyperlink>
      <w:r w:rsidR="003D2262">
        <w:rPr>
          <w:rFonts w:hint="cs"/>
          <w:rtl/>
        </w:rPr>
        <w:t>.</w:t>
      </w:r>
      <w:r w:rsidR="003D2262">
        <w:rPr>
          <w:rtl/>
        </w:rPr>
        <w:t xml:space="preserve">  </w:t>
      </w:r>
      <w:r w:rsidR="006F63A7">
        <w:rPr>
          <w:rFonts w:hint="cs"/>
          <w:rtl/>
        </w:rPr>
        <w:t xml:space="preserve">ראו </w:t>
      </w:r>
      <w:r w:rsidR="00342464">
        <w:rPr>
          <w:rFonts w:hint="cs"/>
          <w:rtl/>
        </w:rPr>
        <w:t xml:space="preserve">עוד </w:t>
      </w:r>
      <w:r w:rsidR="006F63A7">
        <w:rPr>
          <w:rFonts w:hint="cs"/>
          <w:rtl/>
        </w:rPr>
        <w:t xml:space="preserve">המעשה בירושלמי תרומות פרק ח הלכה ד, שכאשר ר' יוחנן נשדד </w:t>
      </w:r>
      <w:r w:rsidR="006843C9">
        <w:rPr>
          <w:rFonts w:hint="cs"/>
          <w:rtl/>
        </w:rPr>
        <w:t xml:space="preserve">יום אחד </w:t>
      </w:r>
      <w:r w:rsidR="006F63A7">
        <w:rPr>
          <w:rFonts w:hint="cs"/>
          <w:rtl/>
        </w:rPr>
        <w:t xml:space="preserve">בדרך לבית המדרש והתקשה להתרכז בלימוד, שואל אותו ריש לקיש </w:t>
      </w:r>
      <w:r w:rsidR="006843C9">
        <w:rPr>
          <w:rFonts w:hint="cs"/>
          <w:rtl/>
        </w:rPr>
        <w:t>מה אירע</w:t>
      </w:r>
      <w:r w:rsidR="00342464">
        <w:rPr>
          <w:rFonts w:hint="cs"/>
          <w:rtl/>
        </w:rPr>
        <w:t xml:space="preserve"> לו</w:t>
      </w:r>
      <w:r w:rsidR="006843C9">
        <w:rPr>
          <w:rFonts w:hint="cs"/>
          <w:rtl/>
        </w:rPr>
        <w:t xml:space="preserve"> והוא מספר </w:t>
      </w:r>
      <w:r w:rsidR="00342464">
        <w:rPr>
          <w:rFonts w:hint="cs"/>
          <w:rtl/>
        </w:rPr>
        <w:t>ש</w:t>
      </w:r>
      <w:r w:rsidR="006843C9">
        <w:rPr>
          <w:rFonts w:hint="cs"/>
          <w:rtl/>
        </w:rPr>
        <w:t>בדרך לבית המדרש</w:t>
      </w:r>
      <w:r w:rsidR="00342464">
        <w:rPr>
          <w:rFonts w:hint="cs"/>
          <w:rtl/>
        </w:rPr>
        <w:t xml:space="preserve"> שדדו אותו ליסטים ולקחו את כיס המעות שלו</w:t>
      </w:r>
      <w:r w:rsidR="006843C9">
        <w:rPr>
          <w:rFonts w:hint="cs"/>
          <w:rtl/>
        </w:rPr>
        <w:t xml:space="preserve">. ריש לקיש חוזר ושואל </w:t>
      </w:r>
      <w:r w:rsidR="006F63A7">
        <w:rPr>
          <w:rFonts w:hint="cs"/>
          <w:rtl/>
        </w:rPr>
        <w:t xml:space="preserve">היכן אירע השוד והוא ממהר לשם ו"סוגר עניין" במהירות עם השודדים ומחזיר לר' יוחנן את כל הכסף ששדדו ממנו. </w:t>
      </w:r>
      <w:r w:rsidR="00B466AC">
        <w:rPr>
          <w:rFonts w:hint="cs"/>
          <w:rtl/>
        </w:rPr>
        <w:t>ראו שם הביטוי</w:t>
      </w:r>
      <w:r w:rsidR="00B466AC" w:rsidRPr="001C48F3">
        <w:rPr>
          <w:rtl/>
          <w:lang w:val="he-IL"/>
        </w:rPr>
        <w:t xml:space="preserve"> </w:t>
      </w:r>
      <w:r w:rsidR="00B466AC">
        <w:rPr>
          <w:rFonts w:hint="cs"/>
          <w:rtl/>
          <w:lang w:val="he-IL"/>
        </w:rPr>
        <w:t>"</w:t>
      </w:r>
      <w:r w:rsidR="00B466AC" w:rsidRPr="006F63A7">
        <w:rPr>
          <w:rtl/>
          <w:lang w:val="he-IL"/>
        </w:rPr>
        <w:t>כל האיברים תלוין בלב והלב תלוי בכיס</w:t>
      </w:r>
      <w:r w:rsidR="00B466AC">
        <w:rPr>
          <w:rFonts w:hint="cs"/>
          <w:rtl/>
          <w:lang w:val="he-IL"/>
        </w:rPr>
        <w:t>".</w:t>
      </w:r>
      <w:r w:rsidR="00B466AC">
        <w:rPr>
          <w:rFonts w:hint="cs"/>
          <w:rtl/>
        </w:rPr>
        <w:t xml:space="preserve"> </w:t>
      </w:r>
      <w:r w:rsidR="006843C9">
        <w:rPr>
          <w:rFonts w:hint="cs"/>
          <w:rtl/>
        </w:rPr>
        <w:t xml:space="preserve">ראו שם גם </w:t>
      </w:r>
      <w:r w:rsidR="00B466AC">
        <w:rPr>
          <w:rFonts w:hint="cs"/>
          <w:rtl/>
        </w:rPr>
        <w:t xml:space="preserve">המעשה עם </w:t>
      </w:r>
      <w:r w:rsidR="00B466AC">
        <w:rPr>
          <w:rtl/>
        </w:rPr>
        <w:t xml:space="preserve">רַבִּי אֵימִי </w:t>
      </w:r>
      <w:r w:rsidR="00B466AC">
        <w:rPr>
          <w:rFonts w:hint="cs"/>
          <w:rtl/>
        </w:rPr>
        <w:t>ש</w:t>
      </w:r>
      <w:r w:rsidR="00B466AC">
        <w:rPr>
          <w:rtl/>
        </w:rPr>
        <w:t>נתפס ע"י גזלנים בְּסִיפְסִיפָה</w:t>
      </w:r>
      <w:r w:rsidR="00B466AC">
        <w:rPr>
          <w:rFonts w:hint="cs"/>
          <w:rtl/>
        </w:rPr>
        <w:t xml:space="preserve"> וריש לקיש מציל אותו מידם. מסתבר שהלסטים לשעבר עדיין "בלסטיותה ידע"</w:t>
      </w:r>
      <w:r w:rsidR="006843C9">
        <w:rPr>
          <w:rFonts w:hint="cs"/>
          <w:rtl/>
        </w:rPr>
        <w:t xml:space="preserve">, ובשעת הצורך נעזרים </w:t>
      </w:r>
      <w:r w:rsidR="00981AE2">
        <w:rPr>
          <w:rFonts w:hint="cs"/>
          <w:rtl/>
        </w:rPr>
        <w:t>ה</w:t>
      </w:r>
      <w:r w:rsidR="006843C9">
        <w:rPr>
          <w:rFonts w:hint="cs"/>
          <w:rtl/>
        </w:rPr>
        <w:t xml:space="preserve">חכמים בעברו של ריש לקיש </w:t>
      </w:r>
      <w:r w:rsidR="00B466AC">
        <w:rPr>
          <w:rFonts w:hint="cs"/>
          <w:rtl/>
        </w:rPr>
        <w:t xml:space="preserve"> ... </w:t>
      </w:r>
    </w:p>
  </w:footnote>
  <w:footnote w:id="10">
    <w:p w14:paraId="144C9020" w14:textId="6EFA1DBA" w:rsidR="00D4757A" w:rsidRDefault="00D4757A" w:rsidP="00275909">
      <w:pPr>
        <w:pStyle w:val="a3"/>
        <w:rPr>
          <w:rtl/>
        </w:rPr>
      </w:pPr>
      <w:r>
        <w:rPr>
          <w:rStyle w:val="a5"/>
        </w:rPr>
        <w:footnoteRef/>
      </w:r>
      <w:r>
        <w:rPr>
          <w:rtl/>
        </w:rPr>
        <w:t xml:space="preserve"> </w:t>
      </w:r>
      <w:r>
        <w:rPr>
          <w:rFonts w:hint="cs"/>
          <w:rtl/>
          <w:lang w:val="he-IL"/>
        </w:rPr>
        <w:t xml:space="preserve">עד שאנו תמהים לגבי "אי הדרת בך" מה משמעותו, הנה ביטוי נוסף, תשובת ריש לקיש לר' יוחנן - אולי פתרונו של זה יסייע לזה. אחרי </w:t>
      </w:r>
      <w:r w:rsidRPr="00002CBD">
        <w:rPr>
          <w:rFonts w:hint="cs"/>
          <w:rtl/>
        </w:rPr>
        <w:t xml:space="preserve">שפגע בו באמירה </w:t>
      </w:r>
      <w:r>
        <w:rPr>
          <w:rFonts w:hint="cs"/>
          <w:rtl/>
        </w:rPr>
        <w:t>הקשה "</w:t>
      </w:r>
      <w:r w:rsidRPr="00002CBD">
        <w:rPr>
          <w:rtl/>
        </w:rPr>
        <w:t>לסטאה בלסטיותיה ידע</w:t>
      </w:r>
      <w:r>
        <w:rPr>
          <w:rFonts w:hint="cs"/>
          <w:rtl/>
        </w:rPr>
        <w:t>", מטיח ריש לקיש כנגד ר' יוחנן: "</w:t>
      </w:r>
      <w:r w:rsidRPr="00002CBD">
        <w:rPr>
          <w:rtl/>
        </w:rPr>
        <w:t>ומאי אהנת לי? התם רבי קרו לי, הכא רבי קרו לי</w:t>
      </w:r>
      <w:r>
        <w:rPr>
          <w:rFonts w:hint="cs"/>
          <w:rtl/>
        </w:rPr>
        <w:t xml:space="preserve">" </w:t>
      </w:r>
      <w:r>
        <w:rPr>
          <w:rtl/>
        </w:rPr>
        <w:t>–</w:t>
      </w:r>
      <w:r>
        <w:rPr>
          <w:rFonts w:hint="cs"/>
          <w:rtl/>
        </w:rPr>
        <w:t xml:space="preserve"> תרגום חופשי: ומה הנאה גרמת לי? שם קראו לי רבי וכאן קוראים לי רבי! שם הייתי ראש וכאן אני לראש, אז מה הועלת לי? לא נתעמק יתר על המידה בפשר דברים קשים אלה </w:t>
      </w:r>
      <w:r>
        <w:rPr>
          <w:rtl/>
        </w:rPr>
        <w:t>–</w:t>
      </w:r>
      <w:r>
        <w:rPr>
          <w:rFonts w:hint="cs"/>
          <w:rtl/>
        </w:rPr>
        <w:t xml:space="preserve"> האמנם התחרט ריש לקיש על חזרתו לעולם התורה? האם ביקש להטיח ברבי יוחנן: לאיזה עולם הכנסת אותי?! אם כך מתבטא מי שעומד בראש המפעל (אתה), מה שווה המפעל כולו? ואולי כדאי לא לחפור ולחקור בדברים שנאמרו בלהט יצרים (ראו הדף </w:t>
      </w:r>
      <w:hyperlink r:id="rId2" w:anchor="gsc.tab=0" w:history="1">
        <w:r w:rsidRPr="008723F5">
          <w:rPr>
            <w:rStyle w:val="Hyperlink"/>
            <w:rFonts w:hint="cs"/>
            <w:rtl/>
          </w:rPr>
          <w:t>שועל עקרב, שרף וגחלי אש</w:t>
        </w:r>
      </w:hyperlink>
      <w:r>
        <w:rPr>
          <w:rFonts w:hint="cs"/>
          <w:rtl/>
        </w:rPr>
        <w:t xml:space="preserve">)  ועדיף </w:t>
      </w:r>
      <w:r w:rsidR="00981AE2">
        <w:rPr>
          <w:rFonts w:hint="cs"/>
          <w:rtl/>
        </w:rPr>
        <w:t>ל</w:t>
      </w:r>
      <w:r>
        <w:rPr>
          <w:rFonts w:hint="cs"/>
          <w:rtl/>
        </w:rPr>
        <w:t>חזור לקשר עם הביטוי: אי הדרת בך. עפ"י רש"י "שם קראו לי רבי" הכוונה לתקופה שריש לקיש היה שודד ואי לכך "החזרה" שרבי יוחנן מבקש להחזיר את ריש לקיש, היא מחייו כלסטים ושודד דרכים לעולם התורה - חזרה מדרכו הנוכחית של ריש לקיש. ואין קשר מובהק עם המקרה של אלישע בן אבויה ועם ביקורת ר' יוחנן הנ"ל על דור התנאים. ראו הערה 5 לעיל</w:t>
      </w:r>
      <w:r w:rsidRPr="00002CBD">
        <w:rPr>
          <w:rtl/>
        </w:rPr>
        <w:t>.</w:t>
      </w:r>
      <w:r w:rsidR="00275909">
        <w:rPr>
          <w:rFonts w:hint="cs"/>
          <w:rtl/>
        </w:rPr>
        <w:t xml:space="preserve"> </w:t>
      </w:r>
      <w:r w:rsidR="00275909">
        <w:rPr>
          <w:rFonts w:hint="cs"/>
          <w:rtl/>
        </w:rPr>
        <w:t>סיוע לשיטת רש"י אפשר למצו</w:t>
      </w:r>
      <w:r w:rsidR="00275909">
        <w:rPr>
          <w:rFonts w:hint="cs"/>
          <w:rtl/>
        </w:rPr>
        <w:t>א</w:t>
      </w:r>
      <w:r w:rsidR="00275909">
        <w:rPr>
          <w:rFonts w:hint="cs"/>
          <w:rtl/>
        </w:rPr>
        <w:t xml:space="preserve"> ב</w:t>
      </w:r>
      <w:r w:rsidR="00275909">
        <w:rPr>
          <w:rFonts w:hint="eastAsia"/>
          <w:rtl/>
          <w:lang w:eastAsia="en-US"/>
        </w:rPr>
        <w:t>פרקי</w:t>
      </w:r>
      <w:r w:rsidR="00275909">
        <w:rPr>
          <w:rtl/>
          <w:lang w:eastAsia="en-US"/>
        </w:rPr>
        <w:t xml:space="preserve"> </w:t>
      </w:r>
      <w:r w:rsidR="00275909">
        <w:rPr>
          <w:rFonts w:hint="eastAsia"/>
          <w:rtl/>
          <w:lang w:eastAsia="en-US"/>
        </w:rPr>
        <w:t>דרבי</w:t>
      </w:r>
      <w:r w:rsidR="00275909">
        <w:rPr>
          <w:rtl/>
          <w:lang w:eastAsia="en-US"/>
        </w:rPr>
        <w:t xml:space="preserve"> </w:t>
      </w:r>
      <w:r w:rsidR="00275909">
        <w:rPr>
          <w:rFonts w:hint="eastAsia"/>
          <w:rtl/>
          <w:lang w:eastAsia="en-US"/>
        </w:rPr>
        <w:t>אליעזר</w:t>
      </w:r>
      <w:r w:rsidR="00275909">
        <w:rPr>
          <w:rtl/>
          <w:lang w:eastAsia="en-US"/>
        </w:rPr>
        <w:t xml:space="preserve"> </w:t>
      </w:r>
      <w:r w:rsidR="00275909">
        <w:rPr>
          <w:rFonts w:hint="eastAsia"/>
          <w:rtl/>
          <w:lang w:eastAsia="en-US"/>
        </w:rPr>
        <w:t>פרק</w:t>
      </w:r>
      <w:r w:rsidR="00275909">
        <w:rPr>
          <w:rtl/>
          <w:lang w:eastAsia="en-US"/>
        </w:rPr>
        <w:t xml:space="preserve"> </w:t>
      </w:r>
      <w:r w:rsidR="00275909">
        <w:rPr>
          <w:rFonts w:hint="eastAsia"/>
          <w:rtl/>
          <w:lang w:eastAsia="en-US"/>
        </w:rPr>
        <w:t>מב</w:t>
      </w:r>
      <w:r w:rsidR="00275909">
        <w:rPr>
          <w:rFonts w:hint="cs"/>
          <w:rtl/>
          <w:lang w:eastAsia="en-US"/>
        </w:rPr>
        <w:t xml:space="preserve"> שמתאר בתמצית את כל סיפור ריש לקיש כך: "</w:t>
      </w:r>
      <w:r w:rsidR="00275909">
        <w:rPr>
          <w:rFonts w:hint="eastAsia"/>
          <w:rtl/>
          <w:lang w:eastAsia="en-US"/>
        </w:rPr>
        <w:t>בן</w:t>
      </w:r>
      <w:r w:rsidR="00275909">
        <w:rPr>
          <w:rtl/>
          <w:lang w:eastAsia="en-US"/>
        </w:rPr>
        <w:t xml:space="preserve"> </w:t>
      </w:r>
      <w:r w:rsidR="00275909">
        <w:rPr>
          <w:rFonts w:hint="eastAsia"/>
          <w:rtl/>
          <w:lang w:eastAsia="en-US"/>
        </w:rPr>
        <w:t>עזאי</w:t>
      </w:r>
      <w:r w:rsidR="00275909">
        <w:rPr>
          <w:rtl/>
          <w:lang w:eastAsia="en-US"/>
        </w:rPr>
        <w:t xml:space="preserve"> </w:t>
      </w:r>
      <w:r w:rsidR="00275909">
        <w:rPr>
          <w:rFonts w:hint="eastAsia"/>
          <w:rtl/>
          <w:lang w:eastAsia="en-US"/>
        </w:rPr>
        <w:t>אומ</w:t>
      </w:r>
      <w:r w:rsidR="00275909">
        <w:rPr>
          <w:rFonts w:hint="cs"/>
          <w:rtl/>
          <w:lang w:eastAsia="en-US"/>
        </w:rPr>
        <w:t>ר:</w:t>
      </w:r>
      <w:r w:rsidR="00275909">
        <w:rPr>
          <w:rFonts w:hint="cs"/>
          <w:rtl/>
          <w:lang w:eastAsia="en-US"/>
        </w:rPr>
        <w:t xml:space="preserve"> </w:t>
      </w:r>
      <w:r w:rsidR="00275909">
        <w:rPr>
          <w:rFonts w:hint="eastAsia"/>
          <w:rtl/>
          <w:lang w:eastAsia="en-US"/>
        </w:rPr>
        <w:t>תדע</w:t>
      </w:r>
      <w:r w:rsidR="00275909">
        <w:rPr>
          <w:rtl/>
          <w:lang w:eastAsia="en-US"/>
        </w:rPr>
        <w:t xml:space="preserve"> </w:t>
      </w:r>
      <w:r w:rsidR="00275909">
        <w:rPr>
          <w:rFonts w:hint="eastAsia"/>
          <w:rtl/>
          <w:lang w:eastAsia="en-US"/>
        </w:rPr>
        <w:t>לך</w:t>
      </w:r>
      <w:r w:rsidR="00275909">
        <w:rPr>
          <w:rtl/>
          <w:lang w:eastAsia="en-US"/>
        </w:rPr>
        <w:t xml:space="preserve"> </w:t>
      </w:r>
      <w:r w:rsidR="00275909">
        <w:rPr>
          <w:rFonts w:hint="eastAsia"/>
          <w:rtl/>
          <w:lang w:eastAsia="en-US"/>
        </w:rPr>
        <w:t>כח</w:t>
      </w:r>
      <w:r w:rsidR="00275909">
        <w:rPr>
          <w:rtl/>
          <w:lang w:eastAsia="en-US"/>
        </w:rPr>
        <w:t xml:space="preserve"> </w:t>
      </w:r>
      <w:r w:rsidR="00275909">
        <w:rPr>
          <w:rFonts w:hint="eastAsia"/>
          <w:rtl/>
          <w:lang w:eastAsia="en-US"/>
        </w:rPr>
        <w:t>התשובה</w:t>
      </w:r>
      <w:r w:rsidR="00275909">
        <w:rPr>
          <w:rFonts w:hint="cs"/>
          <w:rtl/>
          <w:lang w:eastAsia="en-US"/>
        </w:rPr>
        <w:t>,</w:t>
      </w:r>
      <w:r w:rsidR="00275909">
        <w:rPr>
          <w:rtl/>
          <w:lang w:eastAsia="en-US"/>
        </w:rPr>
        <w:t xml:space="preserve"> </w:t>
      </w:r>
      <w:r w:rsidR="00275909">
        <w:rPr>
          <w:rFonts w:hint="eastAsia"/>
          <w:rtl/>
          <w:lang w:eastAsia="en-US"/>
        </w:rPr>
        <w:t>ב</w:t>
      </w:r>
      <w:r w:rsidR="00275909">
        <w:rPr>
          <w:rFonts w:hint="cs"/>
          <w:rtl/>
          <w:lang w:eastAsia="en-US"/>
        </w:rPr>
        <w:t>ו</w:t>
      </w:r>
      <w:r w:rsidR="00275909">
        <w:rPr>
          <w:rFonts w:hint="eastAsia"/>
          <w:rtl/>
          <w:lang w:eastAsia="en-US"/>
        </w:rPr>
        <w:t>א</w:t>
      </w:r>
      <w:r w:rsidR="00275909">
        <w:rPr>
          <w:rtl/>
          <w:lang w:eastAsia="en-US"/>
        </w:rPr>
        <w:t xml:space="preserve"> </w:t>
      </w:r>
      <w:r w:rsidR="00275909">
        <w:rPr>
          <w:rFonts w:hint="eastAsia"/>
          <w:rtl/>
          <w:lang w:eastAsia="en-US"/>
        </w:rPr>
        <w:t>וראה</w:t>
      </w:r>
      <w:r w:rsidR="00275909">
        <w:rPr>
          <w:rtl/>
          <w:lang w:eastAsia="en-US"/>
        </w:rPr>
        <w:t xml:space="preserve"> </w:t>
      </w:r>
      <w:r w:rsidR="00275909">
        <w:rPr>
          <w:rFonts w:hint="eastAsia"/>
          <w:rtl/>
          <w:lang w:eastAsia="en-US"/>
        </w:rPr>
        <w:t>מר</w:t>
      </w:r>
      <w:r w:rsidR="00275909">
        <w:rPr>
          <w:rtl/>
          <w:lang w:eastAsia="en-US"/>
        </w:rPr>
        <w:t xml:space="preserve">' </w:t>
      </w:r>
      <w:r w:rsidR="00275909">
        <w:rPr>
          <w:rFonts w:hint="eastAsia"/>
          <w:rtl/>
          <w:lang w:eastAsia="en-US"/>
        </w:rPr>
        <w:t>שמעון</w:t>
      </w:r>
      <w:r w:rsidR="00275909">
        <w:rPr>
          <w:rtl/>
          <w:lang w:eastAsia="en-US"/>
        </w:rPr>
        <w:t xml:space="preserve"> </w:t>
      </w:r>
      <w:r w:rsidR="00275909">
        <w:rPr>
          <w:rFonts w:hint="eastAsia"/>
          <w:rtl/>
          <w:lang w:eastAsia="en-US"/>
        </w:rPr>
        <w:t>בן</w:t>
      </w:r>
      <w:r w:rsidR="00275909">
        <w:rPr>
          <w:rtl/>
          <w:lang w:eastAsia="en-US"/>
        </w:rPr>
        <w:t xml:space="preserve"> </w:t>
      </w:r>
      <w:r w:rsidR="00275909">
        <w:rPr>
          <w:rFonts w:hint="eastAsia"/>
          <w:rtl/>
          <w:lang w:eastAsia="en-US"/>
        </w:rPr>
        <w:t>לקיש</w:t>
      </w:r>
      <w:r w:rsidR="00275909">
        <w:rPr>
          <w:rtl/>
          <w:lang w:eastAsia="en-US"/>
        </w:rPr>
        <w:t xml:space="preserve"> </w:t>
      </w:r>
      <w:r w:rsidR="00275909">
        <w:rPr>
          <w:rFonts w:hint="eastAsia"/>
          <w:rtl/>
          <w:lang w:eastAsia="en-US"/>
        </w:rPr>
        <w:t>שהיה</w:t>
      </w:r>
      <w:r w:rsidR="00275909">
        <w:rPr>
          <w:rtl/>
          <w:lang w:eastAsia="en-US"/>
        </w:rPr>
        <w:t xml:space="preserve"> </w:t>
      </w:r>
      <w:r w:rsidR="00275909">
        <w:rPr>
          <w:rFonts w:hint="eastAsia"/>
          <w:rtl/>
          <w:lang w:eastAsia="en-US"/>
        </w:rPr>
        <w:t>הוא</w:t>
      </w:r>
      <w:r w:rsidR="00275909">
        <w:rPr>
          <w:rtl/>
          <w:lang w:eastAsia="en-US"/>
        </w:rPr>
        <w:t xml:space="preserve"> </w:t>
      </w:r>
      <w:r w:rsidR="00275909">
        <w:rPr>
          <w:rFonts w:hint="eastAsia"/>
          <w:rtl/>
          <w:lang w:eastAsia="en-US"/>
        </w:rPr>
        <w:t>ושני</w:t>
      </w:r>
      <w:r w:rsidR="00275909">
        <w:rPr>
          <w:rtl/>
          <w:lang w:eastAsia="en-US"/>
        </w:rPr>
        <w:t xml:space="preserve"> </w:t>
      </w:r>
      <w:r w:rsidR="00275909">
        <w:rPr>
          <w:rFonts w:hint="eastAsia"/>
          <w:rtl/>
          <w:lang w:eastAsia="en-US"/>
        </w:rPr>
        <w:t>ריעיו</w:t>
      </w:r>
      <w:r w:rsidR="00275909">
        <w:rPr>
          <w:rtl/>
          <w:lang w:eastAsia="en-US"/>
        </w:rPr>
        <w:t xml:space="preserve"> </w:t>
      </w:r>
      <w:r w:rsidR="00275909">
        <w:rPr>
          <w:rFonts w:hint="eastAsia"/>
          <w:rtl/>
          <w:lang w:eastAsia="en-US"/>
        </w:rPr>
        <w:t>בהרים</w:t>
      </w:r>
      <w:r w:rsidR="00275909">
        <w:rPr>
          <w:rtl/>
          <w:lang w:eastAsia="en-US"/>
        </w:rPr>
        <w:t xml:space="preserve"> </w:t>
      </w:r>
      <w:r w:rsidR="00275909">
        <w:rPr>
          <w:rFonts w:hint="eastAsia"/>
          <w:rtl/>
          <w:lang w:eastAsia="en-US"/>
        </w:rPr>
        <w:t>גוזלין</w:t>
      </w:r>
      <w:r w:rsidR="00275909">
        <w:rPr>
          <w:rtl/>
          <w:lang w:eastAsia="en-US"/>
        </w:rPr>
        <w:t xml:space="preserve"> </w:t>
      </w:r>
      <w:r w:rsidR="00275909">
        <w:rPr>
          <w:rFonts w:hint="eastAsia"/>
          <w:rtl/>
          <w:lang w:eastAsia="en-US"/>
        </w:rPr>
        <w:t>וחומסין</w:t>
      </w:r>
      <w:r w:rsidR="00275909">
        <w:rPr>
          <w:rtl/>
          <w:lang w:eastAsia="en-US"/>
        </w:rPr>
        <w:t xml:space="preserve"> </w:t>
      </w:r>
      <w:r w:rsidR="00275909">
        <w:rPr>
          <w:rFonts w:hint="eastAsia"/>
          <w:rtl/>
          <w:lang w:eastAsia="en-US"/>
        </w:rPr>
        <w:t>כל</w:t>
      </w:r>
      <w:r w:rsidR="00275909">
        <w:rPr>
          <w:rtl/>
          <w:lang w:eastAsia="en-US"/>
        </w:rPr>
        <w:t xml:space="preserve"> </w:t>
      </w:r>
      <w:r w:rsidR="00275909">
        <w:rPr>
          <w:rFonts w:hint="eastAsia"/>
          <w:rtl/>
          <w:lang w:eastAsia="en-US"/>
        </w:rPr>
        <w:t>אשר</w:t>
      </w:r>
      <w:r w:rsidR="00275909">
        <w:rPr>
          <w:rtl/>
          <w:lang w:eastAsia="en-US"/>
        </w:rPr>
        <w:t xml:space="preserve"> </w:t>
      </w:r>
      <w:r w:rsidR="00275909">
        <w:rPr>
          <w:rFonts w:hint="eastAsia"/>
          <w:rtl/>
          <w:lang w:eastAsia="en-US"/>
        </w:rPr>
        <w:t>יעבור</w:t>
      </w:r>
      <w:r w:rsidR="00275909">
        <w:rPr>
          <w:rtl/>
          <w:lang w:eastAsia="en-US"/>
        </w:rPr>
        <w:t xml:space="preserve"> </w:t>
      </w:r>
      <w:r w:rsidR="00275909">
        <w:rPr>
          <w:rFonts w:hint="eastAsia"/>
          <w:rtl/>
          <w:lang w:eastAsia="en-US"/>
        </w:rPr>
        <w:t>עליהם</w:t>
      </w:r>
      <w:r w:rsidR="00275909">
        <w:rPr>
          <w:rtl/>
          <w:lang w:eastAsia="en-US"/>
        </w:rPr>
        <w:t xml:space="preserve"> </w:t>
      </w:r>
      <w:r w:rsidR="00275909">
        <w:rPr>
          <w:rFonts w:hint="eastAsia"/>
          <w:rtl/>
          <w:lang w:eastAsia="en-US"/>
        </w:rPr>
        <w:t>בדרך</w:t>
      </w:r>
      <w:r w:rsidR="00275909">
        <w:rPr>
          <w:rFonts w:hint="cs"/>
          <w:rtl/>
          <w:lang w:eastAsia="en-US"/>
        </w:rPr>
        <w:t>.</w:t>
      </w:r>
      <w:r w:rsidR="00275909">
        <w:rPr>
          <w:rtl/>
          <w:lang w:eastAsia="en-US"/>
        </w:rPr>
        <w:t xml:space="preserve"> </w:t>
      </w:r>
      <w:r w:rsidR="00275909">
        <w:rPr>
          <w:rFonts w:hint="eastAsia"/>
          <w:rtl/>
          <w:lang w:eastAsia="en-US"/>
        </w:rPr>
        <w:t>מה</w:t>
      </w:r>
      <w:r w:rsidR="00275909">
        <w:rPr>
          <w:rtl/>
          <w:lang w:eastAsia="en-US"/>
        </w:rPr>
        <w:t xml:space="preserve"> </w:t>
      </w:r>
      <w:r w:rsidR="00275909">
        <w:rPr>
          <w:rFonts w:hint="eastAsia"/>
          <w:rtl/>
          <w:lang w:eastAsia="en-US"/>
        </w:rPr>
        <w:t>עשה</w:t>
      </w:r>
      <w:r w:rsidR="00275909">
        <w:rPr>
          <w:rtl/>
          <w:lang w:eastAsia="en-US"/>
        </w:rPr>
        <w:t xml:space="preserve"> </w:t>
      </w:r>
      <w:r w:rsidR="00275909">
        <w:rPr>
          <w:rFonts w:hint="eastAsia"/>
          <w:rtl/>
          <w:lang w:eastAsia="en-US"/>
        </w:rPr>
        <w:t>ר</w:t>
      </w:r>
      <w:r w:rsidR="00275909">
        <w:rPr>
          <w:rtl/>
          <w:lang w:eastAsia="en-US"/>
        </w:rPr>
        <w:t xml:space="preserve">' </w:t>
      </w:r>
      <w:r w:rsidR="00275909">
        <w:rPr>
          <w:rFonts w:hint="eastAsia"/>
          <w:rtl/>
          <w:lang w:eastAsia="en-US"/>
        </w:rPr>
        <w:t>שמעון</w:t>
      </w:r>
      <w:r w:rsidR="00275909">
        <w:rPr>
          <w:rFonts w:hint="cs"/>
          <w:rtl/>
          <w:lang w:eastAsia="en-US"/>
        </w:rPr>
        <w:t>?</w:t>
      </w:r>
      <w:r w:rsidR="00275909">
        <w:rPr>
          <w:rtl/>
          <w:lang w:eastAsia="en-US"/>
        </w:rPr>
        <w:t xml:space="preserve"> </w:t>
      </w:r>
      <w:r w:rsidR="00275909">
        <w:rPr>
          <w:rFonts w:hint="eastAsia"/>
          <w:rtl/>
          <w:lang w:eastAsia="en-US"/>
        </w:rPr>
        <w:t>הניח</w:t>
      </w:r>
      <w:r w:rsidR="00275909">
        <w:rPr>
          <w:rtl/>
          <w:lang w:eastAsia="en-US"/>
        </w:rPr>
        <w:t xml:space="preserve"> </w:t>
      </w:r>
      <w:r w:rsidR="00275909">
        <w:rPr>
          <w:rFonts w:hint="eastAsia"/>
          <w:rtl/>
          <w:lang w:eastAsia="en-US"/>
        </w:rPr>
        <w:t>לשני</w:t>
      </w:r>
      <w:r w:rsidR="00275909">
        <w:rPr>
          <w:rtl/>
          <w:lang w:eastAsia="en-US"/>
        </w:rPr>
        <w:t xml:space="preserve"> </w:t>
      </w:r>
      <w:r w:rsidR="00275909">
        <w:rPr>
          <w:rFonts w:hint="eastAsia"/>
          <w:rtl/>
          <w:lang w:eastAsia="en-US"/>
        </w:rPr>
        <w:t>ריעיו</w:t>
      </w:r>
      <w:r w:rsidR="00275909">
        <w:rPr>
          <w:rtl/>
          <w:lang w:eastAsia="en-US"/>
        </w:rPr>
        <w:t xml:space="preserve"> </w:t>
      </w:r>
      <w:r w:rsidR="00275909">
        <w:rPr>
          <w:rFonts w:hint="eastAsia"/>
          <w:rtl/>
          <w:lang w:eastAsia="en-US"/>
        </w:rPr>
        <w:t>שודדין</w:t>
      </w:r>
      <w:r w:rsidR="00275909">
        <w:rPr>
          <w:rtl/>
          <w:lang w:eastAsia="en-US"/>
        </w:rPr>
        <w:t xml:space="preserve"> </w:t>
      </w:r>
      <w:r w:rsidR="00275909">
        <w:rPr>
          <w:rFonts w:hint="eastAsia"/>
          <w:rtl/>
          <w:lang w:eastAsia="en-US"/>
        </w:rPr>
        <w:t>בהרים</w:t>
      </w:r>
      <w:r w:rsidR="00275909">
        <w:rPr>
          <w:rtl/>
          <w:lang w:eastAsia="en-US"/>
        </w:rPr>
        <w:t xml:space="preserve"> </w:t>
      </w:r>
      <w:r w:rsidR="00275909">
        <w:rPr>
          <w:rFonts w:hint="eastAsia"/>
          <w:rtl/>
          <w:lang w:eastAsia="en-US"/>
        </w:rPr>
        <w:t>ושב</w:t>
      </w:r>
      <w:r w:rsidR="00275909">
        <w:rPr>
          <w:rtl/>
          <w:lang w:eastAsia="en-US"/>
        </w:rPr>
        <w:t xml:space="preserve"> </w:t>
      </w:r>
      <w:r w:rsidR="00275909">
        <w:rPr>
          <w:rFonts w:hint="eastAsia"/>
          <w:rtl/>
          <w:lang w:eastAsia="en-US"/>
        </w:rPr>
        <w:t>לאלהי</w:t>
      </w:r>
      <w:r w:rsidR="00275909">
        <w:rPr>
          <w:rtl/>
          <w:lang w:eastAsia="en-US"/>
        </w:rPr>
        <w:t xml:space="preserve"> </w:t>
      </w:r>
      <w:r w:rsidR="00275909">
        <w:rPr>
          <w:rFonts w:hint="eastAsia"/>
          <w:rtl/>
          <w:lang w:eastAsia="en-US"/>
        </w:rPr>
        <w:t>אבותיו</w:t>
      </w:r>
      <w:r w:rsidR="00275909">
        <w:rPr>
          <w:rtl/>
          <w:lang w:eastAsia="en-US"/>
        </w:rPr>
        <w:t xml:space="preserve"> </w:t>
      </w:r>
      <w:r w:rsidR="00275909">
        <w:rPr>
          <w:rFonts w:hint="eastAsia"/>
          <w:rtl/>
          <w:lang w:eastAsia="en-US"/>
        </w:rPr>
        <w:t>בכל</w:t>
      </w:r>
      <w:r w:rsidR="00275909">
        <w:rPr>
          <w:rtl/>
          <w:lang w:eastAsia="en-US"/>
        </w:rPr>
        <w:t xml:space="preserve"> </w:t>
      </w:r>
      <w:r w:rsidR="00275909">
        <w:rPr>
          <w:rFonts w:hint="eastAsia"/>
          <w:rtl/>
          <w:lang w:eastAsia="en-US"/>
        </w:rPr>
        <w:t>לבו</w:t>
      </w:r>
      <w:r w:rsidR="00275909">
        <w:rPr>
          <w:rtl/>
          <w:lang w:eastAsia="en-US"/>
        </w:rPr>
        <w:t xml:space="preserve"> </w:t>
      </w:r>
      <w:r w:rsidR="00275909">
        <w:rPr>
          <w:rFonts w:hint="eastAsia"/>
          <w:rtl/>
          <w:lang w:eastAsia="en-US"/>
        </w:rPr>
        <w:t>בצום</w:t>
      </w:r>
      <w:r w:rsidR="00275909">
        <w:rPr>
          <w:rtl/>
          <w:lang w:eastAsia="en-US"/>
        </w:rPr>
        <w:t xml:space="preserve"> </w:t>
      </w:r>
      <w:r w:rsidR="00275909">
        <w:rPr>
          <w:rFonts w:hint="eastAsia"/>
          <w:rtl/>
          <w:lang w:eastAsia="en-US"/>
        </w:rPr>
        <w:t>ובתפלה</w:t>
      </w:r>
      <w:r w:rsidR="00275909">
        <w:rPr>
          <w:rFonts w:hint="cs"/>
          <w:rtl/>
          <w:lang w:eastAsia="en-US"/>
        </w:rPr>
        <w:t>.</w:t>
      </w:r>
      <w:r w:rsidR="00275909">
        <w:rPr>
          <w:rtl/>
          <w:lang w:eastAsia="en-US"/>
        </w:rPr>
        <w:t xml:space="preserve"> </w:t>
      </w:r>
      <w:r w:rsidR="00275909">
        <w:rPr>
          <w:rFonts w:hint="eastAsia"/>
          <w:rtl/>
          <w:lang w:eastAsia="en-US"/>
        </w:rPr>
        <w:t>והיה</w:t>
      </w:r>
      <w:r w:rsidR="00275909">
        <w:rPr>
          <w:rtl/>
          <w:lang w:eastAsia="en-US"/>
        </w:rPr>
        <w:t xml:space="preserve"> </w:t>
      </w:r>
      <w:r w:rsidR="00275909">
        <w:rPr>
          <w:rFonts w:hint="eastAsia"/>
          <w:rtl/>
          <w:lang w:eastAsia="en-US"/>
        </w:rPr>
        <w:t>משכים</w:t>
      </w:r>
      <w:r w:rsidR="00275909">
        <w:rPr>
          <w:rtl/>
          <w:lang w:eastAsia="en-US"/>
        </w:rPr>
        <w:t xml:space="preserve"> </w:t>
      </w:r>
      <w:r w:rsidR="00275909">
        <w:rPr>
          <w:rFonts w:hint="eastAsia"/>
          <w:rtl/>
          <w:lang w:eastAsia="en-US"/>
        </w:rPr>
        <w:t>ומעריב</w:t>
      </w:r>
      <w:r w:rsidR="00275909">
        <w:rPr>
          <w:rtl/>
          <w:lang w:eastAsia="en-US"/>
        </w:rPr>
        <w:t xml:space="preserve"> </w:t>
      </w:r>
      <w:r w:rsidR="00275909">
        <w:rPr>
          <w:rFonts w:hint="eastAsia"/>
          <w:rtl/>
          <w:lang w:eastAsia="en-US"/>
        </w:rPr>
        <w:t>לבית</w:t>
      </w:r>
      <w:r w:rsidR="00275909">
        <w:rPr>
          <w:rtl/>
          <w:lang w:eastAsia="en-US"/>
        </w:rPr>
        <w:t xml:space="preserve"> </w:t>
      </w:r>
      <w:r w:rsidR="00275909">
        <w:rPr>
          <w:rFonts w:hint="eastAsia"/>
          <w:rtl/>
          <w:lang w:eastAsia="en-US"/>
        </w:rPr>
        <w:t>הכנסת</w:t>
      </w:r>
      <w:r w:rsidR="00275909">
        <w:rPr>
          <w:rtl/>
          <w:lang w:eastAsia="en-US"/>
        </w:rPr>
        <w:t xml:space="preserve"> </w:t>
      </w:r>
      <w:r w:rsidR="00275909">
        <w:rPr>
          <w:rFonts w:hint="eastAsia"/>
          <w:rtl/>
          <w:lang w:eastAsia="en-US"/>
        </w:rPr>
        <w:t>לפני</w:t>
      </w:r>
      <w:r w:rsidR="00275909">
        <w:rPr>
          <w:rtl/>
          <w:lang w:eastAsia="en-US"/>
        </w:rPr>
        <w:t xml:space="preserve"> </w:t>
      </w:r>
      <w:r w:rsidR="00275909">
        <w:rPr>
          <w:rFonts w:hint="eastAsia"/>
          <w:rtl/>
          <w:lang w:eastAsia="en-US"/>
        </w:rPr>
        <w:t>ה</w:t>
      </w:r>
      <w:r w:rsidR="00275909">
        <w:rPr>
          <w:rFonts w:hint="cs"/>
          <w:rtl/>
          <w:lang w:eastAsia="en-US"/>
        </w:rPr>
        <w:t>ק</w:t>
      </w:r>
      <w:r w:rsidR="00275909">
        <w:rPr>
          <w:rFonts w:hint="eastAsia"/>
          <w:rtl/>
          <w:lang w:eastAsia="en-US"/>
        </w:rPr>
        <w:t>ב</w:t>
      </w:r>
      <w:r w:rsidR="00275909">
        <w:rPr>
          <w:rtl/>
          <w:lang w:eastAsia="en-US"/>
        </w:rPr>
        <w:t>"</w:t>
      </w:r>
      <w:r w:rsidR="00275909">
        <w:rPr>
          <w:rFonts w:hint="eastAsia"/>
          <w:rtl/>
          <w:lang w:eastAsia="en-US"/>
        </w:rPr>
        <w:t>ה</w:t>
      </w:r>
      <w:r w:rsidR="00275909">
        <w:rPr>
          <w:rtl/>
          <w:lang w:eastAsia="en-US"/>
        </w:rPr>
        <w:t xml:space="preserve"> </w:t>
      </w:r>
      <w:r w:rsidR="00275909" w:rsidRPr="00DC4913">
        <w:rPr>
          <w:rFonts w:hint="eastAsia"/>
          <w:rtl/>
        </w:rPr>
        <w:t>והיה</w:t>
      </w:r>
      <w:r w:rsidR="00275909" w:rsidRPr="00DC4913">
        <w:rPr>
          <w:rtl/>
        </w:rPr>
        <w:t xml:space="preserve"> </w:t>
      </w:r>
      <w:r w:rsidR="00275909" w:rsidRPr="00DC4913">
        <w:rPr>
          <w:rFonts w:hint="eastAsia"/>
          <w:rtl/>
        </w:rPr>
        <w:t>עוסק</w:t>
      </w:r>
      <w:r w:rsidR="00275909" w:rsidRPr="00DC4913">
        <w:rPr>
          <w:rtl/>
        </w:rPr>
        <w:t xml:space="preserve"> </w:t>
      </w:r>
      <w:r w:rsidR="00275909" w:rsidRPr="00DC4913">
        <w:rPr>
          <w:rFonts w:hint="eastAsia"/>
          <w:rtl/>
        </w:rPr>
        <w:t>בתורה</w:t>
      </w:r>
      <w:r w:rsidR="00275909" w:rsidRPr="00DC4913">
        <w:rPr>
          <w:rtl/>
        </w:rPr>
        <w:t xml:space="preserve"> </w:t>
      </w:r>
      <w:r w:rsidR="00275909" w:rsidRPr="00DC4913">
        <w:rPr>
          <w:rFonts w:hint="eastAsia"/>
          <w:rtl/>
        </w:rPr>
        <w:t>כל</w:t>
      </w:r>
      <w:r w:rsidR="00275909" w:rsidRPr="00DC4913">
        <w:rPr>
          <w:rtl/>
        </w:rPr>
        <w:t xml:space="preserve"> </w:t>
      </w:r>
      <w:r w:rsidR="00275909" w:rsidRPr="00DC4913">
        <w:rPr>
          <w:rFonts w:hint="eastAsia"/>
          <w:rtl/>
        </w:rPr>
        <w:t>ימיו</w:t>
      </w:r>
      <w:r w:rsidR="00275909" w:rsidRPr="00DC4913">
        <w:rPr>
          <w:rtl/>
        </w:rPr>
        <w:t xml:space="preserve"> </w:t>
      </w:r>
      <w:r w:rsidR="00275909" w:rsidRPr="00DC4913">
        <w:rPr>
          <w:rFonts w:hint="eastAsia"/>
          <w:rtl/>
        </w:rPr>
        <w:t>ובמתנות</w:t>
      </w:r>
      <w:r w:rsidR="00275909" w:rsidRPr="00DC4913">
        <w:rPr>
          <w:rtl/>
        </w:rPr>
        <w:t xml:space="preserve"> </w:t>
      </w:r>
      <w:r w:rsidR="00275909" w:rsidRPr="00DC4913">
        <w:rPr>
          <w:rFonts w:hint="eastAsia"/>
          <w:rtl/>
        </w:rPr>
        <w:t>עניים</w:t>
      </w:r>
      <w:r w:rsidR="00275909" w:rsidRPr="00DC4913">
        <w:rPr>
          <w:rtl/>
        </w:rPr>
        <w:t xml:space="preserve"> </w:t>
      </w:r>
      <w:r w:rsidR="00275909" w:rsidRPr="00DC4913">
        <w:rPr>
          <w:rFonts w:hint="eastAsia"/>
          <w:rtl/>
        </w:rPr>
        <w:t>ולא</w:t>
      </w:r>
      <w:r w:rsidR="00275909" w:rsidRPr="00DC4913">
        <w:rPr>
          <w:rtl/>
          <w:lang w:eastAsia="en-US"/>
        </w:rPr>
        <w:t xml:space="preserve"> </w:t>
      </w:r>
      <w:r w:rsidR="00275909">
        <w:rPr>
          <w:rFonts w:hint="eastAsia"/>
          <w:rtl/>
          <w:lang w:eastAsia="en-US"/>
        </w:rPr>
        <w:t>שב</w:t>
      </w:r>
      <w:r w:rsidR="00275909">
        <w:rPr>
          <w:rtl/>
          <w:lang w:eastAsia="en-US"/>
        </w:rPr>
        <w:t xml:space="preserve"> </w:t>
      </w:r>
      <w:r w:rsidR="00275909">
        <w:rPr>
          <w:rFonts w:hint="eastAsia"/>
          <w:rtl/>
          <w:lang w:eastAsia="en-US"/>
        </w:rPr>
        <w:t>על</w:t>
      </w:r>
      <w:r w:rsidR="00275909">
        <w:rPr>
          <w:rtl/>
          <w:lang w:eastAsia="en-US"/>
        </w:rPr>
        <w:t xml:space="preserve"> </w:t>
      </w:r>
      <w:r w:rsidR="00275909">
        <w:rPr>
          <w:rFonts w:hint="eastAsia"/>
          <w:rtl/>
          <w:lang w:eastAsia="en-US"/>
        </w:rPr>
        <w:t>מעשיו</w:t>
      </w:r>
      <w:r w:rsidR="00275909">
        <w:rPr>
          <w:rtl/>
          <w:lang w:eastAsia="en-US"/>
        </w:rPr>
        <w:t xml:space="preserve"> </w:t>
      </w:r>
      <w:r w:rsidR="00275909">
        <w:rPr>
          <w:rFonts w:hint="eastAsia"/>
          <w:rtl/>
          <w:lang w:eastAsia="en-US"/>
        </w:rPr>
        <w:t>הרעים</w:t>
      </w:r>
      <w:r w:rsidR="00275909">
        <w:rPr>
          <w:rtl/>
          <w:lang w:eastAsia="en-US"/>
        </w:rPr>
        <w:t xml:space="preserve"> </w:t>
      </w:r>
      <w:r w:rsidR="00275909">
        <w:rPr>
          <w:rFonts w:hint="eastAsia"/>
          <w:rtl/>
          <w:lang w:eastAsia="en-US"/>
        </w:rPr>
        <w:t>עוד</w:t>
      </w:r>
      <w:r w:rsidR="00275909">
        <w:rPr>
          <w:rtl/>
          <w:lang w:eastAsia="en-US"/>
        </w:rPr>
        <w:t xml:space="preserve">, </w:t>
      </w:r>
      <w:r w:rsidR="00275909">
        <w:rPr>
          <w:rFonts w:hint="eastAsia"/>
          <w:rtl/>
          <w:lang w:eastAsia="en-US"/>
        </w:rPr>
        <w:t>ונתרצית</w:t>
      </w:r>
      <w:r w:rsidR="00275909">
        <w:rPr>
          <w:rtl/>
          <w:lang w:eastAsia="en-US"/>
        </w:rPr>
        <w:t xml:space="preserve"> </w:t>
      </w:r>
      <w:r w:rsidR="00275909">
        <w:rPr>
          <w:rFonts w:hint="eastAsia"/>
          <w:rtl/>
          <w:lang w:eastAsia="en-US"/>
        </w:rPr>
        <w:t>תשובת</w:t>
      </w:r>
      <w:r w:rsidR="00275909">
        <w:rPr>
          <w:rFonts w:hint="cs"/>
          <w:rtl/>
          <w:lang w:eastAsia="en-US"/>
        </w:rPr>
        <w:t>". אין שום התייחסות לתקופה שלפני כנופית השודדים.</w:t>
      </w:r>
    </w:p>
  </w:footnote>
  <w:footnote w:id="11">
    <w:p w14:paraId="05EC7CC6" w14:textId="142D90FA" w:rsidR="00FE2C51" w:rsidRDefault="00FE2C51">
      <w:pPr>
        <w:pStyle w:val="a3"/>
      </w:pPr>
      <w:r>
        <w:rPr>
          <w:rStyle w:val="a5"/>
        </w:rPr>
        <w:footnoteRef/>
      </w:r>
      <w:r>
        <w:rPr>
          <w:rtl/>
        </w:rPr>
        <w:t xml:space="preserve"> </w:t>
      </w:r>
      <w:r>
        <w:rPr>
          <w:rFonts w:hint="cs"/>
          <w:rtl/>
        </w:rPr>
        <w:t>רש"י.</w:t>
      </w:r>
    </w:p>
  </w:footnote>
  <w:footnote w:id="12">
    <w:p w14:paraId="7FE43987" w14:textId="60B3A663" w:rsidR="00D4757A" w:rsidRDefault="00D4757A">
      <w:pPr>
        <w:pStyle w:val="a3"/>
        <w:rPr>
          <w:rtl/>
        </w:rPr>
      </w:pPr>
      <w:r>
        <w:rPr>
          <w:rStyle w:val="a5"/>
        </w:rPr>
        <w:footnoteRef/>
      </w:r>
      <w:r>
        <w:rPr>
          <w:rtl/>
        </w:rPr>
        <w:t xml:space="preserve"> </w:t>
      </w:r>
      <w:r w:rsidR="00275909">
        <w:rPr>
          <w:rFonts w:hint="cs"/>
          <w:rtl/>
          <w:lang w:val="he-IL"/>
        </w:rPr>
        <w:t>כ</w:t>
      </w:r>
      <w:r>
        <w:rPr>
          <w:rFonts w:hint="cs"/>
          <w:rtl/>
          <w:lang w:val="he-IL"/>
        </w:rPr>
        <w:t>ך גם ב</w:t>
      </w:r>
      <w:r w:rsidRPr="00D84587">
        <w:rPr>
          <w:rtl/>
          <w:lang w:val="he-IL"/>
        </w:rPr>
        <w:t>חידושי ריטב"א בבא מציעא פד ע</w:t>
      </w:r>
      <w:r>
        <w:rPr>
          <w:rFonts w:hint="cs"/>
          <w:rtl/>
          <w:lang w:val="he-IL"/>
        </w:rPr>
        <w:t>"</w:t>
      </w:r>
      <w:r w:rsidRPr="00D84587">
        <w:rPr>
          <w:rtl/>
          <w:lang w:val="he-IL"/>
        </w:rPr>
        <w:t>א</w:t>
      </w:r>
      <w:r>
        <w:rPr>
          <w:rFonts w:hint="cs"/>
          <w:rtl/>
          <w:lang w:val="he-IL"/>
        </w:rPr>
        <w:t>: "</w:t>
      </w:r>
      <w:r w:rsidRPr="00D84587">
        <w:rPr>
          <w:rtl/>
          <w:lang w:val="he-IL"/>
        </w:rPr>
        <w:t>מעיקרא רבי קרו לי. פ</w:t>
      </w:r>
      <w:r>
        <w:rPr>
          <w:rFonts w:hint="cs"/>
          <w:rtl/>
          <w:lang w:val="he-IL"/>
        </w:rPr>
        <w:t xml:space="preserve">ירש </w:t>
      </w:r>
      <w:r w:rsidRPr="00D84587">
        <w:rPr>
          <w:rtl/>
          <w:lang w:val="he-IL"/>
        </w:rPr>
        <w:t>רש"י</w:t>
      </w:r>
      <w:r>
        <w:rPr>
          <w:rFonts w:hint="cs"/>
          <w:rtl/>
          <w:lang w:val="he-IL"/>
        </w:rPr>
        <w:t>:</w:t>
      </w:r>
      <w:r w:rsidRPr="00D84587">
        <w:rPr>
          <w:rtl/>
          <w:lang w:val="he-IL"/>
        </w:rPr>
        <w:t xml:space="preserve"> רבן של לסטים</w:t>
      </w:r>
      <w:r>
        <w:rPr>
          <w:rFonts w:hint="cs"/>
          <w:rtl/>
          <w:lang w:val="he-IL"/>
        </w:rPr>
        <w:t>,</w:t>
      </w:r>
      <w:r w:rsidRPr="00D84587">
        <w:rPr>
          <w:rtl/>
          <w:lang w:val="he-IL"/>
        </w:rPr>
        <w:t xml:space="preserve"> ולא נהירא</w:t>
      </w:r>
      <w:r>
        <w:rPr>
          <w:rFonts w:hint="cs"/>
          <w:rtl/>
          <w:lang w:val="he-IL"/>
        </w:rPr>
        <w:t xml:space="preserve">. </w:t>
      </w:r>
      <w:r w:rsidRPr="00D84587">
        <w:rPr>
          <w:rtl/>
          <w:lang w:val="he-IL"/>
        </w:rPr>
        <w:t>והנכון כדפירש ר</w:t>
      </w:r>
      <w:r>
        <w:rPr>
          <w:rFonts w:hint="cs"/>
          <w:rtl/>
          <w:lang w:val="he-IL"/>
        </w:rPr>
        <w:t xml:space="preserve">בנו תם </w:t>
      </w:r>
      <w:r w:rsidRPr="00D84587">
        <w:rPr>
          <w:rtl/>
          <w:lang w:val="he-IL"/>
        </w:rPr>
        <w:t>כי קודם שנעשה לסטים למד והיה חכם אלא שפירש</w:t>
      </w:r>
      <w:r>
        <w:rPr>
          <w:rFonts w:hint="cs"/>
          <w:rtl/>
          <w:lang w:val="he-IL"/>
        </w:rPr>
        <w:t>.</w:t>
      </w:r>
      <w:r w:rsidRPr="00D84587">
        <w:rPr>
          <w:rtl/>
          <w:lang w:val="he-IL"/>
        </w:rPr>
        <w:t xml:space="preserve"> והיינו דא</w:t>
      </w:r>
      <w:r>
        <w:rPr>
          <w:rFonts w:hint="cs"/>
          <w:rtl/>
          <w:lang w:val="he-IL"/>
        </w:rPr>
        <w:t xml:space="preserve">מר לו </w:t>
      </w:r>
      <w:r w:rsidRPr="00D84587">
        <w:rPr>
          <w:rtl/>
          <w:lang w:val="he-IL"/>
        </w:rPr>
        <w:t>ר' יוחנן אי הדרת בך כלומר למה שהיית בתח</w:t>
      </w:r>
      <w:r>
        <w:rPr>
          <w:rFonts w:hint="cs"/>
          <w:rtl/>
          <w:lang w:val="he-IL"/>
        </w:rPr>
        <w:t>י</w:t>
      </w:r>
      <w:r w:rsidRPr="00D84587">
        <w:rPr>
          <w:rtl/>
          <w:lang w:val="he-IL"/>
        </w:rPr>
        <w:t>לה</w:t>
      </w:r>
      <w:r>
        <w:rPr>
          <w:rFonts w:hint="cs"/>
          <w:rtl/>
          <w:lang w:val="he-IL"/>
        </w:rPr>
        <w:t>.</w:t>
      </w:r>
      <w:r w:rsidRPr="00D84587">
        <w:rPr>
          <w:rtl/>
          <w:lang w:val="he-IL"/>
        </w:rPr>
        <w:t xml:space="preserve"> ואשכחן במס</w:t>
      </w:r>
      <w:r w:rsidR="00981AE2">
        <w:rPr>
          <w:rFonts w:hint="cs"/>
          <w:rtl/>
          <w:lang w:val="he-IL"/>
        </w:rPr>
        <w:t>כת</w:t>
      </w:r>
      <w:r w:rsidRPr="00D84587">
        <w:rPr>
          <w:rtl/>
          <w:lang w:val="he-IL"/>
        </w:rPr>
        <w:t xml:space="preserve"> שבת</w:t>
      </w:r>
      <w:r>
        <w:rPr>
          <w:rFonts w:hint="cs"/>
          <w:rtl/>
          <w:lang w:val="he-IL"/>
        </w:rPr>
        <w:t xml:space="preserve">: אמר לו ריש לקיש </w:t>
      </w:r>
      <w:r w:rsidRPr="00D84587">
        <w:rPr>
          <w:rtl/>
          <w:lang w:val="he-IL"/>
        </w:rPr>
        <w:t>לר' יהודה נשיאה</w:t>
      </w:r>
      <w:r>
        <w:rPr>
          <w:rFonts w:hint="cs"/>
          <w:rtl/>
          <w:lang w:val="he-IL"/>
        </w:rPr>
        <w:t>:</w:t>
      </w:r>
      <w:r w:rsidRPr="00D84587">
        <w:rPr>
          <w:rtl/>
          <w:lang w:val="he-IL"/>
        </w:rPr>
        <w:t xml:space="preserve"> כך מקובלני מאבותי</w:t>
      </w:r>
      <w:r>
        <w:rPr>
          <w:rFonts w:hint="cs"/>
          <w:rtl/>
          <w:lang w:val="he-IL"/>
        </w:rPr>
        <w:t>,</w:t>
      </w:r>
      <w:r w:rsidRPr="00D84587">
        <w:rPr>
          <w:rtl/>
          <w:lang w:val="he-IL"/>
        </w:rPr>
        <w:t xml:space="preserve"> אלמא מקובל היה מאבותיו תורה</w:t>
      </w:r>
      <w:r>
        <w:rPr>
          <w:rFonts w:hint="cs"/>
          <w:rtl/>
          <w:lang w:val="he-IL"/>
        </w:rPr>
        <w:t>". הנה לנו אסמכתא משני פרשנים ראשונים: רבנו תם וריטב"א</w:t>
      </w:r>
      <w:r w:rsidR="00981AE2">
        <w:rPr>
          <w:rFonts w:hint="cs"/>
          <w:rtl/>
          <w:lang w:val="he-IL"/>
        </w:rPr>
        <w:t xml:space="preserve"> </w:t>
      </w:r>
      <w:r>
        <w:rPr>
          <w:rFonts w:hint="cs"/>
          <w:rtl/>
          <w:lang w:val="he-IL"/>
        </w:rPr>
        <w:t xml:space="preserve">שבחייו של רשי לקיש היו שלוש תקופות, לא שתיים: תלמיד חכם </w:t>
      </w:r>
      <w:r>
        <w:rPr>
          <w:rtl/>
          <w:lang w:val="he-IL"/>
        </w:rPr>
        <w:t>–</w:t>
      </w:r>
      <w:r>
        <w:rPr>
          <w:rFonts w:hint="cs"/>
          <w:rtl/>
          <w:lang w:val="he-IL"/>
        </w:rPr>
        <w:t xml:space="preserve"> שודד ולסטים </w:t>
      </w:r>
      <w:r>
        <w:rPr>
          <w:rtl/>
          <w:lang w:val="he-IL"/>
        </w:rPr>
        <w:t>–</w:t>
      </w:r>
      <w:r>
        <w:rPr>
          <w:rFonts w:hint="cs"/>
          <w:rtl/>
          <w:lang w:val="he-IL"/>
        </w:rPr>
        <w:t xml:space="preserve"> ושוב תלמיד חכם. עם קצת דמיון ודיון לכף זכות של ר' יוחנן, נאמר שכל אותם שנים </w:t>
      </w:r>
      <w:r w:rsidR="00981AE2">
        <w:rPr>
          <w:rFonts w:hint="cs"/>
          <w:rtl/>
          <w:lang w:val="he-IL"/>
        </w:rPr>
        <w:t>בהם פרש ריש לקיש ונעשה מנהיג חבורת שודדים</w:t>
      </w:r>
      <w:r>
        <w:rPr>
          <w:rFonts w:hint="cs"/>
          <w:rtl/>
          <w:lang w:val="he-IL"/>
        </w:rPr>
        <w:t>, שמר ר' יוחנן על קשר עם ריש לקיש וניסה כל העת להחזירו אל בית המדרש. "אי הדרת בך" לעולם שאתה מכיר</w:t>
      </w:r>
      <w:r w:rsidR="00981AE2">
        <w:rPr>
          <w:rFonts w:hint="cs"/>
          <w:rtl/>
          <w:lang w:val="he-IL"/>
        </w:rPr>
        <w:t>, אומר ר' יוחנן ל</w:t>
      </w:r>
      <w:r>
        <w:rPr>
          <w:rFonts w:hint="cs"/>
          <w:rtl/>
          <w:lang w:val="he-IL"/>
        </w:rPr>
        <w:t xml:space="preserve">ריש לקיש. אולי גם המפגש בירדן לא היה מקרי, אלא אחד מיני רבים בהם החזיק ר' יוחנן בידו של ריש לקיש ולא נתן לו ליפול סופית. בשיטה זו, </w:t>
      </w:r>
      <w:r>
        <w:rPr>
          <w:rFonts w:hint="cs"/>
          <w:rtl/>
        </w:rPr>
        <w:t>זעקתו של ר' יוחנן על אי החזקת ידיים של עמיתיו של אלישע בן אבויה, נאמרה בלב כואב ובא בידיים נקיות של מי שהתנסה במקרה דומה בחייו ולא ויתר.</w:t>
      </w:r>
    </w:p>
  </w:footnote>
  <w:footnote w:id="13">
    <w:p w14:paraId="73B9F49C" w14:textId="4EC270B1" w:rsidR="0056793C" w:rsidRDefault="0056793C" w:rsidP="0056793C">
      <w:pPr>
        <w:pStyle w:val="a3"/>
      </w:pPr>
      <w:r>
        <w:rPr>
          <w:rStyle w:val="a5"/>
        </w:rPr>
        <w:footnoteRef/>
      </w:r>
      <w:r>
        <w:rPr>
          <w:rtl/>
        </w:rPr>
        <w:t xml:space="preserve"> </w:t>
      </w:r>
      <w:r>
        <w:rPr>
          <w:rFonts w:hint="cs"/>
          <w:rtl/>
        </w:rPr>
        <w:t xml:space="preserve">נתרגם: אילפא ור' יוחנן היו לומדים תורה. דחקה להם השעה (שהיו חסרי כל). אמרו: הבה נעמוד (מלימוד התורה) ונלך ונעשה איזה שהוא עסק ונקיים בעצמנו מה שנאמר: "אפס כי לא יחדל בך אביון". </w:t>
      </w:r>
      <w:r w:rsidR="00275909">
        <w:rPr>
          <w:rFonts w:hint="cs"/>
          <w:rtl/>
        </w:rPr>
        <w:t>תרגום ה</w:t>
      </w:r>
      <w:r>
        <w:rPr>
          <w:rFonts w:hint="cs"/>
          <w:rtl/>
        </w:rPr>
        <w:t>גמרא זו לעברית בעזרת שטיינזלץ (על אחריותנו).</w:t>
      </w:r>
    </w:p>
  </w:footnote>
  <w:footnote w:id="14">
    <w:p w14:paraId="0F2E9E1C" w14:textId="77777777" w:rsidR="0056793C" w:rsidRDefault="0056793C" w:rsidP="0056793C">
      <w:pPr>
        <w:pStyle w:val="a3"/>
        <w:rPr>
          <w:rFonts w:hint="cs"/>
          <w:rtl/>
        </w:rPr>
      </w:pPr>
      <w:r>
        <w:rPr>
          <w:rStyle w:val="a5"/>
        </w:rPr>
        <w:footnoteRef/>
      </w:r>
      <w:r>
        <w:rPr>
          <w:rtl/>
        </w:rPr>
        <w:t xml:space="preserve"> </w:t>
      </w:r>
      <w:r>
        <w:rPr>
          <w:rFonts w:hint="cs"/>
          <w:rtl/>
        </w:rPr>
        <w:t>היינו שמזלו עתיד להשתנות ושהזמן פועל לטובתו (עתידו יציל אותו). ראו ביטוי דומה "שהשעה משחקת לו".</w:t>
      </w:r>
    </w:p>
  </w:footnote>
  <w:footnote w:id="15">
    <w:p w14:paraId="60522293" w14:textId="5FA45658" w:rsidR="00391C03" w:rsidRDefault="00391C03">
      <w:pPr>
        <w:pStyle w:val="a3"/>
        <w:rPr>
          <w:rFonts w:hint="cs"/>
          <w:rtl/>
        </w:rPr>
      </w:pPr>
      <w:r>
        <w:rPr>
          <w:rStyle w:val="a5"/>
        </w:rPr>
        <w:footnoteRef/>
      </w:r>
      <w:r>
        <w:rPr>
          <w:rtl/>
        </w:rPr>
        <w:t xml:space="preserve"> </w:t>
      </w:r>
      <w:r>
        <w:rPr>
          <w:rFonts w:hint="cs"/>
          <w:rtl/>
          <w:lang w:val="he-IL"/>
        </w:rPr>
        <w:t xml:space="preserve">מסתבר שלר' יוחנן היה חברותא לפני ריש לקיש </w:t>
      </w:r>
      <w:r>
        <w:rPr>
          <w:rtl/>
          <w:lang w:val="he-IL"/>
        </w:rPr>
        <w:t>–</w:t>
      </w:r>
      <w:r>
        <w:rPr>
          <w:rFonts w:hint="cs"/>
          <w:rtl/>
          <w:lang w:val="he-IL"/>
        </w:rPr>
        <w:t xml:space="preserve"> אילפא, שפרש גם הוא, אם כי לא לעולם של פשע אלא לעולם של פרנסה ודרך ארץ. האם לפרישה זו הייתה גם השפעה על היחס לריש לקיש? די לאבד חברותא אחד! באיבוד של החברות</w:t>
      </w:r>
      <w:r>
        <w:rPr>
          <w:rFonts w:hint="eastAsia"/>
          <w:rtl/>
          <w:lang w:val="he-IL"/>
        </w:rPr>
        <w:t>א</w:t>
      </w:r>
      <w:r>
        <w:rPr>
          <w:rFonts w:hint="cs"/>
          <w:rtl/>
          <w:lang w:val="he-IL"/>
        </w:rPr>
        <w:t xml:space="preserve"> השנייה היא ריש לקיש, אבד גם ר' יוחנן עצמו. ראו הסוף הטרגי של שניהם אחרי העלבון הקשה "לסטים בלסטויתיה ידע". ראו בגמרא </w:t>
      </w:r>
      <w:r w:rsidRPr="00151138">
        <w:rPr>
          <w:rtl/>
          <w:lang w:val="he-IL"/>
        </w:rPr>
        <w:t>בבא מציעא</w:t>
      </w:r>
      <w:r>
        <w:rPr>
          <w:rFonts w:hint="cs"/>
          <w:rtl/>
          <w:lang w:val="he-IL"/>
        </w:rPr>
        <w:t xml:space="preserve"> הנ"ל: "</w:t>
      </w:r>
      <w:r w:rsidRPr="00151138">
        <w:rPr>
          <w:rtl/>
          <w:lang w:val="he-IL"/>
        </w:rPr>
        <w:t>חלש דעתיה דרבי יוחנן, חלש ריש לקיש</w:t>
      </w:r>
      <w:r>
        <w:rPr>
          <w:rFonts w:hint="cs"/>
          <w:rtl/>
          <w:lang w:val="he-IL"/>
        </w:rPr>
        <w:t xml:space="preserve"> ..</w:t>
      </w:r>
      <w:r w:rsidRPr="00151138">
        <w:rPr>
          <w:rtl/>
          <w:lang w:val="he-IL"/>
        </w:rPr>
        <w:t xml:space="preserve">. נח נפשיה דרבי שמעון בן לקיש, והוה קא מצטער רבי יוחנן בתריה טובא. </w:t>
      </w:r>
      <w:r>
        <w:rPr>
          <w:rFonts w:hint="cs"/>
          <w:rtl/>
          <w:lang w:val="he-IL"/>
        </w:rPr>
        <w:t>...</w:t>
      </w:r>
      <w:r w:rsidRPr="00151138">
        <w:rPr>
          <w:rtl/>
          <w:lang w:val="he-IL"/>
        </w:rPr>
        <w:t xml:space="preserve"> הוה קא אזיל וקרע מאניה, וקא בכי ואמר: היכא את בר לקישא, היכא את בר לקישא, והוה קא צוח עד דשף דעתיה [מיניה]. בעו רבנן רחמי עליה ונח נפשיה</w:t>
      </w:r>
      <w:r>
        <w:rPr>
          <w:rFonts w:hint="cs"/>
          <w:rtl/>
          <w:lang w:val="he-IL"/>
        </w:rPr>
        <w:t>". גם בדורו של ר' יוחנן, הרימו חכמים ידיים ולא הצליחו להציל אותו ואת ריש לקיש, להרגיע ולהשקיט את האש שאחזה בספסלי בית המדרש ...</w:t>
      </w:r>
      <w:r w:rsidR="00275909">
        <w:rPr>
          <w:rFonts w:hint="cs"/>
          <w:rtl/>
        </w:rPr>
        <w:t xml:space="preserve"> אז מה נעשה עם הביקורת של ר' יוחנן על דורו של אלישע בן אבויה?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7B88" w14:textId="5F889DBE" w:rsidR="00B9414B" w:rsidRDefault="00B9414B" w:rsidP="00283E36">
    <w:pPr>
      <w:pStyle w:val="1"/>
      <w:tabs>
        <w:tab w:val="clear" w:pos="9469"/>
        <w:tab w:val="right" w:pos="9413"/>
      </w:tabs>
      <w:rPr>
        <w:lang w:eastAsia="en-US"/>
      </w:rPr>
    </w:pPr>
    <w:r>
      <w:rPr>
        <w:rtl/>
        <w:lang w:eastAsia="en-US"/>
      </w:rPr>
      <w:t>דפים מיוחדים</w:t>
    </w:r>
    <w:r>
      <w:rPr>
        <w:rtl/>
        <w:lang w:eastAsia="en-US"/>
      </w:rPr>
      <w:tab/>
      <w:t>מחלקי המים</w:t>
    </w:r>
  </w:p>
  <w:p w14:paraId="4134DEA2" w14:textId="77777777" w:rsidR="00B9414B" w:rsidRPr="00D05C13" w:rsidRDefault="00B9414B"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D91C" w14:textId="3AD9DFBD" w:rsidR="00B9414B" w:rsidRDefault="00B9414B">
    <w:pPr>
      <w:pStyle w:val="1"/>
      <w:tabs>
        <w:tab w:val="right" w:pos="9922"/>
      </w:tabs>
      <w:ind w:right="426"/>
      <w:rPr>
        <w:rtl/>
      </w:rPr>
    </w:pPr>
    <w:r>
      <w:rPr>
        <w:rFonts w:hint="cs"/>
        <w:rtl/>
      </w:rPr>
      <w:t>מחלקי המים</w:t>
    </w:r>
    <w:r>
      <w:rPr>
        <w:rFonts w:hint="cs"/>
        <w:rtl/>
      </w:rPr>
      <w:tab/>
      <w:t>ירושלים</w:t>
    </w:r>
    <w:r>
      <w:rPr>
        <w:rFonts w:hint="cs"/>
        <w:rtl/>
      </w:rPr>
      <w:tab/>
    </w:r>
    <w:r>
      <w:rPr>
        <w:rtl/>
      </w:rPr>
      <w:fldChar w:fldCharType="begin"/>
    </w:r>
    <w:r>
      <w:rPr>
        <w:rtl/>
      </w:rPr>
      <w:instrText xml:space="preserve"> </w:instrText>
    </w:r>
    <w:r>
      <w:instrText>SUBJECT  \* MERGEFORMAT</w:instrText>
    </w:r>
    <w:r>
      <w:rPr>
        <w:rtl/>
      </w:rPr>
      <w:instrText xml:space="preserve"> </w:instrText>
    </w:r>
    <w:r>
      <w:rPr>
        <w:rtl/>
      </w:rPr>
      <w:fldChar w:fldCharType="end"/>
    </w:r>
    <w:r>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ED7798"/>
    <w:multiLevelType w:val="hybridMultilevel"/>
    <w:tmpl w:val="03807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06354"/>
    <w:multiLevelType w:val="hybridMultilevel"/>
    <w:tmpl w:val="F75E53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97655">
    <w:abstractNumId w:val="10"/>
  </w:num>
  <w:num w:numId="2" w16cid:durableId="1963657224">
    <w:abstractNumId w:val="11"/>
  </w:num>
  <w:num w:numId="3" w16cid:durableId="1114059095">
    <w:abstractNumId w:val="8"/>
  </w:num>
  <w:num w:numId="4" w16cid:durableId="1571187367">
    <w:abstractNumId w:val="3"/>
  </w:num>
  <w:num w:numId="5" w16cid:durableId="1514564798">
    <w:abstractNumId w:val="2"/>
  </w:num>
  <w:num w:numId="6" w16cid:durableId="1885870234">
    <w:abstractNumId w:val="1"/>
  </w:num>
  <w:num w:numId="7" w16cid:durableId="2126119460">
    <w:abstractNumId w:val="0"/>
  </w:num>
  <w:num w:numId="8" w16cid:durableId="1494762102">
    <w:abstractNumId w:val="9"/>
  </w:num>
  <w:num w:numId="9" w16cid:durableId="1757357672">
    <w:abstractNumId w:val="7"/>
  </w:num>
  <w:num w:numId="10" w16cid:durableId="1856920797">
    <w:abstractNumId w:val="6"/>
  </w:num>
  <w:num w:numId="11" w16cid:durableId="1309742447">
    <w:abstractNumId w:val="5"/>
  </w:num>
  <w:num w:numId="12" w16cid:durableId="79016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MrY0MzQ1MTUyMDRR0lEKTi0uzszPAykwMa4FAKh0ey8tAAAA"/>
  </w:docVars>
  <w:rsids>
    <w:rsidRoot w:val="005E40E4"/>
    <w:rsid w:val="00002CBD"/>
    <w:rsid w:val="000032B6"/>
    <w:rsid w:val="000125C0"/>
    <w:rsid w:val="00012606"/>
    <w:rsid w:val="00023BE0"/>
    <w:rsid w:val="00033E60"/>
    <w:rsid w:val="000343D9"/>
    <w:rsid w:val="00040602"/>
    <w:rsid w:val="00043F7A"/>
    <w:rsid w:val="00046685"/>
    <w:rsid w:val="000510AC"/>
    <w:rsid w:val="00061CA2"/>
    <w:rsid w:val="00076D4B"/>
    <w:rsid w:val="00080907"/>
    <w:rsid w:val="000810F5"/>
    <w:rsid w:val="00082321"/>
    <w:rsid w:val="00090E6B"/>
    <w:rsid w:val="00093FA8"/>
    <w:rsid w:val="00095965"/>
    <w:rsid w:val="00095FB5"/>
    <w:rsid w:val="00097168"/>
    <w:rsid w:val="000B0797"/>
    <w:rsid w:val="000B2B8E"/>
    <w:rsid w:val="000B4BBB"/>
    <w:rsid w:val="000C08F7"/>
    <w:rsid w:val="000C2A70"/>
    <w:rsid w:val="000C2B05"/>
    <w:rsid w:val="000C5E62"/>
    <w:rsid w:val="000D52E8"/>
    <w:rsid w:val="000D6221"/>
    <w:rsid w:val="000F34AE"/>
    <w:rsid w:val="0012587B"/>
    <w:rsid w:val="00126A64"/>
    <w:rsid w:val="00141D9C"/>
    <w:rsid w:val="001444F1"/>
    <w:rsid w:val="001507D3"/>
    <w:rsid w:val="00150B19"/>
    <w:rsid w:val="00151138"/>
    <w:rsid w:val="00161F93"/>
    <w:rsid w:val="001664E7"/>
    <w:rsid w:val="00166AF0"/>
    <w:rsid w:val="00180241"/>
    <w:rsid w:val="00182BCD"/>
    <w:rsid w:val="00187554"/>
    <w:rsid w:val="00187B70"/>
    <w:rsid w:val="001905A9"/>
    <w:rsid w:val="00192586"/>
    <w:rsid w:val="00197026"/>
    <w:rsid w:val="001A10DF"/>
    <w:rsid w:val="001A415B"/>
    <w:rsid w:val="001A4AE3"/>
    <w:rsid w:val="001A73A2"/>
    <w:rsid w:val="001A78F0"/>
    <w:rsid w:val="001A7B15"/>
    <w:rsid w:val="001B56F0"/>
    <w:rsid w:val="001B7610"/>
    <w:rsid w:val="001C12D4"/>
    <w:rsid w:val="001C48F3"/>
    <w:rsid w:val="001C5EA5"/>
    <w:rsid w:val="001D1739"/>
    <w:rsid w:val="001E3FCA"/>
    <w:rsid w:val="001E4BA6"/>
    <w:rsid w:val="001E4D85"/>
    <w:rsid w:val="001E6533"/>
    <w:rsid w:val="001F54A0"/>
    <w:rsid w:val="001F5CD9"/>
    <w:rsid w:val="0020116B"/>
    <w:rsid w:val="00204164"/>
    <w:rsid w:val="002122C6"/>
    <w:rsid w:val="00214853"/>
    <w:rsid w:val="002166E4"/>
    <w:rsid w:val="00222602"/>
    <w:rsid w:val="00230E22"/>
    <w:rsid w:val="00231ABF"/>
    <w:rsid w:val="00235A6B"/>
    <w:rsid w:val="00240D6A"/>
    <w:rsid w:val="002412B6"/>
    <w:rsid w:val="002510ED"/>
    <w:rsid w:val="00255DAD"/>
    <w:rsid w:val="00265C53"/>
    <w:rsid w:val="00275909"/>
    <w:rsid w:val="00275C7B"/>
    <w:rsid w:val="00276B6A"/>
    <w:rsid w:val="00277741"/>
    <w:rsid w:val="002805F4"/>
    <w:rsid w:val="00281DEA"/>
    <w:rsid w:val="00283E36"/>
    <w:rsid w:val="00284DD8"/>
    <w:rsid w:val="0028595C"/>
    <w:rsid w:val="002A1F88"/>
    <w:rsid w:val="002B42F8"/>
    <w:rsid w:val="002B6785"/>
    <w:rsid w:val="002C7991"/>
    <w:rsid w:val="002D790D"/>
    <w:rsid w:val="002E48FF"/>
    <w:rsid w:val="002F0460"/>
    <w:rsid w:val="002F3EB1"/>
    <w:rsid w:val="002F60B8"/>
    <w:rsid w:val="00301FA0"/>
    <w:rsid w:val="003044B8"/>
    <w:rsid w:val="00315BD5"/>
    <w:rsid w:val="00316961"/>
    <w:rsid w:val="0031746E"/>
    <w:rsid w:val="00320C06"/>
    <w:rsid w:val="00330133"/>
    <w:rsid w:val="00334CD5"/>
    <w:rsid w:val="003377D3"/>
    <w:rsid w:val="00342464"/>
    <w:rsid w:val="00342B1C"/>
    <w:rsid w:val="00345547"/>
    <w:rsid w:val="00345AF4"/>
    <w:rsid w:val="0034769B"/>
    <w:rsid w:val="0035003A"/>
    <w:rsid w:val="00351D8B"/>
    <w:rsid w:val="003527C9"/>
    <w:rsid w:val="00352A7E"/>
    <w:rsid w:val="00357566"/>
    <w:rsid w:val="00360A49"/>
    <w:rsid w:val="00360FAE"/>
    <w:rsid w:val="00371D02"/>
    <w:rsid w:val="003800B7"/>
    <w:rsid w:val="0038383E"/>
    <w:rsid w:val="00386FDD"/>
    <w:rsid w:val="00391C03"/>
    <w:rsid w:val="0039495A"/>
    <w:rsid w:val="00395A30"/>
    <w:rsid w:val="00397050"/>
    <w:rsid w:val="003977BD"/>
    <w:rsid w:val="003A6C0E"/>
    <w:rsid w:val="003B0A48"/>
    <w:rsid w:val="003B123C"/>
    <w:rsid w:val="003B5666"/>
    <w:rsid w:val="003B6B6B"/>
    <w:rsid w:val="003B7529"/>
    <w:rsid w:val="003C0FBF"/>
    <w:rsid w:val="003D2262"/>
    <w:rsid w:val="003D3947"/>
    <w:rsid w:val="003E0D79"/>
    <w:rsid w:val="003E276B"/>
    <w:rsid w:val="003E46D3"/>
    <w:rsid w:val="00405940"/>
    <w:rsid w:val="00405CB5"/>
    <w:rsid w:val="00406EB5"/>
    <w:rsid w:val="004127C0"/>
    <w:rsid w:val="004225ED"/>
    <w:rsid w:val="00426F96"/>
    <w:rsid w:val="0043152E"/>
    <w:rsid w:val="00432FBF"/>
    <w:rsid w:val="00433AD1"/>
    <w:rsid w:val="00435637"/>
    <w:rsid w:val="00437D5A"/>
    <w:rsid w:val="004432F1"/>
    <w:rsid w:val="004468D6"/>
    <w:rsid w:val="00447977"/>
    <w:rsid w:val="00464392"/>
    <w:rsid w:val="00482747"/>
    <w:rsid w:val="00487D82"/>
    <w:rsid w:val="004935D2"/>
    <w:rsid w:val="004A643D"/>
    <w:rsid w:val="004B647E"/>
    <w:rsid w:val="004C0641"/>
    <w:rsid w:val="004C3603"/>
    <w:rsid w:val="004D1DFE"/>
    <w:rsid w:val="004D51B1"/>
    <w:rsid w:val="004F17AB"/>
    <w:rsid w:val="004F3CAF"/>
    <w:rsid w:val="0050400D"/>
    <w:rsid w:val="00510BD3"/>
    <w:rsid w:val="005141C3"/>
    <w:rsid w:val="0051716C"/>
    <w:rsid w:val="0053448C"/>
    <w:rsid w:val="00537395"/>
    <w:rsid w:val="005405E7"/>
    <w:rsid w:val="0054089A"/>
    <w:rsid w:val="0054272F"/>
    <w:rsid w:val="005530DD"/>
    <w:rsid w:val="00564FBC"/>
    <w:rsid w:val="0056793C"/>
    <w:rsid w:val="00571549"/>
    <w:rsid w:val="00571779"/>
    <w:rsid w:val="0057484A"/>
    <w:rsid w:val="0057628A"/>
    <w:rsid w:val="00577B34"/>
    <w:rsid w:val="005943A9"/>
    <w:rsid w:val="00595104"/>
    <w:rsid w:val="005A293F"/>
    <w:rsid w:val="005A3F54"/>
    <w:rsid w:val="005A549D"/>
    <w:rsid w:val="005B02AB"/>
    <w:rsid w:val="005B67FF"/>
    <w:rsid w:val="005B7721"/>
    <w:rsid w:val="005C064F"/>
    <w:rsid w:val="005D1CDF"/>
    <w:rsid w:val="005D6F4C"/>
    <w:rsid w:val="005E40E4"/>
    <w:rsid w:val="005F2744"/>
    <w:rsid w:val="005F4B79"/>
    <w:rsid w:val="005F7E3D"/>
    <w:rsid w:val="00602300"/>
    <w:rsid w:val="00607950"/>
    <w:rsid w:val="006116C0"/>
    <w:rsid w:val="006139DC"/>
    <w:rsid w:val="00617C4C"/>
    <w:rsid w:val="00627BA4"/>
    <w:rsid w:val="00631B77"/>
    <w:rsid w:val="0063229E"/>
    <w:rsid w:val="00632756"/>
    <w:rsid w:val="006363ED"/>
    <w:rsid w:val="00636786"/>
    <w:rsid w:val="00636968"/>
    <w:rsid w:val="00636D77"/>
    <w:rsid w:val="00644017"/>
    <w:rsid w:val="006465F4"/>
    <w:rsid w:val="00647542"/>
    <w:rsid w:val="00652B7B"/>
    <w:rsid w:val="00662D9C"/>
    <w:rsid w:val="00663825"/>
    <w:rsid w:val="0066696C"/>
    <w:rsid w:val="006800AB"/>
    <w:rsid w:val="006843C9"/>
    <w:rsid w:val="0068696C"/>
    <w:rsid w:val="006925C5"/>
    <w:rsid w:val="00693AA6"/>
    <w:rsid w:val="006961CE"/>
    <w:rsid w:val="0069642E"/>
    <w:rsid w:val="006A62ED"/>
    <w:rsid w:val="006B13CF"/>
    <w:rsid w:val="006B4063"/>
    <w:rsid w:val="006B6A48"/>
    <w:rsid w:val="006B7543"/>
    <w:rsid w:val="006C11CF"/>
    <w:rsid w:val="006D4995"/>
    <w:rsid w:val="006D4F8C"/>
    <w:rsid w:val="006E0AE9"/>
    <w:rsid w:val="006E2582"/>
    <w:rsid w:val="006E3C72"/>
    <w:rsid w:val="006F2C1C"/>
    <w:rsid w:val="006F63A7"/>
    <w:rsid w:val="007009E6"/>
    <w:rsid w:val="00703406"/>
    <w:rsid w:val="0070695D"/>
    <w:rsid w:val="00706FAE"/>
    <w:rsid w:val="00710913"/>
    <w:rsid w:val="00713B62"/>
    <w:rsid w:val="00713EF5"/>
    <w:rsid w:val="00715ADD"/>
    <w:rsid w:val="007215EE"/>
    <w:rsid w:val="00721F89"/>
    <w:rsid w:val="00726203"/>
    <w:rsid w:val="0074395B"/>
    <w:rsid w:val="007533FD"/>
    <w:rsid w:val="00757030"/>
    <w:rsid w:val="007572C2"/>
    <w:rsid w:val="00760661"/>
    <w:rsid w:val="00764A67"/>
    <w:rsid w:val="007675A2"/>
    <w:rsid w:val="00775087"/>
    <w:rsid w:val="00777E67"/>
    <w:rsid w:val="00780C95"/>
    <w:rsid w:val="0079249B"/>
    <w:rsid w:val="007936FB"/>
    <w:rsid w:val="007A10AF"/>
    <w:rsid w:val="007A317E"/>
    <w:rsid w:val="007B3E6D"/>
    <w:rsid w:val="007C0403"/>
    <w:rsid w:val="007C34C0"/>
    <w:rsid w:val="007C608E"/>
    <w:rsid w:val="007D590A"/>
    <w:rsid w:val="007E2ABD"/>
    <w:rsid w:val="007E3AB5"/>
    <w:rsid w:val="007E7F71"/>
    <w:rsid w:val="007F4178"/>
    <w:rsid w:val="007F5BEA"/>
    <w:rsid w:val="00803341"/>
    <w:rsid w:val="00811D9B"/>
    <w:rsid w:val="0081222E"/>
    <w:rsid w:val="008125DC"/>
    <w:rsid w:val="008174FE"/>
    <w:rsid w:val="00827180"/>
    <w:rsid w:val="00827F5B"/>
    <w:rsid w:val="00834B1F"/>
    <w:rsid w:val="00836E9A"/>
    <w:rsid w:val="00845DC5"/>
    <w:rsid w:val="00847EBC"/>
    <w:rsid w:val="00855F21"/>
    <w:rsid w:val="0085609E"/>
    <w:rsid w:val="00857227"/>
    <w:rsid w:val="00861960"/>
    <w:rsid w:val="00862C54"/>
    <w:rsid w:val="00864766"/>
    <w:rsid w:val="008723F5"/>
    <w:rsid w:val="0088595F"/>
    <w:rsid w:val="008873B5"/>
    <w:rsid w:val="00894291"/>
    <w:rsid w:val="008A430F"/>
    <w:rsid w:val="008B39EE"/>
    <w:rsid w:val="008C0DBD"/>
    <w:rsid w:val="008C319D"/>
    <w:rsid w:val="008C451D"/>
    <w:rsid w:val="008D1C3B"/>
    <w:rsid w:val="008D6EA3"/>
    <w:rsid w:val="008E0D02"/>
    <w:rsid w:val="008E56FB"/>
    <w:rsid w:val="008F0314"/>
    <w:rsid w:val="008F1E66"/>
    <w:rsid w:val="008F3C44"/>
    <w:rsid w:val="008F7E58"/>
    <w:rsid w:val="009005C7"/>
    <w:rsid w:val="00913745"/>
    <w:rsid w:val="00924A8A"/>
    <w:rsid w:val="00930425"/>
    <w:rsid w:val="0093076B"/>
    <w:rsid w:val="00944609"/>
    <w:rsid w:val="00945E58"/>
    <w:rsid w:val="00947727"/>
    <w:rsid w:val="00953BC2"/>
    <w:rsid w:val="009551B8"/>
    <w:rsid w:val="00960627"/>
    <w:rsid w:val="0096614D"/>
    <w:rsid w:val="009669A8"/>
    <w:rsid w:val="0097451F"/>
    <w:rsid w:val="00981AE2"/>
    <w:rsid w:val="00982F36"/>
    <w:rsid w:val="009A272A"/>
    <w:rsid w:val="009A550F"/>
    <w:rsid w:val="009A6CEE"/>
    <w:rsid w:val="009B3379"/>
    <w:rsid w:val="009B4CD7"/>
    <w:rsid w:val="009B5807"/>
    <w:rsid w:val="009B7B2D"/>
    <w:rsid w:val="009B7E60"/>
    <w:rsid w:val="009C3747"/>
    <w:rsid w:val="009C647E"/>
    <w:rsid w:val="009D2673"/>
    <w:rsid w:val="009D350D"/>
    <w:rsid w:val="009E0230"/>
    <w:rsid w:val="009E1048"/>
    <w:rsid w:val="009E3B86"/>
    <w:rsid w:val="009F1FC5"/>
    <w:rsid w:val="009F4493"/>
    <w:rsid w:val="00A14961"/>
    <w:rsid w:val="00A16592"/>
    <w:rsid w:val="00A1721A"/>
    <w:rsid w:val="00A358BF"/>
    <w:rsid w:val="00A45E37"/>
    <w:rsid w:val="00A54022"/>
    <w:rsid w:val="00A54DBC"/>
    <w:rsid w:val="00A6193C"/>
    <w:rsid w:val="00A6326E"/>
    <w:rsid w:val="00A70CEE"/>
    <w:rsid w:val="00A804F0"/>
    <w:rsid w:val="00A84DEF"/>
    <w:rsid w:val="00A902E0"/>
    <w:rsid w:val="00A969B2"/>
    <w:rsid w:val="00AB3322"/>
    <w:rsid w:val="00AB6EBD"/>
    <w:rsid w:val="00AC12F0"/>
    <w:rsid w:val="00AC4276"/>
    <w:rsid w:val="00AC4836"/>
    <w:rsid w:val="00AC7784"/>
    <w:rsid w:val="00AD217D"/>
    <w:rsid w:val="00AE2222"/>
    <w:rsid w:val="00AE3496"/>
    <w:rsid w:val="00AE5F94"/>
    <w:rsid w:val="00AF0F38"/>
    <w:rsid w:val="00AF6967"/>
    <w:rsid w:val="00B075CE"/>
    <w:rsid w:val="00B10E9E"/>
    <w:rsid w:val="00B2091A"/>
    <w:rsid w:val="00B26B6F"/>
    <w:rsid w:val="00B26C98"/>
    <w:rsid w:val="00B36B37"/>
    <w:rsid w:val="00B377B6"/>
    <w:rsid w:val="00B37C48"/>
    <w:rsid w:val="00B40439"/>
    <w:rsid w:val="00B420FD"/>
    <w:rsid w:val="00B46394"/>
    <w:rsid w:val="00B466AC"/>
    <w:rsid w:val="00B52A21"/>
    <w:rsid w:val="00B54D06"/>
    <w:rsid w:val="00B72EFB"/>
    <w:rsid w:val="00B753C6"/>
    <w:rsid w:val="00B8430B"/>
    <w:rsid w:val="00B9414B"/>
    <w:rsid w:val="00B9451B"/>
    <w:rsid w:val="00BA0443"/>
    <w:rsid w:val="00BA20F0"/>
    <w:rsid w:val="00BB00E3"/>
    <w:rsid w:val="00BB43A8"/>
    <w:rsid w:val="00BB7EBB"/>
    <w:rsid w:val="00BC2A9E"/>
    <w:rsid w:val="00BC4393"/>
    <w:rsid w:val="00BC6B4B"/>
    <w:rsid w:val="00BD3FD9"/>
    <w:rsid w:val="00BD5083"/>
    <w:rsid w:val="00BD5130"/>
    <w:rsid w:val="00BE6D0E"/>
    <w:rsid w:val="00BE71F7"/>
    <w:rsid w:val="00BF4F31"/>
    <w:rsid w:val="00BF69DF"/>
    <w:rsid w:val="00C00DF2"/>
    <w:rsid w:val="00C10D7E"/>
    <w:rsid w:val="00C13DB2"/>
    <w:rsid w:val="00C162FC"/>
    <w:rsid w:val="00C20BCE"/>
    <w:rsid w:val="00C21D70"/>
    <w:rsid w:val="00C22F59"/>
    <w:rsid w:val="00C24E61"/>
    <w:rsid w:val="00C27C1E"/>
    <w:rsid w:val="00C35335"/>
    <w:rsid w:val="00C51DE8"/>
    <w:rsid w:val="00C62069"/>
    <w:rsid w:val="00C63445"/>
    <w:rsid w:val="00C66239"/>
    <w:rsid w:val="00C67AB9"/>
    <w:rsid w:val="00C72637"/>
    <w:rsid w:val="00C81793"/>
    <w:rsid w:val="00C95C69"/>
    <w:rsid w:val="00C969F0"/>
    <w:rsid w:val="00CA71BA"/>
    <w:rsid w:val="00CB2E37"/>
    <w:rsid w:val="00CB3632"/>
    <w:rsid w:val="00CB69EF"/>
    <w:rsid w:val="00CC29A9"/>
    <w:rsid w:val="00CC6383"/>
    <w:rsid w:val="00CD4A0C"/>
    <w:rsid w:val="00CD5234"/>
    <w:rsid w:val="00CF1A25"/>
    <w:rsid w:val="00CF37B0"/>
    <w:rsid w:val="00CF4C1B"/>
    <w:rsid w:val="00CF778F"/>
    <w:rsid w:val="00D00889"/>
    <w:rsid w:val="00D05C13"/>
    <w:rsid w:val="00D0672A"/>
    <w:rsid w:val="00D17C93"/>
    <w:rsid w:val="00D21803"/>
    <w:rsid w:val="00D377CE"/>
    <w:rsid w:val="00D37A3B"/>
    <w:rsid w:val="00D41193"/>
    <w:rsid w:val="00D42776"/>
    <w:rsid w:val="00D4757A"/>
    <w:rsid w:val="00D51255"/>
    <w:rsid w:val="00D52D62"/>
    <w:rsid w:val="00D54AB4"/>
    <w:rsid w:val="00D5587C"/>
    <w:rsid w:val="00D56896"/>
    <w:rsid w:val="00D61F5C"/>
    <w:rsid w:val="00D63388"/>
    <w:rsid w:val="00D65323"/>
    <w:rsid w:val="00D654FD"/>
    <w:rsid w:val="00D7271B"/>
    <w:rsid w:val="00D76B79"/>
    <w:rsid w:val="00D81382"/>
    <w:rsid w:val="00D84587"/>
    <w:rsid w:val="00D85138"/>
    <w:rsid w:val="00D949B8"/>
    <w:rsid w:val="00D978BD"/>
    <w:rsid w:val="00DA31D7"/>
    <w:rsid w:val="00DA330A"/>
    <w:rsid w:val="00DA3EEE"/>
    <w:rsid w:val="00DA4EB7"/>
    <w:rsid w:val="00DA5E98"/>
    <w:rsid w:val="00DB13DC"/>
    <w:rsid w:val="00DC4913"/>
    <w:rsid w:val="00DC4EA6"/>
    <w:rsid w:val="00DD13B4"/>
    <w:rsid w:val="00DD45AE"/>
    <w:rsid w:val="00DE14B6"/>
    <w:rsid w:val="00DF22F3"/>
    <w:rsid w:val="00DF5E8E"/>
    <w:rsid w:val="00E015A1"/>
    <w:rsid w:val="00E067B3"/>
    <w:rsid w:val="00E07340"/>
    <w:rsid w:val="00E130F0"/>
    <w:rsid w:val="00E16A56"/>
    <w:rsid w:val="00E20EA2"/>
    <w:rsid w:val="00E21C15"/>
    <w:rsid w:val="00E21E17"/>
    <w:rsid w:val="00E279C7"/>
    <w:rsid w:val="00E32246"/>
    <w:rsid w:val="00E358C3"/>
    <w:rsid w:val="00E405E7"/>
    <w:rsid w:val="00E42FF5"/>
    <w:rsid w:val="00E44296"/>
    <w:rsid w:val="00E46E37"/>
    <w:rsid w:val="00E529CE"/>
    <w:rsid w:val="00E55FDD"/>
    <w:rsid w:val="00E571F8"/>
    <w:rsid w:val="00E60E20"/>
    <w:rsid w:val="00E75628"/>
    <w:rsid w:val="00E802A5"/>
    <w:rsid w:val="00E90438"/>
    <w:rsid w:val="00E9263D"/>
    <w:rsid w:val="00E957F3"/>
    <w:rsid w:val="00EA2703"/>
    <w:rsid w:val="00EA499D"/>
    <w:rsid w:val="00EA648A"/>
    <w:rsid w:val="00EB28CC"/>
    <w:rsid w:val="00EB2E38"/>
    <w:rsid w:val="00EC1F4B"/>
    <w:rsid w:val="00EC52B9"/>
    <w:rsid w:val="00EF275F"/>
    <w:rsid w:val="00EF486B"/>
    <w:rsid w:val="00F01BC3"/>
    <w:rsid w:val="00F02C0C"/>
    <w:rsid w:val="00F10ED9"/>
    <w:rsid w:val="00F15E6D"/>
    <w:rsid w:val="00F166C9"/>
    <w:rsid w:val="00F233FE"/>
    <w:rsid w:val="00F252F1"/>
    <w:rsid w:val="00F30BEA"/>
    <w:rsid w:val="00F31A7D"/>
    <w:rsid w:val="00F35BB1"/>
    <w:rsid w:val="00F377F1"/>
    <w:rsid w:val="00F41330"/>
    <w:rsid w:val="00F43596"/>
    <w:rsid w:val="00F44315"/>
    <w:rsid w:val="00F46DE1"/>
    <w:rsid w:val="00F50F37"/>
    <w:rsid w:val="00F51A8B"/>
    <w:rsid w:val="00F5261E"/>
    <w:rsid w:val="00F71E7B"/>
    <w:rsid w:val="00F73887"/>
    <w:rsid w:val="00F73D33"/>
    <w:rsid w:val="00F8118B"/>
    <w:rsid w:val="00F86DB4"/>
    <w:rsid w:val="00F906F0"/>
    <w:rsid w:val="00F921B7"/>
    <w:rsid w:val="00F93F30"/>
    <w:rsid w:val="00F95A53"/>
    <w:rsid w:val="00FB1FD6"/>
    <w:rsid w:val="00FC147A"/>
    <w:rsid w:val="00FC6275"/>
    <w:rsid w:val="00FC7520"/>
    <w:rsid w:val="00FD4753"/>
    <w:rsid w:val="00FE01CE"/>
    <w:rsid w:val="00FE2C51"/>
    <w:rsid w:val="00FE30A1"/>
    <w:rsid w:val="00FF45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712C2"/>
  <w15:chartTrackingRefBased/>
  <w15:docId w15:val="{76CC75E0-A196-48AE-A163-9ACB4543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793C"/>
    <w:pPr>
      <w:bidi/>
    </w:pPr>
    <w:rPr>
      <w:rFonts w:cs="Narkisim"/>
      <w:sz w:val="22"/>
      <w:szCs w:val="22"/>
      <w:lang w:eastAsia="he-IL"/>
    </w:rPr>
  </w:style>
  <w:style w:type="paragraph" w:styleId="1">
    <w:name w:val="heading 1"/>
    <w:basedOn w:val="a"/>
    <w:next w:val="a"/>
    <w:link w:val="10"/>
    <w:qFormat/>
    <w:rsid w:val="0056793C"/>
    <w:pPr>
      <w:keepNext/>
      <w:tabs>
        <w:tab w:val="right" w:pos="9469"/>
      </w:tabs>
      <w:jc w:val="both"/>
      <w:outlineLvl w:val="0"/>
    </w:pPr>
    <w:rPr>
      <w:rFonts w:cs="David"/>
      <w:b/>
      <w:bCs/>
      <w:szCs w:val="28"/>
    </w:rPr>
  </w:style>
  <w:style w:type="character" w:default="1" w:styleId="a0">
    <w:name w:val="Default Paragraph Font"/>
    <w:uiPriority w:val="1"/>
    <w:semiHidden/>
    <w:unhideWhenUsed/>
    <w:rsid w:val="0056793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6793C"/>
  </w:style>
  <w:style w:type="paragraph" w:styleId="a3">
    <w:name w:val="footnote text"/>
    <w:basedOn w:val="a"/>
    <w:link w:val="a4"/>
    <w:rsid w:val="0056793C"/>
    <w:pPr>
      <w:ind w:left="170" w:hanging="170"/>
      <w:jc w:val="both"/>
    </w:pPr>
    <w:rPr>
      <w:sz w:val="20"/>
      <w:szCs w:val="20"/>
    </w:rPr>
  </w:style>
  <w:style w:type="character" w:styleId="a5">
    <w:name w:val="footnote reference"/>
    <w:aliases w:val="ה&quot;ש"/>
    <w:basedOn w:val="a0"/>
    <w:semiHidden/>
    <w:rsid w:val="0056793C"/>
    <w:rPr>
      <w:vertAlign w:val="superscript"/>
    </w:rPr>
  </w:style>
  <w:style w:type="paragraph" w:styleId="a6">
    <w:name w:val="header"/>
    <w:basedOn w:val="a"/>
    <w:link w:val="a7"/>
    <w:rsid w:val="0056793C"/>
    <w:pPr>
      <w:tabs>
        <w:tab w:val="center" w:pos="4153"/>
        <w:tab w:val="right" w:pos="8306"/>
      </w:tabs>
    </w:pPr>
  </w:style>
  <w:style w:type="paragraph" w:styleId="a8">
    <w:name w:val="footer"/>
    <w:basedOn w:val="a"/>
    <w:link w:val="a9"/>
    <w:rsid w:val="0056793C"/>
    <w:pPr>
      <w:tabs>
        <w:tab w:val="center" w:pos="4153"/>
        <w:tab w:val="right" w:pos="8306"/>
      </w:tabs>
    </w:pPr>
  </w:style>
  <w:style w:type="paragraph" w:customStyle="1" w:styleId="aa">
    <w:name w:val="כותרת"/>
    <w:basedOn w:val="a"/>
    <w:rsid w:val="0056793C"/>
    <w:pPr>
      <w:spacing w:before="240" w:line="320" w:lineRule="atLeast"/>
      <w:jc w:val="center"/>
    </w:pPr>
    <w:rPr>
      <w:rFonts w:cs="David"/>
      <w:b/>
      <w:bCs/>
      <w:spacing w:val="20"/>
      <w:szCs w:val="32"/>
    </w:rPr>
  </w:style>
  <w:style w:type="paragraph" w:customStyle="1" w:styleId="ab">
    <w:name w:val="כותרת קטע"/>
    <w:basedOn w:val="a"/>
    <w:link w:val="Char"/>
    <w:rsid w:val="0056793C"/>
    <w:pPr>
      <w:spacing w:before="240" w:line="300" w:lineRule="atLeast"/>
    </w:pPr>
    <w:rPr>
      <w:rFonts w:cs="Arial"/>
      <w:b/>
      <w:bCs/>
      <w:szCs w:val="24"/>
    </w:rPr>
  </w:style>
  <w:style w:type="paragraph" w:customStyle="1" w:styleId="ac">
    <w:name w:val="מקור"/>
    <w:basedOn w:val="a"/>
    <w:rsid w:val="0056793C"/>
    <w:pPr>
      <w:spacing w:line="320" w:lineRule="atLeast"/>
      <w:jc w:val="both"/>
    </w:pPr>
    <w:rPr>
      <w:rFonts w:cs="David"/>
      <w:szCs w:val="24"/>
    </w:rPr>
  </w:style>
  <w:style w:type="paragraph" w:customStyle="1" w:styleId="ad">
    <w:name w:val="מחלקי המים"/>
    <w:basedOn w:val="a"/>
    <w:rsid w:val="0056793C"/>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56793C"/>
    <w:rPr>
      <w:rFonts w:cs="Narkisim"/>
      <w:lang w:eastAsia="he-IL"/>
    </w:rPr>
  </w:style>
  <w:style w:type="character" w:customStyle="1" w:styleId="10">
    <w:name w:val="כותרת 1 תו"/>
    <w:basedOn w:val="a0"/>
    <w:link w:val="1"/>
    <w:rsid w:val="0056793C"/>
    <w:rPr>
      <w:rFonts w:cs="David"/>
      <w:b/>
      <w:bCs/>
      <w:sz w:val="22"/>
      <w:szCs w:val="28"/>
      <w:lang w:eastAsia="he-IL"/>
    </w:rPr>
  </w:style>
  <w:style w:type="character" w:customStyle="1" w:styleId="a7">
    <w:name w:val="כותרת עליונה תו"/>
    <w:basedOn w:val="a0"/>
    <w:link w:val="a6"/>
    <w:rsid w:val="0056793C"/>
    <w:rPr>
      <w:rFonts w:cs="Narkisim"/>
      <w:sz w:val="22"/>
      <w:szCs w:val="22"/>
      <w:lang w:eastAsia="he-IL"/>
    </w:rPr>
  </w:style>
  <w:style w:type="character" w:customStyle="1" w:styleId="a9">
    <w:name w:val="כותרת תחתונה תו"/>
    <w:basedOn w:val="a0"/>
    <w:link w:val="a8"/>
    <w:rsid w:val="0056793C"/>
    <w:rPr>
      <w:rFonts w:cs="Narkisim"/>
      <w:sz w:val="22"/>
      <w:szCs w:val="22"/>
      <w:lang w:eastAsia="he-IL"/>
    </w:rPr>
  </w:style>
  <w:style w:type="character" w:styleId="Hyperlink">
    <w:name w:val="Hyperlink"/>
    <w:basedOn w:val="a0"/>
    <w:rsid w:val="0056793C"/>
    <w:rPr>
      <w:color w:val="5F5F5F" w:themeColor="hyperlink"/>
      <w:u w:val="single"/>
    </w:rPr>
  </w:style>
  <w:style w:type="character" w:styleId="af">
    <w:name w:val="page number"/>
    <w:rsid w:val="00AE2222"/>
  </w:style>
  <w:style w:type="paragraph" w:styleId="af0">
    <w:name w:val="Balloon Text"/>
    <w:basedOn w:val="a"/>
    <w:link w:val="af1"/>
    <w:uiPriority w:val="99"/>
    <w:unhideWhenUsed/>
    <w:rsid w:val="0056793C"/>
    <w:rPr>
      <w:rFonts w:ascii="Tahoma" w:hAnsi="Tahoma" w:cs="Tahoma"/>
      <w:sz w:val="16"/>
      <w:szCs w:val="16"/>
    </w:rPr>
  </w:style>
  <w:style w:type="character" w:customStyle="1" w:styleId="af1">
    <w:name w:val="טקסט בלונים תו"/>
    <w:basedOn w:val="a0"/>
    <w:link w:val="af0"/>
    <w:uiPriority w:val="99"/>
    <w:rsid w:val="0056793C"/>
    <w:rPr>
      <w:rFonts w:ascii="Tahoma" w:hAnsi="Tahoma" w:cs="Tahoma"/>
      <w:sz w:val="16"/>
      <w:szCs w:val="16"/>
      <w:lang w:eastAsia="he-IL"/>
    </w:rPr>
  </w:style>
  <w:style w:type="character" w:customStyle="1" w:styleId="Char">
    <w:name w:val="כותרת קטע Char"/>
    <w:link w:val="ab"/>
    <w:rsid w:val="007936FB"/>
    <w:rPr>
      <w:rFonts w:cs="Arial"/>
      <w:b/>
      <w:bCs/>
      <w:sz w:val="22"/>
      <w:szCs w:val="24"/>
      <w:lang w:eastAsia="he-IL"/>
    </w:rPr>
  </w:style>
  <w:style w:type="character" w:styleId="FollowedHyperlink">
    <w:name w:val="FollowedHyperlink"/>
    <w:rsid w:val="006E0AE9"/>
    <w:rPr>
      <w:color w:val="800080"/>
      <w:u w:val="single"/>
    </w:rPr>
  </w:style>
  <w:style w:type="character" w:styleId="af2">
    <w:name w:val="Strong"/>
    <w:uiPriority w:val="22"/>
    <w:qFormat/>
    <w:rsid w:val="0038383E"/>
    <w:rPr>
      <w:b/>
      <w:bCs/>
    </w:rPr>
  </w:style>
  <w:style w:type="paragraph" w:styleId="NormalWeb">
    <w:name w:val="Normal (Web)"/>
    <w:basedOn w:val="a"/>
    <w:uiPriority w:val="99"/>
    <w:unhideWhenUsed/>
    <w:rsid w:val="0038383E"/>
    <w:pPr>
      <w:bidi w:val="0"/>
      <w:spacing w:after="150"/>
    </w:pPr>
    <w:rPr>
      <w:rFonts w:cs="Times New Roman"/>
      <w:sz w:val="24"/>
      <w:szCs w:val="24"/>
      <w:lang w:eastAsia="en-US"/>
    </w:rPr>
  </w:style>
  <w:style w:type="paragraph" w:customStyle="1" w:styleId="af3">
    <w:name w:val="פסוק"/>
    <w:basedOn w:val="ac"/>
    <w:qFormat/>
    <w:rsid w:val="0056793C"/>
    <w:pPr>
      <w:spacing w:before="120"/>
    </w:pPr>
    <w:rPr>
      <w:b/>
      <w:bCs/>
    </w:rPr>
  </w:style>
  <w:style w:type="character" w:styleId="af4">
    <w:name w:val="Unresolved Mention"/>
    <w:basedOn w:val="a0"/>
    <w:uiPriority w:val="99"/>
    <w:semiHidden/>
    <w:unhideWhenUsed/>
    <w:rsid w:val="00F9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5524">
      <w:bodyDiv w:val="1"/>
      <w:marLeft w:val="0"/>
      <w:marRight w:val="0"/>
      <w:marTop w:val="0"/>
      <w:marBottom w:val="0"/>
      <w:divBdr>
        <w:top w:val="none" w:sz="0" w:space="0" w:color="auto"/>
        <w:left w:val="none" w:sz="0" w:space="0" w:color="auto"/>
        <w:bottom w:val="none" w:sz="0" w:space="0" w:color="auto"/>
        <w:right w:val="none" w:sz="0" w:space="0" w:color="auto"/>
      </w:divBdr>
    </w:div>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285547533">
      <w:bodyDiv w:val="1"/>
      <w:marLeft w:val="0"/>
      <w:marRight w:val="0"/>
      <w:marTop w:val="0"/>
      <w:marBottom w:val="0"/>
      <w:divBdr>
        <w:top w:val="none" w:sz="0" w:space="0" w:color="auto"/>
        <w:left w:val="none" w:sz="0" w:space="0" w:color="auto"/>
        <w:bottom w:val="none" w:sz="0" w:space="0" w:color="auto"/>
        <w:right w:val="none" w:sz="0" w:space="0" w:color="auto"/>
      </w:divBdr>
      <w:divsChild>
        <w:div w:id="1901087843">
          <w:marLeft w:val="0"/>
          <w:marRight w:val="0"/>
          <w:marTop w:val="0"/>
          <w:marBottom w:val="0"/>
          <w:divBdr>
            <w:top w:val="none" w:sz="0" w:space="0" w:color="auto"/>
            <w:left w:val="none" w:sz="0" w:space="0" w:color="auto"/>
            <w:bottom w:val="none" w:sz="0" w:space="0" w:color="auto"/>
            <w:right w:val="none" w:sz="0" w:space="0" w:color="auto"/>
          </w:divBdr>
          <w:divsChild>
            <w:div w:id="855771093">
              <w:marLeft w:val="0"/>
              <w:marRight w:val="0"/>
              <w:marTop w:val="0"/>
              <w:marBottom w:val="0"/>
              <w:divBdr>
                <w:top w:val="none" w:sz="0" w:space="0" w:color="auto"/>
                <w:left w:val="none" w:sz="0" w:space="0" w:color="auto"/>
                <w:bottom w:val="none" w:sz="0" w:space="0" w:color="auto"/>
                <w:right w:val="none" w:sz="0" w:space="0" w:color="auto"/>
              </w:divBdr>
              <w:divsChild>
                <w:div w:id="1092778474">
                  <w:marLeft w:val="0"/>
                  <w:marRight w:val="0"/>
                  <w:marTop w:val="0"/>
                  <w:marBottom w:val="0"/>
                  <w:divBdr>
                    <w:top w:val="none" w:sz="0" w:space="0" w:color="auto"/>
                    <w:left w:val="none" w:sz="0" w:space="0" w:color="auto"/>
                    <w:bottom w:val="none" w:sz="0" w:space="0" w:color="auto"/>
                    <w:right w:val="none" w:sz="0" w:space="0" w:color="auto"/>
                  </w:divBdr>
                  <w:divsChild>
                    <w:div w:id="2053995820">
                      <w:marLeft w:val="0"/>
                      <w:marRight w:val="0"/>
                      <w:marTop w:val="0"/>
                      <w:marBottom w:val="0"/>
                      <w:divBdr>
                        <w:top w:val="none" w:sz="0" w:space="0" w:color="auto"/>
                        <w:left w:val="none" w:sz="0" w:space="0" w:color="auto"/>
                        <w:bottom w:val="none" w:sz="0" w:space="0" w:color="auto"/>
                        <w:right w:val="none" w:sz="0" w:space="0" w:color="auto"/>
                      </w:divBdr>
                      <w:divsChild>
                        <w:div w:id="827675927">
                          <w:marLeft w:val="0"/>
                          <w:marRight w:val="0"/>
                          <w:marTop w:val="0"/>
                          <w:marBottom w:val="0"/>
                          <w:divBdr>
                            <w:top w:val="none" w:sz="0" w:space="0" w:color="auto"/>
                            <w:left w:val="none" w:sz="0" w:space="0" w:color="auto"/>
                            <w:bottom w:val="none" w:sz="0" w:space="0" w:color="auto"/>
                            <w:right w:val="none" w:sz="0" w:space="0" w:color="auto"/>
                          </w:divBdr>
                          <w:divsChild>
                            <w:div w:id="590242581">
                              <w:marLeft w:val="0"/>
                              <w:marRight w:val="0"/>
                              <w:marTop w:val="0"/>
                              <w:marBottom w:val="0"/>
                              <w:divBdr>
                                <w:top w:val="none" w:sz="0" w:space="0" w:color="auto"/>
                                <w:left w:val="none" w:sz="0" w:space="0" w:color="auto"/>
                                <w:bottom w:val="none" w:sz="0" w:space="0" w:color="auto"/>
                                <w:right w:val="none" w:sz="0" w:space="0" w:color="auto"/>
                              </w:divBdr>
                              <w:divsChild>
                                <w:div w:id="1328363515">
                                  <w:marLeft w:val="0"/>
                                  <w:marRight w:val="0"/>
                                  <w:marTop w:val="0"/>
                                  <w:marBottom w:val="0"/>
                                  <w:divBdr>
                                    <w:top w:val="none" w:sz="0" w:space="0" w:color="auto"/>
                                    <w:left w:val="none" w:sz="0" w:space="0" w:color="auto"/>
                                    <w:bottom w:val="none" w:sz="0" w:space="0" w:color="auto"/>
                                    <w:right w:val="none" w:sz="0" w:space="0" w:color="auto"/>
                                  </w:divBdr>
                                  <w:divsChild>
                                    <w:div w:id="98568585">
                                      <w:marLeft w:val="0"/>
                                      <w:marRight w:val="0"/>
                                      <w:marTop w:val="0"/>
                                      <w:marBottom w:val="0"/>
                                      <w:divBdr>
                                        <w:top w:val="none" w:sz="0" w:space="0" w:color="auto"/>
                                        <w:left w:val="none" w:sz="0" w:space="0" w:color="auto"/>
                                        <w:bottom w:val="none" w:sz="0" w:space="0" w:color="auto"/>
                                        <w:right w:val="none" w:sz="0" w:space="0" w:color="auto"/>
                                      </w:divBdr>
                                      <w:divsChild>
                                        <w:div w:id="74279036">
                                          <w:marLeft w:val="-225"/>
                                          <w:marRight w:val="-225"/>
                                          <w:marTop w:val="0"/>
                                          <w:marBottom w:val="0"/>
                                          <w:divBdr>
                                            <w:top w:val="none" w:sz="0" w:space="0" w:color="auto"/>
                                            <w:left w:val="none" w:sz="0" w:space="0" w:color="auto"/>
                                            <w:bottom w:val="none" w:sz="0" w:space="0" w:color="auto"/>
                                            <w:right w:val="none" w:sz="0" w:space="0" w:color="auto"/>
                                          </w:divBdr>
                                          <w:divsChild>
                                            <w:div w:id="1882553906">
                                              <w:marLeft w:val="0"/>
                                              <w:marRight w:val="0"/>
                                              <w:marTop w:val="0"/>
                                              <w:marBottom w:val="0"/>
                                              <w:divBdr>
                                                <w:top w:val="none" w:sz="0" w:space="0" w:color="auto"/>
                                                <w:left w:val="none" w:sz="0" w:space="0" w:color="auto"/>
                                                <w:bottom w:val="none" w:sz="0" w:space="0" w:color="auto"/>
                                                <w:right w:val="none" w:sz="0" w:space="0" w:color="auto"/>
                                              </w:divBdr>
                                              <w:divsChild>
                                                <w:div w:id="202207086">
                                                  <w:marLeft w:val="0"/>
                                                  <w:marRight w:val="0"/>
                                                  <w:marTop w:val="0"/>
                                                  <w:marBottom w:val="0"/>
                                                  <w:divBdr>
                                                    <w:top w:val="none" w:sz="0" w:space="0" w:color="auto"/>
                                                    <w:left w:val="none" w:sz="0" w:space="0" w:color="auto"/>
                                                    <w:bottom w:val="none" w:sz="0" w:space="0" w:color="auto"/>
                                                    <w:right w:val="none" w:sz="0" w:space="0" w:color="auto"/>
                                                  </w:divBdr>
                                                  <w:divsChild>
                                                    <w:div w:id="2065177008">
                                                      <w:marLeft w:val="0"/>
                                                      <w:marRight w:val="0"/>
                                                      <w:marTop w:val="0"/>
                                                      <w:marBottom w:val="0"/>
                                                      <w:divBdr>
                                                        <w:top w:val="none" w:sz="0" w:space="0" w:color="auto"/>
                                                        <w:left w:val="none" w:sz="0" w:space="0" w:color="auto"/>
                                                        <w:bottom w:val="none" w:sz="0" w:space="0" w:color="auto"/>
                                                        <w:right w:val="none" w:sz="0" w:space="0" w:color="auto"/>
                                                      </w:divBdr>
                                                      <w:divsChild>
                                                        <w:div w:id="16732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953026">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72045237">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90%D7%9C%D7%99%D7%A9%D7%A2-%D7%91%D7%9F-%D7%90%D7%91%D7%95%D7%99%D7%94-%D7%94%D7%95%D7%90-%D7%90%D7%97%D7%A8-%D7%A1%D7%99%D7%A4%D7%95%D7%A8-%D7%90%D7%97%D7%93-%D7%91%D7%A9%D7%A0%D7%99-%D7%A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meyuhadim=%d7%a9%d7%95%d7%a2%d7%9c-%d7%a2%d7%a7%d7%a8%d7%91-%d7%a9%d7%a8%d7%a3-%d7%95%d7%92%d7%97%d7%9c%d7%99-%d7%90%d7%a9" TargetMode="External"/><Relationship Id="rId1" Type="http://schemas.openxmlformats.org/officeDocument/2006/relationships/hyperlink" Target="https://www.mayim.org.il/?meyuhadim=%D7%A8-%D7%99%D7%95%D7%97%D7%A0%D7%9F-%D7%A7%D7%A4%D7%93%D7%9F-%D7%94%D7%99%D7%9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B90D-5BE8-45CF-B690-5F856D34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710</TotalTime>
  <Pages>2</Pages>
  <Words>514</Words>
  <Characters>2573</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3081</CharactersWithSpaces>
  <SharedDoc>false</SharedDoc>
  <HLinks>
    <vt:vector size="126" baseType="variant">
      <vt:variant>
        <vt:i4>4915203</vt:i4>
      </vt:variant>
      <vt:variant>
        <vt:i4>60</vt:i4>
      </vt:variant>
      <vt:variant>
        <vt:i4>0</vt:i4>
      </vt:variant>
      <vt:variant>
        <vt:i4>5</vt:i4>
      </vt:variant>
      <vt:variant>
        <vt:lpwstr>https://www.mayim.org.il/?parasha=%D7%9B%D7%99-%D7%90%D7%9D-%D7%A9%D7%9E%D7%95%D7%A8-%D7%AA%D7%A9%D7%9E%D7%A8%D7%95%D7%9F</vt:lpwstr>
      </vt:variant>
      <vt:variant>
        <vt:lpwstr/>
      </vt:variant>
      <vt:variant>
        <vt:i4>7274541</vt:i4>
      </vt:variant>
      <vt:variant>
        <vt:i4>57</vt:i4>
      </vt:variant>
      <vt:variant>
        <vt:i4>0</vt:i4>
      </vt:variant>
      <vt:variant>
        <vt:i4>5</vt:i4>
      </vt:variant>
      <vt:variant>
        <vt:lpwstr>https://www.mayim.org.il/?parasha=%D7%90%D7%91%D7%A0%D7%99%D7%9E%D7%95%D7%A1-%D7%94%D7%92%D7%A8%D7%93%D7%99</vt:lpwstr>
      </vt:variant>
      <vt:variant>
        <vt:lpwstr/>
      </vt:variant>
      <vt:variant>
        <vt:i4>7274534</vt:i4>
      </vt:variant>
      <vt:variant>
        <vt:i4>54</vt:i4>
      </vt:variant>
      <vt:variant>
        <vt:i4>0</vt:i4>
      </vt:variant>
      <vt:variant>
        <vt:i4>5</vt:i4>
      </vt:variant>
      <vt:variant>
        <vt:lpwstr>https://www.mayim.org.il/?holiday=%D7%90%D7%9C-%D7%92%D7%99%D7%A0%D7%AA-%D7%90%D7%92%D7%95%D7%96-%D7%99%D7%A8%D7%93%D7%AA%D7%99</vt:lpwstr>
      </vt:variant>
      <vt:variant>
        <vt:lpwstr/>
      </vt:variant>
      <vt:variant>
        <vt:i4>3080225</vt:i4>
      </vt:variant>
      <vt:variant>
        <vt:i4>51</vt:i4>
      </vt:variant>
      <vt:variant>
        <vt:i4>0</vt:i4>
      </vt:variant>
      <vt:variant>
        <vt:i4>5</vt:i4>
      </vt:variant>
      <vt:variant>
        <vt:lpwstr>https://he.wikipedia.org/wiki/%D7%A9%D7%97%D7%9C%D7%99%D7%99%D7%9D</vt:lpwstr>
      </vt:variant>
      <vt:variant>
        <vt:lpwstr/>
      </vt:variant>
      <vt:variant>
        <vt:i4>6619173</vt:i4>
      </vt:variant>
      <vt:variant>
        <vt:i4>48</vt:i4>
      </vt:variant>
      <vt:variant>
        <vt:i4>0</vt:i4>
      </vt:variant>
      <vt:variant>
        <vt:i4>5</vt:i4>
      </vt:variant>
      <vt:variant>
        <vt:lpwstr>https://www.mayim.org.il/?parasha=%D7%A9%D7%A4%D7%AA%D7%99-%D7%9B%D7%94%D7%9F-%D7%99%D7%A9%D7%9E%D7%A8%D7%95-%D7%93%D7%A2%D7%AA</vt:lpwstr>
      </vt:variant>
      <vt:variant>
        <vt:lpwstr/>
      </vt:variant>
      <vt:variant>
        <vt:i4>3342373</vt:i4>
      </vt:variant>
      <vt:variant>
        <vt:i4>45</vt:i4>
      </vt:variant>
      <vt:variant>
        <vt:i4>0</vt:i4>
      </vt:variant>
      <vt:variant>
        <vt:i4>5</vt:i4>
      </vt:variant>
      <vt:variant>
        <vt:lpwstr>https://www.mayim.org.il/?meyuhadim=%D7%A8-%D7%99%D7%95%D7%97%D7%A0%D7%9F-%D7%A7%D7%A4%D7%93%D7%9F-%D7%94%D7%99%D7%94-2</vt:lpwstr>
      </vt:variant>
      <vt:variant>
        <vt:lpwstr/>
      </vt:variant>
      <vt:variant>
        <vt:i4>3997794</vt:i4>
      </vt:variant>
      <vt:variant>
        <vt:i4>42</vt:i4>
      </vt:variant>
      <vt:variant>
        <vt:i4>0</vt:i4>
      </vt:variant>
      <vt:variant>
        <vt:i4>5</vt:i4>
      </vt:variant>
      <vt:variant>
        <vt:lpwstr>https://www.mayim.org.il/?holiday=%D7%96%D7%94-%D7%9C%D7%A2%D7%95%D7%9E%D7%AA-%D7%96%D7%94</vt:lpwstr>
      </vt:variant>
      <vt:variant>
        <vt:lpwstr/>
      </vt:variant>
      <vt:variant>
        <vt:i4>3080258</vt:i4>
      </vt:variant>
      <vt:variant>
        <vt:i4>39</vt:i4>
      </vt:variant>
      <vt:variant>
        <vt:i4>0</vt:i4>
      </vt:variant>
      <vt:variant>
        <vt:i4>5</vt:i4>
      </vt:variant>
      <vt:variant>
        <vt:lpwstr>https://he.wikipedia.org/wiki/%D7%A4%D7%95%D7%9C%D7%A1%D7%90_%D7%93%D7%A0%D7%95%D7%A8%D7%90</vt:lpwstr>
      </vt:variant>
      <vt:variant>
        <vt:lpwstr/>
      </vt:variant>
      <vt:variant>
        <vt:i4>2621473</vt:i4>
      </vt:variant>
      <vt:variant>
        <vt:i4>36</vt:i4>
      </vt:variant>
      <vt:variant>
        <vt:i4>0</vt:i4>
      </vt:variant>
      <vt:variant>
        <vt:i4>5</vt:i4>
      </vt:variant>
      <vt:variant>
        <vt:lpwstr>https://he.wikipedia.org/wiki/%D7%92%D7%A0%D7%95%D7%A1%D7%99%D7%A1</vt:lpwstr>
      </vt:variant>
      <vt:variant>
        <vt:lpwstr/>
      </vt:variant>
      <vt:variant>
        <vt:i4>1376272</vt:i4>
      </vt:variant>
      <vt:variant>
        <vt:i4>33</vt:i4>
      </vt:variant>
      <vt:variant>
        <vt:i4>0</vt:i4>
      </vt:variant>
      <vt:variant>
        <vt:i4>5</vt:i4>
      </vt:variant>
      <vt:variant>
        <vt:lpwstr>https://www.mayim.org.il/?holiday=%D7%94%D6%B2%D7%97%D6%B5%D7%A8%D6%B5%D7%A9-%D7%94%D7%99%D7%94-%D7%9C%D6%B4%D7%91%D6%BC%D6%B8%D7%9D1</vt:lpwstr>
      </vt:variant>
      <vt:variant>
        <vt:lpwstr/>
      </vt:variant>
      <vt:variant>
        <vt:i4>7405590</vt:i4>
      </vt:variant>
      <vt:variant>
        <vt:i4>30</vt:i4>
      </vt:variant>
      <vt:variant>
        <vt:i4>0</vt:i4>
      </vt:variant>
      <vt:variant>
        <vt:i4>5</vt:i4>
      </vt:variant>
      <vt:variant>
        <vt:lpwstr>https://he.wikipedia.org/wiki/%D7%91%D7%9F_%D7%A1%D7%99%D7%A8%D7%90</vt:lpwstr>
      </vt:variant>
      <vt:variant>
        <vt:lpwstr/>
      </vt:variant>
      <vt:variant>
        <vt:i4>4718598</vt:i4>
      </vt:variant>
      <vt:variant>
        <vt:i4>27</vt:i4>
      </vt:variant>
      <vt:variant>
        <vt:i4>0</vt:i4>
      </vt:variant>
      <vt:variant>
        <vt:i4>5</vt:i4>
      </vt:variant>
      <vt:variant>
        <vt:lpwstr>https://www.mayim.org.il/?parasha=%d7%94%d7%98%d7%99%d7%97%d7%95-%d7%93%d7%91%d7%a8%d7%99%d7%9d-%d7%9b%d7%9c%d7%a4%d7%99-%d7%9e%d7%a2%d7%9c%d7%94</vt:lpwstr>
      </vt:variant>
      <vt:variant>
        <vt:lpwstr/>
      </vt:variant>
      <vt:variant>
        <vt:i4>3473468</vt:i4>
      </vt:variant>
      <vt:variant>
        <vt:i4>24</vt:i4>
      </vt:variant>
      <vt:variant>
        <vt:i4>0</vt:i4>
      </vt:variant>
      <vt:variant>
        <vt:i4>5</vt:i4>
      </vt:variant>
      <vt:variant>
        <vt:lpwstr>https://www.mayim.org.il/?holiday=%d7%9e%d7%a6%d7%95%d7%95%d7%aa-%d7%95%d7%94%d7%9c%d7%9b%d7%95%d7%aa-%d7%91%d7%9e%d7%92%d7%99%d7%9c%d7%94</vt:lpwstr>
      </vt:variant>
      <vt:variant>
        <vt:lpwstr/>
      </vt:variant>
      <vt:variant>
        <vt:i4>1507417</vt:i4>
      </vt:variant>
      <vt:variant>
        <vt:i4>21</vt:i4>
      </vt:variant>
      <vt:variant>
        <vt:i4>0</vt:i4>
      </vt:variant>
      <vt:variant>
        <vt:i4>5</vt:i4>
      </vt:variant>
      <vt:variant>
        <vt:lpwstr>https://www.mayim.org.il/?holiday=%D7%97%D7%95%D7%A8%D7%91%D7%9F-%D7%91%D7%99%D7%AA%D7%A8</vt:lpwstr>
      </vt:variant>
      <vt:variant>
        <vt:lpwstr/>
      </vt:variant>
      <vt:variant>
        <vt:i4>3997805</vt:i4>
      </vt:variant>
      <vt:variant>
        <vt:i4>18</vt:i4>
      </vt:variant>
      <vt:variant>
        <vt:i4>0</vt:i4>
      </vt:variant>
      <vt:variant>
        <vt:i4>5</vt:i4>
      </vt:variant>
      <vt:variant>
        <vt:lpwstr>https://www.mayim.org.il/?meyuhadim=%D7%94%D7%A0%D7%A9%D7%99%D7%9D-%D7%94%D7%9E%D7%9E%D7%AA%D7%99%D7%A0%D7%95%D7%AA</vt:lpwstr>
      </vt:variant>
      <vt:variant>
        <vt:lpwstr/>
      </vt:variant>
      <vt:variant>
        <vt:i4>1179660</vt:i4>
      </vt:variant>
      <vt:variant>
        <vt:i4>15</vt:i4>
      </vt:variant>
      <vt:variant>
        <vt:i4>0</vt:i4>
      </vt:variant>
      <vt:variant>
        <vt:i4>5</vt:i4>
      </vt:variant>
      <vt:variant>
        <vt:lpwstr>https://www.mayim.org.il/?holiday=%D7%9E%D7%A2%D7%A9%D7%94-%D7%9E%D7%A8%D7%9B%D7%91%D7%94</vt:lpwstr>
      </vt:variant>
      <vt:variant>
        <vt:lpwstr/>
      </vt:variant>
      <vt:variant>
        <vt:i4>5177351</vt:i4>
      </vt:variant>
      <vt:variant>
        <vt:i4>12</vt:i4>
      </vt:variant>
      <vt:variant>
        <vt:i4>0</vt:i4>
      </vt:variant>
      <vt:variant>
        <vt:i4>5</vt:i4>
      </vt:variant>
      <vt:variant>
        <vt:lpwstr>https://www.mayim.org.il/?parasha=%D7%93%D7%95%D7%A8%D7%A9%D7%99%D7%9D-%D7%90%D7%95-%D7%9C%D7%90-%D7%93%D7%95%D7%A8%D7%A9%D7%99%D7%9D-%D7%91%D7%9E%D7%A2%D7%A9%D7%94-%D7%91%D7%A8%D7%90%D7%A9%D7%99%D7%AA</vt:lpwstr>
      </vt:variant>
      <vt:variant>
        <vt:lpwstr/>
      </vt:variant>
      <vt:variant>
        <vt:i4>4653060</vt:i4>
      </vt:variant>
      <vt:variant>
        <vt:i4>9</vt:i4>
      </vt:variant>
      <vt:variant>
        <vt:i4>0</vt:i4>
      </vt:variant>
      <vt:variant>
        <vt:i4>5</vt:i4>
      </vt:variant>
      <vt:variant>
        <vt:lpwstr>https://www.mayim.org.il/?holiday=%d7%a9%d7%99%d7%a8-%d7%94%d7%a9%d7%99%d7%a8%d7%99%d7%9d-%d7%94%d7%9e%d7%a9%d7%95%d7%91%d7%97-%d7%a9%d7%91%d7%a9%d7%99%d7%a8%d7%99%d7%9d</vt:lpwstr>
      </vt:variant>
      <vt:variant>
        <vt:lpwstr/>
      </vt:variant>
      <vt:variant>
        <vt:i4>3407916</vt:i4>
      </vt:variant>
      <vt:variant>
        <vt:i4>6</vt:i4>
      </vt:variant>
      <vt:variant>
        <vt:i4>0</vt:i4>
      </vt:variant>
      <vt:variant>
        <vt:i4>5</vt:i4>
      </vt:variant>
      <vt:variant>
        <vt:lpwstr>https://www.mayim.org.il/?meyuhadim=%D7%A2%D7%A9%D7%95-%D7%A1%D7%99%D7%99%D7%92-%D7%9C%D7%AA%D7%95%D7%A8%D7%94</vt:lpwstr>
      </vt:variant>
      <vt:variant>
        <vt:lpwstr/>
      </vt:variant>
      <vt:variant>
        <vt:i4>1179660</vt:i4>
      </vt:variant>
      <vt:variant>
        <vt:i4>3</vt:i4>
      </vt:variant>
      <vt:variant>
        <vt:i4>0</vt:i4>
      </vt:variant>
      <vt:variant>
        <vt:i4>5</vt:i4>
      </vt:variant>
      <vt:variant>
        <vt:lpwstr>https://www.mayim.org.il/?holiday=%D7%9E%D7%A2%D7%A9%D7%94-%D7%9E%D7%A8%D7%9B%D7%91%D7%94</vt:lpwstr>
      </vt:variant>
      <vt:variant>
        <vt:lpwstr/>
      </vt:variant>
      <vt:variant>
        <vt:i4>5177351</vt:i4>
      </vt:variant>
      <vt:variant>
        <vt:i4>0</vt:i4>
      </vt:variant>
      <vt:variant>
        <vt:i4>0</vt:i4>
      </vt:variant>
      <vt:variant>
        <vt:i4>5</vt:i4>
      </vt:variant>
      <vt:variant>
        <vt:lpwstr>https://www.mayim.org.il/?parasha=%D7%93%D7%95%D7%A8%D7%A9%D7%99%D7%9D-%D7%90%D7%95-%D7%9C%D7%90-%D7%93%D7%95%D7%A8%D7%A9%D7%99%D7%9D-%D7%91%D7%9E%D7%A2%D7%A9%D7%94-%D7%91%D7%A8%D7%90%D7%A9%D7%99%D7%AA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בזקנה אחת</dc:title>
  <dc:subject/>
  <dc:creator>Asher Yuval</dc:creator>
  <cp:keywords/>
  <cp:lastModifiedBy>Asher  Yuval</cp:lastModifiedBy>
  <cp:revision>26</cp:revision>
  <cp:lastPrinted>2026-04-27T09:53:00Z</cp:lastPrinted>
  <dcterms:created xsi:type="dcterms:W3CDTF">2026-04-21T08:40:00Z</dcterms:created>
  <dcterms:modified xsi:type="dcterms:W3CDTF">2026-04-27T11:00:00Z</dcterms:modified>
</cp:coreProperties>
</file>