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3CDA" w14:textId="11564DF8" w:rsidR="00360A49" w:rsidRDefault="001E5689">
      <w:pPr>
        <w:pStyle w:val="aa"/>
        <w:rPr>
          <w:rtl/>
        </w:rPr>
      </w:pPr>
      <w:bookmarkStart w:id="0" w:name="_GoBack"/>
      <w:r>
        <w:rPr>
          <w:rFonts w:hint="cs"/>
          <w:rtl/>
        </w:rPr>
        <w:t>ביאה כיציאה, יציאה כביאה</w:t>
      </w:r>
    </w:p>
    <w:bookmarkEnd w:id="0"/>
    <w:p w14:paraId="66C82BB4" w14:textId="39BBA1F1" w:rsidR="00E86869" w:rsidRDefault="004E40BB" w:rsidP="004D6180">
      <w:pPr>
        <w:pStyle w:val="ac"/>
        <w:spacing w:before="240"/>
        <w:rPr>
          <w:rtl/>
        </w:rPr>
      </w:pPr>
      <w:r w:rsidRPr="004F14E9">
        <w:rPr>
          <w:rFonts w:cs="Narkisim" w:hint="cs"/>
          <w:b/>
          <w:bCs/>
          <w:szCs w:val="22"/>
          <w:rtl/>
        </w:rPr>
        <w:t>מים ראשונים:</w:t>
      </w:r>
      <w:r w:rsidR="003F7007">
        <w:rPr>
          <w:rFonts w:cs="Narkisim" w:hint="cs"/>
          <w:szCs w:val="22"/>
          <w:rtl/>
        </w:rPr>
        <w:t xml:space="preserve"> </w:t>
      </w:r>
      <w:r w:rsidR="00E66C5D" w:rsidRPr="001657C4">
        <w:rPr>
          <w:rFonts w:hint="cs"/>
          <w:szCs w:val="22"/>
          <w:rtl/>
        </w:rPr>
        <w:t>כל חיינו הם סדרה ארוכה של יציאות וביאות. החל מביאתנו אל העולם הזה ועד צאתנו ממנו ב</w:t>
      </w:r>
      <w:r w:rsidR="001657C4">
        <w:rPr>
          <w:rFonts w:hint="cs"/>
          <w:szCs w:val="22"/>
          <w:rtl/>
        </w:rPr>
        <w:t>שלום וב</w:t>
      </w:r>
      <w:r w:rsidR="00E66C5D" w:rsidRPr="001657C4">
        <w:rPr>
          <w:rFonts w:hint="cs"/>
          <w:szCs w:val="22"/>
          <w:rtl/>
        </w:rPr>
        <w:t xml:space="preserve">שם טוב, </w:t>
      </w:r>
      <w:r w:rsidR="001657C4">
        <w:rPr>
          <w:rFonts w:hint="cs"/>
          <w:szCs w:val="22"/>
          <w:rtl/>
        </w:rPr>
        <w:t xml:space="preserve">דרך </w:t>
      </w:r>
      <w:r w:rsidR="00E66C5D" w:rsidRPr="001657C4">
        <w:rPr>
          <w:rFonts w:hint="cs"/>
          <w:szCs w:val="22"/>
          <w:rtl/>
        </w:rPr>
        <w:t>יציאות וביאות שבועיות ויום-יומיות לבית ומהבית</w:t>
      </w:r>
      <w:r w:rsidR="001657C4">
        <w:rPr>
          <w:rFonts w:hint="cs"/>
          <w:szCs w:val="22"/>
          <w:rtl/>
        </w:rPr>
        <w:t>, ועד ה</w:t>
      </w:r>
      <w:r w:rsidR="00E66C5D" w:rsidRPr="001657C4">
        <w:rPr>
          <w:rFonts w:hint="cs"/>
          <w:szCs w:val="22"/>
          <w:rtl/>
        </w:rPr>
        <w:t xml:space="preserve">זכות </w:t>
      </w:r>
      <w:r w:rsidR="001657C4">
        <w:rPr>
          <w:rFonts w:hint="cs"/>
          <w:szCs w:val="22"/>
          <w:rtl/>
        </w:rPr>
        <w:t>ה</w:t>
      </w:r>
      <w:r w:rsidR="00E66C5D" w:rsidRPr="001657C4">
        <w:rPr>
          <w:rFonts w:hint="cs"/>
          <w:szCs w:val="22"/>
          <w:rtl/>
        </w:rPr>
        <w:t xml:space="preserve">גדולה </w:t>
      </w:r>
      <w:r w:rsidR="001657C4">
        <w:rPr>
          <w:rFonts w:hint="cs"/>
          <w:szCs w:val="22"/>
          <w:rtl/>
        </w:rPr>
        <w:t>ש</w:t>
      </w:r>
      <w:r w:rsidR="00E66C5D" w:rsidRPr="001657C4">
        <w:rPr>
          <w:rFonts w:hint="cs"/>
          <w:szCs w:val="22"/>
          <w:rtl/>
        </w:rPr>
        <w:t>ל</w:t>
      </w:r>
      <w:r w:rsidR="001657C4">
        <w:rPr>
          <w:rFonts w:hint="cs"/>
          <w:szCs w:val="22"/>
          <w:rtl/>
        </w:rPr>
        <w:t xml:space="preserve"> </w:t>
      </w:r>
      <w:r w:rsidR="00E66C5D" w:rsidRPr="001657C4">
        <w:rPr>
          <w:rFonts w:hint="cs"/>
          <w:szCs w:val="22"/>
          <w:rtl/>
        </w:rPr>
        <w:t xml:space="preserve">יהודי שבוחר לצאת מהגולה ולקיים "כי תבואו אל הארץ". </w:t>
      </w:r>
      <w:r w:rsidR="001657C4">
        <w:rPr>
          <w:rFonts w:hint="cs"/>
          <w:szCs w:val="22"/>
          <w:rtl/>
        </w:rPr>
        <w:t xml:space="preserve">לנוכח ריבוי יציאות וביאות אלה, </w:t>
      </w:r>
      <w:r w:rsidR="00E66C5D" w:rsidRPr="001657C4">
        <w:rPr>
          <w:rFonts w:hint="cs"/>
          <w:szCs w:val="22"/>
          <w:rtl/>
        </w:rPr>
        <w:t>מה יכול אדם לאחל לעצמו בלשון פשוטה וברורה? שת</w:t>
      </w:r>
      <w:r w:rsidR="001657C4">
        <w:rPr>
          <w:rFonts w:hint="cs"/>
          <w:szCs w:val="22"/>
          <w:rtl/>
        </w:rPr>
        <w:t>היינה יציאותי</w:t>
      </w:r>
      <w:r w:rsidR="001657C4">
        <w:rPr>
          <w:rFonts w:hint="eastAsia"/>
          <w:szCs w:val="22"/>
          <w:rtl/>
        </w:rPr>
        <w:t>י</w:t>
      </w:r>
      <w:r w:rsidR="001657C4">
        <w:rPr>
          <w:rFonts w:hint="cs"/>
          <w:szCs w:val="22"/>
          <w:rtl/>
        </w:rPr>
        <w:t xml:space="preserve"> </w:t>
      </w:r>
      <w:proofErr w:type="spellStart"/>
      <w:r w:rsidR="001657C4">
        <w:rPr>
          <w:rFonts w:hint="cs"/>
          <w:szCs w:val="22"/>
          <w:rtl/>
        </w:rPr>
        <w:t>כביאותיי</w:t>
      </w:r>
      <w:proofErr w:type="spellEnd"/>
      <w:r w:rsidR="001657C4">
        <w:rPr>
          <w:rFonts w:hint="cs"/>
          <w:szCs w:val="22"/>
          <w:rtl/>
        </w:rPr>
        <w:t xml:space="preserve"> </w:t>
      </w:r>
      <w:proofErr w:type="spellStart"/>
      <w:r w:rsidR="001657C4">
        <w:rPr>
          <w:rFonts w:hint="cs"/>
          <w:szCs w:val="22"/>
          <w:rtl/>
        </w:rPr>
        <w:t>וביאותיי</w:t>
      </w:r>
      <w:proofErr w:type="spellEnd"/>
      <w:r w:rsidR="001657C4">
        <w:rPr>
          <w:rFonts w:hint="cs"/>
          <w:szCs w:val="22"/>
          <w:rtl/>
        </w:rPr>
        <w:t xml:space="preserve"> כיציאותיי. שת</w:t>
      </w:r>
      <w:r w:rsidR="00E66C5D" w:rsidRPr="001657C4">
        <w:rPr>
          <w:rFonts w:hint="cs"/>
          <w:szCs w:val="22"/>
          <w:rtl/>
        </w:rPr>
        <w:t xml:space="preserve">הא </w:t>
      </w:r>
      <w:r w:rsidR="001657C4" w:rsidRPr="001657C4">
        <w:rPr>
          <w:rFonts w:hint="cs"/>
          <w:szCs w:val="22"/>
          <w:rtl/>
        </w:rPr>
        <w:t>ביאתי לביתי בשלום בסוף יום עמל כיציאתי בבוקר ממנו, וההפך</w:t>
      </w:r>
      <w:r w:rsidR="00E66C5D" w:rsidRPr="001657C4">
        <w:rPr>
          <w:rFonts w:hint="cs"/>
          <w:szCs w:val="22"/>
          <w:rtl/>
        </w:rPr>
        <w:t>,</w:t>
      </w:r>
      <w:r w:rsidR="001657C4" w:rsidRPr="001657C4">
        <w:rPr>
          <w:rFonts w:hint="cs"/>
          <w:szCs w:val="22"/>
          <w:rtl/>
        </w:rPr>
        <w:t xml:space="preserve"> שתהא יציאתי ממקום עיסוקי בסוף היום כביאתי אליו בבוקר.</w:t>
      </w:r>
      <w:r w:rsidR="001657C4">
        <w:rPr>
          <w:rFonts w:hint="cs"/>
          <w:rtl/>
        </w:rPr>
        <w:t xml:space="preserve"> </w:t>
      </w:r>
      <w:r w:rsidR="00E66C5D">
        <w:rPr>
          <w:rFonts w:hint="cs"/>
          <w:rtl/>
        </w:rPr>
        <w:t xml:space="preserve"> </w:t>
      </w:r>
    </w:p>
    <w:p w14:paraId="16B0798C" w14:textId="08E537F5" w:rsidR="001E5689" w:rsidRDefault="001E5689" w:rsidP="006C4F7C">
      <w:pPr>
        <w:pStyle w:val="ab"/>
        <w:rPr>
          <w:rtl/>
        </w:rPr>
      </w:pPr>
      <w:r>
        <w:rPr>
          <w:rtl/>
        </w:rPr>
        <w:t>מסכת יומא דף פו עמוד ב</w:t>
      </w:r>
      <w:r w:rsidR="006C4F7C">
        <w:t xml:space="preserve"> </w:t>
      </w:r>
      <w:r w:rsidR="00D20D3D">
        <w:rPr>
          <w:rtl/>
        </w:rPr>
        <w:t>–</w:t>
      </w:r>
      <w:r w:rsidR="006C4F7C">
        <w:t xml:space="preserve"> </w:t>
      </w:r>
      <w:r w:rsidR="008D467F">
        <w:rPr>
          <w:rFonts w:hint="cs"/>
          <w:rtl/>
        </w:rPr>
        <w:t>היחס לרשות (לשלטונות)</w:t>
      </w:r>
    </w:p>
    <w:p w14:paraId="60641C98" w14:textId="7BA9CCAE" w:rsidR="00E505B4" w:rsidRDefault="00D20D3D" w:rsidP="007A2C68">
      <w:pPr>
        <w:pStyle w:val="ac"/>
        <w:rPr>
          <w:rtl/>
        </w:rPr>
      </w:pPr>
      <w:r>
        <w:rPr>
          <w:rFonts w:hint="cs"/>
          <w:rtl/>
        </w:rPr>
        <w:t xml:space="preserve">... </w:t>
      </w:r>
      <w:r w:rsidR="001E5689">
        <w:rPr>
          <w:rtl/>
        </w:rPr>
        <w:t>והרשות מקברת את בעליה, ערום נכנס לה וערום יצא ממנה, ולואי שתהא יציאה כביאה.</w:t>
      </w:r>
      <w:r w:rsidR="00E505B4">
        <w:rPr>
          <w:rStyle w:val="a5"/>
          <w:rtl/>
        </w:rPr>
        <w:footnoteReference w:id="1"/>
      </w:r>
      <w:r w:rsidR="001E5689">
        <w:rPr>
          <w:rtl/>
        </w:rPr>
        <w:t xml:space="preserve"> </w:t>
      </w:r>
    </w:p>
    <w:p w14:paraId="6D81ABE7" w14:textId="1A11E139" w:rsidR="008D467F" w:rsidRDefault="008D467F" w:rsidP="008D467F">
      <w:pPr>
        <w:pStyle w:val="ab"/>
        <w:rPr>
          <w:rtl/>
        </w:rPr>
      </w:pPr>
      <w:r>
        <w:rPr>
          <w:rtl/>
        </w:rPr>
        <w:t>מסכת יומא דף פו עמוד ב</w:t>
      </w:r>
      <w:r>
        <w:t xml:space="preserve"> </w:t>
      </w:r>
      <w:r>
        <w:rPr>
          <w:rtl/>
        </w:rPr>
        <w:t>–</w:t>
      </w:r>
      <w:r>
        <w:t xml:space="preserve"> </w:t>
      </w:r>
      <w:r>
        <w:rPr>
          <w:rFonts w:hint="cs"/>
          <w:rtl/>
        </w:rPr>
        <w:t>בין הבית לבית הדין</w:t>
      </w:r>
      <w:r w:rsidR="003B6E4C">
        <w:rPr>
          <w:rStyle w:val="a5"/>
          <w:rtl/>
        </w:rPr>
        <w:footnoteReference w:id="2"/>
      </w:r>
    </w:p>
    <w:p w14:paraId="4DEC1EC2" w14:textId="2694FFCB" w:rsidR="00D20D3D" w:rsidRDefault="001E5689" w:rsidP="007A2C68">
      <w:pPr>
        <w:pStyle w:val="ac"/>
        <w:rPr>
          <w:rtl/>
        </w:rPr>
      </w:pPr>
      <w:r>
        <w:rPr>
          <w:rtl/>
        </w:rPr>
        <w:t xml:space="preserve">רב </w:t>
      </w:r>
      <w:r w:rsidR="00D20D3D">
        <w:rPr>
          <w:rFonts w:hint="cs"/>
          <w:rtl/>
        </w:rPr>
        <w:t xml:space="preserve">כאשר היה יוצא לדון דין, </w:t>
      </w:r>
      <w:r>
        <w:rPr>
          <w:rtl/>
        </w:rPr>
        <w:t xml:space="preserve">אמר </w:t>
      </w:r>
      <w:r w:rsidR="00D20D3D">
        <w:rPr>
          <w:rFonts w:hint="cs"/>
          <w:rtl/>
        </w:rPr>
        <w:t>כך</w:t>
      </w:r>
      <w:r>
        <w:rPr>
          <w:rtl/>
        </w:rPr>
        <w:t xml:space="preserve">: </w:t>
      </w:r>
      <w:r w:rsidR="007A2C68">
        <w:rPr>
          <w:rFonts w:hint="cs"/>
          <w:rtl/>
        </w:rPr>
        <w:t>ברצון נפשו למות הוא יוצא</w:t>
      </w:r>
      <w:r>
        <w:rPr>
          <w:rtl/>
        </w:rPr>
        <w:t>,</w:t>
      </w:r>
      <w:r w:rsidR="007A2C68">
        <w:rPr>
          <w:rStyle w:val="a5"/>
          <w:rtl/>
        </w:rPr>
        <w:footnoteReference w:id="3"/>
      </w:r>
      <w:r>
        <w:rPr>
          <w:rtl/>
        </w:rPr>
        <w:t xml:space="preserve"> </w:t>
      </w:r>
      <w:r w:rsidR="007A2C68">
        <w:rPr>
          <w:rFonts w:hint="cs"/>
          <w:rtl/>
        </w:rPr>
        <w:t>ורצון ביתו אין הוא עושה. וריקן לביתו הוא הולך.</w:t>
      </w:r>
      <w:r w:rsidR="007A2C68">
        <w:rPr>
          <w:rStyle w:val="a5"/>
          <w:rtl/>
        </w:rPr>
        <w:footnoteReference w:id="4"/>
      </w:r>
      <w:r w:rsidR="007A2C68">
        <w:rPr>
          <w:rFonts w:hint="cs"/>
          <w:rtl/>
        </w:rPr>
        <w:t xml:space="preserve"> </w:t>
      </w:r>
      <w:r>
        <w:rPr>
          <w:rtl/>
        </w:rPr>
        <w:t>ולואי שתהא ביאה כיציאה</w:t>
      </w:r>
      <w:r w:rsidR="00D20D3D">
        <w:rPr>
          <w:rFonts w:hint="cs"/>
          <w:rtl/>
        </w:rPr>
        <w:t>.</w:t>
      </w:r>
      <w:r w:rsidR="00FA3B85">
        <w:rPr>
          <w:rStyle w:val="a5"/>
          <w:rtl/>
        </w:rPr>
        <w:footnoteReference w:id="5"/>
      </w:r>
    </w:p>
    <w:p w14:paraId="6A15E9AF" w14:textId="3C84FF23" w:rsidR="003B6E4C" w:rsidRDefault="003B6E4C" w:rsidP="003B6E4C">
      <w:pPr>
        <w:spacing w:before="240" w:line="300" w:lineRule="atLeast"/>
        <w:rPr>
          <w:rFonts w:cs="Arial"/>
          <w:b/>
          <w:bCs/>
          <w:szCs w:val="24"/>
          <w:rtl/>
        </w:rPr>
      </w:pPr>
      <w:r>
        <w:rPr>
          <w:rFonts w:cs="Arial"/>
          <w:b/>
          <w:bCs/>
          <w:szCs w:val="24"/>
          <w:rtl/>
        </w:rPr>
        <w:t>קהלת רבה ה יד</w:t>
      </w:r>
      <w:r>
        <w:rPr>
          <w:rFonts w:cs="Arial" w:hint="cs"/>
          <w:b/>
          <w:bCs/>
          <w:szCs w:val="24"/>
          <w:rtl/>
        </w:rPr>
        <w:t xml:space="preserve"> - השועל והכרם</w:t>
      </w:r>
      <w:r>
        <w:rPr>
          <w:rStyle w:val="a5"/>
          <w:rFonts w:cs="David"/>
          <w:szCs w:val="24"/>
          <w:rtl/>
        </w:rPr>
        <w:footnoteReference w:id="6"/>
      </w:r>
    </w:p>
    <w:p w14:paraId="65B2BE08" w14:textId="3409D4BB" w:rsidR="003B6E4C" w:rsidRDefault="003B6E4C" w:rsidP="003B6E4C">
      <w:pPr>
        <w:spacing w:line="320" w:lineRule="atLeast"/>
        <w:jc w:val="both"/>
        <w:rPr>
          <w:rFonts w:cs="David"/>
          <w:szCs w:val="24"/>
          <w:rtl/>
        </w:rPr>
      </w:pPr>
      <w:proofErr w:type="spellStart"/>
      <w:r>
        <w:rPr>
          <w:rFonts w:cs="David"/>
          <w:szCs w:val="24"/>
          <w:rtl/>
        </w:rPr>
        <w:t>גניבא</w:t>
      </w:r>
      <w:proofErr w:type="spellEnd"/>
      <w:r>
        <w:rPr>
          <w:rFonts w:cs="David"/>
          <w:szCs w:val="24"/>
          <w:rtl/>
        </w:rPr>
        <w:t xml:space="preserve"> אמר: (משל) לשועל שמצא כרם והיה מסויג מכל פינותיו. והיה שם נקב אחד וביקש להיכנס בו ולא היה יכול. מה עשה? צם שלושה ימים עד שכחש ותש ונכנס באותו הנקב. ואכל ושמן. בקש לצאת ולא </w:t>
      </w:r>
      <w:proofErr w:type="spellStart"/>
      <w:r>
        <w:rPr>
          <w:rFonts w:cs="David"/>
          <w:szCs w:val="24"/>
          <w:rtl/>
        </w:rPr>
        <w:t>יכל</w:t>
      </w:r>
      <w:proofErr w:type="spellEnd"/>
      <w:r>
        <w:rPr>
          <w:rFonts w:cs="David"/>
          <w:szCs w:val="24"/>
          <w:rtl/>
        </w:rPr>
        <w:t xml:space="preserve"> לעבור כלל. חזר וצם שלושה ימים אחרים עד שכחש ותשש וחזר למה שהיה - ויצא. כשיצא, הפך פניו והסתכל בו. אמר: כרם, כרם! מה טוב אתה ומה טובים הפירות שבתוכך. וכל מה שיש </w:t>
      </w:r>
      <w:smartTag w:uri="urn:schemas-microsoft-com:office:smarttags" w:element="PersonName">
        <w:smartTagPr>
          <w:attr w:name="ProductID" w:val="בך נאה"/>
        </w:smartTagPr>
        <w:r>
          <w:rPr>
            <w:rFonts w:cs="David"/>
            <w:szCs w:val="24"/>
            <w:rtl/>
          </w:rPr>
          <w:t>בך נאה</w:t>
        </w:r>
      </w:smartTag>
      <w:r>
        <w:rPr>
          <w:rFonts w:cs="David"/>
          <w:szCs w:val="24"/>
          <w:rtl/>
        </w:rPr>
        <w:t xml:space="preserve"> ומשובח. ברם, מה הנאה יש ממך? כמו שאדם נכנס לתוכך כך הוא יוצא</w:t>
      </w:r>
      <w:r w:rsidR="00B913E2">
        <w:rPr>
          <w:rFonts w:cs="David" w:hint="cs"/>
          <w:szCs w:val="24"/>
          <w:rtl/>
        </w:rPr>
        <w:t>.</w:t>
      </w:r>
      <w:r w:rsidR="00B913E2">
        <w:rPr>
          <w:rStyle w:val="a5"/>
          <w:rFonts w:cs="David"/>
          <w:szCs w:val="24"/>
          <w:rtl/>
        </w:rPr>
        <w:footnoteReference w:id="7"/>
      </w:r>
      <w:r>
        <w:rPr>
          <w:rFonts w:cs="David"/>
          <w:szCs w:val="24"/>
          <w:rtl/>
        </w:rPr>
        <w:t xml:space="preserve">. </w:t>
      </w:r>
    </w:p>
    <w:p w14:paraId="714C919E" w14:textId="45F24EF2" w:rsidR="00CD1BD0" w:rsidRDefault="00CD1BD0" w:rsidP="00CD1BD0">
      <w:pPr>
        <w:pStyle w:val="ab"/>
        <w:rPr>
          <w:rtl/>
        </w:rPr>
      </w:pPr>
      <w:r>
        <w:rPr>
          <w:rtl/>
        </w:rPr>
        <w:lastRenderedPageBreak/>
        <w:t xml:space="preserve">איוב פרק א פסוק </w:t>
      </w:r>
      <w:proofErr w:type="spellStart"/>
      <w:r>
        <w:rPr>
          <w:rtl/>
        </w:rPr>
        <w:t>כא</w:t>
      </w:r>
      <w:proofErr w:type="spellEnd"/>
      <w:r>
        <w:rPr>
          <w:rFonts w:hint="cs"/>
          <w:rtl/>
        </w:rPr>
        <w:t xml:space="preserve"> </w:t>
      </w:r>
      <w:r>
        <w:rPr>
          <w:rtl/>
        </w:rPr>
        <w:t>–</w:t>
      </w:r>
      <w:r>
        <w:rPr>
          <w:rFonts w:hint="cs"/>
          <w:rtl/>
        </w:rPr>
        <w:t xml:space="preserve"> איוב כמקור</w:t>
      </w:r>
    </w:p>
    <w:p w14:paraId="339672AD" w14:textId="5981FA02" w:rsidR="00CD1BD0" w:rsidRDefault="00CD1BD0" w:rsidP="00CD1BD0">
      <w:pPr>
        <w:pStyle w:val="ac"/>
        <w:rPr>
          <w:rtl/>
        </w:rPr>
      </w:pPr>
      <w:r>
        <w:rPr>
          <w:rtl/>
        </w:rPr>
        <w:t xml:space="preserve">וַיֹּאמֶר עָרֹם </w:t>
      </w:r>
      <w:proofErr w:type="spellStart"/>
      <w:r>
        <w:rPr>
          <w:rtl/>
        </w:rPr>
        <w:t>יצתי</w:t>
      </w:r>
      <w:proofErr w:type="spellEnd"/>
      <w:r>
        <w:rPr>
          <w:rtl/>
        </w:rPr>
        <w:t xml:space="preserve"> יָצָאתִי מִבֶּטֶן אִמִּי וְעָרֹם אָשׁוּב שָׁמָּה ה' נָתַן וַה' לָקָח יְהִי שֵׁם ה' מְבֹרָךְ:</w:t>
      </w:r>
      <w:r w:rsidR="00EA3438">
        <w:rPr>
          <w:rStyle w:val="a5"/>
          <w:rtl/>
        </w:rPr>
        <w:footnoteReference w:id="8"/>
      </w:r>
    </w:p>
    <w:p w14:paraId="3B299377" w14:textId="2AA0AF10" w:rsidR="006E2697" w:rsidRDefault="006E2697" w:rsidP="00EA3438">
      <w:pPr>
        <w:pStyle w:val="ab"/>
        <w:rPr>
          <w:rtl/>
        </w:rPr>
      </w:pPr>
      <w:r>
        <w:rPr>
          <w:rtl/>
        </w:rPr>
        <w:t>תשובות הגאונים - שערי תשובה סימן שמט</w:t>
      </w:r>
      <w:r>
        <w:rPr>
          <w:rFonts w:hint="cs"/>
          <w:rtl/>
        </w:rPr>
        <w:t xml:space="preserve"> </w:t>
      </w:r>
      <w:r>
        <w:rPr>
          <w:rtl/>
        </w:rPr>
        <w:t>–</w:t>
      </w:r>
      <w:r>
        <w:rPr>
          <w:rFonts w:hint="cs"/>
          <w:rtl/>
        </w:rPr>
        <w:t xml:space="preserve"> ביום טוב לא צריך</w:t>
      </w:r>
    </w:p>
    <w:p w14:paraId="450B097B" w14:textId="66ED9C73" w:rsidR="006E2697" w:rsidRDefault="006E2697" w:rsidP="006E2697">
      <w:pPr>
        <w:pStyle w:val="ac"/>
        <w:rPr>
          <w:rtl/>
        </w:rPr>
      </w:pPr>
      <w:r>
        <w:rPr>
          <w:rtl/>
        </w:rPr>
        <w:t>וששאלתם בליל י"ט אם אומרים ושמור צאתנו ובואנו</w:t>
      </w:r>
      <w:r>
        <w:rPr>
          <w:rFonts w:hint="cs"/>
          <w:rtl/>
        </w:rPr>
        <w:t>?</w:t>
      </w:r>
      <w:r>
        <w:rPr>
          <w:rtl/>
        </w:rPr>
        <w:t xml:space="preserve"> האי מלה לא </w:t>
      </w:r>
      <w:proofErr w:type="spellStart"/>
      <w:r>
        <w:rPr>
          <w:rtl/>
        </w:rPr>
        <w:t>אצטריך</w:t>
      </w:r>
      <w:proofErr w:type="spellEnd"/>
      <w:r>
        <w:rPr>
          <w:rtl/>
        </w:rPr>
        <w:t xml:space="preserve"> אלה</w:t>
      </w:r>
      <w:r>
        <w:rPr>
          <w:rStyle w:val="a5"/>
          <w:rtl/>
        </w:rPr>
        <w:footnoteReference w:id="9"/>
      </w:r>
      <w:r>
        <w:rPr>
          <w:rtl/>
        </w:rPr>
        <w:t xml:space="preserve"> </w:t>
      </w:r>
      <w:proofErr w:type="spellStart"/>
      <w:r>
        <w:rPr>
          <w:rtl/>
        </w:rPr>
        <w:t>ביומא</w:t>
      </w:r>
      <w:proofErr w:type="spellEnd"/>
      <w:r>
        <w:rPr>
          <w:rtl/>
        </w:rPr>
        <w:t xml:space="preserve"> דאית יציאה וביאה</w:t>
      </w:r>
      <w:r>
        <w:rPr>
          <w:rFonts w:hint="cs"/>
          <w:rtl/>
        </w:rPr>
        <w:t>!</w:t>
      </w:r>
      <w:r>
        <w:rPr>
          <w:rtl/>
        </w:rPr>
        <w:t xml:space="preserve"> שאני</w:t>
      </w:r>
      <w:r w:rsidR="00E72985">
        <w:rPr>
          <w:rFonts w:hint="cs"/>
          <w:rtl/>
        </w:rPr>
        <w:t xml:space="preserve"> (שונה)</w:t>
      </w:r>
      <w:r>
        <w:rPr>
          <w:rtl/>
        </w:rPr>
        <w:t xml:space="preserve"> י</w:t>
      </w:r>
      <w:r>
        <w:rPr>
          <w:rFonts w:hint="cs"/>
          <w:rtl/>
        </w:rPr>
        <w:t xml:space="preserve">ום טוב </w:t>
      </w:r>
      <w:r>
        <w:rPr>
          <w:rtl/>
        </w:rPr>
        <w:t>דלית ביה יציאה וביאה ואין אומרים מעתה ועד עולם:</w:t>
      </w:r>
      <w:r w:rsidR="00022856">
        <w:rPr>
          <w:rStyle w:val="a5"/>
          <w:rtl/>
        </w:rPr>
        <w:footnoteReference w:id="10"/>
      </w:r>
    </w:p>
    <w:p w14:paraId="0EB8B9C3" w14:textId="6FD56E7F" w:rsidR="009D08AE" w:rsidRDefault="009D08AE" w:rsidP="00B66DD1">
      <w:pPr>
        <w:pStyle w:val="ab"/>
        <w:rPr>
          <w:rtl/>
        </w:rPr>
      </w:pPr>
      <w:r>
        <w:rPr>
          <w:rtl/>
        </w:rPr>
        <w:t xml:space="preserve">ספרא שמיני - מכילתא </w:t>
      </w:r>
      <w:proofErr w:type="spellStart"/>
      <w:r>
        <w:rPr>
          <w:rtl/>
        </w:rPr>
        <w:t>דמילואים</w:t>
      </w:r>
      <w:proofErr w:type="spellEnd"/>
      <w:r>
        <w:rPr>
          <w:rtl/>
        </w:rPr>
        <w:t xml:space="preserve"> אות ל</w:t>
      </w:r>
      <w:r w:rsidR="00B66DD1">
        <w:rPr>
          <w:rFonts w:hint="cs"/>
          <w:rtl/>
        </w:rPr>
        <w:t xml:space="preserve"> </w:t>
      </w:r>
      <w:r w:rsidR="00B66DD1">
        <w:rPr>
          <w:rtl/>
        </w:rPr>
        <w:t>–</w:t>
      </w:r>
      <w:r w:rsidR="00B66DD1">
        <w:rPr>
          <w:rFonts w:hint="cs"/>
          <w:rtl/>
        </w:rPr>
        <w:t xml:space="preserve"> ביאה ויציאה </w:t>
      </w:r>
      <w:r w:rsidR="0096397A">
        <w:rPr>
          <w:rFonts w:hint="cs"/>
          <w:rtl/>
        </w:rPr>
        <w:t>מהמקדש</w:t>
      </w:r>
    </w:p>
    <w:p w14:paraId="2203D435" w14:textId="63608616" w:rsidR="009D08AE" w:rsidRDefault="009D08AE" w:rsidP="00B66DD1">
      <w:pPr>
        <w:pStyle w:val="ac"/>
        <w:rPr>
          <w:rtl/>
        </w:rPr>
      </w:pPr>
      <w:r>
        <w:rPr>
          <w:rtl/>
        </w:rPr>
        <w:t>הריני דן</w:t>
      </w:r>
      <w:r w:rsidR="00B66DD1">
        <w:rPr>
          <w:rFonts w:hint="cs"/>
          <w:rtl/>
        </w:rPr>
        <w:t>:</w:t>
      </w:r>
      <w:r>
        <w:rPr>
          <w:rtl/>
        </w:rPr>
        <w:t xml:space="preserve"> ירידה טעונה ברכה, וביאה טעונה ברכה</w:t>
      </w:r>
      <w:r w:rsidR="004E7A24">
        <w:rPr>
          <w:rFonts w:hint="cs"/>
          <w:rtl/>
        </w:rPr>
        <w:t>:</w:t>
      </w:r>
      <w:r>
        <w:rPr>
          <w:rtl/>
        </w:rPr>
        <w:t xml:space="preserve"> מה יציאה מעין עבודה אף ביאה מעין עבודה</w:t>
      </w:r>
      <w:r w:rsidR="00B66DD1">
        <w:rPr>
          <w:rFonts w:hint="cs"/>
          <w:rtl/>
        </w:rPr>
        <w:t>.</w:t>
      </w:r>
      <w:r>
        <w:rPr>
          <w:rtl/>
        </w:rPr>
        <w:t xml:space="preserve"> מנין לביאה שהיא טעונה ברכה</w:t>
      </w:r>
      <w:r w:rsidR="004E7A24">
        <w:rPr>
          <w:rFonts w:hint="cs"/>
          <w:rtl/>
        </w:rPr>
        <w:t>?</w:t>
      </w:r>
      <w:r>
        <w:rPr>
          <w:rtl/>
        </w:rPr>
        <w:t xml:space="preserve"> ודין הוא</w:t>
      </w:r>
      <w:r w:rsidR="004E7A24">
        <w:rPr>
          <w:rStyle w:val="a5"/>
          <w:rtl/>
        </w:rPr>
        <w:footnoteReference w:id="11"/>
      </w:r>
      <w:r>
        <w:rPr>
          <w:rtl/>
        </w:rPr>
        <w:t xml:space="preserve"> ומה אם יציאה שאינה טעונה רחיצה טעונה ברכה, ביאה שטעונה רחיצה אינו דין שטעונה ברכה</w:t>
      </w:r>
      <w:r w:rsidR="00A01202">
        <w:rPr>
          <w:rFonts w:hint="cs"/>
          <w:rtl/>
        </w:rPr>
        <w:t>?!</w:t>
      </w:r>
      <w:r>
        <w:rPr>
          <w:rtl/>
        </w:rPr>
        <w:t xml:space="preserve"> או חילוף</w:t>
      </w:r>
      <w:r w:rsidR="00A01202">
        <w:rPr>
          <w:rFonts w:hint="cs"/>
          <w:rtl/>
        </w:rPr>
        <w:t>:</w:t>
      </w:r>
      <w:r w:rsidR="00A01202">
        <w:rPr>
          <w:rStyle w:val="a5"/>
          <w:rtl/>
        </w:rPr>
        <w:footnoteReference w:id="12"/>
      </w:r>
      <w:r>
        <w:rPr>
          <w:rtl/>
        </w:rPr>
        <w:t xml:space="preserve"> ומה אם ביאה שאינה טעונה ברכה טעונה רחיצה, יציאה שטעונה ברכה אינו דין שטעון רחיצה, לא אם אמרת בביאה שכן יצא מחול אל הקודש, תאמר ביציאה שכן יוצא מקודש לחול,</w:t>
      </w:r>
      <w:r w:rsidR="00E72985">
        <w:rPr>
          <w:rStyle w:val="a5"/>
          <w:rtl/>
        </w:rPr>
        <w:footnoteReference w:id="13"/>
      </w:r>
    </w:p>
    <w:p w14:paraId="6C201E87" w14:textId="63318104" w:rsidR="00F645E1" w:rsidRDefault="00F645E1" w:rsidP="00F645E1">
      <w:pPr>
        <w:pStyle w:val="ab"/>
        <w:rPr>
          <w:rtl/>
        </w:rPr>
      </w:pPr>
      <w:bookmarkStart w:id="1" w:name="_Hlk222923067"/>
      <w:r>
        <w:rPr>
          <w:rFonts w:hint="cs"/>
          <w:rtl/>
        </w:rPr>
        <w:t xml:space="preserve">מדרש הגדול פרשת </w:t>
      </w:r>
      <w:proofErr w:type="spellStart"/>
      <w:r>
        <w:rPr>
          <w:rFonts w:hint="cs"/>
          <w:rtl/>
        </w:rPr>
        <w:t>תצוה</w:t>
      </w:r>
      <w:proofErr w:type="spellEnd"/>
      <w:r>
        <w:rPr>
          <w:rFonts w:hint="cs"/>
          <w:rtl/>
        </w:rPr>
        <w:t xml:space="preserve"> </w:t>
      </w:r>
      <w:proofErr w:type="spellStart"/>
      <w:r>
        <w:rPr>
          <w:rFonts w:hint="cs"/>
          <w:rtl/>
        </w:rPr>
        <w:t>כח</w:t>
      </w:r>
      <w:proofErr w:type="spellEnd"/>
      <w:r>
        <w:rPr>
          <w:rFonts w:hint="cs"/>
          <w:rtl/>
        </w:rPr>
        <w:t xml:space="preserve"> ז </w:t>
      </w:r>
      <w:r>
        <w:rPr>
          <w:rtl/>
        </w:rPr>
        <w:t>–</w:t>
      </w:r>
      <w:r>
        <w:rPr>
          <w:rFonts w:hint="cs"/>
          <w:rtl/>
        </w:rPr>
        <w:t xml:space="preserve"> </w:t>
      </w:r>
      <w:r w:rsidR="00022856">
        <w:rPr>
          <w:rFonts w:hint="cs"/>
          <w:rtl/>
        </w:rPr>
        <w:t>בקודש הקדשים</w:t>
      </w:r>
    </w:p>
    <w:p w14:paraId="2732EAAD" w14:textId="5AD639DF" w:rsidR="00BE7DC0" w:rsidRDefault="00F645E1" w:rsidP="00F645E1">
      <w:pPr>
        <w:pStyle w:val="ac"/>
        <w:rPr>
          <w:rtl/>
        </w:rPr>
      </w:pPr>
      <w:r>
        <w:rPr>
          <w:rFonts w:hint="cs"/>
          <w:rtl/>
        </w:rPr>
        <w:t xml:space="preserve">וכך היו </w:t>
      </w:r>
      <w:proofErr w:type="spellStart"/>
      <w:r>
        <w:rPr>
          <w:rFonts w:hint="cs"/>
          <w:rtl/>
        </w:rPr>
        <w:t>כתובין</w:t>
      </w:r>
      <w:proofErr w:type="spellEnd"/>
      <w:r>
        <w:rPr>
          <w:rFonts w:hint="cs"/>
          <w:rtl/>
        </w:rPr>
        <w:t xml:space="preserve">: ראובן לוי יששכר נפתלי גד </w:t>
      </w:r>
      <w:proofErr w:type="spellStart"/>
      <w:r>
        <w:rPr>
          <w:rFonts w:hint="cs"/>
          <w:rtl/>
        </w:rPr>
        <w:t>יהוסף</w:t>
      </w:r>
      <w:proofErr w:type="spellEnd"/>
      <w:r>
        <w:rPr>
          <w:rFonts w:hint="cs"/>
          <w:rtl/>
        </w:rPr>
        <w:t xml:space="preserve"> על כתף הימנית. שמעון יהודה זבולון דן אשר בנימין על כתף השמאלית. וכל כך למה? כדי שתעמוד לו זכותן שלשבטים בכניסתו וביציאתו. בכניסתו אלו שמות שבחושן שנתון על לבו שלא יכוה מזיו השכינה. וביציאתו אלו שמות שבאפוד שנתון בין שתי כתפיו כדי שלא יכוה מזיו השכינה.</w:t>
      </w:r>
      <w:bookmarkEnd w:id="1"/>
      <w:r w:rsidR="009D4041">
        <w:rPr>
          <w:rStyle w:val="a5"/>
          <w:rtl/>
        </w:rPr>
        <w:footnoteReference w:id="14"/>
      </w:r>
    </w:p>
    <w:p w14:paraId="69361AB7" w14:textId="3E175111" w:rsidR="00BE7DC0" w:rsidRDefault="00E72985" w:rsidP="00E72985">
      <w:pPr>
        <w:pStyle w:val="ab"/>
        <w:rPr>
          <w:rtl/>
        </w:rPr>
      </w:pPr>
      <w:r w:rsidRPr="00840725">
        <w:rPr>
          <w:rFonts w:hint="cs"/>
          <w:szCs w:val="22"/>
          <w:rtl/>
        </w:rPr>
        <w:t>דברים לא ב</w:t>
      </w:r>
      <w:r>
        <w:rPr>
          <w:rFonts w:hint="cs"/>
          <w:rtl/>
        </w:rPr>
        <w:t xml:space="preserve"> </w:t>
      </w:r>
      <w:r>
        <w:rPr>
          <w:rtl/>
        </w:rPr>
        <w:t>–</w:t>
      </w:r>
      <w:r>
        <w:rPr>
          <w:rFonts w:hint="cs"/>
          <w:rtl/>
        </w:rPr>
        <w:t xml:space="preserve"> ממשה ליהושע</w:t>
      </w:r>
    </w:p>
    <w:p w14:paraId="6AE3F8BF" w14:textId="6F65457A" w:rsidR="00BE7DC0" w:rsidRDefault="00E72985" w:rsidP="00E72985">
      <w:pPr>
        <w:pStyle w:val="ac"/>
        <w:rPr>
          <w:rtl/>
        </w:rPr>
      </w:pPr>
      <w:r w:rsidRPr="00840725">
        <w:rPr>
          <w:rFonts w:hint="eastAsia"/>
          <w:rtl/>
        </w:rPr>
        <w:t>וַיֹּאמֶר</w:t>
      </w:r>
      <w:r w:rsidRPr="00840725">
        <w:rPr>
          <w:rtl/>
        </w:rPr>
        <w:t xml:space="preserve"> </w:t>
      </w:r>
      <w:proofErr w:type="spellStart"/>
      <w:r w:rsidRPr="00840725">
        <w:rPr>
          <w:rFonts w:hint="eastAsia"/>
          <w:rtl/>
        </w:rPr>
        <w:t>אֲלֵהֶם</w:t>
      </w:r>
      <w:proofErr w:type="spellEnd"/>
      <w:r w:rsidRPr="00840725">
        <w:rPr>
          <w:rtl/>
        </w:rPr>
        <w:t xml:space="preserve"> </w:t>
      </w:r>
      <w:r w:rsidRPr="00840725">
        <w:rPr>
          <w:rFonts w:hint="eastAsia"/>
          <w:rtl/>
        </w:rPr>
        <w:t>בֶּן</w:t>
      </w:r>
      <w:r w:rsidRPr="00840725">
        <w:rPr>
          <w:rtl/>
        </w:rPr>
        <w:t xml:space="preserve"> </w:t>
      </w:r>
      <w:r w:rsidRPr="00840725">
        <w:rPr>
          <w:rFonts w:hint="eastAsia"/>
          <w:rtl/>
        </w:rPr>
        <w:t>מֵאָה</w:t>
      </w:r>
      <w:r w:rsidRPr="00840725">
        <w:rPr>
          <w:rtl/>
        </w:rPr>
        <w:t xml:space="preserve"> </w:t>
      </w:r>
      <w:r w:rsidRPr="00840725">
        <w:rPr>
          <w:rFonts w:hint="eastAsia"/>
          <w:rtl/>
        </w:rPr>
        <w:t>וְעֶשְׂרִים</w:t>
      </w:r>
      <w:r w:rsidRPr="00840725">
        <w:rPr>
          <w:rtl/>
        </w:rPr>
        <w:t xml:space="preserve"> </w:t>
      </w:r>
      <w:r w:rsidRPr="00840725">
        <w:rPr>
          <w:rFonts w:hint="eastAsia"/>
          <w:rtl/>
        </w:rPr>
        <w:t>שָׁנָה</w:t>
      </w:r>
      <w:r w:rsidRPr="00840725">
        <w:rPr>
          <w:rtl/>
        </w:rPr>
        <w:t xml:space="preserve"> </w:t>
      </w:r>
      <w:r w:rsidRPr="00840725">
        <w:rPr>
          <w:rFonts w:hint="eastAsia"/>
          <w:rtl/>
        </w:rPr>
        <w:t>אָנֹכִי</w:t>
      </w:r>
      <w:r w:rsidRPr="00840725">
        <w:rPr>
          <w:rtl/>
        </w:rPr>
        <w:t xml:space="preserve"> </w:t>
      </w:r>
      <w:r w:rsidRPr="00840725">
        <w:rPr>
          <w:rFonts w:hint="eastAsia"/>
          <w:rtl/>
        </w:rPr>
        <w:t>הַיּוֹם</w:t>
      </w:r>
      <w:r w:rsidRPr="00840725">
        <w:rPr>
          <w:rtl/>
        </w:rPr>
        <w:t xml:space="preserve"> </w:t>
      </w:r>
      <w:r w:rsidRPr="00840725">
        <w:rPr>
          <w:rFonts w:hint="eastAsia"/>
          <w:rtl/>
        </w:rPr>
        <w:t>לֹא</w:t>
      </w:r>
      <w:r w:rsidRPr="00840725">
        <w:rPr>
          <w:rtl/>
        </w:rPr>
        <w:t xml:space="preserve"> </w:t>
      </w:r>
      <w:r w:rsidRPr="00840725">
        <w:rPr>
          <w:rFonts w:hint="eastAsia"/>
          <w:rtl/>
        </w:rPr>
        <w:t>אוּכַל</w:t>
      </w:r>
      <w:r w:rsidRPr="00840725">
        <w:rPr>
          <w:rtl/>
        </w:rPr>
        <w:t xml:space="preserve"> </w:t>
      </w:r>
      <w:r w:rsidRPr="00840725">
        <w:rPr>
          <w:rFonts w:hint="eastAsia"/>
          <w:rtl/>
        </w:rPr>
        <w:t>עוֹד</w:t>
      </w:r>
      <w:r w:rsidRPr="00840725">
        <w:rPr>
          <w:rtl/>
        </w:rPr>
        <w:t xml:space="preserve"> </w:t>
      </w:r>
      <w:r w:rsidRPr="00840725">
        <w:rPr>
          <w:rFonts w:hint="eastAsia"/>
          <w:rtl/>
        </w:rPr>
        <w:t>לָצֵאת</w:t>
      </w:r>
      <w:r w:rsidRPr="00840725">
        <w:rPr>
          <w:rtl/>
        </w:rPr>
        <w:t xml:space="preserve"> </w:t>
      </w:r>
      <w:r w:rsidRPr="00840725">
        <w:rPr>
          <w:rFonts w:hint="eastAsia"/>
          <w:rtl/>
        </w:rPr>
        <w:t>וְלָבוֹא</w:t>
      </w:r>
      <w:r w:rsidRPr="00840725">
        <w:rPr>
          <w:rtl/>
        </w:rPr>
        <w:t xml:space="preserve"> </w:t>
      </w:r>
      <w:r w:rsidRPr="00840725">
        <w:rPr>
          <w:rFonts w:hint="eastAsia"/>
          <w:rtl/>
        </w:rPr>
        <w:t>וַה</w:t>
      </w:r>
      <w:r w:rsidRPr="00840725">
        <w:rPr>
          <w:rtl/>
        </w:rPr>
        <w:t xml:space="preserve">' </w:t>
      </w:r>
      <w:r w:rsidRPr="00840725">
        <w:rPr>
          <w:rFonts w:hint="eastAsia"/>
          <w:rtl/>
        </w:rPr>
        <w:t>אָמַר</w:t>
      </w:r>
      <w:r w:rsidRPr="00840725">
        <w:rPr>
          <w:rtl/>
        </w:rPr>
        <w:t xml:space="preserve"> </w:t>
      </w:r>
      <w:r w:rsidRPr="00840725">
        <w:rPr>
          <w:rFonts w:hint="eastAsia"/>
          <w:rtl/>
        </w:rPr>
        <w:t>אֵלַי</w:t>
      </w:r>
      <w:r w:rsidRPr="00840725">
        <w:rPr>
          <w:rtl/>
        </w:rPr>
        <w:t xml:space="preserve"> </w:t>
      </w:r>
      <w:r w:rsidRPr="00840725">
        <w:rPr>
          <w:rFonts w:hint="eastAsia"/>
          <w:rtl/>
        </w:rPr>
        <w:t>לֹא</w:t>
      </w:r>
      <w:r w:rsidRPr="00840725">
        <w:rPr>
          <w:rtl/>
        </w:rPr>
        <w:t xml:space="preserve"> </w:t>
      </w:r>
      <w:r w:rsidRPr="00840725">
        <w:rPr>
          <w:rFonts w:hint="eastAsia"/>
          <w:rtl/>
        </w:rPr>
        <w:t>תַעֲבֹר</w:t>
      </w:r>
      <w:r w:rsidRPr="00840725">
        <w:rPr>
          <w:rtl/>
        </w:rPr>
        <w:t xml:space="preserve"> </w:t>
      </w:r>
      <w:r w:rsidRPr="00840725">
        <w:rPr>
          <w:rFonts w:hint="eastAsia"/>
          <w:rtl/>
        </w:rPr>
        <w:t>אֶת</w:t>
      </w:r>
      <w:r w:rsidRPr="00840725">
        <w:rPr>
          <w:rtl/>
        </w:rPr>
        <w:t xml:space="preserve"> </w:t>
      </w:r>
      <w:r w:rsidRPr="00840725">
        <w:rPr>
          <w:rFonts w:hint="eastAsia"/>
          <w:rtl/>
        </w:rPr>
        <w:t>הַיַּרְדֵּן</w:t>
      </w:r>
      <w:r w:rsidRPr="00840725">
        <w:rPr>
          <w:rtl/>
        </w:rPr>
        <w:t xml:space="preserve"> </w:t>
      </w:r>
      <w:r w:rsidRPr="00840725">
        <w:rPr>
          <w:rFonts w:hint="eastAsia"/>
          <w:rtl/>
        </w:rPr>
        <w:t>הַזֶּה</w:t>
      </w:r>
      <w:r w:rsidRPr="00840725">
        <w:rPr>
          <w:rFonts w:cs="Narkisim" w:hint="cs"/>
          <w:szCs w:val="22"/>
          <w:rtl/>
        </w:rPr>
        <w:t>.</w:t>
      </w:r>
    </w:p>
    <w:p w14:paraId="7F3B03A0" w14:textId="6191987C" w:rsidR="00022856" w:rsidRDefault="00DF35C9" w:rsidP="009D196B">
      <w:pPr>
        <w:pStyle w:val="a3"/>
        <w:rPr>
          <w:rtl/>
        </w:rPr>
      </w:pPr>
      <w:r>
        <w:rPr>
          <w:rFonts w:hint="cs"/>
          <w:rtl/>
        </w:rPr>
        <w:t xml:space="preserve">וזאת אחרי שבספר במדבר </w:t>
      </w:r>
      <w:proofErr w:type="spellStart"/>
      <w:r w:rsidR="009D196B">
        <w:rPr>
          <w:rFonts w:hint="cs"/>
          <w:rtl/>
        </w:rPr>
        <w:t>כז</w:t>
      </w:r>
      <w:proofErr w:type="spellEnd"/>
      <w:r w:rsidR="009D196B">
        <w:rPr>
          <w:rFonts w:hint="cs"/>
          <w:rtl/>
        </w:rPr>
        <w:t xml:space="preserve"> טו-</w:t>
      </w:r>
      <w:proofErr w:type="spellStart"/>
      <w:r w:rsidR="009D196B">
        <w:rPr>
          <w:rFonts w:hint="cs"/>
          <w:rtl/>
        </w:rPr>
        <w:t>יז</w:t>
      </w:r>
      <w:proofErr w:type="spellEnd"/>
      <w:r w:rsidR="009D196B">
        <w:rPr>
          <w:rFonts w:hint="cs"/>
          <w:rtl/>
        </w:rPr>
        <w:t xml:space="preserve"> </w:t>
      </w:r>
      <w:r>
        <w:rPr>
          <w:rFonts w:hint="cs"/>
          <w:rtl/>
        </w:rPr>
        <w:t>פר</w:t>
      </w:r>
      <w:r w:rsidR="008C200F">
        <w:rPr>
          <w:rFonts w:hint="cs"/>
          <w:rtl/>
        </w:rPr>
        <w:t>ש</w:t>
      </w:r>
      <w:r>
        <w:rPr>
          <w:rFonts w:hint="cs"/>
          <w:rtl/>
        </w:rPr>
        <w:t>ת פנחס</w:t>
      </w:r>
      <w:r w:rsidR="009D196B">
        <w:rPr>
          <w:rFonts w:hint="cs"/>
          <w:rtl/>
        </w:rPr>
        <w:t>,</w:t>
      </w:r>
      <w:r>
        <w:rPr>
          <w:rFonts w:hint="cs"/>
          <w:rtl/>
        </w:rPr>
        <w:t xml:space="preserve"> מבקש משה עצמו מהקב"ה:</w:t>
      </w:r>
      <w:r w:rsidR="009D196B">
        <w:rPr>
          <w:rFonts w:hint="cs"/>
          <w:rtl/>
        </w:rPr>
        <w:t xml:space="preserve"> "</w:t>
      </w:r>
      <w:r w:rsidR="009D196B">
        <w:rPr>
          <w:rtl/>
        </w:rPr>
        <w:t xml:space="preserve">יִפְקֹד ה' </w:t>
      </w:r>
      <w:proofErr w:type="spellStart"/>
      <w:r w:rsidR="009D196B">
        <w:rPr>
          <w:rtl/>
        </w:rPr>
        <w:t>אֱלֹהֵי</w:t>
      </w:r>
      <w:proofErr w:type="spellEnd"/>
      <w:r w:rsidR="009D196B">
        <w:rPr>
          <w:rtl/>
        </w:rPr>
        <w:t xml:space="preserve"> </w:t>
      </w:r>
      <w:proofErr w:type="spellStart"/>
      <w:r w:rsidR="009D196B">
        <w:rPr>
          <w:rtl/>
        </w:rPr>
        <w:t>הָרוּחֹת</w:t>
      </w:r>
      <w:proofErr w:type="spellEnd"/>
      <w:r w:rsidR="009D196B">
        <w:rPr>
          <w:rtl/>
        </w:rPr>
        <w:t xml:space="preserve"> לְכָל בָּשָׂר אִישׁ עַל הָעֵדָה:</w:t>
      </w:r>
      <w:r w:rsidR="009D196B">
        <w:rPr>
          <w:rFonts w:hint="cs"/>
          <w:rtl/>
        </w:rPr>
        <w:t xml:space="preserve"> </w:t>
      </w:r>
      <w:r w:rsidR="009D196B">
        <w:rPr>
          <w:rtl/>
        </w:rPr>
        <w:t>אֲשֶׁר יֵצֵא לִפְנֵיהֶם וַאֲשֶׁר יָבֹא לִפְנֵיהֶם וַאֲשֶׁר יוֹצִיאֵם וַאֲשֶׁר יְבִיאֵם וְלֹא תִהְיֶה עֲדַת ה' כַּצֹּאן אֲשֶׁר אֵין לָהֶם רֹעֶה</w:t>
      </w:r>
      <w:r w:rsidR="009D196B">
        <w:rPr>
          <w:rFonts w:hint="cs"/>
          <w:rtl/>
        </w:rPr>
        <w:t xml:space="preserve">" </w:t>
      </w:r>
      <w:r w:rsidR="009D196B">
        <w:rPr>
          <w:rtl/>
        </w:rPr>
        <w:t>–</w:t>
      </w:r>
      <w:r w:rsidR="009D196B">
        <w:rPr>
          <w:rFonts w:hint="cs"/>
          <w:rtl/>
        </w:rPr>
        <w:t xml:space="preserve"> ראו </w:t>
      </w:r>
      <w:hyperlink r:id="rId8" w:anchor="gsc.tab=0" w:history="1">
        <w:r w:rsidR="009D196B" w:rsidRPr="009D196B">
          <w:rPr>
            <w:rStyle w:val="Hyperlink"/>
            <w:rFonts w:hint="cs"/>
            <w:rtl/>
          </w:rPr>
          <w:t>דף בנושא</w:t>
        </w:r>
      </w:hyperlink>
      <w:r w:rsidR="009D196B">
        <w:rPr>
          <w:rFonts w:hint="cs"/>
          <w:rtl/>
        </w:rPr>
        <w:t>.</w:t>
      </w:r>
      <w:r>
        <w:rPr>
          <w:rFonts w:hint="cs"/>
          <w:rtl/>
        </w:rPr>
        <w:t xml:space="preserve"> רוב </w:t>
      </w:r>
      <w:r>
        <w:rPr>
          <w:rFonts w:hint="cs"/>
          <w:rtl/>
        </w:rPr>
        <w:lastRenderedPageBreak/>
        <w:t>הפרשנים אינו מוכן לקבל</w:t>
      </w:r>
      <w:r w:rsidR="00EF4D4C">
        <w:rPr>
          <w:rFonts w:hint="cs"/>
          <w:rtl/>
        </w:rPr>
        <w:t xml:space="preserve"> </w:t>
      </w:r>
      <w:r>
        <w:rPr>
          <w:rFonts w:hint="cs"/>
          <w:rtl/>
        </w:rPr>
        <w:t xml:space="preserve">שמשה היה חסר כוחות בסוף ימיו שהרי כתוב </w:t>
      </w:r>
      <w:r w:rsidR="00EF4D4C">
        <w:rPr>
          <w:rFonts w:hint="cs"/>
          <w:rtl/>
        </w:rPr>
        <w:t>"</w:t>
      </w:r>
      <w:r>
        <w:rPr>
          <w:rFonts w:hint="cs"/>
          <w:rtl/>
        </w:rPr>
        <w:t>לא כהתה עינו ולא סר לחה</w:t>
      </w:r>
      <w:r w:rsidR="00EF4D4C">
        <w:rPr>
          <w:rFonts w:hint="cs"/>
          <w:rtl/>
        </w:rPr>
        <w:t>" (דברים לד ז)</w:t>
      </w:r>
      <w:r>
        <w:rPr>
          <w:rFonts w:hint="cs"/>
          <w:rtl/>
        </w:rPr>
        <w:t>, ולפיכך מציעים פתרונות אחרים כגון שהגיע שעתו של יהושע (רש"י)</w:t>
      </w:r>
      <w:r w:rsidR="00EF4D4C">
        <w:rPr>
          <w:rFonts w:hint="cs"/>
          <w:rtl/>
        </w:rPr>
        <w:t xml:space="preserve"> ו"לא אוכל" הוא כמו "אינני רשאי". ראו הדף </w:t>
      </w:r>
      <w:hyperlink r:id="rId9" w:anchor="gsc.tab=0" w:history="1">
        <w:r w:rsidR="00EF4D4C" w:rsidRPr="004F3800">
          <w:rPr>
            <w:rStyle w:val="Hyperlink"/>
            <w:rFonts w:hint="cs"/>
            <w:rtl/>
          </w:rPr>
          <w:t>לא אוכל עוד לצאת ולבא</w:t>
        </w:r>
      </w:hyperlink>
      <w:r w:rsidR="00EF4D4C">
        <w:rPr>
          <w:rFonts w:hint="cs"/>
          <w:rtl/>
        </w:rPr>
        <w:t xml:space="preserve"> בפרשת וילך שם הרחבנו בנושא. לעניינינו, נראה שאין ראוי יותר מלסיים </w:t>
      </w:r>
      <w:r w:rsidR="004F3800">
        <w:rPr>
          <w:rFonts w:hint="cs"/>
          <w:rtl/>
        </w:rPr>
        <w:t xml:space="preserve">דף זה </w:t>
      </w:r>
      <w:r w:rsidR="00EF4D4C">
        <w:rPr>
          <w:rFonts w:hint="cs"/>
          <w:rtl/>
        </w:rPr>
        <w:t>במשה גדול הנביאים</w:t>
      </w:r>
      <w:r w:rsidR="00B3301D">
        <w:rPr>
          <w:rFonts w:hint="cs"/>
          <w:rtl/>
        </w:rPr>
        <w:t xml:space="preserve"> שידע בואו וצאתו מהעולם הזה ובואו של יהושע ממשיך דרכו.. </w:t>
      </w:r>
    </w:p>
    <w:p w14:paraId="0E010257" w14:textId="77777777" w:rsidR="00022856" w:rsidRDefault="00022856" w:rsidP="00F645E1">
      <w:pPr>
        <w:pStyle w:val="ac"/>
        <w:rPr>
          <w:rtl/>
        </w:rPr>
      </w:pPr>
    </w:p>
    <w:p w14:paraId="154D23E6" w14:textId="77777777" w:rsidR="006E2697" w:rsidRDefault="006E2697" w:rsidP="00F645E1">
      <w:pPr>
        <w:pStyle w:val="ac"/>
        <w:rPr>
          <w:rtl/>
        </w:rPr>
      </w:pPr>
    </w:p>
    <w:p w14:paraId="473EC474" w14:textId="77777777" w:rsidR="006E2697" w:rsidRDefault="006E2697" w:rsidP="00F645E1">
      <w:pPr>
        <w:pStyle w:val="ac"/>
        <w:rPr>
          <w:rtl/>
        </w:rPr>
      </w:pPr>
    </w:p>
    <w:p w14:paraId="189A703A" w14:textId="77777777" w:rsidR="00360A49" w:rsidRDefault="00360A49" w:rsidP="007479A6">
      <w:pPr>
        <w:pStyle w:val="ad"/>
        <w:spacing w:before="240"/>
        <w:rPr>
          <w:rtl/>
          <w:lang w:val="he-IL"/>
        </w:rPr>
      </w:pPr>
      <w:r>
        <w:rPr>
          <w:rFonts w:hint="cs"/>
          <w:rtl/>
          <w:lang w:val="he-IL"/>
        </w:rPr>
        <w:t>מחלקי המים</w:t>
      </w:r>
    </w:p>
    <w:p w14:paraId="77D01A3D" w14:textId="77777777" w:rsidR="00CF37B0" w:rsidRPr="00DE1102" w:rsidRDefault="00360A49" w:rsidP="007479A6">
      <w:pPr>
        <w:autoSpaceDE w:val="0"/>
        <w:autoSpaceDN w:val="0"/>
        <w:adjustRightInd w:val="0"/>
        <w:spacing w:before="120" w:line="320" w:lineRule="atLeast"/>
        <w:jc w:val="both"/>
        <w:rPr>
          <w:rFonts w:ascii="Narkisim" w:hAnsi="Narkisim"/>
          <w:color w:val="000000"/>
          <w:rtl/>
          <w:lang w:eastAsia="en-US"/>
        </w:rPr>
      </w:pPr>
      <w:r w:rsidRPr="00DE1102">
        <w:rPr>
          <w:rFonts w:hint="cs"/>
          <w:b/>
          <w:bCs/>
          <w:rtl/>
          <w:lang w:val="he-IL"/>
        </w:rPr>
        <w:t>מים אחרונים</w:t>
      </w:r>
      <w:r w:rsidRPr="00DE1102">
        <w:rPr>
          <w:rFonts w:ascii="Narkisim" w:hAnsi="Narkisim"/>
          <w:rtl/>
          <w:lang w:val="he-IL"/>
        </w:rPr>
        <w:t>:</w:t>
      </w:r>
      <w:r w:rsidR="005807F5">
        <w:rPr>
          <w:rFonts w:ascii="Narkisim" w:hAnsi="Narkisim" w:hint="cs"/>
          <w:color w:val="000000"/>
          <w:rtl/>
          <w:lang w:eastAsia="en-US"/>
        </w:rPr>
        <w:t>.</w:t>
      </w:r>
    </w:p>
    <w:sectPr w:rsidR="00CF37B0" w:rsidRPr="00DE1102" w:rsidSect="0013082D">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DBFB2" w14:textId="77777777" w:rsidR="005D2143" w:rsidRDefault="005D2143">
      <w:r>
        <w:separator/>
      </w:r>
    </w:p>
  </w:endnote>
  <w:endnote w:type="continuationSeparator" w:id="0">
    <w:p w14:paraId="724525C5" w14:textId="77777777" w:rsidR="005D2143" w:rsidRDefault="005D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1553" w14:textId="77777777" w:rsidR="00AE2222" w:rsidRPr="00F8747C" w:rsidRDefault="00AE2222"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62458B">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62458B">
      <w:rPr>
        <w:rStyle w:val="af"/>
        <w:noProof/>
        <w:rtl/>
      </w:rPr>
      <w:t>2</w:t>
    </w:r>
    <w:r w:rsidRPr="00F8747C">
      <w:rPr>
        <w:rStyle w:val="af"/>
      </w:rPr>
      <w:fldChar w:fldCharType="end"/>
    </w:r>
  </w:p>
  <w:p w14:paraId="3A600A3D"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BB6F2" w14:textId="77777777" w:rsidR="005D2143" w:rsidRDefault="005D2143">
      <w:r>
        <w:rPr>
          <w:rtl/>
        </w:rPr>
        <w:separator/>
      </w:r>
    </w:p>
  </w:footnote>
  <w:footnote w:type="continuationSeparator" w:id="0">
    <w:p w14:paraId="6F4D2050" w14:textId="77777777" w:rsidR="005D2143" w:rsidRDefault="005D2143">
      <w:r>
        <w:continuationSeparator/>
      </w:r>
    </w:p>
  </w:footnote>
  <w:footnote w:id="1">
    <w:p w14:paraId="3C1E2AC5" w14:textId="633D38C0" w:rsidR="00E505B4" w:rsidRDefault="00E505B4">
      <w:pPr>
        <w:pStyle w:val="a3"/>
        <w:rPr>
          <w:rtl/>
        </w:rPr>
      </w:pPr>
      <w:r>
        <w:rPr>
          <w:rStyle w:val="a5"/>
        </w:rPr>
        <w:footnoteRef/>
      </w:r>
      <w:r>
        <w:rPr>
          <w:rtl/>
        </w:rPr>
        <w:t xml:space="preserve"> </w:t>
      </w:r>
      <w:r w:rsidR="003B6E4C">
        <w:rPr>
          <w:rFonts w:hint="cs"/>
          <w:rtl/>
        </w:rPr>
        <w:t xml:space="preserve">הרבה בחז"ל על צביעותה ורשעותה של הרשות כגון פרקי אבות </w:t>
      </w:r>
      <w:r w:rsidR="003B6E4C">
        <w:rPr>
          <w:rtl/>
        </w:rPr>
        <w:t>משנה פרק ב משנה ג</w:t>
      </w:r>
      <w:r w:rsidR="003B6E4C">
        <w:rPr>
          <w:rFonts w:hint="cs"/>
          <w:rtl/>
        </w:rPr>
        <w:t>: "</w:t>
      </w:r>
      <w:r w:rsidR="003B6E4C">
        <w:rPr>
          <w:rtl/>
        </w:rPr>
        <w:t xml:space="preserve">הוו </w:t>
      </w:r>
      <w:proofErr w:type="spellStart"/>
      <w:r w:rsidR="003B6E4C">
        <w:rPr>
          <w:rtl/>
        </w:rPr>
        <w:t>זהירין</w:t>
      </w:r>
      <w:proofErr w:type="spellEnd"/>
      <w:r w:rsidR="003B6E4C">
        <w:rPr>
          <w:rtl/>
        </w:rPr>
        <w:t xml:space="preserve"> ברשות שאין מקרבין לו לאדם אלא לצורך עצמן </w:t>
      </w:r>
      <w:proofErr w:type="spellStart"/>
      <w:r w:rsidR="003B6E4C">
        <w:rPr>
          <w:rtl/>
        </w:rPr>
        <w:t>נראין</w:t>
      </w:r>
      <w:proofErr w:type="spellEnd"/>
      <w:r w:rsidR="003B6E4C">
        <w:rPr>
          <w:rtl/>
        </w:rPr>
        <w:t xml:space="preserve"> </w:t>
      </w:r>
      <w:proofErr w:type="spellStart"/>
      <w:r w:rsidR="003B6E4C">
        <w:rPr>
          <w:rtl/>
        </w:rPr>
        <w:t>כאוהבין</w:t>
      </w:r>
      <w:proofErr w:type="spellEnd"/>
      <w:r w:rsidR="003B6E4C">
        <w:rPr>
          <w:rtl/>
        </w:rPr>
        <w:t xml:space="preserve"> בשעת הנאתן ואין </w:t>
      </w:r>
      <w:proofErr w:type="spellStart"/>
      <w:r w:rsidR="003B6E4C">
        <w:rPr>
          <w:rtl/>
        </w:rPr>
        <w:t>עומדין</w:t>
      </w:r>
      <w:proofErr w:type="spellEnd"/>
      <w:r w:rsidR="003B6E4C">
        <w:rPr>
          <w:rtl/>
        </w:rPr>
        <w:t xml:space="preserve"> לו לאדם בשעת דחקו</w:t>
      </w:r>
      <w:r w:rsidR="003B6E4C">
        <w:rPr>
          <w:rFonts w:hint="cs"/>
          <w:rtl/>
        </w:rPr>
        <w:t xml:space="preserve">". ולעניינינו הפעם, ראו </w:t>
      </w:r>
      <w:r w:rsidR="003B6E4C">
        <w:rPr>
          <w:rtl/>
        </w:rPr>
        <w:t>אבות דרבי נתן נוסח ב פרק מד</w:t>
      </w:r>
      <w:r w:rsidR="003B6E4C">
        <w:rPr>
          <w:rFonts w:hint="cs"/>
          <w:rtl/>
        </w:rPr>
        <w:t xml:space="preserve">: "יש אומרים: </w:t>
      </w:r>
      <w:r w:rsidR="003B6E4C">
        <w:rPr>
          <w:rtl/>
        </w:rPr>
        <w:t>הרבנות קוברת לבעליה. וי</w:t>
      </w:r>
      <w:r w:rsidR="003B6E4C">
        <w:rPr>
          <w:rFonts w:hint="cs"/>
          <w:rtl/>
        </w:rPr>
        <w:t xml:space="preserve">ש אומרים: </w:t>
      </w:r>
      <w:r w:rsidR="003B6E4C">
        <w:rPr>
          <w:rtl/>
        </w:rPr>
        <w:t xml:space="preserve">תולה והייסורים </w:t>
      </w:r>
      <w:proofErr w:type="spellStart"/>
      <w:r w:rsidR="003B6E4C">
        <w:rPr>
          <w:rtl/>
        </w:rPr>
        <w:t>מנקין</w:t>
      </w:r>
      <w:proofErr w:type="spellEnd"/>
      <w:r w:rsidR="003B6E4C">
        <w:rPr>
          <w:rtl/>
        </w:rPr>
        <w:t xml:space="preserve"> ויום הכיפורים מכפר. והכל נפטר ערום ויוצא ערום </w:t>
      </w:r>
      <w:proofErr w:type="spellStart"/>
      <w:r w:rsidR="003B6E4C">
        <w:rPr>
          <w:rtl/>
        </w:rPr>
        <w:t>והלואי</w:t>
      </w:r>
      <w:proofErr w:type="spellEnd"/>
      <w:r w:rsidR="003B6E4C">
        <w:rPr>
          <w:rtl/>
        </w:rPr>
        <w:t xml:space="preserve"> תהא יציאה כביאה</w:t>
      </w:r>
      <w:r w:rsidR="003B6E4C">
        <w:rPr>
          <w:rFonts w:hint="cs"/>
          <w:rtl/>
        </w:rPr>
        <w:t>"</w:t>
      </w:r>
      <w:r w:rsidR="003B6E4C">
        <w:rPr>
          <w:rtl/>
        </w:rPr>
        <w:t>:</w:t>
      </w:r>
      <w:r w:rsidR="003B6E4C">
        <w:rPr>
          <w:rFonts w:hint="cs"/>
          <w:rtl/>
        </w:rPr>
        <w:t xml:space="preserve"> ראו עוד מאמר בני ישראל למשה שדוחק בהם לקחת כסף וזהב ממצרים והם שמשתוקקים לצאת כבר, עונים לו:</w:t>
      </w:r>
      <w:r w:rsidR="003B6E4C" w:rsidRPr="003C50C1">
        <w:rPr>
          <w:rtl/>
        </w:rPr>
        <w:t xml:space="preserve"> </w:t>
      </w:r>
      <w:r w:rsidR="003B6E4C">
        <w:rPr>
          <w:rFonts w:hint="cs"/>
          <w:rtl/>
        </w:rPr>
        <w:t>"</w:t>
      </w:r>
      <w:r w:rsidR="003B6E4C">
        <w:rPr>
          <w:rtl/>
        </w:rPr>
        <w:t>ולואי שנצא בעצמנו</w:t>
      </w:r>
      <w:r w:rsidR="003B6E4C">
        <w:rPr>
          <w:rFonts w:hint="cs"/>
          <w:rtl/>
        </w:rPr>
        <w:t>" (</w:t>
      </w:r>
      <w:r w:rsidR="003B6E4C">
        <w:rPr>
          <w:rtl/>
        </w:rPr>
        <w:t>ברכות ט ע</w:t>
      </w:r>
      <w:r w:rsidR="003B6E4C">
        <w:rPr>
          <w:rFonts w:hint="cs"/>
          <w:rtl/>
        </w:rPr>
        <w:t xml:space="preserve">"ב) </w:t>
      </w:r>
      <w:r w:rsidR="003B6E4C">
        <w:rPr>
          <w:rtl/>
        </w:rPr>
        <w:t>–</w:t>
      </w:r>
      <w:r w:rsidR="003B6E4C">
        <w:rPr>
          <w:rFonts w:hint="cs"/>
          <w:rtl/>
        </w:rPr>
        <w:t xml:space="preserve"> שזה ביטוי דומה. הדעת נותנת שבהרחבה קלה מדובר על החיים כולם. וכך אמנם נראה להלן, אבל לא לפני שנבחן שימוש בביטוי שלנו בהקשרים נוספים.</w:t>
      </w:r>
    </w:p>
  </w:footnote>
  <w:footnote w:id="2">
    <w:p w14:paraId="3AF9F6B0" w14:textId="17732CA9" w:rsidR="003B6E4C" w:rsidRDefault="003B6E4C">
      <w:pPr>
        <w:pStyle w:val="a3"/>
        <w:rPr>
          <w:rtl/>
        </w:rPr>
      </w:pPr>
      <w:r>
        <w:rPr>
          <w:rStyle w:val="a5"/>
        </w:rPr>
        <w:footnoteRef/>
      </w:r>
      <w:r>
        <w:rPr>
          <w:rtl/>
        </w:rPr>
        <w:t xml:space="preserve"> </w:t>
      </w:r>
      <w:r>
        <w:rPr>
          <w:rFonts w:hint="cs"/>
          <w:rtl/>
        </w:rPr>
        <w:t>מקור זה צמוד למקור הקודם בגמרא יומא מסיבות ברורות, אך אנ</w:t>
      </w:r>
      <w:r w:rsidR="00B913E2">
        <w:rPr>
          <w:rFonts w:hint="cs"/>
          <w:rtl/>
        </w:rPr>
        <w:t>ו</w:t>
      </w:r>
      <w:r>
        <w:rPr>
          <w:rFonts w:hint="cs"/>
          <w:rtl/>
        </w:rPr>
        <w:t xml:space="preserve"> מבקשים להפריד על מנת לאתר ביאות ויציאות שונות בחיינו עלי אדמות.</w:t>
      </w:r>
    </w:p>
  </w:footnote>
  <w:footnote w:id="3">
    <w:p w14:paraId="11AE808A" w14:textId="532689CF" w:rsidR="007A2C68" w:rsidRPr="007A2C68" w:rsidRDefault="007A2C68" w:rsidP="007A2C68">
      <w:pPr>
        <w:pStyle w:val="a3"/>
        <w:rPr>
          <w:rtl/>
        </w:rPr>
      </w:pPr>
      <w:r>
        <w:rPr>
          <w:rStyle w:val="a5"/>
        </w:rPr>
        <w:footnoteRef/>
      </w:r>
      <w:r>
        <w:rPr>
          <w:rtl/>
        </w:rPr>
        <w:t xml:space="preserve"> </w:t>
      </w:r>
      <w:r w:rsidRPr="007A2C68">
        <w:rPr>
          <w:rtl/>
          <w:lang w:eastAsia="en-US"/>
        </w:rPr>
        <w:t>שהרי אם יטה הדיין את הדין מתחייב מיתה בידי שמים</w:t>
      </w:r>
      <w:r>
        <w:rPr>
          <w:rFonts w:hint="cs"/>
          <w:rtl/>
          <w:lang w:eastAsia="en-US"/>
        </w:rPr>
        <w:t xml:space="preserve"> (</w:t>
      </w:r>
      <w:proofErr w:type="spellStart"/>
      <w:r>
        <w:rPr>
          <w:rFonts w:hint="cs"/>
          <w:rtl/>
          <w:lang w:eastAsia="en-US"/>
        </w:rPr>
        <w:t>שטיינזלץ</w:t>
      </w:r>
      <w:proofErr w:type="spellEnd"/>
      <w:r>
        <w:rPr>
          <w:rFonts w:hint="cs"/>
          <w:rtl/>
          <w:lang w:eastAsia="en-US"/>
        </w:rPr>
        <w:t>)</w:t>
      </w:r>
      <w:r w:rsidRPr="007A2C68">
        <w:rPr>
          <w:rtl/>
          <w:lang w:eastAsia="en-US"/>
        </w:rPr>
        <w:t>.</w:t>
      </w:r>
    </w:p>
  </w:footnote>
  <w:footnote w:id="4">
    <w:p w14:paraId="47F6EFF7" w14:textId="6812F130" w:rsidR="007A2C68" w:rsidRDefault="007A2C68" w:rsidP="000E45C3">
      <w:pPr>
        <w:pStyle w:val="a3"/>
      </w:pPr>
      <w:r>
        <w:rPr>
          <w:rStyle w:val="a5"/>
        </w:rPr>
        <w:footnoteRef/>
      </w:r>
      <w:r>
        <w:rPr>
          <w:rtl/>
        </w:rPr>
        <w:t xml:space="preserve"> </w:t>
      </w:r>
      <w:r>
        <w:rPr>
          <w:rFonts w:hint="cs"/>
          <w:rtl/>
        </w:rPr>
        <w:t>משום שהדיין לא מקבל שכר.</w:t>
      </w:r>
      <w:r w:rsidR="00E22B6B">
        <w:rPr>
          <w:rFonts w:hint="cs"/>
          <w:rtl/>
        </w:rPr>
        <w:t xml:space="preserve"> ראו הדרשה על </w:t>
      </w:r>
      <w:r w:rsidR="000E45C3">
        <w:rPr>
          <w:rFonts w:hint="cs"/>
          <w:rtl/>
        </w:rPr>
        <w:t>דיין שמקבל שכר</w:t>
      </w:r>
      <w:r w:rsidR="00E22B6B">
        <w:rPr>
          <w:rFonts w:hint="cs"/>
          <w:rtl/>
        </w:rPr>
        <w:t>: "</w:t>
      </w:r>
      <w:r w:rsidR="00E22B6B">
        <w:rPr>
          <w:rtl/>
        </w:rPr>
        <w:t xml:space="preserve">לא תעשון אתי </w:t>
      </w:r>
      <w:proofErr w:type="spellStart"/>
      <w:r w:rsidR="00E22B6B">
        <w:rPr>
          <w:rtl/>
        </w:rPr>
        <w:t>אלהי</w:t>
      </w:r>
      <w:proofErr w:type="spellEnd"/>
      <w:r w:rsidR="00E22B6B">
        <w:rPr>
          <w:rtl/>
        </w:rPr>
        <w:t xml:space="preserve"> כסף </w:t>
      </w:r>
      <w:proofErr w:type="spellStart"/>
      <w:r w:rsidR="00E22B6B">
        <w:rPr>
          <w:rtl/>
        </w:rPr>
        <w:t>ואלהי</w:t>
      </w:r>
      <w:proofErr w:type="spellEnd"/>
      <w:r w:rsidR="00E22B6B">
        <w:rPr>
          <w:rtl/>
        </w:rPr>
        <w:t xml:space="preserve"> זהב</w:t>
      </w:r>
      <w:r w:rsidR="000E45C3">
        <w:rPr>
          <w:rFonts w:hint="cs"/>
          <w:rtl/>
        </w:rPr>
        <w:t xml:space="preserve"> </w:t>
      </w:r>
      <w:r w:rsidR="000E45C3">
        <w:rPr>
          <w:rtl/>
        </w:rPr>
        <w:t>–</w:t>
      </w:r>
      <w:r w:rsidR="000E45C3">
        <w:rPr>
          <w:rFonts w:hint="cs"/>
          <w:rtl/>
        </w:rPr>
        <w:t xml:space="preserve"> </w:t>
      </w:r>
      <w:r w:rsidR="00E22B6B">
        <w:rPr>
          <w:rtl/>
        </w:rPr>
        <w:t>אלוה הבא בשביל כסף, ואלוה הבא בשביל זהב</w:t>
      </w:r>
      <w:r w:rsidR="000E45C3">
        <w:rPr>
          <w:rFonts w:hint="cs"/>
          <w:rtl/>
        </w:rPr>
        <w:t>" (</w:t>
      </w:r>
      <w:r w:rsidR="000E45C3">
        <w:rPr>
          <w:rtl/>
        </w:rPr>
        <w:t>סנהדרין דף ז עמוד ב</w:t>
      </w:r>
      <w:r w:rsidR="000E45C3">
        <w:rPr>
          <w:rFonts w:hint="cs"/>
          <w:rtl/>
        </w:rPr>
        <w:t>). אוי כמה שאנחנו רחוקים מהאידיאל.</w:t>
      </w:r>
    </w:p>
  </w:footnote>
  <w:footnote w:id="5">
    <w:p w14:paraId="761B623E" w14:textId="6766708D" w:rsidR="00FA3B85" w:rsidRDefault="00FA3B85">
      <w:pPr>
        <w:pStyle w:val="a3"/>
        <w:rPr>
          <w:rtl/>
        </w:rPr>
      </w:pPr>
      <w:r>
        <w:rPr>
          <w:rStyle w:val="a5"/>
        </w:rPr>
        <w:footnoteRef/>
      </w:r>
      <w:r>
        <w:rPr>
          <w:rtl/>
        </w:rPr>
        <w:t xml:space="preserve"> </w:t>
      </w:r>
      <w:r>
        <w:rPr>
          <w:rFonts w:hint="cs"/>
          <w:rtl/>
        </w:rPr>
        <w:t>היינו שביאתו של האדם אל ביתו בסוף היום (בסוף הדין) תהא שלימה ונקיה כצאתו בבוקר מביתו לעסקי ציבור. וכך גם מסופר בהמשך הגמרא שם על רבא</w:t>
      </w:r>
      <w:r w:rsidR="00E22B6B">
        <w:rPr>
          <w:rFonts w:hint="cs"/>
          <w:rtl/>
        </w:rPr>
        <w:t xml:space="preserve">, בדומה לרב </w:t>
      </w:r>
      <w:proofErr w:type="spellStart"/>
      <w:r w:rsidR="00E22B6B">
        <w:rPr>
          <w:rFonts w:hint="cs"/>
          <w:rtl/>
        </w:rPr>
        <w:t>ביומא</w:t>
      </w:r>
      <w:proofErr w:type="spellEnd"/>
      <w:r w:rsidR="00E22B6B">
        <w:rPr>
          <w:rFonts w:hint="cs"/>
          <w:rtl/>
        </w:rPr>
        <w:t xml:space="preserve"> לעיל</w:t>
      </w:r>
      <w:r>
        <w:rPr>
          <w:rFonts w:hint="cs"/>
          <w:rtl/>
        </w:rPr>
        <w:t>: "</w:t>
      </w:r>
      <w:r>
        <w:rPr>
          <w:rtl/>
        </w:rPr>
        <w:t xml:space="preserve">רבא כי </w:t>
      </w:r>
      <w:proofErr w:type="spellStart"/>
      <w:r>
        <w:rPr>
          <w:rtl/>
        </w:rPr>
        <w:t>הוה</w:t>
      </w:r>
      <w:proofErr w:type="spellEnd"/>
      <w:r>
        <w:rPr>
          <w:rtl/>
        </w:rPr>
        <w:t xml:space="preserve"> נפיק </w:t>
      </w:r>
      <w:proofErr w:type="spellStart"/>
      <w:r>
        <w:rPr>
          <w:rtl/>
        </w:rPr>
        <w:t>לדינא</w:t>
      </w:r>
      <w:proofErr w:type="spellEnd"/>
      <w:r>
        <w:rPr>
          <w:rtl/>
        </w:rPr>
        <w:t xml:space="preserve"> אמר הכי: בצבו </w:t>
      </w:r>
      <w:proofErr w:type="spellStart"/>
      <w:r>
        <w:rPr>
          <w:rtl/>
        </w:rPr>
        <w:t>נפשיה</w:t>
      </w:r>
      <w:proofErr w:type="spellEnd"/>
      <w:r>
        <w:rPr>
          <w:rtl/>
        </w:rPr>
        <w:t xml:space="preserve"> </w:t>
      </w:r>
      <w:proofErr w:type="spellStart"/>
      <w:r>
        <w:rPr>
          <w:rtl/>
        </w:rPr>
        <w:t>לקטלא</w:t>
      </w:r>
      <w:proofErr w:type="spellEnd"/>
      <w:r>
        <w:rPr>
          <w:rtl/>
        </w:rPr>
        <w:t xml:space="preserve"> נפיק. וצבו </w:t>
      </w:r>
      <w:proofErr w:type="spellStart"/>
      <w:r>
        <w:rPr>
          <w:rtl/>
        </w:rPr>
        <w:t>ביתיה</w:t>
      </w:r>
      <w:proofErr w:type="spellEnd"/>
      <w:r>
        <w:rPr>
          <w:rtl/>
        </w:rPr>
        <w:t xml:space="preserve"> לית הוא עביד, וריקן </w:t>
      </w:r>
      <w:proofErr w:type="spellStart"/>
      <w:r>
        <w:rPr>
          <w:rtl/>
        </w:rPr>
        <w:t>לביתיה</w:t>
      </w:r>
      <w:proofErr w:type="spellEnd"/>
      <w:r>
        <w:rPr>
          <w:rtl/>
        </w:rPr>
        <w:t xml:space="preserve"> אזיל, ולואי שתהא ביאה כיציאה</w:t>
      </w:r>
      <w:r>
        <w:rPr>
          <w:rFonts w:hint="cs"/>
          <w:rtl/>
        </w:rPr>
        <w:t xml:space="preserve">". </w:t>
      </w:r>
      <w:r w:rsidR="00FA3DDA">
        <w:rPr>
          <w:rFonts w:hint="cs"/>
          <w:rtl/>
        </w:rPr>
        <w:t xml:space="preserve">תרגום חופשי: כאשר רבא היה יוצא לדון, אמר כך: ברצון נפשו הוא הולך למות, ורצון ביתו אין הוא עושה, וריקם לביתו הוא חוזר ולואי שתהא ביאה כיציאה. </w:t>
      </w:r>
      <w:r>
        <w:rPr>
          <w:rFonts w:hint="cs"/>
          <w:rtl/>
        </w:rPr>
        <w:t>ושוב על רב בגמרא סנהדרין ז ע"ב</w:t>
      </w:r>
      <w:r>
        <w:rPr>
          <w:rtl/>
        </w:rPr>
        <w:t>.</w:t>
      </w:r>
      <w:r>
        <w:rPr>
          <w:rFonts w:hint="cs"/>
          <w:rtl/>
        </w:rPr>
        <w:t xml:space="preserve">  במעגל החיים הכולל, "שתהא יציאה כביאה", כפי שהערנו לעיל, ובין הביאה הגדולה בה נכנסנו בעל כורחנו אל חיי העולם הזה, והפרידה מהעולם, יהיו לנו ביאות ויציאות יום יום מביתנו ומשפחתנו אל חיי המעשה: השוק ועסקים, אקדמיה ולימודים, תפקידים ציבוריים וכו'  בהם נייחל "שתהא ביאה כיציאה".</w:t>
      </w:r>
    </w:p>
  </w:footnote>
  <w:footnote w:id="6">
    <w:p w14:paraId="1DB1793E" w14:textId="77A2E5D6" w:rsidR="003B6E4C" w:rsidRDefault="003B6E4C" w:rsidP="003B6E4C">
      <w:pPr>
        <w:pStyle w:val="a3"/>
        <w:rPr>
          <w:rtl/>
        </w:rPr>
      </w:pPr>
      <w:r>
        <w:rPr>
          <w:rStyle w:val="a5"/>
        </w:rPr>
        <w:footnoteRef/>
      </w:r>
      <w:r>
        <w:rPr>
          <w:rtl/>
        </w:rPr>
        <w:t xml:space="preserve"> </w:t>
      </w:r>
      <w:r>
        <w:rPr>
          <w:rtl/>
        </w:rPr>
        <w:t xml:space="preserve">התרגום </w:t>
      </w:r>
      <w:r>
        <w:rPr>
          <w:rFonts w:hint="cs"/>
          <w:rtl/>
        </w:rPr>
        <w:t>מ</w:t>
      </w:r>
      <w:r>
        <w:rPr>
          <w:rtl/>
        </w:rPr>
        <w:t xml:space="preserve">ארמית </w:t>
      </w:r>
      <w:r w:rsidR="00525A8F">
        <w:rPr>
          <w:rFonts w:hint="cs"/>
          <w:rtl/>
        </w:rPr>
        <w:t xml:space="preserve">של מדרש זה </w:t>
      </w:r>
      <w:r>
        <w:rPr>
          <w:rFonts w:hint="cs"/>
          <w:rtl/>
        </w:rPr>
        <w:t xml:space="preserve">נעשה </w:t>
      </w:r>
      <w:r>
        <w:rPr>
          <w:rtl/>
        </w:rPr>
        <w:t>עפ"י המדרש המבואר וספר האגדה</w:t>
      </w:r>
      <w:r>
        <w:rPr>
          <w:rFonts w:hint="cs"/>
          <w:rtl/>
        </w:rPr>
        <w:t xml:space="preserve"> לביאליק</w:t>
      </w:r>
      <w:r>
        <w:rPr>
          <w:rtl/>
        </w:rPr>
        <w:t xml:space="preserve">. בקהלת רבה מובא מדרש זה על הפסוק: "כאשר יצא מבטן אמו ערום ישוב ללכת כשבא ומאומה לא </w:t>
      </w:r>
      <w:proofErr w:type="spellStart"/>
      <w:r>
        <w:rPr>
          <w:rtl/>
        </w:rPr>
        <w:t>ישא</w:t>
      </w:r>
      <w:proofErr w:type="spellEnd"/>
      <w:r>
        <w:rPr>
          <w:rtl/>
        </w:rPr>
        <w:t xml:space="preserve"> בעמלו שיולך בידו" (קהלת ה יד). האמורא שבשמו נמסר מדרש זה, </w:t>
      </w:r>
      <w:proofErr w:type="spellStart"/>
      <w:r>
        <w:rPr>
          <w:rtl/>
        </w:rPr>
        <w:t>גניבא</w:t>
      </w:r>
      <w:proofErr w:type="spellEnd"/>
      <w:r>
        <w:rPr>
          <w:rtl/>
        </w:rPr>
        <w:t xml:space="preserve">, היה דמות יוצאת דופן. תלמיד חכם אך גם איש עשיר ואלים. הוא מופיע במספר מקומות בתלמוד: ברכות כה ע"א, עבודה זרה לו ע"ב, חולין נ ע"ב ועוד. בשני מקומות במסכת גיטין, דף ז ע"א ודף סה ע"ב, מסופר שיצא </w:t>
      </w:r>
      <w:proofErr w:type="spellStart"/>
      <w:r>
        <w:rPr>
          <w:rtl/>
        </w:rPr>
        <w:t>ליהרג</w:t>
      </w:r>
      <w:proofErr w:type="spellEnd"/>
      <w:r>
        <w:rPr>
          <w:rtl/>
        </w:rPr>
        <w:t xml:space="preserve"> (נתנוהו בקולר) - אולי אז אמר מדרש זה? לדמותו של </w:t>
      </w:r>
      <w:proofErr w:type="spellStart"/>
      <w:r>
        <w:rPr>
          <w:rtl/>
        </w:rPr>
        <w:t>גניבא</w:t>
      </w:r>
      <w:proofErr w:type="spellEnd"/>
      <w:r>
        <w:rPr>
          <w:rtl/>
        </w:rPr>
        <w:t xml:space="preserve">, ראו </w:t>
      </w:r>
      <w:proofErr w:type="spellStart"/>
      <w:r>
        <w:rPr>
          <w:rtl/>
        </w:rPr>
        <w:t>שטיינזלץ</w:t>
      </w:r>
      <w:proofErr w:type="spellEnd"/>
      <w:r>
        <w:rPr>
          <w:rtl/>
        </w:rPr>
        <w:t xml:space="preserve"> מסכת גיטין עמוד 103 בסיכום לפרק שני של המסכת.</w:t>
      </w:r>
      <w:r>
        <w:rPr>
          <w:rFonts w:hint="cs"/>
          <w:rtl/>
        </w:rPr>
        <w:t xml:space="preserve"> משל זה, עד כמה שבדקנו, אינו מוכר בספרות המשלים הכללית (</w:t>
      </w:r>
      <w:proofErr w:type="spellStart"/>
      <w:r>
        <w:rPr>
          <w:rFonts w:hint="cs"/>
          <w:rtl/>
        </w:rPr>
        <w:t>אסופוס</w:t>
      </w:r>
      <w:proofErr w:type="spellEnd"/>
      <w:r>
        <w:rPr>
          <w:rFonts w:hint="cs"/>
          <w:rtl/>
        </w:rPr>
        <w:t xml:space="preserve">, </w:t>
      </w:r>
      <w:proofErr w:type="spellStart"/>
      <w:r>
        <w:rPr>
          <w:rFonts w:hint="cs"/>
          <w:rtl/>
        </w:rPr>
        <w:t>קרילוב</w:t>
      </w:r>
      <w:proofErr w:type="spellEnd"/>
      <w:r>
        <w:rPr>
          <w:rFonts w:hint="cs"/>
          <w:rtl/>
        </w:rPr>
        <w:t>, לה-</w:t>
      </w:r>
      <w:proofErr w:type="spellStart"/>
      <w:r>
        <w:rPr>
          <w:rFonts w:hint="cs"/>
          <w:rtl/>
        </w:rPr>
        <w:t>פונטיין</w:t>
      </w:r>
      <w:proofErr w:type="spellEnd"/>
      <w:r>
        <w:rPr>
          <w:rFonts w:hint="cs"/>
          <w:rtl/>
        </w:rPr>
        <w:t xml:space="preserve"> ועוד) ומקורו הוא כאן בקהלת רבה</w:t>
      </w:r>
      <w:r w:rsidR="00525A8F">
        <w:rPr>
          <w:rFonts w:hint="cs"/>
          <w:rtl/>
        </w:rPr>
        <w:t xml:space="preserve"> (או שמא במקור קדום יותר, המאיר עינינו יבורך).</w:t>
      </w:r>
      <w:r>
        <w:rPr>
          <w:rFonts w:hint="cs"/>
          <w:rtl/>
        </w:rPr>
        <w:t>.</w:t>
      </w:r>
      <w:r>
        <w:rPr>
          <w:rtl/>
        </w:rPr>
        <w:t xml:space="preserve"> </w:t>
      </w:r>
    </w:p>
  </w:footnote>
  <w:footnote w:id="7">
    <w:p w14:paraId="7832E8A4" w14:textId="1D88436B" w:rsidR="00B913E2" w:rsidRDefault="00B913E2" w:rsidP="00B913E2">
      <w:pPr>
        <w:pStyle w:val="a3"/>
      </w:pPr>
      <w:r>
        <w:rPr>
          <w:rStyle w:val="a5"/>
        </w:rPr>
        <w:footnoteRef/>
      </w:r>
      <w:r>
        <w:rPr>
          <w:rtl/>
        </w:rPr>
        <w:t xml:space="preserve"> </w:t>
      </w:r>
      <w:r>
        <w:rPr>
          <w:rFonts w:hint="cs"/>
          <w:rtl/>
        </w:rPr>
        <w:t>כאן נאמרים הדברים בטרוניה קשה, וכנוסח בספר האגדה: "רעב נכנסתי ורעב יצאתי"</w:t>
      </w:r>
      <w:r w:rsidR="00CD1BD0">
        <w:rPr>
          <w:rFonts w:hint="cs"/>
          <w:rtl/>
        </w:rPr>
        <w:t xml:space="preserve">, </w:t>
      </w:r>
      <w:r>
        <w:rPr>
          <w:rFonts w:hint="cs"/>
          <w:rtl/>
        </w:rPr>
        <w:t xml:space="preserve">לא הייתה בך כרם שום תועלת. ראו ברוח זו </w:t>
      </w:r>
      <w:r>
        <w:rPr>
          <w:rtl/>
        </w:rPr>
        <w:t>אבות דרבי נתן נוסח א פרק לט</w:t>
      </w:r>
      <w:r>
        <w:rPr>
          <w:rFonts w:hint="cs"/>
          <w:rtl/>
        </w:rPr>
        <w:t>: "</w:t>
      </w:r>
      <w:proofErr w:type="spellStart"/>
      <w:r>
        <w:rPr>
          <w:rtl/>
        </w:rPr>
        <w:t>משלמין</w:t>
      </w:r>
      <w:proofErr w:type="spellEnd"/>
      <w:r>
        <w:rPr>
          <w:rtl/>
        </w:rPr>
        <w:t xml:space="preserve"> לרשעים </w:t>
      </w:r>
      <w:proofErr w:type="spellStart"/>
      <w:r>
        <w:rPr>
          <w:rtl/>
        </w:rPr>
        <w:t>ומקיפין</w:t>
      </w:r>
      <w:proofErr w:type="spellEnd"/>
      <w:r>
        <w:rPr>
          <w:rtl/>
        </w:rPr>
        <w:t xml:space="preserve"> לצדיקים. </w:t>
      </w:r>
      <w:proofErr w:type="spellStart"/>
      <w:r>
        <w:rPr>
          <w:rtl/>
        </w:rPr>
        <w:t>משלמין</w:t>
      </w:r>
      <w:proofErr w:type="spellEnd"/>
      <w:r>
        <w:rPr>
          <w:rtl/>
        </w:rPr>
        <w:t xml:space="preserve"> לרשעים כבני אדם שעשו את התורה בעין יפה ולא נמצא בהם דבר רע מעולם. </w:t>
      </w:r>
      <w:proofErr w:type="spellStart"/>
      <w:r>
        <w:rPr>
          <w:rtl/>
        </w:rPr>
        <w:t>ומקיפין</w:t>
      </w:r>
      <w:proofErr w:type="spellEnd"/>
      <w:r>
        <w:rPr>
          <w:rtl/>
        </w:rPr>
        <w:t xml:space="preserve"> לצדיקים כבני אדם שעשו את התורה בעין רעה ולא נמצא בהם דבר טוב. </w:t>
      </w:r>
      <w:proofErr w:type="spellStart"/>
      <w:r>
        <w:rPr>
          <w:rtl/>
        </w:rPr>
        <w:t>נותנין</w:t>
      </w:r>
      <w:proofErr w:type="spellEnd"/>
      <w:r>
        <w:rPr>
          <w:rtl/>
        </w:rPr>
        <w:t xml:space="preserve"> לאלו ולאלו קמעה והשאר מונח להם מרובה:</w:t>
      </w:r>
      <w:r>
        <w:rPr>
          <w:rFonts w:hint="cs"/>
          <w:rtl/>
        </w:rPr>
        <w:t xml:space="preserve"> </w:t>
      </w:r>
      <w:r>
        <w:rPr>
          <w:rtl/>
        </w:rPr>
        <w:t xml:space="preserve">הוא היה אומר </w:t>
      </w:r>
      <w:proofErr w:type="spellStart"/>
      <w:r>
        <w:rPr>
          <w:rtl/>
        </w:rPr>
        <w:t>הכל</w:t>
      </w:r>
      <w:proofErr w:type="spellEnd"/>
      <w:r>
        <w:rPr>
          <w:rtl/>
        </w:rPr>
        <w:t xml:space="preserve"> יוצא והולך ערום </w:t>
      </w:r>
      <w:proofErr w:type="spellStart"/>
      <w:r>
        <w:rPr>
          <w:rtl/>
        </w:rPr>
        <w:t>והלואי</w:t>
      </w:r>
      <w:proofErr w:type="spellEnd"/>
      <w:r>
        <w:rPr>
          <w:rtl/>
        </w:rPr>
        <w:t xml:space="preserve"> שתהא יציאה כביאה</w:t>
      </w:r>
      <w:r>
        <w:rPr>
          <w:rFonts w:hint="cs"/>
          <w:rtl/>
        </w:rPr>
        <w:t xml:space="preserve">". אבל במוטיב יציאה כביאה, אפשר אולי להפוך כיוון ולראות במי שיצאה מהכרם כמות שהוא, דבר חיובי - שיציאתו של האדם מהעולם תהא נקיה ותמימה (ערומה) כביאתו לעולם </w:t>
      </w:r>
      <w:r>
        <w:rPr>
          <w:rtl/>
        </w:rPr>
        <w:t>–</w:t>
      </w:r>
      <w:r>
        <w:rPr>
          <w:rFonts w:hint="cs"/>
          <w:rtl/>
        </w:rPr>
        <w:t xml:space="preserve"> מה שכבר נרמז במקור הראשון לעיל.. בגישה זו, ראו גמרא </w:t>
      </w:r>
      <w:r>
        <w:rPr>
          <w:rtl/>
        </w:rPr>
        <w:t xml:space="preserve">בבא מציעא </w:t>
      </w:r>
      <w:proofErr w:type="spellStart"/>
      <w:r>
        <w:rPr>
          <w:rtl/>
        </w:rPr>
        <w:t>קז</w:t>
      </w:r>
      <w:proofErr w:type="spellEnd"/>
      <w:r>
        <w:rPr>
          <w:rtl/>
        </w:rPr>
        <w:t xml:space="preserve"> ע</w:t>
      </w:r>
      <w:r>
        <w:rPr>
          <w:rFonts w:hint="cs"/>
          <w:rtl/>
        </w:rPr>
        <w:t>"</w:t>
      </w:r>
      <w:r>
        <w:rPr>
          <w:rtl/>
        </w:rPr>
        <w:t>א</w:t>
      </w:r>
      <w:r>
        <w:rPr>
          <w:rFonts w:hint="cs"/>
          <w:rtl/>
        </w:rPr>
        <w:t>: "</w:t>
      </w:r>
      <w:r>
        <w:rPr>
          <w:rtl/>
        </w:rPr>
        <w:t>ברוך אתה בב</w:t>
      </w:r>
      <w:r>
        <w:rPr>
          <w:rFonts w:hint="cs"/>
          <w:rtl/>
        </w:rPr>
        <w:t>ו</w:t>
      </w:r>
      <w:r>
        <w:rPr>
          <w:rtl/>
        </w:rPr>
        <w:t>אך וברוך אתה בצאתך - שתהא יציאתך מן העולם כביאתך לעולם; מה ביאתך לעולם בלא חטא - אף יציאתך מן העולם בלא חטא</w:t>
      </w:r>
      <w:r>
        <w:rPr>
          <w:rFonts w:hint="cs"/>
          <w:rtl/>
        </w:rPr>
        <w:t>". עוד ב</w:t>
      </w:r>
      <w:r>
        <w:rPr>
          <w:rtl/>
        </w:rPr>
        <w:t>מסכת שמחות דרבי חייה פרק ג הלכה א</w:t>
      </w:r>
      <w:r>
        <w:rPr>
          <w:rFonts w:hint="cs"/>
          <w:rtl/>
        </w:rPr>
        <w:t>: "</w:t>
      </w:r>
      <w:r>
        <w:rPr>
          <w:rtl/>
        </w:rPr>
        <w:t xml:space="preserve">באין </w:t>
      </w:r>
      <w:proofErr w:type="spellStart"/>
      <w:r>
        <w:rPr>
          <w:rtl/>
        </w:rPr>
        <w:t>ערומין</w:t>
      </w:r>
      <w:proofErr w:type="spellEnd"/>
      <w:r>
        <w:rPr>
          <w:rtl/>
        </w:rPr>
        <w:t xml:space="preserve"> </w:t>
      </w:r>
      <w:proofErr w:type="spellStart"/>
      <w:r>
        <w:rPr>
          <w:rtl/>
        </w:rPr>
        <w:t>והולכין</w:t>
      </w:r>
      <w:proofErr w:type="spellEnd"/>
      <w:r>
        <w:rPr>
          <w:rtl/>
        </w:rPr>
        <w:t xml:space="preserve"> </w:t>
      </w:r>
      <w:proofErr w:type="spellStart"/>
      <w:r>
        <w:rPr>
          <w:rtl/>
        </w:rPr>
        <w:t>ערומין</w:t>
      </w:r>
      <w:proofErr w:type="spellEnd"/>
      <w:r>
        <w:rPr>
          <w:rtl/>
        </w:rPr>
        <w:t>, וכן איוב אומר ערום יצאתי מבטן אמי וערום אשוב שמה; באין ביד</w:t>
      </w:r>
      <w:r>
        <w:rPr>
          <w:rFonts w:hint="cs"/>
          <w:rtl/>
        </w:rPr>
        <w:t>י</w:t>
      </w:r>
      <w:r>
        <w:rPr>
          <w:rtl/>
        </w:rPr>
        <w:t xml:space="preserve">ים קמוצות </w:t>
      </w:r>
      <w:proofErr w:type="spellStart"/>
      <w:r>
        <w:rPr>
          <w:rtl/>
        </w:rPr>
        <w:t>והולכין</w:t>
      </w:r>
      <w:proofErr w:type="spellEnd"/>
      <w:r>
        <w:rPr>
          <w:rtl/>
        </w:rPr>
        <w:t xml:space="preserve"> ביד</w:t>
      </w:r>
      <w:r>
        <w:rPr>
          <w:rFonts w:hint="cs"/>
          <w:rtl/>
        </w:rPr>
        <w:t>י</w:t>
      </w:r>
      <w:r>
        <w:rPr>
          <w:rtl/>
        </w:rPr>
        <w:t>ים פשוטות, כשהוא בא לעולם, הוא בא ביד</w:t>
      </w:r>
      <w:r>
        <w:rPr>
          <w:rFonts w:hint="cs"/>
          <w:rtl/>
        </w:rPr>
        <w:t>י</w:t>
      </w:r>
      <w:r>
        <w:rPr>
          <w:rtl/>
        </w:rPr>
        <w:t>ים קמוצות, כלומר כל העולם שלי הוא, וכשהוא הולך ידיו פשוטות, כלומר אין לי בעולם כלום</w:t>
      </w:r>
      <w:r>
        <w:rPr>
          <w:rFonts w:hint="cs"/>
          <w:rtl/>
        </w:rPr>
        <w:t xml:space="preserve">". סוף דבר, נראה שיש כאן הבדלי גישה תהומיים בין המשל בקהלת רבה ובין המדרשים על יציאה כביאה. מה ערכו וחשיבותו של העולם הזה, העולם הזמני אליו נקלענו שלא ברצוננו. לשם מה נברא? מה מטרתו? מה ייעודנו בו? כמה ברכות </w:t>
      </w:r>
      <w:proofErr w:type="spellStart"/>
      <w:r>
        <w:rPr>
          <w:rFonts w:hint="cs"/>
          <w:rtl/>
        </w:rPr>
        <w:t>נהנין</w:t>
      </w:r>
      <w:proofErr w:type="spellEnd"/>
      <w:r>
        <w:rPr>
          <w:rFonts w:hint="cs"/>
          <w:rtl/>
        </w:rPr>
        <w:t xml:space="preserve"> ניתן לברך עליו!! ראו דברינו </w:t>
      </w:r>
      <w:hyperlink r:id="rId1" w:anchor="gsc.tab=0" w:history="1">
        <w:r w:rsidRPr="00813E7A">
          <w:rPr>
            <w:rStyle w:val="Hyperlink"/>
            <w:rFonts w:hint="cs"/>
            <w:rtl/>
          </w:rPr>
          <w:t>בשבילי נברא העולם</w:t>
        </w:r>
      </w:hyperlink>
      <w:r>
        <w:rPr>
          <w:rFonts w:hint="cs"/>
          <w:rtl/>
        </w:rPr>
        <w:t>. מה פשר הרעיון שנצא ממנו בסגפנות גמורה? התורה הרי סבורה שהנזיר חוטא על היין!</w:t>
      </w:r>
    </w:p>
  </w:footnote>
  <w:footnote w:id="8">
    <w:p w14:paraId="6A61138A" w14:textId="5EC0BF8D" w:rsidR="00EA3438" w:rsidRDefault="00EA3438" w:rsidP="006A2BAC">
      <w:pPr>
        <w:pStyle w:val="a3"/>
        <w:rPr>
          <w:rtl/>
        </w:rPr>
      </w:pPr>
      <w:r>
        <w:rPr>
          <w:rStyle w:val="a5"/>
        </w:rPr>
        <w:footnoteRef/>
      </w:r>
      <w:r>
        <w:rPr>
          <w:rtl/>
        </w:rPr>
        <w:t xml:space="preserve"> </w:t>
      </w:r>
      <w:r>
        <w:rPr>
          <w:rFonts w:hint="cs"/>
          <w:rtl/>
        </w:rPr>
        <w:t>איוב משמש סמל ומקור מרכזי למוטיב שלנו, כפי שראינו כבר ב</w:t>
      </w:r>
      <w:r>
        <w:rPr>
          <w:rtl/>
        </w:rPr>
        <w:t>מסכת שמחות דרבי חייה</w:t>
      </w:r>
      <w:r>
        <w:rPr>
          <w:rFonts w:hint="cs"/>
          <w:rtl/>
        </w:rPr>
        <w:t>,</w:t>
      </w:r>
      <w:r>
        <w:rPr>
          <w:rtl/>
        </w:rPr>
        <w:t xml:space="preserve"> </w:t>
      </w:r>
      <w:r>
        <w:rPr>
          <w:rFonts w:hint="cs"/>
          <w:rtl/>
        </w:rPr>
        <w:t xml:space="preserve">אך יש לזכור שאיוב לא עמד לצאת מהעולם "ערום כשנכנס". איוב לבטח היה אומר ולוואי שתהא יציאתי כביאתי. הרבה לומדים ממנו על קבלת הייסורים וצידוק הדין ושחייב אדם לברך על הרעה כשם שמברך על הטובה. הבדל נוסף הוא שאחרית איוב איננה שהחזיר נשמתו בטהרה ושכרו בעולם הבא. שכר איוב היה כאן בעולם הזה, ככתוב, </w:t>
      </w:r>
      <w:r>
        <w:rPr>
          <w:rtl/>
        </w:rPr>
        <w:t xml:space="preserve">איוב </w:t>
      </w:r>
      <w:r>
        <w:rPr>
          <w:rFonts w:hint="cs"/>
          <w:rtl/>
        </w:rPr>
        <w:t xml:space="preserve">סוף פרק </w:t>
      </w:r>
      <w:proofErr w:type="spellStart"/>
      <w:r>
        <w:rPr>
          <w:rFonts w:hint="cs"/>
          <w:rtl/>
        </w:rPr>
        <w:t>מ</w:t>
      </w:r>
      <w:r>
        <w:rPr>
          <w:rtl/>
        </w:rPr>
        <w:t>ב</w:t>
      </w:r>
      <w:proofErr w:type="spellEnd"/>
      <w:r>
        <w:rPr>
          <w:rFonts w:hint="cs"/>
          <w:rtl/>
        </w:rPr>
        <w:t>: "</w:t>
      </w:r>
      <w:r>
        <w:rPr>
          <w:rtl/>
        </w:rPr>
        <w:t xml:space="preserve">וַה' בֵּרַךְ אֶת אַחֲרִית אִיּוֹב </w:t>
      </w:r>
      <w:proofErr w:type="spellStart"/>
      <w:r>
        <w:rPr>
          <w:rtl/>
        </w:rPr>
        <w:t>מֵרֵאשִׁתו</w:t>
      </w:r>
      <w:proofErr w:type="spellEnd"/>
      <w:r>
        <w:rPr>
          <w:rtl/>
        </w:rPr>
        <w:t>ֹ וַיְהִי לוֹ אַרְבָּעָה עָשָׂר אֶלֶף צֹאן וְשֵׁשֶׁת אֲלָפִים גְּמַלִּים וְאֶלֶף צֶמֶד בָּקָר וְאֶלֶף אֲתוֹנוֹת:</w:t>
      </w:r>
      <w:r>
        <w:rPr>
          <w:rFonts w:hint="cs"/>
          <w:rtl/>
        </w:rPr>
        <w:t xml:space="preserve"> </w:t>
      </w:r>
      <w:r>
        <w:rPr>
          <w:rtl/>
        </w:rPr>
        <w:t>וַיְהִי לוֹ שִׁבְעָנָה בָנִים וְשָׁלוֹשׁ בָּנוֹת:</w:t>
      </w:r>
      <w:r>
        <w:rPr>
          <w:rFonts w:hint="cs"/>
          <w:rtl/>
        </w:rPr>
        <w:t xml:space="preserve"> ... </w:t>
      </w:r>
      <w:r>
        <w:rPr>
          <w:rtl/>
        </w:rPr>
        <w:t>וַיְחִי אִיּוֹב אַחֲרֵי זֹאת מֵאָה וְאַרְבָּעִים שָׁנָה וירא וַיִּרְאֶה אֶת בָּנָיו וְאֶת בְּנֵי בָנָיו אַרְבָּעָה דֹּרוֹת: וַיָּמָת אִיּוֹב זָקֵן וּשְׂבַע יָמִים</w:t>
      </w:r>
      <w:r>
        <w:rPr>
          <w:rFonts w:hint="cs"/>
          <w:rtl/>
        </w:rPr>
        <w:t xml:space="preserve">". </w:t>
      </w:r>
      <w:r w:rsidR="009D4041">
        <w:rPr>
          <w:rFonts w:hint="cs"/>
          <w:rtl/>
        </w:rPr>
        <w:t xml:space="preserve">איוב הוא אחד משלושה אנשים שראו "עולם בנוי, חרב ובנוי", כאן בעולם הזה. ראו </w:t>
      </w:r>
      <w:r w:rsidR="006A2BAC">
        <w:rPr>
          <w:rtl/>
        </w:rPr>
        <w:t xml:space="preserve">רש"י יחזקאל יד </w:t>
      </w:r>
      <w:proofErr w:type="spellStart"/>
      <w:r w:rsidR="006A2BAC">
        <w:rPr>
          <w:rtl/>
        </w:rPr>
        <w:t>יד</w:t>
      </w:r>
      <w:proofErr w:type="spellEnd"/>
      <w:r w:rsidR="006A2BAC">
        <w:rPr>
          <w:rFonts w:hint="cs"/>
          <w:rtl/>
        </w:rPr>
        <w:t>: "</w:t>
      </w:r>
      <w:r w:rsidR="006A2BAC">
        <w:rPr>
          <w:rtl/>
        </w:rPr>
        <w:t>נח דניאל ואיוב - לפי שאלו של</w:t>
      </w:r>
      <w:r w:rsidR="006A2BAC">
        <w:rPr>
          <w:rFonts w:hint="cs"/>
          <w:rtl/>
        </w:rPr>
        <w:t>ו</w:t>
      </w:r>
      <w:r w:rsidR="006A2BAC">
        <w:rPr>
          <w:rtl/>
        </w:rPr>
        <w:t>שה ראו של</w:t>
      </w:r>
      <w:r w:rsidR="006A2BAC">
        <w:rPr>
          <w:rFonts w:hint="cs"/>
          <w:rtl/>
        </w:rPr>
        <w:t>ו</w:t>
      </w:r>
      <w:r w:rsidR="006A2BAC">
        <w:rPr>
          <w:rtl/>
        </w:rPr>
        <w:t>שה עולמות נח ראה העולם בנוי וחרב ובנוי</w:t>
      </w:r>
      <w:r w:rsidR="006A2BAC">
        <w:rPr>
          <w:rFonts w:hint="cs"/>
          <w:rtl/>
        </w:rPr>
        <w:t>.</w:t>
      </w:r>
      <w:r w:rsidR="006A2BAC">
        <w:rPr>
          <w:rtl/>
        </w:rPr>
        <w:t xml:space="preserve"> ודניאל את בית המקדש או את עצמו תחלה שר על כל השרים סוף הושלך לגוב אריות וחזר לגדולתו</w:t>
      </w:r>
      <w:r w:rsidR="006A2BAC">
        <w:rPr>
          <w:rFonts w:hint="cs"/>
          <w:rtl/>
        </w:rPr>
        <w:t>.</w:t>
      </w:r>
      <w:r w:rsidR="006A2BAC">
        <w:rPr>
          <w:rtl/>
        </w:rPr>
        <w:t xml:space="preserve"> וכן איוב ראה את עצמו מיושב וחרב ומיושב </w:t>
      </w:r>
      <w:r w:rsidR="006A2BAC">
        <w:rPr>
          <w:rFonts w:hint="cs"/>
          <w:rtl/>
        </w:rPr>
        <w:t xml:space="preserve">וכו' ". </w:t>
      </w:r>
      <w:r>
        <w:rPr>
          <w:rFonts w:hint="cs"/>
          <w:rtl/>
        </w:rPr>
        <w:t xml:space="preserve">מעניין מה היה איוב אומר על </w:t>
      </w:r>
      <w:r w:rsidR="006A2BAC">
        <w:rPr>
          <w:rFonts w:hint="cs"/>
          <w:rtl/>
        </w:rPr>
        <w:t>ביאה לעולם הזה ו</w:t>
      </w:r>
      <w:r>
        <w:rPr>
          <w:rFonts w:hint="cs"/>
          <w:rtl/>
        </w:rPr>
        <w:t>יציאה לעולם</w:t>
      </w:r>
      <w:r w:rsidR="005D6D8F">
        <w:rPr>
          <w:rFonts w:hint="cs"/>
          <w:rtl/>
        </w:rPr>
        <w:t xml:space="preserve"> הבא</w:t>
      </w:r>
      <w:r>
        <w:rPr>
          <w:rFonts w:hint="cs"/>
          <w:rtl/>
        </w:rPr>
        <w:t>.</w:t>
      </w:r>
    </w:p>
  </w:footnote>
  <w:footnote w:id="9">
    <w:p w14:paraId="2E0CAD60" w14:textId="77777777" w:rsidR="006E2697" w:rsidRDefault="006E2697" w:rsidP="006E2697">
      <w:pPr>
        <w:pStyle w:val="a3"/>
        <w:rPr>
          <w:rtl/>
        </w:rPr>
      </w:pPr>
      <w:r>
        <w:rPr>
          <w:rStyle w:val="a5"/>
        </w:rPr>
        <w:footnoteRef/>
      </w:r>
      <w:r>
        <w:rPr>
          <w:rtl/>
        </w:rPr>
        <w:t xml:space="preserve"> </w:t>
      </w:r>
      <w:r>
        <w:rPr>
          <w:rFonts w:hint="cs"/>
          <w:rtl/>
        </w:rPr>
        <w:t>אלא</w:t>
      </w:r>
    </w:p>
  </w:footnote>
  <w:footnote w:id="10">
    <w:p w14:paraId="56C3A958" w14:textId="32177119" w:rsidR="00022856" w:rsidRDefault="00022856">
      <w:pPr>
        <w:pStyle w:val="a3"/>
        <w:rPr>
          <w:rtl/>
        </w:rPr>
      </w:pPr>
      <w:r>
        <w:rPr>
          <w:rStyle w:val="a5"/>
        </w:rPr>
        <w:footnoteRef/>
      </w:r>
      <w:r>
        <w:rPr>
          <w:rtl/>
        </w:rPr>
        <w:t xml:space="preserve"> </w:t>
      </w:r>
      <w:r>
        <w:rPr>
          <w:rFonts w:hint="cs"/>
          <w:rtl/>
        </w:rPr>
        <w:t xml:space="preserve">נראה לומר שהיציאות והביאות כאן הן של מעשי המסחר והמלאכה, עיסוקי החולין של יום יום שאינן קיימות ביום טוב. שימו לב שמדובר בתפילת ערבית בה אומרים תפילת השכיבנו, לומר לך, הערב תוכל לעלות על </w:t>
      </w:r>
      <w:proofErr w:type="spellStart"/>
      <w:r>
        <w:rPr>
          <w:rFonts w:hint="cs"/>
          <w:rtl/>
        </w:rPr>
        <w:t>יצועך</w:t>
      </w:r>
      <w:proofErr w:type="spellEnd"/>
      <w:r>
        <w:rPr>
          <w:rFonts w:hint="cs"/>
          <w:rtl/>
        </w:rPr>
        <w:t xml:space="preserve"> בשקט ובשלום, בלי לדאוג על היציאות והביאות שלמחרת. מחר (היום) "מקרא קדש יהיה לכם כל מלאכה לא יעשה בהם" (שמות </w:t>
      </w:r>
      <w:proofErr w:type="spellStart"/>
      <w:r>
        <w:rPr>
          <w:rFonts w:hint="cs"/>
          <w:rtl/>
        </w:rPr>
        <w:t>יב</w:t>
      </w:r>
      <w:proofErr w:type="spellEnd"/>
      <w:r>
        <w:rPr>
          <w:rFonts w:hint="cs"/>
          <w:rtl/>
        </w:rPr>
        <w:t xml:space="preserve"> טו). אך אם כך, למה דווקא יום טוב ולא שבת שהיא שכיחה יותר? בנוסף, בדקנו עד מקום שידינו מגעת, בסידורים הספרדים והאשכנזים, ונראה שתקנה זו לא התקבלה הלכה למעשה. והמאיר עוד עינינו בנושא זה יבורך בכל מילי </w:t>
      </w:r>
      <w:proofErr w:type="spellStart"/>
      <w:r>
        <w:rPr>
          <w:rFonts w:hint="cs"/>
          <w:rtl/>
        </w:rPr>
        <w:t>דמיטב</w:t>
      </w:r>
      <w:proofErr w:type="spellEnd"/>
      <w:r>
        <w:rPr>
          <w:rFonts w:hint="cs"/>
          <w:rtl/>
        </w:rPr>
        <w:t>.</w:t>
      </w:r>
    </w:p>
  </w:footnote>
  <w:footnote w:id="11">
    <w:p w14:paraId="6E2FEBEB" w14:textId="3A49D999" w:rsidR="004E7A24" w:rsidRDefault="004E7A24">
      <w:pPr>
        <w:pStyle w:val="a3"/>
      </w:pPr>
      <w:r>
        <w:rPr>
          <w:rStyle w:val="a5"/>
        </w:rPr>
        <w:footnoteRef/>
      </w:r>
      <w:r>
        <w:rPr>
          <w:rtl/>
        </w:rPr>
        <w:t xml:space="preserve"> </w:t>
      </w:r>
      <w:r>
        <w:rPr>
          <w:rFonts w:hint="cs"/>
          <w:rtl/>
        </w:rPr>
        <w:t>קל וחומר</w:t>
      </w:r>
    </w:p>
  </w:footnote>
  <w:footnote w:id="12">
    <w:p w14:paraId="69BD096E" w14:textId="3BA5BC9A" w:rsidR="00A01202" w:rsidRDefault="00A01202">
      <w:pPr>
        <w:pStyle w:val="a3"/>
      </w:pPr>
      <w:r>
        <w:rPr>
          <w:rStyle w:val="a5"/>
        </w:rPr>
        <w:footnoteRef/>
      </w:r>
      <w:r>
        <w:rPr>
          <w:rtl/>
        </w:rPr>
        <w:t xml:space="preserve"> </w:t>
      </w:r>
      <w:r>
        <w:rPr>
          <w:rFonts w:hint="cs"/>
          <w:rtl/>
        </w:rPr>
        <w:t xml:space="preserve">אולי נלמד קל וחומר בכיוון הפוך? (שזה אגב החיסרון של כלל קל וחומר "דאית ליה </w:t>
      </w:r>
      <w:proofErr w:type="spellStart"/>
      <w:r>
        <w:rPr>
          <w:rFonts w:hint="cs"/>
          <w:rtl/>
        </w:rPr>
        <w:t>פ</w:t>
      </w:r>
      <w:r w:rsidR="00361EF0">
        <w:rPr>
          <w:rFonts w:hint="cs"/>
          <w:rtl/>
        </w:rPr>
        <w:t>י</w:t>
      </w:r>
      <w:r>
        <w:rPr>
          <w:rFonts w:hint="cs"/>
          <w:rtl/>
        </w:rPr>
        <w:t>רכא</w:t>
      </w:r>
      <w:proofErr w:type="spellEnd"/>
      <w:r>
        <w:rPr>
          <w:rFonts w:hint="cs"/>
          <w:rtl/>
        </w:rPr>
        <w:t xml:space="preserve">") ולפיכך </w:t>
      </w:r>
      <w:r w:rsidR="00361EF0">
        <w:rPr>
          <w:rFonts w:hint="cs"/>
          <w:rtl/>
        </w:rPr>
        <w:t>"</w:t>
      </w:r>
      <w:r>
        <w:rPr>
          <w:rFonts w:hint="cs"/>
          <w:rtl/>
        </w:rPr>
        <w:t>אין עונשים מן הדין".</w:t>
      </w:r>
    </w:p>
  </w:footnote>
  <w:footnote w:id="13">
    <w:p w14:paraId="0904D7CE" w14:textId="0C1F6183" w:rsidR="00E72985" w:rsidRDefault="00E72985">
      <w:pPr>
        <w:pStyle w:val="a3"/>
        <w:rPr>
          <w:rtl/>
        </w:rPr>
      </w:pPr>
      <w:r>
        <w:rPr>
          <w:rStyle w:val="a5"/>
        </w:rPr>
        <w:footnoteRef/>
      </w:r>
      <w:r>
        <w:rPr>
          <w:rtl/>
        </w:rPr>
        <w:t xml:space="preserve"> </w:t>
      </w:r>
      <w:r>
        <w:rPr>
          <w:rFonts w:hint="cs"/>
          <w:rtl/>
        </w:rPr>
        <w:t xml:space="preserve">מקור הדין הוא פסוקי התורה בשמות ל </w:t>
      </w:r>
      <w:proofErr w:type="spellStart"/>
      <w:r>
        <w:rPr>
          <w:rFonts w:hint="cs"/>
          <w:rtl/>
        </w:rPr>
        <w:t>יח-כא</w:t>
      </w:r>
      <w:proofErr w:type="spellEnd"/>
      <w:r>
        <w:rPr>
          <w:rFonts w:hint="cs"/>
          <w:rtl/>
        </w:rPr>
        <w:t xml:space="preserve"> </w:t>
      </w:r>
      <w:r>
        <w:rPr>
          <w:rtl/>
        </w:rPr>
        <w:t xml:space="preserve">פרשת כי </w:t>
      </w:r>
      <w:proofErr w:type="spellStart"/>
      <w:r>
        <w:rPr>
          <w:rtl/>
        </w:rPr>
        <w:t>תשא</w:t>
      </w:r>
      <w:proofErr w:type="spellEnd"/>
      <w:r>
        <w:rPr>
          <w:rFonts w:hint="cs"/>
          <w:rtl/>
        </w:rPr>
        <w:t>: "</w:t>
      </w:r>
      <w:r>
        <w:rPr>
          <w:rtl/>
        </w:rPr>
        <w:t xml:space="preserve">וְעָשִׂיתָ כִּיּוֹר </w:t>
      </w:r>
      <w:proofErr w:type="spellStart"/>
      <w:r>
        <w:rPr>
          <w:rtl/>
        </w:rPr>
        <w:t>נְחֹשֶׁת</w:t>
      </w:r>
      <w:proofErr w:type="spellEnd"/>
      <w:r>
        <w:rPr>
          <w:rtl/>
        </w:rPr>
        <w:t xml:space="preserve"> וְכַנּוֹ </w:t>
      </w:r>
      <w:proofErr w:type="spellStart"/>
      <w:r>
        <w:rPr>
          <w:rtl/>
        </w:rPr>
        <w:t>נְחֹשֶׁת</w:t>
      </w:r>
      <w:proofErr w:type="spellEnd"/>
      <w:r>
        <w:rPr>
          <w:rtl/>
        </w:rPr>
        <w:t xml:space="preserve"> לְרָחְצָה וְנָתַתָּ אֹתוֹ בֵּין אֹהֶל מוֹעֵד וּבֵין הַמִּזְבֵּחַ וְנָתַתָּ שָׁמָּה מָיִם:</w:t>
      </w:r>
      <w:r>
        <w:rPr>
          <w:rFonts w:hint="cs"/>
          <w:rtl/>
        </w:rPr>
        <w:t xml:space="preserve"> </w:t>
      </w:r>
      <w:r>
        <w:rPr>
          <w:rtl/>
        </w:rPr>
        <w:t>וְרָחֲצוּ אַהֲרֹן וּבָנָיו מִמֶּנּוּ אֶת יְדֵיהֶם וְאֶת רַגְלֵיהֶם:</w:t>
      </w:r>
      <w:r>
        <w:rPr>
          <w:rFonts w:hint="cs"/>
          <w:rtl/>
        </w:rPr>
        <w:t xml:space="preserve"> </w:t>
      </w:r>
      <w:r>
        <w:rPr>
          <w:rtl/>
        </w:rPr>
        <w:t xml:space="preserve">בְּבֹאָם אֶל אֹהֶל מוֹעֵד יִרְחֲצוּ מַיִם וְלֹא יָמֻתוּ אוֹ בְגִשְׁתָּם אֶל הַמִּזְבֵּחַ לְשָׁרֵת לְהַקְטִיר </w:t>
      </w:r>
      <w:proofErr w:type="spellStart"/>
      <w:r>
        <w:rPr>
          <w:rtl/>
        </w:rPr>
        <w:t>אִשֶּׁה</w:t>
      </w:r>
      <w:proofErr w:type="spellEnd"/>
      <w:r>
        <w:rPr>
          <w:rtl/>
        </w:rPr>
        <w:t xml:space="preserve"> לַה':</w:t>
      </w:r>
      <w:r>
        <w:rPr>
          <w:rFonts w:hint="cs"/>
          <w:rtl/>
        </w:rPr>
        <w:t>". ובתמצית בהלכות בית המקדש לרמב"ם פרק ה הלכה א: "</w:t>
      </w:r>
      <w:r>
        <w:rPr>
          <w:rtl/>
        </w:rPr>
        <w:t>מצות עשה לקדש כהן העובד ידיו ורגליו ואח"כ יעבוד</w:t>
      </w:r>
      <w:r>
        <w:rPr>
          <w:rFonts w:hint="cs"/>
          <w:rtl/>
        </w:rPr>
        <w:t>,</w:t>
      </w:r>
      <w:r>
        <w:rPr>
          <w:rtl/>
        </w:rPr>
        <w:t xml:space="preserve"> שנאמר</w:t>
      </w:r>
      <w:r>
        <w:rPr>
          <w:rFonts w:hint="cs"/>
          <w:rtl/>
        </w:rPr>
        <w:t>:</w:t>
      </w:r>
      <w:r>
        <w:rPr>
          <w:rtl/>
        </w:rPr>
        <w:t xml:space="preserve"> ורחצו אהרן ובניו ממנו את ידיהם ואת רגליהם</w:t>
      </w:r>
      <w:r>
        <w:rPr>
          <w:rFonts w:hint="cs"/>
          <w:rtl/>
        </w:rPr>
        <w:t xml:space="preserve">". יש כמובן הבדל מהותי בין הביאה שטעונה רחיצה משום שהיא כניסה </w:t>
      </w:r>
      <w:r>
        <w:rPr>
          <w:rtl/>
        </w:rPr>
        <w:t>מ</w:t>
      </w:r>
      <w:r>
        <w:rPr>
          <w:rFonts w:hint="cs"/>
          <w:rtl/>
        </w:rPr>
        <w:t>ה</w:t>
      </w:r>
      <w:r>
        <w:rPr>
          <w:rtl/>
        </w:rPr>
        <w:t>חול אל הקודש</w:t>
      </w:r>
      <w:r>
        <w:rPr>
          <w:rFonts w:hint="cs"/>
          <w:rtl/>
        </w:rPr>
        <w:t xml:space="preserve"> ובין ה</w:t>
      </w:r>
      <w:r>
        <w:rPr>
          <w:rtl/>
        </w:rPr>
        <w:t xml:space="preserve">יציאה </w:t>
      </w:r>
      <w:r>
        <w:rPr>
          <w:rFonts w:hint="cs"/>
          <w:rtl/>
        </w:rPr>
        <w:t xml:space="preserve">שהיא </w:t>
      </w:r>
      <w:r>
        <w:rPr>
          <w:rtl/>
        </w:rPr>
        <w:t>מ</w:t>
      </w:r>
      <w:r>
        <w:rPr>
          <w:rFonts w:hint="cs"/>
          <w:rtl/>
        </w:rPr>
        <w:t>ה</w:t>
      </w:r>
      <w:r>
        <w:rPr>
          <w:rtl/>
        </w:rPr>
        <w:t xml:space="preserve">קודש </w:t>
      </w:r>
      <w:r>
        <w:rPr>
          <w:rFonts w:hint="cs"/>
          <w:rtl/>
        </w:rPr>
        <w:t>א</w:t>
      </w:r>
      <w:r>
        <w:rPr>
          <w:rtl/>
        </w:rPr>
        <w:t>ל</w:t>
      </w:r>
      <w:r>
        <w:rPr>
          <w:rFonts w:hint="cs"/>
          <w:rtl/>
        </w:rPr>
        <w:t xml:space="preserve"> ה</w:t>
      </w:r>
      <w:r>
        <w:rPr>
          <w:rtl/>
        </w:rPr>
        <w:t>חול</w:t>
      </w:r>
      <w:r>
        <w:rPr>
          <w:rFonts w:hint="cs"/>
          <w:rtl/>
        </w:rPr>
        <w:t>. אך ראו לעיל במדרש ספרא: "</w:t>
      </w:r>
      <w:r>
        <w:rPr>
          <w:rtl/>
        </w:rPr>
        <w:t>מה יציאה מעין עבודה אף ביאה מעין עבודה</w:t>
      </w:r>
      <w:r>
        <w:rPr>
          <w:rFonts w:hint="cs"/>
          <w:rtl/>
        </w:rPr>
        <w:t xml:space="preserve">", - גם היציאה מהמקדש היא חלק מעבודתו. ואי לכך לומדים שיש ברכה בביאה אל הקודש מהיציאה </w:t>
      </w:r>
      <w:r>
        <w:rPr>
          <w:rtl/>
        </w:rPr>
        <w:t>–</w:t>
      </w:r>
      <w:r>
        <w:rPr>
          <w:rFonts w:hint="cs"/>
          <w:rtl/>
        </w:rPr>
        <w:t xml:space="preserve"> מהפרידה מהמקדש, מהמעבר מהקודש אל החול!</w:t>
      </w:r>
    </w:p>
  </w:footnote>
  <w:footnote w:id="14">
    <w:p w14:paraId="6776FDE5" w14:textId="74FD1FBE" w:rsidR="009D4041" w:rsidRDefault="009D4041" w:rsidP="009D4041">
      <w:pPr>
        <w:pStyle w:val="a3"/>
        <w:rPr>
          <w:rtl/>
        </w:rPr>
      </w:pPr>
      <w:r>
        <w:rPr>
          <w:rStyle w:val="a5"/>
        </w:rPr>
        <w:footnoteRef/>
      </w:r>
      <w:r>
        <w:rPr>
          <w:rtl/>
        </w:rPr>
        <w:t xml:space="preserve"> </w:t>
      </w:r>
      <w:r>
        <w:rPr>
          <w:rFonts w:hint="cs"/>
          <w:rtl/>
        </w:rPr>
        <w:t xml:space="preserve">מכניסת ויציאת </w:t>
      </w:r>
      <w:proofErr w:type="spellStart"/>
      <w:r>
        <w:rPr>
          <w:rFonts w:hint="cs"/>
          <w:rtl/>
        </w:rPr>
        <w:t>הכהנים</w:t>
      </w:r>
      <w:proofErr w:type="spellEnd"/>
      <w:r>
        <w:rPr>
          <w:rFonts w:hint="cs"/>
          <w:rtl/>
        </w:rPr>
        <w:t xml:space="preserve"> הדיוטות אל המקדש יום יום, באנו את הכניסה המיוחדת של היום המיוחד בשנה (ארבע פעמים) </w:t>
      </w:r>
      <w:r>
        <w:rPr>
          <w:rtl/>
        </w:rPr>
        <w:t>–</w:t>
      </w:r>
      <w:r>
        <w:rPr>
          <w:rFonts w:hint="cs"/>
          <w:rtl/>
        </w:rPr>
        <w:t xml:space="preserve"> כניסה קצרה לתפילה קצרה ולמעשה הקטורת </w:t>
      </w:r>
      <w:r>
        <w:rPr>
          <w:rtl/>
        </w:rPr>
        <w:t>–</w:t>
      </w:r>
      <w:r>
        <w:rPr>
          <w:rFonts w:hint="cs"/>
          <w:rtl/>
        </w:rPr>
        <w:t xml:space="preserve"> על מנת "שלא להבעית את ישראל". שמות בני ישראל היו מסייעים לאהרון</w:t>
      </w:r>
      <w:r w:rsidRPr="00BF1F16">
        <w:rPr>
          <w:rFonts w:hint="cs"/>
          <w:rtl/>
        </w:rPr>
        <w:t xml:space="preserve"> </w:t>
      </w:r>
      <w:r>
        <w:rPr>
          <w:rFonts w:hint="cs"/>
          <w:rtl/>
        </w:rPr>
        <w:t xml:space="preserve">שלא יכוה מהשכינה גם בכניסתו (השמות שבאבני החושן) וגם ביציאתו (השמות שבאפוד). מה פירוש שלא יכוה ביציאתו? האם אפשר להיכוות לא רק בכניסה לאור אלא גם ביציאה ממנו? ראו </w:t>
      </w:r>
      <w:r w:rsidRPr="009E1CC4">
        <w:rPr>
          <w:rFonts w:hint="cs"/>
          <w:rtl/>
        </w:rPr>
        <w:t xml:space="preserve">אליהו רבה פרשה ב על כניסתו ויציאתו של גלגל החמה. ואנו מתפללים כר' </w:t>
      </w:r>
      <w:proofErr w:type="spellStart"/>
      <w:r w:rsidRPr="009E1CC4">
        <w:rPr>
          <w:rFonts w:hint="cs"/>
          <w:rtl/>
        </w:rPr>
        <w:t>נחוניה</w:t>
      </w:r>
      <w:proofErr w:type="spellEnd"/>
      <w:r w:rsidRPr="009E1CC4">
        <w:rPr>
          <w:rFonts w:hint="cs"/>
          <w:rtl/>
        </w:rPr>
        <w:t>: "</w:t>
      </w:r>
      <w:r w:rsidRPr="009E1CC4">
        <w:rPr>
          <w:rFonts w:hint="eastAsia"/>
          <w:rtl/>
          <w:lang w:eastAsia="en-US"/>
        </w:rPr>
        <w:t>רבי</w:t>
      </w:r>
      <w:r w:rsidRPr="009E1CC4">
        <w:rPr>
          <w:rtl/>
          <w:lang w:eastAsia="en-US"/>
        </w:rPr>
        <w:t xml:space="preserve"> </w:t>
      </w:r>
      <w:proofErr w:type="spellStart"/>
      <w:r w:rsidRPr="009E1CC4">
        <w:rPr>
          <w:rFonts w:hint="eastAsia"/>
          <w:rtl/>
          <w:lang w:eastAsia="en-US"/>
        </w:rPr>
        <w:t>נחוניה</w:t>
      </w:r>
      <w:proofErr w:type="spellEnd"/>
      <w:r w:rsidRPr="009E1CC4">
        <w:rPr>
          <w:rtl/>
          <w:lang w:eastAsia="en-US"/>
        </w:rPr>
        <w:t xml:space="preserve"> </w:t>
      </w:r>
      <w:r w:rsidRPr="009E1CC4">
        <w:rPr>
          <w:rFonts w:hint="eastAsia"/>
          <w:rtl/>
          <w:lang w:eastAsia="en-US"/>
        </w:rPr>
        <w:t>בן</w:t>
      </w:r>
      <w:r w:rsidRPr="009E1CC4">
        <w:rPr>
          <w:rtl/>
          <w:lang w:eastAsia="en-US"/>
        </w:rPr>
        <w:t xml:space="preserve"> </w:t>
      </w:r>
      <w:r w:rsidRPr="009E1CC4">
        <w:rPr>
          <w:rFonts w:hint="eastAsia"/>
          <w:rtl/>
          <w:lang w:eastAsia="en-US"/>
        </w:rPr>
        <w:t>הקנה</w:t>
      </w:r>
      <w:r w:rsidRPr="009E1CC4">
        <w:rPr>
          <w:rtl/>
          <w:lang w:eastAsia="en-US"/>
        </w:rPr>
        <w:t xml:space="preserve"> </w:t>
      </w:r>
      <w:r w:rsidRPr="009E1CC4">
        <w:rPr>
          <w:rFonts w:hint="eastAsia"/>
          <w:rtl/>
          <w:lang w:eastAsia="en-US"/>
        </w:rPr>
        <w:t>היה</w:t>
      </w:r>
      <w:r w:rsidRPr="009E1CC4">
        <w:rPr>
          <w:rtl/>
          <w:lang w:eastAsia="en-US"/>
        </w:rPr>
        <w:t xml:space="preserve"> </w:t>
      </w:r>
      <w:r w:rsidRPr="009E1CC4">
        <w:rPr>
          <w:rFonts w:hint="eastAsia"/>
          <w:rtl/>
          <w:lang w:eastAsia="en-US"/>
        </w:rPr>
        <w:t>מתפלל</w:t>
      </w:r>
      <w:r w:rsidRPr="009E1CC4">
        <w:rPr>
          <w:rtl/>
          <w:lang w:eastAsia="en-US"/>
        </w:rPr>
        <w:t xml:space="preserve"> </w:t>
      </w:r>
      <w:r w:rsidRPr="009E1CC4">
        <w:rPr>
          <w:rFonts w:hint="eastAsia"/>
          <w:rtl/>
          <w:lang w:eastAsia="en-US"/>
        </w:rPr>
        <w:t>בכניסתו</w:t>
      </w:r>
      <w:r w:rsidRPr="009E1CC4">
        <w:rPr>
          <w:rtl/>
          <w:lang w:eastAsia="en-US"/>
        </w:rPr>
        <w:t xml:space="preserve"> </w:t>
      </w:r>
      <w:r w:rsidRPr="009E1CC4">
        <w:rPr>
          <w:rFonts w:hint="eastAsia"/>
          <w:rtl/>
          <w:lang w:eastAsia="en-US"/>
        </w:rPr>
        <w:t>לבית</w:t>
      </w:r>
      <w:r w:rsidRPr="009E1CC4">
        <w:rPr>
          <w:rtl/>
          <w:lang w:eastAsia="en-US"/>
        </w:rPr>
        <w:t xml:space="preserve"> </w:t>
      </w:r>
      <w:r w:rsidRPr="009E1CC4">
        <w:rPr>
          <w:rFonts w:hint="eastAsia"/>
          <w:rtl/>
          <w:lang w:eastAsia="en-US"/>
        </w:rPr>
        <w:t>המדרש</w:t>
      </w:r>
      <w:r w:rsidRPr="009E1CC4">
        <w:rPr>
          <w:rtl/>
          <w:lang w:eastAsia="en-US"/>
        </w:rPr>
        <w:t xml:space="preserve"> </w:t>
      </w:r>
      <w:r w:rsidRPr="009E1CC4">
        <w:rPr>
          <w:rFonts w:hint="eastAsia"/>
          <w:rtl/>
          <w:lang w:eastAsia="en-US"/>
        </w:rPr>
        <w:t>וביציאתו</w:t>
      </w:r>
      <w:r>
        <w:rPr>
          <w:rtl/>
          <w:lang w:eastAsia="en-US"/>
        </w:rPr>
        <w:t xml:space="preserve"> </w:t>
      </w:r>
      <w:r>
        <w:rPr>
          <w:rFonts w:hint="eastAsia"/>
          <w:rtl/>
          <w:lang w:eastAsia="en-US"/>
        </w:rPr>
        <w:t>תפלה</w:t>
      </w:r>
      <w:r>
        <w:rPr>
          <w:rtl/>
          <w:lang w:eastAsia="en-US"/>
        </w:rPr>
        <w:t xml:space="preserve"> </w:t>
      </w:r>
      <w:r>
        <w:rPr>
          <w:rFonts w:hint="eastAsia"/>
          <w:rtl/>
          <w:lang w:eastAsia="en-US"/>
        </w:rPr>
        <w:t>קצרה</w:t>
      </w:r>
      <w:r>
        <w:rPr>
          <w:rFonts w:hint="cs"/>
          <w:rtl/>
          <w:lang w:eastAsia="en-US"/>
        </w:rPr>
        <w:t>.</w:t>
      </w:r>
      <w:r>
        <w:rPr>
          <w:rtl/>
          <w:lang w:eastAsia="en-US"/>
        </w:rPr>
        <w:t xml:space="preserve"> </w:t>
      </w:r>
      <w:r>
        <w:rPr>
          <w:rFonts w:hint="eastAsia"/>
          <w:rtl/>
          <w:lang w:eastAsia="en-US"/>
        </w:rPr>
        <w:t>אמרו</w:t>
      </w:r>
      <w:r>
        <w:rPr>
          <w:rtl/>
          <w:lang w:eastAsia="en-US"/>
        </w:rPr>
        <w:t xml:space="preserve"> </w:t>
      </w:r>
      <w:r>
        <w:rPr>
          <w:rFonts w:hint="eastAsia"/>
          <w:rtl/>
          <w:lang w:eastAsia="en-US"/>
        </w:rPr>
        <w:t>לו</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מקום</w:t>
      </w:r>
      <w:r>
        <w:rPr>
          <w:rtl/>
          <w:lang w:eastAsia="en-US"/>
        </w:rPr>
        <w:t xml:space="preserve"> </w:t>
      </w:r>
      <w:r>
        <w:rPr>
          <w:rFonts w:hint="eastAsia"/>
          <w:rtl/>
          <w:lang w:eastAsia="en-US"/>
        </w:rPr>
        <w:t>לתפ</w:t>
      </w:r>
      <w:r>
        <w:rPr>
          <w:rFonts w:hint="cs"/>
          <w:rtl/>
          <w:lang w:eastAsia="en-US"/>
        </w:rPr>
        <w:t>י</w:t>
      </w:r>
      <w:r>
        <w:rPr>
          <w:rFonts w:hint="eastAsia"/>
          <w:rtl/>
          <w:lang w:eastAsia="en-US"/>
        </w:rPr>
        <w:t>לה</w:t>
      </w:r>
      <w:r>
        <w:rPr>
          <w:rtl/>
          <w:lang w:eastAsia="en-US"/>
        </w:rPr>
        <w:t xml:space="preserve"> </w:t>
      </w:r>
      <w:r>
        <w:rPr>
          <w:rFonts w:hint="eastAsia"/>
          <w:rtl/>
          <w:lang w:eastAsia="en-US"/>
        </w:rPr>
        <w:t>זו</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בכניסתי</w:t>
      </w:r>
      <w:r>
        <w:rPr>
          <w:rtl/>
          <w:lang w:eastAsia="en-US"/>
        </w:rPr>
        <w:t xml:space="preserve"> </w:t>
      </w:r>
      <w:r>
        <w:rPr>
          <w:rFonts w:hint="eastAsia"/>
          <w:rtl/>
          <w:lang w:eastAsia="en-US"/>
        </w:rPr>
        <w:t>אני</w:t>
      </w:r>
      <w:r>
        <w:rPr>
          <w:rtl/>
          <w:lang w:eastAsia="en-US"/>
        </w:rPr>
        <w:t xml:space="preserve"> </w:t>
      </w:r>
      <w:r>
        <w:rPr>
          <w:rFonts w:hint="eastAsia"/>
          <w:rtl/>
          <w:lang w:eastAsia="en-US"/>
        </w:rPr>
        <w:t>מתפלל</w:t>
      </w:r>
      <w:r>
        <w:rPr>
          <w:rtl/>
          <w:lang w:eastAsia="en-US"/>
        </w:rPr>
        <w:t xml:space="preserve"> </w:t>
      </w:r>
      <w:r>
        <w:rPr>
          <w:rFonts w:hint="eastAsia"/>
          <w:rtl/>
          <w:lang w:eastAsia="en-US"/>
        </w:rPr>
        <w:t>שלא</w:t>
      </w:r>
      <w:r>
        <w:rPr>
          <w:rtl/>
          <w:lang w:eastAsia="en-US"/>
        </w:rPr>
        <w:t xml:space="preserve"> </w:t>
      </w:r>
      <w:r>
        <w:rPr>
          <w:rFonts w:hint="eastAsia"/>
          <w:rtl/>
          <w:lang w:eastAsia="en-US"/>
        </w:rPr>
        <w:t>תארע</w:t>
      </w:r>
      <w:r>
        <w:rPr>
          <w:rtl/>
          <w:lang w:eastAsia="en-US"/>
        </w:rPr>
        <w:t xml:space="preserve"> </w:t>
      </w:r>
      <w:r>
        <w:rPr>
          <w:rFonts w:hint="eastAsia"/>
          <w:rtl/>
          <w:lang w:eastAsia="en-US"/>
        </w:rPr>
        <w:t>תקלה</w:t>
      </w:r>
      <w:r>
        <w:rPr>
          <w:rtl/>
          <w:lang w:eastAsia="en-US"/>
        </w:rPr>
        <w:t xml:space="preserve"> </w:t>
      </w:r>
      <w:r>
        <w:rPr>
          <w:rFonts w:hint="eastAsia"/>
          <w:rtl/>
          <w:lang w:eastAsia="en-US"/>
        </w:rPr>
        <w:t>על</w:t>
      </w:r>
      <w:r>
        <w:rPr>
          <w:rtl/>
          <w:lang w:eastAsia="en-US"/>
        </w:rPr>
        <w:t xml:space="preserve"> </w:t>
      </w:r>
      <w:r>
        <w:rPr>
          <w:rFonts w:hint="eastAsia"/>
          <w:rtl/>
          <w:lang w:eastAsia="en-US"/>
        </w:rPr>
        <w:t>ידי</w:t>
      </w:r>
      <w:r>
        <w:rPr>
          <w:rtl/>
          <w:lang w:eastAsia="en-US"/>
        </w:rPr>
        <w:t xml:space="preserve"> </w:t>
      </w:r>
      <w:r>
        <w:rPr>
          <w:rFonts w:hint="eastAsia"/>
          <w:rtl/>
          <w:lang w:eastAsia="en-US"/>
        </w:rPr>
        <w:t>וביציאתי</w:t>
      </w:r>
      <w:r>
        <w:rPr>
          <w:rtl/>
          <w:lang w:eastAsia="en-US"/>
        </w:rPr>
        <w:t xml:space="preserve"> </w:t>
      </w:r>
      <w:r>
        <w:rPr>
          <w:rFonts w:hint="eastAsia"/>
          <w:rtl/>
          <w:lang w:eastAsia="en-US"/>
        </w:rPr>
        <w:t>אני</w:t>
      </w:r>
      <w:r>
        <w:rPr>
          <w:rtl/>
          <w:lang w:eastAsia="en-US"/>
        </w:rPr>
        <w:t xml:space="preserve"> </w:t>
      </w:r>
      <w:r>
        <w:rPr>
          <w:rFonts w:hint="eastAsia"/>
          <w:rtl/>
          <w:lang w:eastAsia="en-US"/>
        </w:rPr>
        <w:t>נותן</w:t>
      </w:r>
      <w:r>
        <w:rPr>
          <w:rtl/>
          <w:lang w:eastAsia="en-US"/>
        </w:rPr>
        <w:t xml:space="preserve"> </w:t>
      </w:r>
      <w:r>
        <w:rPr>
          <w:rFonts w:hint="eastAsia"/>
          <w:rtl/>
          <w:lang w:eastAsia="en-US"/>
        </w:rPr>
        <w:t>הודיה</w:t>
      </w:r>
      <w:r>
        <w:rPr>
          <w:rtl/>
          <w:lang w:eastAsia="en-US"/>
        </w:rPr>
        <w:t xml:space="preserve"> </w:t>
      </w:r>
      <w:r>
        <w:rPr>
          <w:rFonts w:hint="eastAsia"/>
          <w:rtl/>
          <w:lang w:eastAsia="en-US"/>
        </w:rPr>
        <w:t>על</w:t>
      </w:r>
      <w:r>
        <w:rPr>
          <w:rtl/>
          <w:lang w:eastAsia="en-US"/>
        </w:rPr>
        <w:t xml:space="preserve"> </w:t>
      </w:r>
      <w:r>
        <w:rPr>
          <w:rFonts w:hint="eastAsia"/>
          <w:rtl/>
          <w:lang w:eastAsia="en-US"/>
        </w:rPr>
        <w:t>חלקי</w:t>
      </w:r>
      <w:r>
        <w:rPr>
          <w:rFonts w:hint="cs"/>
          <w:rtl/>
          <w:lang w:eastAsia="en-US"/>
        </w:rPr>
        <w:t>" (</w:t>
      </w:r>
      <w:r w:rsidRPr="00BF1F16">
        <w:rPr>
          <w:rFonts w:hint="eastAsia"/>
          <w:rtl/>
        </w:rPr>
        <w:t>מסכת</w:t>
      </w:r>
      <w:r w:rsidRPr="00BF1F16">
        <w:rPr>
          <w:rtl/>
        </w:rPr>
        <w:t xml:space="preserve"> </w:t>
      </w:r>
      <w:r w:rsidRPr="00BF1F16">
        <w:rPr>
          <w:rFonts w:hint="eastAsia"/>
          <w:rtl/>
        </w:rPr>
        <w:t>ברכות</w:t>
      </w:r>
      <w:r w:rsidRPr="00BF1F16">
        <w:rPr>
          <w:rtl/>
        </w:rPr>
        <w:t xml:space="preserve"> </w:t>
      </w:r>
      <w:r w:rsidRPr="00BF1F16">
        <w:rPr>
          <w:rFonts w:hint="eastAsia"/>
          <w:rtl/>
        </w:rPr>
        <w:t>פרק</w:t>
      </w:r>
      <w:r w:rsidRPr="00BF1F16">
        <w:rPr>
          <w:rtl/>
        </w:rPr>
        <w:t xml:space="preserve"> </w:t>
      </w:r>
      <w:r w:rsidRPr="00BF1F16">
        <w:rPr>
          <w:rFonts w:hint="eastAsia"/>
          <w:rtl/>
        </w:rPr>
        <w:t>ד</w:t>
      </w:r>
      <w:r w:rsidRPr="00BF1F16">
        <w:rPr>
          <w:rtl/>
        </w:rPr>
        <w:t xml:space="preserve"> </w:t>
      </w:r>
      <w:r w:rsidRPr="00BF1F16">
        <w:rPr>
          <w:rFonts w:hint="eastAsia"/>
          <w:rtl/>
        </w:rPr>
        <w:t>משנה</w:t>
      </w:r>
      <w:r w:rsidRPr="00BF1F16">
        <w:rPr>
          <w:rtl/>
        </w:rPr>
        <w:t xml:space="preserve"> </w:t>
      </w:r>
      <w:r w:rsidRPr="00BF1F16">
        <w:rPr>
          <w:rFonts w:hint="eastAsia"/>
          <w:rtl/>
        </w:rPr>
        <w:t>ב</w:t>
      </w:r>
      <w:r>
        <w:rPr>
          <w:rFonts w:hint="cs"/>
          <w:rtl/>
          <w:lang w:eastAsia="en-US"/>
        </w:rPr>
        <w:t>). ואנו מקווים שלא ארעה תקלה על ידינו ומודים על חלקנו.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B432" w14:textId="17788556" w:rsidR="00D05C13" w:rsidRDefault="001E5689" w:rsidP="00A9269C">
    <w:pPr>
      <w:pStyle w:val="1"/>
      <w:tabs>
        <w:tab w:val="clear" w:pos="9469"/>
        <w:tab w:val="right" w:pos="9299"/>
      </w:tabs>
      <w:rPr>
        <w:lang w:eastAsia="en-US"/>
      </w:rPr>
    </w:pPr>
    <w:r>
      <w:rPr>
        <w:rFonts w:hint="cs"/>
        <w:rtl/>
        <w:lang w:eastAsia="en-US"/>
      </w:rPr>
      <w:t>ביאה כיציאה</w:t>
    </w:r>
    <w:r w:rsidR="00D05C13">
      <w:rPr>
        <w:rtl/>
        <w:lang w:eastAsia="en-US"/>
      </w:rPr>
      <w:tab/>
    </w:r>
    <w:r w:rsidR="00A9269C">
      <w:rPr>
        <w:rFonts w:hint="cs"/>
        <w:rtl/>
        <w:lang w:eastAsia="en-US"/>
      </w:rPr>
      <w:t>דפים מיוחדים</w:t>
    </w:r>
  </w:p>
  <w:p w14:paraId="19E8968B" w14:textId="77777777" w:rsidR="00040602" w:rsidRPr="00D05C13" w:rsidRDefault="0004060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610B5" w14:textId="7777777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MjC3MDM3NTA1MDNR0lEKTi0uzszPAykwMqsFAJyvpM8tAAAA"/>
  </w:docVars>
  <w:rsids>
    <w:rsidRoot w:val="005E40E4"/>
    <w:rsid w:val="00000046"/>
    <w:rsid w:val="00001134"/>
    <w:rsid w:val="000034B8"/>
    <w:rsid w:val="00003513"/>
    <w:rsid w:val="000075F0"/>
    <w:rsid w:val="000113B6"/>
    <w:rsid w:val="00022856"/>
    <w:rsid w:val="00032D04"/>
    <w:rsid w:val="00033199"/>
    <w:rsid w:val="00040602"/>
    <w:rsid w:val="0004386F"/>
    <w:rsid w:val="00051595"/>
    <w:rsid w:val="000570D2"/>
    <w:rsid w:val="00060167"/>
    <w:rsid w:val="00086225"/>
    <w:rsid w:val="00093975"/>
    <w:rsid w:val="000A49D4"/>
    <w:rsid w:val="000D3289"/>
    <w:rsid w:val="000D41BC"/>
    <w:rsid w:val="000D6799"/>
    <w:rsid w:val="000E2A15"/>
    <w:rsid w:val="000E317E"/>
    <w:rsid w:val="000E45C3"/>
    <w:rsid w:val="000E4F0D"/>
    <w:rsid w:val="000E573F"/>
    <w:rsid w:val="000F241F"/>
    <w:rsid w:val="000F34AE"/>
    <w:rsid w:val="000F3F03"/>
    <w:rsid w:val="000F4485"/>
    <w:rsid w:val="000F660C"/>
    <w:rsid w:val="00110403"/>
    <w:rsid w:val="0012165E"/>
    <w:rsid w:val="00122052"/>
    <w:rsid w:val="00126A64"/>
    <w:rsid w:val="00126A94"/>
    <w:rsid w:val="0013082D"/>
    <w:rsid w:val="00136F2B"/>
    <w:rsid w:val="001371F9"/>
    <w:rsid w:val="001405B6"/>
    <w:rsid w:val="00156A7C"/>
    <w:rsid w:val="00164FDC"/>
    <w:rsid w:val="0016543D"/>
    <w:rsid w:val="001657C4"/>
    <w:rsid w:val="00176038"/>
    <w:rsid w:val="00176772"/>
    <w:rsid w:val="00182BCD"/>
    <w:rsid w:val="00183D62"/>
    <w:rsid w:val="00186D69"/>
    <w:rsid w:val="00187554"/>
    <w:rsid w:val="0019158E"/>
    <w:rsid w:val="00192586"/>
    <w:rsid w:val="001B51F1"/>
    <w:rsid w:val="001B5897"/>
    <w:rsid w:val="001C6E28"/>
    <w:rsid w:val="001C7236"/>
    <w:rsid w:val="001D112A"/>
    <w:rsid w:val="001D4BEB"/>
    <w:rsid w:val="001E3EEF"/>
    <w:rsid w:val="001E5689"/>
    <w:rsid w:val="001F0DC5"/>
    <w:rsid w:val="00200946"/>
    <w:rsid w:val="0020116B"/>
    <w:rsid w:val="002023DA"/>
    <w:rsid w:val="00202A49"/>
    <w:rsid w:val="00220A51"/>
    <w:rsid w:val="00222602"/>
    <w:rsid w:val="00231FD9"/>
    <w:rsid w:val="00237027"/>
    <w:rsid w:val="0024239B"/>
    <w:rsid w:val="00243841"/>
    <w:rsid w:val="002510ED"/>
    <w:rsid w:val="00252357"/>
    <w:rsid w:val="00254014"/>
    <w:rsid w:val="00254922"/>
    <w:rsid w:val="00255DAD"/>
    <w:rsid w:val="00255F26"/>
    <w:rsid w:val="002573CF"/>
    <w:rsid w:val="0027670F"/>
    <w:rsid w:val="00277741"/>
    <w:rsid w:val="002805F4"/>
    <w:rsid w:val="0028297D"/>
    <w:rsid w:val="002856E9"/>
    <w:rsid w:val="00290A35"/>
    <w:rsid w:val="00294ACC"/>
    <w:rsid w:val="00294B3C"/>
    <w:rsid w:val="00296289"/>
    <w:rsid w:val="002A38C1"/>
    <w:rsid w:val="002A4727"/>
    <w:rsid w:val="002B42F8"/>
    <w:rsid w:val="002C5FEE"/>
    <w:rsid w:val="002C76CE"/>
    <w:rsid w:val="002D0780"/>
    <w:rsid w:val="002E5C20"/>
    <w:rsid w:val="00301FA0"/>
    <w:rsid w:val="00314D9C"/>
    <w:rsid w:val="00321626"/>
    <w:rsid w:val="0032646D"/>
    <w:rsid w:val="00357566"/>
    <w:rsid w:val="00360A49"/>
    <w:rsid w:val="003611BE"/>
    <w:rsid w:val="00361EF0"/>
    <w:rsid w:val="003638AF"/>
    <w:rsid w:val="003800B7"/>
    <w:rsid w:val="00390ED5"/>
    <w:rsid w:val="0039495A"/>
    <w:rsid w:val="00397050"/>
    <w:rsid w:val="003A763B"/>
    <w:rsid w:val="003B123C"/>
    <w:rsid w:val="003B6E4C"/>
    <w:rsid w:val="003B7529"/>
    <w:rsid w:val="003B79E4"/>
    <w:rsid w:val="003C289C"/>
    <w:rsid w:val="003C4ED1"/>
    <w:rsid w:val="003C50C1"/>
    <w:rsid w:val="003C5B13"/>
    <w:rsid w:val="003C79C4"/>
    <w:rsid w:val="003D70BF"/>
    <w:rsid w:val="003E08E2"/>
    <w:rsid w:val="003E0D79"/>
    <w:rsid w:val="003E47F6"/>
    <w:rsid w:val="003F56CC"/>
    <w:rsid w:val="003F7007"/>
    <w:rsid w:val="00405D7F"/>
    <w:rsid w:val="00406EB5"/>
    <w:rsid w:val="004113A3"/>
    <w:rsid w:val="00413146"/>
    <w:rsid w:val="004219DC"/>
    <w:rsid w:val="00435637"/>
    <w:rsid w:val="00436295"/>
    <w:rsid w:val="00437D5A"/>
    <w:rsid w:val="0044003C"/>
    <w:rsid w:val="00441D95"/>
    <w:rsid w:val="004432F1"/>
    <w:rsid w:val="004458D8"/>
    <w:rsid w:val="00445B2A"/>
    <w:rsid w:val="004461AA"/>
    <w:rsid w:val="004468D6"/>
    <w:rsid w:val="00455039"/>
    <w:rsid w:val="004721C6"/>
    <w:rsid w:val="004737FB"/>
    <w:rsid w:val="004771C6"/>
    <w:rsid w:val="00482747"/>
    <w:rsid w:val="004828B7"/>
    <w:rsid w:val="0049598E"/>
    <w:rsid w:val="004A1E38"/>
    <w:rsid w:val="004A2FC7"/>
    <w:rsid w:val="004A4F42"/>
    <w:rsid w:val="004A6233"/>
    <w:rsid w:val="004A643D"/>
    <w:rsid w:val="004B647E"/>
    <w:rsid w:val="004C1D0E"/>
    <w:rsid w:val="004C1D61"/>
    <w:rsid w:val="004D6180"/>
    <w:rsid w:val="004D7065"/>
    <w:rsid w:val="004E0F89"/>
    <w:rsid w:val="004E40BB"/>
    <w:rsid w:val="004E72E5"/>
    <w:rsid w:val="004E7A24"/>
    <w:rsid w:val="004E7AB0"/>
    <w:rsid w:val="004E7E85"/>
    <w:rsid w:val="004F17AB"/>
    <w:rsid w:val="004F3800"/>
    <w:rsid w:val="00500504"/>
    <w:rsid w:val="0050400D"/>
    <w:rsid w:val="00513B13"/>
    <w:rsid w:val="00517E38"/>
    <w:rsid w:val="0052040D"/>
    <w:rsid w:val="00524704"/>
    <w:rsid w:val="0052553C"/>
    <w:rsid w:val="00525A8F"/>
    <w:rsid w:val="0053632F"/>
    <w:rsid w:val="0054272F"/>
    <w:rsid w:val="00550D5E"/>
    <w:rsid w:val="0055145B"/>
    <w:rsid w:val="00566F95"/>
    <w:rsid w:val="00570C80"/>
    <w:rsid w:val="00573E61"/>
    <w:rsid w:val="005807F5"/>
    <w:rsid w:val="00592C51"/>
    <w:rsid w:val="005943A9"/>
    <w:rsid w:val="00594CBC"/>
    <w:rsid w:val="00597191"/>
    <w:rsid w:val="005A2305"/>
    <w:rsid w:val="005A23AC"/>
    <w:rsid w:val="005B4815"/>
    <w:rsid w:val="005B7721"/>
    <w:rsid w:val="005C064F"/>
    <w:rsid w:val="005C0A6A"/>
    <w:rsid w:val="005C23EA"/>
    <w:rsid w:val="005D09D3"/>
    <w:rsid w:val="005D2143"/>
    <w:rsid w:val="005D6D8F"/>
    <w:rsid w:val="005D763B"/>
    <w:rsid w:val="005E25B3"/>
    <w:rsid w:val="005E40E4"/>
    <w:rsid w:val="005E44B6"/>
    <w:rsid w:val="005F4B79"/>
    <w:rsid w:val="00600F35"/>
    <w:rsid w:val="00601338"/>
    <w:rsid w:val="00602300"/>
    <w:rsid w:val="00605E83"/>
    <w:rsid w:val="00607950"/>
    <w:rsid w:val="006101F8"/>
    <w:rsid w:val="0062458B"/>
    <w:rsid w:val="00626B31"/>
    <w:rsid w:val="00627BA4"/>
    <w:rsid w:val="0063229E"/>
    <w:rsid w:val="006334E4"/>
    <w:rsid w:val="006354A0"/>
    <w:rsid w:val="006363ED"/>
    <w:rsid w:val="006465F4"/>
    <w:rsid w:val="00654B9A"/>
    <w:rsid w:val="00657C41"/>
    <w:rsid w:val="00662D9C"/>
    <w:rsid w:val="0066696C"/>
    <w:rsid w:val="00667F71"/>
    <w:rsid w:val="00671A1B"/>
    <w:rsid w:val="0067532A"/>
    <w:rsid w:val="0068696C"/>
    <w:rsid w:val="006901FB"/>
    <w:rsid w:val="006A2BAC"/>
    <w:rsid w:val="006A51F6"/>
    <w:rsid w:val="006B3EE6"/>
    <w:rsid w:val="006C4F7C"/>
    <w:rsid w:val="006D4E85"/>
    <w:rsid w:val="006D4F8C"/>
    <w:rsid w:val="006D5178"/>
    <w:rsid w:val="006E2697"/>
    <w:rsid w:val="006E3C72"/>
    <w:rsid w:val="006E4DDB"/>
    <w:rsid w:val="006F2617"/>
    <w:rsid w:val="006F2C1C"/>
    <w:rsid w:val="006F7491"/>
    <w:rsid w:val="0070301D"/>
    <w:rsid w:val="00703B95"/>
    <w:rsid w:val="0070414F"/>
    <w:rsid w:val="00711987"/>
    <w:rsid w:val="007211BE"/>
    <w:rsid w:val="00721760"/>
    <w:rsid w:val="00724422"/>
    <w:rsid w:val="00725036"/>
    <w:rsid w:val="00727190"/>
    <w:rsid w:val="0072744B"/>
    <w:rsid w:val="00727EEB"/>
    <w:rsid w:val="00736064"/>
    <w:rsid w:val="00745F14"/>
    <w:rsid w:val="00746A50"/>
    <w:rsid w:val="00746B4A"/>
    <w:rsid w:val="007479A6"/>
    <w:rsid w:val="00750F9E"/>
    <w:rsid w:val="00761D10"/>
    <w:rsid w:val="00761EE4"/>
    <w:rsid w:val="00764A67"/>
    <w:rsid w:val="00767613"/>
    <w:rsid w:val="00773E69"/>
    <w:rsid w:val="00777E67"/>
    <w:rsid w:val="00780C95"/>
    <w:rsid w:val="0078467F"/>
    <w:rsid w:val="007915CC"/>
    <w:rsid w:val="007A217C"/>
    <w:rsid w:val="007A26E7"/>
    <w:rsid w:val="007A2C68"/>
    <w:rsid w:val="007D3621"/>
    <w:rsid w:val="007E59A4"/>
    <w:rsid w:val="008020EF"/>
    <w:rsid w:val="00813E7A"/>
    <w:rsid w:val="00817416"/>
    <w:rsid w:val="00820505"/>
    <w:rsid w:val="00820C25"/>
    <w:rsid w:val="00825474"/>
    <w:rsid w:val="00825B25"/>
    <w:rsid w:val="00827C6A"/>
    <w:rsid w:val="0083337D"/>
    <w:rsid w:val="00835E2A"/>
    <w:rsid w:val="00842223"/>
    <w:rsid w:val="00860764"/>
    <w:rsid w:val="008609DA"/>
    <w:rsid w:val="00864766"/>
    <w:rsid w:val="00864DCF"/>
    <w:rsid w:val="008674D1"/>
    <w:rsid w:val="00873186"/>
    <w:rsid w:val="00876174"/>
    <w:rsid w:val="008A43F3"/>
    <w:rsid w:val="008B2770"/>
    <w:rsid w:val="008B651F"/>
    <w:rsid w:val="008C0120"/>
    <w:rsid w:val="008C0DBD"/>
    <w:rsid w:val="008C200F"/>
    <w:rsid w:val="008D0B47"/>
    <w:rsid w:val="008D467F"/>
    <w:rsid w:val="008D4699"/>
    <w:rsid w:val="008E1150"/>
    <w:rsid w:val="008F1F43"/>
    <w:rsid w:val="008F7816"/>
    <w:rsid w:val="008F7FCF"/>
    <w:rsid w:val="009157DA"/>
    <w:rsid w:val="00915EFF"/>
    <w:rsid w:val="00916FD2"/>
    <w:rsid w:val="00930A2E"/>
    <w:rsid w:val="00931A4C"/>
    <w:rsid w:val="00940192"/>
    <w:rsid w:val="009405A9"/>
    <w:rsid w:val="00943984"/>
    <w:rsid w:val="00944609"/>
    <w:rsid w:val="00952B99"/>
    <w:rsid w:val="00954E6C"/>
    <w:rsid w:val="00954F31"/>
    <w:rsid w:val="00960627"/>
    <w:rsid w:val="0096397A"/>
    <w:rsid w:val="00973907"/>
    <w:rsid w:val="009824B7"/>
    <w:rsid w:val="00982F36"/>
    <w:rsid w:val="009834D5"/>
    <w:rsid w:val="00986247"/>
    <w:rsid w:val="009865C5"/>
    <w:rsid w:val="009879F1"/>
    <w:rsid w:val="0099710C"/>
    <w:rsid w:val="009A17B3"/>
    <w:rsid w:val="009A1C44"/>
    <w:rsid w:val="009A586B"/>
    <w:rsid w:val="009B6A6B"/>
    <w:rsid w:val="009C0137"/>
    <w:rsid w:val="009C331A"/>
    <w:rsid w:val="009D08AE"/>
    <w:rsid w:val="009D1167"/>
    <w:rsid w:val="009D196B"/>
    <w:rsid w:val="009D1DFB"/>
    <w:rsid w:val="009D232D"/>
    <w:rsid w:val="009D350D"/>
    <w:rsid w:val="009D4041"/>
    <w:rsid w:val="009D7A1D"/>
    <w:rsid w:val="009E239C"/>
    <w:rsid w:val="009F1FC5"/>
    <w:rsid w:val="009F1FD7"/>
    <w:rsid w:val="009F375D"/>
    <w:rsid w:val="009F4493"/>
    <w:rsid w:val="00A01202"/>
    <w:rsid w:val="00A14961"/>
    <w:rsid w:val="00A15173"/>
    <w:rsid w:val="00A24DC2"/>
    <w:rsid w:val="00A26332"/>
    <w:rsid w:val="00A30E34"/>
    <w:rsid w:val="00A319FE"/>
    <w:rsid w:val="00A3701F"/>
    <w:rsid w:val="00A54022"/>
    <w:rsid w:val="00A54049"/>
    <w:rsid w:val="00A54DBC"/>
    <w:rsid w:val="00A5512C"/>
    <w:rsid w:val="00A60003"/>
    <w:rsid w:val="00A6193C"/>
    <w:rsid w:val="00A6541C"/>
    <w:rsid w:val="00A669BD"/>
    <w:rsid w:val="00A727D3"/>
    <w:rsid w:val="00A762B7"/>
    <w:rsid w:val="00A83FFE"/>
    <w:rsid w:val="00A84DEF"/>
    <w:rsid w:val="00A87F9F"/>
    <w:rsid w:val="00A9269C"/>
    <w:rsid w:val="00A97045"/>
    <w:rsid w:val="00AA6EEF"/>
    <w:rsid w:val="00AC00F6"/>
    <w:rsid w:val="00AC4276"/>
    <w:rsid w:val="00AC48A4"/>
    <w:rsid w:val="00AC5375"/>
    <w:rsid w:val="00AE0D95"/>
    <w:rsid w:val="00AE2222"/>
    <w:rsid w:val="00AF1786"/>
    <w:rsid w:val="00AF1A36"/>
    <w:rsid w:val="00AF3B30"/>
    <w:rsid w:val="00AF6E23"/>
    <w:rsid w:val="00B06186"/>
    <w:rsid w:val="00B075CE"/>
    <w:rsid w:val="00B07E80"/>
    <w:rsid w:val="00B2091A"/>
    <w:rsid w:val="00B2242E"/>
    <w:rsid w:val="00B24A00"/>
    <w:rsid w:val="00B26C98"/>
    <w:rsid w:val="00B3301D"/>
    <w:rsid w:val="00B365BB"/>
    <w:rsid w:val="00B377B6"/>
    <w:rsid w:val="00B46E30"/>
    <w:rsid w:val="00B47CEC"/>
    <w:rsid w:val="00B504FD"/>
    <w:rsid w:val="00B60087"/>
    <w:rsid w:val="00B60EC3"/>
    <w:rsid w:val="00B66DD1"/>
    <w:rsid w:val="00B72BB2"/>
    <w:rsid w:val="00B73926"/>
    <w:rsid w:val="00B76BD1"/>
    <w:rsid w:val="00B85537"/>
    <w:rsid w:val="00B864A6"/>
    <w:rsid w:val="00B913E2"/>
    <w:rsid w:val="00B95631"/>
    <w:rsid w:val="00B95830"/>
    <w:rsid w:val="00BA3080"/>
    <w:rsid w:val="00BB07E5"/>
    <w:rsid w:val="00BB232D"/>
    <w:rsid w:val="00BB3B05"/>
    <w:rsid w:val="00BB7EBB"/>
    <w:rsid w:val="00BC15DB"/>
    <w:rsid w:val="00BC4393"/>
    <w:rsid w:val="00BE7DC0"/>
    <w:rsid w:val="00C00DF2"/>
    <w:rsid w:val="00C11B60"/>
    <w:rsid w:val="00C130AE"/>
    <w:rsid w:val="00C15455"/>
    <w:rsid w:val="00C162FC"/>
    <w:rsid w:val="00C20BCE"/>
    <w:rsid w:val="00C25CFC"/>
    <w:rsid w:val="00C26ABA"/>
    <w:rsid w:val="00C35516"/>
    <w:rsid w:val="00C4026F"/>
    <w:rsid w:val="00C4090E"/>
    <w:rsid w:val="00C43580"/>
    <w:rsid w:val="00C5119F"/>
    <w:rsid w:val="00C72AC4"/>
    <w:rsid w:val="00C81793"/>
    <w:rsid w:val="00C82FA2"/>
    <w:rsid w:val="00C83BC7"/>
    <w:rsid w:val="00C870FE"/>
    <w:rsid w:val="00C924FD"/>
    <w:rsid w:val="00CA1409"/>
    <w:rsid w:val="00CA63D6"/>
    <w:rsid w:val="00CA71BA"/>
    <w:rsid w:val="00CB3632"/>
    <w:rsid w:val="00CB4568"/>
    <w:rsid w:val="00CC2989"/>
    <w:rsid w:val="00CD1BD0"/>
    <w:rsid w:val="00CD1C71"/>
    <w:rsid w:val="00CD2B9A"/>
    <w:rsid w:val="00CD30B0"/>
    <w:rsid w:val="00CD5109"/>
    <w:rsid w:val="00CD667D"/>
    <w:rsid w:val="00CD6ACC"/>
    <w:rsid w:val="00CD7229"/>
    <w:rsid w:val="00CE3A8C"/>
    <w:rsid w:val="00CE3E52"/>
    <w:rsid w:val="00CF2636"/>
    <w:rsid w:val="00CF37B0"/>
    <w:rsid w:val="00CF6C2C"/>
    <w:rsid w:val="00CF778F"/>
    <w:rsid w:val="00CF7E85"/>
    <w:rsid w:val="00D01F75"/>
    <w:rsid w:val="00D02424"/>
    <w:rsid w:val="00D0333D"/>
    <w:rsid w:val="00D05C13"/>
    <w:rsid w:val="00D13540"/>
    <w:rsid w:val="00D15991"/>
    <w:rsid w:val="00D201A1"/>
    <w:rsid w:val="00D20D3D"/>
    <w:rsid w:val="00D22A6E"/>
    <w:rsid w:val="00D379DF"/>
    <w:rsid w:val="00D47958"/>
    <w:rsid w:val="00D50900"/>
    <w:rsid w:val="00D5567D"/>
    <w:rsid w:val="00D616B8"/>
    <w:rsid w:val="00D62450"/>
    <w:rsid w:val="00D65323"/>
    <w:rsid w:val="00D90AAC"/>
    <w:rsid w:val="00D94153"/>
    <w:rsid w:val="00D95181"/>
    <w:rsid w:val="00D961F5"/>
    <w:rsid w:val="00D978BD"/>
    <w:rsid w:val="00DB0ACD"/>
    <w:rsid w:val="00DB1C02"/>
    <w:rsid w:val="00DB1F37"/>
    <w:rsid w:val="00DC68FF"/>
    <w:rsid w:val="00DC6996"/>
    <w:rsid w:val="00DD3570"/>
    <w:rsid w:val="00DD7090"/>
    <w:rsid w:val="00DD7DED"/>
    <w:rsid w:val="00DE1102"/>
    <w:rsid w:val="00DE1AC7"/>
    <w:rsid w:val="00DE6E49"/>
    <w:rsid w:val="00DF0E56"/>
    <w:rsid w:val="00DF22F3"/>
    <w:rsid w:val="00DF35C9"/>
    <w:rsid w:val="00DF4170"/>
    <w:rsid w:val="00DF4869"/>
    <w:rsid w:val="00E00DE8"/>
    <w:rsid w:val="00E067B3"/>
    <w:rsid w:val="00E12EFD"/>
    <w:rsid w:val="00E130F0"/>
    <w:rsid w:val="00E14146"/>
    <w:rsid w:val="00E16695"/>
    <w:rsid w:val="00E21E17"/>
    <w:rsid w:val="00E22B6B"/>
    <w:rsid w:val="00E2651D"/>
    <w:rsid w:val="00E43815"/>
    <w:rsid w:val="00E46E37"/>
    <w:rsid w:val="00E505B4"/>
    <w:rsid w:val="00E525B5"/>
    <w:rsid w:val="00E617C0"/>
    <w:rsid w:val="00E641F6"/>
    <w:rsid w:val="00E66C5D"/>
    <w:rsid w:val="00E72985"/>
    <w:rsid w:val="00E75F0A"/>
    <w:rsid w:val="00E82CB1"/>
    <w:rsid w:val="00E86869"/>
    <w:rsid w:val="00E90AA3"/>
    <w:rsid w:val="00E919DC"/>
    <w:rsid w:val="00E95F35"/>
    <w:rsid w:val="00EA3438"/>
    <w:rsid w:val="00EB2E38"/>
    <w:rsid w:val="00EB3952"/>
    <w:rsid w:val="00EC0486"/>
    <w:rsid w:val="00EC52B9"/>
    <w:rsid w:val="00ED29DD"/>
    <w:rsid w:val="00EE1FA0"/>
    <w:rsid w:val="00EE6D7E"/>
    <w:rsid w:val="00EF4D4C"/>
    <w:rsid w:val="00F1021B"/>
    <w:rsid w:val="00F10ED9"/>
    <w:rsid w:val="00F11146"/>
    <w:rsid w:val="00F17F81"/>
    <w:rsid w:val="00F2037B"/>
    <w:rsid w:val="00F22B90"/>
    <w:rsid w:val="00F23687"/>
    <w:rsid w:val="00F24E79"/>
    <w:rsid w:val="00F30D19"/>
    <w:rsid w:val="00F41525"/>
    <w:rsid w:val="00F43596"/>
    <w:rsid w:val="00F46DE1"/>
    <w:rsid w:val="00F60C55"/>
    <w:rsid w:val="00F645E1"/>
    <w:rsid w:val="00F659F3"/>
    <w:rsid w:val="00F737A2"/>
    <w:rsid w:val="00F804D8"/>
    <w:rsid w:val="00F8570B"/>
    <w:rsid w:val="00F85E40"/>
    <w:rsid w:val="00F86E4C"/>
    <w:rsid w:val="00F906F0"/>
    <w:rsid w:val="00F967E5"/>
    <w:rsid w:val="00FA3B85"/>
    <w:rsid w:val="00FA3DDA"/>
    <w:rsid w:val="00FA5B80"/>
    <w:rsid w:val="00FB0B90"/>
    <w:rsid w:val="00FB21E5"/>
    <w:rsid w:val="00FB7EA8"/>
    <w:rsid w:val="00FC147A"/>
    <w:rsid w:val="00FD0B47"/>
    <w:rsid w:val="00FE55A3"/>
    <w:rsid w:val="00FF20E9"/>
    <w:rsid w:val="00FF2CE9"/>
    <w:rsid w:val="00FF4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D79C8BA"/>
  <w15:chartTrackingRefBased/>
  <w15:docId w15:val="{A23C1070-FAB7-4628-A7C3-C7EDD78D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4D4C"/>
    <w:pPr>
      <w:bidi/>
    </w:pPr>
    <w:rPr>
      <w:rFonts w:cs="Narkisim"/>
      <w:sz w:val="22"/>
      <w:szCs w:val="22"/>
      <w:lang w:eastAsia="he-IL"/>
    </w:rPr>
  </w:style>
  <w:style w:type="paragraph" w:styleId="1">
    <w:name w:val="heading 1"/>
    <w:basedOn w:val="a"/>
    <w:next w:val="a"/>
    <w:link w:val="10"/>
    <w:qFormat/>
    <w:rsid w:val="00EF4D4C"/>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F4D4C"/>
    <w:pPr>
      <w:ind w:left="170" w:hanging="170"/>
      <w:jc w:val="both"/>
    </w:pPr>
    <w:rPr>
      <w:sz w:val="20"/>
      <w:szCs w:val="20"/>
    </w:rPr>
  </w:style>
  <w:style w:type="character" w:styleId="a5">
    <w:name w:val="footnote reference"/>
    <w:basedOn w:val="a0"/>
    <w:semiHidden/>
    <w:rsid w:val="00EF4D4C"/>
    <w:rPr>
      <w:vertAlign w:val="superscript"/>
    </w:rPr>
  </w:style>
  <w:style w:type="paragraph" w:styleId="a6">
    <w:name w:val="header"/>
    <w:basedOn w:val="a"/>
    <w:link w:val="a7"/>
    <w:rsid w:val="00EF4D4C"/>
    <w:pPr>
      <w:tabs>
        <w:tab w:val="center" w:pos="4153"/>
        <w:tab w:val="right" w:pos="8306"/>
      </w:tabs>
    </w:pPr>
  </w:style>
  <w:style w:type="paragraph" w:styleId="a8">
    <w:name w:val="footer"/>
    <w:basedOn w:val="a"/>
    <w:link w:val="a9"/>
    <w:rsid w:val="00EF4D4C"/>
    <w:pPr>
      <w:tabs>
        <w:tab w:val="center" w:pos="4153"/>
        <w:tab w:val="right" w:pos="8306"/>
      </w:tabs>
    </w:pPr>
  </w:style>
  <w:style w:type="paragraph" w:customStyle="1" w:styleId="aa">
    <w:name w:val="כותרת"/>
    <w:basedOn w:val="a"/>
    <w:rsid w:val="00EF4D4C"/>
    <w:pPr>
      <w:spacing w:before="240" w:line="320" w:lineRule="atLeast"/>
      <w:jc w:val="center"/>
    </w:pPr>
    <w:rPr>
      <w:rFonts w:cs="David"/>
      <w:b/>
      <w:bCs/>
      <w:spacing w:val="20"/>
      <w:szCs w:val="32"/>
    </w:rPr>
  </w:style>
  <w:style w:type="paragraph" w:customStyle="1" w:styleId="ab">
    <w:name w:val="כותרת קטע"/>
    <w:basedOn w:val="a"/>
    <w:link w:val="Char"/>
    <w:rsid w:val="00EF4D4C"/>
    <w:pPr>
      <w:spacing w:before="240" w:line="300" w:lineRule="atLeast"/>
    </w:pPr>
    <w:rPr>
      <w:rFonts w:cs="Arial"/>
      <w:b/>
      <w:bCs/>
      <w:szCs w:val="24"/>
    </w:rPr>
  </w:style>
  <w:style w:type="paragraph" w:customStyle="1" w:styleId="ac">
    <w:name w:val="מקור"/>
    <w:basedOn w:val="a"/>
    <w:link w:val="Char0"/>
    <w:rsid w:val="00EF4D4C"/>
    <w:pPr>
      <w:spacing w:line="320" w:lineRule="atLeast"/>
      <w:jc w:val="both"/>
    </w:pPr>
    <w:rPr>
      <w:rFonts w:cs="David"/>
      <w:szCs w:val="24"/>
    </w:rPr>
  </w:style>
  <w:style w:type="paragraph" w:customStyle="1" w:styleId="ad">
    <w:name w:val="מחלקי המים"/>
    <w:basedOn w:val="a"/>
    <w:rsid w:val="00EF4D4C"/>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EF4D4C"/>
    <w:rPr>
      <w:rFonts w:cs="Narkisim"/>
      <w:lang w:eastAsia="he-IL"/>
    </w:rPr>
  </w:style>
  <w:style w:type="character" w:customStyle="1" w:styleId="10">
    <w:name w:val="כותרת 1 תו"/>
    <w:basedOn w:val="a0"/>
    <w:link w:val="1"/>
    <w:rsid w:val="00EF4D4C"/>
    <w:rPr>
      <w:rFonts w:cs="David"/>
      <w:b/>
      <w:bCs/>
      <w:sz w:val="22"/>
      <w:szCs w:val="28"/>
      <w:lang w:eastAsia="he-IL"/>
    </w:rPr>
  </w:style>
  <w:style w:type="character" w:customStyle="1" w:styleId="a7">
    <w:name w:val="כותרת עליונה תו"/>
    <w:basedOn w:val="a0"/>
    <w:link w:val="a6"/>
    <w:rsid w:val="00EF4D4C"/>
    <w:rPr>
      <w:rFonts w:cs="Narkisim"/>
      <w:sz w:val="22"/>
      <w:szCs w:val="22"/>
      <w:lang w:eastAsia="he-IL"/>
    </w:rPr>
  </w:style>
  <w:style w:type="character" w:customStyle="1" w:styleId="a9">
    <w:name w:val="כותרת תחתונה תו"/>
    <w:basedOn w:val="a0"/>
    <w:link w:val="a8"/>
    <w:rsid w:val="00EF4D4C"/>
    <w:rPr>
      <w:rFonts w:cs="Narkisim"/>
      <w:sz w:val="22"/>
      <w:szCs w:val="22"/>
      <w:lang w:eastAsia="he-IL"/>
    </w:rPr>
  </w:style>
  <w:style w:type="character" w:styleId="Hyperlink">
    <w:name w:val="Hyperlink"/>
    <w:basedOn w:val="a0"/>
    <w:rsid w:val="00EF4D4C"/>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EF4D4C"/>
    <w:rPr>
      <w:rFonts w:ascii="Tahoma" w:hAnsi="Tahoma" w:cs="Tahoma"/>
      <w:sz w:val="16"/>
      <w:szCs w:val="16"/>
    </w:rPr>
  </w:style>
  <w:style w:type="character" w:customStyle="1" w:styleId="af1">
    <w:name w:val="טקסט בלונים תו"/>
    <w:basedOn w:val="a0"/>
    <w:link w:val="af0"/>
    <w:uiPriority w:val="99"/>
    <w:rsid w:val="00EF4D4C"/>
    <w:rPr>
      <w:rFonts w:ascii="Tahoma" w:hAnsi="Tahoma" w:cs="Tahoma"/>
      <w:sz w:val="16"/>
      <w:szCs w:val="16"/>
      <w:lang w:eastAsia="he-IL"/>
    </w:rPr>
  </w:style>
  <w:style w:type="character" w:styleId="FollowedHyperlink">
    <w:name w:val="FollowedHyperlink"/>
    <w:rsid w:val="00820505"/>
    <w:rPr>
      <w:color w:val="800080"/>
      <w:u w:val="single"/>
    </w:rPr>
  </w:style>
  <w:style w:type="paragraph" w:customStyle="1" w:styleId="af2">
    <w:name w:val="פסוק"/>
    <w:basedOn w:val="ac"/>
    <w:qFormat/>
    <w:rsid w:val="00EF4D4C"/>
    <w:pPr>
      <w:spacing w:before="120"/>
    </w:pPr>
    <w:rPr>
      <w:b/>
      <w:bCs/>
    </w:rPr>
  </w:style>
  <w:style w:type="character" w:customStyle="1" w:styleId="Char">
    <w:name w:val="כותרת קטע Char"/>
    <w:link w:val="ab"/>
    <w:rsid w:val="004D6180"/>
    <w:rPr>
      <w:rFonts w:cs="Arial"/>
      <w:b/>
      <w:bCs/>
      <w:sz w:val="22"/>
      <w:szCs w:val="24"/>
      <w:lang w:eastAsia="he-IL"/>
    </w:rPr>
  </w:style>
  <w:style w:type="character" w:customStyle="1" w:styleId="Char0">
    <w:name w:val="מקור Char"/>
    <w:link w:val="ac"/>
    <w:rsid w:val="004D6180"/>
    <w:rPr>
      <w:rFonts w:cs="David"/>
      <w:sz w:val="22"/>
      <w:szCs w:val="24"/>
      <w:lang w:eastAsia="he-IL"/>
    </w:rPr>
  </w:style>
  <w:style w:type="character" w:styleId="af3">
    <w:name w:val="Unresolved Mention"/>
    <w:basedOn w:val="a0"/>
    <w:uiPriority w:val="99"/>
    <w:semiHidden/>
    <w:unhideWhenUsed/>
    <w:rsid w:val="00813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328408040">
      <w:bodyDiv w:val="1"/>
      <w:marLeft w:val="0"/>
      <w:marRight w:val="0"/>
      <w:marTop w:val="0"/>
      <w:marBottom w:val="0"/>
      <w:divBdr>
        <w:top w:val="none" w:sz="0" w:space="0" w:color="auto"/>
        <w:left w:val="none" w:sz="0" w:space="0" w:color="auto"/>
        <w:bottom w:val="none" w:sz="0" w:space="0" w:color="auto"/>
        <w:right w:val="none" w:sz="0" w:space="0" w:color="auto"/>
      </w:divBdr>
    </w:div>
    <w:div w:id="1165169063">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26180789">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9%d7%a4%d7%a7%d7%95%d7%93-%d7%94-%d7%90%d7%99%d7%a9-%d7%a2%d7%9c-%d7%94%d7%a2%d7%93%d7%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im.org.il/?parasha=%D7%9C%D7%90-%D7%90%D7%95%D7%9B%D7%9C-%D7%A2%D7%95%D7%93-%D7%9C%D7%A6%D7%90%D7%AA-%D7%95%D7%9C%D7%91%D7%95%D7%9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yim.org.il/?meyuhadim=%D7%91%D7%A9%D7%91%D7%99%D7%9C%D7%99-%D7%A0%D7%91%D7%A8%D7%90-%D7%94%D7%A2%D7%95%D7%9C%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1E37-896F-4583-A267-815A602F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3</Pages>
  <Words>597</Words>
  <Characters>2990</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ביאה כיציאה, יציאה כביאה</dc:title>
  <dc:subject/>
  <dc:creator>Asher Yuval</dc:creator>
  <cp:keywords/>
  <cp:lastModifiedBy>Administrator</cp:lastModifiedBy>
  <cp:revision>3</cp:revision>
  <cp:lastPrinted>2019-04-30T16:23:00Z</cp:lastPrinted>
  <dcterms:created xsi:type="dcterms:W3CDTF">2026-03-16T08:12:00Z</dcterms:created>
  <dcterms:modified xsi:type="dcterms:W3CDTF">2026-03-16T08:12:00Z</dcterms:modified>
</cp:coreProperties>
</file>