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CFD382E" w14:textId="77777777" w:rsidR="003D39A2" w:rsidRDefault="00BA14D7" w:rsidP="00201F4E">
      <w:pPr>
        <w:pStyle w:val="aa"/>
        <w:rPr>
          <w:rtl/>
        </w:rPr>
      </w:pPr>
      <w:r>
        <w:fldChar w:fldCharType="begin"/>
      </w:r>
      <w:r>
        <w:instrText xml:space="preserve"> TITLE  \* MERGEFORMAT </w:instrText>
      </w:r>
      <w:r>
        <w:fldChar w:fldCharType="separate"/>
      </w:r>
      <w:r w:rsidR="00DA5418">
        <w:rPr>
          <w:rtl/>
        </w:rPr>
        <w:t>מדרשי שיכורים</w:t>
      </w:r>
      <w:r>
        <w:fldChar w:fldCharType="end"/>
      </w:r>
    </w:p>
    <w:p w14:paraId="496128E8" w14:textId="77777777" w:rsidR="004E3359" w:rsidRDefault="004E3359" w:rsidP="00EB4DF1">
      <w:pPr>
        <w:pStyle w:val="ab"/>
        <w:spacing w:line="320" w:lineRule="atLeast"/>
        <w:jc w:val="both"/>
        <w:rPr>
          <w:rFonts w:cs="David"/>
          <w:b w:val="0"/>
          <w:bCs w:val="0"/>
          <w:rtl/>
          <w:lang w:eastAsia="en-US"/>
        </w:rPr>
      </w:pPr>
      <w:r w:rsidRPr="004E3359">
        <w:rPr>
          <w:rFonts w:cs="David"/>
          <w:rtl/>
          <w:lang w:eastAsia="en-US"/>
        </w:rPr>
        <w:t>לְמִי אוֹי לְמִי אֲבוֹי לְמִי מִדְיָנִים לְמִי שִׂיחַ לְמִי פְּצָעִים חִנָּם לְמִי חַכְלִלוּת עֵינָיִם:</w:t>
      </w:r>
      <w:r>
        <w:rPr>
          <w:rFonts w:cs="David" w:hint="cs"/>
          <w:rtl/>
          <w:lang w:eastAsia="en-US"/>
        </w:rPr>
        <w:t xml:space="preserve"> </w:t>
      </w:r>
      <w:r w:rsidRPr="004E3359">
        <w:rPr>
          <w:rFonts w:cs="David"/>
          <w:rtl/>
          <w:lang w:eastAsia="en-US"/>
        </w:rPr>
        <w:t>לַמְאַחֲרִים עַל הַיָּיִן לַבָּאִים לַחְקֹר מִמְסָךְ:</w:t>
      </w:r>
      <w:r>
        <w:rPr>
          <w:rFonts w:cs="David" w:hint="cs"/>
          <w:rtl/>
          <w:lang w:eastAsia="en-US"/>
        </w:rPr>
        <w:t xml:space="preserve"> </w:t>
      </w:r>
      <w:r w:rsidRPr="004E3359">
        <w:rPr>
          <w:rFonts w:cs="David"/>
          <w:rtl/>
          <w:lang w:eastAsia="en-US"/>
        </w:rPr>
        <w:t>אַל תֵּרֶא יַיִן כִּי יִתְאַדָּם כִּי יִתֵּן בַּכּוֹס עֵינוֹ יִתְהַלֵּךְ בְּמֵישָׁרִים</w:t>
      </w:r>
      <w:r w:rsidR="00EB4DF1">
        <w:rPr>
          <w:rFonts w:cs="David" w:hint="cs"/>
          <w:rtl/>
          <w:lang w:eastAsia="en-US"/>
        </w:rPr>
        <w:t>:</w:t>
      </w:r>
      <w:r>
        <w:rPr>
          <w:rFonts w:cs="David" w:hint="cs"/>
          <w:rtl/>
          <w:lang w:eastAsia="en-US"/>
        </w:rPr>
        <w:t xml:space="preserve"> </w:t>
      </w:r>
      <w:r w:rsidRPr="00671033">
        <w:rPr>
          <w:rFonts w:cs="Narkisim" w:hint="cs"/>
          <w:b w:val="0"/>
          <w:bCs w:val="0"/>
          <w:szCs w:val="22"/>
          <w:rtl/>
          <w:lang w:eastAsia="en-US"/>
        </w:rPr>
        <w:t>(</w:t>
      </w:r>
      <w:r w:rsidRPr="00671033">
        <w:rPr>
          <w:rFonts w:cs="Narkisim"/>
          <w:b w:val="0"/>
          <w:bCs w:val="0"/>
          <w:szCs w:val="22"/>
          <w:rtl/>
          <w:lang w:eastAsia="en-US"/>
        </w:rPr>
        <w:t xml:space="preserve">משלי </w:t>
      </w:r>
      <w:r w:rsidRPr="00671033">
        <w:rPr>
          <w:rFonts w:cs="Narkisim" w:hint="cs"/>
          <w:b w:val="0"/>
          <w:bCs w:val="0"/>
          <w:szCs w:val="22"/>
          <w:rtl/>
          <w:lang w:eastAsia="en-US"/>
        </w:rPr>
        <w:t xml:space="preserve">סוף </w:t>
      </w:r>
      <w:r w:rsidRPr="00671033">
        <w:rPr>
          <w:rFonts w:cs="Narkisim"/>
          <w:b w:val="0"/>
          <w:bCs w:val="0"/>
          <w:szCs w:val="22"/>
          <w:rtl/>
          <w:lang w:eastAsia="en-US"/>
        </w:rPr>
        <w:t>פרק כג</w:t>
      </w:r>
      <w:r w:rsidRPr="00671033">
        <w:rPr>
          <w:rFonts w:cs="Narkisim" w:hint="cs"/>
          <w:b w:val="0"/>
          <w:bCs w:val="0"/>
          <w:szCs w:val="22"/>
          <w:rtl/>
          <w:lang w:eastAsia="en-US"/>
        </w:rPr>
        <w:t>)</w:t>
      </w:r>
      <w:r w:rsidR="00671033">
        <w:rPr>
          <w:rFonts w:cs="Narkisim" w:hint="cs"/>
          <w:b w:val="0"/>
          <w:bCs w:val="0"/>
          <w:szCs w:val="22"/>
          <w:rtl/>
          <w:lang w:eastAsia="en-US"/>
        </w:rPr>
        <w:t>.</w:t>
      </w:r>
      <w:r w:rsidR="00671033">
        <w:rPr>
          <w:rStyle w:val="a5"/>
          <w:rFonts w:cs="David"/>
          <w:b w:val="0"/>
          <w:bCs w:val="0"/>
          <w:rtl/>
          <w:lang w:eastAsia="en-US"/>
        </w:rPr>
        <w:footnoteReference w:id="1"/>
      </w:r>
    </w:p>
    <w:p w14:paraId="2F6B3136" w14:textId="77777777" w:rsidR="00535281" w:rsidRDefault="001F7EFB" w:rsidP="004E3359">
      <w:pPr>
        <w:pStyle w:val="ab"/>
        <w:rPr>
          <w:rtl/>
          <w:lang w:eastAsia="en-US"/>
        </w:rPr>
      </w:pPr>
      <w:r>
        <w:rPr>
          <w:rFonts w:hint="cs"/>
          <w:rtl/>
          <w:lang w:eastAsia="en-US"/>
        </w:rPr>
        <w:t>אסתר רבה פרשה ה</w:t>
      </w:r>
      <w:r w:rsidR="00535281">
        <w:rPr>
          <w:rFonts w:hint="cs"/>
          <w:rtl/>
          <w:lang w:eastAsia="en-US"/>
        </w:rPr>
        <w:t xml:space="preserve"> </w:t>
      </w:r>
      <w:r w:rsidR="008F208C">
        <w:rPr>
          <w:rStyle w:val="a5"/>
          <w:rtl/>
          <w:lang w:eastAsia="en-US"/>
        </w:rPr>
        <w:footnoteReference w:id="2"/>
      </w:r>
      <w:r>
        <w:rPr>
          <w:rFonts w:hint="cs"/>
          <w:rtl/>
          <w:lang w:eastAsia="en-US"/>
        </w:rPr>
        <w:t xml:space="preserve"> </w:t>
      </w:r>
    </w:p>
    <w:p w14:paraId="3E4BB1CB" w14:textId="6FFD9583" w:rsidR="00201F4E" w:rsidRDefault="00201F4E" w:rsidP="00535281">
      <w:pPr>
        <w:pStyle w:val="ab"/>
        <w:spacing w:before="120"/>
        <w:rPr>
          <w:rtl/>
          <w:lang w:eastAsia="en-US"/>
        </w:rPr>
      </w:pPr>
      <w:r>
        <w:rPr>
          <w:rFonts w:hint="eastAsia"/>
          <w:rtl/>
          <w:lang w:eastAsia="en-US"/>
        </w:rPr>
        <w:t>ויקרא</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יב</w:t>
      </w:r>
      <w:r w:rsidR="000258DF">
        <w:rPr>
          <w:rFonts w:hint="cs"/>
          <w:rtl/>
          <w:lang w:eastAsia="en-US"/>
        </w:rPr>
        <w:t xml:space="preserve"> </w:t>
      </w:r>
      <w:r w:rsidR="000258DF">
        <w:rPr>
          <w:rtl/>
          <w:lang w:eastAsia="en-US"/>
        </w:rPr>
        <w:t>–</w:t>
      </w:r>
      <w:r w:rsidR="000258DF">
        <w:rPr>
          <w:rFonts w:hint="cs"/>
          <w:rtl/>
          <w:lang w:eastAsia="en-US"/>
        </w:rPr>
        <w:t xml:space="preserve"> שכרות ברחוב</w:t>
      </w:r>
      <w:r w:rsidR="00535281">
        <w:rPr>
          <w:rFonts w:hint="cs"/>
          <w:rtl/>
          <w:lang w:eastAsia="en-US"/>
        </w:rPr>
        <w:t xml:space="preserve"> </w:t>
      </w:r>
      <w:r w:rsidR="008F208C">
        <w:rPr>
          <w:rStyle w:val="a5"/>
          <w:rtl/>
          <w:lang w:eastAsia="en-US"/>
        </w:rPr>
        <w:footnoteReference w:id="3"/>
      </w:r>
      <w:r>
        <w:rPr>
          <w:rtl/>
          <w:lang w:eastAsia="en-US"/>
        </w:rPr>
        <w:t xml:space="preserve"> </w:t>
      </w:r>
    </w:p>
    <w:p w14:paraId="78F09607" w14:textId="77777777" w:rsidR="00150451" w:rsidRDefault="00201F4E" w:rsidP="00150451">
      <w:pPr>
        <w:pStyle w:val="ac"/>
        <w:rPr>
          <w:rtl/>
          <w:lang w:eastAsia="en-US"/>
        </w:rPr>
      </w:pPr>
      <w:r>
        <w:rPr>
          <w:rFonts w:hint="eastAsia"/>
          <w:rtl/>
          <w:lang w:eastAsia="en-US"/>
        </w:rPr>
        <w:t>א</w:t>
      </w:r>
      <w:r>
        <w:rPr>
          <w:rtl/>
          <w:lang w:eastAsia="en-US"/>
        </w:rPr>
        <w:t>"</w:t>
      </w:r>
      <w:r>
        <w:rPr>
          <w:rFonts w:hint="eastAsia"/>
          <w:rtl/>
          <w:lang w:eastAsia="en-US"/>
        </w:rPr>
        <w:t>ר</w:t>
      </w:r>
      <w:r>
        <w:rPr>
          <w:rtl/>
          <w:lang w:eastAsia="en-US"/>
        </w:rPr>
        <w:t xml:space="preserve"> </w:t>
      </w:r>
      <w:r>
        <w:rPr>
          <w:rFonts w:hint="eastAsia"/>
          <w:rtl/>
          <w:lang w:eastAsia="en-US"/>
        </w:rPr>
        <w:t>אחא</w:t>
      </w:r>
      <w:r w:rsidR="00DA5418">
        <w:rPr>
          <w:rFonts w:hint="cs"/>
          <w:rtl/>
          <w:lang w:eastAsia="en-US"/>
        </w:rPr>
        <w:t>:</w:t>
      </w:r>
      <w:r>
        <w:rPr>
          <w:rtl/>
          <w:lang w:eastAsia="en-US"/>
        </w:rPr>
        <w:t xml:space="preserve"> </w:t>
      </w:r>
      <w:r>
        <w:rPr>
          <w:rFonts w:hint="eastAsia"/>
          <w:rtl/>
          <w:lang w:eastAsia="en-US"/>
        </w:rPr>
        <w:t>מעשה</w:t>
      </w:r>
      <w:r>
        <w:rPr>
          <w:rtl/>
          <w:lang w:eastAsia="en-US"/>
        </w:rPr>
        <w:t xml:space="preserve"> </w:t>
      </w:r>
      <w:r>
        <w:rPr>
          <w:rFonts w:hint="eastAsia"/>
          <w:rtl/>
          <w:lang w:eastAsia="en-US"/>
        </w:rPr>
        <w:t>באחד</w:t>
      </w:r>
      <w:r>
        <w:rPr>
          <w:rtl/>
          <w:lang w:eastAsia="en-US"/>
        </w:rPr>
        <w:t xml:space="preserve"> </w:t>
      </w:r>
      <w:r>
        <w:rPr>
          <w:rFonts w:hint="eastAsia"/>
          <w:rtl/>
          <w:lang w:eastAsia="en-US"/>
        </w:rPr>
        <w:t>שהיה</w:t>
      </w:r>
      <w:r>
        <w:rPr>
          <w:rtl/>
          <w:lang w:eastAsia="en-US"/>
        </w:rPr>
        <w:t xml:space="preserve"> </w:t>
      </w:r>
      <w:r>
        <w:rPr>
          <w:rFonts w:hint="eastAsia"/>
          <w:rtl/>
          <w:lang w:eastAsia="en-US"/>
        </w:rPr>
        <w:t>מוכר</w:t>
      </w:r>
      <w:r>
        <w:rPr>
          <w:rtl/>
          <w:lang w:eastAsia="en-US"/>
        </w:rPr>
        <w:t xml:space="preserve"> </w:t>
      </w:r>
      <w:r w:rsidR="008F208C">
        <w:rPr>
          <w:rFonts w:hint="cs"/>
          <w:rtl/>
          <w:lang w:eastAsia="en-US"/>
        </w:rPr>
        <w:t xml:space="preserve">כל </w:t>
      </w:r>
      <w:r>
        <w:rPr>
          <w:rFonts w:hint="eastAsia"/>
          <w:rtl/>
          <w:lang w:eastAsia="en-US"/>
        </w:rPr>
        <w:t>כלי</w:t>
      </w:r>
      <w:r>
        <w:rPr>
          <w:rtl/>
          <w:lang w:eastAsia="en-US"/>
        </w:rPr>
        <w:t xml:space="preserve"> </w:t>
      </w:r>
      <w:r>
        <w:rPr>
          <w:rFonts w:hint="eastAsia"/>
          <w:rtl/>
          <w:lang w:eastAsia="en-US"/>
        </w:rPr>
        <w:t>ביתו</w:t>
      </w:r>
      <w:r>
        <w:rPr>
          <w:rtl/>
          <w:lang w:eastAsia="en-US"/>
        </w:rPr>
        <w:t xml:space="preserve"> </w:t>
      </w:r>
      <w:r>
        <w:rPr>
          <w:rFonts w:hint="eastAsia"/>
          <w:rtl/>
          <w:lang w:eastAsia="en-US"/>
        </w:rPr>
        <w:t>ושותה</w:t>
      </w:r>
      <w:r>
        <w:rPr>
          <w:rtl/>
          <w:lang w:eastAsia="en-US"/>
        </w:rPr>
        <w:t xml:space="preserve"> </w:t>
      </w:r>
      <w:r>
        <w:rPr>
          <w:rFonts w:hint="eastAsia"/>
          <w:rtl/>
          <w:lang w:eastAsia="en-US"/>
        </w:rPr>
        <w:t>בהן</w:t>
      </w:r>
      <w:r>
        <w:rPr>
          <w:rtl/>
          <w:lang w:eastAsia="en-US"/>
        </w:rPr>
        <w:t xml:space="preserve"> </w:t>
      </w:r>
      <w:r>
        <w:rPr>
          <w:rFonts w:hint="eastAsia"/>
          <w:rtl/>
          <w:lang w:eastAsia="en-US"/>
        </w:rPr>
        <w:t>יין</w:t>
      </w:r>
      <w:r w:rsidR="008F208C">
        <w:rPr>
          <w:rFonts w:hint="cs"/>
          <w:rtl/>
          <w:lang w:eastAsia="en-US"/>
        </w:rPr>
        <w:t xml:space="preserve">; קורות ביתו </w:t>
      </w:r>
      <w:r w:rsidR="008F208C">
        <w:rPr>
          <w:rtl/>
          <w:lang w:eastAsia="en-US"/>
        </w:rPr>
        <w:t>–</w:t>
      </w:r>
      <w:r w:rsidR="008F208C">
        <w:rPr>
          <w:rFonts w:hint="cs"/>
          <w:rtl/>
          <w:lang w:eastAsia="en-US"/>
        </w:rPr>
        <w:t xml:space="preserve"> ושותה בהם יין. והיו בניו מלינים ו</w:t>
      </w:r>
      <w:r>
        <w:rPr>
          <w:rFonts w:hint="eastAsia"/>
          <w:rtl/>
          <w:lang w:eastAsia="en-US"/>
        </w:rPr>
        <w:t>א</w:t>
      </w:r>
      <w:r w:rsidR="008F208C">
        <w:rPr>
          <w:rFonts w:hint="cs"/>
          <w:rtl/>
          <w:lang w:eastAsia="en-US"/>
        </w:rPr>
        <w:t>ו</w:t>
      </w:r>
      <w:r>
        <w:rPr>
          <w:rFonts w:hint="eastAsia"/>
          <w:rtl/>
          <w:lang w:eastAsia="en-US"/>
        </w:rPr>
        <w:t>מר</w:t>
      </w:r>
      <w:r w:rsidR="008F208C">
        <w:rPr>
          <w:rFonts w:hint="cs"/>
          <w:rtl/>
          <w:lang w:eastAsia="en-US"/>
        </w:rPr>
        <w:t>ים: אין אבינו הזקן יוצא מן העולם ואינו מניח לנו לאחר מיתתו כלום.</w:t>
      </w:r>
      <w:r w:rsidR="00086D91">
        <w:rPr>
          <w:rStyle w:val="a5"/>
          <w:rtl/>
          <w:lang w:eastAsia="en-US"/>
        </w:rPr>
        <w:footnoteReference w:id="4"/>
      </w:r>
      <w:r w:rsidR="008F208C">
        <w:rPr>
          <w:rFonts w:hint="cs"/>
          <w:rtl/>
          <w:lang w:eastAsia="en-US"/>
        </w:rPr>
        <w:t xml:space="preserve"> מה נעשה לו? בואו ונשקנו ונשכרנו ונטעינו ונוציאו</w:t>
      </w:r>
      <w:r w:rsidR="00D04CEE">
        <w:rPr>
          <w:rFonts w:hint="cs"/>
          <w:rtl/>
          <w:lang w:eastAsia="en-US"/>
        </w:rPr>
        <w:t>,</w:t>
      </w:r>
      <w:r w:rsidR="008F208C">
        <w:rPr>
          <w:rFonts w:hint="cs"/>
          <w:rtl/>
          <w:lang w:eastAsia="en-US"/>
        </w:rPr>
        <w:t xml:space="preserve"> ונאמר שהוא מת</w:t>
      </w:r>
      <w:r w:rsidR="00D04CEE">
        <w:rPr>
          <w:rFonts w:hint="cs"/>
          <w:rtl/>
          <w:lang w:eastAsia="en-US"/>
        </w:rPr>
        <w:t>,</w:t>
      </w:r>
      <w:r w:rsidR="008F208C">
        <w:rPr>
          <w:rFonts w:hint="cs"/>
          <w:rtl/>
          <w:lang w:eastAsia="en-US"/>
        </w:rPr>
        <w:t xml:space="preserve"> ונשכיבו בתוך משכבו.</w:t>
      </w:r>
      <w:r w:rsidR="003131B2">
        <w:rPr>
          <w:rStyle w:val="a5"/>
          <w:rtl/>
          <w:lang w:eastAsia="en-US"/>
        </w:rPr>
        <w:footnoteReference w:id="5"/>
      </w:r>
      <w:r w:rsidR="008F208C">
        <w:rPr>
          <w:rFonts w:hint="cs"/>
          <w:rtl/>
          <w:lang w:eastAsia="en-US"/>
        </w:rPr>
        <w:t xml:space="preserve"> עשו כן. נטלוהו והשקוהו ושכרוהו והוציאוהו ונתנוהו </w:t>
      </w:r>
      <w:smartTag w:uri="urn:schemas-microsoft-com:office:smarttags" w:element="PersonName">
        <w:smartTagPr>
          <w:attr w:name="ProductID" w:val="בבית עולם"/>
        </w:smartTagPr>
        <w:r w:rsidR="008F208C">
          <w:rPr>
            <w:rFonts w:hint="cs"/>
            <w:rtl/>
            <w:lang w:eastAsia="en-US"/>
          </w:rPr>
          <w:t>בבית עולם</w:t>
        </w:r>
      </w:smartTag>
      <w:r w:rsidR="008F208C">
        <w:rPr>
          <w:rFonts w:hint="cs"/>
          <w:rtl/>
          <w:lang w:eastAsia="en-US"/>
        </w:rPr>
        <w:t xml:space="preserve"> אחד.</w:t>
      </w:r>
      <w:r w:rsidR="00D04CEE">
        <w:rPr>
          <w:rStyle w:val="a5"/>
          <w:rtl/>
          <w:lang w:eastAsia="en-US"/>
        </w:rPr>
        <w:footnoteReference w:id="6"/>
      </w:r>
      <w:r w:rsidR="008F208C">
        <w:rPr>
          <w:rFonts w:hint="cs"/>
          <w:rtl/>
          <w:lang w:eastAsia="en-US"/>
        </w:rPr>
        <w:t xml:space="preserve"> </w:t>
      </w:r>
      <w:r w:rsidR="00D04CEE">
        <w:rPr>
          <w:rFonts w:hint="cs"/>
          <w:rtl/>
          <w:lang w:eastAsia="en-US"/>
        </w:rPr>
        <w:t>עברו קצת ח</w:t>
      </w:r>
      <w:r w:rsidR="00D04CEE">
        <w:rPr>
          <w:rFonts w:hint="eastAsia"/>
          <w:rtl/>
          <w:lang w:eastAsia="en-US"/>
        </w:rPr>
        <w:t>ַ</w:t>
      </w:r>
      <w:r w:rsidR="00D04CEE">
        <w:rPr>
          <w:rFonts w:hint="cs"/>
          <w:rtl/>
          <w:lang w:eastAsia="en-US"/>
        </w:rPr>
        <w:t>מ</w:t>
      </w:r>
      <w:r w:rsidR="00D04CEE">
        <w:rPr>
          <w:rFonts w:hint="eastAsia"/>
          <w:rtl/>
          <w:lang w:eastAsia="en-US"/>
        </w:rPr>
        <w:t>ָּ</w:t>
      </w:r>
      <w:r w:rsidR="00D04CEE">
        <w:rPr>
          <w:rFonts w:hint="cs"/>
          <w:rtl/>
          <w:lang w:eastAsia="en-US"/>
        </w:rPr>
        <w:t>ר</w:t>
      </w:r>
      <w:r w:rsidR="00D04CEE">
        <w:rPr>
          <w:rFonts w:hint="eastAsia"/>
          <w:rtl/>
          <w:lang w:eastAsia="en-US"/>
        </w:rPr>
        <w:t>ִ</w:t>
      </w:r>
      <w:r w:rsidR="00D04CEE">
        <w:rPr>
          <w:rFonts w:hint="cs"/>
          <w:rtl/>
          <w:lang w:eastAsia="en-US"/>
        </w:rPr>
        <w:t xml:space="preserve">ים ליכנס באותה עיר. </w:t>
      </w:r>
      <w:r w:rsidR="008F208C">
        <w:rPr>
          <w:rFonts w:hint="cs"/>
          <w:rtl/>
          <w:lang w:eastAsia="en-US"/>
        </w:rPr>
        <w:t>שמעו שאנגריא במדינה.</w:t>
      </w:r>
      <w:r w:rsidR="00D77FED">
        <w:rPr>
          <w:rStyle w:val="a5"/>
          <w:rtl/>
          <w:lang w:eastAsia="en-US"/>
        </w:rPr>
        <w:footnoteReference w:id="7"/>
      </w:r>
      <w:r w:rsidR="008F208C">
        <w:rPr>
          <w:rFonts w:hint="cs"/>
          <w:rtl/>
          <w:lang w:eastAsia="en-US"/>
        </w:rPr>
        <w:t xml:space="preserve"> </w:t>
      </w:r>
      <w:r w:rsidR="00D77FED">
        <w:rPr>
          <w:rFonts w:hint="cs"/>
          <w:rtl/>
          <w:lang w:eastAsia="en-US"/>
        </w:rPr>
        <w:t>אמרו: בואו ונפרק זיקים אלה במשכב זה ונברח.</w:t>
      </w:r>
      <w:r w:rsidR="00D77FED">
        <w:rPr>
          <w:rStyle w:val="a5"/>
          <w:rtl/>
          <w:lang w:eastAsia="en-US"/>
        </w:rPr>
        <w:footnoteReference w:id="8"/>
      </w:r>
      <w:r w:rsidR="00D77FED">
        <w:rPr>
          <w:rFonts w:hint="cs"/>
          <w:rtl/>
          <w:lang w:eastAsia="en-US"/>
        </w:rPr>
        <w:t xml:space="preserve"> עשו כן. </w:t>
      </w:r>
      <w:r>
        <w:rPr>
          <w:rFonts w:hint="eastAsia"/>
          <w:rtl/>
          <w:lang w:eastAsia="en-US"/>
        </w:rPr>
        <w:t>פרק</w:t>
      </w:r>
      <w:r w:rsidR="00D04CEE">
        <w:rPr>
          <w:rFonts w:hint="cs"/>
          <w:rtl/>
          <w:lang w:eastAsia="en-US"/>
        </w:rPr>
        <w:t xml:space="preserve">ו מטענם </w:t>
      </w:r>
      <w:r>
        <w:rPr>
          <w:rFonts w:hint="eastAsia"/>
          <w:rtl/>
          <w:lang w:eastAsia="en-US"/>
        </w:rPr>
        <w:t>ב</w:t>
      </w:r>
      <w:r w:rsidR="00D04CEE">
        <w:rPr>
          <w:rFonts w:hint="cs"/>
          <w:rtl/>
          <w:lang w:eastAsia="en-US"/>
        </w:rPr>
        <w:t xml:space="preserve">תוך </w:t>
      </w:r>
      <w:r>
        <w:rPr>
          <w:rFonts w:hint="eastAsia"/>
          <w:rtl/>
          <w:lang w:eastAsia="en-US"/>
        </w:rPr>
        <w:t>בית</w:t>
      </w:r>
      <w:r>
        <w:rPr>
          <w:rtl/>
          <w:lang w:eastAsia="en-US"/>
        </w:rPr>
        <w:t xml:space="preserve"> </w:t>
      </w:r>
      <w:r>
        <w:rPr>
          <w:rFonts w:hint="eastAsia"/>
          <w:rtl/>
          <w:lang w:eastAsia="en-US"/>
        </w:rPr>
        <w:t>ע</w:t>
      </w:r>
      <w:r w:rsidR="00D04CEE">
        <w:rPr>
          <w:rFonts w:hint="cs"/>
          <w:rtl/>
          <w:lang w:eastAsia="en-US"/>
        </w:rPr>
        <w:t>ו</w:t>
      </w:r>
      <w:r>
        <w:rPr>
          <w:rFonts w:hint="eastAsia"/>
          <w:rtl/>
          <w:lang w:eastAsia="en-US"/>
        </w:rPr>
        <w:t>לם</w:t>
      </w:r>
      <w:r>
        <w:rPr>
          <w:rtl/>
          <w:lang w:eastAsia="en-US"/>
        </w:rPr>
        <w:t xml:space="preserve"> </w:t>
      </w:r>
      <w:r>
        <w:rPr>
          <w:rFonts w:hint="eastAsia"/>
          <w:rtl/>
          <w:lang w:eastAsia="en-US"/>
        </w:rPr>
        <w:t>ו</w:t>
      </w:r>
      <w:r w:rsidR="00B22B44">
        <w:rPr>
          <w:rFonts w:hint="cs"/>
          <w:rtl/>
          <w:lang w:eastAsia="en-US"/>
        </w:rPr>
        <w:t>הלכו לראות מה קול במדינה.</w:t>
      </w:r>
      <w:r w:rsidR="00B22B44">
        <w:rPr>
          <w:rStyle w:val="a5"/>
          <w:rtl/>
          <w:lang w:eastAsia="en-US"/>
        </w:rPr>
        <w:footnoteReference w:id="9"/>
      </w:r>
      <w:r w:rsidR="00B22B44">
        <w:rPr>
          <w:rFonts w:hint="cs"/>
          <w:rtl/>
          <w:lang w:eastAsia="en-US"/>
        </w:rPr>
        <w:t xml:space="preserve"> והיה אותו איש שם, ראו אותו, סברו הוא מת. משנעור משנתו ראה זק נתון למעלה מראשו.</w:t>
      </w:r>
      <w:r w:rsidR="004E5F59">
        <w:rPr>
          <w:rFonts w:hint="cs"/>
          <w:rtl/>
          <w:lang w:eastAsia="en-US"/>
        </w:rPr>
        <w:t xml:space="preserve"> התירו ונתנו בפיו והתחיל שותה. כיון שרווה, התחיל מזמר. לאחר </w:t>
      </w:r>
      <w:r>
        <w:rPr>
          <w:rFonts w:hint="eastAsia"/>
          <w:rtl/>
          <w:lang w:eastAsia="en-US"/>
        </w:rPr>
        <w:t>של</w:t>
      </w:r>
      <w:r w:rsidR="004E5F59">
        <w:rPr>
          <w:rFonts w:hint="cs"/>
          <w:rtl/>
          <w:lang w:eastAsia="en-US"/>
        </w:rPr>
        <w:t>ו</w:t>
      </w:r>
      <w:r>
        <w:rPr>
          <w:rFonts w:hint="eastAsia"/>
          <w:rtl/>
          <w:lang w:eastAsia="en-US"/>
        </w:rPr>
        <w:t>שה</w:t>
      </w:r>
      <w:r>
        <w:rPr>
          <w:rtl/>
          <w:lang w:eastAsia="en-US"/>
        </w:rPr>
        <w:t xml:space="preserve"> </w:t>
      </w:r>
      <w:r>
        <w:rPr>
          <w:rFonts w:hint="eastAsia"/>
          <w:rtl/>
          <w:lang w:eastAsia="en-US"/>
        </w:rPr>
        <w:t>ימי</w:t>
      </w:r>
      <w:r w:rsidR="004E5F59">
        <w:rPr>
          <w:rFonts w:hint="cs"/>
          <w:rtl/>
          <w:lang w:eastAsia="en-US"/>
        </w:rPr>
        <w:t>ם אמרו הבנים: אין אנו הולכים ורואים אותו אבינו מהו עושה, אם חי או מת? באו, מצאוהו, והרי זק נתון בפיו והוא יושב ושותה. אמרו לו: אף כאן, בין המתים, לא הניחך בוראך, ובין החיים הוא מניחך?! הואיל ומן השמים נתנו לך, אין אנו יודעים מה נעשה לך. בואו נכניסנו ונתקננו ונעשה לו ק</w:t>
      </w:r>
      <w:r w:rsidR="00150451">
        <w:rPr>
          <w:rFonts w:hint="eastAsia"/>
          <w:rtl/>
          <w:lang w:eastAsia="en-US"/>
        </w:rPr>
        <w:t>ָ</w:t>
      </w:r>
      <w:r w:rsidR="004E5F59">
        <w:rPr>
          <w:rFonts w:hint="cs"/>
          <w:rtl/>
          <w:lang w:eastAsia="en-US"/>
        </w:rPr>
        <w:t>ט</w:t>
      </w:r>
      <w:r w:rsidR="00150451">
        <w:rPr>
          <w:rFonts w:hint="eastAsia"/>
          <w:rtl/>
          <w:lang w:eastAsia="en-US"/>
        </w:rPr>
        <w:t>ַ</w:t>
      </w:r>
      <w:r w:rsidR="004E5F59">
        <w:rPr>
          <w:rFonts w:hint="cs"/>
          <w:rtl/>
          <w:lang w:eastAsia="en-US"/>
        </w:rPr>
        <w:t>ס</w:t>
      </w:r>
      <w:r w:rsidR="00150451">
        <w:rPr>
          <w:rFonts w:hint="eastAsia"/>
          <w:rtl/>
          <w:lang w:eastAsia="en-US"/>
        </w:rPr>
        <w:t>ְ</w:t>
      </w:r>
      <w:r w:rsidR="004E5F59">
        <w:rPr>
          <w:rFonts w:hint="cs"/>
          <w:rtl/>
          <w:lang w:eastAsia="en-US"/>
        </w:rPr>
        <w:t>ט</w:t>
      </w:r>
      <w:r w:rsidR="00150451">
        <w:rPr>
          <w:rFonts w:hint="eastAsia"/>
          <w:rtl/>
          <w:lang w:eastAsia="en-US"/>
        </w:rPr>
        <w:t>ָ</w:t>
      </w:r>
      <w:r w:rsidR="004E5F59">
        <w:rPr>
          <w:rFonts w:hint="cs"/>
          <w:rtl/>
          <w:lang w:eastAsia="en-US"/>
        </w:rPr>
        <w:t>ס</w:t>
      </w:r>
      <w:r w:rsidR="00150451">
        <w:rPr>
          <w:rFonts w:hint="eastAsia"/>
          <w:rtl/>
          <w:lang w:eastAsia="en-US"/>
        </w:rPr>
        <w:t>ִ</w:t>
      </w:r>
      <w:r w:rsidR="004E5F59">
        <w:rPr>
          <w:rFonts w:hint="cs"/>
          <w:rtl/>
          <w:lang w:eastAsia="en-US"/>
        </w:rPr>
        <w:t>יס</w:t>
      </w:r>
      <w:r w:rsidR="00150451">
        <w:rPr>
          <w:rFonts w:hint="cs"/>
          <w:rtl/>
          <w:lang w:eastAsia="en-US"/>
        </w:rPr>
        <w:t>.</w:t>
      </w:r>
      <w:r w:rsidR="00F835AA">
        <w:rPr>
          <w:rStyle w:val="a5"/>
          <w:rtl/>
          <w:lang w:eastAsia="en-US"/>
        </w:rPr>
        <w:footnoteReference w:id="10"/>
      </w:r>
      <w:r w:rsidR="00150451">
        <w:rPr>
          <w:rFonts w:hint="cs"/>
          <w:rtl/>
          <w:lang w:eastAsia="en-US"/>
        </w:rPr>
        <w:t xml:space="preserve"> עשו לו תקנה: כל אחד ואחד משקה אותו יומו.</w:t>
      </w:r>
      <w:r w:rsidR="00B45C35">
        <w:rPr>
          <w:rStyle w:val="a5"/>
          <w:rtl/>
          <w:lang w:eastAsia="en-US"/>
        </w:rPr>
        <w:footnoteReference w:id="11"/>
      </w:r>
    </w:p>
    <w:p w14:paraId="40B89037" w14:textId="48ED7C13" w:rsidR="00201F4E" w:rsidRDefault="003659B1" w:rsidP="007D4700">
      <w:pPr>
        <w:pStyle w:val="ac"/>
        <w:spacing w:before="120"/>
        <w:rPr>
          <w:rtl/>
          <w:lang w:eastAsia="en-US"/>
        </w:rPr>
      </w:pPr>
      <w:r>
        <w:rPr>
          <w:rFonts w:hint="cs"/>
          <w:rtl/>
          <w:lang w:eastAsia="en-US"/>
        </w:rPr>
        <w:t>מעשה</w:t>
      </w:r>
      <w:r w:rsidR="00201F4E">
        <w:rPr>
          <w:rtl/>
          <w:lang w:eastAsia="en-US"/>
        </w:rPr>
        <w:t xml:space="preserve"> </w:t>
      </w:r>
      <w:r w:rsidR="00201F4E">
        <w:rPr>
          <w:rFonts w:hint="eastAsia"/>
          <w:rtl/>
          <w:lang w:eastAsia="en-US"/>
        </w:rPr>
        <w:t>היה</w:t>
      </w:r>
      <w:r w:rsidR="00201F4E">
        <w:rPr>
          <w:rtl/>
          <w:lang w:eastAsia="en-US"/>
        </w:rPr>
        <w:t xml:space="preserve"> </w:t>
      </w:r>
      <w:r w:rsidR="00201F4E">
        <w:rPr>
          <w:rFonts w:hint="eastAsia"/>
          <w:rtl/>
          <w:lang w:eastAsia="en-US"/>
        </w:rPr>
        <w:t>ב</w:t>
      </w:r>
      <w:r>
        <w:rPr>
          <w:rFonts w:hint="cs"/>
          <w:rtl/>
          <w:lang w:eastAsia="en-US"/>
        </w:rPr>
        <w:t>אדם א</w:t>
      </w:r>
      <w:r w:rsidR="00201F4E">
        <w:rPr>
          <w:rFonts w:hint="eastAsia"/>
          <w:rtl/>
          <w:lang w:eastAsia="en-US"/>
        </w:rPr>
        <w:t>חד</w:t>
      </w:r>
      <w:r w:rsidR="00201F4E">
        <w:rPr>
          <w:rtl/>
          <w:lang w:eastAsia="en-US"/>
        </w:rPr>
        <w:t xml:space="preserve"> </w:t>
      </w:r>
      <w:r>
        <w:rPr>
          <w:rFonts w:hint="cs"/>
          <w:rtl/>
          <w:lang w:eastAsia="en-US"/>
        </w:rPr>
        <w:t>שהיה ל</w:t>
      </w:r>
      <w:r w:rsidR="00B45C35">
        <w:rPr>
          <w:rFonts w:hint="eastAsia"/>
          <w:rtl/>
          <w:lang w:eastAsia="en-US"/>
        </w:rPr>
        <w:t>ָ</w:t>
      </w:r>
      <w:r>
        <w:rPr>
          <w:rFonts w:hint="cs"/>
          <w:rtl/>
          <w:lang w:eastAsia="en-US"/>
        </w:rPr>
        <w:t>מו</w:t>
      </w:r>
      <w:r w:rsidR="00B45C35">
        <w:rPr>
          <w:rFonts w:hint="eastAsia"/>
          <w:rtl/>
          <w:lang w:eastAsia="en-US"/>
        </w:rPr>
        <w:t>ּ</w:t>
      </w:r>
      <w:r>
        <w:rPr>
          <w:rFonts w:hint="cs"/>
          <w:rtl/>
          <w:lang w:eastAsia="en-US"/>
        </w:rPr>
        <w:t>ד לשתות שנים עשר ק</w:t>
      </w:r>
      <w:r w:rsidR="00B45C35">
        <w:rPr>
          <w:rFonts w:hint="cs"/>
          <w:rtl/>
          <w:lang w:eastAsia="en-US"/>
        </w:rPr>
        <w:t>י</w:t>
      </w:r>
      <w:r>
        <w:rPr>
          <w:rFonts w:hint="cs"/>
          <w:rtl/>
          <w:lang w:eastAsia="en-US"/>
        </w:rPr>
        <w:t>סטים של יין בכל יום.</w:t>
      </w:r>
      <w:r w:rsidR="00B45C35">
        <w:rPr>
          <w:rStyle w:val="a5"/>
          <w:rtl/>
          <w:lang w:eastAsia="en-US"/>
        </w:rPr>
        <w:footnoteReference w:id="12"/>
      </w:r>
      <w:r>
        <w:rPr>
          <w:rFonts w:hint="cs"/>
          <w:rtl/>
          <w:lang w:eastAsia="en-US"/>
        </w:rPr>
        <w:t xml:space="preserve"> יום אחד שתה אחד עשר</w:t>
      </w:r>
      <w:r w:rsidR="00B45C35">
        <w:rPr>
          <w:rFonts w:hint="cs"/>
          <w:rtl/>
          <w:lang w:eastAsia="en-US"/>
        </w:rPr>
        <w:t>.</w:t>
      </w:r>
      <w:r>
        <w:rPr>
          <w:rFonts w:hint="cs"/>
          <w:rtl/>
          <w:lang w:eastAsia="en-US"/>
        </w:rPr>
        <w:t xml:space="preserve"> הלך וב</w:t>
      </w:r>
      <w:r w:rsidR="00B45C35">
        <w:rPr>
          <w:rFonts w:hint="cs"/>
          <w:rtl/>
          <w:lang w:eastAsia="en-US"/>
        </w:rPr>
        <w:t>י</w:t>
      </w:r>
      <w:r>
        <w:rPr>
          <w:rFonts w:hint="cs"/>
          <w:rtl/>
          <w:lang w:eastAsia="en-US"/>
        </w:rPr>
        <w:t>קש לישון לו ולא באה שנתו. עמד בחשיכה והלך לבית ה</w:t>
      </w:r>
      <w:r w:rsidR="00B45C35">
        <w:rPr>
          <w:rFonts w:hint="eastAsia"/>
          <w:rtl/>
          <w:lang w:eastAsia="en-US"/>
        </w:rPr>
        <w:t>ַ</w:t>
      </w:r>
      <w:r w:rsidR="00201F4E">
        <w:rPr>
          <w:rFonts w:hint="eastAsia"/>
          <w:rtl/>
          <w:lang w:eastAsia="en-US"/>
        </w:rPr>
        <w:t>ק</w:t>
      </w:r>
      <w:r w:rsidR="00B45C35">
        <w:rPr>
          <w:rFonts w:hint="eastAsia"/>
          <w:rtl/>
          <w:lang w:eastAsia="en-US"/>
        </w:rPr>
        <w:t>ַּ</w:t>
      </w:r>
      <w:r w:rsidR="00201F4E">
        <w:rPr>
          <w:rFonts w:hint="eastAsia"/>
          <w:rtl/>
          <w:lang w:eastAsia="en-US"/>
        </w:rPr>
        <w:t>פ</w:t>
      </w:r>
      <w:r w:rsidR="00B45C35">
        <w:rPr>
          <w:rFonts w:hint="eastAsia"/>
          <w:rtl/>
          <w:lang w:eastAsia="en-US"/>
        </w:rPr>
        <w:t>ֵּ</w:t>
      </w:r>
      <w:r w:rsidR="00201F4E">
        <w:rPr>
          <w:rFonts w:hint="eastAsia"/>
          <w:rtl/>
          <w:lang w:eastAsia="en-US"/>
        </w:rPr>
        <w:t>יל</w:t>
      </w:r>
      <w:r>
        <w:rPr>
          <w:rFonts w:hint="cs"/>
          <w:rtl/>
          <w:lang w:eastAsia="en-US"/>
        </w:rPr>
        <w:t>.</w:t>
      </w:r>
      <w:r w:rsidR="00B45C35">
        <w:rPr>
          <w:rStyle w:val="a5"/>
          <w:rtl/>
          <w:lang w:eastAsia="en-US"/>
        </w:rPr>
        <w:footnoteReference w:id="13"/>
      </w:r>
      <w:r>
        <w:rPr>
          <w:rFonts w:hint="cs"/>
          <w:rtl/>
          <w:lang w:eastAsia="en-US"/>
        </w:rPr>
        <w:t xml:space="preserve"> אמר לו (למוזג): מכור לי קיסט אחד של יין. אמר לו: אין בכוחי, שהרי החשיך היום.</w:t>
      </w:r>
      <w:r>
        <w:rPr>
          <w:rStyle w:val="a5"/>
          <w:rtl/>
          <w:lang w:eastAsia="en-US"/>
        </w:rPr>
        <w:footnoteReference w:id="14"/>
      </w:r>
      <w:r>
        <w:rPr>
          <w:rFonts w:hint="cs"/>
          <w:rtl/>
          <w:lang w:eastAsia="en-US"/>
        </w:rPr>
        <w:t xml:space="preserve"> אמר לו: אם אין אתה נותן לי, אין שנתי באה לי. </w:t>
      </w:r>
      <w:r w:rsidR="00201F4E">
        <w:rPr>
          <w:rFonts w:hint="eastAsia"/>
          <w:rtl/>
          <w:lang w:eastAsia="en-US"/>
        </w:rPr>
        <w:t>א</w:t>
      </w:r>
      <w:r>
        <w:rPr>
          <w:rFonts w:hint="cs"/>
          <w:rtl/>
          <w:lang w:eastAsia="en-US"/>
        </w:rPr>
        <w:t xml:space="preserve">מר לו: עכשיו </w:t>
      </w:r>
      <w:r>
        <w:rPr>
          <w:rFonts w:hint="cs"/>
          <w:rtl/>
          <w:lang w:eastAsia="en-US"/>
        </w:rPr>
        <w:lastRenderedPageBreak/>
        <w:t>עברו השומרים מכאן ואני מתיירא מן השומרים ואין בי ליתן לך.</w:t>
      </w:r>
      <w:r w:rsidR="006A19CB">
        <w:rPr>
          <w:rStyle w:val="a5"/>
          <w:rtl/>
          <w:lang w:eastAsia="en-US"/>
        </w:rPr>
        <w:footnoteReference w:id="15"/>
      </w:r>
      <w:r>
        <w:rPr>
          <w:rFonts w:hint="cs"/>
          <w:rtl/>
          <w:lang w:eastAsia="en-US"/>
        </w:rPr>
        <w:t xml:space="preserve"> תלה עיניו, ראה נקב בשער. אמר לו: תן השפופרת בנקב הזה, אתה מ</w:t>
      </w:r>
      <w:r w:rsidR="0069415C">
        <w:rPr>
          <w:rFonts w:hint="eastAsia"/>
          <w:rtl/>
          <w:lang w:eastAsia="en-US"/>
        </w:rPr>
        <w:t>ְ</w:t>
      </w:r>
      <w:r>
        <w:rPr>
          <w:rFonts w:hint="cs"/>
          <w:rtl/>
          <w:lang w:eastAsia="en-US"/>
        </w:rPr>
        <w:t>פ</w:t>
      </w:r>
      <w:r w:rsidR="0069415C">
        <w:rPr>
          <w:rFonts w:hint="eastAsia"/>
          <w:rtl/>
          <w:lang w:eastAsia="en-US"/>
        </w:rPr>
        <w:t>ַ</w:t>
      </w:r>
      <w:r>
        <w:rPr>
          <w:rFonts w:hint="cs"/>
          <w:rtl/>
          <w:lang w:eastAsia="en-US"/>
        </w:rPr>
        <w:t>נ</w:t>
      </w:r>
      <w:r w:rsidR="0069415C">
        <w:rPr>
          <w:rFonts w:hint="eastAsia"/>
          <w:rtl/>
          <w:lang w:eastAsia="en-US"/>
        </w:rPr>
        <w:t>ֶּ</w:t>
      </w:r>
      <w:r>
        <w:rPr>
          <w:rFonts w:hint="cs"/>
          <w:rtl/>
          <w:lang w:eastAsia="en-US"/>
        </w:rPr>
        <w:t>ה מ</w:t>
      </w:r>
      <w:r w:rsidR="007B410A">
        <w:rPr>
          <w:rFonts w:hint="cs"/>
          <w:rtl/>
          <w:lang w:eastAsia="en-US"/>
        </w:rPr>
        <w:t>בפנים ואני שותה מבחוץ. הטריח עליו. מה עשה? קבע סו</w:t>
      </w:r>
      <w:r w:rsidR="0069415C">
        <w:rPr>
          <w:rFonts w:hint="eastAsia"/>
          <w:rtl/>
          <w:lang w:eastAsia="en-US"/>
        </w:rPr>
        <w:t>ּ</w:t>
      </w:r>
      <w:r w:rsidR="007B410A">
        <w:rPr>
          <w:rFonts w:hint="cs"/>
          <w:rtl/>
          <w:lang w:eastAsia="en-US"/>
        </w:rPr>
        <w:t>נ</w:t>
      </w:r>
      <w:r w:rsidR="0069415C">
        <w:rPr>
          <w:rFonts w:hint="eastAsia"/>
          <w:rtl/>
          <w:lang w:eastAsia="en-US"/>
        </w:rPr>
        <w:t>ְ</w:t>
      </w:r>
      <w:r w:rsidR="007B410A">
        <w:rPr>
          <w:rFonts w:hint="cs"/>
          <w:rtl/>
          <w:lang w:eastAsia="en-US"/>
        </w:rPr>
        <w:t>ט</w:t>
      </w:r>
      <w:r w:rsidR="0069415C">
        <w:rPr>
          <w:rFonts w:hint="eastAsia"/>
          <w:rtl/>
          <w:lang w:eastAsia="en-US"/>
        </w:rPr>
        <w:t>ָ</w:t>
      </w:r>
      <w:r w:rsidR="007B410A">
        <w:rPr>
          <w:rFonts w:hint="cs"/>
          <w:rtl/>
          <w:lang w:eastAsia="en-US"/>
        </w:rPr>
        <w:t>מ</w:t>
      </w:r>
      <w:r w:rsidR="0069415C">
        <w:rPr>
          <w:rFonts w:hint="eastAsia"/>
          <w:rtl/>
          <w:lang w:eastAsia="en-US"/>
        </w:rPr>
        <w:t>ָ</w:t>
      </w:r>
      <w:r w:rsidR="007B410A">
        <w:rPr>
          <w:rFonts w:hint="cs"/>
          <w:rtl/>
          <w:lang w:eastAsia="en-US"/>
        </w:rPr>
        <w:t>ה</w:t>
      </w:r>
      <w:r w:rsidR="00F835AA">
        <w:rPr>
          <w:rStyle w:val="a5"/>
          <w:rtl/>
          <w:lang w:eastAsia="en-US"/>
        </w:rPr>
        <w:footnoteReference w:id="16"/>
      </w:r>
      <w:r w:rsidR="007B410A">
        <w:rPr>
          <w:rFonts w:hint="cs"/>
          <w:rtl/>
          <w:lang w:eastAsia="en-US"/>
        </w:rPr>
        <w:t xml:space="preserve"> בתוך ציר השער והיה הוא </w:t>
      </w:r>
      <w:r w:rsidR="007D4700">
        <w:rPr>
          <w:rFonts w:hint="cs"/>
          <w:rtl/>
          <w:lang w:eastAsia="en-US"/>
        </w:rPr>
        <w:t>מ</w:t>
      </w:r>
      <w:r w:rsidR="007D4700">
        <w:rPr>
          <w:rFonts w:hint="eastAsia"/>
          <w:rtl/>
          <w:lang w:eastAsia="en-US"/>
        </w:rPr>
        <w:t>ְ</w:t>
      </w:r>
      <w:r w:rsidR="007D4700">
        <w:rPr>
          <w:rFonts w:hint="cs"/>
          <w:rtl/>
          <w:lang w:eastAsia="en-US"/>
        </w:rPr>
        <w:t>פ</w:t>
      </w:r>
      <w:r w:rsidR="007D4700">
        <w:rPr>
          <w:rFonts w:hint="eastAsia"/>
          <w:rtl/>
          <w:lang w:eastAsia="en-US"/>
        </w:rPr>
        <w:t>ַ</w:t>
      </w:r>
      <w:r w:rsidR="007D4700">
        <w:rPr>
          <w:rFonts w:hint="cs"/>
          <w:rtl/>
          <w:lang w:eastAsia="en-US"/>
        </w:rPr>
        <w:t>נ</w:t>
      </w:r>
      <w:r w:rsidR="007D4700">
        <w:rPr>
          <w:rFonts w:hint="eastAsia"/>
          <w:rtl/>
          <w:lang w:eastAsia="en-US"/>
        </w:rPr>
        <w:t>ֶּ</w:t>
      </w:r>
      <w:r w:rsidR="007D4700">
        <w:rPr>
          <w:rFonts w:hint="cs"/>
          <w:rtl/>
          <w:lang w:eastAsia="en-US"/>
        </w:rPr>
        <w:t>ה</w:t>
      </w:r>
      <w:r w:rsidR="007B410A">
        <w:rPr>
          <w:rFonts w:hint="cs"/>
          <w:rtl/>
          <w:lang w:eastAsia="en-US"/>
        </w:rPr>
        <w:t xml:space="preserve"> מבפנים והוא שותה מבחוץ. משגמר, ישן לו בז</w:t>
      </w:r>
      <w:r w:rsidR="0069415C">
        <w:rPr>
          <w:rFonts w:hint="cs"/>
          <w:rtl/>
          <w:lang w:eastAsia="en-US"/>
        </w:rPr>
        <w:t>ו</w:t>
      </w:r>
      <w:r w:rsidR="007B410A">
        <w:rPr>
          <w:rFonts w:hint="cs"/>
          <w:rtl/>
          <w:lang w:eastAsia="en-US"/>
        </w:rPr>
        <w:t>ויתו לפני השער. עברו השומרים עליו לפני השער ומצאוהו ישן. סברו שהוא גנב. היו מכים אותו ולא הרגיש. פצעוהו ולא ידע. מ</w:t>
      </w:r>
      <w:r w:rsidR="0069415C">
        <w:rPr>
          <w:rFonts w:hint="eastAsia"/>
          <w:rtl/>
          <w:lang w:eastAsia="en-US"/>
        </w:rPr>
        <w:t>ְ</w:t>
      </w:r>
      <w:r w:rsidR="007B410A">
        <w:rPr>
          <w:rFonts w:hint="cs"/>
          <w:rtl/>
          <w:lang w:eastAsia="en-US"/>
        </w:rPr>
        <w:t>ש</w:t>
      </w:r>
      <w:r w:rsidR="0069415C">
        <w:rPr>
          <w:rFonts w:hint="eastAsia"/>
          <w:rtl/>
          <w:lang w:eastAsia="en-US"/>
        </w:rPr>
        <w:t>ַׁ</w:t>
      </w:r>
      <w:r w:rsidR="007B410A">
        <w:rPr>
          <w:rFonts w:hint="cs"/>
          <w:rtl/>
          <w:lang w:eastAsia="en-US"/>
        </w:rPr>
        <w:t>מ</w:t>
      </w:r>
      <w:r w:rsidR="0069415C">
        <w:rPr>
          <w:rFonts w:hint="eastAsia"/>
          <w:rtl/>
          <w:lang w:eastAsia="en-US"/>
        </w:rPr>
        <w:t>ְ</w:t>
      </w:r>
      <w:r w:rsidR="007B410A">
        <w:rPr>
          <w:rFonts w:hint="cs"/>
          <w:rtl/>
          <w:lang w:eastAsia="en-US"/>
        </w:rPr>
        <w:t>ש</w:t>
      </w:r>
      <w:r w:rsidR="0069415C">
        <w:rPr>
          <w:rFonts w:hint="eastAsia"/>
          <w:rtl/>
          <w:lang w:eastAsia="en-US"/>
        </w:rPr>
        <w:t>ֵׁ</w:t>
      </w:r>
      <w:r w:rsidR="007B410A">
        <w:rPr>
          <w:rFonts w:hint="cs"/>
          <w:rtl/>
          <w:lang w:eastAsia="en-US"/>
        </w:rPr>
        <w:t>ם בעיניו והוא אינו רואה כלום. קראו עליו: "</w:t>
      </w:r>
      <w:r w:rsidR="00201F4E">
        <w:rPr>
          <w:rFonts w:hint="eastAsia"/>
          <w:rtl/>
          <w:lang w:eastAsia="en-US"/>
        </w:rPr>
        <w:t>למי</w:t>
      </w:r>
      <w:r w:rsidR="00201F4E">
        <w:rPr>
          <w:rtl/>
          <w:lang w:eastAsia="en-US"/>
        </w:rPr>
        <w:t xml:space="preserve"> </w:t>
      </w:r>
      <w:r w:rsidR="00201F4E">
        <w:rPr>
          <w:rFonts w:hint="eastAsia"/>
          <w:rtl/>
          <w:lang w:eastAsia="en-US"/>
        </w:rPr>
        <w:t>פצעים</w:t>
      </w:r>
      <w:r w:rsidR="00201F4E">
        <w:rPr>
          <w:rtl/>
          <w:lang w:eastAsia="en-US"/>
        </w:rPr>
        <w:t xml:space="preserve"> </w:t>
      </w:r>
      <w:r w:rsidR="00201F4E">
        <w:rPr>
          <w:rFonts w:hint="eastAsia"/>
          <w:rtl/>
          <w:lang w:eastAsia="en-US"/>
        </w:rPr>
        <w:t>ח</w:t>
      </w:r>
      <w:r w:rsidR="007D4700">
        <w:rPr>
          <w:rFonts w:hint="cs"/>
          <w:rtl/>
          <w:lang w:eastAsia="en-US"/>
        </w:rPr>
        <w:t>י</w:t>
      </w:r>
      <w:r w:rsidR="00201F4E">
        <w:rPr>
          <w:rFonts w:hint="eastAsia"/>
          <w:rtl/>
          <w:lang w:eastAsia="en-US"/>
        </w:rPr>
        <w:t>נם</w:t>
      </w:r>
      <w:r w:rsidR="007B410A">
        <w:rPr>
          <w:rFonts w:hint="cs"/>
          <w:rtl/>
          <w:lang w:eastAsia="en-US"/>
        </w:rPr>
        <w:t xml:space="preserve">"? </w:t>
      </w:r>
      <w:r w:rsidR="007B410A">
        <w:rPr>
          <w:rtl/>
          <w:lang w:eastAsia="en-US"/>
        </w:rPr>
        <w:t>–</w:t>
      </w:r>
      <w:r w:rsidR="007B410A">
        <w:rPr>
          <w:rFonts w:hint="cs"/>
          <w:rtl/>
          <w:lang w:eastAsia="en-US"/>
        </w:rPr>
        <w:t xml:space="preserve"> למי פצעים של שוא? "</w:t>
      </w:r>
      <w:r w:rsidR="00201F4E">
        <w:rPr>
          <w:rFonts w:hint="eastAsia"/>
          <w:rtl/>
          <w:lang w:eastAsia="en-US"/>
        </w:rPr>
        <w:t>למי</w:t>
      </w:r>
      <w:r w:rsidR="00201F4E">
        <w:rPr>
          <w:rtl/>
          <w:lang w:eastAsia="en-US"/>
        </w:rPr>
        <w:t xml:space="preserve"> </w:t>
      </w:r>
      <w:r w:rsidR="00201F4E">
        <w:rPr>
          <w:rFonts w:hint="eastAsia"/>
          <w:rtl/>
          <w:lang w:eastAsia="en-US"/>
        </w:rPr>
        <w:t>חכלילות</w:t>
      </w:r>
      <w:r w:rsidR="00201F4E">
        <w:rPr>
          <w:rtl/>
          <w:lang w:eastAsia="en-US"/>
        </w:rPr>
        <w:t xml:space="preserve"> </w:t>
      </w:r>
      <w:r w:rsidR="00201F4E">
        <w:rPr>
          <w:rFonts w:hint="eastAsia"/>
          <w:rtl/>
          <w:lang w:eastAsia="en-US"/>
        </w:rPr>
        <w:t>עינים</w:t>
      </w:r>
      <w:r w:rsidR="007B410A">
        <w:rPr>
          <w:rFonts w:hint="cs"/>
          <w:rtl/>
          <w:lang w:eastAsia="en-US"/>
        </w:rPr>
        <w:t xml:space="preserve">"? למי אדמימות של עיניים? </w:t>
      </w:r>
      <w:r w:rsidR="00201F4E">
        <w:rPr>
          <w:rFonts w:hint="eastAsia"/>
          <w:rtl/>
          <w:lang w:eastAsia="en-US"/>
        </w:rPr>
        <w:t>כל</w:t>
      </w:r>
      <w:r w:rsidR="00201F4E">
        <w:rPr>
          <w:rtl/>
          <w:lang w:eastAsia="en-US"/>
        </w:rPr>
        <w:t xml:space="preserve"> </w:t>
      </w:r>
      <w:r w:rsidR="00201F4E">
        <w:rPr>
          <w:rFonts w:hint="eastAsia"/>
          <w:rtl/>
          <w:lang w:eastAsia="en-US"/>
        </w:rPr>
        <w:t>אלה</w:t>
      </w:r>
      <w:r w:rsidR="00201F4E">
        <w:rPr>
          <w:rtl/>
          <w:lang w:eastAsia="en-US"/>
        </w:rPr>
        <w:t xml:space="preserve"> </w:t>
      </w:r>
      <w:r w:rsidR="00201F4E">
        <w:rPr>
          <w:rFonts w:hint="eastAsia"/>
          <w:rtl/>
          <w:lang w:eastAsia="en-US"/>
        </w:rPr>
        <w:t>למי</w:t>
      </w:r>
      <w:r w:rsidR="007B410A">
        <w:rPr>
          <w:rFonts w:hint="cs"/>
          <w:rtl/>
          <w:lang w:eastAsia="en-US"/>
        </w:rPr>
        <w:t>? "</w:t>
      </w:r>
      <w:r w:rsidR="00201F4E">
        <w:rPr>
          <w:rFonts w:hint="eastAsia"/>
          <w:rtl/>
          <w:lang w:eastAsia="en-US"/>
        </w:rPr>
        <w:t>למאחרים</w:t>
      </w:r>
      <w:r w:rsidR="00201F4E">
        <w:rPr>
          <w:rtl/>
          <w:lang w:eastAsia="en-US"/>
        </w:rPr>
        <w:t xml:space="preserve"> </w:t>
      </w:r>
      <w:r w:rsidR="00201F4E">
        <w:rPr>
          <w:rFonts w:hint="eastAsia"/>
          <w:rtl/>
          <w:lang w:eastAsia="en-US"/>
        </w:rPr>
        <w:t>על</w:t>
      </w:r>
      <w:r w:rsidR="00201F4E">
        <w:rPr>
          <w:rtl/>
          <w:lang w:eastAsia="en-US"/>
        </w:rPr>
        <w:t xml:space="preserve"> </w:t>
      </w:r>
      <w:r w:rsidR="00201F4E">
        <w:rPr>
          <w:rFonts w:hint="eastAsia"/>
          <w:rtl/>
          <w:lang w:eastAsia="en-US"/>
        </w:rPr>
        <w:t>היין</w:t>
      </w:r>
      <w:r w:rsidR="007B410A">
        <w:rPr>
          <w:rFonts w:hint="cs"/>
          <w:rtl/>
          <w:lang w:eastAsia="en-US"/>
        </w:rPr>
        <w:t xml:space="preserve"> לבאים לחקור ממסך". "למאחרים על היין" </w:t>
      </w:r>
      <w:r w:rsidR="007B410A">
        <w:rPr>
          <w:rtl/>
          <w:lang w:eastAsia="en-US"/>
        </w:rPr>
        <w:t>–</w:t>
      </w:r>
      <w:r w:rsidR="007B410A">
        <w:rPr>
          <w:rFonts w:hint="cs"/>
          <w:rtl/>
          <w:lang w:eastAsia="en-US"/>
        </w:rPr>
        <w:t xml:space="preserve"> אלו </w:t>
      </w:r>
      <w:r w:rsidR="00201F4E">
        <w:rPr>
          <w:rFonts w:hint="eastAsia"/>
          <w:rtl/>
          <w:lang w:eastAsia="en-US"/>
        </w:rPr>
        <w:t>שנכנס</w:t>
      </w:r>
      <w:r w:rsidR="007B410A">
        <w:rPr>
          <w:rFonts w:hint="cs"/>
          <w:rtl/>
          <w:lang w:eastAsia="en-US"/>
        </w:rPr>
        <w:t>ים לחנות ראשונים ויוצאים אחרונים. "</w:t>
      </w:r>
      <w:r w:rsidR="00201F4E">
        <w:rPr>
          <w:rFonts w:hint="eastAsia"/>
          <w:rtl/>
          <w:lang w:eastAsia="en-US"/>
        </w:rPr>
        <w:t>לבאים</w:t>
      </w:r>
      <w:r w:rsidR="00201F4E">
        <w:rPr>
          <w:rtl/>
          <w:lang w:eastAsia="en-US"/>
        </w:rPr>
        <w:t xml:space="preserve"> </w:t>
      </w:r>
      <w:r w:rsidR="00201F4E">
        <w:rPr>
          <w:rFonts w:hint="eastAsia"/>
          <w:rtl/>
          <w:lang w:eastAsia="en-US"/>
        </w:rPr>
        <w:t>לחקור</w:t>
      </w:r>
      <w:r w:rsidR="00201F4E">
        <w:rPr>
          <w:rtl/>
          <w:lang w:eastAsia="en-US"/>
        </w:rPr>
        <w:t xml:space="preserve"> </w:t>
      </w:r>
      <w:r w:rsidR="00201F4E">
        <w:rPr>
          <w:rFonts w:hint="eastAsia"/>
          <w:rtl/>
          <w:lang w:eastAsia="en-US"/>
        </w:rPr>
        <w:t>ממסך</w:t>
      </w:r>
      <w:r w:rsidR="007B410A">
        <w:rPr>
          <w:rFonts w:hint="cs"/>
          <w:rtl/>
          <w:lang w:eastAsia="en-US"/>
        </w:rPr>
        <w:t xml:space="preserve">" </w:t>
      </w:r>
      <w:r w:rsidR="007B410A">
        <w:rPr>
          <w:rtl/>
          <w:lang w:eastAsia="en-US"/>
        </w:rPr>
        <w:t>–</w:t>
      </w:r>
      <w:r w:rsidR="007B410A">
        <w:rPr>
          <w:rFonts w:hint="cs"/>
          <w:rtl/>
          <w:lang w:eastAsia="en-US"/>
        </w:rPr>
        <w:t xml:space="preserve"> אלו שחוקרים על היין ושומעים היכן יש יין טוב ורודפים אחריו ואומרים: יינו של פלוני טוב, יינו של פלוני אדום. תן לנו נשתה מ</w:t>
      </w:r>
      <w:r w:rsidR="007D4700">
        <w:rPr>
          <w:rFonts w:hint="cs"/>
          <w:rtl/>
          <w:lang w:eastAsia="en-US"/>
        </w:rPr>
        <w:t>מ</w:t>
      </w:r>
      <w:r w:rsidR="007B410A">
        <w:rPr>
          <w:rFonts w:hint="cs"/>
          <w:rtl/>
          <w:lang w:eastAsia="en-US"/>
        </w:rPr>
        <w:t>נו.</w:t>
      </w:r>
      <w:r w:rsidR="00E11D53">
        <w:rPr>
          <w:rStyle w:val="a5"/>
          <w:rtl/>
          <w:lang w:eastAsia="en-US"/>
        </w:rPr>
        <w:footnoteReference w:id="17"/>
      </w:r>
      <w:r w:rsidR="007B410A">
        <w:rPr>
          <w:rFonts w:hint="cs"/>
          <w:rtl/>
          <w:lang w:eastAsia="en-US"/>
        </w:rPr>
        <w:t xml:space="preserve"> יינו של פלוני רתחן, תן לנו נשת</w:t>
      </w:r>
      <w:r w:rsidR="007D4700">
        <w:rPr>
          <w:rFonts w:hint="cs"/>
          <w:rtl/>
          <w:lang w:eastAsia="en-US"/>
        </w:rPr>
        <w:t>ה</w:t>
      </w:r>
      <w:r w:rsidR="007B410A">
        <w:rPr>
          <w:rFonts w:hint="cs"/>
          <w:rtl/>
          <w:lang w:eastAsia="en-US"/>
        </w:rPr>
        <w:t xml:space="preserve"> ממנו.</w:t>
      </w:r>
      <w:r w:rsidR="00201F4E">
        <w:rPr>
          <w:rtl/>
          <w:lang w:eastAsia="en-US"/>
        </w:rPr>
        <w:t xml:space="preserve"> </w:t>
      </w:r>
    </w:p>
    <w:p w14:paraId="0381699F" w14:textId="77777777" w:rsidR="00D23A46" w:rsidRDefault="00D23A46" w:rsidP="00D23A46">
      <w:pPr>
        <w:pStyle w:val="ab"/>
        <w:rPr>
          <w:rtl/>
          <w:lang w:eastAsia="en-US"/>
        </w:rPr>
      </w:pPr>
      <w:r>
        <w:rPr>
          <w:rtl/>
          <w:lang w:eastAsia="en-US"/>
        </w:rPr>
        <w:t xml:space="preserve">מדרש תנחומא פרשת שמיני סימן יא </w:t>
      </w:r>
      <w:r w:rsidR="00AC4EE2">
        <w:rPr>
          <w:rtl/>
          <w:lang w:eastAsia="en-US"/>
        </w:rPr>
        <w:t>–</w:t>
      </w:r>
      <w:r w:rsidR="00AC4EE2">
        <w:rPr>
          <w:rFonts w:hint="cs"/>
          <w:rtl/>
          <w:lang w:eastAsia="en-US"/>
        </w:rPr>
        <w:t xml:space="preserve"> השיכור ובנו החסיד</w:t>
      </w:r>
    </w:p>
    <w:p w14:paraId="16BDB1DC" w14:textId="77777777" w:rsidR="00DE1452" w:rsidRDefault="00DE1452" w:rsidP="0083737F">
      <w:pPr>
        <w:pStyle w:val="ac"/>
        <w:rPr>
          <w:rtl/>
          <w:lang w:eastAsia="en-US"/>
        </w:rPr>
      </w:pPr>
      <w:r>
        <w:rPr>
          <w:rtl/>
          <w:lang w:eastAsia="en-US"/>
        </w:rPr>
        <w:t>אמר הק</w:t>
      </w:r>
      <w:r w:rsidR="003018C7">
        <w:rPr>
          <w:rFonts w:hint="cs"/>
          <w:rtl/>
          <w:lang w:eastAsia="en-US"/>
        </w:rPr>
        <w:t xml:space="preserve">ב"ה: </w:t>
      </w:r>
      <w:r>
        <w:rPr>
          <w:rtl/>
          <w:lang w:eastAsia="en-US"/>
        </w:rPr>
        <w:t>ה</w:t>
      </w:r>
      <w:r w:rsidR="003018C7">
        <w:rPr>
          <w:rFonts w:hint="cs"/>
          <w:rtl/>
          <w:lang w:eastAsia="en-US"/>
        </w:rPr>
        <w:t>י</w:t>
      </w:r>
      <w:r>
        <w:rPr>
          <w:rtl/>
          <w:lang w:eastAsia="en-US"/>
        </w:rPr>
        <w:t>זהרו על היין</w:t>
      </w:r>
      <w:r w:rsidR="003018C7">
        <w:rPr>
          <w:rFonts w:hint="cs"/>
          <w:rtl/>
          <w:lang w:eastAsia="en-US"/>
        </w:rPr>
        <w:t>,</w:t>
      </w:r>
      <w:r>
        <w:rPr>
          <w:rtl/>
          <w:lang w:eastAsia="en-US"/>
        </w:rPr>
        <w:t xml:space="preserve"> ראו מה עשה נח שהוא התחיל לשגות בו</w:t>
      </w:r>
      <w:r w:rsidR="003018C7">
        <w:rPr>
          <w:rFonts w:hint="cs"/>
          <w:rtl/>
          <w:lang w:eastAsia="en-US"/>
        </w:rPr>
        <w:t>,</w:t>
      </w:r>
      <w:r>
        <w:rPr>
          <w:rtl/>
          <w:lang w:eastAsia="en-US"/>
        </w:rPr>
        <w:t xml:space="preserve"> שנאמר</w:t>
      </w:r>
      <w:r w:rsidR="003018C7">
        <w:rPr>
          <w:rFonts w:hint="cs"/>
          <w:rtl/>
          <w:lang w:eastAsia="en-US"/>
        </w:rPr>
        <w:t>:</w:t>
      </w:r>
      <w:r>
        <w:rPr>
          <w:rtl/>
          <w:lang w:eastAsia="en-US"/>
        </w:rPr>
        <w:t xml:space="preserve"> </w:t>
      </w:r>
      <w:r w:rsidR="003018C7">
        <w:rPr>
          <w:rFonts w:hint="cs"/>
          <w:rtl/>
          <w:lang w:eastAsia="en-US"/>
        </w:rPr>
        <w:t>"</w:t>
      </w:r>
      <w:r>
        <w:rPr>
          <w:rtl/>
          <w:lang w:eastAsia="en-US"/>
        </w:rPr>
        <w:t>ויחל נח איש האדמה ויטע כרם וכתיב וישת מן היין וישכר ויתגל</w:t>
      </w:r>
      <w:r w:rsidR="003018C7">
        <w:rPr>
          <w:rFonts w:hint="cs"/>
          <w:rtl/>
          <w:lang w:eastAsia="en-US"/>
        </w:rPr>
        <w:t xml:space="preserve">" </w:t>
      </w:r>
      <w:r w:rsidR="003018C7">
        <w:rPr>
          <w:rtl/>
          <w:lang w:eastAsia="en-US"/>
        </w:rPr>
        <w:t>(בראשית ט)</w:t>
      </w:r>
      <w:r w:rsidR="003018C7">
        <w:rPr>
          <w:rFonts w:hint="cs"/>
          <w:rtl/>
          <w:lang w:eastAsia="en-US"/>
        </w:rPr>
        <w:t>.</w:t>
      </w:r>
      <w:r>
        <w:rPr>
          <w:rtl/>
          <w:lang w:eastAsia="en-US"/>
        </w:rPr>
        <w:t xml:space="preserve"> מי גרם לו להתבזז</w:t>
      </w:r>
      <w:r w:rsidR="003018C7">
        <w:rPr>
          <w:rFonts w:hint="cs"/>
          <w:rtl/>
          <w:lang w:eastAsia="en-US"/>
        </w:rPr>
        <w:t>?</w:t>
      </w:r>
      <w:r>
        <w:rPr>
          <w:rtl/>
          <w:lang w:eastAsia="en-US"/>
        </w:rPr>
        <w:t xml:space="preserve"> היין</w:t>
      </w:r>
      <w:r w:rsidR="003018C7">
        <w:rPr>
          <w:rFonts w:hint="cs"/>
          <w:rtl/>
          <w:lang w:eastAsia="en-US"/>
        </w:rPr>
        <w:t>!</w:t>
      </w:r>
      <w:r w:rsidR="003018C7">
        <w:rPr>
          <w:rStyle w:val="a5"/>
          <w:rtl/>
          <w:lang w:eastAsia="en-US"/>
        </w:rPr>
        <w:footnoteReference w:id="18"/>
      </w:r>
      <w:r>
        <w:rPr>
          <w:rtl/>
          <w:lang w:eastAsia="en-US"/>
        </w:rPr>
        <w:t xml:space="preserve"> </w:t>
      </w:r>
      <w:r w:rsidR="003018C7">
        <w:rPr>
          <w:rFonts w:hint="cs"/>
          <w:rtl/>
          <w:lang w:eastAsia="en-US"/>
        </w:rPr>
        <w:t xml:space="preserve">... </w:t>
      </w:r>
      <w:r>
        <w:rPr>
          <w:rtl/>
          <w:lang w:eastAsia="en-US"/>
        </w:rPr>
        <w:t>ולכך ה</w:t>
      </w:r>
      <w:r w:rsidR="00816107">
        <w:rPr>
          <w:rFonts w:hint="cs"/>
          <w:rtl/>
          <w:lang w:eastAsia="en-US"/>
        </w:rPr>
        <w:t>י</w:t>
      </w:r>
      <w:r>
        <w:rPr>
          <w:rtl/>
          <w:lang w:eastAsia="en-US"/>
        </w:rPr>
        <w:t xml:space="preserve">זהרו מן היין כי היין מביא את האדם לכל עבירות שבעולם </w:t>
      </w:r>
      <w:r w:rsidR="00816107">
        <w:rPr>
          <w:rFonts w:hint="cs"/>
          <w:rtl/>
          <w:lang w:eastAsia="en-US"/>
        </w:rPr>
        <w:t xml:space="preserve">... </w:t>
      </w:r>
      <w:r>
        <w:rPr>
          <w:rtl/>
          <w:lang w:eastAsia="en-US"/>
        </w:rPr>
        <w:t>והלא משמח לב האדם ומשבחו הכתוב כמו הקורא בתורה</w:t>
      </w:r>
      <w:r w:rsidR="00816107">
        <w:rPr>
          <w:rFonts w:hint="cs"/>
          <w:rtl/>
          <w:lang w:eastAsia="en-US"/>
        </w:rPr>
        <w:t>,</w:t>
      </w:r>
      <w:r>
        <w:rPr>
          <w:rtl/>
          <w:lang w:eastAsia="en-US"/>
        </w:rPr>
        <w:t xml:space="preserve"> שנאמר</w:t>
      </w:r>
      <w:r w:rsidR="00816107">
        <w:rPr>
          <w:rFonts w:hint="cs"/>
          <w:rtl/>
          <w:lang w:eastAsia="en-US"/>
        </w:rPr>
        <w:t>:</w:t>
      </w:r>
      <w:r>
        <w:rPr>
          <w:rtl/>
          <w:lang w:eastAsia="en-US"/>
        </w:rPr>
        <w:t xml:space="preserve"> </w:t>
      </w:r>
      <w:r w:rsidR="00816107">
        <w:rPr>
          <w:rFonts w:hint="cs"/>
          <w:rtl/>
          <w:lang w:eastAsia="en-US"/>
        </w:rPr>
        <w:t>"</w:t>
      </w:r>
      <w:r>
        <w:rPr>
          <w:rtl/>
          <w:lang w:eastAsia="en-US"/>
        </w:rPr>
        <w:t>ויין ישמח לבב אנוש</w:t>
      </w:r>
      <w:r w:rsidR="00816107">
        <w:rPr>
          <w:rFonts w:hint="cs"/>
          <w:rtl/>
          <w:lang w:eastAsia="en-US"/>
        </w:rPr>
        <w:t xml:space="preserve">" </w:t>
      </w:r>
      <w:r w:rsidR="00816107">
        <w:rPr>
          <w:rtl/>
          <w:lang w:eastAsia="en-US"/>
        </w:rPr>
        <w:t xml:space="preserve">(תהלים קד) </w:t>
      </w:r>
      <w:r>
        <w:rPr>
          <w:rtl/>
          <w:lang w:eastAsia="en-US"/>
        </w:rPr>
        <w:t xml:space="preserve"> ואומר</w:t>
      </w:r>
      <w:r w:rsidR="0083737F">
        <w:rPr>
          <w:rFonts w:hint="cs"/>
          <w:rtl/>
          <w:lang w:eastAsia="en-US"/>
        </w:rPr>
        <w:t>:</w:t>
      </w:r>
      <w:r>
        <w:rPr>
          <w:rtl/>
          <w:lang w:eastAsia="en-US"/>
        </w:rPr>
        <w:t xml:space="preserve"> </w:t>
      </w:r>
      <w:r w:rsidR="0083737F">
        <w:rPr>
          <w:rFonts w:hint="cs"/>
          <w:rtl/>
          <w:lang w:eastAsia="en-US"/>
        </w:rPr>
        <w:t>"</w:t>
      </w:r>
      <w:r>
        <w:rPr>
          <w:rtl/>
          <w:lang w:eastAsia="en-US"/>
        </w:rPr>
        <w:t>פקודי ה' ישרים משמחי לב</w:t>
      </w:r>
      <w:r w:rsidR="00816107">
        <w:rPr>
          <w:rFonts w:hint="cs"/>
          <w:rtl/>
          <w:lang w:eastAsia="en-US"/>
        </w:rPr>
        <w:t>"</w:t>
      </w:r>
      <w:r w:rsidR="0083737F">
        <w:rPr>
          <w:rFonts w:hint="cs"/>
          <w:rtl/>
          <w:lang w:eastAsia="en-US"/>
        </w:rPr>
        <w:t xml:space="preserve"> </w:t>
      </w:r>
      <w:r w:rsidR="0083737F">
        <w:rPr>
          <w:rtl/>
          <w:lang w:eastAsia="en-US"/>
        </w:rPr>
        <w:t>(שם יט)</w:t>
      </w:r>
      <w:r w:rsidR="00816107">
        <w:rPr>
          <w:rFonts w:hint="cs"/>
          <w:rtl/>
          <w:lang w:eastAsia="en-US"/>
        </w:rPr>
        <w:t>.</w:t>
      </w:r>
      <w:r w:rsidR="00816107">
        <w:rPr>
          <w:rStyle w:val="a5"/>
          <w:rtl/>
          <w:lang w:eastAsia="en-US"/>
        </w:rPr>
        <w:footnoteReference w:id="19"/>
      </w:r>
      <w:r>
        <w:rPr>
          <w:rtl/>
          <w:lang w:eastAsia="en-US"/>
        </w:rPr>
        <w:t xml:space="preserve"> ועוד כי לעוסק בתורה ובפקודיו ינחיל גן עדן כמו שנאמר</w:t>
      </w:r>
      <w:r w:rsidR="0083737F">
        <w:rPr>
          <w:rFonts w:hint="cs"/>
          <w:rtl/>
          <w:lang w:eastAsia="en-US"/>
        </w:rPr>
        <w:t>:</w:t>
      </w:r>
      <w:r>
        <w:rPr>
          <w:rtl/>
          <w:lang w:eastAsia="en-US"/>
        </w:rPr>
        <w:t xml:space="preserve"> </w:t>
      </w:r>
      <w:r w:rsidR="0083737F">
        <w:rPr>
          <w:rFonts w:hint="cs"/>
          <w:rtl/>
          <w:lang w:eastAsia="en-US"/>
        </w:rPr>
        <w:t>"</w:t>
      </w:r>
      <w:r>
        <w:rPr>
          <w:rtl/>
          <w:lang w:eastAsia="en-US"/>
        </w:rPr>
        <w:t>כי היא חייך ואורך ימיך</w:t>
      </w:r>
      <w:r w:rsidR="0083737F">
        <w:rPr>
          <w:rFonts w:hint="cs"/>
          <w:rtl/>
          <w:lang w:eastAsia="en-US"/>
        </w:rPr>
        <w:t xml:space="preserve">" </w:t>
      </w:r>
      <w:r w:rsidR="0083737F">
        <w:rPr>
          <w:rtl/>
          <w:lang w:eastAsia="en-US"/>
        </w:rPr>
        <w:t xml:space="preserve">(דברים ל) </w:t>
      </w:r>
      <w:r>
        <w:rPr>
          <w:rtl/>
          <w:lang w:eastAsia="en-US"/>
        </w:rPr>
        <w:t>והשכור בעוד שהיין בו הוא יושב בשמחה כמו שהוא יושב בג</w:t>
      </w:r>
      <w:r>
        <w:rPr>
          <w:rFonts w:hint="cs"/>
          <w:rtl/>
          <w:lang w:eastAsia="en-US"/>
        </w:rPr>
        <w:t>ן עדן.</w:t>
      </w:r>
      <w:r w:rsidR="0083737F">
        <w:rPr>
          <w:rStyle w:val="a5"/>
          <w:rtl/>
          <w:lang w:eastAsia="en-US"/>
        </w:rPr>
        <w:footnoteReference w:id="20"/>
      </w:r>
    </w:p>
    <w:p w14:paraId="538483CC" w14:textId="77777777" w:rsidR="006A19CB" w:rsidRDefault="00DE1452" w:rsidP="00F560DB">
      <w:pPr>
        <w:pStyle w:val="ac"/>
        <w:rPr>
          <w:rtl/>
          <w:lang w:eastAsia="en-US"/>
        </w:rPr>
      </w:pPr>
      <w:r>
        <w:rPr>
          <w:rFonts w:hint="cs"/>
          <w:rtl/>
          <w:lang w:eastAsia="en-US"/>
        </w:rPr>
        <w:t xml:space="preserve">כמו </w:t>
      </w:r>
      <w:r w:rsidR="00D23A46">
        <w:rPr>
          <w:rtl/>
          <w:lang w:eastAsia="en-US"/>
        </w:rPr>
        <w:t>ההוא תלמידא דהוה חסיד והוה ליה אבא ושתי חמרא טובא</w:t>
      </w:r>
      <w:r w:rsidR="00D23A46">
        <w:rPr>
          <w:rFonts w:hint="cs"/>
          <w:rtl/>
          <w:lang w:eastAsia="en-US"/>
        </w:rPr>
        <w:t>.</w:t>
      </w:r>
      <w:r w:rsidR="003018C7">
        <w:rPr>
          <w:rStyle w:val="a5"/>
          <w:rtl/>
          <w:lang w:eastAsia="en-US"/>
        </w:rPr>
        <w:footnoteReference w:id="21"/>
      </w:r>
      <w:r w:rsidR="00D23A46">
        <w:rPr>
          <w:rtl/>
          <w:lang w:eastAsia="en-US"/>
        </w:rPr>
        <w:t xml:space="preserve"> ובכל עידן דהוה נפיל בשוקא</w:t>
      </w:r>
      <w:r w:rsidR="00D23A46">
        <w:rPr>
          <w:rFonts w:hint="cs"/>
          <w:rtl/>
          <w:lang w:eastAsia="en-US"/>
        </w:rPr>
        <w:t>,</w:t>
      </w:r>
      <w:r w:rsidR="00D23A46">
        <w:rPr>
          <w:rtl/>
          <w:lang w:eastAsia="en-US"/>
        </w:rPr>
        <w:t xml:space="preserve"> אתו עולמיא ומכין יתיה באבני</w:t>
      </w:r>
      <w:r w:rsidR="00D23A46">
        <w:rPr>
          <w:rFonts w:hint="cs"/>
          <w:rtl/>
          <w:lang w:eastAsia="en-US"/>
        </w:rPr>
        <w:t>ם</w:t>
      </w:r>
      <w:r w:rsidR="00D23A46">
        <w:rPr>
          <w:rtl/>
          <w:lang w:eastAsia="en-US"/>
        </w:rPr>
        <w:t xml:space="preserve"> ובצרורין וצווחין וקורין בתרוי</w:t>
      </w:r>
      <w:r w:rsidR="00D23A46">
        <w:rPr>
          <w:rFonts w:hint="cs"/>
          <w:rtl/>
          <w:lang w:eastAsia="en-US"/>
        </w:rPr>
        <w:t>:</w:t>
      </w:r>
      <w:r w:rsidR="00D23A46">
        <w:rPr>
          <w:rtl/>
          <w:lang w:eastAsia="en-US"/>
        </w:rPr>
        <w:t xml:space="preserve"> חזו שיכרא</w:t>
      </w:r>
      <w:r w:rsidR="00D23A46">
        <w:rPr>
          <w:rFonts w:hint="cs"/>
          <w:rtl/>
          <w:lang w:eastAsia="en-US"/>
        </w:rPr>
        <w:t>!</w:t>
      </w:r>
      <w:r w:rsidR="00AA1092">
        <w:rPr>
          <w:rStyle w:val="a5"/>
          <w:rtl/>
          <w:lang w:eastAsia="en-US"/>
        </w:rPr>
        <w:footnoteReference w:id="22"/>
      </w:r>
      <w:r w:rsidR="00D23A46">
        <w:rPr>
          <w:rtl/>
          <w:lang w:eastAsia="en-US"/>
        </w:rPr>
        <w:t xml:space="preserve"> וכשראה בנו החסיד</w:t>
      </w:r>
      <w:r w:rsidR="00D23A46">
        <w:rPr>
          <w:rFonts w:hint="cs"/>
          <w:rtl/>
          <w:lang w:eastAsia="en-US"/>
        </w:rPr>
        <w:t>,</w:t>
      </w:r>
      <w:r w:rsidR="00D23A46">
        <w:rPr>
          <w:rtl/>
          <w:lang w:eastAsia="en-US"/>
        </w:rPr>
        <w:t xml:space="preserve"> הוא מכלים ושואל את נפשו למות</w:t>
      </w:r>
      <w:r w:rsidR="00D23A46">
        <w:rPr>
          <w:rFonts w:hint="cs"/>
          <w:rtl/>
          <w:lang w:eastAsia="en-US"/>
        </w:rPr>
        <w:t>.</w:t>
      </w:r>
      <w:r w:rsidR="00D23A46">
        <w:rPr>
          <w:rtl/>
          <w:lang w:eastAsia="en-US"/>
        </w:rPr>
        <w:t xml:space="preserve"> ובכל יום אומר לו</w:t>
      </w:r>
      <w:r w:rsidR="00D23A46">
        <w:rPr>
          <w:rFonts w:hint="cs"/>
          <w:rtl/>
          <w:lang w:eastAsia="en-US"/>
        </w:rPr>
        <w:t>:</w:t>
      </w:r>
      <w:r w:rsidR="00D23A46">
        <w:rPr>
          <w:rtl/>
          <w:lang w:eastAsia="en-US"/>
        </w:rPr>
        <w:t xml:space="preserve"> אבא אני אשגר ויביאו לך לביתך מכל היין שמוכרין במדינה ולא תלך לשתות בבית היין</w:t>
      </w:r>
      <w:r w:rsidR="00D23A46">
        <w:rPr>
          <w:rFonts w:hint="cs"/>
          <w:rtl/>
          <w:lang w:eastAsia="en-US"/>
        </w:rPr>
        <w:t>,</w:t>
      </w:r>
      <w:r w:rsidR="00D23A46">
        <w:rPr>
          <w:rtl/>
          <w:lang w:eastAsia="en-US"/>
        </w:rPr>
        <w:t xml:space="preserve"> שאתה עושה חרפה ממני וממך</w:t>
      </w:r>
      <w:r w:rsidR="00D23A46">
        <w:rPr>
          <w:rFonts w:hint="cs"/>
          <w:rtl/>
          <w:lang w:eastAsia="en-US"/>
        </w:rPr>
        <w:t>.</w:t>
      </w:r>
      <w:r w:rsidR="00D23A46">
        <w:rPr>
          <w:rtl/>
          <w:lang w:eastAsia="en-US"/>
        </w:rPr>
        <w:t xml:space="preserve"> והוא אומר לו כן פעם אחת ושתים בכל יום</w:t>
      </w:r>
      <w:r w:rsidR="00D23A46">
        <w:rPr>
          <w:rFonts w:hint="cs"/>
          <w:rtl/>
          <w:lang w:eastAsia="en-US"/>
        </w:rPr>
        <w:t>,</w:t>
      </w:r>
      <w:r w:rsidR="00D23A46">
        <w:rPr>
          <w:rtl/>
          <w:lang w:eastAsia="en-US"/>
        </w:rPr>
        <w:t xml:space="preserve"> עד שאמר אביו שיעשה כמו שהוא אומר</w:t>
      </w:r>
      <w:r w:rsidR="00D23A46">
        <w:rPr>
          <w:rFonts w:hint="cs"/>
          <w:rtl/>
          <w:lang w:eastAsia="en-US"/>
        </w:rPr>
        <w:t>,</w:t>
      </w:r>
      <w:r w:rsidR="00D23A46">
        <w:rPr>
          <w:rtl/>
          <w:lang w:eastAsia="en-US"/>
        </w:rPr>
        <w:t xml:space="preserve"> שלא ילך לשתות בבית היין</w:t>
      </w:r>
      <w:r w:rsidR="00D23A46">
        <w:rPr>
          <w:rFonts w:hint="cs"/>
          <w:rtl/>
          <w:lang w:eastAsia="en-US"/>
        </w:rPr>
        <w:t>.</w:t>
      </w:r>
      <w:r w:rsidR="00D23A46">
        <w:rPr>
          <w:rtl/>
          <w:lang w:eastAsia="en-US"/>
        </w:rPr>
        <w:t xml:space="preserve"> וכן עשה החסיד שהוא עושה לו בכל יום ובכל לילה מאכל ומשתה ומישנו במ</w:t>
      </w:r>
      <w:r w:rsidR="00D23A46">
        <w:rPr>
          <w:rFonts w:hint="cs"/>
          <w:rtl/>
          <w:lang w:eastAsia="en-US"/>
        </w:rPr>
        <w:t>י</w:t>
      </w:r>
      <w:r w:rsidR="00D23A46">
        <w:rPr>
          <w:rtl/>
          <w:lang w:eastAsia="en-US"/>
        </w:rPr>
        <w:t>טתו ואחר הולך לו</w:t>
      </w:r>
      <w:r w:rsidR="00D23A46">
        <w:rPr>
          <w:rFonts w:hint="cs"/>
          <w:rtl/>
          <w:lang w:eastAsia="en-US"/>
        </w:rPr>
        <w:t>.</w:t>
      </w:r>
      <w:r w:rsidR="00945962">
        <w:rPr>
          <w:rStyle w:val="a5"/>
          <w:rtl/>
          <w:lang w:eastAsia="en-US"/>
        </w:rPr>
        <w:footnoteReference w:id="23"/>
      </w:r>
      <w:r w:rsidR="00D23A46">
        <w:rPr>
          <w:rFonts w:hint="cs"/>
          <w:rtl/>
          <w:lang w:eastAsia="en-US"/>
        </w:rPr>
        <w:t xml:space="preserve"> </w:t>
      </w:r>
    </w:p>
    <w:p w14:paraId="065D0823" w14:textId="127D302E" w:rsidR="00BA6A66" w:rsidRDefault="00D23A46" w:rsidP="00F560DB">
      <w:pPr>
        <w:pStyle w:val="ac"/>
        <w:rPr>
          <w:rtl/>
          <w:lang w:eastAsia="en-US"/>
        </w:rPr>
      </w:pPr>
      <w:r>
        <w:rPr>
          <w:rtl/>
          <w:lang w:eastAsia="en-US"/>
        </w:rPr>
        <w:t>פעם אחת היה יורד מטר</w:t>
      </w:r>
      <w:r>
        <w:rPr>
          <w:rFonts w:hint="cs"/>
          <w:rtl/>
          <w:lang w:eastAsia="en-US"/>
        </w:rPr>
        <w:t>,</w:t>
      </w:r>
      <w:r>
        <w:rPr>
          <w:rtl/>
          <w:lang w:eastAsia="en-US"/>
        </w:rPr>
        <w:t xml:space="preserve"> ויצא החסיד לשוק</w:t>
      </w:r>
      <w:r>
        <w:rPr>
          <w:rFonts w:hint="cs"/>
          <w:rtl/>
          <w:lang w:eastAsia="en-US"/>
        </w:rPr>
        <w:t>,</w:t>
      </w:r>
      <w:r>
        <w:rPr>
          <w:rtl/>
          <w:lang w:eastAsia="en-US"/>
        </w:rPr>
        <w:t xml:space="preserve"> והיה הולך לב</w:t>
      </w:r>
      <w:r w:rsidR="00F560DB">
        <w:rPr>
          <w:rFonts w:hint="cs"/>
          <w:rtl/>
          <w:lang w:eastAsia="en-US"/>
        </w:rPr>
        <w:t xml:space="preserve">ית הכנסת </w:t>
      </w:r>
      <w:r>
        <w:rPr>
          <w:rtl/>
          <w:lang w:eastAsia="en-US"/>
        </w:rPr>
        <w:t>לתפ</w:t>
      </w:r>
      <w:r w:rsidR="00F560DB">
        <w:rPr>
          <w:rFonts w:hint="cs"/>
          <w:rtl/>
          <w:lang w:eastAsia="en-US"/>
        </w:rPr>
        <w:t>י</w:t>
      </w:r>
      <w:r>
        <w:rPr>
          <w:rtl/>
          <w:lang w:eastAsia="en-US"/>
        </w:rPr>
        <w:t>לה</w:t>
      </w:r>
      <w:r>
        <w:rPr>
          <w:rFonts w:hint="cs"/>
          <w:rtl/>
          <w:lang w:eastAsia="en-US"/>
        </w:rPr>
        <w:t>,</w:t>
      </w:r>
      <w:r>
        <w:rPr>
          <w:rtl/>
          <w:lang w:eastAsia="en-US"/>
        </w:rPr>
        <w:t xml:space="preserve"> וראה שכור אחד שהוא שוכב בשוק ואמת המים יורד עליו והבחורים והנערים מכין אותו באבנים ובצרורין ומשליכין חומר בפניו ובתוך פיו</w:t>
      </w:r>
      <w:r>
        <w:rPr>
          <w:rFonts w:hint="cs"/>
          <w:rtl/>
          <w:lang w:eastAsia="en-US"/>
        </w:rPr>
        <w:t>.</w:t>
      </w:r>
      <w:r>
        <w:rPr>
          <w:rtl/>
          <w:lang w:eastAsia="en-US"/>
        </w:rPr>
        <w:t xml:space="preserve"> כשראה זה החסיד אמר בלבו</w:t>
      </w:r>
      <w:r>
        <w:rPr>
          <w:rFonts w:hint="cs"/>
          <w:rtl/>
          <w:lang w:eastAsia="en-US"/>
        </w:rPr>
        <w:t>:</w:t>
      </w:r>
      <w:r>
        <w:rPr>
          <w:rtl/>
          <w:lang w:eastAsia="en-US"/>
        </w:rPr>
        <w:t xml:space="preserve"> אלך לאבא ואביאנו לכאן ואראה לו זה השכור והחרפה שעושין ממנו הבחורים והנערים</w:t>
      </w:r>
      <w:r>
        <w:rPr>
          <w:rFonts w:hint="cs"/>
          <w:rtl/>
          <w:lang w:eastAsia="en-US"/>
        </w:rPr>
        <w:t>,</w:t>
      </w:r>
      <w:r>
        <w:rPr>
          <w:rtl/>
          <w:lang w:eastAsia="en-US"/>
        </w:rPr>
        <w:t xml:space="preserve"> אולי ימנע פיו מלשתות בבית היין ולהשתכר</w:t>
      </w:r>
      <w:r>
        <w:rPr>
          <w:rFonts w:hint="cs"/>
          <w:rtl/>
          <w:lang w:eastAsia="en-US"/>
        </w:rPr>
        <w:t>.</w:t>
      </w:r>
      <w:r>
        <w:rPr>
          <w:rtl/>
          <w:lang w:eastAsia="en-US"/>
        </w:rPr>
        <w:t xml:space="preserve"> וכן עשה</w:t>
      </w:r>
      <w:r>
        <w:rPr>
          <w:rFonts w:hint="cs"/>
          <w:rtl/>
          <w:lang w:eastAsia="en-US"/>
        </w:rPr>
        <w:t>,</w:t>
      </w:r>
      <w:r>
        <w:rPr>
          <w:rtl/>
          <w:lang w:eastAsia="en-US"/>
        </w:rPr>
        <w:t xml:space="preserve"> הביאו לשם והראהו לו</w:t>
      </w:r>
      <w:r>
        <w:rPr>
          <w:rFonts w:hint="cs"/>
          <w:rtl/>
          <w:lang w:eastAsia="en-US"/>
        </w:rPr>
        <w:t>.</w:t>
      </w:r>
      <w:r>
        <w:rPr>
          <w:rtl/>
          <w:lang w:eastAsia="en-US"/>
        </w:rPr>
        <w:t xml:space="preserve"> מה עשה אביו הזקן</w:t>
      </w:r>
      <w:r>
        <w:rPr>
          <w:rFonts w:hint="cs"/>
          <w:rtl/>
          <w:lang w:eastAsia="en-US"/>
        </w:rPr>
        <w:t>?</w:t>
      </w:r>
      <w:r>
        <w:rPr>
          <w:rtl/>
          <w:lang w:eastAsia="en-US"/>
        </w:rPr>
        <w:t xml:space="preserve"> </w:t>
      </w:r>
      <w:r>
        <w:rPr>
          <w:rtl/>
          <w:lang w:eastAsia="en-US"/>
        </w:rPr>
        <w:lastRenderedPageBreak/>
        <w:t>הלך אצל השכור ושאל לו באיזה בית שתה אותו יין שהיה משתכר בו</w:t>
      </w:r>
      <w:r w:rsidR="00945962">
        <w:rPr>
          <w:rFonts w:hint="cs"/>
          <w:rtl/>
          <w:lang w:eastAsia="en-US"/>
        </w:rPr>
        <w:t>.</w:t>
      </w:r>
      <w:r w:rsidR="00851609">
        <w:rPr>
          <w:rStyle w:val="a5"/>
          <w:rtl/>
          <w:lang w:eastAsia="en-US"/>
        </w:rPr>
        <w:footnoteReference w:id="24"/>
      </w:r>
      <w:r>
        <w:rPr>
          <w:rtl/>
          <w:lang w:eastAsia="en-US"/>
        </w:rPr>
        <w:t xml:space="preserve"> אמר לו בנו החסיד</w:t>
      </w:r>
      <w:r w:rsidR="00945962">
        <w:rPr>
          <w:rFonts w:hint="cs"/>
          <w:rtl/>
          <w:lang w:eastAsia="en-US"/>
        </w:rPr>
        <w:t>:</w:t>
      </w:r>
      <w:r>
        <w:rPr>
          <w:rtl/>
          <w:lang w:eastAsia="en-US"/>
        </w:rPr>
        <w:t xml:space="preserve"> אבא</w:t>
      </w:r>
      <w:r w:rsidR="00945962">
        <w:rPr>
          <w:rFonts w:hint="cs"/>
          <w:rtl/>
          <w:lang w:eastAsia="en-US"/>
        </w:rPr>
        <w:t>,</w:t>
      </w:r>
      <w:r>
        <w:rPr>
          <w:rtl/>
          <w:lang w:eastAsia="en-US"/>
        </w:rPr>
        <w:t xml:space="preserve"> בשביל זה קראתיך</w:t>
      </w:r>
      <w:r w:rsidR="00945962">
        <w:rPr>
          <w:rFonts w:hint="cs"/>
          <w:rtl/>
          <w:lang w:eastAsia="en-US"/>
        </w:rPr>
        <w:t>?</w:t>
      </w:r>
      <w:r>
        <w:rPr>
          <w:rtl/>
          <w:lang w:eastAsia="en-US"/>
        </w:rPr>
        <w:t xml:space="preserve"> אלא שתראה החרפה שעושים לזה</w:t>
      </w:r>
      <w:r w:rsidR="00945962">
        <w:rPr>
          <w:rFonts w:hint="cs"/>
          <w:rtl/>
          <w:lang w:eastAsia="en-US"/>
        </w:rPr>
        <w:t>,</w:t>
      </w:r>
      <w:r>
        <w:rPr>
          <w:rtl/>
          <w:lang w:eastAsia="en-US"/>
        </w:rPr>
        <w:t xml:space="preserve"> כי כן עושים לך בעת שאתה שותה</w:t>
      </w:r>
      <w:r w:rsidR="00945962">
        <w:rPr>
          <w:rFonts w:hint="cs"/>
          <w:rtl/>
          <w:lang w:eastAsia="en-US"/>
        </w:rPr>
        <w:t>,</w:t>
      </w:r>
      <w:r>
        <w:rPr>
          <w:rtl/>
          <w:lang w:eastAsia="en-US"/>
        </w:rPr>
        <w:t xml:space="preserve"> אולי שתמנע פיך מלשתות בבית היין</w:t>
      </w:r>
      <w:r w:rsidR="00945962">
        <w:rPr>
          <w:rFonts w:hint="cs"/>
          <w:rtl/>
          <w:lang w:eastAsia="en-US"/>
        </w:rPr>
        <w:t>.</w:t>
      </w:r>
      <w:r>
        <w:rPr>
          <w:rtl/>
          <w:lang w:eastAsia="en-US"/>
        </w:rPr>
        <w:t xml:space="preserve"> אמר לו</w:t>
      </w:r>
      <w:r w:rsidR="00945962">
        <w:rPr>
          <w:rFonts w:hint="cs"/>
          <w:rtl/>
          <w:lang w:eastAsia="en-US"/>
        </w:rPr>
        <w:t>:</w:t>
      </w:r>
      <w:r>
        <w:rPr>
          <w:rtl/>
          <w:lang w:eastAsia="en-US"/>
        </w:rPr>
        <w:t xml:space="preserve"> בני</w:t>
      </w:r>
      <w:r w:rsidR="00945962">
        <w:rPr>
          <w:rFonts w:hint="cs"/>
          <w:rtl/>
          <w:lang w:eastAsia="en-US"/>
        </w:rPr>
        <w:t>,</w:t>
      </w:r>
      <w:r>
        <w:rPr>
          <w:rtl/>
          <w:lang w:eastAsia="en-US"/>
        </w:rPr>
        <w:t xml:space="preserve"> בחיי אין לי תענוג וגן עדן אלא זה</w:t>
      </w:r>
      <w:r w:rsidR="00945962">
        <w:rPr>
          <w:rFonts w:hint="cs"/>
          <w:rtl/>
          <w:lang w:eastAsia="en-US"/>
        </w:rPr>
        <w:t>.</w:t>
      </w:r>
      <w:r>
        <w:rPr>
          <w:rtl/>
          <w:lang w:eastAsia="en-US"/>
        </w:rPr>
        <w:t xml:space="preserve"> כששמע החסיד הלך לו במפח נפש</w:t>
      </w:r>
      <w:r w:rsidR="00945962">
        <w:rPr>
          <w:rFonts w:hint="cs"/>
          <w:rtl/>
          <w:lang w:eastAsia="en-US"/>
        </w:rPr>
        <w:t>.</w:t>
      </w:r>
      <w:r w:rsidR="00237076">
        <w:rPr>
          <w:rStyle w:val="a5"/>
          <w:rtl/>
          <w:lang w:eastAsia="en-US"/>
        </w:rPr>
        <w:footnoteReference w:id="25"/>
      </w:r>
    </w:p>
    <w:p w14:paraId="3A0DD792" w14:textId="77777777" w:rsidR="00237076" w:rsidRDefault="00237076" w:rsidP="00237076">
      <w:pPr>
        <w:pStyle w:val="ab"/>
        <w:rPr>
          <w:rtl/>
        </w:rPr>
      </w:pPr>
      <w:r>
        <w:rPr>
          <w:rFonts w:hint="cs"/>
          <w:rtl/>
        </w:rPr>
        <w:t>ויקרא רבה יב ד</w:t>
      </w:r>
      <w:r w:rsidR="00AC4EE2">
        <w:rPr>
          <w:rFonts w:hint="cs"/>
          <w:rtl/>
        </w:rPr>
        <w:t xml:space="preserve"> </w:t>
      </w:r>
      <w:r w:rsidR="00AC4EE2">
        <w:rPr>
          <w:rtl/>
        </w:rPr>
        <w:t>–</w:t>
      </w:r>
      <w:r w:rsidR="00AC4EE2">
        <w:rPr>
          <w:rFonts w:hint="cs"/>
          <w:rtl/>
        </w:rPr>
        <w:t xml:space="preserve"> בין ח</w:t>
      </w:r>
      <w:r w:rsidR="00AC4EE2">
        <w:rPr>
          <w:rFonts w:hint="eastAsia"/>
          <w:rtl/>
        </w:rPr>
        <w:t>ֶ</w:t>
      </w:r>
      <w:r w:rsidR="00AC4EE2">
        <w:rPr>
          <w:rFonts w:hint="cs"/>
          <w:rtl/>
        </w:rPr>
        <w:t>מ</w:t>
      </w:r>
      <w:r w:rsidR="00AC4EE2">
        <w:rPr>
          <w:rFonts w:hint="eastAsia"/>
          <w:rtl/>
        </w:rPr>
        <w:t>ֶ</w:t>
      </w:r>
      <w:r w:rsidR="00AC4EE2">
        <w:rPr>
          <w:rFonts w:hint="cs"/>
          <w:rtl/>
        </w:rPr>
        <w:t>ר לחמור</w:t>
      </w:r>
    </w:p>
    <w:p w14:paraId="4013C000" w14:textId="77777777" w:rsidR="00237076" w:rsidRDefault="00237076" w:rsidP="00237076">
      <w:pPr>
        <w:pStyle w:val="ac"/>
        <w:rPr>
          <w:rtl/>
        </w:rPr>
      </w:pPr>
      <w:r>
        <w:rPr>
          <w:rFonts w:hint="cs"/>
          <w:rtl/>
        </w:rPr>
        <w:t>אמר ר' תנחומא: אם שותה פ</w:t>
      </w:r>
      <w:r>
        <w:rPr>
          <w:rFonts w:hint="eastAsia"/>
          <w:rtl/>
        </w:rPr>
        <w:t>ִּ</w:t>
      </w:r>
      <w:r>
        <w:rPr>
          <w:rFonts w:hint="cs"/>
          <w:rtl/>
        </w:rPr>
        <w:t>ל</w:t>
      </w:r>
      <w:r>
        <w:rPr>
          <w:rFonts w:hint="eastAsia"/>
          <w:rtl/>
        </w:rPr>
        <w:t>ְ</w:t>
      </w:r>
      <w:r>
        <w:rPr>
          <w:rFonts w:hint="cs"/>
          <w:rtl/>
        </w:rPr>
        <w:t>חו</w:t>
      </w:r>
      <w:r>
        <w:rPr>
          <w:rFonts w:hint="eastAsia"/>
          <w:rtl/>
        </w:rPr>
        <w:t>ֹ</w:t>
      </w:r>
      <w:r>
        <w:rPr>
          <w:rStyle w:val="a5"/>
          <w:rtl/>
        </w:rPr>
        <w:footnoteReference w:id="26"/>
      </w:r>
      <w:r>
        <w:rPr>
          <w:rFonts w:hint="cs"/>
          <w:rtl/>
        </w:rPr>
        <w:t xml:space="preserve"> </w:t>
      </w:r>
      <w:r>
        <w:rPr>
          <w:rtl/>
        </w:rPr>
        <w:t>–</w:t>
      </w:r>
      <w:r>
        <w:rPr>
          <w:rFonts w:hint="cs"/>
          <w:rtl/>
        </w:rPr>
        <w:t xml:space="preserve"> ח</w:t>
      </w:r>
      <w:r>
        <w:rPr>
          <w:rFonts w:hint="eastAsia"/>
          <w:rtl/>
        </w:rPr>
        <w:t>ֶ</w:t>
      </w:r>
      <w:r>
        <w:rPr>
          <w:rFonts w:hint="cs"/>
          <w:rtl/>
        </w:rPr>
        <w:t>מ</w:t>
      </w:r>
      <w:r>
        <w:rPr>
          <w:rFonts w:hint="eastAsia"/>
          <w:rtl/>
        </w:rPr>
        <w:t>ֶ</w:t>
      </w:r>
      <w:r>
        <w:rPr>
          <w:rFonts w:hint="cs"/>
          <w:rtl/>
        </w:rPr>
        <w:t>ר.</w:t>
      </w:r>
      <w:r>
        <w:rPr>
          <w:rStyle w:val="a5"/>
          <w:rtl/>
        </w:rPr>
        <w:footnoteReference w:id="27"/>
      </w:r>
      <w:r>
        <w:rPr>
          <w:rFonts w:hint="cs"/>
          <w:rtl/>
        </w:rPr>
        <w:t xml:space="preserve"> יתר על פלחו </w:t>
      </w:r>
      <w:r>
        <w:rPr>
          <w:rtl/>
        </w:rPr>
        <w:t>–</w:t>
      </w:r>
      <w:r>
        <w:rPr>
          <w:rFonts w:hint="cs"/>
          <w:rtl/>
        </w:rPr>
        <w:t xml:space="preserve"> ח</w:t>
      </w:r>
      <w:r w:rsidR="00AA1092">
        <w:rPr>
          <w:rFonts w:hint="eastAsia"/>
          <w:rtl/>
        </w:rPr>
        <w:t>ֲ</w:t>
      </w:r>
      <w:r>
        <w:rPr>
          <w:rFonts w:hint="cs"/>
          <w:rtl/>
        </w:rPr>
        <w:t>מו</w:t>
      </w:r>
      <w:r w:rsidR="00AA1092">
        <w:rPr>
          <w:rFonts w:hint="eastAsia"/>
          <w:rtl/>
        </w:rPr>
        <w:t>ֹ</w:t>
      </w:r>
      <w:r>
        <w:rPr>
          <w:rFonts w:hint="cs"/>
          <w:rtl/>
        </w:rPr>
        <w:t>ר.</w:t>
      </w:r>
      <w:r>
        <w:rPr>
          <w:rStyle w:val="a5"/>
          <w:rtl/>
        </w:rPr>
        <w:footnoteReference w:id="28"/>
      </w:r>
      <w:r w:rsidRPr="006E5392">
        <w:rPr>
          <w:rFonts w:hint="cs"/>
          <w:rtl/>
        </w:rPr>
        <w:t xml:space="preserve"> </w:t>
      </w:r>
    </w:p>
    <w:p w14:paraId="50B9902C" w14:textId="77777777" w:rsidR="00D66B46" w:rsidRDefault="00AA1092" w:rsidP="00D66B46">
      <w:pPr>
        <w:pStyle w:val="ac"/>
        <w:rPr>
          <w:rtl/>
        </w:rPr>
      </w:pPr>
      <w:r>
        <w:rPr>
          <w:rtl/>
        </w:rPr>
        <w:t>א"ר יודן</w:t>
      </w:r>
      <w:r w:rsidR="00F1662C">
        <w:rPr>
          <w:rFonts w:hint="cs"/>
          <w:rtl/>
        </w:rPr>
        <w:t>:</w:t>
      </w:r>
      <w:r>
        <w:rPr>
          <w:rtl/>
        </w:rPr>
        <w:t xml:space="preserve"> כל האילנות נקראו על שם פירותיה</w:t>
      </w:r>
      <w:r w:rsidR="00D66B46">
        <w:rPr>
          <w:rFonts w:hint="cs"/>
          <w:rtl/>
        </w:rPr>
        <w:t xml:space="preserve">ם: </w:t>
      </w:r>
      <w:r>
        <w:rPr>
          <w:rtl/>
        </w:rPr>
        <w:t xml:space="preserve">תאנה </w:t>
      </w:r>
      <w:r w:rsidR="00D66B46">
        <w:rPr>
          <w:rFonts w:hint="cs"/>
          <w:rtl/>
        </w:rPr>
        <w:t xml:space="preserve">נקראת תאנה, רמון נקרא </w:t>
      </w:r>
      <w:r>
        <w:rPr>
          <w:rtl/>
        </w:rPr>
        <w:t xml:space="preserve">רמון, </w:t>
      </w:r>
      <w:r w:rsidR="00D66B46">
        <w:rPr>
          <w:rFonts w:hint="cs"/>
          <w:rtl/>
        </w:rPr>
        <w:t>תפוח נקרא תפוח, גפן יש ל</w:t>
      </w:r>
      <w:r w:rsidR="00F1662C">
        <w:rPr>
          <w:rFonts w:hint="cs"/>
          <w:rtl/>
        </w:rPr>
        <w:t>ו</w:t>
      </w:r>
      <w:r w:rsidR="00D66B46">
        <w:rPr>
          <w:rFonts w:hint="cs"/>
          <w:rtl/>
        </w:rPr>
        <w:t xml:space="preserve"> שלושה שמות: נקרא גפן, שיוצא מהגפן </w:t>
      </w:r>
      <w:r w:rsidR="00F1662C">
        <w:rPr>
          <w:rFonts w:hint="cs"/>
          <w:rtl/>
        </w:rPr>
        <w:t xml:space="preserve">- </w:t>
      </w:r>
      <w:r w:rsidR="00D66B46">
        <w:rPr>
          <w:rFonts w:hint="cs"/>
          <w:rtl/>
        </w:rPr>
        <w:t xml:space="preserve">ענבים, שיוצא מענבים </w:t>
      </w:r>
      <w:r w:rsidR="00F1662C">
        <w:rPr>
          <w:rFonts w:hint="cs"/>
          <w:rtl/>
        </w:rPr>
        <w:t xml:space="preserve">- </w:t>
      </w:r>
      <w:r w:rsidR="00D66B46">
        <w:rPr>
          <w:rFonts w:hint="cs"/>
          <w:rtl/>
        </w:rPr>
        <w:t xml:space="preserve">יין. </w:t>
      </w:r>
      <w:r>
        <w:rPr>
          <w:rtl/>
        </w:rPr>
        <w:t>מה ענבים הללו אם אי</w:t>
      </w:r>
      <w:r w:rsidR="00D66B46">
        <w:rPr>
          <w:rFonts w:hint="cs"/>
          <w:rtl/>
        </w:rPr>
        <w:t>ן</w:t>
      </w:r>
      <w:r>
        <w:rPr>
          <w:rtl/>
        </w:rPr>
        <w:t xml:space="preserve"> את</w:t>
      </w:r>
      <w:r w:rsidR="00D66B46">
        <w:rPr>
          <w:rFonts w:hint="cs"/>
          <w:rtl/>
        </w:rPr>
        <w:t>ה</w:t>
      </w:r>
      <w:r>
        <w:rPr>
          <w:rtl/>
        </w:rPr>
        <w:t xml:space="preserve"> ממרס</w:t>
      </w:r>
      <w:r w:rsidR="00D66B46">
        <w:rPr>
          <w:rFonts w:hint="cs"/>
          <w:rtl/>
        </w:rPr>
        <w:t>ם</w:t>
      </w:r>
      <w:r>
        <w:rPr>
          <w:rtl/>
        </w:rPr>
        <w:t xml:space="preserve"> ביד</w:t>
      </w:r>
      <w:r w:rsidR="00D66B46">
        <w:rPr>
          <w:rFonts w:hint="cs"/>
          <w:rtl/>
        </w:rPr>
        <w:t>,</w:t>
      </w:r>
      <w:r>
        <w:rPr>
          <w:rtl/>
        </w:rPr>
        <w:t xml:space="preserve"> אי</w:t>
      </w:r>
      <w:r w:rsidR="00D66B46">
        <w:rPr>
          <w:rFonts w:hint="cs"/>
          <w:rtl/>
        </w:rPr>
        <w:t>ן</w:t>
      </w:r>
      <w:r>
        <w:rPr>
          <w:rtl/>
        </w:rPr>
        <w:t xml:space="preserve"> את</w:t>
      </w:r>
      <w:r w:rsidR="00D66B46">
        <w:rPr>
          <w:rFonts w:hint="cs"/>
          <w:rtl/>
        </w:rPr>
        <w:t>ה</w:t>
      </w:r>
      <w:r>
        <w:rPr>
          <w:rtl/>
        </w:rPr>
        <w:t xml:space="preserve"> מוציא מהן כלום</w:t>
      </w:r>
      <w:r w:rsidR="00D66B46">
        <w:rPr>
          <w:rFonts w:hint="cs"/>
          <w:rtl/>
        </w:rPr>
        <w:t>,</w:t>
      </w:r>
      <w:r>
        <w:rPr>
          <w:rtl/>
        </w:rPr>
        <w:t xml:space="preserve"> כך כל שותה יין הרבה</w:t>
      </w:r>
      <w:r w:rsidR="00D66B46">
        <w:rPr>
          <w:rFonts w:hint="cs"/>
          <w:rtl/>
        </w:rPr>
        <w:t>,</w:t>
      </w:r>
      <w:r>
        <w:rPr>
          <w:rtl/>
        </w:rPr>
        <w:t xml:space="preserve"> סוף שהוא מקיא כל מה שבמעיו. א"ר תנחומא</w:t>
      </w:r>
      <w:r w:rsidR="00D66B46">
        <w:rPr>
          <w:rFonts w:hint="cs"/>
          <w:rtl/>
        </w:rPr>
        <w:t>: א</w:t>
      </w:r>
      <w:r w:rsidR="00F1662C">
        <w:rPr>
          <w:rFonts w:hint="cs"/>
          <w:rtl/>
        </w:rPr>
        <w:t>י</w:t>
      </w:r>
      <w:r w:rsidR="00D66B46">
        <w:rPr>
          <w:rFonts w:hint="cs"/>
          <w:rtl/>
        </w:rPr>
        <w:t xml:space="preserve">מו </w:t>
      </w:r>
      <w:r>
        <w:rPr>
          <w:rtl/>
        </w:rPr>
        <w:t>לא יכל</w:t>
      </w:r>
      <w:r w:rsidR="00D66B46">
        <w:rPr>
          <w:rFonts w:hint="cs"/>
          <w:rtl/>
        </w:rPr>
        <w:t>ה</w:t>
      </w:r>
      <w:r>
        <w:rPr>
          <w:rtl/>
        </w:rPr>
        <w:t xml:space="preserve"> ל</w:t>
      </w:r>
      <w:r w:rsidR="00D66B46">
        <w:rPr>
          <w:rFonts w:hint="cs"/>
          <w:rtl/>
        </w:rPr>
        <w:t xml:space="preserve">עמוד בו, ואתה יכול לעמוד בו? גפן זו, אם אין </w:t>
      </w:r>
      <w:r>
        <w:rPr>
          <w:rtl/>
        </w:rPr>
        <w:t>ס</w:t>
      </w:r>
      <w:r w:rsidR="00D66B46">
        <w:rPr>
          <w:rFonts w:hint="cs"/>
          <w:rtl/>
        </w:rPr>
        <w:t>ו</w:t>
      </w:r>
      <w:r>
        <w:rPr>
          <w:rtl/>
        </w:rPr>
        <w:t>מכי</w:t>
      </w:r>
      <w:r w:rsidR="00D66B46">
        <w:rPr>
          <w:rFonts w:hint="cs"/>
          <w:rtl/>
        </w:rPr>
        <w:t>ם אותה, אין היא יכולה לעמוד.</w:t>
      </w:r>
      <w:r w:rsidR="00B84D34">
        <w:rPr>
          <w:rStyle w:val="a5"/>
          <w:rtl/>
        </w:rPr>
        <w:footnoteReference w:id="29"/>
      </w:r>
    </w:p>
    <w:p w14:paraId="79DCCF75" w14:textId="1EC829D3" w:rsidR="00B84D34" w:rsidRPr="00B84D34" w:rsidRDefault="00B84D34" w:rsidP="00117851">
      <w:pPr>
        <w:pStyle w:val="ab"/>
        <w:rPr>
          <w:rtl/>
        </w:rPr>
      </w:pPr>
      <w:r w:rsidRPr="00B84D34">
        <w:rPr>
          <w:rtl/>
        </w:rPr>
        <w:t xml:space="preserve">מדרש תנחומא פרשת נח סימן יג </w:t>
      </w:r>
      <w:r w:rsidR="000258DF">
        <w:rPr>
          <w:rtl/>
        </w:rPr>
        <w:t>–</w:t>
      </w:r>
      <w:r w:rsidR="000258DF">
        <w:rPr>
          <w:rFonts w:hint="cs"/>
          <w:rtl/>
        </w:rPr>
        <w:t xml:space="preserve"> שכרות נח</w:t>
      </w:r>
    </w:p>
    <w:p w14:paraId="270FB5CA" w14:textId="77777777" w:rsidR="00F1662C" w:rsidRDefault="00117851" w:rsidP="00F1662C">
      <w:pPr>
        <w:pStyle w:val="ac"/>
        <w:rPr>
          <w:rtl/>
        </w:rPr>
      </w:pPr>
      <w:r>
        <w:rPr>
          <w:rFonts w:hint="cs"/>
          <w:rtl/>
        </w:rPr>
        <w:t>"</w:t>
      </w:r>
      <w:r w:rsidR="00B84D34" w:rsidRPr="00B84D34">
        <w:rPr>
          <w:rtl/>
        </w:rPr>
        <w:t>ויחל נח איש האדמה</w:t>
      </w:r>
      <w:r>
        <w:rPr>
          <w:rFonts w:hint="cs"/>
          <w:rtl/>
        </w:rPr>
        <w:t>" -</w:t>
      </w:r>
      <w:r w:rsidR="00B84D34" w:rsidRPr="00B84D34">
        <w:rPr>
          <w:rtl/>
        </w:rPr>
        <w:t xml:space="preserve"> כיון שנזקק לאדמה נעשה חולין</w:t>
      </w:r>
      <w:r>
        <w:rPr>
          <w:rFonts w:hint="cs"/>
          <w:rtl/>
        </w:rPr>
        <w:t>.</w:t>
      </w:r>
      <w:r w:rsidR="00B84D34" w:rsidRPr="00B84D34">
        <w:rPr>
          <w:rtl/>
        </w:rPr>
        <w:t xml:space="preserve"> א"ר יהודה ב"ר שלום</w:t>
      </w:r>
      <w:r>
        <w:rPr>
          <w:rFonts w:hint="cs"/>
          <w:rtl/>
        </w:rPr>
        <w:t>:</w:t>
      </w:r>
      <w:r w:rsidR="00B84D34" w:rsidRPr="00B84D34">
        <w:rPr>
          <w:rtl/>
        </w:rPr>
        <w:t xml:space="preserve"> בתח</w:t>
      </w:r>
      <w:r>
        <w:rPr>
          <w:rFonts w:hint="cs"/>
          <w:rtl/>
        </w:rPr>
        <w:t>י</w:t>
      </w:r>
      <w:r w:rsidR="00B84D34" w:rsidRPr="00B84D34">
        <w:rPr>
          <w:rtl/>
        </w:rPr>
        <w:t>לה איש צדיק תמים, ועכשיו איש האדמה</w:t>
      </w:r>
      <w:r>
        <w:rPr>
          <w:rFonts w:hint="cs"/>
          <w:rtl/>
        </w:rPr>
        <w:t>."</w:t>
      </w:r>
      <w:r w:rsidR="00B84D34" w:rsidRPr="00B84D34">
        <w:rPr>
          <w:rtl/>
        </w:rPr>
        <w:t>ויטע כרם</w:t>
      </w:r>
      <w:r>
        <w:rPr>
          <w:rFonts w:hint="cs"/>
          <w:rtl/>
        </w:rPr>
        <w:t>" -</w:t>
      </w:r>
      <w:r w:rsidR="00B84D34" w:rsidRPr="00B84D34">
        <w:rPr>
          <w:rtl/>
        </w:rPr>
        <w:t xml:space="preserve"> משנטע כרם נקרא איש האדמה</w:t>
      </w:r>
      <w:r>
        <w:rPr>
          <w:rFonts w:hint="cs"/>
          <w:rtl/>
        </w:rPr>
        <w:t>.</w:t>
      </w:r>
      <w:r w:rsidR="00B84D34" w:rsidRPr="00B84D34">
        <w:rPr>
          <w:rtl/>
        </w:rPr>
        <w:t xml:space="preserve"> שלשה נזקקו לאדמה ונעשו חולין, אלו הן</w:t>
      </w:r>
      <w:r>
        <w:rPr>
          <w:rFonts w:hint="cs"/>
          <w:rtl/>
        </w:rPr>
        <w:t>:</w:t>
      </w:r>
      <w:r w:rsidR="00B84D34" w:rsidRPr="00B84D34">
        <w:rPr>
          <w:rtl/>
        </w:rPr>
        <w:t xml:space="preserve"> קין נח ועוזיה</w:t>
      </w:r>
      <w:r>
        <w:rPr>
          <w:rFonts w:hint="cs"/>
          <w:rtl/>
        </w:rPr>
        <w:t xml:space="preserve"> ... </w:t>
      </w:r>
      <w:r w:rsidR="00B84D34" w:rsidRPr="00B84D34">
        <w:rPr>
          <w:rtl/>
        </w:rPr>
        <w:t>נח דכתיב</w:t>
      </w:r>
      <w:r>
        <w:rPr>
          <w:rFonts w:hint="cs"/>
          <w:rtl/>
        </w:rPr>
        <w:t>:</w:t>
      </w:r>
      <w:r w:rsidR="00B84D34" w:rsidRPr="00B84D34">
        <w:rPr>
          <w:rtl/>
        </w:rPr>
        <w:t xml:space="preserve"> </w:t>
      </w:r>
      <w:r w:rsidR="00F1662C">
        <w:rPr>
          <w:rFonts w:hint="cs"/>
          <w:rtl/>
        </w:rPr>
        <w:t>"</w:t>
      </w:r>
      <w:r w:rsidR="00B84D34" w:rsidRPr="00B84D34">
        <w:rPr>
          <w:rtl/>
        </w:rPr>
        <w:t>ויחל נח איש האדמה ויטע כרם</w:t>
      </w:r>
      <w:r w:rsidR="00F1662C">
        <w:rPr>
          <w:rFonts w:hint="cs"/>
          <w:rtl/>
        </w:rPr>
        <w:t>:</w:t>
      </w:r>
      <w:r w:rsidR="00B84D34" w:rsidRPr="00B84D34">
        <w:rPr>
          <w:rtl/>
        </w:rPr>
        <w:t xml:space="preserve"> ונתבזה</w:t>
      </w:r>
      <w:r w:rsidR="00F1662C">
        <w:rPr>
          <w:rFonts w:hint="cs"/>
          <w:rtl/>
        </w:rPr>
        <w:t xml:space="preserve">. </w:t>
      </w:r>
    </w:p>
    <w:p w14:paraId="20BDCAA5" w14:textId="77777777" w:rsidR="00F1662C" w:rsidRDefault="00F1662C" w:rsidP="00F1662C">
      <w:pPr>
        <w:pStyle w:val="ac"/>
        <w:rPr>
          <w:rtl/>
        </w:rPr>
      </w:pPr>
      <w:r>
        <w:rPr>
          <w:rFonts w:hint="cs"/>
          <w:rtl/>
        </w:rPr>
        <w:t>"</w:t>
      </w:r>
      <w:r w:rsidR="00B84D34" w:rsidRPr="00B84D34">
        <w:rPr>
          <w:rtl/>
        </w:rPr>
        <w:t>וישת מן היין</w:t>
      </w:r>
      <w:r>
        <w:rPr>
          <w:rFonts w:hint="cs"/>
          <w:rtl/>
        </w:rPr>
        <w:t>"</w:t>
      </w:r>
      <w:r w:rsidR="00B84D34" w:rsidRPr="00B84D34">
        <w:rPr>
          <w:rtl/>
        </w:rPr>
        <w:t xml:space="preserve"> אמרו חכמים</w:t>
      </w:r>
      <w:r>
        <w:rPr>
          <w:rFonts w:hint="cs"/>
          <w:rtl/>
        </w:rPr>
        <w:t>:</w:t>
      </w:r>
      <w:r w:rsidR="00B84D34" w:rsidRPr="00B84D34">
        <w:rPr>
          <w:rtl/>
        </w:rPr>
        <w:t xml:space="preserve"> בו ביום נטע</w:t>
      </w:r>
      <w:r>
        <w:rPr>
          <w:rFonts w:hint="cs"/>
          <w:rtl/>
        </w:rPr>
        <w:t>,</w:t>
      </w:r>
      <w:r w:rsidR="00B84D34" w:rsidRPr="00B84D34">
        <w:rPr>
          <w:rtl/>
        </w:rPr>
        <w:t xml:space="preserve"> בו ביום עשה פירות</w:t>
      </w:r>
      <w:r>
        <w:rPr>
          <w:rFonts w:hint="cs"/>
          <w:rtl/>
        </w:rPr>
        <w:t>,</w:t>
      </w:r>
      <w:r w:rsidR="00B84D34" w:rsidRPr="00B84D34">
        <w:rPr>
          <w:rtl/>
        </w:rPr>
        <w:t xml:space="preserve"> בו ביום ב</w:t>
      </w:r>
      <w:r w:rsidR="00AC4EE2">
        <w:rPr>
          <w:rtl/>
        </w:rPr>
        <w:t>ָ</w:t>
      </w:r>
      <w:r w:rsidR="00B84D34" w:rsidRPr="00B84D34">
        <w:rPr>
          <w:rtl/>
        </w:rPr>
        <w:t>צ</w:t>
      </w:r>
      <w:r w:rsidR="00AC4EE2">
        <w:rPr>
          <w:rtl/>
        </w:rPr>
        <w:t>ַ</w:t>
      </w:r>
      <w:r w:rsidR="00B84D34" w:rsidRPr="00B84D34">
        <w:rPr>
          <w:rtl/>
        </w:rPr>
        <w:t>ר</w:t>
      </w:r>
      <w:r>
        <w:rPr>
          <w:rFonts w:hint="cs"/>
          <w:rtl/>
        </w:rPr>
        <w:t>,</w:t>
      </w:r>
      <w:r w:rsidR="00B84D34" w:rsidRPr="00B84D34">
        <w:rPr>
          <w:rtl/>
        </w:rPr>
        <w:t xml:space="preserve"> בו ביום ד</w:t>
      </w:r>
      <w:r w:rsidR="00AC4EE2">
        <w:rPr>
          <w:rtl/>
        </w:rPr>
        <w:t>ָ</w:t>
      </w:r>
      <w:r w:rsidR="00B84D34" w:rsidRPr="00B84D34">
        <w:rPr>
          <w:rtl/>
        </w:rPr>
        <w:t>ר</w:t>
      </w:r>
      <w:r w:rsidR="00AC4EE2">
        <w:rPr>
          <w:rtl/>
        </w:rPr>
        <w:t>ַ</w:t>
      </w:r>
      <w:r w:rsidR="00B84D34" w:rsidRPr="00B84D34">
        <w:rPr>
          <w:rtl/>
        </w:rPr>
        <w:t>ך</w:t>
      </w:r>
      <w:r>
        <w:rPr>
          <w:rFonts w:hint="cs"/>
          <w:rtl/>
        </w:rPr>
        <w:t>,</w:t>
      </w:r>
      <w:r w:rsidR="00B84D34" w:rsidRPr="00B84D34">
        <w:rPr>
          <w:rtl/>
        </w:rPr>
        <w:t xml:space="preserve"> בו ביום שתה</w:t>
      </w:r>
      <w:r>
        <w:rPr>
          <w:rFonts w:hint="cs"/>
          <w:rtl/>
        </w:rPr>
        <w:t>,</w:t>
      </w:r>
      <w:r w:rsidR="00B84D34" w:rsidRPr="00B84D34">
        <w:rPr>
          <w:rtl/>
        </w:rPr>
        <w:t xml:space="preserve"> בו ביום נשתכר</w:t>
      </w:r>
      <w:r>
        <w:rPr>
          <w:rFonts w:hint="cs"/>
          <w:rtl/>
        </w:rPr>
        <w:t>,</w:t>
      </w:r>
      <w:r w:rsidR="00B84D34" w:rsidRPr="00B84D34">
        <w:rPr>
          <w:rtl/>
        </w:rPr>
        <w:t xml:space="preserve"> בו ביום נתגלה קלונו</w:t>
      </w:r>
      <w:r>
        <w:rPr>
          <w:rFonts w:hint="cs"/>
          <w:rtl/>
        </w:rPr>
        <w:t xml:space="preserve">. אמרו רבותינו זכרונם לברכה: </w:t>
      </w:r>
      <w:r w:rsidR="00B84D34" w:rsidRPr="00B84D34">
        <w:rPr>
          <w:rtl/>
        </w:rPr>
        <w:t>כשבא נח ליטע כרם</w:t>
      </w:r>
      <w:r>
        <w:rPr>
          <w:rFonts w:hint="cs"/>
          <w:rtl/>
        </w:rPr>
        <w:t>,</w:t>
      </w:r>
      <w:r w:rsidR="00B84D34" w:rsidRPr="00B84D34">
        <w:rPr>
          <w:rtl/>
        </w:rPr>
        <w:t xml:space="preserve"> בא שטן ועמד לפניו, א"ל</w:t>
      </w:r>
      <w:r>
        <w:rPr>
          <w:rFonts w:hint="cs"/>
          <w:rtl/>
        </w:rPr>
        <w:t>:</w:t>
      </w:r>
      <w:r w:rsidR="00B84D34" w:rsidRPr="00B84D34">
        <w:rPr>
          <w:rtl/>
        </w:rPr>
        <w:t xml:space="preserve"> מה אתה נוטע</w:t>
      </w:r>
      <w:r>
        <w:rPr>
          <w:rFonts w:hint="cs"/>
          <w:rtl/>
        </w:rPr>
        <w:t>?</w:t>
      </w:r>
      <w:r w:rsidR="00B84D34" w:rsidRPr="00B84D34">
        <w:rPr>
          <w:rtl/>
        </w:rPr>
        <w:t xml:space="preserve"> א"ל</w:t>
      </w:r>
      <w:r>
        <w:rPr>
          <w:rFonts w:hint="cs"/>
          <w:rtl/>
        </w:rPr>
        <w:t>:</w:t>
      </w:r>
      <w:r w:rsidR="00B84D34" w:rsidRPr="00B84D34">
        <w:rPr>
          <w:rtl/>
        </w:rPr>
        <w:t xml:space="preserve"> כרם, א"ל</w:t>
      </w:r>
      <w:r>
        <w:rPr>
          <w:rFonts w:hint="cs"/>
          <w:rtl/>
        </w:rPr>
        <w:t>:</w:t>
      </w:r>
      <w:r w:rsidR="00B84D34" w:rsidRPr="00B84D34">
        <w:rPr>
          <w:rtl/>
        </w:rPr>
        <w:t xml:space="preserve"> מה טיבו</w:t>
      </w:r>
      <w:r>
        <w:rPr>
          <w:rFonts w:hint="cs"/>
          <w:rtl/>
        </w:rPr>
        <w:t xml:space="preserve">? - </w:t>
      </w:r>
      <w:r w:rsidR="00B84D34" w:rsidRPr="00B84D34">
        <w:rPr>
          <w:rtl/>
        </w:rPr>
        <w:t xml:space="preserve"> פירותיו מתוקים בין לחים בין יבשים ועושין מהן יין המשמח לבבות</w:t>
      </w:r>
      <w:r>
        <w:rPr>
          <w:rFonts w:hint="cs"/>
          <w:rtl/>
        </w:rPr>
        <w:t>,</w:t>
      </w:r>
      <w:r w:rsidR="00B84D34" w:rsidRPr="00B84D34">
        <w:rPr>
          <w:rtl/>
        </w:rPr>
        <w:t xml:space="preserve"> דכתיב</w:t>
      </w:r>
      <w:r>
        <w:rPr>
          <w:rFonts w:hint="cs"/>
          <w:rtl/>
        </w:rPr>
        <w:t>:</w:t>
      </w:r>
      <w:r w:rsidR="00B84D34" w:rsidRPr="00B84D34">
        <w:rPr>
          <w:rtl/>
        </w:rPr>
        <w:t xml:space="preserve"> </w:t>
      </w:r>
      <w:r>
        <w:rPr>
          <w:rFonts w:hint="cs"/>
          <w:rtl/>
        </w:rPr>
        <w:t>"</w:t>
      </w:r>
      <w:r w:rsidR="00B84D34" w:rsidRPr="00B84D34">
        <w:rPr>
          <w:rtl/>
        </w:rPr>
        <w:t>ויין ישמח לבב אנוש</w:t>
      </w:r>
      <w:r>
        <w:rPr>
          <w:rFonts w:hint="cs"/>
          <w:rtl/>
        </w:rPr>
        <w:t>"</w:t>
      </w:r>
      <w:r w:rsidR="00B84D34" w:rsidRPr="00B84D34">
        <w:rPr>
          <w:rtl/>
        </w:rPr>
        <w:t xml:space="preserve"> (תהלים קד)</w:t>
      </w:r>
      <w:r>
        <w:rPr>
          <w:rFonts w:hint="cs"/>
          <w:rtl/>
        </w:rPr>
        <w:t>.</w:t>
      </w:r>
      <w:r w:rsidR="00B84D34" w:rsidRPr="00B84D34">
        <w:rPr>
          <w:rtl/>
        </w:rPr>
        <w:t xml:space="preserve"> א"ל שטן</w:t>
      </w:r>
      <w:r>
        <w:rPr>
          <w:rFonts w:hint="cs"/>
          <w:rtl/>
        </w:rPr>
        <w:t>:</w:t>
      </w:r>
      <w:r w:rsidR="00B84D34" w:rsidRPr="00B84D34">
        <w:rPr>
          <w:rtl/>
        </w:rPr>
        <w:t xml:space="preserve"> ב</w:t>
      </w:r>
      <w:r>
        <w:rPr>
          <w:rFonts w:hint="cs"/>
          <w:rtl/>
        </w:rPr>
        <w:t>ו</w:t>
      </w:r>
      <w:r w:rsidR="00B84D34" w:rsidRPr="00B84D34">
        <w:rPr>
          <w:rtl/>
        </w:rPr>
        <w:t>א ונשתתף שנינו בכרם זה</w:t>
      </w:r>
      <w:r>
        <w:rPr>
          <w:rFonts w:hint="cs"/>
          <w:rtl/>
        </w:rPr>
        <w:t>.</w:t>
      </w:r>
      <w:r w:rsidR="00B84D34" w:rsidRPr="00B84D34">
        <w:rPr>
          <w:rtl/>
        </w:rPr>
        <w:t xml:space="preserve"> א"ל</w:t>
      </w:r>
      <w:r>
        <w:rPr>
          <w:rFonts w:hint="cs"/>
          <w:rtl/>
        </w:rPr>
        <w:t>:</w:t>
      </w:r>
      <w:r w:rsidR="00B84D34" w:rsidRPr="00B84D34">
        <w:rPr>
          <w:rtl/>
        </w:rPr>
        <w:t xml:space="preserve"> לחיי</w:t>
      </w:r>
      <w:r>
        <w:rPr>
          <w:rFonts w:hint="cs"/>
          <w:rtl/>
        </w:rPr>
        <w:t>.</w:t>
      </w:r>
      <w:r>
        <w:rPr>
          <w:rStyle w:val="a5"/>
          <w:rtl/>
        </w:rPr>
        <w:footnoteReference w:id="30"/>
      </w:r>
      <w:r w:rsidR="00B84D34" w:rsidRPr="00B84D34">
        <w:rPr>
          <w:rtl/>
        </w:rPr>
        <w:t xml:space="preserve"> מה עשה שטן</w:t>
      </w:r>
      <w:r>
        <w:rPr>
          <w:rFonts w:hint="cs"/>
          <w:rtl/>
        </w:rPr>
        <w:t>?</w:t>
      </w:r>
      <w:r w:rsidR="00B84D34" w:rsidRPr="00B84D34">
        <w:rPr>
          <w:rtl/>
        </w:rPr>
        <w:t xml:space="preserve"> הביא כבש והרגו תחת הגפן, אח"כ הביא ארי והרגו, ואח"כ הביא חזיר והרגו, ואח"כ הביא קוף והרגו תחת הכרם והטיפו דמן באותו הכרם והשקוהו מדמיהן</w:t>
      </w:r>
      <w:r>
        <w:rPr>
          <w:rFonts w:hint="cs"/>
          <w:rtl/>
        </w:rPr>
        <w:t>.</w:t>
      </w:r>
      <w:r w:rsidR="00B84D34" w:rsidRPr="00B84D34">
        <w:rPr>
          <w:rtl/>
        </w:rPr>
        <w:t xml:space="preserve"> רמז לו שקודם שישתה אדם מן היין</w:t>
      </w:r>
      <w:r>
        <w:rPr>
          <w:rFonts w:hint="cs"/>
          <w:rtl/>
        </w:rPr>
        <w:t>,</w:t>
      </w:r>
      <w:r w:rsidR="00B84D34" w:rsidRPr="00B84D34">
        <w:rPr>
          <w:rtl/>
        </w:rPr>
        <w:t xml:space="preserve"> הרי הוא תם ככבש זו שאינה יודעת כלום וכרחל לפני גוזזיה נאלמה</w:t>
      </w:r>
      <w:r>
        <w:rPr>
          <w:rFonts w:hint="cs"/>
          <w:rtl/>
        </w:rPr>
        <w:t>.</w:t>
      </w:r>
      <w:r w:rsidR="00B84D34" w:rsidRPr="00B84D34">
        <w:rPr>
          <w:rtl/>
        </w:rPr>
        <w:t xml:space="preserve"> שתה כהוגן</w:t>
      </w:r>
      <w:r>
        <w:rPr>
          <w:rFonts w:hint="cs"/>
          <w:rtl/>
        </w:rPr>
        <w:t>,</w:t>
      </w:r>
      <w:r w:rsidR="00B84D34" w:rsidRPr="00B84D34">
        <w:rPr>
          <w:rtl/>
        </w:rPr>
        <w:t xml:space="preserve"> הרי הוא ג</w:t>
      </w:r>
      <w:r>
        <w:rPr>
          <w:rFonts w:hint="cs"/>
          <w:rtl/>
        </w:rPr>
        <w:t>י</w:t>
      </w:r>
      <w:r w:rsidR="00B84D34" w:rsidRPr="00B84D34">
        <w:rPr>
          <w:rtl/>
        </w:rPr>
        <w:t>בור כארי ואומר אין כמותו בעולם</w:t>
      </w:r>
      <w:r>
        <w:rPr>
          <w:rFonts w:hint="cs"/>
          <w:rtl/>
        </w:rPr>
        <w:t>.</w:t>
      </w:r>
      <w:r w:rsidR="00B84D34" w:rsidRPr="00B84D34">
        <w:rPr>
          <w:rtl/>
        </w:rPr>
        <w:t xml:space="preserve"> כיון ששתה יותר מדאי</w:t>
      </w:r>
      <w:r>
        <w:rPr>
          <w:rFonts w:hint="cs"/>
          <w:rtl/>
        </w:rPr>
        <w:t>,</w:t>
      </w:r>
      <w:r w:rsidR="00B84D34" w:rsidRPr="00B84D34">
        <w:rPr>
          <w:rtl/>
        </w:rPr>
        <w:t xml:space="preserve"> נעשה כחזיר מתלכלך במי רגלים ובדבר אחר</w:t>
      </w:r>
      <w:r>
        <w:rPr>
          <w:rFonts w:hint="cs"/>
          <w:rtl/>
        </w:rPr>
        <w:t>.</w:t>
      </w:r>
      <w:r w:rsidR="00B84D34" w:rsidRPr="00B84D34">
        <w:rPr>
          <w:rtl/>
        </w:rPr>
        <w:t xml:space="preserve"> נשתכר</w:t>
      </w:r>
      <w:r>
        <w:rPr>
          <w:rFonts w:hint="cs"/>
          <w:rtl/>
        </w:rPr>
        <w:t>,</w:t>
      </w:r>
      <w:r w:rsidR="00B84D34" w:rsidRPr="00B84D34">
        <w:rPr>
          <w:rtl/>
        </w:rPr>
        <w:t xml:space="preserve"> נעשה כקוף עומד ומרקד ומשחק ומוציא לפני הכל נבלות הפה ואינו יודע מה יעשה</w:t>
      </w:r>
      <w:r>
        <w:rPr>
          <w:rFonts w:hint="cs"/>
          <w:rtl/>
        </w:rPr>
        <w:t>.</w:t>
      </w:r>
      <w:r w:rsidR="00B84D34" w:rsidRPr="00B84D34">
        <w:rPr>
          <w:rtl/>
        </w:rPr>
        <w:t xml:space="preserve"> וכל זה אירע לנח הצדיק</w:t>
      </w:r>
      <w:r w:rsidR="00AC4EE2">
        <w:rPr>
          <w:rFonts w:hint="cs"/>
          <w:rtl/>
        </w:rPr>
        <w:t>.</w:t>
      </w:r>
      <w:r w:rsidR="00B84D34" w:rsidRPr="00B84D34">
        <w:rPr>
          <w:rtl/>
        </w:rPr>
        <w:t xml:space="preserve"> מה נח הצדיק שהקב"ה פירש שבחו</w:t>
      </w:r>
      <w:r w:rsidR="00AC4EE2">
        <w:rPr>
          <w:rFonts w:hint="cs"/>
          <w:rtl/>
        </w:rPr>
        <w:t xml:space="preserve"> -</w:t>
      </w:r>
      <w:r w:rsidR="00B84D34" w:rsidRPr="00B84D34">
        <w:rPr>
          <w:rtl/>
        </w:rPr>
        <w:t xml:space="preserve"> כך, שאר בני אדם </w:t>
      </w:r>
      <w:r w:rsidR="00AC4EE2">
        <w:rPr>
          <w:rFonts w:hint="cs"/>
          <w:rtl/>
        </w:rPr>
        <w:t xml:space="preserve">- </w:t>
      </w:r>
      <w:r w:rsidR="00B84D34" w:rsidRPr="00B84D34">
        <w:rPr>
          <w:rtl/>
        </w:rPr>
        <w:t>על אחת כמה וכמה</w:t>
      </w:r>
      <w:r>
        <w:rPr>
          <w:rFonts w:hint="cs"/>
          <w:rtl/>
        </w:rPr>
        <w:t>.</w:t>
      </w:r>
      <w:r w:rsidR="009F5719">
        <w:rPr>
          <w:rStyle w:val="a5"/>
          <w:rtl/>
        </w:rPr>
        <w:footnoteReference w:id="31"/>
      </w:r>
    </w:p>
    <w:p w14:paraId="7BB7DC37" w14:textId="0CD428B6" w:rsidR="009E7176" w:rsidRDefault="009E7176" w:rsidP="009E7176">
      <w:pPr>
        <w:pStyle w:val="ab"/>
        <w:rPr>
          <w:rtl/>
        </w:rPr>
      </w:pPr>
      <w:r>
        <w:rPr>
          <w:rFonts w:hint="cs"/>
          <w:rtl/>
        </w:rPr>
        <w:lastRenderedPageBreak/>
        <w:t>גמרא ע</w:t>
      </w:r>
      <w:r>
        <w:rPr>
          <w:rtl/>
        </w:rPr>
        <w:t>ירובין דף סד עמוד ב</w:t>
      </w:r>
      <w:r>
        <w:rPr>
          <w:rFonts w:hint="cs"/>
          <w:rtl/>
        </w:rPr>
        <w:t xml:space="preserve"> </w:t>
      </w:r>
      <w:r>
        <w:rPr>
          <w:rtl/>
        </w:rPr>
        <w:t>–</w:t>
      </w:r>
      <w:r>
        <w:rPr>
          <w:rFonts w:hint="cs"/>
          <w:rtl/>
        </w:rPr>
        <w:t xml:space="preserve"> שכרותו של לוט</w:t>
      </w:r>
      <w:r w:rsidR="00F1762B">
        <w:rPr>
          <w:rStyle w:val="a5"/>
          <w:rtl/>
        </w:rPr>
        <w:footnoteReference w:id="32"/>
      </w:r>
    </w:p>
    <w:p w14:paraId="347E657C" w14:textId="2C6C02AB" w:rsidR="009E7176" w:rsidRDefault="00F1762B" w:rsidP="009E7176">
      <w:pPr>
        <w:pStyle w:val="ac"/>
        <w:rPr>
          <w:rtl/>
        </w:rPr>
      </w:pPr>
      <w:r>
        <w:rPr>
          <w:rFonts w:hint="cs"/>
          <w:rtl/>
        </w:rPr>
        <w:t xml:space="preserve">... </w:t>
      </w:r>
      <w:r w:rsidR="009E7176">
        <w:rPr>
          <w:rtl/>
        </w:rPr>
        <w:t>מיתיבי: שיכור מקחו מקח וממכרו ממכר, עבר עבירה שיש בה מיתה - ממיתין אותו, מלקות - מלקין אותו, כללו של דבר: הרי הוא כפיקח לכל דבריו, אלא שפטור מן התפ</w:t>
      </w:r>
      <w:r>
        <w:rPr>
          <w:rFonts w:hint="cs"/>
          <w:rtl/>
        </w:rPr>
        <w:t>י</w:t>
      </w:r>
      <w:r w:rsidR="009E7176">
        <w:rPr>
          <w:rtl/>
        </w:rPr>
        <w:t>לה. - מאי יכולני לפטור דקאמר - נמי מדין תפ</w:t>
      </w:r>
      <w:r>
        <w:rPr>
          <w:rFonts w:hint="cs"/>
          <w:rtl/>
        </w:rPr>
        <w:t>י</w:t>
      </w:r>
      <w:r w:rsidR="009E7176">
        <w:rPr>
          <w:rtl/>
        </w:rPr>
        <w:t>לה. אמר רבי חנינא: לא שנו אלא שלא הגיע לשכרותו של לוט, אבל הגיע לשכרותו של לוט - פטור מכולם.</w:t>
      </w:r>
      <w:r w:rsidR="00225A98">
        <w:rPr>
          <w:rStyle w:val="a5"/>
          <w:rtl/>
        </w:rPr>
        <w:footnoteReference w:id="33"/>
      </w:r>
    </w:p>
    <w:p w14:paraId="2C13E1A0" w14:textId="33E2E2A0" w:rsidR="001F7EFB" w:rsidRDefault="001F7EFB" w:rsidP="00117851">
      <w:pPr>
        <w:pStyle w:val="ab"/>
        <w:rPr>
          <w:rtl/>
          <w:lang w:eastAsia="en-US"/>
        </w:rPr>
      </w:pPr>
      <w:r>
        <w:rPr>
          <w:rFonts w:hint="eastAsia"/>
          <w:rtl/>
          <w:lang w:eastAsia="en-US"/>
        </w:rPr>
        <w:t>מסכת</w:t>
      </w:r>
      <w:r>
        <w:rPr>
          <w:rtl/>
          <w:lang w:eastAsia="en-US"/>
        </w:rPr>
        <w:t xml:space="preserve"> </w:t>
      </w:r>
      <w:r>
        <w:rPr>
          <w:rFonts w:hint="eastAsia"/>
          <w:rtl/>
          <w:lang w:eastAsia="en-US"/>
        </w:rPr>
        <w:t>מגילה</w:t>
      </w:r>
      <w:r>
        <w:rPr>
          <w:rtl/>
          <w:lang w:eastAsia="en-US"/>
        </w:rPr>
        <w:t xml:space="preserve"> </w:t>
      </w:r>
      <w:r>
        <w:rPr>
          <w:rFonts w:hint="eastAsia"/>
          <w:rtl/>
          <w:lang w:eastAsia="en-US"/>
        </w:rPr>
        <w:t>דף</w:t>
      </w:r>
      <w:r>
        <w:rPr>
          <w:rtl/>
          <w:lang w:eastAsia="en-US"/>
        </w:rPr>
        <w:t xml:space="preserve"> </w:t>
      </w:r>
      <w:r>
        <w:rPr>
          <w:rFonts w:hint="eastAsia"/>
          <w:rtl/>
          <w:lang w:eastAsia="en-US"/>
        </w:rPr>
        <w:t>ז</w:t>
      </w:r>
      <w:r>
        <w:rPr>
          <w:rtl/>
          <w:lang w:eastAsia="en-US"/>
        </w:rPr>
        <w:t xml:space="preserve"> </w:t>
      </w:r>
      <w:r>
        <w:rPr>
          <w:rFonts w:hint="eastAsia"/>
          <w:rtl/>
          <w:lang w:eastAsia="en-US"/>
        </w:rPr>
        <w:t>עמוד</w:t>
      </w:r>
      <w:r>
        <w:rPr>
          <w:rtl/>
          <w:lang w:eastAsia="en-US"/>
        </w:rPr>
        <w:t xml:space="preserve"> </w:t>
      </w:r>
      <w:r>
        <w:rPr>
          <w:rFonts w:hint="eastAsia"/>
          <w:rtl/>
          <w:lang w:eastAsia="en-US"/>
        </w:rPr>
        <w:t>ב</w:t>
      </w:r>
      <w:r>
        <w:rPr>
          <w:rtl/>
          <w:lang w:eastAsia="en-US"/>
        </w:rPr>
        <w:t xml:space="preserve"> </w:t>
      </w:r>
      <w:r w:rsidR="009E7176">
        <w:rPr>
          <w:rtl/>
          <w:lang w:eastAsia="en-US"/>
        </w:rPr>
        <w:t>–</w:t>
      </w:r>
      <w:r w:rsidR="009E7176">
        <w:rPr>
          <w:rFonts w:hint="cs"/>
          <w:rtl/>
          <w:lang w:eastAsia="en-US"/>
        </w:rPr>
        <w:t xml:space="preserve"> עד דלא ידע</w:t>
      </w:r>
      <w:r w:rsidR="009E7176">
        <w:rPr>
          <w:rStyle w:val="a5"/>
          <w:rtl/>
          <w:lang w:eastAsia="en-US"/>
        </w:rPr>
        <w:footnoteReference w:id="34"/>
      </w:r>
    </w:p>
    <w:p w14:paraId="11C38E1F" w14:textId="77777777" w:rsidR="001F7EFB" w:rsidRDefault="001F7EFB" w:rsidP="001F7EFB">
      <w:pPr>
        <w:pStyle w:val="ac"/>
        <w:rPr>
          <w:rtl/>
          <w:lang w:eastAsia="en-US"/>
        </w:rPr>
      </w:pPr>
      <w:r>
        <w:rPr>
          <w:rFonts w:hint="eastAsia"/>
          <w:rtl/>
          <w:lang w:eastAsia="en-US"/>
        </w:rPr>
        <w:t>אמר</w:t>
      </w:r>
      <w:r>
        <w:rPr>
          <w:rtl/>
          <w:lang w:eastAsia="en-US"/>
        </w:rPr>
        <w:t xml:space="preserve"> </w:t>
      </w:r>
      <w:r>
        <w:rPr>
          <w:rFonts w:hint="eastAsia"/>
          <w:rtl/>
          <w:lang w:eastAsia="en-US"/>
        </w:rPr>
        <w:t>רבא</w:t>
      </w:r>
      <w:r>
        <w:rPr>
          <w:rtl/>
          <w:lang w:eastAsia="en-US"/>
        </w:rPr>
        <w:t xml:space="preserve">: </w:t>
      </w:r>
      <w:r>
        <w:rPr>
          <w:rFonts w:hint="eastAsia"/>
          <w:rtl/>
          <w:lang w:eastAsia="en-US"/>
        </w:rPr>
        <w:t>מיחייב</w:t>
      </w:r>
      <w:r>
        <w:rPr>
          <w:rtl/>
          <w:lang w:eastAsia="en-US"/>
        </w:rPr>
        <w:t xml:space="preserve"> </w:t>
      </w:r>
      <w:r>
        <w:rPr>
          <w:rFonts w:hint="eastAsia"/>
          <w:rtl/>
          <w:lang w:eastAsia="en-US"/>
        </w:rPr>
        <w:t>איניש</w:t>
      </w:r>
      <w:r>
        <w:rPr>
          <w:rtl/>
          <w:lang w:eastAsia="en-US"/>
        </w:rPr>
        <w:t xml:space="preserve"> </w:t>
      </w:r>
      <w:r>
        <w:rPr>
          <w:rFonts w:hint="eastAsia"/>
          <w:rtl/>
          <w:lang w:eastAsia="en-US"/>
        </w:rPr>
        <w:t>לבסומי</w:t>
      </w:r>
      <w:r>
        <w:rPr>
          <w:rtl/>
          <w:lang w:eastAsia="en-US"/>
        </w:rPr>
        <w:t xml:space="preserve"> </w:t>
      </w:r>
      <w:r w:rsidRPr="00535281">
        <w:rPr>
          <w:rFonts w:hint="eastAsia"/>
          <w:rtl/>
          <w:lang w:eastAsia="en-US"/>
        </w:rPr>
        <w:t>בפוריא</w:t>
      </w:r>
      <w:r w:rsidRPr="00535281">
        <w:rPr>
          <w:rtl/>
          <w:lang w:eastAsia="en-US"/>
        </w:rPr>
        <w:t xml:space="preserve"> </w:t>
      </w:r>
      <w:r w:rsidRPr="00535281">
        <w:rPr>
          <w:rFonts w:hint="eastAsia"/>
          <w:rtl/>
          <w:lang w:eastAsia="en-US"/>
        </w:rPr>
        <w:t>עד</w:t>
      </w:r>
      <w:r w:rsidRPr="00535281">
        <w:rPr>
          <w:rtl/>
          <w:lang w:eastAsia="en-US"/>
        </w:rPr>
        <w:t xml:space="preserve"> </w:t>
      </w:r>
      <w:r w:rsidRPr="00535281">
        <w:rPr>
          <w:rFonts w:hint="eastAsia"/>
          <w:rtl/>
          <w:lang w:eastAsia="en-US"/>
        </w:rPr>
        <w:t>דלא</w:t>
      </w:r>
      <w:r w:rsidRPr="00535281">
        <w:rPr>
          <w:rtl/>
          <w:lang w:eastAsia="en-US"/>
        </w:rPr>
        <w:t xml:space="preserve"> </w:t>
      </w:r>
      <w:r w:rsidRPr="00535281">
        <w:rPr>
          <w:rFonts w:hint="eastAsia"/>
          <w:rtl/>
          <w:lang w:eastAsia="en-US"/>
        </w:rPr>
        <w:t>ידע</w:t>
      </w:r>
      <w:r w:rsidRPr="00535281">
        <w:rPr>
          <w:rtl/>
          <w:lang w:eastAsia="en-US"/>
        </w:rPr>
        <w:t xml:space="preserve"> </w:t>
      </w:r>
      <w:r w:rsidRPr="00535281">
        <w:rPr>
          <w:rFonts w:hint="eastAsia"/>
          <w:rtl/>
          <w:lang w:eastAsia="en-US"/>
        </w:rPr>
        <w:t>בין</w:t>
      </w:r>
      <w:r w:rsidRPr="00535281">
        <w:rPr>
          <w:rtl/>
          <w:lang w:eastAsia="en-US"/>
        </w:rPr>
        <w:t xml:space="preserve"> </w:t>
      </w:r>
      <w:r w:rsidRPr="00535281">
        <w:rPr>
          <w:rFonts w:hint="eastAsia"/>
          <w:rtl/>
          <w:lang w:eastAsia="en-US"/>
        </w:rPr>
        <w:t>ארור</w:t>
      </w:r>
      <w:r w:rsidRPr="00535281">
        <w:rPr>
          <w:rtl/>
          <w:lang w:eastAsia="en-US"/>
        </w:rPr>
        <w:t xml:space="preserve"> </w:t>
      </w:r>
      <w:r w:rsidRPr="00535281">
        <w:rPr>
          <w:rFonts w:hint="eastAsia"/>
          <w:rtl/>
          <w:lang w:eastAsia="en-US"/>
        </w:rPr>
        <w:t>המן</w:t>
      </w:r>
      <w:r w:rsidRPr="00535281">
        <w:rPr>
          <w:rtl/>
          <w:lang w:eastAsia="en-US"/>
        </w:rPr>
        <w:t xml:space="preserve"> </w:t>
      </w:r>
      <w:r w:rsidRPr="00535281">
        <w:rPr>
          <w:rFonts w:hint="eastAsia"/>
          <w:rtl/>
          <w:lang w:eastAsia="en-US"/>
        </w:rPr>
        <w:t>לברוך</w:t>
      </w:r>
      <w:r w:rsidRPr="00535281">
        <w:rPr>
          <w:rtl/>
          <w:lang w:eastAsia="en-US"/>
        </w:rPr>
        <w:t xml:space="preserve"> </w:t>
      </w:r>
      <w:r w:rsidRPr="00535281">
        <w:rPr>
          <w:rFonts w:hint="eastAsia"/>
          <w:rtl/>
          <w:lang w:eastAsia="en-US"/>
        </w:rPr>
        <w:t>מרדכי</w:t>
      </w:r>
      <w:r w:rsidRPr="00535281">
        <w:rPr>
          <w:rtl/>
          <w:lang w:eastAsia="en-US"/>
        </w:rPr>
        <w:t xml:space="preserve">. </w:t>
      </w:r>
      <w:r w:rsidRPr="00535281">
        <w:rPr>
          <w:rFonts w:hint="eastAsia"/>
          <w:rtl/>
          <w:lang w:eastAsia="en-US"/>
        </w:rPr>
        <w:t>רבה</w:t>
      </w:r>
      <w:r w:rsidRPr="00535281">
        <w:rPr>
          <w:rtl/>
          <w:lang w:eastAsia="en-US"/>
        </w:rPr>
        <w:t xml:space="preserve"> </w:t>
      </w:r>
      <w:r w:rsidRPr="00535281">
        <w:rPr>
          <w:rFonts w:hint="eastAsia"/>
          <w:rtl/>
          <w:lang w:eastAsia="en-US"/>
        </w:rPr>
        <w:t>ורבי</w:t>
      </w:r>
      <w:r w:rsidRPr="00535281">
        <w:rPr>
          <w:rtl/>
          <w:lang w:eastAsia="en-US"/>
        </w:rPr>
        <w:t xml:space="preserve"> </w:t>
      </w:r>
      <w:r w:rsidRPr="00535281">
        <w:rPr>
          <w:rFonts w:hint="eastAsia"/>
          <w:rtl/>
          <w:lang w:eastAsia="en-US"/>
        </w:rPr>
        <w:t>זירא</w:t>
      </w:r>
      <w:r w:rsidRPr="00535281">
        <w:rPr>
          <w:rtl/>
          <w:lang w:eastAsia="en-US"/>
        </w:rPr>
        <w:t xml:space="preserve"> </w:t>
      </w:r>
      <w:r w:rsidRPr="00535281">
        <w:rPr>
          <w:rFonts w:hint="eastAsia"/>
          <w:rtl/>
          <w:lang w:eastAsia="en-US"/>
        </w:rPr>
        <w:t>עבדו</w:t>
      </w:r>
      <w:r w:rsidRPr="00535281">
        <w:rPr>
          <w:rtl/>
          <w:lang w:eastAsia="en-US"/>
        </w:rPr>
        <w:t xml:space="preserve"> </w:t>
      </w:r>
      <w:r w:rsidRPr="00535281">
        <w:rPr>
          <w:rFonts w:hint="eastAsia"/>
          <w:rtl/>
          <w:lang w:eastAsia="en-US"/>
        </w:rPr>
        <w:t>סעודת</w:t>
      </w:r>
      <w:r w:rsidRPr="00535281">
        <w:rPr>
          <w:rtl/>
          <w:lang w:eastAsia="en-US"/>
        </w:rPr>
        <w:t xml:space="preserve"> </w:t>
      </w:r>
      <w:r w:rsidRPr="00535281">
        <w:rPr>
          <w:rFonts w:hint="eastAsia"/>
          <w:rtl/>
          <w:lang w:eastAsia="en-US"/>
        </w:rPr>
        <w:t>פורים</w:t>
      </w:r>
      <w:r w:rsidRPr="00535281">
        <w:rPr>
          <w:rtl/>
          <w:lang w:eastAsia="en-US"/>
        </w:rPr>
        <w:t xml:space="preserve"> </w:t>
      </w:r>
      <w:r w:rsidRPr="00535281">
        <w:rPr>
          <w:rFonts w:hint="eastAsia"/>
          <w:rtl/>
          <w:lang w:eastAsia="en-US"/>
        </w:rPr>
        <w:t>בהדי</w:t>
      </w:r>
      <w:r w:rsidRPr="00535281">
        <w:rPr>
          <w:rtl/>
          <w:lang w:eastAsia="en-US"/>
        </w:rPr>
        <w:t xml:space="preserve"> </w:t>
      </w:r>
      <w:r w:rsidRPr="00535281">
        <w:rPr>
          <w:rFonts w:hint="eastAsia"/>
          <w:rtl/>
          <w:lang w:eastAsia="en-US"/>
        </w:rPr>
        <w:t>הדדי</w:t>
      </w:r>
      <w:r w:rsidRPr="00535281">
        <w:rPr>
          <w:rtl/>
          <w:lang w:eastAsia="en-US"/>
        </w:rPr>
        <w:t xml:space="preserve">, </w:t>
      </w:r>
      <w:r w:rsidRPr="00535281">
        <w:rPr>
          <w:rFonts w:hint="eastAsia"/>
          <w:rtl/>
          <w:lang w:eastAsia="en-US"/>
        </w:rPr>
        <w:t>איבסום</w:t>
      </w:r>
      <w:r w:rsidRPr="00535281">
        <w:rPr>
          <w:rtl/>
          <w:lang w:eastAsia="en-US"/>
        </w:rPr>
        <w:t xml:space="preserve">, </w:t>
      </w:r>
      <w:r w:rsidRPr="00535281">
        <w:rPr>
          <w:rFonts w:hint="eastAsia"/>
          <w:rtl/>
          <w:lang w:eastAsia="en-US"/>
        </w:rPr>
        <w:t>קם</w:t>
      </w:r>
      <w:r w:rsidRPr="00535281">
        <w:rPr>
          <w:rtl/>
          <w:lang w:eastAsia="en-US"/>
        </w:rPr>
        <w:t xml:space="preserve"> </w:t>
      </w:r>
      <w:r w:rsidRPr="00535281">
        <w:rPr>
          <w:rFonts w:hint="eastAsia"/>
          <w:rtl/>
          <w:lang w:eastAsia="en-US"/>
        </w:rPr>
        <w:t>רבה</w:t>
      </w:r>
      <w:r w:rsidRPr="00535281">
        <w:rPr>
          <w:rtl/>
          <w:lang w:eastAsia="en-US"/>
        </w:rPr>
        <w:t xml:space="preserve"> </w:t>
      </w:r>
      <w:r w:rsidRPr="00535281">
        <w:rPr>
          <w:rFonts w:hint="eastAsia"/>
          <w:rtl/>
          <w:lang w:eastAsia="en-US"/>
        </w:rPr>
        <w:t>שחטיה</w:t>
      </w:r>
      <w:r w:rsidRPr="00535281">
        <w:rPr>
          <w:rtl/>
          <w:lang w:eastAsia="en-US"/>
        </w:rPr>
        <w:t xml:space="preserve"> </w:t>
      </w:r>
      <w:r w:rsidRPr="00535281">
        <w:rPr>
          <w:rFonts w:hint="eastAsia"/>
          <w:rtl/>
          <w:lang w:eastAsia="en-US"/>
        </w:rPr>
        <w:t>לרבי</w:t>
      </w:r>
      <w:r w:rsidRPr="00535281">
        <w:rPr>
          <w:rtl/>
          <w:lang w:eastAsia="en-US"/>
        </w:rPr>
        <w:t xml:space="preserve"> </w:t>
      </w:r>
      <w:r w:rsidRPr="00535281">
        <w:rPr>
          <w:rFonts w:hint="eastAsia"/>
          <w:rtl/>
          <w:lang w:eastAsia="en-US"/>
        </w:rPr>
        <w:t>זירא</w:t>
      </w:r>
      <w:r w:rsidRPr="00535281">
        <w:rPr>
          <w:rtl/>
          <w:lang w:eastAsia="en-US"/>
        </w:rPr>
        <w:t>.</w:t>
      </w:r>
      <w:r>
        <w:rPr>
          <w:rtl/>
          <w:lang w:eastAsia="en-US"/>
        </w:rPr>
        <w:t xml:space="preserve"> </w:t>
      </w:r>
      <w:r>
        <w:rPr>
          <w:rFonts w:hint="eastAsia"/>
          <w:rtl/>
          <w:lang w:eastAsia="en-US"/>
        </w:rPr>
        <w:t>למחר</w:t>
      </w:r>
      <w:r>
        <w:rPr>
          <w:rtl/>
          <w:lang w:eastAsia="en-US"/>
        </w:rPr>
        <w:t xml:space="preserve"> </w:t>
      </w:r>
      <w:r>
        <w:rPr>
          <w:rFonts w:hint="eastAsia"/>
          <w:rtl/>
          <w:lang w:eastAsia="en-US"/>
        </w:rPr>
        <w:t>בעי</w:t>
      </w:r>
      <w:r>
        <w:rPr>
          <w:rtl/>
          <w:lang w:eastAsia="en-US"/>
        </w:rPr>
        <w:t xml:space="preserve"> </w:t>
      </w:r>
      <w:r>
        <w:rPr>
          <w:rFonts w:hint="eastAsia"/>
          <w:rtl/>
          <w:lang w:eastAsia="en-US"/>
        </w:rPr>
        <w:t>רחמי</w:t>
      </w:r>
      <w:r>
        <w:rPr>
          <w:rtl/>
          <w:lang w:eastAsia="en-US"/>
        </w:rPr>
        <w:t xml:space="preserve"> </w:t>
      </w:r>
      <w:r>
        <w:rPr>
          <w:rFonts w:hint="eastAsia"/>
          <w:rtl/>
          <w:lang w:eastAsia="en-US"/>
        </w:rPr>
        <w:t>ואחייה</w:t>
      </w:r>
      <w:r>
        <w:rPr>
          <w:rtl/>
          <w:lang w:eastAsia="en-US"/>
        </w:rPr>
        <w:t xml:space="preserve">. </w:t>
      </w:r>
      <w:r>
        <w:rPr>
          <w:rFonts w:hint="eastAsia"/>
          <w:rtl/>
          <w:lang w:eastAsia="en-US"/>
        </w:rPr>
        <w:t>לשנה</w:t>
      </w:r>
      <w:r>
        <w:rPr>
          <w:rtl/>
          <w:lang w:eastAsia="en-US"/>
        </w:rPr>
        <w:t xml:space="preserve"> </w:t>
      </w:r>
      <w:r>
        <w:rPr>
          <w:rFonts w:hint="eastAsia"/>
          <w:rtl/>
          <w:lang w:eastAsia="en-US"/>
        </w:rPr>
        <w:t>אמר</w:t>
      </w:r>
      <w:r>
        <w:rPr>
          <w:rtl/>
          <w:lang w:eastAsia="en-US"/>
        </w:rPr>
        <w:t xml:space="preserve"> </w:t>
      </w:r>
      <w:r>
        <w:rPr>
          <w:rFonts w:hint="eastAsia"/>
          <w:rtl/>
          <w:lang w:eastAsia="en-US"/>
        </w:rPr>
        <w:t>ליה</w:t>
      </w:r>
      <w:r>
        <w:rPr>
          <w:rtl/>
          <w:lang w:eastAsia="en-US"/>
        </w:rPr>
        <w:t xml:space="preserve">: </w:t>
      </w:r>
      <w:r>
        <w:rPr>
          <w:rFonts w:hint="eastAsia"/>
          <w:rtl/>
          <w:lang w:eastAsia="en-US"/>
        </w:rPr>
        <w:t>ניתי</w:t>
      </w:r>
      <w:r>
        <w:rPr>
          <w:rtl/>
          <w:lang w:eastAsia="en-US"/>
        </w:rPr>
        <w:t xml:space="preserve"> </w:t>
      </w:r>
      <w:r>
        <w:rPr>
          <w:rFonts w:hint="eastAsia"/>
          <w:rtl/>
          <w:lang w:eastAsia="en-US"/>
        </w:rPr>
        <w:t>מר</w:t>
      </w:r>
      <w:r>
        <w:rPr>
          <w:rtl/>
          <w:lang w:eastAsia="en-US"/>
        </w:rPr>
        <w:t xml:space="preserve"> </w:t>
      </w:r>
      <w:r>
        <w:rPr>
          <w:rFonts w:hint="eastAsia"/>
          <w:rtl/>
          <w:lang w:eastAsia="en-US"/>
        </w:rPr>
        <w:t>ונעביד</w:t>
      </w:r>
      <w:r>
        <w:rPr>
          <w:rtl/>
          <w:lang w:eastAsia="en-US"/>
        </w:rPr>
        <w:t xml:space="preserve"> </w:t>
      </w:r>
      <w:r>
        <w:rPr>
          <w:rFonts w:hint="eastAsia"/>
          <w:rtl/>
          <w:lang w:eastAsia="en-US"/>
        </w:rPr>
        <w:t>סעודת</w:t>
      </w:r>
      <w:r>
        <w:rPr>
          <w:rtl/>
          <w:lang w:eastAsia="en-US"/>
        </w:rPr>
        <w:t xml:space="preserve"> </w:t>
      </w:r>
      <w:r>
        <w:rPr>
          <w:rFonts w:hint="eastAsia"/>
          <w:rtl/>
          <w:lang w:eastAsia="en-US"/>
        </w:rPr>
        <w:t>פורים</w:t>
      </w:r>
      <w:r>
        <w:rPr>
          <w:rtl/>
          <w:lang w:eastAsia="en-US"/>
        </w:rPr>
        <w:t xml:space="preserve"> </w:t>
      </w:r>
      <w:r>
        <w:rPr>
          <w:rFonts w:hint="eastAsia"/>
          <w:rtl/>
          <w:lang w:eastAsia="en-US"/>
        </w:rPr>
        <w:t>בהדי</w:t>
      </w:r>
      <w:r>
        <w:rPr>
          <w:rtl/>
          <w:lang w:eastAsia="en-US"/>
        </w:rPr>
        <w:t xml:space="preserve"> </w:t>
      </w:r>
      <w:r>
        <w:rPr>
          <w:rFonts w:hint="eastAsia"/>
          <w:rtl/>
          <w:lang w:eastAsia="en-US"/>
        </w:rPr>
        <w:t>הדדי</w:t>
      </w:r>
      <w:r>
        <w:rPr>
          <w:rtl/>
          <w:lang w:eastAsia="en-US"/>
        </w:rPr>
        <w:t xml:space="preserve">! - </w:t>
      </w:r>
      <w:r>
        <w:rPr>
          <w:rFonts w:hint="eastAsia"/>
          <w:rtl/>
          <w:lang w:eastAsia="en-US"/>
        </w:rPr>
        <w:t>אמר</w:t>
      </w:r>
      <w:r>
        <w:rPr>
          <w:rtl/>
          <w:lang w:eastAsia="en-US"/>
        </w:rPr>
        <w:t xml:space="preserve"> </w:t>
      </w:r>
      <w:r>
        <w:rPr>
          <w:rFonts w:hint="eastAsia"/>
          <w:rtl/>
          <w:lang w:eastAsia="en-US"/>
        </w:rPr>
        <w:t>ליה</w:t>
      </w:r>
      <w:r>
        <w:rPr>
          <w:rtl/>
          <w:lang w:eastAsia="en-US"/>
        </w:rPr>
        <w:t xml:space="preserve">: </w:t>
      </w:r>
      <w:r>
        <w:rPr>
          <w:rFonts w:hint="eastAsia"/>
          <w:rtl/>
          <w:lang w:eastAsia="en-US"/>
        </w:rPr>
        <w:t>לא</w:t>
      </w:r>
      <w:r>
        <w:rPr>
          <w:rtl/>
          <w:lang w:eastAsia="en-US"/>
        </w:rPr>
        <w:t xml:space="preserve"> </w:t>
      </w:r>
      <w:r>
        <w:rPr>
          <w:rFonts w:hint="eastAsia"/>
          <w:rtl/>
          <w:lang w:eastAsia="en-US"/>
        </w:rPr>
        <w:t>בכל</w:t>
      </w:r>
      <w:r>
        <w:rPr>
          <w:rtl/>
          <w:lang w:eastAsia="en-US"/>
        </w:rPr>
        <w:t xml:space="preserve"> </w:t>
      </w:r>
      <w:r>
        <w:rPr>
          <w:rFonts w:hint="eastAsia"/>
          <w:rtl/>
          <w:lang w:eastAsia="en-US"/>
        </w:rPr>
        <w:t>שעתא</w:t>
      </w:r>
      <w:r>
        <w:rPr>
          <w:rtl/>
          <w:lang w:eastAsia="en-US"/>
        </w:rPr>
        <w:t xml:space="preserve"> </w:t>
      </w:r>
      <w:r>
        <w:rPr>
          <w:rFonts w:hint="eastAsia"/>
          <w:rtl/>
          <w:lang w:eastAsia="en-US"/>
        </w:rPr>
        <w:t>ושעתא</w:t>
      </w:r>
      <w:r>
        <w:rPr>
          <w:rtl/>
          <w:lang w:eastAsia="en-US"/>
        </w:rPr>
        <w:t xml:space="preserve"> </w:t>
      </w:r>
      <w:r>
        <w:rPr>
          <w:rFonts w:hint="eastAsia"/>
          <w:rtl/>
          <w:lang w:eastAsia="en-US"/>
        </w:rPr>
        <w:t>מתרחיש</w:t>
      </w:r>
      <w:r>
        <w:rPr>
          <w:rtl/>
          <w:lang w:eastAsia="en-US"/>
        </w:rPr>
        <w:t xml:space="preserve"> </w:t>
      </w:r>
      <w:r>
        <w:rPr>
          <w:rFonts w:hint="eastAsia"/>
          <w:rtl/>
          <w:lang w:eastAsia="en-US"/>
        </w:rPr>
        <w:t>ניסא</w:t>
      </w:r>
      <w:r>
        <w:rPr>
          <w:rtl/>
          <w:lang w:eastAsia="en-US"/>
        </w:rPr>
        <w:t>.</w:t>
      </w:r>
      <w:r>
        <w:rPr>
          <w:rStyle w:val="a5"/>
          <w:rtl/>
          <w:lang w:eastAsia="en-US"/>
        </w:rPr>
        <w:footnoteReference w:id="35"/>
      </w:r>
      <w:r>
        <w:rPr>
          <w:rtl/>
          <w:lang w:eastAsia="en-US"/>
        </w:rPr>
        <w:t xml:space="preserve"> </w:t>
      </w:r>
    </w:p>
    <w:p w14:paraId="162FEA52" w14:textId="75C6F14A" w:rsidR="00C12F7C" w:rsidRDefault="00C12F7C" w:rsidP="00DB40CE">
      <w:pPr>
        <w:pStyle w:val="ab"/>
        <w:rPr>
          <w:rtl/>
        </w:rPr>
      </w:pPr>
      <w:r>
        <w:rPr>
          <w:rtl/>
        </w:rPr>
        <w:t>בית הבחירה למאירי מגילה ז ע</w:t>
      </w:r>
      <w:r w:rsidR="000258DF">
        <w:rPr>
          <w:rFonts w:hint="cs"/>
          <w:rtl/>
        </w:rPr>
        <w:t>"</w:t>
      </w:r>
      <w:r>
        <w:rPr>
          <w:rtl/>
        </w:rPr>
        <w:t xml:space="preserve">ב </w:t>
      </w:r>
      <w:r w:rsidR="000258DF">
        <w:rPr>
          <w:rFonts w:hint="cs"/>
          <w:rtl/>
        </w:rPr>
        <w:t xml:space="preserve"> - שמחה של הודאה</w:t>
      </w:r>
    </w:p>
    <w:p w14:paraId="473D01F6" w14:textId="77777777" w:rsidR="00C33699" w:rsidRDefault="00C12F7C" w:rsidP="00DB40CE">
      <w:pPr>
        <w:pStyle w:val="ac"/>
        <w:rPr>
          <w:rtl/>
        </w:rPr>
      </w:pPr>
      <w:r>
        <w:rPr>
          <w:rtl/>
        </w:rPr>
        <w:t>חייב אדם להרבות בשמחה ביום זה ובאכילה ובשתיה</w:t>
      </w:r>
      <w:r w:rsidR="00DB40CE">
        <w:rPr>
          <w:rFonts w:hint="cs"/>
          <w:rtl/>
        </w:rPr>
        <w:t>,</w:t>
      </w:r>
      <w:r>
        <w:rPr>
          <w:rtl/>
        </w:rPr>
        <w:t xml:space="preserve"> עד שלא יחסר שום דבר</w:t>
      </w:r>
      <w:r w:rsidR="00DB40CE">
        <w:rPr>
          <w:rFonts w:hint="cs"/>
          <w:rtl/>
        </w:rPr>
        <w:t xml:space="preserve">. ומכל מקום, </w:t>
      </w:r>
      <w:r>
        <w:rPr>
          <w:rtl/>
        </w:rPr>
        <w:t>אין אנו מצווין להשתכר ולהפחית עצמנו מתוך השמחה</w:t>
      </w:r>
      <w:r w:rsidR="00DB40CE">
        <w:rPr>
          <w:rFonts w:hint="cs"/>
          <w:rtl/>
        </w:rPr>
        <w:t>.</w:t>
      </w:r>
      <w:r>
        <w:rPr>
          <w:rtl/>
        </w:rPr>
        <w:t xml:space="preserve"> שלא נצטוינו על שמחה של הוללות ושל שטות</w:t>
      </w:r>
      <w:r w:rsidR="00DB40CE">
        <w:rPr>
          <w:rFonts w:hint="cs"/>
          <w:rtl/>
        </w:rPr>
        <w:t>,</w:t>
      </w:r>
      <w:r>
        <w:rPr>
          <w:rtl/>
        </w:rPr>
        <w:t xml:space="preserve"> אלא בשמחה של תענוג שנגיע מתוכה לאהבת השם והודאה על הנסים שעשה לנו</w:t>
      </w:r>
      <w:r w:rsidR="00DB40CE">
        <w:rPr>
          <w:rFonts w:hint="cs"/>
          <w:rtl/>
        </w:rPr>
        <w:t>.</w:t>
      </w:r>
      <w:r>
        <w:rPr>
          <w:rtl/>
        </w:rPr>
        <w:t xml:space="preserve"> ומה שאמר כאן</w:t>
      </w:r>
      <w:r w:rsidR="00DB40CE">
        <w:rPr>
          <w:rFonts w:hint="cs"/>
          <w:rtl/>
        </w:rPr>
        <w:t>:</w:t>
      </w:r>
      <w:r>
        <w:rPr>
          <w:rtl/>
        </w:rPr>
        <w:t xml:space="preserve"> עד דלא ידע בין ארור המן לברוך מרדכי</w:t>
      </w:r>
      <w:r w:rsidR="00DB40CE">
        <w:rPr>
          <w:rFonts w:hint="cs"/>
          <w:rtl/>
        </w:rPr>
        <w:t>,</w:t>
      </w:r>
      <w:r>
        <w:rPr>
          <w:rtl/>
        </w:rPr>
        <w:t xml:space="preserve"> כבר פירשו קצת גאונים שממה שהזכיר אחריו קם רבא שחטיה לרבי זירא נדחו כל אותם הדברים</w:t>
      </w:r>
      <w:r w:rsidR="00DB40CE">
        <w:rPr>
          <w:rFonts w:hint="cs"/>
          <w:rtl/>
        </w:rPr>
        <w:t>.</w:t>
      </w:r>
      <w:r w:rsidR="00DB40CE">
        <w:rPr>
          <w:rStyle w:val="a5"/>
          <w:rtl/>
        </w:rPr>
        <w:footnoteReference w:id="36"/>
      </w:r>
    </w:p>
    <w:p w14:paraId="0A8120B9" w14:textId="4F073021" w:rsidR="007831F8" w:rsidRDefault="007831F8" w:rsidP="00DB40CE">
      <w:pPr>
        <w:pStyle w:val="ab"/>
        <w:rPr>
          <w:rtl/>
        </w:rPr>
      </w:pPr>
      <w:r>
        <w:rPr>
          <w:rtl/>
        </w:rPr>
        <w:t xml:space="preserve">רמב"ם הלכות מגילה וחנוכה פרק ב </w:t>
      </w:r>
      <w:r>
        <w:rPr>
          <w:rFonts w:hint="cs"/>
          <w:rtl/>
        </w:rPr>
        <w:t>הלכה טו</w:t>
      </w:r>
      <w:r w:rsidR="000258DF">
        <w:rPr>
          <w:rFonts w:hint="cs"/>
          <w:rtl/>
        </w:rPr>
        <w:t xml:space="preserve"> </w:t>
      </w:r>
      <w:r w:rsidR="000258DF">
        <w:rPr>
          <w:rtl/>
        </w:rPr>
        <w:t>–</w:t>
      </w:r>
      <w:r w:rsidR="000258DF">
        <w:rPr>
          <w:rFonts w:hint="cs"/>
          <w:rtl/>
        </w:rPr>
        <w:t xml:space="preserve"> עד שישתכר ויירדם</w:t>
      </w:r>
    </w:p>
    <w:p w14:paraId="16D11155" w14:textId="77777777" w:rsidR="007831F8" w:rsidRDefault="007831F8" w:rsidP="00DB40CE">
      <w:pPr>
        <w:pStyle w:val="ac"/>
        <w:rPr>
          <w:rtl/>
        </w:rPr>
      </w:pPr>
      <w:r>
        <w:rPr>
          <w:rtl/>
        </w:rPr>
        <w:t>כיצד חובת סעודה זו</w:t>
      </w:r>
      <w:r w:rsidR="00DB40CE">
        <w:rPr>
          <w:rFonts w:hint="cs"/>
          <w:rtl/>
        </w:rPr>
        <w:t>?</w:t>
      </w:r>
      <w:r>
        <w:rPr>
          <w:rtl/>
        </w:rPr>
        <w:t xml:space="preserve"> שיאכל בשר ויתקן סעודה נאה כפי אשר תמצא ידו, ושותה יין עד שישתכר וי</w:t>
      </w:r>
      <w:r w:rsidR="00EB4DF1">
        <w:rPr>
          <w:rFonts w:hint="cs"/>
          <w:rtl/>
        </w:rPr>
        <w:t>י</w:t>
      </w:r>
      <w:r>
        <w:rPr>
          <w:rtl/>
        </w:rPr>
        <w:t>רדם בשכרות.</w:t>
      </w:r>
      <w:r w:rsidR="00DB40CE">
        <w:rPr>
          <w:rStyle w:val="a5"/>
          <w:rtl/>
        </w:rPr>
        <w:footnoteReference w:id="37"/>
      </w:r>
    </w:p>
    <w:p w14:paraId="6D929F3A" w14:textId="77777777" w:rsidR="0015539A" w:rsidRPr="00CC156E" w:rsidRDefault="00E112BA" w:rsidP="00201F4E">
      <w:pPr>
        <w:pStyle w:val="ad"/>
        <w:spacing w:before="120" w:line="300" w:lineRule="atLeast"/>
        <w:rPr>
          <w:rtl/>
        </w:rPr>
      </w:pPr>
      <w:r>
        <w:rPr>
          <w:rFonts w:hint="cs"/>
          <w:rtl/>
        </w:rPr>
        <w:t>פורים שמח</w:t>
      </w:r>
    </w:p>
    <w:p w14:paraId="2CF35A80" w14:textId="77777777" w:rsidR="003D39A2" w:rsidRDefault="003D39A2" w:rsidP="005F3CAE">
      <w:pPr>
        <w:pStyle w:val="ad"/>
        <w:spacing w:line="300" w:lineRule="atLeast"/>
        <w:rPr>
          <w:rtl/>
        </w:rPr>
      </w:pPr>
      <w:r w:rsidRPr="00CC156E">
        <w:rPr>
          <w:rtl/>
        </w:rPr>
        <w:t>מחלקי ה</w:t>
      </w:r>
      <w:r w:rsidR="00C42D57" w:rsidRPr="00CC156E">
        <w:rPr>
          <w:rFonts w:hint="cs"/>
          <w:rtl/>
        </w:rPr>
        <w:t>יין</w:t>
      </w:r>
      <w:r w:rsidR="00EA2EEC">
        <w:rPr>
          <w:rStyle w:val="a5"/>
          <w:rtl/>
        </w:rPr>
        <w:footnoteReference w:id="38"/>
      </w:r>
    </w:p>
    <w:sectPr w:rsidR="003D39A2" w:rsidSect="002F5871">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7D0CC" w14:textId="77777777" w:rsidR="00BA14D7" w:rsidRDefault="00BA14D7">
      <w:r>
        <w:separator/>
      </w:r>
    </w:p>
  </w:endnote>
  <w:endnote w:type="continuationSeparator" w:id="0">
    <w:p w14:paraId="4B006C19" w14:textId="77777777" w:rsidR="00BA14D7" w:rsidRDefault="00BA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48958" w14:textId="77777777" w:rsidR="0022615F" w:rsidRDefault="0022615F" w:rsidP="00602EF2">
    <w:pPr>
      <w:pStyle w:val="a8"/>
      <w:jc w:val="right"/>
      <w:rPr>
        <w:rStyle w:val="af"/>
        <w:rtl/>
      </w:rPr>
    </w:pPr>
  </w:p>
  <w:p w14:paraId="5365E86F" w14:textId="77777777" w:rsidR="00602EF2" w:rsidRPr="00F8747C" w:rsidRDefault="00602EF2" w:rsidP="00602EF2">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EA2EEC">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EA2EEC">
      <w:rPr>
        <w:rStyle w:val="af"/>
        <w:noProof/>
        <w:rtl/>
      </w:rPr>
      <w:t>4</w:t>
    </w:r>
    <w:r w:rsidRPr="00F8747C">
      <w:rPr>
        <w:rStyle w:val="af"/>
      </w:rPr>
      <w:fldChar w:fldCharType="end"/>
    </w:r>
  </w:p>
  <w:p w14:paraId="0792C0B8" w14:textId="77777777" w:rsidR="00602EF2" w:rsidRDefault="00602EF2" w:rsidP="00602EF2">
    <w:pPr>
      <w:pStyle w:val="a8"/>
      <w:jc w:val="right"/>
    </w:pPr>
  </w:p>
  <w:p w14:paraId="23F816E1" w14:textId="77777777" w:rsidR="00602EF2" w:rsidRDefault="00602EF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D8DC4" w14:textId="77777777" w:rsidR="00BA14D7" w:rsidRDefault="00BA14D7">
      <w:pPr>
        <w:rPr>
          <w:lang w:eastAsia="en-US"/>
        </w:rPr>
      </w:pPr>
      <w:r>
        <w:rPr>
          <w:rFonts w:cs="Miriam"/>
        </w:rPr>
        <w:separator/>
      </w:r>
    </w:p>
  </w:footnote>
  <w:footnote w:type="continuationSeparator" w:id="0">
    <w:p w14:paraId="4F15DF99" w14:textId="77777777" w:rsidR="00BA14D7" w:rsidRDefault="00BA14D7">
      <w:r>
        <w:continuationSeparator/>
      </w:r>
    </w:p>
  </w:footnote>
  <w:footnote w:id="1">
    <w:p w14:paraId="492E9D06" w14:textId="2F3DE8D0" w:rsidR="00AC003C" w:rsidRDefault="00AC003C" w:rsidP="0022615F">
      <w:pPr>
        <w:pStyle w:val="a3"/>
        <w:rPr>
          <w:rtl/>
        </w:rPr>
      </w:pPr>
      <w:r>
        <w:rPr>
          <w:rStyle w:val="a5"/>
        </w:rPr>
        <w:footnoteRef/>
      </w:r>
      <w:r>
        <w:rPr>
          <w:rtl/>
        </w:rPr>
        <w:t xml:space="preserve"> </w:t>
      </w:r>
      <w:r>
        <w:rPr>
          <w:rFonts w:hint="cs"/>
          <w:rtl/>
          <w:lang w:eastAsia="en-US"/>
        </w:rPr>
        <w:t xml:space="preserve">ובהמשך שם </w:t>
      </w:r>
      <w:r w:rsidRPr="004E3359">
        <w:rPr>
          <w:rFonts w:hint="cs"/>
          <w:rtl/>
          <w:lang w:eastAsia="en-US"/>
        </w:rPr>
        <w:t xml:space="preserve">תיאור </w:t>
      </w:r>
      <w:r>
        <w:rPr>
          <w:rFonts w:hint="cs"/>
          <w:rtl/>
          <w:lang w:eastAsia="en-US"/>
        </w:rPr>
        <w:t xml:space="preserve">חריף עוד יותר של </w:t>
      </w:r>
      <w:r w:rsidRPr="004E3359">
        <w:rPr>
          <w:rFonts w:hint="cs"/>
          <w:rtl/>
          <w:lang w:eastAsia="en-US"/>
        </w:rPr>
        <w:t>השיכור והשכרות, ההתבזות וההתמכרות</w:t>
      </w:r>
      <w:r>
        <w:rPr>
          <w:rFonts w:hint="cs"/>
          <w:rtl/>
          <w:lang w:eastAsia="en-US"/>
        </w:rPr>
        <w:t>: "</w:t>
      </w:r>
      <w:r w:rsidRPr="004E3359">
        <w:rPr>
          <w:rtl/>
          <w:lang w:eastAsia="en-US"/>
        </w:rPr>
        <w:t>אַחֲרִיתוֹ כְּנָחָשׁ יִשָּׁךְ וּכְצִפְעֹנִי יַפְרִשׁ:</w:t>
      </w:r>
      <w:r>
        <w:rPr>
          <w:rFonts w:hint="cs"/>
          <w:rtl/>
          <w:lang w:eastAsia="en-US"/>
        </w:rPr>
        <w:t xml:space="preserve"> </w:t>
      </w:r>
      <w:r w:rsidRPr="004E3359">
        <w:rPr>
          <w:rtl/>
          <w:lang w:eastAsia="en-US"/>
        </w:rPr>
        <w:t>עֵינֶיךָ יִרְאוּ זָרוֹת וְלִבְּךָ יְדַבֵּר תַּהְפֻּכוֹת:</w:t>
      </w:r>
      <w:r>
        <w:rPr>
          <w:rFonts w:hint="cs"/>
          <w:rtl/>
          <w:lang w:eastAsia="en-US"/>
        </w:rPr>
        <w:t xml:space="preserve"> </w:t>
      </w:r>
      <w:r w:rsidRPr="004E3359">
        <w:rPr>
          <w:rtl/>
          <w:lang w:eastAsia="en-US"/>
        </w:rPr>
        <w:t>וְהָיִיתָ כְּשֹׁכֵב בְּלֶב יָם וּכְשֹׁכֵב בְּרֹאשׁ חִבֵּל:</w:t>
      </w:r>
      <w:r>
        <w:rPr>
          <w:rFonts w:hint="cs"/>
          <w:rtl/>
          <w:lang w:eastAsia="en-US"/>
        </w:rPr>
        <w:t xml:space="preserve"> </w:t>
      </w:r>
      <w:r w:rsidRPr="004E3359">
        <w:rPr>
          <w:rtl/>
          <w:lang w:eastAsia="en-US"/>
        </w:rPr>
        <w:t>הִכּוּנִי בַל חָלִיתִי הֲלָמוּנִי בַּל יָדָעְתִּי מָתַי אָקִיץ אוֹסִיף אֲבַקְשֶׁנּוּ עוֹד</w:t>
      </w:r>
      <w:r>
        <w:rPr>
          <w:rFonts w:hint="cs"/>
          <w:rtl/>
          <w:lang w:eastAsia="en-US"/>
        </w:rPr>
        <w:t xml:space="preserve">". </w:t>
      </w:r>
      <w:r w:rsidRPr="004E3359">
        <w:rPr>
          <w:rFonts w:hint="cs"/>
          <w:rtl/>
          <w:lang w:eastAsia="en-US"/>
        </w:rPr>
        <w:t xml:space="preserve">אבל </w:t>
      </w:r>
      <w:r w:rsidR="0022615F">
        <w:rPr>
          <w:rFonts w:hint="cs"/>
          <w:rtl/>
          <w:lang w:eastAsia="en-US"/>
        </w:rPr>
        <w:t xml:space="preserve">יש </w:t>
      </w:r>
      <w:r w:rsidRPr="004E3359">
        <w:rPr>
          <w:rFonts w:hint="cs"/>
          <w:rtl/>
          <w:lang w:eastAsia="en-US"/>
        </w:rPr>
        <w:t>"חכלילות העיניים"</w:t>
      </w:r>
      <w:r w:rsidR="0022615F">
        <w:rPr>
          <w:rFonts w:hint="cs"/>
          <w:rtl/>
          <w:lang w:eastAsia="en-US"/>
        </w:rPr>
        <w:t xml:space="preserve"> ראויה</w:t>
      </w:r>
      <w:r w:rsidR="00857C03">
        <w:rPr>
          <w:rFonts w:hint="cs"/>
          <w:rtl/>
          <w:lang w:eastAsia="en-US"/>
        </w:rPr>
        <w:t>, ב</w:t>
      </w:r>
      <w:r>
        <w:rPr>
          <w:rFonts w:hint="cs"/>
          <w:rtl/>
          <w:lang w:eastAsia="en-US"/>
        </w:rPr>
        <w:t>ברכת יעקב ליהודה</w:t>
      </w:r>
      <w:r w:rsidR="00857C03">
        <w:rPr>
          <w:rFonts w:hint="cs"/>
          <w:rtl/>
          <w:lang w:eastAsia="en-US"/>
        </w:rPr>
        <w:t xml:space="preserve">, </w:t>
      </w:r>
      <w:r w:rsidRPr="004E3359">
        <w:rPr>
          <w:rFonts w:hint="cs"/>
          <w:rtl/>
          <w:lang w:eastAsia="en-US"/>
        </w:rPr>
        <w:t xml:space="preserve">וגם "יתהלך במישרים", אם לא מגזימים. פסוקים אלה משמשים מוטיב מקראי למדרשי השיכורים שלהלן, אשר ממשיכים את קו המקרא המדבר בגנות השכרות אבל גם מכיר בתופעה הזו ומוקיר את היין </w:t>
      </w:r>
      <w:r w:rsidR="0022615F">
        <w:rPr>
          <w:rFonts w:hint="cs"/>
          <w:rtl/>
          <w:lang w:eastAsia="en-US"/>
        </w:rPr>
        <w:t xml:space="preserve">הנשתה </w:t>
      </w:r>
      <w:r w:rsidRPr="004E3359">
        <w:rPr>
          <w:rFonts w:hint="cs"/>
          <w:rtl/>
          <w:lang w:eastAsia="en-US"/>
        </w:rPr>
        <w:t>במשורה.</w:t>
      </w:r>
    </w:p>
  </w:footnote>
  <w:footnote w:id="2">
    <w:p w14:paraId="1C4AC8CC" w14:textId="50B1A6AF" w:rsidR="00AC003C" w:rsidRDefault="00AC003C" w:rsidP="001B347D">
      <w:pPr>
        <w:pStyle w:val="a3"/>
        <w:rPr>
          <w:rtl/>
        </w:rPr>
      </w:pPr>
      <w:r>
        <w:rPr>
          <w:rStyle w:val="a5"/>
        </w:rPr>
        <w:footnoteRef/>
      </w:r>
      <w:r>
        <w:rPr>
          <w:rtl/>
        </w:rPr>
        <w:t xml:space="preserve"> </w:t>
      </w:r>
      <w:r>
        <w:rPr>
          <w:rFonts w:hint="cs"/>
          <w:rtl/>
        </w:rPr>
        <w:t>מדרשים אלה מופיעים במדרש אסתר רבה פרשה ה, אך המקור, כך נראה הוא ויקרא רבה, פרשת שמיני. שם מובאים הדברים בהקשר מות</w:t>
      </w:r>
      <w:r w:rsidR="001B347D">
        <w:rPr>
          <w:rFonts w:hint="cs"/>
          <w:rtl/>
        </w:rPr>
        <w:t>ם של</w:t>
      </w:r>
      <w:r>
        <w:rPr>
          <w:rFonts w:hint="cs"/>
          <w:rtl/>
        </w:rPr>
        <w:t xml:space="preserve"> נדב ואביהוא שלפי אחת הדעות, נכנסו למקדש כשהם שתויי יין. גם באסתר רבה אין המדרשים מובאים ברוח קלה של בדיחות הדעת, אלא כביקורת על משתאות וחינגאות היין שעשה אחשורוש בכל הזדמנות. שני המקורות אינם פורימיים, בודאי לא פרשת שמיני שבנוסף למות נדב ואביהו, נופלת בלוח השנה שלנו סביב יום השואה או יום הזיכרון. אבל היום פורים ויש מצוות עד</w:t>
      </w:r>
      <w:r w:rsidR="001B347D">
        <w:rPr>
          <w:rFonts w:hint="cs"/>
          <w:rtl/>
        </w:rPr>
        <w:t>-ד</w:t>
      </w:r>
      <w:r>
        <w:rPr>
          <w:rFonts w:hint="cs"/>
          <w:rtl/>
        </w:rPr>
        <w:t>לא</w:t>
      </w:r>
      <w:r w:rsidR="001B347D">
        <w:rPr>
          <w:rFonts w:hint="cs"/>
          <w:rtl/>
        </w:rPr>
        <w:t>-</w:t>
      </w:r>
      <w:r>
        <w:rPr>
          <w:rFonts w:hint="cs"/>
          <w:rtl/>
        </w:rPr>
        <w:t>ידע (שגם ה</w:t>
      </w:r>
      <w:r w:rsidR="000B58E9">
        <w:rPr>
          <w:rFonts w:hint="cs"/>
          <w:rtl/>
        </w:rPr>
        <w:t>יא</w:t>
      </w:r>
      <w:r>
        <w:rPr>
          <w:rFonts w:hint="cs"/>
          <w:rtl/>
        </w:rPr>
        <w:t xml:space="preserve"> במקורו סיפור לא פורימי, </w:t>
      </w:r>
      <w:r w:rsidR="000B58E9">
        <w:rPr>
          <w:rFonts w:hint="cs"/>
          <w:rtl/>
        </w:rPr>
        <w:t>ראו</w:t>
      </w:r>
      <w:r>
        <w:rPr>
          <w:rFonts w:hint="cs"/>
          <w:rtl/>
        </w:rPr>
        <w:t xml:space="preserve"> להלן) וזו הזדמנות טובה לדרוש במדרשי שיכורים ולהתבסם מיין המדרש. והקוראים יטעמו מיין מדרשים אלה </w:t>
      </w:r>
      <w:r w:rsidR="001B347D">
        <w:rPr>
          <w:rFonts w:hint="cs"/>
          <w:rtl/>
        </w:rPr>
        <w:t xml:space="preserve">במשורה </w:t>
      </w:r>
      <w:r>
        <w:rPr>
          <w:rFonts w:hint="cs"/>
          <w:rtl/>
        </w:rPr>
        <w:t xml:space="preserve">ויקפידו שלא לקיימם הלכה למעשה.  </w:t>
      </w:r>
    </w:p>
  </w:footnote>
  <w:footnote w:id="3">
    <w:p w14:paraId="7C05F6DF" w14:textId="64316974" w:rsidR="00AC003C" w:rsidRDefault="00AC003C">
      <w:pPr>
        <w:pStyle w:val="a3"/>
        <w:rPr>
          <w:rtl/>
        </w:rPr>
      </w:pPr>
      <w:r>
        <w:rPr>
          <w:rStyle w:val="a5"/>
        </w:rPr>
        <w:footnoteRef/>
      </w:r>
      <w:r>
        <w:rPr>
          <w:rtl/>
        </w:rPr>
        <w:t xml:space="preserve"> </w:t>
      </w:r>
      <w:r>
        <w:rPr>
          <w:rFonts w:hint="cs"/>
          <w:rtl/>
        </w:rPr>
        <w:t xml:space="preserve">הנוסח שבסופו של דבר בחרנו להציג, הוא ויקרא רבה, א. א. הלוי, הוצאת מחברות לספרות. במהדורה זו תורגם נוסח המדרש שנמצא בכל שאר המהדורות בארמית, לעברית ע"י א. א. הלוי </w:t>
      </w:r>
      <w:r w:rsidR="000B58E9">
        <w:rPr>
          <w:rFonts w:hint="cs"/>
          <w:rtl/>
        </w:rPr>
        <w:t xml:space="preserve">בניסיון לשחזר את המקור שהיה בעברית </w:t>
      </w:r>
      <w:r>
        <w:rPr>
          <w:rFonts w:hint="cs"/>
          <w:rtl/>
        </w:rPr>
        <w:t>ארץ ישראלי</w:t>
      </w:r>
      <w:r w:rsidR="000B58E9">
        <w:rPr>
          <w:rFonts w:hint="cs"/>
          <w:rtl/>
        </w:rPr>
        <w:t>ת</w:t>
      </w:r>
      <w:r>
        <w:rPr>
          <w:rFonts w:hint="cs"/>
          <w:rtl/>
        </w:rPr>
        <w:t>.</w:t>
      </w:r>
    </w:p>
  </w:footnote>
  <w:footnote w:id="4">
    <w:p w14:paraId="0BDCD522" w14:textId="77777777" w:rsidR="00AC003C" w:rsidRDefault="00AC003C" w:rsidP="00D77FED">
      <w:pPr>
        <w:pStyle w:val="a3"/>
        <w:rPr>
          <w:rtl/>
        </w:rPr>
      </w:pPr>
      <w:r>
        <w:rPr>
          <w:rStyle w:val="a5"/>
        </w:rPr>
        <w:footnoteRef/>
      </w:r>
      <w:r>
        <w:rPr>
          <w:rtl/>
        </w:rPr>
        <w:t xml:space="preserve"> </w:t>
      </w:r>
      <w:r>
        <w:rPr>
          <w:rFonts w:hint="cs"/>
          <w:rtl/>
        </w:rPr>
        <w:t xml:space="preserve">שמעתי במסיבת רעים את הסיפור על </w:t>
      </w:r>
      <w:r>
        <w:t xml:space="preserve">good old </w:t>
      </w:r>
      <w:r w:rsidR="003131B2">
        <w:t xml:space="preserve">Jewish </w:t>
      </w:r>
      <w:r>
        <w:t>lady</w:t>
      </w:r>
      <w:r>
        <w:rPr>
          <w:rFonts w:hint="cs"/>
          <w:rtl/>
        </w:rPr>
        <w:t xml:space="preserve"> אמריקאית שהייתה יוצאת לחופשת סקי </w:t>
      </w:r>
      <w:r>
        <w:t>Ski vacation</w:t>
      </w:r>
      <w:r>
        <w:rPr>
          <w:rFonts w:hint="cs"/>
          <w:rtl/>
        </w:rPr>
        <w:t xml:space="preserve"> בחודש אוגוסט. הכיצד נשאלה, סקי בעיצומו של קיץ? וענתה: </w:t>
      </w:r>
      <w:r>
        <w:t>Spend your Kids Inheritance vacation</w:t>
      </w:r>
      <w:r>
        <w:rPr>
          <w:rFonts w:hint="cs"/>
          <w:rtl/>
        </w:rPr>
        <w:t xml:space="preserve">. </w:t>
      </w:r>
    </w:p>
  </w:footnote>
  <w:footnote w:id="5">
    <w:p w14:paraId="31E9203E" w14:textId="77777777" w:rsidR="003131B2" w:rsidRDefault="003131B2">
      <w:pPr>
        <w:pStyle w:val="a3"/>
        <w:rPr>
          <w:rtl/>
        </w:rPr>
      </w:pPr>
      <w:r>
        <w:rPr>
          <w:rStyle w:val="a5"/>
        </w:rPr>
        <w:footnoteRef/>
      </w:r>
      <w:r>
        <w:rPr>
          <w:rtl/>
        </w:rPr>
        <w:t xml:space="preserve"> </w:t>
      </w:r>
      <w:r>
        <w:rPr>
          <w:rFonts w:hint="cs"/>
          <w:rtl/>
        </w:rPr>
        <w:t>בבית הקברות, בחלקה המיועדת לו (המשפחתית?)</w:t>
      </w:r>
    </w:p>
  </w:footnote>
  <w:footnote w:id="6">
    <w:p w14:paraId="5786A86A" w14:textId="77777777" w:rsidR="00AC003C" w:rsidRDefault="00AC003C">
      <w:pPr>
        <w:pStyle w:val="a3"/>
        <w:rPr>
          <w:rtl/>
        </w:rPr>
      </w:pPr>
      <w:r>
        <w:rPr>
          <w:rStyle w:val="a5"/>
        </w:rPr>
        <w:footnoteRef/>
      </w:r>
      <w:r>
        <w:rPr>
          <w:rtl/>
        </w:rPr>
        <w:t xml:space="preserve"> </w:t>
      </w:r>
      <w:r>
        <w:rPr>
          <w:rFonts w:hint="cs"/>
          <w:rtl/>
        </w:rPr>
        <w:t>בית עולם = בית קברות.</w:t>
      </w:r>
    </w:p>
  </w:footnote>
  <w:footnote w:id="7">
    <w:p w14:paraId="63F7C5B2" w14:textId="77777777" w:rsidR="00AC003C" w:rsidRDefault="00AC003C" w:rsidP="00D77FED">
      <w:pPr>
        <w:pStyle w:val="a3"/>
        <w:rPr>
          <w:rtl/>
        </w:rPr>
      </w:pPr>
      <w:r>
        <w:rPr>
          <w:rStyle w:val="a5"/>
        </w:rPr>
        <w:footnoteRef/>
      </w:r>
      <w:r>
        <w:rPr>
          <w:rtl/>
        </w:rPr>
        <w:t xml:space="preserve"> </w:t>
      </w:r>
      <w:r>
        <w:rPr>
          <w:rFonts w:hint="cs"/>
          <w:rtl/>
        </w:rPr>
        <w:t>היינו שהמלכות מחרימה אנשים ובהמותיהם לצרכיה.</w:t>
      </w:r>
    </w:p>
  </w:footnote>
  <w:footnote w:id="8">
    <w:p w14:paraId="336819AD" w14:textId="77777777" w:rsidR="00AC003C" w:rsidRDefault="00AC003C" w:rsidP="00B22B44">
      <w:pPr>
        <w:pStyle w:val="a3"/>
      </w:pPr>
      <w:r>
        <w:rPr>
          <w:rStyle w:val="a5"/>
        </w:rPr>
        <w:footnoteRef/>
      </w:r>
      <w:r>
        <w:rPr>
          <w:rtl/>
        </w:rPr>
        <w:t xml:space="preserve"> </w:t>
      </w:r>
      <w:r>
        <w:rPr>
          <w:rFonts w:hint="cs"/>
          <w:rtl/>
        </w:rPr>
        <w:t>זיקים הם נאדות היין. זיקים ברבים, ז</w:t>
      </w:r>
      <w:r>
        <w:rPr>
          <w:rFonts w:hint="eastAsia"/>
          <w:rtl/>
        </w:rPr>
        <w:t>ֵ</w:t>
      </w:r>
      <w:r>
        <w:rPr>
          <w:rFonts w:hint="cs"/>
          <w:rtl/>
        </w:rPr>
        <w:t xml:space="preserve">ק ביחיד להלן, כמו גץ גיצים, עז עיזים וכו'. משכב הוא בית הקברות. </w:t>
      </w:r>
    </w:p>
  </w:footnote>
  <w:footnote w:id="9">
    <w:p w14:paraId="3BADDDC9" w14:textId="77777777" w:rsidR="00AC003C" w:rsidRDefault="00AC003C">
      <w:pPr>
        <w:pStyle w:val="a3"/>
      </w:pPr>
      <w:r>
        <w:rPr>
          <w:rStyle w:val="a5"/>
        </w:rPr>
        <w:footnoteRef/>
      </w:r>
      <w:r>
        <w:rPr>
          <w:rtl/>
        </w:rPr>
        <w:t xml:space="preserve"> </w:t>
      </w:r>
      <w:r>
        <w:rPr>
          <w:rFonts w:hint="cs"/>
          <w:rtl/>
        </w:rPr>
        <w:t>מה קורה, מה נשמע, מה חדש, בלשון ימינו. ואל תקרי ק</w:t>
      </w:r>
      <w:r>
        <w:rPr>
          <w:rFonts w:hint="eastAsia"/>
          <w:rtl/>
        </w:rPr>
        <w:t>ֹ</w:t>
      </w:r>
      <w:r>
        <w:rPr>
          <w:rFonts w:hint="cs"/>
          <w:rtl/>
        </w:rPr>
        <w:t>ול, אלא קו</w:t>
      </w:r>
      <w:r>
        <w:rPr>
          <w:rFonts w:hint="eastAsia"/>
          <w:rtl/>
        </w:rPr>
        <w:t>ּ</w:t>
      </w:r>
      <w:r>
        <w:rPr>
          <w:rFonts w:hint="cs"/>
          <w:rtl/>
        </w:rPr>
        <w:t>ל. אמור מעתה ואילך: מה קו</w:t>
      </w:r>
      <w:r>
        <w:rPr>
          <w:rFonts w:hint="eastAsia"/>
          <w:rtl/>
        </w:rPr>
        <w:t>ּ</w:t>
      </w:r>
      <w:r>
        <w:rPr>
          <w:rFonts w:hint="cs"/>
          <w:rtl/>
        </w:rPr>
        <w:t>ל במדינה?</w:t>
      </w:r>
    </w:p>
  </w:footnote>
  <w:footnote w:id="10">
    <w:p w14:paraId="18223CFE" w14:textId="77777777" w:rsidR="00F835AA" w:rsidRDefault="00F835AA">
      <w:pPr>
        <w:pStyle w:val="a3"/>
        <w:rPr>
          <w:rtl/>
        </w:rPr>
      </w:pPr>
      <w:r>
        <w:rPr>
          <w:rStyle w:val="a5"/>
        </w:rPr>
        <w:footnoteRef/>
      </w:r>
      <w:r>
        <w:rPr>
          <w:rtl/>
        </w:rPr>
        <w:t xml:space="preserve"> </w:t>
      </w:r>
      <w:r>
        <w:rPr>
          <w:rFonts w:hint="cs"/>
          <w:rtl/>
        </w:rPr>
        <w:t>מילה זו שמן הסתם מיוונית, לא מצאנו פירושה במילון ג'סטרו. בפשטות, הכוונה ל"סידור" או תקנה.</w:t>
      </w:r>
    </w:p>
  </w:footnote>
  <w:footnote w:id="11">
    <w:p w14:paraId="748A8EFF" w14:textId="77777777" w:rsidR="00AC003C" w:rsidRDefault="00AC003C" w:rsidP="00F835AA">
      <w:pPr>
        <w:pStyle w:val="a3"/>
        <w:rPr>
          <w:rtl/>
        </w:rPr>
      </w:pPr>
      <w:r>
        <w:rPr>
          <w:rStyle w:val="a5"/>
        </w:rPr>
        <w:footnoteRef/>
      </w:r>
      <w:r>
        <w:rPr>
          <w:rtl/>
        </w:rPr>
        <w:t xml:space="preserve"> </w:t>
      </w:r>
      <w:r>
        <w:rPr>
          <w:rFonts w:hint="cs"/>
          <w:rtl/>
          <w:lang w:eastAsia="en-US"/>
        </w:rPr>
        <w:t>ובהמשך המדרש שם, דימויים ציוריים נוספים של שיכור ושכרות: "כספינה הזו השוכבת בפלגוס של ים, יורדת ועולה, יורדת ועולה. מה הספינה מ</w:t>
      </w:r>
      <w:r>
        <w:rPr>
          <w:rFonts w:hint="eastAsia"/>
          <w:rtl/>
          <w:lang w:eastAsia="en-US"/>
        </w:rPr>
        <w:t>ִ</w:t>
      </w:r>
      <w:r>
        <w:rPr>
          <w:rFonts w:hint="cs"/>
          <w:rtl/>
          <w:lang w:eastAsia="en-US"/>
        </w:rPr>
        <w:t>ט</w:t>
      </w:r>
      <w:r>
        <w:rPr>
          <w:rFonts w:hint="eastAsia"/>
          <w:rtl/>
          <w:lang w:eastAsia="en-US"/>
        </w:rPr>
        <w:t>ָּ</w:t>
      </w:r>
      <w:r>
        <w:rPr>
          <w:rFonts w:hint="cs"/>
          <w:rtl/>
          <w:lang w:eastAsia="en-US"/>
        </w:rPr>
        <w:t>ר</w:t>
      </w:r>
      <w:r>
        <w:rPr>
          <w:rFonts w:hint="eastAsia"/>
          <w:rtl/>
          <w:lang w:eastAsia="en-US"/>
        </w:rPr>
        <w:t>ֶ</w:t>
      </w:r>
      <w:r>
        <w:rPr>
          <w:rFonts w:hint="cs"/>
          <w:rtl/>
          <w:lang w:eastAsia="en-US"/>
        </w:rPr>
        <w:t>פ</w:t>
      </w:r>
      <w:r>
        <w:rPr>
          <w:rFonts w:hint="eastAsia"/>
          <w:rtl/>
          <w:lang w:eastAsia="en-US"/>
        </w:rPr>
        <w:t>ֶ</w:t>
      </w:r>
      <w:r>
        <w:rPr>
          <w:rFonts w:hint="cs"/>
          <w:rtl/>
          <w:lang w:eastAsia="en-US"/>
        </w:rPr>
        <w:t>ת בים, כך השותה ומשתכר סוף שדעתו מ</w:t>
      </w:r>
      <w:r>
        <w:rPr>
          <w:rFonts w:hint="eastAsia"/>
          <w:rtl/>
          <w:lang w:eastAsia="en-US"/>
        </w:rPr>
        <w:t>ִ</w:t>
      </w:r>
      <w:r>
        <w:rPr>
          <w:rFonts w:hint="cs"/>
          <w:rtl/>
          <w:lang w:eastAsia="en-US"/>
        </w:rPr>
        <w:t>ט</w:t>
      </w:r>
      <w:r>
        <w:rPr>
          <w:rFonts w:hint="eastAsia"/>
          <w:rtl/>
          <w:lang w:eastAsia="en-US"/>
        </w:rPr>
        <w:t>ָּ</w:t>
      </w:r>
      <w:r>
        <w:rPr>
          <w:rFonts w:hint="cs"/>
          <w:rtl/>
          <w:lang w:eastAsia="en-US"/>
        </w:rPr>
        <w:t>ר</w:t>
      </w:r>
      <w:r>
        <w:rPr>
          <w:rFonts w:hint="eastAsia"/>
          <w:rtl/>
          <w:lang w:eastAsia="en-US"/>
        </w:rPr>
        <w:t>ֶ</w:t>
      </w:r>
      <w:r>
        <w:rPr>
          <w:rFonts w:hint="cs"/>
          <w:rtl/>
          <w:lang w:eastAsia="en-US"/>
        </w:rPr>
        <w:t>פ</w:t>
      </w:r>
      <w:r>
        <w:rPr>
          <w:rFonts w:hint="eastAsia"/>
          <w:rtl/>
          <w:lang w:eastAsia="en-US"/>
        </w:rPr>
        <w:t>ֶ</w:t>
      </w:r>
      <w:r>
        <w:rPr>
          <w:rFonts w:hint="cs"/>
          <w:rtl/>
          <w:lang w:eastAsia="en-US"/>
        </w:rPr>
        <w:t>ת עליו</w:t>
      </w:r>
      <w:r w:rsidR="00F835AA">
        <w:rPr>
          <w:rFonts w:hint="cs"/>
          <w:rtl/>
          <w:lang w:eastAsia="en-US"/>
        </w:rPr>
        <w:t xml:space="preserve"> ... כקברניט הזה שיושב על ראש התורן וישן לו, והוא הולך ובא תחתיו והוא הולך ובא תחתיו ... כ</w:t>
      </w:r>
      <w:r>
        <w:rPr>
          <w:rFonts w:hint="cs"/>
          <w:rtl/>
          <w:lang w:eastAsia="en-US"/>
        </w:rPr>
        <w:t xml:space="preserve">תרנגול </w:t>
      </w:r>
      <w:r w:rsidR="00F835AA">
        <w:rPr>
          <w:rFonts w:hint="cs"/>
          <w:rtl/>
          <w:lang w:eastAsia="en-US"/>
        </w:rPr>
        <w:t xml:space="preserve">הזה שיושב על ראש החבל וישן לו והוא הולך ובא תחתיו והוא הולך ובא תחתיו" </w:t>
      </w:r>
      <w:r>
        <w:rPr>
          <w:rFonts w:hint="cs"/>
          <w:rtl/>
          <w:lang w:eastAsia="en-US"/>
        </w:rPr>
        <w:t xml:space="preserve">ועוד. וכן בקטע קודם שם: "כי יתן בכוס עינו </w:t>
      </w:r>
      <w:r>
        <w:rPr>
          <w:rtl/>
          <w:lang w:eastAsia="en-US"/>
        </w:rPr>
        <w:t>–</w:t>
      </w:r>
      <w:r>
        <w:rPr>
          <w:rFonts w:hint="cs"/>
          <w:rtl/>
          <w:lang w:eastAsia="en-US"/>
        </w:rPr>
        <w:t xml:space="preserve"> הוא נותן עינו בכוס וחנווני נותן עינו בכיס ... סוף שהוא מוכר כל כלי ביתו ושותה בהם יין". אבל נראה שהשיכור שלנו דווקא הסתדר לא רע ולא נותר לבנים אלא לארגן ביניהם תורנות בדאגה ליינו של אבא.</w:t>
      </w:r>
      <w:r w:rsidR="00F835AA">
        <w:rPr>
          <w:rFonts w:hint="cs"/>
          <w:rtl/>
        </w:rPr>
        <w:t xml:space="preserve"> אולי ככה שלטו יותר טוב על כמות היין ואיכותו.</w:t>
      </w:r>
    </w:p>
  </w:footnote>
  <w:footnote w:id="12">
    <w:p w14:paraId="029CCBB8" w14:textId="77777777" w:rsidR="00AC003C" w:rsidRDefault="00AC003C">
      <w:pPr>
        <w:pStyle w:val="a3"/>
        <w:rPr>
          <w:rtl/>
        </w:rPr>
      </w:pPr>
      <w:r>
        <w:rPr>
          <w:rStyle w:val="a5"/>
        </w:rPr>
        <w:footnoteRef/>
      </w:r>
      <w:r>
        <w:rPr>
          <w:rtl/>
        </w:rPr>
        <w:t xml:space="preserve"> </w:t>
      </w:r>
      <w:r>
        <w:rPr>
          <w:rFonts w:hint="cs"/>
          <w:rtl/>
        </w:rPr>
        <w:t>קיסט הוא כמחצית ליטר. שישה ליטר יין ביום!</w:t>
      </w:r>
    </w:p>
  </w:footnote>
  <w:footnote w:id="13">
    <w:p w14:paraId="544007B7" w14:textId="77777777" w:rsidR="00AC003C" w:rsidRDefault="00AC003C" w:rsidP="00B45C35">
      <w:pPr>
        <w:pStyle w:val="a3"/>
        <w:rPr>
          <w:rtl/>
        </w:rPr>
      </w:pPr>
      <w:r>
        <w:rPr>
          <w:rStyle w:val="a5"/>
        </w:rPr>
        <w:footnoteRef/>
      </w:r>
      <w:r>
        <w:rPr>
          <w:rtl/>
        </w:rPr>
        <w:t xml:space="preserve"> </w:t>
      </w:r>
      <w:r>
        <w:rPr>
          <w:rFonts w:hint="cs"/>
          <w:rtl/>
        </w:rPr>
        <w:t xml:space="preserve">בית המוזג </w:t>
      </w:r>
      <w:r>
        <w:rPr>
          <w:rtl/>
        </w:rPr>
        <w:t>–</w:t>
      </w:r>
      <w:r>
        <w:rPr>
          <w:rFonts w:hint="cs"/>
          <w:rtl/>
        </w:rPr>
        <w:t xml:space="preserve"> המרזח, הפאב (קנייפה).</w:t>
      </w:r>
    </w:p>
  </w:footnote>
  <w:footnote w:id="14">
    <w:p w14:paraId="3774E853" w14:textId="0B4BF71D" w:rsidR="00AC003C" w:rsidRDefault="00AC003C" w:rsidP="00B45C35">
      <w:pPr>
        <w:pStyle w:val="a3"/>
        <w:rPr>
          <w:rtl/>
        </w:rPr>
      </w:pPr>
      <w:r>
        <w:rPr>
          <w:rStyle w:val="a5"/>
        </w:rPr>
        <w:footnoteRef/>
      </w:r>
      <w:r>
        <w:rPr>
          <w:rtl/>
        </w:rPr>
        <w:t xml:space="preserve"> </w:t>
      </w:r>
      <w:r>
        <w:rPr>
          <w:rFonts w:hint="cs"/>
          <w:rtl/>
        </w:rPr>
        <w:t xml:space="preserve">מסתבר שכבר אז היו חוקי מדינה, או חוקי עזר עירוניים שהגבילו את שעות פתיחת של בתי המרזח. מרגע שירדה חשיכה, אין למכור משקאות </w:t>
      </w:r>
      <w:r w:rsidR="00536F57">
        <w:rPr>
          <w:rFonts w:hint="cs"/>
          <w:rtl/>
        </w:rPr>
        <w:t>אלכוהולי</w:t>
      </w:r>
      <w:r w:rsidR="00536F57">
        <w:rPr>
          <w:rFonts w:hint="eastAsia"/>
          <w:rtl/>
        </w:rPr>
        <w:t>ם</w:t>
      </w:r>
      <w:r>
        <w:rPr>
          <w:rFonts w:hint="cs"/>
          <w:rtl/>
        </w:rPr>
        <w:t>. לא הייתה אז תאורת רחוב והשתויים לא היו מוצאים דרכם חזרה לביתם.</w:t>
      </w:r>
    </w:p>
  </w:footnote>
  <w:footnote w:id="15">
    <w:p w14:paraId="59BDBA3F" w14:textId="7F364266" w:rsidR="006A19CB" w:rsidRDefault="006A19CB" w:rsidP="006A19CB">
      <w:pPr>
        <w:pStyle w:val="a3"/>
      </w:pPr>
      <w:r>
        <w:rPr>
          <w:rStyle w:val="a5"/>
        </w:rPr>
        <w:footnoteRef/>
      </w:r>
      <w:r>
        <w:rPr>
          <w:rtl/>
        </w:rPr>
        <w:t xml:space="preserve"> </w:t>
      </w:r>
      <w:r>
        <w:rPr>
          <w:rFonts w:hint="cs"/>
          <w:rtl/>
        </w:rPr>
        <w:t xml:space="preserve">ראו </w:t>
      </w:r>
      <w:r>
        <w:rPr>
          <w:rtl/>
        </w:rPr>
        <w:t>שיר השירים פרק ג פסוק ג</w:t>
      </w:r>
      <w:r>
        <w:rPr>
          <w:rFonts w:hint="cs"/>
          <w:rtl/>
        </w:rPr>
        <w:t>: "</w:t>
      </w:r>
      <w:r>
        <w:rPr>
          <w:rtl/>
        </w:rPr>
        <w:t>מְצָאוּנִי הַשֹּׁמְרִים הַסֹּבְבִים בָּעִיר אֵת שֶׁאָהֲבָה נַפְשִׁי רְאִיתֶם</w:t>
      </w:r>
      <w:r>
        <w:rPr>
          <w:rFonts w:hint="cs"/>
          <w:rtl/>
        </w:rPr>
        <w:t>", ויותר ב</w:t>
      </w:r>
      <w:r>
        <w:rPr>
          <w:rtl/>
        </w:rPr>
        <w:t>פרק ה פסוק ז</w:t>
      </w:r>
      <w:r>
        <w:rPr>
          <w:rFonts w:hint="cs"/>
          <w:rtl/>
        </w:rPr>
        <w:t>: "</w:t>
      </w:r>
      <w:r>
        <w:rPr>
          <w:rtl/>
        </w:rPr>
        <w:t>מְצָאֻנִי הַשֹּׁמְרִים הַסֹּבְבִים בָּעִיר הִכּוּנִי פְצָעוּנִי נָשְׂאוּ אֶת רְדִידִי מֵעָלַי שֹׁמְרֵי הַחֹמוֹת</w:t>
      </w:r>
      <w:r>
        <w:rPr>
          <w:rFonts w:hint="cs"/>
          <w:rtl/>
        </w:rPr>
        <w:t>". מה שהמדרש יפתח מאד בהמשך.</w:t>
      </w:r>
    </w:p>
  </w:footnote>
  <w:footnote w:id="16">
    <w:p w14:paraId="1B0197C3" w14:textId="77777777" w:rsidR="00F835AA" w:rsidRDefault="00F835AA">
      <w:pPr>
        <w:pStyle w:val="a3"/>
        <w:rPr>
          <w:rtl/>
        </w:rPr>
      </w:pPr>
      <w:r>
        <w:rPr>
          <w:rStyle w:val="a5"/>
        </w:rPr>
        <w:footnoteRef/>
      </w:r>
      <w:r>
        <w:rPr>
          <w:rtl/>
        </w:rPr>
        <w:t xml:space="preserve"> </w:t>
      </w:r>
      <w:r>
        <w:rPr>
          <w:rFonts w:hint="cs"/>
          <w:rtl/>
        </w:rPr>
        <w:t>מין צינור, סיפון.</w:t>
      </w:r>
    </w:p>
  </w:footnote>
  <w:footnote w:id="17">
    <w:p w14:paraId="00EE01DB" w14:textId="2CDEADFD" w:rsidR="00E11D53" w:rsidRDefault="00E11D53" w:rsidP="00E11D53">
      <w:pPr>
        <w:pStyle w:val="a3"/>
        <w:rPr>
          <w:rtl/>
        </w:rPr>
      </w:pPr>
      <w:r>
        <w:rPr>
          <w:rStyle w:val="a5"/>
        </w:rPr>
        <w:footnoteRef/>
      </w:r>
      <w:r>
        <w:rPr>
          <w:rtl/>
        </w:rPr>
        <w:t xml:space="preserve"> </w:t>
      </w:r>
      <w:r>
        <w:rPr>
          <w:rFonts w:hint="cs"/>
          <w:rtl/>
        </w:rPr>
        <w:t xml:space="preserve">ראו מפי פרשן שגדל במחוזות היין של צפון צרפת ואשכנז, </w:t>
      </w:r>
      <w:r>
        <w:rPr>
          <w:rtl/>
        </w:rPr>
        <w:t xml:space="preserve">בכור שור דברים </w:t>
      </w:r>
      <w:r>
        <w:rPr>
          <w:rFonts w:hint="cs"/>
          <w:rtl/>
        </w:rPr>
        <w:t xml:space="preserve">לב יד </w:t>
      </w:r>
      <w:r>
        <w:rPr>
          <w:rtl/>
        </w:rPr>
        <w:t>פרשת האזינו</w:t>
      </w:r>
      <w:r>
        <w:rPr>
          <w:rFonts w:hint="cs"/>
          <w:rtl/>
        </w:rPr>
        <w:t>: "</w:t>
      </w:r>
      <w:r>
        <w:rPr>
          <w:rtl/>
        </w:rPr>
        <w:t>שיהא היין אדום כדם, ויין - אדום חשוב מן הלבן, כדכתיב אל תרא יין כי - יתאדם"</w:t>
      </w:r>
    </w:p>
  </w:footnote>
  <w:footnote w:id="18">
    <w:p w14:paraId="2727E4FD" w14:textId="2DF0818F" w:rsidR="003018C7" w:rsidRDefault="003018C7">
      <w:pPr>
        <w:pStyle w:val="a3"/>
        <w:rPr>
          <w:rtl/>
        </w:rPr>
      </w:pPr>
      <w:r>
        <w:rPr>
          <w:rStyle w:val="a5"/>
        </w:rPr>
        <w:footnoteRef/>
      </w:r>
      <w:r>
        <w:rPr>
          <w:rtl/>
        </w:rPr>
        <w:t xml:space="preserve"> </w:t>
      </w:r>
      <w:r w:rsidR="00AC4EE2">
        <w:rPr>
          <w:rFonts w:hint="cs"/>
          <w:rtl/>
        </w:rPr>
        <w:t xml:space="preserve">נשוב ונראה את נח הוא השיכור הראשון במקרא גם להלן. </w:t>
      </w:r>
      <w:r w:rsidR="000B58E9">
        <w:rPr>
          <w:rFonts w:hint="cs"/>
          <w:rtl/>
        </w:rPr>
        <w:t>ראו</w:t>
      </w:r>
      <w:r>
        <w:rPr>
          <w:rFonts w:hint="cs"/>
          <w:rtl/>
        </w:rPr>
        <w:t xml:space="preserve"> דברינו </w:t>
      </w:r>
      <w:hyperlink r:id="rId1" w:history="1">
        <w:r w:rsidRPr="00816107">
          <w:rPr>
            <w:rStyle w:val="Hyperlink"/>
            <w:rFonts w:hint="cs"/>
            <w:rtl/>
          </w:rPr>
          <w:t>נח איש האדמה</w:t>
        </w:r>
      </w:hyperlink>
      <w:r>
        <w:rPr>
          <w:rFonts w:hint="cs"/>
          <w:rtl/>
        </w:rPr>
        <w:t xml:space="preserve"> בפרשת נח.</w:t>
      </w:r>
    </w:p>
  </w:footnote>
  <w:footnote w:id="19">
    <w:p w14:paraId="40888CE3" w14:textId="6D8027F3" w:rsidR="00816107" w:rsidRDefault="00816107" w:rsidP="00816107">
      <w:pPr>
        <w:pStyle w:val="a3"/>
      </w:pPr>
      <w:r>
        <w:rPr>
          <w:rStyle w:val="a5"/>
        </w:rPr>
        <w:footnoteRef/>
      </w:r>
      <w:r>
        <w:rPr>
          <w:rtl/>
        </w:rPr>
        <w:t xml:space="preserve"> </w:t>
      </w:r>
      <w:r w:rsidR="000B58E9">
        <w:rPr>
          <w:rFonts w:hint="cs"/>
          <w:rtl/>
        </w:rPr>
        <w:t>ראו</w:t>
      </w:r>
      <w:r>
        <w:rPr>
          <w:rFonts w:hint="cs"/>
          <w:rtl/>
        </w:rPr>
        <w:t xml:space="preserve"> </w:t>
      </w:r>
      <w:r>
        <w:rPr>
          <w:rtl/>
        </w:rPr>
        <w:t>שיר השירים רבה פרשה א</w:t>
      </w:r>
      <w:r>
        <w:rPr>
          <w:rFonts w:hint="cs"/>
          <w:rtl/>
        </w:rPr>
        <w:t>: "</w:t>
      </w:r>
      <w:r>
        <w:rPr>
          <w:rtl/>
        </w:rPr>
        <w:t>מה יין משמח את הלב דכתיב (תהלים קד) ויין ישמח לבב אנוש כך דברי תורה משמחין הלב שנאמר (שם יט) פקודי ה' ישרים משמחי לב</w:t>
      </w:r>
      <w:r>
        <w:rPr>
          <w:rFonts w:hint="cs"/>
          <w:rtl/>
        </w:rPr>
        <w:t>".</w:t>
      </w:r>
    </w:p>
  </w:footnote>
  <w:footnote w:id="20">
    <w:p w14:paraId="5191A52C" w14:textId="0E577D97" w:rsidR="0083737F" w:rsidRDefault="0083737F">
      <w:pPr>
        <w:pStyle w:val="a3"/>
      </w:pPr>
      <w:r>
        <w:rPr>
          <w:rStyle w:val="a5"/>
        </w:rPr>
        <w:footnoteRef/>
      </w:r>
      <w:r>
        <w:rPr>
          <w:rtl/>
        </w:rPr>
        <w:t xml:space="preserve"> </w:t>
      </w:r>
      <w:r>
        <w:rPr>
          <w:rFonts w:hint="cs"/>
          <w:rtl/>
        </w:rPr>
        <w:t xml:space="preserve">אנחנו במדרשי שיכורים, אבל בפתיחה לסיפור השיכור הבא (ובנו החסיד), לא יכולנו שלו להביא קטע זה שמראה ששתיית יין במידה היא דבר חיובי המושווה ללימוד תורה!! האם יסכימו חכמים ללימוד תורה עם כוס יין ביד? כך או כך, מדרש זה בפרשת שמיני בה </w:t>
      </w:r>
      <w:r w:rsidR="00E77E44">
        <w:rPr>
          <w:rFonts w:hint="cs"/>
          <w:rtl/>
        </w:rPr>
        <w:t>מ</w:t>
      </w:r>
      <w:r>
        <w:rPr>
          <w:rFonts w:hint="cs"/>
          <w:rtl/>
        </w:rPr>
        <w:t>צווי</w:t>
      </w:r>
      <w:r w:rsidR="00E77E44">
        <w:rPr>
          <w:rFonts w:hint="cs"/>
          <w:rtl/>
        </w:rPr>
        <w:t>ם</w:t>
      </w:r>
      <w:r>
        <w:rPr>
          <w:rFonts w:hint="cs"/>
          <w:rtl/>
        </w:rPr>
        <w:t xml:space="preserve"> הכהנים: "יין ושכר אל תשת" (בשעת עבודה במקדש) יביא אותנו לסיפור השיכור הבא. </w:t>
      </w:r>
    </w:p>
  </w:footnote>
  <w:footnote w:id="21">
    <w:p w14:paraId="5B7A787A" w14:textId="57B3CCBB" w:rsidR="003018C7" w:rsidRDefault="003018C7" w:rsidP="00AC4EE2">
      <w:pPr>
        <w:pStyle w:val="a3"/>
        <w:rPr>
          <w:rtl/>
        </w:rPr>
      </w:pPr>
      <w:r>
        <w:rPr>
          <w:rStyle w:val="a5"/>
        </w:rPr>
        <w:footnoteRef/>
      </w:r>
      <w:r>
        <w:rPr>
          <w:rtl/>
        </w:rPr>
        <w:t xml:space="preserve"> </w:t>
      </w:r>
      <w:r>
        <w:rPr>
          <w:rFonts w:hint="cs"/>
          <w:rtl/>
        </w:rPr>
        <w:t xml:space="preserve">יצרנו כאן פיסקה חדשה על מנת להפריד בין החלק הראשון של המדרש </w:t>
      </w:r>
      <w:r w:rsidR="00AC4EE2">
        <w:rPr>
          <w:rFonts w:hint="cs"/>
          <w:rtl/>
        </w:rPr>
        <w:t xml:space="preserve">אשר לצד האזהרה על </w:t>
      </w:r>
      <w:r>
        <w:rPr>
          <w:rFonts w:hint="cs"/>
          <w:rtl/>
        </w:rPr>
        <w:t xml:space="preserve">היין </w:t>
      </w:r>
      <w:r w:rsidR="00AC4EE2">
        <w:rPr>
          <w:rFonts w:hint="cs"/>
          <w:rtl/>
        </w:rPr>
        <w:t>לא נמנע מל</w:t>
      </w:r>
      <w:r>
        <w:rPr>
          <w:rFonts w:hint="cs"/>
          <w:rtl/>
        </w:rPr>
        <w:t>שבח אותו ובין הסיפור להלן על השיכור. אבל במקור שני החלקים כתובים ברצף אחד, אפילו בלי סימן תחבירי מפסיק כמו פסיק או נקודה, והמילים</w:t>
      </w:r>
      <w:r w:rsidR="00AC4EE2">
        <w:rPr>
          <w:rFonts w:hint="cs"/>
          <w:rtl/>
        </w:rPr>
        <w:t xml:space="preserve"> המחברות </w:t>
      </w:r>
      <w:r>
        <w:rPr>
          <w:rFonts w:hint="cs"/>
          <w:rtl/>
        </w:rPr>
        <w:t>"כמו ההוא" צריכות עיון, שהרי כאן יש מעבר חד לסיפור הגנאי על השיכור. אלא אם נאמר שהסיפור בא לשבח את הבן החסיד שידע לשלוט ביינו</w:t>
      </w:r>
      <w:r w:rsidR="00E77E44">
        <w:rPr>
          <w:rFonts w:hint="cs"/>
          <w:rtl/>
        </w:rPr>
        <w:t xml:space="preserve"> ואז </w:t>
      </w:r>
      <w:r>
        <w:rPr>
          <w:rFonts w:hint="cs"/>
          <w:rtl/>
        </w:rPr>
        <w:t xml:space="preserve">אולי צריך לצרף סיפור זה למעשי חסידים להם הקדשנו את הדף </w:t>
      </w:r>
      <w:hyperlink r:id="rId2" w:history="1">
        <w:r w:rsidRPr="003018C7">
          <w:rPr>
            <w:rStyle w:val="Hyperlink"/>
            <w:rFonts w:hint="cs"/>
            <w:rtl/>
          </w:rPr>
          <w:t>מעשה בחסיד אחד</w:t>
        </w:r>
      </w:hyperlink>
      <w:r>
        <w:rPr>
          <w:rFonts w:hint="cs"/>
          <w:rtl/>
        </w:rPr>
        <w:t xml:space="preserve"> במיוחדים.</w:t>
      </w:r>
      <w:r w:rsidR="00E77E44">
        <w:rPr>
          <w:rFonts w:hint="cs"/>
          <w:rtl/>
        </w:rPr>
        <w:t xml:space="preserve"> אפשרות אחרת היא שזו דוגמא למעבר מיין חיובי במשורה להתדרדרות וממחיש את הקטע הראשון.</w:t>
      </w:r>
    </w:p>
  </w:footnote>
  <w:footnote w:id="22">
    <w:p w14:paraId="046CC4F4" w14:textId="7F4F696B" w:rsidR="00AC003C" w:rsidRDefault="00AC003C" w:rsidP="00AA1092">
      <w:pPr>
        <w:pStyle w:val="a3"/>
        <w:rPr>
          <w:rtl/>
        </w:rPr>
      </w:pPr>
      <w:r>
        <w:rPr>
          <w:rStyle w:val="a5"/>
        </w:rPr>
        <w:footnoteRef/>
      </w:r>
      <w:r>
        <w:rPr>
          <w:rtl/>
        </w:rPr>
        <w:t xml:space="preserve"> </w:t>
      </w:r>
      <w:r>
        <w:rPr>
          <w:rFonts w:hint="cs"/>
          <w:rtl/>
        </w:rPr>
        <w:t>תרג</w:t>
      </w:r>
      <w:r w:rsidR="00DE1452">
        <w:rPr>
          <w:rFonts w:hint="cs"/>
          <w:rtl/>
        </w:rPr>
        <w:t>ו</w:t>
      </w:r>
      <w:r>
        <w:rPr>
          <w:rFonts w:hint="cs"/>
          <w:rtl/>
        </w:rPr>
        <w:t xml:space="preserve">ם חופשי עד כאן: </w:t>
      </w:r>
      <w:r>
        <w:rPr>
          <w:rFonts w:hint="cs"/>
          <w:rtl/>
          <w:lang w:eastAsia="en-US"/>
        </w:rPr>
        <w:t xml:space="preserve">אותו </w:t>
      </w:r>
      <w:r>
        <w:rPr>
          <w:rtl/>
          <w:lang w:eastAsia="en-US"/>
        </w:rPr>
        <w:t>תלמיד</w:t>
      </w:r>
      <w:r>
        <w:rPr>
          <w:rFonts w:hint="cs"/>
          <w:rtl/>
          <w:lang w:eastAsia="en-US"/>
        </w:rPr>
        <w:t xml:space="preserve"> שהיה </w:t>
      </w:r>
      <w:r>
        <w:rPr>
          <w:rtl/>
          <w:lang w:eastAsia="en-US"/>
        </w:rPr>
        <w:t>חסיד וה</w:t>
      </w:r>
      <w:r>
        <w:rPr>
          <w:rFonts w:hint="cs"/>
          <w:rtl/>
          <w:lang w:eastAsia="en-US"/>
        </w:rPr>
        <w:t>י</w:t>
      </w:r>
      <w:r>
        <w:rPr>
          <w:rtl/>
          <w:lang w:eastAsia="en-US"/>
        </w:rPr>
        <w:t>ה ל</w:t>
      </w:r>
      <w:r>
        <w:rPr>
          <w:rFonts w:hint="cs"/>
          <w:rtl/>
          <w:lang w:eastAsia="en-US"/>
        </w:rPr>
        <w:t>ו</w:t>
      </w:r>
      <w:r>
        <w:rPr>
          <w:rtl/>
          <w:lang w:eastAsia="en-US"/>
        </w:rPr>
        <w:t xml:space="preserve"> אבא </w:t>
      </w:r>
      <w:r>
        <w:rPr>
          <w:rFonts w:hint="cs"/>
          <w:rtl/>
          <w:lang w:eastAsia="en-US"/>
        </w:rPr>
        <w:t>ששתה יין הרבה.</w:t>
      </w:r>
      <w:r>
        <w:rPr>
          <w:rtl/>
          <w:lang w:eastAsia="en-US"/>
        </w:rPr>
        <w:t xml:space="preserve"> ובכל </w:t>
      </w:r>
      <w:r>
        <w:rPr>
          <w:rFonts w:hint="cs"/>
          <w:rtl/>
          <w:lang w:eastAsia="en-US"/>
        </w:rPr>
        <w:t xml:space="preserve">פעם שהיה </w:t>
      </w:r>
      <w:r>
        <w:rPr>
          <w:rtl/>
          <w:lang w:eastAsia="en-US"/>
        </w:rPr>
        <w:t>נ</w:t>
      </w:r>
      <w:r>
        <w:rPr>
          <w:rFonts w:hint="cs"/>
          <w:rtl/>
          <w:lang w:eastAsia="en-US"/>
        </w:rPr>
        <w:t>ו</w:t>
      </w:r>
      <w:r>
        <w:rPr>
          <w:rtl/>
          <w:lang w:eastAsia="en-US"/>
        </w:rPr>
        <w:t>פל בשוק</w:t>
      </w:r>
      <w:r>
        <w:rPr>
          <w:rFonts w:hint="cs"/>
          <w:rtl/>
          <w:lang w:eastAsia="en-US"/>
        </w:rPr>
        <w:t>,</w:t>
      </w:r>
      <w:r>
        <w:rPr>
          <w:rtl/>
          <w:lang w:eastAsia="en-US"/>
        </w:rPr>
        <w:t xml:space="preserve"> </w:t>
      </w:r>
      <w:r>
        <w:rPr>
          <w:rFonts w:hint="cs"/>
          <w:rtl/>
          <w:lang w:eastAsia="en-US"/>
        </w:rPr>
        <w:t>באו בחורים צעירים והיו מכים אותו באבנים ובצרורות וצווחים וקוראים אחריו: ראו שיכור!</w:t>
      </w:r>
    </w:p>
  </w:footnote>
  <w:footnote w:id="23">
    <w:p w14:paraId="5BCC75F1" w14:textId="77777777" w:rsidR="00AC003C" w:rsidRDefault="00AC003C" w:rsidP="00EA2EEC">
      <w:pPr>
        <w:pStyle w:val="a3"/>
        <w:rPr>
          <w:rtl/>
        </w:rPr>
      </w:pPr>
      <w:r>
        <w:rPr>
          <w:rStyle w:val="a5"/>
        </w:rPr>
        <w:footnoteRef/>
      </w:r>
      <w:r>
        <w:rPr>
          <w:rtl/>
        </w:rPr>
        <w:t xml:space="preserve"> </w:t>
      </w:r>
      <w:r>
        <w:rPr>
          <w:rFonts w:hint="cs"/>
          <w:rtl/>
        </w:rPr>
        <w:t>לפי המשך המדרש נראה שהאבא לא עמד בתנאי שלא ילך לבית היין וכנראה נהנה מהיין שהביא לו בנו החסיד במטרה שלא יצא לרחוב, וגם הלך לבית היין לשתות להשלמת המכסה היומית (לאחר שהבן היה בטוח שהאבא נרדם על מיטתו וישן שנת שיכורים). ואולי החסיד הבן לא קיים את הבטחתו במלואה וקימץ בכמות או באיכות היין שהשקה את אביו בביתו. וצ</w:t>
      </w:r>
      <w:r w:rsidR="00EA2EEC">
        <w:rPr>
          <w:rFonts w:hint="cs"/>
          <w:rtl/>
        </w:rPr>
        <w:t>"ע.</w:t>
      </w:r>
      <w:r>
        <w:rPr>
          <w:rFonts w:hint="cs"/>
          <w:rtl/>
        </w:rPr>
        <w:t>.</w:t>
      </w:r>
    </w:p>
  </w:footnote>
  <w:footnote w:id="24">
    <w:p w14:paraId="67AE1705" w14:textId="322DB372" w:rsidR="00851609" w:rsidRDefault="00851609">
      <w:pPr>
        <w:pStyle w:val="a3"/>
        <w:rPr>
          <w:rtl/>
        </w:rPr>
      </w:pPr>
      <w:r>
        <w:rPr>
          <w:rStyle w:val="a5"/>
        </w:rPr>
        <w:footnoteRef/>
      </w:r>
      <w:r>
        <w:rPr>
          <w:rtl/>
        </w:rPr>
        <w:t xml:space="preserve"> </w:t>
      </w:r>
      <w:r w:rsidR="00474689">
        <w:rPr>
          <w:rFonts w:hint="cs"/>
          <w:rtl/>
        </w:rPr>
        <w:t>משמע שהיה מספיק מפוכח עדי לומר לו היכן השיג את היין המשובח הזה. ראו להלן בשכרות לוט מה ההגדרה של שיכור שעדיין יודע מה קורה סביבו ובין שיכור שאינו יודע.</w:t>
      </w:r>
    </w:p>
  </w:footnote>
  <w:footnote w:id="25">
    <w:p w14:paraId="4DD58C52" w14:textId="77777777" w:rsidR="00AC003C" w:rsidRPr="004312A2" w:rsidRDefault="00AC003C" w:rsidP="0083737F">
      <w:pPr>
        <w:pStyle w:val="a3"/>
      </w:pPr>
      <w:r>
        <w:rPr>
          <w:rStyle w:val="a5"/>
        </w:rPr>
        <w:footnoteRef/>
      </w:r>
      <w:r>
        <w:rPr>
          <w:rtl/>
        </w:rPr>
        <w:t xml:space="preserve"> </w:t>
      </w:r>
      <w:r>
        <w:rPr>
          <w:rFonts w:hint="cs"/>
          <w:rtl/>
          <w:lang w:eastAsia="en-US"/>
        </w:rPr>
        <w:t xml:space="preserve">נראה שמדרש זה הוא גלגול של מדרשי ויקרא רבה לעיל, בפרט של המדרש הראשון המתאר את הבנים שעשו תקנה לאבא והכניסו אותו לביתם ודאגו למחסור יינו. איננו יודעים איך זה הסתיים שם, אבל כאן, נראה שזה לא עזר במיוחד. </w:t>
      </w:r>
      <w:r w:rsidR="0083737F">
        <w:rPr>
          <w:rFonts w:hint="cs"/>
          <w:rtl/>
        </w:rPr>
        <w:t xml:space="preserve">ולחוששים מההשוואה של היין עם התורה, מסיים שם המדרש במילים הבאות: </w:t>
      </w:r>
      <w:r w:rsidRPr="004312A2">
        <w:rPr>
          <w:rFonts w:hint="cs"/>
          <w:rtl/>
        </w:rPr>
        <w:t>"</w:t>
      </w:r>
      <w:r w:rsidRPr="004312A2">
        <w:rPr>
          <w:rtl/>
        </w:rPr>
        <w:t>לא שמחת היין</w:t>
      </w:r>
      <w:r w:rsidRPr="004312A2">
        <w:rPr>
          <w:rFonts w:hint="cs"/>
          <w:rtl/>
        </w:rPr>
        <w:t>,</w:t>
      </w:r>
      <w:r w:rsidRPr="004312A2">
        <w:rPr>
          <w:rtl/>
        </w:rPr>
        <w:t xml:space="preserve"> הפקודים והתורה</w:t>
      </w:r>
      <w:r w:rsidRPr="004312A2">
        <w:rPr>
          <w:rFonts w:hint="cs"/>
          <w:rtl/>
        </w:rPr>
        <w:t>.</w:t>
      </w:r>
      <w:r w:rsidRPr="004312A2">
        <w:rPr>
          <w:rtl/>
        </w:rPr>
        <w:t xml:space="preserve"> כי היין כשיצא מגופו והיגון בא בלבו זה יוצא וזה בא, והתורה והמצוה הוא העונג והשמחה בעו</w:t>
      </w:r>
      <w:r w:rsidRPr="004312A2">
        <w:rPr>
          <w:rFonts w:hint="cs"/>
          <w:rtl/>
        </w:rPr>
        <w:t xml:space="preserve">לם הזה ובעולם הבא, </w:t>
      </w:r>
      <w:r w:rsidRPr="004312A2">
        <w:rPr>
          <w:rtl/>
        </w:rPr>
        <w:t>שנאמר (דברים ל) כי היא חייך ואורך ימיך בעו</w:t>
      </w:r>
      <w:r w:rsidRPr="004312A2">
        <w:rPr>
          <w:rFonts w:hint="cs"/>
          <w:rtl/>
        </w:rPr>
        <w:t>לם הזה ובעולם הבא</w:t>
      </w:r>
      <w:r w:rsidRPr="004312A2">
        <w:rPr>
          <w:rtl/>
        </w:rPr>
        <w:t xml:space="preserve"> שכ</w:t>
      </w:r>
      <w:r w:rsidRPr="004312A2">
        <w:rPr>
          <w:rFonts w:hint="cs"/>
          <w:rtl/>
        </w:rPr>
        <w:t>ו</w:t>
      </w:r>
      <w:r w:rsidRPr="004312A2">
        <w:rPr>
          <w:rtl/>
        </w:rPr>
        <w:t>לו ארוך</w:t>
      </w:r>
      <w:r w:rsidRPr="004312A2">
        <w:rPr>
          <w:rFonts w:hint="cs"/>
          <w:rtl/>
        </w:rPr>
        <w:t>". אז מה לעשות? ללמוד מדרש טוב או דף גמרא עם כוס יין אחת.</w:t>
      </w:r>
    </w:p>
  </w:footnote>
  <w:footnote w:id="26">
    <w:p w14:paraId="1475039A" w14:textId="7A3C8688" w:rsidR="00AC003C" w:rsidRDefault="00AC003C" w:rsidP="00237076">
      <w:pPr>
        <w:pStyle w:val="a3"/>
        <w:rPr>
          <w:rtl/>
        </w:rPr>
      </w:pPr>
      <w:r>
        <w:rPr>
          <w:rStyle w:val="a5"/>
        </w:rPr>
        <w:footnoteRef/>
      </w:r>
      <w:r>
        <w:rPr>
          <w:rtl/>
        </w:rPr>
        <w:t xml:space="preserve"> </w:t>
      </w:r>
      <w:r>
        <w:rPr>
          <w:rFonts w:hint="cs"/>
          <w:rtl/>
        </w:rPr>
        <w:t>חלקו, כמות הראויה לו. חפש</w:t>
      </w:r>
      <w:r w:rsidR="00551193">
        <w:rPr>
          <w:rFonts w:hint="cs"/>
          <w:rtl/>
        </w:rPr>
        <w:t>ו '</w:t>
      </w:r>
      <w:r>
        <w:rPr>
          <w:rFonts w:hint="cs"/>
          <w:rtl/>
        </w:rPr>
        <w:t>פלח</w:t>
      </w:r>
      <w:r w:rsidR="00551193">
        <w:rPr>
          <w:rFonts w:hint="cs"/>
          <w:rtl/>
        </w:rPr>
        <w:t>'.</w:t>
      </w:r>
      <w:r>
        <w:rPr>
          <w:rFonts w:hint="cs"/>
          <w:rtl/>
        </w:rPr>
        <w:t xml:space="preserve"> </w:t>
      </w:r>
    </w:p>
  </w:footnote>
  <w:footnote w:id="27">
    <w:p w14:paraId="6817EE4E" w14:textId="534117DE" w:rsidR="00AC003C" w:rsidRDefault="00AC003C" w:rsidP="00966253">
      <w:pPr>
        <w:pStyle w:val="a3"/>
      </w:pPr>
      <w:r>
        <w:rPr>
          <w:rStyle w:val="a5"/>
        </w:rPr>
        <w:footnoteRef/>
      </w:r>
      <w:r>
        <w:rPr>
          <w:rtl/>
        </w:rPr>
        <w:t xml:space="preserve"> </w:t>
      </w:r>
      <w:r>
        <w:rPr>
          <w:rFonts w:hint="cs"/>
          <w:rtl/>
        </w:rPr>
        <w:t xml:space="preserve">היין מייפה ומאדים את מי ששותה אותו. </w:t>
      </w:r>
      <w:r w:rsidR="000B58E9">
        <w:rPr>
          <w:rFonts w:hint="cs"/>
          <w:rtl/>
        </w:rPr>
        <w:t>ראו</w:t>
      </w:r>
      <w:r>
        <w:rPr>
          <w:rFonts w:hint="cs"/>
          <w:rtl/>
        </w:rPr>
        <w:t xml:space="preserve"> הפסוק: "ודם עינב תשתה חמר" (</w:t>
      </w:r>
      <w:r w:rsidR="00551193">
        <w:rPr>
          <w:rFonts w:hint="cs"/>
          <w:rtl/>
        </w:rPr>
        <w:t xml:space="preserve">דברים </w:t>
      </w:r>
      <w:r w:rsidR="00B9091C">
        <w:rPr>
          <w:rFonts w:hint="cs"/>
          <w:rtl/>
        </w:rPr>
        <w:t>ל</w:t>
      </w:r>
      <w:r w:rsidR="00551193">
        <w:rPr>
          <w:rFonts w:hint="cs"/>
          <w:rtl/>
        </w:rPr>
        <w:t xml:space="preserve">ב יד), </w:t>
      </w:r>
      <w:r w:rsidR="00B9091C">
        <w:rPr>
          <w:rFonts w:hint="cs"/>
          <w:rtl/>
        </w:rPr>
        <w:t>ו</w:t>
      </w:r>
      <w:r>
        <w:rPr>
          <w:rFonts w:hint="cs"/>
          <w:rtl/>
        </w:rPr>
        <w:t>חמר הוא</w:t>
      </w:r>
      <w:r w:rsidR="00B9091C">
        <w:rPr>
          <w:rFonts w:hint="cs"/>
          <w:rtl/>
        </w:rPr>
        <w:t xml:space="preserve"> יין בארמית (רש"י(</w:t>
      </w:r>
      <w:r>
        <w:rPr>
          <w:rFonts w:hint="cs"/>
          <w:rtl/>
        </w:rPr>
        <w:t xml:space="preserve">. בהקשר זה </w:t>
      </w:r>
      <w:r w:rsidR="000B58E9">
        <w:rPr>
          <w:rFonts w:hint="cs"/>
          <w:rtl/>
        </w:rPr>
        <w:t>ראו</w:t>
      </w:r>
      <w:r>
        <w:rPr>
          <w:rFonts w:hint="cs"/>
          <w:rtl/>
        </w:rPr>
        <w:t xml:space="preserve"> גם הביטוי צהבו פניו היינו שנעשו בהירות ומבהיקות</w:t>
      </w:r>
      <w:r w:rsidR="00966253">
        <w:rPr>
          <w:rFonts w:hint="cs"/>
          <w:rtl/>
        </w:rPr>
        <w:t>: "</w:t>
      </w:r>
      <w:r w:rsidR="00966253">
        <w:rPr>
          <w:rtl/>
        </w:rPr>
        <w:t>פניו צהובין ואדומים - סימן יפה לו;</w:t>
      </w:r>
      <w:r w:rsidR="00966253" w:rsidRPr="00966253">
        <w:rPr>
          <w:rtl/>
        </w:rPr>
        <w:t xml:space="preserve"> </w:t>
      </w:r>
      <w:r w:rsidR="00966253">
        <w:rPr>
          <w:rtl/>
        </w:rPr>
        <w:t>פניו ירוקין - סימן רע לו</w:t>
      </w:r>
      <w:r w:rsidR="00966253">
        <w:rPr>
          <w:rFonts w:hint="cs"/>
          <w:rtl/>
        </w:rPr>
        <w:t>" (</w:t>
      </w:r>
      <w:r w:rsidR="00966253">
        <w:rPr>
          <w:rtl/>
        </w:rPr>
        <w:t>מסכת כתובות דף קג עמוד ב</w:t>
      </w:r>
      <w:r w:rsidR="00966253">
        <w:rPr>
          <w:rFonts w:hint="cs"/>
          <w:rtl/>
        </w:rPr>
        <w:t>).</w:t>
      </w:r>
    </w:p>
  </w:footnote>
  <w:footnote w:id="28">
    <w:p w14:paraId="791E0B7C" w14:textId="37ECCCE5" w:rsidR="00AC003C" w:rsidRPr="00EC4DF8" w:rsidRDefault="00AC003C" w:rsidP="0006201B">
      <w:pPr>
        <w:pStyle w:val="a3"/>
        <w:rPr>
          <w:rtl/>
        </w:rPr>
      </w:pPr>
      <w:r>
        <w:rPr>
          <w:rStyle w:val="a5"/>
        </w:rPr>
        <w:footnoteRef/>
      </w:r>
      <w:r>
        <w:rPr>
          <w:rtl/>
        </w:rPr>
        <w:t xml:space="preserve"> </w:t>
      </w:r>
      <w:r>
        <w:rPr>
          <w:rFonts w:hint="cs"/>
          <w:rtl/>
        </w:rPr>
        <w:t xml:space="preserve">וחמור יכול להיות בהמה מאד מסוכנת. </w:t>
      </w:r>
      <w:r w:rsidR="000B58E9">
        <w:rPr>
          <w:rFonts w:hint="cs"/>
          <w:rtl/>
        </w:rPr>
        <w:t>ראו</w:t>
      </w:r>
      <w:r w:rsidR="00966253">
        <w:rPr>
          <w:rFonts w:hint="cs"/>
          <w:rtl/>
        </w:rPr>
        <w:t xml:space="preserve"> בגמרא </w:t>
      </w:r>
      <w:r w:rsidR="00966253">
        <w:rPr>
          <w:rtl/>
        </w:rPr>
        <w:t>פסחים דף מט עמוד ב</w:t>
      </w:r>
      <w:r w:rsidR="0006201B">
        <w:rPr>
          <w:rFonts w:hint="cs"/>
          <w:rtl/>
        </w:rPr>
        <w:t>: "</w:t>
      </w:r>
      <w:r w:rsidR="00966253">
        <w:rPr>
          <w:rtl/>
        </w:rPr>
        <w:t>אמר רבי עקיבא: כשהייתי עם הארץ אמרתי: מי יתן לי תלמיד חכם ואנשכנו כחמור</w:t>
      </w:r>
      <w:r w:rsidR="0006201B">
        <w:rPr>
          <w:rFonts w:hint="cs"/>
          <w:rtl/>
        </w:rPr>
        <w:t xml:space="preserve">". </w:t>
      </w:r>
      <w:r w:rsidR="00851609">
        <w:rPr>
          <w:rFonts w:hint="cs"/>
          <w:rtl/>
        </w:rPr>
        <w:t xml:space="preserve">גם בעיטת חמור היא דבר מסוכן למדי. </w:t>
      </w:r>
      <w:r>
        <w:rPr>
          <w:rFonts w:hint="cs"/>
          <w:rtl/>
        </w:rPr>
        <w:t xml:space="preserve">תשומת לב </w:t>
      </w:r>
      <w:r w:rsidR="0006201B">
        <w:rPr>
          <w:rFonts w:hint="cs"/>
          <w:rtl/>
        </w:rPr>
        <w:t xml:space="preserve">שואבי המים </w:t>
      </w:r>
      <w:r>
        <w:rPr>
          <w:rFonts w:hint="cs"/>
          <w:rtl/>
        </w:rPr>
        <w:t xml:space="preserve">מופנית שוב להערה 1 בראש </w:t>
      </w:r>
      <w:r w:rsidRPr="00EC4DF8">
        <w:rPr>
          <w:rFonts w:hint="cs"/>
          <w:rtl/>
        </w:rPr>
        <w:t>דברינו</w:t>
      </w:r>
      <w:r>
        <w:rPr>
          <w:rFonts w:hint="cs"/>
          <w:rtl/>
        </w:rPr>
        <w:t xml:space="preserve">; </w:t>
      </w:r>
      <w:r w:rsidRPr="00EC4DF8">
        <w:rPr>
          <w:rFonts w:hint="cs"/>
          <w:rtl/>
        </w:rPr>
        <w:t>הקוראים מתבקשים לא לקיים מדרשים אלה הלכה למ</w:t>
      </w:r>
      <w:r>
        <w:rPr>
          <w:rFonts w:hint="cs"/>
          <w:rtl/>
        </w:rPr>
        <w:t xml:space="preserve">עשה ולשתות פלחים קטנים. אם שותים פלחים גדולים </w:t>
      </w:r>
      <w:r>
        <w:rPr>
          <w:rtl/>
        </w:rPr>
        <w:t>–</w:t>
      </w:r>
      <w:r>
        <w:rPr>
          <w:rFonts w:hint="cs"/>
          <w:rtl/>
        </w:rPr>
        <w:t xml:space="preserve"> לא נוהגים ולא מתנהגים.</w:t>
      </w:r>
    </w:p>
  </w:footnote>
  <w:footnote w:id="29">
    <w:p w14:paraId="10AB9C7F" w14:textId="0295375E" w:rsidR="00AC003C" w:rsidRDefault="00AC003C" w:rsidP="00B84D34">
      <w:pPr>
        <w:pStyle w:val="a3"/>
        <w:rPr>
          <w:rtl/>
        </w:rPr>
      </w:pPr>
      <w:r>
        <w:rPr>
          <w:rStyle w:val="a5"/>
        </w:rPr>
        <w:footnoteRef/>
      </w:r>
      <w:r>
        <w:rPr>
          <w:rtl/>
        </w:rPr>
        <w:t xml:space="preserve"> </w:t>
      </w:r>
      <w:r>
        <w:rPr>
          <w:rFonts w:hint="cs"/>
          <w:rtl/>
        </w:rPr>
        <w:t>הצורך בהדליית זמורות הגפ</w:t>
      </w:r>
      <w:r>
        <w:rPr>
          <w:rFonts w:cs="David"/>
          <w:rtl/>
        </w:rPr>
        <w:t>ן</w:t>
      </w:r>
      <w:r>
        <w:rPr>
          <w:rFonts w:hint="cs"/>
          <w:rtl/>
        </w:rPr>
        <w:t xml:space="preserve">, מעידה בעיני הדרשן, על כך שעץ הגפן עצמו (האם) אינו יכול לעמוד בנטל הפרי </w:t>
      </w:r>
      <w:r>
        <w:rPr>
          <w:rtl/>
        </w:rPr>
        <w:t>–</w:t>
      </w:r>
      <w:r>
        <w:rPr>
          <w:rFonts w:hint="cs"/>
          <w:rtl/>
        </w:rPr>
        <w:t xml:space="preserve"> הענבים, בתוכם</w:t>
      </w:r>
      <w:r w:rsidR="00EA2EEC">
        <w:rPr>
          <w:rFonts w:hint="cs"/>
          <w:rtl/>
        </w:rPr>
        <w:t>, או שמא בזמורות עצמם,</w:t>
      </w:r>
      <w:r>
        <w:rPr>
          <w:rFonts w:hint="cs"/>
          <w:rtl/>
        </w:rPr>
        <w:t xml:space="preserve"> </w:t>
      </w:r>
      <w:r w:rsidR="00EA2EEC">
        <w:rPr>
          <w:rFonts w:hint="cs"/>
          <w:rtl/>
        </w:rPr>
        <w:t xml:space="preserve">מצוי </w:t>
      </w:r>
      <w:r>
        <w:rPr>
          <w:rFonts w:hint="cs"/>
          <w:rtl/>
        </w:rPr>
        <w:t xml:space="preserve">העסיס בו טמון </w:t>
      </w:r>
      <w:r w:rsidR="0006201B">
        <w:rPr>
          <w:rFonts w:hint="cs"/>
          <w:rtl/>
        </w:rPr>
        <w:t>כ</w:t>
      </w:r>
      <w:r>
        <w:rPr>
          <w:rFonts w:hint="cs"/>
          <w:rtl/>
        </w:rPr>
        <w:t>וחו ההרסני של היין.</w:t>
      </w:r>
    </w:p>
  </w:footnote>
  <w:footnote w:id="30">
    <w:p w14:paraId="229F5EC6" w14:textId="77777777" w:rsidR="00AC003C" w:rsidRDefault="00AC003C">
      <w:pPr>
        <w:pStyle w:val="a3"/>
        <w:rPr>
          <w:rtl/>
        </w:rPr>
      </w:pPr>
      <w:r>
        <w:rPr>
          <w:rStyle w:val="a5"/>
        </w:rPr>
        <w:footnoteRef/>
      </w:r>
      <w:r>
        <w:rPr>
          <w:rtl/>
        </w:rPr>
        <w:t xml:space="preserve"> </w:t>
      </w:r>
      <w:r>
        <w:rPr>
          <w:rFonts w:hint="cs"/>
          <w:rtl/>
        </w:rPr>
        <w:t>ביטוי של הסכמה.</w:t>
      </w:r>
    </w:p>
  </w:footnote>
  <w:footnote w:id="31">
    <w:p w14:paraId="570392F7" w14:textId="2DED986C" w:rsidR="00AC003C" w:rsidRDefault="00AC003C" w:rsidP="004312A2">
      <w:pPr>
        <w:pStyle w:val="a3"/>
        <w:rPr>
          <w:rtl/>
        </w:rPr>
      </w:pPr>
      <w:r>
        <w:rPr>
          <w:rStyle w:val="a5"/>
        </w:rPr>
        <w:footnoteRef/>
      </w:r>
      <w:r>
        <w:rPr>
          <w:rtl/>
        </w:rPr>
        <w:t xml:space="preserve"> </w:t>
      </w:r>
      <w:r>
        <w:rPr>
          <w:rFonts w:hint="cs"/>
          <w:rtl/>
        </w:rPr>
        <w:t xml:space="preserve">נח הוא ראשון ובית אב לדמות השיכורים ולהתדרדרות הנוראה שהשכרות מביאה מ"איש צדיק תמים היה בדורותיו", דרך </w:t>
      </w:r>
      <w:hyperlink r:id="rId3" w:history="1">
        <w:r w:rsidRPr="00F560DB">
          <w:rPr>
            <w:rStyle w:val="Hyperlink"/>
            <w:rFonts w:hint="cs"/>
            <w:rtl/>
          </w:rPr>
          <w:t>איש האדמה</w:t>
        </w:r>
      </w:hyperlink>
      <w:r>
        <w:rPr>
          <w:rFonts w:hint="cs"/>
          <w:rtl/>
        </w:rPr>
        <w:t xml:space="preserve"> (</w:t>
      </w:r>
      <w:r w:rsidR="000B58E9">
        <w:rPr>
          <w:rFonts w:hint="cs"/>
          <w:rtl/>
        </w:rPr>
        <w:t>ראו</w:t>
      </w:r>
      <w:r>
        <w:rPr>
          <w:rFonts w:hint="cs"/>
          <w:rtl/>
        </w:rPr>
        <w:t xml:space="preserve"> דברינו</w:t>
      </w:r>
      <w:r w:rsidR="00F560DB">
        <w:rPr>
          <w:rFonts w:hint="cs"/>
          <w:rtl/>
        </w:rPr>
        <w:t xml:space="preserve"> בנושא זה בפרשת נח</w:t>
      </w:r>
      <w:r>
        <w:rPr>
          <w:rFonts w:hint="cs"/>
          <w:rtl/>
        </w:rPr>
        <w:t>) וכלה ב</w:t>
      </w:r>
      <w:r w:rsidR="00F560DB">
        <w:rPr>
          <w:rFonts w:hint="cs"/>
          <w:rtl/>
        </w:rPr>
        <w:t>פסוק</w:t>
      </w:r>
      <w:r>
        <w:rPr>
          <w:rFonts w:hint="cs"/>
          <w:rtl/>
        </w:rPr>
        <w:t>: "ויתגל בתוך אהלו" (בצליל ברור ל</w:t>
      </w:r>
      <w:r w:rsidR="004312A2">
        <w:rPr>
          <w:rFonts w:hint="cs"/>
          <w:rtl/>
        </w:rPr>
        <w:t>-</w:t>
      </w:r>
      <w:r>
        <w:rPr>
          <w:rFonts w:hint="cs"/>
          <w:rtl/>
        </w:rPr>
        <w:t>יתגעל). אבל שים לב שגם השטן שמשתתף בשכרות ראשונים זו, מביא איתו כבש וארי. גם השטן יודע שאדם ששותה במידה (ולשם מצוות פורים כמובן), לא חייב להפוך לחמור, קוף או חזיר. שותים ומתנהגים.</w:t>
      </w:r>
      <w:r w:rsidR="004312A2">
        <w:rPr>
          <w:rFonts w:hint="cs"/>
          <w:rtl/>
        </w:rPr>
        <w:t xml:space="preserve"> וזוכרים שעל כל רביעית של שתייה, מאבדים רביעית של צלילות הדעת. </w:t>
      </w:r>
      <w:r w:rsidR="000B58E9">
        <w:rPr>
          <w:rFonts w:hint="cs"/>
          <w:rtl/>
        </w:rPr>
        <w:t>ראו</w:t>
      </w:r>
      <w:r w:rsidR="004312A2">
        <w:rPr>
          <w:rFonts w:hint="cs"/>
          <w:rtl/>
        </w:rPr>
        <w:t xml:space="preserve"> </w:t>
      </w:r>
      <w:r w:rsidR="004312A2">
        <w:rPr>
          <w:rtl/>
        </w:rPr>
        <w:t xml:space="preserve">במדבר רבה י </w:t>
      </w:r>
      <w:r w:rsidR="004312A2">
        <w:rPr>
          <w:rFonts w:hint="cs"/>
          <w:rtl/>
        </w:rPr>
        <w:t>ח: "</w:t>
      </w:r>
      <w:r w:rsidR="004312A2">
        <w:rPr>
          <w:rtl/>
        </w:rPr>
        <w:t>שתה אדם כוס אחד שהוא רביעית יצא האדם מרביעית דעתו</w:t>
      </w:r>
      <w:r w:rsidR="004312A2">
        <w:rPr>
          <w:rFonts w:hint="cs"/>
          <w:rtl/>
        </w:rPr>
        <w:t>.</w:t>
      </w:r>
      <w:r w:rsidR="004312A2">
        <w:rPr>
          <w:rtl/>
        </w:rPr>
        <w:t xml:space="preserve"> שתה שנים כוסות יצאו שני חלקים מדעתו</w:t>
      </w:r>
      <w:r w:rsidR="004312A2">
        <w:rPr>
          <w:rFonts w:hint="cs"/>
          <w:rtl/>
        </w:rPr>
        <w:t>.</w:t>
      </w:r>
      <w:r w:rsidR="004312A2">
        <w:rPr>
          <w:rtl/>
        </w:rPr>
        <w:t xml:space="preserve"> שתה ג' כוסות יצאו שלשה חלקים מדעתו ולבו מטורף מיד הוא מתחיל לדבר שלא כהוגן</w:t>
      </w:r>
      <w:r w:rsidR="004312A2">
        <w:rPr>
          <w:rFonts w:hint="cs"/>
          <w:rtl/>
        </w:rPr>
        <w:t>.</w:t>
      </w:r>
      <w:r w:rsidR="004312A2">
        <w:rPr>
          <w:rtl/>
        </w:rPr>
        <w:t xml:space="preserve"> שתה כוס רביעית יצא כל דעתו נשתעממו כל הכליות ונטרף לבו והלשון נפסק מבקש לדבר ואינו יכול</w:t>
      </w:r>
      <w:r w:rsidR="004312A2">
        <w:rPr>
          <w:rFonts w:hint="cs"/>
          <w:rtl/>
        </w:rPr>
        <w:t xml:space="preserve">". </w:t>
      </w:r>
      <w:r w:rsidR="000B58E9">
        <w:rPr>
          <w:rFonts w:hint="cs"/>
          <w:rtl/>
        </w:rPr>
        <w:t>ראו</w:t>
      </w:r>
      <w:r w:rsidR="004312A2">
        <w:rPr>
          <w:rFonts w:hint="cs"/>
          <w:rtl/>
        </w:rPr>
        <w:t xml:space="preserve"> שם, פרשת נזיר, עוד מדרשי שיכורים שלא הספיקונו להביא.</w:t>
      </w:r>
    </w:p>
  </w:footnote>
  <w:footnote w:id="32">
    <w:p w14:paraId="422A91A1" w14:textId="6D6A91E5" w:rsidR="00F1762B" w:rsidRDefault="00F1762B" w:rsidP="00225A98">
      <w:pPr>
        <w:pStyle w:val="a3"/>
        <w:rPr>
          <w:rtl/>
        </w:rPr>
      </w:pPr>
      <w:r>
        <w:rPr>
          <w:rStyle w:val="a5"/>
        </w:rPr>
        <w:footnoteRef/>
      </w:r>
      <w:r>
        <w:rPr>
          <w:rtl/>
        </w:rPr>
        <w:t xml:space="preserve"> </w:t>
      </w:r>
      <w:r>
        <w:rPr>
          <w:rFonts w:hint="cs"/>
          <w:rtl/>
        </w:rPr>
        <w:t>אחרי שכרותו של נח אי אפשר שלא להתייחס לשכור המפורסם אפילו יותר, הוא לוט.</w:t>
      </w:r>
      <w:r w:rsidR="001A1648">
        <w:rPr>
          <w:rFonts w:hint="cs"/>
          <w:rtl/>
        </w:rPr>
        <w:t xml:space="preserve"> שדי לנו במסופר על שכרותו בתורה ומה יצא ממנה.</w:t>
      </w:r>
      <w:r w:rsidR="001A1648" w:rsidRPr="009E7176">
        <w:rPr>
          <w:rtl/>
          <w:lang w:eastAsia="en-US"/>
        </w:rPr>
        <w:t xml:space="preserve">. </w:t>
      </w:r>
    </w:p>
  </w:footnote>
  <w:footnote w:id="33">
    <w:p w14:paraId="46AF12FE" w14:textId="02759B08" w:rsidR="00225A98" w:rsidRDefault="00225A98">
      <w:pPr>
        <w:pStyle w:val="a3"/>
      </w:pPr>
      <w:r>
        <w:rPr>
          <w:rStyle w:val="a5"/>
        </w:rPr>
        <w:footnoteRef/>
      </w:r>
      <w:r>
        <w:rPr>
          <w:rtl/>
        </w:rPr>
        <w:t xml:space="preserve"> </w:t>
      </w:r>
      <w:r>
        <w:rPr>
          <w:rFonts w:hint="cs"/>
          <w:rtl/>
        </w:rPr>
        <w:t>להלכה, דנים בעלי התריסין, איזו שכרות פוטרת את האדם ממעשים שעשה. ראו ב</w:t>
      </w:r>
      <w:r>
        <w:rPr>
          <w:rtl/>
        </w:rPr>
        <w:t>פירוש המשנה לרמב"ם מסכת נזיר פרק ב משנה ג</w:t>
      </w:r>
      <w:r>
        <w:rPr>
          <w:rFonts w:hint="cs"/>
          <w:rtl/>
        </w:rPr>
        <w:t>: "</w:t>
      </w:r>
      <w:r>
        <w:rPr>
          <w:rtl/>
        </w:rPr>
        <w:t>ודברינו כאן הם בשכור שלא שקע בשכרות ולא הגיע לשכרותו של לוט, שכל מעשיו ודבריו קיימין ונענש על כל מעשה שיעשה מדברים שחייב עליהם עונש כפקח</w:t>
      </w:r>
      <w:r>
        <w:rPr>
          <w:rFonts w:hint="cs"/>
          <w:rtl/>
        </w:rPr>
        <w:t>.</w:t>
      </w:r>
      <w:r>
        <w:rPr>
          <w:rtl/>
        </w:rPr>
        <w:t xml:space="preserve"> אבל מי שהגיע לשכרותו של לוט הרי כל מעשיו ודבריו בטלים ואין חל עליו שום דבר ולא יתחייב כלום על שום מעשה שיעשה</w:t>
      </w:r>
      <w:r>
        <w:rPr>
          <w:rFonts w:hint="cs"/>
          <w:rtl/>
        </w:rPr>
        <w:t>"</w:t>
      </w:r>
      <w:r>
        <w:rPr>
          <w:rtl/>
        </w:rPr>
        <w:t>.</w:t>
      </w:r>
      <w:r>
        <w:rPr>
          <w:rFonts w:hint="cs"/>
          <w:rtl/>
        </w:rPr>
        <w:t xml:space="preserve"> </w:t>
      </w:r>
      <w:r w:rsidR="00627C86">
        <w:rPr>
          <w:rFonts w:hint="cs"/>
          <w:rtl/>
        </w:rPr>
        <w:t xml:space="preserve">מה טיבה של שכרות לוט? איך מודדים אותה ופוטרים אותו מכל חיוב שהוא? </w:t>
      </w:r>
      <w:r>
        <w:rPr>
          <w:rFonts w:hint="cs"/>
          <w:rtl/>
        </w:rPr>
        <w:t>ראו עוד</w:t>
      </w:r>
      <w:r w:rsidRPr="001A1648">
        <w:rPr>
          <w:rFonts w:hint="cs"/>
          <w:rtl/>
          <w:lang w:eastAsia="en-US"/>
        </w:rPr>
        <w:t xml:space="preserve"> </w:t>
      </w:r>
      <w:r>
        <w:rPr>
          <w:rFonts w:hint="cs"/>
          <w:rtl/>
          <w:lang w:eastAsia="en-US"/>
        </w:rPr>
        <w:t>בגמרא עירובין שם שבעקבות הכלל "</w:t>
      </w:r>
      <w:r w:rsidRPr="009E7176">
        <w:rPr>
          <w:rtl/>
          <w:lang w:eastAsia="en-US"/>
        </w:rPr>
        <w:t>לָא יִפָּטֵר אָדָם מֵחֲבֵירוֹ אֶלָּא מִתּוֹךְ דְּבַר הֲלָכָה, שֶׁמִּתּוֹךְ כָּךְ זוֹכְרו</w:t>
      </w:r>
      <w:r>
        <w:rPr>
          <w:rFonts w:hint="cs"/>
          <w:rtl/>
          <w:lang w:eastAsia="en-US"/>
        </w:rPr>
        <w:t>", בוחר אחד מהאמוראים להיפרד בדבר הלכה הבא: "</w:t>
      </w:r>
      <w:r w:rsidRPr="009E7176">
        <w:rPr>
          <w:rtl/>
          <w:lang w:eastAsia="en-US"/>
        </w:rPr>
        <w:t>הֵיכִי דָּמֵי שָׁתוּי, וְהֵיכִי דָּמֵי שִׁיכּוֹר? שָׁתוּי — כֹּל שֶׁיָּכוֹל לְדַבֵּר לִפְנֵי הַמֶּלֶךְ. שִׁיכּוֹר — כֹּל שֶׁאֵינוֹ יָכוֹל לְדַבֵּר לִפְנֵי הַמֶּלֶךְ</w:t>
      </w:r>
      <w:r>
        <w:rPr>
          <w:rFonts w:hint="cs"/>
          <w:rtl/>
          <w:lang w:eastAsia="en-US"/>
        </w:rPr>
        <w:t>"</w:t>
      </w:r>
      <w:r w:rsidR="00627C86">
        <w:rPr>
          <w:rFonts w:hint="cs"/>
          <w:rtl/>
        </w:rPr>
        <w:t>. סוף  דבר, בדיבור העממי קנה לו שביתה הביטוי "שיכור כלוט" ולא "שיכור כנח". נח קיים את דברי רמב"ם, השתכר ונרדם וא</w:t>
      </w:r>
      <w:r w:rsidR="00B6536A">
        <w:rPr>
          <w:rFonts w:hint="cs"/>
          <w:rtl/>
        </w:rPr>
        <w:t>י</w:t>
      </w:r>
      <w:r w:rsidR="00627C86">
        <w:rPr>
          <w:rFonts w:hint="cs"/>
          <w:rtl/>
        </w:rPr>
        <w:t>לו</w:t>
      </w:r>
      <w:r w:rsidR="00B6536A">
        <w:rPr>
          <w:rFonts w:hint="cs"/>
          <w:rtl/>
        </w:rPr>
        <w:t xml:space="preserve"> לוט עשה </w:t>
      </w:r>
      <w:r w:rsidR="00F9620A">
        <w:rPr>
          <w:rFonts w:hint="cs"/>
          <w:rtl/>
        </w:rPr>
        <w:t>מעשה מגונה ביותר. לוט נכנס להלכה וללשון העממית ואילו לוט נכנס להלכה ונעדר מהאגדה. האם הדבר קשור בתולדות בית דוד\.</w:t>
      </w:r>
      <w:r w:rsidR="00627C86">
        <w:rPr>
          <w:rFonts w:hint="cs"/>
          <w:rtl/>
        </w:rPr>
        <w:t xml:space="preserve"> </w:t>
      </w:r>
    </w:p>
  </w:footnote>
  <w:footnote w:id="34">
    <w:p w14:paraId="221CDFF4" w14:textId="71227F70" w:rsidR="009E7176" w:rsidRDefault="009E7176">
      <w:pPr>
        <w:pStyle w:val="a3"/>
        <w:rPr>
          <w:rtl/>
        </w:rPr>
      </w:pPr>
      <w:r>
        <w:rPr>
          <w:rStyle w:val="a5"/>
        </w:rPr>
        <w:footnoteRef/>
      </w:r>
      <w:r>
        <w:rPr>
          <w:rtl/>
        </w:rPr>
        <w:t xml:space="preserve"> </w:t>
      </w:r>
      <w:r>
        <w:rPr>
          <w:rFonts w:hint="cs"/>
          <w:rtl/>
        </w:rPr>
        <w:t>נחזור למצוות סעודת פורים.</w:t>
      </w:r>
    </w:p>
  </w:footnote>
  <w:footnote w:id="35">
    <w:p w14:paraId="3F2A010C" w14:textId="77777777" w:rsidR="00AC003C" w:rsidRDefault="00AC003C" w:rsidP="00DB40CE">
      <w:pPr>
        <w:pStyle w:val="a3"/>
        <w:rPr>
          <w:rtl/>
        </w:rPr>
      </w:pPr>
      <w:r>
        <w:rPr>
          <w:rStyle w:val="a5"/>
        </w:rPr>
        <w:footnoteRef/>
      </w:r>
      <w:r>
        <w:rPr>
          <w:rtl/>
        </w:rPr>
        <w:t xml:space="preserve"> </w:t>
      </w:r>
      <w:r>
        <w:rPr>
          <w:rFonts w:hint="cs"/>
          <w:rtl/>
        </w:rPr>
        <w:t xml:space="preserve">בעקבות האמרה של רבא שחייב אדם להתבסם בפורים עד שלא ידע להבחין בין ארור המן לברוך מרדכי (נראה שהכוונה שהוא מועד בלשונו וטועה ואומר: ברוך המן או ארור מרדכי. ונראה לומר שהוא הדין בין אסתר לזרש וצ"ע), מספרת הגמרא על שני חכמים </w:t>
      </w:r>
      <w:r w:rsidRPr="00535281">
        <w:rPr>
          <w:rFonts w:hint="eastAsia"/>
          <w:rtl/>
          <w:lang w:eastAsia="en-US"/>
        </w:rPr>
        <w:t>רבה</w:t>
      </w:r>
      <w:r w:rsidRPr="00535281">
        <w:rPr>
          <w:rtl/>
          <w:lang w:eastAsia="en-US"/>
        </w:rPr>
        <w:t xml:space="preserve"> </w:t>
      </w:r>
      <w:r w:rsidRPr="00535281">
        <w:rPr>
          <w:rFonts w:hint="eastAsia"/>
          <w:rtl/>
          <w:lang w:eastAsia="en-US"/>
        </w:rPr>
        <w:t>ורבי</w:t>
      </w:r>
      <w:r w:rsidRPr="00535281">
        <w:rPr>
          <w:rtl/>
          <w:lang w:eastAsia="en-US"/>
        </w:rPr>
        <w:t xml:space="preserve"> </w:t>
      </w:r>
      <w:r w:rsidRPr="00535281">
        <w:rPr>
          <w:rFonts w:hint="eastAsia"/>
          <w:rtl/>
          <w:lang w:eastAsia="en-US"/>
        </w:rPr>
        <w:t>זירא</w:t>
      </w:r>
      <w:r w:rsidRPr="00535281">
        <w:rPr>
          <w:rtl/>
          <w:lang w:eastAsia="en-US"/>
        </w:rPr>
        <w:t xml:space="preserve"> </w:t>
      </w:r>
      <w:r>
        <w:rPr>
          <w:rFonts w:hint="cs"/>
          <w:rtl/>
          <w:lang w:eastAsia="en-US"/>
        </w:rPr>
        <w:t xml:space="preserve">שעשו </w:t>
      </w:r>
      <w:r w:rsidRPr="00535281">
        <w:rPr>
          <w:rFonts w:hint="eastAsia"/>
          <w:rtl/>
          <w:lang w:eastAsia="en-US"/>
        </w:rPr>
        <w:t>סעודת</w:t>
      </w:r>
      <w:r w:rsidRPr="00535281">
        <w:rPr>
          <w:rtl/>
          <w:lang w:eastAsia="en-US"/>
        </w:rPr>
        <w:t xml:space="preserve"> </w:t>
      </w:r>
      <w:r w:rsidRPr="00535281">
        <w:rPr>
          <w:rFonts w:hint="eastAsia"/>
          <w:rtl/>
          <w:lang w:eastAsia="en-US"/>
        </w:rPr>
        <w:t>פורים</w:t>
      </w:r>
      <w:r w:rsidRPr="00535281">
        <w:rPr>
          <w:rtl/>
          <w:lang w:eastAsia="en-US"/>
        </w:rPr>
        <w:t xml:space="preserve"> </w:t>
      </w:r>
      <w:r w:rsidRPr="00535281">
        <w:rPr>
          <w:rFonts w:hint="eastAsia"/>
          <w:rtl/>
          <w:lang w:eastAsia="en-US"/>
        </w:rPr>
        <w:t>ב</w:t>
      </w:r>
      <w:r>
        <w:rPr>
          <w:rFonts w:hint="cs"/>
          <w:rtl/>
          <w:lang w:eastAsia="en-US"/>
        </w:rPr>
        <w:t>יחד והתבסמו כהוגן עד ש</w:t>
      </w:r>
      <w:r w:rsidRPr="00535281">
        <w:rPr>
          <w:rFonts w:hint="eastAsia"/>
          <w:rtl/>
          <w:lang w:eastAsia="en-US"/>
        </w:rPr>
        <w:t>קם</w:t>
      </w:r>
      <w:r w:rsidRPr="00535281">
        <w:rPr>
          <w:rtl/>
          <w:lang w:eastAsia="en-US"/>
        </w:rPr>
        <w:t xml:space="preserve"> </w:t>
      </w:r>
      <w:r w:rsidRPr="00535281">
        <w:rPr>
          <w:rFonts w:hint="eastAsia"/>
          <w:rtl/>
          <w:lang w:eastAsia="en-US"/>
        </w:rPr>
        <w:t>רבה</w:t>
      </w:r>
      <w:r w:rsidRPr="00535281">
        <w:rPr>
          <w:rtl/>
          <w:lang w:eastAsia="en-US"/>
        </w:rPr>
        <w:t xml:space="preserve"> </w:t>
      </w:r>
      <w:r>
        <w:rPr>
          <w:rFonts w:hint="cs"/>
          <w:rtl/>
          <w:lang w:eastAsia="en-US"/>
        </w:rPr>
        <w:t>ו</w:t>
      </w:r>
      <w:r w:rsidRPr="00535281">
        <w:rPr>
          <w:rFonts w:hint="eastAsia"/>
          <w:rtl/>
          <w:lang w:eastAsia="en-US"/>
        </w:rPr>
        <w:t>שחט</w:t>
      </w:r>
      <w:r>
        <w:rPr>
          <w:rFonts w:hint="cs"/>
          <w:rtl/>
          <w:lang w:eastAsia="en-US"/>
        </w:rPr>
        <w:t xml:space="preserve"> את </w:t>
      </w:r>
      <w:r w:rsidRPr="00535281">
        <w:rPr>
          <w:rFonts w:hint="eastAsia"/>
          <w:rtl/>
          <w:lang w:eastAsia="en-US"/>
        </w:rPr>
        <w:t>רבי</w:t>
      </w:r>
      <w:r w:rsidRPr="00535281">
        <w:rPr>
          <w:rtl/>
          <w:lang w:eastAsia="en-US"/>
        </w:rPr>
        <w:t xml:space="preserve"> </w:t>
      </w:r>
      <w:r w:rsidRPr="00535281">
        <w:rPr>
          <w:rFonts w:hint="eastAsia"/>
          <w:rtl/>
          <w:lang w:eastAsia="en-US"/>
        </w:rPr>
        <w:t>זירא</w:t>
      </w:r>
      <w:r>
        <w:rPr>
          <w:rFonts w:hint="cs"/>
          <w:rtl/>
          <w:lang w:eastAsia="en-US"/>
        </w:rPr>
        <w:t xml:space="preserve"> (שלף סכין כמנהג ימינו, כנראה שלא הסכימו על משהו חשוב בסוגיה, שהרי פשיטא שלמדו תורה)</w:t>
      </w:r>
      <w:r w:rsidRPr="00535281">
        <w:rPr>
          <w:rtl/>
          <w:lang w:eastAsia="en-US"/>
        </w:rPr>
        <w:t>.</w:t>
      </w:r>
      <w:r>
        <w:rPr>
          <w:rtl/>
          <w:lang w:eastAsia="en-US"/>
        </w:rPr>
        <w:t xml:space="preserve"> </w:t>
      </w:r>
      <w:r>
        <w:rPr>
          <w:rFonts w:hint="eastAsia"/>
          <w:rtl/>
          <w:lang w:eastAsia="en-US"/>
        </w:rPr>
        <w:t>למחר</w:t>
      </w:r>
      <w:r>
        <w:rPr>
          <w:rFonts w:hint="cs"/>
          <w:rtl/>
          <w:lang w:eastAsia="en-US"/>
        </w:rPr>
        <w:t>ת ביקש עליו רחמים והחיה אותו (בעזרת מד"א והפרמדיקים כמובן). לשנה האחרת, שוב הזמינו ל</w:t>
      </w:r>
      <w:r>
        <w:rPr>
          <w:rFonts w:hint="eastAsia"/>
          <w:rtl/>
          <w:lang w:eastAsia="en-US"/>
        </w:rPr>
        <w:t>סעודת</w:t>
      </w:r>
      <w:r>
        <w:rPr>
          <w:rtl/>
          <w:lang w:eastAsia="en-US"/>
        </w:rPr>
        <w:t xml:space="preserve"> </w:t>
      </w:r>
      <w:r>
        <w:rPr>
          <w:rFonts w:hint="eastAsia"/>
          <w:rtl/>
          <w:lang w:eastAsia="en-US"/>
        </w:rPr>
        <w:t>פורים</w:t>
      </w:r>
      <w:r>
        <w:rPr>
          <w:rtl/>
          <w:lang w:eastAsia="en-US"/>
        </w:rPr>
        <w:t xml:space="preserve"> </w:t>
      </w:r>
      <w:r>
        <w:rPr>
          <w:rFonts w:hint="cs"/>
          <w:rtl/>
          <w:lang w:eastAsia="en-US"/>
        </w:rPr>
        <w:t>(כנראה השוחט את השחוט ואולי ההפך וצ"ע). ענה לו: לא תודה, לא כל יום מתרחשים ניסים (שמא מספר 101 יהיה תפוס והפרמדיקים לא יגיעו</w:t>
      </w:r>
      <w:r>
        <w:rPr>
          <w:rtl/>
          <w:lang w:eastAsia="en-US"/>
        </w:rPr>
        <w:t xml:space="preserve"> </w:t>
      </w:r>
      <w:r>
        <w:rPr>
          <w:rFonts w:hint="cs"/>
          <w:rtl/>
          <w:lang w:eastAsia="en-US"/>
        </w:rPr>
        <w:t xml:space="preserve">בזמן). נראה שזהו מקור הביטוי: לא כל יום פורים ובכל מקרה, מומלץ להצניע סכינים, אקדחים ושאר כלי משחית כשמתחיל לעלות מפלס </w:t>
      </w:r>
      <w:r w:rsidR="00EA2EEC">
        <w:rPr>
          <w:rFonts w:hint="cs"/>
          <w:rtl/>
          <w:lang w:eastAsia="en-US"/>
        </w:rPr>
        <w:t>האלכוהו</w:t>
      </w:r>
      <w:r w:rsidR="00EA2EEC">
        <w:rPr>
          <w:rFonts w:hint="eastAsia"/>
          <w:rtl/>
          <w:lang w:eastAsia="en-US"/>
        </w:rPr>
        <w:t>ל</w:t>
      </w:r>
      <w:r>
        <w:rPr>
          <w:rFonts w:hint="cs"/>
          <w:rtl/>
          <w:lang w:eastAsia="en-US"/>
        </w:rPr>
        <w:t xml:space="preserve">.. </w:t>
      </w:r>
    </w:p>
  </w:footnote>
  <w:footnote w:id="36">
    <w:p w14:paraId="4976F1BD" w14:textId="77777777" w:rsidR="00AC003C" w:rsidRDefault="00AC003C" w:rsidP="00770C2A">
      <w:pPr>
        <w:pStyle w:val="a3"/>
      </w:pPr>
      <w:r>
        <w:rPr>
          <w:rStyle w:val="a5"/>
        </w:rPr>
        <w:footnoteRef/>
      </w:r>
      <w:r>
        <w:rPr>
          <w:rtl/>
        </w:rPr>
        <w:t xml:space="preserve"> </w:t>
      </w:r>
      <w:r>
        <w:rPr>
          <w:rFonts w:hint="cs"/>
          <w:rtl/>
        </w:rPr>
        <w:t xml:space="preserve">לפי שיטת המאירי, הסיפור על רבה ור' זירא המובא בגמרא מגילה בצמוד לאמרה של רבא: </w:t>
      </w:r>
      <w:r>
        <w:rPr>
          <w:rFonts w:hint="cs"/>
          <w:rtl/>
          <w:lang w:eastAsia="en-US"/>
        </w:rPr>
        <w:t>"</w:t>
      </w:r>
      <w:r>
        <w:rPr>
          <w:rFonts w:hint="eastAsia"/>
          <w:rtl/>
          <w:lang w:eastAsia="en-US"/>
        </w:rPr>
        <w:t>מיחייב</w:t>
      </w:r>
      <w:r>
        <w:rPr>
          <w:rtl/>
          <w:lang w:eastAsia="en-US"/>
        </w:rPr>
        <w:t xml:space="preserve"> </w:t>
      </w:r>
      <w:r>
        <w:rPr>
          <w:rFonts w:hint="eastAsia"/>
          <w:rtl/>
          <w:lang w:eastAsia="en-US"/>
        </w:rPr>
        <w:t>איניש</w:t>
      </w:r>
      <w:r>
        <w:rPr>
          <w:rtl/>
          <w:lang w:eastAsia="en-US"/>
        </w:rPr>
        <w:t xml:space="preserve"> </w:t>
      </w:r>
      <w:r>
        <w:rPr>
          <w:rFonts w:hint="eastAsia"/>
          <w:rtl/>
          <w:lang w:eastAsia="en-US"/>
        </w:rPr>
        <w:t>לבסומי</w:t>
      </w:r>
      <w:r>
        <w:rPr>
          <w:rtl/>
          <w:lang w:eastAsia="en-US"/>
        </w:rPr>
        <w:t xml:space="preserve"> </w:t>
      </w:r>
      <w:r w:rsidRPr="00535281">
        <w:rPr>
          <w:rFonts w:hint="eastAsia"/>
          <w:rtl/>
          <w:lang w:eastAsia="en-US"/>
        </w:rPr>
        <w:t>בפוריא</w:t>
      </w:r>
      <w:r w:rsidRPr="00535281">
        <w:rPr>
          <w:rtl/>
          <w:lang w:eastAsia="en-US"/>
        </w:rPr>
        <w:t xml:space="preserve"> </w:t>
      </w:r>
      <w:r w:rsidRPr="00535281">
        <w:rPr>
          <w:rFonts w:hint="eastAsia"/>
          <w:rtl/>
          <w:lang w:eastAsia="en-US"/>
        </w:rPr>
        <w:t>עד</w:t>
      </w:r>
      <w:r w:rsidRPr="00535281">
        <w:rPr>
          <w:rtl/>
          <w:lang w:eastAsia="en-US"/>
        </w:rPr>
        <w:t xml:space="preserve"> </w:t>
      </w:r>
      <w:r w:rsidRPr="00535281">
        <w:rPr>
          <w:rFonts w:hint="eastAsia"/>
          <w:rtl/>
          <w:lang w:eastAsia="en-US"/>
        </w:rPr>
        <w:t>דלא</w:t>
      </w:r>
      <w:r w:rsidRPr="00535281">
        <w:rPr>
          <w:rtl/>
          <w:lang w:eastAsia="en-US"/>
        </w:rPr>
        <w:t xml:space="preserve"> </w:t>
      </w:r>
      <w:r w:rsidRPr="00535281">
        <w:rPr>
          <w:rFonts w:hint="eastAsia"/>
          <w:rtl/>
          <w:lang w:eastAsia="en-US"/>
        </w:rPr>
        <w:t>ידע</w:t>
      </w:r>
      <w:r w:rsidRPr="00535281">
        <w:rPr>
          <w:rtl/>
          <w:lang w:eastAsia="en-US"/>
        </w:rPr>
        <w:t xml:space="preserve"> </w:t>
      </w:r>
      <w:r w:rsidRPr="00535281">
        <w:rPr>
          <w:rFonts w:hint="eastAsia"/>
          <w:rtl/>
          <w:lang w:eastAsia="en-US"/>
        </w:rPr>
        <w:t>בין</w:t>
      </w:r>
      <w:r w:rsidRPr="00535281">
        <w:rPr>
          <w:rtl/>
          <w:lang w:eastAsia="en-US"/>
        </w:rPr>
        <w:t xml:space="preserve"> </w:t>
      </w:r>
      <w:r w:rsidRPr="00535281">
        <w:rPr>
          <w:rFonts w:hint="eastAsia"/>
          <w:rtl/>
          <w:lang w:eastAsia="en-US"/>
        </w:rPr>
        <w:t>ארור</w:t>
      </w:r>
      <w:r w:rsidRPr="00535281">
        <w:rPr>
          <w:rtl/>
          <w:lang w:eastAsia="en-US"/>
        </w:rPr>
        <w:t xml:space="preserve"> </w:t>
      </w:r>
      <w:r w:rsidRPr="00535281">
        <w:rPr>
          <w:rFonts w:hint="eastAsia"/>
          <w:rtl/>
          <w:lang w:eastAsia="en-US"/>
        </w:rPr>
        <w:t>המן</w:t>
      </w:r>
      <w:r w:rsidRPr="00535281">
        <w:rPr>
          <w:rtl/>
          <w:lang w:eastAsia="en-US"/>
        </w:rPr>
        <w:t xml:space="preserve"> </w:t>
      </w:r>
      <w:r w:rsidRPr="00535281">
        <w:rPr>
          <w:rFonts w:hint="eastAsia"/>
          <w:rtl/>
          <w:lang w:eastAsia="en-US"/>
        </w:rPr>
        <w:t>לברוך</w:t>
      </w:r>
      <w:r w:rsidRPr="00535281">
        <w:rPr>
          <w:rtl/>
          <w:lang w:eastAsia="en-US"/>
        </w:rPr>
        <w:t xml:space="preserve"> </w:t>
      </w:r>
      <w:r w:rsidRPr="00535281">
        <w:rPr>
          <w:rFonts w:hint="eastAsia"/>
          <w:rtl/>
          <w:lang w:eastAsia="en-US"/>
        </w:rPr>
        <w:t>מרדכי</w:t>
      </w:r>
      <w:r>
        <w:rPr>
          <w:rFonts w:hint="cs"/>
          <w:rtl/>
        </w:rPr>
        <w:t xml:space="preserve">", הוא בבחינת מעשה לסתור ובא להפקיע מדין זה ואין יותר עד-דלא-ידע. ובימינו </w:t>
      </w:r>
      <w:r w:rsidR="00770C2A">
        <w:rPr>
          <w:rFonts w:hint="cs"/>
          <w:rtl/>
        </w:rPr>
        <w:t>ע</w:t>
      </w:r>
      <w:r>
        <w:rPr>
          <w:rFonts w:hint="cs"/>
          <w:rtl/>
        </w:rPr>
        <w:t xml:space="preserve">וד </w:t>
      </w:r>
      <w:r w:rsidR="00770C2A">
        <w:rPr>
          <w:rFonts w:hint="cs"/>
          <w:rtl/>
        </w:rPr>
        <w:t>הוסיפו וחי</w:t>
      </w:r>
      <w:r>
        <w:rPr>
          <w:rFonts w:hint="cs"/>
          <w:rtl/>
        </w:rPr>
        <w:t xml:space="preserve">ברו מנגינה לאמירה זו ולא שעו לדברי המאירי. </w:t>
      </w:r>
    </w:p>
  </w:footnote>
  <w:footnote w:id="37">
    <w:p w14:paraId="7324CB54" w14:textId="77777777" w:rsidR="00AC003C" w:rsidRDefault="00AC003C" w:rsidP="00770C2A">
      <w:pPr>
        <w:pStyle w:val="a3"/>
      </w:pPr>
      <w:r>
        <w:rPr>
          <w:rStyle w:val="a5"/>
        </w:rPr>
        <w:footnoteRef/>
      </w:r>
      <w:r>
        <w:rPr>
          <w:rtl/>
        </w:rPr>
        <w:t xml:space="preserve"> </w:t>
      </w:r>
      <w:r>
        <w:rPr>
          <w:rFonts w:hint="cs"/>
          <w:rtl/>
        </w:rPr>
        <w:t>אז אם למאירי הפרובנסי לא חיישינן, וודאי וודאי שלנשר הגדול חיישינן ויש לקיים עד-דלא-ידע בשינה עמוקה ונחרה גדולה ולא חו"ח בחמוריות, קופיות ו</w:t>
      </w:r>
      <w:r w:rsidR="00770C2A">
        <w:rPr>
          <w:rFonts w:hint="cs"/>
          <w:rtl/>
        </w:rPr>
        <w:t>שאר מרעין בישין דשכרותא שאנו חווים לצערנו מידי יום ובעוונותינו הרבים התקיים בנו: כל יום פורים</w:t>
      </w:r>
      <w:r>
        <w:rPr>
          <w:rFonts w:hint="cs"/>
          <w:rtl/>
        </w:rPr>
        <w:t xml:space="preserve">. ואולי גם נח קיים דברי רמב"ם אלה והלך לישון. אולי לא הקפיד </w:t>
      </w:r>
      <w:r w:rsidR="00770C2A">
        <w:rPr>
          <w:rFonts w:hint="cs"/>
          <w:rtl/>
        </w:rPr>
        <w:t>ל</w:t>
      </w:r>
      <w:r>
        <w:rPr>
          <w:rFonts w:hint="cs"/>
          <w:rtl/>
        </w:rPr>
        <w:t>התכסות כראוי, אך נראה שלא עשה שום דבר רע</w:t>
      </w:r>
      <w:r w:rsidR="00EA2EEC">
        <w:rPr>
          <w:rFonts w:hint="cs"/>
          <w:rtl/>
        </w:rPr>
        <w:t>. לא ע/ה תאונת דרכים</w:t>
      </w:r>
      <w:r>
        <w:rPr>
          <w:rFonts w:hint="cs"/>
          <w:rtl/>
        </w:rPr>
        <w:t xml:space="preserve"> ולא הזיק לאיש. </w:t>
      </w:r>
    </w:p>
  </w:footnote>
  <w:footnote w:id="38">
    <w:p w14:paraId="65995664" w14:textId="77777777" w:rsidR="00EA2EEC" w:rsidRDefault="00EA2EEC">
      <w:pPr>
        <w:pStyle w:val="a3"/>
        <w:rPr>
          <w:rtl/>
        </w:rPr>
      </w:pPr>
      <w:r>
        <w:rPr>
          <w:rStyle w:val="a5"/>
        </w:rPr>
        <w:footnoteRef/>
      </w:r>
      <w:r>
        <w:rPr>
          <w:rtl/>
        </w:rPr>
        <w:t xml:space="preserve"> </w:t>
      </w:r>
      <w:r>
        <w:rPr>
          <w:rFonts w:hint="cs"/>
          <w:rtl/>
        </w:rPr>
        <w:t>פלח אחד בלבד.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F09CD" w14:textId="77777777" w:rsidR="00AC003C" w:rsidRDefault="00AC003C" w:rsidP="00EB4DF1">
    <w:pPr>
      <w:pStyle w:val="1"/>
      <w:tabs>
        <w:tab w:val="clear" w:pos="9469"/>
        <w:tab w:val="right" w:pos="9185"/>
      </w:tabs>
      <w:rPr>
        <w:rtl/>
        <w:lang w:eastAsia="en-US"/>
      </w:rPr>
    </w:pPr>
    <w:r>
      <w:rPr>
        <w:rtl/>
        <w:lang w:eastAsia="en-US"/>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lang w:eastAsia="en-US"/>
      </w:rPr>
      <w:fldChar w:fldCharType="separate"/>
    </w:r>
    <w:r w:rsidR="00C95875">
      <w:rPr>
        <w:rtl/>
        <w:lang w:eastAsia="en-US"/>
      </w:rPr>
      <w:t>פורים</w:t>
    </w:r>
    <w:r>
      <w:rPr>
        <w:rtl/>
        <w:lang w:eastAsia="en-US"/>
      </w:rPr>
      <w:fldChar w:fldCharType="end"/>
    </w:r>
    <w:r>
      <w:rPr>
        <w:rFonts w:hint="cs"/>
        <w:rtl/>
        <w:lang w:eastAsia="en-US"/>
      </w:rPr>
      <w:tab/>
      <w:t xml:space="preserve">  תשס"ט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7718" w14:textId="51401032" w:rsidR="00AC003C" w:rsidRDefault="00AC003C">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C95875">
      <w:rPr>
        <w:szCs w:val="22"/>
        <w:rtl/>
        <w:lang w:eastAsia="en-US"/>
      </w:rPr>
      <w:t>פורים</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263031">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3MzG1sDQ0MDUwMjFV0lEKTi0uzszPAykwqgUAS07n2SwAAAA="/>
  </w:docVars>
  <w:rsids>
    <w:rsidRoot w:val="00EB3EA7"/>
    <w:rsid w:val="00005908"/>
    <w:rsid w:val="00017BC7"/>
    <w:rsid w:val="000258DF"/>
    <w:rsid w:val="0006201B"/>
    <w:rsid w:val="00085DA9"/>
    <w:rsid w:val="00086D91"/>
    <w:rsid w:val="000A6125"/>
    <w:rsid w:val="000B58E9"/>
    <w:rsid w:val="000D7C74"/>
    <w:rsid w:val="000E0AD5"/>
    <w:rsid w:val="000E2B92"/>
    <w:rsid w:val="00115B96"/>
    <w:rsid w:val="00117851"/>
    <w:rsid w:val="00150451"/>
    <w:rsid w:val="0015539A"/>
    <w:rsid w:val="00190F31"/>
    <w:rsid w:val="001A1648"/>
    <w:rsid w:val="001B1151"/>
    <w:rsid w:val="001B347D"/>
    <w:rsid w:val="001B6E28"/>
    <w:rsid w:val="001F4F5F"/>
    <w:rsid w:val="001F69F2"/>
    <w:rsid w:val="001F7EFB"/>
    <w:rsid w:val="00201F4E"/>
    <w:rsid w:val="0021280C"/>
    <w:rsid w:val="00225A98"/>
    <w:rsid w:val="0022615F"/>
    <w:rsid w:val="00231BDD"/>
    <w:rsid w:val="00237076"/>
    <w:rsid w:val="00263031"/>
    <w:rsid w:val="00263D30"/>
    <w:rsid w:val="00271452"/>
    <w:rsid w:val="002F5871"/>
    <w:rsid w:val="003018C7"/>
    <w:rsid w:val="0030489F"/>
    <w:rsid w:val="00306818"/>
    <w:rsid w:val="003131B2"/>
    <w:rsid w:val="0032430D"/>
    <w:rsid w:val="003315EB"/>
    <w:rsid w:val="0036552E"/>
    <w:rsid w:val="003659B1"/>
    <w:rsid w:val="00375904"/>
    <w:rsid w:val="00380352"/>
    <w:rsid w:val="003901C4"/>
    <w:rsid w:val="00394D7A"/>
    <w:rsid w:val="00395590"/>
    <w:rsid w:val="003D39A2"/>
    <w:rsid w:val="004256C6"/>
    <w:rsid w:val="004312A2"/>
    <w:rsid w:val="00433DB4"/>
    <w:rsid w:val="00474689"/>
    <w:rsid w:val="00496E21"/>
    <w:rsid w:val="004C2D0D"/>
    <w:rsid w:val="004C6914"/>
    <w:rsid w:val="004E3359"/>
    <w:rsid w:val="004E5F59"/>
    <w:rsid w:val="00523D0A"/>
    <w:rsid w:val="00535281"/>
    <w:rsid w:val="00536F57"/>
    <w:rsid w:val="00537EEB"/>
    <w:rsid w:val="00551193"/>
    <w:rsid w:val="00555464"/>
    <w:rsid w:val="005937B0"/>
    <w:rsid w:val="005C6305"/>
    <w:rsid w:val="005D4A67"/>
    <w:rsid w:val="005F3CAE"/>
    <w:rsid w:val="00602EF2"/>
    <w:rsid w:val="00604CE4"/>
    <w:rsid w:val="00627C86"/>
    <w:rsid w:val="006425B3"/>
    <w:rsid w:val="00665325"/>
    <w:rsid w:val="00671033"/>
    <w:rsid w:val="0069415C"/>
    <w:rsid w:val="006A19CB"/>
    <w:rsid w:val="006E5392"/>
    <w:rsid w:val="007100EE"/>
    <w:rsid w:val="00715234"/>
    <w:rsid w:val="00743CC6"/>
    <w:rsid w:val="00770C2A"/>
    <w:rsid w:val="007831F8"/>
    <w:rsid w:val="007B410A"/>
    <w:rsid w:val="007D4700"/>
    <w:rsid w:val="007F2456"/>
    <w:rsid w:val="007F5E61"/>
    <w:rsid w:val="008024B3"/>
    <w:rsid w:val="00816107"/>
    <w:rsid w:val="0083737F"/>
    <w:rsid w:val="00851609"/>
    <w:rsid w:val="00857C03"/>
    <w:rsid w:val="00862755"/>
    <w:rsid w:val="008C638D"/>
    <w:rsid w:val="008D6992"/>
    <w:rsid w:val="008F208C"/>
    <w:rsid w:val="00900007"/>
    <w:rsid w:val="00945962"/>
    <w:rsid w:val="00966253"/>
    <w:rsid w:val="00985F7E"/>
    <w:rsid w:val="009A4316"/>
    <w:rsid w:val="009E7176"/>
    <w:rsid w:val="009F5719"/>
    <w:rsid w:val="00A320E4"/>
    <w:rsid w:val="00A7303F"/>
    <w:rsid w:val="00A84288"/>
    <w:rsid w:val="00AA1092"/>
    <w:rsid w:val="00AC003C"/>
    <w:rsid w:val="00AC4EE2"/>
    <w:rsid w:val="00B05251"/>
    <w:rsid w:val="00B22B44"/>
    <w:rsid w:val="00B31E5F"/>
    <w:rsid w:val="00B45C35"/>
    <w:rsid w:val="00B63EF8"/>
    <w:rsid w:val="00B6536A"/>
    <w:rsid w:val="00B65D0E"/>
    <w:rsid w:val="00B84D34"/>
    <w:rsid w:val="00B9091C"/>
    <w:rsid w:val="00BA14D7"/>
    <w:rsid w:val="00BA6A66"/>
    <w:rsid w:val="00BF0692"/>
    <w:rsid w:val="00BF7B41"/>
    <w:rsid w:val="00C0148D"/>
    <w:rsid w:val="00C12F7C"/>
    <w:rsid w:val="00C27DDF"/>
    <w:rsid w:val="00C33699"/>
    <w:rsid w:val="00C34483"/>
    <w:rsid w:val="00C42D57"/>
    <w:rsid w:val="00C80E86"/>
    <w:rsid w:val="00C82959"/>
    <w:rsid w:val="00C95875"/>
    <w:rsid w:val="00CC156E"/>
    <w:rsid w:val="00CC7456"/>
    <w:rsid w:val="00D04CEE"/>
    <w:rsid w:val="00D23A46"/>
    <w:rsid w:val="00D46B58"/>
    <w:rsid w:val="00D65905"/>
    <w:rsid w:val="00D66B46"/>
    <w:rsid w:val="00D77FED"/>
    <w:rsid w:val="00DA5418"/>
    <w:rsid w:val="00DB40CE"/>
    <w:rsid w:val="00DD4178"/>
    <w:rsid w:val="00DE1452"/>
    <w:rsid w:val="00DE4C92"/>
    <w:rsid w:val="00E112BA"/>
    <w:rsid w:val="00E11D53"/>
    <w:rsid w:val="00E229E1"/>
    <w:rsid w:val="00E63575"/>
    <w:rsid w:val="00E755DA"/>
    <w:rsid w:val="00E77E44"/>
    <w:rsid w:val="00EA2EEC"/>
    <w:rsid w:val="00EB3EA7"/>
    <w:rsid w:val="00EB4DF1"/>
    <w:rsid w:val="00EC4DF8"/>
    <w:rsid w:val="00EF2639"/>
    <w:rsid w:val="00EF5E0B"/>
    <w:rsid w:val="00F1662C"/>
    <w:rsid w:val="00F1762B"/>
    <w:rsid w:val="00F44D9A"/>
    <w:rsid w:val="00F560DB"/>
    <w:rsid w:val="00F835AA"/>
    <w:rsid w:val="00F9620A"/>
    <w:rsid w:val="00FB1A5F"/>
    <w:rsid w:val="00FF256A"/>
    <w:rsid w:val="00FF37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17A7A06"/>
  <w15:chartTrackingRefBased/>
  <w15:docId w15:val="{D0B9A070-DB3E-4042-A571-3D0ABFFE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1D53"/>
    <w:pPr>
      <w:bidi/>
    </w:pPr>
    <w:rPr>
      <w:rFonts w:cs="Narkisim"/>
      <w:sz w:val="22"/>
      <w:szCs w:val="22"/>
      <w:lang w:eastAsia="he-IL"/>
    </w:rPr>
  </w:style>
  <w:style w:type="paragraph" w:styleId="1">
    <w:name w:val="heading 1"/>
    <w:basedOn w:val="a"/>
    <w:next w:val="a"/>
    <w:link w:val="10"/>
    <w:qFormat/>
    <w:rsid w:val="00E11D53"/>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11D53"/>
    <w:pPr>
      <w:ind w:left="170" w:hanging="170"/>
      <w:jc w:val="both"/>
    </w:pPr>
    <w:rPr>
      <w:sz w:val="20"/>
      <w:szCs w:val="20"/>
    </w:rPr>
  </w:style>
  <w:style w:type="character" w:styleId="a5">
    <w:name w:val="footnote reference"/>
    <w:basedOn w:val="a0"/>
    <w:semiHidden/>
    <w:rsid w:val="00E11D53"/>
    <w:rPr>
      <w:vertAlign w:val="superscript"/>
    </w:rPr>
  </w:style>
  <w:style w:type="paragraph" w:styleId="a6">
    <w:name w:val="header"/>
    <w:basedOn w:val="a"/>
    <w:link w:val="a7"/>
    <w:rsid w:val="00E11D53"/>
    <w:pPr>
      <w:tabs>
        <w:tab w:val="center" w:pos="4153"/>
        <w:tab w:val="right" w:pos="8306"/>
      </w:tabs>
    </w:pPr>
  </w:style>
  <w:style w:type="paragraph" w:styleId="a8">
    <w:name w:val="footer"/>
    <w:basedOn w:val="a"/>
    <w:link w:val="a9"/>
    <w:rsid w:val="00E11D53"/>
    <w:pPr>
      <w:tabs>
        <w:tab w:val="center" w:pos="4153"/>
        <w:tab w:val="right" w:pos="8306"/>
      </w:tabs>
    </w:pPr>
  </w:style>
  <w:style w:type="paragraph" w:customStyle="1" w:styleId="aa">
    <w:name w:val="כותרת"/>
    <w:basedOn w:val="a"/>
    <w:rsid w:val="00E11D53"/>
    <w:pPr>
      <w:spacing w:before="240" w:line="320" w:lineRule="atLeast"/>
      <w:jc w:val="center"/>
    </w:pPr>
    <w:rPr>
      <w:rFonts w:cs="David"/>
      <w:b/>
      <w:bCs/>
      <w:spacing w:val="20"/>
      <w:szCs w:val="32"/>
    </w:rPr>
  </w:style>
  <w:style w:type="paragraph" w:customStyle="1" w:styleId="ab">
    <w:name w:val="כותרת קטע"/>
    <w:basedOn w:val="a"/>
    <w:rsid w:val="00E11D53"/>
    <w:pPr>
      <w:spacing w:before="240" w:line="300" w:lineRule="atLeast"/>
    </w:pPr>
    <w:rPr>
      <w:rFonts w:cs="Arial"/>
      <w:b/>
      <w:bCs/>
      <w:szCs w:val="24"/>
    </w:rPr>
  </w:style>
  <w:style w:type="paragraph" w:customStyle="1" w:styleId="ac">
    <w:name w:val="מקור"/>
    <w:basedOn w:val="a"/>
    <w:rsid w:val="00E11D53"/>
    <w:pPr>
      <w:spacing w:line="320" w:lineRule="atLeast"/>
      <w:jc w:val="both"/>
    </w:pPr>
    <w:rPr>
      <w:rFonts w:cs="David"/>
      <w:szCs w:val="24"/>
    </w:rPr>
  </w:style>
  <w:style w:type="paragraph" w:customStyle="1" w:styleId="ad">
    <w:name w:val="מחלקי המים"/>
    <w:basedOn w:val="a"/>
    <w:rsid w:val="00E11D53"/>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E11D53"/>
    <w:rPr>
      <w:color w:val="0563C1" w:themeColor="hyperlink"/>
      <w:u w:val="single"/>
    </w:rPr>
  </w:style>
  <w:style w:type="character" w:customStyle="1" w:styleId="a9">
    <w:name w:val="כותרת תחתונה תו"/>
    <w:basedOn w:val="a0"/>
    <w:link w:val="a8"/>
    <w:rsid w:val="00E11D53"/>
    <w:rPr>
      <w:rFonts w:cs="Narkisim"/>
      <w:sz w:val="22"/>
      <w:szCs w:val="22"/>
      <w:lang w:eastAsia="he-IL"/>
    </w:rPr>
  </w:style>
  <w:style w:type="character" w:styleId="af">
    <w:name w:val="page number"/>
    <w:rsid w:val="00602EF2"/>
  </w:style>
  <w:style w:type="character" w:customStyle="1" w:styleId="a4">
    <w:name w:val="טקסט הערת שוליים תו"/>
    <w:basedOn w:val="a0"/>
    <w:link w:val="a3"/>
    <w:semiHidden/>
    <w:rsid w:val="00E11D53"/>
    <w:rPr>
      <w:rFonts w:cs="Narkisim"/>
      <w:lang w:eastAsia="he-IL"/>
    </w:rPr>
  </w:style>
  <w:style w:type="character" w:customStyle="1" w:styleId="10">
    <w:name w:val="כותרת 1 תו"/>
    <w:basedOn w:val="a0"/>
    <w:link w:val="1"/>
    <w:rsid w:val="00E11D53"/>
    <w:rPr>
      <w:rFonts w:cs="David"/>
      <w:b/>
      <w:bCs/>
      <w:sz w:val="22"/>
      <w:szCs w:val="28"/>
      <w:lang w:eastAsia="he-IL"/>
    </w:rPr>
  </w:style>
  <w:style w:type="character" w:customStyle="1" w:styleId="a7">
    <w:name w:val="כותרת עליונה תו"/>
    <w:basedOn w:val="a0"/>
    <w:link w:val="a6"/>
    <w:rsid w:val="00E11D53"/>
    <w:rPr>
      <w:rFonts w:cs="Narkisim"/>
      <w:sz w:val="22"/>
      <w:szCs w:val="22"/>
      <w:lang w:eastAsia="he-IL"/>
    </w:rPr>
  </w:style>
  <w:style w:type="paragraph" w:styleId="af0">
    <w:name w:val="Balloon Text"/>
    <w:basedOn w:val="a"/>
    <w:link w:val="af1"/>
    <w:uiPriority w:val="99"/>
    <w:unhideWhenUsed/>
    <w:rsid w:val="00E11D53"/>
    <w:rPr>
      <w:rFonts w:ascii="Tahoma" w:hAnsi="Tahoma" w:cs="Tahoma"/>
      <w:sz w:val="16"/>
      <w:szCs w:val="16"/>
    </w:rPr>
  </w:style>
  <w:style w:type="character" w:customStyle="1" w:styleId="af1">
    <w:name w:val="טקסט בלונים תו"/>
    <w:basedOn w:val="a0"/>
    <w:link w:val="af0"/>
    <w:uiPriority w:val="99"/>
    <w:rsid w:val="00E11D53"/>
    <w:rPr>
      <w:rFonts w:ascii="Tahoma" w:hAnsi="Tahoma" w:cs="Tahoma"/>
      <w:sz w:val="16"/>
      <w:szCs w:val="16"/>
      <w:lang w:eastAsia="he-IL"/>
    </w:rPr>
  </w:style>
  <w:style w:type="paragraph" w:customStyle="1" w:styleId="af2">
    <w:name w:val="פסוק"/>
    <w:basedOn w:val="ac"/>
    <w:qFormat/>
    <w:rsid w:val="00E11D53"/>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parasha=%D7%90%D7%99%D7%A9-%D7%94%D7%90%D7%93%D7%9E%D7%94" TargetMode="External"/><Relationship Id="rId2" Type="http://schemas.openxmlformats.org/officeDocument/2006/relationships/hyperlink" Target="https://www.mayim.org.il/?meyuhadim=%D7%9E%D7%A2%D7%A9%D7%94-%D7%91%D7%97%D7%A1%D7%99%D7%93-%D7%90%D7%97%D7%93" TargetMode="External"/><Relationship Id="rId1" Type="http://schemas.openxmlformats.org/officeDocument/2006/relationships/hyperlink" Target="https://www.mayim.org.il/?parasha=%D7%90%D7%99%D7%A9-%D7%94%D7%90%D7%93%D7%9E%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E216-72E4-4547-8826-073C8682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4</Pages>
  <Words>1175</Words>
  <Characters>5878</Characters>
  <Application>Microsoft Office Word</Application>
  <DocSecurity>0</DocSecurity>
  <Lines>48</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מדרשי שיכורים</vt:lpstr>
      <vt:lpstr>מדרשי שיכורים</vt:lpstr>
    </vt:vector>
  </TitlesOfParts>
  <Company>Microsoft</Company>
  <LinksUpToDate>false</LinksUpToDate>
  <CharactersWithSpaces>7039</CharactersWithSpaces>
  <SharedDoc>false</SharedDoc>
  <HLinks>
    <vt:vector size="18" baseType="variant">
      <vt:variant>
        <vt:i4>7667830</vt:i4>
      </vt:variant>
      <vt:variant>
        <vt:i4>6</vt:i4>
      </vt:variant>
      <vt:variant>
        <vt:i4>0</vt:i4>
      </vt:variant>
      <vt:variant>
        <vt:i4>5</vt:i4>
      </vt:variant>
      <vt:variant>
        <vt:lpwstr>http://www.mayim.org.il/?parasha=%D7%90%D7%99%D7%A9-%D7%94%D7%90%D7%93%D7%9E%D7%94</vt:lpwstr>
      </vt:variant>
      <vt:variant>
        <vt:lpwstr/>
      </vt:variant>
      <vt:variant>
        <vt:i4>3473528</vt:i4>
      </vt:variant>
      <vt:variant>
        <vt:i4>3</vt:i4>
      </vt:variant>
      <vt:variant>
        <vt:i4>0</vt:i4>
      </vt:variant>
      <vt:variant>
        <vt:i4>5</vt:i4>
      </vt:variant>
      <vt:variant>
        <vt:lpwstr>https://www.mayim.org.il/?meyuhadim=%D7%9E%D7%A2%D7%A9%D7%94-%D7%91%D7%97%D7%A1%D7%99%D7%93-%D7%90%D7%97%D7%93</vt:lpwstr>
      </vt:variant>
      <vt:variant>
        <vt:lpwstr/>
      </vt:variant>
      <vt:variant>
        <vt:i4>7209002</vt:i4>
      </vt:variant>
      <vt:variant>
        <vt:i4>0</vt:i4>
      </vt:variant>
      <vt:variant>
        <vt:i4>0</vt:i4>
      </vt:variant>
      <vt:variant>
        <vt:i4>5</vt:i4>
      </vt:variant>
      <vt:variant>
        <vt:lpwstr>https://www.mayim.org.il/?parasha=%D7%90%D7%99%D7%A9-%D7%94%D7%90%D7%93%D7%9E%D7%94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מדרשי שיכורים</dc:title>
  <dc:subject>פורים</dc:subject>
  <dc:creator>Asher Yuval</dc:creator>
  <cp:keywords/>
  <cp:lastModifiedBy>Administrator</cp:lastModifiedBy>
  <cp:revision>2</cp:revision>
  <cp:lastPrinted>2013-12-31T12:56:00Z</cp:lastPrinted>
  <dcterms:created xsi:type="dcterms:W3CDTF">2026-03-07T11:57:00Z</dcterms:created>
  <dcterms:modified xsi:type="dcterms:W3CDTF">2026-03-07T11:57:00Z</dcterms:modified>
</cp:coreProperties>
</file>