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5B9F30" w14:textId="77777777" w:rsidR="005F2E79" w:rsidRDefault="002C0AEE" w:rsidP="00E028D7">
      <w:pPr>
        <w:pStyle w:val="aa"/>
        <w:bidi w:val="0"/>
        <w:outlineLvl w:val="0"/>
        <w:rPr>
          <w:rtl/>
        </w:rPr>
      </w:pPr>
      <w:r>
        <w:fldChar w:fldCharType="begin"/>
      </w:r>
      <w:r>
        <w:instrText xml:space="preserve"> TITLE  \* MERGEFORMAT </w:instrText>
      </w:r>
      <w:r>
        <w:fldChar w:fldCharType="separate"/>
      </w:r>
      <w:r w:rsidR="005F2E79">
        <w:rPr>
          <w:rtl/>
        </w:rPr>
        <w:t>אורים ותומים</w:t>
      </w:r>
      <w:r>
        <w:fldChar w:fldCharType="end"/>
      </w:r>
    </w:p>
    <w:p w14:paraId="1EF6E608" w14:textId="77777777" w:rsidR="00BD712B" w:rsidRDefault="00D334E8" w:rsidP="00D334E8">
      <w:pPr>
        <w:pStyle w:val="ad"/>
        <w:spacing w:before="240"/>
        <w:ind w:left="720" w:firstLine="720"/>
        <w:rPr>
          <w:rtl/>
          <w:lang w:eastAsia="en-US"/>
        </w:rPr>
      </w:pPr>
      <w:r w:rsidRPr="00AC723E">
        <w:rPr>
          <w:rFonts w:ascii="Narkisim" w:hAnsi="Narkisim"/>
          <w:sz w:val="24"/>
          <w:rtl/>
          <w:lang w:eastAsia="en-US"/>
        </w:rPr>
        <w:t xml:space="preserve">לָדַעַת אֱמֶת אִם לְבַבְךָ </w:t>
      </w:r>
      <w:proofErr w:type="spellStart"/>
      <w:r w:rsidRPr="00AC723E">
        <w:rPr>
          <w:rFonts w:ascii="Narkisim" w:hAnsi="Narkisim"/>
          <w:sz w:val="24"/>
          <w:rtl/>
          <w:lang w:eastAsia="en-US"/>
        </w:rPr>
        <w:t>יֶאֱוֱה</w:t>
      </w:r>
      <w:proofErr w:type="spellEnd"/>
      <w:r w:rsidRPr="00AC723E">
        <w:rPr>
          <w:rFonts w:ascii="Narkisim" w:hAnsi="Narkisim"/>
          <w:sz w:val="24"/>
          <w:rtl/>
          <w:lang w:eastAsia="en-US"/>
        </w:rPr>
        <w:t>          </w:t>
      </w:r>
      <w:r w:rsidR="00BD712B">
        <w:rPr>
          <w:rFonts w:hint="cs"/>
          <w:rtl/>
          <w:lang w:eastAsia="en-US"/>
        </w:rPr>
        <w:tab/>
      </w:r>
      <w:r w:rsidRPr="00AC723E">
        <w:rPr>
          <w:rFonts w:ascii="Narkisim" w:hAnsi="Narkisim"/>
          <w:sz w:val="24"/>
          <w:rtl/>
          <w:lang w:eastAsia="en-US"/>
        </w:rPr>
        <w:t>רְאֵה כָּל גָּוֶיהָ לַנִּכְבָּד בַ</w:t>
      </w:r>
      <w:r w:rsidRPr="00AC723E">
        <w:rPr>
          <w:rFonts w:ascii="Narkisim" w:hAnsi="Narkisim" w:hint="cs"/>
          <w:sz w:val="24"/>
          <w:rtl/>
          <w:lang w:eastAsia="en-US"/>
        </w:rPr>
        <w:t>ּ</w:t>
      </w:r>
      <w:r w:rsidRPr="00AC723E">
        <w:rPr>
          <w:rFonts w:ascii="Narkisim" w:hAnsi="Narkisim"/>
          <w:sz w:val="24"/>
          <w:rtl/>
          <w:lang w:eastAsia="en-US"/>
        </w:rPr>
        <w:t>נָּוֶה</w:t>
      </w:r>
    </w:p>
    <w:p w14:paraId="00E38279" w14:textId="77777777" w:rsidR="00BD712B" w:rsidRDefault="00D334E8" w:rsidP="00D334E8">
      <w:pPr>
        <w:pStyle w:val="ad"/>
        <w:ind w:left="720" w:firstLine="720"/>
        <w:rPr>
          <w:szCs w:val="22"/>
          <w:rtl/>
        </w:rPr>
      </w:pPr>
      <w:r w:rsidRPr="00AC723E">
        <w:rPr>
          <w:rFonts w:ascii="Narkisim" w:hAnsi="Narkisim"/>
          <w:sz w:val="24"/>
          <w:rtl/>
        </w:rPr>
        <w:t>ו</w:t>
      </w:r>
      <w:r w:rsidRPr="00AC723E">
        <w:rPr>
          <w:rFonts w:ascii="Narkisim" w:hAnsi="Narkisim" w:hint="cs"/>
          <w:sz w:val="24"/>
          <w:rtl/>
        </w:rPr>
        <w:t>ְ</w:t>
      </w:r>
      <w:r w:rsidRPr="00AC723E">
        <w:rPr>
          <w:rFonts w:ascii="Narkisim" w:hAnsi="Narkisim"/>
          <w:sz w:val="24"/>
          <w:rtl/>
        </w:rPr>
        <w:t>או</w:t>
      </w:r>
      <w:r w:rsidRPr="00AC723E">
        <w:rPr>
          <w:rFonts w:ascii="Narkisim" w:hAnsi="Narkisim" w:hint="cs"/>
          <w:sz w:val="24"/>
          <w:rtl/>
        </w:rPr>
        <w:t>ּ</w:t>
      </w:r>
      <w:r w:rsidRPr="00AC723E">
        <w:rPr>
          <w:rFonts w:ascii="Narkisim" w:hAnsi="Narkisim"/>
          <w:sz w:val="24"/>
          <w:rtl/>
        </w:rPr>
        <w:t>ר</w:t>
      </w:r>
      <w:r w:rsidRPr="00AC723E">
        <w:rPr>
          <w:rFonts w:ascii="Narkisim" w:hAnsi="Narkisim" w:hint="cs"/>
          <w:sz w:val="24"/>
          <w:rtl/>
        </w:rPr>
        <w:t>ִ</w:t>
      </w:r>
      <w:r w:rsidRPr="00AC723E">
        <w:rPr>
          <w:rFonts w:ascii="Narkisim" w:hAnsi="Narkisim"/>
          <w:sz w:val="24"/>
          <w:rtl/>
        </w:rPr>
        <w:t>ים ו</w:t>
      </w:r>
      <w:r w:rsidRPr="00AC723E">
        <w:rPr>
          <w:rFonts w:ascii="Narkisim" w:hAnsi="Narkisim" w:hint="cs"/>
          <w:sz w:val="24"/>
          <w:rtl/>
        </w:rPr>
        <w:t>ְ</w:t>
      </w:r>
      <w:r w:rsidRPr="00AC723E">
        <w:rPr>
          <w:rFonts w:ascii="Narkisim" w:hAnsi="Narkisim"/>
          <w:sz w:val="24"/>
          <w:rtl/>
        </w:rPr>
        <w:t>תו</w:t>
      </w:r>
      <w:r w:rsidRPr="00AC723E">
        <w:rPr>
          <w:rFonts w:ascii="Narkisim" w:hAnsi="Narkisim" w:hint="cs"/>
          <w:sz w:val="24"/>
          <w:rtl/>
        </w:rPr>
        <w:t>ּ</w:t>
      </w:r>
      <w:r w:rsidRPr="00AC723E">
        <w:rPr>
          <w:rFonts w:ascii="Narkisim" w:hAnsi="Narkisim"/>
          <w:sz w:val="24"/>
          <w:rtl/>
        </w:rPr>
        <w:t>מ</w:t>
      </w:r>
      <w:r w:rsidRPr="00AC723E">
        <w:rPr>
          <w:rFonts w:ascii="Narkisim" w:hAnsi="Narkisim" w:hint="cs"/>
          <w:sz w:val="24"/>
          <w:rtl/>
        </w:rPr>
        <w:t>ִ</w:t>
      </w:r>
      <w:r w:rsidRPr="00AC723E">
        <w:rPr>
          <w:rFonts w:ascii="Narkisim" w:hAnsi="Narkisim"/>
          <w:sz w:val="24"/>
          <w:rtl/>
        </w:rPr>
        <w:t>ים ו</w:t>
      </w:r>
      <w:r w:rsidRPr="00AC723E">
        <w:rPr>
          <w:rFonts w:ascii="Narkisim" w:hAnsi="Narkisim" w:hint="cs"/>
          <w:sz w:val="24"/>
          <w:rtl/>
        </w:rPr>
        <w:t>ְ</w:t>
      </w:r>
      <w:r w:rsidRPr="00AC723E">
        <w:rPr>
          <w:rFonts w:ascii="Narkisim" w:hAnsi="Narkisim"/>
          <w:sz w:val="24"/>
          <w:rtl/>
        </w:rPr>
        <w:t>סו</w:t>
      </w:r>
      <w:r w:rsidRPr="00AC723E">
        <w:rPr>
          <w:rFonts w:ascii="Narkisim" w:hAnsi="Narkisim" w:hint="cs"/>
          <w:sz w:val="24"/>
          <w:rtl/>
        </w:rPr>
        <w:t>ֹ</w:t>
      </w:r>
      <w:r w:rsidRPr="00AC723E">
        <w:rPr>
          <w:rFonts w:ascii="Narkisim" w:hAnsi="Narkisim"/>
          <w:sz w:val="24"/>
          <w:rtl/>
        </w:rPr>
        <w:t>ד</w:t>
      </w:r>
      <w:r w:rsidRPr="00AC723E">
        <w:rPr>
          <w:rFonts w:ascii="Narkisim" w:hAnsi="Narkisim" w:hint="cs"/>
          <w:sz w:val="24"/>
          <w:rtl/>
        </w:rPr>
        <w:t>ַ</w:t>
      </w:r>
      <w:r w:rsidRPr="00AC723E">
        <w:rPr>
          <w:rFonts w:ascii="Narkisim" w:hAnsi="Narkisim"/>
          <w:sz w:val="24"/>
          <w:rtl/>
        </w:rPr>
        <w:t xml:space="preserve">ם </w:t>
      </w:r>
      <w:proofErr w:type="spellStart"/>
      <w:r w:rsidRPr="00AC723E">
        <w:rPr>
          <w:rFonts w:ascii="Narkisim" w:hAnsi="Narkisim"/>
          <w:sz w:val="24"/>
          <w:rtl/>
        </w:rPr>
        <w:t>א</w:t>
      </w:r>
      <w:r w:rsidRPr="00AC723E">
        <w:rPr>
          <w:rFonts w:ascii="Narkisim" w:hAnsi="Narkisim" w:hint="cs"/>
          <w:sz w:val="24"/>
          <w:rtl/>
        </w:rPr>
        <w:t>ֶ</w:t>
      </w:r>
      <w:r w:rsidRPr="00AC723E">
        <w:rPr>
          <w:rFonts w:ascii="Narkisim" w:hAnsi="Narkisim"/>
          <w:sz w:val="24"/>
          <w:rtl/>
        </w:rPr>
        <w:t>ה</w:t>
      </w:r>
      <w:r w:rsidRPr="00AC723E">
        <w:rPr>
          <w:rFonts w:ascii="Narkisim" w:hAnsi="Narkisim" w:hint="cs"/>
          <w:sz w:val="24"/>
          <w:rtl/>
        </w:rPr>
        <w:t>ֱ</w:t>
      </w:r>
      <w:r w:rsidRPr="00AC723E">
        <w:rPr>
          <w:rFonts w:ascii="Narkisim" w:hAnsi="Narkisim"/>
          <w:sz w:val="24"/>
          <w:rtl/>
        </w:rPr>
        <w:t>ו</w:t>
      </w:r>
      <w:r w:rsidRPr="00AC723E">
        <w:rPr>
          <w:rFonts w:ascii="Narkisim" w:hAnsi="Narkisim" w:hint="cs"/>
          <w:sz w:val="24"/>
          <w:rtl/>
        </w:rPr>
        <w:t>ֶ</w:t>
      </w:r>
      <w:r w:rsidRPr="00AC723E">
        <w:rPr>
          <w:rFonts w:ascii="Narkisim" w:hAnsi="Narkisim"/>
          <w:sz w:val="24"/>
          <w:rtl/>
        </w:rPr>
        <w:t>ה</w:t>
      </w:r>
      <w:proofErr w:type="spellEnd"/>
      <w:r w:rsidR="00BD712B">
        <w:rPr>
          <w:rFonts w:hint="cs"/>
          <w:rtl/>
          <w:lang w:eastAsia="en-US"/>
        </w:rPr>
        <w:tab/>
      </w:r>
      <w:r w:rsidR="00BD712B">
        <w:rPr>
          <w:rFonts w:hint="cs"/>
          <w:rtl/>
          <w:lang w:eastAsia="en-US"/>
        </w:rPr>
        <w:tab/>
      </w:r>
      <w:r w:rsidRPr="00AC723E">
        <w:rPr>
          <w:rFonts w:ascii="Narkisim" w:hAnsi="Narkisim"/>
          <w:sz w:val="24"/>
          <w:rtl/>
        </w:rPr>
        <w:t>ב</w:t>
      </w:r>
      <w:r w:rsidRPr="00AC723E">
        <w:rPr>
          <w:rFonts w:ascii="Narkisim" w:hAnsi="Narkisim" w:hint="cs"/>
          <w:sz w:val="24"/>
          <w:rtl/>
        </w:rPr>
        <w:t>ַּ</w:t>
      </w:r>
      <w:r w:rsidRPr="00AC723E">
        <w:rPr>
          <w:rFonts w:ascii="Narkisim" w:hAnsi="Narkisim"/>
          <w:sz w:val="24"/>
          <w:rtl/>
        </w:rPr>
        <w:t>ס</w:t>
      </w:r>
      <w:r w:rsidRPr="00AC723E">
        <w:rPr>
          <w:rFonts w:ascii="Narkisim" w:hAnsi="Narkisim" w:hint="cs"/>
          <w:sz w:val="24"/>
          <w:rtl/>
        </w:rPr>
        <w:t>ֵּ</w:t>
      </w:r>
      <w:r w:rsidRPr="00AC723E">
        <w:rPr>
          <w:rFonts w:ascii="Narkisim" w:hAnsi="Narkisim"/>
          <w:sz w:val="24"/>
          <w:rtl/>
        </w:rPr>
        <w:t>ת</w:t>
      </w:r>
      <w:r w:rsidRPr="00AC723E">
        <w:rPr>
          <w:rFonts w:ascii="Narkisim" w:hAnsi="Narkisim" w:hint="cs"/>
          <w:sz w:val="24"/>
          <w:rtl/>
        </w:rPr>
        <w:t>ֶ</w:t>
      </w:r>
      <w:r w:rsidRPr="00AC723E">
        <w:rPr>
          <w:rFonts w:ascii="Narkisim" w:hAnsi="Narkisim"/>
          <w:sz w:val="24"/>
          <w:rtl/>
        </w:rPr>
        <w:t>ר ב</w:t>
      </w:r>
      <w:r w:rsidRPr="00AC723E">
        <w:rPr>
          <w:rFonts w:ascii="Narkisim" w:hAnsi="Narkisim" w:hint="cs"/>
          <w:sz w:val="24"/>
          <w:rtl/>
        </w:rPr>
        <w:t>ְּ</w:t>
      </w:r>
      <w:r w:rsidRPr="00AC723E">
        <w:rPr>
          <w:rFonts w:ascii="Narkisim" w:hAnsi="Narkisim"/>
          <w:sz w:val="24"/>
          <w:rtl/>
        </w:rPr>
        <w:t>ס</w:t>
      </w:r>
      <w:r w:rsidRPr="00AC723E">
        <w:rPr>
          <w:rFonts w:ascii="Narkisim" w:hAnsi="Narkisim" w:hint="cs"/>
          <w:sz w:val="24"/>
          <w:rtl/>
        </w:rPr>
        <w:t>ֶ</w:t>
      </w:r>
      <w:r w:rsidRPr="00AC723E">
        <w:rPr>
          <w:rFonts w:ascii="Narkisim" w:hAnsi="Narkisim"/>
          <w:sz w:val="24"/>
          <w:rtl/>
        </w:rPr>
        <w:t>ד</w:t>
      </w:r>
      <w:r w:rsidRPr="00AC723E">
        <w:rPr>
          <w:rFonts w:ascii="Narkisim" w:hAnsi="Narkisim" w:hint="cs"/>
          <w:sz w:val="24"/>
          <w:rtl/>
        </w:rPr>
        <w:t>ֶ</w:t>
      </w:r>
      <w:r w:rsidRPr="00AC723E">
        <w:rPr>
          <w:rFonts w:ascii="Narkisim" w:hAnsi="Narkisim"/>
          <w:sz w:val="24"/>
          <w:rtl/>
        </w:rPr>
        <w:t>ר ו</w:t>
      </w:r>
      <w:r w:rsidRPr="00AC723E">
        <w:rPr>
          <w:rFonts w:ascii="Narkisim" w:hAnsi="Narkisim" w:hint="cs"/>
          <w:sz w:val="24"/>
          <w:rtl/>
        </w:rPr>
        <w:t>ְ</w:t>
      </w:r>
      <w:r w:rsidRPr="00AC723E">
        <w:rPr>
          <w:rFonts w:ascii="Narkisim" w:hAnsi="Narkisim"/>
          <w:sz w:val="24"/>
          <w:rtl/>
        </w:rPr>
        <w:t>א</w:t>
      </w:r>
      <w:r w:rsidRPr="00AC723E">
        <w:rPr>
          <w:rFonts w:ascii="Narkisim" w:hAnsi="Narkisim" w:hint="cs"/>
          <w:sz w:val="24"/>
          <w:rtl/>
        </w:rPr>
        <w:t>ַ</w:t>
      </w:r>
      <w:r w:rsidRPr="00AC723E">
        <w:rPr>
          <w:rFonts w:ascii="Narkisim" w:hAnsi="Narkisim"/>
          <w:sz w:val="24"/>
          <w:rtl/>
        </w:rPr>
        <w:t>ת</w:t>
      </w:r>
      <w:r w:rsidRPr="00AC723E">
        <w:rPr>
          <w:rFonts w:ascii="Narkisim" w:hAnsi="Narkisim" w:hint="cs"/>
          <w:sz w:val="24"/>
          <w:rtl/>
        </w:rPr>
        <w:t>ָּ</w:t>
      </w:r>
      <w:r w:rsidRPr="00AC723E">
        <w:rPr>
          <w:rFonts w:ascii="Narkisim" w:hAnsi="Narkisim"/>
          <w:sz w:val="24"/>
          <w:rtl/>
        </w:rPr>
        <w:t xml:space="preserve">ה </w:t>
      </w:r>
      <w:proofErr w:type="spellStart"/>
      <w:r w:rsidRPr="00AC723E">
        <w:rPr>
          <w:rFonts w:ascii="Narkisim" w:hAnsi="Narkisim"/>
          <w:sz w:val="24"/>
          <w:rtl/>
        </w:rPr>
        <w:t>ת</w:t>
      </w:r>
      <w:r w:rsidRPr="00AC723E">
        <w:rPr>
          <w:rFonts w:ascii="Narkisim" w:hAnsi="Narkisim" w:hint="cs"/>
          <w:sz w:val="24"/>
          <w:rtl/>
        </w:rPr>
        <w:t>ְּ</w:t>
      </w:r>
      <w:r w:rsidRPr="00AC723E">
        <w:rPr>
          <w:rFonts w:ascii="Narkisim" w:hAnsi="Narkisim"/>
          <w:sz w:val="24"/>
          <w:rtl/>
        </w:rPr>
        <w:t>צ</w:t>
      </w:r>
      <w:r w:rsidRPr="00AC723E">
        <w:rPr>
          <w:rFonts w:ascii="Narkisim" w:hAnsi="Narkisim" w:hint="cs"/>
          <w:sz w:val="24"/>
          <w:rtl/>
        </w:rPr>
        <w:t>ַ</w:t>
      </w:r>
      <w:r w:rsidRPr="00AC723E">
        <w:rPr>
          <w:rFonts w:ascii="Narkisim" w:hAnsi="Narkisim"/>
          <w:sz w:val="24"/>
          <w:rtl/>
        </w:rPr>
        <w:t>ו</w:t>
      </w:r>
      <w:r w:rsidRPr="00AC723E">
        <w:rPr>
          <w:rFonts w:ascii="Narkisim" w:hAnsi="Narkisim" w:hint="cs"/>
          <w:sz w:val="24"/>
          <w:rtl/>
        </w:rPr>
        <w:t>ֶּ</w:t>
      </w:r>
      <w:r w:rsidRPr="00AC723E">
        <w:rPr>
          <w:rFonts w:ascii="Narkisim" w:hAnsi="Narkisim"/>
          <w:sz w:val="24"/>
          <w:rtl/>
        </w:rPr>
        <w:t>ה</w:t>
      </w:r>
      <w:proofErr w:type="spellEnd"/>
      <w:r w:rsidRPr="00AC723E">
        <w:rPr>
          <w:rFonts w:ascii="Narkisim" w:hAnsi="Narkisim"/>
          <w:sz w:val="24"/>
          <w:rtl/>
        </w:rPr>
        <w:t>.</w:t>
      </w:r>
      <w:r w:rsidR="00BD712B">
        <w:rPr>
          <w:rStyle w:val="a5"/>
          <w:szCs w:val="22"/>
          <w:rtl/>
        </w:rPr>
        <w:footnoteReference w:id="1"/>
      </w:r>
    </w:p>
    <w:p w14:paraId="33110CF6" w14:textId="77777777" w:rsidR="005F2E79" w:rsidRDefault="005F534B" w:rsidP="009A4248">
      <w:pPr>
        <w:pStyle w:val="ab"/>
        <w:spacing w:line="320" w:lineRule="atLeast"/>
        <w:jc w:val="both"/>
        <w:outlineLvl w:val="0"/>
        <w:rPr>
          <w:rFonts w:cs="Narkisim"/>
          <w:b w:val="0"/>
          <w:bCs w:val="0"/>
          <w:szCs w:val="22"/>
          <w:rtl/>
        </w:rPr>
      </w:pPr>
      <w:r w:rsidRPr="005F534B">
        <w:rPr>
          <w:rFonts w:cs="David"/>
          <w:rtl/>
        </w:rPr>
        <w:t xml:space="preserve">וְנָתַתָּ אֶל </w:t>
      </w:r>
      <w:proofErr w:type="spellStart"/>
      <w:r w:rsidRPr="005F534B">
        <w:rPr>
          <w:rFonts w:cs="David"/>
          <w:rtl/>
        </w:rPr>
        <w:t>חֹשֶׁן</w:t>
      </w:r>
      <w:proofErr w:type="spellEnd"/>
      <w:r w:rsidRPr="005F534B">
        <w:rPr>
          <w:rFonts w:cs="David"/>
          <w:rtl/>
        </w:rPr>
        <w:t xml:space="preserve"> הַמִּשְׁפָּט אֶת הָאוּרִים וְאֶת הַתֻּמִּים וְהָיוּ עַל לֵב אַהֲרֹן </w:t>
      </w:r>
      <w:proofErr w:type="spellStart"/>
      <w:r w:rsidRPr="005F534B">
        <w:rPr>
          <w:rFonts w:cs="David"/>
          <w:rtl/>
        </w:rPr>
        <w:t>בְּבֹאו</w:t>
      </w:r>
      <w:proofErr w:type="spellEnd"/>
      <w:r w:rsidRPr="005F534B">
        <w:rPr>
          <w:rFonts w:cs="David"/>
          <w:rtl/>
        </w:rPr>
        <w:t xml:space="preserve">ֹ לִפְנֵי ה' וְנָשָׂא אַהֲרֹן אֶת מִשְׁפַּט בְּנֵי יִשְׂרָאֵל עַל לִבּוֹ לִפְנֵי ה' תָּמִיד: </w:t>
      </w:r>
      <w:r w:rsidR="005F2E79">
        <w:rPr>
          <w:rFonts w:cs="David" w:hint="cs"/>
          <w:rtl/>
        </w:rPr>
        <w:t xml:space="preserve"> </w:t>
      </w:r>
      <w:r w:rsidR="005F2E79">
        <w:rPr>
          <w:rFonts w:cs="Narkisim" w:hint="cs"/>
          <w:b w:val="0"/>
          <w:bCs w:val="0"/>
          <w:szCs w:val="22"/>
          <w:rtl/>
        </w:rPr>
        <w:t xml:space="preserve">(שמות </w:t>
      </w:r>
      <w:proofErr w:type="spellStart"/>
      <w:r w:rsidR="005F2E79">
        <w:rPr>
          <w:rFonts w:cs="Narkisim" w:hint="cs"/>
          <w:b w:val="0"/>
          <w:bCs w:val="0"/>
          <w:szCs w:val="22"/>
          <w:rtl/>
        </w:rPr>
        <w:t>כח</w:t>
      </w:r>
      <w:proofErr w:type="spellEnd"/>
      <w:r w:rsidR="005F2E79">
        <w:rPr>
          <w:rFonts w:cs="Narkisim" w:hint="cs"/>
          <w:b w:val="0"/>
          <w:bCs w:val="0"/>
          <w:szCs w:val="22"/>
          <w:rtl/>
        </w:rPr>
        <w:t xml:space="preserve"> ל)</w:t>
      </w:r>
      <w:r w:rsidR="00010510">
        <w:rPr>
          <w:rFonts w:cs="Narkisim" w:hint="cs"/>
          <w:b w:val="0"/>
          <w:bCs w:val="0"/>
          <w:szCs w:val="22"/>
          <w:rtl/>
        </w:rPr>
        <w:t>.</w:t>
      </w:r>
      <w:r w:rsidR="00975D76">
        <w:rPr>
          <w:rStyle w:val="a5"/>
          <w:rFonts w:cs="Narkisim"/>
          <w:b w:val="0"/>
          <w:bCs w:val="0"/>
          <w:szCs w:val="22"/>
          <w:rtl/>
        </w:rPr>
        <w:footnoteReference w:id="2"/>
      </w:r>
    </w:p>
    <w:p w14:paraId="302B0B44" w14:textId="77777777" w:rsidR="00F913D0" w:rsidRDefault="00F913D0" w:rsidP="00F913D0">
      <w:pPr>
        <w:spacing w:before="120" w:line="320" w:lineRule="atLeast"/>
        <w:jc w:val="both"/>
        <w:rPr>
          <w:rtl/>
        </w:rPr>
      </w:pPr>
      <w:r w:rsidRPr="00F913D0">
        <w:rPr>
          <w:rFonts w:cs="David"/>
          <w:b/>
          <w:bCs/>
          <w:szCs w:val="24"/>
          <w:rtl/>
        </w:rPr>
        <w:t xml:space="preserve">וַיְהִי אַחֲרֵי מוֹת יְהוֹשֻׁעַ וַיִּשְׁאֲלוּ בְּנֵי יִשְׂרָאֵל בַּה' </w:t>
      </w:r>
      <w:proofErr w:type="spellStart"/>
      <w:r w:rsidRPr="00F913D0">
        <w:rPr>
          <w:rFonts w:cs="David"/>
          <w:b/>
          <w:bCs/>
          <w:szCs w:val="24"/>
          <w:rtl/>
        </w:rPr>
        <w:t>לֵאמֹר</w:t>
      </w:r>
      <w:proofErr w:type="spellEnd"/>
      <w:r w:rsidRPr="00F913D0">
        <w:rPr>
          <w:rFonts w:cs="David"/>
          <w:b/>
          <w:bCs/>
          <w:szCs w:val="24"/>
          <w:rtl/>
        </w:rPr>
        <w:t xml:space="preserve"> מִי יַעֲלֶה לָּנוּ אֶל הַכְּנַעֲנִי </w:t>
      </w:r>
      <w:proofErr w:type="spellStart"/>
      <w:r w:rsidRPr="00F913D0">
        <w:rPr>
          <w:rFonts w:cs="David"/>
          <w:b/>
          <w:bCs/>
          <w:szCs w:val="24"/>
          <w:rtl/>
        </w:rPr>
        <w:t>בַּתְּחִלָּה</w:t>
      </w:r>
      <w:proofErr w:type="spellEnd"/>
      <w:r w:rsidRPr="00F913D0">
        <w:rPr>
          <w:rFonts w:cs="David"/>
          <w:b/>
          <w:bCs/>
          <w:szCs w:val="24"/>
          <w:rtl/>
        </w:rPr>
        <w:t xml:space="preserve"> </w:t>
      </w:r>
      <w:proofErr w:type="spellStart"/>
      <w:r w:rsidRPr="00F913D0">
        <w:rPr>
          <w:rFonts w:cs="David"/>
          <w:b/>
          <w:bCs/>
          <w:szCs w:val="24"/>
          <w:rtl/>
        </w:rPr>
        <w:t>לְהִלָּחֶם</w:t>
      </w:r>
      <w:proofErr w:type="spellEnd"/>
      <w:r w:rsidRPr="00F913D0">
        <w:rPr>
          <w:rFonts w:cs="David"/>
          <w:b/>
          <w:bCs/>
          <w:szCs w:val="24"/>
          <w:rtl/>
        </w:rPr>
        <w:t xml:space="preserve"> בּוֹ:</w:t>
      </w:r>
      <w:r>
        <w:rPr>
          <w:rFonts w:cs="David" w:hint="cs"/>
          <w:b/>
          <w:bCs/>
          <w:szCs w:val="24"/>
          <w:rtl/>
        </w:rPr>
        <w:t xml:space="preserve"> </w:t>
      </w:r>
      <w:r w:rsidRPr="00F913D0">
        <w:rPr>
          <w:rFonts w:cs="David"/>
          <w:b/>
          <w:bCs/>
          <w:szCs w:val="24"/>
          <w:rtl/>
        </w:rPr>
        <w:t>וַיֹּאמֶר ה' יְהוּדָה יַעֲלֶה הִנֵּה נָתַתִּי אֶת הָאָרֶץ בְּיָדוֹ:</w:t>
      </w:r>
      <w:r>
        <w:rPr>
          <w:rtl/>
        </w:rPr>
        <w:t xml:space="preserve"> </w:t>
      </w:r>
      <w:r>
        <w:rPr>
          <w:rFonts w:hint="cs"/>
          <w:rtl/>
        </w:rPr>
        <w:t>(</w:t>
      </w:r>
      <w:r>
        <w:rPr>
          <w:rtl/>
        </w:rPr>
        <w:t>שופטים פרק א פסוק</w:t>
      </w:r>
      <w:r>
        <w:rPr>
          <w:rFonts w:hint="cs"/>
          <w:rtl/>
        </w:rPr>
        <w:t>ים</w:t>
      </w:r>
      <w:r>
        <w:rPr>
          <w:rtl/>
        </w:rPr>
        <w:t xml:space="preserve"> א – ב</w:t>
      </w:r>
      <w:r>
        <w:rPr>
          <w:rFonts w:hint="cs"/>
          <w:rtl/>
        </w:rPr>
        <w:t>).</w:t>
      </w:r>
      <w:r>
        <w:rPr>
          <w:rStyle w:val="a5"/>
          <w:rtl/>
        </w:rPr>
        <w:footnoteReference w:id="3"/>
      </w:r>
    </w:p>
    <w:p w14:paraId="7E5C0322" w14:textId="77777777" w:rsidR="00F913D0" w:rsidRDefault="00F913D0" w:rsidP="00F913D0">
      <w:pPr>
        <w:spacing w:before="120" w:line="320" w:lineRule="atLeast"/>
        <w:rPr>
          <w:rtl/>
        </w:rPr>
      </w:pPr>
      <w:r w:rsidRPr="00F913D0">
        <w:rPr>
          <w:rFonts w:cs="David"/>
          <w:b/>
          <w:bCs/>
          <w:szCs w:val="24"/>
          <w:rtl/>
        </w:rPr>
        <w:t xml:space="preserve">וַיֹּאמֶר שָׁאוּל לַאֲחִיָּה הַגִּישָׁה אֲרוֹן </w:t>
      </w:r>
      <w:proofErr w:type="spellStart"/>
      <w:r w:rsidRPr="00F913D0">
        <w:rPr>
          <w:rFonts w:cs="David"/>
          <w:b/>
          <w:bCs/>
          <w:szCs w:val="24"/>
          <w:rtl/>
        </w:rPr>
        <w:t>הָאֱלֹהִים</w:t>
      </w:r>
      <w:proofErr w:type="spellEnd"/>
      <w:r w:rsidRPr="00F913D0">
        <w:rPr>
          <w:rFonts w:cs="David"/>
          <w:b/>
          <w:bCs/>
          <w:szCs w:val="24"/>
          <w:rtl/>
        </w:rPr>
        <w:t xml:space="preserve"> כִּי הָיָה אֲרוֹן </w:t>
      </w:r>
      <w:proofErr w:type="spellStart"/>
      <w:r w:rsidRPr="00F913D0">
        <w:rPr>
          <w:rFonts w:cs="David"/>
          <w:b/>
          <w:bCs/>
          <w:szCs w:val="24"/>
          <w:rtl/>
        </w:rPr>
        <w:t>הָאֱלֹהִים</w:t>
      </w:r>
      <w:proofErr w:type="spellEnd"/>
      <w:r w:rsidRPr="00F913D0">
        <w:rPr>
          <w:rFonts w:cs="David"/>
          <w:b/>
          <w:bCs/>
          <w:szCs w:val="24"/>
          <w:rtl/>
        </w:rPr>
        <w:t xml:space="preserve"> בַּיּוֹם הַהוּא וּבְנֵי יִשְׂרָאֵל:</w:t>
      </w:r>
      <w:r w:rsidRPr="00F913D0">
        <w:rPr>
          <w:rFonts w:cs="David" w:hint="cs"/>
          <w:b/>
          <w:bCs/>
          <w:szCs w:val="24"/>
          <w:rtl/>
        </w:rPr>
        <w:t xml:space="preserve"> </w:t>
      </w:r>
      <w:r w:rsidRPr="00F913D0">
        <w:rPr>
          <w:rFonts w:cs="David"/>
          <w:b/>
          <w:bCs/>
          <w:szCs w:val="24"/>
          <w:rtl/>
        </w:rPr>
        <w:t xml:space="preserve">וַיְהִי עַד דִּבֶּר שָׁאוּל אֶל הַכֹּהֵן וְהֶהָמוֹן אֲשֶׁר בְּמַחֲנֵה </w:t>
      </w:r>
      <w:proofErr w:type="spellStart"/>
      <w:r w:rsidRPr="00F913D0">
        <w:rPr>
          <w:rFonts w:cs="David"/>
          <w:b/>
          <w:bCs/>
          <w:szCs w:val="24"/>
          <w:rtl/>
        </w:rPr>
        <w:t>פְלִשְׁתִּים</w:t>
      </w:r>
      <w:proofErr w:type="spellEnd"/>
      <w:r w:rsidRPr="00F913D0">
        <w:rPr>
          <w:rFonts w:cs="David"/>
          <w:b/>
          <w:bCs/>
          <w:szCs w:val="24"/>
          <w:rtl/>
        </w:rPr>
        <w:t xml:space="preserve"> וַיֵּלֶךְ הָלוֹךְ וָרָב וַיֹּאמֶר שָׁאוּל אֶל הַכֹּהֵן אֱסֹף יָדֶךָ:</w:t>
      </w:r>
      <w:r w:rsidRPr="00F913D0">
        <w:rPr>
          <w:rtl/>
        </w:rPr>
        <w:t xml:space="preserve"> </w:t>
      </w:r>
      <w:r>
        <w:rPr>
          <w:rFonts w:hint="cs"/>
          <w:rtl/>
        </w:rPr>
        <w:t>(</w:t>
      </w:r>
      <w:r>
        <w:rPr>
          <w:rtl/>
        </w:rPr>
        <w:t xml:space="preserve">שמואל א יד </w:t>
      </w:r>
      <w:proofErr w:type="spellStart"/>
      <w:r>
        <w:rPr>
          <w:rtl/>
        </w:rPr>
        <w:t>יח</w:t>
      </w:r>
      <w:r>
        <w:rPr>
          <w:rFonts w:hint="cs"/>
          <w:rtl/>
        </w:rPr>
        <w:t>-</w:t>
      </w:r>
      <w:r>
        <w:rPr>
          <w:rtl/>
        </w:rPr>
        <w:t>יט</w:t>
      </w:r>
      <w:proofErr w:type="spellEnd"/>
      <w:r>
        <w:rPr>
          <w:rFonts w:hint="cs"/>
          <w:rtl/>
        </w:rPr>
        <w:t>).</w:t>
      </w:r>
      <w:r w:rsidR="000A08DA">
        <w:rPr>
          <w:rStyle w:val="a5"/>
          <w:rtl/>
        </w:rPr>
        <w:footnoteReference w:id="4"/>
      </w:r>
    </w:p>
    <w:p w14:paraId="2AF1263A" w14:textId="77777777" w:rsidR="000A08DA" w:rsidRDefault="000A08DA" w:rsidP="000A08DA">
      <w:pPr>
        <w:spacing w:before="120" w:line="320" w:lineRule="atLeast"/>
        <w:jc w:val="both"/>
        <w:rPr>
          <w:rtl/>
        </w:rPr>
      </w:pPr>
      <w:r w:rsidRPr="000A08DA">
        <w:rPr>
          <w:rFonts w:cs="David"/>
          <w:b/>
          <w:bCs/>
          <w:szCs w:val="24"/>
          <w:rtl/>
        </w:rPr>
        <w:t xml:space="preserve">וַיֵּדַע דָּוִד כִּי עָלָיו שָׁאוּל מַחֲרִישׁ הָרָעָה וַיֹּאמֶר אֶל אֶבְיָתָר הַכֹּהֵן הַגִּישָׁה הָאֵפוֹד: וַיֹּאמֶר דָּוִד ה' </w:t>
      </w:r>
      <w:proofErr w:type="spellStart"/>
      <w:r w:rsidRPr="000A08DA">
        <w:rPr>
          <w:rFonts w:cs="David"/>
          <w:b/>
          <w:bCs/>
          <w:szCs w:val="24"/>
          <w:rtl/>
        </w:rPr>
        <w:t>אֱלֹהֵי</w:t>
      </w:r>
      <w:proofErr w:type="spellEnd"/>
      <w:r w:rsidRPr="000A08DA">
        <w:rPr>
          <w:rFonts w:cs="David"/>
          <w:b/>
          <w:bCs/>
          <w:szCs w:val="24"/>
          <w:rtl/>
        </w:rPr>
        <w:t xml:space="preserve"> יִשְׂרָאֵל שָׁמֹעַ </w:t>
      </w:r>
      <w:proofErr w:type="spellStart"/>
      <w:r w:rsidRPr="000A08DA">
        <w:rPr>
          <w:rFonts w:cs="David"/>
          <w:b/>
          <w:bCs/>
          <w:szCs w:val="24"/>
          <w:rtl/>
        </w:rPr>
        <w:t>שָׁמַע</w:t>
      </w:r>
      <w:proofErr w:type="spellEnd"/>
      <w:r w:rsidRPr="000A08DA">
        <w:rPr>
          <w:rFonts w:cs="David"/>
          <w:b/>
          <w:bCs/>
          <w:szCs w:val="24"/>
          <w:rtl/>
        </w:rPr>
        <w:t xml:space="preserve"> עַבְדְּךָ כִּי מְבַקֵּשׁ שָׁאוּל לָבוֹא אֶל </w:t>
      </w:r>
      <w:proofErr w:type="spellStart"/>
      <w:r w:rsidRPr="000A08DA">
        <w:rPr>
          <w:rFonts w:cs="David"/>
          <w:b/>
          <w:bCs/>
          <w:szCs w:val="24"/>
          <w:rtl/>
        </w:rPr>
        <w:t>קְעִילָה</w:t>
      </w:r>
      <w:proofErr w:type="spellEnd"/>
      <w:r w:rsidRPr="000A08DA">
        <w:rPr>
          <w:rFonts w:cs="David"/>
          <w:b/>
          <w:bCs/>
          <w:szCs w:val="24"/>
          <w:rtl/>
        </w:rPr>
        <w:t xml:space="preserve"> לְשַׁחֵת לָעִיר בַּעֲבוּרִי:</w:t>
      </w:r>
      <w:r w:rsidRPr="000A08DA">
        <w:rPr>
          <w:rFonts w:cs="David" w:hint="cs"/>
          <w:b/>
          <w:bCs/>
          <w:szCs w:val="24"/>
          <w:rtl/>
        </w:rPr>
        <w:t xml:space="preserve"> </w:t>
      </w:r>
      <w:proofErr w:type="spellStart"/>
      <w:r w:rsidRPr="000A08DA">
        <w:rPr>
          <w:rFonts w:cs="David"/>
          <w:b/>
          <w:bCs/>
          <w:szCs w:val="24"/>
          <w:rtl/>
        </w:rPr>
        <w:t>הֲיַסְגִּרֻנִי</w:t>
      </w:r>
      <w:proofErr w:type="spellEnd"/>
      <w:r w:rsidRPr="000A08DA">
        <w:rPr>
          <w:rFonts w:cs="David"/>
          <w:b/>
          <w:bCs/>
          <w:szCs w:val="24"/>
          <w:rtl/>
        </w:rPr>
        <w:t xml:space="preserve"> בַעֲלֵי </w:t>
      </w:r>
      <w:proofErr w:type="spellStart"/>
      <w:r w:rsidRPr="000A08DA">
        <w:rPr>
          <w:rFonts w:cs="David"/>
          <w:b/>
          <w:bCs/>
          <w:szCs w:val="24"/>
          <w:rtl/>
        </w:rPr>
        <w:t>קְעִילָה</w:t>
      </w:r>
      <w:proofErr w:type="spellEnd"/>
      <w:r w:rsidRPr="000A08DA">
        <w:rPr>
          <w:rFonts w:cs="David"/>
          <w:b/>
          <w:bCs/>
          <w:szCs w:val="24"/>
          <w:rtl/>
        </w:rPr>
        <w:t xml:space="preserve"> בְיָדוֹ הֲיֵרֵד שָׁאוּל כַּאֲשֶׁר שָׁמַע עַבְדֶּךָ ה' </w:t>
      </w:r>
      <w:proofErr w:type="spellStart"/>
      <w:r w:rsidRPr="000A08DA">
        <w:rPr>
          <w:rFonts w:cs="David"/>
          <w:b/>
          <w:bCs/>
          <w:szCs w:val="24"/>
          <w:rtl/>
        </w:rPr>
        <w:t>אֱלֹהֵי</w:t>
      </w:r>
      <w:proofErr w:type="spellEnd"/>
      <w:r w:rsidRPr="000A08DA">
        <w:rPr>
          <w:rFonts w:cs="David"/>
          <w:b/>
          <w:bCs/>
          <w:szCs w:val="24"/>
          <w:rtl/>
        </w:rPr>
        <w:t xml:space="preserve"> יִשְׂרָאֵל הַגֶּד נָא לְעַבְדֶּךָ וַיֹּאמֶר ה' יֵרֵד:</w:t>
      </w:r>
      <w:r w:rsidRPr="000A08DA">
        <w:rPr>
          <w:rFonts w:cs="David" w:hint="cs"/>
          <w:b/>
          <w:bCs/>
          <w:szCs w:val="24"/>
          <w:rtl/>
        </w:rPr>
        <w:t xml:space="preserve"> </w:t>
      </w:r>
      <w:r w:rsidRPr="000A08DA">
        <w:rPr>
          <w:rFonts w:cs="David"/>
          <w:b/>
          <w:bCs/>
          <w:szCs w:val="24"/>
          <w:rtl/>
        </w:rPr>
        <w:t xml:space="preserve">וַיֹּאמֶר דָּוִד הֲיַסְגִּרוּ בַּעֲלֵי </w:t>
      </w:r>
      <w:proofErr w:type="spellStart"/>
      <w:r w:rsidRPr="000A08DA">
        <w:rPr>
          <w:rFonts w:cs="David"/>
          <w:b/>
          <w:bCs/>
          <w:szCs w:val="24"/>
          <w:rtl/>
        </w:rPr>
        <w:t>קְעִילָה</w:t>
      </w:r>
      <w:proofErr w:type="spellEnd"/>
      <w:r w:rsidRPr="000A08DA">
        <w:rPr>
          <w:rFonts w:cs="David"/>
          <w:b/>
          <w:bCs/>
          <w:szCs w:val="24"/>
          <w:rtl/>
        </w:rPr>
        <w:t xml:space="preserve"> אֹתִי וְאֶת אֲנָשַׁי בְּיַד שָׁאוּל וַיֹּאמֶר ה' יַסְגִּירוּ:</w:t>
      </w:r>
      <w:r>
        <w:rPr>
          <w:rtl/>
        </w:rPr>
        <w:t xml:space="preserve"> </w:t>
      </w:r>
      <w:r>
        <w:rPr>
          <w:rFonts w:hint="cs"/>
          <w:rtl/>
        </w:rPr>
        <w:t>(</w:t>
      </w:r>
      <w:r>
        <w:rPr>
          <w:rtl/>
        </w:rPr>
        <w:t xml:space="preserve">שמואל א </w:t>
      </w:r>
      <w:proofErr w:type="spellStart"/>
      <w:r>
        <w:rPr>
          <w:rtl/>
        </w:rPr>
        <w:t>כג</w:t>
      </w:r>
      <w:proofErr w:type="spellEnd"/>
      <w:r>
        <w:rPr>
          <w:rtl/>
        </w:rPr>
        <w:t xml:space="preserve"> </w:t>
      </w:r>
      <w:r>
        <w:rPr>
          <w:rFonts w:hint="cs"/>
          <w:rtl/>
        </w:rPr>
        <w:t>ט-</w:t>
      </w:r>
      <w:proofErr w:type="spellStart"/>
      <w:r>
        <w:rPr>
          <w:rFonts w:hint="cs"/>
          <w:rtl/>
        </w:rPr>
        <w:t>יב</w:t>
      </w:r>
      <w:proofErr w:type="spellEnd"/>
      <w:r>
        <w:rPr>
          <w:rFonts w:hint="cs"/>
          <w:rtl/>
        </w:rPr>
        <w:t>).</w:t>
      </w:r>
      <w:r w:rsidR="00D237AB">
        <w:rPr>
          <w:rStyle w:val="a5"/>
          <w:rtl/>
        </w:rPr>
        <w:footnoteReference w:id="5"/>
      </w:r>
    </w:p>
    <w:p w14:paraId="00544C7A" w14:textId="77777777" w:rsidR="005F2E79" w:rsidRDefault="005F2E79" w:rsidP="00E028D7">
      <w:pPr>
        <w:pStyle w:val="ab"/>
        <w:outlineLvl w:val="0"/>
        <w:rPr>
          <w:rtl/>
          <w:lang w:val="he-IL"/>
        </w:rPr>
      </w:pPr>
      <w:r>
        <w:rPr>
          <w:rtl/>
          <w:lang w:val="he-IL"/>
        </w:rPr>
        <w:t>ר</w:t>
      </w:r>
      <w:r>
        <w:rPr>
          <w:rFonts w:hint="cs"/>
          <w:rtl/>
          <w:lang w:val="he-IL"/>
        </w:rPr>
        <w:t xml:space="preserve">ש"י שמות פרק </w:t>
      </w:r>
      <w:proofErr w:type="spellStart"/>
      <w:r>
        <w:rPr>
          <w:rFonts w:hint="cs"/>
          <w:rtl/>
          <w:lang w:val="he-IL"/>
        </w:rPr>
        <w:t>כח</w:t>
      </w:r>
      <w:proofErr w:type="spellEnd"/>
      <w:r>
        <w:rPr>
          <w:rFonts w:hint="cs"/>
          <w:rtl/>
          <w:lang w:val="he-IL"/>
        </w:rPr>
        <w:t xml:space="preserve"> פסוק ל </w:t>
      </w:r>
      <w:r w:rsidR="0011187C">
        <w:rPr>
          <w:rtl/>
          <w:lang w:val="he-IL"/>
        </w:rPr>
        <w:t>–</w:t>
      </w:r>
      <w:r w:rsidR="0011187C">
        <w:rPr>
          <w:rFonts w:hint="cs"/>
          <w:rtl/>
          <w:lang w:val="he-IL"/>
        </w:rPr>
        <w:t xml:space="preserve"> השם המפורש</w:t>
      </w:r>
    </w:p>
    <w:p w14:paraId="3D0689C9" w14:textId="77777777" w:rsidR="005F2E79" w:rsidRDefault="005F2E79" w:rsidP="0011187C">
      <w:pPr>
        <w:pStyle w:val="ac"/>
        <w:rPr>
          <w:rtl/>
          <w:lang w:val="he-IL"/>
        </w:rPr>
      </w:pPr>
      <w:r>
        <w:rPr>
          <w:rFonts w:hint="cs"/>
          <w:rtl/>
          <w:lang w:val="he-IL"/>
        </w:rPr>
        <w:t xml:space="preserve">את האורים ואת </w:t>
      </w:r>
      <w:proofErr w:type="spellStart"/>
      <w:r>
        <w:rPr>
          <w:rFonts w:hint="cs"/>
          <w:rtl/>
          <w:lang w:val="he-IL"/>
        </w:rPr>
        <w:t>התומים</w:t>
      </w:r>
      <w:proofErr w:type="spellEnd"/>
      <w:r>
        <w:rPr>
          <w:rFonts w:hint="cs"/>
          <w:rtl/>
          <w:lang w:val="he-IL"/>
        </w:rPr>
        <w:t xml:space="preserve"> - הוא כתב שם המפורש, שהיה נותנו בתוך כפלי החושן, שעל  ידו הוא מאיר דבריו </w:t>
      </w:r>
      <w:proofErr w:type="spellStart"/>
      <w:r>
        <w:rPr>
          <w:rFonts w:hint="cs"/>
          <w:rtl/>
          <w:lang w:val="he-IL"/>
        </w:rPr>
        <w:t>ומתמם</w:t>
      </w:r>
      <w:proofErr w:type="spellEnd"/>
      <w:r>
        <w:rPr>
          <w:rFonts w:hint="cs"/>
          <w:rtl/>
          <w:lang w:val="he-IL"/>
        </w:rPr>
        <w:t xml:space="preserve"> את דבריו.</w:t>
      </w:r>
      <w:r w:rsidR="0011187C">
        <w:rPr>
          <w:rStyle w:val="a5"/>
          <w:rtl/>
          <w:lang w:val="he-IL"/>
        </w:rPr>
        <w:footnoteReference w:id="6"/>
      </w:r>
      <w:r>
        <w:rPr>
          <w:rFonts w:hint="cs"/>
          <w:rtl/>
          <w:lang w:val="he-IL"/>
        </w:rPr>
        <w:t xml:space="preserve"> ובמקדש שני היה החושן, שאי אפשר לכהן גדול להיות מחוסר בגדים, אבל אותו השם לא היה בתוכו, ועל שם אותו הכתב הוא קרוי משפט, שנאמר</w:t>
      </w:r>
      <w:r w:rsidR="0011187C">
        <w:rPr>
          <w:rFonts w:hint="cs"/>
          <w:rtl/>
          <w:lang w:val="he-IL"/>
        </w:rPr>
        <w:t>:</w:t>
      </w:r>
      <w:r>
        <w:rPr>
          <w:rFonts w:hint="cs"/>
          <w:rtl/>
          <w:lang w:val="he-IL"/>
        </w:rPr>
        <w:t xml:space="preserve"> </w:t>
      </w:r>
      <w:r w:rsidR="0011187C">
        <w:rPr>
          <w:rFonts w:hint="cs"/>
          <w:rtl/>
          <w:lang w:val="he-IL"/>
        </w:rPr>
        <w:t>"</w:t>
      </w:r>
      <w:r>
        <w:rPr>
          <w:rFonts w:hint="cs"/>
          <w:rtl/>
          <w:lang w:val="he-IL"/>
        </w:rPr>
        <w:t>ושאל לו במשפט האורים</w:t>
      </w:r>
      <w:r w:rsidR="0011187C">
        <w:rPr>
          <w:rFonts w:hint="cs"/>
          <w:rtl/>
          <w:lang w:val="he-IL"/>
        </w:rPr>
        <w:t xml:space="preserve">" (במדבר </w:t>
      </w:r>
      <w:proofErr w:type="spellStart"/>
      <w:r w:rsidR="0011187C">
        <w:rPr>
          <w:rFonts w:hint="cs"/>
          <w:rtl/>
          <w:lang w:val="he-IL"/>
        </w:rPr>
        <w:t>כז</w:t>
      </w:r>
      <w:proofErr w:type="spellEnd"/>
      <w:r w:rsidR="0011187C">
        <w:rPr>
          <w:rFonts w:hint="cs"/>
          <w:rtl/>
          <w:lang w:val="he-IL"/>
        </w:rPr>
        <w:t xml:space="preserve"> </w:t>
      </w:r>
      <w:proofErr w:type="spellStart"/>
      <w:r w:rsidR="0011187C">
        <w:rPr>
          <w:rFonts w:hint="cs"/>
          <w:rtl/>
          <w:lang w:val="he-IL"/>
        </w:rPr>
        <w:t>כא</w:t>
      </w:r>
      <w:proofErr w:type="spellEnd"/>
      <w:r w:rsidR="0011187C">
        <w:rPr>
          <w:rFonts w:hint="cs"/>
          <w:rtl/>
          <w:lang w:val="he-IL"/>
        </w:rPr>
        <w:t>)</w:t>
      </w:r>
      <w:r>
        <w:rPr>
          <w:rFonts w:hint="cs"/>
          <w:rtl/>
          <w:lang w:val="he-IL"/>
        </w:rPr>
        <w:t>.</w:t>
      </w:r>
      <w:r w:rsidR="0011187C">
        <w:rPr>
          <w:rStyle w:val="a5"/>
          <w:rtl/>
          <w:lang w:val="he-IL"/>
        </w:rPr>
        <w:footnoteReference w:id="7"/>
      </w:r>
    </w:p>
    <w:p w14:paraId="3EE0B6F8" w14:textId="77777777" w:rsidR="00A34D8D" w:rsidRDefault="00A34D8D" w:rsidP="00A34D8D">
      <w:pPr>
        <w:pStyle w:val="ab"/>
        <w:rPr>
          <w:rtl/>
          <w:lang w:eastAsia="en-US"/>
        </w:rPr>
      </w:pPr>
      <w:r>
        <w:rPr>
          <w:rtl/>
          <w:lang w:eastAsia="en-US"/>
        </w:rPr>
        <w:t xml:space="preserve">רמב"ן שמות </w:t>
      </w:r>
      <w:proofErr w:type="spellStart"/>
      <w:r>
        <w:rPr>
          <w:rFonts w:hint="cs"/>
          <w:rtl/>
          <w:lang w:eastAsia="en-US"/>
        </w:rPr>
        <w:t>כח</w:t>
      </w:r>
      <w:proofErr w:type="spellEnd"/>
      <w:r>
        <w:rPr>
          <w:rFonts w:hint="cs"/>
          <w:rtl/>
          <w:lang w:eastAsia="en-US"/>
        </w:rPr>
        <w:t xml:space="preserve"> ל </w:t>
      </w:r>
      <w:r>
        <w:rPr>
          <w:rtl/>
          <w:lang w:eastAsia="en-US"/>
        </w:rPr>
        <w:t xml:space="preserve">פרשת </w:t>
      </w:r>
      <w:proofErr w:type="spellStart"/>
      <w:r>
        <w:rPr>
          <w:rtl/>
          <w:lang w:eastAsia="en-US"/>
        </w:rPr>
        <w:t>תצוה</w:t>
      </w:r>
      <w:proofErr w:type="spellEnd"/>
      <w:r>
        <w:rPr>
          <w:rtl/>
          <w:lang w:eastAsia="en-US"/>
        </w:rPr>
        <w:t xml:space="preserve"> –</w:t>
      </w:r>
      <w:r>
        <w:rPr>
          <w:rFonts w:hint="cs"/>
          <w:rtl/>
          <w:lang w:eastAsia="en-US"/>
        </w:rPr>
        <w:t xml:space="preserve"> מסכים עם רש"י ותוקף את פירוש אבן עזרא</w:t>
      </w:r>
    </w:p>
    <w:p w14:paraId="4DD80CE1" w14:textId="7B2041BC" w:rsidR="00A34D8D" w:rsidRDefault="00A34D8D" w:rsidP="00A34D8D">
      <w:pPr>
        <w:pStyle w:val="ac"/>
        <w:rPr>
          <w:rtl/>
          <w:lang w:eastAsia="en-US"/>
        </w:rPr>
      </w:pPr>
      <w:r>
        <w:rPr>
          <w:rFonts w:hint="cs"/>
          <w:rtl/>
          <w:lang w:eastAsia="en-US"/>
        </w:rPr>
        <w:t>"</w:t>
      </w:r>
      <w:r>
        <w:rPr>
          <w:rtl/>
          <w:lang w:eastAsia="en-US"/>
        </w:rPr>
        <w:t xml:space="preserve">ונתת אל חושן המשפט את האורים ואת </w:t>
      </w:r>
      <w:proofErr w:type="spellStart"/>
      <w:r>
        <w:rPr>
          <w:rtl/>
          <w:lang w:eastAsia="en-US"/>
        </w:rPr>
        <w:t>התומים</w:t>
      </w:r>
      <w:proofErr w:type="spellEnd"/>
      <w:r>
        <w:rPr>
          <w:rFonts w:hint="cs"/>
          <w:rtl/>
          <w:lang w:eastAsia="en-US"/>
        </w:rPr>
        <w:t xml:space="preserve">" - סבר רבי אברהם להתחכם </w:t>
      </w:r>
      <w:proofErr w:type="spellStart"/>
      <w:r>
        <w:rPr>
          <w:rFonts w:hint="cs"/>
          <w:rtl/>
          <w:lang w:eastAsia="en-US"/>
        </w:rPr>
        <w:t>בענין</w:t>
      </w:r>
      <w:proofErr w:type="spellEnd"/>
      <w:r>
        <w:rPr>
          <w:rFonts w:hint="cs"/>
          <w:rtl/>
          <w:lang w:eastAsia="en-US"/>
        </w:rPr>
        <w:t xml:space="preserve"> האורים </w:t>
      </w:r>
      <w:proofErr w:type="spellStart"/>
      <w:r>
        <w:rPr>
          <w:rFonts w:hint="cs"/>
          <w:rtl/>
          <w:lang w:eastAsia="en-US"/>
        </w:rPr>
        <w:t>והתומים</w:t>
      </w:r>
      <w:proofErr w:type="spellEnd"/>
      <w:r>
        <w:rPr>
          <w:rFonts w:hint="cs"/>
          <w:rtl/>
          <w:lang w:eastAsia="en-US"/>
        </w:rPr>
        <w:t xml:space="preserve"> ואמר (בפסוק ו) כי הם מעשה אומן כסף וזהב, והאריך בעניינם כי חשב שהם על הצורות שיעשו בעלי הכוכבים לדעת מחשבת השואל. ולא אמר כלום. אבל הם כדברי רש"י, כתב שם המפורש נתון בין כפלי החושן ... והראיה, כי לא נזכרו אורים ותומים כלל במעשה האומנים, ולא הזכירם להם בצוואה (בציווי) ולא במעשה כלל. ... ולא </w:t>
      </w:r>
      <w:r>
        <w:rPr>
          <w:rFonts w:hint="cs"/>
          <w:rtl/>
          <w:lang w:eastAsia="en-US"/>
        </w:rPr>
        <w:lastRenderedPageBreak/>
        <w:t xml:space="preserve">אמר ויעש האורים </w:t>
      </w:r>
      <w:proofErr w:type="spellStart"/>
      <w:r>
        <w:rPr>
          <w:rFonts w:hint="cs"/>
          <w:rtl/>
          <w:lang w:eastAsia="en-US"/>
        </w:rPr>
        <w:t>והתומים</w:t>
      </w:r>
      <w:proofErr w:type="spellEnd"/>
      <w:r>
        <w:rPr>
          <w:rFonts w:hint="cs"/>
          <w:rtl/>
          <w:lang w:eastAsia="en-US"/>
        </w:rPr>
        <w:t xml:space="preserve"> ... כי לא היו מעשה אומן, ולא היה לאומנים ולא לקהל ישראל בהם מעשה ולא נדבה כלל.</w:t>
      </w:r>
      <w:r w:rsidR="008374C8">
        <w:rPr>
          <w:rStyle w:val="a5"/>
          <w:rtl/>
          <w:lang w:eastAsia="en-US"/>
        </w:rPr>
        <w:footnoteReference w:id="8"/>
      </w:r>
      <w:r>
        <w:rPr>
          <w:rFonts w:hint="cs"/>
          <w:rtl/>
          <w:lang w:eastAsia="en-US"/>
        </w:rPr>
        <w:t xml:space="preserve"> אבל הם סוד מסור למשה מפי הגבורה, והוא כתבם בקדושה, או היו מעשה שמים.</w:t>
      </w:r>
      <w:r>
        <w:rPr>
          <w:rStyle w:val="a5"/>
          <w:rtl/>
          <w:lang w:eastAsia="en-US"/>
        </w:rPr>
        <w:footnoteReference w:id="9"/>
      </w:r>
      <w:r>
        <w:rPr>
          <w:rFonts w:hint="cs"/>
          <w:rtl/>
          <w:lang w:eastAsia="en-US"/>
        </w:rPr>
        <w:t xml:space="preserve"> </w:t>
      </w:r>
    </w:p>
    <w:p w14:paraId="7472E3D5" w14:textId="112ABF00" w:rsidR="005F2E79" w:rsidRDefault="005F2E79" w:rsidP="00E028D7">
      <w:pPr>
        <w:pStyle w:val="ab"/>
        <w:outlineLvl w:val="0"/>
        <w:rPr>
          <w:rtl/>
        </w:rPr>
      </w:pPr>
      <w:r>
        <w:rPr>
          <w:rFonts w:hint="cs"/>
          <w:rtl/>
        </w:rPr>
        <w:t xml:space="preserve">מסכת יומא דף </w:t>
      </w:r>
      <w:proofErr w:type="spellStart"/>
      <w:r>
        <w:rPr>
          <w:rFonts w:hint="cs"/>
          <w:rtl/>
        </w:rPr>
        <w:t>עג</w:t>
      </w:r>
      <w:proofErr w:type="spellEnd"/>
      <w:r>
        <w:rPr>
          <w:rFonts w:hint="cs"/>
          <w:rtl/>
        </w:rPr>
        <w:t xml:space="preserve"> עמודים א-ב</w:t>
      </w:r>
      <w:r w:rsidR="0011187C">
        <w:rPr>
          <w:rFonts w:hint="cs"/>
          <w:rtl/>
        </w:rPr>
        <w:t xml:space="preserve"> </w:t>
      </w:r>
      <w:r w:rsidR="0011187C">
        <w:rPr>
          <w:rtl/>
        </w:rPr>
        <w:t>–</w:t>
      </w:r>
      <w:r w:rsidR="0011187C">
        <w:rPr>
          <w:rFonts w:hint="cs"/>
          <w:rtl/>
        </w:rPr>
        <w:t xml:space="preserve"> </w:t>
      </w:r>
      <w:r w:rsidR="00E039CF">
        <w:rPr>
          <w:rFonts w:hint="cs"/>
          <w:rtl/>
        </w:rPr>
        <w:t xml:space="preserve">מי שואל, </w:t>
      </w:r>
      <w:r w:rsidR="0011187C">
        <w:rPr>
          <w:rFonts w:hint="cs"/>
          <w:rtl/>
        </w:rPr>
        <w:t>כיצד שואל</w:t>
      </w:r>
      <w:r w:rsidR="00E039CF">
        <w:rPr>
          <w:rFonts w:hint="cs"/>
          <w:rtl/>
        </w:rPr>
        <w:t xml:space="preserve">, </w:t>
      </w:r>
      <w:r w:rsidR="0011187C">
        <w:rPr>
          <w:rFonts w:hint="cs"/>
          <w:rtl/>
        </w:rPr>
        <w:t>וכיצד נענ</w:t>
      </w:r>
      <w:r w:rsidR="00E039CF">
        <w:rPr>
          <w:rFonts w:hint="cs"/>
          <w:rtl/>
        </w:rPr>
        <w:t>ה</w:t>
      </w:r>
    </w:p>
    <w:p w14:paraId="769B693F" w14:textId="77777777" w:rsidR="005F2E79" w:rsidRDefault="005F2E79" w:rsidP="00975D76">
      <w:pPr>
        <w:pStyle w:val="ac"/>
        <w:rPr>
          <w:rtl/>
        </w:rPr>
      </w:pPr>
      <w:r>
        <w:rPr>
          <w:rFonts w:hint="cs"/>
          <w:rtl/>
        </w:rPr>
        <w:t>תנו רבנן: כיצד שואלים?</w:t>
      </w:r>
      <w:r w:rsidR="00975D76">
        <w:rPr>
          <w:rStyle w:val="a5"/>
          <w:rtl/>
        </w:rPr>
        <w:footnoteReference w:id="10"/>
      </w:r>
      <w:r>
        <w:rPr>
          <w:rFonts w:hint="cs"/>
          <w:rtl/>
        </w:rPr>
        <w:t xml:space="preserve"> השואל פניו כלפי נשאל והנשאל פניו כלפי שכינה ... אין שואלים בקול  ולא מהרהר בליבו, אלא כדרך שאמרה חנה בתפילתה ... אין שואלים שני דברים כאחד ואם שאל </w:t>
      </w:r>
      <w:r>
        <w:rPr>
          <w:rtl/>
        </w:rPr>
        <w:t>–</w:t>
      </w:r>
      <w:r>
        <w:rPr>
          <w:rFonts w:hint="cs"/>
          <w:rtl/>
        </w:rPr>
        <w:t xml:space="preserve"> אין </w:t>
      </w:r>
      <w:proofErr w:type="spellStart"/>
      <w:r>
        <w:rPr>
          <w:rFonts w:hint="cs"/>
          <w:rtl/>
        </w:rPr>
        <w:t>מחזירין</w:t>
      </w:r>
      <w:proofErr w:type="spellEnd"/>
      <w:r>
        <w:rPr>
          <w:rFonts w:hint="cs"/>
          <w:rtl/>
        </w:rPr>
        <w:t xml:space="preserve"> אלא אחד.</w:t>
      </w:r>
      <w:r w:rsidR="00975D76">
        <w:rPr>
          <w:rStyle w:val="a5"/>
          <w:rtl/>
        </w:rPr>
        <w:footnoteReference w:id="11"/>
      </w:r>
      <w:r>
        <w:rPr>
          <w:rFonts w:hint="cs"/>
          <w:rtl/>
        </w:rPr>
        <w:t xml:space="preserve"> ואף על פי שגזירת נביא חוזרת, גזירת אורים ותומים - אינה חוזרת, שנאמר: "במשפט האורים". </w:t>
      </w:r>
    </w:p>
    <w:p w14:paraId="4321944A" w14:textId="77777777" w:rsidR="005F2E79" w:rsidRDefault="005F2E79" w:rsidP="00336D9E">
      <w:pPr>
        <w:pStyle w:val="ac"/>
        <w:rPr>
          <w:rtl/>
          <w:lang w:val="he-IL"/>
        </w:rPr>
      </w:pPr>
      <w:r>
        <w:rPr>
          <w:rFonts w:hint="cs"/>
          <w:rtl/>
        </w:rPr>
        <w:t xml:space="preserve">למה נקרא שמן אורים ותומים? אורים - </w:t>
      </w:r>
      <w:proofErr w:type="spellStart"/>
      <w:r>
        <w:rPr>
          <w:rFonts w:hint="cs"/>
          <w:rtl/>
        </w:rPr>
        <w:t>שמאירין</w:t>
      </w:r>
      <w:proofErr w:type="spellEnd"/>
      <w:r>
        <w:rPr>
          <w:rFonts w:hint="cs"/>
          <w:rtl/>
        </w:rPr>
        <w:t xml:space="preserve"> את דבריהן, תמים - </w:t>
      </w:r>
      <w:proofErr w:type="spellStart"/>
      <w:r>
        <w:rPr>
          <w:rFonts w:hint="cs"/>
          <w:rtl/>
        </w:rPr>
        <w:t>שמשלימין</w:t>
      </w:r>
      <w:proofErr w:type="spellEnd"/>
      <w:r>
        <w:rPr>
          <w:rFonts w:hint="cs"/>
          <w:rtl/>
        </w:rPr>
        <w:t xml:space="preserve"> את דבריהן ... כיצד </w:t>
      </w:r>
      <w:r>
        <w:rPr>
          <w:rFonts w:hint="cs"/>
          <w:rtl/>
          <w:lang w:val="he-IL"/>
        </w:rPr>
        <w:t>נעשית? רבי יוחנן אומר: בולטות, ריש לקיש אומר: מצטרפות.</w:t>
      </w:r>
      <w:r w:rsidR="00975D76">
        <w:rPr>
          <w:rStyle w:val="a5"/>
          <w:rtl/>
          <w:lang w:val="he-IL"/>
        </w:rPr>
        <w:footnoteReference w:id="12"/>
      </w:r>
      <w:r>
        <w:rPr>
          <w:rFonts w:hint="cs"/>
          <w:rtl/>
          <w:lang w:val="he-IL"/>
        </w:rPr>
        <w:t xml:space="preserve"> - והא לא כתיב בהו צד"י! - אמר  רב שמואל בר יצחק: אברהם יצחק ויעקב כתיב שם. - והא לא כתיב טי"ת! - אמר רב אחא בר יעקב: שבטי ישורון כתיב שם.</w:t>
      </w:r>
      <w:r w:rsidR="00336D9E">
        <w:rPr>
          <w:rStyle w:val="a5"/>
          <w:rtl/>
          <w:lang w:val="he-IL"/>
        </w:rPr>
        <w:footnoteReference w:id="13"/>
      </w:r>
      <w:r>
        <w:rPr>
          <w:rFonts w:hint="cs"/>
          <w:rtl/>
          <w:lang w:val="he-IL"/>
        </w:rPr>
        <w:t xml:space="preserve"> </w:t>
      </w:r>
    </w:p>
    <w:p w14:paraId="7A42C534" w14:textId="77777777" w:rsidR="005F2E79" w:rsidRDefault="005F2E79" w:rsidP="00590350">
      <w:pPr>
        <w:pStyle w:val="ac"/>
        <w:rPr>
          <w:sz w:val="20"/>
          <w:rtl/>
          <w:lang w:val="he-IL"/>
        </w:rPr>
      </w:pPr>
      <w:r>
        <w:rPr>
          <w:rFonts w:hint="cs"/>
          <w:rtl/>
          <w:lang w:val="he-IL"/>
        </w:rPr>
        <w:t xml:space="preserve">כל כהן שאינו מדבר ברוח הקודש ושכינה שורה עליו -  אין </w:t>
      </w:r>
      <w:proofErr w:type="spellStart"/>
      <w:r>
        <w:rPr>
          <w:rFonts w:hint="cs"/>
          <w:rtl/>
          <w:lang w:val="he-IL"/>
        </w:rPr>
        <w:t>שואלין</w:t>
      </w:r>
      <w:proofErr w:type="spellEnd"/>
      <w:r>
        <w:rPr>
          <w:rFonts w:hint="cs"/>
          <w:rtl/>
          <w:lang w:val="he-IL"/>
        </w:rPr>
        <w:t xml:space="preserve"> בו, שהרי שאל צדוק ועלתה לו, אביתר ולא עלתה לו</w:t>
      </w:r>
      <w:r w:rsidR="00336D9E">
        <w:rPr>
          <w:rStyle w:val="a5"/>
          <w:rtl/>
          <w:lang w:val="he-IL"/>
        </w:rPr>
        <w:footnoteReference w:id="14"/>
      </w:r>
      <w:r>
        <w:rPr>
          <w:rFonts w:hint="cs"/>
          <w:rtl/>
          <w:lang w:val="he-IL"/>
        </w:rPr>
        <w:t xml:space="preserve"> ... ואין </w:t>
      </w:r>
      <w:proofErr w:type="spellStart"/>
      <w:r>
        <w:rPr>
          <w:rFonts w:hint="cs"/>
          <w:rtl/>
          <w:lang w:val="he-IL"/>
        </w:rPr>
        <w:t>שואלין</w:t>
      </w:r>
      <w:proofErr w:type="spellEnd"/>
      <w:r>
        <w:rPr>
          <w:rFonts w:hint="cs"/>
          <w:rtl/>
          <w:lang w:val="he-IL"/>
        </w:rPr>
        <w:t xml:space="preserve"> אלא למלך ... </w:t>
      </w:r>
      <w:proofErr w:type="spellStart"/>
      <w:r>
        <w:rPr>
          <w:rFonts w:hint="cs"/>
          <w:rtl/>
          <w:lang w:val="he-IL"/>
        </w:rPr>
        <w:t>דאמר</w:t>
      </w:r>
      <w:proofErr w:type="spellEnd"/>
      <w:r>
        <w:rPr>
          <w:rFonts w:hint="cs"/>
          <w:rtl/>
          <w:lang w:val="he-IL"/>
        </w:rPr>
        <w:t xml:space="preserve"> קרא: "ולפני אלעזר הכהן יעמד ושאל לו במשפט האורים".  הוא - זה מלך, וכל [בני] ישראל אתו - זה משוח מלחמה, וכל העדה - זו סנהדרין.</w:t>
      </w:r>
      <w:r w:rsidR="00590350">
        <w:rPr>
          <w:rStyle w:val="a5"/>
          <w:rtl/>
          <w:lang w:val="he-IL"/>
        </w:rPr>
        <w:footnoteReference w:id="15"/>
      </w:r>
      <w:r>
        <w:rPr>
          <w:rFonts w:hint="cs"/>
          <w:rtl/>
          <w:lang w:val="he-IL"/>
        </w:rPr>
        <w:t xml:space="preserve">  </w:t>
      </w:r>
    </w:p>
    <w:p w14:paraId="6E94526D" w14:textId="77777777" w:rsidR="005F2E79" w:rsidRDefault="005F2E79" w:rsidP="00E028D7">
      <w:pPr>
        <w:pStyle w:val="ab"/>
        <w:outlineLvl w:val="0"/>
        <w:rPr>
          <w:sz w:val="20"/>
          <w:rtl/>
          <w:lang w:val="he-IL"/>
        </w:rPr>
      </w:pPr>
      <w:r>
        <w:rPr>
          <w:rFonts w:hint="cs"/>
          <w:rtl/>
          <w:lang w:val="he-IL"/>
        </w:rPr>
        <w:t xml:space="preserve">ספרי דברים </w:t>
      </w:r>
      <w:proofErr w:type="spellStart"/>
      <w:r>
        <w:rPr>
          <w:rFonts w:hint="cs"/>
          <w:rtl/>
          <w:lang w:val="he-IL"/>
        </w:rPr>
        <w:t>פיסקא</w:t>
      </w:r>
      <w:proofErr w:type="spellEnd"/>
      <w:r>
        <w:rPr>
          <w:rFonts w:hint="cs"/>
          <w:rtl/>
          <w:lang w:val="he-IL"/>
        </w:rPr>
        <w:t xml:space="preserve"> שמט </w:t>
      </w:r>
      <w:r w:rsidR="00483923">
        <w:rPr>
          <w:sz w:val="20"/>
          <w:rtl/>
          <w:lang w:val="he-IL"/>
        </w:rPr>
        <w:t>–</w:t>
      </w:r>
      <w:r w:rsidR="00483923">
        <w:rPr>
          <w:rFonts w:hint="cs"/>
          <w:sz w:val="20"/>
          <w:rtl/>
          <w:lang w:val="he-IL"/>
        </w:rPr>
        <w:t xml:space="preserve"> כינוי ושבח לכהן הגדול</w:t>
      </w:r>
    </w:p>
    <w:p w14:paraId="4B2B0739" w14:textId="77777777" w:rsidR="005F2E79" w:rsidRDefault="005F2E79" w:rsidP="00590350">
      <w:pPr>
        <w:pStyle w:val="ac"/>
        <w:rPr>
          <w:rtl/>
          <w:lang w:val="he-IL"/>
        </w:rPr>
      </w:pPr>
      <w:r>
        <w:rPr>
          <w:rFonts w:hint="cs"/>
          <w:rtl/>
          <w:lang w:val="he-IL"/>
        </w:rPr>
        <w:t>"</w:t>
      </w:r>
      <w:proofErr w:type="spellStart"/>
      <w:r>
        <w:rPr>
          <w:rFonts w:hint="cs"/>
          <w:rtl/>
          <w:lang w:val="he-IL"/>
        </w:rPr>
        <w:t>תומיך</w:t>
      </w:r>
      <w:proofErr w:type="spellEnd"/>
      <w:r>
        <w:rPr>
          <w:rFonts w:hint="cs"/>
          <w:rtl/>
          <w:lang w:val="he-IL"/>
        </w:rPr>
        <w:t xml:space="preserve"> ואוריך לאיש חסידך - מי שעתיד ללבוש אורים ותומים. לאיש חסידך - למי שנעשו לו חסדים על ידי בניך. אשר </w:t>
      </w:r>
      <w:proofErr w:type="spellStart"/>
      <w:r>
        <w:rPr>
          <w:rFonts w:hint="cs"/>
          <w:rtl/>
          <w:lang w:val="he-IL"/>
        </w:rPr>
        <w:t>נסיתו</w:t>
      </w:r>
      <w:proofErr w:type="spellEnd"/>
      <w:r>
        <w:rPr>
          <w:rFonts w:hint="cs"/>
          <w:rtl/>
          <w:lang w:val="he-IL"/>
        </w:rPr>
        <w:t xml:space="preserve"> במסה, הרבה נ</w:t>
      </w:r>
      <w:r w:rsidR="00452251">
        <w:rPr>
          <w:rFonts w:hint="cs"/>
          <w:rtl/>
          <w:lang w:val="he-IL"/>
        </w:rPr>
        <w:t>י</w:t>
      </w:r>
      <w:r>
        <w:rPr>
          <w:rFonts w:hint="cs"/>
          <w:rtl/>
          <w:lang w:val="he-IL"/>
        </w:rPr>
        <w:t xml:space="preserve">סיונות </w:t>
      </w:r>
      <w:proofErr w:type="spellStart"/>
      <w:r>
        <w:rPr>
          <w:rFonts w:hint="cs"/>
          <w:rtl/>
          <w:lang w:val="he-IL"/>
        </w:rPr>
        <w:t>נסיתו</w:t>
      </w:r>
      <w:proofErr w:type="spellEnd"/>
      <w:r>
        <w:rPr>
          <w:rFonts w:hint="cs"/>
          <w:rtl/>
          <w:lang w:val="he-IL"/>
        </w:rPr>
        <w:t xml:space="preserve"> ונמצא שלם בכל נ</w:t>
      </w:r>
      <w:r w:rsidR="00452251">
        <w:rPr>
          <w:rFonts w:hint="cs"/>
          <w:rtl/>
          <w:lang w:val="he-IL"/>
        </w:rPr>
        <w:t>י</w:t>
      </w:r>
      <w:r>
        <w:rPr>
          <w:rFonts w:hint="cs"/>
          <w:rtl/>
          <w:lang w:val="he-IL"/>
        </w:rPr>
        <w:t>סיונות.</w:t>
      </w:r>
      <w:r w:rsidR="00590350">
        <w:rPr>
          <w:rStyle w:val="a5"/>
          <w:rtl/>
          <w:lang w:val="he-IL"/>
        </w:rPr>
        <w:footnoteReference w:id="16"/>
      </w:r>
    </w:p>
    <w:p w14:paraId="4CC0F7A3" w14:textId="77777777" w:rsidR="005F2E79" w:rsidRDefault="005F2E79" w:rsidP="00E028D7">
      <w:pPr>
        <w:pStyle w:val="ab"/>
        <w:outlineLvl w:val="0"/>
        <w:rPr>
          <w:rtl/>
        </w:rPr>
      </w:pPr>
      <w:r>
        <w:rPr>
          <w:rFonts w:hint="cs"/>
          <w:rtl/>
        </w:rPr>
        <w:lastRenderedPageBreak/>
        <w:t xml:space="preserve">בבא </w:t>
      </w:r>
      <w:proofErr w:type="spellStart"/>
      <w:r>
        <w:rPr>
          <w:rFonts w:hint="cs"/>
          <w:rtl/>
        </w:rPr>
        <w:t>בתרא</w:t>
      </w:r>
      <w:proofErr w:type="spellEnd"/>
      <w:r>
        <w:rPr>
          <w:rFonts w:hint="cs"/>
          <w:rtl/>
        </w:rPr>
        <w:t xml:space="preserve"> דף </w:t>
      </w:r>
      <w:proofErr w:type="spellStart"/>
      <w:r>
        <w:rPr>
          <w:rFonts w:hint="cs"/>
          <w:rtl/>
        </w:rPr>
        <w:t>קכב</w:t>
      </w:r>
      <w:proofErr w:type="spellEnd"/>
      <w:r>
        <w:rPr>
          <w:rFonts w:hint="cs"/>
          <w:rtl/>
        </w:rPr>
        <w:t xml:space="preserve"> עמוד א</w:t>
      </w:r>
      <w:r w:rsidR="00452251">
        <w:rPr>
          <w:rFonts w:hint="cs"/>
          <w:rtl/>
        </w:rPr>
        <w:t xml:space="preserve"> </w:t>
      </w:r>
      <w:r w:rsidR="00452251">
        <w:rPr>
          <w:rtl/>
        </w:rPr>
        <w:t>–</w:t>
      </w:r>
      <w:r w:rsidR="00452251">
        <w:rPr>
          <w:rFonts w:hint="cs"/>
          <w:rtl/>
        </w:rPr>
        <w:t xml:space="preserve"> בחלוקת הארץ</w:t>
      </w:r>
    </w:p>
    <w:p w14:paraId="21E91191" w14:textId="77777777" w:rsidR="005F2E79" w:rsidRDefault="005F2E79" w:rsidP="00906281">
      <w:pPr>
        <w:pStyle w:val="ac"/>
        <w:rPr>
          <w:rtl/>
        </w:rPr>
      </w:pPr>
      <w:r>
        <w:rPr>
          <w:rFonts w:hint="cs"/>
          <w:rtl/>
        </w:rPr>
        <w:t xml:space="preserve">ולא </w:t>
      </w:r>
      <w:proofErr w:type="spellStart"/>
      <w:r>
        <w:rPr>
          <w:rFonts w:hint="cs"/>
          <w:rtl/>
        </w:rPr>
        <w:t>נתחלקה</w:t>
      </w:r>
      <w:proofErr w:type="spellEnd"/>
      <w:r>
        <w:rPr>
          <w:rFonts w:hint="cs"/>
          <w:rtl/>
        </w:rPr>
        <w:t xml:space="preserve"> (הארץ) אלא בגורל ... ולא </w:t>
      </w:r>
      <w:proofErr w:type="spellStart"/>
      <w:r>
        <w:rPr>
          <w:rFonts w:hint="cs"/>
          <w:rtl/>
        </w:rPr>
        <w:t>נתחלקה</w:t>
      </w:r>
      <w:proofErr w:type="spellEnd"/>
      <w:r>
        <w:rPr>
          <w:rFonts w:hint="cs"/>
          <w:rtl/>
        </w:rPr>
        <w:t xml:space="preserve"> אלא באורים ותומים ... הא כיצד? אלעזר מלובש אורים ותומים ויהושע וכל ישראל עומדים לפניו. וקלפי של שבטים וקלפי של </w:t>
      </w:r>
      <w:proofErr w:type="spellStart"/>
      <w:r>
        <w:rPr>
          <w:rFonts w:hint="cs"/>
          <w:rtl/>
        </w:rPr>
        <w:t>תחומין</w:t>
      </w:r>
      <w:proofErr w:type="spellEnd"/>
      <w:r>
        <w:rPr>
          <w:rFonts w:hint="cs"/>
          <w:rtl/>
        </w:rPr>
        <w:t xml:space="preserve"> </w:t>
      </w:r>
      <w:proofErr w:type="spellStart"/>
      <w:r>
        <w:rPr>
          <w:rFonts w:hint="cs"/>
          <w:rtl/>
        </w:rPr>
        <w:t>מונחין</w:t>
      </w:r>
      <w:proofErr w:type="spellEnd"/>
      <w:r>
        <w:rPr>
          <w:rFonts w:hint="cs"/>
          <w:rtl/>
        </w:rPr>
        <w:t xml:space="preserve"> לפניו. והיה </w:t>
      </w:r>
      <w:proofErr w:type="spellStart"/>
      <w:r>
        <w:rPr>
          <w:rFonts w:hint="cs"/>
          <w:rtl/>
        </w:rPr>
        <w:t>מכוין</w:t>
      </w:r>
      <w:proofErr w:type="spellEnd"/>
      <w:r>
        <w:rPr>
          <w:rFonts w:hint="cs"/>
          <w:rtl/>
        </w:rPr>
        <w:t xml:space="preserve"> ברוח הק</w:t>
      </w:r>
      <w:r w:rsidR="00D237AB">
        <w:rPr>
          <w:rFonts w:hint="cs"/>
          <w:rtl/>
        </w:rPr>
        <w:t>ו</w:t>
      </w:r>
      <w:r>
        <w:rPr>
          <w:rFonts w:hint="cs"/>
          <w:rtl/>
        </w:rPr>
        <w:t xml:space="preserve">דש ואומר: זבולון עולה - תחום עכו עולה עמו ... וחוזר </w:t>
      </w:r>
      <w:proofErr w:type="spellStart"/>
      <w:r>
        <w:rPr>
          <w:rFonts w:hint="cs"/>
          <w:rtl/>
        </w:rPr>
        <w:t>ומכוין</w:t>
      </w:r>
      <w:proofErr w:type="spellEnd"/>
      <w:r>
        <w:rPr>
          <w:rFonts w:hint="cs"/>
          <w:rtl/>
        </w:rPr>
        <w:t xml:space="preserve"> ברוח הקדש ואומר: נפתלי עולה ותחום גינוסר עולה עמו וכן כל שבט ושבט.</w:t>
      </w:r>
      <w:r w:rsidR="00906281">
        <w:rPr>
          <w:rStyle w:val="a5"/>
          <w:rtl/>
        </w:rPr>
        <w:footnoteReference w:id="17"/>
      </w:r>
    </w:p>
    <w:p w14:paraId="0553A9FE" w14:textId="77777777" w:rsidR="005F2E79" w:rsidRDefault="005F2E79" w:rsidP="00E028D7">
      <w:pPr>
        <w:pStyle w:val="ab"/>
        <w:outlineLvl w:val="0"/>
        <w:rPr>
          <w:rtl/>
        </w:rPr>
      </w:pPr>
      <w:r>
        <w:rPr>
          <w:rFonts w:hint="cs"/>
          <w:rtl/>
        </w:rPr>
        <w:t xml:space="preserve">ברכות דף </w:t>
      </w:r>
      <w:proofErr w:type="spellStart"/>
      <w:r>
        <w:rPr>
          <w:rFonts w:hint="cs"/>
          <w:rtl/>
        </w:rPr>
        <w:t>יב</w:t>
      </w:r>
      <w:proofErr w:type="spellEnd"/>
      <w:r>
        <w:rPr>
          <w:rFonts w:hint="cs"/>
          <w:rtl/>
        </w:rPr>
        <w:t xml:space="preserve"> עמוד ב</w:t>
      </w:r>
      <w:r w:rsidR="00865DD4">
        <w:rPr>
          <w:rFonts w:hint="cs"/>
          <w:rtl/>
        </w:rPr>
        <w:t xml:space="preserve"> </w:t>
      </w:r>
      <w:r w:rsidR="00865DD4">
        <w:rPr>
          <w:rtl/>
        </w:rPr>
        <w:t>–</w:t>
      </w:r>
      <w:r w:rsidR="00865DD4">
        <w:rPr>
          <w:rFonts w:hint="cs"/>
          <w:rtl/>
        </w:rPr>
        <w:t xml:space="preserve"> אצל שאול המלך הראשון</w:t>
      </w:r>
    </w:p>
    <w:p w14:paraId="75AD1F3B" w14:textId="77777777" w:rsidR="005F2E79" w:rsidRDefault="005F2E79" w:rsidP="00B77B41">
      <w:pPr>
        <w:pStyle w:val="ac"/>
        <w:rPr>
          <w:rtl/>
        </w:rPr>
      </w:pPr>
      <w:r>
        <w:rPr>
          <w:rFonts w:hint="cs"/>
          <w:rtl/>
        </w:rPr>
        <w:t xml:space="preserve">"ויאמר שמואל אל שאול למה הרגזתני להעלות אותי. ויאמר שאול צר לי מאד </w:t>
      </w:r>
      <w:proofErr w:type="spellStart"/>
      <w:r>
        <w:rPr>
          <w:rFonts w:hint="cs"/>
          <w:rtl/>
        </w:rPr>
        <w:t>ופלשתים</w:t>
      </w:r>
      <w:proofErr w:type="spellEnd"/>
      <w:r>
        <w:rPr>
          <w:rFonts w:hint="cs"/>
          <w:rtl/>
        </w:rPr>
        <w:t xml:space="preserve"> נלחמים בי וה' סר מעלי ולא ענני עוד גם ביד הנביאים גם בחלומות ואקראה לך להודיעני מה אעשה". ואילו אורים ותמים לא </w:t>
      </w:r>
      <w:proofErr w:type="spellStart"/>
      <w:r>
        <w:rPr>
          <w:rFonts w:hint="cs"/>
          <w:rtl/>
        </w:rPr>
        <w:t>קאמר</w:t>
      </w:r>
      <w:proofErr w:type="spellEnd"/>
      <w:r>
        <w:rPr>
          <w:rFonts w:hint="cs"/>
          <w:rtl/>
        </w:rPr>
        <w:t xml:space="preserve"> - משום </w:t>
      </w:r>
      <w:proofErr w:type="spellStart"/>
      <w:r>
        <w:rPr>
          <w:rFonts w:hint="cs"/>
          <w:rtl/>
        </w:rPr>
        <w:t>דקטליה</w:t>
      </w:r>
      <w:proofErr w:type="spellEnd"/>
      <w:r>
        <w:rPr>
          <w:rFonts w:hint="cs"/>
          <w:rtl/>
        </w:rPr>
        <w:t xml:space="preserve"> לנוב עיר </w:t>
      </w:r>
      <w:proofErr w:type="spellStart"/>
      <w:r>
        <w:rPr>
          <w:rFonts w:hint="cs"/>
          <w:rtl/>
        </w:rPr>
        <w:t>הכהנים</w:t>
      </w:r>
      <w:proofErr w:type="spellEnd"/>
      <w:r>
        <w:rPr>
          <w:rFonts w:hint="cs"/>
          <w:rtl/>
        </w:rPr>
        <w:t>.</w:t>
      </w:r>
      <w:r w:rsidR="00B77B41">
        <w:rPr>
          <w:rStyle w:val="a5"/>
          <w:rtl/>
        </w:rPr>
        <w:footnoteReference w:id="18"/>
      </w:r>
    </w:p>
    <w:p w14:paraId="0D940FDA" w14:textId="77777777" w:rsidR="00031FC9" w:rsidRDefault="00031FC9" w:rsidP="00031FC9">
      <w:pPr>
        <w:pStyle w:val="ab"/>
        <w:rPr>
          <w:rtl/>
        </w:rPr>
      </w:pPr>
      <w:r>
        <w:rPr>
          <w:rtl/>
        </w:rPr>
        <w:t xml:space="preserve">פסיקתא רבתי (איש שלום) </w:t>
      </w:r>
      <w:proofErr w:type="spellStart"/>
      <w:r>
        <w:rPr>
          <w:rtl/>
        </w:rPr>
        <w:t>פיסקא</w:t>
      </w:r>
      <w:proofErr w:type="spellEnd"/>
      <w:r>
        <w:rPr>
          <w:rtl/>
        </w:rPr>
        <w:t xml:space="preserve"> ח והיה בעת ההיא</w:t>
      </w:r>
      <w:r>
        <w:rPr>
          <w:rFonts w:hint="cs"/>
          <w:rtl/>
        </w:rPr>
        <w:t xml:space="preserve"> </w:t>
      </w:r>
      <w:r>
        <w:rPr>
          <w:rtl/>
        </w:rPr>
        <w:t>–</w:t>
      </w:r>
      <w:r>
        <w:rPr>
          <w:rFonts w:hint="cs"/>
          <w:rtl/>
        </w:rPr>
        <w:t xml:space="preserve"> בין דוד לשאול</w:t>
      </w:r>
    </w:p>
    <w:p w14:paraId="0430C397" w14:textId="77777777" w:rsidR="00031FC9" w:rsidRDefault="00031FC9" w:rsidP="00FA4DA3">
      <w:pPr>
        <w:pStyle w:val="ac"/>
        <w:rPr>
          <w:rtl/>
        </w:rPr>
      </w:pPr>
      <w:r>
        <w:rPr>
          <w:rFonts w:hint="cs"/>
          <w:rtl/>
        </w:rPr>
        <w:t>"</w:t>
      </w:r>
      <w:r>
        <w:rPr>
          <w:rtl/>
        </w:rPr>
        <w:t>נֵר לְרַגְלִי דְבָרֶךָ וְאוֹר לִנְתִיבָתִי</w:t>
      </w:r>
      <w:r>
        <w:rPr>
          <w:rFonts w:hint="cs"/>
          <w:rtl/>
        </w:rPr>
        <w:t>" (</w:t>
      </w:r>
      <w:r>
        <w:rPr>
          <w:rtl/>
        </w:rPr>
        <w:t xml:space="preserve">תהלים קיט </w:t>
      </w:r>
      <w:proofErr w:type="spellStart"/>
      <w:r>
        <w:rPr>
          <w:rtl/>
        </w:rPr>
        <w:t>קה</w:t>
      </w:r>
      <w:proofErr w:type="spellEnd"/>
      <w:r>
        <w:rPr>
          <w:rFonts w:hint="cs"/>
          <w:rtl/>
        </w:rPr>
        <w:t xml:space="preserve">) - </w:t>
      </w:r>
      <w:r>
        <w:rPr>
          <w:rtl/>
        </w:rPr>
        <w:t xml:space="preserve">אימתי אמר </w:t>
      </w:r>
      <w:r>
        <w:rPr>
          <w:rFonts w:hint="cs"/>
          <w:rtl/>
        </w:rPr>
        <w:t xml:space="preserve">(דוד): </w:t>
      </w:r>
      <w:r>
        <w:rPr>
          <w:rtl/>
        </w:rPr>
        <w:t>הפסוק הזה</w:t>
      </w:r>
      <w:r>
        <w:rPr>
          <w:rFonts w:hint="cs"/>
          <w:rtl/>
        </w:rPr>
        <w:t>?</w:t>
      </w:r>
      <w:r>
        <w:rPr>
          <w:rtl/>
        </w:rPr>
        <w:t xml:space="preserve"> כשהלך לעמק רפאים</w:t>
      </w:r>
      <w:r w:rsidR="00FA4DA3">
        <w:rPr>
          <w:rFonts w:hint="cs"/>
          <w:rtl/>
        </w:rPr>
        <w:t xml:space="preserve"> ... </w:t>
      </w:r>
      <w:r>
        <w:rPr>
          <w:rtl/>
        </w:rPr>
        <w:t>שלא היה הולך למלחמה עד שהיה נשאל באורים ותומים</w:t>
      </w:r>
      <w:r>
        <w:rPr>
          <w:rFonts w:hint="cs"/>
          <w:rtl/>
        </w:rPr>
        <w:t>.</w:t>
      </w:r>
      <w:r>
        <w:rPr>
          <w:rtl/>
        </w:rPr>
        <w:t xml:space="preserve"> בשעה שהלך שמואל למשוח את דוד היו מלאכי השרת מקטרגים לפני הק</w:t>
      </w:r>
      <w:r>
        <w:rPr>
          <w:rFonts w:hint="cs"/>
          <w:rtl/>
        </w:rPr>
        <w:t>ב"ה</w:t>
      </w:r>
      <w:r>
        <w:rPr>
          <w:rtl/>
        </w:rPr>
        <w:t xml:space="preserve"> אמרו לו</w:t>
      </w:r>
      <w:r>
        <w:rPr>
          <w:rFonts w:hint="cs"/>
          <w:rtl/>
        </w:rPr>
        <w:t>:</w:t>
      </w:r>
      <w:r>
        <w:rPr>
          <w:rtl/>
        </w:rPr>
        <w:t xml:space="preserve"> למה אתה נוטל את המלכות ונותנה לדוד</w:t>
      </w:r>
      <w:r>
        <w:rPr>
          <w:rFonts w:hint="cs"/>
          <w:rtl/>
        </w:rPr>
        <w:t>?</w:t>
      </w:r>
      <w:r>
        <w:rPr>
          <w:rtl/>
        </w:rPr>
        <w:t xml:space="preserve"> אמר להם הק</w:t>
      </w:r>
      <w:r>
        <w:rPr>
          <w:rFonts w:hint="cs"/>
          <w:rtl/>
        </w:rPr>
        <w:t xml:space="preserve">ב"ה: </w:t>
      </w:r>
      <w:r>
        <w:rPr>
          <w:rtl/>
        </w:rPr>
        <w:t>אומר לכם מה בין שאול לדוד</w:t>
      </w:r>
      <w:r>
        <w:rPr>
          <w:rFonts w:hint="cs"/>
          <w:rtl/>
        </w:rPr>
        <w:t>.</w:t>
      </w:r>
      <w:r>
        <w:rPr>
          <w:rtl/>
        </w:rPr>
        <w:t xml:space="preserve"> שאול עומד ונשאל לאורים ותומים </w:t>
      </w:r>
      <w:proofErr w:type="spellStart"/>
      <w:r>
        <w:rPr>
          <w:rtl/>
        </w:rPr>
        <w:t>והפלשתים</w:t>
      </w:r>
      <w:proofErr w:type="spellEnd"/>
      <w:r>
        <w:rPr>
          <w:rtl/>
        </w:rPr>
        <w:t xml:space="preserve"> באים עליו והניח את האורים ואת </w:t>
      </w:r>
      <w:proofErr w:type="spellStart"/>
      <w:r>
        <w:rPr>
          <w:rtl/>
        </w:rPr>
        <w:t>התומים</w:t>
      </w:r>
      <w:proofErr w:type="spellEnd"/>
      <w:r>
        <w:rPr>
          <w:rtl/>
        </w:rPr>
        <w:t xml:space="preserve"> שהיה עומד ונשאל בהם וברח</w:t>
      </w:r>
      <w:r>
        <w:rPr>
          <w:rFonts w:hint="cs"/>
          <w:rtl/>
        </w:rPr>
        <w:t>.</w:t>
      </w:r>
      <w:r>
        <w:rPr>
          <w:rtl/>
        </w:rPr>
        <w:t xml:space="preserve"> לא עשה אלא זמן אחד היה עומד ונשאל באורים </w:t>
      </w:r>
      <w:proofErr w:type="spellStart"/>
      <w:r>
        <w:rPr>
          <w:rtl/>
        </w:rPr>
        <w:t>ובתומים</w:t>
      </w:r>
      <w:proofErr w:type="spellEnd"/>
      <w:r>
        <w:rPr>
          <w:rtl/>
        </w:rPr>
        <w:t xml:space="preserve"> באו </w:t>
      </w:r>
      <w:proofErr w:type="spellStart"/>
      <w:r>
        <w:rPr>
          <w:rtl/>
        </w:rPr>
        <w:t>הפלשתים</w:t>
      </w:r>
      <w:proofErr w:type="spellEnd"/>
      <w:r>
        <w:rPr>
          <w:rtl/>
        </w:rPr>
        <w:t xml:space="preserve"> עליו אמר לכהן</w:t>
      </w:r>
      <w:r>
        <w:rPr>
          <w:rFonts w:hint="cs"/>
          <w:rtl/>
        </w:rPr>
        <w:t>:</w:t>
      </w:r>
      <w:r>
        <w:rPr>
          <w:rtl/>
        </w:rPr>
        <w:t xml:space="preserve"> </w:t>
      </w:r>
      <w:r>
        <w:rPr>
          <w:rFonts w:hint="cs"/>
          <w:rtl/>
        </w:rPr>
        <w:t>"</w:t>
      </w:r>
      <w:r>
        <w:rPr>
          <w:rtl/>
        </w:rPr>
        <w:t>אסוף ידיך</w:t>
      </w:r>
      <w:r>
        <w:rPr>
          <w:rFonts w:hint="cs"/>
          <w:rtl/>
        </w:rPr>
        <w:t xml:space="preserve">" ... </w:t>
      </w:r>
      <w:r>
        <w:rPr>
          <w:rtl/>
        </w:rPr>
        <w:t xml:space="preserve">ודוד עליו </w:t>
      </w:r>
      <w:proofErr w:type="spellStart"/>
      <w:r>
        <w:rPr>
          <w:rtl/>
        </w:rPr>
        <w:t>הפלשתים</w:t>
      </w:r>
      <w:proofErr w:type="spellEnd"/>
      <w:r>
        <w:rPr>
          <w:rtl/>
        </w:rPr>
        <w:t xml:space="preserve"> התחיל שאול</w:t>
      </w:r>
      <w:r>
        <w:rPr>
          <w:rStyle w:val="a5"/>
          <w:rtl/>
        </w:rPr>
        <w:footnoteReference w:id="19"/>
      </w:r>
      <w:r>
        <w:rPr>
          <w:rFonts w:hint="cs"/>
          <w:rtl/>
        </w:rPr>
        <w:t xml:space="preserve"> ... </w:t>
      </w:r>
      <w:r>
        <w:rPr>
          <w:rtl/>
        </w:rPr>
        <w:t>אמר הק</w:t>
      </w:r>
      <w:r>
        <w:rPr>
          <w:rFonts w:hint="cs"/>
          <w:rtl/>
        </w:rPr>
        <w:t xml:space="preserve">ב"ה </w:t>
      </w:r>
      <w:r>
        <w:rPr>
          <w:rtl/>
        </w:rPr>
        <w:t>למלאכי השרת</w:t>
      </w:r>
      <w:r>
        <w:rPr>
          <w:rFonts w:hint="cs"/>
          <w:rtl/>
        </w:rPr>
        <w:t>:</w:t>
      </w:r>
      <w:r>
        <w:rPr>
          <w:rtl/>
        </w:rPr>
        <w:t xml:space="preserve"> ראו מה בין דוד לשאול</w:t>
      </w:r>
      <w:r>
        <w:rPr>
          <w:rFonts w:hint="cs"/>
          <w:rtl/>
        </w:rPr>
        <w:t>.</w:t>
      </w:r>
      <w:r>
        <w:rPr>
          <w:rtl/>
        </w:rPr>
        <w:t xml:space="preserve"> מי גרם לדוד להינצל הוא וישראל</w:t>
      </w:r>
      <w:r>
        <w:rPr>
          <w:rFonts w:hint="cs"/>
          <w:rtl/>
        </w:rPr>
        <w:t>?</w:t>
      </w:r>
      <w:r>
        <w:rPr>
          <w:rtl/>
        </w:rPr>
        <w:t xml:space="preserve"> הדיבר שהאיר להם</w:t>
      </w:r>
      <w:r>
        <w:rPr>
          <w:rFonts w:hint="cs"/>
          <w:rtl/>
        </w:rPr>
        <w:t>:</w:t>
      </w:r>
      <w:r>
        <w:rPr>
          <w:rtl/>
        </w:rPr>
        <w:t xml:space="preserve"> </w:t>
      </w:r>
      <w:r>
        <w:rPr>
          <w:rFonts w:hint="cs"/>
          <w:rtl/>
        </w:rPr>
        <w:t>"</w:t>
      </w:r>
      <w:r>
        <w:rPr>
          <w:rtl/>
        </w:rPr>
        <w:t>נר לרגלי דבריך</w:t>
      </w:r>
      <w:r>
        <w:rPr>
          <w:rFonts w:hint="cs"/>
          <w:rtl/>
        </w:rPr>
        <w:t>"</w:t>
      </w:r>
      <w:r>
        <w:rPr>
          <w:rtl/>
        </w:rPr>
        <w:t>.</w:t>
      </w:r>
      <w:r w:rsidR="00C2312B">
        <w:rPr>
          <w:rStyle w:val="a5"/>
          <w:rtl/>
        </w:rPr>
        <w:footnoteReference w:id="20"/>
      </w:r>
    </w:p>
    <w:p w14:paraId="5DCC1D78" w14:textId="77777777" w:rsidR="005F2E79" w:rsidRDefault="005F2E79" w:rsidP="00E028D7">
      <w:pPr>
        <w:pStyle w:val="ab"/>
        <w:outlineLvl w:val="0"/>
        <w:rPr>
          <w:rtl/>
        </w:rPr>
      </w:pPr>
      <w:r>
        <w:rPr>
          <w:rFonts w:hint="cs"/>
          <w:rtl/>
        </w:rPr>
        <w:lastRenderedPageBreak/>
        <w:t xml:space="preserve">במדבר רבה כ </w:t>
      </w:r>
      <w:proofErr w:type="spellStart"/>
      <w:r>
        <w:rPr>
          <w:rFonts w:hint="cs"/>
          <w:rtl/>
        </w:rPr>
        <w:t>כ</w:t>
      </w:r>
      <w:proofErr w:type="spellEnd"/>
      <w:r>
        <w:rPr>
          <w:rFonts w:hint="cs"/>
          <w:rtl/>
        </w:rPr>
        <w:t xml:space="preserve"> </w:t>
      </w:r>
      <w:r w:rsidR="00865DD4">
        <w:rPr>
          <w:rtl/>
        </w:rPr>
        <w:t>–</w:t>
      </w:r>
      <w:r w:rsidR="00865DD4">
        <w:rPr>
          <w:rFonts w:hint="cs"/>
          <w:rtl/>
        </w:rPr>
        <w:t xml:space="preserve"> בין ניחוש וקסם ובין אורים ותומים</w:t>
      </w:r>
    </w:p>
    <w:p w14:paraId="7A936579" w14:textId="0B6109AF" w:rsidR="005F2E79" w:rsidRDefault="005F2E79" w:rsidP="00B77B41">
      <w:pPr>
        <w:pStyle w:val="ac"/>
        <w:rPr>
          <w:rtl/>
        </w:rPr>
      </w:pPr>
      <w:r>
        <w:rPr>
          <w:rFonts w:hint="cs"/>
          <w:rtl/>
        </w:rPr>
        <w:t xml:space="preserve">"כי לא נחש ביעקב ולא קסם בישראל" - הרי אתה מחזר ומנחש ומקסם באיזה מקום תשלוט בהם, והם אינם כן; כשהן </w:t>
      </w:r>
      <w:proofErr w:type="spellStart"/>
      <w:r>
        <w:rPr>
          <w:rFonts w:hint="cs"/>
          <w:rtl/>
        </w:rPr>
        <w:t>צריכין</w:t>
      </w:r>
      <w:proofErr w:type="spellEnd"/>
      <w:r>
        <w:rPr>
          <w:rFonts w:hint="cs"/>
          <w:rtl/>
        </w:rPr>
        <w:t xml:space="preserve"> לה</w:t>
      </w:r>
      <w:r w:rsidR="00040D28">
        <w:rPr>
          <w:rFonts w:hint="cs"/>
          <w:rtl/>
        </w:rPr>
        <w:t>י</w:t>
      </w:r>
      <w:r>
        <w:rPr>
          <w:rFonts w:hint="cs"/>
          <w:rtl/>
        </w:rPr>
        <w:t xml:space="preserve">לחם בשונא, עומד כהן גדול ולובש אורים ותומים ונשאל בהקב"ה. וכל </w:t>
      </w:r>
      <w:proofErr w:type="spellStart"/>
      <w:r>
        <w:rPr>
          <w:rFonts w:hint="cs"/>
          <w:rtl/>
        </w:rPr>
        <w:t>הגוים</w:t>
      </w:r>
      <w:proofErr w:type="spellEnd"/>
      <w:r>
        <w:rPr>
          <w:rFonts w:hint="cs"/>
          <w:rtl/>
        </w:rPr>
        <w:t xml:space="preserve"> מקסמים ומנחשים, ואלו </w:t>
      </w:r>
      <w:proofErr w:type="spellStart"/>
      <w:r>
        <w:rPr>
          <w:rFonts w:hint="cs"/>
          <w:rtl/>
        </w:rPr>
        <w:t>משברין</w:t>
      </w:r>
      <w:proofErr w:type="spellEnd"/>
      <w:r>
        <w:rPr>
          <w:rFonts w:hint="cs"/>
          <w:rtl/>
        </w:rPr>
        <w:t xml:space="preserve"> אותם בתשובה ומבטלים קסמיהם.</w:t>
      </w:r>
      <w:r w:rsidR="00B77B41">
        <w:rPr>
          <w:rStyle w:val="a5"/>
          <w:rtl/>
        </w:rPr>
        <w:footnoteReference w:id="21"/>
      </w:r>
    </w:p>
    <w:p w14:paraId="03A8CDD8" w14:textId="77777777" w:rsidR="005F2E79" w:rsidRDefault="005F2E79" w:rsidP="009A4248">
      <w:pPr>
        <w:pStyle w:val="ab"/>
        <w:outlineLvl w:val="0"/>
        <w:rPr>
          <w:rtl/>
        </w:rPr>
      </w:pPr>
      <w:r>
        <w:rPr>
          <w:rFonts w:hint="cs"/>
          <w:rtl/>
        </w:rPr>
        <w:t xml:space="preserve">מכילתא דרבי ישמעאל משפטים מס' </w:t>
      </w:r>
      <w:proofErr w:type="spellStart"/>
      <w:r>
        <w:rPr>
          <w:rFonts w:hint="cs"/>
          <w:rtl/>
        </w:rPr>
        <w:t>דנזיקין</w:t>
      </w:r>
      <w:proofErr w:type="spellEnd"/>
      <w:r>
        <w:rPr>
          <w:rFonts w:hint="cs"/>
          <w:rtl/>
        </w:rPr>
        <w:t xml:space="preserve"> משפטים פרשה טו </w:t>
      </w:r>
      <w:r w:rsidR="009A4248">
        <w:rPr>
          <w:rtl/>
        </w:rPr>
        <w:t>–</w:t>
      </w:r>
      <w:r w:rsidR="009A4248">
        <w:rPr>
          <w:rFonts w:hint="cs"/>
          <w:rtl/>
        </w:rPr>
        <w:t xml:space="preserve"> לא במקום בית דין</w:t>
      </w:r>
    </w:p>
    <w:p w14:paraId="7DED86BF" w14:textId="77777777" w:rsidR="005F2E79" w:rsidRDefault="004416DE" w:rsidP="00B77B41">
      <w:pPr>
        <w:pStyle w:val="ac"/>
        <w:rPr>
          <w:rtl/>
        </w:rPr>
      </w:pPr>
      <w:r>
        <w:rPr>
          <w:rFonts w:hint="cs"/>
          <w:rtl/>
        </w:rPr>
        <w:t>"</w:t>
      </w:r>
      <w:r w:rsidR="005F2E79">
        <w:rPr>
          <w:rFonts w:hint="cs"/>
          <w:rtl/>
        </w:rPr>
        <w:t xml:space="preserve">ונקרב בעל הבית אל </w:t>
      </w:r>
      <w:proofErr w:type="spellStart"/>
      <w:r w:rsidR="005F2E79">
        <w:rPr>
          <w:rFonts w:hint="cs"/>
          <w:rtl/>
        </w:rPr>
        <w:t>האלהים</w:t>
      </w:r>
      <w:proofErr w:type="spellEnd"/>
      <w:r>
        <w:rPr>
          <w:rFonts w:hint="cs"/>
          <w:rtl/>
        </w:rPr>
        <w:t>"</w:t>
      </w:r>
      <w:r w:rsidR="005F2E79">
        <w:rPr>
          <w:rFonts w:hint="cs"/>
          <w:rtl/>
        </w:rPr>
        <w:t xml:space="preserve">. שומע אני לשאול באורים ותומים? תלמוד לומר: </w:t>
      </w:r>
      <w:r>
        <w:rPr>
          <w:rFonts w:hint="cs"/>
          <w:rtl/>
        </w:rPr>
        <w:t>"</w:t>
      </w:r>
      <w:r w:rsidR="005F2E79">
        <w:rPr>
          <w:rFonts w:hint="cs"/>
          <w:rtl/>
        </w:rPr>
        <w:t xml:space="preserve">אשר ירשיעון </w:t>
      </w:r>
      <w:proofErr w:type="spellStart"/>
      <w:r w:rsidR="005F2E79">
        <w:rPr>
          <w:rFonts w:hint="cs"/>
          <w:rtl/>
        </w:rPr>
        <w:t>אלהים</w:t>
      </w:r>
      <w:proofErr w:type="spellEnd"/>
      <w:r>
        <w:rPr>
          <w:rFonts w:hint="cs"/>
          <w:rtl/>
        </w:rPr>
        <w:t>"</w:t>
      </w:r>
      <w:r w:rsidR="005F2E79">
        <w:rPr>
          <w:rFonts w:hint="cs"/>
          <w:rtl/>
        </w:rPr>
        <w:t xml:space="preserve">, לא אמרתי אלא </w:t>
      </w:r>
      <w:proofErr w:type="spellStart"/>
      <w:r w:rsidR="005F2E79">
        <w:rPr>
          <w:rFonts w:hint="cs"/>
          <w:rtl/>
        </w:rPr>
        <w:t>אלהים</w:t>
      </w:r>
      <w:proofErr w:type="spellEnd"/>
      <w:r w:rsidR="005F2E79">
        <w:rPr>
          <w:rFonts w:hint="cs"/>
          <w:rtl/>
        </w:rPr>
        <w:t xml:space="preserve"> שהם </w:t>
      </w:r>
      <w:proofErr w:type="spellStart"/>
      <w:r w:rsidR="005F2E79">
        <w:rPr>
          <w:rFonts w:hint="cs"/>
          <w:rtl/>
        </w:rPr>
        <w:t>מרשיעין</w:t>
      </w:r>
      <w:proofErr w:type="spellEnd"/>
      <w:r w:rsidR="005F2E79">
        <w:rPr>
          <w:rFonts w:hint="cs"/>
          <w:rtl/>
        </w:rPr>
        <w:t>.</w:t>
      </w:r>
      <w:r w:rsidR="00B77B41">
        <w:rPr>
          <w:rStyle w:val="a5"/>
          <w:rtl/>
        </w:rPr>
        <w:footnoteReference w:id="22"/>
      </w:r>
    </w:p>
    <w:p w14:paraId="1C573ED5" w14:textId="77777777" w:rsidR="005F2E79" w:rsidRDefault="005F2E79" w:rsidP="00E028D7">
      <w:pPr>
        <w:pStyle w:val="ab"/>
        <w:outlineLvl w:val="0"/>
        <w:rPr>
          <w:rtl/>
        </w:rPr>
      </w:pPr>
      <w:r>
        <w:rPr>
          <w:rFonts w:hint="cs"/>
          <w:rtl/>
        </w:rPr>
        <w:t xml:space="preserve">מסכת יומא דף </w:t>
      </w:r>
      <w:proofErr w:type="spellStart"/>
      <w:r>
        <w:rPr>
          <w:rFonts w:hint="cs"/>
          <w:rtl/>
        </w:rPr>
        <w:t>כא</w:t>
      </w:r>
      <w:proofErr w:type="spellEnd"/>
      <w:r>
        <w:rPr>
          <w:rFonts w:hint="cs"/>
          <w:rtl/>
        </w:rPr>
        <w:t xml:space="preserve"> עמוד ב</w:t>
      </w:r>
      <w:r w:rsidR="009A4248">
        <w:rPr>
          <w:rFonts w:hint="cs"/>
          <w:rtl/>
        </w:rPr>
        <w:t xml:space="preserve"> </w:t>
      </w:r>
      <w:r w:rsidR="009A4248">
        <w:rPr>
          <w:rtl/>
        </w:rPr>
        <w:t>–</w:t>
      </w:r>
      <w:r w:rsidR="009A4248">
        <w:rPr>
          <w:rFonts w:hint="cs"/>
          <w:rtl/>
        </w:rPr>
        <w:t xml:space="preserve"> אינם בבית שני</w:t>
      </w:r>
    </w:p>
    <w:p w14:paraId="5A122527" w14:textId="77777777" w:rsidR="005F2E79" w:rsidRDefault="005F2E79" w:rsidP="00B77B41">
      <w:pPr>
        <w:pStyle w:val="ac"/>
        <w:rPr>
          <w:rtl/>
        </w:rPr>
      </w:pPr>
      <w:r>
        <w:rPr>
          <w:rFonts w:hint="cs"/>
          <w:rtl/>
        </w:rPr>
        <w:t>חמ</w:t>
      </w:r>
      <w:r w:rsidR="00906281">
        <w:rPr>
          <w:rFonts w:hint="cs"/>
          <w:rtl/>
        </w:rPr>
        <w:t>י</w:t>
      </w:r>
      <w:r>
        <w:rPr>
          <w:rFonts w:hint="cs"/>
          <w:rtl/>
        </w:rPr>
        <w:t>שה דברים שהיו בין מקדש ראשון למקדש שני, ואלו הן: ארון וכפורת וכרובים, אש, ושכינה, ורוח הקודש, ואורים ותומים.</w:t>
      </w:r>
      <w:r w:rsidR="00B77B41">
        <w:rPr>
          <w:rStyle w:val="a5"/>
          <w:rtl/>
        </w:rPr>
        <w:footnoteReference w:id="23"/>
      </w:r>
    </w:p>
    <w:p w14:paraId="052836B8" w14:textId="77777777" w:rsidR="005F2E79" w:rsidRDefault="005F2E79" w:rsidP="00336D9E">
      <w:pPr>
        <w:pStyle w:val="ab"/>
        <w:outlineLvl w:val="0"/>
        <w:rPr>
          <w:rtl/>
        </w:rPr>
      </w:pPr>
      <w:r>
        <w:rPr>
          <w:rFonts w:hint="cs"/>
          <w:rtl/>
        </w:rPr>
        <w:t xml:space="preserve">מסכת סוטה </w:t>
      </w:r>
      <w:r w:rsidR="00336D9E">
        <w:rPr>
          <w:rtl/>
        </w:rPr>
        <w:t>–</w:t>
      </w:r>
      <w:r w:rsidR="00336D9E">
        <w:rPr>
          <w:rFonts w:hint="cs"/>
          <w:rtl/>
        </w:rPr>
        <w:t xml:space="preserve"> כיצד ומתי בטלו או פסקו האורים ותומים</w:t>
      </w:r>
    </w:p>
    <w:p w14:paraId="72C7D362" w14:textId="77777777" w:rsidR="005F2E79" w:rsidRDefault="00336D9E">
      <w:pPr>
        <w:pStyle w:val="ac"/>
        <w:rPr>
          <w:rtl/>
        </w:rPr>
      </w:pPr>
      <w:r w:rsidRPr="00336D9E">
        <w:rPr>
          <w:rFonts w:hint="cs"/>
          <w:b/>
          <w:bCs/>
          <w:rtl/>
        </w:rPr>
        <w:t xml:space="preserve">משנה, פרק ט משנה </w:t>
      </w:r>
      <w:proofErr w:type="spellStart"/>
      <w:r w:rsidRPr="00336D9E">
        <w:rPr>
          <w:rFonts w:hint="cs"/>
          <w:b/>
          <w:bCs/>
          <w:rtl/>
        </w:rPr>
        <w:t>יב</w:t>
      </w:r>
      <w:proofErr w:type="spellEnd"/>
      <w:r w:rsidRPr="00336D9E">
        <w:rPr>
          <w:rFonts w:hint="cs"/>
          <w:b/>
          <w:bCs/>
          <w:rtl/>
        </w:rPr>
        <w:t>:</w:t>
      </w:r>
      <w:r>
        <w:rPr>
          <w:rFonts w:hint="cs"/>
          <w:rtl/>
        </w:rPr>
        <w:t xml:space="preserve"> </w:t>
      </w:r>
      <w:r w:rsidR="005F2E79">
        <w:rPr>
          <w:rFonts w:hint="cs"/>
          <w:rtl/>
        </w:rPr>
        <w:t xml:space="preserve">משמתו נביאים הראשונים בטלו אורים ותומים. </w:t>
      </w:r>
    </w:p>
    <w:p w14:paraId="77054CAF" w14:textId="77777777" w:rsidR="005F2E79" w:rsidRDefault="005F2E79" w:rsidP="003374B8">
      <w:pPr>
        <w:pStyle w:val="ac"/>
        <w:rPr>
          <w:rtl/>
        </w:rPr>
      </w:pPr>
      <w:r w:rsidRPr="00336D9E">
        <w:rPr>
          <w:rFonts w:hint="cs"/>
          <w:b/>
          <w:bCs/>
          <w:rtl/>
        </w:rPr>
        <w:t>ובגמרא שם (סוטה מח ע"ב):</w:t>
      </w:r>
      <w:r>
        <w:rPr>
          <w:rFonts w:hint="cs"/>
          <w:rtl/>
        </w:rPr>
        <w:t xml:space="preserve"> "משמתו נביאים הראשונים</w:t>
      </w:r>
      <w:r w:rsidR="00906281">
        <w:rPr>
          <w:rFonts w:hint="cs"/>
          <w:rtl/>
        </w:rPr>
        <w:t xml:space="preserve">. מאן נביאים הראשונים? אמר רב </w:t>
      </w:r>
      <w:proofErr w:type="spellStart"/>
      <w:r w:rsidR="00906281">
        <w:rPr>
          <w:rFonts w:hint="cs"/>
          <w:rtl/>
        </w:rPr>
        <w:t>הונא</w:t>
      </w:r>
      <w:proofErr w:type="spellEnd"/>
      <w:r w:rsidR="00906281">
        <w:rPr>
          <w:rFonts w:hint="cs"/>
          <w:rtl/>
        </w:rPr>
        <w:t xml:space="preserve">: </w:t>
      </w:r>
      <w:r>
        <w:rPr>
          <w:rFonts w:hint="cs"/>
          <w:rtl/>
        </w:rPr>
        <w:t>זה דוד ושמואל ושלמה.</w:t>
      </w:r>
      <w:r w:rsidR="00906281">
        <w:rPr>
          <w:rStyle w:val="a5"/>
          <w:rtl/>
        </w:rPr>
        <w:footnoteReference w:id="24"/>
      </w:r>
      <w:r>
        <w:rPr>
          <w:rFonts w:hint="cs"/>
          <w:rtl/>
        </w:rPr>
        <w:t xml:space="preserve"> רב נחמן אמר: בימי דוד </w:t>
      </w:r>
      <w:proofErr w:type="spellStart"/>
      <w:r>
        <w:rPr>
          <w:rFonts w:hint="cs"/>
          <w:rtl/>
        </w:rPr>
        <w:t>זימנין</w:t>
      </w:r>
      <w:proofErr w:type="spellEnd"/>
      <w:r>
        <w:rPr>
          <w:rFonts w:hint="cs"/>
          <w:rtl/>
        </w:rPr>
        <w:t xml:space="preserve"> סליק </w:t>
      </w:r>
      <w:proofErr w:type="spellStart"/>
      <w:r>
        <w:rPr>
          <w:rFonts w:hint="cs"/>
          <w:rtl/>
        </w:rPr>
        <w:t>וזימנין</w:t>
      </w:r>
      <w:proofErr w:type="spellEnd"/>
      <w:r>
        <w:rPr>
          <w:rFonts w:hint="cs"/>
          <w:rtl/>
        </w:rPr>
        <w:t xml:space="preserve"> לא סליק, שהרי שאל צדוק ועלתה לו, שאל אביתר ולא עלתה לו</w:t>
      </w:r>
      <w:r w:rsidR="00E85AEF">
        <w:rPr>
          <w:rStyle w:val="a5"/>
          <w:rtl/>
        </w:rPr>
        <w:footnoteReference w:id="25"/>
      </w:r>
      <w:r>
        <w:rPr>
          <w:rFonts w:hint="cs"/>
          <w:rtl/>
        </w:rPr>
        <w:t xml:space="preserve"> ... </w:t>
      </w:r>
      <w:proofErr w:type="spellStart"/>
      <w:r>
        <w:rPr>
          <w:rFonts w:hint="cs"/>
          <w:rtl/>
        </w:rPr>
        <w:t>מתיב</w:t>
      </w:r>
      <w:proofErr w:type="spellEnd"/>
      <w:r>
        <w:rPr>
          <w:rFonts w:hint="cs"/>
          <w:rtl/>
        </w:rPr>
        <w:t xml:space="preserve"> רבה בר שמואל: "ויהי לדרוש </w:t>
      </w:r>
      <w:proofErr w:type="spellStart"/>
      <w:r>
        <w:rPr>
          <w:rFonts w:hint="cs"/>
          <w:rtl/>
        </w:rPr>
        <w:t>אלהים</w:t>
      </w:r>
      <w:proofErr w:type="spellEnd"/>
      <w:r>
        <w:rPr>
          <w:rFonts w:hint="cs"/>
          <w:rtl/>
        </w:rPr>
        <w:t xml:space="preserve"> כל ימי זכריה המבין בראות </w:t>
      </w:r>
      <w:proofErr w:type="spellStart"/>
      <w:r>
        <w:rPr>
          <w:rFonts w:hint="cs"/>
          <w:rtl/>
        </w:rPr>
        <w:t>אלהים</w:t>
      </w:r>
      <w:proofErr w:type="spellEnd"/>
      <w:r>
        <w:rPr>
          <w:rFonts w:hint="cs"/>
          <w:rtl/>
        </w:rPr>
        <w:t xml:space="preserve">" (דברי הימים ב </w:t>
      </w:r>
      <w:proofErr w:type="spellStart"/>
      <w:r>
        <w:rPr>
          <w:rFonts w:hint="cs"/>
          <w:rtl/>
        </w:rPr>
        <w:t>כו</w:t>
      </w:r>
      <w:proofErr w:type="spellEnd"/>
      <w:r>
        <w:rPr>
          <w:rFonts w:hint="cs"/>
          <w:rtl/>
        </w:rPr>
        <w:t xml:space="preserve"> ה), מאי לאו באורים ותומים! לא, בנביאים. תא שמע: משחרב בית מקדש ראשון - בטלו ערי מגרש, ופסקו אורים ותומים, ופסק מלך מבית דוד, ואם לחשך אדם לומר: "ויאמר </w:t>
      </w:r>
      <w:proofErr w:type="spellStart"/>
      <w:r>
        <w:rPr>
          <w:rFonts w:hint="cs"/>
          <w:rtl/>
        </w:rPr>
        <w:t>התרשתא</w:t>
      </w:r>
      <w:proofErr w:type="spellEnd"/>
      <w:r>
        <w:rPr>
          <w:rFonts w:hint="cs"/>
          <w:rtl/>
        </w:rPr>
        <w:t xml:space="preserve"> להם אשר לא יאכלו מקדש הקדשים עד עמוד כהן לאורים ותומים" (עזרא ב </w:t>
      </w:r>
      <w:proofErr w:type="spellStart"/>
      <w:r>
        <w:rPr>
          <w:rFonts w:hint="cs"/>
          <w:rtl/>
        </w:rPr>
        <w:t>סג</w:t>
      </w:r>
      <w:proofErr w:type="spellEnd"/>
      <w:r>
        <w:rPr>
          <w:rFonts w:hint="cs"/>
          <w:rtl/>
        </w:rPr>
        <w:t xml:space="preserve">), אמור לו: כאדם שאומר </w:t>
      </w:r>
      <w:proofErr w:type="spellStart"/>
      <w:r>
        <w:rPr>
          <w:rFonts w:hint="cs"/>
          <w:rtl/>
        </w:rPr>
        <w:t>לחבירו</w:t>
      </w:r>
      <w:proofErr w:type="spellEnd"/>
      <w:r>
        <w:rPr>
          <w:rFonts w:hint="cs"/>
          <w:rtl/>
        </w:rPr>
        <w:t xml:space="preserve"> עד שיחיו מתים ויב</w:t>
      </w:r>
      <w:r w:rsidR="00906281">
        <w:rPr>
          <w:rFonts w:hint="cs"/>
          <w:rtl/>
        </w:rPr>
        <w:t>ו</w:t>
      </w:r>
      <w:r>
        <w:rPr>
          <w:rFonts w:hint="cs"/>
          <w:rtl/>
        </w:rPr>
        <w:t>א משיח בן דוד.</w:t>
      </w:r>
      <w:r w:rsidR="003374B8">
        <w:rPr>
          <w:rStyle w:val="a5"/>
          <w:rtl/>
        </w:rPr>
        <w:footnoteReference w:id="26"/>
      </w:r>
    </w:p>
    <w:p w14:paraId="215BDFF8" w14:textId="77777777" w:rsidR="005F2E79" w:rsidRDefault="005F2E79" w:rsidP="00E028D7">
      <w:pPr>
        <w:pStyle w:val="ab"/>
        <w:outlineLvl w:val="0"/>
        <w:rPr>
          <w:rtl/>
        </w:rPr>
      </w:pPr>
      <w:r>
        <w:rPr>
          <w:rFonts w:hint="cs"/>
          <w:rtl/>
        </w:rPr>
        <w:lastRenderedPageBreak/>
        <w:t>ויקרא רבה פרשה ל ולקחתם לכם</w:t>
      </w:r>
      <w:r w:rsidR="009A4248">
        <w:rPr>
          <w:rFonts w:hint="cs"/>
          <w:rtl/>
        </w:rPr>
        <w:t xml:space="preserve"> </w:t>
      </w:r>
      <w:r w:rsidR="009A4248">
        <w:rPr>
          <w:rtl/>
        </w:rPr>
        <w:t>–</w:t>
      </w:r>
      <w:r w:rsidR="009A4248">
        <w:rPr>
          <w:rFonts w:hint="cs"/>
          <w:rtl/>
        </w:rPr>
        <w:t xml:space="preserve"> הדורות הללו שאין להם אלא תפילה</w:t>
      </w:r>
    </w:p>
    <w:p w14:paraId="5CABF373" w14:textId="77777777" w:rsidR="005F2E79" w:rsidRDefault="005F2E79" w:rsidP="003374B8">
      <w:pPr>
        <w:pStyle w:val="ac"/>
        <w:rPr>
          <w:rtl/>
        </w:rPr>
      </w:pPr>
      <w:r>
        <w:rPr>
          <w:rFonts w:hint="cs"/>
          <w:rtl/>
        </w:rPr>
        <w:t xml:space="preserve">"פנה אל תפילת הערער ולא בזה את תפילתם" (תהלים קב </w:t>
      </w:r>
      <w:proofErr w:type="spellStart"/>
      <w:r>
        <w:rPr>
          <w:rFonts w:hint="cs"/>
          <w:rtl/>
        </w:rPr>
        <w:t>יח</w:t>
      </w:r>
      <w:proofErr w:type="spellEnd"/>
      <w:r>
        <w:rPr>
          <w:rFonts w:hint="cs"/>
          <w:rtl/>
        </w:rPr>
        <w:t>). ר' יצחק פתר המקרא בדורות הללו, שאין להם לא מלך ולא נביא, לא כהן ולא אורים ותומים. ואין להם אלא תפ</w:t>
      </w:r>
      <w:r w:rsidR="00010510">
        <w:rPr>
          <w:rFonts w:hint="cs"/>
          <w:rtl/>
        </w:rPr>
        <w:t>י</w:t>
      </w:r>
      <w:r>
        <w:rPr>
          <w:rFonts w:hint="cs"/>
          <w:rtl/>
        </w:rPr>
        <w:t>לה זו בלבד. אמר דוד לפני הקב"ה: ריבונו של עולם, אל תבזה את תפילתם.</w:t>
      </w:r>
      <w:r w:rsidR="003374B8">
        <w:rPr>
          <w:rStyle w:val="a5"/>
          <w:rtl/>
        </w:rPr>
        <w:footnoteReference w:id="27"/>
      </w:r>
    </w:p>
    <w:p w14:paraId="4BA7721F" w14:textId="77777777" w:rsidR="0050799A" w:rsidRDefault="0050799A" w:rsidP="0050799A">
      <w:pPr>
        <w:pStyle w:val="ab"/>
        <w:outlineLvl w:val="0"/>
        <w:rPr>
          <w:rtl/>
        </w:rPr>
      </w:pPr>
      <w:r>
        <w:rPr>
          <w:rFonts w:hint="cs"/>
          <w:rtl/>
        </w:rPr>
        <w:t xml:space="preserve">מסכת יומא דף </w:t>
      </w:r>
      <w:proofErr w:type="spellStart"/>
      <w:r>
        <w:rPr>
          <w:rFonts w:hint="cs"/>
          <w:rtl/>
        </w:rPr>
        <w:t>עג</w:t>
      </w:r>
      <w:proofErr w:type="spellEnd"/>
      <w:r>
        <w:rPr>
          <w:rFonts w:hint="cs"/>
          <w:rtl/>
        </w:rPr>
        <w:t xml:space="preserve"> עמודים א-ב </w:t>
      </w:r>
      <w:r>
        <w:rPr>
          <w:rtl/>
        </w:rPr>
        <w:t>–</w:t>
      </w:r>
      <w:r>
        <w:rPr>
          <w:rFonts w:hint="cs"/>
          <w:rtl/>
        </w:rPr>
        <w:t xml:space="preserve"> כיצד שואלים וכיצד נענים</w:t>
      </w:r>
    </w:p>
    <w:p w14:paraId="71D1E5F3" w14:textId="77777777" w:rsidR="0050799A" w:rsidRDefault="0050799A" w:rsidP="0050799A">
      <w:pPr>
        <w:pStyle w:val="ac"/>
        <w:rPr>
          <w:rtl/>
        </w:rPr>
      </w:pPr>
      <w:r>
        <w:rPr>
          <w:rFonts w:hint="cs"/>
          <w:rtl/>
        </w:rPr>
        <w:t>תנו רבנן: כיצד שואלים? השואל פניו כלפי נשאל והנשאל פניו כלפי שכינה ... אין שואלים בקול  ולא מהרהר בליבו, אלא כדרך שאמרה חנה בתפילתה ... ואף על פי שגזירת נביא חוזרת, גזירת אורים ותומים - אינה חוזרת, שנאמר: "במשפט האורים".</w:t>
      </w:r>
      <w:r>
        <w:rPr>
          <w:rStyle w:val="a5"/>
          <w:rtl/>
        </w:rPr>
        <w:footnoteReference w:id="28"/>
      </w:r>
    </w:p>
    <w:p w14:paraId="1C6FA18D" w14:textId="77777777" w:rsidR="005F2E79" w:rsidRDefault="005F2E79" w:rsidP="0011187C">
      <w:pPr>
        <w:pStyle w:val="ad"/>
        <w:spacing w:before="240"/>
        <w:outlineLvl w:val="0"/>
        <w:rPr>
          <w:rtl/>
        </w:rPr>
      </w:pPr>
      <w:r>
        <w:rPr>
          <w:rtl/>
        </w:rPr>
        <w:t>שבת שלום</w:t>
      </w:r>
      <w:r>
        <w:rPr>
          <w:rFonts w:hint="cs"/>
          <w:rtl/>
        </w:rPr>
        <w:t xml:space="preserve"> </w:t>
      </w:r>
    </w:p>
    <w:p w14:paraId="019564E2" w14:textId="77777777" w:rsidR="00F47AD0" w:rsidRDefault="005F2E79" w:rsidP="00F47AD0">
      <w:pPr>
        <w:pStyle w:val="ad"/>
        <w:outlineLvl w:val="0"/>
        <w:rPr>
          <w:b w:val="0"/>
          <w:bCs w:val="0"/>
          <w:szCs w:val="22"/>
          <w:rtl/>
        </w:rPr>
      </w:pPr>
      <w:r>
        <w:rPr>
          <w:rtl/>
        </w:rPr>
        <w:t>מחלקי המים</w:t>
      </w:r>
    </w:p>
    <w:p w14:paraId="5B4BF097" w14:textId="706734A4" w:rsidR="005F2E79" w:rsidRDefault="005F2E79" w:rsidP="00F47AD0">
      <w:pPr>
        <w:pStyle w:val="ad"/>
        <w:spacing w:before="120"/>
        <w:outlineLvl w:val="0"/>
        <w:rPr>
          <w:b w:val="0"/>
          <w:bCs w:val="0"/>
          <w:rtl/>
        </w:rPr>
      </w:pPr>
      <w:r w:rsidRPr="00FA4DA3">
        <w:rPr>
          <w:rFonts w:hint="cs"/>
          <w:szCs w:val="22"/>
          <w:rtl/>
        </w:rPr>
        <w:t>מים אחרונים:</w:t>
      </w:r>
      <w:r w:rsidRPr="0011187C">
        <w:rPr>
          <w:rFonts w:hint="cs"/>
          <w:b w:val="0"/>
          <w:bCs w:val="0"/>
          <w:szCs w:val="22"/>
          <w:rtl/>
        </w:rPr>
        <w:t xml:space="preserve"> </w:t>
      </w:r>
      <w:r w:rsidR="006C56E0">
        <w:rPr>
          <w:rFonts w:hint="cs"/>
          <w:b w:val="0"/>
          <w:bCs w:val="0"/>
          <w:szCs w:val="22"/>
          <w:rtl/>
        </w:rPr>
        <w:t>ראו</w:t>
      </w:r>
      <w:r w:rsidRPr="0011187C">
        <w:rPr>
          <w:rFonts w:hint="cs"/>
          <w:b w:val="0"/>
          <w:bCs w:val="0"/>
          <w:szCs w:val="22"/>
          <w:rtl/>
        </w:rPr>
        <w:t xml:space="preserve"> אסתר רבה ד א שיש גם קשר בין פורים לאורים ותומים ודווקא זה שפסקו רוח הקודש והאורים ותומים פעל לטובת מרדכי ואנשי דורו שהודות לכך נצלו משי</w:t>
      </w:r>
      <w:r w:rsidR="0011187C">
        <w:rPr>
          <w:rFonts w:hint="cs"/>
          <w:b w:val="0"/>
          <w:bCs w:val="0"/>
          <w:szCs w:val="22"/>
          <w:rtl/>
        </w:rPr>
        <w:t>ג</w:t>
      </w:r>
      <w:r w:rsidRPr="0011187C">
        <w:rPr>
          <w:rFonts w:hint="cs"/>
          <w:b w:val="0"/>
          <w:bCs w:val="0"/>
          <w:szCs w:val="22"/>
          <w:rtl/>
        </w:rPr>
        <w:t xml:space="preserve">יונותיו של </w:t>
      </w:r>
      <w:proofErr w:type="spellStart"/>
      <w:r w:rsidRPr="0011187C">
        <w:rPr>
          <w:rFonts w:hint="cs"/>
          <w:b w:val="0"/>
          <w:bCs w:val="0"/>
          <w:szCs w:val="22"/>
          <w:rtl/>
        </w:rPr>
        <w:t>אחשורוש</w:t>
      </w:r>
      <w:proofErr w:type="spellEnd"/>
      <w:r w:rsidR="004B4B76">
        <w:rPr>
          <w:rFonts w:hint="cs"/>
          <w:b w:val="0"/>
          <w:bCs w:val="0"/>
          <w:szCs w:val="22"/>
          <w:rtl/>
        </w:rPr>
        <w:t xml:space="preserve"> שביקש מהם לחרוץ את דינה של ושתי</w:t>
      </w:r>
      <w:r w:rsidRPr="0011187C">
        <w:rPr>
          <w:rFonts w:hint="cs"/>
          <w:b w:val="0"/>
          <w:bCs w:val="0"/>
          <w:szCs w:val="22"/>
          <w:rtl/>
        </w:rPr>
        <w:t>. וברוב השנים שאינן מעוברות</w:t>
      </w:r>
      <w:r w:rsidR="00A34D8D">
        <w:rPr>
          <w:rFonts w:hint="cs"/>
          <w:b w:val="0"/>
          <w:bCs w:val="0"/>
          <w:szCs w:val="22"/>
          <w:rtl/>
        </w:rPr>
        <w:t>,</w:t>
      </w:r>
      <w:r w:rsidRPr="0011187C">
        <w:rPr>
          <w:rFonts w:hint="cs"/>
          <w:b w:val="0"/>
          <w:bCs w:val="0"/>
          <w:szCs w:val="22"/>
          <w:rtl/>
        </w:rPr>
        <w:t xml:space="preserve"> פרשת </w:t>
      </w:r>
      <w:proofErr w:type="spellStart"/>
      <w:r w:rsidRPr="0011187C">
        <w:rPr>
          <w:rFonts w:hint="cs"/>
          <w:b w:val="0"/>
          <w:bCs w:val="0"/>
          <w:szCs w:val="22"/>
          <w:rtl/>
        </w:rPr>
        <w:t>תצוה</w:t>
      </w:r>
      <w:proofErr w:type="spellEnd"/>
      <w:r w:rsidRPr="0011187C">
        <w:rPr>
          <w:rFonts w:hint="cs"/>
          <w:b w:val="0"/>
          <w:bCs w:val="0"/>
          <w:szCs w:val="22"/>
          <w:rtl/>
        </w:rPr>
        <w:t xml:space="preserve"> היא גם פרשת זכור וחלה לפני פורים.</w:t>
      </w:r>
    </w:p>
    <w:p w14:paraId="0B59BD6E" w14:textId="77777777" w:rsidR="00FA4DA3" w:rsidRPr="00FA4DA3" w:rsidRDefault="00FA4DA3" w:rsidP="0050799A">
      <w:pPr>
        <w:pStyle w:val="a3"/>
        <w:rPr>
          <w:rtl/>
        </w:rPr>
      </w:pPr>
    </w:p>
    <w:sectPr w:rsidR="00FA4DA3" w:rsidRPr="00FA4DA3" w:rsidSect="005F534B">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EA357" w14:textId="77777777" w:rsidR="002C0AEE" w:rsidRDefault="002C0AEE">
      <w:r>
        <w:separator/>
      </w:r>
    </w:p>
  </w:endnote>
  <w:endnote w:type="continuationSeparator" w:id="0">
    <w:p w14:paraId="1B25666D" w14:textId="77777777" w:rsidR="002C0AEE" w:rsidRDefault="002C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E296" w14:textId="77777777" w:rsidR="00EF5573" w:rsidRDefault="00EF55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5D7F" w14:textId="77777777" w:rsidR="00D16D79" w:rsidRPr="00F8747C" w:rsidRDefault="00D16D79" w:rsidP="00D16D79">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E20D4">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E20D4">
      <w:rPr>
        <w:rStyle w:val="af"/>
        <w:noProof/>
        <w:rtl/>
      </w:rPr>
      <w:t>5</w:t>
    </w:r>
    <w:r w:rsidRPr="00F8747C">
      <w:rPr>
        <w:rStyle w:val="af"/>
      </w:rPr>
      <w:fldChar w:fldCharType="end"/>
    </w:r>
  </w:p>
  <w:p w14:paraId="11C1A609" w14:textId="77777777" w:rsidR="00D16D79" w:rsidRDefault="00D16D7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825E" w14:textId="77777777" w:rsidR="00EF5573" w:rsidRDefault="00EF55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C68BE" w14:textId="77777777" w:rsidR="002C0AEE" w:rsidRDefault="002C0AEE">
      <w:pPr>
        <w:rPr>
          <w:lang w:eastAsia="en-US"/>
        </w:rPr>
      </w:pPr>
      <w:r>
        <w:separator/>
      </w:r>
    </w:p>
  </w:footnote>
  <w:footnote w:type="continuationSeparator" w:id="0">
    <w:p w14:paraId="2566F92E" w14:textId="77777777" w:rsidR="002C0AEE" w:rsidRDefault="002C0AEE">
      <w:r>
        <w:continuationSeparator/>
      </w:r>
    </w:p>
  </w:footnote>
  <w:footnote w:id="1">
    <w:p w14:paraId="02E64E16" w14:textId="77777777" w:rsidR="00BD712B" w:rsidRDefault="00BD712B" w:rsidP="00BD712B">
      <w:pPr>
        <w:pStyle w:val="a3"/>
        <w:rPr>
          <w:rtl/>
        </w:rPr>
      </w:pPr>
      <w:r>
        <w:rPr>
          <w:rStyle w:val="a5"/>
        </w:rPr>
        <w:footnoteRef/>
      </w:r>
      <w:r>
        <w:rPr>
          <w:rtl/>
        </w:rPr>
        <w:t xml:space="preserve"> </w:t>
      </w:r>
      <w:r>
        <w:rPr>
          <w:rFonts w:hint="cs"/>
          <w:rtl/>
        </w:rPr>
        <w:t xml:space="preserve">זה הפיוט של אברהם אבן עזרא בו הוא פותח את פירושו לפרשת </w:t>
      </w:r>
      <w:proofErr w:type="spellStart"/>
      <w:r>
        <w:rPr>
          <w:rFonts w:hint="cs"/>
          <w:rtl/>
        </w:rPr>
        <w:t>תצוה</w:t>
      </w:r>
      <w:proofErr w:type="spellEnd"/>
      <w:r>
        <w:rPr>
          <w:rFonts w:hint="cs"/>
          <w:rtl/>
        </w:rPr>
        <w:t xml:space="preserve"> ומרמז על סודות האורים ותומים. ואנו אין לנו אלא מדרשים ופרשנים ואת פירוש אבן עזרא נזכיר להלן בקצרה.</w:t>
      </w:r>
    </w:p>
  </w:footnote>
  <w:footnote w:id="2">
    <w:p w14:paraId="584E4D26" w14:textId="59C20582" w:rsidR="00975D76" w:rsidRDefault="00975D76">
      <w:pPr>
        <w:pStyle w:val="a3"/>
        <w:rPr>
          <w:rtl/>
        </w:rPr>
      </w:pPr>
      <w:r>
        <w:rPr>
          <w:rStyle w:val="a5"/>
        </w:rPr>
        <w:footnoteRef/>
      </w:r>
      <w:r>
        <w:rPr>
          <w:rtl/>
        </w:rPr>
        <w:t xml:space="preserve"> </w:t>
      </w:r>
      <w:r>
        <w:rPr>
          <w:rFonts w:hint="cs"/>
          <w:rtl/>
          <w:lang w:eastAsia="en-US"/>
        </w:rPr>
        <w:t>ועל החושן היו חקוקים שמות שנים עשר שבטי בני ישראל על שתים עשרה האבנים (</w:t>
      </w:r>
      <w:r w:rsidR="006C56E0">
        <w:rPr>
          <w:rFonts w:hint="cs"/>
          <w:rtl/>
        </w:rPr>
        <w:t>ראו</w:t>
      </w:r>
      <w:r>
        <w:rPr>
          <w:rFonts w:hint="cs"/>
          <w:rtl/>
        </w:rPr>
        <w:t xml:space="preserve"> דברינו </w:t>
      </w:r>
      <w:hyperlink r:id="rId1" w:history="1">
        <w:r w:rsidRPr="00F316FD">
          <w:rPr>
            <w:rStyle w:val="Hyperlink"/>
            <w:rFonts w:hint="cs"/>
            <w:rtl/>
          </w:rPr>
          <w:t>ונשא אהרון את שמות בני ישראל</w:t>
        </w:r>
      </w:hyperlink>
      <w:r>
        <w:rPr>
          <w:rFonts w:hint="cs"/>
          <w:rtl/>
        </w:rPr>
        <w:t xml:space="preserve"> בפרשה זו</w:t>
      </w:r>
      <w:r>
        <w:rPr>
          <w:rFonts w:hint="cs"/>
          <w:rtl/>
          <w:lang w:eastAsia="en-US"/>
        </w:rPr>
        <w:t xml:space="preserve">) והוא עצמו היה נתון ע"ג האפוד. </w:t>
      </w:r>
      <w:r w:rsidR="006C56E0">
        <w:rPr>
          <w:rFonts w:hint="cs"/>
          <w:rtl/>
          <w:lang w:eastAsia="en-US"/>
        </w:rPr>
        <w:t>ראו</w:t>
      </w:r>
      <w:r>
        <w:rPr>
          <w:rFonts w:hint="cs"/>
          <w:rtl/>
          <w:lang w:eastAsia="en-US"/>
        </w:rPr>
        <w:t xml:space="preserve"> הפסוקים שם.</w:t>
      </w:r>
    </w:p>
  </w:footnote>
  <w:footnote w:id="3">
    <w:p w14:paraId="4EF29C9F" w14:textId="77777777" w:rsidR="00F913D0" w:rsidRDefault="00F913D0">
      <w:pPr>
        <w:pStyle w:val="a3"/>
        <w:rPr>
          <w:rtl/>
        </w:rPr>
      </w:pPr>
      <w:r>
        <w:rPr>
          <w:rStyle w:val="a5"/>
        </w:rPr>
        <w:footnoteRef/>
      </w:r>
      <w:r>
        <w:rPr>
          <w:rtl/>
        </w:rPr>
        <w:t xml:space="preserve"> </w:t>
      </w:r>
      <w:r>
        <w:rPr>
          <w:rFonts w:hint="cs"/>
          <w:rtl/>
        </w:rPr>
        <w:t>לפני שנפנה לפרשנים ולמדרשים, נעקוב אחרי אזכור האורים ותומים במקרא, במישרין או בעקיפין. כאן, בהמשך כיבוש הארץ תחילת ספר שופטים, ולמרות שלא כתוב במפורש אורים ותומים, כך מבינים חז"ל כפי שנראה.</w:t>
      </w:r>
    </w:p>
  </w:footnote>
  <w:footnote w:id="4">
    <w:p w14:paraId="4C6F6D3B" w14:textId="0CC8123F" w:rsidR="000A08DA" w:rsidRDefault="000A08DA">
      <w:pPr>
        <w:pStyle w:val="a3"/>
        <w:rPr>
          <w:rtl/>
        </w:rPr>
      </w:pPr>
      <w:r>
        <w:rPr>
          <w:rStyle w:val="a5"/>
        </w:rPr>
        <w:footnoteRef/>
      </w:r>
      <w:r>
        <w:rPr>
          <w:rtl/>
        </w:rPr>
        <w:t xml:space="preserve"> </w:t>
      </w:r>
      <w:r>
        <w:rPr>
          <w:rFonts w:hint="cs"/>
          <w:rtl/>
        </w:rPr>
        <w:t xml:space="preserve">גם כאן, במלחמה עם </w:t>
      </w:r>
      <w:proofErr w:type="spellStart"/>
      <w:r>
        <w:rPr>
          <w:rFonts w:hint="cs"/>
          <w:rtl/>
        </w:rPr>
        <w:t>הפלשתים</w:t>
      </w:r>
      <w:proofErr w:type="spellEnd"/>
      <w:r>
        <w:rPr>
          <w:rFonts w:hint="cs"/>
          <w:rtl/>
        </w:rPr>
        <w:t xml:space="preserve"> בה יונתן ונושא כליו פורצים אל מצב פלישתים, לא נזכרים האורים ותומים בשמם, אבל המפרשים וחז"ל מבינים שבכך מדובר. מפרשים כמו </w:t>
      </w:r>
      <w:proofErr w:type="spellStart"/>
      <w:r>
        <w:rPr>
          <w:rFonts w:hint="cs"/>
          <w:rtl/>
        </w:rPr>
        <w:t>רד"ק</w:t>
      </w:r>
      <w:proofErr w:type="spellEnd"/>
      <w:r>
        <w:rPr>
          <w:rFonts w:hint="cs"/>
          <w:rtl/>
        </w:rPr>
        <w:t xml:space="preserve"> </w:t>
      </w:r>
      <w:proofErr w:type="spellStart"/>
      <w:r>
        <w:rPr>
          <w:rFonts w:hint="cs"/>
          <w:rtl/>
        </w:rPr>
        <w:t>ורלב"ג</w:t>
      </w:r>
      <w:proofErr w:type="spellEnd"/>
      <w:r>
        <w:rPr>
          <w:rFonts w:hint="cs"/>
          <w:rtl/>
        </w:rPr>
        <w:t xml:space="preserve"> מפרשים את מעשה זה של שאול באופן חיובי: "</w:t>
      </w:r>
      <w:r>
        <w:rPr>
          <w:rtl/>
        </w:rPr>
        <w:t>אמר לכהן אסוף ידך כי אין פנאי עתה שלא ללכת למלחמה</w:t>
      </w:r>
      <w:r>
        <w:rPr>
          <w:rFonts w:hint="cs"/>
          <w:rtl/>
        </w:rPr>
        <w:t>,</w:t>
      </w:r>
      <w:r>
        <w:rPr>
          <w:rtl/>
        </w:rPr>
        <w:t xml:space="preserve"> כי רואים אנחנו כי </w:t>
      </w:r>
      <w:proofErr w:type="spellStart"/>
      <w:r>
        <w:rPr>
          <w:rtl/>
        </w:rPr>
        <w:t>אלהים</w:t>
      </w:r>
      <w:proofErr w:type="spellEnd"/>
      <w:r>
        <w:rPr>
          <w:rtl/>
        </w:rPr>
        <w:t xml:space="preserve"> עמנו כי כל המון </w:t>
      </w:r>
      <w:proofErr w:type="spellStart"/>
      <w:r>
        <w:rPr>
          <w:rtl/>
        </w:rPr>
        <w:t>פלשתים</w:t>
      </w:r>
      <w:proofErr w:type="spellEnd"/>
      <w:r>
        <w:rPr>
          <w:rtl/>
        </w:rPr>
        <w:t xml:space="preserve"> מתמוגגים</w:t>
      </w:r>
      <w:r>
        <w:rPr>
          <w:rFonts w:hint="cs"/>
          <w:rtl/>
        </w:rPr>
        <w:t>"</w:t>
      </w:r>
      <w:r>
        <w:rPr>
          <w:rtl/>
        </w:rPr>
        <w:t>,</w:t>
      </w:r>
      <w:r>
        <w:rPr>
          <w:rFonts w:hint="cs"/>
          <w:rtl/>
        </w:rPr>
        <w:t xml:space="preserve"> </w:t>
      </w:r>
      <w:r w:rsidR="00EE6774">
        <w:rPr>
          <w:rFonts w:hint="cs"/>
          <w:rtl/>
        </w:rPr>
        <w:t xml:space="preserve">אך </w:t>
      </w:r>
      <w:r>
        <w:rPr>
          <w:rFonts w:hint="cs"/>
          <w:rtl/>
        </w:rPr>
        <w:t xml:space="preserve">המדרש רואה בכך דבר פגום ומשווה את אי השאלה באורים ותומים עם השאלה בבעלת אוב בפרק </w:t>
      </w:r>
      <w:proofErr w:type="spellStart"/>
      <w:r>
        <w:rPr>
          <w:rFonts w:hint="cs"/>
          <w:rtl/>
        </w:rPr>
        <w:t>כח</w:t>
      </w:r>
      <w:proofErr w:type="spellEnd"/>
      <w:r>
        <w:rPr>
          <w:rFonts w:hint="cs"/>
          <w:rtl/>
        </w:rPr>
        <w:t xml:space="preserve"> שם (</w:t>
      </w:r>
      <w:r w:rsidR="006C56E0">
        <w:rPr>
          <w:rFonts w:hint="cs"/>
          <w:rtl/>
        </w:rPr>
        <w:t>ראו</w:t>
      </w:r>
      <w:r>
        <w:rPr>
          <w:rFonts w:hint="cs"/>
          <w:rtl/>
        </w:rPr>
        <w:t xml:space="preserve"> דברינו </w:t>
      </w:r>
      <w:hyperlink r:id="rId2" w:history="1">
        <w:r w:rsidRPr="004E3F89">
          <w:rPr>
            <w:rStyle w:val="Hyperlink"/>
            <w:rFonts w:hint="cs"/>
            <w:rtl/>
          </w:rPr>
          <w:t>שאול בפרשת אמור</w:t>
        </w:r>
      </w:hyperlink>
      <w:r>
        <w:rPr>
          <w:rFonts w:hint="cs"/>
          <w:rtl/>
        </w:rPr>
        <w:t>).</w:t>
      </w:r>
      <w:r w:rsidR="00EE6774">
        <w:rPr>
          <w:rFonts w:hint="cs"/>
          <w:rtl/>
        </w:rPr>
        <w:t xml:space="preserve"> באורים ותומים לא שאלת שאול </w:t>
      </w:r>
      <w:r w:rsidR="00EE6774">
        <w:rPr>
          <w:rtl/>
        </w:rPr>
        <w:t>–</w:t>
      </w:r>
      <w:r w:rsidR="00EE6774">
        <w:rPr>
          <w:rFonts w:hint="cs"/>
          <w:rtl/>
        </w:rPr>
        <w:t xml:space="preserve"> בבעלת אוב שאלת.</w:t>
      </w:r>
      <w:r>
        <w:rPr>
          <w:rFonts w:hint="cs"/>
          <w:rtl/>
        </w:rPr>
        <w:t xml:space="preserve"> גם עניין זה נראה להלן.</w:t>
      </w:r>
    </w:p>
  </w:footnote>
  <w:footnote w:id="5">
    <w:p w14:paraId="69BE58BB" w14:textId="03A620D0" w:rsidR="00D237AB" w:rsidRDefault="00D237AB" w:rsidP="00076479">
      <w:pPr>
        <w:pStyle w:val="a3"/>
        <w:rPr>
          <w:rtl/>
        </w:rPr>
      </w:pPr>
      <w:r>
        <w:rPr>
          <w:rStyle w:val="a5"/>
        </w:rPr>
        <w:footnoteRef/>
      </w:r>
      <w:r>
        <w:rPr>
          <w:rtl/>
        </w:rPr>
        <w:t xml:space="preserve"> </w:t>
      </w:r>
      <w:r>
        <w:rPr>
          <w:rFonts w:hint="cs"/>
          <w:rtl/>
        </w:rPr>
        <w:t xml:space="preserve">אצל דוד נזכרים האורים ותומים, דרך "האפוד", אם כי גם פה לא בשמם שבתורה. דוד נעזר באביתר הכהן שהצליח להימלט מנוב עיר </w:t>
      </w:r>
      <w:proofErr w:type="spellStart"/>
      <w:r>
        <w:rPr>
          <w:rFonts w:hint="cs"/>
          <w:rtl/>
        </w:rPr>
        <w:t>הכהנים</w:t>
      </w:r>
      <w:proofErr w:type="spellEnd"/>
      <w:r>
        <w:rPr>
          <w:rFonts w:hint="cs"/>
          <w:rtl/>
        </w:rPr>
        <w:t xml:space="preserve"> ששאול הרג ובא אל דוד (</w:t>
      </w:r>
      <w:r w:rsidR="006C56E0">
        <w:rPr>
          <w:rFonts w:hint="cs"/>
          <w:rtl/>
        </w:rPr>
        <w:t>ראו</w:t>
      </w:r>
      <w:r w:rsidRPr="000A08DA">
        <w:rPr>
          <w:rFonts w:hint="cs"/>
          <w:rtl/>
        </w:rPr>
        <w:t xml:space="preserve"> </w:t>
      </w:r>
      <w:r>
        <w:rPr>
          <w:rFonts w:hint="cs"/>
          <w:rtl/>
        </w:rPr>
        <w:t xml:space="preserve">שמואל א </w:t>
      </w:r>
      <w:proofErr w:type="spellStart"/>
      <w:r>
        <w:rPr>
          <w:rFonts w:hint="cs"/>
          <w:rtl/>
        </w:rPr>
        <w:t>כג</w:t>
      </w:r>
      <w:proofErr w:type="spellEnd"/>
      <w:r>
        <w:rPr>
          <w:rFonts w:hint="cs"/>
          <w:rtl/>
        </w:rPr>
        <w:t xml:space="preserve"> ו). כך כאן בשאלה אם יסגירוהו בעלי </w:t>
      </w:r>
      <w:proofErr w:type="spellStart"/>
      <w:r>
        <w:rPr>
          <w:rFonts w:hint="cs"/>
          <w:rtl/>
        </w:rPr>
        <w:t>קעילה</w:t>
      </w:r>
      <w:proofErr w:type="spellEnd"/>
      <w:r>
        <w:rPr>
          <w:rFonts w:hint="cs"/>
          <w:rtl/>
        </w:rPr>
        <w:t xml:space="preserve"> אל שאול וכך גם בשמואל א ל ז במרדף אחרי עמלק ששרפו את </w:t>
      </w:r>
      <w:proofErr w:type="spellStart"/>
      <w:r>
        <w:rPr>
          <w:rFonts w:hint="cs"/>
          <w:rtl/>
        </w:rPr>
        <w:t>צקלג</w:t>
      </w:r>
      <w:proofErr w:type="spellEnd"/>
      <w:r>
        <w:rPr>
          <w:rFonts w:hint="cs"/>
          <w:rtl/>
        </w:rPr>
        <w:t>, כנזכר ב</w:t>
      </w:r>
      <w:r>
        <w:rPr>
          <w:rtl/>
        </w:rPr>
        <w:t xml:space="preserve">שמואל א </w:t>
      </w:r>
      <w:r>
        <w:rPr>
          <w:rFonts w:hint="cs"/>
          <w:rtl/>
        </w:rPr>
        <w:t>ל ז-ח: "</w:t>
      </w:r>
      <w:r>
        <w:rPr>
          <w:rtl/>
        </w:rPr>
        <w:t xml:space="preserve">וַיֹּאמֶר דָּוִד אֶל אֶבְיָתָר הַכֹּהֵן בֶּן </w:t>
      </w:r>
      <w:proofErr w:type="spellStart"/>
      <w:r>
        <w:rPr>
          <w:rtl/>
        </w:rPr>
        <w:t>אֲחִימֶלֶך</w:t>
      </w:r>
      <w:proofErr w:type="spellEnd"/>
      <w:r>
        <w:rPr>
          <w:rtl/>
        </w:rPr>
        <w:t xml:space="preserve">ְ הַגִּישָׁה נָּא לִי </w:t>
      </w:r>
      <w:proofErr w:type="spellStart"/>
      <w:r>
        <w:rPr>
          <w:rtl/>
        </w:rPr>
        <w:t>הָאֵפֹד</w:t>
      </w:r>
      <w:proofErr w:type="spellEnd"/>
      <w:r>
        <w:rPr>
          <w:rtl/>
        </w:rPr>
        <w:t xml:space="preserve"> </w:t>
      </w:r>
      <w:proofErr w:type="spellStart"/>
      <w:r>
        <w:rPr>
          <w:rtl/>
        </w:rPr>
        <w:t>וַיַּגֵּש</w:t>
      </w:r>
      <w:proofErr w:type="spellEnd"/>
      <w:r>
        <w:rPr>
          <w:rtl/>
        </w:rPr>
        <w:t xml:space="preserve">ׁ אֶבְיָתָר אֶת </w:t>
      </w:r>
      <w:proofErr w:type="spellStart"/>
      <w:r>
        <w:rPr>
          <w:rtl/>
        </w:rPr>
        <w:t>הָאֵפֹד</w:t>
      </w:r>
      <w:proofErr w:type="spellEnd"/>
      <w:r>
        <w:rPr>
          <w:rtl/>
        </w:rPr>
        <w:t xml:space="preserve"> אֶל דָּוִד:</w:t>
      </w:r>
      <w:r>
        <w:rPr>
          <w:rFonts w:hint="cs"/>
          <w:rtl/>
        </w:rPr>
        <w:t xml:space="preserve"> </w:t>
      </w:r>
      <w:r>
        <w:rPr>
          <w:rtl/>
        </w:rPr>
        <w:t xml:space="preserve">וַיִּשְׁאַל דָּוִד בַּה' </w:t>
      </w:r>
      <w:proofErr w:type="spellStart"/>
      <w:r>
        <w:rPr>
          <w:rtl/>
        </w:rPr>
        <w:t>לֵאמֹר</w:t>
      </w:r>
      <w:proofErr w:type="spellEnd"/>
      <w:r>
        <w:rPr>
          <w:rtl/>
        </w:rPr>
        <w:t xml:space="preserve"> </w:t>
      </w:r>
      <w:proofErr w:type="spellStart"/>
      <w:r>
        <w:rPr>
          <w:rtl/>
        </w:rPr>
        <w:t>אֶרְדֹּף</w:t>
      </w:r>
      <w:proofErr w:type="spellEnd"/>
      <w:r>
        <w:rPr>
          <w:rtl/>
        </w:rPr>
        <w:t xml:space="preserve"> אַחֲרֵי הַגְּדוּד הַזֶּה </w:t>
      </w:r>
      <w:proofErr w:type="spellStart"/>
      <w:r>
        <w:rPr>
          <w:rtl/>
        </w:rPr>
        <w:t>הַאַשִּׂגֶנּו</w:t>
      </w:r>
      <w:proofErr w:type="spellEnd"/>
      <w:r>
        <w:rPr>
          <w:rtl/>
        </w:rPr>
        <w:t>ּ וַיֹּאמֶר לוֹ רְדֹף כִּי הַשֵּׂג תַּשִּׂיג וְהַצֵּל תַּצִּיל</w:t>
      </w:r>
      <w:r>
        <w:rPr>
          <w:rFonts w:hint="cs"/>
          <w:rtl/>
        </w:rPr>
        <w:t xml:space="preserve">". וחז"ל מוסיפים גם את </w:t>
      </w:r>
      <w:r w:rsidR="00076479">
        <w:rPr>
          <w:rFonts w:hint="cs"/>
          <w:rtl/>
        </w:rPr>
        <w:t xml:space="preserve">מלחמת השבטים בשבט בנימין (שופטים כ </w:t>
      </w:r>
      <w:proofErr w:type="spellStart"/>
      <w:r w:rsidR="00076479">
        <w:rPr>
          <w:rFonts w:hint="cs"/>
          <w:rtl/>
        </w:rPr>
        <w:t>כ</w:t>
      </w:r>
      <w:proofErr w:type="spellEnd"/>
      <w:r w:rsidR="00076479">
        <w:rPr>
          <w:rFonts w:hint="cs"/>
          <w:rtl/>
        </w:rPr>
        <w:t xml:space="preserve">, בגמרא יומא </w:t>
      </w:r>
      <w:proofErr w:type="spellStart"/>
      <w:r w:rsidR="00076479">
        <w:rPr>
          <w:rFonts w:hint="cs"/>
          <w:rtl/>
        </w:rPr>
        <w:t>עג</w:t>
      </w:r>
      <w:proofErr w:type="spellEnd"/>
      <w:r w:rsidR="00076479">
        <w:rPr>
          <w:rFonts w:hint="cs"/>
          <w:rtl/>
        </w:rPr>
        <w:t xml:space="preserve"> להלן) ואת </w:t>
      </w:r>
      <w:r>
        <w:rPr>
          <w:rFonts w:hint="cs"/>
          <w:rtl/>
        </w:rPr>
        <w:t xml:space="preserve">מרד אבשלום </w:t>
      </w:r>
      <w:r w:rsidR="00076479">
        <w:rPr>
          <w:rFonts w:hint="cs"/>
          <w:rtl/>
        </w:rPr>
        <w:t>ב</w:t>
      </w:r>
      <w:r w:rsidR="000E14EE">
        <w:rPr>
          <w:rFonts w:hint="cs"/>
          <w:rtl/>
        </w:rPr>
        <w:t xml:space="preserve">רמז לאורים ותומים </w:t>
      </w:r>
      <w:r>
        <w:rPr>
          <w:rFonts w:hint="cs"/>
          <w:rtl/>
        </w:rPr>
        <w:t>בפסוקים ב</w:t>
      </w:r>
      <w:r>
        <w:rPr>
          <w:rtl/>
        </w:rPr>
        <w:t>שמואל ב טו כד-כה</w:t>
      </w:r>
      <w:r>
        <w:rPr>
          <w:rFonts w:hint="cs"/>
          <w:rtl/>
        </w:rPr>
        <w:t>: "</w:t>
      </w:r>
      <w:r>
        <w:rPr>
          <w:rtl/>
        </w:rPr>
        <w:t xml:space="preserve">וְהִנֵּה גַם צָדוֹק וְכָל </w:t>
      </w:r>
      <w:proofErr w:type="spellStart"/>
      <w:r>
        <w:rPr>
          <w:rtl/>
        </w:rPr>
        <w:t>הַלְוִיִּם</w:t>
      </w:r>
      <w:proofErr w:type="spellEnd"/>
      <w:r>
        <w:rPr>
          <w:rtl/>
        </w:rPr>
        <w:t xml:space="preserve"> אִתּוֹ נֹשְׂאִים אֶת אֲרוֹן בְּרִית </w:t>
      </w:r>
      <w:proofErr w:type="spellStart"/>
      <w:r>
        <w:rPr>
          <w:rtl/>
        </w:rPr>
        <w:t>הָאֱלֹהִים</w:t>
      </w:r>
      <w:proofErr w:type="spellEnd"/>
      <w:r>
        <w:rPr>
          <w:rtl/>
        </w:rPr>
        <w:t xml:space="preserve"> וַיַּצִּקוּ אֶת אֲרוֹן </w:t>
      </w:r>
      <w:proofErr w:type="spellStart"/>
      <w:r>
        <w:rPr>
          <w:rtl/>
        </w:rPr>
        <w:t>הָאֱלֹהִים</w:t>
      </w:r>
      <w:proofErr w:type="spellEnd"/>
      <w:r>
        <w:rPr>
          <w:rtl/>
        </w:rPr>
        <w:t xml:space="preserve"> וַיַּעַל אֶבְיָתָר עַד תֹּם כָּל הָעָם לַעֲבוֹר מִן הָעִיר:</w:t>
      </w:r>
      <w:r>
        <w:rPr>
          <w:rFonts w:hint="cs"/>
          <w:rtl/>
        </w:rPr>
        <w:t xml:space="preserve"> </w:t>
      </w:r>
      <w:r>
        <w:rPr>
          <w:rtl/>
        </w:rPr>
        <w:t xml:space="preserve">וַיֹּאמֶר הַמֶּלֶךְ לְצָדוֹק הָשֵׁב אֶת אֲרוֹן </w:t>
      </w:r>
      <w:proofErr w:type="spellStart"/>
      <w:r>
        <w:rPr>
          <w:rtl/>
        </w:rPr>
        <w:t>הָאֱלֹהִים</w:t>
      </w:r>
      <w:proofErr w:type="spellEnd"/>
      <w:r>
        <w:rPr>
          <w:rtl/>
        </w:rPr>
        <w:t xml:space="preserve"> הָעִיר אִם אֶמְצָא חֵן בְּעֵינֵי ה' </w:t>
      </w:r>
      <w:proofErr w:type="spellStart"/>
      <w:r>
        <w:rPr>
          <w:rtl/>
        </w:rPr>
        <w:t>וֶהֱשִׁבַנִי</w:t>
      </w:r>
      <w:proofErr w:type="spellEnd"/>
      <w:r>
        <w:rPr>
          <w:rtl/>
        </w:rPr>
        <w:t xml:space="preserve"> וְהִרְאַנִי אֹתוֹ וְאֶת </w:t>
      </w:r>
      <w:proofErr w:type="spellStart"/>
      <w:r>
        <w:rPr>
          <w:rtl/>
        </w:rPr>
        <w:t>נָוֵהו</w:t>
      </w:r>
      <w:proofErr w:type="spellEnd"/>
      <w:r>
        <w:rPr>
          <w:rtl/>
        </w:rPr>
        <w:t>ּ</w:t>
      </w:r>
      <w:r>
        <w:rPr>
          <w:rFonts w:hint="cs"/>
          <w:rtl/>
        </w:rPr>
        <w:t>". עד כאן אם לא טעינו פסוקי 'אורים ותומים</w:t>
      </w:r>
      <w:r w:rsidR="000E14EE">
        <w:rPr>
          <w:rFonts w:hint="cs"/>
          <w:rtl/>
        </w:rPr>
        <w:t xml:space="preserve">' </w:t>
      </w:r>
      <w:r>
        <w:rPr>
          <w:rFonts w:hint="cs"/>
          <w:rtl/>
        </w:rPr>
        <w:t>במקרא. אחרי דוד אין עוד אזכור שלהם, הגם שלפי שיטה אחת בחז"ל הם שימשו כל ימי בית ראשון.</w:t>
      </w:r>
    </w:p>
  </w:footnote>
  <w:footnote w:id="6">
    <w:p w14:paraId="465EF824" w14:textId="77777777" w:rsidR="0011187C" w:rsidRDefault="0011187C" w:rsidP="000E14EE">
      <w:pPr>
        <w:pStyle w:val="a3"/>
        <w:rPr>
          <w:rtl/>
        </w:rPr>
      </w:pPr>
      <w:r>
        <w:rPr>
          <w:rStyle w:val="a5"/>
        </w:rPr>
        <w:footnoteRef/>
      </w:r>
      <w:r>
        <w:rPr>
          <w:rtl/>
        </w:rPr>
        <w:t xml:space="preserve"> </w:t>
      </w:r>
      <w:r w:rsidR="000E14EE">
        <w:rPr>
          <w:rFonts w:hint="cs"/>
          <w:rtl/>
          <w:lang w:eastAsia="en-US"/>
        </w:rPr>
        <w:t xml:space="preserve">היינו </w:t>
      </w:r>
      <w:r>
        <w:rPr>
          <w:rFonts w:hint="cs"/>
          <w:rtl/>
          <w:lang w:eastAsia="en-US"/>
        </w:rPr>
        <w:t>מפשט את דבריו. אבן עזרא מפרש תומים מלשון תמימים</w:t>
      </w:r>
      <w:r w:rsidR="000E14EE">
        <w:rPr>
          <w:rFonts w:hint="cs"/>
          <w:rtl/>
          <w:lang w:eastAsia="en-US"/>
        </w:rPr>
        <w:t>.</w:t>
      </w:r>
      <w:r>
        <w:rPr>
          <w:rFonts w:hint="cs"/>
          <w:rtl/>
          <w:lang w:eastAsia="en-US"/>
        </w:rPr>
        <w:t xml:space="preserve"> ורמב"ן: "מכוחם יהיה לב הכהן תמים בידיעת ענין האותיות שהאירו לעיניו". ובגמרא להלן: "שמשלימים את דבריהם" - לא רק מלשון שנעשו מבוארים וברורים וגם שהתקיימו והושלמו.</w:t>
      </w:r>
    </w:p>
  </w:footnote>
  <w:footnote w:id="7">
    <w:p w14:paraId="446260BC" w14:textId="77777777" w:rsidR="0011187C" w:rsidRDefault="0011187C" w:rsidP="00B8247C">
      <w:pPr>
        <w:pStyle w:val="a3"/>
        <w:rPr>
          <w:rtl/>
        </w:rPr>
      </w:pPr>
      <w:r>
        <w:rPr>
          <w:rStyle w:val="a5"/>
        </w:rPr>
        <w:footnoteRef/>
      </w:r>
      <w:r>
        <w:rPr>
          <w:rtl/>
        </w:rPr>
        <w:t xml:space="preserve"> </w:t>
      </w:r>
      <w:r>
        <w:rPr>
          <w:rFonts w:hint="cs"/>
          <w:rtl/>
          <w:lang w:eastAsia="en-US"/>
        </w:rPr>
        <w:t xml:space="preserve">כפל בתוך כפל. כפל לשון בתוך כפלי החושן. משפט הוא ישות תחבירית: אוסף מילים מסודר שמביע משמעות כלשהיא, אך גם ישות משפטית: פסק דין או אפילו התהליך המשפטי כולו. וכן הוא באנגלית: </w:t>
      </w:r>
      <w:r>
        <w:rPr>
          <w:lang w:eastAsia="en-US"/>
        </w:rPr>
        <w:t>Sentence</w:t>
      </w:r>
      <w:r>
        <w:rPr>
          <w:rFonts w:hint="cs"/>
          <w:rtl/>
          <w:lang w:eastAsia="en-US"/>
        </w:rPr>
        <w:t xml:space="preserve"> שבא מלטינית. ובשפות אחרות? </w:t>
      </w:r>
      <w:r w:rsidR="00FE5A41">
        <w:rPr>
          <w:rFonts w:hint="cs"/>
          <w:rtl/>
          <w:lang w:eastAsia="en-US"/>
        </w:rPr>
        <w:t>כך או כך</w:t>
      </w:r>
      <w:r>
        <w:rPr>
          <w:rFonts w:hint="cs"/>
          <w:rtl/>
          <w:lang w:eastAsia="en-US"/>
        </w:rPr>
        <w:t xml:space="preserve">, לפי רש"י מדובר בכתב </w:t>
      </w:r>
      <w:r>
        <w:rPr>
          <w:rtl/>
          <w:lang w:eastAsia="en-US"/>
        </w:rPr>
        <w:t>–</w:t>
      </w:r>
      <w:r>
        <w:rPr>
          <w:rFonts w:hint="cs"/>
          <w:rtl/>
          <w:lang w:eastAsia="en-US"/>
        </w:rPr>
        <w:t xml:space="preserve"> סט אותיות </w:t>
      </w:r>
      <w:r>
        <w:rPr>
          <w:rtl/>
          <w:lang w:eastAsia="en-US"/>
        </w:rPr>
        <w:t>–</w:t>
      </w:r>
      <w:r>
        <w:rPr>
          <w:rFonts w:hint="cs"/>
          <w:rtl/>
          <w:lang w:eastAsia="en-US"/>
        </w:rPr>
        <w:t xml:space="preserve"> שהיה על החושן ולא בבגד או כלי כהונה נוסף. </w:t>
      </w:r>
    </w:p>
  </w:footnote>
  <w:footnote w:id="8">
    <w:p w14:paraId="1F86B785" w14:textId="346F21ED" w:rsidR="008374C8" w:rsidRDefault="008374C8" w:rsidP="008374C8">
      <w:pPr>
        <w:pStyle w:val="a3"/>
      </w:pPr>
      <w:r>
        <w:rPr>
          <w:rStyle w:val="a5"/>
        </w:rPr>
        <w:footnoteRef/>
      </w:r>
      <w:r>
        <w:rPr>
          <w:rtl/>
        </w:rPr>
        <w:t xml:space="preserve"> </w:t>
      </w:r>
      <w:r>
        <w:rPr>
          <w:rFonts w:hint="cs"/>
          <w:rtl/>
        </w:rPr>
        <w:t>מלבד תרומת הנשאים את האבנים עצמן שהיו יקרות למדי (</w:t>
      </w:r>
      <w:r>
        <w:rPr>
          <w:rtl/>
        </w:rPr>
        <w:t xml:space="preserve">שמות </w:t>
      </w:r>
      <w:r>
        <w:rPr>
          <w:rFonts w:hint="cs"/>
          <w:rtl/>
        </w:rPr>
        <w:t xml:space="preserve">לה </w:t>
      </w:r>
      <w:proofErr w:type="spellStart"/>
      <w:r>
        <w:rPr>
          <w:rFonts w:hint="cs"/>
          <w:rtl/>
        </w:rPr>
        <w:t>כז</w:t>
      </w:r>
      <w:proofErr w:type="spellEnd"/>
      <w:r>
        <w:rPr>
          <w:rFonts w:hint="cs"/>
          <w:rtl/>
        </w:rPr>
        <w:t>).</w:t>
      </w:r>
    </w:p>
  </w:footnote>
  <w:footnote w:id="9">
    <w:p w14:paraId="0D25D61B" w14:textId="5FB75959" w:rsidR="00A34D8D" w:rsidRDefault="00A34D8D" w:rsidP="00B8247C">
      <w:pPr>
        <w:pStyle w:val="a3"/>
        <w:rPr>
          <w:rtl/>
        </w:rPr>
      </w:pPr>
      <w:r>
        <w:rPr>
          <w:rStyle w:val="a5"/>
        </w:rPr>
        <w:footnoteRef/>
      </w:r>
      <w:r>
        <w:rPr>
          <w:rtl/>
        </w:rPr>
        <w:t xml:space="preserve"> </w:t>
      </w:r>
      <w:r>
        <w:rPr>
          <w:rFonts w:hint="cs"/>
          <w:rtl/>
          <w:lang w:eastAsia="en-US"/>
        </w:rPr>
        <w:t xml:space="preserve">רמב"ן מסכים עם פירוש רש"י ותוקף את פירוש אבן עזרא שנמצא בפסוק ו בפרק שלנו בתחילת מעשה בגדי הכהונה. </w:t>
      </w:r>
      <w:proofErr w:type="spellStart"/>
      <w:r>
        <w:rPr>
          <w:rFonts w:hint="cs"/>
          <w:rtl/>
          <w:lang w:eastAsia="en-US"/>
        </w:rPr>
        <w:t>הפיסקה</w:t>
      </w:r>
      <w:proofErr w:type="spellEnd"/>
      <w:r>
        <w:rPr>
          <w:rFonts w:hint="cs"/>
          <w:rtl/>
          <w:lang w:eastAsia="en-US"/>
        </w:rPr>
        <w:t xml:space="preserve"> בדבריו של אבן עזרא אליה מכוון רמב"ן, היא: "והאורים, לא </w:t>
      </w:r>
      <w:proofErr w:type="spellStart"/>
      <w:r>
        <w:rPr>
          <w:rFonts w:hint="cs"/>
          <w:rtl/>
          <w:lang w:eastAsia="en-US"/>
        </w:rPr>
        <w:t>התומים</w:t>
      </w:r>
      <w:proofErr w:type="spellEnd"/>
      <w:r>
        <w:rPr>
          <w:rFonts w:hint="cs"/>
          <w:rtl/>
          <w:lang w:eastAsia="en-US"/>
        </w:rPr>
        <w:t xml:space="preserve">, זהב וכסף היו". </w:t>
      </w:r>
      <w:r w:rsidR="006C56E0">
        <w:rPr>
          <w:rFonts w:hint="cs"/>
          <w:rtl/>
          <w:lang w:eastAsia="en-US"/>
        </w:rPr>
        <w:t>ראו</w:t>
      </w:r>
      <w:r>
        <w:rPr>
          <w:rFonts w:hint="cs"/>
          <w:rtl/>
          <w:lang w:eastAsia="en-US"/>
        </w:rPr>
        <w:t xml:space="preserve"> דבריו של אבן עזרא באריכות שם שהם סתומים וקשים, כפי שהוא מעיד על עצמו בסוף דבריו שם: "זה הסוד לא יכולתי לכתבו ... כי  לא יביננו מי שלא למד ספר המידות, וסוד מלאכת שמים. ואין צורך להאריך בצורת האפוד והחושן והטבעות". ושיטת רב האי גאון ששניהם מזכירים איננה לפנינו.</w:t>
      </w:r>
      <w:r>
        <w:rPr>
          <w:rFonts w:hint="cs"/>
          <w:rtl/>
          <w:lang w:val="he-IL"/>
        </w:rPr>
        <w:t xml:space="preserve"> אבל גם רמב"ן לא פוסל את האפשרות המיסטית כשהוא חותם את ביקורתו הקשה: "או היו מעשה שמים".</w:t>
      </w:r>
      <w:r w:rsidR="00B8247C">
        <w:rPr>
          <w:rFonts w:hint="cs"/>
          <w:rtl/>
        </w:rPr>
        <w:t xml:space="preserve"> </w:t>
      </w:r>
      <w:r w:rsidR="00B8247C">
        <w:rPr>
          <w:rFonts w:hint="cs"/>
          <w:rtl/>
          <w:lang w:eastAsia="en-US"/>
        </w:rPr>
        <w:t xml:space="preserve">מעט מפרשים מתמודדים עם ההסבר מה היו בדיוק האורים </w:t>
      </w:r>
      <w:proofErr w:type="spellStart"/>
      <w:r w:rsidR="00B8247C">
        <w:rPr>
          <w:rFonts w:hint="cs"/>
          <w:rtl/>
          <w:lang w:eastAsia="en-US"/>
        </w:rPr>
        <w:t>והתומים</w:t>
      </w:r>
      <w:proofErr w:type="spellEnd"/>
      <w:r w:rsidR="00B8247C">
        <w:rPr>
          <w:rFonts w:hint="cs"/>
          <w:rtl/>
          <w:lang w:eastAsia="en-US"/>
        </w:rPr>
        <w:t xml:space="preserve"> ואיך ומתי תפקדו. נעבור לחז"ל ולמדרשים.</w:t>
      </w:r>
    </w:p>
  </w:footnote>
  <w:footnote w:id="10">
    <w:p w14:paraId="7F937A0F" w14:textId="77777777" w:rsidR="00975D76" w:rsidRDefault="00975D76" w:rsidP="00B8247C">
      <w:pPr>
        <w:pStyle w:val="a3"/>
        <w:rPr>
          <w:rtl/>
        </w:rPr>
      </w:pPr>
      <w:r>
        <w:rPr>
          <w:rStyle w:val="a5"/>
        </w:rPr>
        <w:footnoteRef/>
      </w:r>
      <w:r>
        <w:rPr>
          <w:rtl/>
        </w:rPr>
        <w:t xml:space="preserve"> </w:t>
      </w:r>
      <w:r w:rsidR="00906281">
        <w:rPr>
          <w:rFonts w:hint="cs"/>
          <w:rtl/>
        </w:rPr>
        <w:t>באורים ותומים</w:t>
      </w:r>
      <w:r w:rsidR="00B8247C">
        <w:rPr>
          <w:rFonts w:hint="cs"/>
          <w:rtl/>
        </w:rPr>
        <w:t>.</w:t>
      </w:r>
      <w:r w:rsidR="00906281">
        <w:rPr>
          <w:rFonts w:hint="cs"/>
          <w:rtl/>
        </w:rPr>
        <w:t xml:space="preserve"> </w:t>
      </w:r>
      <w:r>
        <w:rPr>
          <w:rFonts w:hint="cs"/>
          <w:rtl/>
          <w:lang w:eastAsia="en-US"/>
        </w:rPr>
        <w:t xml:space="preserve">דברי גמרא אלה מפרטים ומסבירים את דברי המשנה שם (יומא פרק ז משנה ה): "באלו </w:t>
      </w:r>
      <w:proofErr w:type="spellStart"/>
      <w:r>
        <w:rPr>
          <w:rFonts w:hint="cs"/>
          <w:rtl/>
          <w:lang w:eastAsia="en-US"/>
        </w:rPr>
        <w:t>נשאלין</w:t>
      </w:r>
      <w:proofErr w:type="spellEnd"/>
      <w:r>
        <w:rPr>
          <w:rFonts w:hint="cs"/>
          <w:rtl/>
          <w:lang w:eastAsia="en-US"/>
        </w:rPr>
        <w:t xml:space="preserve"> באורים ותומים. ואין </w:t>
      </w:r>
      <w:proofErr w:type="spellStart"/>
      <w:r>
        <w:rPr>
          <w:rFonts w:hint="cs"/>
          <w:rtl/>
          <w:lang w:eastAsia="en-US"/>
        </w:rPr>
        <w:t>נשאלין</w:t>
      </w:r>
      <w:proofErr w:type="spellEnd"/>
      <w:r>
        <w:rPr>
          <w:rFonts w:hint="cs"/>
          <w:rtl/>
          <w:lang w:eastAsia="en-US"/>
        </w:rPr>
        <w:t xml:space="preserve"> אלא למלך ולבית דין ולמי שהצבור צריך בו". והכל אגב פירוט בגדי הכהונה של הכהן הגדול (מסכת יומא, עבודת יום הכיפורים) שאחד מהם הוא החושן שהיה נתון ע"ג האפוד ובו האורים ותומים.</w:t>
      </w:r>
    </w:p>
  </w:footnote>
  <w:footnote w:id="11">
    <w:p w14:paraId="57BE90C0" w14:textId="42664EE3" w:rsidR="00975D76" w:rsidRDefault="00975D76" w:rsidP="00EE20D4">
      <w:pPr>
        <w:pStyle w:val="a3"/>
        <w:rPr>
          <w:rtl/>
        </w:rPr>
      </w:pPr>
      <w:r>
        <w:rPr>
          <w:rStyle w:val="a5"/>
        </w:rPr>
        <w:footnoteRef/>
      </w:r>
      <w:r>
        <w:rPr>
          <w:rtl/>
        </w:rPr>
        <w:t xml:space="preserve"> </w:t>
      </w:r>
      <w:r>
        <w:rPr>
          <w:rFonts w:hint="cs"/>
          <w:rtl/>
          <w:lang w:eastAsia="en-US"/>
        </w:rPr>
        <w:t>על הראשון.</w:t>
      </w:r>
      <w:r>
        <w:rPr>
          <w:rFonts w:hint="cs"/>
          <w:rtl/>
        </w:rPr>
        <w:t xml:space="preserve"> רק על השאלה הראשונה מחזירים האורים ותומים תשובה.</w:t>
      </w:r>
      <w:r w:rsidR="00EE20D4">
        <w:rPr>
          <w:rFonts w:hint="cs"/>
          <w:rtl/>
        </w:rPr>
        <w:t xml:space="preserve"> </w:t>
      </w:r>
      <w:r w:rsidR="006C56E0">
        <w:rPr>
          <w:rFonts w:hint="cs"/>
          <w:rtl/>
        </w:rPr>
        <w:t>ראו</w:t>
      </w:r>
      <w:r w:rsidR="00EE20D4">
        <w:rPr>
          <w:rFonts w:hint="cs"/>
          <w:rtl/>
        </w:rPr>
        <w:t xml:space="preserve"> שם בגמרא שדוד שאל "שלא כסדר</w:t>
      </w:r>
      <w:r w:rsidR="00EE20D4">
        <w:rPr>
          <w:rtl/>
        </w:rPr>
        <w:t xml:space="preserve"> והחזירו לו כסדר. וכיון שידע ששאל שלא כסדר - חזר ושאל כסדר</w:t>
      </w:r>
      <w:r w:rsidR="00EE20D4">
        <w:rPr>
          <w:rFonts w:hint="cs"/>
          <w:rtl/>
        </w:rPr>
        <w:t>". ונראה עוד על דוד ושאלה בה' להלן.</w:t>
      </w:r>
    </w:p>
  </w:footnote>
  <w:footnote w:id="12">
    <w:p w14:paraId="44C406F7" w14:textId="0C61A23A" w:rsidR="00975D76" w:rsidRDefault="00975D76" w:rsidP="00B8247C">
      <w:pPr>
        <w:pStyle w:val="a3"/>
        <w:rPr>
          <w:rtl/>
        </w:rPr>
      </w:pPr>
      <w:r>
        <w:rPr>
          <w:rStyle w:val="a5"/>
        </w:rPr>
        <w:footnoteRef/>
      </w:r>
      <w:r>
        <w:rPr>
          <w:rtl/>
        </w:rPr>
        <w:t xml:space="preserve"> </w:t>
      </w:r>
      <w:r w:rsidR="006C56E0">
        <w:rPr>
          <w:rFonts w:hint="cs"/>
          <w:rtl/>
        </w:rPr>
        <w:t>ראו</w:t>
      </w:r>
      <w:r>
        <w:rPr>
          <w:rFonts w:hint="cs"/>
          <w:rtl/>
        </w:rPr>
        <w:t xml:space="preserve"> רש"י </w:t>
      </w:r>
      <w:proofErr w:type="spellStart"/>
      <w:r>
        <w:rPr>
          <w:rFonts w:hint="cs"/>
          <w:rtl/>
        </w:rPr>
        <w:t>ושטינזלץ</w:t>
      </w:r>
      <w:proofErr w:type="spellEnd"/>
      <w:r>
        <w:rPr>
          <w:rFonts w:hint="cs"/>
          <w:rtl/>
        </w:rPr>
        <w:t xml:space="preserve"> בגמרא שם ש</w:t>
      </w:r>
      <w:r w:rsidR="00B8247C">
        <w:rPr>
          <w:rFonts w:hint="cs"/>
          <w:rtl/>
        </w:rPr>
        <w:t>מסבירים</w:t>
      </w:r>
      <w:r>
        <w:rPr>
          <w:rFonts w:hint="cs"/>
          <w:rtl/>
        </w:rPr>
        <w:t xml:space="preserve"> מה הוא "מאירים" - מפרשים, "משלימים" - מתקיימים, "בולטות" </w:t>
      </w:r>
      <w:r>
        <w:rPr>
          <w:rtl/>
        </w:rPr>
        <w:t>–</w:t>
      </w:r>
      <w:r>
        <w:rPr>
          <w:rFonts w:hint="cs"/>
          <w:rtl/>
        </w:rPr>
        <w:t xml:space="preserve"> במקומן, ו"מצטרפות" - מתחברות, בעיני הכהן הקורא או ממש. </w:t>
      </w:r>
      <w:r w:rsidR="006C56E0">
        <w:rPr>
          <w:rFonts w:hint="cs"/>
          <w:rtl/>
        </w:rPr>
        <w:t>ראו</w:t>
      </w:r>
      <w:r>
        <w:rPr>
          <w:rFonts w:hint="cs"/>
          <w:rtl/>
        </w:rPr>
        <w:t xml:space="preserve"> עוד ברמב"ן בפרשתנו כיצד פעלו האורים </w:t>
      </w:r>
      <w:proofErr w:type="spellStart"/>
      <w:r>
        <w:rPr>
          <w:rFonts w:hint="cs"/>
          <w:rtl/>
        </w:rPr>
        <w:t>והתומים</w:t>
      </w:r>
      <w:proofErr w:type="spellEnd"/>
      <w:r>
        <w:rPr>
          <w:rFonts w:hint="cs"/>
          <w:rtl/>
        </w:rPr>
        <w:t>: "</w:t>
      </w:r>
      <w:r>
        <w:rPr>
          <w:rFonts w:hint="cs"/>
          <w:rtl/>
          <w:lang w:val="he-IL"/>
        </w:rPr>
        <w:t>כי כאשר שאלו מי יעלה לנו אל הכנעני בתחילה לה</w:t>
      </w:r>
      <w:r w:rsidR="00452251">
        <w:rPr>
          <w:rFonts w:hint="cs"/>
          <w:rtl/>
          <w:lang w:val="he-IL"/>
        </w:rPr>
        <w:t>י</w:t>
      </w:r>
      <w:r>
        <w:rPr>
          <w:rFonts w:hint="cs"/>
          <w:rtl/>
          <w:lang w:val="he-IL"/>
        </w:rPr>
        <w:t xml:space="preserve">לחם (שופטים א א) היה הכהן </w:t>
      </w:r>
      <w:proofErr w:type="spellStart"/>
      <w:r>
        <w:rPr>
          <w:rFonts w:hint="cs"/>
          <w:rtl/>
          <w:lang w:val="he-IL"/>
        </w:rPr>
        <w:t>מכוין</w:t>
      </w:r>
      <w:proofErr w:type="spellEnd"/>
      <w:r>
        <w:rPr>
          <w:rFonts w:hint="cs"/>
          <w:rtl/>
          <w:lang w:val="he-IL"/>
        </w:rPr>
        <w:t xml:space="preserve"> בשמות שהם האורים, והאירו לעיניו אותיות יהודה, ויו"ד מלוי, ועי"ן משמעון,  ולמ"ד מלוי, וה"א מאברהם הכתוב שם על דעת רבותינו (יומא </w:t>
      </w:r>
      <w:proofErr w:type="spellStart"/>
      <w:r>
        <w:rPr>
          <w:rFonts w:hint="cs"/>
          <w:rtl/>
          <w:lang w:val="he-IL"/>
        </w:rPr>
        <w:t>עג</w:t>
      </w:r>
      <w:proofErr w:type="spellEnd"/>
      <w:r>
        <w:rPr>
          <w:rFonts w:hint="cs"/>
          <w:rtl/>
          <w:lang w:val="he-IL"/>
        </w:rPr>
        <w:t xml:space="preserve"> ב). או שהאירה פעם אחרת לנגד עיניו ה"א מיהודה. והנה כאשר האותיות מאירות אל עיני הכהן עדין לא ידע סידורן, כי מן האותיות אשר סדרו מהן "יהודה יעלה" היה אפשר </w:t>
      </w:r>
      <w:proofErr w:type="spellStart"/>
      <w:r>
        <w:rPr>
          <w:rFonts w:hint="cs"/>
          <w:rtl/>
          <w:lang w:val="he-IL"/>
        </w:rPr>
        <w:t>להעשות</w:t>
      </w:r>
      <w:proofErr w:type="spellEnd"/>
      <w:r>
        <w:rPr>
          <w:rFonts w:hint="cs"/>
          <w:rtl/>
          <w:lang w:val="he-IL"/>
        </w:rPr>
        <w:t xml:space="preserve"> מהם "הוי הד עליה", או "הי על יהודה", ותיבות אחרות רבות מאד, אבל היו שם שמות הקדש אחרים נקראים "תומים", מכוחם יהיה לב הכהן תמים בידיעת ענין האותיות שהאירו לעיניו. כי כאשר כיון בשמות האורים והאירו, חוזר מיד ומכוון בשמות </w:t>
      </w:r>
      <w:proofErr w:type="spellStart"/>
      <w:r>
        <w:rPr>
          <w:rFonts w:hint="cs"/>
          <w:rtl/>
          <w:lang w:val="he-IL"/>
        </w:rPr>
        <w:t>התומים</w:t>
      </w:r>
      <w:proofErr w:type="spellEnd"/>
      <w:r>
        <w:rPr>
          <w:rFonts w:hint="cs"/>
          <w:rtl/>
          <w:lang w:val="he-IL"/>
        </w:rPr>
        <w:t>. ועודם האותיות מאירות לעיניו, ויבא בלבו שח</w:t>
      </w:r>
      <w:r w:rsidR="00860F4A">
        <w:rPr>
          <w:rFonts w:hint="cs"/>
          <w:rtl/>
          <w:lang w:val="he-IL"/>
        </w:rPr>
        <w:t>י</w:t>
      </w:r>
      <w:r>
        <w:rPr>
          <w:rFonts w:hint="cs"/>
          <w:rtl/>
          <w:lang w:val="he-IL"/>
        </w:rPr>
        <w:t>בורם "יהודה יעלה".</w:t>
      </w:r>
      <w:r w:rsidR="00452251">
        <w:rPr>
          <w:rFonts w:hint="cs"/>
          <w:rtl/>
        </w:rPr>
        <w:t xml:space="preserve"> שני תפקידים </w:t>
      </w:r>
      <w:r w:rsidR="008374C8">
        <w:rPr>
          <w:rFonts w:hint="cs"/>
          <w:rtl/>
        </w:rPr>
        <w:t xml:space="preserve">יש </w:t>
      </w:r>
      <w:r w:rsidR="00452251">
        <w:rPr>
          <w:rFonts w:hint="cs"/>
          <w:rtl/>
        </w:rPr>
        <w:t xml:space="preserve">כאן: "אורים" </w:t>
      </w:r>
      <w:r w:rsidR="00452251">
        <w:rPr>
          <w:rtl/>
        </w:rPr>
        <w:t>–</w:t>
      </w:r>
      <w:r w:rsidR="00452251">
        <w:rPr>
          <w:rFonts w:hint="cs"/>
          <w:rtl/>
        </w:rPr>
        <w:t xml:space="preserve"> שמאירים את האותיות הרלוונטיות, ו"תומים" שמסייעים לכהן לחבר את האותיות </w:t>
      </w:r>
      <w:r w:rsidR="00B8247C">
        <w:rPr>
          <w:rFonts w:hint="cs"/>
          <w:rtl/>
        </w:rPr>
        <w:t xml:space="preserve">כל עוד הן מאירות, </w:t>
      </w:r>
      <w:r w:rsidR="00452251">
        <w:rPr>
          <w:rFonts w:hint="cs"/>
          <w:rtl/>
        </w:rPr>
        <w:t>למשפט משמעותי.</w:t>
      </w:r>
    </w:p>
  </w:footnote>
  <w:footnote w:id="13">
    <w:p w14:paraId="2F4C1D2E" w14:textId="58362A6C" w:rsidR="00336D9E" w:rsidRDefault="00336D9E" w:rsidP="007E6C05">
      <w:pPr>
        <w:pStyle w:val="a3"/>
        <w:rPr>
          <w:rtl/>
        </w:rPr>
      </w:pPr>
      <w:r>
        <w:rPr>
          <w:rStyle w:val="a5"/>
        </w:rPr>
        <w:footnoteRef/>
      </w:r>
      <w:r>
        <w:rPr>
          <w:rtl/>
        </w:rPr>
        <w:t xml:space="preserve"> </w:t>
      </w:r>
      <w:r>
        <w:rPr>
          <w:rFonts w:hint="cs"/>
          <w:rtl/>
          <w:lang w:eastAsia="en-US"/>
        </w:rPr>
        <w:t>לפי שיטה זו, התשובה באורים ותומים נ</w:t>
      </w:r>
      <w:r w:rsidR="00452251">
        <w:rPr>
          <w:rFonts w:hint="cs"/>
          <w:rtl/>
          <w:lang w:eastAsia="en-US"/>
        </w:rPr>
        <w:t>י</w:t>
      </w:r>
      <w:r>
        <w:rPr>
          <w:rFonts w:hint="cs"/>
          <w:rtl/>
          <w:lang w:eastAsia="en-US"/>
        </w:rPr>
        <w:t>תנה מאבני החושן. אלא ששמות שנים עשר השבטים שהיו על החושן: ראובן שמעון לוי יהודה יששכר זבולון דן נפתלי גד אשר יוסף בנימין אינן מכילות את כל אותיות האל"ף בי"ת. חסרות האותיות: צ</w:t>
      </w:r>
      <w:r w:rsidR="00452251">
        <w:rPr>
          <w:rFonts w:hint="cs"/>
          <w:rtl/>
          <w:lang w:eastAsia="en-US"/>
        </w:rPr>
        <w:t>ד"י</w:t>
      </w:r>
      <w:r>
        <w:rPr>
          <w:rFonts w:hint="cs"/>
          <w:rtl/>
          <w:lang w:eastAsia="en-US"/>
        </w:rPr>
        <w:t>, ח</w:t>
      </w:r>
      <w:r w:rsidR="00452251">
        <w:rPr>
          <w:rFonts w:hint="cs"/>
          <w:rtl/>
          <w:lang w:eastAsia="en-US"/>
        </w:rPr>
        <w:t>י"ת</w:t>
      </w:r>
      <w:r>
        <w:rPr>
          <w:rFonts w:hint="cs"/>
          <w:rtl/>
          <w:lang w:eastAsia="en-US"/>
        </w:rPr>
        <w:t>, ק</w:t>
      </w:r>
      <w:r w:rsidR="00452251">
        <w:rPr>
          <w:rFonts w:hint="cs"/>
          <w:rtl/>
          <w:lang w:eastAsia="en-US"/>
        </w:rPr>
        <w:t>ו"ף</w:t>
      </w:r>
      <w:r>
        <w:rPr>
          <w:rFonts w:hint="cs"/>
          <w:rtl/>
          <w:lang w:eastAsia="en-US"/>
        </w:rPr>
        <w:t>, וט</w:t>
      </w:r>
      <w:r w:rsidR="00452251">
        <w:rPr>
          <w:rFonts w:hint="cs"/>
          <w:rtl/>
          <w:lang w:eastAsia="en-US"/>
        </w:rPr>
        <w:t>י"ת</w:t>
      </w:r>
      <w:r>
        <w:rPr>
          <w:rFonts w:hint="cs"/>
          <w:rtl/>
          <w:lang w:eastAsia="en-US"/>
        </w:rPr>
        <w:t>. הגמרא שואלת על צד"י תחילה. הוספת שמות האבות: אברהם, יצחק יעקב פותרת את שלוש האותיות הראשונות החסרות (</w:t>
      </w:r>
      <w:proofErr w:type="spellStart"/>
      <w:r>
        <w:rPr>
          <w:rFonts w:hint="cs"/>
          <w:rtl/>
          <w:lang w:eastAsia="en-US"/>
        </w:rPr>
        <w:t>הכל</w:t>
      </w:r>
      <w:proofErr w:type="spellEnd"/>
      <w:r>
        <w:rPr>
          <w:rFonts w:hint="cs"/>
          <w:rtl/>
          <w:lang w:eastAsia="en-US"/>
        </w:rPr>
        <w:t xml:space="preserve"> מיצחק, אברהם ויעקב לא מוסיפים שום אות חסרה) והטי"ת שעדיין חסרה משתלמת מהמילים שבטי ישורון. סופו של דבר, על אבני החושן היו כתובים שמות השבטים </w:t>
      </w:r>
      <w:proofErr w:type="spellStart"/>
      <w:r>
        <w:rPr>
          <w:rFonts w:hint="cs"/>
          <w:rtl/>
          <w:lang w:eastAsia="en-US"/>
        </w:rPr>
        <w:t>כתולדותם</w:t>
      </w:r>
      <w:proofErr w:type="spellEnd"/>
      <w:r>
        <w:rPr>
          <w:rFonts w:hint="cs"/>
          <w:rtl/>
          <w:lang w:eastAsia="en-US"/>
        </w:rPr>
        <w:t>, החל מראובן שהיה כתוב על אודם</w:t>
      </w:r>
      <w:r w:rsidR="007E6C05">
        <w:rPr>
          <w:rFonts w:hint="cs"/>
          <w:rtl/>
          <w:lang w:eastAsia="en-US"/>
        </w:rPr>
        <w:t xml:space="preserve"> יחד עם אברהם יצחק יעקב בשורה מעליו,</w:t>
      </w:r>
      <w:r>
        <w:rPr>
          <w:rFonts w:hint="cs"/>
          <w:rtl/>
          <w:lang w:eastAsia="en-US"/>
        </w:rPr>
        <w:t xml:space="preserve"> וכלה בבנימין שהיה כתוב על ישפה</w:t>
      </w:r>
      <w:r w:rsidR="007E6C05">
        <w:rPr>
          <w:rFonts w:hint="cs"/>
          <w:rtl/>
          <w:lang w:eastAsia="en-US"/>
        </w:rPr>
        <w:t xml:space="preserve"> ונוספה לו תחתיו השורה </w:t>
      </w:r>
      <w:r>
        <w:rPr>
          <w:rFonts w:hint="cs"/>
          <w:rtl/>
          <w:lang w:eastAsia="en-US"/>
        </w:rPr>
        <w:t xml:space="preserve">שבטי ישורון או שבטי יה (או ישראל). </w:t>
      </w:r>
      <w:r w:rsidR="006C56E0">
        <w:rPr>
          <w:rFonts w:hint="cs"/>
          <w:rtl/>
          <w:lang w:eastAsia="en-US"/>
        </w:rPr>
        <w:t>ראו</w:t>
      </w:r>
      <w:r>
        <w:rPr>
          <w:rFonts w:hint="cs"/>
          <w:rtl/>
          <w:lang w:eastAsia="en-US"/>
        </w:rPr>
        <w:t xml:space="preserve"> רמב"ם הלכות כלי המקדש פרק ט</w:t>
      </w:r>
      <w:r w:rsidR="007E6C05">
        <w:rPr>
          <w:rFonts w:hint="cs"/>
          <w:rtl/>
          <w:lang w:eastAsia="en-US"/>
        </w:rPr>
        <w:t xml:space="preserve"> הלכה ז</w:t>
      </w:r>
      <w:r>
        <w:rPr>
          <w:rFonts w:hint="cs"/>
          <w:rtl/>
          <w:lang w:eastAsia="en-US"/>
        </w:rPr>
        <w:t>. ו</w:t>
      </w:r>
      <w:r w:rsidR="006C56E0">
        <w:rPr>
          <w:rFonts w:hint="cs"/>
          <w:rtl/>
          <w:lang w:eastAsia="en-US"/>
        </w:rPr>
        <w:t>ראו</w:t>
      </w:r>
      <w:r>
        <w:rPr>
          <w:rFonts w:hint="cs"/>
          <w:rtl/>
          <w:lang w:eastAsia="en-US"/>
        </w:rPr>
        <w:t xml:space="preserve"> בעיונים </w:t>
      </w:r>
      <w:proofErr w:type="spellStart"/>
      <w:r>
        <w:rPr>
          <w:rFonts w:hint="cs"/>
          <w:rtl/>
          <w:lang w:eastAsia="en-US"/>
        </w:rPr>
        <w:t>לשטיינזלץ</w:t>
      </w:r>
      <w:proofErr w:type="spellEnd"/>
      <w:r>
        <w:rPr>
          <w:rFonts w:hint="cs"/>
          <w:rtl/>
          <w:lang w:eastAsia="en-US"/>
        </w:rPr>
        <w:t xml:space="preserve"> בגמרא שם שמסביר רמב"ם זה. ובנושא זה </w:t>
      </w:r>
      <w:r>
        <w:rPr>
          <w:rFonts w:hint="cs"/>
          <w:rtl/>
        </w:rPr>
        <w:t xml:space="preserve">הארכנו כאמור לדון בדברינו </w:t>
      </w:r>
      <w:hyperlink r:id="rId3" w:history="1">
        <w:r w:rsidRPr="00F316FD">
          <w:rPr>
            <w:rStyle w:val="Hyperlink"/>
            <w:rFonts w:hint="cs"/>
            <w:rtl/>
          </w:rPr>
          <w:t>ונשא אהרון את שמות בני ישראל</w:t>
        </w:r>
      </w:hyperlink>
      <w:r>
        <w:rPr>
          <w:rFonts w:hint="cs"/>
          <w:rtl/>
        </w:rPr>
        <w:t xml:space="preserve"> בפרשה זו</w:t>
      </w:r>
      <w:r>
        <w:rPr>
          <w:rFonts w:hint="cs"/>
          <w:rtl/>
          <w:lang w:eastAsia="en-US"/>
        </w:rPr>
        <w:t>.</w:t>
      </w:r>
    </w:p>
  </w:footnote>
  <w:footnote w:id="14">
    <w:p w14:paraId="16083352" w14:textId="77777777" w:rsidR="00336D9E" w:rsidRDefault="00336D9E" w:rsidP="007E6C05">
      <w:pPr>
        <w:pStyle w:val="a3"/>
        <w:rPr>
          <w:rtl/>
        </w:rPr>
      </w:pPr>
      <w:r>
        <w:rPr>
          <w:rStyle w:val="a5"/>
        </w:rPr>
        <w:footnoteRef/>
      </w:r>
      <w:r>
        <w:rPr>
          <w:rtl/>
        </w:rPr>
        <w:t xml:space="preserve"> </w:t>
      </w:r>
      <w:r>
        <w:rPr>
          <w:rFonts w:hint="cs"/>
          <w:rtl/>
          <w:lang w:eastAsia="en-US"/>
        </w:rPr>
        <w:t>צירוף אותיות אינו מספיק, צריך גם את שאר הרוח את ההארה הפנימית לצד הארת האותיות. הכהונה צריכה לנבואה</w:t>
      </w:r>
      <w:r w:rsidR="00590350">
        <w:rPr>
          <w:rFonts w:hint="cs"/>
          <w:rtl/>
          <w:lang w:eastAsia="en-US"/>
        </w:rPr>
        <w:t xml:space="preserve"> כפי שנראה בגמרא סוטה להלן. שם גם נראה מתי</w:t>
      </w:r>
      <w:r w:rsidR="00590350" w:rsidRPr="00590350">
        <w:rPr>
          <w:rFonts w:hint="cs"/>
          <w:rtl/>
          <w:lang w:val="he-IL"/>
        </w:rPr>
        <w:t xml:space="preserve"> </w:t>
      </w:r>
      <w:r w:rsidR="00590350">
        <w:rPr>
          <w:rFonts w:hint="cs"/>
          <w:rtl/>
          <w:lang w:val="he-IL"/>
        </w:rPr>
        <w:t>שאל צדוק הכהן באורים ותומים "ועלתה לו", ואילו אביתר שברח עם האפוד אל דוד בעקבות הריגת כהני העיר נב "לא עלתה לו</w:t>
      </w:r>
      <w:r w:rsidR="00590350">
        <w:rPr>
          <w:rFonts w:hint="cs"/>
          <w:rtl/>
          <w:lang w:eastAsia="en-US"/>
        </w:rPr>
        <w:t>"</w:t>
      </w:r>
      <w:r w:rsidR="007E6C05">
        <w:rPr>
          <w:rFonts w:hint="cs"/>
          <w:rtl/>
          <w:lang w:eastAsia="en-US"/>
        </w:rPr>
        <w:t xml:space="preserve">, </w:t>
      </w:r>
      <w:r w:rsidR="00590350">
        <w:rPr>
          <w:rFonts w:hint="cs"/>
          <w:rtl/>
          <w:lang w:eastAsia="en-US"/>
        </w:rPr>
        <w:t>שזה לכאורה כנגד פשט הפסוקים בספרים שמואל א ו-ב</w:t>
      </w:r>
      <w:r>
        <w:rPr>
          <w:rFonts w:hint="cs"/>
          <w:rtl/>
          <w:lang w:eastAsia="en-US"/>
        </w:rPr>
        <w:t>.</w:t>
      </w:r>
      <w:r w:rsidR="007E6C05">
        <w:rPr>
          <w:rFonts w:hint="cs"/>
          <w:rtl/>
        </w:rPr>
        <w:t xml:space="preserve"> נחזור לעניין זה להלן.</w:t>
      </w:r>
    </w:p>
  </w:footnote>
  <w:footnote w:id="15">
    <w:p w14:paraId="53A5A0D0" w14:textId="25FD2C0E" w:rsidR="00590350" w:rsidRDefault="00590350">
      <w:pPr>
        <w:pStyle w:val="a3"/>
        <w:rPr>
          <w:rtl/>
        </w:rPr>
      </w:pPr>
      <w:r>
        <w:rPr>
          <w:rStyle w:val="a5"/>
        </w:rPr>
        <w:footnoteRef/>
      </w:r>
      <w:r>
        <w:rPr>
          <w:rtl/>
        </w:rPr>
        <w:t xml:space="preserve"> </w:t>
      </w:r>
      <w:r>
        <w:rPr>
          <w:rFonts w:hint="cs"/>
          <w:rtl/>
        </w:rPr>
        <w:t>וכן הוא ב</w:t>
      </w:r>
      <w:r>
        <w:rPr>
          <w:rtl/>
          <w:lang w:val="he-IL"/>
        </w:rPr>
        <w:t>ס</w:t>
      </w:r>
      <w:r>
        <w:rPr>
          <w:rFonts w:hint="cs"/>
          <w:rtl/>
          <w:lang w:val="he-IL"/>
        </w:rPr>
        <w:t xml:space="preserve">פרי במדבר </w:t>
      </w:r>
      <w:proofErr w:type="spellStart"/>
      <w:r>
        <w:rPr>
          <w:rFonts w:hint="cs"/>
          <w:rtl/>
          <w:lang w:val="he-IL"/>
        </w:rPr>
        <w:t>פיסקא</w:t>
      </w:r>
      <w:proofErr w:type="spellEnd"/>
      <w:r>
        <w:rPr>
          <w:rFonts w:hint="cs"/>
          <w:rtl/>
          <w:lang w:val="he-IL"/>
        </w:rPr>
        <w:t xml:space="preserve"> קמא: "ולפני אלעזר הכהן יעמוד" - שהיה יהושע צריך לאלעזר ואלעזר צריך ליהושע. ושאל לו -  שומע אני בינו לבין עצמו? תלמוד לומר: במשפט האורים. שומע אני בקול גדול? תלמוד לומר ושאל לו</w:t>
      </w:r>
      <w:r w:rsidR="007E6C05">
        <w:rPr>
          <w:rFonts w:hint="cs"/>
          <w:rtl/>
          <w:lang w:val="he-IL"/>
        </w:rPr>
        <w:t>.</w:t>
      </w:r>
      <w:r>
        <w:rPr>
          <w:rFonts w:hint="cs"/>
          <w:rtl/>
          <w:lang w:val="he-IL"/>
        </w:rPr>
        <w:t xml:space="preserve"> הא כיצד? עומד ומדבר בשפתותיו וכהן גדול משיבו על שאלותיו". </w:t>
      </w:r>
      <w:r>
        <w:rPr>
          <w:rFonts w:hint="cs"/>
          <w:rtl/>
        </w:rPr>
        <w:t>הפסוק אותו דורשים הגמרא ו</w:t>
      </w:r>
      <w:r w:rsidR="00E039CF">
        <w:rPr>
          <w:rFonts w:hint="cs"/>
          <w:rtl/>
        </w:rPr>
        <w:t xml:space="preserve">מדרש </w:t>
      </w:r>
      <w:r>
        <w:rPr>
          <w:rFonts w:hint="cs"/>
          <w:rtl/>
        </w:rPr>
        <w:t xml:space="preserve">ספרי הוא בספר במדבר פרק </w:t>
      </w:r>
      <w:proofErr w:type="spellStart"/>
      <w:r>
        <w:rPr>
          <w:rFonts w:hint="cs"/>
          <w:rtl/>
        </w:rPr>
        <w:t>כז</w:t>
      </w:r>
      <w:proofErr w:type="spellEnd"/>
      <w:r>
        <w:rPr>
          <w:rFonts w:hint="cs"/>
          <w:rtl/>
        </w:rPr>
        <w:t xml:space="preserve"> פסוק </w:t>
      </w:r>
      <w:proofErr w:type="spellStart"/>
      <w:r>
        <w:rPr>
          <w:rFonts w:hint="cs"/>
          <w:rtl/>
        </w:rPr>
        <w:t>כא</w:t>
      </w:r>
      <w:proofErr w:type="spellEnd"/>
      <w:r>
        <w:rPr>
          <w:rFonts w:hint="cs"/>
          <w:rtl/>
        </w:rPr>
        <w:t xml:space="preserve">: "ולפני אלעזר הכהן יעמד ושאל לו במשפט האורים לפני ה' על פיו יצאו ועל פיו יבאו הוא וכל בני ישראל אתו וככל העדה". זהו הפסוק השני בתורה בו מוזכרים האורים (בלי </w:t>
      </w:r>
      <w:proofErr w:type="spellStart"/>
      <w:r>
        <w:rPr>
          <w:rFonts w:hint="cs"/>
          <w:rtl/>
        </w:rPr>
        <w:t>התומים</w:t>
      </w:r>
      <w:proofErr w:type="spellEnd"/>
      <w:r>
        <w:rPr>
          <w:rFonts w:hint="cs"/>
          <w:rtl/>
        </w:rPr>
        <w:t>) והוא הראשון בו מוסבר תפקידם ולמה שימשו והרבה הלכות לומדים ממנו, בראשן ההלכה ש"אין שואלים אלא למלך". יהושע הוא המנהיג הראשון בו מודגשת מערכת היחסים בין הרשות המבצעת (המלך) לרשויות האחרות: כהונה וסנהדרין (ונבואה). ומה היה בתקופת משה? הרי הוא נצטווה על האורים ותומים במשכן!</w:t>
      </w:r>
    </w:p>
  </w:footnote>
  <w:footnote w:id="16">
    <w:p w14:paraId="1417251B" w14:textId="0B95E38D" w:rsidR="00590350" w:rsidRDefault="00590350" w:rsidP="007E6C05">
      <w:pPr>
        <w:pStyle w:val="a3"/>
        <w:rPr>
          <w:rtl/>
        </w:rPr>
      </w:pPr>
      <w:r>
        <w:rPr>
          <w:rStyle w:val="a5"/>
        </w:rPr>
        <w:footnoteRef/>
      </w:r>
      <w:r>
        <w:rPr>
          <w:rtl/>
        </w:rPr>
        <w:t xml:space="preserve"> </w:t>
      </w:r>
      <w:r>
        <w:rPr>
          <w:rFonts w:hint="cs"/>
          <w:rtl/>
          <w:lang w:eastAsia="en-US"/>
        </w:rPr>
        <w:t xml:space="preserve">זה הפסוק השלישי (והאחרון) בו מוזכרים האורים ותומים בתורה, הגם שכאן זה יותר על דרך המליצה והתיאור בברכת משה לשבטו, שבט לוי. </w:t>
      </w:r>
      <w:proofErr w:type="spellStart"/>
      <w:r>
        <w:rPr>
          <w:rFonts w:hint="cs"/>
          <w:rtl/>
          <w:lang w:eastAsia="en-US"/>
        </w:rPr>
        <w:t>תומיך</w:t>
      </w:r>
      <w:proofErr w:type="spellEnd"/>
      <w:r>
        <w:rPr>
          <w:rFonts w:hint="cs"/>
          <w:rtl/>
          <w:lang w:eastAsia="en-US"/>
        </w:rPr>
        <w:t xml:space="preserve"> ואוריך </w:t>
      </w:r>
      <w:r>
        <w:rPr>
          <w:rtl/>
          <w:lang w:eastAsia="en-US"/>
        </w:rPr>
        <w:t>–</w:t>
      </w:r>
      <w:r>
        <w:rPr>
          <w:rFonts w:hint="cs"/>
          <w:rtl/>
          <w:lang w:eastAsia="en-US"/>
        </w:rPr>
        <w:t xml:space="preserve"> זה אהרון. איש חסידך </w:t>
      </w:r>
      <w:r>
        <w:rPr>
          <w:rtl/>
          <w:lang w:eastAsia="en-US"/>
        </w:rPr>
        <w:t>–</w:t>
      </w:r>
      <w:r>
        <w:rPr>
          <w:rFonts w:hint="cs"/>
          <w:rtl/>
          <w:lang w:eastAsia="en-US"/>
        </w:rPr>
        <w:t xml:space="preserve"> זה משה עצמו (וקצת קשה איך משה מדבר על עצמו). והשאלה שוב היא האם משה השתמש באורים ותומים? האם איש חסידך עמד מול </w:t>
      </w:r>
      <w:proofErr w:type="spellStart"/>
      <w:r>
        <w:rPr>
          <w:rFonts w:hint="cs"/>
          <w:rtl/>
          <w:lang w:eastAsia="en-US"/>
        </w:rPr>
        <w:t>תומיך</w:t>
      </w:r>
      <w:proofErr w:type="spellEnd"/>
      <w:r>
        <w:rPr>
          <w:rFonts w:hint="cs"/>
          <w:rtl/>
          <w:lang w:eastAsia="en-US"/>
        </w:rPr>
        <w:t xml:space="preserve">? האם משה עמד מול אהרון כמו שיהושע עמד לפני אלעזר? </w:t>
      </w:r>
      <w:r w:rsidR="007E6C05">
        <w:rPr>
          <w:rFonts w:hint="cs"/>
          <w:rtl/>
          <w:lang w:eastAsia="en-US"/>
        </w:rPr>
        <w:t xml:space="preserve">יש </w:t>
      </w:r>
      <w:r>
        <w:rPr>
          <w:rFonts w:hint="cs"/>
          <w:rtl/>
          <w:lang w:eastAsia="en-US"/>
        </w:rPr>
        <w:t xml:space="preserve">אומרים (לא </w:t>
      </w:r>
      <w:r w:rsidR="007E6C05">
        <w:rPr>
          <w:rFonts w:hint="cs"/>
          <w:rtl/>
          <w:lang w:eastAsia="en-US"/>
        </w:rPr>
        <w:t>מצאנו ב</w:t>
      </w:r>
      <w:r>
        <w:rPr>
          <w:rFonts w:hint="cs"/>
          <w:rtl/>
          <w:lang w:eastAsia="en-US"/>
        </w:rPr>
        <w:t>כתוב</w:t>
      </w:r>
      <w:r w:rsidR="007E6C05">
        <w:rPr>
          <w:rFonts w:hint="cs"/>
          <w:rtl/>
          <w:lang w:eastAsia="en-US"/>
        </w:rPr>
        <w:t>ים</w:t>
      </w:r>
      <w:r>
        <w:rPr>
          <w:rFonts w:hint="cs"/>
          <w:rtl/>
          <w:lang w:eastAsia="en-US"/>
        </w:rPr>
        <w:t xml:space="preserve">) שמשה עצמו לא נעזר באורים ותומים. זאת, הן בשל הפסוק שהבאנו לעיל לגבי יהושע (במדבר </w:t>
      </w:r>
      <w:proofErr w:type="spellStart"/>
      <w:r>
        <w:rPr>
          <w:rFonts w:hint="cs"/>
          <w:rtl/>
          <w:lang w:eastAsia="en-US"/>
        </w:rPr>
        <w:t>כז</w:t>
      </w:r>
      <w:proofErr w:type="spellEnd"/>
      <w:r>
        <w:rPr>
          <w:rFonts w:hint="cs"/>
          <w:rtl/>
          <w:lang w:eastAsia="en-US"/>
        </w:rPr>
        <w:t xml:space="preserve"> </w:t>
      </w:r>
      <w:proofErr w:type="spellStart"/>
      <w:r>
        <w:rPr>
          <w:rFonts w:hint="cs"/>
          <w:rtl/>
          <w:lang w:eastAsia="en-US"/>
        </w:rPr>
        <w:t>כא</w:t>
      </w:r>
      <w:proofErr w:type="spellEnd"/>
      <w:r>
        <w:rPr>
          <w:rFonts w:hint="cs"/>
          <w:rtl/>
          <w:lang w:eastAsia="en-US"/>
        </w:rPr>
        <w:t xml:space="preserve">) והן משום שעל משה נאמר: "פה אל פה אדבר בו ומראה ולא בחידות ותמונת ה' יביט" (במדבר </w:t>
      </w:r>
      <w:proofErr w:type="spellStart"/>
      <w:r>
        <w:rPr>
          <w:rFonts w:hint="cs"/>
          <w:rtl/>
          <w:lang w:eastAsia="en-US"/>
        </w:rPr>
        <w:t>יב</w:t>
      </w:r>
      <w:proofErr w:type="spellEnd"/>
      <w:r>
        <w:rPr>
          <w:rFonts w:hint="cs"/>
          <w:rtl/>
          <w:lang w:eastAsia="en-US"/>
        </w:rPr>
        <w:t xml:space="preserve"> ח). ומה גם שיש דעה שמשה שימש כל העת ככהן גדול לצד אהרון (שמות רבה </w:t>
      </w:r>
      <w:proofErr w:type="spellStart"/>
      <w:r>
        <w:rPr>
          <w:rFonts w:hint="cs"/>
          <w:rtl/>
          <w:lang w:eastAsia="en-US"/>
        </w:rPr>
        <w:t>לז</w:t>
      </w:r>
      <w:proofErr w:type="spellEnd"/>
      <w:r>
        <w:rPr>
          <w:rFonts w:hint="cs"/>
          <w:rtl/>
          <w:lang w:eastAsia="en-US"/>
        </w:rPr>
        <w:t xml:space="preserve"> א). ואם כך, רק מתקופת יהושע ואלעזר נכנס העניין לתוקף ובתקופת משה (ואהרון) לא נהגו כלל האורים </w:t>
      </w:r>
      <w:proofErr w:type="spellStart"/>
      <w:r>
        <w:rPr>
          <w:rFonts w:hint="cs"/>
          <w:rtl/>
          <w:lang w:eastAsia="en-US"/>
        </w:rPr>
        <w:t>והתומים</w:t>
      </w:r>
      <w:proofErr w:type="spellEnd"/>
      <w:r>
        <w:rPr>
          <w:rFonts w:hint="cs"/>
          <w:rtl/>
          <w:lang w:eastAsia="en-US"/>
        </w:rPr>
        <w:t xml:space="preserve">. אבל נראה שלא כולם סוברים כך. </w:t>
      </w:r>
      <w:r w:rsidR="006C56E0">
        <w:rPr>
          <w:rFonts w:hint="cs"/>
          <w:rtl/>
          <w:lang w:eastAsia="en-US"/>
        </w:rPr>
        <w:t>ראו</w:t>
      </w:r>
      <w:r>
        <w:rPr>
          <w:rFonts w:hint="cs"/>
          <w:rtl/>
          <w:lang w:eastAsia="en-US"/>
        </w:rPr>
        <w:t xml:space="preserve"> </w:t>
      </w:r>
      <w:proofErr w:type="spellStart"/>
      <w:r>
        <w:rPr>
          <w:rtl/>
          <w:lang w:eastAsia="en-US"/>
        </w:rPr>
        <w:t>ר</w:t>
      </w:r>
      <w:r>
        <w:rPr>
          <w:rFonts w:hint="cs"/>
          <w:rtl/>
          <w:lang w:eastAsia="en-US"/>
        </w:rPr>
        <w:t>שב"ם</w:t>
      </w:r>
      <w:proofErr w:type="spellEnd"/>
      <w:r>
        <w:rPr>
          <w:rFonts w:hint="cs"/>
          <w:rtl/>
          <w:lang w:eastAsia="en-US"/>
        </w:rPr>
        <w:t xml:space="preserve"> בבא </w:t>
      </w:r>
      <w:proofErr w:type="spellStart"/>
      <w:r>
        <w:rPr>
          <w:rFonts w:hint="cs"/>
          <w:rtl/>
          <w:lang w:eastAsia="en-US"/>
        </w:rPr>
        <w:t>בתרא</w:t>
      </w:r>
      <w:proofErr w:type="spellEnd"/>
      <w:r>
        <w:rPr>
          <w:rFonts w:hint="cs"/>
          <w:rtl/>
          <w:lang w:eastAsia="en-US"/>
        </w:rPr>
        <w:t xml:space="preserve"> </w:t>
      </w:r>
      <w:proofErr w:type="spellStart"/>
      <w:r>
        <w:rPr>
          <w:rFonts w:hint="cs"/>
          <w:rtl/>
          <w:lang w:eastAsia="en-US"/>
        </w:rPr>
        <w:t>קכא</w:t>
      </w:r>
      <w:proofErr w:type="spellEnd"/>
      <w:r>
        <w:rPr>
          <w:rFonts w:hint="cs"/>
          <w:rtl/>
          <w:lang w:eastAsia="en-US"/>
        </w:rPr>
        <w:t xml:space="preserve"> ע"ב על הגמרא האומרת "עד שלא כלו מתי מדבר לא היה דיבור עם משה" ואלה דבריו: "אבל אם הוצרכו לדיבור כגון במעשה </w:t>
      </w:r>
      <w:proofErr w:type="spellStart"/>
      <w:r>
        <w:rPr>
          <w:rFonts w:hint="cs"/>
          <w:rtl/>
          <w:lang w:eastAsia="en-US"/>
        </w:rPr>
        <w:t>דקרח</w:t>
      </w:r>
      <w:proofErr w:type="spellEnd"/>
      <w:r>
        <w:rPr>
          <w:rFonts w:hint="cs"/>
          <w:rtl/>
          <w:lang w:eastAsia="en-US"/>
        </w:rPr>
        <w:t xml:space="preserve">  שהיה אחר מעשה המרגלים היה מדבר על ידי מלאך או באורים ותומים". ובמרומז אפשר להבין זאת גם מדברי הרמב"ם בהלכות בית הבחירה ו יא: "אין </w:t>
      </w:r>
      <w:proofErr w:type="spellStart"/>
      <w:r>
        <w:rPr>
          <w:rFonts w:hint="cs"/>
          <w:rtl/>
          <w:lang w:eastAsia="en-US"/>
        </w:rPr>
        <w:t>מוסיפין</w:t>
      </w:r>
      <w:proofErr w:type="spellEnd"/>
      <w:r>
        <w:rPr>
          <w:rFonts w:hint="cs"/>
          <w:rtl/>
          <w:lang w:eastAsia="en-US"/>
        </w:rPr>
        <w:t xml:space="preserve"> על העיר או על העזרות אלא על פי המלך וע</w:t>
      </w:r>
      <w:r w:rsidR="007E6C05">
        <w:rPr>
          <w:rFonts w:hint="cs"/>
          <w:rtl/>
          <w:lang w:eastAsia="en-US"/>
        </w:rPr>
        <w:t xml:space="preserve">ל פי </w:t>
      </w:r>
      <w:r>
        <w:rPr>
          <w:rFonts w:hint="cs"/>
          <w:rtl/>
          <w:lang w:eastAsia="en-US"/>
        </w:rPr>
        <w:t xml:space="preserve">נביא ובאורים ותומים ועל פי סנהדרין של שבעים ואחד זקנים ... ומשה רבינו מלך היה". </w:t>
      </w:r>
      <w:r w:rsidR="006C56E0">
        <w:rPr>
          <w:rFonts w:hint="cs"/>
          <w:rtl/>
          <w:lang w:eastAsia="en-US"/>
        </w:rPr>
        <w:t>ראו</w:t>
      </w:r>
      <w:r>
        <w:rPr>
          <w:rFonts w:hint="cs"/>
          <w:rtl/>
          <w:lang w:eastAsia="en-US"/>
        </w:rPr>
        <w:t xml:space="preserve"> גם ויקרא רבה א ד: "אז דברת בחזון לחסידך ... מדבר במשה שנדבר עמו בדבור ובחיזיון ... שהיה משבטו של לוי שכתוב בו </w:t>
      </w:r>
      <w:proofErr w:type="spellStart"/>
      <w:r>
        <w:rPr>
          <w:rFonts w:hint="cs"/>
          <w:rtl/>
          <w:lang w:eastAsia="en-US"/>
        </w:rPr>
        <w:t>תומיך</w:t>
      </w:r>
      <w:proofErr w:type="spellEnd"/>
      <w:r>
        <w:rPr>
          <w:rFonts w:hint="cs"/>
          <w:rtl/>
          <w:lang w:eastAsia="en-US"/>
        </w:rPr>
        <w:t xml:space="preserve"> ואוריך לאיש חסידך". </w:t>
      </w:r>
      <w:r w:rsidR="006C56E0">
        <w:rPr>
          <w:rFonts w:hint="cs"/>
          <w:rtl/>
          <w:lang w:eastAsia="en-US"/>
        </w:rPr>
        <w:t>ראו</w:t>
      </w:r>
      <w:r>
        <w:rPr>
          <w:rFonts w:hint="cs"/>
          <w:rtl/>
          <w:lang w:eastAsia="en-US"/>
        </w:rPr>
        <w:t xml:space="preserve"> שם. וזה נושא מעניין אם משה היה כפוף לאורים ותומים </w:t>
      </w:r>
      <w:r w:rsidR="007E6C05">
        <w:rPr>
          <w:rFonts w:hint="cs"/>
          <w:rtl/>
          <w:lang w:eastAsia="en-US"/>
        </w:rPr>
        <w:t xml:space="preserve">(וממילא לאהרון, ההפך מהפסוק בתחילת שליחותו: "הוא יהיה לך לפה ואתה תהיה לו </w:t>
      </w:r>
      <w:proofErr w:type="spellStart"/>
      <w:r w:rsidR="007E6C05">
        <w:rPr>
          <w:rFonts w:hint="cs"/>
          <w:rtl/>
          <w:lang w:eastAsia="en-US"/>
        </w:rPr>
        <w:t>לאלהים</w:t>
      </w:r>
      <w:proofErr w:type="spellEnd"/>
      <w:r w:rsidR="007E6C05">
        <w:rPr>
          <w:rFonts w:hint="cs"/>
          <w:rtl/>
          <w:lang w:eastAsia="en-US"/>
        </w:rPr>
        <w:t xml:space="preserve">") </w:t>
      </w:r>
      <w:r>
        <w:rPr>
          <w:rFonts w:hint="cs"/>
          <w:rtl/>
          <w:lang w:eastAsia="en-US"/>
        </w:rPr>
        <w:t>אם לאו</w:t>
      </w:r>
      <w:r w:rsidR="007E6C05">
        <w:rPr>
          <w:rFonts w:hint="cs"/>
          <w:rtl/>
          <w:lang w:eastAsia="en-US"/>
        </w:rPr>
        <w:t xml:space="preserve">. </w:t>
      </w:r>
    </w:p>
  </w:footnote>
  <w:footnote w:id="17">
    <w:p w14:paraId="56F7329B" w14:textId="6420FE1D" w:rsidR="00906281" w:rsidRDefault="00906281" w:rsidP="0039698A">
      <w:pPr>
        <w:pStyle w:val="a3"/>
        <w:rPr>
          <w:rtl/>
        </w:rPr>
      </w:pPr>
      <w:r>
        <w:rPr>
          <w:rStyle w:val="a5"/>
        </w:rPr>
        <w:footnoteRef/>
      </w:r>
      <w:r>
        <w:rPr>
          <w:rtl/>
        </w:rPr>
        <w:t xml:space="preserve"> </w:t>
      </w:r>
      <w:r>
        <w:rPr>
          <w:rFonts w:hint="cs"/>
          <w:rtl/>
        </w:rPr>
        <w:t xml:space="preserve">ובירושלמי יומא פרק ד </w:t>
      </w:r>
      <w:r w:rsidR="00011B7E">
        <w:rPr>
          <w:rFonts w:hint="cs"/>
          <w:rtl/>
        </w:rPr>
        <w:t>הלכה א</w:t>
      </w:r>
      <w:r>
        <w:rPr>
          <w:rFonts w:hint="cs"/>
          <w:rtl/>
        </w:rPr>
        <w:t>: "בשל</w:t>
      </w:r>
      <w:r w:rsidR="007E6C05">
        <w:rPr>
          <w:rFonts w:hint="cs"/>
          <w:rtl/>
        </w:rPr>
        <w:t>ו</w:t>
      </w:r>
      <w:r>
        <w:rPr>
          <w:rFonts w:hint="cs"/>
          <w:rtl/>
        </w:rPr>
        <w:t xml:space="preserve">שה דברים </w:t>
      </w:r>
      <w:proofErr w:type="spellStart"/>
      <w:r>
        <w:rPr>
          <w:rFonts w:hint="cs"/>
          <w:rtl/>
        </w:rPr>
        <w:t>נתחלקה</w:t>
      </w:r>
      <w:proofErr w:type="spellEnd"/>
      <w:r>
        <w:rPr>
          <w:rFonts w:hint="cs"/>
          <w:rtl/>
        </w:rPr>
        <w:t xml:space="preserve"> ארץ ישראל: בגורלות, באורים ותומים ובכספים ... אמר ר' אבין: </w:t>
      </w:r>
      <w:proofErr w:type="spellStart"/>
      <w:r>
        <w:rPr>
          <w:rFonts w:hint="cs"/>
          <w:rtl/>
        </w:rPr>
        <w:t>אילמלא</w:t>
      </w:r>
      <w:proofErr w:type="spellEnd"/>
      <w:r>
        <w:rPr>
          <w:rFonts w:hint="cs"/>
          <w:rtl/>
        </w:rPr>
        <w:t xml:space="preserve"> שנתן הקב"ה חן כל מקום בעיני יושביו לא הייתה ארץ ישראל מתחלקת לעולם". אז לא רק רוח הקודש והגורל משלימים את האורים ותומים אלא גם "חן המקום על יושביו", היינו, שכל אחד השלים עם מה שקיבל ולמד לאהוב את מקומו. </w:t>
      </w:r>
      <w:r w:rsidR="006C56E0">
        <w:rPr>
          <w:rFonts w:hint="cs"/>
          <w:rtl/>
        </w:rPr>
        <w:t>ראו</w:t>
      </w:r>
      <w:r>
        <w:rPr>
          <w:rFonts w:hint="cs"/>
          <w:rtl/>
        </w:rPr>
        <w:t xml:space="preserve"> </w:t>
      </w:r>
      <w:r w:rsidR="0039698A">
        <w:rPr>
          <w:rFonts w:hint="cs"/>
          <w:rtl/>
        </w:rPr>
        <w:t>ביטוי זה ב</w:t>
      </w:r>
      <w:r>
        <w:rPr>
          <w:rFonts w:hint="cs"/>
          <w:rtl/>
        </w:rPr>
        <w:t xml:space="preserve">בראשית רבה לד טו </w:t>
      </w:r>
      <w:r w:rsidR="00011B7E">
        <w:rPr>
          <w:rFonts w:hint="cs"/>
          <w:rtl/>
        </w:rPr>
        <w:t xml:space="preserve">על תלמיד של רב איסי </w:t>
      </w:r>
      <w:r>
        <w:rPr>
          <w:rFonts w:hint="cs"/>
          <w:rtl/>
        </w:rPr>
        <w:t xml:space="preserve">ועוד. ומעניין שבספר יהושע עצמו, למרות הציווי בספר במדבר, לא מצאנו שימוש באורים ותומים, לא </w:t>
      </w:r>
      <w:r w:rsidR="00F47AD0">
        <w:rPr>
          <w:rFonts w:hint="cs"/>
          <w:rtl/>
        </w:rPr>
        <w:t>ב</w:t>
      </w:r>
      <w:r>
        <w:rPr>
          <w:rFonts w:hint="cs"/>
          <w:rtl/>
        </w:rPr>
        <w:t xml:space="preserve">מפורש ולא </w:t>
      </w:r>
      <w:r w:rsidR="00F47AD0">
        <w:rPr>
          <w:rFonts w:hint="cs"/>
          <w:rtl/>
        </w:rPr>
        <w:t>ב</w:t>
      </w:r>
      <w:r>
        <w:rPr>
          <w:rFonts w:hint="cs"/>
          <w:rtl/>
        </w:rPr>
        <w:t xml:space="preserve">משתמע. </w:t>
      </w:r>
      <w:r w:rsidR="006C56E0">
        <w:rPr>
          <w:rFonts w:hint="cs"/>
          <w:rtl/>
        </w:rPr>
        <w:t>ראו</w:t>
      </w:r>
      <w:r>
        <w:rPr>
          <w:rFonts w:hint="cs"/>
          <w:rtl/>
        </w:rPr>
        <w:t xml:space="preserve"> מעשה עכן שהוכרע בגורל ובהודאה עצמית. והרגישו בכך המפרשים בספר שופטים דווקא, אשר בא לאחר ספר יהושע ופותח במילים: "ויהי אחרי מות יהושע וישאלו בני ישראל בה'</w:t>
      </w:r>
      <w:r w:rsidR="00F913D0">
        <w:rPr>
          <w:rFonts w:hint="cs"/>
          <w:rtl/>
        </w:rPr>
        <w:t xml:space="preserve"> </w:t>
      </w:r>
      <w:r>
        <w:rPr>
          <w:rFonts w:hint="cs"/>
          <w:rtl/>
        </w:rPr>
        <w:t>"</w:t>
      </w:r>
      <w:r w:rsidR="0039698A">
        <w:rPr>
          <w:rFonts w:hint="cs"/>
          <w:rtl/>
        </w:rPr>
        <w:t xml:space="preserve">. </w:t>
      </w:r>
      <w:r>
        <w:rPr>
          <w:rFonts w:hint="cs"/>
          <w:rtl/>
        </w:rPr>
        <w:t xml:space="preserve">שם מציינים המפרשים שאלה הם </w:t>
      </w:r>
      <w:r w:rsidR="0039698A">
        <w:rPr>
          <w:rFonts w:hint="cs"/>
          <w:rtl/>
        </w:rPr>
        <w:t>ה</w:t>
      </w:r>
      <w:r>
        <w:rPr>
          <w:rFonts w:hint="cs"/>
          <w:rtl/>
        </w:rPr>
        <w:t xml:space="preserve">אורים </w:t>
      </w:r>
      <w:proofErr w:type="spellStart"/>
      <w:r>
        <w:rPr>
          <w:rFonts w:hint="cs"/>
          <w:rtl/>
        </w:rPr>
        <w:t>ו</w:t>
      </w:r>
      <w:r w:rsidR="0039698A">
        <w:rPr>
          <w:rFonts w:hint="cs"/>
          <w:rtl/>
        </w:rPr>
        <w:t>ה</w:t>
      </w:r>
      <w:r>
        <w:rPr>
          <w:rFonts w:hint="cs"/>
          <w:rtl/>
        </w:rPr>
        <w:t>תומים</w:t>
      </w:r>
      <w:proofErr w:type="spellEnd"/>
      <w:r>
        <w:rPr>
          <w:rFonts w:hint="cs"/>
          <w:rtl/>
        </w:rPr>
        <w:t xml:space="preserve"> (</w:t>
      </w:r>
      <w:r w:rsidR="006C56E0">
        <w:rPr>
          <w:rFonts w:hint="cs"/>
          <w:rtl/>
        </w:rPr>
        <w:t>ראו</w:t>
      </w:r>
      <w:r>
        <w:rPr>
          <w:rFonts w:hint="cs"/>
          <w:rtl/>
        </w:rPr>
        <w:t xml:space="preserve"> הדוגמא "יהודה יעלה" שנותן רמב"ן בהערה </w:t>
      </w:r>
      <w:r w:rsidR="00011B7E">
        <w:rPr>
          <w:rFonts w:hint="cs"/>
          <w:rtl/>
        </w:rPr>
        <w:t>12</w:t>
      </w:r>
      <w:r w:rsidR="00D237AB">
        <w:rPr>
          <w:rFonts w:hint="cs"/>
          <w:rtl/>
        </w:rPr>
        <w:t>1</w:t>
      </w:r>
      <w:r>
        <w:rPr>
          <w:rFonts w:hint="cs"/>
          <w:rtl/>
        </w:rPr>
        <w:t xml:space="preserve"> לעיל). אז מה עם תקופת יהושע עצמה? מדוע שם לא שמענו ששאלו בה'? </w:t>
      </w:r>
      <w:r w:rsidR="006C56E0">
        <w:rPr>
          <w:rFonts w:hint="cs"/>
          <w:rtl/>
        </w:rPr>
        <w:t>ראו</w:t>
      </w:r>
      <w:r>
        <w:rPr>
          <w:rFonts w:hint="cs"/>
          <w:rtl/>
        </w:rPr>
        <w:t xml:space="preserve"> פירוש </w:t>
      </w:r>
      <w:proofErr w:type="spellStart"/>
      <w:r>
        <w:rPr>
          <w:rFonts w:hint="cs"/>
          <w:rtl/>
          <w:lang w:val="he-IL"/>
        </w:rPr>
        <w:t>רלב"ג</w:t>
      </w:r>
      <w:proofErr w:type="spellEnd"/>
      <w:r>
        <w:rPr>
          <w:rFonts w:hint="cs"/>
          <w:rtl/>
          <w:lang w:val="he-IL"/>
        </w:rPr>
        <w:t xml:space="preserve"> שופטים פרק א פסוק א: "סיפר שאחרי מות יהושע שאלו בני ישראל בה', רוצה לומר באורים ותומים, מי מהשבטים יעלה בתחילה ... וראוי שנדע שאין הרצון בזה שלא היו </w:t>
      </w:r>
      <w:proofErr w:type="spellStart"/>
      <w:r>
        <w:rPr>
          <w:rFonts w:hint="cs"/>
          <w:rtl/>
          <w:lang w:val="he-IL"/>
        </w:rPr>
        <w:t>נשאלין</w:t>
      </w:r>
      <w:proofErr w:type="spellEnd"/>
      <w:r>
        <w:rPr>
          <w:rFonts w:hint="cs"/>
          <w:rtl/>
          <w:lang w:val="he-IL"/>
        </w:rPr>
        <w:t xml:space="preserve"> באורים ותומים בימי יהושע, כי התורה העידה כי בימי יהושע ג"כ ישאלו במשפט האורים". </w:t>
      </w:r>
      <w:r w:rsidR="006C56E0">
        <w:rPr>
          <w:rFonts w:hint="cs"/>
          <w:rtl/>
          <w:lang w:val="he-IL"/>
        </w:rPr>
        <w:t>ראו</w:t>
      </w:r>
      <w:r>
        <w:rPr>
          <w:rFonts w:hint="cs"/>
          <w:rtl/>
          <w:lang w:val="he-IL"/>
        </w:rPr>
        <w:t xml:space="preserve"> דבריו במלואם שם שמסביר שכן שאלו בתקופת יהושע.</w:t>
      </w:r>
    </w:p>
  </w:footnote>
  <w:footnote w:id="18">
    <w:p w14:paraId="645D4E2E" w14:textId="0851F046" w:rsidR="00B77B41" w:rsidRDefault="00B77B41" w:rsidP="00031FC9">
      <w:pPr>
        <w:pStyle w:val="a3"/>
        <w:rPr>
          <w:rtl/>
        </w:rPr>
      </w:pPr>
      <w:r>
        <w:rPr>
          <w:rStyle w:val="a5"/>
        </w:rPr>
        <w:footnoteRef/>
      </w:r>
      <w:r>
        <w:rPr>
          <w:rtl/>
        </w:rPr>
        <w:t xml:space="preserve"> </w:t>
      </w:r>
      <w:proofErr w:type="spellStart"/>
      <w:r>
        <w:rPr>
          <w:rFonts w:hint="cs"/>
          <w:rtl/>
          <w:lang w:eastAsia="en-US"/>
        </w:rPr>
        <w:t>ובויקרא</w:t>
      </w:r>
      <w:proofErr w:type="spellEnd"/>
      <w:r>
        <w:rPr>
          <w:rFonts w:hint="cs"/>
          <w:rtl/>
          <w:lang w:eastAsia="en-US"/>
        </w:rPr>
        <w:t xml:space="preserve"> רבה </w:t>
      </w:r>
      <w:proofErr w:type="spellStart"/>
      <w:r>
        <w:rPr>
          <w:rFonts w:hint="cs"/>
          <w:rtl/>
          <w:lang w:eastAsia="en-US"/>
        </w:rPr>
        <w:t>כו</w:t>
      </w:r>
      <w:proofErr w:type="spellEnd"/>
      <w:r>
        <w:rPr>
          <w:rFonts w:hint="cs"/>
          <w:rtl/>
          <w:lang w:eastAsia="en-US"/>
        </w:rPr>
        <w:t xml:space="preserve"> ז הלשון הוא: "אמר ר' יצחק </w:t>
      </w:r>
      <w:proofErr w:type="spellStart"/>
      <w:r>
        <w:rPr>
          <w:rFonts w:hint="cs"/>
          <w:rtl/>
          <w:lang w:eastAsia="en-US"/>
        </w:rPr>
        <w:t>ב"ר</w:t>
      </w:r>
      <w:proofErr w:type="spellEnd"/>
      <w:r>
        <w:rPr>
          <w:rFonts w:hint="cs"/>
          <w:rtl/>
          <w:lang w:eastAsia="en-US"/>
        </w:rPr>
        <w:t xml:space="preserve"> </w:t>
      </w:r>
      <w:proofErr w:type="spellStart"/>
      <w:r>
        <w:rPr>
          <w:rFonts w:hint="cs"/>
          <w:rtl/>
          <w:lang w:eastAsia="en-US"/>
        </w:rPr>
        <w:t>חייא</w:t>
      </w:r>
      <w:proofErr w:type="spellEnd"/>
      <w:r>
        <w:rPr>
          <w:rFonts w:hint="cs"/>
          <w:rtl/>
          <w:lang w:eastAsia="en-US"/>
        </w:rPr>
        <w:t xml:space="preserve">: (משלי יד) לב יודע מרת נפשו, שאילו אמר לו באורים ותומים היה </w:t>
      </w:r>
      <w:r>
        <w:rPr>
          <w:rFonts w:hint="cs"/>
          <w:rtl/>
        </w:rPr>
        <w:t>לו</w:t>
      </w:r>
      <w:r>
        <w:rPr>
          <w:rFonts w:hint="cs"/>
          <w:rtl/>
          <w:lang w:eastAsia="en-US"/>
        </w:rPr>
        <w:t xml:space="preserve"> לומר אתה הוא שגרמת על עצמך</w:t>
      </w:r>
      <w:r w:rsidR="0039698A">
        <w:rPr>
          <w:rFonts w:hint="cs"/>
          <w:rtl/>
          <w:lang w:eastAsia="en-US"/>
        </w:rPr>
        <w:t>.</w:t>
      </w:r>
      <w:r>
        <w:rPr>
          <w:rFonts w:hint="cs"/>
          <w:rtl/>
          <w:lang w:eastAsia="en-US"/>
        </w:rPr>
        <w:t xml:space="preserve"> לא אתה הוא שהכית </w:t>
      </w:r>
      <w:proofErr w:type="spellStart"/>
      <w:r>
        <w:rPr>
          <w:rFonts w:hint="cs"/>
          <w:rtl/>
          <w:lang w:eastAsia="en-US"/>
        </w:rPr>
        <w:t>נוב</w:t>
      </w:r>
      <w:proofErr w:type="spellEnd"/>
      <w:r>
        <w:rPr>
          <w:rFonts w:hint="cs"/>
          <w:rtl/>
          <w:lang w:eastAsia="en-US"/>
        </w:rPr>
        <w:t xml:space="preserve"> עיר </w:t>
      </w:r>
      <w:proofErr w:type="spellStart"/>
      <w:r>
        <w:rPr>
          <w:rFonts w:hint="cs"/>
          <w:rtl/>
          <w:lang w:eastAsia="en-US"/>
        </w:rPr>
        <w:t>הכהנים</w:t>
      </w:r>
      <w:proofErr w:type="spellEnd"/>
      <w:r w:rsidR="0039698A">
        <w:rPr>
          <w:rFonts w:hint="cs"/>
          <w:rtl/>
          <w:lang w:eastAsia="en-US"/>
        </w:rPr>
        <w:t>?</w:t>
      </w:r>
      <w:r>
        <w:rPr>
          <w:rFonts w:hint="cs"/>
          <w:rtl/>
          <w:lang w:eastAsia="en-US"/>
        </w:rPr>
        <w:t xml:space="preserve">". לשאול יש "יחסים" לא טובים עם האורים ותומים. לא רק בגלל הריגת </w:t>
      </w:r>
      <w:proofErr w:type="spellStart"/>
      <w:r>
        <w:rPr>
          <w:rFonts w:hint="cs"/>
          <w:rtl/>
          <w:lang w:eastAsia="en-US"/>
        </w:rPr>
        <w:t>נוב</w:t>
      </w:r>
      <w:proofErr w:type="spellEnd"/>
      <w:r>
        <w:rPr>
          <w:rFonts w:hint="cs"/>
          <w:rtl/>
          <w:lang w:eastAsia="en-US"/>
        </w:rPr>
        <w:t xml:space="preserve"> עיר </w:t>
      </w:r>
      <w:proofErr w:type="spellStart"/>
      <w:r>
        <w:rPr>
          <w:rFonts w:hint="cs"/>
          <w:rtl/>
          <w:lang w:eastAsia="en-US"/>
        </w:rPr>
        <w:t>הכהנים</w:t>
      </w:r>
      <w:proofErr w:type="spellEnd"/>
      <w:r>
        <w:rPr>
          <w:rFonts w:hint="cs"/>
          <w:rtl/>
          <w:lang w:eastAsia="en-US"/>
        </w:rPr>
        <w:t xml:space="preserve">, אלא עוד לפני כן כאשר הוא שואל </w:t>
      </w:r>
      <w:r w:rsidR="00F47AD0">
        <w:rPr>
          <w:rFonts w:hint="cs"/>
          <w:rtl/>
          <w:lang w:eastAsia="en-US"/>
        </w:rPr>
        <w:t xml:space="preserve">אך </w:t>
      </w:r>
      <w:r>
        <w:rPr>
          <w:rFonts w:hint="cs"/>
          <w:rtl/>
          <w:lang w:eastAsia="en-US"/>
        </w:rPr>
        <w:t xml:space="preserve">לא באמת נועץ בהם, </w:t>
      </w:r>
      <w:r w:rsidR="0039698A">
        <w:rPr>
          <w:rFonts w:hint="cs"/>
          <w:rtl/>
          <w:lang w:eastAsia="en-US"/>
        </w:rPr>
        <w:t xml:space="preserve">לא </w:t>
      </w:r>
      <w:r>
        <w:rPr>
          <w:rFonts w:hint="cs"/>
          <w:rtl/>
          <w:lang w:eastAsia="en-US"/>
        </w:rPr>
        <w:t>בכהן ו</w:t>
      </w:r>
      <w:r w:rsidR="0039698A">
        <w:rPr>
          <w:rFonts w:hint="cs"/>
          <w:rtl/>
          <w:lang w:eastAsia="en-US"/>
        </w:rPr>
        <w:t xml:space="preserve">לא </w:t>
      </w:r>
      <w:r>
        <w:rPr>
          <w:rFonts w:hint="cs"/>
          <w:rtl/>
          <w:lang w:eastAsia="en-US"/>
        </w:rPr>
        <w:t>בנביא.</w:t>
      </w:r>
      <w:r w:rsidR="00031FC9">
        <w:rPr>
          <w:rFonts w:hint="cs"/>
          <w:rtl/>
          <w:lang w:eastAsia="en-US"/>
        </w:rPr>
        <w:t xml:space="preserve"> עוד על שאול במדרש הבא המשווה </w:t>
      </w:r>
      <w:r w:rsidR="00011B7E">
        <w:rPr>
          <w:rFonts w:hint="cs"/>
          <w:rtl/>
          <w:lang w:eastAsia="en-US"/>
        </w:rPr>
        <w:t xml:space="preserve">אותו </w:t>
      </w:r>
      <w:r w:rsidR="00031FC9">
        <w:rPr>
          <w:rFonts w:hint="cs"/>
          <w:rtl/>
          <w:lang w:eastAsia="en-US"/>
        </w:rPr>
        <w:t>עם דוד.</w:t>
      </w:r>
      <w:r>
        <w:rPr>
          <w:rFonts w:hint="cs"/>
          <w:rtl/>
          <w:lang w:eastAsia="en-US"/>
        </w:rPr>
        <w:t xml:space="preserve"> </w:t>
      </w:r>
    </w:p>
  </w:footnote>
  <w:footnote w:id="19">
    <w:p w14:paraId="6A8D2DCC" w14:textId="77777777" w:rsidR="00031FC9" w:rsidRDefault="00031FC9" w:rsidP="00031FC9">
      <w:pPr>
        <w:pStyle w:val="a3"/>
        <w:rPr>
          <w:rtl/>
        </w:rPr>
      </w:pPr>
      <w:r>
        <w:rPr>
          <w:rStyle w:val="a5"/>
        </w:rPr>
        <w:footnoteRef/>
      </w:r>
      <w:r>
        <w:rPr>
          <w:rtl/>
        </w:rPr>
        <w:t xml:space="preserve"> </w:t>
      </w:r>
      <w:r>
        <w:rPr>
          <w:rFonts w:hint="cs"/>
          <w:rtl/>
        </w:rPr>
        <w:t>הכוונה לפסוק ב</w:t>
      </w:r>
      <w:r>
        <w:rPr>
          <w:rtl/>
        </w:rPr>
        <w:t xml:space="preserve">שמואל א </w:t>
      </w:r>
      <w:proofErr w:type="spellStart"/>
      <w:r>
        <w:rPr>
          <w:rtl/>
        </w:rPr>
        <w:t>כג</w:t>
      </w:r>
      <w:proofErr w:type="spellEnd"/>
      <w:r>
        <w:rPr>
          <w:rtl/>
        </w:rPr>
        <w:t xml:space="preserve"> ב</w:t>
      </w:r>
      <w:r>
        <w:rPr>
          <w:rFonts w:hint="cs"/>
          <w:rtl/>
        </w:rPr>
        <w:t>: "</w:t>
      </w:r>
      <w:r>
        <w:rPr>
          <w:rtl/>
        </w:rPr>
        <w:t xml:space="preserve">וַיִּשְׁאַל דָּוִד בַּה' </w:t>
      </w:r>
      <w:proofErr w:type="spellStart"/>
      <w:r>
        <w:rPr>
          <w:rtl/>
        </w:rPr>
        <w:t>לֵאמֹר</w:t>
      </w:r>
      <w:proofErr w:type="spellEnd"/>
      <w:r>
        <w:rPr>
          <w:rtl/>
        </w:rPr>
        <w:t xml:space="preserve"> </w:t>
      </w:r>
      <w:proofErr w:type="spellStart"/>
      <w:r>
        <w:rPr>
          <w:rtl/>
        </w:rPr>
        <w:t>הַאֵלֵך</w:t>
      </w:r>
      <w:proofErr w:type="spellEnd"/>
      <w:r>
        <w:rPr>
          <w:rtl/>
        </w:rPr>
        <w:t xml:space="preserve">ְ וְהִכֵּיתִי </w:t>
      </w:r>
      <w:proofErr w:type="spellStart"/>
      <w:r>
        <w:rPr>
          <w:rtl/>
        </w:rPr>
        <w:t>בַּפְּלִשְׁתִּים</w:t>
      </w:r>
      <w:proofErr w:type="spellEnd"/>
      <w:r>
        <w:rPr>
          <w:rtl/>
        </w:rPr>
        <w:t xml:space="preserve"> הָאֵלֶּה ס וַיֹּאמֶר ה' אֶל דָּוִד לֵךְ וְהִכִּיתָ </w:t>
      </w:r>
      <w:proofErr w:type="spellStart"/>
      <w:r>
        <w:rPr>
          <w:rtl/>
        </w:rPr>
        <w:t>בַפְּלִשְׁתִּים</w:t>
      </w:r>
      <w:proofErr w:type="spellEnd"/>
      <w:r>
        <w:rPr>
          <w:rtl/>
        </w:rPr>
        <w:t xml:space="preserve"> וְהוֹשַׁעְתָּ אֶת </w:t>
      </w:r>
      <w:proofErr w:type="spellStart"/>
      <w:r>
        <w:rPr>
          <w:rtl/>
        </w:rPr>
        <w:t>קְעִילָה</w:t>
      </w:r>
      <w:proofErr w:type="spellEnd"/>
      <w:r>
        <w:rPr>
          <w:rFonts w:hint="cs"/>
          <w:rtl/>
        </w:rPr>
        <w:t>", שהוא עוד לפני שחבר אליו אביתר עם האפוד (פסוק שלא הזכרנו בהערה 5 לעיל) שהוא מן הסתם בלי האורים ותומים ומשמע שאפשר לשאול בה' גם בדרך אחרת.</w:t>
      </w:r>
    </w:p>
  </w:footnote>
  <w:footnote w:id="20">
    <w:p w14:paraId="4522EB50" w14:textId="5B37EBE1" w:rsidR="00C2312B" w:rsidRDefault="00C2312B" w:rsidP="00C2312B">
      <w:pPr>
        <w:pStyle w:val="a3"/>
        <w:rPr>
          <w:rtl/>
        </w:rPr>
      </w:pPr>
      <w:r>
        <w:rPr>
          <w:rStyle w:val="a5"/>
        </w:rPr>
        <w:footnoteRef/>
      </w:r>
      <w:r>
        <w:rPr>
          <w:rtl/>
        </w:rPr>
        <w:t xml:space="preserve"> </w:t>
      </w:r>
      <w:r>
        <w:rPr>
          <w:rFonts w:hint="cs"/>
          <w:rtl/>
        </w:rPr>
        <w:t xml:space="preserve">על רקע היחס </w:t>
      </w:r>
      <w:r w:rsidR="00040D28">
        <w:rPr>
          <w:rFonts w:hint="cs"/>
          <w:rtl/>
        </w:rPr>
        <w:t xml:space="preserve">השלילי </w:t>
      </w:r>
      <w:r>
        <w:rPr>
          <w:rFonts w:hint="cs"/>
          <w:rtl/>
        </w:rPr>
        <w:t>של שאול לאורים ותומים, מבליטים חז"ל את יחסו החיובי של דוד. כך גם ב</w:t>
      </w:r>
      <w:r>
        <w:rPr>
          <w:rtl/>
        </w:rPr>
        <w:t xml:space="preserve">מדרש תהלים (שוחר טוב; בובר) מזמור </w:t>
      </w:r>
      <w:proofErr w:type="spellStart"/>
      <w:r>
        <w:rPr>
          <w:rtl/>
        </w:rPr>
        <w:t>כז</w:t>
      </w:r>
      <w:proofErr w:type="spellEnd"/>
      <w:r>
        <w:rPr>
          <w:rFonts w:hint="cs"/>
          <w:rtl/>
        </w:rPr>
        <w:t>: "</w:t>
      </w:r>
      <w:r>
        <w:rPr>
          <w:rtl/>
        </w:rPr>
        <w:t xml:space="preserve">היו מלאכי השרת </w:t>
      </w:r>
      <w:proofErr w:type="spellStart"/>
      <w:r>
        <w:rPr>
          <w:rtl/>
        </w:rPr>
        <w:t>מקטרגין</w:t>
      </w:r>
      <w:proofErr w:type="spellEnd"/>
      <w:r>
        <w:rPr>
          <w:rtl/>
        </w:rPr>
        <w:t xml:space="preserve"> אותו לפני הק</w:t>
      </w:r>
      <w:r>
        <w:rPr>
          <w:rFonts w:hint="cs"/>
          <w:rtl/>
        </w:rPr>
        <w:t xml:space="preserve">ב"ה ... </w:t>
      </w:r>
      <w:r>
        <w:rPr>
          <w:rtl/>
        </w:rPr>
        <w:t>מפני מה נטלת המלכות משאול ונתת לדוד</w:t>
      </w:r>
      <w:r>
        <w:rPr>
          <w:rFonts w:hint="cs"/>
          <w:rtl/>
        </w:rPr>
        <w:t xml:space="preserve"> ... </w:t>
      </w:r>
      <w:r>
        <w:rPr>
          <w:rtl/>
        </w:rPr>
        <w:t>אמר הק</w:t>
      </w:r>
      <w:r>
        <w:rPr>
          <w:rFonts w:hint="cs"/>
          <w:rtl/>
        </w:rPr>
        <w:t xml:space="preserve">ב"ה </w:t>
      </w:r>
      <w:r>
        <w:rPr>
          <w:rtl/>
        </w:rPr>
        <w:t>למלאכי השרת</w:t>
      </w:r>
      <w:r>
        <w:rPr>
          <w:rFonts w:hint="cs"/>
          <w:rtl/>
        </w:rPr>
        <w:t>:</w:t>
      </w:r>
      <w:r>
        <w:rPr>
          <w:rtl/>
        </w:rPr>
        <w:t xml:space="preserve"> ראו מה בין דוד לשאול</w:t>
      </w:r>
      <w:r>
        <w:rPr>
          <w:rFonts w:hint="cs"/>
          <w:rtl/>
        </w:rPr>
        <w:t>.</w:t>
      </w:r>
      <w:r>
        <w:rPr>
          <w:rtl/>
        </w:rPr>
        <w:t xml:space="preserve"> מי גרם לדוד שניצל</w:t>
      </w:r>
      <w:r>
        <w:rPr>
          <w:rFonts w:hint="cs"/>
          <w:rtl/>
        </w:rPr>
        <w:t>?</w:t>
      </w:r>
      <w:r>
        <w:rPr>
          <w:rtl/>
        </w:rPr>
        <w:t xml:space="preserve"> דברו של הק</w:t>
      </w:r>
      <w:r>
        <w:rPr>
          <w:rFonts w:hint="cs"/>
          <w:rtl/>
        </w:rPr>
        <w:t xml:space="preserve">ב"ה </w:t>
      </w:r>
      <w:r>
        <w:rPr>
          <w:rtl/>
        </w:rPr>
        <w:t>שקיים והאיר לו, לכך נאמר</w:t>
      </w:r>
      <w:r>
        <w:rPr>
          <w:rFonts w:hint="cs"/>
          <w:rtl/>
        </w:rPr>
        <w:t>:</w:t>
      </w:r>
      <w:r>
        <w:rPr>
          <w:rtl/>
        </w:rPr>
        <w:t xml:space="preserve"> נר לרגלי דבריך. </w:t>
      </w:r>
      <w:r>
        <w:rPr>
          <w:rFonts w:hint="cs"/>
          <w:rtl/>
        </w:rPr>
        <w:t xml:space="preserve">וכו' ". ובגמרא יבמות </w:t>
      </w:r>
      <w:proofErr w:type="spellStart"/>
      <w:r>
        <w:rPr>
          <w:rFonts w:hint="cs"/>
          <w:rtl/>
        </w:rPr>
        <w:t>עח</w:t>
      </w:r>
      <w:proofErr w:type="spellEnd"/>
      <w:r>
        <w:rPr>
          <w:rFonts w:hint="cs"/>
          <w:rtl/>
        </w:rPr>
        <w:t xml:space="preserve"> ע"ב: " ... בדקו ולא מצאו. אמר: אין הדבר תלוי אלא בי, מיד: ויבקש דוד את פני ה'. מאי היא? אמר ריש לקיש: ששאל באורים ותומים". במקרא מוזכרים חמש פעמים שדוד שאל בה': 1. במלחמתו עם </w:t>
      </w:r>
      <w:proofErr w:type="spellStart"/>
      <w:r>
        <w:rPr>
          <w:rFonts w:hint="cs"/>
          <w:rtl/>
        </w:rPr>
        <w:t>הפלשתים</w:t>
      </w:r>
      <w:proofErr w:type="spellEnd"/>
      <w:r>
        <w:rPr>
          <w:rFonts w:hint="cs"/>
          <w:rtl/>
        </w:rPr>
        <w:t xml:space="preserve"> שעלו על קליעה (נזכר בהערה הקודמת), 2. במרדף אחרי הגדוד העמלקי ששרף את </w:t>
      </w:r>
      <w:proofErr w:type="spellStart"/>
      <w:r>
        <w:rPr>
          <w:rFonts w:hint="cs"/>
          <w:rtl/>
        </w:rPr>
        <w:t>צקלג</w:t>
      </w:r>
      <w:proofErr w:type="spellEnd"/>
      <w:r>
        <w:rPr>
          <w:rFonts w:hint="cs"/>
          <w:rtl/>
        </w:rPr>
        <w:t xml:space="preserve"> (הזכרנו בהערה 5 לעיל), 3. בשאלה אם יסגירוהו בעלי </w:t>
      </w:r>
      <w:proofErr w:type="spellStart"/>
      <w:r>
        <w:rPr>
          <w:rFonts w:hint="cs"/>
          <w:rtl/>
        </w:rPr>
        <w:t>קעילה</w:t>
      </w:r>
      <w:proofErr w:type="spellEnd"/>
      <w:r>
        <w:rPr>
          <w:rFonts w:hint="cs"/>
          <w:rtl/>
        </w:rPr>
        <w:t xml:space="preserve"> (גם הזכרנו שם), 4. בשאלה אם לעלות ולהתיישב בחברון, ככתוב ב</w:t>
      </w:r>
      <w:r>
        <w:rPr>
          <w:rtl/>
        </w:rPr>
        <w:t xml:space="preserve">שמואל ב </w:t>
      </w:r>
      <w:proofErr w:type="spellStart"/>
      <w:r>
        <w:rPr>
          <w:rtl/>
        </w:rPr>
        <w:t>ב</w:t>
      </w:r>
      <w:proofErr w:type="spellEnd"/>
      <w:r>
        <w:rPr>
          <w:rtl/>
        </w:rPr>
        <w:t xml:space="preserve"> </w:t>
      </w:r>
      <w:r>
        <w:rPr>
          <w:rFonts w:hint="cs"/>
          <w:rtl/>
        </w:rPr>
        <w:t>א: "</w:t>
      </w:r>
      <w:r>
        <w:rPr>
          <w:rtl/>
        </w:rPr>
        <w:t xml:space="preserve">וַיְהִי אַחֲרֵי כֵן וַיִּשְׁאַל דָּוִד בַּה' </w:t>
      </w:r>
      <w:proofErr w:type="spellStart"/>
      <w:r>
        <w:rPr>
          <w:rtl/>
        </w:rPr>
        <w:t>לֵאמֹר</w:t>
      </w:r>
      <w:proofErr w:type="spellEnd"/>
      <w:r>
        <w:rPr>
          <w:rtl/>
        </w:rPr>
        <w:t xml:space="preserve"> </w:t>
      </w:r>
      <w:proofErr w:type="spellStart"/>
      <w:r>
        <w:rPr>
          <w:rtl/>
        </w:rPr>
        <w:t>הַאֶעֱלֶה</w:t>
      </w:r>
      <w:proofErr w:type="spellEnd"/>
      <w:r>
        <w:rPr>
          <w:rtl/>
        </w:rPr>
        <w:t xml:space="preserve"> בְּאַחַת עָרֵי יְהוּדָה וַיֹּאמֶר ה' אֵלָיו עֲלֵה וַיֹּאמֶר דָּוִד אָנָה אֶעֱלֶה וַיֹּאמֶר חֶבְרֹנָה</w:t>
      </w:r>
      <w:r>
        <w:rPr>
          <w:rFonts w:hint="cs"/>
          <w:rtl/>
        </w:rPr>
        <w:t xml:space="preserve">", 5. במלחמתו הראשונה </w:t>
      </w:r>
      <w:proofErr w:type="spellStart"/>
      <w:r>
        <w:rPr>
          <w:rFonts w:hint="cs"/>
          <w:rtl/>
        </w:rPr>
        <w:t>בפלשתים</w:t>
      </w:r>
      <w:proofErr w:type="spellEnd"/>
      <w:r>
        <w:rPr>
          <w:rFonts w:hint="cs"/>
          <w:rtl/>
        </w:rPr>
        <w:t xml:space="preserve"> כמלך על כל ישראל, </w:t>
      </w:r>
      <w:r>
        <w:rPr>
          <w:rtl/>
        </w:rPr>
        <w:t xml:space="preserve">שמואל ב ה </w:t>
      </w:r>
      <w:proofErr w:type="spellStart"/>
      <w:r>
        <w:rPr>
          <w:rtl/>
        </w:rPr>
        <w:t>יט</w:t>
      </w:r>
      <w:proofErr w:type="spellEnd"/>
      <w:r>
        <w:rPr>
          <w:rFonts w:hint="cs"/>
          <w:rtl/>
        </w:rPr>
        <w:t>: "</w:t>
      </w:r>
      <w:r>
        <w:rPr>
          <w:rtl/>
        </w:rPr>
        <w:t xml:space="preserve">וַיִּשְׁאַל דָּוִד בַּה' </w:t>
      </w:r>
      <w:proofErr w:type="spellStart"/>
      <w:r>
        <w:rPr>
          <w:rtl/>
        </w:rPr>
        <w:t>לֵאמֹר</w:t>
      </w:r>
      <w:proofErr w:type="spellEnd"/>
      <w:r>
        <w:rPr>
          <w:rtl/>
        </w:rPr>
        <w:t xml:space="preserve"> </w:t>
      </w:r>
      <w:proofErr w:type="spellStart"/>
      <w:r>
        <w:rPr>
          <w:rtl/>
        </w:rPr>
        <w:t>הַאֶעֱלֶה</w:t>
      </w:r>
      <w:proofErr w:type="spellEnd"/>
      <w:r>
        <w:rPr>
          <w:rtl/>
        </w:rPr>
        <w:t xml:space="preserve"> אֶל </w:t>
      </w:r>
      <w:proofErr w:type="spellStart"/>
      <w:r>
        <w:rPr>
          <w:rtl/>
        </w:rPr>
        <w:t>פְּלִשְׁתִּים</w:t>
      </w:r>
      <w:proofErr w:type="spellEnd"/>
      <w:r>
        <w:rPr>
          <w:rtl/>
        </w:rPr>
        <w:t xml:space="preserve"> </w:t>
      </w:r>
      <w:proofErr w:type="spellStart"/>
      <w:r>
        <w:rPr>
          <w:rtl/>
        </w:rPr>
        <w:t>הֲתִתְּנֵם</w:t>
      </w:r>
      <w:proofErr w:type="spellEnd"/>
      <w:r>
        <w:rPr>
          <w:rtl/>
        </w:rPr>
        <w:t xml:space="preserve"> בְּיָדִי וַיֹּאמֶר ה' אֶל דָּוִד עֲלֵה כִּי נָתֹן אֶתֵּן אֶת </w:t>
      </w:r>
      <w:proofErr w:type="spellStart"/>
      <w:r>
        <w:rPr>
          <w:rtl/>
        </w:rPr>
        <w:t>הַפְּלִשְׁתִּים</w:t>
      </w:r>
      <w:proofErr w:type="spellEnd"/>
      <w:r>
        <w:rPr>
          <w:rtl/>
        </w:rPr>
        <w:t xml:space="preserve"> בְּיָדֶךָ</w:t>
      </w:r>
      <w:r>
        <w:rPr>
          <w:rFonts w:hint="cs"/>
          <w:rtl/>
        </w:rPr>
        <w:t xml:space="preserve">". פעמיים נזכר שדוד שואל ב"אפוד אביתר" (בקליעה ובגדוד העמלקי) וגם זה מן הסתם היה החושן שעל </w:t>
      </w:r>
      <w:r w:rsidR="00040D28">
        <w:rPr>
          <w:rFonts w:hint="cs"/>
          <w:rtl/>
        </w:rPr>
        <w:t xml:space="preserve">גבי האפוד </w:t>
      </w:r>
      <w:r>
        <w:rPr>
          <w:rFonts w:hint="cs"/>
          <w:rtl/>
        </w:rPr>
        <w:t xml:space="preserve">והאורים ותומים. וכבר חקרו ודרשו נושא זה המפרשים, </w:t>
      </w:r>
      <w:r w:rsidR="006C56E0">
        <w:rPr>
          <w:rFonts w:hint="cs"/>
          <w:rtl/>
        </w:rPr>
        <w:t>ראו</w:t>
      </w:r>
      <w:r>
        <w:rPr>
          <w:rFonts w:hint="cs"/>
          <w:rtl/>
        </w:rPr>
        <w:t xml:space="preserve"> אבן עזרא שמות </w:t>
      </w:r>
      <w:proofErr w:type="spellStart"/>
      <w:r>
        <w:rPr>
          <w:rFonts w:hint="cs"/>
          <w:rtl/>
        </w:rPr>
        <w:t>כח</w:t>
      </w:r>
      <w:proofErr w:type="spellEnd"/>
      <w:r>
        <w:rPr>
          <w:rFonts w:hint="cs"/>
          <w:rtl/>
        </w:rPr>
        <w:t xml:space="preserve"> ו (ד), רמב"ן שמות </w:t>
      </w:r>
      <w:proofErr w:type="spellStart"/>
      <w:r>
        <w:rPr>
          <w:rFonts w:hint="cs"/>
          <w:rtl/>
        </w:rPr>
        <w:t>כח</w:t>
      </w:r>
      <w:proofErr w:type="spellEnd"/>
      <w:r>
        <w:rPr>
          <w:rFonts w:hint="cs"/>
          <w:rtl/>
        </w:rPr>
        <w:t xml:space="preserve"> ל ועוד. חז"ל נתנו לדוד את הקרדיט על האורים ותומים ולשאול את התוכחה, </w:t>
      </w:r>
      <w:r w:rsidR="006C56E0">
        <w:rPr>
          <w:rFonts w:hint="cs"/>
          <w:rtl/>
        </w:rPr>
        <w:t>ראו</w:t>
      </w:r>
      <w:r>
        <w:rPr>
          <w:rFonts w:hint="cs"/>
          <w:rtl/>
        </w:rPr>
        <w:t xml:space="preserve"> דברינו </w:t>
      </w:r>
      <w:hyperlink r:id="rId4" w:history="1">
        <w:r w:rsidRPr="00C2312B">
          <w:rPr>
            <w:rStyle w:val="Hyperlink"/>
            <w:rFonts w:hint="cs"/>
            <w:rtl/>
          </w:rPr>
          <w:t>בין שאול לדוד</w:t>
        </w:r>
      </w:hyperlink>
      <w:r>
        <w:rPr>
          <w:rFonts w:hint="cs"/>
          <w:rtl/>
        </w:rPr>
        <w:t xml:space="preserve"> בפרשת במדבר. אך בפשט הפסוקים אפשר ללמוד שהשאלה בה' הייתה אולי גם בדרך הנבואה</w:t>
      </w:r>
      <w:r w:rsidR="004416DE">
        <w:rPr>
          <w:rFonts w:hint="cs"/>
          <w:rtl/>
        </w:rPr>
        <w:t xml:space="preserve"> כפי שנראה גם בחז"ל להלן</w:t>
      </w:r>
      <w:r>
        <w:rPr>
          <w:rFonts w:hint="cs"/>
          <w:rtl/>
        </w:rPr>
        <w:t>.</w:t>
      </w:r>
    </w:p>
  </w:footnote>
  <w:footnote w:id="21">
    <w:p w14:paraId="67AA2DBB" w14:textId="6BF579C3" w:rsidR="00B77B41" w:rsidRDefault="00B77B41">
      <w:pPr>
        <w:pStyle w:val="a3"/>
        <w:rPr>
          <w:rtl/>
        </w:rPr>
      </w:pPr>
      <w:r>
        <w:rPr>
          <w:rStyle w:val="a5"/>
        </w:rPr>
        <w:footnoteRef/>
      </w:r>
      <w:r>
        <w:rPr>
          <w:rtl/>
        </w:rPr>
        <w:t xml:space="preserve"> </w:t>
      </w:r>
      <w:r>
        <w:rPr>
          <w:rFonts w:hint="cs"/>
          <w:rtl/>
        </w:rPr>
        <w:t xml:space="preserve">אלה דברי בלעם </w:t>
      </w:r>
      <w:proofErr w:type="spellStart"/>
      <w:r>
        <w:rPr>
          <w:rFonts w:hint="cs"/>
          <w:rtl/>
        </w:rPr>
        <w:t>לבלק</w:t>
      </w:r>
      <w:proofErr w:type="spellEnd"/>
      <w:r>
        <w:rPr>
          <w:rFonts w:hint="cs"/>
          <w:rtl/>
        </w:rPr>
        <w:t xml:space="preserve"> (עפ"י המדרש כמובן) כאשר הוא מסביר לו מה ההבדל בין קסמים ונחשים ובין לשאול בנביא ובאורים ותומים (</w:t>
      </w:r>
      <w:r w:rsidR="006C56E0">
        <w:rPr>
          <w:rFonts w:hint="cs"/>
          <w:rtl/>
        </w:rPr>
        <w:t>ראו</w:t>
      </w:r>
      <w:r>
        <w:rPr>
          <w:rFonts w:hint="cs"/>
          <w:rtl/>
        </w:rPr>
        <w:t xml:space="preserve"> רש"י על הפסוק שם בפרשת בלק). </w:t>
      </w:r>
      <w:proofErr w:type="spellStart"/>
      <w:r>
        <w:rPr>
          <w:rFonts w:hint="cs"/>
          <w:rtl/>
        </w:rPr>
        <w:t>ורשב"ם</w:t>
      </w:r>
      <w:proofErr w:type="spellEnd"/>
      <w:r>
        <w:rPr>
          <w:rFonts w:hint="cs"/>
          <w:rtl/>
        </w:rPr>
        <w:t xml:space="preserve"> בפרשתנו אומר: "אורים ותומים - </w:t>
      </w:r>
      <w:r>
        <w:rPr>
          <w:rFonts w:hint="cs"/>
          <w:rtl/>
          <w:lang w:val="he-IL"/>
        </w:rPr>
        <w:t>כעין השבעות על שמות בדבר הקדושה שהיה נותן בח</w:t>
      </w:r>
      <w:r w:rsidR="00C2312B">
        <w:rPr>
          <w:rFonts w:hint="cs"/>
          <w:rtl/>
          <w:lang w:val="he-IL"/>
        </w:rPr>
        <w:t>ו</w:t>
      </w:r>
      <w:r>
        <w:rPr>
          <w:rFonts w:hint="cs"/>
          <w:rtl/>
          <w:lang w:val="he-IL"/>
        </w:rPr>
        <w:t xml:space="preserve">שן להגיד משפטן וצורכיהם. אם האומות מגידים להם תרפים וקסמים שלהם ברוח טומאה, להבדיל כמה  הבדלות בין טומאה לטהרה, קל וחומר לקדושה שמגדת". בין טמא לטהור, כשר וטרף, שבת וחול, מותר ואסור </w:t>
      </w:r>
      <w:r>
        <w:rPr>
          <w:rtl/>
          <w:lang w:val="he-IL"/>
        </w:rPr>
        <w:t>–</w:t>
      </w:r>
      <w:r>
        <w:rPr>
          <w:rFonts w:hint="cs"/>
          <w:rtl/>
          <w:lang w:val="he-IL"/>
        </w:rPr>
        <w:t xml:space="preserve"> כחוט השערה.</w:t>
      </w:r>
    </w:p>
  </w:footnote>
  <w:footnote w:id="22">
    <w:p w14:paraId="06A95EB1" w14:textId="7567DD24" w:rsidR="00B77B41" w:rsidRDefault="00B77B41" w:rsidP="00F47AD0">
      <w:pPr>
        <w:pStyle w:val="a3"/>
        <w:rPr>
          <w:rtl/>
        </w:rPr>
      </w:pPr>
      <w:r>
        <w:rPr>
          <w:rStyle w:val="a5"/>
        </w:rPr>
        <w:footnoteRef/>
      </w:r>
      <w:r>
        <w:rPr>
          <w:rtl/>
        </w:rPr>
        <w:t xml:space="preserve"> </w:t>
      </w:r>
      <w:r>
        <w:rPr>
          <w:rFonts w:hint="cs"/>
          <w:rtl/>
        </w:rPr>
        <w:t>אולי דווקא על רקע הביטוי "משפט האורים" (</w:t>
      </w:r>
      <w:r w:rsidR="006C56E0">
        <w:rPr>
          <w:rFonts w:hint="cs"/>
          <w:rtl/>
        </w:rPr>
        <w:t>ראו</w:t>
      </w:r>
      <w:r>
        <w:rPr>
          <w:rFonts w:hint="cs"/>
          <w:rtl/>
        </w:rPr>
        <w:t xml:space="preserve"> גם "משפט בני ישראל" בפסוק הבסיס בו פתחנו) חשוב להדגיש שלאורים ותומים אין </w:t>
      </w:r>
      <w:r w:rsidR="00F47AD0">
        <w:rPr>
          <w:rFonts w:hint="cs"/>
          <w:rtl/>
        </w:rPr>
        <w:t xml:space="preserve">שום </w:t>
      </w:r>
      <w:r>
        <w:rPr>
          <w:rFonts w:hint="cs"/>
          <w:rtl/>
        </w:rPr>
        <w:t>השפעה בענייני הלכה ו</w:t>
      </w:r>
      <w:r w:rsidR="00A541B2">
        <w:rPr>
          <w:rFonts w:hint="cs"/>
          <w:rtl/>
        </w:rPr>
        <w:t xml:space="preserve">חריצת </w:t>
      </w:r>
      <w:r>
        <w:rPr>
          <w:rFonts w:hint="cs"/>
          <w:rtl/>
        </w:rPr>
        <w:t xml:space="preserve">דין. לשלושה רועי בקר </w:t>
      </w:r>
      <w:r>
        <w:rPr>
          <w:rtl/>
        </w:rPr>
        <w:t>–</w:t>
      </w:r>
      <w:r>
        <w:rPr>
          <w:rFonts w:hint="cs"/>
          <w:rtl/>
        </w:rPr>
        <w:t xml:space="preserve"> בשר ודם - יש. לשם המפורש הנתון בין כפלי (קפלי) החושן </w:t>
      </w:r>
      <w:r>
        <w:rPr>
          <w:rtl/>
        </w:rPr>
        <w:t>–</w:t>
      </w:r>
      <w:r>
        <w:rPr>
          <w:rFonts w:hint="cs"/>
          <w:rtl/>
        </w:rPr>
        <w:t xml:space="preserve"> אין. אולי לכן לא נעזר בהם יהושע במקרה של עכן. זאת ועוד, האורים ותומים היו נתונים על "חושן המשפט" משם נלקח שמו של החלק בשולחן ערוך (</w:t>
      </w:r>
      <w:r w:rsidR="006C56E0">
        <w:rPr>
          <w:rFonts w:hint="cs"/>
          <w:rtl/>
        </w:rPr>
        <w:t>ראו</w:t>
      </w:r>
      <w:r>
        <w:rPr>
          <w:rFonts w:hint="cs"/>
          <w:rtl/>
        </w:rPr>
        <w:t xml:space="preserve"> דברינו</w:t>
      </w:r>
      <w:r w:rsidR="00F47AD0">
        <w:rPr>
          <w:rFonts w:hint="cs"/>
          <w:rtl/>
        </w:rPr>
        <w:t xml:space="preserve"> הערוכים</w:t>
      </w:r>
      <w:r>
        <w:rPr>
          <w:rFonts w:hint="cs"/>
          <w:rtl/>
        </w:rPr>
        <w:t xml:space="preserve"> </w:t>
      </w:r>
      <w:hyperlink r:id="rId5" w:history="1">
        <w:r w:rsidRPr="00832EEE">
          <w:rPr>
            <w:rStyle w:val="Hyperlink"/>
            <w:rFonts w:hint="cs"/>
            <w:rtl/>
          </w:rPr>
          <w:t>על השולחן</w:t>
        </w:r>
      </w:hyperlink>
      <w:r>
        <w:rPr>
          <w:rFonts w:hint="cs"/>
          <w:rtl/>
        </w:rPr>
        <w:t xml:space="preserve"> בפרשת תרומה) הדן בהלכות ממונות </w:t>
      </w:r>
      <w:proofErr w:type="spellStart"/>
      <w:r>
        <w:rPr>
          <w:rFonts w:hint="cs"/>
          <w:rtl/>
        </w:rPr>
        <w:t>ונזיקין</w:t>
      </w:r>
      <w:proofErr w:type="spellEnd"/>
      <w:r>
        <w:rPr>
          <w:rFonts w:hint="cs"/>
          <w:rtl/>
        </w:rPr>
        <w:t xml:space="preserve">. ההלכה נקבעת בחושן המשפט </w:t>
      </w:r>
      <w:r w:rsidR="00A541B2">
        <w:rPr>
          <w:rtl/>
        </w:rPr>
        <w:t>–</w:t>
      </w:r>
      <w:r w:rsidR="00A541B2">
        <w:rPr>
          <w:rFonts w:hint="cs"/>
          <w:rtl/>
        </w:rPr>
        <w:t xml:space="preserve"> בספר ששמו נקרא עליו, </w:t>
      </w:r>
      <w:r>
        <w:rPr>
          <w:rFonts w:hint="cs"/>
          <w:rtl/>
        </w:rPr>
        <w:t xml:space="preserve">ולא באורים ותומים </w:t>
      </w:r>
      <w:r w:rsidR="00A541B2">
        <w:rPr>
          <w:rFonts w:hint="cs"/>
          <w:rtl/>
        </w:rPr>
        <w:t xml:space="preserve">שבמקדש </w:t>
      </w:r>
      <w:r>
        <w:rPr>
          <w:rFonts w:hint="cs"/>
          <w:rtl/>
        </w:rPr>
        <w:t>שהיו עליו.</w:t>
      </w:r>
    </w:p>
  </w:footnote>
  <w:footnote w:id="23">
    <w:p w14:paraId="2AA2542A" w14:textId="0FBBB613" w:rsidR="00B77B41" w:rsidRDefault="00B77B41">
      <w:pPr>
        <w:pStyle w:val="a3"/>
        <w:rPr>
          <w:rtl/>
        </w:rPr>
      </w:pPr>
      <w:r>
        <w:rPr>
          <w:rStyle w:val="a5"/>
        </w:rPr>
        <w:footnoteRef/>
      </w:r>
      <w:r>
        <w:rPr>
          <w:rtl/>
        </w:rPr>
        <w:t xml:space="preserve"> </w:t>
      </w:r>
      <w:r>
        <w:rPr>
          <w:rFonts w:hint="cs"/>
          <w:rtl/>
        </w:rPr>
        <w:t xml:space="preserve">בבית שני אין אורים ותומים. אבל יש עוד נבואה (בתחילתו) ואח"כ רוח קודש ובת קול של בית המדרש. </w:t>
      </w:r>
      <w:r w:rsidR="006C56E0">
        <w:rPr>
          <w:rFonts w:hint="cs"/>
          <w:rtl/>
        </w:rPr>
        <w:t>ראו</w:t>
      </w:r>
      <w:r>
        <w:rPr>
          <w:rFonts w:hint="cs"/>
          <w:rtl/>
        </w:rPr>
        <w:t xml:space="preserve"> רמב"ן בפרשתנו שמתייחס לגמרא זו ואומר: "</w:t>
      </w:r>
      <w:r>
        <w:rPr>
          <w:rFonts w:hint="cs"/>
          <w:rtl/>
          <w:lang w:val="he-IL"/>
        </w:rPr>
        <w:t>וזאת מדרגה ממדרגת רוח הקדש, היא למטה מן הנבואה, ולמעלה מבת קול שמשתמשים בה בבית שני לאחר שפסקה הנבואה ופסקו אורים ותומים כמו שהזכירו רבותינו".</w:t>
      </w:r>
    </w:p>
  </w:footnote>
  <w:footnote w:id="24">
    <w:p w14:paraId="30839B03" w14:textId="77777777" w:rsidR="00906281" w:rsidRDefault="00906281" w:rsidP="00F47AD0">
      <w:pPr>
        <w:pStyle w:val="a3"/>
      </w:pPr>
      <w:r>
        <w:rPr>
          <w:rStyle w:val="a5"/>
        </w:rPr>
        <w:footnoteRef/>
      </w:r>
      <w:r>
        <w:rPr>
          <w:rtl/>
        </w:rPr>
        <w:t xml:space="preserve"> </w:t>
      </w:r>
      <w:r>
        <w:rPr>
          <w:rFonts w:hint="cs"/>
          <w:rtl/>
        </w:rPr>
        <w:t xml:space="preserve">עפ"י רב </w:t>
      </w:r>
      <w:proofErr w:type="spellStart"/>
      <w:r>
        <w:rPr>
          <w:rFonts w:hint="cs"/>
          <w:rtl/>
        </w:rPr>
        <w:t>הונא</w:t>
      </w:r>
      <w:proofErr w:type="spellEnd"/>
      <w:r>
        <w:rPr>
          <w:rFonts w:hint="cs"/>
          <w:rtl/>
        </w:rPr>
        <w:t xml:space="preserve">, וכן גם משתמע בדברי רב נחמן הסמוכים, כבר </w:t>
      </w:r>
      <w:r w:rsidR="005D3CB6">
        <w:rPr>
          <w:rFonts w:hint="cs"/>
          <w:rtl/>
        </w:rPr>
        <w:t>בתחילת בית ראשון, אחרי מות שלמה, פסקו האורים ותומים, כפי שאמנם לא נזכר</w:t>
      </w:r>
      <w:r w:rsidR="00F47AD0">
        <w:rPr>
          <w:rFonts w:hint="cs"/>
          <w:rtl/>
        </w:rPr>
        <w:t>ו ה</w:t>
      </w:r>
      <w:r w:rsidR="005D3CB6">
        <w:rPr>
          <w:rFonts w:hint="cs"/>
          <w:rtl/>
        </w:rPr>
        <w:t xml:space="preserve">אורים ותומים </w:t>
      </w:r>
      <w:r w:rsidR="00F81F67">
        <w:rPr>
          <w:rFonts w:hint="cs"/>
          <w:rtl/>
        </w:rPr>
        <w:t xml:space="preserve">במקרא </w:t>
      </w:r>
      <w:r w:rsidR="005D3CB6">
        <w:rPr>
          <w:rFonts w:hint="cs"/>
          <w:rtl/>
        </w:rPr>
        <w:t>אחרי דוד ושאול</w:t>
      </w:r>
      <w:r w:rsidR="00F81F67">
        <w:rPr>
          <w:rFonts w:hint="cs"/>
          <w:rtl/>
        </w:rPr>
        <w:t xml:space="preserve"> (גם לא בימי שלמה, אבל כן בימי השופטים כפי שראינו לעיל)</w:t>
      </w:r>
      <w:r w:rsidR="00B77B41">
        <w:rPr>
          <w:rFonts w:hint="cs"/>
          <w:rtl/>
        </w:rPr>
        <w:t xml:space="preserve">. אבל למסקנת הגמרא </w:t>
      </w:r>
      <w:r w:rsidR="00F47AD0">
        <w:rPr>
          <w:rFonts w:hint="cs"/>
          <w:rtl/>
        </w:rPr>
        <w:t>שם</w:t>
      </w:r>
      <w:r w:rsidR="00B77B41">
        <w:rPr>
          <w:rFonts w:hint="cs"/>
          <w:rtl/>
        </w:rPr>
        <w:t xml:space="preserve"> פסקו סופית האורים ותומים בסוף בית ראשון והמחשבות שאולי יחזרו בבית שני עם שיבת ציון, נכזבו.</w:t>
      </w:r>
      <w:r w:rsidR="005D3CB6">
        <w:rPr>
          <w:rFonts w:hint="cs"/>
          <w:rtl/>
        </w:rPr>
        <w:t xml:space="preserve"> </w:t>
      </w:r>
    </w:p>
  </w:footnote>
  <w:footnote w:id="25">
    <w:p w14:paraId="43DE8E11" w14:textId="56BA2F6E" w:rsidR="00E85AEF" w:rsidRDefault="00E85AEF" w:rsidP="00D237AB">
      <w:pPr>
        <w:pStyle w:val="a3"/>
        <w:rPr>
          <w:rtl/>
        </w:rPr>
      </w:pPr>
      <w:r>
        <w:rPr>
          <w:rStyle w:val="a5"/>
        </w:rPr>
        <w:footnoteRef/>
      </w:r>
      <w:r>
        <w:rPr>
          <w:rtl/>
        </w:rPr>
        <w:t xml:space="preserve"> </w:t>
      </w:r>
      <w:r>
        <w:rPr>
          <w:rFonts w:hint="cs"/>
          <w:rtl/>
        </w:rPr>
        <w:t>כאן אנו צריכים להשלים חוב שהבטחנו לעיל בגמרא יומא הערה</w:t>
      </w:r>
      <w:r w:rsidR="00A541B2">
        <w:rPr>
          <w:rFonts w:hint="cs"/>
          <w:rtl/>
        </w:rPr>
        <w:t xml:space="preserve"> 14</w:t>
      </w:r>
      <w:r>
        <w:rPr>
          <w:rFonts w:hint="cs"/>
          <w:rtl/>
        </w:rPr>
        <w:t xml:space="preserve">. מפשט הפסוקים לא משתמע כדברי הגמרא. לגבי צדוק </w:t>
      </w:r>
      <w:r w:rsidR="00A541B2">
        <w:rPr>
          <w:rFonts w:hint="cs"/>
          <w:rtl/>
        </w:rPr>
        <w:t xml:space="preserve">הכהן </w:t>
      </w:r>
      <w:r>
        <w:rPr>
          <w:rFonts w:hint="cs"/>
          <w:rtl/>
        </w:rPr>
        <w:t xml:space="preserve">לא נזכר בשום מקום ששאל באורים ותומים, ואדרבא, לגבי אביתר שהצליח להימלט עם האפוד אל דוד כאשר שאול הרג את כל כהני נב (שמואל א </w:t>
      </w:r>
      <w:proofErr w:type="spellStart"/>
      <w:r>
        <w:rPr>
          <w:rFonts w:hint="cs"/>
          <w:rtl/>
        </w:rPr>
        <w:t>כג</w:t>
      </w:r>
      <w:proofErr w:type="spellEnd"/>
      <w:r>
        <w:rPr>
          <w:rFonts w:hint="cs"/>
          <w:rtl/>
        </w:rPr>
        <w:t xml:space="preserve"> ו), מסופר במקרא שפעמיים שואל דוד אותו כנושא האפוד</w:t>
      </w:r>
      <w:r w:rsidR="00590350">
        <w:rPr>
          <w:rFonts w:hint="cs"/>
          <w:rtl/>
        </w:rPr>
        <w:t xml:space="preserve"> כיצד לנהוג</w:t>
      </w:r>
      <w:r>
        <w:rPr>
          <w:rFonts w:hint="cs"/>
          <w:rtl/>
        </w:rPr>
        <w:t>, ונענה</w:t>
      </w:r>
      <w:r w:rsidR="00A541B2">
        <w:rPr>
          <w:rFonts w:hint="cs"/>
          <w:rtl/>
        </w:rPr>
        <w:t>, ב</w:t>
      </w:r>
      <w:r>
        <w:rPr>
          <w:rFonts w:hint="cs"/>
          <w:rtl/>
        </w:rPr>
        <w:t xml:space="preserve">שמואל א </w:t>
      </w:r>
      <w:proofErr w:type="spellStart"/>
      <w:r>
        <w:rPr>
          <w:rFonts w:hint="cs"/>
          <w:rtl/>
        </w:rPr>
        <w:t>כג</w:t>
      </w:r>
      <w:proofErr w:type="spellEnd"/>
      <w:r>
        <w:rPr>
          <w:rFonts w:hint="cs"/>
          <w:rtl/>
        </w:rPr>
        <w:t xml:space="preserve"> ט כאשר דוד בורח מבני קליעה, ובשמואל א ל ז במרדף אחרי עמלק ששרפו את </w:t>
      </w:r>
      <w:proofErr w:type="spellStart"/>
      <w:r>
        <w:rPr>
          <w:rFonts w:hint="cs"/>
          <w:rtl/>
        </w:rPr>
        <w:t>צקלג</w:t>
      </w:r>
      <w:proofErr w:type="spellEnd"/>
      <w:r>
        <w:rPr>
          <w:rFonts w:hint="cs"/>
          <w:rtl/>
        </w:rPr>
        <w:t>. רש"י בגמרא סוטה לעיל</w:t>
      </w:r>
      <w:r w:rsidR="00590350">
        <w:rPr>
          <w:rFonts w:hint="cs"/>
          <w:rtl/>
        </w:rPr>
        <w:t>, בהסתמך על סדר עולם רבה,</w:t>
      </w:r>
      <w:r>
        <w:rPr>
          <w:rFonts w:hint="cs"/>
          <w:rtl/>
        </w:rPr>
        <w:t xml:space="preserve"> פותר את הנושא במרד אבשלום כאשר דוד בורח לעבר הירדן</w:t>
      </w:r>
      <w:r w:rsidR="00590350">
        <w:rPr>
          <w:rFonts w:hint="cs"/>
          <w:rtl/>
        </w:rPr>
        <w:t xml:space="preserve"> ואלה דבריו: "</w:t>
      </w:r>
      <w:r w:rsidR="00590350">
        <w:rPr>
          <w:rtl/>
        </w:rPr>
        <w:t>כשברח דוד מפני אבשלום יצא מירושלים שאל צדוק באורים ותומים ועלתה לו שהשיבוהו</w:t>
      </w:r>
      <w:r w:rsidR="00590350">
        <w:rPr>
          <w:rFonts w:hint="cs"/>
          <w:rtl/>
        </w:rPr>
        <w:t>.</w:t>
      </w:r>
      <w:r w:rsidR="00590350">
        <w:rPr>
          <w:rtl/>
        </w:rPr>
        <w:t xml:space="preserve"> ושאל אביתר ולא עלתה לו</w:t>
      </w:r>
      <w:r w:rsidR="00590350">
        <w:rPr>
          <w:rFonts w:hint="cs"/>
          <w:rtl/>
        </w:rPr>
        <w:t>,</w:t>
      </w:r>
      <w:r w:rsidR="00590350">
        <w:rPr>
          <w:rtl/>
        </w:rPr>
        <w:t xml:space="preserve"> שנאמר</w:t>
      </w:r>
      <w:r w:rsidR="00590350">
        <w:rPr>
          <w:rFonts w:hint="cs"/>
          <w:rtl/>
        </w:rPr>
        <w:t>:</w:t>
      </w:r>
      <w:r w:rsidR="00590350">
        <w:rPr>
          <w:rtl/>
        </w:rPr>
        <w:t xml:space="preserve"> ויעל אביתר </w:t>
      </w:r>
      <w:r w:rsidR="00590350">
        <w:rPr>
          <w:rFonts w:hint="cs"/>
          <w:rtl/>
        </w:rPr>
        <w:t xml:space="preserve">- </w:t>
      </w:r>
      <w:r w:rsidR="00590350">
        <w:rPr>
          <w:rtl/>
        </w:rPr>
        <w:t>שנסתלק מן הכהונה מפני שלא נענה באורים ותומים</w:t>
      </w:r>
      <w:r w:rsidR="00590350">
        <w:rPr>
          <w:rFonts w:hint="cs"/>
          <w:rtl/>
        </w:rPr>
        <w:t>.</w:t>
      </w:r>
      <w:r w:rsidR="00590350">
        <w:rPr>
          <w:rtl/>
        </w:rPr>
        <w:t xml:space="preserve"> והכי תניא בסדר עולם</w:t>
      </w:r>
      <w:r w:rsidR="00590350">
        <w:rPr>
          <w:rFonts w:hint="cs"/>
          <w:rtl/>
        </w:rPr>
        <w:t xml:space="preserve"> וכו' ". </w:t>
      </w:r>
      <w:proofErr w:type="spellStart"/>
      <w:r w:rsidR="00590350">
        <w:rPr>
          <w:rFonts w:hint="cs"/>
          <w:rtl/>
        </w:rPr>
        <w:t>הכל</w:t>
      </w:r>
      <w:proofErr w:type="spellEnd"/>
      <w:r w:rsidR="00590350">
        <w:rPr>
          <w:rFonts w:hint="cs"/>
          <w:rtl/>
        </w:rPr>
        <w:t xml:space="preserve"> על בסיס הפסוק ב</w:t>
      </w:r>
      <w:r w:rsidR="00590350">
        <w:rPr>
          <w:rtl/>
        </w:rPr>
        <w:t>שמואל ב טו כד</w:t>
      </w:r>
      <w:r w:rsidR="00590350">
        <w:rPr>
          <w:rFonts w:hint="cs"/>
          <w:rtl/>
        </w:rPr>
        <w:t>: "</w:t>
      </w:r>
      <w:r w:rsidR="00590350">
        <w:rPr>
          <w:rtl/>
        </w:rPr>
        <w:t xml:space="preserve">וְהִנֵּה גַם צָדוֹק וְכָל </w:t>
      </w:r>
      <w:proofErr w:type="spellStart"/>
      <w:r w:rsidR="00590350">
        <w:rPr>
          <w:rtl/>
        </w:rPr>
        <w:t>הַלְוִיִּם</w:t>
      </w:r>
      <w:proofErr w:type="spellEnd"/>
      <w:r w:rsidR="00590350">
        <w:rPr>
          <w:rtl/>
        </w:rPr>
        <w:t xml:space="preserve"> אִתּוֹ נֹשְׂאִים אֶת אֲרוֹן בְּרִית </w:t>
      </w:r>
      <w:proofErr w:type="spellStart"/>
      <w:r w:rsidR="00590350">
        <w:rPr>
          <w:rtl/>
        </w:rPr>
        <w:t>הָאֱלֹהִים</w:t>
      </w:r>
      <w:proofErr w:type="spellEnd"/>
      <w:r w:rsidR="00590350">
        <w:rPr>
          <w:rtl/>
        </w:rPr>
        <w:t xml:space="preserve"> וַיַּצִּקוּ אֶת אֲרוֹן </w:t>
      </w:r>
      <w:proofErr w:type="spellStart"/>
      <w:r w:rsidR="00590350">
        <w:rPr>
          <w:rtl/>
        </w:rPr>
        <w:t>הָאֱלֹהִים</w:t>
      </w:r>
      <w:proofErr w:type="spellEnd"/>
      <w:r w:rsidR="00590350">
        <w:rPr>
          <w:rtl/>
        </w:rPr>
        <w:t xml:space="preserve"> וַיַּעַל אֶבְיָתָר עַד תֹּם כָּל הָעָם לַעֲבוֹר מִן הָעִיר</w:t>
      </w:r>
      <w:r w:rsidR="00590350">
        <w:rPr>
          <w:rFonts w:hint="cs"/>
          <w:rtl/>
        </w:rPr>
        <w:t>". והעניין צריך עיון נוסף.</w:t>
      </w:r>
    </w:p>
  </w:footnote>
  <w:footnote w:id="26">
    <w:p w14:paraId="4BFD030F" w14:textId="0D60E140" w:rsidR="003374B8" w:rsidRDefault="003374B8" w:rsidP="004416DE">
      <w:pPr>
        <w:pStyle w:val="a3"/>
        <w:rPr>
          <w:rtl/>
        </w:rPr>
      </w:pPr>
      <w:r>
        <w:rPr>
          <w:rStyle w:val="a5"/>
        </w:rPr>
        <w:footnoteRef/>
      </w:r>
      <w:r>
        <w:rPr>
          <w:rtl/>
        </w:rPr>
        <w:t xml:space="preserve"> </w:t>
      </w:r>
      <w:r>
        <w:rPr>
          <w:rFonts w:hint="cs"/>
          <w:rtl/>
        </w:rPr>
        <w:t xml:space="preserve">היינו, אין לתלות תקוות שמהרה יחזרו האורים ותומים ועל פיהם נדע מה נעשה, אלא צריכים ללמוד לחיות בלעדיהם. הגמרא שם מדברת </w:t>
      </w:r>
      <w:r w:rsidR="004416DE">
        <w:rPr>
          <w:rFonts w:hint="cs"/>
          <w:rtl/>
        </w:rPr>
        <w:t xml:space="preserve">עוד </w:t>
      </w:r>
      <w:r>
        <w:rPr>
          <w:rFonts w:hint="cs"/>
          <w:rtl/>
        </w:rPr>
        <w:t xml:space="preserve">על רוח הקודש ובת קול: "תנו רבנן: משמתו חגי זכריה ומלאכי נסתלקה רוח הקודש מישראל ואע"פ כן היו משתמשים בבת קול". ומאות שנים אחרי כן מזכיר אחד מגדולי הראשונים </w:t>
      </w:r>
      <w:r>
        <w:rPr>
          <w:rtl/>
        </w:rPr>
        <w:t>–</w:t>
      </w:r>
      <w:r>
        <w:rPr>
          <w:rFonts w:hint="cs"/>
          <w:rtl/>
        </w:rPr>
        <w:t xml:space="preserve"> </w:t>
      </w:r>
      <w:proofErr w:type="spellStart"/>
      <w:r>
        <w:rPr>
          <w:rFonts w:hint="cs"/>
          <w:rtl/>
        </w:rPr>
        <w:t>הראב"ד</w:t>
      </w:r>
      <w:proofErr w:type="spellEnd"/>
      <w:r>
        <w:rPr>
          <w:rFonts w:hint="cs"/>
          <w:rtl/>
        </w:rPr>
        <w:t xml:space="preserve"> (בהשגותיו לרמב"ם הלכות שופר סוכה ולולב ח ה) </w:t>
      </w:r>
      <w:r>
        <w:rPr>
          <w:rtl/>
        </w:rPr>
        <w:t>–</w:t>
      </w:r>
      <w:r>
        <w:rPr>
          <w:rFonts w:hint="cs"/>
          <w:rtl/>
        </w:rPr>
        <w:t xml:space="preserve"> את רוח הקודש שהופיעה בבית מדרשו. </w:t>
      </w:r>
      <w:r w:rsidR="006C56E0">
        <w:rPr>
          <w:rFonts w:hint="cs"/>
          <w:rtl/>
        </w:rPr>
        <w:t>ראו</w:t>
      </w:r>
      <w:r w:rsidR="004416DE">
        <w:rPr>
          <w:rFonts w:hint="cs"/>
          <w:rtl/>
        </w:rPr>
        <w:t xml:space="preserve"> דברינו </w:t>
      </w:r>
      <w:hyperlink r:id="rId6" w:history="1">
        <w:r w:rsidR="004416DE" w:rsidRPr="004416DE">
          <w:rPr>
            <w:rStyle w:val="Hyperlink"/>
            <w:rFonts w:hint="cs"/>
            <w:rtl/>
          </w:rPr>
          <w:t>בת קול בסיני ובית המדרש</w:t>
        </w:r>
      </w:hyperlink>
      <w:r w:rsidR="004416DE">
        <w:rPr>
          <w:rFonts w:hint="cs"/>
          <w:rtl/>
        </w:rPr>
        <w:t xml:space="preserve"> בחג השבועות. </w:t>
      </w:r>
      <w:r>
        <w:rPr>
          <w:rFonts w:hint="cs"/>
          <w:rtl/>
        </w:rPr>
        <w:t xml:space="preserve">אך אנו, תלמידי עזרא </w:t>
      </w:r>
      <w:r w:rsidR="004416DE">
        <w:rPr>
          <w:rFonts w:hint="cs"/>
          <w:rtl/>
        </w:rPr>
        <w:t xml:space="preserve">ואנשי הכנסת הגדולה </w:t>
      </w:r>
      <w:r>
        <w:rPr>
          <w:rFonts w:hint="cs"/>
          <w:rtl/>
        </w:rPr>
        <w:t xml:space="preserve">ואין לנו שיור רק התורה הזאת ומידות וכללים על פיהם היא נדרשת ופועלת. </w:t>
      </w:r>
      <w:r w:rsidR="006C56E0">
        <w:rPr>
          <w:rFonts w:hint="cs"/>
          <w:rtl/>
        </w:rPr>
        <w:t>ראו</w:t>
      </w:r>
      <w:r>
        <w:rPr>
          <w:rFonts w:hint="cs"/>
          <w:rtl/>
        </w:rPr>
        <w:t xml:space="preserve"> </w:t>
      </w:r>
      <w:r>
        <w:rPr>
          <w:rFonts w:hint="cs"/>
          <w:rtl/>
          <w:lang w:val="he-IL"/>
        </w:rPr>
        <w:t xml:space="preserve">קידושין סט ע"ב על הפסוק הנ"ל מספר עזרא: "תניא, ר' יוסי אומר: גדולה חזקה, שנאמר: ומבני  </w:t>
      </w:r>
      <w:proofErr w:type="spellStart"/>
      <w:r>
        <w:rPr>
          <w:rFonts w:hint="cs"/>
          <w:rtl/>
          <w:lang w:val="he-IL"/>
        </w:rPr>
        <w:t>הכהנים</w:t>
      </w:r>
      <w:proofErr w:type="spellEnd"/>
      <w:r>
        <w:rPr>
          <w:rFonts w:hint="cs"/>
          <w:rtl/>
          <w:lang w:val="he-IL"/>
        </w:rPr>
        <w:t xml:space="preserve"> בני </w:t>
      </w:r>
      <w:proofErr w:type="spellStart"/>
      <w:r>
        <w:rPr>
          <w:rFonts w:hint="cs"/>
          <w:rtl/>
          <w:lang w:val="he-IL"/>
        </w:rPr>
        <w:t>חביה</w:t>
      </w:r>
      <w:proofErr w:type="spellEnd"/>
      <w:r>
        <w:rPr>
          <w:rFonts w:hint="cs"/>
          <w:rtl/>
          <w:lang w:val="he-IL"/>
        </w:rPr>
        <w:t xml:space="preserve"> בני הקוץ בני ברזילי אשר לקח מבנות ברזילי הגלעדי </w:t>
      </w:r>
      <w:proofErr w:type="spellStart"/>
      <w:r>
        <w:rPr>
          <w:rFonts w:hint="cs"/>
          <w:rtl/>
          <w:lang w:val="he-IL"/>
        </w:rPr>
        <w:t>אשה</w:t>
      </w:r>
      <w:proofErr w:type="spellEnd"/>
      <w:r>
        <w:rPr>
          <w:rFonts w:hint="cs"/>
          <w:rtl/>
          <w:lang w:val="he-IL"/>
        </w:rPr>
        <w:t xml:space="preserve"> ויקרא על שמם. אלה בקשו כתבם </w:t>
      </w:r>
      <w:proofErr w:type="spellStart"/>
      <w:r>
        <w:rPr>
          <w:rFonts w:hint="cs"/>
          <w:rtl/>
          <w:lang w:val="he-IL"/>
        </w:rPr>
        <w:t>המתייחשים</w:t>
      </w:r>
      <w:proofErr w:type="spellEnd"/>
      <w:r>
        <w:rPr>
          <w:rFonts w:hint="cs"/>
          <w:rtl/>
          <w:lang w:val="he-IL"/>
        </w:rPr>
        <w:t xml:space="preserve"> ולא נמצאו </w:t>
      </w:r>
      <w:proofErr w:type="spellStart"/>
      <w:r>
        <w:rPr>
          <w:rFonts w:hint="cs"/>
          <w:rtl/>
          <w:lang w:val="he-IL"/>
        </w:rPr>
        <w:t>ויגואלו</w:t>
      </w:r>
      <w:proofErr w:type="spellEnd"/>
      <w:r>
        <w:rPr>
          <w:rFonts w:hint="cs"/>
          <w:rtl/>
          <w:lang w:val="he-IL"/>
        </w:rPr>
        <w:t xml:space="preserve"> מן הכהונה. ויאמר </w:t>
      </w:r>
      <w:proofErr w:type="spellStart"/>
      <w:r>
        <w:rPr>
          <w:rFonts w:hint="cs"/>
          <w:rtl/>
          <w:lang w:val="he-IL"/>
        </w:rPr>
        <w:t>התרשתא</w:t>
      </w:r>
      <w:proofErr w:type="spellEnd"/>
      <w:r>
        <w:rPr>
          <w:rFonts w:hint="cs"/>
          <w:rtl/>
          <w:lang w:val="he-IL"/>
        </w:rPr>
        <w:t xml:space="preserve"> להם אשר לא יאכלו מקדש הקדשים עד עמוד כהן לאורים ותומים. ואמר להם: הרי אתם בחזקתכם, במה  הייתם אוכלים בגולה? בקדשי הגבול, אף כאן </w:t>
      </w:r>
      <w:proofErr w:type="spellStart"/>
      <w:r>
        <w:rPr>
          <w:rFonts w:hint="cs"/>
          <w:rtl/>
          <w:lang w:val="he-IL"/>
        </w:rPr>
        <w:t>נמי</w:t>
      </w:r>
      <w:proofErr w:type="spellEnd"/>
      <w:r>
        <w:rPr>
          <w:rFonts w:hint="cs"/>
          <w:rtl/>
          <w:lang w:val="he-IL"/>
        </w:rPr>
        <w:t xml:space="preserve"> בקדשי הגבול".</w:t>
      </w:r>
      <w:r w:rsidR="004416DE">
        <w:rPr>
          <w:rFonts w:hint="cs"/>
          <w:rtl/>
        </w:rPr>
        <w:t xml:space="preserve"> </w:t>
      </w:r>
      <w:proofErr w:type="spellStart"/>
      <w:r w:rsidR="004416DE">
        <w:rPr>
          <w:rFonts w:hint="cs"/>
          <w:rtl/>
        </w:rPr>
        <w:t>מכח</w:t>
      </w:r>
      <w:proofErr w:type="spellEnd"/>
      <w:r w:rsidR="004416DE">
        <w:rPr>
          <w:rFonts w:hint="cs"/>
          <w:rtl/>
        </w:rPr>
        <w:t xml:space="preserve"> החזקה</w:t>
      </w:r>
      <w:r w:rsidR="00A541B2">
        <w:rPr>
          <w:rFonts w:hint="cs"/>
          <w:rtl/>
        </w:rPr>
        <w:t xml:space="preserve"> תאכלו קדשים</w:t>
      </w:r>
      <w:r w:rsidR="004416DE">
        <w:rPr>
          <w:rFonts w:hint="cs"/>
          <w:rtl/>
        </w:rPr>
        <w:t xml:space="preserve"> </w:t>
      </w:r>
      <w:r w:rsidR="004416DE">
        <w:rPr>
          <w:rtl/>
        </w:rPr>
        <w:t>–</w:t>
      </w:r>
      <w:r w:rsidR="004416DE">
        <w:rPr>
          <w:rFonts w:hint="cs"/>
          <w:rtl/>
        </w:rPr>
        <w:t xml:space="preserve"> אין אורים ותומים.</w:t>
      </w:r>
    </w:p>
  </w:footnote>
  <w:footnote w:id="27">
    <w:p w14:paraId="446B2AF8" w14:textId="1EFA3F9A" w:rsidR="003374B8" w:rsidRDefault="003374B8">
      <w:pPr>
        <w:pStyle w:val="a3"/>
        <w:rPr>
          <w:rtl/>
        </w:rPr>
      </w:pPr>
      <w:r>
        <w:rPr>
          <w:rStyle w:val="a5"/>
        </w:rPr>
        <w:footnoteRef/>
      </w:r>
      <w:r>
        <w:rPr>
          <w:rtl/>
        </w:rPr>
        <w:t xml:space="preserve"> </w:t>
      </w:r>
      <w:r>
        <w:rPr>
          <w:rFonts w:hint="cs"/>
          <w:rtl/>
        </w:rPr>
        <w:t xml:space="preserve">וכמו שממשיך ואומר הפסוק הסמוך בתהלים פרק קב שם: "תכתב זאת לדור אחרון ועם נברא יהלל יה". וכבר נדרש פסוק זה בפנים רבות על הדורות המאוחרים. </w:t>
      </w:r>
      <w:r w:rsidR="006C56E0">
        <w:rPr>
          <w:rFonts w:hint="cs"/>
          <w:rtl/>
        </w:rPr>
        <w:t>ראו</w:t>
      </w:r>
      <w:r>
        <w:rPr>
          <w:rFonts w:hint="cs"/>
          <w:rtl/>
        </w:rPr>
        <w:t xml:space="preserve"> מדרש</w:t>
      </w:r>
      <w:r>
        <w:rPr>
          <w:rFonts w:hint="cs"/>
          <w:rtl/>
          <w:lang w:val="he-IL"/>
        </w:rPr>
        <w:t xml:space="preserve"> תהלים (בובר) מזמור קב: "תכתב זאת לדור אחרון ועם נברא יהלל יה - וכי עד עכשיו עתידה אומה אחרת </w:t>
      </w:r>
      <w:proofErr w:type="spellStart"/>
      <w:r>
        <w:rPr>
          <w:rFonts w:hint="cs"/>
          <w:rtl/>
          <w:lang w:val="he-IL"/>
        </w:rPr>
        <w:t>להבראות</w:t>
      </w:r>
      <w:proofErr w:type="spellEnd"/>
      <w:r>
        <w:rPr>
          <w:rFonts w:hint="cs"/>
          <w:rtl/>
          <w:lang w:val="he-IL"/>
        </w:rPr>
        <w:t xml:space="preserve">, שהוא אומר ועם נברא? אלא אמר ר' יהודה בר סימון: זה דורו של מרדכי שנבראו כבריה חדשה. </w:t>
      </w:r>
      <w:proofErr w:type="spellStart"/>
      <w:r>
        <w:rPr>
          <w:rFonts w:hint="cs"/>
          <w:rtl/>
          <w:lang w:val="he-IL"/>
        </w:rPr>
        <w:t>ורבנין</w:t>
      </w:r>
      <w:proofErr w:type="spellEnd"/>
      <w:r>
        <w:rPr>
          <w:rFonts w:hint="cs"/>
          <w:rtl/>
          <w:lang w:val="he-IL"/>
        </w:rPr>
        <w:t xml:space="preserve"> אמרו: אלו הדורות </w:t>
      </w:r>
      <w:proofErr w:type="spellStart"/>
      <w:r>
        <w:rPr>
          <w:rFonts w:hint="cs"/>
          <w:rtl/>
          <w:lang w:val="he-IL"/>
        </w:rPr>
        <w:t>שחייבין</w:t>
      </w:r>
      <w:proofErr w:type="spellEnd"/>
      <w:r>
        <w:rPr>
          <w:rFonts w:hint="cs"/>
          <w:rtl/>
          <w:lang w:val="he-IL"/>
        </w:rPr>
        <w:t xml:space="preserve"> במעשיהם הרעים, ובאין ועושים תשובה </w:t>
      </w:r>
      <w:proofErr w:type="spellStart"/>
      <w:r>
        <w:rPr>
          <w:rFonts w:hint="cs"/>
          <w:rtl/>
          <w:lang w:val="he-IL"/>
        </w:rPr>
        <w:t>ומתפללין</w:t>
      </w:r>
      <w:proofErr w:type="spellEnd"/>
      <w:r>
        <w:rPr>
          <w:rFonts w:hint="cs"/>
          <w:rtl/>
          <w:lang w:val="he-IL"/>
        </w:rPr>
        <w:t xml:space="preserve"> לפניך בראש השנה וביום הכיפורים. ולפי שהם מחדשים את מעשיהם, הקב"ה בורא אותם ברייה חדשה. ומה להם לעשות? יש להם ליטול אתרוגיהן בידיהם ולולביהן וערבי  נחל והדסים להלל אותך, הוי אומר ועם נברא יהלל יה". בפורים, ימים נוראים (כיפורים) וכל ימות השנה.</w:t>
      </w:r>
      <w:r>
        <w:rPr>
          <w:rFonts w:hint="cs"/>
          <w:rtl/>
        </w:rPr>
        <w:t xml:space="preserve"> </w:t>
      </w:r>
      <w:r w:rsidR="006C56E0">
        <w:rPr>
          <w:rFonts w:hint="cs"/>
          <w:rtl/>
        </w:rPr>
        <w:t>ראו</w:t>
      </w:r>
      <w:r>
        <w:rPr>
          <w:rFonts w:hint="cs"/>
          <w:rtl/>
        </w:rPr>
        <w:t xml:space="preserve"> דברינו לסוכות </w:t>
      </w:r>
      <w:hyperlink r:id="rId7" w:history="1">
        <w:r w:rsidRPr="00832EEE">
          <w:rPr>
            <w:rStyle w:val="Hyperlink"/>
            <w:rFonts w:hint="cs"/>
            <w:rtl/>
          </w:rPr>
          <w:t>מכיפור לכפות ומכסה לסוכות</w:t>
        </w:r>
      </w:hyperlink>
      <w:r>
        <w:rPr>
          <w:rFonts w:hint="cs"/>
          <w:rtl/>
        </w:rPr>
        <w:t>.</w:t>
      </w:r>
    </w:p>
  </w:footnote>
  <w:footnote w:id="28">
    <w:p w14:paraId="5E5C41BC" w14:textId="0B4C86D8" w:rsidR="0050799A" w:rsidRDefault="0050799A" w:rsidP="00DE27E0">
      <w:pPr>
        <w:pStyle w:val="a3"/>
        <w:rPr>
          <w:rtl/>
        </w:rPr>
      </w:pPr>
      <w:r>
        <w:rPr>
          <w:rStyle w:val="a5"/>
        </w:rPr>
        <w:footnoteRef/>
      </w:r>
      <w:r>
        <w:rPr>
          <w:rtl/>
        </w:rPr>
        <w:t xml:space="preserve"> </w:t>
      </w:r>
      <w:r>
        <w:rPr>
          <w:rFonts w:hint="cs"/>
          <w:rtl/>
        </w:rPr>
        <w:t xml:space="preserve">בסוף דברינו נחזור ונקרא את דברי הגמרא </w:t>
      </w:r>
      <w:proofErr w:type="spellStart"/>
      <w:r>
        <w:rPr>
          <w:rFonts w:hint="cs"/>
          <w:rtl/>
        </w:rPr>
        <w:t>ביומא</w:t>
      </w:r>
      <w:proofErr w:type="spellEnd"/>
      <w:r>
        <w:rPr>
          <w:rFonts w:hint="cs"/>
          <w:rtl/>
        </w:rPr>
        <w:t xml:space="preserve"> שהבאנו לעיל במשקפיים של ימינו. "</w:t>
      </w:r>
      <w:r w:rsidRPr="00FA4DA3">
        <w:rPr>
          <w:rFonts w:hint="cs"/>
          <w:rtl/>
        </w:rPr>
        <w:t>גזירת נביא חוזרת, גזירת אורים ותומים - אינה חוזרת". אולי זו באמת עדיפות הנבואה שמצויה הרבה במקרא לעומת האורים ותומים</w:t>
      </w:r>
      <w:r>
        <w:rPr>
          <w:rFonts w:hint="cs"/>
          <w:rtl/>
        </w:rPr>
        <w:t xml:space="preserve"> שכמעט ואינם נזכרים</w:t>
      </w:r>
      <w:r w:rsidRPr="00FA4DA3">
        <w:rPr>
          <w:rFonts w:hint="cs"/>
          <w:rtl/>
        </w:rPr>
        <w:t>. היכולת לחזור, לבטל את מה שנקבע ונגזר, לתקן, לשוב בתשובה</w:t>
      </w:r>
      <w:r>
        <w:rPr>
          <w:rFonts w:hint="cs"/>
          <w:rtl/>
        </w:rPr>
        <w:t>, כפי שנביאי ישראל נבאו שוב ושוב</w:t>
      </w:r>
      <w:r w:rsidRPr="00FA4DA3">
        <w:rPr>
          <w:rFonts w:hint="cs"/>
          <w:rtl/>
        </w:rPr>
        <w:t>.</w:t>
      </w:r>
      <w:r>
        <w:rPr>
          <w:rFonts w:hint="cs"/>
          <w:rtl/>
        </w:rPr>
        <w:t xml:space="preserve"> ומה נשאר אחרי תום הנבואה ולימינו? "כיצד שואלים</w:t>
      </w:r>
      <w:r w:rsidR="00DE27E0">
        <w:rPr>
          <w:rFonts w:hint="cs"/>
          <w:rtl/>
        </w:rPr>
        <w:t xml:space="preserve">" - </w:t>
      </w:r>
      <w:r>
        <w:rPr>
          <w:rFonts w:hint="cs"/>
          <w:rtl/>
        </w:rPr>
        <w:t>השואל פניו כלפי נשאל והנשאל פניו כלפי שכינה ... אין שואלים בקול  ולא מהרהר בליבו, אלא כדרך שאמרה חנה בתפילתה". אם אין לנו תשובות 'מלמעלה', נדע לפחות לשאול ולבקש כראוי</w:t>
      </w:r>
      <w:r w:rsidR="00DE27E0">
        <w:rPr>
          <w:rFonts w:hint="cs"/>
          <w:rtl/>
        </w:rPr>
        <w:t xml:space="preserve"> מלמטה</w:t>
      </w:r>
      <w:r>
        <w:rPr>
          <w:rFonts w:hint="cs"/>
          <w:rtl/>
        </w:rPr>
        <w:t xml:space="preserve">. לא בקול ולא בהרהור </w:t>
      </w:r>
      <w:r>
        <w:rPr>
          <w:rtl/>
        </w:rPr>
        <w:t>–</w:t>
      </w:r>
      <w:r>
        <w:rPr>
          <w:rFonts w:hint="cs"/>
          <w:rtl/>
        </w:rPr>
        <w:t xml:space="preserve"> בתפילת לחש כחנה בתפילתה. בראש מורכן כלפי מטה ובפנים צופות </w:t>
      </w:r>
      <w:r w:rsidR="00DE27E0">
        <w:rPr>
          <w:rFonts w:hint="cs"/>
          <w:rtl/>
        </w:rPr>
        <w:t xml:space="preserve">בעוז </w:t>
      </w:r>
      <w:r>
        <w:rPr>
          <w:rFonts w:hint="cs"/>
          <w:rtl/>
        </w:rPr>
        <w:t>כלפי שכינה</w:t>
      </w:r>
      <w:r w:rsidR="007B31F8">
        <w:rPr>
          <w:rFonts w:hint="cs"/>
          <w:rtl/>
        </w:rPr>
        <w:t xml:space="preserve"> למעלה</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CED7" w14:textId="77777777" w:rsidR="00EF5573" w:rsidRDefault="00EF55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5D42" w14:textId="1C770A57" w:rsidR="005F2E79" w:rsidRDefault="005F2E79" w:rsidP="005F534B">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proofErr w:type="spellStart"/>
    <w:r w:rsidR="00EE20D4">
      <w:rPr>
        <w:rtl/>
        <w:lang w:eastAsia="en-US"/>
      </w:rPr>
      <w:t>תצוה</w:t>
    </w:r>
    <w:proofErr w:type="spellEnd"/>
    <w:r>
      <w:rPr>
        <w:rtl/>
      </w:rPr>
      <w:fldChar w:fldCharType="end"/>
    </w:r>
    <w:r>
      <w:rPr>
        <w:rtl/>
        <w:lang w:eastAsia="en-US"/>
      </w:rPr>
      <w:tab/>
    </w:r>
    <w:r>
      <w:rPr>
        <w:rFonts w:hint="cs"/>
        <w:rtl/>
        <w:lang w:eastAsia="en-US"/>
      </w:rPr>
      <w:t>תשס"ג</w:t>
    </w:r>
    <w:r w:rsidR="000E14EE">
      <w:rPr>
        <w:rFonts w:hint="cs"/>
        <w:rtl/>
        <w:lang w:eastAsia="en-US"/>
      </w:rPr>
      <w:t>, תשפ"</w:t>
    </w:r>
    <w:r w:rsidR="00EF5573">
      <w:rPr>
        <w:rFonts w:hint="cs"/>
        <w:rtl/>
        <w:lang w:eastAsia="en-US"/>
      </w:rPr>
      <w:t>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DC98" w14:textId="23871DC6" w:rsidR="005F2E79" w:rsidRDefault="005F2E79">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proofErr w:type="spellStart"/>
    <w:r w:rsidR="00EE20D4">
      <w:rPr>
        <w:szCs w:val="24"/>
        <w:rtl/>
        <w:lang w:eastAsia="en-US"/>
      </w:rPr>
      <w:t>תצוה</w:t>
    </w:r>
    <w:proofErr w:type="spellEnd"/>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87619D">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LA0sTQzMzc1NTVW0lEKTi0uzszPAymwqAUARJKZjiwAAAA="/>
  </w:docVars>
  <w:rsids>
    <w:rsidRoot w:val="00E028D7"/>
    <w:rsid w:val="00000239"/>
    <w:rsid w:val="00010510"/>
    <w:rsid w:val="00011B7E"/>
    <w:rsid w:val="00031FC9"/>
    <w:rsid w:val="00040D28"/>
    <w:rsid w:val="00076479"/>
    <w:rsid w:val="000A08DA"/>
    <w:rsid w:val="000B38A4"/>
    <w:rsid w:val="000E14EE"/>
    <w:rsid w:val="0011187C"/>
    <w:rsid w:val="001647F0"/>
    <w:rsid w:val="001A2E62"/>
    <w:rsid w:val="001F4A02"/>
    <w:rsid w:val="00224250"/>
    <w:rsid w:val="002C0AEE"/>
    <w:rsid w:val="00336D9E"/>
    <w:rsid w:val="003374B8"/>
    <w:rsid w:val="00350715"/>
    <w:rsid w:val="003849AF"/>
    <w:rsid w:val="0039698A"/>
    <w:rsid w:val="004416DE"/>
    <w:rsid w:val="00451223"/>
    <w:rsid w:val="00452251"/>
    <w:rsid w:val="00483923"/>
    <w:rsid w:val="00487765"/>
    <w:rsid w:val="004B4B76"/>
    <w:rsid w:val="004E3F89"/>
    <w:rsid w:val="0050799A"/>
    <w:rsid w:val="00590350"/>
    <w:rsid w:val="005D3CB6"/>
    <w:rsid w:val="005F2E79"/>
    <w:rsid w:val="005F534B"/>
    <w:rsid w:val="006B6CF0"/>
    <w:rsid w:val="006C56E0"/>
    <w:rsid w:val="007010D3"/>
    <w:rsid w:val="007807FA"/>
    <w:rsid w:val="00790448"/>
    <w:rsid w:val="007B31F8"/>
    <w:rsid w:val="007E1649"/>
    <w:rsid w:val="007E6C05"/>
    <w:rsid w:val="00832EEE"/>
    <w:rsid w:val="008374C8"/>
    <w:rsid w:val="00843F7D"/>
    <w:rsid w:val="00855E55"/>
    <w:rsid w:val="00860F4A"/>
    <w:rsid w:val="00865DD4"/>
    <w:rsid w:val="0087619D"/>
    <w:rsid w:val="0088068E"/>
    <w:rsid w:val="00906281"/>
    <w:rsid w:val="00925E78"/>
    <w:rsid w:val="00933AB3"/>
    <w:rsid w:val="00975D76"/>
    <w:rsid w:val="009A4248"/>
    <w:rsid w:val="009B7923"/>
    <w:rsid w:val="00A34D8D"/>
    <w:rsid w:val="00A541B2"/>
    <w:rsid w:val="00AE19B5"/>
    <w:rsid w:val="00B06873"/>
    <w:rsid w:val="00B23CB2"/>
    <w:rsid w:val="00B77B41"/>
    <w:rsid w:val="00B8247C"/>
    <w:rsid w:val="00BD712B"/>
    <w:rsid w:val="00C2312B"/>
    <w:rsid w:val="00C84EE2"/>
    <w:rsid w:val="00CD6C0E"/>
    <w:rsid w:val="00D12244"/>
    <w:rsid w:val="00D14ADB"/>
    <w:rsid w:val="00D16D79"/>
    <w:rsid w:val="00D237AB"/>
    <w:rsid w:val="00D334E8"/>
    <w:rsid w:val="00D41D76"/>
    <w:rsid w:val="00D61476"/>
    <w:rsid w:val="00D75055"/>
    <w:rsid w:val="00DE24E3"/>
    <w:rsid w:val="00DE27E0"/>
    <w:rsid w:val="00E028D7"/>
    <w:rsid w:val="00E039CF"/>
    <w:rsid w:val="00E80ED6"/>
    <w:rsid w:val="00E85AEF"/>
    <w:rsid w:val="00EE20D4"/>
    <w:rsid w:val="00EE6774"/>
    <w:rsid w:val="00EF5573"/>
    <w:rsid w:val="00F47AD0"/>
    <w:rsid w:val="00F81F67"/>
    <w:rsid w:val="00F913D0"/>
    <w:rsid w:val="00FA4DA3"/>
    <w:rsid w:val="00FE5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9481"/>
  <w15:chartTrackingRefBased/>
  <w15:docId w15:val="{21016E72-F79B-4737-AA2F-0915AD98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774"/>
    <w:pPr>
      <w:bidi/>
    </w:pPr>
    <w:rPr>
      <w:rFonts w:cs="Narkisim"/>
      <w:sz w:val="22"/>
      <w:szCs w:val="22"/>
      <w:lang w:eastAsia="he-IL"/>
    </w:rPr>
  </w:style>
  <w:style w:type="paragraph" w:styleId="1">
    <w:name w:val="heading 1"/>
    <w:basedOn w:val="a"/>
    <w:next w:val="a"/>
    <w:link w:val="10"/>
    <w:qFormat/>
    <w:rsid w:val="00EE677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E6774"/>
    <w:pPr>
      <w:ind w:left="170" w:hanging="170"/>
      <w:jc w:val="both"/>
    </w:pPr>
    <w:rPr>
      <w:sz w:val="20"/>
      <w:szCs w:val="20"/>
    </w:rPr>
  </w:style>
  <w:style w:type="character" w:styleId="a5">
    <w:name w:val="footnote reference"/>
    <w:basedOn w:val="a0"/>
    <w:semiHidden/>
    <w:rsid w:val="00EE6774"/>
    <w:rPr>
      <w:vertAlign w:val="superscript"/>
    </w:rPr>
  </w:style>
  <w:style w:type="paragraph" w:styleId="a6">
    <w:name w:val="header"/>
    <w:basedOn w:val="a"/>
    <w:link w:val="a7"/>
    <w:rsid w:val="00EE6774"/>
    <w:pPr>
      <w:tabs>
        <w:tab w:val="center" w:pos="4153"/>
        <w:tab w:val="right" w:pos="8306"/>
      </w:tabs>
    </w:pPr>
  </w:style>
  <w:style w:type="paragraph" w:styleId="a8">
    <w:name w:val="footer"/>
    <w:basedOn w:val="a"/>
    <w:link w:val="a9"/>
    <w:rsid w:val="00EE6774"/>
    <w:pPr>
      <w:tabs>
        <w:tab w:val="center" w:pos="4153"/>
        <w:tab w:val="right" w:pos="8306"/>
      </w:tabs>
    </w:pPr>
  </w:style>
  <w:style w:type="paragraph" w:customStyle="1" w:styleId="aa">
    <w:name w:val="כותרת"/>
    <w:basedOn w:val="a"/>
    <w:rsid w:val="00EE6774"/>
    <w:pPr>
      <w:spacing w:before="240" w:line="320" w:lineRule="atLeast"/>
      <w:jc w:val="center"/>
    </w:pPr>
    <w:rPr>
      <w:rFonts w:cs="David"/>
      <w:b/>
      <w:bCs/>
      <w:spacing w:val="20"/>
      <w:szCs w:val="32"/>
    </w:rPr>
  </w:style>
  <w:style w:type="paragraph" w:customStyle="1" w:styleId="ab">
    <w:name w:val="כותרת קטע"/>
    <w:basedOn w:val="a"/>
    <w:link w:val="Char"/>
    <w:rsid w:val="00EE6774"/>
    <w:pPr>
      <w:spacing w:before="240" w:line="300" w:lineRule="atLeast"/>
    </w:pPr>
    <w:rPr>
      <w:rFonts w:cs="Arial"/>
      <w:b/>
      <w:bCs/>
      <w:szCs w:val="24"/>
    </w:rPr>
  </w:style>
  <w:style w:type="paragraph" w:customStyle="1" w:styleId="ac">
    <w:name w:val="מקור"/>
    <w:basedOn w:val="a"/>
    <w:rsid w:val="00EE6774"/>
    <w:pPr>
      <w:spacing w:line="320" w:lineRule="atLeast"/>
      <w:jc w:val="both"/>
    </w:pPr>
    <w:rPr>
      <w:rFonts w:cs="David"/>
      <w:szCs w:val="24"/>
    </w:rPr>
  </w:style>
  <w:style w:type="paragraph" w:customStyle="1" w:styleId="ad">
    <w:name w:val="מחלקי המים"/>
    <w:basedOn w:val="a"/>
    <w:rsid w:val="00EE6774"/>
    <w:pPr>
      <w:spacing w:line="320" w:lineRule="atLeast"/>
      <w:jc w:val="both"/>
    </w:pPr>
    <w:rPr>
      <w:b/>
      <w:bCs/>
      <w:szCs w:val="24"/>
    </w:rPr>
  </w:style>
  <w:style w:type="paragraph" w:styleId="ae">
    <w:name w:val="Document Map"/>
    <w:basedOn w:val="a"/>
    <w:semiHidden/>
    <w:rsid w:val="00E028D7"/>
    <w:pPr>
      <w:shd w:val="clear" w:color="auto" w:fill="000080"/>
    </w:pPr>
    <w:rPr>
      <w:rFonts w:ascii="Tahoma" w:hAnsi="Tahoma" w:cs="Tahoma"/>
      <w:sz w:val="20"/>
      <w:szCs w:val="20"/>
    </w:rPr>
  </w:style>
  <w:style w:type="character" w:customStyle="1" w:styleId="a4">
    <w:name w:val="טקסט הערת שוליים תו"/>
    <w:basedOn w:val="a0"/>
    <w:link w:val="a3"/>
    <w:rsid w:val="00EE6774"/>
    <w:rPr>
      <w:rFonts w:cs="Narkisim"/>
      <w:lang w:eastAsia="he-IL"/>
    </w:rPr>
  </w:style>
  <w:style w:type="character" w:customStyle="1" w:styleId="10">
    <w:name w:val="כותרת 1 תו"/>
    <w:basedOn w:val="a0"/>
    <w:link w:val="1"/>
    <w:rsid w:val="00EE6774"/>
    <w:rPr>
      <w:rFonts w:cs="David"/>
      <w:b/>
      <w:bCs/>
      <w:sz w:val="22"/>
      <w:szCs w:val="28"/>
      <w:lang w:eastAsia="he-IL"/>
    </w:rPr>
  </w:style>
  <w:style w:type="character" w:customStyle="1" w:styleId="a7">
    <w:name w:val="כותרת עליונה תו"/>
    <w:basedOn w:val="a0"/>
    <w:link w:val="a6"/>
    <w:rsid w:val="00EE6774"/>
    <w:rPr>
      <w:rFonts w:cs="Narkisim"/>
      <w:sz w:val="22"/>
      <w:szCs w:val="22"/>
      <w:lang w:eastAsia="he-IL"/>
    </w:rPr>
  </w:style>
  <w:style w:type="character" w:customStyle="1" w:styleId="a9">
    <w:name w:val="כותרת תחתונה תו"/>
    <w:basedOn w:val="a0"/>
    <w:link w:val="a8"/>
    <w:rsid w:val="00EE6774"/>
    <w:rPr>
      <w:rFonts w:cs="Narkisim"/>
      <w:sz w:val="22"/>
      <w:szCs w:val="22"/>
      <w:lang w:eastAsia="he-IL"/>
    </w:rPr>
  </w:style>
  <w:style w:type="character" w:styleId="af">
    <w:name w:val="page number"/>
    <w:rsid w:val="00D16D79"/>
  </w:style>
  <w:style w:type="character" w:styleId="Hyperlink">
    <w:name w:val="Hyperlink"/>
    <w:basedOn w:val="a0"/>
    <w:rsid w:val="00EE6774"/>
    <w:rPr>
      <w:color w:val="0563C1" w:themeColor="hyperlink"/>
      <w:u w:val="single"/>
    </w:rPr>
  </w:style>
  <w:style w:type="paragraph" w:styleId="af0">
    <w:name w:val="Balloon Text"/>
    <w:basedOn w:val="a"/>
    <w:link w:val="af1"/>
    <w:uiPriority w:val="99"/>
    <w:unhideWhenUsed/>
    <w:rsid w:val="00EE6774"/>
    <w:rPr>
      <w:rFonts w:ascii="Tahoma" w:hAnsi="Tahoma" w:cs="Tahoma"/>
      <w:sz w:val="16"/>
      <w:szCs w:val="16"/>
    </w:rPr>
  </w:style>
  <w:style w:type="character" w:customStyle="1" w:styleId="af1">
    <w:name w:val="טקסט בלונים תו"/>
    <w:basedOn w:val="a0"/>
    <w:link w:val="af0"/>
    <w:uiPriority w:val="99"/>
    <w:rsid w:val="00EE6774"/>
    <w:rPr>
      <w:rFonts w:ascii="Tahoma" w:hAnsi="Tahoma" w:cs="Tahoma"/>
      <w:sz w:val="16"/>
      <w:szCs w:val="16"/>
      <w:lang w:eastAsia="he-IL"/>
    </w:rPr>
  </w:style>
  <w:style w:type="paragraph" w:customStyle="1" w:styleId="af2">
    <w:name w:val="פסוק"/>
    <w:basedOn w:val="ac"/>
    <w:qFormat/>
    <w:rsid w:val="00EE6774"/>
    <w:pPr>
      <w:spacing w:before="120"/>
    </w:pPr>
    <w:rPr>
      <w:b/>
      <w:bCs/>
    </w:rPr>
  </w:style>
  <w:style w:type="character" w:styleId="FollowedHyperlink">
    <w:name w:val="FollowedHyperlink"/>
    <w:rsid w:val="005F534B"/>
    <w:rPr>
      <w:color w:val="800080"/>
      <w:u w:val="single"/>
    </w:rPr>
  </w:style>
  <w:style w:type="character" w:customStyle="1" w:styleId="Char">
    <w:name w:val="כותרת קטע Char"/>
    <w:link w:val="ab"/>
    <w:rsid w:val="00F913D0"/>
    <w:rPr>
      <w:rFonts w:cs="Arial"/>
      <w:b/>
      <w:bCs/>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5%d7%a0%d7%a9%d7%90-%d7%90%d7%94%d7%a8%d7%95%d7%9f-%d7%90%d7%aa-%d7%a9%d7%9e%d7%95%d7%aa-%d7%91%d7%a0%d7%99-%d7%99%d7%a9%d7%a8%d7%90%d7%9c" TargetMode="External"/><Relationship Id="rId7" Type="http://schemas.openxmlformats.org/officeDocument/2006/relationships/hyperlink" Target="http://www.mayim.org.il/?holiday=%D7%9E%D7%9B%D7%99%D7%A4%D7%95%D7%A8-%D7%9C%D7%9B%D7%A4%D7%95%D7%AA-%D7%95%D7%9E%D6%B4%D7%9B%D6%BC%D6%B6%D7%A1%D6%B6%D7%94-%D7%9C%D7%A1%D7%95%D7%9B%D7%95%D7%AA" TargetMode="External"/><Relationship Id="rId2" Type="http://schemas.openxmlformats.org/officeDocument/2006/relationships/hyperlink" Target="https://www.mayim.org.il/?parasha=%D7%A9%D7%90%D7%95%D7%9C-%D7%91%D7%A4%D7%A8%D7%A9%D7%AA-%D7%90%D7%9E%D7%95%D7%A81" TargetMode="External"/><Relationship Id="rId1" Type="http://schemas.openxmlformats.org/officeDocument/2006/relationships/hyperlink" Target="http://www.mayim.org.il/?parasha=%d7%95%d7%a0%d7%a9%d7%90-%d7%90%d7%94%d7%a8%d7%95%d7%9f-%d7%90%d7%aa-%d7%a9%d7%9e%d7%95%d7%aa-%d7%91%d7%a0%d7%99-%d7%99%d7%a9%d7%a8%d7%90%d7%9c" TargetMode="External"/><Relationship Id="rId6" Type="http://schemas.openxmlformats.org/officeDocument/2006/relationships/hyperlink" Target="https://www.mayim.org.il/?holiday=%D7%91%D7%AA-%D7%A7%D7%95%D7%9C-%D7%91%D7%A1%D7%99%D7%A0%D7%99-%D7%95%D7%91%D7%91%D7%99%D7%AA-%D7%94%D7%9E%D7%93%D7%A8%D7%A9" TargetMode="External"/><Relationship Id="rId5" Type="http://schemas.openxmlformats.org/officeDocument/2006/relationships/hyperlink" Target="http://www.mayim.org.il/?parasha=%d7%95%d7%a2%d7%a9%d7%99%d7%aa-%d7%a9%d7%95%d7%9c%d7%97%d7%9f" TargetMode="External"/><Relationship Id="rId4" Type="http://schemas.openxmlformats.org/officeDocument/2006/relationships/hyperlink" Target="https://www.mayim.org.il/?parasha=%D7%91%D7%99%D7%9F-%D7%A9%D7%90%D7%95%D7%9C-%D7%9C%D7%93%D7%95%D7%9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7F64-E460-4EA5-9477-18D85184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1168</Words>
  <Characters>5845</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אורים ותומים</vt:lpstr>
      <vt:lpstr>אורים ותומים</vt:lpstr>
    </vt:vector>
  </TitlesOfParts>
  <Company>Microsoft</Company>
  <LinksUpToDate>false</LinksUpToDate>
  <CharactersWithSpaces>7000</CharactersWithSpaces>
  <SharedDoc>false</SharedDoc>
  <HLinks>
    <vt:vector size="42" baseType="variant">
      <vt:variant>
        <vt:i4>458755</vt:i4>
      </vt:variant>
      <vt:variant>
        <vt:i4>18</vt:i4>
      </vt:variant>
      <vt:variant>
        <vt:i4>0</vt:i4>
      </vt:variant>
      <vt:variant>
        <vt:i4>5</vt:i4>
      </vt:variant>
      <vt:variant>
        <vt:lpwstr>http://www.mayim.org.il/?holiday=%D7%9E%D7%9B%D7%99%D7%A4%D7%95%D7%A8-%D7%9C%D7%9B%D7%A4%D7%95%D7%AA-%D7%95%D7%9E%D6%B4%D7%9B%D6%BC%D6%B6%D7%A1%D6%B6%D7%94-%D7%9C%D7%A1%D7%95%D7%9B%D7%95%D7%AA</vt:lpwstr>
      </vt:variant>
      <vt:variant>
        <vt:lpwstr/>
      </vt:variant>
      <vt:variant>
        <vt:i4>3670074</vt:i4>
      </vt:variant>
      <vt:variant>
        <vt:i4>15</vt:i4>
      </vt:variant>
      <vt:variant>
        <vt:i4>0</vt:i4>
      </vt:variant>
      <vt:variant>
        <vt:i4>5</vt:i4>
      </vt:variant>
      <vt:variant>
        <vt:lpwstr>https://www.mayim.org.il/?holiday=%D7%91%D7%AA-%D7%A7%D7%95%D7%9C-%D7%91%D7%A1%D7%99%D7%A0%D7%99-%D7%95%D7%91%D7%91%D7%99%D7%AA-%D7%94%D7%9E%D7%93%D7%A8%D7%A9</vt:lpwstr>
      </vt:variant>
      <vt:variant>
        <vt:lpwstr/>
      </vt:variant>
      <vt:variant>
        <vt:i4>2949240</vt:i4>
      </vt:variant>
      <vt:variant>
        <vt:i4>12</vt:i4>
      </vt:variant>
      <vt:variant>
        <vt:i4>0</vt:i4>
      </vt:variant>
      <vt:variant>
        <vt:i4>5</vt:i4>
      </vt:variant>
      <vt:variant>
        <vt:lpwstr>http://www.mayim.org.il/?parasha=%d7%95%d7%a2%d7%a9%d7%99%d7%aa-%d7%a9%d7%95%d7%9c%d7%97%d7%9f</vt:lpwstr>
      </vt:variant>
      <vt:variant>
        <vt:lpwstr/>
      </vt:variant>
      <vt:variant>
        <vt:i4>3670078</vt:i4>
      </vt:variant>
      <vt:variant>
        <vt:i4>9</vt:i4>
      </vt:variant>
      <vt:variant>
        <vt:i4>0</vt:i4>
      </vt:variant>
      <vt:variant>
        <vt:i4>5</vt:i4>
      </vt:variant>
      <vt:variant>
        <vt:lpwstr>https://www.mayim.org.il/?parasha=%D7%91%D7%99%D7%9F-%D7%A9%D7%90%D7%95%D7%9C-%D7%9C%D7%93%D7%95%D7%931</vt:lpwstr>
      </vt:variant>
      <vt:variant>
        <vt:lpwstr/>
      </vt:variant>
      <vt:variant>
        <vt:i4>393296</vt:i4>
      </vt:variant>
      <vt:variant>
        <vt:i4>6</vt:i4>
      </vt:variant>
      <vt:variant>
        <vt:i4>0</vt:i4>
      </vt:variant>
      <vt:variant>
        <vt:i4>5</vt:i4>
      </vt:variant>
      <vt:variant>
        <vt:lpwstr>http://www.mayim.org.il/?parasha=%d7%95%d7%a0%d7%a9%d7%90-%d7%90%d7%94%d7%a8%d7%95%d7%9f-%d7%90%d7%aa-%d7%a9%d7%9e%d7%95%d7%aa-%d7%91%d7%a0%d7%99-%d7%99%d7%a9%d7%a8%d7%90%d7%9c</vt:lpwstr>
      </vt:variant>
      <vt:variant>
        <vt:lpwstr/>
      </vt:variant>
      <vt:variant>
        <vt:i4>3473518</vt:i4>
      </vt:variant>
      <vt:variant>
        <vt:i4>3</vt:i4>
      </vt:variant>
      <vt:variant>
        <vt:i4>0</vt:i4>
      </vt:variant>
      <vt:variant>
        <vt:i4>5</vt:i4>
      </vt:variant>
      <vt:variant>
        <vt:lpwstr>https://www.mayim.org.il/?parasha=%D7%A9%D7%90%D7%95%D7%9C-%D7%91%D7%A4%D7%A8%D7%A9%D7%AA-%D7%90%D7%9E%D7%95%D7%A81</vt:lpwstr>
      </vt:variant>
      <vt:variant>
        <vt:lpwstr/>
      </vt:variant>
      <vt:variant>
        <vt:i4>393296</vt:i4>
      </vt:variant>
      <vt:variant>
        <vt:i4>0</vt:i4>
      </vt:variant>
      <vt:variant>
        <vt:i4>0</vt:i4>
      </vt:variant>
      <vt:variant>
        <vt:i4>5</vt:i4>
      </vt:variant>
      <vt:variant>
        <vt:lpwstr>http://www.mayim.org.il/?parasha=%d7%95%d7%a0%d7%a9%d7%90-%d7%90%d7%94%d7%a8%d7%95%d7%9f-%d7%90%d7%aa-%d7%a9%d7%9e%d7%95%d7%aa-%d7%91%d7%a0%d7%99-%d7%99%d7%a9%d7%a8%d7%90%d7%9c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אורים ותומים</dc:title>
  <dc:subject>תצוה</dc:subject>
  <dc:creator>אשר יובל</dc:creator>
  <cp:keywords/>
  <cp:lastModifiedBy>Administrator</cp:lastModifiedBy>
  <cp:revision>2</cp:revision>
  <cp:lastPrinted>2021-02-24T07:43:00Z</cp:lastPrinted>
  <dcterms:created xsi:type="dcterms:W3CDTF">2026-02-27T12:40:00Z</dcterms:created>
  <dcterms:modified xsi:type="dcterms:W3CDTF">2026-02-27T12:40:00Z</dcterms:modified>
</cp:coreProperties>
</file>