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009E" w14:textId="77777777" w:rsidR="00303A3A" w:rsidRDefault="00303A3A" w:rsidP="0052027C">
      <w:pPr>
        <w:pStyle w:val="aa"/>
        <w:rPr>
          <w:rtl/>
        </w:rPr>
      </w:pPr>
      <w:r>
        <w:fldChar w:fldCharType="begin"/>
      </w:r>
      <w:r>
        <w:instrText xml:space="preserve"> TITLE  \* MERGEFORMAT </w:instrText>
      </w:r>
      <w:r>
        <w:fldChar w:fldCharType="separate"/>
      </w:r>
      <w:r>
        <w:rPr>
          <w:rtl/>
        </w:rPr>
        <w:t>משל למלך שהייתה לו בת יחידה</w:t>
      </w:r>
      <w:r>
        <w:fldChar w:fldCharType="end"/>
      </w:r>
    </w:p>
    <w:p w14:paraId="7D04552F" w14:textId="77777777" w:rsidR="00096A0B" w:rsidRDefault="00096A0B" w:rsidP="0052027C">
      <w:pPr>
        <w:pStyle w:val="ac"/>
        <w:spacing w:before="240"/>
        <w:rPr>
          <w:rtl/>
        </w:rPr>
      </w:pPr>
      <w:r w:rsidRPr="00096A0B">
        <w:rPr>
          <w:b/>
          <w:bCs/>
          <w:rtl/>
        </w:rPr>
        <w:t xml:space="preserve">דַּבֵּר אֶל בְּנֵי יִשְׂרָאֵל </w:t>
      </w:r>
      <w:proofErr w:type="spellStart"/>
      <w:r w:rsidRPr="00096A0B">
        <w:rPr>
          <w:b/>
          <w:bCs/>
          <w:rtl/>
        </w:rPr>
        <w:t>וְיִקְחו</w:t>
      </w:r>
      <w:proofErr w:type="spellEnd"/>
      <w:r w:rsidRPr="00096A0B">
        <w:rPr>
          <w:b/>
          <w:bCs/>
          <w:rtl/>
        </w:rPr>
        <w:t xml:space="preserve">ּ לִי תְּרוּמָה מֵאֵת כָּל אִישׁ אֲשֶׁר </w:t>
      </w:r>
      <w:proofErr w:type="spellStart"/>
      <w:r w:rsidRPr="00096A0B">
        <w:rPr>
          <w:b/>
          <w:bCs/>
          <w:rtl/>
        </w:rPr>
        <w:t>יִדְּבֶנּו</w:t>
      </w:r>
      <w:proofErr w:type="spellEnd"/>
      <w:r w:rsidRPr="00096A0B">
        <w:rPr>
          <w:b/>
          <w:bCs/>
          <w:rtl/>
        </w:rPr>
        <w:t xml:space="preserve">ּ לִבּוֹ </w:t>
      </w:r>
      <w:proofErr w:type="spellStart"/>
      <w:r w:rsidRPr="00096A0B">
        <w:rPr>
          <w:b/>
          <w:bCs/>
          <w:rtl/>
        </w:rPr>
        <w:t>תִּקְחו</w:t>
      </w:r>
      <w:proofErr w:type="spellEnd"/>
      <w:r w:rsidRPr="00096A0B">
        <w:rPr>
          <w:b/>
          <w:bCs/>
          <w:rtl/>
        </w:rPr>
        <w:t>ּ אֶת תְּרוּמָתִי</w:t>
      </w:r>
      <w:r w:rsidR="00AE748F">
        <w:rPr>
          <w:rFonts w:hint="cs"/>
          <w:b/>
          <w:bCs/>
          <w:rtl/>
        </w:rPr>
        <w:t>:</w:t>
      </w:r>
      <w:r>
        <w:rPr>
          <w:rFonts w:hint="cs"/>
          <w:rtl/>
        </w:rPr>
        <w:t xml:space="preserve"> </w:t>
      </w:r>
      <w:r w:rsidRPr="00096A0B">
        <w:rPr>
          <w:rFonts w:cs="Narkisim" w:hint="cs"/>
          <w:szCs w:val="22"/>
          <w:rtl/>
        </w:rPr>
        <w:t>(</w:t>
      </w:r>
      <w:r w:rsidRPr="00096A0B">
        <w:rPr>
          <w:rFonts w:cs="Narkisim"/>
          <w:szCs w:val="22"/>
          <w:rtl/>
        </w:rPr>
        <w:t xml:space="preserve">שמות כה </w:t>
      </w:r>
      <w:r w:rsidRPr="00096A0B">
        <w:rPr>
          <w:rFonts w:cs="Narkisim" w:hint="cs"/>
          <w:szCs w:val="22"/>
          <w:rtl/>
        </w:rPr>
        <w:t>ב).</w:t>
      </w:r>
    </w:p>
    <w:p w14:paraId="2A44D739" w14:textId="77777777" w:rsidR="00303A3A" w:rsidRDefault="00303A3A" w:rsidP="0057779C">
      <w:pPr>
        <w:pStyle w:val="ab"/>
        <w:rPr>
          <w:rtl/>
        </w:rPr>
      </w:pPr>
      <w:r>
        <w:rPr>
          <w:rtl/>
        </w:rPr>
        <w:t xml:space="preserve">שמות רבה לג א </w:t>
      </w:r>
      <w:r w:rsidR="002678D7">
        <w:rPr>
          <w:rtl/>
        </w:rPr>
        <w:t>–</w:t>
      </w:r>
      <w:r w:rsidR="002678D7">
        <w:rPr>
          <w:rFonts w:hint="cs"/>
          <w:rtl/>
        </w:rPr>
        <w:t xml:space="preserve"> משל בת המלך והמלך</w:t>
      </w:r>
    </w:p>
    <w:p w14:paraId="2E0175F5" w14:textId="77777777" w:rsidR="00303A3A" w:rsidRDefault="00303A3A" w:rsidP="002678D7">
      <w:pPr>
        <w:pStyle w:val="ac"/>
        <w:rPr>
          <w:rtl/>
        </w:rPr>
      </w:pPr>
      <w:r>
        <w:rPr>
          <w:rtl/>
        </w:rPr>
        <w:t>יש לך מִקָּח שמי שמכרו נמכר עמו?</w:t>
      </w:r>
      <w:r w:rsidR="0057779C">
        <w:rPr>
          <w:rStyle w:val="a5"/>
          <w:rtl/>
        </w:rPr>
        <w:footnoteReference w:id="1"/>
      </w:r>
      <w:r>
        <w:rPr>
          <w:rtl/>
        </w:rPr>
        <w:t xml:space="preserve"> אמר להם הקב"ה לישראל: מכרתי לכם תורתי, כביכול נמכרתי עמה, שנאמר: "</w:t>
      </w:r>
      <w:proofErr w:type="spellStart"/>
      <w:r>
        <w:rPr>
          <w:rtl/>
        </w:rPr>
        <w:t>ויקחו</w:t>
      </w:r>
      <w:proofErr w:type="spellEnd"/>
      <w:r>
        <w:rPr>
          <w:rtl/>
        </w:rPr>
        <w:t xml:space="preserve"> לי תרומה".</w:t>
      </w:r>
      <w:r w:rsidR="009C430F">
        <w:rPr>
          <w:rStyle w:val="a5"/>
          <w:rtl/>
        </w:rPr>
        <w:footnoteReference w:id="2"/>
      </w:r>
      <w:r>
        <w:rPr>
          <w:rtl/>
        </w:rPr>
        <w:t xml:space="preserve"> משל למלך שהיה לו בת יחידה. בא אחד מן המלכים ונט</w:t>
      </w:r>
      <w:r w:rsidR="009C430F">
        <w:rPr>
          <w:rtl/>
        </w:rPr>
        <w:t>ָ</w:t>
      </w:r>
      <w:r>
        <w:rPr>
          <w:rtl/>
        </w:rPr>
        <w:t>ל</w:t>
      </w:r>
      <w:r w:rsidR="009C430F">
        <w:rPr>
          <w:rtl/>
        </w:rPr>
        <w:t>ָ</w:t>
      </w:r>
      <w:r>
        <w:rPr>
          <w:rtl/>
        </w:rPr>
        <w:t>ה</w:t>
      </w:r>
      <w:r w:rsidR="009C430F">
        <w:rPr>
          <w:rtl/>
        </w:rPr>
        <w:t>ּ</w:t>
      </w:r>
      <w:r>
        <w:rPr>
          <w:rtl/>
        </w:rPr>
        <w:t>. ביקש לילך לו לארצו וליטול לאשתו.</w:t>
      </w:r>
      <w:r w:rsidR="009C430F">
        <w:rPr>
          <w:rStyle w:val="a5"/>
          <w:rtl/>
        </w:rPr>
        <w:footnoteReference w:id="3"/>
      </w:r>
      <w:r>
        <w:rPr>
          <w:rtl/>
        </w:rPr>
        <w:t xml:space="preserve"> אמר לו: בתי שנתתי לך יחידית היא. לפרוש ממנה איני יכול, לומר לך: אל </w:t>
      </w:r>
      <w:proofErr w:type="spellStart"/>
      <w:r>
        <w:rPr>
          <w:rtl/>
        </w:rPr>
        <w:t>ת</w:t>
      </w:r>
      <w:r w:rsidR="004B15D5">
        <w:rPr>
          <w:rtl/>
        </w:rPr>
        <w:t>ִּ</w:t>
      </w:r>
      <w:r>
        <w:rPr>
          <w:rtl/>
        </w:rPr>
        <w:t>ט</w:t>
      </w:r>
      <w:r w:rsidR="004B15D5">
        <w:rPr>
          <w:rtl/>
        </w:rPr>
        <w:t>ְּ</w:t>
      </w:r>
      <w:r>
        <w:rPr>
          <w:rtl/>
        </w:rPr>
        <w:t>ל</w:t>
      </w:r>
      <w:r w:rsidR="004B15D5">
        <w:rPr>
          <w:rtl/>
        </w:rPr>
        <w:t>ָ</w:t>
      </w:r>
      <w:r>
        <w:rPr>
          <w:rtl/>
        </w:rPr>
        <w:t>ה</w:t>
      </w:r>
      <w:proofErr w:type="spellEnd"/>
      <w:r w:rsidR="004B15D5">
        <w:rPr>
          <w:rtl/>
        </w:rPr>
        <w:t>ּ</w:t>
      </w:r>
      <w:r w:rsidR="004B15D5">
        <w:rPr>
          <w:rFonts w:hint="cs"/>
          <w:rtl/>
        </w:rPr>
        <w:t xml:space="preserve">, </w:t>
      </w:r>
      <w:r>
        <w:rPr>
          <w:rtl/>
        </w:rPr>
        <w:t>איני יכול</w:t>
      </w:r>
      <w:r w:rsidR="004B15D5">
        <w:rPr>
          <w:rFonts w:hint="cs"/>
          <w:rtl/>
        </w:rPr>
        <w:t>,</w:t>
      </w:r>
      <w:r>
        <w:rPr>
          <w:rtl/>
        </w:rPr>
        <w:t xml:space="preserve"> לפי שהיא אשתך. אלא זו טובה עשה לי, שכל מקום שאתה הולך, קיטון אחד עשה לי, שאדור אצלכם</w:t>
      </w:r>
      <w:r w:rsidR="004B15D5">
        <w:rPr>
          <w:rFonts w:hint="cs"/>
          <w:rtl/>
        </w:rPr>
        <w:t>,</w:t>
      </w:r>
      <w:r>
        <w:rPr>
          <w:rtl/>
        </w:rPr>
        <w:t xml:space="preserve"> שאיני יכול להניח את בתי. כך אמר הקב"ה לישראל: נתתי לכם את התורה</w:t>
      </w:r>
      <w:r w:rsidR="004B15D5">
        <w:rPr>
          <w:rFonts w:hint="cs"/>
          <w:rtl/>
        </w:rPr>
        <w:t>,</w:t>
      </w:r>
      <w:r w:rsidR="0057779C">
        <w:rPr>
          <w:rStyle w:val="a5"/>
          <w:rtl/>
        </w:rPr>
        <w:footnoteReference w:id="4"/>
      </w:r>
      <w:r>
        <w:rPr>
          <w:rtl/>
        </w:rPr>
        <w:t xml:space="preserve"> לפרוש הימנה איני יכול, לומר לכם אל </w:t>
      </w:r>
      <w:proofErr w:type="spellStart"/>
      <w:r>
        <w:rPr>
          <w:rtl/>
        </w:rPr>
        <w:t>תטלוה</w:t>
      </w:r>
      <w:proofErr w:type="spellEnd"/>
      <w:r>
        <w:rPr>
          <w:rtl/>
        </w:rPr>
        <w:t xml:space="preserve"> איני יכול. </w:t>
      </w:r>
      <w:bookmarkStart w:id="0" w:name="_GoBack"/>
      <w:r>
        <w:rPr>
          <w:rtl/>
        </w:rPr>
        <w:t>אלא, בכל מקום שאתם הולכים, בית אחד עשו לי שאדור בתוכו, שנאמר: "ועשו לי מקדש".</w:t>
      </w:r>
      <w:r w:rsidR="002678D7">
        <w:rPr>
          <w:rStyle w:val="a5"/>
          <w:rtl/>
        </w:rPr>
        <w:footnoteReference w:id="5"/>
      </w:r>
      <w:bookmarkEnd w:id="0"/>
    </w:p>
    <w:p w14:paraId="09170017" w14:textId="77777777" w:rsidR="00303A3A" w:rsidRDefault="00303A3A">
      <w:pPr>
        <w:pStyle w:val="ab"/>
        <w:rPr>
          <w:rtl/>
        </w:rPr>
      </w:pPr>
      <w:r>
        <w:rPr>
          <w:rtl/>
        </w:rPr>
        <w:t>מסכת בבא מציעא דף נט עמוד ב</w:t>
      </w:r>
      <w:r w:rsidR="002678D7">
        <w:rPr>
          <w:rFonts w:hint="cs"/>
          <w:rtl/>
        </w:rPr>
        <w:t xml:space="preserve"> </w:t>
      </w:r>
      <w:r w:rsidR="002678D7">
        <w:rPr>
          <w:rtl/>
        </w:rPr>
        <w:t>–</w:t>
      </w:r>
      <w:r w:rsidR="002678D7">
        <w:rPr>
          <w:rFonts w:hint="cs"/>
          <w:rtl/>
        </w:rPr>
        <w:t xml:space="preserve"> נצחוני בני</w:t>
      </w:r>
    </w:p>
    <w:p w14:paraId="526B1BCA" w14:textId="77777777" w:rsidR="00303A3A" w:rsidRDefault="00303A3A" w:rsidP="002678D7">
      <w:pPr>
        <w:pStyle w:val="ac"/>
        <w:rPr>
          <w:b/>
          <w:bCs/>
          <w:rtl/>
        </w:rPr>
      </w:pPr>
      <w:r>
        <w:rPr>
          <w:rtl/>
        </w:rPr>
        <w:t>חזר ואמר להם:</w:t>
      </w:r>
      <w:r w:rsidR="0057779C">
        <w:rPr>
          <w:rStyle w:val="a5"/>
          <w:rtl/>
        </w:rPr>
        <w:footnoteReference w:id="6"/>
      </w:r>
      <w:r>
        <w:rPr>
          <w:rtl/>
        </w:rPr>
        <w:t xml:space="preserve"> אם הלכה כמותי - מן השמים יוכיחו. </w:t>
      </w:r>
      <w:proofErr w:type="spellStart"/>
      <w:r>
        <w:rPr>
          <w:rtl/>
        </w:rPr>
        <w:t>יצאתה</w:t>
      </w:r>
      <w:proofErr w:type="spellEnd"/>
      <w:r>
        <w:rPr>
          <w:rtl/>
        </w:rPr>
        <w:t xml:space="preserve"> בת קול ואמרה: מה לכם אצל רבי אליעזר שהלכה כמותו בכל מקום! עמד רבי יהושע על רגליו ואמר: "לא בשמים היא" (דברים ל </w:t>
      </w:r>
      <w:proofErr w:type="spellStart"/>
      <w:r>
        <w:rPr>
          <w:rtl/>
        </w:rPr>
        <w:t>יב</w:t>
      </w:r>
      <w:proofErr w:type="spellEnd"/>
      <w:r>
        <w:rPr>
          <w:rtl/>
        </w:rPr>
        <w:t xml:space="preserve">). מאי "לא בשמים היא"? - אמר רבי ירמיה: שכבר נתנה תורה מהר סיני, אין אנו </w:t>
      </w:r>
      <w:proofErr w:type="spellStart"/>
      <w:r>
        <w:rPr>
          <w:rtl/>
        </w:rPr>
        <w:t>משגיחין</w:t>
      </w:r>
      <w:proofErr w:type="spellEnd"/>
      <w:r>
        <w:rPr>
          <w:rtl/>
        </w:rPr>
        <w:t xml:space="preserve"> בבת קול. שכבר כתבת בהר סיני בתורה "אחרי רבים להטות" (שמות </w:t>
      </w:r>
      <w:proofErr w:type="spellStart"/>
      <w:r>
        <w:rPr>
          <w:rtl/>
        </w:rPr>
        <w:t>כג</w:t>
      </w:r>
      <w:proofErr w:type="spellEnd"/>
      <w:r>
        <w:rPr>
          <w:rtl/>
        </w:rPr>
        <w:t xml:space="preserve"> ב). </w:t>
      </w:r>
      <w:proofErr w:type="spellStart"/>
      <w:r>
        <w:rPr>
          <w:rtl/>
        </w:rPr>
        <w:t>אשכחיה</w:t>
      </w:r>
      <w:proofErr w:type="spellEnd"/>
      <w:r>
        <w:rPr>
          <w:rtl/>
        </w:rPr>
        <w:t xml:space="preserve"> רבי נתן לאליהו, אמר ליה: מאי עביד </w:t>
      </w:r>
      <w:proofErr w:type="spellStart"/>
      <w:r>
        <w:rPr>
          <w:rtl/>
        </w:rPr>
        <w:t>קודשא</w:t>
      </w:r>
      <w:proofErr w:type="spellEnd"/>
      <w:r>
        <w:rPr>
          <w:rtl/>
        </w:rPr>
        <w:t xml:space="preserve"> </w:t>
      </w:r>
      <w:proofErr w:type="spellStart"/>
      <w:r>
        <w:rPr>
          <w:rtl/>
        </w:rPr>
        <w:t>בריך</w:t>
      </w:r>
      <w:proofErr w:type="spellEnd"/>
      <w:r>
        <w:rPr>
          <w:rtl/>
        </w:rPr>
        <w:t xml:space="preserve"> הוא </w:t>
      </w:r>
      <w:proofErr w:type="spellStart"/>
      <w:r>
        <w:rPr>
          <w:rtl/>
        </w:rPr>
        <w:t>בההיא</w:t>
      </w:r>
      <w:proofErr w:type="spellEnd"/>
      <w:r>
        <w:rPr>
          <w:rtl/>
        </w:rPr>
        <w:t xml:space="preserve"> </w:t>
      </w:r>
      <w:proofErr w:type="spellStart"/>
      <w:r>
        <w:rPr>
          <w:rtl/>
        </w:rPr>
        <w:t>שעתא</w:t>
      </w:r>
      <w:proofErr w:type="spellEnd"/>
      <w:r>
        <w:rPr>
          <w:rtl/>
        </w:rPr>
        <w:t xml:space="preserve">? - אמר ליה: </w:t>
      </w:r>
      <w:proofErr w:type="spellStart"/>
      <w:r>
        <w:rPr>
          <w:rtl/>
        </w:rPr>
        <w:t>קא</w:t>
      </w:r>
      <w:proofErr w:type="spellEnd"/>
      <w:r>
        <w:rPr>
          <w:rtl/>
        </w:rPr>
        <w:t xml:space="preserve"> חייך ואמר: נצחוני בני, נצחוני בני.</w:t>
      </w:r>
      <w:r w:rsidR="002678D7">
        <w:rPr>
          <w:rStyle w:val="a5"/>
          <w:b/>
          <w:bCs/>
          <w:rtl/>
        </w:rPr>
        <w:footnoteReference w:id="7"/>
      </w:r>
    </w:p>
    <w:p w14:paraId="7215FF61" w14:textId="77777777" w:rsidR="001D6C38" w:rsidRDefault="001D6C38" w:rsidP="001D6C38">
      <w:pPr>
        <w:pStyle w:val="ab"/>
        <w:rPr>
          <w:rtl/>
        </w:rPr>
      </w:pPr>
      <w:r>
        <w:rPr>
          <w:rFonts w:hint="cs"/>
          <w:rtl/>
        </w:rPr>
        <w:t xml:space="preserve">גמרא עירובין </w:t>
      </w:r>
      <w:proofErr w:type="spellStart"/>
      <w:r>
        <w:rPr>
          <w:rFonts w:hint="cs"/>
          <w:rtl/>
        </w:rPr>
        <w:t>יג</w:t>
      </w:r>
      <w:proofErr w:type="spellEnd"/>
      <w:r>
        <w:rPr>
          <w:rFonts w:hint="cs"/>
          <w:rtl/>
        </w:rPr>
        <w:t xml:space="preserve"> ע"ב</w:t>
      </w:r>
      <w:r w:rsidR="00C26E8A">
        <w:rPr>
          <w:rFonts w:hint="cs"/>
          <w:rtl/>
        </w:rPr>
        <w:t xml:space="preserve"> </w:t>
      </w:r>
      <w:r w:rsidR="00C26E8A">
        <w:rPr>
          <w:rtl/>
        </w:rPr>
        <w:t>–</w:t>
      </w:r>
      <w:r w:rsidR="00C26E8A">
        <w:rPr>
          <w:rFonts w:hint="cs"/>
          <w:rtl/>
        </w:rPr>
        <w:t xml:space="preserve"> איך הוכרעה הלכה כבית הלל</w:t>
      </w:r>
    </w:p>
    <w:p w14:paraId="50F314C3" w14:textId="77777777" w:rsidR="001D6C38" w:rsidRDefault="00A64AB9">
      <w:pPr>
        <w:pStyle w:val="ac"/>
        <w:rPr>
          <w:rtl/>
        </w:rPr>
      </w:pPr>
      <w:r>
        <w:rPr>
          <w:rtl/>
        </w:rPr>
        <w:t xml:space="preserve">שלש שנים נחלקו בית שמאי ובית הלל, הללו אומרים הלכה כמותנו והללו אומרים הלכה כמותנו. יצאה בת קול ואמרה: אלו ואלו דברי </w:t>
      </w:r>
      <w:proofErr w:type="spellStart"/>
      <w:r>
        <w:rPr>
          <w:rtl/>
        </w:rPr>
        <w:t>אלהים</w:t>
      </w:r>
      <w:proofErr w:type="spellEnd"/>
      <w:r>
        <w:rPr>
          <w:rtl/>
        </w:rPr>
        <w:t xml:space="preserve"> חיים הן, והלכה כבית הלל</w:t>
      </w:r>
      <w:r w:rsidR="001D6C38">
        <w:rPr>
          <w:rFonts w:hint="cs"/>
          <w:rtl/>
        </w:rPr>
        <w:t>.</w:t>
      </w:r>
      <w:r w:rsidR="001D6C38">
        <w:rPr>
          <w:rStyle w:val="a5"/>
          <w:rtl/>
        </w:rPr>
        <w:footnoteReference w:id="8"/>
      </w:r>
    </w:p>
    <w:p w14:paraId="187065AB" w14:textId="227E3FA9" w:rsidR="00303A3A" w:rsidRDefault="00303A3A">
      <w:pPr>
        <w:pStyle w:val="ab"/>
        <w:rPr>
          <w:rtl/>
        </w:rPr>
      </w:pPr>
      <w:r>
        <w:rPr>
          <w:rtl/>
        </w:rPr>
        <w:lastRenderedPageBreak/>
        <w:t>מסכת קידושין דף לב עמוד ב</w:t>
      </w:r>
      <w:r w:rsidR="00C26E8A">
        <w:rPr>
          <w:rFonts w:hint="cs"/>
          <w:rtl/>
        </w:rPr>
        <w:t xml:space="preserve"> </w:t>
      </w:r>
      <w:r w:rsidR="00C26E8A">
        <w:rPr>
          <w:rtl/>
        </w:rPr>
        <w:t>–</w:t>
      </w:r>
      <w:r w:rsidR="00C26E8A">
        <w:rPr>
          <w:rFonts w:hint="cs"/>
          <w:rtl/>
        </w:rPr>
        <w:t xml:space="preserve"> התורה היא של ה</w:t>
      </w:r>
      <w:r w:rsidR="00172745">
        <w:rPr>
          <w:rFonts w:hint="cs"/>
          <w:rtl/>
        </w:rPr>
        <w:t>עוסק בה</w:t>
      </w:r>
    </w:p>
    <w:p w14:paraId="2AF90905" w14:textId="77777777" w:rsidR="00303A3A" w:rsidRDefault="00303A3A" w:rsidP="00C26E8A">
      <w:pPr>
        <w:pStyle w:val="ac"/>
        <w:rPr>
          <w:rtl/>
        </w:rPr>
      </w:pPr>
      <w:r>
        <w:rPr>
          <w:rtl/>
        </w:rPr>
        <w:t xml:space="preserve">הרב שמחל על כבודו - אין כבודו מחול. ורב יוסף אמר: אפילו הרב שמחל על כבודו - כבודו מחול, שנאמר: "וה' הולך לפניהם יומם". אמר רבא: הכי השתא, התם הקב"ה עלמא </w:t>
      </w:r>
      <w:proofErr w:type="spellStart"/>
      <w:r>
        <w:rPr>
          <w:rtl/>
        </w:rPr>
        <w:t>דיליה</w:t>
      </w:r>
      <w:proofErr w:type="spellEnd"/>
      <w:r>
        <w:rPr>
          <w:rtl/>
        </w:rPr>
        <w:t xml:space="preserve"> הוא ותורה </w:t>
      </w:r>
      <w:proofErr w:type="spellStart"/>
      <w:r>
        <w:rPr>
          <w:rtl/>
        </w:rPr>
        <w:t>דיליה</w:t>
      </w:r>
      <w:proofErr w:type="spellEnd"/>
      <w:r>
        <w:rPr>
          <w:rtl/>
        </w:rPr>
        <w:t xml:space="preserve"> היא - מחיל ליה </w:t>
      </w:r>
      <w:proofErr w:type="spellStart"/>
      <w:r>
        <w:rPr>
          <w:rtl/>
        </w:rPr>
        <w:t>ליקריה</w:t>
      </w:r>
      <w:proofErr w:type="spellEnd"/>
      <w:r>
        <w:rPr>
          <w:rtl/>
        </w:rPr>
        <w:t xml:space="preserve">, הדר אמר רבא: אין, תורה </w:t>
      </w:r>
      <w:proofErr w:type="spellStart"/>
      <w:r>
        <w:rPr>
          <w:rtl/>
        </w:rPr>
        <w:t>דיליה</w:t>
      </w:r>
      <w:proofErr w:type="spellEnd"/>
      <w:r>
        <w:rPr>
          <w:rtl/>
        </w:rPr>
        <w:t xml:space="preserve"> היא, </w:t>
      </w:r>
      <w:proofErr w:type="spellStart"/>
      <w:r>
        <w:rPr>
          <w:rtl/>
        </w:rPr>
        <w:t>דכתיב</w:t>
      </w:r>
      <w:proofErr w:type="spellEnd"/>
      <w:r>
        <w:rPr>
          <w:rtl/>
        </w:rPr>
        <w:t>: "ובתורתו יהגה יומם ולילה".</w:t>
      </w:r>
      <w:r w:rsidR="00C26E8A">
        <w:rPr>
          <w:rStyle w:val="a5"/>
          <w:rtl/>
        </w:rPr>
        <w:footnoteReference w:id="9"/>
      </w:r>
    </w:p>
    <w:p w14:paraId="2EDBCBA0" w14:textId="77777777" w:rsidR="00303A3A" w:rsidRDefault="00303A3A">
      <w:pPr>
        <w:pStyle w:val="ab"/>
        <w:rPr>
          <w:rtl/>
        </w:rPr>
      </w:pPr>
      <w:r>
        <w:rPr>
          <w:rtl/>
        </w:rPr>
        <w:t xml:space="preserve">מסכת מנחות דף </w:t>
      </w:r>
      <w:proofErr w:type="spellStart"/>
      <w:r>
        <w:rPr>
          <w:rtl/>
        </w:rPr>
        <w:t>כט</w:t>
      </w:r>
      <w:proofErr w:type="spellEnd"/>
      <w:r>
        <w:rPr>
          <w:rtl/>
        </w:rPr>
        <w:t xml:space="preserve"> עמוד ב</w:t>
      </w:r>
      <w:r w:rsidR="00B53F42">
        <w:rPr>
          <w:rFonts w:hint="cs"/>
          <w:rtl/>
        </w:rPr>
        <w:t xml:space="preserve"> </w:t>
      </w:r>
      <w:r w:rsidR="00B53F42">
        <w:rPr>
          <w:rtl/>
        </w:rPr>
        <w:t>–</w:t>
      </w:r>
      <w:r w:rsidR="00B53F42">
        <w:rPr>
          <w:rFonts w:hint="cs"/>
          <w:rtl/>
        </w:rPr>
        <w:t xml:space="preserve"> גם משה כבר לא מבין</w:t>
      </w:r>
    </w:p>
    <w:p w14:paraId="411F858D" w14:textId="77777777" w:rsidR="00303A3A" w:rsidRDefault="00303A3A" w:rsidP="00C26E8A">
      <w:pPr>
        <w:pStyle w:val="ac"/>
        <w:rPr>
          <w:rtl/>
        </w:rPr>
      </w:pPr>
      <w:r>
        <w:rPr>
          <w:rtl/>
        </w:rPr>
        <w:t xml:space="preserve">אמר רב יהודה אמר רב: בשעה שעלה משה למרום, מצאו להקב"ה שיושב וקושר כתרים לאותיות. אמר לפניו: רבש"ע, מי מעכב על ידך? אמר לו: אדם אחד יש שעתיד להיות בסוף כמה דורות ועקיבא בן יוסף שמו, שעתיד לדרוש על כל קוץ וקוץ </w:t>
      </w:r>
      <w:proofErr w:type="spellStart"/>
      <w:r>
        <w:rPr>
          <w:rtl/>
        </w:rPr>
        <w:t>תילין</w:t>
      </w:r>
      <w:proofErr w:type="spellEnd"/>
      <w:r>
        <w:rPr>
          <w:rtl/>
        </w:rPr>
        <w:t xml:space="preserve"> </w:t>
      </w:r>
      <w:proofErr w:type="spellStart"/>
      <w:r>
        <w:rPr>
          <w:rtl/>
        </w:rPr>
        <w:t>תילין</w:t>
      </w:r>
      <w:proofErr w:type="spellEnd"/>
      <w:r>
        <w:rPr>
          <w:rtl/>
        </w:rPr>
        <w:t xml:space="preserve"> של הלכות. אמר לפניו: רבש"ע, הראהו לי. אמר לו: חזור </w:t>
      </w:r>
      <w:proofErr w:type="spellStart"/>
      <w:r>
        <w:rPr>
          <w:rtl/>
        </w:rPr>
        <w:t>לאחורך</w:t>
      </w:r>
      <w:proofErr w:type="spellEnd"/>
      <w:r>
        <w:rPr>
          <w:rtl/>
        </w:rPr>
        <w:t xml:space="preserve">. הלך וישב בסוף שמונה שורות, ולא היה יודע מה הן אומרים. תשש כוחו. כיון שהגיע לדבר אחד, אמרו לו תלמידיו: רבי, מנין לך? אמר להן: הלכה למשה מסיני, </w:t>
      </w:r>
      <w:proofErr w:type="spellStart"/>
      <w:r>
        <w:rPr>
          <w:rtl/>
        </w:rPr>
        <w:t>נתיישבה</w:t>
      </w:r>
      <w:proofErr w:type="spellEnd"/>
      <w:r>
        <w:rPr>
          <w:rtl/>
        </w:rPr>
        <w:t xml:space="preserve"> דעתו.</w:t>
      </w:r>
      <w:r w:rsidR="00C26E8A">
        <w:rPr>
          <w:rStyle w:val="a5"/>
          <w:rtl/>
        </w:rPr>
        <w:footnoteReference w:id="10"/>
      </w:r>
      <w:r>
        <w:rPr>
          <w:rtl/>
        </w:rPr>
        <w:t xml:space="preserve"> </w:t>
      </w:r>
    </w:p>
    <w:p w14:paraId="7153568D" w14:textId="77777777" w:rsidR="00303A3A" w:rsidRDefault="00303A3A">
      <w:pPr>
        <w:pStyle w:val="ab"/>
        <w:rPr>
          <w:rtl/>
        </w:rPr>
      </w:pPr>
      <w:r>
        <w:rPr>
          <w:rtl/>
        </w:rPr>
        <w:t>שבת דף פח עמוד ב</w:t>
      </w:r>
      <w:r w:rsidR="00B53F42">
        <w:rPr>
          <w:rFonts w:hint="cs"/>
          <w:rtl/>
        </w:rPr>
        <w:t xml:space="preserve"> </w:t>
      </w:r>
      <w:r w:rsidR="00B53F42">
        <w:rPr>
          <w:rtl/>
        </w:rPr>
        <w:t>–</w:t>
      </w:r>
      <w:r w:rsidR="00B53F42">
        <w:rPr>
          <w:rFonts w:hint="cs"/>
          <w:rtl/>
        </w:rPr>
        <w:t xml:space="preserve"> תורת חיים לבני אדם</w:t>
      </w:r>
      <w:r w:rsidR="0057382F">
        <w:rPr>
          <w:rStyle w:val="a5"/>
          <w:rtl/>
        </w:rPr>
        <w:footnoteReference w:id="11"/>
      </w:r>
    </w:p>
    <w:p w14:paraId="252C4161" w14:textId="77777777" w:rsidR="00303A3A" w:rsidRDefault="00303A3A" w:rsidP="00C26E8A">
      <w:pPr>
        <w:pStyle w:val="ac"/>
        <w:rPr>
          <w:rtl/>
        </w:rPr>
      </w:pPr>
      <w:r>
        <w:rPr>
          <w:rtl/>
        </w:rPr>
        <w:t xml:space="preserve">בשעה שעלה משה למרום אמרו מלאכי השרת לפני הקב"ה: ריבונו של עולם, מה לילוד </w:t>
      </w:r>
      <w:proofErr w:type="spellStart"/>
      <w:r>
        <w:rPr>
          <w:rtl/>
        </w:rPr>
        <w:t>אשה</w:t>
      </w:r>
      <w:proofErr w:type="spellEnd"/>
      <w:r>
        <w:rPr>
          <w:rtl/>
        </w:rPr>
        <w:t xml:space="preserve"> בינינו? אמר להן: לקבל תורה בא. אמרו לפניו: חמודה גנוזה שגנוזה לך תשע מאות ושבעים וארבעה דורות קודם שנברא העולם, אתה מבקש </w:t>
      </w:r>
      <w:proofErr w:type="spellStart"/>
      <w:r>
        <w:rPr>
          <w:rtl/>
        </w:rPr>
        <w:t>ליתנה</w:t>
      </w:r>
      <w:proofErr w:type="spellEnd"/>
      <w:r>
        <w:rPr>
          <w:rtl/>
        </w:rPr>
        <w:t xml:space="preserve"> לבשר ודם? "מה אנוש כי תזכרנו ובן אדם כי תפקדנו ה' </w:t>
      </w:r>
      <w:proofErr w:type="spellStart"/>
      <w:r>
        <w:rPr>
          <w:rtl/>
        </w:rPr>
        <w:t>אדנינו</w:t>
      </w:r>
      <w:proofErr w:type="spellEnd"/>
      <w:r>
        <w:rPr>
          <w:rtl/>
        </w:rPr>
        <w:t xml:space="preserve"> מה אדיר שמך בכל הארץ אשר תנה הודך על השמים!" (תהלים ח ה).</w:t>
      </w:r>
      <w:r w:rsidR="00C26E8A">
        <w:rPr>
          <w:rStyle w:val="a5"/>
          <w:rtl/>
        </w:rPr>
        <w:footnoteReference w:id="12"/>
      </w:r>
      <w:r>
        <w:rPr>
          <w:rtl/>
        </w:rPr>
        <w:t xml:space="preserve"> אמר לו הקב"ה למשה: החזיר להן תשובה! - אמר לפניו: ריבונו של עולם, מתיירא אני שמא ישרפוני בהבל שבפיהם. - אמר לו: אחוז </w:t>
      </w:r>
      <w:proofErr w:type="spellStart"/>
      <w:r>
        <w:rPr>
          <w:rtl/>
        </w:rPr>
        <w:t>בכסא</w:t>
      </w:r>
      <w:proofErr w:type="spellEnd"/>
      <w:r>
        <w:rPr>
          <w:rtl/>
        </w:rPr>
        <w:t xml:space="preserve"> כבודי, וחזור להן תשובה ... </w:t>
      </w:r>
    </w:p>
    <w:p w14:paraId="2DD4FE48" w14:textId="77777777" w:rsidR="00303A3A" w:rsidRDefault="00303A3A" w:rsidP="00410F89">
      <w:pPr>
        <w:pStyle w:val="ac"/>
        <w:rPr>
          <w:rtl/>
        </w:rPr>
      </w:pPr>
      <w:r>
        <w:rPr>
          <w:rtl/>
        </w:rPr>
        <w:t xml:space="preserve">אמר לפניו: ריבונו של עולם, תורה שאתה נותן לי מה כתיב בה </w:t>
      </w:r>
      <w:r>
        <w:t>–</w:t>
      </w:r>
      <w:r>
        <w:rPr>
          <w:rtl/>
        </w:rPr>
        <w:t xml:space="preserve"> "אנכי ה' </w:t>
      </w:r>
      <w:proofErr w:type="spellStart"/>
      <w:r w:rsidR="007F2971">
        <w:rPr>
          <w:rtl/>
        </w:rPr>
        <w:t>אל</w:t>
      </w:r>
      <w:r>
        <w:rPr>
          <w:rtl/>
        </w:rPr>
        <w:t>היך</w:t>
      </w:r>
      <w:proofErr w:type="spellEnd"/>
      <w:r>
        <w:rPr>
          <w:rtl/>
        </w:rPr>
        <w:t xml:space="preserve"> אשר הוצאתיך מארץ מצרים". אמר להן: למצרים ירדתם, לפרעה השתעבדתם, תורה למה תהא לכם?</w:t>
      </w:r>
      <w:r w:rsidR="00E56AE7">
        <w:rPr>
          <w:rStyle w:val="a5"/>
          <w:rtl/>
        </w:rPr>
        <w:footnoteReference w:id="13"/>
      </w:r>
      <w:r>
        <w:rPr>
          <w:rtl/>
        </w:rPr>
        <w:t xml:space="preserve"> שוב מה כתיב בה </w:t>
      </w:r>
      <w:r>
        <w:t>–</w:t>
      </w:r>
      <w:r>
        <w:rPr>
          <w:rtl/>
        </w:rPr>
        <w:t xml:space="preserve"> "לא יהיה לך </w:t>
      </w:r>
      <w:proofErr w:type="spellStart"/>
      <w:r>
        <w:rPr>
          <w:rtl/>
        </w:rPr>
        <w:t>אלהים</w:t>
      </w:r>
      <w:proofErr w:type="spellEnd"/>
      <w:r>
        <w:rPr>
          <w:rtl/>
        </w:rPr>
        <w:t xml:space="preserve"> אחרים", בין הגויים אתם </w:t>
      </w:r>
      <w:proofErr w:type="spellStart"/>
      <w:r>
        <w:rPr>
          <w:rtl/>
        </w:rPr>
        <w:t>שרויין</w:t>
      </w:r>
      <w:proofErr w:type="spellEnd"/>
      <w:r>
        <w:rPr>
          <w:rtl/>
        </w:rPr>
        <w:t xml:space="preserve"> </w:t>
      </w:r>
      <w:proofErr w:type="spellStart"/>
      <w:r>
        <w:rPr>
          <w:rtl/>
        </w:rPr>
        <w:t>שעובדין</w:t>
      </w:r>
      <w:proofErr w:type="spellEnd"/>
      <w:r>
        <w:rPr>
          <w:rtl/>
        </w:rPr>
        <w:t xml:space="preserve"> עבודה זרה? שוב מה כתיב בה </w:t>
      </w:r>
      <w:r>
        <w:t>–</w:t>
      </w:r>
      <w:r>
        <w:rPr>
          <w:rtl/>
        </w:rPr>
        <w:t xml:space="preserve"> "זכור את יום השבת לקדשו", כלום אתם עושים מלאכה שאתם </w:t>
      </w:r>
      <w:proofErr w:type="spellStart"/>
      <w:r>
        <w:rPr>
          <w:rtl/>
        </w:rPr>
        <w:t>צריכין</w:t>
      </w:r>
      <w:proofErr w:type="spellEnd"/>
      <w:r>
        <w:rPr>
          <w:rtl/>
        </w:rPr>
        <w:t xml:space="preserve"> שבות? שוב מה כתיב בה </w:t>
      </w:r>
      <w:r>
        <w:t>–</w:t>
      </w:r>
      <w:r>
        <w:rPr>
          <w:rtl/>
        </w:rPr>
        <w:t xml:space="preserve"> "לא </w:t>
      </w:r>
      <w:proofErr w:type="spellStart"/>
      <w:r>
        <w:rPr>
          <w:rtl/>
        </w:rPr>
        <w:t>תשא</w:t>
      </w:r>
      <w:proofErr w:type="spellEnd"/>
      <w:r>
        <w:rPr>
          <w:rtl/>
        </w:rPr>
        <w:t xml:space="preserve">", משא ומתן יש ביניכם? שוב </w:t>
      </w:r>
      <w:r>
        <w:rPr>
          <w:rtl/>
        </w:rPr>
        <w:lastRenderedPageBreak/>
        <w:t xml:space="preserve">מה כתיב בה </w:t>
      </w:r>
      <w:r>
        <w:t>–</w:t>
      </w:r>
      <w:r>
        <w:rPr>
          <w:rtl/>
        </w:rPr>
        <w:t xml:space="preserve"> "כבד את אביך ואת אמך", אב ואם יש לכם? שוב מה כתיב בה "לא תרצח" "לא תנאף" "לא תגנ</w:t>
      </w:r>
      <w:r w:rsidR="00E56AE7">
        <w:rPr>
          <w:rFonts w:hint="cs"/>
          <w:rtl/>
        </w:rPr>
        <w:t>ו</w:t>
      </w:r>
      <w:r>
        <w:rPr>
          <w:rtl/>
        </w:rPr>
        <w:t>ב", קנאה יש ביניכם, יצר הרע יש ביניכם? מיד הודו לו ל</w:t>
      </w:r>
      <w:r w:rsidR="00AE748F">
        <w:rPr>
          <w:rtl/>
        </w:rPr>
        <w:t>הקב"ה</w:t>
      </w:r>
      <w:r>
        <w:rPr>
          <w:rtl/>
        </w:rPr>
        <w:t xml:space="preserve">, שנאמר: "ה' </w:t>
      </w:r>
      <w:proofErr w:type="spellStart"/>
      <w:r>
        <w:rPr>
          <w:rtl/>
        </w:rPr>
        <w:t>אדנינו</w:t>
      </w:r>
      <w:proofErr w:type="spellEnd"/>
      <w:r>
        <w:rPr>
          <w:rtl/>
        </w:rPr>
        <w:t xml:space="preserve"> מה אדיר שמך וגו'" ואילו "תנה הודך על השמים" - לא כתיב.</w:t>
      </w:r>
      <w:r w:rsidR="00410F89">
        <w:rPr>
          <w:rStyle w:val="a5"/>
          <w:rtl/>
        </w:rPr>
        <w:footnoteReference w:id="14"/>
      </w:r>
    </w:p>
    <w:p w14:paraId="5F2BD40A" w14:textId="77777777" w:rsidR="00303A3A" w:rsidRDefault="00303A3A">
      <w:pPr>
        <w:pStyle w:val="ab"/>
        <w:rPr>
          <w:rtl/>
        </w:rPr>
      </w:pPr>
      <w:r>
        <w:rPr>
          <w:rtl/>
        </w:rPr>
        <w:t xml:space="preserve">מדרש </w:t>
      </w:r>
      <w:proofErr w:type="spellStart"/>
      <w:r>
        <w:rPr>
          <w:rtl/>
        </w:rPr>
        <w:t>תנחומא</w:t>
      </w:r>
      <w:proofErr w:type="spellEnd"/>
      <w:r>
        <w:rPr>
          <w:rtl/>
        </w:rPr>
        <w:t xml:space="preserve"> פרשת פקודי סימן ד </w:t>
      </w:r>
      <w:r w:rsidR="00FA7C3E">
        <w:rPr>
          <w:rtl/>
        </w:rPr>
        <w:t>–</w:t>
      </w:r>
      <w:r w:rsidR="00FA7C3E">
        <w:rPr>
          <w:rFonts w:hint="cs"/>
          <w:rtl/>
        </w:rPr>
        <w:t xml:space="preserve"> משכן העדות</w:t>
      </w:r>
    </w:p>
    <w:p w14:paraId="2F727334" w14:textId="77777777" w:rsidR="00303A3A" w:rsidRDefault="00303A3A" w:rsidP="00410F89">
      <w:pPr>
        <w:pStyle w:val="ac"/>
        <w:rPr>
          <w:rtl/>
        </w:rPr>
      </w:pPr>
      <w:r>
        <w:rPr>
          <w:rtl/>
        </w:rPr>
        <w:t>"משכן העדות", אמר רבי שמעון בן יוחאי: אין עדות אלא תורה, שנאמר: "אלה העדות והח</w:t>
      </w:r>
      <w:r w:rsidR="00B149BE">
        <w:rPr>
          <w:rFonts w:hint="cs"/>
          <w:rtl/>
        </w:rPr>
        <w:t>ו</w:t>
      </w:r>
      <w:r>
        <w:rPr>
          <w:rtl/>
        </w:rPr>
        <w:t>קים והמשפטים". משל למלך שהיה לו בת, ובנה לה פלטרין והושיבה לפנים משבעה היכלים (טרקלי</w:t>
      </w:r>
      <w:r w:rsidR="00AE748F">
        <w:rPr>
          <w:rFonts w:hint="cs"/>
          <w:rtl/>
        </w:rPr>
        <w:t>ני</w:t>
      </w:r>
      <w:r>
        <w:rPr>
          <w:rtl/>
        </w:rPr>
        <w:t>ם). הוציא שם:</w:t>
      </w:r>
      <w:r w:rsidR="00AE748F">
        <w:rPr>
          <w:rStyle w:val="a5"/>
          <w:rtl/>
        </w:rPr>
        <w:footnoteReference w:id="15"/>
      </w:r>
      <w:r>
        <w:rPr>
          <w:rtl/>
        </w:rPr>
        <w:t xml:space="preserve"> כל מי שיכנס על בתי כא</w:t>
      </w:r>
      <w:r w:rsidR="00AE748F">
        <w:rPr>
          <w:rFonts w:hint="cs"/>
          <w:rtl/>
        </w:rPr>
        <w:t>י</w:t>
      </w:r>
      <w:r>
        <w:rPr>
          <w:rtl/>
        </w:rPr>
        <w:t>לו הוא נכנס עלי.</w:t>
      </w:r>
      <w:r w:rsidR="00A64AB9">
        <w:rPr>
          <w:rStyle w:val="a5"/>
          <w:rtl/>
        </w:rPr>
        <w:footnoteReference w:id="16"/>
      </w:r>
      <w:r>
        <w:rPr>
          <w:rtl/>
        </w:rPr>
        <w:t xml:space="preserve"> כך, שני שמות נקראו למשכן "משכן העדות" - זו תורה, ובמקום אחר אמר "לפני משכן ה'</w:t>
      </w:r>
      <w:r w:rsidR="00AE748F">
        <w:rPr>
          <w:rFonts w:hint="cs"/>
          <w:rtl/>
        </w:rPr>
        <w:t xml:space="preserve"> </w:t>
      </w:r>
      <w:r>
        <w:rPr>
          <w:rtl/>
        </w:rPr>
        <w:t>". אמר הקב"ה</w:t>
      </w:r>
      <w:r w:rsidR="004D3DEE">
        <w:rPr>
          <w:rFonts w:hint="cs"/>
          <w:rtl/>
        </w:rPr>
        <w:t>:</w:t>
      </w:r>
      <w:r>
        <w:rPr>
          <w:rtl/>
        </w:rPr>
        <w:t xml:space="preserve"> אם ב</w:t>
      </w:r>
      <w:r w:rsidR="004D3DEE">
        <w:rPr>
          <w:rFonts w:hint="cs"/>
          <w:rtl/>
        </w:rPr>
        <w:t>י</w:t>
      </w:r>
      <w:r>
        <w:rPr>
          <w:rtl/>
        </w:rPr>
        <w:t>זה אדם את ב</w:t>
      </w:r>
      <w:r w:rsidR="004D3DEE">
        <w:rPr>
          <w:rFonts w:hint="cs"/>
          <w:rtl/>
        </w:rPr>
        <w:t>י</w:t>
      </w:r>
      <w:r>
        <w:rPr>
          <w:rtl/>
        </w:rPr>
        <w:t>תי</w:t>
      </w:r>
      <w:r w:rsidR="004D3DEE">
        <w:rPr>
          <w:rFonts w:hint="cs"/>
          <w:rtl/>
        </w:rPr>
        <w:t>,</w:t>
      </w:r>
      <w:r w:rsidR="00A64AB9">
        <w:rPr>
          <w:rStyle w:val="a5"/>
          <w:rtl/>
        </w:rPr>
        <w:footnoteReference w:id="17"/>
      </w:r>
      <w:r>
        <w:rPr>
          <w:rtl/>
        </w:rPr>
        <w:t xml:space="preserve"> כאלו מבזה לי</w:t>
      </w:r>
      <w:r w:rsidR="004D3DEE">
        <w:rPr>
          <w:rFonts w:hint="cs"/>
          <w:rtl/>
        </w:rPr>
        <w:t>.</w:t>
      </w:r>
      <w:r>
        <w:rPr>
          <w:rtl/>
        </w:rPr>
        <w:t xml:space="preserve"> אם נכנס אדם לבית הכנסת וב</w:t>
      </w:r>
      <w:r w:rsidR="004D3DEE">
        <w:rPr>
          <w:rFonts w:hint="cs"/>
          <w:rtl/>
        </w:rPr>
        <w:t>י</w:t>
      </w:r>
      <w:r>
        <w:rPr>
          <w:rtl/>
        </w:rPr>
        <w:t>זה את תורתי</w:t>
      </w:r>
      <w:r w:rsidR="004D3DEE">
        <w:rPr>
          <w:rFonts w:hint="cs"/>
          <w:rtl/>
        </w:rPr>
        <w:t>,</w:t>
      </w:r>
      <w:r>
        <w:rPr>
          <w:rtl/>
        </w:rPr>
        <w:t xml:space="preserve"> כא</w:t>
      </w:r>
      <w:r w:rsidR="004D3DEE">
        <w:rPr>
          <w:rFonts w:hint="cs"/>
          <w:rtl/>
        </w:rPr>
        <w:t>י</w:t>
      </w:r>
      <w:r>
        <w:rPr>
          <w:rtl/>
        </w:rPr>
        <w:t>לו עלה וב</w:t>
      </w:r>
      <w:r w:rsidR="004D3DEE">
        <w:rPr>
          <w:rFonts w:hint="cs"/>
          <w:rtl/>
        </w:rPr>
        <w:t>י</w:t>
      </w:r>
      <w:r>
        <w:rPr>
          <w:rtl/>
        </w:rPr>
        <w:t>זה את כבודי.</w:t>
      </w:r>
      <w:r w:rsidR="00410F89">
        <w:rPr>
          <w:rStyle w:val="a5"/>
          <w:rtl/>
        </w:rPr>
        <w:footnoteReference w:id="18"/>
      </w:r>
    </w:p>
    <w:p w14:paraId="54BA5720" w14:textId="5CDA9A3F" w:rsidR="00AE748F" w:rsidRDefault="00AE748F" w:rsidP="00AE748F">
      <w:pPr>
        <w:pStyle w:val="ab"/>
        <w:rPr>
          <w:rtl/>
        </w:rPr>
      </w:pPr>
      <w:r>
        <w:rPr>
          <w:rtl/>
        </w:rPr>
        <w:t>מסכת אבות פרק ג משנה ו</w:t>
      </w:r>
      <w:r w:rsidR="00FA7C3E">
        <w:rPr>
          <w:rFonts w:hint="cs"/>
          <w:rtl/>
        </w:rPr>
        <w:t xml:space="preserve"> </w:t>
      </w:r>
      <w:r w:rsidR="00FA7C3E">
        <w:rPr>
          <w:rtl/>
        </w:rPr>
        <w:t>–</w:t>
      </w:r>
      <w:r w:rsidR="00FA7C3E">
        <w:rPr>
          <w:rFonts w:hint="cs"/>
          <w:rtl/>
        </w:rPr>
        <w:t xml:space="preserve"> </w:t>
      </w:r>
      <w:proofErr w:type="spellStart"/>
      <w:r w:rsidR="00FA7C3E">
        <w:rPr>
          <w:rFonts w:hint="cs"/>
          <w:rtl/>
        </w:rPr>
        <w:t>אלהים</w:t>
      </w:r>
      <w:proofErr w:type="spellEnd"/>
      <w:r w:rsidR="00FA7C3E">
        <w:rPr>
          <w:rFonts w:hint="cs"/>
          <w:rtl/>
        </w:rPr>
        <w:t xml:space="preserve"> </w:t>
      </w:r>
      <w:proofErr w:type="spellStart"/>
      <w:r w:rsidR="00FA7C3E">
        <w:rPr>
          <w:rFonts w:hint="cs"/>
          <w:rtl/>
        </w:rPr>
        <w:t>נצב</w:t>
      </w:r>
      <w:proofErr w:type="spellEnd"/>
      <w:r w:rsidR="00FA7C3E">
        <w:rPr>
          <w:rFonts w:hint="cs"/>
          <w:rtl/>
        </w:rPr>
        <w:t xml:space="preserve"> בעדת אל</w:t>
      </w:r>
    </w:p>
    <w:p w14:paraId="0BAD3A2C" w14:textId="77777777" w:rsidR="00AE748F" w:rsidRDefault="00AE748F" w:rsidP="00F64056">
      <w:pPr>
        <w:pStyle w:val="ac"/>
        <w:rPr>
          <w:rtl/>
        </w:rPr>
      </w:pPr>
      <w:r>
        <w:rPr>
          <w:rtl/>
        </w:rPr>
        <w:t xml:space="preserve">רבי </w:t>
      </w:r>
      <w:proofErr w:type="spellStart"/>
      <w:r>
        <w:rPr>
          <w:rtl/>
        </w:rPr>
        <w:t>חלפתא</w:t>
      </w:r>
      <w:proofErr w:type="spellEnd"/>
      <w:r>
        <w:rPr>
          <w:rtl/>
        </w:rPr>
        <w:t xml:space="preserve"> איש כפר חנניה אומר</w:t>
      </w:r>
      <w:r>
        <w:rPr>
          <w:rFonts w:hint="cs"/>
          <w:rtl/>
        </w:rPr>
        <w:t>:</w:t>
      </w:r>
      <w:r>
        <w:rPr>
          <w:rtl/>
        </w:rPr>
        <w:t xml:space="preserve"> עשרה </w:t>
      </w:r>
      <w:proofErr w:type="spellStart"/>
      <w:r>
        <w:rPr>
          <w:rtl/>
        </w:rPr>
        <w:t>שיושבין</w:t>
      </w:r>
      <w:proofErr w:type="spellEnd"/>
      <w:r>
        <w:rPr>
          <w:rtl/>
        </w:rPr>
        <w:t xml:space="preserve"> </w:t>
      </w:r>
      <w:proofErr w:type="spellStart"/>
      <w:r>
        <w:rPr>
          <w:rtl/>
        </w:rPr>
        <w:t>ועוסקין</w:t>
      </w:r>
      <w:proofErr w:type="spellEnd"/>
      <w:r>
        <w:rPr>
          <w:rtl/>
        </w:rPr>
        <w:t xml:space="preserve"> בתורה שכינה שרויה ביניהם</w:t>
      </w:r>
      <w:r>
        <w:rPr>
          <w:rFonts w:hint="cs"/>
          <w:rtl/>
        </w:rPr>
        <w:t>,</w:t>
      </w:r>
      <w:r>
        <w:rPr>
          <w:rtl/>
        </w:rPr>
        <w:t xml:space="preserve"> שנאמר</w:t>
      </w:r>
      <w:r>
        <w:rPr>
          <w:rFonts w:hint="cs"/>
          <w:rtl/>
        </w:rPr>
        <w:t>:</w:t>
      </w:r>
      <w:r>
        <w:rPr>
          <w:rtl/>
        </w:rPr>
        <w:t xml:space="preserve"> </w:t>
      </w:r>
      <w:r>
        <w:rPr>
          <w:rFonts w:hint="cs"/>
          <w:rtl/>
        </w:rPr>
        <w:t>"</w:t>
      </w:r>
      <w:proofErr w:type="spellStart"/>
      <w:r>
        <w:rPr>
          <w:rtl/>
        </w:rPr>
        <w:t>אלהים</w:t>
      </w:r>
      <w:proofErr w:type="spellEnd"/>
      <w:r>
        <w:rPr>
          <w:rtl/>
        </w:rPr>
        <w:t xml:space="preserve"> </w:t>
      </w:r>
      <w:proofErr w:type="spellStart"/>
      <w:r>
        <w:rPr>
          <w:rtl/>
        </w:rPr>
        <w:t>נצב</w:t>
      </w:r>
      <w:proofErr w:type="spellEnd"/>
      <w:r>
        <w:rPr>
          <w:rtl/>
        </w:rPr>
        <w:t xml:space="preserve"> בעדת אל</w:t>
      </w:r>
      <w:r>
        <w:rPr>
          <w:rFonts w:hint="cs"/>
          <w:rtl/>
        </w:rPr>
        <w:t xml:space="preserve">" </w:t>
      </w:r>
      <w:r>
        <w:rPr>
          <w:rtl/>
        </w:rPr>
        <w:t xml:space="preserve">(תהלים </w:t>
      </w:r>
      <w:proofErr w:type="spellStart"/>
      <w:r>
        <w:rPr>
          <w:rtl/>
        </w:rPr>
        <w:t>פב</w:t>
      </w:r>
      <w:proofErr w:type="spellEnd"/>
      <w:r w:rsidR="00F64056">
        <w:rPr>
          <w:rFonts w:hint="cs"/>
          <w:rtl/>
        </w:rPr>
        <w:t xml:space="preserve"> א</w:t>
      </w:r>
      <w:r>
        <w:rPr>
          <w:rtl/>
        </w:rPr>
        <w:t>)</w:t>
      </w:r>
      <w:r>
        <w:rPr>
          <w:rFonts w:hint="cs"/>
          <w:rtl/>
        </w:rPr>
        <w:t>.</w:t>
      </w:r>
      <w:r>
        <w:rPr>
          <w:rtl/>
        </w:rPr>
        <w:t xml:space="preserve"> ומנין אפילו חמ</w:t>
      </w:r>
      <w:r>
        <w:rPr>
          <w:rFonts w:hint="cs"/>
          <w:rtl/>
        </w:rPr>
        <w:t>י</w:t>
      </w:r>
      <w:r>
        <w:rPr>
          <w:rtl/>
        </w:rPr>
        <w:t>שה</w:t>
      </w:r>
      <w:r>
        <w:rPr>
          <w:rFonts w:hint="cs"/>
          <w:rtl/>
        </w:rPr>
        <w:t>?</w:t>
      </w:r>
      <w:r>
        <w:rPr>
          <w:rtl/>
        </w:rPr>
        <w:t xml:space="preserve"> שנאמר</w:t>
      </w:r>
      <w:r>
        <w:rPr>
          <w:rFonts w:hint="cs"/>
          <w:rtl/>
        </w:rPr>
        <w:t>:</w:t>
      </w:r>
      <w:r>
        <w:rPr>
          <w:rtl/>
        </w:rPr>
        <w:t xml:space="preserve"> </w:t>
      </w:r>
      <w:r>
        <w:rPr>
          <w:rFonts w:hint="cs"/>
          <w:rtl/>
        </w:rPr>
        <w:t>"</w:t>
      </w:r>
      <w:r>
        <w:rPr>
          <w:rtl/>
        </w:rPr>
        <w:t>ואגודתו על ארץ יסדה</w:t>
      </w:r>
      <w:r>
        <w:rPr>
          <w:rFonts w:hint="cs"/>
          <w:rtl/>
        </w:rPr>
        <w:t xml:space="preserve">" </w:t>
      </w:r>
      <w:r>
        <w:rPr>
          <w:rtl/>
        </w:rPr>
        <w:t>(עמוס ט</w:t>
      </w:r>
      <w:r w:rsidR="00F64056">
        <w:rPr>
          <w:rFonts w:hint="cs"/>
          <w:rtl/>
        </w:rPr>
        <w:t xml:space="preserve"> ו</w:t>
      </w:r>
      <w:r>
        <w:rPr>
          <w:rtl/>
        </w:rPr>
        <w:t>)</w:t>
      </w:r>
      <w:r>
        <w:rPr>
          <w:rFonts w:hint="cs"/>
          <w:rtl/>
        </w:rPr>
        <w:t>.</w:t>
      </w:r>
      <w:r>
        <w:rPr>
          <w:rtl/>
        </w:rPr>
        <w:t xml:space="preserve"> ומנין אפילו של</w:t>
      </w:r>
      <w:r>
        <w:rPr>
          <w:rFonts w:hint="cs"/>
          <w:rtl/>
        </w:rPr>
        <w:t>ו</w:t>
      </w:r>
      <w:r>
        <w:rPr>
          <w:rtl/>
        </w:rPr>
        <w:t>שה</w:t>
      </w:r>
      <w:r>
        <w:rPr>
          <w:rFonts w:hint="cs"/>
          <w:rtl/>
        </w:rPr>
        <w:t>?</w:t>
      </w:r>
      <w:r>
        <w:rPr>
          <w:rtl/>
        </w:rPr>
        <w:t xml:space="preserve"> שנאמר</w:t>
      </w:r>
      <w:r>
        <w:rPr>
          <w:rFonts w:hint="cs"/>
          <w:rtl/>
        </w:rPr>
        <w:t>:</w:t>
      </w:r>
      <w:r>
        <w:rPr>
          <w:rtl/>
        </w:rPr>
        <w:t xml:space="preserve"> </w:t>
      </w:r>
      <w:r>
        <w:rPr>
          <w:rFonts w:hint="cs"/>
          <w:rtl/>
        </w:rPr>
        <w:t>"</w:t>
      </w:r>
      <w:r>
        <w:rPr>
          <w:rtl/>
        </w:rPr>
        <w:t xml:space="preserve">בקרב </w:t>
      </w:r>
      <w:proofErr w:type="spellStart"/>
      <w:r>
        <w:rPr>
          <w:rtl/>
        </w:rPr>
        <w:t>אלהים</w:t>
      </w:r>
      <w:proofErr w:type="spellEnd"/>
      <w:r>
        <w:rPr>
          <w:rtl/>
        </w:rPr>
        <w:t xml:space="preserve"> ישפוט</w:t>
      </w:r>
      <w:r>
        <w:rPr>
          <w:rFonts w:hint="cs"/>
          <w:rtl/>
        </w:rPr>
        <w:t>"</w:t>
      </w:r>
      <w:r w:rsidR="00F64056">
        <w:rPr>
          <w:rFonts w:hint="cs"/>
          <w:rtl/>
        </w:rPr>
        <w:t xml:space="preserve"> (תהלים שם)</w:t>
      </w:r>
      <w:r>
        <w:rPr>
          <w:rFonts w:hint="cs"/>
          <w:rtl/>
        </w:rPr>
        <w:t>.</w:t>
      </w:r>
      <w:r>
        <w:rPr>
          <w:rtl/>
        </w:rPr>
        <w:t xml:space="preserve"> ומנין אפילו שנים</w:t>
      </w:r>
      <w:r w:rsidR="00F64056">
        <w:rPr>
          <w:rFonts w:hint="cs"/>
          <w:rtl/>
        </w:rPr>
        <w:t>?</w:t>
      </w:r>
      <w:r>
        <w:rPr>
          <w:rtl/>
        </w:rPr>
        <w:t xml:space="preserve"> שנאמר</w:t>
      </w:r>
      <w:r w:rsidR="00F64056">
        <w:rPr>
          <w:rFonts w:hint="cs"/>
          <w:rtl/>
        </w:rPr>
        <w:t>:</w:t>
      </w:r>
      <w:r>
        <w:rPr>
          <w:rtl/>
        </w:rPr>
        <w:t xml:space="preserve"> </w:t>
      </w:r>
      <w:r w:rsidR="00F64056">
        <w:rPr>
          <w:rFonts w:hint="cs"/>
          <w:rtl/>
        </w:rPr>
        <w:t>"</w:t>
      </w:r>
      <w:r>
        <w:rPr>
          <w:rtl/>
        </w:rPr>
        <w:t xml:space="preserve">אז נדברו יראי ה' איש אל רעהו </w:t>
      </w:r>
      <w:proofErr w:type="spellStart"/>
      <w:r>
        <w:rPr>
          <w:rtl/>
        </w:rPr>
        <w:t>ויקשב</w:t>
      </w:r>
      <w:proofErr w:type="spellEnd"/>
      <w:r>
        <w:rPr>
          <w:rtl/>
        </w:rPr>
        <w:t xml:space="preserve"> ה' וישמע וגו'</w:t>
      </w:r>
      <w:r w:rsidR="00F64056">
        <w:rPr>
          <w:rFonts w:hint="cs"/>
          <w:rtl/>
        </w:rPr>
        <w:t xml:space="preserve"> " </w:t>
      </w:r>
      <w:r w:rsidR="00F64056">
        <w:rPr>
          <w:rtl/>
        </w:rPr>
        <w:t>(מלאכי ג</w:t>
      </w:r>
      <w:r w:rsidR="00F64056">
        <w:rPr>
          <w:rFonts w:hint="cs"/>
          <w:rtl/>
        </w:rPr>
        <w:t xml:space="preserve"> </w:t>
      </w:r>
      <w:proofErr w:type="spellStart"/>
      <w:r w:rsidR="00F64056">
        <w:rPr>
          <w:rFonts w:hint="cs"/>
          <w:rtl/>
        </w:rPr>
        <w:t>טז</w:t>
      </w:r>
      <w:proofErr w:type="spellEnd"/>
      <w:r w:rsidR="00F64056">
        <w:rPr>
          <w:rtl/>
        </w:rPr>
        <w:t>)</w:t>
      </w:r>
      <w:r w:rsidR="00F64056">
        <w:rPr>
          <w:rFonts w:hint="cs"/>
          <w:rtl/>
        </w:rPr>
        <w:t>.</w:t>
      </w:r>
      <w:r w:rsidR="00F64056">
        <w:rPr>
          <w:rtl/>
        </w:rPr>
        <w:t xml:space="preserve"> </w:t>
      </w:r>
      <w:r>
        <w:rPr>
          <w:rtl/>
        </w:rPr>
        <w:t>ומנין אפילו אחד</w:t>
      </w:r>
      <w:r w:rsidR="00F64056">
        <w:rPr>
          <w:rFonts w:hint="cs"/>
          <w:rtl/>
        </w:rPr>
        <w:t>?</w:t>
      </w:r>
      <w:r>
        <w:rPr>
          <w:rtl/>
        </w:rPr>
        <w:t xml:space="preserve"> שנאמר</w:t>
      </w:r>
      <w:r w:rsidR="00F64056">
        <w:rPr>
          <w:rFonts w:hint="cs"/>
          <w:rtl/>
        </w:rPr>
        <w:t>:</w:t>
      </w:r>
      <w:r>
        <w:rPr>
          <w:rtl/>
        </w:rPr>
        <w:t xml:space="preserve"> </w:t>
      </w:r>
      <w:r w:rsidR="00F64056">
        <w:rPr>
          <w:rFonts w:hint="cs"/>
          <w:rtl/>
        </w:rPr>
        <w:t>"</w:t>
      </w:r>
      <w:r>
        <w:rPr>
          <w:rtl/>
        </w:rPr>
        <w:t>בכל המקום אשר אזכיר את שמי אב</w:t>
      </w:r>
      <w:r w:rsidR="00F64056">
        <w:rPr>
          <w:rFonts w:hint="cs"/>
          <w:rtl/>
        </w:rPr>
        <w:t>ו</w:t>
      </w:r>
      <w:r>
        <w:rPr>
          <w:rtl/>
        </w:rPr>
        <w:t xml:space="preserve">א אליך </w:t>
      </w:r>
      <w:proofErr w:type="spellStart"/>
      <w:r>
        <w:rPr>
          <w:rtl/>
        </w:rPr>
        <w:t>וברכתיך</w:t>
      </w:r>
      <w:proofErr w:type="spellEnd"/>
      <w:r w:rsidR="00F64056">
        <w:rPr>
          <w:rFonts w:hint="cs"/>
          <w:rtl/>
        </w:rPr>
        <w:t>"</w:t>
      </w:r>
      <w:r>
        <w:rPr>
          <w:rtl/>
        </w:rPr>
        <w:t xml:space="preserve"> </w:t>
      </w:r>
      <w:r w:rsidR="00F64056">
        <w:rPr>
          <w:rtl/>
        </w:rPr>
        <w:t>(שמות כ</w:t>
      </w:r>
      <w:r w:rsidR="00F64056">
        <w:rPr>
          <w:rFonts w:hint="cs"/>
          <w:rtl/>
        </w:rPr>
        <w:t xml:space="preserve"> </w:t>
      </w:r>
      <w:proofErr w:type="spellStart"/>
      <w:r w:rsidR="00F64056">
        <w:rPr>
          <w:rFonts w:hint="cs"/>
          <w:rtl/>
        </w:rPr>
        <w:t>כא</w:t>
      </w:r>
      <w:proofErr w:type="spellEnd"/>
      <w:r w:rsidR="00F64056">
        <w:rPr>
          <w:rtl/>
        </w:rPr>
        <w:t>)</w:t>
      </w:r>
      <w:r w:rsidR="00F64056">
        <w:rPr>
          <w:rFonts w:hint="cs"/>
          <w:rtl/>
        </w:rPr>
        <w:t>.</w:t>
      </w:r>
      <w:r w:rsidR="00AB4195">
        <w:rPr>
          <w:rStyle w:val="a5"/>
          <w:rtl/>
        </w:rPr>
        <w:footnoteReference w:id="19"/>
      </w:r>
    </w:p>
    <w:p w14:paraId="0F9D71C5" w14:textId="77777777" w:rsidR="00F93F49" w:rsidRDefault="00F93F49" w:rsidP="005F65E9">
      <w:pPr>
        <w:pStyle w:val="ab"/>
        <w:rPr>
          <w:rtl/>
        </w:rPr>
      </w:pPr>
      <w:r>
        <w:rPr>
          <w:rtl/>
        </w:rPr>
        <w:t>מסכת ברכות דף ה עמוד א</w:t>
      </w:r>
      <w:r w:rsidR="005F65E9">
        <w:rPr>
          <w:rFonts w:hint="cs"/>
          <w:rtl/>
        </w:rPr>
        <w:t xml:space="preserve"> </w:t>
      </w:r>
      <w:r w:rsidR="005F65E9">
        <w:rPr>
          <w:rtl/>
        </w:rPr>
        <w:t>–</w:t>
      </w:r>
      <w:r w:rsidR="005F65E9">
        <w:rPr>
          <w:rFonts w:hint="cs"/>
          <w:rtl/>
        </w:rPr>
        <w:t xml:space="preserve"> המוכר השמח</w:t>
      </w:r>
    </w:p>
    <w:p w14:paraId="2622467E" w14:textId="77777777" w:rsidR="00F93F49" w:rsidRDefault="00F93F49" w:rsidP="005F65E9">
      <w:pPr>
        <w:pStyle w:val="ac"/>
        <w:rPr>
          <w:rtl/>
        </w:rPr>
      </w:pPr>
      <w:r>
        <w:rPr>
          <w:rtl/>
        </w:rPr>
        <w:t xml:space="preserve">אמר רבי </w:t>
      </w:r>
      <w:proofErr w:type="spellStart"/>
      <w:r>
        <w:rPr>
          <w:rtl/>
        </w:rPr>
        <w:t>זירא</w:t>
      </w:r>
      <w:proofErr w:type="spellEnd"/>
      <w:r>
        <w:rPr>
          <w:rtl/>
        </w:rPr>
        <w:t xml:space="preserve"> </w:t>
      </w:r>
      <w:proofErr w:type="spellStart"/>
      <w:r>
        <w:rPr>
          <w:rtl/>
        </w:rPr>
        <w:t>ואיתימא</w:t>
      </w:r>
      <w:proofErr w:type="spellEnd"/>
      <w:r>
        <w:rPr>
          <w:rtl/>
        </w:rPr>
        <w:t xml:space="preserve"> רבי </w:t>
      </w:r>
      <w:proofErr w:type="spellStart"/>
      <w:r>
        <w:rPr>
          <w:rtl/>
        </w:rPr>
        <w:t>חנינא</w:t>
      </w:r>
      <w:proofErr w:type="spellEnd"/>
      <w:r>
        <w:rPr>
          <w:rtl/>
        </w:rPr>
        <w:t xml:space="preserve"> בר </w:t>
      </w:r>
      <w:proofErr w:type="spellStart"/>
      <w:r>
        <w:rPr>
          <w:rtl/>
        </w:rPr>
        <w:t>פפא</w:t>
      </w:r>
      <w:proofErr w:type="spellEnd"/>
      <w:r>
        <w:rPr>
          <w:rtl/>
        </w:rPr>
        <w:t>: ב</w:t>
      </w:r>
      <w:r w:rsidR="005F65E9">
        <w:rPr>
          <w:rFonts w:hint="cs"/>
          <w:rtl/>
        </w:rPr>
        <w:t>ו</w:t>
      </w:r>
      <w:r>
        <w:rPr>
          <w:rtl/>
        </w:rPr>
        <w:t xml:space="preserve">א וראה שלא </w:t>
      </w:r>
      <w:proofErr w:type="spellStart"/>
      <w:r>
        <w:rPr>
          <w:rtl/>
        </w:rPr>
        <w:t>כמדת</w:t>
      </w:r>
      <w:proofErr w:type="spellEnd"/>
      <w:r>
        <w:rPr>
          <w:rtl/>
        </w:rPr>
        <w:t xml:space="preserve"> הק</w:t>
      </w:r>
      <w:r w:rsidR="005F65E9">
        <w:rPr>
          <w:rFonts w:hint="cs"/>
          <w:rtl/>
        </w:rPr>
        <w:t xml:space="preserve">ב"ה </w:t>
      </w:r>
      <w:r>
        <w:rPr>
          <w:rtl/>
        </w:rPr>
        <w:t>מדת בשר ודם</w:t>
      </w:r>
      <w:r w:rsidR="005F65E9">
        <w:rPr>
          <w:rFonts w:hint="cs"/>
          <w:rtl/>
        </w:rPr>
        <w:t>.</w:t>
      </w:r>
      <w:r>
        <w:rPr>
          <w:rtl/>
        </w:rPr>
        <w:t xml:space="preserve"> מדת בשר ודם - אדם מוכר חפץ </w:t>
      </w:r>
      <w:proofErr w:type="spellStart"/>
      <w:r>
        <w:rPr>
          <w:rtl/>
        </w:rPr>
        <w:t>לחבירו</w:t>
      </w:r>
      <w:proofErr w:type="spellEnd"/>
      <w:r>
        <w:rPr>
          <w:rtl/>
        </w:rPr>
        <w:t>, מוכר עצב ולוקח שמח; אבל הק</w:t>
      </w:r>
      <w:r w:rsidR="005F65E9">
        <w:rPr>
          <w:rFonts w:hint="cs"/>
          <w:rtl/>
        </w:rPr>
        <w:t>ב"ה</w:t>
      </w:r>
      <w:r>
        <w:rPr>
          <w:rtl/>
        </w:rPr>
        <w:t xml:space="preserve"> אינו כן - נתן להם תורה לישראל ושמח, שנאמר: </w:t>
      </w:r>
      <w:r w:rsidR="005F65E9">
        <w:rPr>
          <w:rFonts w:hint="cs"/>
          <w:rtl/>
        </w:rPr>
        <w:t>"</w:t>
      </w:r>
      <w:r>
        <w:rPr>
          <w:rtl/>
        </w:rPr>
        <w:t xml:space="preserve">כי לקח טוב נתתי לכם תורתי אל </w:t>
      </w:r>
      <w:proofErr w:type="spellStart"/>
      <w:r>
        <w:rPr>
          <w:rtl/>
        </w:rPr>
        <w:t>תעזובו</w:t>
      </w:r>
      <w:proofErr w:type="spellEnd"/>
      <w:r w:rsidR="005F65E9">
        <w:rPr>
          <w:rFonts w:hint="cs"/>
          <w:rtl/>
        </w:rPr>
        <w:t>"</w:t>
      </w:r>
      <w:r>
        <w:rPr>
          <w:rtl/>
        </w:rPr>
        <w:t>.</w:t>
      </w:r>
      <w:r w:rsidR="008C756C">
        <w:rPr>
          <w:rStyle w:val="a5"/>
          <w:rtl/>
        </w:rPr>
        <w:footnoteReference w:id="20"/>
      </w:r>
    </w:p>
    <w:p w14:paraId="0BF724E5" w14:textId="77777777" w:rsidR="00303A3A" w:rsidRDefault="00303A3A" w:rsidP="00313CD1">
      <w:pPr>
        <w:pStyle w:val="ad"/>
        <w:spacing w:before="240"/>
        <w:rPr>
          <w:rtl/>
        </w:rPr>
      </w:pPr>
      <w:r>
        <w:rPr>
          <w:rtl/>
        </w:rPr>
        <w:t xml:space="preserve">שבת שלום </w:t>
      </w:r>
    </w:p>
    <w:p w14:paraId="234F25DB" w14:textId="77777777" w:rsidR="00303A3A" w:rsidRDefault="00303A3A">
      <w:pPr>
        <w:pStyle w:val="ad"/>
        <w:rPr>
          <w:rtl/>
        </w:rPr>
      </w:pPr>
      <w:r>
        <w:rPr>
          <w:rtl/>
        </w:rPr>
        <w:t>מחלקי המים</w:t>
      </w:r>
    </w:p>
    <w:sectPr w:rsidR="00303A3A" w:rsidSect="00D1474E">
      <w:headerReference w:type="default" r:id="rId8"/>
      <w:footerReference w:type="default" r:id="rId9"/>
      <w:headerReference w:type="first" r:id="rId10"/>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38B35" w14:textId="77777777" w:rsidR="002066E8" w:rsidRDefault="002066E8">
      <w:r>
        <w:separator/>
      </w:r>
    </w:p>
  </w:endnote>
  <w:endnote w:type="continuationSeparator" w:id="0">
    <w:p w14:paraId="125F441E" w14:textId="77777777" w:rsidR="002066E8" w:rsidRDefault="0020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8AD5" w14:textId="77777777" w:rsidR="00314045" w:rsidRPr="00F8747C" w:rsidRDefault="00314045" w:rsidP="009C430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C756C">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C756C">
      <w:rPr>
        <w:rStyle w:val="af"/>
        <w:noProof/>
        <w:rtl/>
      </w:rPr>
      <w:t>3</w:t>
    </w:r>
    <w:r w:rsidRPr="00F8747C">
      <w:rPr>
        <w:rStyle w:val="af"/>
      </w:rPr>
      <w:fldChar w:fldCharType="end"/>
    </w:r>
  </w:p>
  <w:p w14:paraId="64F2B637" w14:textId="77777777" w:rsidR="00314045" w:rsidRDefault="003140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561C" w14:textId="77777777" w:rsidR="002066E8" w:rsidRDefault="002066E8">
      <w:r>
        <w:separator/>
      </w:r>
    </w:p>
  </w:footnote>
  <w:footnote w:type="continuationSeparator" w:id="0">
    <w:p w14:paraId="00790AA9" w14:textId="77777777" w:rsidR="002066E8" w:rsidRDefault="002066E8">
      <w:r>
        <w:continuationSeparator/>
      </w:r>
    </w:p>
  </w:footnote>
  <w:footnote w:id="1">
    <w:p w14:paraId="1EDA370A" w14:textId="2AF103E7" w:rsidR="0057779C" w:rsidRDefault="0057779C" w:rsidP="00952618">
      <w:pPr>
        <w:pStyle w:val="a3"/>
      </w:pPr>
      <w:r>
        <w:rPr>
          <w:rStyle w:val="a5"/>
        </w:rPr>
        <w:footnoteRef/>
      </w:r>
      <w:r>
        <w:rPr>
          <w:rtl/>
        </w:rPr>
        <w:t xml:space="preserve"> </w:t>
      </w:r>
      <w:r>
        <w:rPr>
          <w:rFonts w:hint="cs"/>
          <w:rtl/>
        </w:rPr>
        <w:t xml:space="preserve">ממתי </w:t>
      </w:r>
      <w:r w:rsidR="00F93F49">
        <w:rPr>
          <w:rFonts w:hint="cs"/>
          <w:rtl/>
        </w:rPr>
        <w:t>מ</w:t>
      </w:r>
      <w:r>
        <w:rPr>
          <w:rFonts w:hint="cs"/>
          <w:rtl/>
        </w:rPr>
        <w:t>י שוכר חפץ נמכר בעצמו ביחד עם החפץ? השוואה אפשרית מעניינת היא עם מי שגנב ואין לו לשלם שנמכר בגניבתו.</w:t>
      </w:r>
      <w:r w:rsidR="00952618">
        <w:rPr>
          <w:rFonts w:hint="cs"/>
          <w:rtl/>
        </w:rPr>
        <w:t xml:space="preserve"> ומכאן אולי קשר למדרש </w:t>
      </w:r>
      <w:r w:rsidR="00952618">
        <w:rPr>
          <w:rtl/>
        </w:rPr>
        <w:t xml:space="preserve">דברים רבה </w:t>
      </w:r>
      <w:r w:rsidR="00952618">
        <w:rPr>
          <w:rFonts w:hint="cs"/>
          <w:rtl/>
        </w:rPr>
        <w:t xml:space="preserve">ז י </w:t>
      </w:r>
      <w:r w:rsidR="00952618">
        <w:rPr>
          <w:rtl/>
        </w:rPr>
        <w:t>פרשת כי תבוא</w:t>
      </w:r>
      <w:r w:rsidR="00952618">
        <w:rPr>
          <w:rFonts w:hint="cs"/>
          <w:rtl/>
        </w:rPr>
        <w:t>: "</w:t>
      </w:r>
      <w:r w:rsidR="00952618">
        <w:rPr>
          <w:rtl/>
        </w:rPr>
        <w:t>מי גדול</w:t>
      </w:r>
      <w:r w:rsidR="00952618">
        <w:rPr>
          <w:rFonts w:hint="cs"/>
          <w:rtl/>
        </w:rPr>
        <w:t>,</w:t>
      </w:r>
      <w:r w:rsidR="00952618">
        <w:rPr>
          <w:rtl/>
        </w:rPr>
        <w:t xml:space="preserve"> הגנב או הנגנב</w:t>
      </w:r>
      <w:r w:rsidR="00952618">
        <w:rPr>
          <w:rFonts w:hint="cs"/>
          <w:rtl/>
        </w:rPr>
        <w:t>?</w:t>
      </w:r>
      <w:r w:rsidR="00952618">
        <w:rPr>
          <w:rtl/>
        </w:rPr>
        <w:t xml:space="preserve"> הוי אומר</w:t>
      </w:r>
      <w:r w:rsidR="00952618">
        <w:rPr>
          <w:rFonts w:hint="cs"/>
          <w:rtl/>
        </w:rPr>
        <w:t>:</w:t>
      </w:r>
      <w:r w:rsidR="00952618">
        <w:rPr>
          <w:rtl/>
        </w:rPr>
        <w:t xml:space="preserve"> הנגנב גדול שהוא יודע שהוא נגנב ושותק</w:t>
      </w:r>
      <w:r w:rsidR="00952618">
        <w:rPr>
          <w:rFonts w:hint="cs"/>
          <w:rtl/>
        </w:rPr>
        <w:t xml:space="preserve">". ראו הדף </w:t>
      </w:r>
      <w:hyperlink r:id="rId1" w:anchor="gsc.tab=0" w:history="1">
        <w:r w:rsidR="00952618" w:rsidRPr="00952618">
          <w:rPr>
            <w:rStyle w:val="Hyperlink"/>
            <w:rFonts w:hint="cs"/>
            <w:rtl/>
          </w:rPr>
          <w:t>מי גדול ממי</w:t>
        </w:r>
      </w:hyperlink>
      <w:r w:rsidR="00952618">
        <w:rPr>
          <w:rFonts w:hint="cs"/>
          <w:rtl/>
        </w:rPr>
        <w:t xml:space="preserve"> בדפים המיוחדים.</w:t>
      </w:r>
    </w:p>
  </w:footnote>
  <w:footnote w:id="2">
    <w:p w14:paraId="347E37B3" w14:textId="69DDC1A6" w:rsidR="00314045" w:rsidRDefault="00314045" w:rsidP="002678D7">
      <w:pPr>
        <w:pStyle w:val="a3"/>
      </w:pPr>
      <w:r>
        <w:rPr>
          <w:rStyle w:val="a5"/>
        </w:rPr>
        <w:footnoteRef/>
      </w:r>
      <w:r>
        <w:rPr>
          <w:rtl/>
        </w:rPr>
        <w:t xml:space="preserve"> </w:t>
      </w:r>
      <w:r>
        <w:rPr>
          <w:rFonts w:hint="cs"/>
          <w:rtl/>
        </w:rPr>
        <w:t>הדרשן מתמקד ב"יקחו" וכאילו קורא: "</w:t>
      </w:r>
      <w:proofErr w:type="spellStart"/>
      <w:r>
        <w:rPr>
          <w:rFonts w:hint="cs"/>
          <w:rtl/>
        </w:rPr>
        <w:t>יקחו</w:t>
      </w:r>
      <w:proofErr w:type="spellEnd"/>
      <w:r>
        <w:rPr>
          <w:rFonts w:hint="cs"/>
          <w:rtl/>
        </w:rPr>
        <w:t xml:space="preserve"> לי" </w:t>
      </w:r>
      <w:r>
        <w:rPr>
          <w:rtl/>
        </w:rPr>
        <w:t>–</w:t>
      </w:r>
      <w:r>
        <w:rPr>
          <w:rFonts w:hint="cs"/>
          <w:rtl/>
        </w:rPr>
        <w:t xml:space="preserve"> </w:t>
      </w:r>
      <w:proofErr w:type="spellStart"/>
      <w:r>
        <w:rPr>
          <w:rFonts w:hint="cs"/>
          <w:rtl/>
        </w:rPr>
        <w:t>יקחו</w:t>
      </w:r>
      <w:proofErr w:type="spellEnd"/>
      <w:r>
        <w:rPr>
          <w:rFonts w:hint="cs"/>
          <w:rtl/>
        </w:rPr>
        <w:t xml:space="preserve"> אותי, בדומה </w:t>
      </w:r>
      <w:r w:rsidR="00952618">
        <w:rPr>
          <w:rFonts w:hint="cs"/>
          <w:rtl/>
        </w:rPr>
        <w:t>לסלנג</w:t>
      </w:r>
      <w:r>
        <w:rPr>
          <w:rFonts w:hint="cs"/>
          <w:rtl/>
        </w:rPr>
        <w:t xml:space="preserve"> של היום. </w:t>
      </w:r>
      <w:r w:rsidR="00D1474E">
        <w:rPr>
          <w:rFonts w:hint="cs"/>
          <w:rtl/>
        </w:rPr>
        <w:t>ראו</w:t>
      </w:r>
      <w:r>
        <w:rPr>
          <w:rFonts w:hint="cs"/>
          <w:rtl/>
        </w:rPr>
        <w:t xml:space="preserve"> בקטע קודם במדרש שם</w:t>
      </w:r>
      <w:r w:rsidR="002678D7">
        <w:rPr>
          <w:rFonts w:hint="cs"/>
          <w:rtl/>
        </w:rPr>
        <w:t xml:space="preserve">, </w:t>
      </w:r>
      <w:r>
        <w:rPr>
          <w:rFonts w:hint="cs"/>
          <w:rtl/>
        </w:rPr>
        <w:t>כל הדרשות על "לקח טוב נתתי לכם</w:t>
      </w:r>
      <w:r w:rsidR="001054CA">
        <w:rPr>
          <w:rFonts w:hint="cs"/>
          <w:rtl/>
        </w:rPr>
        <w:t xml:space="preserve"> תורתי אל </w:t>
      </w:r>
      <w:proofErr w:type="spellStart"/>
      <w:r w:rsidR="001054CA">
        <w:rPr>
          <w:rFonts w:hint="cs"/>
          <w:rtl/>
        </w:rPr>
        <w:t>תעזובו</w:t>
      </w:r>
      <w:proofErr w:type="spellEnd"/>
      <w:r>
        <w:rPr>
          <w:rFonts w:hint="cs"/>
          <w:rtl/>
        </w:rPr>
        <w:t xml:space="preserve"> </w:t>
      </w:r>
      <w:r>
        <w:rPr>
          <w:rtl/>
        </w:rPr>
        <w:t>–</w:t>
      </w:r>
      <w:r>
        <w:rPr>
          <w:rFonts w:hint="cs"/>
          <w:rtl/>
        </w:rPr>
        <w:t xml:space="preserve"> אל תעזבו את המקח שנתתי לכם, יש לך אדם שלוקח מקח </w:t>
      </w:r>
      <w:r w:rsidR="001054CA">
        <w:rPr>
          <w:rtl/>
        </w:rPr>
        <w:t xml:space="preserve">יש בו זהב אין בו כסף, יש בו כסף אין בו זהב, אבל המקח שנתתי לכם יש בו כסף </w:t>
      </w:r>
      <w:r w:rsidR="001054CA">
        <w:rPr>
          <w:rFonts w:hint="cs"/>
          <w:rtl/>
        </w:rPr>
        <w:t xml:space="preserve">... </w:t>
      </w:r>
      <w:r w:rsidR="001054CA">
        <w:rPr>
          <w:rtl/>
        </w:rPr>
        <w:t>יש בו זהב</w:t>
      </w:r>
      <w:r w:rsidR="001054CA">
        <w:rPr>
          <w:rFonts w:hint="cs"/>
          <w:rtl/>
        </w:rPr>
        <w:t xml:space="preserve"> וכו' ".</w:t>
      </w:r>
      <w:r>
        <w:rPr>
          <w:rFonts w:hint="cs"/>
          <w:rtl/>
        </w:rPr>
        <w:t xml:space="preserve"> </w:t>
      </w:r>
    </w:p>
  </w:footnote>
  <w:footnote w:id="3">
    <w:p w14:paraId="692BA94A" w14:textId="16C5DEBD" w:rsidR="00314045" w:rsidRDefault="00314045" w:rsidP="004B15D5">
      <w:pPr>
        <w:pStyle w:val="a3"/>
      </w:pPr>
      <w:r>
        <w:rPr>
          <w:rStyle w:val="a5"/>
        </w:rPr>
        <w:footnoteRef/>
      </w:r>
      <w:r>
        <w:rPr>
          <w:rtl/>
        </w:rPr>
        <w:t xml:space="preserve"> </w:t>
      </w:r>
      <w:r>
        <w:rPr>
          <w:rFonts w:hint="cs"/>
          <w:rtl/>
        </w:rPr>
        <w:t xml:space="preserve">משחק מילים של הדרשן על הפועל </w:t>
      </w:r>
      <w:proofErr w:type="spellStart"/>
      <w:r>
        <w:rPr>
          <w:rFonts w:hint="cs"/>
          <w:rtl/>
        </w:rPr>
        <w:t>נט"ל</w:t>
      </w:r>
      <w:proofErr w:type="spellEnd"/>
      <w:r>
        <w:rPr>
          <w:rFonts w:hint="cs"/>
          <w:rtl/>
        </w:rPr>
        <w:t xml:space="preserve"> שמרמז כבר כאן למוטיב הראשי של המדרש. יש ליטול במובן הנפשי-רגשי </w:t>
      </w:r>
      <w:r>
        <w:rPr>
          <w:rtl/>
        </w:rPr>
        <w:t>–</w:t>
      </w:r>
      <w:r>
        <w:rPr>
          <w:rFonts w:hint="cs"/>
          <w:rtl/>
        </w:rPr>
        <w:t xml:space="preserve"> </w:t>
      </w:r>
      <w:r w:rsidR="00952618">
        <w:rPr>
          <w:rFonts w:hint="cs"/>
          <w:rtl/>
        </w:rPr>
        <w:t xml:space="preserve">ליטול רשות, </w:t>
      </w:r>
      <w:r>
        <w:rPr>
          <w:rFonts w:hint="cs"/>
          <w:rtl/>
        </w:rPr>
        <w:t>לשאת את בת המלך, ליטול את ידה, אבל עדיין לגור בארמון. ויש ליטול פיסית ממש ולצאת מרשות המלך (מהארמון) למקום אחד. וכך אגב ג</w:t>
      </w:r>
      <w:r w:rsidR="001054CA">
        <w:rPr>
          <w:rFonts w:hint="cs"/>
          <w:rtl/>
        </w:rPr>
        <w:t>ם</w:t>
      </w:r>
      <w:r>
        <w:rPr>
          <w:rFonts w:hint="cs"/>
          <w:rtl/>
        </w:rPr>
        <w:t xml:space="preserve"> עם הפועל לשאת. </w:t>
      </w:r>
      <w:r w:rsidR="001054CA">
        <w:rPr>
          <w:rFonts w:hint="cs"/>
          <w:rtl/>
        </w:rPr>
        <w:t xml:space="preserve">כבר כאן יש </w:t>
      </w:r>
      <w:r>
        <w:rPr>
          <w:rFonts w:hint="cs"/>
          <w:rtl/>
        </w:rPr>
        <w:t xml:space="preserve">רמז לדו-שלביות של מתן תורה </w:t>
      </w:r>
      <w:r w:rsidR="001054CA">
        <w:rPr>
          <w:rFonts w:hint="cs"/>
          <w:rtl/>
        </w:rPr>
        <w:t xml:space="preserve">וירידתה </w:t>
      </w:r>
      <w:r>
        <w:rPr>
          <w:rFonts w:hint="cs"/>
          <w:rtl/>
        </w:rPr>
        <w:t xml:space="preserve">מהשמים </w:t>
      </w:r>
      <w:r w:rsidR="001054CA">
        <w:rPr>
          <w:rFonts w:hint="cs"/>
          <w:rtl/>
        </w:rPr>
        <w:t>ל</w:t>
      </w:r>
      <w:r>
        <w:rPr>
          <w:rFonts w:hint="cs"/>
          <w:rtl/>
        </w:rPr>
        <w:t>בני האדם.</w:t>
      </w:r>
    </w:p>
  </w:footnote>
  <w:footnote w:id="4">
    <w:p w14:paraId="4B0A5EDD" w14:textId="375DDC9D" w:rsidR="0057779C" w:rsidRDefault="0057779C">
      <w:pPr>
        <w:pStyle w:val="a3"/>
        <w:rPr>
          <w:rtl/>
        </w:rPr>
      </w:pPr>
      <w:r>
        <w:rPr>
          <w:rStyle w:val="a5"/>
        </w:rPr>
        <w:footnoteRef/>
      </w:r>
      <w:r>
        <w:rPr>
          <w:rtl/>
        </w:rPr>
        <w:t xml:space="preserve"> </w:t>
      </w:r>
      <w:r>
        <w:rPr>
          <w:rFonts w:hint="cs"/>
          <w:rtl/>
        </w:rPr>
        <w:t xml:space="preserve">לעיל "מכרתי לכם" וכאן "נתתי לכם". </w:t>
      </w:r>
      <w:r w:rsidR="00D1474E">
        <w:rPr>
          <w:rFonts w:hint="cs"/>
          <w:rtl/>
        </w:rPr>
        <w:t>ראו</w:t>
      </w:r>
      <w:r>
        <w:rPr>
          <w:rFonts w:hint="cs"/>
          <w:rtl/>
        </w:rPr>
        <w:t xml:space="preserve"> דברינו </w:t>
      </w:r>
      <w:hyperlink r:id="rId2" w:history="1">
        <w:proofErr w:type="spellStart"/>
        <w:r w:rsidRPr="00F93F49">
          <w:rPr>
            <w:rStyle w:val="Hyperlink"/>
            <w:rFonts w:hint="cs"/>
            <w:rtl/>
          </w:rPr>
          <w:t>ויתן</w:t>
        </w:r>
        <w:proofErr w:type="spellEnd"/>
        <w:r w:rsidRPr="00F93F49">
          <w:rPr>
            <w:rStyle w:val="Hyperlink"/>
            <w:rFonts w:hint="cs"/>
            <w:rtl/>
          </w:rPr>
          <w:t xml:space="preserve"> אל משה </w:t>
        </w:r>
        <w:proofErr w:type="spellStart"/>
        <w:r w:rsidRPr="00F93F49">
          <w:rPr>
            <w:rStyle w:val="Hyperlink"/>
            <w:rFonts w:hint="cs"/>
            <w:rtl/>
          </w:rPr>
          <w:t>ככלותו</w:t>
        </w:r>
        <w:proofErr w:type="spellEnd"/>
        <w:r w:rsidRPr="00F93F49">
          <w:rPr>
            <w:rStyle w:val="Hyperlink"/>
            <w:rFonts w:hint="cs"/>
            <w:rtl/>
          </w:rPr>
          <w:t xml:space="preserve"> לדבר </w:t>
        </w:r>
        <w:proofErr w:type="spellStart"/>
        <w:r w:rsidRPr="00F93F49">
          <w:rPr>
            <w:rStyle w:val="Hyperlink"/>
            <w:rFonts w:hint="cs"/>
            <w:rtl/>
          </w:rPr>
          <w:t>איתו</w:t>
        </w:r>
        <w:proofErr w:type="spellEnd"/>
      </w:hyperlink>
      <w:r>
        <w:rPr>
          <w:rFonts w:hint="cs"/>
          <w:rtl/>
        </w:rPr>
        <w:t xml:space="preserve"> בפרשת כי </w:t>
      </w:r>
      <w:proofErr w:type="spellStart"/>
      <w:r>
        <w:rPr>
          <w:rFonts w:hint="cs"/>
          <w:rtl/>
        </w:rPr>
        <w:t>תשא</w:t>
      </w:r>
      <w:proofErr w:type="spellEnd"/>
      <w:r>
        <w:rPr>
          <w:rFonts w:hint="cs"/>
          <w:rtl/>
        </w:rPr>
        <w:t>. ושם יש משל על הבן שמוציא את האוכל הטעים (</w:t>
      </w:r>
      <w:proofErr w:type="spellStart"/>
      <w:r>
        <w:rPr>
          <w:rFonts w:hint="cs"/>
          <w:rtl/>
        </w:rPr>
        <w:t>הפיצטלין</w:t>
      </w:r>
      <w:proofErr w:type="spellEnd"/>
      <w:r>
        <w:rPr>
          <w:rFonts w:hint="cs"/>
          <w:rtl/>
        </w:rPr>
        <w:t>) מתוך פיו של אביו. מעניין לחבר את שני המשלים</w:t>
      </w:r>
      <w:r w:rsidR="00C26E8A">
        <w:rPr>
          <w:rFonts w:hint="cs"/>
          <w:rtl/>
        </w:rPr>
        <w:t>: הבן שמוציא את האוכל מפי אביו והאבא שלא יכול להיפרד מבתו.</w:t>
      </w:r>
      <w:r w:rsidR="006D651A">
        <w:rPr>
          <w:rFonts w:hint="cs"/>
          <w:rtl/>
        </w:rPr>
        <w:t xml:space="preserve"> החכמים הפרושים מפרשים את התורה ומפרישים בין האב המלך ובין בתו התורה.</w:t>
      </w:r>
    </w:p>
  </w:footnote>
  <w:footnote w:id="5">
    <w:p w14:paraId="67E61C19" w14:textId="6AA94338" w:rsidR="002678D7" w:rsidRDefault="002678D7">
      <w:pPr>
        <w:pStyle w:val="a3"/>
        <w:rPr>
          <w:rtl/>
        </w:rPr>
      </w:pPr>
      <w:r>
        <w:rPr>
          <w:rStyle w:val="a5"/>
        </w:rPr>
        <w:footnoteRef/>
      </w:r>
      <w:r>
        <w:rPr>
          <w:rtl/>
        </w:rPr>
        <w:t xml:space="preserve"> </w:t>
      </w:r>
      <w:r>
        <w:rPr>
          <w:rtl/>
        </w:rPr>
        <w:t xml:space="preserve">הדרשן מדגיש את ה"לי" שכתוב ב"יקחו לי תרומה" וגם ב"ועשו לי מקדש". מה צורך לקב"ה במשכן? </w:t>
      </w:r>
      <w:r w:rsidR="00C26E8A">
        <w:rPr>
          <w:rFonts w:hint="cs"/>
          <w:rtl/>
        </w:rPr>
        <w:t xml:space="preserve">האם תיתכן בכלל ירידת השכינה לארץ? </w:t>
      </w:r>
      <w:r>
        <w:rPr>
          <w:rtl/>
        </w:rPr>
        <w:t>תשובות רבות נאמרו ע"י דרשות אחרות (</w:t>
      </w:r>
      <w:r w:rsidR="00C26E8A">
        <w:rPr>
          <w:rFonts w:hint="cs"/>
          <w:rtl/>
        </w:rPr>
        <w:t xml:space="preserve">גם בפרשני המקרא </w:t>
      </w:r>
      <w:r>
        <w:rPr>
          <w:rtl/>
        </w:rPr>
        <w:t xml:space="preserve">רש"י ואחרים). </w:t>
      </w:r>
      <w:r>
        <w:rPr>
          <w:rFonts w:hint="cs"/>
          <w:rtl/>
        </w:rPr>
        <w:t>אף אנו הרחבנו בנושא זה בדברינו</w:t>
      </w:r>
      <w:r w:rsidR="008F6C22">
        <w:rPr>
          <w:rFonts w:hint="cs"/>
          <w:rtl/>
        </w:rPr>
        <w:t xml:space="preserve"> </w:t>
      </w:r>
      <w:hyperlink r:id="rId3" w:anchor="gsc.tab=0" w:history="1">
        <w:r w:rsidR="008F6C22" w:rsidRPr="008F6C22">
          <w:rPr>
            <w:rStyle w:val="Hyperlink"/>
            <w:rFonts w:hint="cs"/>
            <w:rtl/>
          </w:rPr>
          <w:t xml:space="preserve">האמנם יש </w:t>
        </w:r>
        <w:proofErr w:type="spellStart"/>
        <w:r w:rsidR="008F6C22" w:rsidRPr="008F6C22">
          <w:rPr>
            <w:rStyle w:val="Hyperlink"/>
            <w:rFonts w:hint="cs"/>
            <w:rtl/>
          </w:rPr>
          <w:t>אלהים</w:t>
        </w:r>
        <w:proofErr w:type="spellEnd"/>
        <w:r w:rsidR="008F6C22" w:rsidRPr="008F6C22">
          <w:rPr>
            <w:rStyle w:val="Hyperlink"/>
            <w:rFonts w:hint="cs"/>
            <w:rtl/>
          </w:rPr>
          <w:t xml:space="preserve"> את האדם</w:t>
        </w:r>
      </w:hyperlink>
      <w:r w:rsidR="008F6C22">
        <w:rPr>
          <w:rFonts w:hint="cs"/>
          <w:rtl/>
        </w:rPr>
        <w:t>,</w:t>
      </w:r>
      <w:r>
        <w:rPr>
          <w:rFonts w:hint="cs"/>
          <w:rtl/>
        </w:rPr>
        <w:t xml:space="preserve"> </w:t>
      </w:r>
      <w:hyperlink r:id="rId4" w:history="1">
        <w:r w:rsidRPr="00BC0E87">
          <w:rPr>
            <w:rStyle w:val="Hyperlink"/>
            <w:rFonts w:hint="cs"/>
            <w:rtl/>
          </w:rPr>
          <w:t xml:space="preserve">אימתי נאמרה </w:t>
        </w:r>
        <w:r>
          <w:rPr>
            <w:rStyle w:val="Hyperlink"/>
            <w:rFonts w:hint="cs"/>
            <w:rtl/>
          </w:rPr>
          <w:t xml:space="preserve">למשה </w:t>
        </w:r>
        <w:r w:rsidRPr="00BC0E87">
          <w:rPr>
            <w:rStyle w:val="Hyperlink"/>
            <w:rFonts w:hint="cs"/>
            <w:rtl/>
          </w:rPr>
          <w:t>הפרשה הזו</w:t>
        </w:r>
      </w:hyperlink>
      <w:r>
        <w:rPr>
          <w:rFonts w:hint="cs"/>
          <w:rtl/>
        </w:rPr>
        <w:t xml:space="preserve">, </w:t>
      </w:r>
      <w:hyperlink r:id="rId5" w:history="1">
        <w:r w:rsidRPr="004224D4">
          <w:rPr>
            <w:rStyle w:val="Hyperlink"/>
            <w:rFonts w:hint="cs"/>
            <w:rtl/>
          </w:rPr>
          <w:t>עמדתם על פרקכם – בנו לי בית</w:t>
        </w:r>
      </w:hyperlink>
      <w:r>
        <w:rPr>
          <w:rFonts w:hint="cs"/>
          <w:rtl/>
        </w:rPr>
        <w:t xml:space="preserve"> ועוד. (ושם גם התמקדנו במילה "מקדש" שמופיעה פעם אחת בראש פרשות המשכן ולא עוד (היא מופיעה גם בשירת הים)). </w:t>
      </w:r>
      <w:r>
        <w:rPr>
          <w:rtl/>
        </w:rPr>
        <w:t>אבל הדרשן שלנו</w:t>
      </w:r>
      <w:r>
        <w:t xml:space="preserve"> </w:t>
      </w:r>
      <w:r>
        <w:rPr>
          <w:rtl/>
        </w:rPr>
        <w:t>הולך בדרך משלו: "כביכול נמכרתי עמה"</w:t>
      </w:r>
      <w:r>
        <w:rPr>
          <w:rFonts w:hint="cs"/>
          <w:rtl/>
        </w:rPr>
        <w:t xml:space="preserve"> </w:t>
      </w:r>
      <w:r>
        <w:rPr>
          <w:rtl/>
        </w:rPr>
        <w:t>–</w:t>
      </w:r>
      <w:r>
        <w:rPr>
          <w:rFonts w:hint="cs"/>
          <w:rtl/>
        </w:rPr>
        <w:t xml:space="preserve"> לוקחים לי, לוקחים אותי, מוכרים אותי</w:t>
      </w:r>
      <w:r>
        <w:rPr>
          <w:rtl/>
        </w:rPr>
        <w:t xml:space="preserve">. מה פירוש שהקב"ה נמכר עם התורה? וגם לגבי המשל עם הבת כבר שאלו והקשו רבים וטובים: אין המשל דומה לנמשל! בת היא ישות שלימה אחת (יחידית). כשהיא הולכת עם בעלה היא עוזבת את אביה. היא או כאן או שם. </w:t>
      </w:r>
      <w:r w:rsidR="004224D4">
        <w:rPr>
          <w:rFonts w:hint="cs"/>
          <w:rtl/>
        </w:rPr>
        <w:t xml:space="preserve">ראו דיני הפרת נדרים, למשל. </w:t>
      </w:r>
      <w:r>
        <w:rPr>
          <w:rtl/>
        </w:rPr>
        <w:t>אבל התורה? יעשה לה עותק ויינתן לבני האדם!</w:t>
      </w:r>
      <w:r w:rsidR="005F65E9">
        <w:rPr>
          <w:rFonts w:hint="cs"/>
          <w:rtl/>
        </w:rPr>
        <w:t xml:space="preserve"> </w:t>
      </w:r>
      <w:r w:rsidR="0009629B">
        <w:rPr>
          <w:rFonts w:hint="cs"/>
          <w:rtl/>
        </w:rPr>
        <w:t xml:space="preserve">והרי זה מה שעשה משה כשכתב 13 ספרי תורה ונתן אחד לכל שבט ואחד </w:t>
      </w:r>
      <w:r w:rsidR="0009629B">
        <w:t>(par excellence)</w:t>
      </w:r>
      <w:r w:rsidR="0009629B">
        <w:rPr>
          <w:rFonts w:hint="cs"/>
          <w:rtl/>
        </w:rPr>
        <w:t xml:space="preserve"> למשמרת הארון הקודש (דברים רבה </w:t>
      </w:r>
      <w:r w:rsidR="001056F4">
        <w:rPr>
          <w:rFonts w:hint="cs"/>
          <w:rtl/>
        </w:rPr>
        <w:t>ט ט).</w:t>
      </w:r>
      <w:r w:rsidR="0009629B">
        <w:rPr>
          <w:rFonts w:hint="cs"/>
          <w:rtl/>
        </w:rPr>
        <w:t xml:space="preserve">. רמז פתרון: </w:t>
      </w:r>
      <w:r w:rsidR="005F65E9">
        <w:rPr>
          <w:rFonts w:hint="cs"/>
          <w:rtl/>
        </w:rPr>
        <w:t>ראו איחולי רבן גמליאל כשנישאה והלכה לבית בעלה: "שלא תהא לך חזרה לכאן".</w:t>
      </w:r>
    </w:p>
  </w:footnote>
  <w:footnote w:id="6">
    <w:p w14:paraId="01D0E6CB" w14:textId="77777777" w:rsidR="0057779C" w:rsidRDefault="0057779C">
      <w:pPr>
        <w:pStyle w:val="a3"/>
      </w:pPr>
      <w:r>
        <w:rPr>
          <w:rStyle w:val="a5"/>
        </w:rPr>
        <w:footnoteRef/>
      </w:r>
      <w:r>
        <w:rPr>
          <w:rtl/>
        </w:rPr>
        <w:t xml:space="preserve"> </w:t>
      </w:r>
      <w:r>
        <w:rPr>
          <w:rFonts w:hint="cs"/>
          <w:rtl/>
        </w:rPr>
        <w:t xml:space="preserve">ר' אליעזר בן </w:t>
      </w:r>
      <w:proofErr w:type="spellStart"/>
      <w:r>
        <w:rPr>
          <w:rFonts w:hint="cs"/>
          <w:rtl/>
        </w:rPr>
        <w:t>הורקנוס</w:t>
      </w:r>
      <w:proofErr w:type="spellEnd"/>
      <w:r>
        <w:rPr>
          <w:rFonts w:hint="cs"/>
          <w:rtl/>
        </w:rPr>
        <w:t xml:space="preserve"> לחכמים.</w:t>
      </w:r>
    </w:p>
  </w:footnote>
  <w:footnote w:id="7">
    <w:p w14:paraId="4632A8F3" w14:textId="170B535A" w:rsidR="002678D7" w:rsidRDefault="002678D7">
      <w:pPr>
        <w:pStyle w:val="a3"/>
        <w:rPr>
          <w:rtl/>
        </w:rPr>
      </w:pPr>
      <w:r>
        <w:rPr>
          <w:rStyle w:val="a5"/>
        </w:rPr>
        <w:footnoteRef/>
      </w:r>
      <w:r>
        <w:rPr>
          <w:rtl/>
        </w:rPr>
        <w:t xml:space="preserve"> </w:t>
      </w:r>
      <w:r>
        <w:rPr>
          <w:rtl/>
        </w:rPr>
        <w:t xml:space="preserve">סיפור תנורו של עכנאי הדן במחלוקת הגדולה בין ר' אליעזר בן </w:t>
      </w:r>
      <w:proofErr w:type="spellStart"/>
      <w:r>
        <w:rPr>
          <w:rtl/>
        </w:rPr>
        <w:t>הורקנוס</w:t>
      </w:r>
      <w:proofErr w:type="spellEnd"/>
      <w:r>
        <w:rPr>
          <w:rtl/>
        </w:rPr>
        <w:t xml:space="preserve"> וחכמים, הוא בית אב לדרשות רבות אחרות המדגישות את עקרון קביעת ההלכה בבית המדרש, ע"י בני אדם, ולא ע"י בת קול משמים. </w:t>
      </w:r>
      <w:r w:rsidR="00D1474E">
        <w:rPr>
          <w:rFonts w:hint="cs"/>
          <w:rtl/>
        </w:rPr>
        <w:t>ראו</w:t>
      </w:r>
      <w:r>
        <w:rPr>
          <w:rFonts w:hint="cs"/>
          <w:rtl/>
        </w:rPr>
        <w:t xml:space="preserve"> דברינו </w:t>
      </w:r>
      <w:hyperlink r:id="rId6" w:history="1">
        <w:r w:rsidRPr="001D3FDB">
          <w:rPr>
            <w:rStyle w:val="Hyperlink"/>
            <w:rFonts w:hint="cs"/>
            <w:rtl/>
          </w:rPr>
          <w:t>תנורו של עכנאי</w:t>
        </w:r>
      </w:hyperlink>
      <w:r>
        <w:rPr>
          <w:rFonts w:hint="cs"/>
          <w:rtl/>
        </w:rPr>
        <w:t xml:space="preserve"> בפרשת בהר. מכאן כבר הסבר ראשון, שנרחיב בהמשך, למשל הבת שנפרדת מהאבא-המלך (הקב"ה) ועוברת לרשות חתנה-המלך (חכמי התורה). </w:t>
      </w:r>
      <w:r>
        <w:rPr>
          <w:rtl/>
        </w:rPr>
        <w:t xml:space="preserve">ולעניין הביטוי "לא בשמים היא", מלבד השימוש המליצי בו, זהו נושא נכבד שנידון בהרחבה בספרות המחשבה וההלכה, לאורך הדורות. </w:t>
      </w:r>
      <w:r w:rsidR="00D1474E">
        <w:rPr>
          <w:rtl/>
        </w:rPr>
        <w:t>ראו</w:t>
      </w:r>
      <w:r>
        <w:rPr>
          <w:rtl/>
        </w:rPr>
        <w:t xml:space="preserve"> ספרו של </w:t>
      </w:r>
      <w:hyperlink r:id="rId7" w:history="1">
        <w:r w:rsidRPr="00B149BE">
          <w:rPr>
            <w:rStyle w:val="Hyperlink"/>
            <w:rtl/>
          </w:rPr>
          <w:t>פרופ' שלום רוזנברג: "לא בשמים היא", הוצאת תבונות תשנ"ז</w:t>
        </w:r>
      </w:hyperlink>
      <w:r>
        <w:rPr>
          <w:rtl/>
        </w:rPr>
        <w:t xml:space="preserve"> וכן </w:t>
      </w:r>
      <w:smartTag w:uri="urn:schemas-microsoft-com:office:smarttags" w:element="PersonName">
        <w:smartTagPr>
          <w:attr w:name="ProductID" w:val="אבי שגיא"/>
        </w:smartTagPr>
        <w:r>
          <w:rPr>
            <w:rtl/>
          </w:rPr>
          <w:t>אבי שגיא</w:t>
        </w:r>
      </w:smartTag>
      <w:r>
        <w:rPr>
          <w:rtl/>
        </w:rPr>
        <w:t>: "אלו ואלו", מרכז הרצוג, הקיבוץ המאוחד, 1996-1998. וא</w:t>
      </w:r>
      <w:r>
        <w:rPr>
          <w:rFonts w:hint="cs"/>
          <w:rtl/>
        </w:rPr>
        <w:t xml:space="preserve">ף אנו שלחנו בו יד בדברינו </w:t>
      </w:r>
      <w:hyperlink r:id="rId8" w:history="1">
        <w:r w:rsidRPr="00F2228D">
          <w:rPr>
            <w:rStyle w:val="Hyperlink"/>
            <w:rFonts w:hint="cs"/>
            <w:rtl/>
          </w:rPr>
          <w:t>לא בשמים היא</w:t>
        </w:r>
      </w:hyperlink>
      <w:r>
        <w:rPr>
          <w:rFonts w:hint="cs"/>
          <w:rtl/>
        </w:rPr>
        <w:t xml:space="preserve"> </w:t>
      </w:r>
      <w:r>
        <w:rPr>
          <w:rtl/>
        </w:rPr>
        <w:t>בפרשת נצבים.</w:t>
      </w:r>
    </w:p>
  </w:footnote>
  <w:footnote w:id="8">
    <w:p w14:paraId="20885CC1" w14:textId="43B92CFD" w:rsidR="001D6C38" w:rsidRDefault="001D6C38" w:rsidP="00B47B14">
      <w:pPr>
        <w:pStyle w:val="a3"/>
        <w:rPr>
          <w:rtl/>
        </w:rPr>
      </w:pPr>
      <w:r>
        <w:rPr>
          <w:rStyle w:val="a5"/>
        </w:rPr>
        <w:footnoteRef/>
      </w:r>
      <w:r>
        <w:rPr>
          <w:rtl/>
        </w:rPr>
        <w:t xml:space="preserve"> </w:t>
      </w:r>
      <w:r>
        <w:rPr>
          <w:rFonts w:hint="cs"/>
          <w:rtl/>
        </w:rPr>
        <w:t>הנה, לא נסתלקה כליל ההתערבות משמים. המלך נפרד מבתו ומסרה לחתן, אבל אינו יכול לפרוש ומבקש ומקבל, כפי שנראה להלן, קיטון קטן "שאדור אצלכם". לא נעלם הקול הגדול שלא יסף (</w:t>
      </w:r>
      <w:r w:rsidR="00D1474E">
        <w:rPr>
          <w:rFonts w:hint="cs"/>
          <w:rtl/>
        </w:rPr>
        <w:t>ראו</w:t>
      </w:r>
      <w:r>
        <w:rPr>
          <w:rFonts w:hint="cs"/>
          <w:rtl/>
        </w:rPr>
        <w:t xml:space="preserve"> המפרשים על פסוק זה</w:t>
      </w:r>
      <w:r w:rsidR="000C3119">
        <w:rPr>
          <w:rFonts w:hint="cs"/>
          <w:rtl/>
        </w:rPr>
        <w:t xml:space="preserve"> אם הוא פסק או נמשך</w:t>
      </w:r>
      <w:r>
        <w:rPr>
          <w:rFonts w:hint="cs"/>
          <w:rtl/>
        </w:rPr>
        <w:t xml:space="preserve">), נשארה בת קול. וכבר הארכנו לדון בנושא מורכב זה בדברינו </w:t>
      </w:r>
      <w:hyperlink r:id="rId9" w:history="1">
        <w:r w:rsidRPr="001D6C38">
          <w:rPr>
            <w:rStyle w:val="Hyperlink"/>
            <w:rFonts w:hint="cs"/>
            <w:rtl/>
          </w:rPr>
          <w:t>בת קול בסיני ובבית המדרש</w:t>
        </w:r>
      </w:hyperlink>
      <w:r>
        <w:rPr>
          <w:rFonts w:hint="cs"/>
          <w:rtl/>
        </w:rPr>
        <w:t xml:space="preserve"> בחג השבועות. שם הגענו עד הראשונים, מאות שנים אחרי חז"ל, שמשתמשי</w:t>
      </w:r>
      <w:r>
        <w:rPr>
          <w:rFonts w:hint="eastAsia"/>
          <w:rtl/>
        </w:rPr>
        <w:t>ם</w:t>
      </w:r>
      <w:r>
        <w:rPr>
          <w:rFonts w:hint="cs"/>
          <w:rtl/>
        </w:rPr>
        <w:t xml:space="preserve"> בבת קול. </w:t>
      </w:r>
      <w:r w:rsidR="00B47B14">
        <w:rPr>
          <w:rFonts w:hint="cs"/>
          <w:rtl/>
        </w:rPr>
        <w:t xml:space="preserve">עכ"פ, </w:t>
      </w:r>
      <w:r>
        <w:rPr>
          <w:rtl/>
        </w:rPr>
        <w:t xml:space="preserve">הגמרא ממשיכה שם ואומרת: "וכי מאחר שאלו ואלו דברי </w:t>
      </w:r>
      <w:proofErr w:type="spellStart"/>
      <w:r>
        <w:rPr>
          <w:rtl/>
        </w:rPr>
        <w:t>אלהים</w:t>
      </w:r>
      <w:proofErr w:type="spellEnd"/>
      <w:r>
        <w:rPr>
          <w:rtl/>
        </w:rPr>
        <w:t xml:space="preserve"> חיים, מפני מה זכו בית הלל לקבוע הלכה כמותן? - מפני </w:t>
      </w:r>
      <w:proofErr w:type="spellStart"/>
      <w:r>
        <w:rPr>
          <w:rtl/>
        </w:rPr>
        <w:t>שנוחין</w:t>
      </w:r>
      <w:proofErr w:type="spellEnd"/>
      <w:r>
        <w:rPr>
          <w:rtl/>
        </w:rPr>
        <w:t xml:space="preserve"> </w:t>
      </w:r>
      <w:proofErr w:type="spellStart"/>
      <w:r>
        <w:rPr>
          <w:rtl/>
        </w:rPr>
        <w:t>ועלובין</w:t>
      </w:r>
      <w:proofErr w:type="spellEnd"/>
      <w:r>
        <w:rPr>
          <w:rtl/>
        </w:rPr>
        <w:t xml:space="preserve"> היו, </w:t>
      </w:r>
      <w:proofErr w:type="spellStart"/>
      <w:r>
        <w:rPr>
          <w:rtl/>
        </w:rPr>
        <w:t>ושונין</w:t>
      </w:r>
      <w:proofErr w:type="spellEnd"/>
      <w:r>
        <w:rPr>
          <w:rtl/>
        </w:rPr>
        <w:t xml:space="preserve"> דבריהן ודברי בית שמאי. ולא עוד אלא </w:t>
      </w:r>
      <w:proofErr w:type="spellStart"/>
      <w:r>
        <w:rPr>
          <w:rtl/>
        </w:rPr>
        <w:t>שמקדימין</w:t>
      </w:r>
      <w:proofErr w:type="spellEnd"/>
      <w:r>
        <w:rPr>
          <w:rtl/>
        </w:rPr>
        <w:t xml:space="preserve"> דברי בית שמאי לדבריהן". בסופו של דבר, גם שם לא הוכרעה ההלכה כבית הלל בגלל בת הקול, אלא מפני שהיו מרובים ומפני שהיו "נוחים ועלובים"</w:t>
      </w:r>
      <w:r w:rsidR="000C3119">
        <w:rPr>
          <w:rFonts w:hint="cs"/>
          <w:rtl/>
        </w:rPr>
        <w:t>, היינו שומעים את הצד השני</w:t>
      </w:r>
      <w:r>
        <w:rPr>
          <w:rtl/>
        </w:rPr>
        <w:t>. ובמקומות בהם גברו בית שמאי על בית הלל</w:t>
      </w:r>
      <w:r>
        <w:rPr>
          <w:rFonts w:hint="cs"/>
          <w:rtl/>
        </w:rPr>
        <w:t>,</w:t>
      </w:r>
      <w:r>
        <w:rPr>
          <w:rtl/>
        </w:rPr>
        <w:t xml:space="preserve"> נקבעה הלכה כמותם (י"ח דבר, שבת </w:t>
      </w:r>
      <w:proofErr w:type="spellStart"/>
      <w:r>
        <w:rPr>
          <w:rtl/>
        </w:rPr>
        <w:t>יג</w:t>
      </w:r>
      <w:proofErr w:type="spellEnd"/>
      <w:r>
        <w:rPr>
          <w:rtl/>
        </w:rPr>
        <w:t xml:space="preserve"> ע"ב).</w:t>
      </w:r>
      <w:r w:rsidR="000C3119">
        <w:rPr>
          <w:rFonts w:hint="cs"/>
          <w:rtl/>
        </w:rPr>
        <w:t xml:space="preserve"> ראו הדף </w:t>
      </w:r>
      <w:hyperlink r:id="rId10" w:anchor="gsc.tab=0" w:history="1">
        <w:r w:rsidR="000C3119" w:rsidRPr="000C3119">
          <w:rPr>
            <w:rStyle w:val="Hyperlink"/>
            <w:rFonts w:hint="cs"/>
            <w:rtl/>
          </w:rPr>
          <w:t>מפני מה נקבעה הלכה כבית הלל</w:t>
        </w:r>
      </w:hyperlink>
      <w:r w:rsidR="000C3119">
        <w:rPr>
          <w:rFonts w:hint="cs"/>
          <w:rtl/>
        </w:rPr>
        <w:t xml:space="preserve"> בדפים המיוחדים.</w:t>
      </w:r>
    </w:p>
  </w:footnote>
  <w:footnote w:id="9">
    <w:p w14:paraId="2A5B26DD" w14:textId="6A4488E1" w:rsidR="00C26E8A" w:rsidRDefault="00C26E8A" w:rsidP="00172745">
      <w:pPr>
        <w:pStyle w:val="a3"/>
        <w:rPr>
          <w:rtl/>
        </w:rPr>
      </w:pPr>
      <w:r>
        <w:rPr>
          <w:rStyle w:val="a5"/>
        </w:rPr>
        <w:footnoteRef/>
      </w:r>
      <w:r>
        <w:rPr>
          <w:rtl/>
        </w:rPr>
        <w:t xml:space="preserve"> </w:t>
      </w:r>
      <w:r>
        <w:rPr>
          <w:rtl/>
        </w:rPr>
        <w:t>ר' יוסף טוען שרב שמחל על כבודו - כבודו מחול. נימוקו הוא בהשוואה של קל וחומר מהקב"ה. אם הקב"ה מחל על כבודו (כאשר הוא הולך לפני מ</w:t>
      </w:r>
      <w:smartTag w:uri="urn:schemas-microsoft-com:office:smarttags" w:element="PersonName">
        <w:smartTagPr>
          <w:attr w:name="ProductID" w:val="חנה ישראל"/>
        </w:smartTagPr>
        <w:r>
          <w:rPr>
            <w:rtl/>
          </w:rPr>
          <w:t>חנה ישראל</w:t>
        </w:r>
      </w:smartTag>
      <w:r>
        <w:rPr>
          <w:rtl/>
        </w:rPr>
        <w:t xml:space="preserve"> ומשרת אותם), אזי גם תלמיד חכם יכול למחול על כבודו. רבא, חולק תחילה על ר' יוסף בטענה שאדרבא, הקב"ה שהוא "בעל הבית" - העולם שלו והתורה שלו - יכול למחול על כבודו (או משום </w:t>
      </w:r>
      <w:proofErr w:type="spellStart"/>
      <w:r>
        <w:rPr>
          <w:rtl/>
        </w:rPr>
        <w:t>שהכל</w:t>
      </w:r>
      <w:proofErr w:type="spellEnd"/>
      <w:r>
        <w:rPr>
          <w:rtl/>
        </w:rPr>
        <w:t xml:space="preserve"> ברשותו או משום שמעמדו כל כך רם שלא תיתכן פגיעה בכבודו). אבל תלמיד חכם </w:t>
      </w:r>
      <w:r w:rsidR="003D51F0">
        <w:rPr>
          <w:rtl/>
        </w:rPr>
        <w:t>–</w:t>
      </w:r>
      <w:r>
        <w:rPr>
          <w:rtl/>
        </w:rPr>
        <w:t xml:space="preserve"> לא</w:t>
      </w:r>
      <w:r w:rsidR="003D51F0">
        <w:rPr>
          <w:rFonts w:hint="cs"/>
          <w:rtl/>
        </w:rPr>
        <w:t xml:space="preserve"> יכול</w:t>
      </w:r>
      <w:r>
        <w:rPr>
          <w:rtl/>
        </w:rPr>
        <w:t xml:space="preserve">. טיעון זה של רבא מביא אותו, במחשבה שנייה, לשנות את דעתו ולהסכים עם ר' יוסף שגם רב יכול למחול על כבודו משום שגם הוא "בעל בית" על התורה - "תורתו </w:t>
      </w:r>
      <w:proofErr w:type="spellStart"/>
      <w:r>
        <w:rPr>
          <w:rtl/>
        </w:rPr>
        <w:t>דיליה</w:t>
      </w:r>
      <w:proofErr w:type="spellEnd"/>
      <w:r>
        <w:rPr>
          <w:rtl/>
        </w:rPr>
        <w:t xml:space="preserve"> היא". ואנו נוסיף ונאמר שהרעיון "תורתו </w:t>
      </w:r>
      <w:proofErr w:type="spellStart"/>
      <w:r>
        <w:rPr>
          <w:rtl/>
        </w:rPr>
        <w:t>דיליה</w:t>
      </w:r>
      <w:proofErr w:type="spellEnd"/>
      <w:r>
        <w:rPr>
          <w:rtl/>
        </w:rPr>
        <w:t xml:space="preserve"> היא" מקופל במדרש בו פתחנו. עצם מתן תורה, בו הקב"ה כביכול </w:t>
      </w:r>
      <w:r>
        <w:rPr>
          <w:rFonts w:hint="cs"/>
          <w:rtl/>
        </w:rPr>
        <w:t>נפרד מ</w:t>
      </w:r>
      <w:r>
        <w:rPr>
          <w:rtl/>
        </w:rPr>
        <w:t xml:space="preserve">התורה ומוסר אותה לבני האדם שילמדוה, יפרשוה, יכריעו בהלכה, יתקנו תקנות </w:t>
      </w:r>
      <w:proofErr w:type="spellStart"/>
      <w:r>
        <w:rPr>
          <w:rtl/>
        </w:rPr>
        <w:t>וכו</w:t>
      </w:r>
      <w:proofErr w:type="spellEnd"/>
      <w:r>
        <w:rPr>
          <w:rtl/>
        </w:rPr>
        <w:t xml:space="preserve">', הוא ההמחשה הבסיסית והראשונית של הכלל "תורתו </w:t>
      </w:r>
      <w:proofErr w:type="spellStart"/>
      <w:r>
        <w:rPr>
          <w:rtl/>
        </w:rPr>
        <w:t>דיליה</w:t>
      </w:r>
      <w:proofErr w:type="spellEnd"/>
      <w:r>
        <w:rPr>
          <w:rtl/>
        </w:rPr>
        <w:t xml:space="preserve"> היא"</w:t>
      </w:r>
      <w:r>
        <w:rPr>
          <w:rFonts w:hint="cs"/>
          <w:rtl/>
        </w:rPr>
        <w:t xml:space="preserve"> </w:t>
      </w:r>
      <w:r>
        <w:rPr>
          <w:rtl/>
        </w:rPr>
        <w:t>–</w:t>
      </w:r>
      <w:r>
        <w:rPr>
          <w:rFonts w:hint="cs"/>
          <w:rtl/>
        </w:rPr>
        <w:t xml:space="preserve"> של תלמידי החכמים</w:t>
      </w:r>
      <w:r w:rsidR="003D51F0">
        <w:rPr>
          <w:rFonts w:hint="cs"/>
          <w:rtl/>
        </w:rPr>
        <w:t xml:space="preserve"> העוסקים בתור</w:t>
      </w:r>
      <w:r w:rsidR="00172745">
        <w:rPr>
          <w:rFonts w:hint="cs"/>
          <w:rtl/>
        </w:rPr>
        <w:t xml:space="preserve">ה. ראו מאמר רבא בגמרא </w:t>
      </w:r>
      <w:r w:rsidR="00172745">
        <w:rPr>
          <w:rtl/>
        </w:rPr>
        <w:t xml:space="preserve">עבודה זרה </w:t>
      </w:r>
      <w:proofErr w:type="spellStart"/>
      <w:r w:rsidR="00172745">
        <w:rPr>
          <w:rtl/>
        </w:rPr>
        <w:t>יט</w:t>
      </w:r>
      <w:proofErr w:type="spellEnd"/>
      <w:r w:rsidR="00172745">
        <w:rPr>
          <w:rtl/>
        </w:rPr>
        <w:t xml:space="preserve"> ע</w:t>
      </w:r>
      <w:r w:rsidR="00172745">
        <w:rPr>
          <w:rFonts w:hint="cs"/>
          <w:rtl/>
        </w:rPr>
        <w:t>"א: "</w:t>
      </w:r>
      <w:r w:rsidR="00172745">
        <w:rPr>
          <w:rtl/>
        </w:rPr>
        <w:t>בתחילה נקראת על שמו של הק</w:t>
      </w:r>
      <w:r w:rsidR="00172745">
        <w:rPr>
          <w:rFonts w:hint="cs"/>
          <w:rtl/>
        </w:rPr>
        <w:t xml:space="preserve">ב"ה </w:t>
      </w:r>
      <w:r w:rsidR="00172745">
        <w:rPr>
          <w:rtl/>
        </w:rPr>
        <w:t>ולבסוף נקראת על שמו, שנאמר: בתורת ה' חפצו ובתורתו יהגה יומם ולילה.</w:t>
      </w:r>
      <w:r>
        <w:rPr>
          <w:rtl/>
        </w:rPr>
        <w:t>.</w:t>
      </w:r>
    </w:p>
  </w:footnote>
  <w:footnote w:id="10">
    <w:p w14:paraId="05EEC275" w14:textId="31B97263" w:rsidR="00C26E8A" w:rsidRDefault="00C26E8A" w:rsidP="005F65E9">
      <w:pPr>
        <w:pStyle w:val="a3"/>
        <w:rPr>
          <w:rtl/>
        </w:rPr>
      </w:pPr>
      <w:r>
        <w:rPr>
          <w:rStyle w:val="a5"/>
        </w:rPr>
        <w:footnoteRef/>
      </w:r>
      <w:r>
        <w:rPr>
          <w:rtl/>
        </w:rPr>
        <w:t xml:space="preserve"> </w:t>
      </w:r>
      <w:r>
        <w:rPr>
          <w:rtl/>
        </w:rPr>
        <w:t xml:space="preserve">תורה מסיני נקראת אח"כ תורת משה, לפי שמסר נפשו עליה (מכילתא דרבי ישמעאל בשלח וכן רבים). </w:t>
      </w:r>
      <w:r w:rsidR="00D1474E">
        <w:rPr>
          <w:rFonts w:hint="cs"/>
          <w:rtl/>
        </w:rPr>
        <w:t>ראו</w:t>
      </w:r>
      <w:r>
        <w:rPr>
          <w:rFonts w:hint="cs"/>
          <w:rtl/>
        </w:rPr>
        <w:t xml:space="preserve"> דברינו </w:t>
      </w:r>
      <w:hyperlink r:id="rId11" w:history="1">
        <w:r w:rsidRPr="00E56AE7">
          <w:rPr>
            <w:rStyle w:val="Hyperlink"/>
            <w:rFonts w:hint="cs"/>
            <w:rtl/>
          </w:rPr>
          <w:t>זכרו תורת משה</w:t>
        </w:r>
      </w:hyperlink>
      <w:r>
        <w:rPr>
          <w:rFonts w:hint="cs"/>
          <w:rtl/>
        </w:rPr>
        <w:t xml:space="preserve"> בשבת הגדול. </w:t>
      </w:r>
      <w:r>
        <w:rPr>
          <w:rtl/>
        </w:rPr>
        <w:t xml:space="preserve">אבל היא מסורה גם למורי </w:t>
      </w:r>
      <w:r>
        <w:rPr>
          <w:rFonts w:hint="cs"/>
          <w:rtl/>
        </w:rPr>
        <w:t xml:space="preserve">וחכמי </w:t>
      </w:r>
      <w:r>
        <w:rPr>
          <w:rtl/>
        </w:rPr>
        <w:t xml:space="preserve">כל דור אשר מוסרים נפשם עליה. כל כך, עד שאפילו משה שהתורה קרויה על שמו, כבר לא מבין מה חכמי הדור אומרים. גם את הביטוי "ראוי היה עזרא שתינתן תורה על ידו" (סנהדרין </w:t>
      </w:r>
      <w:proofErr w:type="spellStart"/>
      <w:r>
        <w:rPr>
          <w:rtl/>
        </w:rPr>
        <w:t>כא</w:t>
      </w:r>
      <w:proofErr w:type="spellEnd"/>
      <w:r>
        <w:rPr>
          <w:rtl/>
        </w:rPr>
        <w:t xml:space="preserve"> ע"ב) יש להבין ברוח זו. </w:t>
      </w:r>
      <w:r>
        <w:rPr>
          <w:rFonts w:hint="cs"/>
          <w:rtl/>
        </w:rPr>
        <w:t>אבל אחרי כל</w:t>
      </w:r>
      <w:r>
        <w:rPr>
          <w:rtl/>
        </w:rPr>
        <w:t xml:space="preserve"> זאת, החיבור למקור ולשורש תמיד קיים. לצד הדרשות מהפסוקים והטיעונים הלמדניים "מנא הני מילי", נשמעת תדיר בבית המדרש הקביעה: "הלכה למשה מסיני". זהו הבית הקטן שהקב"ה מבקש שיעשו בכל מקום בו עם ישראל הולך ונודד. "לפרוש ממנה איני יכול". כוחם של החכמים אינו בלתי מוגבל ויש כללים ברורים לשיח ההלכתי. "</w:t>
      </w:r>
      <w:proofErr w:type="spellStart"/>
      <w:r>
        <w:rPr>
          <w:rtl/>
        </w:rPr>
        <w:t>אלהים</w:t>
      </w:r>
      <w:proofErr w:type="spellEnd"/>
      <w:r>
        <w:rPr>
          <w:rtl/>
        </w:rPr>
        <w:t xml:space="preserve"> </w:t>
      </w:r>
      <w:proofErr w:type="spellStart"/>
      <w:r>
        <w:rPr>
          <w:rtl/>
        </w:rPr>
        <w:t>נצב</w:t>
      </w:r>
      <w:proofErr w:type="spellEnd"/>
      <w:r>
        <w:rPr>
          <w:rtl/>
        </w:rPr>
        <w:t xml:space="preserve"> בעדת אל" (תהלים </w:t>
      </w:r>
      <w:proofErr w:type="spellStart"/>
      <w:r>
        <w:rPr>
          <w:rtl/>
        </w:rPr>
        <w:t>פב</w:t>
      </w:r>
      <w:proofErr w:type="spellEnd"/>
      <w:r>
        <w:rPr>
          <w:rtl/>
        </w:rPr>
        <w:t xml:space="preserve"> א), </w:t>
      </w:r>
      <w:r w:rsidR="00D1474E">
        <w:rPr>
          <w:rtl/>
        </w:rPr>
        <w:t>ראו</w:t>
      </w:r>
      <w:r>
        <w:rPr>
          <w:rtl/>
        </w:rPr>
        <w:t xml:space="preserve"> רש"י ומצודות שם, </w:t>
      </w:r>
      <w:r w:rsidR="00D1474E">
        <w:rPr>
          <w:rtl/>
        </w:rPr>
        <w:t>ראו</w:t>
      </w:r>
      <w:r>
        <w:rPr>
          <w:rtl/>
        </w:rPr>
        <w:t xml:space="preserve"> גם </w:t>
      </w:r>
      <w:r w:rsidR="00B53F42">
        <w:rPr>
          <w:rFonts w:hint="cs"/>
          <w:rtl/>
        </w:rPr>
        <w:t xml:space="preserve">מדרש </w:t>
      </w:r>
      <w:proofErr w:type="spellStart"/>
      <w:r>
        <w:rPr>
          <w:rtl/>
        </w:rPr>
        <w:t>תנחומא</w:t>
      </w:r>
      <w:proofErr w:type="spellEnd"/>
      <w:r>
        <w:rPr>
          <w:rtl/>
        </w:rPr>
        <w:t xml:space="preserve"> פרשת וירא </w:t>
      </w:r>
      <w:r>
        <w:rPr>
          <w:rFonts w:hint="cs"/>
          <w:rtl/>
        </w:rPr>
        <w:t xml:space="preserve">סימן ד, וישלח סימן </w:t>
      </w:r>
      <w:proofErr w:type="spellStart"/>
      <w:r>
        <w:rPr>
          <w:rFonts w:hint="cs"/>
          <w:rtl/>
        </w:rPr>
        <w:t>כח</w:t>
      </w:r>
      <w:proofErr w:type="spellEnd"/>
      <w:r>
        <w:rPr>
          <w:rtl/>
        </w:rPr>
        <w:t xml:space="preserve">. ולעצם הסיפור על ר' עקיבא, </w:t>
      </w:r>
      <w:r w:rsidR="00D1474E">
        <w:rPr>
          <w:rtl/>
        </w:rPr>
        <w:t>ראו</w:t>
      </w:r>
      <w:r>
        <w:rPr>
          <w:rtl/>
        </w:rPr>
        <w:t xml:space="preserve"> בהמשך הגמרא שם</w:t>
      </w:r>
      <w:r w:rsidR="00FB1AC7">
        <w:rPr>
          <w:rFonts w:hint="cs"/>
          <w:rtl/>
        </w:rPr>
        <w:t xml:space="preserve"> השאלה הקשה והתשובה הקשה ממנה</w:t>
      </w:r>
      <w:r>
        <w:rPr>
          <w:rFonts w:hint="cs"/>
          <w:rtl/>
        </w:rPr>
        <w:t xml:space="preserve">: </w:t>
      </w:r>
      <w:r>
        <w:rPr>
          <w:rtl/>
        </w:rPr>
        <w:t>"זו תורה וזו שכרה -  שתוק, כך עלה במחשבה לפני".</w:t>
      </w:r>
    </w:p>
  </w:footnote>
  <w:footnote w:id="11">
    <w:p w14:paraId="33A6B1A3" w14:textId="025270FF" w:rsidR="0057382F" w:rsidRDefault="0057382F" w:rsidP="0057382F">
      <w:pPr>
        <w:pStyle w:val="a3"/>
        <w:rPr>
          <w:rtl/>
        </w:rPr>
      </w:pPr>
      <w:r>
        <w:rPr>
          <w:rStyle w:val="a5"/>
        </w:rPr>
        <w:footnoteRef/>
      </w:r>
      <w:r>
        <w:rPr>
          <w:rtl/>
        </w:rPr>
        <w:t xml:space="preserve"> </w:t>
      </w:r>
      <w:r>
        <w:rPr>
          <w:rFonts w:hint="cs"/>
          <w:rtl/>
        </w:rPr>
        <w:t xml:space="preserve">כבר הרחבנו לדון במדרש שלהלן בדברינו </w:t>
      </w:r>
      <w:hyperlink r:id="rId12" w:history="1">
        <w:r w:rsidRPr="0057382F">
          <w:rPr>
            <w:rStyle w:val="Hyperlink"/>
            <w:rtl/>
          </w:rPr>
          <w:t>עָלִיתָ לַמָּרוֹם שָׁבִיתָ שֶּׁבִי</w:t>
        </w:r>
      </w:hyperlink>
      <w:r>
        <w:rPr>
          <w:rFonts w:hint="cs"/>
          <w:rtl/>
        </w:rPr>
        <w:t xml:space="preserve"> בחג השבועות וכאן נחזור על הדברים בקצרה </w:t>
      </w:r>
      <w:r w:rsidR="00172745">
        <w:rPr>
          <w:rFonts w:hint="cs"/>
          <w:rtl/>
        </w:rPr>
        <w:t>כ</w:t>
      </w:r>
      <w:r>
        <w:rPr>
          <w:rFonts w:hint="cs"/>
          <w:rtl/>
        </w:rPr>
        <w:t>נחוץ לעניינינו.</w:t>
      </w:r>
    </w:p>
  </w:footnote>
  <w:footnote w:id="12">
    <w:p w14:paraId="1CF9775C" w14:textId="77777777" w:rsidR="00C26E8A" w:rsidRDefault="00C26E8A">
      <w:pPr>
        <w:pStyle w:val="a3"/>
        <w:rPr>
          <w:rtl/>
        </w:rPr>
      </w:pPr>
      <w:r>
        <w:rPr>
          <w:rStyle w:val="a5"/>
        </w:rPr>
        <w:footnoteRef/>
      </w:r>
      <w:r>
        <w:rPr>
          <w:rtl/>
        </w:rPr>
        <w:t xml:space="preserve"> </w:t>
      </w:r>
      <w:r>
        <w:rPr>
          <w:rtl/>
        </w:rPr>
        <w:t>כאן התורה מכונה "הוד" והמלאכים דורשים שהוד זה יישאר בשמים. ובסוף הפרק חוזר הפסוק בלי פיסקה זו, משמע שההוד ירד לארץ. ובמסכת ברכות נח ע"א "הוד" הוא בית המקדש: "לך ה' הגדלה - זו קריעת ים סוף, והגבורה - זו מכת בכורות, והתפארת - זו מתן תורה, והנצח - זו ירושלים, וההוד - זו בית המקדש". אלא שיש קשר בין המקדש והתורה כפי שנראה להלן. ומשה זוכה לקרני ההוד מלימוד התורה: "שבשעה שהיה הקב"ה מלמדו תורה מניצוצות שיצאו מפי השכינה נטל קרני ההוד" (</w:t>
      </w:r>
      <w:proofErr w:type="spellStart"/>
      <w:r>
        <w:rPr>
          <w:rtl/>
        </w:rPr>
        <w:t>תנחומא</w:t>
      </w:r>
      <w:proofErr w:type="spellEnd"/>
      <w:r>
        <w:rPr>
          <w:rtl/>
        </w:rPr>
        <w:t xml:space="preserve"> כי </w:t>
      </w:r>
      <w:proofErr w:type="spellStart"/>
      <w:r>
        <w:rPr>
          <w:rtl/>
        </w:rPr>
        <w:t>תשא</w:t>
      </w:r>
      <w:proofErr w:type="spellEnd"/>
      <w:r>
        <w:rPr>
          <w:rtl/>
        </w:rPr>
        <w:t xml:space="preserve"> סימן </w:t>
      </w:r>
      <w:proofErr w:type="spellStart"/>
      <w:r>
        <w:rPr>
          <w:rtl/>
        </w:rPr>
        <w:t>לז</w:t>
      </w:r>
      <w:proofErr w:type="spellEnd"/>
      <w:r>
        <w:rPr>
          <w:rtl/>
        </w:rPr>
        <w:t>). ובמחזור ראש השנה אנו אומרים: "גם כל העולם כ</w:t>
      </w:r>
      <w:r w:rsidR="005F65E9">
        <w:rPr>
          <w:rFonts w:hint="cs"/>
          <w:rtl/>
        </w:rPr>
        <w:t>ו</w:t>
      </w:r>
      <w:r>
        <w:rPr>
          <w:rtl/>
        </w:rPr>
        <w:t xml:space="preserve">לו חל מפניך ובריות בראשית חרדו ממך. בהגלותך מלכנו על הר סיני ללמד לעמך תורה ומצות. ותשמיעם את הוד קולך ודברות </w:t>
      </w:r>
      <w:proofErr w:type="spellStart"/>
      <w:r>
        <w:rPr>
          <w:rtl/>
        </w:rPr>
        <w:t>קדשך</w:t>
      </w:r>
      <w:proofErr w:type="spellEnd"/>
      <w:r>
        <w:rPr>
          <w:rtl/>
        </w:rPr>
        <w:t xml:space="preserve"> מלהבות אש".</w:t>
      </w:r>
    </w:p>
  </w:footnote>
  <w:footnote w:id="13">
    <w:p w14:paraId="2964C04B" w14:textId="1E70E011" w:rsidR="00E56AE7" w:rsidRDefault="00E56AE7" w:rsidP="00A05A0F">
      <w:pPr>
        <w:pStyle w:val="a3"/>
        <w:rPr>
          <w:rtl/>
        </w:rPr>
      </w:pPr>
      <w:r>
        <w:rPr>
          <w:rStyle w:val="a5"/>
        </w:rPr>
        <w:footnoteRef/>
      </w:r>
      <w:r>
        <w:rPr>
          <w:rtl/>
        </w:rPr>
        <w:t xml:space="preserve"> </w:t>
      </w:r>
      <w:r>
        <w:rPr>
          <w:rFonts w:hint="cs"/>
          <w:rtl/>
        </w:rPr>
        <w:t xml:space="preserve">בניתוח עדין של הדיאלוג כאן, </w:t>
      </w:r>
      <w:r w:rsidR="00A05A0F">
        <w:rPr>
          <w:rFonts w:hint="cs"/>
          <w:rtl/>
        </w:rPr>
        <w:t>ועל בסיס ה</w:t>
      </w:r>
      <w:r>
        <w:rPr>
          <w:rFonts w:hint="cs"/>
          <w:rtl/>
        </w:rPr>
        <w:t xml:space="preserve">פיסוק של </w:t>
      </w:r>
      <w:proofErr w:type="spellStart"/>
      <w:r>
        <w:rPr>
          <w:rFonts w:hint="cs"/>
          <w:rtl/>
        </w:rPr>
        <w:t>שטיינזלץ</w:t>
      </w:r>
      <w:proofErr w:type="spellEnd"/>
      <w:r>
        <w:rPr>
          <w:rFonts w:hint="cs"/>
          <w:rtl/>
        </w:rPr>
        <w:t xml:space="preserve"> ששם </w:t>
      </w:r>
      <w:proofErr w:type="spellStart"/>
      <w:r>
        <w:rPr>
          <w:rFonts w:hint="cs"/>
          <w:rtl/>
        </w:rPr>
        <w:t>מק"ף</w:t>
      </w:r>
      <w:proofErr w:type="spellEnd"/>
      <w:r>
        <w:rPr>
          <w:rFonts w:hint="cs"/>
          <w:rtl/>
        </w:rPr>
        <w:t xml:space="preserve"> לפני "אנכי ה' </w:t>
      </w:r>
      <w:proofErr w:type="spellStart"/>
      <w:r>
        <w:rPr>
          <w:rFonts w:hint="cs"/>
          <w:rtl/>
        </w:rPr>
        <w:t>אלהיך</w:t>
      </w:r>
      <w:proofErr w:type="spellEnd"/>
      <w:r>
        <w:rPr>
          <w:rFonts w:hint="cs"/>
          <w:rtl/>
        </w:rPr>
        <w:t>"</w:t>
      </w:r>
      <w:r w:rsidR="00A05A0F">
        <w:rPr>
          <w:rFonts w:hint="cs"/>
          <w:rtl/>
        </w:rPr>
        <w:t xml:space="preserve">, אנו מתפתים לחשוב שיש כאן דיאלוג משולש: משה-הקב"ה-המלאכים ולא רק משה-המלאכים כשהקב"ה רק צופה מהצד. הקב"ה אומר למשה: החזר </w:t>
      </w:r>
      <w:r w:rsidR="00A05A0F">
        <w:rPr>
          <w:rtl/>
        </w:rPr>
        <w:t>לה</w:t>
      </w:r>
      <w:r w:rsidR="00A05A0F">
        <w:rPr>
          <w:rFonts w:hint="cs"/>
          <w:rtl/>
        </w:rPr>
        <w:t>ם</w:t>
      </w:r>
      <w:r w:rsidR="00A05A0F">
        <w:rPr>
          <w:rtl/>
        </w:rPr>
        <w:t xml:space="preserve"> תשובה</w:t>
      </w:r>
      <w:r w:rsidR="00A05A0F">
        <w:rPr>
          <w:rFonts w:hint="cs"/>
          <w:rtl/>
        </w:rPr>
        <w:t>. משה פונה לקב"ה בשאלה: "</w:t>
      </w:r>
      <w:r w:rsidR="00A05A0F">
        <w:rPr>
          <w:rtl/>
        </w:rPr>
        <w:t>ריבונו של עולם, תורה שאתה נותן לי מה כתיב בה</w:t>
      </w:r>
      <w:r w:rsidR="00A05A0F">
        <w:rPr>
          <w:rFonts w:hint="cs"/>
          <w:rtl/>
        </w:rPr>
        <w:t xml:space="preserve">?. </w:t>
      </w:r>
      <w:proofErr w:type="spellStart"/>
      <w:r w:rsidR="00A05A0F">
        <w:rPr>
          <w:rFonts w:hint="cs"/>
          <w:rtl/>
        </w:rPr>
        <w:t>המק"ף</w:t>
      </w:r>
      <w:proofErr w:type="spellEnd"/>
      <w:r w:rsidR="00A05A0F">
        <w:rPr>
          <w:rFonts w:hint="cs"/>
          <w:rtl/>
        </w:rPr>
        <w:t xml:space="preserve"> לפני </w:t>
      </w:r>
      <w:r w:rsidR="00A05A0F">
        <w:rPr>
          <w:rtl/>
        </w:rPr>
        <w:t xml:space="preserve">"אנכי ה' </w:t>
      </w:r>
      <w:proofErr w:type="spellStart"/>
      <w:r w:rsidR="00A05A0F">
        <w:rPr>
          <w:rtl/>
        </w:rPr>
        <w:t>אלהיך</w:t>
      </w:r>
      <w:proofErr w:type="spellEnd"/>
      <w:r w:rsidR="00A05A0F">
        <w:rPr>
          <w:rtl/>
        </w:rPr>
        <w:t xml:space="preserve"> אשר הוצאתיך מארץ מצרים"</w:t>
      </w:r>
      <w:r w:rsidR="00A05A0F">
        <w:rPr>
          <w:rFonts w:hint="cs"/>
          <w:rtl/>
        </w:rPr>
        <w:t xml:space="preserve">, מאפשר לחשוב שזו תשובת הקב"ה. משה משוחח עם הקב"ה ורק אח"כ פונה למלאכים ואומר: שמעתם מה אמר הקב"ה, </w:t>
      </w:r>
      <w:r w:rsidR="00A05A0F">
        <w:rPr>
          <w:rtl/>
        </w:rPr>
        <w:t>למצרים ירדתם</w:t>
      </w:r>
      <w:r w:rsidR="00A05A0F">
        <w:rPr>
          <w:rFonts w:hint="cs"/>
          <w:rtl/>
        </w:rPr>
        <w:t>?</w:t>
      </w:r>
      <w:r w:rsidR="00A05A0F">
        <w:rPr>
          <w:rtl/>
        </w:rPr>
        <w:t xml:space="preserve"> לפרעה השתעבדתם</w:t>
      </w:r>
      <w:r w:rsidR="00A05A0F">
        <w:rPr>
          <w:rFonts w:hint="cs"/>
          <w:rtl/>
        </w:rPr>
        <w:t>?</w:t>
      </w:r>
      <w:r w:rsidR="00A05A0F">
        <w:rPr>
          <w:rtl/>
        </w:rPr>
        <w:t xml:space="preserve"> תורה למה תהא לכם</w:t>
      </w:r>
      <w:r w:rsidR="00A05A0F">
        <w:rPr>
          <w:rFonts w:hint="cs"/>
          <w:rtl/>
        </w:rPr>
        <w:t xml:space="preserve">?. וזו המשמעות של אחיזה בכיסא הכבוד. זו המשמעות: </w:t>
      </w:r>
      <w:r w:rsidR="000D4464">
        <w:rPr>
          <w:rFonts w:hint="cs"/>
          <w:rtl/>
        </w:rPr>
        <w:t>"</w:t>
      </w:r>
      <w:r w:rsidR="00A05A0F">
        <w:rPr>
          <w:rFonts w:hint="cs"/>
          <w:rtl/>
        </w:rPr>
        <w:t>שאדור עמכם</w:t>
      </w:r>
      <w:r w:rsidR="000D4464">
        <w:rPr>
          <w:rFonts w:hint="cs"/>
          <w:rtl/>
        </w:rPr>
        <w:t>"</w:t>
      </w:r>
      <w:r w:rsidR="00A05A0F">
        <w:rPr>
          <w:rFonts w:hint="cs"/>
          <w:rtl/>
        </w:rPr>
        <w:t xml:space="preserve">. אם נכונה הצעתנו, עדיין יש לבחון עד היכן נמשך הדיאלוג המשולש ומתי, אם בכלל הוא נחתך והופך לדיאלוג ישיר </w:t>
      </w:r>
      <w:r w:rsidR="00A64AB9">
        <w:rPr>
          <w:rFonts w:hint="cs"/>
          <w:rtl/>
        </w:rPr>
        <w:t>בין משה למלאכים. אולי במעבר לחמישה הדברות האחרונים</w:t>
      </w:r>
      <w:r w:rsidR="000D4464">
        <w:rPr>
          <w:rFonts w:hint="cs"/>
          <w:rtl/>
        </w:rPr>
        <w:t xml:space="preserve"> שם אין </w:t>
      </w:r>
      <w:proofErr w:type="spellStart"/>
      <w:r w:rsidR="000D4464">
        <w:rPr>
          <w:rFonts w:hint="cs"/>
          <w:rtl/>
        </w:rPr>
        <w:t>מק"ף</w:t>
      </w:r>
      <w:proofErr w:type="spellEnd"/>
      <w:r w:rsidR="00A64AB9">
        <w:rPr>
          <w:rFonts w:hint="cs"/>
          <w:rtl/>
        </w:rPr>
        <w:t>.</w:t>
      </w:r>
      <w:r w:rsidR="00A05A0F">
        <w:rPr>
          <w:rFonts w:hint="cs"/>
          <w:rtl/>
        </w:rPr>
        <w:t xml:space="preserve"> </w:t>
      </w:r>
    </w:p>
  </w:footnote>
  <w:footnote w:id="14">
    <w:p w14:paraId="1931B5BF" w14:textId="23D823BD" w:rsidR="00410F89" w:rsidRDefault="00410F89">
      <w:pPr>
        <w:pStyle w:val="a3"/>
        <w:rPr>
          <w:rtl/>
        </w:rPr>
      </w:pPr>
      <w:r>
        <w:rPr>
          <w:rStyle w:val="a5"/>
        </w:rPr>
        <w:footnoteRef/>
      </w:r>
      <w:r>
        <w:rPr>
          <w:rtl/>
        </w:rPr>
        <w:t xml:space="preserve"> </w:t>
      </w:r>
      <w:r>
        <w:rPr>
          <w:rtl/>
        </w:rPr>
        <w:t xml:space="preserve">סיפור ידוע זה על </w:t>
      </w:r>
      <w:r w:rsidR="00B53F42">
        <w:rPr>
          <w:rFonts w:hint="cs"/>
          <w:rtl/>
        </w:rPr>
        <w:t>הוויכו</w:t>
      </w:r>
      <w:r w:rsidR="00B53F42">
        <w:rPr>
          <w:rFonts w:hint="eastAsia"/>
          <w:rtl/>
        </w:rPr>
        <w:t>ח</w:t>
      </w:r>
      <w:r>
        <w:rPr>
          <w:rtl/>
        </w:rPr>
        <w:t xml:space="preserve"> בין משה למלאכים באשר להורדת התורה לארץ ומסירתה לבני האדם, מקבל משמעות נוספת לאור דברינו עד כאן. המלאכים מתנגדים להורדת התורה בדיוק בשל מה שאמרנו לעיל: בגלל שאין כאן רק מסירת עותק נוסף גרידא. מסירת התורה לבני האדם היא יחד עם מסירת הכוח לחכמים לדון בבית המדרש, לדרוש דרשות, לתקן תקנות ולקבוע את ההלכה ולנצח כביכול את הקב"ה. לכך התנגדו המלאכים. אם כך, מה ענה אותם משה? מה בתשובת משה מצדיק תוספת כוח זו? איך הוא מצליח לשכנע את המלאכים שאכן בני האדם צריכים את ה"לא בשמים היא" על מנת לחיות עם התורה ולקיימה? נשמח לקבל תשובות והמאירים עינינו יבורכו. רמז: על מנת לתת תשובה, משה אוחז </w:t>
      </w:r>
      <w:proofErr w:type="spellStart"/>
      <w:r>
        <w:rPr>
          <w:rtl/>
        </w:rPr>
        <w:t>בכסא</w:t>
      </w:r>
      <w:proofErr w:type="spellEnd"/>
      <w:r>
        <w:rPr>
          <w:rtl/>
        </w:rPr>
        <w:t xml:space="preserve"> הכבוד. ועוד רמז, שי</w:t>
      </w:r>
      <w:r w:rsidR="000D4464">
        <w:rPr>
          <w:rFonts w:hint="cs"/>
          <w:rtl/>
        </w:rPr>
        <w:t>מו</w:t>
      </w:r>
      <w:r>
        <w:rPr>
          <w:rtl/>
        </w:rPr>
        <w:t xml:space="preserve"> לב לפירוט הרב בתשובת משה </w:t>
      </w:r>
      <w:r>
        <w:rPr>
          <w:rFonts w:hint="cs"/>
          <w:rtl/>
        </w:rPr>
        <w:t xml:space="preserve">אשר </w:t>
      </w:r>
      <w:r>
        <w:rPr>
          <w:rtl/>
        </w:rPr>
        <w:t>לקוחה, רובה ככולה, מעשרת הדברות.</w:t>
      </w:r>
      <w:r>
        <w:rPr>
          <w:rFonts w:hint="cs"/>
          <w:rtl/>
        </w:rPr>
        <w:t xml:space="preserve"> ואולי גם הדיאלוג המשולש שהערנו עליו מקודם.</w:t>
      </w:r>
      <w:r w:rsidR="000D4464">
        <w:rPr>
          <w:rFonts w:hint="cs"/>
          <w:rtl/>
        </w:rPr>
        <w:t xml:space="preserve"> ואולי באמת לא השתכנעו המלאכים והוויכוח איתם (בת קול?) מעולם לא פסק.</w:t>
      </w:r>
    </w:p>
  </w:footnote>
  <w:footnote w:id="15">
    <w:p w14:paraId="23161237" w14:textId="77777777" w:rsidR="00AE748F" w:rsidRDefault="00AE748F">
      <w:pPr>
        <w:pStyle w:val="a3"/>
      </w:pPr>
      <w:r>
        <w:rPr>
          <w:rStyle w:val="a5"/>
        </w:rPr>
        <w:footnoteRef/>
      </w:r>
      <w:r>
        <w:rPr>
          <w:rtl/>
        </w:rPr>
        <w:t xml:space="preserve"> </w:t>
      </w:r>
      <w:r w:rsidR="00102996">
        <w:rPr>
          <w:rFonts w:hint="cs"/>
          <w:rtl/>
        </w:rPr>
        <w:t xml:space="preserve">הוציא </w:t>
      </w:r>
      <w:r>
        <w:rPr>
          <w:rFonts w:hint="cs"/>
          <w:rtl/>
        </w:rPr>
        <w:t>כרוז</w:t>
      </w:r>
      <w:r w:rsidR="00102996">
        <w:rPr>
          <w:rFonts w:hint="cs"/>
          <w:rtl/>
        </w:rPr>
        <w:t>, הכריז</w:t>
      </w:r>
      <w:r>
        <w:rPr>
          <w:rFonts w:hint="cs"/>
          <w:rtl/>
        </w:rPr>
        <w:t>.</w:t>
      </w:r>
    </w:p>
  </w:footnote>
  <w:footnote w:id="16">
    <w:p w14:paraId="20C599CE" w14:textId="77777777" w:rsidR="00A64AB9" w:rsidRDefault="00A64AB9">
      <w:pPr>
        <w:pStyle w:val="a3"/>
        <w:rPr>
          <w:rtl/>
        </w:rPr>
      </w:pPr>
      <w:r>
        <w:rPr>
          <w:rStyle w:val="a5"/>
        </w:rPr>
        <w:footnoteRef/>
      </w:r>
      <w:r>
        <w:rPr>
          <w:rtl/>
        </w:rPr>
        <w:t xml:space="preserve"> </w:t>
      </w:r>
      <w:r>
        <w:rPr>
          <w:rFonts w:hint="cs"/>
          <w:rtl/>
        </w:rPr>
        <w:t>אל בתי, אלי, בלא רשות, כך נראה לפרש.</w:t>
      </w:r>
    </w:p>
  </w:footnote>
  <w:footnote w:id="17">
    <w:p w14:paraId="57AA34CC" w14:textId="77777777" w:rsidR="00A64AB9" w:rsidRDefault="00A64AB9">
      <w:pPr>
        <w:pStyle w:val="a3"/>
        <w:rPr>
          <w:rtl/>
        </w:rPr>
      </w:pPr>
      <w:r>
        <w:rPr>
          <w:rStyle w:val="a5"/>
        </w:rPr>
        <w:footnoteRef/>
      </w:r>
      <w:r>
        <w:rPr>
          <w:rtl/>
        </w:rPr>
        <w:t xml:space="preserve"> </w:t>
      </w:r>
      <w:r>
        <w:rPr>
          <w:rFonts w:hint="cs"/>
          <w:rtl/>
        </w:rPr>
        <w:t xml:space="preserve">משחק מילים בין בתי לביתי. הבת </w:t>
      </w:r>
      <w:r>
        <w:rPr>
          <w:rtl/>
        </w:rPr>
        <w:t>–</w:t>
      </w:r>
      <w:r>
        <w:rPr>
          <w:rFonts w:hint="cs"/>
          <w:rtl/>
        </w:rPr>
        <w:t xml:space="preserve"> התורה, נתונה בבית הוא המשכן הוא בית הכנסת הוא הקיטון.</w:t>
      </w:r>
    </w:p>
  </w:footnote>
  <w:footnote w:id="18">
    <w:p w14:paraId="37B86275" w14:textId="237D472C" w:rsidR="00410F89" w:rsidRDefault="00410F89">
      <w:pPr>
        <w:pStyle w:val="a3"/>
        <w:rPr>
          <w:rtl/>
        </w:rPr>
      </w:pPr>
      <w:r>
        <w:rPr>
          <w:rStyle w:val="a5"/>
        </w:rPr>
        <w:footnoteRef/>
      </w:r>
      <w:r>
        <w:rPr>
          <w:rtl/>
        </w:rPr>
        <w:t xml:space="preserve"> </w:t>
      </w:r>
      <w:r>
        <w:rPr>
          <w:rtl/>
        </w:rPr>
        <w:t>מרוב עיסוקנו בתורה, כמעט ושכחנו שאנחנו בפרשת תרומה ולא ב</w:t>
      </w:r>
      <w:r>
        <w:rPr>
          <w:rFonts w:hint="cs"/>
          <w:rtl/>
        </w:rPr>
        <w:t xml:space="preserve">פרשת </w:t>
      </w:r>
      <w:r>
        <w:rPr>
          <w:rtl/>
        </w:rPr>
        <w:t>יתרו או משפטים. פרשתנו הלוא במשכן ובעבודת הקורבנות היא עוסקת! אלא שהמשכן הוא גם משכן העדות</w:t>
      </w:r>
      <w:r>
        <w:rPr>
          <w:rFonts w:hint="cs"/>
          <w:rtl/>
        </w:rPr>
        <w:t xml:space="preserve">, ככתוב בפרשתנו בסוף מעשה הארון והכפורת, </w:t>
      </w:r>
      <w:r>
        <w:rPr>
          <w:rtl/>
        </w:rPr>
        <w:t>שמות כה</w:t>
      </w:r>
      <w:r>
        <w:rPr>
          <w:rFonts w:hint="cs"/>
          <w:rtl/>
        </w:rPr>
        <w:t xml:space="preserve"> </w:t>
      </w:r>
      <w:proofErr w:type="spellStart"/>
      <w:r>
        <w:rPr>
          <w:rFonts w:hint="cs"/>
          <w:rtl/>
        </w:rPr>
        <w:t>כב</w:t>
      </w:r>
      <w:proofErr w:type="spellEnd"/>
      <w:r>
        <w:rPr>
          <w:rFonts w:hint="cs"/>
          <w:rtl/>
        </w:rPr>
        <w:t>: "</w:t>
      </w:r>
      <w:r>
        <w:rPr>
          <w:rtl/>
        </w:rPr>
        <w:t xml:space="preserve">וְנוֹעַדְתִּי לְךָ שָׁם וְדִבַּרְתִּי אִתְּךָ מֵעַל הַכַּפֹּרֶת מִבֵּין שְׁנֵי הַכְּרֻבִים אֲשֶׁר עַל אֲרוֹן הָעֵדֻת אֵת כָּל אֲשֶׁר </w:t>
      </w:r>
      <w:proofErr w:type="spellStart"/>
      <w:r>
        <w:rPr>
          <w:rtl/>
        </w:rPr>
        <w:t>אֲצַוֶּה</w:t>
      </w:r>
      <w:proofErr w:type="spellEnd"/>
      <w:r>
        <w:rPr>
          <w:rtl/>
        </w:rPr>
        <w:t xml:space="preserve"> אוֹתְךָ אֶל בְּנֵי יִשְׂרָאֵל</w:t>
      </w:r>
      <w:r>
        <w:rPr>
          <w:rFonts w:hint="cs"/>
          <w:rtl/>
        </w:rPr>
        <w:t>". ובספר</w:t>
      </w:r>
      <w:r w:rsidRPr="00313CD1">
        <w:rPr>
          <w:rtl/>
        </w:rPr>
        <w:t xml:space="preserve"> </w:t>
      </w:r>
      <w:r>
        <w:rPr>
          <w:rtl/>
        </w:rPr>
        <w:t>במדבר ז</w:t>
      </w:r>
      <w:r>
        <w:rPr>
          <w:rFonts w:hint="cs"/>
          <w:rtl/>
        </w:rPr>
        <w:t xml:space="preserve"> פט: "</w:t>
      </w:r>
      <w:r>
        <w:rPr>
          <w:rtl/>
        </w:rPr>
        <w:t>וּבְבֹא מֹשֶׁה אֶל אֹהֶל מוֹעֵד לְדַבֵּר אִתּוֹ וַיִּשְׁמַע אֶת הַקּוֹל מִדַּבֵּר אֵלָיו מֵעַל הַכַּפֹּרֶת אֲשֶׁר עַל אֲרֹן הָעֵדֻת מִבֵּין שְׁנֵי הַכְּרֻבִים וַיְדַבֵּר אֵלָיו</w:t>
      </w:r>
      <w:r>
        <w:rPr>
          <w:rFonts w:hint="cs"/>
          <w:rtl/>
        </w:rPr>
        <w:t xml:space="preserve">". </w:t>
      </w:r>
      <w:r w:rsidR="00D1474E">
        <w:rPr>
          <w:rFonts w:hint="cs"/>
          <w:rtl/>
        </w:rPr>
        <w:t>ראו</w:t>
      </w:r>
      <w:r>
        <w:rPr>
          <w:rFonts w:hint="cs"/>
          <w:rtl/>
        </w:rPr>
        <w:t xml:space="preserve"> דברינו </w:t>
      </w:r>
      <w:hyperlink r:id="rId13" w:history="1">
        <w:r w:rsidRPr="00313CD1">
          <w:rPr>
            <w:rStyle w:val="Hyperlink"/>
            <w:rFonts w:hint="cs"/>
            <w:rtl/>
          </w:rPr>
          <w:t>וישמע את הקול</w:t>
        </w:r>
      </w:hyperlink>
      <w:r>
        <w:rPr>
          <w:rFonts w:hint="cs"/>
          <w:rtl/>
        </w:rPr>
        <w:t xml:space="preserve"> בפרשת בהעלותך וכן </w:t>
      </w:r>
      <w:hyperlink r:id="rId14" w:history="1">
        <w:r w:rsidRPr="00313CD1">
          <w:rPr>
            <w:rStyle w:val="Hyperlink"/>
            <w:rFonts w:hint="cs"/>
            <w:rtl/>
          </w:rPr>
          <w:t>משכן העדות</w:t>
        </w:r>
      </w:hyperlink>
      <w:r>
        <w:rPr>
          <w:rFonts w:hint="cs"/>
          <w:rtl/>
        </w:rPr>
        <w:t xml:space="preserve"> בפרשת פקודי. זאת ועוד</w:t>
      </w:r>
      <w:r>
        <w:rPr>
          <w:rtl/>
        </w:rPr>
        <w:t xml:space="preserve">: "מניין שהייתה סנהדרין גדולה אצל המזבח? ולא תעלה במעלות על מזבחי ומה כתיב תמן ואלה המשפטים אשר תשים לפניהם" (ירושלמי מכות פרק ב דף לא עמוד ד, </w:t>
      </w:r>
      <w:r w:rsidR="00D1474E">
        <w:rPr>
          <w:rtl/>
        </w:rPr>
        <w:t>ראו</w:t>
      </w:r>
      <w:r>
        <w:rPr>
          <w:rtl/>
        </w:rPr>
        <w:t xml:space="preserve"> רש"י תחילת פרשת משפטים). בית הדין הגדול שבירושלים היה יושב בלשכת הגזית. ולאחר החורבן, בית הכנסת, מקדש מעט, הוא המקום בו קוראים בתורה ועוסקים בלימודה. פתחנו במדרש על בת מלך וסיימנו במדרש על בת מלך</w:t>
      </w:r>
      <w:r>
        <w:rPr>
          <w:rFonts w:hint="cs"/>
          <w:rtl/>
        </w:rPr>
        <w:t xml:space="preserve"> ובית המלך</w:t>
      </w:r>
      <w:r>
        <w:rPr>
          <w:rtl/>
        </w:rPr>
        <w:t>. בראשון</w:t>
      </w:r>
      <w:r>
        <w:rPr>
          <w:rFonts w:hint="cs"/>
          <w:rtl/>
        </w:rPr>
        <w:t>,</w:t>
      </w:r>
      <w:r>
        <w:rPr>
          <w:rtl/>
        </w:rPr>
        <w:t xml:space="preserve"> המלך נאלץ להיפרד מבתו ורק מבקש "עשו לי קיטון אחד שאדור אצלכם". וכאן</w:t>
      </w:r>
      <w:r>
        <w:rPr>
          <w:rFonts w:hint="cs"/>
          <w:rtl/>
        </w:rPr>
        <w:t>,</w:t>
      </w:r>
      <w:r>
        <w:rPr>
          <w:rtl/>
        </w:rPr>
        <w:t xml:space="preserve"> הוא מקנא בכל כוחו לבתו ומזהיר את כל מי שיפגע בכבודה. </w:t>
      </w:r>
      <w:r>
        <w:rPr>
          <w:rFonts w:hint="cs"/>
          <w:rtl/>
        </w:rPr>
        <w:t xml:space="preserve">האם אלה </w:t>
      </w:r>
      <w:r>
        <w:rPr>
          <w:rtl/>
        </w:rPr>
        <w:t>מדרשים שונים? לאו דווקא. נחזור להערה 4 לעיל. הכוח שניתן לבני אדם אינו בלתי מוגבל. תמיד יש לחזור אל השורה "</w:t>
      </w:r>
      <w:r>
        <w:rPr>
          <w:rFonts w:hint="cs"/>
          <w:rtl/>
        </w:rPr>
        <w:t>ה</w:t>
      </w:r>
      <w:r>
        <w:rPr>
          <w:rtl/>
        </w:rPr>
        <w:t>לכה למשה מסיני".</w:t>
      </w:r>
      <w:r>
        <w:rPr>
          <w:rFonts w:hint="cs"/>
          <w:rtl/>
        </w:rPr>
        <w:t xml:space="preserve"> ו</w:t>
      </w:r>
      <w:r w:rsidR="00D1474E">
        <w:rPr>
          <w:rFonts w:hint="cs"/>
          <w:rtl/>
        </w:rPr>
        <w:t>ראו</w:t>
      </w:r>
      <w:r>
        <w:rPr>
          <w:rFonts w:hint="cs"/>
          <w:rtl/>
        </w:rPr>
        <w:t xml:space="preserve"> המשפט הרב-משמעי: "</w:t>
      </w:r>
      <w:r>
        <w:rPr>
          <w:rtl/>
        </w:rPr>
        <w:t>אפי</w:t>
      </w:r>
      <w:r>
        <w:rPr>
          <w:rFonts w:hint="cs"/>
          <w:rtl/>
        </w:rPr>
        <w:t>לו</w:t>
      </w:r>
      <w:r>
        <w:rPr>
          <w:rtl/>
        </w:rPr>
        <w:t xml:space="preserve"> מה שתלמיד ותיק עתיד להורות לפני רבו</w:t>
      </w:r>
      <w:r>
        <w:rPr>
          <w:rFonts w:hint="cs"/>
          <w:rtl/>
        </w:rPr>
        <w:t>,</w:t>
      </w:r>
      <w:r>
        <w:rPr>
          <w:rtl/>
        </w:rPr>
        <w:t xml:space="preserve"> כבר נאמר למשה בסיני</w:t>
      </w:r>
      <w:r>
        <w:rPr>
          <w:rFonts w:hint="cs"/>
          <w:rtl/>
        </w:rPr>
        <w:t>" (</w:t>
      </w:r>
      <w:r>
        <w:rPr>
          <w:rtl/>
        </w:rPr>
        <w:t xml:space="preserve">ירושלמי פאה פרק ב </w:t>
      </w:r>
      <w:r>
        <w:rPr>
          <w:rFonts w:hint="cs"/>
          <w:rtl/>
        </w:rPr>
        <w:t xml:space="preserve">הלכה ד, ויקרא רבה </w:t>
      </w:r>
      <w:proofErr w:type="spellStart"/>
      <w:r>
        <w:rPr>
          <w:rFonts w:hint="cs"/>
          <w:rtl/>
        </w:rPr>
        <w:t>כב</w:t>
      </w:r>
      <w:proofErr w:type="spellEnd"/>
      <w:r>
        <w:rPr>
          <w:rFonts w:hint="cs"/>
          <w:rtl/>
        </w:rPr>
        <w:t xml:space="preserve"> א). </w:t>
      </w:r>
      <w:r w:rsidR="00D1474E">
        <w:rPr>
          <w:rFonts w:hint="cs"/>
          <w:rtl/>
        </w:rPr>
        <w:t>ראו</w:t>
      </w:r>
      <w:r>
        <w:rPr>
          <w:rFonts w:hint="cs"/>
          <w:rtl/>
        </w:rPr>
        <w:t xml:space="preserve"> דברינו </w:t>
      </w:r>
      <w:hyperlink r:id="rId15" w:history="1">
        <w:r w:rsidRPr="0057382F">
          <w:rPr>
            <w:rStyle w:val="Hyperlink"/>
            <w:rFonts w:hint="cs"/>
            <w:rtl/>
          </w:rPr>
          <w:t>מה שתלמיד עתיד לחדש</w:t>
        </w:r>
      </w:hyperlink>
      <w:r>
        <w:rPr>
          <w:rFonts w:hint="cs"/>
          <w:rtl/>
        </w:rPr>
        <w:t xml:space="preserve"> בפרשת עקב.</w:t>
      </w:r>
    </w:p>
  </w:footnote>
  <w:footnote w:id="19">
    <w:p w14:paraId="37A5EF02" w14:textId="7172E65F" w:rsidR="00AB4195" w:rsidRDefault="00AB4195">
      <w:pPr>
        <w:pStyle w:val="a3"/>
        <w:rPr>
          <w:rtl/>
        </w:rPr>
      </w:pPr>
      <w:r>
        <w:rPr>
          <w:rStyle w:val="a5"/>
        </w:rPr>
        <w:footnoteRef/>
      </w:r>
      <w:r>
        <w:rPr>
          <w:rtl/>
        </w:rPr>
        <w:t xml:space="preserve"> </w:t>
      </w:r>
      <w:r>
        <w:rPr>
          <w:rFonts w:hint="cs"/>
          <w:rtl/>
        </w:rPr>
        <w:t xml:space="preserve">בעקבות המדרש הקודם, נסחפנו גם למדרש הזה. השכינה מצויה בבית המדרש ומלווה את לימוד התורה. המלך מסר את בתו לבן המלך, אבל לא נפרד לחלוטין ממנה. הוא שרוי לא רק בקיטון הקטן שביקש, אלא גם בחדרים הסמוכים, באולם בית המדרש הגדול, בכל מקום בו מזכירים את שמו ולומדים את תורתו היא </w:t>
      </w:r>
      <w:hyperlink r:id="rId16" w:history="1">
        <w:r w:rsidRPr="00F64056">
          <w:rPr>
            <w:rStyle w:val="Hyperlink"/>
            <w:rFonts w:hint="cs"/>
            <w:rtl/>
          </w:rPr>
          <w:t>תורת משה</w:t>
        </w:r>
      </w:hyperlink>
      <w:r>
        <w:rPr>
          <w:rFonts w:hint="cs"/>
          <w:rtl/>
        </w:rPr>
        <w:t xml:space="preserve"> (דברינו בשבת הגדול), היא </w:t>
      </w:r>
      <w:hyperlink r:id="rId17" w:history="1">
        <w:r w:rsidRPr="00AB4195">
          <w:rPr>
            <w:rStyle w:val="Hyperlink"/>
            <w:rFonts w:hint="cs"/>
            <w:rtl/>
          </w:rPr>
          <w:t>מורשה קהילת יעקב</w:t>
        </w:r>
      </w:hyperlink>
      <w:r>
        <w:rPr>
          <w:rFonts w:hint="cs"/>
          <w:rtl/>
        </w:rPr>
        <w:t xml:space="preserve"> (דברינו בפרשת וזאת הברכה) שבכל דור ודור. </w:t>
      </w:r>
      <w:r w:rsidR="00D1474E">
        <w:rPr>
          <w:rFonts w:hint="cs"/>
          <w:rtl/>
        </w:rPr>
        <w:t>ראו</w:t>
      </w:r>
      <w:r>
        <w:rPr>
          <w:rFonts w:hint="cs"/>
          <w:rtl/>
        </w:rPr>
        <w:t xml:space="preserve"> גם דברינו </w:t>
      </w:r>
      <w:hyperlink r:id="rId18" w:history="1">
        <w:r w:rsidRPr="00F64056">
          <w:rPr>
            <w:rStyle w:val="Hyperlink"/>
            <w:rFonts w:hint="cs"/>
            <w:rtl/>
          </w:rPr>
          <w:t>בכל המקום אשר אזכיר את שמי</w:t>
        </w:r>
      </w:hyperlink>
      <w:r>
        <w:rPr>
          <w:rFonts w:hint="cs"/>
          <w:rtl/>
        </w:rPr>
        <w:t xml:space="preserve"> בפרשת יתרו.</w:t>
      </w:r>
      <w:r w:rsidR="009D7EFF">
        <w:rPr>
          <w:rFonts w:hint="cs"/>
          <w:rtl/>
        </w:rPr>
        <w:t xml:space="preserve"> הקיטון הפך לכידון.</w:t>
      </w:r>
    </w:p>
  </w:footnote>
  <w:footnote w:id="20">
    <w:p w14:paraId="73CEE4A8" w14:textId="55146A0D" w:rsidR="008C756C" w:rsidRDefault="008C756C">
      <w:pPr>
        <w:pStyle w:val="a3"/>
        <w:rPr>
          <w:rtl/>
        </w:rPr>
      </w:pPr>
      <w:r>
        <w:rPr>
          <w:rStyle w:val="a5"/>
        </w:rPr>
        <w:footnoteRef/>
      </w:r>
      <w:r>
        <w:rPr>
          <w:rtl/>
        </w:rPr>
        <w:t xml:space="preserve"> </w:t>
      </w:r>
      <w:r>
        <w:rPr>
          <w:rFonts w:hint="cs"/>
          <w:rtl/>
        </w:rPr>
        <w:t xml:space="preserve">איפה כאן השמחה? </w:t>
      </w:r>
      <w:r w:rsidR="00D1474E">
        <w:rPr>
          <w:rFonts w:hint="cs"/>
          <w:rtl/>
        </w:rPr>
        <w:t>ראו</w:t>
      </w:r>
      <w:r>
        <w:rPr>
          <w:rFonts w:hint="cs"/>
          <w:rtl/>
        </w:rPr>
        <w:t xml:space="preserve"> פירוש רש"י על אתר: "</w:t>
      </w:r>
      <w:r>
        <w:rPr>
          <w:rtl/>
        </w:rPr>
        <w:t>ושמח – שהרי הקב"ה מזהירם מלעזוב אותה ומשבחה לפניהם בלקח טוב אחר שנתנה להם</w:t>
      </w:r>
      <w:r>
        <w:rPr>
          <w:rFonts w:hint="cs"/>
          <w:rtl/>
        </w:rPr>
        <w:t>". ו</w:t>
      </w:r>
      <w:r w:rsidR="009D7EFF">
        <w:rPr>
          <w:rFonts w:hint="cs"/>
          <w:rtl/>
        </w:rPr>
        <w:t xml:space="preserve">פירוש </w:t>
      </w:r>
      <w:proofErr w:type="spellStart"/>
      <w:r>
        <w:rPr>
          <w:rFonts w:hint="cs"/>
          <w:rtl/>
        </w:rPr>
        <w:t>שטיינזלץ</w:t>
      </w:r>
      <w:proofErr w:type="spellEnd"/>
      <w:r>
        <w:rPr>
          <w:rFonts w:hint="cs"/>
          <w:rtl/>
        </w:rPr>
        <w:t xml:space="preserve"> מוסיף ש</w:t>
      </w:r>
      <w:r>
        <w:rPr>
          <w:rtl/>
        </w:rPr>
        <w:t>"לקח טוב מתפרש כ"מקח טוב"</w:t>
      </w:r>
      <w:r>
        <w:rPr>
          <w:rFonts w:hint="cs"/>
          <w:rtl/>
        </w:rPr>
        <w:t>. אך נראה שהמוכר בכ"ז קצת דואג ולא לגמרי נפרד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756" w14:textId="77777777" w:rsidR="00314045" w:rsidRDefault="00314045" w:rsidP="001D3FDB">
    <w:pPr>
      <w:pStyle w:val="1"/>
      <w:tabs>
        <w:tab w:val="clear" w:pos="9469"/>
        <w:tab w:val="right" w:pos="9299"/>
      </w:tabs>
      <w:rPr>
        <w:rtl/>
      </w:rPr>
    </w:pPr>
    <w:r>
      <w:rPr>
        <w:rtl/>
      </w:rPr>
      <w:t xml:space="preserve">פרשת </w:t>
    </w:r>
    <w:r>
      <w:rPr>
        <w:rFonts w:hint="cs"/>
        <w:rtl/>
      </w:rPr>
      <w:t>תרומה</w:t>
    </w:r>
    <w:r>
      <w:rPr>
        <w:rtl/>
      </w:rPr>
      <w:tab/>
    </w:r>
    <w:r>
      <w:rPr>
        <w:rFonts w:hint="cs"/>
        <w:rtl/>
      </w:rPr>
      <w:t>תשס"א, תש"ע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EB59" w14:textId="148AE119" w:rsidR="00314045" w:rsidRDefault="0031404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B28AF">
      <w:rPr>
        <w:szCs w:val="24"/>
        <w:rtl/>
      </w:rPr>
      <w:t>תרומה, זכור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9B28AF">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DIwMzKzMAAyjJV0lIJTi4sz8/NACoxqAdjRcy0sAAAA"/>
  </w:docVars>
  <w:rsids>
    <w:rsidRoot w:val="000E6563"/>
    <w:rsid w:val="0007121A"/>
    <w:rsid w:val="0009526A"/>
    <w:rsid w:val="0009629B"/>
    <w:rsid w:val="00096A0B"/>
    <w:rsid w:val="000C3119"/>
    <w:rsid w:val="000C4C32"/>
    <w:rsid w:val="000D4464"/>
    <w:rsid w:val="000E6563"/>
    <w:rsid w:val="00102996"/>
    <w:rsid w:val="001054CA"/>
    <w:rsid w:val="001056F4"/>
    <w:rsid w:val="00172745"/>
    <w:rsid w:val="00177877"/>
    <w:rsid w:val="001D3FDB"/>
    <w:rsid w:val="001D6C38"/>
    <w:rsid w:val="002066E8"/>
    <w:rsid w:val="00217788"/>
    <w:rsid w:val="002678D7"/>
    <w:rsid w:val="00303A3A"/>
    <w:rsid w:val="00313CD1"/>
    <w:rsid w:val="00314045"/>
    <w:rsid w:val="00365BEB"/>
    <w:rsid w:val="00366B98"/>
    <w:rsid w:val="003D51F0"/>
    <w:rsid w:val="003E3E52"/>
    <w:rsid w:val="00410F89"/>
    <w:rsid w:val="004224D4"/>
    <w:rsid w:val="00436A11"/>
    <w:rsid w:val="004B15D5"/>
    <w:rsid w:val="004D3DEE"/>
    <w:rsid w:val="0052027C"/>
    <w:rsid w:val="00570F37"/>
    <w:rsid w:val="0057284E"/>
    <w:rsid w:val="0057382F"/>
    <w:rsid w:val="0057779C"/>
    <w:rsid w:val="005B65B5"/>
    <w:rsid w:val="005F65E9"/>
    <w:rsid w:val="006600DC"/>
    <w:rsid w:val="00665EAB"/>
    <w:rsid w:val="006D651A"/>
    <w:rsid w:val="007C25B3"/>
    <w:rsid w:val="007C64E7"/>
    <w:rsid w:val="007D0978"/>
    <w:rsid w:val="007F2971"/>
    <w:rsid w:val="00816BF6"/>
    <w:rsid w:val="008942AD"/>
    <w:rsid w:val="008C756C"/>
    <w:rsid w:val="008F6C22"/>
    <w:rsid w:val="0093486B"/>
    <w:rsid w:val="00951EEF"/>
    <w:rsid w:val="00952618"/>
    <w:rsid w:val="009A096D"/>
    <w:rsid w:val="009B28AF"/>
    <w:rsid w:val="009C430F"/>
    <w:rsid w:val="009D7EFF"/>
    <w:rsid w:val="00A05A0F"/>
    <w:rsid w:val="00A64AB9"/>
    <w:rsid w:val="00AB4195"/>
    <w:rsid w:val="00AE748F"/>
    <w:rsid w:val="00B13801"/>
    <w:rsid w:val="00B149BE"/>
    <w:rsid w:val="00B47B14"/>
    <w:rsid w:val="00B53F42"/>
    <w:rsid w:val="00BC0E87"/>
    <w:rsid w:val="00C26E8A"/>
    <w:rsid w:val="00D1474E"/>
    <w:rsid w:val="00E56AE7"/>
    <w:rsid w:val="00E80C6E"/>
    <w:rsid w:val="00F2228D"/>
    <w:rsid w:val="00F64056"/>
    <w:rsid w:val="00F93F49"/>
    <w:rsid w:val="00FA7C3E"/>
    <w:rsid w:val="00FB1A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8BDABB"/>
  <w15:chartTrackingRefBased/>
  <w15:docId w15:val="{C3E9071E-CAE3-44CF-A479-00F24D2D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3119"/>
    <w:pPr>
      <w:bidi/>
    </w:pPr>
    <w:rPr>
      <w:rFonts w:cs="Narkisim"/>
      <w:sz w:val="22"/>
      <w:szCs w:val="22"/>
      <w:lang w:eastAsia="he-IL"/>
    </w:rPr>
  </w:style>
  <w:style w:type="paragraph" w:styleId="1">
    <w:name w:val="heading 1"/>
    <w:basedOn w:val="a"/>
    <w:next w:val="a"/>
    <w:link w:val="10"/>
    <w:qFormat/>
    <w:rsid w:val="000C311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C3119"/>
    <w:pPr>
      <w:ind w:left="170" w:hanging="170"/>
      <w:jc w:val="both"/>
    </w:pPr>
    <w:rPr>
      <w:sz w:val="20"/>
      <w:szCs w:val="20"/>
    </w:rPr>
  </w:style>
  <w:style w:type="character" w:styleId="a5">
    <w:name w:val="footnote reference"/>
    <w:basedOn w:val="a0"/>
    <w:semiHidden/>
    <w:rsid w:val="000C3119"/>
    <w:rPr>
      <w:vertAlign w:val="superscript"/>
    </w:rPr>
  </w:style>
  <w:style w:type="paragraph" w:styleId="a6">
    <w:name w:val="header"/>
    <w:basedOn w:val="a"/>
    <w:link w:val="a7"/>
    <w:rsid w:val="000C3119"/>
    <w:pPr>
      <w:tabs>
        <w:tab w:val="center" w:pos="4153"/>
        <w:tab w:val="right" w:pos="8306"/>
      </w:tabs>
    </w:pPr>
  </w:style>
  <w:style w:type="paragraph" w:styleId="a8">
    <w:name w:val="footer"/>
    <w:basedOn w:val="a"/>
    <w:link w:val="a9"/>
    <w:rsid w:val="000C3119"/>
    <w:pPr>
      <w:tabs>
        <w:tab w:val="center" w:pos="4153"/>
        <w:tab w:val="right" w:pos="8306"/>
      </w:tabs>
    </w:pPr>
  </w:style>
  <w:style w:type="paragraph" w:customStyle="1" w:styleId="aa">
    <w:name w:val="כותרת"/>
    <w:basedOn w:val="a"/>
    <w:rsid w:val="000C3119"/>
    <w:pPr>
      <w:spacing w:before="240" w:line="320" w:lineRule="atLeast"/>
      <w:jc w:val="center"/>
    </w:pPr>
    <w:rPr>
      <w:rFonts w:cs="David"/>
      <w:b/>
      <w:bCs/>
      <w:spacing w:val="20"/>
      <w:szCs w:val="32"/>
    </w:rPr>
  </w:style>
  <w:style w:type="paragraph" w:customStyle="1" w:styleId="ab">
    <w:name w:val="כותרת קטע"/>
    <w:basedOn w:val="a"/>
    <w:rsid w:val="000C3119"/>
    <w:pPr>
      <w:spacing w:before="240" w:line="300" w:lineRule="atLeast"/>
    </w:pPr>
    <w:rPr>
      <w:rFonts w:cs="Arial"/>
      <w:b/>
      <w:bCs/>
      <w:szCs w:val="24"/>
    </w:rPr>
  </w:style>
  <w:style w:type="paragraph" w:customStyle="1" w:styleId="ac">
    <w:name w:val="מקור"/>
    <w:basedOn w:val="a"/>
    <w:rsid w:val="000C3119"/>
    <w:pPr>
      <w:spacing w:line="320" w:lineRule="atLeast"/>
      <w:jc w:val="both"/>
    </w:pPr>
    <w:rPr>
      <w:rFonts w:cs="David"/>
      <w:szCs w:val="24"/>
    </w:rPr>
  </w:style>
  <w:style w:type="paragraph" w:customStyle="1" w:styleId="ad">
    <w:name w:val="מחלקי המים"/>
    <w:basedOn w:val="a"/>
    <w:rsid w:val="000C311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9C430F"/>
  </w:style>
  <w:style w:type="character" w:styleId="Hyperlink">
    <w:name w:val="Hyperlink"/>
    <w:basedOn w:val="a0"/>
    <w:rsid w:val="000C3119"/>
    <w:rPr>
      <w:color w:val="0563C1" w:themeColor="hyperlink"/>
      <w:u w:val="single"/>
    </w:rPr>
  </w:style>
  <w:style w:type="character" w:styleId="FollowedHyperlink">
    <w:name w:val="FollowedHyperlink"/>
    <w:rsid w:val="00BC0E87"/>
    <w:rPr>
      <w:color w:val="800080"/>
      <w:u w:val="single"/>
    </w:rPr>
  </w:style>
  <w:style w:type="character" w:customStyle="1" w:styleId="a4">
    <w:name w:val="טקסט הערת שוליים תו"/>
    <w:basedOn w:val="a0"/>
    <w:link w:val="a3"/>
    <w:rsid w:val="000C3119"/>
    <w:rPr>
      <w:rFonts w:cs="Narkisim"/>
      <w:lang w:eastAsia="he-IL"/>
    </w:rPr>
  </w:style>
  <w:style w:type="character" w:customStyle="1" w:styleId="10">
    <w:name w:val="כותרת 1 תו"/>
    <w:basedOn w:val="a0"/>
    <w:link w:val="1"/>
    <w:rsid w:val="000C3119"/>
    <w:rPr>
      <w:rFonts w:cs="David"/>
      <w:b/>
      <w:bCs/>
      <w:sz w:val="22"/>
      <w:szCs w:val="28"/>
      <w:lang w:eastAsia="he-IL"/>
    </w:rPr>
  </w:style>
  <w:style w:type="character" w:customStyle="1" w:styleId="a7">
    <w:name w:val="כותרת עליונה תו"/>
    <w:basedOn w:val="a0"/>
    <w:link w:val="a6"/>
    <w:rsid w:val="000C3119"/>
    <w:rPr>
      <w:rFonts w:cs="Narkisim"/>
      <w:sz w:val="22"/>
      <w:szCs w:val="22"/>
      <w:lang w:eastAsia="he-IL"/>
    </w:rPr>
  </w:style>
  <w:style w:type="character" w:customStyle="1" w:styleId="a9">
    <w:name w:val="כותרת תחתונה תו"/>
    <w:basedOn w:val="a0"/>
    <w:link w:val="a8"/>
    <w:rsid w:val="000C3119"/>
    <w:rPr>
      <w:rFonts w:cs="Narkisim"/>
      <w:sz w:val="22"/>
      <w:szCs w:val="22"/>
      <w:lang w:eastAsia="he-IL"/>
    </w:rPr>
  </w:style>
  <w:style w:type="paragraph" w:styleId="af0">
    <w:name w:val="Balloon Text"/>
    <w:basedOn w:val="a"/>
    <w:link w:val="af1"/>
    <w:uiPriority w:val="99"/>
    <w:unhideWhenUsed/>
    <w:rsid w:val="000C3119"/>
    <w:rPr>
      <w:rFonts w:ascii="Tahoma" w:hAnsi="Tahoma" w:cs="Tahoma"/>
      <w:sz w:val="16"/>
      <w:szCs w:val="16"/>
    </w:rPr>
  </w:style>
  <w:style w:type="character" w:customStyle="1" w:styleId="af1">
    <w:name w:val="טקסט בלונים תו"/>
    <w:basedOn w:val="a0"/>
    <w:link w:val="af0"/>
    <w:uiPriority w:val="99"/>
    <w:rsid w:val="000C3119"/>
    <w:rPr>
      <w:rFonts w:ascii="Tahoma" w:hAnsi="Tahoma" w:cs="Tahoma"/>
      <w:sz w:val="16"/>
      <w:szCs w:val="16"/>
      <w:lang w:eastAsia="he-IL"/>
    </w:rPr>
  </w:style>
  <w:style w:type="paragraph" w:customStyle="1" w:styleId="af2">
    <w:name w:val="פסוק"/>
    <w:basedOn w:val="ac"/>
    <w:qFormat/>
    <w:rsid w:val="000C3119"/>
    <w:pPr>
      <w:spacing w:before="120"/>
    </w:pPr>
    <w:rPr>
      <w:b/>
      <w:bCs/>
    </w:rPr>
  </w:style>
  <w:style w:type="character" w:styleId="af3">
    <w:name w:val="Unresolved Mention"/>
    <w:basedOn w:val="a0"/>
    <w:uiPriority w:val="99"/>
    <w:semiHidden/>
    <w:unhideWhenUsed/>
    <w:rsid w:val="00952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c%d7%90-%d7%91%d7%a9%d7%9e%d7%99%d7%9d-%d7%94%d7%99%d7%901" TargetMode="External"/><Relationship Id="rId13" Type="http://schemas.openxmlformats.org/officeDocument/2006/relationships/hyperlink" Target="https://www.mayim.org.il/?parasha=%D7%95%D7%99%D7%A9%D7%9E%D7%A2-%D7%90%D7%AA-%D7%94%D7%A7%D7%95%D7%9C" TargetMode="External"/><Relationship Id="rId18" Type="http://schemas.openxmlformats.org/officeDocument/2006/relationships/hyperlink" Target="http://www.mayim.org.il/?parasha=%d7%91%d7%9b%d7%9c-%d7%94%d7%9e%d7%a7%d7%95%d7%9d-%d7%90%d7%a9%d7%a8-%d7%90%d7%96%d7%9b%d7%99%d7%a8-%d7%90%d7%aa-%d7%a9%d7%9e%d7%99" TargetMode="External"/><Relationship Id="rId3" Type="http://schemas.openxmlformats.org/officeDocument/2006/relationships/hyperlink" Target="https://www.mayim.org.il/?parasha=%D7%94%D7%90%D7%9E%D7%A0%D7%9D-%D7%99%D7%A9%D7%91-%D7%90-%D7%9C%D7%94%D7%99%D7%9D-%D7%90%D7%AA-%D7%94%D7%90%D7%93%D7%9D" TargetMode="External"/><Relationship Id="rId7" Type="http://schemas.openxmlformats.org/officeDocument/2006/relationships/hyperlink" Target="http://www.herzog.ac.il/2014-04-07-11-08-31/37?view=book" TargetMode="External"/><Relationship Id="rId12" Type="http://schemas.openxmlformats.org/officeDocument/2006/relationships/hyperlink" Target="https://www.mayim.org.il/?holiday=%D7%A2%D6%B8%D7%9C%D6%B4%D7%99%D7%AA%D6%B8-%D7%9C%D6%B7%D7%9E%D6%BC%D6%B8%D7%A8%D7%95%D6%B9%D7%9D-%D7%A9%D7%81%D6%B8%D7%91%D6%B4%D7%99%D7%AA%D6%B8-%D7%A9%D6%BC%D7%81%D6%B6%D7%91%D6%B4%D7%99" TargetMode="External"/><Relationship Id="rId17" Type="http://schemas.openxmlformats.org/officeDocument/2006/relationships/hyperlink" Target="http://www.mayim.org.il/?parasha=%D7%9E%D7%95%D7%A8%D7%A9%D7%94-%D7%A7%D7%94%D7%99%D7%9C%D7%AA-%D7%99%D7%A2%D7%A7%D7%91" TargetMode="External"/><Relationship Id="rId2" Type="http://schemas.openxmlformats.org/officeDocument/2006/relationships/hyperlink" Target="https://www.mayim.org.il/?parasha=%D7%95%D7%99%D7%AA%D7%9F-%D7%90%D7%9C-%D7%9E%D7%A9%D7%94-%D7%9B%D7%9B%D7%9C%D7%95%D7%AA%D7%95-%D7%9C%D7%93%D7%91%D7%A8-%D7%90%D7%99%D7%AA%D7%951" TargetMode="External"/><Relationship Id="rId16" Type="http://schemas.openxmlformats.org/officeDocument/2006/relationships/hyperlink" Target="http://www.mayim.org.il/?holiday=%d7%96%d7%9b%d7%a8%d7%95-%d7%aa%d7%95%d7%a8%d7%aa-%d7%9e%d7%a9%d7%941" TargetMode="External"/><Relationship Id="rId1" Type="http://schemas.openxmlformats.org/officeDocument/2006/relationships/hyperlink" Target="https://www.mayim.org.il/?meyuhadim=%d7%9e%d7%99-%d7%92%d7%93%d7%95%d7%9c-%d7%9e%d7%9e%d7%99" TargetMode="External"/><Relationship Id="rId6" Type="http://schemas.openxmlformats.org/officeDocument/2006/relationships/hyperlink" Target="http://www.mayim.org.il/?parasha=%d7%aa%d7%a0%d7%95%d7%a8%d7%95-%d7%a9%d7%9c-%d7%a2%d7%9b%d7%a0%d7%90%d7%991" TargetMode="External"/><Relationship Id="rId11" Type="http://schemas.openxmlformats.org/officeDocument/2006/relationships/hyperlink" Target="https://www.mayim.org.il/?holiday=%D7%96%D7%9B%D7%A8%D7%95-%D7%AA%D7%95%D7%A8%D7%AA-%D7%9E%D7%A9%D7%941" TargetMode="External"/><Relationship Id="rId5" Type="http://schemas.openxmlformats.org/officeDocument/2006/relationships/hyperlink" Target="chrome-extension://efaidnbmnnnibpcajpcglclefindmkaj/https:/www.mayim.org.il/wp-content/uploads/2020/02/Truma_64.pdf" TargetMode="External"/><Relationship Id="rId15" Type="http://schemas.openxmlformats.org/officeDocument/2006/relationships/hyperlink" Target="https://www.mayim.org.il/?parasha=%d7%9e%d7%94-%d7%a9%d7%aa%d7%9c%d7%9e%d7%99%d7%93-%d7%a2%d7%aa%d7%99%d7%93-%d7%9c%d7%97%d7%93%d7%a9" TargetMode="External"/><Relationship Id="rId10" Type="http://schemas.openxmlformats.org/officeDocument/2006/relationships/hyperlink" Target="https://www.mayim.org.il/?meyuhadim=%D7%9E%D7%A4%D7%A0%D7%99-%D7%9E%D7%94-%D7%A0%D7%A7%D7%91%D7%A2%D7%94-%D7%94%D7%9C%D7%9B%D7%94-%D7%9B%D7%91%D7%99%D7%AA-%D7%94%D7%9C%D7%9C" TargetMode="External"/><Relationship Id="rId4" Type="http://schemas.openxmlformats.org/officeDocument/2006/relationships/hyperlink" Target="http://www.mayim.org.il/?parasha=%d7%90%d7%99%d7%9e%d7%aa%d7%99-%d7%a0%d7%90%d7%9e%d7%a8%d7%94-%d7%9c%d7%9e%d7%a9%d7%94-%d7%94%d7%a4%d7%a8%d7%a9%d7%94-%d7%94%d7%96%d7%95" TargetMode="External"/><Relationship Id="rId9" Type="http://schemas.openxmlformats.org/officeDocument/2006/relationships/hyperlink" Target="https://www.mayim.org.il/?holiday=%D7%91%D7%AA-%D7%A7%D7%95%D7%9C-%D7%91%D7%A1%D7%99%D7%A0%D7%99-%D7%95%D7%91%D7%91%D7%99%D7%AA-%D7%94%D7%9E%D7%93%D7%A8%D7%A9" TargetMode="External"/><Relationship Id="rId14" Type="http://schemas.openxmlformats.org/officeDocument/2006/relationships/hyperlink" Target="https://www.mayim.org.il/?parasha=%D7%9E%D7%A9%D7%9B%D7%9F-%D7%94%D7%A2%D7%93%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B7CA-0838-4776-9591-EAD7C4D2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3</Pages>
  <Words>761</Words>
  <Characters>3809</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משל למלך שהייתה לו בת יחידה</vt:lpstr>
      <vt:lpstr>משל למלך שהייתה לו בת יחידה</vt:lpstr>
    </vt:vector>
  </TitlesOfParts>
  <Company> </Company>
  <LinksUpToDate>false</LinksUpToDate>
  <CharactersWithSpaces>4561</CharactersWithSpaces>
  <SharedDoc>false</SharedDoc>
  <HLinks>
    <vt:vector size="90" baseType="variant">
      <vt:variant>
        <vt:i4>983055</vt:i4>
      </vt:variant>
      <vt:variant>
        <vt:i4>42</vt:i4>
      </vt:variant>
      <vt:variant>
        <vt:i4>0</vt:i4>
      </vt:variant>
      <vt:variant>
        <vt:i4>5</vt:i4>
      </vt:variant>
      <vt:variant>
        <vt:lpwstr>http://www.mayim.org.il/?parasha=%d7%91%d7%9b%d7%9c-%d7%94%d7%9e%d7%a7%d7%95%d7%9d-%d7%90%d7%a9%d7%a8-%d7%90%d7%96%d7%9b%d7%99%d7%a8-%d7%90%d7%aa-%d7%a9%d7%9e%d7%99</vt:lpwstr>
      </vt:variant>
      <vt:variant>
        <vt:lpwstr/>
      </vt:variant>
      <vt:variant>
        <vt:i4>7536690</vt:i4>
      </vt:variant>
      <vt:variant>
        <vt:i4>39</vt:i4>
      </vt:variant>
      <vt:variant>
        <vt:i4>0</vt:i4>
      </vt:variant>
      <vt:variant>
        <vt:i4>5</vt:i4>
      </vt:variant>
      <vt:variant>
        <vt:lpwstr>http://www.mayim.org.il/?parasha=%D7%9E%D7%95%D7%A8%D7%A9%D7%94-%D7%A7%D7%94%D7%99%D7%9C%D7%AA-%D7%99%D7%A2%D7%A7%D7%91</vt:lpwstr>
      </vt:variant>
      <vt:variant>
        <vt:lpwstr/>
      </vt:variant>
      <vt:variant>
        <vt:i4>4128806</vt:i4>
      </vt:variant>
      <vt:variant>
        <vt:i4>36</vt:i4>
      </vt:variant>
      <vt:variant>
        <vt:i4>0</vt:i4>
      </vt:variant>
      <vt:variant>
        <vt:i4>5</vt:i4>
      </vt:variant>
      <vt:variant>
        <vt:lpwstr>http://www.mayim.org.il/?holiday=%d7%96%d7%9b%d7%a8%d7%95-%d7%aa%d7%95%d7%a8%d7%aa-%d7%9e%d7%a9%d7%941</vt:lpwstr>
      </vt:variant>
      <vt:variant>
        <vt:lpwstr/>
      </vt:variant>
      <vt:variant>
        <vt:i4>4784212</vt:i4>
      </vt:variant>
      <vt:variant>
        <vt:i4>33</vt:i4>
      </vt:variant>
      <vt:variant>
        <vt:i4>0</vt:i4>
      </vt:variant>
      <vt:variant>
        <vt:i4>5</vt:i4>
      </vt:variant>
      <vt:variant>
        <vt:lpwstr>https://www.mayim.org.il/?parasha=%d7%9e%d7%94-%d7%a9%d7%aa%d7%9c%d7%9e%d7%99%d7%93-%d7%a2%d7%aa%d7%99%d7%93-%d7%9c%d7%97%d7%93%d7%a9</vt:lpwstr>
      </vt:variant>
      <vt:variant>
        <vt:lpwstr/>
      </vt:variant>
      <vt:variant>
        <vt:i4>4653139</vt:i4>
      </vt:variant>
      <vt:variant>
        <vt:i4>30</vt:i4>
      </vt:variant>
      <vt:variant>
        <vt:i4>0</vt:i4>
      </vt:variant>
      <vt:variant>
        <vt:i4>5</vt:i4>
      </vt:variant>
      <vt:variant>
        <vt:lpwstr>https://www.mayim.org.il/?parasha=%D7%9E%D7%A9%D7%9B%D7%9F-%D7%94%D7%A2%D7%93%D7%95%D7%AA</vt:lpwstr>
      </vt:variant>
      <vt:variant>
        <vt:lpwstr/>
      </vt:variant>
      <vt:variant>
        <vt:i4>3604584</vt:i4>
      </vt:variant>
      <vt:variant>
        <vt:i4>27</vt:i4>
      </vt:variant>
      <vt:variant>
        <vt:i4>0</vt:i4>
      </vt:variant>
      <vt:variant>
        <vt:i4>5</vt:i4>
      </vt:variant>
      <vt:variant>
        <vt:lpwstr>https://www.mayim.org.il/?parasha=%D7%95%D7%99%D7%A9%D7%9E%D7%A2-%D7%90%D7%AA-%D7%94%D7%A7%D7%95%D7%9C</vt:lpwstr>
      </vt:variant>
      <vt:variant>
        <vt:lpwstr/>
      </vt:variant>
      <vt:variant>
        <vt:i4>6553638</vt:i4>
      </vt:variant>
      <vt:variant>
        <vt:i4>24</vt:i4>
      </vt:variant>
      <vt:variant>
        <vt:i4>0</vt:i4>
      </vt:variant>
      <vt:variant>
        <vt:i4>5</vt:i4>
      </vt:variant>
      <vt:variant>
        <vt:lpwstr>https://www.mayim.org.il/?holiday=%D7%A2%D6%B8%D7%9C%D6%B4%D7%99%D7%AA%D6%B8-%D7%9C%D6%B7%D7%9E%D6%BC%D6%B8%D7%A8%D7%95%D6%B9%D7%9D-%D7%A9%D7%81%D6%B8%D7%91%D6%B4%D7%99%D7%AA%D6%B8-%D7%A9%D6%BC%D7%81%D6%B6%D7%91%D6%B4%D7%99</vt:lpwstr>
      </vt:variant>
      <vt:variant>
        <vt:lpwstr/>
      </vt:variant>
      <vt:variant>
        <vt:i4>4063333</vt:i4>
      </vt:variant>
      <vt:variant>
        <vt:i4>21</vt:i4>
      </vt:variant>
      <vt:variant>
        <vt:i4>0</vt:i4>
      </vt:variant>
      <vt:variant>
        <vt:i4>5</vt:i4>
      </vt:variant>
      <vt:variant>
        <vt:lpwstr>https://www.mayim.org.il/?holiday=%D7%96%D7%9B%D7%A8%D7%95-%D7%AA%D7%95%D7%A8%D7%AA-%D7%9E%D7%A9%D7%941</vt:lpwstr>
      </vt:variant>
      <vt:variant>
        <vt:lpwstr/>
      </vt:variant>
      <vt:variant>
        <vt:i4>3670074</vt:i4>
      </vt:variant>
      <vt:variant>
        <vt:i4>18</vt:i4>
      </vt:variant>
      <vt:variant>
        <vt:i4>0</vt:i4>
      </vt:variant>
      <vt:variant>
        <vt:i4>5</vt:i4>
      </vt:variant>
      <vt:variant>
        <vt:lpwstr>https://www.mayim.org.il/?holiday=%D7%91%D7%AA-%D7%A7%D7%95%D7%9C-%D7%91%D7%A1%D7%99%D7%A0%D7%99-%D7%95%D7%91%D7%91%D7%99%D7%AA-%D7%94%D7%9E%D7%93%D7%A8%D7%A9</vt:lpwstr>
      </vt:variant>
      <vt:variant>
        <vt:lpwstr/>
      </vt:variant>
      <vt:variant>
        <vt:i4>4849757</vt:i4>
      </vt:variant>
      <vt:variant>
        <vt:i4>15</vt:i4>
      </vt:variant>
      <vt:variant>
        <vt:i4>0</vt:i4>
      </vt:variant>
      <vt:variant>
        <vt:i4>5</vt:i4>
      </vt:variant>
      <vt:variant>
        <vt:lpwstr>http://www.mayim.org.il/?parasha=%d7%9c%d7%90-%d7%91%d7%a9%d7%9e%d7%99%d7%9d-%d7%94%d7%99%d7%901</vt:lpwstr>
      </vt:variant>
      <vt:variant>
        <vt:lpwstr/>
      </vt:variant>
      <vt:variant>
        <vt:i4>6160398</vt:i4>
      </vt:variant>
      <vt:variant>
        <vt:i4>12</vt:i4>
      </vt:variant>
      <vt:variant>
        <vt:i4>0</vt:i4>
      </vt:variant>
      <vt:variant>
        <vt:i4>5</vt:i4>
      </vt:variant>
      <vt:variant>
        <vt:lpwstr>http://www.herzog.ac.il/2014-04-07-11-08-31/37?view=book</vt:lpwstr>
      </vt:variant>
      <vt:variant>
        <vt:lpwstr/>
      </vt:variant>
      <vt:variant>
        <vt:i4>1179737</vt:i4>
      </vt:variant>
      <vt:variant>
        <vt:i4>9</vt:i4>
      </vt:variant>
      <vt:variant>
        <vt:i4>0</vt:i4>
      </vt:variant>
      <vt:variant>
        <vt:i4>5</vt:i4>
      </vt:variant>
      <vt:variant>
        <vt:lpwstr>http://www.mayim.org.il/?parasha=%d7%aa%d7%a0%d7%95%d7%a8%d7%95-%d7%a9%d7%9c-%d7%a2%d7%9b%d7%a0%d7%90%d7%991</vt:lpwstr>
      </vt:variant>
      <vt:variant>
        <vt:lpwstr/>
      </vt:variant>
      <vt:variant>
        <vt:i4>7667826</vt:i4>
      </vt:variant>
      <vt:variant>
        <vt:i4>6</vt:i4>
      </vt:variant>
      <vt:variant>
        <vt:i4>0</vt:i4>
      </vt:variant>
      <vt:variant>
        <vt:i4>5</vt:i4>
      </vt:variant>
      <vt:variant>
        <vt:lpwstr>http://www.mayim.org.il/?parasha=%d7%a2%d7%9e%d7%93%d7%aa%d7%9d-%d7%a2%d7%9c-%d7%a4%d7%a8%d7%a7%d7%9b%d7%9d-%d7%91%d7%a0%d7%95-%d7%9c%d7%99-%d7%91%d7%99%d7%aa</vt:lpwstr>
      </vt:variant>
      <vt:variant>
        <vt:lpwstr/>
      </vt:variant>
      <vt:variant>
        <vt:i4>5242953</vt:i4>
      </vt:variant>
      <vt:variant>
        <vt:i4>3</vt:i4>
      </vt:variant>
      <vt:variant>
        <vt:i4>0</vt:i4>
      </vt:variant>
      <vt:variant>
        <vt:i4>5</vt:i4>
      </vt:variant>
      <vt:variant>
        <vt:lpwstr>http://www.mayim.org.il/?parasha=%d7%90%d7%99%d7%9e%d7%aa%d7%99-%d7%a0%d7%90%d7%9e%d7%a8%d7%94-%d7%9c%d7%9e%d7%a9%d7%94-%d7%94%d7%a4%d7%a8%d7%a9%d7%94-%d7%94%d7%96%d7%95</vt:lpwstr>
      </vt:variant>
      <vt:variant>
        <vt:lpwstr/>
      </vt:variant>
      <vt:variant>
        <vt:i4>8257589</vt:i4>
      </vt:variant>
      <vt:variant>
        <vt:i4>0</vt:i4>
      </vt:variant>
      <vt:variant>
        <vt:i4>0</vt:i4>
      </vt:variant>
      <vt:variant>
        <vt:i4>5</vt:i4>
      </vt:variant>
      <vt:variant>
        <vt:lpwstr>https://www.mayim.org.il/?parasha=%D7%95%D7%99%D7%AA%D7%9F-%D7%90%D7%9C-%D7%9E%D7%A9%D7%94-%D7%9B%D7%9B%D7%9C%D7%95%D7%AA%D7%95-%D7%9C%D7%93%D7%91%D7%A8-%D7%90%D7%99%D7%AA%D7%951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משל למלך שהייתה לו בת יחידה</dc:title>
  <dc:subject>תרומה, זכור</dc:subject>
  <dc:creator>Asher Yuval</dc:creator>
  <cp:keywords/>
  <dc:description/>
  <cp:lastModifiedBy>Administrator</cp:lastModifiedBy>
  <cp:revision>3</cp:revision>
  <cp:lastPrinted>2026-02-23T08:30:00Z</cp:lastPrinted>
  <dcterms:created xsi:type="dcterms:W3CDTF">2026-02-23T08:30:00Z</dcterms:created>
  <dcterms:modified xsi:type="dcterms:W3CDTF">2026-02-23T08:31:00Z</dcterms:modified>
</cp:coreProperties>
</file>