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A4DB" w14:textId="77777777" w:rsidR="000576C3" w:rsidRDefault="000576C3" w:rsidP="00890637">
      <w:pPr>
        <w:pStyle w:val="a9"/>
        <w:rPr>
          <w:rtl/>
        </w:rPr>
      </w:pPr>
      <w:r>
        <w:rPr>
          <w:rtl/>
        </w:rPr>
        <w:t>הגוי גם צדיק תהרוג</w:t>
      </w:r>
    </w:p>
    <w:p w14:paraId="6CA54983" w14:textId="77777777" w:rsidR="00255FF3" w:rsidRDefault="00255FF3" w:rsidP="009E030B">
      <w:pPr>
        <w:spacing w:before="240" w:line="320" w:lineRule="atLeast"/>
        <w:jc w:val="both"/>
        <w:rPr>
          <w:rFonts w:cs="David"/>
          <w:b/>
          <w:bCs/>
          <w:szCs w:val="24"/>
          <w:rtl/>
        </w:rPr>
      </w:pPr>
      <w:r w:rsidRPr="00255FF3">
        <w:rPr>
          <w:rFonts w:cs="David"/>
          <w:b/>
          <w:bCs/>
          <w:szCs w:val="24"/>
          <w:rtl/>
        </w:rPr>
        <w:t xml:space="preserve">וַאֲבִימֶלֶךְ לֹא קָרַב אֵלֶיהָ וַיֹּאמַר אֲדֹנָי הֲגוֹי גַּם צַדִּיק </w:t>
      </w:r>
      <w:proofErr w:type="spellStart"/>
      <w:r w:rsidRPr="00255FF3">
        <w:rPr>
          <w:rFonts w:cs="David"/>
          <w:b/>
          <w:bCs/>
          <w:szCs w:val="24"/>
          <w:rtl/>
        </w:rPr>
        <w:t>תַּהֲרֹג</w:t>
      </w:r>
      <w:proofErr w:type="spellEnd"/>
      <w:r>
        <w:rPr>
          <w:rFonts w:cs="David" w:hint="cs"/>
          <w:b/>
          <w:bCs/>
          <w:szCs w:val="24"/>
          <w:rtl/>
        </w:rPr>
        <w:t xml:space="preserve"> ... </w:t>
      </w:r>
      <w:r w:rsidRPr="00255FF3">
        <w:rPr>
          <w:rFonts w:cs="David"/>
          <w:b/>
          <w:bCs/>
          <w:szCs w:val="24"/>
          <w:rtl/>
        </w:rPr>
        <w:t xml:space="preserve">בְּתָם לְבָבִי </w:t>
      </w:r>
      <w:proofErr w:type="spellStart"/>
      <w:r w:rsidRPr="00255FF3">
        <w:rPr>
          <w:rFonts w:cs="David"/>
          <w:b/>
          <w:bCs/>
          <w:szCs w:val="24"/>
          <w:rtl/>
        </w:rPr>
        <w:t>וּבְנִקְיֹן</w:t>
      </w:r>
      <w:proofErr w:type="spellEnd"/>
      <w:r w:rsidRPr="00255FF3">
        <w:rPr>
          <w:rFonts w:cs="David"/>
          <w:b/>
          <w:bCs/>
          <w:szCs w:val="24"/>
          <w:rtl/>
        </w:rPr>
        <w:t xml:space="preserve"> כַּפַּי עָשִׂיתִי זֹאת:</w:t>
      </w:r>
      <w:r>
        <w:rPr>
          <w:rFonts w:cs="David" w:hint="cs"/>
          <w:b/>
          <w:bCs/>
          <w:szCs w:val="24"/>
          <w:rtl/>
        </w:rPr>
        <w:t xml:space="preserve"> </w:t>
      </w:r>
      <w:r w:rsidRPr="00255FF3">
        <w:rPr>
          <w:rFonts w:cs="David"/>
          <w:b/>
          <w:bCs/>
          <w:szCs w:val="24"/>
          <w:rtl/>
        </w:rPr>
        <w:t xml:space="preserve">וַיֹּאמֶר אֵלָיו </w:t>
      </w:r>
      <w:proofErr w:type="spellStart"/>
      <w:r w:rsidRPr="00255FF3">
        <w:rPr>
          <w:rFonts w:cs="David"/>
          <w:b/>
          <w:bCs/>
          <w:szCs w:val="24"/>
          <w:rtl/>
        </w:rPr>
        <w:t>הָאֱלֹהִים</w:t>
      </w:r>
      <w:proofErr w:type="spellEnd"/>
      <w:r w:rsidRPr="00255FF3">
        <w:rPr>
          <w:rFonts w:cs="David"/>
          <w:b/>
          <w:bCs/>
          <w:szCs w:val="24"/>
          <w:rtl/>
        </w:rPr>
        <w:t xml:space="preserve"> בַּחֲלֹם גַּם אָנֹכִי יָדַעְתִּי כִּי בְתָם לְבָבְךָ עָשִׂיתָ זֹּאת </w:t>
      </w:r>
      <w:r w:rsidR="000576C3">
        <w:rPr>
          <w:rFonts w:cs="David"/>
          <w:b/>
          <w:bCs/>
          <w:szCs w:val="24"/>
          <w:rtl/>
        </w:rPr>
        <w:t>...</w:t>
      </w:r>
      <w:r w:rsidR="009E030B">
        <w:rPr>
          <w:rFonts w:cs="David" w:hint="cs"/>
          <w:b/>
          <w:bCs/>
          <w:szCs w:val="24"/>
          <w:rtl/>
        </w:rPr>
        <w:t xml:space="preserve"> :</w:t>
      </w:r>
      <w:r w:rsidR="000576C3">
        <w:rPr>
          <w:rFonts w:cs="David"/>
          <w:b/>
          <w:bCs/>
          <w:szCs w:val="24"/>
          <w:rtl/>
        </w:rPr>
        <w:t xml:space="preserve"> </w:t>
      </w:r>
      <w:r w:rsidRPr="00890637">
        <w:rPr>
          <w:rtl/>
        </w:rPr>
        <w:t xml:space="preserve">(בראשית כ </w:t>
      </w:r>
      <w:r w:rsidRPr="00890637">
        <w:rPr>
          <w:rFonts w:hint="cs"/>
          <w:rtl/>
        </w:rPr>
        <w:t>ד-ו</w:t>
      </w:r>
      <w:r w:rsidRPr="00890637">
        <w:rPr>
          <w:rtl/>
        </w:rPr>
        <w:t>)</w:t>
      </w:r>
      <w:r w:rsidRPr="00890637">
        <w:rPr>
          <w:rFonts w:hint="cs"/>
          <w:rtl/>
        </w:rPr>
        <w:t>.</w:t>
      </w:r>
      <w:r w:rsidRPr="00890637">
        <w:rPr>
          <w:rStyle w:val="a5"/>
          <w:rtl/>
        </w:rPr>
        <w:footnoteReference w:id="1"/>
      </w:r>
    </w:p>
    <w:p w14:paraId="1C020C45" w14:textId="77777777" w:rsidR="00255FF3" w:rsidRPr="00890637" w:rsidRDefault="00255FF3" w:rsidP="009E030B">
      <w:pPr>
        <w:spacing w:before="120" w:line="320" w:lineRule="atLeast"/>
        <w:jc w:val="both"/>
        <w:rPr>
          <w:rFonts w:cs="Arial"/>
          <w:b/>
          <w:bCs/>
          <w:rtl/>
        </w:rPr>
      </w:pPr>
      <w:r w:rsidRPr="00255FF3">
        <w:rPr>
          <w:rFonts w:cs="David"/>
          <w:b/>
          <w:bCs/>
          <w:szCs w:val="24"/>
          <w:rtl/>
        </w:rPr>
        <w:t>וַיִּקְרָא אֲבִימֶלֶךְ לְאַבְרָהָם וַיֹּאמֶר לוֹ מֶה עָשִׂיתָ לָּנוּ וּמֶה חָטָאתִי לָךְ כִּי הֵבֵאתָ עָלַי וְעַל מַמְלַכְתִּי חֲטָאָה גְדֹלָה מַעֲשִׂים אֲשֶׁר לֹא יֵעָשׂוּ עָשִׂיתָ עִמָּדִי:</w:t>
      </w:r>
      <w:r w:rsidR="00890637">
        <w:rPr>
          <w:rFonts w:cs="David" w:hint="cs"/>
          <w:b/>
          <w:bCs/>
          <w:szCs w:val="24"/>
          <w:rtl/>
        </w:rPr>
        <w:t xml:space="preserve"> </w:t>
      </w:r>
      <w:r w:rsidRPr="00255FF3">
        <w:rPr>
          <w:rFonts w:cs="David"/>
          <w:b/>
          <w:bCs/>
          <w:szCs w:val="24"/>
          <w:rtl/>
        </w:rPr>
        <w:t>וַיֹּאמֶר אֲבִימֶלֶךְ אֶל אַבְרָהָם מָה רָאִיתָ כִּי עָשִׂיתָ אֶת הַדָּבָר הַזֶּה</w:t>
      </w:r>
      <w:r w:rsidR="009E030B">
        <w:rPr>
          <w:rFonts w:cs="David" w:hint="cs"/>
          <w:b/>
          <w:bCs/>
          <w:szCs w:val="24"/>
          <w:rtl/>
        </w:rPr>
        <w:t>:</w:t>
      </w:r>
      <w:r w:rsidR="00890637" w:rsidRPr="00890637">
        <w:rPr>
          <w:szCs w:val="24"/>
          <w:rtl/>
        </w:rPr>
        <w:t xml:space="preserve"> </w:t>
      </w:r>
      <w:r w:rsidR="00890637" w:rsidRPr="00890637">
        <w:rPr>
          <w:rtl/>
        </w:rPr>
        <w:t xml:space="preserve">(בראשית כ </w:t>
      </w:r>
      <w:r w:rsidR="00890637" w:rsidRPr="00890637">
        <w:rPr>
          <w:rFonts w:hint="cs"/>
          <w:rtl/>
        </w:rPr>
        <w:t>ט-י</w:t>
      </w:r>
      <w:r w:rsidR="00890637" w:rsidRPr="00890637">
        <w:rPr>
          <w:rtl/>
        </w:rPr>
        <w:t>)</w:t>
      </w:r>
      <w:r w:rsidR="00890637" w:rsidRPr="00890637">
        <w:rPr>
          <w:rFonts w:hint="cs"/>
          <w:rtl/>
        </w:rPr>
        <w:t>.</w:t>
      </w:r>
      <w:r w:rsidR="00890637" w:rsidRPr="008312E3">
        <w:rPr>
          <w:rStyle w:val="a5"/>
          <w:rtl/>
        </w:rPr>
        <w:footnoteReference w:id="2"/>
      </w:r>
    </w:p>
    <w:p w14:paraId="159D7947" w14:textId="77777777" w:rsidR="000576C3" w:rsidRDefault="000576C3">
      <w:pPr>
        <w:spacing w:before="240" w:line="300" w:lineRule="atLeast"/>
        <w:rPr>
          <w:rFonts w:cs="Arial"/>
          <w:b/>
          <w:bCs/>
          <w:szCs w:val="24"/>
          <w:rtl/>
        </w:rPr>
      </w:pPr>
      <w:r>
        <w:rPr>
          <w:rFonts w:cs="Arial"/>
          <w:b/>
          <w:bCs/>
          <w:szCs w:val="24"/>
          <w:rtl/>
        </w:rPr>
        <w:t>בראשית רבה פרשה נב ו</w:t>
      </w:r>
      <w:r w:rsidR="00E15BF2">
        <w:rPr>
          <w:rFonts w:cs="Arial" w:hint="cs"/>
          <w:b/>
          <w:bCs/>
          <w:szCs w:val="24"/>
          <w:rtl/>
        </w:rPr>
        <w:t xml:space="preserve"> </w:t>
      </w:r>
      <w:r w:rsidR="00E15BF2">
        <w:rPr>
          <w:rFonts w:cs="Arial"/>
          <w:b/>
          <w:bCs/>
          <w:szCs w:val="24"/>
          <w:rtl/>
        </w:rPr>
        <w:t>–</w:t>
      </w:r>
      <w:r w:rsidR="00E15BF2">
        <w:rPr>
          <w:rFonts w:cs="Arial" w:hint="cs"/>
          <w:b/>
          <w:bCs/>
          <w:szCs w:val="24"/>
          <w:rtl/>
        </w:rPr>
        <w:t xml:space="preserve"> כך דנת לדור המבול והפלגה?</w:t>
      </w:r>
    </w:p>
    <w:p w14:paraId="554253D6" w14:textId="77777777" w:rsidR="000576C3" w:rsidRDefault="000576C3" w:rsidP="003D75DF">
      <w:pPr>
        <w:pStyle w:val="ad"/>
        <w:rPr>
          <w:rFonts w:cs="Arial"/>
          <w:b/>
          <w:bCs/>
          <w:rtl/>
        </w:rPr>
      </w:pPr>
      <w:r>
        <w:rPr>
          <w:rtl/>
        </w:rPr>
        <w:t>"הגוי גם צדיק תהרוג" - אמר: אם כך דנת לדור המבול ולדור הפלגה - צדיקים היו.</w:t>
      </w:r>
      <w:r w:rsidR="008312E3">
        <w:rPr>
          <w:rStyle w:val="a5"/>
          <w:rtl/>
        </w:rPr>
        <w:footnoteReference w:id="3"/>
      </w:r>
      <w:r>
        <w:rPr>
          <w:rtl/>
        </w:rPr>
        <w:t xml:space="preserve"> אמר ר' ברכיה: אם גוי זה תהרוג, צדיק תהרוג</w:t>
      </w:r>
      <w:r w:rsidR="003D75DF">
        <w:rPr>
          <w:rFonts w:hint="cs"/>
          <w:rtl/>
        </w:rPr>
        <w:t>.</w:t>
      </w:r>
      <w:r w:rsidR="003D75DF">
        <w:rPr>
          <w:rStyle w:val="a5"/>
          <w:rtl/>
        </w:rPr>
        <w:footnoteReference w:id="4"/>
      </w:r>
      <w:r>
        <w:rPr>
          <w:rFonts w:cs="Arial"/>
          <w:b/>
          <w:bCs/>
          <w:rtl/>
        </w:rPr>
        <w:t xml:space="preserve"> </w:t>
      </w:r>
    </w:p>
    <w:p w14:paraId="6C9717AD" w14:textId="77777777" w:rsidR="000576C3" w:rsidRDefault="000576C3">
      <w:pPr>
        <w:spacing w:before="240" w:line="300" w:lineRule="atLeast"/>
        <w:rPr>
          <w:rFonts w:cs="Arial"/>
          <w:b/>
          <w:bCs/>
          <w:szCs w:val="24"/>
        </w:rPr>
      </w:pPr>
      <w:r>
        <w:rPr>
          <w:rFonts w:cs="Arial"/>
          <w:b/>
          <w:bCs/>
          <w:szCs w:val="24"/>
          <w:rtl/>
        </w:rPr>
        <w:t xml:space="preserve">פסיקתא רבתי פרשה </w:t>
      </w:r>
      <w:proofErr w:type="spellStart"/>
      <w:r>
        <w:rPr>
          <w:rFonts w:cs="Arial"/>
          <w:b/>
          <w:bCs/>
          <w:szCs w:val="24"/>
          <w:rtl/>
        </w:rPr>
        <w:t>מב</w:t>
      </w:r>
      <w:proofErr w:type="spellEnd"/>
      <w:r>
        <w:rPr>
          <w:rFonts w:cs="Arial"/>
          <w:b/>
          <w:bCs/>
          <w:szCs w:val="24"/>
          <w:rtl/>
        </w:rPr>
        <w:t xml:space="preserve"> "וה' פקד את שרה"</w:t>
      </w:r>
      <w:r w:rsidR="00A15769">
        <w:rPr>
          <w:rFonts w:cs="Arial" w:hint="cs"/>
          <w:b/>
          <w:bCs/>
          <w:szCs w:val="24"/>
          <w:rtl/>
        </w:rPr>
        <w:t xml:space="preserve"> </w:t>
      </w:r>
      <w:r w:rsidR="00A15769">
        <w:rPr>
          <w:rFonts w:cs="Arial"/>
          <w:b/>
          <w:bCs/>
          <w:szCs w:val="24"/>
          <w:rtl/>
        </w:rPr>
        <w:t>–</w:t>
      </w:r>
      <w:r w:rsidR="00A15769">
        <w:rPr>
          <w:rFonts w:cs="Arial" w:hint="cs"/>
          <w:b/>
          <w:bCs/>
          <w:szCs w:val="24"/>
          <w:rtl/>
        </w:rPr>
        <w:t xml:space="preserve"> בתום לב ובניקיון כפיים</w:t>
      </w:r>
    </w:p>
    <w:p w14:paraId="7B742701" w14:textId="4297A4D1" w:rsidR="000576C3" w:rsidRDefault="000576C3" w:rsidP="00B3194C">
      <w:pPr>
        <w:pStyle w:val="ad"/>
        <w:rPr>
          <w:rtl/>
        </w:rPr>
      </w:pPr>
      <w:r>
        <w:rPr>
          <w:rtl/>
        </w:rPr>
        <w:t xml:space="preserve">אמר לו הקב"ה: </w:t>
      </w:r>
      <w:r w:rsidR="00857CDE">
        <w:rPr>
          <w:rFonts w:hint="cs"/>
          <w:rtl/>
        </w:rPr>
        <w:t>"</w:t>
      </w:r>
      <w:r>
        <w:rPr>
          <w:rtl/>
        </w:rPr>
        <w:t xml:space="preserve">הנך מת על </w:t>
      </w:r>
      <w:proofErr w:type="spellStart"/>
      <w:r>
        <w:rPr>
          <w:rtl/>
        </w:rPr>
        <w:t>האשה</w:t>
      </w:r>
      <w:proofErr w:type="spellEnd"/>
      <w:r>
        <w:rPr>
          <w:rtl/>
        </w:rPr>
        <w:t xml:space="preserve"> אשר לקחת</w:t>
      </w:r>
      <w:r w:rsidR="00857CDE">
        <w:rPr>
          <w:rFonts w:hint="cs"/>
          <w:rtl/>
        </w:rPr>
        <w:t>"</w:t>
      </w:r>
      <w:r>
        <w:rPr>
          <w:rtl/>
        </w:rPr>
        <w:t>. אמר לו אבימלך: ריבונו של עולם, הנסתרות והנגלות לפניך גלויים ולא הייתי מכיר בה, שאתה הורגני. "ואבימלך לא קרב אליה". אלא, "הגוי גם צדיק תהרוג"! תחילה אתה דורש: שהיה אומר: הגוי גם צדיק, אע"פ שאני גוי אני ירא שמים.</w:t>
      </w:r>
      <w:r w:rsidR="00970617">
        <w:rPr>
          <w:rStyle w:val="a5"/>
          <w:rtl/>
        </w:rPr>
        <w:footnoteReference w:id="5"/>
      </w:r>
      <w:r>
        <w:rPr>
          <w:rtl/>
        </w:rPr>
        <w:t xml:space="preserve"> דבר אחר, אמר לו: אם הורגני אתה אם גוי תהרוג, גם צדיק אף דור המבול ודור הפלגה צדיקים היו</w:t>
      </w:r>
      <w:r w:rsidR="00452936">
        <w:rPr>
          <w:rFonts w:hint="cs"/>
          <w:rtl/>
        </w:rPr>
        <w:t>,</w:t>
      </w:r>
      <w:r>
        <w:rPr>
          <w:rtl/>
        </w:rPr>
        <w:t xml:space="preserve"> אם כן דנת אותם בלא התראה</w:t>
      </w:r>
      <w:r w:rsidR="00E96B0F">
        <w:rPr>
          <w:rFonts w:hint="cs"/>
          <w:rtl/>
        </w:rPr>
        <w:t>.</w:t>
      </w:r>
      <w:r w:rsidR="00B3194C">
        <w:rPr>
          <w:rStyle w:val="a5"/>
          <w:rtl/>
        </w:rPr>
        <w:footnoteReference w:id="6"/>
      </w:r>
      <w:r>
        <w:rPr>
          <w:rtl/>
        </w:rPr>
        <w:t xml:space="preserve"> דבר אחר, אמר: אם גוי תהרוג גם צדיק תהרוג, אם הורג אתה לאבימלך הרוג אף לאברהם. למה? אמר ר' ברכיה הכהן ברבי: אמר: שאלתי אותו מה היא, אשתך? אמר: אחותי היא. חזרתי ושאלתי אותה: </w:t>
      </w:r>
      <w:proofErr w:type="spellStart"/>
      <w:r>
        <w:rPr>
          <w:rtl/>
        </w:rPr>
        <w:t>האשתו</w:t>
      </w:r>
      <w:proofErr w:type="spellEnd"/>
      <w:r>
        <w:rPr>
          <w:rtl/>
        </w:rPr>
        <w:t xml:space="preserve"> את? אומרת: לאו, אלא אחותו אני. אע"פ כן שאלתי לבני ביתו ואמרו: אחותו היא. </w:t>
      </w:r>
      <w:r w:rsidR="009E030B">
        <w:rPr>
          <w:rFonts w:hint="cs"/>
          <w:rtl/>
        </w:rPr>
        <w:t>"</w:t>
      </w:r>
      <w:r>
        <w:rPr>
          <w:rtl/>
        </w:rPr>
        <w:t>הלא הוא אמר לי אחותי היא והיא אמרה אחי הוא</w:t>
      </w:r>
      <w:r w:rsidR="009E030B">
        <w:rPr>
          <w:rFonts w:hint="cs"/>
          <w:rtl/>
        </w:rPr>
        <w:t>"</w:t>
      </w:r>
      <w:r>
        <w:rPr>
          <w:rtl/>
        </w:rPr>
        <w:t xml:space="preserve"> ... ולא היא לעצמה</w:t>
      </w:r>
      <w:r w:rsidR="00E96B0F">
        <w:rPr>
          <w:rFonts w:hint="cs"/>
          <w:rtl/>
        </w:rPr>
        <w:t>,</w:t>
      </w:r>
      <w:r>
        <w:rPr>
          <w:rtl/>
        </w:rPr>
        <w:t xml:space="preserve"> אלא והיא אף בני ביתם</w:t>
      </w:r>
      <w:r w:rsidR="00E96B0F">
        <w:rPr>
          <w:rFonts w:hint="cs"/>
          <w:rtl/>
        </w:rPr>
        <w:t xml:space="preserve"> </w:t>
      </w:r>
      <w:r w:rsidR="00E96B0F">
        <w:rPr>
          <w:rtl/>
        </w:rPr>
        <w:t>–</w:t>
      </w:r>
      <w:r w:rsidR="00E96B0F">
        <w:rPr>
          <w:rFonts w:hint="cs"/>
          <w:rtl/>
        </w:rPr>
        <w:t xml:space="preserve"> "</w:t>
      </w:r>
      <w:r>
        <w:rPr>
          <w:rtl/>
        </w:rPr>
        <w:t>בתום לבבי ובניקיון כפי עשיתי זאת</w:t>
      </w:r>
      <w:r w:rsidR="00E96B0F">
        <w:rPr>
          <w:rFonts w:hint="cs"/>
          <w:rtl/>
        </w:rPr>
        <w:t>"</w:t>
      </w:r>
      <w:r>
        <w:rPr>
          <w:rtl/>
        </w:rPr>
        <w:t xml:space="preserve">. אמר לו הקב"ה: </w:t>
      </w:r>
      <w:r w:rsidR="00452936">
        <w:rPr>
          <w:rFonts w:hint="cs"/>
          <w:rtl/>
        </w:rPr>
        <w:t>"</w:t>
      </w:r>
      <w:r>
        <w:rPr>
          <w:rtl/>
        </w:rPr>
        <w:t>גם אנכי ידעתי כי בת</w:t>
      </w:r>
      <w:r w:rsidR="00040A87">
        <w:rPr>
          <w:rFonts w:hint="cs"/>
          <w:rtl/>
        </w:rPr>
        <w:t>ו</w:t>
      </w:r>
      <w:r>
        <w:rPr>
          <w:rtl/>
        </w:rPr>
        <w:t>ם לבבך עשית זאת</w:t>
      </w:r>
      <w:r w:rsidR="00452936">
        <w:rPr>
          <w:rFonts w:hint="cs"/>
          <w:rtl/>
        </w:rPr>
        <w:t>"</w:t>
      </w:r>
      <w:r>
        <w:rPr>
          <w:rtl/>
        </w:rPr>
        <w:t>.</w:t>
      </w:r>
      <w:r w:rsidR="00B3194C">
        <w:rPr>
          <w:rStyle w:val="a5"/>
          <w:rtl/>
        </w:rPr>
        <w:footnoteReference w:id="7"/>
      </w:r>
    </w:p>
    <w:p w14:paraId="32094594" w14:textId="77777777" w:rsidR="00573775" w:rsidRPr="00AC53BC" w:rsidRDefault="00573775" w:rsidP="00857CDE">
      <w:pPr>
        <w:pStyle w:val="a8"/>
        <w:rPr>
          <w:rtl/>
          <w:lang w:eastAsia="en-US"/>
        </w:rPr>
      </w:pPr>
      <w:r w:rsidRPr="00AC53BC">
        <w:rPr>
          <w:rFonts w:hint="eastAsia"/>
          <w:rtl/>
          <w:lang w:eastAsia="en-US"/>
        </w:rPr>
        <w:lastRenderedPageBreak/>
        <w:t>שכל</w:t>
      </w:r>
      <w:r w:rsidRPr="00AC53BC">
        <w:rPr>
          <w:rtl/>
          <w:lang w:eastAsia="en-US"/>
        </w:rPr>
        <w:t xml:space="preserve"> </w:t>
      </w:r>
      <w:r w:rsidRPr="00AC53BC">
        <w:rPr>
          <w:rFonts w:hint="eastAsia"/>
          <w:rtl/>
          <w:lang w:eastAsia="en-US"/>
        </w:rPr>
        <w:t>טוב</w:t>
      </w:r>
      <w:r w:rsidRPr="00AC53BC">
        <w:rPr>
          <w:rtl/>
          <w:lang w:eastAsia="en-US"/>
        </w:rPr>
        <w:t xml:space="preserve"> (</w:t>
      </w:r>
      <w:r w:rsidRPr="00AC53BC">
        <w:rPr>
          <w:rFonts w:hint="eastAsia"/>
          <w:rtl/>
          <w:lang w:eastAsia="en-US"/>
        </w:rPr>
        <w:t>בובר</w:t>
      </w:r>
      <w:r w:rsidRPr="00AC53BC">
        <w:rPr>
          <w:rtl/>
          <w:lang w:eastAsia="en-US"/>
        </w:rPr>
        <w:t xml:space="preserve">) </w:t>
      </w:r>
      <w:r w:rsidRPr="00AC53BC">
        <w:rPr>
          <w:rFonts w:hint="eastAsia"/>
          <w:rtl/>
          <w:lang w:eastAsia="en-US"/>
        </w:rPr>
        <w:t>בראשית</w:t>
      </w:r>
      <w:r w:rsidRPr="00AC53BC">
        <w:rPr>
          <w:rtl/>
          <w:lang w:eastAsia="en-US"/>
        </w:rPr>
        <w:t xml:space="preserve"> </w:t>
      </w:r>
      <w:r w:rsidRPr="00AC53BC">
        <w:rPr>
          <w:rFonts w:hint="eastAsia"/>
          <w:rtl/>
          <w:lang w:eastAsia="en-US"/>
        </w:rPr>
        <w:t>פרק</w:t>
      </w:r>
      <w:r w:rsidRPr="00AC53BC">
        <w:rPr>
          <w:rtl/>
          <w:lang w:eastAsia="en-US"/>
        </w:rPr>
        <w:t xml:space="preserve"> </w:t>
      </w:r>
      <w:r w:rsidRPr="00AC53BC">
        <w:rPr>
          <w:rFonts w:hint="eastAsia"/>
          <w:rtl/>
          <w:lang w:eastAsia="en-US"/>
        </w:rPr>
        <w:t>כ</w:t>
      </w:r>
      <w:r w:rsidRPr="00AC53BC">
        <w:rPr>
          <w:rtl/>
          <w:lang w:eastAsia="en-US"/>
        </w:rPr>
        <w:t xml:space="preserve"> </w:t>
      </w:r>
      <w:r w:rsidR="00857CDE">
        <w:rPr>
          <w:rtl/>
          <w:lang w:eastAsia="en-US"/>
        </w:rPr>
        <w:t>–</w:t>
      </w:r>
      <w:r w:rsidR="00857CDE">
        <w:rPr>
          <w:rFonts w:hint="cs"/>
          <w:rtl/>
          <w:lang w:eastAsia="en-US"/>
        </w:rPr>
        <w:t xml:space="preserve"> מעשים אשר לא ייעשו עשית</w:t>
      </w:r>
    </w:p>
    <w:p w14:paraId="28BF0E1E" w14:textId="77777777" w:rsidR="00573775" w:rsidRDefault="00573775" w:rsidP="00813C7F">
      <w:pPr>
        <w:pStyle w:val="ad"/>
        <w:rPr>
          <w:rtl/>
        </w:rPr>
      </w:pPr>
      <w:r w:rsidRPr="00AC53BC">
        <w:rPr>
          <w:rFonts w:hint="cs"/>
          <w:rtl/>
          <w:lang w:eastAsia="en-US"/>
        </w:rPr>
        <w:t>"</w:t>
      </w:r>
      <w:r w:rsidRPr="00AC53BC">
        <w:rPr>
          <w:rFonts w:hint="eastAsia"/>
          <w:rtl/>
          <w:lang w:eastAsia="en-US"/>
        </w:rPr>
        <w:t>ויקרא</w:t>
      </w:r>
      <w:r w:rsidRPr="00AC53BC">
        <w:rPr>
          <w:rtl/>
          <w:lang w:eastAsia="en-US"/>
        </w:rPr>
        <w:t xml:space="preserve"> </w:t>
      </w:r>
      <w:r w:rsidRPr="00AC53BC">
        <w:rPr>
          <w:rFonts w:hint="eastAsia"/>
          <w:rtl/>
          <w:lang w:eastAsia="en-US"/>
        </w:rPr>
        <w:t>אבימלך</w:t>
      </w:r>
      <w:r w:rsidRPr="00AC53BC">
        <w:rPr>
          <w:rtl/>
          <w:lang w:eastAsia="en-US"/>
        </w:rPr>
        <w:t xml:space="preserve"> </w:t>
      </w:r>
      <w:r w:rsidRPr="00AC53BC">
        <w:rPr>
          <w:rFonts w:hint="eastAsia"/>
          <w:rtl/>
          <w:lang w:eastAsia="en-US"/>
        </w:rPr>
        <w:t>לאברהם</w:t>
      </w:r>
      <w:r w:rsidRPr="00AC53BC">
        <w:rPr>
          <w:rtl/>
          <w:lang w:eastAsia="en-US"/>
        </w:rPr>
        <w:t xml:space="preserve"> </w:t>
      </w:r>
      <w:r w:rsidRPr="00AC53BC">
        <w:rPr>
          <w:rFonts w:hint="eastAsia"/>
          <w:rtl/>
          <w:lang w:eastAsia="en-US"/>
        </w:rPr>
        <w:t>ויאמר</w:t>
      </w:r>
      <w:r w:rsidRPr="00AC53BC">
        <w:rPr>
          <w:rtl/>
          <w:lang w:eastAsia="en-US"/>
        </w:rPr>
        <w:t xml:space="preserve"> </w:t>
      </w:r>
      <w:r w:rsidRPr="00AC53BC">
        <w:rPr>
          <w:rFonts w:hint="eastAsia"/>
          <w:rtl/>
          <w:lang w:eastAsia="en-US"/>
        </w:rPr>
        <w:t>לו</w:t>
      </w:r>
      <w:r w:rsidRPr="00AC53BC">
        <w:rPr>
          <w:rtl/>
          <w:lang w:eastAsia="en-US"/>
        </w:rPr>
        <w:t xml:space="preserve"> </w:t>
      </w:r>
      <w:r w:rsidRPr="00AC53BC">
        <w:rPr>
          <w:rFonts w:hint="eastAsia"/>
          <w:rtl/>
          <w:lang w:eastAsia="en-US"/>
        </w:rPr>
        <w:t>מה</w:t>
      </w:r>
      <w:r w:rsidRPr="00AC53BC">
        <w:rPr>
          <w:rtl/>
          <w:lang w:eastAsia="en-US"/>
        </w:rPr>
        <w:t xml:space="preserve"> </w:t>
      </w:r>
      <w:r w:rsidRPr="00AC53BC">
        <w:rPr>
          <w:rFonts w:hint="eastAsia"/>
          <w:rtl/>
          <w:lang w:eastAsia="en-US"/>
        </w:rPr>
        <w:t>עשית</w:t>
      </w:r>
      <w:r w:rsidRPr="00AC53BC">
        <w:rPr>
          <w:rtl/>
          <w:lang w:eastAsia="en-US"/>
        </w:rPr>
        <w:t xml:space="preserve"> </w:t>
      </w:r>
      <w:r w:rsidRPr="00AC53BC">
        <w:rPr>
          <w:rFonts w:hint="eastAsia"/>
          <w:rtl/>
          <w:lang w:eastAsia="en-US"/>
        </w:rPr>
        <w:t>לנו</w:t>
      </w:r>
      <w:r w:rsidRPr="00AC53BC">
        <w:rPr>
          <w:rFonts w:hint="cs"/>
          <w:rtl/>
          <w:lang w:eastAsia="en-US"/>
        </w:rPr>
        <w:t xml:space="preserve">" - </w:t>
      </w:r>
      <w:r w:rsidRPr="00AC53BC">
        <w:rPr>
          <w:rFonts w:hint="eastAsia"/>
          <w:rtl/>
          <w:lang w:eastAsia="en-US"/>
        </w:rPr>
        <w:t>שרימית</w:t>
      </w:r>
      <w:r w:rsidRPr="00AC53BC">
        <w:rPr>
          <w:rtl/>
          <w:lang w:eastAsia="en-US"/>
        </w:rPr>
        <w:t xml:space="preserve"> </w:t>
      </w:r>
      <w:r w:rsidRPr="00AC53BC">
        <w:rPr>
          <w:rFonts w:hint="eastAsia"/>
          <w:rtl/>
          <w:lang w:eastAsia="en-US"/>
        </w:rPr>
        <w:t>בנו</w:t>
      </w:r>
      <w:r w:rsidRPr="00AC53BC">
        <w:rPr>
          <w:rtl/>
          <w:lang w:eastAsia="en-US"/>
        </w:rPr>
        <w:t xml:space="preserve"> </w:t>
      </w:r>
      <w:r w:rsidRPr="00AC53BC">
        <w:rPr>
          <w:rFonts w:hint="eastAsia"/>
          <w:rtl/>
          <w:lang w:eastAsia="en-US"/>
        </w:rPr>
        <w:t>כך</w:t>
      </w:r>
      <w:r w:rsidRPr="00AC53BC">
        <w:rPr>
          <w:rFonts w:hint="cs"/>
          <w:rtl/>
          <w:lang w:eastAsia="en-US"/>
        </w:rPr>
        <w:t>. "</w:t>
      </w:r>
      <w:r w:rsidRPr="00AC53BC">
        <w:rPr>
          <w:rFonts w:hint="eastAsia"/>
          <w:rtl/>
          <w:lang w:eastAsia="en-US"/>
        </w:rPr>
        <w:t>ומה</w:t>
      </w:r>
      <w:r w:rsidRPr="00AC53BC">
        <w:rPr>
          <w:rtl/>
          <w:lang w:eastAsia="en-US"/>
        </w:rPr>
        <w:t xml:space="preserve"> </w:t>
      </w:r>
      <w:r w:rsidRPr="00AC53BC">
        <w:rPr>
          <w:rFonts w:hint="eastAsia"/>
          <w:rtl/>
          <w:lang w:eastAsia="en-US"/>
        </w:rPr>
        <w:t>חטאתי</w:t>
      </w:r>
      <w:r w:rsidRPr="00AC53BC">
        <w:rPr>
          <w:rtl/>
          <w:lang w:eastAsia="en-US"/>
        </w:rPr>
        <w:t xml:space="preserve"> </w:t>
      </w:r>
      <w:r w:rsidRPr="00AC53BC">
        <w:rPr>
          <w:rFonts w:hint="eastAsia"/>
          <w:rtl/>
          <w:lang w:eastAsia="en-US"/>
        </w:rPr>
        <w:t>לך</w:t>
      </w:r>
      <w:r w:rsidRPr="00AC53BC">
        <w:rPr>
          <w:rFonts w:hint="cs"/>
          <w:rtl/>
          <w:lang w:eastAsia="en-US"/>
        </w:rPr>
        <w:t xml:space="preserve">" - </w:t>
      </w:r>
      <w:r w:rsidRPr="00AC53BC">
        <w:rPr>
          <w:rFonts w:hint="eastAsia"/>
          <w:rtl/>
          <w:lang w:eastAsia="en-US"/>
        </w:rPr>
        <w:t>שגרמת</w:t>
      </w:r>
      <w:r w:rsidRPr="00AC53BC">
        <w:rPr>
          <w:rtl/>
          <w:lang w:eastAsia="en-US"/>
        </w:rPr>
        <w:t xml:space="preserve"> </w:t>
      </w:r>
      <w:r w:rsidRPr="00AC53BC">
        <w:rPr>
          <w:rFonts w:hint="eastAsia"/>
          <w:rtl/>
          <w:lang w:eastAsia="en-US"/>
        </w:rPr>
        <w:t>לי</w:t>
      </w:r>
      <w:r w:rsidRPr="00AC53BC">
        <w:rPr>
          <w:rtl/>
          <w:lang w:eastAsia="en-US"/>
        </w:rPr>
        <w:t xml:space="preserve"> </w:t>
      </w:r>
      <w:r w:rsidRPr="00AC53BC">
        <w:rPr>
          <w:rFonts w:hint="eastAsia"/>
          <w:rtl/>
          <w:lang w:eastAsia="en-US"/>
        </w:rPr>
        <w:t>דבר</w:t>
      </w:r>
      <w:r w:rsidRPr="00AC53BC">
        <w:rPr>
          <w:rtl/>
          <w:lang w:eastAsia="en-US"/>
        </w:rPr>
        <w:t xml:space="preserve"> </w:t>
      </w:r>
      <w:r w:rsidRPr="00AC53BC">
        <w:rPr>
          <w:rFonts w:hint="eastAsia"/>
          <w:rtl/>
          <w:lang w:eastAsia="en-US"/>
        </w:rPr>
        <w:t>זה</w:t>
      </w:r>
      <w:r w:rsidRPr="00AC53BC">
        <w:rPr>
          <w:rFonts w:hint="cs"/>
          <w:rtl/>
          <w:lang w:eastAsia="en-US"/>
        </w:rPr>
        <w:t>. "</w:t>
      </w:r>
      <w:r w:rsidRPr="00AC53BC">
        <w:rPr>
          <w:rFonts w:hint="eastAsia"/>
          <w:rtl/>
          <w:lang w:eastAsia="en-US"/>
        </w:rPr>
        <w:t>כי</w:t>
      </w:r>
      <w:r w:rsidRPr="00AC53BC">
        <w:rPr>
          <w:rtl/>
          <w:lang w:eastAsia="en-US"/>
        </w:rPr>
        <w:t xml:space="preserve"> </w:t>
      </w:r>
      <w:r w:rsidRPr="00AC53BC">
        <w:rPr>
          <w:rFonts w:hint="eastAsia"/>
          <w:rtl/>
          <w:lang w:eastAsia="en-US"/>
        </w:rPr>
        <w:t>הבאת</w:t>
      </w:r>
      <w:r w:rsidRPr="00AC53BC">
        <w:rPr>
          <w:rtl/>
          <w:lang w:eastAsia="en-US"/>
        </w:rPr>
        <w:t xml:space="preserve"> </w:t>
      </w:r>
      <w:r w:rsidRPr="00AC53BC">
        <w:rPr>
          <w:rFonts w:hint="eastAsia"/>
          <w:rtl/>
          <w:lang w:eastAsia="en-US"/>
        </w:rPr>
        <w:t>עלי</w:t>
      </w:r>
      <w:r w:rsidRPr="00AC53BC">
        <w:rPr>
          <w:rtl/>
          <w:lang w:eastAsia="en-US"/>
        </w:rPr>
        <w:t xml:space="preserve"> </w:t>
      </w:r>
      <w:r w:rsidRPr="00AC53BC">
        <w:rPr>
          <w:rFonts w:hint="eastAsia"/>
          <w:rtl/>
          <w:lang w:eastAsia="en-US"/>
        </w:rPr>
        <w:t>ועל</w:t>
      </w:r>
      <w:r w:rsidRPr="00AC53BC">
        <w:rPr>
          <w:rtl/>
          <w:lang w:eastAsia="en-US"/>
        </w:rPr>
        <w:t xml:space="preserve"> </w:t>
      </w:r>
      <w:r w:rsidRPr="00AC53BC">
        <w:rPr>
          <w:rFonts w:hint="eastAsia"/>
          <w:rtl/>
          <w:lang w:eastAsia="en-US"/>
        </w:rPr>
        <w:t>ממלכתי</w:t>
      </w:r>
      <w:r w:rsidRPr="00AC53BC">
        <w:rPr>
          <w:rtl/>
          <w:lang w:eastAsia="en-US"/>
        </w:rPr>
        <w:t xml:space="preserve"> </w:t>
      </w:r>
      <w:r w:rsidRPr="00AC53BC">
        <w:rPr>
          <w:rFonts w:hint="eastAsia"/>
          <w:rtl/>
          <w:lang w:eastAsia="en-US"/>
        </w:rPr>
        <w:t>חטאה</w:t>
      </w:r>
      <w:r w:rsidRPr="00AC53BC">
        <w:rPr>
          <w:rtl/>
          <w:lang w:eastAsia="en-US"/>
        </w:rPr>
        <w:t xml:space="preserve"> </w:t>
      </w:r>
      <w:r w:rsidRPr="00AC53BC">
        <w:rPr>
          <w:rFonts w:hint="eastAsia"/>
          <w:rtl/>
          <w:lang w:eastAsia="en-US"/>
        </w:rPr>
        <w:t>גדולה</w:t>
      </w:r>
      <w:r w:rsidRPr="00AC53BC">
        <w:rPr>
          <w:rFonts w:hint="cs"/>
          <w:rtl/>
          <w:lang w:eastAsia="en-US"/>
        </w:rPr>
        <w:t xml:space="preserve">" - </w:t>
      </w:r>
      <w:r w:rsidRPr="00AC53BC">
        <w:rPr>
          <w:rFonts w:hint="eastAsia"/>
          <w:rtl/>
          <w:lang w:eastAsia="en-US"/>
        </w:rPr>
        <w:t>לפרוץ</w:t>
      </w:r>
      <w:r w:rsidRPr="00AC53BC">
        <w:rPr>
          <w:rtl/>
          <w:lang w:eastAsia="en-US"/>
        </w:rPr>
        <w:t xml:space="preserve"> </w:t>
      </w:r>
      <w:r w:rsidRPr="00AC53BC">
        <w:rPr>
          <w:rFonts w:hint="eastAsia"/>
          <w:rtl/>
          <w:lang w:eastAsia="en-US"/>
        </w:rPr>
        <w:t>בעריות</w:t>
      </w:r>
      <w:r w:rsidRPr="00AC53BC">
        <w:rPr>
          <w:rtl/>
          <w:lang w:eastAsia="en-US"/>
        </w:rPr>
        <w:t xml:space="preserve"> </w:t>
      </w:r>
      <w:r w:rsidRPr="00AC53BC">
        <w:rPr>
          <w:rFonts w:hint="eastAsia"/>
          <w:rtl/>
          <w:lang w:eastAsia="en-US"/>
        </w:rPr>
        <w:t>כמעשה</w:t>
      </w:r>
      <w:r w:rsidRPr="00AC53BC">
        <w:rPr>
          <w:rtl/>
          <w:lang w:eastAsia="en-US"/>
        </w:rPr>
        <w:t xml:space="preserve"> </w:t>
      </w:r>
      <w:r w:rsidRPr="00AC53BC">
        <w:rPr>
          <w:rFonts w:hint="eastAsia"/>
          <w:rtl/>
          <w:lang w:eastAsia="en-US"/>
        </w:rPr>
        <w:t>דור</w:t>
      </w:r>
      <w:r w:rsidRPr="00AC53BC">
        <w:rPr>
          <w:rtl/>
          <w:lang w:eastAsia="en-US"/>
        </w:rPr>
        <w:t xml:space="preserve"> </w:t>
      </w:r>
      <w:r w:rsidRPr="00AC53BC">
        <w:rPr>
          <w:rFonts w:hint="eastAsia"/>
          <w:rtl/>
          <w:lang w:eastAsia="en-US"/>
        </w:rPr>
        <w:t>המבול</w:t>
      </w:r>
      <w:r w:rsidRPr="00AC53BC">
        <w:rPr>
          <w:rtl/>
          <w:lang w:eastAsia="en-US"/>
        </w:rPr>
        <w:t xml:space="preserve"> </w:t>
      </w:r>
      <w:r w:rsidRPr="00AC53BC">
        <w:rPr>
          <w:rFonts w:hint="eastAsia"/>
          <w:rtl/>
          <w:lang w:eastAsia="en-US"/>
        </w:rPr>
        <w:t>ואנשי</w:t>
      </w:r>
      <w:r w:rsidRPr="00AC53BC">
        <w:rPr>
          <w:rtl/>
          <w:lang w:eastAsia="en-US"/>
        </w:rPr>
        <w:t xml:space="preserve"> </w:t>
      </w:r>
      <w:r w:rsidRPr="00AC53BC">
        <w:rPr>
          <w:rFonts w:hint="eastAsia"/>
          <w:rtl/>
          <w:lang w:eastAsia="en-US"/>
        </w:rPr>
        <w:t>סדום</w:t>
      </w:r>
      <w:r w:rsidRPr="00AC53BC">
        <w:rPr>
          <w:rFonts w:hint="cs"/>
          <w:rtl/>
          <w:lang w:eastAsia="en-US"/>
        </w:rPr>
        <w:t>. "</w:t>
      </w:r>
      <w:r w:rsidRPr="00AC53BC">
        <w:rPr>
          <w:rFonts w:hint="eastAsia"/>
          <w:rtl/>
          <w:lang w:eastAsia="en-US"/>
        </w:rPr>
        <w:t>מעשים</w:t>
      </w:r>
      <w:r w:rsidRPr="00AC53BC">
        <w:rPr>
          <w:rtl/>
          <w:lang w:eastAsia="en-US"/>
        </w:rPr>
        <w:t xml:space="preserve"> </w:t>
      </w:r>
      <w:r w:rsidRPr="00AC53BC">
        <w:rPr>
          <w:rFonts w:hint="eastAsia"/>
          <w:rtl/>
          <w:lang w:eastAsia="en-US"/>
        </w:rPr>
        <w:t>אשר</w:t>
      </w:r>
      <w:r w:rsidRPr="00AC53BC">
        <w:rPr>
          <w:rtl/>
          <w:lang w:eastAsia="en-US"/>
        </w:rPr>
        <w:t xml:space="preserve"> </w:t>
      </w:r>
      <w:r w:rsidRPr="00AC53BC">
        <w:rPr>
          <w:rFonts w:hint="eastAsia"/>
          <w:rtl/>
          <w:lang w:eastAsia="en-US"/>
        </w:rPr>
        <w:t>לא</w:t>
      </w:r>
      <w:r w:rsidRPr="00AC53BC">
        <w:rPr>
          <w:rtl/>
          <w:lang w:eastAsia="en-US"/>
        </w:rPr>
        <w:t xml:space="preserve"> </w:t>
      </w:r>
      <w:r w:rsidRPr="00AC53BC">
        <w:rPr>
          <w:rFonts w:hint="eastAsia"/>
          <w:rtl/>
          <w:lang w:eastAsia="en-US"/>
        </w:rPr>
        <w:t>יעשו</w:t>
      </w:r>
      <w:r w:rsidRPr="00AC53BC">
        <w:rPr>
          <w:rtl/>
          <w:lang w:eastAsia="en-US"/>
        </w:rPr>
        <w:t xml:space="preserve"> </w:t>
      </w:r>
      <w:r w:rsidRPr="00AC53BC">
        <w:rPr>
          <w:rFonts w:hint="eastAsia"/>
          <w:rtl/>
          <w:lang w:eastAsia="en-US"/>
        </w:rPr>
        <w:t>עשית</w:t>
      </w:r>
      <w:r w:rsidRPr="00AC53BC">
        <w:rPr>
          <w:rtl/>
          <w:lang w:eastAsia="en-US"/>
        </w:rPr>
        <w:t xml:space="preserve"> </w:t>
      </w:r>
      <w:r w:rsidRPr="00AC53BC">
        <w:rPr>
          <w:rFonts w:hint="eastAsia"/>
          <w:rtl/>
          <w:lang w:eastAsia="en-US"/>
        </w:rPr>
        <w:t>עמדי</w:t>
      </w:r>
      <w:r w:rsidRPr="00AC53BC">
        <w:rPr>
          <w:rFonts w:hint="cs"/>
          <w:rtl/>
          <w:lang w:eastAsia="en-US"/>
        </w:rPr>
        <w:t xml:space="preserve">" - </w:t>
      </w:r>
      <w:r w:rsidRPr="00AC53BC">
        <w:rPr>
          <w:rFonts w:hint="eastAsia"/>
          <w:rtl/>
          <w:lang w:eastAsia="en-US"/>
        </w:rPr>
        <w:t>שאין</w:t>
      </w:r>
      <w:r w:rsidRPr="00AC53BC">
        <w:rPr>
          <w:rtl/>
          <w:lang w:eastAsia="en-US"/>
        </w:rPr>
        <w:t xml:space="preserve"> </w:t>
      </w:r>
      <w:r w:rsidRPr="00AC53BC">
        <w:rPr>
          <w:rFonts w:hint="eastAsia"/>
          <w:rtl/>
          <w:lang w:eastAsia="en-US"/>
        </w:rPr>
        <w:t>אדם</w:t>
      </w:r>
      <w:r w:rsidRPr="00AC53BC">
        <w:rPr>
          <w:rtl/>
          <w:lang w:eastAsia="en-US"/>
        </w:rPr>
        <w:t xml:space="preserve"> </w:t>
      </w:r>
      <w:r w:rsidRPr="00AC53BC">
        <w:rPr>
          <w:rFonts w:hint="eastAsia"/>
          <w:rtl/>
          <w:lang w:eastAsia="en-US"/>
        </w:rPr>
        <w:t>עשוי</w:t>
      </w:r>
      <w:r w:rsidRPr="00AC53BC">
        <w:rPr>
          <w:rtl/>
          <w:lang w:eastAsia="en-US"/>
        </w:rPr>
        <w:t xml:space="preserve"> </w:t>
      </w:r>
      <w:r w:rsidRPr="00AC53BC">
        <w:rPr>
          <w:rFonts w:hint="eastAsia"/>
          <w:rtl/>
          <w:lang w:eastAsia="en-US"/>
        </w:rPr>
        <w:t>לומר</w:t>
      </w:r>
      <w:r w:rsidRPr="00AC53BC">
        <w:rPr>
          <w:rtl/>
          <w:lang w:eastAsia="en-US"/>
        </w:rPr>
        <w:t xml:space="preserve"> </w:t>
      </w:r>
      <w:r w:rsidRPr="00AC53BC">
        <w:rPr>
          <w:rFonts w:hint="eastAsia"/>
          <w:rtl/>
          <w:lang w:eastAsia="en-US"/>
        </w:rPr>
        <w:t>על</w:t>
      </w:r>
      <w:r w:rsidRPr="00AC53BC">
        <w:rPr>
          <w:rtl/>
          <w:lang w:eastAsia="en-US"/>
        </w:rPr>
        <w:t xml:space="preserve"> </w:t>
      </w:r>
      <w:r w:rsidRPr="00AC53BC">
        <w:rPr>
          <w:rFonts w:hint="eastAsia"/>
          <w:rtl/>
          <w:lang w:eastAsia="en-US"/>
        </w:rPr>
        <w:t>אשתו</w:t>
      </w:r>
      <w:r w:rsidRPr="00AC53BC">
        <w:rPr>
          <w:rtl/>
          <w:lang w:eastAsia="en-US"/>
        </w:rPr>
        <w:t xml:space="preserve"> </w:t>
      </w:r>
      <w:r w:rsidRPr="00AC53BC">
        <w:rPr>
          <w:rFonts w:hint="eastAsia"/>
          <w:rtl/>
          <w:lang w:eastAsia="en-US"/>
        </w:rPr>
        <w:t>שהיא</w:t>
      </w:r>
      <w:r w:rsidRPr="00AC53BC">
        <w:rPr>
          <w:rtl/>
          <w:lang w:eastAsia="en-US"/>
        </w:rPr>
        <w:t xml:space="preserve"> </w:t>
      </w:r>
      <w:r w:rsidRPr="00AC53BC">
        <w:rPr>
          <w:rFonts w:hint="eastAsia"/>
          <w:rtl/>
          <w:lang w:eastAsia="en-US"/>
        </w:rPr>
        <w:t>פנוי</w:t>
      </w:r>
      <w:r w:rsidRPr="00AC53BC">
        <w:rPr>
          <w:rFonts w:hint="cs"/>
          <w:rtl/>
          <w:lang w:eastAsia="en-US"/>
        </w:rPr>
        <w:t>ה</w:t>
      </w:r>
      <w:r w:rsidRPr="00AC53BC">
        <w:rPr>
          <w:rtl/>
          <w:lang w:eastAsia="en-US"/>
        </w:rPr>
        <w:t xml:space="preserve"> </w:t>
      </w:r>
      <w:r w:rsidRPr="00AC53BC">
        <w:rPr>
          <w:rFonts w:hint="eastAsia"/>
          <w:rtl/>
          <w:lang w:eastAsia="en-US"/>
        </w:rPr>
        <w:t>ולהתירה</w:t>
      </w:r>
      <w:r w:rsidRPr="00AC53BC">
        <w:rPr>
          <w:rtl/>
          <w:lang w:eastAsia="en-US"/>
        </w:rPr>
        <w:t xml:space="preserve"> </w:t>
      </w:r>
      <w:r w:rsidRPr="00AC53BC">
        <w:rPr>
          <w:rFonts w:hint="eastAsia"/>
          <w:rtl/>
          <w:lang w:eastAsia="en-US"/>
        </w:rPr>
        <w:t>לאחרים</w:t>
      </w:r>
      <w:r w:rsidRPr="00AC53BC">
        <w:rPr>
          <w:rtl/>
          <w:lang w:eastAsia="en-US"/>
        </w:rPr>
        <w:t xml:space="preserve">, </w:t>
      </w:r>
      <w:r w:rsidRPr="00AC53BC">
        <w:rPr>
          <w:rFonts w:hint="eastAsia"/>
          <w:rtl/>
          <w:lang w:eastAsia="en-US"/>
        </w:rPr>
        <w:t>שהרי</w:t>
      </w:r>
      <w:r w:rsidRPr="00AC53BC">
        <w:rPr>
          <w:rtl/>
          <w:lang w:eastAsia="en-US"/>
        </w:rPr>
        <w:t xml:space="preserve"> </w:t>
      </w:r>
      <w:r w:rsidRPr="00AC53BC">
        <w:rPr>
          <w:rFonts w:hint="eastAsia"/>
          <w:rtl/>
          <w:lang w:eastAsia="en-US"/>
        </w:rPr>
        <w:t>אחרים</w:t>
      </w:r>
      <w:r w:rsidRPr="00AC53BC">
        <w:rPr>
          <w:rtl/>
          <w:lang w:eastAsia="en-US"/>
        </w:rPr>
        <w:t xml:space="preserve"> </w:t>
      </w:r>
      <w:proofErr w:type="spellStart"/>
      <w:r w:rsidRPr="00AC53BC">
        <w:rPr>
          <w:rFonts w:hint="eastAsia"/>
          <w:rtl/>
          <w:lang w:eastAsia="en-US"/>
        </w:rPr>
        <w:t>לוקחין</w:t>
      </w:r>
      <w:proofErr w:type="spellEnd"/>
      <w:r w:rsidRPr="00AC53BC">
        <w:rPr>
          <w:rtl/>
          <w:lang w:eastAsia="en-US"/>
        </w:rPr>
        <w:t xml:space="preserve"> </w:t>
      </w:r>
      <w:r w:rsidRPr="00AC53BC">
        <w:rPr>
          <w:rFonts w:hint="eastAsia"/>
          <w:rtl/>
          <w:lang w:eastAsia="en-US"/>
        </w:rPr>
        <w:t>אותה</w:t>
      </w:r>
      <w:r w:rsidRPr="00AC53BC">
        <w:rPr>
          <w:rtl/>
          <w:lang w:eastAsia="en-US"/>
        </w:rPr>
        <w:t xml:space="preserve"> </w:t>
      </w:r>
      <w:r w:rsidRPr="00AC53BC">
        <w:rPr>
          <w:rFonts w:hint="eastAsia"/>
          <w:rtl/>
          <w:lang w:eastAsia="en-US"/>
        </w:rPr>
        <w:t>והוא</w:t>
      </w:r>
      <w:r w:rsidRPr="00AC53BC">
        <w:rPr>
          <w:rtl/>
          <w:lang w:eastAsia="en-US"/>
        </w:rPr>
        <w:t xml:space="preserve"> </w:t>
      </w:r>
      <w:r w:rsidRPr="00AC53BC">
        <w:rPr>
          <w:rFonts w:hint="eastAsia"/>
          <w:rtl/>
          <w:lang w:eastAsia="en-US"/>
        </w:rPr>
        <w:t>נענש</w:t>
      </w:r>
      <w:r w:rsidRPr="00AC53BC">
        <w:rPr>
          <w:rFonts w:hint="cs"/>
          <w:rtl/>
          <w:lang w:eastAsia="en-US"/>
        </w:rPr>
        <w:t>.</w:t>
      </w:r>
      <w:r w:rsidRPr="00AC53BC">
        <w:rPr>
          <w:rtl/>
          <w:lang w:eastAsia="en-US"/>
        </w:rPr>
        <w:t xml:space="preserve"> </w:t>
      </w:r>
      <w:r w:rsidRPr="00AC53BC">
        <w:rPr>
          <w:rFonts w:hint="eastAsia"/>
          <w:rtl/>
          <w:lang w:eastAsia="en-US"/>
        </w:rPr>
        <w:t>ושמא</w:t>
      </w:r>
      <w:r w:rsidRPr="00AC53BC">
        <w:rPr>
          <w:rtl/>
          <w:lang w:eastAsia="en-US"/>
        </w:rPr>
        <w:t xml:space="preserve"> </w:t>
      </w:r>
      <w:r w:rsidRPr="00AC53BC">
        <w:rPr>
          <w:rFonts w:hint="eastAsia"/>
          <w:rtl/>
          <w:lang w:eastAsia="en-US"/>
        </w:rPr>
        <w:t>דימ</w:t>
      </w:r>
      <w:r w:rsidRPr="00AC53BC">
        <w:rPr>
          <w:rFonts w:hint="cs"/>
          <w:rtl/>
          <w:lang w:eastAsia="en-US"/>
        </w:rPr>
        <w:t>י</w:t>
      </w:r>
      <w:r w:rsidRPr="00AC53BC">
        <w:rPr>
          <w:rFonts w:hint="eastAsia"/>
          <w:rtl/>
          <w:lang w:eastAsia="en-US"/>
        </w:rPr>
        <w:t>ת</w:t>
      </w:r>
      <w:r w:rsidRPr="00AC53BC">
        <w:rPr>
          <w:rtl/>
          <w:lang w:eastAsia="en-US"/>
        </w:rPr>
        <w:t xml:space="preserve"> </w:t>
      </w:r>
      <w:r w:rsidRPr="00AC53BC">
        <w:rPr>
          <w:rFonts w:hint="eastAsia"/>
          <w:rtl/>
          <w:lang w:eastAsia="en-US"/>
        </w:rPr>
        <w:t>להענישנו</w:t>
      </w:r>
      <w:r w:rsidRPr="00AC53BC">
        <w:rPr>
          <w:rtl/>
          <w:lang w:eastAsia="en-US"/>
        </w:rPr>
        <w:t xml:space="preserve"> </w:t>
      </w:r>
      <w:r w:rsidRPr="00AC53BC">
        <w:rPr>
          <w:rFonts w:hint="eastAsia"/>
          <w:rtl/>
          <w:lang w:eastAsia="en-US"/>
        </w:rPr>
        <w:t>בה</w:t>
      </w:r>
      <w:r w:rsidRPr="00AC53BC">
        <w:rPr>
          <w:rtl/>
          <w:lang w:eastAsia="en-US"/>
        </w:rPr>
        <w:t xml:space="preserve"> </w:t>
      </w:r>
      <w:r w:rsidRPr="00AC53BC">
        <w:rPr>
          <w:rFonts w:hint="eastAsia"/>
          <w:rtl/>
          <w:lang w:eastAsia="en-US"/>
        </w:rPr>
        <w:t>שנהפך</w:t>
      </w:r>
      <w:r w:rsidRPr="00AC53BC">
        <w:rPr>
          <w:rtl/>
          <w:lang w:eastAsia="en-US"/>
        </w:rPr>
        <w:t xml:space="preserve"> </w:t>
      </w:r>
      <w:r w:rsidRPr="00AC53BC">
        <w:rPr>
          <w:rFonts w:hint="eastAsia"/>
          <w:rtl/>
          <w:lang w:eastAsia="en-US"/>
        </w:rPr>
        <w:t>כסדום</w:t>
      </w:r>
      <w:r w:rsidRPr="00AC53BC">
        <w:rPr>
          <w:rFonts w:hint="cs"/>
          <w:rtl/>
          <w:lang w:eastAsia="en-US"/>
        </w:rPr>
        <w:t>.</w:t>
      </w:r>
      <w:r w:rsidRPr="00AC53BC">
        <w:rPr>
          <w:rStyle w:val="a5"/>
          <w:rtl/>
          <w:lang w:eastAsia="en-US"/>
        </w:rPr>
        <w:footnoteReference w:id="8"/>
      </w:r>
    </w:p>
    <w:p w14:paraId="22D732AE" w14:textId="70DE2FF2" w:rsidR="006831EF" w:rsidRDefault="006831EF" w:rsidP="006831EF">
      <w:pPr>
        <w:pStyle w:val="a8"/>
        <w:rPr>
          <w:rtl/>
        </w:rPr>
      </w:pPr>
      <w:proofErr w:type="spellStart"/>
      <w:r>
        <w:rPr>
          <w:rtl/>
        </w:rPr>
        <w:t>רד"ק</w:t>
      </w:r>
      <w:proofErr w:type="spellEnd"/>
      <w:r>
        <w:rPr>
          <w:rtl/>
        </w:rPr>
        <w:t xml:space="preserve"> בראשית </w:t>
      </w:r>
      <w:r>
        <w:rPr>
          <w:rFonts w:hint="cs"/>
          <w:rtl/>
        </w:rPr>
        <w:t xml:space="preserve">כ ט </w:t>
      </w:r>
      <w:r>
        <w:rPr>
          <w:rtl/>
        </w:rPr>
        <w:t>פרשת וירא –</w:t>
      </w:r>
      <w:r>
        <w:rPr>
          <w:rFonts w:hint="cs"/>
          <w:rtl/>
        </w:rPr>
        <w:t xml:space="preserve"> לא מתאים לך אברהם</w:t>
      </w:r>
    </w:p>
    <w:p w14:paraId="5208301A" w14:textId="3DD0E72E" w:rsidR="006831EF" w:rsidRDefault="006831EF" w:rsidP="006831EF">
      <w:pPr>
        <w:pStyle w:val="ad"/>
        <w:rPr>
          <w:rtl/>
        </w:rPr>
      </w:pPr>
      <w:r>
        <w:rPr>
          <w:rFonts w:hint="cs"/>
          <w:rtl/>
        </w:rPr>
        <w:t xml:space="preserve">מעשים </w:t>
      </w:r>
      <w:r>
        <w:rPr>
          <w:rtl/>
        </w:rPr>
        <w:t xml:space="preserve">אשר לא יעשו - אינם </w:t>
      </w:r>
      <w:proofErr w:type="spellStart"/>
      <w:r>
        <w:rPr>
          <w:rtl/>
        </w:rPr>
        <w:t>ראוים</w:t>
      </w:r>
      <w:proofErr w:type="spellEnd"/>
      <w:r>
        <w:rPr>
          <w:rtl/>
        </w:rPr>
        <w:t xml:space="preserve"> לה</w:t>
      </w:r>
      <w:r>
        <w:rPr>
          <w:rFonts w:hint="cs"/>
          <w:rtl/>
        </w:rPr>
        <w:t>י</w:t>
      </w:r>
      <w:r>
        <w:rPr>
          <w:rtl/>
        </w:rPr>
        <w:t>עשות לאדם כמוך</w:t>
      </w:r>
      <w:r>
        <w:rPr>
          <w:rFonts w:hint="cs"/>
          <w:rtl/>
        </w:rPr>
        <w:t>,</w:t>
      </w:r>
      <w:r>
        <w:rPr>
          <w:rtl/>
        </w:rPr>
        <w:t xml:space="preserve"> להביא בני אדם לידי מכשול </w:t>
      </w:r>
      <w:proofErr w:type="spellStart"/>
      <w:r>
        <w:rPr>
          <w:rtl/>
        </w:rPr>
        <w:t>עון</w:t>
      </w:r>
      <w:proofErr w:type="spellEnd"/>
      <w:r>
        <w:rPr>
          <w:rtl/>
        </w:rPr>
        <w:t>:</w:t>
      </w:r>
      <w:r>
        <w:rPr>
          <w:rStyle w:val="a5"/>
          <w:rtl/>
        </w:rPr>
        <w:footnoteReference w:id="9"/>
      </w:r>
    </w:p>
    <w:p w14:paraId="448D5616" w14:textId="77777777" w:rsidR="000576C3" w:rsidRDefault="000576C3">
      <w:pPr>
        <w:spacing w:before="240" w:line="300" w:lineRule="atLeast"/>
        <w:rPr>
          <w:rFonts w:cs="Arial"/>
          <w:b/>
          <w:bCs/>
          <w:szCs w:val="24"/>
          <w:rtl/>
        </w:rPr>
      </w:pPr>
      <w:r>
        <w:rPr>
          <w:rFonts w:cs="Arial"/>
          <w:b/>
          <w:bCs/>
          <w:szCs w:val="24"/>
          <w:rtl/>
        </w:rPr>
        <w:t xml:space="preserve">בראשית רבה פרשה נב </w:t>
      </w:r>
      <w:proofErr w:type="spellStart"/>
      <w:r>
        <w:rPr>
          <w:rFonts w:cs="Arial"/>
          <w:b/>
          <w:bCs/>
          <w:szCs w:val="24"/>
          <w:rtl/>
        </w:rPr>
        <w:t>יב</w:t>
      </w:r>
      <w:proofErr w:type="spellEnd"/>
      <w:r>
        <w:rPr>
          <w:rFonts w:cs="Arial"/>
          <w:b/>
          <w:bCs/>
          <w:szCs w:val="24"/>
          <w:rtl/>
        </w:rPr>
        <w:t xml:space="preserve"> </w:t>
      </w:r>
      <w:r w:rsidR="001E1E9D">
        <w:rPr>
          <w:rFonts w:cs="Arial"/>
          <w:b/>
          <w:bCs/>
          <w:szCs w:val="24"/>
          <w:rtl/>
        </w:rPr>
        <w:t>–</w:t>
      </w:r>
      <w:r w:rsidR="001E1E9D">
        <w:rPr>
          <w:rFonts w:cs="Arial" w:hint="cs"/>
          <w:b/>
          <w:bCs/>
          <w:szCs w:val="24"/>
          <w:rtl/>
        </w:rPr>
        <w:t xml:space="preserve"> עשה לה כסות עיניים</w:t>
      </w:r>
    </w:p>
    <w:p w14:paraId="7D2C64E0" w14:textId="77777777" w:rsidR="000576C3" w:rsidRDefault="000576C3" w:rsidP="001E1E9D">
      <w:pPr>
        <w:pStyle w:val="ad"/>
        <w:rPr>
          <w:rtl/>
        </w:rPr>
      </w:pPr>
      <w:r>
        <w:rPr>
          <w:rtl/>
        </w:rPr>
        <w:t>"</w:t>
      </w:r>
      <w:proofErr w:type="spellStart"/>
      <w:r>
        <w:rPr>
          <w:rtl/>
        </w:rPr>
        <w:t>ויקח</w:t>
      </w:r>
      <w:proofErr w:type="spellEnd"/>
      <w:r>
        <w:rPr>
          <w:rtl/>
        </w:rPr>
        <w:t xml:space="preserve"> אבימלך צאן ובקר וכו' ולשרה אמר הנה נתתי אלף כסף לאחיך, הנה הוא לך כסות עיניים"</w:t>
      </w:r>
      <w:r w:rsidR="00503C45">
        <w:rPr>
          <w:rFonts w:hint="cs"/>
          <w:rtl/>
        </w:rPr>
        <w:t>.</w:t>
      </w:r>
      <w:r w:rsidR="001E1E9D">
        <w:rPr>
          <w:rFonts w:hint="cs"/>
          <w:rtl/>
        </w:rPr>
        <w:t xml:space="preserve"> </w:t>
      </w:r>
      <w:r>
        <w:rPr>
          <w:rtl/>
        </w:rPr>
        <w:t xml:space="preserve">אמר ר' יהודה בר רבי </w:t>
      </w:r>
      <w:proofErr w:type="spellStart"/>
      <w:r>
        <w:rPr>
          <w:rtl/>
        </w:rPr>
        <w:t>אלעאי</w:t>
      </w:r>
      <w:proofErr w:type="spellEnd"/>
      <w:r>
        <w:rPr>
          <w:rtl/>
        </w:rPr>
        <w:t xml:space="preserve">: הלכת למצרים וסחרת בה. באת לכאן וסחרת בה. אם ממון אתה מבקש, הא לך ממון וכסה ממנה את העין. "הנה הוא לך כסות </w:t>
      </w:r>
      <w:proofErr w:type="spellStart"/>
      <w:r>
        <w:rPr>
          <w:rtl/>
        </w:rPr>
        <w:t>עינים</w:t>
      </w:r>
      <w:proofErr w:type="spellEnd"/>
      <w:r>
        <w:rPr>
          <w:rtl/>
        </w:rPr>
        <w:t xml:space="preserve">" - אמר ר' יוחנן: עשה לה כסות שיהיו </w:t>
      </w:r>
      <w:proofErr w:type="spellStart"/>
      <w:r>
        <w:rPr>
          <w:rtl/>
        </w:rPr>
        <w:t>הכל</w:t>
      </w:r>
      <w:proofErr w:type="spellEnd"/>
      <w:r>
        <w:rPr>
          <w:rtl/>
        </w:rPr>
        <w:t xml:space="preserve"> </w:t>
      </w:r>
      <w:proofErr w:type="spellStart"/>
      <w:r>
        <w:rPr>
          <w:rtl/>
        </w:rPr>
        <w:t>מביטין</w:t>
      </w:r>
      <w:proofErr w:type="spellEnd"/>
      <w:r>
        <w:rPr>
          <w:rtl/>
        </w:rPr>
        <w:t xml:space="preserve"> בה ולא בנויה. כסות שהיא עשויה עיני</w:t>
      </w:r>
      <w:r w:rsidR="0034219A">
        <w:rPr>
          <w:rFonts w:hint="cs"/>
          <w:rtl/>
        </w:rPr>
        <w:t>י</w:t>
      </w:r>
      <w:r>
        <w:rPr>
          <w:rtl/>
        </w:rPr>
        <w:t xml:space="preserve">ם </w:t>
      </w:r>
      <w:proofErr w:type="spellStart"/>
      <w:r>
        <w:rPr>
          <w:rtl/>
        </w:rPr>
        <w:t>עינ</w:t>
      </w:r>
      <w:r w:rsidR="0034219A">
        <w:rPr>
          <w:rFonts w:hint="cs"/>
          <w:rtl/>
        </w:rPr>
        <w:t>י</w:t>
      </w:r>
      <w:r>
        <w:rPr>
          <w:rtl/>
        </w:rPr>
        <w:t>ים</w:t>
      </w:r>
      <w:proofErr w:type="spellEnd"/>
      <w:r>
        <w:rPr>
          <w:rtl/>
        </w:rPr>
        <w:t>.</w:t>
      </w:r>
      <w:r w:rsidR="00B3194C">
        <w:rPr>
          <w:rStyle w:val="a5"/>
          <w:rtl/>
        </w:rPr>
        <w:footnoteReference w:id="10"/>
      </w:r>
      <w:r>
        <w:rPr>
          <w:rtl/>
        </w:rPr>
        <w:t xml:space="preserve"> </w:t>
      </w:r>
    </w:p>
    <w:p w14:paraId="2B26F23E" w14:textId="77777777" w:rsidR="000576C3" w:rsidRDefault="000576C3" w:rsidP="00573775">
      <w:pPr>
        <w:pStyle w:val="a8"/>
        <w:rPr>
          <w:rtl/>
        </w:rPr>
      </w:pPr>
      <w:r>
        <w:rPr>
          <w:rtl/>
        </w:rPr>
        <w:t xml:space="preserve">בראשית רבה פרשה נב יא </w:t>
      </w:r>
      <w:r w:rsidR="001E1E9D">
        <w:rPr>
          <w:rtl/>
        </w:rPr>
        <w:t>–</w:t>
      </w:r>
      <w:r w:rsidR="001E1E9D">
        <w:rPr>
          <w:rFonts w:hint="cs"/>
          <w:rtl/>
        </w:rPr>
        <w:t xml:space="preserve"> התעו אותי </w:t>
      </w:r>
      <w:proofErr w:type="spellStart"/>
      <w:r w:rsidR="001E1E9D">
        <w:rPr>
          <w:rFonts w:hint="cs"/>
          <w:rtl/>
        </w:rPr>
        <w:t>אלהים</w:t>
      </w:r>
      <w:proofErr w:type="spellEnd"/>
      <w:r w:rsidR="001E1E9D">
        <w:rPr>
          <w:rFonts w:hint="cs"/>
          <w:rtl/>
        </w:rPr>
        <w:t xml:space="preserve"> מבית אבי</w:t>
      </w:r>
    </w:p>
    <w:p w14:paraId="1027FA96" w14:textId="77777777" w:rsidR="000576C3" w:rsidRDefault="000576C3" w:rsidP="00B3194C">
      <w:pPr>
        <w:spacing w:line="300" w:lineRule="atLeast"/>
        <w:jc w:val="both"/>
        <w:rPr>
          <w:rFonts w:cs="David"/>
          <w:szCs w:val="24"/>
          <w:rtl/>
        </w:rPr>
      </w:pPr>
      <w:r>
        <w:rPr>
          <w:rFonts w:cs="David"/>
          <w:szCs w:val="24"/>
          <w:rtl/>
        </w:rPr>
        <w:t xml:space="preserve">"ויהי כאשר התעו אותי </w:t>
      </w:r>
      <w:proofErr w:type="spellStart"/>
      <w:r>
        <w:rPr>
          <w:rFonts w:cs="David"/>
          <w:szCs w:val="24"/>
          <w:rtl/>
        </w:rPr>
        <w:t>אלהים</w:t>
      </w:r>
      <w:proofErr w:type="spellEnd"/>
      <w:r>
        <w:rPr>
          <w:rFonts w:cs="David"/>
          <w:szCs w:val="24"/>
          <w:rtl/>
        </w:rPr>
        <w:t xml:space="preserve"> מבית אבי" - אמר ר' חנין: הלוואי נדרוש פסוק זה בשלוש פנים ונצא ידיו.</w:t>
      </w:r>
      <w:r w:rsidR="00B3194C">
        <w:rPr>
          <w:rStyle w:val="a5"/>
          <w:rFonts w:cs="David"/>
          <w:szCs w:val="24"/>
          <w:rtl/>
        </w:rPr>
        <w:footnoteReference w:id="11"/>
      </w:r>
    </w:p>
    <w:p w14:paraId="68C4F999" w14:textId="77777777" w:rsidR="000576C3" w:rsidRDefault="000576C3">
      <w:pPr>
        <w:spacing w:before="240" w:line="300" w:lineRule="atLeast"/>
        <w:rPr>
          <w:rFonts w:cs="Arial"/>
          <w:b/>
          <w:bCs/>
          <w:szCs w:val="24"/>
          <w:rtl/>
        </w:rPr>
      </w:pPr>
      <w:r>
        <w:rPr>
          <w:rFonts w:cs="Arial"/>
          <w:b/>
          <w:bCs/>
          <w:szCs w:val="24"/>
          <w:rtl/>
        </w:rPr>
        <w:t>בבא קמא דף צב עמוד א</w:t>
      </w:r>
      <w:r w:rsidR="001E1E9D">
        <w:rPr>
          <w:rFonts w:cs="Arial" w:hint="cs"/>
          <w:b/>
          <w:bCs/>
          <w:szCs w:val="24"/>
          <w:rtl/>
        </w:rPr>
        <w:t xml:space="preserve"> </w:t>
      </w:r>
      <w:r w:rsidR="001E1E9D">
        <w:rPr>
          <w:rFonts w:cs="Arial"/>
          <w:b/>
          <w:bCs/>
          <w:szCs w:val="24"/>
          <w:rtl/>
        </w:rPr>
        <w:t>–</w:t>
      </w:r>
      <w:r w:rsidR="001E1E9D">
        <w:rPr>
          <w:rFonts w:cs="Arial" w:hint="cs"/>
          <w:b/>
          <w:bCs/>
          <w:szCs w:val="24"/>
          <w:rtl/>
        </w:rPr>
        <w:t xml:space="preserve"> אכסנאי שבא לעיר</w:t>
      </w:r>
    </w:p>
    <w:p w14:paraId="67A849C2" w14:textId="77777777" w:rsidR="000576C3" w:rsidRDefault="000576C3" w:rsidP="00B3194C">
      <w:pPr>
        <w:pStyle w:val="ad"/>
        <w:rPr>
          <w:rtl/>
        </w:rPr>
      </w:pPr>
      <w:r>
        <w:rPr>
          <w:rtl/>
        </w:rPr>
        <w:t xml:space="preserve">אמר רבי שמואל בר נחמני אמר ר' יונתן: השב אשת האיש </w:t>
      </w:r>
      <w:r w:rsidR="00470A0C">
        <w:rPr>
          <w:rFonts w:hint="cs"/>
          <w:rtl/>
        </w:rPr>
        <w:t xml:space="preserve">- </w:t>
      </w:r>
      <w:r>
        <w:rPr>
          <w:rtl/>
        </w:rPr>
        <w:t>מכל מקום</w:t>
      </w:r>
      <w:r w:rsidR="00470A0C">
        <w:rPr>
          <w:rFonts w:hint="cs"/>
          <w:rtl/>
        </w:rPr>
        <w:t>.</w:t>
      </w:r>
      <w:r>
        <w:rPr>
          <w:rtl/>
        </w:rPr>
        <w:t xml:space="preserve"> </w:t>
      </w:r>
      <w:proofErr w:type="spellStart"/>
      <w:r>
        <w:rPr>
          <w:rtl/>
        </w:rPr>
        <w:t>ודקא</w:t>
      </w:r>
      <w:proofErr w:type="spellEnd"/>
      <w:r>
        <w:rPr>
          <w:rtl/>
        </w:rPr>
        <w:t xml:space="preserve"> אמרת: "הגוי גם צדיק תהרוג, הלא הוא אמר לי אחותי היא והיא גם היא אמרה אחי הוא". נביא הוא, וכבר לימד; אכסנאי שבא לעיר, על עסקי אכילה ושתיה </w:t>
      </w:r>
      <w:proofErr w:type="spellStart"/>
      <w:r>
        <w:rPr>
          <w:rtl/>
        </w:rPr>
        <w:t>שואלין</w:t>
      </w:r>
      <w:proofErr w:type="spellEnd"/>
      <w:r>
        <w:rPr>
          <w:rtl/>
        </w:rPr>
        <w:t xml:space="preserve"> אותו, או על עסקי אשתו </w:t>
      </w:r>
      <w:proofErr w:type="spellStart"/>
      <w:r>
        <w:rPr>
          <w:rtl/>
        </w:rPr>
        <w:t>שואלין</w:t>
      </w:r>
      <w:proofErr w:type="spellEnd"/>
      <w:r>
        <w:rPr>
          <w:rtl/>
        </w:rPr>
        <w:t xml:space="preserve"> אותו, אשתך היא? אחותך היא?</w:t>
      </w:r>
      <w:r w:rsidR="00B3194C">
        <w:rPr>
          <w:rStyle w:val="a5"/>
          <w:rtl/>
        </w:rPr>
        <w:footnoteReference w:id="12"/>
      </w:r>
    </w:p>
    <w:p w14:paraId="3E2275E3" w14:textId="77777777" w:rsidR="007A1FE9" w:rsidRDefault="007A1FE9" w:rsidP="00B3194C">
      <w:pPr>
        <w:pStyle w:val="a8"/>
        <w:rPr>
          <w:rtl/>
        </w:rPr>
      </w:pPr>
      <w:r>
        <w:rPr>
          <w:rtl/>
        </w:rPr>
        <w:t xml:space="preserve">שמות רבה </w:t>
      </w:r>
      <w:r w:rsidR="00B3194C">
        <w:rPr>
          <w:rFonts w:hint="cs"/>
          <w:rtl/>
        </w:rPr>
        <w:t xml:space="preserve">כ א </w:t>
      </w:r>
      <w:r>
        <w:rPr>
          <w:rtl/>
        </w:rPr>
        <w:t>פרשת בשלח</w:t>
      </w:r>
      <w:r w:rsidR="00B3194C">
        <w:rPr>
          <w:rFonts w:hint="cs"/>
          <w:rtl/>
        </w:rPr>
        <w:t xml:space="preserve"> </w:t>
      </w:r>
      <w:r w:rsidR="006C00C1">
        <w:rPr>
          <w:rtl/>
        </w:rPr>
        <w:t>–</w:t>
      </w:r>
      <w:r w:rsidR="00B3194C">
        <w:rPr>
          <w:rFonts w:hint="cs"/>
          <w:rtl/>
        </w:rPr>
        <w:t xml:space="preserve"> </w:t>
      </w:r>
      <w:r w:rsidR="006C00C1">
        <w:rPr>
          <w:rFonts w:hint="cs"/>
          <w:rtl/>
        </w:rPr>
        <w:t>לקחת, תחזיר</w:t>
      </w:r>
    </w:p>
    <w:p w14:paraId="4B115A35" w14:textId="77777777" w:rsidR="007A1FE9" w:rsidRDefault="007A1FE9" w:rsidP="00AE7251">
      <w:pPr>
        <w:pStyle w:val="ad"/>
        <w:rPr>
          <w:rtl/>
        </w:rPr>
      </w:pPr>
      <w:r>
        <w:rPr>
          <w:rtl/>
        </w:rPr>
        <w:t>משל אבימלך למה</w:t>
      </w:r>
      <w:r>
        <w:rPr>
          <w:rFonts w:hint="cs"/>
          <w:rtl/>
        </w:rPr>
        <w:t xml:space="preserve"> הדבר דומה?</w:t>
      </w:r>
      <w:r>
        <w:rPr>
          <w:rtl/>
        </w:rPr>
        <w:t xml:space="preserve"> לאחד שנכנס בפלטין של מלך ונטל </w:t>
      </w:r>
      <w:proofErr w:type="spellStart"/>
      <w:r>
        <w:rPr>
          <w:rtl/>
        </w:rPr>
        <w:t>דיפלומ</w:t>
      </w:r>
      <w:r w:rsidR="00AE7251">
        <w:rPr>
          <w:rtl/>
        </w:rPr>
        <w:t>ָ</w:t>
      </w:r>
      <w:r>
        <w:rPr>
          <w:rtl/>
        </w:rPr>
        <w:t>ט</w:t>
      </w:r>
      <w:r w:rsidR="00AE7251">
        <w:rPr>
          <w:rtl/>
        </w:rPr>
        <w:t>ָ</w:t>
      </w:r>
      <w:r>
        <w:rPr>
          <w:rtl/>
        </w:rPr>
        <w:t>ר</w:t>
      </w:r>
      <w:proofErr w:type="spellEnd"/>
      <w:r>
        <w:rPr>
          <w:rtl/>
        </w:rPr>
        <w:t xml:space="preserve"> שלו באפילה</w:t>
      </w:r>
      <w:r w:rsidR="00F60CFC">
        <w:rPr>
          <w:rFonts w:hint="cs"/>
          <w:rtl/>
        </w:rPr>
        <w:t>.</w:t>
      </w:r>
      <w:r w:rsidR="00AE7251">
        <w:rPr>
          <w:rStyle w:val="a5"/>
          <w:rtl/>
        </w:rPr>
        <w:footnoteReference w:id="13"/>
      </w:r>
      <w:r>
        <w:rPr>
          <w:rtl/>
        </w:rPr>
        <w:t xml:space="preserve"> יצא ותפשו</w:t>
      </w:r>
      <w:r w:rsidR="00F60CFC">
        <w:rPr>
          <w:rFonts w:hint="cs"/>
          <w:rtl/>
        </w:rPr>
        <w:t>.</w:t>
      </w:r>
      <w:r>
        <w:rPr>
          <w:rtl/>
        </w:rPr>
        <w:t xml:space="preserve"> אמר לו המלך</w:t>
      </w:r>
      <w:r w:rsidR="00F60CFC">
        <w:rPr>
          <w:rFonts w:hint="cs"/>
          <w:rtl/>
        </w:rPr>
        <w:t>:</w:t>
      </w:r>
      <w:r>
        <w:rPr>
          <w:rtl/>
        </w:rPr>
        <w:t xml:space="preserve"> מה בידך</w:t>
      </w:r>
      <w:r w:rsidR="00F60CFC">
        <w:rPr>
          <w:rFonts w:hint="cs"/>
          <w:rtl/>
        </w:rPr>
        <w:t>?</w:t>
      </w:r>
      <w:r>
        <w:rPr>
          <w:rtl/>
        </w:rPr>
        <w:t xml:space="preserve"> והיה מרתת</w:t>
      </w:r>
      <w:r w:rsidR="00F60CFC">
        <w:rPr>
          <w:rFonts w:hint="cs"/>
          <w:rtl/>
        </w:rPr>
        <w:t>.</w:t>
      </w:r>
      <w:r>
        <w:rPr>
          <w:rtl/>
        </w:rPr>
        <w:t xml:space="preserve"> א</w:t>
      </w:r>
      <w:r w:rsidR="00F60CFC">
        <w:rPr>
          <w:rFonts w:hint="cs"/>
          <w:rtl/>
        </w:rPr>
        <w:t>מר לו:</w:t>
      </w:r>
      <w:r>
        <w:rPr>
          <w:rtl/>
        </w:rPr>
        <w:t xml:space="preserve"> למה אתה מרתת</w:t>
      </w:r>
      <w:r w:rsidR="00F60CFC">
        <w:rPr>
          <w:rFonts w:hint="cs"/>
          <w:rtl/>
        </w:rPr>
        <w:t>?</w:t>
      </w:r>
      <w:r>
        <w:rPr>
          <w:rtl/>
        </w:rPr>
        <w:t xml:space="preserve"> שמא נטלת כלום מן הפלטין</w:t>
      </w:r>
      <w:r w:rsidR="00AE7251">
        <w:rPr>
          <w:rFonts w:hint="cs"/>
          <w:rtl/>
        </w:rPr>
        <w:t>?</w:t>
      </w:r>
      <w:r>
        <w:rPr>
          <w:rtl/>
        </w:rPr>
        <w:t xml:space="preserve"> א"ל</w:t>
      </w:r>
      <w:r w:rsidR="00AE7251">
        <w:rPr>
          <w:rFonts w:hint="cs"/>
          <w:rtl/>
        </w:rPr>
        <w:t>:</w:t>
      </w:r>
      <w:r>
        <w:rPr>
          <w:rtl/>
        </w:rPr>
        <w:t xml:space="preserve"> לאו</w:t>
      </w:r>
      <w:r w:rsidR="00AE7251">
        <w:rPr>
          <w:rFonts w:hint="cs"/>
          <w:rtl/>
        </w:rPr>
        <w:t>!</w:t>
      </w:r>
      <w:r>
        <w:rPr>
          <w:rtl/>
        </w:rPr>
        <w:t xml:space="preserve"> </w:t>
      </w:r>
      <w:r w:rsidR="00AE7251">
        <w:rPr>
          <w:rFonts w:hint="cs"/>
          <w:rtl/>
        </w:rPr>
        <w:t xml:space="preserve">- </w:t>
      </w:r>
      <w:r>
        <w:rPr>
          <w:rtl/>
        </w:rPr>
        <w:t xml:space="preserve">ומה </w:t>
      </w:r>
      <w:proofErr w:type="spellStart"/>
      <w:r>
        <w:rPr>
          <w:rtl/>
        </w:rPr>
        <w:lastRenderedPageBreak/>
        <w:t>הדיפלומטר</w:t>
      </w:r>
      <w:proofErr w:type="spellEnd"/>
      <w:r>
        <w:rPr>
          <w:rtl/>
        </w:rPr>
        <w:t xml:space="preserve"> הזה</w:t>
      </w:r>
      <w:r w:rsidR="00AE7251">
        <w:rPr>
          <w:rFonts w:hint="cs"/>
          <w:rtl/>
        </w:rPr>
        <w:t>?</w:t>
      </w:r>
      <w:r>
        <w:rPr>
          <w:rtl/>
        </w:rPr>
        <w:t xml:space="preserve"> מי נתנו לך</w:t>
      </w:r>
      <w:r w:rsidR="00AE7251">
        <w:rPr>
          <w:rFonts w:hint="cs"/>
          <w:rtl/>
        </w:rPr>
        <w:t>?</w:t>
      </w:r>
      <w:r>
        <w:rPr>
          <w:rtl/>
        </w:rPr>
        <w:t xml:space="preserve"> כך אמר אבימלך לפני </w:t>
      </w:r>
      <w:proofErr w:type="spellStart"/>
      <w:r>
        <w:rPr>
          <w:rtl/>
        </w:rPr>
        <w:t>האלהים</w:t>
      </w:r>
      <w:proofErr w:type="spellEnd"/>
      <w:r w:rsidR="00AE7251">
        <w:rPr>
          <w:rFonts w:hint="cs"/>
          <w:rtl/>
        </w:rPr>
        <w:t>: "</w:t>
      </w:r>
      <w:r>
        <w:rPr>
          <w:rtl/>
        </w:rPr>
        <w:t>הגוי גם צדיק תהרוג</w:t>
      </w:r>
      <w:r w:rsidR="00AE7251">
        <w:rPr>
          <w:rFonts w:hint="cs"/>
          <w:rtl/>
        </w:rPr>
        <w:t>"?</w:t>
      </w:r>
      <w:r>
        <w:rPr>
          <w:rtl/>
        </w:rPr>
        <w:t xml:space="preserve"> א"ל</w:t>
      </w:r>
      <w:r w:rsidR="00AE7251">
        <w:rPr>
          <w:rFonts w:hint="cs"/>
          <w:rtl/>
        </w:rPr>
        <w:t>:</w:t>
      </w:r>
      <w:r>
        <w:rPr>
          <w:rtl/>
        </w:rPr>
        <w:t xml:space="preserve"> יודע אתה שלא נגעתי בה</w:t>
      </w:r>
      <w:r w:rsidR="00AE7251">
        <w:rPr>
          <w:rFonts w:hint="cs"/>
          <w:rtl/>
        </w:rPr>
        <w:t>.</w:t>
      </w:r>
      <w:r>
        <w:rPr>
          <w:rtl/>
        </w:rPr>
        <w:t xml:space="preserve"> א"ל</w:t>
      </w:r>
      <w:r w:rsidR="00AE7251">
        <w:rPr>
          <w:rFonts w:hint="cs"/>
          <w:rtl/>
        </w:rPr>
        <w:t>:</w:t>
      </w:r>
      <w:r>
        <w:rPr>
          <w:rtl/>
        </w:rPr>
        <w:t xml:space="preserve"> ומה אשתו של איש עושה אצלך</w:t>
      </w:r>
      <w:r>
        <w:rPr>
          <w:rFonts w:hint="cs"/>
          <w:rtl/>
        </w:rPr>
        <w:t>?</w:t>
      </w:r>
      <w:r>
        <w:rPr>
          <w:rtl/>
        </w:rPr>
        <w:t xml:space="preserve"> ועכשיו שָׁלְחָהּ שהיא אשת איש</w:t>
      </w:r>
      <w:r>
        <w:rPr>
          <w:rFonts w:hint="cs"/>
          <w:rtl/>
        </w:rPr>
        <w:t>.</w:t>
      </w:r>
      <w:r w:rsidR="00AE7251">
        <w:rPr>
          <w:rStyle w:val="a5"/>
          <w:rtl/>
        </w:rPr>
        <w:footnoteReference w:id="14"/>
      </w:r>
    </w:p>
    <w:p w14:paraId="49A381C2" w14:textId="4AC89335" w:rsidR="00136EEB" w:rsidRDefault="00136EEB" w:rsidP="0018093D">
      <w:pPr>
        <w:pStyle w:val="a8"/>
        <w:rPr>
          <w:rtl/>
        </w:rPr>
      </w:pPr>
      <w:proofErr w:type="spellStart"/>
      <w:r>
        <w:rPr>
          <w:rtl/>
        </w:rPr>
        <w:t>ריב"א</w:t>
      </w:r>
      <w:proofErr w:type="spellEnd"/>
      <w:r>
        <w:rPr>
          <w:rtl/>
        </w:rPr>
        <w:t xml:space="preserve"> בראשית </w:t>
      </w:r>
      <w:r w:rsidR="0018093D">
        <w:rPr>
          <w:rtl/>
        </w:rPr>
        <w:t>פרק כ פסוק</w:t>
      </w:r>
      <w:r w:rsidR="0018093D">
        <w:rPr>
          <w:rFonts w:hint="cs"/>
          <w:rtl/>
        </w:rPr>
        <w:t>ים</w:t>
      </w:r>
      <w:r w:rsidR="0018093D">
        <w:rPr>
          <w:rtl/>
        </w:rPr>
        <w:t xml:space="preserve"> ב–ד</w:t>
      </w:r>
      <w:r w:rsidR="0018093D">
        <w:rPr>
          <w:rFonts w:hint="cs"/>
          <w:rtl/>
        </w:rPr>
        <w:t>,</w:t>
      </w:r>
      <w:r w:rsidR="0018093D">
        <w:rPr>
          <w:rtl/>
        </w:rPr>
        <w:t xml:space="preserve"> </w:t>
      </w:r>
      <w:r>
        <w:rPr>
          <w:rtl/>
        </w:rPr>
        <w:t>פרשת וירא</w:t>
      </w:r>
      <w:r w:rsidR="0018093D">
        <w:rPr>
          <w:rFonts w:hint="cs"/>
          <w:rtl/>
        </w:rPr>
        <w:t xml:space="preserve"> </w:t>
      </w:r>
      <w:r w:rsidR="0018093D">
        <w:rPr>
          <w:rtl/>
        </w:rPr>
        <w:t>–</w:t>
      </w:r>
      <w:r w:rsidR="0018093D">
        <w:rPr>
          <w:rFonts w:hint="cs"/>
          <w:rtl/>
        </w:rPr>
        <w:t xml:space="preserve"> הטענות כלפי שמיא</w:t>
      </w:r>
      <w:r>
        <w:rPr>
          <w:rtl/>
        </w:rPr>
        <w:t xml:space="preserve"> </w:t>
      </w:r>
    </w:p>
    <w:p w14:paraId="597164EE" w14:textId="1F743B80" w:rsidR="00E135DB" w:rsidRDefault="00136EEB" w:rsidP="00136EEB">
      <w:pPr>
        <w:pStyle w:val="ad"/>
        <w:rPr>
          <w:rtl/>
        </w:rPr>
      </w:pPr>
      <w:r>
        <w:rPr>
          <w:rtl/>
        </w:rPr>
        <w:t>הגוי גם צדיק תהרוג</w:t>
      </w:r>
      <w:r w:rsidR="00E135DB">
        <w:rPr>
          <w:rFonts w:hint="cs"/>
          <w:rtl/>
        </w:rPr>
        <w:t xml:space="preserve">  - ... </w:t>
      </w:r>
      <w:r>
        <w:rPr>
          <w:rtl/>
        </w:rPr>
        <w:t>כלומר</w:t>
      </w:r>
      <w:r w:rsidR="00E135DB">
        <w:rPr>
          <w:rFonts w:hint="cs"/>
          <w:rtl/>
        </w:rPr>
        <w:t>,</w:t>
      </w:r>
      <w:r>
        <w:rPr>
          <w:rtl/>
        </w:rPr>
        <w:t xml:space="preserve"> עם רב תהרוג בחטא יחידי שהלקית כל בני ביתי בעבורי</w:t>
      </w:r>
      <w:r w:rsidR="00E135DB">
        <w:rPr>
          <w:rFonts w:hint="cs"/>
          <w:rtl/>
        </w:rPr>
        <w:t xml:space="preserve">? ... </w:t>
      </w:r>
      <w:r>
        <w:rPr>
          <w:rtl/>
        </w:rPr>
        <w:t>גם אותו יחיד צדיק הוא שנ</w:t>
      </w:r>
      <w:r w:rsidR="00E135DB">
        <w:rPr>
          <w:rFonts w:hint="cs"/>
          <w:rtl/>
        </w:rPr>
        <w:t>אמר: "</w:t>
      </w:r>
      <w:r>
        <w:rPr>
          <w:rtl/>
        </w:rPr>
        <w:t>ואבימלך לא קרב אליה</w:t>
      </w:r>
      <w:r w:rsidR="00E135DB">
        <w:rPr>
          <w:rFonts w:hint="cs"/>
          <w:rtl/>
        </w:rPr>
        <w:t>"</w:t>
      </w:r>
      <w:r>
        <w:rPr>
          <w:rtl/>
        </w:rPr>
        <w:t xml:space="preserve"> וזהו צדיק </w:t>
      </w:r>
      <w:proofErr w:type="spellStart"/>
      <w:r w:rsidR="00E135DB">
        <w:rPr>
          <w:rFonts w:hint="cs"/>
          <w:rtl/>
        </w:rPr>
        <w:t>וכו</w:t>
      </w:r>
      <w:proofErr w:type="spellEnd"/>
      <w:r w:rsidR="00E135DB">
        <w:rPr>
          <w:rFonts w:hint="cs"/>
          <w:rtl/>
        </w:rPr>
        <w:t>'.</w:t>
      </w:r>
      <w:r w:rsidR="00175A30">
        <w:rPr>
          <w:rStyle w:val="a5"/>
          <w:rtl/>
        </w:rPr>
        <w:footnoteReference w:id="15"/>
      </w:r>
    </w:p>
    <w:p w14:paraId="73BE8DCD" w14:textId="42CB4D16" w:rsidR="000576C3" w:rsidRDefault="000576C3" w:rsidP="00B3194C">
      <w:pPr>
        <w:spacing w:before="240" w:line="300" w:lineRule="atLeast"/>
        <w:rPr>
          <w:rFonts w:cs="Arial"/>
          <w:b/>
          <w:bCs/>
          <w:szCs w:val="24"/>
          <w:rtl/>
        </w:rPr>
      </w:pPr>
      <w:r>
        <w:rPr>
          <w:rFonts w:cs="Arial"/>
          <w:b/>
          <w:bCs/>
          <w:szCs w:val="24"/>
          <w:rtl/>
        </w:rPr>
        <w:t xml:space="preserve">פסיקתא רבתי לח, מדרש הרנינו, "ילמדנו רבינו היה קטטה בין אדם </w:t>
      </w:r>
      <w:proofErr w:type="spellStart"/>
      <w:r>
        <w:rPr>
          <w:rFonts w:cs="Arial"/>
          <w:b/>
          <w:bCs/>
          <w:szCs w:val="24"/>
          <w:rtl/>
        </w:rPr>
        <w:t>לחבירו</w:t>
      </w:r>
      <w:proofErr w:type="spellEnd"/>
      <w:r>
        <w:rPr>
          <w:rFonts w:cs="Arial"/>
          <w:b/>
          <w:bCs/>
          <w:szCs w:val="24"/>
          <w:rtl/>
        </w:rPr>
        <w:t>"</w:t>
      </w:r>
      <w:r w:rsidR="00B3194C">
        <w:rPr>
          <w:rStyle w:val="a5"/>
          <w:rFonts w:cs="Arial"/>
          <w:b/>
          <w:bCs/>
          <w:szCs w:val="24"/>
          <w:rtl/>
        </w:rPr>
        <w:footnoteReference w:id="16"/>
      </w:r>
    </w:p>
    <w:p w14:paraId="7052D68C" w14:textId="745E7D30" w:rsidR="000576C3" w:rsidRDefault="000576C3" w:rsidP="006C00C1">
      <w:pPr>
        <w:pStyle w:val="ad"/>
        <w:rPr>
          <w:rtl/>
        </w:rPr>
      </w:pPr>
      <w:r>
        <w:rPr>
          <w:rtl/>
        </w:rPr>
        <w:t xml:space="preserve"> אמר רבי יוסי בן </w:t>
      </w:r>
      <w:proofErr w:type="spellStart"/>
      <w:r>
        <w:rPr>
          <w:rtl/>
        </w:rPr>
        <w:t>דורמסקית</w:t>
      </w:r>
      <w:proofErr w:type="spellEnd"/>
      <w:r>
        <w:rPr>
          <w:rtl/>
        </w:rPr>
        <w:t xml:space="preserve">: סימן זה יהא בידך, כל זמן שאתה מרחם על </w:t>
      </w:r>
      <w:proofErr w:type="spellStart"/>
      <w:r>
        <w:rPr>
          <w:rtl/>
        </w:rPr>
        <w:t>חבירך</w:t>
      </w:r>
      <w:proofErr w:type="spellEnd"/>
      <w:r>
        <w:rPr>
          <w:rtl/>
        </w:rPr>
        <w:t>, המקום מרחם עליך</w:t>
      </w:r>
      <w:r w:rsidR="00772091">
        <w:rPr>
          <w:rFonts w:hint="cs"/>
          <w:rtl/>
        </w:rPr>
        <w:t>.</w:t>
      </w:r>
      <w:r w:rsidR="006C00C1">
        <w:rPr>
          <w:rStyle w:val="a5"/>
          <w:rtl/>
        </w:rPr>
        <w:footnoteReference w:id="17"/>
      </w:r>
      <w:r>
        <w:rPr>
          <w:rtl/>
        </w:rPr>
        <w:t xml:space="preserve"> אברהם מפני שבקש רחמים על אבימלך ונתפלל בעדו</w:t>
      </w:r>
      <w:r w:rsidR="00772091">
        <w:rPr>
          <w:rFonts w:hint="cs"/>
          <w:rtl/>
        </w:rPr>
        <w:t>,</w:t>
      </w:r>
      <w:r>
        <w:rPr>
          <w:rtl/>
        </w:rPr>
        <w:t xml:space="preserve"> מיד נטל שכרו, שנאמר: "ויתפלל אברהם אל </w:t>
      </w:r>
      <w:proofErr w:type="spellStart"/>
      <w:r>
        <w:rPr>
          <w:rtl/>
        </w:rPr>
        <w:t>ה</w:t>
      </w:r>
      <w:r w:rsidR="001D08E7">
        <w:rPr>
          <w:rtl/>
        </w:rPr>
        <w:t>אל</w:t>
      </w:r>
      <w:r>
        <w:rPr>
          <w:rtl/>
        </w:rPr>
        <w:t>הים</w:t>
      </w:r>
      <w:proofErr w:type="spellEnd"/>
      <w:r>
        <w:rPr>
          <w:rtl/>
        </w:rPr>
        <w:t xml:space="preserve"> וירפא </w:t>
      </w:r>
      <w:proofErr w:type="spellStart"/>
      <w:r w:rsidR="001D08E7">
        <w:rPr>
          <w:rtl/>
        </w:rPr>
        <w:t>אל</w:t>
      </w:r>
      <w:r>
        <w:rPr>
          <w:rtl/>
        </w:rPr>
        <w:t>הים</w:t>
      </w:r>
      <w:proofErr w:type="spellEnd"/>
      <w:r>
        <w:rPr>
          <w:rtl/>
        </w:rPr>
        <w:t xml:space="preserve"> את אבימלך ואת אשתו" (בראשית כ </w:t>
      </w:r>
      <w:proofErr w:type="spellStart"/>
      <w:r>
        <w:rPr>
          <w:rtl/>
        </w:rPr>
        <w:t>יז</w:t>
      </w:r>
      <w:proofErr w:type="spellEnd"/>
      <w:r>
        <w:rPr>
          <w:rtl/>
        </w:rPr>
        <w:t>). ומה שכר נטל? שנפקדה אשתו וילדה לו בן</w:t>
      </w:r>
      <w:r w:rsidR="00136EEB">
        <w:rPr>
          <w:rFonts w:hint="cs"/>
          <w:rtl/>
        </w:rPr>
        <w:t>,</w:t>
      </w:r>
      <w:r>
        <w:rPr>
          <w:rtl/>
        </w:rPr>
        <w:t xml:space="preserve"> שנאמר: "וה' פקד את שרה כאשר אמר ויעש ה' לשרה כאשר דבר" (בראשית </w:t>
      </w:r>
      <w:proofErr w:type="spellStart"/>
      <w:r>
        <w:rPr>
          <w:rtl/>
        </w:rPr>
        <w:t>כא</w:t>
      </w:r>
      <w:proofErr w:type="spellEnd"/>
      <w:r>
        <w:rPr>
          <w:rtl/>
        </w:rPr>
        <w:t xml:space="preserve"> א)</w:t>
      </w:r>
      <w:r w:rsidR="00E548A1">
        <w:rPr>
          <w:rFonts w:hint="cs"/>
          <w:rtl/>
        </w:rPr>
        <w:t>.</w:t>
      </w:r>
      <w:r w:rsidR="006C00C1">
        <w:rPr>
          <w:rStyle w:val="a5"/>
          <w:rtl/>
        </w:rPr>
        <w:footnoteReference w:id="18"/>
      </w:r>
    </w:p>
    <w:p w14:paraId="34FDBA69" w14:textId="41481EE7" w:rsidR="000576C3" w:rsidRDefault="000576C3" w:rsidP="00884BC3">
      <w:pPr>
        <w:spacing w:before="240" w:line="300" w:lineRule="atLeast"/>
        <w:rPr>
          <w:rFonts w:cs="Arial"/>
          <w:b/>
          <w:bCs/>
          <w:szCs w:val="24"/>
          <w:rtl/>
        </w:rPr>
      </w:pPr>
      <w:proofErr w:type="spellStart"/>
      <w:r>
        <w:rPr>
          <w:rFonts w:cs="Arial"/>
          <w:b/>
          <w:bCs/>
          <w:szCs w:val="24"/>
          <w:rtl/>
        </w:rPr>
        <w:t>תנחומא</w:t>
      </w:r>
      <w:proofErr w:type="spellEnd"/>
      <w:r>
        <w:rPr>
          <w:rFonts w:cs="Arial"/>
          <w:b/>
          <w:bCs/>
          <w:szCs w:val="24"/>
          <w:rtl/>
        </w:rPr>
        <w:t xml:space="preserve"> תולדות סימן א</w:t>
      </w:r>
      <w:r w:rsidR="00BD66CE">
        <w:rPr>
          <w:rFonts w:cs="Arial" w:hint="cs"/>
          <w:b/>
          <w:bCs/>
          <w:szCs w:val="24"/>
          <w:rtl/>
        </w:rPr>
        <w:t xml:space="preserve"> </w:t>
      </w:r>
      <w:r w:rsidR="00BD66CE">
        <w:rPr>
          <w:rFonts w:cs="Arial"/>
          <w:b/>
          <w:bCs/>
          <w:szCs w:val="24"/>
          <w:rtl/>
        </w:rPr>
        <w:t>–</w:t>
      </w:r>
      <w:r w:rsidR="00BD66CE">
        <w:rPr>
          <w:rFonts w:cs="Arial" w:hint="cs"/>
          <w:b/>
          <w:bCs/>
          <w:szCs w:val="24"/>
          <w:rtl/>
        </w:rPr>
        <w:t xml:space="preserve"> אברהם חושד על עיבור שרה</w:t>
      </w:r>
    </w:p>
    <w:p w14:paraId="04E52A3C" w14:textId="77777777" w:rsidR="000576C3" w:rsidRDefault="000576C3" w:rsidP="006C00C1">
      <w:pPr>
        <w:pStyle w:val="ad"/>
        <w:rPr>
          <w:rtl/>
        </w:rPr>
      </w:pPr>
      <w:r>
        <w:rPr>
          <w:rtl/>
        </w:rPr>
        <w:t>בוא וראה כוח השלום.</w:t>
      </w:r>
      <w:r w:rsidR="00CC2CA5">
        <w:rPr>
          <w:rStyle w:val="a5"/>
          <w:rtl/>
        </w:rPr>
        <w:footnoteReference w:id="19"/>
      </w:r>
      <w:r>
        <w:rPr>
          <w:rtl/>
        </w:rPr>
        <w:t xml:space="preserve"> שבשעה </w:t>
      </w:r>
      <w:proofErr w:type="spellStart"/>
      <w:r>
        <w:rPr>
          <w:rtl/>
        </w:rPr>
        <w:t>שנתטלטלה</w:t>
      </w:r>
      <w:proofErr w:type="spellEnd"/>
      <w:r>
        <w:rPr>
          <w:rtl/>
        </w:rPr>
        <w:t xml:space="preserve"> שרה מיד פרעה ליד אבימלך </w:t>
      </w:r>
      <w:proofErr w:type="spellStart"/>
      <w:r>
        <w:rPr>
          <w:rtl/>
        </w:rPr>
        <w:t>ונתעברה</w:t>
      </w:r>
      <w:proofErr w:type="spellEnd"/>
      <w:r>
        <w:rPr>
          <w:rtl/>
        </w:rPr>
        <w:t xml:space="preserve"> ביצחק, היו אומות העולם אומרים הלבן מאה שנה יולד, אלא היא מעוברת מאבימלך או מפרעה. </w:t>
      </w:r>
      <w:proofErr w:type="spellStart"/>
      <w:r>
        <w:rPr>
          <w:rtl/>
        </w:rPr>
        <w:t>והיתה</w:t>
      </w:r>
      <w:proofErr w:type="spellEnd"/>
      <w:r>
        <w:rPr>
          <w:rtl/>
        </w:rPr>
        <w:t xml:space="preserve"> חשד </w:t>
      </w:r>
      <w:proofErr w:type="spellStart"/>
      <w:r>
        <w:rPr>
          <w:rtl/>
        </w:rPr>
        <w:t>בלבו</w:t>
      </w:r>
      <w:proofErr w:type="spellEnd"/>
      <w:r>
        <w:rPr>
          <w:rtl/>
        </w:rPr>
        <w:t xml:space="preserve"> של אברהם על אלו הדברים. מה עשה הקב"ה? אמר למלאך הממונה על יצירת הוולד: עשה כל </w:t>
      </w:r>
      <w:proofErr w:type="spellStart"/>
      <w:r>
        <w:rPr>
          <w:rtl/>
        </w:rPr>
        <w:t>אקונין</w:t>
      </w:r>
      <w:proofErr w:type="spellEnd"/>
      <w:r>
        <w:rPr>
          <w:rtl/>
        </w:rPr>
        <w:t xml:space="preserve"> שלו כדמות אביו כדי שיעידו </w:t>
      </w:r>
      <w:proofErr w:type="spellStart"/>
      <w:r>
        <w:rPr>
          <w:rtl/>
        </w:rPr>
        <w:t>הכל</w:t>
      </w:r>
      <w:proofErr w:type="spellEnd"/>
      <w:r>
        <w:rPr>
          <w:rtl/>
        </w:rPr>
        <w:t xml:space="preserve"> שהוא בנו של אברהם.</w:t>
      </w:r>
      <w:r w:rsidR="006C00C1">
        <w:rPr>
          <w:rStyle w:val="a5"/>
          <w:rtl/>
        </w:rPr>
        <w:footnoteReference w:id="20"/>
      </w:r>
    </w:p>
    <w:p w14:paraId="6691FC56" w14:textId="77777777" w:rsidR="00813C7F" w:rsidRDefault="00813C7F" w:rsidP="00813C7F">
      <w:pPr>
        <w:pStyle w:val="a8"/>
        <w:rPr>
          <w:rtl/>
        </w:rPr>
      </w:pPr>
      <w:r>
        <w:rPr>
          <w:rtl/>
        </w:rPr>
        <w:t xml:space="preserve">מסכת בבא קמא דף צג עמוד א </w:t>
      </w:r>
      <w:r w:rsidR="00BD66CE">
        <w:rPr>
          <w:rtl/>
        </w:rPr>
        <w:t>–</w:t>
      </w:r>
      <w:r w:rsidR="00BD66CE">
        <w:rPr>
          <w:rFonts w:hint="cs"/>
          <w:rtl/>
        </w:rPr>
        <w:t xml:space="preserve"> יצחק נפגע</w:t>
      </w:r>
    </w:p>
    <w:p w14:paraId="098A6675" w14:textId="77777777" w:rsidR="00813C7F" w:rsidRDefault="00813C7F" w:rsidP="00357952">
      <w:pPr>
        <w:pStyle w:val="ad"/>
        <w:rPr>
          <w:rtl/>
        </w:rPr>
      </w:pPr>
      <w:r>
        <w:rPr>
          <w:rtl/>
        </w:rPr>
        <w:t xml:space="preserve"> ואמר רבי יצחק: לעולם אל תהי קללת הדיוט קלה בעיניך, שהרי אבימלך קלל את שרה ונתקיים בזרעה, שנאמר: </w:t>
      </w:r>
      <w:r w:rsidR="00357952">
        <w:rPr>
          <w:rFonts w:hint="cs"/>
          <w:rtl/>
        </w:rPr>
        <w:t>"</w:t>
      </w:r>
      <w:r>
        <w:rPr>
          <w:rtl/>
        </w:rPr>
        <w:t xml:space="preserve">הנה הוא לך כסות </w:t>
      </w:r>
      <w:proofErr w:type="spellStart"/>
      <w:r>
        <w:rPr>
          <w:rtl/>
        </w:rPr>
        <w:t>עינים</w:t>
      </w:r>
      <w:proofErr w:type="spellEnd"/>
      <w:r w:rsidR="00357952">
        <w:rPr>
          <w:rFonts w:hint="cs"/>
          <w:rtl/>
        </w:rPr>
        <w:t>".</w:t>
      </w:r>
      <w:r>
        <w:rPr>
          <w:rtl/>
        </w:rPr>
        <w:t xml:space="preserve"> אמר לה: הואיל </w:t>
      </w:r>
      <w:proofErr w:type="spellStart"/>
      <w:r>
        <w:rPr>
          <w:rtl/>
        </w:rPr>
        <w:t>וכסית</w:t>
      </w:r>
      <w:proofErr w:type="spellEnd"/>
      <w:r>
        <w:rPr>
          <w:rtl/>
        </w:rPr>
        <w:t xml:space="preserve"> ממני ולא גילית שהוא אישך וגרמת אלי הצער הזה, יהי רצון </w:t>
      </w:r>
      <w:proofErr w:type="spellStart"/>
      <w:r>
        <w:rPr>
          <w:rtl/>
        </w:rPr>
        <w:t>שיהו</w:t>
      </w:r>
      <w:proofErr w:type="spellEnd"/>
      <w:r>
        <w:rPr>
          <w:rtl/>
        </w:rPr>
        <w:t xml:space="preserve"> לך בני </w:t>
      </w:r>
      <w:proofErr w:type="spellStart"/>
      <w:r>
        <w:rPr>
          <w:rtl/>
        </w:rPr>
        <w:t>כסויי</w:t>
      </w:r>
      <w:proofErr w:type="spellEnd"/>
      <w:r>
        <w:rPr>
          <w:rtl/>
        </w:rPr>
        <w:t xml:space="preserve"> </w:t>
      </w:r>
      <w:proofErr w:type="spellStart"/>
      <w:r>
        <w:rPr>
          <w:rtl/>
        </w:rPr>
        <w:t>עינים</w:t>
      </w:r>
      <w:proofErr w:type="spellEnd"/>
      <w:r>
        <w:rPr>
          <w:rtl/>
        </w:rPr>
        <w:t xml:space="preserve">; ונתקיים בזרעה, </w:t>
      </w:r>
      <w:proofErr w:type="spellStart"/>
      <w:r>
        <w:rPr>
          <w:rtl/>
        </w:rPr>
        <w:t>דכתיב</w:t>
      </w:r>
      <w:proofErr w:type="spellEnd"/>
      <w:r>
        <w:rPr>
          <w:rtl/>
        </w:rPr>
        <w:t xml:space="preserve">: </w:t>
      </w:r>
      <w:r w:rsidR="00357952">
        <w:rPr>
          <w:rFonts w:hint="cs"/>
          <w:rtl/>
        </w:rPr>
        <w:t>"</w:t>
      </w:r>
      <w:r>
        <w:rPr>
          <w:rtl/>
        </w:rPr>
        <w:t>ויהי כי זקן יצחק ותכהין עיניו מראות</w:t>
      </w:r>
      <w:r w:rsidR="00357952">
        <w:rPr>
          <w:rFonts w:hint="cs"/>
          <w:rtl/>
        </w:rPr>
        <w:t>"</w:t>
      </w:r>
      <w:r>
        <w:rPr>
          <w:rtl/>
        </w:rPr>
        <w:t>.</w:t>
      </w:r>
      <w:r w:rsidR="00697460">
        <w:rPr>
          <w:rStyle w:val="a5"/>
          <w:rtl/>
        </w:rPr>
        <w:footnoteReference w:id="21"/>
      </w:r>
    </w:p>
    <w:p w14:paraId="36D99481" w14:textId="77777777" w:rsidR="000576C3" w:rsidRDefault="000576C3" w:rsidP="00697460">
      <w:pPr>
        <w:pStyle w:val="ac"/>
        <w:tabs>
          <w:tab w:val="left" w:pos="5391"/>
        </w:tabs>
        <w:spacing w:before="240"/>
        <w:rPr>
          <w:rtl/>
        </w:rPr>
      </w:pPr>
      <w:r>
        <w:rPr>
          <w:rtl/>
        </w:rPr>
        <w:lastRenderedPageBreak/>
        <w:t>שבת שלום</w:t>
      </w:r>
      <w:r w:rsidR="00697460">
        <w:rPr>
          <w:rtl/>
        </w:rPr>
        <w:tab/>
      </w:r>
    </w:p>
    <w:p w14:paraId="5422E07E" w14:textId="77777777" w:rsidR="000576C3" w:rsidRDefault="000576C3" w:rsidP="007E7AAF">
      <w:pPr>
        <w:pStyle w:val="ac"/>
        <w:rPr>
          <w:rtl/>
        </w:rPr>
      </w:pPr>
      <w:r>
        <w:rPr>
          <w:rtl/>
        </w:rPr>
        <w:t xml:space="preserve">מחלקי המים </w:t>
      </w:r>
    </w:p>
    <w:p w14:paraId="6EED943F" w14:textId="63E82130" w:rsidR="005A22D3" w:rsidRDefault="00A85C0A" w:rsidP="00132932">
      <w:pPr>
        <w:pStyle w:val="ac"/>
        <w:spacing w:before="120"/>
        <w:rPr>
          <w:b w:val="0"/>
          <w:bCs w:val="0"/>
          <w:szCs w:val="22"/>
          <w:rtl/>
        </w:rPr>
      </w:pPr>
      <w:r w:rsidRPr="00A85C0A">
        <w:rPr>
          <w:rFonts w:hint="cs"/>
          <w:szCs w:val="22"/>
          <w:rtl/>
        </w:rPr>
        <w:t xml:space="preserve">מים אחרונים: </w:t>
      </w:r>
      <w:r w:rsidRPr="00A85C0A">
        <w:rPr>
          <w:rFonts w:hint="cs"/>
          <w:b w:val="0"/>
          <w:bCs w:val="0"/>
          <w:szCs w:val="22"/>
          <w:rtl/>
        </w:rPr>
        <w:t xml:space="preserve">התייחדה פרשת השבוע וירא, בעמידות ואי-עמידות בין אדם למקום ובין אדם לחברו. </w:t>
      </w:r>
      <w:r w:rsidR="00302EF3">
        <w:rPr>
          <w:rFonts w:hint="cs"/>
          <w:b w:val="0"/>
          <w:bCs w:val="0"/>
          <w:szCs w:val="22"/>
          <w:rtl/>
        </w:rPr>
        <w:t>אברהם עומד לבקש על סדום בהשתדלות רבה, אבל לא עומד להתחנן על יצחק לפני הקב"ה ולא על ישמעאל לפני שרה. לוט עומד לפני המלאך המאיץ בו לנו</w:t>
      </w:r>
      <w:r w:rsidR="00CF4AF0">
        <w:rPr>
          <w:rFonts w:hint="cs"/>
          <w:b w:val="0"/>
          <w:bCs w:val="0"/>
          <w:szCs w:val="22"/>
          <w:rtl/>
        </w:rPr>
        <w:t>ס</w:t>
      </w:r>
      <w:r w:rsidR="00302EF3">
        <w:rPr>
          <w:rFonts w:hint="cs"/>
          <w:b w:val="0"/>
          <w:bCs w:val="0"/>
          <w:szCs w:val="22"/>
          <w:rtl/>
        </w:rPr>
        <w:t xml:space="preserve"> ההרה ומציל את </w:t>
      </w:r>
      <w:r w:rsidR="00132932">
        <w:rPr>
          <w:rFonts w:hint="cs"/>
          <w:b w:val="0"/>
          <w:bCs w:val="0"/>
          <w:szCs w:val="22"/>
          <w:rtl/>
        </w:rPr>
        <w:t xml:space="preserve">העיר </w:t>
      </w:r>
      <w:r w:rsidR="00302EF3">
        <w:rPr>
          <w:rFonts w:hint="cs"/>
          <w:b w:val="0"/>
          <w:bCs w:val="0"/>
          <w:szCs w:val="22"/>
          <w:rtl/>
        </w:rPr>
        <w:t>צ</w:t>
      </w:r>
      <w:r w:rsidR="00132932">
        <w:rPr>
          <w:rFonts w:hint="cs"/>
          <w:b w:val="0"/>
          <w:bCs w:val="0"/>
          <w:szCs w:val="22"/>
          <w:rtl/>
        </w:rPr>
        <w:t>ו</w:t>
      </w:r>
      <w:r w:rsidR="00302EF3">
        <w:rPr>
          <w:rFonts w:hint="cs"/>
          <w:b w:val="0"/>
          <w:bCs w:val="0"/>
          <w:szCs w:val="22"/>
          <w:rtl/>
        </w:rPr>
        <w:t xml:space="preserve">ער. אברהם עומד בבוקר למחרת הפיכת סדום ומתקן תפילת שחרית (עפ"י המדרש). אך מכולם, </w:t>
      </w:r>
      <w:r w:rsidR="00CF4AF0">
        <w:rPr>
          <w:rFonts w:hint="cs"/>
          <w:b w:val="0"/>
          <w:bCs w:val="0"/>
          <w:szCs w:val="22"/>
          <w:rtl/>
        </w:rPr>
        <w:t>בולטת</w:t>
      </w:r>
      <w:r w:rsidR="00302EF3">
        <w:rPr>
          <w:rFonts w:hint="cs"/>
          <w:b w:val="0"/>
          <w:bCs w:val="0"/>
          <w:szCs w:val="22"/>
          <w:rtl/>
        </w:rPr>
        <w:t xml:space="preserve"> עמידתו של אבימלך</w:t>
      </w:r>
      <w:r w:rsidR="00CF4AF0">
        <w:rPr>
          <w:rFonts w:hint="cs"/>
          <w:b w:val="0"/>
          <w:bCs w:val="0"/>
          <w:szCs w:val="22"/>
          <w:rtl/>
        </w:rPr>
        <w:t xml:space="preserve"> כנגד אברהם והקב"ה, בעוצמתה הדתית והמוסרית</w:t>
      </w:r>
      <w:r w:rsidR="00E01F51">
        <w:rPr>
          <w:rFonts w:hint="cs"/>
          <w:b w:val="0"/>
          <w:bCs w:val="0"/>
          <w:szCs w:val="22"/>
          <w:rtl/>
        </w:rPr>
        <w:t xml:space="preserve">: </w:t>
      </w:r>
    </w:p>
    <w:p w14:paraId="31E2F528" w14:textId="77777777" w:rsidR="00522D4C" w:rsidRDefault="00132932" w:rsidP="00522D4C">
      <w:pPr>
        <w:pStyle w:val="ac"/>
        <w:spacing w:before="120"/>
        <w:rPr>
          <w:b w:val="0"/>
          <w:bCs w:val="0"/>
          <w:szCs w:val="22"/>
          <w:rtl/>
        </w:rPr>
      </w:pPr>
      <w:r>
        <w:rPr>
          <w:rFonts w:hint="cs"/>
          <w:b w:val="0"/>
          <w:bCs w:val="0"/>
          <w:szCs w:val="22"/>
          <w:rtl/>
        </w:rPr>
        <w:t>בסדום עומד אברהם בראש מורם</w:t>
      </w:r>
      <w:r w:rsidR="00522D4C">
        <w:rPr>
          <w:rStyle w:val="a5"/>
          <w:b w:val="0"/>
          <w:bCs w:val="0"/>
          <w:szCs w:val="22"/>
          <w:rtl/>
        </w:rPr>
        <w:footnoteReference w:id="22"/>
      </w:r>
      <w:r w:rsidR="00522D4C">
        <w:rPr>
          <w:rFonts w:hint="cs"/>
          <w:b w:val="0"/>
          <w:bCs w:val="0"/>
          <w:szCs w:val="22"/>
          <w:rtl/>
        </w:rPr>
        <w:t xml:space="preserve"> ומטיח דברים כלפי מעלה: " ... </w:t>
      </w:r>
      <w:r w:rsidR="00522D4C" w:rsidRPr="00522D4C">
        <w:rPr>
          <w:b w:val="0"/>
          <w:bCs w:val="0"/>
          <w:szCs w:val="22"/>
          <w:rtl/>
        </w:rPr>
        <w:t>הַאַף תִּסְפֶּה צַדִּיק עִם רָשָׁע:</w:t>
      </w:r>
      <w:r w:rsidR="00522D4C">
        <w:rPr>
          <w:rFonts w:hint="cs"/>
          <w:b w:val="0"/>
          <w:bCs w:val="0"/>
          <w:szCs w:val="22"/>
          <w:rtl/>
        </w:rPr>
        <w:t xml:space="preserve"> ... </w:t>
      </w:r>
      <w:r w:rsidR="00522D4C" w:rsidRPr="00522D4C">
        <w:rPr>
          <w:b w:val="0"/>
          <w:bCs w:val="0"/>
          <w:szCs w:val="22"/>
          <w:rtl/>
        </w:rPr>
        <w:t>חָלִלָה לְּךָ מֵעֲשֹׂת כַּדָּבָר הַזֶּה לְהָמִית צַדִּיק עִם רָשָׁע וְהָיָה כַצַּדִּיק כָּרָשָׁע חָלִלָה לָּךְ הֲשֹׁפֵט כָּל הָאָרֶץ לֹא יַעֲשֶׂה מִשְׁפָּט</w:t>
      </w:r>
      <w:r w:rsidR="00522D4C">
        <w:rPr>
          <w:rFonts w:hint="cs"/>
          <w:b w:val="0"/>
          <w:bCs w:val="0"/>
          <w:szCs w:val="22"/>
          <w:rtl/>
        </w:rPr>
        <w:t xml:space="preserve">". "חלילה לך" </w:t>
      </w:r>
      <w:r w:rsidR="00522D4C">
        <w:rPr>
          <w:b w:val="0"/>
          <w:bCs w:val="0"/>
          <w:szCs w:val="22"/>
          <w:rtl/>
        </w:rPr>
        <w:t>–</w:t>
      </w:r>
      <w:r w:rsidR="00522D4C">
        <w:rPr>
          <w:rFonts w:hint="cs"/>
          <w:b w:val="0"/>
          <w:bCs w:val="0"/>
          <w:szCs w:val="22"/>
          <w:rtl/>
        </w:rPr>
        <w:t xml:space="preserve"> אומר מדרש בראשית רבה: חולין הוא לך ... חללה היא לך".</w:t>
      </w:r>
    </w:p>
    <w:p w14:paraId="535AC1D9" w14:textId="746678E8" w:rsidR="00522D4C" w:rsidRDefault="00522D4C" w:rsidP="00522D4C">
      <w:pPr>
        <w:pStyle w:val="ac"/>
        <w:spacing w:before="120"/>
        <w:rPr>
          <w:b w:val="0"/>
          <w:bCs w:val="0"/>
          <w:szCs w:val="22"/>
          <w:rtl/>
        </w:rPr>
      </w:pPr>
      <w:r>
        <w:rPr>
          <w:rFonts w:hint="cs"/>
          <w:b w:val="0"/>
          <w:bCs w:val="0"/>
          <w:szCs w:val="22"/>
          <w:rtl/>
        </w:rPr>
        <w:t>שני פרקים בהמשך הפרשה עומד אברהם בראש מורכן</w:t>
      </w:r>
      <w:r w:rsidR="00635006">
        <w:rPr>
          <w:rStyle w:val="a5"/>
          <w:b w:val="0"/>
          <w:bCs w:val="0"/>
          <w:szCs w:val="22"/>
          <w:rtl/>
        </w:rPr>
        <w:footnoteReference w:id="23"/>
      </w:r>
      <w:r w:rsidR="00635006">
        <w:rPr>
          <w:rFonts w:hint="cs"/>
          <w:b w:val="0"/>
          <w:bCs w:val="0"/>
          <w:szCs w:val="22"/>
          <w:rtl/>
        </w:rPr>
        <w:t xml:space="preserve"> </w:t>
      </w:r>
      <w:r>
        <w:rPr>
          <w:rFonts w:hint="cs"/>
          <w:b w:val="0"/>
          <w:bCs w:val="0"/>
          <w:szCs w:val="22"/>
          <w:rtl/>
        </w:rPr>
        <w:t>ושומע את דברי התוכחה הקשים של אבימלך מלך פלשתים</w:t>
      </w:r>
      <w:r w:rsidRPr="00522D4C">
        <w:rPr>
          <w:b w:val="0"/>
          <w:bCs w:val="0"/>
          <w:szCs w:val="22"/>
          <w:rtl/>
        </w:rPr>
        <w:t>:</w:t>
      </w:r>
      <w:r>
        <w:rPr>
          <w:rFonts w:hint="cs"/>
          <w:b w:val="0"/>
          <w:bCs w:val="0"/>
          <w:szCs w:val="22"/>
          <w:rtl/>
        </w:rPr>
        <w:t xml:space="preserve"> "</w:t>
      </w:r>
      <w:r w:rsidR="005A22D3" w:rsidRPr="005A22D3">
        <w:rPr>
          <w:b w:val="0"/>
          <w:bCs w:val="0"/>
          <w:szCs w:val="22"/>
          <w:rtl/>
        </w:rPr>
        <w:t>מֶה עָשִׂיתָ לָּנוּ וּמֶה חָטָאתִי לָךְ כִּי הֵבֵאתָ עָלַי וְעַל מַמְלַכְתִּי חֲטָאָה גְדֹלָה מַעֲשִׂים אֲשֶׁר לֹא יֵעָשׂוּ עָשִׂיתָ עִמָּדִי</w:t>
      </w:r>
      <w:r>
        <w:rPr>
          <w:rFonts w:hint="cs"/>
          <w:b w:val="0"/>
          <w:bCs w:val="0"/>
          <w:szCs w:val="22"/>
          <w:rtl/>
        </w:rPr>
        <w:t xml:space="preserve"> ... </w:t>
      </w:r>
      <w:r w:rsidR="005A22D3" w:rsidRPr="005A22D3">
        <w:rPr>
          <w:b w:val="0"/>
          <w:bCs w:val="0"/>
          <w:szCs w:val="22"/>
          <w:rtl/>
        </w:rPr>
        <w:t>מָה רָאִיתָ כִּי עָשִׂיתָ אֶת הַדָּבָר הַזֶּה</w:t>
      </w:r>
      <w:r>
        <w:rPr>
          <w:rFonts w:hint="cs"/>
          <w:b w:val="0"/>
          <w:bCs w:val="0"/>
          <w:szCs w:val="22"/>
          <w:rtl/>
        </w:rPr>
        <w:t>?".</w:t>
      </w:r>
    </w:p>
    <w:p w14:paraId="7B160AEF" w14:textId="087C707F" w:rsidR="00A85C0A" w:rsidRPr="00A85C0A" w:rsidRDefault="00E01F51" w:rsidP="0039016B">
      <w:pPr>
        <w:pStyle w:val="ac"/>
        <w:spacing w:before="120"/>
        <w:rPr>
          <w:szCs w:val="22"/>
          <w:rtl/>
        </w:rPr>
      </w:pPr>
      <w:r>
        <w:rPr>
          <w:rFonts w:hint="cs"/>
          <w:b w:val="0"/>
          <w:bCs w:val="0"/>
          <w:szCs w:val="22"/>
          <w:rtl/>
        </w:rPr>
        <w:t>ללמדנו שכל ברואי בראשית</w:t>
      </w:r>
      <w:r w:rsidR="0039016B">
        <w:rPr>
          <w:rFonts w:hint="cs"/>
          <w:b w:val="0"/>
          <w:bCs w:val="0"/>
          <w:szCs w:val="22"/>
          <w:rtl/>
        </w:rPr>
        <w:t>, כולל אבות האומה,</w:t>
      </w:r>
      <w:r>
        <w:rPr>
          <w:rFonts w:hint="cs"/>
          <w:b w:val="0"/>
          <w:bCs w:val="0"/>
          <w:szCs w:val="22"/>
          <w:rtl/>
        </w:rPr>
        <w:t xml:space="preserve"> כפופים למוסר הבסיסי ולצדק העליון.</w:t>
      </w:r>
      <w:r w:rsidR="0039016B">
        <w:rPr>
          <w:rFonts w:hint="cs"/>
          <w:szCs w:val="22"/>
          <w:rtl/>
        </w:rPr>
        <w:t xml:space="preserve"> </w:t>
      </w:r>
      <w:r w:rsidR="00FE41FF">
        <w:rPr>
          <w:rFonts w:hint="cs"/>
          <w:b w:val="0"/>
          <w:bCs w:val="0"/>
          <w:szCs w:val="22"/>
          <w:rtl/>
        </w:rPr>
        <w:t>ו</w:t>
      </w:r>
      <w:r w:rsidR="0039016B" w:rsidRPr="0039016B">
        <w:rPr>
          <w:rFonts w:hint="cs"/>
          <w:b w:val="0"/>
          <w:bCs w:val="0"/>
          <w:szCs w:val="22"/>
          <w:rtl/>
        </w:rPr>
        <w:t xml:space="preserve">אולי </w:t>
      </w:r>
      <w:r w:rsidR="00522D4C">
        <w:rPr>
          <w:rFonts w:hint="cs"/>
          <w:b w:val="0"/>
          <w:bCs w:val="0"/>
          <w:szCs w:val="22"/>
          <w:rtl/>
        </w:rPr>
        <w:t>זו המשמעות ה</w:t>
      </w:r>
      <w:r w:rsidR="001315A3">
        <w:rPr>
          <w:rFonts w:hint="cs"/>
          <w:b w:val="0"/>
          <w:bCs w:val="0"/>
          <w:szCs w:val="22"/>
          <w:rtl/>
        </w:rPr>
        <w:t xml:space="preserve">מלאה </w:t>
      </w:r>
      <w:r w:rsidR="00522D4C">
        <w:rPr>
          <w:rFonts w:hint="cs"/>
          <w:b w:val="0"/>
          <w:bCs w:val="0"/>
          <w:szCs w:val="22"/>
          <w:rtl/>
        </w:rPr>
        <w:t>של האמירה</w:t>
      </w:r>
      <w:r w:rsidR="0039016B" w:rsidRPr="0039016B">
        <w:rPr>
          <w:rFonts w:hint="cs"/>
          <w:b w:val="0"/>
          <w:bCs w:val="0"/>
          <w:szCs w:val="22"/>
          <w:rtl/>
        </w:rPr>
        <w:t xml:space="preserve">: </w:t>
      </w:r>
      <w:hyperlink r:id="rId8" w:anchor="gsc.tab=0" w:history="1">
        <w:r w:rsidR="0039016B" w:rsidRPr="0039016B">
          <w:rPr>
            <w:rStyle w:val="Hyperlink"/>
            <w:rFonts w:hint="cs"/>
            <w:szCs w:val="22"/>
            <w:rtl/>
          </w:rPr>
          <w:t>מעשה אבות סימן לבנים</w:t>
        </w:r>
      </w:hyperlink>
      <w:r w:rsidR="00522D4C">
        <w:rPr>
          <w:szCs w:val="22"/>
        </w:rPr>
        <w:t xml:space="preserve"> </w:t>
      </w:r>
      <w:r w:rsidR="00522D4C">
        <w:rPr>
          <w:rFonts w:hint="cs"/>
          <w:szCs w:val="22"/>
          <w:rtl/>
        </w:rPr>
        <w:t xml:space="preserve"> - כאשר צדקו ו</w:t>
      </w:r>
      <w:r w:rsidR="001315A3">
        <w:rPr>
          <w:rFonts w:hint="cs"/>
          <w:szCs w:val="22"/>
          <w:rtl/>
        </w:rPr>
        <w:t xml:space="preserve">גם </w:t>
      </w:r>
      <w:r w:rsidR="00522D4C">
        <w:rPr>
          <w:rFonts w:hint="cs"/>
          <w:szCs w:val="22"/>
          <w:rtl/>
        </w:rPr>
        <w:t>כאשר טעו</w:t>
      </w:r>
      <w:r w:rsidR="00FE41FF">
        <w:rPr>
          <w:rFonts w:hint="cs"/>
          <w:szCs w:val="22"/>
          <w:rtl/>
        </w:rPr>
        <w:t>, כך נכון לעשות וכך לא נכון לעשות.</w:t>
      </w:r>
    </w:p>
    <w:sectPr w:rsidR="00A85C0A" w:rsidRPr="00A85C0A" w:rsidSect="00B3194C">
      <w:headerReference w:type="default" r:id="rId9"/>
      <w:footerReference w:type="default" r:id="rId10"/>
      <w:endnotePr>
        <w:numFmt w:val="lowerLetter"/>
      </w:endnotePr>
      <w:pgSz w:w="11907" w:h="16840"/>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1AF0" w14:textId="77777777" w:rsidR="00E864B2" w:rsidRDefault="00E864B2">
      <w:r>
        <w:separator/>
      </w:r>
    </w:p>
  </w:endnote>
  <w:endnote w:type="continuationSeparator" w:id="0">
    <w:p w14:paraId="476174AD" w14:textId="77777777" w:rsidR="00E864B2" w:rsidRDefault="00E8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FE13" w14:textId="77777777" w:rsidR="00357952" w:rsidRPr="00F8747C" w:rsidRDefault="00357952" w:rsidP="00573775">
    <w:pPr>
      <w:pStyle w:val="a6"/>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BD66CE">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BD66CE">
      <w:rPr>
        <w:rStyle w:val="ae"/>
        <w:noProof/>
        <w:rtl/>
      </w:rPr>
      <w:t>3</w:t>
    </w:r>
    <w:r w:rsidRPr="00F8747C">
      <w:rPr>
        <w:rStyle w:val="ae"/>
      </w:rPr>
      <w:fldChar w:fldCharType="end"/>
    </w:r>
  </w:p>
  <w:p w14:paraId="4A5EEA5B" w14:textId="77777777" w:rsidR="00357952" w:rsidRPr="00573775" w:rsidRDefault="00357952" w:rsidP="005737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5461" w14:textId="77777777" w:rsidR="00E864B2" w:rsidRDefault="00E864B2">
      <w:r>
        <w:separator/>
      </w:r>
    </w:p>
  </w:footnote>
  <w:footnote w:type="continuationSeparator" w:id="0">
    <w:p w14:paraId="02E43E87" w14:textId="77777777" w:rsidR="00E864B2" w:rsidRDefault="00E864B2">
      <w:r>
        <w:continuationSeparator/>
      </w:r>
    </w:p>
  </w:footnote>
  <w:footnote w:id="1">
    <w:p w14:paraId="6FBA6061" w14:textId="77777777" w:rsidR="00357952" w:rsidRDefault="00357952" w:rsidP="00E15BF2">
      <w:pPr>
        <w:pStyle w:val="a3"/>
      </w:pPr>
      <w:r>
        <w:rPr>
          <w:rStyle w:val="a5"/>
        </w:rPr>
        <w:footnoteRef/>
      </w:r>
      <w:r>
        <w:rPr>
          <w:rtl/>
        </w:rPr>
        <w:t xml:space="preserve"> </w:t>
      </w:r>
      <w:r>
        <w:rPr>
          <w:rFonts w:hint="cs"/>
          <w:rtl/>
        </w:rPr>
        <w:t xml:space="preserve">כך בלילה, בדיאלוג עם הקב"ה. ובבוקר, מחוזק בדברים אלה, בא אבימלך בחשבון נוקב עם אברהם. ואנו ננסה להתחקות אחר דין ודברים כפול זה של אבימלך: </w:t>
      </w:r>
      <w:r w:rsidR="00E15BF2">
        <w:rPr>
          <w:rFonts w:hint="cs"/>
          <w:rtl/>
        </w:rPr>
        <w:t xml:space="preserve">תחילה </w:t>
      </w:r>
      <w:r>
        <w:rPr>
          <w:rFonts w:hint="cs"/>
          <w:rtl/>
        </w:rPr>
        <w:t xml:space="preserve">עם </w:t>
      </w:r>
      <w:r w:rsidR="00E15BF2">
        <w:rPr>
          <w:rFonts w:hint="cs"/>
          <w:rtl/>
        </w:rPr>
        <w:t xml:space="preserve">הקב"ה וא"כ עם </w:t>
      </w:r>
      <w:r>
        <w:rPr>
          <w:rFonts w:hint="cs"/>
          <w:rtl/>
        </w:rPr>
        <w:t>אברהם.</w:t>
      </w:r>
    </w:p>
  </w:footnote>
  <w:footnote w:id="2">
    <w:p w14:paraId="5C104CF7" w14:textId="7F458525" w:rsidR="00357952" w:rsidRDefault="00357952" w:rsidP="009E030B">
      <w:pPr>
        <w:pStyle w:val="a3"/>
        <w:rPr>
          <w:rtl/>
        </w:rPr>
      </w:pPr>
      <w:r>
        <w:rPr>
          <w:rStyle w:val="a5"/>
        </w:rPr>
        <w:footnoteRef/>
      </w:r>
      <w:r>
        <w:rPr>
          <w:rtl/>
        </w:rPr>
        <w:t xml:space="preserve"> </w:t>
      </w:r>
      <w:r>
        <w:rPr>
          <w:rFonts w:hint="cs"/>
          <w:rtl/>
        </w:rPr>
        <w:t xml:space="preserve">כך בבוקר בתוכחה לאברהם. והחזרה פעמיים </w:t>
      </w:r>
      <w:r w:rsidR="00B3194C">
        <w:rPr>
          <w:rFonts w:hint="cs"/>
          <w:rtl/>
        </w:rPr>
        <w:t>"</w:t>
      </w:r>
      <w:r>
        <w:rPr>
          <w:rFonts w:hint="cs"/>
          <w:rtl/>
        </w:rPr>
        <w:t>ויאמר</w:t>
      </w:r>
      <w:r w:rsidR="00B3194C">
        <w:rPr>
          <w:rFonts w:hint="cs"/>
          <w:rtl/>
        </w:rPr>
        <w:t>"</w:t>
      </w:r>
      <w:r>
        <w:rPr>
          <w:rFonts w:hint="cs"/>
          <w:rtl/>
        </w:rPr>
        <w:t xml:space="preserve"> מעידה על כך שלאברהם לא היה, לפחות בתחילה, מענה. </w:t>
      </w:r>
      <w:r>
        <w:rPr>
          <w:rtl/>
        </w:rPr>
        <w:t xml:space="preserve">דבריו הקשים של אבימלך לאברהם מזכירים את דברי פרעה לאברהם בפרשת לך </w:t>
      </w:r>
      <w:proofErr w:type="spellStart"/>
      <w:r>
        <w:rPr>
          <w:rtl/>
        </w:rPr>
        <w:t>לך</w:t>
      </w:r>
      <w:proofErr w:type="spellEnd"/>
      <w:r>
        <w:rPr>
          <w:rtl/>
        </w:rPr>
        <w:t>: "מה זאת עשית לי" ודברי אבימלך ליצחק בפרשת תולדות: "מה זאת עשית לנו ... והבאת עלינו אשם". לכאורה, טענות קשות וצודקות</w:t>
      </w:r>
      <w:r w:rsidR="00A0421B">
        <w:rPr>
          <w:rFonts w:hint="cs"/>
          <w:rtl/>
        </w:rPr>
        <w:t xml:space="preserve"> כלפי אבות האומה מהם אנו לומדים מוסר ודרך ארץ</w:t>
      </w:r>
      <w:r w:rsidR="00B11FF6">
        <w:rPr>
          <w:rFonts w:hint="cs"/>
          <w:rtl/>
        </w:rPr>
        <w:t xml:space="preserve"> (</w:t>
      </w:r>
      <w:hyperlink r:id="rId1" w:anchor="gsc.tab=0" w:history="1">
        <w:r w:rsidR="00B11FF6" w:rsidRPr="00B11FF6">
          <w:rPr>
            <w:rStyle w:val="Hyperlink"/>
            <w:rFonts w:hint="cs"/>
            <w:rtl/>
          </w:rPr>
          <w:t>מעשה אבות סימן לבנים</w:t>
        </w:r>
      </w:hyperlink>
      <w:r w:rsidR="00B11FF6">
        <w:rPr>
          <w:rFonts w:hint="cs"/>
          <w:rtl/>
        </w:rPr>
        <w:t>)</w:t>
      </w:r>
      <w:r>
        <w:rPr>
          <w:rtl/>
        </w:rPr>
        <w:t xml:space="preserve">. וכבר כתב רמב"ן בפרשת לך </w:t>
      </w:r>
      <w:proofErr w:type="spellStart"/>
      <w:r>
        <w:rPr>
          <w:rtl/>
        </w:rPr>
        <w:t>לך</w:t>
      </w:r>
      <w:proofErr w:type="spellEnd"/>
      <w:r>
        <w:rPr>
          <w:rtl/>
        </w:rPr>
        <w:t xml:space="preserve"> (</w:t>
      </w:r>
      <w:proofErr w:type="spellStart"/>
      <w:r>
        <w:rPr>
          <w:rtl/>
        </w:rPr>
        <w:t>יב</w:t>
      </w:r>
      <w:proofErr w:type="spellEnd"/>
      <w:r>
        <w:rPr>
          <w:rtl/>
        </w:rPr>
        <w:t xml:space="preserve"> י)</w:t>
      </w:r>
      <w:r>
        <w:rPr>
          <w:rFonts w:hint="cs"/>
          <w:rtl/>
        </w:rPr>
        <w:t>, במקרה הראשון עם פרעה</w:t>
      </w:r>
      <w:r>
        <w:rPr>
          <w:rtl/>
        </w:rPr>
        <w:t>: "ודע כי אברהם אבינו ח</w:t>
      </w:r>
      <w:r w:rsidR="00C43480">
        <w:rPr>
          <w:rtl/>
        </w:rPr>
        <w:t>ָ</w:t>
      </w:r>
      <w:r>
        <w:rPr>
          <w:rtl/>
        </w:rPr>
        <w:t>ט</w:t>
      </w:r>
      <w:r w:rsidR="00C43480">
        <w:rPr>
          <w:rtl/>
        </w:rPr>
        <w:t>ָ</w:t>
      </w:r>
      <w:r>
        <w:rPr>
          <w:rtl/>
        </w:rPr>
        <w:t xml:space="preserve">א </w:t>
      </w:r>
      <w:proofErr w:type="spellStart"/>
      <w:r>
        <w:rPr>
          <w:rtl/>
        </w:rPr>
        <w:t>ח</w:t>
      </w:r>
      <w:r w:rsidR="00C43480">
        <w:rPr>
          <w:rtl/>
        </w:rPr>
        <w:t>ֵ</w:t>
      </w:r>
      <w:r>
        <w:rPr>
          <w:rtl/>
        </w:rPr>
        <w:t>ט</w:t>
      </w:r>
      <w:r w:rsidR="00C43480">
        <w:rPr>
          <w:rtl/>
        </w:rPr>
        <w:t>ְ</w:t>
      </w:r>
      <w:r>
        <w:rPr>
          <w:rtl/>
        </w:rPr>
        <w:t>א</w:t>
      </w:r>
      <w:proofErr w:type="spellEnd"/>
      <w:r>
        <w:rPr>
          <w:rtl/>
        </w:rPr>
        <w:t xml:space="preserve"> גדול בשגגה שהביא אשתו הצדקת במכשול </w:t>
      </w:r>
      <w:proofErr w:type="spellStart"/>
      <w:r>
        <w:rPr>
          <w:rtl/>
        </w:rPr>
        <w:t>עון</w:t>
      </w:r>
      <w:proofErr w:type="spellEnd"/>
      <w:r>
        <w:rPr>
          <w:rtl/>
        </w:rPr>
        <w:t xml:space="preserve"> מפני פחדו כי יהרגוהו". וכאן </w:t>
      </w:r>
      <w:r>
        <w:rPr>
          <w:rFonts w:hint="cs"/>
          <w:rtl/>
        </w:rPr>
        <w:t>הוא אומר, בפירושו לפרק כ פסוק ב: "לא היה זה כמו במצרים ... כי אנשי זימה הם. אבל המלך הזה תם וישר גם אנשיו טובים". וכל זה אחרי שאברהם כבר מעורה בארץ וצריך להכיר את אנשיה.</w:t>
      </w:r>
      <w:r w:rsidR="009E030B">
        <w:rPr>
          <w:rFonts w:hint="cs"/>
          <w:rtl/>
        </w:rPr>
        <w:t xml:space="preserve"> ומה עם הכיוון השני? האם לא שמע אבימלך על אברהם מעולם? האם לא צפוי היה שלאחר שנים כה רבות בשכנות</w:t>
      </w:r>
      <w:r w:rsidR="0034219A">
        <w:rPr>
          <w:rFonts w:hint="cs"/>
          <w:rtl/>
        </w:rPr>
        <w:t xml:space="preserve"> זו או אחרת יידע מי היא אשתו?</w:t>
      </w:r>
    </w:p>
  </w:footnote>
  <w:footnote w:id="3">
    <w:p w14:paraId="786596F0" w14:textId="129E5E0B" w:rsidR="00357952" w:rsidRDefault="00357952" w:rsidP="00E96B0F">
      <w:pPr>
        <w:pStyle w:val="a3"/>
      </w:pPr>
      <w:r>
        <w:rPr>
          <w:rStyle w:val="a5"/>
        </w:rPr>
        <w:footnoteRef/>
      </w:r>
      <w:r>
        <w:rPr>
          <w:rtl/>
        </w:rPr>
        <w:t xml:space="preserve"> </w:t>
      </w:r>
      <w:r>
        <w:rPr>
          <w:rFonts w:hint="cs"/>
          <w:rtl/>
        </w:rPr>
        <w:t>שוב ושוב אנו מצדיעים לעוז רוחם</w:t>
      </w:r>
      <w:r w:rsidR="00275438">
        <w:rPr>
          <w:rFonts w:hint="cs"/>
          <w:rtl/>
        </w:rPr>
        <w:t>, רוחב דעתם</w:t>
      </w:r>
      <w:r>
        <w:rPr>
          <w:rFonts w:hint="cs"/>
          <w:rtl/>
        </w:rPr>
        <w:t xml:space="preserve"> ו</w:t>
      </w:r>
      <w:r w:rsidR="00B11FF6">
        <w:rPr>
          <w:rFonts w:hint="cs"/>
          <w:rtl/>
        </w:rPr>
        <w:t xml:space="preserve">פתיחות </w:t>
      </w:r>
      <w:r>
        <w:rPr>
          <w:rFonts w:hint="cs"/>
          <w:rtl/>
        </w:rPr>
        <w:t xml:space="preserve">מחשבתם של חז"ל ובעלי המדרש. מה שאמרו </w:t>
      </w:r>
      <w:r w:rsidR="009E030B">
        <w:rPr>
          <w:rFonts w:hint="cs"/>
          <w:rtl/>
        </w:rPr>
        <w:t xml:space="preserve">הם </w:t>
      </w:r>
      <w:r>
        <w:rPr>
          <w:rFonts w:hint="cs"/>
          <w:rtl/>
        </w:rPr>
        <w:t>על הנביאים: "</w:t>
      </w:r>
      <w:r>
        <w:rPr>
          <w:rtl/>
        </w:rPr>
        <w:t xml:space="preserve">יודעין הן הנביאים </w:t>
      </w:r>
      <w:proofErr w:type="spellStart"/>
      <w:r>
        <w:rPr>
          <w:rtl/>
        </w:rPr>
        <w:t>שאלוהן</w:t>
      </w:r>
      <w:proofErr w:type="spellEnd"/>
      <w:r>
        <w:rPr>
          <w:rtl/>
        </w:rPr>
        <w:t xml:space="preserve"> אמיתי ואינן </w:t>
      </w:r>
      <w:proofErr w:type="spellStart"/>
      <w:r>
        <w:rPr>
          <w:rtl/>
        </w:rPr>
        <w:t>מחניפין</w:t>
      </w:r>
      <w:proofErr w:type="spellEnd"/>
      <w:r>
        <w:rPr>
          <w:rtl/>
        </w:rPr>
        <w:t xml:space="preserve"> לו</w:t>
      </w:r>
      <w:r>
        <w:rPr>
          <w:rFonts w:hint="cs"/>
          <w:rtl/>
        </w:rPr>
        <w:t>" (</w:t>
      </w:r>
      <w:r>
        <w:rPr>
          <w:rtl/>
        </w:rPr>
        <w:t xml:space="preserve">ירושלמי מגילה פרק ג </w:t>
      </w:r>
      <w:r>
        <w:rPr>
          <w:rFonts w:hint="cs"/>
          <w:rtl/>
        </w:rPr>
        <w:t xml:space="preserve">הלכה ז), נכון עליהם עצמם. ופה הדברים </w:t>
      </w:r>
      <w:r w:rsidR="00B11FF6">
        <w:rPr>
          <w:rFonts w:hint="cs"/>
          <w:rtl/>
        </w:rPr>
        <w:t>נאמרים מ</w:t>
      </w:r>
      <w:r>
        <w:rPr>
          <w:rFonts w:hint="cs"/>
          <w:rtl/>
        </w:rPr>
        <w:t>פי אבימלך מלך פלשתים!</w:t>
      </w:r>
    </w:p>
  </w:footnote>
  <w:footnote w:id="4">
    <w:p w14:paraId="6C5C7503" w14:textId="6747BC15" w:rsidR="003D75DF" w:rsidRDefault="003D75DF" w:rsidP="003D75DF">
      <w:pPr>
        <w:pStyle w:val="a3"/>
      </w:pPr>
      <w:r>
        <w:rPr>
          <w:rStyle w:val="a5"/>
        </w:rPr>
        <w:footnoteRef/>
      </w:r>
      <w:r>
        <w:rPr>
          <w:rtl/>
        </w:rPr>
        <w:t xml:space="preserve"> יש שפירשו שאבימלך מדבר על עצמו: אם תהרוג אותי (הגוי), אתה הורג צדיק. ויש שפירשו שהצדיק הוא אברהם</w:t>
      </w:r>
      <w:r w:rsidR="00B11FF6">
        <w:rPr>
          <w:rFonts w:hint="cs"/>
          <w:rtl/>
        </w:rPr>
        <w:t xml:space="preserve"> שהטעה אותו</w:t>
      </w:r>
      <w:r>
        <w:rPr>
          <w:rtl/>
        </w:rPr>
        <w:t xml:space="preserve">. </w:t>
      </w:r>
      <w:r w:rsidR="00A0421B">
        <w:rPr>
          <w:rtl/>
        </w:rPr>
        <w:t>ראו</w:t>
      </w:r>
      <w:r>
        <w:rPr>
          <w:rtl/>
        </w:rPr>
        <w:t xml:space="preserve"> בעל הטורים: "אם תהרוג אותי, גם אברהם הצדיק תהרוג אע"פ שהוא צדיק, כי הוא פשע וגרם לי זאת". </w:t>
      </w:r>
      <w:r>
        <w:rPr>
          <w:rFonts w:hint="cs"/>
          <w:rtl/>
        </w:rPr>
        <w:t xml:space="preserve">והרי אלה דברי אברהם עצמו לקב ערב הפיכת סדום, </w:t>
      </w:r>
      <w:r>
        <w:rPr>
          <w:rtl/>
        </w:rPr>
        <w:t xml:space="preserve">בראשית </w:t>
      </w:r>
      <w:proofErr w:type="spellStart"/>
      <w:r>
        <w:rPr>
          <w:rtl/>
        </w:rPr>
        <w:t>יח</w:t>
      </w:r>
      <w:proofErr w:type="spellEnd"/>
      <w:r>
        <w:rPr>
          <w:rtl/>
        </w:rPr>
        <w:t xml:space="preserve"> כג</w:t>
      </w:r>
      <w:r>
        <w:rPr>
          <w:rFonts w:hint="cs"/>
          <w:rtl/>
        </w:rPr>
        <w:t>: "</w:t>
      </w:r>
      <w:r>
        <w:rPr>
          <w:rtl/>
        </w:rPr>
        <w:t>הַאַף תִּסְפֶּה צַדִּיק עִם רָשָׁע</w:t>
      </w:r>
      <w:r>
        <w:rPr>
          <w:rFonts w:hint="cs"/>
          <w:rtl/>
        </w:rPr>
        <w:t xml:space="preserve">?". </w:t>
      </w:r>
      <w:r w:rsidR="00A0421B">
        <w:rPr>
          <w:rtl/>
        </w:rPr>
        <w:t>ראו</w:t>
      </w:r>
      <w:r>
        <w:rPr>
          <w:rtl/>
        </w:rPr>
        <w:t xml:space="preserve"> </w:t>
      </w:r>
      <w:r>
        <w:rPr>
          <w:rFonts w:hint="cs"/>
          <w:rtl/>
        </w:rPr>
        <w:t xml:space="preserve">גם </w:t>
      </w:r>
      <w:r>
        <w:rPr>
          <w:rtl/>
        </w:rPr>
        <w:t>ר' ברכיה במדרש הבא.</w:t>
      </w:r>
    </w:p>
  </w:footnote>
  <w:footnote w:id="5">
    <w:p w14:paraId="4E9AC575" w14:textId="759EF54C" w:rsidR="00970617" w:rsidRDefault="00970617" w:rsidP="00970617">
      <w:pPr>
        <w:pStyle w:val="a3"/>
      </w:pPr>
      <w:r>
        <w:rPr>
          <w:rStyle w:val="a5"/>
        </w:rPr>
        <w:footnoteRef/>
      </w:r>
      <w:r>
        <w:rPr>
          <w:rtl/>
        </w:rPr>
        <w:t xml:space="preserve"> </w:t>
      </w:r>
      <w:r>
        <w:rPr>
          <w:rFonts w:hint="cs"/>
          <w:rtl/>
        </w:rPr>
        <w:t xml:space="preserve">הביטוי גוי ירא שמים מיוחד למדרש זה ולאבימלך מלך פלשתים בתקופת אברהם. ויש שמקשרים אותו עם המדרש הבא ששואל מדוע נסלח לגויים של ימי אברהם (וימיו של הדרשן), ולא נסלח לדור המבול. ראו </w:t>
      </w:r>
      <w:r>
        <w:rPr>
          <w:rtl/>
        </w:rPr>
        <w:t xml:space="preserve">בראשית רבה </w:t>
      </w:r>
      <w:proofErr w:type="spellStart"/>
      <w:r>
        <w:rPr>
          <w:rtl/>
        </w:rPr>
        <w:t>כח</w:t>
      </w:r>
      <w:proofErr w:type="spellEnd"/>
      <w:r>
        <w:rPr>
          <w:rtl/>
        </w:rPr>
        <w:t xml:space="preserve"> סימן ה</w:t>
      </w:r>
      <w:r>
        <w:rPr>
          <w:rFonts w:hint="cs"/>
          <w:rtl/>
        </w:rPr>
        <w:t>: "</w:t>
      </w:r>
      <w:proofErr w:type="spellStart"/>
      <w:r>
        <w:rPr>
          <w:rtl/>
        </w:rPr>
        <w:t>א"ר</w:t>
      </w:r>
      <w:proofErr w:type="spellEnd"/>
      <w:r>
        <w:rPr>
          <w:rtl/>
        </w:rPr>
        <w:t xml:space="preserve"> חנין</w:t>
      </w:r>
      <w:r>
        <w:rPr>
          <w:rFonts w:hint="cs"/>
          <w:rtl/>
        </w:rPr>
        <w:t>:</w:t>
      </w:r>
      <w:r>
        <w:rPr>
          <w:rtl/>
        </w:rPr>
        <w:t xml:space="preserve"> נ</w:t>
      </w:r>
      <w:r>
        <w:rPr>
          <w:rFonts w:hint="cs"/>
          <w:rtl/>
        </w:rPr>
        <w:t xml:space="preserve">עשה </w:t>
      </w:r>
      <w:r>
        <w:rPr>
          <w:rtl/>
        </w:rPr>
        <w:t>בכרכי הים, מה שלא נעשה בדור המבול</w:t>
      </w:r>
      <w:r>
        <w:rPr>
          <w:rFonts w:hint="cs"/>
          <w:rtl/>
        </w:rPr>
        <w:t>:</w:t>
      </w:r>
      <w:r>
        <w:rPr>
          <w:rtl/>
        </w:rPr>
        <w:t xml:space="preserve"> הוי יושבי חבל הים גוי כרתים</w:t>
      </w:r>
      <w:r>
        <w:rPr>
          <w:rFonts w:hint="cs"/>
          <w:rtl/>
        </w:rPr>
        <w:t xml:space="preserve"> (צפניה ב ה) -</w:t>
      </w:r>
      <w:r>
        <w:rPr>
          <w:rtl/>
        </w:rPr>
        <w:t xml:space="preserve"> גוי שה</w:t>
      </w:r>
      <w:r>
        <w:rPr>
          <w:rFonts w:hint="cs"/>
          <w:rtl/>
        </w:rPr>
        <w:t xml:space="preserve">וא </w:t>
      </w:r>
      <w:r>
        <w:rPr>
          <w:rtl/>
        </w:rPr>
        <w:t>ראוי כרת</w:t>
      </w:r>
      <w:r>
        <w:rPr>
          <w:rFonts w:hint="cs"/>
          <w:rtl/>
        </w:rPr>
        <w:t>!</w:t>
      </w:r>
      <w:r>
        <w:rPr>
          <w:rtl/>
        </w:rPr>
        <w:t xml:space="preserve"> ובאיזו זכות הן </w:t>
      </w:r>
      <w:proofErr w:type="spellStart"/>
      <w:r>
        <w:rPr>
          <w:rtl/>
        </w:rPr>
        <w:t>עומדין</w:t>
      </w:r>
      <w:proofErr w:type="spellEnd"/>
      <w:r>
        <w:rPr>
          <w:rFonts w:hint="cs"/>
          <w:rtl/>
        </w:rPr>
        <w:t>?</w:t>
      </w:r>
      <w:r>
        <w:rPr>
          <w:rtl/>
        </w:rPr>
        <w:t xml:space="preserve"> בזכות ג</w:t>
      </w:r>
      <w:r>
        <w:rPr>
          <w:rFonts w:hint="cs"/>
          <w:rtl/>
        </w:rPr>
        <w:t xml:space="preserve">ר </w:t>
      </w:r>
      <w:r>
        <w:rPr>
          <w:rtl/>
        </w:rPr>
        <w:t>אחד, בזכות ירא שמים אחד, שה</w:t>
      </w:r>
      <w:r>
        <w:rPr>
          <w:rFonts w:hint="cs"/>
          <w:rtl/>
        </w:rPr>
        <w:t>ם</w:t>
      </w:r>
      <w:r>
        <w:rPr>
          <w:rtl/>
        </w:rPr>
        <w:t xml:space="preserve"> </w:t>
      </w:r>
      <w:proofErr w:type="spellStart"/>
      <w:r>
        <w:rPr>
          <w:rtl/>
        </w:rPr>
        <w:t>מעמידין</w:t>
      </w:r>
      <w:proofErr w:type="spellEnd"/>
      <w:r>
        <w:rPr>
          <w:rtl/>
        </w:rPr>
        <w:t xml:space="preserve"> בכל שנה</w:t>
      </w:r>
      <w:r>
        <w:rPr>
          <w:rFonts w:hint="cs"/>
          <w:rtl/>
        </w:rPr>
        <w:t>.</w:t>
      </w:r>
      <w:r>
        <w:rPr>
          <w:rtl/>
        </w:rPr>
        <w:t xml:space="preserve"> רבי לוי פתר לה לשבח</w:t>
      </w:r>
      <w:r>
        <w:rPr>
          <w:rFonts w:hint="cs"/>
          <w:rtl/>
        </w:rPr>
        <w:t xml:space="preserve">: </w:t>
      </w:r>
      <w:r>
        <w:rPr>
          <w:rtl/>
        </w:rPr>
        <w:t xml:space="preserve">גוי שכרת ברית, </w:t>
      </w:r>
      <w:r>
        <w:rPr>
          <w:rFonts w:hint="cs"/>
          <w:rtl/>
        </w:rPr>
        <w:t xml:space="preserve">כמו שאתה אומר: </w:t>
      </w:r>
      <w:r>
        <w:rPr>
          <w:rtl/>
        </w:rPr>
        <w:t>וכרות עמו הברית</w:t>
      </w:r>
      <w:r>
        <w:rPr>
          <w:rFonts w:hint="cs"/>
          <w:rtl/>
        </w:rPr>
        <w:t xml:space="preserve"> (נחמיה ט ח)"</w:t>
      </w:r>
      <w:r>
        <w:rPr>
          <w:rtl/>
        </w:rPr>
        <w:t>.</w:t>
      </w:r>
      <w:r w:rsidR="00275438">
        <w:rPr>
          <w:rFonts w:hint="cs"/>
          <w:rtl/>
        </w:rPr>
        <w:t xml:space="preserve"> מי הוא אותו "גר אחד ירא שמים" שגויי הים מעמידים בכל שנה?? מדרש זה נזקק לעיון נכבד. </w:t>
      </w:r>
    </w:p>
  </w:footnote>
  <w:footnote w:id="6">
    <w:p w14:paraId="3201EFCC" w14:textId="18DAAAB5" w:rsidR="00B3194C" w:rsidRDefault="00B3194C">
      <w:pPr>
        <w:pStyle w:val="a3"/>
        <w:rPr>
          <w:rtl/>
        </w:rPr>
      </w:pPr>
      <w:r>
        <w:rPr>
          <w:rStyle w:val="a5"/>
        </w:rPr>
        <w:footnoteRef/>
      </w:r>
      <w:r>
        <w:rPr>
          <w:rtl/>
        </w:rPr>
        <w:t xml:space="preserve"> מדרש </w:t>
      </w:r>
      <w:r>
        <w:rPr>
          <w:rFonts w:hint="cs"/>
          <w:rtl/>
        </w:rPr>
        <w:t xml:space="preserve">בראשית </w:t>
      </w:r>
      <w:r>
        <w:rPr>
          <w:rtl/>
        </w:rPr>
        <w:t xml:space="preserve">רבה </w:t>
      </w:r>
      <w:r>
        <w:rPr>
          <w:rFonts w:hint="cs"/>
          <w:rtl/>
        </w:rPr>
        <w:t xml:space="preserve">(נב ה) </w:t>
      </w:r>
      <w:r>
        <w:rPr>
          <w:rtl/>
        </w:rPr>
        <w:t>אמנם אומר על הפסוק: "ועתה השב אשת האיש ... ואם אינך משיב דע כי מות תמות - מכאן שאין התראה לבני נח"</w:t>
      </w:r>
      <w:r>
        <w:rPr>
          <w:rFonts w:hint="cs"/>
          <w:rtl/>
        </w:rPr>
        <w:t xml:space="preserve">, </w:t>
      </w:r>
      <w:r>
        <w:rPr>
          <w:rtl/>
        </w:rPr>
        <w:t xml:space="preserve">אבל זה פסוק מאוחר יותר, אחרי שהקב"ה הסכים עם אבימלך שמה שעשה היה בתום לב ופוקד עליו </w:t>
      </w:r>
      <w:r>
        <w:rPr>
          <w:rFonts w:hint="cs"/>
          <w:rtl/>
        </w:rPr>
        <w:t xml:space="preserve">כעת </w:t>
      </w:r>
      <w:r>
        <w:rPr>
          <w:rtl/>
        </w:rPr>
        <w:t xml:space="preserve">להשיב את שרה. </w:t>
      </w:r>
      <w:r>
        <w:rPr>
          <w:rFonts w:hint="cs"/>
          <w:rtl/>
        </w:rPr>
        <w:t xml:space="preserve">ואם לא ישיב ימות. </w:t>
      </w:r>
      <w:r>
        <w:rPr>
          <w:rtl/>
        </w:rPr>
        <w:t xml:space="preserve">אבימלך שמדבר על הצורך בהתראה, מדבר על מעשה </w:t>
      </w:r>
      <w:r>
        <w:rPr>
          <w:rFonts w:hint="cs"/>
          <w:rtl/>
        </w:rPr>
        <w:t>הלקיחה, על דברי הקב"ה: "</w:t>
      </w:r>
      <w:r w:rsidRPr="00503C45">
        <w:rPr>
          <w:rtl/>
        </w:rPr>
        <w:t xml:space="preserve">הנך מת על </w:t>
      </w:r>
      <w:proofErr w:type="spellStart"/>
      <w:r w:rsidRPr="00503C45">
        <w:rPr>
          <w:rtl/>
        </w:rPr>
        <w:t>האשה</w:t>
      </w:r>
      <w:proofErr w:type="spellEnd"/>
      <w:r w:rsidRPr="00503C45">
        <w:rPr>
          <w:rtl/>
        </w:rPr>
        <w:t xml:space="preserve"> אשר לקחת</w:t>
      </w:r>
      <w:r>
        <w:rPr>
          <w:rFonts w:hint="cs"/>
          <w:rtl/>
        </w:rPr>
        <w:t>"</w:t>
      </w:r>
      <w:r>
        <w:rPr>
          <w:rtl/>
        </w:rPr>
        <w:t xml:space="preserve">. ההלכה היא שבן נח אינו צריך התראה (סנהדרין </w:t>
      </w:r>
      <w:proofErr w:type="spellStart"/>
      <w:r>
        <w:rPr>
          <w:rtl/>
        </w:rPr>
        <w:t>נז</w:t>
      </w:r>
      <w:proofErr w:type="spellEnd"/>
      <w:r>
        <w:rPr>
          <w:rtl/>
        </w:rPr>
        <w:t xml:space="preserve"> ע"א)</w:t>
      </w:r>
      <w:r>
        <w:rPr>
          <w:rFonts w:hint="cs"/>
          <w:rtl/>
        </w:rPr>
        <w:t xml:space="preserve">, אבל כאן, כפי שנראה מיד בהמשך המדרש, אבימלך שואל וחוזר ושואל מי היא שרה. אין לך 'חוסר התראה' גדול מזה ולא סביר להעניש אדם אם נקט בדרך סבירה להימנע מהעבירה. אי </w:t>
      </w:r>
      <w:r w:rsidR="00910E2A">
        <w:rPr>
          <w:rFonts w:hint="cs"/>
          <w:rtl/>
        </w:rPr>
        <w:t>ה</w:t>
      </w:r>
      <w:r>
        <w:rPr>
          <w:rFonts w:hint="cs"/>
          <w:rtl/>
        </w:rPr>
        <w:t xml:space="preserve">צורך בהתראה (כי האדם "מותרה ועומד"), אינו פתח להכשלה. </w:t>
      </w:r>
      <w:r w:rsidR="00A0421B">
        <w:rPr>
          <w:rFonts w:hint="cs"/>
          <w:rtl/>
        </w:rPr>
        <w:t>ראו</w:t>
      </w:r>
      <w:r>
        <w:rPr>
          <w:rFonts w:hint="cs"/>
          <w:rtl/>
        </w:rPr>
        <w:t xml:space="preserve"> דברינו </w:t>
      </w:r>
      <w:hyperlink r:id="rId2" w:history="1">
        <w:r w:rsidRPr="009E030B">
          <w:rPr>
            <w:rStyle w:val="Hyperlink"/>
            <w:rFonts w:hint="cs"/>
            <w:rtl/>
          </w:rPr>
          <w:t>לפני עיוור לא תיתן מכשול</w:t>
        </w:r>
      </w:hyperlink>
      <w:r>
        <w:rPr>
          <w:rFonts w:hint="cs"/>
          <w:rtl/>
        </w:rPr>
        <w:t>.</w:t>
      </w:r>
    </w:p>
  </w:footnote>
  <w:footnote w:id="7">
    <w:p w14:paraId="0F593AC1" w14:textId="72851119" w:rsidR="00B3194C" w:rsidRDefault="00B3194C" w:rsidP="00857CDE">
      <w:pPr>
        <w:pStyle w:val="a3"/>
        <w:rPr>
          <w:rtl/>
        </w:rPr>
      </w:pPr>
      <w:r>
        <w:rPr>
          <w:rStyle w:val="a5"/>
        </w:rPr>
        <w:footnoteRef/>
      </w:r>
      <w:r>
        <w:rPr>
          <w:rtl/>
        </w:rPr>
        <w:t xml:space="preserve"> ובמקבילה </w:t>
      </w:r>
      <w:proofErr w:type="spellStart"/>
      <w:r>
        <w:rPr>
          <w:rtl/>
        </w:rPr>
        <w:t>בתנחומא</w:t>
      </w:r>
      <w:proofErr w:type="spellEnd"/>
      <w:r>
        <w:rPr>
          <w:rtl/>
        </w:rPr>
        <w:t xml:space="preserve"> בפרשתנו </w:t>
      </w:r>
      <w:r w:rsidR="00857CDE">
        <w:rPr>
          <w:rFonts w:hint="cs"/>
          <w:rtl/>
        </w:rPr>
        <w:t>ה</w:t>
      </w:r>
      <w:r>
        <w:rPr>
          <w:rtl/>
        </w:rPr>
        <w:t xml:space="preserve">מדרש </w:t>
      </w:r>
      <w:r w:rsidR="00857CDE">
        <w:rPr>
          <w:rFonts w:hint="cs"/>
          <w:rtl/>
        </w:rPr>
        <w:t>הבא</w:t>
      </w:r>
      <w:r>
        <w:rPr>
          <w:rtl/>
        </w:rPr>
        <w:t xml:space="preserve">: "אמר הקב"ה לאבימלך בן </w:t>
      </w:r>
      <w:proofErr w:type="spellStart"/>
      <w:r>
        <w:rPr>
          <w:rtl/>
        </w:rPr>
        <w:t>ירובעל</w:t>
      </w:r>
      <w:proofErr w:type="spellEnd"/>
      <w:r>
        <w:rPr>
          <w:rtl/>
        </w:rPr>
        <w:t>: טוב היה ממך אבימלך מלך פלשתים, שהרבה כיבד את אברהם ... ראה כל הכבוד שכיבדו הקב"ה, שנאמר: ויב</w:t>
      </w:r>
      <w:r>
        <w:rPr>
          <w:rFonts w:hint="cs"/>
          <w:rtl/>
        </w:rPr>
        <w:t>ו</w:t>
      </w:r>
      <w:r>
        <w:rPr>
          <w:rtl/>
        </w:rPr>
        <w:t xml:space="preserve">א </w:t>
      </w:r>
      <w:proofErr w:type="spellStart"/>
      <w:r>
        <w:rPr>
          <w:rtl/>
        </w:rPr>
        <w:t>אלהים</w:t>
      </w:r>
      <w:proofErr w:type="spellEnd"/>
      <w:r>
        <w:rPr>
          <w:rtl/>
        </w:rPr>
        <w:t xml:space="preserve"> אל אבימלך בחלום הלילה. אמר לו: שוטה שבעולם, הנך מת על </w:t>
      </w:r>
      <w:proofErr w:type="spellStart"/>
      <w:r>
        <w:rPr>
          <w:rtl/>
        </w:rPr>
        <w:t>האשה</w:t>
      </w:r>
      <w:proofErr w:type="spellEnd"/>
      <w:r>
        <w:rPr>
          <w:rtl/>
        </w:rPr>
        <w:t xml:space="preserve"> אשר לקחת. כל השלוה הזה יש בידך, ואתה מת על אישה, לא תהא סבור אלא היא בעולת בעל ... ואבימלך לא קרב אליה ויאמר: הגוי </w:t>
      </w:r>
      <w:proofErr w:type="spellStart"/>
      <w:r>
        <w:rPr>
          <w:rtl/>
        </w:rPr>
        <w:t>וכו</w:t>
      </w:r>
      <w:proofErr w:type="spellEnd"/>
      <w:r>
        <w:rPr>
          <w:rtl/>
        </w:rPr>
        <w:t xml:space="preserve">'. אמר לפניו: ריבונו של עולם, </w:t>
      </w:r>
      <w:proofErr w:type="spellStart"/>
      <w:r>
        <w:rPr>
          <w:rtl/>
        </w:rPr>
        <w:t>הכל</w:t>
      </w:r>
      <w:proofErr w:type="spellEnd"/>
      <w:r>
        <w:rPr>
          <w:rtl/>
        </w:rPr>
        <w:t xml:space="preserve"> </w:t>
      </w:r>
      <w:proofErr w:type="spellStart"/>
      <w:r>
        <w:rPr>
          <w:rtl/>
        </w:rPr>
        <w:t>שוין</w:t>
      </w:r>
      <w:proofErr w:type="spellEnd"/>
      <w:r>
        <w:rPr>
          <w:rtl/>
        </w:rPr>
        <w:t xml:space="preserve"> לפניך. אמר איוב: אחת היא על כן אמרתי תם ורשע הוא מכלה (איוב ט </w:t>
      </w:r>
      <w:proofErr w:type="spellStart"/>
      <w:r>
        <w:rPr>
          <w:rtl/>
        </w:rPr>
        <w:t>כב</w:t>
      </w:r>
      <w:proofErr w:type="spellEnd"/>
      <w:r>
        <w:rPr>
          <w:rtl/>
        </w:rPr>
        <w:t xml:space="preserve">). הגוי גם צדיק תהרוג! סדומיים עד שלא חטאו לפניך אבדת אותם, ואני שלא חטאתי לפניך תהרגני. הלוא הוא אמר לי אחותי היא ולא האמנתי עד ששאלתי אותה. והיא גם היא אמרה אחי הוא ולא האמנתי עד ששאלתי </w:t>
      </w:r>
      <w:proofErr w:type="spellStart"/>
      <w:r>
        <w:rPr>
          <w:rtl/>
        </w:rPr>
        <w:t>לחַמָּרִים</w:t>
      </w:r>
      <w:proofErr w:type="spellEnd"/>
      <w:r>
        <w:rPr>
          <w:rtl/>
        </w:rPr>
        <w:t xml:space="preserve"> ולגַמָּלִים שלה ואמרו אחותו היא. ויאמר אליו </w:t>
      </w:r>
      <w:proofErr w:type="spellStart"/>
      <w:r>
        <w:rPr>
          <w:rtl/>
        </w:rPr>
        <w:t>האלהים</w:t>
      </w:r>
      <w:proofErr w:type="spellEnd"/>
      <w:r>
        <w:rPr>
          <w:rtl/>
        </w:rPr>
        <w:t xml:space="preserve"> בחלום: גם אנכי ידעתי כי בת</w:t>
      </w:r>
      <w:r>
        <w:rPr>
          <w:rFonts w:hint="cs"/>
          <w:rtl/>
        </w:rPr>
        <w:t>ו</w:t>
      </w:r>
      <w:r>
        <w:rPr>
          <w:rtl/>
        </w:rPr>
        <w:t>ם לבבך עשית זאת. אמר הקב"ה: באחת זכית ושקרת באחת. תום לבבך יש כאן, נ</w:t>
      </w:r>
      <w:r>
        <w:rPr>
          <w:rFonts w:hint="cs"/>
          <w:rtl/>
        </w:rPr>
        <w:t>י</w:t>
      </w:r>
      <w:r>
        <w:rPr>
          <w:rtl/>
        </w:rPr>
        <w:t xml:space="preserve">קיון כפיך אין כאן". </w:t>
      </w:r>
      <w:r w:rsidR="00910E2A">
        <w:rPr>
          <w:rtl/>
        </w:rPr>
        <w:t xml:space="preserve">מצד אחד מוסיף </w:t>
      </w:r>
      <w:r>
        <w:rPr>
          <w:rtl/>
        </w:rPr>
        <w:t xml:space="preserve">מדרש זה את ההשוואה של אבימלך הגוי שלא חטא עם אבימלך </w:t>
      </w:r>
      <w:r w:rsidR="00452936">
        <w:rPr>
          <w:rFonts w:hint="cs"/>
          <w:rtl/>
        </w:rPr>
        <w:t xml:space="preserve">בן גדעון </w:t>
      </w:r>
      <w:r>
        <w:rPr>
          <w:rtl/>
        </w:rPr>
        <w:t xml:space="preserve">היהודי שהרג את שבעים אחיו (שופטים פרק ט). מצד שני הוא נותן תשובה (גם אם חלקית) לאבימלך. תום לב יש כאן, ניקיון כפיים לאו דווקא. </w:t>
      </w:r>
      <w:r>
        <w:rPr>
          <w:rFonts w:hint="cs"/>
          <w:rtl/>
        </w:rPr>
        <w:t xml:space="preserve">כך מביא רש"י בפירושו לפרק כ פסוק ו, אבל חזקוני שפעמים רבות הולך בדרכו של רש"י חולק כאן ואומר: "לרבות ניקיון כפיים". </w:t>
      </w:r>
      <w:r>
        <w:rPr>
          <w:rtl/>
        </w:rPr>
        <w:t xml:space="preserve">מעניינת גם הציטטה </w:t>
      </w:r>
      <w:r>
        <w:rPr>
          <w:rFonts w:hint="cs"/>
          <w:rtl/>
        </w:rPr>
        <w:t xml:space="preserve">במדרש </w:t>
      </w:r>
      <w:r>
        <w:rPr>
          <w:rtl/>
        </w:rPr>
        <w:t>מאיוב</w:t>
      </w:r>
      <w:r>
        <w:rPr>
          <w:rFonts w:hint="cs"/>
          <w:rtl/>
        </w:rPr>
        <w:t>:</w:t>
      </w:r>
      <w:r>
        <w:rPr>
          <w:rtl/>
        </w:rPr>
        <w:t xml:space="preserve"> "אחת על כן אמרתי תם ורשע הוא מכלה" - </w:t>
      </w:r>
      <w:r w:rsidR="00A0421B">
        <w:rPr>
          <w:rtl/>
        </w:rPr>
        <w:t>ראו</w:t>
      </w:r>
      <w:r>
        <w:rPr>
          <w:rtl/>
        </w:rPr>
        <w:t xml:space="preserve"> בראשית רבה מט ט</w:t>
      </w:r>
      <w:r>
        <w:rPr>
          <w:rFonts w:hint="cs"/>
          <w:rtl/>
        </w:rPr>
        <w:t>:</w:t>
      </w:r>
      <w:r>
        <w:rPr>
          <w:rtl/>
        </w:rPr>
        <w:t xml:space="preserve"> "חלילה לך מעשות כדבר הזה"</w:t>
      </w:r>
      <w:r>
        <w:rPr>
          <w:rFonts w:hint="cs"/>
          <w:rtl/>
        </w:rPr>
        <w:t xml:space="preserve">, שהם דברי אברהם בהגנתו על סדום! </w:t>
      </w:r>
      <w:r w:rsidR="00A0421B">
        <w:rPr>
          <w:rFonts w:hint="cs"/>
          <w:rtl/>
        </w:rPr>
        <w:t>ראו</w:t>
      </w:r>
      <w:r>
        <w:rPr>
          <w:rFonts w:hint="cs"/>
          <w:rtl/>
        </w:rPr>
        <w:t xml:space="preserve"> דברינו </w:t>
      </w:r>
      <w:hyperlink r:id="rId3" w:history="1">
        <w:r w:rsidRPr="001D08E7">
          <w:rPr>
            <w:rStyle w:val="Hyperlink"/>
            <w:rFonts w:hint="cs"/>
            <w:rtl/>
          </w:rPr>
          <w:t>חלילה לך מעשות כדבר הזה</w:t>
        </w:r>
      </w:hyperlink>
      <w:r>
        <w:rPr>
          <w:rFonts w:hint="cs"/>
          <w:rtl/>
        </w:rPr>
        <w:t xml:space="preserve"> בפרשה זו.</w:t>
      </w:r>
    </w:p>
  </w:footnote>
  <w:footnote w:id="8">
    <w:p w14:paraId="6D2FC930" w14:textId="41DE7B56" w:rsidR="00357952" w:rsidRPr="00AC53BC" w:rsidRDefault="00357952" w:rsidP="00857CDE">
      <w:pPr>
        <w:pStyle w:val="a3"/>
        <w:rPr>
          <w:rtl/>
        </w:rPr>
      </w:pPr>
      <w:r w:rsidRPr="00AC53BC">
        <w:rPr>
          <w:rStyle w:val="a5"/>
        </w:rPr>
        <w:footnoteRef/>
      </w:r>
      <w:r w:rsidRPr="00AC53BC">
        <w:rPr>
          <w:rtl/>
        </w:rPr>
        <w:t xml:space="preserve"> </w:t>
      </w:r>
      <w:r>
        <w:rPr>
          <w:rFonts w:hint="cs"/>
          <w:rtl/>
        </w:rPr>
        <w:t>מדרש זה מתמקד בדברים ש</w:t>
      </w:r>
      <w:r w:rsidRPr="00AC53BC">
        <w:rPr>
          <w:rFonts w:hint="cs"/>
          <w:rtl/>
        </w:rPr>
        <w:t>ל</w:t>
      </w:r>
      <w:r>
        <w:rPr>
          <w:rFonts w:hint="cs"/>
          <w:rtl/>
        </w:rPr>
        <w:t xml:space="preserve"> </w:t>
      </w:r>
      <w:r w:rsidRPr="00AC53BC">
        <w:rPr>
          <w:rFonts w:hint="cs"/>
          <w:rtl/>
        </w:rPr>
        <w:t xml:space="preserve">אבימלך </w:t>
      </w:r>
      <w:r>
        <w:rPr>
          <w:rFonts w:hint="cs"/>
          <w:rtl/>
        </w:rPr>
        <w:t xml:space="preserve">כלפי </w:t>
      </w:r>
      <w:r w:rsidRPr="00AC53BC">
        <w:rPr>
          <w:rFonts w:hint="cs"/>
          <w:rtl/>
        </w:rPr>
        <w:t>אברהם</w:t>
      </w:r>
      <w:r>
        <w:rPr>
          <w:rFonts w:hint="cs"/>
          <w:rtl/>
        </w:rPr>
        <w:t xml:space="preserve">, אשר כבר מפשט הפסוקים נשמעים כטענות קשות וצודקות: "מעשים אשר לא ייעשו עשית עמדי". בא המדרש ומעצים טענות אלה דרך חיבור </w:t>
      </w:r>
      <w:r w:rsidRPr="00AC53BC">
        <w:rPr>
          <w:rFonts w:hint="cs"/>
          <w:rtl/>
        </w:rPr>
        <w:t>העניין עם הפיכת סדום</w:t>
      </w:r>
      <w:r>
        <w:rPr>
          <w:rFonts w:hint="cs"/>
          <w:rtl/>
        </w:rPr>
        <w:t>, שזה עתה קראנו</w:t>
      </w:r>
      <w:r w:rsidR="0034219A">
        <w:rPr>
          <w:rFonts w:hint="cs"/>
          <w:rtl/>
        </w:rPr>
        <w:t xml:space="preserve"> </w:t>
      </w:r>
      <w:r w:rsidR="000838D8">
        <w:rPr>
          <w:rFonts w:hint="cs"/>
          <w:rtl/>
        </w:rPr>
        <w:t xml:space="preserve">בה </w:t>
      </w:r>
      <w:r>
        <w:rPr>
          <w:rFonts w:hint="cs"/>
          <w:rtl/>
        </w:rPr>
        <w:t xml:space="preserve">בפרק </w:t>
      </w:r>
      <w:proofErr w:type="spellStart"/>
      <w:r>
        <w:rPr>
          <w:rFonts w:hint="cs"/>
          <w:rtl/>
        </w:rPr>
        <w:t>יט</w:t>
      </w:r>
      <w:proofErr w:type="spellEnd"/>
      <w:r>
        <w:rPr>
          <w:rFonts w:hint="cs"/>
          <w:rtl/>
        </w:rPr>
        <w:t xml:space="preserve"> הסמוך</w:t>
      </w:r>
      <w:r w:rsidRPr="00AC53BC">
        <w:rPr>
          <w:rFonts w:hint="cs"/>
          <w:rtl/>
        </w:rPr>
        <w:t xml:space="preserve">. </w:t>
      </w:r>
      <w:r w:rsidR="00A0421B">
        <w:rPr>
          <w:rFonts w:hint="cs"/>
          <w:rtl/>
        </w:rPr>
        <w:t>ראו</w:t>
      </w:r>
      <w:r w:rsidRPr="00AC53BC">
        <w:rPr>
          <w:rFonts w:hint="cs"/>
          <w:rtl/>
        </w:rPr>
        <w:t xml:space="preserve"> </w:t>
      </w:r>
      <w:r>
        <w:rPr>
          <w:rFonts w:hint="cs"/>
          <w:rtl/>
        </w:rPr>
        <w:t xml:space="preserve">גם </w:t>
      </w:r>
      <w:r w:rsidRPr="00AC53BC">
        <w:rPr>
          <w:rFonts w:hint="eastAsia"/>
          <w:rtl/>
        </w:rPr>
        <w:t>פסיקתא</w:t>
      </w:r>
      <w:r w:rsidRPr="00AC53BC">
        <w:rPr>
          <w:rtl/>
        </w:rPr>
        <w:t xml:space="preserve"> </w:t>
      </w:r>
      <w:r w:rsidRPr="00AC53BC">
        <w:rPr>
          <w:rFonts w:hint="eastAsia"/>
          <w:rtl/>
        </w:rPr>
        <w:t>זוטרתא</w:t>
      </w:r>
      <w:r w:rsidRPr="00AC53BC">
        <w:rPr>
          <w:rtl/>
        </w:rPr>
        <w:t xml:space="preserve"> (</w:t>
      </w:r>
      <w:r w:rsidRPr="00AC53BC">
        <w:rPr>
          <w:rFonts w:hint="eastAsia"/>
          <w:rtl/>
        </w:rPr>
        <w:t>לקח</w:t>
      </w:r>
      <w:r w:rsidRPr="00AC53BC">
        <w:rPr>
          <w:rtl/>
        </w:rPr>
        <w:t xml:space="preserve"> </w:t>
      </w:r>
      <w:r w:rsidRPr="00AC53BC">
        <w:rPr>
          <w:rFonts w:hint="eastAsia"/>
          <w:rtl/>
        </w:rPr>
        <w:t>טוב</w:t>
      </w:r>
      <w:r w:rsidRPr="00AC53BC">
        <w:rPr>
          <w:rtl/>
        </w:rPr>
        <w:t xml:space="preserve">) </w:t>
      </w:r>
      <w:r w:rsidRPr="00AC53BC">
        <w:rPr>
          <w:rFonts w:hint="eastAsia"/>
          <w:rtl/>
        </w:rPr>
        <w:t>בראשית</w:t>
      </w:r>
      <w:r w:rsidRPr="00AC53BC">
        <w:rPr>
          <w:rtl/>
        </w:rPr>
        <w:t xml:space="preserve"> </w:t>
      </w:r>
      <w:r w:rsidRPr="00AC53BC">
        <w:rPr>
          <w:rFonts w:hint="eastAsia"/>
          <w:rtl/>
        </w:rPr>
        <w:t>פרק</w:t>
      </w:r>
      <w:r w:rsidRPr="00AC53BC">
        <w:rPr>
          <w:rtl/>
        </w:rPr>
        <w:t xml:space="preserve"> </w:t>
      </w:r>
      <w:r w:rsidRPr="00AC53BC">
        <w:rPr>
          <w:rFonts w:hint="eastAsia"/>
          <w:rtl/>
        </w:rPr>
        <w:t>כ</w:t>
      </w:r>
      <w:r w:rsidRPr="00AC53BC">
        <w:rPr>
          <w:rFonts w:hint="cs"/>
          <w:rtl/>
        </w:rPr>
        <w:t>: "</w:t>
      </w:r>
      <w:r w:rsidRPr="00AC53BC">
        <w:rPr>
          <w:rFonts w:hint="eastAsia"/>
          <w:rtl/>
        </w:rPr>
        <w:t>ויקרא</w:t>
      </w:r>
      <w:r w:rsidRPr="00AC53BC">
        <w:rPr>
          <w:rtl/>
        </w:rPr>
        <w:t xml:space="preserve"> </w:t>
      </w:r>
      <w:r w:rsidRPr="00AC53BC">
        <w:rPr>
          <w:rFonts w:hint="eastAsia"/>
          <w:rtl/>
        </w:rPr>
        <w:t>אבימלך</w:t>
      </w:r>
      <w:r w:rsidRPr="00AC53BC">
        <w:rPr>
          <w:rtl/>
        </w:rPr>
        <w:t xml:space="preserve"> </w:t>
      </w:r>
      <w:r w:rsidRPr="00AC53BC">
        <w:rPr>
          <w:rFonts w:hint="eastAsia"/>
          <w:rtl/>
        </w:rPr>
        <w:t>לאברהם</w:t>
      </w:r>
      <w:r w:rsidRPr="00AC53BC">
        <w:rPr>
          <w:rtl/>
        </w:rPr>
        <w:t xml:space="preserve"> </w:t>
      </w:r>
      <w:r w:rsidRPr="00AC53BC">
        <w:rPr>
          <w:rFonts w:hint="eastAsia"/>
          <w:rtl/>
        </w:rPr>
        <w:t>ויאמר</w:t>
      </w:r>
      <w:r w:rsidRPr="00AC53BC">
        <w:rPr>
          <w:rtl/>
        </w:rPr>
        <w:t xml:space="preserve"> </w:t>
      </w:r>
      <w:r w:rsidRPr="00AC53BC">
        <w:rPr>
          <w:rFonts w:hint="eastAsia"/>
          <w:rtl/>
        </w:rPr>
        <w:t>לו</w:t>
      </w:r>
      <w:r w:rsidRPr="00AC53BC">
        <w:rPr>
          <w:rtl/>
        </w:rPr>
        <w:t xml:space="preserve"> </w:t>
      </w:r>
      <w:r w:rsidRPr="00AC53BC">
        <w:rPr>
          <w:rFonts w:hint="eastAsia"/>
          <w:rtl/>
        </w:rPr>
        <w:t>מה</w:t>
      </w:r>
      <w:r w:rsidRPr="00AC53BC">
        <w:rPr>
          <w:rtl/>
        </w:rPr>
        <w:t xml:space="preserve"> </w:t>
      </w:r>
      <w:r w:rsidRPr="00AC53BC">
        <w:rPr>
          <w:rFonts w:hint="eastAsia"/>
          <w:rtl/>
        </w:rPr>
        <w:t>עשית</w:t>
      </w:r>
      <w:r w:rsidRPr="00AC53BC">
        <w:rPr>
          <w:rtl/>
        </w:rPr>
        <w:t xml:space="preserve"> </w:t>
      </w:r>
      <w:r w:rsidRPr="00AC53BC">
        <w:rPr>
          <w:rFonts w:hint="eastAsia"/>
          <w:rtl/>
        </w:rPr>
        <w:t>לנו</w:t>
      </w:r>
      <w:r w:rsidRPr="00AC53BC">
        <w:rPr>
          <w:rtl/>
        </w:rPr>
        <w:t xml:space="preserve"> </w:t>
      </w:r>
      <w:r w:rsidRPr="00AC53BC">
        <w:rPr>
          <w:rFonts w:hint="eastAsia"/>
          <w:rtl/>
        </w:rPr>
        <w:t>ומה</w:t>
      </w:r>
      <w:r w:rsidRPr="00AC53BC">
        <w:rPr>
          <w:rtl/>
        </w:rPr>
        <w:t xml:space="preserve"> </w:t>
      </w:r>
      <w:r w:rsidRPr="00AC53BC">
        <w:rPr>
          <w:rFonts w:hint="eastAsia"/>
          <w:rtl/>
        </w:rPr>
        <w:t>חטאתי</w:t>
      </w:r>
      <w:r w:rsidRPr="00AC53BC">
        <w:rPr>
          <w:rtl/>
        </w:rPr>
        <w:t xml:space="preserve"> </w:t>
      </w:r>
      <w:r w:rsidRPr="00AC53BC">
        <w:rPr>
          <w:rFonts w:hint="eastAsia"/>
          <w:rtl/>
        </w:rPr>
        <w:t>לך</w:t>
      </w:r>
      <w:r w:rsidRPr="00AC53BC">
        <w:rPr>
          <w:rtl/>
        </w:rPr>
        <w:t xml:space="preserve"> </w:t>
      </w:r>
      <w:r w:rsidRPr="00AC53BC">
        <w:rPr>
          <w:rFonts w:hint="eastAsia"/>
          <w:rtl/>
        </w:rPr>
        <w:t>כי</w:t>
      </w:r>
      <w:r w:rsidRPr="00AC53BC">
        <w:rPr>
          <w:rtl/>
        </w:rPr>
        <w:t xml:space="preserve"> </w:t>
      </w:r>
      <w:r w:rsidRPr="00AC53BC">
        <w:rPr>
          <w:rFonts w:hint="eastAsia"/>
          <w:rtl/>
        </w:rPr>
        <w:t>הבאת</w:t>
      </w:r>
      <w:r w:rsidRPr="00AC53BC">
        <w:rPr>
          <w:rtl/>
        </w:rPr>
        <w:t xml:space="preserve"> </w:t>
      </w:r>
      <w:r w:rsidRPr="00AC53BC">
        <w:rPr>
          <w:rFonts w:hint="eastAsia"/>
          <w:rtl/>
        </w:rPr>
        <w:t>עלי</w:t>
      </w:r>
      <w:r w:rsidRPr="00AC53BC">
        <w:rPr>
          <w:rtl/>
        </w:rPr>
        <w:t xml:space="preserve"> </w:t>
      </w:r>
      <w:r w:rsidRPr="00AC53BC">
        <w:rPr>
          <w:rFonts w:hint="eastAsia"/>
          <w:rtl/>
        </w:rPr>
        <w:t>ועל</w:t>
      </w:r>
      <w:r w:rsidRPr="00AC53BC">
        <w:rPr>
          <w:rtl/>
        </w:rPr>
        <w:t xml:space="preserve"> </w:t>
      </w:r>
      <w:r w:rsidRPr="00AC53BC">
        <w:rPr>
          <w:rFonts w:hint="eastAsia"/>
          <w:rtl/>
        </w:rPr>
        <w:t>ממלכתי</w:t>
      </w:r>
      <w:r w:rsidRPr="00AC53BC">
        <w:rPr>
          <w:rtl/>
        </w:rPr>
        <w:t xml:space="preserve"> </w:t>
      </w:r>
      <w:r w:rsidRPr="00AC53BC">
        <w:rPr>
          <w:rFonts w:hint="eastAsia"/>
          <w:rtl/>
        </w:rPr>
        <w:t>חטאה</w:t>
      </w:r>
      <w:r w:rsidRPr="00AC53BC">
        <w:rPr>
          <w:rtl/>
        </w:rPr>
        <w:t xml:space="preserve"> </w:t>
      </w:r>
      <w:r w:rsidRPr="00AC53BC">
        <w:rPr>
          <w:rFonts w:hint="eastAsia"/>
          <w:rtl/>
        </w:rPr>
        <w:t>גדולה</w:t>
      </w:r>
      <w:r w:rsidRPr="00AC53BC">
        <w:rPr>
          <w:rtl/>
        </w:rPr>
        <w:t xml:space="preserve">. </w:t>
      </w:r>
      <w:proofErr w:type="spellStart"/>
      <w:r w:rsidRPr="00AC53BC">
        <w:rPr>
          <w:rFonts w:hint="eastAsia"/>
          <w:rtl/>
        </w:rPr>
        <w:t>א</w:t>
      </w:r>
      <w:r w:rsidRPr="00AC53BC">
        <w:rPr>
          <w:rtl/>
        </w:rPr>
        <w:t>"</w:t>
      </w:r>
      <w:r w:rsidRPr="00AC53BC">
        <w:rPr>
          <w:rFonts w:hint="eastAsia"/>
          <w:rtl/>
        </w:rPr>
        <w:t>ר</w:t>
      </w:r>
      <w:proofErr w:type="spellEnd"/>
      <w:r w:rsidRPr="00AC53BC">
        <w:rPr>
          <w:rtl/>
        </w:rPr>
        <w:t xml:space="preserve"> </w:t>
      </w:r>
      <w:r w:rsidRPr="00AC53BC">
        <w:rPr>
          <w:rFonts w:hint="eastAsia"/>
          <w:rtl/>
        </w:rPr>
        <w:t>חנן</w:t>
      </w:r>
      <w:r>
        <w:rPr>
          <w:rFonts w:hint="cs"/>
          <w:rtl/>
        </w:rPr>
        <w:t>:</w:t>
      </w:r>
      <w:r w:rsidRPr="00AC53BC">
        <w:rPr>
          <w:rtl/>
        </w:rPr>
        <w:t xml:space="preserve"> </w:t>
      </w:r>
      <w:r w:rsidRPr="00AC53BC">
        <w:rPr>
          <w:rFonts w:hint="eastAsia"/>
          <w:rtl/>
        </w:rPr>
        <w:t>לפי</w:t>
      </w:r>
      <w:r w:rsidRPr="00AC53BC">
        <w:rPr>
          <w:rtl/>
        </w:rPr>
        <w:t xml:space="preserve"> </w:t>
      </w:r>
      <w:r w:rsidRPr="00AC53BC">
        <w:rPr>
          <w:rFonts w:hint="eastAsia"/>
          <w:rtl/>
        </w:rPr>
        <w:t>שהיו</w:t>
      </w:r>
      <w:r w:rsidRPr="00AC53BC">
        <w:rPr>
          <w:rtl/>
        </w:rPr>
        <w:t xml:space="preserve"> </w:t>
      </w:r>
      <w:proofErr w:type="spellStart"/>
      <w:r w:rsidRPr="00AC53BC">
        <w:rPr>
          <w:rFonts w:hint="eastAsia"/>
          <w:rtl/>
        </w:rPr>
        <w:t>רואין</w:t>
      </w:r>
      <w:proofErr w:type="spellEnd"/>
      <w:r w:rsidRPr="00AC53BC">
        <w:rPr>
          <w:rtl/>
        </w:rPr>
        <w:t xml:space="preserve"> </w:t>
      </w:r>
      <w:r w:rsidRPr="00AC53BC">
        <w:rPr>
          <w:rFonts w:hint="eastAsia"/>
          <w:rtl/>
        </w:rPr>
        <w:t>עשנה</w:t>
      </w:r>
      <w:r w:rsidRPr="00AC53BC">
        <w:rPr>
          <w:rtl/>
        </w:rPr>
        <w:t xml:space="preserve"> </w:t>
      </w:r>
      <w:r w:rsidRPr="00AC53BC">
        <w:rPr>
          <w:rFonts w:hint="eastAsia"/>
          <w:rtl/>
        </w:rPr>
        <w:t>של</w:t>
      </w:r>
      <w:r w:rsidRPr="00AC53BC">
        <w:rPr>
          <w:rtl/>
        </w:rPr>
        <w:t xml:space="preserve"> </w:t>
      </w:r>
      <w:r w:rsidRPr="00AC53BC">
        <w:rPr>
          <w:rFonts w:hint="eastAsia"/>
          <w:rtl/>
        </w:rPr>
        <w:t>סדום</w:t>
      </w:r>
      <w:r w:rsidRPr="00AC53BC">
        <w:rPr>
          <w:rtl/>
        </w:rPr>
        <w:t xml:space="preserve"> </w:t>
      </w:r>
      <w:r w:rsidRPr="00AC53BC">
        <w:rPr>
          <w:rFonts w:hint="eastAsia"/>
          <w:rtl/>
        </w:rPr>
        <w:t>עולה</w:t>
      </w:r>
      <w:r w:rsidRPr="00AC53BC">
        <w:rPr>
          <w:rtl/>
        </w:rPr>
        <w:t xml:space="preserve"> </w:t>
      </w:r>
      <w:r w:rsidRPr="00AC53BC">
        <w:rPr>
          <w:rFonts w:hint="eastAsia"/>
          <w:rtl/>
        </w:rPr>
        <w:t>ככבשן</w:t>
      </w:r>
      <w:r w:rsidRPr="00AC53BC">
        <w:rPr>
          <w:rtl/>
        </w:rPr>
        <w:t xml:space="preserve"> </w:t>
      </w:r>
      <w:r w:rsidRPr="00AC53BC">
        <w:rPr>
          <w:rFonts w:hint="eastAsia"/>
          <w:rtl/>
        </w:rPr>
        <w:t>האש</w:t>
      </w:r>
      <w:r w:rsidRPr="00AC53BC">
        <w:rPr>
          <w:rtl/>
        </w:rPr>
        <w:t xml:space="preserve">, </w:t>
      </w:r>
      <w:r w:rsidRPr="00AC53BC">
        <w:rPr>
          <w:rFonts w:hint="eastAsia"/>
          <w:rtl/>
        </w:rPr>
        <w:t>אמרו</w:t>
      </w:r>
      <w:r w:rsidRPr="00AC53BC">
        <w:rPr>
          <w:rFonts w:hint="cs"/>
          <w:rtl/>
        </w:rPr>
        <w:t>:</w:t>
      </w:r>
      <w:r w:rsidRPr="00AC53BC">
        <w:rPr>
          <w:rtl/>
        </w:rPr>
        <w:t xml:space="preserve"> </w:t>
      </w:r>
      <w:r w:rsidRPr="00AC53BC">
        <w:rPr>
          <w:rFonts w:hint="eastAsia"/>
          <w:rtl/>
        </w:rPr>
        <w:t>תאמר</w:t>
      </w:r>
      <w:r w:rsidRPr="00AC53BC">
        <w:rPr>
          <w:rtl/>
        </w:rPr>
        <w:t xml:space="preserve"> </w:t>
      </w:r>
      <w:r w:rsidRPr="00AC53BC">
        <w:rPr>
          <w:rFonts w:hint="eastAsia"/>
          <w:rtl/>
        </w:rPr>
        <w:t>אותן</w:t>
      </w:r>
      <w:r w:rsidRPr="00AC53BC">
        <w:rPr>
          <w:rtl/>
        </w:rPr>
        <w:t xml:space="preserve"> </w:t>
      </w:r>
      <w:r w:rsidRPr="00AC53BC">
        <w:rPr>
          <w:rFonts w:hint="eastAsia"/>
          <w:rtl/>
        </w:rPr>
        <w:t>האנשים</w:t>
      </w:r>
      <w:r w:rsidRPr="00AC53BC">
        <w:rPr>
          <w:rtl/>
        </w:rPr>
        <w:t xml:space="preserve"> </w:t>
      </w:r>
      <w:proofErr w:type="spellStart"/>
      <w:r w:rsidRPr="00AC53BC">
        <w:rPr>
          <w:rFonts w:hint="eastAsia"/>
          <w:rtl/>
        </w:rPr>
        <w:t>שנשתלחו</w:t>
      </w:r>
      <w:proofErr w:type="spellEnd"/>
      <w:r w:rsidRPr="00AC53BC">
        <w:rPr>
          <w:rtl/>
        </w:rPr>
        <w:t xml:space="preserve"> </w:t>
      </w:r>
      <w:r w:rsidRPr="00AC53BC">
        <w:rPr>
          <w:rFonts w:hint="eastAsia"/>
          <w:rtl/>
        </w:rPr>
        <w:t>לסדום</w:t>
      </w:r>
      <w:r w:rsidRPr="00AC53BC">
        <w:rPr>
          <w:rtl/>
        </w:rPr>
        <w:t xml:space="preserve"> </w:t>
      </w:r>
      <w:r w:rsidRPr="00AC53BC">
        <w:rPr>
          <w:rFonts w:hint="eastAsia"/>
          <w:rtl/>
        </w:rPr>
        <w:t>באו</w:t>
      </w:r>
      <w:r w:rsidRPr="00AC53BC">
        <w:rPr>
          <w:rtl/>
        </w:rPr>
        <w:t xml:space="preserve"> </w:t>
      </w:r>
      <w:r w:rsidRPr="00AC53BC">
        <w:rPr>
          <w:rFonts w:hint="eastAsia"/>
          <w:rtl/>
        </w:rPr>
        <w:t>לכאן</w:t>
      </w:r>
      <w:r w:rsidRPr="00AC53BC">
        <w:rPr>
          <w:rtl/>
        </w:rPr>
        <w:t xml:space="preserve"> </w:t>
      </w:r>
      <w:r w:rsidRPr="00AC53BC">
        <w:rPr>
          <w:rFonts w:hint="eastAsia"/>
          <w:rtl/>
        </w:rPr>
        <w:t>לשחתה</w:t>
      </w:r>
      <w:r w:rsidRPr="00AC53BC">
        <w:rPr>
          <w:rFonts w:hint="cs"/>
          <w:rtl/>
        </w:rPr>
        <w:t>?</w:t>
      </w:r>
      <w:r w:rsidRPr="00AC53BC">
        <w:rPr>
          <w:rtl/>
        </w:rPr>
        <w:t xml:space="preserve"> </w:t>
      </w:r>
      <w:r w:rsidRPr="00AC53BC">
        <w:rPr>
          <w:rFonts w:hint="eastAsia"/>
          <w:rtl/>
        </w:rPr>
        <w:t>לכך</w:t>
      </w:r>
      <w:r w:rsidRPr="00AC53BC">
        <w:rPr>
          <w:rtl/>
        </w:rPr>
        <w:t xml:space="preserve"> </w:t>
      </w:r>
      <w:r w:rsidRPr="00AC53BC">
        <w:rPr>
          <w:rFonts w:hint="eastAsia"/>
          <w:rtl/>
        </w:rPr>
        <w:t>נאמר</w:t>
      </w:r>
      <w:r w:rsidRPr="00AC53BC">
        <w:rPr>
          <w:rFonts w:hint="cs"/>
          <w:rtl/>
        </w:rPr>
        <w:t>:</w:t>
      </w:r>
      <w:r w:rsidRPr="00AC53BC">
        <w:rPr>
          <w:rtl/>
        </w:rPr>
        <w:t xml:space="preserve"> </w:t>
      </w:r>
      <w:r w:rsidRPr="00AC53BC">
        <w:rPr>
          <w:rFonts w:hint="eastAsia"/>
          <w:rtl/>
        </w:rPr>
        <w:t>מה</w:t>
      </w:r>
      <w:r w:rsidRPr="00AC53BC">
        <w:rPr>
          <w:rtl/>
        </w:rPr>
        <w:t xml:space="preserve"> </w:t>
      </w:r>
      <w:r w:rsidRPr="00AC53BC">
        <w:rPr>
          <w:rFonts w:hint="eastAsia"/>
          <w:rtl/>
        </w:rPr>
        <w:t>עשית</w:t>
      </w:r>
      <w:r w:rsidRPr="00AC53BC">
        <w:rPr>
          <w:rtl/>
        </w:rPr>
        <w:t xml:space="preserve"> </w:t>
      </w:r>
      <w:r w:rsidRPr="00AC53BC">
        <w:rPr>
          <w:rFonts w:hint="eastAsia"/>
          <w:rtl/>
        </w:rPr>
        <w:t>לנו</w:t>
      </w:r>
      <w:r w:rsidRPr="00AC53BC">
        <w:rPr>
          <w:rtl/>
        </w:rPr>
        <w:t xml:space="preserve">: </w:t>
      </w:r>
      <w:r w:rsidRPr="00AC53BC">
        <w:rPr>
          <w:rFonts w:hint="eastAsia"/>
          <w:rtl/>
        </w:rPr>
        <w:t>מעשים</w:t>
      </w:r>
      <w:r w:rsidRPr="00AC53BC">
        <w:rPr>
          <w:rtl/>
        </w:rPr>
        <w:t xml:space="preserve"> </w:t>
      </w:r>
      <w:r w:rsidRPr="00AC53BC">
        <w:rPr>
          <w:rFonts w:hint="eastAsia"/>
          <w:rtl/>
        </w:rPr>
        <w:t>אשר</w:t>
      </w:r>
      <w:r w:rsidRPr="00AC53BC">
        <w:rPr>
          <w:rtl/>
        </w:rPr>
        <w:t xml:space="preserve"> </w:t>
      </w:r>
      <w:r w:rsidRPr="00AC53BC">
        <w:rPr>
          <w:rFonts w:hint="eastAsia"/>
          <w:rtl/>
        </w:rPr>
        <w:t>לא</w:t>
      </w:r>
      <w:r w:rsidRPr="00AC53BC">
        <w:rPr>
          <w:rtl/>
        </w:rPr>
        <w:t xml:space="preserve"> </w:t>
      </w:r>
      <w:r w:rsidRPr="00AC53BC">
        <w:rPr>
          <w:rFonts w:hint="eastAsia"/>
          <w:rtl/>
        </w:rPr>
        <w:t>יעשו</w:t>
      </w:r>
      <w:r w:rsidRPr="00AC53BC">
        <w:rPr>
          <w:rFonts w:hint="cs"/>
          <w:rtl/>
        </w:rPr>
        <w:t>"</w:t>
      </w:r>
      <w:r w:rsidRPr="00AC53BC">
        <w:rPr>
          <w:rtl/>
        </w:rPr>
        <w:t>.</w:t>
      </w:r>
      <w:r>
        <w:rPr>
          <w:rFonts w:hint="cs"/>
          <w:rtl/>
        </w:rPr>
        <w:t xml:space="preserve"> וכך מפרש גם חזקוני בפרק כ פסוק ח. בסדום עומד אברהם מול הקב"ה בתביעה מוסרית אמיצה: "חלילה לך מעשות כדבר הזה ... השופט כל הארץ לא יעשה משפט". </w:t>
      </w:r>
      <w:r w:rsidR="00A0421B">
        <w:rPr>
          <w:rFonts w:hint="cs"/>
          <w:rtl/>
        </w:rPr>
        <w:t>ראו</w:t>
      </w:r>
      <w:r>
        <w:rPr>
          <w:rFonts w:hint="cs"/>
          <w:rtl/>
        </w:rPr>
        <w:t xml:space="preserve"> דברינו </w:t>
      </w:r>
      <w:hyperlink r:id="rId4" w:history="1">
        <w:r w:rsidRPr="00144C58">
          <w:rPr>
            <w:rStyle w:val="Hyperlink"/>
            <w:rFonts w:hint="cs"/>
            <w:rtl/>
          </w:rPr>
          <w:t xml:space="preserve">פרא </w:t>
        </w:r>
        <w:proofErr w:type="spellStart"/>
        <w:r w:rsidRPr="00144C58">
          <w:rPr>
            <w:rStyle w:val="Hyperlink"/>
            <w:rFonts w:hint="cs"/>
            <w:rtl/>
          </w:rPr>
          <w:t>בסיליוס</w:t>
        </w:r>
        <w:proofErr w:type="spellEnd"/>
        <w:r w:rsidRPr="00144C58">
          <w:rPr>
            <w:rStyle w:val="Hyperlink"/>
            <w:rFonts w:hint="cs"/>
            <w:rtl/>
          </w:rPr>
          <w:t xml:space="preserve"> </w:t>
        </w:r>
        <w:proofErr w:type="spellStart"/>
        <w:r w:rsidRPr="00144C58">
          <w:rPr>
            <w:rStyle w:val="Hyperlink"/>
            <w:rFonts w:hint="cs"/>
            <w:rtl/>
          </w:rPr>
          <w:t>נומוס</w:t>
        </w:r>
        <w:proofErr w:type="spellEnd"/>
        <w:r w:rsidRPr="00144C58">
          <w:rPr>
            <w:rStyle w:val="Hyperlink"/>
            <w:rFonts w:hint="cs"/>
            <w:rtl/>
          </w:rPr>
          <w:t xml:space="preserve"> </w:t>
        </w:r>
        <w:proofErr w:type="spellStart"/>
        <w:r w:rsidRPr="00144C58">
          <w:rPr>
            <w:rStyle w:val="Hyperlink"/>
            <w:rFonts w:hint="cs"/>
            <w:rtl/>
          </w:rPr>
          <w:t>אגרפוס</w:t>
        </w:r>
        <w:proofErr w:type="spellEnd"/>
      </w:hyperlink>
      <w:r>
        <w:rPr>
          <w:rFonts w:hint="cs"/>
          <w:rtl/>
        </w:rPr>
        <w:t xml:space="preserve"> בפרשה זו. וכאן, עומד אבימלך 'הגוי' בתביעה מוסרית בוטה כלפי אברהם: "מה ראית כי עשית את הדבר הזה ... מעשים אשר לא ייעשו עשית עמדי"</w:t>
      </w:r>
      <w:r w:rsidR="00857CDE">
        <w:rPr>
          <w:rFonts w:hint="cs"/>
          <w:rtl/>
        </w:rPr>
        <w:t>, ומזכיר (עפ"י המדרשים) שוב ושוב את סדום</w:t>
      </w:r>
      <w:r>
        <w:rPr>
          <w:rFonts w:hint="cs"/>
          <w:rtl/>
        </w:rPr>
        <w:t xml:space="preserve">! </w:t>
      </w:r>
    </w:p>
  </w:footnote>
  <w:footnote w:id="9">
    <w:p w14:paraId="52744E5C" w14:textId="5F782381" w:rsidR="006831EF" w:rsidRDefault="006831EF">
      <w:pPr>
        <w:pStyle w:val="a3"/>
      </w:pPr>
      <w:r>
        <w:rPr>
          <w:rStyle w:val="a5"/>
        </w:rPr>
        <w:footnoteRef/>
      </w:r>
      <w:r>
        <w:rPr>
          <w:rtl/>
        </w:rPr>
        <w:t xml:space="preserve"> </w:t>
      </w:r>
      <w:r>
        <w:rPr>
          <w:rFonts w:hint="cs"/>
          <w:rtl/>
        </w:rPr>
        <w:t>לא מתאים לך אברהם לעשות דברים כאלה</w:t>
      </w:r>
      <w:r w:rsidR="00A431EC">
        <w:rPr>
          <w:rFonts w:hint="cs"/>
          <w:rtl/>
        </w:rPr>
        <w:t xml:space="preserve"> שגובלים בחילול השם</w:t>
      </w:r>
      <w:r>
        <w:rPr>
          <w:rFonts w:hint="cs"/>
          <w:rtl/>
        </w:rPr>
        <w:t xml:space="preserve">, לא מתאים לך. תוכחה קשה שם </w:t>
      </w:r>
      <w:proofErr w:type="spellStart"/>
      <w:r>
        <w:rPr>
          <w:rFonts w:hint="cs"/>
          <w:rtl/>
        </w:rPr>
        <w:t>רד"ק</w:t>
      </w:r>
      <w:proofErr w:type="spellEnd"/>
      <w:r>
        <w:rPr>
          <w:rFonts w:hint="cs"/>
          <w:rtl/>
        </w:rPr>
        <w:t xml:space="preserve"> בפי אבימלך! מה שאולי יכול לשמש גם קצה קצהו של כתב סניגוריה על אברהם</w:t>
      </w:r>
      <w:r w:rsidR="00A431EC">
        <w:rPr>
          <w:rFonts w:hint="cs"/>
          <w:rtl/>
        </w:rPr>
        <w:t xml:space="preserve"> אבינו, ש</w:t>
      </w:r>
      <w:r>
        <w:rPr>
          <w:rFonts w:hint="cs"/>
          <w:rtl/>
        </w:rPr>
        <w:t>בצניעותו וענוותנותו הוא לא מבין עד כמה שמו כבר נישא בפי כהבטחת הקב"ה: "ואגד</w:t>
      </w:r>
      <w:r w:rsidR="00A431EC">
        <w:rPr>
          <w:rFonts w:hint="cs"/>
          <w:rtl/>
        </w:rPr>
        <w:t>ל</w:t>
      </w:r>
      <w:r>
        <w:rPr>
          <w:rFonts w:hint="cs"/>
          <w:rtl/>
        </w:rPr>
        <w:t>ה שמך והיה ברכה"</w:t>
      </w:r>
      <w:r w:rsidR="00A431EC">
        <w:rPr>
          <w:rFonts w:hint="cs"/>
          <w:rtl/>
        </w:rPr>
        <w:t xml:space="preserve"> וכל צעד שיעשה מדובר ונזכר בפי כל.</w:t>
      </w:r>
    </w:p>
  </w:footnote>
  <w:footnote w:id="10">
    <w:p w14:paraId="5D4636CA" w14:textId="7990784E" w:rsidR="00B3194C" w:rsidRDefault="00B3194C" w:rsidP="00BD66CE">
      <w:pPr>
        <w:pStyle w:val="a3"/>
        <w:rPr>
          <w:rtl/>
        </w:rPr>
      </w:pPr>
      <w:r>
        <w:rPr>
          <w:rStyle w:val="a5"/>
        </w:rPr>
        <w:footnoteRef/>
      </w:r>
      <w:r>
        <w:rPr>
          <w:rtl/>
        </w:rPr>
        <w:t xml:space="preserve"> זה אולי המדרש הקשה מכולם, אשר שם בפי אבימלך דברים קשים, </w:t>
      </w:r>
      <w:r>
        <w:rPr>
          <w:rFonts w:hint="cs"/>
          <w:rtl/>
        </w:rPr>
        <w:t xml:space="preserve">אשר מזכירים ביטויים </w:t>
      </w:r>
      <w:r>
        <w:rPr>
          <w:rtl/>
        </w:rPr>
        <w:t>אנטישמי</w:t>
      </w:r>
      <w:r>
        <w:rPr>
          <w:rFonts w:hint="cs"/>
          <w:rtl/>
        </w:rPr>
        <w:t>ים מאוחרים יותר על רדיפת הבצע של היהודים</w:t>
      </w:r>
      <w:r>
        <w:rPr>
          <w:rtl/>
        </w:rPr>
        <w:t xml:space="preserve">. אבימלך </w:t>
      </w:r>
      <w:r>
        <w:rPr>
          <w:rFonts w:hint="cs"/>
          <w:rtl/>
        </w:rPr>
        <w:t xml:space="preserve">גם </w:t>
      </w:r>
      <w:r>
        <w:rPr>
          <w:rtl/>
        </w:rPr>
        <w:t xml:space="preserve">מלמד את אברהם הלכות צניעות </w:t>
      </w:r>
      <w:r>
        <w:rPr>
          <w:rFonts w:hint="cs"/>
          <w:rtl/>
        </w:rPr>
        <w:t>שמטרתן לזהות אישה נשואה: "</w:t>
      </w:r>
      <w:r>
        <w:rPr>
          <w:rtl/>
        </w:rPr>
        <w:t>כסות שהיא עשויה עיני</w:t>
      </w:r>
      <w:r>
        <w:rPr>
          <w:rFonts w:hint="cs"/>
          <w:rtl/>
        </w:rPr>
        <w:t>י</w:t>
      </w:r>
      <w:r>
        <w:rPr>
          <w:rtl/>
        </w:rPr>
        <w:t xml:space="preserve">ם </w:t>
      </w:r>
      <w:proofErr w:type="spellStart"/>
      <w:r>
        <w:rPr>
          <w:rtl/>
        </w:rPr>
        <w:t>עינ</w:t>
      </w:r>
      <w:r>
        <w:rPr>
          <w:rFonts w:hint="cs"/>
          <w:rtl/>
        </w:rPr>
        <w:t>י</w:t>
      </w:r>
      <w:r>
        <w:rPr>
          <w:rtl/>
        </w:rPr>
        <w:t>ים</w:t>
      </w:r>
      <w:proofErr w:type="spellEnd"/>
      <w:r>
        <w:rPr>
          <w:rFonts w:hint="cs"/>
          <w:rtl/>
        </w:rPr>
        <w:t>"</w:t>
      </w:r>
      <w:r w:rsidRPr="0034219A">
        <w:rPr>
          <w:rtl/>
        </w:rPr>
        <w:t xml:space="preserve"> </w:t>
      </w:r>
      <w:r>
        <w:rPr>
          <w:rtl/>
        </w:rPr>
        <w:t>(רעלה?</w:t>
      </w:r>
      <w:r w:rsidR="00D91A94">
        <w:rPr>
          <w:rFonts w:hint="cs"/>
          <w:rtl/>
        </w:rPr>
        <w:t xml:space="preserve"> מקור יהודי ללבוש מוסלמי?</w:t>
      </w:r>
      <w:r>
        <w:rPr>
          <w:rtl/>
        </w:rPr>
        <w:t>)</w:t>
      </w:r>
      <w:r w:rsidR="001E1E9D">
        <w:rPr>
          <w:rFonts w:hint="cs"/>
          <w:rtl/>
        </w:rPr>
        <w:t xml:space="preserve">. </w:t>
      </w:r>
      <w:r w:rsidR="00BD66CE">
        <w:rPr>
          <w:rFonts w:hint="cs"/>
          <w:rtl/>
        </w:rPr>
        <w:t>ולהלן בגמרא בבא קמא וגם ב</w:t>
      </w:r>
      <w:r>
        <w:rPr>
          <w:rtl/>
        </w:rPr>
        <w:t xml:space="preserve">מגילה טו ע"א </w:t>
      </w:r>
      <w:r w:rsidR="00BD66CE">
        <w:rPr>
          <w:rFonts w:hint="cs"/>
          <w:rtl/>
        </w:rPr>
        <w:t xml:space="preserve">נראה </w:t>
      </w:r>
      <w:r>
        <w:rPr>
          <w:rtl/>
        </w:rPr>
        <w:t>ש"כסות עיניים" הייתה קללה שקלל אבימלך את שרה ושהתקיימה בסוף ביצחק שהתעוור בסוף ימיו</w:t>
      </w:r>
      <w:r w:rsidR="001E1E9D">
        <w:rPr>
          <w:rFonts w:hint="cs"/>
          <w:rtl/>
        </w:rPr>
        <w:t xml:space="preserve"> ונעשה כסוי עיניים.</w:t>
      </w:r>
    </w:p>
  </w:footnote>
  <w:footnote w:id="11">
    <w:p w14:paraId="69B0C310" w14:textId="32AFA54A" w:rsidR="00B3194C" w:rsidRDefault="00B3194C" w:rsidP="001E1E9D">
      <w:pPr>
        <w:pStyle w:val="a3"/>
        <w:rPr>
          <w:rtl/>
        </w:rPr>
      </w:pPr>
      <w:r>
        <w:rPr>
          <w:rStyle w:val="a5"/>
        </w:rPr>
        <w:footnoteRef/>
      </w:r>
      <w:r>
        <w:rPr>
          <w:rtl/>
        </w:rPr>
        <w:t xml:space="preserve"> ביטוי </w:t>
      </w:r>
      <w:r w:rsidR="001E1E9D">
        <w:rPr>
          <w:rFonts w:hint="cs"/>
          <w:rtl/>
        </w:rPr>
        <w:t xml:space="preserve">זה </w:t>
      </w:r>
      <w:r>
        <w:rPr>
          <w:rtl/>
        </w:rPr>
        <w:t>פירושו הלוואי ונזכה להבין פסוק זה</w:t>
      </w:r>
      <w:r>
        <w:rPr>
          <w:rFonts w:hint="cs"/>
          <w:rtl/>
        </w:rPr>
        <w:t xml:space="preserve">, אחרי שננסה לדרוש בשלוש פנים לפחות, לפי </w:t>
      </w:r>
      <w:r>
        <w:rPr>
          <w:rtl/>
        </w:rPr>
        <w:t>שהוא פסוק קשה ביותר להולמו</w:t>
      </w:r>
      <w:r>
        <w:rPr>
          <w:rFonts w:hint="cs"/>
          <w:rtl/>
        </w:rPr>
        <w:t xml:space="preserve">. כי באמת, מה תשובה השיב </w:t>
      </w:r>
      <w:r>
        <w:rPr>
          <w:rtl/>
        </w:rPr>
        <w:t>אברהם לאבימלך</w:t>
      </w:r>
      <w:r>
        <w:rPr>
          <w:rFonts w:hint="cs"/>
          <w:rtl/>
        </w:rPr>
        <w:t>? "</w:t>
      </w:r>
      <w:proofErr w:type="spellStart"/>
      <w:r>
        <w:rPr>
          <w:rFonts w:hint="cs"/>
          <w:rtl/>
        </w:rPr>
        <w:t>אלהים</w:t>
      </w:r>
      <w:proofErr w:type="spellEnd"/>
      <w:r>
        <w:rPr>
          <w:rFonts w:hint="cs"/>
          <w:rtl/>
        </w:rPr>
        <w:t xml:space="preserve"> התעו אותי"?</w:t>
      </w:r>
      <w:r>
        <w:rPr>
          <w:rtl/>
        </w:rPr>
        <w:t xml:space="preserve"> </w:t>
      </w:r>
      <w:r w:rsidR="001E1E9D">
        <w:rPr>
          <w:rFonts w:hint="cs"/>
          <w:rtl/>
        </w:rPr>
        <w:t>מי הוא "</w:t>
      </w:r>
      <w:proofErr w:type="spellStart"/>
      <w:r w:rsidR="001E1E9D">
        <w:rPr>
          <w:rFonts w:hint="cs"/>
          <w:rtl/>
        </w:rPr>
        <w:t>אלהים</w:t>
      </w:r>
      <w:proofErr w:type="spellEnd"/>
      <w:r w:rsidR="001E1E9D">
        <w:rPr>
          <w:rFonts w:hint="cs"/>
          <w:rtl/>
        </w:rPr>
        <w:t xml:space="preserve">" כאן? </w:t>
      </w:r>
      <w:r>
        <w:rPr>
          <w:rtl/>
        </w:rPr>
        <w:t xml:space="preserve">במסכת סופרים (פרק ד) יש מי שדורש </w:t>
      </w:r>
      <w:proofErr w:type="spellStart"/>
      <w:r>
        <w:rPr>
          <w:rtl/>
        </w:rPr>
        <w:t>שאלהים</w:t>
      </w:r>
      <w:proofErr w:type="spellEnd"/>
      <w:r>
        <w:rPr>
          <w:rtl/>
        </w:rPr>
        <w:t xml:space="preserve"> כאן הוא לשון חול וכך נראה </w:t>
      </w:r>
      <w:r w:rsidR="000838D8">
        <w:rPr>
          <w:rFonts w:hint="cs"/>
          <w:rtl/>
        </w:rPr>
        <w:t xml:space="preserve">גם </w:t>
      </w:r>
      <w:r>
        <w:rPr>
          <w:rtl/>
        </w:rPr>
        <w:t>מ</w:t>
      </w:r>
      <w:r w:rsidR="000838D8">
        <w:rPr>
          <w:rFonts w:hint="cs"/>
          <w:rtl/>
        </w:rPr>
        <w:t xml:space="preserve">תרגום </w:t>
      </w:r>
      <w:r>
        <w:rPr>
          <w:rtl/>
        </w:rPr>
        <w:t>אונקלוס ומ</w:t>
      </w:r>
      <w:r w:rsidR="001E1E9D">
        <w:rPr>
          <w:rFonts w:hint="cs"/>
          <w:rtl/>
        </w:rPr>
        <w:t xml:space="preserve">פירוש </w:t>
      </w:r>
      <w:proofErr w:type="spellStart"/>
      <w:r>
        <w:rPr>
          <w:rtl/>
        </w:rPr>
        <w:t>ספורנו</w:t>
      </w:r>
      <w:proofErr w:type="spellEnd"/>
      <w:r>
        <w:rPr>
          <w:rtl/>
        </w:rPr>
        <w:t xml:space="preserve">. </w:t>
      </w:r>
      <w:r w:rsidR="001E1E9D">
        <w:rPr>
          <w:rFonts w:hint="cs"/>
          <w:rtl/>
        </w:rPr>
        <w:t xml:space="preserve">אך </w:t>
      </w:r>
      <w:r>
        <w:rPr>
          <w:rtl/>
        </w:rPr>
        <w:t xml:space="preserve">רש"י על </w:t>
      </w:r>
      <w:r w:rsidR="001E1E9D">
        <w:rPr>
          <w:rFonts w:hint="cs"/>
          <w:rtl/>
        </w:rPr>
        <w:t>ה</w:t>
      </w:r>
      <w:r>
        <w:rPr>
          <w:rtl/>
        </w:rPr>
        <w:t>פסוק</w:t>
      </w:r>
      <w:r w:rsidR="001E1E9D">
        <w:rPr>
          <w:rFonts w:hint="cs"/>
          <w:rtl/>
        </w:rPr>
        <w:t xml:space="preserve"> אומר: "</w:t>
      </w:r>
      <w:r w:rsidR="001E1E9D">
        <w:rPr>
          <w:rtl/>
        </w:rPr>
        <w:t xml:space="preserve">אונקלוס תרגם מה שתרגם. ויש </w:t>
      </w:r>
      <w:proofErr w:type="spellStart"/>
      <w:r w:rsidR="001E1E9D">
        <w:rPr>
          <w:rtl/>
        </w:rPr>
        <w:t>לישבו</w:t>
      </w:r>
      <w:proofErr w:type="spellEnd"/>
      <w:r w:rsidR="001E1E9D">
        <w:rPr>
          <w:rtl/>
        </w:rPr>
        <w:t xml:space="preserve"> עוד, דבר דבור על אופניו</w:t>
      </w:r>
      <w:r w:rsidR="001E1E9D">
        <w:rPr>
          <w:rFonts w:hint="cs"/>
          <w:rtl/>
        </w:rPr>
        <w:t xml:space="preserve">". </w:t>
      </w:r>
      <w:r w:rsidR="000838D8">
        <w:rPr>
          <w:rFonts w:hint="cs"/>
          <w:rtl/>
        </w:rPr>
        <w:t xml:space="preserve">היינו שתרגום אונקלוס איננו סוף פסוק </w:t>
      </w:r>
      <w:r>
        <w:rPr>
          <w:rFonts w:hint="cs"/>
          <w:rtl/>
        </w:rPr>
        <w:t xml:space="preserve">וכבר הקדשנו דף מיוחד בשם </w:t>
      </w:r>
      <w:hyperlink r:id="rId5" w:history="1">
        <w:r w:rsidRPr="0034219A">
          <w:rPr>
            <w:rStyle w:val="Hyperlink"/>
            <w:rFonts w:hint="cs"/>
            <w:rtl/>
          </w:rPr>
          <w:t xml:space="preserve">כאשר התעו אותי </w:t>
        </w:r>
        <w:proofErr w:type="spellStart"/>
        <w:r w:rsidRPr="0034219A">
          <w:rPr>
            <w:rStyle w:val="Hyperlink"/>
            <w:rFonts w:hint="cs"/>
            <w:rtl/>
          </w:rPr>
          <w:t>אלהים</w:t>
        </w:r>
        <w:proofErr w:type="spellEnd"/>
        <w:r w:rsidRPr="0034219A">
          <w:rPr>
            <w:rStyle w:val="Hyperlink"/>
            <w:rFonts w:hint="cs"/>
            <w:rtl/>
          </w:rPr>
          <w:t xml:space="preserve"> מבית אבי</w:t>
        </w:r>
      </w:hyperlink>
      <w:r>
        <w:rPr>
          <w:rFonts w:hint="cs"/>
          <w:rtl/>
        </w:rPr>
        <w:t xml:space="preserve"> בפרשה זו</w:t>
      </w:r>
      <w:r w:rsidR="001E1E9D">
        <w:rPr>
          <w:rFonts w:hint="cs"/>
          <w:rtl/>
        </w:rPr>
        <w:t xml:space="preserve">, אשר </w:t>
      </w:r>
      <w:r>
        <w:rPr>
          <w:rFonts w:hint="cs"/>
          <w:rtl/>
        </w:rPr>
        <w:t>משלים את הדף הנוכחי שנכתב מספר שנים קודם.</w:t>
      </w:r>
    </w:p>
  </w:footnote>
  <w:footnote w:id="12">
    <w:p w14:paraId="3D383B4B" w14:textId="2984908A" w:rsidR="00B3194C" w:rsidRDefault="00B3194C">
      <w:pPr>
        <w:pStyle w:val="a3"/>
        <w:rPr>
          <w:rtl/>
        </w:rPr>
      </w:pPr>
      <w:r>
        <w:rPr>
          <w:rStyle w:val="a5"/>
        </w:rPr>
        <w:footnoteRef/>
      </w:r>
      <w:r>
        <w:rPr>
          <w:rtl/>
        </w:rPr>
        <w:t xml:space="preserve"> </w:t>
      </w:r>
      <w:r w:rsidR="00A0421B">
        <w:rPr>
          <w:rtl/>
        </w:rPr>
        <w:t>ראו</w:t>
      </w:r>
      <w:r>
        <w:rPr>
          <w:rtl/>
        </w:rPr>
        <w:t xml:space="preserve"> מקבילה במסכת מכות ט ע"ב. זה כמעט המדרש (והפירוש) היחיד שמצאנו שעונה לטענתו המוסרית של אבימלך. אורח בא לעיר וזה מה שאתה שואל אותו: אשתך היא? אחותך היא? </w:t>
      </w:r>
      <w:r w:rsidR="000838D8">
        <w:rPr>
          <w:rFonts w:hint="cs"/>
          <w:rtl/>
        </w:rPr>
        <w:t xml:space="preserve">למה אתה לא שואל אותו: יש לך מקום ללון? אכלת כבר? </w:t>
      </w:r>
      <w:r>
        <w:rPr>
          <w:rtl/>
        </w:rPr>
        <w:t>וגם לעניין הכסף יש שם תשובה חלקית.</w:t>
      </w:r>
      <w:r w:rsidR="00D91A94">
        <w:rPr>
          <w:rFonts w:hint="cs"/>
          <w:rtl/>
        </w:rPr>
        <w:t xml:space="preserve"> השוו 'קבלת פנים' זו עם לוט והמלאכים, רבקה ואליעזר. </w:t>
      </w:r>
    </w:p>
  </w:footnote>
  <w:footnote w:id="13">
    <w:p w14:paraId="3147771A" w14:textId="77777777" w:rsidR="00AE7251" w:rsidRDefault="00AE7251">
      <w:pPr>
        <w:pStyle w:val="a3"/>
        <w:rPr>
          <w:rtl/>
        </w:rPr>
      </w:pPr>
      <w:r>
        <w:rPr>
          <w:rStyle w:val="a5"/>
        </w:rPr>
        <w:footnoteRef/>
      </w:r>
      <w:r>
        <w:rPr>
          <w:rtl/>
        </w:rPr>
        <w:t xml:space="preserve"> </w:t>
      </w:r>
      <w:proofErr w:type="spellStart"/>
      <w:r>
        <w:rPr>
          <w:rFonts w:hint="cs"/>
          <w:rtl/>
        </w:rPr>
        <w:t>דיפלומטר</w:t>
      </w:r>
      <w:proofErr w:type="spellEnd"/>
      <w:r>
        <w:rPr>
          <w:rFonts w:hint="cs"/>
          <w:rtl/>
        </w:rPr>
        <w:t xml:space="preserve"> </w:t>
      </w:r>
      <w:r>
        <w:rPr>
          <w:rtl/>
        </w:rPr>
        <w:t>–</w:t>
      </w:r>
      <w:r>
        <w:rPr>
          <w:rFonts w:hint="cs"/>
          <w:rtl/>
        </w:rPr>
        <w:t xml:space="preserve"> ארגז בעל דפנות כפולים לשמירה של חפצי ערך (א. א. הלוי). תכשיטי המלך?</w:t>
      </w:r>
    </w:p>
  </w:footnote>
  <w:footnote w:id="14">
    <w:p w14:paraId="1DB0E588" w14:textId="7331CA44" w:rsidR="00AE7251" w:rsidRDefault="00AE7251">
      <w:pPr>
        <w:pStyle w:val="a3"/>
        <w:rPr>
          <w:rtl/>
        </w:rPr>
      </w:pPr>
      <w:r>
        <w:rPr>
          <w:rStyle w:val="a5"/>
        </w:rPr>
        <w:footnoteRef/>
      </w:r>
      <w:r>
        <w:rPr>
          <w:rtl/>
        </w:rPr>
        <w:t xml:space="preserve"> </w:t>
      </w:r>
      <w:r>
        <w:rPr>
          <w:rFonts w:hint="cs"/>
          <w:rtl/>
        </w:rPr>
        <w:t>גם במדרש זה יש האשמה של אבימלך שידע בעצם שהוא לוקח דבר אסור, אבל הסיום הוא מפויס. שהרי אם עונשו של מי שנתפס בניסיון של גניבה מאוצרות המלך הוא: אוקיי, רק תחזיר, משמע שלא הייתה זו גניבה ממש. זו משמעות הקטע: "יודע אתה שלא נגעתי בה" וההסכמה שבאה אחריה: בסדר, אבל תחזיר</w:t>
      </w:r>
      <w:r w:rsidR="00790C8C">
        <w:rPr>
          <w:rFonts w:hint="cs"/>
          <w:rtl/>
        </w:rPr>
        <w:t xml:space="preserve"> אותה</w:t>
      </w:r>
      <w:r>
        <w:rPr>
          <w:rFonts w:hint="cs"/>
          <w:rtl/>
        </w:rPr>
        <w:t xml:space="preserve">. </w:t>
      </w:r>
      <w:r w:rsidR="00A0421B">
        <w:rPr>
          <w:rFonts w:hint="cs"/>
          <w:rtl/>
        </w:rPr>
        <w:t>ראו</w:t>
      </w:r>
      <w:r>
        <w:rPr>
          <w:rFonts w:hint="cs"/>
          <w:rtl/>
        </w:rPr>
        <w:t xml:space="preserve"> מדרש זה בקשר לפרעה ולפרשת בשלח.</w:t>
      </w:r>
    </w:p>
  </w:footnote>
  <w:footnote w:id="15">
    <w:p w14:paraId="491B6342" w14:textId="35C391F5" w:rsidR="00175A30" w:rsidRDefault="00175A30">
      <w:pPr>
        <w:pStyle w:val="a3"/>
        <w:rPr>
          <w:rtl/>
        </w:rPr>
      </w:pPr>
      <w:r>
        <w:rPr>
          <w:rStyle w:val="a5"/>
        </w:rPr>
        <w:footnoteRef/>
      </w:r>
      <w:r>
        <w:rPr>
          <w:rtl/>
        </w:rPr>
        <w:t xml:space="preserve"> </w:t>
      </w:r>
      <w:r>
        <w:rPr>
          <w:rFonts w:hint="cs"/>
          <w:rtl/>
        </w:rPr>
        <w:t xml:space="preserve">בקיצור, אתה לא נוהג משפט צדק, קובל אבימלך על הקב"ה! ראו גם פירוש </w:t>
      </w:r>
      <w:r>
        <w:rPr>
          <w:rtl/>
        </w:rPr>
        <w:t xml:space="preserve">חזקוני בראשית </w:t>
      </w:r>
      <w:r>
        <w:rPr>
          <w:rFonts w:hint="cs"/>
          <w:rtl/>
        </w:rPr>
        <w:t>כ ד: "</w:t>
      </w:r>
      <w:r>
        <w:rPr>
          <w:rtl/>
        </w:rPr>
        <w:t>הגוי גם צדיק –</w:t>
      </w:r>
      <w:r>
        <w:rPr>
          <w:rFonts w:hint="cs"/>
          <w:rtl/>
        </w:rPr>
        <w:t xml:space="preserve"> "</w:t>
      </w:r>
      <w:r>
        <w:rPr>
          <w:rtl/>
        </w:rPr>
        <w:t>גם</w:t>
      </w:r>
      <w:r>
        <w:rPr>
          <w:rFonts w:hint="cs"/>
          <w:rtl/>
        </w:rPr>
        <w:t xml:space="preserve">" </w:t>
      </w:r>
      <w:proofErr w:type="spellStart"/>
      <w:r>
        <w:rPr>
          <w:rtl/>
        </w:rPr>
        <w:t>רבוי</w:t>
      </w:r>
      <w:proofErr w:type="spellEnd"/>
      <w:r>
        <w:rPr>
          <w:rtl/>
        </w:rPr>
        <w:t xml:space="preserve"> הוא</w:t>
      </w:r>
      <w:r>
        <w:rPr>
          <w:rFonts w:hint="cs"/>
          <w:rtl/>
        </w:rPr>
        <w:t>,</w:t>
      </w:r>
      <w:r>
        <w:rPr>
          <w:rtl/>
        </w:rPr>
        <w:t xml:space="preserve"> כלומר אם תהרוג אותי הקרוי גוי</w:t>
      </w:r>
      <w:r>
        <w:rPr>
          <w:rFonts w:hint="cs"/>
          <w:rtl/>
        </w:rPr>
        <w:t xml:space="preserve">, </w:t>
      </w:r>
      <w:r>
        <w:rPr>
          <w:rtl/>
        </w:rPr>
        <w:t>גם אברהם תהרוג שהרי על דבריו לקחתיה</w:t>
      </w:r>
      <w:r>
        <w:rPr>
          <w:rFonts w:hint="cs"/>
          <w:rtl/>
        </w:rPr>
        <w:t xml:space="preserve">" וכך גם </w:t>
      </w:r>
      <w:r>
        <w:rPr>
          <w:rtl/>
        </w:rPr>
        <w:t>בעל הטורים</w:t>
      </w:r>
      <w:r>
        <w:rPr>
          <w:rFonts w:hint="cs"/>
          <w:rtl/>
        </w:rPr>
        <w:t xml:space="preserve"> שמסתמך על מדרש פסיקתא רבתי הנ"ל: "</w:t>
      </w:r>
      <w:r>
        <w:rPr>
          <w:rtl/>
        </w:rPr>
        <w:t>הגוי גם צדיק תהר</w:t>
      </w:r>
      <w:r>
        <w:rPr>
          <w:rFonts w:hint="cs"/>
          <w:rtl/>
        </w:rPr>
        <w:t>ו</w:t>
      </w:r>
      <w:r>
        <w:rPr>
          <w:rtl/>
        </w:rPr>
        <w:t>ג. פירוש, אם תהרוג אותי גם אברהם הצדיק תהרוג, כי הוא פשע וגרם לי זאת</w:t>
      </w:r>
      <w:r>
        <w:rPr>
          <w:rFonts w:hint="cs"/>
          <w:rtl/>
        </w:rPr>
        <w:t>". אבל מגדיל ומעצים מכולם</w:t>
      </w:r>
      <w:r>
        <w:rPr>
          <w:rtl/>
        </w:rPr>
        <w:t xml:space="preserve"> </w:t>
      </w:r>
      <w:r>
        <w:rPr>
          <w:rFonts w:hint="cs"/>
          <w:rtl/>
        </w:rPr>
        <w:t xml:space="preserve">הוא צרור המור </w:t>
      </w:r>
      <w:r>
        <w:rPr>
          <w:rtl/>
        </w:rPr>
        <w:t xml:space="preserve">(רבי אברהם </w:t>
      </w:r>
      <w:proofErr w:type="spellStart"/>
      <w:r>
        <w:rPr>
          <w:rtl/>
        </w:rPr>
        <w:t>ב"ר</w:t>
      </w:r>
      <w:proofErr w:type="spellEnd"/>
      <w:r>
        <w:rPr>
          <w:rtl/>
        </w:rPr>
        <w:t xml:space="preserve"> יעקב </w:t>
      </w:r>
      <w:proofErr w:type="spellStart"/>
      <w:r>
        <w:rPr>
          <w:rtl/>
        </w:rPr>
        <w:t>סבע</w:t>
      </w:r>
      <w:proofErr w:type="spellEnd"/>
      <w:r>
        <w:rPr>
          <w:rFonts w:hint="cs"/>
          <w:rtl/>
        </w:rPr>
        <w:t>, מאה 15, ספרד, פורטוגל, מרוקו) שמפרש: "</w:t>
      </w:r>
      <w:r>
        <w:rPr>
          <w:rtl/>
        </w:rPr>
        <w:t>או יאמר הגוי גם צדיק תהרוג כמטיח דברים כלפי מעלה. די לך מה שעשית שהרגת אנשי סדום ועמורה. ואף על פי שהיו רשעים הוא גנות גדולה להרוג אומה אחת בכללה. ולא די לך זה אלא שעתה מחדש גוי כלה אף על פי שהוא צדיק הגוי הגדול הזה אתה ה</w:t>
      </w:r>
      <w:r>
        <w:rPr>
          <w:rFonts w:hint="cs"/>
          <w:rtl/>
        </w:rPr>
        <w:t>ו</w:t>
      </w:r>
      <w:r>
        <w:rPr>
          <w:rtl/>
        </w:rPr>
        <w:t>רגו. ואם כן אין לתמוה מאנשי סדום שהיו רעים וחטאים</w:t>
      </w:r>
      <w:r>
        <w:rPr>
          <w:rFonts w:hint="cs"/>
          <w:rtl/>
        </w:rPr>
        <w:t>". פגיעה בי או באנשיי, מזהיר אבימלך את הקב"ה (!) תמחיש לעולם את אי הצדק שבהפיכת סדום!!</w:t>
      </w:r>
    </w:p>
  </w:footnote>
  <w:footnote w:id="16">
    <w:p w14:paraId="26625804" w14:textId="77777777" w:rsidR="00B3194C" w:rsidRDefault="00B3194C">
      <w:pPr>
        <w:pStyle w:val="a3"/>
        <w:rPr>
          <w:rtl/>
        </w:rPr>
      </w:pPr>
      <w:r>
        <w:rPr>
          <w:rStyle w:val="a5"/>
        </w:rPr>
        <w:footnoteRef/>
      </w:r>
      <w:r>
        <w:rPr>
          <w:rtl/>
        </w:rPr>
        <w:t xml:space="preserve"> מדרש זה עבר, כנראה, גלגולים רבים ובספרים שבידינו (הוצאת איש שלום) הוא מופיע בראש סדרת </w:t>
      </w:r>
      <w:proofErr w:type="spellStart"/>
      <w:r>
        <w:rPr>
          <w:rtl/>
        </w:rPr>
        <w:t>הפסיקתאות</w:t>
      </w:r>
      <w:proofErr w:type="spellEnd"/>
      <w:r>
        <w:rPr>
          <w:rtl/>
        </w:rPr>
        <w:t xml:space="preserve"> לימים נוראים.</w:t>
      </w:r>
    </w:p>
  </w:footnote>
  <w:footnote w:id="17">
    <w:p w14:paraId="25D7617A" w14:textId="5D3943FE" w:rsidR="006C00C1" w:rsidRDefault="006C00C1">
      <w:pPr>
        <w:pStyle w:val="a3"/>
        <w:rPr>
          <w:rtl/>
        </w:rPr>
      </w:pPr>
      <w:r>
        <w:rPr>
          <w:rStyle w:val="a5"/>
        </w:rPr>
        <w:footnoteRef/>
      </w:r>
      <w:r>
        <w:rPr>
          <w:rtl/>
        </w:rPr>
        <w:t xml:space="preserve"> </w:t>
      </w:r>
      <w:r>
        <w:rPr>
          <w:rFonts w:hint="cs"/>
          <w:rtl/>
        </w:rPr>
        <w:t xml:space="preserve">או בלשון מאוחרת המקובלת </w:t>
      </w:r>
      <w:r w:rsidR="009D0164">
        <w:rPr>
          <w:rFonts w:hint="cs"/>
          <w:rtl/>
        </w:rPr>
        <w:t>יותר בימינו</w:t>
      </w:r>
      <w:r>
        <w:rPr>
          <w:rFonts w:hint="cs"/>
          <w:rtl/>
        </w:rPr>
        <w:t>: "</w:t>
      </w:r>
      <w:r>
        <w:rPr>
          <w:rtl/>
        </w:rPr>
        <w:t xml:space="preserve">המתפלל על </w:t>
      </w:r>
      <w:proofErr w:type="spellStart"/>
      <w:r>
        <w:rPr>
          <w:rtl/>
        </w:rPr>
        <w:t>חבירו</w:t>
      </w:r>
      <w:proofErr w:type="spellEnd"/>
      <w:r>
        <w:rPr>
          <w:rtl/>
        </w:rPr>
        <w:t xml:space="preserve"> (והוא זקוק לו) הוא נענה תחילה</w:t>
      </w:r>
      <w:r>
        <w:rPr>
          <w:rFonts w:hint="cs"/>
          <w:rtl/>
        </w:rPr>
        <w:t>"</w:t>
      </w:r>
      <w:r>
        <w:rPr>
          <w:rtl/>
        </w:rPr>
        <w:t xml:space="preserve">. </w:t>
      </w:r>
      <w:r>
        <w:rPr>
          <w:rFonts w:hint="cs"/>
          <w:rtl/>
        </w:rPr>
        <w:t>הביטוי ב</w:t>
      </w:r>
      <w:r>
        <w:rPr>
          <w:rtl/>
        </w:rPr>
        <w:t xml:space="preserve">לשון </w:t>
      </w:r>
      <w:r>
        <w:rPr>
          <w:rFonts w:hint="cs"/>
          <w:rtl/>
        </w:rPr>
        <w:t>חז"ל הוא</w:t>
      </w:r>
      <w:r>
        <w:rPr>
          <w:rtl/>
        </w:rPr>
        <w:t xml:space="preserve">: "כל המבקש רחמים על </w:t>
      </w:r>
      <w:proofErr w:type="spellStart"/>
      <w:r>
        <w:rPr>
          <w:rtl/>
        </w:rPr>
        <w:t>חבירו</w:t>
      </w:r>
      <w:proofErr w:type="spellEnd"/>
      <w:r>
        <w:rPr>
          <w:rtl/>
        </w:rPr>
        <w:t xml:space="preserve"> והוא צריך לאותו דבר, הוא נענה תחילה".</w:t>
      </w:r>
      <w:r>
        <w:rPr>
          <w:rFonts w:hint="cs"/>
          <w:rtl/>
        </w:rPr>
        <w:t xml:space="preserve"> </w:t>
      </w:r>
      <w:r w:rsidR="00A0421B">
        <w:rPr>
          <w:rtl/>
        </w:rPr>
        <w:t>ראו</w:t>
      </w:r>
      <w:r>
        <w:rPr>
          <w:rtl/>
        </w:rPr>
        <w:t xml:space="preserve"> גמרא בבא קמא צב ע"א (שהבאנו לעיל) </w:t>
      </w:r>
      <w:r>
        <w:rPr>
          <w:rFonts w:hint="cs"/>
          <w:rtl/>
        </w:rPr>
        <w:t>שהמקרה של אברהם ואבימלך הוא</w:t>
      </w:r>
      <w:r>
        <w:rPr>
          <w:rtl/>
        </w:rPr>
        <w:t xml:space="preserve"> אחד המקורות לביטוי זה</w:t>
      </w:r>
      <w:r>
        <w:rPr>
          <w:rFonts w:hint="cs"/>
          <w:rtl/>
        </w:rPr>
        <w:t xml:space="preserve"> (מקור נוסף הוא איוב שהתפלל בעד רעיו)</w:t>
      </w:r>
      <w:r>
        <w:rPr>
          <w:rtl/>
        </w:rPr>
        <w:t>.</w:t>
      </w:r>
    </w:p>
  </w:footnote>
  <w:footnote w:id="18">
    <w:p w14:paraId="52C35EDC" w14:textId="7AF36B89" w:rsidR="006C00C1" w:rsidRDefault="006C00C1" w:rsidP="00A431EC">
      <w:pPr>
        <w:pStyle w:val="a3"/>
        <w:rPr>
          <w:rtl/>
        </w:rPr>
      </w:pPr>
      <w:r>
        <w:rPr>
          <w:rStyle w:val="a5"/>
        </w:rPr>
        <w:footnoteRef/>
      </w:r>
      <w:r>
        <w:rPr>
          <w:rtl/>
        </w:rPr>
        <w:t xml:space="preserve"> סמיכות הפרשיות מסוף פרק כ לתחילת פרק </w:t>
      </w:r>
      <w:proofErr w:type="spellStart"/>
      <w:r>
        <w:rPr>
          <w:rtl/>
        </w:rPr>
        <w:t>כא</w:t>
      </w:r>
      <w:proofErr w:type="spellEnd"/>
      <w:r>
        <w:rPr>
          <w:rFonts w:hint="cs"/>
          <w:rtl/>
        </w:rPr>
        <w:t xml:space="preserve"> בספר בראשית,</w:t>
      </w:r>
      <w:r>
        <w:rPr>
          <w:rtl/>
        </w:rPr>
        <w:t xml:space="preserve"> מתבקשת וברורה. </w:t>
      </w:r>
      <w:r w:rsidR="00A0421B">
        <w:rPr>
          <w:rFonts w:hint="cs"/>
          <w:rtl/>
        </w:rPr>
        <w:t>ראו</w:t>
      </w:r>
      <w:r>
        <w:rPr>
          <w:rFonts w:hint="cs"/>
          <w:rtl/>
        </w:rPr>
        <w:t xml:space="preserve"> </w:t>
      </w:r>
      <w:r>
        <w:rPr>
          <w:rtl/>
        </w:rPr>
        <w:t xml:space="preserve">מדרש רבה על הפסוק: "ויתפלל אברהם אל </w:t>
      </w:r>
      <w:proofErr w:type="spellStart"/>
      <w:r>
        <w:rPr>
          <w:rtl/>
        </w:rPr>
        <w:t>האלהים</w:t>
      </w:r>
      <w:proofErr w:type="spellEnd"/>
      <w:r>
        <w:rPr>
          <w:rtl/>
        </w:rPr>
        <w:t xml:space="preserve">: אמר ר' </w:t>
      </w:r>
      <w:proofErr w:type="spellStart"/>
      <w:r>
        <w:rPr>
          <w:rtl/>
        </w:rPr>
        <w:t>חמא</w:t>
      </w:r>
      <w:proofErr w:type="spellEnd"/>
      <w:r>
        <w:rPr>
          <w:rtl/>
        </w:rPr>
        <w:t xml:space="preserve"> בן ר' </w:t>
      </w:r>
      <w:proofErr w:type="spellStart"/>
      <w:r>
        <w:rPr>
          <w:rtl/>
        </w:rPr>
        <w:t>חנינא</w:t>
      </w:r>
      <w:proofErr w:type="spellEnd"/>
      <w:r>
        <w:rPr>
          <w:rtl/>
        </w:rPr>
        <w:t xml:space="preserve"> מתחילת הספר ועד כאן לא נאמר בלשון הזה (לשון תפילה). כיון שהתפלל אברהם אבינו הותר הקשר הזה". וב</w:t>
      </w:r>
      <w:r w:rsidR="00BD66CE">
        <w:rPr>
          <w:rFonts w:hint="cs"/>
          <w:rtl/>
        </w:rPr>
        <w:t>מ</w:t>
      </w:r>
      <w:r w:rsidR="009D0164">
        <w:rPr>
          <w:rFonts w:hint="cs"/>
          <w:rtl/>
        </w:rPr>
        <w:t>ד</w:t>
      </w:r>
      <w:r w:rsidR="00BD66CE">
        <w:rPr>
          <w:rFonts w:hint="cs"/>
          <w:rtl/>
        </w:rPr>
        <w:t xml:space="preserve">רש </w:t>
      </w:r>
      <w:proofErr w:type="spellStart"/>
      <w:r>
        <w:rPr>
          <w:rtl/>
        </w:rPr>
        <w:t>תנחומא</w:t>
      </w:r>
      <w:proofErr w:type="spellEnd"/>
      <w:r>
        <w:rPr>
          <w:rtl/>
        </w:rPr>
        <w:t xml:space="preserve"> כאן: "אמר הקב"ה: אברהם התפלל לפני על אבימלך הרשע </w:t>
      </w:r>
      <w:proofErr w:type="spellStart"/>
      <w:r>
        <w:rPr>
          <w:rtl/>
        </w:rPr>
        <w:t>ונתמלאתי</w:t>
      </w:r>
      <w:proofErr w:type="spellEnd"/>
      <w:r>
        <w:rPr>
          <w:rtl/>
        </w:rPr>
        <w:t xml:space="preserve"> רחמים עליו. הריני פוקד לאברהם עמו</w:t>
      </w:r>
      <w:r>
        <w:rPr>
          <w:rFonts w:hint="cs"/>
          <w:rtl/>
        </w:rPr>
        <w:t>,</w:t>
      </w:r>
      <w:r>
        <w:rPr>
          <w:rtl/>
        </w:rPr>
        <w:t xml:space="preserve"> שנאמר</w:t>
      </w:r>
      <w:r>
        <w:rPr>
          <w:rFonts w:hint="cs"/>
          <w:rtl/>
        </w:rPr>
        <w:t>:</w:t>
      </w:r>
      <w:r>
        <w:rPr>
          <w:rtl/>
        </w:rPr>
        <w:t xml:space="preserve"> וירפא </w:t>
      </w:r>
      <w:proofErr w:type="spellStart"/>
      <w:r>
        <w:rPr>
          <w:rtl/>
        </w:rPr>
        <w:t>אלהים</w:t>
      </w:r>
      <w:proofErr w:type="spellEnd"/>
      <w:r>
        <w:rPr>
          <w:rtl/>
        </w:rPr>
        <w:t xml:space="preserve"> את אבימלך ואת אשתו </w:t>
      </w:r>
      <w:proofErr w:type="spellStart"/>
      <w:r>
        <w:rPr>
          <w:rtl/>
        </w:rPr>
        <w:t>ואמהותיו</w:t>
      </w:r>
      <w:proofErr w:type="spellEnd"/>
      <w:r>
        <w:rPr>
          <w:rtl/>
        </w:rPr>
        <w:t xml:space="preserve"> וילדו</w:t>
      </w:r>
      <w:r>
        <w:rPr>
          <w:rFonts w:hint="cs"/>
          <w:rtl/>
        </w:rPr>
        <w:t>.</w:t>
      </w:r>
      <w:r>
        <w:rPr>
          <w:rtl/>
        </w:rPr>
        <w:t xml:space="preserve"> מה כתיב אחריו</w:t>
      </w:r>
      <w:r>
        <w:rPr>
          <w:rFonts w:hint="cs"/>
          <w:rtl/>
        </w:rPr>
        <w:t>?</w:t>
      </w:r>
      <w:r>
        <w:rPr>
          <w:rtl/>
        </w:rPr>
        <w:t xml:space="preserve"> וה' פקד את שרה". </w:t>
      </w:r>
      <w:r>
        <w:rPr>
          <w:rFonts w:hint="cs"/>
          <w:rtl/>
        </w:rPr>
        <w:t>ו</w:t>
      </w:r>
      <w:r w:rsidR="00A0421B">
        <w:rPr>
          <w:rFonts w:hint="cs"/>
          <w:rtl/>
        </w:rPr>
        <w:t>ראו</w:t>
      </w:r>
      <w:r>
        <w:rPr>
          <w:rFonts w:hint="cs"/>
          <w:rtl/>
        </w:rPr>
        <w:t xml:space="preserve"> שוב בגמרא ב</w:t>
      </w:r>
      <w:r>
        <w:rPr>
          <w:rtl/>
        </w:rPr>
        <w:t>בא קמא צב ע</w:t>
      </w:r>
      <w:r>
        <w:rPr>
          <w:rFonts w:hint="cs"/>
          <w:rtl/>
        </w:rPr>
        <w:t>"א, כהמשך ישיר לקטע שהבאנו לעיל</w:t>
      </w:r>
      <w:r w:rsidR="00136EEB">
        <w:rPr>
          <w:rFonts w:hint="cs"/>
          <w:rtl/>
        </w:rPr>
        <w:t>,</w:t>
      </w:r>
      <w:r>
        <w:rPr>
          <w:rFonts w:hint="cs"/>
          <w:rtl/>
        </w:rPr>
        <w:t xml:space="preserve"> אברהם הנביא מתפלל על אבימלך: "</w:t>
      </w:r>
      <w:r>
        <w:rPr>
          <w:rtl/>
        </w:rPr>
        <w:t>א"ל רבא לרבה בר מרי</w:t>
      </w:r>
      <w:r>
        <w:rPr>
          <w:rFonts w:hint="cs"/>
          <w:rtl/>
        </w:rPr>
        <w:t>:</w:t>
      </w:r>
      <w:r>
        <w:rPr>
          <w:rtl/>
        </w:rPr>
        <w:t xml:space="preserve"> מנא הא מילתא </w:t>
      </w:r>
      <w:proofErr w:type="spellStart"/>
      <w:r>
        <w:rPr>
          <w:rtl/>
        </w:rPr>
        <w:t>דאמור</w:t>
      </w:r>
      <w:proofErr w:type="spellEnd"/>
      <w:r>
        <w:rPr>
          <w:rtl/>
        </w:rPr>
        <w:t xml:space="preserve"> רבנן: כל המבקש רחמים על חברו והוא צריך לאותו דבר, הוא נענה תחילה? א"ל, </w:t>
      </w:r>
      <w:proofErr w:type="spellStart"/>
      <w:r>
        <w:rPr>
          <w:rtl/>
        </w:rPr>
        <w:t>דכתיב</w:t>
      </w:r>
      <w:proofErr w:type="spellEnd"/>
      <w:r>
        <w:rPr>
          <w:rtl/>
        </w:rPr>
        <w:t xml:space="preserve">: וה' שב את שבות איוב בהתפללו בעד רעהו. אמר ליה: את אמרת מהתם, ואנא </w:t>
      </w:r>
      <w:proofErr w:type="spellStart"/>
      <w:r>
        <w:rPr>
          <w:rtl/>
        </w:rPr>
        <w:t>אמינא</w:t>
      </w:r>
      <w:proofErr w:type="spellEnd"/>
      <w:r>
        <w:rPr>
          <w:rtl/>
        </w:rPr>
        <w:t xml:space="preserve"> מהכא: ויתפלל אברהם אל </w:t>
      </w:r>
      <w:proofErr w:type="spellStart"/>
      <w:r>
        <w:rPr>
          <w:rtl/>
        </w:rPr>
        <w:t>האלהים</w:t>
      </w:r>
      <w:proofErr w:type="spellEnd"/>
      <w:r>
        <w:rPr>
          <w:rtl/>
        </w:rPr>
        <w:t xml:space="preserve"> וירפא </w:t>
      </w:r>
      <w:proofErr w:type="spellStart"/>
      <w:r>
        <w:rPr>
          <w:rtl/>
        </w:rPr>
        <w:t>אלהים</w:t>
      </w:r>
      <w:proofErr w:type="spellEnd"/>
      <w:r>
        <w:rPr>
          <w:rtl/>
        </w:rPr>
        <w:t xml:space="preserve"> את אבימלך ואת אשתו </w:t>
      </w:r>
      <w:proofErr w:type="spellStart"/>
      <w:r>
        <w:rPr>
          <w:rtl/>
        </w:rPr>
        <w:t>ואמהותיו</w:t>
      </w:r>
      <w:proofErr w:type="spellEnd"/>
      <w:r>
        <w:rPr>
          <w:rtl/>
        </w:rPr>
        <w:t xml:space="preserve"> [וגו'], וכתיב: וה' פקד את שרה כאשר אמר וגו'</w:t>
      </w:r>
      <w:r w:rsidR="009D0164">
        <w:rPr>
          <w:rFonts w:hint="cs"/>
          <w:rtl/>
        </w:rPr>
        <w:t xml:space="preserve"> - </w:t>
      </w:r>
      <w:r>
        <w:rPr>
          <w:rtl/>
        </w:rPr>
        <w:t>כאשר אמר אברהם אל אבימלך</w:t>
      </w:r>
      <w:r>
        <w:rPr>
          <w:rFonts w:hint="cs"/>
          <w:rtl/>
        </w:rPr>
        <w:t>"</w:t>
      </w:r>
      <w:r>
        <w:rPr>
          <w:rtl/>
        </w:rPr>
        <w:t xml:space="preserve">. סוף טוב </w:t>
      </w:r>
      <w:proofErr w:type="spellStart"/>
      <w:r>
        <w:rPr>
          <w:rtl/>
        </w:rPr>
        <w:t>הכל</w:t>
      </w:r>
      <w:proofErr w:type="spellEnd"/>
      <w:r>
        <w:rPr>
          <w:rtl/>
        </w:rPr>
        <w:t xml:space="preserve"> טוב? לאו דווקא.</w:t>
      </w:r>
    </w:p>
  </w:footnote>
  <w:footnote w:id="19">
    <w:p w14:paraId="2C1AFA16" w14:textId="77777777" w:rsidR="00CC2CA5" w:rsidRDefault="00CC2CA5" w:rsidP="00A431EC">
      <w:pPr>
        <w:pStyle w:val="a3"/>
      </w:pPr>
      <w:r>
        <w:rPr>
          <w:rStyle w:val="a5"/>
        </w:rPr>
        <w:footnoteRef/>
      </w:r>
      <w:r>
        <w:rPr>
          <w:rtl/>
        </w:rPr>
        <w:t xml:space="preserve"> </w:t>
      </w:r>
      <w:r>
        <w:rPr>
          <w:rFonts w:hint="cs"/>
          <w:rtl/>
        </w:rPr>
        <w:t>שלום כאן הוא במשמעות של הפסקת חשדות, לזות שפתיים ולשון הרע.</w:t>
      </w:r>
    </w:p>
  </w:footnote>
  <w:footnote w:id="20">
    <w:p w14:paraId="21F8E181" w14:textId="77A7C680" w:rsidR="006C00C1" w:rsidRDefault="006C00C1">
      <w:pPr>
        <w:pStyle w:val="a3"/>
        <w:rPr>
          <w:rtl/>
        </w:rPr>
      </w:pPr>
      <w:r>
        <w:rPr>
          <w:rStyle w:val="a5"/>
        </w:rPr>
        <w:footnoteRef/>
      </w:r>
      <w:r>
        <w:rPr>
          <w:rtl/>
        </w:rPr>
        <w:t xml:space="preserve"> במקורות אחרים מוזכרים "ליצני הדור" שלגלגו על אברהם ובגללם היה צורך ליצור דמיון חיצוני בין יצחק לאברהם (רש"י תחילת פרשת תולדות, מדרש?). ופה, הצורך הוא אברהם עצמו! </w:t>
      </w:r>
      <w:proofErr w:type="spellStart"/>
      <w:r>
        <w:rPr>
          <w:rtl/>
        </w:rPr>
        <w:t>בלבו</w:t>
      </w:r>
      <w:proofErr w:type="spellEnd"/>
      <w:r>
        <w:rPr>
          <w:rtl/>
        </w:rPr>
        <w:t xml:space="preserve"> של אברהם נותר משקע כבד מכל הפרשה וזה אולי העונש הקשה ביותר שקיבל. </w:t>
      </w:r>
      <w:r w:rsidR="00A0421B">
        <w:rPr>
          <w:rtl/>
        </w:rPr>
        <w:t>ראו</w:t>
      </w:r>
      <w:r>
        <w:rPr>
          <w:rtl/>
        </w:rPr>
        <w:t xml:space="preserve"> גם רמב"ן </w:t>
      </w:r>
      <w:r>
        <w:rPr>
          <w:rFonts w:hint="cs"/>
          <w:rtl/>
        </w:rPr>
        <w:t xml:space="preserve">בראשית </w:t>
      </w:r>
      <w:r>
        <w:rPr>
          <w:rtl/>
        </w:rPr>
        <w:t xml:space="preserve">כ </w:t>
      </w:r>
      <w:proofErr w:type="spellStart"/>
      <w:r>
        <w:rPr>
          <w:rtl/>
        </w:rPr>
        <w:t>טז</w:t>
      </w:r>
      <w:proofErr w:type="spellEnd"/>
      <w:r>
        <w:rPr>
          <w:rtl/>
        </w:rPr>
        <w:t xml:space="preserve">: "ואמר </w:t>
      </w:r>
      <w:r>
        <w:rPr>
          <w:rFonts w:hint="cs"/>
          <w:rtl/>
        </w:rPr>
        <w:t xml:space="preserve">ונוכחת </w:t>
      </w:r>
      <w:r>
        <w:rPr>
          <w:rtl/>
        </w:rPr>
        <w:t xml:space="preserve">כי שרה לא </w:t>
      </w:r>
      <w:proofErr w:type="spellStart"/>
      <w:r>
        <w:rPr>
          <w:rtl/>
        </w:rPr>
        <w:t>נתפייסה</w:t>
      </w:r>
      <w:proofErr w:type="spellEnd"/>
      <w:r>
        <w:rPr>
          <w:rtl/>
        </w:rPr>
        <w:t xml:space="preserve"> לו</w:t>
      </w:r>
      <w:r>
        <w:rPr>
          <w:rFonts w:hint="cs"/>
          <w:rtl/>
        </w:rPr>
        <w:t xml:space="preserve">, </w:t>
      </w:r>
      <w:r>
        <w:rPr>
          <w:rtl/>
        </w:rPr>
        <w:t xml:space="preserve">אבל עם כל זה </w:t>
      </w:r>
      <w:proofErr w:type="spellStart"/>
      <w:r>
        <w:rPr>
          <w:rtl/>
        </w:rPr>
        <w:t>היתה</w:t>
      </w:r>
      <w:proofErr w:type="spellEnd"/>
      <w:r>
        <w:rPr>
          <w:rtl/>
        </w:rPr>
        <w:t xml:space="preserve"> מתוכחת עמו בטענות, </w:t>
      </w:r>
      <w:proofErr w:type="spellStart"/>
      <w:r>
        <w:rPr>
          <w:rtl/>
        </w:rPr>
        <w:t>לאמר</w:t>
      </w:r>
      <w:proofErr w:type="spellEnd"/>
      <w:r>
        <w:rPr>
          <w:rtl/>
        </w:rPr>
        <w:t xml:space="preserve"> שלא </w:t>
      </w:r>
      <w:proofErr w:type="spellStart"/>
      <w:r>
        <w:rPr>
          <w:rtl/>
        </w:rPr>
        <w:t>תמחול</w:t>
      </w:r>
      <w:proofErr w:type="spellEnd"/>
      <w:r>
        <w:rPr>
          <w:rtl/>
        </w:rPr>
        <w:t xml:space="preserve"> לו, ובשבחה דבר הכתוב. ואברהם נתפייס ויתפלל עליו</w:t>
      </w:r>
      <w:r>
        <w:rPr>
          <w:rFonts w:hint="cs"/>
          <w:rtl/>
        </w:rPr>
        <w:t xml:space="preserve">". בין אברהם לאבימלך נסגרו הדברים איכשהוא, בין שרה לאבימלך </w:t>
      </w:r>
      <w:r>
        <w:rPr>
          <w:rtl/>
        </w:rPr>
        <w:t>–</w:t>
      </w:r>
      <w:r>
        <w:rPr>
          <w:rFonts w:hint="cs"/>
          <w:rtl/>
        </w:rPr>
        <w:t xml:space="preserve"> לא. ומה בין אברהם לשרה? הרי זו כבר הפעם השנייה אחרי פרעה! שם אומר רמב"ן במפורש: "</w:t>
      </w:r>
      <w:r>
        <w:rPr>
          <w:rtl/>
        </w:rPr>
        <w:t xml:space="preserve">ודע כי אברהם אבינו חטא </w:t>
      </w:r>
      <w:proofErr w:type="spellStart"/>
      <w:r>
        <w:rPr>
          <w:rtl/>
        </w:rPr>
        <w:t>חטא</w:t>
      </w:r>
      <w:proofErr w:type="spellEnd"/>
      <w:r>
        <w:rPr>
          <w:rtl/>
        </w:rPr>
        <w:t xml:space="preserve"> גדול בשגגה שהביא אשתו הצדקת במכשול </w:t>
      </w:r>
      <w:proofErr w:type="spellStart"/>
      <w:r>
        <w:rPr>
          <w:rtl/>
        </w:rPr>
        <w:t>עון</w:t>
      </w:r>
      <w:proofErr w:type="spellEnd"/>
      <w:r>
        <w:rPr>
          <w:rtl/>
        </w:rPr>
        <w:t xml:space="preserve"> מפני פחדו פן יהרגוהו</w:t>
      </w:r>
      <w:r>
        <w:rPr>
          <w:rFonts w:hint="cs"/>
          <w:rtl/>
        </w:rPr>
        <w:t>" (פירושו ל</w:t>
      </w:r>
      <w:r>
        <w:rPr>
          <w:rtl/>
        </w:rPr>
        <w:t xml:space="preserve">בראשית </w:t>
      </w:r>
      <w:proofErr w:type="spellStart"/>
      <w:r>
        <w:rPr>
          <w:rtl/>
        </w:rPr>
        <w:t>יב</w:t>
      </w:r>
      <w:proofErr w:type="spellEnd"/>
      <w:r>
        <w:rPr>
          <w:rFonts w:hint="cs"/>
          <w:rtl/>
        </w:rPr>
        <w:t xml:space="preserve"> י). האם גם בין אברהם לשרה ייושרו כל ההדורים? האם הבן המשותף הביא לשלום?</w:t>
      </w:r>
    </w:p>
  </w:footnote>
  <w:footnote w:id="21">
    <w:p w14:paraId="63EFDE97" w14:textId="074D4C68" w:rsidR="00697460" w:rsidRDefault="00697460">
      <w:pPr>
        <w:pStyle w:val="a3"/>
        <w:rPr>
          <w:rtl/>
        </w:rPr>
      </w:pPr>
      <w:r>
        <w:rPr>
          <w:rStyle w:val="a5"/>
        </w:rPr>
        <w:footnoteRef/>
      </w:r>
      <w:r>
        <w:rPr>
          <w:rtl/>
        </w:rPr>
        <w:t xml:space="preserve"> </w:t>
      </w:r>
      <w:r>
        <w:rPr>
          <w:rFonts w:hint="cs"/>
          <w:rtl/>
        </w:rPr>
        <w:t xml:space="preserve">אם נשלב את שלושת המדרשים האחרונים (וקודמיהם) נקבל תמונה מורכבת: מעשיו של אברהם עם אבימלך לא היו נקיים מכל רבב, לאבימלך יש טענה כלפי אברהם (גם אם לא בתום לב גמור), אברהם מתפייס עם אבימלך (שרה אולי לא) ומתפלל בעדו. תפילת אברהם על אבימלך מועילה לעצמו ולשרה שנפקדו בבן לאחר כל כך הרבה שנים של ציפייה. </w:t>
      </w:r>
      <w:r w:rsidR="00BD66CE">
        <w:rPr>
          <w:rFonts w:hint="cs"/>
          <w:rtl/>
        </w:rPr>
        <w:t xml:space="preserve">אך </w:t>
      </w:r>
      <w:r>
        <w:rPr>
          <w:rFonts w:hint="cs"/>
          <w:rtl/>
        </w:rPr>
        <w:t xml:space="preserve">שמחה זו מהולה בלשונות רעים שאין זה בנו של אברהם (אבל כן של שרה), עד שצריך 'התערבות מגבוה' שתיצור </w:t>
      </w:r>
      <w:r w:rsidR="009D0164">
        <w:rPr>
          <w:rFonts w:hint="cs"/>
          <w:rtl/>
        </w:rPr>
        <w:t>דמיון</w:t>
      </w:r>
      <w:r>
        <w:rPr>
          <w:rFonts w:hint="cs"/>
          <w:rtl/>
        </w:rPr>
        <w:t xml:space="preserve"> חיצוני בין יצחק לאברהם. וגם אחרי כל זאת, לא </w:t>
      </w:r>
      <w:proofErr w:type="spellStart"/>
      <w:r>
        <w:rPr>
          <w:rFonts w:hint="cs"/>
          <w:rtl/>
        </w:rPr>
        <w:t>הכל</w:t>
      </w:r>
      <w:proofErr w:type="spellEnd"/>
      <w:r>
        <w:rPr>
          <w:rFonts w:hint="cs"/>
          <w:rtl/>
        </w:rPr>
        <w:t xml:space="preserve"> נמחל, לא </w:t>
      </w:r>
      <w:proofErr w:type="spellStart"/>
      <w:r>
        <w:rPr>
          <w:rFonts w:hint="cs"/>
          <w:rtl/>
        </w:rPr>
        <w:t>הכל</w:t>
      </w:r>
      <w:proofErr w:type="spellEnd"/>
      <w:r>
        <w:rPr>
          <w:rFonts w:hint="cs"/>
          <w:rtl/>
        </w:rPr>
        <w:t xml:space="preserve"> נסגר, ונשארה צלקת מכל הפרשה. יצחק, הבן הנכסף שנולד בגין כל הסיפור עם אבימלך, מתעוור בסוף ימיו ומשם מתגלגלת פרשת המאבק על הברכות בין יעקב ועשו בניו (זו תוספת אחרונה שלנו). וכל זאת בשל מה? בשל קללת הדיוט </w:t>
      </w:r>
      <w:r>
        <w:rPr>
          <w:rtl/>
        </w:rPr>
        <w:t>–</w:t>
      </w:r>
      <w:r>
        <w:rPr>
          <w:rFonts w:hint="cs"/>
          <w:rtl/>
        </w:rPr>
        <w:t xml:space="preserve"> הוא אבימלך שהייתה לו טענה כלפי אברהם. "אל תהי ברכת הדיוט קלה בעיניך" אמרו חז"ל (ברכות ז ע"א, מגילה טו ע"א), ו</w:t>
      </w:r>
      <w:r w:rsidR="009D0164">
        <w:rPr>
          <w:rFonts w:hint="cs"/>
          <w:rtl/>
        </w:rPr>
        <w:t xml:space="preserve">כמו כן </w:t>
      </w:r>
      <w:r>
        <w:rPr>
          <w:rFonts w:hint="cs"/>
          <w:rtl/>
        </w:rPr>
        <w:t xml:space="preserve">אל תהא קללתו והקפדתו קלים בעיניך. לא בגלל דמעות המלאכים נתעוור יצחק (בראשית רבה סה י), או משום שראה את השכינה (דברים רבה יא ג), גם לא בגלל מעשיו או עשן נשותיו של עשו בנו (מגילה </w:t>
      </w:r>
      <w:proofErr w:type="spellStart"/>
      <w:r>
        <w:rPr>
          <w:rFonts w:hint="cs"/>
          <w:rtl/>
        </w:rPr>
        <w:t>כח</w:t>
      </w:r>
      <w:proofErr w:type="spellEnd"/>
      <w:r>
        <w:rPr>
          <w:rFonts w:hint="cs"/>
          <w:rtl/>
        </w:rPr>
        <w:t xml:space="preserve"> ע"א, </w:t>
      </w:r>
      <w:proofErr w:type="spellStart"/>
      <w:r>
        <w:rPr>
          <w:rFonts w:hint="cs"/>
          <w:rtl/>
        </w:rPr>
        <w:t>תנחומא</w:t>
      </w:r>
      <w:proofErr w:type="spellEnd"/>
      <w:r>
        <w:rPr>
          <w:rFonts w:hint="cs"/>
          <w:rtl/>
        </w:rPr>
        <w:t xml:space="preserve"> תולדות סימן ח), אומר ר' יצחק הנושא את שמו, אלא בגלל הקפדתו של אבימלך מלך פלשתים</w:t>
      </w:r>
      <w:r w:rsidR="009D0164">
        <w:rPr>
          <w:rFonts w:hint="cs"/>
          <w:rtl/>
        </w:rPr>
        <w:t xml:space="preserve"> על אברהם אביו</w:t>
      </w:r>
      <w:r>
        <w:rPr>
          <w:rFonts w:hint="cs"/>
          <w:rtl/>
        </w:rPr>
        <w:t>.</w:t>
      </w:r>
    </w:p>
  </w:footnote>
  <w:footnote w:id="22">
    <w:p w14:paraId="390CA033" w14:textId="70E14EFE" w:rsidR="00522D4C" w:rsidRDefault="00522D4C">
      <w:pPr>
        <w:pStyle w:val="a3"/>
      </w:pPr>
      <w:r>
        <w:rPr>
          <w:rStyle w:val="a5"/>
        </w:rPr>
        <w:footnoteRef/>
      </w:r>
      <w:r>
        <w:rPr>
          <w:rtl/>
        </w:rPr>
        <w:t xml:space="preserve"> </w:t>
      </w:r>
      <w:r>
        <w:rPr>
          <w:rFonts w:hint="cs"/>
          <w:rtl/>
        </w:rPr>
        <w:t>או בראש מורכן, כטעמו וכטעמה של כל אחד ואחת</w:t>
      </w:r>
      <w:r w:rsidR="00635006">
        <w:rPr>
          <w:rFonts w:hint="cs"/>
          <w:rtl/>
        </w:rPr>
        <w:t xml:space="preserve"> משואבי המים</w:t>
      </w:r>
      <w:r>
        <w:rPr>
          <w:rFonts w:hint="cs"/>
          <w:rtl/>
        </w:rPr>
        <w:t>.</w:t>
      </w:r>
    </w:p>
  </w:footnote>
  <w:footnote w:id="23">
    <w:p w14:paraId="671AA947" w14:textId="75AF7B3B" w:rsidR="00635006" w:rsidRDefault="00635006" w:rsidP="00635006">
      <w:pPr>
        <w:pStyle w:val="a3"/>
      </w:pPr>
      <w:r>
        <w:rPr>
          <w:rStyle w:val="a5"/>
        </w:rPr>
        <w:footnoteRef/>
      </w:r>
      <w:r>
        <w:rPr>
          <w:rtl/>
        </w:rPr>
        <w:t xml:space="preserve"> </w:t>
      </w:r>
      <w:r>
        <w:rPr>
          <w:rFonts w:hint="cs"/>
          <w:rtl/>
        </w:rPr>
        <w:t>או בראש מורם כטעמו וכטעמה של כל אחד ואחת משואבי המים.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7FF0" w14:textId="0C4962FA" w:rsidR="00357952" w:rsidRDefault="00AF1C44" w:rsidP="00813C7F">
    <w:pPr>
      <w:pStyle w:val="1"/>
      <w:tabs>
        <w:tab w:val="clear" w:pos="9469"/>
        <w:tab w:val="right" w:pos="9185"/>
      </w:tabs>
      <w:rPr>
        <w:rtl/>
      </w:rPr>
    </w:pPr>
    <w:r>
      <w:rPr>
        <w:rFonts w:hint="cs"/>
        <w:rtl/>
      </w:rPr>
      <w:t>פ</w:t>
    </w:r>
    <w:r w:rsidR="00357952">
      <w:rPr>
        <w:rtl/>
      </w:rPr>
      <w:t xml:space="preserve">רשת </w:t>
    </w:r>
    <w:r>
      <w:rPr>
        <w:rFonts w:hint="cs"/>
        <w:rtl/>
      </w:rPr>
      <w:t>וירא</w:t>
    </w:r>
    <w:r w:rsidR="00357952">
      <w:rPr>
        <w:rtl/>
      </w:rPr>
      <w:tab/>
    </w:r>
    <w:r w:rsidR="00357952">
      <w:rPr>
        <w:rFonts w:hint="cs"/>
        <w:rtl/>
      </w:rPr>
      <w:t>תש"ס</w:t>
    </w:r>
    <w:r w:rsidR="00FE41FF">
      <w:rPr>
        <w:rFonts w:hint="cs"/>
        <w:rtl/>
      </w:rPr>
      <w:t>, תשפ"ו</w:t>
    </w:r>
  </w:p>
  <w:p w14:paraId="55C9CD5D" w14:textId="77777777" w:rsidR="00357952" w:rsidRDefault="003579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22711671">
    <w:abstractNumId w:val="8"/>
  </w:num>
  <w:num w:numId="2" w16cid:durableId="306395756">
    <w:abstractNumId w:val="3"/>
  </w:num>
  <w:num w:numId="3" w16cid:durableId="2036731031">
    <w:abstractNumId w:val="2"/>
  </w:num>
  <w:num w:numId="4" w16cid:durableId="612439125">
    <w:abstractNumId w:val="1"/>
  </w:num>
  <w:num w:numId="5" w16cid:durableId="1137407046">
    <w:abstractNumId w:val="0"/>
  </w:num>
  <w:num w:numId="6" w16cid:durableId="1702823098">
    <w:abstractNumId w:val="9"/>
  </w:num>
  <w:num w:numId="7" w16cid:durableId="16389255">
    <w:abstractNumId w:val="7"/>
  </w:num>
  <w:num w:numId="8" w16cid:durableId="544833405">
    <w:abstractNumId w:val="6"/>
  </w:num>
  <w:num w:numId="9" w16cid:durableId="811217344">
    <w:abstractNumId w:val="5"/>
  </w:num>
  <w:num w:numId="10" w16cid:durableId="1234656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2MzM1sLQ0MTY0tjRS0lEKTi0uzszPAykwrAUAWRunyCwAAAA="/>
  </w:docVars>
  <w:rsids>
    <w:rsidRoot w:val="00573775"/>
    <w:rsid w:val="00016A82"/>
    <w:rsid w:val="00040A87"/>
    <w:rsid w:val="000576C3"/>
    <w:rsid w:val="000838D8"/>
    <w:rsid w:val="000B3CC3"/>
    <w:rsid w:val="000F6E0C"/>
    <w:rsid w:val="001315A3"/>
    <w:rsid w:val="00132932"/>
    <w:rsid w:val="00136EEB"/>
    <w:rsid w:val="00144C58"/>
    <w:rsid w:val="0017131F"/>
    <w:rsid w:val="00175A30"/>
    <w:rsid w:val="0018093D"/>
    <w:rsid w:val="001C4C20"/>
    <w:rsid w:val="001D08E7"/>
    <w:rsid w:val="001E1E9D"/>
    <w:rsid w:val="002019D8"/>
    <w:rsid w:val="00212A76"/>
    <w:rsid w:val="00221BBA"/>
    <w:rsid w:val="00231938"/>
    <w:rsid w:val="00255FF3"/>
    <w:rsid w:val="00275438"/>
    <w:rsid w:val="002826D0"/>
    <w:rsid w:val="00302EF3"/>
    <w:rsid w:val="00320484"/>
    <w:rsid w:val="00340290"/>
    <w:rsid w:val="0034219A"/>
    <w:rsid w:val="00357952"/>
    <w:rsid w:val="0039016B"/>
    <w:rsid w:val="003B6C70"/>
    <w:rsid w:val="003D0336"/>
    <w:rsid w:val="003D75DF"/>
    <w:rsid w:val="003E2303"/>
    <w:rsid w:val="003F21D0"/>
    <w:rsid w:val="00452936"/>
    <w:rsid w:val="0045581B"/>
    <w:rsid w:val="00470A0C"/>
    <w:rsid w:val="00486A49"/>
    <w:rsid w:val="00503C45"/>
    <w:rsid w:val="00522D4C"/>
    <w:rsid w:val="00573775"/>
    <w:rsid w:val="0057595E"/>
    <w:rsid w:val="00582AB2"/>
    <w:rsid w:val="005A22D3"/>
    <w:rsid w:val="005E67DD"/>
    <w:rsid w:val="005E75E0"/>
    <w:rsid w:val="00601BF2"/>
    <w:rsid w:val="00635006"/>
    <w:rsid w:val="006831EF"/>
    <w:rsid w:val="006931E1"/>
    <w:rsid w:val="00697460"/>
    <w:rsid w:val="006C00C1"/>
    <w:rsid w:val="007308B8"/>
    <w:rsid w:val="00747CD7"/>
    <w:rsid w:val="00767C2F"/>
    <w:rsid w:val="00772091"/>
    <w:rsid w:val="00772CD7"/>
    <w:rsid w:val="00790C8C"/>
    <w:rsid w:val="007A1FE9"/>
    <w:rsid w:val="007A6848"/>
    <w:rsid w:val="007E7AAF"/>
    <w:rsid w:val="00813C7F"/>
    <w:rsid w:val="008312E3"/>
    <w:rsid w:val="00857CDE"/>
    <w:rsid w:val="0088025D"/>
    <w:rsid w:val="00884BC3"/>
    <w:rsid w:val="00890637"/>
    <w:rsid w:val="008B3A8E"/>
    <w:rsid w:val="008F321B"/>
    <w:rsid w:val="00910E2A"/>
    <w:rsid w:val="00970617"/>
    <w:rsid w:val="00995743"/>
    <w:rsid w:val="009D0164"/>
    <w:rsid w:val="009E030B"/>
    <w:rsid w:val="00A0421B"/>
    <w:rsid w:val="00A07F9E"/>
    <w:rsid w:val="00A15769"/>
    <w:rsid w:val="00A431EC"/>
    <w:rsid w:val="00A85C0A"/>
    <w:rsid w:val="00AA314A"/>
    <w:rsid w:val="00AE7251"/>
    <w:rsid w:val="00AF1C44"/>
    <w:rsid w:val="00B04E98"/>
    <w:rsid w:val="00B11FF6"/>
    <w:rsid w:val="00B1577E"/>
    <w:rsid w:val="00B3194C"/>
    <w:rsid w:val="00B7481B"/>
    <w:rsid w:val="00BD66CE"/>
    <w:rsid w:val="00C34D3F"/>
    <w:rsid w:val="00C43480"/>
    <w:rsid w:val="00CC2CA5"/>
    <w:rsid w:val="00CF04B9"/>
    <w:rsid w:val="00CF1243"/>
    <w:rsid w:val="00CF4AF0"/>
    <w:rsid w:val="00D01016"/>
    <w:rsid w:val="00D44463"/>
    <w:rsid w:val="00D91A94"/>
    <w:rsid w:val="00DB1E46"/>
    <w:rsid w:val="00E01F51"/>
    <w:rsid w:val="00E135DB"/>
    <w:rsid w:val="00E15BF2"/>
    <w:rsid w:val="00E31CD1"/>
    <w:rsid w:val="00E548A1"/>
    <w:rsid w:val="00E811CC"/>
    <w:rsid w:val="00E864B2"/>
    <w:rsid w:val="00E96B0F"/>
    <w:rsid w:val="00EA29F1"/>
    <w:rsid w:val="00F60CFC"/>
    <w:rsid w:val="00F707F4"/>
    <w:rsid w:val="00FE41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2A2A2"/>
  <w15:chartTrackingRefBased/>
  <w15:docId w15:val="{F708E5E5-C1CC-41A8-A303-0D84B6B5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938"/>
    <w:pPr>
      <w:bidi/>
    </w:pPr>
    <w:rPr>
      <w:rFonts w:cs="Narkisim"/>
      <w:sz w:val="22"/>
      <w:szCs w:val="22"/>
      <w:lang w:eastAsia="he-IL"/>
    </w:rPr>
  </w:style>
  <w:style w:type="paragraph" w:styleId="1">
    <w:name w:val="heading 1"/>
    <w:basedOn w:val="a"/>
    <w:next w:val="a"/>
    <w:link w:val="10"/>
    <w:qFormat/>
    <w:rsid w:val="00231938"/>
    <w:pPr>
      <w:keepNext/>
      <w:tabs>
        <w:tab w:val="right" w:pos="9469"/>
      </w:tabs>
      <w:jc w:val="both"/>
      <w:outlineLvl w:val="0"/>
    </w:pPr>
    <w:rPr>
      <w:rFonts w:cs="David"/>
      <w:b/>
      <w:bCs/>
      <w:szCs w:val="28"/>
    </w:rPr>
  </w:style>
  <w:style w:type="character" w:default="1" w:styleId="a0">
    <w:name w:val="Default Paragraph Font"/>
    <w:uiPriority w:val="1"/>
    <w:semiHidden/>
    <w:unhideWhenUsed/>
    <w:rsid w:val="0023193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31938"/>
  </w:style>
  <w:style w:type="paragraph" w:styleId="a3">
    <w:name w:val="footnote text"/>
    <w:basedOn w:val="a"/>
    <w:link w:val="a4"/>
    <w:semiHidden/>
    <w:rsid w:val="00231938"/>
    <w:pPr>
      <w:ind w:left="170" w:hanging="170"/>
      <w:jc w:val="both"/>
    </w:pPr>
    <w:rPr>
      <w:sz w:val="20"/>
      <w:szCs w:val="20"/>
    </w:rPr>
  </w:style>
  <w:style w:type="character" w:styleId="a5">
    <w:name w:val="footnote reference"/>
    <w:basedOn w:val="a0"/>
    <w:semiHidden/>
    <w:rsid w:val="00231938"/>
    <w:rPr>
      <w:vertAlign w:val="superscript"/>
    </w:rPr>
  </w:style>
  <w:style w:type="paragraph" w:styleId="a6">
    <w:name w:val="footer"/>
    <w:basedOn w:val="a"/>
    <w:link w:val="a7"/>
    <w:rsid w:val="00231938"/>
    <w:pPr>
      <w:tabs>
        <w:tab w:val="center" w:pos="4153"/>
        <w:tab w:val="right" w:pos="8306"/>
      </w:tabs>
    </w:pPr>
  </w:style>
  <w:style w:type="paragraph" w:customStyle="1" w:styleId="a8">
    <w:name w:val="כותרת קטע"/>
    <w:basedOn w:val="a"/>
    <w:rsid w:val="00231938"/>
    <w:pPr>
      <w:spacing w:before="240" w:line="300" w:lineRule="atLeast"/>
    </w:pPr>
    <w:rPr>
      <w:rFonts w:cs="Arial"/>
      <w:b/>
      <w:bCs/>
      <w:szCs w:val="24"/>
    </w:rPr>
  </w:style>
  <w:style w:type="character" w:customStyle="1" w:styleId="10">
    <w:name w:val="כותרת 1 תו"/>
    <w:basedOn w:val="a0"/>
    <w:link w:val="1"/>
    <w:rsid w:val="00231938"/>
    <w:rPr>
      <w:rFonts w:cs="David"/>
      <w:b/>
      <w:bCs/>
      <w:sz w:val="22"/>
      <w:szCs w:val="28"/>
      <w:lang w:eastAsia="he-IL"/>
    </w:rPr>
  </w:style>
  <w:style w:type="character" w:customStyle="1" w:styleId="a4">
    <w:name w:val="טקסט הערת שוליים תו"/>
    <w:basedOn w:val="a0"/>
    <w:link w:val="a3"/>
    <w:semiHidden/>
    <w:rsid w:val="00231938"/>
    <w:rPr>
      <w:rFonts w:cs="Narkisim"/>
      <w:lang w:eastAsia="he-IL"/>
    </w:rPr>
  </w:style>
  <w:style w:type="paragraph" w:customStyle="1" w:styleId="a9">
    <w:name w:val="כותרת"/>
    <w:basedOn w:val="a"/>
    <w:rsid w:val="00231938"/>
    <w:pPr>
      <w:spacing w:before="240" w:line="320" w:lineRule="atLeast"/>
      <w:jc w:val="center"/>
    </w:pPr>
    <w:rPr>
      <w:rFonts w:cs="David"/>
      <w:b/>
      <w:bCs/>
      <w:spacing w:val="20"/>
      <w:szCs w:val="32"/>
    </w:rPr>
  </w:style>
  <w:style w:type="paragraph" w:styleId="aa">
    <w:name w:val="header"/>
    <w:basedOn w:val="a"/>
    <w:link w:val="ab"/>
    <w:rsid w:val="00231938"/>
    <w:pPr>
      <w:tabs>
        <w:tab w:val="center" w:pos="4153"/>
        <w:tab w:val="right" w:pos="8306"/>
      </w:tabs>
    </w:pPr>
  </w:style>
  <w:style w:type="character" w:customStyle="1" w:styleId="ab">
    <w:name w:val="כותרת עליונה תו"/>
    <w:basedOn w:val="a0"/>
    <w:link w:val="aa"/>
    <w:rsid w:val="00231938"/>
    <w:rPr>
      <w:rFonts w:cs="Narkisim"/>
      <w:sz w:val="22"/>
      <w:szCs w:val="22"/>
      <w:lang w:eastAsia="he-IL"/>
    </w:rPr>
  </w:style>
  <w:style w:type="character" w:customStyle="1" w:styleId="a7">
    <w:name w:val="כותרת תחתונה תו"/>
    <w:basedOn w:val="a0"/>
    <w:link w:val="a6"/>
    <w:rsid w:val="00231938"/>
    <w:rPr>
      <w:rFonts w:cs="Narkisim"/>
      <w:sz w:val="22"/>
      <w:szCs w:val="22"/>
      <w:lang w:eastAsia="he-IL"/>
    </w:rPr>
  </w:style>
  <w:style w:type="paragraph" w:customStyle="1" w:styleId="ac">
    <w:name w:val="מחלקי המים"/>
    <w:basedOn w:val="a"/>
    <w:rsid w:val="00231938"/>
    <w:pPr>
      <w:spacing w:line="320" w:lineRule="atLeast"/>
      <w:jc w:val="both"/>
    </w:pPr>
    <w:rPr>
      <w:b/>
      <w:bCs/>
      <w:szCs w:val="24"/>
    </w:rPr>
  </w:style>
  <w:style w:type="paragraph" w:customStyle="1" w:styleId="ad">
    <w:name w:val="מקור"/>
    <w:basedOn w:val="a"/>
    <w:rsid w:val="00231938"/>
    <w:pPr>
      <w:spacing w:line="320" w:lineRule="atLeast"/>
      <w:jc w:val="both"/>
    </w:pPr>
    <w:rPr>
      <w:rFonts w:cs="David"/>
      <w:szCs w:val="24"/>
    </w:rPr>
  </w:style>
  <w:style w:type="character" w:styleId="ae">
    <w:name w:val="page number"/>
    <w:rsid w:val="00573775"/>
  </w:style>
  <w:style w:type="character" w:styleId="Hyperlink">
    <w:name w:val="Hyperlink"/>
    <w:basedOn w:val="a0"/>
    <w:rsid w:val="00231938"/>
    <w:rPr>
      <w:color w:val="0563C1" w:themeColor="hyperlink"/>
      <w:u w:val="single"/>
    </w:rPr>
  </w:style>
  <w:style w:type="character" w:styleId="FollowedHyperlink">
    <w:name w:val="FollowedHyperlink"/>
    <w:uiPriority w:val="99"/>
    <w:semiHidden/>
    <w:unhideWhenUsed/>
    <w:rsid w:val="00813C7F"/>
    <w:rPr>
      <w:color w:val="800080"/>
      <w:u w:val="single"/>
    </w:rPr>
  </w:style>
  <w:style w:type="paragraph" w:styleId="af">
    <w:name w:val="Balloon Text"/>
    <w:basedOn w:val="a"/>
    <w:link w:val="af0"/>
    <w:uiPriority w:val="99"/>
    <w:semiHidden/>
    <w:unhideWhenUsed/>
    <w:rsid w:val="00231938"/>
    <w:rPr>
      <w:rFonts w:ascii="Tahoma" w:hAnsi="Tahoma" w:cs="Tahoma"/>
      <w:sz w:val="16"/>
      <w:szCs w:val="16"/>
    </w:rPr>
  </w:style>
  <w:style w:type="character" w:customStyle="1" w:styleId="af0">
    <w:name w:val="טקסט בלונים תו"/>
    <w:basedOn w:val="a0"/>
    <w:link w:val="af"/>
    <w:uiPriority w:val="99"/>
    <w:semiHidden/>
    <w:rsid w:val="00231938"/>
    <w:rPr>
      <w:rFonts w:ascii="Tahoma" w:hAnsi="Tahoma" w:cs="Tahoma"/>
      <w:sz w:val="16"/>
      <w:szCs w:val="16"/>
      <w:lang w:eastAsia="he-IL"/>
    </w:rPr>
  </w:style>
  <w:style w:type="paragraph" w:customStyle="1" w:styleId="af1">
    <w:name w:val="פסוק"/>
    <w:basedOn w:val="ad"/>
    <w:qFormat/>
    <w:rsid w:val="00231938"/>
    <w:pPr>
      <w:spacing w:before="120"/>
    </w:pPr>
    <w:rPr>
      <w:b/>
      <w:bCs/>
    </w:rPr>
  </w:style>
  <w:style w:type="character" w:styleId="af2">
    <w:name w:val="Unresolved Mention"/>
    <w:basedOn w:val="a0"/>
    <w:uiPriority w:val="99"/>
    <w:semiHidden/>
    <w:unhideWhenUsed/>
    <w:rsid w:val="00B1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E%D7%A2%D7%A9%D7%94-%D7%90%D7%91%D7%95%D7%AA-%D7%A1%D7%99%D7%9E%D7%9F-%D7%9C%D7%91%D7%A0%D7%99%D7%9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914-2" TargetMode="External"/><Relationship Id="rId2" Type="http://schemas.openxmlformats.org/officeDocument/2006/relationships/hyperlink" Target="https://www.mayim.org.il/?parasha=%D7%9C%D7%A4%D7%A0%D7%99-%D7%A2%D7%99%D7%95%D7%95%D7%A8-%D7%9C%D7%90-%D7%AA%D7%99%D7%AA%D7%9F-%D7%9E%D7%9B%D7%A9%D7%95%D7%9C" TargetMode="External"/><Relationship Id="rId1" Type="http://schemas.openxmlformats.org/officeDocument/2006/relationships/hyperlink" Target="https://www.mayim.org.il/?parasha=%D7%9E%D7%A2%D7%A9%D7%94-%D7%90%D7%91%D7%95%D7%AA-%D7%A1%D7%99%D7%9E%D7%9F-%D7%9C%D7%91%D7%A0%D7%99%D7%9D1" TargetMode="External"/><Relationship Id="rId5" Type="http://schemas.openxmlformats.org/officeDocument/2006/relationships/hyperlink" Target="https://www.mayim.org.il/?parasha=924-2" TargetMode="External"/><Relationship Id="rId4" Type="http://schemas.openxmlformats.org/officeDocument/2006/relationships/hyperlink" Target="http://www.mayim.org.il/?parasha=%D7%A4%D6%BC%D6%B8%D7%A8%D6%B8%D7%90-%D7%91%D6%BC%D6%B8%D7%A1%D6%B4%D7%99%D7%9C%D6%B6%D7%99%D7%95%D6%B9%D7%A1-%D7%A0%D7%95%D6%B9%D7%9E%D7%95%D6%B9%D7%A1-%D7%90%D6%B7%D7%92%D6%B0%D7%A8%D6%B8%D7%A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1631-D4B6-4736-9179-B48FEB9A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892</Words>
  <Characters>5090</Characters>
  <Application>Microsoft Office Word</Application>
  <DocSecurity>0</DocSecurity>
  <Lines>42</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הגוי גם צדיק תהרוג</vt:lpstr>
      <vt:lpstr>הגוי גם צדיק תהרוג</vt:lpstr>
    </vt:vector>
  </TitlesOfParts>
  <Company> </Company>
  <LinksUpToDate>false</LinksUpToDate>
  <CharactersWithSpaces>5971</CharactersWithSpaces>
  <SharedDoc>false</SharedDoc>
  <HLinks>
    <vt:vector size="24" baseType="variant">
      <vt:variant>
        <vt:i4>2818154</vt:i4>
      </vt:variant>
      <vt:variant>
        <vt:i4>9</vt:i4>
      </vt:variant>
      <vt:variant>
        <vt:i4>0</vt:i4>
      </vt:variant>
      <vt:variant>
        <vt:i4>5</vt:i4>
      </vt:variant>
      <vt:variant>
        <vt:lpwstr>https://www.mayim.org.il/?parasha=924-2</vt:lpwstr>
      </vt:variant>
      <vt:variant>
        <vt:lpwstr/>
      </vt:variant>
      <vt:variant>
        <vt:i4>655440</vt:i4>
      </vt:variant>
      <vt:variant>
        <vt:i4>6</vt:i4>
      </vt:variant>
      <vt:variant>
        <vt:i4>0</vt:i4>
      </vt:variant>
      <vt:variant>
        <vt:i4>5</vt:i4>
      </vt:variant>
      <vt:variant>
        <vt:lpwstr>http://www.mayim.org.il/?parasha=%D7%A4%D6%BC%D6%B8%D7%A8%D6%B8%D7%90-%D7%91%D6%BC%D6%B8%D7%A1%D6%B4%D7%99%D7%9C%D6%B6%D7%99%D7%95%D6%B9%D7%A1-%D7%A0%D7%95%D6%B9%D7%9E%D7%95%D6%B9%D7%A1-%D7%90%D6%B7%D7%92%D6%B0%D7%A8%D6%B8%D7%A4</vt:lpwstr>
      </vt:variant>
      <vt:variant>
        <vt:lpwstr/>
      </vt:variant>
      <vt:variant>
        <vt:i4>3342384</vt:i4>
      </vt:variant>
      <vt:variant>
        <vt:i4>3</vt:i4>
      </vt:variant>
      <vt:variant>
        <vt:i4>0</vt:i4>
      </vt:variant>
      <vt:variant>
        <vt:i4>5</vt:i4>
      </vt:variant>
      <vt:variant>
        <vt:lpwstr>http://www.mayim.org.il/?parasha=914-2</vt:lpwstr>
      </vt:variant>
      <vt:variant>
        <vt:lpwstr/>
      </vt:variant>
      <vt:variant>
        <vt:i4>3866681</vt:i4>
      </vt:variant>
      <vt:variant>
        <vt:i4>0</vt:i4>
      </vt:variant>
      <vt:variant>
        <vt:i4>0</vt:i4>
      </vt:variant>
      <vt:variant>
        <vt:i4>5</vt:i4>
      </vt:variant>
      <vt:variant>
        <vt:lpwstr>https://www.mayim.org.il/?parasha=%D7%9C%D7%A4%D7%A0%D7%99-%D7%A2%D7%99%D7%95%D7%95%D7%A8-%D7%9C%D7%90-%D7%AA%D7%99%D7%AA%D7%9F-%D7%9E%D7%9B%D7%A9%D7%95%D7%9C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הגוי גם צדיק תהרוג</dc:title>
  <dc:subject>וירא</dc:subject>
  <dc:creator>אשר יובל, מתודה</dc:creator>
  <cp:keywords/>
  <dc:description/>
  <cp:lastModifiedBy>Shimon Afek</cp:lastModifiedBy>
  <cp:revision>2</cp:revision>
  <cp:lastPrinted>2025-11-05T19:02:00Z</cp:lastPrinted>
  <dcterms:created xsi:type="dcterms:W3CDTF">2025-11-06T10:02:00Z</dcterms:created>
  <dcterms:modified xsi:type="dcterms:W3CDTF">2025-11-06T10:02:00Z</dcterms:modified>
</cp:coreProperties>
</file>