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0C6B6" w14:textId="77777777" w:rsidR="00A863EE" w:rsidRPr="00F35576" w:rsidRDefault="00E90E66" w:rsidP="00813FC3">
      <w:pPr>
        <w:pStyle w:val="aa"/>
        <w:spacing w:before="120"/>
        <w:outlineLvl w:val="0"/>
        <w:rPr>
          <w:rtl/>
        </w:rPr>
      </w:pPr>
      <w:r>
        <w:rPr>
          <w:rFonts w:hint="cs"/>
          <w:rtl/>
        </w:rPr>
        <w:t>וציוונו לעשות סוכה</w:t>
      </w:r>
    </w:p>
    <w:p w14:paraId="77C437EA" w14:textId="77777777" w:rsidR="00813FC3" w:rsidRDefault="00813FC3" w:rsidP="00F01BD2">
      <w:pPr>
        <w:pStyle w:val="ac"/>
        <w:rPr>
          <w:rFonts w:hint="cs"/>
          <w:rtl/>
          <w:lang w:eastAsia="en-US"/>
        </w:rPr>
      </w:pPr>
    </w:p>
    <w:p w14:paraId="3DA1F954" w14:textId="77777777" w:rsidR="00FE0B96" w:rsidRPr="000B1D99" w:rsidRDefault="00FE0B96" w:rsidP="0005335C">
      <w:pPr>
        <w:pStyle w:val="ac"/>
        <w:rPr>
          <w:rFonts w:ascii="Narkisim" w:hAnsi="Narkisim" w:cs="Narkisim"/>
          <w:szCs w:val="22"/>
          <w:rtl/>
          <w:lang w:eastAsia="en-US"/>
        </w:rPr>
      </w:pPr>
      <w:r w:rsidRPr="006C471D">
        <w:rPr>
          <w:rFonts w:ascii="Narkisim" w:hAnsi="Narkisim" w:cs="Narkisim"/>
          <w:b/>
          <w:bCs/>
          <w:szCs w:val="22"/>
          <w:rtl/>
          <w:lang w:eastAsia="en-US"/>
        </w:rPr>
        <w:t>מים ראשונים:</w:t>
      </w:r>
      <w:r w:rsidRPr="000B1D99">
        <w:rPr>
          <w:rFonts w:ascii="Narkisim" w:hAnsi="Narkisim" w:cs="Narkisim"/>
          <w:szCs w:val="22"/>
          <w:rtl/>
          <w:lang w:eastAsia="en-US"/>
        </w:rPr>
        <w:t xml:space="preserve"> </w:t>
      </w:r>
      <w:r w:rsidR="00E90E66">
        <w:rPr>
          <w:rFonts w:ascii="Narkisim" w:hAnsi="Narkisim" w:cs="Narkisim" w:hint="cs"/>
          <w:szCs w:val="22"/>
          <w:rtl/>
          <w:lang w:eastAsia="en-US"/>
        </w:rPr>
        <w:t>אנחנו רגילים ומורגלים לברך "לישב בסוכה" בכל פעם שנכנסים לסעודה בסוכה</w:t>
      </w:r>
      <w:r w:rsidR="006C471D">
        <w:rPr>
          <w:rFonts w:ascii="Narkisim" w:hAnsi="Narkisim" w:cs="Narkisim" w:hint="cs"/>
          <w:szCs w:val="22"/>
          <w:rtl/>
          <w:lang w:eastAsia="en-US"/>
        </w:rPr>
        <w:t xml:space="preserve">, ובלילה ראשון של סוכות גם מוסיפים ברכת שהחיינו. </w:t>
      </w:r>
      <w:r w:rsidR="00E90E66">
        <w:rPr>
          <w:rFonts w:ascii="Narkisim" w:hAnsi="Narkisim" w:cs="Narkisim" w:hint="cs"/>
          <w:szCs w:val="22"/>
          <w:rtl/>
          <w:lang w:eastAsia="en-US"/>
        </w:rPr>
        <w:t>ויש שמהדרים</w:t>
      </w:r>
      <w:r w:rsidR="006478E4">
        <w:rPr>
          <w:rFonts w:ascii="Narkisim" w:hAnsi="Narkisim" w:cs="Narkisim" w:hint="cs"/>
          <w:szCs w:val="22"/>
          <w:rtl/>
          <w:lang w:eastAsia="en-US"/>
        </w:rPr>
        <w:t xml:space="preserve"> לא לאכול שום דבר מחוץ לסוכה</w:t>
      </w:r>
      <w:r w:rsidR="0005335C">
        <w:rPr>
          <w:rFonts w:ascii="Narkisim" w:hAnsi="Narkisim" w:cs="Narkisim" w:hint="cs"/>
          <w:szCs w:val="22"/>
          <w:rtl/>
          <w:lang w:eastAsia="en-US"/>
        </w:rPr>
        <w:t xml:space="preserve">, </w:t>
      </w:r>
      <w:r w:rsidR="006478E4">
        <w:rPr>
          <w:rFonts w:ascii="Narkisim" w:hAnsi="Narkisim" w:cs="Narkisim" w:hint="cs"/>
          <w:szCs w:val="22"/>
          <w:rtl/>
          <w:lang w:eastAsia="en-US"/>
        </w:rPr>
        <w:t xml:space="preserve">לישון </w:t>
      </w:r>
      <w:r w:rsidR="0005335C">
        <w:rPr>
          <w:rFonts w:ascii="Narkisim" w:hAnsi="Narkisim" w:cs="Narkisim" w:hint="cs"/>
          <w:szCs w:val="22"/>
          <w:rtl/>
          <w:lang w:eastAsia="en-US"/>
        </w:rPr>
        <w:t xml:space="preserve">וללמוד </w:t>
      </w:r>
      <w:r w:rsidR="006478E4">
        <w:rPr>
          <w:rFonts w:ascii="Narkisim" w:hAnsi="Narkisim" w:cs="Narkisim" w:hint="cs"/>
          <w:szCs w:val="22"/>
          <w:rtl/>
          <w:lang w:eastAsia="en-US"/>
        </w:rPr>
        <w:t xml:space="preserve">בסוכה </w:t>
      </w:r>
      <w:r w:rsidR="006478E4">
        <w:rPr>
          <w:rFonts w:ascii="Narkisim" w:hAnsi="Narkisim" w:cs="Narkisim"/>
          <w:szCs w:val="22"/>
          <w:rtl/>
          <w:lang w:eastAsia="en-US"/>
        </w:rPr>
        <w:t>–</w:t>
      </w:r>
      <w:r w:rsidR="006478E4">
        <w:rPr>
          <w:rFonts w:ascii="Narkisim" w:hAnsi="Narkisim" w:cs="Narkisim" w:hint="cs"/>
          <w:szCs w:val="22"/>
          <w:rtl/>
          <w:lang w:eastAsia="en-US"/>
        </w:rPr>
        <w:t xml:space="preserve"> הכל </w:t>
      </w:r>
      <w:r w:rsidR="0005335C">
        <w:rPr>
          <w:rFonts w:ascii="Narkisim" w:hAnsi="Narkisim" w:cs="Narkisim" w:hint="cs"/>
          <w:szCs w:val="22"/>
          <w:rtl/>
          <w:lang w:eastAsia="en-US"/>
        </w:rPr>
        <w:t xml:space="preserve">סובב </w:t>
      </w:r>
      <w:r w:rsidR="006478E4">
        <w:rPr>
          <w:rFonts w:ascii="Narkisim" w:hAnsi="Narkisim" w:cs="Narkisim" w:hint="cs"/>
          <w:szCs w:val="22"/>
          <w:rtl/>
          <w:lang w:eastAsia="en-US"/>
        </w:rPr>
        <w:t>סביב הישיבה בסוכה</w:t>
      </w:r>
      <w:r w:rsidR="0005335C">
        <w:rPr>
          <w:rFonts w:ascii="Narkisim" w:hAnsi="Narkisim" w:cs="Narkisim" w:hint="cs"/>
          <w:szCs w:val="22"/>
          <w:rtl/>
          <w:lang w:eastAsia="en-US"/>
        </w:rPr>
        <w:t>,</w:t>
      </w:r>
      <w:r w:rsidR="006478E4">
        <w:rPr>
          <w:rFonts w:ascii="Narkisim" w:hAnsi="Narkisim" w:cs="Narkisim" w:hint="cs"/>
          <w:szCs w:val="22"/>
          <w:rtl/>
          <w:lang w:eastAsia="en-US"/>
        </w:rPr>
        <w:t xml:space="preserve"> שהרי כתוב: "בסוכות תשבו שבעת ימים" ו</w:t>
      </w:r>
      <w:r w:rsidR="0005335C">
        <w:rPr>
          <w:rFonts w:ascii="Narkisim" w:hAnsi="Narkisim" w:cs="Narkisim" w:hint="cs"/>
          <w:szCs w:val="22"/>
          <w:rtl/>
          <w:lang w:eastAsia="en-US"/>
        </w:rPr>
        <w:t xml:space="preserve">כבר אמרו </w:t>
      </w:r>
      <w:r w:rsidR="006478E4">
        <w:rPr>
          <w:rFonts w:ascii="Narkisim" w:hAnsi="Narkisim" w:cs="Narkisim" w:hint="cs"/>
          <w:szCs w:val="22"/>
          <w:rtl/>
          <w:lang w:eastAsia="en-US"/>
        </w:rPr>
        <w:t>חכמים: "תשבו כעין תדורו"</w:t>
      </w:r>
      <w:r w:rsidR="00E90E66">
        <w:rPr>
          <w:rFonts w:ascii="Narkisim" w:hAnsi="Narkisim" w:cs="Narkisim" w:hint="cs"/>
          <w:szCs w:val="22"/>
          <w:rtl/>
          <w:lang w:eastAsia="en-US"/>
        </w:rPr>
        <w:t>. מה פירוש איפוא כותרת זו שבחרנו: וציוונו לעשות סוכה?</w:t>
      </w:r>
    </w:p>
    <w:p w14:paraId="09E6E5F5" w14:textId="77777777" w:rsidR="006C471D" w:rsidRDefault="006C471D" w:rsidP="001168A9">
      <w:pPr>
        <w:pStyle w:val="ab"/>
        <w:rPr>
          <w:rtl/>
          <w:lang w:eastAsia="en-US"/>
        </w:rPr>
      </w:pPr>
      <w:r>
        <w:rPr>
          <w:rtl/>
          <w:lang w:eastAsia="en-US"/>
        </w:rPr>
        <w:t>ירושלמי ברכות פרק ט</w:t>
      </w:r>
      <w:r>
        <w:rPr>
          <w:rFonts w:hint="cs"/>
          <w:rtl/>
          <w:lang w:eastAsia="en-US"/>
        </w:rPr>
        <w:t xml:space="preserve"> הלכה ג</w:t>
      </w:r>
      <w:r w:rsidR="00F62FE0">
        <w:rPr>
          <w:rFonts w:hint="cs"/>
          <w:rtl/>
          <w:lang w:eastAsia="en-US"/>
        </w:rPr>
        <w:t xml:space="preserve"> </w:t>
      </w:r>
      <w:r w:rsidR="009D4873">
        <w:rPr>
          <w:rtl/>
          <w:lang w:eastAsia="en-US"/>
        </w:rPr>
        <w:t>–</w:t>
      </w:r>
      <w:r w:rsidR="009D4873">
        <w:rPr>
          <w:rFonts w:hint="cs"/>
          <w:rtl/>
          <w:lang w:eastAsia="en-US"/>
        </w:rPr>
        <w:t xml:space="preserve"> ברכות על העשייה ועל הקיום</w:t>
      </w:r>
      <w:r w:rsidR="00F62FE0">
        <w:rPr>
          <w:rFonts w:hint="cs"/>
          <w:rtl/>
          <w:lang w:eastAsia="en-US"/>
        </w:rPr>
        <w:t xml:space="preserve"> </w:t>
      </w:r>
      <w:r w:rsidR="00316C36">
        <w:rPr>
          <w:rStyle w:val="a5"/>
          <w:rtl/>
          <w:lang w:eastAsia="en-US"/>
        </w:rPr>
        <w:footnoteReference w:id="1"/>
      </w:r>
    </w:p>
    <w:p w14:paraId="7A10A4B1" w14:textId="77777777" w:rsidR="006C471D" w:rsidRDefault="006C471D" w:rsidP="00316C36">
      <w:pPr>
        <w:pStyle w:val="ac"/>
        <w:rPr>
          <w:rFonts w:hint="cs"/>
          <w:rtl/>
          <w:lang w:eastAsia="en-US"/>
        </w:rPr>
      </w:pPr>
      <w:r>
        <w:rPr>
          <w:rtl/>
          <w:lang w:eastAsia="en-US"/>
        </w:rPr>
        <w:t>העושה סוכה לעצמו אומר</w:t>
      </w:r>
      <w:r w:rsidR="008C5AC8">
        <w:rPr>
          <w:rFonts w:hint="cs"/>
          <w:rtl/>
          <w:lang w:eastAsia="en-US"/>
        </w:rPr>
        <w:t>:</w:t>
      </w:r>
      <w:r>
        <w:rPr>
          <w:rtl/>
          <w:lang w:eastAsia="en-US"/>
        </w:rPr>
        <w:t xml:space="preserve"> </w:t>
      </w:r>
      <w:r w:rsidR="008C5AC8">
        <w:rPr>
          <w:rFonts w:hint="cs"/>
          <w:rtl/>
          <w:lang w:eastAsia="en-US"/>
        </w:rPr>
        <w:t>"</w:t>
      </w:r>
      <w:r>
        <w:rPr>
          <w:rtl/>
          <w:lang w:eastAsia="en-US"/>
        </w:rPr>
        <w:t>ברוך אשר קידשנו במצותיו וציונו לעשות סוכה</w:t>
      </w:r>
      <w:r w:rsidR="008C5AC8">
        <w:rPr>
          <w:rFonts w:hint="cs"/>
          <w:rtl/>
          <w:lang w:eastAsia="en-US"/>
        </w:rPr>
        <w:t>"</w:t>
      </w:r>
      <w:r>
        <w:rPr>
          <w:rtl/>
          <w:lang w:eastAsia="en-US"/>
        </w:rPr>
        <w:t>. לאחרים</w:t>
      </w:r>
      <w:r w:rsidR="008C5AC8">
        <w:rPr>
          <w:rFonts w:hint="cs"/>
          <w:rtl/>
          <w:lang w:eastAsia="en-US"/>
        </w:rPr>
        <w:t>:</w:t>
      </w:r>
      <w:r>
        <w:rPr>
          <w:rtl/>
          <w:lang w:eastAsia="en-US"/>
        </w:rPr>
        <w:t xml:space="preserve"> </w:t>
      </w:r>
      <w:r w:rsidR="008C5AC8">
        <w:rPr>
          <w:rFonts w:hint="cs"/>
          <w:rtl/>
          <w:lang w:eastAsia="en-US"/>
        </w:rPr>
        <w:t>"</w:t>
      </w:r>
      <w:r>
        <w:rPr>
          <w:rtl/>
          <w:lang w:eastAsia="en-US"/>
        </w:rPr>
        <w:t>לעשות לו סוכה לשמו</w:t>
      </w:r>
      <w:r w:rsidR="008C5AC8">
        <w:rPr>
          <w:rFonts w:hint="cs"/>
          <w:rtl/>
          <w:lang w:eastAsia="en-US"/>
        </w:rPr>
        <w:t>"</w:t>
      </w:r>
      <w:r>
        <w:rPr>
          <w:rtl/>
          <w:lang w:eastAsia="en-US"/>
        </w:rPr>
        <w:t>.</w:t>
      </w:r>
      <w:r w:rsidR="001168A9">
        <w:rPr>
          <w:rStyle w:val="a5"/>
          <w:rtl/>
          <w:lang w:eastAsia="en-US"/>
        </w:rPr>
        <w:footnoteReference w:id="2"/>
      </w:r>
      <w:r>
        <w:rPr>
          <w:rtl/>
          <w:lang w:eastAsia="en-US"/>
        </w:rPr>
        <w:t xml:space="preserve"> נכנס לישב בה אומר</w:t>
      </w:r>
      <w:r w:rsidR="008C5AC8">
        <w:rPr>
          <w:rFonts w:hint="cs"/>
          <w:rtl/>
          <w:lang w:eastAsia="en-US"/>
        </w:rPr>
        <w:t>:</w:t>
      </w:r>
      <w:r>
        <w:rPr>
          <w:rtl/>
          <w:lang w:eastAsia="en-US"/>
        </w:rPr>
        <w:t xml:space="preserve"> </w:t>
      </w:r>
      <w:r w:rsidR="008C5AC8">
        <w:rPr>
          <w:rFonts w:hint="cs"/>
          <w:rtl/>
          <w:lang w:eastAsia="en-US"/>
        </w:rPr>
        <w:t>"</w:t>
      </w:r>
      <w:r>
        <w:rPr>
          <w:rtl/>
          <w:lang w:eastAsia="en-US"/>
        </w:rPr>
        <w:t>ברוך אשר קידשנו במצותיו וציונו לישב בסוכה</w:t>
      </w:r>
      <w:r w:rsidR="008C5AC8">
        <w:rPr>
          <w:rFonts w:hint="cs"/>
          <w:rtl/>
          <w:lang w:eastAsia="en-US"/>
        </w:rPr>
        <w:t>"</w:t>
      </w:r>
      <w:r>
        <w:rPr>
          <w:rtl/>
          <w:lang w:eastAsia="en-US"/>
        </w:rPr>
        <w:t>. משהוא מברך עליה לילי יום טוב הראשון אינו צריך לברך עליה עוד. מעתה</w:t>
      </w:r>
      <w:r w:rsidR="00316C36">
        <w:rPr>
          <w:rFonts w:hint="cs"/>
          <w:rtl/>
          <w:lang w:eastAsia="en-US"/>
        </w:rPr>
        <w:t>.</w:t>
      </w:r>
      <w:r>
        <w:rPr>
          <w:rtl/>
          <w:lang w:eastAsia="en-US"/>
        </w:rPr>
        <w:t xml:space="preserve"> העושה לולב לעצמו אומר</w:t>
      </w:r>
      <w:r w:rsidR="008C5AC8">
        <w:rPr>
          <w:rFonts w:hint="cs"/>
          <w:rtl/>
          <w:lang w:eastAsia="en-US"/>
        </w:rPr>
        <w:t>:</w:t>
      </w:r>
      <w:r>
        <w:rPr>
          <w:rtl/>
          <w:lang w:eastAsia="en-US"/>
        </w:rPr>
        <w:t xml:space="preserve"> </w:t>
      </w:r>
      <w:r w:rsidR="008C5AC8">
        <w:rPr>
          <w:rFonts w:hint="cs"/>
          <w:rtl/>
          <w:lang w:eastAsia="en-US"/>
        </w:rPr>
        <w:t>"</w:t>
      </w:r>
      <w:r>
        <w:rPr>
          <w:rtl/>
          <w:lang w:eastAsia="en-US"/>
        </w:rPr>
        <w:t>ברוך אשר קידשנו במצותיו וציונו לעשות לולב</w:t>
      </w:r>
      <w:r w:rsidR="008C5AC8">
        <w:rPr>
          <w:rFonts w:hint="cs"/>
          <w:rtl/>
          <w:lang w:eastAsia="en-US"/>
        </w:rPr>
        <w:t>"</w:t>
      </w:r>
      <w:r>
        <w:rPr>
          <w:rtl/>
          <w:lang w:eastAsia="en-US"/>
        </w:rPr>
        <w:t>. לאחר</w:t>
      </w:r>
      <w:r w:rsidR="008C5AC8">
        <w:rPr>
          <w:rFonts w:hint="cs"/>
          <w:rtl/>
          <w:lang w:eastAsia="en-US"/>
        </w:rPr>
        <w:t>:</w:t>
      </w:r>
      <w:r>
        <w:rPr>
          <w:rtl/>
          <w:lang w:eastAsia="en-US"/>
        </w:rPr>
        <w:t xml:space="preserve"> </w:t>
      </w:r>
      <w:r w:rsidR="008C5AC8">
        <w:rPr>
          <w:rFonts w:hint="cs"/>
          <w:rtl/>
          <w:lang w:eastAsia="en-US"/>
        </w:rPr>
        <w:t>"</w:t>
      </w:r>
      <w:r>
        <w:rPr>
          <w:rtl/>
          <w:lang w:eastAsia="en-US"/>
        </w:rPr>
        <w:t>לעשות לולב לשמו</w:t>
      </w:r>
      <w:r w:rsidR="008C5AC8">
        <w:rPr>
          <w:rFonts w:hint="cs"/>
          <w:rtl/>
          <w:lang w:eastAsia="en-US"/>
        </w:rPr>
        <w:t>"</w:t>
      </w:r>
      <w:r>
        <w:rPr>
          <w:rtl/>
          <w:lang w:eastAsia="en-US"/>
        </w:rPr>
        <w:t>. כשהוא נוטלו אומר</w:t>
      </w:r>
      <w:r w:rsidR="008C5AC8">
        <w:rPr>
          <w:rFonts w:hint="cs"/>
          <w:rtl/>
          <w:lang w:eastAsia="en-US"/>
        </w:rPr>
        <w:t>:</w:t>
      </w:r>
      <w:r>
        <w:rPr>
          <w:rtl/>
          <w:lang w:eastAsia="en-US"/>
        </w:rPr>
        <w:t xml:space="preserve"> </w:t>
      </w:r>
      <w:r w:rsidR="008C5AC8">
        <w:rPr>
          <w:rFonts w:hint="cs"/>
          <w:rtl/>
          <w:lang w:eastAsia="en-US"/>
        </w:rPr>
        <w:t>"</w:t>
      </w:r>
      <w:r>
        <w:rPr>
          <w:rtl/>
          <w:lang w:eastAsia="en-US"/>
        </w:rPr>
        <w:t>על נטילת לולב</w:t>
      </w:r>
      <w:r w:rsidR="008C5AC8">
        <w:rPr>
          <w:rFonts w:hint="cs"/>
          <w:rtl/>
          <w:lang w:eastAsia="en-US"/>
        </w:rPr>
        <w:t>"</w:t>
      </w:r>
      <w:r>
        <w:rPr>
          <w:rtl/>
          <w:lang w:eastAsia="en-US"/>
        </w:rPr>
        <w:t xml:space="preserve"> ו</w:t>
      </w:r>
      <w:r w:rsidR="001A3D2D">
        <w:rPr>
          <w:rFonts w:hint="cs"/>
          <w:rtl/>
          <w:lang w:eastAsia="en-US"/>
        </w:rPr>
        <w:t>"</w:t>
      </w:r>
      <w:r>
        <w:rPr>
          <w:rtl/>
          <w:lang w:eastAsia="en-US"/>
        </w:rPr>
        <w:t>אשר החיינו</w:t>
      </w:r>
      <w:r w:rsidR="001A3D2D">
        <w:rPr>
          <w:rFonts w:hint="cs"/>
          <w:rtl/>
          <w:lang w:eastAsia="en-US"/>
        </w:rPr>
        <w:t>"</w:t>
      </w:r>
      <w:r>
        <w:rPr>
          <w:rtl/>
          <w:lang w:eastAsia="en-US"/>
        </w:rPr>
        <w:t>.</w:t>
      </w:r>
      <w:r w:rsidR="001A3D2D">
        <w:rPr>
          <w:rStyle w:val="a5"/>
          <w:rtl/>
          <w:lang w:eastAsia="en-US"/>
        </w:rPr>
        <w:footnoteReference w:id="3"/>
      </w:r>
      <w:r>
        <w:rPr>
          <w:rtl/>
          <w:lang w:eastAsia="en-US"/>
        </w:rPr>
        <w:t xml:space="preserve"> ומברך בכל שעה ושעה שהוא נוטלו.</w:t>
      </w:r>
      <w:r w:rsidR="001A3D2D">
        <w:rPr>
          <w:rStyle w:val="a5"/>
          <w:rtl/>
          <w:lang w:eastAsia="en-US"/>
        </w:rPr>
        <w:footnoteReference w:id="4"/>
      </w:r>
      <w:r>
        <w:rPr>
          <w:rtl/>
          <w:lang w:eastAsia="en-US"/>
        </w:rPr>
        <w:t xml:space="preserve"> העושה מזוזה לעצמו אומר</w:t>
      </w:r>
      <w:r w:rsidR="008C5AC8">
        <w:rPr>
          <w:rFonts w:hint="cs"/>
          <w:rtl/>
          <w:lang w:eastAsia="en-US"/>
        </w:rPr>
        <w:t>:</w:t>
      </w:r>
      <w:r>
        <w:rPr>
          <w:rtl/>
          <w:lang w:eastAsia="en-US"/>
        </w:rPr>
        <w:t xml:space="preserve"> </w:t>
      </w:r>
      <w:r w:rsidR="008C5AC8">
        <w:rPr>
          <w:rFonts w:hint="cs"/>
          <w:rtl/>
          <w:lang w:eastAsia="en-US"/>
        </w:rPr>
        <w:t>"</w:t>
      </w:r>
      <w:r>
        <w:rPr>
          <w:rtl/>
          <w:lang w:eastAsia="en-US"/>
        </w:rPr>
        <w:t>לעשות מזוזה</w:t>
      </w:r>
      <w:r w:rsidR="008C5AC8">
        <w:rPr>
          <w:rFonts w:hint="cs"/>
          <w:rtl/>
          <w:lang w:eastAsia="en-US"/>
        </w:rPr>
        <w:t>"</w:t>
      </w:r>
      <w:r>
        <w:rPr>
          <w:rtl/>
          <w:lang w:eastAsia="en-US"/>
        </w:rPr>
        <w:t>. לאחר</w:t>
      </w:r>
      <w:r w:rsidR="008C5AC8">
        <w:rPr>
          <w:rFonts w:hint="cs"/>
          <w:rtl/>
          <w:lang w:eastAsia="en-US"/>
        </w:rPr>
        <w:t>:</w:t>
      </w:r>
      <w:r>
        <w:rPr>
          <w:rtl/>
          <w:lang w:eastAsia="en-US"/>
        </w:rPr>
        <w:t xml:space="preserve"> </w:t>
      </w:r>
      <w:r w:rsidR="008C5AC8">
        <w:rPr>
          <w:rFonts w:hint="cs"/>
          <w:rtl/>
          <w:lang w:eastAsia="en-US"/>
        </w:rPr>
        <w:t>"</w:t>
      </w:r>
      <w:r>
        <w:rPr>
          <w:rtl/>
          <w:lang w:eastAsia="en-US"/>
        </w:rPr>
        <w:t>לעשות מזוזה לשמו</w:t>
      </w:r>
      <w:r w:rsidR="008C5AC8">
        <w:rPr>
          <w:rFonts w:hint="cs"/>
          <w:rtl/>
          <w:lang w:eastAsia="en-US"/>
        </w:rPr>
        <w:t>"</w:t>
      </w:r>
      <w:r>
        <w:rPr>
          <w:rtl/>
          <w:lang w:eastAsia="en-US"/>
        </w:rPr>
        <w:t>. כשהוא קובע</w:t>
      </w:r>
      <w:r w:rsidR="008C5AC8">
        <w:rPr>
          <w:rFonts w:hint="cs"/>
          <w:rtl/>
          <w:lang w:eastAsia="en-US"/>
        </w:rPr>
        <w:t>,</w:t>
      </w:r>
      <w:r>
        <w:rPr>
          <w:rtl/>
          <w:lang w:eastAsia="en-US"/>
        </w:rPr>
        <w:t xml:space="preserve"> אומר</w:t>
      </w:r>
      <w:r w:rsidR="008C5AC8">
        <w:rPr>
          <w:rFonts w:hint="cs"/>
          <w:rtl/>
          <w:lang w:eastAsia="en-US"/>
        </w:rPr>
        <w:t>:</w:t>
      </w:r>
      <w:r>
        <w:rPr>
          <w:rtl/>
          <w:lang w:eastAsia="en-US"/>
        </w:rPr>
        <w:t xml:space="preserve"> </w:t>
      </w:r>
      <w:r w:rsidR="008C5AC8">
        <w:rPr>
          <w:rFonts w:hint="cs"/>
          <w:rtl/>
          <w:lang w:eastAsia="en-US"/>
        </w:rPr>
        <w:t>"</w:t>
      </w:r>
      <w:r>
        <w:rPr>
          <w:rtl/>
          <w:lang w:eastAsia="en-US"/>
        </w:rPr>
        <w:t>ברוך אשר קדשנו במצותיו וציונו על מצות מזוזה</w:t>
      </w:r>
      <w:r w:rsidR="008C5AC8">
        <w:rPr>
          <w:rFonts w:hint="cs"/>
          <w:rtl/>
          <w:lang w:eastAsia="en-US"/>
        </w:rPr>
        <w:t>"</w:t>
      </w:r>
      <w:r>
        <w:rPr>
          <w:rtl/>
          <w:lang w:eastAsia="en-US"/>
        </w:rPr>
        <w:t xml:space="preserve"> העושה תפילין לעצמו וכו' לאחר וכו'. כשהוא לובש אומר על מצות תפילין. העושה ציצית לעצמו אומר וכו' לאחר וכו' נתעטף וכו'.</w:t>
      </w:r>
      <w:r w:rsidR="00384BDE">
        <w:rPr>
          <w:rStyle w:val="a5"/>
          <w:rtl/>
          <w:lang w:eastAsia="en-US"/>
        </w:rPr>
        <w:footnoteReference w:id="5"/>
      </w:r>
      <w:r>
        <w:rPr>
          <w:rtl/>
          <w:lang w:eastAsia="en-US"/>
        </w:rPr>
        <w:t xml:space="preserve">  </w:t>
      </w:r>
    </w:p>
    <w:p w14:paraId="6B8B1F72" w14:textId="77777777" w:rsidR="00670257" w:rsidRDefault="00670257" w:rsidP="00124F09">
      <w:pPr>
        <w:pStyle w:val="ab"/>
        <w:rPr>
          <w:rtl/>
          <w:lang w:eastAsia="en-US"/>
        </w:rPr>
      </w:pPr>
      <w:r>
        <w:rPr>
          <w:rtl/>
          <w:lang w:eastAsia="en-US"/>
        </w:rPr>
        <w:t>ירושלמי סוכה פרק א הלכה ב</w:t>
      </w:r>
      <w:r w:rsidR="00F62FE0">
        <w:rPr>
          <w:rFonts w:hint="cs"/>
          <w:rtl/>
          <w:lang w:eastAsia="en-US"/>
        </w:rPr>
        <w:t xml:space="preserve"> </w:t>
      </w:r>
      <w:r w:rsidR="009D4873">
        <w:rPr>
          <w:rtl/>
          <w:lang w:eastAsia="en-US"/>
        </w:rPr>
        <w:t>–</w:t>
      </w:r>
      <w:r w:rsidR="00F62FE0">
        <w:rPr>
          <w:rFonts w:hint="cs"/>
          <w:rtl/>
          <w:lang w:eastAsia="en-US"/>
        </w:rPr>
        <w:t xml:space="preserve"> </w:t>
      </w:r>
      <w:r w:rsidR="009D4873">
        <w:rPr>
          <w:rFonts w:hint="cs"/>
          <w:rtl/>
          <w:lang w:eastAsia="en-US"/>
        </w:rPr>
        <w:t>דין סוכה ישנה</w:t>
      </w:r>
    </w:p>
    <w:p w14:paraId="53425013" w14:textId="77777777" w:rsidR="008949BD" w:rsidRDefault="00670257" w:rsidP="008949BD">
      <w:pPr>
        <w:pStyle w:val="ac"/>
        <w:rPr>
          <w:rFonts w:hint="cs"/>
          <w:rtl/>
          <w:lang w:eastAsia="en-US"/>
        </w:rPr>
      </w:pPr>
      <w:r w:rsidRPr="00053CC1">
        <w:rPr>
          <w:b/>
          <w:bCs/>
          <w:rtl/>
          <w:lang w:eastAsia="en-US"/>
        </w:rPr>
        <w:t>מתני</w:t>
      </w:r>
      <w:r w:rsidR="008949BD" w:rsidRPr="00053CC1">
        <w:rPr>
          <w:rFonts w:hint="cs"/>
          <w:b/>
          <w:bCs/>
          <w:rtl/>
          <w:lang w:eastAsia="en-US"/>
        </w:rPr>
        <w:t>תין:</w:t>
      </w:r>
      <w:r w:rsidR="008949BD">
        <w:rPr>
          <w:rFonts w:hint="cs"/>
          <w:rtl/>
          <w:lang w:eastAsia="en-US"/>
        </w:rPr>
        <w:t xml:space="preserve"> </w:t>
      </w:r>
      <w:r>
        <w:rPr>
          <w:rtl/>
          <w:lang w:eastAsia="en-US"/>
        </w:rPr>
        <w:t xml:space="preserve">סוכה הישנה </w:t>
      </w:r>
      <w:r w:rsidR="008949BD">
        <w:rPr>
          <w:rFonts w:hint="cs"/>
          <w:rtl/>
          <w:lang w:eastAsia="en-US"/>
        </w:rPr>
        <w:t xml:space="preserve">- </w:t>
      </w:r>
      <w:r>
        <w:rPr>
          <w:rtl/>
          <w:lang w:eastAsia="en-US"/>
        </w:rPr>
        <w:t>בית שמאי פוסלין וב</w:t>
      </w:r>
      <w:r w:rsidR="008949BD">
        <w:rPr>
          <w:rFonts w:hint="cs"/>
          <w:rtl/>
          <w:lang w:eastAsia="en-US"/>
        </w:rPr>
        <w:t xml:space="preserve">ית הלל </w:t>
      </w:r>
      <w:r>
        <w:rPr>
          <w:rtl/>
          <w:lang w:eastAsia="en-US"/>
        </w:rPr>
        <w:t>מכשירין</w:t>
      </w:r>
      <w:r w:rsidR="008949BD">
        <w:rPr>
          <w:rFonts w:hint="cs"/>
          <w:rtl/>
          <w:lang w:eastAsia="en-US"/>
        </w:rPr>
        <w:t>.</w:t>
      </w:r>
      <w:r>
        <w:rPr>
          <w:rtl/>
          <w:lang w:eastAsia="en-US"/>
        </w:rPr>
        <w:t xml:space="preserve"> איזו היא הישנה</w:t>
      </w:r>
      <w:r w:rsidR="008949BD">
        <w:rPr>
          <w:rFonts w:hint="cs"/>
          <w:rtl/>
          <w:lang w:eastAsia="en-US"/>
        </w:rPr>
        <w:t>?</w:t>
      </w:r>
      <w:r>
        <w:rPr>
          <w:rtl/>
          <w:lang w:eastAsia="en-US"/>
        </w:rPr>
        <w:t xml:space="preserve"> כל שעשאה קודם לחג של</w:t>
      </w:r>
      <w:r w:rsidR="008949BD">
        <w:rPr>
          <w:rFonts w:hint="cs"/>
          <w:rtl/>
          <w:lang w:eastAsia="en-US"/>
        </w:rPr>
        <w:t>ו</w:t>
      </w:r>
      <w:r>
        <w:rPr>
          <w:rtl/>
          <w:lang w:eastAsia="en-US"/>
        </w:rPr>
        <w:t>שים יום</w:t>
      </w:r>
      <w:r w:rsidR="008949BD">
        <w:rPr>
          <w:rFonts w:hint="cs"/>
          <w:rtl/>
          <w:lang w:eastAsia="en-US"/>
        </w:rPr>
        <w:t>.</w:t>
      </w:r>
      <w:r>
        <w:rPr>
          <w:rtl/>
          <w:lang w:eastAsia="en-US"/>
        </w:rPr>
        <w:t xml:space="preserve"> אבל אם עשאה לשם החג</w:t>
      </w:r>
      <w:r w:rsidR="008949BD">
        <w:rPr>
          <w:rFonts w:hint="cs"/>
          <w:rtl/>
          <w:lang w:eastAsia="en-US"/>
        </w:rPr>
        <w:t>,</w:t>
      </w:r>
      <w:r>
        <w:rPr>
          <w:rtl/>
          <w:lang w:eastAsia="en-US"/>
        </w:rPr>
        <w:t xml:space="preserve"> אפי</w:t>
      </w:r>
      <w:r w:rsidR="008949BD">
        <w:rPr>
          <w:rFonts w:hint="cs"/>
          <w:rtl/>
          <w:lang w:eastAsia="en-US"/>
        </w:rPr>
        <w:t>לו</w:t>
      </w:r>
      <w:r>
        <w:rPr>
          <w:rtl/>
          <w:lang w:eastAsia="en-US"/>
        </w:rPr>
        <w:t xml:space="preserve"> מתחילת השנה כשירה</w:t>
      </w:r>
      <w:r w:rsidR="008949BD">
        <w:rPr>
          <w:rFonts w:hint="cs"/>
          <w:rtl/>
          <w:lang w:eastAsia="en-US"/>
        </w:rPr>
        <w:t>.</w:t>
      </w:r>
      <w:r w:rsidR="005536DB">
        <w:rPr>
          <w:rStyle w:val="a5"/>
          <w:rtl/>
          <w:lang w:eastAsia="en-US"/>
        </w:rPr>
        <w:footnoteReference w:id="6"/>
      </w:r>
    </w:p>
    <w:p w14:paraId="3206C5E4" w14:textId="77777777" w:rsidR="00670257" w:rsidRDefault="00670257" w:rsidP="00384BDE">
      <w:pPr>
        <w:pStyle w:val="ac"/>
        <w:rPr>
          <w:rFonts w:hint="cs"/>
          <w:rtl/>
          <w:lang w:eastAsia="en-US"/>
        </w:rPr>
      </w:pPr>
      <w:r w:rsidRPr="00053CC1">
        <w:rPr>
          <w:b/>
          <w:bCs/>
          <w:rtl/>
          <w:lang w:eastAsia="en-US"/>
        </w:rPr>
        <w:t>גמ</w:t>
      </w:r>
      <w:r w:rsidR="008949BD" w:rsidRPr="00053CC1">
        <w:rPr>
          <w:rFonts w:hint="cs"/>
          <w:b/>
          <w:bCs/>
          <w:rtl/>
          <w:lang w:eastAsia="en-US"/>
        </w:rPr>
        <w:t>רא:</w:t>
      </w:r>
      <w:r>
        <w:rPr>
          <w:rtl/>
          <w:lang w:eastAsia="en-US"/>
        </w:rPr>
        <w:t xml:space="preserve"> תני</w:t>
      </w:r>
      <w:r w:rsidR="008949BD">
        <w:rPr>
          <w:rFonts w:hint="cs"/>
          <w:rtl/>
          <w:lang w:eastAsia="en-US"/>
        </w:rPr>
        <w:t>:</w:t>
      </w:r>
      <w:r>
        <w:rPr>
          <w:rtl/>
          <w:lang w:eastAsia="en-US"/>
        </w:rPr>
        <w:t xml:space="preserve"> צריך לחדש בה דבר. חברייא אמרו</w:t>
      </w:r>
      <w:r w:rsidR="00384BDE">
        <w:rPr>
          <w:rFonts w:hint="cs"/>
          <w:rtl/>
          <w:lang w:eastAsia="en-US"/>
        </w:rPr>
        <w:t>:</w:t>
      </w:r>
      <w:r>
        <w:rPr>
          <w:rtl/>
          <w:lang w:eastAsia="en-US"/>
        </w:rPr>
        <w:t xml:space="preserve"> טפח ר' יוסה אומר כל שהוא.</w:t>
      </w:r>
      <w:r w:rsidR="00EF4BE8">
        <w:rPr>
          <w:rStyle w:val="a5"/>
          <w:rtl/>
          <w:lang w:eastAsia="en-US"/>
        </w:rPr>
        <w:footnoteReference w:id="7"/>
      </w:r>
    </w:p>
    <w:p w14:paraId="48E27F43" w14:textId="77777777" w:rsidR="001168A9" w:rsidRDefault="001168A9" w:rsidP="001168A9">
      <w:pPr>
        <w:pStyle w:val="ab"/>
        <w:rPr>
          <w:rtl/>
          <w:lang w:eastAsia="en-US"/>
        </w:rPr>
      </w:pPr>
      <w:r>
        <w:rPr>
          <w:rtl/>
          <w:lang w:eastAsia="en-US"/>
        </w:rPr>
        <w:t>תוספתא ברכות (ליברמן) פרק ו</w:t>
      </w:r>
      <w:r>
        <w:rPr>
          <w:rFonts w:hint="cs"/>
          <w:rtl/>
          <w:lang w:eastAsia="en-US"/>
        </w:rPr>
        <w:t xml:space="preserve"> </w:t>
      </w:r>
      <w:r>
        <w:rPr>
          <w:rtl/>
          <w:lang w:eastAsia="en-US"/>
        </w:rPr>
        <w:t>הלכה ט</w:t>
      </w:r>
      <w:r w:rsidR="00F62FE0">
        <w:rPr>
          <w:rFonts w:hint="cs"/>
          <w:rtl/>
          <w:lang w:eastAsia="en-US"/>
        </w:rPr>
        <w:t xml:space="preserve"> </w:t>
      </w:r>
      <w:r w:rsidR="009B073A">
        <w:rPr>
          <w:rtl/>
          <w:lang w:eastAsia="en-US"/>
        </w:rPr>
        <w:t>–</w:t>
      </w:r>
      <w:r w:rsidR="009B073A">
        <w:rPr>
          <w:rFonts w:hint="cs"/>
          <w:rtl/>
          <w:lang w:eastAsia="en-US"/>
        </w:rPr>
        <w:t xml:space="preserve"> ברכת שהחיינו על העשייה</w:t>
      </w:r>
    </w:p>
    <w:p w14:paraId="34391976" w14:textId="77777777" w:rsidR="001168A9" w:rsidRDefault="001168A9" w:rsidP="001168A9">
      <w:pPr>
        <w:pStyle w:val="ac"/>
        <w:rPr>
          <w:rFonts w:hint="cs"/>
          <w:rtl/>
          <w:lang w:eastAsia="en-US"/>
        </w:rPr>
      </w:pPr>
      <w:r>
        <w:rPr>
          <w:rtl/>
          <w:lang w:eastAsia="en-US"/>
        </w:rPr>
        <w:t>העושה כל המצות מברך עליהן</w:t>
      </w:r>
      <w:r>
        <w:rPr>
          <w:rFonts w:hint="cs"/>
          <w:rtl/>
          <w:lang w:eastAsia="en-US"/>
        </w:rPr>
        <w:t>.</w:t>
      </w:r>
      <w:r w:rsidR="004274D1">
        <w:rPr>
          <w:rStyle w:val="a5"/>
          <w:rtl/>
          <w:lang w:eastAsia="en-US"/>
        </w:rPr>
        <w:footnoteReference w:id="8"/>
      </w:r>
      <w:r>
        <w:rPr>
          <w:rtl/>
          <w:lang w:eastAsia="en-US"/>
        </w:rPr>
        <w:t xml:space="preserve"> העושה סוכה לעצמו או</w:t>
      </w:r>
      <w:r>
        <w:rPr>
          <w:rFonts w:hint="cs"/>
          <w:rtl/>
          <w:lang w:eastAsia="en-US"/>
        </w:rPr>
        <w:t>מר:</w:t>
      </w:r>
      <w:r>
        <w:rPr>
          <w:rtl/>
          <w:lang w:eastAsia="en-US"/>
        </w:rPr>
        <w:t xml:space="preserve"> </w:t>
      </w:r>
      <w:r>
        <w:rPr>
          <w:rFonts w:hint="cs"/>
          <w:rtl/>
          <w:lang w:eastAsia="en-US"/>
        </w:rPr>
        <w:t>"</w:t>
      </w:r>
      <w:r>
        <w:rPr>
          <w:rtl/>
          <w:lang w:eastAsia="en-US"/>
        </w:rPr>
        <w:t>ברוך שהגיענו לזמן הזה</w:t>
      </w:r>
      <w:r>
        <w:rPr>
          <w:rFonts w:hint="cs"/>
          <w:rtl/>
          <w:lang w:eastAsia="en-US"/>
        </w:rPr>
        <w:t>"</w:t>
      </w:r>
      <w:r>
        <w:rPr>
          <w:rtl/>
          <w:lang w:eastAsia="en-US"/>
        </w:rPr>
        <w:t xml:space="preserve"> נכנס לישב בה</w:t>
      </w:r>
      <w:r>
        <w:rPr>
          <w:rFonts w:hint="cs"/>
          <w:rtl/>
          <w:lang w:eastAsia="en-US"/>
        </w:rPr>
        <w:t>,</w:t>
      </w:r>
      <w:r>
        <w:rPr>
          <w:rtl/>
          <w:lang w:eastAsia="en-US"/>
        </w:rPr>
        <w:t xml:space="preserve"> או</w:t>
      </w:r>
      <w:r>
        <w:rPr>
          <w:rFonts w:hint="cs"/>
          <w:rtl/>
          <w:lang w:eastAsia="en-US"/>
        </w:rPr>
        <w:t>מר: "</w:t>
      </w:r>
      <w:r>
        <w:rPr>
          <w:rtl/>
          <w:lang w:eastAsia="en-US"/>
        </w:rPr>
        <w:t>ברוך אשר קדשנו במצותיו וצונו לישב בסוכה</w:t>
      </w:r>
      <w:r>
        <w:rPr>
          <w:rFonts w:hint="cs"/>
          <w:rtl/>
          <w:lang w:eastAsia="en-US"/>
        </w:rPr>
        <w:t>".</w:t>
      </w:r>
      <w:r>
        <w:rPr>
          <w:rtl/>
          <w:lang w:eastAsia="en-US"/>
        </w:rPr>
        <w:t xml:space="preserve"> משברך עליה יום ראשון שוב אינו צריך לברך</w:t>
      </w:r>
      <w:r>
        <w:rPr>
          <w:rFonts w:hint="cs"/>
          <w:rtl/>
          <w:lang w:eastAsia="en-US"/>
        </w:rPr>
        <w:t>.</w:t>
      </w:r>
      <w:r w:rsidR="0087280F">
        <w:rPr>
          <w:rStyle w:val="a5"/>
          <w:rtl/>
          <w:lang w:eastAsia="en-US"/>
        </w:rPr>
        <w:footnoteReference w:id="9"/>
      </w:r>
    </w:p>
    <w:p w14:paraId="0D92A1D5" w14:textId="77777777" w:rsidR="007A3E7E" w:rsidRDefault="007A3E7E" w:rsidP="00B70A4D">
      <w:pPr>
        <w:pStyle w:val="ab"/>
        <w:rPr>
          <w:rtl/>
          <w:lang w:eastAsia="en-US"/>
        </w:rPr>
      </w:pPr>
      <w:r>
        <w:rPr>
          <w:rtl/>
          <w:lang w:eastAsia="en-US"/>
        </w:rPr>
        <w:lastRenderedPageBreak/>
        <w:t>תלמוד בבלי סוכה דף מו עמוד א</w:t>
      </w:r>
      <w:r w:rsidR="00F62FE0">
        <w:rPr>
          <w:rFonts w:hint="cs"/>
          <w:rtl/>
          <w:lang w:eastAsia="en-US"/>
        </w:rPr>
        <w:t xml:space="preserve"> </w:t>
      </w:r>
      <w:r w:rsidR="009B073A">
        <w:rPr>
          <w:rtl/>
          <w:lang w:eastAsia="en-US"/>
        </w:rPr>
        <w:t>–</w:t>
      </w:r>
      <w:r w:rsidR="009B073A">
        <w:rPr>
          <w:rFonts w:hint="cs"/>
          <w:rtl/>
          <w:lang w:eastAsia="en-US"/>
        </w:rPr>
        <w:t xml:space="preserve"> הזזת ברכת שהחיינו לקידוש</w:t>
      </w:r>
    </w:p>
    <w:p w14:paraId="4D571350" w14:textId="77777777" w:rsidR="001168A9" w:rsidRDefault="008E2A9D" w:rsidP="00B70A4D">
      <w:pPr>
        <w:pStyle w:val="ac"/>
        <w:rPr>
          <w:rFonts w:hint="cs"/>
          <w:rtl/>
          <w:lang w:eastAsia="en-US"/>
        </w:rPr>
      </w:pPr>
      <w:r>
        <w:rPr>
          <w:rtl/>
          <w:lang w:eastAsia="en-US"/>
        </w:rPr>
        <w:t>תנו רבנן: העושה סוכה לעצמו אומר ברוך שהחיינו כו', נכנס לישב בה אומר ברוך אשר קדשנו כו'. היתה עשויה ועומדת, אם יכול לחדש בה דבר - מברך, אם לאו - לכשיכנס לישב בה מברך שתים. אמר רב אשי: חזינא ליה לרב כהנא דקאמר להו לכולהו אכסא דקדושא.</w:t>
      </w:r>
      <w:r w:rsidR="00756C91">
        <w:rPr>
          <w:rStyle w:val="a5"/>
          <w:rtl/>
          <w:lang w:eastAsia="en-US"/>
        </w:rPr>
        <w:footnoteReference w:id="10"/>
      </w:r>
      <w:r>
        <w:rPr>
          <w:rtl/>
          <w:lang w:eastAsia="en-US"/>
        </w:rPr>
        <w:t xml:space="preserve"> </w:t>
      </w:r>
    </w:p>
    <w:p w14:paraId="208CC0FA" w14:textId="77777777" w:rsidR="009B4245" w:rsidRDefault="009B4245" w:rsidP="005460F7">
      <w:pPr>
        <w:pStyle w:val="ab"/>
        <w:rPr>
          <w:rtl/>
          <w:lang w:eastAsia="en-US"/>
        </w:rPr>
      </w:pPr>
      <w:r>
        <w:rPr>
          <w:rtl/>
          <w:lang w:eastAsia="en-US"/>
        </w:rPr>
        <w:t>תלמוד בבלי מנחות דף מב עמוד א</w:t>
      </w:r>
      <w:r w:rsidR="00F62FE0">
        <w:rPr>
          <w:rFonts w:hint="cs"/>
          <w:rtl/>
          <w:lang w:eastAsia="en-US"/>
        </w:rPr>
        <w:t xml:space="preserve"> </w:t>
      </w:r>
      <w:r w:rsidR="00162588">
        <w:rPr>
          <w:rtl/>
          <w:lang w:eastAsia="en-US"/>
        </w:rPr>
        <w:t>–</w:t>
      </w:r>
      <w:r w:rsidR="00162588">
        <w:rPr>
          <w:rFonts w:hint="cs"/>
          <w:rtl/>
          <w:lang w:eastAsia="en-US"/>
        </w:rPr>
        <w:t xml:space="preserve"> הקשר לעשייה ע"י גוי</w:t>
      </w:r>
    </w:p>
    <w:p w14:paraId="52D3F349" w14:textId="77777777" w:rsidR="007051F0" w:rsidRDefault="009B4245" w:rsidP="007051F0">
      <w:pPr>
        <w:pStyle w:val="ac"/>
        <w:rPr>
          <w:rFonts w:hint="cs"/>
          <w:rtl/>
          <w:lang w:eastAsia="en-US"/>
        </w:rPr>
      </w:pPr>
      <w:r>
        <w:rPr>
          <w:rtl/>
          <w:lang w:eastAsia="en-US"/>
        </w:rPr>
        <w:t>רב נחמן אשכחיה לרב אדא בר אהבה רמי חוטי וקא מברך לעשות ציצית, א"ל: מאי ציצי שמענא? הכי אמר רב: ציצית אין צריכה ברכה.</w:t>
      </w:r>
      <w:r w:rsidR="005460F7">
        <w:rPr>
          <w:rStyle w:val="a5"/>
          <w:rtl/>
          <w:lang w:eastAsia="en-US"/>
        </w:rPr>
        <w:footnoteReference w:id="11"/>
      </w:r>
      <w:r>
        <w:rPr>
          <w:rtl/>
          <w:lang w:eastAsia="en-US"/>
        </w:rPr>
        <w:t xml:space="preserve"> כי נח נפשיה דרב הונא, על רב חסדא למירמא דרב אדרב, ומי אמר רב: ציצית אין צריך ברכה? והא אמר רב יהודה אמר רב: מנין לציצית בעובד כוכבים שהיא פסולה? שנאמר: דבר אל בני ישראל... ועשו להם ציצית, בני ישראל יעשו ולא העובדי כוכבים יעשו!</w:t>
      </w:r>
      <w:r w:rsidR="00E50C2B">
        <w:rPr>
          <w:rStyle w:val="a5"/>
          <w:rtl/>
          <w:lang w:eastAsia="en-US"/>
        </w:rPr>
        <w:footnoteReference w:id="12"/>
      </w:r>
      <w:r>
        <w:rPr>
          <w:rtl/>
          <w:lang w:eastAsia="en-US"/>
        </w:rPr>
        <w:t xml:space="preserve"> </w:t>
      </w:r>
      <w:r w:rsidR="007051F0">
        <w:rPr>
          <w:rFonts w:hint="cs"/>
          <w:rtl/>
          <w:lang w:eastAsia="en-US"/>
        </w:rPr>
        <w:t>...</w:t>
      </w:r>
      <w:r>
        <w:rPr>
          <w:rtl/>
          <w:lang w:eastAsia="en-US"/>
        </w:rPr>
        <w:t xml:space="preserve"> אמר רב יוסף, קסבר רב חסדא: כל מצוה שכשירה בעובד כוכבים - בישראל אין צריך לברך, כל מצוה שפסולה בעובד כוכבים - בישראל צריך לברך.</w:t>
      </w:r>
      <w:r w:rsidR="007051F0">
        <w:rPr>
          <w:rStyle w:val="a5"/>
          <w:rtl/>
          <w:lang w:eastAsia="en-US"/>
        </w:rPr>
        <w:footnoteReference w:id="13"/>
      </w:r>
      <w:r>
        <w:rPr>
          <w:rtl/>
          <w:lang w:eastAsia="en-US"/>
        </w:rPr>
        <w:t xml:space="preserve"> </w:t>
      </w:r>
      <w:r w:rsidR="007051F0">
        <w:rPr>
          <w:rFonts w:hint="cs"/>
          <w:rtl/>
          <w:lang w:eastAsia="en-US"/>
        </w:rPr>
        <w:t>...</w:t>
      </w:r>
      <w:r>
        <w:rPr>
          <w:rtl/>
          <w:lang w:eastAsia="en-US"/>
        </w:rPr>
        <w:t xml:space="preserve"> סוכה מסייע ליה, תפילין הוי תיובתיה.</w:t>
      </w:r>
      <w:r w:rsidR="007051F0">
        <w:rPr>
          <w:rStyle w:val="a5"/>
          <w:rtl/>
          <w:lang w:eastAsia="en-US"/>
        </w:rPr>
        <w:footnoteReference w:id="14"/>
      </w:r>
      <w:r>
        <w:rPr>
          <w:rtl/>
          <w:lang w:eastAsia="en-US"/>
        </w:rPr>
        <w:t xml:space="preserve"> הרי סוכה דכשירה בעובד כוכבים, דתניא: </w:t>
      </w:r>
      <w:r w:rsidR="007051F0">
        <w:rPr>
          <w:rFonts w:hint="cs"/>
          <w:rtl/>
          <w:lang w:eastAsia="en-US"/>
        </w:rPr>
        <w:t>"</w:t>
      </w:r>
      <w:r>
        <w:rPr>
          <w:rtl/>
          <w:lang w:eastAsia="en-US"/>
        </w:rPr>
        <w:t>סוכת עובדי כוכבים, סוכת נשים, סוכת בהמה, סוכת כותיים, סוכה מכל מקום - כשירה, ובלבד שתהא מסוככת כהילכתא</w:t>
      </w:r>
      <w:r w:rsidR="007051F0">
        <w:rPr>
          <w:rFonts w:hint="cs"/>
          <w:rtl/>
          <w:lang w:eastAsia="en-US"/>
        </w:rPr>
        <w:t>"</w:t>
      </w:r>
      <w:r>
        <w:rPr>
          <w:rtl/>
          <w:lang w:eastAsia="en-US"/>
        </w:rPr>
        <w:t xml:space="preserve">; ובישראל אין צריך לברך, דתניא: </w:t>
      </w:r>
      <w:r w:rsidR="007051F0">
        <w:rPr>
          <w:rFonts w:hint="cs"/>
          <w:rtl/>
          <w:lang w:eastAsia="en-US"/>
        </w:rPr>
        <w:t>"</w:t>
      </w:r>
      <w:r>
        <w:rPr>
          <w:rtl/>
          <w:lang w:eastAsia="en-US"/>
        </w:rPr>
        <w:t>העושה סוכה לעצמו, אומר: ברוך אתה ה' אלהינו מלך העולם שהחיינו וקימנו והגיענו לזמן הזה, בא לישב בה, אומר: ברוך אתה ה' אלהינו מלך העולם אשר קדשנו במצותיו וצונו לישב בסוכה</w:t>
      </w:r>
      <w:r w:rsidR="007051F0">
        <w:rPr>
          <w:rFonts w:hint="cs"/>
          <w:rtl/>
          <w:lang w:eastAsia="en-US"/>
        </w:rPr>
        <w:t>"</w:t>
      </w:r>
      <w:r>
        <w:rPr>
          <w:rtl/>
          <w:lang w:eastAsia="en-US"/>
        </w:rPr>
        <w:t>, ואילו לעשות סוכה לא מברך.</w:t>
      </w:r>
      <w:r w:rsidR="003E0B2F">
        <w:rPr>
          <w:rStyle w:val="a5"/>
          <w:rtl/>
          <w:lang w:eastAsia="en-US"/>
        </w:rPr>
        <w:footnoteReference w:id="15"/>
      </w:r>
      <w:r>
        <w:rPr>
          <w:rtl/>
          <w:lang w:eastAsia="en-US"/>
        </w:rPr>
        <w:t xml:space="preserve"> </w:t>
      </w:r>
    </w:p>
    <w:p w14:paraId="282927C4" w14:textId="77777777" w:rsidR="00BE1685" w:rsidRDefault="00BE1685" w:rsidP="00BE1685">
      <w:pPr>
        <w:pStyle w:val="ac"/>
        <w:rPr>
          <w:rFonts w:hint="cs"/>
          <w:rtl/>
          <w:lang w:eastAsia="en-US"/>
        </w:rPr>
      </w:pPr>
      <w:r>
        <w:rPr>
          <w:rFonts w:hint="cs"/>
          <w:rtl/>
          <w:lang w:eastAsia="en-US"/>
        </w:rPr>
        <w:lastRenderedPageBreak/>
        <w:t xml:space="preserve">... </w:t>
      </w:r>
      <w:r w:rsidR="009B4245">
        <w:rPr>
          <w:rtl/>
          <w:lang w:eastAsia="en-US"/>
        </w:rPr>
        <w:t>והרי תפילין דפסולות בעובד כוכבים</w:t>
      </w:r>
      <w:r>
        <w:rPr>
          <w:rFonts w:hint="cs"/>
          <w:rtl/>
          <w:lang w:eastAsia="en-US"/>
        </w:rPr>
        <w:t xml:space="preserve"> ... ובישראל אין צריך לברך!</w:t>
      </w:r>
      <w:r>
        <w:rPr>
          <w:rStyle w:val="a5"/>
          <w:rtl/>
          <w:lang w:eastAsia="en-US"/>
        </w:rPr>
        <w:footnoteReference w:id="16"/>
      </w:r>
      <w:r>
        <w:rPr>
          <w:rFonts w:hint="cs"/>
          <w:rtl/>
          <w:lang w:eastAsia="en-US"/>
        </w:rPr>
        <w:t xml:space="preserve"> ... </w:t>
      </w:r>
      <w:r w:rsidR="006C471D">
        <w:rPr>
          <w:rtl/>
          <w:lang w:eastAsia="en-US"/>
        </w:rPr>
        <w:t>אלא לאו היינו טעמא</w:t>
      </w:r>
      <w:r>
        <w:rPr>
          <w:rFonts w:hint="cs"/>
          <w:rtl/>
          <w:lang w:eastAsia="en-US"/>
        </w:rPr>
        <w:t>:</w:t>
      </w:r>
      <w:r w:rsidR="006C471D">
        <w:rPr>
          <w:rtl/>
          <w:lang w:eastAsia="en-US"/>
        </w:rPr>
        <w:t xml:space="preserve"> כל מצוה דעשייתה גמר מצוה, כגון מילה, אף על גב דכשירה בעובד כוכבים - בישראל צריך לברך, וכל מצוה דעשייתה לאו גמר מצוה, כגון תפילין, אף על גב דפסולות בעובד כוכבים - בישראל אינו צריך לברך</w:t>
      </w:r>
      <w:r>
        <w:rPr>
          <w:rFonts w:hint="cs"/>
          <w:rtl/>
          <w:lang w:eastAsia="en-US"/>
        </w:rPr>
        <w:t>.</w:t>
      </w:r>
      <w:r w:rsidR="00453318">
        <w:rPr>
          <w:rStyle w:val="a5"/>
          <w:rtl/>
          <w:lang w:eastAsia="en-US"/>
        </w:rPr>
        <w:footnoteReference w:id="17"/>
      </w:r>
    </w:p>
    <w:p w14:paraId="4DE7416D" w14:textId="77777777" w:rsidR="00E87D5B" w:rsidRDefault="00E87D5B" w:rsidP="004F0CC6">
      <w:pPr>
        <w:pStyle w:val="ab"/>
        <w:rPr>
          <w:rtl/>
          <w:lang w:eastAsia="en-US"/>
        </w:rPr>
      </w:pPr>
      <w:r>
        <w:rPr>
          <w:rtl/>
          <w:lang w:eastAsia="en-US"/>
        </w:rPr>
        <w:t>תוספות מסכת מנחות דף מב עמוד ב</w:t>
      </w:r>
      <w:r w:rsidR="00F62FE0">
        <w:rPr>
          <w:rFonts w:hint="cs"/>
          <w:rtl/>
          <w:lang w:eastAsia="en-US"/>
        </w:rPr>
        <w:t xml:space="preserve"> </w:t>
      </w:r>
      <w:r w:rsidR="006B2CAA">
        <w:rPr>
          <w:rtl/>
          <w:lang w:eastAsia="en-US"/>
        </w:rPr>
        <w:t>–</w:t>
      </w:r>
      <w:r w:rsidR="00F62FE0">
        <w:rPr>
          <w:rFonts w:hint="cs"/>
          <w:rtl/>
          <w:lang w:eastAsia="en-US"/>
        </w:rPr>
        <w:t xml:space="preserve"> </w:t>
      </w:r>
      <w:r w:rsidR="006B2CAA">
        <w:rPr>
          <w:rFonts w:hint="cs"/>
          <w:rtl/>
          <w:lang w:eastAsia="en-US"/>
        </w:rPr>
        <w:t>אולי בכל זאת שהחיינו</w:t>
      </w:r>
    </w:p>
    <w:p w14:paraId="3BC5C76B" w14:textId="77777777" w:rsidR="00C63B50" w:rsidRDefault="00E87D5B" w:rsidP="004F0CC6">
      <w:pPr>
        <w:pStyle w:val="ac"/>
        <w:rPr>
          <w:rFonts w:hint="cs"/>
          <w:rtl/>
          <w:lang w:eastAsia="en-US"/>
        </w:rPr>
      </w:pPr>
      <w:r>
        <w:rPr>
          <w:rtl/>
          <w:lang w:eastAsia="en-US"/>
        </w:rPr>
        <w:t>ואילו לעשות תפילין לא מברך - ויודע היה שלא לברך לעשות תפילין ששאלו כל ענייני ברכות</w:t>
      </w:r>
      <w:r w:rsidR="004F0CC6">
        <w:rPr>
          <w:rFonts w:hint="cs"/>
          <w:rtl/>
          <w:lang w:eastAsia="en-US"/>
        </w:rPr>
        <w:t>.</w:t>
      </w:r>
      <w:r>
        <w:rPr>
          <w:rtl/>
          <w:lang w:eastAsia="en-US"/>
        </w:rPr>
        <w:t xml:space="preserve"> ופ</w:t>
      </w:r>
      <w:r w:rsidR="004F0CC6">
        <w:rPr>
          <w:rFonts w:hint="cs"/>
          <w:rtl/>
          <w:lang w:eastAsia="en-US"/>
        </w:rPr>
        <w:t>רק</w:t>
      </w:r>
      <w:r>
        <w:rPr>
          <w:rtl/>
          <w:lang w:eastAsia="en-US"/>
        </w:rPr>
        <w:t xml:space="preserve"> הרואה ירושלמי מצריך לברך אעשיית ציצית סוכה ותפילין </w:t>
      </w:r>
      <w:r w:rsidR="004F0CC6">
        <w:rPr>
          <w:rFonts w:hint="cs"/>
          <w:rtl/>
          <w:lang w:eastAsia="en-US"/>
        </w:rPr>
        <w:t xml:space="preserve">... </w:t>
      </w:r>
      <w:r>
        <w:rPr>
          <w:rtl/>
          <w:lang w:eastAsia="en-US"/>
        </w:rPr>
        <w:t>וחולק על ה</w:t>
      </w:r>
      <w:r w:rsidR="004F0CC6">
        <w:rPr>
          <w:rFonts w:hint="cs"/>
          <w:rtl/>
          <w:lang w:eastAsia="en-US"/>
        </w:rPr>
        <w:t xml:space="preserve">תלמוד </w:t>
      </w:r>
      <w:r>
        <w:rPr>
          <w:rtl/>
          <w:lang w:eastAsia="en-US"/>
        </w:rPr>
        <w:t>שלנו</w:t>
      </w:r>
      <w:r w:rsidR="004F0CC6">
        <w:rPr>
          <w:rFonts w:hint="cs"/>
          <w:rtl/>
          <w:lang w:eastAsia="en-US"/>
        </w:rPr>
        <w:t>.</w:t>
      </w:r>
      <w:r>
        <w:rPr>
          <w:rtl/>
          <w:lang w:eastAsia="en-US"/>
        </w:rPr>
        <w:t xml:space="preserve"> ובתוספתא דברכות (פ</w:t>
      </w:r>
      <w:r w:rsidR="004F0CC6">
        <w:rPr>
          <w:rFonts w:hint="cs"/>
          <w:rtl/>
          <w:lang w:eastAsia="en-US"/>
        </w:rPr>
        <w:t xml:space="preserve">רק </w:t>
      </w:r>
      <w:r>
        <w:rPr>
          <w:rtl/>
          <w:lang w:eastAsia="en-US"/>
        </w:rPr>
        <w:t>ו) תני</w:t>
      </w:r>
      <w:r w:rsidR="004F0CC6">
        <w:rPr>
          <w:rFonts w:hint="cs"/>
          <w:rtl/>
          <w:lang w:eastAsia="en-US"/>
        </w:rPr>
        <w:t>:</w:t>
      </w:r>
      <w:r>
        <w:rPr>
          <w:rtl/>
          <w:lang w:eastAsia="en-US"/>
        </w:rPr>
        <w:t xml:space="preserve"> העושה ציצית לעצמו מברך שהחיינו ובפ</w:t>
      </w:r>
      <w:r w:rsidR="004F0CC6">
        <w:rPr>
          <w:rFonts w:hint="cs"/>
          <w:rtl/>
          <w:lang w:eastAsia="en-US"/>
        </w:rPr>
        <w:t>רק</w:t>
      </w:r>
      <w:r>
        <w:rPr>
          <w:rtl/>
          <w:lang w:eastAsia="en-US"/>
        </w:rPr>
        <w:t xml:space="preserve"> הרואה (ברכות דף נד.) נמי אמר ד</w:t>
      </w:r>
      <w:r w:rsidR="004F0CC6">
        <w:rPr>
          <w:rFonts w:hint="eastAsia"/>
          <w:rtl/>
          <w:lang w:eastAsia="en-US"/>
        </w:rPr>
        <w:t>ְ</w:t>
      </w:r>
      <w:r w:rsidR="004F0CC6">
        <w:rPr>
          <w:rFonts w:hint="cs"/>
          <w:rtl/>
          <w:lang w:eastAsia="en-US"/>
        </w:rPr>
        <w:t>א</w:t>
      </w:r>
      <w:r w:rsidR="004F0CC6">
        <w:rPr>
          <w:rFonts w:hint="eastAsia"/>
          <w:rtl/>
          <w:lang w:eastAsia="en-US"/>
        </w:rPr>
        <w:t>ַ</w:t>
      </w:r>
      <w:r>
        <w:rPr>
          <w:rtl/>
          <w:lang w:eastAsia="en-US"/>
        </w:rPr>
        <w:t>כ</w:t>
      </w:r>
      <w:r w:rsidR="004F0CC6">
        <w:rPr>
          <w:rtl/>
          <w:lang w:eastAsia="en-US"/>
        </w:rPr>
        <w:t>ֵּ</w:t>
      </w:r>
      <w:r>
        <w:rPr>
          <w:rtl/>
          <w:lang w:eastAsia="en-US"/>
        </w:rPr>
        <w:t>ל</w:t>
      </w:r>
      <w:r w:rsidR="004F0CC6">
        <w:rPr>
          <w:rtl/>
          <w:lang w:eastAsia="en-US"/>
        </w:rPr>
        <w:t>ִ</w:t>
      </w:r>
      <w:r>
        <w:rPr>
          <w:rtl/>
          <w:lang w:eastAsia="en-US"/>
        </w:rPr>
        <w:t>ים חדשים מברך שהחיינו וכ</w:t>
      </w:r>
      <w:r w:rsidR="004F0CC6">
        <w:rPr>
          <w:rFonts w:hint="cs"/>
          <w:rtl/>
          <w:lang w:eastAsia="en-US"/>
        </w:rPr>
        <w:t>ן כתב</w:t>
      </w:r>
      <w:r>
        <w:rPr>
          <w:rtl/>
          <w:lang w:eastAsia="en-US"/>
        </w:rPr>
        <w:t xml:space="preserve"> רב שרירא גאון.</w:t>
      </w:r>
      <w:r w:rsidR="00A95E78">
        <w:rPr>
          <w:rStyle w:val="a5"/>
          <w:rtl/>
          <w:lang w:eastAsia="en-US"/>
        </w:rPr>
        <w:footnoteReference w:id="18"/>
      </w:r>
    </w:p>
    <w:p w14:paraId="2D801F07" w14:textId="77777777" w:rsidR="007A3E7E" w:rsidRDefault="007A3E7E" w:rsidP="00693826">
      <w:pPr>
        <w:pStyle w:val="ab"/>
        <w:rPr>
          <w:rtl/>
          <w:lang w:eastAsia="en-US"/>
        </w:rPr>
      </w:pPr>
      <w:r>
        <w:rPr>
          <w:rtl/>
          <w:lang w:eastAsia="en-US"/>
        </w:rPr>
        <w:t>סדר רב עמרם גאון (הרפנס) סדר חג הסוכות</w:t>
      </w:r>
      <w:r w:rsidR="00F62FE0">
        <w:rPr>
          <w:rFonts w:hint="cs"/>
          <w:rtl/>
          <w:lang w:eastAsia="en-US"/>
        </w:rPr>
        <w:t xml:space="preserve"> </w:t>
      </w:r>
      <w:r w:rsidR="004931DC">
        <w:rPr>
          <w:rtl/>
          <w:lang w:eastAsia="en-US"/>
        </w:rPr>
        <w:t>–</w:t>
      </w:r>
      <w:r w:rsidR="00F62FE0">
        <w:rPr>
          <w:rFonts w:hint="cs"/>
          <w:rtl/>
          <w:lang w:eastAsia="en-US"/>
        </w:rPr>
        <w:t xml:space="preserve"> </w:t>
      </w:r>
      <w:r w:rsidR="004931DC">
        <w:rPr>
          <w:rFonts w:hint="cs"/>
          <w:rtl/>
          <w:lang w:eastAsia="en-US"/>
        </w:rPr>
        <w:t>מנהגנו היום?</w:t>
      </w:r>
    </w:p>
    <w:p w14:paraId="27330A24" w14:textId="77777777" w:rsidR="007A3E7E" w:rsidRDefault="007A3E7E" w:rsidP="007A3E7E">
      <w:pPr>
        <w:pStyle w:val="ac"/>
        <w:rPr>
          <w:rFonts w:hint="cs"/>
          <w:rtl/>
          <w:lang w:eastAsia="en-US"/>
        </w:rPr>
      </w:pPr>
      <w:r>
        <w:rPr>
          <w:rtl/>
          <w:lang w:eastAsia="en-US"/>
        </w:rPr>
        <w:t>וחייב כל אחד מישראל לעשות סוכה לעצמו ולברך בה. ברוך שהחיינו וקיימנו והגיענו לזמן הזה. וברוך שקדשנו במצותיו וצונו לישב בסוכה.</w:t>
      </w:r>
      <w:r w:rsidR="008D7739">
        <w:rPr>
          <w:rStyle w:val="a5"/>
          <w:rtl/>
          <w:lang w:eastAsia="en-US"/>
        </w:rPr>
        <w:footnoteReference w:id="19"/>
      </w:r>
    </w:p>
    <w:p w14:paraId="6C18BC33" w14:textId="77777777" w:rsidR="00453318" w:rsidRDefault="00453318" w:rsidP="00135041">
      <w:pPr>
        <w:pStyle w:val="ab"/>
        <w:rPr>
          <w:rtl/>
          <w:lang w:eastAsia="en-US"/>
        </w:rPr>
      </w:pPr>
      <w:r>
        <w:rPr>
          <w:rtl/>
          <w:lang w:eastAsia="en-US"/>
        </w:rPr>
        <w:t xml:space="preserve">רמב"ם הלכות ברכות פרק יא </w:t>
      </w:r>
      <w:r w:rsidR="00DE3EC7">
        <w:rPr>
          <w:rtl/>
          <w:lang w:eastAsia="en-US"/>
        </w:rPr>
        <w:t>–</w:t>
      </w:r>
      <w:r w:rsidR="00F62FE0">
        <w:rPr>
          <w:rFonts w:hint="cs"/>
          <w:rtl/>
          <w:lang w:eastAsia="en-US"/>
        </w:rPr>
        <w:t xml:space="preserve"> </w:t>
      </w:r>
      <w:r w:rsidR="00DE3EC7">
        <w:rPr>
          <w:rFonts w:hint="cs"/>
          <w:rtl/>
          <w:lang w:eastAsia="en-US"/>
        </w:rPr>
        <w:t>מתנגד למי שנוהג כירושלמי או כתוספתא?</w:t>
      </w:r>
    </w:p>
    <w:p w14:paraId="0BF8E86B" w14:textId="77777777" w:rsidR="00453318" w:rsidRDefault="00135041" w:rsidP="008D7739">
      <w:pPr>
        <w:pStyle w:val="ac"/>
        <w:rPr>
          <w:rFonts w:hint="cs"/>
          <w:rtl/>
          <w:lang w:eastAsia="en-US"/>
        </w:rPr>
      </w:pPr>
      <w:r w:rsidRPr="00135041">
        <w:rPr>
          <w:rFonts w:hint="cs"/>
          <w:b/>
          <w:bCs/>
          <w:rtl/>
          <w:lang w:eastAsia="en-US"/>
        </w:rPr>
        <w:t>הלכה ח:</w:t>
      </w:r>
      <w:r>
        <w:rPr>
          <w:rFonts w:hint="cs"/>
          <w:rtl/>
          <w:lang w:eastAsia="en-US"/>
        </w:rPr>
        <w:t xml:space="preserve"> </w:t>
      </w:r>
      <w:r w:rsidR="00453318">
        <w:rPr>
          <w:rtl/>
          <w:lang w:eastAsia="en-US"/>
        </w:rPr>
        <w:t>כל מצוה שעשייתה היא גמר חיובה מברך בשעת עשייה, וכל מצוה שיש א</w:t>
      </w:r>
      <w:r w:rsidR="008D7739">
        <w:rPr>
          <w:rtl/>
          <w:lang w:eastAsia="en-US"/>
        </w:rPr>
        <w:t>ֲ</w:t>
      </w:r>
      <w:r w:rsidR="00453318">
        <w:rPr>
          <w:rtl/>
          <w:lang w:eastAsia="en-US"/>
        </w:rPr>
        <w:t>ח</w:t>
      </w:r>
      <w:r w:rsidR="008D7739">
        <w:rPr>
          <w:rtl/>
          <w:lang w:eastAsia="en-US"/>
        </w:rPr>
        <w:t>ַ</w:t>
      </w:r>
      <w:r w:rsidR="00453318">
        <w:rPr>
          <w:rtl/>
          <w:lang w:eastAsia="en-US"/>
        </w:rPr>
        <w:t>ר עשייתה צווי אחר</w:t>
      </w:r>
      <w:r w:rsidR="008D7739">
        <w:rPr>
          <w:rFonts w:hint="cs"/>
          <w:rtl/>
          <w:lang w:eastAsia="en-US"/>
        </w:rPr>
        <w:t>,</w:t>
      </w:r>
      <w:r w:rsidR="00453318">
        <w:rPr>
          <w:rtl/>
          <w:lang w:eastAsia="en-US"/>
        </w:rPr>
        <w:t xml:space="preserve"> אינו מברך אלא בשעה שעושה הצ</w:t>
      </w:r>
      <w:r w:rsidR="002B648F">
        <w:rPr>
          <w:rFonts w:hint="cs"/>
          <w:rtl/>
          <w:lang w:eastAsia="en-US"/>
        </w:rPr>
        <w:t>י</w:t>
      </w:r>
      <w:r w:rsidR="00453318">
        <w:rPr>
          <w:rtl/>
          <w:lang w:eastAsia="en-US"/>
        </w:rPr>
        <w:t>ווי האחרון</w:t>
      </w:r>
      <w:r w:rsidR="008D7739">
        <w:rPr>
          <w:rFonts w:hint="cs"/>
          <w:rtl/>
          <w:lang w:eastAsia="en-US"/>
        </w:rPr>
        <w:t>.</w:t>
      </w:r>
      <w:r w:rsidR="00453318">
        <w:rPr>
          <w:rtl/>
          <w:lang w:eastAsia="en-US"/>
        </w:rPr>
        <w:t xml:space="preserve"> כיצד</w:t>
      </w:r>
      <w:r w:rsidR="008D7739">
        <w:rPr>
          <w:rFonts w:hint="cs"/>
          <w:rtl/>
          <w:lang w:eastAsia="en-US"/>
        </w:rPr>
        <w:t>?</w:t>
      </w:r>
      <w:r w:rsidR="00453318">
        <w:rPr>
          <w:rtl/>
          <w:lang w:eastAsia="en-US"/>
        </w:rPr>
        <w:t xml:space="preserve"> העושה סוכה או לולב או שופר או ציצית או תפילין או מזוזה</w:t>
      </w:r>
      <w:r w:rsidR="008D7739">
        <w:rPr>
          <w:rFonts w:hint="cs"/>
          <w:rtl/>
          <w:lang w:eastAsia="en-US"/>
        </w:rPr>
        <w:t>,</w:t>
      </w:r>
      <w:r w:rsidR="00453318">
        <w:rPr>
          <w:rtl/>
          <w:lang w:eastAsia="en-US"/>
        </w:rPr>
        <w:t xml:space="preserve"> אינו מברך בשעת עשייה</w:t>
      </w:r>
      <w:r w:rsidR="008D7739">
        <w:rPr>
          <w:rFonts w:hint="cs"/>
          <w:rtl/>
          <w:lang w:eastAsia="en-US"/>
        </w:rPr>
        <w:t>:</w:t>
      </w:r>
      <w:r w:rsidR="00453318">
        <w:rPr>
          <w:rtl/>
          <w:lang w:eastAsia="en-US"/>
        </w:rPr>
        <w:t xml:space="preserve"> </w:t>
      </w:r>
      <w:r w:rsidR="008D7739">
        <w:rPr>
          <w:rFonts w:hint="cs"/>
          <w:rtl/>
          <w:lang w:eastAsia="en-US"/>
        </w:rPr>
        <w:t>"</w:t>
      </w:r>
      <w:r w:rsidR="00453318">
        <w:rPr>
          <w:rtl/>
          <w:lang w:eastAsia="en-US"/>
        </w:rPr>
        <w:t>אשר קדשנו במצותיו וצונו לעשות סוכה או לולב או לכתוב תפילין</w:t>
      </w:r>
      <w:r w:rsidR="008D7739">
        <w:rPr>
          <w:rFonts w:hint="cs"/>
          <w:rtl/>
          <w:lang w:eastAsia="en-US"/>
        </w:rPr>
        <w:t>",</w:t>
      </w:r>
      <w:r w:rsidR="00453318">
        <w:rPr>
          <w:rtl/>
          <w:lang w:eastAsia="en-US"/>
        </w:rPr>
        <w:t xml:space="preserve"> מפני שיש אחר עשייתו צווי אחר</w:t>
      </w:r>
      <w:r w:rsidR="00453318">
        <w:rPr>
          <w:rFonts w:hint="cs"/>
          <w:rtl/>
          <w:lang w:eastAsia="en-US"/>
        </w:rPr>
        <w:t>.</w:t>
      </w:r>
      <w:r w:rsidR="00453318">
        <w:rPr>
          <w:rtl/>
          <w:lang w:eastAsia="en-US"/>
        </w:rPr>
        <w:t xml:space="preserve"> ואימתי מברך</w:t>
      </w:r>
      <w:r w:rsidR="00453318">
        <w:rPr>
          <w:rFonts w:hint="cs"/>
          <w:rtl/>
          <w:lang w:eastAsia="en-US"/>
        </w:rPr>
        <w:t>?</w:t>
      </w:r>
      <w:r w:rsidR="00453318">
        <w:rPr>
          <w:rtl/>
          <w:lang w:eastAsia="en-US"/>
        </w:rPr>
        <w:t xml:space="preserve"> בשעה שישב בסוכה או כשינענע הלולב או כשישמע קול השופר או כשיתעטף בציצית ובשעת לבישת תפילין ובשעת קביעת מזוזה</w:t>
      </w:r>
      <w:r w:rsidR="00453318">
        <w:rPr>
          <w:rFonts w:hint="cs"/>
          <w:rtl/>
          <w:lang w:eastAsia="en-US"/>
        </w:rPr>
        <w:t>.</w:t>
      </w:r>
      <w:r w:rsidR="00453318">
        <w:rPr>
          <w:rtl/>
          <w:lang w:eastAsia="en-US"/>
        </w:rPr>
        <w:t xml:space="preserve"> אבל אם עשה מעקה מברך בשעת עשייה</w:t>
      </w:r>
      <w:r w:rsidR="00453318">
        <w:rPr>
          <w:rFonts w:hint="cs"/>
          <w:rtl/>
          <w:lang w:eastAsia="en-US"/>
        </w:rPr>
        <w:t>:</w:t>
      </w:r>
      <w:r w:rsidR="00453318">
        <w:rPr>
          <w:rtl/>
          <w:lang w:eastAsia="en-US"/>
        </w:rPr>
        <w:t xml:space="preserve"> אשר קדשנו במצותיו וצונו לעשות מעקה, וכן כל כיוצא בזה.</w:t>
      </w:r>
      <w:r w:rsidR="004D4D94">
        <w:rPr>
          <w:rStyle w:val="a5"/>
          <w:rtl/>
          <w:lang w:eastAsia="en-US"/>
        </w:rPr>
        <w:footnoteReference w:id="20"/>
      </w:r>
    </w:p>
    <w:p w14:paraId="66F8F5F5" w14:textId="77777777" w:rsidR="008D7739" w:rsidRDefault="004B6EB4" w:rsidP="004B6EB4">
      <w:pPr>
        <w:pStyle w:val="ac"/>
        <w:rPr>
          <w:rFonts w:hint="cs"/>
          <w:rtl/>
          <w:lang w:eastAsia="en-US"/>
        </w:rPr>
      </w:pPr>
      <w:r w:rsidRPr="004B6EB4">
        <w:rPr>
          <w:rFonts w:hint="cs"/>
          <w:b/>
          <w:bCs/>
          <w:rtl/>
          <w:lang w:eastAsia="en-US"/>
        </w:rPr>
        <w:t>הלכה ט:</w:t>
      </w:r>
      <w:r>
        <w:rPr>
          <w:rFonts w:hint="cs"/>
          <w:rtl/>
          <w:lang w:eastAsia="en-US"/>
        </w:rPr>
        <w:t xml:space="preserve"> </w:t>
      </w:r>
      <w:r w:rsidR="007A2407">
        <w:rPr>
          <w:rtl/>
          <w:lang w:eastAsia="en-US"/>
        </w:rPr>
        <w:t xml:space="preserve">כל מצוה שהיא מזמן לזמן כגון שופר וסוכה ולולב ומקרא מגילה ונר חנוכה, וכן כל מצוה ומצוה שהיא קניין לו כגון ציצית ותפילין ומזוזה ומעקה, וכן מצוה שאינה תדירה ואינה מצוייה בכל עת שהרי היא </w:t>
      </w:r>
      <w:r w:rsidR="007A2407">
        <w:rPr>
          <w:rtl/>
          <w:lang w:eastAsia="en-US"/>
        </w:rPr>
        <w:lastRenderedPageBreak/>
        <w:t xml:space="preserve">דומה למצוה שהיא מזמן לזמן, כגון מילת בנו ופדיון הבן </w:t>
      </w:r>
      <w:r w:rsidR="00E01858">
        <w:rPr>
          <w:rFonts w:hint="cs"/>
          <w:rtl/>
          <w:lang w:eastAsia="en-US"/>
        </w:rPr>
        <w:t xml:space="preserve">- </w:t>
      </w:r>
      <w:r w:rsidR="007A2407">
        <w:rPr>
          <w:rtl/>
          <w:lang w:eastAsia="en-US"/>
        </w:rPr>
        <w:t>מברך עליה בשעת עשייתה שהחיינו</w:t>
      </w:r>
      <w:r>
        <w:rPr>
          <w:rFonts w:hint="cs"/>
          <w:rtl/>
          <w:lang w:eastAsia="en-US"/>
        </w:rPr>
        <w:t>.</w:t>
      </w:r>
      <w:r w:rsidR="007A2407">
        <w:rPr>
          <w:rtl/>
          <w:lang w:eastAsia="en-US"/>
        </w:rPr>
        <w:t xml:space="preserve"> ואם לא בירך על סוכה ולולב וכיוצא בהם שהחיינו בשעת עשייה מברך עליהן שהחיינו בשעה שיצא ידי חובתו בהן וכן כל כיוצא בהן.</w:t>
      </w:r>
      <w:r w:rsidR="002E3A54">
        <w:rPr>
          <w:rStyle w:val="a5"/>
          <w:rtl/>
          <w:lang w:eastAsia="en-US"/>
        </w:rPr>
        <w:footnoteReference w:id="21"/>
      </w:r>
    </w:p>
    <w:p w14:paraId="7800B4D5" w14:textId="77777777" w:rsidR="00693826" w:rsidRDefault="00693826" w:rsidP="00693826">
      <w:pPr>
        <w:pStyle w:val="ab"/>
        <w:rPr>
          <w:rtl/>
          <w:lang w:eastAsia="en-US"/>
        </w:rPr>
      </w:pPr>
      <w:r>
        <w:rPr>
          <w:rtl/>
          <w:lang w:eastAsia="en-US"/>
        </w:rPr>
        <w:t>בית הבחירה (מאירי) סוכה דף מו עמוד א</w:t>
      </w:r>
      <w:r w:rsidR="00F62FE0">
        <w:rPr>
          <w:rFonts w:hint="cs"/>
          <w:rtl/>
          <w:lang w:eastAsia="en-US"/>
        </w:rPr>
        <w:t xml:space="preserve"> </w:t>
      </w:r>
      <w:r w:rsidR="00DE3EC7">
        <w:rPr>
          <w:rtl/>
          <w:lang w:eastAsia="en-US"/>
        </w:rPr>
        <w:t>–</w:t>
      </w:r>
      <w:r w:rsidR="00F62FE0">
        <w:rPr>
          <w:rFonts w:hint="cs"/>
          <w:rtl/>
          <w:lang w:eastAsia="en-US"/>
        </w:rPr>
        <w:t xml:space="preserve"> </w:t>
      </w:r>
      <w:r w:rsidR="00DE3EC7">
        <w:rPr>
          <w:rFonts w:hint="cs"/>
          <w:rtl/>
          <w:lang w:eastAsia="en-US"/>
        </w:rPr>
        <w:t xml:space="preserve">כתוספתא </w:t>
      </w:r>
      <w:r w:rsidR="00DE3EC7">
        <w:rPr>
          <w:rtl/>
          <w:lang w:eastAsia="en-US"/>
        </w:rPr>
        <w:t>–</w:t>
      </w:r>
      <w:r w:rsidR="00DE3EC7">
        <w:rPr>
          <w:rFonts w:hint="cs"/>
          <w:rtl/>
          <w:lang w:eastAsia="en-US"/>
        </w:rPr>
        <w:t xml:space="preserve"> שהחיינו ולא כירושלמי</w:t>
      </w:r>
    </w:p>
    <w:p w14:paraId="4E2640BF" w14:textId="77777777" w:rsidR="00693826" w:rsidRDefault="00693826" w:rsidP="00693826">
      <w:pPr>
        <w:pStyle w:val="ac"/>
        <w:rPr>
          <w:rtl/>
          <w:lang w:eastAsia="en-US"/>
        </w:rPr>
      </w:pPr>
      <w:r>
        <w:rPr>
          <w:rtl/>
          <w:lang w:eastAsia="en-US"/>
        </w:rPr>
        <w:t>סוכה שהיתה עשויה ועומדת</w:t>
      </w:r>
      <w:r>
        <w:rPr>
          <w:rFonts w:hint="cs"/>
          <w:rtl/>
          <w:lang w:eastAsia="en-US"/>
        </w:rPr>
        <w:t>,</w:t>
      </w:r>
      <w:r>
        <w:rPr>
          <w:rtl/>
          <w:lang w:eastAsia="en-US"/>
        </w:rPr>
        <w:t xml:space="preserve"> אם יכול לחדש בה דבר מברך מיד שהחיינו</w:t>
      </w:r>
      <w:r>
        <w:rPr>
          <w:rFonts w:hint="cs"/>
          <w:rtl/>
          <w:lang w:eastAsia="en-US"/>
        </w:rPr>
        <w:t>,</w:t>
      </w:r>
      <w:r>
        <w:rPr>
          <w:rtl/>
          <w:lang w:eastAsia="en-US"/>
        </w:rPr>
        <w:t xml:space="preserve"> שח</w:t>
      </w:r>
      <w:r>
        <w:rPr>
          <w:rFonts w:hint="cs"/>
          <w:rtl/>
          <w:lang w:eastAsia="en-US"/>
        </w:rPr>
        <w:t>י</w:t>
      </w:r>
      <w:r>
        <w:rPr>
          <w:rtl/>
          <w:lang w:eastAsia="en-US"/>
        </w:rPr>
        <w:t>דושו כעשייתו</w:t>
      </w:r>
      <w:r>
        <w:rPr>
          <w:rFonts w:hint="cs"/>
          <w:rtl/>
          <w:lang w:eastAsia="en-US"/>
        </w:rPr>
        <w:t>.</w:t>
      </w:r>
      <w:r>
        <w:rPr>
          <w:rtl/>
          <w:lang w:eastAsia="en-US"/>
        </w:rPr>
        <w:t xml:space="preserve"> ואם לאו</w:t>
      </w:r>
      <w:r>
        <w:rPr>
          <w:rFonts w:hint="cs"/>
          <w:rtl/>
          <w:lang w:eastAsia="en-US"/>
        </w:rPr>
        <w:t>,</w:t>
      </w:r>
      <w:r>
        <w:rPr>
          <w:rtl/>
          <w:lang w:eastAsia="en-US"/>
        </w:rPr>
        <w:t xml:space="preserve"> לכשיכנס בה מברך שתים</w:t>
      </w:r>
      <w:r>
        <w:rPr>
          <w:rFonts w:hint="cs"/>
          <w:rtl/>
          <w:lang w:eastAsia="en-US"/>
        </w:rPr>
        <w:t>:</w:t>
      </w:r>
      <w:r>
        <w:rPr>
          <w:rtl/>
          <w:lang w:eastAsia="en-US"/>
        </w:rPr>
        <w:t xml:space="preserve"> לישב בסוכה ושהחיינו</w:t>
      </w:r>
      <w:r>
        <w:rPr>
          <w:rFonts w:hint="cs"/>
          <w:rtl/>
          <w:lang w:eastAsia="en-US"/>
        </w:rPr>
        <w:t>.</w:t>
      </w:r>
      <w:r>
        <w:rPr>
          <w:rtl/>
          <w:lang w:eastAsia="en-US"/>
        </w:rPr>
        <w:t xml:space="preserve"> והוזכר על מקצת חכמים שהיו מסדרין אותם על כוס הקידוש ולא היו מברכים בשעת עשייה וכן המנהג</w:t>
      </w:r>
      <w:r>
        <w:rPr>
          <w:rFonts w:hint="cs"/>
          <w:rtl/>
          <w:lang w:eastAsia="en-US"/>
        </w:rPr>
        <w:t>.</w:t>
      </w:r>
      <w:r>
        <w:rPr>
          <w:rStyle w:val="a5"/>
          <w:rtl/>
          <w:lang w:eastAsia="en-US"/>
        </w:rPr>
        <w:footnoteReference w:id="22"/>
      </w:r>
    </w:p>
    <w:p w14:paraId="2C8EB27C" w14:textId="77777777" w:rsidR="00693826" w:rsidRDefault="00693826" w:rsidP="00266115">
      <w:pPr>
        <w:pStyle w:val="ac"/>
        <w:rPr>
          <w:rFonts w:hint="cs"/>
          <w:rtl/>
          <w:lang w:eastAsia="en-US"/>
        </w:rPr>
      </w:pPr>
      <w:r>
        <w:rPr>
          <w:rtl/>
          <w:lang w:eastAsia="en-US"/>
        </w:rPr>
        <w:t xml:space="preserve">בתלמוד המערב אמרו באחרון של ברכות העושה סוכה לעצמו אומר ברוך אשר קדשנו במצותיו וצונו לעשות סוכה </w:t>
      </w:r>
      <w:r>
        <w:rPr>
          <w:rFonts w:hint="cs"/>
          <w:rtl/>
          <w:lang w:eastAsia="en-US"/>
        </w:rPr>
        <w:t>...</w:t>
      </w:r>
      <w:r>
        <w:rPr>
          <w:rtl/>
          <w:lang w:eastAsia="en-US"/>
        </w:rPr>
        <w:t xml:space="preserve"> ואין הלכה כדברים אלו שהרי אמרו במסכת מנחות פרק תכלת</w:t>
      </w:r>
      <w:r>
        <w:rPr>
          <w:rFonts w:hint="cs"/>
          <w:rtl/>
          <w:lang w:eastAsia="en-US"/>
        </w:rPr>
        <w:t>:</w:t>
      </w:r>
      <w:r>
        <w:rPr>
          <w:rtl/>
          <w:lang w:eastAsia="en-US"/>
        </w:rPr>
        <w:t xml:space="preserve"> כל מצוה שעשייתה גמר מצותה מברך על עשייתה </w:t>
      </w:r>
      <w:r>
        <w:rPr>
          <w:rFonts w:hint="cs"/>
          <w:rtl/>
          <w:lang w:eastAsia="en-US"/>
        </w:rPr>
        <w:t>...</w:t>
      </w:r>
      <w:r>
        <w:rPr>
          <w:rStyle w:val="a5"/>
          <w:rtl/>
          <w:lang w:eastAsia="en-US"/>
        </w:rPr>
        <w:footnoteReference w:id="23"/>
      </w:r>
      <w:r>
        <w:rPr>
          <w:rFonts w:hint="cs"/>
          <w:rtl/>
          <w:lang w:eastAsia="en-US"/>
        </w:rPr>
        <w:t xml:space="preserve"> </w:t>
      </w:r>
      <w:r>
        <w:rPr>
          <w:rtl/>
          <w:lang w:eastAsia="en-US"/>
        </w:rPr>
        <w:t>ובברכת שהחיינו מיהא נראה מדברי גדולי המחברים שאף העושה לעצמו שופר או מצה או מגילה או ציצית וכיוצא באלו מברך זמן</w:t>
      </w:r>
      <w:r>
        <w:rPr>
          <w:rFonts w:hint="cs"/>
          <w:rtl/>
          <w:lang w:eastAsia="en-US"/>
        </w:rPr>
        <w:t>.</w:t>
      </w:r>
      <w:r w:rsidR="008B3CDC">
        <w:rPr>
          <w:rStyle w:val="a5"/>
          <w:rtl/>
          <w:lang w:eastAsia="en-US"/>
        </w:rPr>
        <w:footnoteReference w:id="24"/>
      </w:r>
      <w:r>
        <w:rPr>
          <w:rtl/>
          <w:lang w:eastAsia="en-US"/>
        </w:rPr>
        <w:t xml:space="preserve"> ואף בברייתא מצאנוה כן בהדיא בעושה ציצית או תפילין</w:t>
      </w:r>
      <w:r>
        <w:rPr>
          <w:rFonts w:hint="cs"/>
          <w:rtl/>
          <w:lang w:eastAsia="en-US"/>
        </w:rPr>
        <w:t>.</w:t>
      </w:r>
      <w:r>
        <w:rPr>
          <w:rStyle w:val="a5"/>
          <w:rtl/>
          <w:lang w:eastAsia="en-US"/>
        </w:rPr>
        <w:footnoteReference w:id="25"/>
      </w:r>
      <w:r>
        <w:rPr>
          <w:rtl/>
          <w:lang w:eastAsia="en-US"/>
        </w:rPr>
        <w:t xml:space="preserve"> וגדולי המפרשים כתבו שלא נאמר כן אלא במצוה שיש בעשייתה קצת הנאה כסוכה ולולב שיש בהם הרחבת הלב לעושיהן אבל עשיית מצה ושופר ומגילה אין בעשייתן הנאה אלא טורח יתר והדברים רופפים</w:t>
      </w:r>
      <w:r w:rsidR="00266115">
        <w:rPr>
          <w:rFonts w:hint="cs"/>
          <w:rtl/>
          <w:lang w:eastAsia="en-US"/>
        </w:rPr>
        <w:t>.</w:t>
      </w:r>
      <w:r w:rsidR="00266115">
        <w:rPr>
          <w:rStyle w:val="a5"/>
          <w:rtl/>
          <w:lang w:eastAsia="en-US"/>
        </w:rPr>
        <w:footnoteReference w:id="26"/>
      </w:r>
    </w:p>
    <w:p w14:paraId="79620361" w14:textId="77777777" w:rsidR="00693826" w:rsidRDefault="00693826" w:rsidP="004B6EB4">
      <w:pPr>
        <w:pStyle w:val="ab"/>
        <w:rPr>
          <w:rtl/>
          <w:lang w:eastAsia="en-US"/>
        </w:rPr>
      </w:pPr>
      <w:r>
        <w:rPr>
          <w:rtl/>
          <w:lang w:eastAsia="en-US"/>
        </w:rPr>
        <w:t>מרדכי סוכה פרק לולב וערבה [המתחיל ברמז תשסד]</w:t>
      </w:r>
      <w:r w:rsidR="00F62FE0">
        <w:rPr>
          <w:rFonts w:hint="cs"/>
          <w:rtl/>
          <w:lang w:eastAsia="en-US"/>
        </w:rPr>
        <w:t xml:space="preserve"> </w:t>
      </w:r>
      <w:r w:rsidR="009D4873">
        <w:rPr>
          <w:rtl/>
          <w:lang w:eastAsia="en-US"/>
        </w:rPr>
        <w:t>–</w:t>
      </w:r>
      <w:r w:rsidR="00F62FE0">
        <w:rPr>
          <w:rFonts w:hint="cs"/>
          <w:rtl/>
          <w:lang w:eastAsia="en-US"/>
        </w:rPr>
        <w:t xml:space="preserve"> </w:t>
      </w:r>
      <w:r w:rsidR="009D4873">
        <w:rPr>
          <w:rFonts w:hint="cs"/>
          <w:rtl/>
          <w:lang w:eastAsia="en-US"/>
        </w:rPr>
        <w:t>מה נוהגים בימינו</w:t>
      </w:r>
      <w:r w:rsidR="004931DC">
        <w:rPr>
          <w:rFonts w:hint="cs"/>
          <w:rtl/>
          <w:lang w:eastAsia="en-US"/>
        </w:rPr>
        <w:t xml:space="preserve"> (בחו"ל)</w:t>
      </w:r>
    </w:p>
    <w:p w14:paraId="40289341" w14:textId="77777777" w:rsidR="00EF4BE8" w:rsidRDefault="00693826" w:rsidP="008E6CB4">
      <w:pPr>
        <w:pStyle w:val="ac"/>
        <w:rPr>
          <w:rFonts w:hint="cs"/>
          <w:rtl/>
          <w:lang w:eastAsia="en-US"/>
        </w:rPr>
      </w:pPr>
      <w:r>
        <w:rPr>
          <w:rtl/>
          <w:lang w:eastAsia="en-US"/>
        </w:rPr>
        <w:t>והאידנא לא מברכינן שהחיינו אעשיית סוכה כמו שעשו בימי החכמים התנאים ואמוראים.</w:t>
      </w:r>
      <w:r w:rsidR="000F2FB9">
        <w:rPr>
          <w:rStyle w:val="a5"/>
          <w:rtl/>
          <w:lang w:eastAsia="en-US"/>
        </w:rPr>
        <w:footnoteReference w:id="27"/>
      </w:r>
      <w:r>
        <w:rPr>
          <w:rtl/>
          <w:lang w:eastAsia="en-US"/>
        </w:rPr>
        <w:t xml:space="preserve"> וי</w:t>
      </w:r>
      <w:r w:rsidR="000F2FB9">
        <w:rPr>
          <w:rFonts w:hint="cs"/>
          <w:rtl/>
          <w:lang w:eastAsia="en-US"/>
        </w:rPr>
        <w:t xml:space="preserve">ש לומר </w:t>
      </w:r>
      <w:r>
        <w:rPr>
          <w:rtl/>
          <w:lang w:eastAsia="en-US"/>
        </w:rPr>
        <w:t>לפי שאז כל אחד ואחד עשה לעצמו לפיכך היה מברך</w:t>
      </w:r>
      <w:r w:rsidR="000F2FB9">
        <w:rPr>
          <w:rFonts w:hint="cs"/>
          <w:rtl/>
          <w:lang w:eastAsia="en-US"/>
        </w:rPr>
        <w:t>.</w:t>
      </w:r>
      <w:r>
        <w:rPr>
          <w:rtl/>
          <w:lang w:eastAsia="en-US"/>
        </w:rPr>
        <w:t xml:space="preserve"> אבל עתה שאחד עושה ל</w:t>
      </w:r>
      <w:r w:rsidR="000F2FB9">
        <w:rPr>
          <w:rFonts w:hint="cs"/>
          <w:rtl/>
          <w:lang w:eastAsia="en-US"/>
        </w:rPr>
        <w:t>מאה</w:t>
      </w:r>
      <w:r>
        <w:rPr>
          <w:rtl/>
          <w:lang w:eastAsia="en-US"/>
        </w:rPr>
        <w:t xml:space="preserve"> אין נראה שיברך העושה והשאר לא יברכו</w:t>
      </w:r>
      <w:r w:rsidR="008E6CB4">
        <w:rPr>
          <w:rFonts w:hint="cs"/>
          <w:rtl/>
          <w:lang w:eastAsia="en-US"/>
        </w:rPr>
        <w:t>,</w:t>
      </w:r>
      <w:r>
        <w:rPr>
          <w:rtl/>
          <w:lang w:eastAsia="en-US"/>
        </w:rPr>
        <w:t xml:space="preserve"> וסומכין אהא דאמרי</w:t>
      </w:r>
      <w:r w:rsidR="00297389">
        <w:rPr>
          <w:rFonts w:hint="cs"/>
          <w:rtl/>
          <w:lang w:eastAsia="en-US"/>
        </w:rPr>
        <w:t>נן</w:t>
      </w:r>
      <w:r>
        <w:rPr>
          <w:rtl/>
          <w:lang w:eastAsia="en-US"/>
        </w:rPr>
        <w:t xml:space="preserve"> פרק לולב וערבה</w:t>
      </w:r>
      <w:r w:rsidR="000F2FB9">
        <w:rPr>
          <w:rFonts w:hint="cs"/>
          <w:rtl/>
          <w:lang w:eastAsia="en-US"/>
        </w:rPr>
        <w:t>: "</w:t>
      </w:r>
      <w:r>
        <w:rPr>
          <w:rtl/>
          <w:lang w:eastAsia="en-US"/>
        </w:rPr>
        <w:t>רב כהנא מסדר להו אכסא דברכתא וכן עמא דבר</w:t>
      </w:r>
      <w:r w:rsidR="000F2FB9">
        <w:rPr>
          <w:rFonts w:hint="cs"/>
          <w:rtl/>
          <w:lang w:eastAsia="en-US"/>
        </w:rPr>
        <w:t>".</w:t>
      </w:r>
      <w:r w:rsidR="00266115">
        <w:rPr>
          <w:rStyle w:val="a5"/>
          <w:rtl/>
          <w:lang w:eastAsia="en-US"/>
        </w:rPr>
        <w:footnoteReference w:id="28"/>
      </w:r>
    </w:p>
    <w:p w14:paraId="6FA5F78E" w14:textId="77777777" w:rsidR="00B00BD7" w:rsidRDefault="00A863EE" w:rsidP="00266115">
      <w:pPr>
        <w:pStyle w:val="ad"/>
        <w:spacing w:before="240"/>
        <w:rPr>
          <w:rFonts w:hint="cs"/>
          <w:rtl/>
        </w:rPr>
      </w:pPr>
      <w:r w:rsidRPr="00F35576">
        <w:rPr>
          <w:rFonts w:hint="cs"/>
          <w:rtl/>
        </w:rPr>
        <w:t>חג שמח ומועדים לשמחה</w:t>
      </w:r>
      <w:r w:rsidR="001C7236">
        <w:rPr>
          <w:rFonts w:hint="cs"/>
          <w:rtl/>
        </w:rPr>
        <w:t xml:space="preserve"> </w:t>
      </w:r>
      <w:r w:rsidR="00D4705F">
        <w:rPr>
          <w:rFonts w:hint="cs"/>
          <w:rtl/>
        </w:rPr>
        <w:t>ולששון</w:t>
      </w:r>
    </w:p>
    <w:p w14:paraId="4D1705B6" w14:textId="77777777" w:rsidR="00DD0893" w:rsidRDefault="00A863EE" w:rsidP="007E6827">
      <w:pPr>
        <w:pStyle w:val="ad"/>
        <w:rPr>
          <w:rFonts w:hint="cs"/>
          <w:rtl/>
        </w:rPr>
      </w:pPr>
      <w:r w:rsidRPr="00F35576">
        <w:rPr>
          <w:rtl/>
        </w:rPr>
        <w:lastRenderedPageBreak/>
        <w:t>מחלקי המים</w:t>
      </w:r>
    </w:p>
    <w:p w14:paraId="0742EC2A" w14:textId="77777777" w:rsidR="003F27C5" w:rsidRPr="00745D21" w:rsidRDefault="00745D21" w:rsidP="00266115">
      <w:pPr>
        <w:pStyle w:val="ad"/>
        <w:spacing w:before="120"/>
        <w:rPr>
          <w:szCs w:val="22"/>
        </w:rPr>
      </w:pPr>
      <w:r w:rsidRPr="00745D21">
        <w:rPr>
          <w:rFonts w:hint="cs"/>
          <w:szCs w:val="22"/>
          <w:rtl/>
        </w:rPr>
        <w:t xml:space="preserve">מים אחרונים: </w:t>
      </w:r>
      <w:r w:rsidR="003F27C5" w:rsidRPr="00745D21">
        <w:rPr>
          <w:rFonts w:hint="cs"/>
          <w:b w:val="0"/>
          <w:bCs w:val="0"/>
          <w:szCs w:val="22"/>
          <w:rtl/>
        </w:rPr>
        <w:t xml:space="preserve">סוף דבר, מנהגנו הוא כשיטת רב כהנא בגמרא סוכה מו הנ"ל ואת ברכת </w:t>
      </w:r>
      <w:r w:rsidR="00CC634E">
        <w:rPr>
          <w:rFonts w:hint="cs"/>
          <w:b w:val="0"/>
          <w:bCs w:val="0"/>
          <w:szCs w:val="22"/>
          <w:rtl/>
        </w:rPr>
        <w:t>"</w:t>
      </w:r>
      <w:r w:rsidR="003F27C5" w:rsidRPr="00745D21">
        <w:rPr>
          <w:rFonts w:hint="cs"/>
          <w:b w:val="0"/>
          <w:bCs w:val="0"/>
          <w:szCs w:val="22"/>
          <w:rtl/>
        </w:rPr>
        <w:t>שהחיינו</w:t>
      </w:r>
      <w:r w:rsidR="00CC634E">
        <w:rPr>
          <w:rFonts w:hint="cs"/>
          <w:b w:val="0"/>
          <w:bCs w:val="0"/>
          <w:szCs w:val="22"/>
          <w:rtl/>
        </w:rPr>
        <w:t>"</w:t>
      </w:r>
      <w:r w:rsidR="003F27C5" w:rsidRPr="00745D21">
        <w:rPr>
          <w:rFonts w:hint="cs"/>
          <w:b w:val="0"/>
          <w:bCs w:val="0"/>
          <w:szCs w:val="22"/>
          <w:rtl/>
        </w:rPr>
        <w:t xml:space="preserve"> אנחנו אומרים בשעת הקידוש או הכניסה הראשונה לסוכה. אך כדאי שנזכור שאליבא דכולי עלמא ברכה </w:t>
      </w:r>
      <w:r w:rsidR="009B52D3">
        <w:rPr>
          <w:rFonts w:hint="cs"/>
          <w:b w:val="0"/>
          <w:bCs w:val="0"/>
          <w:szCs w:val="22"/>
          <w:rtl/>
        </w:rPr>
        <w:t xml:space="preserve">זו </w:t>
      </w:r>
      <w:r w:rsidR="003F27C5" w:rsidRPr="00745D21">
        <w:rPr>
          <w:rFonts w:hint="cs"/>
          <w:b w:val="0"/>
          <w:bCs w:val="0"/>
          <w:szCs w:val="22"/>
          <w:rtl/>
        </w:rPr>
        <w:t>נתקנה במקור על עשיית הסוכה</w:t>
      </w:r>
      <w:r w:rsidR="00CC634E">
        <w:rPr>
          <w:rFonts w:hint="cs"/>
          <w:b w:val="0"/>
          <w:bCs w:val="0"/>
          <w:szCs w:val="22"/>
          <w:rtl/>
        </w:rPr>
        <w:t>, גם אם משנה דבר מועט</w:t>
      </w:r>
      <w:r w:rsidR="003F27C5" w:rsidRPr="00745D21">
        <w:rPr>
          <w:rFonts w:hint="cs"/>
          <w:b w:val="0"/>
          <w:bCs w:val="0"/>
          <w:szCs w:val="22"/>
          <w:rtl/>
        </w:rPr>
        <w:t xml:space="preserve"> </w:t>
      </w:r>
      <w:r w:rsidR="00CC634E">
        <w:rPr>
          <w:rFonts w:hint="cs"/>
          <w:b w:val="0"/>
          <w:bCs w:val="0"/>
          <w:szCs w:val="22"/>
          <w:rtl/>
        </w:rPr>
        <w:t xml:space="preserve">בסוכה קיימת, </w:t>
      </w:r>
      <w:r w:rsidR="003F27C5" w:rsidRPr="00745D21">
        <w:rPr>
          <w:rFonts w:hint="cs"/>
          <w:b w:val="0"/>
          <w:bCs w:val="0"/>
          <w:szCs w:val="22"/>
          <w:rtl/>
        </w:rPr>
        <w:t>ונשמח אם כך לא רק בישיבה בסוכה אלא ב</w:t>
      </w:r>
      <w:r w:rsidR="00CC634E">
        <w:rPr>
          <w:rFonts w:hint="cs"/>
          <w:b w:val="0"/>
          <w:bCs w:val="0"/>
          <w:szCs w:val="22"/>
          <w:rtl/>
        </w:rPr>
        <w:t>זמן הגעתה של תקופת צאת השנה וב</w:t>
      </w:r>
      <w:r w:rsidR="003F27C5" w:rsidRPr="00745D21">
        <w:rPr>
          <w:rFonts w:hint="cs"/>
          <w:b w:val="0"/>
          <w:bCs w:val="0"/>
          <w:szCs w:val="22"/>
          <w:rtl/>
        </w:rPr>
        <w:t>זכות של בניית סוכה בארץ ישראל</w:t>
      </w:r>
      <w:r w:rsidRPr="00745D21">
        <w:rPr>
          <w:rFonts w:hint="cs"/>
          <w:b w:val="0"/>
          <w:bCs w:val="0"/>
          <w:szCs w:val="22"/>
          <w:rtl/>
        </w:rPr>
        <w:t xml:space="preserve"> בכל בית ובית בלי פחד "מה יאמרו" ועין רעה של השכנים והשלטונות הגויים</w:t>
      </w:r>
      <w:r w:rsidR="003F27C5" w:rsidRPr="00745D21">
        <w:rPr>
          <w:rFonts w:hint="cs"/>
          <w:b w:val="0"/>
          <w:bCs w:val="0"/>
          <w:szCs w:val="22"/>
          <w:rtl/>
        </w:rPr>
        <w:t>.</w:t>
      </w:r>
      <w:r w:rsidRPr="00745D21">
        <w:rPr>
          <w:rFonts w:hint="cs"/>
          <w:b w:val="0"/>
          <w:bCs w:val="0"/>
          <w:szCs w:val="22"/>
          <w:rtl/>
        </w:rPr>
        <w:t xml:space="preserve"> והרוצה להעמיק עוד בנושא מופנה למאמר של הרב </w:t>
      </w:r>
      <w:hyperlink r:id="rId8" w:history="1">
        <w:r w:rsidRPr="00745D21">
          <w:rPr>
            <w:rStyle w:val="Hyperlink"/>
            <w:rFonts w:hint="cs"/>
            <w:b w:val="0"/>
            <w:bCs w:val="0"/>
            <w:szCs w:val="22"/>
            <w:rtl/>
          </w:rPr>
          <w:t>יהודה זול</w:t>
        </w:r>
        <w:r w:rsidRPr="00745D21">
          <w:rPr>
            <w:rStyle w:val="Hyperlink"/>
            <w:rFonts w:hint="cs"/>
            <w:b w:val="0"/>
            <w:bCs w:val="0"/>
            <w:szCs w:val="22"/>
            <w:rtl/>
          </w:rPr>
          <w:t>ד</w:t>
        </w:r>
        <w:r w:rsidRPr="00745D21">
          <w:rPr>
            <w:rStyle w:val="Hyperlink"/>
            <w:rFonts w:hint="cs"/>
            <w:b w:val="0"/>
            <w:bCs w:val="0"/>
            <w:szCs w:val="22"/>
            <w:rtl/>
          </w:rPr>
          <w:t>ן, מצו</w:t>
        </w:r>
        <w:r w:rsidRPr="00745D21">
          <w:rPr>
            <w:rStyle w:val="Hyperlink"/>
            <w:rFonts w:hint="cs"/>
            <w:b w:val="0"/>
            <w:bCs w:val="0"/>
            <w:szCs w:val="22"/>
            <w:rtl/>
          </w:rPr>
          <w:t>ו</w:t>
        </w:r>
        <w:r w:rsidRPr="00745D21">
          <w:rPr>
            <w:rStyle w:val="Hyperlink"/>
            <w:rFonts w:hint="cs"/>
            <w:b w:val="0"/>
            <w:bCs w:val="0"/>
            <w:szCs w:val="22"/>
            <w:rtl/>
          </w:rPr>
          <w:t>ה לבנות סוכה</w:t>
        </w:r>
      </w:hyperlink>
      <w:r w:rsidRPr="00745D21">
        <w:rPr>
          <w:rFonts w:hint="cs"/>
          <w:b w:val="0"/>
          <w:bCs w:val="0"/>
          <w:szCs w:val="22"/>
          <w:rtl/>
        </w:rPr>
        <w:t xml:space="preserve">, שם הוא </w:t>
      </w:r>
      <w:r w:rsidR="009B52D3">
        <w:rPr>
          <w:rFonts w:hint="cs"/>
          <w:b w:val="0"/>
          <w:bCs w:val="0"/>
          <w:szCs w:val="22"/>
          <w:rtl/>
        </w:rPr>
        <w:t>מרחיב בנושא ו</w:t>
      </w:r>
      <w:r w:rsidRPr="00745D21">
        <w:rPr>
          <w:rFonts w:hint="cs"/>
          <w:b w:val="0"/>
          <w:bCs w:val="0"/>
          <w:szCs w:val="22"/>
          <w:rtl/>
        </w:rPr>
        <w:t xml:space="preserve">מקשר את שיטת הירושלמי עם תורת הרב קוק על מעלותיה של תורת ארץ ישראל שהיא בבחינת "עץ פרי עושה פרי למינהו </w:t>
      </w:r>
      <w:r w:rsidRPr="00745D21">
        <w:rPr>
          <w:b w:val="0"/>
          <w:bCs w:val="0"/>
          <w:szCs w:val="22"/>
          <w:rtl/>
        </w:rPr>
        <w:t>–</w:t>
      </w:r>
      <w:r w:rsidRPr="00745D21">
        <w:rPr>
          <w:rFonts w:hint="cs"/>
          <w:b w:val="0"/>
          <w:bCs w:val="0"/>
          <w:szCs w:val="22"/>
          <w:rtl/>
        </w:rPr>
        <w:t xml:space="preserve"> שהיה טעם העץ כטעם הפרי" בגן עדן וההכנה למצווה גם היא מצווה.</w:t>
      </w:r>
    </w:p>
    <w:sectPr w:rsidR="003F27C5" w:rsidRPr="00745D21" w:rsidSect="00385A87">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E8037" w14:textId="77777777" w:rsidR="00B84449" w:rsidRDefault="00B84449">
      <w:r>
        <w:separator/>
      </w:r>
    </w:p>
  </w:endnote>
  <w:endnote w:type="continuationSeparator" w:id="0">
    <w:p w14:paraId="48FCB617" w14:textId="77777777" w:rsidR="00B84449" w:rsidRDefault="00B8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DABEB" w14:textId="77777777" w:rsidR="00D4705F" w:rsidRPr="00F8747C" w:rsidRDefault="00D4705F" w:rsidP="007A0146">
    <w:pPr>
      <w:pStyle w:val="a8"/>
      <w:jc w:val="right"/>
      <w:rPr>
        <w:rFonts w:hint="cs"/>
      </w:rPr>
    </w:pPr>
    <w:r w:rsidRPr="00F8747C">
      <w:rPr>
        <w:rStyle w:val="af2"/>
        <w:rFonts w:hint="cs"/>
        <w:rtl/>
      </w:rPr>
      <w:t xml:space="preserve">עמ' </w:t>
    </w:r>
    <w:r w:rsidRPr="00F8747C">
      <w:rPr>
        <w:rStyle w:val="af2"/>
      </w:rPr>
      <w:fldChar w:fldCharType="begin"/>
    </w:r>
    <w:r w:rsidRPr="00F8747C">
      <w:rPr>
        <w:rStyle w:val="af2"/>
      </w:rPr>
      <w:instrText xml:space="preserve"> PAGE </w:instrText>
    </w:r>
    <w:r w:rsidRPr="00F8747C">
      <w:rPr>
        <w:rStyle w:val="af2"/>
      </w:rPr>
      <w:fldChar w:fldCharType="separate"/>
    </w:r>
    <w:r w:rsidR="00FF274D">
      <w:rPr>
        <w:rStyle w:val="af2"/>
        <w:noProof/>
        <w:rtl/>
      </w:rPr>
      <w:t>2</w:t>
    </w:r>
    <w:r w:rsidRPr="00F8747C">
      <w:rPr>
        <w:rStyle w:val="af2"/>
      </w:rPr>
      <w:fldChar w:fldCharType="end"/>
    </w:r>
    <w:r w:rsidRPr="00F8747C">
      <w:rPr>
        <w:rStyle w:val="af2"/>
        <w:rFonts w:hint="cs"/>
        <w:rtl/>
      </w:rPr>
      <w:t xml:space="preserve"> מתוך </w:t>
    </w:r>
    <w:r w:rsidRPr="00F8747C">
      <w:rPr>
        <w:rStyle w:val="af2"/>
      </w:rPr>
      <w:fldChar w:fldCharType="begin"/>
    </w:r>
    <w:r w:rsidRPr="00F8747C">
      <w:rPr>
        <w:rStyle w:val="af2"/>
      </w:rPr>
      <w:instrText xml:space="preserve"> NUMPAGES </w:instrText>
    </w:r>
    <w:r w:rsidRPr="00F8747C">
      <w:rPr>
        <w:rStyle w:val="af2"/>
      </w:rPr>
      <w:fldChar w:fldCharType="separate"/>
    </w:r>
    <w:r w:rsidR="00FF274D">
      <w:rPr>
        <w:rStyle w:val="af2"/>
        <w:noProof/>
        <w:rtl/>
      </w:rPr>
      <w:t>5</w:t>
    </w:r>
    <w:r w:rsidRPr="00F8747C">
      <w:rPr>
        <w:rStyle w:val="af2"/>
      </w:rPr>
      <w:fldChar w:fldCharType="end"/>
    </w:r>
  </w:p>
  <w:p w14:paraId="04693CA7" w14:textId="77777777" w:rsidR="00D4705F" w:rsidRDefault="00D470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22FD6" w14:textId="77777777" w:rsidR="00B84449" w:rsidRDefault="00B84449">
      <w:pPr>
        <w:rPr>
          <w:lang w:eastAsia="en-US"/>
        </w:rPr>
      </w:pPr>
      <w:r>
        <w:rPr>
          <w:rFonts w:cs="Miriam"/>
        </w:rPr>
        <w:separator/>
      </w:r>
    </w:p>
  </w:footnote>
  <w:footnote w:type="continuationSeparator" w:id="0">
    <w:p w14:paraId="521D6AD2" w14:textId="77777777" w:rsidR="00B84449" w:rsidRDefault="00B84449">
      <w:r>
        <w:continuationSeparator/>
      </w:r>
    </w:p>
  </w:footnote>
  <w:footnote w:id="1">
    <w:p w14:paraId="1F2E6136" w14:textId="77777777" w:rsidR="00316C36" w:rsidRDefault="00316C36" w:rsidP="001A3D2D">
      <w:pPr>
        <w:pStyle w:val="a3"/>
        <w:rPr>
          <w:rFonts w:hint="cs"/>
          <w:rtl/>
        </w:rPr>
      </w:pPr>
      <w:r>
        <w:rPr>
          <w:rStyle w:val="a5"/>
        </w:rPr>
        <w:footnoteRef/>
      </w:r>
      <w:r>
        <w:rPr>
          <w:rtl/>
        </w:rPr>
        <w:t xml:space="preserve"> </w:t>
      </w:r>
      <w:r>
        <w:rPr>
          <w:rFonts w:hint="cs"/>
          <w:rtl/>
        </w:rPr>
        <w:t xml:space="preserve">הלכה זו נדרשת על דברי המשנה </w:t>
      </w:r>
      <w:r w:rsidR="001A3D2D">
        <w:rPr>
          <w:rFonts w:hint="cs"/>
          <w:rtl/>
        </w:rPr>
        <w:t>ב</w:t>
      </w:r>
      <w:r w:rsidR="001A3D2D">
        <w:rPr>
          <w:rtl/>
        </w:rPr>
        <w:t>מסכת ברכות פרק ט</w:t>
      </w:r>
      <w:r w:rsidR="001A3D2D">
        <w:rPr>
          <w:rFonts w:hint="cs"/>
          <w:rtl/>
        </w:rPr>
        <w:t xml:space="preserve"> משנה </w:t>
      </w:r>
      <w:r w:rsidR="001A3D2D">
        <w:rPr>
          <w:rtl/>
        </w:rPr>
        <w:t>ג</w:t>
      </w:r>
      <w:r w:rsidR="001A3D2D">
        <w:rPr>
          <w:rFonts w:hint="cs"/>
          <w:rtl/>
        </w:rPr>
        <w:t>: "</w:t>
      </w:r>
      <w:r w:rsidR="001A3D2D">
        <w:rPr>
          <w:rtl/>
        </w:rPr>
        <w:t>בנה בית חדש וקנה כלים חדשים אומר ברוך שהחיינו</w:t>
      </w:r>
      <w:r w:rsidR="001A3D2D">
        <w:rPr>
          <w:rFonts w:hint="cs"/>
          <w:rtl/>
        </w:rPr>
        <w:t xml:space="preserve"> וכו' ". על כך מוסיף הירושלמי ברכות נוספות על קניית ולבישת בגדים חדשים ("מלביש ערומים") ומשם מתגלגל לנושא שלנו.</w:t>
      </w:r>
      <w:r>
        <w:rPr>
          <w:rtl/>
        </w:rPr>
        <w:t xml:space="preserve">  </w:t>
      </w:r>
    </w:p>
  </w:footnote>
  <w:footnote w:id="2">
    <w:p w14:paraId="515421EF" w14:textId="77777777" w:rsidR="001168A9" w:rsidRDefault="001168A9" w:rsidP="00384BDE">
      <w:pPr>
        <w:pStyle w:val="a3"/>
        <w:rPr>
          <w:rFonts w:hint="cs"/>
        </w:rPr>
      </w:pPr>
      <w:r>
        <w:rPr>
          <w:rStyle w:val="a5"/>
        </w:rPr>
        <w:footnoteRef/>
      </w:r>
      <w:r>
        <w:rPr>
          <w:rtl/>
        </w:rPr>
        <w:t xml:space="preserve"> </w:t>
      </w:r>
      <w:r w:rsidR="00F62FE0">
        <w:rPr>
          <w:rFonts w:hint="cs"/>
          <w:rtl/>
        </w:rPr>
        <w:t>ראו</w:t>
      </w:r>
      <w:r>
        <w:rPr>
          <w:rFonts w:hint="cs"/>
          <w:rtl/>
        </w:rPr>
        <w:t xml:space="preserve"> פירוש </w:t>
      </w:r>
      <w:r>
        <w:rPr>
          <w:rtl/>
        </w:rPr>
        <w:t>קרבן נתנאל</w:t>
      </w:r>
      <w:r>
        <w:rPr>
          <w:rFonts w:hint="cs"/>
          <w:rtl/>
        </w:rPr>
        <w:t>: "</w:t>
      </w:r>
      <w:r>
        <w:rPr>
          <w:rtl/>
        </w:rPr>
        <w:t xml:space="preserve">מברך על עשיית סוכה לחבירו שצונו ה' לעשות סוכה לשמו </w:t>
      </w:r>
      <w:r>
        <w:rPr>
          <w:rFonts w:hint="cs"/>
          <w:rtl/>
        </w:rPr>
        <w:t xml:space="preserve">- </w:t>
      </w:r>
      <w:r>
        <w:rPr>
          <w:rtl/>
        </w:rPr>
        <w:t>לשם מי שעושה סוכה בשבילו. כי ישראל ערבים זה בזה ומצווה כל אחד לעשות מצוה בשביל חבירו</w:t>
      </w:r>
      <w:r>
        <w:rPr>
          <w:rFonts w:hint="cs"/>
          <w:rtl/>
        </w:rPr>
        <w:t xml:space="preserve">". ויש שמגיהים (תוספות להלן) "לשמה" </w:t>
      </w:r>
      <w:r>
        <w:rPr>
          <w:rtl/>
        </w:rPr>
        <w:t>–</w:t>
      </w:r>
      <w:r>
        <w:rPr>
          <w:rFonts w:hint="cs"/>
          <w:rtl/>
        </w:rPr>
        <w:t xml:space="preserve"> לשם מצוות סוכה ובכך אנחנו נכנסים לדיון אם עשיית הסוכה צריכה להיות לשם המצווה או בפשטות לעשות סוכה</w:t>
      </w:r>
      <w:r w:rsidR="00384BDE">
        <w:rPr>
          <w:rFonts w:hint="cs"/>
          <w:rtl/>
        </w:rPr>
        <w:t xml:space="preserve">, </w:t>
      </w:r>
      <w:r>
        <w:rPr>
          <w:rFonts w:hint="cs"/>
          <w:rtl/>
        </w:rPr>
        <w:t>וזו לכאורה מחלוקת בית שמאי ובית הלל לגבי סוכה ישנה</w:t>
      </w:r>
      <w:r w:rsidR="00384BDE">
        <w:rPr>
          <w:rFonts w:hint="cs"/>
          <w:rtl/>
        </w:rPr>
        <w:t xml:space="preserve"> שנראה להלן</w:t>
      </w:r>
      <w:r>
        <w:rPr>
          <w:rFonts w:hint="cs"/>
          <w:rtl/>
        </w:rPr>
        <w:t>. ויש שמוחקים את המילה "לשמו".</w:t>
      </w:r>
    </w:p>
  </w:footnote>
  <w:footnote w:id="3">
    <w:p w14:paraId="23A6A9CD" w14:textId="77777777" w:rsidR="001A3D2D" w:rsidRDefault="001A3D2D">
      <w:pPr>
        <w:pStyle w:val="a3"/>
        <w:rPr>
          <w:rFonts w:hint="cs"/>
        </w:rPr>
      </w:pPr>
      <w:r>
        <w:rPr>
          <w:rStyle w:val="a5"/>
        </w:rPr>
        <w:footnoteRef/>
      </w:r>
      <w:r>
        <w:rPr>
          <w:rtl/>
        </w:rPr>
        <w:t xml:space="preserve"> </w:t>
      </w:r>
      <w:r w:rsidR="009D4873">
        <w:rPr>
          <w:rFonts w:hint="cs"/>
          <w:rtl/>
        </w:rPr>
        <w:t xml:space="preserve">שימו לב לנוסח: </w:t>
      </w:r>
      <w:r>
        <w:rPr>
          <w:rFonts w:hint="cs"/>
          <w:rtl/>
        </w:rPr>
        <w:t>לא "שהחיינו", אלא "אשר החיינו".</w:t>
      </w:r>
    </w:p>
  </w:footnote>
  <w:footnote w:id="4">
    <w:p w14:paraId="4BCCE2B5" w14:textId="77777777" w:rsidR="001A3D2D" w:rsidRDefault="001A3D2D" w:rsidP="0005335C">
      <w:pPr>
        <w:pStyle w:val="a3"/>
        <w:rPr>
          <w:rFonts w:hint="cs"/>
          <w:rtl/>
        </w:rPr>
      </w:pPr>
      <w:r>
        <w:rPr>
          <w:rStyle w:val="a5"/>
        </w:rPr>
        <w:footnoteRef/>
      </w:r>
      <w:r>
        <w:rPr>
          <w:rtl/>
        </w:rPr>
        <w:t xml:space="preserve"> </w:t>
      </w:r>
      <w:r>
        <w:rPr>
          <w:rFonts w:hint="cs"/>
          <w:rtl/>
          <w:lang w:eastAsia="en-US"/>
        </w:rPr>
        <w:t xml:space="preserve">נושא הברכות על עשיית הלולב ונטילתו חוזר בירושלמי </w:t>
      </w:r>
      <w:r>
        <w:rPr>
          <w:rtl/>
          <w:lang w:eastAsia="en-US"/>
        </w:rPr>
        <w:t>סוכה פרק ג</w:t>
      </w:r>
      <w:r>
        <w:rPr>
          <w:rFonts w:hint="cs"/>
          <w:rtl/>
          <w:lang w:eastAsia="en-US"/>
        </w:rPr>
        <w:t xml:space="preserve"> הלכה ד: "</w:t>
      </w:r>
      <w:r>
        <w:rPr>
          <w:rtl/>
          <w:lang w:eastAsia="en-US"/>
        </w:rPr>
        <w:t>העושה לולב לעצמו אומר ברוך אשר קדשנו במצותיו וצונו לעשות לולב. לאחר לעשות לולב לשמו. כשהוא נוטלו מהו אומר ברוך א</w:t>
      </w:r>
      <w:r>
        <w:rPr>
          <w:rFonts w:hint="cs"/>
          <w:rtl/>
          <w:lang w:eastAsia="en-US"/>
        </w:rPr>
        <w:t xml:space="preserve">שר קדשנו במצוותיו וציוונו </w:t>
      </w:r>
      <w:r>
        <w:rPr>
          <w:rtl/>
          <w:lang w:eastAsia="en-US"/>
        </w:rPr>
        <w:t>על נטילת לולב. נתפלל בו אומר ברוך שהחיינו וק</w:t>
      </w:r>
      <w:r w:rsidR="009B073A">
        <w:rPr>
          <w:rFonts w:hint="cs"/>
          <w:rtl/>
          <w:lang w:eastAsia="en-US"/>
        </w:rPr>
        <w:t>י</w:t>
      </w:r>
      <w:r>
        <w:rPr>
          <w:rtl/>
          <w:lang w:eastAsia="en-US"/>
        </w:rPr>
        <w:t>ימנו והגיענו לזמן הזה ומברך עליו כל שעה שהוא נוטלו</w:t>
      </w:r>
      <w:r>
        <w:rPr>
          <w:rFonts w:hint="cs"/>
          <w:rtl/>
          <w:lang w:eastAsia="en-US"/>
        </w:rPr>
        <w:t>"</w:t>
      </w:r>
      <w:r>
        <w:rPr>
          <w:rtl/>
          <w:lang w:eastAsia="en-US"/>
        </w:rPr>
        <w:t xml:space="preserve">. </w:t>
      </w:r>
      <w:r>
        <w:rPr>
          <w:rFonts w:hint="cs"/>
          <w:rtl/>
          <w:lang w:eastAsia="en-US"/>
        </w:rPr>
        <w:t xml:space="preserve">ושם מחלוקת לגבי </w:t>
      </w:r>
      <w:r w:rsidR="0005335C">
        <w:rPr>
          <w:rFonts w:hint="cs"/>
          <w:rtl/>
          <w:lang w:eastAsia="en-US"/>
        </w:rPr>
        <w:t xml:space="preserve">נוסח </w:t>
      </w:r>
      <w:r>
        <w:rPr>
          <w:rFonts w:hint="cs"/>
          <w:rtl/>
          <w:lang w:eastAsia="en-US"/>
        </w:rPr>
        <w:t>ברכת לולב בשאר ימי החג</w:t>
      </w:r>
      <w:r w:rsidR="009D4873">
        <w:rPr>
          <w:rFonts w:hint="cs"/>
          <w:rtl/>
          <w:lang w:eastAsia="en-US"/>
        </w:rPr>
        <w:t xml:space="preserve">, בהם המצווה </w:t>
      </w:r>
      <w:r>
        <w:rPr>
          <w:rFonts w:hint="cs"/>
          <w:rtl/>
          <w:lang w:eastAsia="en-US"/>
        </w:rPr>
        <w:t>היא מדרבנן: "</w:t>
      </w:r>
      <w:r>
        <w:rPr>
          <w:rtl/>
          <w:lang w:eastAsia="en-US"/>
        </w:rPr>
        <w:t>הכל מודין בי"ט הראשון שהוא אומר על נטילת לולב</w:t>
      </w:r>
      <w:r>
        <w:rPr>
          <w:rFonts w:hint="cs"/>
          <w:rtl/>
          <w:lang w:eastAsia="en-US"/>
        </w:rPr>
        <w:t>.</w:t>
      </w:r>
      <w:r>
        <w:rPr>
          <w:rtl/>
          <w:lang w:eastAsia="en-US"/>
        </w:rPr>
        <w:t xml:space="preserve"> מה פליגין</w:t>
      </w:r>
      <w:r>
        <w:rPr>
          <w:rFonts w:hint="cs"/>
          <w:rtl/>
          <w:lang w:eastAsia="en-US"/>
        </w:rPr>
        <w:t>?</w:t>
      </w:r>
      <w:r>
        <w:rPr>
          <w:rtl/>
          <w:lang w:eastAsia="en-US"/>
        </w:rPr>
        <w:t xml:space="preserve"> בשאר כל הימים. ר' יוחנן אמר</w:t>
      </w:r>
      <w:r>
        <w:rPr>
          <w:rFonts w:hint="cs"/>
          <w:rtl/>
          <w:lang w:eastAsia="en-US"/>
        </w:rPr>
        <w:t>:</w:t>
      </w:r>
      <w:r>
        <w:rPr>
          <w:rtl/>
          <w:lang w:eastAsia="en-US"/>
        </w:rPr>
        <w:t xml:space="preserve"> על נטילת לולב</w:t>
      </w:r>
      <w:r>
        <w:rPr>
          <w:rFonts w:hint="cs"/>
          <w:rtl/>
          <w:lang w:eastAsia="en-US"/>
        </w:rPr>
        <w:t>, ר' יהושע בן לוי</w:t>
      </w:r>
      <w:r>
        <w:rPr>
          <w:rtl/>
          <w:lang w:eastAsia="en-US"/>
        </w:rPr>
        <w:t xml:space="preserve"> אמר</w:t>
      </w:r>
      <w:r>
        <w:rPr>
          <w:rFonts w:hint="cs"/>
          <w:rtl/>
          <w:lang w:eastAsia="en-US"/>
        </w:rPr>
        <w:t>:</w:t>
      </w:r>
      <w:r>
        <w:rPr>
          <w:rtl/>
          <w:lang w:eastAsia="en-US"/>
        </w:rPr>
        <w:t xml:space="preserve"> על מצות זקני</w:t>
      </w:r>
      <w:r>
        <w:rPr>
          <w:rFonts w:hint="cs"/>
          <w:rtl/>
          <w:lang w:eastAsia="en-US"/>
        </w:rPr>
        <w:t>ם</w:t>
      </w:r>
      <w:r w:rsidR="004F52C6">
        <w:rPr>
          <w:rFonts w:hint="cs"/>
          <w:rtl/>
          <w:lang w:eastAsia="en-US"/>
        </w:rPr>
        <w:t>"</w:t>
      </w:r>
      <w:r>
        <w:rPr>
          <w:rFonts w:hint="cs"/>
          <w:rtl/>
          <w:lang w:eastAsia="en-US"/>
        </w:rPr>
        <w:t xml:space="preserve">. </w:t>
      </w:r>
      <w:r w:rsidR="004F52C6">
        <w:rPr>
          <w:rFonts w:hint="cs"/>
          <w:rtl/>
          <w:lang w:eastAsia="en-US"/>
        </w:rPr>
        <w:t xml:space="preserve">וכך גם שיטתו </w:t>
      </w:r>
      <w:r w:rsidR="0005335C">
        <w:rPr>
          <w:rFonts w:hint="cs"/>
          <w:rtl/>
          <w:lang w:eastAsia="en-US"/>
        </w:rPr>
        <w:t xml:space="preserve">של ר' יהושע בן לוי </w:t>
      </w:r>
      <w:r w:rsidR="004F52C6">
        <w:rPr>
          <w:rFonts w:hint="cs"/>
          <w:rtl/>
          <w:lang w:eastAsia="en-US"/>
        </w:rPr>
        <w:t xml:space="preserve">שעל נר חנוכה שכולו מדרבנן מברכים בכל שמונה הימים: "על </w:t>
      </w:r>
      <w:r>
        <w:rPr>
          <w:rtl/>
          <w:lang w:eastAsia="en-US"/>
        </w:rPr>
        <w:t>מצות זקנים</w:t>
      </w:r>
      <w:r w:rsidR="004F52C6">
        <w:rPr>
          <w:rFonts w:hint="cs"/>
          <w:rtl/>
          <w:lang w:eastAsia="en-US"/>
        </w:rPr>
        <w:t>". וזה נושא מעניין לפעם אחרת.</w:t>
      </w:r>
      <w:r w:rsidR="005E3149" w:rsidRPr="005E3149">
        <w:rPr>
          <w:rFonts w:hint="cs"/>
          <w:rtl/>
          <w:lang w:eastAsia="en-US"/>
        </w:rPr>
        <w:t xml:space="preserve"> </w:t>
      </w:r>
    </w:p>
  </w:footnote>
  <w:footnote w:id="5">
    <w:p w14:paraId="0E220D4D" w14:textId="77777777" w:rsidR="00384BDE" w:rsidRDefault="00384BDE" w:rsidP="0005335C">
      <w:pPr>
        <w:pStyle w:val="a3"/>
        <w:rPr>
          <w:rFonts w:hint="cs"/>
          <w:rtl/>
        </w:rPr>
      </w:pPr>
      <w:r>
        <w:rPr>
          <w:rStyle w:val="a5"/>
        </w:rPr>
        <w:footnoteRef/>
      </w:r>
      <w:r>
        <w:rPr>
          <w:rtl/>
        </w:rPr>
        <w:t xml:space="preserve"> </w:t>
      </w:r>
      <w:r>
        <w:rPr>
          <w:rFonts w:hint="cs"/>
          <w:rtl/>
          <w:lang w:eastAsia="en-US"/>
        </w:rPr>
        <w:t xml:space="preserve">זו שיטת הירושלמי שמברכים ברכת המצוות לא רק על קיום המצווה: נטילת הלולב, הנחת התפילין, הישיבה בסוכה, לבישת הציצית, אלא גם על הכנתה: עשיית הלולב (קטיפתו? אגידתו?), עשיית התפילין (כתיבת הקלפים? בניית הבתים?), בניית הסוכה (הרכבתה בימינו?) וכו'. </w:t>
      </w:r>
      <w:r w:rsidR="007C47B8">
        <w:rPr>
          <w:rtl/>
        </w:rPr>
        <w:t xml:space="preserve">בולטת מכולם היא מצוות ציצית בה נאמר במפורש בתורה: "ועשו להם ציצית על כנפי בגדיהם וכו' " (במדבר טו לח). </w:t>
      </w:r>
      <w:r w:rsidR="009D4873">
        <w:rPr>
          <w:rFonts w:hint="cs"/>
          <w:rtl/>
        </w:rPr>
        <w:t>ו</w:t>
      </w:r>
      <w:r w:rsidR="007C47B8">
        <w:rPr>
          <w:rtl/>
        </w:rPr>
        <w:t>על סוכה, מצאנו דרשת חז"ל: "תעשה ולא מן העשוי" (במקומות רבים במסכת סוכה) שאולי נסמכת על הפסוק ב</w:t>
      </w:r>
      <w:r w:rsidR="007C47B8">
        <w:rPr>
          <w:rFonts w:hint="cs"/>
          <w:rtl/>
        </w:rPr>
        <w:t>דבר</w:t>
      </w:r>
      <w:r w:rsidR="007C47B8">
        <w:rPr>
          <w:rtl/>
        </w:rPr>
        <w:t>ים טז יג: "חַג הַסֻּכֹּת תַּעֲשֶׂה לְךָ וכו' " (כאילו קורא את הפסוק: החג בו תעשה לך סוכה</w:t>
      </w:r>
      <w:r w:rsidR="009D4873">
        <w:rPr>
          <w:rFonts w:hint="cs"/>
          <w:rtl/>
        </w:rPr>
        <w:t>)</w:t>
      </w:r>
      <w:r w:rsidR="007C47B8">
        <w:rPr>
          <w:rtl/>
        </w:rPr>
        <w:t>. לולב, אולי בגלל: "ולקחתם", משמע שיש פעולה של לקיחה קודם לנטילה. ובמזוזה אולי בגלל "וכתבתם". ובשאר לא מצאנו.</w:t>
      </w:r>
      <w:r w:rsidR="007C47B8">
        <w:rPr>
          <w:rFonts w:hint="cs"/>
          <w:rtl/>
          <w:lang w:eastAsia="en-US"/>
        </w:rPr>
        <w:t xml:space="preserve"> </w:t>
      </w:r>
      <w:r>
        <w:rPr>
          <w:rFonts w:hint="cs"/>
          <w:rtl/>
          <w:lang w:eastAsia="en-US"/>
        </w:rPr>
        <w:t xml:space="preserve">ויש </w:t>
      </w:r>
      <w:r w:rsidR="007C47B8">
        <w:rPr>
          <w:rFonts w:hint="cs"/>
          <w:rtl/>
          <w:lang w:eastAsia="en-US"/>
        </w:rPr>
        <w:t xml:space="preserve">עוד </w:t>
      </w:r>
      <w:r>
        <w:rPr>
          <w:rFonts w:hint="cs"/>
          <w:rtl/>
          <w:lang w:eastAsia="en-US"/>
        </w:rPr>
        <w:t>לחקור אם בכוונה נוקט הירושלמי במצוות אלה או שהן דוגמאות ואפשר שהכלל שייך גם במצוות אחרות כגון</w:t>
      </w:r>
      <w:r w:rsidR="002A2379">
        <w:rPr>
          <w:rFonts w:hint="cs"/>
          <w:rtl/>
          <w:lang w:eastAsia="en-US"/>
        </w:rPr>
        <w:t>)</w:t>
      </w:r>
      <w:r>
        <w:rPr>
          <w:rFonts w:hint="cs"/>
          <w:rtl/>
          <w:lang w:eastAsia="en-US"/>
        </w:rPr>
        <w:t>: שופר, מצה, קרבן פסח כשבית המקדש היה קיים ואולי עוד.</w:t>
      </w:r>
      <w:r w:rsidR="007111E1">
        <w:rPr>
          <w:rFonts w:hint="cs"/>
          <w:rtl/>
        </w:rPr>
        <w:t xml:space="preserve"> </w:t>
      </w:r>
      <w:r w:rsidR="0005335C">
        <w:rPr>
          <w:rFonts w:hint="cs"/>
          <w:rtl/>
          <w:lang w:eastAsia="en-US"/>
        </w:rPr>
        <w:t>אנחנו נתמקד בברכה על עשיית סוכה ונידרש לשאר המצוות שהירושלמי מזכיר, רק ככל הנדרש</w:t>
      </w:r>
      <w:r w:rsidR="0087280F">
        <w:rPr>
          <w:rFonts w:hint="cs"/>
          <w:rtl/>
        </w:rPr>
        <w:t>.</w:t>
      </w:r>
    </w:p>
  </w:footnote>
  <w:footnote w:id="6">
    <w:p w14:paraId="4B650AC1" w14:textId="77777777" w:rsidR="005536DB" w:rsidRDefault="005536DB" w:rsidP="002A2379">
      <w:pPr>
        <w:pStyle w:val="a3"/>
        <w:rPr>
          <w:rFonts w:hint="cs"/>
          <w:rtl/>
        </w:rPr>
      </w:pPr>
      <w:r>
        <w:rPr>
          <w:rStyle w:val="a5"/>
        </w:rPr>
        <w:footnoteRef/>
      </w:r>
      <w:r>
        <w:rPr>
          <w:rtl/>
        </w:rPr>
        <w:t xml:space="preserve"> </w:t>
      </w:r>
      <w:r>
        <w:rPr>
          <w:rFonts w:hint="cs"/>
          <w:rtl/>
        </w:rPr>
        <w:t xml:space="preserve">בית שמאי סבורים שעשיית הסוכה צריכה להיות לשמה </w:t>
      </w:r>
      <w:r>
        <w:rPr>
          <w:rtl/>
        </w:rPr>
        <w:t>–</w:t>
      </w:r>
      <w:r>
        <w:rPr>
          <w:rFonts w:hint="cs"/>
          <w:rtl/>
        </w:rPr>
        <w:t xml:space="preserve"> לשם מצוות סוכה</w:t>
      </w:r>
      <w:r w:rsidR="00384BDE">
        <w:rPr>
          <w:rFonts w:hint="cs"/>
          <w:rtl/>
        </w:rPr>
        <w:t>;</w:t>
      </w:r>
      <w:r>
        <w:rPr>
          <w:rFonts w:hint="cs"/>
          <w:rtl/>
        </w:rPr>
        <w:t xml:space="preserve"> לבנות סוכה על מנת לקיים בה את מצוות הישיבה בסוכה. לפיכך, לשיטתם, סוכה שנעשתה זמן רב לפני החג (כגון שהשאירו אותה משנה שעברה) </w:t>
      </w:r>
      <w:r>
        <w:rPr>
          <w:rtl/>
        </w:rPr>
        <w:t>–</w:t>
      </w:r>
      <w:r>
        <w:rPr>
          <w:rFonts w:hint="cs"/>
          <w:rtl/>
        </w:rPr>
        <w:t xml:space="preserve"> פסולה. בית הלל מכ</w:t>
      </w:r>
      <w:r w:rsidR="00384BDE">
        <w:rPr>
          <w:rFonts w:hint="cs"/>
          <w:rtl/>
        </w:rPr>
        <w:t>ש</w:t>
      </w:r>
      <w:r>
        <w:rPr>
          <w:rFonts w:hint="cs"/>
          <w:rtl/>
        </w:rPr>
        <w:t>ירים משום של</w:t>
      </w:r>
      <w:r w:rsidR="00384BDE">
        <w:rPr>
          <w:rFonts w:hint="cs"/>
          <w:rtl/>
        </w:rPr>
        <w:t>ש</w:t>
      </w:r>
      <w:r>
        <w:rPr>
          <w:rFonts w:hint="cs"/>
          <w:rtl/>
        </w:rPr>
        <w:t xml:space="preserve">יטתם אין צורך לבנות סוכה "לשמה". </w:t>
      </w:r>
      <w:r w:rsidR="002A2379">
        <w:rPr>
          <w:rFonts w:hint="cs"/>
          <w:rtl/>
        </w:rPr>
        <w:t>ו</w:t>
      </w:r>
      <w:r>
        <w:rPr>
          <w:rFonts w:hint="cs"/>
          <w:rtl/>
        </w:rPr>
        <w:t>בית שמאי מסכימים שאם נבנתה הסוכה בתוך שלושים הימים שלפני החג שאז מן הסתם אדם בונה סוכה לצורך המצווה (בזמנם בנו סוכות ב</w:t>
      </w:r>
      <w:r w:rsidR="00384BDE">
        <w:rPr>
          <w:rFonts w:hint="cs"/>
          <w:rtl/>
        </w:rPr>
        <w:t>ת</w:t>
      </w:r>
      <w:r>
        <w:rPr>
          <w:rFonts w:hint="cs"/>
          <w:rtl/>
        </w:rPr>
        <w:t xml:space="preserve">חילת הקיץ לשהייה בשדות, </w:t>
      </w:r>
      <w:r w:rsidR="00F62FE0">
        <w:rPr>
          <w:rFonts w:hint="cs"/>
          <w:rtl/>
        </w:rPr>
        <w:t>ראו</w:t>
      </w:r>
      <w:r>
        <w:rPr>
          <w:rFonts w:hint="cs"/>
          <w:rtl/>
        </w:rPr>
        <w:t xml:space="preserve"> </w:t>
      </w:r>
      <w:r w:rsidR="00384BDE">
        <w:rPr>
          <w:rFonts w:hint="cs"/>
          <w:rtl/>
        </w:rPr>
        <w:t xml:space="preserve">סוכת קייצים, רועים, בורגנין, שומרי פירות, סוכה ח ע"ב), או שבנה בכוונה ברורה לקיים מצוות סוכה </w:t>
      </w:r>
      <w:r w:rsidR="00384BDE">
        <w:rPr>
          <w:rtl/>
        </w:rPr>
        <w:t>–</w:t>
      </w:r>
      <w:r w:rsidR="00384BDE">
        <w:rPr>
          <w:rFonts w:hint="cs"/>
          <w:rtl/>
        </w:rPr>
        <w:t xml:space="preserve"> כשרה.</w:t>
      </w:r>
    </w:p>
  </w:footnote>
  <w:footnote w:id="7">
    <w:p w14:paraId="7E5A6866" w14:textId="77777777" w:rsidR="00EF4BE8" w:rsidRDefault="00EF4BE8" w:rsidP="002A2379">
      <w:pPr>
        <w:pStyle w:val="a3"/>
        <w:rPr>
          <w:rFonts w:hint="cs"/>
          <w:rtl/>
        </w:rPr>
      </w:pPr>
      <w:r>
        <w:rPr>
          <w:rStyle w:val="a5"/>
        </w:rPr>
        <w:footnoteRef/>
      </w:r>
      <w:r>
        <w:rPr>
          <w:rtl/>
        </w:rPr>
        <w:t xml:space="preserve"> </w:t>
      </w:r>
      <w:r>
        <w:rPr>
          <w:rFonts w:hint="cs"/>
          <w:rtl/>
          <w:lang w:eastAsia="en-US"/>
        </w:rPr>
        <w:t xml:space="preserve">הלכת הירושלמי שמברכים על עשיית הסוכה נראית לכאורה כמתאימה לשיטת בית שמאי שדורשים בניית סוכה לשמה. </w:t>
      </w:r>
      <w:r w:rsidR="00F62FE0">
        <w:rPr>
          <w:rFonts w:hint="cs"/>
          <w:rtl/>
          <w:lang w:eastAsia="en-US"/>
        </w:rPr>
        <w:t>ראו</w:t>
      </w:r>
      <w:r>
        <w:rPr>
          <w:rFonts w:hint="cs"/>
          <w:rtl/>
          <w:lang w:eastAsia="en-US"/>
        </w:rPr>
        <w:t xml:space="preserve"> "לשמו" או "לשמה" במקור הקודם. א</w:t>
      </w:r>
      <w:r w:rsidR="002A2379">
        <w:rPr>
          <w:rFonts w:hint="cs"/>
          <w:rtl/>
          <w:lang w:eastAsia="en-US"/>
        </w:rPr>
        <w:t xml:space="preserve">מנם, </w:t>
      </w:r>
      <w:r>
        <w:rPr>
          <w:rFonts w:hint="cs"/>
          <w:rtl/>
          <w:lang w:eastAsia="en-US"/>
        </w:rPr>
        <w:t>יש לנו ברייתא שאומרת שיש לעשות איזה חידוש בסוכה הישנה על מנת שתהיה ראויה למצוות ישיבה בסוכה. ו</w:t>
      </w:r>
      <w:r w:rsidR="0005335C">
        <w:rPr>
          <w:rFonts w:hint="cs"/>
          <w:rtl/>
          <w:lang w:eastAsia="en-US"/>
        </w:rPr>
        <w:t xml:space="preserve">מספיק </w:t>
      </w:r>
      <w:r>
        <w:rPr>
          <w:rFonts w:hint="cs"/>
          <w:rtl/>
          <w:lang w:eastAsia="en-US"/>
        </w:rPr>
        <w:t>שינוי קטן זה (טפח לשיטת חבריי</w:t>
      </w:r>
      <w:r w:rsidR="009B073A">
        <w:rPr>
          <w:rFonts w:hint="cs"/>
          <w:rtl/>
          <w:lang w:eastAsia="en-US"/>
        </w:rPr>
        <w:t>ת</w:t>
      </w:r>
      <w:r>
        <w:rPr>
          <w:rFonts w:hint="cs"/>
          <w:rtl/>
          <w:lang w:eastAsia="en-US"/>
        </w:rPr>
        <w:t xml:space="preserve">א) </w:t>
      </w:r>
      <w:r w:rsidR="0005335C">
        <w:rPr>
          <w:rFonts w:hint="cs"/>
          <w:rtl/>
          <w:lang w:eastAsia="en-US"/>
        </w:rPr>
        <w:t xml:space="preserve">על מנת </w:t>
      </w:r>
      <w:r>
        <w:rPr>
          <w:rFonts w:hint="cs"/>
          <w:rtl/>
          <w:lang w:eastAsia="en-US"/>
        </w:rPr>
        <w:t>לברך בשם ומלכות: "</w:t>
      </w:r>
      <w:r>
        <w:rPr>
          <w:rtl/>
          <w:lang w:eastAsia="en-US"/>
        </w:rPr>
        <w:t>ברוך אשר קידשנו במצותיו וציונו לעשות סוכה</w:t>
      </w:r>
      <w:r>
        <w:rPr>
          <w:rFonts w:hint="cs"/>
          <w:rtl/>
          <w:lang w:eastAsia="en-US"/>
        </w:rPr>
        <w:t>"</w:t>
      </w:r>
      <w:r>
        <w:rPr>
          <w:rtl/>
          <w:lang w:eastAsia="en-US"/>
        </w:rPr>
        <w:t>.</w:t>
      </w:r>
      <w:r>
        <w:rPr>
          <w:rFonts w:hint="cs"/>
          <w:rtl/>
        </w:rPr>
        <w:t xml:space="preserve"> </w:t>
      </w:r>
      <w:r w:rsidR="002A2379">
        <w:rPr>
          <w:rFonts w:hint="cs"/>
          <w:rtl/>
        </w:rPr>
        <w:t xml:space="preserve">אך אפשר </w:t>
      </w:r>
      <w:r>
        <w:rPr>
          <w:rFonts w:hint="cs"/>
          <w:rtl/>
        </w:rPr>
        <w:t>שיש כאן 'סדק קטן' בשיטת הירושלמי, לאור ההלכה כבית הלל בדין סוכה ישנה.</w:t>
      </w:r>
    </w:p>
  </w:footnote>
  <w:footnote w:id="8">
    <w:p w14:paraId="6D640C89" w14:textId="77777777" w:rsidR="004274D1" w:rsidRDefault="004274D1">
      <w:pPr>
        <w:pStyle w:val="a3"/>
        <w:rPr>
          <w:rFonts w:hint="cs"/>
        </w:rPr>
      </w:pPr>
      <w:r>
        <w:rPr>
          <w:rStyle w:val="a5"/>
        </w:rPr>
        <w:footnoteRef/>
      </w:r>
      <w:r>
        <w:rPr>
          <w:rtl/>
        </w:rPr>
        <w:t xml:space="preserve"> </w:t>
      </w:r>
      <w:r>
        <w:rPr>
          <w:rFonts w:hint="cs"/>
          <w:rtl/>
        </w:rPr>
        <w:t xml:space="preserve">לכאורה </w:t>
      </w:r>
      <w:r w:rsidR="0005335C">
        <w:rPr>
          <w:rFonts w:hint="cs"/>
          <w:rtl/>
        </w:rPr>
        <w:t xml:space="preserve">זה </w:t>
      </w:r>
      <w:r>
        <w:rPr>
          <w:rFonts w:hint="cs"/>
          <w:rtl/>
        </w:rPr>
        <w:t>מקור לירושלמי, אבל מהמשך התוספתא נראה שלא. התוספתא מדברת על ברכת שהחיינו</w:t>
      </w:r>
      <w:r w:rsidR="002A2379">
        <w:rPr>
          <w:rFonts w:hint="cs"/>
          <w:rtl/>
        </w:rPr>
        <w:t xml:space="preserve"> שהיא ברכת הזמן, לא ברכת המצוות</w:t>
      </w:r>
      <w:r>
        <w:rPr>
          <w:rFonts w:hint="cs"/>
          <w:rtl/>
        </w:rPr>
        <w:t>.</w:t>
      </w:r>
    </w:p>
  </w:footnote>
  <w:footnote w:id="9">
    <w:p w14:paraId="3241CACC" w14:textId="77777777" w:rsidR="0087280F" w:rsidRDefault="0087280F" w:rsidP="00A150C3">
      <w:pPr>
        <w:pStyle w:val="a3"/>
        <w:rPr>
          <w:rFonts w:hint="cs"/>
          <w:rtl/>
        </w:rPr>
      </w:pPr>
      <w:r>
        <w:rPr>
          <w:rStyle w:val="a5"/>
        </w:rPr>
        <w:footnoteRef/>
      </w:r>
      <w:r>
        <w:rPr>
          <w:rtl/>
        </w:rPr>
        <w:t xml:space="preserve"> </w:t>
      </w:r>
      <w:r w:rsidR="004274D1">
        <w:rPr>
          <w:rFonts w:hint="cs"/>
          <w:rtl/>
          <w:lang w:eastAsia="en-US"/>
        </w:rPr>
        <w:t xml:space="preserve">המשפט האחרון הוא נושא אחר, </w:t>
      </w:r>
      <w:r w:rsidR="00F62FE0">
        <w:rPr>
          <w:rFonts w:hint="cs"/>
          <w:rtl/>
          <w:lang w:eastAsia="en-US"/>
        </w:rPr>
        <w:t>ראו</w:t>
      </w:r>
      <w:r w:rsidR="004274D1">
        <w:rPr>
          <w:rFonts w:hint="cs"/>
          <w:rtl/>
          <w:lang w:eastAsia="en-US"/>
        </w:rPr>
        <w:t xml:space="preserve"> דיון על כך בגמרא</w:t>
      </w:r>
      <w:r w:rsidR="005460F7">
        <w:rPr>
          <w:rFonts w:hint="cs"/>
          <w:rtl/>
          <w:lang w:eastAsia="en-US"/>
        </w:rPr>
        <w:t xml:space="preserve"> בבלי</w:t>
      </w:r>
      <w:r w:rsidR="004274D1">
        <w:rPr>
          <w:rFonts w:hint="cs"/>
          <w:rtl/>
          <w:lang w:eastAsia="en-US"/>
        </w:rPr>
        <w:t xml:space="preserve"> סוכה מו ע"א. אותנו מעניין נושא הברכה על עשיית הסוכה שהיא שהחיינו ולא כירושלמי. כך </w:t>
      </w:r>
      <w:r>
        <w:rPr>
          <w:rFonts w:hint="cs"/>
          <w:rtl/>
          <w:lang w:eastAsia="en-US"/>
        </w:rPr>
        <w:t xml:space="preserve">הוא </w:t>
      </w:r>
      <w:r w:rsidR="0005335C">
        <w:rPr>
          <w:rFonts w:hint="cs"/>
          <w:rtl/>
          <w:lang w:eastAsia="en-US"/>
        </w:rPr>
        <w:t xml:space="preserve">גם </w:t>
      </w:r>
      <w:r>
        <w:rPr>
          <w:rFonts w:hint="cs"/>
          <w:rtl/>
          <w:lang w:eastAsia="en-US"/>
        </w:rPr>
        <w:t>בהמשך שם בהלכה י, במצוות נוספות שיש בהן עשייה לפני קיום המצווה עצמה: "</w:t>
      </w:r>
      <w:r>
        <w:rPr>
          <w:rtl/>
          <w:lang w:eastAsia="en-US"/>
        </w:rPr>
        <w:t>העושה לולב לעצמו אומר</w:t>
      </w:r>
      <w:r>
        <w:rPr>
          <w:rFonts w:hint="cs"/>
          <w:rtl/>
          <w:lang w:eastAsia="en-US"/>
        </w:rPr>
        <w:t>:</w:t>
      </w:r>
      <w:r>
        <w:rPr>
          <w:rtl/>
          <w:lang w:eastAsia="en-US"/>
        </w:rPr>
        <w:t xml:space="preserve"> ברוך שהחיינו וקיימנו והגיענו לזמן הזה</w:t>
      </w:r>
      <w:r>
        <w:rPr>
          <w:rFonts w:hint="cs"/>
          <w:rtl/>
          <w:lang w:eastAsia="en-US"/>
        </w:rPr>
        <w:t>,</w:t>
      </w:r>
      <w:r>
        <w:rPr>
          <w:rtl/>
          <w:lang w:eastAsia="en-US"/>
        </w:rPr>
        <w:t xml:space="preserve"> כשהוא נוטלו אומר</w:t>
      </w:r>
      <w:r>
        <w:rPr>
          <w:rFonts w:hint="cs"/>
          <w:rtl/>
          <w:lang w:eastAsia="en-US"/>
        </w:rPr>
        <w:t>:</w:t>
      </w:r>
      <w:r>
        <w:rPr>
          <w:rtl/>
          <w:lang w:eastAsia="en-US"/>
        </w:rPr>
        <w:t xml:space="preserve"> ברוך אשר קדשנו במצותיו וצונו על נטילת לולב</w:t>
      </w:r>
      <w:r>
        <w:rPr>
          <w:rFonts w:hint="cs"/>
          <w:rtl/>
          <w:lang w:eastAsia="en-US"/>
        </w:rPr>
        <w:t xml:space="preserve"> ... </w:t>
      </w:r>
      <w:r>
        <w:rPr>
          <w:rtl/>
          <w:lang w:eastAsia="en-US"/>
        </w:rPr>
        <w:t>העושה ציצית לעצמו אומר</w:t>
      </w:r>
      <w:r>
        <w:rPr>
          <w:rFonts w:hint="cs"/>
          <w:rtl/>
          <w:lang w:eastAsia="en-US"/>
        </w:rPr>
        <w:t>:</w:t>
      </w:r>
      <w:r>
        <w:rPr>
          <w:rtl/>
          <w:lang w:eastAsia="en-US"/>
        </w:rPr>
        <w:t xml:space="preserve"> ברוך שהחיינו</w:t>
      </w:r>
      <w:r>
        <w:rPr>
          <w:rFonts w:hint="cs"/>
          <w:rtl/>
          <w:lang w:eastAsia="en-US"/>
        </w:rPr>
        <w:t>,</w:t>
      </w:r>
      <w:r>
        <w:rPr>
          <w:rtl/>
          <w:lang w:eastAsia="en-US"/>
        </w:rPr>
        <w:t xml:space="preserve"> כשהוא מתעטף אומר</w:t>
      </w:r>
      <w:r>
        <w:rPr>
          <w:rFonts w:hint="cs"/>
          <w:rtl/>
          <w:lang w:eastAsia="en-US"/>
        </w:rPr>
        <w:t>:</w:t>
      </w:r>
      <w:r>
        <w:rPr>
          <w:rtl/>
          <w:lang w:eastAsia="en-US"/>
        </w:rPr>
        <w:t xml:space="preserve"> ברוך אשר קדש</w:t>
      </w:r>
      <w:r>
        <w:rPr>
          <w:rFonts w:hint="cs"/>
          <w:rtl/>
          <w:lang w:eastAsia="en-US"/>
        </w:rPr>
        <w:t>נו</w:t>
      </w:r>
      <w:r>
        <w:rPr>
          <w:rtl/>
          <w:lang w:eastAsia="en-US"/>
        </w:rPr>
        <w:t xml:space="preserve"> במצ</w:t>
      </w:r>
      <w:r>
        <w:rPr>
          <w:rFonts w:hint="cs"/>
          <w:rtl/>
          <w:lang w:eastAsia="en-US"/>
        </w:rPr>
        <w:t>וותיו</w:t>
      </w:r>
      <w:r>
        <w:rPr>
          <w:rtl/>
          <w:lang w:eastAsia="en-US"/>
        </w:rPr>
        <w:t xml:space="preserve"> וצו</w:t>
      </w:r>
      <w:r>
        <w:rPr>
          <w:rFonts w:hint="cs"/>
          <w:rtl/>
          <w:lang w:eastAsia="en-US"/>
        </w:rPr>
        <w:t>וונו</w:t>
      </w:r>
      <w:r>
        <w:rPr>
          <w:rtl/>
          <w:lang w:eastAsia="en-US"/>
        </w:rPr>
        <w:t xml:space="preserve"> להתעטף בציצית</w:t>
      </w:r>
      <w:r>
        <w:rPr>
          <w:rFonts w:hint="cs"/>
          <w:rtl/>
          <w:lang w:eastAsia="en-US"/>
        </w:rPr>
        <w:t xml:space="preserve"> ... </w:t>
      </w:r>
      <w:r>
        <w:rPr>
          <w:rtl/>
          <w:lang w:eastAsia="en-US"/>
        </w:rPr>
        <w:t>העושה תפלין לעצמו אומ</w:t>
      </w:r>
      <w:r>
        <w:rPr>
          <w:rFonts w:hint="cs"/>
          <w:rtl/>
          <w:lang w:eastAsia="en-US"/>
        </w:rPr>
        <w:t>ר:</w:t>
      </w:r>
      <w:r>
        <w:rPr>
          <w:rtl/>
          <w:lang w:eastAsia="en-US"/>
        </w:rPr>
        <w:t xml:space="preserve"> ברוך שהחיינו</w:t>
      </w:r>
      <w:r>
        <w:rPr>
          <w:rFonts w:hint="cs"/>
          <w:rtl/>
          <w:lang w:eastAsia="en-US"/>
        </w:rPr>
        <w:t>,</w:t>
      </w:r>
      <w:r>
        <w:rPr>
          <w:rtl/>
          <w:lang w:eastAsia="en-US"/>
        </w:rPr>
        <w:t xml:space="preserve"> כשהוא מניחן</w:t>
      </w:r>
      <w:r>
        <w:rPr>
          <w:rFonts w:hint="cs"/>
          <w:rtl/>
          <w:lang w:eastAsia="en-US"/>
        </w:rPr>
        <w:t>:</w:t>
      </w:r>
      <w:r>
        <w:rPr>
          <w:rtl/>
          <w:lang w:eastAsia="en-US"/>
        </w:rPr>
        <w:t xml:space="preserve"> ברוך אשר קד</w:t>
      </w:r>
      <w:r>
        <w:rPr>
          <w:rFonts w:hint="cs"/>
          <w:rtl/>
          <w:lang w:eastAsia="en-US"/>
        </w:rPr>
        <w:t>שנו</w:t>
      </w:r>
      <w:r>
        <w:rPr>
          <w:rtl/>
          <w:lang w:eastAsia="en-US"/>
        </w:rPr>
        <w:t xml:space="preserve"> במצ</w:t>
      </w:r>
      <w:r>
        <w:rPr>
          <w:rFonts w:hint="cs"/>
          <w:rtl/>
          <w:lang w:eastAsia="en-US"/>
        </w:rPr>
        <w:t>וותיו</w:t>
      </w:r>
      <w:r>
        <w:rPr>
          <w:rtl/>
          <w:lang w:eastAsia="en-US"/>
        </w:rPr>
        <w:t xml:space="preserve"> וצו</w:t>
      </w:r>
      <w:r>
        <w:rPr>
          <w:rFonts w:hint="cs"/>
          <w:rtl/>
          <w:lang w:eastAsia="en-US"/>
        </w:rPr>
        <w:t>ונו</w:t>
      </w:r>
      <w:r>
        <w:rPr>
          <w:rtl/>
          <w:lang w:eastAsia="en-US"/>
        </w:rPr>
        <w:t xml:space="preserve"> להניח תפלין</w:t>
      </w:r>
      <w:r>
        <w:rPr>
          <w:rFonts w:hint="cs"/>
          <w:rtl/>
          <w:lang w:eastAsia="en-US"/>
        </w:rPr>
        <w:t xml:space="preserve"> וכו' ". </w:t>
      </w:r>
      <w:r w:rsidR="0005335C">
        <w:rPr>
          <w:rFonts w:hint="cs"/>
          <w:rtl/>
          <w:lang w:eastAsia="en-US"/>
        </w:rPr>
        <w:t xml:space="preserve">בדומה לרשימת המצוות בירושלמי, אבל </w:t>
      </w:r>
      <w:r>
        <w:rPr>
          <w:rFonts w:hint="cs"/>
          <w:rtl/>
          <w:lang w:eastAsia="en-US"/>
        </w:rPr>
        <w:t xml:space="preserve">התוספתא מדברת על </w:t>
      </w:r>
      <w:r w:rsidR="0005335C">
        <w:rPr>
          <w:rFonts w:hint="cs"/>
          <w:rtl/>
          <w:lang w:eastAsia="en-US"/>
        </w:rPr>
        <w:t>'</w:t>
      </w:r>
      <w:r>
        <w:rPr>
          <w:rFonts w:hint="cs"/>
          <w:rtl/>
          <w:lang w:eastAsia="en-US"/>
        </w:rPr>
        <w:t>ברכת שהחיינו</w:t>
      </w:r>
      <w:r w:rsidR="0005335C">
        <w:rPr>
          <w:rFonts w:hint="cs"/>
          <w:rtl/>
          <w:lang w:eastAsia="en-US"/>
        </w:rPr>
        <w:t>'</w:t>
      </w:r>
      <w:r>
        <w:rPr>
          <w:rFonts w:hint="cs"/>
          <w:rtl/>
          <w:lang w:eastAsia="en-US"/>
        </w:rPr>
        <w:t xml:space="preserve"> ששייכת לקטגוריה של ברכות הראייה והזמן, לא ברכת המצוות. (</w:t>
      </w:r>
      <w:r w:rsidR="00A150C3">
        <w:rPr>
          <w:rFonts w:hint="cs"/>
          <w:rtl/>
          <w:lang w:eastAsia="en-US"/>
        </w:rPr>
        <w:t xml:space="preserve">אגב, </w:t>
      </w:r>
      <w:r>
        <w:rPr>
          <w:rFonts w:hint="cs"/>
          <w:rtl/>
          <w:lang w:eastAsia="en-US"/>
        </w:rPr>
        <w:t xml:space="preserve">התוספתא היא גם זו שמחדשת את נוסח הברכה "לישב בסוכה" והדברים קשורים כפי שנראה להלן). גם המשנה שעליה מתבסס הירושלמי, </w:t>
      </w:r>
      <w:r w:rsidR="00F62FE0">
        <w:rPr>
          <w:rFonts w:hint="cs"/>
          <w:rtl/>
          <w:lang w:eastAsia="en-US"/>
        </w:rPr>
        <w:t>ראו</w:t>
      </w:r>
      <w:r>
        <w:rPr>
          <w:rFonts w:hint="cs"/>
          <w:rtl/>
          <w:lang w:eastAsia="en-US"/>
        </w:rPr>
        <w:t xml:space="preserve"> הערה 1, היא בעניין ברכת שהחיינו, ב</w:t>
      </w:r>
      <w:r w:rsidR="00A150C3">
        <w:rPr>
          <w:rFonts w:hint="cs"/>
          <w:rtl/>
          <w:lang w:eastAsia="en-US"/>
        </w:rPr>
        <w:t xml:space="preserve">ראש </w:t>
      </w:r>
      <w:r>
        <w:rPr>
          <w:rFonts w:hint="cs"/>
          <w:rtl/>
          <w:lang w:eastAsia="en-US"/>
        </w:rPr>
        <w:t>פרק ט של מסכת ברכות שעניינו ברכות הראייה, לא המצוות</w:t>
      </w:r>
      <w:r w:rsidR="00A150C3">
        <w:rPr>
          <w:rFonts w:hint="cs"/>
          <w:rtl/>
          <w:lang w:eastAsia="en-US"/>
        </w:rPr>
        <w:t>.</w:t>
      </w:r>
      <w:r>
        <w:rPr>
          <w:rFonts w:hint="cs"/>
          <w:rtl/>
          <w:lang w:eastAsia="en-US"/>
        </w:rPr>
        <w:t xml:space="preserve"> ולא נמצא בכל המשנה ברכה על עשיית סוכה, רק דיונים על אופן עשייתה (גם אגב לא הברכה "לישב בסוכה" שמקורה כאמור בתוספתא). אז מאיפה לקח הירושלמי את הדין של ברכה על עשיית סוכה? האם היה לחכמי התלמוד הירושלמי מקור תנאי שלא ידוע לנו בנושא זה? מדרש תנאים? האם היה זה </w:t>
      </w:r>
      <w:r w:rsidR="00A150C3">
        <w:rPr>
          <w:rFonts w:hint="cs"/>
          <w:rtl/>
          <w:lang w:eastAsia="en-US"/>
        </w:rPr>
        <w:t>'</w:t>
      </w:r>
      <w:r>
        <w:rPr>
          <w:rFonts w:hint="cs"/>
          <w:rtl/>
          <w:lang w:eastAsia="en-US"/>
        </w:rPr>
        <w:t>מנהג ארץ ישראל</w:t>
      </w:r>
      <w:r w:rsidR="00A150C3">
        <w:rPr>
          <w:rFonts w:hint="cs"/>
          <w:rtl/>
          <w:lang w:eastAsia="en-US"/>
        </w:rPr>
        <w:t>'</w:t>
      </w:r>
      <w:r>
        <w:rPr>
          <w:rFonts w:hint="cs"/>
          <w:rtl/>
          <w:lang w:eastAsia="en-US"/>
        </w:rPr>
        <w:t>?</w:t>
      </w:r>
      <w:r w:rsidR="002A2379">
        <w:rPr>
          <w:rFonts w:hint="cs"/>
          <w:rtl/>
        </w:rPr>
        <w:t xml:space="preserve"> </w:t>
      </w:r>
      <w:r w:rsidR="002A2379">
        <w:rPr>
          <w:rtl/>
        </w:rPr>
        <w:t>–</w:t>
      </w:r>
      <w:r w:rsidR="002A2379">
        <w:rPr>
          <w:rFonts w:hint="cs"/>
          <w:rtl/>
        </w:rPr>
        <w:t xml:space="preserve"> תעלומה!</w:t>
      </w:r>
    </w:p>
  </w:footnote>
  <w:footnote w:id="10">
    <w:p w14:paraId="210DC4A9" w14:textId="77777777" w:rsidR="00756C91" w:rsidRDefault="00756C91" w:rsidP="002A2379">
      <w:pPr>
        <w:pStyle w:val="a3"/>
        <w:rPr>
          <w:rFonts w:hint="cs"/>
        </w:rPr>
      </w:pPr>
      <w:r>
        <w:rPr>
          <w:rStyle w:val="a5"/>
        </w:rPr>
        <w:footnoteRef/>
      </w:r>
      <w:r>
        <w:rPr>
          <w:rtl/>
        </w:rPr>
        <w:t xml:space="preserve"> </w:t>
      </w:r>
      <w:r w:rsidR="00F62FE0">
        <w:rPr>
          <w:rFonts w:hint="cs"/>
          <w:rtl/>
          <w:lang w:eastAsia="en-US"/>
        </w:rPr>
        <w:t>ראו</w:t>
      </w:r>
      <w:r>
        <w:rPr>
          <w:rFonts w:hint="cs"/>
          <w:rtl/>
          <w:lang w:eastAsia="en-US"/>
        </w:rPr>
        <w:t xml:space="preserve"> בראש הדף שם שהתלמוד הבבלי מביא את התוספתא שהבאנו לעיל, וכאן, בהמשך הסוגיה, מובא "תנו רבנן" זה שהיא ברייתא דומה שמוסיפה שניתן לברך "שהחיינו" גם על סוכה שכבר עומדת "אם יכול לחדש בה דבר" (בדומה לירושלמי לעיל</w:t>
      </w:r>
      <w:r w:rsidR="00A150C3">
        <w:rPr>
          <w:rFonts w:hint="cs"/>
          <w:rtl/>
          <w:lang w:eastAsia="en-US"/>
        </w:rPr>
        <w:t>:</w:t>
      </w:r>
      <w:r>
        <w:rPr>
          <w:rFonts w:hint="cs"/>
          <w:rtl/>
          <w:lang w:eastAsia="en-US"/>
        </w:rPr>
        <w:t xml:space="preserve"> "צריך לחדש בה דבר"</w:t>
      </w:r>
      <w:r w:rsidR="00A150C3">
        <w:rPr>
          <w:rFonts w:hint="cs"/>
          <w:rtl/>
          <w:lang w:eastAsia="en-US"/>
        </w:rPr>
        <w:t>, על הברכה לעשות סוכה</w:t>
      </w:r>
      <w:r>
        <w:rPr>
          <w:rFonts w:hint="cs"/>
          <w:rtl/>
          <w:lang w:eastAsia="en-US"/>
        </w:rPr>
        <w:t>). מחד גיסא, נראה שהברייתא מעודדת את האדם לברך שהחיינו על עשיית הסוכה: בפעולה קטנה הוא יכול לזכות בברכה בשעת עשיית הסוכה</w:t>
      </w:r>
      <w:r w:rsidR="009B52D3">
        <w:rPr>
          <w:rFonts w:hint="cs"/>
          <w:rtl/>
          <w:lang w:eastAsia="en-US"/>
        </w:rPr>
        <w:t xml:space="preserve">. </w:t>
      </w:r>
      <w:r w:rsidR="00A150C3">
        <w:rPr>
          <w:rFonts w:hint="cs"/>
          <w:rtl/>
          <w:lang w:eastAsia="en-US"/>
        </w:rPr>
        <w:t xml:space="preserve">(אבל </w:t>
      </w:r>
      <w:r w:rsidR="00D05E4F">
        <w:rPr>
          <w:rFonts w:hint="cs"/>
          <w:rtl/>
          <w:lang w:eastAsia="en-US"/>
        </w:rPr>
        <w:t>זה רק אם עשה לעצמו ולא עבור חברו כפי שמדקדקים התוספות על הדף</w:t>
      </w:r>
      <w:r w:rsidR="00A150C3">
        <w:rPr>
          <w:rFonts w:hint="cs"/>
          <w:rtl/>
          <w:lang w:eastAsia="en-US"/>
        </w:rPr>
        <w:t>)</w:t>
      </w:r>
      <w:r w:rsidR="00D05E4F">
        <w:rPr>
          <w:rFonts w:hint="cs"/>
          <w:rtl/>
          <w:lang w:eastAsia="en-US"/>
        </w:rPr>
        <w:t xml:space="preserve">. </w:t>
      </w:r>
      <w:r>
        <w:rPr>
          <w:rFonts w:hint="cs"/>
          <w:rtl/>
          <w:lang w:eastAsia="en-US"/>
        </w:rPr>
        <w:t xml:space="preserve">מאידך גיסא, כיוון שמדובר בברכת שהחיינו, מעדיף רב כהנא לומר אותה בשעת הקידוש של ליל החג הראשון ולחבר אותה עם ברכת היום, ברכת היין וברכת "לישב בסוכה". כפי שאנחנו עושים היום. </w:t>
      </w:r>
      <w:r w:rsidR="00F62FE0">
        <w:rPr>
          <w:rFonts w:hint="cs"/>
          <w:rtl/>
          <w:lang w:eastAsia="en-US"/>
        </w:rPr>
        <w:t>ראו</w:t>
      </w:r>
      <w:r>
        <w:rPr>
          <w:rFonts w:hint="cs"/>
          <w:rtl/>
          <w:lang w:eastAsia="en-US"/>
        </w:rPr>
        <w:t xml:space="preserve"> פירוש הרא"ש על הדף בגמרא זו שמהזזת "שהחיינו" של עשיית הסוכה לישיבה בה</w:t>
      </w:r>
      <w:r w:rsidR="00A150C3">
        <w:rPr>
          <w:rFonts w:hint="cs"/>
          <w:rtl/>
          <w:lang w:eastAsia="en-US"/>
        </w:rPr>
        <w:t>,</w:t>
      </w:r>
      <w:r>
        <w:rPr>
          <w:rFonts w:hint="cs"/>
          <w:rtl/>
          <w:lang w:eastAsia="en-US"/>
        </w:rPr>
        <w:t xml:space="preserve"> מסיק כך גם לגבי לולב: "</w:t>
      </w:r>
      <w:r>
        <w:rPr>
          <w:rtl/>
          <w:lang w:eastAsia="en-US"/>
        </w:rPr>
        <w:t>והאידנא לא נהוג לברך שהחיינו בשעת עשיה אלא בשעת נטילה כדאמרינן לקמן בשהחיינו דסוכה דרב כהנא מסדר להו אכסא דקדושא</w:t>
      </w:r>
      <w:r w:rsidR="002A2379">
        <w:rPr>
          <w:rFonts w:hint="cs"/>
          <w:rtl/>
          <w:lang w:eastAsia="en-US"/>
        </w:rPr>
        <w:t>, הכי נמי</w:t>
      </w:r>
      <w:r>
        <w:rPr>
          <w:rtl/>
          <w:lang w:eastAsia="en-US"/>
        </w:rPr>
        <w:t xml:space="preserve"> דלולב מברכין ליה בשעת נטילה</w:t>
      </w:r>
      <w:r>
        <w:rPr>
          <w:rFonts w:hint="cs"/>
          <w:rtl/>
          <w:lang w:eastAsia="en-US"/>
        </w:rPr>
        <w:t>"</w:t>
      </w:r>
      <w:r>
        <w:rPr>
          <w:rtl/>
          <w:lang w:eastAsia="en-US"/>
        </w:rPr>
        <w:t>.</w:t>
      </w:r>
      <w:r w:rsidR="00A150C3">
        <w:rPr>
          <w:rFonts w:hint="cs"/>
          <w:rtl/>
        </w:rPr>
        <w:t xml:space="preserve"> ומן הסתם כך גם לגבי כל שאר המצוות שנזכרות בירושלמי ובתוספתא.</w:t>
      </w:r>
    </w:p>
  </w:footnote>
  <w:footnote w:id="11">
    <w:p w14:paraId="283E44FD" w14:textId="77777777" w:rsidR="005460F7" w:rsidRDefault="005460F7" w:rsidP="003D3A61">
      <w:pPr>
        <w:pStyle w:val="a3"/>
        <w:rPr>
          <w:rFonts w:hint="cs"/>
          <w:rtl/>
        </w:rPr>
      </w:pPr>
      <w:r>
        <w:rPr>
          <w:rStyle w:val="a5"/>
        </w:rPr>
        <w:footnoteRef/>
      </w:r>
      <w:r>
        <w:rPr>
          <w:rtl/>
        </w:rPr>
        <w:t xml:space="preserve"> </w:t>
      </w:r>
      <w:r w:rsidR="005E0FF2">
        <w:rPr>
          <w:rFonts w:hint="cs"/>
          <w:rtl/>
        </w:rPr>
        <w:t xml:space="preserve">רב נחמן רואה את רב אדא בר אהבה שקושר ציצית ומברך "לעשות ציצית" ומעיר לו שאין זה כשיטת רב. </w:t>
      </w:r>
      <w:r>
        <w:rPr>
          <w:rFonts w:hint="cs"/>
          <w:rtl/>
        </w:rPr>
        <w:t xml:space="preserve">כאן יש לנו עדות ישירה על כך ששיטת הירושלמי הגיעה לבבל והיו שאמצו אותה. רב כידוע הוא מראשוני האמוראים, לפעמים ניתן לו אפילו התואר "תנא" ("רב תנא הוא ופליג", </w:t>
      </w:r>
      <w:r w:rsidR="00E50C2B">
        <w:rPr>
          <w:rFonts w:hint="cs"/>
          <w:rtl/>
        </w:rPr>
        <w:t>עירובין נ ע"ב ועוד</w:t>
      </w:r>
      <w:r w:rsidR="003D3A61">
        <w:rPr>
          <w:rFonts w:hint="cs"/>
          <w:rtl/>
        </w:rPr>
        <w:t xml:space="preserve"> חמישה </w:t>
      </w:r>
      <w:r w:rsidR="00E50C2B">
        <w:rPr>
          <w:rFonts w:hint="cs"/>
          <w:rtl/>
        </w:rPr>
        <w:t>מקומות ב</w:t>
      </w:r>
      <w:r w:rsidR="00A150C3">
        <w:rPr>
          <w:rFonts w:hint="cs"/>
          <w:rtl/>
        </w:rPr>
        <w:t xml:space="preserve">תלמוד הבבלי </w:t>
      </w:r>
      <w:r w:rsidR="003D3A61">
        <w:rPr>
          <w:rFonts w:hint="cs"/>
          <w:rtl/>
        </w:rPr>
        <w:t>שמצאנו</w:t>
      </w:r>
      <w:r>
        <w:rPr>
          <w:rFonts w:hint="cs"/>
          <w:rtl/>
        </w:rPr>
        <w:t>), שהה מספר שנים בבית מדרשו של רבי יהודה הנשיא והכיר היטב את תורת ארץ ישראל</w:t>
      </w:r>
      <w:r w:rsidR="003D3A61">
        <w:rPr>
          <w:rFonts w:hint="cs"/>
          <w:rtl/>
        </w:rPr>
        <w:t>.</w:t>
      </w:r>
      <w:r w:rsidR="005E0FF2">
        <w:rPr>
          <w:rFonts w:hint="cs"/>
          <w:rtl/>
        </w:rPr>
        <w:t xml:space="preserve"> אבל את הדין של ברכה על עשיית ציצית, ובמשתמע גם כל שאר המצוות שהירושלמי מביא, הוא לא מקבל</w:t>
      </w:r>
      <w:r>
        <w:rPr>
          <w:rFonts w:hint="cs"/>
          <w:rtl/>
        </w:rPr>
        <w:t>.</w:t>
      </w:r>
      <w:r w:rsidR="00E50C2B">
        <w:rPr>
          <w:rFonts w:hint="cs"/>
          <w:rtl/>
        </w:rPr>
        <w:t xml:space="preserve"> ואפשר שדין זה של הירושלמי התחדש לאחר שחזר רב לבבל. </w:t>
      </w:r>
      <w:r w:rsidR="00F62FE0">
        <w:rPr>
          <w:rFonts w:hint="cs"/>
          <w:rtl/>
        </w:rPr>
        <w:t>ראו</w:t>
      </w:r>
      <w:r w:rsidR="00E50C2B">
        <w:rPr>
          <w:rFonts w:hint="cs"/>
          <w:rtl/>
        </w:rPr>
        <w:t xml:space="preserve"> סוף הערה </w:t>
      </w:r>
      <w:r w:rsidR="00A150C3">
        <w:rPr>
          <w:rFonts w:hint="cs"/>
          <w:rtl/>
        </w:rPr>
        <w:t>9</w:t>
      </w:r>
      <w:r w:rsidR="00E50C2B">
        <w:rPr>
          <w:rFonts w:hint="cs"/>
          <w:rtl/>
        </w:rPr>
        <w:t xml:space="preserve"> לעיל.</w:t>
      </w:r>
      <w:r w:rsidR="005E0FF2">
        <w:rPr>
          <w:rFonts w:hint="cs"/>
          <w:rtl/>
        </w:rPr>
        <w:t xml:space="preserve"> </w:t>
      </w:r>
    </w:p>
  </w:footnote>
  <w:footnote w:id="12">
    <w:p w14:paraId="77E95D39" w14:textId="77777777" w:rsidR="00E50C2B" w:rsidRDefault="00E50C2B" w:rsidP="00380815">
      <w:pPr>
        <w:pStyle w:val="a3"/>
        <w:rPr>
          <w:rFonts w:hint="cs"/>
        </w:rPr>
      </w:pPr>
      <w:r>
        <w:rPr>
          <w:rStyle w:val="a5"/>
        </w:rPr>
        <w:footnoteRef/>
      </w:r>
      <w:r>
        <w:rPr>
          <w:rtl/>
        </w:rPr>
        <w:t xml:space="preserve"> </w:t>
      </w:r>
      <w:r>
        <w:rPr>
          <w:rFonts w:hint="cs"/>
          <w:rtl/>
        </w:rPr>
        <w:t xml:space="preserve">דור שני אחרי רב (שלישי לאמוראי בבל), אחרי שרב הונא נפטר ומן הסתם גם רב שהיה רבו של רב הונא, חוזר רב חסדא (תלמידו של רב הונא) ומעלה את השאלה מדוע באמת שלא נברך על עשיית ציצית. </w:t>
      </w:r>
    </w:p>
  </w:footnote>
  <w:footnote w:id="13">
    <w:p w14:paraId="4EAA4034" w14:textId="77777777" w:rsidR="007051F0" w:rsidRDefault="007051F0" w:rsidP="004F1356">
      <w:pPr>
        <w:pStyle w:val="a3"/>
        <w:rPr>
          <w:rFonts w:hint="cs"/>
          <w:rtl/>
        </w:rPr>
      </w:pPr>
      <w:r>
        <w:rPr>
          <w:rStyle w:val="a5"/>
        </w:rPr>
        <w:footnoteRef/>
      </w:r>
      <w:r>
        <w:rPr>
          <w:rtl/>
        </w:rPr>
        <w:t xml:space="preserve"> </w:t>
      </w:r>
      <w:r>
        <w:rPr>
          <w:rFonts w:hint="cs"/>
          <w:rtl/>
        </w:rPr>
        <w:t>הבסיס לשיטת רב חסדא היא האבחנה (הכלל) אם עשיית פעול</w:t>
      </w:r>
      <w:r w:rsidR="004F1356">
        <w:rPr>
          <w:rFonts w:hint="cs"/>
          <w:rtl/>
        </w:rPr>
        <w:t>ת ההכנה למצווה, או אפילו המצווה עצמה</w:t>
      </w:r>
      <w:r>
        <w:rPr>
          <w:rFonts w:hint="cs"/>
          <w:rtl/>
        </w:rPr>
        <w:t>: בניית הסוכה, הטלת הציצית, פעולת המילה, בניית התפילין</w:t>
      </w:r>
      <w:r w:rsidR="004F1356">
        <w:rPr>
          <w:rFonts w:hint="cs"/>
          <w:rtl/>
        </w:rPr>
        <w:t>,</w:t>
      </w:r>
      <w:r>
        <w:rPr>
          <w:rFonts w:hint="cs"/>
          <w:rtl/>
        </w:rPr>
        <w:t xml:space="preserve"> כשרים אם </w:t>
      </w:r>
      <w:r w:rsidR="00162588">
        <w:rPr>
          <w:rFonts w:hint="cs"/>
          <w:rtl/>
        </w:rPr>
        <w:t>יכולות להיעשות</w:t>
      </w:r>
      <w:r>
        <w:rPr>
          <w:rFonts w:hint="cs"/>
          <w:rtl/>
        </w:rPr>
        <w:t xml:space="preserve"> ע"י גוי או לא. אם לא, אזי זו מצווה מיוחדת לישראל ויש סיבה טובה לומר: "אשר קדשנו במצוותיו וציוונו". אבל אם גוי גם יכול לעשותה, כגון שזירת חוטי הציצית, אין הצדקה לברך על עשייה זו.</w:t>
      </w:r>
    </w:p>
  </w:footnote>
  <w:footnote w:id="14">
    <w:p w14:paraId="746DE554" w14:textId="77777777" w:rsidR="007051F0" w:rsidRDefault="007051F0" w:rsidP="00FF274D">
      <w:pPr>
        <w:pStyle w:val="a3"/>
        <w:rPr>
          <w:rFonts w:hint="cs"/>
        </w:rPr>
      </w:pPr>
      <w:r>
        <w:rPr>
          <w:rStyle w:val="a5"/>
        </w:rPr>
        <w:footnoteRef/>
      </w:r>
      <w:r>
        <w:rPr>
          <w:rtl/>
        </w:rPr>
        <w:t xml:space="preserve"> </w:t>
      </w:r>
      <w:r>
        <w:rPr>
          <w:rFonts w:hint="cs"/>
          <w:rtl/>
        </w:rPr>
        <w:t xml:space="preserve">דין סוכה </w:t>
      </w:r>
      <w:r w:rsidR="00FF274D">
        <w:rPr>
          <w:rFonts w:hint="cs"/>
          <w:rtl/>
        </w:rPr>
        <w:t>שגוי יכול לבנותה ואין מברכים על עשייתה, מ</w:t>
      </w:r>
      <w:r>
        <w:rPr>
          <w:rFonts w:hint="cs"/>
          <w:rtl/>
        </w:rPr>
        <w:t>סייע לכלל הנ"ל</w:t>
      </w:r>
      <w:r w:rsidR="00FF274D">
        <w:rPr>
          <w:rFonts w:hint="cs"/>
          <w:rtl/>
        </w:rPr>
        <w:t xml:space="preserve">. אך תפילין שגוי לא יכול לעשותם, למה שלא יברכו על עשייתם? אגב הדיון בתפילין נסטה מעט ונזכיר את הדין המיוחד לברך על חליצת התפילין, ברכה מיוחדת שנהגו בה רק בני ארץ ישראל: "אשר קדשנו במצוותיו וצוונו לשמור חוקיו" (ברכות מד ע"ב, נדה נא ע"ב). 'ברכה אחרונה' על קיום מצווה! ונחלקו הראשונים אם נהגו כך בני ארץ ישראל רק בתפילין או גם במצווות אחרות. </w:t>
      </w:r>
    </w:p>
  </w:footnote>
  <w:footnote w:id="15">
    <w:p w14:paraId="3703AA92" w14:textId="77777777" w:rsidR="003E0B2F" w:rsidRDefault="003E0B2F" w:rsidP="004F1356">
      <w:pPr>
        <w:pStyle w:val="a3"/>
        <w:rPr>
          <w:rFonts w:hint="cs"/>
          <w:rtl/>
        </w:rPr>
      </w:pPr>
      <w:r>
        <w:rPr>
          <w:rStyle w:val="a5"/>
        </w:rPr>
        <w:footnoteRef/>
      </w:r>
      <w:r>
        <w:rPr>
          <w:rtl/>
        </w:rPr>
        <w:t xml:space="preserve"> </w:t>
      </w:r>
      <w:r>
        <w:rPr>
          <w:rFonts w:hint="cs"/>
          <w:rtl/>
          <w:lang w:eastAsia="en-US"/>
        </w:rPr>
        <w:t xml:space="preserve">הכלל של רב חסדא פועל </w:t>
      </w:r>
      <w:r w:rsidR="00453318">
        <w:rPr>
          <w:rFonts w:hint="cs"/>
          <w:rtl/>
          <w:lang w:eastAsia="en-US"/>
        </w:rPr>
        <w:t xml:space="preserve">אולי לטובת </w:t>
      </w:r>
      <w:r w:rsidR="004F1356">
        <w:rPr>
          <w:rFonts w:hint="cs"/>
          <w:rtl/>
          <w:lang w:eastAsia="en-US"/>
        </w:rPr>
        <w:t xml:space="preserve">ברכה על עשיית </w:t>
      </w:r>
      <w:r w:rsidR="00453318">
        <w:rPr>
          <w:rFonts w:hint="cs"/>
          <w:rtl/>
          <w:lang w:eastAsia="en-US"/>
        </w:rPr>
        <w:t xml:space="preserve">ציצית, אבל </w:t>
      </w:r>
      <w:r>
        <w:rPr>
          <w:rFonts w:hint="cs"/>
          <w:rtl/>
          <w:lang w:eastAsia="en-US"/>
        </w:rPr>
        <w:t>נגד ברכה על עשיית סוכה</w:t>
      </w:r>
      <w:r w:rsidR="004F1356">
        <w:rPr>
          <w:rFonts w:hint="cs"/>
          <w:rtl/>
          <w:lang w:eastAsia="en-US"/>
        </w:rPr>
        <w:t>, ש</w:t>
      </w:r>
      <w:r>
        <w:rPr>
          <w:rFonts w:hint="cs"/>
          <w:rtl/>
          <w:lang w:eastAsia="en-US"/>
        </w:rPr>
        <w:t>הרי סוכה שעשאה גוי כשירה לישב בה בסוכות ולברך עליה "לישב בסוכה"! משמע, אין עשיית הסוכה מצווה חיובית שיש לברך עליה. ומה הראיה שהגמרא מביאה? שוב התוספתא עם ברכת "שהחיינו" שהיא של שמחה וזמן, אבל לא ברכת המצוות. וכבר ראינו לעיל איך רב כהנא 'מ</w:t>
      </w:r>
      <w:r w:rsidR="004F1356">
        <w:rPr>
          <w:rFonts w:hint="cs"/>
          <w:rtl/>
          <w:lang w:eastAsia="en-US"/>
        </w:rPr>
        <w:t>גלגל</w:t>
      </w:r>
      <w:r>
        <w:rPr>
          <w:rFonts w:hint="cs"/>
          <w:rtl/>
          <w:lang w:eastAsia="en-US"/>
        </w:rPr>
        <w:t>' את ברכת "שהחיינו" לישיבה בסוכה</w:t>
      </w:r>
      <w:r w:rsidR="00162588">
        <w:rPr>
          <w:rFonts w:hint="cs"/>
          <w:rtl/>
          <w:lang w:eastAsia="en-US"/>
        </w:rPr>
        <w:t xml:space="preserve"> (לקידוש)</w:t>
      </w:r>
      <w:r>
        <w:rPr>
          <w:rFonts w:hint="cs"/>
          <w:rtl/>
          <w:lang w:eastAsia="en-US"/>
        </w:rPr>
        <w:t xml:space="preserve"> ולא לעשייתה. אין ספק שחכמי בבל הבינו את התוספתא כחולקת על שיטת הירושלמי (שמקורה כאמור לא ברור) ולפיכך אמצו</w:t>
      </w:r>
      <w:r w:rsidR="00162588">
        <w:rPr>
          <w:rFonts w:hint="cs"/>
          <w:rtl/>
          <w:lang w:eastAsia="en-US"/>
        </w:rPr>
        <w:t xml:space="preserve"> את התוספתא </w:t>
      </w:r>
      <w:r>
        <w:rPr>
          <w:rFonts w:hint="cs"/>
          <w:rtl/>
          <w:lang w:eastAsia="en-US"/>
        </w:rPr>
        <w:t>ודחו את הצעת הירושלמי לברך על עשיית הסוכה (גם ל</w:t>
      </w:r>
      <w:r w:rsidR="00162588">
        <w:rPr>
          <w:rFonts w:hint="cs"/>
          <w:rtl/>
          <w:lang w:eastAsia="en-US"/>
        </w:rPr>
        <w:t xml:space="preserve">אדם </w:t>
      </w:r>
      <w:r w:rsidR="004F1356">
        <w:rPr>
          <w:rFonts w:hint="cs"/>
          <w:rtl/>
          <w:lang w:eastAsia="en-US"/>
        </w:rPr>
        <w:t>עצמו</w:t>
      </w:r>
      <w:r>
        <w:rPr>
          <w:rFonts w:hint="cs"/>
          <w:rtl/>
          <w:lang w:eastAsia="en-US"/>
        </w:rPr>
        <w:t>, לא רק ל</w:t>
      </w:r>
      <w:r w:rsidR="004F1356">
        <w:rPr>
          <w:rFonts w:hint="cs"/>
          <w:rtl/>
          <w:lang w:eastAsia="en-US"/>
        </w:rPr>
        <w:t>חבר</w:t>
      </w:r>
      <w:r>
        <w:rPr>
          <w:rFonts w:hint="cs"/>
          <w:rtl/>
          <w:lang w:eastAsia="en-US"/>
        </w:rPr>
        <w:t>ו).</w:t>
      </w:r>
    </w:p>
  </w:footnote>
  <w:footnote w:id="16">
    <w:p w14:paraId="22B381FA" w14:textId="77777777" w:rsidR="00BE1685" w:rsidRDefault="00BE1685" w:rsidP="004F1356">
      <w:pPr>
        <w:pStyle w:val="a3"/>
        <w:rPr>
          <w:rFonts w:hint="cs"/>
          <w:rtl/>
        </w:rPr>
      </w:pPr>
      <w:r>
        <w:rPr>
          <w:rStyle w:val="a5"/>
        </w:rPr>
        <w:footnoteRef/>
      </w:r>
      <w:r>
        <w:rPr>
          <w:rtl/>
        </w:rPr>
        <w:t xml:space="preserve"> </w:t>
      </w:r>
      <w:r>
        <w:rPr>
          <w:rFonts w:hint="cs"/>
          <w:rtl/>
          <w:lang w:eastAsia="en-US"/>
        </w:rPr>
        <w:t>הגמרא ממשיכה לדון בתפילין</w:t>
      </w:r>
      <w:r w:rsidR="00453318">
        <w:rPr>
          <w:rFonts w:hint="cs"/>
          <w:rtl/>
          <w:lang w:eastAsia="en-US"/>
        </w:rPr>
        <w:t xml:space="preserve">, שהם כנגד הכלל של רב חסדא, משום </w:t>
      </w:r>
      <w:r>
        <w:rPr>
          <w:rFonts w:hint="cs"/>
          <w:rtl/>
          <w:lang w:eastAsia="en-US"/>
        </w:rPr>
        <w:t>שפשיטא שעשייתם פסולה בגוי ורק ישראל יכול לעשותם (לבנותם) ובכל זאת לא מברכים על עשייתם (לשיטת הירושלמי משמע שכן מברכים על עשיית תפילין, אבל לתלמוד הבבלי פשיטא שלא</w:t>
      </w:r>
      <w:r w:rsidR="00453318">
        <w:rPr>
          <w:rFonts w:hint="cs"/>
          <w:rtl/>
          <w:lang w:eastAsia="en-US"/>
        </w:rPr>
        <w:t>, מתוך ברכות התפילין</w:t>
      </w:r>
      <w:r w:rsidR="004F1356">
        <w:rPr>
          <w:rFonts w:hint="cs"/>
          <w:rtl/>
          <w:lang w:eastAsia="en-US"/>
        </w:rPr>
        <w:t xml:space="preserve"> שמתמקדות בהנחתן</w:t>
      </w:r>
      <w:r>
        <w:rPr>
          <w:rFonts w:hint="cs"/>
          <w:rtl/>
          <w:lang w:eastAsia="en-US"/>
        </w:rPr>
        <w:t xml:space="preserve"> </w:t>
      </w:r>
      <w:r w:rsidR="00F62FE0">
        <w:rPr>
          <w:rFonts w:hint="cs"/>
          <w:rtl/>
          <w:lang w:eastAsia="en-US"/>
        </w:rPr>
        <w:t>ראו</w:t>
      </w:r>
      <w:r>
        <w:rPr>
          <w:rFonts w:hint="cs"/>
          <w:rtl/>
          <w:lang w:eastAsia="en-US"/>
        </w:rPr>
        <w:t xml:space="preserve"> שם בסוגיה שקצרנו).</w:t>
      </w:r>
    </w:p>
  </w:footnote>
  <w:footnote w:id="17">
    <w:p w14:paraId="5B8E0C9D" w14:textId="77777777" w:rsidR="00453318" w:rsidRDefault="00453318" w:rsidP="00632712">
      <w:pPr>
        <w:pStyle w:val="a3"/>
        <w:rPr>
          <w:rFonts w:hint="cs"/>
        </w:rPr>
      </w:pPr>
      <w:r>
        <w:rPr>
          <w:rStyle w:val="a5"/>
        </w:rPr>
        <w:footnoteRef/>
      </w:r>
      <w:r>
        <w:rPr>
          <w:rtl/>
        </w:rPr>
        <w:t xml:space="preserve"> </w:t>
      </w:r>
      <w:r>
        <w:rPr>
          <w:rFonts w:hint="cs"/>
          <w:rtl/>
          <w:lang w:eastAsia="en-US"/>
        </w:rPr>
        <w:t>סוף דבר, מביאה הגמרא הסבר מכיוון אחר לגמרי: יש טעם לברך על עשיית (ההכנה ל) מצווה, רק אם היא עומדת בפני עצמה</w:t>
      </w:r>
      <w:r w:rsidR="00873BC8">
        <w:rPr>
          <w:rFonts w:hint="cs"/>
          <w:rtl/>
          <w:lang w:eastAsia="en-US"/>
        </w:rPr>
        <w:t xml:space="preserve"> (וגם אם היא כשרה בגוי)</w:t>
      </w:r>
      <w:r>
        <w:rPr>
          <w:rFonts w:hint="cs"/>
          <w:rtl/>
          <w:lang w:eastAsia="en-US"/>
        </w:rPr>
        <w:t>. אבל כל עשייה שבעצם איננה גמר המצווה אלא מטרתה להביא למצווה עצמה, אין לברך עליה</w:t>
      </w:r>
      <w:r w:rsidR="00873BC8">
        <w:rPr>
          <w:rFonts w:hint="cs"/>
          <w:rtl/>
          <w:lang w:eastAsia="en-US"/>
        </w:rPr>
        <w:t xml:space="preserve"> (גם אם עשייה זו פסולה בגוי)</w:t>
      </w:r>
      <w:r>
        <w:rPr>
          <w:rFonts w:hint="cs"/>
          <w:rtl/>
          <w:lang w:eastAsia="en-US"/>
        </w:rPr>
        <w:t xml:space="preserve">. עשיית התפילין איננה מטרה בפני עצמה, רק שיבוא מישהו ויניח את התפילין ויקיים: "וקשרתם אותם לאות על ידכם והיו לטוטפות בין עיניכם". וכך גם בהכנות למילה. וכך משתמע גם בסוכה. הרי בשביל מה בונים את הסוכה אם לא בשביל לקיים בה מצוות "בסוכות תשבו שבעת ימים"? </w:t>
      </w:r>
      <w:r w:rsidR="00632712">
        <w:rPr>
          <w:rFonts w:hint="cs"/>
          <w:rtl/>
          <w:lang w:eastAsia="en-US"/>
        </w:rPr>
        <w:t xml:space="preserve">(ואנו הוספנו את הטעם של דין סוכה ישנה שהלכה כבית הלל שכשרה, מה שמפחית את מצוות העשייה). </w:t>
      </w:r>
      <w:r>
        <w:rPr>
          <w:rFonts w:hint="cs"/>
          <w:rtl/>
          <w:lang w:eastAsia="en-US"/>
        </w:rPr>
        <w:t xml:space="preserve">ונותרה </w:t>
      </w:r>
      <w:r w:rsidR="00632712">
        <w:rPr>
          <w:rFonts w:hint="cs"/>
          <w:rtl/>
          <w:lang w:eastAsia="en-US"/>
        </w:rPr>
        <w:t xml:space="preserve">בסוגיה בגמרא </w:t>
      </w:r>
      <w:r>
        <w:rPr>
          <w:rFonts w:hint="cs"/>
          <w:rtl/>
          <w:lang w:eastAsia="en-US"/>
        </w:rPr>
        <w:t>שם רק מצוות ציצית שבה פתחה הסוגיה, והדבר תלוי אם ציצית היא חובת הבגד (ואז אכן יש לברך "על עשיית ציצית") או שהוא חובת האדם ואז אין לברך (וההלכה היא שציצית היא חובת האדם).</w:t>
      </w:r>
    </w:p>
  </w:footnote>
  <w:footnote w:id="18">
    <w:p w14:paraId="7386D719" w14:textId="77777777" w:rsidR="00A95E78" w:rsidRDefault="00A95E78" w:rsidP="00622205">
      <w:pPr>
        <w:pStyle w:val="a3"/>
        <w:rPr>
          <w:rFonts w:hint="cs"/>
          <w:rtl/>
        </w:rPr>
      </w:pPr>
      <w:r>
        <w:rPr>
          <w:rStyle w:val="a5"/>
        </w:rPr>
        <w:footnoteRef/>
      </w:r>
      <w:r>
        <w:rPr>
          <w:rtl/>
        </w:rPr>
        <w:t xml:space="preserve"> </w:t>
      </w:r>
      <w:r>
        <w:rPr>
          <w:rFonts w:hint="cs"/>
          <w:rtl/>
          <w:lang w:eastAsia="en-US"/>
        </w:rPr>
        <w:t>תוספות זה מצוטט ע"י ראשונים ואחרונים רבים כמי שקובע שברכת עשיית (הכנה) למצוות היא 'מחלוקת התלמודים' ולפי שאנחנו בד"כ נוהגים כתלמוד הבבלי ("התלמוד שלנו"), נדחתה שיט</w:t>
      </w:r>
      <w:r w:rsidR="0046071A">
        <w:rPr>
          <w:rFonts w:hint="cs"/>
          <w:rtl/>
          <w:lang w:eastAsia="en-US"/>
        </w:rPr>
        <w:t>ת הירושלמי</w:t>
      </w:r>
      <w:r>
        <w:rPr>
          <w:rFonts w:hint="cs"/>
          <w:rtl/>
          <w:lang w:eastAsia="en-US"/>
        </w:rPr>
        <w:t xml:space="preserve">. אבל </w:t>
      </w:r>
      <w:r w:rsidR="0046071A">
        <w:rPr>
          <w:rFonts w:hint="cs"/>
          <w:rtl/>
          <w:lang w:eastAsia="en-US"/>
        </w:rPr>
        <w:t>ה</w:t>
      </w:r>
      <w:r w:rsidR="00622205">
        <w:rPr>
          <w:rFonts w:hint="cs"/>
          <w:rtl/>
          <w:lang w:eastAsia="en-US"/>
        </w:rPr>
        <w:t>תוספות</w:t>
      </w:r>
      <w:r>
        <w:rPr>
          <w:rFonts w:hint="cs"/>
          <w:rtl/>
          <w:lang w:eastAsia="en-US"/>
        </w:rPr>
        <w:t xml:space="preserve"> מביא </w:t>
      </w:r>
      <w:r w:rsidR="0046071A">
        <w:rPr>
          <w:rFonts w:hint="cs"/>
          <w:rtl/>
          <w:lang w:eastAsia="en-US"/>
        </w:rPr>
        <w:t xml:space="preserve">את ברכת שהחיינו בשעת עשיית ציצית </w:t>
      </w:r>
      <w:r>
        <w:rPr>
          <w:rFonts w:hint="cs"/>
          <w:rtl/>
          <w:lang w:eastAsia="en-US"/>
        </w:rPr>
        <w:t xml:space="preserve">לא רק בשם התוספתא, אלא גם בשם רב שרירא גאון, </w:t>
      </w:r>
      <w:r w:rsidR="0046071A">
        <w:rPr>
          <w:rFonts w:hint="cs"/>
          <w:rtl/>
          <w:lang w:eastAsia="en-US"/>
        </w:rPr>
        <w:t>משמע שכך אמצו הגאונים להלכה</w:t>
      </w:r>
      <w:r>
        <w:rPr>
          <w:rFonts w:hint="cs"/>
          <w:rtl/>
          <w:lang w:eastAsia="en-US"/>
        </w:rPr>
        <w:t xml:space="preserve">. האם רק על ציצית? </w:t>
      </w:r>
      <w:r w:rsidR="0046071A">
        <w:rPr>
          <w:rFonts w:hint="cs"/>
          <w:rtl/>
          <w:lang w:eastAsia="en-US"/>
        </w:rPr>
        <w:t>נראה ש</w:t>
      </w:r>
      <w:r w:rsidR="008730CB">
        <w:rPr>
          <w:rFonts w:hint="cs"/>
          <w:rtl/>
          <w:lang w:eastAsia="en-US"/>
        </w:rPr>
        <w:t>לא</w:t>
      </w:r>
      <w:r w:rsidR="0046071A">
        <w:rPr>
          <w:rFonts w:hint="cs"/>
          <w:rtl/>
          <w:lang w:eastAsia="en-US"/>
        </w:rPr>
        <w:t xml:space="preserve"> משום ש</w:t>
      </w:r>
      <w:r>
        <w:rPr>
          <w:rFonts w:hint="cs"/>
          <w:rtl/>
          <w:lang w:eastAsia="en-US"/>
        </w:rPr>
        <w:t xml:space="preserve">הוא מצטט את התוספתא שמרחיבה למצוות אחרות. </w:t>
      </w:r>
      <w:r w:rsidR="00F62FE0">
        <w:rPr>
          <w:rFonts w:hint="cs"/>
          <w:rtl/>
          <w:lang w:eastAsia="en-US"/>
        </w:rPr>
        <w:t>ראו</w:t>
      </w:r>
      <w:r>
        <w:rPr>
          <w:rFonts w:hint="cs"/>
          <w:rtl/>
          <w:lang w:eastAsia="en-US"/>
        </w:rPr>
        <w:t xml:space="preserve"> </w:t>
      </w:r>
      <w:r w:rsidR="0046071A">
        <w:rPr>
          <w:rFonts w:hint="cs"/>
          <w:rtl/>
          <w:lang w:eastAsia="en-US"/>
        </w:rPr>
        <w:t xml:space="preserve">גם </w:t>
      </w:r>
      <w:r>
        <w:rPr>
          <w:rFonts w:hint="cs"/>
          <w:rtl/>
          <w:lang w:eastAsia="en-US"/>
        </w:rPr>
        <w:t xml:space="preserve">תוספות </w:t>
      </w:r>
      <w:r>
        <w:rPr>
          <w:rtl/>
          <w:lang w:eastAsia="en-US"/>
        </w:rPr>
        <w:t>סוכה מו ע</w:t>
      </w:r>
      <w:r>
        <w:rPr>
          <w:rFonts w:hint="cs"/>
          <w:rtl/>
          <w:lang w:eastAsia="en-US"/>
        </w:rPr>
        <w:t>"א: "</w:t>
      </w:r>
      <w:r>
        <w:rPr>
          <w:rtl/>
          <w:lang w:eastAsia="en-US"/>
        </w:rPr>
        <w:t>העושה סוכה לעצמו מברך שהחיינו - צריך לפרש טעם מאי שנא דיש מצות שתקינו לברך שהחיינו ויש מצות שלא תקינו</w:t>
      </w:r>
      <w:r>
        <w:rPr>
          <w:rFonts w:hint="cs"/>
          <w:rtl/>
          <w:lang w:eastAsia="en-US"/>
        </w:rPr>
        <w:t>.</w:t>
      </w:r>
      <w:r>
        <w:rPr>
          <w:rtl/>
          <w:lang w:eastAsia="en-US"/>
        </w:rPr>
        <w:t xml:space="preserve"> בעשיית סוכה ולולב תקינו כדאשכחן הכא</w:t>
      </w:r>
      <w:r>
        <w:rPr>
          <w:rFonts w:hint="cs"/>
          <w:rtl/>
          <w:lang w:eastAsia="en-US"/>
        </w:rPr>
        <w:t>,</w:t>
      </w:r>
      <w:r>
        <w:rPr>
          <w:rtl/>
          <w:lang w:eastAsia="en-US"/>
        </w:rPr>
        <w:t xml:space="preserve"> ובעשיית ציצית ותפילין לא תקינו </w:t>
      </w:r>
      <w:r>
        <w:rPr>
          <w:rFonts w:hint="cs"/>
          <w:rtl/>
          <w:lang w:eastAsia="en-US"/>
        </w:rPr>
        <w:t>...</w:t>
      </w:r>
      <w:r>
        <w:rPr>
          <w:rtl/>
          <w:lang w:eastAsia="en-US"/>
        </w:rPr>
        <w:t xml:space="preserve"> ונראה דמצוה שיש עליה שמחה תקנו שהחיינו</w:t>
      </w:r>
      <w:r>
        <w:rPr>
          <w:rFonts w:hint="cs"/>
          <w:rtl/>
          <w:lang w:eastAsia="en-US"/>
        </w:rPr>
        <w:t xml:space="preserve"> וכו' ". המבחן הוא השמחה שיש לאדם. אם הוא שמח בבניית הסוכה, שיברך שהחיינו</w:t>
      </w:r>
      <w:r w:rsidR="0046071A">
        <w:rPr>
          <w:rFonts w:hint="cs"/>
          <w:rtl/>
          <w:lang w:eastAsia="en-US"/>
        </w:rPr>
        <w:t xml:space="preserve"> (ואז </w:t>
      </w:r>
      <w:r w:rsidR="00341FC4">
        <w:rPr>
          <w:rFonts w:hint="cs"/>
          <w:rtl/>
          <w:lang w:eastAsia="en-US"/>
        </w:rPr>
        <w:t>יש</w:t>
      </w:r>
      <w:r w:rsidR="0046071A">
        <w:rPr>
          <w:rFonts w:hint="cs"/>
          <w:rtl/>
          <w:lang w:eastAsia="en-US"/>
        </w:rPr>
        <w:t xml:space="preserve"> </w:t>
      </w:r>
      <w:r w:rsidR="00693826">
        <w:rPr>
          <w:rFonts w:hint="cs"/>
          <w:rtl/>
          <w:lang w:eastAsia="en-US"/>
        </w:rPr>
        <w:t xml:space="preserve">שאלה היא אם יברך שוב שהחיינו </w:t>
      </w:r>
      <w:r w:rsidR="0046071A">
        <w:rPr>
          <w:rFonts w:hint="cs"/>
          <w:rtl/>
          <w:lang w:eastAsia="en-US"/>
        </w:rPr>
        <w:t>כשנכנס לישב בסוכה</w:t>
      </w:r>
      <w:r w:rsidR="00693826">
        <w:rPr>
          <w:rFonts w:hint="cs"/>
          <w:rtl/>
          <w:lang w:eastAsia="en-US"/>
        </w:rPr>
        <w:t xml:space="preserve"> בערב החג ונראה שזו מחלוקת הראשונים</w:t>
      </w:r>
      <w:r w:rsidR="0046071A">
        <w:rPr>
          <w:rFonts w:hint="cs"/>
          <w:rtl/>
          <w:lang w:eastAsia="en-US"/>
        </w:rPr>
        <w:t>)</w:t>
      </w:r>
      <w:r>
        <w:rPr>
          <w:rFonts w:hint="cs"/>
          <w:rtl/>
          <w:lang w:eastAsia="en-US"/>
        </w:rPr>
        <w:t xml:space="preserve">. </w:t>
      </w:r>
      <w:r w:rsidR="0046071A">
        <w:rPr>
          <w:rFonts w:hint="cs"/>
          <w:rtl/>
          <w:lang w:eastAsia="en-US"/>
        </w:rPr>
        <w:t xml:space="preserve">אך </w:t>
      </w:r>
      <w:r>
        <w:rPr>
          <w:rFonts w:hint="cs"/>
          <w:rtl/>
          <w:lang w:eastAsia="en-US"/>
        </w:rPr>
        <w:t xml:space="preserve">אם דעתו </w:t>
      </w:r>
      <w:r w:rsidR="0046071A">
        <w:rPr>
          <w:rFonts w:hint="cs"/>
          <w:rtl/>
          <w:lang w:eastAsia="en-US"/>
        </w:rPr>
        <w:t xml:space="preserve">היא </w:t>
      </w:r>
      <w:r>
        <w:rPr>
          <w:rFonts w:hint="cs"/>
          <w:rtl/>
          <w:lang w:eastAsia="en-US"/>
        </w:rPr>
        <w:t>על הישיבה ועצם הקמת הסוכה היא רק אמצעי בעיני</w:t>
      </w:r>
      <w:r w:rsidR="0046071A">
        <w:rPr>
          <w:rFonts w:hint="cs"/>
          <w:rtl/>
          <w:lang w:eastAsia="en-US"/>
        </w:rPr>
        <w:t>ו</w:t>
      </w:r>
      <w:r>
        <w:rPr>
          <w:rFonts w:hint="cs"/>
          <w:rtl/>
          <w:lang w:eastAsia="en-US"/>
        </w:rPr>
        <w:t>, שינהג כשיטת רב כהנא וכ</w:t>
      </w:r>
      <w:r w:rsidR="0046071A">
        <w:rPr>
          <w:rFonts w:hint="cs"/>
          <w:rtl/>
          <w:lang w:eastAsia="en-US"/>
        </w:rPr>
        <w:t xml:space="preserve">מקובל היום </w:t>
      </w:r>
      <w:r>
        <w:rPr>
          <w:rFonts w:hint="cs"/>
          <w:rtl/>
          <w:lang w:eastAsia="en-US"/>
        </w:rPr>
        <w:t>ויחכה לברכת שהחיינו בקידוש. ולא באנו כמובן לפסוק הלכה</w:t>
      </w:r>
      <w:r>
        <w:rPr>
          <w:rtl/>
          <w:lang w:eastAsia="en-US"/>
        </w:rPr>
        <w:t>.</w:t>
      </w:r>
    </w:p>
  </w:footnote>
  <w:footnote w:id="19">
    <w:p w14:paraId="16F6C1C9" w14:textId="77777777" w:rsidR="008D7739" w:rsidRDefault="008D7739" w:rsidP="00E01858">
      <w:pPr>
        <w:pStyle w:val="a3"/>
        <w:rPr>
          <w:rFonts w:hint="cs"/>
          <w:rtl/>
        </w:rPr>
      </w:pPr>
      <w:r>
        <w:rPr>
          <w:rStyle w:val="a5"/>
        </w:rPr>
        <w:footnoteRef/>
      </w:r>
      <w:r>
        <w:rPr>
          <w:rtl/>
        </w:rPr>
        <w:t xml:space="preserve"> </w:t>
      </w:r>
      <w:r>
        <w:rPr>
          <w:rFonts w:hint="cs"/>
          <w:rtl/>
          <w:lang w:eastAsia="en-US"/>
        </w:rPr>
        <w:t xml:space="preserve">מלשון רב עמרם "ולברך בה" ולא עליה </w:t>
      </w:r>
      <w:r w:rsidR="00E01858">
        <w:rPr>
          <w:rtl/>
          <w:lang w:eastAsia="en-US"/>
        </w:rPr>
        <w:t>–</w:t>
      </w:r>
      <w:r w:rsidR="00E01858">
        <w:rPr>
          <w:rFonts w:hint="cs"/>
          <w:rtl/>
          <w:lang w:eastAsia="en-US"/>
        </w:rPr>
        <w:t xml:space="preserve"> משמע </w:t>
      </w:r>
      <w:r w:rsidR="004931DC">
        <w:rPr>
          <w:rFonts w:hint="cs"/>
          <w:rtl/>
          <w:lang w:eastAsia="en-US"/>
        </w:rPr>
        <w:t>ב</w:t>
      </w:r>
      <w:r w:rsidR="00E01858">
        <w:rPr>
          <w:rFonts w:hint="cs"/>
          <w:rtl/>
          <w:lang w:eastAsia="en-US"/>
        </w:rPr>
        <w:t xml:space="preserve">עת כניסתו אליה והיא כבר בנויה ועומדת - </w:t>
      </w:r>
      <w:r>
        <w:rPr>
          <w:rFonts w:hint="cs"/>
          <w:rtl/>
          <w:lang w:eastAsia="en-US"/>
        </w:rPr>
        <w:t xml:space="preserve">וכן מהצמדת שתי הברכות, משתמע כשיטת רב כהנא וכנהוג בימינו. אך </w:t>
      </w:r>
      <w:r w:rsidR="00F62FE0">
        <w:rPr>
          <w:rFonts w:hint="cs"/>
          <w:rtl/>
          <w:lang w:eastAsia="en-US"/>
        </w:rPr>
        <w:t>ראו</w:t>
      </w:r>
      <w:r>
        <w:rPr>
          <w:rFonts w:hint="cs"/>
          <w:rtl/>
          <w:lang w:eastAsia="en-US"/>
        </w:rPr>
        <w:t xml:space="preserve"> ספר </w:t>
      </w:r>
      <w:r>
        <w:rPr>
          <w:rtl/>
          <w:lang w:eastAsia="en-US"/>
        </w:rPr>
        <w:t>הלכות קצובות הלכות סוכה</w:t>
      </w:r>
      <w:r>
        <w:rPr>
          <w:rFonts w:hint="cs"/>
          <w:rtl/>
          <w:lang w:eastAsia="en-US"/>
        </w:rPr>
        <w:t xml:space="preserve"> סימן א שאומר: "</w:t>
      </w:r>
      <w:r>
        <w:rPr>
          <w:rtl/>
          <w:lang w:eastAsia="en-US"/>
        </w:rPr>
        <w:t>העושה סוכה כשיתחיל לעשות צריך לברך שהחיינו</w:t>
      </w:r>
      <w:r>
        <w:rPr>
          <w:rFonts w:hint="cs"/>
          <w:rtl/>
          <w:lang w:eastAsia="en-US"/>
        </w:rPr>
        <w:t>.</w:t>
      </w:r>
      <w:r>
        <w:rPr>
          <w:rtl/>
          <w:lang w:eastAsia="en-US"/>
        </w:rPr>
        <w:t xml:space="preserve"> וכשנכנס בה בכל סעודה וסעודה צריך לברך בין ביום ובין בערב אשר קדשנו במצוותיו וצוונו לישב בסוכה</w:t>
      </w:r>
      <w:r>
        <w:rPr>
          <w:rFonts w:hint="cs"/>
          <w:rtl/>
          <w:lang w:eastAsia="en-US"/>
        </w:rPr>
        <w:t>"</w:t>
      </w:r>
      <w:r>
        <w:rPr>
          <w:rtl/>
          <w:lang w:eastAsia="en-US"/>
        </w:rPr>
        <w:t>.</w:t>
      </w:r>
      <w:r>
        <w:rPr>
          <w:rFonts w:hint="cs"/>
          <w:rtl/>
          <w:lang w:eastAsia="en-US"/>
        </w:rPr>
        <w:t xml:space="preserve"> ומפתיע</w:t>
      </w:r>
      <w:r w:rsidR="004931DC">
        <w:rPr>
          <w:rFonts w:hint="cs"/>
          <w:rtl/>
          <w:lang w:eastAsia="en-US"/>
        </w:rPr>
        <w:t>ים</w:t>
      </w:r>
      <w:r>
        <w:rPr>
          <w:rFonts w:hint="cs"/>
          <w:rtl/>
          <w:lang w:eastAsia="en-US"/>
        </w:rPr>
        <w:t xml:space="preserve"> עוד יותר הם דברי פירוש / מדרש </w:t>
      </w:r>
      <w:r>
        <w:rPr>
          <w:rtl/>
          <w:lang w:eastAsia="en-US"/>
        </w:rPr>
        <w:t>שכל טוב (בובר) שמות פרשת בא - בשלח פרק יג</w:t>
      </w:r>
      <w:r>
        <w:rPr>
          <w:rFonts w:hint="cs"/>
          <w:rtl/>
          <w:lang w:eastAsia="en-US"/>
        </w:rPr>
        <w:t xml:space="preserve"> שמשמר את שיטת הירושלמי</w:t>
      </w:r>
      <w:r w:rsidR="003D3A61">
        <w:rPr>
          <w:rFonts w:hint="cs"/>
          <w:rtl/>
          <w:lang w:eastAsia="en-US"/>
        </w:rPr>
        <w:t xml:space="preserve"> בתפילין</w:t>
      </w:r>
      <w:r>
        <w:rPr>
          <w:rFonts w:hint="cs"/>
          <w:rtl/>
          <w:lang w:eastAsia="en-US"/>
        </w:rPr>
        <w:t>: "</w:t>
      </w:r>
      <w:r>
        <w:rPr>
          <w:rtl/>
          <w:lang w:eastAsia="en-US"/>
        </w:rPr>
        <w:t>וכשיתחיל לתת הקלפים בבתים מברך ב</w:t>
      </w:r>
      <w:r w:rsidR="003D3A61">
        <w:rPr>
          <w:rFonts w:hint="cs"/>
          <w:rtl/>
          <w:lang w:eastAsia="en-US"/>
        </w:rPr>
        <w:t xml:space="preserve">רוך אתה ה' אלוהינו מלך העולם אשר קדשנו במצוותיו וציוונו </w:t>
      </w:r>
      <w:r>
        <w:rPr>
          <w:rtl/>
          <w:lang w:eastAsia="en-US"/>
        </w:rPr>
        <w:t>לעשות תפילין</w:t>
      </w:r>
      <w:r>
        <w:rPr>
          <w:rFonts w:hint="cs"/>
          <w:rtl/>
          <w:lang w:eastAsia="en-US"/>
        </w:rPr>
        <w:t>".</w:t>
      </w:r>
    </w:p>
  </w:footnote>
  <w:footnote w:id="20">
    <w:p w14:paraId="1374FE7C" w14:textId="77777777" w:rsidR="004D4D94" w:rsidRDefault="004D4D94">
      <w:pPr>
        <w:pStyle w:val="a3"/>
        <w:rPr>
          <w:rFonts w:hint="cs"/>
          <w:rtl/>
        </w:rPr>
      </w:pPr>
      <w:r>
        <w:rPr>
          <w:rStyle w:val="a5"/>
        </w:rPr>
        <w:footnoteRef/>
      </w:r>
      <w:r>
        <w:rPr>
          <w:rtl/>
        </w:rPr>
        <w:t xml:space="preserve"> </w:t>
      </w:r>
      <w:r>
        <w:rPr>
          <w:rFonts w:hint="cs"/>
          <w:rtl/>
          <w:lang w:eastAsia="en-US"/>
        </w:rPr>
        <w:t xml:space="preserve">רמב"ם נדרש להקדיש הלכה שלימה להוציא משיטת הירושלמי והנימוק שלו הוא דברי הגמרא במנחות לעיל על גמר עשייתה של המצווה. </w:t>
      </w:r>
      <w:r w:rsidR="00F62FE0">
        <w:rPr>
          <w:rFonts w:hint="cs"/>
          <w:rtl/>
          <w:lang w:eastAsia="en-US"/>
        </w:rPr>
        <w:t>ראו</w:t>
      </w:r>
      <w:r w:rsidR="003D3A61">
        <w:rPr>
          <w:rFonts w:hint="cs"/>
          <w:rtl/>
          <w:lang w:eastAsia="en-US"/>
        </w:rPr>
        <w:t xml:space="preserve"> הערה 17 לעיל. </w:t>
      </w:r>
      <w:r>
        <w:rPr>
          <w:rFonts w:hint="cs"/>
          <w:rtl/>
          <w:lang w:eastAsia="en-US"/>
        </w:rPr>
        <w:t>הדבר מעורר את המחשבה שאפשר שהיו בסביבתו (במצרים? צפון אפריקה?) מי שנהג כשיטת הירושלמי (כמו שנהגו בפוסטאט בקריאת התורה כשיטת ארץ ישראל עד זמנו של רמב"ם), שאם לא פשטה מזרחה לארץ ישראל, אולי פשטה מערבה. ומה עם ברכת שהחיינו של התוספתא?</w:t>
      </w:r>
      <w:r w:rsidR="003D3A61">
        <w:rPr>
          <w:rFonts w:hint="cs"/>
          <w:rtl/>
        </w:rPr>
        <w:t xml:space="preserve"> לכך מתייחס רמב"ם בהלכה ט להלן.</w:t>
      </w:r>
    </w:p>
  </w:footnote>
  <w:footnote w:id="21">
    <w:p w14:paraId="0A5392F2" w14:textId="77777777" w:rsidR="002E3A54" w:rsidRDefault="002E3A54" w:rsidP="006D1B16">
      <w:pPr>
        <w:pStyle w:val="a3"/>
        <w:rPr>
          <w:rFonts w:hint="cs"/>
          <w:rtl/>
        </w:rPr>
      </w:pPr>
      <w:r>
        <w:rPr>
          <w:rStyle w:val="a5"/>
        </w:rPr>
        <w:footnoteRef/>
      </w:r>
      <w:r>
        <w:rPr>
          <w:rtl/>
        </w:rPr>
        <w:t xml:space="preserve"> </w:t>
      </w:r>
      <w:r>
        <w:rPr>
          <w:rFonts w:hint="cs"/>
          <w:rtl/>
          <w:lang w:eastAsia="en-US"/>
        </w:rPr>
        <w:t>יש קצת בעיה בלשון הרמב"ם בשימוש במילה "עשייתה" או "שעת עשייתה". בהלכה הקודמת, בה הרמב"ם מוציא מדין הירושלמי, הכוונה בבירור להקמת הסוכה (או התקנת הלולב ועשיית השופר). במשפט הראשון של הלכה ט "שעת עשייתה" היא שעת קיום המצווה (שי</w:t>
      </w:r>
      <w:r w:rsidR="004931DC">
        <w:rPr>
          <w:rFonts w:hint="cs"/>
          <w:rtl/>
          <w:lang w:eastAsia="en-US"/>
        </w:rPr>
        <w:t>מו</w:t>
      </w:r>
      <w:r>
        <w:rPr>
          <w:rFonts w:hint="cs"/>
          <w:rtl/>
          <w:lang w:eastAsia="en-US"/>
        </w:rPr>
        <w:t xml:space="preserve"> לב שהוא מוסיף את מקרא מגילה ונר חנוכה שהן מצוות מדרבנן). אבל במשפט השני של הלכה ט נראה שהוא חוזר לשעת העשייה של בניית הסוכה, לקיחת הלולב וכו'. ממשפט אחרון זה נראה שגם אם הרמב"ם לא מקבל לכתחילה את ברכת "שהחיינו" על עשיית הסוכה, כדברי התוספתא והגמרות בסוכה ובמנחות, אין הוא פוסל אפשרות זו. והוא אף טורח לתת עצה למי שלא בירך שהחיינו עשיית הלולב והסוכה (והשופר) שיוכל להשלים בברכת שהחיינו בשעת קיום המצווה: "בשעה שיצא ידי חובתו". אפשר אפילו להבין שלכתחילה הרמב"ם בעד "שהחיינו" בשעת העשייה, </w:t>
      </w:r>
      <w:r w:rsidR="006D1B16">
        <w:rPr>
          <w:rFonts w:hint="cs"/>
          <w:rtl/>
          <w:lang w:eastAsia="en-US"/>
        </w:rPr>
        <w:t xml:space="preserve">כפי שמשתמע בדברי המאירי להלן, </w:t>
      </w:r>
      <w:r>
        <w:rPr>
          <w:rFonts w:hint="cs"/>
          <w:rtl/>
          <w:lang w:eastAsia="en-US"/>
        </w:rPr>
        <w:t xml:space="preserve">אבל </w:t>
      </w:r>
      <w:r w:rsidR="006D1B16">
        <w:rPr>
          <w:rFonts w:hint="cs"/>
          <w:rtl/>
          <w:lang w:eastAsia="en-US"/>
        </w:rPr>
        <w:t xml:space="preserve">כאן </w:t>
      </w:r>
      <w:r>
        <w:rPr>
          <w:rFonts w:hint="cs"/>
          <w:rtl/>
          <w:lang w:eastAsia="en-US"/>
        </w:rPr>
        <w:t>אין הוא אומר זאת במפורש</w:t>
      </w:r>
      <w:r w:rsidR="00266115">
        <w:rPr>
          <w:rFonts w:hint="cs"/>
          <w:rtl/>
          <w:lang w:eastAsia="en-US"/>
        </w:rPr>
        <w:t xml:space="preserve"> (הוא חוזר על הדברים במפורש באחת בתשובותיו)</w:t>
      </w:r>
      <w:r>
        <w:rPr>
          <w:rFonts w:hint="cs"/>
          <w:rtl/>
          <w:lang w:eastAsia="en-US"/>
        </w:rPr>
        <w:t xml:space="preserve"> ואולי גם הוא קצת מהסס בדבר. </w:t>
      </w:r>
      <w:r w:rsidR="00F62FE0">
        <w:rPr>
          <w:rFonts w:hint="cs"/>
          <w:rtl/>
          <w:lang w:eastAsia="en-US"/>
        </w:rPr>
        <w:t>ראו</w:t>
      </w:r>
      <w:r>
        <w:rPr>
          <w:rFonts w:hint="cs"/>
          <w:rtl/>
          <w:lang w:eastAsia="en-US"/>
        </w:rPr>
        <w:t xml:space="preserve"> היסוס </w:t>
      </w:r>
      <w:r w:rsidR="006D1B16">
        <w:rPr>
          <w:rFonts w:hint="cs"/>
          <w:rtl/>
          <w:lang w:eastAsia="en-US"/>
        </w:rPr>
        <w:t>כ</w:t>
      </w:r>
      <w:r>
        <w:rPr>
          <w:rFonts w:hint="cs"/>
          <w:rtl/>
          <w:lang w:eastAsia="en-US"/>
        </w:rPr>
        <w:t>זה ב</w:t>
      </w:r>
      <w:r>
        <w:rPr>
          <w:rtl/>
          <w:lang w:eastAsia="en-US"/>
        </w:rPr>
        <w:t>שולחן ערוך אורח חיים הלכות סוכה סימן תרמא</w:t>
      </w:r>
      <w:r>
        <w:rPr>
          <w:rFonts w:hint="cs"/>
          <w:rtl/>
          <w:lang w:eastAsia="en-US"/>
        </w:rPr>
        <w:t>. כותרת הסימן היא: "</w:t>
      </w:r>
      <w:r>
        <w:rPr>
          <w:rtl/>
          <w:lang w:eastAsia="en-US"/>
        </w:rPr>
        <w:t>שאין מברכין שהחיינו על עשיית הסוכה</w:t>
      </w:r>
      <w:r>
        <w:rPr>
          <w:rFonts w:hint="cs"/>
          <w:rtl/>
          <w:lang w:eastAsia="en-US"/>
        </w:rPr>
        <w:t>"</w:t>
      </w:r>
      <w:r>
        <w:rPr>
          <w:rtl/>
          <w:lang w:eastAsia="en-US"/>
        </w:rPr>
        <w:t xml:space="preserve">, </w:t>
      </w:r>
      <w:r>
        <w:rPr>
          <w:rFonts w:hint="cs"/>
          <w:rtl/>
          <w:lang w:eastAsia="en-US"/>
        </w:rPr>
        <w:t>אבל בגוף הסימן כותב ר' יוסף קארו: "</w:t>
      </w:r>
      <w:r>
        <w:rPr>
          <w:rtl/>
          <w:lang w:eastAsia="en-US"/>
        </w:rPr>
        <w:t xml:space="preserve">העושה סוכה, בין לעצמו בין לאחר, </w:t>
      </w:r>
      <w:r>
        <w:rPr>
          <w:rFonts w:hint="cs"/>
          <w:rtl/>
          <w:lang w:eastAsia="en-US"/>
        </w:rPr>
        <w:t>א</w:t>
      </w:r>
      <w:r>
        <w:rPr>
          <w:rtl/>
          <w:lang w:eastAsia="en-US"/>
        </w:rPr>
        <w:t>ינו מברך על עשייתה</w:t>
      </w:r>
      <w:r>
        <w:rPr>
          <w:rFonts w:hint="cs"/>
          <w:rtl/>
          <w:lang w:eastAsia="en-US"/>
        </w:rPr>
        <w:t xml:space="preserve">. </w:t>
      </w:r>
      <w:r>
        <w:rPr>
          <w:rtl/>
          <w:lang w:eastAsia="en-US"/>
        </w:rPr>
        <w:t>אבל שהחיינו היה ראוי לברך כשעושה אותה לעצמו</w:t>
      </w:r>
      <w:r>
        <w:rPr>
          <w:rFonts w:hint="cs"/>
          <w:rtl/>
          <w:lang w:eastAsia="en-US"/>
        </w:rPr>
        <w:t xml:space="preserve">. </w:t>
      </w:r>
      <w:r>
        <w:rPr>
          <w:rtl/>
          <w:lang w:eastAsia="en-US"/>
        </w:rPr>
        <w:t>אלא שאנו סומכים על זמן שאנו אומרים על הכוס של קידוש</w:t>
      </w:r>
      <w:r>
        <w:rPr>
          <w:rFonts w:hint="cs"/>
          <w:rtl/>
          <w:lang w:eastAsia="en-US"/>
        </w:rPr>
        <w:t>"</w:t>
      </w:r>
      <w:r>
        <w:rPr>
          <w:rtl/>
          <w:lang w:eastAsia="en-US"/>
        </w:rPr>
        <w:t>.</w:t>
      </w:r>
      <w:r w:rsidR="00E01858">
        <w:rPr>
          <w:rFonts w:hint="cs"/>
          <w:rtl/>
        </w:rPr>
        <w:t xml:space="preserve"> "היה ראוי" מסכים השולחן ערוך.</w:t>
      </w:r>
    </w:p>
  </w:footnote>
  <w:footnote w:id="22">
    <w:p w14:paraId="433914B9" w14:textId="77777777" w:rsidR="00693826" w:rsidRDefault="00693826" w:rsidP="00693826">
      <w:pPr>
        <w:pStyle w:val="a3"/>
        <w:rPr>
          <w:rFonts w:hint="cs"/>
          <w:rtl/>
        </w:rPr>
      </w:pPr>
      <w:r>
        <w:rPr>
          <w:rStyle w:val="a5"/>
        </w:rPr>
        <w:footnoteRef/>
      </w:r>
      <w:r>
        <w:rPr>
          <w:rtl/>
        </w:rPr>
        <w:t xml:space="preserve"> </w:t>
      </w:r>
      <w:r>
        <w:rPr>
          <w:rFonts w:hint="cs"/>
          <w:rtl/>
        </w:rPr>
        <w:t xml:space="preserve">מלשון זו נראה שאם ברכת "לעשות סוכה" של הירושלמי נדחתה, כפי שהוא מסביר להלן, ברכת "שהחיינו" שרירה וקיימת (בזכות הרב שרירא גאון). ואפילו אם מחדש משהו בסוכה קיימת </w:t>
      </w:r>
      <w:r>
        <w:rPr>
          <w:rFonts w:hint="cs"/>
          <w:rtl/>
          <w:lang w:eastAsia="en-US"/>
        </w:rPr>
        <w:t>"</w:t>
      </w:r>
      <w:r>
        <w:rPr>
          <w:rtl/>
          <w:lang w:eastAsia="en-US"/>
        </w:rPr>
        <w:t>מברך מיד שהחיינו</w:t>
      </w:r>
      <w:r>
        <w:rPr>
          <w:rFonts w:hint="cs"/>
          <w:rtl/>
          <w:lang w:eastAsia="en-US"/>
        </w:rPr>
        <w:t>,</w:t>
      </w:r>
      <w:r>
        <w:rPr>
          <w:rtl/>
          <w:lang w:eastAsia="en-US"/>
        </w:rPr>
        <w:t xml:space="preserve"> שח</w:t>
      </w:r>
      <w:r>
        <w:rPr>
          <w:rFonts w:hint="cs"/>
          <w:rtl/>
          <w:lang w:eastAsia="en-US"/>
        </w:rPr>
        <w:t>י</w:t>
      </w:r>
      <w:r>
        <w:rPr>
          <w:rtl/>
          <w:lang w:eastAsia="en-US"/>
        </w:rPr>
        <w:t>דושו כעשייתו</w:t>
      </w:r>
      <w:r>
        <w:rPr>
          <w:rFonts w:hint="cs"/>
          <w:rtl/>
          <w:lang w:eastAsia="en-US"/>
        </w:rPr>
        <w:t>". ורק אם לא ברך בעשייה, מברך "שהחיינו" בקידוש. ורק "על מקצת החכמים" מוזכר "</w:t>
      </w:r>
      <w:r>
        <w:rPr>
          <w:rtl/>
          <w:lang w:eastAsia="en-US"/>
        </w:rPr>
        <w:t>שהיו מסדרין אותם על כוס הקידוש ולא היו מברכים בשעת עשייה</w:t>
      </w:r>
      <w:r>
        <w:rPr>
          <w:rFonts w:hint="cs"/>
          <w:rtl/>
          <w:lang w:eastAsia="en-US"/>
        </w:rPr>
        <w:t>". אבל בסוף הוא אומר:</w:t>
      </w:r>
      <w:r>
        <w:rPr>
          <w:rtl/>
          <w:lang w:eastAsia="en-US"/>
        </w:rPr>
        <w:t xml:space="preserve"> </w:t>
      </w:r>
      <w:r>
        <w:rPr>
          <w:rFonts w:hint="cs"/>
          <w:rtl/>
          <w:lang w:eastAsia="en-US"/>
        </w:rPr>
        <w:t>"</w:t>
      </w:r>
      <w:r>
        <w:rPr>
          <w:rtl/>
          <w:lang w:eastAsia="en-US"/>
        </w:rPr>
        <w:t>וכן המנהג</w:t>
      </w:r>
      <w:r>
        <w:rPr>
          <w:rFonts w:hint="cs"/>
          <w:rtl/>
          <w:lang w:eastAsia="en-US"/>
        </w:rPr>
        <w:t>", משמע בכל זאת לומר "שהחיינו" בקידוש ולא בעשייה, אולי גם בגלל הספק אם חוזר ומברך שהחיינו בליל החג כשנכנס לראשונה לסוכה ומברך לישב בסוכה.</w:t>
      </w:r>
    </w:p>
  </w:footnote>
  <w:footnote w:id="23">
    <w:p w14:paraId="7FDCC9A1" w14:textId="77777777" w:rsidR="00693826" w:rsidRDefault="00693826" w:rsidP="00693826">
      <w:pPr>
        <w:pStyle w:val="a3"/>
        <w:rPr>
          <w:rFonts w:hint="cs"/>
        </w:rPr>
      </w:pPr>
      <w:r>
        <w:rPr>
          <w:rStyle w:val="a5"/>
        </w:rPr>
        <w:footnoteRef/>
      </w:r>
      <w:r>
        <w:rPr>
          <w:rtl/>
        </w:rPr>
        <w:t xml:space="preserve"> </w:t>
      </w:r>
      <w:r>
        <w:rPr>
          <w:rFonts w:hint="cs"/>
          <w:rtl/>
        </w:rPr>
        <w:t>בקטע זה שקצרנו בו חוזר המאירי על מה שאנחנו כבר יודעים: על שיטת הירושלמי ודחייתה בבבלי.</w:t>
      </w:r>
    </w:p>
  </w:footnote>
  <w:footnote w:id="24">
    <w:p w14:paraId="5430302E" w14:textId="77777777" w:rsidR="008B3CDC" w:rsidRDefault="008B3CDC" w:rsidP="009C09DC">
      <w:pPr>
        <w:pStyle w:val="a3"/>
        <w:rPr>
          <w:rFonts w:hint="cs"/>
          <w:rtl/>
        </w:rPr>
      </w:pPr>
      <w:r>
        <w:rPr>
          <w:rStyle w:val="a5"/>
        </w:rPr>
        <w:footnoteRef/>
      </w:r>
      <w:r>
        <w:rPr>
          <w:rtl/>
        </w:rPr>
        <w:t xml:space="preserve"> </w:t>
      </w:r>
      <w:r>
        <w:rPr>
          <w:rFonts w:hint="cs"/>
          <w:rtl/>
        </w:rPr>
        <w:t>"גדולי המחברים" בלשון המאירי הוא הרמב"ם ומכאן למדנו את הבנתנו ברמב"ם לעיל.</w:t>
      </w:r>
      <w:r w:rsidR="002E3A54">
        <w:rPr>
          <w:rFonts w:hint="cs"/>
          <w:rtl/>
        </w:rPr>
        <w:t xml:space="preserve"> ידוע שהמאירי מכנה ראשונים בתארים</w:t>
      </w:r>
      <w:r w:rsidR="009C09DC">
        <w:rPr>
          <w:rFonts w:hint="cs"/>
          <w:rtl/>
        </w:rPr>
        <w:t xml:space="preserve"> "ג</w:t>
      </w:r>
      <w:r w:rsidR="002E3A54">
        <w:rPr>
          <w:rFonts w:hint="cs"/>
          <w:rtl/>
        </w:rPr>
        <w:t>דולי המגיהים</w:t>
      </w:r>
      <w:r w:rsidR="009C09DC">
        <w:rPr>
          <w:rFonts w:hint="cs"/>
          <w:rtl/>
        </w:rPr>
        <w:t>" "</w:t>
      </w:r>
      <w:r w:rsidR="002E3A54">
        <w:rPr>
          <w:rFonts w:hint="cs"/>
          <w:rtl/>
        </w:rPr>
        <w:t>גדולי המפרשים</w:t>
      </w:r>
      <w:r w:rsidR="009C09DC">
        <w:rPr>
          <w:rFonts w:hint="cs"/>
          <w:rtl/>
        </w:rPr>
        <w:t>", "</w:t>
      </w:r>
      <w:r w:rsidR="002E3A54">
        <w:rPr>
          <w:rFonts w:hint="cs"/>
          <w:rtl/>
        </w:rPr>
        <w:t>גדולי הפוסקים</w:t>
      </w:r>
      <w:r w:rsidR="009C09DC">
        <w:rPr>
          <w:rFonts w:hint="cs"/>
          <w:rtl/>
        </w:rPr>
        <w:t>", "</w:t>
      </w:r>
      <w:r w:rsidR="002E3A54">
        <w:rPr>
          <w:rFonts w:hint="cs"/>
          <w:rtl/>
        </w:rPr>
        <w:t>גדולי הרבנים</w:t>
      </w:r>
      <w:r w:rsidR="009C09DC">
        <w:rPr>
          <w:rFonts w:hint="cs"/>
          <w:rtl/>
        </w:rPr>
        <w:t xml:space="preserve">" וכו', וכבר דרשו בהם סימנים למי הכוונה. </w:t>
      </w:r>
      <w:r w:rsidR="00F62FE0">
        <w:rPr>
          <w:rFonts w:hint="cs"/>
          <w:rtl/>
        </w:rPr>
        <w:t>ראו</w:t>
      </w:r>
      <w:r w:rsidR="009C09DC">
        <w:rPr>
          <w:rFonts w:hint="cs"/>
          <w:rtl/>
        </w:rPr>
        <w:t xml:space="preserve"> </w:t>
      </w:r>
      <w:hyperlink r:id="rId1" w:history="1">
        <w:r w:rsidR="009C09DC" w:rsidRPr="009C09DC">
          <w:rPr>
            <w:rStyle w:val="Hyperlink"/>
            <w:rFonts w:hint="cs"/>
            <w:rtl/>
          </w:rPr>
          <w:t>אתר א</w:t>
        </w:r>
        <w:r w:rsidR="009C09DC" w:rsidRPr="009C09DC">
          <w:rPr>
            <w:rStyle w:val="Hyperlink"/>
            <w:rFonts w:hint="cs"/>
            <w:rtl/>
          </w:rPr>
          <w:t>ו</w:t>
        </w:r>
        <w:r w:rsidR="009C09DC" w:rsidRPr="009C09DC">
          <w:rPr>
            <w:rStyle w:val="Hyperlink"/>
            <w:rFonts w:hint="cs"/>
            <w:rtl/>
          </w:rPr>
          <w:t>צר החכמה</w:t>
        </w:r>
      </w:hyperlink>
      <w:r w:rsidR="009C09DC">
        <w:rPr>
          <w:rFonts w:hint="cs"/>
          <w:rtl/>
        </w:rPr>
        <w:t>.</w:t>
      </w:r>
    </w:p>
  </w:footnote>
  <w:footnote w:id="25">
    <w:p w14:paraId="57B536F1" w14:textId="77777777" w:rsidR="00693826" w:rsidRDefault="00693826" w:rsidP="008B3CDC">
      <w:pPr>
        <w:pStyle w:val="a3"/>
        <w:rPr>
          <w:rFonts w:hint="cs"/>
          <w:rtl/>
        </w:rPr>
      </w:pPr>
      <w:r>
        <w:rPr>
          <w:rStyle w:val="a5"/>
        </w:rPr>
        <w:footnoteRef/>
      </w:r>
      <w:r>
        <w:rPr>
          <w:rtl/>
        </w:rPr>
        <w:t xml:space="preserve"> </w:t>
      </w:r>
      <w:r>
        <w:rPr>
          <w:rFonts w:hint="cs"/>
          <w:rtl/>
        </w:rPr>
        <w:t>כוונתו להלכה י בת</w:t>
      </w:r>
      <w:r>
        <w:rPr>
          <w:rtl/>
        </w:rPr>
        <w:t>וספתא ברכות פרק ו</w:t>
      </w:r>
      <w:r>
        <w:rPr>
          <w:rFonts w:hint="cs"/>
          <w:rtl/>
        </w:rPr>
        <w:t xml:space="preserve"> שמוסיפה: לולב, ציצית ותפילין לסוכה שנזכרת בהלכה ט שם. </w:t>
      </w:r>
      <w:r w:rsidR="00F62FE0">
        <w:rPr>
          <w:rFonts w:hint="cs"/>
          <w:rtl/>
        </w:rPr>
        <w:t>ראו</w:t>
      </w:r>
      <w:r>
        <w:rPr>
          <w:rFonts w:hint="cs"/>
          <w:rtl/>
        </w:rPr>
        <w:t xml:space="preserve"> הערה 9 לעיל. אבל שם לא נזכרים מצה ושופר. </w:t>
      </w:r>
    </w:p>
  </w:footnote>
  <w:footnote w:id="26">
    <w:p w14:paraId="5E099A69" w14:textId="77777777" w:rsidR="00266115" w:rsidRDefault="00266115">
      <w:pPr>
        <w:pStyle w:val="a3"/>
        <w:rPr>
          <w:rFonts w:hint="cs"/>
          <w:rtl/>
        </w:rPr>
      </w:pPr>
      <w:r>
        <w:rPr>
          <w:rStyle w:val="a5"/>
        </w:rPr>
        <w:footnoteRef/>
      </w:r>
      <w:r>
        <w:rPr>
          <w:rtl/>
        </w:rPr>
        <w:t xml:space="preserve"> </w:t>
      </w:r>
      <w:r>
        <w:rPr>
          <w:rFonts w:hint="cs"/>
          <w:rtl/>
          <w:lang w:eastAsia="en-US"/>
        </w:rPr>
        <w:t>הנה המאירי מחזיר אותנו למצוה שיש בה שמחה שראינו כבר בתוספות לעיל (הערה 18) ומחלק בין סוכה ולולב שיש בהם הנאה והרחבת הלב לעושיהם ובהם מברכים שהחיינו על העשייה (</w:t>
      </w:r>
      <w:r w:rsidR="00F62FE0">
        <w:rPr>
          <w:rFonts w:hint="cs"/>
          <w:rtl/>
          <w:lang w:eastAsia="en-US"/>
        </w:rPr>
        <w:t>ראו</w:t>
      </w:r>
      <w:r>
        <w:rPr>
          <w:rFonts w:hint="cs"/>
          <w:rtl/>
          <w:lang w:eastAsia="en-US"/>
        </w:rPr>
        <w:t xml:space="preserve"> דברינו </w:t>
      </w:r>
      <w:hyperlink r:id="rId2" w:history="1">
        <w:r w:rsidRPr="009C09DC">
          <w:rPr>
            <w:rStyle w:val="Hyperlink"/>
            <w:rFonts w:hint="cs"/>
            <w:rtl/>
            <w:lang w:eastAsia="en-US"/>
          </w:rPr>
          <w:t>זמן שמחתנו</w:t>
        </w:r>
      </w:hyperlink>
      <w:r>
        <w:rPr>
          <w:rFonts w:hint="cs"/>
          <w:rtl/>
          <w:lang w:eastAsia="en-US"/>
        </w:rPr>
        <w:t xml:space="preserve"> בסוכות) ובין מצה, שופר ומגילה שאין בהם את אלה.</w:t>
      </w:r>
    </w:p>
  </w:footnote>
  <w:footnote w:id="27">
    <w:p w14:paraId="31758656" w14:textId="77777777" w:rsidR="000F2FB9" w:rsidRDefault="000F2FB9">
      <w:pPr>
        <w:pStyle w:val="a3"/>
        <w:rPr>
          <w:rFonts w:hint="cs"/>
          <w:rtl/>
        </w:rPr>
      </w:pPr>
      <w:r>
        <w:rPr>
          <w:rStyle w:val="a5"/>
        </w:rPr>
        <w:footnoteRef/>
      </w:r>
      <w:r>
        <w:rPr>
          <w:rtl/>
        </w:rPr>
        <w:t xml:space="preserve"> </w:t>
      </w:r>
      <w:r>
        <w:rPr>
          <w:rFonts w:hint="cs"/>
          <w:rtl/>
        </w:rPr>
        <w:t>לא ברכה "לעשות" כירושלמי וגם לא שהחיינו כתוספתא וכבבלי.</w:t>
      </w:r>
    </w:p>
  </w:footnote>
  <w:footnote w:id="28">
    <w:p w14:paraId="04AF6311" w14:textId="77777777" w:rsidR="00266115" w:rsidRDefault="00266115">
      <w:pPr>
        <w:pStyle w:val="a3"/>
        <w:rPr>
          <w:rFonts w:hint="cs"/>
          <w:rtl/>
        </w:rPr>
      </w:pPr>
      <w:r>
        <w:rPr>
          <w:rStyle w:val="a5"/>
        </w:rPr>
        <w:footnoteRef/>
      </w:r>
      <w:r>
        <w:rPr>
          <w:rtl/>
        </w:rPr>
        <w:t xml:space="preserve"> </w:t>
      </w:r>
      <w:r>
        <w:rPr>
          <w:rFonts w:hint="cs"/>
          <w:rtl/>
          <w:lang w:eastAsia="en-US"/>
        </w:rPr>
        <w:t>הרי לנו סיבה של חוץ לארץ מדוע נעלמה ברכת שהחיינו על עשיית הסוכה לפחות. ונראה שכך גם באופן דומה על לולב שהיו ארבעה מינים בחסר גדול ולעתים אחד לקהילה שלימה. והיום, שברוך השם יש שפע של ארבעה מינים וכל אחד קונה ומהדר לעצמו בהם עד שאין מקום לנוע בהקפות בבית הכנסת, ורחבת הכותל מלאה המוני בית ישראל ובידיהם אלפי לולבים ניצבים אל על, ובכל מרפסת ורחבת חניה וגינה עומדת סוכה, ושירת החג עולה ומתנגנת מסוכה לסוכה, והשכינה מדלגת "</w:t>
      </w:r>
      <w:r>
        <w:rPr>
          <w:rtl/>
          <w:lang w:eastAsia="en-US"/>
        </w:rPr>
        <w:t xml:space="preserve">מסוכה לסוכה ומגדר לגדר </w:t>
      </w:r>
      <w:r>
        <w:rPr>
          <w:rFonts w:hint="cs"/>
          <w:rtl/>
          <w:lang w:eastAsia="en-US"/>
        </w:rPr>
        <w:t xml:space="preserve">... </w:t>
      </w:r>
      <w:r>
        <w:rPr>
          <w:rtl/>
          <w:lang w:eastAsia="en-US"/>
        </w:rPr>
        <w:t>מבית הכנסת זו לבית הכנסת זו ומבית המדרש זה לבית המדרש זה, בשביל מה</w:t>
      </w:r>
      <w:r>
        <w:rPr>
          <w:rFonts w:hint="cs"/>
          <w:rtl/>
          <w:lang w:eastAsia="en-US"/>
        </w:rPr>
        <w:t>?</w:t>
      </w:r>
      <w:r>
        <w:rPr>
          <w:rtl/>
          <w:lang w:eastAsia="en-US"/>
        </w:rPr>
        <w:t xml:space="preserve"> בשביל לברך את ישראל</w:t>
      </w:r>
      <w:r>
        <w:rPr>
          <w:rFonts w:hint="cs"/>
          <w:rtl/>
          <w:lang w:eastAsia="en-US"/>
        </w:rPr>
        <w:t>" (</w:t>
      </w:r>
      <w:r>
        <w:rPr>
          <w:rtl/>
          <w:lang w:eastAsia="en-US"/>
        </w:rPr>
        <w:t>פסיקתא רבתי (איש שלום) פיסקא טו – החודש</w:t>
      </w:r>
      <w:r>
        <w:rPr>
          <w:rFonts w:hint="cs"/>
          <w:rtl/>
          <w:lang w:eastAsia="en-US"/>
        </w:rPr>
        <w:t xml:space="preserve">) </w:t>
      </w:r>
      <w:r>
        <w:rPr>
          <w:rtl/>
          <w:lang w:eastAsia="en-US"/>
        </w:rPr>
        <w:t>–</w:t>
      </w:r>
      <w:r>
        <w:rPr>
          <w:rFonts w:hint="cs"/>
          <w:rtl/>
          <w:lang w:eastAsia="en-US"/>
        </w:rPr>
        <w:t xml:space="preserve"> אולי בימינו </w:t>
      </w:r>
      <w:r w:rsidR="004931DC">
        <w:rPr>
          <w:rFonts w:hint="cs"/>
          <w:rtl/>
          <w:lang w:eastAsia="en-US"/>
        </w:rPr>
        <w:t xml:space="preserve">הנפלאים להם זכינו, </w:t>
      </w:r>
      <w:r>
        <w:rPr>
          <w:rFonts w:hint="cs"/>
          <w:rtl/>
          <w:lang w:eastAsia="en-US"/>
        </w:rPr>
        <w:t>יסכים מרדכי ואיתו שאר גדולי ישראל שיש לחזור למנהג שכל אחד כשבונה את סוכתו ומתקין את לולבו מברך שהחיינו. ולא באנו כמובן לפסוק הלכה.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03175" w14:textId="77777777" w:rsidR="00D4705F" w:rsidRDefault="00D4705F" w:rsidP="007C47B8">
    <w:pPr>
      <w:pStyle w:val="1"/>
      <w:tabs>
        <w:tab w:val="clear" w:pos="9469"/>
        <w:tab w:val="right" w:pos="9299"/>
        <w:tab w:val="right" w:pos="9525"/>
      </w:tabs>
      <w:rPr>
        <w:rFonts w:hint="cs"/>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AB1015">
      <w:rPr>
        <w:rtl/>
        <w:lang w:eastAsia="en-US"/>
      </w:rPr>
      <w:t>חג הסוכות</w:t>
    </w:r>
    <w:r>
      <w:rPr>
        <w:rFonts w:cs="Miriam"/>
        <w:rtl/>
      </w:rPr>
      <w:fldChar w:fldCharType="end"/>
    </w:r>
    <w:r>
      <w:rPr>
        <w:rtl/>
        <w:lang w:eastAsia="en-US"/>
      </w:rPr>
      <w:tab/>
      <w:t>תש</w:t>
    </w:r>
    <w:r>
      <w:rPr>
        <w:rFonts w:hint="cs"/>
        <w:rtl/>
        <w:lang w:eastAsia="en-US"/>
      </w:rPr>
      <w:t>ע"</w:t>
    </w:r>
    <w:r w:rsidR="00E90E66">
      <w:rPr>
        <w:rFonts w:hint="cs"/>
        <w:rtl/>
        <w:lang w:eastAsia="en-US"/>
      </w:rPr>
      <w:t>ט</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5EF1E" w14:textId="77777777" w:rsidR="00D4705F" w:rsidRDefault="00D4705F">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AB1015">
      <w:rPr>
        <w:szCs w:val="22"/>
        <w:rtl/>
        <w:lang w:eastAsia="en-US"/>
      </w:rPr>
      <w:t>חג הסוכות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D90CD7">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C485099"/>
    <w:multiLevelType w:val="hybridMultilevel"/>
    <w:tmpl w:val="44AE214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96534871">
    <w:abstractNumId w:val="10"/>
  </w:num>
  <w:num w:numId="2" w16cid:durableId="318464198">
    <w:abstractNumId w:val="8"/>
  </w:num>
  <w:num w:numId="3" w16cid:durableId="1408771574">
    <w:abstractNumId w:val="3"/>
  </w:num>
  <w:num w:numId="4" w16cid:durableId="328099533">
    <w:abstractNumId w:val="2"/>
  </w:num>
  <w:num w:numId="5" w16cid:durableId="205724331">
    <w:abstractNumId w:val="1"/>
  </w:num>
  <w:num w:numId="6" w16cid:durableId="909584518">
    <w:abstractNumId w:val="0"/>
  </w:num>
  <w:num w:numId="7" w16cid:durableId="1148597439">
    <w:abstractNumId w:val="9"/>
  </w:num>
  <w:num w:numId="8" w16cid:durableId="833883786">
    <w:abstractNumId w:val="7"/>
  </w:num>
  <w:num w:numId="9" w16cid:durableId="157306956">
    <w:abstractNumId w:val="6"/>
  </w:num>
  <w:num w:numId="10" w16cid:durableId="1153836295">
    <w:abstractNumId w:val="5"/>
  </w:num>
  <w:num w:numId="11" w16cid:durableId="1141727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U2NzY2MjY3NzGxNLJU0lEKTi0uzszPAykwrgUA+zCe5ywAAAA="/>
  </w:docVars>
  <w:rsids>
    <w:rsidRoot w:val="00BD2B5C"/>
    <w:rsid w:val="00000AE6"/>
    <w:rsid w:val="000020CA"/>
    <w:rsid w:val="00014618"/>
    <w:rsid w:val="0001572A"/>
    <w:rsid w:val="00024875"/>
    <w:rsid w:val="00027431"/>
    <w:rsid w:val="00030622"/>
    <w:rsid w:val="000310B2"/>
    <w:rsid w:val="00032709"/>
    <w:rsid w:val="000354C5"/>
    <w:rsid w:val="00035A0B"/>
    <w:rsid w:val="00043A66"/>
    <w:rsid w:val="00047997"/>
    <w:rsid w:val="0005182B"/>
    <w:rsid w:val="00051E3A"/>
    <w:rsid w:val="0005335C"/>
    <w:rsid w:val="00053CC1"/>
    <w:rsid w:val="000546BE"/>
    <w:rsid w:val="000546D9"/>
    <w:rsid w:val="000617D5"/>
    <w:rsid w:val="00061D40"/>
    <w:rsid w:val="000631C7"/>
    <w:rsid w:val="00066575"/>
    <w:rsid w:val="00066E2A"/>
    <w:rsid w:val="0006721B"/>
    <w:rsid w:val="00074B95"/>
    <w:rsid w:val="000750C6"/>
    <w:rsid w:val="00082DB4"/>
    <w:rsid w:val="00092D13"/>
    <w:rsid w:val="000951BA"/>
    <w:rsid w:val="00095936"/>
    <w:rsid w:val="00096156"/>
    <w:rsid w:val="00097646"/>
    <w:rsid w:val="000A089E"/>
    <w:rsid w:val="000A1BD0"/>
    <w:rsid w:val="000A2010"/>
    <w:rsid w:val="000B01B0"/>
    <w:rsid w:val="000B1D99"/>
    <w:rsid w:val="000B1DCA"/>
    <w:rsid w:val="000B28F0"/>
    <w:rsid w:val="000B4D71"/>
    <w:rsid w:val="000C1BCC"/>
    <w:rsid w:val="000D74AA"/>
    <w:rsid w:val="000E1772"/>
    <w:rsid w:val="000E2801"/>
    <w:rsid w:val="000E5B54"/>
    <w:rsid w:val="000E6B73"/>
    <w:rsid w:val="000E711F"/>
    <w:rsid w:val="000E7703"/>
    <w:rsid w:val="000F138F"/>
    <w:rsid w:val="000F2FB9"/>
    <w:rsid w:val="000F2FC9"/>
    <w:rsid w:val="000F6AB0"/>
    <w:rsid w:val="001034F3"/>
    <w:rsid w:val="00107001"/>
    <w:rsid w:val="001168A9"/>
    <w:rsid w:val="001212B0"/>
    <w:rsid w:val="00121D71"/>
    <w:rsid w:val="00124F09"/>
    <w:rsid w:val="00125550"/>
    <w:rsid w:val="001266A8"/>
    <w:rsid w:val="00127A99"/>
    <w:rsid w:val="00130395"/>
    <w:rsid w:val="00131FA8"/>
    <w:rsid w:val="00135041"/>
    <w:rsid w:val="00135312"/>
    <w:rsid w:val="0014233F"/>
    <w:rsid w:val="0014400D"/>
    <w:rsid w:val="00145B6D"/>
    <w:rsid w:val="00146A4E"/>
    <w:rsid w:val="00152BA9"/>
    <w:rsid w:val="001544B8"/>
    <w:rsid w:val="00162588"/>
    <w:rsid w:val="00165B17"/>
    <w:rsid w:val="00166B7C"/>
    <w:rsid w:val="00174525"/>
    <w:rsid w:val="0017797C"/>
    <w:rsid w:val="001827A2"/>
    <w:rsid w:val="00184382"/>
    <w:rsid w:val="0019483B"/>
    <w:rsid w:val="00194F94"/>
    <w:rsid w:val="001954E7"/>
    <w:rsid w:val="001A2DF1"/>
    <w:rsid w:val="001A3D2D"/>
    <w:rsid w:val="001A5B42"/>
    <w:rsid w:val="001B3059"/>
    <w:rsid w:val="001B6145"/>
    <w:rsid w:val="001C352C"/>
    <w:rsid w:val="001C7236"/>
    <w:rsid w:val="001E051F"/>
    <w:rsid w:val="001E0B76"/>
    <w:rsid w:val="001E26D8"/>
    <w:rsid w:val="001E5437"/>
    <w:rsid w:val="001E6B15"/>
    <w:rsid w:val="001F1E88"/>
    <w:rsid w:val="001F2791"/>
    <w:rsid w:val="001F45C0"/>
    <w:rsid w:val="001F7A6F"/>
    <w:rsid w:val="00201E44"/>
    <w:rsid w:val="00223F89"/>
    <w:rsid w:val="002247FE"/>
    <w:rsid w:val="00224DE7"/>
    <w:rsid w:val="00237AA2"/>
    <w:rsid w:val="00245E07"/>
    <w:rsid w:val="002617A6"/>
    <w:rsid w:val="00263C02"/>
    <w:rsid w:val="00264056"/>
    <w:rsid w:val="0026418F"/>
    <w:rsid w:val="00264E1B"/>
    <w:rsid w:val="00266115"/>
    <w:rsid w:val="00266B9E"/>
    <w:rsid w:val="00276044"/>
    <w:rsid w:val="002775A0"/>
    <w:rsid w:val="002828BF"/>
    <w:rsid w:val="002859A3"/>
    <w:rsid w:val="00287F5C"/>
    <w:rsid w:val="00292294"/>
    <w:rsid w:val="00294C12"/>
    <w:rsid w:val="00297389"/>
    <w:rsid w:val="002A2379"/>
    <w:rsid w:val="002A2C03"/>
    <w:rsid w:val="002A5819"/>
    <w:rsid w:val="002A5F61"/>
    <w:rsid w:val="002B0F31"/>
    <w:rsid w:val="002B648F"/>
    <w:rsid w:val="002C2F67"/>
    <w:rsid w:val="002C3E6D"/>
    <w:rsid w:val="002C4CED"/>
    <w:rsid w:val="002C55C1"/>
    <w:rsid w:val="002C75BB"/>
    <w:rsid w:val="002C78F6"/>
    <w:rsid w:val="002C7D33"/>
    <w:rsid w:val="002D17D7"/>
    <w:rsid w:val="002E03A5"/>
    <w:rsid w:val="002E2E75"/>
    <w:rsid w:val="002E3A54"/>
    <w:rsid w:val="002E4A98"/>
    <w:rsid w:val="002F0B06"/>
    <w:rsid w:val="002F27FA"/>
    <w:rsid w:val="002F4B55"/>
    <w:rsid w:val="00302A79"/>
    <w:rsid w:val="00305E47"/>
    <w:rsid w:val="00306B48"/>
    <w:rsid w:val="00307507"/>
    <w:rsid w:val="003118ED"/>
    <w:rsid w:val="0031296A"/>
    <w:rsid w:val="00314EFC"/>
    <w:rsid w:val="0031664F"/>
    <w:rsid w:val="00316C36"/>
    <w:rsid w:val="00320D58"/>
    <w:rsid w:val="00321788"/>
    <w:rsid w:val="00322481"/>
    <w:rsid w:val="00323C43"/>
    <w:rsid w:val="00323EBB"/>
    <w:rsid w:val="00326607"/>
    <w:rsid w:val="00335FF3"/>
    <w:rsid w:val="00341FC4"/>
    <w:rsid w:val="003426CF"/>
    <w:rsid w:val="003426E2"/>
    <w:rsid w:val="00345B91"/>
    <w:rsid w:val="00346817"/>
    <w:rsid w:val="003478DB"/>
    <w:rsid w:val="00352C5A"/>
    <w:rsid w:val="0035465D"/>
    <w:rsid w:val="00361747"/>
    <w:rsid w:val="003644BD"/>
    <w:rsid w:val="003701AF"/>
    <w:rsid w:val="00377C60"/>
    <w:rsid w:val="00380815"/>
    <w:rsid w:val="00384BDE"/>
    <w:rsid w:val="00385A87"/>
    <w:rsid w:val="00395BAC"/>
    <w:rsid w:val="003A24D2"/>
    <w:rsid w:val="003A315E"/>
    <w:rsid w:val="003C0796"/>
    <w:rsid w:val="003C7DE2"/>
    <w:rsid w:val="003D3357"/>
    <w:rsid w:val="003D3A61"/>
    <w:rsid w:val="003D51B6"/>
    <w:rsid w:val="003D74A8"/>
    <w:rsid w:val="003E0B2F"/>
    <w:rsid w:val="003F0F01"/>
    <w:rsid w:val="003F27C5"/>
    <w:rsid w:val="004023A0"/>
    <w:rsid w:val="00406445"/>
    <w:rsid w:val="0041701E"/>
    <w:rsid w:val="004265AA"/>
    <w:rsid w:val="004274D1"/>
    <w:rsid w:val="00430311"/>
    <w:rsid w:val="00431253"/>
    <w:rsid w:val="004452A7"/>
    <w:rsid w:val="00453318"/>
    <w:rsid w:val="00453379"/>
    <w:rsid w:val="0045682E"/>
    <w:rsid w:val="00460118"/>
    <w:rsid w:val="004601AF"/>
    <w:rsid w:val="0046071A"/>
    <w:rsid w:val="0046106C"/>
    <w:rsid w:val="00465896"/>
    <w:rsid w:val="004659D8"/>
    <w:rsid w:val="00470D98"/>
    <w:rsid w:val="00471E86"/>
    <w:rsid w:val="00484B6F"/>
    <w:rsid w:val="00485FF8"/>
    <w:rsid w:val="004931DC"/>
    <w:rsid w:val="00494DF4"/>
    <w:rsid w:val="004A03A1"/>
    <w:rsid w:val="004A226E"/>
    <w:rsid w:val="004A6773"/>
    <w:rsid w:val="004A701B"/>
    <w:rsid w:val="004B2EFA"/>
    <w:rsid w:val="004B52E3"/>
    <w:rsid w:val="004B6EB4"/>
    <w:rsid w:val="004C7042"/>
    <w:rsid w:val="004D418D"/>
    <w:rsid w:val="004D4D94"/>
    <w:rsid w:val="004E2AC0"/>
    <w:rsid w:val="004E3F3D"/>
    <w:rsid w:val="004E4977"/>
    <w:rsid w:val="004E69A3"/>
    <w:rsid w:val="004E785F"/>
    <w:rsid w:val="004F0CC6"/>
    <w:rsid w:val="004F1356"/>
    <w:rsid w:val="004F4ED5"/>
    <w:rsid w:val="004F52C6"/>
    <w:rsid w:val="004F6B9A"/>
    <w:rsid w:val="004F6ED2"/>
    <w:rsid w:val="0050221E"/>
    <w:rsid w:val="00502470"/>
    <w:rsid w:val="00502F8E"/>
    <w:rsid w:val="00504719"/>
    <w:rsid w:val="005075FA"/>
    <w:rsid w:val="00512F98"/>
    <w:rsid w:val="00513545"/>
    <w:rsid w:val="00516E98"/>
    <w:rsid w:val="00533818"/>
    <w:rsid w:val="0054601C"/>
    <w:rsid w:val="005460F7"/>
    <w:rsid w:val="005536DB"/>
    <w:rsid w:val="00553F0E"/>
    <w:rsid w:val="005712F0"/>
    <w:rsid w:val="00573529"/>
    <w:rsid w:val="00576E47"/>
    <w:rsid w:val="00582376"/>
    <w:rsid w:val="00582DF4"/>
    <w:rsid w:val="00586A65"/>
    <w:rsid w:val="0058788A"/>
    <w:rsid w:val="005953C2"/>
    <w:rsid w:val="005966E0"/>
    <w:rsid w:val="00596C04"/>
    <w:rsid w:val="005A118C"/>
    <w:rsid w:val="005A5147"/>
    <w:rsid w:val="005A5541"/>
    <w:rsid w:val="005B15B5"/>
    <w:rsid w:val="005B2C07"/>
    <w:rsid w:val="005D1188"/>
    <w:rsid w:val="005D76C3"/>
    <w:rsid w:val="005E0FF2"/>
    <w:rsid w:val="005E3149"/>
    <w:rsid w:val="005E51CD"/>
    <w:rsid w:val="005E6D49"/>
    <w:rsid w:val="005F53A6"/>
    <w:rsid w:val="005F5426"/>
    <w:rsid w:val="005F7A74"/>
    <w:rsid w:val="006019ED"/>
    <w:rsid w:val="006139C1"/>
    <w:rsid w:val="006159AB"/>
    <w:rsid w:val="00622205"/>
    <w:rsid w:val="00632712"/>
    <w:rsid w:val="00632F21"/>
    <w:rsid w:val="00635481"/>
    <w:rsid w:val="00640BF2"/>
    <w:rsid w:val="00642EBE"/>
    <w:rsid w:val="006478E4"/>
    <w:rsid w:val="00652ED1"/>
    <w:rsid w:val="0065356B"/>
    <w:rsid w:val="00660866"/>
    <w:rsid w:val="00666B6B"/>
    <w:rsid w:val="00670257"/>
    <w:rsid w:val="006707F8"/>
    <w:rsid w:val="00674319"/>
    <w:rsid w:val="00675949"/>
    <w:rsid w:val="00682CC6"/>
    <w:rsid w:val="0068500C"/>
    <w:rsid w:val="006852FC"/>
    <w:rsid w:val="00686578"/>
    <w:rsid w:val="00690A59"/>
    <w:rsid w:val="00693826"/>
    <w:rsid w:val="00694B64"/>
    <w:rsid w:val="006A00D3"/>
    <w:rsid w:val="006A0CF9"/>
    <w:rsid w:val="006A69BC"/>
    <w:rsid w:val="006B1C57"/>
    <w:rsid w:val="006B2CAA"/>
    <w:rsid w:val="006B51D0"/>
    <w:rsid w:val="006B6A36"/>
    <w:rsid w:val="006C315C"/>
    <w:rsid w:val="006C471D"/>
    <w:rsid w:val="006D1B16"/>
    <w:rsid w:val="006D698B"/>
    <w:rsid w:val="006E59A9"/>
    <w:rsid w:val="006F1838"/>
    <w:rsid w:val="007051F0"/>
    <w:rsid w:val="007111E1"/>
    <w:rsid w:val="0071183E"/>
    <w:rsid w:val="00713F0F"/>
    <w:rsid w:val="00716AC6"/>
    <w:rsid w:val="007176BD"/>
    <w:rsid w:val="00726AA1"/>
    <w:rsid w:val="007304F2"/>
    <w:rsid w:val="00735C54"/>
    <w:rsid w:val="007367F0"/>
    <w:rsid w:val="00737DCF"/>
    <w:rsid w:val="00745648"/>
    <w:rsid w:val="00745D21"/>
    <w:rsid w:val="00745DCA"/>
    <w:rsid w:val="00751C6C"/>
    <w:rsid w:val="00754F8F"/>
    <w:rsid w:val="00756C91"/>
    <w:rsid w:val="00757FF5"/>
    <w:rsid w:val="00771CD6"/>
    <w:rsid w:val="00781F96"/>
    <w:rsid w:val="00785F12"/>
    <w:rsid w:val="007968CA"/>
    <w:rsid w:val="007A0146"/>
    <w:rsid w:val="007A2407"/>
    <w:rsid w:val="007A3E7E"/>
    <w:rsid w:val="007B2007"/>
    <w:rsid w:val="007B36C0"/>
    <w:rsid w:val="007B771E"/>
    <w:rsid w:val="007C0697"/>
    <w:rsid w:val="007C2AF7"/>
    <w:rsid w:val="007C47B8"/>
    <w:rsid w:val="007E075D"/>
    <w:rsid w:val="007E13BB"/>
    <w:rsid w:val="007E14E1"/>
    <w:rsid w:val="007E2808"/>
    <w:rsid w:val="007E6827"/>
    <w:rsid w:val="007E71D9"/>
    <w:rsid w:val="007E75B0"/>
    <w:rsid w:val="007F75FC"/>
    <w:rsid w:val="0080731C"/>
    <w:rsid w:val="008109B7"/>
    <w:rsid w:val="00813FC3"/>
    <w:rsid w:val="00815551"/>
    <w:rsid w:val="00820179"/>
    <w:rsid w:val="008213BB"/>
    <w:rsid w:val="00835689"/>
    <w:rsid w:val="00847245"/>
    <w:rsid w:val="00850E87"/>
    <w:rsid w:val="0085175D"/>
    <w:rsid w:val="00861482"/>
    <w:rsid w:val="00863DD5"/>
    <w:rsid w:val="00866DDA"/>
    <w:rsid w:val="00867E9A"/>
    <w:rsid w:val="0087280F"/>
    <w:rsid w:val="00872966"/>
    <w:rsid w:val="008730CB"/>
    <w:rsid w:val="00873BC8"/>
    <w:rsid w:val="00876DA1"/>
    <w:rsid w:val="00887FEE"/>
    <w:rsid w:val="008949BD"/>
    <w:rsid w:val="00894A58"/>
    <w:rsid w:val="00894B46"/>
    <w:rsid w:val="0089574C"/>
    <w:rsid w:val="008958EC"/>
    <w:rsid w:val="0089622C"/>
    <w:rsid w:val="00897AC0"/>
    <w:rsid w:val="008A0BD3"/>
    <w:rsid w:val="008A7850"/>
    <w:rsid w:val="008A7B2A"/>
    <w:rsid w:val="008B1A60"/>
    <w:rsid w:val="008B320D"/>
    <w:rsid w:val="008B3CDC"/>
    <w:rsid w:val="008C50A2"/>
    <w:rsid w:val="008C5AC8"/>
    <w:rsid w:val="008D2D5A"/>
    <w:rsid w:val="008D5A4F"/>
    <w:rsid w:val="008D7739"/>
    <w:rsid w:val="008E2A9D"/>
    <w:rsid w:val="008E51BC"/>
    <w:rsid w:val="008E5A4E"/>
    <w:rsid w:val="008E6CB4"/>
    <w:rsid w:val="008F0DB4"/>
    <w:rsid w:val="008F35C2"/>
    <w:rsid w:val="008F5C58"/>
    <w:rsid w:val="008F6446"/>
    <w:rsid w:val="009032BC"/>
    <w:rsid w:val="009069E3"/>
    <w:rsid w:val="00907024"/>
    <w:rsid w:val="0091029E"/>
    <w:rsid w:val="009254A9"/>
    <w:rsid w:val="00931D28"/>
    <w:rsid w:val="00942336"/>
    <w:rsid w:val="00947363"/>
    <w:rsid w:val="0095767E"/>
    <w:rsid w:val="0096003F"/>
    <w:rsid w:val="00960F95"/>
    <w:rsid w:val="00961E7D"/>
    <w:rsid w:val="00966A1F"/>
    <w:rsid w:val="00975705"/>
    <w:rsid w:val="00975892"/>
    <w:rsid w:val="009823C6"/>
    <w:rsid w:val="0098244B"/>
    <w:rsid w:val="0098244D"/>
    <w:rsid w:val="009846A9"/>
    <w:rsid w:val="00984BC8"/>
    <w:rsid w:val="00986EAE"/>
    <w:rsid w:val="00987427"/>
    <w:rsid w:val="00994078"/>
    <w:rsid w:val="0099589A"/>
    <w:rsid w:val="00996C94"/>
    <w:rsid w:val="009A0C1A"/>
    <w:rsid w:val="009B073A"/>
    <w:rsid w:val="009B34FC"/>
    <w:rsid w:val="009B4245"/>
    <w:rsid w:val="009B504D"/>
    <w:rsid w:val="009B52D3"/>
    <w:rsid w:val="009C09DC"/>
    <w:rsid w:val="009C5609"/>
    <w:rsid w:val="009C5938"/>
    <w:rsid w:val="009C6990"/>
    <w:rsid w:val="009D4873"/>
    <w:rsid w:val="009D50B8"/>
    <w:rsid w:val="009F442B"/>
    <w:rsid w:val="00A00308"/>
    <w:rsid w:val="00A13ADC"/>
    <w:rsid w:val="00A150C3"/>
    <w:rsid w:val="00A17B38"/>
    <w:rsid w:val="00A24CDF"/>
    <w:rsid w:val="00A27435"/>
    <w:rsid w:val="00A32071"/>
    <w:rsid w:val="00A331C4"/>
    <w:rsid w:val="00A422C4"/>
    <w:rsid w:val="00A44D34"/>
    <w:rsid w:val="00A56CD1"/>
    <w:rsid w:val="00A63961"/>
    <w:rsid w:val="00A71AEF"/>
    <w:rsid w:val="00A751AB"/>
    <w:rsid w:val="00A82346"/>
    <w:rsid w:val="00A863EE"/>
    <w:rsid w:val="00A950F5"/>
    <w:rsid w:val="00A95E78"/>
    <w:rsid w:val="00AA0105"/>
    <w:rsid w:val="00AA2C9B"/>
    <w:rsid w:val="00AB06AC"/>
    <w:rsid w:val="00AB1015"/>
    <w:rsid w:val="00AB4420"/>
    <w:rsid w:val="00AB55EC"/>
    <w:rsid w:val="00AB6194"/>
    <w:rsid w:val="00AC1967"/>
    <w:rsid w:val="00AC3F49"/>
    <w:rsid w:val="00AD07E5"/>
    <w:rsid w:val="00AD1573"/>
    <w:rsid w:val="00AE5557"/>
    <w:rsid w:val="00AE644E"/>
    <w:rsid w:val="00B00BD7"/>
    <w:rsid w:val="00B135BF"/>
    <w:rsid w:val="00B13BAA"/>
    <w:rsid w:val="00B145E9"/>
    <w:rsid w:val="00B2036E"/>
    <w:rsid w:val="00B376AF"/>
    <w:rsid w:val="00B4549A"/>
    <w:rsid w:val="00B45AEA"/>
    <w:rsid w:val="00B4764C"/>
    <w:rsid w:val="00B47BCD"/>
    <w:rsid w:val="00B70A4D"/>
    <w:rsid w:val="00B73297"/>
    <w:rsid w:val="00B73407"/>
    <w:rsid w:val="00B74B06"/>
    <w:rsid w:val="00B76490"/>
    <w:rsid w:val="00B84449"/>
    <w:rsid w:val="00B8529D"/>
    <w:rsid w:val="00B92309"/>
    <w:rsid w:val="00B96360"/>
    <w:rsid w:val="00BA2FBC"/>
    <w:rsid w:val="00BA3499"/>
    <w:rsid w:val="00BA600C"/>
    <w:rsid w:val="00BA682A"/>
    <w:rsid w:val="00BC57AB"/>
    <w:rsid w:val="00BD2B5C"/>
    <w:rsid w:val="00BE1685"/>
    <w:rsid w:val="00BE36FE"/>
    <w:rsid w:val="00BE4972"/>
    <w:rsid w:val="00BF67CC"/>
    <w:rsid w:val="00BF7D9B"/>
    <w:rsid w:val="00C01FE6"/>
    <w:rsid w:val="00C02ECE"/>
    <w:rsid w:val="00C05662"/>
    <w:rsid w:val="00C06512"/>
    <w:rsid w:val="00C1441D"/>
    <w:rsid w:val="00C15B85"/>
    <w:rsid w:val="00C16442"/>
    <w:rsid w:val="00C21A4C"/>
    <w:rsid w:val="00C2421A"/>
    <w:rsid w:val="00C2606E"/>
    <w:rsid w:val="00C3122A"/>
    <w:rsid w:val="00C366FA"/>
    <w:rsid w:val="00C36B74"/>
    <w:rsid w:val="00C4366F"/>
    <w:rsid w:val="00C4588D"/>
    <w:rsid w:val="00C465E0"/>
    <w:rsid w:val="00C47609"/>
    <w:rsid w:val="00C51F4A"/>
    <w:rsid w:val="00C54319"/>
    <w:rsid w:val="00C63B50"/>
    <w:rsid w:val="00C65CCD"/>
    <w:rsid w:val="00C7338D"/>
    <w:rsid w:val="00C81ACB"/>
    <w:rsid w:val="00C92A5E"/>
    <w:rsid w:val="00C9613B"/>
    <w:rsid w:val="00C971C0"/>
    <w:rsid w:val="00C97257"/>
    <w:rsid w:val="00C974DC"/>
    <w:rsid w:val="00CA4B41"/>
    <w:rsid w:val="00CB0AE9"/>
    <w:rsid w:val="00CB177D"/>
    <w:rsid w:val="00CB61DE"/>
    <w:rsid w:val="00CB7703"/>
    <w:rsid w:val="00CC634E"/>
    <w:rsid w:val="00CC719A"/>
    <w:rsid w:val="00CD62D6"/>
    <w:rsid w:val="00CE2CD1"/>
    <w:rsid w:val="00CE47DD"/>
    <w:rsid w:val="00D05E4F"/>
    <w:rsid w:val="00D07DDD"/>
    <w:rsid w:val="00D10FC9"/>
    <w:rsid w:val="00D178EA"/>
    <w:rsid w:val="00D23EB1"/>
    <w:rsid w:val="00D24DE1"/>
    <w:rsid w:val="00D25ED2"/>
    <w:rsid w:val="00D26091"/>
    <w:rsid w:val="00D2623B"/>
    <w:rsid w:val="00D420A3"/>
    <w:rsid w:val="00D4705F"/>
    <w:rsid w:val="00D50522"/>
    <w:rsid w:val="00D51442"/>
    <w:rsid w:val="00D708BC"/>
    <w:rsid w:val="00D844AF"/>
    <w:rsid w:val="00D87040"/>
    <w:rsid w:val="00D9056E"/>
    <w:rsid w:val="00D90693"/>
    <w:rsid w:val="00D90A4A"/>
    <w:rsid w:val="00D90CD7"/>
    <w:rsid w:val="00D94E1E"/>
    <w:rsid w:val="00D96F9E"/>
    <w:rsid w:val="00DA30BF"/>
    <w:rsid w:val="00DA4A40"/>
    <w:rsid w:val="00DA5432"/>
    <w:rsid w:val="00DB48FF"/>
    <w:rsid w:val="00DB6157"/>
    <w:rsid w:val="00DD0893"/>
    <w:rsid w:val="00DE3EC7"/>
    <w:rsid w:val="00DF21AE"/>
    <w:rsid w:val="00DF2259"/>
    <w:rsid w:val="00DF3980"/>
    <w:rsid w:val="00DF4589"/>
    <w:rsid w:val="00DF5D69"/>
    <w:rsid w:val="00E01858"/>
    <w:rsid w:val="00E035A3"/>
    <w:rsid w:val="00E04932"/>
    <w:rsid w:val="00E06B00"/>
    <w:rsid w:val="00E0791E"/>
    <w:rsid w:val="00E1113E"/>
    <w:rsid w:val="00E12A76"/>
    <w:rsid w:val="00E1746F"/>
    <w:rsid w:val="00E40F03"/>
    <w:rsid w:val="00E42239"/>
    <w:rsid w:val="00E50C2B"/>
    <w:rsid w:val="00E50D71"/>
    <w:rsid w:val="00E51131"/>
    <w:rsid w:val="00E51CE9"/>
    <w:rsid w:val="00E61301"/>
    <w:rsid w:val="00E63186"/>
    <w:rsid w:val="00E70A45"/>
    <w:rsid w:val="00E7527F"/>
    <w:rsid w:val="00E76004"/>
    <w:rsid w:val="00E773AE"/>
    <w:rsid w:val="00E8491C"/>
    <w:rsid w:val="00E85CBE"/>
    <w:rsid w:val="00E87D5B"/>
    <w:rsid w:val="00E90E66"/>
    <w:rsid w:val="00E925CE"/>
    <w:rsid w:val="00EA06BE"/>
    <w:rsid w:val="00EA09A5"/>
    <w:rsid w:val="00EA36FF"/>
    <w:rsid w:val="00EA43D8"/>
    <w:rsid w:val="00EA7C2E"/>
    <w:rsid w:val="00EB176B"/>
    <w:rsid w:val="00EB77FE"/>
    <w:rsid w:val="00EC3301"/>
    <w:rsid w:val="00EC4476"/>
    <w:rsid w:val="00ED73F8"/>
    <w:rsid w:val="00ED775D"/>
    <w:rsid w:val="00EE0C5D"/>
    <w:rsid w:val="00EE12CC"/>
    <w:rsid w:val="00EE1D93"/>
    <w:rsid w:val="00EF21C6"/>
    <w:rsid w:val="00EF2E3B"/>
    <w:rsid w:val="00EF4BE8"/>
    <w:rsid w:val="00EF5FCA"/>
    <w:rsid w:val="00EF62B0"/>
    <w:rsid w:val="00EF7556"/>
    <w:rsid w:val="00F01BD2"/>
    <w:rsid w:val="00F0792D"/>
    <w:rsid w:val="00F104A0"/>
    <w:rsid w:val="00F118B8"/>
    <w:rsid w:val="00F16DCC"/>
    <w:rsid w:val="00F22326"/>
    <w:rsid w:val="00F33812"/>
    <w:rsid w:val="00F34133"/>
    <w:rsid w:val="00F35576"/>
    <w:rsid w:val="00F35BA6"/>
    <w:rsid w:val="00F37A49"/>
    <w:rsid w:val="00F41269"/>
    <w:rsid w:val="00F41409"/>
    <w:rsid w:val="00F47768"/>
    <w:rsid w:val="00F47FC9"/>
    <w:rsid w:val="00F52298"/>
    <w:rsid w:val="00F54D8F"/>
    <w:rsid w:val="00F578AF"/>
    <w:rsid w:val="00F57E56"/>
    <w:rsid w:val="00F629D4"/>
    <w:rsid w:val="00F62FE0"/>
    <w:rsid w:val="00F662EC"/>
    <w:rsid w:val="00F71674"/>
    <w:rsid w:val="00F7428F"/>
    <w:rsid w:val="00F84094"/>
    <w:rsid w:val="00F878C4"/>
    <w:rsid w:val="00F90961"/>
    <w:rsid w:val="00F93569"/>
    <w:rsid w:val="00FA6B2A"/>
    <w:rsid w:val="00FB339A"/>
    <w:rsid w:val="00FB3745"/>
    <w:rsid w:val="00FB3F14"/>
    <w:rsid w:val="00FB51BD"/>
    <w:rsid w:val="00FC1272"/>
    <w:rsid w:val="00FD55FB"/>
    <w:rsid w:val="00FD712F"/>
    <w:rsid w:val="00FE09A2"/>
    <w:rsid w:val="00FE0B96"/>
    <w:rsid w:val="00FE5192"/>
    <w:rsid w:val="00FF1BD5"/>
    <w:rsid w:val="00FF2322"/>
    <w:rsid w:val="00FF274D"/>
    <w:rsid w:val="00FF4143"/>
    <w:rsid w:val="00FF6751"/>
    <w:rsid w:val="00FF7275"/>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D8C75"/>
  <w15:chartTrackingRefBased/>
  <w15:docId w15:val="{982232E1-EF90-4527-9F3A-1695C4FA1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0CD7"/>
    <w:pPr>
      <w:bidi/>
    </w:pPr>
    <w:rPr>
      <w:rFonts w:cs="Narkisim"/>
      <w:sz w:val="22"/>
      <w:szCs w:val="22"/>
      <w:lang w:val="en-US" w:eastAsia="he-IL"/>
    </w:rPr>
  </w:style>
  <w:style w:type="paragraph" w:styleId="1">
    <w:name w:val="heading 1"/>
    <w:basedOn w:val="a"/>
    <w:next w:val="a"/>
    <w:link w:val="10"/>
    <w:qFormat/>
    <w:rsid w:val="00D90CD7"/>
    <w:pPr>
      <w:keepNext/>
      <w:tabs>
        <w:tab w:val="right" w:pos="9469"/>
      </w:tabs>
      <w:jc w:val="both"/>
      <w:outlineLvl w:val="0"/>
    </w:pPr>
    <w:rPr>
      <w:rFonts w:cs="David"/>
      <w:b/>
      <w:bCs/>
      <w:szCs w:val="28"/>
    </w:rPr>
  </w:style>
  <w:style w:type="paragraph" w:styleId="2">
    <w:name w:val="heading 2"/>
    <w:basedOn w:val="a"/>
    <w:next w:val="a"/>
    <w:qFormat/>
    <w:pPr>
      <w:keepNext/>
      <w:outlineLvl w:val="1"/>
    </w:pPr>
    <w:rPr>
      <w:sz w:val="28"/>
      <w:szCs w:val="28"/>
    </w:rPr>
  </w:style>
  <w:style w:type="character" w:default="1" w:styleId="a0">
    <w:name w:val="Default Paragraph Font"/>
    <w:uiPriority w:val="1"/>
    <w:semiHidden/>
    <w:unhideWhenUsed/>
    <w:rsid w:val="00D90CD7"/>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D90CD7"/>
  </w:style>
  <w:style w:type="paragraph" w:styleId="a3">
    <w:name w:val="footnote text"/>
    <w:basedOn w:val="a"/>
    <w:link w:val="a4"/>
    <w:semiHidden/>
    <w:rsid w:val="00D90CD7"/>
    <w:pPr>
      <w:ind w:left="170" w:hanging="170"/>
      <w:jc w:val="both"/>
    </w:pPr>
    <w:rPr>
      <w:sz w:val="20"/>
      <w:szCs w:val="20"/>
    </w:rPr>
  </w:style>
  <w:style w:type="character" w:styleId="a5">
    <w:name w:val="footnote reference"/>
    <w:semiHidden/>
    <w:rsid w:val="00D90CD7"/>
    <w:rPr>
      <w:vertAlign w:val="superscript"/>
    </w:rPr>
  </w:style>
  <w:style w:type="paragraph" w:styleId="a6">
    <w:name w:val="header"/>
    <w:basedOn w:val="a"/>
    <w:link w:val="a7"/>
    <w:rsid w:val="00D90CD7"/>
    <w:pPr>
      <w:tabs>
        <w:tab w:val="center" w:pos="4153"/>
        <w:tab w:val="right" w:pos="8306"/>
      </w:tabs>
    </w:pPr>
  </w:style>
  <w:style w:type="paragraph" w:styleId="a8">
    <w:name w:val="footer"/>
    <w:basedOn w:val="a"/>
    <w:link w:val="a9"/>
    <w:rsid w:val="00D90CD7"/>
    <w:pPr>
      <w:tabs>
        <w:tab w:val="center" w:pos="4153"/>
        <w:tab w:val="right" w:pos="8306"/>
      </w:tabs>
    </w:pPr>
  </w:style>
  <w:style w:type="paragraph" w:customStyle="1" w:styleId="aa">
    <w:name w:val="כותרת"/>
    <w:basedOn w:val="a"/>
    <w:rsid w:val="00D90CD7"/>
    <w:pPr>
      <w:spacing w:before="240" w:line="320" w:lineRule="atLeast"/>
      <w:jc w:val="center"/>
    </w:pPr>
    <w:rPr>
      <w:rFonts w:cs="David"/>
      <w:b/>
      <w:bCs/>
      <w:spacing w:val="20"/>
      <w:szCs w:val="32"/>
    </w:rPr>
  </w:style>
  <w:style w:type="paragraph" w:customStyle="1" w:styleId="ab">
    <w:name w:val="כותרת קטע"/>
    <w:basedOn w:val="a"/>
    <w:rsid w:val="00D90CD7"/>
    <w:pPr>
      <w:spacing w:before="240" w:line="300" w:lineRule="atLeast"/>
    </w:pPr>
    <w:rPr>
      <w:rFonts w:cs="Arial"/>
      <w:b/>
      <w:bCs/>
      <w:szCs w:val="24"/>
    </w:rPr>
  </w:style>
  <w:style w:type="paragraph" w:customStyle="1" w:styleId="ac">
    <w:name w:val="מקור"/>
    <w:basedOn w:val="a"/>
    <w:rsid w:val="00D90CD7"/>
    <w:pPr>
      <w:spacing w:line="320" w:lineRule="atLeast"/>
      <w:jc w:val="both"/>
    </w:pPr>
    <w:rPr>
      <w:rFonts w:cs="David"/>
      <w:szCs w:val="24"/>
    </w:rPr>
  </w:style>
  <w:style w:type="paragraph" w:customStyle="1" w:styleId="ad">
    <w:name w:val="מחלקי המים"/>
    <w:basedOn w:val="a"/>
    <w:rsid w:val="00D90CD7"/>
    <w:pPr>
      <w:spacing w:line="320" w:lineRule="atLeast"/>
      <w:jc w:val="both"/>
    </w:pPr>
    <w:rPr>
      <w:b/>
      <w:bCs/>
      <w:szCs w:val="24"/>
    </w:rPr>
  </w:style>
  <w:style w:type="paragraph" w:styleId="ae">
    <w:name w:val="Body Text"/>
    <w:basedOn w:val="a"/>
    <w:pPr>
      <w:spacing w:line="320" w:lineRule="atLeast"/>
    </w:pPr>
    <w:rPr>
      <w:rFonts w:cs="David"/>
      <w:szCs w:val="24"/>
    </w:rPr>
  </w:style>
  <w:style w:type="paragraph" w:customStyle="1" w:styleId="af">
    <w:name w:val="î÷åø"/>
    <w:basedOn w:val="a"/>
    <w:pPr>
      <w:spacing w:line="320" w:lineRule="atLeast"/>
      <w:jc w:val="both"/>
    </w:pPr>
  </w:style>
  <w:style w:type="character" w:styleId="Hyperlink">
    <w:name w:val="Hyperlink"/>
    <w:rsid w:val="00D90CD7"/>
    <w:rPr>
      <w:color w:val="0000FF"/>
      <w:u w:val="single"/>
    </w:rPr>
  </w:style>
  <w:style w:type="character" w:customStyle="1" w:styleId="asher">
    <w:name w:val="asher"/>
    <w:semiHidden/>
    <w:rsid w:val="000B1DCA"/>
    <w:rPr>
      <w:rFonts w:ascii="Arial" w:hAnsi="Arial" w:cs="Arial"/>
      <w:b w:val="0"/>
      <w:bCs w:val="0"/>
      <w:i w:val="0"/>
      <w:iCs w:val="0"/>
      <w:strike w:val="0"/>
      <w:color w:val="0000FF"/>
      <w:sz w:val="22"/>
      <w:szCs w:val="22"/>
      <w:u w:val="none"/>
    </w:rPr>
  </w:style>
  <w:style w:type="paragraph" w:styleId="af0">
    <w:name w:val="Balloon Text"/>
    <w:basedOn w:val="a"/>
    <w:link w:val="af1"/>
    <w:uiPriority w:val="99"/>
    <w:semiHidden/>
    <w:unhideWhenUsed/>
    <w:rsid w:val="00D90CD7"/>
    <w:rPr>
      <w:rFonts w:ascii="Tahoma" w:hAnsi="Tahoma" w:cs="Tahoma"/>
      <w:sz w:val="16"/>
      <w:szCs w:val="16"/>
    </w:rPr>
  </w:style>
  <w:style w:type="character" w:styleId="FollowedHyperlink">
    <w:name w:val="FollowedHyperlink"/>
    <w:rsid w:val="00B2036E"/>
    <w:rPr>
      <w:color w:val="800080"/>
      <w:u w:val="single"/>
    </w:rPr>
  </w:style>
  <w:style w:type="character" w:styleId="af2">
    <w:name w:val="page number"/>
    <w:basedOn w:val="a0"/>
    <w:rsid w:val="007A0146"/>
  </w:style>
  <w:style w:type="paragraph" w:styleId="af3">
    <w:name w:val="Document Map"/>
    <w:basedOn w:val="a"/>
    <w:link w:val="af4"/>
    <w:rsid w:val="00131FA8"/>
    <w:rPr>
      <w:rFonts w:ascii="Tahoma" w:hAnsi="Tahoma" w:cs="Tahoma"/>
      <w:sz w:val="16"/>
      <w:szCs w:val="16"/>
    </w:rPr>
  </w:style>
  <w:style w:type="character" w:customStyle="1" w:styleId="af4">
    <w:name w:val="מפת מסמך תו"/>
    <w:link w:val="af3"/>
    <w:rsid w:val="00131FA8"/>
    <w:rPr>
      <w:rFonts w:ascii="Tahoma" w:hAnsi="Tahoma" w:cs="Tahoma"/>
      <w:sz w:val="16"/>
      <w:szCs w:val="16"/>
      <w:lang w:eastAsia="he-IL"/>
    </w:rPr>
  </w:style>
  <w:style w:type="character" w:customStyle="1" w:styleId="a4">
    <w:name w:val="טקסט הערת שוליים תו"/>
    <w:link w:val="a3"/>
    <w:semiHidden/>
    <w:rsid w:val="00D90CD7"/>
    <w:rPr>
      <w:rFonts w:cs="Narkisim"/>
      <w:lang w:val="en-US" w:eastAsia="he-IL"/>
    </w:rPr>
  </w:style>
  <w:style w:type="character" w:customStyle="1" w:styleId="10">
    <w:name w:val="כותרת 1 תו"/>
    <w:link w:val="1"/>
    <w:rsid w:val="00D90CD7"/>
    <w:rPr>
      <w:rFonts w:cs="David"/>
      <w:b/>
      <w:bCs/>
      <w:sz w:val="22"/>
      <w:szCs w:val="28"/>
      <w:lang w:val="en-US" w:eastAsia="he-IL"/>
    </w:rPr>
  </w:style>
  <w:style w:type="character" w:customStyle="1" w:styleId="a7">
    <w:name w:val="כותרת עליונה תו"/>
    <w:link w:val="a6"/>
    <w:rsid w:val="00D90CD7"/>
    <w:rPr>
      <w:rFonts w:cs="Narkisim"/>
      <w:sz w:val="22"/>
      <w:szCs w:val="22"/>
      <w:lang w:val="en-US" w:eastAsia="he-IL"/>
    </w:rPr>
  </w:style>
  <w:style w:type="character" w:customStyle="1" w:styleId="a9">
    <w:name w:val="כותרת תחתונה תו"/>
    <w:link w:val="a8"/>
    <w:rsid w:val="00D90CD7"/>
    <w:rPr>
      <w:rFonts w:cs="Narkisim"/>
      <w:sz w:val="22"/>
      <w:szCs w:val="22"/>
      <w:lang w:val="en-US" w:eastAsia="he-IL"/>
    </w:rPr>
  </w:style>
  <w:style w:type="table" w:styleId="af5">
    <w:name w:val="טבלת רשת"/>
    <w:basedOn w:val="a1"/>
    <w:rsid w:val="001E2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טקסט בלונים תו"/>
    <w:link w:val="af0"/>
    <w:uiPriority w:val="99"/>
    <w:semiHidden/>
    <w:rsid w:val="00D90CD7"/>
    <w:rPr>
      <w:rFonts w:ascii="Tahoma" w:hAnsi="Tahoma" w:cs="Tahoma"/>
      <w:sz w:val="16"/>
      <w:szCs w:val="16"/>
      <w:lang w:val="en-US" w:eastAsia="he-IL"/>
    </w:rPr>
  </w:style>
  <w:style w:type="paragraph" w:customStyle="1" w:styleId="af6">
    <w:name w:val="פסוק"/>
    <w:basedOn w:val="ac"/>
    <w:qFormat/>
    <w:rsid w:val="00D90CD7"/>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sif.co.il/?wpfb_dl=716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mayim.org.il/?holiday=%d7%96%d7%9e%d7%9f-%d7%a9%d7%9e%d7%97%d7%aa%d7%a0%d7%95" TargetMode="External"/><Relationship Id="rId1" Type="http://schemas.openxmlformats.org/officeDocument/2006/relationships/hyperlink" Target="https://forum.otzar.org/viewtopic.php?t=1035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4020F3-B532-4967-8E0A-9FB72858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1225</Words>
  <Characters>5309</Characters>
  <Application>Microsoft Office Word</Application>
  <DocSecurity>0</DocSecurity>
  <Lines>85</Lines>
  <Paragraphs>41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וסוכה תהיה לצל</vt:lpstr>
      <vt:lpstr>ארבעת המינים</vt:lpstr>
    </vt:vector>
  </TitlesOfParts>
  <Company>Microsoft</Company>
  <LinksUpToDate>false</LinksUpToDate>
  <CharactersWithSpaces>6493</CharactersWithSpaces>
  <SharedDoc>false</SharedDoc>
  <HLinks>
    <vt:vector size="18" baseType="variant">
      <vt:variant>
        <vt:i4>458872</vt:i4>
      </vt:variant>
      <vt:variant>
        <vt:i4>0</vt:i4>
      </vt:variant>
      <vt:variant>
        <vt:i4>0</vt:i4>
      </vt:variant>
      <vt:variant>
        <vt:i4>5</vt:i4>
      </vt:variant>
      <vt:variant>
        <vt:lpwstr>http://asif.co.il/?wpfb_dl=7161</vt:lpwstr>
      </vt:variant>
      <vt:variant>
        <vt:lpwstr/>
      </vt:variant>
      <vt:variant>
        <vt:i4>1507410</vt:i4>
      </vt:variant>
      <vt:variant>
        <vt:i4>3</vt:i4>
      </vt:variant>
      <vt:variant>
        <vt:i4>0</vt:i4>
      </vt:variant>
      <vt:variant>
        <vt:i4>5</vt:i4>
      </vt:variant>
      <vt:variant>
        <vt:lpwstr>https://www.mayim.org.il/?holiday=%d7%96%d7%9e%d7%9f-%d7%a9%d7%9e%d7%97%d7%aa%d7%a0%d7%95</vt:lpwstr>
      </vt:variant>
      <vt:variant>
        <vt:lpwstr/>
      </vt:variant>
      <vt:variant>
        <vt:i4>1704020</vt:i4>
      </vt:variant>
      <vt:variant>
        <vt:i4>0</vt:i4>
      </vt:variant>
      <vt:variant>
        <vt:i4>0</vt:i4>
      </vt:variant>
      <vt:variant>
        <vt:i4>5</vt:i4>
      </vt:variant>
      <vt:variant>
        <vt:lpwstr>https://forum.otzar.org/viewtopic.php?t=10351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וציוונו לעשות סוכה</dc:title>
  <dc:subject>חג הסוכות</dc:subject>
  <dc:creator>אשר יובל</dc:creator>
  <cp:keywords/>
  <cp:lastModifiedBy>Shimon Afek</cp:lastModifiedBy>
  <cp:revision>2</cp:revision>
  <cp:lastPrinted>2018-09-23T12:46:00Z</cp:lastPrinted>
  <dcterms:created xsi:type="dcterms:W3CDTF">2025-11-20T16:48:00Z</dcterms:created>
  <dcterms:modified xsi:type="dcterms:W3CDTF">2025-11-20T16:48:00Z</dcterms:modified>
</cp:coreProperties>
</file>