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C2A4A" w14:textId="77777777" w:rsidR="005C02D5" w:rsidRPr="00AA1078" w:rsidRDefault="005C02D5" w:rsidP="000476C9">
      <w:pPr>
        <w:pStyle w:val="aa"/>
        <w:rPr>
          <w:rtl/>
        </w:rPr>
      </w:pPr>
      <w:r w:rsidRPr="00AA1078">
        <w:rPr>
          <w:rtl/>
        </w:rPr>
        <w:fldChar w:fldCharType="begin"/>
      </w:r>
      <w:r w:rsidRPr="00AA1078">
        <w:rPr>
          <w:rtl/>
        </w:rPr>
        <w:instrText xml:space="preserve"> </w:instrText>
      </w:r>
      <w:r w:rsidRPr="00AA1078">
        <w:instrText>TITLE  \* MERGEFORMAT</w:instrText>
      </w:r>
      <w:r w:rsidRPr="00AA1078">
        <w:rPr>
          <w:rtl/>
        </w:rPr>
        <w:instrText xml:space="preserve"> </w:instrText>
      </w:r>
      <w:r w:rsidRPr="00AA1078">
        <w:rPr>
          <w:rtl/>
        </w:rPr>
        <w:fldChar w:fldCharType="separate"/>
      </w:r>
      <w:r w:rsidR="00481032">
        <w:rPr>
          <w:rtl/>
        </w:rPr>
        <w:t>מעשה אבות סימן לבנים</w:t>
      </w:r>
      <w:r w:rsidRPr="00AA1078">
        <w:rPr>
          <w:rtl/>
        </w:rPr>
        <w:fldChar w:fldCharType="end"/>
      </w:r>
    </w:p>
    <w:p w14:paraId="1BAF283C" w14:textId="767DED36" w:rsidR="000476C9" w:rsidRPr="005D24D4" w:rsidRDefault="000476C9" w:rsidP="000B596F">
      <w:pPr>
        <w:pStyle w:val="ac"/>
        <w:spacing w:before="240"/>
        <w:rPr>
          <w:rFonts w:ascii="Narkisim" w:hAnsi="Narkisim" w:cs="Narkisim"/>
          <w:szCs w:val="22"/>
          <w:rtl/>
        </w:rPr>
      </w:pPr>
      <w:r w:rsidRPr="005D24D4">
        <w:rPr>
          <w:rFonts w:ascii="Narkisim" w:hAnsi="Narkisim" w:cs="Narkisim"/>
          <w:b/>
          <w:bCs/>
          <w:szCs w:val="22"/>
          <w:rtl/>
        </w:rPr>
        <w:t xml:space="preserve">מים </w:t>
      </w:r>
      <w:r w:rsidR="006632CD" w:rsidRPr="005D24D4">
        <w:rPr>
          <w:rFonts w:ascii="Narkisim" w:hAnsi="Narkisim" w:cs="Narkisim"/>
          <w:b/>
          <w:bCs/>
          <w:szCs w:val="22"/>
          <w:rtl/>
        </w:rPr>
        <w:t>ראש</w:t>
      </w:r>
      <w:r w:rsidRPr="005D24D4">
        <w:rPr>
          <w:rFonts w:ascii="Narkisim" w:hAnsi="Narkisim" w:cs="Narkisim"/>
          <w:b/>
          <w:bCs/>
          <w:szCs w:val="22"/>
          <w:rtl/>
        </w:rPr>
        <w:t>ונים:</w:t>
      </w:r>
      <w:r w:rsidRPr="005D24D4">
        <w:rPr>
          <w:rFonts w:ascii="Narkisim" w:hAnsi="Narkisim" w:cs="Narkisim"/>
          <w:szCs w:val="22"/>
          <w:rtl/>
        </w:rPr>
        <w:t xml:space="preserve"> הביטוי "מעשה אבות סימן לבנים" השגור בפינו, הוא כנראה מאוחר. לא מצאנו אותו בחז"ל או בפרשנים הראשונים. מסקר קצר שערכנו, בעזרת פרויקט </w:t>
      </w:r>
      <w:proofErr w:type="spellStart"/>
      <w:r w:rsidRPr="005D24D4">
        <w:rPr>
          <w:rFonts w:ascii="Narkisim" w:hAnsi="Narkisim" w:cs="Narkisim"/>
          <w:szCs w:val="22"/>
          <w:rtl/>
        </w:rPr>
        <w:t>השו"ת</w:t>
      </w:r>
      <w:proofErr w:type="spellEnd"/>
      <w:r w:rsidR="00994094">
        <w:rPr>
          <w:rFonts w:ascii="Narkisim" w:hAnsi="Narkisim" w:cs="Narkisim" w:hint="cs"/>
          <w:szCs w:val="22"/>
          <w:rtl/>
        </w:rPr>
        <w:t xml:space="preserve"> (בו אנו נעזרים הרבה וזה אולי המקום והזמן להודות ליזמים ולעושים במלאכה חשובה זו)</w:t>
      </w:r>
      <w:r w:rsidRPr="005D24D4">
        <w:rPr>
          <w:rFonts w:ascii="Narkisim" w:hAnsi="Narkisim" w:cs="Narkisim"/>
          <w:szCs w:val="22"/>
          <w:rtl/>
        </w:rPr>
        <w:t xml:space="preserve"> נראה שהראשון שמשתמש בו, ובמקומות רבים בפירושו לש"ס, הוא </w:t>
      </w:r>
      <w:proofErr w:type="spellStart"/>
      <w:r w:rsidRPr="005D24D4">
        <w:rPr>
          <w:rFonts w:ascii="Narkisim" w:hAnsi="Narkisim" w:cs="Narkisim"/>
          <w:szCs w:val="22"/>
          <w:rtl/>
        </w:rPr>
        <w:t>מהרש"א</w:t>
      </w:r>
      <w:proofErr w:type="spellEnd"/>
      <w:r w:rsidRPr="005D24D4">
        <w:rPr>
          <w:rFonts w:ascii="Narkisim" w:hAnsi="Narkisim" w:cs="Narkisim"/>
          <w:szCs w:val="22"/>
          <w:rtl/>
        </w:rPr>
        <w:t xml:space="preserve"> (ר' שמואל אליעזר </w:t>
      </w:r>
      <w:proofErr w:type="spellStart"/>
      <w:r w:rsidRPr="005D24D4">
        <w:rPr>
          <w:rFonts w:ascii="Narkisim" w:hAnsi="Narkisim" w:cs="Narkisim"/>
          <w:szCs w:val="22"/>
          <w:rtl/>
        </w:rPr>
        <w:t>ב"ר</w:t>
      </w:r>
      <w:proofErr w:type="spellEnd"/>
      <w:r w:rsidRPr="005D24D4">
        <w:rPr>
          <w:rFonts w:ascii="Narkisim" w:hAnsi="Narkisim" w:cs="Narkisim"/>
          <w:szCs w:val="22"/>
          <w:rtl/>
        </w:rPr>
        <w:t xml:space="preserve"> </w:t>
      </w:r>
      <w:smartTag w:uri="urn:schemas-microsoft-com:office:smarttags" w:element="PersonName">
        <w:smartTagPr>
          <w:attr w:name="ProductID" w:val="יהודה הלוי"/>
        </w:smartTagPr>
        <w:r w:rsidRPr="005D24D4">
          <w:rPr>
            <w:rFonts w:ascii="Narkisim" w:hAnsi="Narkisim" w:cs="Narkisim"/>
            <w:szCs w:val="22"/>
            <w:rtl/>
          </w:rPr>
          <w:t>יהודה הלוי</w:t>
        </w:r>
      </w:smartTag>
      <w:r w:rsidRPr="005D24D4">
        <w:rPr>
          <w:rFonts w:ascii="Narkisim" w:hAnsi="Narkisim" w:cs="Narkisim"/>
          <w:szCs w:val="22"/>
          <w:rtl/>
        </w:rPr>
        <w:t xml:space="preserve"> </w:t>
      </w:r>
      <w:proofErr w:type="spellStart"/>
      <w:r w:rsidRPr="005D24D4">
        <w:rPr>
          <w:rFonts w:ascii="Narkisim" w:hAnsi="Narkisim" w:cs="Narkisim"/>
          <w:szCs w:val="22"/>
          <w:rtl/>
        </w:rPr>
        <w:t>איידלס</w:t>
      </w:r>
      <w:proofErr w:type="spellEnd"/>
      <w:r w:rsidRPr="005D24D4">
        <w:rPr>
          <w:rFonts w:ascii="Narkisim" w:hAnsi="Narkisim" w:cs="Narkisim"/>
          <w:szCs w:val="22"/>
          <w:rtl/>
        </w:rPr>
        <w:t>, פולין מאה 16)</w:t>
      </w:r>
      <w:r w:rsidR="000B596F" w:rsidRPr="005D24D4">
        <w:rPr>
          <w:rFonts w:ascii="Narkisim" w:hAnsi="Narkisim" w:cs="Narkisim"/>
          <w:szCs w:val="22"/>
          <w:rtl/>
        </w:rPr>
        <w:t xml:space="preserve">. </w:t>
      </w:r>
      <w:r w:rsidRPr="005D24D4">
        <w:rPr>
          <w:rFonts w:ascii="Narkisim" w:hAnsi="Narkisim" w:cs="Narkisim"/>
          <w:szCs w:val="22"/>
          <w:rtl/>
        </w:rPr>
        <w:t>לאחריו באים רבים שאימצו בחום את הביטוי והפכוהו למטבע לשון. (אם מישהו מכיר מקור קדום יותר, אנא יאיר עינינו). בחז"ל יש ביטויים אחרים קרובים, מקצתם אספנו כאן. ביטויים אלה נחלקים לשתי קבוצות עיקריות: האחת, במובן הפסיבי, כהבטחה ונבואה לעתיד - כמו שאירע לאבות כך יקרה גם לבנים. והשנייה, במובן האקטיבי, כדגם ואבטיפוס שיש לחקותו ולהמשיכו - כמו שעשו האבות, כך אנו הבנים צריכים לעשות. גם האחרונים ששינו את מטבע הלשון, משתמשים בו בשתי משמעויות עיקריות אלה.</w:t>
      </w:r>
    </w:p>
    <w:p w14:paraId="29A746FC" w14:textId="77777777" w:rsidR="002A5EE0" w:rsidRDefault="002A5EE0" w:rsidP="002A5EE0">
      <w:pPr>
        <w:spacing w:before="240" w:line="300" w:lineRule="atLeast"/>
        <w:rPr>
          <w:rFonts w:cs="Arial"/>
          <w:b/>
          <w:bCs/>
          <w:szCs w:val="24"/>
          <w:rtl/>
        </w:rPr>
      </w:pPr>
      <w:r>
        <w:rPr>
          <w:rFonts w:cs="Arial"/>
          <w:b/>
          <w:bCs/>
          <w:szCs w:val="24"/>
          <w:rtl/>
        </w:rPr>
        <w:t xml:space="preserve">בראשית רבה ס ח פרשת חיי שרה </w:t>
      </w:r>
      <w:r w:rsidR="00072674">
        <w:rPr>
          <w:rFonts w:cs="Arial"/>
          <w:b/>
          <w:bCs/>
          <w:szCs w:val="24"/>
          <w:rtl/>
        </w:rPr>
        <w:t>–</w:t>
      </w:r>
      <w:r w:rsidR="00072674">
        <w:rPr>
          <w:rFonts w:cs="Arial" w:hint="cs"/>
          <w:b/>
          <w:bCs/>
          <w:szCs w:val="24"/>
          <w:rtl/>
        </w:rPr>
        <w:t xml:space="preserve"> שיחת עבדי האבות</w:t>
      </w:r>
    </w:p>
    <w:p w14:paraId="115B0C70" w14:textId="77777777" w:rsidR="002A5EE0" w:rsidRDefault="002A5EE0" w:rsidP="00993D91">
      <w:pPr>
        <w:spacing w:line="320" w:lineRule="atLeast"/>
        <w:jc w:val="both"/>
        <w:rPr>
          <w:rFonts w:cs="David"/>
          <w:szCs w:val="24"/>
          <w:rtl/>
        </w:rPr>
      </w:pPr>
      <w:r>
        <w:rPr>
          <w:rFonts w:cs="David"/>
          <w:szCs w:val="24"/>
          <w:rtl/>
        </w:rPr>
        <w:t>"</w:t>
      </w:r>
      <w:proofErr w:type="spellStart"/>
      <w:r>
        <w:rPr>
          <w:rFonts w:cs="David"/>
          <w:szCs w:val="24"/>
          <w:rtl/>
        </w:rPr>
        <w:t>ויתן</w:t>
      </w:r>
      <w:proofErr w:type="spellEnd"/>
      <w:r>
        <w:rPr>
          <w:rFonts w:cs="David"/>
          <w:szCs w:val="24"/>
          <w:rtl/>
        </w:rPr>
        <w:t xml:space="preserve"> תבן ומספוא לגמלים" - אמר ר' אחא: </w:t>
      </w:r>
      <w:r w:rsidRPr="009E211A">
        <w:rPr>
          <w:rFonts w:cs="David"/>
          <w:b/>
          <w:bCs/>
          <w:szCs w:val="24"/>
          <w:rtl/>
        </w:rPr>
        <w:t>יפה שיחתן של עבדי בתי אבות מתורתן של בנים</w:t>
      </w:r>
      <w:r w:rsidRPr="002A5EE0">
        <w:rPr>
          <w:rFonts w:cs="David"/>
          <w:szCs w:val="24"/>
          <w:rtl/>
        </w:rPr>
        <w:t>. פרשתו של אליעזר שנים וג' דפים הוא אומרה ושונה, ושרץ מגופי תורה ואין דמו מטמא כבשרו אלא מריבוי המקרא ...</w:t>
      </w:r>
      <w:r w:rsidR="00AA35B8">
        <w:rPr>
          <w:rStyle w:val="a5"/>
          <w:rFonts w:cs="David"/>
          <w:szCs w:val="24"/>
          <w:rtl/>
        </w:rPr>
        <w:footnoteReference w:id="1"/>
      </w:r>
      <w:r w:rsidRPr="002A5EE0">
        <w:rPr>
          <w:rFonts w:cs="David"/>
          <w:szCs w:val="24"/>
          <w:rtl/>
        </w:rPr>
        <w:t xml:space="preserve"> "ומים לרחוץ רגליו ורגלי האנשים אשר אתו" - אמר ר' אחא: </w:t>
      </w:r>
      <w:r w:rsidRPr="009E211A">
        <w:rPr>
          <w:rFonts w:cs="David"/>
          <w:b/>
          <w:bCs/>
          <w:szCs w:val="24"/>
          <w:rtl/>
        </w:rPr>
        <w:t>יפה רחיצת רגלי עבדי בתי אבות מתורתן של בנים</w:t>
      </w:r>
      <w:r>
        <w:rPr>
          <w:rFonts w:cs="David"/>
          <w:szCs w:val="24"/>
          <w:rtl/>
        </w:rPr>
        <w:t xml:space="preserve"> - שאפילו רחיצת רגלים צריך לכתוב, והשרץ מגופי תורה ואין דמו מטמא כבשרו אלא מריבוי המקרא.</w:t>
      </w:r>
      <w:r w:rsidR="00993D91">
        <w:rPr>
          <w:rStyle w:val="a5"/>
          <w:rFonts w:cs="David"/>
          <w:szCs w:val="24"/>
          <w:rtl/>
        </w:rPr>
        <w:footnoteReference w:id="2"/>
      </w:r>
      <w:r>
        <w:rPr>
          <w:rFonts w:cs="David"/>
          <w:szCs w:val="24"/>
          <w:rtl/>
        </w:rPr>
        <w:t xml:space="preserve"> </w:t>
      </w:r>
    </w:p>
    <w:p w14:paraId="6CF8E4D3" w14:textId="77777777" w:rsidR="00885385" w:rsidRDefault="00885385" w:rsidP="00885385">
      <w:pPr>
        <w:pStyle w:val="ab"/>
        <w:rPr>
          <w:rtl/>
        </w:rPr>
      </w:pPr>
      <w:r>
        <w:rPr>
          <w:rFonts w:hint="cs"/>
          <w:rtl/>
        </w:rPr>
        <w:t>ויקרא רבה ז ג</w:t>
      </w:r>
      <w:r w:rsidR="00D43795">
        <w:rPr>
          <w:rFonts w:hint="cs"/>
          <w:rtl/>
        </w:rPr>
        <w:t xml:space="preserve"> פרשת צו</w:t>
      </w:r>
      <w:r w:rsidR="00072674">
        <w:rPr>
          <w:rFonts w:hint="cs"/>
          <w:rtl/>
        </w:rPr>
        <w:t xml:space="preserve"> </w:t>
      </w:r>
      <w:r w:rsidR="00072674">
        <w:rPr>
          <w:rtl/>
        </w:rPr>
        <w:t>–</w:t>
      </w:r>
      <w:r w:rsidR="00072674">
        <w:rPr>
          <w:rFonts w:hint="cs"/>
          <w:rtl/>
        </w:rPr>
        <w:t xml:space="preserve"> ספר ויקרא מול ספר בראשית?</w:t>
      </w:r>
    </w:p>
    <w:p w14:paraId="236F5F13" w14:textId="77777777" w:rsidR="00885385" w:rsidRDefault="00885385" w:rsidP="00993D91">
      <w:pPr>
        <w:pStyle w:val="ac"/>
        <w:rPr>
          <w:rtl/>
        </w:rPr>
      </w:pPr>
      <w:r w:rsidRPr="00C85D15">
        <w:rPr>
          <w:rFonts w:hint="eastAsia"/>
          <w:rtl/>
          <w:lang w:eastAsia="en-US"/>
        </w:rPr>
        <w:t>א</w:t>
      </w:r>
      <w:r w:rsidRPr="00C85D15">
        <w:rPr>
          <w:rFonts w:hint="cs"/>
          <w:rtl/>
          <w:lang w:eastAsia="en-US"/>
        </w:rPr>
        <w:t xml:space="preserve">מר ר' איסי: </w:t>
      </w:r>
      <w:r w:rsidRPr="00C85D15">
        <w:rPr>
          <w:rFonts w:hint="eastAsia"/>
          <w:rtl/>
          <w:lang w:eastAsia="en-US"/>
        </w:rPr>
        <w:t>מפני</w:t>
      </w:r>
      <w:r w:rsidRPr="00C85D15">
        <w:rPr>
          <w:rtl/>
          <w:lang w:eastAsia="en-US"/>
        </w:rPr>
        <w:t xml:space="preserve"> </w:t>
      </w:r>
      <w:r w:rsidRPr="00C85D15">
        <w:rPr>
          <w:rFonts w:hint="eastAsia"/>
          <w:rtl/>
          <w:lang w:eastAsia="en-US"/>
        </w:rPr>
        <w:t>מה</w:t>
      </w:r>
      <w:r w:rsidRPr="00C85D15">
        <w:rPr>
          <w:rtl/>
          <w:lang w:eastAsia="en-US"/>
        </w:rPr>
        <w:t xml:space="preserve"> </w:t>
      </w:r>
      <w:proofErr w:type="spellStart"/>
      <w:r w:rsidRPr="00C85D15">
        <w:rPr>
          <w:rFonts w:hint="eastAsia"/>
          <w:rtl/>
          <w:lang w:eastAsia="en-US"/>
        </w:rPr>
        <w:t>מתחילין</w:t>
      </w:r>
      <w:proofErr w:type="spellEnd"/>
      <w:r w:rsidRPr="00C85D15">
        <w:rPr>
          <w:rtl/>
          <w:lang w:eastAsia="en-US"/>
        </w:rPr>
        <w:t xml:space="preserve"> </w:t>
      </w:r>
      <w:r w:rsidRPr="00C85D15">
        <w:rPr>
          <w:rFonts w:hint="eastAsia"/>
          <w:rtl/>
          <w:lang w:eastAsia="en-US"/>
        </w:rPr>
        <w:t>לתינוקות</w:t>
      </w:r>
      <w:r w:rsidRPr="00C85D15">
        <w:rPr>
          <w:rtl/>
          <w:lang w:eastAsia="en-US"/>
        </w:rPr>
        <w:t xml:space="preserve"> </w:t>
      </w:r>
      <w:r w:rsidRPr="00C85D15">
        <w:rPr>
          <w:rFonts w:hint="eastAsia"/>
          <w:rtl/>
          <w:lang w:eastAsia="en-US"/>
        </w:rPr>
        <w:t>מתורת</w:t>
      </w:r>
      <w:r w:rsidRPr="00C85D15">
        <w:rPr>
          <w:rtl/>
          <w:lang w:eastAsia="en-US"/>
        </w:rPr>
        <w:t xml:space="preserve"> </w:t>
      </w:r>
      <w:r w:rsidRPr="00C85D15">
        <w:rPr>
          <w:rFonts w:hint="eastAsia"/>
          <w:rtl/>
          <w:lang w:eastAsia="en-US"/>
        </w:rPr>
        <w:t>כהנים</w:t>
      </w:r>
      <w:r w:rsidRPr="00C85D15">
        <w:rPr>
          <w:rtl/>
          <w:lang w:eastAsia="en-US"/>
        </w:rPr>
        <w:t xml:space="preserve">, </w:t>
      </w:r>
      <w:r w:rsidRPr="00C85D15">
        <w:rPr>
          <w:rFonts w:hint="eastAsia"/>
          <w:rtl/>
          <w:lang w:eastAsia="en-US"/>
        </w:rPr>
        <w:t>יתחילו</w:t>
      </w:r>
      <w:r w:rsidRPr="00C85D15">
        <w:rPr>
          <w:rtl/>
          <w:lang w:eastAsia="en-US"/>
        </w:rPr>
        <w:t xml:space="preserve"> </w:t>
      </w:r>
      <w:r w:rsidRPr="00C85D15">
        <w:rPr>
          <w:rFonts w:hint="eastAsia"/>
          <w:rtl/>
          <w:lang w:eastAsia="en-US"/>
        </w:rPr>
        <w:t>להן</w:t>
      </w:r>
      <w:r w:rsidRPr="00C85D15">
        <w:rPr>
          <w:rtl/>
          <w:lang w:eastAsia="en-US"/>
        </w:rPr>
        <w:t xml:space="preserve"> </w:t>
      </w:r>
      <w:r w:rsidRPr="00C85D15">
        <w:rPr>
          <w:rFonts w:hint="eastAsia"/>
          <w:rtl/>
          <w:lang w:eastAsia="en-US"/>
        </w:rPr>
        <w:t>מבראשית</w:t>
      </w:r>
      <w:r w:rsidRPr="00C85D15">
        <w:rPr>
          <w:rFonts w:hint="cs"/>
          <w:rtl/>
          <w:lang w:eastAsia="en-US"/>
        </w:rPr>
        <w:t xml:space="preserve">! </w:t>
      </w:r>
      <w:r w:rsidRPr="00C85D15">
        <w:rPr>
          <w:rFonts w:hint="eastAsia"/>
          <w:rtl/>
          <w:lang w:eastAsia="en-US"/>
        </w:rPr>
        <w:t>אלא</w:t>
      </w:r>
      <w:r w:rsidRPr="00C85D15">
        <w:rPr>
          <w:rtl/>
          <w:lang w:eastAsia="en-US"/>
        </w:rPr>
        <w:t xml:space="preserve"> </w:t>
      </w:r>
      <w:r w:rsidRPr="00C85D15">
        <w:rPr>
          <w:rFonts w:hint="eastAsia"/>
          <w:rtl/>
          <w:lang w:eastAsia="en-US"/>
        </w:rPr>
        <w:t>א</w:t>
      </w:r>
      <w:r w:rsidRPr="00C85D15">
        <w:rPr>
          <w:rFonts w:hint="cs"/>
          <w:rtl/>
          <w:lang w:eastAsia="en-US"/>
        </w:rPr>
        <w:t>מר</w:t>
      </w:r>
      <w:r w:rsidRPr="00C85D15">
        <w:rPr>
          <w:rtl/>
          <w:lang w:eastAsia="en-US"/>
        </w:rPr>
        <w:t xml:space="preserve"> </w:t>
      </w:r>
      <w:r w:rsidRPr="00C85D15">
        <w:rPr>
          <w:rFonts w:hint="eastAsia"/>
          <w:rtl/>
          <w:lang w:eastAsia="en-US"/>
        </w:rPr>
        <w:t>הקב</w:t>
      </w:r>
      <w:r w:rsidRPr="00C85D15">
        <w:rPr>
          <w:rtl/>
          <w:lang w:eastAsia="en-US"/>
        </w:rPr>
        <w:t>"</w:t>
      </w:r>
      <w:r w:rsidRPr="00C85D15">
        <w:rPr>
          <w:rFonts w:hint="eastAsia"/>
          <w:rtl/>
          <w:lang w:eastAsia="en-US"/>
        </w:rPr>
        <w:t>ה</w:t>
      </w:r>
      <w:r w:rsidRPr="00C85D15">
        <w:rPr>
          <w:rFonts w:hint="cs"/>
          <w:rtl/>
          <w:lang w:eastAsia="en-US"/>
        </w:rPr>
        <w:t>:</w:t>
      </w:r>
      <w:r w:rsidRPr="00C85D15">
        <w:rPr>
          <w:rtl/>
          <w:lang w:eastAsia="en-US"/>
        </w:rPr>
        <w:t xml:space="preserve"> </w:t>
      </w:r>
      <w:r w:rsidRPr="00C85D15">
        <w:rPr>
          <w:rFonts w:hint="cs"/>
          <w:rtl/>
          <w:lang w:eastAsia="en-US"/>
        </w:rPr>
        <w:t>הואיל ו</w:t>
      </w:r>
      <w:r w:rsidRPr="00C85D15">
        <w:rPr>
          <w:rFonts w:hint="eastAsia"/>
          <w:rtl/>
          <w:lang w:eastAsia="en-US"/>
        </w:rPr>
        <w:t>קרבנות</w:t>
      </w:r>
      <w:r w:rsidRPr="00C85D15">
        <w:rPr>
          <w:rtl/>
          <w:lang w:eastAsia="en-US"/>
        </w:rPr>
        <w:t xml:space="preserve"> </w:t>
      </w:r>
      <w:r w:rsidRPr="00C85D15">
        <w:rPr>
          <w:rFonts w:hint="eastAsia"/>
          <w:rtl/>
          <w:lang w:eastAsia="en-US"/>
        </w:rPr>
        <w:t>טהורים</w:t>
      </w:r>
      <w:r w:rsidRPr="00C85D15">
        <w:rPr>
          <w:rtl/>
          <w:lang w:eastAsia="en-US"/>
        </w:rPr>
        <w:t xml:space="preserve"> </w:t>
      </w:r>
      <w:r w:rsidRPr="00C85D15">
        <w:rPr>
          <w:rFonts w:hint="eastAsia"/>
          <w:rtl/>
          <w:lang w:eastAsia="en-US"/>
        </w:rPr>
        <w:t>והתינוקות</w:t>
      </w:r>
      <w:r w:rsidRPr="00C85D15">
        <w:rPr>
          <w:rtl/>
          <w:lang w:eastAsia="en-US"/>
        </w:rPr>
        <w:t xml:space="preserve"> </w:t>
      </w:r>
      <w:r w:rsidRPr="00C85D15">
        <w:rPr>
          <w:rFonts w:hint="eastAsia"/>
          <w:rtl/>
          <w:lang w:eastAsia="en-US"/>
        </w:rPr>
        <w:t>טהורים</w:t>
      </w:r>
      <w:r w:rsidRPr="00C85D15">
        <w:rPr>
          <w:rtl/>
          <w:lang w:eastAsia="en-US"/>
        </w:rPr>
        <w:t xml:space="preserve">, </w:t>
      </w:r>
      <w:r w:rsidRPr="00C85D15">
        <w:rPr>
          <w:rFonts w:hint="eastAsia"/>
          <w:rtl/>
          <w:lang w:eastAsia="en-US"/>
        </w:rPr>
        <w:t>יבואו</w:t>
      </w:r>
      <w:r w:rsidRPr="00C85D15">
        <w:rPr>
          <w:rtl/>
          <w:lang w:eastAsia="en-US"/>
        </w:rPr>
        <w:t xml:space="preserve"> </w:t>
      </w:r>
      <w:r w:rsidRPr="00C85D15">
        <w:rPr>
          <w:rFonts w:hint="eastAsia"/>
          <w:rtl/>
          <w:lang w:eastAsia="en-US"/>
        </w:rPr>
        <w:t>טהורים</w:t>
      </w:r>
      <w:r w:rsidRPr="00C85D15">
        <w:rPr>
          <w:rtl/>
          <w:lang w:eastAsia="en-US"/>
        </w:rPr>
        <w:t xml:space="preserve"> </w:t>
      </w:r>
      <w:r w:rsidRPr="00C85D15">
        <w:rPr>
          <w:rFonts w:hint="eastAsia"/>
          <w:rtl/>
          <w:lang w:eastAsia="en-US"/>
        </w:rPr>
        <w:t>ויתעסקו</w:t>
      </w:r>
      <w:r w:rsidRPr="00C85D15">
        <w:rPr>
          <w:rtl/>
          <w:lang w:eastAsia="en-US"/>
        </w:rPr>
        <w:t xml:space="preserve"> </w:t>
      </w:r>
      <w:r w:rsidRPr="00C85D15">
        <w:rPr>
          <w:rFonts w:hint="eastAsia"/>
          <w:rtl/>
          <w:lang w:eastAsia="en-US"/>
        </w:rPr>
        <w:t>בטהורים</w:t>
      </w:r>
      <w:r>
        <w:rPr>
          <w:rFonts w:hint="cs"/>
          <w:rtl/>
        </w:rPr>
        <w:t>.</w:t>
      </w:r>
      <w:r w:rsidR="00993D91">
        <w:rPr>
          <w:rStyle w:val="a5"/>
          <w:rtl/>
        </w:rPr>
        <w:footnoteReference w:id="3"/>
      </w:r>
    </w:p>
    <w:p w14:paraId="029F2F74" w14:textId="77777777" w:rsidR="00933DAC" w:rsidRDefault="00933DAC" w:rsidP="00933DAC">
      <w:pPr>
        <w:pStyle w:val="ab"/>
        <w:rPr>
          <w:rtl/>
        </w:rPr>
      </w:pPr>
      <w:r>
        <w:rPr>
          <w:rtl/>
        </w:rPr>
        <w:t xml:space="preserve">בראשית רבה ס ח </w:t>
      </w:r>
      <w:r w:rsidR="00556B61">
        <w:rPr>
          <w:rtl/>
        </w:rPr>
        <w:t>–</w:t>
      </w:r>
      <w:r w:rsidR="00556B61">
        <w:rPr>
          <w:rFonts w:hint="cs"/>
          <w:rtl/>
        </w:rPr>
        <w:t xml:space="preserve"> הנהגת דורות ראשונים מול מופתים של אחרונים</w:t>
      </w:r>
    </w:p>
    <w:p w14:paraId="2FEC168F" w14:textId="77777777" w:rsidR="00933DAC" w:rsidRDefault="00933DAC" w:rsidP="00933DAC">
      <w:pPr>
        <w:pStyle w:val="ac"/>
        <w:rPr>
          <w:rtl/>
        </w:rPr>
      </w:pPr>
      <w:r>
        <w:rPr>
          <w:rtl/>
        </w:rPr>
        <w:t>"ויב</w:t>
      </w:r>
      <w:r w:rsidR="00120D39">
        <w:rPr>
          <w:rFonts w:hint="cs"/>
          <w:rtl/>
        </w:rPr>
        <w:t>ו</w:t>
      </w:r>
      <w:r>
        <w:rPr>
          <w:rtl/>
        </w:rPr>
        <w:t xml:space="preserve">א האיש הביתה ויפתח הגמלים" </w:t>
      </w:r>
      <w:r>
        <w:t>–</w:t>
      </w:r>
      <w:r>
        <w:rPr>
          <w:rtl/>
        </w:rPr>
        <w:t xml:space="preserve"> התיר זממיהם. ר' </w:t>
      </w:r>
      <w:proofErr w:type="spellStart"/>
      <w:r>
        <w:rPr>
          <w:rtl/>
        </w:rPr>
        <w:t>הונא</w:t>
      </w:r>
      <w:proofErr w:type="spellEnd"/>
      <w:r>
        <w:rPr>
          <w:rtl/>
        </w:rPr>
        <w:t xml:space="preserve">: ר' ירמיה שאל </w:t>
      </w:r>
      <w:proofErr w:type="spellStart"/>
      <w:r>
        <w:rPr>
          <w:rtl/>
        </w:rPr>
        <w:t>לר</w:t>
      </w:r>
      <w:proofErr w:type="spellEnd"/>
      <w:r>
        <w:rPr>
          <w:rtl/>
        </w:rPr>
        <w:t xml:space="preserve">' </w:t>
      </w:r>
      <w:proofErr w:type="spellStart"/>
      <w:r>
        <w:rPr>
          <w:rtl/>
        </w:rPr>
        <w:t>חייא</w:t>
      </w:r>
      <w:proofErr w:type="spellEnd"/>
      <w:r>
        <w:rPr>
          <w:rtl/>
        </w:rPr>
        <w:t xml:space="preserve"> בר רבה: לא היו גמליו של אברהם אבינו דומים לחמורו של ר' פנחס בן יאיר?</w:t>
      </w:r>
      <w:r>
        <w:rPr>
          <w:rFonts w:hint="cs"/>
          <w:rtl/>
        </w:rPr>
        <w:t xml:space="preserve"> ...</w:t>
      </w:r>
      <w:r>
        <w:rPr>
          <w:rtl/>
        </w:rPr>
        <w:t xml:space="preserve"> אמר רבי אבא בר </w:t>
      </w:r>
      <w:proofErr w:type="spellStart"/>
      <w:r>
        <w:rPr>
          <w:rtl/>
        </w:rPr>
        <w:t>ימינא</w:t>
      </w:r>
      <w:proofErr w:type="spellEnd"/>
      <w:r>
        <w:rPr>
          <w:rtl/>
        </w:rPr>
        <w:t xml:space="preserve"> בשם </w:t>
      </w:r>
      <w:smartTag w:uri="urn:schemas-microsoft-com:office:smarttags" w:element="PersonName">
        <w:smartTagPr>
          <w:attr w:name="ProductID" w:val="אלעזר זעירא"/>
        </w:smartTagPr>
        <w:r>
          <w:rPr>
            <w:rtl/>
          </w:rPr>
          <w:t xml:space="preserve">אלעזר </w:t>
        </w:r>
        <w:proofErr w:type="spellStart"/>
        <w:r>
          <w:rPr>
            <w:rtl/>
          </w:rPr>
          <w:t>זעירא</w:t>
        </w:r>
      </w:smartTag>
      <w:proofErr w:type="spellEnd"/>
      <w:r>
        <w:rPr>
          <w:rtl/>
        </w:rPr>
        <w:t>: אם היו ראשונים מלאכים, אנו בני אדם; ואם היו בני אדם, אנו חמורים.</w:t>
      </w:r>
      <w:r w:rsidR="00993D91">
        <w:rPr>
          <w:rStyle w:val="a5"/>
          <w:rtl/>
        </w:rPr>
        <w:footnoteReference w:id="4"/>
      </w:r>
    </w:p>
    <w:p w14:paraId="0F2A463E" w14:textId="77777777" w:rsidR="002A5EE0" w:rsidRDefault="002A5EE0" w:rsidP="002A5EE0">
      <w:pPr>
        <w:spacing w:before="240" w:line="300" w:lineRule="atLeast"/>
        <w:rPr>
          <w:rFonts w:cs="Arial"/>
          <w:b/>
          <w:bCs/>
          <w:szCs w:val="24"/>
          <w:rtl/>
        </w:rPr>
      </w:pPr>
      <w:r>
        <w:rPr>
          <w:rFonts w:cs="Arial"/>
          <w:b/>
          <w:bCs/>
          <w:szCs w:val="24"/>
          <w:rtl/>
        </w:rPr>
        <w:lastRenderedPageBreak/>
        <w:t>בראשית רבה ע ו פרשת ויצא</w:t>
      </w:r>
      <w:r w:rsidR="00D43795">
        <w:rPr>
          <w:rFonts w:cs="Arial" w:hint="cs"/>
          <w:b/>
          <w:bCs/>
          <w:szCs w:val="24"/>
          <w:rtl/>
        </w:rPr>
        <w:t xml:space="preserve"> </w:t>
      </w:r>
      <w:r w:rsidR="00D43795">
        <w:rPr>
          <w:rFonts w:cs="Arial"/>
          <w:b/>
          <w:bCs/>
          <w:szCs w:val="24"/>
          <w:rtl/>
        </w:rPr>
        <w:t>–</w:t>
      </w:r>
      <w:r w:rsidR="00D43795">
        <w:rPr>
          <w:rFonts w:cs="Arial" w:hint="cs"/>
          <w:b/>
          <w:bCs/>
          <w:szCs w:val="24"/>
          <w:rtl/>
        </w:rPr>
        <w:t xml:space="preserve"> </w:t>
      </w:r>
      <w:r w:rsidR="004D571B">
        <w:rPr>
          <w:rFonts w:cs="Arial" w:hint="cs"/>
          <w:b/>
          <w:bCs/>
          <w:szCs w:val="24"/>
          <w:rtl/>
        </w:rPr>
        <w:t xml:space="preserve">שיח </w:t>
      </w:r>
      <w:r w:rsidR="00D43795">
        <w:rPr>
          <w:rFonts w:cs="Arial" w:hint="cs"/>
          <w:b/>
          <w:bCs/>
          <w:szCs w:val="24"/>
          <w:rtl/>
        </w:rPr>
        <w:t>האבות מפתח לבנים</w:t>
      </w:r>
    </w:p>
    <w:p w14:paraId="63D57E48" w14:textId="77777777" w:rsidR="002A5EE0" w:rsidRDefault="002A5EE0" w:rsidP="00993D91">
      <w:pPr>
        <w:spacing w:line="320" w:lineRule="atLeast"/>
        <w:jc w:val="both"/>
        <w:rPr>
          <w:rFonts w:cs="David"/>
          <w:szCs w:val="24"/>
          <w:rtl/>
        </w:rPr>
      </w:pPr>
      <w:r>
        <w:rPr>
          <w:rFonts w:cs="David"/>
          <w:szCs w:val="24"/>
          <w:rtl/>
        </w:rPr>
        <w:t xml:space="preserve">"ושבתי בשלום אל בית אבי" - ר' יהושע </w:t>
      </w:r>
      <w:proofErr w:type="spellStart"/>
      <w:r>
        <w:rPr>
          <w:rFonts w:cs="David"/>
          <w:szCs w:val="24"/>
          <w:rtl/>
        </w:rPr>
        <w:t>דסכנין</w:t>
      </w:r>
      <w:proofErr w:type="spellEnd"/>
      <w:r>
        <w:rPr>
          <w:rFonts w:cs="David"/>
          <w:szCs w:val="24"/>
          <w:rtl/>
        </w:rPr>
        <w:t xml:space="preserve"> בשם ר' לוי: </w:t>
      </w:r>
      <w:r w:rsidRPr="009E211A">
        <w:rPr>
          <w:rFonts w:cs="David"/>
          <w:b/>
          <w:bCs/>
          <w:szCs w:val="24"/>
          <w:rtl/>
        </w:rPr>
        <w:t xml:space="preserve">נטל הקב"ה שיחתן של אבות </w:t>
      </w:r>
      <w:proofErr w:type="spellStart"/>
      <w:r w:rsidRPr="009E211A">
        <w:rPr>
          <w:rFonts w:cs="David"/>
          <w:b/>
          <w:bCs/>
          <w:szCs w:val="24"/>
          <w:rtl/>
        </w:rPr>
        <w:t>ועשאן</w:t>
      </w:r>
      <w:proofErr w:type="spellEnd"/>
      <w:r w:rsidRPr="009E211A">
        <w:rPr>
          <w:rFonts w:cs="David"/>
          <w:b/>
          <w:bCs/>
          <w:szCs w:val="24"/>
          <w:rtl/>
        </w:rPr>
        <w:t xml:space="preserve"> מפתח לגאולתן של בנים</w:t>
      </w:r>
      <w:r w:rsidRPr="005E6CC7">
        <w:rPr>
          <w:rFonts w:cs="David"/>
          <w:szCs w:val="24"/>
          <w:rtl/>
        </w:rPr>
        <w:t xml:space="preserve">. אמר לו הקב"ה: אתה אמרת "והיה ה' לי </w:t>
      </w:r>
      <w:proofErr w:type="spellStart"/>
      <w:r w:rsidRPr="005E6CC7">
        <w:rPr>
          <w:rFonts w:cs="David"/>
          <w:szCs w:val="24"/>
          <w:rtl/>
        </w:rPr>
        <w:t>ל</w:t>
      </w:r>
      <w:r w:rsidR="00120D39">
        <w:rPr>
          <w:rFonts w:cs="David"/>
          <w:szCs w:val="24"/>
          <w:rtl/>
        </w:rPr>
        <w:t>אל</w:t>
      </w:r>
      <w:r w:rsidRPr="005E6CC7">
        <w:rPr>
          <w:rFonts w:cs="David"/>
          <w:szCs w:val="24"/>
          <w:rtl/>
        </w:rPr>
        <w:t>הים</w:t>
      </w:r>
      <w:proofErr w:type="spellEnd"/>
      <w:r w:rsidRPr="005E6CC7">
        <w:rPr>
          <w:rFonts w:cs="David"/>
          <w:szCs w:val="24"/>
          <w:rtl/>
        </w:rPr>
        <w:t>" - חייך</w:t>
      </w:r>
      <w:r>
        <w:rPr>
          <w:rFonts w:cs="David"/>
          <w:szCs w:val="24"/>
          <w:rtl/>
        </w:rPr>
        <w:t>, כל טובות וברכות ונחמות שאני נותן לבניך איני נותנן אלא בלשון הזה.</w:t>
      </w:r>
      <w:r w:rsidR="00993D91">
        <w:rPr>
          <w:rStyle w:val="a5"/>
          <w:rFonts w:cs="David"/>
          <w:szCs w:val="24"/>
          <w:rtl/>
        </w:rPr>
        <w:footnoteReference w:id="5"/>
      </w:r>
      <w:r>
        <w:rPr>
          <w:rFonts w:cs="David"/>
          <w:szCs w:val="24"/>
          <w:rtl/>
        </w:rPr>
        <w:t xml:space="preserve"> </w:t>
      </w:r>
    </w:p>
    <w:p w14:paraId="105A6E1F" w14:textId="77777777" w:rsidR="002A5EE0" w:rsidRDefault="002A5EE0" w:rsidP="002A5EE0">
      <w:pPr>
        <w:spacing w:before="240" w:line="300" w:lineRule="atLeast"/>
        <w:rPr>
          <w:rFonts w:cs="Arial"/>
          <w:b/>
          <w:bCs/>
          <w:szCs w:val="24"/>
          <w:rtl/>
        </w:rPr>
      </w:pPr>
      <w:r>
        <w:rPr>
          <w:rFonts w:cs="Arial"/>
          <w:b/>
          <w:bCs/>
          <w:szCs w:val="24"/>
          <w:rtl/>
        </w:rPr>
        <w:t>בראשית רבה מח ז פרשת וירא</w:t>
      </w:r>
      <w:r w:rsidR="00D43795">
        <w:rPr>
          <w:rFonts w:cs="Arial" w:hint="cs"/>
          <w:b/>
          <w:bCs/>
          <w:szCs w:val="24"/>
          <w:rtl/>
        </w:rPr>
        <w:t xml:space="preserve"> </w:t>
      </w:r>
      <w:r w:rsidR="00D43795">
        <w:rPr>
          <w:rFonts w:cs="Arial"/>
          <w:b/>
          <w:bCs/>
          <w:szCs w:val="24"/>
          <w:rtl/>
        </w:rPr>
        <w:t>–</w:t>
      </w:r>
      <w:r w:rsidR="00D43795">
        <w:rPr>
          <w:rFonts w:cs="Arial" w:hint="cs"/>
          <w:b/>
          <w:bCs/>
          <w:szCs w:val="24"/>
          <w:rtl/>
        </w:rPr>
        <w:t xml:space="preserve"> סימן לבנים</w:t>
      </w:r>
    </w:p>
    <w:p w14:paraId="783F4631" w14:textId="77777777" w:rsidR="002A5EE0" w:rsidRDefault="002A5EE0" w:rsidP="002A5EE0">
      <w:pPr>
        <w:spacing w:line="320" w:lineRule="atLeast"/>
        <w:jc w:val="both"/>
        <w:rPr>
          <w:rFonts w:cs="David"/>
          <w:szCs w:val="24"/>
          <w:rtl/>
        </w:rPr>
      </w:pPr>
      <w:r>
        <w:rPr>
          <w:rFonts w:cs="David"/>
          <w:szCs w:val="24"/>
          <w:rtl/>
        </w:rPr>
        <w:t xml:space="preserve">"והוא יושב פתח האוהל כחום היום" - רבי ברכיה משום ר' לוי אמר: ישב כתיב. בקש לעמוד, א"ל הקב"ה: שב, </w:t>
      </w:r>
      <w:r w:rsidRPr="009E211A">
        <w:rPr>
          <w:rFonts w:cs="David"/>
          <w:b/>
          <w:bCs/>
          <w:szCs w:val="24"/>
          <w:rtl/>
        </w:rPr>
        <w:t>אתה סימן לבניך</w:t>
      </w:r>
      <w:r w:rsidRPr="00480E53">
        <w:rPr>
          <w:rFonts w:cs="David"/>
          <w:szCs w:val="24"/>
          <w:rtl/>
        </w:rPr>
        <w:t>.</w:t>
      </w:r>
      <w:r>
        <w:rPr>
          <w:rFonts w:cs="David"/>
          <w:szCs w:val="24"/>
          <w:rtl/>
        </w:rPr>
        <w:t xml:space="preserve"> מה אתה יושב ושכינה עומדת, כך בניך </w:t>
      </w:r>
      <w:proofErr w:type="spellStart"/>
      <w:r>
        <w:rPr>
          <w:rFonts w:cs="David"/>
          <w:szCs w:val="24"/>
          <w:rtl/>
        </w:rPr>
        <w:t>יושבין</w:t>
      </w:r>
      <w:proofErr w:type="spellEnd"/>
      <w:r>
        <w:rPr>
          <w:rFonts w:cs="David"/>
          <w:szCs w:val="24"/>
          <w:rtl/>
        </w:rPr>
        <w:t xml:space="preserve"> ושכינה עומדת על גבן.</w:t>
      </w:r>
      <w:r w:rsidR="00143212">
        <w:rPr>
          <w:rStyle w:val="a5"/>
          <w:rFonts w:cs="David"/>
          <w:szCs w:val="24"/>
          <w:rtl/>
        </w:rPr>
        <w:footnoteReference w:id="6"/>
      </w:r>
      <w:r>
        <w:rPr>
          <w:rFonts w:cs="David"/>
          <w:szCs w:val="24"/>
          <w:rtl/>
        </w:rPr>
        <w:t xml:space="preserve"> כשישראל נכנסים לבתי כנסיות ולבתי מדרשות וקורין קריאת שמע והן יושבים לכבודי ואני על גבן. שנאמר: "</w:t>
      </w:r>
      <w:proofErr w:type="spellStart"/>
      <w:r w:rsidR="00120D39">
        <w:rPr>
          <w:rFonts w:cs="David"/>
          <w:szCs w:val="24"/>
          <w:rtl/>
        </w:rPr>
        <w:t>אל</w:t>
      </w:r>
      <w:r>
        <w:rPr>
          <w:rFonts w:cs="David"/>
          <w:szCs w:val="24"/>
          <w:rtl/>
        </w:rPr>
        <w:t>הים</w:t>
      </w:r>
      <w:proofErr w:type="spellEnd"/>
      <w:r>
        <w:rPr>
          <w:rFonts w:cs="David"/>
          <w:szCs w:val="24"/>
          <w:rtl/>
        </w:rPr>
        <w:t xml:space="preserve"> </w:t>
      </w:r>
      <w:proofErr w:type="spellStart"/>
      <w:r>
        <w:rPr>
          <w:rFonts w:cs="David"/>
          <w:szCs w:val="24"/>
          <w:rtl/>
        </w:rPr>
        <w:t>נצב</w:t>
      </w:r>
      <w:proofErr w:type="spellEnd"/>
      <w:r>
        <w:rPr>
          <w:rFonts w:cs="David"/>
          <w:szCs w:val="24"/>
          <w:rtl/>
        </w:rPr>
        <w:t xml:space="preserve"> בעדת </w:t>
      </w:r>
      <w:r w:rsidR="00120D39">
        <w:rPr>
          <w:rFonts w:cs="David"/>
          <w:szCs w:val="24"/>
          <w:rtl/>
        </w:rPr>
        <w:t>אל</w:t>
      </w:r>
      <w:r>
        <w:rPr>
          <w:rFonts w:cs="David"/>
          <w:szCs w:val="24"/>
          <w:rtl/>
        </w:rPr>
        <w:t xml:space="preserve">"  (תהלים </w:t>
      </w:r>
      <w:proofErr w:type="spellStart"/>
      <w:r>
        <w:rPr>
          <w:rFonts w:cs="David"/>
          <w:szCs w:val="24"/>
          <w:rtl/>
        </w:rPr>
        <w:t>פב</w:t>
      </w:r>
      <w:proofErr w:type="spellEnd"/>
      <w:r>
        <w:rPr>
          <w:rFonts w:cs="David"/>
          <w:szCs w:val="24"/>
          <w:rtl/>
        </w:rPr>
        <w:t xml:space="preserve"> א)</w:t>
      </w:r>
      <w:r w:rsidR="00480E53">
        <w:rPr>
          <w:rFonts w:cs="David" w:hint="cs"/>
          <w:szCs w:val="24"/>
          <w:rtl/>
        </w:rPr>
        <w:t>.</w:t>
      </w:r>
      <w:r w:rsidR="00D43795">
        <w:rPr>
          <w:rStyle w:val="a5"/>
          <w:rFonts w:cs="David"/>
          <w:szCs w:val="24"/>
          <w:rtl/>
        </w:rPr>
        <w:footnoteReference w:id="7"/>
      </w:r>
    </w:p>
    <w:p w14:paraId="2E74C914" w14:textId="77777777" w:rsidR="002A5EE0" w:rsidRDefault="002A5EE0" w:rsidP="002A5EE0">
      <w:pPr>
        <w:spacing w:before="240" w:line="300" w:lineRule="atLeast"/>
        <w:rPr>
          <w:rFonts w:cs="Arial"/>
          <w:b/>
          <w:bCs/>
          <w:szCs w:val="24"/>
          <w:rtl/>
        </w:rPr>
      </w:pPr>
      <w:r>
        <w:rPr>
          <w:rFonts w:cs="Arial"/>
          <w:b/>
          <w:bCs/>
          <w:szCs w:val="24"/>
          <w:rtl/>
        </w:rPr>
        <w:t xml:space="preserve">מסכת סוטה דף לד עמוד א </w:t>
      </w:r>
      <w:r w:rsidR="004D571B">
        <w:rPr>
          <w:rFonts w:cs="Arial"/>
          <w:b/>
          <w:bCs/>
          <w:szCs w:val="24"/>
          <w:rtl/>
        </w:rPr>
        <w:t>–</w:t>
      </w:r>
      <w:r>
        <w:rPr>
          <w:rFonts w:cs="Arial"/>
          <w:b/>
          <w:bCs/>
          <w:szCs w:val="24"/>
          <w:rtl/>
        </w:rPr>
        <w:t xml:space="preserve"> </w:t>
      </w:r>
      <w:r w:rsidR="004D571B">
        <w:rPr>
          <w:rFonts w:cs="Arial" w:hint="cs"/>
          <w:b/>
          <w:bCs/>
          <w:szCs w:val="24"/>
          <w:rtl/>
        </w:rPr>
        <w:t xml:space="preserve">אבנים כסימן </w:t>
      </w:r>
    </w:p>
    <w:p w14:paraId="5152C0BB" w14:textId="77777777" w:rsidR="002A5EE0" w:rsidRPr="00993D91" w:rsidRDefault="002A5EE0" w:rsidP="00135A7A">
      <w:pPr>
        <w:spacing w:line="320" w:lineRule="atLeast"/>
        <w:jc w:val="both"/>
        <w:rPr>
          <w:rFonts w:cs="David"/>
          <w:szCs w:val="24"/>
          <w:rtl/>
        </w:rPr>
      </w:pPr>
      <w:r>
        <w:rPr>
          <w:rFonts w:cs="David"/>
          <w:szCs w:val="24"/>
          <w:rtl/>
        </w:rPr>
        <w:t xml:space="preserve"> אמר להן יהושע: הרימו לכם איש אבן אחת על שכמו למספר שבטי ישראל וגו', וכתיב: "למען תהיה זאת אות בקרבכם כי ישאלון בניכם מחר </w:t>
      </w:r>
      <w:proofErr w:type="spellStart"/>
      <w:r>
        <w:rPr>
          <w:rFonts w:cs="David"/>
          <w:szCs w:val="24"/>
          <w:rtl/>
        </w:rPr>
        <w:t>לאמר</w:t>
      </w:r>
      <w:proofErr w:type="spellEnd"/>
      <w:r>
        <w:rPr>
          <w:rFonts w:cs="David"/>
          <w:szCs w:val="24"/>
          <w:rtl/>
        </w:rPr>
        <w:t xml:space="preserve"> מה האבנים האלה לכם"</w:t>
      </w:r>
      <w:r w:rsidR="00135A7A">
        <w:rPr>
          <w:rStyle w:val="a5"/>
          <w:rFonts w:cs="David"/>
          <w:szCs w:val="24"/>
          <w:rtl/>
        </w:rPr>
        <w:footnoteReference w:id="8"/>
      </w:r>
      <w:r>
        <w:rPr>
          <w:rFonts w:cs="David"/>
          <w:szCs w:val="24"/>
          <w:rtl/>
        </w:rPr>
        <w:t xml:space="preserve"> (יהושע ד ו) - </w:t>
      </w:r>
      <w:r w:rsidRPr="009E211A">
        <w:rPr>
          <w:rFonts w:cs="David"/>
          <w:b/>
          <w:bCs/>
          <w:szCs w:val="24"/>
          <w:rtl/>
        </w:rPr>
        <w:t>סימן לבנים שעברו אבות את הירדן</w:t>
      </w:r>
      <w:r w:rsidRPr="00993D91">
        <w:rPr>
          <w:rFonts w:cs="David"/>
          <w:szCs w:val="24"/>
          <w:rtl/>
        </w:rPr>
        <w:t>.</w:t>
      </w:r>
      <w:r w:rsidR="00135A7A">
        <w:rPr>
          <w:rStyle w:val="a5"/>
          <w:rFonts w:cs="David"/>
          <w:szCs w:val="24"/>
          <w:rtl/>
        </w:rPr>
        <w:footnoteReference w:id="9"/>
      </w:r>
      <w:r w:rsidRPr="00993D91">
        <w:rPr>
          <w:rFonts w:cs="David"/>
          <w:szCs w:val="24"/>
          <w:rtl/>
        </w:rPr>
        <w:t xml:space="preserve"> </w:t>
      </w:r>
    </w:p>
    <w:p w14:paraId="6EB8B62C" w14:textId="77777777" w:rsidR="002A5EE0" w:rsidRDefault="002A5EE0" w:rsidP="002A5EE0">
      <w:pPr>
        <w:spacing w:before="240" w:line="300" w:lineRule="atLeast"/>
        <w:rPr>
          <w:rFonts w:cs="Arial"/>
          <w:b/>
          <w:bCs/>
          <w:szCs w:val="24"/>
          <w:rtl/>
        </w:rPr>
      </w:pPr>
      <w:r>
        <w:rPr>
          <w:rFonts w:cs="Arial"/>
          <w:b/>
          <w:bCs/>
          <w:szCs w:val="24"/>
          <w:rtl/>
        </w:rPr>
        <w:t xml:space="preserve">רמב"ן בראשית </w:t>
      </w:r>
      <w:proofErr w:type="spellStart"/>
      <w:r>
        <w:rPr>
          <w:rFonts w:cs="Arial"/>
          <w:b/>
          <w:bCs/>
          <w:szCs w:val="24"/>
          <w:rtl/>
        </w:rPr>
        <w:t>יב</w:t>
      </w:r>
      <w:proofErr w:type="spellEnd"/>
      <w:r>
        <w:rPr>
          <w:rFonts w:cs="Arial"/>
          <w:b/>
          <w:bCs/>
          <w:szCs w:val="24"/>
          <w:rtl/>
        </w:rPr>
        <w:t xml:space="preserve"> ו  פרשת לך </w:t>
      </w:r>
      <w:proofErr w:type="spellStart"/>
      <w:r>
        <w:rPr>
          <w:rFonts w:cs="Arial"/>
          <w:b/>
          <w:bCs/>
          <w:szCs w:val="24"/>
          <w:rtl/>
        </w:rPr>
        <w:t>לך</w:t>
      </w:r>
      <w:proofErr w:type="spellEnd"/>
      <w:r w:rsidR="00222A53">
        <w:rPr>
          <w:rFonts w:cs="Arial" w:hint="cs"/>
          <w:b/>
          <w:bCs/>
          <w:szCs w:val="24"/>
          <w:rtl/>
        </w:rPr>
        <w:t xml:space="preserve"> </w:t>
      </w:r>
      <w:r w:rsidR="00222A53">
        <w:rPr>
          <w:rFonts w:cs="Arial"/>
          <w:b/>
          <w:bCs/>
          <w:szCs w:val="24"/>
          <w:rtl/>
        </w:rPr>
        <w:t>–</w:t>
      </w:r>
      <w:r w:rsidR="00222A53">
        <w:rPr>
          <w:rFonts w:cs="Arial" w:hint="cs"/>
          <w:b/>
          <w:bCs/>
          <w:szCs w:val="24"/>
          <w:rtl/>
        </w:rPr>
        <w:t xml:space="preserve"> מעשי אבות לקח לבנים</w:t>
      </w:r>
    </w:p>
    <w:p w14:paraId="3F31B9EF" w14:textId="77777777" w:rsidR="002A5EE0" w:rsidRDefault="0069041C" w:rsidP="0027562B">
      <w:pPr>
        <w:spacing w:line="320" w:lineRule="atLeast"/>
        <w:jc w:val="both"/>
        <w:rPr>
          <w:rFonts w:cs="David"/>
          <w:szCs w:val="24"/>
          <w:rtl/>
        </w:rPr>
      </w:pPr>
      <w:r w:rsidRPr="0069041C">
        <w:rPr>
          <w:rFonts w:cs="David"/>
          <w:szCs w:val="24"/>
          <w:rtl/>
        </w:rPr>
        <w:t>"ויעבור אברם בארץ עד מקום שכם"</w:t>
      </w:r>
      <w:r>
        <w:rPr>
          <w:rFonts w:cs="David" w:hint="cs"/>
          <w:szCs w:val="24"/>
          <w:rtl/>
        </w:rPr>
        <w:t xml:space="preserve"> - </w:t>
      </w:r>
      <w:r w:rsidR="002A5EE0">
        <w:rPr>
          <w:rFonts w:cs="David"/>
          <w:szCs w:val="24"/>
          <w:rtl/>
        </w:rPr>
        <w:t xml:space="preserve">אומר לך כלל תבין אותו בכל הפרשיות הבאות </w:t>
      </w:r>
      <w:proofErr w:type="spellStart"/>
      <w:r w:rsidR="002A5EE0">
        <w:rPr>
          <w:rFonts w:cs="David"/>
          <w:szCs w:val="24"/>
          <w:rtl/>
        </w:rPr>
        <w:t>בענין</w:t>
      </w:r>
      <w:proofErr w:type="spellEnd"/>
      <w:r w:rsidR="002A5EE0">
        <w:rPr>
          <w:rFonts w:cs="David"/>
          <w:szCs w:val="24"/>
          <w:rtl/>
        </w:rPr>
        <w:t xml:space="preserve"> </w:t>
      </w:r>
      <w:smartTag w:uri="urn:schemas-microsoft-com:office:smarttags" w:element="PersonName">
        <w:smartTagPr>
          <w:attr w:name="ProductID" w:val="אברהם יצחק ויעקב"/>
        </w:smartTagPr>
        <w:smartTag w:uri="urn:schemas-microsoft-com:office:smarttags" w:element="PersonName">
          <w:smartTagPr>
            <w:attr w:name="ProductID" w:val="אברהם יצחק"/>
          </w:smartTagPr>
          <w:r w:rsidR="002A5EE0">
            <w:rPr>
              <w:rFonts w:cs="David"/>
              <w:szCs w:val="24"/>
              <w:rtl/>
            </w:rPr>
            <w:t>אברהם יצחק</w:t>
          </w:r>
        </w:smartTag>
        <w:r w:rsidR="002A5EE0">
          <w:rPr>
            <w:rFonts w:cs="David"/>
            <w:szCs w:val="24"/>
            <w:rtl/>
          </w:rPr>
          <w:t xml:space="preserve"> ויעקב</w:t>
        </w:r>
      </w:smartTag>
      <w:r w:rsidR="002A5EE0">
        <w:rPr>
          <w:rFonts w:cs="David"/>
          <w:szCs w:val="24"/>
          <w:rtl/>
        </w:rPr>
        <w:t xml:space="preserve">, והוא ענין גדול, הזכירוהו רבותינו בדרך קצרה, ואמרו (תנחומא ט) </w:t>
      </w:r>
      <w:r w:rsidR="002A5EE0" w:rsidRPr="009E211A">
        <w:rPr>
          <w:rFonts w:cs="David"/>
          <w:b/>
          <w:bCs/>
          <w:szCs w:val="24"/>
          <w:rtl/>
        </w:rPr>
        <w:t>כל מה שאירע לאבות סימן לבנים</w:t>
      </w:r>
      <w:r w:rsidR="002A5EE0">
        <w:rPr>
          <w:rFonts w:cs="David"/>
          <w:szCs w:val="24"/>
          <w:rtl/>
        </w:rPr>
        <w:t>.</w:t>
      </w:r>
      <w:r w:rsidR="0027562B">
        <w:rPr>
          <w:rStyle w:val="a5"/>
          <w:rFonts w:cs="David"/>
          <w:szCs w:val="24"/>
          <w:rtl/>
        </w:rPr>
        <w:footnoteReference w:id="10"/>
      </w:r>
      <w:r w:rsidR="002A5EE0">
        <w:rPr>
          <w:rFonts w:cs="David"/>
          <w:szCs w:val="24"/>
          <w:rtl/>
        </w:rPr>
        <w:t xml:space="preserve"> ולכן יאריכו הכתובים בספור המסעות וחפירת הבארות ושאר המקרים, ויחשוב החושב בהם כא</w:t>
      </w:r>
      <w:r w:rsidR="004D571B">
        <w:rPr>
          <w:rFonts w:cs="David" w:hint="cs"/>
          <w:szCs w:val="24"/>
          <w:rtl/>
        </w:rPr>
        <w:t>י</w:t>
      </w:r>
      <w:r w:rsidR="002A5EE0">
        <w:rPr>
          <w:rFonts w:cs="David"/>
          <w:szCs w:val="24"/>
          <w:rtl/>
        </w:rPr>
        <w:t>לו הם דברים מיותרים אין בהם תועלת, וכולם באים ללמד על העתיד, כי כאשר יבוא המקרה לנביא משלשת האבות</w:t>
      </w:r>
      <w:r w:rsidR="00775F9A">
        <w:rPr>
          <w:rFonts w:cs="David" w:hint="cs"/>
          <w:szCs w:val="24"/>
          <w:rtl/>
        </w:rPr>
        <w:t>,</w:t>
      </w:r>
      <w:r w:rsidR="002A5EE0">
        <w:rPr>
          <w:rFonts w:cs="David"/>
          <w:szCs w:val="24"/>
          <w:rtl/>
        </w:rPr>
        <w:t xml:space="preserve"> י</w:t>
      </w:r>
      <w:r w:rsidR="00775F9A">
        <w:rPr>
          <w:rFonts w:cs="David"/>
          <w:szCs w:val="24"/>
          <w:rtl/>
        </w:rPr>
        <w:t>תבונן ממנו הדבר הנגזר לבא לזרעו</w:t>
      </w:r>
      <w:r w:rsidR="00775F9A">
        <w:rPr>
          <w:rFonts w:cs="David" w:hint="cs"/>
          <w:szCs w:val="24"/>
          <w:rtl/>
        </w:rPr>
        <w:t>.</w:t>
      </w:r>
      <w:r w:rsidR="001D2C13">
        <w:rPr>
          <w:rStyle w:val="a5"/>
          <w:rFonts w:cs="David"/>
          <w:szCs w:val="24"/>
          <w:rtl/>
        </w:rPr>
        <w:footnoteReference w:id="11"/>
      </w:r>
    </w:p>
    <w:p w14:paraId="71B6DAB7" w14:textId="77777777" w:rsidR="002A5EE0" w:rsidRDefault="002A5EE0" w:rsidP="002A5EE0">
      <w:pPr>
        <w:spacing w:before="240" w:line="300" w:lineRule="atLeast"/>
        <w:rPr>
          <w:rFonts w:cs="Arial"/>
          <w:b/>
          <w:bCs/>
          <w:szCs w:val="24"/>
          <w:rtl/>
        </w:rPr>
      </w:pPr>
      <w:r>
        <w:rPr>
          <w:rFonts w:cs="Arial"/>
          <w:b/>
          <w:bCs/>
          <w:szCs w:val="24"/>
          <w:rtl/>
        </w:rPr>
        <w:lastRenderedPageBreak/>
        <w:t xml:space="preserve">אבן עזרא בראשית ט </w:t>
      </w:r>
      <w:proofErr w:type="spellStart"/>
      <w:r>
        <w:rPr>
          <w:rFonts w:cs="Arial"/>
          <w:b/>
          <w:bCs/>
          <w:szCs w:val="24"/>
          <w:rtl/>
        </w:rPr>
        <w:t>יח</w:t>
      </w:r>
      <w:proofErr w:type="spellEnd"/>
      <w:r>
        <w:rPr>
          <w:rFonts w:cs="Arial"/>
          <w:b/>
          <w:bCs/>
          <w:szCs w:val="24"/>
          <w:rtl/>
        </w:rPr>
        <w:t xml:space="preserve"> פרשת נח</w:t>
      </w:r>
      <w:r w:rsidR="007F10AA">
        <w:rPr>
          <w:rFonts w:cs="Arial" w:hint="cs"/>
          <w:b/>
          <w:bCs/>
          <w:szCs w:val="24"/>
          <w:rtl/>
        </w:rPr>
        <w:t xml:space="preserve"> </w:t>
      </w:r>
      <w:r w:rsidR="001946DC">
        <w:rPr>
          <w:rFonts w:cs="Arial"/>
          <w:b/>
          <w:bCs/>
          <w:szCs w:val="24"/>
          <w:rtl/>
        </w:rPr>
        <w:t>–</w:t>
      </w:r>
      <w:r w:rsidR="007F10AA">
        <w:rPr>
          <w:rFonts w:cs="Arial" w:hint="cs"/>
          <w:b/>
          <w:bCs/>
          <w:szCs w:val="24"/>
          <w:rtl/>
        </w:rPr>
        <w:t xml:space="preserve"> </w:t>
      </w:r>
      <w:r w:rsidR="001946DC">
        <w:rPr>
          <w:rFonts w:cs="Arial" w:hint="cs"/>
          <w:b/>
          <w:bCs/>
          <w:szCs w:val="24"/>
          <w:rtl/>
        </w:rPr>
        <w:t>כמעשה אבות יעשו בנים</w:t>
      </w:r>
    </w:p>
    <w:p w14:paraId="0EF196F8" w14:textId="77777777" w:rsidR="002A5EE0" w:rsidRDefault="002A5EE0" w:rsidP="00A81640">
      <w:pPr>
        <w:spacing w:line="320" w:lineRule="atLeast"/>
        <w:jc w:val="both"/>
        <w:rPr>
          <w:rFonts w:cs="David"/>
          <w:szCs w:val="24"/>
          <w:rtl/>
        </w:rPr>
      </w:pPr>
      <w:r>
        <w:rPr>
          <w:rFonts w:cs="David"/>
          <w:szCs w:val="24"/>
          <w:rtl/>
        </w:rPr>
        <w:t xml:space="preserve">"וחם הוא אבי כנען" - ללמד ששניהם רעים, </w:t>
      </w:r>
      <w:r w:rsidRPr="009E211A">
        <w:rPr>
          <w:rFonts w:cs="David"/>
          <w:b/>
          <w:bCs/>
          <w:szCs w:val="24"/>
          <w:rtl/>
        </w:rPr>
        <w:t>וכמעשה אבות יעשו בנים</w:t>
      </w:r>
      <w:r>
        <w:rPr>
          <w:rFonts w:cs="David"/>
          <w:szCs w:val="24"/>
          <w:rtl/>
        </w:rPr>
        <w:t>.</w:t>
      </w:r>
      <w:r w:rsidR="00A81640">
        <w:rPr>
          <w:rStyle w:val="a5"/>
          <w:rFonts w:cs="David"/>
          <w:szCs w:val="24"/>
          <w:rtl/>
        </w:rPr>
        <w:footnoteReference w:id="12"/>
      </w:r>
    </w:p>
    <w:p w14:paraId="65395E91" w14:textId="77777777" w:rsidR="002A5EE0" w:rsidRDefault="002A5EE0" w:rsidP="002A5EE0">
      <w:pPr>
        <w:spacing w:before="240" w:line="300" w:lineRule="atLeast"/>
        <w:rPr>
          <w:rFonts w:cs="Arial"/>
          <w:b/>
          <w:bCs/>
          <w:szCs w:val="24"/>
          <w:rtl/>
        </w:rPr>
      </w:pPr>
      <w:r>
        <w:rPr>
          <w:rFonts w:cs="Arial"/>
          <w:b/>
          <w:bCs/>
          <w:szCs w:val="24"/>
          <w:rtl/>
        </w:rPr>
        <w:t>מדרש תנחומא סימן ט פרשת תולדות</w:t>
      </w:r>
      <w:r w:rsidR="001946DC">
        <w:rPr>
          <w:rFonts w:cs="Arial" w:hint="cs"/>
          <w:b/>
          <w:bCs/>
          <w:szCs w:val="24"/>
          <w:rtl/>
        </w:rPr>
        <w:t xml:space="preserve"> </w:t>
      </w:r>
      <w:r w:rsidR="001946DC">
        <w:rPr>
          <w:rFonts w:cs="Arial"/>
          <w:b/>
          <w:bCs/>
          <w:szCs w:val="24"/>
          <w:rtl/>
        </w:rPr>
        <w:t>–</w:t>
      </w:r>
      <w:r w:rsidR="001946DC">
        <w:rPr>
          <w:rFonts w:cs="Arial" w:hint="cs"/>
          <w:b/>
          <w:bCs/>
          <w:szCs w:val="24"/>
          <w:rtl/>
        </w:rPr>
        <w:t xml:space="preserve"> תחת אבותיך יהיו בניך</w:t>
      </w:r>
    </w:p>
    <w:p w14:paraId="64EDBC89" w14:textId="77777777" w:rsidR="002A5EE0" w:rsidRDefault="002A5EE0" w:rsidP="0027562B">
      <w:pPr>
        <w:spacing w:line="320" w:lineRule="atLeast"/>
        <w:jc w:val="both"/>
        <w:rPr>
          <w:rFonts w:cs="David"/>
          <w:szCs w:val="24"/>
          <w:rtl/>
        </w:rPr>
      </w:pPr>
      <w:r>
        <w:rPr>
          <w:rFonts w:cs="David"/>
          <w:szCs w:val="24"/>
          <w:rtl/>
        </w:rPr>
        <w:t>"</w:t>
      </w:r>
      <w:r w:rsidRPr="009E211A">
        <w:rPr>
          <w:rFonts w:cs="David"/>
          <w:b/>
          <w:bCs/>
          <w:szCs w:val="24"/>
          <w:rtl/>
        </w:rPr>
        <w:t>תחת אבותיך יהיו בניך</w:t>
      </w:r>
      <w:r>
        <w:rPr>
          <w:rFonts w:cs="David"/>
          <w:szCs w:val="24"/>
          <w:rtl/>
        </w:rPr>
        <w:t xml:space="preserve">" (תהלים מה </w:t>
      </w:r>
      <w:proofErr w:type="spellStart"/>
      <w:r>
        <w:rPr>
          <w:rFonts w:cs="David"/>
          <w:szCs w:val="24"/>
          <w:rtl/>
        </w:rPr>
        <w:t>יז</w:t>
      </w:r>
      <w:proofErr w:type="spellEnd"/>
      <w:r>
        <w:rPr>
          <w:rFonts w:cs="David"/>
          <w:szCs w:val="24"/>
          <w:rtl/>
        </w:rPr>
        <w:t xml:space="preserve">) - מדבר ביצחק אבינו ובאברהם אבינו. אברהם נתברך, שנאמר: "וה' ברך את אברהם בכל" (בראשית כד א), יצחק נתברך </w:t>
      </w:r>
      <w:proofErr w:type="spellStart"/>
      <w:r>
        <w:rPr>
          <w:rFonts w:cs="David"/>
          <w:szCs w:val="24"/>
          <w:rtl/>
        </w:rPr>
        <w:t>דכתיב</w:t>
      </w:r>
      <w:proofErr w:type="spellEnd"/>
      <w:r>
        <w:rPr>
          <w:rFonts w:cs="David"/>
          <w:szCs w:val="24"/>
          <w:rtl/>
        </w:rPr>
        <w:t>: "ויברכהו ה'</w:t>
      </w:r>
      <w:r w:rsidR="00402756">
        <w:rPr>
          <w:rFonts w:cs="David" w:hint="cs"/>
          <w:szCs w:val="24"/>
          <w:rtl/>
        </w:rPr>
        <w:t xml:space="preserve"> </w:t>
      </w:r>
      <w:r>
        <w:rPr>
          <w:rFonts w:cs="David"/>
          <w:szCs w:val="24"/>
          <w:rtl/>
        </w:rPr>
        <w:t xml:space="preserve">" (בראשית </w:t>
      </w:r>
      <w:proofErr w:type="spellStart"/>
      <w:r>
        <w:rPr>
          <w:rFonts w:cs="David"/>
          <w:szCs w:val="24"/>
          <w:rtl/>
        </w:rPr>
        <w:t>כו</w:t>
      </w:r>
      <w:proofErr w:type="spellEnd"/>
      <w:r w:rsidR="00402756">
        <w:rPr>
          <w:rFonts w:cs="David" w:hint="cs"/>
          <w:szCs w:val="24"/>
          <w:rtl/>
        </w:rPr>
        <w:t xml:space="preserve"> </w:t>
      </w:r>
      <w:proofErr w:type="spellStart"/>
      <w:r w:rsidR="00402756">
        <w:rPr>
          <w:rFonts w:cs="David" w:hint="cs"/>
          <w:szCs w:val="24"/>
          <w:rtl/>
        </w:rPr>
        <w:t>יב</w:t>
      </w:r>
      <w:proofErr w:type="spellEnd"/>
      <w:r>
        <w:rPr>
          <w:rFonts w:cs="David"/>
          <w:szCs w:val="24"/>
          <w:rtl/>
        </w:rPr>
        <w:t>).</w:t>
      </w:r>
      <w:r w:rsidR="0027562B">
        <w:rPr>
          <w:rStyle w:val="a5"/>
          <w:rFonts w:cs="David"/>
          <w:szCs w:val="24"/>
          <w:rtl/>
        </w:rPr>
        <w:footnoteReference w:id="13"/>
      </w:r>
    </w:p>
    <w:p w14:paraId="0F66C823" w14:textId="77777777" w:rsidR="002A5EE0" w:rsidRDefault="002A5EE0" w:rsidP="002A5EE0">
      <w:pPr>
        <w:spacing w:before="240" w:line="300" w:lineRule="atLeast"/>
        <w:rPr>
          <w:rFonts w:cs="Arial"/>
          <w:b/>
          <w:bCs/>
          <w:szCs w:val="24"/>
          <w:rtl/>
        </w:rPr>
      </w:pPr>
      <w:r>
        <w:rPr>
          <w:rFonts w:cs="Arial"/>
          <w:b/>
          <w:bCs/>
          <w:szCs w:val="24"/>
          <w:rtl/>
        </w:rPr>
        <w:t>שמות רבה לב ט פרשת משפטים</w:t>
      </w:r>
      <w:r w:rsidR="001946DC">
        <w:rPr>
          <w:rFonts w:cs="Arial" w:hint="cs"/>
          <w:b/>
          <w:bCs/>
          <w:szCs w:val="24"/>
          <w:rtl/>
        </w:rPr>
        <w:t xml:space="preserve"> </w:t>
      </w:r>
      <w:r w:rsidR="000B5995">
        <w:rPr>
          <w:rFonts w:cs="Arial"/>
          <w:b/>
          <w:bCs/>
          <w:szCs w:val="24"/>
          <w:rtl/>
        </w:rPr>
        <w:t>–</w:t>
      </w:r>
      <w:r w:rsidR="000B5995">
        <w:rPr>
          <w:rFonts w:cs="Arial" w:hint="cs"/>
          <w:b/>
          <w:bCs/>
          <w:szCs w:val="24"/>
          <w:rtl/>
        </w:rPr>
        <w:t xml:space="preserve"> מי ששמר את האבות ישמור את הבנים</w:t>
      </w:r>
    </w:p>
    <w:p w14:paraId="75189D8F" w14:textId="77777777" w:rsidR="002A5EE0" w:rsidRDefault="002A5EE0" w:rsidP="000F5A6C">
      <w:pPr>
        <w:spacing w:line="320" w:lineRule="atLeast"/>
        <w:jc w:val="both"/>
        <w:rPr>
          <w:rFonts w:cs="David"/>
          <w:szCs w:val="24"/>
          <w:rtl/>
        </w:rPr>
      </w:pPr>
      <w:r>
        <w:rPr>
          <w:rFonts w:cs="David"/>
          <w:szCs w:val="24"/>
          <w:rtl/>
        </w:rPr>
        <w:t xml:space="preserve">"הנה אנכי שולח מלאך לפניך" (שמות </w:t>
      </w:r>
      <w:proofErr w:type="spellStart"/>
      <w:r>
        <w:rPr>
          <w:rFonts w:cs="David"/>
          <w:szCs w:val="24"/>
          <w:rtl/>
        </w:rPr>
        <w:t>כג</w:t>
      </w:r>
      <w:proofErr w:type="spellEnd"/>
      <w:r>
        <w:rPr>
          <w:rFonts w:cs="David"/>
          <w:szCs w:val="24"/>
          <w:rtl/>
        </w:rPr>
        <w:t xml:space="preserve"> כ) - אמר לו הקב"ה למשה: מי ששמר את האבות הוא ישמור את הבנים. וכן אתה מוצא באברהם כשברך את יצחק בנו,</w:t>
      </w:r>
      <w:r w:rsidR="000F5A6C">
        <w:rPr>
          <w:rStyle w:val="a5"/>
          <w:rFonts w:cs="David"/>
          <w:szCs w:val="24"/>
          <w:rtl/>
        </w:rPr>
        <w:footnoteReference w:id="14"/>
      </w:r>
      <w:r>
        <w:rPr>
          <w:rFonts w:cs="David"/>
          <w:szCs w:val="24"/>
          <w:rtl/>
        </w:rPr>
        <w:t xml:space="preserve"> אמר: "ה' </w:t>
      </w:r>
      <w:proofErr w:type="spellStart"/>
      <w:r w:rsidR="00120D39">
        <w:rPr>
          <w:rFonts w:cs="David"/>
          <w:szCs w:val="24"/>
          <w:rtl/>
        </w:rPr>
        <w:t>אל</w:t>
      </w:r>
      <w:r>
        <w:rPr>
          <w:rFonts w:cs="David"/>
          <w:szCs w:val="24"/>
          <w:rtl/>
        </w:rPr>
        <w:t>הי</w:t>
      </w:r>
      <w:proofErr w:type="spellEnd"/>
      <w:r>
        <w:rPr>
          <w:rFonts w:cs="David"/>
          <w:szCs w:val="24"/>
          <w:rtl/>
        </w:rPr>
        <w:t xml:space="preserve"> השמים אשר לקחני מבית אבי ... הוא ישלח מלאכו לפניך" (בראשית כד ז). ויעקב אבינו מה אמר לבניו? "המלאך הגואל אותי מכל רע הוא יברך את הנערים" (בראשית מח </w:t>
      </w:r>
      <w:proofErr w:type="spellStart"/>
      <w:r>
        <w:rPr>
          <w:rFonts w:cs="David"/>
          <w:szCs w:val="24"/>
          <w:rtl/>
        </w:rPr>
        <w:t>טז</w:t>
      </w:r>
      <w:proofErr w:type="spellEnd"/>
      <w:r>
        <w:rPr>
          <w:rFonts w:cs="David"/>
          <w:szCs w:val="24"/>
          <w:rtl/>
        </w:rPr>
        <w:t xml:space="preserve">). אמר להם: הוא גאלני מיד עשו, הוא הצילני מיד לבן, הוא זנני ופרנסני בשני רעבון. אמר הקב"ה למשה: אף עכשיו </w:t>
      </w:r>
      <w:r w:rsidRPr="009E211A">
        <w:rPr>
          <w:rFonts w:cs="David"/>
          <w:b/>
          <w:bCs/>
          <w:szCs w:val="24"/>
          <w:rtl/>
        </w:rPr>
        <w:t>מי ששמר את האבות ישמור את הבנים</w:t>
      </w:r>
      <w:r>
        <w:rPr>
          <w:rFonts w:cs="David"/>
          <w:szCs w:val="24"/>
          <w:rtl/>
        </w:rPr>
        <w:t>, שנאמר: "הנה אנכי שולח מלאך לפניך</w:t>
      </w:r>
      <w:r w:rsidR="00CB359F">
        <w:rPr>
          <w:rFonts w:cs="David" w:hint="cs"/>
          <w:szCs w:val="24"/>
          <w:rtl/>
        </w:rPr>
        <w:t xml:space="preserve"> לשמרך בדרך</w:t>
      </w:r>
      <w:r>
        <w:rPr>
          <w:rFonts w:cs="David"/>
          <w:szCs w:val="24"/>
          <w:rtl/>
        </w:rPr>
        <w:t>"</w:t>
      </w:r>
      <w:r w:rsidR="00CB359F">
        <w:rPr>
          <w:rFonts w:cs="David" w:hint="cs"/>
          <w:szCs w:val="24"/>
          <w:rtl/>
        </w:rPr>
        <w:t xml:space="preserve"> (שמות </w:t>
      </w:r>
      <w:proofErr w:type="spellStart"/>
      <w:r w:rsidR="00CB359F">
        <w:rPr>
          <w:rFonts w:cs="David" w:hint="cs"/>
          <w:szCs w:val="24"/>
          <w:rtl/>
        </w:rPr>
        <w:t>כג</w:t>
      </w:r>
      <w:proofErr w:type="spellEnd"/>
      <w:r w:rsidR="00CB359F">
        <w:rPr>
          <w:rFonts w:cs="David" w:hint="cs"/>
          <w:szCs w:val="24"/>
          <w:rtl/>
        </w:rPr>
        <w:t xml:space="preserve"> כ)</w:t>
      </w:r>
      <w:r>
        <w:rPr>
          <w:rFonts w:cs="David"/>
          <w:szCs w:val="24"/>
          <w:rtl/>
        </w:rPr>
        <w:t>.</w:t>
      </w:r>
      <w:r w:rsidR="00A81640">
        <w:rPr>
          <w:rStyle w:val="a5"/>
          <w:rFonts w:cs="David"/>
          <w:szCs w:val="24"/>
          <w:rtl/>
        </w:rPr>
        <w:footnoteReference w:id="15"/>
      </w:r>
    </w:p>
    <w:p w14:paraId="4C6175A7" w14:textId="77777777" w:rsidR="00706AB8" w:rsidRPr="00706AB8" w:rsidRDefault="00706AB8" w:rsidP="00706AB8">
      <w:pPr>
        <w:pStyle w:val="ab"/>
        <w:rPr>
          <w:rtl/>
          <w:lang w:val="he-IL"/>
        </w:rPr>
      </w:pPr>
      <w:r w:rsidRPr="00706AB8">
        <w:rPr>
          <w:rtl/>
          <w:lang w:val="he-IL"/>
        </w:rPr>
        <w:t xml:space="preserve">אברבנאל בראשית פרק </w:t>
      </w:r>
      <w:proofErr w:type="spellStart"/>
      <w:r w:rsidRPr="00706AB8">
        <w:rPr>
          <w:rtl/>
          <w:lang w:val="he-IL"/>
        </w:rPr>
        <w:t>כג</w:t>
      </w:r>
      <w:proofErr w:type="spellEnd"/>
      <w:r w:rsidR="001946DC">
        <w:rPr>
          <w:rFonts w:hint="cs"/>
          <w:rtl/>
          <w:lang w:val="he-IL"/>
        </w:rPr>
        <w:t xml:space="preserve"> </w:t>
      </w:r>
      <w:r w:rsidR="00FB3E20">
        <w:rPr>
          <w:rtl/>
          <w:lang w:val="he-IL"/>
        </w:rPr>
        <w:t>–</w:t>
      </w:r>
      <w:r w:rsidRPr="00706AB8">
        <w:rPr>
          <w:rtl/>
          <w:lang w:val="he-IL"/>
        </w:rPr>
        <w:t xml:space="preserve"> </w:t>
      </w:r>
      <w:r w:rsidR="00FB3E20">
        <w:rPr>
          <w:rFonts w:hint="cs"/>
          <w:rtl/>
          <w:lang w:val="he-IL"/>
        </w:rPr>
        <w:t>חכמת אליעזר ששינה</w:t>
      </w:r>
    </w:p>
    <w:p w14:paraId="51EB6780" w14:textId="77777777" w:rsidR="005C02D5" w:rsidRDefault="00E07F67" w:rsidP="001D2C13">
      <w:pPr>
        <w:pStyle w:val="ac"/>
        <w:rPr>
          <w:rtl/>
          <w:lang w:val="he-IL"/>
        </w:rPr>
      </w:pPr>
      <w:r>
        <w:rPr>
          <w:rFonts w:hint="cs"/>
          <w:rtl/>
          <w:lang w:val="he-IL"/>
        </w:rPr>
        <w:t>"</w:t>
      </w:r>
      <w:r w:rsidR="00706AB8" w:rsidRPr="00706AB8">
        <w:rPr>
          <w:rtl/>
          <w:lang w:val="he-IL"/>
        </w:rPr>
        <w:t xml:space="preserve">ותרץ הנערה </w:t>
      </w:r>
      <w:proofErr w:type="spellStart"/>
      <w:r w:rsidR="00706AB8" w:rsidRPr="00706AB8">
        <w:rPr>
          <w:rtl/>
          <w:lang w:val="he-IL"/>
        </w:rPr>
        <w:t>ותגד</w:t>
      </w:r>
      <w:proofErr w:type="spellEnd"/>
      <w:r w:rsidR="00706AB8" w:rsidRPr="00706AB8">
        <w:rPr>
          <w:rtl/>
          <w:lang w:val="he-IL"/>
        </w:rPr>
        <w:t xml:space="preserve"> </w:t>
      </w:r>
      <w:r>
        <w:rPr>
          <w:rFonts w:hint="cs"/>
          <w:rtl/>
          <w:lang w:val="he-IL"/>
        </w:rPr>
        <w:t xml:space="preserve">לבית אמה </w:t>
      </w:r>
      <w:r w:rsidR="00706AB8" w:rsidRPr="00706AB8">
        <w:rPr>
          <w:rtl/>
          <w:lang w:val="he-IL"/>
        </w:rPr>
        <w:t>וכו'</w:t>
      </w:r>
      <w:r>
        <w:rPr>
          <w:rFonts w:hint="cs"/>
          <w:rtl/>
          <w:lang w:val="he-IL"/>
        </w:rPr>
        <w:t xml:space="preserve"> "</w:t>
      </w:r>
      <w:r w:rsidR="00706AB8" w:rsidRPr="00706AB8">
        <w:rPr>
          <w:rtl/>
          <w:lang w:val="he-IL"/>
        </w:rPr>
        <w:t xml:space="preserve"> עד </w:t>
      </w:r>
      <w:r>
        <w:rPr>
          <w:rFonts w:hint="cs"/>
          <w:rtl/>
          <w:lang w:val="he-IL"/>
        </w:rPr>
        <w:t>"</w:t>
      </w:r>
      <w:r w:rsidR="00706AB8" w:rsidRPr="00706AB8">
        <w:rPr>
          <w:rtl/>
          <w:lang w:val="he-IL"/>
        </w:rPr>
        <w:t>ויען לבן ובתואל</w:t>
      </w:r>
      <w:r>
        <w:rPr>
          <w:rFonts w:hint="cs"/>
          <w:rtl/>
          <w:lang w:val="he-IL"/>
        </w:rPr>
        <w:t>"</w:t>
      </w:r>
      <w:r w:rsidR="00706AB8">
        <w:rPr>
          <w:rFonts w:hint="cs"/>
          <w:rtl/>
          <w:lang w:val="he-IL"/>
        </w:rPr>
        <w:t xml:space="preserve"> ... </w:t>
      </w:r>
      <w:r w:rsidR="00706AB8" w:rsidRPr="00706AB8">
        <w:rPr>
          <w:rtl/>
          <w:lang w:val="he-IL"/>
        </w:rPr>
        <w:t>והתבונן בדברי אליעזר וס</w:t>
      </w:r>
      <w:r w:rsidR="00706AB8">
        <w:rPr>
          <w:rFonts w:hint="cs"/>
          <w:rtl/>
          <w:lang w:val="he-IL"/>
        </w:rPr>
        <w:t>י</w:t>
      </w:r>
      <w:r w:rsidR="00706AB8" w:rsidRPr="00706AB8">
        <w:rPr>
          <w:rtl/>
          <w:lang w:val="he-IL"/>
        </w:rPr>
        <w:t>פורו</w:t>
      </w:r>
      <w:r w:rsidR="00706AB8">
        <w:rPr>
          <w:rFonts w:hint="cs"/>
          <w:rtl/>
          <w:lang w:val="he-IL"/>
        </w:rPr>
        <w:t>,</w:t>
      </w:r>
      <w:r w:rsidR="00706AB8" w:rsidRPr="00706AB8">
        <w:rPr>
          <w:rtl/>
          <w:lang w:val="he-IL"/>
        </w:rPr>
        <w:t xml:space="preserve"> וממנו תדע למה נכתב הס</w:t>
      </w:r>
      <w:r w:rsidR="00706AB8">
        <w:rPr>
          <w:rFonts w:hint="cs"/>
          <w:rtl/>
          <w:lang w:val="he-IL"/>
        </w:rPr>
        <w:t>י</w:t>
      </w:r>
      <w:r w:rsidR="00706AB8" w:rsidRPr="00706AB8">
        <w:rPr>
          <w:rtl/>
          <w:lang w:val="he-IL"/>
        </w:rPr>
        <w:t>פור כפול בתורה</w:t>
      </w:r>
      <w:r w:rsidR="00706AB8">
        <w:rPr>
          <w:rFonts w:hint="cs"/>
          <w:rtl/>
          <w:lang w:val="he-IL"/>
        </w:rPr>
        <w:t>.</w:t>
      </w:r>
      <w:r w:rsidR="00706AB8" w:rsidRPr="00706AB8">
        <w:rPr>
          <w:rtl/>
          <w:lang w:val="he-IL"/>
        </w:rPr>
        <w:t xml:space="preserve"> שהנה היה זה להראות חכמת אליעזר וטוב דעתו בדברים אשר ש</w:t>
      </w:r>
      <w:r w:rsidR="00706AB8">
        <w:rPr>
          <w:rFonts w:hint="cs"/>
          <w:rtl/>
          <w:lang w:val="he-IL"/>
        </w:rPr>
        <w:t>י</w:t>
      </w:r>
      <w:r w:rsidR="00706AB8" w:rsidRPr="00706AB8">
        <w:rPr>
          <w:rtl/>
          <w:lang w:val="he-IL"/>
        </w:rPr>
        <w:t>נה מדברים אשר קרו ממה שספר להם</w:t>
      </w:r>
      <w:r w:rsidR="00706AB8">
        <w:rPr>
          <w:rFonts w:hint="cs"/>
          <w:rtl/>
          <w:lang w:val="he-IL"/>
        </w:rPr>
        <w:t>.</w:t>
      </w:r>
      <w:r w:rsidR="00706AB8" w:rsidRPr="00706AB8">
        <w:rPr>
          <w:rtl/>
          <w:lang w:val="he-IL"/>
        </w:rPr>
        <w:t xml:space="preserve"> והוא אמרם במדרש</w:t>
      </w:r>
      <w:r w:rsidR="00706AB8">
        <w:rPr>
          <w:rFonts w:hint="cs"/>
          <w:rtl/>
          <w:lang w:val="he-IL"/>
        </w:rPr>
        <w:t>:</w:t>
      </w:r>
      <w:r w:rsidR="00706AB8" w:rsidRPr="00706AB8">
        <w:rPr>
          <w:rtl/>
          <w:lang w:val="he-IL"/>
        </w:rPr>
        <w:t xml:space="preserve"> </w:t>
      </w:r>
      <w:r w:rsidR="00706AB8">
        <w:rPr>
          <w:rFonts w:hint="cs"/>
          <w:rtl/>
          <w:lang w:val="he-IL"/>
        </w:rPr>
        <w:t>"</w:t>
      </w:r>
      <w:r w:rsidR="00706AB8" w:rsidRPr="00694BA4">
        <w:rPr>
          <w:b/>
          <w:bCs/>
          <w:rtl/>
          <w:lang w:val="he-IL"/>
        </w:rPr>
        <w:t>יפה שיחתן של עבדי אבות מתורתן של בנים</w:t>
      </w:r>
      <w:r w:rsidR="00706AB8">
        <w:rPr>
          <w:rFonts w:hint="cs"/>
          <w:rtl/>
          <w:lang w:val="he-IL"/>
        </w:rPr>
        <w:t>",</w:t>
      </w:r>
      <w:r w:rsidR="00706AB8" w:rsidRPr="00706AB8">
        <w:rPr>
          <w:rtl/>
          <w:lang w:val="he-IL"/>
        </w:rPr>
        <w:t xml:space="preserve"> שהרי כמה גופי תורה ניתנו ברמיזה ואלו פרשת אליעזר כפולה ומכופלת. שרצו בזה</w:t>
      </w:r>
      <w:r w:rsidR="00706AB8">
        <w:rPr>
          <w:rFonts w:hint="cs"/>
          <w:rtl/>
          <w:lang w:val="he-IL"/>
        </w:rPr>
        <w:t>,</w:t>
      </w:r>
      <w:r w:rsidR="00706AB8" w:rsidRPr="00706AB8">
        <w:rPr>
          <w:rtl/>
          <w:lang w:val="he-IL"/>
        </w:rPr>
        <w:t xml:space="preserve"> שנכפלה אותה פרשה</w:t>
      </w:r>
      <w:r w:rsidR="001D2C13">
        <w:rPr>
          <w:rFonts w:hint="cs"/>
          <w:rtl/>
          <w:lang w:val="he-IL"/>
        </w:rPr>
        <w:t>,</w:t>
      </w:r>
      <w:r w:rsidR="00706AB8" w:rsidRPr="00706AB8">
        <w:rPr>
          <w:rtl/>
          <w:lang w:val="he-IL"/>
        </w:rPr>
        <w:t xml:space="preserve"> להראות העמים </w:t>
      </w:r>
      <w:r w:rsidR="00706AB8" w:rsidRPr="00706AB8">
        <w:rPr>
          <w:rtl/>
          <w:lang w:val="he-IL"/>
        </w:rPr>
        <w:lastRenderedPageBreak/>
        <w:t>והשרים יופי שיחתו של אליעזר עבד אברהם</w:t>
      </w:r>
      <w:r w:rsidR="00706AB8">
        <w:rPr>
          <w:rFonts w:hint="cs"/>
          <w:rtl/>
          <w:lang w:val="he-IL"/>
        </w:rPr>
        <w:t>,</w:t>
      </w:r>
      <w:r w:rsidR="00706AB8" w:rsidRPr="00706AB8">
        <w:rPr>
          <w:rtl/>
          <w:lang w:val="he-IL"/>
        </w:rPr>
        <w:t xml:space="preserve"> אם במה ששינה בדבר אדוניו והסתיר קצתם כפי הצורך</w:t>
      </w:r>
      <w:r w:rsidR="00706AB8">
        <w:rPr>
          <w:rFonts w:hint="cs"/>
          <w:rtl/>
          <w:lang w:val="he-IL"/>
        </w:rPr>
        <w:t>,</w:t>
      </w:r>
      <w:r w:rsidR="00706AB8" w:rsidRPr="00706AB8">
        <w:rPr>
          <w:rtl/>
          <w:lang w:val="he-IL"/>
        </w:rPr>
        <w:t xml:space="preserve"> ואם בחילוף הדברים שקרו בינו לבינה</w:t>
      </w:r>
      <w:r w:rsidR="00706AB8">
        <w:rPr>
          <w:rFonts w:hint="cs"/>
          <w:rtl/>
          <w:lang w:val="he-IL"/>
        </w:rPr>
        <w:t>.</w:t>
      </w:r>
      <w:r w:rsidR="00706AB8" w:rsidRPr="00706AB8">
        <w:rPr>
          <w:rtl/>
          <w:lang w:val="he-IL"/>
        </w:rPr>
        <w:t xml:space="preserve"> </w:t>
      </w:r>
      <w:proofErr w:type="spellStart"/>
      <w:r w:rsidR="00706AB8" w:rsidRPr="00706AB8">
        <w:rPr>
          <w:rtl/>
          <w:lang w:val="he-IL"/>
        </w:rPr>
        <w:t>שהכל</w:t>
      </w:r>
      <w:proofErr w:type="spellEnd"/>
      <w:r w:rsidR="00706AB8" w:rsidRPr="00706AB8">
        <w:rPr>
          <w:rtl/>
          <w:lang w:val="he-IL"/>
        </w:rPr>
        <w:t xml:space="preserve"> עשה יפה בע</w:t>
      </w:r>
      <w:r w:rsidR="00706AB8">
        <w:rPr>
          <w:rFonts w:hint="cs"/>
          <w:rtl/>
          <w:lang w:val="he-IL"/>
        </w:rPr>
        <w:t>י</w:t>
      </w:r>
      <w:r w:rsidR="00706AB8" w:rsidRPr="00706AB8">
        <w:rPr>
          <w:rtl/>
          <w:lang w:val="he-IL"/>
        </w:rPr>
        <w:t>תו</w:t>
      </w:r>
      <w:r w:rsidR="00706AB8">
        <w:rPr>
          <w:rFonts w:hint="cs"/>
          <w:rtl/>
          <w:lang w:val="he-IL"/>
        </w:rPr>
        <w:t>,</w:t>
      </w:r>
      <w:r w:rsidR="00706AB8" w:rsidRPr="00706AB8">
        <w:rPr>
          <w:rtl/>
          <w:lang w:val="he-IL"/>
        </w:rPr>
        <w:t xml:space="preserve"> בחכמ</w:t>
      </w:r>
      <w:r w:rsidR="00706AB8">
        <w:rPr>
          <w:rFonts w:hint="cs"/>
          <w:rtl/>
          <w:lang w:val="he-IL"/>
        </w:rPr>
        <w:t>ה</w:t>
      </w:r>
      <w:r w:rsidR="00706AB8" w:rsidRPr="00706AB8">
        <w:rPr>
          <w:rtl/>
          <w:lang w:val="he-IL"/>
        </w:rPr>
        <w:t xml:space="preserve"> ובדעת</w:t>
      </w:r>
      <w:r w:rsidR="00706AB8">
        <w:rPr>
          <w:rFonts w:hint="cs"/>
          <w:rtl/>
          <w:lang w:val="he-IL"/>
        </w:rPr>
        <w:t>.</w:t>
      </w:r>
      <w:r w:rsidR="00706AB8" w:rsidRPr="00706AB8">
        <w:rPr>
          <w:rtl/>
          <w:lang w:val="he-IL"/>
        </w:rPr>
        <w:t xml:space="preserve"> ולא היה אפשר לדעתו אלא בה</w:t>
      </w:r>
      <w:r w:rsidR="00706AB8">
        <w:rPr>
          <w:rFonts w:hint="cs"/>
          <w:rtl/>
          <w:lang w:val="he-IL"/>
        </w:rPr>
        <w:t>י</w:t>
      </w:r>
      <w:r w:rsidR="00706AB8" w:rsidRPr="00706AB8">
        <w:rPr>
          <w:rtl/>
          <w:lang w:val="he-IL"/>
        </w:rPr>
        <w:t>כפל אלו הפרשיות</w:t>
      </w:r>
      <w:r w:rsidR="00706AB8">
        <w:rPr>
          <w:rFonts w:hint="cs"/>
          <w:rtl/>
          <w:lang w:val="he-IL"/>
        </w:rPr>
        <w:t>.</w:t>
      </w:r>
      <w:r w:rsidR="001D2C13">
        <w:rPr>
          <w:rStyle w:val="a5"/>
          <w:rtl/>
          <w:lang w:val="he-IL"/>
        </w:rPr>
        <w:footnoteReference w:id="16"/>
      </w:r>
    </w:p>
    <w:p w14:paraId="4EEE7F8D" w14:textId="77777777" w:rsidR="00B556E7" w:rsidRDefault="00B556E7" w:rsidP="00B556E7">
      <w:pPr>
        <w:pStyle w:val="ab"/>
        <w:rPr>
          <w:rtl/>
        </w:rPr>
      </w:pPr>
      <w:r>
        <w:rPr>
          <w:rtl/>
        </w:rPr>
        <w:t xml:space="preserve">בראשית רבה </w:t>
      </w:r>
      <w:r>
        <w:rPr>
          <w:rFonts w:hint="cs"/>
          <w:rtl/>
        </w:rPr>
        <w:t xml:space="preserve">נ ד </w:t>
      </w:r>
      <w:r>
        <w:rPr>
          <w:rtl/>
        </w:rPr>
        <w:t>פרשת וירא</w:t>
      </w:r>
      <w:r w:rsidR="00F21BD6">
        <w:rPr>
          <w:rFonts w:hint="cs"/>
          <w:rtl/>
        </w:rPr>
        <w:t xml:space="preserve"> </w:t>
      </w:r>
      <w:r w:rsidR="00F21BD6">
        <w:rPr>
          <w:rtl/>
        </w:rPr>
        <w:t>–</w:t>
      </w:r>
      <w:r w:rsidR="00F21BD6">
        <w:rPr>
          <w:rFonts w:hint="cs"/>
          <w:rtl/>
        </w:rPr>
        <w:t xml:space="preserve"> רחיצת רגלי האנשים, בין לוט לאברהם</w:t>
      </w:r>
      <w:r>
        <w:rPr>
          <w:rtl/>
        </w:rPr>
        <w:t xml:space="preserve"> </w:t>
      </w:r>
    </w:p>
    <w:p w14:paraId="2EA02D33" w14:textId="77777777" w:rsidR="00B556E7" w:rsidRDefault="00B556E7" w:rsidP="00B556E7">
      <w:pPr>
        <w:pStyle w:val="ac"/>
        <w:rPr>
          <w:rtl/>
        </w:rPr>
      </w:pPr>
      <w:r>
        <w:rPr>
          <w:rFonts w:hint="cs"/>
          <w:rtl/>
        </w:rPr>
        <w:t>"</w:t>
      </w:r>
      <w:r>
        <w:rPr>
          <w:rtl/>
        </w:rPr>
        <w:t xml:space="preserve">וירא לוט </w:t>
      </w:r>
      <w:proofErr w:type="spellStart"/>
      <w:r>
        <w:rPr>
          <w:rtl/>
        </w:rPr>
        <w:t>ויקם</w:t>
      </w:r>
      <w:proofErr w:type="spellEnd"/>
      <w:r>
        <w:rPr>
          <w:rtl/>
        </w:rPr>
        <w:t xml:space="preserve"> לקראתם וגו' ויאמר הנה נא אדוני</w:t>
      </w:r>
      <w:r>
        <w:rPr>
          <w:rFonts w:hint="cs"/>
          <w:rtl/>
        </w:rPr>
        <w:t xml:space="preserve">" (בראשית </w:t>
      </w:r>
      <w:proofErr w:type="spellStart"/>
      <w:r>
        <w:rPr>
          <w:rFonts w:hint="cs"/>
          <w:rtl/>
        </w:rPr>
        <w:t>יט</w:t>
      </w:r>
      <w:proofErr w:type="spellEnd"/>
      <w:r>
        <w:rPr>
          <w:rFonts w:hint="cs"/>
          <w:rtl/>
        </w:rPr>
        <w:t xml:space="preserve"> א-ב).</w:t>
      </w:r>
      <w:r>
        <w:rPr>
          <w:rtl/>
        </w:rPr>
        <w:t xml:space="preserve"> רבי יודן ורבי </w:t>
      </w:r>
      <w:proofErr w:type="spellStart"/>
      <w:r>
        <w:rPr>
          <w:rtl/>
        </w:rPr>
        <w:t>הונא</w:t>
      </w:r>
      <w:proofErr w:type="spellEnd"/>
      <w:r>
        <w:rPr>
          <w:rFonts w:hint="cs"/>
          <w:rtl/>
        </w:rPr>
        <w:t>.</w:t>
      </w:r>
      <w:r>
        <w:rPr>
          <w:rtl/>
        </w:rPr>
        <w:t xml:space="preserve"> רבי יודן אמר</w:t>
      </w:r>
      <w:r>
        <w:rPr>
          <w:rFonts w:hint="cs"/>
          <w:rtl/>
        </w:rPr>
        <w:t>:</w:t>
      </w:r>
      <w:r>
        <w:rPr>
          <w:rtl/>
        </w:rPr>
        <w:t xml:space="preserve"> סורו נא</w:t>
      </w:r>
      <w:r>
        <w:rPr>
          <w:rFonts w:hint="cs"/>
          <w:rtl/>
        </w:rPr>
        <w:t>,</w:t>
      </w:r>
      <w:r>
        <w:rPr>
          <w:rtl/>
        </w:rPr>
        <w:t xml:space="preserve"> אפילו איני כדאי</w:t>
      </w:r>
      <w:r>
        <w:rPr>
          <w:rFonts w:hint="cs"/>
          <w:rtl/>
        </w:rPr>
        <w:t>,</w:t>
      </w:r>
      <w:r>
        <w:rPr>
          <w:rtl/>
        </w:rPr>
        <w:t xml:space="preserve"> עקמו עלי את הדרך</w:t>
      </w:r>
      <w:r>
        <w:rPr>
          <w:rFonts w:hint="cs"/>
          <w:rtl/>
        </w:rPr>
        <w:t>.</w:t>
      </w:r>
      <w:r>
        <w:rPr>
          <w:rtl/>
        </w:rPr>
        <w:t xml:space="preserve"> רבי </w:t>
      </w:r>
      <w:proofErr w:type="spellStart"/>
      <w:r>
        <w:rPr>
          <w:rtl/>
        </w:rPr>
        <w:t>הונא</w:t>
      </w:r>
      <w:proofErr w:type="spellEnd"/>
      <w:r>
        <w:rPr>
          <w:rtl/>
        </w:rPr>
        <w:t xml:space="preserve"> אמר</w:t>
      </w:r>
      <w:r>
        <w:rPr>
          <w:rFonts w:hint="cs"/>
          <w:rtl/>
        </w:rPr>
        <w:t>:</w:t>
      </w:r>
      <w:r>
        <w:rPr>
          <w:rtl/>
        </w:rPr>
        <w:t xml:space="preserve"> עקמו עלי את הדרך</w:t>
      </w:r>
      <w:r>
        <w:rPr>
          <w:rFonts w:hint="cs"/>
          <w:rtl/>
        </w:rPr>
        <w:t>,</w:t>
      </w:r>
      <w:r>
        <w:rPr>
          <w:rtl/>
        </w:rPr>
        <w:t xml:space="preserve"> כדי שלא תהיו נראים באים אצלי</w:t>
      </w:r>
      <w:r>
        <w:rPr>
          <w:rFonts w:hint="cs"/>
          <w:rtl/>
        </w:rPr>
        <w:t>. "</w:t>
      </w:r>
      <w:r>
        <w:rPr>
          <w:rtl/>
        </w:rPr>
        <w:t xml:space="preserve">אל בית עבדכם </w:t>
      </w:r>
      <w:proofErr w:type="spellStart"/>
      <w:r>
        <w:rPr>
          <w:rtl/>
        </w:rPr>
        <w:t>ולינו</w:t>
      </w:r>
      <w:proofErr w:type="spellEnd"/>
      <w:r>
        <w:rPr>
          <w:rtl/>
        </w:rPr>
        <w:t xml:space="preserve"> ורחצו</w:t>
      </w:r>
      <w:r>
        <w:rPr>
          <w:rFonts w:hint="cs"/>
          <w:rtl/>
        </w:rPr>
        <w:t xml:space="preserve"> רגליכם"</w:t>
      </w:r>
      <w:r>
        <w:rPr>
          <w:rtl/>
        </w:rPr>
        <w:t>, אברהם מקדים רחיצה ללינה ולוט מקדים לינה לרחיצה</w:t>
      </w:r>
      <w:r>
        <w:rPr>
          <w:rFonts w:hint="cs"/>
          <w:rtl/>
        </w:rPr>
        <w:t>?</w:t>
      </w:r>
      <w:r>
        <w:rPr>
          <w:rtl/>
        </w:rPr>
        <w:t xml:space="preserve"> אלא אברהם מקפיד על טינופת עבודת כוכבים לפיכך הקדים רחיצה, ולוט אינו מקפיד על טינופת עבודת כוכבים</w:t>
      </w:r>
      <w:r>
        <w:rPr>
          <w:rFonts w:hint="cs"/>
          <w:rtl/>
        </w:rPr>
        <w:t>.</w:t>
      </w:r>
      <w:r>
        <w:rPr>
          <w:rtl/>
        </w:rPr>
        <w:t xml:space="preserve"> ויש אומרים</w:t>
      </w:r>
      <w:r>
        <w:rPr>
          <w:rFonts w:hint="cs"/>
          <w:rtl/>
        </w:rPr>
        <w:t>:</w:t>
      </w:r>
      <w:r>
        <w:rPr>
          <w:rtl/>
        </w:rPr>
        <w:t xml:space="preserve"> אף זה עשה כשורה</w:t>
      </w:r>
      <w:r>
        <w:rPr>
          <w:rFonts w:hint="cs"/>
          <w:rtl/>
        </w:rPr>
        <w:t>,</w:t>
      </w:r>
      <w:r>
        <w:rPr>
          <w:rtl/>
        </w:rPr>
        <w:t xml:space="preserve"> כדי שיצאו ויראו אבק על רגליהם שלא יאמרו היכן לָנו</w:t>
      </w:r>
      <w:r>
        <w:rPr>
          <w:rFonts w:hint="eastAsia"/>
          <w:rtl/>
        </w:rPr>
        <w:t>ּ</w:t>
      </w:r>
      <w:r>
        <w:rPr>
          <w:rFonts w:hint="cs"/>
          <w:rtl/>
        </w:rPr>
        <w:t>.</w:t>
      </w:r>
      <w:r>
        <w:rPr>
          <w:rStyle w:val="a5"/>
          <w:rtl/>
        </w:rPr>
        <w:footnoteReference w:id="17"/>
      </w:r>
    </w:p>
    <w:p w14:paraId="51F2C35C" w14:textId="77777777" w:rsidR="00B556E7" w:rsidRDefault="00B556E7" w:rsidP="00B556E7">
      <w:pPr>
        <w:pStyle w:val="a3"/>
        <w:rPr>
          <w:rtl/>
        </w:rPr>
      </w:pPr>
    </w:p>
    <w:p w14:paraId="693D8559" w14:textId="77777777" w:rsidR="005C02D5" w:rsidRPr="00AA1078" w:rsidRDefault="005C02D5">
      <w:pPr>
        <w:pStyle w:val="ad"/>
        <w:spacing w:before="240" w:line="300" w:lineRule="atLeast"/>
        <w:rPr>
          <w:rtl/>
        </w:rPr>
      </w:pPr>
      <w:r w:rsidRPr="00AA1078">
        <w:rPr>
          <w:rFonts w:hint="cs"/>
          <w:rtl/>
        </w:rPr>
        <w:t xml:space="preserve">שבת שלום </w:t>
      </w:r>
    </w:p>
    <w:p w14:paraId="78319ADE" w14:textId="77777777" w:rsidR="005C02D5" w:rsidRPr="00AA1078" w:rsidRDefault="005C02D5">
      <w:pPr>
        <w:pStyle w:val="ad"/>
        <w:rPr>
          <w:rtl/>
        </w:rPr>
      </w:pPr>
      <w:r w:rsidRPr="00AA1078">
        <w:rPr>
          <w:rtl/>
        </w:rPr>
        <w:t>מחלקי המים</w:t>
      </w:r>
    </w:p>
    <w:p w14:paraId="220F3A4D" w14:textId="0D5D6BD4" w:rsidR="00A81640" w:rsidRDefault="005C02D5" w:rsidP="005D24D4">
      <w:pPr>
        <w:autoSpaceDE w:val="0"/>
        <w:autoSpaceDN w:val="0"/>
        <w:adjustRightInd w:val="0"/>
        <w:spacing w:before="120" w:line="320" w:lineRule="atLeast"/>
        <w:jc w:val="both"/>
        <w:rPr>
          <w:rtl/>
        </w:rPr>
      </w:pPr>
      <w:r w:rsidRPr="005D24D4">
        <w:rPr>
          <w:rFonts w:hint="cs"/>
          <w:b/>
          <w:bCs/>
          <w:rtl/>
        </w:rPr>
        <w:t>מים אחרונים:</w:t>
      </w:r>
      <w:r w:rsidRPr="00AA1078">
        <w:rPr>
          <w:rFonts w:hint="cs"/>
          <w:rtl/>
        </w:rPr>
        <w:t xml:space="preserve"> </w:t>
      </w:r>
      <w:r w:rsidR="00A81640">
        <w:rPr>
          <w:rFonts w:hint="cs"/>
          <w:rtl/>
        </w:rPr>
        <w:t>גם רמב"ן בפירושו לפרשה שלנו מצטט את המדרש הראשון "יפה שיחתן של עבדי בתי אבות" ומקשר א</w:t>
      </w:r>
      <w:r w:rsidR="000B596F">
        <w:rPr>
          <w:rFonts w:hint="cs"/>
          <w:rtl/>
        </w:rPr>
        <w:t>ו</w:t>
      </w:r>
      <w:r w:rsidR="00A81640">
        <w:rPr>
          <w:rFonts w:hint="cs"/>
          <w:rtl/>
        </w:rPr>
        <w:t>ת</w:t>
      </w:r>
      <w:r w:rsidR="000B596F">
        <w:rPr>
          <w:rFonts w:hint="cs"/>
          <w:rtl/>
        </w:rPr>
        <w:t>ו</w:t>
      </w:r>
      <w:r w:rsidR="00A81640">
        <w:rPr>
          <w:rFonts w:hint="cs"/>
          <w:rtl/>
        </w:rPr>
        <w:t xml:space="preserve"> לריבוי החזרות והציוויים הכפולים בפרשת המשכן: "</w:t>
      </w:r>
      <w:r w:rsidR="00A81640">
        <w:rPr>
          <w:rtl/>
        </w:rPr>
        <w:t xml:space="preserve">והנה לא הזכיר במשכן וכל כליו כאשר </w:t>
      </w:r>
      <w:proofErr w:type="spellStart"/>
      <w:r w:rsidR="00A81640">
        <w:rPr>
          <w:rtl/>
        </w:rPr>
        <w:t>צוה</w:t>
      </w:r>
      <w:proofErr w:type="spellEnd"/>
      <w:r w:rsidR="00A81640">
        <w:rPr>
          <w:rtl/>
        </w:rPr>
        <w:t xml:space="preserve"> ה' את משה, אבל באלה הפקודים בבגדי כהונה יזכיר כן בכל דבר ודבר. והטעם, כי כלל מלאכת המשכן בפסוק שאמר בסוף (להלן לח </w:t>
      </w:r>
      <w:proofErr w:type="spellStart"/>
      <w:r w:rsidR="00A81640">
        <w:rPr>
          <w:rtl/>
        </w:rPr>
        <w:t>כב</w:t>
      </w:r>
      <w:proofErr w:type="spellEnd"/>
      <w:r w:rsidR="00A81640">
        <w:rPr>
          <w:rtl/>
        </w:rPr>
        <w:t xml:space="preserve">) ובצלאל בן אורי בן חור עשה את כל אשר </w:t>
      </w:r>
      <w:proofErr w:type="spellStart"/>
      <w:r w:rsidR="00A81640">
        <w:rPr>
          <w:rtl/>
        </w:rPr>
        <w:t>צוה</w:t>
      </w:r>
      <w:proofErr w:type="spellEnd"/>
      <w:r w:rsidR="00A81640">
        <w:rPr>
          <w:rtl/>
        </w:rPr>
        <w:t xml:space="preserve"> ה' את משה. ואולי היה זה מפני שנוי הסדר, כמו שהזכירו רבותינו (ברכות </w:t>
      </w:r>
      <w:proofErr w:type="spellStart"/>
      <w:r w:rsidR="00A81640">
        <w:rPr>
          <w:rtl/>
        </w:rPr>
        <w:t>נה</w:t>
      </w:r>
      <w:proofErr w:type="spellEnd"/>
      <w:r w:rsidR="00A81640">
        <w:rPr>
          <w:rtl/>
        </w:rPr>
        <w:t xml:space="preserve"> א). ועל הכלל כל זה דרך ח</w:t>
      </w:r>
      <w:r w:rsidR="00BF4F40">
        <w:rPr>
          <w:rFonts w:hint="cs"/>
          <w:rtl/>
        </w:rPr>
        <w:t>י</w:t>
      </w:r>
      <w:r w:rsidR="00A81640">
        <w:rPr>
          <w:rtl/>
        </w:rPr>
        <w:t xml:space="preserve">בה ודרך מעלה, לומר כי חפץ השם במלאכה ומזכיר אותה בתורתו פעמים רבות להרבות שכר לעוסקים בה, </w:t>
      </w:r>
      <w:proofErr w:type="spellStart"/>
      <w:r w:rsidR="00A81640">
        <w:rPr>
          <w:rtl/>
        </w:rPr>
        <w:t>כענין</w:t>
      </w:r>
      <w:proofErr w:type="spellEnd"/>
      <w:r w:rsidR="00A81640">
        <w:rPr>
          <w:rtl/>
        </w:rPr>
        <w:t xml:space="preserve"> מה שאמרו במדרש יפה שיחת עבדי אבות לפני הק</w:t>
      </w:r>
      <w:r w:rsidR="00694BA4">
        <w:rPr>
          <w:rFonts w:hint="cs"/>
          <w:rtl/>
        </w:rPr>
        <w:t xml:space="preserve">ב"ה </w:t>
      </w:r>
      <w:r w:rsidR="00A81640">
        <w:rPr>
          <w:rtl/>
        </w:rPr>
        <w:t xml:space="preserve">מתורתם של בנים, שהרי פרשתו של אליעזר שנים ושלשה </w:t>
      </w:r>
      <w:proofErr w:type="spellStart"/>
      <w:r w:rsidR="00A81640">
        <w:rPr>
          <w:rtl/>
        </w:rPr>
        <w:t>דפין</w:t>
      </w:r>
      <w:proofErr w:type="spellEnd"/>
      <w:r w:rsidR="00A81640">
        <w:rPr>
          <w:rtl/>
        </w:rPr>
        <w:t xml:space="preserve"> היא</w:t>
      </w:r>
      <w:r w:rsidR="00A81640">
        <w:rPr>
          <w:rFonts w:hint="cs"/>
          <w:rtl/>
        </w:rPr>
        <w:t xml:space="preserve">". אך בזאת באנו לנושא הכללי של </w:t>
      </w:r>
      <w:r w:rsidR="00BF4F40">
        <w:rPr>
          <w:rFonts w:hint="cs"/>
          <w:rtl/>
        </w:rPr>
        <w:t>פירוט ו</w:t>
      </w:r>
      <w:r w:rsidR="00A81640">
        <w:rPr>
          <w:rFonts w:hint="cs"/>
          <w:rtl/>
        </w:rPr>
        <w:t xml:space="preserve">אריכות </w:t>
      </w:r>
      <w:r w:rsidR="00BF4F40">
        <w:rPr>
          <w:rFonts w:hint="cs"/>
          <w:rtl/>
        </w:rPr>
        <w:t xml:space="preserve">רבה </w:t>
      </w:r>
      <w:r w:rsidR="00A81640">
        <w:rPr>
          <w:rFonts w:hint="cs"/>
          <w:rtl/>
        </w:rPr>
        <w:t xml:space="preserve">בתורה </w:t>
      </w:r>
      <w:r w:rsidR="005D24D4">
        <w:rPr>
          <w:rFonts w:hint="cs"/>
          <w:rtl/>
        </w:rPr>
        <w:t xml:space="preserve">של נושאים </w:t>
      </w:r>
      <w:r w:rsidR="00BF4F40">
        <w:rPr>
          <w:rFonts w:hint="cs"/>
          <w:rtl/>
        </w:rPr>
        <w:t xml:space="preserve">לכאורה </w:t>
      </w:r>
      <w:r w:rsidR="005D24D4">
        <w:rPr>
          <w:rFonts w:hint="cs"/>
          <w:rtl/>
        </w:rPr>
        <w:t>'שוליים' (לעומת 'קצירת האומר' בענייני מצוות והלכה)</w:t>
      </w:r>
      <w:r w:rsidR="00A81640">
        <w:rPr>
          <w:rFonts w:hint="cs"/>
          <w:rtl/>
        </w:rPr>
        <w:t xml:space="preserve">, כגון: </w:t>
      </w:r>
      <w:r w:rsidR="00214063">
        <w:rPr>
          <w:rFonts w:hint="cs"/>
          <w:rtl/>
        </w:rPr>
        <w:t xml:space="preserve">רשימת </w:t>
      </w:r>
      <w:r w:rsidR="00A81640">
        <w:rPr>
          <w:rFonts w:hint="cs"/>
          <w:rtl/>
        </w:rPr>
        <w:t xml:space="preserve">כל השמות והדורות שבפרשיות בראשית ונח, </w:t>
      </w:r>
      <w:r w:rsidR="005D24D4">
        <w:rPr>
          <w:rFonts w:hint="cs"/>
          <w:rtl/>
        </w:rPr>
        <w:t xml:space="preserve">רשימת </w:t>
      </w:r>
      <w:r w:rsidR="00A81640">
        <w:rPr>
          <w:rFonts w:hint="cs"/>
          <w:rtl/>
        </w:rPr>
        <w:t>אלופי ישמעאל ועשו, קרבנות הנשיאים</w:t>
      </w:r>
      <w:r w:rsidR="00120D39">
        <w:rPr>
          <w:rFonts w:hint="cs"/>
          <w:rtl/>
        </w:rPr>
        <w:t xml:space="preserve">, החזרות </w:t>
      </w:r>
      <w:r w:rsidR="00214063">
        <w:rPr>
          <w:rFonts w:hint="cs"/>
          <w:rtl/>
        </w:rPr>
        <w:t xml:space="preserve">והפירוט הרב </w:t>
      </w:r>
      <w:r w:rsidR="00120D39">
        <w:rPr>
          <w:rFonts w:hint="cs"/>
          <w:rtl/>
        </w:rPr>
        <w:t>במלאכת המשכן</w:t>
      </w:r>
      <w:r w:rsidR="00E61661">
        <w:rPr>
          <w:rFonts w:hint="cs"/>
          <w:rtl/>
        </w:rPr>
        <w:t>, חישובי שלל המלחמה במדין</w:t>
      </w:r>
      <w:r w:rsidR="00694BA4">
        <w:rPr>
          <w:rFonts w:hint="cs"/>
          <w:rtl/>
        </w:rPr>
        <w:t>, מפקד בני ישראל, הבכורים והלוויים בספר במדבר</w:t>
      </w:r>
      <w:r w:rsidR="00A81640">
        <w:rPr>
          <w:rFonts w:hint="cs"/>
          <w:rtl/>
        </w:rPr>
        <w:t xml:space="preserve"> </w:t>
      </w:r>
      <w:proofErr w:type="spellStart"/>
      <w:r w:rsidR="00A81640">
        <w:rPr>
          <w:rFonts w:hint="cs"/>
          <w:rtl/>
        </w:rPr>
        <w:t>וכו</w:t>
      </w:r>
      <w:proofErr w:type="spellEnd"/>
      <w:r w:rsidR="00A81640">
        <w:rPr>
          <w:rFonts w:hint="cs"/>
          <w:rtl/>
        </w:rPr>
        <w:t>'.</w:t>
      </w:r>
    </w:p>
    <w:sectPr w:rsidR="00A81640" w:rsidSect="00FC23EF">
      <w:headerReference w:type="default" r:id="rId8"/>
      <w:footerReference w:type="default" r:id="rId9"/>
      <w:headerReference w:type="first" r:id="rId10"/>
      <w:endnotePr>
        <w:numFmt w:val="lowerLetter"/>
      </w:endnotePr>
      <w:pgSz w:w="11907" w:h="16840" w:code="9"/>
      <w:pgMar w:top="1361" w:right="1304" w:bottom="1361"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E2363" w14:textId="77777777" w:rsidR="00F23479" w:rsidRDefault="00F23479">
      <w:r>
        <w:separator/>
      </w:r>
    </w:p>
  </w:endnote>
  <w:endnote w:type="continuationSeparator" w:id="0">
    <w:p w14:paraId="0B4D89A2" w14:textId="77777777" w:rsidR="00F23479" w:rsidRDefault="00F23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04029" w14:textId="77777777" w:rsidR="0040456D" w:rsidRPr="00F8747C" w:rsidRDefault="0040456D" w:rsidP="00764C6A">
    <w:pPr>
      <w:pStyle w:val="a8"/>
      <w:jc w:val="right"/>
    </w:pPr>
    <w:r w:rsidRPr="00F8747C">
      <w:rPr>
        <w:rStyle w:val="ae"/>
        <w:rFonts w:hint="cs"/>
        <w:rtl/>
      </w:rPr>
      <w:t xml:space="preserve">עמ' </w:t>
    </w:r>
    <w:r w:rsidRPr="00F8747C">
      <w:rPr>
        <w:rStyle w:val="ae"/>
      </w:rPr>
      <w:fldChar w:fldCharType="begin"/>
    </w:r>
    <w:r w:rsidRPr="00F8747C">
      <w:rPr>
        <w:rStyle w:val="ae"/>
      </w:rPr>
      <w:instrText xml:space="preserve"> PAGE </w:instrText>
    </w:r>
    <w:r w:rsidRPr="00F8747C">
      <w:rPr>
        <w:rStyle w:val="ae"/>
      </w:rPr>
      <w:fldChar w:fldCharType="separate"/>
    </w:r>
    <w:r w:rsidR="007C7712">
      <w:rPr>
        <w:rStyle w:val="ae"/>
        <w:noProof/>
        <w:rtl/>
      </w:rPr>
      <w:t>3</w:t>
    </w:r>
    <w:r w:rsidRPr="00F8747C">
      <w:rPr>
        <w:rStyle w:val="ae"/>
      </w:rPr>
      <w:fldChar w:fldCharType="end"/>
    </w:r>
    <w:r w:rsidRPr="00F8747C">
      <w:rPr>
        <w:rStyle w:val="ae"/>
        <w:rFonts w:hint="cs"/>
        <w:rtl/>
      </w:rPr>
      <w:t xml:space="preserve"> מתוך </w:t>
    </w:r>
    <w:r w:rsidRPr="00F8747C">
      <w:rPr>
        <w:rStyle w:val="ae"/>
      </w:rPr>
      <w:fldChar w:fldCharType="begin"/>
    </w:r>
    <w:r w:rsidRPr="00F8747C">
      <w:rPr>
        <w:rStyle w:val="ae"/>
      </w:rPr>
      <w:instrText xml:space="preserve"> NUMPAGES </w:instrText>
    </w:r>
    <w:r w:rsidRPr="00F8747C">
      <w:rPr>
        <w:rStyle w:val="ae"/>
      </w:rPr>
      <w:fldChar w:fldCharType="separate"/>
    </w:r>
    <w:r w:rsidR="007C7712">
      <w:rPr>
        <w:rStyle w:val="ae"/>
        <w:noProof/>
        <w:rtl/>
      </w:rPr>
      <w:t>4</w:t>
    </w:r>
    <w:r w:rsidRPr="00F8747C">
      <w:rPr>
        <w:rStyle w:val="ae"/>
      </w:rPr>
      <w:fldChar w:fldCharType="end"/>
    </w:r>
  </w:p>
  <w:p w14:paraId="285A52BE" w14:textId="77777777" w:rsidR="0040456D" w:rsidRDefault="0040456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BFC6D" w14:textId="77777777" w:rsidR="00F23479" w:rsidRDefault="00F23479">
      <w:r>
        <w:separator/>
      </w:r>
    </w:p>
  </w:footnote>
  <w:footnote w:type="continuationSeparator" w:id="0">
    <w:p w14:paraId="073C08CA" w14:textId="77777777" w:rsidR="00F23479" w:rsidRDefault="00F23479">
      <w:r>
        <w:continuationSeparator/>
      </w:r>
    </w:p>
  </w:footnote>
  <w:footnote w:id="1">
    <w:p w14:paraId="6EAB8FCF" w14:textId="77777777" w:rsidR="0040456D" w:rsidRDefault="0040456D" w:rsidP="005D24D4">
      <w:pPr>
        <w:pStyle w:val="a3"/>
        <w:rPr>
          <w:rtl/>
        </w:rPr>
      </w:pPr>
      <w:r>
        <w:rPr>
          <w:rStyle w:val="a5"/>
        </w:rPr>
        <w:footnoteRef/>
      </w:r>
      <w:r>
        <w:rPr>
          <w:rtl/>
        </w:rPr>
        <w:t xml:space="preserve"> </w:t>
      </w:r>
      <w:r>
        <w:rPr>
          <w:rFonts w:hint="cs"/>
          <w:rtl/>
        </w:rPr>
        <w:t xml:space="preserve">מריבוי של </w:t>
      </w:r>
      <w:proofErr w:type="spellStart"/>
      <w:r>
        <w:rPr>
          <w:rFonts w:hint="cs"/>
          <w:rtl/>
        </w:rPr>
        <w:t>וא"ו</w:t>
      </w:r>
      <w:proofErr w:type="spellEnd"/>
      <w:r>
        <w:rPr>
          <w:rFonts w:hint="cs"/>
          <w:rtl/>
        </w:rPr>
        <w:t xml:space="preserve"> או ה"א במילים "וזה" או "הטמא"</w:t>
      </w:r>
      <w:r w:rsidRPr="00AA35B8">
        <w:rPr>
          <w:rtl/>
        </w:rPr>
        <w:t xml:space="preserve"> </w:t>
      </w:r>
      <w:r>
        <w:rPr>
          <w:rFonts w:hint="cs"/>
          <w:rtl/>
        </w:rPr>
        <w:t>בפסוק בפרשת שמיני: "</w:t>
      </w:r>
      <w:r>
        <w:rPr>
          <w:rtl/>
        </w:rPr>
        <w:t>וְזֶה לָכֶם הַטָּמֵא בַּשֶּׁרֶץ הַשֹּׁרֵץ עַל הָאָרֶץ הַחֹלֶד וְהָעַכְבָּר וְהַצָּב לְמִינֵהוּ</w:t>
      </w:r>
      <w:r>
        <w:rPr>
          <w:rFonts w:hint="cs"/>
          <w:rtl/>
        </w:rPr>
        <w:t>" (</w:t>
      </w:r>
      <w:r>
        <w:rPr>
          <w:rtl/>
        </w:rPr>
        <w:t>ויקרא יא</w:t>
      </w:r>
      <w:r>
        <w:rPr>
          <w:rFonts w:hint="cs"/>
          <w:rtl/>
        </w:rPr>
        <w:t xml:space="preserve"> </w:t>
      </w:r>
      <w:proofErr w:type="spellStart"/>
      <w:r>
        <w:rPr>
          <w:rFonts w:hint="cs"/>
          <w:rtl/>
        </w:rPr>
        <w:t>כט</w:t>
      </w:r>
      <w:proofErr w:type="spellEnd"/>
      <w:r>
        <w:rPr>
          <w:rFonts w:hint="cs"/>
          <w:rtl/>
        </w:rPr>
        <w:t>). מעניין מדוע ה</w:t>
      </w:r>
      <w:r w:rsidR="005D24D4">
        <w:rPr>
          <w:rFonts w:hint="cs"/>
          <w:rtl/>
        </w:rPr>
        <w:t xml:space="preserve">מדרש </w:t>
      </w:r>
      <w:r>
        <w:rPr>
          <w:rFonts w:hint="cs"/>
          <w:rtl/>
        </w:rPr>
        <w:t xml:space="preserve">מביא דווקא דוגמא זו, שהרי הלכות רבות חשובות אחרות נלמדות ממקרא מועט וקצר, כדברי המשנה במסכת חגיגה </w:t>
      </w:r>
      <w:r w:rsidR="005D24D4">
        <w:rPr>
          <w:rFonts w:hint="cs"/>
          <w:rtl/>
        </w:rPr>
        <w:t xml:space="preserve">פרק </w:t>
      </w:r>
      <w:r>
        <w:rPr>
          <w:rtl/>
        </w:rPr>
        <w:t xml:space="preserve">א </w:t>
      </w:r>
      <w:r w:rsidR="005D24D4">
        <w:rPr>
          <w:rFonts w:hint="cs"/>
          <w:rtl/>
        </w:rPr>
        <w:t xml:space="preserve">משנה </w:t>
      </w:r>
      <w:r>
        <w:rPr>
          <w:rtl/>
        </w:rPr>
        <w:t>ח</w:t>
      </w:r>
      <w:r>
        <w:rPr>
          <w:rFonts w:hint="cs"/>
          <w:rtl/>
        </w:rPr>
        <w:t>: "</w:t>
      </w:r>
      <w:r>
        <w:rPr>
          <w:rtl/>
        </w:rPr>
        <w:t xml:space="preserve">היתר נדרים </w:t>
      </w:r>
      <w:proofErr w:type="spellStart"/>
      <w:r>
        <w:rPr>
          <w:rtl/>
        </w:rPr>
        <w:t>פורחין</w:t>
      </w:r>
      <w:proofErr w:type="spellEnd"/>
      <w:r>
        <w:rPr>
          <w:rtl/>
        </w:rPr>
        <w:t xml:space="preserve"> </w:t>
      </w:r>
      <w:proofErr w:type="spellStart"/>
      <w:r>
        <w:rPr>
          <w:rtl/>
        </w:rPr>
        <w:t>באויר</w:t>
      </w:r>
      <w:proofErr w:type="spellEnd"/>
      <w:r>
        <w:rPr>
          <w:rtl/>
        </w:rPr>
        <w:t xml:space="preserve"> ואין להם על מה שיסמכו</w:t>
      </w:r>
      <w:r>
        <w:rPr>
          <w:rFonts w:hint="cs"/>
          <w:rtl/>
        </w:rPr>
        <w:t>.</w:t>
      </w:r>
      <w:r>
        <w:rPr>
          <w:rtl/>
        </w:rPr>
        <w:t xml:space="preserve"> הלכות שבת חגיגות והמעילות הרי הם כהררים </w:t>
      </w:r>
      <w:proofErr w:type="spellStart"/>
      <w:r>
        <w:rPr>
          <w:rtl/>
        </w:rPr>
        <w:t>התלויין</w:t>
      </w:r>
      <w:proofErr w:type="spellEnd"/>
      <w:r>
        <w:rPr>
          <w:rtl/>
        </w:rPr>
        <w:t xml:space="preserve"> בשערה</w:t>
      </w:r>
      <w:r>
        <w:rPr>
          <w:rFonts w:hint="cs"/>
          <w:rtl/>
        </w:rPr>
        <w:t>,</w:t>
      </w:r>
      <w:r>
        <w:rPr>
          <w:rtl/>
        </w:rPr>
        <w:t xml:space="preserve"> שהן מקרא מועט והלכות מרובות</w:t>
      </w:r>
      <w:r>
        <w:rPr>
          <w:rFonts w:hint="cs"/>
          <w:rtl/>
        </w:rPr>
        <w:t xml:space="preserve">". וכל הלכות שחיטה נלמדות ממילה אחת "וזבחת" ועוד. </w:t>
      </w:r>
      <w:r w:rsidR="007C7712">
        <w:rPr>
          <w:rFonts w:hint="cs"/>
          <w:rtl/>
        </w:rPr>
        <w:t xml:space="preserve">אולי יש כאן הנגדה של שיח נבון וחכם </w:t>
      </w:r>
      <w:r w:rsidR="00E1506F">
        <w:rPr>
          <w:rFonts w:hint="cs"/>
          <w:rtl/>
        </w:rPr>
        <w:t xml:space="preserve">של עבד אברהם </w:t>
      </w:r>
      <w:r w:rsidR="007C7712">
        <w:rPr>
          <w:rFonts w:hint="cs"/>
          <w:rtl/>
        </w:rPr>
        <w:t>כנגד הלכות שרצים דווקא.</w:t>
      </w:r>
      <w:r>
        <w:rPr>
          <w:rFonts w:hint="cs"/>
          <w:rtl/>
        </w:rPr>
        <w:t xml:space="preserve">  </w:t>
      </w:r>
    </w:p>
  </w:footnote>
  <w:footnote w:id="2">
    <w:p w14:paraId="46B8D7A8" w14:textId="77777777" w:rsidR="0040456D" w:rsidRDefault="0040456D" w:rsidP="00120D39">
      <w:pPr>
        <w:pStyle w:val="a3"/>
        <w:rPr>
          <w:rtl/>
        </w:rPr>
      </w:pPr>
      <w:r>
        <w:rPr>
          <w:rStyle w:val="a5"/>
        </w:rPr>
        <w:footnoteRef/>
      </w:r>
      <w:r>
        <w:rPr>
          <w:rtl/>
        </w:rPr>
        <w:t xml:space="preserve"> הצמדת המדרש לפסוק "</w:t>
      </w:r>
      <w:proofErr w:type="spellStart"/>
      <w:r>
        <w:rPr>
          <w:rtl/>
        </w:rPr>
        <w:t>ויתן</w:t>
      </w:r>
      <w:proofErr w:type="spellEnd"/>
      <w:r>
        <w:rPr>
          <w:rtl/>
        </w:rPr>
        <w:t xml:space="preserve"> תבן ומספוא לגמלים" (פסוק לב בפרק כד) לא ברורה. אולי בשל החלק השני של המדרש שדורש את סוף הפסוק "ומים לרחוץ רגליו ורגלי האנשים אשר אתו". נראה שהחלק הראשון של המדרש מתאים יותר לפסוק שאחריו: "ויושם לפניו לאכול ויאמר לא אוכל עד אשר אם דברתי". </w:t>
      </w:r>
      <w:r w:rsidR="00FC23EF">
        <w:rPr>
          <w:rtl/>
        </w:rPr>
        <w:t>ראו</w:t>
      </w:r>
      <w:r>
        <w:rPr>
          <w:rtl/>
        </w:rPr>
        <w:t xml:space="preserve"> דברי העמק דבר על פסוק לד, מתי קודם אוכלים ומתי קודם מדברים</w:t>
      </w:r>
      <w:r>
        <w:rPr>
          <w:rFonts w:hint="cs"/>
          <w:rtl/>
        </w:rPr>
        <w:t>. ו</w:t>
      </w:r>
      <w:r>
        <w:rPr>
          <w:rtl/>
        </w:rPr>
        <w:t>אנו מקוים ששו</w:t>
      </w:r>
      <w:r w:rsidR="00E1506F">
        <w:rPr>
          <w:rFonts w:hint="cs"/>
          <w:rtl/>
        </w:rPr>
        <w:t>אב</w:t>
      </w:r>
      <w:r>
        <w:rPr>
          <w:rtl/>
        </w:rPr>
        <w:t xml:space="preserve">י המים </w:t>
      </w:r>
      <w:r>
        <w:rPr>
          <w:rFonts w:hint="cs"/>
          <w:rtl/>
        </w:rPr>
        <w:t xml:space="preserve">מאזנים נכון בין אכילה לדיבור, </w:t>
      </w:r>
      <w:r>
        <w:rPr>
          <w:rtl/>
        </w:rPr>
        <w:t>קודם אוכלים</w:t>
      </w:r>
      <w:r>
        <w:rPr>
          <w:rFonts w:hint="cs"/>
          <w:rtl/>
        </w:rPr>
        <w:t xml:space="preserve"> מנה ראשונה, אח"כ קוראים </w:t>
      </w:r>
      <w:r w:rsidR="00120D39">
        <w:rPr>
          <w:rFonts w:hint="cs"/>
          <w:rtl/>
        </w:rPr>
        <w:t xml:space="preserve">מדרש אחד </w:t>
      </w:r>
      <w:r w:rsidR="005D24D4">
        <w:rPr>
          <w:rFonts w:hint="cs"/>
          <w:rtl/>
        </w:rPr>
        <w:t>מ</w:t>
      </w:r>
      <w:r>
        <w:rPr>
          <w:rFonts w:hint="cs"/>
          <w:rtl/>
        </w:rPr>
        <w:t>דף זה, אח"כ עיקר הסעודה</w:t>
      </w:r>
      <w:r w:rsidR="00120D39">
        <w:rPr>
          <w:rFonts w:hint="cs"/>
          <w:rtl/>
        </w:rPr>
        <w:t xml:space="preserve"> ואח"כ השלמת הדף. ויש שמהדרים להשלים בסעוד</w:t>
      </w:r>
      <w:r w:rsidR="005D24D4">
        <w:rPr>
          <w:rFonts w:hint="cs"/>
          <w:rtl/>
        </w:rPr>
        <w:t>ו</w:t>
      </w:r>
      <w:r w:rsidR="00120D39">
        <w:rPr>
          <w:rFonts w:hint="cs"/>
          <w:rtl/>
        </w:rPr>
        <w:t xml:space="preserve">ת יום </w:t>
      </w:r>
      <w:r w:rsidR="000B596F">
        <w:rPr>
          <w:rFonts w:hint="cs"/>
          <w:rtl/>
        </w:rPr>
        <w:t>ה</w:t>
      </w:r>
      <w:r w:rsidR="00120D39">
        <w:rPr>
          <w:rFonts w:hint="cs"/>
          <w:rtl/>
        </w:rPr>
        <w:t>שבת</w:t>
      </w:r>
      <w:r w:rsidR="00E1506F">
        <w:rPr>
          <w:rFonts w:hint="cs"/>
          <w:rtl/>
        </w:rPr>
        <w:t xml:space="preserve"> (ויש נוהגים בין גברא לגברא)</w:t>
      </w:r>
      <w:r>
        <w:rPr>
          <w:rtl/>
        </w:rPr>
        <w:t>.</w:t>
      </w:r>
    </w:p>
  </w:footnote>
  <w:footnote w:id="3">
    <w:p w14:paraId="3C3631C1" w14:textId="77777777" w:rsidR="0040456D" w:rsidRDefault="0040456D" w:rsidP="00B778DE">
      <w:pPr>
        <w:pStyle w:val="a3"/>
        <w:rPr>
          <w:rtl/>
        </w:rPr>
      </w:pPr>
      <w:r>
        <w:rPr>
          <w:rStyle w:val="a5"/>
        </w:rPr>
        <w:footnoteRef/>
      </w:r>
      <w:r>
        <w:rPr>
          <w:rtl/>
        </w:rPr>
        <w:t xml:space="preserve"> </w:t>
      </w:r>
      <w:r>
        <w:rPr>
          <w:rFonts w:hint="cs"/>
          <w:rtl/>
        </w:rPr>
        <w:t xml:space="preserve">בהמשך לשאלה שעוררנו בסוף הערה </w:t>
      </w:r>
      <w:r w:rsidR="000476C9">
        <w:rPr>
          <w:rFonts w:hint="cs"/>
          <w:rtl/>
        </w:rPr>
        <w:t>1</w:t>
      </w:r>
      <w:r>
        <w:rPr>
          <w:rFonts w:hint="cs"/>
          <w:rtl/>
        </w:rPr>
        <w:t xml:space="preserve">, מדוע דווקא ההלכה של טומאת דמו של שרץ מעומתת מול שיחת עבדי בתי אבות ולא "הלכות מרובות" אחרות שנלמדות משברי מילים; אולי נבחרה דווקא הלכה מספר ויקרא על מנת ליצור העמדה של ספר בראשית מול ספר ויקרא, של </w:t>
      </w:r>
      <w:hyperlink r:id="rId1" w:history="1">
        <w:r w:rsidRPr="00B556E7">
          <w:rPr>
            <w:rStyle w:val="Hyperlink"/>
            <w:rFonts w:hint="cs"/>
            <w:rtl/>
          </w:rPr>
          <w:t>ספר הישר</w:t>
        </w:r>
      </w:hyperlink>
      <w:r w:rsidR="00B556E7">
        <w:rPr>
          <w:rFonts w:hint="cs"/>
          <w:rtl/>
        </w:rPr>
        <w:t xml:space="preserve"> -</w:t>
      </w:r>
      <w:r>
        <w:rPr>
          <w:rFonts w:hint="cs"/>
          <w:rtl/>
        </w:rPr>
        <w:t xml:space="preserve"> סיפורי האבות מול </w:t>
      </w:r>
      <w:hyperlink r:id="rId2" w:anchor="gsc.tab=0" w:history="1">
        <w:r w:rsidRPr="00072674">
          <w:rPr>
            <w:rStyle w:val="Hyperlink"/>
            <w:rFonts w:hint="cs"/>
            <w:rtl/>
          </w:rPr>
          <w:t>ספר ויקרא</w:t>
        </w:r>
        <w:r w:rsidR="00B556E7" w:rsidRPr="00072674">
          <w:rPr>
            <w:rStyle w:val="Hyperlink"/>
            <w:rFonts w:hint="cs"/>
            <w:rtl/>
          </w:rPr>
          <w:t xml:space="preserve"> -</w:t>
        </w:r>
        <w:r w:rsidRPr="00072674">
          <w:rPr>
            <w:rStyle w:val="Hyperlink"/>
            <w:rFonts w:hint="cs"/>
            <w:rtl/>
          </w:rPr>
          <w:t xml:space="preserve"> תורת כהנים</w:t>
        </w:r>
      </w:hyperlink>
      <w:r>
        <w:rPr>
          <w:rFonts w:hint="cs"/>
          <w:rtl/>
        </w:rPr>
        <w:t>, שהלכות מרובות בו (</w:t>
      </w:r>
      <w:r w:rsidR="00FC23EF">
        <w:rPr>
          <w:rFonts w:hint="cs"/>
          <w:rtl/>
        </w:rPr>
        <w:t>ראו</w:t>
      </w:r>
      <w:r>
        <w:rPr>
          <w:rFonts w:hint="cs"/>
          <w:rtl/>
        </w:rPr>
        <w:t xml:space="preserve"> ביטוי זה בהתחלת פירוש רשב"ם לספר ויקרא): קרבנות, טומאה וטהרה, חגים, מאכלות אסורים, </w:t>
      </w:r>
      <w:r w:rsidR="007C7712">
        <w:rPr>
          <w:rFonts w:hint="cs"/>
          <w:rtl/>
        </w:rPr>
        <w:t xml:space="preserve">עריות, </w:t>
      </w:r>
      <w:r>
        <w:rPr>
          <w:rFonts w:hint="cs"/>
          <w:rtl/>
        </w:rPr>
        <w:t>פרשת קדושים</w:t>
      </w:r>
      <w:r w:rsidR="00B556E7">
        <w:rPr>
          <w:rFonts w:hint="cs"/>
          <w:rtl/>
        </w:rPr>
        <w:t>, שמיטה ויובל</w:t>
      </w:r>
      <w:r w:rsidR="007C7712">
        <w:rPr>
          <w:rFonts w:hint="cs"/>
          <w:rtl/>
        </w:rPr>
        <w:t>, צדקה וגאולת קרקעות</w:t>
      </w:r>
      <w:r>
        <w:rPr>
          <w:rFonts w:hint="cs"/>
          <w:rtl/>
        </w:rPr>
        <w:t xml:space="preserve"> ועוד. ויקרא הוא </w:t>
      </w:r>
      <w:r w:rsidR="005D24D4">
        <w:rPr>
          <w:rFonts w:hint="cs"/>
          <w:rtl/>
        </w:rPr>
        <w:t xml:space="preserve">גם </w:t>
      </w:r>
      <w:r>
        <w:rPr>
          <w:rFonts w:hint="cs"/>
          <w:rtl/>
        </w:rPr>
        <w:t xml:space="preserve">הספר שבו היו התינוקות מתחילים ללמוד, למרות שהדעת נותנת שילמדו את התורה "על הסדר" מבראשית. נראה כאילו מדרש בראשית רבה מתווכח עם מדרש ויקרא רבה שלעיל ואומר: אדרבא, יבואו הטהורים הרכים וילמדו תחילת שיחת עבדי האבות שהיא יפה מתורתם של בני בניהם שעמדו לרגלי הר סיני וקבלו את התורה (כולל ספר בראשית). </w:t>
      </w:r>
      <w:r w:rsidR="005D24D4">
        <w:rPr>
          <w:rFonts w:hint="cs"/>
          <w:rtl/>
        </w:rPr>
        <w:t>והרי דרך ארץ קדמה לתורה (</w:t>
      </w:r>
      <w:r w:rsidR="007C7712">
        <w:rPr>
          <w:rFonts w:hint="cs"/>
          <w:rtl/>
        </w:rPr>
        <w:t xml:space="preserve">מקור הביטוי </w:t>
      </w:r>
      <w:proofErr w:type="spellStart"/>
      <w:r w:rsidR="007C7712">
        <w:rPr>
          <w:rFonts w:hint="cs"/>
          <w:rtl/>
        </w:rPr>
        <w:t>ב</w:t>
      </w:r>
      <w:r w:rsidR="005D24D4">
        <w:rPr>
          <w:rFonts w:hint="cs"/>
          <w:rtl/>
        </w:rPr>
        <w:t>ויקרא</w:t>
      </w:r>
      <w:proofErr w:type="spellEnd"/>
      <w:r w:rsidR="005D24D4">
        <w:rPr>
          <w:rFonts w:hint="cs"/>
          <w:rtl/>
        </w:rPr>
        <w:t xml:space="preserve"> רבה ט ג!). </w:t>
      </w:r>
      <w:r>
        <w:rPr>
          <w:rFonts w:hint="cs"/>
          <w:rtl/>
        </w:rPr>
        <w:t>יענה כנגדו מדרש ויקרא רבה: אדרבא ולשיטתך, ילמדו צעירי הצאן את ההלכות המרובות והתלויות בשברי מילים, ילמדו להעריך חשיבותה של כל אות ומילה</w:t>
      </w:r>
      <w:r w:rsidR="00072674">
        <w:rPr>
          <w:rFonts w:hint="cs"/>
          <w:rtl/>
        </w:rPr>
        <w:t xml:space="preserve"> ואת דואליות תורה שבכתב ותורה שבע"פ</w:t>
      </w:r>
      <w:r>
        <w:rPr>
          <w:rFonts w:hint="cs"/>
          <w:rtl/>
        </w:rPr>
        <w:t>, ואח"כ יעברו לספר בראשית ויראו כיצד התורה לא חוסכת במילים בעת שהיא מתארת את סיפורי האבות</w:t>
      </w:r>
      <w:r w:rsidR="00072674">
        <w:rPr>
          <w:rFonts w:hint="cs"/>
          <w:rtl/>
        </w:rPr>
        <w:t xml:space="preserve"> ודרך ארץ</w:t>
      </w:r>
      <w:r>
        <w:rPr>
          <w:rFonts w:hint="cs"/>
          <w:rtl/>
        </w:rPr>
        <w:t xml:space="preserve">. כך או כך, הרוצה להעמיק במדרש זה ובסדר </w:t>
      </w:r>
      <w:r w:rsidR="00B556E7">
        <w:rPr>
          <w:rFonts w:hint="cs"/>
          <w:rtl/>
        </w:rPr>
        <w:t>ה</w:t>
      </w:r>
      <w:r>
        <w:rPr>
          <w:rFonts w:hint="cs"/>
          <w:rtl/>
        </w:rPr>
        <w:t xml:space="preserve">לימוד </w:t>
      </w:r>
      <w:r w:rsidR="00B556E7">
        <w:rPr>
          <w:rFonts w:hint="cs"/>
          <w:rtl/>
        </w:rPr>
        <w:t xml:space="preserve">לצעירים </w:t>
      </w:r>
      <w:r>
        <w:rPr>
          <w:rFonts w:hint="cs"/>
          <w:rtl/>
        </w:rPr>
        <w:t xml:space="preserve">יעיין בדברינו </w:t>
      </w:r>
      <w:hyperlink r:id="rId3" w:history="1">
        <w:r w:rsidRPr="005E6CC7">
          <w:rPr>
            <w:rStyle w:val="Hyperlink"/>
            <w:rFonts w:hint="cs"/>
            <w:rtl/>
          </w:rPr>
          <w:t>יבואו טהורים ויתעסקו בטהורים</w:t>
        </w:r>
      </w:hyperlink>
      <w:r>
        <w:rPr>
          <w:rFonts w:hint="cs"/>
          <w:rtl/>
        </w:rPr>
        <w:t xml:space="preserve"> בפרשת צו</w:t>
      </w:r>
      <w:r w:rsidR="00B556E7">
        <w:rPr>
          <w:rFonts w:hint="cs"/>
          <w:rtl/>
        </w:rPr>
        <w:t xml:space="preserve">. </w:t>
      </w:r>
      <w:r>
        <w:rPr>
          <w:rFonts w:hint="cs"/>
          <w:rtl/>
        </w:rPr>
        <w:t xml:space="preserve">שם ציינו שבימינו גם בחדרים </w:t>
      </w:r>
      <w:proofErr w:type="spellStart"/>
      <w:r>
        <w:rPr>
          <w:rFonts w:hint="cs"/>
          <w:rtl/>
        </w:rPr>
        <w:t>ובתשב"רים</w:t>
      </w:r>
      <w:proofErr w:type="spellEnd"/>
      <w:r w:rsidR="00B778DE">
        <w:rPr>
          <w:rFonts w:hint="cs"/>
          <w:rtl/>
        </w:rPr>
        <w:t xml:space="preserve"> רבים</w:t>
      </w:r>
      <w:r>
        <w:rPr>
          <w:rFonts w:hint="cs"/>
          <w:rtl/>
        </w:rPr>
        <w:t xml:space="preserve"> מתחילים בספר בראשית ולא בספר ויקרא.</w:t>
      </w:r>
      <w:r w:rsidR="00B778DE">
        <w:rPr>
          <w:rFonts w:hint="cs"/>
          <w:rtl/>
        </w:rPr>
        <w:t xml:space="preserve"> אולי </w:t>
      </w:r>
      <w:r>
        <w:rPr>
          <w:rFonts w:hint="cs"/>
          <w:rtl/>
        </w:rPr>
        <w:t xml:space="preserve">מדרש </w:t>
      </w:r>
      <w:r w:rsidRPr="005E6CC7">
        <w:rPr>
          <w:rFonts w:hint="cs"/>
          <w:rtl/>
        </w:rPr>
        <w:t>בראשית רבה ניצח</w:t>
      </w:r>
      <w:r>
        <w:rPr>
          <w:rFonts w:hint="cs"/>
          <w:rtl/>
        </w:rPr>
        <w:t xml:space="preserve"> ורש"י הידוע הפותח את ספר בראשית גם הוא זכה</w:t>
      </w:r>
      <w:r w:rsidR="00B778DE">
        <w:rPr>
          <w:rFonts w:hint="cs"/>
          <w:rtl/>
        </w:rPr>
        <w:t>, אם כי לא מסיבותיו</w:t>
      </w:r>
      <w:r>
        <w:rPr>
          <w:rFonts w:hint="cs"/>
          <w:rtl/>
        </w:rPr>
        <w:t>.</w:t>
      </w:r>
      <w:r w:rsidR="00B556E7">
        <w:rPr>
          <w:rFonts w:hint="cs"/>
          <w:rtl/>
        </w:rPr>
        <w:t xml:space="preserve"> </w:t>
      </w:r>
      <w:r w:rsidR="00FC23EF">
        <w:rPr>
          <w:rFonts w:hint="cs"/>
          <w:rtl/>
        </w:rPr>
        <w:t>ראו</w:t>
      </w:r>
      <w:r w:rsidR="00B556E7">
        <w:rPr>
          <w:rFonts w:hint="cs"/>
          <w:rtl/>
        </w:rPr>
        <w:t xml:space="preserve"> דברינו </w:t>
      </w:r>
      <w:hyperlink r:id="rId4" w:history="1">
        <w:r w:rsidR="00B556E7" w:rsidRPr="00B556E7">
          <w:rPr>
            <w:rStyle w:val="Hyperlink"/>
            <w:rFonts w:hint="cs"/>
            <w:rtl/>
          </w:rPr>
          <w:t>רש"י הראשון על התורה</w:t>
        </w:r>
      </w:hyperlink>
      <w:r w:rsidR="00B556E7">
        <w:rPr>
          <w:rFonts w:hint="cs"/>
          <w:rtl/>
        </w:rPr>
        <w:t>.</w:t>
      </w:r>
    </w:p>
  </w:footnote>
  <w:footnote w:id="4">
    <w:p w14:paraId="061F9E45" w14:textId="77777777" w:rsidR="0040456D" w:rsidRDefault="0040456D" w:rsidP="00BF4F40">
      <w:pPr>
        <w:pStyle w:val="a3"/>
      </w:pPr>
      <w:r>
        <w:rPr>
          <w:rStyle w:val="a5"/>
        </w:rPr>
        <w:footnoteRef/>
      </w:r>
      <w:r>
        <w:rPr>
          <w:rtl/>
        </w:rPr>
        <w:t xml:space="preserve"> </w:t>
      </w:r>
      <w:r>
        <w:rPr>
          <w:rFonts w:hint="cs"/>
          <w:rtl/>
        </w:rPr>
        <w:t>חזרנו למדרש בראשית רבה ס ח, בפרשתנו. באותו סימן, ממש לפני המדרש בו פתחנו, מובא הסיפור על חמורו של פנחס בן יאיר שהחמיר על עצמו שלא לאכול אפילו דמאי (תבואה שספק אם עושרה, אבל איננה טבל גמור), והקשר עם גמליו של אברהם אבינו שיצאו קשורים</w:t>
      </w:r>
      <w:r w:rsidR="00393CE2">
        <w:rPr>
          <w:rFonts w:hint="cs"/>
          <w:rtl/>
        </w:rPr>
        <w:t xml:space="preserve"> </w:t>
      </w:r>
      <w:r>
        <w:rPr>
          <w:rFonts w:hint="cs"/>
          <w:rtl/>
        </w:rPr>
        <w:t>זמומים</w:t>
      </w:r>
      <w:r w:rsidR="00393CE2">
        <w:rPr>
          <w:rFonts w:hint="cs"/>
          <w:rtl/>
        </w:rPr>
        <w:t xml:space="preserve"> (</w:t>
      </w:r>
      <w:r w:rsidR="00B556E7">
        <w:rPr>
          <w:rFonts w:hint="cs"/>
          <w:rtl/>
        </w:rPr>
        <w:t xml:space="preserve">לעומת בהמותיו של לוט שלא היו זמומים וזו סיבת תחילת הריב בין רועיהם, </w:t>
      </w:r>
      <w:r w:rsidR="00FC23EF">
        <w:rPr>
          <w:rFonts w:hint="cs"/>
          <w:rtl/>
        </w:rPr>
        <w:t>ראו</w:t>
      </w:r>
      <w:r w:rsidR="00B556E7">
        <w:rPr>
          <w:rFonts w:hint="cs"/>
          <w:rtl/>
        </w:rPr>
        <w:t xml:space="preserve"> דברינו </w:t>
      </w:r>
      <w:hyperlink r:id="rId5" w:history="1">
        <w:r w:rsidR="00B556E7" w:rsidRPr="00B556E7">
          <w:rPr>
            <w:rStyle w:val="Hyperlink"/>
            <w:rFonts w:hint="cs"/>
            <w:rtl/>
          </w:rPr>
          <w:t>פרידת לוט ואברהם</w:t>
        </w:r>
      </w:hyperlink>
      <w:r w:rsidR="00B556E7">
        <w:rPr>
          <w:rFonts w:hint="cs"/>
          <w:rtl/>
        </w:rPr>
        <w:t xml:space="preserve"> בפרשת לך לך</w:t>
      </w:r>
      <w:r>
        <w:rPr>
          <w:rFonts w:hint="cs"/>
          <w:rtl/>
        </w:rPr>
        <w:t xml:space="preserve">). כבר הארכנו לדון במדרש זה בדברינו </w:t>
      </w:r>
      <w:hyperlink r:id="rId6" w:history="1">
        <w:r w:rsidRPr="00285ED0">
          <w:rPr>
            <w:rStyle w:val="Hyperlink"/>
            <w:rFonts w:hint="cs"/>
            <w:rtl/>
          </w:rPr>
          <w:t>בין גמליו של אברהם לחמורו של פנחס בין יאיר</w:t>
        </w:r>
      </w:hyperlink>
      <w:r>
        <w:rPr>
          <w:rFonts w:hint="cs"/>
          <w:rtl/>
        </w:rPr>
        <w:t xml:space="preserve"> בפרשה זו ומומלץ לראות את המדרש בשלמותו במקור. אך איך כל זה קשור לנושא שלנו? אולי באמת אין קשר ורק "סמיכות מדרשים" כאן. ואולי יש כאן </w:t>
      </w:r>
      <w:r>
        <w:rPr>
          <w:rtl/>
        </w:rPr>
        <w:t>"סימן לבנים" על דרך ההנגדה</w:t>
      </w:r>
      <w:r>
        <w:rPr>
          <w:rFonts w:hint="cs"/>
          <w:rtl/>
        </w:rPr>
        <w:t>. באה תורתן של בנים, צדיקים כפנחס בין יאיר, ומקשה על מנהגי האבות, על כך שגמליו יצאו זמומים. התשובה היא: יפה היא שיחתן וטובים הם מנהגיהם של אבות, לשמור על ההלכה, לקדש שם שמים ולא לסמוך על ניסים. גם מעשה אבות זה הוא סימן לבנים. ואולי זו רק דרשה וקישור פרי דמיון מחלקי המים. נחזור לנושא שלנו.</w:t>
      </w:r>
    </w:p>
  </w:footnote>
  <w:footnote w:id="5">
    <w:p w14:paraId="060778CA" w14:textId="77777777" w:rsidR="0040456D" w:rsidRDefault="0040456D" w:rsidP="007C7712">
      <w:pPr>
        <w:pStyle w:val="a3"/>
        <w:rPr>
          <w:rtl/>
        </w:rPr>
      </w:pPr>
      <w:r>
        <w:rPr>
          <w:rStyle w:val="a5"/>
        </w:rPr>
        <w:footnoteRef/>
      </w:r>
      <w:r>
        <w:rPr>
          <w:rtl/>
        </w:rPr>
        <w:t xml:space="preserve"> </w:t>
      </w:r>
      <w:r w:rsidRPr="00993D91">
        <w:rPr>
          <w:rtl/>
        </w:rPr>
        <w:t>ש</w:t>
      </w:r>
      <w:r>
        <w:rPr>
          <w:rtl/>
        </w:rPr>
        <w:t xml:space="preserve">הרבה נביאים התנבאו </w:t>
      </w:r>
      <w:smartTag w:uri="urn:schemas-microsoft-com:office:smarttags" w:element="PersonName">
        <w:smartTagPr>
          <w:attr w:name="ProductID" w:val="טוב על ישראל"/>
        </w:smartTagPr>
        <w:r>
          <w:rPr>
            <w:rtl/>
          </w:rPr>
          <w:t>טוב על ישראל</w:t>
        </w:r>
      </w:smartTag>
      <w:r>
        <w:rPr>
          <w:rtl/>
        </w:rPr>
        <w:t xml:space="preserve"> בלשון "והיה" (שהוא חילוף אותיות של שם </w:t>
      </w:r>
      <w:proofErr w:type="spellStart"/>
      <w:r>
        <w:rPr>
          <w:rtl/>
        </w:rPr>
        <w:t>הוי"ה</w:t>
      </w:r>
      <w:proofErr w:type="spellEnd"/>
      <w:r>
        <w:rPr>
          <w:rtl/>
        </w:rPr>
        <w:t xml:space="preserve">), </w:t>
      </w:r>
      <w:r w:rsidR="00FC23EF">
        <w:rPr>
          <w:rtl/>
        </w:rPr>
        <w:t>ראו</w:t>
      </w:r>
      <w:r>
        <w:rPr>
          <w:rtl/>
        </w:rPr>
        <w:t xml:space="preserve"> ב</w:t>
      </w:r>
      <w:r>
        <w:rPr>
          <w:rFonts w:hint="cs"/>
          <w:rtl/>
        </w:rPr>
        <w:t>המשך ה</w:t>
      </w:r>
      <w:r>
        <w:rPr>
          <w:rtl/>
        </w:rPr>
        <w:t xml:space="preserve">מדרש שם. </w:t>
      </w:r>
      <w:r>
        <w:rPr>
          <w:rFonts w:hint="cs"/>
          <w:rtl/>
        </w:rPr>
        <w:t xml:space="preserve">ובבראשית רבה </w:t>
      </w:r>
      <w:proofErr w:type="spellStart"/>
      <w:r>
        <w:rPr>
          <w:rFonts w:hint="cs"/>
          <w:rtl/>
        </w:rPr>
        <w:t>מב</w:t>
      </w:r>
      <w:proofErr w:type="spellEnd"/>
      <w:r>
        <w:rPr>
          <w:rFonts w:hint="cs"/>
          <w:rtl/>
        </w:rPr>
        <w:t xml:space="preserve"> ג: "כל מקום שנאמר והיה </w:t>
      </w:r>
      <w:r>
        <w:rPr>
          <w:rtl/>
        </w:rPr>
        <w:t>–</w:t>
      </w:r>
      <w:r>
        <w:rPr>
          <w:rFonts w:hint="cs"/>
          <w:rtl/>
        </w:rPr>
        <w:t xml:space="preserve"> שמחה" (</w:t>
      </w:r>
      <w:r w:rsidR="00FC23EF">
        <w:rPr>
          <w:rFonts w:hint="cs"/>
          <w:rtl/>
        </w:rPr>
        <w:t>ראו</w:t>
      </w:r>
      <w:r>
        <w:rPr>
          <w:rFonts w:hint="cs"/>
          <w:rtl/>
        </w:rPr>
        <w:t xml:space="preserve"> דברינו </w:t>
      </w:r>
      <w:hyperlink r:id="rId7" w:history="1">
        <w:r w:rsidRPr="00285ED0">
          <w:rPr>
            <w:rStyle w:val="Hyperlink"/>
            <w:rFonts w:hint="cs"/>
            <w:rtl/>
          </w:rPr>
          <w:t>המדרש הזה עלה בידינו מן הגולה</w:t>
        </w:r>
      </w:hyperlink>
      <w:r>
        <w:rPr>
          <w:rFonts w:hint="cs"/>
          <w:rtl/>
        </w:rPr>
        <w:t xml:space="preserve"> בפרשת לך לך). </w:t>
      </w:r>
      <w:r>
        <w:rPr>
          <w:rtl/>
        </w:rPr>
        <w:t xml:space="preserve">מדרש זה הוא בתחילת פרשת ויצא ונאמר על יעקב </w:t>
      </w:r>
      <w:r>
        <w:rPr>
          <w:rFonts w:hint="cs"/>
          <w:rtl/>
        </w:rPr>
        <w:t>ש</w:t>
      </w:r>
      <w:r w:rsidR="007C7712">
        <w:rPr>
          <w:rFonts w:hint="cs"/>
          <w:rtl/>
        </w:rPr>
        <w:t>מכונה</w:t>
      </w:r>
      <w:r>
        <w:rPr>
          <w:rFonts w:hint="cs"/>
          <w:rtl/>
        </w:rPr>
        <w:t xml:space="preserve"> ב</w:t>
      </w:r>
      <w:r>
        <w:rPr>
          <w:rFonts w:hint="eastAsia"/>
          <w:rtl/>
        </w:rPr>
        <w:t>ְּ</w:t>
      </w:r>
      <w:r>
        <w:rPr>
          <w:rFonts w:hint="cs"/>
          <w:rtl/>
        </w:rPr>
        <w:t>חו</w:t>
      </w:r>
      <w:r>
        <w:rPr>
          <w:rFonts w:hint="eastAsia"/>
          <w:rtl/>
        </w:rPr>
        <w:t>ּ</w:t>
      </w:r>
      <w:r>
        <w:rPr>
          <w:rFonts w:hint="cs"/>
          <w:rtl/>
        </w:rPr>
        <w:t>ר או ב</w:t>
      </w:r>
      <w:r>
        <w:rPr>
          <w:rFonts w:hint="eastAsia"/>
          <w:rtl/>
        </w:rPr>
        <w:t>ְּ</w:t>
      </w:r>
      <w:r>
        <w:rPr>
          <w:rtl/>
        </w:rPr>
        <w:t xml:space="preserve">חִיר האבות </w:t>
      </w:r>
      <w:r>
        <w:rPr>
          <w:rFonts w:hint="cs"/>
          <w:rtl/>
        </w:rPr>
        <w:t xml:space="preserve">(בראשית רבה </w:t>
      </w:r>
      <w:proofErr w:type="spellStart"/>
      <w:r>
        <w:rPr>
          <w:rFonts w:hint="cs"/>
          <w:rtl/>
        </w:rPr>
        <w:t>עו</w:t>
      </w:r>
      <w:proofErr w:type="spellEnd"/>
      <w:r>
        <w:rPr>
          <w:rFonts w:hint="cs"/>
          <w:rtl/>
        </w:rPr>
        <w:t xml:space="preserve"> א, שכל טוב פרק לג) </w:t>
      </w:r>
      <w:r>
        <w:rPr>
          <w:rtl/>
        </w:rPr>
        <w:t xml:space="preserve">בדרכו לגלותו הראשונה. "סימן לבנים" כאן הוא דגם לשוני, היינו לא דבר אקטיבי שהבנים צריכים לעשות כדי ללכת בדרכי אבות, אלא דבר פסיבי, מילת מפתח, </w:t>
      </w:r>
      <w:r w:rsidR="00651C35">
        <w:rPr>
          <w:rFonts w:hint="cs"/>
          <w:rtl/>
        </w:rPr>
        <w:t xml:space="preserve">סמל, </w:t>
      </w:r>
      <w:r>
        <w:rPr>
          <w:rFonts w:hint="cs"/>
          <w:rtl/>
        </w:rPr>
        <w:t xml:space="preserve">סימן בעלמא, </w:t>
      </w:r>
      <w:r>
        <w:rPr>
          <w:rtl/>
        </w:rPr>
        <w:t>בדומה למה שקרה לאבות כך גם יקרה לבנים.</w:t>
      </w:r>
      <w:r w:rsidR="00651C35">
        <w:rPr>
          <w:rFonts w:hint="cs"/>
          <w:rtl/>
        </w:rPr>
        <w:t xml:space="preserve"> לא בכדי נקט כאן המדרש במונח מפתח.</w:t>
      </w:r>
    </w:p>
  </w:footnote>
  <w:footnote w:id="6">
    <w:p w14:paraId="67B187F1" w14:textId="77777777" w:rsidR="00143212" w:rsidRDefault="00143212" w:rsidP="007C7712">
      <w:pPr>
        <w:pStyle w:val="a3"/>
      </w:pPr>
      <w:r>
        <w:rPr>
          <w:rStyle w:val="a5"/>
        </w:rPr>
        <w:footnoteRef/>
      </w:r>
      <w:r>
        <w:rPr>
          <w:rtl/>
        </w:rPr>
        <w:t xml:space="preserve"> </w:t>
      </w:r>
      <w:r w:rsidR="00FC23EF">
        <w:rPr>
          <w:rFonts w:hint="cs"/>
          <w:rtl/>
        </w:rPr>
        <w:t>ראו</w:t>
      </w:r>
      <w:r>
        <w:rPr>
          <w:rFonts w:hint="cs"/>
          <w:rtl/>
        </w:rPr>
        <w:t xml:space="preserve"> הסיפור בגמרא </w:t>
      </w:r>
      <w:r>
        <w:rPr>
          <w:rtl/>
        </w:rPr>
        <w:t>קידושין לב ע</w:t>
      </w:r>
      <w:r>
        <w:rPr>
          <w:rFonts w:hint="cs"/>
          <w:rtl/>
        </w:rPr>
        <w:t>"ב (מכילתא רשב"י שמות יחי ב) על רבן גמליא</w:t>
      </w:r>
      <w:r w:rsidR="007C7712">
        <w:rPr>
          <w:rFonts w:hint="cs"/>
          <w:rtl/>
        </w:rPr>
        <w:t>ל</w:t>
      </w:r>
      <w:r>
        <w:rPr>
          <w:rFonts w:hint="cs"/>
          <w:rtl/>
        </w:rPr>
        <w:t xml:space="preserve"> שהיה עומד ומשמש את תלמידי החכמים בחתונת בנו, שקשור לישיבה של המלאכים ואברהם משרת אותם. וכאן, אברה</w:t>
      </w:r>
      <w:r w:rsidR="007C7712">
        <w:rPr>
          <w:rFonts w:hint="cs"/>
          <w:rtl/>
        </w:rPr>
        <w:t>ם</w:t>
      </w:r>
      <w:r>
        <w:rPr>
          <w:rFonts w:hint="cs"/>
          <w:rtl/>
        </w:rPr>
        <w:t xml:space="preserve"> יושב והקב"ה עומד מעליו. </w:t>
      </w:r>
    </w:p>
  </w:footnote>
  <w:footnote w:id="7">
    <w:p w14:paraId="20B908FC" w14:textId="77777777" w:rsidR="00D43795" w:rsidRDefault="00D43795">
      <w:pPr>
        <w:pStyle w:val="a3"/>
        <w:rPr>
          <w:rtl/>
        </w:rPr>
      </w:pPr>
      <w:r>
        <w:rPr>
          <w:rStyle w:val="a5"/>
        </w:rPr>
        <w:footnoteRef/>
      </w:r>
      <w:r>
        <w:rPr>
          <w:rtl/>
        </w:rPr>
        <w:t xml:space="preserve"> לשון דומה מופיעה גם אצל יעקב בפרשת וישלח: "ויזרח לו השמש - אמר לו הקב"ה: אתה סימן לבניך. מה אתה - השמש מרפא בך ומלהטת בעשו </w:t>
      </w:r>
      <w:proofErr w:type="spellStart"/>
      <w:r>
        <w:rPr>
          <w:rtl/>
        </w:rPr>
        <w:t>ובאלופיו</w:t>
      </w:r>
      <w:proofErr w:type="spellEnd"/>
      <w:r>
        <w:rPr>
          <w:rtl/>
        </w:rPr>
        <w:t xml:space="preserve">, כך בניך - תהא השמש מרפא בהם ומלהטת באומות" (בראשית רבה </w:t>
      </w:r>
      <w:proofErr w:type="spellStart"/>
      <w:r>
        <w:rPr>
          <w:rtl/>
        </w:rPr>
        <w:t>עח</w:t>
      </w:r>
      <w:proofErr w:type="spellEnd"/>
      <w:r>
        <w:rPr>
          <w:rtl/>
        </w:rPr>
        <w:t xml:space="preserve"> ה). </w:t>
      </w:r>
      <w:r>
        <w:rPr>
          <w:rFonts w:hint="cs"/>
          <w:rtl/>
        </w:rPr>
        <w:t xml:space="preserve">כך </w:t>
      </w:r>
      <w:r>
        <w:rPr>
          <w:rtl/>
        </w:rPr>
        <w:t xml:space="preserve">גם אצל אדם הראשון: "אמר הקב"ה לאדם: זה סימן לבניך. כשם שעמדת לפני בדין היום הזה ויצאת בדימוס כך </w:t>
      </w:r>
      <w:proofErr w:type="spellStart"/>
      <w:r>
        <w:rPr>
          <w:rtl/>
        </w:rPr>
        <w:t>עתידין</w:t>
      </w:r>
      <w:proofErr w:type="spellEnd"/>
      <w:r>
        <w:rPr>
          <w:rtl/>
        </w:rPr>
        <w:t xml:space="preserve"> בניך לעמוד לפני בדין ביום זה </w:t>
      </w:r>
      <w:proofErr w:type="spellStart"/>
      <w:r>
        <w:rPr>
          <w:rtl/>
        </w:rPr>
        <w:t>ויוצאין</w:t>
      </w:r>
      <w:proofErr w:type="spellEnd"/>
      <w:r>
        <w:rPr>
          <w:rtl/>
        </w:rPr>
        <w:t xml:space="preserve"> לפני בדימוס (ויקרא רבה פרשה </w:t>
      </w:r>
      <w:proofErr w:type="spellStart"/>
      <w:r>
        <w:rPr>
          <w:rtl/>
        </w:rPr>
        <w:t>כט</w:t>
      </w:r>
      <w:proofErr w:type="spellEnd"/>
      <w:r>
        <w:rPr>
          <w:rtl/>
        </w:rPr>
        <w:t xml:space="preserve"> א בחדש השביעי). ה"סימן לבנים" כאן הוא אולי הקרוב ביותר לביטוי </w:t>
      </w:r>
      <w:r>
        <w:rPr>
          <w:rFonts w:hint="cs"/>
          <w:rtl/>
        </w:rPr>
        <w:t xml:space="preserve">שקנה שביתה בהמשך הדורות: </w:t>
      </w:r>
      <w:r>
        <w:rPr>
          <w:rtl/>
        </w:rPr>
        <w:t>"מעשה אבות סימן לבנים" ומשמעותו רבת פנים: סמל וציוּן, דגם ו</w:t>
      </w:r>
      <w:r>
        <w:rPr>
          <w:rFonts w:hint="cs"/>
          <w:rtl/>
        </w:rPr>
        <w:t>תחזית</w:t>
      </w:r>
      <w:r>
        <w:rPr>
          <w:rtl/>
        </w:rPr>
        <w:t xml:space="preserve"> (תקדים) וגם הבטחה או נבואה</w:t>
      </w:r>
      <w:r>
        <w:rPr>
          <w:rFonts w:hint="cs"/>
          <w:rtl/>
        </w:rPr>
        <w:t xml:space="preserve"> לעתיד לבוא</w:t>
      </w:r>
      <w:r>
        <w:rPr>
          <w:rtl/>
        </w:rPr>
        <w:t>.</w:t>
      </w:r>
    </w:p>
  </w:footnote>
  <w:footnote w:id="8">
    <w:p w14:paraId="759A7C9E" w14:textId="77777777" w:rsidR="0040456D" w:rsidRDefault="0040456D" w:rsidP="0069041C">
      <w:pPr>
        <w:pStyle w:val="a3"/>
        <w:rPr>
          <w:rtl/>
        </w:rPr>
      </w:pPr>
      <w:r>
        <w:rPr>
          <w:rStyle w:val="a5"/>
        </w:rPr>
        <w:footnoteRef/>
      </w:r>
      <w:r>
        <w:rPr>
          <w:rtl/>
        </w:rPr>
        <w:t xml:space="preserve"> לשון זו שב</w:t>
      </w:r>
      <w:r w:rsidR="0069041C">
        <w:rPr>
          <w:rFonts w:hint="cs"/>
          <w:rtl/>
        </w:rPr>
        <w:t xml:space="preserve">ספר </w:t>
      </w:r>
      <w:r>
        <w:rPr>
          <w:rtl/>
        </w:rPr>
        <w:t>יהושע מקבילה בב</w:t>
      </w:r>
      <w:r>
        <w:rPr>
          <w:rFonts w:hint="cs"/>
          <w:rtl/>
        </w:rPr>
        <w:t>י</w:t>
      </w:r>
      <w:r>
        <w:rPr>
          <w:rtl/>
        </w:rPr>
        <w:t xml:space="preserve">רור לשמות </w:t>
      </w:r>
      <w:proofErr w:type="spellStart"/>
      <w:r>
        <w:rPr>
          <w:rtl/>
        </w:rPr>
        <w:t>יב</w:t>
      </w:r>
      <w:proofErr w:type="spellEnd"/>
      <w:r>
        <w:rPr>
          <w:rtl/>
        </w:rPr>
        <w:t xml:space="preserve"> </w:t>
      </w:r>
      <w:proofErr w:type="spellStart"/>
      <w:r>
        <w:rPr>
          <w:rtl/>
        </w:rPr>
        <w:t>כו</w:t>
      </w:r>
      <w:proofErr w:type="spellEnd"/>
      <w:r>
        <w:rPr>
          <w:rtl/>
        </w:rPr>
        <w:t xml:space="preserve">: "והיה כי יאמרו אליכם בניכם מה העבודה הזאת לכם". </w:t>
      </w:r>
      <w:r w:rsidR="00FC23EF">
        <w:rPr>
          <w:rtl/>
        </w:rPr>
        <w:t>ראו</w:t>
      </w:r>
      <w:r>
        <w:rPr>
          <w:rtl/>
        </w:rPr>
        <w:t xml:space="preserve"> גם פסוק </w:t>
      </w:r>
      <w:proofErr w:type="spellStart"/>
      <w:r>
        <w:rPr>
          <w:rtl/>
        </w:rPr>
        <w:t>כא</w:t>
      </w:r>
      <w:proofErr w:type="spellEnd"/>
      <w:r>
        <w:rPr>
          <w:rtl/>
        </w:rPr>
        <w:t xml:space="preserve"> בהמשך פרק ד ביהושע שם</w:t>
      </w:r>
      <w:r w:rsidR="0069041C">
        <w:rPr>
          <w:rFonts w:hint="cs"/>
          <w:rtl/>
        </w:rPr>
        <w:t>: " ...</w:t>
      </w:r>
      <w:r w:rsidR="004D571B">
        <w:rPr>
          <w:rFonts w:hint="cs"/>
          <w:rtl/>
        </w:rPr>
        <w:t xml:space="preserve"> </w:t>
      </w:r>
      <w:r w:rsidR="0069041C">
        <w:rPr>
          <w:rtl/>
        </w:rPr>
        <w:t xml:space="preserve">אֲשֶׁר֩ יִשְׁאָל֨וּן בְּנֵיכֶ֤ם מָחָר֙ </w:t>
      </w:r>
      <w:proofErr w:type="spellStart"/>
      <w:r w:rsidR="0069041C">
        <w:rPr>
          <w:rtl/>
        </w:rPr>
        <w:t>אֶת־אֲבוֹתָ֣ם</w:t>
      </w:r>
      <w:proofErr w:type="spellEnd"/>
      <w:r w:rsidR="0069041C">
        <w:rPr>
          <w:rtl/>
        </w:rPr>
        <w:t xml:space="preserve"> </w:t>
      </w:r>
      <w:proofErr w:type="spellStart"/>
      <w:r w:rsidR="0069041C">
        <w:rPr>
          <w:rtl/>
        </w:rPr>
        <w:t>לֵאמֹ֔ר</w:t>
      </w:r>
      <w:proofErr w:type="spellEnd"/>
      <w:r w:rsidR="0069041C">
        <w:rPr>
          <w:rtl/>
        </w:rPr>
        <w:t xml:space="preserve"> מָ֖ה הָאֲבָנִ֥ים הָאֵֽלֶּה</w:t>
      </w:r>
      <w:r w:rsidR="0069041C">
        <w:rPr>
          <w:rFonts w:hint="cs"/>
          <w:rtl/>
        </w:rPr>
        <w:t>".</w:t>
      </w:r>
      <w:r w:rsidR="004D571B">
        <w:rPr>
          <w:rFonts w:hint="cs"/>
          <w:rtl/>
        </w:rPr>
        <w:t xml:space="preserve"> מה שמביא אותנו למדרש הבא.</w:t>
      </w:r>
    </w:p>
  </w:footnote>
  <w:footnote w:id="9">
    <w:p w14:paraId="42ABA7C5" w14:textId="77777777" w:rsidR="0040456D" w:rsidRDefault="0040456D" w:rsidP="002432F9">
      <w:pPr>
        <w:pStyle w:val="a3"/>
        <w:rPr>
          <w:rtl/>
        </w:rPr>
      </w:pPr>
      <w:r>
        <w:rPr>
          <w:rStyle w:val="a5"/>
        </w:rPr>
        <w:footnoteRef/>
      </w:r>
      <w:r>
        <w:rPr>
          <w:rtl/>
        </w:rPr>
        <w:t xml:space="preserve"> ה"סימן" כאן הוא במובן של מונומנט שתפקידו לתת תזכורת ועדות היסטורית</w:t>
      </w:r>
      <w:r>
        <w:rPr>
          <w:rFonts w:hint="cs"/>
          <w:rtl/>
        </w:rPr>
        <w:t xml:space="preserve"> לאירוע חציית הירדן והכניסה לארץ</w:t>
      </w:r>
      <w:r>
        <w:rPr>
          <w:rtl/>
        </w:rPr>
        <w:t xml:space="preserve">. והרבה סימנים </w:t>
      </w:r>
      <w:r>
        <w:rPr>
          <w:rFonts w:hint="cs"/>
          <w:rtl/>
        </w:rPr>
        <w:t xml:space="preserve">אחרים </w:t>
      </w:r>
      <w:r>
        <w:rPr>
          <w:rtl/>
        </w:rPr>
        <w:t xml:space="preserve">עשו בכניסה לארץ. </w:t>
      </w:r>
      <w:r>
        <w:rPr>
          <w:rtl/>
        </w:rPr>
        <w:t>מנגד, בצד השני של הירדן, היו האבנים שהקים משה וכתב עליהם את התורה (</w:t>
      </w:r>
      <w:r w:rsidR="00FC23EF">
        <w:rPr>
          <w:rtl/>
        </w:rPr>
        <w:t>ראו</w:t>
      </w:r>
      <w:r>
        <w:rPr>
          <w:rtl/>
        </w:rPr>
        <w:t xml:space="preserve"> בהמשך הגמרא שם במסכת סוטה לה ע"ב</w:t>
      </w:r>
      <w:r>
        <w:rPr>
          <w:rFonts w:hint="cs"/>
          <w:rtl/>
        </w:rPr>
        <w:t xml:space="preserve"> ודברינו </w:t>
      </w:r>
      <w:hyperlink r:id="rId8" w:history="1">
        <w:r w:rsidRPr="002432F9">
          <w:rPr>
            <w:rStyle w:val="Hyperlink"/>
            <w:rFonts w:hint="cs"/>
            <w:rtl/>
          </w:rPr>
          <w:t xml:space="preserve">האבן תשמור </w:t>
        </w:r>
        <w:r w:rsidR="002432F9" w:rsidRPr="002432F9">
          <w:rPr>
            <w:rStyle w:val="Hyperlink"/>
            <w:rFonts w:hint="cs"/>
            <w:rtl/>
          </w:rPr>
          <w:t>את</w:t>
        </w:r>
        <w:r w:rsidRPr="002432F9">
          <w:rPr>
            <w:rStyle w:val="Hyperlink"/>
            <w:rFonts w:hint="cs"/>
            <w:rtl/>
          </w:rPr>
          <w:t xml:space="preserve"> האבן</w:t>
        </w:r>
      </w:hyperlink>
      <w:r>
        <w:rPr>
          <w:rFonts w:hint="cs"/>
          <w:rtl/>
        </w:rPr>
        <w:t xml:space="preserve"> בפרשת כי </w:t>
      </w:r>
      <w:proofErr w:type="spellStart"/>
      <w:r>
        <w:rPr>
          <w:rFonts w:hint="cs"/>
          <w:rtl/>
        </w:rPr>
        <w:t>תבא</w:t>
      </w:r>
      <w:proofErr w:type="spellEnd"/>
      <w:r>
        <w:rPr>
          <w:rtl/>
        </w:rPr>
        <w:t>). ו</w:t>
      </w:r>
      <w:r>
        <w:rPr>
          <w:rFonts w:hint="cs"/>
          <w:rtl/>
        </w:rPr>
        <w:t xml:space="preserve">שוב בצד המזרחי של הירדן, </w:t>
      </w:r>
      <w:r w:rsidR="00FC23EF">
        <w:rPr>
          <w:rtl/>
        </w:rPr>
        <w:t>ראו</w:t>
      </w:r>
      <w:r>
        <w:rPr>
          <w:rtl/>
        </w:rPr>
        <w:t xml:space="preserve"> </w:t>
      </w:r>
      <w:r>
        <w:rPr>
          <w:rFonts w:hint="cs"/>
          <w:rtl/>
        </w:rPr>
        <w:t>ב</w:t>
      </w:r>
      <w:r>
        <w:rPr>
          <w:rtl/>
        </w:rPr>
        <w:t xml:space="preserve">יהושע פרק </w:t>
      </w:r>
      <w:proofErr w:type="spellStart"/>
      <w:r>
        <w:rPr>
          <w:rtl/>
        </w:rPr>
        <w:t>כב</w:t>
      </w:r>
      <w:proofErr w:type="spellEnd"/>
      <w:r>
        <w:rPr>
          <w:rtl/>
        </w:rPr>
        <w:t xml:space="preserve"> </w:t>
      </w:r>
      <w:r>
        <w:rPr>
          <w:rFonts w:hint="cs"/>
          <w:rtl/>
        </w:rPr>
        <w:t xml:space="preserve">את </w:t>
      </w:r>
      <w:r>
        <w:rPr>
          <w:rtl/>
        </w:rPr>
        <w:t>המזבח שעשו בני גד ו</w:t>
      </w:r>
      <w:smartTag w:uri="urn:schemas-microsoft-com:office:smarttags" w:element="PersonName">
        <w:smartTagPr>
          <w:attr w:name="ProductID" w:val="בני ראובן"/>
        </w:smartTagPr>
        <w:r>
          <w:rPr>
            <w:rtl/>
          </w:rPr>
          <w:t>בני ראובן</w:t>
        </w:r>
      </w:smartTag>
      <w:r>
        <w:rPr>
          <w:rFonts w:hint="cs"/>
          <w:rtl/>
        </w:rPr>
        <w:t>, בפרט דבריהם ב</w:t>
      </w:r>
      <w:r>
        <w:rPr>
          <w:rtl/>
        </w:rPr>
        <w:t xml:space="preserve">פסוק </w:t>
      </w:r>
      <w:proofErr w:type="spellStart"/>
      <w:r>
        <w:rPr>
          <w:rtl/>
        </w:rPr>
        <w:t>כח</w:t>
      </w:r>
      <w:proofErr w:type="spellEnd"/>
      <w:r>
        <w:rPr>
          <w:rFonts w:hint="cs"/>
          <w:rtl/>
        </w:rPr>
        <w:t xml:space="preserve"> שהמזבח שבנו הוא "עד בינינו וביניכם" לשמירת הקשר של שני חלקי העם לדורות. </w:t>
      </w:r>
      <w:r w:rsidR="00FC23EF">
        <w:rPr>
          <w:rFonts w:hint="cs"/>
          <w:rtl/>
        </w:rPr>
        <w:t>ראו</w:t>
      </w:r>
      <w:r>
        <w:rPr>
          <w:rFonts w:hint="cs"/>
          <w:rtl/>
        </w:rPr>
        <w:t xml:space="preserve"> דברינו </w:t>
      </w:r>
      <w:hyperlink r:id="rId9" w:history="1">
        <w:r w:rsidRPr="00285ED0">
          <w:rPr>
            <w:rStyle w:val="Hyperlink"/>
            <w:rFonts w:hint="cs"/>
            <w:rtl/>
          </w:rPr>
          <w:t>שבטי עבר הירדן המזרחי - 2</w:t>
        </w:r>
      </w:hyperlink>
      <w:r>
        <w:rPr>
          <w:rFonts w:hint="cs"/>
          <w:rtl/>
        </w:rPr>
        <w:t xml:space="preserve"> בפרשת מטות. </w:t>
      </w:r>
      <w:r>
        <w:rPr>
          <w:rtl/>
        </w:rPr>
        <w:t>ו</w:t>
      </w:r>
      <w:r w:rsidR="00FC23EF">
        <w:rPr>
          <w:rtl/>
        </w:rPr>
        <w:t>ראו</w:t>
      </w:r>
      <w:r>
        <w:rPr>
          <w:rtl/>
        </w:rPr>
        <w:t xml:space="preserve"> </w:t>
      </w:r>
      <w:r>
        <w:rPr>
          <w:rFonts w:hint="cs"/>
          <w:rtl/>
        </w:rPr>
        <w:t xml:space="preserve">עוד אבן כסימן </w:t>
      </w:r>
      <w:r>
        <w:rPr>
          <w:rtl/>
        </w:rPr>
        <w:t xml:space="preserve">בסוף יהושע פרק כד פסוקים </w:t>
      </w:r>
      <w:proofErr w:type="spellStart"/>
      <w:r>
        <w:rPr>
          <w:rtl/>
        </w:rPr>
        <w:t>כו-כז</w:t>
      </w:r>
      <w:proofErr w:type="spellEnd"/>
      <w:r>
        <w:rPr>
          <w:rtl/>
        </w:rPr>
        <w:t>.</w:t>
      </w:r>
      <w:r w:rsidR="007C7712" w:rsidRPr="007C7712">
        <w:rPr>
          <w:rFonts w:hint="cs"/>
          <w:rtl/>
        </w:rPr>
        <w:t xml:space="preserve"> </w:t>
      </w:r>
      <w:r w:rsidR="007C7712">
        <w:rPr>
          <w:rFonts w:hint="cs"/>
          <w:rtl/>
        </w:rPr>
        <w:t>ואולי קדם לכולם יעקב שסימן בגלעד גבול בינו ובין עם חיצוני.</w:t>
      </w:r>
    </w:p>
  </w:footnote>
  <w:footnote w:id="10">
    <w:p w14:paraId="4E4FF979" w14:textId="77777777" w:rsidR="0040456D" w:rsidRDefault="0040456D" w:rsidP="007C7712">
      <w:pPr>
        <w:pStyle w:val="a3"/>
      </w:pPr>
      <w:r>
        <w:rPr>
          <w:rStyle w:val="a5"/>
        </w:rPr>
        <w:footnoteRef/>
      </w:r>
      <w:r>
        <w:rPr>
          <w:rtl/>
        </w:rPr>
        <w:t xml:space="preserve"> רמב"ן מתכוון ל</w:t>
      </w:r>
      <w:r>
        <w:rPr>
          <w:rFonts w:hint="cs"/>
          <w:rtl/>
        </w:rPr>
        <w:t xml:space="preserve">מדרש </w:t>
      </w:r>
      <w:proofErr w:type="spellStart"/>
      <w:r>
        <w:rPr>
          <w:rtl/>
        </w:rPr>
        <w:t>תנחומא</w:t>
      </w:r>
      <w:proofErr w:type="spellEnd"/>
      <w:r>
        <w:rPr>
          <w:rtl/>
        </w:rPr>
        <w:t xml:space="preserve"> בפרשת לך </w:t>
      </w:r>
      <w:proofErr w:type="spellStart"/>
      <w:r>
        <w:rPr>
          <w:rtl/>
        </w:rPr>
        <w:t>לך</w:t>
      </w:r>
      <w:proofErr w:type="spellEnd"/>
      <w:r>
        <w:rPr>
          <w:rtl/>
        </w:rPr>
        <w:t xml:space="preserve"> על הפסוק "ויהי בימי </w:t>
      </w:r>
      <w:proofErr w:type="spellStart"/>
      <w:r>
        <w:rPr>
          <w:rtl/>
        </w:rPr>
        <w:t>אמרפל</w:t>
      </w:r>
      <w:proofErr w:type="spellEnd"/>
      <w:r>
        <w:rPr>
          <w:rtl/>
        </w:rPr>
        <w:t xml:space="preserve">": "אמר ר' יהושע </w:t>
      </w:r>
      <w:proofErr w:type="spellStart"/>
      <w:r>
        <w:rPr>
          <w:rtl/>
        </w:rPr>
        <w:t>דסכנין</w:t>
      </w:r>
      <w:proofErr w:type="spellEnd"/>
      <w:r>
        <w:rPr>
          <w:rtl/>
        </w:rPr>
        <w:t xml:space="preserve"> בשם ר' לוי: סימן מסר הקב"ה לאברהם שכל מה שאירע לו אירע לבניו. אברהם נבחר מכל בית אביו, אף ישראל נבחרו משבעים לשון ... נאמר לאברהם ואברכה מברכיך, ואף לישראל יברכך ה' וישמרך וכו'</w:t>
      </w:r>
      <w:r w:rsidR="007C7712">
        <w:rPr>
          <w:rFonts w:hint="cs"/>
          <w:rtl/>
        </w:rPr>
        <w:t xml:space="preserve"> </w:t>
      </w:r>
      <w:r>
        <w:rPr>
          <w:rtl/>
        </w:rPr>
        <w:t xml:space="preserve">". </w:t>
      </w:r>
      <w:r>
        <w:rPr>
          <w:rFonts w:hint="cs"/>
          <w:rtl/>
        </w:rPr>
        <w:t xml:space="preserve">מדרש זה </w:t>
      </w:r>
      <w:r>
        <w:rPr>
          <w:rtl/>
        </w:rPr>
        <w:t xml:space="preserve">מופיע גם </w:t>
      </w:r>
      <w:proofErr w:type="spellStart"/>
      <w:r>
        <w:rPr>
          <w:rtl/>
        </w:rPr>
        <w:t>בתנחומא</w:t>
      </w:r>
      <w:proofErr w:type="spellEnd"/>
      <w:r>
        <w:rPr>
          <w:rtl/>
        </w:rPr>
        <w:t xml:space="preserve"> הרגיל וגם </w:t>
      </w:r>
      <w:proofErr w:type="spellStart"/>
      <w:r>
        <w:rPr>
          <w:rtl/>
        </w:rPr>
        <w:t>בתנחומא</w:t>
      </w:r>
      <w:proofErr w:type="spellEnd"/>
      <w:r>
        <w:rPr>
          <w:rtl/>
        </w:rPr>
        <w:t xml:space="preserve"> בובר</w:t>
      </w:r>
      <w:r>
        <w:rPr>
          <w:rFonts w:hint="cs"/>
          <w:rtl/>
        </w:rPr>
        <w:t xml:space="preserve"> ו</w:t>
      </w:r>
      <w:r>
        <w:rPr>
          <w:rtl/>
        </w:rPr>
        <w:t>מזכיר את בראשית רבה בתחילת פרשת וישב: "שכל מה שארע לזה ארע לזה", אלא ששם הכוונה לקשר האישי בין יעקב ליוסף ואילו כאן מדובר בקשר רחב יותר שבין אבי האומה לאומה לתולדותיה ולכן מדרש זה (של רמב"ן) יכול להיחשב כמקור נוסף לביטוי "מעשה אבות סימן לבנים". עכ"פ, ה"סימן לבנים" כאן, הוא שרשת ההיסטוריה. מה שקרה לאבות הוא גם מה שקורה לבנים, או נאמר ההפך: אם תרצה להבין מה קורה לבנים, כלך לך אצל האבות</w:t>
      </w:r>
      <w:r>
        <w:rPr>
          <w:rFonts w:hint="cs"/>
          <w:rtl/>
        </w:rPr>
        <w:t xml:space="preserve"> שקדמו להם</w:t>
      </w:r>
      <w:r w:rsidR="007C7712">
        <w:rPr>
          <w:rFonts w:hint="cs"/>
          <w:rtl/>
        </w:rPr>
        <w:t>, למד תולדותיהם</w:t>
      </w:r>
      <w:r>
        <w:rPr>
          <w:rFonts w:hint="cs"/>
          <w:rtl/>
        </w:rPr>
        <w:t xml:space="preserve"> ותבין דבר.</w:t>
      </w:r>
    </w:p>
  </w:footnote>
  <w:footnote w:id="11">
    <w:p w14:paraId="6D2266AE" w14:textId="77777777" w:rsidR="0040456D" w:rsidRDefault="0040456D" w:rsidP="00402756">
      <w:pPr>
        <w:pStyle w:val="a3"/>
        <w:rPr>
          <w:rtl/>
        </w:rPr>
      </w:pPr>
      <w:r>
        <w:rPr>
          <w:rStyle w:val="a5"/>
        </w:rPr>
        <w:footnoteRef/>
      </w:r>
      <w:r>
        <w:rPr>
          <w:rtl/>
        </w:rPr>
        <w:t xml:space="preserve"> </w:t>
      </w:r>
      <w:r>
        <w:rPr>
          <w:rFonts w:hint="cs"/>
          <w:rtl/>
        </w:rPr>
        <w:t xml:space="preserve">והעתיד והסימן יכולים להיות גם לרע ולא רק לטוב. </w:t>
      </w:r>
      <w:r w:rsidR="00FC23EF">
        <w:rPr>
          <w:rFonts w:hint="cs"/>
          <w:rtl/>
        </w:rPr>
        <w:t>ראו</w:t>
      </w:r>
      <w:r>
        <w:rPr>
          <w:rFonts w:hint="cs"/>
          <w:rtl/>
        </w:rPr>
        <w:t xml:space="preserve"> הביקורת של רמב"ן על ירידת אברהם למצרים, מיד בתחילת פרשת לך </w:t>
      </w:r>
      <w:proofErr w:type="spellStart"/>
      <w:r>
        <w:rPr>
          <w:rFonts w:hint="cs"/>
          <w:rtl/>
        </w:rPr>
        <w:t>לך</w:t>
      </w:r>
      <w:proofErr w:type="spellEnd"/>
      <w:r>
        <w:rPr>
          <w:rFonts w:hint="cs"/>
          <w:rtl/>
        </w:rPr>
        <w:t xml:space="preserve"> שמסמלת ומסמנת את הירידה למצרים ואת הגלות הארוכה של הבנים: "</w:t>
      </w:r>
      <w:r>
        <w:rPr>
          <w:rtl/>
        </w:rPr>
        <w:t>גם יציאתו מן הארץ, שנצטווה עליה בתחילה, מפני הרעב, ע</w:t>
      </w:r>
      <w:r>
        <w:rPr>
          <w:rFonts w:hint="cs"/>
          <w:rtl/>
        </w:rPr>
        <w:t>ו</w:t>
      </w:r>
      <w:r>
        <w:rPr>
          <w:rtl/>
        </w:rPr>
        <w:t xml:space="preserve">ון אשר חטא, כי </w:t>
      </w:r>
      <w:proofErr w:type="spellStart"/>
      <w:r>
        <w:rPr>
          <w:rtl/>
        </w:rPr>
        <w:t>האלהים</w:t>
      </w:r>
      <w:proofErr w:type="spellEnd"/>
      <w:r>
        <w:rPr>
          <w:rtl/>
        </w:rPr>
        <w:t xml:space="preserve"> ברעב יפדנו ממ</w:t>
      </w:r>
      <w:r>
        <w:rPr>
          <w:rFonts w:hint="cs"/>
          <w:rtl/>
        </w:rPr>
        <w:t>ו</w:t>
      </w:r>
      <w:r>
        <w:rPr>
          <w:rtl/>
        </w:rPr>
        <w:t>ות. ועל המעשה הזה נגזר על זרעו הגלות בארץ מצרים ביד פרעה. במקום המשפט שמה הרשע והחטא</w:t>
      </w:r>
      <w:r>
        <w:rPr>
          <w:rFonts w:hint="cs"/>
          <w:rtl/>
        </w:rPr>
        <w:t>" (</w:t>
      </w:r>
      <w:r>
        <w:rPr>
          <w:rtl/>
        </w:rPr>
        <w:t xml:space="preserve">רמב"ן בראשית </w:t>
      </w:r>
      <w:proofErr w:type="spellStart"/>
      <w:r>
        <w:rPr>
          <w:rtl/>
        </w:rPr>
        <w:t>יב</w:t>
      </w:r>
      <w:proofErr w:type="spellEnd"/>
      <w:r>
        <w:rPr>
          <w:rFonts w:hint="cs"/>
          <w:rtl/>
        </w:rPr>
        <w:t xml:space="preserve"> י). אמנם בפסוק יא הסמוך מרכך רמב"ן ביקורת קשה זו על אברהם ומצדיק במידה מסוימת את מעשהו: "</w:t>
      </w:r>
      <w:r w:rsidRPr="007B7E00">
        <w:rPr>
          <w:rFonts w:hint="cs"/>
          <w:rtl/>
          <w:lang w:val="he-IL"/>
        </w:rPr>
        <w:t xml:space="preserve">כי אברהם מפני הרעב בא לגור בארץ, וכעבור הרעב ישוב לארץ אשר </w:t>
      </w:r>
      <w:proofErr w:type="spellStart"/>
      <w:r w:rsidRPr="007B7E00">
        <w:rPr>
          <w:rFonts w:hint="cs"/>
          <w:rtl/>
          <w:lang w:val="he-IL"/>
        </w:rPr>
        <w:t>נצטוה</w:t>
      </w:r>
      <w:proofErr w:type="spellEnd"/>
      <w:r w:rsidRPr="007B7E00">
        <w:rPr>
          <w:rFonts w:hint="cs"/>
          <w:rtl/>
          <w:lang w:val="he-IL"/>
        </w:rPr>
        <w:t xml:space="preserve"> עליה ונתנה השם לו ולזרעו. והיה חושב שיחיו נפשם ברעב ויבא להם </w:t>
      </w:r>
      <w:proofErr w:type="spellStart"/>
      <w:r w:rsidRPr="007B7E00">
        <w:rPr>
          <w:rFonts w:hint="cs"/>
          <w:rtl/>
          <w:lang w:val="he-IL"/>
        </w:rPr>
        <w:t>ריוח</w:t>
      </w:r>
      <w:proofErr w:type="spellEnd"/>
      <w:r w:rsidRPr="007B7E00">
        <w:rPr>
          <w:rFonts w:hint="cs"/>
          <w:rtl/>
          <w:lang w:val="he-IL"/>
        </w:rPr>
        <w:t xml:space="preserve"> והצלה מאת </w:t>
      </w:r>
      <w:proofErr w:type="spellStart"/>
      <w:r w:rsidRPr="007B7E00">
        <w:rPr>
          <w:rFonts w:hint="cs"/>
          <w:rtl/>
          <w:lang w:val="he-IL"/>
        </w:rPr>
        <w:t>האלהים</w:t>
      </w:r>
      <w:proofErr w:type="spellEnd"/>
      <w:r w:rsidRPr="007B7E00">
        <w:rPr>
          <w:rFonts w:hint="cs"/>
          <w:rtl/>
          <w:lang w:val="he-IL"/>
        </w:rPr>
        <w:t xml:space="preserve"> לשוב, או שיתכן ל</w:t>
      </w:r>
      <w:r>
        <w:rPr>
          <w:rFonts w:hint="cs"/>
          <w:rtl/>
          <w:lang w:val="he-IL"/>
        </w:rPr>
        <w:t xml:space="preserve">הם לברוח לארץ כנען </w:t>
      </w:r>
      <w:proofErr w:type="spellStart"/>
      <w:r>
        <w:rPr>
          <w:rFonts w:hint="cs"/>
          <w:rtl/>
          <w:lang w:val="he-IL"/>
        </w:rPr>
        <w:t>בהתיאשם</w:t>
      </w:r>
      <w:proofErr w:type="spellEnd"/>
      <w:r>
        <w:rPr>
          <w:rFonts w:hint="cs"/>
          <w:rtl/>
          <w:lang w:val="he-IL"/>
        </w:rPr>
        <w:t xml:space="preserve"> ממנה".</w:t>
      </w:r>
      <w:r w:rsidR="00466C3B">
        <w:rPr>
          <w:rFonts w:hint="cs"/>
          <w:rtl/>
          <w:lang w:val="he-IL"/>
        </w:rPr>
        <w:t xml:space="preserve"> ראו דברינו </w:t>
      </w:r>
      <w:hyperlink r:id="rId10" w:anchor="gsc.tab=0" w:history="1">
        <w:r w:rsidR="00466C3B" w:rsidRPr="00466C3B">
          <w:rPr>
            <w:rStyle w:val="Hyperlink"/>
            <w:rFonts w:hint="cs"/>
            <w:rtl/>
            <w:lang w:val="he-IL"/>
          </w:rPr>
          <w:t>ירידת אברהם למצרים</w:t>
        </w:r>
      </w:hyperlink>
      <w:r w:rsidR="00466C3B">
        <w:rPr>
          <w:rFonts w:hint="cs"/>
          <w:rtl/>
          <w:lang w:val="he-IL"/>
        </w:rPr>
        <w:t xml:space="preserve"> בפרשת לך </w:t>
      </w:r>
      <w:proofErr w:type="spellStart"/>
      <w:r w:rsidR="00466C3B">
        <w:rPr>
          <w:rFonts w:hint="cs"/>
          <w:rtl/>
          <w:lang w:val="he-IL"/>
        </w:rPr>
        <w:t>לך</w:t>
      </w:r>
      <w:proofErr w:type="spellEnd"/>
      <w:r w:rsidR="00466C3B">
        <w:rPr>
          <w:rFonts w:hint="cs"/>
          <w:rtl/>
          <w:lang w:val="he-IL"/>
        </w:rPr>
        <w:t xml:space="preserve">. </w:t>
      </w:r>
      <w:r>
        <w:rPr>
          <w:rFonts w:hint="cs"/>
          <w:rtl/>
          <w:lang w:val="he-IL"/>
        </w:rPr>
        <w:t xml:space="preserve">דא עקא, שסניגוריה זו, מקטרגת על יעקב שירד במטרה "לגור בארץ" ונשתקע במצרים ולא חזר. </w:t>
      </w:r>
      <w:r w:rsidR="00FC23EF">
        <w:rPr>
          <w:rFonts w:hint="cs"/>
          <w:rtl/>
          <w:lang w:val="he-IL"/>
        </w:rPr>
        <w:t>ראו</w:t>
      </w:r>
      <w:r>
        <w:rPr>
          <w:rFonts w:hint="cs"/>
          <w:rtl/>
          <w:lang w:val="he-IL"/>
        </w:rPr>
        <w:t xml:space="preserve"> דברינו </w:t>
      </w:r>
      <w:hyperlink r:id="rId11" w:history="1">
        <w:r w:rsidRPr="00285ED0">
          <w:rPr>
            <w:rStyle w:val="Hyperlink"/>
            <w:rFonts w:hint="cs"/>
            <w:rtl/>
            <w:lang w:val="he-IL"/>
          </w:rPr>
          <w:t>אל תירא מרדה מצרימה</w:t>
        </w:r>
      </w:hyperlink>
      <w:r>
        <w:rPr>
          <w:rFonts w:hint="cs"/>
          <w:rtl/>
          <w:lang w:val="he-IL"/>
        </w:rPr>
        <w:t xml:space="preserve"> בפרשת </w:t>
      </w:r>
      <w:proofErr w:type="spellStart"/>
      <w:r>
        <w:rPr>
          <w:rFonts w:hint="cs"/>
          <w:rtl/>
          <w:lang w:val="he-IL"/>
        </w:rPr>
        <w:t>ויגש</w:t>
      </w:r>
      <w:proofErr w:type="spellEnd"/>
      <w:r w:rsidR="00402756">
        <w:rPr>
          <w:rFonts w:hint="cs"/>
          <w:rtl/>
          <w:lang w:val="he-IL"/>
        </w:rPr>
        <w:t xml:space="preserve"> וכן האם </w:t>
      </w:r>
      <w:hyperlink r:id="rId12" w:history="1">
        <w:r w:rsidR="00402756" w:rsidRPr="00402756">
          <w:rPr>
            <w:rStyle w:val="Hyperlink"/>
            <w:rFonts w:hint="cs"/>
            <w:rtl/>
            <w:lang w:val="he-IL"/>
          </w:rPr>
          <w:t>נגזר על אבותינו לרדת למצרים</w:t>
        </w:r>
      </w:hyperlink>
      <w:r w:rsidR="00402756">
        <w:rPr>
          <w:rFonts w:hint="cs"/>
          <w:rtl/>
          <w:lang w:val="he-IL"/>
        </w:rPr>
        <w:t xml:space="preserve"> בפרשת </w:t>
      </w:r>
      <w:proofErr w:type="spellStart"/>
      <w:r w:rsidR="00402756">
        <w:rPr>
          <w:rFonts w:hint="cs"/>
          <w:rtl/>
          <w:lang w:val="he-IL"/>
        </w:rPr>
        <w:t>וארא</w:t>
      </w:r>
      <w:proofErr w:type="spellEnd"/>
      <w:r>
        <w:rPr>
          <w:rFonts w:hint="cs"/>
          <w:rtl/>
          <w:lang w:val="he-IL"/>
        </w:rPr>
        <w:t xml:space="preserve">. </w:t>
      </w:r>
      <w:r w:rsidR="00402756">
        <w:rPr>
          <w:rFonts w:hint="cs"/>
          <w:rtl/>
          <w:lang w:val="he-IL"/>
        </w:rPr>
        <w:t xml:space="preserve">ויש עוד מקומות שבהם רואה רמב"ן את המסופר בתורה כדגם </w:t>
      </w:r>
      <w:r w:rsidR="00466C3B">
        <w:rPr>
          <w:rFonts w:hint="cs"/>
          <w:rtl/>
          <w:lang w:val="he-IL"/>
        </w:rPr>
        <w:t xml:space="preserve">לא-חיובי </w:t>
      </w:r>
      <w:r w:rsidR="00402756">
        <w:rPr>
          <w:rFonts w:hint="cs"/>
          <w:rtl/>
          <w:lang w:val="he-IL"/>
        </w:rPr>
        <w:t xml:space="preserve">לאירועי ההיסטוריה של עם ישראל כמו תוכחת ספר ויקרא בפרשת </w:t>
      </w:r>
      <w:proofErr w:type="spellStart"/>
      <w:r w:rsidR="00402756">
        <w:rPr>
          <w:rFonts w:hint="cs"/>
          <w:rtl/>
          <w:lang w:val="he-IL"/>
        </w:rPr>
        <w:t>בחוקותי</w:t>
      </w:r>
      <w:proofErr w:type="spellEnd"/>
      <w:r w:rsidR="00402756">
        <w:rPr>
          <w:rFonts w:hint="cs"/>
          <w:rtl/>
          <w:lang w:val="he-IL"/>
        </w:rPr>
        <w:t xml:space="preserve"> שהיא כנגד גלות בית ראשון ותוכחת ספר דברים פרשת כי תבוא שהיא כנגד גלות בית שני שרמב"ן ראה את עצמו ותקופתו כחלק ממנה. </w:t>
      </w:r>
      <w:r w:rsidR="00FC23EF">
        <w:rPr>
          <w:rFonts w:hint="cs"/>
          <w:rtl/>
          <w:lang w:val="he-IL"/>
        </w:rPr>
        <w:t>ראו</w:t>
      </w:r>
      <w:r w:rsidR="00402756">
        <w:rPr>
          <w:rFonts w:hint="cs"/>
          <w:rtl/>
          <w:lang w:val="he-IL"/>
        </w:rPr>
        <w:t xml:space="preserve"> </w:t>
      </w:r>
      <w:r w:rsidR="00402756" w:rsidRPr="00466C3B">
        <w:rPr>
          <w:rFonts w:hint="cs"/>
          <w:rtl/>
          <w:lang w:val="he-IL"/>
        </w:rPr>
        <w:t xml:space="preserve">דברינו </w:t>
      </w:r>
      <w:hyperlink r:id="rId13" w:anchor="gsc.tab=0" w:history="1">
        <w:r w:rsidR="00466C3B" w:rsidRPr="00466C3B">
          <w:rPr>
            <w:rStyle w:val="Hyperlink"/>
            <w:rFonts w:hint="cs"/>
            <w:rtl/>
            <w:lang w:val="he-IL"/>
          </w:rPr>
          <w:t>פרשני המקרא על התוכחה</w:t>
        </w:r>
      </w:hyperlink>
      <w:r w:rsidR="00466C3B">
        <w:rPr>
          <w:rFonts w:hint="cs"/>
          <w:rtl/>
          <w:lang w:val="he-IL"/>
        </w:rPr>
        <w:t xml:space="preserve"> </w:t>
      </w:r>
      <w:r w:rsidR="00402756" w:rsidRPr="00466C3B">
        <w:rPr>
          <w:rFonts w:hint="cs"/>
          <w:rtl/>
          <w:lang w:val="he-IL"/>
        </w:rPr>
        <w:t>בפרשת כי תבוא</w:t>
      </w:r>
      <w:r w:rsidR="00402756">
        <w:rPr>
          <w:rFonts w:hint="cs"/>
          <w:rtl/>
          <w:lang w:val="he-IL"/>
        </w:rPr>
        <w:t xml:space="preserve">. </w:t>
      </w:r>
      <w:r>
        <w:rPr>
          <w:rFonts w:hint="cs"/>
          <w:rtl/>
          <w:lang w:val="he-IL"/>
        </w:rPr>
        <w:t>כללו של דבר, מעשה האבות הם סימן לבנים, לא תמיד לטובה. והבנים צריכים לעתים לתקן את מעשי האבות.</w:t>
      </w:r>
    </w:p>
  </w:footnote>
  <w:footnote w:id="12">
    <w:p w14:paraId="5BCA053D" w14:textId="77777777" w:rsidR="0040456D" w:rsidRDefault="0040456D" w:rsidP="00AE5A81">
      <w:pPr>
        <w:pStyle w:val="a3"/>
        <w:rPr>
          <w:rtl/>
        </w:rPr>
      </w:pPr>
      <w:r>
        <w:rPr>
          <w:rStyle w:val="a5"/>
        </w:rPr>
        <w:footnoteRef/>
      </w:r>
      <w:r>
        <w:rPr>
          <w:rtl/>
        </w:rPr>
        <w:t xml:space="preserve"> </w:t>
      </w:r>
      <w:r w:rsidR="00214063">
        <w:rPr>
          <w:rFonts w:hint="cs"/>
          <w:rtl/>
        </w:rPr>
        <w:t>פסוק זה שבא לפני המעשה המגונה של חם בנח אביו, בא עפ"י אבן עזרא להסביר מדוע חם חטא וכנען בנו לקה</w:t>
      </w:r>
      <w:r w:rsidR="00AE5A81">
        <w:rPr>
          <w:rFonts w:hint="cs"/>
          <w:rtl/>
        </w:rPr>
        <w:t xml:space="preserve">. </w:t>
      </w:r>
      <w:r>
        <w:rPr>
          <w:rtl/>
        </w:rPr>
        <w:t xml:space="preserve">דברים אלה של אבן עזרא מזכירים את דברי הגמרא: "פוקד </w:t>
      </w:r>
      <w:proofErr w:type="spellStart"/>
      <w:r>
        <w:rPr>
          <w:rtl/>
        </w:rPr>
        <w:t>עון</w:t>
      </w:r>
      <w:proofErr w:type="spellEnd"/>
      <w:r>
        <w:rPr>
          <w:rtl/>
        </w:rPr>
        <w:t xml:space="preserve"> אבות על בנים - כשאוחזים מעשי אבותיהם בידיהם" (סנהדרין </w:t>
      </w:r>
      <w:proofErr w:type="spellStart"/>
      <w:r>
        <w:rPr>
          <w:rtl/>
        </w:rPr>
        <w:t>כז</w:t>
      </w:r>
      <w:proofErr w:type="spellEnd"/>
      <w:r>
        <w:rPr>
          <w:rtl/>
        </w:rPr>
        <w:t xml:space="preserve"> ע"ב). ורמב"ן אומר ביטוי דומה, אך במשמעות חיובית, על יצחק שחוזר וכורת ברית עם אבימלך בדומה לברית שכרת אברהם: "</w:t>
      </w:r>
      <w:r w:rsidRPr="009E211A">
        <w:rPr>
          <w:rtl/>
        </w:rPr>
        <w:t>וכמעשה אבות עשו בנים, כי היה יצחק</w:t>
      </w:r>
      <w:r>
        <w:rPr>
          <w:rtl/>
        </w:rPr>
        <w:t xml:space="preserve"> גדול כאביו ופחד המלך פן ילחם בו בגרשו אותו מארצו" (בראשית </w:t>
      </w:r>
      <w:proofErr w:type="spellStart"/>
      <w:r>
        <w:rPr>
          <w:rtl/>
        </w:rPr>
        <w:t>כו</w:t>
      </w:r>
      <w:proofErr w:type="spellEnd"/>
      <w:r>
        <w:rPr>
          <w:rtl/>
        </w:rPr>
        <w:t xml:space="preserve"> </w:t>
      </w:r>
      <w:proofErr w:type="spellStart"/>
      <w:r>
        <w:rPr>
          <w:rtl/>
        </w:rPr>
        <w:t>כט</w:t>
      </w:r>
      <w:proofErr w:type="spellEnd"/>
      <w:r>
        <w:rPr>
          <w:rtl/>
        </w:rPr>
        <w:t xml:space="preserve">). </w:t>
      </w:r>
      <w:r w:rsidR="007F10AA">
        <w:rPr>
          <w:rFonts w:hint="cs"/>
          <w:rtl/>
        </w:rPr>
        <w:t>כך או כך</w:t>
      </w:r>
      <w:r>
        <w:rPr>
          <w:rtl/>
        </w:rPr>
        <w:t>, הביטוי "כמעשה אבות יעשו בנים", ש</w:t>
      </w:r>
      <w:r w:rsidR="007F10AA">
        <w:rPr>
          <w:rFonts w:hint="cs"/>
          <w:rtl/>
        </w:rPr>
        <w:t xml:space="preserve">מקורו כנראה בפירוש </w:t>
      </w:r>
      <w:r>
        <w:rPr>
          <w:rtl/>
        </w:rPr>
        <w:t>אבן עזרא</w:t>
      </w:r>
      <w:r w:rsidR="007F10AA">
        <w:rPr>
          <w:rFonts w:hint="cs"/>
          <w:rtl/>
        </w:rPr>
        <w:t>, הפך ל</w:t>
      </w:r>
      <w:r>
        <w:rPr>
          <w:rtl/>
        </w:rPr>
        <w:t xml:space="preserve">ביטוי שכיח מאד בספרות הפוסקים </w:t>
      </w:r>
      <w:proofErr w:type="spellStart"/>
      <w:r>
        <w:rPr>
          <w:rtl/>
        </w:rPr>
        <w:t>והשו"ת</w:t>
      </w:r>
      <w:proofErr w:type="spellEnd"/>
      <w:r>
        <w:rPr>
          <w:rtl/>
        </w:rPr>
        <w:t xml:space="preserve">, החל ממחזור </w:t>
      </w:r>
      <w:proofErr w:type="spellStart"/>
      <w:r>
        <w:rPr>
          <w:rtl/>
        </w:rPr>
        <w:t>ויטרי</w:t>
      </w:r>
      <w:proofErr w:type="spellEnd"/>
      <w:r>
        <w:rPr>
          <w:rtl/>
        </w:rPr>
        <w:t xml:space="preserve"> (בפיוט "ליל שיכורים" לחג הפורים) וכלה בשו"ת יביע אומר לרב עובדיה יוסף </w:t>
      </w:r>
      <w:r w:rsidR="007D739B">
        <w:rPr>
          <w:rFonts w:hint="cs"/>
          <w:rtl/>
        </w:rPr>
        <w:t>זצ"ל</w:t>
      </w:r>
      <w:r>
        <w:rPr>
          <w:rtl/>
        </w:rPr>
        <w:t>. ה"סימן לבנים" כאן הוא במובן שהבנים ממשיכים את מעשי האבות אם לטוב אם למוטב.</w:t>
      </w:r>
      <w:r>
        <w:rPr>
          <w:rFonts w:hint="cs"/>
          <w:rtl/>
        </w:rPr>
        <w:t xml:space="preserve"> גם על ב</w:t>
      </w:r>
      <w:smartTag w:uri="urn:schemas-microsoft-com:office:smarttags" w:element="PersonName">
        <w:smartTagPr>
          <w:attr w:name="ProductID" w:val="עלי חיים"/>
        </w:smartTagPr>
        <w:r>
          <w:rPr>
            <w:rFonts w:hint="cs"/>
            <w:rtl/>
          </w:rPr>
          <w:t>עלי חיים</w:t>
        </w:r>
      </w:smartTag>
      <w:r>
        <w:rPr>
          <w:rFonts w:hint="cs"/>
          <w:rtl/>
        </w:rPr>
        <w:t xml:space="preserve"> נאמר כך, </w:t>
      </w:r>
      <w:r w:rsidR="00FC23EF">
        <w:rPr>
          <w:rFonts w:hint="cs"/>
          <w:rtl/>
        </w:rPr>
        <w:t>ראו</w:t>
      </w:r>
      <w:r>
        <w:rPr>
          <w:rFonts w:hint="cs"/>
          <w:rtl/>
        </w:rPr>
        <w:t xml:space="preserve"> </w:t>
      </w:r>
      <w:r>
        <w:rPr>
          <w:rtl/>
        </w:rPr>
        <w:t xml:space="preserve">אוצר המדרשים (אייזנשטיין) אלפא ביתא </w:t>
      </w:r>
      <w:proofErr w:type="spellStart"/>
      <w:r>
        <w:rPr>
          <w:rtl/>
        </w:rPr>
        <w:t>דבן</w:t>
      </w:r>
      <w:proofErr w:type="spellEnd"/>
      <w:r>
        <w:rPr>
          <w:rtl/>
        </w:rPr>
        <w:t xml:space="preserve"> </w:t>
      </w:r>
      <w:proofErr w:type="spellStart"/>
      <w:r>
        <w:rPr>
          <w:rtl/>
        </w:rPr>
        <w:t>סירא</w:t>
      </w:r>
      <w:proofErr w:type="spellEnd"/>
      <w:r>
        <w:rPr>
          <w:rtl/>
        </w:rPr>
        <w:t xml:space="preserve"> עמוד 48</w:t>
      </w:r>
      <w:r>
        <w:rPr>
          <w:rFonts w:hint="cs"/>
          <w:rtl/>
        </w:rPr>
        <w:t xml:space="preserve">: " ... </w:t>
      </w:r>
      <w:r>
        <w:rPr>
          <w:rtl/>
        </w:rPr>
        <w:t xml:space="preserve">והיה הכלב מבקש לעשות שלום עם החתול ולא רצה החתול, ומאותו העת עד היום הזה הם במריבה, וכמעשה אבות יעשו בנים, בין חיות בין בהמות בין אדם. ועליהם מושלים: </w:t>
      </w:r>
      <w:proofErr w:type="spellStart"/>
      <w:r>
        <w:rPr>
          <w:rtl/>
        </w:rPr>
        <w:t>רחילא</w:t>
      </w:r>
      <w:proofErr w:type="spellEnd"/>
      <w:r>
        <w:rPr>
          <w:rtl/>
        </w:rPr>
        <w:t xml:space="preserve"> בתר </w:t>
      </w:r>
      <w:proofErr w:type="spellStart"/>
      <w:r>
        <w:rPr>
          <w:rtl/>
        </w:rPr>
        <w:t>רחילא</w:t>
      </w:r>
      <w:proofErr w:type="spellEnd"/>
      <w:r>
        <w:rPr>
          <w:rtl/>
        </w:rPr>
        <w:t xml:space="preserve"> אזלא</w:t>
      </w:r>
      <w:r>
        <w:rPr>
          <w:rFonts w:hint="cs"/>
          <w:rtl/>
        </w:rPr>
        <w:t>"</w:t>
      </w:r>
      <w:r>
        <w:rPr>
          <w:rtl/>
        </w:rPr>
        <w:t>.</w:t>
      </w:r>
      <w:r>
        <w:rPr>
          <w:rFonts w:hint="cs"/>
          <w:rtl/>
        </w:rPr>
        <w:t xml:space="preserve"> אולי </w:t>
      </w:r>
      <w:r w:rsidR="007D739B">
        <w:rPr>
          <w:rFonts w:hint="cs"/>
          <w:rtl/>
        </w:rPr>
        <w:t>אלה ה</w:t>
      </w:r>
      <w:r w:rsidR="00AE5A81">
        <w:rPr>
          <w:rFonts w:hint="eastAsia"/>
          <w:rtl/>
        </w:rPr>
        <w:t>ָ</w:t>
      </w:r>
      <w:r w:rsidR="007D739B">
        <w:rPr>
          <w:rFonts w:hint="cs"/>
          <w:rtl/>
        </w:rPr>
        <w:t>ג</w:t>
      </w:r>
      <w:r w:rsidR="00AE5A81">
        <w:rPr>
          <w:rFonts w:hint="eastAsia"/>
          <w:rtl/>
        </w:rPr>
        <w:t>ֵ</w:t>
      </w:r>
      <w:r w:rsidR="007D739B">
        <w:rPr>
          <w:rFonts w:hint="cs"/>
          <w:rtl/>
        </w:rPr>
        <w:t>נ</w:t>
      </w:r>
      <w:r w:rsidR="00AE5A81">
        <w:rPr>
          <w:rFonts w:hint="eastAsia"/>
          <w:rtl/>
        </w:rPr>
        <w:t>ִ</w:t>
      </w:r>
      <w:r w:rsidR="007D739B">
        <w:rPr>
          <w:rFonts w:hint="cs"/>
          <w:rtl/>
        </w:rPr>
        <w:t>ים</w:t>
      </w:r>
      <w:r>
        <w:rPr>
          <w:rFonts w:hint="cs"/>
          <w:rtl/>
        </w:rPr>
        <w:t>.</w:t>
      </w:r>
      <w:r w:rsidR="007D739B" w:rsidRPr="007D739B">
        <w:rPr>
          <w:rFonts w:hint="cs"/>
          <w:rtl/>
        </w:rPr>
        <w:t xml:space="preserve"> </w:t>
      </w:r>
      <w:r w:rsidR="00FC23EF">
        <w:rPr>
          <w:rFonts w:hint="cs"/>
          <w:rtl/>
        </w:rPr>
        <w:t>ראו</w:t>
      </w:r>
      <w:r w:rsidR="007D739B">
        <w:rPr>
          <w:rFonts w:hint="cs"/>
          <w:rtl/>
        </w:rPr>
        <w:t xml:space="preserve"> עוד </w:t>
      </w:r>
      <w:r w:rsidR="001946DC">
        <w:rPr>
          <w:rFonts w:hint="cs"/>
          <w:rtl/>
        </w:rPr>
        <w:t>ב</w:t>
      </w:r>
      <w:r w:rsidR="001946DC">
        <w:rPr>
          <w:rtl/>
        </w:rPr>
        <w:t xml:space="preserve">בראשית רבה </w:t>
      </w:r>
      <w:proofErr w:type="spellStart"/>
      <w:r w:rsidR="001946DC">
        <w:rPr>
          <w:rFonts w:hint="cs"/>
          <w:rtl/>
        </w:rPr>
        <w:t>נג</w:t>
      </w:r>
      <w:proofErr w:type="spellEnd"/>
      <w:r w:rsidR="001946DC">
        <w:rPr>
          <w:rFonts w:hint="cs"/>
          <w:rtl/>
        </w:rPr>
        <w:t xml:space="preserve"> טו, </w:t>
      </w:r>
      <w:r w:rsidR="007D739B">
        <w:rPr>
          <w:rFonts w:hint="cs"/>
          <w:rtl/>
        </w:rPr>
        <w:t>הביטוי: "</w:t>
      </w:r>
      <w:r w:rsidR="007D739B">
        <w:rPr>
          <w:rtl/>
        </w:rPr>
        <w:t xml:space="preserve">זרוק </w:t>
      </w:r>
      <w:proofErr w:type="spellStart"/>
      <w:r w:rsidR="007D739B">
        <w:rPr>
          <w:rtl/>
        </w:rPr>
        <w:t>חוטרא</w:t>
      </w:r>
      <w:proofErr w:type="spellEnd"/>
      <w:r w:rsidR="007D739B">
        <w:rPr>
          <w:rtl/>
        </w:rPr>
        <w:t xml:space="preserve"> </w:t>
      </w:r>
      <w:proofErr w:type="spellStart"/>
      <w:r w:rsidR="007D739B">
        <w:rPr>
          <w:rtl/>
        </w:rPr>
        <w:t>לאוירא</w:t>
      </w:r>
      <w:proofErr w:type="spellEnd"/>
      <w:r w:rsidR="007D739B">
        <w:rPr>
          <w:rtl/>
        </w:rPr>
        <w:t xml:space="preserve">, ועל עיקריה הוא </w:t>
      </w:r>
      <w:proofErr w:type="spellStart"/>
      <w:r w:rsidR="007D739B">
        <w:rPr>
          <w:rtl/>
        </w:rPr>
        <w:t>קאים</w:t>
      </w:r>
      <w:proofErr w:type="spellEnd"/>
      <w:r w:rsidR="007F10AA">
        <w:rPr>
          <w:rFonts w:hint="cs"/>
          <w:rtl/>
        </w:rPr>
        <w:t>"</w:t>
      </w:r>
      <w:r w:rsidR="001946DC">
        <w:rPr>
          <w:rFonts w:hint="cs"/>
          <w:rtl/>
        </w:rPr>
        <w:t xml:space="preserve"> - </w:t>
      </w:r>
      <w:r w:rsidR="007F10AA">
        <w:rPr>
          <w:rFonts w:hint="cs"/>
          <w:rtl/>
        </w:rPr>
        <w:t xml:space="preserve">תרגום: </w:t>
      </w:r>
      <w:r w:rsidR="007D739B">
        <w:rPr>
          <w:rFonts w:hint="cs"/>
          <w:rtl/>
        </w:rPr>
        <w:t>זרוק מקל באוויר, על עיקרו (בסיסו) הוא עומד</w:t>
      </w:r>
      <w:r w:rsidR="007F10AA">
        <w:rPr>
          <w:rFonts w:hint="cs"/>
          <w:rtl/>
        </w:rPr>
        <w:t xml:space="preserve"> (ניצב</w:t>
      </w:r>
      <w:r w:rsidR="007D739B">
        <w:rPr>
          <w:rFonts w:hint="cs"/>
          <w:rtl/>
        </w:rPr>
        <w:t>)</w:t>
      </w:r>
      <w:r w:rsidR="001946DC">
        <w:rPr>
          <w:rFonts w:hint="cs"/>
          <w:rtl/>
        </w:rPr>
        <w:t xml:space="preserve"> - </w:t>
      </w:r>
      <w:r w:rsidR="007D739B">
        <w:rPr>
          <w:rFonts w:hint="cs"/>
          <w:rtl/>
        </w:rPr>
        <w:t xml:space="preserve">בהקשר של תכונות ומעשים ואירועים החוזרים ועוברים בין אבות </w:t>
      </w:r>
      <w:proofErr w:type="spellStart"/>
      <w:r w:rsidR="007D739B">
        <w:rPr>
          <w:rFonts w:hint="cs"/>
          <w:rtl/>
        </w:rPr>
        <w:t>ואמהות</w:t>
      </w:r>
      <w:proofErr w:type="spellEnd"/>
      <w:r w:rsidR="007D739B">
        <w:rPr>
          <w:rFonts w:hint="cs"/>
          <w:rtl/>
        </w:rPr>
        <w:t xml:space="preserve"> ובנים ובנות בשרשרת הדורות.</w:t>
      </w:r>
    </w:p>
  </w:footnote>
  <w:footnote w:id="13">
    <w:p w14:paraId="7037E1E1" w14:textId="77777777" w:rsidR="0040456D" w:rsidRDefault="0040456D" w:rsidP="00402756">
      <w:pPr>
        <w:pStyle w:val="a3"/>
        <w:rPr>
          <w:rtl/>
        </w:rPr>
      </w:pPr>
      <w:r>
        <w:rPr>
          <w:rStyle w:val="a5"/>
        </w:rPr>
        <w:footnoteRef/>
      </w:r>
      <w:r>
        <w:rPr>
          <w:rtl/>
        </w:rPr>
        <w:t xml:space="preserve"> "כמעשה אבות יעשו בנים" של אבן עזרא הנ"ל מזכיר מאד את "תחת אבותיך יהיו בניך" שבתהילים, לא רק במבנה הלשוני והתחבירי, אלא גם במובן המשותף של הבנים כמתברכים וממשיכים את דרכי האבות. וכדברי הגמרא במסכת בבא </w:t>
      </w:r>
      <w:proofErr w:type="spellStart"/>
      <w:r>
        <w:rPr>
          <w:rtl/>
        </w:rPr>
        <w:t>בתרא</w:t>
      </w:r>
      <w:proofErr w:type="spellEnd"/>
      <w:r>
        <w:rPr>
          <w:rtl/>
        </w:rPr>
        <w:t xml:space="preserve"> קנט ע"ב: "</w:t>
      </w:r>
      <w:proofErr w:type="spellStart"/>
      <w:r>
        <w:rPr>
          <w:rtl/>
        </w:rPr>
        <w:t>דכי</w:t>
      </w:r>
      <w:proofErr w:type="spellEnd"/>
      <w:r>
        <w:rPr>
          <w:rtl/>
        </w:rPr>
        <w:t xml:space="preserve"> כתיב תחת אבותיך יהיו בניך - בברכה כתיב". וכן פירשו רוב הפרשנים (והפוסקים!) שמדובר בברכת האבות העוברת לבנים. </w:t>
      </w:r>
      <w:r w:rsidR="00402756">
        <w:rPr>
          <w:rFonts w:hint="cs"/>
          <w:rtl/>
        </w:rPr>
        <w:t xml:space="preserve">ואצל יצחק הייתה הברכה בעבודת האדמה, </w:t>
      </w:r>
      <w:r w:rsidR="000B5995">
        <w:rPr>
          <w:rFonts w:hint="cs"/>
          <w:rtl/>
        </w:rPr>
        <w:t>יתר על אביו שהיה רועה צאן. א</w:t>
      </w:r>
      <w:r>
        <w:rPr>
          <w:rtl/>
        </w:rPr>
        <w:t xml:space="preserve">בל הפסוק המלא הוא: "תחת אבותיך יהיו בניך, </w:t>
      </w:r>
      <w:proofErr w:type="spellStart"/>
      <w:r>
        <w:rPr>
          <w:rtl/>
        </w:rPr>
        <w:t>תשיתמו</w:t>
      </w:r>
      <w:proofErr w:type="spellEnd"/>
      <w:r>
        <w:rPr>
          <w:rtl/>
        </w:rPr>
        <w:t xml:space="preserve"> לשרים בכל הארץ" וממנו רצו רבים ללמוד על המשכיות גם בהורשת משרות ותפקידים ציבוריים</w:t>
      </w:r>
      <w:r w:rsidR="00AE5A81">
        <w:rPr>
          <w:rFonts w:hint="cs"/>
          <w:rtl/>
        </w:rPr>
        <w:t xml:space="preserve"> (נפוטיזם)</w:t>
      </w:r>
      <w:r>
        <w:rPr>
          <w:rFonts w:hint="cs"/>
          <w:rtl/>
        </w:rPr>
        <w:t xml:space="preserve">, </w:t>
      </w:r>
      <w:r>
        <w:rPr>
          <w:rtl/>
        </w:rPr>
        <w:t xml:space="preserve">עניין </w:t>
      </w:r>
      <w:r>
        <w:rPr>
          <w:rFonts w:hint="cs"/>
          <w:rtl/>
        </w:rPr>
        <w:t xml:space="preserve">סבוך שקצת נגענו בו בדברינו </w:t>
      </w:r>
      <w:hyperlink r:id="rId14" w:history="1">
        <w:r w:rsidRPr="00285ED0">
          <w:rPr>
            <w:rStyle w:val="Hyperlink"/>
            <w:rFonts w:hint="cs"/>
            <w:rtl/>
          </w:rPr>
          <w:t>יפקוד ה' איש על העדה</w:t>
        </w:r>
      </w:hyperlink>
      <w:r>
        <w:rPr>
          <w:rFonts w:hint="cs"/>
          <w:rtl/>
        </w:rPr>
        <w:t xml:space="preserve"> בפרשת פנחס.</w:t>
      </w:r>
      <w:r>
        <w:rPr>
          <w:rtl/>
        </w:rPr>
        <w:t xml:space="preserve"> </w:t>
      </w:r>
      <w:r w:rsidR="00FC23EF">
        <w:rPr>
          <w:rFonts w:hint="cs"/>
          <w:rtl/>
        </w:rPr>
        <w:t>ראו</w:t>
      </w:r>
      <w:r w:rsidR="00AE5A81">
        <w:rPr>
          <w:rFonts w:hint="cs"/>
          <w:rtl/>
        </w:rPr>
        <w:t xml:space="preserve"> עוד מדרש </w:t>
      </w:r>
      <w:proofErr w:type="spellStart"/>
      <w:r>
        <w:rPr>
          <w:rtl/>
        </w:rPr>
        <w:t>תנחומא</w:t>
      </w:r>
      <w:proofErr w:type="spellEnd"/>
      <w:r>
        <w:rPr>
          <w:rtl/>
        </w:rPr>
        <w:t xml:space="preserve"> בפרשת מקץ (סימן ג) </w:t>
      </w:r>
      <w:r w:rsidR="00AE5A81">
        <w:rPr>
          <w:rFonts w:hint="cs"/>
          <w:rtl/>
        </w:rPr>
        <w:t>ש</w:t>
      </w:r>
      <w:r>
        <w:rPr>
          <w:rtl/>
        </w:rPr>
        <w:t xml:space="preserve">דורש את הפסוק "תחת אבותיך יהיו בניך" בדומה לרמב"ן </w:t>
      </w:r>
      <w:proofErr w:type="spellStart"/>
      <w:r>
        <w:rPr>
          <w:rtl/>
        </w:rPr>
        <w:t>ולתנחומא</w:t>
      </w:r>
      <w:proofErr w:type="spellEnd"/>
      <w:r>
        <w:rPr>
          <w:rtl/>
        </w:rPr>
        <w:t xml:space="preserve"> בפרשת וישב (לעיל הערה </w:t>
      </w:r>
      <w:r w:rsidR="00AE5A81">
        <w:rPr>
          <w:rFonts w:hint="cs"/>
          <w:rtl/>
        </w:rPr>
        <w:t>10</w:t>
      </w:r>
      <w:r>
        <w:rPr>
          <w:rtl/>
        </w:rPr>
        <w:t>): "תחת אבותיך יהיו בניך -  אתה מוצא כל מה שהגיע ליעקב הגיע ליוסף ..." וזאת בהקשר עם פתרון חלום פרעה. "</w:t>
      </w:r>
      <w:smartTag w:uri="urn:schemas-microsoft-com:office:smarttags" w:element="PersonName">
        <w:smartTagPr>
          <w:attr w:name="ProductID" w:val="בן פורת"/>
        </w:smartTagPr>
        <w:r>
          <w:rPr>
            <w:rtl/>
          </w:rPr>
          <w:t>בן פורת</w:t>
        </w:r>
      </w:smartTag>
      <w:r>
        <w:rPr>
          <w:rtl/>
        </w:rPr>
        <w:t xml:space="preserve"> יוסף". </w:t>
      </w:r>
      <w:r w:rsidR="00FC23EF">
        <w:rPr>
          <w:rtl/>
        </w:rPr>
        <w:t>ראו</w:t>
      </w:r>
      <w:r>
        <w:rPr>
          <w:rtl/>
        </w:rPr>
        <w:t xml:space="preserve"> שם.</w:t>
      </w:r>
    </w:p>
  </w:footnote>
  <w:footnote w:id="14">
    <w:p w14:paraId="2AE16415" w14:textId="77777777" w:rsidR="0040456D" w:rsidRDefault="0040456D">
      <w:pPr>
        <w:pStyle w:val="a3"/>
      </w:pPr>
      <w:r>
        <w:rPr>
          <w:rStyle w:val="a5"/>
        </w:rPr>
        <w:footnoteRef/>
      </w:r>
      <w:r>
        <w:rPr>
          <w:rtl/>
        </w:rPr>
        <w:t xml:space="preserve"> </w:t>
      </w:r>
      <w:r w:rsidR="00FC23EF">
        <w:rPr>
          <w:rtl/>
        </w:rPr>
        <w:t>ראו</w:t>
      </w:r>
      <w:r>
        <w:rPr>
          <w:rtl/>
        </w:rPr>
        <w:t xml:space="preserve"> </w:t>
      </w:r>
      <w:r>
        <w:rPr>
          <w:rFonts w:hint="cs"/>
          <w:rtl/>
        </w:rPr>
        <w:t xml:space="preserve">דברינו </w:t>
      </w:r>
      <w:hyperlink r:id="rId15" w:history="1">
        <w:r w:rsidRPr="00285ED0">
          <w:rPr>
            <w:rStyle w:val="Hyperlink"/>
            <w:rFonts w:hint="cs"/>
            <w:rtl/>
          </w:rPr>
          <w:t>בחירה בבכורה ומחירה</w:t>
        </w:r>
      </w:hyperlink>
      <w:r>
        <w:rPr>
          <w:rFonts w:hint="cs"/>
          <w:rtl/>
        </w:rPr>
        <w:t xml:space="preserve"> </w:t>
      </w:r>
      <w:r>
        <w:rPr>
          <w:rtl/>
        </w:rPr>
        <w:t>בפרשת תולדות</w:t>
      </w:r>
      <w:r>
        <w:rPr>
          <w:rFonts w:hint="cs"/>
          <w:rtl/>
        </w:rPr>
        <w:t xml:space="preserve">, שם הבאנו </w:t>
      </w:r>
      <w:r>
        <w:rPr>
          <w:rtl/>
        </w:rPr>
        <w:t>בשם המדרש הגדול שאברהם דווקא נמנע מלברך את יצחק ואמר: "אניח את הדבר סתום והקב"ה יברך מי שראוי לפניו".</w:t>
      </w:r>
      <w:r>
        <w:rPr>
          <w:rFonts w:hint="cs"/>
          <w:rtl/>
        </w:rPr>
        <w:t xml:space="preserve"> </w:t>
      </w:r>
      <w:r w:rsidR="00FC23EF">
        <w:rPr>
          <w:rFonts w:hint="cs"/>
          <w:rtl/>
        </w:rPr>
        <w:t>ראו</w:t>
      </w:r>
      <w:r>
        <w:rPr>
          <w:rFonts w:hint="cs"/>
          <w:rtl/>
        </w:rPr>
        <w:t xml:space="preserve"> בראשית רבה </w:t>
      </w:r>
      <w:proofErr w:type="spellStart"/>
      <w:r>
        <w:rPr>
          <w:rFonts w:hint="cs"/>
          <w:rtl/>
        </w:rPr>
        <w:t>סא</w:t>
      </w:r>
      <w:proofErr w:type="spellEnd"/>
      <w:r>
        <w:rPr>
          <w:rFonts w:hint="cs"/>
          <w:rtl/>
        </w:rPr>
        <w:t xml:space="preserve"> ו, שם הוא המקור.</w:t>
      </w:r>
    </w:p>
  </w:footnote>
  <w:footnote w:id="15">
    <w:p w14:paraId="23C95079" w14:textId="77777777" w:rsidR="0040456D" w:rsidRDefault="0040456D" w:rsidP="00402756">
      <w:pPr>
        <w:pStyle w:val="a3"/>
        <w:rPr>
          <w:rtl/>
        </w:rPr>
      </w:pPr>
      <w:r>
        <w:rPr>
          <w:rStyle w:val="a5"/>
        </w:rPr>
        <w:footnoteRef/>
      </w:r>
      <w:r>
        <w:rPr>
          <w:rtl/>
        </w:rPr>
        <w:t xml:space="preserve"> </w:t>
      </w:r>
      <w:r w:rsidR="00642B12">
        <w:rPr>
          <w:rFonts w:hint="cs"/>
          <w:rtl/>
        </w:rPr>
        <w:t xml:space="preserve">הנה </w:t>
      </w:r>
      <w:r>
        <w:rPr>
          <w:rtl/>
        </w:rPr>
        <w:t>מעשה אבות סימן לבנים</w:t>
      </w:r>
      <w:r w:rsidR="00AE5A81">
        <w:rPr>
          <w:rFonts w:hint="cs"/>
          <w:rtl/>
        </w:rPr>
        <w:t xml:space="preserve"> בתורה</w:t>
      </w:r>
      <w:r w:rsidR="00642B12">
        <w:rPr>
          <w:rFonts w:hint="cs"/>
          <w:rtl/>
        </w:rPr>
        <w:t xml:space="preserve"> עצמה.</w:t>
      </w:r>
      <w:r>
        <w:rPr>
          <w:rtl/>
        </w:rPr>
        <w:t xml:space="preserve"> ברכת הנערים "המלאך הגואל אותי"</w:t>
      </w:r>
      <w:r w:rsidR="00642B12">
        <w:rPr>
          <w:rFonts w:hint="cs"/>
          <w:rtl/>
        </w:rPr>
        <w:t xml:space="preserve"> בפרשת ויחי</w:t>
      </w:r>
      <w:r>
        <w:rPr>
          <w:rtl/>
        </w:rPr>
        <w:t>, מקורה בפרשת השבוע: "הוא ישלח מלאכו לפניך".</w:t>
      </w:r>
      <w:r>
        <w:rPr>
          <w:rFonts w:hint="cs"/>
          <w:rtl/>
        </w:rPr>
        <w:t xml:space="preserve"> ברכת יעקב לנכדיו, מקורה בברכת סבו, אברהם</w:t>
      </w:r>
      <w:r w:rsidR="002432F9">
        <w:rPr>
          <w:rFonts w:hint="cs"/>
          <w:rtl/>
        </w:rPr>
        <w:t>,</w:t>
      </w:r>
      <w:r>
        <w:rPr>
          <w:rFonts w:hint="cs"/>
          <w:rtl/>
        </w:rPr>
        <w:t xml:space="preserve"> לאליעזר בדרכו למצוא את רבקה ליצחק. </w:t>
      </w:r>
      <w:r w:rsidR="00AE5A81">
        <w:rPr>
          <w:rFonts w:hint="cs"/>
          <w:rtl/>
        </w:rPr>
        <w:t xml:space="preserve">ומשם, </w:t>
      </w:r>
      <w:r w:rsidR="00402756">
        <w:rPr>
          <w:rFonts w:hint="cs"/>
          <w:rtl/>
        </w:rPr>
        <w:t xml:space="preserve">דרך יעקב </w:t>
      </w:r>
      <w:r w:rsidR="00AE5A81">
        <w:rPr>
          <w:rFonts w:hint="cs"/>
          <w:rtl/>
        </w:rPr>
        <w:t>למשה</w:t>
      </w:r>
      <w:r w:rsidR="00D02571">
        <w:rPr>
          <w:rFonts w:hint="cs"/>
          <w:rtl/>
        </w:rPr>
        <w:t xml:space="preserve"> בספר שמות</w:t>
      </w:r>
      <w:r w:rsidR="00AE5A81">
        <w:rPr>
          <w:rFonts w:hint="cs"/>
          <w:rtl/>
        </w:rPr>
        <w:t xml:space="preserve">. </w:t>
      </w:r>
      <w:r w:rsidR="00FC23EF">
        <w:rPr>
          <w:rFonts w:hint="cs"/>
          <w:rtl/>
        </w:rPr>
        <w:t>ראו</w:t>
      </w:r>
      <w:r w:rsidR="00E07F67">
        <w:rPr>
          <w:rFonts w:hint="cs"/>
          <w:rtl/>
        </w:rPr>
        <w:t xml:space="preserve"> דברינו </w:t>
      </w:r>
      <w:hyperlink r:id="rId16" w:history="1">
        <w:r w:rsidR="00E07F67" w:rsidRPr="00E07F67">
          <w:rPr>
            <w:rStyle w:val="Hyperlink"/>
            <w:rFonts w:hint="cs"/>
            <w:rtl/>
          </w:rPr>
          <w:t>הנני שולח מלאך לפניך</w:t>
        </w:r>
      </w:hyperlink>
      <w:r w:rsidR="00D02571">
        <w:rPr>
          <w:rFonts w:hint="cs"/>
          <w:rtl/>
        </w:rPr>
        <w:t xml:space="preserve"> בפרשת משפטים</w:t>
      </w:r>
      <w:r w:rsidR="00E07F67">
        <w:rPr>
          <w:rFonts w:hint="cs"/>
          <w:rtl/>
        </w:rPr>
        <w:t xml:space="preserve">. </w:t>
      </w:r>
      <w:r>
        <w:rPr>
          <w:rFonts w:hint="cs"/>
          <w:rtl/>
        </w:rPr>
        <w:t xml:space="preserve">נראה שהנוסח "מי שברך את האבות, הוא יברך את הבנים" המקובל במחוזותינו במיוחד בשמחת תורה, מקורו במדרש זה והחליפו שמירה בברכה. </w:t>
      </w:r>
      <w:r w:rsidR="00FC23EF">
        <w:rPr>
          <w:rFonts w:hint="cs"/>
          <w:rtl/>
        </w:rPr>
        <w:t>ראו</w:t>
      </w:r>
      <w:r>
        <w:rPr>
          <w:rFonts w:hint="cs"/>
          <w:rtl/>
        </w:rPr>
        <w:t xml:space="preserve"> </w:t>
      </w:r>
      <w:r w:rsidR="00402756">
        <w:rPr>
          <w:rFonts w:hint="cs"/>
          <w:rtl/>
        </w:rPr>
        <w:t>גם</w:t>
      </w:r>
      <w:r w:rsidR="00AE5A81">
        <w:rPr>
          <w:rFonts w:hint="cs"/>
          <w:rtl/>
        </w:rPr>
        <w:t xml:space="preserve"> </w:t>
      </w:r>
      <w:r>
        <w:rPr>
          <w:rFonts w:hint="cs"/>
          <w:rtl/>
        </w:rPr>
        <w:t xml:space="preserve">תפילת </w:t>
      </w:r>
      <w:proofErr w:type="spellStart"/>
      <w:r>
        <w:rPr>
          <w:rFonts w:hint="cs"/>
          <w:rtl/>
        </w:rPr>
        <w:t>השל"ה</w:t>
      </w:r>
      <w:proofErr w:type="spellEnd"/>
      <w:r>
        <w:rPr>
          <w:rFonts w:hint="cs"/>
          <w:rtl/>
        </w:rPr>
        <w:t xml:space="preserve"> ב</w:t>
      </w:r>
      <w:r>
        <w:rPr>
          <w:rtl/>
        </w:rPr>
        <w:t>שער האותיות אות קו"ף – קדושה</w:t>
      </w:r>
      <w:r>
        <w:rPr>
          <w:rFonts w:hint="cs"/>
          <w:rtl/>
        </w:rPr>
        <w:t>, שהולך על כל סדר האל"ף בי"ת: "</w:t>
      </w:r>
      <w:r>
        <w:rPr>
          <w:rtl/>
        </w:rPr>
        <w:t>מי שאהב את האבות יאהב את הבנים, מי שבירך את האבות יברך את הבנים, מי שגאל</w:t>
      </w:r>
      <w:r w:rsidR="00120D39">
        <w:rPr>
          <w:rFonts w:hint="cs"/>
          <w:rtl/>
        </w:rPr>
        <w:t xml:space="preserve"> את האבות</w:t>
      </w:r>
      <w:r>
        <w:rPr>
          <w:rtl/>
        </w:rPr>
        <w:t>, מי שדרש, מי שה</w:t>
      </w:r>
      <w:r>
        <w:rPr>
          <w:rFonts w:hint="cs"/>
          <w:rtl/>
        </w:rPr>
        <w:t>י</w:t>
      </w:r>
      <w:r>
        <w:rPr>
          <w:rtl/>
        </w:rPr>
        <w:t xml:space="preserve">דר, מי </w:t>
      </w:r>
      <w:proofErr w:type="spellStart"/>
      <w:r>
        <w:rPr>
          <w:rtl/>
        </w:rPr>
        <w:t>ש</w:t>
      </w:r>
      <w:r>
        <w:rPr>
          <w:rFonts w:hint="cs"/>
          <w:rtl/>
        </w:rPr>
        <w:t>וו</w:t>
      </w:r>
      <w:r>
        <w:rPr>
          <w:rtl/>
        </w:rPr>
        <w:t>יעד</w:t>
      </w:r>
      <w:proofErr w:type="spellEnd"/>
      <w:r>
        <w:rPr>
          <w:rtl/>
        </w:rPr>
        <w:t>, מי שזכר, מי שחנן, מי שט</w:t>
      </w:r>
      <w:r>
        <w:rPr>
          <w:rFonts w:hint="cs"/>
          <w:rtl/>
        </w:rPr>
        <w:t>י</w:t>
      </w:r>
      <w:r>
        <w:rPr>
          <w:rtl/>
        </w:rPr>
        <w:t>הר, מי ש</w:t>
      </w:r>
      <w:r>
        <w:rPr>
          <w:rFonts w:hint="cs"/>
          <w:rtl/>
        </w:rPr>
        <w:t>י</w:t>
      </w:r>
      <w:r>
        <w:rPr>
          <w:rtl/>
        </w:rPr>
        <w:t>ישר, מי שכ</w:t>
      </w:r>
      <w:r>
        <w:rPr>
          <w:rFonts w:hint="cs"/>
          <w:rtl/>
        </w:rPr>
        <w:t>י</w:t>
      </w:r>
      <w:r>
        <w:rPr>
          <w:rtl/>
        </w:rPr>
        <w:t>בד, מי שלימד, מי שמ</w:t>
      </w:r>
      <w:r>
        <w:rPr>
          <w:rFonts w:hint="cs"/>
          <w:rtl/>
        </w:rPr>
        <w:t>י</w:t>
      </w:r>
      <w:r>
        <w:rPr>
          <w:rtl/>
        </w:rPr>
        <w:t>לט, מי שנשא, מי שסמך, מי שעזר, מי שפדה, מי שצ</w:t>
      </w:r>
      <w:r>
        <w:rPr>
          <w:rFonts w:hint="cs"/>
          <w:rtl/>
        </w:rPr>
        <w:t>י</w:t>
      </w:r>
      <w:r>
        <w:rPr>
          <w:rtl/>
        </w:rPr>
        <w:t>דק, מי שק</w:t>
      </w:r>
      <w:r>
        <w:rPr>
          <w:rFonts w:hint="cs"/>
          <w:rtl/>
        </w:rPr>
        <w:t>י</w:t>
      </w:r>
      <w:r>
        <w:rPr>
          <w:rtl/>
        </w:rPr>
        <w:t>דש, מי שר</w:t>
      </w:r>
      <w:r>
        <w:rPr>
          <w:rFonts w:hint="cs"/>
          <w:rtl/>
        </w:rPr>
        <w:t>י</w:t>
      </w:r>
      <w:r>
        <w:rPr>
          <w:rtl/>
        </w:rPr>
        <w:t>חם, מי ששמר, מי שתמך את האבות, יתמוך את הבנים, מעתה ועד עולם אמן סלה</w:t>
      </w:r>
      <w:r>
        <w:rPr>
          <w:rFonts w:hint="cs"/>
          <w:rtl/>
        </w:rPr>
        <w:t>"</w:t>
      </w:r>
      <w:r>
        <w:rPr>
          <w:rtl/>
        </w:rPr>
        <w:t>.</w:t>
      </w:r>
      <w:r>
        <w:rPr>
          <w:rFonts w:hint="cs"/>
          <w:rtl/>
        </w:rPr>
        <w:t xml:space="preserve"> כן יהי רצון.</w:t>
      </w:r>
    </w:p>
  </w:footnote>
  <w:footnote w:id="16">
    <w:p w14:paraId="7D20F96F" w14:textId="77777777" w:rsidR="0040456D" w:rsidRDefault="0040456D" w:rsidP="00B778DE">
      <w:pPr>
        <w:pStyle w:val="a3"/>
        <w:rPr>
          <w:rtl/>
        </w:rPr>
      </w:pPr>
      <w:r>
        <w:rPr>
          <w:rStyle w:val="a5"/>
        </w:rPr>
        <w:footnoteRef/>
      </w:r>
      <w:r>
        <w:rPr>
          <w:rtl/>
        </w:rPr>
        <w:t xml:space="preserve"> </w:t>
      </w:r>
      <w:r>
        <w:rPr>
          <w:rFonts w:hint="cs"/>
          <w:rtl/>
          <w:lang w:val="he-IL"/>
        </w:rPr>
        <w:t xml:space="preserve">חזרנו </w:t>
      </w:r>
      <w:r w:rsidR="00CB359F">
        <w:rPr>
          <w:rFonts w:hint="cs"/>
          <w:rtl/>
          <w:lang w:val="he-IL"/>
        </w:rPr>
        <w:t>לפרשת השבוע ו</w:t>
      </w:r>
      <w:r>
        <w:rPr>
          <w:rFonts w:hint="cs"/>
          <w:rtl/>
          <w:lang w:val="he-IL"/>
        </w:rPr>
        <w:t>למדרש בו פתחנו, שכמעט כל הפרשנים מצטטים אות</w:t>
      </w:r>
      <w:r w:rsidR="00CB359F">
        <w:rPr>
          <w:rFonts w:hint="cs"/>
          <w:rtl/>
          <w:lang w:val="he-IL"/>
        </w:rPr>
        <w:t>ו</w:t>
      </w:r>
      <w:r>
        <w:rPr>
          <w:rFonts w:hint="cs"/>
          <w:rtl/>
          <w:lang w:val="he-IL"/>
        </w:rPr>
        <w:t xml:space="preserve">. ואברבנאל (דון יצחק אברבנאל, ספרד המאה ה- 15, מגדולי חכמי ספרד בדור הגירוש) מסביר שלא סתם חזרה הפרשה ונכפלה, אלא להראות היכן שינה אליעזר (והיכן לא) ומזה יש ללמוד הרבה בבחינת דרך ארץ שקדמה לתורה. את ההלכה והדינים ניתן ללמוד גם </w:t>
      </w:r>
      <w:proofErr w:type="spellStart"/>
      <w:r>
        <w:rPr>
          <w:rFonts w:hint="cs"/>
          <w:rtl/>
          <w:lang w:val="he-IL"/>
        </w:rPr>
        <w:t>מוא"ו</w:t>
      </w:r>
      <w:proofErr w:type="spellEnd"/>
      <w:r>
        <w:rPr>
          <w:rFonts w:hint="cs"/>
          <w:rtl/>
          <w:lang w:val="he-IL"/>
        </w:rPr>
        <w:t xml:space="preserve"> אחת או ה"א אחת, וגם </w:t>
      </w:r>
      <w:proofErr w:type="spellStart"/>
      <w:r>
        <w:rPr>
          <w:rFonts w:hint="cs"/>
          <w:rtl/>
          <w:lang w:val="he-IL"/>
        </w:rPr>
        <w:t>מקוצין</w:t>
      </w:r>
      <w:proofErr w:type="spellEnd"/>
      <w:r>
        <w:rPr>
          <w:rFonts w:hint="cs"/>
          <w:rtl/>
          <w:lang w:val="he-IL"/>
        </w:rPr>
        <w:t xml:space="preserve"> </w:t>
      </w:r>
      <w:proofErr w:type="spellStart"/>
      <w:r>
        <w:rPr>
          <w:rFonts w:hint="cs"/>
          <w:rtl/>
          <w:lang w:val="he-IL"/>
        </w:rPr>
        <w:t>ותגין</w:t>
      </w:r>
      <w:proofErr w:type="spellEnd"/>
      <w:r>
        <w:rPr>
          <w:rFonts w:hint="cs"/>
          <w:rtl/>
          <w:lang w:val="he-IL"/>
        </w:rPr>
        <w:t xml:space="preserve"> שבראשי האותיות (מנחות </w:t>
      </w:r>
      <w:proofErr w:type="spellStart"/>
      <w:r>
        <w:rPr>
          <w:rFonts w:hint="cs"/>
          <w:rtl/>
          <w:lang w:val="he-IL"/>
        </w:rPr>
        <w:t>כט</w:t>
      </w:r>
      <w:proofErr w:type="spellEnd"/>
      <w:r>
        <w:rPr>
          <w:rFonts w:hint="cs"/>
          <w:rtl/>
          <w:lang w:val="he-IL"/>
        </w:rPr>
        <w:t xml:space="preserve"> ב). אבל דרך ארץ והנהגות האדם, יש ללמוד בדרך של סיפור והגדה המלמדים אותנו "בהיכפל אלו הפרשיות", היכן לשנות והיכן להסתיר, היכן להדגיש והיכן להצניע (והיכן לחזור במדויק ולא לשנות). ונשאיר לשו</w:t>
      </w:r>
      <w:r w:rsidR="00B778DE">
        <w:rPr>
          <w:rFonts w:hint="cs"/>
          <w:rtl/>
          <w:lang w:val="he-IL"/>
        </w:rPr>
        <w:t>אב</w:t>
      </w:r>
      <w:r>
        <w:rPr>
          <w:rFonts w:hint="cs"/>
          <w:rtl/>
          <w:lang w:val="he-IL"/>
        </w:rPr>
        <w:t>י המים להעלות נושא זה על שולחן שבת ולשתף את הילדים בחידון מציאת הבדלים בין הסיפור הראשון</w:t>
      </w:r>
      <w:r w:rsidR="00FB3E20">
        <w:rPr>
          <w:rFonts w:hint="cs"/>
          <w:rtl/>
          <w:lang w:val="he-IL"/>
        </w:rPr>
        <w:t xml:space="preserve"> של העבד ורבקה</w:t>
      </w:r>
      <w:r>
        <w:rPr>
          <w:rFonts w:hint="cs"/>
          <w:rtl/>
          <w:lang w:val="he-IL"/>
        </w:rPr>
        <w:t>, כפי שהתורה מספרת שאירע, ובין הסיפור השני, המסופר בפי עבד אברהם</w:t>
      </w:r>
      <w:r w:rsidR="00FB3E20">
        <w:rPr>
          <w:rFonts w:hint="cs"/>
          <w:rtl/>
          <w:lang w:val="he-IL"/>
        </w:rPr>
        <w:t xml:space="preserve"> לבתואל ולבן (לפני האוכל!)</w:t>
      </w:r>
      <w:r>
        <w:rPr>
          <w:rFonts w:hint="cs"/>
          <w:rtl/>
          <w:lang w:val="he-IL"/>
        </w:rPr>
        <w:t>.</w:t>
      </w:r>
      <w:r>
        <w:rPr>
          <w:rFonts w:hint="cs"/>
          <w:rtl/>
        </w:rPr>
        <w:t xml:space="preserve"> ובאמת, ראוי נושא זה שנקדיש לו דף מיוחד (לאחר שנקבל את תשובותיכם).</w:t>
      </w:r>
    </w:p>
  </w:footnote>
  <w:footnote w:id="17">
    <w:p w14:paraId="750E2277" w14:textId="77777777" w:rsidR="00B556E7" w:rsidRDefault="00B556E7" w:rsidP="00AE5A81">
      <w:pPr>
        <w:pStyle w:val="a3"/>
      </w:pPr>
      <w:r>
        <w:rPr>
          <w:rStyle w:val="a5"/>
        </w:rPr>
        <w:footnoteRef/>
      </w:r>
      <w:r>
        <w:rPr>
          <w:rtl/>
        </w:rPr>
        <w:t xml:space="preserve"> </w:t>
      </w:r>
      <w:r>
        <w:rPr>
          <w:rFonts w:hint="cs"/>
          <w:rtl/>
        </w:rPr>
        <w:t xml:space="preserve">התמקדנו בגיליון זה בביטוי מעשה או שיחת אבות ובנים </w:t>
      </w:r>
      <w:proofErr w:type="spellStart"/>
      <w:r>
        <w:rPr>
          <w:rFonts w:hint="cs"/>
          <w:rtl/>
        </w:rPr>
        <w:t>ונגזריו</w:t>
      </w:r>
      <w:proofErr w:type="spellEnd"/>
      <w:r>
        <w:rPr>
          <w:rFonts w:hint="cs"/>
          <w:rtl/>
        </w:rPr>
        <w:t xml:space="preserve">, אך כיוון שהזכרנו את "רחיצת רגלי עבדי בתי אבות" ואת גנותו של לוט שבהמותיו היו יוצאות בלי זמם, נדרוש גם בדברים שניתן ללמוד מלוט שקשורים לרחיצת רגליים ולשימת זמם על פיהם של אנשים חורשי רעה. לפעמים אי-רחיצת רגליים והכנסת אורחים שנראית כבלתי נאה, הם הדבר הנכון לעשותו. </w:t>
      </w:r>
      <w:r w:rsidR="00FC23EF">
        <w:rPr>
          <w:rFonts w:hint="cs"/>
          <w:rtl/>
        </w:rPr>
        <w:t>ראו</w:t>
      </w:r>
      <w:r>
        <w:rPr>
          <w:rFonts w:hint="cs"/>
          <w:rtl/>
        </w:rPr>
        <w:t xml:space="preserve"> רעיון זה גם ב</w:t>
      </w:r>
      <w:r>
        <w:rPr>
          <w:rtl/>
        </w:rPr>
        <w:t xml:space="preserve">מסכת דרך ארץ פרקי בן </w:t>
      </w:r>
      <w:proofErr w:type="spellStart"/>
      <w:r>
        <w:rPr>
          <w:rtl/>
        </w:rPr>
        <w:t>עזאי</w:t>
      </w:r>
      <w:proofErr w:type="spellEnd"/>
      <w:r>
        <w:rPr>
          <w:rtl/>
        </w:rPr>
        <w:t xml:space="preserve"> פרק ב</w:t>
      </w:r>
      <w:r>
        <w:rPr>
          <w:rFonts w:hint="cs"/>
          <w:rtl/>
        </w:rPr>
        <w:t>: "</w:t>
      </w:r>
      <w:r>
        <w:rPr>
          <w:rtl/>
        </w:rPr>
        <w:t xml:space="preserve">וכיון שנפטר אברהם מן השכינה, בא </w:t>
      </w:r>
      <w:proofErr w:type="spellStart"/>
      <w:r>
        <w:rPr>
          <w:rtl/>
        </w:rPr>
        <w:t>והשתחוה</w:t>
      </w:r>
      <w:proofErr w:type="spellEnd"/>
      <w:r>
        <w:rPr>
          <w:rtl/>
        </w:rPr>
        <w:t xml:space="preserve"> לפניהם, והכניסן תחת האילן, שנאמר </w:t>
      </w:r>
      <w:proofErr w:type="spellStart"/>
      <w:r>
        <w:rPr>
          <w:rtl/>
        </w:rPr>
        <w:t>יקח</w:t>
      </w:r>
      <w:proofErr w:type="spellEnd"/>
      <w:r>
        <w:rPr>
          <w:rtl/>
        </w:rPr>
        <w:t xml:space="preserve"> נא מעט מים ורחצו רגליכם והשענו תחת העץ. אברהם אמר</w:t>
      </w:r>
      <w:r w:rsidR="00AE5A81">
        <w:rPr>
          <w:rFonts w:hint="cs"/>
          <w:rtl/>
        </w:rPr>
        <w:t>:</w:t>
      </w:r>
      <w:r>
        <w:rPr>
          <w:rtl/>
        </w:rPr>
        <w:t xml:space="preserve"> ואקחה פת לחם וסעדו, אבל לוט מה אמר להם</w:t>
      </w:r>
      <w:r>
        <w:rPr>
          <w:rFonts w:hint="cs"/>
          <w:rtl/>
        </w:rPr>
        <w:t>?</w:t>
      </w:r>
      <w:r>
        <w:rPr>
          <w:rtl/>
        </w:rPr>
        <w:t xml:space="preserve"> </w:t>
      </w:r>
      <w:proofErr w:type="spellStart"/>
      <w:r>
        <w:rPr>
          <w:rtl/>
        </w:rPr>
        <w:t>ולינו</w:t>
      </w:r>
      <w:proofErr w:type="spellEnd"/>
      <w:r>
        <w:rPr>
          <w:rtl/>
        </w:rPr>
        <w:t xml:space="preserve"> ורחצו רגליכם והשכמתם והלכתם לדרככם. אחרים אומרים</w:t>
      </w:r>
      <w:r>
        <w:rPr>
          <w:rFonts w:hint="cs"/>
          <w:rtl/>
        </w:rPr>
        <w:t>:</w:t>
      </w:r>
      <w:r>
        <w:rPr>
          <w:rtl/>
        </w:rPr>
        <w:t xml:space="preserve"> לא אמר להם לוט אלא חכמת חכמים</w:t>
      </w:r>
      <w:r>
        <w:rPr>
          <w:rFonts w:hint="cs"/>
          <w:rtl/>
        </w:rPr>
        <w:t>.</w:t>
      </w:r>
      <w:r>
        <w:rPr>
          <w:rtl/>
        </w:rPr>
        <w:t xml:space="preserve"> אמר</w:t>
      </w:r>
      <w:r>
        <w:rPr>
          <w:rFonts w:hint="cs"/>
          <w:rtl/>
        </w:rPr>
        <w:t>:</w:t>
      </w:r>
      <w:r>
        <w:rPr>
          <w:rtl/>
        </w:rPr>
        <w:t xml:space="preserve"> אילו </w:t>
      </w:r>
      <w:proofErr w:type="spellStart"/>
      <w:r>
        <w:rPr>
          <w:rtl/>
        </w:rPr>
        <w:t>רואין</w:t>
      </w:r>
      <w:proofErr w:type="spellEnd"/>
      <w:r>
        <w:rPr>
          <w:rtl/>
        </w:rPr>
        <w:t xml:space="preserve"> אותם </w:t>
      </w:r>
      <w:proofErr w:type="spellStart"/>
      <w:r>
        <w:rPr>
          <w:rtl/>
        </w:rPr>
        <w:t>רוחצין</w:t>
      </w:r>
      <w:proofErr w:type="spellEnd"/>
      <w:r>
        <w:rPr>
          <w:rtl/>
        </w:rPr>
        <w:t xml:space="preserve"> פניהם ידיהם ורגליהם, נמצאו </w:t>
      </w:r>
      <w:proofErr w:type="spellStart"/>
      <w:r>
        <w:rPr>
          <w:rtl/>
        </w:rPr>
        <w:t>הורגין</w:t>
      </w:r>
      <w:proofErr w:type="spellEnd"/>
      <w:r>
        <w:rPr>
          <w:rtl/>
        </w:rPr>
        <w:t xml:space="preserve"> אותו ואת אשתו ואת בנותיו</w:t>
      </w:r>
      <w:r w:rsidR="00AE5A81">
        <w:rPr>
          <w:rFonts w:hint="cs"/>
          <w:rtl/>
        </w:rPr>
        <w:t>.</w:t>
      </w:r>
      <w:r>
        <w:rPr>
          <w:rtl/>
        </w:rPr>
        <w:t xml:space="preserve"> אלא יראו אותן כשאבק על רגליהם, ויאמרו לא באו מן הדרך אלא עכשיו</w:t>
      </w:r>
      <w:r>
        <w:rPr>
          <w:rFonts w:hint="cs"/>
          <w:rtl/>
        </w:rPr>
        <w:t>"</w:t>
      </w:r>
      <w:r>
        <w:rPr>
          <w:rtl/>
        </w:rPr>
        <w:t>.</w:t>
      </w:r>
      <w:r>
        <w:rPr>
          <w:rFonts w:hint="cs"/>
          <w:rtl/>
        </w:rPr>
        <w:t xml:space="preserve"> אולי גם</w:t>
      </w:r>
      <w:r w:rsidR="00F21BD6">
        <w:rPr>
          <w:rFonts w:hint="cs"/>
          <w:rtl/>
        </w:rPr>
        <w:t xml:space="preserve"> חכמת חיים זו היא </w:t>
      </w:r>
      <w:r>
        <w:rPr>
          <w:rFonts w:hint="cs"/>
          <w:rtl/>
        </w:rPr>
        <w:t>סימן לבנים.</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00771" w14:textId="77777777" w:rsidR="0040456D" w:rsidRDefault="0040456D" w:rsidP="00120D39">
    <w:pPr>
      <w:pStyle w:val="1"/>
      <w:tabs>
        <w:tab w:val="clear" w:pos="9469"/>
        <w:tab w:val="right" w:pos="9299"/>
      </w:tabs>
      <w:rPr>
        <w:rtl/>
      </w:rPr>
    </w:pPr>
    <w:r>
      <w:rPr>
        <w:rtl/>
      </w:rPr>
      <w:t xml:space="preserve">פרשת </w:t>
    </w:r>
    <w:fldSimple w:instr=" SUBJECT  \* MERGEFORMAT ">
      <w:r w:rsidR="009A5114">
        <w:rPr>
          <w:rtl/>
        </w:rPr>
        <w:t>חיי שרה</w:t>
      </w:r>
    </w:fldSimple>
    <w:r>
      <w:rPr>
        <w:rtl/>
      </w:rPr>
      <w:tab/>
    </w:r>
    <w:r>
      <w:rPr>
        <w:rFonts w:hint="cs"/>
        <w:rtl/>
      </w:rPr>
      <w:t xml:space="preserve">תש"ס, </w:t>
    </w:r>
    <w:r>
      <w:rPr>
        <w:rtl/>
      </w:rPr>
      <w:t>תש</w:t>
    </w:r>
    <w:r>
      <w:rPr>
        <w:rFonts w:hint="cs"/>
        <w:rtl/>
      </w:rPr>
      <w:t>ע</w:t>
    </w:r>
    <w:r>
      <w:rPr>
        <w:rtl/>
      </w:rPr>
      <w:t>"</w:t>
    </w:r>
    <w:r>
      <w:rPr>
        <w:rFonts w:hint="cs"/>
        <w:rtl/>
      </w:rPr>
      <w:t>א</w:t>
    </w:r>
  </w:p>
  <w:p w14:paraId="713A4979" w14:textId="77777777" w:rsidR="0040456D" w:rsidRPr="00F035A6" w:rsidRDefault="0040456D" w:rsidP="00F035A6">
    <w:pPr>
      <w:pStyle w:val="a6"/>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ACB09" w14:textId="644D2281" w:rsidR="0040456D" w:rsidRDefault="0040456D">
    <w:pPr>
      <w:pStyle w:val="1"/>
      <w:rPr>
        <w:szCs w:val="24"/>
        <w:rtl/>
      </w:rPr>
    </w:pPr>
    <w:r>
      <w:rPr>
        <w:szCs w:val="24"/>
        <w:rtl/>
      </w:rPr>
      <w:t xml:space="preserve">פרשת </w:t>
    </w:r>
    <w:r>
      <w:rPr>
        <w:szCs w:val="24"/>
        <w:rtl/>
      </w:rPr>
      <w:fldChar w:fldCharType="begin"/>
    </w:r>
    <w:r>
      <w:rPr>
        <w:szCs w:val="24"/>
        <w:rtl/>
      </w:rPr>
      <w:instrText xml:space="preserve"> </w:instrText>
    </w:r>
    <w:r>
      <w:rPr>
        <w:szCs w:val="24"/>
      </w:rPr>
      <w:instrText>SUBJECT  \* MERGEFORMAT</w:instrText>
    </w:r>
    <w:r>
      <w:rPr>
        <w:szCs w:val="24"/>
        <w:rtl/>
      </w:rPr>
      <w:instrText xml:space="preserve"> </w:instrText>
    </w:r>
    <w:r>
      <w:rPr>
        <w:szCs w:val="24"/>
        <w:rtl/>
      </w:rPr>
      <w:fldChar w:fldCharType="separate"/>
    </w:r>
    <w:r w:rsidR="009A5114">
      <w:rPr>
        <w:szCs w:val="24"/>
        <w:rtl/>
      </w:rPr>
      <w:t>חיי שרה</w:t>
    </w:r>
    <w:r>
      <w:rPr>
        <w:szCs w:val="24"/>
        <w:rtl/>
      </w:rPr>
      <w:fldChar w:fldCharType="end"/>
    </w:r>
    <w:r>
      <w:rPr>
        <w:szCs w:val="24"/>
        <w:rtl/>
      </w:rPr>
      <w:t xml:space="preserve"> </w:t>
    </w:r>
    <w:r>
      <w:rPr>
        <w:szCs w:val="24"/>
        <w:rtl/>
      </w:rPr>
      <w:tab/>
    </w:r>
    <w:r>
      <w:rPr>
        <w:szCs w:val="24"/>
        <w:rtl/>
      </w:rPr>
      <w:fldChar w:fldCharType="begin"/>
    </w:r>
    <w:r>
      <w:rPr>
        <w:szCs w:val="24"/>
        <w:rtl/>
      </w:rPr>
      <w:instrText xml:space="preserve"> </w:instrText>
    </w:r>
    <w:r>
      <w:rPr>
        <w:szCs w:val="24"/>
      </w:rPr>
      <w:instrText>DATE \@ "yyyy"\h  \* MERGEFORMAT</w:instrText>
    </w:r>
    <w:r>
      <w:rPr>
        <w:szCs w:val="24"/>
        <w:rtl/>
      </w:rPr>
      <w:instrText xml:space="preserve"> </w:instrText>
    </w:r>
    <w:r>
      <w:rPr>
        <w:szCs w:val="24"/>
        <w:rtl/>
      </w:rPr>
      <w:fldChar w:fldCharType="separate"/>
    </w:r>
    <w:r w:rsidR="003B7AA7">
      <w:rPr>
        <w:noProof/>
        <w:szCs w:val="24"/>
        <w:rtl/>
      </w:rPr>
      <w:t>‏תשפ"ו</w:t>
    </w:r>
    <w:r>
      <w:rPr>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16cid:durableId="2058115392">
    <w:abstractNumId w:val="9"/>
  </w:num>
  <w:num w:numId="2" w16cid:durableId="764884901">
    <w:abstractNumId w:val="7"/>
  </w:num>
  <w:num w:numId="3" w16cid:durableId="1885022170">
    <w:abstractNumId w:val="6"/>
  </w:num>
  <w:num w:numId="4" w16cid:durableId="327637789">
    <w:abstractNumId w:val="5"/>
  </w:num>
  <w:num w:numId="5" w16cid:durableId="961885008">
    <w:abstractNumId w:val="4"/>
  </w:num>
  <w:num w:numId="6" w16cid:durableId="1365986837">
    <w:abstractNumId w:val="8"/>
  </w:num>
  <w:num w:numId="7" w16cid:durableId="1341615774">
    <w:abstractNumId w:val="3"/>
  </w:num>
  <w:num w:numId="8" w16cid:durableId="1912692735">
    <w:abstractNumId w:val="2"/>
  </w:num>
  <w:num w:numId="9" w16cid:durableId="2103717076">
    <w:abstractNumId w:val="1"/>
  </w:num>
  <w:num w:numId="10" w16cid:durableId="196280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LcwNzcytjCyNDAzMjNX0lEKTi0uzszPAykwqgUAYlCFTCwAAAA="/>
  </w:docVars>
  <w:rsids>
    <w:rsidRoot w:val="00DB64BD"/>
    <w:rsid w:val="000161F1"/>
    <w:rsid w:val="00022C09"/>
    <w:rsid w:val="000412FF"/>
    <w:rsid w:val="000436D4"/>
    <w:rsid w:val="000476C9"/>
    <w:rsid w:val="00070200"/>
    <w:rsid w:val="00072674"/>
    <w:rsid w:val="000A41DB"/>
    <w:rsid w:val="000B596F"/>
    <w:rsid w:val="000B5995"/>
    <w:rsid w:val="000F4C2E"/>
    <w:rsid w:val="000F5A6C"/>
    <w:rsid w:val="00107DD1"/>
    <w:rsid w:val="00120D39"/>
    <w:rsid w:val="00131C16"/>
    <w:rsid w:val="00135A7A"/>
    <w:rsid w:val="00143212"/>
    <w:rsid w:val="001510ED"/>
    <w:rsid w:val="00167B2F"/>
    <w:rsid w:val="001946DC"/>
    <w:rsid w:val="00196191"/>
    <w:rsid w:val="001C0367"/>
    <w:rsid w:val="001C514A"/>
    <w:rsid w:val="001D2C13"/>
    <w:rsid w:val="001F1A82"/>
    <w:rsid w:val="00214063"/>
    <w:rsid w:val="0022149E"/>
    <w:rsid w:val="00222A53"/>
    <w:rsid w:val="002432F9"/>
    <w:rsid w:val="0027562B"/>
    <w:rsid w:val="00285ED0"/>
    <w:rsid w:val="0028742C"/>
    <w:rsid w:val="00294FED"/>
    <w:rsid w:val="002A0E7F"/>
    <w:rsid w:val="002A5EE0"/>
    <w:rsid w:val="002C3688"/>
    <w:rsid w:val="002D5DB3"/>
    <w:rsid w:val="00304FE8"/>
    <w:rsid w:val="00320DDE"/>
    <w:rsid w:val="003927C4"/>
    <w:rsid w:val="00393CE2"/>
    <w:rsid w:val="003A1682"/>
    <w:rsid w:val="003A306A"/>
    <w:rsid w:val="003B2971"/>
    <w:rsid w:val="003B7AA7"/>
    <w:rsid w:val="003F4E3B"/>
    <w:rsid w:val="00402756"/>
    <w:rsid w:val="0040456D"/>
    <w:rsid w:val="00430793"/>
    <w:rsid w:val="00461BFA"/>
    <w:rsid w:val="00466C3B"/>
    <w:rsid w:val="00477BB1"/>
    <w:rsid w:val="00480E53"/>
    <w:rsid w:val="00481032"/>
    <w:rsid w:val="00492ABF"/>
    <w:rsid w:val="004C4554"/>
    <w:rsid w:val="004D571B"/>
    <w:rsid w:val="004E440C"/>
    <w:rsid w:val="004F50AD"/>
    <w:rsid w:val="0051053E"/>
    <w:rsid w:val="00513761"/>
    <w:rsid w:val="0052322C"/>
    <w:rsid w:val="0053238F"/>
    <w:rsid w:val="0054341F"/>
    <w:rsid w:val="00545F62"/>
    <w:rsid w:val="00556B61"/>
    <w:rsid w:val="00571D64"/>
    <w:rsid w:val="00592785"/>
    <w:rsid w:val="005B0844"/>
    <w:rsid w:val="005C02D5"/>
    <w:rsid w:val="005D24D4"/>
    <w:rsid w:val="005D70AF"/>
    <w:rsid w:val="005E6CC7"/>
    <w:rsid w:val="0060141E"/>
    <w:rsid w:val="0060695C"/>
    <w:rsid w:val="006300E8"/>
    <w:rsid w:val="00630AB3"/>
    <w:rsid w:val="006328E2"/>
    <w:rsid w:val="00642B12"/>
    <w:rsid w:val="006450E9"/>
    <w:rsid w:val="00651C35"/>
    <w:rsid w:val="00662C4E"/>
    <w:rsid w:val="006632CD"/>
    <w:rsid w:val="00677B71"/>
    <w:rsid w:val="0069041C"/>
    <w:rsid w:val="00694BA4"/>
    <w:rsid w:val="00697CF0"/>
    <w:rsid w:val="006A2968"/>
    <w:rsid w:val="006A5564"/>
    <w:rsid w:val="006C5332"/>
    <w:rsid w:val="00706AB8"/>
    <w:rsid w:val="00755210"/>
    <w:rsid w:val="00760D81"/>
    <w:rsid w:val="00764C6A"/>
    <w:rsid w:val="007713DA"/>
    <w:rsid w:val="00775F9A"/>
    <w:rsid w:val="007779AF"/>
    <w:rsid w:val="0078264C"/>
    <w:rsid w:val="00784008"/>
    <w:rsid w:val="00791016"/>
    <w:rsid w:val="007B7A9A"/>
    <w:rsid w:val="007C7712"/>
    <w:rsid w:val="007D2F4B"/>
    <w:rsid w:val="007D739B"/>
    <w:rsid w:val="007F10AA"/>
    <w:rsid w:val="007F638F"/>
    <w:rsid w:val="00804F6B"/>
    <w:rsid w:val="00817DB0"/>
    <w:rsid w:val="00837EF3"/>
    <w:rsid w:val="00840454"/>
    <w:rsid w:val="00840AB1"/>
    <w:rsid w:val="008523B6"/>
    <w:rsid w:val="008742DF"/>
    <w:rsid w:val="0088275E"/>
    <w:rsid w:val="00885385"/>
    <w:rsid w:val="00894C7E"/>
    <w:rsid w:val="008A3EF2"/>
    <w:rsid w:val="008C628D"/>
    <w:rsid w:val="008D7FDB"/>
    <w:rsid w:val="008E5B99"/>
    <w:rsid w:val="008F489C"/>
    <w:rsid w:val="008F6AC0"/>
    <w:rsid w:val="00933DAC"/>
    <w:rsid w:val="00945AFC"/>
    <w:rsid w:val="00950856"/>
    <w:rsid w:val="009647AB"/>
    <w:rsid w:val="00976FC7"/>
    <w:rsid w:val="00993D91"/>
    <w:rsid w:val="00994094"/>
    <w:rsid w:val="009A0371"/>
    <w:rsid w:val="009A4EE7"/>
    <w:rsid w:val="009A5114"/>
    <w:rsid w:val="009C2640"/>
    <w:rsid w:val="009D1668"/>
    <w:rsid w:val="009D16DE"/>
    <w:rsid w:val="009E0696"/>
    <w:rsid w:val="009E0CE6"/>
    <w:rsid w:val="009E211A"/>
    <w:rsid w:val="009E3F6B"/>
    <w:rsid w:val="00A072BA"/>
    <w:rsid w:val="00A171BA"/>
    <w:rsid w:val="00A35FAB"/>
    <w:rsid w:val="00A53369"/>
    <w:rsid w:val="00A72115"/>
    <w:rsid w:val="00A80FB6"/>
    <w:rsid w:val="00A81640"/>
    <w:rsid w:val="00A92C52"/>
    <w:rsid w:val="00AA1078"/>
    <w:rsid w:val="00AA35B8"/>
    <w:rsid w:val="00AA44CB"/>
    <w:rsid w:val="00AA777B"/>
    <w:rsid w:val="00AE5A81"/>
    <w:rsid w:val="00AE5BE2"/>
    <w:rsid w:val="00B0713A"/>
    <w:rsid w:val="00B16EFB"/>
    <w:rsid w:val="00B314D1"/>
    <w:rsid w:val="00B40AA2"/>
    <w:rsid w:val="00B41C75"/>
    <w:rsid w:val="00B471A0"/>
    <w:rsid w:val="00B53413"/>
    <w:rsid w:val="00B556E7"/>
    <w:rsid w:val="00B6474E"/>
    <w:rsid w:val="00B778DE"/>
    <w:rsid w:val="00BA225A"/>
    <w:rsid w:val="00BC222F"/>
    <w:rsid w:val="00BD3327"/>
    <w:rsid w:val="00BD4BDF"/>
    <w:rsid w:val="00BE78D2"/>
    <w:rsid w:val="00BF4F40"/>
    <w:rsid w:val="00C063B3"/>
    <w:rsid w:val="00C217E3"/>
    <w:rsid w:val="00C672EF"/>
    <w:rsid w:val="00C73F7A"/>
    <w:rsid w:val="00C74500"/>
    <w:rsid w:val="00CA47FD"/>
    <w:rsid w:val="00CB359F"/>
    <w:rsid w:val="00CB77AE"/>
    <w:rsid w:val="00CC4A34"/>
    <w:rsid w:val="00CD201A"/>
    <w:rsid w:val="00D02571"/>
    <w:rsid w:val="00D12DEC"/>
    <w:rsid w:val="00D3650D"/>
    <w:rsid w:val="00D37A15"/>
    <w:rsid w:val="00D425F7"/>
    <w:rsid w:val="00D43795"/>
    <w:rsid w:val="00DA7677"/>
    <w:rsid w:val="00DB64BD"/>
    <w:rsid w:val="00DD5884"/>
    <w:rsid w:val="00DF4C75"/>
    <w:rsid w:val="00E07F67"/>
    <w:rsid w:val="00E1506F"/>
    <w:rsid w:val="00E2357C"/>
    <w:rsid w:val="00E23C94"/>
    <w:rsid w:val="00E61661"/>
    <w:rsid w:val="00E83D9F"/>
    <w:rsid w:val="00EA102A"/>
    <w:rsid w:val="00EA1D35"/>
    <w:rsid w:val="00EC2AFF"/>
    <w:rsid w:val="00EE06C9"/>
    <w:rsid w:val="00F035A6"/>
    <w:rsid w:val="00F04880"/>
    <w:rsid w:val="00F15E15"/>
    <w:rsid w:val="00F21BD6"/>
    <w:rsid w:val="00F23479"/>
    <w:rsid w:val="00F54DEF"/>
    <w:rsid w:val="00F60030"/>
    <w:rsid w:val="00F634E1"/>
    <w:rsid w:val="00F64130"/>
    <w:rsid w:val="00F71D00"/>
    <w:rsid w:val="00FB3E20"/>
    <w:rsid w:val="00FB74CE"/>
    <w:rsid w:val="00FC23EF"/>
    <w:rsid w:val="00FD0356"/>
    <w:rsid w:val="00FD2898"/>
    <w:rsid w:val="00FD37C3"/>
    <w:rsid w:val="00FF182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2DB030E6"/>
  <w15:chartTrackingRefBased/>
  <w15:docId w15:val="{B5213516-085E-43C3-82DA-369D16FA2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B7AA7"/>
    <w:pPr>
      <w:bidi/>
    </w:pPr>
    <w:rPr>
      <w:rFonts w:cs="Narkisim"/>
      <w:sz w:val="22"/>
      <w:szCs w:val="22"/>
      <w:lang w:eastAsia="he-IL"/>
    </w:rPr>
  </w:style>
  <w:style w:type="paragraph" w:styleId="1">
    <w:name w:val="heading 1"/>
    <w:basedOn w:val="a"/>
    <w:next w:val="a"/>
    <w:link w:val="10"/>
    <w:qFormat/>
    <w:rsid w:val="003B7AA7"/>
    <w:pPr>
      <w:keepNext/>
      <w:tabs>
        <w:tab w:val="right" w:pos="9469"/>
      </w:tabs>
      <w:jc w:val="both"/>
      <w:outlineLvl w:val="0"/>
    </w:pPr>
    <w:rPr>
      <w:rFonts w:cs="David"/>
      <w:b/>
      <w:bCs/>
      <w:szCs w:val="28"/>
    </w:rPr>
  </w:style>
  <w:style w:type="character" w:default="1" w:styleId="a0">
    <w:name w:val="Default Paragraph Font"/>
    <w:uiPriority w:val="1"/>
    <w:semiHidden/>
    <w:unhideWhenUsed/>
    <w:rsid w:val="003B7AA7"/>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3B7AA7"/>
  </w:style>
  <w:style w:type="paragraph" w:styleId="a3">
    <w:name w:val="footnote text"/>
    <w:basedOn w:val="a"/>
    <w:link w:val="a4"/>
    <w:semiHidden/>
    <w:rsid w:val="003B7AA7"/>
    <w:pPr>
      <w:ind w:left="170" w:hanging="170"/>
      <w:jc w:val="both"/>
    </w:pPr>
    <w:rPr>
      <w:sz w:val="20"/>
      <w:szCs w:val="20"/>
    </w:rPr>
  </w:style>
  <w:style w:type="character" w:styleId="a5">
    <w:name w:val="footnote reference"/>
    <w:basedOn w:val="a0"/>
    <w:semiHidden/>
    <w:rsid w:val="003B7AA7"/>
    <w:rPr>
      <w:vertAlign w:val="superscript"/>
    </w:rPr>
  </w:style>
  <w:style w:type="paragraph" w:styleId="a6">
    <w:name w:val="header"/>
    <w:basedOn w:val="a"/>
    <w:link w:val="a7"/>
    <w:rsid w:val="003B7AA7"/>
    <w:pPr>
      <w:tabs>
        <w:tab w:val="center" w:pos="4153"/>
        <w:tab w:val="right" w:pos="8306"/>
      </w:tabs>
    </w:pPr>
  </w:style>
  <w:style w:type="paragraph" w:styleId="a8">
    <w:name w:val="footer"/>
    <w:basedOn w:val="a"/>
    <w:link w:val="a9"/>
    <w:rsid w:val="003B7AA7"/>
    <w:pPr>
      <w:tabs>
        <w:tab w:val="center" w:pos="4153"/>
        <w:tab w:val="right" w:pos="8306"/>
      </w:tabs>
    </w:pPr>
  </w:style>
  <w:style w:type="paragraph" w:customStyle="1" w:styleId="aa">
    <w:name w:val="כותרת"/>
    <w:basedOn w:val="a"/>
    <w:rsid w:val="003B7AA7"/>
    <w:pPr>
      <w:spacing w:before="240" w:line="320" w:lineRule="atLeast"/>
      <w:jc w:val="center"/>
    </w:pPr>
    <w:rPr>
      <w:rFonts w:cs="David"/>
      <w:b/>
      <w:bCs/>
      <w:spacing w:val="20"/>
      <w:szCs w:val="32"/>
    </w:rPr>
  </w:style>
  <w:style w:type="paragraph" w:customStyle="1" w:styleId="ab">
    <w:name w:val="כותרת קטע"/>
    <w:basedOn w:val="a"/>
    <w:rsid w:val="003B7AA7"/>
    <w:pPr>
      <w:spacing w:before="240" w:line="300" w:lineRule="atLeast"/>
    </w:pPr>
    <w:rPr>
      <w:rFonts w:cs="Arial"/>
      <w:b/>
      <w:bCs/>
      <w:szCs w:val="24"/>
    </w:rPr>
  </w:style>
  <w:style w:type="paragraph" w:customStyle="1" w:styleId="ac">
    <w:name w:val="מקור"/>
    <w:basedOn w:val="a"/>
    <w:rsid w:val="003B7AA7"/>
    <w:pPr>
      <w:spacing w:line="320" w:lineRule="atLeast"/>
      <w:jc w:val="both"/>
    </w:pPr>
    <w:rPr>
      <w:rFonts w:cs="David"/>
      <w:szCs w:val="24"/>
    </w:rPr>
  </w:style>
  <w:style w:type="paragraph" w:customStyle="1" w:styleId="ad">
    <w:name w:val="מחלקי המים"/>
    <w:basedOn w:val="a"/>
    <w:rsid w:val="003B7AA7"/>
    <w:pPr>
      <w:spacing w:line="320" w:lineRule="atLeast"/>
      <w:jc w:val="both"/>
    </w:pPr>
    <w:rPr>
      <w:b/>
      <w:bCs/>
      <w:szCs w:val="24"/>
    </w:rPr>
  </w:style>
  <w:style w:type="character" w:styleId="Hyperlink">
    <w:name w:val="Hyperlink"/>
    <w:basedOn w:val="a0"/>
    <w:rsid w:val="003B7AA7"/>
    <w:rPr>
      <w:color w:val="0563C1" w:themeColor="hyperlink"/>
      <w:u w:val="single"/>
    </w:rPr>
  </w:style>
  <w:style w:type="character" w:styleId="FollowedHyperlink">
    <w:name w:val="FollowedHyperlink"/>
    <w:rsid w:val="0060141E"/>
    <w:rPr>
      <w:color w:val="800080"/>
      <w:u w:val="single"/>
    </w:rPr>
  </w:style>
  <w:style w:type="character" w:styleId="ae">
    <w:name w:val="page number"/>
    <w:basedOn w:val="a0"/>
    <w:rsid w:val="00764C6A"/>
  </w:style>
  <w:style w:type="character" w:customStyle="1" w:styleId="a4">
    <w:name w:val="טקסט הערת שוליים תו"/>
    <w:basedOn w:val="a0"/>
    <w:link w:val="a3"/>
    <w:semiHidden/>
    <w:rsid w:val="003B7AA7"/>
    <w:rPr>
      <w:rFonts w:cs="Narkisim"/>
      <w:lang w:eastAsia="he-IL"/>
    </w:rPr>
  </w:style>
  <w:style w:type="character" w:customStyle="1" w:styleId="10">
    <w:name w:val="כותרת 1 תו"/>
    <w:basedOn w:val="a0"/>
    <w:link w:val="1"/>
    <w:rsid w:val="003B7AA7"/>
    <w:rPr>
      <w:rFonts w:cs="David"/>
      <w:b/>
      <w:bCs/>
      <w:sz w:val="22"/>
      <w:szCs w:val="28"/>
      <w:lang w:eastAsia="he-IL"/>
    </w:rPr>
  </w:style>
  <w:style w:type="character" w:customStyle="1" w:styleId="a7">
    <w:name w:val="כותרת עליונה תו"/>
    <w:basedOn w:val="a0"/>
    <w:link w:val="a6"/>
    <w:rsid w:val="003B7AA7"/>
    <w:rPr>
      <w:rFonts w:cs="Narkisim"/>
      <w:sz w:val="22"/>
      <w:szCs w:val="22"/>
      <w:lang w:eastAsia="he-IL"/>
    </w:rPr>
  </w:style>
  <w:style w:type="character" w:customStyle="1" w:styleId="a9">
    <w:name w:val="כותרת תחתונה תו"/>
    <w:basedOn w:val="a0"/>
    <w:link w:val="a8"/>
    <w:rsid w:val="003B7AA7"/>
    <w:rPr>
      <w:rFonts w:cs="Narkisim"/>
      <w:sz w:val="22"/>
      <w:szCs w:val="22"/>
      <w:lang w:eastAsia="he-IL"/>
    </w:rPr>
  </w:style>
  <w:style w:type="paragraph" w:styleId="af">
    <w:name w:val="Balloon Text"/>
    <w:basedOn w:val="a"/>
    <w:link w:val="af0"/>
    <w:uiPriority w:val="99"/>
    <w:unhideWhenUsed/>
    <w:rsid w:val="003B7AA7"/>
    <w:rPr>
      <w:rFonts w:ascii="Tahoma" w:hAnsi="Tahoma" w:cs="Tahoma"/>
      <w:sz w:val="16"/>
      <w:szCs w:val="16"/>
    </w:rPr>
  </w:style>
  <w:style w:type="character" w:customStyle="1" w:styleId="af0">
    <w:name w:val="טקסט בלונים תו"/>
    <w:basedOn w:val="a0"/>
    <w:link w:val="af"/>
    <w:uiPriority w:val="99"/>
    <w:rsid w:val="003B7AA7"/>
    <w:rPr>
      <w:rFonts w:ascii="Tahoma" w:hAnsi="Tahoma" w:cs="Tahoma"/>
      <w:sz w:val="16"/>
      <w:szCs w:val="16"/>
      <w:lang w:eastAsia="he-IL"/>
    </w:rPr>
  </w:style>
  <w:style w:type="paragraph" w:customStyle="1" w:styleId="af1">
    <w:name w:val="פסוק"/>
    <w:basedOn w:val="ac"/>
    <w:qFormat/>
    <w:rsid w:val="003B7AA7"/>
    <w:pPr>
      <w:spacing w:before="120"/>
    </w:pPr>
    <w:rPr>
      <w:b/>
      <w:bCs/>
    </w:rPr>
  </w:style>
  <w:style w:type="character" w:styleId="af2">
    <w:name w:val="Unresolved Mention"/>
    <w:uiPriority w:val="99"/>
    <w:semiHidden/>
    <w:unhideWhenUsed/>
    <w:rsid w:val="000726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www.mayim.org.il/?parasha=%d7%94%d7%90%d7%91%d7%9f-%d7%aa%d7%a9%d7%9e%d7%95%d7%a8-%d7%90%d7%aa-%d7%94%d7%90%d7%91%d7%9f1" TargetMode="External"/><Relationship Id="rId13" Type="http://schemas.openxmlformats.org/officeDocument/2006/relationships/hyperlink" Target="https://www.mayim.org.il/?parasha=%d7%a4%d7%a8%d7%a9%d7%a0%d7%99-%d7%94%d7%9e%d7%a7%d7%a8%d7%90-%d7%a2%d7%9c-%d7%94%d7%aa%d7%95%d7%9b%d7%97%d7%94" TargetMode="External"/><Relationship Id="rId3" Type="http://schemas.openxmlformats.org/officeDocument/2006/relationships/hyperlink" Target="http://www.mayim.org.il/?parasha=%d7%99%d7%91%d7%95%d7%90%d7%95-%d7%98%d7%94%d7%95%d7%a8%d7%99%d7%9d-%d7%95%d7%99%d7%aa%d7%a2%d7%a1%d7%a7%d7%95-%d7%91%d7%98%d7%94%d7%95%d7%a8%d7%99%d7%9d" TargetMode="External"/><Relationship Id="rId7" Type="http://schemas.openxmlformats.org/officeDocument/2006/relationships/hyperlink" Target="http://www.mayim.org.il/?parasha=%d7%94%d7%9e%d7%93%d7%a8%d7%a9-%d7%94%d7%96%d7%94-%d7%a2%d7%9c%d7%94-%d7%91%d7%99%d7%93%d7%99%d7%a0%d7%95-%d7%9e%d7%9f-%d7%94%d7%92%d7%95%d7%9c%d7%94" TargetMode="External"/><Relationship Id="rId12" Type="http://schemas.openxmlformats.org/officeDocument/2006/relationships/hyperlink" Target="https://www.mayim.org.il/?parasha=%D7%94%D7%90%D7%9D-%D7%A0%D7%92%D7%96%D7%A8-%D7%A2%D7%9C-%D7%90%D7%91%D7%95%D7%AA%D7%99%D7%A0%D7%95-%D7%9C%D7%A8%D7%93%D7%AA-%D7%9C%D7%9E%D7%A6%D7%A8%D7%99%D7%9D1" TargetMode="External"/><Relationship Id="rId2" Type="http://schemas.openxmlformats.org/officeDocument/2006/relationships/hyperlink" Target="https://www.mayim.org.il/?parasha=%D7%AA%D7%95%D7%A8%D7%AA-%D7%9B%D7%94%D7%A0%D7%99%D7%9D-%D7%94%D7%A1%D7%A4%D7%A8-%D7%95%D7%94%D7%9E%D7%93%D7%A8%D7%A9" TargetMode="External"/><Relationship Id="rId16" Type="http://schemas.openxmlformats.org/officeDocument/2006/relationships/hyperlink" Target="https://www.mayim.org.il/?parasha=%D7%94%D7%A0%D7%94-%D7%90%D7%A0%D7%9B%D7%99-%D7%A9%D7%95%D7%9C%D7%97-%D7%9E%D7%9C%D7%90%D7%9A-%D7%9C%D7%A4%D7%A0%D7%99%D7%9A" TargetMode="External"/><Relationship Id="rId1" Type="http://schemas.openxmlformats.org/officeDocument/2006/relationships/hyperlink" Target="https://www.mayim.org.il/?parasha=%D7%A1%D7%A4%D7%A8-%D7%94%D7%99%D7%A9%D7%A81" TargetMode="External"/><Relationship Id="rId6" Type="http://schemas.openxmlformats.org/officeDocument/2006/relationships/hyperlink" Target="http://www.mayim.org.il/?parasha=%d7%91%d7%99%d7%9f-%d7%92%d7%9e%d7%9c%d7%99%d7%95-%d7%a9%d7%9c-%d7%90%d7%91%d7%a8%d7%94%d7%9d-%d7%9c%d7%97%d7%9e%d7%95%d7%a8%d7%95-%d7%a9%d7%9c-%d7%a4%d7%a0%d7%97%d7%a1-%d7%91%d7%9f-%d7%99%d7%90-2" TargetMode="External"/><Relationship Id="rId11" Type="http://schemas.openxmlformats.org/officeDocument/2006/relationships/hyperlink" Target="http://www.mayim.org.il/23_Vayigash/pdf/Vayigash_64-67-69.pdf" TargetMode="External"/><Relationship Id="rId5" Type="http://schemas.openxmlformats.org/officeDocument/2006/relationships/hyperlink" Target="https://www.mayim.org.il/?parasha=%d7%90%d7%91%d7%a8%d7%94%d7%9d-%d7%95%d7%9c%d7%95%d7%98" TargetMode="External"/><Relationship Id="rId15" Type="http://schemas.openxmlformats.org/officeDocument/2006/relationships/hyperlink" Target="http://www.mayim.org.il/?parasha=%d7%91%d7%97%d7%99%d7%a8%d7%94-%d7%91%d7%91%d7%9b%d7%95%d7%a8%d7%94-%d7%95%d7%9e%d7%97%d7%99%d7%a8%d7%941" TargetMode="External"/><Relationship Id="rId10" Type="http://schemas.openxmlformats.org/officeDocument/2006/relationships/hyperlink" Target="https://www.mayim.org.il/?parasha=%d7%99%d7%a8%d7%99%d7%93%d7%aa-%d7%90%d7%91%d7%a8%d7%94%d7%9d-%d7%9c%d7%9e%d7%a6%d7%a8%d7%99%d7%9d" TargetMode="External"/><Relationship Id="rId4" Type="http://schemas.openxmlformats.org/officeDocument/2006/relationships/hyperlink" Target="https://www.mayim.org.il/?parasha=%D7%A8%D7%A9%D7%99-%D7%94%D7%A8%D7%90%D7%A9%D7%95%D7%9F-%D7%A2%D7%9C-%D7%94%D7%AA%D7%95%D7%A8%D7%94" TargetMode="External"/><Relationship Id="rId9" Type="http://schemas.openxmlformats.org/officeDocument/2006/relationships/hyperlink" Target="http://www.mayim.org.il/?parasha=%d7%a9%d7%91%d7%98%d7%99-%d7%a2%d7%91%d7%a8-%d7%94%d7%99%d7%a8%d7%93%d7%9f-%d7%94%d7%9e%d7%96%d7%a8%d7%97%d7%99-21" TargetMode="External"/><Relationship Id="rId14" Type="http://schemas.openxmlformats.org/officeDocument/2006/relationships/hyperlink" Target="http://www.mayim.org.il/?parasha=%d7%99%d7%a4%d7%a7%d7%95%d7%93-%d7%94-%d7%90%d7%99%d7%a9-%d7%a2%d7%9c-%d7%94%d7%a2%d7%93%d7%9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feks\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C1C46-C9CB-446A-8D26-98CA411EB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Template>
  <TotalTime>1</TotalTime>
  <Pages>4</Pages>
  <Words>913</Words>
  <Characters>5208</Characters>
  <Application>Microsoft Office Word</Application>
  <DocSecurity>0</DocSecurity>
  <Lines>43</Lines>
  <Paragraphs>12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מעשה אבות סימן לבנים</vt:lpstr>
      <vt:lpstr>מעשה אבות סימן לבנים</vt:lpstr>
    </vt:vector>
  </TitlesOfParts>
  <Company>מתודה מחשבים בע"מ</Company>
  <LinksUpToDate>false</LinksUpToDate>
  <CharactersWithSpaces>6109</CharactersWithSpaces>
  <SharedDoc>false</SharedDoc>
  <HLinks>
    <vt:vector size="96" baseType="variant">
      <vt:variant>
        <vt:i4>3866731</vt:i4>
      </vt:variant>
      <vt:variant>
        <vt:i4>45</vt:i4>
      </vt:variant>
      <vt:variant>
        <vt:i4>0</vt:i4>
      </vt:variant>
      <vt:variant>
        <vt:i4>5</vt:i4>
      </vt:variant>
      <vt:variant>
        <vt:lpwstr>https://www.mayim.org.il/?parasha=%D7%94%D7%A0%D7%94-%D7%90%D7%A0%D7%9B%D7%99-%D7%A9%D7%95%D7%9C%D7%97-%D7%9E%D7%9C%D7%90%D7%9A-%D7%9C%D7%A4%D7%A0%D7%99%D7%9A</vt:lpwstr>
      </vt:variant>
      <vt:variant>
        <vt:lpwstr/>
      </vt:variant>
      <vt:variant>
        <vt:i4>6291577</vt:i4>
      </vt:variant>
      <vt:variant>
        <vt:i4>42</vt:i4>
      </vt:variant>
      <vt:variant>
        <vt:i4>0</vt:i4>
      </vt:variant>
      <vt:variant>
        <vt:i4>5</vt:i4>
      </vt:variant>
      <vt:variant>
        <vt:lpwstr>http://www.mayim.org.il/?parasha=%d7%91%d7%97%d7%99%d7%a8%d7%94-%d7%91%d7%91%d7%9b%d7%95%d7%a8%d7%94-%d7%95%d7%9e%d7%97%d7%99%d7%a8%d7%941</vt:lpwstr>
      </vt:variant>
      <vt:variant>
        <vt:lpwstr/>
      </vt:variant>
      <vt:variant>
        <vt:i4>2621542</vt:i4>
      </vt:variant>
      <vt:variant>
        <vt:i4>39</vt:i4>
      </vt:variant>
      <vt:variant>
        <vt:i4>0</vt:i4>
      </vt:variant>
      <vt:variant>
        <vt:i4>5</vt:i4>
      </vt:variant>
      <vt:variant>
        <vt:lpwstr>http://www.mayim.org.il/?parasha=%d7%99%d7%a4%d7%a7%d7%95%d7%93-%d7%94-%d7%90%d7%99%d7%a9-%d7%a2%d7%9c-%d7%94%d7%a2%d7%93%d7%94</vt:lpwstr>
      </vt:variant>
      <vt:variant>
        <vt:lpwstr/>
      </vt:variant>
      <vt:variant>
        <vt:i4>4653084</vt:i4>
      </vt:variant>
      <vt:variant>
        <vt:i4>36</vt:i4>
      </vt:variant>
      <vt:variant>
        <vt:i4>0</vt:i4>
      </vt:variant>
      <vt:variant>
        <vt:i4>5</vt:i4>
      </vt:variant>
      <vt:variant>
        <vt:lpwstr>https://www.mayim.org.il/?parasha=%d7%a4%d7%a8%d7%a9%d7%a0%d7%99-%d7%94%d7%9e%d7%a7%d7%a8%d7%90-%d7%a2%d7%9c-%d7%94%d7%aa%d7%95%d7%9b%d7%97%d7%94</vt:lpwstr>
      </vt:variant>
      <vt:variant>
        <vt:lpwstr>gsc.tab=0</vt:lpwstr>
      </vt:variant>
      <vt:variant>
        <vt:i4>5701704</vt:i4>
      </vt:variant>
      <vt:variant>
        <vt:i4>33</vt:i4>
      </vt:variant>
      <vt:variant>
        <vt:i4>0</vt:i4>
      </vt:variant>
      <vt:variant>
        <vt:i4>5</vt:i4>
      </vt:variant>
      <vt:variant>
        <vt:lpwstr>https://www.mayim.org.il/?parasha=%D7%94%D7%90%D7%9D-%D7%A0%D7%92%D7%96%D7%A8-%D7%A2%D7%9C-%D7%90%D7%91%D7%95%D7%AA%D7%99%D7%A0%D7%95-%D7%9C%D7%A8%D7%93%D7%AA-%D7%9C%D7%9E%D7%A6%D7%A8%D7%99%D7%9D1</vt:lpwstr>
      </vt:variant>
      <vt:variant>
        <vt:lpwstr/>
      </vt:variant>
      <vt:variant>
        <vt:i4>65566</vt:i4>
      </vt:variant>
      <vt:variant>
        <vt:i4>30</vt:i4>
      </vt:variant>
      <vt:variant>
        <vt:i4>0</vt:i4>
      </vt:variant>
      <vt:variant>
        <vt:i4>5</vt:i4>
      </vt:variant>
      <vt:variant>
        <vt:lpwstr>http://www.mayim.org.il/23_Vayigash/pdf/Vayigash_64-67-69.pdf</vt:lpwstr>
      </vt:variant>
      <vt:variant>
        <vt:lpwstr/>
      </vt:variant>
      <vt:variant>
        <vt:i4>1376347</vt:i4>
      </vt:variant>
      <vt:variant>
        <vt:i4>27</vt:i4>
      </vt:variant>
      <vt:variant>
        <vt:i4>0</vt:i4>
      </vt:variant>
      <vt:variant>
        <vt:i4>5</vt:i4>
      </vt:variant>
      <vt:variant>
        <vt:lpwstr>https://www.mayim.org.il/?parasha=%d7%99%d7%a8%d7%99%d7%93%d7%aa-%d7%90%d7%91%d7%a8%d7%94%d7%9d-%d7%9c%d7%9e%d7%a6%d7%a8%d7%99%d7%9d</vt:lpwstr>
      </vt:variant>
      <vt:variant>
        <vt:lpwstr>gsc.tab=0</vt:lpwstr>
      </vt:variant>
      <vt:variant>
        <vt:i4>4063351</vt:i4>
      </vt:variant>
      <vt:variant>
        <vt:i4>24</vt:i4>
      </vt:variant>
      <vt:variant>
        <vt:i4>0</vt:i4>
      </vt:variant>
      <vt:variant>
        <vt:i4>5</vt:i4>
      </vt:variant>
      <vt:variant>
        <vt:lpwstr>http://www.mayim.org.il/?parasha=%d7%a9%d7%91%d7%98%d7%99-%d7%a2%d7%91%d7%a8-%d7%94%d7%99%d7%a8%d7%93%d7%9f-%d7%94%d7%9e%d7%96%d7%a8%d7%97%d7%99-21</vt:lpwstr>
      </vt:variant>
      <vt:variant>
        <vt:lpwstr/>
      </vt:variant>
      <vt:variant>
        <vt:i4>7733360</vt:i4>
      </vt:variant>
      <vt:variant>
        <vt:i4>21</vt:i4>
      </vt:variant>
      <vt:variant>
        <vt:i4>0</vt:i4>
      </vt:variant>
      <vt:variant>
        <vt:i4>5</vt:i4>
      </vt:variant>
      <vt:variant>
        <vt:lpwstr>http://www.mayim.org.il/?parasha=%d7%94%d7%90%d7%91%d7%9f-%d7%aa%d7%a9%d7%9e%d7%95%d7%a8-%d7%90%d7%aa-%d7%94%d7%90%d7%91%d7%9f1</vt:lpwstr>
      </vt:variant>
      <vt:variant>
        <vt:lpwstr/>
      </vt:variant>
      <vt:variant>
        <vt:i4>2883697</vt:i4>
      </vt:variant>
      <vt:variant>
        <vt:i4>18</vt:i4>
      </vt:variant>
      <vt:variant>
        <vt:i4>0</vt:i4>
      </vt:variant>
      <vt:variant>
        <vt:i4>5</vt:i4>
      </vt:variant>
      <vt:variant>
        <vt:lpwstr>http://www.mayim.org.il/?parasha=%d7%94%d7%9e%d7%93%d7%a8%d7%a9-%d7%94%d7%96%d7%94-%d7%a2%d7%9c%d7%94-%d7%91%d7%99%d7%93%d7%99%d7%a0%d7%95-%d7%9e%d7%9f-%d7%94%d7%92%d7%95%d7%9c%d7%94</vt:lpwstr>
      </vt:variant>
      <vt:variant>
        <vt:lpwstr/>
      </vt:variant>
      <vt:variant>
        <vt:i4>917595</vt:i4>
      </vt:variant>
      <vt:variant>
        <vt:i4>15</vt:i4>
      </vt:variant>
      <vt:variant>
        <vt:i4>0</vt:i4>
      </vt:variant>
      <vt:variant>
        <vt:i4>5</vt:i4>
      </vt:variant>
      <vt:variant>
        <vt:lpwstr>http://www.mayim.org.il/?parasha=%d7%91%d7%99%d7%9f-%d7%92%d7%9e%d7%9c%d7%99%d7%95-%d7%a9%d7%9c-%d7%90%d7%91%d7%a8%d7%94%d7%9d-%d7%9c%d7%97%d7%9e%d7%95%d7%a8%d7%95-%d7%a9%d7%9c-%d7%a4%d7%a0%d7%97%d7%a1-%d7%91%d7%9f-%d7%99%d7%90-2</vt:lpwstr>
      </vt:variant>
      <vt:variant>
        <vt:lpwstr/>
      </vt:variant>
      <vt:variant>
        <vt:i4>1835098</vt:i4>
      </vt:variant>
      <vt:variant>
        <vt:i4>12</vt:i4>
      </vt:variant>
      <vt:variant>
        <vt:i4>0</vt:i4>
      </vt:variant>
      <vt:variant>
        <vt:i4>5</vt:i4>
      </vt:variant>
      <vt:variant>
        <vt:lpwstr>https://www.mayim.org.il/?parasha=%d7%90%d7%91%d7%a8%d7%94%d7%9d-%d7%95%d7%9c%d7%95%d7%98</vt:lpwstr>
      </vt:variant>
      <vt:variant>
        <vt:lpwstr/>
      </vt:variant>
      <vt:variant>
        <vt:i4>1704027</vt:i4>
      </vt:variant>
      <vt:variant>
        <vt:i4>9</vt:i4>
      </vt:variant>
      <vt:variant>
        <vt:i4>0</vt:i4>
      </vt:variant>
      <vt:variant>
        <vt:i4>5</vt:i4>
      </vt:variant>
      <vt:variant>
        <vt:lpwstr>https://www.mayim.org.il/?parasha=%D7%A8%D7%A9%D7%99-%D7%94%D7%A8%D7%90%D7%A9%D7%95%D7%9F-%D7%A2%D7%9C-%D7%94%D7%AA%D7%95%D7%A8%D7%94</vt:lpwstr>
      </vt:variant>
      <vt:variant>
        <vt:lpwstr/>
      </vt:variant>
      <vt:variant>
        <vt:i4>8126590</vt:i4>
      </vt:variant>
      <vt:variant>
        <vt:i4>6</vt:i4>
      </vt:variant>
      <vt:variant>
        <vt:i4>0</vt:i4>
      </vt:variant>
      <vt:variant>
        <vt:i4>5</vt:i4>
      </vt:variant>
      <vt:variant>
        <vt:lpwstr>http://www.mayim.org.il/?parasha=%d7%99%d7%91%d7%95%d7%90%d7%95-%d7%98%d7%94%d7%95%d7%a8%d7%99%d7%9d-%d7%95%d7%99%d7%aa%d7%a2%d7%a1%d7%a7%d7%95-%d7%91%d7%98%d7%94%d7%95%d7%a8%d7%99%d7%9d</vt:lpwstr>
      </vt:variant>
      <vt:variant>
        <vt:lpwstr/>
      </vt:variant>
      <vt:variant>
        <vt:i4>7274592</vt:i4>
      </vt:variant>
      <vt:variant>
        <vt:i4>3</vt:i4>
      </vt:variant>
      <vt:variant>
        <vt:i4>0</vt:i4>
      </vt:variant>
      <vt:variant>
        <vt:i4>5</vt:i4>
      </vt:variant>
      <vt:variant>
        <vt:lpwstr>https://www.mayim.org.il/?parasha=%D7%AA%D7%95%D7%A8%D7%AA-%D7%9B%D7%94%D7%A0%D7%99%D7%9D-%D7%94%D7%A1%D7%A4%D7%A8-%D7%95%D7%94%D7%9E%D7%93%D7%A8%D7%A9</vt:lpwstr>
      </vt:variant>
      <vt:variant>
        <vt:lpwstr>gsc.tab=0</vt:lpwstr>
      </vt:variant>
      <vt:variant>
        <vt:i4>7929909</vt:i4>
      </vt:variant>
      <vt:variant>
        <vt:i4>0</vt:i4>
      </vt:variant>
      <vt:variant>
        <vt:i4>0</vt:i4>
      </vt:variant>
      <vt:variant>
        <vt:i4>5</vt:i4>
      </vt:variant>
      <vt:variant>
        <vt:lpwstr>https://www.mayim.org.il/?parasha=%D7%A1%D7%A4%D7%A8-%D7%94%D7%99%D7%A9%D7%A81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מעשה אבות סימן לבנים</dc:title>
  <dc:subject>חיי שרה</dc:subject>
  <dc:creator>אשר יובל</dc:creator>
  <cp:keywords/>
  <dc:description/>
  <cp:lastModifiedBy>Shimon Afek</cp:lastModifiedBy>
  <cp:revision>2</cp:revision>
  <cp:lastPrinted>2010-10-29T14:03:00Z</cp:lastPrinted>
  <dcterms:created xsi:type="dcterms:W3CDTF">2025-11-12T16:28:00Z</dcterms:created>
  <dcterms:modified xsi:type="dcterms:W3CDTF">2025-11-12T16:28:00Z</dcterms:modified>
</cp:coreProperties>
</file>