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B9288" w14:textId="3610BEC1" w:rsidR="004C1309" w:rsidRPr="00B92A7A" w:rsidRDefault="00597A44" w:rsidP="00E3155A">
      <w:pPr>
        <w:pStyle w:val="aa"/>
        <w:rPr>
          <w:rtl/>
        </w:rPr>
      </w:pPr>
      <w:r>
        <w:rPr>
          <w:rFonts w:hint="cs"/>
          <w:rtl/>
        </w:rPr>
        <w:t>בני שוממה ובני בעולה</w:t>
      </w:r>
    </w:p>
    <w:p w14:paraId="4E6BB95B" w14:textId="77777777" w:rsidR="00597A44" w:rsidRDefault="00CD7EEB" w:rsidP="000B3412">
      <w:pPr>
        <w:spacing w:before="240" w:line="320" w:lineRule="atLeast"/>
        <w:jc w:val="both"/>
        <w:rPr>
          <w:rFonts w:cs="David"/>
          <w:szCs w:val="24"/>
          <w:rtl/>
        </w:rPr>
      </w:pPr>
      <w:r w:rsidRPr="00CD7EEB">
        <w:rPr>
          <w:rFonts w:cs="David"/>
          <w:b/>
          <w:bCs/>
          <w:szCs w:val="24"/>
          <w:rtl/>
        </w:rPr>
        <w:t xml:space="preserve">רָנִּי עֲקָרָה לֹא יָלָדָה פִּצְחִי רִנָּה וְצַהֲלִי לֹא־חָלָה </w:t>
      </w:r>
      <w:proofErr w:type="spellStart"/>
      <w:r w:rsidRPr="00CD7EEB">
        <w:rPr>
          <w:rFonts w:cs="David"/>
          <w:b/>
          <w:bCs/>
          <w:szCs w:val="24"/>
          <w:rtl/>
        </w:rPr>
        <w:t>כִּי־רַבִּים</w:t>
      </w:r>
      <w:proofErr w:type="spellEnd"/>
      <w:r w:rsidRPr="00CD7EEB">
        <w:rPr>
          <w:rFonts w:cs="David"/>
          <w:b/>
          <w:bCs/>
          <w:szCs w:val="24"/>
          <w:rtl/>
        </w:rPr>
        <w:t xml:space="preserve"> </w:t>
      </w:r>
      <w:proofErr w:type="spellStart"/>
      <w:r w:rsidRPr="00CD7EEB">
        <w:rPr>
          <w:rFonts w:cs="David"/>
          <w:b/>
          <w:bCs/>
          <w:szCs w:val="24"/>
          <w:rtl/>
        </w:rPr>
        <w:t>בְּנֵי־שׁוֹמֵמָה</w:t>
      </w:r>
      <w:proofErr w:type="spellEnd"/>
      <w:r w:rsidRPr="00CD7EEB">
        <w:rPr>
          <w:rFonts w:cs="David"/>
          <w:b/>
          <w:bCs/>
          <w:szCs w:val="24"/>
          <w:rtl/>
        </w:rPr>
        <w:t xml:space="preserve"> מִבְּנֵי בְעוּלָה אָמַר </w:t>
      </w:r>
      <w:r>
        <w:rPr>
          <w:rFonts w:cs="David"/>
          <w:b/>
          <w:bCs/>
          <w:szCs w:val="24"/>
          <w:rtl/>
        </w:rPr>
        <w:t>ה'</w:t>
      </w:r>
      <w:r w:rsidRPr="00CD7EEB">
        <w:rPr>
          <w:rFonts w:cs="David"/>
          <w:b/>
          <w:bCs/>
          <w:szCs w:val="24"/>
          <w:rtl/>
        </w:rPr>
        <w:t>:</w:t>
      </w:r>
      <w:r>
        <w:rPr>
          <w:rFonts w:cs="David" w:hint="cs"/>
          <w:b/>
          <w:bCs/>
          <w:szCs w:val="24"/>
          <w:rtl/>
        </w:rPr>
        <w:t xml:space="preserve"> </w:t>
      </w:r>
      <w:r w:rsidR="00640BD1" w:rsidRPr="00AA63E1">
        <w:rPr>
          <w:rtl/>
        </w:rPr>
        <w:t>(</w:t>
      </w:r>
      <w:r>
        <w:rPr>
          <w:rFonts w:hint="cs"/>
          <w:rtl/>
        </w:rPr>
        <w:t>ישעיהו נד א-ה</w:t>
      </w:r>
      <w:r w:rsidR="00640BD1" w:rsidRPr="00AA63E1">
        <w:rPr>
          <w:rtl/>
        </w:rPr>
        <w:t>)</w:t>
      </w:r>
      <w:r w:rsidR="00640BD1" w:rsidRPr="00AA63E1">
        <w:rPr>
          <w:rFonts w:cs="David" w:hint="cs"/>
          <w:szCs w:val="24"/>
          <w:rtl/>
        </w:rPr>
        <w:t>.</w:t>
      </w:r>
    </w:p>
    <w:p w14:paraId="3E65C973" w14:textId="04EC8EEF" w:rsidR="00597A44" w:rsidRDefault="00597A44" w:rsidP="00E2622E">
      <w:pPr>
        <w:pStyle w:val="ac"/>
        <w:spacing w:before="240"/>
        <w:rPr>
          <w:rFonts w:cs="Narkisim"/>
          <w:b/>
          <w:bCs/>
          <w:szCs w:val="22"/>
          <w:rtl/>
        </w:rPr>
      </w:pPr>
      <w:r w:rsidRPr="00597A44">
        <w:rPr>
          <w:rFonts w:cs="Narkisim" w:hint="cs"/>
          <w:b/>
          <w:bCs/>
          <w:szCs w:val="22"/>
          <w:rtl/>
        </w:rPr>
        <w:t xml:space="preserve">מים </w:t>
      </w:r>
      <w:r>
        <w:rPr>
          <w:rFonts w:cs="Narkisim" w:hint="cs"/>
          <w:b/>
          <w:bCs/>
          <w:szCs w:val="22"/>
          <w:rtl/>
        </w:rPr>
        <w:t>ראשונים</w:t>
      </w:r>
      <w:r w:rsidRPr="00597A44">
        <w:rPr>
          <w:rFonts w:cs="Narkisim" w:hint="cs"/>
          <w:b/>
          <w:bCs/>
          <w:szCs w:val="22"/>
          <w:rtl/>
        </w:rPr>
        <w:t xml:space="preserve">: </w:t>
      </w:r>
      <w:r w:rsidRPr="00E2622E">
        <w:rPr>
          <w:rFonts w:cs="Narkisim" w:hint="cs"/>
          <w:szCs w:val="22"/>
          <w:rtl/>
        </w:rPr>
        <w:t>כבר התייחסנו לפסוק זה שבנבואות הנחמה של ישעיהו</w:t>
      </w:r>
      <w:r w:rsidR="00E2622E">
        <w:rPr>
          <w:rFonts w:cs="Narkisim" w:hint="cs"/>
          <w:szCs w:val="22"/>
          <w:rtl/>
        </w:rPr>
        <w:t>,</w:t>
      </w:r>
      <w:r w:rsidRPr="00E2622E">
        <w:rPr>
          <w:rFonts w:cs="Narkisim" w:hint="cs"/>
          <w:szCs w:val="22"/>
          <w:rtl/>
        </w:rPr>
        <w:t xml:space="preserve"> בדברינו </w:t>
      </w:r>
      <w:hyperlink r:id="rId8" w:anchor="gsc.tab=0" w:history="1">
        <w:r w:rsidRPr="00584D65">
          <w:rPr>
            <w:rStyle w:val="Hyperlink"/>
            <w:rFonts w:cs="Narkisim" w:hint="cs"/>
            <w:szCs w:val="22"/>
            <w:rtl/>
          </w:rPr>
          <w:t xml:space="preserve">רוני עקרה לא </w:t>
        </w:r>
        <w:r w:rsidR="00E2622E" w:rsidRPr="00584D65">
          <w:rPr>
            <w:rStyle w:val="Hyperlink"/>
            <w:rFonts w:cs="Narkisim" w:hint="cs"/>
            <w:szCs w:val="22"/>
            <w:rtl/>
          </w:rPr>
          <w:t>ילדה</w:t>
        </w:r>
      </w:hyperlink>
      <w:r w:rsidR="00E2622E" w:rsidRPr="00E2622E">
        <w:rPr>
          <w:rFonts w:cs="Narkisim" w:hint="cs"/>
          <w:szCs w:val="22"/>
          <w:rtl/>
        </w:rPr>
        <w:t xml:space="preserve"> היא </w:t>
      </w:r>
      <w:r w:rsidR="00D30BE7">
        <w:rPr>
          <w:rFonts w:cs="Narkisim" w:hint="cs"/>
          <w:szCs w:val="22"/>
          <w:rtl/>
        </w:rPr>
        <w:t xml:space="preserve">הפטרת </w:t>
      </w:r>
      <w:r w:rsidR="00E2622E" w:rsidRPr="00E2622E">
        <w:rPr>
          <w:rFonts w:cs="Narkisim" w:hint="cs"/>
          <w:szCs w:val="22"/>
          <w:rtl/>
        </w:rPr>
        <w:t>ה</w:t>
      </w:r>
      <w:r w:rsidR="00D30BE7">
        <w:rPr>
          <w:rFonts w:cs="Narkisim" w:hint="cs"/>
          <w:szCs w:val="22"/>
          <w:rtl/>
        </w:rPr>
        <w:t>נ</w:t>
      </w:r>
      <w:r w:rsidR="00E2622E" w:rsidRPr="00E2622E">
        <w:rPr>
          <w:rFonts w:cs="Narkisim" w:hint="cs"/>
          <w:szCs w:val="22"/>
          <w:rtl/>
        </w:rPr>
        <w:t>חמה החמישית שנקראת בפרשת כי תצ</w:t>
      </w:r>
      <w:r w:rsidR="00E2622E">
        <w:rPr>
          <w:rFonts w:cs="Narkisim" w:hint="cs"/>
          <w:szCs w:val="22"/>
          <w:rtl/>
        </w:rPr>
        <w:t xml:space="preserve">א. גם את מדרש פסיקתא </w:t>
      </w:r>
      <w:proofErr w:type="spellStart"/>
      <w:r w:rsidR="00E2622E">
        <w:rPr>
          <w:rFonts w:cs="Narkisim" w:hint="cs"/>
          <w:szCs w:val="22"/>
          <w:rtl/>
        </w:rPr>
        <w:t>דרב</w:t>
      </w:r>
      <w:proofErr w:type="spellEnd"/>
      <w:r w:rsidR="00E2622E">
        <w:rPr>
          <w:rFonts w:cs="Narkisim" w:hint="cs"/>
          <w:szCs w:val="22"/>
          <w:rtl/>
        </w:rPr>
        <w:t xml:space="preserve"> כהנא שלהלן הזכרנו שם, ועדיין נראה שנושא זה ראוי לעיון נוסף. ואולי יזכונו שואבי המים במים הטובים שדלו ושאבו </w:t>
      </w:r>
      <w:r w:rsidR="00584D65">
        <w:rPr>
          <w:rFonts w:cs="Narkisim" w:hint="cs"/>
          <w:szCs w:val="22"/>
          <w:rtl/>
        </w:rPr>
        <w:t xml:space="preserve">הם </w:t>
      </w:r>
      <w:r w:rsidR="00E2622E">
        <w:rPr>
          <w:rFonts w:cs="Narkisim" w:hint="cs"/>
          <w:szCs w:val="22"/>
          <w:rtl/>
        </w:rPr>
        <w:t xml:space="preserve">מפסוק </w:t>
      </w:r>
      <w:r w:rsidR="00584D65">
        <w:rPr>
          <w:rFonts w:cs="Narkisim" w:hint="cs"/>
          <w:szCs w:val="22"/>
          <w:rtl/>
        </w:rPr>
        <w:t>זה ומה</w:t>
      </w:r>
      <w:r w:rsidR="00E2622E">
        <w:rPr>
          <w:rFonts w:cs="Narkisim" w:hint="cs"/>
          <w:szCs w:val="22"/>
          <w:rtl/>
        </w:rPr>
        <w:t xml:space="preserve">מדרש </w:t>
      </w:r>
      <w:r w:rsidR="00584D65">
        <w:rPr>
          <w:rFonts w:cs="Narkisim" w:hint="cs"/>
          <w:szCs w:val="22"/>
          <w:rtl/>
        </w:rPr>
        <w:t>שלהלן</w:t>
      </w:r>
      <w:r w:rsidR="00E2622E">
        <w:rPr>
          <w:rFonts w:cs="Narkisim" w:hint="cs"/>
          <w:szCs w:val="22"/>
          <w:rtl/>
        </w:rPr>
        <w:t>.</w:t>
      </w:r>
    </w:p>
    <w:p w14:paraId="19D102A6" w14:textId="77777777" w:rsidR="008236B2" w:rsidRDefault="001051F7" w:rsidP="008236B2">
      <w:pPr>
        <w:pStyle w:val="ab"/>
        <w:rPr>
          <w:rtl/>
        </w:rPr>
      </w:pPr>
      <w:proofErr w:type="spellStart"/>
      <w:r w:rsidRPr="001051F7">
        <w:rPr>
          <w:rtl/>
        </w:rPr>
        <w:t>רד"ק</w:t>
      </w:r>
      <w:proofErr w:type="spellEnd"/>
      <w:r w:rsidRPr="001051F7">
        <w:rPr>
          <w:rtl/>
        </w:rPr>
        <w:t xml:space="preserve"> ישעיהו נד </w:t>
      </w:r>
      <w:r w:rsidR="008236B2">
        <w:rPr>
          <w:rFonts w:hint="cs"/>
          <w:rtl/>
        </w:rPr>
        <w:t xml:space="preserve">א </w:t>
      </w:r>
      <w:r w:rsidR="008236B2">
        <w:rPr>
          <w:rFonts w:cs="David"/>
          <w:rtl/>
        </w:rPr>
        <w:t>–</w:t>
      </w:r>
      <w:r w:rsidR="008236B2">
        <w:rPr>
          <w:rFonts w:hint="cs"/>
          <w:rtl/>
        </w:rPr>
        <w:t xml:space="preserve"> בגאולה לעתיד לבוא</w:t>
      </w:r>
    </w:p>
    <w:p w14:paraId="420401F1" w14:textId="0234071F" w:rsidR="001051F7" w:rsidRDefault="001051F7" w:rsidP="001051F7">
      <w:pPr>
        <w:pStyle w:val="ac"/>
        <w:rPr>
          <w:rtl/>
        </w:rPr>
      </w:pPr>
      <w:r w:rsidRPr="001051F7">
        <w:rPr>
          <w:rtl/>
        </w:rPr>
        <w:t xml:space="preserve">בני שוממה - אעפ"י </w:t>
      </w:r>
      <w:proofErr w:type="spellStart"/>
      <w:r w:rsidRPr="001051F7">
        <w:rPr>
          <w:rtl/>
        </w:rPr>
        <w:t>שהיתה</w:t>
      </w:r>
      <w:proofErr w:type="spellEnd"/>
      <w:r w:rsidRPr="001051F7">
        <w:rPr>
          <w:rtl/>
        </w:rPr>
        <w:t xml:space="preserve"> ירושלם ימים רבים שוממה</w:t>
      </w:r>
      <w:r w:rsidR="00584D65">
        <w:rPr>
          <w:rFonts w:hint="cs"/>
          <w:rtl/>
        </w:rPr>
        <w:t>,</w:t>
      </w:r>
      <w:r w:rsidRPr="001051F7">
        <w:rPr>
          <w:rtl/>
        </w:rPr>
        <w:t xml:space="preserve"> רבים יהיו בניה:</w:t>
      </w:r>
      <w:r>
        <w:rPr>
          <w:rFonts w:hint="cs"/>
          <w:rtl/>
        </w:rPr>
        <w:t xml:space="preserve"> </w:t>
      </w:r>
      <w:r w:rsidRPr="001051F7">
        <w:rPr>
          <w:rtl/>
        </w:rPr>
        <w:t xml:space="preserve">מבני בעולה - והם </w:t>
      </w:r>
      <w:proofErr w:type="spellStart"/>
      <w:r w:rsidRPr="001051F7">
        <w:rPr>
          <w:rtl/>
        </w:rPr>
        <w:t>העכו"ם</w:t>
      </w:r>
      <w:proofErr w:type="spellEnd"/>
      <w:r w:rsidR="00E55B61">
        <w:rPr>
          <w:rFonts w:hint="cs"/>
          <w:rtl/>
        </w:rPr>
        <w:t xml:space="preserve"> (עובדי כוכבים ומזלות).</w:t>
      </w:r>
      <w:r w:rsidR="00E55B61">
        <w:rPr>
          <w:rStyle w:val="a5"/>
          <w:rtl/>
        </w:rPr>
        <w:footnoteReference w:id="1"/>
      </w:r>
    </w:p>
    <w:p w14:paraId="64F5638D" w14:textId="728DA0FC" w:rsidR="00B90D03" w:rsidRPr="00B90D03" w:rsidRDefault="00B90D03" w:rsidP="00B90D03">
      <w:pPr>
        <w:pStyle w:val="ab"/>
        <w:rPr>
          <w:rtl/>
          <w:lang w:val="he-IL"/>
        </w:rPr>
      </w:pPr>
      <w:r w:rsidRPr="00B90D03">
        <w:rPr>
          <w:rtl/>
          <w:lang w:val="he-IL"/>
        </w:rPr>
        <w:t xml:space="preserve">פסיקתא </w:t>
      </w:r>
      <w:proofErr w:type="spellStart"/>
      <w:r w:rsidRPr="00B90D03">
        <w:rPr>
          <w:rtl/>
          <w:lang w:val="he-IL"/>
        </w:rPr>
        <w:t>דרב</w:t>
      </w:r>
      <w:proofErr w:type="spellEnd"/>
      <w:r w:rsidRPr="00B90D03">
        <w:rPr>
          <w:rtl/>
          <w:lang w:val="he-IL"/>
        </w:rPr>
        <w:t xml:space="preserve"> כהנא</w:t>
      </w:r>
      <w:r>
        <w:rPr>
          <w:rFonts w:hint="cs"/>
          <w:rtl/>
          <w:lang w:val="he-IL"/>
        </w:rPr>
        <w:t xml:space="preserve"> המשך שם</w:t>
      </w:r>
      <w:r w:rsidRPr="00B90D03">
        <w:rPr>
          <w:rtl/>
          <w:lang w:val="he-IL"/>
        </w:rPr>
        <w:t xml:space="preserve"> </w:t>
      </w:r>
      <w:r w:rsidR="00ED234D">
        <w:rPr>
          <w:rtl/>
          <w:lang w:val="he-IL"/>
        </w:rPr>
        <w:t>–</w:t>
      </w:r>
      <w:r w:rsidR="00693D29">
        <w:rPr>
          <w:rFonts w:hint="cs"/>
          <w:rtl/>
          <w:lang w:val="he-IL"/>
        </w:rPr>
        <w:t xml:space="preserve"> </w:t>
      </w:r>
      <w:r w:rsidR="00ED234D">
        <w:rPr>
          <w:rFonts w:hint="cs"/>
          <w:rtl/>
          <w:lang w:val="he-IL"/>
        </w:rPr>
        <w:t>בשבח השוממה</w:t>
      </w:r>
    </w:p>
    <w:p w14:paraId="576034BA" w14:textId="77777777" w:rsidR="00001E7D" w:rsidRDefault="00E9446C" w:rsidP="00860E38">
      <w:pPr>
        <w:pStyle w:val="ac"/>
        <w:rPr>
          <w:rtl/>
          <w:lang w:val="he-IL"/>
        </w:rPr>
      </w:pPr>
      <w:r>
        <w:rPr>
          <w:rFonts w:hint="cs"/>
          <w:rtl/>
          <w:lang w:val="he-IL"/>
        </w:rPr>
        <w:t>"</w:t>
      </w:r>
      <w:r w:rsidR="00B90D03" w:rsidRPr="00B90D03">
        <w:rPr>
          <w:rtl/>
          <w:lang w:val="he-IL"/>
        </w:rPr>
        <w:t xml:space="preserve">כי רבים בני שוממה מבני בעולה אמר </w:t>
      </w:r>
      <w:r>
        <w:rPr>
          <w:rFonts w:hint="cs"/>
          <w:rtl/>
          <w:lang w:val="he-IL"/>
        </w:rPr>
        <w:t>ה' "</w:t>
      </w:r>
      <w:r w:rsidR="00B90D03" w:rsidRPr="00B90D03">
        <w:rPr>
          <w:rtl/>
          <w:lang w:val="he-IL"/>
        </w:rPr>
        <w:t xml:space="preserve"> (ישעיה נד א). </w:t>
      </w:r>
      <w:proofErr w:type="spellStart"/>
      <w:r w:rsidR="00B90D03" w:rsidRPr="00B90D03">
        <w:rPr>
          <w:rtl/>
          <w:lang w:val="he-IL"/>
        </w:rPr>
        <w:t>א"ר</w:t>
      </w:r>
      <w:proofErr w:type="spellEnd"/>
      <w:r w:rsidR="00B90D03" w:rsidRPr="00B90D03">
        <w:rPr>
          <w:rtl/>
          <w:lang w:val="he-IL"/>
        </w:rPr>
        <w:t xml:space="preserve"> אבא בר כהנא</w:t>
      </w:r>
      <w:r>
        <w:rPr>
          <w:rFonts w:hint="cs"/>
          <w:rtl/>
          <w:lang w:val="he-IL"/>
        </w:rPr>
        <w:t>:</w:t>
      </w:r>
      <w:r w:rsidR="00B90D03" w:rsidRPr="00B90D03">
        <w:rPr>
          <w:rtl/>
          <w:lang w:val="he-IL"/>
        </w:rPr>
        <w:t xml:space="preserve"> כת</w:t>
      </w:r>
      <w:r>
        <w:rPr>
          <w:rFonts w:hint="cs"/>
          <w:rtl/>
          <w:lang w:val="he-IL"/>
        </w:rPr>
        <w:t>יב: "</w:t>
      </w:r>
      <w:r w:rsidR="00B90D03" w:rsidRPr="00B90D03">
        <w:rPr>
          <w:rtl/>
          <w:lang w:val="he-IL"/>
        </w:rPr>
        <w:t>ומדברך נאוה</w:t>
      </w:r>
      <w:r>
        <w:rPr>
          <w:rFonts w:hint="cs"/>
          <w:rtl/>
          <w:lang w:val="he-IL"/>
        </w:rPr>
        <w:t>"</w:t>
      </w:r>
      <w:r w:rsidR="00B90D03" w:rsidRPr="00B90D03">
        <w:rPr>
          <w:rtl/>
          <w:lang w:val="he-IL"/>
        </w:rPr>
        <w:t xml:space="preserve"> (שיר השירים ד ג), אפילו נוה עשוי מדבר, חייבין על מחיצתו והוא חרב</w:t>
      </w:r>
      <w:r w:rsidR="007D24E7">
        <w:rPr>
          <w:rFonts w:hint="cs"/>
          <w:rtl/>
          <w:lang w:val="he-IL"/>
        </w:rPr>
        <w:t>,</w:t>
      </w:r>
      <w:r w:rsidR="00B90D03" w:rsidRPr="00B90D03">
        <w:rPr>
          <w:rtl/>
          <w:lang w:val="he-IL"/>
        </w:rPr>
        <w:t xml:space="preserve"> כשם </w:t>
      </w:r>
      <w:proofErr w:type="spellStart"/>
      <w:r w:rsidR="00B90D03" w:rsidRPr="00B90D03">
        <w:rPr>
          <w:rtl/>
          <w:lang w:val="he-IL"/>
        </w:rPr>
        <w:t>שחייבין</w:t>
      </w:r>
      <w:proofErr w:type="spellEnd"/>
      <w:r w:rsidR="00B90D03" w:rsidRPr="00B90D03">
        <w:rPr>
          <w:rtl/>
          <w:lang w:val="he-IL"/>
        </w:rPr>
        <w:t xml:space="preserve"> על מחיצתו והוא בנוי.</w:t>
      </w:r>
      <w:r w:rsidR="00A93E98">
        <w:rPr>
          <w:rStyle w:val="a5"/>
          <w:rtl/>
          <w:lang w:val="he-IL"/>
        </w:rPr>
        <w:footnoteReference w:id="2"/>
      </w:r>
      <w:r w:rsidR="00B90D03" w:rsidRPr="00B90D03">
        <w:rPr>
          <w:rtl/>
          <w:lang w:val="he-IL"/>
        </w:rPr>
        <w:t xml:space="preserve"> </w:t>
      </w:r>
    </w:p>
    <w:p w14:paraId="14DDDB3D" w14:textId="5B59137B" w:rsidR="00AD5595" w:rsidRDefault="00B90D03" w:rsidP="00860E38">
      <w:pPr>
        <w:pStyle w:val="ac"/>
        <w:rPr>
          <w:rtl/>
          <w:lang w:val="he-IL"/>
        </w:rPr>
      </w:pPr>
      <w:proofErr w:type="spellStart"/>
      <w:r w:rsidRPr="00B90D03">
        <w:rPr>
          <w:rtl/>
          <w:lang w:val="he-IL"/>
        </w:rPr>
        <w:t>א"ר</w:t>
      </w:r>
      <w:proofErr w:type="spellEnd"/>
      <w:r w:rsidRPr="00B90D03">
        <w:rPr>
          <w:rtl/>
          <w:lang w:val="he-IL"/>
        </w:rPr>
        <w:t xml:space="preserve"> לוי</w:t>
      </w:r>
      <w:r w:rsidR="00E9446C">
        <w:rPr>
          <w:rFonts w:hint="cs"/>
          <w:rtl/>
          <w:lang w:val="he-IL"/>
        </w:rPr>
        <w:t>:</w:t>
      </w:r>
      <w:r w:rsidRPr="00B90D03">
        <w:rPr>
          <w:rtl/>
          <w:lang w:val="he-IL"/>
        </w:rPr>
        <w:t xml:space="preserve"> בבניינה העמידה לי רשעי</w:t>
      </w:r>
      <w:r w:rsidR="00E9446C">
        <w:rPr>
          <w:rFonts w:hint="cs"/>
          <w:rtl/>
          <w:lang w:val="he-IL"/>
        </w:rPr>
        <w:t>ם</w:t>
      </w:r>
      <w:r w:rsidRPr="00B90D03">
        <w:rPr>
          <w:rtl/>
          <w:lang w:val="he-IL"/>
        </w:rPr>
        <w:t>, כגון</w:t>
      </w:r>
      <w:r w:rsidR="00157E5E">
        <w:rPr>
          <w:rFonts w:hint="cs"/>
          <w:rtl/>
          <w:lang w:val="he-IL"/>
        </w:rPr>
        <w:t>:</w:t>
      </w:r>
      <w:r w:rsidRPr="00B90D03">
        <w:rPr>
          <w:rtl/>
          <w:lang w:val="he-IL"/>
        </w:rPr>
        <w:t xml:space="preserve"> אחז</w:t>
      </w:r>
      <w:r w:rsidR="00157E5E">
        <w:rPr>
          <w:rFonts w:hint="cs"/>
          <w:rtl/>
          <w:lang w:val="he-IL"/>
        </w:rPr>
        <w:t>,</w:t>
      </w:r>
      <w:r w:rsidRPr="00B90D03">
        <w:rPr>
          <w:rtl/>
          <w:lang w:val="he-IL"/>
        </w:rPr>
        <w:t xml:space="preserve"> מנשה</w:t>
      </w:r>
      <w:r w:rsidR="00157E5E">
        <w:rPr>
          <w:rFonts w:hint="cs"/>
          <w:rtl/>
          <w:lang w:val="he-IL"/>
        </w:rPr>
        <w:t>,</w:t>
      </w:r>
      <w:r w:rsidRPr="00B90D03">
        <w:rPr>
          <w:rtl/>
          <w:lang w:val="he-IL"/>
        </w:rPr>
        <w:t xml:space="preserve"> אמון. בחורבנה העמידה לי צדיקים, כגון דניאל וחבורתו, מרדכי וחבורתו, עזרא וחבורתו.</w:t>
      </w:r>
      <w:r w:rsidR="006D35A6">
        <w:rPr>
          <w:rStyle w:val="a5"/>
          <w:rtl/>
          <w:lang w:val="he-IL"/>
        </w:rPr>
        <w:footnoteReference w:id="3"/>
      </w:r>
    </w:p>
    <w:p w14:paraId="34F916C7" w14:textId="31A78CF0" w:rsidR="00B90D03" w:rsidRDefault="00B90D03" w:rsidP="00860E38">
      <w:pPr>
        <w:pStyle w:val="ac"/>
        <w:rPr>
          <w:rtl/>
          <w:lang w:val="he-IL"/>
        </w:rPr>
      </w:pPr>
      <w:r w:rsidRPr="00B90D03">
        <w:rPr>
          <w:rtl/>
          <w:lang w:val="he-IL"/>
        </w:rPr>
        <w:t>ר' אחא בשם ר' יוחנן</w:t>
      </w:r>
      <w:r w:rsidR="00E9446C">
        <w:rPr>
          <w:rFonts w:hint="cs"/>
          <w:rtl/>
          <w:lang w:val="he-IL"/>
        </w:rPr>
        <w:t>:</w:t>
      </w:r>
      <w:r w:rsidRPr="00B90D03">
        <w:rPr>
          <w:rtl/>
          <w:lang w:val="he-IL"/>
        </w:rPr>
        <w:t xml:space="preserve"> הרבה צדיקים העמידה לי בחורבנה יותר מצדיקים שהעמידה בבניינה.</w:t>
      </w:r>
      <w:r w:rsidR="00CD3E8A">
        <w:rPr>
          <w:rStyle w:val="a5"/>
          <w:rtl/>
          <w:lang w:val="he-IL"/>
        </w:rPr>
        <w:footnoteReference w:id="4"/>
      </w:r>
    </w:p>
    <w:p w14:paraId="4CC4936A" w14:textId="77777777" w:rsidR="00B42CB7" w:rsidRDefault="00B42CB7" w:rsidP="00B42CB7">
      <w:pPr>
        <w:pStyle w:val="ab"/>
        <w:rPr>
          <w:rtl/>
        </w:rPr>
      </w:pPr>
      <w:r>
        <w:rPr>
          <w:rFonts w:hint="cs"/>
          <w:rtl/>
        </w:rPr>
        <w:t>אחרית דבר</w:t>
      </w:r>
    </w:p>
    <w:p w14:paraId="2C58322F" w14:textId="1454AA28" w:rsidR="00B42CB7" w:rsidRDefault="00B42CB7" w:rsidP="00B42CB7">
      <w:pPr>
        <w:jc w:val="both"/>
        <w:rPr>
          <w:rtl/>
        </w:rPr>
      </w:pPr>
      <w:r>
        <w:rPr>
          <w:rFonts w:hint="cs"/>
          <w:rtl/>
        </w:rPr>
        <w:t xml:space="preserve">אי-שם כמה מאות שנים אחרי חורבן בית שני עומד דרשן בבית הכנסת ומנסה מן הסתם לעודד את רוחם </w:t>
      </w:r>
      <w:r w:rsidR="00584D65">
        <w:rPr>
          <w:rFonts w:hint="cs"/>
          <w:rtl/>
        </w:rPr>
        <w:t xml:space="preserve">הנכאה והעיפה </w:t>
      </w:r>
      <w:r>
        <w:rPr>
          <w:rFonts w:hint="cs"/>
          <w:rtl/>
        </w:rPr>
        <w:t xml:space="preserve">של קהל שומעי לקחו. </w:t>
      </w:r>
      <w:r w:rsidR="00584D65">
        <w:rPr>
          <w:rFonts w:hint="cs"/>
          <w:rtl/>
        </w:rPr>
        <w:t xml:space="preserve">החיים בצל המלכויות קשים מאד. </w:t>
      </w:r>
      <w:r>
        <w:rPr>
          <w:rFonts w:hint="cs"/>
          <w:rtl/>
        </w:rPr>
        <w:t xml:space="preserve">אין קץ נראה באופק </w:t>
      </w:r>
      <w:hyperlink r:id="rId9" w:anchor="gsc.tab=0" w:history="1">
        <w:r w:rsidRPr="009D4C07">
          <w:rPr>
            <w:rStyle w:val="Hyperlink"/>
            <w:rFonts w:hint="cs"/>
            <w:rtl/>
          </w:rPr>
          <w:t>ואיה נבואות הטובה והנחמה?</w:t>
        </w:r>
      </w:hyperlink>
      <w:r>
        <w:rPr>
          <w:rFonts w:hint="cs"/>
          <w:rtl/>
        </w:rPr>
        <w:t xml:space="preserve"> (ראו הדף בתשעה באב). אפשר שכבר בזמנו של הדרשן נהגו לקרוא את שבע </w:t>
      </w:r>
      <w:proofErr w:type="spellStart"/>
      <w:r>
        <w:rPr>
          <w:rFonts w:hint="cs"/>
          <w:rtl/>
        </w:rPr>
        <w:t>הפטרות</w:t>
      </w:r>
      <w:proofErr w:type="spellEnd"/>
      <w:r>
        <w:rPr>
          <w:rFonts w:hint="cs"/>
          <w:rtl/>
        </w:rPr>
        <w:t xml:space="preserve"> הנחמה (שיפה מסודרות על הפסיקתא) והדרשה היא בעיתה. </w:t>
      </w:r>
      <w:r w:rsidR="00584D65">
        <w:rPr>
          <w:rFonts w:hint="cs"/>
          <w:rtl/>
        </w:rPr>
        <w:t xml:space="preserve">עכ"פ, </w:t>
      </w:r>
      <w:r>
        <w:rPr>
          <w:rFonts w:hint="cs"/>
          <w:rtl/>
        </w:rPr>
        <w:t>הדרשן נדרש  לישעיהו פרק נד ובו הפסוק על בני שוממה ובני בעולה, ומנסה לנחם את העם ברעיון שדווקא אחרי החורבן, בתקופת השוממה, קמו לעם ישראל אנשים צדיקים וראויים כגון דניאל, מרדכי ועזרא. רחש בלתי נשמע של תמיהה ופליאה עובר בקהל: מה עניין בית ראשון לכאן? והרי אנו שוב בימי "שוממה"</w:t>
      </w:r>
      <w:r w:rsidR="0064079A">
        <w:rPr>
          <w:rFonts w:hint="cs"/>
          <w:rtl/>
        </w:rPr>
        <w:t xml:space="preserve"> מאות שנים אחרי הצדיקים הנ"ל</w:t>
      </w:r>
      <w:r>
        <w:rPr>
          <w:rFonts w:hint="cs"/>
          <w:rtl/>
        </w:rPr>
        <w:t>! ומה פשר אזכור צדיקי בבל שבחרו להישאר בגולת בבל ולא עלו לארץ (חוץ מעזרא כמובן)? מה פשר מדרש בבלי זה במחוזותינו?</w:t>
      </w:r>
    </w:p>
    <w:p w14:paraId="333F7A29" w14:textId="2F839C53" w:rsidR="00B42042" w:rsidRDefault="00B42CB7" w:rsidP="00B42042">
      <w:pPr>
        <w:jc w:val="both"/>
        <w:rPr>
          <w:rtl/>
        </w:rPr>
      </w:pPr>
      <w:r>
        <w:rPr>
          <w:rFonts w:hint="cs"/>
          <w:rtl/>
        </w:rPr>
        <w:lastRenderedPageBreak/>
        <w:t xml:space="preserve">הדרשן שהיה קשוב לרחשי לב הקהל, או שמא 'תפס את עצמו', </w:t>
      </w:r>
      <w:r w:rsidR="0064079A">
        <w:rPr>
          <w:rFonts w:hint="cs"/>
          <w:rtl/>
        </w:rPr>
        <w:t xml:space="preserve">ממשיך </w:t>
      </w:r>
      <w:r>
        <w:rPr>
          <w:rFonts w:hint="cs"/>
          <w:rtl/>
        </w:rPr>
        <w:t xml:space="preserve">בדרשת </w:t>
      </w:r>
      <w:r w:rsidRPr="00B90D03">
        <w:rPr>
          <w:rtl/>
          <w:lang w:val="he-IL"/>
        </w:rPr>
        <w:t>ר' אחא בשם ר' יוחנן</w:t>
      </w:r>
      <w:r>
        <w:rPr>
          <w:rFonts w:hint="cs"/>
          <w:rtl/>
          <w:lang w:val="he-IL"/>
        </w:rPr>
        <w:t>:</w:t>
      </w:r>
      <w:r w:rsidRPr="00B90D03">
        <w:rPr>
          <w:rtl/>
          <w:lang w:val="he-IL"/>
        </w:rPr>
        <w:t xml:space="preserve"> </w:t>
      </w:r>
      <w:r>
        <w:rPr>
          <w:rFonts w:hint="cs"/>
          <w:rtl/>
          <w:lang w:val="he-IL"/>
        </w:rPr>
        <w:t>"</w:t>
      </w:r>
      <w:r w:rsidRPr="00B90D03">
        <w:rPr>
          <w:rtl/>
          <w:lang w:val="he-IL"/>
        </w:rPr>
        <w:t>הרבה צדיקים העמידה לי בחורבנה יותר מצדיקים שהעמידה בבניינה</w:t>
      </w:r>
      <w:r>
        <w:rPr>
          <w:rFonts w:hint="cs"/>
          <w:rtl/>
          <w:lang w:val="he-IL"/>
        </w:rPr>
        <w:t>".</w:t>
      </w:r>
      <w:r w:rsidR="00AD4552">
        <w:rPr>
          <w:rFonts w:hint="cs"/>
          <w:rtl/>
          <w:lang w:val="he-IL"/>
        </w:rPr>
        <w:t xml:space="preserve"> אם ר' יוחנן בר </w:t>
      </w:r>
      <w:proofErr w:type="spellStart"/>
      <w:r w:rsidR="00AD4552">
        <w:rPr>
          <w:rFonts w:hint="cs"/>
          <w:rtl/>
          <w:lang w:val="he-IL"/>
        </w:rPr>
        <w:t>נפחא</w:t>
      </w:r>
      <w:proofErr w:type="spellEnd"/>
      <w:r w:rsidR="00AD4552">
        <w:rPr>
          <w:rFonts w:hint="cs"/>
          <w:rtl/>
          <w:lang w:val="he-IL"/>
        </w:rPr>
        <w:t xml:space="preserve"> של טבריה הוא זה, </w:t>
      </w:r>
      <w:r w:rsidR="0064079A">
        <w:rPr>
          <w:rFonts w:hint="cs"/>
          <w:rtl/>
          <w:lang w:val="he-IL"/>
        </w:rPr>
        <w:t xml:space="preserve">אזי </w:t>
      </w:r>
      <w:r w:rsidR="00AD4552">
        <w:rPr>
          <w:rFonts w:hint="cs"/>
          <w:rtl/>
          <w:lang w:val="he-IL"/>
        </w:rPr>
        <w:t>חזרנו למדרש ארץ ישראלי</w:t>
      </w:r>
      <w:r w:rsidR="00B84D79">
        <w:rPr>
          <w:rFonts w:hint="cs"/>
          <w:rtl/>
          <w:lang w:val="he-IL"/>
        </w:rPr>
        <w:t xml:space="preserve">, מדרש </w:t>
      </w:r>
      <w:r w:rsidR="0064079A">
        <w:rPr>
          <w:rFonts w:hint="cs"/>
          <w:rtl/>
          <w:lang w:val="he-IL"/>
        </w:rPr>
        <w:t>שאינו מבדיל בין רשעים וצדיקים ואינו פוגם בכבוד מלכי בית ראשון</w:t>
      </w:r>
      <w:r w:rsidR="00B84D79">
        <w:rPr>
          <w:rFonts w:hint="cs"/>
          <w:rtl/>
          <w:lang w:val="he-IL"/>
        </w:rPr>
        <w:t>.</w:t>
      </w:r>
      <w:r w:rsidR="00AD4552">
        <w:rPr>
          <w:rFonts w:hint="cs"/>
          <w:rtl/>
          <w:lang w:val="he-IL"/>
        </w:rPr>
        <w:t xml:space="preserve"> אבל הרעיון המהפכני של דרשה זו בעינו עומד. עד שבן דוד בא, אנחנו חכמי הדורות של אחר החורבן</w:t>
      </w:r>
      <w:r w:rsidR="00E31EAB">
        <w:rPr>
          <w:rFonts w:hint="cs"/>
          <w:rtl/>
          <w:lang w:val="he-IL"/>
        </w:rPr>
        <w:t xml:space="preserve"> משקמים את עולם התורה</w:t>
      </w:r>
      <w:r w:rsidR="002C1C31">
        <w:rPr>
          <w:rFonts w:hint="cs"/>
          <w:rtl/>
          <w:lang w:val="he-IL"/>
        </w:rPr>
        <w:t xml:space="preserve">. נבואת ישעיהו חזקה עליה שתתקיים לעתיד לבוא וירושלים, כפשוטו של מקרא, תימלא אוכלוסין מכל הגלויות. אבל אנו חכמי הדור שנטלנו את שרביט ההולכה הרוחנית של העם מהנביאים ("חכם עדיף מנביא", בבא </w:t>
      </w:r>
      <w:proofErr w:type="spellStart"/>
      <w:r w:rsidR="002C1C31">
        <w:rPr>
          <w:rFonts w:hint="cs"/>
          <w:rtl/>
          <w:lang w:val="he-IL"/>
        </w:rPr>
        <w:t>בתרא</w:t>
      </w:r>
      <w:proofErr w:type="spellEnd"/>
      <w:r w:rsidR="002C1C31">
        <w:rPr>
          <w:rFonts w:hint="cs"/>
          <w:rtl/>
          <w:lang w:val="he-IL"/>
        </w:rPr>
        <w:t xml:space="preserve"> </w:t>
      </w:r>
      <w:proofErr w:type="spellStart"/>
      <w:r w:rsidR="002C1C31">
        <w:rPr>
          <w:rFonts w:hint="cs"/>
          <w:rtl/>
          <w:lang w:val="he-IL"/>
        </w:rPr>
        <w:t>יב</w:t>
      </w:r>
      <w:proofErr w:type="spellEnd"/>
      <w:r w:rsidR="002C1C31">
        <w:rPr>
          <w:rFonts w:hint="cs"/>
          <w:rtl/>
          <w:lang w:val="he-IL"/>
        </w:rPr>
        <w:t xml:space="preserve"> א) לא מהססים לפרש את דברי ישעיהו על הדורות והמפעלים שלנו.</w:t>
      </w:r>
      <w:r w:rsidR="00B84D79">
        <w:rPr>
          <w:rFonts w:hint="cs"/>
          <w:rtl/>
          <w:lang w:val="he-IL"/>
        </w:rPr>
        <w:t xml:space="preserve"> </w:t>
      </w:r>
      <w:r w:rsidR="00B42042">
        <w:rPr>
          <w:rFonts w:hint="cs"/>
          <w:rtl/>
          <w:lang w:val="he-IL"/>
        </w:rPr>
        <w:t xml:space="preserve">על בית שני כבית ראשון. </w:t>
      </w:r>
      <w:r w:rsidR="00B84D79">
        <w:rPr>
          <w:rFonts w:hint="cs"/>
          <w:rtl/>
          <w:lang w:val="he-IL"/>
        </w:rPr>
        <w:t xml:space="preserve">רבים בני השוממה כבר היום. שממה פוליטית-מדינית, איננה בהכרח שמה תרבותית-רוחנית, אדרבא! </w:t>
      </w:r>
      <w:r w:rsidR="00B42042" w:rsidRPr="00B42042">
        <w:rPr>
          <w:rFonts w:hint="cs"/>
          <w:rtl/>
        </w:rPr>
        <w:t>ומה שהיה נכון לתקומת דניאל, מרדכי ועזר</w:t>
      </w:r>
      <w:r w:rsidR="00B42042">
        <w:rPr>
          <w:rFonts w:hint="cs"/>
          <w:rtl/>
        </w:rPr>
        <w:t xml:space="preserve">א, נכון גם ליבנה וחכמיה, </w:t>
      </w:r>
      <w:proofErr w:type="spellStart"/>
      <w:r w:rsidR="00B42042">
        <w:rPr>
          <w:rFonts w:hint="cs"/>
          <w:rtl/>
        </w:rPr>
        <w:t>לאושא</w:t>
      </w:r>
      <w:proofErr w:type="spellEnd"/>
      <w:r w:rsidR="00B42042">
        <w:rPr>
          <w:rFonts w:hint="cs"/>
          <w:rtl/>
        </w:rPr>
        <w:t xml:space="preserve"> וחכמיה, ולחכמי ציפורי, טבריה, </w:t>
      </w:r>
      <w:proofErr w:type="spellStart"/>
      <w:r w:rsidR="00B42042">
        <w:rPr>
          <w:rFonts w:hint="cs"/>
          <w:rtl/>
        </w:rPr>
        <w:t>סורא</w:t>
      </w:r>
      <w:proofErr w:type="spellEnd"/>
      <w:r w:rsidR="00B42042">
        <w:rPr>
          <w:rFonts w:hint="cs"/>
          <w:rtl/>
        </w:rPr>
        <w:t xml:space="preserve"> </w:t>
      </w:r>
      <w:proofErr w:type="spellStart"/>
      <w:r w:rsidR="00B42042">
        <w:rPr>
          <w:rFonts w:hint="cs"/>
          <w:rtl/>
        </w:rPr>
        <w:t>ופומבדיתא</w:t>
      </w:r>
      <w:proofErr w:type="spellEnd"/>
      <w:r w:rsidR="00B42042">
        <w:rPr>
          <w:rFonts w:hint="cs"/>
          <w:rtl/>
        </w:rPr>
        <w:t xml:space="preserve">. </w:t>
      </w:r>
      <w:r w:rsidR="002E30A2">
        <w:rPr>
          <w:rFonts w:hint="cs"/>
          <w:rtl/>
        </w:rPr>
        <w:t xml:space="preserve">בית ראשון ושני כרוכים בדרשה אחת ובמבט היסטורי </w:t>
      </w:r>
      <w:proofErr w:type="spellStart"/>
      <w:r w:rsidR="002E30A2">
        <w:rPr>
          <w:rFonts w:hint="cs"/>
          <w:rtl/>
        </w:rPr>
        <w:t>אחדץ</w:t>
      </w:r>
      <w:proofErr w:type="spellEnd"/>
      <w:r w:rsidR="002E30A2">
        <w:rPr>
          <w:rFonts w:hint="cs"/>
          <w:rtl/>
        </w:rPr>
        <w:t xml:space="preserve"> </w:t>
      </w:r>
      <w:r w:rsidR="00B42042">
        <w:rPr>
          <w:rFonts w:hint="cs"/>
          <w:rtl/>
        </w:rPr>
        <w:t>ומעניינת במיוחד היא דמותו של עזרא כמגשר בין בבל לארץ ישראל וכמקים עולה של תורה</w:t>
      </w:r>
      <w:r w:rsidR="002E30A2">
        <w:rPr>
          <w:rFonts w:hint="cs"/>
          <w:rtl/>
        </w:rPr>
        <w:t xml:space="preserve"> בתחילת ימי בית שני</w:t>
      </w:r>
      <w:r w:rsidR="00B42042">
        <w:rPr>
          <w:rFonts w:hint="cs"/>
          <w:rtl/>
        </w:rPr>
        <w:t xml:space="preserve">. ראו שבחו </w:t>
      </w:r>
      <w:proofErr w:type="spellStart"/>
      <w:r w:rsidR="00B42042">
        <w:rPr>
          <w:rFonts w:hint="cs"/>
          <w:rtl/>
        </w:rPr>
        <w:t>ב</w:t>
      </w:r>
      <w:r w:rsidR="00B42042">
        <w:rPr>
          <w:rtl/>
        </w:rPr>
        <w:t>תוספתא</w:t>
      </w:r>
      <w:proofErr w:type="spellEnd"/>
      <w:r w:rsidR="00B42042">
        <w:rPr>
          <w:rtl/>
        </w:rPr>
        <w:t xml:space="preserve"> סנהדרין פרק ד הלכה ז</w:t>
      </w:r>
      <w:r w:rsidR="00B42042">
        <w:rPr>
          <w:rFonts w:hint="cs"/>
          <w:rtl/>
        </w:rPr>
        <w:t>,</w:t>
      </w:r>
      <w:r w:rsidR="00B42042">
        <w:rPr>
          <w:rStyle w:val="a5"/>
          <w:rtl/>
        </w:rPr>
        <w:footnoteReference w:id="5"/>
      </w:r>
      <w:r w:rsidR="00B42042">
        <w:rPr>
          <w:rFonts w:hint="cs"/>
          <w:rtl/>
        </w:rPr>
        <w:t xml:space="preserve"> אולי הוא שהביא מדרש בבלי זה ושלבו בתורה ארץ ישראל.</w:t>
      </w:r>
    </w:p>
    <w:p w14:paraId="0AD1200E" w14:textId="77777777" w:rsidR="00597A44" w:rsidRDefault="00597A44" w:rsidP="00BF4D08">
      <w:pPr>
        <w:pStyle w:val="ad"/>
        <w:spacing w:line="300" w:lineRule="atLeast"/>
        <w:rPr>
          <w:rtl/>
        </w:rPr>
      </w:pPr>
    </w:p>
    <w:p w14:paraId="383BB7A4" w14:textId="4EA4294C" w:rsidR="00B5336E" w:rsidRDefault="00640BD1" w:rsidP="00BF4D08">
      <w:pPr>
        <w:pStyle w:val="ad"/>
        <w:spacing w:line="300" w:lineRule="atLeast"/>
        <w:rPr>
          <w:rtl/>
        </w:rPr>
      </w:pPr>
      <w:r w:rsidRPr="00AA63E1">
        <w:rPr>
          <w:rtl/>
        </w:rPr>
        <w:t>מחלקי המים</w:t>
      </w:r>
    </w:p>
    <w:p w14:paraId="6600D23D" w14:textId="172F1210" w:rsidR="00EE7E86" w:rsidRDefault="00E7187F" w:rsidP="00271CB6">
      <w:pPr>
        <w:pStyle w:val="ad"/>
        <w:spacing w:before="120" w:line="300" w:lineRule="atLeast"/>
        <w:rPr>
          <w:b w:val="0"/>
          <w:bCs w:val="0"/>
          <w:szCs w:val="22"/>
          <w:rtl/>
        </w:rPr>
      </w:pPr>
      <w:r w:rsidRPr="00193181">
        <w:rPr>
          <w:rFonts w:hint="cs"/>
          <w:szCs w:val="22"/>
          <w:rtl/>
        </w:rPr>
        <w:t>מים אחרונים:</w:t>
      </w:r>
      <w:r w:rsidRPr="00EA0D15">
        <w:rPr>
          <w:rFonts w:hint="cs"/>
          <w:b w:val="0"/>
          <w:bCs w:val="0"/>
          <w:szCs w:val="22"/>
          <w:rtl/>
        </w:rPr>
        <w:t xml:space="preserve"> </w:t>
      </w:r>
      <w:r w:rsidR="006530B9">
        <w:rPr>
          <w:rFonts w:hint="cs"/>
          <w:b w:val="0"/>
          <w:bCs w:val="0"/>
          <w:szCs w:val="22"/>
          <w:rtl/>
        </w:rPr>
        <w:t>ועדיין קשה מאד ה</w:t>
      </w:r>
      <w:r w:rsidR="00CD3E8A">
        <w:rPr>
          <w:rFonts w:hint="cs"/>
          <w:b w:val="0"/>
          <w:bCs w:val="0"/>
          <w:szCs w:val="22"/>
          <w:rtl/>
        </w:rPr>
        <w:t xml:space="preserve">פגימה של אנשי בית ראשון, היינו אזכור </w:t>
      </w:r>
      <w:r w:rsidR="00CD3E8A" w:rsidRPr="00CD3E8A">
        <w:rPr>
          <w:b w:val="0"/>
          <w:bCs w:val="0"/>
          <w:szCs w:val="22"/>
          <w:rtl/>
        </w:rPr>
        <w:t>אחז</w:t>
      </w:r>
      <w:r w:rsidR="00CD3E8A" w:rsidRPr="00CD3E8A">
        <w:rPr>
          <w:rFonts w:hint="cs"/>
          <w:b w:val="0"/>
          <w:bCs w:val="0"/>
          <w:szCs w:val="22"/>
          <w:rtl/>
        </w:rPr>
        <w:t>,</w:t>
      </w:r>
      <w:r w:rsidR="00CD3E8A" w:rsidRPr="00CD3E8A">
        <w:rPr>
          <w:b w:val="0"/>
          <w:bCs w:val="0"/>
          <w:szCs w:val="22"/>
          <w:rtl/>
        </w:rPr>
        <w:t xml:space="preserve"> מנשה</w:t>
      </w:r>
      <w:r w:rsidR="00CD3E8A" w:rsidRPr="00CD3E8A">
        <w:rPr>
          <w:rFonts w:hint="cs"/>
          <w:b w:val="0"/>
          <w:bCs w:val="0"/>
          <w:szCs w:val="22"/>
          <w:rtl/>
        </w:rPr>
        <w:t>,</w:t>
      </w:r>
      <w:r w:rsidR="00CD3E8A" w:rsidRPr="00CD3E8A">
        <w:rPr>
          <w:b w:val="0"/>
          <w:bCs w:val="0"/>
          <w:szCs w:val="22"/>
          <w:rtl/>
        </w:rPr>
        <w:t xml:space="preserve"> אמון</w:t>
      </w:r>
      <w:r w:rsidR="00CD3E8A">
        <w:rPr>
          <w:rFonts w:hint="cs"/>
          <w:b w:val="0"/>
          <w:bCs w:val="0"/>
          <w:szCs w:val="22"/>
          <w:rtl/>
        </w:rPr>
        <w:t xml:space="preserve"> ולא צדיקים </w:t>
      </w:r>
      <w:r w:rsidR="00157E5E">
        <w:rPr>
          <w:rFonts w:hint="cs"/>
          <w:b w:val="0"/>
          <w:bCs w:val="0"/>
          <w:szCs w:val="22"/>
          <w:rtl/>
        </w:rPr>
        <w:t>כשמואל, דוד, אסא, חזקיהו</w:t>
      </w:r>
      <w:r w:rsidR="006530B9">
        <w:rPr>
          <w:rFonts w:hint="cs"/>
          <w:b w:val="0"/>
          <w:bCs w:val="0"/>
          <w:szCs w:val="22"/>
          <w:rtl/>
        </w:rPr>
        <w:t>, יאשיהו</w:t>
      </w:r>
      <w:r w:rsidR="00157E5E">
        <w:rPr>
          <w:rFonts w:hint="cs"/>
          <w:b w:val="0"/>
          <w:bCs w:val="0"/>
          <w:szCs w:val="22"/>
          <w:rtl/>
        </w:rPr>
        <w:t xml:space="preserve"> ועוד? וכי רק לאחר החורבן נולדו הצדיקים ורק בעת שעמד המקדש על מכונו היו רשעים כאחז ומנשה</w:t>
      </w:r>
      <w:r w:rsidR="006D2E74">
        <w:rPr>
          <w:rFonts w:hint="cs"/>
          <w:b w:val="0"/>
          <w:bCs w:val="0"/>
          <w:szCs w:val="22"/>
          <w:rtl/>
        </w:rPr>
        <w:t xml:space="preserve"> (והדברים נכונים גם לבית שני)</w:t>
      </w:r>
      <w:r w:rsidR="00157E5E">
        <w:rPr>
          <w:rFonts w:hint="cs"/>
          <w:b w:val="0"/>
          <w:bCs w:val="0"/>
          <w:szCs w:val="22"/>
          <w:rtl/>
        </w:rPr>
        <w:t>? נראה שיש כאן שימוש בכלל שמצאנו בירושלמי: "פגם הכתוב בכבוד צדיק בקבר מפני כבוד צדיק בשעתו" (שביעית פרק ו הלכה א, קידושין פרק א הלכה ח). מותר ואולי צריך לשבח ולחזק את צדיקי הדור</w:t>
      </w:r>
      <w:r w:rsidR="00425D72">
        <w:rPr>
          <w:rFonts w:hint="cs"/>
          <w:b w:val="0"/>
          <w:bCs w:val="0"/>
          <w:szCs w:val="22"/>
          <w:rtl/>
        </w:rPr>
        <w:t xml:space="preserve">, המנהיגים של היום, לעודדם </w:t>
      </w:r>
      <w:proofErr w:type="spellStart"/>
      <w:r w:rsidR="00425D72">
        <w:rPr>
          <w:rFonts w:hint="cs"/>
          <w:b w:val="0"/>
          <w:bCs w:val="0"/>
          <w:szCs w:val="22"/>
          <w:rtl/>
        </w:rPr>
        <w:t>ולנשאם</w:t>
      </w:r>
      <w:proofErr w:type="spellEnd"/>
      <w:r w:rsidR="00425D72">
        <w:rPr>
          <w:rFonts w:hint="cs"/>
          <w:b w:val="0"/>
          <w:bCs w:val="0"/>
          <w:szCs w:val="22"/>
          <w:rtl/>
        </w:rPr>
        <w:t>, גם על חשבון כבודם של צדיקי "הדורות ההם". ולא ההפך ...</w:t>
      </w:r>
    </w:p>
    <w:sectPr w:rsidR="00EE7E86" w:rsidSect="007B39B3">
      <w:headerReference w:type="default" r:id="rId10"/>
      <w:footerReference w:type="default" r:id="rId11"/>
      <w:headerReference w:type="first" r:id="rId12"/>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0B73B" w14:textId="77777777" w:rsidR="00CD42AA" w:rsidRDefault="00CD42AA">
      <w:r>
        <w:separator/>
      </w:r>
    </w:p>
  </w:endnote>
  <w:endnote w:type="continuationSeparator" w:id="0">
    <w:p w14:paraId="3F33E888" w14:textId="77777777" w:rsidR="00CD42AA" w:rsidRDefault="00CD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FAF12" w14:textId="77777777" w:rsidR="00C806CD" w:rsidRPr="00F8747C" w:rsidRDefault="00C806CD" w:rsidP="00170CAB">
    <w:pPr>
      <w:pStyle w:val="a8"/>
      <w:jc w:val="right"/>
    </w:pPr>
    <w:r w:rsidRPr="00F8747C">
      <w:rPr>
        <w:rStyle w:val="af0"/>
        <w:rFonts w:hint="cs"/>
        <w:rtl/>
      </w:rPr>
      <w:t xml:space="preserve">עמ' </w:t>
    </w:r>
    <w:r w:rsidRPr="00F8747C">
      <w:rPr>
        <w:rStyle w:val="af0"/>
      </w:rPr>
      <w:fldChar w:fldCharType="begin"/>
    </w:r>
    <w:r w:rsidRPr="00F8747C">
      <w:rPr>
        <w:rStyle w:val="af0"/>
      </w:rPr>
      <w:instrText xml:space="preserve"> PAGE </w:instrText>
    </w:r>
    <w:r w:rsidRPr="00F8747C">
      <w:rPr>
        <w:rStyle w:val="af0"/>
      </w:rPr>
      <w:fldChar w:fldCharType="separate"/>
    </w:r>
    <w:r w:rsidR="00271CB6">
      <w:rPr>
        <w:rStyle w:val="af0"/>
        <w:noProof/>
        <w:rtl/>
      </w:rPr>
      <w:t>4</w:t>
    </w:r>
    <w:r w:rsidRPr="00F8747C">
      <w:rPr>
        <w:rStyle w:val="af0"/>
      </w:rPr>
      <w:fldChar w:fldCharType="end"/>
    </w:r>
    <w:r w:rsidRPr="00F8747C">
      <w:rPr>
        <w:rStyle w:val="af0"/>
        <w:rFonts w:hint="cs"/>
        <w:rtl/>
      </w:rPr>
      <w:t xml:space="preserve"> מתוך </w:t>
    </w:r>
    <w:r w:rsidRPr="00F8747C">
      <w:rPr>
        <w:rStyle w:val="af0"/>
      </w:rPr>
      <w:fldChar w:fldCharType="begin"/>
    </w:r>
    <w:r w:rsidRPr="00F8747C">
      <w:rPr>
        <w:rStyle w:val="af0"/>
      </w:rPr>
      <w:instrText xml:space="preserve"> NUMPAGES </w:instrText>
    </w:r>
    <w:r w:rsidRPr="00F8747C">
      <w:rPr>
        <w:rStyle w:val="af0"/>
      </w:rPr>
      <w:fldChar w:fldCharType="separate"/>
    </w:r>
    <w:r w:rsidR="00271CB6">
      <w:rPr>
        <w:rStyle w:val="af0"/>
        <w:noProof/>
        <w:rtl/>
      </w:rPr>
      <w:t>4</w:t>
    </w:r>
    <w:r w:rsidRPr="00F8747C">
      <w:rPr>
        <w:rStyle w:val="af0"/>
      </w:rPr>
      <w:fldChar w:fldCharType="end"/>
    </w:r>
  </w:p>
  <w:p w14:paraId="47DC0501" w14:textId="77777777" w:rsidR="00C806CD" w:rsidRDefault="00C806C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8290B" w14:textId="77777777" w:rsidR="00CD42AA" w:rsidRDefault="00CD42AA">
      <w:r>
        <w:separator/>
      </w:r>
    </w:p>
  </w:footnote>
  <w:footnote w:type="continuationSeparator" w:id="0">
    <w:p w14:paraId="2B591538" w14:textId="77777777" w:rsidR="00CD42AA" w:rsidRDefault="00CD42AA">
      <w:r>
        <w:continuationSeparator/>
      </w:r>
    </w:p>
  </w:footnote>
  <w:footnote w:id="1">
    <w:p w14:paraId="67078538" w14:textId="43D5263D" w:rsidR="00E55B61" w:rsidRDefault="00E55B61">
      <w:pPr>
        <w:pStyle w:val="a3"/>
      </w:pPr>
      <w:r>
        <w:rPr>
          <w:rStyle w:val="a5"/>
        </w:rPr>
        <w:footnoteRef/>
      </w:r>
      <w:r>
        <w:rPr>
          <w:rtl/>
        </w:rPr>
        <w:t xml:space="preserve"> </w:t>
      </w:r>
      <w:r>
        <w:rPr>
          <w:rFonts w:hint="cs"/>
          <w:rtl/>
        </w:rPr>
        <w:t xml:space="preserve">פשט הפסוק הוא ברור ומתייחס לגאולה הפלאית של ירושלים לעתיד לבוא. ראו בדומה פירושי רבי בחיי בן אשר (במדבר </w:t>
      </w:r>
      <w:proofErr w:type="spellStart"/>
      <w:r>
        <w:rPr>
          <w:rFonts w:hint="cs"/>
          <w:rtl/>
        </w:rPr>
        <w:t>כו</w:t>
      </w:r>
      <w:proofErr w:type="spellEnd"/>
      <w:r>
        <w:rPr>
          <w:rFonts w:hint="cs"/>
          <w:rtl/>
        </w:rPr>
        <w:t xml:space="preserve"> נא), </w:t>
      </w:r>
      <w:proofErr w:type="spellStart"/>
      <w:r>
        <w:rPr>
          <w:rFonts w:hint="cs"/>
          <w:rtl/>
        </w:rPr>
        <w:t>מלבי"ם</w:t>
      </w:r>
      <w:proofErr w:type="spellEnd"/>
      <w:r>
        <w:rPr>
          <w:rFonts w:hint="cs"/>
          <w:rtl/>
        </w:rPr>
        <w:t xml:space="preserve"> על הפסוק בישעיהו, אלשיך ועוד</w:t>
      </w:r>
      <w:r w:rsidR="00584D65">
        <w:rPr>
          <w:rFonts w:hint="cs"/>
          <w:rtl/>
        </w:rPr>
        <w:t xml:space="preserve"> (ואברבנא</w:t>
      </w:r>
      <w:r w:rsidR="00584D65">
        <w:rPr>
          <w:rFonts w:hint="eastAsia"/>
          <w:rtl/>
        </w:rPr>
        <w:t>ל</w:t>
      </w:r>
      <w:r w:rsidR="00584D65">
        <w:rPr>
          <w:rFonts w:hint="cs"/>
          <w:rtl/>
        </w:rPr>
        <w:t xml:space="preserve"> בהקדמתו לספר מלכים משלב פסוק זה בתיאור גירוש ספרד)</w:t>
      </w:r>
      <w:r>
        <w:rPr>
          <w:rFonts w:hint="cs"/>
          <w:rtl/>
        </w:rPr>
        <w:t xml:space="preserve">. בני שוממה הם צאצאיהם של גולי ציון השוממה בעקבות החורבן. אך מי הם "בני בעולה"? תשובה: הגויים שהפכו את ציון לשוממה או שעמדו מנגד. כך </w:t>
      </w:r>
      <w:proofErr w:type="spellStart"/>
      <w:r>
        <w:rPr>
          <w:rFonts w:hint="cs"/>
          <w:rtl/>
        </w:rPr>
        <w:t>רד"ק</w:t>
      </w:r>
      <w:proofErr w:type="spellEnd"/>
      <w:r>
        <w:rPr>
          <w:rFonts w:hint="cs"/>
          <w:rtl/>
        </w:rPr>
        <w:t xml:space="preserve"> לעיל וכך גם רשי"</w:t>
      </w:r>
      <w:r w:rsidRPr="0079264E">
        <w:rPr>
          <w:rtl/>
        </w:rPr>
        <w:t xml:space="preserve"> </w:t>
      </w:r>
      <w:r w:rsidRPr="0079264E">
        <w:rPr>
          <w:rFonts w:hint="cs"/>
          <w:rtl/>
        </w:rPr>
        <w:t>שמפרש: "</w:t>
      </w:r>
      <w:r w:rsidRPr="0079264E">
        <w:rPr>
          <w:rtl/>
        </w:rPr>
        <w:t>מבני בעולה - בת אדום</w:t>
      </w:r>
      <w:r w:rsidRPr="0079264E">
        <w:rPr>
          <w:rFonts w:hint="cs"/>
          <w:rtl/>
        </w:rPr>
        <w:t>"</w:t>
      </w:r>
      <w:r w:rsidRPr="0079264E">
        <w:rPr>
          <w:rtl/>
        </w:rPr>
        <w:t>:</w:t>
      </w:r>
      <w:r>
        <w:rPr>
          <w:rFonts w:hint="cs"/>
          <w:rtl/>
        </w:rPr>
        <w:t xml:space="preserve"> אבל בפירוש </w:t>
      </w:r>
      <w:r w:rsidRPr="0079264E">
        <w:rPr>
          <w:rtl/>
        </w:rPr>
        <w:t xml:space="preserve">מצודת דוד </w:t>
      </w:r>
      <w:r>
        <w:rPr>
          <w:rFonts w:hint="cs"/>
          <w:rtl/>
        </w:rPr>
        <w:t>מצאנו אפשרות אחרת: "</w:t>
      </w:r>
      <w:r w:rsidRPr="0079264E">
        <w:rPr>
          <w:rtl/>
        </w:rPr>
        <w:t xml:space="preserve">כי רבים - כי עתה יתרבו בני ירושלים </w:t>
      </w:r>
      <w:proofErr w:type="spellStart"/>
      <w:r w:rsidRPr="0079264E">
        <w:rPr>
          <w:rtl/>
        </w:rPr>
        <w:t>שהיתה</w:t>
      </w:r>
      <w:proofErr w:type="spellEnd"/>
      <w:r w:rsidRPr="0079264E">
        <w:rPr>
          <w:rtl/>
        </w:rPr>
        <w:t xml:space="preserve"> שוממה מבני אדם </w:t>
      </w:r>
      <w:proofErr w:type="spellStart"/>
      <w:r w:rsidRPr="0079264E">
        <w:rPr>
          <w:rtl/>
        </w:rPr>
        <w:t>שהיתה</w:t>
      </w:r>
      <w:proofErr w:type="spellEnd"/>
      <w:r w:rsidRPr="0079264E">
        <w:rPr>
          <w:rtl/>
        </w:rPr>
        <w:t xml:space="preserve"> מיושבת ברבת עם</w:t>
      </w:r>
      <w:r>
        <w:rPr>
          <w:rFonts w:hint="cs"/>
          <w:rtl/>
        </w:rPr>
        <w:t>". נראה שרבת עם היא העיר ירושלים בימי תפארתה וגדולתה בשנים שלפני החורבן, כפסוק הפותח את מגילת איכה: "</w:t>
      </w:r>
      <w:r>
        <w:rPr>
          <w:rtl/>
        </w:rPr>
        <w:t xml:space="preserve">אֵיכָה יָשְׁבָה בָדָד הָעִיר רַבָּתִי עָם </w:t>
      </w:r>
      <w:proofErr w:type="spellStart"/>
      <w:r>
        <w:rPr>
          <w:rtl/>
        </w:rPr>
        <w:t>הָיְתָה</w:t>
      </w:r>
      <w:proofErr w:type="spellEnd"/>
      <w:r>
        <w:rPr>
          <w:rtl/>
        </w:rPr>
        <w:t xml:space="preserve"> כְּאַלְמָנָה</w:t>
      </w:r>
      <w:r>
        <w:rPr>
          <w:rFonts w:hint="cs"/>
          <w:rtl/>
        </w:rPr>
        <w:t>" (ראו התיאור האסטרונומי של גודלה של ירושלים באיכה רבה א ב). בני השוממה ירבו מעבר לבניה של ירושלים לפני החורבן, בעת שנמשלה לאשה נשואה (בעולה) ולא אלמנה. ה</w:t>
      </w:r>
      <w:r w:rsidR="00EA2EEF">
        <w:rPr>
          <w:rFonts w:hint="cs"/>
          <w:rtl/>
        </w:rPr>
        <w:t>הנגדה בפסוק של</w:t>
      </w:r>
      <w:r>
        <w:rPr>
          <w:rFonts w:hint="cs"/>
          <w:rtl/>
        </w:rPr>
        <w:t xml:space="preserve"> </w:t>
      </w:r>
      <w:r w:rsidR="00EA2EEF">
        <w:rPr>
          <w:rFonts w:hint="cs"/>
          <w:rtl/>
        </w:rPr>
        <w:t xml:space="preserve">בני שוממה מול בני בעולה, איננה חיצונית - </w:t>
      </w:r>
      <w:r>
        <w:rPr>
          <w:rFonts w:hint="cs"/>
          <w:rtl/>
        </w:rPr>
        <w:t xml:space="preserve">בין עם ישראל לגויים, אלא </w:t>
      </w:r>
      <w:r w:rsidR="00EA2EEF">
        <w:rPr>
          <w:rFonts w:hint="cs"/>
          <w:rtl/>
        </w:rPr>
        <w:t xml:space="preserve">פנימית </w:t>
      </w:r>
      <w:r w:rsidR="00EA2EEF">
        <w:rPr>
          <w:rtl/>
        </w:rPr>
        <w:t>–</w:t>
      </w:r>
      <w:r w:rsidR="00EA2EEF">
        <w:rPr>
          <w:rFonts w:hint="cs"/>
          <w:rtl/>
        </w:rPr>
        <w:t xml:space="preserve"> בין תקופות ומצבים שונים של עם ישראל. וזה מביא אותנו </w:t>
      </w:r>
      <w:r>
        <w:rPr>
          <w:rFonts w:hint="cs"/>
          <w:rtl/>
        </w:rPr>
        <w:t>אל המדרש הבא שהוא עיקר הדף.</w:t>
      </w:r>
    </w:p>
  </w:footnote>
  <w:footnote w:id="2">
    <w:p w14:paraId="16C762FA" w14:textId="6B860638" w:rsidR="00A93E98" w:rsidRDefault="00A93E98" w:rsidP="002630E2">
      <w:pPr>
        <w:pStyle w:val="a3"/>
        <w:rPr>
          <w:rtl/>
        </w:rPr>
      </w:pPr>
      <w:r>
        <w:rPr>
          <w:rStyle w:val="a5"/>
        </w:rPr>
        <w:footnoteRef/>
      </w:r>
      <w:r>
        <w:rPr>
          <w:rtl/>
        </w:rPr>
        <w:t xml:space="preserve"> </w:t>
      </w:r>
      <w:r>
        <w:rPr>
          <w:rFonts w:hint="cs"/>
          <w:rtl/>
        </w:rPr>
        <w:t>הכוונה, כך מפרשים פרשני המדרש, לבית המקדש, המכונה "</w:t>
      </w:r>
      <w:proofErr w:type="spellStart"/>
      <w:r>
        <w:rPr>
          <w:rFonts w:hint="cs"/>
          <w:rtl/>
        </w:rPr>
        <w:t>נוה</w:t>
      </w:r>
      <w:proofErr w:type="spellEnd"/>
      <w:r>
        <w:rPr>
          <w:rFonts w:hint="cs"/>
          <w:rtl/>
        </w:rPr>
        <w:t>" ("</w:t>
      </w:r>
      <w:proofErr w:type="spellStart"/>
      <w:r>
        <w:rPr>
          <w:rFonts w:hint="cs"/>
          <w:rtl/>
        </w:rPr>
        <w:t>נוה</w:t>
      </w:r>
      <w:proofErr w:type="spellEnd"/>
      <w:r>
        <w:rPr>
          <w:rFonts w:hint="cs"/>
          <w:rtl/>
        </w:rPr>
        <w:t xml:space="preserve"> </w:t>
      </w:r>
      <w:proofErr w:type="spellStart"/>
      <w:r>
        <w:rPr>
          <w:rFonts w:hint="cs"/>
          <w:rtl/>
        </w:rPr>
        <w:t>קדשך</w:t>
      </w:r>
      <w:proofErr w:type="spellEnd"/>
      <w:r>
        <w:rPr>
          <w:rFonts w:hint="cs"/>
          <w:rtl/>
        </w:rPr>
        <w:t>") שגם בחורבנו חייבים בכבוד מקומו</w:t>
      </w:r>
      <w:r w:rsidR="002630E2">
        <w:rPr>
          <w:rFonts w:hint="cs"/>
          <w:rtl/>
        </w:rPr>
        <w:t xml:space="preserve">. </w:t>
      </w:r>
      <w:r w:rsidR="00477BFC">
        <w:rPr>
          <w:rFonts w:hint="cs"/>
          <w:rtl/>
        </w:rPr>
        <w:t>ראו</w:t>
      </w:r>
      <w:r w:rsidR="002630E2">
        <w:rPr>
          <w:rFonts w:hint="cs"/>
          <w:rtl/>
        </w:rPr>
        <w:t xml:space="preserve"> </w:t>
      </w:r>
      <w:r w:rsidR="002630E2">
        <w:rPr>
          <w:rtl/>
        </w:rPr>
        <w:t>רמב"ם הלכות בית הבחירה פרק ז הלכה ז</w:t>
      </w:r>
      <w:r w:rsidR="002630E2">
        <w:rPr>
          <w:rFonts w:hint="cs"/>
          <w:rtl/>
        </w:rPr>
        <w:t>: "</w:t>
      </w:r>
      <w:r w:rsidR="002630E2">
        <w:rPr>
          <w:rtl/>
        </w:rPr>
        <w:t>אף על פי שהמקדש היום חרב בעונותינו</w:t>
      </w:r>
      <w:r w:rsidR="002630E2">
        <w:rPr>
          <w:rFonts w:hint="cs"/>
          <w:rtl/>
        </w:rPr>
        <w:t>,</w:t>
      </w:r>
      <w:r w:rsidR="002630E2">
        <w:rPr>
          <w:rtl/>
        </w:rPr>
        <w:t xml:space="preserve"> חייב אדם במוראו כמו שהיה נוהג בו בבניינו</w:t>
      </w:r>
      <w:r w:rsidR="002630E2">
        <w:rPr>
          <w:rFonts w:hint="cs"/>
          <w:rtl/>
        </w:rPr>
        <w:t>.</w:t>
      </w:r>
      <w:r w:rsidR="002630E2">
        <w:rPr>
          <w:rtl/>
        </w:rPr>
        <w:t xml:space="preserve"> לא יכנס אלא למקום שמותר לה</w:t>
      </w:r>
      <w:r w:rsidR="002630E2">
        <w:rPr>
          <w:rFonts w:hint="cs"/>
          <w:rtl/>
        </w:rPr>
        <w:t>י</w:t>
      </w:r>
      <w:r w:rsidR="002630E2">
        <w:rPr>
          <w:rtl/>
        </w:rPr>
        <w:t>כנס לשם</w:t>
      </w:r>
      <w:r w:rsidR="002630E2">
        <w:rPr>
          <w:rFonts w:hint="cs"/>
          <w:rtl/>
        </w:rPr>
        <w:t>,</w:t>
      </w:r>
      <w:r w:rsidR="002630E2">
        <w:rPr>
          <w:rtl/>
        </w:rPr>
        <w:t xml:space="preserve"> ולא ישב בעזרה</w:t>
      </w:r>
      <w:r w:rsidR="002630E2">
        <w:rPr>
          <w:rFonts w:hint="cs"/>
          <w:rtl/>
        </w:rPr>
        <w:t>,</w:t>
      </w:r>
      <w:r w:rsidR="002630E2">
        <w:rPr>
          <w:rtl/>
        </w:rPr>
        <w:t xml:space="preserve"> ולא יקל ראשו כנגד שער המזרח</w:t>
      </w:r>
      <w:r w:rsidR="002630E2">
        <w:rPr>
          <w:rFonts w:hint="cs"/>
          <w:rtl/>
        </w:rPr>
        <w:t>,</w:t>
      </w:r>
      <w:r w:rsidR="002630E2">
        <w:rPr>
          <w:rtl/>
        </w:rPr>
        <w:t xml:space="preserve"> שנאמר</w:t>
      </w:r>
      <w:r w:rsidR="002630E2">
        <w:rPr>
          <w:rFonts w:hint="cs"/>
          <w:rtl/>
        </w:rPr>
        <w:t>:</w:t>
      </w:r>
      <w:r w:rsidR="002630E2">
        <w:rPr>
          <w:rtl/>
        </w:rPr>
        <w:t xml:space="preserve"> את שבתותי </w:t>
      </w:r>
      <w:proofErr w:type="spellStart"/>
      <w:r w:rsidR="002630E2">
        <w:rPr>
          <w:rtl/>
        </w:rPr>
        <w:t>תשמורו</w:t>
      </w:r>
      <w:proofErr w:type="spellEnd"/>
      <w:r w:rsidR="002630E2">
        <w:rPr>
          <w:rtl/>
        </w:rPr>
        <w:t xml:space="preserve"> ומקדשי תיראו</w:t>
      </w:r>
      <w:r w:rsidR="002630E2">
        <w:rPr>
          <w:rFonts w:hint="cs"/>
          <w:rtl/>
        </w:rPr>
        <w:t xml:space="preserve"> - </w:t>
      </w:r>
      <w:r w:rsidR="002630E2">
        <w:rPr>
          <w:rtl/>
        </w:rPr>
        <w:t>מה שמירת שבת לעולם</w:t>
      </w:r>
      <w:r w:rsidR="002630E2">
        <w:rPr>
          <w:rFonts w:hint="cs"/>
          <w:rtl/>
        </w:rPr>
        <w:t>,</w:t>
      </w:r>
      <w:r w:rsidR="002630E2">
        <w:rPr>
          <w:rtl/>
        </w:rPr>
        <w:t xml:space="preserve"> אף מורא מקדש לעולם שאע"פ שחרב בקדושתו עומד</w:t>
      </w:r>
      <w:r w:rsidR="002630E2">
        <w:rPr>
          <w:rFonts w:hint="cs"/>
          <w:rtl/>
        </w:rPr>
        <w:t>"</w:t>
      </w:r>
      <w:r w:rsidR="002630E2">
        <w:rPr>
          <w:rtl/>
        </w:rPr>
        <w:t>.</w:t>
      </w:r>
      <w:r w:rsidR="00E55B61">
        <w:rPr>
          <w:rFonts w:hint="cs"/>
          <w:rtl/>
        </w:rPr>
        <w:t xml:space="preserve"> עד כאן בהלכה ומכאן ואילך באגדה.</w:t>
      </w:r>
    </w:p>
  </w:footnote>
  <w:footnote w:id="3">
    <w:p w14:paraId="034D39DE" w14:textId="2D456371" w:rsidR="006D35A6" w:rsidRDefault="006D35A6" w:rsidP="006D35A6">
      <w:pPr>
        <w:pStyle w:val="a3"/>
        <w:rPr>
          <w:rtl/>
        </w:rPr>
      </w:pPr>
      <w:r>
        <w:rPr>
          <w:rStyle w:val="a5"/>
        </w:rPr>
        <w:footnoteRef/>
      </w:r>
      <w:r>
        <w:rPr>
          <w:rtl/>
        </w:rPr>
        <w:t xml:space="preserve"> </w:t>
      </w:r>
      <w:r>
        <w:rPr>
          <w:rFonts w:hint="cs"/>
          <w:rtl/>
          <w:lang w:val="he-IL"/>
        </w:rPr>
        <w:t xml:space="preserve">מה פשר הנגדה זו? ניחא שהדרשן (בבלי.) מבקש לשבח את הצדיקים שלאחר החורבן </w:t>
      </w:r>
      <w:r>
        <w:rPr>
          <w:rtl/>
          <w:lang w:val="he-IL"/>
        </w:rPr>
        <w:t>–</w:t>
      </w:r>
      <w:r>
        <w:rPr>
          <w:rFonts w:hint="cs"/>
          <w:rtl/>
          <w:lang w:val="he-IL"/>
        </w:rPr>
        <w:t xml:space="preserve"> צדיקי גולת בבל </w:t>
      </w:r>
      <w:r>
        <w:rPr>
          <w:rtl/>
          <w:lang w:val="he-IL"/>
        </w:rPr>
        <w:t>–</w:t>
      </w:r>
      <w:r>
        <w:rPr>
          <w:rFonts w:hint="cs"/>
          <w:rtl/>
          <w:lang w:val="he-IL"/>
        </w:rPr>
        <w:t xml:space="preserve"> מדוע מכל מלכי בית ראשון בארץ ישראל (בית דוד) הוא מוצא רק את הרשעים? איפה מלכים צדיקים כחזקיהו, יאשיהו, אסא ועוד? מה פשר הנגדה זו? מדרש בשבח ג</w:t>
      </w:r>
      <w:r w:rsidR="00EE296B">
        <w:rPr>
          <w:rFonts w:hint="cs"/>
          <w:rtl/>
          <w:lang w:val="he-IL"/>
        </w:rPr>
        <w:t>ל</w:t>
      </w:r>
      <w:r>
        <w:rPr>
          <w:rFonts w:hint="cs"/>
          <w:rtl/>
          <w:lang w:val="he-IL"/>
        </w:rPr>
        <w:t xml:space="preserve">ות בבל בליבו של מדרש ארץ ישראלי? על משקל "המדרש זה עלה בידינו מהגולה" (בראשית רבה פרשת לך </w:t>
      </w:r>
      <w:proofErr w:type="spellStart"/>
      <w:r>
        <w:rPr>
          <w:rFonts w:hint="cs"/>
          <w:rtl/>
          <w:lang w:val="he-IL"/>
        </w:rPr>
        <w:t>לך</w:t>
      </w:r>
      <w:proofErr w:type="spellEnd"/>
      <w:r>
        <w:rPr>
          <w:rFonts w:hint="cs"/>
          <w:rtl/>
          <w:lang w:val="he-IL"/>
        </w:rPr>
        <w:t>, ויקרא רבה יא ז ועוד, מה שמתאים לעזרא)?</w:t>
      </w:r>
    </w:p>
  </w:footnote>
  <w:footnote w:id="4">
    <w:p w14:paraId="03D6AF6E" w14:textId="61D8A077" w:rsidR="00CD3E8A" w:rsidRDefault="00CD3E8A">
      <w:pPr>
        <w:pStyle w:val="a3"/>
        <w:rPr>
          <w:rtl/>
        </w:rPr>
      </w:pPr>
      <w:r>
        <w:rPr>
          <w:rStyle w:val="a5"/>
        </w:rPr>
        <w:footnoteRef/>
      </w:r>
      <w:r>
        <w:rPr>
          <w:rtl/>
        </w:rPr>
        <w:t xml:space="preserve"> </w:t>
      </w:r>
      <w:r>
        <w:rPr>
          <w:rFonts w:hint="cs"/>
          <w:rtl/>
          <w:lang w:val="he-IL"/>
        </w:rPr>
        <w:t xml:space="preserve">כאן משתנים הטון וכיוון הרוח, אך לא המהות. אין צורך להטיל בוץ במלכי בית ראשון. מחד גיסא, ולחכות למלוא נבואת ישעיהו מאידך גיסא. "רבים בני שוממה מבני בעולה", כאן ועכשיו, באותם ימים שלאחר החורבן, של שיקום בתוך ההריסות ועוד לפני שבן דוד בא. מאסון החורבן צמחה תורה בישראל! ורק צריכים אנו לבקש רשות מהדרשן להוסיף את רבן יוחנן בן זכאי שאמר </w:t>
      </w:r>
      <w:proofErr w:type="spellStart"/>
      <w:r>
        <w:rPr>
          <w:rFonts w:hint="cs"/>
          <w:rtl/>
          <w:lang w:val="he-IL"/>
        </w:rPr>
        <w:t>לאספסינוס</w:t>
      </w:r>
      <w:proofErr w:type="spellEnd"/>
      <w:r>
        <w:rPr>
          <w:rFonts w:hint="cs"/>
          <w:rtl/>
          <w:lang w:val="he-IL"/>
        </w:rPr>
        <w:t xml:space="preserve">: "תן לי יבנה וחכמיה" וכל דור התנאים והחכמים המופלא שקם אחרי החורבן. זאת היא רינת העקרה וצהלת "לא חלה"! עזרא וחבורתו, דניאל וחבורתו אחרי חורבן בית ראשון, ואנו נוסיף את יבנה וחכמיה אחרי חורבן בית שני, </w:t>
      </w:r>
      <w:proofErr w:type="spellStart"/>
      <w:r>
        <w:rPr>
          <w:rFonts w:hint="cs"/>
          <w:rtl/>
          <w:lang w:val="he-IL"/>
        </w:rPr>
        <w:t>אושא</w:t>
      </w:r>
      <w:proofErr w:type="spellEnd"/>
      <w:r>
        <w:rPr>
          <w:rFonts w:hint="cs"/>
          <w:rtl/>
          <w:lang w:val="he-IL"/>
        </w:rPr>
        <w:t xml:space="preserve"> אחרי מרד בר כוכבא, ברור חיל, לוד, בני ברק, ציפורי, טבריה (מקומו של ר' יוחנן) ועוד. ראו מקבילה למדרש זה ב</w:t>
      </w:r>
      <w:r w:rsidRPr="002630E2">
        <w:rPr>
          <w:rtl/>
          <w:lang w:val="he-IL"/>
        </w:rPr>
        <w:t>שיר השירים רבה פרשה ד</w:t>
      </w:r>
      <w:r>
        <w:rPr>
          <w:rFonts w:hint="cs"/>
          <w:rtl/>
          <w:lang w:val="he-IL"/>
        </w:rPr>
        <w:t xml:space="preserve"> על הפסוק: "</w:t>
      </w:r>
      <w:r w:rsidRPr="00262D56">
        <w:rPr>
          <w:rtl/>
          <w:lang w:val="he-IL"/>
        </w:rPr>
        <w:t xml:space="preserve">כְּחוּט הַשָּׁנִי </w:t>
      </w:r>
      <w:proofErr w:type="spellStart"/>
      <w:r w:rsidRPr="00262D56">
        <w:rPr>
          <w:rtl/>
          <w:lang w:val="he-IL"/>
        </w:rPr>
        <w:t>שִׂפְתֹתַיִך</w:t>
      </w:r>
      <w:proofErr w:type="spellEnd"/>
      <w:r w:rsidRPr="00262D56">
        <w:rPr>
          <w:rtl/>
          <w:lang w:val="he-IL"/>
        </w:rPr>
        <w:t>ְ וּמִדְבָּרֵיךְ נָאוֶה כְּפֶלַח הָרִמּוֹן רַקָּתֵךְ מִבַּעַד לְצַמָּתֵךְ</w:t>
      </w:r>
      <w:r>
        <w:rPr>
          <w:rFonts w:hint="cs"/>
          <w:rtl/>
          <w:lang w:val="he-IL"/>
        </w:rPr>
        <w:t xml:space="preserve">" (שיר </w:t>
      </w:r>
      <w:r w:rsidRPr="00262D56">
        <w:rPr>
          <w:rtl/>
          <w:lang w:val="he-IL"/>
        </w:rPr>
        <w:t>השירים ד ג)</w:t>
      </w:r>
      <w:r w:rsidRPr="002630E2">
        <w:rPr>
          <w:rtl/>
          <w:lang w:val="he-IL"/>
        </w:rPr>
        <w:t xml:space="preserve">, </w:t>
      </w:r>
      <w:r>
        <w:rPr>
          <w:rFonts w:hint="cs"/>
          <w:rtl/>
          <w:lang w:val="he-IL"/>
        </w:rPr>
        <w:t>שמפליג בערך התפילה "</w:t>
      </w:r>
      <w:r w:rsidRPr="002630E2">
        <w:rPr>
          <w:rtl/>
          <w:lang w:val="he-IL"/>
        </w:rPr>
        <w:t>רחישת פיך חביבה עלי כחוט השני של זהורית</w:t>
      </w:r>
      <w:r>
        <w:rPr>
          <w:rFonts w:hint="cs"/>
          <w:rtl/>
          <w:lang w:val="he-IL"/>
        </w:rPr>
        <w:t>", "</w:t>
      </w:r>
      <w:r w:rsidRPr="002630E2">
        <w:rPr>
          <w:rtl/>
          <w:lang w:val="he-IL"/>
        </w:rPr>
        <w:t>ונשלמה פרים שפתינו, מה נשלם תחת פרים ותחת שעיר המשתלח</w:t>
      </w:r>
      <w:r>
        <w:rPr>
          <w:rFonts w:hint="cs"/>
          <w:rtl/>
          <w:lang w:val="he-IL"/>
        </w:rPr>
        <w:t>?</w:t>
      </w:r>
      <w:r w:rsidRPr="002630E2">
        <w:rPr>
          <w:rtl/>
          <w:lang w:val="he-IL"/>
        </w:rPr>
        <w:t xml:space="preserve"> </w:t>
      </w:r>
      <w:r>
        <w:rPr>
          <w:rtl/>
          <w:lang w:val="he-IL"/>
        </w:rPr>
        <w:t>–</w:t>
      </w:r>
      <w:r>
        <w:rPr>
          <w:rFonts w:hint="cs"/>
          <w:rtl/>
          <w:lang w:val="he-IL"/>
        </w:rPr>
        <w:t xml:space="preserve"> </w:t>
      </w:r>
      <w:r w:rsidRPr="002630E2">
        <w:rPr>
          <w:rtl/>
          <w:lang w:val="he-IL"/>
        </w:rPr>
        <w:t>שפתינו</w:t>
      </w:r>
      <w:r>
        <w:rPr>
          <w:rFonts w:hint="cs"/>
          <w:rtl/>
          <w:lang w:val="he-IL"/>
        </w:rPr>
        <w:t>". וכפלח הרימון רקתך זה לימוד התורה שפרח בדור שאחר החורבן: "</w:t>
      </w:r>
      <w:r w:rsidRPr="002630E2">
        <w:rPr>
          <w:rtl/>
          <w:lang w:val="he-IL"/>
        </w:rPr>
        <w:t xml:space="preserve">הריקן שבסנהדרין רצוף תורה כרמון הזה, ואין צריך לומר מבעד לצמתך, על </w:t>
      </w:r>
      <w:proofErr w:type="spellStart"/>
      <w:r w:rsidRPr="002630E2">
        <w:rPr>
          <w:rtl/>
          <w:lang w:val="he-IL"/>
        </w:rPr>
        <w:t>היושבין</w:t>
      </w:r>
      <w:proofErr w:type="spellEnd"/>
      <w:r w:rsidRPr="002630E2">
        <w:rPr>
          <w:rtl/>
          <w:lang w:val="he-IL"/>
        </w:rPr>
        <w:t xml:space="preserve"> תחת הזית ותחת הגפן והתאנה </w:t>
      </w:r>
      <w:proofErr w:type="spellStart"/>
      <w:r w:rsidRPr="002630E2">
        <w:rPr>
          <w:rtl/>
          <w:lang w:val="he-IL"/>
        </w:rPr>
        <w:t>ועוסקין</w:t>
      </w:r>
      <w:proofErr w:type="spellEnd"/>
      <w:r w:rsidRPr="002630E2">
        <w:rPr>
          <w:rtl/>
          <w:lang w:val="he-IL"/>
        </w:rPr>
        <w:t xml:space="preserve"> בדברי תורה</w:t>
      </w:r>
      <w:r>
        <w:rPr>
          <w:rFonts w:hint="cs"/>
          <w:rtl/>
          <w:lang w:val="he-IL"/>
        </w:rPr>
        <w:t>". הנה העקרה שחזרה ללדת ולפרוח!</w:t>
      </w:r>
      <w:r>
        <w:rPr>
          <w:rFonts w:hint="cs"/>
          <w:rtl/>
        </w:rPr>
        <w:t xml:space="preserve"> ראו דברינו </w:t>
      </w:r>
      <w:hyperlink r:id="rId1" w:history="1">
        <w:r w:rsidRPr="007A5E56">
          <w:rPr>
            <w:rStyle w:val="Hyperlink"/>
            <w:rFonts w:hint="cs"/>
            <w:rtl/>
          </w:rPr>
          <w:t>חדשים גם ישנים</w:t>
        </w:r>
      </w:hyperlink>
      <w:r>
        <w:rPr>
          <w:rFonts w:hint="cs"/>
          <w:rtl/>
        </w:rPr>
        <w:t xml:space="preserve"> בשיר השירים.</w:t>
      </w:r>
    </w:p>
  </w:footnote>
  <w:footnote w:id="5">
    <w:p w14:paraId="0CF2E88E" w14:textId="6984A7E3" w:rsidR="00B42042" w:rsidRPr="00597A44" w:rsidRDefault="00B42042" w:rsidP="00B42042">
      <w:pPr>
        <w:jc w:val="both"/>
        <w:rPr>
          <w:b/>
          <w:bCs/>
          <w:rtl/>
        </w:rPr>
      </w:pPr>
      <w:r>
        <w:rPr>
          <w:rStyle w:val="a5"/>
        </w:rPr>
        <w:footnoteRef/>
      </w:r>
      <w:r>
        <w:rPr>
          <w:rtl/>
        </w:rPr>
        <w:t xml:space="preserve"> </w:t>
      </w:r>
      <w:r w:rsidR="002E30A2">
        <w:rPr>
          <w:rFonts w:hint="cs"/>
          <w:rtl/>
        </w:rPr>
        <w:t>"</w:t>
      </w:r>
      <w:r>
        <w:rPr>
          <w:rtl/>
        </w:rPr>
        <w:t xml:space="preserve">ראוי היה עזרא שתינתן תורה על ידו </w:t>
      </w:r>
      <w:proofErr w:type="spellStart"/>
      <w:r>
        <w:rPr>
          <w:rtl/>
        </w:rPr>
        <w:t>אילמלא</w:t>
      </w:r>
      <w:proofErr w:type="spellEnd"/>
      <w:r>
        <w:rPr>
          <w:rtl/>
        </w:rPr>
        <w:t xml:space="preserve"> קידמו משה</w:t>
      </w:r>
      <w:r w:rsidR="002E30A2">
        <w:rPr>
          <w:rFonts w:hint="cs"/>
          <w:rtl/>
        </w:rPr>
        <w:t>.</w:t>
      </w:r>
      <w:r>
        <w:rPr>
          <w:rtl/>
        </w:rPr>
        <w:t xml:space="preserve"> נאמרה במשה עלייה ונאמרה בעזרא עלייה</w:t>
      </w:r>
      <w:r w:rsidR="002E30A2">
        <w:rPr>
          <w:rFonts w:hint="cs"/>
          <w:rtl/>
        </w:rPr>
        <w:t>.</w:t>
      </w:r>
      <w:r>
        <w:rPr>
          <w:rtl/>
        </w:rPr>
        <w:t xml:space="preserve"> נאמרה במשה עלייה</w:t>
      </w:r>
      <w:r w:rsidR="002E30A2">
        <w:rPr>
          <w:rFonts w:hint="cs"/>
          <w:rtl/>
        </w:rPr>
        <w:t>,</w:t>
      </w:r>
      <w:r>
        <w:rPr>
          <w:rtl/>
        </w:rPr>
        <w:t xml:space="preserve"> שנ</w:t>
      </w:r>
      <w:r w:rsidR="002E30A2">
        <w:rPr>
          <w:rFonts w:hint="cs"/>
          <w:rtl/>
        </w:rPr>
        <w:t xml:space="preserve">אמר: </w:t>
      </w:r>
      <w:r>
        <w:rPr>
          <w:rtl/>
        </w:rPr>
        <w:t xml:space="preserve">ומשה עלה אל </w:t>
      </w:r>
      <w:proofErr w:type="spellStart"/>
      <w:r>
        <w:rPr>
          <w:rtl/>
        </w:rPr>
        <w:t>האלהים</w:t>
      </w:r>
      <w:proofErr w:type="spellEnd"/>
      <w:r w:rsidR="002E30A2">
        <w:rPr>
          <w:rFonts w:hint="cs"/>
          <w:rtl/>
        </w:rPr>
        <w:t>.</w:t>
      </w:r>
      <w:r>
        <w:rPr>
          <w:rtl/>
        </w:rPr>
        <w:t xml:space="preserve"> נאמרה בעזרא עלייה </w:t>
      </w:r>
      <w:r w:rsidR="002E30A2">
        <w:rPr>
          <w:rFonts w:hint="cs"/>
          <w:rtl/>
        </w:rPr>
        <w:t>"</w:t>
      </w:r>
      <w:r>
        <w:rPr>
          <w:rtl/>
        </w:rPr>
        <w:t>הוא עזרא עלה מבבל</w:t>
      </w:r>
      <w:r w:rsidR="002E30A2">
        <w:rPr>
          <w:rFonts w:hint="cs"/>
          <w:rtl/>
        </w:rPr>
        <w:t>".</w:t>
      </w:r>
      <w:r>
        <w:rPr>
          <w:rtl/>
        </w:rPr>
        <w:t xml:space="preserve"> מה עלייה האמורה במשה ל</w:t>
      </w:r>
      <w:r w:rsidR="002E30A2">
        <w:rPr>
          <w:rtl/>
        </w:rPr>
        <w:t>ִ</w:t>
      </w:r>
      <w:r>
        <w:rPr>
          <w:rtl/>
        </w:rPr>
        <w:t>מ</w:t>
      </w:r>
      <w:r w:rsidR="002E30A2">
        <w:rPr>
          <w:rtl/>
        </w:rPr>
        <w:t>ֵ</w:t>
      </w:r>
      <w:r>
        <w:rPr>
          <w:rtl/>
        </w:rPr>
        <w:t>ד תורה לישראל</w:t>
      </w:r>
      <w:r w:rsidR="002E30A2">
        <w:rPr>
          <w:rFonts w:hint="cs"/>
          <w:rtl/>
        </w:rPr>
        <w:t>,</w:t>
      </w:r>
      <w:r>
        <w:rPr>
          <w:rtl/>
        </w:rPr>
        <w:t xml:space="preserve"> </w:t>
      </w:r>
      <w:r w:rsidR="002E30A2">
        <w:rPr>
          <w:rFonts w:hint="cs"/>
          <w:rtl/>
        </w:rPr>
        <w:t xml:space="preserve">שנאמר: </w:t>
      </w:r>
      <w:r>
        <w:rPr>
          <w:rtl/>
        </w:rPr>
        <w:t xml:space="preserve">ואתי </w:t>
      </w:r>
      <w:proofErr w:type="spellStart"/>
      <w:r>
        <w:rPr>
          <w:rtl/>
        </w:rPr>
        <w:t>צוה</w:t>
      </w:r>
      <w:proofErr w:type="spellEnd"/>
      <w:r>
        <w:rPr>
          <w:rtl/>
        </w:rPr>
        <w:t xml:space="preserve"> </w:t>
      </w:r>
      <w:proofErr w:type="spellStart"/>
      <w:r>
        <w:rPr>
          <w:rtl/>
        </w:rPr>
        <w:t>י"י</w:t>
      </w:r>
      <w:proofErr w:type="spellEnd"/>
      <w:r>
        <w:rPr>
          <w:rtl/>
        </w:rPr>
        <w:t xml:space="preserve"> בעת ההיא ללמד אתכם </w:t>
      </w:r>
      <w:proofErr w:type="spellStart"/>
      <w:r>
        <w:rPr>
          <w:rtl/>
        </w:rPr>
        <w:t>חקים</w:t>
      </w:r>
      <w:proofErr w:type="spellEnd"/>
      <w:r>
        <w:rPr>
          <w:rtl/>
        </w:rPr>
        <w:t xml:space="preserve"> ומשפטים</w:t>
      </w:r>
      <w:r w:rsidR="002E30A2">
        <w:rPr>
          <w:rFonts w:hint="cs"/>
          <w:rtl/>
        </w:rPr>
        <w:t>,</w:t>
      </w:r>
      <w:r>
        <w:rPr>
          <w:rtl/>
        </w:rPr>
        <w:t xml:space="preserve"> אף עלייה האמורה בעזרא ל</w:t>
      </w:r>
      <w:r w:rsidR="002E30A2">
        <w:rPr>
          <w:rtl/>
        </w:rPr>
        <w:t>ִ</w:t>
      </w:r>
      <w:r>
        <w:rPr>
          <w:rtl/>
        </w:rPr>
        <w:t>מ</w:t>
      </w:r>
      <w:r w:rsidR="002E30A2">
        <w:rPr>
          <w:rtl/>
        </w:rPr>
        <w:t>ֵ</w:t>
      </w:r>
      <w:r>
        <w:rPr>
          <w:rtl/>
        </w:rPr>
        <w:t>ד תורה בישר</w:t>
      </w:r>
      <w:r w:rsidR="002E30A2">
        <w:rPr>
          <w:rFonts w:hint="cs"/>
          <w:rtl/>
        </w:rPr>
        <w:t xml:space="preserve">אל, </w:t>
      </w:r>
      <w:r>
        <w:rPr>
          <w:rtl/>
        </w:rPr>
        <w:t>שנ</w:t>
      </w:r>
      <w:r w:rsidR="002E30A2">
        <w:rPr>
          <w:rFonts w:hint="cs"/>
          <w:rtl/>
        </w:rPr>
        <w:t xml:space="preserve">אמר: </w:t>
      </w:r>
      <w:r>
        <w:rPr>
          <w:rtl/>
        </w:rPr>
        <w:t xml:space="preserve">כי עזרא הכין את לבבו לדרוש בתורת </w:t>
      </w:r>
      <w:proofErr w:type="spellStart"/>
      <w:r>
        <w:rPr>
          <w:rtl/>
        </w:rPr>
        <w:t>י"י</w:t>
      </w:r>
      <w:proofErr w:type="spellEnd"/>
      <w:r>
        <w:rPr>
          <w:rtl/>
        </w:rPr>
        <w:t xml:space="preserve"> ולעשות וללמד בישר</w:t>
      </w:r>
      <w:r w:rsidR="002E30A2">
        <w:rPr>
          <w:rFonts w:hint="cs"/>
          <w:rtl/>
        </w:rPr>
        <w:t>אל</w:t>
      </w:r>
      <w:r>
        <w:rPr>
          <w:rtl/>
        </w:rPr>
        <w:t xml:space="preserve"> חוק ומשפט</w:t>
      </w:r>
      <w:r w:rsidR="002E30A2">
        <w:rPr>
          <w:rFonts w:hint="cs"/>
          <w:rtl/>
        </w:rPr>
        <w:t>".</w:t>
      </w:r>
      <w:r>
        <w:rPr>
          <w:rFonts w:hint="cs"/>
          <w:b/>
          <w:bCs/>
          <w:rtl/>
        </w:rPr>
        <w:t xml:space="preserve">  </w:t>
      </w:r>
    </w:p>
    <w:p w14:paraId="5CCC7754" w14:textId="5DD04382" w:rsidR="00B42042" w:rsidRDefault="00B42042">
      <w:pPr>
        <w:pStyle w:val="a3"/>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165A6" w14:textId="00828F32" w:rsidR="00C806CD" w:rsidRDefault="00597A44" w:rsidP="000B3412">
    <w:pPr>
      <w:pStyle w:val="1"/>
      <w:tabs>
        <w:tab w:val="clear" w:pos="9469"/>
        <w:tab w:val="right" w:pos="9299"/>
      </w:tabs>
      <w:rPr>
        <w:rtl/>
      </w:rPr>
    </w:pPr>
    <w:r>
      <w:rPr>
        <w:rFonts w:hint="cs"/>
        <w:rtl/>
      </w:rPr>
      <w:t>דפים מיוחדים</w:t>
    </w:r>
    <w:r>
      <w:rPr>
        <w:rtl/>
      </w:rPr>
      <w:tab/>
    </w:r>
    <w:r>
      <w:rPr>
        <w:rFonts w:hint="cs"/>
        <w:rtl/>
      </w:rPr>
      <w:t>מחלקי המים</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13385" w14:textId="2C3965A4" w:rsidR="00C806CD" w:rsidRDefault="00C806CD">
    <w:pPr>
      <w:pStyle w:val="1"/>
      <w:rPr>
        <w:szCs w:val="24"/>
        <w:rtl/>
      </w:rPr>
    </w:pPr>
    <w:r>
      <w:rPr>
        <w:szCs w:val="24"/>
        <w:rtl/>
      </w:rPr>
      <w:t xml:space="preserve">פרשת </w:t>
    </w:r>
    <w:r>
      <w:rPr>
        <w:szCs w:val="24"/>
        <w:rtl/>
      </w:rPr>
      <w:fldChar w:fldCharType="begin"/>
    </w:r>
    <w:r>
      <w:rPr>
        <w:szCs w:val="24"/>
        <w:rtl/>
      </w:rPr>
      <w:instrText xml:space="preserve"> </w:instrText>
    </w:r>
    <w:r>
      <w:rPr>
        <w:szCs w:val="24"/>
      </w:rPr>
      <w:instrText>SUBJECT  \* MERGEFORMAT</w:instrText>
    </w:r>
    <w:r>
      <w:rPr>
        <w:szCs w:val="24"/>
        <w:rtl/>
      </w:rPr>
      <w:instrText xml:space="preserve"> </w:instrText>
    </w:r>
    <w:r>
      <w:rPr>
        <w:szCs w:val="24"/>
        <w:rtl/>
      </w:rPr>
      <w:fldChar w:fldCharType="separate"/>
    </w:r>
    <w:r w:rsidR="006402A3">
      <w:rPr>
        <w:szCs w:val="24"/>
        <w:rtl/>
      </w:rPr>
      <w:t>כי תצא, חמישית לנחמה</w:t>
    </w:r>
    <w:r>
      <w:rPr>
        <w:szCs w:val="24"/>
        <w:rtl/>
      </w:rPr>
      <w:fldChar w:fldCharType="end"/>
    </w:r>
    <w:r>
      <w:rPr>
        <w:szCs w:val="24"/>
        <w:rtl/>
      </w:rPr>
      <w:t xml:space="preserve"> </w:t>
    </w:r>
    <w:r>
      <w:rPr>
        <w:szCs w:val="24"/>
        <w:rtl/>
      </w:rPr>
      <w:tab/>
    </w:r>
    <w:r>
      <w:rPr>
        <w:szCs w:val="24"/>
        <w:rtl/>
      </w:rPr>
      <w:fldChar w:fldCharType="begin"/>
    </w:r>
    <w:r>
      <w:rPr>
        <w:szCs w:val="24"/>
        <w:rtl/>
      </w:rPr>
      <w:instrText xml:space="preserve"> </w:instrText>
    </w:r>
    <w:r>
      <w:rPr>
        <w:szCs w:val="24"/>
      </w:rPr>
      <w:instrText>DATE \@ "yyyy"\h  \* MERGEFORMAT</w:instrText>
    </w:r>
    <w:r>
      <w:rPr>
        <w:szCs w:val="24"/>
        <w:rtl/>
      </w:rPr>
      <w:instrText xml:space="preserve"> </w:instrText>
    </w:r>
    <w:r>
      <w:rPr>
        <w:szCs w:val="24"/>
        <w:rtl/>
      </w:rPr>
      <w:fldChar w:fldCharType="separate"/>
    </w:r>
    <w:r w:rsidR="009721B6">
      <w:rPr>
        <w:noProof/>
        <w:szCs w:val="24"/>
        <w:rtl/>
      </w:rPr>
      <w:t>‏תשפ"ה</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147089876">
    <w:abstractNumId w:val="8"/>
  </w:num>
  <w:num w:numId="2" w16cid:durableId="785468023">
    <w:abstractNumId w:val="3"/>
  </w:num>
  <w:num w:numId="3" w16cid:durableId="2038891784">
    <w:abstractNumId w:val="2"/>
  </w:num>
  <w:num w:numId="4" w16cid:durableId="716467789">
    <w:abstractNumId w:val="1"/>
  </w:num>
  <w:num w:numId="5" w16cid:durableId="1400251269">
    <w:abstractNumId w:val="0"/>
  </w:num>
  <w:num w:numId="6" w16cid:durableId="1663007401">
    <w:abstractNumId w:val="9"/>
  </w:num>
  <w:num w:numId="7" w16cid:durableId="1903251846">
    <w:abstractNumId w:val="7"/>
  </w:num>
  <w:num w:numId="8" w16cid:durableId="1415518681">
    <w:abstractNumId w:val="6"/>
  </w:num>
  <w:num w:numId="9" w16cid:durableId="1359116865">
    <w:abstractNumId w:val="5"/>
  </w:num>
  <w:num w:numId="10" w16cid:durableId="16877511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E9F"/>
    <w:rsid w:val="00001E7D"/>
    <w:rsid w:val="000022C7"/>
    <w:rsid w:val="000143D1"/>
    <w:rsid w:val="000143FF"/>
    <w:rsid w:val="00015FAE"/>
    <w:rsid w:val="00033A05"/>
    <w:rsid w:val="000346DD"/>
    <w:rsid w:val="00034885"/>
    <w:rsid w:val="0003647D"/>
    <w:rsid w:val="00046A6F"/>
    <w:rsid w:val="000478C1"/>
    <w:rsid w:val="00067B59"/>
    <w:rsid w:val="00073666"/>
    <w:rsid w:val="00075E25"/>
    <w:rsid w:val="000817E7"/>
    <w:rsid w:val="00087E38"/>
    <w:rsid w:val="00093FB4"/>
    <w:rsid w:val="00094544"/>
    <w:rsid w:val="00096E49"/>
    <w:rsid w:val="000A0C1A"/>
    <w:rsid w:val="000A73B4"/>
    <w:rsid w:val="000B3412"/>
    <w:rsid w:val="000C03B7"/>
    <w:rsid w:val="000C19FC"/>
    <w:rsid w:val="000D1375"/>
    <w:rsid w:val="000D2D01"/>
    <w:rsid w:val="000E412F"/>
    <w:rsid w:val="000F61AD"/>
    <w:rsid w:val="00100C62"/>
    <w:rsid w:val="001028F9"/>
    <w:rsid w:val="001044D7"/>
    <w:rsid w:val="001051F7"/>
    <w:rsid w:val="00110DDE"/>
    <w:rsid w:val="00132296"/>
    <w:rsid w:val="00136C41"/>
    <w:rsid w:val="00140DD4"/>
    <w:rsid w:val="00145129"/>
    <w:rsid w:val="00146B89"/>
    <w:rsid w:val="00155BDC"/>
    <w:rsid w:val="00157E5E"/>
    <w:rsid w:val="00162A3C"/>
    <w:rsid w:val="00163581"/>
    <w:rsid w:val="00170CAB"/>
    <w:rsid w:val="001771A7"/>
    <w:rsid w:val="0018109C"/>
    <w:rsid w:val="001865C3"/>
    <w:rsid w:val="00193181"/>
    <w:rsid w:val="00195D46"/>
    <w:rsid w:val="0019661F"/>
    <w:rsid w:val="001A5180"/>
    <w:rsid w:val="001A7A49"/>
    <w:rsid w:val="001B10F3"/>
    <w:rsid w:val="001C7DC5"/>
    <w:rsid w:val="001D46E4"/>
    <w:rsid w:val="001D6355"/>
    <w:rsid w:val="001E042A"/>
    <w:rsid w:val="001E0661"/>
    <w:rsid w:val="001E240E"/>
    <w:rsid w:val="001E54C9"/>
    <w:rsid w:val="001F6070"/>
    <w:rsid w:val="002017C2"/>
    <w:rsid w:val="00206663"/>
    <w:rsid w:val="002068B8"/>
    <w:rsid w:val="00210538"/>
    <w:rsid w:val="0021248C"/>
    <w:rsid w:val="00213373"/>
    <w:rsid w:val="00213743"/>
    <w:rsid w:val="00216350"/>
    <w:rsid w:val="00220E4D"/>
    <w:rsid w:val="00226881"/>
    <w:rsid w:val="00234D86"/>
    <w:rsid w:val="00237C3B"/>
    <w:rsid w:val="00240BB3"/>
    <w:rsid w:val="00247083"/>
    <w:rsid w:val="0025487C"/>
    <w:rsid w:val="0025652C"/>
    <w:rsid w:val="00256D60"/>
    <w:rsid w:val="0026025C"/>
    <w:rsid w:val="00262D56"/>
    <w:rsid w:val="002630E2"/>
    <w:rsid w:val="00271CB6"/>
    <w:rsid w:val="002842E5"/>
    <w:rsid w:val="00294EEF"/>
    <w:rsid w:val="00295B5D"/>
    <w:rsid w:val="002A0CEF"/>
    <w:rsid w:val="002A3A06"/>
    <w:rsid w:val="002A48DA"/>
    <w:rsid w:val="002A57DD"/>
    <w:rsid w:val="002B6D71"/>
    <w:rsid w:val="002C1C31"/>
    <w:rsid w:val="002C29F0"/>
    <w:rsid w:val="002C3AEF"/>
    <w:rsid w:val="002C57EF"/>
    <w:rsid w:val="002D0FF1"/>
    <w:rsid w:val="002D18B9"/>
    <w:rsid w:val="002D3E4A"/>
    <w:rsid w:val="002D4B07"/>
    <w:rsid w:val="002E30A2"/>
    <w:rsid w:val="002E543B"/>
    <w:rsid w:val="002F3783"/>
    <w:rsid w:val="00302209"/>
    <w:rsid w:val="00320318"/>
    <w:rsid w:val="0032105C"/>
    <w:rsid w:val="00325668"/>
    <w:rsid w:val="003272E4"/>
    <w:rsid w:val="00330534"/>
    <w:rsid w:val="00330E9F"/>
    <w:rsid w:val="0033216C"/>
    <w:rsid w:val="00332C31"/>
    <w:rsid w:val="00333B6C"/>
    <w:rsid w:val="00337F38"/>
    <w:rsid w:val="00340894"/>
    <w:rsid w:val="00340AA2"/>
    <w:rsid w:val="00350EE9"/>
    <w:rsid w:val="0035477A"/>
    <w:rsid w:val="003550AD"/>
    <w:rsid w:val="003605E7"/>
    <w:rsid w:val="00366DE6"/>
    <w:rsid w:val="0037300A"/>
    <w:rsid w:val="003807BC"/>
    <w:rsid w:val="003812C4"/>
    <w:rsid w:val="003813B4"/>
    <w:rsid w:val="003879B2"/>
    <w:rsid w:val="00394985"/>
    <w:rsid w:val="003A0A41"/>
    <w:rsid w:val="003A3655"/>
    <w:rsid w:val="003B656D"/>
    <w:rsid w:val="003C0080"/>
    <w:rsid w:val="003C3880"/>
    <w:rsid w:val="003C5441"/>
    <w:rsid w:val="003D107B"/>
    <w:rsid w:val="003E00F1"/>
    <w:rsid w:val="003E11F9"/>
    <w:rsid w:val="003E30F4"/>
    <w:rsid w:val="003F2E39"/>
    <w:rsid w:val="004006A5"/>
    <w:rsid w:val="004029D4"/>
    <w:rsid w:val="00402FBB"/>
    <w:rsid w:val="00420BEC"/>
    <w:rsid w:val="00422BFC"/>
    <w:rsid w:val="00422D49"/>
    <w:rsid w:val="00425D72"/>
    <w:rsid w:val="00435376"/>
    <w:rsid w:val="00443715"/>
    <w:rsid w:val="004457BE"/>
    <w:rsid w:val="00446E05"/>
    <w:rsid w:val="00466077"/>
    <w:rsid w:val="004719B7"/>
    <w:rsid w:val="00476DA0"/>
    <w:rsid w:val="00477BFC"/>
    <w:rsid w:val="00493816"/>
    <w:rsid w:val="004B10B5"/>
    <w:rsid w:val="004B486F"/>
    <w:rsid w:val="004C1309"/>
    <w:rsid w:val="004C4BFF"/>
    <w:rsid w:val="004D4CF9"/>
    <w:rsid w:val="004D61E2"/>
    <w:rsid w:val="004E2F5E"/>
    <w:rsid w:val="00510A37"/>
    <w:rsid w:val="005136D6"/>
    <w:rsid w:val="005162F9"/>
    <w:rsid w:val="00525A11"/>
    <w:rsid w:val="00531353"/>
    <w:rsid w:val="00545389"/>
    <w:rsid w:val="0055019E"/>
    <w:rsid w:val="00553DD2"/>
    <w:rsid w:val="00561E52"/>
    <w:rsid w:val="00563E0A"/>
    <w:rsid w:val="005715B8"/>
    <w:rsid w:val="00573B83"/>
    <w:rsid w:val="00581555"/>
    <w:rsid w:val="00584C60"/>
    <w:rsid w:val="00584D65"/>
    <w:rsid w:val="00586839"/>
    <w:rsid w:val="00593302"/>
    <w:rsid w:val="00597A44"/>
    <w:rsid w:val="005A363D"/>
    <w:rsid w:val="005A4EB8"/>
    <w:rsid w:val="005B0AA9"/>
    <w:rsid w:val="005B37F1"/>
    <w:rsid w:val="005B537E"/>
    <w:rsid w:val="005C34C6"/>
    <w:rsid w:val="005C598D"/>
    <w:rsid w:val="005D1223"/>
    <w:rsid w:val="005D60E4"/>
    <w:rsid w:val="005F2E01"/>
    <w:rsid w:val="00610635"/>
    <w:rsid w:val="00612A08"/>
    <w:rsid w:val="0062081A"/>
    <w:rsid w:val="00622D5E"/>
    <w:rsid w:val="006318CB"/>
    <w:rsid w:val="00632872"/>
    <w:rsid w:val="00633572"/>
    <w:rsid w:val="006402A3"/>
    <w:rsid w:val="0064079A"/>
    <w:rsid w:val="00640BD1"/>
    <w:rsid w:val="0064325E"/>
    <w:rsid w:val="0064669D"/>
    <w:rsid w:val="00646DAC"/>
    <w:rsid w:val="006530B9"/>
    <w:rsid w:val="00654725"/>
    <w:rsid w:val="00656B67"/>
    <w:rsid w:val="006572EF"/>
    <w:rsid w:val="00657EAE"/>
    <w:rsid w:val="00661193"/>
    <w:rsid w:val="006612F3"/>
    <w:rsid w:val="00670123"/>
    <w:rsid w:val="00671EE2"/>
    <w:rsid w:val="006752A5"/>
    <w:rsid w:val="00677436"/>
    <w:rsid w:val="006800FB"/>
    <w:rsid w:val="00683A1E"/>
    <w:rsid w:val="00690641"/>
    <w:rsid w:val="00690D9A"/>
    <w:rsid w:val="00693D29"/>
    <w:rsid w:val="00695601"/>
    <w:rsid w:val="00696291"/>
    <w:rsid w:val="006A1499"/>
    <w:rsid w:val="006A3CDB"/>
    <w:rsid w:val="006B2197"/>
    <w:rsid w:val="006B3EAE"/>
    <w:rsid w:val="006C2E7D"/>
    <w:rsid w:val="006C4F9F"/>
    <w:rsid w:val="006D002C"/>
    <w:rsid w:val="006D2DEB"/>
    <w:rsid w:val="006D2E74"/>
    <w:rsid w:val="006D35A6"/>
    <w:rsid w:val="006D62E5"/>
    <w:rsid w:val="006E4C6A"/>
    <w:rsid w:val="006E5D84"/>
    <w:rsid w:val="00715024"/>
    <w:rsid w:val="007405BC"/>
    <w:rsid w:val="007442B6"/>
    <w:rsid w:val="00750B63"/>
    <w:rsid w:val="007526F5"/>
    <w:rsid w:val="00752DA0"/>
    <w:rsid w:val="007777B2"/>
    <w:rsid w:val="007802D0"/>
    <w:rsid w:val="00790789"/>
    <w:rsid w:val="00791A58"/>
    <w:rsid w:val="0079264E"/>
    <w:rsid w:val="007A18DC"/>
    <w:rsid w:val="007A46FF"/>
    <w:rsid w:val="007A4F7A"/>
    <w:rsid w:val="007A5E56"/>
    <w:rsid w:val="007B057E"/>
    <w:rsid w:val="007B2C5B"/>
    <w:rsid w:val="007B39B3"/>
    <w:rsid w:val="007C1810"/>
    <w:rsid w:val="007D03B2"/>
    <w:rsid w:val="007D0E9A"/>
    <w:rsid w:val="007D24E7"/>
    <w:rsid w:val="007D4CF4"/>
    <w:rsid w:val="007E10E4"/>
    <w:rsid w:val="007E3475"/>
    <w:rsid w:val="007E4604"/>
    <w:rsid w:val="007F6E28"/>
    <w:rsid w:val="0080362E"/>
    <w:rsid w:val="008052B1"/>
    <w:rsid w:val="00810CC1"/>
    <w:rsid w:val="0081209D"/>
    <w:rsid w:val="008236B2"/>
    <w:rsid w:val="0082547E"/>
    <w:rsid w:val="00827905"/>
    <w:rsid w:val="00833F92"/>
    <w:rsid w:val="008358A0"/>
    <w:rsid w:val="00836BD8"/>
    <w:rsid w:val="0085264D"/>
    <w:rsid w:val="008551A8"/>
    <w:rsid w:val="00860E38"/>
    <w:rsid w:val="00881446"/>
    <w:rsid w:val="008842C1"/>
    <w:rsid w:val="008860DC"/>
    <w:rsid w:val="00887B2A"/>
    <w:rsid w:val="00896EED"/>
    <w:rsid w:val="008A4A07"/>
    <w:rsid w:val="008B7CBB"/>
    <w:rsid w:val="008D2AD4"/>
    <w:rsid w:val="008D3208"/>
    <w:rsid w:val="008D50BB"/>
    <w:rsid w:val="008E6047"/>
    <w:rsid w:val="008F4347"/>
    <w:rsid w:val="0091707F"/>
    <w:rsid w:val="0092406D"/>
    <w:rsid w:val="00926B96"/>
    <w:rsid w:val="009273E6"/>
    <w:rsid w:val="00931FB0"/>
    <w:rsid w:val="00936C33"/>
    <w:rsid w:val="00941938"/>
    <w:rsid w:val="00951829"/>
    <w:rsid w:val="00956C12"/>
    <w:rsid w:val="009721B6"/>
    <w:rsid w:val="00986AC5"/>
    <w:rsid w:val="00992159"/>
    <w:rsid w:val="009A034C"/>
    <w:rsid w:val="009A340B"/>
    <w:rsid w:val="009B3840"/>
    <w:rsid w:val="009B5040"/>
    <w:rsid w:val="009C1E58"/>
    <w:rsid w:val="009D15B1"/>
    <w:rsid w:val="009D4C07"/>
    <w:rsid w:val="009E3B35"/>
    <w:rsid w:val="009F56A8"/>
    <w:rsid w:val="00A1041B"/>
    <w:rsid w:val="00A1301D"/>
    <w:rsid w:val="00A166BB"/>
    <w:rsid w:val="00A16A4D"/>
    <w:rsid w:val="00A228D2"/>
    <w:rsid w:val="00A239B6"/>
    <w:rsid w:val="00A23C11"/>
    <w:rsid w:val="00A244C2"/>
    <w:rsid w:val="00A25196"/>
    <w:rsid w:val="00A32E18"/>
    <w:rsid w:val="00A446E8"/>
    <w:rsid w:val="00A51B4B"/>
    <w:rsid w:val="00A560A9"/>
    <w:rsid w:val="00A632E6"/>
    <w:rsid w:val="00A701DC"/>
    <w:rsid w:val="00A74A09"/>
    <w:rsid w:val="00A75344"/>
    <w:rsid w:val="00A7755A"/>
    <w:rsid w:val="00A77F55"/>
    <w:rsid w:val="00A865A5"/>
    <w:rsid w:val="00A93E98"/>
    <w:rsid w:val="00A96322"/>
    <w:rsid w:val="00AA0538"/>
    <w:rsid w:val="00AA3BB6"/>
    <w:rsid w:val="00AA69F7"/>
    <w:rsid w:val="00AB5703"/>
    <w:rsid w:val="00AC513B"/>
    <w:rsid w:val="00AD4552"/>
    <w:rsid w:val="00AD4DEF"/>
    <w:rsid w:val="00AD5595"/>
    <w:rsid w:val="00AE374E"/>
    <w:rsid w:val="00AF071E"/>
    <w:rsid w:val="00AF687B"/>
    <w:rsid w:val="00B04480"/>
    <w:rsid w:val="00B06FE4"/>
    <w:rsid w:val="00B33AC3"/>
    <w:rsid w:val="00B35C4F"/>
    <w:rsid w:val="00B42042"/>
    <w:rsid w:val="00B42CB7"/>
    <w:rsid w:val="00B45C86"/>
    <w:rsid w:val="00B45CD0"/>
    <w:rsid w:val="00B46711"/>
    <w:rsid w:val="00B509C3"/>
    <w:rsid w:val="00B52FCF"/>
    <w:rsid w:val="00B5336E"/>
    <w:rsid w:val="00B645B6"/>
    <w:rsid w:val="00B80E92"/>
    <w:rsid w:val="00B84D79"/>
    <w:rsid w:val="00B86480"/>
    <w:rsid w:val="00B90271"/>
    <w:rsid w:val="00B90D03"/>
    <w:rsid w:val="00B919AC"/>
    <w:rsid w:val="00B92A7A"/>
    <w:rsid w:val="00B97791"/>
    <w:rsid w:val="00B97882"/>
    <w:rsid w:val="00BA3085"/>
    <w:rsid w:val="00BA7339"/>
    <w:rsid w:val="00BB1D88"/>
    <w:rsid w:val="00BB2B9C"/>
    <w:rsid w:val="00BB32FE"/>
    <w:rsid w:val="00BC00EF"/>
    <w:rsid w:val="00BC3566"/>
    <w:rsid w:val="00BE5441"/>
    <w:rsid w:val="00BF1BE2"/>
    <w:rsid w:val="00BF4D08"/>
    <w:rsid w:val="00BF6D68"/>
    <w:rsid w:val="00C000DB"/>
    <w:rsid w:val="00C0071E"/>
    <w:rsid w:val="00C00A22"/>
    <w:rsid w:val="00C05E86"/>
    <w:rsid w:val="00C06A6D"/>
    <w:rsid w:val="00C10C1F"/>
    <w:rsid w:val="00C12AF3"/>
    <w:rsid w:val="00C240F9"/>
    <w:rsid w:val="00C3031C"/>
    <w:rsid w:val="00C358B3"/>
    <w:rsid w:val="00C56C39"/>
    <w:rsid w:val="00C6556A"/>
    <w:rsid w:val="00C70BD8"/>
    <w:rsid w:val="00C77044"/>
    <w:rsid w:val="00C806CD"/>
    <w:rsid w:val="00C84E71"/>
    <w:rsid w:val="00CA19DE"/>
    <w:rsid w:val="00CA50F1"/>
    <w:rsid w:val="00CB0960"/>
    <w:rsid w:val="00CB366A"/>
    <w:rsid w:val="00CB549E"/>
    <w:rsid w:val="00CC19A4"/>
    <w:rsid w:val="00CC7195"/>
    <w:rsid w:val="00CD0D26"/>
    <w:rsid w:val="00CD133F"/>
    <w:rsid w:val="00CD167C"/>
    <w:rsid w:val="00CD2573"/>
    <w:rsid w:val="00CD34B9"/>
    <w:rsid w:val="00CD3E8A"/>
    <w:rsid w:val="00CD42AA"/>
    <w:rsid w:val="00CD4366"/>
    <w:rsid w:val="00CD7694"/>
    <w:rsid w:val="00CD7EEB"/>
    <w:rsid w:val="00CE0F6F"/>
    <w:rsid w:val="00CF06BA"/>
    <w:rsid w:val="00CF3984"/>
    <w:rsid w:val="00CF6DB2"/>
    <w:rsid w:val="00D03019"/>
    <w:rsid w:val="00D042F1"/>
    <w:rsid w:val="00D1185F"/>
    <w:rsid w:val="00D145ED"/>
    <w:rsid w:val="00D15A1D"/>
    <w:rsid w:val="00D171F8"/>
    <w:rsid w:val="00D1736E"/>
    <w:rsid w:val="00D30BE7"/>
    <w:rsid w:val="00D353C0"/>
    <w:rsid w:val="00D4209A"/>
    <w:rsid w:val="00D4442F"/>
    <w:rsid w:val="00D45A24"/>
    <w:rsid w:val="00D6118C"/>
    <w:rsid w:val="00D6267C"/>
    <w:rsid w:val="00D632AC"/>
    <w:rsid w:val="00D639E1"/>
    <w:rsid w:val="00D726A4"/>
    <w:rsid w:val="00D82988"/>
    <w:rsid w:val="00D85208"/>
    <w:rsid w:val="00D86B49"/>
    <w:rsid w:val="00DA52D6"/>
    <w:rsid w:val="00DE70B5"/>
    <w:rsid w:val="00DF20CC"/>
    <w:rsid w:val="00DF2612"/>
    <w:rsid w:val="00DF5F77"/>
    <w:rsid w:val="00DF66CF"/>
    <w:rsid w:val="00DF71C2"/>
    <w:rsid w:val="00E01FEA"/>
    <w:rsid w:val="00E06B77"/>
    <w:rsid w:val="00E2040F"/>
    <w:rsid w:val="00E21F92"/>
    <w:rsid w:val="00E2622E"/>
    <w:rsid w:val="00E300BF"/>
    <w:rsid w:val="00E3155A"/>
    <w:rsid w:val="00E31EAB"/>
    <w:rsid w:val="00E3248E"/>
    <w:rsid w:val="00E34AC8"/>
    <w:rsid w:val="00E34E05"/>
    <w:rsid w:val="00E363C6"/>
    <w:rsid w:val="00E37402"/>
    <w:rsid w:val="00E53CF6"/>
    <w:rsid w:val="00E55B61"/>
    <w:rsid w:val="00E66957"/>
    <w:rsid w:val="00E7187F"/>
    <w:rsid w:val="00E72577"/>
    <w:rsid w:val="00E846A2"/>
    <w:rsid w:val="00E91FF1"/>
    <w:rsid w:val="00E9446C"/>
    <w:rsid w:val="00EA0D15"/>
    <w:rsid w:val="00EA2EEF"/>
    <w:rsid w:val="00EC3938"/>
    <w:rsid w:val="00EC7F89"/>
    <w:rsid w:val="00ED234D"/>
    <w:rsid w:val="00EE030D"/>
    <w:rsid w:val="00EE148F"/>
    <w:rsid w:val="00EE296B"/>
    <w:rsid w:val="00EE6686"/>
    <w:rsid w:val="00EE7E86"/>
    <w:rsid w:val="00EF324E"/>
    <w:rsid w:val="00F1085C"/>
    <w:rsid w:val="00F129C5"/>
    <w:rsid w:val="00F15662"/>
    <w:rsid w:val="00F20CB5"/>
    <w:rsid w:val="00F234BB"/>
    <w:rsid w:val="00F33BDD"/>
    <w:rsid w:val="00F40EA3"/>
    <w:rsid w:val="00F41C5E"/>
    <w:rsid w:val="00F4438E"/>
    <w:rsid w:val="00F670AE"/>
    <w:rsid w:val="00F7151B"/>
    <w:rsid w:val="00F716AB"/>
    <w:rsid w:val="00F83016"/>
    <w:rsid w:val="00F85A93"/>
    <w:rsid w:val="00F8659E"/>
    <w:rsid w:val="00F87169"/>
    <w:rsid w:val="00FB132E"/>
    <w:rsid w:val="00FB1E58"/>
    <w:rsid w:val="00FB48AC"/>
    <w:rsid w:val="00FC0B41"/>
    <w:rsid w:val="00FC4DCB"/>
    <w:rsid w:val="00FC507A"/>
    <w:rsid w:val="00FD3C18"/>
    <w:rsid w:val="00FD40B3"/>
    <w:rsid w:val="00FD6958"/>
    <w:rsid w:val="00FD6E12"/>
    <w:rsid w:val="00FD7E84"/>
    <w:rsid w:val="00FE3DE3"/>
    <w:rsid w:val="00FF6421"/>
    <w:rsid w:val="00FF65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9B91F"/>
  <w15:chartTrackingRefBased/>
  <w15:docId w15:val="{F85034C0-C014-43BF-8579-355B9E902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21B6"/>
    <w:pPr>
      <w:bidi/>
    </w:pPr>
    <w:rPr>
      <w:rFonts w:cs="Narkisim"/>
      <w:sz w:val="22"/>
      <w:szCs w:val="22"/>
      <w:lang w:eastAsia="he-IL"/>
    </w:rPr>
  </w:style>
  <w:style w:type="paragraph" w:styleId="1">
    <w:name w:val="heading 1"/>
    <w:basedOn w:val="a"/>
    <w:next w:val="a"/>
    <w:link w:val="10"/>
    <w:qFormat/>
    <w:rsid w:val="009721B6"/>
    <w:pPr>
      <w:keepNext/>
      <w:tabs>
        <w:tab w:val="right" w:pos="9469"/>
      </w:tabs>
      <w:jc w:val="both"/>
      <w:outlineLvl w:val="0"/>
    </w:pPr>
    <w:rPr>
      <w:rFonts w:cs="David"/>
      <w:b/>
      <w:bCs/>
      <w:szCs w:val="28"/>
    </w:rPr>
  </w:style>
  <w:style w:type="character" w:default="1" w:styleId="a0">
    <w:name w:val="Default Paragraph Font"/>
    <w:uiPriority w:val="1"/>
    <w:semiHidden/>
    <w:unhideWhenUsed/>
    <w:rsid w:val="009721B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721B6"/>
  </w:style>
  <w:style w:type="paragraph" w:styleId="a3">
    <w:name w:val="footnote text"/>
    <w:basedOn w:val="a"/>
    <w:link w:val="a4"/>
    <w:rsid w:val="009721B6"/>
    <w:pPr>
      <w:ind w:left="170" w:hanging="170"/>
      <w:jc w:val="both"/>
    </w:pPr>
    <w:rPr>
      <w:sz w:val="20"/>
      <w:szCs w:val="20"/>
    </w:rPr>
  </w:style>
  <w:style w:type="character" w:styleId="a5">
    <w:name w:val="footnote reference"/>
    <w:basedOn w:val="a0"/>
    <w:semiHidden/>
    <w:rsid w:val="009721B6"/>
    <w:rPr>
      <w:vertAlign w:val="superscript"/>
    </w:rPr>
  </w:style>
  <w:style w:type="paragraph" w:styleId="a6">
    <w:name w:val="header"/>
    <w:basedOn w:val="a"/>
    <w:link w:val="a7"/>
    <w:rsid w:val="009721B6"/>
    <w:pPr>
      <w:tabs>
        <w:tab w:val="center" w:pos="4153"/>
        <w:tab w:val="right" w:pos="8306"/>
      </w:tabs>
    </w:pPr>
  </w:style>
  <w:style w:type="paragraph" w:styleId="a8">
    <w:name w:val="footer"/>
    <w:basedOn w:val="a"/>
    <w:link w:val="a9"/>
    <w:rsid w:val="009721B6"/>
    <w:pPr>
      <w:tabs>
        <w:tab w:val="center" w:pos="4153"/>
        <w:tab w:val="right" w:pos="8306"/>
      </w:tabs>
    </w:pPr>
  </w:style>
  <w:style w:type="paragraph" w:customStyle="1" w:styleId="aa">
    <w:name w:val="כותרת"/>
    <w:basedOn w:val="a"/>
    <w:rsid w:val="009721B6"/>
    <w:pPr>
      <w:spacing w:before="240" w:line="320" w:lineRule="atLeast"/>
      <w:jc w:val="center"/>
    </w:pPr>
    <w:rPr>
      <w:rFonts w:cs="David"/>
      <w:b/>
      <w:bCs/>
      <w:spacing w:val="20"/>
      <w:szCs w:val="32"/>
    </w:rPr>
  </w:style>
  <w:style w:type="paragraph" w:customStyle="1" w:styleId="ab">
    <w:name w:val="כותרת קטע"/>
    <w:basedOn w:val="a"/>
    <w:rsid w:val="009721B6"/>
    <w:pPr>
      <w:spacing w:before="240" w:line="300" w:lineRule="atLeast"/>
    </w:pPr>
    <w:rPr>
      <w:rFonts w:cs="Arial"/>
      <w:b/>
      <w:bCs/>
      <w:szCs w:val="24"/>
    </w:rPr>
  </w:style>
  <w:style w:type="paragraph" w:customStyle="1" w:styleId="ac">
    <w:name w:val="מקור"/>
    <w:basedOn w:val="a"/>
    <w:rsid w:val="009721B6"/>
    <w:pPr>
      <w:spacing w:line="320" w:lineRule="atLeast"/>
      <w:jc w:val="both"/>
    </w:pPr>
    <w:rPr>
      <w:rFonts w:cs="David"/>
      <w:szCs w:val="24"/>
    </w:rPr>
  </w:style>
  <w:style w:type="paragraph" w:customStyle="1" w:styleId="ad">
    <w:name w:val="מחלקי המים"/>
    <w:basedOn w:val="a"/>
    <w:rsid w:val="009721B6"/>
    <w:pPr>
      <w:spacing w:line="320" w:lineRule="atLeast"/>
      <w:jc w:val="both"/>
    </w:pPr>
    <w:rPr>
      <w:b/>
      <w:bCs/>
      <w:szCs w:val="24"/>
    </w:rPr>
  </w:style>
  <w:style w:type="character" w:styleId="Hyperlink">
    <w:name w:val="Hyperlink"/>
    <w:basedOn w:val="a0"/>
    <w:rsid w:val="009721B6"/>
    <w:rPr>
      <w:color w:val="0563C1" w:themeColor="hyperlink"/>
      <w:u w:val="single"/>
    </w:rPr>
  </w:style>
  <w:style w:type="character" w:styleId="FollowedHyperlink">
    <w:name w:val="FollowedHyperlink"/>
    <w:rsid w:val="00CB366A"/>
    <w:rPr>
      <w:color w:val="800080"/>
      <w:u w:val="single"/>
    </w:rPr>
  </w:style>
  <w:style w:type="paragraph" w:styleId="ae">
    <w:name w:val="Balloon Text"/>
    <w:basedOn w:val="a"/>
    <w:link w:val="af"/>
    <w:uiPriority w:val="99"/>
    <w:semiHidden/>
    <w:unhideWhenUsed/>
    <w:rsid w:val="009721B6"/>
    <w:rPr>
      <w:rFonts w:ascii="Tahoma" w:hAnsi="Tahoma" w:cs="Tahoma"/>
      <w:sz w:val="16"/>
      <w:szCs w:val="16"/>
    </w:rPr>
  </w:style>
  <w:style w:type="character" w:styleId="af0">
    <w:name w:val="page number"/>
    <w:basedOn w:val="a0"/>
    <w:rsid w:val="00170CAB"/>
  </w:style>
  <w:style w:type="character" w:customStyle="1" w:styleId="a4">
    <w:name w:val="טקסט הערת שוליים תו"/>
    <w:basedOn w:val="a0"/>
    <w:link w:val="a3"/>
    <w:rsid w:val="009721B6"/>
    <w:rPr>
      <w:rFonts w:cs="Narkisim"/>
      <w:lang w:eastAsia="he-IL"/>
    </w:rPr>
  </w:style>
  <w:style w:type="character" w:customStyle="1" w:styleId="10">
    <w:name w:val="כותרת 1 תו"/>
    <w:basedOn w:val="a0"/>
    <w:link w:val="1"/>
    <w:rsid w:val="009721B6"/>
    <w:rPr>
      <w:rFonts w:cs="David"/>
      <w:b/>
      <w:bCs/>
      <w:sz w:val="22"/>
      <w:szCs w:val="28"/>
      <w:lang w:eastAsia="he-IL"/>
    </w:rPr>
  </w:style>
  <w:style w:type="character" w:customStyle="1" w:styleId="a7">
    <w:name w:val="כותרת עליונה תו"/>
    <w:basedOn w:val="a0"/>
    <w:link w:val="a6"/>
    <w:rsid w:val="009721B6"/>
    <w:rPr>
      <w:rFonts w:cs="Narkisim"/>
      <w:sz w:val="22"/>
      <w:szCs w:val="22"/>
      <w:lang w:eastAsia="he-IL"/>
    </w:rPr>
  </w:style>
  <w:style w:type="character" w:customStyle="1" w:styleId="a9">
    <w:name w:val="כותרת תחתונה תו"/>
    <w:basedOn w:val="a0"/>
    <w:link w:val="a8"/>
    <w:rsid w:val="009721B6"/>
    <w:rPr>
      <w:rFonts w:cs="Narkisim"/>
      <w:sz w:val="22"/>
      <w:szCs w:val="22"/>
      <w:lang w:eastAsia="he-IL"/>
    </w:rPr>
  </w:style>
  <w:style w:type="character" w:customStyle="1" w:styleId="af">
    <w:name w:val="טקסט בלונים תו"/>
    <w:basedOn w:val="a0"/>
    <w:link w:val="ae"/>
    <w:uiPriority w:val="99"/>
    <w:semiHidden/>
    <w:rsid w:val="009721B6"/>
    <w:rPr>
      <w:rFonts w:ascii="Tahoma" w:hAnsi="Tahoma" w:cs="Tahoma"/>
      <w:sz w:val="16"/>
      <w:szCs w:val="16"/>
      <w:lang w:eastAsia="he-IL"/>
    </w:rPr>
  </w:style>
  <w:style w:type="paragraph" w:customStyle="1" w:styleId="af1">
    <w:name w:val="פסוק"/>
    <w:basedOn w:val="ac"/>
    <w:qFormat/>
    <w:rsid w:val="009721B6"/>
    <w:pPr>
      <w:spacing w:before="120"/>
    </w:pPr>
    <w:rPr>
      <w:b/>
      <w:bCs/>
    </w:rPr>
  </w:style>
  <w:style w:type="character" w:styleId="af2">
    <w:name w:val="Unresolved Mention"/>
    <w:basedOn w:val="a0"/>
    <w:uiPriority w:val="99"/>
    <w:semiHidden/>
    <w:unhideWhenUsed/>
    <w:rsid w:val="009D4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yim.org.il/?parasha=%d7%94%d7%a0%d7%97%d7%9e%d7%94-%d7%94%d7%97%d7%9e%d7%99%d7%a9%d7%99%d7%aa-%d7%a8%d7%95%d7%a0%d7%99-%d7%a2%d7%a7%d7%a8%d7%94-%d7%9c%d7%90-%d7%99%d7%9c%d7%93%d7%9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yim.org.il/?holiday=%D7%90%D7%99%D7%94-%D7%A0%D7%91%D7%95%D7%90%D7%95%D7%AA-%D7%94%D7%98%D7%95%D7%91%D7%94"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ayim.org.il/?holiday=%D7%97%D7%93%D7%A9%D7%99%D7%9D-%D7%92%D7%9D-%D7%99%D7%A9%D7%A0%D7%99%D7%9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9A51B-CC60-4E0D-9ABC-D9BB7A49A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Template>
  <TotalTime>0</TotalTime>
  <Pages>2</Pages>
  <Words>565</Words>
  <Characters>3223</Characters>
  <Application>Microsoft Office Word</Application>
  <DocSecurity>0</DocSecurity>
  <Lines>26</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מתנות עניים</vt:lpstr>
      <vt:lpstr>מתנות עניים</vt:lpstr>
    </vt:vector>
  </TitlesOfParts>
  <Company>Microsoft</Company>
  <LinksUpToDate>false</LinksUpToDate>
  <CharactersWithSpaces>3781</CharactersWithSpaces>
  <SharedDoc>false</SharedDoc>
  <HLinks>
    <vt:vector size="60" baseType="variant">
      <vt:variant>
        <vt:i4>1179732</vt:i4>
      </vt:variant>
      <vt:variant>
        <vt:i4>27</vt:i4>
      </vt:variant>
      <vt:variant>
        <vt:i4>0</vt:i4>
      </vt:variant>
      <vt:variant>
        <vt:i4>5</vt:i4>
      </vt:variant>
      <vt:variant>
        <vt:lpwstr>https://www.mayim.org.il/?parasha=%D7%9E%D7%95%D7%A2%D7%98-%D7%94%D7%9E%D7%97%D7%96%D7%99%D7%A7-%D7%90%D7%AA-%D7%94%D7%9E%D7%A8%D7%95%D7%91%D7%94</vt:lpwstr>
      </vt:variant>
      <vt:variant>
        <vt:lpwstr/>
      </vt:variant>
      <vt:variant>
        <vt:i4>1769549</vt:i4>
      </vt:variant>
      <vt:variant>
        <vt:i4>24</vt:i4>
      </vt:variant>
      <vt:variant>
        <vt:i4>0</vt:i4>
      </vt:variant>
      <vt:variant>
        <vt:i4>5</vt:i4>
      </vt:variant>
      <vt:variant>
        <vt:lpwstr>https://www.mayim.org.il/?holiday=%D7%97%D7%93%D7%A9%D7%99%D7%9D-%D7%92%D7%9D-%D7%99%D7%A9%D7%A0%D7%99%D7%9D</vt:lpwstr>
      </vt:variant>
      <vt:variant>
        <vt:lpwstr/>
      </vt:variant>
      <vt:variant>
        <vt:i4>1507347</vt:i4>
      </vt:variant>
      <vt:variant>
        <vt:i4>21</vt:i4>
      </vt:variant>
      <vt:variant>
        <vt:i4>0</vt:i4>
      </vt:variant>
      <vt:variant>
        <vt:i4>5</vt:i4>
      </vt:variant>
      <vt:variant>
        <vt:lpwstr>https://www.mayim.org.il/?holiday=%D7%90%D7%99%D7%94-%D7%A0%D7%91%D7%95%D7%90%D7%95%D7%AA-%D7%94%D7%98%D7%95%D7%91%D7%94</vt:lpwstr>
      </vt:variant>
      <vt:variant>
        <vt:lpwstr/>
      </vt:variant>
      <vt:variant>
        <vt:i4>1507330</vt:i4>
      </vt:variant>
      <vt:variant>
        <vt:i4>18</vt:i4>
      </vt:variant>
      <vt:variant>
        <vt:i4>0</vt:i4>
      </vt:variant>
      <vt:variant>
        <vt:i4>5</vt:i4>
      </vt:variant>
      <vt:variant>
        <vt:lpwstr>http://www.mayim.org.il/?parasha=%d7%aa%d7%a4%d7%99%d7%9c%d7%aa-%d7%a9%d7%9e%d7%95%d7%a0%d7%94-%d7%a2%d7%a9%d7%a8%d7%941</vt:lpwstr>
      </vt:variant>
      <vt:variant>
        <vt:lpwstr/>
      </vt:variant>
      <vt:variant>
        <vt:i4>5832784</vt:i4>
      </vt:variant>
      <vt:variant>
        <vt:i4>15</vt:i4>
      </vt:variant>
      <vt:variant>
        <vt:i4>0</vt:i4>
      </vt:variant>
      <vt:variant>
        <vt:i4>5</vt:i4>
      </vt:variant>
      <vt:variant>
        <vt:lpwstr>http://www.mayim.org.il/?parasha=%d7%94%d7%98%d7%99%d7%97%d7%95-%d7%93%d7%91%d7%a8%d7%99%d7%9d-%d7%9b%d7%9c%d7%a4%d7%99-%d7%9e%d7%a2%d7%9c%d7%94</vt:lpwstr>
      </vt:variant>
      <vt:variant>
        <vt:lpwstr/>
      </vt:variant>
      <vt:variant>
        <vt:i4>2687103</vt:i4>
      </vt:variant>
      <vt:variant>
        <vt:i4>12</vt:i4>
      </vt:variant>
      <vt:variant>
        <vt:i4>0</vt:i4>
      </vt:variant>
      <vt:variant>
        <vt:i4>5</vt:i4>
      </vt:variant>
      <vt:variant>
        <vt:lpwstr>http://www.mayim.org.il/?holiday=%d7%aa%d7%a4%d7%99%d7%9c%d7%aa-%d7%97%d7%a0%d7%94</vt:lpwstr>
      </vt:variant>
      <vt:variant>
        <vt:lpwstr/>
      </vt:variant>
      <vt:variant>
        <vt:i4>6488191</vt:i4>
      </vt:variant>
      <vt:variant>
        <vt:i4>9</vt:i4>
      </vt:variant>
      <vt:variant>
        <vt:i4>0</vt:i4>
      </vt:variant>
      <vt:variant>
        <vt:i4>5</vt:i4>
      </vt:variant>
      <vt:variant>
        <vt:lpwstr>https://www.mayim.org.il/?parasha=%d7%99%d7%a2%d7%a7%d7%91-%d7%95%d7%a8%d7%97%d7%9c-%d7%94%d7%a9%d7%91%d7%a8-%d7%94%d7%92%d7%93%d7%95%d7%9c</vt:lpwstr>
      </vt:variant>
      <vt:variant>
        <vt:lpwstr/>
      </vt:variant>
      <vt:variant>
        <vt:i4>4980811</vt:i4>
      </vt:variant>
      <vt:variant>
        <vt:i4>6</vt:i4>
      </vt:variant>
      <vt:variant>
        <vt:i4>0</vt:i4>
      </vt:variant>
      <vt:variant>
        <vt:i4>5</vt:i4>
      </vt:variant>
      <vt:variant>
        <vt:lpwstr>https://www.mayim.org.il/?parasha=%d7%9c%d7%90%d7%94-%d7%95%d7%a8%d7%97%d7%9c-%d7%90%d7%97%d7%99%d7%95%d7%aa</vt:lpwstr>
      </vt:variant>
      <vt:variant>
        <vt:lpwstr/>
      </vt:variant>
      <vt:variant>
        <vt:i4>5636191</vt:i4>
      </vt:variant>
      <vt:variant>
        <vt:i4>3</vt:i4>
      </vt:variant>
      <vt:variant>
        <vt:i4>0</vt:i4>
      </vt:variant>
      <vt:variant>
        <vt:i4>5</vt:i4>
      </vt:variant>
      <vt:variant>
        <vt:lpwstr>http://www.mayim.org.il/publications/%d7%9e%d7%93%d7%a8%d7%a9-%d7%a4%d7%a1%d7%99%d7%a7%d7%aa%d7%90-%d7%a8%d7%91%d7%aa%d7%99/</vt:lpwstr>
      </vt:variant>
      <vt:variant>
        <vt:lpwstr/>
      </vt:variant>
      <vt:variant>
        <vt:i4>7405613</vt:i4>
      </vt:variant>
      <vt:variant>
        <vt:i4>0</vt:i4>
      </vt:variant>
      <vt:variant>
        <vt:i4>0</vt:i4>
      </vt:variant>
      <vt:variant>
        <vt:i4>5</vt:i4>
      </vt:variant>
      <vt:variant>
        <vt:lpwstr>http://www.mayim.org.il/publications/%D7%9E%D7%93%D7%A8%D7%A9-%D7%A4%D7%A1%D7%99%D7%A7%D7%AA%D7%90-%D7%93%D7%A8%D7%91-%D7%9B%D7%94%D7%A0%D7%90/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בני שוממה ובני בעולה</dc:title>
  <dc:subject>דפים מיוחדים</dc:subject>
  <dc:creator>Asher Yuval</dc:creator>
  <cp:keywords/>
  <cp:lastModifiedBy>Shimon Afek</cp:lastModifiedBy>
  <cp:revision>2</cp:revision>
  <cp:lastPrinted>2025-09-05T12:37:00Z</cp:lastPrinted>
  <dcterms:created xsi:type="dcterms:W3CDTF">2025-09-14T05:30:00Z</dcterms:created>
  <dcterms:modified xsi:type="dcterms:W3CDTF">2025-09-14T05:30:00Z</dcterms:modified>
</cp:coreProperties>
</file>