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9F3B" w14:textId="77777777" w:rsidR="00E327E5" w:rsidRDefault="008B1467" w:rsidP="008B1467">
      <w:pPr>
        <w:pStyle w:val="aa"/>
        <w:rPr>
          <w:rtl/>
        </w:rPr>
      </w:pPr>
      <w:r>
        <w:rPr>
          <w:rFonts w:hint="cs"/>
          <w:rtl/>
        </w:rPr>
        <w:t>מדרשים נאים לראש השנה</w:t>
      </w:r>
    </w:p>
    <w:p w14:paraId="2C3796E4" w14:textId="77777777" w:rsidR="008B1467" w:rsidRDefault="008B1467" w:rsidP="008B1467">
      <w:pPr>
        <w:spacing w:before="360" w:line="320" w:lineRule="atLeast"/>
        <w:jc w:val="both"/>
        <w:rPr>
          <w:rFonts w:cs="Arial"/>
          <w:b/>
          <w:bCs/>
          <w:szCs w:val="24"/>
          <w:rtl/>
        </w:rPr>
      </w:pPr>
      <w:r>
        <w:rPr>
          <w:rFonts w:cs="Arial"/>
          <w:b/>
          <w:bCs/>
          <w:szCs w:val="24"/>
          <w:rtl/>
        </w:rPr>
        <w:t>ירושלמי ראש השנה פרק א הלכה ג</w:t>
      </w:r>
      <w:r w:rsidR="00101ED5">
        <w:rPr>
          <w:rStyle w:val="a5"/>
          <w:rFonts w:cs="Arial"/>
          <w:b/>
          <w:bCs/>
          <w:szCs w:val="24"/>
          <w:rtl/>
        </w:rPr>
        <w:footnoteReference w:id="1"/>
      </w:r>
      <w:r w:rsidR="00101ED5">
        <w:rPr>
          <w:rFonts w:cs="Arial" w:hint="cs"/>
          <w:b/>
          <w:bCs/>
          <w:szCs w:val="24"/>
          <w:rtl/>
        </w:rPr>
        <w:t xml:space="preserve"> </w:t>
      </w:r>
      <w:r w:rsidR="00101ED5">
        <w:rPr>
          <w:rFonts w:cs="Arial"/>
          <w:b/>
          <w:bCs/>
          <w:szCs w:val="24"/>
          <w:rtl/>
        </w:rPr>
        <w:t>–</w:t>
      </w:r>
      <w:r w:rsidR="00101ED5">
        <w:rPr>
          <w:rFonts w:cs="Arial" w:hint="cs"/>
          <w:b/>
          <w:bCs/>
          <w:szCs w:val="24"/>
          <w:rtl/>
        </w:rPr>
        <w:t xml:space="preserve"> בני האדם קובעים אימתי יום הדין</w:t>
      </w:r>
    </w:p>
    <w:p w14:paraId="6BA4776D" w14:textId="77777777" w:rsidR="008B1467" w:rsidRDefault="008B1467" w:rsidP="008B1467">
      <w:pPr>
        <w:pStyle w:val="ac"/>
        <w:rPr>
          <w:rtl/>
        </w:rPr>
      </w:pPr>
      <w:r>
        <w:rPr>
          <w:rtl/>
        </w:rPr>
        <w:t>"כי מי גוי גדול אשר לו חוקים ומשפטים צדיקים</w:t>
      </w:r>
      <w:r>
        <w:rPr>
          <w:rFonts w:hint="cs"/>
          <w:rtl/>
        </w:rPr>
        <w:t xml:space="preserve"> וכו' </w:t>
      </w:r>
      <w:r>
        <w:rPr>
          <w:rtl/>
        </w:rPr>
        <w:t>"</w:t>
      </w:r>
      <w:r>
        <w:rPr>
          <w:rFonts w:hint="cs"/>
          <w:rtl/>
        </w:rPr>
        <w:t xml:space="preserve"> (דברים ד ח)</w:t>
      </w:r>
      <w:r>
        <w:rPr>
          <w:rtl/>
        </w:rPr>
        <w:t xml:space="preserve"> ... בנוהג שבעולם</w:t>
      </w:r>
      <w:r>
        <w:rPr>
          <w:rFonts w:hint="cs"/>
          <w:rtl/>
        </w:rPr>
        <w:t>,</w:t>
      </w:r>
      <w:r>
        <w:rPr>
          <w:rtl/>
        </w:rPr>
        <w:t xml:space="preserve"> אדם שיודע שיש לו דין לובש שחורים ומתעטף שחורים ומגדל זקנו</w:t>
      </w:r>
      <w:r>
        <w:rPr>
          <w:rFonts w:hint="cs"/>
          <w:rtl/>
        </w:rPr>
        <w:t>,</w:t>
      </w:r>
      <w:r>
        <w:rPr>
          <w:rtl/>
        </w:rPr>
        <w:t xml:space="preserve"> שאינו יודע היאך יוצא דינו. אבל ישראל ... לובשים לבנים ומתעטפים לבנים ומגלחים זקנם ושותים ושמחים בראש השנה</w:t>
      </w:r>
      <w:r w:rsidR="00AD2336">
        <w:rPr>
          <w:rFonts w:hint="cs"/>
          <w:rtl/>
        </w:rPr>
        <w:t xml:space="preserve"> </w:t>
      </w:r>
      <w:r>
        <w:rPr>
          <w:rStyle w:val="a5"/>
          <w:rtl/>
        </w:rPr>
        <w:footnoteReference w:id="2"/>
      </w:r>
      <w:r>
        <w:rPr>
          <w:rtl/>
        </w:rPr>
        <w:t xml:space="preserve"> ....</w:t>
      </w:r>
    </w:p>
    <w:p w14:paraId="1F867F32" w14:textId="77777777" w:rsidR="008B1467" w:rsidRDefault="008B1467" w:rsidP="0001256A">
      <w:pPr>
        <w:pStyle w:val="ac"/>
        <w:rPr>
          <w:rFonts w:hint="cs"/>
          <w:rtl/>
        </w:rPr>
      </w:pPr>
      <w:r>
        <w:rPr>
          <w:rtl/>
        </w:rPr>
        <w:t>בנוהג שבעולם</w:t>
      </w:r>
      <w:r w:rsidR="00AD2336">
        <w:rPr>
          <w:rFonts w:hint="cs"/>
          <w:rtl/>
        </w:rPr>
        <w:t>,</w:t>
      </w:r>
      <w:r>
        <w:rPr>
          <w:rtl/>
        </w:rPr>
        <w:t xml:space="preserve"> השלטון אומר הדין היום והל</w:t>
      </w:r>
      <w:r>
        <w:rPr>
          <w:rFonts w:hint="cs"/>
          <w:rtl/>
        </w:rPr>
        <w:t>י</w:t>
      </w:r>
      <w:r>
        <w:rPr>
          <w:rtl/>
        </w:rPr>
        <w:t xml:space="preserve">סטים אומר הדין למחר, למי </w:t>
      </w:r>
      <w:proofErr w:type="spellStart"/>
      <w:r>
        <w:rPr>
          <w:rtl/>
        </w:rPr>
        <w:t>שומעין</w:t>
      </w:r>
      <w:proofErr w:type="spellEnd"/>
      <w:r>
        <w:rPr>
          <w:rtl/>
        </w:rPr>
        <w:t xml:space="preserve">? לא לשלטון? אבל הקב"ה אינו כן. אמרו בית דין היום ראש השנה, הקב"ה אומר למלאכי השרת: העמידו בימה, יעמדו </w:t>
      </w:r>
      <w:proofErr w:type="spellStart"/>
      <w:r>
        <w:rPr>
          <w:rtl/>
        </w:rPr>
        <w:t>סניגורין</w:t>
      </w:r>
      <w:proofErr w:type="spellEnd"/>
      <w:r>
        <w:rPr>
          <w:rtl/>
        </w:rPr>
        <w:t xml:space="preserve"> יעמדו </w:t>
      </w:r>
      <w:proofErr w:type="spellStart"/>
      <w:r>
        <w:rPr>
          <w:rtl/>
        </w:rPr>
        <w:t>קטיגורין</w:t>
      </w:r>
      <w:proofErr w:type="spellEnd"/>
      <w:r>
        <w:rPr>
          <w:rtl/>
        </w:rPr>
        <w:t xml:space="preserve"> שאמרו בני היום ראש השנה.</w:t>
      </w:r>
      <w:r w:rsidR="00730B2E">
        <w:rPr>
          <w:rStyle w:val="a5"/>
          <w:rtl/>
        </w:rPr>
        <w:footnoteReference w:id="3"/>
      </w:r>
      <w:r>
        <w:rPr>
          <w:rtl/>
        </w:rPr>
        <w:t xml:space="preserve"> נמלכו בית דין לעברה למחר</w:t>
      </w:r>
      <w:r w:rsidR="0064711C">
        <w:rPr>
          <w:rFonts w:hint="cs"/>
          <w:rtl/>
        </w:rPr>
        <w:t>,</w:t>
      </w:r>
      <w:r w:rsidR="005433B2">
        <w:rPr>
          <w:rStyle w:val="a5"/>
          <w:rtl/>
        </w:rPr>
        <w:footnoteReference w:id="4"/>
      </w:r>
      <w:r>
        <w:rPr>
          <w:rtl/>
        </w:rPr>
        <w:t xml:space="preserve"> הקב"ה אומר למלאכי השרת: העבירו בימה, יעברו </w:t>
      </w:r>
      <w:proofErr w:type="spellStart"/>
      <w:r>
        <w:rPr>
          <w:rtl/>
        </w:rPr>
        <w:t>קטיגורין</w:t>
      </w:r>
      <w:proofErr w:type="spellEnd"/>
      <w:r>
        <w:rPr>
          <w:rtl/>
        </w:rPr>
        <w:t xml:space="preserve"> שנמלכו ב</w:t>
      </w:r>
      <w:r w:rsidR="0064711C">
        <w:rPr>
          <w:rtl/>
        </w:rPr>
        <w:t>ָּ</w:t>
      </w:r>
      <w:r>
        <w:rPr>
          <w:rtl/>
        </w:rPr>
        <w:t>נ</w:t>
      </w:r>
      <w:r w:rsidR="0064711C">
        <w:rPr>
          <w:rtl/>
        </w:rPr>
        <w:t>ַ</w:t>
      </w:r>
      <w:r>
        <w:rPr>
          <w:rtl/>
        </w:rPr>
        <w:t>י לע</w:t>
      </w:r>
      <w:r w:rsidR="0064711C">
        <w:rPr>
          <w:rtl/>
        </w:rPr>
        <w:t>ַ</w:t>
      </w:r>
      <w:r>
        <w:rPr>
          <w:rtl/>
        </w:rPr>
        <w:t>ב</w:t>
      </w:r>
      <w:r w:rsidR="0064711C">
        <w:rPr>
          <w:rtl/>
        </w:rPr>
        <w:t>ְּ</w:t>
      </w:r>
      <w:r>
        <w:rPr>
          <w:rtl/>
        </w:rPr>
        <w:t>ר</w:t>
      </w:r>
      <w:r w:rsidR="0064711C">
        <w:rPr>
          <w:rtl/>
        </w:rPr>
        <w:t>ָ</w:t>
      </w:r>
      <w:r>
        <w:rPr>
          <w:rtl/>
        </w:rPr>
        <w:t>ה</w:t>
      </w:r>
      <w:r w:rsidR="0064711C">
        <w:rPr>
          <w:rtl/>
        </w:rPr>
        <w:t>ּ</w:t>
      </w:r>
      <w:r>
        <w:rPr>
          <w:rtl/>
        </w:rPr>
        <w:t xml:space="preserve"> למחר. מה טעמא? "כי חוק לישראל הוא משפט לאל</w:t>
      </w:r>
      <w:r>
        <w:rPr>
          <w:rFonts w:hint="cs"/>
          <w:rtl/>
        </w:rPr>
        <w:t>ו</w:t>
      </w:r>
      <w:r>
        <w:rPr>
          <w:rtl/>
        </w:rPr>
        <w:t>קי יעקב"</w:t>
      </w:r>
      <w:r w:rsidR="005E7C82">
        <w:rPr>
          <w:rFonts w:hint="cs"/>
          <w:rtl/>
        </w:rPr>
        <w:t xml:space="preserve"> (תהלים פא ה)</w:t>
      </w:r>
      <w:r>
        <w:rPr>
          <w:rtl/>
        </w:rPr>
        <w:t xml:space="preserve"> - אם אינו חוק לישראל, כביכול אינו משפט לאל</w:t>
      </w:r>
      <w:r>
        <w:rPr>
          <w:rFonts w:hint="cs"/>
          <w:rtl/>
        </w:rPr>
        <w:t>ו</w:t>
      </w:r>
      <w:r>
        <w:rPr>
          <w:rtl/>
        </w:rPr>
        <w:t>קי יעקב.</w:t>
      </w:r>
      <w:r w:rsidR="005433B2">
        <w:rPr>
          <w:rStyle w:val="a5"/>
          <w:rtl/>
        </w:rPr>
        <w:footnoteReference w:id="5"/>
      </w:r>
    </w:p>
    <w:p w14:paraId="05CA588A" w14:textId="77777777" w:rsidR="00F10204" w:rsidRDefault="00F10204" w:rsidP="00F10204">
      <w:pPr>
        <w:pStyle w:val="ab"/>
        <w:rPr>
          <w:lang w:eastAsia="en-US"/>
        </w:rPr>
      </w:pPr>
      <w:r>
        <w:rPr>
          <w:rFonts w:hint="cs"/>
          <w:rtl/>
          <w:lang w:eastAsia="en-US"/>
        </w:rPr>
        <w:t>מסכת ראש השנה פרק ד משנה ד</w:t>
      </w:r>
      <w:r w:rsidR="005B1C93">
        <w:rPr>
          <w:rFonts w:hint="cs"/>
          <w:rtl/>
          <w:lang w:eastAsia="en-US"/>
        </w:rPr>
        <w:t xml:space="preserve"> </w:t>
      </w:r>
      <w:r w:rsidR="005B1C93">
        <w:rPr>
          <w:rtl/>
          <w:lang w:eastAsia="en-US"/>
        </w:rPr>
        <w:t>–</w:t>
      </w:r>
      <w:r w:rsidR="005B1C93">
        <w:rPr>
          <w:rFonts w:hint="cs"/>
          <w:rtl/>
          <w:lang w:eastAsia="en-US"/>
        </w:rPr>
        <w:t xml:space="preserve"> כיצד נהגו בכל ראש חודש</w:t>
      </w:r>
      <w:r w:rsidR="00612EE1">
        <w:rPr>
          <w:rStyle w:val="a5"/>
          <w:lang w:eastAsia="en-US"/>
        </w:rPr>
        <w:footnoteReference w:id="6"/>
      </w:r>
    </w:p>
    <w:p w14:paraId="3EB36287" w14:textId="77777777" w:rsidR="00F10204" w:rsidRDefault="00F10204" w:rsidP="00F10204">
      <w:pPr>
        <w:pStyle w:val="ac"/>
        <w:rPr>
          <w:rFonts w:hint="cs"/>
          <w:rtl/>
          <w:lang w:eastAsia="en-US"/>
        </w:rPr>
      </w:pPr>
      <w:r>
        <w:rPr>
          <w:rFonts w:hint="cs"/>
          <w:rtl/>
          <w:lang w:eastAsia="en-US"/>
        </w:rPr>
        <w:t xml:space="preserve">בראשונה היו </w:t>
      </w:r>
      <w:proofErr w:type="spellStart"/>
      <w:r>
        <w:rPr>
          <w:rFonts w:hint="cs"/>
          <w:rtl/>
          <w:lang w:eastAsia="en-US"/>
        </w:rPr>
        <w:t>מקבלין</w:t>
      </w:r>
      <w:proofErr w:type="spellEnd"/>
      <w:r>
        <w:rPr>
          <w:rFonts w:hint="cs"/>
          <w:rtl/>
          <w:lang w:eastAsia="en-US"/>
        </w:rPr>
        <w:t xml:space="preserve"> עדות החודש כל היום. פעם אחת נשתהו העדים מלבוא ונתקלקלו </w:t>
      </w:r>
      <w:proofErr w:type="spellStart"/>
      <w:r>
        <w:rPr>
          <w:rFonts w:hint="cs"/>
          <w:rtl/>
          <w:lang w:eastAsia="en-US"/>
        </w:rPr>
        <w:t>הלוים</w:t>
      </w:r>
      <w:proofErr w:type="spellEnd"/>
      <w:r>
        <w:rPr>
          <w:rFonts w:hint="cs"/>
          <w:rtl/>
          <w:lang w:eastAsia="en-US"/>
        </w:rPr>
        <w:t xml:space="preserve"> בשיר. התקינו שלא </w:t>
      </w:r>
      <w:proofErr w:type="spellStart"/>
      <w:r>
        <w:rPr>
          <w:rFonts w:hint="cs"/>
          <w:rtl/>
          <w:lang w:eastAsia="en-US"/>
        </w:rPr>
        <w:t>יהו</w:t>
      </w:r>
      <w:proofErr w:type="spellEnd"/>
      <w:r>
        <w:rPr>
          <w:rFonts w:hint="cs"/>
          <w:rtl/>
          <w:lang w:eastAsia="en-US"/>
        </w:rPr>
        <w:t xml:space="preserve"> </w:t>
      </w:r>
      <w:proofErr w:type="spellStart"/>
      <w:r>
        <w:rPr>
          <w:rFonts w:hint="cs"/>
          <w:rtl/>
          <w:lang w:eastAsia="en-US"/>
        </w:rPr>
        <w:t>מקבלין</w:t>
      </w:r>
      <w:proofErr w:type="spellEnd"/>
      <w:r>
        <w:rPr>
          <w:rFonts w:hint="cs"/>
          <w:rtl/>
          <w:lang w:eastAsia="en-US"/>
        </w:rPr>
        <w:t xml:space="preserve"> אלא עד המנחה, ואם באו עדים מן המנחה ולמעלה</w:t>
      </w:r>
      <w:r w:rsidR="005E7C82">
        <w:rPr>
          <w:rFonts w:hint="cs"/>
          <w:rtl/>
          <w:lang w:eastAsia="en-US"/>
        </w:rPr>
        <w:t>,</w:t>
      </w:r>
      <w:r>
        <w:rPr>
          <w:rFonts w:hint="cs"/>
          <w:rtl/>
          <w:lang w:eastAsia="en-US"/>
        </w:rPr>
        <w:t xml:space="preserve"> </w:t>
      </w:r>
      <w:proofErr w:type="spellStart"/>
      <w:r>
        <w:rPr>
          <w:rFonts w:hint="cs"/>
          <w:rtl/>
          <w:lang w:eastAsia="en-US"/>
        </w:rPr>
        <w:t>נוהגין</w:t>
      </w:r>
      <w:proofErr w:type="spellEnd"/>
      <w:r>
        <w:rPr>
          <w:rFonts w:hint="cs"/>
          <w:rtl/>
          <w:lang w:eastAsia="en-US"/>
        </w:rPr>
        <w:t xml:space="preserve"> אותו היום קודש ולמחר קודש. משחרב בית המקדש התקין רבן יוחנן בן זכאי </w:t>
      </w:r>
      <w:proofErr w:type="spellStart"/>
      <w:r>
        <w:rPr>
          <w:rFonts w:hint="cs"/>
          <w:rtl/>
          <w:lang w:eastAsia="en-US"/>
        </w:rPr>
        <w:t>שיהו</w:t>
      </w:r>
      <w:proofErr w:type="spellEnd"/>
      <w:r>
        <w:rPr>
          <w:rFonts w:hint="cs"/>
          <w:rtl/>
          <w:lang w:eastAsia="en-US"/>
        </w:rPr>
        <w:t xml:space="preserve"> </w:t>
      </w:r>
      <w:proofErr w:type="spellStart"/>
      <w:r>
        <w:rPr>
          <w:rFonts w:hint="cs"/>
          <w:rtl/>
          <w:lang w:eastAsia="en-US"/>
        </w:rPr>
        <w:t>מקבלין</w:t>
      </w:r>
      <w:proofErr w:type="spellEnd"/>
      <w:r>
        <w:rPr>
          <w:rFonts w:hint="cs"/>
          <w:rtl/>
          <w:lang w:eastAsia="en-US"/>
        </w:rPr>
        <w:t xml:space="preserve"> עדות החודש כל היום.</w:t>
      </w:r>
      <w:r w:rsidR="00832063">
        <w:rPr>
          <w:rStyle w:val="a5"/>
          <w:rtl/>
          <w:lang w:eastAsia="en-US"/>
        </w:rPr>
        <w:footnoteReference w:id="7"/>
      </w:r>
    </w:p>
    <w:p w14:paraId="02D797F5" w14:textId="77777777" w:rsidR="007A6015" w:rsidRDefault="007A6015" w:rsidP="007A6015">
      <w:pPr>
        <w:pStyle w:val="ab"/>
        <w:rPr>
          <w:rtl/>
          <w:lang w:eastAsia="en-US"/>
        </w:rPr>
      </w:pPr>
      <w:r>
        <w:rPr>
          <w:rtl/>
          <w:lang w:eastAsia="en-US"/>
        </w:rPr>
        <w:lastRenderedPageBreak/>
        <w:t>מסכת סנהדרין פרק ד</w:t>
      </w:r>
      <w:r>
        <w:rPr>
          <w:rFonts w:hint="cs"/>
          <w:rtl/>
          <w:lang w:eastAsia="en-US"/>
        </w:rPr>
        <w:t xml:space="preserve"> </w:t>
      </w:r>
      <w:r>
        <w:rPr>
          <w:rtl/>
          <w:lang w:eastAsia="en-US"/>
        </w:rPr>
        <w:t>משנה א</w:t>
      </w:r>
      <w:r w:rsidR="0071144E">
        <w:rPr>
          <w:rFonts w:hint="cs"/>
          <w:rtl/>
          <w:lang w:eastAsia="en-US"/>
        </w:rPr>
        <w:t xml:space="preserve"> </w:t>
      </w:r>
      <w:r w:rsidR="0071144E">
        <w:rPr>
          <w:rtl/>
          <w:lang w:eastAsia="en-US"/>
        </w:rPr>
        <w:t>–</w:t>
      </w:r>
      <w:r w:rsidR="0071144E">
        <w:rPr>
          <w:rFonts w:hint="cs"/>
          <w:rtl/>
          <w:lang w:eastAsia="en-US"/>
        </w:rPr>
        <w:t xml:space="preserve"> פותחים בזכות ומטים בזכות</w:t>
      </w:r>
    </w:p>
    <w:p w14:paraId="23ED4D59" w14:textId="77777777" w:rsidR="007A6015" w:rsidRDefault="007A6015" w:rsidP="007A6015">
      <w:pPr>
        <w:pStyle w:val="ac"/>
        <w:rPr>
          <w:rFonts w:hint="cs"/>
          <w:rtl/>
          <w:lang w:eastAsia="en-US"/>
        </w:rPr>
      </w:pPr>
      <w:r>
        <w:rPr>
          <w:rFonts w:hint="cs"/>
          <w:rtl/>
          <w:lang w:eastAsia="en-US"/>
        </w:rPr>
        <w:t xml:space="preserve">... </w:t>
      </w:r>
      <w:r>
        <w:rPr>
          <w:rtl/>
          <w:lang w:eastAsia="en-US"/>
        </w:rPr>
        <w:t xml:space="preserve">דיני ממונות </w:t>
      </w:r>
      <w:proofErr w:type="spellStart"/>
      <w:r>
        <w:rPr>
          <w:rtl/>
          <w:lang w:eastAsia="en-US"/>
        </w:rPr>
        <w:t>פותחין</w:t>
      </w:r>
      <w:proofErr w:type="spellEnd"/>
      <w:r>
        <w:rPr>
          <w:rtl/>
          <w:lang w:eastAsia="en-US"/>
        </w:rPr>
        <w:t xml:space="preserve"> בין לזכות בין לחובה</w:t>
      </w:r>
      <w:r>
        <w:rPr>
          <w:rFonts w:hint="cs"/>
          <w:rtl/>
          <w:lang w:eastAsia="en-US"/>
        </w:rPr>
        <w:t>,</w:t>
      </w:r>
      <w:r>
        <w:rPr>
          <w:rtl/>
          <w:lang w:eastAsia="en-US"/>
        </w:rPr>
        <w:t xml:space="preserve"> ודיני נפשות </w:t>
      </w:r>
      <w:proofErr w:type="spellStart"/>
      <w:r>
        <w:rPr>
          <w:rtl/>
          <w:lang w:eastAsia="en-US"/>
        </w:rPr>
        <w:t>פותחין</w:t>
      </w:r>
      <w:proofErr w:type="spellEnd"/>
      <w:r>
        <w:rPr>
          <w:rtl/>
          <w:lang w:eastAsia="en-US"/>
        </w:rPr>
        <w:t xml:space="preserve"> לזכות ואין </w:t>
      </w:r>
      <w:proofErr w:type="spellStart"/>
      <w:r>
        <w:rPr>
          <w:rtl/>
          <w:lang w:eastAsia="en-US"/>
        </w:rPr>
        <w:t>פותחין</w:t>
      </w:r>
      <w:proofErr w:type="spellEnd"/>
      <w:r>
        <w:rPr>
          <w:rtl/>
          <w:lang w:eastAsia="en-US"/>
        </w:rPr>
        <w:t xml:space="preserve"> לחובה</w:t>
      </w:r>
      <w:r>
        <w:rPr>
          <w:rFonts w:hint="cs"/>
          <w:rtl/>
          <w:lang w:eastAsia="en-US"/>
        </w:rPr>
        <w:t>.</w:t>
      </w:r>
      <w:r>
        <w:rPr>
          <w:rtl/>
          <w:lang w:eastAsia="en-US"/>
        </w:rPr>
        <w:t xml:space="preserve"> דיני ממונות מטין על פי אחד בין לזכות בין לחובה</w:t>
      </w:r>
      <w:r>
        <w:rPr>
          <w:rFonts w:hint="cs"/>
          <w:rtl/>
          <w:lang w:eastAsia="en-US"/>
        </w:rPr>
        <w:t>,</w:t>
      </w:r>
      <w:r>
        <w:rPr>
          <w:rtl/>
          <w:lang w:eastAsia="en-US"/>
        </w:rPr>
        <w:t xml:space="preserve"> ודיני נפשות מטין על פי אחד לזכות</w:t>
      </w:r>
      <w:r>
        <w:rPr>
          <w:rFonts w:hint="cs"/>
          <w:rtl/>
          <w:lang w:eastAsia="en-US"/>
        </w:rPr>
        <w:t>,</w:t>
      </w:r>
      <w:r>
        <w:rPr>
          <w:rtl/>
          <w:lang w:eastAsia="en-US"/>
        </w:rPr>
        <w:t xml:space="preserve"> ועל פי שנים לחובה</w:t>
      </w:r>
      <w:r>
        <w:rPr>
          <w:rFonts w:hint="cs"/>
          <w:rtl/>
          <w:lang w:eastAsia="en-US"/>
        </w:rPr>
        <w:t>.</w:t>
      </w:r>
      <w:r>
        <w:rPr>
          <w:rtl/>
          <w:lang w:eastAsia="en-US"/>
        </w:rPr>
        <w:t xml:space="preserve"> דיני ממונות </w:t>
      </w:r>
      <w:proofErr w:type="spellStart"/>
      <w:r>
        <w:rPr>
          <w:rtl/>
          <w:lang w:eastAsia="en-US"/>
        </w:rPr>
        <w:t>מחזירין</w:t>
      </w:r>
      <w:proofErr w:type="spellEnd"/>
      <w:r>
        <w:rPr>
          <w:rtl/>
          <w:lang w:eastAsia="en-US"/>
        </w:rPr>
        <w:t xml:space="preserve"> בין לזכות בין לחובה</w:t>
      </w:r>
      <w:r>
        <w:rPr>
          <w:rFonts w:hint="cs"/>
          <w:rtl/>
          <w:lang w:eastAsia="en-US"/>
        </w:rPr>
        <w:t>.</w:t>
      </w:r>
      <w:r>
        <w:rPr>
          <w:rtl/>
          <w:lang w:eastAsia="en-US"/>
        </w:rPr>
        <w:t xml:space="preserve"> דיני נפשות </w:t>
      </w:r>
      <w:proofErr w:type="spellStart"/>
      <w:r>
        <w:rPr>
          <w:rtl/>
          <w:lang w:eastAsia="en-US"/>
        </w:rPr>
        <w:t>מחזירין</w:t>
      </w:r>
      <w:proofErr w:type="spellEnd"/>
      <w:r>
        <w:rPr>
          <w:rtl/>
          <w:lang w:eastAsia="en-US"/>
        </w:rPr>
        <w:t xml:space="preserve"> לזכות ואין </w:t>
      </w:r>
      <w:proofErr w:type="spellStart"/>
      <w:r>
        <w:rPr>
          <w:rtl/>
          <w:lang w:eastAsia="en-US"/>
        </w:rPr>
        <w:t>מחזירין</w:t>
      </w:r>
      <w:proofErr w:type="spellEnd"/>
      <w:r>
        <w:rPr>
          <w:rtl/>
          <w:lang w:eastAsia="en-US"/>
        </w:rPr>
        <w:t xml:space="preserve"> לחובה</w:t>
      </w:r>
      <w:r>
        <w:rPr>
          <w:rFonts w:hint="cs"/>
          <w:rtl/>
          <w:lang w:eastAsia="en-US"/>
        </w:rPr>
        <w:t>.</w:t>
      </w:r>
      <w:r w:rsidR="0019355B">
        <w:rPr>
          <w:rStyle w:val="a5"/>
          <w:rtl/>
          <w:lang w:eastAsia="en-US"/>
        </w:rPr>
        <w:footnoteReference w:id="8"/>
      </w:r>
      <w:r>
        <w:rPr>
          <w:rtl/>
          <w:lang w:eastAsia="en-US"/>
        </w:rPr>
        <w:t xml:space="preserve"> </w:t>
      </w:r>
    </w:p>
    <w:p w14:paraId="61BD23C7" w14:textId="77777777" w:rsidR="008B1467" w:rsidRDefault="008B1467" w:rsidP="00832063">
      <w:pPr>
        <w:pStyle w:val="ab"/>
        <w:rPr>
          <w:rtl/>
        </w:rPr>
      </w:pPr>
      <w:r>
        <w:rPr>
          <w:rtl/>
        </w:rPr>
        <w:t xml:space="preserve">ויקרא רבה </w:t>
      </w:r>
      <w:proofErr w:type="spellStart"/>
      <w:r>
        <w:rPr>
          <w:rtl/>
        </w:rPr>
        <w:t>כט</w:t>
      </w:r>
      <w:proofErr w:type="spellEnd"/>
      <w:r>
        <w:rPr>
          <w:rtl/>
        </w:rPr>
        <w:t xml:space="preserve"> ט פרשת אמור</w:t>
      </w:r>
      <w:r w:rsidR="004870E4">
        <w:rPr>
          <w:rFonts w:hint="cs"/>
          <w:rtl/>
        </w:rPr>
        <w:t xml:space="preserve"> </w:t>
      </w:r>
      <w:r w:rsidR="004870E4">
        <w:rPr>
          <w:rtl/>
        </w:rPr>
        <w:t>–</w:t>
      </w:r>
      <w:r w:rsidR="004870E4">
        <w:rPr>
          <w:rFonts w:hint="cs"/>
          <w:rtl/>
        </w:rPr>
        <w:t xml:space="preserve"> חודש השבע, השפע והשבועה</w:t>
      </w:r>
    </w:p>
    <w:p w14:paraId="30126EF9" w14:textId="77777777" w:rsidR="008B1467" w:rsidRDefault="008B1467" w:rsidP="00AD2336">
      <w:pPr>
        <w:pStyle w:val="ac"/>
        <w:rPr>
          <w:rtl/>
        </w:rPr>
      </w:pPr>
      <w:r>
        <w:rPr>
          <w:rtl/>
        </w:rPr>
        <w:t>"בחדש השביעי" - חודש שהוא מ</w:t>
      </w:r>
      <w:r w:rsidR="0064711C">
        <w:rPr>
          <w:rtl/>
        </w:rPr>
        <w:t>ְ</w:t>
      </w:r>
      <w:r>
        <w:rPr>
          <w:rtl/>
        </w:rPr>
        <w:t>ש</w:t>
      </w:r>
      <w:r w:rsidR="0064711C">
        <w:rPr>
          <w:rtl/>
        </w:rPr>
        <w:t>ׁ</w:t>
      </w:r>
      <w:r>
        <w:rPr>
          <w:rtl/>
        </w:rPr>
        <w:t>ו</w:t>
      </w:r>
      <w:r w:rsidR="0064711C">
        <w:rPr>
          <w:rtl/>
        </w:rPr>
        <w:t>ּ</w:t>
      </w:r>
      <w:r>
        <w:rPr>
          <w:rtl/>
        </w:rPr>
        <w:t>ב</w:t>
      </w:r>
      <w:r w:rsidR="0064711C">
        <w:rPr>
          <w:rtl/>
        </w:rPr>
        <w:t>ָּ</w:t>
      </w:r>
      <w:r>
        <w:rPr>
          <w:rtl/>
        </w:rPr>
        <w:t>ע</w:t>
      </w:r>
      <w:r w:rsidR="00C76E8F">
        <w:rPr>
          <w:rStyle w:val="a5"/>
          <w:rtl/>
        </w:rPr>
        <w:footnoteReference w:id="9"/>
      </w:r>
      <w:r>
        <w:rPr>
          <w:rtl/>
        </w:rPr>
        <w:t xml:space="preserve"> במצות. ראש השנה בתוכו, יום הכ</w:t>
      </w:r>
      <w:r>
        <w:rPr>
          <w:rFonts w:hint="cs"/>
          <w:rtl/>
        </w:rPr>
        <w:t>י</w:t>
      </w:r>
      <w:r>
        <w:rPr>
          <w:rtl/>
        </w:rPr>
        <w:t>פורים בתוכו, סוכה בתוכו, לולב בתוכו, אתרוג בתוכו, הדס בתוכו, ערבה בתוכו. דבר אחר "בחדש השביעי" - חודש שהוא משובע בכל.</w:t>
      </w:r>
      <w:r w:rsidR="00C76E8F">
        <w:rPr>
          <w:rStyle w:val="a5"/>
          <w:rtl/>
        </w:rPr>
        <w:footnoteReference w:id="10"/>
      </w:r>
      <w:r>
        <w:rPr>
          <w:rtl/>
        </w:rPr>
        <w:t xml:space="preserve"> גיתות בתוכו, גורנות בתוכו, כל מיני מגדים בתוכו.</w:t>
      </w:r>
      <w:r w:rsidR="001B1972">
        <w:rPr>
          <w:rStyle w:val="a5"/>
          <w:rtl/>
        </w:rPr>
        <w:footnoteReference w:id="11"/>
      </w:r>
      <w:r>
        <w:rPr>
          <w:rtl/>
        </w:rPr>
        <w:t xml:space="preserve"> </w:t>
      </w:r>
    </w:p>
    <w:p w14:paraId="4E380C97" w14:textId="77777777" w:rsidR="005D6065" w:rsidRDefault="008B1467" w:rsidP="005D6065">
      <w:pPr>
        <w:pStyle w:val="ac"/>
        <w:rPr>
          <w:rFonts w:cs="Arial"/>
          <w:b/>
          <w:bCs/>
          <w:rtl/>
        </w:rPr>
      </w:pPr>
      <w:r>
        <w:rPr>
          <w:rtl/>
        </w:rPr>
        <w:t xml:space="preserve">ר' ברכיה היה קורא לו: חודש של השבועה. חודש שבו נשבע הקב"ה לאבינו אברהם "שאני גואל את בניך" ... מה צורך היה לשבועה זו? רבי בבי בר אבא בשם ר' יוחנן: אמר אברהם לפני הקב"ה: ריבון העולמים, גלוי וידוע לפני </w:t>
      </w:r>
      <w:proofErr w:type="spellStart"/>
      <w:r>
        <w:rPr>
          <w:rtl/>
        </w:rPr>
        <w:t>כסא</w:t>
      </w:r>
      <w:proofErr w:type="spellEnd"/>
      <w:r>
        <w:rPr>
          <w:rtl/>
        </w:rPr>
        <w:t xml:space="preserve"> כבודך שבשעה שאמרת לי</w:t>
      </w:r>
      <w:r w:rsidR="0064711C">
        <w:rPr>
          <w:rFonts w:hint="cs"/>
          <w:rtl/>
        </w:rPr>
        <w:t>:</w:t>
      </w:r>
      <w:r>
        <w:rPr>
          <w:rtl/>
        </w:rPr>
        <w:t xml:space="preserve"> "קח נא את בנך את יחידך אשר אהבת את יצחק", היה לי להשיבך ולומר לך: אתמול אמרת לי "כי ביצחק יקרא לך זרע" והיום אתה אומר לי "קח נא את בנך... והעלהו לע</w:t>
      </w:r>
      <w:r w:rsidR="0064711C">
        <w:rPr>
          <w:rFonts w:hint="cs"/>
          <w:rtl/>
        </w:rPr>
        <w:t>ו</w:t>
      </w:r>
      <w:r>
        <w:rPr>
          <w:rtl/>
        </w:rPr>
        <w:t>לה"! אלא כשם שהיה לי להשיבך ולא השבתיך, כך בשעה שבניו של יצחק באין לידי עבירות ומעשים רעים</w:t>
      </w:r>
      <w:r w:rsidR="0064711C">
        <w:rPr>
          <w:rFonts w:hint="cs"/>
          <w:rtl/>
        </w:rPr>
        <w:t>,</w:t>
      </w:r>
      <w:r>
        <w:rPr>
          <w:rtl/>
        </w:rPr>
        <w:t xml:space="preserve"> תזכור להם עקידתו של יצחק אביהם ותכפר להם</w:t>
      </w:r>
      <w:r w:rsidR="005D6065">
        <w:rPr>
          <w:rFonts w:hint="cs"/>
          <w:rtl/>
        </w:rPr>
        <w:t>.</w:t>
      </w:r>
      <w:r w:rsidR="005D6065">
        <w:rPr>
          <w:rStyle w:val="a5"/>
          <w:rtl/>
        </w:rPr>
        <w:footnoteReference w:id="12"/>
      </w:r>
    </w:p>
    <w:p w14:paraId="5747D74B" w14:textId="77777777" w:rsidR="008B1467" w:rsidRDefault="008B1467" w:rsidP="005D6065">
      <w:pPr>
        <w:pStyle w:val="ab"/>
        <w:rPr>
          <w:rtl/>
        </w:rPr>
      </w:pPr>
      <w:r>
        <w:rPr>
          <w:rtl/>
        </w:rPr>
        <w:t>פסיקתא רבתי, פרשה מ' בחודש השביעי</w:t>
      </w:r>
      <w:r w:rsidR="00B24179">
        <w:rPr>
          <w:rFonts w:hint="cs"/>
          <w:rtl/>
        </w:rPr>
        <w:t xml:space="preserve"> </w:t>
      </w:r>
      <w:r w:rsidR="00B24179">
        <w:rPr>
          <w:rtl/>
        </w:rPr>
        <w:t>–</w:t>
      </w:r>
      <w:r w:rsidR="00B24179">
        <w:rPr>
          <w:rFonts w:hint="cs"/>
          <w:rtl/>
        </w:rPr>
        <w:t xml:space="preserve"> כשאני מנצח, אני מפסיד</w:t>
      </w:r>
    </w:p>
    <w:p w14:paraId="7A1B3B4C" w14:textId="77777777" w:rsidR="008B1467" w:rsidRDefault="008B1467" w:rsidP="00AD2336">
      <w:pPr>
        <w:pStyle w:val="ac"/>
        <w:rPr>
          <w:rFonts w:hint="cs"/>
          <w:rtl/>
        </w:rPr>
      </w:pPr>
      <w:r>
        <w:rPr>
          <w:rtl/>
        </w:rPr>
        <w:t xml:space="preserve">... ואימתי </w:t>
      </w:r>
      <w:r w:rsidR="00AD2336">
        <w:rPr>
          <w:rFonts w:hint="cs"/>
          <w:rtl/>
        </w:rPr>
        <w:t>הקב"ה</w:t>
      </w:r>
      <w:r>
        <w:rPr>
          <w:rtl/>
        </w:rPr>
        <w:t xml:space="preserve"> דן את העולם ומזכה אותם? בראש השנה ... שהוא חפץ לזכות בריותיו ... וכן הוא אומר: "ה' חפץ למען צדקו" (ישעיה </w:t>
      </w:r>
      <w:proofErr w:type="spellStart"/>
      <w:r>
        <w:rPr>
          <w:rtl/>
        </w:rPr>
        <w:t>מב</w:t>
      </w:r>
      <w:proofErr w:type="spellEnd"/>
      <w:r>
        <w:rPr>
          <w:rtl/>
        </w:rPr>
        <w:t xml:space="preserve"> </w:t>
      </w:r>
      <w:proofErr w:type="spellStart"/>
      <w:r>
        <w:rPr>
          <w:rtl/>
        </w:rPr>
        <w:t>כא</w:t>
      </w:r>
      <w:proofErr w:type="spellEnd"/>
      <w:r>
        <w:rPr>
          <w:rtl/>
        </w:rPr>
        <w:t xml:space="preserve">) </w:t>
      </w:r>
      <w:r w:rsidR="00AD2336">
        <w:rPr>
          <w:rFonts w:hint="cs"/>
          <w:rtl/>
        </w:rPr>
        <w:t xml:space="preserve">- </w:t>
      </w:r>
      <w:r>
        <w:rPr>
          <w:rtl/>
        </w:rPr>
        <w:t xml:space="preserve">שהוא חפץ להצדיק את בריותיו ... אמר רבי </w:t>
      </w:r>
      <w:smartTag w:uri="urn:schemas-microsoft-com:office:smarttags" w:element="PersonName">
        <w:smartTagPr>
          <w:attr w:name="ProductID" w:val="יהודה בר"/>
        </w:smartTagPr>
        <w:r>
          <w:rPr>
            <w:rtl/>
          </w:rPr>
          <w:t>יהודה בר</w:t>
        </w:r>
      </w:smartTag>
      <w:r>
        <w:rPr>
          <w:rtl/>
        </w:rPr>
        <w:t xml:space="preserve"> נחמן בשם ריש לקיש: אמר הקב"ה: בשעה שאני נוצח אני מפסיד, ובשעה שאנו </w:t>
      </w:r>
      <w:proofErr w:type="spellStart"/>
      <w:r>
        <w:rPr>
          <w:rtl/>
        </w:rPr>
        <w:t>נ</w:t>
      </w:r>
      <w:r w:rsidR="00AD2336">
        <w:rPr>
          <w:rtl/>
        </w:rPr>
        <w:t>ִ</w:t>
      </w:r>
      <w:r>
        <w:rPr>
          <w:rtl/>
        </w:rPr>
        <w:t>צו</w:t>
      </w:r>
      <w:r w:rsidR="00AD2336">
        <w:rPr>
          <w:rtl/>
        </w:rPr>
        <w:t>ֹ</w:t>
      </w:r>
      <w:r>
        <w:rPr>
          <w:rtl/>
        </w:rPr>
        <w:t>ח</w:t>
      </w:r>
      <w:proofErr w:type="spellEnd"/>
      <w:r w:rsidR="00AD2336">
        <w:rPr>
          <w:rtl/>
        </w:rPr>
        <w:t>ַ</w:t>
      </w:r>
      <w:r>
        <w:rPr>
          <w:rtl/>
        </w:rPr>
        <w:t xml:space="preserve"> אני מ</w:t>
      </w:r>
      <w:r w:rsidR="0064711C">
        <w:rPr>
          <w:rtl/>
        </w:rPr>
        <w:t>ִ</w:t>
      </w:r>
      <w:r>
        <w:rPr>
          <w:rtl/>
        </w:rPr>
        <w:t>ש</w:t>
      </w:r>
      <w:r w:rsidR="0064711C">
        <w:rPr>
          <w:rtl/>
        </w:rPr>
        <w:t>ְׂ</w:t>
      </w:r>
      <w:r>
        <w:rPr>
          <w:rtl/>
        </w:rPr>
        <w:t>ת</w:t>
      </w:r>
      <w:r w:rsidR="0064711C">
        <w:rPr>
          <w:rtl/>
        </w:rPr>
        <w:t>ַ</w:t>
      </w:r>
      <w:r>
        <w:rPr>
          <w:rtl/>
        </w:rPr>
        <w:t>כ</w:t>
      </w:r>
      <w:r w:rsidR="0064711C">
        <w:rPr>
          <w:rtl/>
        </w:rPr>
        <w:t>ֵּ</w:t>
      </w:r>
      <w:r>
        <w:rPr>
          <w:rtl/>
        </w:rPr>
        <w:t>ר. נ</w:t>
      </w:r>
      <w:r>
        <w:rPr>
          <w:rFonts w:hint="cs"/>
          <w:rtl/>
        </w:rPr>
        <w:t>י</w:t>
      </w:r>
      <w:r>
        <w:rPr>
          <w:rtl/>
        </w:rPr>
        <w:t>צחתי לדור המבול והפסדתי, שאבדתי כל אותן האוכלוסים ... וכן בדור הפלגה, וכן בסדומיים. אבל במעשה העגל נצחני משה ...</w:t>
      </w:r>
      <w:proofErr w:type="spellStart"/>
      <w:r>
        <w:rPr>
          <w:rtl/>
        </w:rPr>
        <w:t>ונשתכרתי</w:t>
      </w:r>
      <w:proofErr w:type="spellEnd"/>
      <w:r>
        <w:rPr>
          <w:rtl/>
        </w:rPr>
        <w:t xml:space="preserve"> כל אותם האוכלוסים. הוי</w:t>
      </w:r>
      <w:r w:rsidR="00C0033F">
        <w:rPr>
          <w:rFonts w:hint="cs"/>
          <w:rtl/>
        </w:rPr>
        <w:t>:</w:t>
      </w:r>
      <w:r>
        <w:rPr>
          <w:rtl/>
        </w:rPr>
        <w:t xml:space="preserve"> מזכה אני לכל בריותיי שלא נפסיד [אפסיד], לפיכך בראש השנה אני מזכה </w:t>
      </w:r>
      <w:r>
        <w:rPr>
          <w:rFonts w:hint="cs"/>
          <w:rtl/>
        </w:rPr>
        <w:t>בריותיי</w:t>
      </w:r>
      <w:r>
        <w:rPr>
          <w:rtl/>
        </w:rPr>
        <w:t>, כשאני דן אותם.</w:t>
      </w:r>
      <w:r w:rsidR="00A37457">
        <w:rPr>
          <w:rStyle w:val="a5"/>
          <w:rtl/>
        </w:rPr>
        <w:footnoteReference w:id="13"/>
      </w:r>
    </w:p>
    <w:p w14:paraId="01BED7C3" w14:textId="77777777" w:rsidR="00951BE2" w:rsidRDefault="00951BE2" w:rsidP="00951BE2">
      <w:pPr>
        <w:pStyle w:val="ab"/>
        <w:rPr>
          <w:rFonts w:hint="cs"/>
          <w:rtl/>
        </w:rPr>
      </w:pPr>
      <w:r>
        <w:rPr>
          <w:rFonts w:hint="cs"/>
          <w:rtl/>
        </w:rPr>
        <w:t xml:space="preserve">גמרא </w:t>
      </w:r>
      <w:r>
        <w:rPr>
          <w:rtl/>
        </w:rPr>
        <w:t>ראש השנה לב ע</w:t>
      </w:r>
      <w:r>
        <w:rPr>
          <w:rFonts w:hint="cs"/>
          <w:rtl/>
        </w:rPr>
        <w:t>"ב</w:t>
      </w:r>
      <w:r w:rsidR="00B24179">
        <w:rPr>
          <w:rFonts w:hint="cs"/>
          <w:rtl/>
        </w:rPr>
        <w:t xml:space="preserve"> </w:t>
      </w:r>
      <w:r w:rsidR="00B24179">
        <w:rPr>
          <w:rtl/>
        </w:rPr>
        <w:t>–</w:t>
      </w:r>
      <w:r w:rsidR="00B24179">
        <w:rPr>
          <w:rFonts w:hint="cs"/>
          <w:rtl/>
        </w:rPr>
        <w:t xml:space="preserve"> שירה ביום הדין?</w:t>
      </w:r>
    </w:p>
    <w:p w14:paraId="1167FEC7" w14:textId="77777777" w:rsidR="00951BE2" w:rsidRDefault="00951BE2" w:rsidP="00335E55">
      <w:pPr>
        <w:pStyle w:val="ac"/>
        <w:rPr>
          <w:rFonts w:hint="cs"/>
          <w:rtl/>
        </w:rPr>
      </w:pPr>
      <w:r>
        <w:rPr>
          <w:rtl/>
        </w:rPr>
        <w:t xml:space="preserve">אמר רבי אבהו: אמרו מלאכי השרת לפני </w:t>
      </w:r>
      <w:r>
        <w:rPr>
          <w:rFonts w:hint="cs"/>
          <w:rtl/>
        </w:rPr>
        <w:t>הקב"ה</w:t>
      </w:r>
      <w:r>
        <w:rPr>
          <w:rtl/>
        </w:rPr>
        <w:t>: ר</w:t>
      </w:r>
      <w:r>
        <w:rPr>
          <w:rFonts w:hint="cs"/>
          <w:rtl/>
        </w:rPr>
        <w:t>י</w:t>
      </w:r>
      <w:r>
        <w:rPr>
          <w:rtl/>
        </w:rPr>
        <w:t>בונו של עולם, מפני מה אין ישראל אומרים שירה לפניך בראש השנה וביום הכ</w:t>
      </w:r>
      <w:r>
        <w:rPr>
          <w:rFonts w:hint="cs"/>
          <w:rtl/>
        </w:rPr>
        <w:t>י</w:t>
      </w:r>
      <w:r>
        <w:rPr>
          <w:rtl/>
        </w:rPr>
        <w:t>פורים?</w:t>
      </w:r>
      <w:r w:rsidR="00335E55">
        <w:rPr>
          <w:rStyle w:val="a5"/>
          <w:rtl/>
        </w:rPr>
        <w:footnoteReference w:id="14"/>
      </w:r>
      <w:r>
        <w:rPr>
          <w:rtl/>
        </w:rPr>
        <w:t xml:space="preserve"> - אמר להם: אפשר מלך יושב על </w:t>
      </w:r>
      <w:proofErr w:type="spellStart"/>
      <w:r>
        <w:rPr>
          <w:rtl/>
        </w:rPr>
        <w:t>כסא</w:t>
      </w:r>
      <w:proofErr w:type="spellEnd"/>
      <w:r>
        <w:rPr>
          <w:rtl/>
        </w:rPr>
        <w:t xml:space="preserve"> דין וספרי חיים וספרי מתים </w:t>
      </w:r>
      <w:proofErr w:type="spellStart"/>
      <w:r>
        <w:rPr>
          <w:rtl/>
        </w:rPr>
        <w:t>פתוחין</w:t>
      </w:r>
      <w:proofErr w:type="spellEnd"/>
      <w:r>
        <w:rPr>
          <w:rtl/>
        </w:rPr>
        <w:t xml:space="preserve"> לפניו - וישראל אומרים שירה?</w:t>
      </w:r>
      <w:r w:rsidR="001C1EB5">
        <w:rPr>
          <w:rStyle w:val="a5"/>
          <w:rtl/>
        </w:rPr>
        <w:footnoteReference w:id="15"/>
      </w:r>
      <w:r>
        <w:rPr>
          <w:rFonts w:hint="cs"/>
          <w:rtl/>
        </w:rPr>
        <w:t xml:space="preserve"> </w:t>
      </w:r>
    </w:p>
    <w:p w14:paraId="5DA5CED7" w14:textId="77777777" w:rsidR="00152905" w:rsidRDefault="00152905" w:rsidP="00152905">
      <w:pPr>
        <w:pStyle w:val="ab"/>
        <w:rPr>
          <w:rtl/>
        </w:rPr>
      </w:pPr>
      <w:r>
        <w:rPr>
          <w:rtl/>
        </w:rPr>
        <w:lastRenderedPageBreak/>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w:t>
      </w:r>
      <w:proofErr w:type="spellStart"/>
      <w:r>
        <w:rPr>
          <w:rtl/>
        </w:rPr>
        <w:t>כג</w:t>
      </w:r>
      <w:proofErr w:type="spellEnd"/>
      <w:r>
        <w:rPr>
          <w:rtl/>
        </w:rPr>
        <w:t xml:space="preserve"> ראש השנה</w:t>
      </w:r>
      <w:r>
        <w:rPr>
          <w:rFonts w:hint="cs"/>
          <w:rtl/>
        </w:rPr>
        <w:t xml:space="preserve">, ויקרא רבה </w:t>
      </w:r>
      <w:proofErr w:type="spellStart"/>
      <w:r>
        <w:rPr>
          <w:rFonts w:hint="cs"/>
          <w:rtl/>
        </w:rPr>
        <w:t>כט</w:t>
      </w:r>
      <w:proofErr w:type="spellEnd"/>
      <w:r>
        <w:rPr>
          <w:rFonts w:hint="cs"/>
          <w:rtl/>
        </w:rPr>
        <w:t xml:space="preserve"> א פרשת אמור</w:t>
      </w:r>
    </w:p>
    <w:p w14:paraId="3CFD07F0" w14:textId="77777777" w:rsidR="00CB3373" w:rsidRDefault="00152905" w:rsidP="00CB3373">
      <w:pPr>
        <w:pStyle w:val="ac"/>
        <w:rPr>
          <w:rFonts w:hint="cs"/>
          <w:rtl/>
        </w:rPr>
      </w:pPr>
      <w:r>
        <w:rPr>
          <w:rFonts w:hint="cs"/>
          <w:rtl/>
        </w:rPr>
        <w:t>"</w:t>
      </w:r>
      <w:r>
        <w:rPr>
          <w:rtl/>
        </w:rPr>
        <w:t xml:space="preserve">לעולם </w:t>
      </w:r>
      <w:proofErr w:type="spellStart"/>
      <w:r>
        <w:rPr>
          <w:rtl/>
        </w:rPr>
        <w:t>י"י</w:t>
      </w:r>
      <w:proofErr w:type="spellEnd"/>
      <w:r>
        <w:rPr>
          <w:rtl/>
        </w:rPr>
        <w:t xml:space="preserve"> דברך </w:t>
      </w:r>
      <w:proofErr w:type="spellStart"/>
      <w:r>
        <w:rPr>
          <w:rtl/>
        </w:rPr>
        <w:t>נצב</w:t>
      </w:r>
      <w:proofErr w:type="spellEnd"/>
      <w:r>
        <w:rPr>
          <w:rtl/>
        </w:rPr>
        <w:t xml:space="preserve"> בשמים</w:t>
      </w:r>
      <w:r>
        <w:rPr>
          <w:rFonts w:hint="cs"/>
          <w:rtl/>
        </w:rPr>
        <w:t>"</w:t>
      </w:r>
      <w:r>
        <w:rPr>
          <w:rtl/>
        </w:rPr>
        <w:t xml:space="preserve"> (תהלים קיט פט). תני ר' אליע</w:t>
      </w:r>
      <w:r w:rsidR="00291D6E">
        <w:rPr>
          <w:rFonts w:hint="cs"/>
          <w:rtl/>
        </w:rPr>
        <w:t>ז</w:t>
      </w:r>
      <w:r>
        <w:rPr>
          <w:rFonts w:hint="cs"/>
          <w:rtl/>
        </w:rPr>
        <w:t xml:space="preserve">ר: </w:t>
      </w:r>
      <w:r>
        <w:rPr>
          <w:rtl/>
        </w:rPr>
        <w:t>בעשרים וחמ</w:t>
      </w:r>
      <w:r>
        <w:rPr>
          <w:rFonts w:hint="cs"/>
          <w:rtl/>
        </w:rPr>
        <w:t>י</w:t>
      </w:r>
      <w:r>
        <w:rPr>
          <w:rtl/>
        </w:rPr>
        <w:t>שה באלול נברא העולם</w:t>
      </w:r>
      <w:r>
        <w:rPr>
          <w:rFonts w:hint="cs"/>
          <w:rtl/>
        </w:rPr>
        <w:t>.</w:t>
      </w:r>
      <w:r w:rsidR="000C5DEC">
        <w:rPr>
          <w:rStyle w:val="a5"/>
          <w:rtl/>
        </w:rPr>
        <w:footnoteReference w:id="16"/>
      </w:r>
      <w:r>
        <w:rPr>
          <w:rtl/>
        </w:rPr>
        <w:t xml:space="preserve"> </w:t>
      </w:r>
      <w:proofErr w:type="spellStart"/>
      <w:r>
        <w:rPr>
          <w:rtl/>
        </w:rPr>
        <w:t>ואתיא</w:t>
      </w:r>
      <w:proofErr w:type="spellEnd"/>
      <w:r>
        <w:rPr>
          <w:rtl/>
        </w:rPr>
        <w:t xml:space="preserve"> </w:t>
      </w:r>
      <w:proofErr w:type="spellStart"/>
      <w:r>
        <w:rPr>
          <w:rtl/>
        </w:rPr>
        <w:t>דרב</w:t>
      </w:r>
      <w:proofErr w:type="spellEnd"/>
      <w:r>
        <w:rPr>
          <w:rFonts w:hint="cs"/>
          <w:rtl/>
        </w:rPr>
        <w:t>,</w:t>
      </w:r>
      <w:r>
        <w:rPr>
          <w:rtl/>
        </w:rPr>
        <w:t xml:space="preserve"> </w:t>
      </w:r>
      <w:proofErr w:type="spellStart"/>
      <w:r>
        <w:rPr>
          <w:rtl/>
        </w:rPr>
        <w:t>כהדא</w:t>
      </w:r>
      <w:proofErr w:type="spellEnd"/>
      <w:r>
        <w:rPr>
          <w:rtl/>
        </w:rPr>
        <w:t xml:space="preserve"> </w:t>
      </w:r>
      <w:proofErr w:type="spellStart"/>
      <w:r>
        <w:rPr>
          <w:rtl/>
        </w:rPr>
        <w:t>דתני</w:t>
      </w:r>
      <w:proofErr w:type="spellEnd"/>
      <w:r>
        <w:rPr>
          <w:rtl/>
        </w:rPr>
        <w:t xml:space="preserve"> ר' אליע</w:t>
      </w:r>
      <w:r>
        <w:rPr>
          <w:rFonts w:hint="cs"/>
          <w:rtl/>
        </w:rPr>
        <w:t>זר.</w:t>
      </w:r>
      <w:r>
        <w:rPr>
          <w:rStyle w:val="a5"/>
          <w:rtl/>
        </w:rPr>
        <w:footnoteReference w:id="17"/>
      </w:r>
      <w:r>
        <w:rPr>
          <w:rtl/>
        </w:rPr>
        <w:t xml:space="preserve"> </w:t>
      </w:r>
      <w:proofErr w:type="spellStart"/>
      <w:r>
        <w:rPr>
          <w:rtl/>
        </w:rPr>
        <w:t>דתניא</w:t>
      </w:r>
      <w:proofErr w:type="spellEnd"/>
      <w:r>
        <w:rPr>
          <w:rtl/>
        </w:rPr>
        <w:t xml:space="preserve"> </w:t>
      </w:r>
      <w:proofErr w:type="spellStart"/>
      <w:r>
        <w:rPr>
          <w:rtl/>
        </w:rPr>
        <w:t>בתקיעתא</w:t>
      </w:r>
      <w:proofErr w:type="spellEnd"/>
      <w:r>
        <w:rPr>
          <w:rtl/>
        </w:rPr>
        <w:t xml:space="preserve"> </w:t>
      </w:r>
      <w:proofErr w:type="spellStart"/>
      <w:r>
        <w:rPr>
          <w:rtl/>
        </w:rPr>
        <w:t>דרב</w:t>
      </w:r>
      <w:proofErr w:type="spellEnd"/>
      <w:r>
        <w:rPr>
          <w:rFonts w:hint="cs"/>
          <w:rtl/>
        </w:rPr>
        <w:t>:</w:t>
      </w:r>
      <w:r>
        <w:rPr>
          <w:rtl/>
        </w:rPr>
        <w:t xml:space="preserve"> זה היום תחילת מעשיך </w:t>
      </w:r>
      <w:proofErr w:type="spellStart"/>
      <w:r>
        <w:rPr>
          <w:rtl/>
        </w:rPr>
        <w:t>זכרון</w:t>
      </w:r>
      <w:proofErr w:type="spellEnd"/>
      <w:r>
        <w:rPr>
          <w:rtl/>
        </w:rPr>
        <w:t xml:space="preserve"> ליום ראשון וגו'</w:t>
      </w:r>
      <w:r>
        <w:rPr>
          <w:rFonts w:hint="cs"/>
          <w:rtl/>
        </w:rPr>
        <w:t>, "</w:t>
      </w:r>
      <w:r>
        <w:rPr>
          <w:rtl/>
        </w:rPr>
        <w:t xml:space="preserve">כי </w:t>
      </w:r>
      <w:proofErr w:type="spellStart"/>
      <w:r>
        <w:rPr>
          <w:rtl/>
        </w:rPr>
        <w:t>חק</w:t>
      </w:r>
      <w:proofErr w:type="spellEnd"/>
      <w:r>
        <w:rPr>
          <w:rtl/>
        </w:rPr>
        <w:t xml:space="preserve"> לישראל הוא משפט </w:t>
      </w:r>
      <w:r>
        <w:rPr>
          <w:rFonts w:hint="cs"/>
          <w:rtl/>
        </w:rPr>
        <w:t>לאלוהי יעקב</w:t>
      </w:r>
      <w:r w:rsidR="001A1F7C">
        <w:rPr>
          <w:rFonts w:hint="cs"/>
          <w:rtl/>
        </w:rPr>
        <w:t>"</w:t>
      </w:r>
      <w:r>
        <w:rPr>
          <w:rtl/>
        </w:rPr>
        <w:t xml:space="preserve"> (תהלים פא ה). </w:t>
      </w:r>
      <w:r w:rsidR="00CB3373">
        <w:rPr>
          <w:rFonts w:hint="cs"/>
          <w:rtl/>
        </w:rPr>
        <w:t>ו</w:t>
      </w:r>
      <w:r>
        <w:rPr>
          <w:rtl/>
        </w:rPr>
        <w:t>על המדינות בו יאמר איזו לחרב ואיזו לשלום, איזו לרעב ואיזו לשובע, איזו למות ואיזו לחיים, ובריות בו יפקדו להזכירם חיים ומות</w:t>
      </w:r>
      <w:r w:rsidR="00CB3373">
        <w:rPr>
          <w:rFonts w:hint="cs"/>
          <w:rtl/>
        </w:rPr>
        <w:t>.</w:t>
      </w:r>
      <w:r w:rsidR="00CB3373">
        <w:rPr>
          <w:rStyle w:val="a5"/>
          <w:rtl/>
        </w:rPr>
        <w:footnoteReference w:id="18"/>
      </w:r>
      <w:r>
        <w:rPr>
          <w:rtl/>
        </w:rPr>
        <w:t xml:space="preserve"> </w:t>
      </w:r>
    </w:p>
    <w:p w14:paraId="5226695D" w14:textId="77777777" w:rsidR="00152905" w:rsidRDefault="00152905" w:rsidP="00186719">
      <w:pPr>
        <w:pStyle w:val="ac"/>
        <w:rPr>
          <w:rtl/>
        </w:rPr>
      </w:pPr>
      <w:r>
        <w:rPr>
          <w:rtl/>
        </w:rPr>
        <w:t>נמצאת אומ</w:t>
      </w:r>
      <w:r w:rsidR="00CB3373">
        <w:rPr>
          <w:rFonts w:hint="cs"/>
          <w:rtl/>
        </w:rPr>
        <w:t>ר:</w:t>
      </w:r>
      <w:r>
        <w:rPr>
          <w:rtl/>
        </w:rPr>
        <w:t xml:space="preserve"> בראש השנה נברא אדם הראשון.</w:t>
      </w:r>
      <w:r w:rsidR="00186719">
        <w:rPr>
          <w:rStyle w:val="a5"/>
          <w:rtl/>
        </w:rPr>
        <w:footnoteReference w:id="19"/>
      </w:r>
      <w:r>
        <w:rPr>
          <w:rtl/>
        </w:rPr>
        <w:t xml:space="preserve"> בשעה ראשונה עלה במחשבה, בשנייה נמלך במלאכי השרת, בשלישית כינס עפרו, ברביעית גיבלו, בחמישית </w:t>
      </w:r>
      <w:proofErr w:type="spellStart"/>
      <w:r>
        <w:rPr>
          <w:rtl/>
        </w:rPr>
        <w:t>ריקמו</w:t>
      </w:r>
      <w:proofErr w:type="spellEnd"/>
      <w:r>
        <w:rPr>
          <w:rtl/>
        </w:rPr>
        <w:t>, בשישית העמידו גולם על רגליו, בשביעי</w:t>
      </w:r>
      <w:r w:rsidR="00CB3373">
        <w:rPr>
          <w:rFonts w:hint="cs"/>
          <w:rtl/>
        </w:rPr>
        <w:t>ת</w:t>
      </w:r>
      <w:r>
        <w:rPr>
          <w:rtl/>
        </w:rPr>
        <w:t xml:space="preserve"> זרק בו נשמה, בשמינית הכניסו לגן עדן, בתשיעית </w:t>
      </w:r>
      <w:proofErr w:type="spellStart"/>
      <w:r>
        <w:rPr>
          <w:rtl/>
        </w:rPr>
        <w:t>ציוהו</w:t>
      </w:r>
      <w:proofErr w:type="spellEnd"/>
      <w:r>
        <w:rPr>
          <w:rtl/>
        </w:rPr>
        <w:t xml:space="preserve">, בעשירית עבר על </w:t>
      </w:r>
      <w:proofErr w:type="spellStart"/>
      <w:r>
        <w:rPr>
          <w:rtl/>
        </w:rPr>
        <w:t>ציוהו</w:t>
      </w:r>
      <w:proofErr w:type="spellEnd"/>
      <w:r>
        <w:rPr>
          <w:rtl/>
        </w:rPr>
        <w:t>, באחת עשרה נידון, בשתים עשרה יצא בדימוס מלפני ה</w:t>
      </w:r>
      <w:r w:rsidR="00CB3373">
        <w:rPr>
          <w:rFonts w:hint="cs"/>
          <w:rtl/>
        </w:rPr>
        <w:t xml:space="preserve">קב"ה. </w:t>
      </w:r>
      <w:r>
        <w:rPr>
          <w:rtl/>
        </w:rPr>
        <w:t>א</w:t>
      </w:r>
      <w:r w:rsidR="00CB3373">
        <w:rPr>
          <w:rFonts w:hint="cs"/>
          <w:rtl/>
        </w:rPr>
        <w:t>מר</w:t>
      </w:r>
      <w:r>
        <w:rPr>
          <w:rtl/>
        </w:rPr>
        <w:t xml:space="preserve"> לו הק</w:t>
      </w:r>
      <w:r w:rsidR="00CB3373">
        <w:rPr>
          <w:rFonts w:hint="cs"/>
          <w:rtl/>
        </w:rPr>
        <w:t xml:space="preserve">ב"ה: </w:t>
      </w:r>
      <w:r>
        <w:rPr>
          <w:rtl/>
        </w:rPr>
        <w:t xml:space="preserve">אדם, זה סימן לבניך כשם </w:t>
      </w:r>
      <w:proofErr w:type="spellStart"/>
      <w:r>
        <w:rPr>
          <w:rtl/>
        </w:rPr>
        <w:t>שנכנסתה</w:t>
      </w:r>
      <w:proofErr w:type="spellEnd"/>
      <w:r>
        <w:rPr>
          <w:rtl/>
        </w:rPr>
        <w:t xml:space="preserve"> לפניי בדין ביום הזה </w:t>
      </w:r>
      <w:proofErr w:type="spellStart"/>
      <w:r>
        <w:rPr>
          <w:rtl/>
        </w:rPr>
        <w:t>ויצאתה</w:t>
      </w:r>
      <w:proofErr w:type="spellEnd"/>
      <w:r>
        <w:rPr>
          <w:rtl/>
        </w:rPr>
        <w:t xml:space="preserve"> בדימוס,</w:t>
      </w:r>
      <w:r w:rsidR="00CB3373">
        <w:rPr>
          <w:rStyle w:val="a5"/>
          <w:rtl/>
        </w:rPr>
        <w:footnoteReference w:id="20"/>
      </w:r>
      <w:r>
        <w:rPr>
          <w:rtl/>
        </w:rPr>
        <w:t xml:space="preserve"> כך </w:t>
      </w:r>
      <w:proofErr w:type="spellStart"/>
      <w:r>
        <w:rPr>
          <w:rtl/>
        </w:rPr>
        <w:t>עתידין</w:t>
      </w:r>
      <w:proofErr w:type="spellEnd"/>
      <w:r>
        <w:rPr>
          <w:rtl/>
        </w:rPr>
        <w:t xml:space="preserve"> בניך להיות </w:t>
      </w:r>
      <w:proofErr w:type="spellStart"/>
      <w:r>
        <w:rPr>
          <w:rtl/>
        </w:rPr>
        <w:t>נכנסין</w:t>
      </w:r>
      <w:proofErr w:type="spellEnd"/>
      <w:r>
        <w:rPr>
          <w:rtl/>
        </w:rPr>
        <w:t xml:space="preserve"> לפניי בדין ביום הזה </w:t>
      </w:r>
      <w:proofErr w:type="spellStart"/>
      <w:r>
        <w:rPr>
          <w:rtl/>
        </w:rPr>
        <w:t>ויוצאין</w:t>
      </w:r>
      <w:proofErr w:type="spellEnd"/>
      <w:r>
        <w:rPr>
          <w:rtl/>
        </w:rPr>
        <w:t xml:space="preserve"> בדימוס. אימתי</w:t>
      </w:r>
      <w:r w:rsidR="00CB3373">
        <w:rPr>
          <w:rFonts w:hint="cs"/>
          <w:rtl/>
        </w:rPr>
        <w:t>? "</w:t>
      </w:r>
      <w:r>
        <w:rPr>
          <w:rtl/>
        </w:rPr>
        <w:t>בחדש השביעי באחד לחדש</w:t>
      </w:r>
      <w:r w:rsidR="00CB3373">
        <w:rPr>
          <w:rFonts w:hint="cs"/>
          <w:rtl/>
        </w:rPr>
        <w:t>"</w:t>
      </w:r>
      <w:r>
        <w:rPr>
          <w:rtl/>
        </w:rPr>
        <w:t xml:space="preserve"> (ויקרא </w:t>
      </w:r>
      <w:proofErr w:type="spellStart"/>
      <w:r>
        <w:rPr>
          <w:rtl/>
        </w:rPr>
        <w:t>כג</w:t>
      </w:r>
      <w:proofErr w:type="spellEnd"/>
      <w:r>
        <w:rPr>
          <w:rtl/>
        </w:rPr>
        <w:t xml:space="preserve"> כד).</w:t>
      </w:r>
      <w:r w:rsidR="000C5DEC">
        <w:rPr>
          <w:rStyle w:val="a5"/>
          <w:rtl/>
        </w:rPr>
        <w:footnoteReference w:id="21"/>
      </w:r>
    </w:p>
    <w:p w14:paraId="26A4F332" w14:textId="77777777" w:rsidR="00581EF5" w:rsidRDefault="00581EF5" w:rsidP="00581EF5">
      <w:pPr>
        <w:pStyle w:val="ab"/>
        <w:rPr>
          <w:rtl/>
        </w:rPr>
      </w:pPr>
      <w:r>
        <w:rPr>
          <w:rtl/>
        </w:rPr>
        <w:t xml:space="preserve">פסיקתא רבתי </w:t>
      </w:r>
      <w:proofErr w:type="spellStart"/>
      <w:r>
        <w:rPr>
          <w:rtl/>
        </w:rPr>
        <w:t>פיסקא</w:t>
      </w:r>
      <w:proofErr w:type="spellEnd"/>
      <w:r>
        <w:rPr>
          <w:rtl/>
        </w:rPr>
        <w:t xml:space="preserve"> מ בחודש השביעי</w:t>
      </w:r>
      <w:r>
        <w:rPr>
          <w:rFonts w:hint="cs"/>
          <w:rtl/>
        </w:rPr>
        <w:t xml:space="preserve"> </w:t>
      </w:r>
      <w:r>
        <w:rPr>
          <w:rtl/>
        </w:rPr>
        <w:t>–</w:t>
      </w:r>
      <w:r>
        <w:rPr>
          <w:rFonts w:hint="cs"/>
          <w:rtl/>
        </w:rPr>
        <w:t xml:space="preserve"> </w:t>
      </w:r>
      <w:r w:rsidR="00F00595">
        <w:rPr>
          <w:rFonts w:hint="cs"/>
          <w:rtl/>
        </w:rPr>
        <w:t>קריאה לאומות העולם</w:t>
      </w:r>
    </w:p>
    <w:p w14:paraId="211299E9" w14:textId="77777777" w:rsidR="00581EF5" w:rsidRDefault="00581EF5" w:rsidP="00581EF5">
      <w:pPr>
        <w:pStyle w:val="ac"/>
        <w:rPr>
          <w:rtl/>
        </w:rPr>
      </w:pPr>
      <w:r>
        <w:rPr>
          <w:rtl/>
        </w:rPr>
        <w:t>דבר אחר</w:t>
      </w:r>
      <w:r>
        <w:rPr>
          <w:rFonts w:hint="cs"/>
          <w:rtl/>
        </w:rPr>
        <w:t>:</w:t>
      </w:r>
      <w:r>
        <w:rPr>
          <w:rtl/>
        </w:rPr>
        <w:t xml:space="preserve"> בחדש השביעי, פתח</w:t>
      </w:r>
      <w:r>
        <w:rPr>
          <w:rFonts w:hint="cs"/>
          <w:rtl/>
        </w:rPr>
        <w:t>:</w:t>
      </w:r>
      <w:r>
        <w:rPr>
          <w:rtl/>
        </w:rPr>
        <w:t xml:space="preserve"> </w:t>
      </w:r>
      <w:r w:rsidR="00F00595">
        <w:rPr>
          <w:rFonts w:hint="cs"/>
          <w:rtl/>
        </w:rPr>
        <w:t>"</w:t>
      </w:r>
      <w:r>
        <w:rPr>
          <w:rtl/>
        </w:rPr>
        <w:t>והוא ישפוט תבל בצדק ידין לאומים במישרים</w:t>
      </w:r>
      <w:r w:rsidR="00F00595">
        <w:rPr>
          <w:rFonts w:hint="cs"/>
          <w:rtl/>
        </w:rPr>
        <w:t>"</w:t>
      </w:r>
      <w:r>
        <w:rPr>
          <w:rtl/>
        </w:rPr>
        <w:t xml:space="preserve"> (תהלים ט ט)</w:t>
      </w:r>
      <w:r w:rsidR="00392851">
        <w:rPr>
          <w:rStyle w:val="a5"/>
          <w:rtl/>
        </w:rPr>
        <w:footnoteReference w:id="22"/>
      </w:r>
      <w:r>
        <w:rPr>
          <w:rtl/>
        </w:rPr>
        <w:t xml:space="preserve"> </w:t>
      </w:r>
      <w:r w:rsidR="00F00595">
        <w:rPr>
          <w:rFonts w:hint="cs"/>
          <w:rtl/>
        </w:rPr>
        <w:t xml:space="preserve">- </w:t>
      </w:r>
      <w:r>
        <w:rPr>
          <w:rtl/>
        </w:rPr>
        <w:t xml:space="preserve">מהו </w:t>
      </w:r>
      <w:r w:rsidR="00F00595">
        <w:rPr>
          <w:rFonts w:hint="cs"/>
          <w:rtl/>
        </w:rPr>
        <w:t>"</w:t>
      </w:r>
      <w:r>
        <w:rPr>
          <w:rtl/>
        </w:rPr>
        <w:t>במישרים</w:t>
      </w:r>
      <w:r w:rsidR="00F00595">
        <w:rPr>
          <w:rFonts w:hint="cs"/>
          <w:rtl/>
        </w:rPr>
        <w:t>"?</w:t>
      </w:r>
      <w:r>
        <w:rPr>
          <w:rtl/>
        </w:rPr>
        <w:t xml:space="preserve"> אמר ר' </w:t>
      </w:r>
      <w:proofErr w:type="spellStart"/>
      <w:r>
        <w:rPr>
          <w:rtl/>
        </w:rPr>
        <w:t>אלכסנדרי</w:t>
      </w:r>
      <w:proofErr w:type="spellEnd"/>
      <w:r w:rsidR="00F00595">
        <w:rPr>
          <w:rFonts w:hint="cs"/>
          <w:rtl/>
        </w:rPr>
        <w:t>:</w:t>
      </w:r>
      <w:r>
        <w:rPr>
          <w:rtl/>
        </w:rPr>
        <w:t xml:space="preserve"> דן את האומות במישרים שלהם</w:t>
      </w:r>
      <w:r w:rsidR="00F00595">
        <w:rPr>
          <w:rFonts w:hint="cs"/>
          <w:rtl/>
        </w:rPr>
        <w:t xml:space="preserve">: </w:t>
      </w:r>
      <w:r>
        <w:rPr>
          <w:rtl/>
        </w:rPr>
        <w:t>ברחב</w:t>
      </w:r>
      <w:r w:rsidR="000534F5">
        <w:rPr>
          <w:rFonts w:hint="cs"/>
          <w:rtl/>
        </w:rPr>
        <w:t>,</w:t>
      </w:r>
      <w:r>
        <w:rPr>
          <w:rtl/>
        </w:rPr>
        <w:t xml:space="preserve"> ביתרו</w:t>
      </w:r>
      <w:r w:rsidR="000534F5">
        <w:rPr>
          <w:rFonts w:hint="cs"/>
          <w:rtl/>
        </w:rPr>
        <w:t>,</w:t>
      </w:r>
      <w:r>
        <w:rPr>
          <w:rtl/>
        </w:rPr>
        <w:t xml:space="preserve"> ברות</w:t>
      </w:r>
      <w:r w:rsidR="000534F5">
        <w:rPr>
          <w:rFonts w:hint="cs"/>
          <w:rtl/>
        </w:rPr>
        <w:t>.</w:t>
      </w:r>
      <w:r>
        <w:rPr>
          <w:rtl/>
        </w:rPr>
        <w:t xml:space="preserve"> כיצד</w:t>
      </w:r>
      <w:r w:rsidR="000534F5">
        <w:rPr>
          <w:rFonts w:hint="cs"/>
          <w:rtl/>
        </w:rPr>
        <w:t>?</w:t>
      </w:r>
      <w:r>
        <w:rPr>
          <w:rtl/>
        </w:rPr>
        <w:t xml:space="preserve"> אומר לאומות העולם</w:t>
      </w:r>
      <w:r w:rsidR="000534F5">
        <w:rPr>
          <w:rFonts w:hint="cs"/>
          <w:rtl/>
        </w:rPr>
        <w:t>:</w:t>
      </w:r>
      <w:r>
        <w:rPr>
          <w:rtl/>
        </w:rPr>
        <w:t xml:space="preserve"> למה לא קרבת אצלי</w:t>
      </w:r>
      <w:r w:rsidR="000534F5">
        <w:rPr>
          <w:rFonts w:hint="cs"/>
          <w:rtl/>
        </w:rPr>
        <w:t>?</w:t>
      </w:r>
      <w:r>
        <w:rPr>
          <w:rtl/>
        </w:rPr>
        <w:t xml:space="preserve"> והוא אומר</w:t>
      </w:r>
      <w:r w:rsidR="000534F5">
        <w:rPr>
          <w:rFonts w:hint="cs"/>
          <w:rtl/>
        </w:rPr>
        <w:t>:</w:t>
      </w:r>
      <w:r>
        <w:rPr>
          <w:rtl/>
        </w:rPr>
        <w:t xml:space="preserve"> שהייתי רשע מוחלט והייתי מתבייש</w:t>
      </w:r>
      <w:r w:rsidR="000534F5">
        <w:rPr>
          <w:rFonts w:hint="cs"/>
          <w:rtl/>
        </w:rPr>
        <w:t>.</w:t>
      </w:r>
      <w:r>
        <w:rPr>
          <w:rtl/>
        </w:rPr>
        <w:t xml:space="preserve"> והוא אומר לו</w:t>
      </w:r>
      <w:r w:rsidR="000534F5">
        <w:rPr>
          <w:rFonts w:hint="cs"/>
          <w:rtl/>
        </w:rPr>
        <w:t>:</w:t>
      </w:r>
      <w:r>
        <w:rPr>
          <w:rtl/>
        </w:rPr>
        <w:t xml:space="preserve"> וכי יותר </w:t>
      </w:r>
      <w:r>
        <w:rPr>
          <w:rtl/>
        </w:rPr>
        <w:lastRenderedPageBreak/>
        <w:t>היית מרחב שהיה ביתה בקיר החומה והייתה מקבלת את הליסטים ומזנה מבפנים</w:t>
      </w:r>
      <w:r w:rsidR="000534F5">
        <w:rPr>
          <w:rFonts w:hint="cs"/>
          <w:rtl/>
        </w:rPr>
        <w:t>?</w:t>
      </w:r>
      <w:r>
        <w:rPr>
          <w:rtl/>
        </w:rPr>
        <w:t xml:space="preserve"> </w:t>
      </w:r>
      <w:proofErr w:type="spellStart"/>
      <w:r>
        <w:rPr>
          <w:rtl/>
        </w:rPr>
        <w:t>וכשנתקרבה</w:t>
      </w:r>
      <w:proofErr w:type="spellEnd"/>
      <w:r>
        <w:rPr>
          <w:rtl/>
        </w:rPr>
        <w:t xml:space="preserve"> אצלי לא קיבלתיה והעמדתי ממנה נביאים וצדיקים</w:t>
      </w:r>
      <w:r w:rsidR="000534F5">
        <w:rPr>
          <w:rFonts w:hint="cs"/>
          <w:rtl/>
        </w:rPr>
        <w:t>?</w:t>
      </w:r>
      <w:r w:rsidR="000534F5">
        <w:rPr>
          <w:rStyle w:val="a5"/>
          <w:rtl/>
        </w:rPr>
        <w:footnoteReference w:id="23"/>
      </w:r>
      <w:r>
        <w:rPr>
          <w:rtl/>
        </w:rPr>
        <w:t xml:space="preserve"> אלא</w:t>
      </w:r>
      <w:r w:rsidR="000534F5">
        <w:rPr>
          <w:rStyle w:val="a5"/>
          <w:rtl/>
        </w:rPr>
        <w:footnoteReference w:id="24"/>
      </w:r>
      <w:r>
        <w:rPr>
          <w:rtl/>
        </w:rPr>
        <w:t xml:space="preserve"> יתרו כומר היה לע</w:t>
      </w:r>
      <w:r w:rsidR="000534F5">
        <w:rPr>
          <w:rFonts w:hint="cs"/>
          <w:rtl/>
        </w:rPr>
        <w:t>בודה זרה</w:t>
      </w:r>
      <w:r>
        <w:rPr>
          <w:rtl/>
        </w:rPr>
        <w:t>, כשבא אצלי לא קבלתי אותו והעמדתי ממנו נביאים וצדיקים</w:t>
      </w:r>
      <w:r w:rsidR="000534F5">
        <w:rPr>
          <w:rFonts w:hint="cs"/>
          <w:rtl/>
        </w:rPr>
        <w:t>?</w:t>
      </w:r>
      <w:r w:rsidR="00441AAF">
        <w:rPr>
          <w:rStyle w:val="a5"/>
          <w:rtl/>
        </w:rPr>
        <w:footnoteReference w:id="25"/>
      </w:r>
      <w:r>
        <w:rPr>
          <w:rtl/>
        </w:rPr>
        <w:t xml:space="preserve"> אלא רות </w:t>
      </w:r>
      <w:proofErr w:type="spellStart"/>
      <w:r>
        <w:rPr>
          <w:rtl/>
        </w:rPr>
        <w:t>המואביה</w:t>
      </w:r>
      <w:proofErr w:type="spellEnd"/>
      <w:r>
        <w:rPr>
          <w:rtl/>
        </w:rPr>
        <w:t xml:space="preserve"> כשבאת אצלי</w:t>
      </w:r>
      <w:r w:rsidR="000534F5">
        <w:rPr>
          <w:rFonts w:hint="cs"/>
          <w:rtl/>
        </w:rPr>
        <w:t>,</w:t>
      </w:r>
      <w:r>
        <w:rPr>
          <w:rtl/>
        </w:rPr>
        <w:t xml:space="preserve"> לא קבלתי אותה והעמדתי ממנה מלכים</w:t>
      </w:r>
      <w:r w:rsidR="000534F5">
        <w:rPr>
          <w:rFonts w:hint="cs"/>
          <w:rtl/>
        </w:rPr>
        <w:t>?</w:t>
      </w:r>
      <w:r w:rsidR="005C4449">
        <w:rPr>
          <w:rStyle w:val="a5"/>
          <w:rtl/>
        </w:rPr>
        <w:footnoteReference w:id="26"/>
      </w:r>
    </w:p>
    <w:p w14:paraId="61A743D4" w14:textId="77777777" w:rsidR="003E32C4" w:rsidRDefault="003E32C4" w:rsidP="003E32C4">
      <w:pPr>
        <w:pStyle w:val="ab"/>
        <w:rPr>
          <w:rtl/>
        </w:rPr>
      </w:pPr>
      <w:r>
        <w:rPr>
          <w:rtl/>
        </w:rPr>
        <w:t>ילקוט שמעוני תורה פרשת אמור רמז תרמה</w:t>
      </w:r>
      <w:r>
        <w:rPr>
          <w:rFonts w:hint="cs"/>
          <w:rtl/>
        </w:rPr>
        <w:t xml:space="preserve"> </w:t>
      </w:r>
      <w:r>
        <w:rPr>
          <w:rtl/>
        </w:rPr>
        <w:t>–</w:t>
      </w:r>
      <w:r>
        <w:rPr>
          <w:rFonts w:hint="cs"/>
          <w:rtl/>
        </w:rPr>
        <w:t xml:space="preserve"> מה מקור מלכויות</w:t>
      </w:r>
    </w:p>
    <w:p w14:paraId="68E20117" w14:textId="77777777" w:rsidR="003E32C4" w:rsidRDefault="003E32C4" w:rsidP="00E27DB1">
      <w:pPr>
        <w:pStyle w:val="ac"/>
        <w:rPr>
          <w:rtl/>
        </w:rPr>
      </w:pPr>
      <w:r>
        <w:rPr>
          <w:rtl/>
        </w:rPr>
        <w:t xml:space="preserve">ומנין שאומרים </w:t>
      </w:r>
      <w:proofErr w:type="spellStart"/>
      <w:r>
        <w:rPr>
          <w:rtl/>
        </w:rPr>
        <w:t>מלכיות</w:t>
      </w:r>
      <w:proofErr w:type="spellEnd"/>
      <w:r>
        <w:rPr>
          <w:rFonts w:hint="cs"/>
          <w:rtl/>
        </w:rPr>
        <w:t>?</w:t>
      </w:r>
      <w:r>
        <w:rPr>
          <w:rtl/>
        </w:rPr>
        <w:t xml:space="preserve"> </w:t>
      </w:r>
      <w:proofErr w:type="spellStart"/>
      <w:r>
        <w:rPr>
          <w:rtl/>
        </w:rPr>
        <w:t>דתניא</w:t>
      </w:r>
      <w:proofErr w:type="spellEnd"/>
      <w:r>
        <w:rPr>
          <w:rFonts w:hint="cs"/>
          <w:rtl/>
        </w:rPr>
        <w:t>:</w:t>
      </w:r>
      <w:r>
        <w:rPr>
          <w:rtl/>
        </w:rPr>
        <w:t xml:space="preserve"> רבי אומר</w:t>
      </w:r>
      <w:r>
        <w:rPr>
          <w:rFonts w:hint="cs"/>
          <w:rtl/>
        </w:rPr>
        <w:t>:</w:t>
      </w:r>
      <w:r>
        <w:rPr>
          <w:rtl/>
        </w:rPr>
        <w:t xml:space="preserve"> </w:t>
      </w:r>
      <w:r>
        <w:rPr>
          <w:rFonts w:hint="cs"/>
          <w:rtl/>
        </w:rPr>
        <w:t>"</w:t>
      </w:r>
      <w:r>
        <w:rPr>
          <w:rtl/>
        </w:rPr>
        <w:t xml:space="preserve">לעני ולגר תעזוב אותם אני ה' </w:t>
      </w:r>
      <w:proofErr w:type="spellStart"/>
      <w:r>
        <w:rPr>
          <w:rtl/>
        </w:rPr>
        <w:t>אלהיכם</w:t>
      </w:r>
      <w:proofErr w:type="spellEnd"/>
      <w:r>
        <w:rPr>
          <w:rFonts w:hint="cs"/>
          <w:rtl/>
        </w:rPr>
        <w:t xml:space="preserve">" (ויקרא </w:t>
      </w:r>
      <w:proofErr w:type="spellStart"/>
      <w:r>
        <w:rPr>
          <w:rFonts w:hint="cs"/>
          <w:rtl/>
        </w:rPr>
        <w:t>כג</w:t>
      </w:r>
      <w:proofErr w:type="spellEnd"/>
      <w:r>
        <w:rPr>
          <w:rFonts w:hint="cs"/>
          <w:rtl/>
        </w:rPr>
        <w:t xml:space="preserve"> </w:t>
      </w:r>
      <w:proofErr w:type="spellStart"/>
      <w:r>
        <w:rPr>
          <w:rFonts w:hint="cs"/>
          <w:rtl/>
        </w:rPr>
        <w:t>כב</w:t>
      </w:r>
      <w:proofErr w:type="spellEnd"/>
      <w:r>
        <w:rPr>
          <w:rFonts w:hint="cs"/>
          <w:rtl/>
        </w:rPr>
        <w:t>)</w:t>
      </w:r>
      <w:r>
        <w:rPr>
          <w:rtl/>
        </w:rPr>
        <w:t>,</w:t>
      </w:r>
      <w:r>
        <w:rPr>
          <w:rStyle w:val="a5"/>
          <w:rtl/>
        </w:rPr>
        <w:footnoteReference w:id="27"/>
      </w:r>
      <w:r>
        <w:rPr>
          <w:rtl/>
        </w:rPr>
        <w:t xml:space="preserve"> וסמיך ליה </w:t>
      </w:r>
      <w:r>
        <w:rPr>
          <w:rFonts w:hint="cs"/>
          <w:rtl/>
        </w:rPr>
        <w:t>"</w:t>
      </w:r>
      <w:r>
        <w:rPr>
          <w:rtl/>
        </w:rPr>
        <w:t>בחדש השביעי</w:t>
      </w:r>
      <w:r>
        <w:rPr>
          <w:rFonts w:hint="cs"/>
          <w:rtl/>
        </w:rPr>
        <w:t>"</w:t>
      </w:r>
      <w:r>
        <w:rPr>
          <w:rtl/>
        </w:rPr>
        <w:t xml:space="preserve">, מכאן רמז </w:t>
      </w:r>
      <w:proofErr w:type="spellStart"/>
      <w:r>
        <w:rPr>
          <w:rtl/>
        </w:rPr>
        <w:t>למלכיות</w:t>
      </w:r>
      <w:proofErr w:type="spellEnd"/>
      <w:r>
        <w:rPr>
          <w:rtl/>
        </w:rPr>
        <w:t>.</w:t>
      </w:r>
      <w:r>
        <w:rPr>
          <w:rStyle w:val="a5"/>
          <w:rtl/>
        </w:rPr>
        <w:footnoteReference w:id="28"/>
      </w:r>
      <w:r>
        <w:rPr>
          <w:rtl/>
        </w:rPr>
        <w:t xml:space="preserve"> רבי יוסי בר</w:t>
      </w:r>
      <w:r w:rsidR="00E27DB1">
        <w:rPr>
          <w:rFonts w:hint="cs"/>
          <w:rtl/>
        </w:rPr>
        <w:t xml:space="preserve"> יהודה </w:t>
      </w:r>
      <w:r>
        <w:rPr>
          <w:rtl/>
        </w:rPr>
        <w:t>אומר</w:t>
      </w:r>
      <w:r w:rsidR="00E27DB1">
        <w:rPr>
          <w:rFonts w:hint="cs"/>
          <w:rtl/>
        </w:rPr>
        <w:t>:</w:t>
      </w:r>
      <w:r>
        <w:rPr>
          <w:rtl/>
        </w:rPr>
        <w:t xml:space="preserve"> אינו צריך</w:t>
      </w:r>
      <w:r w:rsidR="00E27DB1">
        <w:rPr>
          <w:rFonts w:hint="cs"/>
          <w:rtl/>
        </w:rPr>
        <w:t>.</w:t>
      </w:r>
      <w:r>
        <w:rPr>
          <w:rtl/>
        </w:rPr>
        <w:t xml:space="preserve"> הרי הוא אומר</w:t>
      </w:r>
      <w:r w:rsidR="00E27DB1">
        <w:rPr>
          <w:rFonts w:hint="cs"/>
          <w:rtl/>
        </w:rPr>
        <w:t>: "</w:t>
      </w:r>
      <w:r w:rsidR="00E27DB1">
        <w:rPr>
          <w:rtl/>
        </w:rPr>
        <w:t xml:space="preserve">וְהָיוּ לָכֶם </w:t>
      </w:r>
      <w:proofErr w:type="spellStart"/>
      <w:r w:rsidR="00E27DB1">
        <w:rPr>
          <w:rtl/>
        </w:rPr>
        <w:t>לְזִכָּרוֹן</w:t>
      </w:r>
      <w:proofErr w:type="spellEnd"/>
      <w:r w:rsidR="00E27DB1">
        <w:rPr>
          <w:rtl/>
        </w:rPr>
        <w:t xml:space="preserve"> לִפְנֵי </w:t>
      </w:r>
      <w:proofErr w:type="spellStart"/>
      <w:r w:rsidR="00E27DB1">
        <w:rPr>
          <w:rtl/>
        </w:rPr>
        <w:t>אֱלֹהֵיכֶם</w:t>
      </w:r>
      <w:proofErr w:type="spellEnd"/>
      <w:r w:rsidR="00E27DB1">
        <w:rPr>
          <w:rtl/>
        </w:rPr>
        <w:t xml:space="preserve"> אֲנִי ה' </w:t>
      </w:r>
      <w:proofErr w:type="spellStart"/>
      <w:r w:rsidR="00E27DB1">
        <w:rPr>
          <w:rtl/>
        </w:rPr>
        <w:t>אֱלֹהֵיכֶם</w:t>
      </w:r>
      <w:proofErr w:type="spellEnd"/>
      <w:r w:rsidR="00E27DB1">
        <w:rPr>
          <w:rFonts w:hint="cs"/>
          <w:rtl/>
        </w:rPr>
        <w:t>" (במדבר י י).</w:t>
      </w:r>
      <w:r w:rsidR="00E27DB1">
        <w:rPr>
          <w:rStyle w:val="a5"/>
          <w:rtl/>
        </w:rPr>
        <w:footnoteReference w:id="29"/>
      </w:r>
      <w:r w:rsidR="00E27DB1">
        <w:rPr>
          <w:rFonts w:hint="cs"/>
          <w:rtl/>
        </w:rPr>
        <w:t xml:space="preserve"> </w:t>
      </w:r>
      <w:r>
        <w:rPr>
          <w:rtl/>
        </w:rPr>
        <w:t>שאין ת</w:t>
      </w:r>
      <w:r w:rsidR="00E27DB1">
        <w:rPr>
          <w:rFonts w:hint="cs"/>
          <w:rtl/>
        </w:rPr>
        <w:t xml:space="preserve">למוד לומר: </w:t>
      </w:r>
      <w:r>
        <w:rPr>
          <w:rtl/>
        </w:rPr>
        <w:t xml:space="preserve">אני ה' </w:t>
      </w:r>
      <w:proofErr w:type="spellStart"/>
      <w:r>
        <w:rPr>
          <w:rtl/>
        </w:rPr>
        <w:t>אלהיכם</w:t>
      </w:r>
      <w:proofErr w:type="spellEnd"/>
      <w:r>
        <w:rPr>
          <w:rtl/>
        </w:rPr>
        <w:t xml:space="preserve"> </w:t>
      </w:r>
      <w:r w:rsidR="00E27DB1">
        <w:rPr>
          <w:rFonts w:hint="cs"/>
          <w:rtl/>
        </w:rPr>
        <w:t xml:space="preserve">- </w:t>
      </w:r>
      <w:r>
        <w:rPr>
          <w:rtl/>
        </w:rPr>
        <w:t xml:space="preserve">הרי </w:t>
      </w:r>
      <w:proofErr w:type="spellStart"/>
      <w:r>
        <w:rPr>
          <w:rtl/>
        </w:rPr>
        <w:t>מלכיות</w:t>
      </w:r>
      <w:proofErr w:type="spellEnd"/>
      <w:r w:rsidR="00E27DB1">
        <w:rPr>
          <w:rFonts w:hint="cs"/>
          <w:rtl/>
        </w:rPr>
        <w:t>.</w:t>
      </w:r>
      <w:r w:rsidR="0028551B">
        <w:rPr>
          <w:rStyle w:val="a5"/>
          <w:rtl/>
        </w:rPr>
        <w:footnoteReference w:id="30"/>
      </w:r>
    </w:p>
    <w:p w14:paraId="4150D0D5" w14:textId="77777777" w:rsidR="003607D6" w:rsidRDefault="003607D6" w:rsidP="00AD7B34">
      <w:pPr>
        <w:pStyle w:val="ab"/>
        <w:rPr>
          <w:rtl/>
        </w:rPr>
      </w:pPr>
      <w:r>
        <w:rPr>
          <w:rtl/>
        </w:rPr>
        <w:t>מסכת מגילה דף לא עמוד א</w:t>
      </w:r>
      <w:r w:rsidR="00AD7B34">
        <w:rPr>
          <w:rFonts w:hint="cs"/>
          <w:rtl/>
        </w:rPr>
        <w:t xml:space="preserve"> </w:t>
      </w:r>
      <w:r w:rsidR="00AD7B34">
        <w:rPr>
          <w:rtl/>
        </w:rPr>
        <w:t>–</w:t>
      </w:r>
      <w:r w:rsidR="00AD7B34">
        <w:rPr>
          <w:rFonts w:hint="cs"/>
          <w:rtl/>
        </w:rPr>
        <w:t xml:space="preserve"> ממקום ענוותנותו</w:t>
      </w:r>
      <w:r w:rsidR="005146CA">
        <w:rPr>
          <w:rFonts w:hint="cs"/>
          <w:rtl/>
        </w:rPr>
        <w:t xml:space="preserve">, </w:t>
      </w:r>
      <w:r w:rsidR="00AD7B34">
        <w:rPr>
          <w:rFonts w:hint="cs"/>
          <w:rtl/>
        </w:rPr>
        <w:t>גבורתו וגדלותו</w:t>
      </w:r>
    </w:p>
    <w:p w14:paraId="5468506C" w14:textId="77777777" w:rsidR="003607D6" w:rsidRDefault="003607D6" w:rsidP="00221F6E">
      <w:pPr>
        <w:pStyle w:val="ac"/>
        <w:rPr>
          <w:rtl/>
        </w:rPr>
      </w:pPr>
      <w:r>
        <w:rPr>
          <w:rtl/>
        </w:rPr>
        <w:t>אמר רבי יוחנן: כל מקום שאתה מוצא גבורתו של הק</w:t>
      </w:r>
      <w:r w:rsidR="00AD7B34">
        <w:rPr>
          <w:rFonts w:hint="cs"/>
          <w:rtl/>
        </w:rPr>
        <w:t xml:space="preserve">ב"ה, </w:t>
      </w:r>
      <w:r>
        <w:rPr>
          <w:rtl/>
        </w:rPr>
        <w:t>אתה מוצא ענוותנותו</w:t>
      </w:r>
      <w:r w:rsidR="00AD7B34">
        <w:rPr>
          <w:rFonts w:hint="cs"/>
          <w:rtl/>
        </w:rPr>
        <w:t>.</w:t>
      </w:r>
      <w:r>
        <w:rPr>
          <w:rtl/>
        </w:rPr>
        <w:t xml:space="preserve"> דבר זה כתוב בתורה ושנוי בנביאים ומשולש בכתובים. כתוב בתורה </w:t>
      </w:r>
      <w:r w:rsidR="00AD7B34">
        <w:rPr>
          <w:rtl/>
        </w:rPr>
        <w:t>–</w:t>
      </w:r>
      <w:r>
        <w:rPr>
          <w:rtl/>
        </w:rPr>
        <w:t xml:space="preserve"> </w:t>
      </w:r>
      <w:r w:rsidR="00AD7B34">
        <w:rPr>
          <w:rFonts w:hint="cs"/>
          <w:rtl/>
        </w:rPr>
        <w:t>"</w:t>
      </w:r>
      <w:r w:rsidR="00221F6E">
        <w:rPr>
          <w:rtl/>
        </w:rPr>
        <w:t xml:space="preserve">כִּי ה' </w:t>
      </w:r>
      <w:proofErr w:type="spellStart"/>
      <w:r w:rsidR="00221F6E">
        <w:rPr>
          <w:rtl/>
        </w:rPr>
        <w:t>אֱלֹהֵיכֶם</w:t>
      </w:r>
      <w:proofErr w:type="spellEnd"/>
      <w:r w:rsidR="00221F6E">
        <w:rPr>
          <w:rtl/>
        </w:rPr>
        <w:t xml:space="preserve"> הוּא </w:t>
      </w:r>
      <w:proofErr w:type="spellStart"/>
      <w:r w:rsidR="00221F6E">
        <w:rPr>
          <w:rtl/>
        </w:rPr>
        <w:t>אֱלֹהֵי</w:t>
      </w:r>
      <w:proofErr w:type="spellEnd"/>
      <w:r w:rsidR="00221F6E">
        <w:rPr>
          <w:rtl/>
        </w:rPr>
        <w:t xml:space="preserve"> </w:t>
      </w:r>
      <w:proofErr w:type="spellStart"/>
      <w:r w:rsidR="00221F6E">
        <w:rPr>
          <w:rtl/>
        </w:rPr>
        <w:t>הָאֱלֹהִים</w:t>
      </w:r>
      <w:proofErr w:type="spellEnd"/>
      <w:r w:rsidR="00221F6E">
        <w:rPr>
          <w:rtl/>
        </w:rPr>
        <w:t xml:space="preserve"> וַאֲדֹנֵי הָאֲדֹנִים הָאֵל הַגָּדֹל הַגִּבֹּר וְהַנּוֹרָא אֲשֶׁר לֹא </w:t>
      </w:r>
      <w:proofErr w:type="spellStart"/>
      <w:r w:rsidR="00221F6E">
        <w:rPr>
          <w:rtl/>
        </w:rPr>
        <w:t>יִשָּׂא</w:t>
      </w:r>
      <w:proofErr w:type="spellEnd"/>
      <w:r w:rsidR="00221F6E">
        <w:rPr>
          <w:rtl/>
        </w:rPr>
        <w:t xml:space="preserve"> פָנִים וְלֹא </w:t>
      </w:r>
      <w:proofErr w:type="spellStart"/>
      <w:r w:rsidR="00221F6E">
        <w:rPr>
          <w:rtl/>
        </w:rPr>
        <w:t>יִקַּח</w:t>
      </w:r>
      <w:proofErr w:type="spellEnd"/>
      <w:r w:rsidR="00221F6E">
        <w:rPr>
          <w:rtl/>
        </w:rPr>
        <w:t xml:space="preserve"> שֹׁחַד</w:t>
      </w:r>
      <w:r w:rsidR="00221F6E">
        <w:rPr>
          <w:rFonts w:hint="cs"/>
          <w:rtl/>
        </w:rPr>
        <w:t>"</w:t>
      </w:r>
      <w:r w:rsidR="00221F6E">
        <w:rPr>
          <w:rtl/>
        </w:rPr>
        <w:t xml:space="preserve"> </w:t>
      </w:r>
      <w:r w:rsidR="00221F6E">
        <w:rPr>
          <w:rFonts w:hint="cs"/>
          <w:rtl/>
        </w:rPr>
        <w:t xml:space="preserve">(דברים י </w:t>
      </w:r>
      <w:proofErr w:type="spellStart"/>
      <w:r w:rsidR="00221F6E">
        <w:rPr>
          <w:rFonts w:hint="cs"/>
          <w:rtl/>
        </w:rPr>
        <w:t>יז</w:t>
      </w:r>
      <w:proofErr w:type="spellEnd"/>
      <w:r w:rsidR="00221F6E">
        <w:rPr>
          <w:rFonts w:hint="cs"/>
          <w:rtl/>
        </w:rPr>
        <w:t>)</w:t>
      </w:r>
      <w:r>
        <w:rPr>
          <w:rtl/>
        </w:rPr>
        <w:t>, וכתיב בתריה</w:t>
      </w:r>
      <w:r w:rsidR="00221F6E">
        <w:rPr>
          <w:rFonts w:hint="cs"/>
          <w:rtl/>
        </w:rPr>
        <w:t>:</w:t>
      </w:r>
      <w:r>
        <w:rPr>
          <w:rtl/>
        </w:rPr>
        <w:t xml:space="preserve"> </w:t>
      </w:r>
      <w:r w:rsidR="00221F6E">
        <w:rPr>
          <w:rFonts w:hint="cs"/>
          <w:rtl/>
        </w:rPr>
        <w:t>"</w:t>
      </w:r>
      <w:r w:rsidR="00221F6E">
        <w:rPr>
          <w:rtl/>
        </w:rPr>
        <w:t>עֹשֶׂה מִשְׁפַּט יָתוֹם וְאַלְמָנָה וְאֹהֵב גֵּר לָתֶת לוֹ לֶחֶם וְשִׂמְלָה</w:t>
      </w:r>
      <w:r w:rsidR="00221F6E">
        <w:rPr>
          <w:rFonts w:hint="cs"/>
          <w:rtl/>
        </w:rPr>
        <w:t>"</w:t>
      </w:r>
      <w:r>
        <w:rPr>
          <w:rtl/>
        </w:rPr>
        <w:t xml:space="preserve">. שנוי בנביאים </w:t>
      </w:r>
      <w:r w:rsidR="00221F6E">
        <w:rPr>
          <w:rtl/>
        </w:rPr>
        <w:t>–</w:t>
      </w:r>
      <w:r>
        <w:rPr>
          <w:rtl/>
        </w:rPr>
        <w:t xml:space="preserve"> </w:t>
      </w:r>
      <w:r w:rsidR="00221F6E">
        <w:rPr>
          <w:rFonts w:hint="cs"/>
          <w:rtl/>
        </w:rPr>
        <w:t>"</w:t>
      </w:r>
      <w:r w:rsidR="00221F6E">
        <w:rPr>
          <w:rtl/>
        </w:rPr>
        <w:t>כִּי כֹה אָמַר רָם וְנִשָּׂא שֹׁכֵן עַד וְקָדוֹשׁ שְׁמוֹ מָרוֹם וְקָדוֹשׁ אֶשְׁכּוֹן</w:t>
      </w:r>
      <w:r w:rsidR="00221F6E">
        <w:rPr>
          <w:rFonts w:hint="cs"/>
          <w:rtl/>
        </w:rPr>
        <w:t>"</w:t>
      </w:r>
      <w:r w:rsidR="00221F6E">
        <w:rPr>
          <w:rtl/>
        </w:rPr>
        <w:t xml:space="preserve"> </w:t>
      </w:r>
      <w:r w:rsidR="00221F6E">
        <w:rPr>
          <w:rFonts w:hint="cs"/>
          <w:rtl/>
        </w:rPr>
        <w:t xml:space="preserve">(ישעיהו </w:t>
      </w:r>
      <w:proofErr w:type="spellStart"/>
      <w:r w:rsidR="00221F6E">
        <w:rPr>
          <w:rFonts w:hint="cs"/>
          <w:rtl/>
        </w:rPr>
        <w:t>נז</w:t>
      </w:r>
      <w:proofErr w:type="spellEnd"/>
      <w:r w:rsidR="00221F6E">
        <w:rPr>
          <w:rFonts w:hint="cs"/>
          <w:rtl/>
        </w:rPr>
        <w:t xml:space="preserve"> טו)</w:t>
      </w:r>
      <w:r>
        <w:rPr>
          <w:rtl/>
        </w:rPr>
        <w:t>, וכתיב בתריה</w:t>
      </w:r>
      <w:r w:rsidR="00221F6E">
        <w:rPr>
          <w:rFonts w:hint="cs"/>
          <w:rtl/>
        </w:rPr>
        <w:t>:</w:t>
      </w:r>
      <w:r>
        <w:rPr>
          <w:rtl/>
        </w:rPr>
        <w:t xml:space="preserve"> </w:t>
      </w:r>
      <w:r w:rsidR="00221F6E">
        <w:rPr>
          <w:rFonts w:hint="cs"/>
          <w:rtl/>
        </w:rPr>
        <w:t>"</w:t>
      </w:r>
      <w:r w:rsidR="00221F6E">
        <w:rPr>
          <w:rtl/>
        </w:rPr>
        <w:t>וְאֶת דַּכָּא וּשְׁפַל רוּחַ לְהַחֲיוֹת רוּחַ שְׁפָלִים וּלְהַחֲיוֹת לֵב נִדְכָּאִים</w:t>
      </w:r>
      <w:r w:rsidR="00221F6E">
        <w:rPr>
          <w:rFonts w:hint="cs"/>
          <w:rtl/>
        </w:rPr>
        <w:t>"</w:t>
      </w:r>
      <w:r>
        <w:rPr>
          <w:rtl/>
        </w:rPr>
        <w:t xml:space="preserve">. משולש בכתובים </w:t>
      </w:r>
      <w:proofErr w:type="spellStart"/>
      <w:r>
        <w:rPr>
          <w:rtl/>
        </w:rPr>
        <w:t>דכתיב</w:t>
      </w:r>
      <w:proofErr w:type="spellEnd"/>
      <w:r w:rsidR="00221F6E">
        <w:rPr>
          <w:rFonts w:hint="cs"/>
          <w:rtl/>
        </w:rPr>
        <w:t>: "</w:t>
      </w:r>
      <w:r w:rsidR="00221F6E">
        <w:rPr>
          <w:rtl/>
        </w:rPr>
        <w:t xml:space="preserve">שִׁירוּ </w:t>
      </w:r>
      <w:proofErr w:type="spellStart"/>
      <w:r w:rsidR="00221F6E">
        <w:rPr>
          <w:rtl/>
        </w:rPr>
        <w:t>לֵאלֹהִים</w:t>
      </w:r>
      <w:proofErr w:type="spellEnd"/>
      <w:r w:rsidR="00221F6E">
        <w:rPr>
          <w:rtl/>
        </w:rPr>
        <w:t xml:space="preserve"> זַמְּרוּ שְׁמוֹ סֹלּוּ לָרֹכֵב בָּעֲרָבוֹת בְּיָהּ שְׁמוֹ וְעִלְזוּ לְפָנָיו</w:t>
      </w:r>
      <w:r w:rsidR="00221F6E">
        <w:rPr>
          <w:rFonts w:hint="cs"/>
          <w:rtl/>
        </w:rPr>
        <w:t>" (תהלים סח ה)</w:t>
      </w:r>
      <w:r>
        <w:rPr>
          <w:rtl/>
        </w:rPr>
        <w:t>, וכתיב בתריה</w:t>
      </w:r>
      <w:r w:rsidR="00221F6E">
        <w:rPr>
          <w:rFonts w:hint="cs"/>
          <w:rtl/>
        </w:rPr>
        <w:t>: "</w:t>
      </w:r>
      <w:r w:rsidR="00221F6E">
        <w:rPr>
          <w:rtl/>
        </w:rPr>
        <w:t xml:space="preserve">אֲבִי יְתוֹמִים וְדַיַּן אַלְמָנוֹת </w:t>
      </w:r>
      <w:proofErr w:type="spellStart"/>
      <w:r w:rsidR="00221F6E">
        <w:rPr>
          <w:rtl/>
        </w:rPr>
        <w:t>אֱלֹהִים</w:t>
      </w:r>
      <w:proofErr w:type="spellEnd"/>
      <w:r w:rsidR="00221F6E">
        <w:rPr>
          <w:rtl/>
        </w:rPr>
        <w:t xml:space="preserve"> בִּמְעוֹן קָדְשׁוֹ</w:t>
      </w:r>
      <w:r w:rsidR="00221F6E">
        <w:rPr>
          <w:rFonts w:hint="cs"/>
          <w:rtl/>
        </w:rPr>
        <w:t>".</w:t>
      </w:r>
      <w:r w:rsidR="000238FA">
        <w:rPr>
          <w:rStyle w:val="a5"/>
          <w:rtl/>
        </w:rPr>
        <w:footnoteReference w:id="31"/>
      </w:r>
    </w:p>
    <w:p w14:paraId="40E21F4B" w14:textId="77777777" w:rsidR="00810EAA" w:rsidRDefault="00810EAA" w:rsidP="00810EAA">
      <w:pPr>
        <w:pStyle w:val="a3"/>
        <w:rPr>
          <w:rtl/>
        </w:rPr>
      </w:pPr>
    </w:p>
    <w:p w14:paraId="3DD754D7" w14:textId="77777777" w:rsidR="008B1467" w:rsidRDefault="008B1467" w:rsidP="00AD2336">
      <w:pPr>
        <w:pStyle w:val="ad"/>
        <w:spacing w:before="240"/>
        <w:rPr>
          <w:rtl/>
        </w:rPr>
      </w:pPr>
      <w:r>
        <w:rPr>
          <w:rtl/>
        </w:rPr>
        <w:t>שנה טובה וכתיבה וחתימה טובה</w:t>
      </w:r>
      <w:r w:rsidR="00321721">
        <w:rPr>
          <w:rStyle w:val="a5"/>
          <w:rtl/>
        </w:rPr>
        <w:footnoteReference w:id="32"/>
      </w:r>
    </w:p>
    <w:p w14:paraId="08DE98B8" w14:textId="77777777" w:rsidR="008B1467" w:rsidRDefault="008B1467" w:rsidP="008B1467">
      <w:pPr>
        <w:pStyle w:val="ad"/>
        <w:rPr>
          <w:rtl/>
        </w:rPr>
      </w:pPr>
      <w:r>
        <w:rPr>
          <w:rtl/>
        </w:rPr>
        <w:t>מחלקי המים</w:t>
      </w:r>
    </w:p>
    <w:sectPr w:rsidR="008B1467" w:rsidSect="005E7C82">
      <w:headerReference w:type="default" r:id="rId8"/>
      <w:footerReference w:type="default" r:id="rId9"/>
      <w:headerReference w:type="first" r:id="rId10"/>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2B2A" w14:textId="77777777" w:rsidR="00D9330B" w:rsidRDefault="00D9330B">
      <w:r>
        <w:separator/>
      </w:r>
    </w:p>
  </w:endnote>
  <w:endnote w:type="continuationSeparator" w:id="0">
    <w:p w14:paraId="47994A80" w14:textId="77777777" w:rsidR="00D9330B" w:rsidRDefault="00D9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7910" w14:textId="77777777" w:rsidR="001B1972" w:rsidRDefault="001B1972" w:rsidP="00D85673">
    <w:pPr>
      <w:pStyle w:val="a8"/>
      <w:jc w:val="right"/>
      <w:rPr>
        <w:rStyle w:val="af"/>
        <w:rFonts w:hint="cs"/>
        <w:rtl/>
      </w:rPr>
    </w:pPr>
  </w:p>
  <w:p w14:paraId="055A260C" w14:textId="77777777" w:rsidR="00D85673" w:rsidRPr="00F8747C" w:rsidRDefault="00D85673" w:rsidP="00D85673">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291D6E">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291D6E">
      <w:rPr>
        <w:rStyle w:val="af"/>
        <w:noProof/>
        <w:rtl/>
      </w:rPr>
      <w:t>3</w:t>
    </w:r>
    <w:r w:rsidRPr="00F8747C">
      <w:rPr>
        <w:rStyle w:val="af"/>
      </w:rPr>
      <w:fldChar w:fldCharType="end"/>
    </w:r>
  </w:p>
  <w:p w14:paraId="6E724105" w14:textId="77777777" w:rsidR="00D85673" w:rsidRPr="004E044C" w:rsidRDefault="00D85673" w:rsidP="00D85673">
    <w:pPr>
      <w:pStyle w:val="a8"/>
    </w:pPr>
  </w:p>
  <w:p w14:paraId="30355288" w14:textId="77777777" w:rsidR="00D85673" w:rsidRDefault="00D856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5D4E" w14:textId="77777777" w:rsidR="00D9330B" w:rsidRDefault="00D9330B">
      <w:pPr>
        <w:rPr>
          <w:lang w:eastAsia="en-US"/>
        </w:rPr>
      </w:pPr>
      <w:r>
        <w:rPr>
          <w:rFonts w:cs="Miriam"/>
        </w:rPr>
        <w:separator/>
      </w:r>
    </w:p>
  </w:footnote>
  <w:footnote w:type="continuationSeparator" w:id="0">
    <w:p w14:paraId="6BD3DC52" w14:textId="77777777" w:rsidR="00D9330B" w:rsidRDefault="00D9330B">
      <w:r>
        <w:continuationSeparator/>
      </w:r>
    </w:p>
  </w:footnote>
  <w:footnote w:id="1">
    <w:p w14:paraId="1C2CFF1A" w14:textId="77777777" w:rsidR="00101ED5" w:rsidRDefault="00101ED5">
      <w:pPr>
        <w:pStyle w:val="a3"/>
        <w:rPr>
          <w:rFonts w:hint="cs"/>
          <w:rtl/>
        </w:rPr>
      </w:pPr>
      <w:r>
        <w:rPr>
          <w:rStyle w:val="a5"/>
        </w:rPr>
        <w:footnoteRef/>
      </w:r>
      <w:r>
        <w:rPr>
          <w:rtl/>
        </w:rPr>
        <w:t xml:space="preserve"> הבאנו מדרש זה מהירושלמי שהוא, כנראה, המקור. מקבילה חשובה נמצאת בפסיקתא </w:t>
      </w:r>
      <w:proofErr w:type="spellStart"/>
      <w:r>
        <w:rPr>
          <w:rtl/>
        </w:rPr>
        <w:t>דרב</w:t>
      </w:r>
      <w:proofErr w:type="spellEnd"/>
      <w:r>
        <w:rPr>
          <w:rtl/>
        </w:rPr>
        <w:t xml:space="preserve"> כהנא פרשת החודש, שם מובא מדרש זה בהקשר הרחב של "החודש הזה לכם" וקביעת המועדות בכלל.</w:t>
      </w:r>
      <w:r>
        <w:rPr>
          <w:rFonts w:hint="cs"/>
          <w:rtl/>
        </w:rPr>
        <w:t xml:space="preserve"> ראו דברינו </w:t>
      </w:r>
      <w:hyperlink r:id="rId1" w:history="1">
        <w:r w:rsidRPr="005E7C82">
          <w:rPr>
            <w:rStyle w:val="Hyperlink"/>
            <w:rFonts w:hint="cs"/>
            <w:rtl/>
          </w:rPr>
          <w:t>החודש הזה לכם</w:t>
        </w:r>
      </w:hyperlink>
      <w:r>
        <w:rPr>
          <w:rFonts w:hint="cs"/>
          <w:rtl/>
        </w:rPr>
        <w:t xml:space="preserve"> בפרשת החודש.</w:t>
      </w:r>
    </w:p>
  </w:footnote>
  <w:footnote w:id="2">
    <w:p w14:paraId="05435B18" w14:textId="77777777" w:rsidR="008B1467" w:rsidRDefault="008B1467" w:rsidP="00AD2336">
      <w:pPr>
        <w:pStyle w:val="a3"/>
        <w:rPr>
          <w:rFonts w:hint="cs"/>
          <w:rtl/>
        </w:rPr>
      </w:pPr>
      <w:r>
        <w:rPr>
          <w:rStyle w:val="a5"/>
        </w:rPr>
        <w:footnoteRef/>
      </w:r>
      <w:r>
        <w:rPr>
          <w:rtl/>
        </w:rPr>
        <w:t xml:space="preserve"> </w:t>
      </w:r>
      <w:r>
        <w:rPr>
          <w:rFonts w:hint="cs"/>
          <w:rtl/>
        </w:rPr>
        <w:t xml:space="preserve">המקור לשילוב שמחת יום טוב עם רצינות וכובד ראש בראש השנה, מקורו בספר נחמיה </w:t>
      </w:r>
      <w:r>
        <w:rPr>
          <w:rtl/>
        </w:rPr>
        <w:t>פרק ח</w:t>
      </w:r>
      <w:r>
        <w:rPr>
          <w:rFonts w:hint="cs"/>
          <w:rtl/>
        </w:rPr>
        <w:t xml:space="preserve"> </w:t>
      </w:r>
      <w:proofErr w:type="spellStart"/>
      <w:r>
        <w:rPr>
          <w:rFonts w:hint="cs"/>
          <w:rtl/>
        </w:rPr>
        <w:t>באסיפת</w:t>
      </w:r>
      <w:proofErr w:type="spellEnd"/>
      <w:r>
        <w:rPr>
          <w:rFonts w:hint="cs"/>
          <w:rtl/>
        </w:rPr>
        <w:t xml:space="preserve"> האמנה: "</w:t>
      </w:r>
      <w:r>
        <w:rPr>
          <w:rtl/>
        </w:rPr>
        <w:t xml:space="preserve">וַיֹּאמֶר נְחֶמְיָה </w:t>
      </w:r>
      <w:r>
        <w:rPr>
          <w:rFonts w:hint="cs"/>
          <w:rtl/>
        </w:rPr>
        <w:t xml:space="preserve">... </w:t>
      </w:r>
      <w:r>
        <w:rPr>
          <w:rtl/>
        </w:rPr>
        <w:t xml:space="preserve">וְעֶזְרָא הַכֹּהֵן הַסֹּפֵר </w:t>
      </w:r>
      <w:r w:rsidR="00AD2336">
        <w:rPr>
          <w:rFonts w:hint="cs"/>
          <w:rtl/>
        </w:rPr>
        <w:t xml:space="preserve">... </w:t>
      </w:r>
      <w:proofErr w:type="spellStart"/>
      <w:r>
        <w:rPr>
          <w:rtl/>
        </w:rPr>
        <w:t>לְכָל־הָעָם</w:t>
      </w:r>
      <w:proofErr w:type="spellEnd"/>
      <w:r>
        <w:rPr>
          <w:rtl/>
        </w:rPr>
        <w:t xml:space="preserve"> הַיּוֹם </w:t>
      </w:r>
      <w:proofErr w:type="spellStart"/>
      <w:r>
        <w:rPr>
          <w:rtl/>
        </w:rPr>
        <w:t>קָדֹשׁ־הוּא</w:t>
      </w:r>
      <w:proofErr w:type="spellEnd"/>
      <w:r>
        <w:rPr>
          <w:rtl/>
        </w:rPr>
        <w:t xml:space="preserve"> לַ</w:t>
      </w:r>
      <w:r w:rsidR="00951BE2">
        <w:rPr>
          <w:rtl/>
        </w:rPr>
        <w:t>ה'</w:t>
      </w:r>
      <w:r>
        <w:rPr>
          <w:rtl/>
        </w:rPr>
        <w:t xml:space="preserve"> </w:t>
      </w:r>
      <w:proofErr w:type="spellStart"/>
      <w:r>
        <w:rPr>
          <w:rtl/>
        </w:rPr>
        <w:t>אֱלֹהֵיכֶם</w:t>
      </w:r>
      <w:proofErr w:type="spellEnd"/>
      <w:r>
        <w:rPr>
          <w:rtl/>
        </w:rPr>
        <w:t xml:space="preserve"> </w:t>
      </w:r>
      <w:proofErr w:type="spellStart"/>
      <w:r>
        <w:rPr>
          <w:rtl/>
        </w:rPr>
        <w:t>אַל־תִּתְאַבְּלו</w:t>
      </w:r>
      <w:proofErr w:type="spellEnd"/>
      <w:r>
        <w:rPr>
          <w:rtl/>
        </w:rPr>
        <w:t xml:space="preserve">ּ </w:t>
      </w:r>
      <w:proofErr w:type="spellStart"/>
      <w:r>
        <w:rPr>
          <w:rtl/>
        </w:rPr>
        <w:t>וְאַל־תִּבְכּו</w:t>
      </w:r>
      <w:proofErr w:type="spellEnd"/>
      <w:r>
        <w:rPr>
          <w:rtl/>
        </w:rPr>
        <w:t xml:space="preserve">ּ כִּי בוֹכִים כָּל־הָעָם כְּשָׁמְעָם </w:t>
      </w:r>
      <w:proofErr w:type="spellStart"/>
      <w:r>
        <w:rPr>
          <w:rtl/>
        </w:rPr>
        <w:t>אֶת־דִּבְרֵי</w:t>
      </w:r>
      <w:proofErr w:type="spellEnd"/>
      <w:r>
        <w:rPr>
          <w:rtl/>
        </w:rPr>
        <w:t xml:space="preserve"> הַתּוֹרָה:</w:t>
      </w:r>
      <w:r w:rsidR="00AD2336">
        <w:rPr>
          <w:rFonts w:hint="cs"/>
          <w:rtl/>
        </w:rPr>
        <w:t xml:space="preserve">  </w:t>
      </w:r>
      <w:r>
        <w:rPr>
          <w:rtl/>
        </w:rPr>
        <w:t xml:space="preserve">וַיֹּאמֶר לָהֶם לְכוּ אִכְלוּ מַשְׁמַנִּים וּשְׁתוּ מַמְתַקִּים וְשִׁלְחוּ מָנוֹת לְאֵין נָכוֹן לוֹ </w:t>
      </w:r>
      <w:proofErr w:type="spellStart"/>
      <w:r>
        <w:rPr>
          <w:rtl/>
        </w:rPr>
        <w:t>כִּי־קָדוֹש</w:t>
      </w:r>
      <w:proofErr w:type="spellEnd"/>
      <w:r>
        <w:rPr>
          <w:rtl/>
        </w:rPr>
        <w:t xml:space="preserve">ׁ הַיּוֹם </w:t>
      </w:r>
      <w:proofErr w:type="spellStart"/>
      <w:r>
        <w:rPr>
          <w:rtl/>
        </w:rPr>
        <w:t>לַאֲדֹנֵינו</w:t>
      </w:r>
      <w:proofErr w:type="spellEnd"/>
      <w:r>
        <w:rPr>
          <w:rtl/>
        </w:rPr>
        <w:t xml:space="preserve">ּ </w:t>
      </w:r>
      <w:proofErr w:type="spellStart"/>
      <w:r>
        <w:rPr>
          <w:rtl/>
        </w:rPr>
        <w:t>וְאַל־תֵּעָצֵבו</w:t>
      </w:r>
      <w:proofErr w:type="spellEnd"/>
      <w:r>
        <w:rPr>
          <w:rtl/>
        </w:rPr>
        <w:t xml:space="preserve">ּ כִּי־חֶדְוַת </w:t>
      </w:r>
      <w:r w:rsidR="00951BE2">
        <w:rPr>
          <w:rtl/>
        </w:rPr>
        <w:t>ה'</w:t>
      </w:r>
      <w:r>
        <w:rPr>
          <w:rtl/>
        </w:rPr>
        <w:t xml:space="preserve"> הִיא מָעֻזְּכֶם</w:t>
      </w:r>
      <w:r w:rsidR="00AD2336">
        <w:rPr>
          <w:rFonts w:hint="cs"/>
          <w:rtl/>
        </w:rPr>
        <w:t xml:space="preserve">" והמשך החג שם </w:t>
      </w:r>
      <w:r w:rsidR="00951BE2">
        <w:rPr>
          <w:rFonts w:hint="cs"/>
          <w:rtl/>
        </w:rPr>
        <w:t xml:space="preserve">הוא </w:t>
      </w:r>
      <w:r w:rsidR="00AD2336">
        <w:rPr>
          <w:rFonts w:hint="cs"/>
          <w:rtl/>
        </w:rPr>
        <w:t xml:space="preserve">בסוכות ולא נזכר יום כיפורים. ויש שם גם רמז לעשיית ראש השנה יומיים. </w:t>
      </w:r>
      <w:r w:rsidR="005433B2">
        <w:rPr>
          <w:rFonts w:hint="cs"/>
          <w:rtl/>
        </w:rPr>
        <w:t>ראו</w:t>
      </w:r>
      <w:r w:rsidR="005E7C82">
        <w:rPr>
          <w:rFonts w:hint="cs"/>
          <w:rtl/>
        </w:rPr>
        <w:t xml:space="preserve"> דברינו </w:t>
      </w:r>
      <w:hyperlink r:id="rId2" w:history="1">
        <w:r w:rsidR="005E7C82" w:rsidRPr="005E7C82">
          <w:rPr>
            <w:rStyle w:val="Hyperlink"/>
            <w:rFonts w:hint="cs"/>
            <w:rtl/>
          </w:rPr>
          <w:t>חדוות ה' היא מעוזכם</w:t>
        </w:r>
      </w:hyperlink>
      <w:r w:rsidR="005E7C82">
        <w:rPr>
          <w:rFonts w:hint="cs"/>
          <w:rtl/>
        </w:rPr>
        <w:t xml:space="preserve"> בראש השנה.</w:t>
      </w:r>
      <w:r w:rsidR="005433B2">
        <w:rPr>
          <w:rFonts w:hint="cs"/>
          <w:rtl/>
        </w:rPr>
        <w:t xml:space="preserve"> וכבר הוספנו והרחבנו בדף ראש השנה של נחמיה ועזרא.</w:t>
      </w:r>
    </w:p>
  </w:footnote>
  <w:footnote w:id="3">
    <w:p w14:paraId="040A689C" w14:textId="77777777" w:rsidR="00730B2E" w:rsidRDefault="00730B2E">
      <w:pPr>
        <w:pStyle w:val="a3"/>
        <w:rPr>
          <w:rFonts w:hint="cs"/>
          <w:rtl/>
        </w:rPr>
      </w:pPr>
      <w:r>
        <w:rPr>
          <w:rStyle w:val="a5"/>
        </w:rPr>
        <w:footnoteRef/>
      </w:r>
      <w:r>
        <w:rPr>
          <w:rtl/>
        </w:rPr>
        <w:t xml:space="preserve"> </w:t>
      </w:r>
      <w:r>
        <w:rPr>
          <w:rFonts w:hint="cs"/>
          <w:rtl/>
        </w:rPr>
        <w:t xml:space="preserve">הם המלאכים שלהלן נראה שקובלים </w:t>
      </w:r>
      <w:r w:rsidR="007175FD">
        <w:rPr>
          <w:rFonts w:hint="cs"/>
          <w:rtl/>
        </w:rPr>
        <w:t>על</w:t>
      </w:r>
      <w:r>
        <w:rPr>
          <w:rFonts w:hint="cs"/>
          <w:rtl/>
        </w:rPr>
        <w:t xml:space="preserve"> בני ישראל </w:t>
      </w:r>
      <w:r w:rsidR="007175FD">
        <w:rPr>
          <w:rFonts w:hint="cs"/>
          <w:rtl/>
        </w:rPr>
        <w:t>ש</w:t>
      </w:r>
      <w:r>
        <w:rPr>
          <w:rFonts w:hint="cs"/>
          <w:rtl/>
        </w:rPr>
        <w:t>לא אומרים שירה (והלל) בראש השנה ויום כיפור, כמו בכל יום טוב. ויש להם סמך מ</w:t>
      </w:r>
      <w:r w:rsidR="007175FD">
        <w:rPr>
          <w:rFonts w:hint="cs"/>
          <w:rtl/>
        </w:rPr>
        <w:t xml:space="preserve">קטע המדרש לעיל </w:t>
      </w:r>
      <w:r>
        <w:rPr>
          <w:rFonts w:hint="cs"/>
          <w:rtl/>
        </w:rPr>
        <w:t>שישראל: "</w:t>
      </w:r>
      <w:r>
        <w:rPr>
          <w:rtl/>
        </w:rPr>
        <w:t>לובשים לבנים ומתעטפים לבנים ומגלחים זקנם ושותים ושמחים בראש השנה</w:t>
      </w:r>
      <w:r>
        <w:rPr>
          <w:rFonts w:hint="cs"/>
          <w:rtl/>
        </w:rPr>
        <w:t xml:space="preserve">". וכהערה על ראש השנה של עזרא לעיל. נראה מכאן </w:t>
      </w:r>
      <w:r w:rsidR="007A0212">
        <w:rPr>
          <w:rFonts w:hint="cs"/>
          <w:rtl/>
        </w:rPr>
        <w:t>חיזוק למוטיב "וגילו ברעדה" שנדרש בירושלמי ברכות ה א על התפילה, ובמדרש תהלים מזמור ק "שמחה של יראה". ומה גם שיום כיפור עוד לפנינו (ואת ההלל של מוצאי יום כיפור שיצאנו זכאים בדין ניתן לחבר עם הלל של חג הסוכות</w:t>
      </w:r>
      <w:r w:rsidR="00987662">
        <w:rPr>
          <w:rFonts w:hint="cs"/>
          <w:rtl/>
        </w:rPr>
        <w:t xml:space="preserve"> שנקרא בחז"ל "ראשון לחשבון"). עוד נראה לומר כאן שאפשר שמדרש זה הוא מקור לקטע "ומלאכים יח</w:t>
      </w:r>
      <w:r w:rsidR="00A10BDC">
        <w:rPr>
          <w:rFonts w:hint="cs"/>
          <w:rtl/>
        </w:rPr>
        <w:t>פ</w:t>
      </w:r>
      <w:r w:rsidR="00987662">
        <w:rPr>
          <w:rFonts w:hint="cs"/>
          <w:rtl/>
        </w:rPr>
        <w:t xml:space="preserve">זון וחיל ורעדה יאחזון" שבפיוט נתנה תוקף, היינו למעורבות המלאכים ביום הדין כחלק מבית הדין של מעלה. </w:t>
      </w:r>
      <w:r>
        <w:rPr>
          <w:rFonts w:hint="cs"/>
          <w:rtl/>
        </w:rPr>
        <w:t xml:space="preserve"> </w:t>
      </w:r>
    </w:p>
  </w:footnote>
  <w:footnote w:id="4">
    <w:p w14:paraId="1E5BE7B0" w14:textId="77777777" w:rsidR="005433B2" w:rsidRDefault="005433B2">
      <w:pPr>
        <w:pStyle w:val="a3"/>
        <w:rPr>
          <w:rFonts w:hint="cs"/>
          <w:rtl/>
        </w:rPr>
      </w:pPr>
      <w:r>
        <w:rPr>
          <w:rStyle w:val="a5"/>
        </w:rPr>
        <w:footnoteRef/>
      </w:r>
      <w:r>
        <w:rPr>
          <w:rtl/>
        </w:rPr>
        <w:t xml:space="preserve"> </w:t>
      </w:r>
      <w:r>
        <w:rPr>
          <w:rtl/>
        </w:rPr>
        <w:t>בית הדין החליט על עיבור החודש</w:t>
      </w:r>
      <w:r>
        <w:rPr>
          <w:rFonts w:hint="cs"/>
          <w:rtl/>
        </w:rPr>
        <w:t xml:space="preserve"> ועל דחייה ביום של ראש השנה</w:t>
      </w:r>
      <w:r>
        <w:rPr>
          <w:rtl/>
        </w:rPr>
        <w:t xml:space="preserve">. בהקשר של </w:t>
      </w:r>
      <w:r>
        <w:rPr>
          <w:rFonts w:hint="cs"/>
          <w:rtl/>
        </w:rPr>
        <w:t xml:space="preserve">חודש </w:t>
      </w:r>
      <w:r>
        <w:rPr>
          <w:rtl/>
        </w:rPr>
        <w:t xml:space="preserve">תשרי זה </w:t>
      </w:r>
      <w:r>
        <w:rPr>
          <w:rFonts w:hint="cs"/>
          <w:rtl/>
        </w:rPr>
        <w:t>דבר</w:t>
      </w:r>
      <w:r>
        <w:rPr>
          <w:rtl/>
        </w:rPr>
        <w:t xml:space="preserve"> נדיר כי "מימות עזרא ואילך לא מצינו אלול מעובר "</w:t>
      </w:r>
      <w:r>
        <w:rPr>
          <w:rFonts w:hint="cs"/>
          <w:rtl/>
        </w:rPr>
        <w:t xml:space="preserve"> (ראש השנה </w:t>
      </w:r>
      <w:proofErr w:type="spellStart"/>
      <w:r>
        <w:rPr>
          <w:rFonts w:hint="cs"/>
          <w:rtl/>
        </w:rPr>
        <w:t>יט</w:t>
      </w:r>
      <w:proofErr w:type="spellEnd"/>
      <w:r>
        <w:rPr>
          <w:rFonts w:hint="cs"/>
          <w:rtl/>
        </w:rPr>
        <w:t xml:space="preserve"> ע"ב, ביצה ו ע"א). ראו דברינו </w:t>
      </w:r>
      <w:hyperlink r:id="rId3" w:history="1">
        <w:r w:rsidRPr="00E34274">
          <w:rPr>
            <w:rStyle w:val="Hyperlink"/>
            <w:rFonts w:hint="cs"/>
            <w:rtl/>
          </w:rPr>
          <w:t>בוא בשלום רבי ותלמידי</w:t>
        </w:r>
      </w:hyperlink>
      <w:r>
        <w:rPr>
          <w:rFonts w:hint="cs"/>
          <w:rtl/>
        </w:rPr>
        <w:t xml:space="preserve"> ביום הכיפורים, במחלוקת רבי יהושע ורבן גמליאל לגבי מועד יום הכיפורים, שם עשינו את החשבון שרבי יהושע עיבר את אלול בעוד שרבן גמליאל קבע אותו של כט' ימים עפ"י החישובים שעשה (שהתאימו לעדים שקיבל למרות עדותם המפוקפקת). אפשר שהדבר מוכיח על קדמות המדרש בירושלמי הנ"ל </w:t>
      </w:r>
      <w:r w:rsidR="00647B49">
        <w:rPr>
          <w:rFonts w:hint="cs"/>
          <w:rtl/>
        </w:rPr>
        <w:t xml:space="preserve">שעדיין נהגו ראש השנה יום אחד </w:t>
      </w:r>
      <w:r w:rsidR="005B1C93">
        <w:rPr>
          <w:rFonts w:hint="cs"/>
          <w:rtl/>
        </w:rPr>
        <w:t>בכל מקום. ראו הערה 5 להלן</w:t>
      </w:r>
      <w:r w:rsidR="00647B49">
        <w:rPr>
          <w:rFonts w:hint="cs"/>
          <w:rtl/>
        </w:rPr>
        <w:t xml:space="preserve">. </w:t>
      </w:r>
      <w:r>
        <w:rPr>
          <w:rFonts w:hint="cs"/>
          <w:rtl/>
        </w:rPr>
        <w:t>ואפשר שהדבר קשור להתאמת מועד ראש השנה כך שיום הכיפורים לא יחול ביום שישי או ביום ראשון</w:t>
      </w:r>
      <w:r>
        <w:rPr>
          <w:rtl/>
        </w:rPr>
        <w:t>.</w:t>
      </w:r>
    </w:p>
  </w:footnote>
  <w:footnote w:id="5">
    <w:p w14:paraId="46D41B8F" w14:textId="77777777" w:rsidR="005433B2" w:rsidRDefault="005433B2">
      <w:pPr>
        <w:pStyle w:val="a3"/>
        <w:rPr>
          <w:rFonts w:hint="cs"/>
          <w:rtl/>
        </w:rPr>
      </w:pPr>
      <w:r>
        <w:rPr>
          <w:rStyle w:val="a5"/>
        </w:rPr>
        <w:footnoteRef/>
      </w:r>
      <w:r>
        <w:rPr>
          <w:rtl/>
        </w:rPr>
        <w:t xml:space="preserve"> </w:t>
      </w:r>
      <w:r>
        <w:rPr>
          <w:rtl/>
        </w:rPr>
        <w:t xml:space="preserve">לבית דין של מטה </w:t>
      </w:r>
      <w:r>
        <w:rPr>
          <w:rFonts w:hint="cs"/>
          <w:rtl/>
        </w:rPr>
        <w:t xml:space="preserve">יש </w:t>
      </w:r>
      <w:proofErr w:type="spellStart"/>
      <w:r>
        <w:rPr>
          <w:rFonts w:hint="cs"/>
          <w:rtl/>
        </w:rPr>
        <w:t>כח</w:t>
      </w:r>
      <w:proofErr w:type="spellEnd"/>
      <w:r>
        <w:rPr>
          <w:rFonts w:hint="cs"/>
          <w:rtl/>
        </w:rPr>
        <w:t xml:space="preserve"> וסמכות </w:t>
      </w:r>
      <w:r>
        <w:rPr>
          <w:rtl/>
        </w:rPr>
        <w:t xml:space="preserve">לקבוע </w:t>
      </w:r>
      <w:r>
        <w:rPr>
          <w:rFonts w:hint="cs"/>
          <w:rtl/>
        </w:rPr>
        <w:t>לוח השנה ו</w:t>
      </w:r>
      <w:r>
        <w:rPr>
          <w:rtl/>
        </w:rPr>
        <w:t>את המועדות</w:t>
      </w:r>
      <w:r>
        <w:rPr>
          <w:rFonts w:hint="cs"/>
          <w:rtl/>
        </w:rPr>
        <w:t xml:space="preserve"> על בסיס הדרשה ב</w:t>
      </w:r>
      <w:r>
        <w:rPr>
          <w:rtl/>
        </w:rPr>
        <w:t>ספרא אמור פרשה ט</w:t>
      </w:r>
      <w:r>
        <w:rPr>
          <w:rFonts w:hint="cs"/>
          <w:rtl/>
        </w:rPr>
        <w:t>: "</w:t>
      </w:r>
      <w:r>
        <w:rPr>
          <w:rtl/>
        </w:rPr>
        <w:t xml:space="preserve">קידשוהו אנוסים או </w:t>
      </w:r>
      <w:proofErr w:type="spellStart"/>
      <w:r>
        <w:rPr>
          <w:rtl/>
        </w:rPr>
        <w:t>שוגגין</w:t>
      </w:r>
      <w:proofErr w:type="spellEnd"/>
      <w:r>
        <w:rPr>
          <w:rtl/>
        </w:rPr>
        <w:t xml:space="preserve"> או מוטעים מנין שהוא מקודש</w:t>
      </w:r>
      <w:r>
        <w:rPr>
          <w:rFonts w:hint="cs"/>
          <w:rtl/>
        </w:rPr>
        <w:t>?</w:t>
      </w:r>
      <w:r>
        <w:rPr>
          <w:rtl/>
        </w:rPr>
        <w:t xml:space="preserve"> תלמוד לומר</w:t>
      </w:r>
      <w:r>
        <w:rPr>
          <w:rFonts w:hint="cs"/>
          <w:rtl/>
        </w:rPr>
        <w:t>:</w:t>
      </w:r>
      <w:r>
        <w:rPr>
          <w:rtl/>
        </w:rPr>
        <w:t xml:space="preserve"> אשר תקראו אותם מועדי, אתם אפילו מוטעים אתם אפילו אנוסים</w:t>
      </w:r>
      <w:r>
        <w:rPr>
          <w:rFonts w:hint="cs"/>
          <w:rtl/>
        </w:rPr>
        <w:t>,</w:t>
      </w:r>
      <w:r>
        <w:rPr>
          <w:rtl/>
        </w:rPr>
        <w:t xml:space="preserve"> אם </w:t>
      </w:r>
      <w:proofErr w:type="spellStart"/>
      <w:r>
        <w:rPr>
          <w:rtl/>
        </w:rPr>
        <w:t>קריתם</w:t>
      </w:r>
      <w:proofErr w:type="spellEnd"/>
      <w:r>
        <w:rPr>
          <w:rtl/>
        </w:rPr>
        <w:t xml:space="preserve"> אתם מועדי ואם לאו אינן מועדיי</w:t>
      </w:r>
      <w:r>
        <w:rPr>
          <w:rFonts w:hint="cs"/>
          <w:rtl/>
        </w:rPr>
        <w:t xml:space="preserve">". (אבל בה בעת, "הקב"ה יורד ומצמצם שכינתו למטה, שאם טעו בדבר, מאיר פניהם בהלכה", פסיקתא </w:t>
      </w:r>
      <w:proofErr w:type="spellStart"/>
      <w:r>
        <w:rPr>
          <w:rFonts w:hint="cs"/>
          <w:rtl/>
        </w:rPr>
        <w:t>דרב</w:t>
      </w:r>
      <w:proofErr w:type="spellEnd"/>
      <w:r>
        <w:rPr>
          <w:rFonts w:hint="cs"/>
          <w:rtl/>
        </w:rPr>
        <w:t xml:space="preserve"> כהנא בחודש השביעי, ויקרא רבה </w:t>
      </w:r>
      <w:proofErr w:type="spellStart"/>
      <w:r>
        <w:rPr>
          <w:rFonts w:hint="cs"/>
          <w:rtl/>
        </w:rPr>
        <w:t>כט</w:t>
      </w:r>
      <w:proofErr w:type="spellEnd"/>
      <w:r>
        <w:rPr>
          <w:rFonts w:hint="cs"/>
          <w:rtl/>
        </w:rPr>
        <w:t xml:space="preserve"> ד). </w:t>
      </w:r>
      <w:proofErr w:type="spellStart"/>
      <w:r>
        <w:rPr>
          <w:rFonts w:hint="cs"/>
          <w:rtl/>
        </w:rPr>
        <w:t>כח</w:t>
      </w:r>
      <w:proofErr w:type="spellEnd"/>
      <w:r>
        <w:rPr>
          <w:rFonts w:hint="cs"/>
          <w:rtl/>
        </w:rPr>
        <w:t xml:space="preserve"> זה </w:t>
      </w:r>
      <w:r>
        <w:rPr>
          <w:rtl/>
        </w:rPr>
        <w:t>מקבל</w:t>
      </w:r>
      <w:r>
        <w:rPr>
          <w:rFonts w:hint="cs"/>
          <w:rtl/>
        </w:rPr>
        <w:t xml:space="preserve"> משמעות מיוחדת </w:t>
      </w:r>
      <w:r>
        <w:rPr>
          <w:rtl/>
        </w:rPr>
        <w:t>בהקשר של ראש השנה: הנידונים קובעים את מועד הדין</w:t>
      </w:r>
      <w:r>
        <w:rPr>
          <w:rFonts w:hint="cs"/>
          <w:rtl/>
        </w:rPr>
        <w:t xml:space="preserve">, </w:t>
      </w:r>
      <w:r>
        <w:rPr>
          <w:rtl/>
        </w:rPr>
        <w:t>לא הדיין. גם המחלוקת הגדולה בין הנשיאות</w:t>
      </w:r>
      <w:r>
        <w:rPr>
          <w:rFonts w:hint="cs"/>
          <w:rtl/>
        </w:rPr>
        <w:t xml:space="preserve"> (רבן גמליאל)</w:t>
      </w:r>
      <w:r>
        <w:rPr>
          <w:rtl/>
        </w:rPr>
        <w:t xml:space="preserve"> לשאר החכמים (</w:t>
      </w:r>
      <w:r>
        <w:rPr>
          <w:rFonts w:hint="cs"/>
          <w:rtl/>
        </w:rPr>
        <w:t>ר' יהושע בראשם) כמתואר ב</w:t>
      </w:r>
      <w:r>
        <w:rPr>
          <w:rtl/>
        </w:rPr>
        <w:t>משניות ראש השנה סוף פרק ב</w:t>
      </w:r>
      <w:r>
        <w:rPr>
          <w:rFonts w:hint="cs"/>
          <w:rtl/>
        </w:rPr>
        <w:t xml:space="preserve">, </w:t>
      </w:r>
      <w:r>
        <w:rPr>
          <w:rtl/>
        </w:rPr>
        <w:t xml:space="preserve">היא בהקשר עם חודש תשרי </w:t>
      </w:r>
      <w:r>
        <w:rPr>
          <w:rFonts w:hint="cs"/>
          <w:rtl/>
        </w:rPr>
        <w:t>דווק</w:t>
      </w:r>
      <w:r>
        <w:rPr>
          <w:rFonts w:hint="eastAsia"/>
          <w:rtl/>
        </w:rPr>
        <w:t>א</w:t>
      </w:r>
      <w:r>
        <w:rPr>
          <w:rtl/>
        </w:rPr>
        <w:t>. משמעות נוספת נובעת מכך ש"זה היום תחילת מעשיך", האדם גם קובע, כביכול, את יום בריאת העולם.</w:t>
      </w:r>
      <w:r>
        <w:rPr>
          <w:rFonts w:hint="cs"/>
          <w:rtl/>
        </w:rPr>
        <w:t xml:space="preserve"> וכבר הרחבנו בנושא בדברינו </w:t>
      </w:r>
      <w:hyperlink r:id="rId4" w:history="1">
        <w:r w:rsidRPr="00945A1C">
          <w:rPr>
            <w:rStyle w:val="Hyperlink"/>
            <w:rFonts w:hint="cs"/>
            <w:rtl/>
          </w:rPr>
          <w:t>העמידו בימה העבירו בימה</w:t>
        </w:r>
      </w:hyperlink>
      <w:r>
        <w:rPr>
          <w:rFonts w:hint="cs"/>
          <w:rtl/>
        </w:rPr>
        <w:t xml:space="preserve"> בראש השנה.</w:t>
      </w:r>
    </w:p>
  </w:footnote>
  <w:footnote w:id="6">
    <w:p w14:paraId="523227DF" w14:textId="77777777" w:rsidR="00612EE1" w:rsidRDefault="00612EE1">
      <w:pPr>
        <w:pStyle w:val="a3"/>
        <w:rPr>
          <w:rFonts w:hint="cs"/>
          <w:rtl/>
        </w:rPr>
      </w:pPr>
      <w:r>
        <w:rPr>
          <w:rStyle w:val="a5"/>
        </w:rPr>
        <w:footnoteRef/>
      </w:r>
      <w:r>
        <w:rPr>
          <w:rtl/>
        </w:rPr>
        <w:t xml:space="preserve"> </w:t>
      </w:r>
      <w:r>
        <w:rPr>
          <w:rFonts w:hint="cs"/>
          <w:rtl/>
          <w:lang w:eastAsia="en-US"/>
        </w:rPr>
        <w:t xml:space="preserve">ראש השנה הוא כידוע גם ראש חודש תשרי (אין זה "ראש השנה" היחידי שחל בראש חודש, ראו "ארבעה ראשי שנים הם" במשנה שנייה במסכת ראש השנה) </w:t>
      </w:r>
      <w:r>
        <w:rPr>
          <w:rtl/>
          <w:lang w:eastAsia="en-US"/>
        </w:rPr>
        <w:t>–</w:t>
      </w:r>
      <w:r>
        <w:rPr>
          <w:rFonts w:hint="cs"/>
          <w:rtl/>
          <w:lang w:eastAsia="en-US"/>
        </w:rPr>
        <w:t xml:space="preserve"> נושא עליו הרחבנו בדברינו </w:t>
      </w:r>
      <w:hyperlink r:id="rId5" w:anchor="gsc.tab=0" w:history="1">
        <w:r w:rsidRPr="005C426B">
          <w:rPr>
            <w:rStyle w:val="Hyperlink"/>
            <w:rFonts w:hint="cs"/>
            <w:rtl/>
            <w:lang w:eastAsia="en-US"/>
          </w:rPr>
          <w:t>מדוע נעלם ראש חודש תשרי בראש השנה</w:t>
        </w:r>
      </w:hyperlink>
      <w:r>
        <w:rPr>
          <w:rFonts w:hint="cs"/>
          <w:rtl/>
          <w:lang w:eastAsia="en-US"/>
        </w:rPr>
        <w:t>. כאן נלך בדרך אחרת.</w:t>
      </w:r>
    </w:p>
  </w:footnote>
  <w:footnote w:id="7">
    <w:p w14:paraId="69307791" w14:textId="77777777" w:rsidR="00832063" w:rsidRDefault="00832063" w:rsidP="001B1972">
      <w:pPr>
        <w:pStyle w:val="a3"/>
        <w:rPr>
          <w:rFonts w:hint="cs"/>
          <w:rtl/>
        </w:rPr>
      </w:pPr>
      <w:r>
        <w:rPr>
          <w:rStyle w:val="a5"/>
        </w:rPr>
        <w:footnoteRef/>
      </w:r>
      <w:r>
        <w:rPr>
          <w:rtl/>
        </w:rPr>
        <w:t xml:space="preserve"> </w:t>
      </w:r>
      <w:r w:rsidR="00951BE2">
        <w:rPr>
          <w:rFonts w:hint="cs"/>
          <w:rtl/>
          <w:lang w:eastAsia="en-US"/>
        </w:rPr>
        <w:t>חיבור</w:t>
      </w:r>
      <w:r>
        <w:rPr>
          <w:rFonts w:hint="cs"/>
          <w:rtl/>
          <w:lang w:eastAsia="en-US"/>
        </w:rPr>
        <w:t xml:space="preserve"> בין מדרש אגדה להלכה הוא נושא </w:t>
      </w:r>
      <w:r w:rsidR="00612EE1">
        <w:rPr>
          <w:rFonts w:hint="cs"/>
          <w:rtl/>
          <w:lang w:eastAsia="en-US"/>
        </w:rPr>
        <w:t>מרתק. נפתח בהלכה ונ</w:t>
      </w:r>
      <w:r w:rsidR="007175FD">
        <w:rPr>
          <w:rFonts w:hint="cs"/>
          <w:rtl/>
          <w:lang w:eastAsia="en-US"/>
        </w:rPr>
        <w:t>ת</w:t>
      </w:r>
      <w:r w:rsidR="00612EE1">
        <w:rPr>
          <w:rFonts w:hint="cs"/>
          <w:rtl/>
          <w:lang w:eastAsia="en-US"/>
        </w:rPr>
        <w:t xml:space="preserve">חבר לאגדה. </w:t>
      </w:r>
      <w:r>
        <w:rPr>
          <w:rFonts w:hint="cs"/>
          <w:rtl/>
          <w:lang w:eastAsia="en-US"/>
        </w:rPr>
        <w:t xml:space="preserve">הספק מתי חל ראש השנה </w:t>
      </w:r>
      <w:r w:rsidR="007175FD">
        <w:rPr>
          <w:rFonts w:hint="cs"/>
          <w:rtl/>
          <w:lang w:eastAsia="en-US"/>
        </w:rPr>
        <w:t>קשור ל</w:t>
      </w:r>
      <w:r>
        <w:rPr>
          <w:rFonts w:hint="cs"/>
          <w:rtl/>
          <w:lang w:eastAsia="en-US"/>
        </w:rPr>
        <w:t xml:space="preserve">דין הכללי של ספק </w:t>
      </w:r>
      <w:r w:rsidR="00951BE2">
        <w:rPr>
          <w:rFonts w:hint="cs"/>
          <w:rtl/>
          <w:lang w:eastAsia="en-US"/>
        </w:rPr>
        <w:t xml:space="preserve">ראש </w:t>
      </w:r>
      <w:r>
        <w:rPr>
          <w:rFonts w:hint="cs"/>
          <w:rtl/>
          <w:lang w:eastAsia="en-US"/>
        </w:rPr>
        <w:t>חודש בתקופ</w:t>
      </w:r>
      <w:r w:rsidR="007175FD">
        <w:rPr>
          <w:rFonts w:hint="cs"/>
          <w:rtl/>
          <w:lang w:eastAsia="en-US"/>
        </w:rPr>
        <w:t>ה</w:t>
      </w:r>
      <w:r>
        <w:rPr>
          <w:rFonts w:hint="cs"/>
          <w:rtl/>
          <w:lang w:eastAsia="en-US"/>
        </w:rPr>
        <w:t xml:space="preserve"> בה קדשו את החודש עפ"י ראייה ועדים. כיוון שאין יודעים אם יבואו עדים ביום השלושים של החודש שעומד להיגמר, היינו, איננו יודעים אם הוא </w:t>
      </w:r>
      <w:r w:rsidR="001B1972">
        <w:rPr>
          <w:rFonts w:hint="cs"/>
          <w:rtl/>
          <w:lang w:eastAsia="en-US"/>
        </w:rPr>
        <w:t>עדיין</w:t>
      </w:r>
      <w:r>
        <w:rPr>
          <w:rFonts w:hint="cs"/>
          <w:rtl/>
          <w:lang w:eastAsia="en-US"/>
        </w:rPr>
        <w:t xml:space="preserve"> </w:t>
      </w:r>
      <w:r w:rsidR="001B1972">
        <w:rPr>
          <w:rFonts w:hint="cs"/>
          <w:rtl/>
          <w:lang w:eastAsia="en-US"/>
        </w:rPr>
        <w:t xml:space="preserve">יום </w:t>
      </w:r>
      <w:r>
        <w:rPr>
          <w:rFonts w:hint="cs"/>
          <w:rtl/>
          <w:lang w:eastAsia="en-US"/>
        </w:rPr>
        <w:t xml:space="preserve">השלושים של החודש </w:t>
      </w:r>
      <w:r w:rsidR="005C426B">
        <w:rPr>
          <w:rFonts w:hint="cs"/>
          <w:rtl/>
          <w:lang w:eastAsia="en-US"/>
        </w:rPr>
        <w:t>היוצא</w:t>
      </w:r>
      <w:r>
        <w:rPr>
          <w:rFonts w:hint="cs"/>
          <w:rtl/>
          <w:lang w:eastAsia="en-US"/>
        </w:rPr>
        <w:t xml:space="preserve"> או שהוא כבר הראשון של החודש החדש</w:t>
      </w:r>
      <w:r w:rsidR="005C426B">
        <w:rPr>
          <w:rFonts w:hint="cs"/>
          <w:rtl/>
          <w:lang w:eastAsia="en-US"/>
        </w:rPr>
        <w:t xml:space="preserve"> הנכנס</w:t>
      </w:r>
      <w:r>
        <w:rPr>
          <w:rFonts w:hint="cs"/>
          <w:rtl/>
          <w:lang w:eastAsia="en-US"/>
        </w:rPr>
        <w:t xml:space="preserve">, מתחילים לנהוג אותו כראש חודש מספק. אם באו עדים </w:t>
      </w:r>
      <w:r w:rsidR="001B1972">
        <w:rPr>
          <w:rFonts w:hint="cs"/>
          <w:rtl/>
          <w:lang w:eastAsia="en-US"/>
        </w:rPr>
        <w:t xml:space="preserve">במהלך היום </w:t>
      </w:r>
      <w:r>
        <w:rPr>
          <w:rFonts w:hint="cs"/>
          <w:rtl/>
          <w:lang w:eastAsia="en-US"/>
        </w:rPr>
        <w:t xml:space="preserve">והעידו שראו את הלבנה בלילה הקודם, מסתבר שנהגו נכון וזהו אכן א' של החודש החדש ולמחרת הוא ב' כיום חול רגיל. </w:t>
      </w:r>
      <w:r w:rsidR="009247BA">
        <w:rPr>
          <w:rFonts w:hint="cs"/>
          <w:rtl/>
          <w:lang w:eastAsia="en-US"/>
        </w:rPr>
        <w:t xml:space="preserve">אך </w:t>
      </w:r>
      <w:r>
        <w:rPr>
          <w:rFonts w:hint="cs"/>
          <w:rtl/>
          <w:lang w:eastAsia="en-US"/>
        </w:rPr>
        <w:t xml:space="preserve">אם לא באו העדים (עד המנחה או עד סוף היום תלוי בתקופות השונות), </w:t>
      </w:r>
      <w:r w:rsidR="001B1972">
        <w:rPr>
          <w:rFonts w:hint="cs"/>
          <w:rtl/>
          <w:lang w:eastAsia="en-US"/>
        </w:rPr>
        <w:t xml:space="preserve">היינו אין עדות על ראיית המולד, </w:t>
      </w:r>
      <w:r>
        <w:rPr>
          <w:rFonts w:hint="cs"/>
          <w:rtl/>
          <w:lang w:eastAsia="en-US"/>
        </w:rPr>
        <w:t xml:space="preserve">מסתבר שהיה זה היום השלושים של החודש הקודם </w:t>
      </w:r>
      <w:r w:rsidR="0001256A">
        <w:rPr>
          <w:rFonts w:hint="cs"/>
          <w:rtl/>
          <w:lang w:eastAsia="en-US"/>
        </w:rPr>
        <w:t xml:space="preserve">(מה שקרוי חודש מעובר) </w:t>
      </w:r>
      <w:r>
        <w:rPr>
          <w:rFonts w:hint="cs"/>
          <w:rtl/>
          <w:lang w:eastAsia="en-US"/>
        </w:rPr>
        <w:t>ומה שנהגו בו קודש איננו נכון ועושים (גם) את יום המחרת קודש (ראש חודש). אם נחבר משנה זו עם הירושלמי לעיל, הרי לנו שהקב"ה וכל הפמליה מתחילים לדון ביום השלושים</w:t>
      </w:r>
      <w:r w:rsidRPr="00832063">
        <w:rPr>
          <w:rFonts w:hint="cs"/>
          <w:rtl/>
          <w:lang w:eastAsia="en-US"/>
        </w:rPr>
        <w:t xml:space="preserve"> </w:t>
      </w:r>
      <w:r>
        <w:rPr>
          <w:rFonts w:hint="cs"/>
          <w:rtl/>
          <w:lang w:eastAsia="en-US"/>
        </w:rPr>
        <w:t>ובני מרון עוברים והקב"ה מתחיל ל</w:t>
      </w:r>
      <w:r w:rsidR="005C426B">
        <w:rPr>
          <w:rFonts w:hint="cs"/>
          <w:rtl/>
          <w:lang w:eastAsia="en-US"/>
        </w:rPr>
        <w:t>דון ול</w:t>
      </w:r>
      <w:r>
        <w:rPr>
          <w:rFonts w:hint="cs"/>
          <w:rtl/>
          <w:lang w:eastAsia="en-US"/>
        </w:rPr>
        <w:t xml:space="preserve">רשום </w:t>
      </w:r>
      <w:proofErr w:type="spellStart"/>
      <w:r>
        <w:rPr>
          <w:rFonts w:hint="cs"/>
          <w:rtl/>
          <w:lang w:eastAsia="en-US"/>
        </w:rPr>
        <w:t>וכו</w:t>
      </w:r>
      <w:proofErr w:type="spellEnd"/>
      <w:r>
        <w:rPr>
          <w:rFonts w:hint="cs"/>
          <w:rtl/>
          <w:lang w:eastAsia="en-US"/>
        </w:rPr>
        <w:t xml:space="preserve">'. אם באו עדים, משלימים את הדין למעלה וכל מה שדנו שריר וקיים. אבל אם לא באו עדים עד שעת המנחה </w:t>
      </w:r>
      <w:r w:rsidR="007175FD">
        <w:rPr>
          <w:rFonts w:hint="cs"/>
          <w:rtl/>
          <w:lang w:eastAsia="en-US"/>
        </w:rPr>
        <w:t xml:space="preserve">או עד סוף </w:t>
      </w:r>
      <w:r>
        <w:rPr>
          <w:rFonts w:hint="cs"/>
          <w:rtl/>
          <w:lang w:eastAsia="en-US"/>
        </w:rPr>
        <w:t>היום הראשון</w:t>
      </w:r>
      <w:r w:rsidR="007175FD">
        <w:rPr>
          <w:rFonts w:hint="cs"/>
          <w:rtl/>
          <w:lang w:eastAsia="en-US"/>
        </w:rPr>
        <w:t xml:space="preserve">, </w:t>
      </w:r>
      <w:r>
        <w:rPr>
          <w:rFonts w:hint="cs"/>
          <w:rtl/>
          <w:lang w:eastAsia="en-US"/>
        </w:rPr>
        <w:t xml:space="preserve">אזי אומרים למלאכים: העבירו בימה ויעברו קטגורים וסניגורים. </w:t>
      </w:r>
      <w:r w:rsidRPr="001B1972">
        <w:rPr>
          <w:rFonts w:hint="cs"/>
          <w:b/>
          <w:bCs/>
          <w:rtl/>
          <w:lang w:eastAsia="en-US"/>
        </w:rPr>
        <w:t>כל מה שדנו כל היום היה לבטלה</w:t>
      </w:r>
      <w:r>
        <w:rPr>
          <w:rFonts w:hint="cs"/>
          <w:rtl/>
          <w:lang w:eastAsia="en-US"/>
        </w:rPr>
        <w:t>, שנמלכו בית דין למטה וקבעו שאין יום זה ראש השנה! למחרת יהיה יום הדין הנכון!</w:t>
      </w:r>
      <w:r>
        <w:rPr>
          <w:rFonts w:hint="cs"/>
          <w:rtl/>
        </w:rPr>
        <w:t xml:space="preserve"> </w:t>
      </w:r>
      <w:r w:rsidR="005C426B">
        <w:rPr>
          <w:rFonts w:hint="cs"/>
          <w:rtl/>
        </w:rPr>
        <w:t xml:space="preserve">וחזרה להלכה, </w:t>
      </w:r>
      <w:r w:rsidR="005B1C93">
        <w:rPr>
          <w:rFonts w:hint="cs"/>
          <w:rtl/>
        </w:rPr>
        <w:t>דרשת אגדה זו בירושלמי מוכיחה על קדמותה, שעדיין נהגו ראש השנה יום אחד גם מחוץ לירושלים ואפילו בגולה (כשיט</w:t>
      </w:r>
      <w:r w:rsidR="00B24179">
        <w:rPr>
          <w:rFonts w:hint="cs"/>
          <w:rtl/>
        </w:rPr>
        <w:t>ה ש</w:t>
      </w:r>
      <w:r w:rsidR="005B1C93">
        <w:rPr>
          <w:rFonts w:hint="cs"/>
          <w:rtl/>
        </w:rPr>
        <w:t>ידעו מתי ראש חודש אלול ושאלול הוא 29 יום).</w:t>
      </w:r>
    </w:p>
  </w:footnote>
  <w:footnote w:id="8">
    <w:p w14:paraId="0367E28D" w14:textId="77777777" w:rsidR="0019355B" w:rsidRDefault="0019355B">
      <w:pPr>
        <w:pStyle w:val="a3"/>
        <w:rPr>
          <w:rFonts w:hint="cs"/>
          <w:rtl/>
        </w:rPr>
      </w:pPr>
      <w:r>
        <w:rPr>
          <w:rStyle w:val="a5"/>
        </w:rPr>
        <w:footnoteRef/>
      </w:r>
      <w:r>
        <w:rPr>
          <w:rtl/>
        </w:rPr>
        <w:t xml:space="preserve"> </w:t>
      </w:r>
      <w:r>
        <w:rPr>
          <w:rFonts w:hint="cs"/>
          <w:rtl/>
          <w:lang w:eastAsia="en-US"/>
        </w:rPr>
        <w:t>מה עניין משנה זו לנושא שלנו? עניינה הוא</w:t>
      </w:r>
      <w:r>
        <w:rPr>
          <w:rFonts w:hint="cs"/>
          <w:rtl/>
        </w:rPr>
        <w:t xml:space="preserve"> דרשה משלנו, בעקבות שני המקורות הקודמים. מי שדנו בו ביום הראשון (שאח"כ מתברר שלא היה ראש השנה אלא ל באלול) לחובה </w:t>
      </w:r>
      <w:r>
        <w:rPr>
          <w:rtl/>
        </w:rPr>
        <w:t>–</w:t>
      </w:r>
      <w:r>
        <w:rPr>
          <w:rFonts w:hint="cs"/>
          <w:rtl/>
        </w:rPr>
        <w:t xml:space="preserve"> יידון מחדש ביום שלמחרת שמא תימצא לו זכות. אבל מי שנידון לזכות ביום הראשון, שוב לא יידון ביום השני. שהרי קובעת המשנה בברור: </w:t>
      </w:r>
      <w:r>
        <w:rPr>
          <w:rFonts w:hint="cs"/>
          <w:rtl/>
          <w:lang w:eastAsia="en-US"/>
        </w:rPr>
        <w:t>"</w:t>
      </w:r>
      <w:r w:rsidRPr="0019355B">
        <w:rPr>
          <w:rtl/>
        </w:rPr>
        <w:t xml:space="preserve">דיני נפשות </w:t>
      </w:r>
      <w:proofErr w:type="spellStart"/>
      <w:r w:rsidRPr="0019355B">
        <w:rPr>
          <w:rtl/>
        </w:rPr>
        <w:t>מחזירין</w:t>
      </w:r>
      <w:proofErr w:type="spellEnd"/>
      <w:r w:rsidRPr="0019355B">
        <w:rPr>
          <w:rtl/>
        </w:rPr>
        <w:t xml:space="preserve"> לזכות ואין </w:t>
      </w:r>
      <w:proofErr w:type="spellStart"/>
      <w:r w:rsidRPr="0019355B">
        <w:rPr>
          <w:rtl/>
        </w:rPr>
        <w:t>מחזירין</w:t>
      </w:r>
      <w:proofErr w:type="spellEnd"/>
      <w:r w:rsidRPr="0019355B">
        <w:rPr>
          <w:rtl/>
        </w:rPr>
        <w:t xml:space="preserve"> לחובה</w:t>
      </w:r>
      <w:r>
        <w:rPr>
          <w:rFonts w:hint="cs"/>
          <w:rtl/>
        </w:rPr>
        <w:t>"</w:t>
      </w:r>
      <w:r>
        <w:rPr>
          <w:rFonts w:hint="cs"/>
          <w:rtl/>
          <w:lang w:eastAsia="en-US"/>
        </w:rPr>
        <w:t>.</w:t>
      </w:r>
      <w:r>
        <w:rPr>
          <w:rFonts w:cs="David"/>
          <w:rtl/>
          <w:lang w:eastAsia="en-US"/>
        </w:rPr>
        <w:t xml:space="preserve"> </w:t>
      </w:r>
      <w:r w:rsidRPr="0019355B">
        <w:rPr>
          <w:rFonts w:hint="cs"/>
          <w:rtl/>
        </w:rPr>
        <w:t>ואם תאמר שבראש השנה גם דנים על פרנסה</w:t>
      </w:r>
      <w:r w:rsidR="0071144E">
        <w:rPr>
          <w:rFonts w:hint="cs"/>
          <w:rtl/>
        </w:rPr>
        <w:t xml:space="preserve"> שהוא ממונות</w:t>
      </w:r>
      <w:r>
        <w:rPr>
          <w:rFonts w:cs="David" w:hint="cs"/>
          <w:rtl/>
          <w:lang w:eastAsia="en-US"/>
        </w:rPr>
        <w:t xml:space="preserve">, </w:t>
      </w:r>
      <w:r w:rsidRPr="0019355B">
        <w:rPr>
          <w:rFonts w:hint="cs"/>
          <w:rtl/>
        </w:rPr>
        <w:t xml:space="preserve">אף אנו נענה </w:t>
      </w:r>
      <w:hyperlink r:id="rId6" w:anchor="gsc.tab=0" w:history="1">
        <w:r w:rsidRPr="0071144E">
          <w:rPr>
            <w:rStyle w:val="Hyperlink"/>
            <w:rFonts w:hint="cs"/>
            <w:rtl/>
          </w:rPr>
          <w:t>שקצבת ראש השנה</w:t>
        </w:r>
      </w:hyperlink>
      <w:r w:rsidRPr="0019355B">
        <w:rPr>
          <w:rFonts w:hint="cs"/>
          <w:rtl/>
        </w:rPr>
        <w:t xml:space="preserve"> (</w:t>
      </w:r>
      <w:r w:rsidR="005433B2">
        <w:rPr>
          <w:rFonts w:hint="cs"/>
          <w:rtl/>
        </w:rPr>
        <w:t>ראו</w:t>
      </w:r>
      <w:r w:rsidRPr="0019355B">
        <w:rPr>
          <w:rFonts w:hint="cs"/>
          <w:rtl/>
        </w:rPr>
        <w:t xml:space="preserve"> </w:t>
      </w:r>
      <w:r w:rsidRPr="0071144E">
        <w:rPr>
          <w:rFonts w:hint="cs"/>
          <w:rtl/>
        </w:rPr>
        <w:t>דברינ</w:t>
      </w:r>
      <w:r w:rsidRPr="0071144E">
        <w:rPr>
          <w:rFonts w:hint="cs"/>
          <w:rtl/>
        </w:rPr>
        <w:t>ו</w:t>
      </w:r>
      <w:r w:rsidRPr="0071144E">
        <w:rPr>
          <w:rFonts w:hint="cs"/>
          <w:rtl/>
        </w:rPr>
        <w:t xml:space="preserve"> בנושא זה</w:t>
      </w:r>
      <w:r w:rsidR="0071144E">
        <w:rPr>
          <w:rFonts w:hint="cs"/>
          <w:rtl/>
        </w:rPr>
        <w:t>)</w:t>
      </w:r>
      <w:r w:rsidRPr="0019355B">
        <w:rPr>
          <w:rFonts w:hint="cs"/>
          <w:rtl/>
        </w:rPr>
        <w:t>, כמוה כדיני נפשות וכן "בחג נידונים על המים</w:t>
      </w:r>
      <w:r>
        <w:rPr>
          <w:rFonts w:hint="cs"/>
          <w:rtl/>
        </w:rPr>
        <w:t>"</w:t>
      </w:r>
      <w:r w:rsidRPr="0019355B">
        <w:rPr>
          <w:rFonts w:hint="cs"/>
          <w:rtl/>
        </w:rPr>
        <w:t xml:space="preserve"> שהם חיים לכל חי. </w:t>
      </w:r>
      <w:r>
        <w:rPr>
          <w:rFonts w:hint="cs"/>
          <w:rtl/>
        </w:rPr>
        <w:t>והרוצה להרחיב ברעיון זה, יעיין בהמשך המשנה בסנהדרין שם: "</w:t>
      </w:r>
      <w:r>
        <w:rPr>
          <w:rtl/>
          <w:lang w:eastAsia="en-US"/>
        </w:rPr>
        <w:t xml:space="preserve">דיני ממונות </w:t>
      </w:r>
      <w:proofErr w:type="spellStart"/>
      <w:r>
        <w:rPr>
          <w:rtl/>
          <w:lang w:eastAsia="en-US"/>
        </w:rPr>
        <w:t>הכל</w:t>
      </w:r>
      <w:proofErr w:type="spellEnd"/>
      <w:r>
        <w:rPr>
          <w:rtl/>
          <w:lang w:eastAsia="en-US"/>
        </w:rPr>
        <w:t xml:space="preserve"> </w:t>
      </w:r>
      <w:proofErr w:type="spellStart"/>
      <w:r>
        <w:rPr>
          <w:rtl/>
          <w:lang w:eastAsia="en-US"/>
        </w:rPr>
        <w:t>מלמדין</w:t>
      </w:r>
      <w:proofErr w:type="spellEnd"/>
      <w:r>
        <w:rPr>
          <w:rtl/>
          <w:lang w:eastAsia="en-US"/>
        </w:rPr>
        <w:t xml:space="preserve"> זכות וחובה</w:t>
      </w:r>
      <w:r>
        <w:rPr>
          <w:rFonts w:hint="cs"/>
          <w:rtl/>
          <w:lang w:eastAsia="en-US"/>
        </w:rPr>
        <w:t>,</w:t>
      </w:r>
      <w:r>
        <w:rPr>
          <w:rtl/>
          <w:lang w:eastAsia="en-US"/>
        </w:rPr>
        <w:t xml:space="preserve"> דיני נפשות </w:t>
      </w:r>
      <w:proofErr w:type="spellStart"/>
      <w:r>
        <w:rPr>
          <w:rtl/>
          <w:lang w:eastAsia="en-US"/>
        </w:rPr>
        <w:t>הכל</w:t>
      </w:r>
      <w:proofErr w:type="spellEnd"/>
      <w:r>
        <w:rPr>
          <w:rtl/>
          <w:lang w:eastAsia="en-US"/>
        </w:rPr>
        <w:t xml:space="preserve"> </w:t>
      </w:r>
      <w:proofErr w:type="spellStart"/>
      <w:r>
        <w:rPr>
          <w:rtl/>
          <w:lang w:eastAsia="en-US"/>
        </w:rPr>
        <w:t>מלמדין</w:t>
      </w:r>
      <w:proofErr w:type="spellEnd"/>
      <w:r>
        <w:rPr>
          <w:rtl/>
          <w:lang w:eastAsia="en-US"/>
        </w:rPr>
        <w:t xml:space="preserve"> זכות ואין </w:t>
      </w:r>
      <w:proofErr w:type="spellStart"/>
      <w:r>
        <w:rPr>
          <w:rtl/>
          <w:lang w:eastAsia="en-US"/>
        </w:rPr>
        <w:t>הכל</w:t>
      </w:r>
      <w:proofErr w:type="spellEnd"/>
      <w:r>
        <w:rPr>
          <w:rtl/>
          <w:lang w:eastAsia="en-US"/>
        </w:rPr>
        <w:t xml:space="preserve"> </w:t>
      </w:r>
      <w:proofErr w:type="spellStart"/>
      <w:r>
        <w:rPr>
          <w:rtl/>
          <w:lang w:eastAsia="en-US"/>
        </w:rPr>
        <w:t>מלמדין</w:t>
      </w:r>
      <w:proofErr w:type="spellEnd"/>
      <w:r>
        <w:rPr>
          <w:rtl/>
          <w:lang w:eastAsia="en-US"/>
        </w:rPr>
        <w:t xml:space="preserve"> חובה</w:t>
      </w:r>
      <w:r>
        <w:rPr>
          <w:rFonts w:hint="cs"/>
          <w:rtl/>
          <w:lang w:eastAsia="en-US"/>
        </w:rPr>
        <w:t>.</w:t>
      </w:r>
      <w:r>
        <w:rPr>
          <w:rtl/>
          <w:lang w:eastAsia="en-US"/>
        </w:rPr>
        <w:t xml:space="preserve"> דיני ממונות המלמד חובה מלמד זכות והמלמד זכות מלמד חובה</w:t>
      </w:r>
      <w:r>
        <w:rPr>
          <w:rFonts w:hint="cs"/>
          <w:rtl/>
          <w:lang w:eastAsia="en-US"/>
        </w:rPr>
        <w:t>,</w:t>
      </w:r>
      <w:r>
        <w:rPr>
          <w:rtl/>
          <w:lang w:eastAsia="en-US"/>
        </w:rPr>
        <w:t xml:space="preserve"> דיני נפשות המלמד חובה מלמד זכות אבל המלמד זכות אין יכול לחזור וללמד חובה </w:t>
      </w:r>
      <w:r>
        <w:rPr>
          <w:rFonts w:hint="cs"/>
          <w:rtl/>
          <w:lang w:eastAsia="en-US"/>
        </w:rPr>
        <w:t xml:space="preserve">וכו' ", </w:t>
      </w:r>
      <w:r w:rsidR="005433B2">
        <w:rPr>
          <w:rFonts w:hint="cs"/>
          <w:rtl/>
          <w:lang w:eastAsia="en-US"/>
        </w:rPr>
        <w:t>ראו</w:t>
      </w:r>
      <w:r>
        <w:rPr>
          <w:rFonts w:hint="cs"/>
          <w:rtl/>
          <w:lang w:eastAsia="en-US"/>
        </w:rPr>
        <w:t xml:space="preserve"> שם.</w:t>
      </w:r>
      <w:r w:rsidR="00A10BDC">
        <w:rPr>
          <w:rFonts w:hint="cs"/>
          <w:rtl/>
        </w:rPr>
        <w:t xml:space="preserve"> ויש לשאול מה פשר "זכות" או "חובה" בדיני ממונות, הרי זכות לצד אחד היא חובה לצד השני וכן ההפך, וזה עניין אחר.</w:t>
      </w:r>
    </w:p>
  </w:footnote>
  <w:footnote w:id="9">
    <w:p w14:paraId="436AEBC7" w14:textId="77777777" w:rsidR="00C76E8F" w:rsidRDefault="00C76E8F">
      <w:pPr>
        <w:pStyle w:val="a3"/>
        <w:rPr>
          <w:rFonts w:hint="cs"/>
          <w:rtl/>
        </w:rPr>
      </w:pPr>
      <w:r>
        <w:rPr>
          <w:rStyle w:val="a5"/>
        </w:rPr>
        <w:footnoteRef/>
      </w:r>
      <w:r>
        <w:rPr>
          <w:rtl/>
        </w:rPr>
        <w:t xml:space="preserve"> </w:t>
      </w:r>
      <w:r>
        <w:rPr>
          <w:rtl/>
        </w:rPr>
        <w:t>מלשון שבע -</w:t>
      </w:r>
      <w:r>
        <w:rPr>
          <w:rFonts w:hint="cs"/>
          <w:rtl/>
        </w:rPr>
        <w:t xml:space="preserve"> המספר</w:t>
      </w:r>
      <w:r>
        <w:rPr>
          <w:rtl/>
        </w:rPr>
        <w:t xml:space="preserve"> 7</w:t>
      </w:r>
      <w:r>
        <w:rPr>
          <w:rFonts w:hint="cs"/>
          <w:rtl/>
        </w:rPr>
        <w:t>.</w:t>
      </w:r>
    </w:p>
  </w:footnote>
  <w:footnote w:id="10">
    <w:p w14:paraId="77E3FFBD" w14:textId="77777777" w:rsidR="00C76E8F" w:rsidRDefault="00C76E8F">
      <w:pPr>
        <w:pStyle w:val="a3"/>
        <w:rPr>
          <w:rFonts w:hint="cs"/>
          <w:rtl/>
        </w:rPr>
      </w:pPr>
      <w:r>
        <w:rPr>
          <w:rStyle w:val="a5"/>
        </w:rPr>
        <w:footnoteRef/>
      </w:r>
      <w:r>
        <w:rPr>
          <w:rtl/>
        </w:rPr>
        <w:t xml:space="preserve"> </w:t>
      </w:r>
      <w:r>
        <w:rPr>
          <w:rtl/>
        </w:rPr>
        <w:t xml:space="preserve">או משופע </w:t>
      </w:r>
      <w:r>
        <w:rPr>
          <w:rFonts w:hint="cs"/>
          <w:rtl/>
        </w:rPr>
        <w:t xml:space="preserve">בכל </w:t>
      </w:r>
      <w:r>
        <w:rPr>
          <w:rtl/>
        </w:rPr>
        <w:t xml:space="preserve">(הבי"ת מתחלפת עם פ"ה) – </w:t>
      </w:r>
      <w:r>
        <w:rPr>
          <w:rFonts w:hint="cs"/>
          <w:rtl/>
        </w:rPr>
        <w:t xml:space="preserve">מלשון </w:t>
      </w:r>
      <w:r>
        <w:rPr>
          <w:rtl/>
        </w:rPr>
        <w:t>שפע, או מלשון שְׂבִיעָה הנקודה על השי"ן עוברת מימין לשמאל.</w:t>
      </w:r>
    </w:p>
  </w:footnote>
  <w:footnote w:id="11">
    <w:p w14:paraId="00D6FCAF" w14:textId="77777777" w:rsidR="001B1972" w:rsidRDefault="001B1972">
      <w:pPr>
        <w:pStyle w:val="a3"/>
        <w:rPr>
          <w:rFonts w:hint="cs"/>
          <w:rtl/>
        </w:rPr>
      </w:pPr>
      <w:r>
        <w:rPr>
          <w:rStyle w:val="a5"/>
        </w:rPr>
        <w:footnoteRef/>
      </w:r>
      <w:r>
        <w:rPr>
          <w:rtl/>
        </w:rPr>
        <w:t xml:space="preserve"> </w:t>
      </w:r>
      <w:r>
        <w:rPr>
          <w:rFonts w:hint="cs"/>
          <w:rtl/>
        </w:rPr>
        <w:t>וכמובן חג הסוכות הוא חג האסיף</w:t>
      </w:r>
      <w:r w:rsidR="000569EC">
        <w:rPr>
          <w:rFonts w:hint="cs"/>
          <w:rtl/>
        </w:rPr>
        <w:t xml:space="preserve">. </w:t>
      </w:r>
      <w:r w:rsidR="005433B2">
        <w:rPr>
          <w:rFonts w:hint="cs"/>
          <w:rtl/>
        </w:rPr>
        <w:t>ראו</w:t>
      </w:r>
      <w:r w:rsidR="000569EC">
        <w:rPr>
          <w:rFonts w:hint="cs"/>
          <w:rtl/>
        </w:rPr>
        <w:t xml:space="preserve"> דברינו </w:t>
      </w:r>
      <w:hyperlink r:id="rId7" w:history="1">
        <w:r w:rsidR="000569EC" w:rsidRPr="000569EC">
          <w:rPr>
            <w:rStyle w:val="Hyperlink"/>
            <w:rFonts w:hint="cs"/>
            <w:rtl/>
          </w:rPr>
          <w:t>זמן שמחתנו</w:t>
        </w:r>
      </w:hyperlink>
      <w:r w:rsidR="000569EC">
        <w:rPr>
          <w:rFonts w:hint="cs"/>
          <w:rtl/>
        </w:rPr>
        <w:t>.</w:t>
      </w:r>
    </w:p>
  </w:footnote>
  <w:footnote w:id="12">
    <w:p w14:paraId="52A88556" w14:textId="77777777" w:rsidR="005D6065" w:rsidRDefault="005D6065">
      <w:pPr>
        <w:pStyle w:val="a3"/>
        <w:rPr>
          <w:rFonts w:hint="cs"/>
        </w:rPr>
      </w:pPr>
      <w:r>
        <w:rPr>
          <w:rStyle w:val="a5"/>
        </w:rPr>
        <w:footnoteRef/>
      </w:r>
      <w:r>
        <w:rPr>
          <w:rtl/>
        </w:rPr>
        <w:t xml:space="preserve"> </w:t>
      </w:r>
      <w:r>
        <w:rPr>
          <w:rtl/>
        </w:rPr>
        <w:t>מדרש זה מאיר את עינ</w:t>
      </w:r>
      <w:r>
        <w:rPr>
          <w:rFonts w:hint="cs"/>
          <w:rtl/>
        </w:rPr>
        <w:t>י</w:t>
      </w:r>
      <w:r>
        <w:rPr>
          <w:rtl/>
        </w:rPr>
        <w:t xml:space="preserve">נו שאזכור עקידת יצחק ו"זכות אבות" אינם איזו קרן שבזכותה אנו חיים עד היום, אלא הבלטת העיקרון של ויתור והעברה על המידה, הן של האדם והן של הקב"ה, שבלעדיהם אין קיום לעולם. </w:t>
      </w:r>
      <w:r>
        <w:rPr>
          <w:rFonts w:hint="cs"/>
          <w:rtl/>
        </w:rPr>
        <w:t xml:space="preserve">ואולי בכל זאת גם להזכיר לקב"ה שאנחנו בני אברהם, יצחק ויעקב, שאנחנו מ'משפחה טובה' ושווה לסלוח לנו. ראו דברינו </w:t>
      </w:r>
      <w:hyperlink r:id="rId8" w:history="1">
        <w:r w:rsidRPr="00B3292C">
          <w:rPr>
            <w:rStyle w:val="Hyperlink"/>
            <w:rFonts w:hint="cs"/>
            <w:rtl/>
          </w:rPr>
          <w:t>זכות אבות</w:t>
        </w:r>
      </w:hyperlink>
      <w:r>
        <w:rPr>
          <w:rFonts w:hint="cs"/>
          <w:rtl/>
        </w:rPr>
        <w:t xml:space="preserve"> בפרשת </w:t>
      </w:r>
      <w:proofErr w:type="spellStart"/>
      <w:r>
        <w:rPr>
          <w:rFonts w:hint="cs"/>
          <w:rtl/>
        </w:rPr>
        <w:t>בחוקותי</w:t>
      </w:r>
      <w:proofErr w:type="spellEnd"/>
      <w:r>
        <w:rPr>
          <w:rFonts w:hint="cs"/>
          <w:rtl/>
        </w:rPr>
        <w:t>.</w:t>
      </w:r>
    </w:p>
  </w:footnote>
  <w:footnote w:id="13">
    <w:p w14:paraId="26102430" w14:textId="77777777" w:rsidR="00A37457" w:rsidRDefault="00A37457">
      <w:pPr>
        <w:pStyle w:val="a3"/>
        <w:rPr>
          <w:rFonts w:hint="cs"/>
          <w:rtl/>
        </w:rPr>
      </w:pPr>
      <w:r>
        <w:rPr>
          <w:rStyle w:val="a5"/>
        </w:rPr>
        <w:footnoteRef/>
      </w:r>
      <w:r>
        <w:rPr>
          <w:rtl/>
        </w:rPr>
        <w:t xml:space="preserve"> </w:t>
      </w:r>
      <w:r>
        <w:rPr>
          <w:rtl/>
        </w:rPr>
        <w:t>הזיכוי הוא כבר בראש השנה ולא ביום כיפור, בדומה לזיכויו של אדם הראשון שהוא "הבריה הראשונה".</w:t>
      </w:r>
      <w:r>
        <w:rPr>
          <w:rFonts w:hint="cs"/>
          <w:rtl/>
        </w:rPr>
        <w:t xml:space="preserve"> ראו </w:t>
      </w:r>
      <w:r>
        <w:rPr>
          <w:rtl/>
        </w:rPr>
        <w:t xml:space="preserve">ויקרא רבה </w:t>
      </w:r>
      <w:proofErr w:type="spellStart"/>
      <w:r>
        <w:rPr>
          <w:rtl/>
        </w:rPr>
        <w:t>כט</w:t>
      </w:r>
      <w:proofErr w:type="spellEnd"/>
      <w:r>
        <w:rPr>
          <w:rtl/>
        </w:rPr>
        <w:t xml:space="preserve"> </w:t>
      </w:r>
      <w:r>
        <w:rPr>
          <w:rFonts w:hint="cs"/>
          <w:rtl/>
        </w:rPr>
        <w:t xml:space="preserve">א: </w:t>
      </w:r>
      <w:r>
        <w:rPr>
          <w:rtl/>
        </w:rPr>
        <w:t xml:space="preserve">"לעולם ה' דברך ניצב בשמים ... כוננת ארץ ותעמוד. למשפטיך עמדו היום כי </w:t>
      </w:r>
      <w:proofErr w:type="spellStart"/>
      <w:r>
        <w:rPr>
          <w:rtl/>
        </w:rPr>
        <w:t>הכל</w:t>
      </w:r>
      <w:proofErr w:type="spellEnd"/>
      <w:r>
        <w:rPr>
          <w:rtl/>
        </w:rPr>
        <w:t xml:space="preserve"> עבדיך</w:t>
      </w:r>
      <w:r>
        <w:rPr>
          <w:rFonts w:hint="cs"/>
          <w:rtl/>
        </w:rPr>
        <w:t xml:space="preserve"> ... </w:t>
      </w:r>
      <w:r>
        <w:rPr>
          <w:rtl/>
        </w:rPr>
        <w:t xml:space="preserve">בשעה ראשונה עלה במחשבה, </w:t>
      </w:r>
      <w:proofErr w:type="spellStart"/>
      <w:r>
        <w:rPr>
          <w:rtl/>
        </w:rPr>
        <w:t>בשניה</w:t>
      </w:r>
      <w:proofErr w:type="spellEnd"/>
      <w:r>
        <w:rPr>
          <w:rtl/>
        </w:rPr>
        <w:t xml:space="preserve"> נתייעץ עם מלאכי השרת, בשלישית כינס עפרו ... בתשיעית </w:t>
      </w:r>
      <w:proofErr w:type="spellStart"/>
      <w:r>
        <w:rPr>
          <w:rtl/>
        </w:rPr>
        <w:t>ציוהו</w:t>
      </w:r>
      <w:proofErr w:type="spellEnd"/>
      <w:r>
        <w:rPr>
          <w:rtl/>
        </w:rPr>
        <w:t>, בעשירית עבר על ציוויו, אחת עשרה נידון, שתים עשרה עשר יצא בדימוס</w:t>
      </w:r>
      <w:r>
        <w:rPr>
          <w:rFonts w:hint="cs"/>
          <w:rtl/>
        </w:rPr>
        <w:t>.</w:t>
      </w:r>
      <w:r>
        <w:rPr>
          <w:rtl/>
        </w:rPr>
        <w:t xml:space="preserve"> אמר הקב"ה לאדם: זה סימן לבניך. כשם שעמדת לפני בדין היום הזה ויצאת בדימוס, כך </w:t>
      </w:r>
      <w:proofErr w:type="spellStart"/>
      <w:r>
        <w:rPr>
          <w:rtl/>
        </w:rPr>
        <w:t>עתידין</w:t>
      </w:r>
      <w:proofErr w:type="spellEnd"/>
      <w:r>
        <w:rPr>
          <w:rtl/>
        </w:rPr>
        <w:t xml:space="preserve"> בניך לעמוד לפני בדין ביום זה </w:t>
      </w:r>
      <w:proofErr w:type="spellStart"/>
      <w:r>
        <w:rPr>
          <w:rtl/>
        </w:rPr>
        <w:t>ויוצאין</w:t>
      </w:r>
      <w:proofErr w:type="spellEnd"/>
      <w:r>
        <w:rPr>
          <w:rtl/>
        </w:rPr>
        <w:t xml:space="preserve"> לפני בדימוס. אימתי? בראש השנה: בחודש השביעי באחד לחודש".</w:t>
      </w:r>
      <w:r>
        <w:rPr>
          <w:rFonts w:hint="cs"/>
          <w:rtl/>
        </w:rPr>
        <w:t xml:space="preserve"> מקור הסליחה קשור בראש השנה בבריאת העולם באותו יום. אין לבורא כביכול ברירה, אלא </w:t>
      </w:r>
      <w:proofErr w:type="spellStart"/>
      <w:r>
        <w:rPr>
          <w:rFonts w:hint="cs"/>
          <w:rtl/>
        </w:rPr>
        <w:t>לחון</w:t>
      </w:r>
      <w:proofErr w:type="spellEnd"/>
      <w:r>
        <w:rPr>
          <w:rFonts w:hint="cs"/>
          <w:rtl/>
        </w:rPr>
        <w:t xml:space="preserve"> את בריותיו, שאם לא כן, יאיין את עצם הבריאה מעשה ידיו. סליחת כולנו באה מאדם הראשון, לא פחות מאשר מהאבות.</w:t>
      </w:r>
    </w:p>
  </w:footnote>
  <w:footnote w:id="14">
    <w:p w14:paraId="5449129D" w14:textId="77777777" w:rsidR="00335E55" w:rsidRDefault="00335E55" w:rsidP="00335E55">
      <w:pPr>
        <w:pStyle w:val="a3"/>
        <w:rPr>
          <w:rFonts w:hint="cs"/>
          <w:rtl/>
        </w:rPr>
      </w:pPr>
      <w:r>
        <w:rPr>
          <w:rStyle w:val="a5"/>
        </w:rPr>
        <w:footnoteRef/>
      </w:r>
      <w:r>
        <w:rPr>
          <w:rtl/>
        </w:rPr>
        <w:t xml:space="preserve"> </w:t>
      </w:r>
      <w:r>
        <w:rPr>
          <w:rFonts w:hint="cs"/>
          <w:rtl/>
        </w:rPr>
        <w:t xml:space="preserve">אמירת שירה לפני הקב"ה היא עניין חשוב מאד, בפרט ביום שבו ממליכים את הקב"ה. </w:t>
      </w:r>
      <w:r w:rsidR="005433B2">
        <w:rPr>
          <w:rFonts w:hint="cs"/>
          <w:rtl/>
        </w:rPr>
        <w:t>ראו</w:t>
      </w:r>
      <w:r>
        <w:rPr>
          <w:rFonts w:hint="cs"/>
          <w:rtl/>
        </w:rPr>
        <w:t xml:space="preserve"> </w:t>
      </w:r>
      <w:r>
        <w:rPr>
          <w:rtl/>
        </w:rPr>
        <w:t>מסכת ערכין יא ע</w:t>
      </w:r>
      <w:r>
        <w:rPr>
          <w:rFonts w:hint="cs"/>
          <w:rtl/>
        </w:rPr>
        <w:t xml:space="preserve">"א: "מנין לעיקר שירה מן התורה? ... </w:t>
      </w:r>
      <w:r>
        <w:rPr>
          <w:rtl/>
        </w:rPr>
        <w:t xml:space="preserve">רב מתנה אמר, מהכא: תחת אשר לא עבדת את ה' </w:t>
      </w:r>
      <w:proofErr w:type="spellStart"/>
      <w:r>
        <w:rPr>
          <w:rtl/>
        </w:rPr>
        <w:t>אלהיך</w:t>
      </w:r>
      <w:proofErr w:type="spellEnd"/>
      <w:r>
        <w:rPr>
          <w:rtl/>
        </w:rPr>
        <w:t xml:space="preserve"> בשמחה ובטוב לבב, איזו היא עבודה שבשמחה ובטוב לבב? הוי אומר: זה שירה</w:t>
      </w:r>
      <w:r>
        <w:rPr>
          <w:rFonts w:hint="cs"/>
          <w:rtl/>
        </w:rPr>
        <w:t>"</w:t>
      </w:r>
      <w:r>
        <w:rPr>
          <w:rtl/>
        </w:rPr>
        <w:t>.</w:t>
      </w:r>
      <w:r>
        <w:rPr>
          <w:rFonts w:hint="cs"/>
          <w:rtl/>
        </w:rPr>
        <w:t xml:space="preserve"> עונש הגלות מהארץ בא משום שעם ישראל לא השכיל לעבוד את ה' בשמחה ובטוב לבב ולא אמר שירה! ובגמרא </w:t>
      </w:r>
      <w:r>
        <w:rPr>
          <w:rtl/>
        </w:rPr>
        <w:t>סנהדרין צד ע</w:t>
      </w:r>
      <w:r>
        <w:rPr>
          <w:rFonts w:hint="cs"/>
          <w:rtl/>
        </w:rPr>
        <w:t>"א הקטרוג על חזקיה וסיעתו "</w:t>
      </w:r>
      <w:r>
        <w:rPr>
          <w:rtl/>
        </w:rPr>
        <w:t>שלא אמרו שירה</w:t>
      </w:r>
      <w:r>
        <w:rPr>
          <w:rFonts w:hint="cs"/>
          <w:rtl/>
        </w:rPr>
        <w:t xml:space="preserve">" ולפיכך לא נעשה חזקיהו משיח. באים </w:t>
      </w:r>
      <w:proofErr w:type="spellStart"/>
      <w:r>
        <w:rPr>
          <w:rFonts w:hint="cs"/>
          <w:rtl/>
        </w:rPr>
        <w:t>איפו</w:t>
      </w:r>
      <w:r w:rsidR="00B3292C">
        <w:rPr>
          <w:rFonts w:hint="cs"/>
          <w:rtl/>
        </w:rPr>
        <w:t>א</w:t>
      </w:r>
      <w:proofErr w:type="spellEnd"/>
      <w:r>
        <w:rPr>
          <w:rFonts w:hint="cs"/>
          <w:rtl/>
        </w:rPr>
        <w:t xml:space="preserve"> המלאכים ומקטרגים על עם ישראל שבראש השנה וביום הכיפורים אין הם אומרים שירה!</w:t>
      </w:r>
    </w:p>
  </w:footnote>
  <w:footnote w:id="15">
    <w:p w14:paraId="125BEE53" w14:textId="77777777" w:rsidR="001C1EB5" w:rsidRDefault="001C1EB5" w:rsidP="00713F89">
      <w:pPr>
        <w:pStyle w:val="a3"/>
        <w:rPr>
          <w:rFonts w:hint="cs"/>
          <w:rtl/>
        </w:rPr>
      </w:pPr>
      <w:r>
        <w:rPr>
          <w:rStyle w:val="a5"/>
        </w:rPr>
        <w:footnoteRef/>
      </w:r>
      <w:r>
        <w:rPr>
          <w:rtl/>
        </w:rPr>
        <w:t xml:space="preserve"> </w:t>
      </w:r>
      <w:r>
        <w:rPr>
          <w:rFonts w:hint="cs"/>
          <w:rtl/>
        </w:rPr>
        <w:t xml:space="preserve">התשובה: ראש השנה ובוודאי יום הכיפורים הם ימי דין ואין לומר שירה בימים אלה. בדרך זו הולך גם מדרש </w:t>
      </w:r>
      <w:r>
        <w:rPr>
          <w:rtl/>
        </w:rPr>
        <w:t xml:space="preserve">פסיקתא </w:t>
      </w:r>
      <w:proofErr w:type="spellStart"/>
      <w:r>
        <w:rPr>
          <w:rtl/>
        </w:rPr>
        <w:t>דרב</w:t>
      </w:r>
      <w:proofErr w:type="spellEnd"/>
      <w:r>
        <w:rPr>
          <w:rtl/>
        </w:rPr>
        <w:t xml:space="preserve"> כהנא נספחים ב - פרשה אחרת</w:t>
      </w:r>
      <w:r>
        <w:rPr>
          <w:rFonts w:hint="cs"/>
          <w:rtl/>
        </w:rPr>
        <w:t xml:space="preserve">, הדן שם בשמחות בחגים השונים (עליה הארכנו לדון בדברינו </w:t>
      </w:r>
      <w:hyperlink r:id="rId9" w:history="1">
        <w:r w:rsidRPr="00FA63D0">
          <w:rPr>
            <w:rStyle w:val="Hyperlink"/>
            <w:rFonts w:hint="cs"/>
            <w:rtl/>
          </w:rPr>
          <w:t>זמן שמחתנו</w:t>
        </w:r>
      </w:hyperlink>
      <w:r>
        <w:rPr>
          <w:rFonts w:hint="cs"/>
          <w:rtl/>
        </w:rPr>
        <w:t xml:space="preserve"> בסוכות): "</w:t>
      </w:r>
      <w:r>
        <w:rPr>
          <w:rtl/>
        </w:rPr>
        <w:t>אבל בראש השנה אין כת</w:t>
      </w:r>
      <w:r>
        <w:rPr>
          <w:rFonts w:hint="cs"/>
          <w:rtl/>
        </w:rPr>
        <w:t>וב</w:t>
      </w:r>
      <w:r>
        <w:rPr>
          <w:rtl/>
        </w:rPr>
        <w:t xml:space="preserve"> שם אפי</w:t>
      </w:r>
      <w:r>
        <w:rPr>
          <w:rFonts w:hint="cs"/>
          <w:rtl/>
        </w:rPr>
        <w:t>לו</w:t>
      </w:r>
      <w:r>
        <w:rPr>
          <w:rtl/>
        </w:rPr>
        <w:t xml:space="preserve"> שמחה אחת. מאי טעמא</w:t>
      </w:r>
      <w:r>
        <w:rPr>
          <w:rFonts w:hint="cs"/>
          <w:rtl/>
        </w:rPr>
        <w:t>?</w:t>
      </w:r>
      <w:r>
        <w:rPr>
          <w:rtl/>
        </w:rPr>
        <w:t xml:space="preserve"> שהנפשות נידונות ומבקש אדם נפשו יותר מממונו</w:t>
      </w:r>
      <w:r>
        <w:rPr>
          <w:rFonts w:hint="cs"/>
          <w:rtl/>
        </w:rPr>
        <w:t>"</w:t>
      </w:r>
      <w:r w:rsidR="00B24179">
        <w:rPr>
          <w:rFonts w:hint="cs"/>
          <w:rtl/>
        </w:rPr>
        <w:t xml:space="preserve"> (ראו </w:t>
      </w:r>
      <w:r w:rsidR="00A10BDC">
        <w:rPr>
          <w:rFonts w:hint="cs"/>
          <w:rtl/>
        </w:rPr>
        <w:t>הערת</w:t>
      </w:r>
      <w:r w:rsidR="00B24179">
        <w:rPr>
          <w:rFonts w:hint="cs"/>
          <w:rtl/>
        </w:rPr>
        <w:t>נו על דיני ממונות ונפשות במשנה סנהדרין לעיל)</w:t>
      </w:r>
      <w:r>
        <w:rPr>
          <w:rFonts w:hint="cs"/>
          <w:rtl/>
        </w:rPr>
        <w:t>. אבל הירושלמי שהבאנו בפתח דבר</w:t>
      </w:r>
      <w:r w:rsidR="00B3292C">
        <w:rPr>
          <w:rFonts w:hint="cs"/>
          <w:rtl/>
        </w:rPr>
        <w:t>י</w:t>
      </w:r>
      <w:r>
        <w:rPr>
          <w:rFonts w:hint="cs"/>
          <w:rtl/>
        </w:rPr>
        <w:t xml:space="preserve">נו </w:t>
      </w:r>
      <w:r w:rsidR="00B3292C">
        <w:rPr>
          <w:rFonts w:hint="cs"/>
          <w:rtl/>
        </w:rPr>
        <w:t xml:space="preserve">עומד </w:t>
      </w:r>
      <w:r>
        <w:rPr>
          <w:rFonts w:hint="cs"/>
          <w:rtl/>
        </w:rPr>
        <w:t xml:space="preserve">בשלו: ישראל לובשים בגדי לבן, מגלחים זקנם, אוכלים ושותים ושמחים, מפני שסמוכים ובטוחים שיוצאים זכאים בדין. </w:t>
      </w:r>
      <w:r w:rsidR="00B3292C">
        <w:rPr>
          <w:rFonts w:hint="cs"/>
          <w:rtl/>
        </w:rPr>
        <w:t>וכך גם נזכר במעמד הקהל של בית שני, נחמיה פרק ח פסוק י: "</w:t>
      </w:r>
      <w:r w:rsidR="00B3292C">
        <w:rPr>
          <w:rtl/>
        </w:rPr>
        <w:t xml:space="preserve">וַיֹּאמֶר לָהֶם לְכוּ אִכְלוּ מַשְׁמַנִּים וּשְׁתוּ מַמְתַקִּים וְשִׁלְחוּ מָנוֹת לְאֵין נָכוֹן לוֹ כִּי קָדוֹשׁ הַיּוֹם </w:t>
      </w:r>
      <w:proofErr w:type="spellStart"/>
      <w:r w:rsidR="00B3292C">
        <w:rPr>
          <w:rtl/>
        </w:rPr>
        <w:t>לַאֲדֹנֵינו</w:t>
      </w:r>
      <w:proofErr w:type="spellEnd"/>
      <w:r w:rsidR="00B3292C">
        <w:rPr>
          <w:rtl/>
        </w:rPr>
        <w:t>ּ וְאַל תֵּעָצֵבוּ כִּי חֶדְוַת ה' הִיא מָעֻזְּכֶם</w:t>
      </w:r>
      <w:r w:rsidR="00B3292C">
        <w:rPr>
          <w:rFonts w:hint="cs"/>
          <w:rtl/>
        </w:rPr>
        <w:t xml:space="preserve">". </w:t>
      </w:r>
      <w:r w:rsidR="005433B2">
        <w:rPr>
          <w:rFonts w:hint="cs"/>
          <w:rtl/>
        </w:rPr>
        <w:t>ראו</w:t>
      </w:r>
      <w:r w:rsidR="00B3292C">
        <w:rPr>
          <w:rFonts w:hint="cs"/>
          <w:rtl/>
        </w:rPr>
        <w:t xml:space="preserve"> </w:t>
      </w:r>
      <w:r w:rsidR="00131691">
        <w:rPr>
          <w:rFonts w:hint="cs"/>
          <w:rtl/>
        </w:rPr>
        <w:t xml:space="preserve">שוב </w:t>
      </w:r>
      <w:r w:rsidR="00B3292C">
        <w:rPr>
          <w:rFonts w:hint="cs"/>
          <w:rtl/>
        </w:rPr>
        <w:t xml:space="preserve">דברינו </w:t>
      </w:r>
      <w:hyperlink r:id="rId10" w:history="1">
        <w:r w:rsidR="00B3292C" w:rsidRPr="00162DC2">
          <w:rPr>
            <w:rStyle w:val="Hyperlink"/>
            <w:rFonts w:hint="cs"/>
            <w:rtl/>
          </w:rPr>
          <w:t>חדוות ה' היא מעוזכם</w:t>
        </w:r>
      </w:hyperlink>
      <w:r w:rsidR="00B3292C">
        <w:rPr>
          <w:rFonts w:hint="cs"/>
          <w:rtl/>
        </w:rPr>
        <w:t xml:space="preserve"> בראש השנה. </w:t>
      </w:r>
      <w:r>
        <w:rPr>
          <w:rFonts w:hint="cs"/>
          <w:rtl/>
        </w:rPr>
        <w:t>גם יום הכיפורים הוא "יום טוב", מכהן הגדול שהשלים את עבודתו בשלום ועד בנות ירושלים החולות בכרמים, גם הם בבגדי לבן</w:t>
      </w:r>
      <w:r w:rsidR="00713F89">
        <w:rPr>
          <w:rFonts w:hint="cs"/>
          <w:rtl/>
        </w:rPr>
        <w:t>.</w:t>
      </w:r>
      <w:r w:rsidR="00B3292C">
        <w:rPr>
          <w:rFonts w:hint="cs"/>
          <w:rtl/>
        </w:rPr>
        <w:t xml:space="preserve"> </w:t>
      </w:r>
      <w:r>
        <w:rPr>
          <w:rFonts w:hint="cs"/>
          <w:rtl/>
        </w:rPr>
        <w:t>מה שאגב נותן אולי סיבה נוספת לבגדים הלבנים, מלבד הדמיון לבגדי הכהן הגדול ביום הכיפורים</w:t>
      </w:r>
      <w:r w:rsidR="00B3292C">
        <w:rPr>
          <w:rFonts w:hint="cs"/>
          <w:rtl/>
        </w:rPr>
        <w:t xml:space="preserve"> -</w:t>
      </w:r>
      <w:r>
        <w:rPr>
          <w:rFonts w:hint="cs"/>
          <w:rtl/>
        </w:rPr>
        <w:t xml:space="preserve"> יצירת השוויון בין כל בני הקהילה.</w:t>
      </w:r>
      <w:r w:rsidR="00A10BDC">
        <w:rPr>
          <w:rFonts w:hint="cs"/>
          <w:rtl/>
        </w:rPr>
        <w:t xml:space="preserve"> נראה שיש כאן מחלוקת יסודית בין הבבלי לירושלמי</w:t>
      </w:r>
      <w:r w:rsidR="005146CA">
        <w:rPr>
          <w:rFonts w:hint="cs"/>
          <w:rtl/>
        </w:rPr>
        <w:t xml:space="preserve"> באשר לאופיו של ראש השנה כולל רעיון לבישת הבגדים הלבנים.</w:t>
      </w:r>
    </w:p>
  </w:footnote>
  <w:footnote w:id="16">
    <w:p w14:paraId="6BD29F18" w14:textId="77777777" w:rsidR="000C5DEC" w:rsidRDefault="000C5DEC" w:rsidP="008366A7">
      <w:pPr>
        <w:pStyle w:val="a3"/>
        <w:rPr>
          <w:rFonts w:hint="cs"/>
          <w:rtl/>
        </w:rPr>
      </w:pPr>
      <w:r>
        <w:rPr>
          <w:rStyle w:val="a5"/>
        </w:rPr>
        <w:footnoteRef/>
      </w:r>
      <w:r>
        <w:rPr>
          <w:rtl/>
        </w:rPr>
        <w:t xml:space="preserve"> </w:t>
      </w:r>
      <w:r>
        <w:rPr>
          <w:rFonts w:hint="cs"/>
          <w:rtl/>
        </w:rPr>
        <w:t>הקדמה זו היא על מנת שהאדם ייברא ביום שישי שהוא א' בתשרי.</w:t>
      </w:r>
      <w:r w:rsidR="008366A7">
        <w:rPr>
          <w:rFonts w:hint="cs"/>
          <w:rtl/>
        </w:rPr>
        <w:t xml:space="preserve"> ראו תאריך זה ב</w:t>
      </w:r>
      <w:r w:rsidR="008366A7">
        <w:rPr>
          <w:rtl/>
        </w:rPr>
        <w:t>נחמיה פרק ו פסוק טו</w:t>
      </w:r>
      <w:r w:rsidR="008366A7">
        <w:rPr>
          <w:rFonts w:hint="cs"/>
          <w:rtl/>
        </w:rPr>
        <w:t>: "</w:t>
      </w:r>
      <w:r w:rsidR="008366A7">
        <w:rPr>
          <w:rtl/>
        </w:rPr>
        <w:t xml:space="preserve">וַתִּשְׁלַם הַחוֹמָה בְּעֶשְׂרִים וַחֲמִשָּׁה לֶאֱלוּל </w:t>
      </w:r>
      <w:proofErr w:type="spellStart"/>
      <w:r w:rsidR="008366A7">
        <w:rPr>
          <w:rtl/>
        </w:rPr>
        <w:t>לַחֲמִשִּׁים</w:t>
      </w:r>
      <w:proofErr w:type="spellEnd"/>
      <w:r w:rsidR="008366A7">
        <w:rPr>
          <w:rtl/>
        </w:rPr>
        <w:t xml:space="preserve"> וּשְׁנַיִם יוֹם</w:t>
      </w:r>
      <w:r w:rsidR="008366A7">
        <w:rPr>
          <w:rFonts w:hint="cs"/>
          <w:rtl/>
        </w:rPr>
        <w:t>", ולאחר מכן בא הכינוס של העם הראש השנה בפרק ח שם.</w:t>
      </w:r>
    </w:p>
  </w:footnote>
  <w:footnote w:id="17">
    <w:p w14:paraId="0A2E5DB9" w14:textId="77777777" w:rsidR="00152905" w:rsidRDefault="00152905" w:rsidP="00CB3373">
      <w:pPr>
        <w:pStyle w:val="a3"/>
        <w:rPr>
          <w:rFonts w:hint="cs"/>
          <w:rtl/>
        </w:rPr>
      </w:pPr>
      <w:r>
        <w:rPr>
          <w:rStyle w:val="a5"/>
        </w:rPr>
        <w:footnoteRef/>
      </w:r>
      <w:r>
        <w:rPr>
          <w:rtl/>
        </w:rPr>
        <w:t xml:space="preserve"> </w:t>
      </w:r>
      <w:r>
        <w:rPr>
          <w:rFonts w:hint="cs"/>
          <w:rtl/>
        </w:rPr>
        <w:t>שיטת רב שמוסברת במשפט הבא, מבוססת על שי</w:t>
      </w:r>
      <w:r w:rsidR="00CB3373">
        <w:rPr>
          <w:rFonts w:hint="cs"/>
          <w:rtl/>
        </w:rPr>
        <w:t>ט</w:t>
      </w:r>
      <w:r>
        <w:rPr>
          <w:rFonts w:hint="cs"/>
          <w:rtl/>
        </w:rPr>
        <w:t xml:space="preserve">ת רבי אליעזר שבאחד בתשרי נברא העולם ולא בניסן כשיטת רבי יהושע. הוא רבי אליעזר שכנגדו יצאו חכמים ובראשם רבי יהושע במחלוקת הגדולה על </w:t>
      </w:r>
      <w:hyperlink r:id="rId11" w:history="1">
        <w:r w:rsidRPr="00152905">
          <w:rPr>
            <w:rStyle w:val="Hyperlink"/>
            <w:rFonts w:hint="cs"/>
            <w:rtl/>
          </w:rPr>
          <w:t>תנורו של עכנאי</w:t>
        </w:r>
      </w:hyperlink>
      <w:r>
        <w:rPr>
          <w:rFonts w:hint="cs"/>
          <w:rtl/>
        </w:rPr>
        <w:t xml:space="preserve"> (דברינו בפרשת בהר). הוא רבי אליעזר שדחו את כל המופתים ומעשה הניסים שעשה על מנת להוכיח את שיטתו. ובנושא הזה, של מועד בריאת העולם, נקבעה הלכה כמותו וכל מהות ראש השנה ותכניו נגזרים מפסיקה זו.</w:t>
      </w:r>
      <w:r w:rsidR="00CB3373" w:rsidRPr="00CB3373">
        <w:rPr>
          <w:rFonts w:hint="cs"/>
          <w:rtl/>
        </w:rPr>
        <w:t xml:space="preserve"> </w:t>
      </w:r>
      <w:r w:rsidR="005433B2">
        <w:rPr>
          <w:rFonts w:hint="cs"/>
          <w:rtl/>
        </w:rPr>
        <w:t>ראו</w:t>
      </w:r>
      <w:r w:rsidR="00CB3373">
        <w:rPr>
          <w:rFonts w:hint="cs"/>
          <w:rtl/>
        </w:rPr>
        <w:t xml:space="preserve"> דברינו </w:t>
      </w:r>
      <w:hyperlink r:id="rId12" w:history="1">
        <w:r w:rsidR="00CB3373" w:rsidRPr="006D6A33">
          <w:rPr>
            <w:rStyle w:val="Hyperlink"/>
            <w:rFonts w:hint="cs"/>
            <w:rtl/>
          </w:rPr>
          <w:t>יום הרת עולם – בין ניסן לתשרי</w:t>
        </w:r>
      </w:hyperlink>
      <w:r w:rsidR="00CB3373">
        <w:rPr>
          <w:rFonts w:hint="cs"/>
          <w:rtl/>
        </w:rPr>
        <w:t>, מחלוקת ר' אליעזר ור' יהושע אימתי נברא העולם.</w:t>
      </w:r>
    </w:p>
  </w:footnote>
  <w:footnote w:id="18">
    <w:p w14:paraId="2FCE3B61" w14:textId="77777777" w:rsidR="00CB3373" w:rsidRDefault="00CB3373" w:rsidP="00CB3373">
      <w:pPr>
        <w:pStyle w:val="a3"/>
        <w:rPr>
          <w:rFonts w:hint="cs"/>
          <w:rtl/>
        </w:rPr>
      </w:pPr>
      <w:r>
        <w:rPr>
          <w:rStyle w:val="a5"/>
        </w:rPr>
        <w:footnoteRef/>
      </w:r>
      <w:r>
        <w:rPr>
          <w:rtl/>
        </w:rPr>
        <w:t xml:space="preserve"> </w:t>
      </w:r>
      <w:r>
        <w:rPr>
          <w:rFonts w:hint="cs"/>
          <w:rtl/>
        </w:rPr>
        <w:t>עד כאן תפילת רב שהיה אומר בשעת התקיעות בה משולב הפסוק: "כי חוק לישראל הוא משפט לאלוהי יעקב" והסברה נותנת שהמדרש מקצר כאן ואמרו את צמד הפסוקים ב</w:t>
      </w:r>
      <w:r>
        <w:rPr>
          <w:rtl/>
        </w:rPr>
        <w:t xml:space="preserve">תהלים פא </w:t>
      </w:r>
      <w:r>
        <w:rPr>
          <w:rFonts w:hint="cs"/>
          <w:rtl/>
        </w:rPr>
        <w:t>ד-ה: "</w:t>
      </w:r>
      <w:r>
        <w:rPr>
          <w:rtl/>
        </w:rPr>
        <w:t xml:space="preserve">תִּקְעוּ בַחֹדֶשׁ שׁוֹפָר </w:t>
      </w:r>
      <w:proofErr w:type="spellStart"/>
      <w:r>
        <w:rPr>
          <w:rtl/>
        </w:rPr>
        <w:t>בַּכֵּסֶה</w:t>
      </w:r>
      <w:proofErr w:type="spellEnd"/>
      <w:r>
        <w:rPr>
          <w:rtl/>
        </w:rPr>
        <w:t xml:space="preserve"> לְיוֹם חַגֵּנוּ:</w:t>
      </w:r>
      <w:r>
        <w:rPr>
          <w:rFonts w:hint="cs"/>
          <w:rtl/>
        </w:rPr>
        <w:t xml:space="preserve"> </w:t>
      </w:r>
      <w:r>
        <w:rPr>
          <w:rtl/>
        </w:rPr>
        <w:t xml:space="preserve">כִּי </w:t>
      </w:r>
      <w:proofErr w:type="spellStart"/>
      <w:r>
        <w:rPr>
          <w:rtl/>
        </w:rPr>
        <w:t>חֹק</w:t>
      </w:r>
      <w:proofErr w:type="spellEnd"/>
      <w:r>
        <w:rPr>
          <w:rtl/>
        </w:rPr>
        <w:t xml:space="preserve"> לְיִשְׂרָאֵל הוּא מִשְׁפָּט </w:t>
      </w:r>
      <w:proofErr w:type="spellStart"/>
      <w:r>
        <w:rPr>
          <w:rtl/>
        </w:rPr>
        <w:t>לֵאלֹהֵי</w:t>
      </w:r>
      <w:proofErr w:type="spellEnd"/>
      <w:r>
        <w:rPr>
          <w:rtl/>
        </w:rPr>
        <w:t xml:space="preserve"> יַעֲקֹב</w:t>
      </w:r>
      <w:r>
        <w:rPr>
          <w:rFonts w:hint="cs"/>
          <w:rtl/>
        </w:rPr>
        <w:t>" - צמד שיוצר את הקשר בין השופר (יום תרועה) ומוטיב הדין</w:t>
      </w:r>
      <w:r w:rsidR="001A1F7C">
        <w:rPr>
          <w:rFonts w:hint="cs"/>
          <w:rtl/>
        </w:rPr>
        <w:t xml:space="preserve"> והחג היחידי בשנה בו הירח מתכסה </w:t>
      </w:r>
      <w:r w:rsidR="001A1F7C">
        <w:rPr>
          <w:rtl/>
        </w:rPr>
        <w:t>–</w:t>
      </w:r>
      <w:r w:rsidR="001A1F7C">
        <w:rPr>
          <w:rFonts w:hint="cs"/>
          <w:rtl/>
        </w:rPr>
        <w:t xml:space="preserve"> הוא אחד בתשרי</w:t>
      </w:r>
      <w:r>
        <w:rPr>
          <w:rFonts w:hint="cs"/>
          <w:rtl/>
        </w:rPr>
        <w:t>. ואולי אמרו עוד פסוקים מהפרק שם ואולי את כולו.</w:t>
      </w:r>
    </w:p>
  </w:footnote>
  <w:footnote w:id="19">
    <w:p w14:paraId="15C8C26C" w14:textId="77777777" w:rsidR="00186719" w:rsidRDefault="00186719" w:rsidP="00186719">
      <w:pPr>
        <w:pStyle w:val="a3"/>
        <w:rPr>
          <w:rFonts w:hint="cs"/>
          <w:rtl/>
        </w:rPr>
      </w:pPr>
      <w:r>
        <w:rPr>
          <w:rStyle w:val="a5"/>
        </w:rPr>
        <w:footnoteRef/>
      </w:r>
      <w:r>
        <w:rPr>
          <w:rtl/>
        </w:rPr>
        <w:t xml:space="preserve"> </w:t>
      </w:r>
      <w:r>
        <w:rPr>
          <w:rtl/>
        </w:rPr>
        <w:t>שהיה ביום ו' בשבוע וביום השישי לבריאה</w:t>
      </w:r>
      <w:r>
        <w:rPr>
          <w:rFonts w:hint="cs"/>
          <w:rtl/>
        </w:rPr>
        <w:t xml:space="preserve"> ובריאת העולם החלה בכ"ה באלול כנ"ל</w:t>
      </w:r>
      <w:r>
        <w:rPr>
          <w:rtl/>
        </w:rPr>
        <w:t xml:space="preserve">. לפי כללי הלוח של היום, </w:t>
      </w:r>
      <w:r>
        <w:rPr>
          <w:rFonts w:hint="cs"/>
          <w:rtl/>
        </w:rPr>
        <w:t>ובהם</w:t>
      </w:r>
      <w:r>
        <w:rPr>
          <w:rtl/>
        </w:rPr>
        <w:t xml:space="preserve">: לא </w:t>
      </w:r>
      <w:proofErr w:type="spellStart"/>
      <w:r>
        <w:rPr>
          <w:rtl/>
        </w:rPr>
        <w:t>אד"ו</w:t>
      </w:r>
      <w:proofErr w:type="spellEnd"/>
      <w:r>
        <w:rPr>
          <w:rtl/>
        </w:rPr>
        <w:t xml:space="preserve"> ראש</w:t>
      </w:r>
      <w:r>
        <w:rPr>
          <w:rFonts w:hint="cs"/>
          <w:rtl/>
        </w:rPr>
        <w:t>, לא ייתכן מצב כזה</w:t>
      </w:r>
      <w:r>
        <w:rPr>
          <w:rtl/>
        </w:rPr>
        <w:t>. ו</w:t>
      </w:r>
      <w:r>
        <w:rPr>
          <w:rFonts w:hint="cs"/>
          <w:rtl/>
        </w:rPr>
        <w:t xml:space="preserve">בשנים בהם יום ראשון של ראש השנה - </w:t>
      </w:r>
      <w:r>
        <w:rPr>
          <w:rtl/>
        </w:rPr>
        <w:t>יום ו' לבריאה, יום יצירת האדם</w:t>
      </w:r>
      <w:r>
        <w:rPr>
          <w:rFonts w:hint="cs"/>
          <w:rtl/>
        </w:rPr>
        <w:t xml:space="preserve"> -</w:t>
      </w:r>
      <w:r>
        <w:rPr>
          <w:rtl/>
        </w:rPr>
        <w:t xml:space="preserve"> חל בשבת</w:t>
      </w:r>
      <w:r>
        <w:rPr>
          <w:rFonts w:hint="cs"/>
          <w:rtl/>
        </w:rPr>
        <w:t>,</w:t>
      </w:r>
      <w:r>
        <w:rPr>
          <w:rtl/>
        </w:rPr>
        <w:t xml:space="preserve"> אנחנו, בניגוד לאדם הראשון, עומדים לדין ויוצאים בדימוס בשבת עצמה. ומפני כבוד השבת אנו ממעטים בהזכרת הדין ולא אומרים "אבינו מלכנו חטאנו לפניך, קרע רוע גזר דיננו" ועוד.</w:t>
      </w:r>
    </w:p>
  </w:footnote>
  <w:footnote w:id="20">
    <w:p w14:paraId="51D755F7" w14:textId="77777777" w:rsidR="00CB3373" w:rsidRDefault="00CB3373" w:rsidP="00291D6E">
      <w:pPr>
        <w:pStyle w:val="a3"/>
        <w:rPr>
          <w:rFonts w:hint="cs"/>
        </w:rPr>
      </w:pPr>
      <w:r>
        <w:rPr>
          <w:rStyle w:val="a5"/>
        </w:rPr>
        <w:footnoteRef/>
      </w:r>
      <w:r>
        <w:rPr>
          <w:rtl/>
        </w:rPr>
        <w:t xml:space="preserve"> </w:t>
      </w:r>
      <w:r>
        <w:rPr>
          <w:rFonts w:hint="cs"/>
          <w:rtl/>
        </w:rPr>
        <w:t>פטור בדין.</w:t>
      </w:r>
      <w:r w:rsidR="00186719">
        <w:rPr>
          <w:rFonts w:hint="cs"/>
          <w:rtl/>
        </w:rPr>
        <w:t xml:space="preserve"> עפ"י מדרשים אחרים, פסיקתא רבתי מו ומדרש תהלים צב מזמור שיר ליום השבת, מי שהצילה את אדם הראשון מהדין הייתה השבת שעמדה להיכנס: "</w:t>
      </w:r>
      <w:r w:rsidR="00186719">
        <w:rPr>
          <w:rtl/>
        </w:rPr>
        <w:t>בא יום השבת נעשה לו סניגור</w:t>
      </w:r>
      <w:r w:rsidR="00186719">
        <w:rPr>
          <w:rFonts w:hint="cs"/>
          <w:rtl/>
        </w:rPr>
        <w:t xml:space="preserve"> .... </w:t>
      </w:r>
      <w:r w:rsidR="00186719">
        <w:rPr>
          <w:rtl/>
        </w:rPr>
        <w:t>כיון שראה אדם כ</w:t>
      </w:r>
      <w:r w:rsidR="00581EF5">
        <w:rPr>
          <w:rFonts w:hint="cs"/>
          <w:rtl/>
        </w:rPr>
        <w:t>ו</w:t>
      </w:r>
      <w:r w:rsidR="00186719">
        <w:rPr>
          <w:rtl/>
        </w:rPr>
        <w:t>חה של שבת בא אדם לומר לשבת הימנון</w:t>
      </w:r>
      <w:r w:rsidR="00186719">
        <w:rPr>
          <w:rFonts w:hint="cs"/>
          <w:rtl/>
        </w:rPr>
        <w:t xml:space="preserve"> ... מזמור שיר ליום השבת".</w:t>
      </w:r>
      <w:r w:rsidR="00186719">
        <w:rPr>
          <w:rtl/>
        </w:rPr>
        <w:t xml:space="preserve"> </w:t>
      </w:r>
      <w:r w:rsidR="005433B2">
        <w:rPr>
          <w:rFonts w:hint="cs"/>
          <w:rtl/>
        </w:rPr>
        <w:t>ראו</w:t>
      </w:r>
      <w:r w:rsidR="00291D6E">
        <w:rPr>
          <w:rFonts w:hint="cs"/>
          <w:rtl/>
        </w:rPr>
        <w:t xml:space="preserve"> גם </w:t>
      </w:r>
      <w:r w:rsidR="00291D6E">
        <w:rPr>
          <w:rtl/>
        </w:rPr>
        <w:t xml:space="preserve">פרקי דרבי אליעזר (היגר) - "חורב" פרק </w:t>
      </w:r>
      <w:proofErr w:type="spellStart"/>
      <w:r w:rsidR="00291D6E">
        <w:rPr>
          <w:rtl/>
        </w:rPr>
        <w:t>יח</w:t>
      </w:r>
      <w:proofErr w:type="spellEnd"/>
      <w:r w:rsidR="00291D6E">
        <w:rPr>
          <w:rFonts w:hint="cs"/>
          <w:rtl/>
        </w:rPr>
        <w:t>: "</w:t>
      </w:r>
      <w:r w:rsidR="00291D6E">
        <w:rPr>
          <w:rtl/>
        </w:rPr>
        <w:t>בא יום השבת ונעשה סניגור לאדם הראשון, אמר לפניו</w:t>
      </w:r>
      <w:r w:rsidR="00291D6E">
        <w:rPr>
          <w:rFonts w:hint="cs"/>
          <w:rtl/>
        </w:rPr>
        <w:t>:</w:t>
      </w:r>
      <w:r w:rsidR="00291D6E">
        <w:rPr>
          <w:rtl/>
        </w:rPr>
        <w:t xml:space="preserve"> </w:t>
      </w:r>
      <w:proofErr w:type="spellStart"/>
      <w:r w:rsidR="00291D6E">
        <w:rPr>
          <w:rtl/>
        </w:rPr>
        <w:t>רבון</w:t>
      </w:r>
      <w:proofErr w:type="spellEnd"/>
      <w:r w:rsidR="00291D6E">
        <w:rPr>
          <w:rtl/>
        </w:rPr>
        <w:t xml:space="preserve"> כל העולמים</w:t>
      </w:r>
      <w:r w:rsidR="00291D6E">
        <w:rPr>
          <w:rFonts w:hint="cs"/>
          <w:rtl/>
        </w:rPr>
        <w:t>,</w:t>
      </w:r>
      <w:r w:rsidR="00291D6E">
        <w:rPr>
          <w:rtl/>
        </w:rPr>
        <w:t xml:space="preserve"> כל ימי המעשה לא נהרג הרג בעולם ואתה מתחיל ממני</w:t>
      </w:r>
      <w:r w:rsidR="00291D6E">
        <w:rPr>
          <w:rFonts w:hint="cs"/>
          <w:rtl/>
        </w:rPr>
        <w:t>?</w:t>
      </w:r>
      <w:r w:rsidR="00291D6E">
        <w:rPr>
          <w:rtl/>
        </w:rPr>
        <w:t xml:space="preserve"> זו היא קדושתי</w:t>
      </w:r>
      <w:r w:rsidR="00291D6E">
        <w:rPr>
          <w:rFonts w:hint="cs"/>
          <w:rtl/>
        </w:rPr>
        <w:t>,</w:t>
      </w:r>
      <w:r w:rsidR="00291D6E">
        <w:rPr>
          <w:rtl/>
        </w:rPr>
        <w:t xml:space="preserve"> זו היא ברכתי</w:t>
      </w:r>
      <w:r w:rsidR="00291D6E">
        <w:rPr>
          <w:rFonts w:hint="cs"/>
          <w:rtl/>
        </w:rPr>
        <w:t xml:space="preserve">? ... </w:t>
      </w:r>
      <w:r w:rsidR="00291D6E">
        <w:rPr>
          <w:rtl/>
        </w:rPr>
        <w:t>ובזכות יום שבת נ</w:t>
      </w:r>
      <w:r w:rsidR="00291D6E">
        <w:rPr>
          <w:rFonts w:hint="cs"/>
          <w:rtl/>
        </w:rPr>
        <w:t>י</w:t>
      </w:r>
      <w:r w:rsidR="00291D6E">
        <w:rPr>
          <w:rtl/>
        </w:rPr>
        <w:t xml:space="preserve">צל אדם מדינה של </w:t>
      </w:r>
      <w:proofErr w:type="spellStart"/>
      <w:r w:rsidR="00291D6E">
        <w:rPr>
          <w:rtl/>
        </w:rPr>
        <w:t>גיהנם</w:t>
      </w:r>
      <w:proofErr w:type="spellEnd"/>
      <w:r w:rsidR="00291D6E">
        <w:rPr>
          <w:rtl/>
        </w:rPr>
        <w:t>, וראה אדם כ</w:t>
      </w:r>
      <w:r w:rsidR="00581EF5">
        <w:rPr>
          <w:rFonts w:hint="cs"/>
          <w:rtl/>
        </w:rPr>
        <w:t>ו</w:t>
      </w:r>
      <w:r w:rsidR="00291D6E">
        <w:rPr>
          <w:rtl/>
        </w:rPr>
        <w:t>חה של שבת</w:t>
      </w:r>
      <w:r w:rsidR="00291D6E">
        <w:rPr>
          <w:rFonts w:hint="cs"/>
          <w:rtl/>
        </w:rPr>
        <w:t>,</w:t>
      </w:r>
      <w:r w:rsidR="00291D6E">
        <w:rPr>
          <w:rtl/>
        </w:rPr>
        <w:t xml:space="preserve"> אמר</w:t>
      </w:r>
      <w:r w:rsidR="00291D6E">
        <w:rPr>
          <w:rFonts w:hint="cs"/>
          <w:rtl/>
        </w:rPr>
        <w:t>:</w:t>
      </w:r>
      <w:r w:rsidR="00291D6E">
        <w:rPr>
          <w:rtl/>
        </w:rPr>
        <w:t xml:space="preserve"> לא חנם ברך ה</w:t>
      </w:r>
      <w:r w:rsidR="00291D6E">
        <w:rPr>
          <w:rFonts w:hint="cs"/>
          <w:rtl/>
        </w:rPr>
        <w:t>ק</w:t>
      </w:r>
      <w:r w:rsidR="00291D6E">
        <w:rPr>
          <w:rtl/>
        </w:rPr>
        <w:t>ב"ה וקדש את יום השבת, התחיל משורר ומזמר ליום השבת</w:t>
      </w:r>
      <w:r w:rsidR="00291D6E">
        <w:rPr>
          <w:rFonts w:hint="cs"/>
          <w:rtl/>
        </w:rPr>
        <w:t xml:space="preserve">". </w:t>
      </w:r>
      <w:r w:rsidR="00186719">
        <w:rPr>
          <w:rFonts w:hint="cs"/>
          <w:rtl/>
        </w:rPr>
        <w:t xml:space="preserve">ובלוח שלנו, כאמור, ראש השנה </w:t>
      </w:r>
      <w:r w:rsidR="002E756E">
        <w:rPr>
          <w:rFonts w:hint="cs"/>
          <w:rtl/>
        </w:rPr>
        <w:t xml:space="preserve">חל שנים רבות בשבת ואנו </w:t>
      </w:r>
      <w:r w:rsidR="00186719">
        <w:rPr>
          <w:rtl/>
        </w:rPr>
        <w:t xml:space="preserve">עומדים לדין ויוצאים בדימוס בשבת עצמה. </w:t>
      </w:r>
    </w:p>
  </w:footnote>
  <w:footnote w:id="21">
    <w:p w14:paraId="4D09CF6E" w14:textId="77777777" w:rsidR="000C5DEC" w:rsidRDefault="000C5DEC">
      <w:pPr>
        <w:pStyle w:val="a3"/>
        <w:rPr>
          <w:rFonts w:hint="cs"/>
          <w:rtl/>
        </w:rPr>
      </w:pPr>
      <w:r>
        <w:rPr>
          <w:rStyle w:val="a5"/>
        </w:rPr>
        <w:footnoteRef/>
      </w:r>
      <w:r>
        <w:rPr>
          <w:rtl/>
        </w:rPr>
        <w:t xml:space="preserve"> </w:t>
      </w:r>
      <w:r>
        <w:rPr>
          <w:rFonts w:hint="cs"/>
          <w:rtl/>
        </w:rPr>
        <w:t>חיבור בריאת העולם (האדם) עם א' בתשרי ראש השנה מעניק לראש השנה את אופיו האוניברסלי "מלוך על כל העולם כולו בכבודך", ואת הדין לכל בניו של אדם הראשון "ו</w:t>
      </w:r>
      <w:r w:rsidRPr="000C5DEC">
        <w:rPr>
          <w:rtl/>
        </w:rPr>
        <w:t>על המדינות בו יאמר איזו לחרב ואיזו לשלום</w:t>
      </w:r>
      <w:r>
        <w:rPr>
          <w:rFonts w:hint="cs"/>
          <w:rtl/>
        </w:rPr>
        <w:t xml:space="preserve"> ...</w:t>
      </w:r>
      <w:r w:rsidRPr="000C5DEC">
        <w:rPr>
          <w:rtl/>
        </w:rPr>
        <w:t xml:space="preserve"> איזו למות ואיזו לחיים, ובריות בו יפקדו להזכירם חיים ומות</w:t>
      </w:r>
      <w:r>
        <w:rPr>
          <w:rFonts w:hint="cs"/>
          <w:rtl/>
        </w:rPr>
        <w:t xml:space="preserve">" ואנו מוסיפים: "מי לא נפקד כהיום הזה". כולם בניו של אדם הראשון הם, כולם הם "באי בראשית". אלא שאופי אוניברסלי זה של ראש השנה לא התקבל, לא בעולם היהודי פנימה ולא מבחוץ. ונותר ראש השנה היהודי. וכבר הרחבנו בנושא בריאת האדם בראש השנה בדברינו </w:t>
      </w:r>
      <w:hyperlink r:id="rId13" w:history="1">
        <w:r w:rsidRPr="006D6A33">
          <w:rPr>
            <w:rStyle w:val="Hyperlink"/>
            <w:rFonts w:hint="cs"/>
            <w:rtl/>
          </w:rPr>
          <w:t>יום הרת עולם – בין ניסן לתשרי</w:t>
        </w:r>
      </w:hyperlink>
      <w:r>
        <w:rPr>
          <w:rFonts w:hint="cs"/>
          <w:rtl/>
        </w:rPr>
        <w:t>.</w:t>
      </w:r>
    </w:p>
  </w:footnote>
  <w:footnote w:id="22">
    <w:p w14:paraId="0C677B9E" w14:textId="77777777" w:rsidR="00392851" w:rsidRDefault="00392851">
      <w:pPr>
        <w:pStyle w:val="a3"/>
        <w:rPr>
          <w:rFonts w:hint="cs"/>
        </w:rPr>
      </w:pPr>
      <w:r>
        <w:rPr>
          <w:rStyle w:val="a5"/>
        </w:rPr>
        <w:footnoteRef/>
      </w:r>
      <w:r>
        <w:rPr>
          <w:rtl/>
        </w:rPr>
        <w:t xml:space="preserve"> </w:t>
      </w:r>
      <w:r>
        <w:rPr>
          <w:rFonts w:hint="cs"/>
          <w:rtl/>
        </w:rPr>
        <w:t>פסוק שאומרים בחזרת שליח הציבור בשחרית יום א של ראש השנה (בנוסח אשכנז) וחותמים: האל קדוש!</w:t>
      </w:r>
    </w:p>
  </w:footnote>
  <w:footnote w:id="23">
    <w:p w14:paraId="78FE08E7" w14:textId="77777777" w:rsidR="000534F5" w:rsidRDefault="000534F5">
      <w:pPr>
        <w:pStyle w:val="a3"/>
        <w:rPr>
          <w:rFonts w:hint="cs"/>
          <w:rtl/>
        </w:rPr>
      </w:pPr>
      <w:r>
        <w:rPr>
          <w:rStyle w:val="a5"/>
        </w:rPr>
        <w:footnoteRef/>
      </w:r>
      <w:r>
        <w:rPr>
          <w:rtl/>
        </w:rPr>
        <w:t xml:space="preserve"> </w:t>
      </w:r>
      <w:r>
        <w:rPr>
          <w:rFonts w:hint="cs"/>
          <w:rtl/>
        </w:rPr>
        <w:t xml:space="preserve">ראו דברינו </w:t>
      </w:r>
      <w:hyperlink r:id="rId14" w:anchor="gsc.tab=0" w:history="1">
        <w:r w:rsidRPr="000534F5">
          <w:rPr>
            <w:rStyle w:val="Hyperlink"/>
            <w:rFonts w:hint="cs"/>
            <w:rtl/>
          </w:rPr>
          <w:t>רחב – מהמקרא לאגדה</w:t>
        </w:r>
      </w:hyperlink>
      <w:r>
        <w:rPr>
          <w:rFonts w:hint="cs"/>
          <w:rtl/>
        </w:rPr>
        <w:t xml:space="preserve"> בפרשת שלח לך.</w:t>
      </w:r>
    </w:p>
  </w:footnote>
  <w:footnote w:id="24">
    <w:p w14:paraId="44A88213" w14:textId="77777777" w:rsidR="000534F5" w:rsidRDefault="000534F5">
      <w:pPr>
        <w:pStyle w:val="a3"/>
        <w:rPr>
          <w:rFonts w:hint="cs"/>
          <w:rtl/>
        </w:rPr>
      </w:pPr>
      <w:r>
        <w:rPr>
          <w:rStyle w:val="a5"/>
        </w:rPr>
        <w:footnoteRef/>
      </w:r>
      <w:r>
        <w:rPr>
          <w:rtl/>
        </w:rPr>
        <w:t xml:space="preserve"> </w:t>
      </w:r>
      <w:r>
        <w:rPr>
          <w:rFonts w:hint="cs"/>
          <w:rtl/>
        </w:rPr>
        <w:t>"אלא" כאן הוא במשמעות של "זאת ועוד".</w:t>
      </w:r>
    </w:p>
  </w:footnote>
  <w:footnote w:id="25">
    <w:p w14:paraId="0F92EBFF" w14:textId="77777777" w:rsidR="00441AAF" w:rsidRDefault="00441AAF">
      <w:pPr>
        <w:pStyle w:val="a3"/>
        <w:rPr>
          <w:rFonts w:hint="cs"/>
          <w:rtl/>
        </w:rPr>
      </w:pPr>
      <w:r>
        <w:rPr>
          <w:rStyle w:val="a5"/>
        </w:rPr>
        <w:footnoteRef/>
      </w:r>
      <w:r>
        <w:rPr>
          <w:rtl/>
        </w:rPr>
        <w:t xml:space="preserve"> </w:t>
      </w:r>
      <w:r>
        <w:rPr>
          <w:rFonts w:hint="cs"/>
          <w:rtl/>
        </w:rPr>
        <w:t xml:space="preserve">על דמותו של יתרו, ראו הדף </w:t>
      </w:r>
      <w:hyperlink r:id="rId15" w:anchor="gsc.tab=0" w:history="1">
        <w:r w:rsidRPr="00441AAF">
          <w:rPr>
            <w:rStyle w:val="Hyperlink"/>
            <w:rFonts w:hint="cs"/>
            <w:rtl/>
          </w:rPr>
          <w:t xml:space="preserve">יתרו הוא חובב הוא </w:t>
        </w:r>
        <w:proofErr w:type="spellStart"/>
        <w:r w:rsidRPr="00441AAF">
          <w:rPr>
            <w:rStyle w:val="Hyperlink"/>
            <w:rFonts w:hint="cs"/>
            <w:rtl/>
          </w:rPr>
          <w:t>רעואל</w:t>
        </w:r>
        <w:proofErr w:type="spellEnd"/>
      </w:hyperlink>
      <w:r>
        <w:rPr>
          <w:rFonts w:hint="cs"/>
          <w:rtl/>
        </w:rPr>
        <w:t xml:space="preserve"> בפרשת יתרו. </w:t>
      </w:r>
    </w:p>
  </w:footnote>
  <w:footnote w:id="26">
    <w:p w14:paraId="127447FE" w14:textId="77777777" w:rsidR="005C4449" w:rsidRDefault="005C4449" w:rsidP="005C4449">
      <w:pPr>
        <w:pStyle w:val="a3"/>
        <w:rPr>
          <w:rFonts w:hint="cs"/>
          <w:rtl/>
        </w:rPr>
      </w:pPr>
      <w:r>
        <w:rPr>
          <w:rStyle w:val="a5"/>
        </w:rPr>
        <w:footnoteRef/>
      </w:r>
      <w:r>
        <w:rPr>
          <w:rtl/>
        </w:rPr>
        <w:t xml:space="preserve"> </w:t>
      </w:r>
      <w:r>
        <w:rPr>
          <w:rFonts w:hint="cs"/>
          <w:rtl/>
        </w:rPr>
        <w:t xml:space="preserve">על רות </w:t>
      </w:r>
      <w:proofErr w:type="spellStart"/>
      <w:r>
        <w:rPr>
          <w:rFonts w:hint="cs"/>
          <w:rtl/>
        </w:rPr>
        <w:t>המואביה</w:t>
      </w:r>
      <w:proofErr w:type="spellEnd"/>
      <w:r>
        <w:rPr>
          <w:rFonts w:hint="cs"/>
          <w:rtl/>
        </w:rPr>
        <w:t xml:space="preserve"> נראה שאין להכביר מילים. קבלתה לעם ישראל התבססה על חידוש עצום בבית המדרש, עד שהיה צריך לחזקו בחרב. ראו דברינו </w:t>
      </w:r>
      <w:hyperlink r:id="rId16" w:anchor="gsc.tab=0" w:history="1">
        <w:r w:rsidRPr="00441AAF">
          <w:rPr>
            <w:rStyle w:val="Hyperlink"/>
            <w:rFonts w:hint="cs"/>
            <w:rtl/>
          </w:rPr>
          <w:t>לא יבוא עמוני ומואבי</w:t>
        </w:r>
      </w:hyperlink>
      <w:r>
        <w:rPr>
          <w:rFonts w:hint="cs"/>
          <w:rtl/>
        </w:rPr>
        <w:t xml:space="preserve"> בפרשת כי תצא. לעצם הנושא, מקובל וידוע הקשר של הגרים עם מגילת רות וחג השבועות שהפך לחג מתן תורה. בפסח, יש הקפדה מיוחדת על מילה (גר תושב) כתנאי להשתתפות בקרבן הפסח. סוכות, הוא חג לכל העמים (שבעים פרים כנגד אומות העולם), וכאן בראש השנה, יש קריאה לאומות העולם לבוא ולהצטרף לעם המאמינים בקב"ה על בסיס הפסוק הנ"ל מספר תהלים, אליו ניתן להוסיף פסוקים רבים אחרים דומים במקרא. ומכאן גם סמך למוטיב המלכת הקב"ה בעולם כולו: "וידע כל פעול כי אתה </w:t>
      </w:r>
      <w:proofErr w:type="spellStart"/>
      <w:r>
        <w:rPr>
          <w:rFonts w:hint="cs"/>
          <w:rtl/>
        </w:rPr>
        <w:t>פעלתו</w:t>
      </w:r>
      <w:proofErr w:type="spellEnd"/>
      <w:r>
        <w:rPr>
          <w:rFonts w:hint="cs"/>
          <w:rtl/>
        </w:rPr>
        <w:t xml:space="preserve">, ויבין כל יצור כי אתה </w:t>
      </w:r>
      <w:proofErr w:type="spellStart"/>
      <w:r>
        <w:rPr>
          <w:rFonts w:hint="cs"/>
          <w:rtl/>
        </w:rPr>
        <w:t>יצרתו</w:t>
      </w:r>
      <w:proofErr w:type="spellEnd"/>
      <w:r>
        <w:rPr>
          <w:rFonts w:hint="cs"/>
          <w:rtl/>
        </w:rPr>
        <w:t>". "וכל באי עולם יעברון לפניך כבני מרון" ועוד.</w:t>
      </w:r>
    </w:p>
  </w:footnote>
  <w:footnote w:id="27">
    <w:p w14:paraId="11FA9126" w14:textId="77777777" w:rsidR="003E32C4" w:rsidRDefault="003E32C4">
      <w:pPr>
        <w:pStyle w:val="a3"/>
        <w:rPr>
          <w:rFonts w:hint="cs"/>
        </w:rPr>
      </w:pPr>
      <w:r>
        <w:rPr>
          <w:rStyle w:val="a5"/>
        </w:rPr>
        <w:footnoteRef/>
      </w:r>
      <w:r>
        <w:rPr>
          <w:rtl/>
        </w:rPr>
        <w:t xml:space="preserve"> </w:t>
      </w:r>
      <w:r>
        <w:rPr>
          <w:rFonts w:hint="cs"/>
          <w:rtl/>
        </w:rPr>
        <w:t>זה הפסוק המסיים את הפרשה הקודמת המוקדשת לחג השבועות "מנחה חדשה" הוא חג הקציר וחותמת במצוות מתנות עניים: פאה ולקט.</w:t>
      </w:r>
    </w:p>
  </w:footnote>
  <w:footnote w:id="28">
    <w:p w14:paraId="549F2948" w14:textId="77777777" w:rsidR="003E32C4" w:rsidRDefault="003E32C4" w:rsidP="003E32C4">
      <w:pPr>
        <w:pStyle w:val="a3"/>
        <w:rPr>
          <w:rFonts w:hint="cs"/>
        </w:rPr>
      </w:pPr>
      <w:r>
        <w:rPr>
          <w:rStyle w:val="a5"/>
        </w:rPr>
        <w:footnoteRef/>
      </w:r>
      <w:r>
        <w:rPr>
          <w:rtl/>
        </w:rPr>
        <w:t xml:space="preserve"> </w:t>
      </w:r>
      <w:r>
        <w:rPr>
          <w:rFonts w:hint="cs"/>
          <w:rtl/>
        </w:rPr>
        <w:t>מיד לאחר חג השבועות בא ראש השנה הוא "</w:t>
      </w:r>
      <w:proofErr w:type="spellStart"/>
      <w:r>
        <w:rPr>
          <w:rFonts w:hint="cs"/>
          <w:rtl/>
        </w:rPr>
        <w:t>זכרון</w:t>
      </w:r>
      <w:proofErr w:type="spellEnd"/>
      <w:r>
        <w:rPr>
          <w:rFonts w:hint="cs"/>
          <w:rtl/>
        </w:rPr>
        <w:t xml:space="preserve"> תרועה", ראו פסוקים </w:t>
      </w:r>
      <w:proofErr w:type="spellStart"/>
      <w:r>
        <w:rPr>
          <w:rFonts w:hint="cs"/>
          <w:rtl/>
        </w:rPr>
        <w:t>כג</w:t>
      </w:r>
      <w:proofErr w:type="spellEnd"/>
      <w:r>
        <w:rPr>
          <w:rFonts w:hint="cs"/>
          <w:rtl/>
        </w:rPr>
        <w:t>-כד שם: "</w:t>
      </w:r>
      <w:r>
        <w:rPr>
          <w:rtl/>
        </w:rPr>
        <w:t xml:space="preserve">וַיְדַבֵּר ה' אֶל מֹשֶׁה </w:t>
      </w:r>
      <w:proofErr w:type="spellStart"/>
      <w:r>
        <w:rPr>
          <w:rtl/>
        </w:rPr>
        <w:t>לֵּאמֹר</w:t>
      </w:r>
      <w:proofErr w:type="spellEnd"/>
      <w:r>
        <w:rPr>
          <w:rtl/>
        </w:rPr>
        <w:t>:</w:t>
      </w:r>
      <w:r>
        <w:rPr>
          <w:rFonts w:hint="cs"/>
          <w:rtl/>
        </w:rPr>
        <w:t xml:space="preserve"> </w:t>
      </w:r>
      <w:r>
        <w:rPr>
          <w:rtl/>
        </w:rPr>
        <w:t xml:space="preserve">דַּבֵּר אֶל בְּנֵי יִשְׂרָאֵל </w:t>
      </w:r>
      <w:proofErr w:type="spellStart"/>
      <w:r>
        <w:rPr>
          <w:rtl/>
        </w:rPr>
        <w:t>לֵאמֹר</w:t>
      </w:r>
      <w:proofErr w:type="spellEnd"/>
      <w:r>
        <w:rPr>
          <w:rtl/>
        </w:rPr>
        <w:t xml:space="preserve"> בַּחֹדֶשׁ הַשְּׁבִיעִי בְּאֶחָד לַחֹדֶשׁ יִהְיֶה לָכֶם שַׁבָּתוֹן </w:t>
      </w:r>
      <w:proofErr w:type="spellStart"/>
      <w:r>
        <w:rPr>
          <w:rtl/>
        </w:rPr>
        <w:t>זִכְרוֹן</w:t>
      </w:r>
      <w:proofErr w:type="spellEnd"/>
      <w:r>
        <w:rPr>
          <w:rtl/>
        </w:rPr>
        <w:t xml:space="preserve"> תְּרוּעָה מִקְרָא קֹדֶשׁ</w:t>
      </w:r>
      <w:r>
        <w:rPr>
          <w:rFonts w:hint="cs"/>
          <w:rtl/>
        </w:rPr>
        <w:t>".</w:t>
      </w:r>
    </w:p>
  </w:footnote>
  <w:footnote w:id="29">
    <w:p w14:paraId="78FF9E1F" w14:textId="77777777" w:rsidR="00E27DB1" w:rsidRPr="00E27DB1" w:rsidRDefault="00E27DB1">
      <w:pPr>
        <w:pStyle w:val="a3"/>
        <w:rPr>
          <w:rFonts w:hint="cs"/>
        </w:rPr>
      </w:pPr>
      <w:r>
        <w:rPr>
          <w:rStyle w:val="a5"/>
        </w:rPr>
        <w:footnoteRef/>
      </w:r>
      <w:r>
        <w:rPr>
          <w:rtl/>
        </w:rPr>
        <w:t xml:space="preserve"> </w:t>
      </w:r>
      <w:r>
        <w:rPr>
          <w:rFonts w:hint="cs"/>
          <w:rtl/>
        </w:rPr>
        <w:t>ראו הפסוק המלא שם בפרשת החצוצרות: "</w:t>
      </w:r>
      <w:r w:rsidRPr="00E27DB1">
        <w:rPr>
          <w:rtl/>
        </w:rPr>
        <w:t xml:space="preserve">וּבְיוֹם שִׂמְחַתְכֶם וּבְמוֹעֲדֵיכֶם וּבְרָאשֵׁי </w:t>
      </w:r>
      <w:proofErr w:type="spellStart"/>
      <w:r w:rsidRPr="00E27DB1">
        <w:rPr>
          <w:rtl/>
        </w:rPr>
        <w:t>חָדְשֵׁיכֶם</w:t>
      </w:r>
      <w:proofErr w:type="spellEnd"/>
      <w:r w:rsidRPr="00E27DB1">
        <w:rPr>
          <w:rtl/>
        </w:rPr>
        <w:t xml:space="preserve"> וּתְקַעְתֶּם </w:t>
      </w:r>
      <w:proofErr w:type="spellStart"/>
      <w:r w:rsidRPr="00E27DB1">
        <w:rPr>
          <w:rtl/>
        </w:rPr>
        <w:t>בַּחֲצֹצְרֹת</w:t>
      </w:r>
      <w:proofErr w:type="spellEnd"/>
      <w:r w:rsidRPr="00E27DB1">
        <w:rPr>
          <w:rtl/>
        </w:rPr>
        <w:t xml:space="preserve"> עַל </w:t>
      </w:r>
      <w:proofErr w:type="spellStart"/>
      <w:r w:rsidRPr="00E27DB1">
        <w:rPr>
          <w:rtl/>
        </w:rPr>
        <w:t>עֹלֹתֵיכֶם</w:t>
      </w:r>
      <w:proofErr w:type="spellEnd"/>
      <w:r w:rsidRPr="00E27DB1">
        <w:rPr>
          <w:rtl/>
        </w:rPr>
        <w:t xml:space="preserve"> וְעַל זִבְחֵי </w:t>
      </w:r>
      <w:proofErr w:type="spellStart"/>
      <w:r w:rsidRPr="00E27DB1">
        <w:rPr>
          <w:rtl/>
        </w:rPr>
        <w:t>שַׁלְמֵיכֶם</w:t>
      </w:r>
      <w:proofErr w:type="spellEnd"/>
      <w:r w:rsidRPr="00E27DB1">
        <w:rPr>
          <w:rtl/>
        </w:rPr>
        <w:t xml:space="preserve"> וְהָיוּ לָכֶם </w:t>
      </w:r>
      <w:proofErr w:type="spellStart"/>
      <w:r w:rsidRPr="00E27DB1">
        <w:rPr>
          <w:rtl/>
        </w:rPr>
        <w:t>לְזִכָּרוֹן</w:t>
      </w:r>
      <w:proofErr w:type="spellEnd"/>
      <w:r w:rsidRPr="00E27DB1">
        <w:rPr>
          <w:rtl/>
        </w:rPr>
        <w:t xml:space="preserve"> לִפְנֵי </w:t>
      </w:r>
      <w:proofErr w:type="spellStart"/>
      <w:r w:rsidRPr="00E27DB1">
        <w:rPr>
          <w:rtl/>
        </w:rPr>
        <w:t>אֱלֹהֵיכֶם</w:t>
      </w:r>
      <w:proofErr w:type="spellEnd"/>
      <w:r w:rsidRPr="00E27DB1">
        <w:rPr>
          <w:rtl/>
        </w:rPr>
        <w:t xml:space="preserve"> אֲנִי ה' </w:t>
      </w:r>
      <w:proofErr w:type="spellStart"/>
      <w:r w:rsidRPr="00E27DB1">
        <w:rPr>
          <w:rtl/>
        </w:rPr>
        <w:t>אֱלֹהֵיכֶם</w:t>
      </w:r>
      <w:proofErr w:type="spellEnd"/>
      <w:r w:rsidRPr="00E27DB1">
        <w:rPr>
          <w:rFonts w:hint="cs"/>
          <w:rtl/>
        </w:rPr>
        <w:t>"</w:t>
      </w:r>
      <w:r>
        <w:rPr>
          <w:rFonts w:hint="cs"/>
          <w:rtl/>
        </w:rPr>
        <w:t>.</w:t>
      </w:r>
    </w:p>
  </w:footnote>
  <w:footnote w:id="30">
    <w:p w14:paraId="01620BD8" w14:textId="77777777" w:rsidR="0028551B" w:rsidRDefault="0028551B" w:rsidP="000238FA">
      <w:pPr>
        <w:pStyle w:val="a3"/>
        <w:rPr>
          <w:rFonts w:hint="cs"/>
          <w:rtl/>
        </w:rPr>
      </w:pPr>
      <w:r>
        <w:rPr>
          <w:rStyle w:val="a5"/>
        </w:rPr>
        <w:footnoteRef/>
      </w:r>
      <w:r>
        <w:rPr>
          <w:rtl/>
        </w:rPr>
        <w:t xml:space="preserve"> </w:t>
      </w:r>
      <w:r>
        <w:rPr>
          <w:rFonts w:hint="cs"/>
          <w:rtl/>
        </w:rPr>
        <w:t xml:space="preserve">ראו מקור נושא זה "מנין מלכויות" בגמרא ראש השנה לב ע"א על בסיס מדרש ספרא תורת כהנים פרשת אמור פרשה יא. ר' אליעזר ור' עקיבא דנים שם מה מקור תפילת תשע במוסף של ראש השנה, בפרט ארבע הברכות הנוספות על שלוש הקבועות: אבות, גבורות וקדושה, שהם: קדושת היום, מלכויות, </w:t>
      </w:r>
      <w:proofErr w:type="spellStart"/>
      <w:r>
        <w:rPr>
          <w:rFonts w:hint="cs"/>
          <w:rtl/>
        </w:rPr>
        <w:t>זכרונות</w:t>
      </w:r>
      <w:proofErr w:type="spellEnd"/>
      <w:r>
        <w:rPr>
          <w:rFonts w:hint="cs"/>
          <w:rtl/>
        </w:rPr>
        <w:t xml:space="preserve"> ושופרות. שניהם מסכימים שהמקור לשלוש מתוך הארבע: קדושת היום, </w:t>
      </w:r>
      <w:proofErr w:type="spellStart"/>
      <w:r>
        <w:rPr>
          <w:rFonts w:hint="cs"/>
          <w:rtl/>
        </w:rPr>
        <w:t>זכרונות</w:t>
      </w:r>
      <w:proofErr w:type="spellEnd"/>
      <w:r>
        <w:rPr>
          <w:rFonts w:hint="cs"/>
          <w:rtl/>
        </w:rPr>
        <w:t xml:space="preserve"> ושופרות (וגם איסור מלאכה) הוא מהמילים "</w:t>
      </w:r>
      <w:r>
        <w:rPr>
          <w:rtl/>
        </w:rPr>
        <w:t xml:space="preserve">שַׁבָּתוֹן </w:t>
      </w:r>
      <w:proofErr w:type="spellStart"/>
      <w:r>
        <w:rPr>
          <w:rtl/>
        </w:rPr>
        <w:t>זִכְרוֹן</w:t>
      </w:r>
      <w:proofErr w:type="spellEnd"/>
      <w:r>
        <w:rPr>
          <w:rtl/>
        </w:rPr>
        <w:t xml:space="preserve"> תְּרוּעָה מִקְרָא קֹדֶשׁ</w:t>
      </w:r>
      <w:r>
        <w:rPr>
          <w:rFonts w:hint="cs"/>
          <w:rtl/>
        </w:rPr>
        <w:t>" שבפסוק שהבאנו בהערה 28 לעיל, בהבדלים מסוימים. נותרה ברכת מלכויות ללא מקור</w:t>
      </w:r>
      <w:r w:rsidR="003607D6">
        <w:rPr>
          <w:rFonts w:hint="cs"/>
          <w:rtl/>
        </w:rPr>
        <w:t xml:space="preserve"> </w:t>
      </w:r>
      <w:r w:rsidR="003607D6">
        <w:rPr>
          <w:rtl/>
        </w:rPr>
        <w:t>–</w:t>
      </w:r>
      <w:r w:rsidR="003607D6">
        <w:rPr>
          <w:rFonts w:hint="cs"/>
          <w:rtl/>
        </w:rPr>
        <w:t xml:space="preserve"> מלכויות מנין? ר' יוסי בר יהודה מציע את "אני ה' אלוהיכם", שבחתימת הפסוק בפרשת החצוצרות</w:t>
      </w:r>
      <w:r>
        <w:rPr>
          <w:rFonts w:hint="cs"/>
          <w:rtl/>
        </w:rPr>
        <w:t xml:space="preserve"> </w:t>
      </w:r>
      <w:r w:rsidR="003607D6">
        <w:rPr>
          <w:rFonts w:hint="cs"/>
          <w:rtl/>
        </w:rPr>
        <w:t xml:space="preserve">שנראה כמיותר אחרי שכבר נזכר בפסוק: "לפני </w:t>
      </w:r>
      <w:proofErr w:type="spellStart"/>
      <w:r w:rsidR="003607D6">
        <w:rPr>
          <w:rFonts w:hint="cs"/>
          <w:rtl/>
        </w:rPr>
        <w:t>אלהיכם</w:t>
      </w:r>
      <w:proofErr w:type="spellEnd"/>
      <w:r w:rsidR="003607D6">
        <w:rPr>
          <w:rFonts w:hint="cs"/>
          <w:rtl/>
        </w:rPr>
        <w:t xml:space="preserve">". אך רבי אומר למה לנו לחפש מקור בספר במדבר ועוד בפסוק ששייך לכל המועדים כולל ראש חודש! בכולם תגיד מלכויות? אין לך אלא ההקשר המקומי של פרשת המועדות בפרשת אמור ספר ויקרא. רבי לומד את מקור מלכויות מהסמיכות של "אני ה' </w:t>
      </w:r>
      <w:proofErr w:type="spellStart"/>
      <w:r w:rsidR="003607D6">
        <w:rPr>
          <w:rFonts w:hint="cs"/>
          <w:rtl/>
        </w:rPr>
        <w:t>אלהיכם</w:t>
      </w:r>
      <w:proofErr w:type="spellEnd"/>
      <w:r w:rsidR="003607D6">
        <w:rPr>
          <w:rFonts w:hint="cs"/>
          <w:rtl/>
        </w:rPr>
        <w:t xml:space="preserve">" </w:t>
      </w:r>
      <w:r w:rsidR="000238FA">
        <w:rPr>
          <w:rFonts w:hint="cs"/>
          <w:rtl/>
        </w:rPr>
        <w:t>ב</w:t>
      </w:r>
      <w:r w:rsidR="003607D6">
        <w:rPr>
          <w:rFonts w:hint="cs"/>
          <w:rtl/>
        </w:rPr>
        <w:t>מתנות עניים עם "בחודש השביעי של ראש השנה!</w:t>
      </w:r>
      <w:r w:rsidR="00AD7B34">
        <w:rPr>
          <w:rFonts w:hint="cs"/>
          <w:rtl/>
        </w:rPr>
        <w:t xml:space="preserve"> רבי ממשיך את דרשת ר' אליעזר ור' עקיבא רב</w:t>
      </w:r>
      <w:r w:rsidR="000238FA">
        <w:rPr>
          <w:rFonts w:hint="cs"/>
          <w:rtl/>
        </w:rPr>
        <w:t>י</w:t>
      </w:r>
      <w:r w:rsidR="00AD7B34">
        <w:rPr>
          <w:rFonts w:hint="cs"/>
          <w:rtl/>
        </w:rPr>
        <w:t xml:space="preserve"> רבותיו. אתם לומדים את קדושת היום, </w:t>
      </w:r>
      <w:proofErr w:type="spellStart"/>
      <w:r w:rsidR="00AD7B34">
        <w:rPr>
          <w:rFonts w:hint="cs"/>
          <w:rtl/>
        </w:rPr>
        <w:t>זכרונות</w:t>
      </w:r>
      <w:proofErr w:type="spellEnd"/>
      <w:r w:rsidR="00AD7B34">
        <w:rPr>
          <w:rFonts w:hint="cs"/>
          <w:rtl/>
        </w:rPr>
        <w:t xml:space="preserve"> ושופרות (וגם איסור מלאכה) מהמילים "</w:t>
      </w:r>
      <w:r w:rsidR="00AD7B34">
        <w:rPr>
          <w:rtl/>
        </w:rPr>
        <w:t xml:space="preserve">שַׁבָּתוֹן </w:t>
      </w:r>
      <w:proofErr w:type="spellStart"/>
      <w:r w:rsidR="00AD7B34">
        <w:rPr>
          <w:rtl/>
        </w:rPr>
        <w:t>זִכְרוֹן</w:t>
      </w:r>
      <w:proofErr w:type="spellEnd"/>
      <w:r w:rsidR="00AD7B34">
        <w:rPr>
          <w:rtl/>
        </w:rPr>
        <w:t xml:space="preserve"> תְּרוּעָה מִקְרָא קֹדֶשׁ</w:t>
      </w:r>
      <w:r w:rsidR="00AD7B34">
        <w:rPr>
          <w:rFonts w:hint="cs"/>
          <w:rtl/>
        </w:rPr>
        <w:t>"</w:t>
      </w:r>
      <w:r w:rsidR="000238FA">
        <w:rPr>
          <w:rFonts w:hint="cs"/>
          <w:rtl/>
        </w:rPr>
        <w:t xml:space="preserve"> ולא מצאתם פסוק למלכויות</w:t>
      </w:r>
      <w:r w:rsidR="00AD7B34">
        <w:rPr>
          <w:rFonts w:hint="cs"/>
          <w:rtl/>
        </w:rPr>
        <w:t xml:space="preserve">, </w:t>
      </w:r>
      <w:r w:rsidR="000238FA">
        <w:rPr>
          <w:rFonts w:hint="cs"/>
          <w:rtl/>
        </w:rPr>
        <w:t>ו</w:t>
      </w:r>
      <w:r w:rsidR="00AD7B34">
        <w:rPr>
          <w:rFonts w:hint="cs"/>
          <w:rtl/>
        </w:rPr>
        <w:t xml:space="preserve">אני לומד מחתימת הפסוק: "אני ה' </w:t>
      </w:r>
      <w:proofErr w:type="spellStart"/>
      <w:r w:rsidR="00AD7B34">
        <w:rPr>
          <w:rFonts w:hint="cs"/>
          <w:rtl/>
        </w:rPr>
        <w:t>אלהיכם</w:t>
      </w:r>
      <w:proofErr w:type="spellEnd"/>
      <w:r w:rsidR="00AD7B34">
        <w:rPr>
          <w:rFonts w:hint="cs"/>
          <w:rtl/>
        </w:rPr>
        <w:t>" את ברכת מלכויות. מה</w:t>
      </w:r>
      <w:r w:rsidR="000238FA">
        <w:rPr>
          <w:rFonts w:hint="cs"/>
          <w:rtl/>
        </w:rPr>
        <w:t xml:space="preserve">דאגה </w:t>
      </w:r>
      <w:r w:rsidR="00AD7B34">
        <w:rPr>
          <w:rFonts w:hint="cs"/>
          <w:rtl/>
        </w:rPr>
        <w:t xml:space="preserve">לעני ולגר תינשא מלכותו </w:t>
      </w:r>
      <w:r w:rsidR="000238FA">
        <w:rPr>
          <w:rFonts w:hint="cs"/>
          <w:rtl/>
        </w:rPr>
        <w:t xml:space="preserve">של הקב"ה באחד לחודש </w:t>
      </w:r>
      <w:r w:rsidR="00AD7B34">
        <w:rPr>
          <w:rFonts w:hint="cs"/>
          <w:rtl/>
        </w:rPr>
        <w:t>השביעי.</w:t>
      </w:r>
    </w:p>
  </w:footnote>
  <w:footnote w:id="31">
    <w:p w14:paraId="296D0542" w14:textId="77777777" w:rsidR="000238FA" w:rsidRDefault="000238FA">
      <w:pPr>
        <w:pStyle w:val="a3"/>
        <w:rPr>
          <w:rFonts w:hint="cs"/>
        </w:rPr>
      </w:pPr>
      <w:r>
        <w:rPr>
          <w:rStyle w:val="a5"/>
        </w:rPr>
        <w:footnoteRef/>
      </w:r>
      <w:r>
        <w:rPr>
          <w:rtl/>
        </w:rPr>
        <w:t xml:space="preserve"> </w:t>
      </w:r>
      <w:r>
        <w:rPr>
          <w:rFonts w:hint="cs"/>
          <w:rtl/>
        </w:rPr>
        <w:t xml:space="preserve">גלשנו ממדרשי ראש השנה, אך אי אפשר שלא להביא דרשה זו אחרי הדרשה הקודמת. גדולתה </w:t>
      </w:r>
      <w:proofErr w:type="spellStart"/>
      <w:r>
        <w:rPr>
          <w:rFonts w:hint="cs"/>
          <w:rtl/>
        </w:rPr>
        <w:t>האמתית</w:t>
      </w:r>
      <w:proofErr w:type="spellEnd"/>
      <w:r>
        <w:rPr>
          <w:rFonts w:hint="cs"/>
          <w:rtl/>
        </w:rPr>
        <w:t xml:space="preserve"> של המלכות היא בעת שהיא מביטה למטה "אל עני ונכה רוח", ומבקשת "להחיות רוח שפלים ולהחיות לב נדכאים". וכצמד הפסוקים ה-ו בתהלים </w:t>
      </w:r>
      <w:proofErr w:type="spellStart"/>
      <w:r>
        <w:rPr>
          <w:rtl/>
        </w:rPr>
        <w:t>קיג</w:t>
      </w:r>
      <w:proofErr w:type="spellEnd"/>
      <w:r>
        <w:rPr>
          <w:rFonts w:hint="cs"/>
          <w:rtl/>
        </w:rPr>
        <w:t>: "</w:t>
      </w:r>
      <w:r>
        <w:rPr>
          <w:rtl/>
        </w:rPr>
        <w:t xml:space="preserve">מִי כַּה' </w:t>
      </w:r>
      <w:proofErr w:type="spellStart"/>
      <w:r>
        <w:rPr>
          <w:rtl/>
        </w:rPr>
        <w:t>אֱלֹהֵינו</w:t>
      </w:r>
      <w:proofErr w:type="spellEnd"/>
      <w:r>
        <w:rPr>
          <w:rtl/>
        </w:rPr>
        <w:t>ּ הַמַּגְבִּיהִי לָשָׁבֶת:</w:t>
      </w:r>
      <w:r>
        <w:rPr>
          <w:rFonts w:hint="cs"/>
          <w:rtl/>
        </w:rPr>
        <w:t xml:space="preserve"> </w:t>
      </w:r>
      <w:r>
        <w:rPr>
          <w:rtl/>
        </w:rPr>
        <w:t>הַמַּשְׁפִּילִי לִרְאוֹת בַּשָּׁמַיִם וּבָאָרֶץ</w:t>
      </w:r>
      <w:r>
        <w:rPr>
          <w:rFonts w:hint="cs"/>
          <w:rtl/>
        </w:rPr>
        <w:t>". וממלכות השמים למלכות הארץ.</w:t>
      </w:r>
    </w:p>
  </w:footnote>
  <w:footnote w:id="32">
    <w:p w14:paraId="566F79C3" w14:textId="77777777" w:rsidR="00321721" w:rsidRDefault="00321721">
      <w:pPr>
        <w:pStyle w:val="a3"/>
        <w:rPr>
          <w:rFonts w:hint="cs"/>
        </w:rPr>
      </w:pPr>
      <w:r>
        <w:rPr>
          <w:rStyle w:val="a5"/>
        </w:rPr>
        <w:footnoteRef/>
      </w:r>
      <w:r>
        <w:rPr>
          <w:rtl/>
        </w:rPr>
        <w:t xml:space="preserve"> </w:t>
      </w:r>
      <w:r>
        <w:rPr>
          <w:rFonts w:hint="cs"/>
          <w:rtl/>
        </w:rPr>
        <w:t xml:space="preserve">חותני הרב יוסף יהודה ריינר ז"ל היה מקפיד לברך כל אדם בברכת "גמר חתימה טובה" מלאחר תפילת מוסף של היום הראשון, שהרי אדם דן לזכות את חברו שמן הסתם הוא בחברת הצדיקים שדינם נחתם לטובה כבר בראש השנה (ראש השנה </w:t>
      </w:r>
      <w:proofErr w:type="spellStart"/>
      <w:r>
        <w:rPr>
          <w:rFonts w:hint="cs"/>
          <w:rtl/>
        </w:rPr>
        <w:t>טז</w:t>
      </w:r>
      <w:proofErr w:type="spellEnd"/>
      <w:r>
        <w:rPr>
          <w:rFonts w:hint="cs"/>
          <w:rtl/>
        </w:rPr>
        <w:t xml:space="preserve"> 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C836" w14:textId="77777777" w:rsidR="00E327E5" w:rsidRDefault="00E327E5" w:rsidP="00945A1C">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1C5583">
      <w:rPr>
        <w:rtl/>
        <w:lang w:eastAsia="en-US"/>
      </w:rPr>
      <w:t>ראש השנה</w:t>
    </w:r>
    <w:r>
      <w:rPr>
        <w:rFonts w:cs="Miriam"/>
        <w:rtl/>
      </w:rPr>
      <w:fldChar w:fldCharType="end"/>
    </w:r>
    <w:r>
      <w:rPr>
        <w:rtl/>
        <w:lang w:eastAsia="en-US"/>
      </w:rPr>
      <w:tab/>
      <w:t>תש</w:t>
    </w:r>
    <w:r w:rsidR="008B1467">
      <w:rPr>
        <w:rFonts w:hint="cs"/>
        <w:rtl/>
        <w:lang w:eastAsia="en-US"/>
      </w:rPr>
      <w:t>נ</w:t>
    </w:r>
    <w:r>
      <w:rPr>
        <w:rtl/>
        <w:lang w:eastAsia="en-US"/>
      </w:rPr>
      <w:t>"</w:t>
    </w:r>
    <w:r w:rsidR="008B1467">
      <w:rPr>
        <w:rFonts w:hint="cs"/>
        <w:rtl/>
        <w:lang w:eastAsia="en-US"/>
      </w:rPr>
      <w:t>ט</w:t>
    </w:r>
    <w:r w:rsidR="00581EF5">
      <w:rPr>
        <w:rFonts w:hint="cs"/>
        <w:rtl/>
        <w:lang w:eastAsia="en-US"/>
      </w:rPr>
      <w:t>, תשפ"</w:t>
    </w:r>
    <w:r w:rsidR="00F0571F">
      <w:rPr>
        <w:rFonts w:hint="cs"/>
        <w:rtl/>
        <w:lang w:eastAsia="en-US"/>
      </w:rPr>
      <w:t>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3DFA" w14:textId="77777777" w:rsidR="00E327E5" w:rsidRDefault="00E327E5">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1C5583">
      <w:rPr>
        <w:szCs w:val="22"/>
        <w:rtl/>
        <w:lang w:eastAsia="en-US"/>
      </w:rPr>
      <w:t>ראש השנה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F74E97">
      <w:rPr>
        <w:noProof/>
        <w:szCs w:val="22"/>
        <w:rtl/>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6408013">
    <w:abstractNumId w:val="8"/>
  </w:num>
  <w:num w:numId="2" w16cid:durableId="20131809">
    <w:abstractNumId w:val="3"/>
  </w:num>
  <w:num w:numId="3" w16cid:durableId="130683634">
    <w:abstractNumId w:val="2"/>
  </w:num>
  <w:num w:numId="4" w16cid:durableId="126625026">
    <w:abstractNumId w:val="1"/>
  </w:num>
  <w:num w:numId="5" w16cid:durableId="1681616980">
    <w:abstractNumId w:val="0"/>
  </w:num>
  <w:num w:numId="6" w16cid:durableId="164787508">
    <w:abstractNumId w:val="9"/>
  </w:num>
  <w:num w:numId="7" w16cid:durableId="582227587">
    <w:abstractNumId w:val="7"/>
  </w:num>
  <w:num w:numId="8" w16cid:durableId="1584408118">
    <w:abstractNumId w:val="6"/>
  </w:num>
  <w:num w:numId="9" w16cid:durableId="613368355">
    <w:abstractNumId w:val="5"/>
  </w:num>
  <w:num w:numId="10" w16cid:durableId="196650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NTYzNTE3NDIxMzVW0lEKTi0uzszPAykwqwUAmS6yECwAAAA="/>
  </w:docVars>
  <w:rsids>
    <w:rsidRoot w:val="00D85673"/>
    <w:rsid w:val="0001256A"/>
    <w:rsid w:val="000238FA"/>
    <w:rsid w:val="000534F5"/>
    <w:rsid w:val="000569EC"/>
    <w:rsid w:val="00063924"/>
    <w:rsid w:val="000A4F15"/>
    <w:rsid w:val="000B3CCB"/>
    <w:rsid w:val="000C5DEC"/>
    <w:rsid w:val="000F194E"/>
    <w:rsid w:val="00101ED5"/>
    <w:rsid w:val="0010350E"/>
    <w:rsid w:val="00131691"/>
    <w:rsid w:val="00152905"/>
    <w:rsid w:val="00186719"/>
    <w:rsid w:val="0019355B"/>
    <w:rsid w:val="001A1F7C"/>
    <w:rsid w:val="001B1972"/>
    <w:rsid w:val="001C1EB5"/>
    <w:rsid w:val="001C5583"/>
    <w:rsid w:val="001F67E7"/>
    <w:rsid w:val="00221F6E"/>
    <w:rsid w:val="002706A2"/>
    <w:rsid w:val="0028551B"/>
    <w:rsid w:val="00291D6E"/>
    <w:rsid w:val="002A2F2B"/>
    <w:rsid w:val="002A773A"/>
    <w:rsid w:val="002E3719"/>
    <w:rsid w:val="002E756E"/>
    <w:rsid w:val="00321721"/>
    <w:rsid w:val="00335E55"/>
    <w:rsid w:val="003607D6"/>
    <w:rsid w:val="00392851"/>
    <w:rsid w:val="003B0100"/>
    <w:rsid w:val="003E32C4"/>
    <w:rsid w:val="00441AAF"/>
    <w:rsid w:val="004870E4"/>
    <w:rsid w:val="004A55B8"/>
    <w:rsid w:val="004C5000"/>
    <w:rsid w:val="00502A21"/>
    <w:rsid w:val="005146CA"/>
    <w:rsid w:val="005318C5"/>
    <w:rsid w:val="005433B2"/>
    <w:rsid w:val="00581EF5"/>
    <w:rsid w:val="005B1C93"/>
    <w:rsid w:val="005C426B"/>
    <w:rsid w:val="005C4449"/>
    <w:rsid w:val="005D6065"/>
    <w:rsid w:val="005E7C82"/>
    <w:rsid w:val="00612EE1"/>
    <w:rsid w:val="0064711C"/>
    <w:rsid w:val="00647B49"/>
    <w:rsid w:val="006B25EB"/>
    <w:rsid w:val="006D6A33"/>
    <w:rsid w:val="006E4599"/>
    <w:rsid w:val="0071144E"/>
    <w:rsid w:val="00713F89"/>
    <w:rsid w:val="007175FD"/>
    <w:rsid w:val="00730B2E"/>
    <w:rsid w:val="007759C8"/>
    <w:rsid w:val="007A0212"/>
    <w:rsid w:val="007A6015"/>
    <w:rsid w:val="007E5773"/>
    <w:rsid w:val="007E58B3"/>
    <w:rsid w:val="00810EAA"/>
    <w:rsid w:val="00832063"/>
    <w:rsid w:val="008366A7"/>
    <w:rsid w:val="008526C9"/>
    <w:rsid w:val="008A0823"/>
    <w:rsid w:val="008B1467"/>
    <w:rsid w:val="009170C7"/>
    <w:rsid w:val="009247BA"/>
    <w:rsid w:val="00945A1C"/>
    <w:rsid w:val="00951BE2"/>
    <w:rsid w:val="00987662"/>
    <w:rsid w:val="00987705"/>
    <w:rsid w:val="00990158"/>
    <w:rsid w:val="009A5400"/>
    <w:rsid w:val="009B396C"/>
    <w:rsid w:val="009F7F09"/>
    <w:rsid w:val="00A07F0A"/>
    <w:rsid w:val="00A10BDC"/>
    <w:rsid w:val="00A37457"/>
    <w:rsid w:val="00AD2336"/>
    <w:rsid w:val="00AD7B34"/>
    <w:rsid w:val="00B0304F"/>
    <w:rsid w:val="00B24179"/>
    <w:rsid w:val="00B3292C"/>
    <w:rsid w:val="00B374E3"/>
    <w:rsid w:val="00BD20B8"/>
    <w:rsid w:val="00C0033F"/>
    <w:rsid w:val="00C55AC7"/>
    <w:rsid w:val="00C76E8F"/>
    <w:rsid w:val="00CB038A"/>
    <w:rsid w:val="00CB3373"/>
    <w:rsid w:val="00CF045F"/>
    <w:rsid w:val="00D85673"/>
    <w:rsid w:val="00D9330B"/>
    <w:rsid w:val="00DC0346"/>
    <w:rsid w:val="00E02955"/>
    <w:rsid w:val="00E27DB1"/>
    <w:rsid w:val="00E327E5"/>
    <w:rsid w:val="00E34274"/>
    <w:rsid w:val="00EB501E"/>
    <w:rsid w:val="00F00595"/>
    <w:rsid w:val="00F0571F"/>
    <w:rsid w:val="00F10204"/>
    <w:rsid w:val="00F15C7A"/>
    <w:rsid w:val="00F74E97"/>
    <w:rsid w:val="00F94A0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0A732DC"/>
  <w15:chartTrackingRefBased/>
  <w15:docId w15:val="{F77B60E4-F9BC-434F-B910-7B665E53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E97"/>
    <w:pPr>
      <w:bidi/>
    </w:pPr>
    <w:rPr>
      <w:rFonts w:cs="Narkisim"/>
      <w:sz w:val="22"/>
      <w:szCs w:val="22"/>
      <w:lang w:val="en-US" w:eastAsia="he-IL"/>
    </w:rPr>
  </w:style>
  <w:style w:type="paragraph" w:styleId="1">
    <w:name w:val="heading 1"/>
    <w:basedOn w:val="a"/>
    <w:next w:val="a"/>
    <w:link w:val="10"/>
    <w:qFormat/>
    <w:rsid w:val="00F74E97"/>
    <w:pPr>
      <w:keepNext/>
      <w:tabs>
        <w:tab w:val="right" w:pos="9469"/>
      </w:tabs>
      <w:jc w:val="both"/>
      <w:outlineLvl w:val="0"/>
    </w:pPr>
    <w:rPr>
      <w:rFonts w:cs="David"/>
      <w:b/>
      <w:bCs/>
      <w:szCs w:val="28"/>
    </w:rPr>
  </w:style>
  <w:style w:type="character" w:default="1" w:styleId="a0">
    <w:name w:val="Default Paragraph Font"/>
    <w:uiPriority w:val="1"/>
    <w:semiHidden/>
    <w:unhideWhenUsed/>
    <w:rsid w:val="00F74E9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74E97"/>
  </w:style>
  <w:style w:type="paragraph" w:styleId="a3">
    <w:name w:val="footnote text"/>
    <w:basedOn w:val="a"/>
    <w:link w:val="a4"/>
    <w:rsid w:val="00F74E97"/>
    <w:pPr>
      <w:ind w:left="170" w:hanging="170"/>
      <w:jc w:val="both"/>
    </w:pPr>
    <w:rPr>
      <w:sz w:val="20"/>
      <w:szCs w:val="20"/>
    </w:rPr>
  </w:style>
  <w:style w:type="character" w:styleId="a5">
    <w:name w:val="footnote reference"/>
    <w:semiHidden/>
    <w:rsid w:val="00F74E97"/>
    <w:rPr>
      <w:vertAlign w:val="superscript"/>
    </w:rPr>
  </w:style>
  <w:style w:type="paragraph" w:styleId="a6">
    <w:name w:val="header"/>
    <w:basedOn w:val="a"/>
    <w:link w:val="a7"/>
    <w:rsid w:val="00F74E97"/>
    <w:pPr>
      <w:tabs>
        <w:tab w:val="center" w:pos="4153"/>
        <w:tab w:val="right" w:pos="8306"/>
      </w:tabs>
    </w:pPr>
  </w:style>
  <w:style w:type="paragraph" w:styleId="a8">
    <w:name w:val="footer"/>
    <w:basedOn w:val="a"/>
    <w:link w:val="a9"/>
    <w:rsid w:val="00F74E97"/>
    <w:pPr>
      <w:tabs>
        <w:tab w:val="center" w:pos="4153"/>
        <w:tab w:val="right" w:pos="8306"/>
      </w:tabs>
    </w:pPr>
  </w:style>
  <w:style w:type="paragraph" w:customStyle="1" w:styleId="aa">
    <w:name w:val="כותרת"/>
    <w:basedOn w:val="a"/>
    <w:rsid w:val="00F74E97"/>
    <w:pPr>
      <w:spacing w:before="240" w:line="320" w:lineRule="atLeast"/>
      <w:jc w:val="center"/>
    </w:pPr>
    <w:rPr>
      <w:rFonts w:cs="David"/>
      <w:b/>
      <w:bCs/>
      <w:spacing w:val="20"/>
      <w:szCs w:val="32"/>
    </w:rPr>
  </w:style>
  <w:style w:type="paragraph" w:customStyle="1" w:styleId="ab">
    <w:name w:val="כותרת קטע"/>
    <w:basedOn w:val="a"/>
    <w:rsid w:val="00F74E97"/>
    <w:pPr>
      <w:spacing w:before="240" w:line="300" w:lineRule="atLeast"/>
    </w:pPr>
    <w:rPr>
      <w:rFonts w:cs="Arial"/>
      <w:b/>
      <w:bCs/>
      <w:szCs w:val="24"/>
    </w:rPr>
  </w:style>
  <w:style w:type="paragraph" w:customStyle="1" w:styleId="ac">
    <w:name w:val="מקור"/>
    <w:basedOn w:val="a"/>
    <w:rsid w:val="00F74E97"/>
    <w:pPr>
      <w:spacing w:line="320" w:lineRule="atLeast"/>
      <w:jc w:val="both"/>
    </w:pPr>
    <w:rPr>
      <w:rFonts w:cs="David"/>
      <w:szCs w:val="24"/>
    </w:rPr>
  </w:style>
  <w:style w:type="paragraph" w:customStyle="1" w:styleId="ad">
    <w:name w:val="מחלקי המים"/>
    <w:basedOn w:val="a"/>
    <w:rsid w:val="00F74E97"/>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customStyle="1" w:styleId="a4">
    <w:name w:val="טקסט הערת שוליים תו"/>
    <w:link w:val="a3"/>
    <w:rsid w:val="00F74E97"/>
    <w:rPr>
      <w:rFonts w:cs="Narkisim"/>
      <w:lang w:val="en-US" w:eastAsia="he-IL"/>
    </w:rPr>
  </w:style>
  <w:style w:type="character" w:customStyle="1" w:styleId="10">
    <w:name w:val="כותרת 1 תו"/>
    <w:link w:val="1"/>
    <w:rsid w:val="00F74E97"/>
    <w:rPr>
      <w:rFonts w:cs="David"/>
      <w:b/>
      <w:bCs/>
      <w:sz w:val="22"/>
      <w:szCs w:val="28"/>
      <w:lang w:val="en-US" w:eastAsia="he-IL"/>
    </w:rPr>
  </w:style>
  <w:style w:type="character" w:customStyle="1" w:styleId="a7">
    <w:name w:val="כותרת עליונה תו"/>
    <w:link w:val="a6"/>
    <w:rsid w:val="00F74E97"/>
    <w:rPr>
      <w:rFonts w:cs="Narkisim"/>
      <w:sz w:val="22"/>
      <w:szCs w:val="22"/>
      <w:lang w:val="en-US" w:eastAsia="he-IL"/>
    </w:rPr>
  </w:style>
  <w:style w:type="character" w:customStyle="1" w:styleId="a9">
    <w:name w:val="כותרת תחתונה תו"/>
    <w:link w:val="a8"/>
    <w:rsid w:val="00F74E97"/>
    <w:rPr>
      <w:rFonts w:cs="Narkisim"/>
      <w:sz w:val="22"/>
      <w:szCs w:val="22"/>
      <w:lang w:val="en-US" w:eastAsia="he-IL"/>
    </w:rPr>
  </w:style>
  <w:style w:type="character" w:styleId="af">
    <w:name w:val="page number"/>
    <w:rsid w:val="00D85673"/>
  </w:style>
  <w:style w:type="character" w:styleId="Hyperlink">
    <w:name w:val="Hyperlink"/>
    <w:rsid w:val="00F74E97"/>
    <w:rPr>
      <w:color w:val="0000FF"/>
      <w:u w:val="single"/>
    </w:rPr>
  </w:style>
  <w:style w:type="paragraph" w:styleId="af0">
    <w:name w:val="Balloon Text"/>
    <w:basedOn w:val="a"/>
    <w:link w:val="af1"/>
    <w:uiPriority w:val="99"/>
    <w:semiHidden/>
    <w:unhideWhenUsed/>
    <w:rsid w:val="00F74E97"/>
    <w:rPr>
      <w:rFonts w:ascii="Tahoma" w:hAnsi="Tahoma" w:cs="Tahoma"/>
      <w:sz w:val="16"/>
      <w:szCs w:val="16"/>
    </w:rPr>
  </w:style>
  <w:style w:type="character" w:customStyle="1" w:styleId="af1">
    <w:name w:val="טקסט בלונים תו"/>
    <w:link w:val="af0"/>
    <w:uiPriority w:val="99"/>
    <w:semiHidden/>
    <w:rsid w:val="00F74E97"/>
    <w:rPr>
      <w:rFonts w:ascii="Tahoma" w:hAnsi="Tahoma" w:cs="Tahoma"/>
      <w:sz w:val="16"/>
      <w:szCs w:val="16"/>
      <w:lang w:val="en-US" w:eastAsia="he-IL"/>
    </w:rPr>
  </w:style>
  <w:style w:type="paragraph" w:customStyle="1" w:styleId="af2">
    <w:name w:val="פסוק"/>
    <w:basedOn w:val="ac"/>
    <w:qFormat/>
    <w:rsid w:val="00F74E97"/>
    <w:pPr>
      <w:spacing w:before="120"/>
    </w:pPr>
    <w:rPr>
      <w:b/>
      <w:bCs/>
    </w:rPr>
  </w:style>
  <w:style w:type="character" w:styleId="af3">
    <w:name w:val="Unresolved Mention"/>
    <w:uiPriority w:val="99"/>
    <w:semiHidden/>
    <w:unhideWhenUsed/>
    <w:rsid w:val="005C426B"/>
    <w:rPr>
      <w:color w:val="605E5C"/>
      <w:shd w:val="clear" w:color="auto" w:fill="E1DFDD"/>
    </w:rPr>
  </w:style>
  <w:style w:type="character" w:styleId="FollowedHyperlink">
    <w:name w:val="FollowedHyperlink"/>
    <w:uiPriority w:val="99"/>
    <w:semiHidden/>
    <w:unhideWhenUsed/>
    <w:rsid w:val="007114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6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6%D7%9B%D7%95%D7%AA-%D7%90%D7%91%D7%95%D7%AA1" TargetMode="External"/><Relationship Id="rId13" Type="http://schemas.openxmlformats.org/officeDocument/2006/relationships/hyperlink" Target="http://www.mayim.org.il/?holiday=%D7%99%D7%95%D7%9D-%D7%94%D7%A8%D7%AA-%D7%A2%D7%95%D7%9C%D7%9D-%D7%91%D7%99%D7%9F-%D7%A0%D7%99%D7%A1%D7%9F-%D7%9C%D7%AA%D7%A9%D7%A8%D7%99" TargetMode="External"/><Relationship Id="rId3" Type="http://schemas.openxmlformats.org/officeDocument/2006/relationships/hyperlink" Target="http://www.mayim.org.il/?holiday=%D7%91%D7%95%D7%90-%D7%91%D7%A9%D7%9C%D7%95%D7%9D-%D7%A8%D7%91%D7%99-%D7%95%D7%AA%D7%9C%D7%9E%D7%99%D7%93%D7%99" TargetMode="External"/><Relationship Id="rId7" Type="http://schemas.openxmlformats.org/officeDocument/2006/relationships/hyperlink" Target="https://www.mayim.org.il/?holiday=%d7%96%d7%9e%d7%9f-%d7%a9%d7%9e%d7%97%d7%aa%d7%a0%d7%95" TargetMode="External"/><Relationship Id="rId12" Type="http://schemas.openxmlformats.org/officeDocument/2006/relationships/hyperlink" Target="http://www.mayim.org.il/?holiday=%D7%99%D7%95%D7%9D-%D7%94%D7%A8%D7%AA-%D7%A2%D7%95%D7%9C%D7%9D-%D7%91%D7%99%D7%9F-%D7%A0%D7%99%D7%A1%D7%9F-%D7%9C%D7%AA%D7%A9%D7%A8%D7%99" TargetMode="External"/><Relationship Id="rId2" Type="http://schemas.openxmlformats.org/officeDocument/2006/relationships/hyperlink" Target="https://www.mayim.org.il/?holiday=%D7%97%D7%93%D7%95%D7%AA-%D7%94-%D7%94%D7%99%D7%90-%D7%9E%D7%A2%D7%95%D7%96%D7%9B%D7%9D" TargetMode="External"/><Relationship Id="rId16" Type="http://schemas.openxmlformats.org/officeDocument/2006/relationships/hyperlink" Target="https://www.mayim.org.il/?parasha=%D7%9C%D7%90-%D7%99%D7%91%D7%95%D7%90-%D7%A2%D7%9E%D7%95%D7%A0%D7%99-%D7%95%D7%9E%D7%95%D7%90%D7%91%D7%99" TargetMode="External"/><Relationship Id="rId1" Type="http://schemas.openxmlformats.org/officeDocument/2006/relationships/hyperlink" Target="https://www.mayim.org.il/?holiday=%D7%94%D7%97%D7%95%D7%93%D7%A9-%D7%94%D7%96%D7%94-%D7%9C%D7%9B%D7%9D" TargetMode="External"/><Relationship Id="rId6" Type="http://schemas.openxmlformats.org/officeDocument/2006/relationships/hyperlink" Target="https://www.mayim.org.il/?holiday=%D7%A7%D7%A6%D7%91%D7%AA-%D7%A8%D7%90%D7%A9-%D7%94%D7%A9%D7%A0%D7%94-1" TargetMode="External"/><Relationship Id="rId11" Type="http://schemas.openxmlformats.org/officeDocument/2006/relationships/hyperlink" Target="https://www.mayim.org.il/?parasha=%D7%AA%D7%A0%D7%95%D7%A8%D7%95-%D7%A9%D7%9C-%D7%A2%D7%9B%D7%A0%D7%90%D7%991" TargetMode="External"/><Relationship Id="rId5" Type="http://schemas.openxmlformats.org/officeDocument/2006/relationships/hyperlink" Target="https://www.mayim.org.il/?holiday=%d7%a8%d7%90%d7%a9-%d7%97%d7%95%d7%93%d7%a9-%d7%aa%d7%a9%d7%a8%d7%99-%d7%91%d7%a8%d7%90%d7%a9-%d7%94%d7%a9%d7%a0%d7%94" TargetMode="External"/><Relationship Id="rId15" Type="http://schemas.openxmlformats.org/officeDocument/2006/relationships/hyperlink" Target="https://www.mayim.org.il/?parasha=%D7%99%D7%AA%D7%A8%D7%95-%D7%94%D7%95%D7%90-%D7%97%D7%95%D7%91%D7%91-%D7%94%D7%95%D7%90-%D7%A8%D7%A2%D7%95%D7%90%D7%9C" TargetMode="External"/><Relationship Id="rId10" Type="http://schemas.openxmlformats.org/officeDocument/2006/relationships/hyperlink" Target="http://www.mayim.org.il/?holiday=%D7%97%D7%93%D7%95%D7%AA-%D7%94-%D7%94%D7%99%D7%90-%D7%9E%D7%A2%D7%95%D7%96%D7%9B%D7%9D" TargetMode="External"/><Relationship Id="rId4" Type="http://schemas.openxmlformats.org/officeDocument/2006/relationships/hyperlink" Target="http://www.mayim.org.il/?holiday=%d7%94%d7%a2%d7%9e%d7%99%d7%93%d7%95-%d7%91%d7%99%d7%9e%d7%94-%d7%94%d7%a2%d7%91%d7%99%d7%a8%d7%95-%d7%91%d7%99%d7%9e%d7%94" TargetMode="External"/><Relationship Id="rId9" Type="http://schemas.openxmlformats.org/officeDocument/2006/relationships/hyperlink" Target="http://www.mayim.org.il/?holiday=%D7%96%D7%9E%D7%9F-%D7%A9%D7%9E%D7%97%D7%AA%D7%A0%D7%95" TargetMode="External"/><Relationship Id="rId14" Type="http://schemas.openxmlformats.org/officeDocument/2006/relationships/hyperlink" Target="https://www.mayim.org.il/?parasha=%D7%A8%D7%97%D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8C70-8B98-4867-A703-143491F8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871</Words>
  <Characters>4971</Characters>
  <Application>Microsoft Office Word</Application>
  <DocSecurity>0</DocSecurity>
  <Lines>41</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מלכויות</vt:lpstr>
      <vt:lpstr>מלכויות</vt:lpstr>
    </vt:vector>
  </TitlesOfParts>
  <Company>Microsoft</Company>
  <LinksUpToDate>false</LinksUpToDate>
  <CharactersWithSpaces>5831</CharactersWithSpaces>
  <SharedDoc>false</SharedDoc>
  <HLinks>
    <vt:vector size="96" baseType="variant">
      <vt:variant>
        <vt:i4>6357047</vt:i4>
      </vt:variant>
      <vt:variant>
        <vt:i4>45</vt:i4>
      </vt:variant>
      <vt:variant>
        <vt:i4>0</vt:i4>
      </vt:variant>
      <vt:variant>
        <vt:i4>5</vt:i4>
      </vt:variant>
      <vt:variant>
        <vt:lpwstr>https://www.mayim.org.il/?parasha=%D7%9C%D7%90-%D7%99%D7%91%D7%95%D7%90-%D7%A2%D7%9E%D7%95%D7%A0%D7%99-%D7%95%D7%9E%D7%95%D7%90%D7%91%D7%99</vt:lpwstr>
      </vt:variant>
      <vt:variant>
        <vt:lpwstr>gsc.tab=0</vt:lpwstr>
      </vt:variant>
      <vt:variant>
        <vt:i4>5177438</vt:i4>
      </vt:variant>
      <vt:variant>
        <vt:i4>42</vt:i4>
      </vt:variant>
      <vt:variant>
        <vt:i4>0</vt:i4>
      </vt:variant>
      <vt:variant>
        <vt:i4>5</vt:i4>
      </vt:variant>
      <vt:variant>
        <vt:lpwstr>https://www.mayim.org.il/?parasha=%D7%99%D7%AA%D7%A8%D7%95-%D7%94%D7%95%D7%90-%D7%97%D7%95%D7%91%D7%91-%D7%94%D7%95%D7%90-%D7%A8%D7%A2%D7%95%D7%90%D7%9C</vt:lpwstr>
      </vt:variant>
      <vt:variant>
        <vt:lpwstr>gsc.tab=0</vt:lpwstr>
      </vt:variant>
      <vt:variant>
        <vt:i4>4849670</vt:i4>
      </vt:variant>
      <vt:variant>
        <vt:i4>39</vt:i4>
      </vt:variant>
      <vt:variant>
        <vt:i4>0</vt:i4>
      </vt:variant>
      <vt:variant>
        <vt:i4>5</vt:i4>
      </vt:variant>
      <vt:variant>
        <vt:lpwstr>https://www.mayim.org.il/?parasha=%D7%A8%D7%97%D7%91</vt:lpwstr>
      </vt:variant>
      <vt:variant>
        <vt:lpwstr>gsc.tab=0</vt:lpwstr>
      </vt:variant>
      <vt:variant>
        <vt:i4>2293799</vt:i4>
      </vt:variant>
      <vt:variant>
        <vt:i4>36</vt:i4>
      </vt:variant>
      <vt:variant>
        <vt:i4>0</vt:i4>
      </vt:variant>
      <vt:variant>
        <vt:i4>5</vt:i4>
      </vt:variant>
      <vt:variant>
        <vt:lpwstr>http://www.mayim.org.il/?holiday=%D7%99%D7%95%D7%9D-%D7%94%D7%A8%D7%AA-%D7%A2%D7%95%D7%9C%D7%9D-%D7%91%D7%99%D7%9F-%D7%A0%D7%99%D7%A1%D7%9F-%D7%9C%D7%AA%D7%A9%D7%A8%D7%99</vt:lpwstr>
      </vt:variant>
      <vt:variant>
        <vt:lpwstr/>
      </vt:variant>
      <vt:variant>
        <vt:i4>2293799</vt:i4>
      </vt:variant>
      <vt:variant>
        <vt:i4>33</vt:i4>
      </vt:variant>
      <vt:variant>
        <vt:i4>0</vt:i4>
      </vt:variant>
      <vt:variant>
        <vt:i4>5</vt:i4>
      </vt:variant>
      <vt:variant>
        <vt:lpwstr>http://www.mayim.org.il/?holiday=%D7%99%D7%95%D7%9D-%D7%94%D7%A8%D7%AA-%D7%A2%D7%95%D7%9C%D7%9D-%D7%91%D7%99%D7%9F-%D7%A0%D7%99%D7%A1%D7%9F-%D7%9C%D7%AA%D7%A9%D7%A8%D7%99</vt:lpwstr>
      </vt:variant>
      <vt:variant>
        <vt:lpwstr/>
      </vt:variant>
      <vt:variant>
        <vt:i4>4259912</vt:i4>
      </vt:variant>
      <vt:variant>
        <vt:i4>30</vt:i4>
      </vt:variant>
      <vt:variant>
        <vt:i4>0</vt:i4>
      </vt:variant>
      <vt:variant>
        <vt:i4>5</vt:i4>
      </vt:variant>
      <vt:variant>
        <vt:lpwstr>https://www.mayim.org.il/?parasha=%D7%AA%D7%A0%D7%95%D7%A8%D7%95-%D7%A9%D7%9C-%D7%A2%D7%9B%D7%A0%D7%90%D7%991</vt:lpwstr>
      </vt:variant>
      <vt:variant>
        <vt:lpwstr/>
      </vt:variant>
      <vt:variant>
        <vt:i4>5308497</vt:i4>
      </vt:variant>
      <vt:variant>
        <vt:i4>27</vt:i4>
      </vt:variant>
      <vt:variant>
        <vt:i4>0</vt:i4>
      </vt:variant>
      <vt:variant>
        <vt:i4>5</vt:i4>
      </vt:variant>
      <vt:variant>
        <vt:lpwstr>http://www.mayim.org.il/?holiday=%D7%97%D7%93%D7%95%D7%AA-%D7%94-%D7%94%D7%99%D7%90-%D7%9E%D7%A2%D7%95%D7%96%D7%9B%D7%9D</vt:lpwstr>
      </vt:variant>
      <vt:variant>
        <vt:lpwstr/>
      </vt:variant>
      <vt:variant>
        <vt:i4>786447</vt:i4>
      </vt:variant>
      <vt:variant>
        <vt:i4>24</vt:i4>
      </vt:variant>
      <vt:variant>
        <vt:i4>0</vt:i4>
      </vt:variant>
      <vt:variant>
        <vt:i4>5</vt:i4>
      </vt:variant>
      <vt:variant>
        <vt:lpwstr>http://www.mayim.org.il/?holiday=%D7%96%D7%9E%D7%9F-%D7%A9%D7%9E%D7%97%D7%AA%D7%A0%D7%95</vt:lpwstr>
      </vt:variant>
      <vt:variant>
        <vt:lpwstr/>
      </vt:variant>
      <vt:variant>
        <vt:i4>2883700</vt:i4>
      </vt:variant>
      <vt:variant>
        <vt:i4>21</vt:i4>
      </vt:variant>
      <vt:variant>
        <vt:i4>0</vt:i4>
      </vt:variant>
      <vt:variant>
        <vt:i4>5</vt:i4>
      </vt:variant>
      <vt:variant>
        <vt:lpwstr>http://www.mayim.org.il/?parasha=%D7%96%D7%9B%D7%95%D7%AA-%D7%90%D7%91%D7%95%D7%AA1</vt:lpwstr>
      </vt:variant>
      <vt:variant>
        <vt:lpwstr/>
      </vt:variant>
      <vt:variant>
        <vt:i4>1507410</vt:i4>
      </vt:variant>
      <vt:variant>
        <vt:i4>18</vt:i4>
      </vt:variant>
      <vt:variant>
        <vt:i4>0</vt:i4>
      </vt:variant>
      <vt:variant>
        <vt:i4>5</vt:i4>
      </vt:variant>
      <vt:variant>
        <vt:lpwstr>https://www.mayim.org.il/?holiday=%d7%96%d7%9e%d7%9f-%d7%a9%d7%9e%d7%97%d7%aa%d7%a0%d7%95</vt:lpwstr>
      </vt:variant>
      <vt:variant>
        <vt:lpwstr/>
      </vt:variant>
      <vt:variant>
        <vt:i4>5570644</vt:i4>
      </vt:variant>
      <vt:variant>
        <vt:i4>15</vt:i4>
      </vt:variant>
      <vt:variant>
        <vt:i4>0</vt:i4>
      </vt:variant>
      <vt:variant>
        <vt:i4>5</vt:i4>
      </vt:variant>
      <vt:variant>
        <vt:lpwstr>https://www.mayim.org.il/?holiday=%D7%A7%D7%A6%D7%91%D7%AA-%D7%A8%D7%90%D7%A9-%D7%94%D7%A9%D7%A0%D7%94-1</vt:lpwstr>
      </vt:variant>
      <vt:variant>
        <vt:lpwstr>gsc.tab=0</vt:lpwstr>
      </vt:variant>
      <vt:variant>
        <vt:i4>4325383</vt:i4>
      </vt:variant>
      <vt:variant>
        <vt:i4>12</vt:i4>
      </vt:variant>
      <vt:variant>
        <vt:i4>0</vt:i4>
      </vt:variant>
      <vt:variant>
        <vt:i4>5</vt:i4>
      </vt:variant>
      <vt:variant>
        <vt:lpwstr>https://www.mayim.org.il/?holiday=%d7%a8%d7%90%d7%a9-%d7%97%d7%95%d7%93%d7%a9-%d7%aa%d7%a9%d7%a8%d7%99-%d7%91%d7%a8%d7%90%d7%a9-%d7%94%d7%a9%d7%a0%d7%94</vt:lpwstr>
      </vt:variant>
      <vt:variant>
        <vt:lpwstr>gsc.tab=0</vt:lpwstr>
      </vt:variant>
      <vt:variant>
        <vt:i4>6094929</vt:i4>
      </vt:variant>
      <vt:variant>
        <vt:i4>9</vt:i4>
      </vt:variant>
      <vt:variant>
        <vt:i4>0</vt:i4>
      </vt:variant>
      <vt:variant>
        <vt:i4>5</vt:i4>
      </vt:variant>
      <vt:variant>
        <vt:lpwstr>http://www.mayim.org.il/?holiday=%d7%94%d7%a2%d7%9e%d7%99%d7%93%d7%95-%d7%91%d7%99%d7%9e%d7%94-%d7%94%d7%a2%d7%91%d7%99%d7%a8%d7%95-%d7%91%d7%99%d7%9e%d7%94</vt:lpwstr>
      </vt:variant>
      <vt:variant>
        <vt:lpwstr/>
      </vt:variant>
      <vt:variant>
        <vt:i4>393226</vt:i4>
      </vt:variant>
      <vt:variant>
        <vt:i4>6</vt:i4>
      </vt:variant>
      <vt:variant>
        <vt:i4>0</vt:i4>
      </vt:variant>
      <vt:variant>
        <vt:i4>5</vt:i4>
      </vt:variant>
      <vt:variant>
        <vt:lpwstr>http://www.mayim.org.il/?holiday=%D7%91%D7%95%D7%90-%D7%91%D7%A9%D7%9C%D7%95%D7%9D-%D7%A8%D7%91%D7%99-%D7%95%D7%AA%D7%9C%D7%9E%D7%99%D7%93%D7%99</vt:lpwstr>
      </vt:variant>
      <vt:variant>
        <vt:lpwstr/>
      </vt:variant>
      <vt:variant>
        <vt:i4>4784222</vt:i4>
      </vt:variant>
      <vt:variant>
        <vt:i4>3</vt:i4>
      </vt:variant>
      <vt:variant>
        <vt:i4>0</vt:i4>
      </vt:variant>
      <vt:variant>
        <vt:i4>5</vt:i4>
      </vt:variant>
      <vt:variant>
        <vt:lpwstr>https://www.mayim.org.il/?holiday=%D7%97%D7%93%D7%95%D7%AA-%D7%94-%D7%94%D7%99%D7%90-%D7%9E%D7%A2%D7%95%D7%96%D7%9B%D7%9D</vt:lpwstr>
      </vt:variant>
      <vt:variant>
        <vt:lpwstr/>
      </vt:variant>
      <vt:variant>
        <vt:i4>6553708</vt:i4>
      </vt:variant>
      <vt:variant>
        <vt:i4>0</vt:i4>
      </vt:variant>
      <vt:variant>
        <vt:i4>0</vt:i4>
      </vt:variant>
      <vt:variant>
        <vt:i4>5</vt:i4>
      </vt:variant>
      <vt:variant>
        <vt:lpwstr>https://www.mayim.org.il/?holiday=%D7%94%D7%97%D7%95%D7%93%D7%A9-%D7%94%D7%96%D7%94-%D7%9C%D7%9B%D7%9D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מדרשים נאים לראש השנה</dc:title>
  <dc:subject>ראש השנה</dc:subject>
  <dc:creator>Asher Yuval</dc:creator>
  <cp:keywords/>
  <cp:lastModifiedBy>Shimon Afek</cp:lastModifiedBy>
  <cp:revision>2</cp:revision>
  <cp:lastPrinted>2023-09-13T19:58:00Z</cp:lastPrinted>
  <dcterms:created xsi:type="dcterms:W3CDTF">2025-09-28T11:48:00Z</dcterms:created>
  <dcterms:modified xsi:type="dcterms:W3CDTF">2025-09-28T11:48:00Z</dcterms:modified>
</cp:coreProperties>
</file>