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A7164" w14:textId="77777777" w:rsidR="005C02D5" w:rsidRDefault="006B6712">
      <w:pPr>
        <w:pStyle w:val="aa"/>
        <w:rPr>
          <w:rtl/>
        </w:rPr>
      </w:pPr>
      <w:r>
        <w:rPr>
          <w:rFonts w:hint="cs"/>
          <w:rtl/>
        </w:rPr>
        <w:t>במקרה</w:t>
      </w:r>
      <w:r w:rsidR="00A771D9">
        <w:rPr>
          <w:rFonts w:hint="cs"/>
          <w:rtl/>
        </w:rPr>
        <w:t xml:space="preserve"> או לא במקרה</w:t>
      </w:r>
    </w:p>
    <w:p w14:paraId="326CD35C" w14:textId="77777777" w:rsidR="0020582E" w:rsidRPr="00C16BE4" w:rsidRDefault="0020582E" w:rsidP="00BA2AE0">
      <w:pPr>
        <w:pStyle w:val="aa"/>
        <w:jc w:val="both"/>
        <w:rPr>
          <w:rFonts w:ascii="Narkisim" w:hAnsi="Narkisim" w:cs="Narkisim"/>
          <w:b w:val="0"/>
          <w:bCs w:val="0"/>
          <w:spacing w:val="0"/>
          <w:szCs w:val="22"/>
          <w:rtl/>
        </w:rPr>
      </w:pPr>
      <w:r w:rsidRPr="00E70337">
        <w:rPr>
          <w:rFonts w:ascii="Narkisim" w:hAnsi="Narkisim" w:cs="Narkisim"/>
          <w:spacing w:val="0"/>
          <w:szCs w:val="22"/>
          <w:rtl/>
        </w:rPr>
        <w:t>מים ראשונים:</w:t>
      </w:r>
      <w:r w:rsidRPr="00C16BE4">
        <w:rPr>
          <w:rFonts w:ascii="Narkisim" w:hAnsi="Narkisim" w:cs="Narkisim"/>
          <w:b w:val="0"/>
          <w:bCs w:val="0"/>
          <w:spacing w:val="0"/>
          <w:szCs w:val="22"/>
          <w:rtl/>
        </w:rPr>
        <w:t xml:space="preserve"> כבר הקדשנו דף </w:t>
      </w:r>
      <w:r w:rsidR="00C16BE4" w:rsidRPr="00C16BE4">
        <w:rPr>
          <w:rFonts w:ascii="Narkisim" w:hAnsi="Narkisim" w:cs="Narkisim"/>
          <w:b w:val="0"/>
          <w:bCs w:val="0"/>
          <w:spacing w:val="0"/>
          <w:szCs w:val="22"/>
          <w:rtl/>
        </w:rPr>
        <w:t xml:space="preserve">בשם </w:t>
      </w:r>
      <w:hyperlink r:id="rId8" w:history="1">
        <w:r w:rsidR="00C16BE4" w:rsidRPr="005C6A83">
          <w:rPr>
            <w:rStyle w:val="Hyperlink"/>
            <w:rFonts w:ascii="Narkisim" w:hAnsi="Narkisim" w:cs="Narkisim"/>
            <w:b w:val="0"/>
            <w:bCs w:val="0"/>
            <w:spacing w:val="0"/>
            <w:szCs w:val="22"/>
            <w:rtl/>
          </w:rPr>
          <w:t>הַקְרֵה</w:t>
        </w:r>
        <w:r w:rsidR="005C6A83" w:rsidRPr="005C6A83">
          <w:rPr>
            <w:rStyle w:val="Hyperlink"/>
            <w:rFonts w:ascii="Narkisim" w:hAnsi="Narkisim" w:cs="Narkisim" w:hint="cs"/>
            <w:b w:val="0"/>
            <w:bCs w:val="0"/>
            <w:spacing w:val="0"/>
            <w:szCs w:val="22"/>
            <w:rtl/>
          </w:rPr>
          <w:t xml:space="preserve"> </w:t>
        </w:r>
        <w:r w:rsidR="00C16BE4" w:rsidRPr="005C6A83">
          <w:rPr>
            <w:rStyle w:val="Hyperlink"/>
            <w:rFonts w:ascii="Narkisim" w:hAnsi="Narkisim" w:cs="Narkisim"/>
            <w:b w:val="0"/>
            <w:bCs w:val="0"/>
            <w:spacing w:val="0"/>
            <w:szCs w:val="22"/>
            <w:rtl/>
          </w:rPr>
          <w:t>נָא לְפָנַי</w:t>
        </w:r>
      </w:hyperlink>
      <w:r w:rsidR="00C16BE4" w:rsidRPr="00C16BE4">
        <w:rPr>
          <w:rFonts w:ascii="Narkisim" w:hAnsi="Narkisim" w:cs="Narkisim"/>
          <w:b w:val="0"/>
          <w:bCs w:val="0"/>
          <w:spacing w:val="0"/>
          <w:szCs w:val="22"/>
          <w:rtl/>
        </w:rPr>
        <w:t xml:space="preserve"> </w:t>
      </w:r>
      <w:r w:rsidRPr="00C16BE4">
        <w:rPr>
          <w:rFonts w:ascii="Narkisim" w:hAnsi="Narkisim" w:cs="Narkisim"/>
          <w:b w:val="0"/>
          <w:bCs w:val="0"/>
          <w:spacing w:val="0"/>
          <w:szCs w:val="22"/>
          <w:rtl/>
        </w:rPr>
        <w:t xml:space="preserve">בפרשה זו לנושא 'המקריות', בעיקר בהקשר דברי אליעזר על עין המים: </w:t>
      </w:r>
      <w:r w:rsidR="00C16BE4">
        <w:rPr>
          <w:rFonts w:ascii="Narkisim" w:hAnsi="Narkisim" w:cs="Narkisim" w:hint="cs"/>
          <w:b w:val="0"/>
          <w:bCs w:val="0"/>
          <w:spacing w:val="0"/>
          <w:szCs w:val="22"/>
          <w:rtl/>
        </w:rPr>
        <w:t>"</w:t>
      </w:r>
      <w:r w:rsidRPr="00C16BE4">
        <w:rPr>
          <w:rFonts w:ascii="Narkisim" w:hAnsi="Narkisim" w:cs="Narkisim"/>
          <w:b w:val="0"/>
          <w:bCs w:val="0"/>
          <w:spacing w:val="0"/>
          <w:szCs w:val="22"/>
          <w:rtl/>
        </w:rPr>
        <w:t>ה' אֱלֹהֵי אֲדֹנִי אַבְרָהָם הַקְרֵה־נָא לְפָנַי הַיּוֹם"</w:t>
      </w:r>
      <w:r w:rsidR="00C16BE4">
        <w:rPr>
          <w:rFonts w:ascii="Narkisim" w:hAnsi="Narkisim" w:cs="Narkisim" w:hint="cs"/>
          <w:b w:val="0"/>
          <w:bCs w:val="0"/>
          <w:spacing w:val="0"/>
          <w:szCs w:val="22"/>
          <w:rtl/>
        </w:rPr>
        <w:t xml:space="preserve">. </w:t>
      </w:r>
      <w:r w:rsidRPr="00C16BE4">
        <w:rPr>
          <w:rFonts w:ascii="Narkisim" w:hAnsi="Narkisim" w:cs="Narkisim"/>
          <w:b w:val="0"/>
          <w:bCs w:val="0"/>
          <w:spacing w:val="0"/>
          <w:szCs w:val="22"/>
          <w:rtl/>
        </w:rPr>
        <w:t xml:space="preserve">משם גלשנו גם ל'מקרים' נוספים כמו דברי יעקב ליצחק אביו: "כִּי הִקְרָה ה' אֱלֹהֶיךָ לְפָנָי", או אצל רות: </w:t>
      </w:r>
      <w:r w:rsidR="00C16BE4">
        <w:rPr>
          <w:rFonts w:ascii="Narkisim" w:hAnsi="Narkisim" w:cs="Narkisim" w:hint="cs"/>
          <w:b w:val="0"/>
          <w:bCs w:val="0"/>
          <w:spacing w:val="0"/>
          <w:szCs w:val="22"/>
          <w:rtl/>
        </w:rPr>
        <w:t>"</w:t>
      </w:r>
      <w:r w:rsidRPr="00C16BE4">
        <w:rPr>
          <w:rFonts w:ascii="Narkisim" w:hAnsi="Narkisim" w:cs="Narkisim"/>
          <w:b w:val="0"/>
          <w:bCs w:val="0"/>
          <w:spacing w:val="0"/>
          <w:szCs w:val="22"/>
          <w:rtl/>
        </w:rPr>
        <w:t>וַיִּקֶר מִקְרֶהָ חֶלְקַת הַשָּׂדֶה לְבֹעַז". הפעם, נחזור בקצרה על מקרים אלה ונמשיך ל'מקרים' נוספים</w:t>
      </w:r>
      <w:r w:rsidR="00C16BE4">
        <w:rPr>
          <w:rFonts w:ascii="Narkisim" w:hAnsi="Narkisim" w:cs="Narkisim" w:hint="cs"/>
          <w:b w:val="0"/>
          <w:bCs w:val="0"/>
          <w:spacing w:val="0"/>
          <w:szCs w:val="22"/>
          <w:rtl/>
        </w:rPr>
        <w:t xml:space="preserve">, </w:t>
      </w:r>
      <w:r w:rsidR="005C6A83">
        <w:rPr>
          <w:rFonts w:ascii="Narkisim" w:hAnsi="Narkisim" w:cs="Narkisim" w:hint="cs"/>
          <w:b w:val="0"/>
          <w:bCs w:val="0"/>
          <w:spacing w:val="0"/>
          <w:szCs w:val="22"/>
          <w:rtl/>
        </w:rPr>
        <w:t xml:space="preserve">לפי סדר המקרא, </w:t>
      </w:r>
      <w:r w:rsidR="00C16BE4">
        <w:rPr>
          <w:rFonts w:ascii="Narkisim" w:hAnsi="Narkisim" w:cs="Narkisim" w:hint="cs"/>
          <w:b w:val="0"/>
          <w:bCs w:val="0"/>
          <w:spacing w:val="0"/>
          <w:szCs w:val="22"/>
          <w:rtl/>
        </w:rPr>
        <w:t>ככל שנספיק</w:t>
      </w:r>
      <w:r w:rsidRPr="00C16BE4">
        <w:rPr>
          <w:rFonts w:ascii="Narkisim" w:hAnsi="Narkisim" w:cs="Narkisim"/>
          <w:b w:val="0"/>
          <w:bCs w:val="0"/>
          <w:spacing w:val="0"/>
          <w:szCs w:val="22"/>
          <w:rtl/>
        </w:rPr>
        <w:t>. האם יש מקריות, לפחות בעיני אנוש</w:t>
      </w:r>
      <w:r w:rsidR="00BA2AE0">
        <w:rPr>
          <w:rFonts w:ascii="Narkisim" w:hAnsi="Narkisim" w:cs="Narkisim" w:hint="cs"/>
          <w:b w:val="0"/>
          <w:bCs w:val="0"/>
          <w:spacing w:val="0"/>
          <w:szCs w:val="22"/>
          <w:rtl/>
        </w:rPr>
        <w:t>,</w:t>
      </w:r>
      <w:r w:rsidRPr="00C16BE4">
        <w:rPr>
          <w:rFonts w:ascii="Narkisim" w:hAnsi="Narkisim" w:cs="Narkisim"/>
          <w:b w:val="0"/>
          <w:bCs w:val="0"/>
          <w:spacing w:val="0"/>
          <w:szCs w:val="22"/>
          <w:rtl/>
        </w:rPr>
        <w:t xml:space="preserve"> או שהכל מכוון משמים?</w:t>
      </w:r>
    </w:p>
    <w:p w14:paraId="13F53595" w14:textId="77777777" w:rsidR="00897D61" w:rsidRDefault="006B6712" w:rsidP="00953E0F">
      <w:pPr>
        <w:autoSpaceDE w:val="0"/>
        <w:autoSpaceDN w:val="0"/>
        <w:adjustRightInd w:val="0"/>
        <w:spacing w:before="240"/>
        <w:jc w:val="both"/>
        <w:rPr>
          <w:rtl/>
          <w:lang w:eastAsia="en-US"/>
        </w:rPr>
      </w:pPr>
      <w:r w:rsidRPr="006B6712">
        <w:rPr>
          <w:rFonts w:cs="David"/>
          <w:b/>
          <w:bCs/>
          <w:szCs w:val="24"/>
          <w:rtl/>
          <w:lang w:eastAsia="en-US"/>
        </w:rPr>
        <w:t xml:space="preserve">וַיֹּאמַר </w:t>
      </w:r>
      <w:r>
        <w:rPr>
          <w:rFonts w:cs="David" w:hint="cs"/>
          <w:b/>
          <w:bCs/>
          <w:szCs w:val="24"/>
          <w:rtl/>
          <w:lang w:eastAsia="en-US"/>
        </w:rPr>
        <w:t>ה'</w:t>
      </w:r>
      <w:r w:rsidRPr="006B6712">
        <w:rPr>
          <w:rFonts w:cs="David"/>
          <w:b/>
          <w:bCs/>
          <w:szCs w:val="24"/>
          <w:rtl/>
          <w:lang w:eastAsia="en-US"/>
        </w:rPr>
        <w:t xml:space="preserve"> אֱלֹהֵי אֲדֹנִי אַבְרָהָם הַקְרֵה־נָא לְפָנַי הַיּוֹם וַעֲשֵׂה־חֶסֶד עִם אֲדֹנִי אַבְרָהָם:</w:t>
      </w:r>
      <w:r w:rsidR="00A14076">
        <w:rPr>
          <w:rFonts w:cs="David" w:hint="cs"/>
          <w:b/>
          <w:bCs/>
          <w:szCs w:val="24"/>
          <w:rtl/>
          <w:lang w:eastAsia="en-US"/>
        </w:rPr>
        <w:t xml:space="preserve"> </w:t>
      </w:r>
      <w:r w:rsidR="00897D61" w:rsidRPr="004B3DFA">
        <w:rPr>
          <w:rFonts w:ascii="ResponsaTTF" w:hint="cs"/>
          <w:rtl/>
          <w:lang w:eastAsia="en-US"/>
        </w:rPr>
        <w:t xml:space="preserve">(בראשית </w:t>
      </w:r>
      <w:r w:rsidRPr="004B3DFA">
        <w:rPr>
          <w:rFonts w:ascii="ResponsaTTF" w:hint="cs"/>
          <w:rtl/>
          <w:lang w:eastAsia="en-US"/>
        </w:rPr>
        <w:t>כד יב</w:t>
      </w:r>
      <w:r w:rsidR="00897D61" w:rsidRPr="004B3DFA">
        <w:rPr>
          <w:rFonts w:ascii="ResponsaTTF" w:hint="cs"/>
          <w:rtl/>
          <w:lang w:eastAsia="en-US"/>
        </w:rPr>
        <w:t>).</w:t>
      </w:r>
    </w:p>
    <w:p w14:paraId="411561B5" w14:textId="77777777" w:rsidR="00C16BE4" w:rsidRPr="00BE09E9" w:rsidRDefault="00C16BE4" w:rsidP="00BE09E9">
      <w:pPr>
        <w:pStyle w:val="ab"/>
        <w:spacing w:before="0"/>
        <w:rPr>
          <w:sz w:val="20"/>
          <w:szCs w:val="20"/>
          <w:rtl/>
          <w:lang w:eastAsia="en-US"/>
        </w:rPr>
      </w:pPr>
      <w:r w:rsidRPr="00BE09E9">
        <w:rPr>
          <w:sz w:val="20"/>
          <w:szCs w:val="20"/>
          <w:rtl/>
          <w:lang w:eastAsia="en-US"/>
        </w:rPr>
        <w:t>בראשית רבה פרשת חיי שרה</w:t>
      </w:r>
      <w:r w:rsidRPr="00BE09E9">
        <w:rPr>
          <w:rFonts w:hint="cs"/>
          <w:sz w:val="20"/>
          <w:szCs w:val="20"/>
          <w:rtl/>
          <w:lang w:eastAsia="en-US"/>
        </w:rPr>
        <w:t>,</w:t>
      </w:r>
      <w:r w:rsidRPr="00BE09E9">
        <w:rPr>
          <w:sz w:val="20"/>
          <w:szCs w:val="20"/>
          <w:rtl/>
          <w:lang w:eastAsia="en-US"/>
        </w:rPr>
        <w:t xml:space="preserve"> פרשה ס </w:t>
      </w:r>
      <w:r w:rsidRPr="00BE09E9">
        <w:rPr>
          <w:rFonts w:hint="cs"/>
          <w:sz w:val="20"/>
          <w:szCs w:val="20"/>
          <w:rtl/>
          <w:lang w:eastAsia="en-US"/>
        </w:rPr>
        <w:t>סימן א</w:t>
      </w:r>
    </w:p>
    <w:p w14:paraId="6C5228A7" w14:textId="77777777" w:rsidR="00C16BE4" w:rsidRDefault="00C16BE4" w:rsidP="00953E0F">
      <w:pPr>
        <w:pStyle w:val="ac"/>
        <w:rPr>
          <w:rtl/>
          <w:lang w:eastAsia="en-US"/>
        </w:rPr>
      </w:pPr>
      <w:r>
        <w:rPr>
          <w:rFonts w:hint="cs"/>
          <w:rtl/>
          <w:lang w:eastAsia="en-US"/>
        </w:rPr>
        <w:t>"</w:t>
      </w:r>
      <w:r>
        <w:rPr>
          <w:rtl/>
          <w:lang w:eastAsia="en-US"/>
        </w:rPr>
        <w:t>ויאמר ה' אל</w:t>
      </w:r>
      <w:r>
        <w:rPr>
          <w:rFonts w:hint="cs"/>
          <w:rtl/>
          <w:lang w:eastAsia="en-US"/>
        </w:rPr>
        <w:t>ו</w:t>
      </w:r>
      <w:r>
        <w:rPr>
          <w:rtl/>
          <w:lang w:eastAsia="en-US"/>
        </w:rPr>
        <w:t>הי אברהם הקרה נא לפני היום וגו'</w:t>
      </w:r>
      <w:r>
        <w:rPr>
          <w:rFonts w:hint="cs"/>
          <w:rtl/>
          <w:lang w:eastAsia="en-US"/>
        </w:rPr>
        <w:t xml:space="preserve"> " (בראשית כד יב) </w:t>
      </w:r>
      <w:r>
        <w:rPr>
          <w:rtl/>
          <w:lang w:eastAsia="en-US"/>
        </w:rPr>
        <w:t>–</w:t>
      </w:r>
      <w:r>
        <w:rPr>
          <w:rFonts w:hint="cs"/>
          <w:rtl/>
          <w:lang w:eastAsia="en-US"/>
        </w:rPr>
        <w:t xml:space="preserve"> "</w:t>
      </w:r>
      <w:r>
        <w:rPr>
          <w:rtl/>
          <w:lang w:eastAsia="en-US"/>
        </w:rPr>
        <w:t>מִי בָכֶם יְרֵא ה' שֹׁמֵעַ בְּקוֹל עַבְדּוֹ אֲשֶׁר הָלַךְ חֲשֵׁכִים וְאֵין נֹגַהּ לוֹ יִבְטַח בְּשֵׁם ה' וְיִשָּׁעֵן בֵּאלֹהָיו</w:t>
      </w:r>
      <w:r>
        <w:rPr>
          <w:rFonts w:hint="cs"/>
          <w:rtl/>
          <w:lang w:eastAsia="en-US"/>
        </w:rPr>
        <w:t>"</w:t>
      </w:r>
      <w:r>
        <w:rPr>
          <w:rtl/>
          <w:lang w:eastAsia="en-US"/>
        </w:rPr>
        <w:t xml:space="preserve"> (ישעיה נ</w:t>
      </w:r>
      <w:r>
        <w:rPr>
          <w:rFonts w:hint="cs"/>
          <w:rtl/>
          <w:lang w:eastAsia="en-US"/>
        </w:rPr>
        <w:t xml:space="preserve"> י</w:t>
      </w:r>
      <w:r>
        <w:rPr>
          <w:rtl/>
          <w:lang w:eastAsia="en-US"/>
        </w:rPr>
        <w:t>)</w:t>
      </w:r>
      <w:r>
        <w:rPr>
          <w:rFonts w:hint="cs"/>
          <w:rtl/>
          <w:lang w:eastAsia="en-US"/>
        </w:rPr>
        <w:t>.</w:t>
      </w:r>
      <w:r>
        <w:rPr>
          <w:rtl/>
          <w:lang w:eastAsia="en-US"/>
        </w:rPr>
        <w:t xml:space="preserve"> </w:t>
      </w:r>
      <w:r>
        <w:rPr>
          <w:rFonts w:hint="cs"/>
          <w:rtl/>
          <w:lang w:eastAsia="en-US"/>
        </w:rPr>
        <w:t>"</w:t>
      </w:r>
      <w:r>
        <w:rPr>
          <w:rtl/>
          <w:lang w:eastAsia="en-US"/>
        </w:rPr>
        <w:t>מי בכם ירא ה'</w:t>
      </w:r>
      <w:r>
        <w:rPr>
          <w:rFonts w:hint="cs"/>
          <w:rtl/>
          <w:lang w:eastAsia="en-US"/>
        </w:rPr>
        <w:t xml:space="preserve"> " -</w:t>
      </w:r>
      <w:r>
        <w:rPr>
          <w:rtl/>
          <w:lang w:eastAsia="en-US"/>
        </w:rPr>
        <w:t xml:space="preserve"> זה אליעזר, </w:t>
      </w:r>
      <w:r>
        <w:rPr>
          <w:rFonts w:hint="cs"/>
          <w:rtl/>
          <w:lang w:eastAsia="en-US"/>
        </w:rPr>
        <w:t>"</w:t>
      </w:r>
      <w:r>
        <w:rPr>
          <w:rtl/>
          <w:lang w:eastAsia="en-US"/>
        </w:rPr>
        <w:t>שומע בקול עבדו</w:t>
      </w:r>
      <w:r>
        <w:rPr>
          <w:rFonts w:hint="cs"/>
          <w:rtl/>
          <w:lang w:eastAsia="en-US"/>
        </w:rPr>
        <w:t xml:space="preserve">" - </w:t>
      </w:r>
      <w:r>
        <w:rPr>
          <w:rtl/>
          <w:lang w:eastAsia="en-US"/>
        </w:rPr>
        <w:t>בקול אברהם שהיה עבד להקב"ה</w:t>
      </w:r>
      <w:r>
        <w:rPr>
          <w:rFonts w:hint="cs"/>
          <w:rtl/>
          <w:lang w:eastAsia="en-US"/>
        </w:rPr>
        <w:t>,</w:t>
      </w:r>
      <w:r>
        <w:rPr>
          <w:rtl/>
          <w:lang w:eastAsia="en-US"/>
        </w:rPr>
        <w:t xml:space="preserve"> שנא</w:t>
      </w:r>
      <w:r>
        <w:rPr>
          <w:rFonts w:hint="cs"/>
          <w:rtl/>
          <w:lang w:eastAsia="en-US"/>
        </w:rPr>
        <w:t>מר:</w:t>
      </w:r>
      <w:r>
        <w:rPr>
          <w:rtl/>
          <w:lang w:eastAsia="en-US"/>
        </w:rPr>
        <w:t xml:space="preserve"> </w:t>
      </w:r>
      <w:r>
        <w:rPr>
          <w:rFonts w:hint="cs"/>
          <w:rtl/>
          <w:lang w:eastAsia="en-US"/>
        </w:rPr>
        <w:t>"</w:t>
      </w:r>
      <w:r>
        <w:rPr>
          <w:rtl/>
          <w:lang w:eastAsia="en-US"/>
        </w:rPr>
        <w:t>בעבור אברהם עבדי</w:t>
      </w:r>
      <w:r>
        <w:rPr>
          <w:rFonts w:hint="cs"/>
          <w:rtl/>
          <w:lang w:eastAsia="en-US"/>
        </w:rPr>
        <w:t xml:space="preserve">" </w:t>
      </w:r>
      <w:r>
        <w:rPr>
          <w:rtl/>
          <w:lang w:eastAsia="en-US"/>
        </w:rPr>
        <w:t>(בראשית כו)</w:t>
      </w:r>
      <w:r>
        <w:rPr>
          <w:rFonts w:hint="cs"/>
          <w:rtl/>
          <w:lang w:eastAsia="en-US"/>
        </w:rPr>
        <w:t>.</w:t>
      </w:r>
      <w:r>
        <w:rPr>
          <w:rtl/>
          <w:lang w:eastAsia="en-US"/>
        </w:rPr>
        <w:t xml:space="preserve"> </w:t>
      </w:r>
      <w:r>
        <w:rPr>
          <w:rFonts w:hint="cs"/>
          <w:rtl/>
          <w:lang w:eastAsia="en-US"/>
        </w:rPr>
        <w:t>"</w:t>
      </w:r>
      <w:r>
        <w:rPr>
          <w:rtl/>
          <w:lang w:eastAsia="en-US"/>
        </w:rPr>
        <w:t>אשר הלך חשכים</w:t>
      </w:r>
      <w:r>
        <w:rPr>
          <w:rFonts w:hint="cs"/>
          <w:rtl/>
          <w:lang w:eastAsia="en-US"/>
        </w:rPr>
        <w:t xml:space="preserve">" - </w:t>
      </w:r>
      <w:r>
        <w:rPr>
          <w:rtl/>
          <w:lang w:eastAsia="en-US"/>
        </w:rPr>
        <w:t>בשעה שהלך להביא את רבקה</w:t>
      </w:r>
      <w:r>
        <w:rPr>
          <w:rFonts w:hint="cs"/>
          <w:rtl/>
          <w:lang w:eastAsia="en-US"/>
        </w:rPr>
        <w:t>.</w:t>
      </w:r>
      <w:r>
        <w:rPr>
          <w:rtl/>
          <w:lang w:eastAsia="en-US"/>
        </w:rPr>
        <w:t xml:space="preserve"> </w:t>
      </w:r>
      <w:r>
        <w:rPr>
          <w:rFonts w:hint="cs"/>
          <w:rtl/>
          <w:lang w:eastAsia="en-US"/>
        </w:rPr>
        <w:t>"</w:t>
      </w:r>
      <w:r>
        <w:rPr>
          <w:rtl/>
          <w:lang w:eastAsia="en-US"/>
        </w:rPr>
        <w:t>ואין נוגה לו</w:t>
      </w:r>
      <w:r>
        <w:rPr>
          <w:rFonts w:hint="cs"/>
          <w:rtl/>
          <w:lang w:eastAsia="en-US"/>
        </w:rPr>
        <w:t>" -</w:t>
      </w:r>
      <w:r>
        <w:rPr>
          <w:rtl/>
          <w:lang w:eastAsia="en-US"/>
        </w:rPr>
        <w:t xml:space="preserve"> ומי היה מאיר לו</w:t>
      </w:r>
      <w:r>
        <w:rPr>
          <w:rFonts w:hint="cs"/>
          <w:rtl/>
          <w:lang w:eastAsia="en-US"/>
        </w:rPr>
        <w:t>?</w:t>
      </w:r>
      <w:r>
        <w:rPr>
          <w:rtl/>
          <w:lang w:eastAsia="en-US"/>
        </w:rPr>
        <w:t xml:space="preserve"> הקב"ה היה מאיר לו בזיקים ובברקים</w:t>
      </w:r>
      <w:r>
        <w:rPr>
          <w:rFonts w:hint="cs"/>
          <w:rtl/>
          <w:lang w:eastAsia="en-US"/>
        </w:rPr>
        <w:t>. "</w:t>
      </w:r>
      <w:r>
        <w:rPr>
          <w:rtl/>
          <w:lang w:eastAsia="en-US"/>
        </w:rPr>
        <w:t>יבטח בשם ה' וישען באל</w:t>
      </w:r>
      <w:r>
        <w:rPr>
          <w:rFonts w:hint="cs"/>
          <w:rtl/>
          <w:lang w:eastAsia="en-US"/>
        </w:rPr>
        <w:t>ו</w:t>
      </w:r>
      <w:r>
        <w:rPr>
          <w:rtl/>
          <w:lang w:eastAsia="en-US"/>
        </w:rPr>
        <w:t>היו</w:t>
      </w:r>
      <w:r>
        <w:rPr>
          <w:rFonts w:hint="cs"/>
          <w:rtl/>
          <w:lang w:eastAsia="en-US"/>
        </w:rPr>
        <w:t xml:space="preserve">" </w:t>
      </w:r>
      <w:r>
        <w:rPr>
          <w:rtl/>
          <w:lang w:eastAsia="en-US"/>
        </w:rPr>
        <w:t>–</w:t>
      </w:r>
      <w:r>
        <w:rPr>
          <w:rFonts w:hint="cs"/>
          <w:rtl/>
          <w:lang w:eastAsia="en-US"/>
        </w:rPr>
        <w:t xml:space="preserve"> "</w:t>
      </w:r>
      <w:r>
        <w:rPr>
          <w:rtl/>
          <w:lang w:eastAsia="en-US"/>
        </w:rPr>
        <w:t>ויאמר ה' אל</w:t>
      </w:r>
      <w:r>
        <w:rPr>
          <w:rFonts w:hint="cs"/>
          <w:rtl/>
          <w:lang w:eastAsia="en-US"/>
        </w:rPr>
        <w:t>ו</w:t>
      </w:r>
      <w:r>
        <w:rPr>
          <w:rtl/>
          <w:lang w:eastAsia="en-US"/>
        </w:rPr>
        <w:t>הי אדוני אברהם הקרה נא לפני היום</w:t>
      </w:r>
      <w:r>
        <w:rPr>
          <w:rFonts w:hint="cs"/>
          <w:rtl/>
          <w:lang w:eastAsia="en-US"/>
        </w:rPr>
        <w:t>"</w:t>
      </w:r>
      <w:r>
        <w:rPr>
          <w:rtl/>
          <w:lang w:eastAsia="en-US"/>
        </w:rPr>
        <w:t>.</w:t>
      </w:r>
      <w:r>
        <w:rPr>
          <w:rStyle w:val="a5"/>
          <w:rtl/>
          <w:lang w:eastAsia="en-US"/>
        </w:rPr>
        <w:footnoteReference w:id="1"/>
      </w:r>
    </w:p>
    <w:p w14:paraId="26EE8EF2" w14:textId="77777777" w:rsidR="00953E0F" w:rsidRDefault="00953E0F" w:rsidP="00A92E01">
      <w:pPr>
        <w:pStyle w:val="ac"/>
        <w:spacing w:before="240"/>
        <w:rPr>
          <w:rtl/>
          <w:lang w:eastAsia="en-US"/>
        </w:rPr>
      </w:pPr>
      <w:r w:rsidRPr="00A92E01">
        <w:rPr>
          <w:b/>
          <w:bCs/>
          <w:rtl/>
        </w:rPr>
        <w:t xml:space="preserve">וַיֹּאמֶר יִצְחָק אֶל־בְּנוֹ מַה־זֶּה מִהַרְתָּ לִמְצֹא בְּנִי וַיֹּאמֶר כִּי הִקְרָה </w:t>
      </w:r>
      <w:r w:rsidRPr="00A92E01">
        <w:rPr>
          <w:rFonts w:hint="cs"/>
          <w:b/>
          <w:bCs/>
          <w:rtl/>
        </w:rPr>
        <w:t>ה'</w:t>
      </w:r>
      <w:r w:rsidRPr="00A92E01">
        <w:rPr>
          <w:b/>
          <w:bCs/>
          <w:rtl/>
        </w:rPr>
        <w:t xml:space="preserve"> אֱלֹהֶיךָ לְפָנָי</w:t>
      </w:r>
      <w:r w:rsidR="00A92E01" w:rsidRPr="00A92E01">
        <w:rPr>
          <w:rFonts w:hint="cs"/>
          <w:b/>
          <w:bCs/>
          <w:rtl/>
        </w:rPr>
        <w:t>:</w:t>
      </w:r>
      <w:r w:rsidRPr="00A92E01">
        <w:rPr>
          <w:rFonts w:ascii="ResponsaTTF" w:cs="Narkisim" w:hint="cs"/>
          <w:szCs w:val="22"/>
          <w:rtl/>
          <w:lang w:eastAsia="en-US"/>
        </w:rPr>
        <w:t xml:space="preserve"> (</w:t>
      </w:r>
      <w:r w:rsidRPr="00A92E01">
        <w:rPr>
          <w:rFonts w:ascii="ResponsaTTF" w:cs="Narkisim"/>
          <w:szCs w:val="22"/>
          <w:rtl/>
          <w:lang w:eastAsia="en-US"/>
        </w:rPr>
        <w:t>בראשית כז</w:t>
      </w:r>
      <w:r w:rsidRPr="00A92E01">
        <w:rPr>
          <w:rFonts w:ascii="ResponsaTTF" w:cs="Narkisim" w:hint="cs"/>
          <w:szCs w:val="22"/>
          <w:rtl/>
          <w:lang w:eastAsia="en-US"/>
        </w:rPr>
        <w:t xml:space="preserve"> </w:t>
      </w:r>
      <w:r w:rsidRPr="00A92E01">
        <w:rPr>
          <w:rFonts w:ascii="ResponsaTTF" w:cs="Narkisim"/>
          <w:szCs w:val="22"/>
          <w:rtl/>
          <w:lang w:eastAsia="en-US"/>
        </w:rPr>
        <w:t>כ)</w:t>
      </w:r>
      <w:r w:rsidRPr="00A92E01">
        <w:rPr>
          <w:rFonts w:ascii="ResponsaTTF" w:cs="Narkisim" w:hint="cs"/>
          <w:szCs w:val="22"/>
          <w:rtl/>
          <w:lang w:eastAsia="en-US"/>
        </w:rPr>
        <w:t>.</w:t>
      </w:r>
    </w:p>
    <w:p w14:paraId="28EEB28E" w14:textId="77777777" w:rsidR="00C16BE4" w:rsidRPr="00BE09E9" w:rsidRDefault="00C16BE4" w:rsidP="00BE09E9">
      <w:pPr>
        <w:pStyle w:val="ab"/>
        <w:spacing w:before="0"/>
        <w:rPr>
          <w:sz w:val="20"/>
          <w:szCs w:val="20"/>
          <w:rtl/>
          <w:lang w:eastAsia="en-US"/>
        </w:rPr>
      </w:pPr>
      <w:r w:rsidRPr="00BE09E9">
        <w:rPr>
          <w:sz w:val="20"/>
          <w:szCs w:val="20"/>
          <w:rtl/>
          <w:lang w:eastAsia="en-US"/>
        </w:rPr>
        <w:t>בראשית רבה פרשת תולדות</w:t>
      </w:r>
      <w:r w:rsidRPr="00BE09E9">
        <w:rPr>
          <w:rFonts w:hint="cs"/>
          <w:sz w:val="20"/>
          <w:szCs w:val="20"/>
          <w:rtl/>
          <w:lang w:eastAsia="en-US"/>
        </w:rPr>
        <w:t>,</w:t>
      </w:r>
      <w:r w:rsidRPr="00BE09E9">
        <w:rPr>
          <w:sz w:val="20"/>
          <w:szCs w:val="20"/>
          <w:rtl/>
          <w:lang w:eastAsia="en-US"/>
        </w:rPr>
        <w:t xml:space="preserve"> פרשה סה </w:t>
      </w:r>
      <w:r w:rsidRPr="00BE09E9">
        <w:rPr>
          <w:rFonts w:hint="cs"/>
          <w:sz w:val="20"/>
          <w:szCs w:val="20"/>
          <w:rtl/>
          <w:lang w:eastAsia="en-US"/>
        </w:rPr>
        <w:t xml:space="preserve">סימן </w:t>
      </w:r>
      <w:r w:rsidRPr="00BE09E9">
        <w:rPr>
          <w:sz w:val="20"/>
          <w:szCs w:val="20"/>
          <w:rtl/>
          <w:lang w:eastAsia="en-US"/>
        </w:rPr>
        <w:t xml:space="preserve">יט </w:t>
      </w:r>
    </w:p>
    <w:p w14:paraId="6844C6DA" w14:textId="77777777" w:rsidR="00C16BE4" w:rsidRDefault="00C16BE4" w:rsidP="00D51CD5">
      <w:pPr>
        <w:pStyle w:val="ac"/>
        <w:rPr>
          <w:rtl/>
          <w:lang w:eastAsia="en-US"/>
        </w:rPr>
      </w:pPr>
      <w:r>
        <w:rPr>
          <w:rFonts w:hint="cs"/>
          <w:rtl/>
          <w:lang w:eastAsia="en-US"/>
        </w:rPr>
        <w:t>"</w:t>
      </w:r>
      <w:r>
        <w:rPr>
          <w:rtl/>
          <w:lang w:eastAsia="en-US"/>
        </w:rPr>
        <w:t>ויאמר יצחק אל בנו מה זה מהרת למצ</w:t>
      </w:r>
      <w:r>
        <w:rPr>
          <w:rFonts w:hint="cs"/>
          <w:rtl/>
          <w:lang w:eastAsia="en-US"/>
        </w:rPr>
        <w:t>ו</w:t>
      </w:r>
      <w:r>
        <w:rPr>
          <w:rtl/>
          <w:lang w:eastAsia="en-US"/>
        </w:rPr>
        <w:t>א בני</w:t>
      </w:r>
      <w:r>
        <w:rPr>
          <w:rFonts w:hint="cs"/>
          <w:rtl/>
          <w:lang w:eastAsia="en-US"/>
        </w:rPr>
        <w:t xml:space="preserve">" (בראשית כז כ) </w:t>
      </w:r>
      <w:r w:rsidR="00A92E01">
        <w:rPr>
          <w:rFonts w:hint="cs"/>
          <w:rtl/>
          <w:lang w:eastAsia="en-US"/>
        </w:rPr>
        <w:t xml:space="preserve">... </w:t>
      </w:r>
      <w:r>
        <w:rPr>
          <w:rFonts w:hint="cs"/>
          <w:rtl/>
          <w:lang w:eastAsia="en-US"/>
        </w:rPr>
        <w:t>"</w:t>
      </w:r>
      <w:r>
        <w:rPr>
          <w:rtl/>
          <w:lang w:eastAsia="en-US"/>
        </w:rPr>
        <w:t>ויאמר כי הקרה ה' אלהיך לפני</w:t>
      </w:r>
      <w:r>
        <w:rPr>
          <w:rFonts w:hint="cs"/>
          <w:rtl/>
          <w:lang w:eastAsia="en-US"/>
        </w:rPr>
        <w:t>" -</w:t>
      </w:r>
      <w:r>
        <w:rPr>
          <w:rtl/>
          <w:lang w:eastAsia="en-US"/>
        </w:rPr>
        <w:t xml:space="preserve"> רבי יוחנן וריש לקיש</w:t>
      </w:r>
      <w:r>
        <w:rPr>
          <w:rFonts w:hint="cs"/>
          <w:rtl/>
          <w:lang w:eastAsia="en-US"/>
        </w:rPr>
        <w:t xml:space="preserve">. אחד מהם </w:t>
      </w:r>
      <w:r>
        <w:rPr>
          <w:rtl/>
          <w:lang w:eastAsia="en-US"/>
        </w:rPr>
        <w:t>אמר</w:t>
      </w:r>
      <w:r>
        <w:rPr>
          <w:rFonts w:hint="cs"/>
          <w:rtl/>
          <w:lang w:eastAsia="en-US"/>
        </w:rPr>
        <w:t>:</w:t>
      </w:r>
      <w:r>
        <w:rPr>
          <w:rtl/>
          <w:lang w:eastAsia="en-US"/>
        </w:rPr>
        <w:t xml:space="preserve"> אם לקורבנך המציא לך הקב"ה</w:t>
      </w:r>
      <w:r>
        <w:rPr>
          <w:rFonts w:hint="cs"/>
          <w:rtl/>
          <w:lang w:eastAsia="en-US"/>
        </w:rPr>
        <w:t>,</w:t>
      </w:r>
      <w:r>
        <w:rPr>
          <w:rtl/>
          <w:lang w:eastAsia="en-US"/>
        </w:rPr>
        <w:t xml:space="preserve"> שנאמר</w:t>
      </w:r>
      <w:r>
        <w:rPr>
          <w:rFonts w:hint="cs"/>
          <w:rtl/>
          <w:lang w:eastAsia="en-US"/>
        </w:rPr>
        <w:t>:</w:t>
      </w:r>
      <w:r>
        <w:rPr>
          <w:rtl/>
          <w:lang w:eastAsia="en-US"/>
        </w:rPr>
        <w:t xml:space="preserve"> </w:t>
      </w:r>
      <w:r>
        <w:rPr>
          <w:rFonts w:hint="cs"/>
          <w:rtl/>
          <w:lang w:eastAsia="en-US"/>
        </w:rPr>
        <w:t>"</w:t>
      </w:r>
      <w:r>
        <w:rPr>
          <w:rtl/>
          <w:lang w:eastAsia="en-US"/>
        </w:rPr>
        <w:t>וישא אברהם את עיניו וירא והנה איל</w:t>
      </w:r>
      <w:r>
        <w:rPr>
          <w:rFonts w:hint="cs"/>
          <w:rtl/>
          <w:lang w:eastAsia="en-US"/>
        </w:rPr>
        <w:t xml:space="preserve"> אחר" </w:t>
      </w:r>
      <w:r>
        <w:rPr>
          <w:rtl/>
          <w:lang w:eastAsia="en-US"/>
        </w:rPr>
        <w:t>(בראשית כב</w:t>
      </w:r>
      <w:r>
        <w:rPr>
          <w:rFonts w:hint="cs"/>
          <w:rtl/>
          <w:lang w:eastAsia="en-US"/>
        </w:rPr>
        <w:t xml:space="preserve"> יג</w:t>
      </w:r>
      <w:r>
        <w:rPr>
          <w:rtl/>
          <w:lang w:eastAsia="en-US"/>
        </w:rPr>
        <w:t xml:space="preserve">), למאכלך </w:t>
      </w:r>
      <w:r>
        <w:rPr>
          <w:rFonts w:hint="cs"/>
          <w:rtl/>
          <w:lang w:eastAsia="en-US"/>
        </w:rPr>
        <w:t xml:space="preserve">- </w:t>
      </w:r>
      <w:r>
        <w:rPr>
          <w:rtl/>
          <w:lang w:eastAsia="en-US"/>
        </w:rPr>
        <w:t>על אחת כמה וכמה</w:t>
      </w:r>
      <w:r>
        <w:rPr>
          <w:rFonts w:hint="cs"/>
          <w:rtl/>
          <w:lang w:eastAsia="en-US"/>
        </w:rPr>
        <w:t xml:space="preserve">. והאחר </w:t>
      </w:r>
      <w:r>
        <w:rPr>
          <w:rtl/>
          <w:lang w:eastAsia="en-US"/>
        </w:rPr>
        <w:t>אמר</w:t>
      </w:r>
      <w:r>
        <w:rPr>
          <w:rFonts w:hint="cs"/>
          <w:rtl/>
          <w:lang w:eastAsia="en-US"/>
        </w:rPr>
        <w:t>:</w:t>
      </w:r>
      <w:r>
        <w:rPr>
          <w:rtl/>
          <w:lang w:eastAsia="en-US"/>
        </w:rPr>
        <w:t xml:space="preserve"> אם לז</w:t>
      </w:r>
      <w:r>
        <w:rPr>
          <w:rFonts w:hint="cs"/>
          <w:rtl/>
          <w:lang w:eastAsia="en-US"/>
        </w:rPr>
        <w:t>י</w:t>
      </w:r>
      <w:r>
        <w:rPr>
          <w:rtl/>
          <w:lang w:eastAsia="en-US"/>
        </w:rPr>
        <w:t>ווגך המציא לך</w:t>
      </w:r>
      <w:r>
        <w:rPr>
          <w:rFonts w:hint="cs"/>
          <w:rtl/>
          <w:lang w:eastAsia="en-US"/>
        </w:rPr>
        <w:t>,</w:t>
      </w:r>
      <w:r>
        <w:rPr>
          <w:rtl/>
          <w:lang w:eastAsia="en-US"/>
        </w:rPr>
        <w:t xml:space="preserve"> דכתיב</w:t>
      </w:r>
      <w:r>
        <w:rPr>
          <w:rFonts w:hint="cs"/>
          <w:rtl/>
          <w:lang w:eastAsia="en-US"/>
        </w:rPr>
        <w:t>: "</w:t>
      </w:r>
      <w:r>
        <w:rPr>
          <w:rtl/>
          <w:lang w:eastAsia="en-US"/>
        </w:rPr>
        <w:t>הקרה נא לפני היום</w:t>
      </w:r>
      <w:r>
        <w:rPr>
          <w:rFonts w:hint="cs"/>
          <w:rtl/>
          <w:lang w:eastAsia="en-US"/>
        </w:rPr>
        <w:t xml:space="preserve">" </w:t>
      </w:r>
      <w:r>
        <w:rPr>
          <w:rtl/>
          <w:lang w:eastAsia="en-US"/>
        </w:rPr>
        <w:t>(כד</w:t>
      </w:r>
      <w:r>
        <w:rPr>
          <w:rFonts w:hint="cs"/>
          <w:rtl/>
          <w:lang w:eastAsia="en-US"/>
        </w:rPr>
        <w:t xml:space="preserve"> יב</w:t>
      </w:r>
      <w:r>
        <w:rPr>
          <w:rtl/>
          <w:lang w:eastAsia="en-US"/>
        </w:rPr>
        <w:t>), וכת</w:t>
      </w:r>
      <w:r>
        <w:rPr>
          <w:rFonts w:hint="cs"/>
          <w:rtl/>
          <w:lang w:eastAsia="en-US"/>
        </w:rPr>
        <w:t>ו</w:t>
      </w:r>
      <w:r>
        <w:rPr>
          <w:rtl/>
          <w:lang w:eastAsia="en-US"/>
        </w:rPr>
        <w:t>ב</w:t>
      </w:r>
      <w:r>
        <w:rPr>
          <w:rFonts w:hint="cs"/>
          <w:rtl/>
          <w:lang w:eastAsia="en-US"/>
        </w:rPr>
        <w:t>:</w:t>
      </w:r>
      <w:r>
        <w:rPr>
          <w:rtl/>
          <w:lang w:eastAsia="en-US"/>
        </w:rPr>
        <w:t xml:space="preserve"> </w:t>
      </w:r>
      <w:r>
        <w:rPr>
          <w:rFonts w:hint="cs"/>
          <w:rtl/>
          <w:lang w:eastAsia="en-US"/>
        </w:rPr>
        <w:t xml:space="preserve">"וישא עיניו </w:t>
      </w:r>
      <w:r>
        <w:rPr>
          <w:rtl/>
          <w:lang w:eastAsia="en-US"/>
        </w:rPr>
        <w:t>וירא והנה גמלים באים</w:t>
      </w:r>
      <w:r>
        <w:rPr>
          <w:rFonts w:hint="cs"/>
          <w:rtl/>
          <w:lang w:eastAsia="en-US"/>
        </w:rPr>
        <w:t xml:space="preserve">" </w:t>
      </w:r>
      <w:r>
        <w:rPr>
          <w:rtl/>
          <w:lang w:eastAsia="en-US"/>
        </w:rPr>
        <w:t>(כד</w:t>
      </w:r>
      <w:r>
        <w:rPr>
          <w:rFonts w:hint="cs"/>
          <w:rtl/>
          <w:lang w:eastAsia="en-US"/>
        </w:rPr>
        <w:t xml:space="preserve"> סג</w:t>
      </w:r>
      <w:r>
        <w:rPr>
          <w:rtl/>
          <w:lang w:eastAsia="en-US"/>
        </w:rPr>
        <w:t xml:space="preserve">), למאכלך </w:t>
      </w:r>
      <w:r>
        <w:rPr>
          <w:rFonts w:hint="cs"/>
          <w:rtl/>
          <w:lang w:eastAsia="en-US"/>
        </w:rPr>
        <w:t xml:space="preserve">- </w:t>
      </w:r>
      <w:r>
        <w:rPr>
          <w:rtl/>
          <w:lang w:eastAsia="en-US"/>
        </w:rPr>
        <w:t>על אחת כמה וכמה</w:t>
      </w:r>
      <w:r>
        <w:rPr>
          <w:rFonts w:hint="cs"/>
          <w:rtl/>
          <w:lang w:eastAsia="en-US"/>
        </w:rPr>
        <w:t>.</w:t>
      </w:r>
      <w:r>
        <w:rPr>
          <w:rStyle w:val="a5"/>
          <w:rtl/>
          <w:lang w:eastAsia="en-US"/>
        </w:rPr>
        <w:footnoteReference w:id="2"/>
      </w:r>
      <w:r w:rsidR="00051168">
        <w:rPr>
          <w:rFonts w:hint="cs"/>
          <w:rtl/>
          <w:lang w:eastAsia="en-US"/>
        </w:rPr>
        <w:t xml:space="preserve"> </w:t>
      </w:r>
      <w:r>
        <w:rPr>
          <w:rFonts w:hint="cs"/>
          <w:rtl/>
          <w:lang w:eastAsia="en-US"/>
        </w:rPr>
        <w:t xml:space="preserve">"ויאמר </w:t>
      </w:r>
      <w:r>
        <w:rPr>
          <w:rtl/>
          <w:lang w:eastAsia="en-US"/>
        </w:rPr>
        <w:t>כי הקרה ה' אל</w:t>
      </w:r>
      <w:r>
        <w:rPr>
          <w:rFonts w:hint="cs"/>
          <w:rtl/>
          <w:lang w:eastAsia="en-US"/>
        </w:rPr>
        <w:t>ו</w:t>
      </w:r>
      <w:r>
        <w:rPr>
          <w:rtl/>
          <w:lang w:eastAsia="en-US"/>
        </w:rPr>
        <w:t>היך לפני</w:t>
      </w:r>
      <w:r>
        <w:rPr>
          <w:rFonts w:hint="cs"/>
          <w:rtl/>
          <w:lang w:eastAsia="en-US"/>
        </w:rPr>
        <w:t>"</w:t>
      </w:r>
      <w:r>
        <w:rPr>
          <w:rtl/>
          <w:lang w:eastAsia="en-US"/>
        </w:rPr>
        <w:t>, רבי יוחנן אמר</w:t>
      </w:r>
      <w:r>
        <w:rPr>
          <w:rFonts w:hint="cs"/>
          <w:rtl/>
          <w:lang w:eastAsia="en-US"/>
        </w:rPr>
        <w:t xml:space="preserve">: </w:t>
      </w:r>
      <w:r>
        <w:rPr>
          <w:rtl/>
          <w:lang w:eastAsia="en-US"/>
        </w:rPr>
        <w:t>לעורב</w:t>
      </w:r>
      <w:r>
        <w:rPr>
          <w:rFonts w:hint="cs"/>
          <w:rtl/>
          <w:lang w:eastAsia="en-US"/>
        </w:rPr>
        <w:t xml:space="preserve"> שהביא אש על קינו ...</w:t>
      </w:r>
      <w:r>
        <w:rPr>
          <w:rStyle w:val="a5"/>
          <w:rtl/>
          <w:lang w:eastAsia="en-US"/>
        </w:rPr>
        <w:footnoteReference w:id="3"/>
      </w:r>
    </w:p>
    <w:p w14:paraId="318D8E29" w14:textId="77777777" w:rsidR="00953E0F" w:rsidRDefault="00926270" w:rsidP="00424414">
      <w:pPr>
        <w:pStyle w:val="ac"/>
        <w:spacing w:before="240"/>
        <w:rPr>
          <w:rtl/>
          <w:lang w:eastAsia="en-US"/>
        </w:rPr>
      </w:pPr>
      <w:r w:rsidRPr="00926270">
        <w:rPr>
          <w:b/>
          <w:bCs/>
          <w:rtl/>
          <w:lang w:eastAsia="en-US"/>
        </w:rPr>
        <w:t>וּלְקַחְתֶּם גַּם־אֶת־זֶה מֵעִם פָּנַי וְקָרָהוּ אָסוֹן</w:t>
      </w:r>
      <w:r w:rsidR="00424414" w:rsidRPr="00424414">
        <w:rPr>
          <w:rtl/>
        </w:rPr>
        <w:t xml:space="preserve"> </w:t>
      </w:r>
      <w:r w:rsidR="00424414" w:rsidRPr="00424414">
        <w:rPr>
          <w:b/>
          <w:bCs/>
          <w:rtl/>
          <w:lang w:eastAsia="en-US"/>
        </w:rPr>
        <w:t>וְהוֹרַדְתֶּם אֶת שֵׂיבָתִי בְּרָעָה שְׁאֹלָה:</w:t>
      </w:r>
      <w:r>
        <w:rPr>
          <w:rFonts w:hint="cs"/>
          <w:rtl/>
          <w:lang w:eastAsia="en-US"/>
        </w:rPr>
        <w:t xml:space="preserve"> </w:t>
      </w:r>
      <w:r w:rsidRPr="00926270">
        <w:rPr>
          <w:rFonts w:ascii="ResponsaTTF" w:cs="Narkisim" w:hint="cs"/>
          <w:szCs w:val="22"/>
          <w:rtl/>
          <w:lang w:eastAsia="en-US"/>
        </w:rPr>
        <w:t>(</w:t>
      </w:r>
      <w:r w:rsidR="00953E0F" w:rsidRPr="00926270">
        <w:rPr>
          <w:rFonts w:ascii="ResponsaTTF" w:cs="Narkisim"/>
          <w:szCs w:val="22"/>
          <w:rtl/>
          <w:lang w:eastAsia="en-US"/>
        </w:rPr>
        <w:t>בראשית מד</w:t>
      </w:r>
      <w:r w:rsidR="00953E0F" w:rsidRPr="00926270">
        <w:rPr>
          <w:rFonts w:ascii="ResponsaTTF" w:cs="Narkisim" w:hint="cs"/>
          <w:szCs w:val="22"/>
          <w:rtl/>
          <w:lang w:eastAsia="en-US"/>
        </w:rPr>
        <w:t xml:space="preserve"> </w:t>
      </w:r>
      <w:r w:rsidR="00953E0F" w:rsidRPr="00926270">
        <w:rPr>
          <w:rFonts w:ascii="ResponsaTTF" w:cs="Narkisim"/>
          <w:szCs w:val="22"/>
          <w:rtl/>
          <w:lang w:eastAsia="en-US"/>
        </w:rPr>
        <w:t>כט</w:t>
      </w:r>
      <w:r w:rsidRPr="00926270">
        <w:rPr>
          <w:rFonts w:ascii="ResponsaTTF" w:cs="Narkisim" w:hint="cs"/>
          <w:szCs w:val="22"/>
          <w:rtl/>
          <w:lang w:eastAsia="en-US"/>
        </w:rPr>
        <w:t>)</w:t>
      </w:r>
      <w:r w:rsidR="00BA2AE0">
        <w:rPr>
          <w:rFonts w:ascii="ResponsaTTF" w:cs="Narkisim" w:hint="cs"/>
          <w:szCs w:val="22"/>
          <w:rtl/>
          <w:lang w:eastAsia="en-US"/>
        </w:rPr>
        <w:t>.</w:t>
      </w:r>
      <w:r w:rsidR="00424414">
        <w:rPr>
          <w:rStyle w:val="a5"/>
          <w:rtl/>
          <w:lang w:eastAsia="en-US"/>
        </w:rPr>
        <w:footnoteReference w:id="4"/>
      </w:r>
      <w:r w:rsidR="00953E0F">
        <w:rPr>
          <w:rFonts w:hint="cs"/>
          <w:rtl/>
          <w:lang w:eastAsia="en-US"/>
        </w:rPr>
        <w:t xml:space="preserve"> </w:t>
      </w:r>
    </w:p>
    <w:p w14:paraId="1E938321" w14:textId="77777777" w:rsidR="00424414" w:rsidRPr="00BE09E9" w:rsidRDefault="00424414" w:rsidP="00BE09E9">
      <w:pPr>
        <w:pStyle w:val="ab"/>
        <w:spacing w:before="0"/>
        <w:rPr>
          <w:sz w:val="20"/>
          <w:szCs w:val="20"/>
          <w:rtl/>
          <w:lang w:eastAsia="en-US"/>
        </w:rPr>
      </w:pPr>
      <w:r w:rsidRPr="00BE09E9">
        <w:rPr>
          <w:sz w:val="20"/>
          <w:szCs w:val="20"/>
          <w:rtl/>
          <w:lang w:eastAsia="en-US"/>
        </w:rPr>
        <w:t>בראשית רבה (תיאודור-אלבק) פרשת ויגש פרשה צג</w:t>
      </w:r>
    </w:p>
    <w:p w14:paraId="1C1A405D" w14:textId="77777777" w:rsidR="00424414" w:rsidRDefault="00424414" w:rsidP="00435C55">
      <w:pPr>
        <w:pStyle w:val="ac"/>
        <w:rPr>
          <w:rtl/>
          <w:lang w:eastAsia="en-US"/>
        </w:rPr>
      </w:pPr>
      <w:r>
        <w:rPr>
          <w:rFonts w:hint="cs"/>
          <w:rtl/>
          <w:lang w:eastAsia="en-US"/>
        </w:rPr>
        <w:t>"</w:t>
      </w:r>
      <w:r>
        <w:rPr>
          <w:rtl/>
          <w:lang w:eastAsia="en-US"/>
        </w:rPr>
        <w:t>וקרהו אסון</w:t>
      </w:r>
      <w:r>
        <w:rPr>
          <w:rFonts w:hint="cs"/>
          <w:rtl/>
          <w:lang w:eastAsia="en-US"/>
        </w:rPr>
        <w:t xml:space="preserve">" </w:t>
      </w:r>
      <w:r>
        <w:rPr>
          <w:rtl/>
          <w:lang w:eastAsia="en-US"/>
        </w:rPr>
        <w:t>– אמ</w:t>
      </w:r>
      <w:r>
        <w:rPr>
          <w:rFonts w:hint="cs"/>
          <w:rtl/>
          <w:lang w:eastAsia="en-US"/>
        </w:rPr>
        <w:t>ר:</w:t>
      </w:r>
      <w:r>
        <w:rPr>
          <w:rtl/>
          <w:lang w:eastAsia="en-US"/>
        </w:rPr>
        <w:t xml:space="preserve"> אוי לי שמא נגזרה גזירה על רחל לכלות היא וזרעה בדרך</w:t>
      </w:r>
      <w:r>
        <w:rPr>
          <w:rFonts w:hint="cs"/>
          <w:rtl/>
          <w:lang w:eastAsia="en-US"/>
        </w:rPr>
        <w:t>.</w:t>
      </w:r>
      <w:r>
        <w:rPr>
          <w:rtl/>
          <w:lang w:eastAsia="en-US"/>
        </w:rPr>
        <w:t xml:space="preserve"> שהיא מתה בדרך, ומת יוסף בדרך, ועכשיו אם ימות זה בדרך, אני מת באנחה אחריו</w:t>
      </w:r>
      <w:r>
        <w:rPr>
          <w:rFonts w:hint="cs"/>
          <w:rtl/>
          <w:lang w:eastAsia="en-US"/>
        </w:rPr>
        <w:t>.</w:t>
      </w:r>
      <w:r w:rsidR="003B2415">
        <w:rPr>
          <w:rStyle w:val="a5"/>
          <w:rtl/>
          <w:lang w:eastAsia="en-US"/>
        </w:rPr>
        <w:footnoteReference w:id="5"/>
      </w:r>
    </w:p>
    <w:p w14:paraId="3623EC2E" w14:textId="77777777" w:rsidR="00953E0F" w:rsidRDefault="00041937" w:rsidP="00041937">
      <w:pPr>
        <w:pStyle w:val="ac"/>
        <w:spacing w:before="240"/>
        <w:rPr>
          <w:rtl/>
          <w:lang w:eastAsia="en-US"/>
        </w:rPr>
      </w:pPr>
      <w:r w:rsidRPr="00041937">
        <w:rPr>
          <w:b/>
          <w:bCs/>
          <w:rtl/>
          <w:lang w:eastAsia="en-US"/>
        </w:rPr>
        <w:t xml:space="preserve">וְשָׁמְעוּ לְקֹלֶךָ וּבָאתָ אַתָּה וְזִקְנֵי יִשְׂרָאֵל אֶל מֶלֶךְ מִצְרַיִם וַאֲמַרְתֶּם אֵלָיו ה' אֱלֹהֵי הָעִבְרִיִּים נִקְרָה עָלֵינוּ וְעַתָּה נֵלֲכָה נָּא דֶּרֶךְ שְׁלֹשֶׁת יָמִים בַּמִּדְבָּר וְנִזְבְּחָה לַה' אֱלֹהֵינוּ: </w:t>
      </w:r>
      <w:r w:rsidR="00953E0F" w:rsidRPr="00926270">
        <w:rPr>
          <w:rFonts w:ascii="ResponsaTTF" w:cs="Narkisim" w:hint="cs"/>
          <w:szCs w:val="22"/>
          <w:rtl/>
          <w:lang w:eastAsia="en-US"/>
        </w:rPr>
        <w:t>(</w:t>
      </w:r>
      <w:r w:rsidR="00953E0F" w:rsidRPr="00926270">
        <w:rPr>
          <w:rFonts w:ascii="ResponsaTTF" w:cs="Narkisim"/>
          <w:szCs w:val="22"/>
          <w:rtl/>
          <w:lang w:eastAsia="en-US"/>
        </w:rPr>
        <w:t>שמות ג</w:t>
      </w:r>
      <w:r w:rsidR="00953E0F" w:rsidRPr="00926270">
        <w:rPr>
          <w:rFonts w:ascii="ResponsaTTF" w:cs="Narkisim" w:hint="cs"/>
          <w:szCs w:val="22"/>
          <w:rtl/>
          <w:lang w:eastAsia="en-US"/>
        </w:rPr>
        <w:t xml:space="preserve"> יח).</w:t>
      </w:r>
      <w:r w:rsidR="00953E0F">
        <w:rPr>
          <w:rFonts w:hint="cs"/>
          <w:rtl/>
          <w:lang w:eastAsia="en-US"/>
        </w:rPr>
        <w:t xml:space="preserve"> </w:t>
      </w:r>
    </w:p>
    <w:p w14:paraId="1B2863A0" w14:textId="77777777" w:rsidR="003B2415" w:rsidRPr="00BE09E9" w:rsidRDefault="003B2415" w:rsidP="00BE09E9">
      <w:pPr>
        <w:pStyle w:val="ab"/>
        <w:spacing w:before="0"/>
        <w:rPr>
          <w:sz w:val="20"/>
          <w:szCs w:val="20"/>
          <w:rtl/>
          <w:lang w:eastAsia="en-US"/>
        </w:rPr>
      </w:pPr>
      <w:r w:rsidRPr="00BE09E9">
        <w:rPr>
          <w:sz w:val="20"/>
          <w:szCs w:val="20"/>
          <w:rtl/>
          <w:lang w:eastAsia="en-US"/>
        </w:rPr>
        <w:lastRenderedPageBreak/>
        <w:t xml:space="preserve">רש"י </w:t>
      </w:r>
      <w:r w:rsidRPr="00BE09E9">
        <w:rPr>
          <w:rFonts w:hint="cs"/>
          <w:sz w:val="20"/>
          <w:szCs w:val="20"/>
          <w:rtl/>
          <w:lang w:eastAsia="en-US"/>
        </w:rPr>
        <w:t>על הפסוק</w:t>
      </w:r>
    </w:p>
    <w:p w14:paraId="7782AC77" w14:textId="77777777" w:rsidR="004F1AC6" w:rsidRDefault="003B2415" w:rsidP="00435C55">
      <w:pPr>
        <w:pStyle w:val="ac"/>
        <w:rPr>
          <w:rtl/>
          <w:lang w:eastAsia="en-US"/>
        </w:rPr>
      </w:pPr>
      <w:r>
        <w:rPr>
          <w:rtl/>
          <w:lang w:eastAsia="en-US"/>
        </w:rPr>
        <w:t>נקרה עלינו - לשון מקרה וכן</w:t>
      </w:r>
      <w:r w:rsidR="00435C55">
        <w:rPr>
          <w:rFonts w:hint="cs"/>
          <w:rtl/>
          <w:lang w:eastAsia="en-US"/>
        </w:rPr>
        <w:t>:</w:t>
      </w:r>
      <w:r>
        <w:rPr>
          <w:rtl/>
          <w:lang w:eastAsia="en-US"/>
        </w:rPr>
        <w:t xml:space="preserve"> </w:t>
      </w:r>
      <w:r w:rsidR="00435C55">
        <w:rPr>
          <w:rtl/>
          <w:lang w:eastAsia="en-US"/>
        </w:rPr>
        <w:t xml:space="preserve">ויקר אלהים </w:t>
      </w:r>
      <w:r>
        <w:rPr>
          <w:rtl/>
          <w:lang w:eastAsia="en-US"/>
        </w:rPr>
        <w:t>(במדבר כג ד), ואנכי אקרה כה</w:t>
      </w:r>
      <w:r w:rsidR="00435C55">
        <w:rPr>
          <w:rFonts w:hint="cs"/>
          <w:rtl/>
          <w:lang w:eastAsia="en-US"/>
        </w:rPr>
        <w:t xml:space="preserve"> </w:t>
      </w:r>
      <w:r w:rsidR="00435C55">
        <w:rPr>
          <w:rtl/>
          <w:lang w:eastAsia="en-US"/>
        </w:rPr>
        <w:t>(שם טו)</w:t>
      </w:r>
      <w:r>
        <w:rPr>
          <w:rtl/>
          <w:lang w:eastAsia="en-US"/>
        </w:rPr>
        <w:t>, א</w:t>
      </w:r>
      <w:r w:rsidR="00435C55">
        <w:rPr>
          <w:rtl/>
          <w:lang w:eastAsia="en-US"/>
        </w:rPr>
        <w:t>ֱ</w:t>
      </w:r>
      <w:r>
        <w:rPr>
          <w:rtl/>
          <w:lang w:eastAsia="en-US"/>
        </w:rPr>
        <w:t>ה</w:t>
      </w:r>
      <w:r w:rsidR="00435C55">
        <w:rPr>
          <w:rtl/>
          <w:lang w:eastAsia="en-US"/>
        </w:rPr>
        <w:t>ֶ</w:t>
      </w:r>
      <w:r>
        <w:rPr>
          <w:rtl/>
          <w:lang w:eastAsia="en-US"/>
        </w:rPr>
        <w:t>א נקרה מ</w:t>
      </w:r>
      <w:r w:rsidR="00435C55">
        <w:rPr>
          <w:rtl/>
          <w:lang w:eastAsia="en-US"/>
        </w:rPr>
        <w:t>ֵ</w:t>
      </w:r>
      <w:r>
        <w:rPr>
          <w:rtl/>
          <w:lang w:eastAsia="en-US"/>
        </w:rPr>
        <w:t>א</w:t>
      </w:r>
      <w:r w:rsidR="00435C55">
        <w:rPr>
          <w:rtl/>
          <w:lang w:eastAsia="en-US"/>
        </w:rPr>
        <w:t>ִ</w:t>
      </w:r>
      <w:r>
        <w:rPr>
          <w:rtl/>
          <w:lang w:eastAsia="en-US"/>
        </w:rPr>
        <w:t>ת</w:t>
      </w:r>
      <w:r w:rsidR="00435C55">
        <w:rPr>
          <w:rtl/>
          <w:lang w:eastAsia="en-US"/>
        </w:rPr>
        <w:t>ּ</w:t>
      </w:r>
      <w:r>
        <w:rPr>
          <w:rtl/>
          <w:lang w:eastAsia="en-US"/>
        </w:rPr>
        <w:t>ו</w:t>
      </w:r>
      <w:r w:rsidR="00435C55">
        <w:rPr>
          <w:rtl/>
          <w:lang w:eastAsia="en-US"/>
        </w:rPr>
        <w:t>ֹ</w:t>
      </w:r>
      <w:r>
        <w:rPr>
          <w:rtl/>
          <w:lang w:eastAsia="en-US"/>
        </w:rPr>
        <w:t xml:space="preserve"> הלום</w:t>
      </w:r>
      <w:r w:rsidR="004F1AC6">
        <w:rPr>
          <w:rFonts w:hint="cs"/>
          <w:rtl/>
          <w:lang w:eastAsia="en-US"/>
        </w:rPr>
        <w:t>.</w:t>
      </w:r>
      <w:r w:rsidR="00BE09E9">
        <w:rPr>
          <w:rStyle w:val="a5"/>
          <w:rtl/>
          <w:lang w:eastAsia="en-US"/>
        </w:rPr>
        <w:footnoteReference w:id="6"/>
      </w:r>
    </w:p>
    <w:p w14:paraId="6B1F4C09" w14:textId="77777777" w:rsidR="00E0692C" w:rsidRDefault="00926270" w:rsidP="00926270">
      <w:pPr>
        <w:pStyle w:val="ab"/>
        <w:spacing w:line="320" w:lineRule="atLeast"/>
        <w:jc w:val="both"/>
        <w:rPr>
          <w:rFonts w:cs="David"/>
          <w:b w:val="0"/>
          <w:bCs w:val="0"/>
          <w:rtl/>
          <w:lang w:eastAsia="en-US"/>
        </w:rPr>
      </w:pPr>
      <w:r w:rsidRPr="00926270">
        <w:rPr>
          <w:rFonts w:cs="David"/>
          <w:rtl/>
          <w:lang w:eastAsia="en-US"/>
        </w:rPr>
        <w:t>אֲשֶׁר קָרְךָ בַּדֶּרֶךְ וַיְזַנֵּב בְּךָ כָּל הַנֶּחֱשָׁלִים אַחֲרֶיךָ וְאַתָּה עָיֵף וְיָגֵעַ וְלֹא יָרֵא אֱלֹהִים:</w:t>
      </w:r>
      <w:r w:rsidRPr="00926270">
        <w:rPr>
          <w:rFonts w:cs="David"/>
          <w:b w:val="0"/>
          <w:bCs w:val="0"/>
          <w:rtl/>
          <w:lang w:eastAsia="en-US"/>
        </w:rPr>
        <w:t xml:space="preserve"> </w:t>
      </w:r>
      <w:r w:rsidRPr="00926270">
        <w:rPr>
          <w:rFonts w:ascii="ResponsaTTF" w:cs="Narkisim" w:hint="cs"/>
          <w:b w:val="0"/>
          <w:bCs w:val="0"/>
          <w:szCs w:val="22"/>
          <w:rtl/>
          <w:lang w:eastAsia="en-US"/>
        </w:rPr>
        <w:t>(</w:t>
      </w:r>
      <w:r w:rsidRPr="00926270">
        <w:rPr>
          <w:rFonts w:ascii="ResponsaTTF" w:cs="Narkisim"/>
          <w:b w:val="0"/>
          <w:bCs w:val="0"/>
          <w:szCs w:val="22"/>
          <w:rtl/>
          <w:lang w:eastAsia="en-US"/>
        </w:rPr>
        <w:t>דברים כה</w:t>
      </w:r>
      <w:r w:rsidRPr="00926270">
        <w:rPr>
          <w:rFonts w:ascii="ResponsaTTF" w:cs="Narkisim" w:hint="cs"/>
          <w:b w:val="0"/>
          <w:bCs w:val="0"/>
          <w:szCs w:val="22"/>
          <w:rtl/>
          <w:lang w:eastAsia="en-US"/>
        </w:rPr>
        <w:t xml:space="preserve"> </w:t>
      </w:r>
      <w:r w:rsidRPr="00926270">
        <w:rPr>
          <w:rFonts w:ascii="ResponsaTTF" w:cs="Narkisim"/>
          <w:b w:val="0"/>
          <w:bCs w:val="0"/>
          <w:szCs w:val="22"/>
          <w:rtl/>
          <w:lang w:eastAsia="en-US"/>
        </w:rPr>
        <w:t>יח)</w:t>
      </w:r>
      <w:r w:rsidR="00E0692C">
        <w:rPr>
          <w:rFonts w:cs="David" w:hint="cs"/>
          <w:b w:val="0"/>
          <w:bCs w:val="0"/>
          <w:rtl/>
          <w:lang w:eastAsia="en-US"/>
        </w:rPr>
        <w:t>.</w:t>
      </w:r>
    </w:p>
    <w:p w14:paraId="2AB4EA62" w14:textId="77777777" w:rsidR="00E0692C" w:rsidRPr="00BE09E9" w:rsidRDefault="00E0692C" w:rsidP="00BE09E9">
      <w:pPr>
        <w:pStyle w:val="ab"/>
        <w:spacing w:before="0"/>
        <w:rPr>
          <w:sz w:val="20"/>
          <w:szCs w:val="20"/>
          <w:rtl/>
          <w:lang w:eastAsia="en-US"/>
        </w:rPr>
      </w:pPr>
      <w:r w:rsidRPr="00BE09E9">
        <w:rPr>
          <w:sz w:val="20"/>
          <w:szCs w:val="20"/>
          <w:rtl/>
          <w:lang w:eastAsia="en-US"/>
        </w:rPr>
        <w:t>ספרי דברים פרשת כי תצא פיסקא רצו</w:t>
      </w:r>
    </w:p>
    <w:p w14:paraId="799087D7" w14:textId="77777777" w:rsidR="00E0692C" w:rsidRDefault="004817E3" w:rsidP="004817E3">
      <w:pPr>
        <w:pStyle w:val="ac"/>
        <w:rPr>
          <w:rtl/>
          <w:lang w:eastAsia="en-US"/>
        </w:rPr>
      </w:pPr>
      <w:r>
        <w:rPr>
          <w:rFonts w:hint="cs"/>
          <w:rtl/>
          <w:lang w:eastAsia="en-US"/>
        </w:rPr>
        <w:t>"</w:t>
      </w:r>
      <w:r w:rsidR="00E0692C" w:rsidRPr="00E0692C">
        <w:rPr>
          <w:rtl/>
          <w:lang w:eastAsia="en-US"/>
        </w:rPr>
        <w:t>אשר קרך</w:t>
      </w:r>
      <w:r>
        <w:rPr>
          <w:rFonts w:hint="cs"/>
          <w:rtl/>
          <w:lang w:eastAsia="en-US"/>
        </w:rPr>
        <w:t>" -</w:t>
      </w:r>
      <w:r w:rsidR="00E0692C" w:rsidRPr="00E0692C">
        <w:rPr>
          <w:rtl/>
          <w:lang w:eastAsia="en-US"/>
        </w:rPr>
        <w:t xml:space="preserve"> אין קרך אלא שנזדמן לך.</w:t>
      </w:r>
      <w:r>
        <w:rPr>
          <w:rStyle w:val="a5"/>
          <w:rtl/>
          <w:lang w:eastAsia="en-US"/>
        </w:rPr>
        <w:footnoteReference w:id="7"/>
      </w:r>
    </w:p>
    <w:p w14:paraId="38B845EE" w14:textId="77777777" w:rsidR="00926270" w:rsidRDefault="00926270" w:rsidP="00926270">
      <w:pPr>
        <w:pStyle w:val="ac"/>
        <w:spacing w:before="240"/>
        <w:rPr>
          <w:rtl/>
          <w:lang w:eastAsia="en-US"/>
        </w:rPr>
      </w:pPr>
      <w:r w:rsidRPr="00926270">
        <w:rPr>
          <w:rFonts w:hint="cs"/>
          <w:b/>
          <w:bCs/>
          <w:rtl/>
          <w:lang w:eastAsia="en-US"/>
        </w:rPr>
        <w:t xml:space="preserve">... </w:t>
      </w:r>
      <w:r w:rsidRPr="00926270">
        <w:rPr>
          <w:b/>
          <w:bCs/>
          <w:rtl/>
          <w:lang w:eastAsia="en-US"/>
        </w:rPr>
        <w:t>וְאַף אֲשֶׁר הָלְכוּ עִמִּי בְּקֶרִי:</w:t>
      </w:r>
      <w:r w:rsidRPr="00926270">
        <w:rPr>
          <w:rFonts w:hint="cs"/>
          <w:b/>
          <w:bCs/>
          <w:rtl/>
          <w:lang w:eastAsia="en-US"/>
        </w:rPr>
        <w:t xml:space="preserve"> </w:t>
      </w:r>
      <w:r w:rsidRPr="00926270">
        <w:rPr>
          <w:b/>
          <w:bCs/>
          <w:rtl/>
          <w:lang w:eastAsia="en-US"/>
        </w:rPr>
        <w:t xml:space="preserve">אַף אֲנִי אֵלֵךְ עִמָּם בְּקֶרִי </w:t>
      </w:r>
      <w:r w:rsidRPr="00926270">
        <w:rPr>
          <w:rFonts w:hint="cs"/>
          <w:b/>
          <w:bCs/>
          <w:rtl/>
          <w:lang w:eastAsia="en-US"/>
        </w:rPr>
        <w:t>וכו'</w:t>
      </w:r>
      <w:r>
        <w:rPr>
          <w:rFonts w:hint="cs"/>
          <w:rtl/>
          <w:lang w:eastAsia="en-US"/>
        </w:rPr>
        <w:t xml:space="preserve"> </w:t>
      </w:r>
      <w:r w:rsidRPr="00926270">
        <w:rPr>
          <w:rFonts w:ascii="ResponsaTTF" w:cs="Narkisim" w:hint="cs"/>
          <w:szCs w:val="22"/>
          <w:rtl/>
          <w:lang w:eastAsia="en-US"/>
        </w:rPr>
        <w:t>(</w:t>
      </w:r>
      <w:r w:rsidRPr="00926270">
        <w:rPr>
          <w:rFonts w:ascii="ResponsaTTF" w:cs="Narkisim"/>
          <w:szCs w:val="22"/>
          <w:rtl/>
          <w:lang w:eastAsia="en-US"/>
        </w:rPr>
        <w:t>ויקרא כו</w:t>
      </w:r>
      <w:r w:rsidRPr="00926270">
        <w:rPr>
          <w:rFonts w:ascii="ResponsaTTF" w:cs="Narkisim" w:hint="cs"/>
          <w:szCs w:val="22"/>
          <w:rtl/>
          <w:lang w:eastAsia="en-US"/>
        </w:rPr>
        <w:t xml:space="preserve"> מ-מא)</w:t>
      </w:r>
    </w:p>
    <w:p w14:paraId="105F9AFF" w14:textId="77777777" w:rsidR="00E70337" w:rsidRPr="00BE09E9" w:rsidRDefault="00E70337" w:rsidP="00BE09E9">
      <w:pPr>
        <w:pStyle w:val="ab"/>
        <w:spacing w:before="0"/>
        <w:rPr>
          <w:sz w:val="20"/>
          <w:szCs w:val="20"/>
          <w:rtl/>
          <w:lang w:eastAsia="en-US"/>
        </w:rPr>
      </w:pPr>
      <w:r w:rsidRPr="00BE09E9">
        <w:rPr>
          <w:sz w:val="20"/>
          <w:szCs w:val="20"/>
          <w:rtl/>
          <w:lang w:eastAsia="en-US"/>
        </w:rPr>
        <w:t xml:space="preserve">ספרא בחוקותי פרשה ב (ד) </w:t>
      </w:r>
    </w:p>
    <w:p w14:paraId="3EC9F2D1" w14:textId="77777777" w:rsidR="00E70337" w:rsidRDefault="00E70337" w:rsidP="00E70337">
      <w:pPr>
        <w:pStyle w:val="ac"/>
        <w:rPr>
          <w:rtl/>
          <w:lang w:eastAsia="en-US"/>
        </w:rPr>
      </w:pPr>
      <w:r>
        <w:rPr>
          <w:rFonts w:hint="cs"/>
          <w:rtl/>
          <w:lang w:eastAsia="en-US"/>
        </w:rPr>
        <w:t>"</w:t>
      </w:r>
      <w:r w:rsidRPr="008D6329">
        <w:rPr>
          <w:rtl/>
          <w:lang w:eastAsia="en-US"/>
        </w:rPr>
        <w:t>אף אני אלך עמם בקרי</w:t>
      </w:r>
      <w:r>
        <w:rPr>
          <w:rFonts w:hint="cs"/>
          <w:rtl/>
          <w:lang w:eastAsia="en-US"/>
        </w:rPr>
        <w:t>",</w:t>
      </w:r>
      <w:r w:rsidRPr="008D6329">
        <w:rPr>
          <w:rtl/>
          <w:lang w:eastAsia="en-US"/>
        </w:rPr>
        <w:t xml:space="preserve"> הם עשו את דיניי עראיי בעולם אם אני אעשה אותם עראיי בעולם.</w:t>
      </w:r>
      <w:r w:rsidR="00606AED">
        <w:rPr>
          <w:rStyle w:val="a5"/>
          <w:rtl/>
          <w:lang w:eastAsia="en-US"/>
        </w:rPr>
        <w:footnoteReference w:id="8"/>
      </w:r>
    </w:p>
    <w:p w14:paraId="64750F05" w14:textId="77777777" w:rsidR="00953E0F" w:rsidRPr="00606AED" w:rsidRDefault="00953E0F" w:rsidP="00594A5D">
      <w:pPr>
        <w:pStyle w:val="ac"/>
        <w:autoSpaceDE w:val="0"/>
        <w:autoSpaceDN w:val="0"/>
        <w:adjustRightInd w:val="0"/>
        <w:spacing w:before="240"/>
        <w:rPr>
          <w:rFonts w:cs="Narkisim"/>
          <w:szCs w:val="22"/>
          <w:rtl/>
          <w:lang w:eastAsia="en-US"/>
        </w:rPr>
      </w:pPr>
      <w:r w:rsidRPr="00606AED">
        <w:rPr>
          <w:b/>
          <w:bCs/>
          <w:rtl/>
          <w:lang w:eastAsia="en-US"/>
        </w:rPr>
        <w:t>הֲיַד ה' תִּקְצָר</w:t>
      </w:r>
      <w:r w:rsidRPr="00606AED">
        <w:rPr>
          <w:rFonts w:hint="cs"/>
          <w:b/>
          <w:bCs/>
          <w:rtl/>
          <w:lang w:eastAsia="en-US"/>
        </w:rPr>
        <w:t>?</w:t>
      </w:r>
      <w:r w:rsidRPr="00606AED">
        <w:rPr>
          <w:b/>
          <w:bCs/>
          <w:rtl/>
          <w:lang w:eastAsia="en-US"/>
        </w:rPr>
        <w:t xml:space="preserve"> עַתָּה תִרְאֶה הֲיִקְרְךָ דְבָרִי אִם־לֹא</w:t>
      </w:r>
      <w:r w:rsidR="00606AED" w:rsidRPr="00606AED">
        <w:rPr>
          <w:rFonts w:hint="cs"/>
          <w:b/>
          <w:bCs/>
          <w:rtl/>
          <w:lang w:eastAsia="en-US"/>
        </w:rPr>
        <w:t>:</w:t>
      </w:r>
      <w:r>
        <w:rPr>
          <w:rFonts w:hint="cs"/>
          <w:rtl/>
          <w:lang w:eastAsia="en-US"/>
        </w:rPr>
        <w:t xml:space="preserve"> </w:t>
      </w:r>
      <w:r w:rsidRPr="00606AED">
        <w:rPr>
          <w:rFonts w:cs="Narkisim" w:hint="cs"/>
          <w:szCs w:val="22"/>
          <w:rtl/>
          <w:lang w:eastAsia="en-US"/>
        </w:rPr>
        <w:t>(</w:t>
      </w:r>
      <w:r w:rsidRPr="00606AED">
        <w:rPr>
          <w:rFonts w:cs="Narkisim"/>
          <w:szCs w:val="22"/>
          <w:rtl/>
          <w:lang w:eastAsia="en-US"/>
        </w:rPr>
        <w:t>במדבר יא כג)</w:t>
      </w:r>
      <w:r w:rsidRPr="00606AED">
        <w:rPr>
          <w:rFonts w:cs="Narkisim" w:hint="cs"/>
          <w:szCs w:val="22"/>
          <w:rtl/>
          <w:lang w:eastAsia="en-US"/>
        </w:rPr>
        <w:t>.</w:t>
      </w:r>
      <w:r w:rsidR="005769BC">
        <w:rPr>
          <w:rStyle w:val="a5"/>
          <w:rFonts w:cs="Narkisim"/>
          <w:szCs w:val="22"/>
          <w:rtl/>
          <w:lang w:eastAsia="en-US"/>
        </w:rPr>
        <w:footnoteReference w:id="9"/>
      </w:r>
    </w:p>
    <w:p w14:paraId="79CE1D83" w14:textId="77777777" w:rsidR="005769BC" w:rsidRPr="00DE749A" w:rsidRDefault="005769BC" w:rsidP="00DE749A">
      <w:pPr>
        <w:pStyle w:val="ab"/>
        <w:spacing w:before="0"/>
        <w:rPr>
          <w:sz w:val="20"/>
          <w:szCs w:val="20"/>
          <w:rtl/>
          <w:lang w:eastAsia="en-US"/>
        </w:rPr>
      </w:pPr>
      <w:r w:rsidRPr="00DE749A">
        <w:rPr>
          <w:sz w:val="20"/>
          <w:szCs w:val="20"/>
          <w:rtl/>
          <w:lang w:eastAsia="en-US"/>
        </w:rPr>
        <w:t>רמב"ן במדבר פרק יא</w:t>
      </w:r>
      <w:r w:rsidRPr="00DE749A">
        <w:rPr>
          <w:rFonts w:hint="cs"/>
          <w:sz w:val="20"/>
          <w:szCs w:val="20"/>
          <w:rtl/>
          <w:lang w:eastAsia="en-US"/>
        </w:rPr>
        <w:t xml:space="preserve"> פסוק כב</w:t>
      </w:r>
    </w:p>
    <w:p w14:paraId="734F1D9A" w14:textId="77777777" w:rsidR="005769BC" w:rsidRDefault="005769BC" w:rsidP="00D22A3F">
      <w:pPr>
        <w:pStyle w:val="ac"/>
        <w:rPr>
          <w:rtl/>
          <w:lang w:eastAsia="en-US"/>
        </w:rPr>
      </w:pPr>
      <w:r>
        <w:rPr>
          <w:rtl/>
          <w:lang w:eastAsia="en-US"/>
        </w:rPr>
        <w:t>כי כל הנסים יודיעם למשה</w:t>
      </w:r>
      <w:r w:rsidR="00D22A3F">
        <w:rPr>
          <w:rFonts w:hint="cs"/>
          <w:rtl/>
          <w:lang w:eastAsia="en-US"/>
        </w:rPr>
        <w:t>:</w:t>
      </w:r>
      <w:r>
        <w:rPr>
          <w:rtl/>
          <w:lang w:eastAsia="en-US"/>
        </w:rPr>
        <w:t xml:space="preserve"> </w:t>
      </w:r>
      <w:r w:rsidR="00D22A3F">
        <w:rPr>
          <w:rFonts w:hint="cs"/>
          <w:rtl/>
          <w:lang w:eastAsia="en-US"/>
        </w:rPr>
        <w:t>"</w:t>
      </w:r>
      <w:r>
        <w:rPr>
          <w:rtl/>
          <w:lang w:eastAsia="en-US"/>
        </w:rPr>
        <w:t>הנני ממטיר לכם לחם מן השמים</w:t>
      </w:r>
      <w:r w:rsidR="00D22A3F">
        <w:rPr>
          <w:rFonts w:hint="cs"/>
          <w:rtl/>
          <w:lang w:eastAsia="en-US"/>
        </w:rPr>
        <w:t>"</w:t>
      </w:r>
      <w:r>
        <w:rPr>
          <w:rtl/>
          <w:lang w:eastAsia="en-US"/>
        </w:rPr>
        <w:t xml:space="preserve"> (שמות טז ד), </w:t>
      </w:r>
      <w:r w:rsidR="00D22A3F">
        <w:rPr>
          <w:rFonts w:hint="cs"/>
          <w:rtl/>
          <w:lang w:eastAsia="en-US"/>
        </w:rPr>
        <w:t>"</w:t>
      </w:r>
      <w:r>
        <w:rPr>
          <w:rtl/>
          <w:lang w:eastAsia="en-US"/>
        </w:rPr>
        <w:t>הנני עומד לפניך שם על הצור</w:t>
      </w:r>
      <w:r w:rsidR="00D22A3F">
        <w:rPr>
          <w:rFonts w:hint="cs"/>
          <w:rtl/>
          <w:lang w:eastAsia="en-US"/>
        </w:rPr>
        <w:t>"</w:t>
      </w:r>
      <w:r>
        <w:rPr>
          <w:rtl/>
          <w:lang w:eastAsia="en-US"/>
        </w:rPr>
        <w:t xml:space="preserve"> (שם יז ו), אבל בכאן</w:t>
      </w:r>
      <w:r w:rsidR="00D22A3F">
        <w:rPr>
          <w:rFonts w:hint="cs"/>
          <w:rtl/>
          <w:lang w:eastAsia="en-US"/>
        </w:rPr>
        <w:t>,</w:t>
      </w:r>
      <w:r>
        <w:rPr>
          <w:rtl/>
          <w:lang w:eastAsia="en-US"/>
        </w:rPr>
        <w:t xml:space="preserve"> שאמר לו</w:t>
      </w:r>
      <w:r w:rsidR="00D22A3F">
        <w:rPr>
          <w:rFonts w:hint="cs"/>
          <w:rtl/>
          <w:lang w:eastAsia="en-US"/>
        </w:rPr>
        <w:t>:</w:t>
      </w:r>
      <w:r>
        <w:rPr>
          <w:rtl/>
          <w:lang w:eastAsia="en-US"/>
        </w:rPr>
        <w:t xml:space="preserve"> </w:t>
      </w:r>
      <w:r w:rsidR="00D22A3F">
        <w:rPr>
          <w:rFonts w:hint="cs"/>
          <w:rtl/>
          <w:lang w:eastAsia="en-US"/>
        </w:rPr>
        <w:t>"</w:t>
      </w:r>
      <w:r>
        <w:rPr>
          <w:rtl/>
          <w:lang w:eastAsia="en-US"/>
        </w:rPr>
        <w:t>ואל העם תאמר התקדשו למחר</w:t>
      </w:r>
      <w:r w:rsidR="00D22A3F">
        <w:rPr>
          <w:rFonts w:hint="cs"/>
          <w:rtl/>
          <w:lang w:eastAsia="en-US"/>
        </w:rPr>
        <w:t>"</w:t>
      </w:r>
      <w:r>
        <w:rPr>
          <w:rtl/>
          <w:lang w:eastAsia="en-US"/>
        </w:rPr>
        <w:t xml:space="preserve"> (פסוק יח), ולא הודיעו, הבין משה שלא יהיה זה בנס מאתו יתברך. ועל כן שאל בתמיה</w:t>
      </w:r>
      <w:r w:rsidR="00D22A3F">
        <w:rPr>
          <w:rFonts w:hint="cs"/>
          <w:rtl/>
          <w:lang w:eastAsia="en-US"/>
        </w:rPr>
        <w:t>:</w:t>
      </w:r>
      <w:r>
        <w:rPr>
          <w:rtl/>
          <w:lang w:eastAsia="en-US"/>
        </w:rPr>
        <w:t xml:space="preserve"> מה יעשה להם כדרך כל הארץ</w:t>
      </w:r>
      <w:r w:rsidR="00D22A3F">
        <w:rPr>
          <w:rFonts w:hint="cs"/>
          <w:rtl/>
          <w:lang w:eastAsia="en-US"/>
        </w:rPr>
        <w:t>?</w:t>
      </w:r>
      <w:r>
        <w:rPr>
          <w:rtl/>
          <w:lang w:eastAsia="en-US"/>
        </w:rPr>
        <w:t xml:space="preserve"> אם ישחט להם צאן ובקר מכל סביבותיהם לא יספיק להם, ואם יאסף להם כל דגי הים אשר במקום ההוא הקרוב להם לא יספיק להם. והשם השיבו, כי אין יד השם קצרה לתת להם שאלתם גם בדרך המקרים</w:t>
      </w:r>
      <w:r w:rsidR="00DE749A">
        <w:rPr>
          <w:rFonts w:hint="cs"/>
          <w:rtl/>
          <w:lang w:eastAsia="en-US"/>
        </w:rPr>
        <w:t>.</w:t>
      </w:r>
      <w:r w:rsidR="00DE749A">
        <w:rPr>
          <w:rStyle w:val="a5"/>
          <w:rtl/>
          <w:lang w:eastAsia="en-US"/>
        </w:rPr>
        <w:footnoteReference w:id="10"/>
      </w:r>
    </w:p>
    <w:p w14:paraId="3D2F9641" w14:textId="77777777" w:rsidR="00953E0F" w:rsidRDefault="00953E0F" w:rsidP="00594A5D">
      <w:pPr>
        <w:pStyle w:val="ac"/>
        <w:autoSpaceDE w:val="0"/>
        <w:autoSpaceDN w:val="0"/>
        <w:adjustRightInd w:val="0"/>
        <w:spacing w:before="240"/>
        <w:rPr>
          <w:rtl/>
          <w:lang w:eastAsia="en-US"/>
        </w:rPr>
      </w:pPr>
      <w:r w:rsidRPr="00606AED">
        <w:rPr>
          <w:b/>
          <w:bCs/>
          <w:rtl/>
          <w:lang w:eastAsia="en-US"/>
        </w:rPr>
        <w:t>הִתְיַצֵּב עַל־עֹלָתֶךָ וְאֵלְכָה אוּלַי יִקָּרֵה ה' לִקְרָאתִי וּדְבַר מַה־יַּרְאֵנִי</w:t>
      </w:r>
      <w:r w:rsidR="00606AED" w:rsidRPr="00606AED">
        <w:rPr>
          <w:rFonts w:hint="cs"/>
          <w:b/>
          <w:bCs/>
          <w:rtl/>
          <w:lang w:eastAsia="en-US"/>
        </w:rPr>
        <w:t>:</w:t>
      </w:r>
      <w:r>
        <w:rPr>
          <w:rFonts w:hint="cs"/>
          <w:rtl/>
          <w:lang w:eastAsia="en-US"/>
        </w:rPr>
        <w:t xml:space="preserve"> </w:t>
      </w:r>
      <w:r w:rsidRPr="00606AED">
        <w:rPr>
          <w:rFonts w:cs="Narkisim" w:hint="cs"/>
          <w:szCs w:val="22"/>
          <w:rtl/>
          <w:lang w:eastAsia="en-US"/>
        </w:rPr>
        <w:t>(</w:t>
      </w:r>
      <w:r w:rsidRPr="00606AED">
        <w:rPr>
          <w:rFonts w:cs="Narkisim"/>
          <w:szCs w:val="22"/>
          <w:rtl/>
          <w:lang w:eastAsia="en-US"/>
        </w:rPr>
        <w:t>במדבר כג ג)</w:t>
      </w:r>
      <w:r w:rsidRPr="00606AED">
        <w:rPr>
          <w:rFonts w:cs="Narkisim" w:hint="cs"/>
          <w:szCs w:val="22"/>
          <w:rtl/>
          <w:lang w:eastAsia="en-US"/>
        </w:rPr>
        <w:t>.</w:t>
      </w:r>
      <w:r w:rsidR="006F3F3F">
        <w:rPr>
          <w:rStyle w:val="a5"/>
          <w:rtl/>
          <w:lang w:eastAsia="en-US"/>
        </w:rPr>
        <w:footnoteReference w:id="11"/>
      </w:r>
      <w:r>
        <w:rPr>
          <w:rFonts w:hint="cs"/>
          <w:rtl/>
          <w:lang w:eastAsia="en-US"/>
        </w:rPr>
        <w:t xml:space="preserve"> </w:t>
      </w:r>
    </w:p>
    <w:p w14:paraId="65A41873" w14:textId="77777777" w:rsidR="00D22A3F" w:rsidRPr="00D22A3F" w:rsidRDefault="00D22A3F" w:rsidP="00D22A3F">
      <w:pPr>
        <w:pStyle w:val="ab"/>
        <w:spacing w:before="0"/>
        <w:rPr>
          <w:sz w:val="20"/>
          <w:szCs w:val="20"/>
          <w:rtl/>
          <w:lang w:eastAsia="en-US"/>
        </w:rPr>
      </w:pPr>
      <w:r w:rsidRPr="00D22A3F">
        <w:rPr>
          <w:sz w:val="20"/>
          <w:szCs w:val="20"/>
          <w:rtl/>
          <w:lang w:eastAsia="en-US"/>
        </w:rPr>
        <w:t xml:space="preserve">בראשית רבה </w:t>
      </w:r>
      <w:r w:rsidRPr="00D22A3F">
        <w:rPr>
          <w:rFonts w:hint="cs"/>
          <w:sz w:val="20"/>
          <w:szCs w:val="20"/>
          <w:rtl/>
          <w:lang w:eastAsia="en-US"/>
        </w:rPr>
        <w:t xml:space="preserve">נב ה, </w:t>
      </w:r>
      <w:r w:rsidRPr="00D22A3F">
        <w:rPr>
          <w:sz w:val="20"/>
          <w:szCs w:val="20"/>
          <w:rtl/>
          <w:lang w:eastAsia="en-US"/>
        </w:rPr>
        <w:t>פרשת וירא</w:t>
      </w:r>
    </w:p>
    <w:p w14:paraId="634ACFA3" w14:textId="77777777" w:rsidR="00D22A3F" w:rsidRDefault="00D22A3F" w:rsidP="00D22A3F">
      <w:pPr>
        <w:pStyle w:val="ac"/>
        <w:rPr>
          <w:rtl/>
          <w:lang w:eastAsia="en-US"/>
        </w:rPr>
      </w:pPr>
      <w:r w:rsidRPr="00D22A3F">
        <w:rPr>
          <w:rtl/>
          <w:lang w:eastAsia="en-US"/>
        </w:rPr>
        <w:t>ר' חמא אמר</w:t>
      </w:r>
      <w:r>
        <w:rPr>
          <w:rFonts w:hint="cs"/>
          <w:rtl/>
          <w:lang w:eastAsia="en-US"/>
        </w:rPr>
        <w:t>:</w:t>
      </w:r>
      <w:r w:rsidRPr="00D22A3F">
        <w:rPr>
          <w:rtl/>
          <w:lang w:eastAsia="en-US"/>
        </w:rPr>
        <w:t xml:space="preserve"> אין הק</w:t>
      </w:r>
      <w:r>
        <w:rPr>
          <w:rFonts w:hint="cs"/>
          <w:rtl/>
          <w:lang w:eastAsia="en-US"/>
        </w:rPr>
        <w:t xml:space="preserve">ב"ה </w:t>
      </w:r>
      <w:r w:rsidRPr="00D22A3F">
        <w:rPr>
          <w:rtl/>
          <w:lang w:eastAsia="en-US"/>
        </w:rPr>
        <w:t>נגלה על נביאי אומות העולם אלא בחצי דבור</w:t>
      </w:r>
      <w:r>
        <w:rPr>
          <w:rFonts w:hint="cs"/>
          <w:rtl/>
          <w:lang w:eastAsia="en-US"/>
        </w:rPr>
        <w:t xml:space="preserve">, כמו שאתה אומר: </w:t>
      </w:r>
      <w:r w:rsidRPr="00D22A3F">
        <w:rPr>
          <w:rtl/>
          <w:lang w:eastAsia="en-US"/>
        </w:rPr>
        <w:t xml:space="preserve"> </w:t>
      </w:r>
      <w:r>
        <w:rPr>
          <w:rFonts w:hint="cs"/>
          <w:rtl/>
          <w:lang w:eastAsia="en-US"/>
        </w:rPr>
        <w:t>"</w:t>
      </w:r>
      <w:r w:rsidRPr="00D22A3F">
        <w:rPr>
          <w:rtl/>
          <w:lang w:eastAsia="en-US"/>
        </w:rPr>
        <w:t>ויקר אלהים אל בלעם</w:t>
      </w:r>
      <w:r>
        <w:rPr>
          <w:rFonts w:hint="cs"/>
          <w:rtl/>
          <w:lang w:eastAsia="en-US"/>
        </w:rPr>
        <w:t>".</w:t>
      </w:r>
      <w:r>
        <w:rPr>
          <w:rStyle w:val="a5"/>
          <w:rtl/>
          <w:lang w:eastAsia="en-US"/>
        </w:rPr>
        <w:footnoteReference w:id="12"/>
      </w:r>
      <w:r>
        <w:rPr>
          <w:rFonts w:hint="cs"/>
          <w:rtl/>
          <w:lang w:eastAsia="en-US"/>
        </w:rPr>
        <w:t xml:space="preserve"> </w:t>
      </w:r>
      <w:r w:rsidRPr="00D22A3F">
        <w:rPr>
          <w:rtl/>
          <w:lang w:eastAsia="en-US"/>
        </w:rPr>
        <w:t>א"ר יששכר דכפר מנדי</w:t>
      </w:r>
      <w:r>
        <w:rPr>
          <w:rFonts w:hint="cs"/>
          <w:rtl/>
          <w:lang w:eastAsia="en-US"/>
        </w:rPr>
        <w:t>:</w:t>
      </w:r>
      <w:r w:rsidRPr="00D22A3F">
        <w:rPr>
          <w:rtl/>
          <w:lang w:eastAsia="en-US"/>
        </w:rPr>
        <w:t xml:space="preserve"> אין הלשון הזה </w:t>
      </w:r>
      <w:r>
        <w:rPr>
          <w:rFonts w:hint="cs"/>
          <w:rtl/>
          <w:lang w:eastAsia="en-US"/>
        </w:rPr>
        <w:t>"</w:t>
      </w:r>
      <w:r w:rsidRPr="00D22A3F">
        <w:rPr>
          <w:rtl/>
          <w:lang w:eastAsia="en-US"/>
        </w:rPr>
        <w:t>ויקר</w:t>
      </w:r>
      <w:r>
        <w:rPr>
          <w:rFonts w:hint="cs"/>
          <w:rtl/>
          <w:lang w:eastAsia="en-US"/>
        </w:rPr>
        <w:t>",</w:t>
      </w:r>
      <w:r w:rsidRPr="00D22A3F">
        <w:rPr>
          <w:rtl/>
          <w:lang w:eastAsia="en-US"/>
        </w:rPr>
        <w:t xml:space="preserve"> אלא לשון טומאה </w:t>
      </w:r>
      <w:r>
        <w:rPr>
          <w:rFonts w:hint="cs"/>
          <w:rtl/>
          <w:lang w:eastAsia="en-US"/>
        </w:rPr>
        <w:t>כמו שאתה אומר: "</w:t>
      </w:r>
      <w:r w:rsidRPr="00D22A3F">
        <w:rPr>
          <w:rtl/>
          <w:lang w:eastAsia="en-US"/>
        </w:rPr>
        <w:t>כי יהיה בך איש אשר לא יהיה טהור מקרה</w:t>
      </w:r>
      <w:r>
        <w:rPr>
          <w:rFonts w:hint="cs"/>
          <w:rtl/>
          <w:lang w:eastAsia="en-US"/>
        </w:rPr>
        <w:t xml:space="preserve"> לילה" (דברים כג יא).</w:t>
      </w:r>
      <w:r w:rsidR="006236A8">
        <w:rPr>
          <w:rStyle w:val="a5"/>
          <w:rtl/>
          <w:lang w:eastAsia="en-US"/>
        </w:rPr>
        <w:footnoteReference w:id="13"/>
      </w:r>
      <w:r w:rsidRPr="00D22A3F">
        <w:rPr>
          <w:rtl/>
          <w:lang w:eastAsia="en-US"/>
        </w:rPr>
        <w:t xml:space="preserve"> </w:t>
      </w:r>
    </w:p>
    <w:p w14:paraId="480C9494" w14:textId="77777777" w:rsidR="00953E0F" w:rsidRPr="00606AED" w:rsidRDefault="00953E0F" w:rsidP="00D22A3F">
      <w:pPr>
        <w:pStyle w:val="ac"/>
        <w:spacing w:before="240"/>
        <w:rPr>
          <w:szCs w:val="22"/>
          <w:rtl/>
          <w:lang w:eastAsia="en-US"/>
        </w:rPr>
      </w:pPr>
      <w:r w:rsidRPr="00606AED">
        <w:rPr>
          <w:b/>
          <w:bCs/>
          <w:rtl/>
          <w:lang w:eastAsia="en-US"/>
        </w:rPr>
        <w:lastRenderedPageBreak/>
        <w:t>וּרְאִיתֶם אִם־דֶּרֶךְ גְּבוּלוֹ יַעֲלֶה בֵּית שֶׁמֶשׁ הוּא עָשָׂה לָנוּ אֶת־הָרָעָה הַגְּדוֹלָה הַזֹּאת וְאִם־לֹא וְיָדַעְנוּ כִּי לֹא יָדוֹ נָגְעָה בָּנוּ מִקְרֶה הוּא הָיָה לָנוּ</w:t>
      </w:r>
      <w:r w:rsidR="00606AED" w:rsidRPr="00606AED">
        <w:rPr>
          <w:rFonts w:hint="cs"/>
          <w:b/>
          <w:bCs/>
          <w:rtl/>
          <w:lang w:eastAsia="en-US"/>
        </w:rPr>
        <w:t>:</w:t>
      </w:r>
      <w:r w:rsidR="00606AED">
        <w:rPr>
          <w:rFonts w:hint="cs"/>
          <w:rtl/>
          <w:lang w:eastAsia="en-US"/>
        </w:rPr>
        <w:t xml:space="preserve"> </w:t>
      </w:r>
      <w:r w:rsidRPr="00C57199">
        <w:rPr>
          <w:rFonts w:cs="Narkisim" w:hint="cs"/>
          <w:szCs w:val="22"/>
          <w:rtl/>
          <w:lang w:eastAsia="en-US"/>
        </w:rPr>
        <w:t>(</w:t>
      </w:r>
      <w:r w:rsidRPr="00C57199">
        <w:rPr>
          <w:rFonts w:cs="Narkisim"/>
          <w:szCs w:val="22"/>
          <w:rtl/>
          <w:lang w:eastAsia="en-US"/>
        </w:rPr>
        <w:t>שמואל א ו ט)</w:t>
      </w:r>
      <w:r w:rsidRPr="00C57199">
        <w:rPr>
          <w:rFonts w:cs="Narkisim" w:hint="cs"/>
          <w:szCs w:val="22"/>
          <w:rtl/>
          <w:lang w:eastAsia="en-US"/>
        </w:rPr>
        <w:t>.</w:t>
      </w:r>
      <w:r w:rsidR="00C57199">
        <w:rPr>
          <w:rStyle w:val="a5"/>
          <w:szCs w:val="22"/>
          <w:rtl/>
          <w:lang w:eastAsia="en-US"/>
        </w:rPr>
        <w:footnoteReference w:id="14"/>
      </w:r>
      <w:r w:rsidRPr="00606AED">
        <w:rPr>
          <w:rFonts w:hint="cs"/>
          <w:szCs w:val="22"/>
          <w:rtl/>
          <w:lang w:eastAsia="en-US"/>
        </w:rPr>
        <w:t xml:space="preserve"> </w:t>
      </w:r>
    </w:p>
    <w:p w14:paraId="25ACCEFA" w14:textId="77777777" w:rsidR="00C57199" w:rsidRPr="00C57199" w:rsidRDefault="00C57199" w:rsidP="000B0E3E">
      <w:pPr>
        <w:pStyle w:val="ab"/>
        <w:spacing w:before="0"/>
        <w:rPr>
          <w:sz w:val="20"/>
          <w:szCs w:val="20"/>
          <w:rtl/>
          <w:lang w:eastAsia="en-US"/>
        </w:rPr>
      </w:pPr>
      <w:r w:rsidRPr="00C57199">
        <w:rPr>
          <w:sz w:val="20"/>
          <w:szCs w:val="20"/>
          <w:rtl/>
          <w:lang w:eastAsia="en-US"/>
        </w:rPr>
        <w:t>אבן עזרא שמות פרק ח</w:t>
      </w:r>
      <w:r w:rsidRPr="00C57199">
        <w:rPr>
          <w:rFonts w:hint="cs"/>
          <w:sz w:val="20"/>
          <w:szCs w:val="20"/>
          <w:rtl/>
          <w:lang w:eastAsia="en-US"/>
        </w:rPr>
        <w:t xml:space="preserve"> פסוק טו </w:t>
      </w:r>
      <w:r w:rsidRPr="00C57199">
        <w:rPr>
          <w:sz w:val="20"/>
          <w:szCs w:val="20"/>
          <w:rtl/>
          <w:lang w:eastAsia="en-US"/>
        </w:rPr>
        <w:t>–</w:t>
      </w:r>
      <w:r w:rsidRPr="00C57199">
        <w:rPr>
          <w:rFonts w:hint="cs"/>
          <w:sz w:val="20"/>
          <w:szCs w:val="20"/>
          <w:rtl/>
          <w:lang w:eastAsia="en-US"/>
        </w:rPr>
        <w:t xml:space="preserve"> אצבע אלהים היא</w:t>
      </w:r>
    </w:p>
    <w:p w14:paraId="718D2528" w14:textId="781C76E2" w:rsidR="00606AED" w:rsidRDefault="00C57199" w:rsidP="00951BAD">
      <w:pPr>
        <w:pStyle w:val="ac"/>
        <w:rPr>
          <w:rtl/>
          <w:lang w:eastAsia="en-US"/>
        </w:rPr>
      </w:pPr>
      <w:r>
        <w:rPr>
          <w:rtl/>
          <w:lang w:eastAsia="en-US"/>
        </w:rPr>
        <w:t>ויאמרו בעבור שראו, שעשו כמעשה אהרן בדבר התנין, גם במכת הדם והצפרדע, ולא יכלו עתה לעשות כאשר עשה אהרן, אמרו לפרעה לא באה זאת המכה בעבור ישראל לשלחם, רק מכת אלהים היא כפי מערכת הכוכבים על מזל ארץ מצרים</w:t>
      </w:r>
      <w:r w:rsidR="00484C23">
        <w:rPr>
          <w:rFonts w:hint="cs"/>
          <w:rtl/>
          <w:lang w:eastAsia="en-US"/>
        </w:rPr>
        <w:t>.</w:t>
      </w:r>
      <w:r>
        <w:rPr>
          <w:rtl/>
          <w:lang w:eastAsia="en-US"/>
        </w:rPr>
        <w:t xml:space="preserve"> כי כבר פירשתי, כי פרעה לא כחש הבורא, רק השם שהזכיר לו משה. וזה בדרך כי לא ידו נגעה בנו, </w:t>
      </w:r>
      <w:r w:rsidR="004D337F">
        <w:rPr>
          <w:rFonts w:hint="cs"/>
          <w:rtl/>
          <w:lang w:eastAsia="en-US"/>
        </w:rPr>
        <w:t>"</w:t>
      </w:r>
      <w:r>
        <w:rPr>
          <w:rtl/>
          <w:lang w:eastAsia="en-US"/>
        </w:rPr>
        <w:t>מקרה הוא היה לנו</w:t>
      </w:r>
      <w:r w:rsidR="004D337F">
        <w:rPr>
          <w:rFonts w:hint="cs"/>
          <w:rtl/>
          <w:lang w:eastAsia="en-US"/>
        </w:rPr>
        <w:t>"</w:t>
      </w:r>
      <w:r>
        <w:rPr>
          <w:rtl/>
          <w:lang w:eastAsia="en-US"/>
        </w:rPr>
        <w:t xml:space="preserve"> (ש"א ו, ט) מן השמים, על כן חזק לב פרעה. ואשר יחזק זה הפי</w:t>
      </w:r>
      <w:r w:rsidR="00484C23">
        <w:rPr>
          <w:rFonts w:hint="cs"/>
          <w:rtl/>
          <w:lang w:eastAsia="en-US"/>
        </w:rPr>
        <w:t>רוש</w:t>
      </w:r>
      <w:r>
        <w:rPr>
          <w:rtl/>
          <w:lang w:eastAsia="en-US"/>
        </w:rPr>
        <w:t>, שאמרו אצבע אלהים היא, ולא אמרו אצבע ד' שהוא אלהי ישראל.</w:t>
      </w:r>
      <w:r w:rsidR="00DA2A8B">
        <w:rPr>
          <w:rStyle w:val="a5"/>
          <w:rtl/>
          <w:lang w:eastAsia="en-US"/>
        </w:rPr>
        <w:footnoteReference w:id="15"/>
      </w:r>
    </w:p>
    <w:p w14:paraId="4ED775A7" w14:textId="77777777" w:rsidR="00606AED" w:rsidRPr="00606AED" w:rsidRDefault="00953E0F" w:rsidP="00594A5D">
      <w:pPr>
        <w:pStyle w:val="ac"/>
        <w:autoSpaceDE w:val="0"/>
        <w:autoSpaceDN w:val="0"/>
        <w:adjustRightInd w:val="0"/>
        <w:spacing w:before="240"/>
        <w:rPr>
          <w:rFonts w:cs="Narkisim"/>
          <w:szCs w:val="22"/>
          <w:rtl/>
          <w:lang w:eastAsia="en-US"/>
        </w:rPr>
      </w:pPr>
      <w:r w:rsidRPr="00606AED">
        <w:rPr>
          <w:b/>
          <w:bCs/>
          <w:rtl/>
          <w:lang w:eastAsia="en-US"/>
        </w:rPr>
        <w:t>וְלֹא־דִבֶּר שָׁאוּל מְאוּמָה בַּיּוֹם הַהוּא כִּי אָמַר מִקְרֶה הוּא בִּלְתִּי טָהוֹר הוּא כִּי־לֹא טָהוֹר</w:t>
      </w:r>
      <w:r w:rsidR="00606AED" w:rsidRPr="00606AED">
        <w:rPr>
          <w:rFonts w:hint="cs"/>
          <w:b/>
          <w:bCs/>
          <w:rtl/>
          <w:lang w:eastAsia="en-US"/>
        </w:rPr>
        <w:t>:</w:t>
      </w:r>
      <w:r>
        <w:rPr>
          <w:rFonts w:hint="cs"/>
          <w:rtl/>
          <w:lang w:eastAsia="en-US"/>
        </w:rPr>
        <w:t xml:space="preserve"> </w:t>
      </w:r>
      <w:r w:rsidRPr="00606AED">
        <w:rPr>
          <w:rFonts w:cs="Narkisim" w:hint="cs"/>
          <w:szCs w:val="22"/>
          <w:rtl/>
          <w:lang w:eastAsia="en-US"/>
        </w:rPr>
        <w:t>(</w:t>
      </w:r>
      <w:r w:rsidRPr="00606AED">
        <w:rPr>
          <w:rFonts w:cs="Narkisim"/>
          <w:szCs w:val="22"/>
          <w:rtl/>
          <w:lang w:eastAsia="en-US"/>
        </w:rPr>
        <w:t>שמואל א כ</w:t>
      </w:r>
      <w:r w:rsidRPr="00606AED">
        <w:rPr>
          <w:rFonts w:cs="Narkisim" w:hint="cs"/>
          <w:szCs w:val="22"/>
          <w:rtl/>
          <w:lang w:eastAsia="en-US"/>
        </w:rPr>
        <w:t xml:space="preserve"> </w:t>
      </w:r>
      <w:r w:rsidRPr="00606AED">
        <w:rPr>
          <w:rFonts w:cs="Narkisim"/>
          <w:szCs w:val="22"/>
          <w:rtl/>
          <w:lang w:eastAsia="en-US"/>
        </w:rPr>
        <w:t>כו)</w:t>
      </w:r>
      <w:r w:rsidRPr="00606AED">
        <w:rPr>
          <w:rFonts w:cs="Narkisim" w:hint="cs"/>
          <w:szCs w:val="22"/>
          <w:rtl/>
          <w:lang w:eastAsia="en-US"/>
        </w:rPr>
        <w:t>.</w:t>
      </w:r>
      <w:r w:rsidR="00115C83">
        <w:rPr>
          <w:rStyle w:val="a5"/>
          <w:rFonts w:cs="Narkisim"/>
          <w:szCs w:val="22"/>
          <w:rtl/>
          <w:lang w:eastAsia="en-US"/>
        </w:rPr>
        <w:footnoteReference w:id="16"/>
      </w:r>
    </w:p>
    <w:p w14:paraId="3AC966E7" w14:textId="77777777" w:rsidR="00115C83" w:rsidRPr="00357843" w:rsidRDefault="00115C83" w:rsidP="00357843">
      <w:pPr>
        <w:pStyle w:val="ab"/>
        <w:spacing w:before="0"/>
        <w:rPr>
          <w:sz w:val="20"/>
          <w:szCs w:val="20"/>
          <w:rtl/>
          <w:lang w:eastAsia="en-US"/>
        </w:rPr>
      </w:pPr>
      <w:r w:rsidRPr="00357843">
        <w:rPr>
          <w:sz w:val="20"/>
          <w:szCs w:val="20"/>
          <w:rtl/>
          <w:lang w:eastAsia="en-US"/>
        </w:rPr>
        <w:t>רד"ק שמואל א פרק כ</w:t>
      </w:r>
      <w:r w:rsidRPr="00357843">
        <w:rPr>
          <w:rFonts w:hint="cs"/>
          <w:sz w:val="20"/>
          <w:szCs w:val="20"/>
          <w:rtl/>
          <w:lang w:eastAsia="en-US"/>
        </w:rPr>
        <w:t xml:space="preserve"> פסוק כו</w:t>
      </w:r>
    </w:p>
    <w:p w14:paraId="5B7D8096" w14:textId="77777777" w:rsidR="00115C83" w:rsidRDefault="00357843" w:rsidP="00357843">
      <w:pPr>
        <w:pStyle w:val="ac"/>
        <w:rPr>
          <w:rtl/>
          <w:lang w:eastAsia="en-US"/>
        </w:rPr>
      </w:pPr>
      <w:r>
        <w:rPr>
          <w:rFonts w:hint="cs"/>
          <w:rtl/>
          <w:lang w:eastAsia="en-US"/>
        </w:rPr>
        <w:t>"</w:t>
      </w:r>
      <w:r w:rsidR="00115C83">
        <w:rPr>
          <w:rtl/>
          <w:lang w:eastAsia="en-US"/>
        </w:rPr>
        <w:t>כי אמר מקרה הוא בלתי טהור הוא כי לא טהור</w:t>
      </w:r>
      <w:r>
        <w:rPr>
          <w:rFonts w:hint="cs"/>
          <w:rtl/>
          <w:lang w:eastAsia="en-US"/>
        </w:rPr>
        <w:t>"</w:t>
      </w:r>
      <w:r w:rsidR="00115C83">
        <w:rPr>
          <w:rtl/>
          <w:lang w:eastAsia="en-US"/>
        </w:rPr>
        <w:t xml:space="preserve"> </w:t>
      </w:r>
      <w:r>
        <w:rPr>
          <w:rtl/>
          <w:lang w:eastAsia="en-US"/>
        </w:rPr>
        <w:t>–</w:t>
      </w:r>
      <w:r w:rsidR="00115C83">
        <w:rPr>
          <w:rtl/>
          <w:lang w:eastAsia="en-US"/>
        </w:rPr>
        <w:t xml:space="preserve"> פירושו</w:t>
      </w:r>
      <w:r>
        <w:rPr>
          <w:rFonts w:hint="cs"/>
          <w:rtl/>
          <w:lang w:eastAsia="en-US"/>
        </w:rPr>
        <w:t>,</w:t>
      </w:r>
      <w:r w:rsidR="00115C83">
        <w:rPr>
          <w:rtl/>
          <w:lang w:eastAsia="en-US"/>
        </w:rPr>
        <w:t xml:space="preserve"> אמר שאול</w:t>
      </w:r>
      <w:r>
        <w:rPr>
          <w:rFonts w:hint="cs"/>
          <w:rtl/>
          <w:lang w:eastAsia="en-US"/>
        </w:rPr>
        <w:t>:</w:t>
      </w:r>
      <w:r w:rsidR="00115C83">
        <w:rPr>
          <w:rtl/>
          <w:lang w:eastAsia="en-US"/>
        </w:rPr>
        <w:t xml:space="preserve"> מקרה קרה לו שלא בא</w:t>
      </w:r>
      <w:r>
        <w:rPr>
          <w:rFonts w:hint="cs"/>
          <w:rtl/>
          <w:lang w:eastAsia="en-US"/>
        </w:rPr>
        <w:t>.</w:t>
      </w:r>
      <w:r w:rsidR="00115C83">
        <w:rPr>
          <w:rtl/>
          <w:lang w:eastAsia="en-US"/>
        </w:rPr>
        <w:t xml:space="preserve"> כלומר</w:t>
      </w:r>
      <w:r>
        <w:rPr>
          <w:rFonts w:hint="cs"/>
          <w:rtl/>
          <w:lang w:eastAsia="en-US"/>
        </w:rPr>
        <w:t>,</w:t>
      </w:r>
      <w:r w:rsidR="00115C83">
        <w:rPr>
          <w:rtl/>
          <w:lang w:eastAsia="en-US"/>
        </w:rPr>
        <w:t xml:space="preserve"> היה לו דבר להתעסק בו זולתי</w:t>
      </w:r>
      <w:r>
        <w:rPr>
          <w:rFonts w:hint="cs"/>
          <w:rtl/>
          <w:lang w:eastAsia="en-US"/>
        </w:rPr>
        <w:t>,</w:t>
      </w:r>
      <w:r w:rsidR="00115C83">
        <w:rPr>
          <w:rtl/>
          <w:lang w:eastAsia="en-US"/>
        </w:rPr>
        <w:t xml:space="preserve"> כי טהור הוא או לא טהור מקרה לילה</w:t>
      </w:r>
      <w:r>
        <w:rPr>
          <w:rFonts w:hint="cs"/>
          <w:rtl/>
          <w:lang w:eastAsia="en-US"/>
        </w:rPr>
        <w:t>.</w:t>
      </w:r>
      <w:r w:rsidR="00115C83">
        <w:rPr>
          <w:rtl/>
          <w:lang w:eastAsia="en-US"/>
        </w:rPr>
        <w:t xml:space="preserve"> לפיכך לא בא</w:t>
      </w:r>
      <w:r w:rsidR="00115C83">
        <w:rPr>
          <w:rFonts w:hint="cs"/>
          <w:rtl/>
          <w:lang w:eastAsia="en-US"/>
        </w:rPr>
        <w:t>.</w:t>
      </w:r>
      <w:r>
        <w:rPr>
          <w:rStyle w:val="a5"/>
          <w:rtl/>
          <w:lang w:eastAsia="en-US"/>
        </w:rPr>
        <w:footnoteReference w:id="17"/>
      </w:r>
    </w:p>
    <w:p w14:paraId="78BADE12" w14:textId="77777777" w:rsidR="00953E0F" w:rsidRPr="00606AED" w:rsidRDefault="00953E0F" w:rsidP="00594A5D">
      <w:pPr>
        <w:pStyle w:val="ac"/>
        <w:autoSpaceDE w:val="0"/>
        <w:autoSpaceDN w:val="0"/>
        <w:adjustRightInd w:val="0"/>
        <w:spacing w:before="240"/>
        <w:rPr>
          <w:rFonts w:cs="Narkisim"/>
          <w:szCs w:val="22"/>
          <w:rtl/>
          <w:lang w:eastAsia="en-US"/>
        </w:rPr>
      </w:pPr>
      <w:r w:rsidRPr="00606AED">
        <w:rPr>
          <w:b/>
          <w:bCs/>
          <w:rtl/>
          <w:lang w:eastAsia="en-US"/>
        </w:rPr>
        <w:t>נִקְרֹא נִקְרֵיתִי בְּהַר הַגִּלְבֹּעַ וְהִנֵּה שָׁאוּל נִשְׁעָן עַל־חֲנִיתוֹ</w:t>
      </w:r>
      <w:r w:rsidR="00606AED" w:rsidRPr="00606AED">
        <w:rPr>
          <w:rFonts w:cs="Narkisim" w:hint="cs"/>
          <w:b/>
          <w:bCs/>
          <w:szCs w:val="22"/>
          <w:rtl/>
          <w:lang w:eastAsia="en-US"/>
        </w:rPr>
        <w:t>:</w:t>
      </w:r>
      <w:r w:rsidRPr="00606AED">
        <w:rPr>
          <w:rFonts w:cs="Narkisim" w:hint="cs"/>
          <w:szCs w:val="22"/>
          <w:rtl/>
          <w:lang w:eastAsia="en-US"/>
        </w:rPr>
        <w:t xml:space="preserve"> (</w:t>
      </w:r>
      <w:r w:rsidRPr="00606AED">
        <w:rPr>
          <w:rFonts w:cs="Narkisim"/>
          <w:szCs w:val="22"/>
          <w:rtl/>
          <w:lang w:eastAsia="en-US"/>
        </w:rPr>
        <w:t>שמואל ב א ו)</w:t>
      </w:r>
      <w:r w:rsidRPr="00606AED">
        <w:rPr>
          <w:rFonts w:cs="Narkisim" w:hint="cs"/>
          <w:szCs w:val="22"/>
          <w:rtl/>
          <w:lang w:eastAsia="en-US"/>
        </w:rPr>
        <w:t>.</w:t>
      </w:r>
      <w:r w:rsidR="00C577BE">
        <w:rPr>
          <w:rStyle w:val="a5"/>
          <w:rFonts w:cs="Narkisim"/>
          <w:szCs w:val="22"/>
          <w:rtl/>
          <w:lang w:eastAsia="en-US"/>
        </w:rPr>
        <w:footnoteReference w:id="18"/>
      </w:r>
    </w:p>
    <w:p w14:paraId="33E641BD" w14:textId="77777777" w:rsidR="00C577BE" w:rsidRPr="00363BA3" w:rsidRDefault="00C577BE" w:rsidP="00363BA3">
      <w:pPr>
        <w:pStyle w:val="ab"/>
        <w:spacing w:before="0"/>
        <w:rPr>
          <w:sz w:val="20"/>
          <w:szCs w:val="20"/>
          <w:rtl/>
          <w:lang w:eastAsia="en-US"/>
        </w:rPr>
      </w:pPr>
      <w:r w:rsidRPr="00363BA3">
        <w:rPr>
          <w:sz w:val="20"/>
          <w:szCs w:val="20"/>
          <w:rtl/>
          <w:lang w:eastAsia="en-US"/>
        </w:rPr>
        <w:t>אברבנאל שמואל ב פרק א</w:t>
      </w:r>
    </w:p>
    <w:p w14:paraId="2374CA66" w14:textId="77777777" w:rsidR="00C577BE" w:rsidRDefault="00C577BE" w:rsidP="00363BA3">
      <w:pPr>
        <w:pStyle w:val="ac"/>
        <w:rPr>
          <w:rtl/>
          <w:lang w:eastAsia="en-US"/>
        </w:rPr>
      </w:pPr>
      <w:r>
        <w:rPr>
          <w:rtl/>
          <w:lang w:eastAsia="en-US"/>
        </w:rPr>
        <w:t>ודוד שאל לו איך ידע זה האם היה עד ראיה או שידעו מפי השמועה? והוא השיבו נקרא נקריתי בהר הגלבוע, ר</w:t>
      </w:r>
      <w:r>
        <w:rPr>
          <w:rFonts w:hint="cs"/>
          <w:rtl/>
          <w:lang w:eastAsia="en-US"/>
        </w:rPr>
        <w:t>וצה לומר</w:t>
      </w:r>
      <w:r>
        <w:rPr>
          <w:rtl/>
          <w:lang w:eastAsia="en-US"/>
        </w:rPr>
        <w:t xml:space="preserve"> שבמקרה בא שמה אצל שאול כי לא היה מאנשיו העומדים סביבו.</w:t>
      </w:r>
      <w:r w:rsidR="00363BA3">
        <w:rPr>
          <w:rStyle w:val="a5"/>
          <w:rtl/>
          <w:lang w:eastAsia="en-US"/>
        </w:rPr>
        <w:footnoteReference w:id="19"/>
      </w:r>
    </w:p>
    <w:p w14:paraId="5285839E" w14:textId="77777777" w:rsidR="004817E3" w:rsidRDefault="004817E3" w:rsidP="004817E3">
      <w:pPr>
        <w:autoSpaceDE w:val="0"/>
        <w:autoSpaceDN w:val="0"/>
        <w:adjustRightInd w:val="0"/>
        <w:spacing w:before="240" w:line="320" w:lineRule="atLeast"/>
        <w:jc w:val="both"/>
        <w:rPr>
          <w:rtl/>
          <w:lang w:eastAsia="en-US"/>
        </w:rPr>
      </w:pPr>
      <w:r w:rsidRPr="00DD1BBC">
        <w:rPr>
          <w:rFonts w:ascii="David" w:hAnsi="David" w:cs="David"/>
          <w:b/>
          <w:bCs/>
          <w:sz w:val="24"/>
          <w:szCs w:val="24"/>
          <w:rtl/>
          <w:lang w:eastAsia="en-US"/>
        </w:rPr>
        <w:t>יַגִּישׁוּ וְיַגִּידוּ לָנוּ אֵת אֲשֶׁר תִּקְרֶינָה הָרִאשֹׁנוֹת מָה הֵנָּה הַגִּידוּ וְנָשִׂימָה לִבֵּנוּ וְנֵדְעָה אַחֲרִיתָן אוֹ הַבָּאוֹת הַשְׁמִיעֻנוּ:</w:t>
      </w:r>
      <w:r>
        <w:rPr>
          <w:rtl/>
          <w:lang w:eastAsia="en-US"/>
        </w:rPr>
        <w:t xml:space="preserve"> </w:t>
      </w:r>
      <w:r>
        <w:rPr>
          <w:rFonts w:hint="cs"/>
          <w:rtl/>
          <w:lang w:eastAsia="en-US"/>
        </w:rPr>
        <w:t>(</w:t>
      </w:r>
      <w:r>
        <w:rPr>
          <w:rtl/>
          <w:lang w:eastAsia="en-US"/>
        </w:rPr>
        <w:t>ישעיהו פרק מא פסוק כב</w:t>
      </w:r>
      <w:r>
        <w:rPr>
          <w:rFonts w:hint="cs"/>
          <w:rtl/>
          <w:lang w:eastAsia="en-US"/>
        </w:rPr>
        <w:t>).</w:t>
      </w:r>
      <w:r>
        <w:rPr>
          <w:rStyle w:val="a5"/>
          <w:rtl/>
          <w:lang w:eastAsia="en-US"/>
        </w:rPr>
        <w:footnoteReference w:id="20"/>
      </w:r>
    </w:p>
    <w:p w14:paraId="6717390F" w14:textId="77777777" w:rsidR="00953E0F" w:rsidRDefault="00953E0F" w:rsidP="00594A5D">
      <w:pPr>
        <w:autoSpaceDE w:val="0"/>
        <w:autoSpaceDN w:val="0"/>
        <w:adjustRightInd w:val="0"/>
        <w:spacing w:before="240" w:line="320" w:lineRule="atLeast"/>
        <w:jc w:val="both"/>
        <w:rPr>
          <w:rtl/>
          <w:lang w:eastAsia="en-US"/>
        </w:rPr>
      </w:pPr>
      <w:r w:rsidRPr="004B3DFA">
        <w:rPr>
          <w:rFonts w:cs="David"/>
          <w:b/>
          <w:bCs/>
          <w:szCs w:val="24"/>
          <w:rtl/>
          <w:lang w:eastAsia="en-US"/>
        </w:rPr>
        <w:t>וַתֵּלֶךְ וַתָּבוֹא וַתְּלַקֵּט בַּשָּׂדֶה אַחֲרֵי הַקֹּצְרִים וַיִּקֶר מִקְרֶהָ חֶלְקַת הַשָּׂדֶה לְבֹעַז אֲשֶׁר מִמִּשְׁפַּחַת אֱלִימֶלֶךְ:</w:t>
      </w:r>
      <w:r>
        <w:rPr>
          <w:rFonts w:hint="cs"/>
          <w:rtl/>
          <w:lang w:eastAsia="en-US"/>
        </w:rPr>
        <w:t xml:space="preserve"> (</w:t>
      </w:r>
      <w:r>
        <w:rPr>
          <w:rtl/>
          <w:lang w:eastAsia="en-US"/>
        </w:rPr>
        <w:t>רות ב ג)</w:t>
      </w:r>
      <w:r>
        <w:rPr>
          <w:rFonts w:hint="cs"/>
          <w:rtl/>
          <w:lang w:eastAsia="en-US"/>
        </w:rPr>
        <w:t>.</w:t>
      </w:r>
    </w:p>
    <w:p w14:paraId="00F4ED8A" w14:textId="77777777" w:rsidR="00C16BE4" w:rsidRPr="004812FC" w:rsidRDefault="00C16BE4" w:rsidP="004812FC">
      <w:pPr>
        <w:pStyle w:val="ab"/>
        <w:spacing w:before="0"/>
        <w:rPr>
          <w:sz w:val="20"/>
          <w:szCs w:val="20"/>
          <w:rtl/>
          <w:lang w:eastAsia="en-US"/>
        </w:rPr>
      </w:pPr>
      <w:r w:rsidRPr="004812FC">
        <w:rPr>
          <w:sz w:val="20"/>
          <w:szCs w:val="20"/>
          <w:rtl/>
          <w:lang w:eastAsia="en-US"/>
        </w:rPr>
        <w:t xml:space="preserve">מסכת שבת דף קיג עמוד ב </w:t>
      </w:r>
    </w:p>
    <w:p w14:paraId="4F4968A0" w14:textId="77777777" w:rsidR="00C16BE4" w:rsidRDefault="00C16BE4" w:rsidP="00C16BE4">
      <w:pPr>
        <w:pStyle w:val="ac"/>
        <w:rPr>
          <w:rtl/>
          <w:lang w:eastAsia="en-US"/>
        </w:rPr>
      </w:pPr>
      <w:r>
        <w:rPr>
          <w:rtl/>
          <w:lang w:eastAsia="en-US"/>
        </w:rPr>
        <w:t>תן לחכם ויחכם עוד אמר רבי אלעזר: זו רות המואביה ושמואל הרמתי</w:t>
      </w:r>
      <w:r>
        <w:rPr>
          <w:rFonts w:hint="cs"/>
          <w:rtl/>
          <w:lang w:eastAsia="en-US"/>
        </w:rPr>
        <w:t xml:space="preserve"> ...</w:t>
      </w:r>
      <w:r>
        <w:rPr>
          <w:rtl/>
          <w:lang w:eastAsia="en-US"/>
        </w:rPr>
        <w:t xml:space="preserve"> </w:t>
      </w:r>
    </w:p>
    <w:p w14:paraId="4E3FA362" w14:textId="77777777" w:rsidR="004A6978" w:rsidRDefault="00C16BE4" w:rsidP="00C16BE4">
      <w:pPr>
        <w:pStyle w:val="ac"/>
        <w:rPr>
          <w:rtl/>
          <w:lang w:eastAsia="en-US"/>
        </w:rPr>
      </w:pPr>
      <w:r>
        <w:rPr>
          <w:rFonts w:hint="cs"/>
          <w:rtl/>
          <w:lang w:eastAsia="en-US"/>
        </w:rPr>
        <w:t>"</w:t>
      </w:r>
      <w:r>
        <w:rPr>
          <w:rtl/>
          <w:lang w:eastAsia="en-US"/>
        </w:rPr>
        <w:t>ותלך ותב</w:t>
      </w:r>
      <w:r>
        <w:rPr>
          <w:rFonts w:hint="cs"/>
          <w:rtl/>
          <w:lang w:eastAsia="en-US"/>
        </w:rPr>
        <w:t>ו</w:t>
      </w:r>
      <w:r>
        <w:rPr>
          <w:rtl/>
          <w:lang w:eastAsia="en-US"/>
        </w:rPr>
        <w:t>א ותלקט בשדה</w:t>
      </w:r>
      <w:r>
        <w:rPr>
          <w:rFonts w:hint="cs"/>
          <w:rtl/>
          <w:lang w:eastAsia="en-US"/>
        </w:rPr>
        <w:t>" (רות ב ג)</w:t>
      </w:r>
      <w:r>
        <w:rPr>
          <w:rtl/>
          <w:lang w:eastAsia="en-US"/>
        </w:rPr>
        <w:t xml:space="preserve">. אמר רבי אלעזר: שהלכה ובאת, הלכה ובאת, עד שמצאה בני אדם המהוגנין לילך עמהם. </w:t>
      </w:r>
      <w:r>
        <w:rPr>
          <w:rFonts w:hint="cs"/>
          <w:rtl/>
          <w:lang w:eastAsia="en-US"/>
        </w:rPr>
        <w:t>"</w:t>
      </w:r>
      <w:r>
        <w:rPr>
          <w:rtl/>
          <w:lang w:eastAsia="en-US"/>
        </w:rPr>
        <w:t>ויאמר בעז לנערו הנצב על הקוצרים למי הנערה הזאת</w:t>
      </w:r>
      <w:r>
        <w:rPr>
          <w:rFonts w:hint="cs"/>
          <w:rtl/>
          <w:lang w:eastAsia="en-US"/>
        </w:rPr>
        <w:t>" ...</w:t>
      </w:r>
      <w:r>
        <w:rPr>
          <w:rtl/>
          <w:lang w:eastAsia="en-US"/>
        </w:rPr>
        <w:t xml:space="preserve"> אמר רבי אלעזר: דבר חכמה </w:t>
      </w:r>
      <w:r>
        <w:rPr>
          <w:rtl/>
          <w:lang w:eastAsia="en-US"/>
        </w:rPr>
        <w:lastRenderedPageBreak/>
        <w:t>ראה בה, שני שבלין - לִקְטָה, שלשה שבלין - אינה לִקְטָה. במתניתא תנא: דבר צניעות ראה בה, עומדות - מעומד, נופלות - מיושב.</w:t>
      </w:r>
      <w:r>
        <w:rPr>
          <w:rStyle w:val="a5"/>
          <w:rtl/>
          <w:lang w:eastAsia="en-US"/>
        </w:rPr>
        <w:footnoteReference w:id="21"/>
      </w:r>
    </w:p>
    <w:p w14:paraId="7A6BC30F" w14:textId="77777777" w:rsidR="00953E0F" w:rsidRDefault="00953E0F" w:rsidP="00DD2AF1">
      <w:pPr>
        <w:pStyle w:val="a3"/>
        <w:autoSpaceDE w:val="0"/>
        <w:autoSpaceDN w:val="0"/>
        <w:adjustRightInd w:val="0"/>
        <w:spacing w:before="240" w:line="320" w:lineRule="atLeast"/>
        <w:ind w:left="0" w:firstLine="0"/>
        <w:rPr>
          <w:rtl/>
          <w:lang w:eastAsia="en-US"/>
        </w:rPr>
      </w:pPr>
      <w:r w:rsidRPr="00293BFB">
        <w:rPr>
          <w:rFonts w:cs="David"/>
          <w:b/>
          <w:bCs/>
          <w:sz w:val="24"/>
          <w:szCs w:val="24"/>
          <w:rtl/>
          <w:lang w:eastAsia="en-US"/>
        </w:rPr>
        <w:t>כִּי מִקְרֶה בְנֵי־הָאָדָם וּמִקְרֶה הַבְּהֵמָה וּמִקְרֶה אֶחָד לָהֶם כְּמוֹת זֶה כֵּן מוֹת זֶה וְרוּחַ אֶחָד לַכֹּל וּמוֹתַר הָאָדָם מִן־הַבְּהֵמָה אָיִן כִּי הַכֹּל הָבֶל:</w:t>
      </w:r>
      <w:r w:rsidRPr="00293BFB">
        <w:rPr>
          <w:rFonts w:cs="David" w:hint="cs"/>
          <w:b/>
          <w:bCs/>
          <w:sz w:val="24"/>
          <w:szCs w:val="24"/>
          <w:rtl/>
          <w:lang w:eastAsia="en-US"/>
        </w:rPr>
        <w:t xml:space="preserve"> </w:t>
      </w:r>
      <w:r w:rsidRPr="00293BFB">
        <w:rPr>
          <w:rFonts w:hint="cs"/>
          <w:sz w:val="22"/>
          <w:szCs w:val="22"/>
          <w:rtl/>
          <w:lang w:eastAsia="en-US"/>
        </w:rPr>
        <w:t>(</w:t>
      </w:r>
      <w:r w:rsidRPr="00293BFB">
        <w:rPr>
          <w:sz w:val="22"/>
          <w:szCs w:val="22"/>
          <w:rtl/>
          <w:lang w:eastAsia="en-US"/>
        </w:rPr>
        <w:t>קהלת פרק ג</w:t>
      </w:r>
      <w:r w:rsidRPr="00293BFB">
        <w:rPr>
          <w:rFonts w:hint="cs"/>
          <w:sz w:val="22"/>
          <w:szCs w:val="22"/>
          <w:rtl/>
          <w:lang w:eastAsia="en-US"/>
        </w:rPr>
        <w:t xml:space="preserve"> פסוק </w:t>
      </w:r>
      <w:r w:rsidRPr="00293BFB">
        <w:rPr>
          <w:sz w:val="22"/>
          <w:szCs w:val="22"/>
          <w:rtl/>
          <w:lang w:eastAsia="en-US"/>
        </w:rPr>
        <w:t>יט</w:t>
      </w:r>
      <w:r>
        <w:rPr>
          <w:rFonts w:hint="cs"/>
          <w:sz w:val="22"/>
          <w:szCs w:val="22"/>
          <w:rtl/>
          <w:lang w:eastAsia="en-US"/>
        </w:rPr>
        <w:t>).</w:t>
      </w:r>
      <w:r w:rsidR="00DD2AF1">
        <w:rPr>
          <w:rStyle w:val="a5"/>
          <w:rtl/>
          <w:lang w:eastAsia="en-US"/>
        </w:rPr>
        <w:footnoteReference w:id="22"/>
      </w:r>
    </w:p>
    <w:p w14:paraId="13271C33" w14:textId="77777777" w:rsidR="008565A6" w:rsidRPr="004812FC" w:rsidRDefault="008565A6" w:rsidP="004812FC">
      <w:pPr>
        <w:pStyle w:val="ab"/>
        <w:spacing w:before="0"/>
        <w:rPr>
          <w:sz w:val="20"/>
          <w:szCs w:val="20"/>
          <w:lang w:eastAsia="en-US"/>
        </w:rPr>
      </w:pPr>
      <w:r w:rsidRPr="004812FC">
        <w:rPr>
          <w:sz w:val="20"/>
          <w:szCs w:val="20"/>
          <w:rtl/>
          <w:lang w:eastAsia="en-US"/>
        </w:rPr>
        <w:t>ויקרא רבה כ א</w:t>
      </w:r>
    </w:p>
    <w:p w14:paraId="5E718CD8" w14:textId="5515BFCC" w:rsidR="008565A6" w:rsidRDefault="008565A6" w:rsidP="004817E3">
      <w:pPr>
        <w:pStyle w:val="ac"/>
        <w:rPr>
          <w:rFonts w:cs="Times New Roman"/>
          <w:sz w:val="24"/>
          <w:rtl/>
          <w:lang w:eastAsia="en-US"/>
        </w:rPr>
      </w:pPr>
      <w:r>
        <w:rPr>
          <w:rFonts w:hint="cs"/>
          <w:rtl/>
        </w:rPr>
        <w:t>"אחרי מות שני בני אהרן". ר' שמעון פתח: "הכל כאשר לכל מקרה אחד לצדיק ולרשע לטוב ולטהור ולטמא וכו' " (קהלת ט ב). ל</w:t>
      </w:r>
      <w:r>
        <w:rPr>
          <w:rtl/>
        </w:rPr>
        <w:t>צדיק זה נח</w:t>
      </w:r>
      <w:r>
        <w:rPr>
          <w:rFonts w:hint="cs"/>
          <w:rtl/>
        </w:rPr>
        <w:t xml:space="preserve"> </w:t>
      </w:r>
      <w:r>
        <w:rPr>
          <w:rtl/>
        </w:rPr>
        <w:t>, ונח איש צדיק (בראשית ו, ט)</w:t>
      </w:r>
      <w:r>
        <w:rPr>
          <w:rFonts w:hint="cs"/>
          <w:rtl/>
        </w:rPr>
        <w:t xml:space="preserve"> ... </w:t>
      </w:r>
      <w:r>
        <w:rPr>
          <w:rtl/>
        </w:rPr>
        <w:t>ולרשע זה פרעה נכו</w:t>
      </w:r>
      <w:r>
        <w:rPr>
          <w:rFonts w:hint="cs"/>
          <w:rtl/>
        </w:rPr>
        <w:t xml:space="preserve"> ... </w:t>
      </w:r>
      <w:r>
        <w:rPr>
          <w:rtl/>
        </w:rPr>
        <w:t>זה מת צולע וזה מת צולע.</w:t>
      </w:r>
      <w:r>
        <w:rPr>
          <w:rStyle w:val="a5"/>
          <w:rtl/>
        </w:rPr>
        <w:footnoteReference w:id="23"/>
      </w:r>
      <w:r>
        <w:rPr>
          <w:rtl/>
        </w:rPr>
        <w:t xml:space="preserve"> אינו מקרה אחד לצדיק ולרשע</w:t>
      </w:r>
      <w:r>
        <w:rPr>
          <w:rFonts w:hint="cs"/>
          <w:rtl/>
        </w:rPr>
        <w:t>?</w:t>
      </w:r>
      <w:r w:rsidR="004817E3">
        <w:rPr>
          <w:rFonts w:hint="cs"/>
          <w:rtl/>
        </w:rPr>
        <w:t xml:space="preserve"> </w:t>
      </w:r>
      <w:r>
        <w:rPr>
          <w:rtl/>
        </w:rPr>
        <w:t xml:space="preserve">לטוב ולטהור ולטמא </w:t>
      </w:r>
      <w:r>
        <w:rPr>
          <w:rFonts w:hint="cs"/>
          <w:rtl/>
        </w:rPr>
        <w:t xml:space="preserve">- </w:t>
      </w:r>
      <w:r>
        <w:rPr>
          <w:rtl/>
        </w:rPr>
        <w:t>טוב זה משה</w:t>
      </w:r>
      <w:r>
        <w:rPr>
          <w:rFonts w:hint="cs"/>
          <w:rtl/>
        </w:rPr>
        <w:t xml:space="preserve"> ... </w:t>
      </w:r>
      <w:r>
        <w:rPr>
          <w:rtl/>
        </w:rPr>
        <w:t>לטהור זה אהרן</w:t>
      </w:r>
      <w:r>
        <w:rPr>
          <w:rFonts w:hint="cs"/>
          <w:rtl/>
        </w:rPr>
        <w:t xml:space="preserve"> ... </w:t>
      </w:r>
      <w:r>
        <w:rPr>
          <w:rtl/>
        </w:rPr>
        <w:t>ולטמא אלו מרגלים. אלו אמרו שבחה שלארץ ישראל ואילו אמרו גניי של ארץ</w:t>
      </w:r>
      <w:r>
        <w:rPr>
          <w:rFonts w:hint="cs"/>
          <w:rtl/>
        </w:rPr>
        <w:t xml:space="preserve"> </w:t>
      </w:r>
      <w:r>
        <w:rPr>
          <w:rtl/>
        </w:rPr>
        <w:t>ישראל</w:t>
      </w:r>
      <w:r>
        <w:rPr>
          <w:rFonts w:hint="cs"/>
          <w:rtl/>
        </w:rPr>
        <w:t xml:space="preserve"> - </w:t>
      </w:r>
      <w:r>
        <w:rPr>
          <w:rtl/>
        </w:rPr>
        <w:t>אלו לא נכנסו לארץ ישראל ואלו לא נכנסו לארץ ישראל</w:t>
      </w:r>
      <w:r>
        <w:rPr>
          <w:rFonts w:hint="cs"/>
          <w:rtl/>
        </w:rPr>
        <w:t>,</w:t>
      </w:r>
      <w:r>
        <w:rPr>
          <w:rtl/>
        </w:rPr>
        <w:t xml:space="preserve"> אינו מקרה אחד לטוב ולטהור ולטמא</w:t>
      </w:r>
      <w:r>
        <w:rPr>
          <w:rFonts w:hint="cs"/>
          <w:rtl/>
        </w:rPr>
        <w:t xml:space="preserve">? </w:t>
      </w:r>
      <w:r>
        <w:rPr>
          <w:rtl/>
        </w:rPr>
        <w:t xml:space="preserve">ולזובח </w:t>
      </w:r>
      <w:r>
        <w:rPr>
          <w:rFonts w:hint="cs"/>
          <w:rtl/>
        </w:rPr>
        <w:t xml:space="preserve">- </w:t>
      </w:r>
      <w:r>
        <w:rPr>
          <w:rtl/>
        </w:rPr>
        <w:t>זה יאשיהו</w:t>
      </w:r>
      <w:r>
        <w:rPr>
          <w:rFonts w:hint="cs"/>
          <w:rtl/>
        </w:rPr>
        <w:t xml:space="preserve"> ... </w:t>
      </w:r>
      <w:r>
        <w:rPr>
          <w:rtl/>
        </w:rPr>
        <w:t xml:space="preserve">ולאשר איננו זובח </w:t>
      </w:r>
      <w:r w:rsidR="00CB0BB4">
        <w:rPr>
          <w:rFonts w:hint="cs"/>
          <w:rtl/>
        </w:rPr>
        <w:t xml:space="preserve">- </w:t>
      </w:r>
      <w:r>
        <w:rPr>
          <w:rtl/>
        </w:rPr>
        <w:t>זה אחאב שב</w:t>
      </w:r>
      <w:r w:rsidR="00CB0BB4">
        <w:rPr>
          <w:rFonts w:hint="cs"/>
          <w:rtl/>
        </w:rPr>
        <w:t>י</w:t>
      </w:r>
      <w:r>
        <w:rPr>
          <w:rtl/>
        </w:rPr>
        <w:t>טל קרבנות מעל גבי המזבח</w:t>
      </w:r>
      <w:r w:rsidR="00CB0BB4">
        <w:rPr>
          <w:rFonts w:hint="cs"/>
          <w:rtl/>
        </w:rPr>
        <w:t xml:space="preserve"> ...</w:t>
      </w:r>
      <w:r>
        <w:rPr>
          <w:rtl/>
        </w:rPr>
        <w:t xml:space="preserve"> זה מת בחיצים וזה מת בחיצים. איננו מקרה אחד לזובח ולאשר איננו זובח</w:t>
      </w:r>
      <w:r w:rsidR="00CB0BB4">
        <w:rPr>
          <w:rFonts w:hint="cs"/>
          <w:rtl/>
        </w:rPr>
        <w:t>? ...</w:t>
      </w:r>
      <w:r w:rsidR="00CB0BB4">
        <w:rPr>
          <w:rStyle w:val="a5"/>
          <w:rtl/>
        </w:rPr>
        <w:footnoteReference w:id="24"/>
      </w:r>
      <w:r w:rsidR="004817E3">
        <w:rPr>
          <w:rFonts w:hint="cs"/>
          <w:rtl/>
        </w:rPr>
        <w:t xml:space="preserve"> </w:t>
      </w:r>
      <w:r>
        <w:rPr>
          <w:rtl/>
        </w:rPr>
        <w:t xml:space="preserve">דבר אחר מקרה אחד לצדיק ולרשע, </w:t>
      </w:r>
      <w:r>
        <w:rPr>
          <w:rFonts w:hint="cs"/>
          <w:rtl/>
        </w:rPr>
        <w:t xml:space="preserve"> "לצדיק" - אלו בני אהרן שכתוב בהם: "בשלום ובמישור הלך אתי" (מלאכי ב ו), "לרשע" - זו עדת קרח שכתוב בהם: "סורו נא מעל אהלי האנשים הרשעים האלה" (במדבר טז כו). אלו נכנסו להקריב במחלוקת ויצאו שרופין ואלו נכנסו להקריב שלא במחלוקת ויצאו שרופין!</w:t>
      </w:r>
      <w:r w:rsidR="004C57AE">
        <w:rPr>
          <w:rStyle w:val="a5"/>
          <w:rFonts w:cs="Times New Roman"/>
          <w:sz w:val="24"/>
          <w:rtl/>
          <w:lang w:eastAsia="en-US"/>
        </w:rPr>
        <w:footnoteReference w:id="25"/>
      </w:r>
      <w:r>
        <w:rPr>
          <w:rFonts w:cs="Times New Roman"/>
          <w:sz w:val="24"/>
          <w:rtl/>
          <w:lang w:eastAsia="en-US"/>
        </w:rPr>
        <w:t xml:space="preserve"> </w:t>
      </w:r>
    </w:p>
    <w:p w14:paraId="45351CC6" w14:textId="77777777" w:rsidR="00CB2863" w:rsidRDefault="00CB2863" w:rsidP="00CB2863">
      <w:pPr>
        <w:pStyle w:val="ac"/>
        <w:spacing w:before="240"/>
        <w:rPr>
          <w:rtl/>
          <w:lang w:eastAsia="en-US"/>
        </w:rPr>
      </w:pPr>
      <w:r w:rsidRPr="00CB2863">
        <w:rPr>
          <w:b/>
          <w:bCs/>
          <w:rtl/>
          <w:lang w:eastAsia="en-US"/>
        </w:rPr>
        <w:t>וַיַּגֶּד לוֹ מָרְדֳּכַי אֵת כָּל אֲשֶׁר קָרָהוּ</w:t>
      </w:r>
      <w:r w:rsidRPr="00CB2863">
        <w:rPr>
          <w:rFonts w:hint="cs"/>
          <w:b/>
          <w:bCs/>
          <w:rtl/>
          <w:lang w:eastAsia="en-US"/>
        </w:rPr>
        <w:t xml:space="preserve"> וכו'</w:t>
      </w:r>
      <w:r>
        <w:rPr>
          <w:rtl/>
          <w:lang w:eastAsia="en-US"/>
        </w:rPr>
        <w:t xml:space="preserve"> </w:t>
      </w:r>
      <w:r w:rsidRPr="00CB2863">
        <w:rPr>
          <w:rFonts w:cs="Narkisim" w:hint="cs"/>
          <w:szCs w:val="22"/>
          <w:rtl/>
          <w:lang w:eastAsia="en-US"/>
        </w:rPr>
        <w:t>(</w:t>
      </w:r>
      <w:r w:rsidR="004817E3" w:rsidRPr="00CB2863">
        <w:rPr>
          <w:rFonts w:cs="Narkisim"/>
          <w:szCs w:val="22"/>
          <w:rtl/>
          <w:lang w:eastAsia="en-US"/>
        </w:rPr>
        <w:t>אסתר פרק ד</w:t>
      </w:r>
      <w:r w:rsidRPr="00CB2863">
        <w:rPr>
          <w:rFonts w:cs="Narkisim" w:hint="cs"/>
          <w:szCs w:val="22"/>
          <w:rtl/>
          <w:lang w:eastAsia="en-US"/>
        </w:rPr>
        <w:t xml:space="preserve"> פסוק </w:t>
      </w:r>
      <w:r w:rsidR="004817E3" w:rsidRPr="00CB2863">
        <w:rPr>
          <w:rFonts w:cs="Narkisim"/>
          <w:szCs w:val="22"/>
          <w:rtl/>
          <w:lang w:eastAsia="en-US"/>
        </w:rPr>
        <w:t>ז)</w:t>
      </w:r>
      <w:r>
        <w:rPr>
          <w:rFonts w:hint="cs"/>
          <w:rtl/>
          <w:lang w:eastAsia="en-US"/>
        </w:rPr>
        <w:t>.</w:t>
      </w:r>
    </w:p>
    <w:p w14:paraId="219DBDC2" w14:textId="77777777" w:rsidR="00CB2863" w:rsidRPr="004812FC" w:rsidRDefault="00CB2863" w:rsidP="004812FC">
      <w:pPr>
        <w:pStyle w:val="ab"/>
        <w:spacing w:before="0"/>
        <w:rPr>
          <w:sz w:val="20"/>
          <w:szCs w:val="20"/>
          <w:rtl/>
          <w:lang w:eastAsia="en-US"/>
        </w:rPr>
      </w:pPr>
      <w:r w:rsidRPr="004812FC">
        <w:rPr>
          <w:sz w:val="20"/>
          <w:szCs w:val="20"/>
          <w:rtl/>
          <w:lang w:eastAsia="en-US"/>
        </w:rPr>
        <w:t>אסתר רבה פרשה ח</w:t>
      </w:r>
      <w:r w:rsidRPr="004812FC">
        <w:rPr>
          <w:rFonts w:hint="cs"/>
          <w:sz w:val="20"/>
          <w:szCs w:val="20"/>
          <w:rtl/>
          <w:lang w:eastAsia="en-US"/>
        </w:rPr>
        <w:t xml:space="preserve"> סימן ה</w:t>
      </w:r>
    </w:p>
    <w:p w14:paraId="3B858F8C" w14:textId="77777777" w:rsidR="00CB2863" w:rsidRDefault="00CB2863" w:rsidP="00CB2863">
      <w:pPr>
        <w:pStyle w:val="ac"/>
        <w:rPr>
          <w:rtl/>
          <w:lang w:eastAsia="en-US"/>
        </w:rPr>
      </w:pPr>
      <w:r>
        <w:rPr>
          <w:rFonts w:hint="cs"/>
          <w:rtl/>
          <w:lang w:eastAsia="en-US"/>
        </w:rPr>
        <w:t>"</w:t>
      </w:r>
      <w:r>
        <w:rPr>
          <w:rtl/>
          <w:lang w:eastAsia="en-US"/>
        </w:rPr>
        <w:t>ויגד לו מרדכי את כל אשר קרהו</w:t>
      </w:r>
      <w:r>
        <w:rPr>
          <w:rFonts w:hint="cs"/>
          <w:rtl/>
          <w:lang w:eastAsia="en-US"/>
        </w:rPr>
        <w:t>"</w:t>
      </w:r>
      <w:r>
        <w:rPr>
          <w:rtl/>
          <w:lang w:eastAsia="en-US"/>
        </w:rPr>
        <w:t>, אמר להתך</w:t>
      </w:r>
      <w:r>
        <w:rPr>
          <w:rFonts w:hint="cs"/>
          <w:rtl/>
          <w:lang w:eastAsia="en-US"/>
        </w:rPr>
        <w:t>:</w:t>
      </w:r>
      <w:r>
        <w:rPr>
          <w:rtl/>
          <w:lang w:eastAsia="en-US"/>
        </w:rPr>
        <w:t xml:space="preserve"> לך אמור לה </w:t>
      </w:r>
      <w:r>
        <w:rPr>
          <w:rFonts w:hint="cs"/>
          <w:rtl/>
          <w:lang w:eastAsia="en-US"/>
        </w:rPr>
        <w:t xml:space="preserve">(לאסתר): </w:t>
      </w:r>
      <w:r>
        <w:rPr>
          <w:rtl/>
          <w:lang w:eastAsia="en-US"/>
        </w:rPr>
        <w:t>בן בנו של קרהו בא עליכם</w:t>
      </w:r>
      <w:r>
        <w:rPr>
          <w:rFonts w:hint="cs"/>
          <w:rtl/>
          <w:lang w:eastAsia="en-US"/>
        </w:rPr>
        <w:t>. הדא הוא דכתיב: "</w:t>
      </w:r>
      <w:r>
        <w:rPr>
          <w:rtl/>
          <w:lang w:eastAsia="en-US"/>
        </w:rPr>
        <w:t>אשר קרך בדרך</w:t>
      </w:r>
      <w:r>
        <w:rPr>
          <w:rFonts w:hint="cs"/>
          <w:rtl/>
          <w:lang w:eastAsia="en-US"/>
        </w:rPr>
        <w:t>".</w:t>
      </w:r>
      <w:r>
        <w:rPr>
          <w:rStyle w:val="a5"/>
          <w:rtl/>
          <w:lang w:eastAsia="en-US"/>
        </w:rPr>
        <w:footnoteReference w:id="26"/>
      </w:r>
    </w:p>
    <w:p w14:paraId="0DE0C00F" w14:textId="77777777" w:rsidR="00520461" w:rsidRPr="00AA1078" w:rsidRDefault="00520461" w:rsidP="00D81F8F">
      <w:pPr>
        <w:pStyle w:val="ad"/>
        <w:spacing w:before="240"/>
        <w:rPr>
          <w:rtl/>
        </w:rPr>
      </w:pPr>
      <w:r w:rsidRPr="00AA1078">
        <w:rPr>
          <w:rFonts w:hint="cs"/>
          <w:rtl/>
        </w:rPr>
        <w:t xml:space="preserve">שבת שלום </w:t>
      </w:r>
    </w:p>
    <w:p w14:paraId="0234BCE5" w14:textId="77777777" w:rsidR="00520461" w:rsidRDefault="00520461" w:rsidP="00363BA3">
      <w:pPr>
        <w:pStyle w:val="ad"/>
        <w:rPr>
          <w:rtl/>
        </w:rPr>
      </w:pPr>
      <w:r w:rsidRPr="00AA1078">
        <w:rPr>
          <w:rtl/>
        </w:rPr>
        <w:t>מחלקי המים</w:t>
      </w:r>
    </w:p>
    <w:sectPr w:rsidR="00520461" w:rsidSect="00C52E7B">
      <w:headerReference w:type="default" r:id="rId9"/>
      <w:footerReference w:type="default" r:id="rId10"/>
      <w:headerReference w:type="first" r:id="rId11"/>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59D9E" w14:textId="77777777" w:rsidR="005A3760" w:rsidRDefault="005A3760">
      <w:r>
        <w:separator/>
      </w:r>
    </w:p>
  </w:endnote>
  <w:endnote w:type="continuationSeparator" w:id="0">
    <w:p w14:paraId="4FDC1A61" w14:textId="77777777" w:rsidR="005A3760" w:rsidRDefault="005A3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esponsaTTF">
    <w:charset w:val="B1"/>
    <w:family w:val="auto"/>
    <w:pitch w:val="variable"/>
    <w:sig w:usb0="80000803" w:usb1="0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341A" w14:textId="77777777" w:rsidR="006F4749" w:rsidRPr="00F8747C" w:rsidRDefault="006F4749" w:rsidP="0014405B">
    <w:pPr>
      <w:pStyle w:val="a8"/>
      <w:jc w:val="right"/>
    </w:pPr>
    <w:r w:rsidRPr="00F8747C">
      <w:rPr>
        <w:rStyle w:val="ae"/>
        <w:rFonts w:hint="cs"/>
        <w:rtl/>
      </w:rPr>
      <w:t xml:space="preserve">עמ' </w:t>
    </w:r>
    <w:r w:rsidRPr="00F8747C">
      <w:rPr>
        <w:rStyle w:val="ae"/>
      </w:rPr>
      <w:fldChar w:fldCharType="begin"/>
    </w:r>
    <w:r w:rsidRPr="00F8747C">
      <w:rPr>
        <w:rStyle w:val="ae"/>
      </w:rPr>
      <w:instrText xml:space="preserve"> PAGE </w:instrText>
    </w:r>
    <w:r w:rsidRPr="00F8747C">
      <w:rPr>
        <w:rStyle w:val="ae"/>
      </w:rPr>
      <w:fldChar w:fldCharType="separate"/>
    </w:r>
    <w:r w:rsidR="0079753B">
      <w:rPr>
        <w:rStyle w:val="ae"/>
        <w:noProof/>
        <w:rtl/>
      </w:rPr>
      <w:t>4</w:t>
    </w:r>
    <w:r w:rsidRPr="00F8747C">
      <w:rPr>
        <w:rStyle w:val="ae"/>
      </w:rPr>
      <w:fldChar w:fldCharType="end"/>
    </w:r>
    <w:r w:rsidRPr="00F8747C">
      <w:rPr>
        <w:rStyle w:val="ae"/>
        <w:rFonts w:hint="cs"/>
        <w:rtl/>
      </w:rPr>
      <w:t xml:space="preserve"> מתוך </w:t>
    </w:r>
    <w:r w:rsidRPr="00F8747C">
      <w:rPr>
        <w:rStyle w:val="ae"/>
      </w:rPr>
      <w:fldChar w:fldCharType="begin"/>
    </w:r>
    <w:r w:rsidRPr="00F8747C">
      <w:rPr>
        <w:rStyle w:val="ae"/>
      </w:rPr>
      <w:instrText xml:space="preserve"> NUMPAGES </w:instrText>
    </w:r>
    <w:r w:rsidRPr="00F8747C">
      <w:rPr>
        <w:rStyle w:val="ae"/>
      </w:rPr>
      <w:fldChar w:fldCharType="separate"/>
    </w:r>
    <w:r w:rsidR="0079753B">
      <w:rPr>
        <w:rStyle w:val="ae"/>
        <w:noProof/>
        <w:rtl/>
      </w:rPr>
      <w:t>4</w:t>
    </w:r>
    <w:r w:rsidRPr="00F8747C">
      <w:rPr>
        <w:rStyle w:val="ae"/>
      </w:rPr>
      <w:fldChar w:fldCharType="end"/>
    </w:r>
  </w:p>
  <w:p w14:paraId="3081BE2F" w14:textId="77777777" w:rsidR="006F4749" w:rsidRDefault="006F474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1561A" w14:textId="77777777" w:rsidR="005A3760" w:rsidRDefault="005A3760">
      <w:r>
        <w:separator/>
      </w:r>
    </w:p>
  </w:footnote>
  <w:footnote w:type="continuationSeparator" w:id="0">
    <w:p w14:paraId="273C6394" w14:textId="77777777" w:rsidR="005A3760" w:rsidRDefault="005A3760">
      <w:r>
        <w:continuationSeparator/>
      </w:r>
    </w:p>
  </w:footnote>
  <w:footnote w:id="1">
    <w:p w14:paraId="054F8F01" w14:textId="470C924C" w:rsidR="00C16BE4" w:rsidRDefault="00C16BE4" w:rsidP="00A92E01">
      <w:pPr>
        <w:pStyle w:val="a3"/>
        <w:rPr>
          <w:rtl/>
        </w:rPr>
      </w:pPr>
      <w:r>
        <w:rPr>
          <w:rStyle w:val="a5"/>
        </w:rPr>
        <w:footnoteRef/>
      </w:r>
      <w:r>
        <w:rPr>
          <w:rtl/>
        </w:rPr>
        <w:t xml:space="preserve"> </w:t>
      </w:r>
      <w:r>
        <w:rPr>
          <w:rFonts w:hint="cs"/>
          <w:rtl/>
          <w:lang w:eastAsia="en-US"/>
        </w:rPr>
        <w:t xml:space="preserve">בדרשה </w:t>
      </w:r>
      <w:r w:rsidR="005C6A83">
        <w:rPr>
          <w:rFonts w:hint="cs"/>
          <w:rtl/>
          <w:lang w:eastAsia="en-US"/>
        </w:rPr>
        <w:t>קודמת שם, י</w:t>
      </w:r>
      <w:r w:rsidR="004C57AE">
        <w:rPr>
          <w:rFonts w:hint="eastAsia"/>
          <w:rtl/>
          <w:lang w:eastAsia="en-US"/>
        </w:rPr>
        <w:t>ְ</w:t>
      </w:r>
      <w:r w:rsidR="005C6A83">
        <w:rPr>
          <w:rFonts w:hint="cs"/>
          <w:rtl/>
          <w:lang w:eastAsia="en-US"/>
        </w:rPr>
        <w:t>ר</w:t>
      </w:r>
      <w:r w:rsidR="004C57AE">
        <w:rPr>
          <w:rFonts w:hint="eastAsia"/>
          <w:rtl/>
          <w:lang w:eastAsia="en-US"/>
        </w:rPr>
        <w:t>ֵ</w:t>
      </w:r>
      <w:r w:rsidR="005C6A83">
        <w:rPr>
          <w:rFonts w:hint="cs"/>
          <w:rtl/>
          <w:lang w:eastAsia="en-US"/>
        </w:rPr>
        <w:t>א ה' הוא אברהם. בדרשה זו</w:t>
      </w:r>
      <w:r>
        <w:rPr>
          <w:rFonts w:hint="cs"/>
          <w:rtl/>
          <w:lang w:eastAsia="en-US"/>
        </w:rPr>
        <w:t xml:space="preserve">, </w:t>
      </w:r>
      <w:r w:rsidR="005C6A83">
        <w:rPr>
          <w:rFonts w:hint="cs"/>
          <w:rtl/>
          <w:lang w:eastAsia="en-US"/>
        </w:rPr>
        <w:t>י</w:t>
      </w:r>
      <w:r w:rsidR="004C57AE">
        <w:rPr>
          <w:rFonts w:hint="eastAsia"/>
          <w:rtl/>
          <w:lang w:eastAsia="en-US"/>
        </w:rPr>
        <w:t>ְ</w:t>
      </w:r>
      <w:r w:rsidR="005C6A83">
        <w:rPr>
          <w:rFonts w:hint="cs"/>
          <w:rtl/>
          <w:lang w:eastAsia="en-US"/>
        </w:rPr>
        <w:t>ר</w:t>
      </w:r>
      <w:r w:rsidR="004C57AE">
        <w:rPr>
          <w:rFonts w:hint="eastAsia"/>
          <w:rtl/>
          <w:lang w:eastAsia="en-US"/>
        </w:rPr>
        <w:t>ֵ</w:t>
      </w:r>
      <w:r w:rsidR="005C6A83">
        <w:rPr>
          <w:rFonts w:hint="cs"/>
          <w:rtl/>
          <w:lang w:eastAsia="en-US"/>
        </w:rPr>
        <w:t xml:space="preserve">א ה' </w:t>
      </w:r>
      <w:r>
        <w:rPr>
          <w:rFonts w:hint="cs"/>
          <w:rtl/>
          <w:lang w:eastAsia="en-US"/>
        </w:rPr>
        <w:t>הוא אליעזר</w:t>
      </w:r>
      <w:r w:rsidR="005C6A83">
        <w:rPr>
          <w:rFonts w:hint="cs"/>
          <w:rtl/>
          <w:lang w:eastAsia="en-US"/>
        </w:rPr>
        <w:t xml:space="preserve">. </w:t>
      </w:r>
      <w:r>
        <w:rPr>
          <w:rFonts w:hint="cs"/>
          <w:rtl/>
          <w:lang w:eastAsia="en-US"/>
        </w:rPr>
        <w:t xml:space="preserve">הוא </w:t>
      </w:r>
      <w:r w:rsidR="00121D18">
        <w:rPr>
          <w:rFonts w:hint="cs"/>
          <w:rtl/>
          <w:lang w:eastAsia="en-US"/>
        </w:rPr>
        <w:t>ש"</w:t>
      </w:r>
      <w:r w:rsidR="00121D18">
        <w:rPr>
          <w:rtl/>
          <w:lang w:eastAsia="en-US"/>
        </w:rPr>
        <w:t>הָלַךְ חֲשֵׁכִים</w:t>
      </w:r>
      <w:r w:rsidR="00121D18">
        <w:rPr>
          <w:rFonts w:hint="cs"/>
          <w:rtl/>
          <w:lang w:eastAsia="en-US"/>
        </w:rPr>
        <w:t>"</w:t>
      </w:r>
      <w:r>
        <w:rPr>
          <w:rFonts w:hint="cs"/>
          <w:rtl/>
          <w:lang w:eastAsia="en-US"/>
        </w:rPr>
        <w:t xml:space="preserve"> והקב"ה האיר לו בזיקים ובברקים, הוא שבטח בשם ה' ונשען באלוהיו בשעה שאמר: "הקרה נא לפני היום" ולכאורה העמיד את הקב"ה ואת כל המסע במבחן (במקום ללכת ולשאול </w:t>
      </w:r>
      <w:r w:rsidR="005C6A83">
        <w:rPr>
          <w:rFonts w:hint="cs"/>
          <w:rtl/>
          <w:lang w:eastAsia="en-US"/>
        </w:rPr>
        <w:t xml:space="preserve">פשוט </w:t>
      </w:r>
      <w:r>
        <w:rPr>
          <w:rFonts w:hint="cs"/>
          <w:rtl/>
          <w:lang w:eastAsia="en-US"/>
        </w:rPr>
        <w:t xml:space="preserve">היכן בית חרן). </w:t>
      </w:r>
      <w:r w:rsidR="005C6A83">
        <w:rPr>
          <w:rFonts w:hint="cs"/>
          <w:rtl/>
          <w:lang w:eastAsia="en-US"/>
        </w:rPr>
        <w:t>וכבר גינו אותו על כך</w:t>
      </w:r>
      <w:r w:rsidR="00A92E01">
        <w:rPr>
          <w:rFonts w:hint="cs"/>
          <w:rtl/>
          <w:lang w:eastAsia="en-US"/>
        </w:rPr>
        <w:t xml:space="preserve"> חז"ל</w:t>
      </w:r>
      <w:r w:rsidR="005769BC">
        <w:rPr>
          <w:rFonts w:hint="cs"/>
          <w:rtl/>
          <w:lang w:eastAsia="en-US"/>
        </w:rPr>
        <w:t xml:space="preserve"> כשאמרו</w:t>
      </w:r>
      <w:r w:rsidR="005C6A83">
        <w:rPr>
          <w:rFonts w:hint="cs"/>
          <w:rtl/>
          <w:lang w:eastAsia="en-US"/>
        </w:rPr>
        <w:t>: "</w:t>
      </w:r>
      <w:r w:rsidR="00A92E01">
        <w:rPr>
          <w:rtl/>
          <w:lang w:eastAsia="en-US"/>
        </w:rPr>
        <w:t>א</w:t>
      </w:r>
      <w:r w:rsidR="00A92E01">
        <w:rPr>
          <w:rFonts w:hint="cs"/>
          <w:rtl/>
          <w:lang w:eastAsia="en-US"/>
        </w:rPr>
        <w:t>י</w:t>
      </w:r>
      <w:r w:rsidR="00A92E01">
        <w:rPr>
          <w:rtl/>
          <w:lang w:eastAsia="en-US"/>
        </w:rPr>
        <w:t>לו יצתה שפחה כנענית או זונה היית אומר אותה הוכחת לעבדך ליצחק</w:t>
      </w:r>
      <w:r w:rsidR="00A92E01">
        <w:rPr>
          <w:rFonts w:hint="cs"/>
          <w:rtl/>
          <w:lang w:eastAsia="en-US"/>
        </w:rPr>
        <w:t>?</w:t>
      </w:r>
      <w:r w:rsidR="00A92E01">
        <w:rPr>
          <w:rtl/>
          <w:lang w:eastAsia="en-US"/>
        </w:rPr>
        <w:t xml:space="preserve"> ועשה לו הק</w:t>
      </w:r>
      <w:r w:rsidR="00A92E01">
        <w:rPr>
          <w:rFonts w:hint="cs"/>
          <w:rtl/>
          <w:lang w:eastAsia="en-US"/>
        </w:rPr>
        <w:t xml:space="preserve">ב"ה </w:t>
      </w:r>
      <w:r w:rsidR="00A92E01">
        <w:rPr>
          <w:rtl/>
          <w:lang w:eastAsia="en-US"/>
        </w:rPr>
        <w:t>וזימן לו את רבקה</w:t>
      </w:r>
      <w:r w:rsidR="00A92E01">
        <w:rPr>
          <w:rFonts w:hint="cs"/>
          <w:rtl/>
          <w:lang w:eastAsia="en-US"/>
        </w:rPr>
        <w:t>" (</w:t>
      </w:r>
      <w:r w:rsidR="00A92E01">
        <w:rPr>
          <w:rtl/>
          <w:lang w:eastAsia="en-US"/>
        </w:rPr>
        <w:t>ויקרא רבה</w:t>
      </w:r>
      <w:r w:rsidR="00A92E01">
        <w:rPr>
          <w:rFonts w:hint="cs"/>
          <w:rtl/>
          <w:lang w:eastAsia="en-US"/>
        </w:rPr>
        <w:t xml:space="preserve"> לז ד). </w:t>
      </w:r>
      <w:r w:rsidR="004C57AE">
        <w:rPr>
          <w:rFonts w:hint="cs"/>
          <w:rtl/>
          <w:lang w:eastAsia="en-US"/>
        </w:rPr>
        <w:t>ראו</w:t>
      </w:r>
      <w:r w:rsidR="00A92E01">
        <w:rPr>
          <w:rFonts w:hint="cs"/>
          <w:rtl/>
          <w:lang w:eastAsia="en-US"/>
        </w:rPr>
        <w:t xml:space="preserve"> דברינו </w:t>
      </w:r>
      <w:hyperlink r:id="rId1" w:history="1">
        <w:r w:rsidR="00A92E01" w:rsidRPr="00A92E01">
          <w:rPr>
            <w:rStyle w:val="Hyperlink"/>
            <w:rFonts w:hint="cs"/>
            <w:rtl/>
            <w:lang w:eastAsia="en-US"/>
          </w:rPr>
          <w:t>נחש אליעזר</w:t>
        </w:r>
      </w:hyperlink>
      <w:r w:rsidR="00A92E01">
        <w:rPr>
          <w:rFonts w:hint="cs"/>
          <w:rtl/>
          <w:lang w:eastAsia="en-US"/>
        </w:rPr>
        <w:t xml:space="preserve"> בפרשה זו. אליעזר תולה סברו במקרה </w:t>
      </w:r>
      <w:r w:rsidR="005769BC">
        <w:rPr>
          <w:rFonts w:hint="cs"/>
          <w:rtl/>
          <w:lang w:eastAsia="en-US"/>
        </w:rPr>
        <w:t xml:space="preserve">ובהזדמנות </w:t>
      </w:r>
      <w:r w:rsidR="00A92E01">
        <w:rPr>
          <w:rFonts w:hint="cs"/>
          <w:rtl/>
          <w:lang w:eastAsia="en-US"/>
        </w:rPr>
        <w:t>והקב"ה מזמן לו כהוגן.</w:t>
      </w:r>
      <w:r w:rsidR="005769BC">
        <w:rPr>
          <w:rFonts w:hint="cs"/>
          <w:rtl/>
        </w:rPr>
        <w:t xml:space="preserve"> מה שלא קרה למשל אצל יפתח. </w:t>
      </w:r>
      <w:r w:rsidR="004C57AE">
        <w:rPr>
          <w:rFonts w:hint="cs"/>
          <w:rtl/>
        </w:rPr>
        <w:t>ראו</w:t>
      </w:r>
      <w:r w:rsidR="005769BC">
        <w:rPr>
          <w:rFonts w:hint="cs"/>
          <w:rtl/>
        </w:rPr>
        <w:t xml:space="preserve"> דברינו </w:t>
      </w:r>
      <w:hyperlink r:id="rId2" w:history="1">
        <w:r w:rsidR="005769BC" w:rsidRPr="005769BC">
          <w:rPr>
            <w:rStyle w:val="Hyperlink"/>
            <w:rFonts w:hint="cs"/>
            <w:rtl/>
          </w:rPr>
          <w:t>בת יפתח</w:t>
        </w:r>
      </w:hyperlink>
      <w:r w:rsidR="005769BC">
        <w:rPr>
          <w:rFonts w:hint="cs"/>
          <w:rtl/>
        </w:rPr>
        <w:t xml:space="preserve"> בפרשת בחוקותי.</w:t>
      </w:r>
    </w:p>
  </w:footnote>
  <w:footnote w:id="2">
    <w:p w14:paraId="582DC1D3" w14:textId="46B757CA" w:rsidR="00C16BE4" w:rsidRDefault="00C16BE4" w:rsidP="00BA2AE0">
      <w:pPr>
        <w:pStyle w:val="a3"/>
        <w:rPr>
          <w:rtl/>
        </w:rPr>
      </w:pPr>
      <w:r>
        <w:rPr>
          <w:rStyle w:val="a5"/>
        </w:rPr>
        <w:footnoteRef/>
      </w:r>
      <w:r>
        <w:rPr>
          <w:rtl/>
        </w:rPr>
        <w:t xml:space="preserve"> </w:t>
      </w:r>
      <w:r>
        <w:rPr>
          <w:rFonts w:hint="cs"/>
          <w:rtl/>
          <w:lang w:eastAsia="en-US"/>
        </w:rPr>
        <w:t>אין מקריות אומר יעקב ליצחק אביו. לא סתם הזדמן לי למצוא את אוכלך מהר ואתה הרי מכיר זאת מהעקידה והאיל שהזדמן לסבא אברהם. כך הוא גם ב</w:t>
      </w:r>
      <w:r>
        <w:rPr>
          <w:rtl/>
          <w:lang w:eastAsia="en-US"/>
        </w:rPr>
        <w:t>מדרש תנחומא (בובר) פרשת תולדות סימן י</w:t>
      </w:r>
      <w:r>
        <w:rPr>
          <w:rFonts w:hint="cs"/>
          <w:rtl/>
          <w:lang w:eastAsia="en-US"/>
        </w:rPr>
        <w:t xml:space="preserve">: "אמר לו: </w:t>
      </w:r>
      <w:r>
        <w:rPr>
          <w:rtl/>
          <w:lang w:eastAsia="en-US"/>
        </w:rPr>
        <w:t>כי הקרה ה' אלהיך לפני</w:t>
      </w:r>
      <w:r>
        <w:rPr>
          <w:rFonts w:hint="cs"/>
          <w:rtl/>
          <w:lang w:eastAsia="en-US"/>
        </w:rPr>
        <w:t xml:space="preserve">. </w:t>
      </w:r>
      <w:r>
        <w:rPr>
          <w:rtl/>
          <w:lang w:eastAsia="en-US"/>
        </w:rPr>
        <w:t>ועוד אמר לו</w:t>
      </w:r>
      <w:r>
        <w:rPr>
          <w:rFonts w:hint="cs"/>
          <w:rtl/>
          <w:lang w:eastAsia="en-US"/>
        </w:rPr>
        <w:t>:</w:t>
      </w:r>
      <w:r>
        <w:rPr>
          <w:rtl/>
          <w:lang w:eastAsia="en-US"/>
        </w:rPr>
        <w:t xml:space="preserve"> כשנעקדת על גבי המזבח ואמר המלאך אל תשלח ידך אל הנער</w:t>
      </w:r>
      <w:r>
        <w:rPr>
          <w:rFonts w:hint="cs"/>
          <w:rtl/>
          <w:lang w:eastAsia="en-US"/>
        </w:rPr>
        <w:t xml:space="preserve">, </w:t>
      </w:r>
      <w:r>
        <w:rPr>
          <w:rtl/>
          <w:lang w:eastAsia="en-US"/>
        </w:rPr>
        <w:t>שמא היה שם כלום</w:t>
      </w:r>
      <w:r>
        <w:rPr>
          <w:rFonts w:hint="cs"/>
          <w:rtl/>
          <w:lang w:eastAsia="en-US"/>
        </w:rPr>
        <w:t>?</w:t>
      </w:r>
      <w:r>
        <w:rPr>
          <w:rtl/>
          <w:lang w:eastAsia="en-US"/>
        </w:rPr>
        <w:t xml:space="preserve"> לא הצמיח הקב"ה אלא בשבילך</w:t>
      </w:r>
      <w:r>
        <w:rPr>
          <w:rFonts w:hint="cs"/>
          <w:rtl/>
          <w:lang w:eastAsia="en-US"/>
        </w:rPr>
        <w:t xml:space="preserve">". </w:t>
      </w:r>
      <w:r w:rsidR="00A92E01">
        <w:rPr>
          <w:rFonts w:hint="cs"/>
          <w:rtl/>
          <w:lang w:eastAsia="en-US"/>
        </w:rPr>
        <w:t>כך גם בזיווגך אבא (וממילא כך גם במהירות שמצאתי את מאכלך)</w:t>
      </w:r>
      <w:r w:rsidR="00051168">
        <w:rPr>
          <w:rFonts w:hint="cs"/>
          <w:rtl/>
          <w:lang w:eastAsia="en-US"/>
        </w:rPr>
        <w:t xml:space="preserve">. </w:t>
      </w:r>
      <w:r>
        <w:rPr>
          <w:rFonts w:hint="cs"/>
          <w:rtl/>
          <w:lang w:eastAsia="en-US"/>
        </w:rPr>
        <w:t>לא במקרה הלך אליעזר עבד אברהם אביך לחרן, אומר יעקכ ליצחק אביו, לא במקרה הזדמנה אמא רבקה לאליעזר על עין המים והתנדבה להשקות האנשים והגמלים, לא מקרה הוא שנפגשתם כאשר חזרת מבאר לחי רואי כשהלכת להחזיר את הגר לאברהם אביך</w:t>
      </w:r>
      <w:r w:rsidR="00BA2AE0">
        <w:rPr>
          <w:rFonts w:hint="cs"/>
          <w:rtl/>
          <w:lang w:eastAsia="en-US"/>
        </w:rPr>
        <w:t xml:space="preserve"> והתפללת תפילת מנחה</w:t>
      </w:r>
      <w:r>
        <w:rPr>
          <w:rFonts w:hint="cs"/>
          <w:rtl/>
          <w:lang w:eastAsia="en-US"/>
        </w:rPr>
        <w:t xml:space="preserve"> </w:t>
      </w:r>
      <w:r w:rsidR="00041937">
        <w:rPr>
          <w:rFonts w:hint="cs"/>
          <w:rtl/>
          <w:lang w:eastAsia="en-US"/>
        </w:rPr>
        <w:t>(</w:t>
      </w:r>
      <w:r w:rsidR="004C57AE">
        <w:rPr>
          <w:rFonts w:hint="cs"/>
          <w:rtl/>
          <w:lang w:eastAsia="en-US"/>
        </w:rPr>
        <w:t>ראו</w:t>
      </w:r>
      <w:r>
        <w:rPr>
          <w:rFonts w:hint="cs"/>
          <w:rtl/>
          <w:lang w:eastAsia="en-US"/>
        </w:rPr>
        <w:t xml:space="preserve"> דברינו </w:t>
      </w:r>
      <w:hyperlink r:id="rId3" w:history="1">
        <w:r w:rsidRPr="00C16236">
          <w:rPr>
            <w:rStyle w:val="Hyperlink"/>
            <w:rFonts w:hint="cs"/>
            <w:rtl/>
            <w:lang w:eastAsia="en-US"/>
          </w:rPr>
          <w:t>קטורה</w:t>
        </w:r>
      </w:hyperlink>
      <w:r>
        <w:rPr>
          <w:rFonts w:hint="cs"/>
          <w:rtl/>
          <w:lang w:eastAsia="en-US"/>
        </w:rPr>
        <w:t xml:space="preserve"> בפרשה זו</w:t>
      </w:r>
      <w:r w:rsidR="00041937">
        <w:rPr>
          <w:rFonts w:hint="cs"/>
          <w:rtl/>
          <w:lang w:eastAsia="en-US"/>
        </w:rPr>
        <w:t xml:space="preserve">), שום דבר לא </w:t>
      </w:r>
      <w:r>
        <w:rPr>
          <w:rFonts w:hint="cs"/>
          <w:rtl/>
          <w:lang w:eastAsia="en-US"/>
        </w:rPr>
        <w:t xml:space="preserve">במקרה! </w:t>
      </w:r>
      <w:r w:rsidR="00041937">
        <w:rPr>
          <w:rFonts w:hint="cs"/>
          <w:rtl/>
          <w:lang w:eastAsia="en-US"/>
        </w:rPr>
        <w:t xml:space="preserve">גם </w:t>
      </w:r>
      <w:r>
        <w:rPr>
          <w:rFonts w:hint="cs"/>
          <w:rtl/>
          <w:lang w:eastAsia="en-US"/>
        </w:rPr>
        <w:t xml:space="preserve">לא במקרה אני הוא שעומד לפניך כאן. מדרשים ופרשנים רבים מציינים שבדבריו הרכים: "כי הקרה ה' אלהיך לפני", הסגיר בעצם יעקב את זהותו ורמז ליצחק כי הוא יעקב (רש"י בראשית כז כא ועוד). </w:t>
      </w:r>
    </w:p>
  </w:footnote>
  <w:footnote w:id="3">
    <w:p w14:paraId="6E7198C9" w14:textId="2C4E19F2" w:rsidR="00C16BE4" w:rsidRDefault="00C16BE4" w:rsidP="00051168">
      <w:pPr>
        <w:pStyle w:val="a3"/>
        <w:rPr>
          <w:rtl/>
        </w:rPr>
      </w:pPr>
      <w:r>
        <w:rPr>
          <w:rStyle w:val="a5"/>
        </w:rPr>
        <w:footnoteRef/>
      </w:r>
      <w:r>
        <w:rPr>
          <w:rtl/>
        </w:rPr>
        <w:t xml:space="preserve"> </w:t>
      </w:r>
      <w:r>
        <w:rPr>
          <w:rFonts w:hint="cs"/>
          <w:rtl/>
          <w:lang w:eastAsia="en-US"/>
        </w:rPr>
        <w:t xml:space="preserve">ר' יוחנן רואה בדבריו של יעקב שאמר: "כי הקרה ה' אלהיך לפני" מעידה חמורה וממשיל אותה לעורב שהתחכם והביא אש לקינו ושרף אותו. </w:t>
      </w:r>
      <w:r w:rsidR="004C57AE">
        <w:rPr>
          <w:rFonts w:hint="cs"/>
          <w:rtl/>
          <w:lang w:eastAsia="en-US"/>
        </w:rPr>
        <w:t>ראו</w:t>
      </w:r>
      <w:r>
        <w:rPr>
          <w:rFonts w:hint="cs"/>
          <w:rtl/>
          <w:lang w:eastAsia="en-US"/>
        </w:rPr>
        <w:t xml:space="preserve"> המשך המדרש שם שמפתח עניין זה ומתאר את שבירותו של יעקב גם במשל על מים: "נשפכו מים על שוקיו ורפה לבו כשעווה". כל זה מחכה לנו בפרשת תולדות הבאה</w:t>
      </w:r>
      <w:r w:rsidR="00051168">
        <w:rPr>
          <w:rFonts w:hint="cs"/>
          <w:rtl/>
          <w:lang w:eastAsia="en-US"/>
        </w:rPr>
        <w:t xml:space="preserve">. </w:t>
      </w:r>
    </w:p>
  </w:footnote>
  <w:footnote w:id="4">
    <w:p w14:paraId="16FF4EC2" w14:textId="77777777" w:rsidR="00424414" w:rsidRDefault="00424414">
      <w:pPr>
        <w:pStyle w:val="a3"/>
        <w:rPr>
          <w:rtl/>
        </w:rPr>
      </w:pPr>
      <w:r>
        <w:rPr>
          <w:rStyle w:val="a5"/>
        </w:rPr>
        <w:footnoteRef/>
      </w:r>
      <w:r>
        <w:rPr>
          <w:rtl/>
        </w:rPr>
        <w:t xml:space="preserve"> </w:t>
      </w:r>
      <w:r>
        <w:rPr>
          <w:rFonts w:hint="cs"/>
          <w:rtl/>
        </w:rPr>
        <w:t>דברי יהודה ליוסף בנאומו בתחילת פרשת ויגש כשהוא מצטט את יעקב.</w:t>
      </w:r>
    </w:p>
  </w:footnote>
  <w:footnote w:id="5">
    <w:p w14:paraId="5B7D2624" w14:textId="5F2CFDC0" w:rsidR="003B2415" w:rsidRDefault="003B2415" w:rsidP="00435C55">
      <w:pPr>
        <w:pStyle w:val="a3"/>
        <w:rPr>
          <w:rtl/>
        </w:rPr>
      </w:pPr>
      <w:r>
        <w:rPr>
          <w:rStyle w:val="a5"/>
        </w:rPr>
        <w:footnoteRef/>
      </w:r>
      <w:r>
        <w:rPr>
          <w:rtl/>
        </w:rPr>
        <w:t xml:space="preserve"> </w:t>
      </w:r>
      <w:r>
        <w:rPr>
          <w:rFonts w:hint="cs"/>
          <w:rtl/>
          <w:lang w:eastAsia="en-US"/>
        </w:rPr>
        <w:t xml:space="preserve">כך דברי יהודה ליוסף על מנת לרכך את לבו </w:t>
      </w:r>
      <w:r w:rsidR="001B2A47">
        <w:rPr>
          <w:rFonts w:hint="cs"/>
          <w:rtl/>
          <w:lang w:eastAsia="en-US"/>
        </w:rPr>
        <w:t xml:space="preserve">(או להפחידו) </w:t>
      </w:r>
      <w:r>
        <w:rPr>
          <w:rFonts w:hint="cs"/>
          <w:rtl/>
          <w:lang w:eastAsia="en-US"/>
        </w:rPr>
        <w:t xml:space="preserve">באמצעות הזכרת אמו רחל. המקרה כאן הוא גזירת גורל על רחל וזרעה. </w:t>
      </w:r>
      <w:r w:rsidR="004C57AE">
        <w:rPr>
          <w:rFonts w:hint="cs"/>
          <w:rtl/>
          <w:lang w:eastAsia="en-US"/>
        </w:rPr>
        <w:t>ראו</w:t>
      </w:r>
      <w:r>
        <w:rPr>
          <w:rFonts w:hint="cs"/>
          <w:rtl/>
          <w:lang w:eastAsia="en-US"/>
        </w:rPr>
        <w:t xml:space="preserve"> גם </w:t>
      </w:r>
      <w:r>
        <w:rPr>
          <w:rtl/>
          <w:lang w:eastAsia="en-US"/>
        </w:rPr>
        <w:t>רש"י</w:t>
      </w:r>
      <w:r>
        <w:rPr>
          <w:rFonts w:hint="cs"/>
          <w:rtl/>
          <w:lang w:eastAsia="en-US"/>
        </w:rPr>
        <w:t>: "</w:t>
      </w:r>
      <w:r>
        <w:rPr>
          <w:rtl/>
          <w:lang w:eastAsia="en-US"/>
        </w:rPr>
        <w:t>וקרהו אסון - שהשטן מקטרג בשעת הסכנה</w:t>
      </w:r>
      <w:r>
        <w:rPr>
          <w:rFonts w:hint="cs"/>
          <w:rtl/>
          <w:lang w:eastAsia="en-US"/>
        </w:rPr>
        <w:t>". וב</w:t>
      </w:r>
      <w:r>
        <w:rPr>
          <w:rtl/>
          <w:lang w:eastAsia="en-US"/>
        </w:rPr>
        <w:t xml:space="preserve">מדרש תנחומא </w:t>
      </w:r>
      <w:r>
        <w:rPr>
          <w:rFonts w:hint="cs"/>
          <w:rtl/>
          <w:lang w:eastAsia="en-US"/>
        </w:rPr>
        <w:t>וישלח ח: "</w:t>
      </w:r>
      <w:r>
        <w:rPr>
          <w:rtl/>
          <w:lang w:eastAsia="en-US"/>
        </w:rPr>
        <w:t>בשל</w:t>
      </w:r>
      <w:r>
        <w:rPr>
          <w:rFonts w:hint="cs"/>
          <w:rtl/>
          <w:lang w:eastAsia="en-US"/>
        </w:rPr>
        <w:t>ו</w:t>
      </w:r>
      <w:r>
        <w:rPr>
          <w:rtl/>
          <w:lang w:eastAsia="en-US"/>
        </w:rPr>
        <w:t>שה מקומות פנקסו של אדם נפתחת, היוצא לדרך יחידי, והיושב בבית המרועע, והנודר ואינו משלם, רבי אחא בר יעקב מייתי ליה הטעם מן הדין קרא וקרהו אסון</w:t>
      </w:r>
      <w:r>
        <w:rPr>
          <w:rFonts w:hint="cs"/>
          <w:rtl/>
          <w:lang w:eastAsia="en-US"/>
        </w:rPr>
        <w:t>". פנקס פתוח, שטן מקטרג, גזירה, כולם אותו רעיון של מקרי אסון. האם זה "במקרה"?</w:t>
      </w:r>
    </w:p>
  </w:footnote>
  <w:footnote w:id="6">
    <w:p w14:paraId="6B2D1FB9" w14:textId="747AE90D" w:rsidR="00BE09E9" w:rsidRDefault="00BE09E9" w:rsidP="00435C55">
      <w:pPr>
        <w:pStyle w:val="a3"/>
        <w:rPr>
          <w:rtl/>
        </w:rPr>
      </w:pPr>
      <w:r>
        <w:rPr>
          <w:rStyle w:val="a5"/>
        </w:rPr>
        <w:footnoteRef/>
      </w:r>
      <w:r>
        <w:rPr>
          <w:rtl/>
        </w:rPr>
        <w:t xml:space="preserve"> </w:t>
      </w:r>
      <w:r>
        <w:rPr>
          <w:rFonts w:hint="cs"/>
          <w:rtl/>
          <w:lang w:eastAsia="en-US"/>
        </w:rPr>
        <w:t xml:space="preserve">מפרשי רש"י התקשו מאד להסביר דבריו אלה, מהם עולה המקריות </w:t>
      </w:r>
      <w:r w:rsidR="00435C55">
        <w:rPr>
          <w:rFonts w:hint="cs"/>
          <w:rtl/>
          <w:lang w:eastAsia="en-US"/>
        </w:rPr>
        <w:t>בה מתאר</w:t>
      </w:r>
      <w:r w:rsidR="00484C23">
        <w:rPr>
          <w:rFonts w:hint="cs"/>
          <w:rtl/>
          <w:lang w:eastAsia="en-US"/>
        </w:rPr>
        <w:t>ים</w:t>
      </w:r>
      <w:r w:rsidR="00435C55">
        <w:rPr>
          <w:rFonts w:hint="cs"/>
          <w:rtl/>
          <w:lang w:eastAsia="en-US"/>
        </w:rPr>
        <w:t xml:space="preserve"> משה </w:t>
      </w:r>
      <w:r w:rsidR="00484C23">
        <w:rPr>
          <w:rFonts w:hint="cs"/>
          <w:rtl/>
          <w:lang w:eastAsia="en-US"/>
        </w:rPr>
        <w:t xml:space="preserve">ואהרן </w:t>
      </w:r>
      <w:r w:rsidR="00435C55">
        <w:rPr>
          <w:rFonts w:hint="cs"/>
          <w:rtl/>
          <w:lang w:eastAsia="en-US"/>
        </w:rPr>
        <w:t xml:space="preserve">לפרעה את דבר ה' על היציאה ממצרים, </w:t>
      </w:r>
      <w:r>
        <w:rPr>
          <w:rFonts w:hint="cs"/>
          <w:rtl/>
          <w:lang w:eastAsia="en-US"/>
        </w:rPr>
        <w:t>ו</w:t>
      </w:r>
      <w:r w:rsidR="00484C23">
        <w:rPr>
          <w:rFonts w:hint="cs"/>
          <w:rtl/>
          <w:lang w:eastAsia="en-US"/>
        </w:rPr>
        <w:t xml:space="preserve">כן עצם </w:t>
      </w:r>
      <w:r>
        <w:rPr>
          <w:rFonts w:hint="cs"/>
          <w:rtl/>
          <w:lang w:eastAsia="en-US"/>
        </w:rPr>
        <w:t>ההשוואה עם בלעם, שם</w:t>
      </w:r>
      <w:r w:rsidR="00484C23">
        <w:rPr>
          <w:rFonts w:hint="cs"/>
          <w:rtl/>
          <w:lang w:eastAsia="en-US"/>
        </w:rPr>
        <w:t>. ומה גם שבד"כ</w:t>
      </w:r>
      <w:r>
        <w:rPr>
          <w:rFonts w:hint="cs"/>
          <w:rtl/>
          <w:lang w:eastAsia="en-US"/>
        </w:rPr>
        <w:t xml:space="preserve"> נדרש השורש קר"ה לגנאי. אבן עזרא פותר את הבעיה </w:t>
      </w:r>
      <w:r w:rsidR="00435C55">
        <w:rPr>
          <w:rFonts w:hint="cs"/>
          <w:rtl/>
          <w:lang w:eastAsia="en-US"/>
        </w:rPr>
        <w:t xml:space="preserve">של דברי משה לפרעה </w:t>
      </w:r>
      <w:r>
        <w:rPr>
          <w:rFonts w:hint="cs"/>
          <w:rtl/>
          <w:lang w:eastAsia="en-US"/>
        </w:rPr>
        <w:t xml:space="preserve">בכך שה"א ואל"ף מתחלפות ויש לקרוא: נקרא עלינו. </w:t>
      </w:r>
      <w:r w:rsidR="004C57AE">
        <w:rPr>
          <w:rFonts w:hint="cs"/>
          <w:rtl/>
          <w:lang w:eastAsia="en-US"/>
        </w:rPr>
        <w:t>ראו</w:t>
      </w:r>
      <w:r>
        <w:rPr>
          <w:rFonts w:hint="cs"/>
          <w:rtl/>
          <w:lang w:eastAsia="en-US"/>
        </w:rPr>
        <w:t xml:space="preserve"> גם מדרש תנחומא</w:t>
      </w:r>
      <w:r w:rsidRPr="001829CD">
        <w:rPr>
          <w:rtl/>
        </w:rPr>
        <w:t xml:space="preserve"> </w:t>
      </w:r>
      <w:r>
        <w:rPr>
          <w:rtl/>
          <w:lang w:eastAsia="en-US"/>
        </w:rPr>
        <w:t>פרשת וארא</w:t>
      </w:r>
      <w:r>
        <w:rPr>
          <w:rFonts w:hint="cs"/>
          <w:rtl/>
          <w:lang w:eastAsia="en-US"/>
        </w:rPr>
        <w:t xml:space="preserve"> סימן ו שמנסה לפתור את הבעיה בכך שאלה היו דברי ריכוך לפרעה: "</w:t>
      </w:r>
      <w:r>
        <w:rPr>
          <w:rtl/>
          <w:lang w:eastAsia="en-US"/>
        </w:rPr>
        <w:t xml:space="preserve">ויאמרו אלהי העברים נקרה עלינו </w:t>
      </w:r>
      <w:r>
        <w:rPr>
          <w:rFonts w:hint="cs"/>
          <w:rtl/>
          <w:lang w:eastAsia="en-US"/>
        </w:rPr>
        <w:t xml:space="preserve">- </w:t>
      </w:r>
      <w:r>
        <w:rPr>
          <w:rtl/>
          <w:lang w:eastAsia="en-US"/>
        </w:rPr>
        <w:t>אמרו משה ואהרן</w:t>
      </w:r>
      <w:r>
        <w:rPr>
          <w:rFonts w:hint="cs"/>
          <w:rtl/>
          <w:lang w:eastAsia="en-US"/>
        </w:rPr>
        <w:t>:</w:t>
      </w:r>
      <w:r>
        <w:rPr>
          <w:rtl/>
          <w:lang w:eastAsia="en-US"/>
        </w:rPr>
        <w:t xml:space="preserve"> שמא תאמר ש</w:t>
      </w:r>
      <w:r>
        <w:rPr>
          <w:rFonts w:hint="cs"/>
          <w:rtl/>
          <w:lang w:eastAsia="en-US"/>
        </w:rPr>
        <w:t>י</w:t>
      </w:r>
      <w:r>
        <w:rPr>
          <w:rtl/>
          <w:lang w:eastAsia="en-US"/>
        </w:rPr>
        <w:t>נינו את הלשון שאמרנו לו</w:t>
      </w:r>
      <w:r>
        <w:rPr>
          <w:rFonts w:hint="cs"/>
          <w:rtl/>
          <w:lang w:eastAsia="en-US"/>
        </w:rPr>
        <w:t>:</w:t>
      </w:r>
      <w:r>
        <w:rPr>
          <w:rtl/>
          <w:lang w:eastAsia="en-US"/>
        </w:rPr>
        <w:t xml:space="preserve"> כה אמר ה' אל</w:t>
      </w:r>
      <w:r w:rsidR="001B2A47">
        <w:rPr>
          <w:rFonts w:hint="cs"/>
          <w:rtl/>
          <w:lang w:eastAsia="en-US"/>
        </w:rPr>
        <w:t>ו</w:t>
      </w:r>
      <w:r>
        <w:rPr>
          <w:rtl/>
          <w:lang w:eastAsia="en-US"/>
        </w:rPr>
        <w:t>הי ישראל</w:t>
      </w:r>
      <w:r>
        <w:rPr>
          <w:rFonts w:hint="cs"/>
          <w:rtl/>
          <w:lang w:eastAsia="en-US"/>
        </w:rPr>
        <w:t>,</w:t>
      </w:r>
      <w:r>
        <w:rPr>
          <w:rtl/>
          <w:lang w:eastAsia="en-US"/>
        </w:rPr>
        <w:t xml:space="preserve"> ובשביל כך הקשה כנגד</w:t>
      </w:r>
      <w:r>
        <w:rPr>
          <w:rFonts w:hint="cs"/>
          <w:rtl/>
          <w:lang w:eastAsia="en-US"/>
        </w:rPr>
        <w:t>נ</w:t>
      </w:r>
      <w:r>
        <w:rPr>
          <w:rtl/>
          <w:lang w:eastAsia="en-US"/>
        </w:rPr>
        <w:t>ו</w:t>
      </w:r>
      <w:r>
        <w:rPr>
          <w:rFonts w:hint="cs"/>
          <w:rtl/>
          <w:lang w:eastAsia="en-US"/>
        </w:rPr>
        <w:t>?</w:t>
      </w:r>
      <w:r>
        <w:rPr>
          <w:rtl/>
          <w:lang w:eastAsia="en-US"/>
        </w:rPr>
        <w:t xml:space="preserve"> חזרו ואמרו ליה</w:t>
      </w:r>
      <w:r>
        <w:rPr>
          <w:rFonts w:hint="cs"/>
          <w:rtl/>
          <w:lang w:eastAsia="en-US"/>
        </w:rPr>
        <w:t>:</w:t>
      </w:r>
      <w:r>
        <w:rPr>
          <w:rtl/>
          <w:lang w:eastAsia="en-US"/>
        </w:rPr>
        <w:t xml:space="preserve"> ה' אלהי העברים נקרה עלינו</w:t>
      </w:r>
      <w:r>
        <w:rPr>
          <w:rFonts w:hint="cs"/>
          <w:rtl/>
          <w:lang w:eastAsia="en-US"/>
        </w:rPr>
        <w:t>".</w:t>
      </w:r>
    </w:p>
  </w:footnote>
  <w:footnote w:id="7">
    <w:p w14:paraId="3D26E495" w14:textId="4152DA4F" w:rsidR="004817E3" w:rsidRDefault="004817E3" w:rsidP="001B2A47">
      <w:pPr>
        <w:pStyle w:val="a3"/>
        <w:rPr>
          <w:rtl/>
        </w:rPr>
      </w:pPr>
      <w:r>
        <w:rPr>
          <w:rStyle w:val="a5"/>
        </w:rPr>
        <w:footnoteRef/>
      </w:r>
      <w:r>
        <w:rPr>
          <w:rtl/>
        </w:rPr>
        <w:t xml:space="preserve"> </w:t>
      </w:r>
      <w:r>
        <w:rPr>
          <w:rFonts w:hint="cs"/>
          <w:rtl/>
          <w:lang w:eastAsia="en-US"/>
        </w:rPr>
        <w:t>וב</w:t>
      </w:r>
      <w:r>
        <w:rPr>
          <w:rtl/>
          <w:lang w:eastAsia="en-US"/>
        </w:rPr>
        <w:t>מדרש תנאים לדברים פרק כה</w:t>
      </w:r>
      <w:r>
        <w:rPr>
          <w:rFonts w:hint="cs"/>
          <w:rtl/>
          <w:lang w:eastAsia="en-US"/>
        </w:rPr>
        <w:t xml:space="preserve"> יח: "</w:t>
      </w:r>
      <w:r>
        <w:rPr>
          <w:rtl/>
          <w:lang w:eastAsia="en-US"/>
        </w:rPr>
        <w:t xml:space="preserve">אשר קרך בדרך </w:t>
      </w:r>
      <w:r w:rsidR="00484C23">
        <w:rPr>
          <w:rFonts w:hint="cs"/>
          <w:rtl/>
          <w:lang w:eastAsia="en-US"/>
        </w:rPr>
        <w:t xml:space="preserve">- </w:t>
      </w:r>
      <w:r>
        <w:rPr>
          <w:rtl/>
          <w:lang w:eastAsia="en-US"/>
        </w:rPr>
        <w:t>אין קרך אלא שנזדמן לך</w:t>
      </w:r>
      <w:r w:rsidR="00484C23">
        <w:rPr>
          <w:rFonts w:hint="cs"/>
          <w:rtl/>
          <w:lang w:eastAsia="en-US"/>
        </w:rPr>
        <w:t>,</w:t>
      </w:r>
      <w:r>
        <w:rPr>
          <w:rtl/>
          <w:lang w:eastAsia="en-US"/>
        </w:rPr>
        <w:t xml:space="preserve"> מגיד שעשה לו עמלק מחילות בדרך והיה בא עליהן והורגן</w:t>
      </w:r>
      <w:r>
        <w:rPr>
          <w:rFonts w:hint="cs"/>
          <w:rtl/>
          <w:lang w:eastAsia="en-US"/>
        </w:rPr>
        <w:t xml:space="preserve"> ... </w:t>
      </w:r>
      <w:r>
        <w:rPr>
          <w:rtl/>
          <w:lang w:eastAsia="en-US"/>
        </w:rPr>
        <w:t>כשהיו ניכוחים היה בא עליהן והורגן</w:t>
      </w:r>
      <w:r>
        <w:rPr>
          <w:rFonts w:hint="cs"/>
          <w:rtl/>
          <w:lang w:eastAsia="en-US"/>
        </w:rPr>
        <w:t xml:space="preserve">". היינו לא סתם הזדמן במקרה, </w:t>
      </w:r>
      <w:r w:rsidR="00435C55">
        <w:rPr>
          <w:rFonts w:hint="cs"/>
          <w:rtl/>
          <w:lang w:eastAsia="en-US"/>
        </w:rPr>
        <w:t>אלא ארב ו</w:t>
      </w:r>
      <w:r w:rsidR="001B2A47">
        <w:rPr>
          <w:rFonts w:hint="cs"/>
          <w:rtl/>
          <w:lang w:eastAsia="en-US"/>
        </w:rPr>
        <w:t xml:space="preserve">חיכה להזדמנות או אפילו </w:t>
      </w:r>
      <w:r>
        <w:rPr>
          <w:rFonts w:hint="cs"/>
          <w:rtl/>
          <w:lang w:eastAsia="en-US"/>
        </w:rPr>
        <w:t>הזמין את האירוע, ת</w:t>
      </w:r>
      <w:r w:rsidR="001B2A47">
        <w:rPr>
          <w:rFonts w:hint="cs"/>
          <w:rtl/>
          <w:lang w:eastAsia="en-US"/>
        </w:rPr>
        <w:t>י</w:t>
      </w:r>
      <w:r>
        <w:rPr>
          <w:rFonts w:hint="cs"/>
          <w:rtl/>
          <w:lang w:eastAsia="en-US"/>
        </w:rPr>
        <w:t xml:space="preserve">זמן אותו. אבל מדרשים אחרים מפרשים קרך מלשון טומאה, או גם אשר קירר אותך, במשל הידוע על האמבטיה הרותחת שמי שנכנס ראשון אליה, אמנם נכווה, אבל מקרר אותה. </w:t>
      </w:r>
      <w:r w:rsidR="004C57AE">
        <w:rPr>
          <w:rFonts w:hint="cs"/>
          <w:rtl/>
          <w:lang w:eastAsia="en-US"/>
        </w:rPr>
        <w:t>ראו</w:t>
      </w:r>
      <w:r>
        <w:rPr>
          <w:rFonts w:hint="cs"/>
          <w:rtl/>
          <w:lang w:eastAsia="en-US"/>
        </w:rPr>
        <w:t xml:space="preserve"> תנחומא כי תצא יג וכן רש"י על הפסוק. כך או כך, לכל השיטות, מעשיו של עמלק לא היו במקרה.</w:t>
      </w:r>
      <w:r>
        <w:rPr>
          <w:rtl/>
          <w:lang w:eastAsia="en-US"/>
        </w:rPr>
        <w:t xml:space="preserve"> </w:t>
      </w:r>
      <w:r w:rsidRPr="00E0692C">
        <w:rPr>
          <w:rtl/>
          <w:lang w:eastAsia="en-US"/>
        </w:rPr>
        <w:t xml:space="preserve"> </w:t>
      </w:r>
      <w:r w:rsidRPr="00926270">
        <w:rPr>
          <w:b/>
          <w:bCs/>
          <w:rtl/>
          <w:lang w:eastAsia="en-US"/>
        </w:rPr>
        <w:t xml:space="preserve"> </w:t>
      </w:r>
    </w:p>
  </w:footnote>
  <w:footnote w:id="8">
    <w:p w14:paraId="181C0305" w14:textId="2BD8ACCD" w:rsidR="00606AED" w:rsidRDefault="00606AED" w:rsidP="007B333A">
      <w:pPr>
        <w:pStyle w:val="a3"/>
        <w:rPr>
          <w:rtl/>
        </w:rPr>
      </w:pPr>
      <w:r>
        <w:rPr>
          <w:rStyle w:val="a5"/>
        </w:rPr>
        <w:footnoteRef/>
      </w:r>
      <w:r>
        <w:rPr>
          <w:rtl/>
        </w:rPr>
        <w:t xml:space="preserve"> </w:t>
      </w:r>
      <w:r>
        <w:rPr>
          <w:rFonts w:hint="cs"/>
          <w:rtl/>
          <w:lang w:eastAsia="en-US"/>
        </w:rPr>
        <w:t xml:space="preserve">קרי הוא מלשון מקרה, כפי שמבינים רוב פרשני המקרא. </w:t>
      </w:r>
      <w:r w:rsidR="004C57AE">
        <w:rPr>
          <w:rFonts w:hint="cs"/>
          <w:rtl/>
          <w:lang w:eastAsia="en-US"/>
        </w:rPr>
        <w:t>ראו</w:t>
      </w:r>
      <w:r>
        <w:rPr>
          <w:rFonts w:hint="cs"/>
          <w:rtl/>
          <w:lang w:eastAsia="en-US"/>
        </w:rPr>
        <w:t xml:space="preserve"> גם פירוש </w:t>
      </w:r>
      <w:r>
        <w:rPr>
          <w:rtl/>
          <w:lang w:eastAsia="en-US"/>
        </w:rPr>
        <w:t>רד"ק ישעיהו א ה</w:t>
      </w:r>
      <w:r>
        <w:rPr>
          <w:rFonts w:hint="cs"/>
          <w:rtl/>
          <w:lang w:eastAsia="en-US"/>
        </w:rPr>
        <w:t>: "</w:t>
      </w:r>
      <w:r w:rsidR="007B333A">
        <w:rPr>
          <w:rtl/>
          <w:lang w:eastAsia="en-US"/>
        </w:rPr>
        <w:t xml:space="preserve">עַל מֶה תֻכּוּ עוֹד תּוֹסִיפוּ סָרָה </w:t>
      </w:r>
      <w:r>
        <w:rPr>
          <w:rtl/>
          <w:lang w:eastAsia="en-US"/>
        </w:rPr>
        <w:t>- לא תעלו על לבבכם על מה אתם מ</w:t>
      </w:r>
      <w:r>
        <w:rPr>
          <w:rFonts w:hint="cs"/>
          <w:rtl/>
          <w:lang w:eastAsia="en-US"/>
        </w:rPr>
        <w:t>ו</w:t>
      </w:r>
      <w:r>
        <w:rPr>
          <w:rtl/>
          <w:lang w:eastAsia="en-US"/>
        </w:rPr>
        <w:t>כים:</w:t>
      </w:r>
      <w:r>
        <w:rPr>
          <w:rFonts w:hint="cs"/>
          <w:rtl/>
          <w:lang w:eastAsia="en-US"/>
        </w:rPr>
        <w:t xml:space="preserve"> </w:t>
      </w:r>
      <w:r>
        <w:rPr>
          <w:rtl/>
          <w:lang w:eastAsia="en-US"/>
        </w:rPr>
        <w:t>כי עוד תוסיפו סרה - ולא תחשבו כי האל הוא המכה אתכם על עונותיכם אלא תלכו בקרי ותאמרו כי הרע בא עליכם דרך מקרה ולא עונש עונותיכם</w:t>
      </w:r>
      <w:r>
        <w:rPr>
          <w:rFonts w:hint="cs"/>
          <w:rtl/>
          <w:lang w:eastAsia="en-US"/>
        </w:rPr>
        <w:t xml:space="preserve">". </w:t>
      </w:r>
      <w:r w:rsidR="004C57AE">
        <w:rPr>
          <w:rFonts w:hint="cs"/>
          <w:rtl/>
          <w:lang w:eastAsia="en-US"/>
        </w:rPr>
        <w:t>ראו</w:t>
      </w:r>
      <w:r>
        <w:rPr>
          <w:rFonts w:hint="cs"/>
          <w:rtl/>
          <w:lang w:eastAsia="en-US"/>
        </w:rPr>
        <w:t xml:space="preserve"> פירושו גם ב</w:t>
      </w:r>
      <w:r>
        <w:rPr>
          <w:rtl/>
          <w:lang w:eastAsia="en-US"/>
        </w:rPr>
        <w:t>עמוס ט י</w:t>
      </w:r>
      <w:r>
        <w:rPr>
          <w:rFonts w:hint="cs"/>
          <w:rtl/>
          <w:lang w:eastAsia="en-US"/>
        </w:rPr>
        <w:t>: "</w:t>
      </w:r>
      <w:r>
        <w:rPr>
          <w:rtl/>
          <w:lang w:eastAsia="en-US"/>
        </w:rPr>
        <w:t>בחרב ימ</w:t>
      </w:r>
      <w:r>
        <w:rPr>
          <w:rFonts w:hint="cs"/>
          <w:rtl/>
          <w:lang w:eastAsia="en-US"/>
        </w:rPr>
        <w:t>ו</w:t>
      </w:r>
      <w:r>
        <w:rPr>
          <w:rtl/>
          <w:lang w:eastAsia="en-US"/>
        </w:rPr>
        <w:t xml:space="preserve">תו כל חטאי עמי - </w:t>
      </w:r>
      <w:r>
        <w:rPr>
          <w:rFonts w:hint="cs"/>
          <w:rtl/>
          <w:lang w:eastAsia="en-US"/>
        </w:rPr>
        <w:t xml:space="preserve">... </w:t>
      </w:r>
      <w:r>
        <w:rPr>
          <w:rtl/>
          <w:lang w:eastAsia="en-US"/>
        </w:rPr>
        <w:t>שהיו מתיאשים מן הפורענות והיו אומרים לא תקרב ותמהר בעדינו הרעה ונעשה כתא</w:t>
      </w:r>
      <w:r w:rsidR="007B333A">
        <w:rPr>
          <w:rFonts w:hint="cs"/>
          <w:rtl/>
          <w:lang w:eastAsia="en-US"/>
        </w:rPr>
        <w:t>ו</w:t>
      </w:r>
      <w:r>
        <w:rPr>
          <w:rtl/>
          <w:lang w:eastAsia="en-US"/>
        </w:rPr>
        <w:t>ות לבנו</w:t>
      </w:r>
      <w:r w:rsidR="007B333A">
        <w:rPr>
          <w:rFonts w:hint="cs"/>
          <w:rtl/>
          <w:lang w:eastAsia="en-US"/>
        </w:rPr>
        <w:t>.</w:t>
      </w:r>
      <w:r>
        <w:rPr>
          <w:rtl/>
          <w:lang w:eastAsia="en-US"/>
        </w:rPr>
        <w:t xml:space="preserve"> ואם תב</w:t>
      </w:r>
      <w:r>
        <w:rPr>
          <w:rFonts w:hint="cs"/>
          <w:rtl/>
          <w:lang w:eastAsia="en-US"/>
        </w:rPr>
        <w:t>ו</w:t>
      </w:r>
      <w:r>
        <w:rPr>
          <w:rtl/>
          <w:lang w:eastAsia="en-US"/>
        </w:rPr>
        <w:t>א הרעה</w:t>
      </w:r>
      <w:r w:rsidR="007B333A">
        <w:rPr>
          <w:rFonts w:hint="cs"/>
          <w:rtl/>
          <w:lang w:eastAsia="en-US"/>
        </w:rPr>
        <w:t>,</w:t>
      </w:r>
      <w:r>
        <w:rPr>
          <w:rtl/>
          <w:lang w:eastAsia="en-US"/>
        </w:rPr>
        <w:t xml:space="preserve"> לא תב</w:t>
      </w:r>
      <w:r w:rsidR="007B333A">
        <w:rPr>
          <w:rFonts w:hint="cs"/>
          <w:rtl/>
          <w:lang w:eastAsia="en-US"/>
        </w:rPr>
        <w:t>ו</w:t>
      </w:r>
      <w:r>
        <w:rPr>
          <w:rtl/>
          <w:lang w:eastAsia="en-US"/>
        </w:rPr>
        <w:t>א בעבור מעשינו אלא מקרה הוא בעולם</w:t>
      </w:r>
      <w:r w:rsidR="007B333A">
        <w:rPr>
          <w:rFonts w:hint="cs"/>
          <w:rtl/>
          <w:lang w:eastAsia="en-US"/>
        </w:rPr>
        <w:t>,</w:t>
      </w:r>
      <w:r>
        <w:rPr>
          <w:rtl/>
          <w:lang w:eastAsia="en-US"/>
        </w:rPr>
        <w:t xml:space="preserve"> כמו שאמר בתורה</w:t>
      </w:r>
      <w:r w:rsidR="007B333A">
        <w:rPr>
          <w:rFonts w:hint="cs"/>
          <w:rtl/>
          <w:lang w:eastAsia="en-US"/>
        </w:rPr>
        <w:t>:</w:t>
      </w:r>
      <w:r>
        <w:rPr>
          <w:rtl/>
          <w:lang w:eastAsia="en-US"/>
        </w:rPr>
        <w:t xml:space="preserve"> והלכתם עמי בקרי</w:t>
      </w:r>
      <w:r>
        <w:rPr>
          <w:rFonts w:hint="cs"/>
          <w:rtl/>
          <w:lang w:eastAsia="en-US"/>
        </w:rPr>
        <w:t>".</w:t>
      </w:r>
    </w:p>
  </w:footnote>
  <w:footnote w:id="9">
    <w:p w14:paraId="05AC96F5" w14:textId="34D31EC8" w:rsidR="005769BC" w:rsidRDefault="005769BC">
      <w:pPr>
        <w:pStyle w:val="a3"/>
        <w:rPr>
          <w:rtl/>
        </w:rPr>
      </w:pPr>
      <w:r>
        <w:rPr>
          <w:rStyle w:val="a5"/>
        </w:rPr>
        <w:footnoteRef/>
      </w:r>
      <w:r>
        <w:rPr>
          <w:rtl/>
        </w:rPr>
        <w:t xml:space="preserve"> </w:t>
      </w:r>
      <w:r>
        <w:rPr>
          <w:rFonts w:hint="cs"/>
          <w:rtl/>
          <w:lang w:eastAsia="en-US"/>
        </w:rPr>
        <w:t>דברי הנזיפה של הקב"ה למשה בחטא המתאווים. כאילו הקב"ה אומר למשה: אתה תראה שדב</w:t>
      </w:r>
      <w:r w:rsidR="004A71AF">
        <w:rPr>
          <w:rFonts w:hint="eastAsia"/>
          <w:rtl/>
          <w:lang w:eastAsia="en-US"/>
        </w:rPr>
        <w:t>ָ</w:t>
      </w:r>
      <w:r>
        <w:rPr>
          <w:rFonts w:hint="cs"/>
          <w:rtl/>
          <w:lang w:eastAsia="en-US"/>
        </w:rPr>
        <w:t>ר</w:t>
      </w:r>
      <w:r w:rsidR="004A71AF">
        <w:rPr>
          <w:rFonts w:hint="eastAsia"/>
          <w:rtl/>
          <w:lang w:eastAsia="en-US"/>
        </w:rPr>
        <w:t>ִ</w:t>
      </w:r>
      <w:r>
        <w:rPr>
          <w:rFonts w:hint="cs"/>
          <w:rtl/>
          <w:lang w:eastAsia="en-US"/>
        </w:rPr>
        <w:t>י יקרה ולא במקרה.</w:t>
      </w:r>
    </w:p>
  </w:footnote>
  <w:footnote w:id="10">
    <w:p w14:paraId="4927FB10" w14:textId="1A2B62AF" w:rsidR="00DE749A" w:rsidRDefault="00DE749A" w:rsidP="00363BA3">
      <w:pPr>
        <w:pStyle w:val="a3"/>
        <w:rPr>
          <w:rtl/>
        </w:rPr>
      </w:pPr>
      <w:r>
        <w:rPr>
          <w:rStyle w:val="a5"/>
        </w:rPr>
        <w:footnoteRef/>
      </w:r>
      <w:r>
        <w:rPr>
          <w:rtl/>
        </w:rPr>
        <w:t xml:space="preserve"> </w:t>
      </w:r>
      <w:r>
        <w:rPr>
          <w:rFonts w:hint="cs"/>
          <w:rtl/>
          <w:lang w:eastAsia="en-US"/>
        </w:rPr>
        <w:t xml:space="preserve">אם אין ניסים, סבור היה משה, אז הכל בדרך הטבע, וכיצד זה ייתכן שיימצא כ"כ הרבה בשר, בזמן כ"כ קצר, לכ"כ הרבה בני אדם שלא עפ"י נס? כך מסנגר רמב"ן על דברי משה "היד ה' תקצר"? (דברים שזכו לביקורת רבה במדרשים, תנחומא ואתחנן ו, תנחומא חוקת לא, </w:t>
      </w:r>
      <w:r w:rsidR="004A71AF">
        <w:rPr>
          <w:rFonts w:hint="cs"/>
          <w:rtl/>
        </w:rPr>
        <w:t xml:space="preserve">ראו דברינו </w:t>
      </w:r>
      <w:hyperlink r:id="rId4" w:history="1">
        <w:r w:rsidR="004A71AF" w:rsidRPr="0079753B">
          <w:rPr>
            <w:rStyle w:val="Hyperlink"/>
            <w:rFonts w:hint="cs"/>
            <w:rtl/>
          </w:rPr>
          <w:t>היד ה' תקצר</w:t>
        </w:r>
      </w:hyperlink>
      <w:r w:rsidR="004A71AF">
        <w:rPr>
          <w:rFonts w:hint="cs"/>
          <w:rtl/>
        </w:rPr>
        <w:t xml:space="preserve"> בפרשת בהעלותך וכן </w:t>
      </w:r>
      <w:hyperlink r:id="rId5" w:history="1">
        <w:r w:rsidRPr="00DE749A">
          <w:rPr>
            <w:rStyle w:val="Hyperlink"/>
            <w:rFonts w:hint="cs"/>
            <w:rtl/>
            <w:lang w:eastAsia="en-US"/>
          </w:rPr>
          <w:t>יען לא האמנתם בי</w:t>
        </w:r>
      </w:hyperlink>
      <w:r>
        <w:rPr>
          <w:rFonts w:hint="cs"/>
          <w:rtl/>
          <w:lang w:eastAsia="en-US"/>
        </w:rPr>
        <w:t xml:space="preserve"> בפרשת חוקת). תשובת הקב"ה: אין קצרה ידי מלהושיע גם "בדרך המקרים", היינו, גם בדרך שנראית לאדם כמקרה בלתי סביר ועדיין אין זה נס. </w:t>
      </w:r>
      <w:r w:rsidR="004C57AE">
        <w:rPr>
          <w:rFonts w:hint="cs"/>
          <w:rtl/>
          <w:lang w:eastAsia="en-US"/>
        </w:rPr>
        <w:t>ראו</w:t>
      </w:r>
      <w:r>
        <w:rPr>
          <w:rFonts w:hint="cs"/>
          <w:rtl/>
          <w:lang w:eastAsia="en-US"/>
        </w:rPr>
        <w:t xml:space="preserve"> לשון </w:t>
      </w:r>
      <w:r w:rsidR="00363BA3">
        <w:rPr>
          <w:rFonts w:hint="cs"/>
          <w:rtl/>
          <w:lang w:eastAsia="en-US"/>
        </w:rPr>
        <w:t xml:space="preserve">מדרש </w:t>
      </w:r>
      <w:r>
        <w:rPr>
          <w:rFonts w:hint="cs"/>
          <w:rtl/>
          <w:lang w:eastAsia="en-US"/>
        </w:rPr>
        <w:t xml:space="preserve">תנחומא שהבאנו בהערה 2: " ... </w:t>
      </w:r>
      <w:r>
        <w:rPr>
          <w:rtl/>
          <w:lang w:eastAsia="en-US"/>
        </w:rPr>
        <w:t>שמא היה שם כלום</w:t>
      </w:r>
      <w:r>
        <w:rPr>
          <w:rFonts w:hint="cs"/>
          <w:rtl/>
          <w:lang w:eastAsia="en-US"/>
        </w:rPr>
        <w:t>?</w:t>
      </w:r>
      <w:r>
        <w:rPr>
          <w:rtl/>
          <w:lang w:eastAsia="en-US"/>
        </w:rPr>
        <w:t xml:space="preserve"> לא הצמיח הקב"ה אלא בשבילך</w:t>
      </w:r>
      <w:r>
        <w:rPr>
          <w:rFonts w:hint="cs"/>
          <w:rtl/>
          <w:lang w:eastAsia="en-US"/>
        </w:rPr>
        <w:t>". והדברים עדיין צריכים עיון ולא במקרה.</w:t>
      </w:r>
      <w:r w:rsidR="0079753B">
        <w:rPr>
          <w:rFonts w:hint="cs"/>
          <w:rtl/>
        </w:rPr>
        <w:t xml:space="preserve"> </w:t>
      </w:r>
    </w:p>
  </w:footnote>
  <w:footnote w:id="11">
    <w:p w14:paraId="1DD76849" w14:textId="0D7585DB" w:rsidR="006F3F3F" w:rsidRDefault="006F3F3F" w:rsidP="00D22A3F">
      <w:pPr>
        <w:pStyle w:val="a3"/>
        <w:rPr>
          <w:rtl/>
        </w:rPr>
      </w:pPr>
      <w:r>
        <w:rPr>
          <w:rStyle w:val="a5"/>
        </w:rPr>
        <w:footnoteRef/>
      </w:r>
      <w:r>
        <w:rPr>
          <w:rtl/>
        </w:rPr>
        <w:t xml:space="preserve"> </w:t>
      </w:r>
      <w:r>
        <w:rPr>
          <w:rFonts w:hint="cs"/>
          <w:rtl/>
        </w:rPr>
        <w:t>ואכן הקב"ה נקרה אל בלעם, ככתוב בפסוק הסמוך: "</w:t>
      </w:r>
      <w:r>
        <w:rPr>
          <w:rtl/>
        </w:rPr>
        <w:t xml:space="preserve">וַיִּקָּר אֱלֹהִים אֶל בִּלְעָם וַיֹּאמֶר אֵלָיו אֶת שִׁבְעַת הַמִּזְבְּחֹת עָרַכְתִּי </w:t>
      </w:r>
      <w:r>
        <w:rPr>
          <w:rFonts w:hint="cs"/>
          <w:rtl/>
        </w:rPr>
        <w:t xml:space="preserve">וכו' ". וכך גם בהמשך, </w:t>
      </w:r>
      <w:r>
        <w:rPr>
          <w:rtl/>
          <w:lang w:eastAsia="en-US"/>
        </w:rPr>
        <w:t>ב</w:t>
      </w:r>
      <w:r w:rsidR="00D22A3F">
        <w:rPr>
          <w:rFonts w:hint="cs"/>
          <w:rtl/>
          <w:lang w:eastAsia="en-US"/>
        </w:rPr>
        <w:t>ברכה השנייה של בלעם, ב</w:t>
      </w:r>
      <w:r>
        <w:rPr>
          <w:rtl/>
          <w:lang w:eastAsia="en-US"/>
        </w:rPr>
        <w:t>מדבר כג</w:t>
      </w:r>
      <w:r>
        <w:rPr>
          <w:rFonts w:hint="cs"/>
          <w:rtl/>
          <w:lang w:eastAsia="en-US"/>
        </w:rPr>
        <w:t xml:space="preserve"> </w:t>
      </w:r>
      <w:r>
        <w:rPr>
          <w:rtl/>
          <w:lang w:eastAsia="en-US"/>
        </w:rPr>
        <w:t>טו</w:t>
      </w:r>
      <w:r w:rsidR="00D22A3F">
        <w:rPr>
          <w:rFonts w:hint="cs"/>
          <w:rtl/>
          <w:lang w:eastAsia="en-US"/>
        </w:rPr>
        <w:t>: "</w:t>
      </w:r>
      <w:r>
        <w:rPr>
          <w:rtl/>
          <w:lang w:eastAsia="en-US"/>
        </w:rPr>
        <w:t>וַיֹּאמֶר אֶל בָּלָק הִתְיַצֵּב כֹּה עַל עֹלָתֶךָ וְאָנֹכִי אִקָּרֶה כֹּה</w:t>
      </w:r>
      <w:r w:rsidR="00D22A3F">
        <w:rPr>
          <w:rFonts w:hint="cs"/>
          <w:rtl/>
          <w:lang w:eastAsia="en-US"/>
        </w:rPr>
        <w:t>".</w:t>
      </w:r>
      <w:r w:rsidR="004A71AF">
        <w:rPr>
          <w:rFonts w:hint="cs"/>
          <w:rtl/>
        </w:rPr>
        <w:t xml:space="preserve"> </w:t>
      </w:r>
    </w:p>
  </w:footnote>
  <w:footnote w:id="12">
    <w:p w14:paraId="6BC87955" w14:textId="77777777" w:rsidR="00D22A3F" w:rsidRDefault="00D22A3F">
      <w:pPr>
        <w:pStyle w:val="a3"/>
        <w:rPr>
          <w:rtl/>
        </w:rPr>
      </w:pPr>
      <w:r>
        <w:rPr>
          <w:rStyle w:val="a5"/>
        </w:rPr>
        <w:footnoteRef/>
      </w:r>
      <w:r>
        <w:rPr>
          <w:rtl/>
        </w:rPr>
        <w:t xml:space="preserve"> </w:t>
      </w:r>
      <w:r>
        <w:rPr>
          <w:rFonts w:hint="cs"/>
          <w:rtl/>
        </w:rPr>
        <w:t>וכך שם גם על לבן ועל אבימלך שעפ"י המקרא דיבר אליהם הקב"ה.</w:t>
      </w:r>
      <w:r w:rsidR="0079753B">
        <w:rPr>
          <w:rFonts w:hint="cs"/>
          <w:rtl/>
        </w:rPr>
        <w:t xml:space="preserve"> ובכולם "אלהים" ולא שם הווי"ה. </w:t>
      </w:r>
    </w:p>
  </w:footnote>
  <w:footnote w:id="13">
    <w:p w14:paraId="04E3904B" w14:textId="5E220B80" w:rsidR="006236A8" w:rsidRDefault="006236A8" w:rsidP="00363BA3">
      <w:pPr>
        <w:pStyle w:val="a3"/>
        <w:rPr>
          <w:rtl/>
        </w:rPr>
      </w:pPr>
      <w:r>
        <w:rPr>
          <w:rStyle w:val="a5"/>
        </w:rPr>
        <w:footnoteRef/>
      </w:r>
      <w:r>
        <w:rPr>
          <w:rtl/>
        </w:rPr>
        <w:t xml:space="preserve"> </w:t>
      </w:r>
      <w:r>
        <w:rPr>
          <w:rFonts w:hint="cs"/>
          <w:rtl/>
        </w:rPr>
        <w:t xml:space="preserve">ועוד מדרשים רבים </w:t>
      </w:r>
      <w:r w:rsidR="00363BA3">
        <w:rPr>
          <w:rFonts w:hint="cs"/>
          <w:rtl/>
        </w:rPr>
        <w:t xml:space="preserve">יש </w:t>
      </w:r>
      <w:r>
        <w:rPr>
          <w:rFonts w:hint="cs"/>
          <w:rtl/>
        </w:rPr>
        <w:t xml:space="preserve">בגנותו של בלעם. </w:t>
      </w:r>
      <w:r w:rsidR="00C57199">
        <w:rPr>
          <w:rFonts w:hint="cs"/>
          <w:rtl/>
        </w:rPr>
        <w:t>ו</w:t>
      </w:r>
      <w:r w:rsidR="00C57199">
        <w:rPr>
          <w:rtl/>
        </w:rPr>
        <w:t xml:space="preserve">רש"י </w:t>
      </w:r>
      <w:r w:rsidR="00C57199">
        <w:rPr>
          <w:rFonts w:hint="cs"/>
          <w:rtl/>
        </w:rPr>
        <w:t>עפ"י המדרש: "</w:t>
      </w:r>
      <w:r w:rsidR="00C57199">
        <w:rPr>
          <w:rtl/>
        </w:rPr>
        <w:t>אולי יקרה ה' לקראתי - אינו רגיל לדבר עמי ביום</w:t>
      </w:r>
      <w:r w:rsidR="00C57199">
        <w:rPr>
          <w:rFonts w:hint="cs"/>
          <w:rtl/>
        </w:rPr>
        <w:t>".</w:t>
      </w:r>
      <w:r w:rsidR="00C57199">
        <w:rPr>
          <w:rtl/>
        </w:rPr>
        <w:t xml:space="preserve"> </w:t>
      </w:r>
      <w:r w:rsidR="00C57199">
        <w:rPr>
          <w:rFonts w:hint="cs"/>
          <w:rtl/>
        </w:rPr>
        <w:t>ורבי בחיי בן אשר: "</w:t>
      </w:r>
      <w:r w:rsidR="00C57199">
        <w:rPr>
          <w:rtl/>
        </w:rPr>
        <w:t>ומה שמצינו בלעם שהיה נביא באומות מקרה הוא היה לו</w:t>
      </w:r>
      <w:r w:rsidR="00C57199">
        <w:rPr>
          <w:rFonts w:hint="cs"/>
          <w:rtl/>
        </w:rPr>
        <w:t xml:space="preserve"> ... </w:t>
      </w:r>
      <w:r w:rsidR="00C57199">
        <w:rPr>
          <w:rtl/>
        </w:rPr>
        <w:t>ולפי שעה ודרך מקרה, וכן הזכיר בלשון מקרה: ויקר אלהים אל בלעם, ויקר ה' אל בלעם"</w:t>
      </w:r>
      <w:r w:rsidR="000B0E3E">
        <w:rPr>
          <w:rFonts w:hint="cs"/>
          <w:rtl/>
        </w:rPr>
        <w:t>.</w:t>
      </w:r>
      <w:r w:rsidR="00C57199">
        <w:rPr>
          <w:rtl/>
        </w:rPr>
        <w:t xml:space="preserve"> </w:t>
      </w:r>
      <w:r>
        <w:rPr>
          <w:rFonts w:hint="cs"/>
          <w:rtl/>
        </w:rPr>
        <w:t xml:space="preserve">אבל מנגד, </w:t>
      </w:r>
      <w:r w:rsidR="004C57AE">
        <w:rPr>
          <w:rFonts w:hint="cs"/>
          <w:rtl/>
        </w:rPr>
        <w:t>ראו</w:t>
      </w:r>
      <w:r>
        <w:rPr>
          <w:rFonts w:hint="cs"/>
          <w:rtl/>
        </w:rPr>
        <w:t xml:space="preserve"> </w:t>
      </w:r>
      <w:r>
        <w:rPr>
          <w:rtl/>
        </w:rPr>
        <w:t>במדבר רבה פרשה יד כ</w:t>
      </w:r>
      <w:r>
        <w:rPr>
          <w:rFonts w:hint="cs"/>
          <w:rtl/>
        </w:rPr>
        <w:t>: "</w:t>
      </w:r>
      <w:r>
        <w:rPr>
          <w:rtl/>
        </w:rPr>
        <w:t>הפרש בין נבואתו של משה לנבואתו של בלעם.</w:t>
      </w:r>
      <w:r>
        <w:rPr>
          <w:rFonts w:hint="cs"/>
          <w:rtl/>
        </w:rPr>
        <w:t xml:space="preserve"> </w:t>
      </w:r>
      <w:r>
        <w:rPr>
          <w:rtl/>
        </w:rPr>
        <w:t>שלוש מ</w:t>
      </w:r>
      <w:r>
        <w:rPr>
          <w:rFonts w:hint="cs"/>
          <w:rtl/>
        </w:rPr>
        <w:t>י</w:t>
      </w:r>
      <w:r>
        <w:rPr>
          <w:rtl/>
        </w:rPr>
        <w:t>דות היו ביד משה מה שלא היה</w:t>
      </w:r>
      <w:r>
        <w:t xml:space="preserve"> </w:t>
      </w:r>
      <w:r>
        <w:rPr>
          <w:rtl/>
        </w:rPr>
        <w:t>ביד בלעם</w:t>
      </w:r>
      <w:r>
        <w:rPr>
          <w:rFonts w:hint="cs"/>
          <w:rtl/>
        </w:rPr>
        <w:t xml:space="preserve"> ... </w:t>
      </w:r>
      <w:r>
        <w:rPr>
          <w:rtl/>
        </w:rPr>
        <w:t>שלוש מדות היו ביד בלעם מה שלא היה ביד משה</w:t>
      </w:r>
      <w:r>
        <w:rPr>
          <w:rFonts w:hint="cs"/>
          <w:rtl/>
        </w:rPr>
        <w:t xml:space="preserve"> ...</w:t>
      </w:r>
      <w:r>
        <w:rPr>
          <w:rtl/>
        </w:rPr>
        <w:t xml:space="preserve"> משה לא היה יודע אימתי הקב"ה מדבר עמו ובלעם היה יודע אימתי הקב"ה מדבר עמו</w:t>
      </w:r>
      <w:r>
        <w:rPr>
          <w:rFonts w:hint="cs"/>
          <w:rtl/>
        </w:rPr>
        <w:t>,</w:t>
      </w:r>
      <w:r>
        <w:rPr>
          <w:rtl/>
        </w:rPr>
        <w:t xml:space="preserve"> שנאמר</w:t>
      </w:r>
      <w:r>
        <w:rPr>
          <w:rFonts w:hint="cs"/>
          <w:rtl/>
        </w:rPr>
        <w:t>:</w:t>
      </w:r>
      <w:r>
        <w:rPr>
          <w:rtl/>
        </w:rPr>
        <w:t xml:space="preserve"> ויודע דעת עליון".</w:t>
      </w:r>
      <w:r>
        <w:rPr>
          <w:rFonts w:hint="cs"/>
          <w:rtl/>
        </w:rPr>
        <w:t xml:space="preserve"> </w:t>
      </w:r>
      <w:r w:rsidR="004C57AE">
        <w:rPr>
          <w:rFonts w:hint="cs"/>
          <w:rtl/>
        </w:rPr>
        <w:t>ראו</w:t>
      </w:r>
      <w:r>
        <w:rPr>
          <w:rFonts w:hint="cs"/>
          <w:rtl/>
        </w:rPr>
        <w:t xml:space="preserve"> גם פירוש </w:t>
      </w:r>
      <w:r>
        <w:rPr>
          <w:rtl/>
        </w:rPr>
        <w:t>רמב"ן במדבר כד</w:t>
      </w:r>
      <w:r>
        <w:rPr>
          <w:rFonts w:hint="cs"/>
          <w:rtl/>
        </w:rPr>
        <w:t xml:space="preserve"> א, על מדרש זה: "</w:t>
      </w:r>
      <w:r>
        <w:rPr>
          <w:rtl/>
        </w:rPr>
        <w:t>בלעם היה מכוין ומחשב בדבר ההוא שהוא חפץ בו והולך ומתבודד ומכין נפשו להיות עליו הרוח אולי יקרה ה' לקראתו כאשר הוא מפורש בכאן, ויודע שאם יחול עליו בענין ההוא אשר חשב ידבר עמו לא בענין אחר</w:t>
      </w:r>
      <w:r>
        <w:rPr>
          <w:rFonts w:hint="cs"/>
          <w:rtl/>
        </w:rPr>
        <w:t>"</w:t>
      </w:r>
      <w:r>
        <w:rPr>
          <w:rtl/>
        </w:rPr>
        <w:t>.</w:t>
      </w:r>
      <w:r>
        <w:rPr>
          <w:rFonts w:hint="cs"/>
          <w:rtl/>
        </w:rPr>
        <w:t xml:space="preserve"> בלעם היה יודע לכוון את הרגע הנכון, את המקרה שהקב"ה רוצה לדבר איתו, </w:t>
      </w:r>
      <w:r w:rsidR="00363BA3">
        <w:rPr>
          <w:rFonts w:hint="cs"/>
          <w:rtl/>
        </w:rPr>
        <w:t>"</w:t>
      </w:r>
      <w:r w:rsidR="00363BA3" w:rsidRPr="000F7C22">
        <w:rPr>
          <w:rtl/>
        </w:rPr>
        <w:t>שהיה יודע לכוין אותה שעה ש</w:t>
      </w:r>
      <w:r w:rsidR="00363BA3">
        <w:rPr>
          <w:rtl/>
        </w:rPr>
        <w:t>הקב"ה</w:t>
      </w:r>
      <w:r w:rsidR="00363BA3" w:rsidRPr="000F7C22">
        <w:rPr>
          <w:rtl/>
        </w:rPr>
        <w:t xml:space="preserve"> כועס בה</w:t>
      </w:r>
      <w:r w:rsidR="00363BA3">
        <w:rPr>
          <w:rFonts w:hint="cs"/>
          <w:rtl/>
        </w:rPr>
        <w:t xml:space="preserve">" (ברכות ז ע"א), </w:t>
      </w:r>
      <w:r>
        <w:rPr>
          <w:rFonts w:hint="cs"/>
          <w:rtl/>
        </w:rPr>
        <w:t>אבל דברי הקב"ה היו מכוונים רק לאותו מקרה ספציפי</w:t>
      </w:r>
      <w:r>
        <w:rPr>
          <w:rtl/>
        </w:rPr>
        <w:t>.</w:t>
      </w:r>
      <w:r>
        <w:rPr>
          <w:rFonts w:hint="cs"/>
          <w:rtl/>
        </w:rPr>
        <w:t xml:space="preserve"> </w:t>
      </w:r>
      <w:r w:rsidR="00D81F8F">
        <w:rPr>
          <w:rFonts w:hint="cs"/>
          <w:rtl/>
        </w:rPr>
        <w:t xml:space="preserve">נבואה מאד מוגבלת וממוקדת. </w:t>
      </w:r>
      <w:r w:rsidR="004C57AE">
        <w:rPr>
          <w:rFonts w:hint="cs"/>
          <w:rtl/>
        </w:rPr>
        <w:t>ראו</w:t>
      </w:r>
      <w:r w:rsidR="00C57199">
        <w:rPr>
          <w:rFonts w:hint="cs"/>
          <w:rtl/>
        </w:rPr>
        <w:t xml:space="preserve"> דברינו </w:t>
      </w:r>
      <w:hyperlink r:id="rId6" w:history="1">
        <w:r w:rsidR="00C57199" w:rsidRPr="00C57199">
          <w:rPr>
            <w:rStyle w:val="Hyperlink"/>
            <w:rFonts w:hint="cs"/>
            <w:rtl/>
          </w:rPr>
          <w:t>יודע דעת עליון</w:t>
        </w:r>
      </w:hyperlink>
      <w:r w:rsidR="00C57199">
        <w:rPr>
          <w:rFonts w:hint="cs"/>
          <w:rtl/>
        </w:rPr>
        <w:t xml:space="preserve"> בפרשת בלק. סוף דבר, </w:t>
      </w:r>
      <w:r>
        <w:rPr>
          <w:rFonts w:hint="cs"/>
          <w:rtl/>
        </w:rPr>
        <w:t xml:space="preserve">נבואת בלעם </w:t>
      </w:r>
      <w:r w:rsidR="004A71AF">
        <w:rPr>
          <w:rFonts w:hint="cs"/>
          <w:rtl/>
        </w:rPr>
        <w:t>וכל פרשת בלעם</w:t>
      </w:r>
      <w:r w:rsidR="004D337F">
        <w:rPr>
          <w:rFonts w:hint="cs"/>
          <w:rtl/>
        </w:rPr>
        <w:t xml:space="preserve"> ובלק היו</w:t>
      </w:r>
      <w:r>
        <w:rPr>
          <w:rFonts w:hint="cs"/>
          <w:rtl/>
        </w:rPr>
        <w:t xml:space="preserve"> במקרה או</w:t>
      </w:r>
      <w:r w:rsidR="00C57199">
        <w:rPr>
          <w:rFonts w:hint="cs"/>
          <w:rtl/>
        </w:rPr>
        <w:t xml:space="preserve"> </w:t>
      </w:r>
      <w:r>
        <w:rPr>
          <w:rFonts w:hint="cs"/>
          <w:rtl/>
        </w:rPr>
        <w:t>לא במקרה?</w:t>
      </w:r>
    </w:p>
  </w:footnote>
  <w:footnote w:id="14">
    <w:p w14:paraId="29233BA1" w14:textId="32966990" w:rsidR="00C57199" w:rsidRDefault="00C57199" w:rsidP="0079753B">
      <w:pPr>
        <w:pStyle w:val="a3"/>
        <w:rPr>
          <w:rtl/>
        </w:rPr>
      </w:pPr>
      <w:r>
        <w:rPr>
          <w:rStyle w:val="a5"/>
        </w:rPr>
        <w:footnoteRef/>
      </w:r>
      <w:r>
        <w:rPr>
          <w:rtl/>
        </w:rPr>
        <w:t xml:space="preserve"> </w:t>
      </w:r>
      <w:r>
        <w:rPr>
          <w:rFonts w:hint="cs"/>
          <w:rtl/>
          <w:lang w:eastAsia="en-US"/>
        </w:rPr>
        <w:t>זה הניסיון שעשו הפלשתים עם ארון הקודש כששלחו אותו עם הפרות שהשאירו את עגליהם מאחור</w:t>
      </w:r>
      <w:r w:rsidR="0079753B">
        <w:rPr>
          <w:rFonts w:hint="cs"/>
          <w:rtl/>
          <w:lang w:eastAsia="en-US"/>
        </w:rPr>
        <w:t xml:space="preserve"> (</w:t>
      </w:r>
      <w:r w:rsidR="004C57AE">
        <w:rPr>
          <w:rFonts w:hint="cs"/>
          <w:rtl/>
          <w:lang w:eastAsia="en-US"/>
        </w:rPr>
        <w:t>ראו</w:t>
      </w:r>
      <w:r>
        <w:rPr>
          <w:rFonts w:hint="cs"/>
          <w:rtl/>
          <w:lang w:eastAsia="en-US"/>
        </w:rPr>
        <w:t xml:space="preserve"> </w:t>
      </w:r>
      <w:r w:rsidR="0079753B">
        <w:rPr>
          <w:rFonts w:hint="cs"/>
          <w:rtl/>
          <w:lang w:eastAsia="en-US"/>
        </w:rPr>
        <w:t>עבודה זרה כד ע"ב</w:t>
      </w:r>
      <w:r w:rsidR="0079753B">
        <w:rPr>
          <w:rFonts w:hint="cs"/>
          <w:rtl/>
        </w:rPr>
        <w:t>).</w:t>
      </w:r>
    </w:p>
  </w:footnote>
  <w:footnote w:id="15">
    <w:p w14:paraId="47B353AC" w14:textId="290B2471" w:rsidR="00DA2A8B" w:rsidRDefault="00DA2A8B">
      <w:pPr>
        <w:pStyle w:val="a3"/>
      </w:pPr>
      <w:r>
        <w:rPr>
          <w:rStyle w:val="a5"/>
        </w:rPr>
        <w:footnoteRef/>
      </w:r>
      <w:r>
        <w:rPr>
          <w:rtl/>
        </w:rPr>
        <w:t xml:space="preserve"> </w:t>
      </w:r>
      <w:r>
        <w:rPr>
          <w:rFonts w:hint="cs"/>
          <w:rtl/>
          <w:lang w:eastAsia="en-US"/>
        </w:rPr>
        <w:t xml:space="preserve">ורמב"ן שם חולק וסבור שבמילים "אצבע אלהים היא", הודו החרטומים שאין כאן מקריות, רק שאין זו עדיין "יד ה' " הבאה בעונש ישיר, רק "אצבע אלהים". </w:t>
      </w:r>
      <w:r w:rsidR="004C57AE">
        <w:rPr>
          <w:rFonts w:hint="cs"/>
          <w:rtl/>
          <w:lang w:eastAsia="en-US"/>
        </w:rPr>
        <w:t>ראו</w:t>
      </w:r>
      <w:r>
        <w:rPr>
          <w:rFonts w:hint="cs"/>
          <w:rtl/>
          <w:lang w:eastAsia="en-US"/>
        </w:rPr>
        <w:t xml:space="preserve"> דבריו המורכבים שם. אבל אבן עזרא איתן בדעתו ומשווה את מכת כינים, בה מודים החרטומים שלא יכלו להוציא את הכינים, שהפעם "אצבע אלהים היא", עם דברי הפלשתים שמבחן העגלות יוכיח אם הפגעים שאירעו להם מאז ששבו את ארון הברית הם "מקרה הוא היה לנו", "כי לא ידו נגעה בנו", או, כפי שאכן אירע: "</w:t>
      </w:r>
      <w:r>
        <w:rPr>
          <w:rtl/>
          <w:lang w:eastAsia="en-US"/>
        </w:rPr>
        <w:t>וַיִּשַּׁרְנָה הַפָּרוֹת בַּדֶּרֶךְ עַל דֶּרֶךְ בֵּית שֶׁמֶשׁ בִּמְסִלָּה אַחַת הָלְכוּ הָלֹךְ וְגָעוֹ וְלֹא סָרוּ יָמִין וּשְׂמֹאול וְסַרְנֵי פְלִשְׁתִּים הֹלְכִים אַחֲרֵיהֶם עַד גְּבוּל בֵּית שָׁמֶשׁ</w:t>
      </w:r>
      <w:r>
        <w:rPr>
          <w:rFonts w:hint="cs"/>
          <w:rtl/>
          <w:lang w:eastAsia="en-US"/>
        </w:rPr>
        <w:t xml:space="preserve">". האם הפנימו הפלשתים </w:t>
      </w:r>
      <w:r w:rsidR="00D81F8F">
        <w:rPr>
          <w:rFonts w:hint="cs"/>
          <w:rtl/>
          <w:lang w:eastAsia="en-US"/>
        </w:rPr>
        <w:t xml:space="preserve">כשראו שהפרות ישרו ללכת, </w:t>
      </w:r>
      <w:r>
        <w:rPr>
          <w:rFonts w:hint="cs"/>
          <w:rtl/>
          <w:lang w:eastAsia="en-US"/>
        </w:rPr>
        <w:t>להבין ש: "הוא עשה לנו את הרעה הגדולה הזאת" כדבריהם, ולא היו הדברים במקרה? סתם הכתוב ולא פירט, רק אמר: "</w:t>
      </w:r>
      <w:r>
        <w:rPr>
          <w:rtl/>
          <w:lang w:eastAsia="en-US"/>
        </w:rPr>
        <w:t>וַחֲמִשָּׁה סַרְנֵי פְלִשְׁתִּים רָאוּ וַיָּשֻׁבוּ עֶקְרוֹן בַּיּוֹם הַהוּא</w:t>
      </w:r>
      <w:r>
        <w:rPr>
          <w:rFonts w:hint="cs"/>
          <w:rtl/>
          <w:lang w:eastAsia="en-US"/>
        </w:rPr>
        <w:t>". האם בני ישראל שמן הסתם ליוו מרחוק חלק מהמסע המופלא הזה הפנימו</w:t>
      </w:r>
      <w:r w:rsidR="00D81F8F">
        <w:rPr>
          <w:rFonts w:hint="cs"/>
          <w:rtl/>
          <w:lang w:eastAsia="en-US"/>
        </w:rPr>
        <w:t xml:space="preserve"> את שאירע</w:t>
      </w:r>
      <w:r>
        <w:rPr>
          <w:rFonts w:hint="cs"/>
          <w:rtl/>
          <w:lang w:eastAsia="en-US"/>
        </w:rPr>
        <w:t>? סתם הכתוב ולא פירט רק ציין ששמחו שמחה גדולה.</w:t>
      </w:r>
    </w:p>
  </w:footnote>
  <w:footnote w:id="16">
    <w:p w14:paraId="459DD290" w14:textId="77777777" w:rsidR="00115C83" w:rsidRDefault="00115C83" w:rsidP="00115C83">
      <w:pPr>
        <w:pStyle w:val="a3"/>
        <w:rPr>
          <w:rtl/>
        </w:rPr>
      </w:pPr>
      <w:r>
        <w:rPr>
          <w:rStyle w:val="a5"/>
        </w:rPr>
        <w:footnoteRef/>
      </w:r>
      <w:r>
        <w:rPr>
          <w:rtl/>
        </w:rPr>
        <w:t xml:space="preserve"> </w:t>
      </w:r>
      <w:r>
        <w:rPr>
          <w:rFonts w:hint="cs"/>
          <w:rtl/>
          <w:lang w:eastAsia="en-US"/>
        </w:rPr>
        <w:t xml:space="preserve">שתיקתו הרועמת של שאול על דוד שנפקד בזבח ראש החודש. הפטרת "מחר חודש", </w:t>
      </w:r>
      <w:r w:rsidR="0079753B">
        <w:rPr>
          <w:rFonts w:hint="cs"/>
          <w:rtl/>
          <w:lang w:eastAsia="en-US"/>
        </w:rPr>
        <w:t>כאשר</w:t>
      </w:r>
      <w:r>
        <w:rPr>
          <w:rFonts w:hint="cs"/>
          <w:rtl/>
          <w:lang w:eastAsia="en-US"/>
        </w:rPr>
        <w:t xml:space="preserve"> ראש חודש </w:t>
      </w:r>
      <w:r w:rsidR="0079753B">
        <w:rPr>
          <w:rFonts w:hint="cs"/>
          <w:rtl/>
          <w:lang w:eastAsia="en-US"/>
        </w:rPr>
        <w:t xml:space="preserve">חל </w:t>
      </w:r>
      <w:r>
        <w:rPr>
          <w:rFonts w:hint="cs"/>
          <w:rtl/>
          <w:lang w:eastAsia="en-US"/>
        </w:rPr>
        <w:t>ביום ראשון.</w:t>
      </w:r>
    </w:p>
  </w:footnote>
  <w:footnote w:id="17">
    <w:p w14:paraId="52A3B96D" w14:textId="2F269276" w:rsidR="00357843" w:rsidRDefault="00357843" w:rsidP="0079753B">
      <w:pPr>
        <w:pStyle w:val="a3"/>
      </w:pPr>
      <w:r>
        <w:rPr>
          <w:rStyle w:val="a5"/>
        </w:rPr>
        <w:footnoteRef/>
      </w:r>
      <w:r>
        <w:rPr>
          <w:rtl/>
        </w:rPr>
        <w:t xml:space="preserve"> </w:t>
      </w:r>
      <w:r>
        <w:rPr>
          <w:rFonts w:hint="cs"/>
          <w:rtl/>
          <w:lang w:eastAsia="en-US"/>
        </w:rPr>
        <w:t xml:space="preserve">מה שמקשר אותנו לעוד "מקרה" שלא הבאנו, הפסוק בפרשת כי תצא </w:t>
      </w:r>
      <w:r>
        <w:rPr>
          <w:rtl/>
          <w:lang w:eastAsia="en-US"/>
        </w:rPr>
        <w:t>דברים כג</w:t>
      </w:r>
      <w:r>
        <w:rPr>
          <w:rFonts w:hint="cs"/>
          <w:rtl/>
          <w:lang w:eastAsia="en-US"/>
        </w:rPr>
        <w:t xml:space="preserve"> </w:t>
      </w:r>
      <w:r>
        <w:rPr>
          <w:rtl/>
          <w:lang w:eastAsia="en-US"/>
        </w:rPr>
        <w:t>יא</w:t>
      </w:r>
      <w:r>
        <w:rPr>
          <w:rFonts w:hint="cs"/>
          <w:rtl/>
          <w:lang w:eastAsia="en-US"/>
        </w:rPr>
        <w:t>: "</w:t>
      </w:r>
      <w:r>
        <w:rPr>
          <w:rtl/>
          <w:lang w:eastAsia="en-US"/>
        </w:rPr>
        <w:t>כִּי יִהְיֶה בְךָ אִישׁ אֲשֶׁר לֹא יִהְיֶה טָהוֹר מִקְּרֵה לָיְלָה וְיָצָא אֶל מִחוּץ לַמַּחֲנֶה לֹא יָבֹא אֶל תּוֹךְ הַמַּחֲנֶה</w:t>
      </w:r>
      <w:r>
        <w:rPr>
          <w:rFonts w:hint="cs"/>
          <w:rtl/>
          <w:lang w:eastAsia="en-US"/>
        </w:rPr>
        <w:t>". פירוש רד"ק מציין בחיוב את תגובתו של שאול להיעדרו של דוד משולחן המלך בראש חודש. אין הוא כועס, אלא מניח שדוד "טהור הוא", או שקרה לדוד "מקרה בלתי טהור", מה שיכול לקרות לכל גבר</w:t>
      </w:r>
      <w:r w:rsidR="00D81F8F">
        <w:rPr>
          <w:rFonts w:hint="cs"/>
          <w:rtl/>
          <w:lang w:eastAsia="en-US"/>
        </w:rPr>
        <w:t xml:space="preserve"> לעתים</w:t>
      </w:r>
      <w:r>
        <w:rPr>
          <w:rFonts w:hint="cs"/>
          <w:rtl/>
          <w:lang w:eastAsia="en-US"/>
        </w:rPr>
        <w:t xml:space="preserve"> ואין זה בשליטתו. </w:t>
      </w:r>
      <w:r w:rsidR="004C57AE">
        <w:rPr>
          <w:rFonts w:hint="cs"/>
          <w:rtl/>
          <w:lang w:eastAsia="en-US"/>
        </w:rPr>
        <w:t>ראו</w:t>
      </w:r>
      <w:r>
        <w:rPr>
          <w:rFonts w:hint="cs"/>
          <w:rtl/>
          <w:lang w:eastAsia="en-US"/>
        </w:rPr>
        <w:t xml:space="preserve"> בהקשר זה גם גמרא פסחים ג ע"א </w:t>
      </w:r>
      <w:r w:rsidR="00D81F8F">
        <w:rPr>
          <w:rFonts w:hint="cs"/>
          <w:rtl/>
          <w:lang w:eastAsia="en-US"/>
        </w:rPr>
        <w:t xml:space="preserve">על הפסוק </w:t>
      </w:r>
      <w:r>
        <w:rPr>
          <w:rFonts w:hint="cs"/>
          <w:rtl/>
          <w:lang w:eastAsia="en-US"/>
        </w:rPr>
        <w:t>ופירוש רלב"ג על הפסוק שם.</w:t>
      </w:r>
    </w:p>
  </w:footnote>
  <w:footnote w:id="18">
    <w:p w14:paraId="6E0D5FA4" w14:textId="77777777" w:rsidR="00C577BE" w:rsidRDefault="00C577BE" w:rsidP="00C577BE">
      <w:pPr>
        <w:pStyle w:val="a3"/>
        <w:rPr>
          <w:rtl/>
        </w:rPr>
      </w:pPr>
      <w:r>
        <w:rPr>
          <w:rStyle w:val="a5"/>
        </w:rPr>
        <w:footnoteRef/>
      </w:r>
      <w:r>
        <w:rPr>
          <w:rtl/>
        </w:rPr>
        <w:t xml:space="preserve"> </w:t>
      </w:r>
      <w:r>
        <w:rPr>
          <w:rFonts w:hint="cs"/>
          <w:rtl/>
          <w:lang w:eastAsia="en-US"/>
        </w:rPr>
        <w:t>דברי הנער שמבשר לדוד את מות שאול בקרב בגלבוע.</w:t>
      </w:r>
    </w:p>
  </w:footnote>
  <w:footnote w:id="19">
    <w:p w14:paraId="121AF6A4" w14:textId="77777777" w:rsidR="00363BA3" w:rsidRDefault="00363BA3" w:rsidP="0079753B">
      <w:pPr>
        <w:pStyle w:val="a3"/>
        <w:rPr>
          <w:rtl/>
        </w:rPr>
      </w:pPr>
      <w:r>
        <w:rPr>
          <w:rStyle w:val="a5"/>
        </w:rPr>
        <w:footnoteRef/>
      </w:r>
      <w:r>
        <w:rPr>
          <w:rtl/>
        </w:rPr>
        <w:t xml:space="preserve"> </w:t>
      </w:r>
      <w:r>
        <w:rPr>
          <w:rFonts w:hint="cs"/>
          <w:rtl/>
          <w:lang w:eastAsia="en-US"/>
        </w:rPr>
        <w:t xml:space="preserve">וכן מפרש </w:t>
      </w:r>
      <w:r>
        <w:rPr>
          <w:rtl/>
          <w:lang w:eastAsia="en-US"/>
        </w:rPr>
        <w:t>רד"ק</w:t>
      </w:r>
      <w:r>
        <w:rPr>
          <w:rFonts w:hint="cs"/>
          <w:rtl/>
          <w:lang w:eastAsia="en-US"/>
        </w:rPr>
        <w:t>: "</w:t>
      </w:r>
      <w:r>
        <w:rPr>
          <w:rtl/>
          <w:lang w:eastAsia="en-US"/>
        </w:rPr>
        <w:t>במקרה באתי שם</w:t>
      </w:r>
      <w:r w:rsidR="0079753B">
        <w:rPr>
          <w:rFonts w:hint="cs"/>
          <w:rtl/>
          <w:lang w:eastAsia="en-US"/>
        </w:rPr>
        <w:t>,</w:t>
      </w:r>
      <w:r>
        <w:rPr>
          <w:rtl/>
          <w:lang w:eastAsia="en-US"/>
        </w:rPr>
        <w:t xml:space="preserve"> לא מדעתי שאמצא אותו שם</w:t>
      </w:r>
      <w:r>
        <w:rPr>
          <w:rFonts w:hint="cs"/>
          <w:rtl/>
          <w:lang w:eastAsia="en-US"/>
        </w:rPr>
        <w:t>". ו</w:t>
      </w:r>
      <w:r w:rsidR="0079753B">
        <w:rPr>
          <w:rFonts w:hint="cs"/>
          <w:rtl/>
          <w:lang w:eastAsia="en-US"/>
        </w:rPr>
        <w:t xml:space="preserve">פירוש </w:t>
      </w:r>
      <w:r>
        <w:rPr>
          <w:rtl/>
          <w:lang w:eastAsia="en-US"/>
        </w:rPr>
        <w:t>מצודת דוד</w:t>
      </w:r>
      <w:r>
        <w:rPr>
          <w:rFonts w:hint="cs"/>
          <w:rtl/>
          <w:lang w:eastAsia="en-US"/>
        </w:rPr>
        <w:t>: "</w:t>
      </w:r>
      <w:r>
        <w:rPr>
          <w:rtl/>
          <w:lang w:eastAsia="en-US"/>
        </w:rPr>
        <w:t>נקרא נקריתי - במקרה באתי להר הגלבוע</w:t>
      </w:r>
      <w:r>
        <w:rPr>
          <w:rFonts w:hint="cs"/>
          <w:rtl/>
          <w:lang w:eastAsia="en-US"/>
        </w:rPr>
        <w:t>". ו</w:t>
      </w:r>
      <w:r w:rsidR="0079753B">
        <w:rPr>
          <w:rFonts w:hint="cs"/>
          <w:rtl/>
          <w:lang w:eastAsia="en-US"/>
        </w:rPr>
        <w:t>ממש '</w:t>
      </w:r>
      <w:r>
        <w:rPr>
          <w:rFonts w:hint="cs"/>
          <w:rtl/>
          <w:lang w:eastAsia="en-US"/>
        </w:rPr>
        <w:t>במקרה</w:t>
      </w:r>
      <w:r w:rsidR="0079753B">
        <w:rPr>
          <w:rFonts w:hint="cs"/>
          <w:rtl/>
          <w:lang w:eastAsia="en-US"/>
        </w:rPr>
        <w:t>'</w:t>
      </w:r>
      <w:r>
        <w:rPr>
          <w:rFonts w:hint="cs"/>
          <w:rtl/>
          <w:lang w:eastAsia="en-US"/>
        </w:rPr>
        <w:t xml:space="preserve"> אותו נער הוא גם עמלקי, מאותם ששאול נלחם בהם ולא השמידם עד תום. דוד שומע, מתאבל וסופד לשאול ומן הסתם גם מקבל את סימני המלכות של שאול: הנזר והאצדעה, שהביא איתו הנער. וכשהוא קם מהאבל, חוזר דוד ושואל את הנער מי הוא ו"</w:t>
      </w:r>
      <w:r>
        <w:rPr>
          <w:rtl/>
          <w:lang w:eastAsia="en-US"/>
        </w:rPr>
        <w:t>אֵיךְ לֹא יָרֵאתָ לִשְׁלֹחַ יָדְךָ לְשַׁחֵת אֶת מְשִׁיחַ ה'</w:t>
      </w:r>
      <w:r>
        <w:rPr>
          <w:rFonts w:hint="cs"/>
          <w:rtl/>
          <w:lang w:eastAsia="en-US"/>
        </w:rPr>
        <w:t xml:space="preserve"> "? וכשזה חוזר ומספר שהוא עמלקי, מחסל אותו דוד. אין כאן מקריות, יאמר דוד, אל תספר לי שבמקרה </w:t>
      </w:r>
      <w:r w:rsidR="0079753B">
        <w:rPr>
          <w:rFonts w:hint="cs"/>
          <w:rtl/>
          <w:lang w:eastAsia="en-US"/>
        </w:rPr>
        <w:t>הזדמנת</w:t>
      </w:r>
      <w:r>
        <w:rPr>
          <w:rFonts w:hint="cs"/>
          <w:rtl/>
          <w:lang w:eastAsia="en-US"/>
        </w:rPr>
        <w:t xml:space="preserve"> לקרב בגלבוע.</w:t>
      </w:r>
    </w:p>
  </w:footnote>
  <w:footnote w:id="20">
    <w:p w14:paraId="2F749FF6" w14:textId="1EF09ADE" w:rsidR="004817E3" w:rsidRDefault="004817E3" w:rsidP="004817E3">
      <w:pPr>
        <w:pStyle w:val="a3"/>
        <w:rPr>
          <w:rtl/>
        </w:rPr>
      </w:pPr>
      <w:r>
        <w:rPr>
          <w:rStyle w:val="a5"/>
        </w:rPr>
        <w:footnoteRef/>
      </w:r>
      <w:r>
        <w:rPr>
          <w:rtl/>
        </w:rPr>
        <w:t xml:space="preserve"> </w:t>
      </w:r>
      <w:r w:rsidR="004C57AE">
        <w:rPr>
          <w:rFonts w:hint="cs"/>
          <w:rtl/>
          <w:lang w:eastAsia="en-US"/>
        </w:rPr>
        <w:t>ראו</w:t>
      </w:r>
      <w:r>
        <w:rPr>
          <w:rFonts w:hint="cs"/>
          <w:rtl/>
          <w:lang w:eastAsia="en-US"/>
        </w:rPr>
        <w:t xml:space="preserve"> </w:t>
      </w:r>
      <w:r>
        <w:rPr>
          <w:rtl/>
          <w:lang w:eastAsia="en-US"/>
        </w:rPr>
        <w:t xml:space="preserve">רש"י </w:t>
      </w:r>
      <w:r>
        <w:rPr>
          <w:rFonts w:hint="cs"/>
          <w:rtl/>
          <w:lang w:eastAsia="en-US"/>
        </w:rPr>
        <w:t xml:space="preserve">על הפסוק: </w:t>
      </w:r>
      <w:r w:rsidR="00D81F8F">
        <w:rPr>
          <w:rFonts w:hint="cs"/>
          <w:rtl/>
          <w:lang w:eastAsia="en-US"/>
        </w:rPr>
        <w:t>"</w:t>
      </w:r>
      <w:r>
        <w:rPr>
          <w:rtl/>
          <w:lang w:eastAsia="en-US"/>
        </w:rPr>
        <w:t>יגישו - העכו"ם את נביאיהם וקוסמיהם:</w:t>
      </w:r>
      <w:r>
        <w:rPr>
          <w:rFonts w:hint="cs"/>
          <w:rtl/>
          <w:lang w:eastAsia="en-US"/>
        </w:rPr>
        <w:t xml:space="preserve"> </w:t>
      </w:r>
      <w:r>
        <w:rPr>
          <w:rtl/>
          <w:lang w:eastAsia="en-US"/>
        </w:rPr>
        <w:t>ויגידו לנו - את אשר תקרינה לעתיד:</w:t>
      </w:r>
      <w:r>
        <w:rPr>
          <w:rFonts w:hint="cs"/>
          <w:rtl/>
          <w:lang w:eastAsia="en-US"/>
        </w:rPr>
        <w:t xml:space="preserve"> </w:t>
      </w:r>
      <w:r>
        <w:rPr>
          <w:rtl/>
          <w:lang w:eastAsia="en-US"/>
        </w:rPr>
        <w:t>הראשונות - שהיו קודם בריאת עולם ועל מה נברא מה הנה (ס"א מאורעות שהתחילו כבר מה יהא בסופן):</w:t>
      </w:r>
      <w:r>
        <w:rPr>
          <w:rFonts w:hint="cs"/>
          <w:rtl/>
          <w:lang w:eastAsia="en-US"/>
        </w:rPr>
        <w:t xml:space="preserve"> </w:t>
      </w:r>
      <w:r>
        <w:rPr>
          <w:rtl/>
          <w:lang w:eastAsia="en-US"/>
        </w:rPr>
        <w:t>או הבאות - לעתיד ישמיענו ונראה אם יש בהם ממש שיתקיימו דבריהם</w:t>
      </w:r>
      <w:r>
        <w:rPr>
          <w:rFonts w:hint="cs"/>
          <w:rtl/>
          <w:lang w:eastAsia="en-US"/>
        </w:rPr>
        <w:t>".</w:t>
      </w:r>
      <w:r>
        <w:rPr>
          <w:rFonts w:hint="cs"/>
          <w:rtl/>
        </w:rPr>
        <w:t xml:space="preserve"> זה קר"ה היחידי שמצאנו בדברי הנביאים</w:t>
      </w:r>
      <w:r w:rsidR="0017368B">
        <w:rPr>
          <w:rFonts w:hint="cs"/>
          <w:rtl/>
        </w:rPr>
        <w:t>, מה שיקרה בעתיד,</w:t>
      </w:r>
      <w:r>
        <w:rPr>
          <w:rFonts w:hint="cs"/>
          <w:rtl/>
        </w:rPr>
        <w:t xml:space="preserve"> ואולי אין זה מקרי.</w:t>
      </w:r>
    </w:p>
  </w:footnote>
  <w:footnote w:id="21">
    <w:p w14:paraId="2829648E" w14:textId="5416EBB8" w:rsidR="00C16BE4" w:rsidRDefault="00C16BE4" w:rsidP="00357843">
      <w:pPr>
        <w:pStyle w:val="a3"/>
        <w:rPr>
          <w:rtl/>
        </w:rPr>
      </w:pPr>
      <w:r>
        <w:rPr>
          <w:rStyle w:val="a5"/>
        </w:rPr>
        <w:footnoteRef/>
      </w:r>
      <w:r>
        <w:rPr>
          <w:rtl/>
        </w:rPr>
        <w:t xml:space="preserve"> </w:t>
      </w:r>
      <w:r w:rsidR="004C57AE">
        <w:rPr>
          <w:rFonts w:hint="cs"/>
          <w:rtl/>
          <w:lang w:eastAsia="en-US"/>
        </w:rPr>
        <w:t>ראו</w:t>
      </w:r>
      <w:r w:rsidR="004812FC">
        <w:rPr>
          <w:rFonts w:hint="cs"/>
          <w:rtl/>
          <w:lang w:eastAsia="en-US"/>
        </w:rPr>
        <w:t xml:space="preserve"> פירוש </w:t>
      </w:r>
      <w:r w:rsidR="004812FC">
        <w:rPr>
          <w:rtl/>
          <w:lang w:eastAsia="en-US"/>
        </w:rPr>
        <w:t xml:space="preserve">מלבי"ם רות ב </w:t>
      </w:r>
      <w:r w:rsidR="004812FC">
        <w:rPr>
          <w:rFonts w:hint="cs"/>
          <w:rtl/>
          <w:lang w:eastAsia="en-US"/>
        </w:rPr>
        <w:t>ג: " ...</w:t>
      </w:r>
      <w:r w:rsidR="004812FC" w:rsidRPr="002B5C78">
        <w:rPr>
          <w:rtl/>
        </w:rPr>
        <w:t>וַיִּקֶר מִקְרֶהָ</w:t>
      </w:r>
      <w:r w:rsidR="004812FC">
        <w:rPr>
          <w:rFonts w:hint="cs"/>
          <w:rtl/>
          <w:lang w:eastAsia="en-US"/>
        </w:rPr>
        <w:t xml:space="preserve"> - </w:t>
      </w:r>
      <w:r w:rsidR="004812FC">
        <w:rPr>
          <w:rtl/>
          <w:lang w:eastAsia="en-US"/>
        </w:rPr>
        <w:t xml:space="preserve">המקרה הוא דבר שאינו מחויב מסבת הרגילות, ויספר הכתוב שהגם שנראה שמה שבאת אל שדה הזה דוקא הוא מקרה גמור, באמת היא </w:t>
      </w:r>
      <w:r w:rsidR="004812FC">
        <w:rPr>
          <w:rFonts w:hint="cs"/>
          <w:rtl/>
          <w:lang w:eastAsia="en-US"/>
        </w:rPr>
        <w:t xml:space="preserve">... </w:t>
      </w:r>
      <w:r w:rsidR="004812FC">
        <w:rPr>
          <w:rtl/>
          <w:lang w:eastAsia="en-US"/>
        </w:rPr>
        <w:t>מקרה מיוחד לצ</w:t>
      </w:r>
      <w:r w:rsidR="0017368B">
        <w:rPr>
          <w:rFonts w:hint="cs"/>
          <w:rtl/>
          <w:lang w:eastAsia="en-US"/>
        </w:rPr>
        <w:t>ו</w:t>
      </w:r>
      <w:r w:rsidR="004812FC">
        <w:rPr>
          <w:rtl/>
          <w:lang w:eastAsia="en-US"/>
        </w:rPr>
        <w:t>רכה</w:t>
      </w:r>
      <w:r w:rsidR="004812FC">
        <w:rPr>
          <w:rFonts w:hint="cs"/>
          <w:rtl/>
          <w:lang w:eastAsia="en-US"/>
        </w:rPr>
        <w:t xml:space="preserve"> ... </w:t>
      </w:r>
      <w:r w:rsidR="004812FC">
        <w:rPr>
          <w:rtl/>
          <w:lang w:eastAsia="en-US"/>
        </w:rPr>
        <w:t>כי בענ</w:t>
      </w:r>
      <w:r w:rsidR="004812FC">
        <w:rPr>
          <w:rFonts w:hint="cs"/>
          <w:rtl/>
          <w:lang w:eastAsia="en-US"/>
        </w:rPr>
        <w:t>י</w:t>
      </w:r>
      <w:r w:rsidR="004812FC">
        <w:rPr>
          <w:rtl/>
          <w:lang w:eastAsia="en-US"/>
        </w:rPr>
        <w:t>ינים שירצה ה' להוציא ענין כולל לתועלת הכלל</w:t>
      </w:r>
      <w:r w:rsidR="004812FC">
        <w:rPr>
          <w:rFonts w:hint="cs"/>
          <w:rtl/>
          <w:lang w:eastAsia="en-US"/>
        </w:rPr>
        <w:t>,</w:t>
      </w:r>
      <w:r w:rsidR="004812FC">
        <w:rPr>
          <w:rtl/>
          <w:lang w:eastAsia="en-US"/>
        </w:rPr>
        <w:t xml:space="preserve"> שם תלוה ההשגחה אל מעשים המקריים, כ</w:t>
      </w:r>
      <w:r w:rsidR="004812FC">
        <w:rPr>
          <w:rFonts w:hint="cs"/>
          <w:rtl/>
          <w:lang w:eastAsia="en-US"/>
        </w:rPr>
        <w:t>מו שאמר</w:t>
      </w:r>
      <w:r w:rsidR="004812FC">
        <w:rPr>
          <w:rtl/>
          <w:lang w:eastAsia="en-US"/>
        </w:rPr>
        <w:t xml:space="preserve"> אליעזר</w:t>
      </w:r>
      <w:r w:rsidR="004812FC">
        <w:rPr>
          <w:rFonts w:hint="cs"/>
          <w:rtl/>
          <w:lang w:eastAsia="en-US"/>
        </w:rPr>
        <w:t>:</w:t>
      </w:r>
      <w:r w:rsidR="004812FC">
        <w:rPr>
          <w:rtl/>
          <w:lang w:eastAsia="en-US"/>
        </w:rPr>
        <w:t xml:space="preserve"> הקרה נא לפני </w:t>
      </w:r>
      <w:r w:rsidR="004812FC">
        <w:rPr>
          <w:rFonts w:hint="cs"/>
          <w:rtl/>
          <w:lang w:eastAsia="en-US"/>
        </w:rPr>
        <w:t xml:space="preserve">... </w:t>
      </w:r>
      <w:r w:rsidR="004812FC">
        <w:rPr>
          <w:rtl/>
          <w:lang w:eastAsia="en-US"/>
        </w:rPr>
        <w:t>שלא ימתין ה' עד יקדמו הס</w:t>
      </w:r>
      <w:r w:rsidR="004812FC">
        <w:rPr>
          <w:rFonts w:hint="cs"/>
          <w:rtl/>
          <w:lang w:eastAsia="en-US"/>
        </w:rPr>
        <w:t>י</w:t>
      </w:r>
      <w:r w:rsidR="004812FC">
        <w:rPr>
          <w:rtl/>
          <w:lang w:eastAsia="en-US"/>
        </w:rPr>
        <w:t>בות הממציאות והמחייבות את הדבר</w:t>
      </w:r>
      <w:r w:rsidR="004812FC">
        <w:rPr>
          <w:rFonts w:hint="cs"/>
          <w:rtl/>
          <w:lang w:eastAsia="en-US"/>
        </w:rPr>
        <w:t>,</w:t>
      </w:r>
      <w:r w:rsidR="004812FC">
        <w:rPr>
          <w:rtl/>
          <w:lang w:eastAsia="en-US"/>
        </w:rPr>
        <w:t xml:space="preserve"> רק שיב</w:t>
      </w:r>
      <w:r w:rsidR="004812FC">
        <w:rPr>
          <w:rFonts w:hint="cs"/>
          <w:rtl/>
          <w:lang w:eastAsia="en-US"/>
        </w:rPr>
        <w:t>ו</w:t>
      </w:r>
      <w:r w:rsidR="004812FC">
        <w:rPr>
          <w:rtl/>
          <w:lang w:eastAsia="en-US"/>
        </w:rPr>
        <w:t>א הדבר בדרך מקרה בלתי נתלה מסבות ממציאות ומחייבות אותו</w:t>
      </w:r>
      <w:r w:rsidR="004812FC">
        <w:rPr>
          <w:rFonts w:hint="cs"/>
          <w:rtl/>
          <w:lang w:eastAsia="en-US"/>
        </w:rPr>
        <w:t xml:space="preserve">". </w:t>
      </w:r>
      <w:r>
        <w:rPr>
          <w:rFonts w:hint="cs"/>
          <w:rtl/>
          <w:lang w:eastAsia="en-US"/>
        </w:rPr>
        <w:t xml:space="preserve">גישת הגמרא היא פחות מליצית ו'השגחתית'. רות לא הלכה תכף לשדה בעז שהיה סמוך לביתה, אלא "הלכה ובאה, הלכה ובאה" עד שמצאה בני אדם הגונים ללכת איתם. עד שזיהתה את השדה בו "לא יכלימוה", לא בעל הבית ולא שאר העניים. </w:t>
      </w:r>
      <w:r w:rsidR="0017368B">
        <w:rPr>
          <w:rFonts w:hint="cs"/>
          <w:rtl/>
          <w:lang w:eastAsia="en-US"/>
        </w:rPr>
        <w:t xml:space="preserve">לא במקרה הגיעה לשדה בעז </w:t>
      </w:r>
      <w:r w:rsidR="0017368B">
        <w:rPr>
          <w:rtl/>
          <w:lang w:eastAsia="en-US"/>
        </w:rPr>
        <w:t>–</w:t>
      </w:r>
      <w:r w:rsidR="0017368B">
        <w:rPr>
          <w:rFonts w:hint="cs"/>
          <w:rtl/>
          <w:lang w:eastAsia="en-US"/>
        </w:rPr>
        <w:t xml:space="preserve"> היא הקרתה את המקרה (האריוע), מה שבעיני אחרים נראה כמקרי. </w:t>
      </w:r>
      <w:r>
        <w:rPr>
          <w:rFonts w:hint="cs"/>
          <w:rtl/>
          <w:lang w:eastAsia="en-US"/>
        </w:rPr>
        <w:t>ו</w:t>
      </w:r>
      <w:r w:rsidR="0017368B">
        <w:rPr>
          <w:rFonts w:hint="cs"/>
          <w:rtl/>
          <w:lang w:eastAsia="en-US"/>
        </w:rPr>
        <w:t xml:space="preserve">גם </w:t>
      </w:r>
      <w:r>
        <w:rPr>
          <w:rFonts w:hint="cs"/>
          <w:rtl/>
          <w:lang w:eastAsia="en-US"/>
        </w:rPr>
        <w:t>שם נהגה בצניעות ובדרך ארץ, ליקטה בעמידה את השבלים שעומדות, ובישיבה (בכריעה ולא בהתכופפות)</w:t>
      </w:r>
      <w:r>
        <w:rPr>
          <w:rtl/>
          <w:lang w:eastAsia="en-US"/>
        </w:rPr>
        <w:t xml:space="preserve"> </w:t>
      </w:r>
      <w:r>
        <w:rPr>
          <w:rFonts w:hint="cs"/>
          <w:rtl/>
          <w:lang w:eastAsia="en-US"/>
        </w:rPr>
        <w:t xml:space="preserve">את השבלים שנפלו לקרקע, וידעה את ההלכה ששתי שבלים הם לקט ושלוש אינם (ושייכות לבעל הבית, מסכת פאה פרק ו משנה ה). את ההתנהגות הזו ראה בעז, כמו שאליעזר ראה את ההתנדבות וגמילות החסד של רבקה ששאבה מים לכל אנשיו וגמליו (ועשה כבר מי שעשה חשבון שכמות השתייה של עשרה גמלים אחרי שלא שתו זמן רב היא גדולה ביותר). זה המשותף אבל גם השונה בין </w:t>
      </w:r>
      <w:r>
        <w:rPr>
          <w:rFonts w:hint="cs"/>
          <w:rtl/>
        </w:rPr>
        <w:t>"</w:t>
      </w:r>
      <w:r w:rsidRPr="009614B2">
        <w:rPr>
          <w:rtl/>
        </w:rPr>
        <w:t>הַקְרֵה־נָא לְפָנַי</w:t>
      </w:r>
      <w:r>
        <w:rPr>
          <w:rFonts w:hint="cs"/>
          <w:rtl/>
        </w:rPr>
        <w:t>" של אליעזר ורבקה ובין "</w:t>
      </w:r>
      <w:r>
        <w:rPr>
          <w:rtl/>
        </w:rPr>
        <w:t>וַיִּקֶר מִקְרֶהָ חֶלְקַת הַשָּׂדֶה</w:t>
      </w:r>
      <w:r>
        <w:rPr>
          <w:rFonts w:hint="cs"/>
          <w:rtl/>
        </w:rPr>
        <w:t>" של רות ובעז.</w:t>
      </w:r>
    </w:p>
  </w:footnote>
  <w:footnote w:id="22">
    <w:p w14:paraId="57035A4D" w14:textId="6456F53B" w:rsidR="00DD2AF1" w:rsidRDefault="00DD2AF1">
      <w:pPr>
        <w:pStyle w:val="a3"/>
        <w:rPr>
          <w:rtl/>
        </w:rPr>
      </w:pPr>
      <w:r>
        <w:rPr>
          <w:rStyle w:val="a5"/>
        </w:rPr>
        <w:footnoteRef/>
      </w:r>
      <w:r>
        <w:rPr>
          <w:rtl/>
        </w:rPr>
        <w:t xml:space="preserve"> </w:t>
      </w:r>
      <w:r>
        <w:rPr>
          <w:rFonts w:hint="cs"/>
          <w:rtl/>
          <w:lang w:eastAsia="en-US"/>
        </w:rPr>
        <w:t xml:space="preserve">קהלת הוא הבולט מכולם ביחסו למקריות בחיים, </w:t>
      </w:r>
      <w:r w:rsidR="004C57AE">
        <w:rPr>
          <w:rFonts w:hint="cs"/>
          <w:rtl/>
          <w:lang w:eastAsia="en-US"/>
        </w:rPr>
        <w:t>ראו</w:t>
      </w:r>
      <w:r>
        <w:rPr>
          <w:rFonts w:hint="cs"/>
          <w:rtl/>
          <w:lang w:eastAsia="en-US"/>
        </w:rPr>
        <w:t xml:space="preserve"> גם קהלת ב (יד-טו): "</w:t>
      </w:r>
      <w:r>
        <w:rPr>
          <w:rtl/>
          <w:lang w:eastAsia="en-US"/>
        </w:rPr>
        <w:t>הֶחָכָם עֵינָיו בְּרֹאשׁוֹ וְהַכְּסִיל בַּחֹשֶׁךְ הוֹלֵךְ וְיָדַעְתִּי גַם־אָנִי שֶׁמִּקְרֶה אֶחָד יִקְרֶה אֶת־כֻּלָּם:</w:t>
      </w:r>
      <w:r>
        <w:rPr>
          <w:rFonts w:hint="cs"/>
          <w:rtl/>
          <w:lang w:eastAsia="en-US"/>
        </w:rPr>
        <w:t xml:space="preserve"> </w:t>
      </w:r>
      <w:r>
        <w:rPr>
          <w:rtl/>
          <w:lang w:eastAsia="en-US"/>
        </w:rPr>
        <w:t>וְאָמַרְתִּי אֲנִי בְּלִבִּי כְּמִקְרֵה הַכְּסִיל גַּם־אֲנִי יִקְרֵנִי וְלָמָּה חָכַמְתִּי אֲנִי אָז יוֹתֵר וְדִבַּרְתִּי בְלִבִּי שֶׁגַּם־זֶה הָבֶל</w:t>
      </w:r>
      <w:r>
        <w:rPr>
          <w:rFonts w:hint="cs"/>
          <w:rtl/>
          <w:lang w:eastAsia="en-US"/>
        </w:rPr>
        <w:t>". ואולי הבוטה מכולם הם פסוקים ב-ג ב</w:t>
      </w:r>
      <w:r>
        <w:rPr>
          <w:rtl/>
          <w:lang w:eastAsia="en-US"/>
        </w:rPr>
        <w:t>פרק ט</w:t>
      </w:r>
      <w:r>
        <w:rPr>
          <w:rFonts w:hint="cs"/>
          <w:rtl/>
          <w:lang w:eastAsia="en-US"/>
        </w:rPr>
        <w:t>: "</w:t>
      </w:r>
      <w:r>
        <w:rPr>
          <w:rtl/>
          <w:lang w:eastAsia="en-US"/>
        </w:rPr>
        <w:t>הַכֹּל כַּאֲשֶׁר לַכֹּל מִקְרֶה אֶחָד לַצַּדִּיק וְלָרָשָׁע לַטּוֹב וְלַטָּהוֹר וְלַטָּמֵא וְלַזֹּבֵחַ וְלַאֲשֶׁר אֵינֶנּוּ זֹבֵחַ כַּטּוֹב כַּחֹטֶא הַנִּשְׁבָּע כַּאֲשֶׁר שְׁבוּעָה יָרֵא:</w:t>
      </w:r>
      <w:r>
        <w:rPr>
          <w:rFonts w:hint="cs"/>
          <w:rtl/>
          <w:lang w:eastAsia="en-US"/>
        </w:rPr>
        <w:t xml:space="preserve"> </w:t>
      </w:r>
      <w:r>
        <w:rPr>
          <w:rtl/>
          <w:lang w:eastAsia="en-US"/>
        </w:rPr>
        <w:t>זֶה רָע בְּכֹל אֲשֶׁר־נַעֲשָׂה תַּחַת הַשֶּׁמֶשׁ כִּי־מִקְרֶה אֶחָד לַכֹּל</w:t>
      </w:r>
      <w:r>
        <w:rPr>
          <w:rFonts w:hint="cs"/>
          <w:rtl/>
          <w:lang w:eastAsia="en-US"/>
        </w:rPr>
        <w:t xml:space="preserve"> וכו' ".</w:t>
      </w:r>
    </w:p>
  </w:footnote>
  <w:footnote w:id="23">
    <w:p w14:paraId="36AC1716" w14:textId="77777777" w:rsidR="006F4749" w:rsidRDefault="006F4749" w:rsidP="003E4012">
      <w:pPr>
        <w:pStyle w:val="a3"/>
        <w:rPr>
          <w:rtl/>
        </w:rPr>
      </w:pPr>
      <w:r>
        <w:rPr>
          <w:rStyle w:val="a5"/>
        </w:rPr>
        <w:footnoteRef/>
      </w:r>
      <w:r>
        <w:rPr>
          <w:rtl/>
        </w:rPr>
        <w:t xml:space="preserve"> </w:t>
      </w:r>
      <w:r>
        <w:rPr>
          <w:rFonts w:hint="cs"/>
          <w:rtl/>
        </w:rPr>
        <w:t>שעפ"י המדרש "</w:t>
      </w:r>
      <w:r w:rsidRPr="008565A6">
        <w:rPr>
          <w:rtl/>
        </w:rPr>
        <w:t>כשיצא נח מן התיבה הכישו נחש ושברו ארי ולא היה כשר להקריב והקריב שם בנו תחתיו</w:t>
      </w:r>
      <w:r>
        <w:rPr>
          <w:rFonts w:hint="cs"/>
          <w:rtl/>
        </w:rPr>
        <w:t>" ו</w:t>
      </w:r>
      <w:r w:rsidRPr="008565A6">
        <w:rPr>
          <w:rtl/>
        </w:rPr>
        <w:t>פרעה נכו</w:t>
      </w:r>
      <w:r>
        <w:rPr>
          <w:rFonts w:hint="cs"/>
          <w:rtl/>
        </w:rPr>
        <w:t>, שוב עפ"י המדרש, "כש</w:t>
      </w:r>
      <w:r w:rsidRPr="008565A6">
        <w:rPr>
          <w:rtl/>
        </w:rPr>
        <w:t>ביקש לישב על כסאו של</w:t>
      </w:r>
      <w:r w:rsidR="0079753B">
        <w:rPr>
          <w:rFonts w:hint="cs"/>
          <w:rtl/>
        </w:rPr>
        <w:t xml:space="preserve"> </w:t>
      </w:r>
      <w:r w:rsidRPr="008565A6">
        <w:rPr>
          <w:rtl/>
        </w:rPr>
        <w:t>שלמה</w:t>
      </w:r>
      <w:r>
        <w:rPr>
          <w:rFonts w:hint="cs"/>
          <w:rtl/>
        </w:rPr>
        <w:t>,</w:t>
      </w:r>
      <w:r w:rsidRPr="008565A6">
        <w:rPr>
          <w:rtl/>
        </w:rPr>
        <w:t xml:space="preserve"> לא היה יודע מנגנון שלו והכישו נחש ושברו ארי</w:t>
      </w:r>
      <w:r>
        <w:rPr>
          <w:rFonts w:hint="cs"/>
          <w:rtl/>
        </w:rPr>
        <w:t>"</w:t>
      </w:r>
      <w:r w:rsidRPr="008565A6">
        <w:rPr>
          <w:rtl/>
        </w:rPr>
        <w:t>.</w:t>
      </w:r>
    </w:p>
  </w:footnote>
  <w:footnote w:id="24">
    <w:p w14:paraId="02FE7C0A" w14:textId="77777777" w:rsidR="006F4749" w:rsidRDefault="006F4749" w:rsidP="00CB0BB4">
      <w:pPr>
        <w:pStyle w:val="a3"/>
      </w:pPr>
      <w:r>
        <w:rPr>
          <w:rStyle w:val="a5"/>
        </w:rPr>
        <w:footnoteRef/>
      </w:r>
      <w:r>
        <w:rPr>
          <w:rtl/>
        </w:rPr>
        <w:t xml:space="preserve"> </w:t>
      </w:r>
      <w:r>
        <w:rPr>
          <w:rFonts w:hint="cs"/>
          <w:rtl/>
        </w:rPr>
        <w:t xml:space="preserve">והמדרש מביא עוד דוגמאות של </w:t>
      </w:r>
      <w:r w:rsidRPr="00CB0BB4">
        <w:rPr>
          <w:rtl/>
        </w:rPr>
        <w:t xml:space="preserve">כטוב כחוטא </w:t>
      </w:r>
      <w:r>
        <w:rPr>
          <w:rtl/>
        </w:rPr>
        <w:t>–</w:t>
      </w:r>
      <w:r>
        <w:rPr>
          <w:rFonts w:hint="cs"/>
          <w:rtl/>
        </w:rPr>
        <w:t xml:space="preserve"> דוד ו</w:t>
      </w:r>
      <w:r w:rsidRPr="00CB0BB4">
        <w:rPr>
          <w:rtl/>
        </w:rPr>
        <w:t xml:space="preserve">נבוכדנצר, </w:t>
      </w:r>
      <w:r>
        <w:rPr>
          <w:rFonts w:hint="cs"/>
          <w:rtl/>
        </w:rPr>
        <w:t>צדקיהו ושמשון, שלמרות שזה צדיק וזה רשע, היה להם גורל (סוף) דומה.</w:t>
      </w:r>
    </w:p>
  </w:footnote>
  <w:footnote w:id="25">
    <w:p w14:paraId="3E6BD159" w14:textId="4D53BCBA" w:rsidR="004C57AE" w:rsidRDefault="004C57AE">
      <w:pPr>
        <w:pStyle w:val="a3"/>
        <w:rPr>
          <w:rtl/>
        </w:rPr>
      </w:pPr>
      <w:r>
        <w:rPr>
          <w:rStyle w:val="a5"/>
        </w:rPr>
        <w:footnoteRef/>
      </w:r>
      <w:r>
        <w:rPr>
          <w:rtl/>
        </w:rPr>
        <w:t xml:space="preserve"> </w:t>
      </w:r>
      <w:r>
        <w:rPr>
          <w:rFonts w:hint="cs"/>
          <w:rtl/>
        </w:rPr>
        <w:t xml:space="preserve">דברי מדרש אלה שופכים שמן על המדורה שהבעיר קהלת במקום לנסות להשקיטה. האמנם הכל מקרה וגורל עיוור בעולם? איפה השגחת ה' ואיפה שכר ועונש? האמנם דין בני אהרון נדב ואביהוא כדין קרח ועדתו שמתו באופן דומה? הדרך שנראית אולי להלום דברים קשים אלה, היא ההכרה בזכות הזעקה. לא בכדי מיוסד מדרש זה על פרשת אחרי מות. ראו דברינו </w:t>
      </w:r>
      <w:hyperlink r:id="rId7" w:history="1">
        <w:r w:rsidRPr="004B320D">
          <w:rPr>
            <w:rStyle w:val="Hyperlink"/>
            <w:rFonts w:hint="cs"/>
            <w:rtl/>
          </w:rPr>
          <w:t>וידום אהרון</w:t>
        </w:r>
      </w:hyperlink>
      <w:r>
        <w:rPr>
          <w:rFonts w:hint="cs"/>
          <w:rtl/>
        </w:rPr>
        <w:t xml:space="preserve"> בפרשת שמיני. ראו דברי אברהם הקשים לקב"ה בפרשה שעברה: "</w:t>
      </w:r>
      <w:r>
        <w:rPr>
          <w:rtl/>
        </w:rPr>
        <w:t>חָלִלָה לְּךָ מֵעֲשֹׂת כַּדָּבָר הַזֶּה לְהָמִית צַדִּיק עִם־רָשָׁע וְהָיָה כַצַּדִּיק כָּרָשָׁע חָלִלָה לָּךְ הֲשֹׁפֵט כָּל־הָאָרֶץ לֹא יַעֲשֶׂה מִשְׁפָּט</w:t>
      </w:r>
      <w:r>
        <w:rPr>
          <w:rFonts w:hint="cs"/>
          <w:rtl/>
        </w:rPr>
        <w:t xml:space="preserve"> </w:t>
      </w:r>
      <w:r>
        <w:rPr>
          <w:rtl/>
        </w:rPr>
        <w:t>–</w:t>
      </w:r>
      <w:r>
        <w:rPr>
          <w:rFonts w:hint="cs"/>
          <w:rtl/>
        </w:rPr>
        <w:t xml:space="preserve"> ראו דברינו </w:t>
      </w:r>
      <w:hyperlink r:id="rId8" w:history="1">
        <w:r w:rsidRPr="00D81F8F">
          <w:rPr>
            <w:rStyle w:val="Hyperlink"/>
            <w:rFonts w:hint="cs"/>
            <w:rtl/>
          </w:rPr>
          <w:t>חלילה לך מעשות כדבר הזה</w:t>
        </w:r>
      </w:hyperlink>
      <w:r>
        <w:rPr>
          <w:rFonts w:hint="cs"/>
          <w:rtl/>
        </w:rPr>
        <w:t xml:space="preserve"> בפרשת וירא. הדרשן לא רק זועק את גורלם של כל הצדיקים שהיה כשל הרשעים במקרא ובעבר, אלא כואב וזועק את זעקת דורו. ומה הוא רוצה לומר? שאמנם הכל מקרה בעולם? או שפשוט אין אנו מבינים מה באמת קורה  בעולם. אין לנו מענה הגון לבעיית שכר ועונש, צדיק ורשע, טוב טהור וחוטא. צריך ללמוד לחיות עם </w:t>
      </w:r>
      <w:r w:rsidR="0017368B">
        <w:rPr>
          <w:rFonts w:hint="cs"/>
          <w:rtl/>
        </w:rPr>
        <w:t xml:space="preserve">ההכרה </w:t>
      </w:r>
      <w:r>
        <w:rPr>
          <w:rFonts w:hint="cs"/>
          <w:rtl/>
        </w:rPr>
        <w:t xml:space="preserve">שלא הכל אנחנו מבינים, אבל מותר לזעוק. בעינינו, זה נראה כמקריות ומגרוננו אנו זועקים. ראו דברינו </w:t>
      </w:r>
      <w:hyperlink r:id="rId9" w:history="1">
        <w:r w:rsidRPr="00D81F8F">
          <w:rPr>
            <w:rStyle w:val="Hyperlink"/>
            <w:rFonts w:hint="cs"/>
            <w:rtl/>
          </w:rPr>
          <w:t>הטיחו דברים כלפי מעלה</w:t>
        </w:r>
      </w:hyperlink>
      <w:r>
        <w:rPr>
          <w:rFonts w:hint="cs"/>
          <w:rtl/>
        </w:rPr>
        <w:t xml:space="preserve"> בפרשת שלח לך וכן </w:t>
      </w:r>
      <w:hyperlink r:id="rId10" w:history="1">
        <w:r w:rsidRPr="00D81F8F">
          <w:rPr>
            <w:rStyle w:val="Hyperlink"/>
            <w:rFonts w:hint="cs"/>
            <w:rtl/>
          </w:rPr>
          <w:t>על הנספים ועל המשרפות</w:t>
        </w:r>
      </w:hyperlink>
      <w:r>
        <w:rPr>
          <w:rFonts w:hint="cs"/>
          <w:rtl/>
        </w:rPr>
        <w:t xml:space="preserve"> ביום השואה ועוד.</w:t>
      </w:r>
    </w:p>
  </w:footnote>
  <w:footnote w:id="26">
    <w:p w14:paraId="4B157C1D" w14:textId="77777777" w:rsidR="00CB2863" w:rsidRDefault="00CB2863">
      <w:pPr>
        <w:pStyle w:val="a3"/>
        <w:rPr>
          <w:rtl/>
        </w:rPr>
      </w:pPr>
      <w:r>
        <w:rPr>
          <w:rStyle w:val="a5"/>
        </w:rPr>
        <w:footnoteRef/>
      </w:r>
      <w:r>
        <w:rPr>
          <w:rtl/>
        </w:rPr>
        <w:t xml:space="preserve"> </w:t>
      </w:r>
      <w:r>
        <w:rPr>
          <w:rFonts w:hint="cs"/>
          <w:rtl/>
          <w:lang w:eastAsia="en-US"/>
        </w:rPr>
        <w:t xml:space="preserve">אין פה מקריות, שולח מרדכי לאסתר באמצעות התך (אולי גם בשפת קוד שרק היא תבין). המן זה מצאצאי אותו עמלק (נכדו של עשו אחינו), שעשה לנו "קבלת פנים" ביציאת מצרים. זו התשובה לשאלתך אסתר: "מה זה ועל מה זה". זה אותו הזה ההוא. שום דבר לא מקרי. </w:t>
      </w:r>
      <w:r>
        <w:rPr>
          <w:rtl/>
          <w:lang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4241" w14:textId="77777777" w:rsidR="006F4749" w:rsidRDefault="006F4749" w:rsidP="00DD1BBC">
    <w:pPr>
      <w:pStyle w:val="1"/>
      <w:tabs>
        <w:tab w:val="clear" w:pos="9469"/>
        <w:tab w:val="right" w:pos="9299"/>
      </w:tabs>
      <w:rPr>
        <w:rtl/>
      </w:rPr>
    </w:pPr>
    <w:r>
      <w:rPr>
        <w:rtl/>
      </w:rPr>
      <w:t xml:space="preserve">פרשת </w:t>
    </w:r>
    <w:fldSimple w:instr=" SUBJECT  \* MERGEFORMAT ">
      <w:r w:rsidR="00F25199">
        <w:rPr>
          <w:rtl/>
        </w:rPr>
        <w:t>חיי שרה</w:t>
      </w:r>
    </w:fldSimple>
    <w:r>
      <w:rPr>
        <w:rtl/>
      </w:rPr>
      <w:tab/>
      <w:t>תש</w:t>
    </w:r>
    <w:r>
      <w:rPr>
        <w:rFonts w:hint="cs"/>
        <w:rtl/>
      </w:rPr>
      <w:t>ע</w:t>
    </w:r>
    <w:r>
      <w:rPr>
        <w:rtl/>
      </w:rPr>
      <w:t>"</w:t>
    </w:r>
    <w:r w:rsidR="00DD1BBC">
      <w:rPr>
        <w:rFonts w:hint="cs"/>
        <w:rtl/>
      </w:rPr>
      <w:t>ח</w:t>
    </w:r>
  </w:p>
  <w:p w14:paraId="3C7F89CF" w14:textId="77777777" w:rsidR="006F4749" w:rsidRPr="00F035A6" w:rsidRDefault="006F4749" w:rsidP="00F035A6">
    <w:pPr>
      <w:pStyle w:val="a6"/>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24F1" w14:textId="07A77688" w:rsidR="006F4749" w:rsidRDefault="006F4749">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F25199">
      <w:rPr>
        <w:szCs w:val="24"/>
        <w:rtl/>
      </w:rPr>
      <w:t>חיי שרה</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887C46">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812672369">
    <w:abstractNumId w:val="9"/>
  </w:num>
  <w:num w:numId="2" w16cid:durableId="1083604691">
    <w:abstractNumId w:val="7"/>
  </w:num>
  <w:num w:numId="3" w16cid:durableId="1162427091">
    <w:abstractNumId w:val="6"/>
  </w:num>
  <w:num w:numId="4" w16cid:durableId="1815371274">
    <w:abstractNumId w:val="5"/>
  </w:num>
  <w:num w:numId="5" w16cid:durableId="2052341820">
    <w:abstractNumId w:val="4"/>
  </w:num>
  <w:num w:numId="6" w16cid:durableId="2050689447">
    <w:abstractNumId w:val="8"/>
  </w:num>
  <w:num w:numId="7" w16cid:durableId="1816533278">
    <w:abstractNumId w:val="3"/>
  </w:num>
  <w:num w:numId="8" w16cid:durableId="1212037421">
    <w:abstractNumId w:val="2"/>
  </w:num>
  <w:num w:numId="9" w16cid:durableId="776607648">
    <w:abstractNumId w:val="1"/>
  </w:num>
  <w:num w:numId="10" w16cid:durableId="2005156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zsTAyNjUzNzA2NjJS0lEKTi0uzszPAykwrAUADe9+PCwAAAA="/>
  </w:docVars>
  <w:rsids>
    <w:rsidRoot w:val="00DB64BD"/>
    <w:rsid w:val="000033BB"/>
    <w:rsid w:val="00003B65"/>
    <w:rsid w:val="00011710"/>
    <w:rsid w:val="000127B3"/>
    <w:rsid w:val="00015981"/>
    <w:rsid w:val="000161F1"/>
    <w:rsid w:val="00024754"/>
    <w:rsid w:val="00040BD4"/>
    <w:rsid w:val="000412FF"/>
    <w:rsid w:val="00041937"/>
    <w:rsid w:val="0004320A"/>
    <w:rsid w:val="00051168"/>
    <w:rsid w:val="00054404"/>
    <w:rsid w:val="00057AEA"/>
    <w:rsid w:val="00060417"/>
    <w:rsid w:val="00061270"/>
    <w:rsid w:val="00061418"/>
    <w:rsid w:val="0006210D"/>
    <w:rsid w:val="000630DE"/>
    <w:rsid w:val="00070200"/>
    <w:rsid w:val="00082C66"/>
    <w:rsid w:val="00093136"/>
    <w:rsid w:val="000A42CD"/>
    <w:rsid w:val="000B0E3E"/>
    <w:rsid w:val="000B53C9"/>
    <w:rsid w:val="000C4E51"/>
    <w:rsid w:val="000C715A"/>
    <w:rsid w:val="000D3413"/>
    <w:rsid w:val="000E41AF"/>
    <w:rsid w:val="000F2948"/>
    <w:rsid w:val="000F4C2E"/>
    <w:rsid w:val="000F7EDC"/>
    <w:rsid w:val="00104239"/>
    <w:rsid w:val="00107DD1"/>
    <w:rsid w:val="00112A88"/>
    <w:rsid w:val="00115C83"/>
    <w:rsid w:val="00121D18"/>
    <w:rsid w:val="0012508F"/>
    <w:rsid w:val="00126E52"/>
    <w:rsid w:val="00127451"/>
    <w:rsid w:val="00127A85"/>
    <w:rsid w:val="00131665"/>
    <w:rsid w:val="00142D85"/>
    <w:rsid w:val="0014405B"/>
    <w:rsid w:val="001442BB"/>
    <w:rsid w:val="00144D01"/>
    <w:rsid w:val="001510ED"/>
    <w:rsid w:val="0015260E"/>
    <w:rsid w:val="001629F5"/>
    <w:rsid w:val="00162D65"/>
    <w:rsid w:val="00166758"/>
    <w:rsid w:val="0017095B"/>
    <w:rsid w:val="00172CBE"/>
    <w:rsid w:val="0017368B"/>
    <w:rsid w:val="00173E70"/>
    <w:rsid w:val="00173EFA"/>
    <w:rsid w:val="001761E1"/>
    <w:rsid w:val="00180C16"/>
    <w:rsid w:val="001829CD"/>
    <w:rsid w:val="00195788"/>
    <w:rsid w:val="00196191"/>
    <w:rsid w:val="001B14F0"/>
    <w:rsid w:val="001B2A47"/>
    <w:rsid w:val="001C514A"/>
    <w:rsid w:val="001D2D95"/>
    <w:rsid w:val="001E18A8"/>
    <w:rsid w:val="001F1A82"/>
    <w:rsid w:val="001F3E39"/>
    <w:rsid w:val="001F4A82"/>
    <w:rsid w:val="0020165A"/>
    <w:rsid w:val="002023A7"/>
    <w:rsid w:val="0020418F"/>
    <w:rsid w:val="0020582E"/>
    <w:rsid w:val="00212E9C"/>
    <w:rsid w:val="00216550"/>
    <w:rsid w:val="0022149E"/>
    <w:rsid w:val="00223141"/>
    <w:rsid w:val="00241516"/>
    <w:rsid w:val="002464EA"/>
    <w:rsid w:val="0025253F"/>
    <w:rsid w:val="00263E18"/>
    <w:rsid w:val="0027285B"/>
    <w:rsid w:val="002732A3"/>
    <w:rsid w:val="002812EB"/>
    <w:rsid w:val="00284DE5"/>
    <w:rsid w:val="0028742C"/>
    <w:rsid w:val="00290BE5"/>
    <w:rsid w:val="00293BFB"/>
    <w:rsid w:val="002B0D8F"/>
    <w:rsid w:val="002B5C78"/>
    <w:rsid w:val="002C3688"/>
    <w:rsid w:val="002D0086"/>
    <w:rsid w:val="002D5DB3"/>
    <w:rsid w:val="002F2D7C"/>
    <w:rsid w:val="002F32AC"/>
    <w:rsid w:val="00300F11"/>
    <w:rsid w:val="0030320C"/>
    <w:rsid w:val="00303A7A"/>
    <w:rsid w:val="00305BD4"/>
    <w:rsid w:val="00307049"/>
    <w:rsid w:val="00310DA9"/>
    <w:rsid w:val="00320DDE"/>
    <w:rsid w:val="003240C4"/>
    <w:rsid w:val="00327DCF"/>
    <w:rsid w:val="003316CF"/>
    <w:rsid w:val="003320A9"/>
    <w:rsid w:val="00335F21"/>
    <w:rsid w:val="00344A80"/>
    <w:rsid w:val="0035155A"/>
    <w:rsid w:val="0035259F"/>
    <w:rsid w:val="00357843"/>
    <w:rsid w:val="0036323F"/>
    <w:rsid w:val="003636F0"/>
    <w:rsid w:val="0036371D"/>
    <w:rsid w:val="00363BA3"/>
    <w:rsid w:val="00367C55"/>
    <w:rsid w:val="003710EA"/>
    <w:rsid w:val="00386C7F"/>
    <w:rsid w:val="00392AC3"/>
    <w:rsid w:val="00395E10"/>
    <w:rsid w:val="003A1682"/>
    <w:rsid w:val="003A1B33"/>
    <w:rsid w:val="003A2871"/>
    <w:rsid w:val="003A306A"/>
    <w:rsid w:val="003A3D2F"/>
    <w:rsid w:val="003A6C53"/>
    <w:rsid w:val="003B2415"/>
    <w:rsid w:val="003B2971"/>
    <w:rsid w:val="003B34F8"/>
    <w:rsid w:val="003C2826"/>
    <w:rsid w:val="003E4012"/>
    <w:rsid w:val="003F4E3B"/>
    <w:rsid w:val="00402B9C"/>
    <w:rsid w:val="004052C1"/>
    <w:rsid w:val="00410076"/>
    <w:rsid w:val="00424414"/>
    <w:rsid w:val="00430793"/>
    <w:rsid w:val="00431672"/>
    <w:rsid w:val="00431A3F"/>
    <w:rsid w:val="00432376"/>
    <w:rsid w:val="00435C55"/>
    <w:rsid w:val="00461AAD"/>
    <w:rsid w:val="00461BFA"/>
    <w:rsid w:val="0046319B"/>
    <w:rsid w:val="0047021C"/>
    <w:rsid w:val="00477BB1"/>
    <w:rsid w:val="004812FC"/>
    <w:rsid w:val="004817E3"/>
    <w:rsid w:val="004845E4"/>
    <w:rsid w:val="00484C23"/>
    <w:rsid w:val="004873BE"/>
    <w:rsid w:val="00492ABF"/>
    <w:rsid w:val="004A6978"/>
    <w:rsid w:val="004A71AF"/>
    <w:rsid w:val="004B02AF"/>
    <w:rsid w:val="004B320D"/>
    <w:rsid w:val="004B3DFA"/>
    <w:rsid w:val="004C2003"/>
    <w:rsid w:val="004C4554"/>
    <w:rsid w:val="004C57AE"/>
    <w:rsid w:val="004D0905"/>
    <w:rsid w:val="004D337F"/>
    <w:rsid w:val="004E33DF"/>
    <w:rsid w:val="004E440C"/>
    <w:rsid w:val="004E452C"/>
    <w:rsid w:val="004E79E9"/>
    <w:rsid w:val="004F1AC6"/>
    <w:rsid w:val="004F4534"/>
    <w:rsid w:val="0051053E"/>
    <w:rsid w:val="005122FA"/>
    <w:rsid w:val="00513761"/>
    <w:rsid w:val="00520461"/>
    <w:rsid w:val="005266EC"/>
    <w:rsid w:val="0053238F"/>
    <w:rsid w:val="00540B1A"/>
    <w:rsid w:val="0054341F"/>
    <w:rsid w:val="00545F62"/>
    <w:rsid w:val="00552A9C"/>
    <w:rsid w:val="005554C7"/>
    <w:rsid w:val="005769BC"/>
    <w:rsid w:val="00591EB0"/>
    <w:rsid w:val="00594A5D"/>
    <w:rsid w:val="00597E52"/>
    <w:rsid w:val="005A3760"/>
    <w:rsid w:val="005A4F3B"/>
    <w:rsid w:val="005B0844"/>
    <w:rsid w:val="005C02D5"/>
    <w:rsid w:val="005C6701"/>
    <w:rsid w:val="005C6A83"/>
    <w:rsid w:val="005D162F"/>
    <w:rsid w:val="005D369F"/>
    <w:rsid w:val="005D7FB6"/>
    <w:rsid w:val="005E3E78"/>
    <w:rsid w:val="005E4ECE"/>
    <w:rsid w:val="005E6F66"/>
    <w:rsid w:val="005F0C06"/>
    <w:rsid w:val="005F1DE7"/>
    <w:rsid w:val="005F58A9"/>
    <w:rsid w:val="005F7C3C"/>
    <w:rsid w:val="0060141E"/>
    <w:rsid w:val="0060695C"/>
    <w:rsid w:val="00606AED"/>
    <w:rsid w:val="00617274"/>
    <w:rsid w:val="00617A81"/>
    <w:rsid w:val="006236A8"/>
    <w:rsid w:val="00623E4D"/>
    <w:rsid w:val="006300E8"/>
    <w:rsid w:val="00630AB3"/>
    <w:rsid w:val="006328E2"/>
    <w:rsid w:val="00634072"/>
    <w:rsid w:val="0065050D"/>
    <w:rsid w:val="00650F25"/>
    <w:rsid w:val="00652C8D"/>
    <w:rsid w:val="00653074"/>
    <w:rsid w:val="006579A1"/>
    <w:rsid w:val="00660C51"/>
    <w:rsid w:val="00663D77"/>
    <w:rsid w:val="00677B71"/>
    <w:rsid w:val="00690342"/>
    <w:rsid w:val="0069330D"/>
    <w:rsid w:val="00693C25"/>
    <w:rsid w:val="00697CF0"/>
    <w:rsid w:val="006A26AA"/>
    <w:rsid w:val="006A2968"/>
    <w:rsid w:val="006A546C"/>
    <w:rsid w:val="006A5564"/>
    <w:rsid w:val="006B3EC4"/>
    <w:rsid w:val="006B6712"/>
    <w:rsid w:val="006C51BB"/>
    <w:rsid w:val="006C5332"/>
    <w:rsid w:val="006C7A01"/>
    <w:rsid w:val="006F0C21"/>
    <w:rsid w:val="006F3F3F"/>
    <w:rsid w:val="006F4749"/>
    <w:rsid w:val="00717A91"/>
    <w:rsid w:val="00750083"/>
    <w:rsid w:val="00755210"/>
    <w:rsid w:val="00756167"/>
    <w:rsid w:val="007713DA"/>
    <w:rsid w:val="0077346B"/>
    <w:rsid w:val="00773A44"/>
    <w:rsid w:val="007755B2"/>
    <w:rsid w:val="0078264C"/>
    <w:rsid w:val="0078420D"/>
    <w:rsid w:val="00791016"/>
    <w:rsid w:val="00792107"/>
    <w:rsid w:val="007958E9"/>
    <w:rsid w:val="0079753B"/>
    <w:rsid w:val="007A059E"/>
    <w:rsid w:val="007A4523"/>
    <w:rsid w:val="007B333A"/>
    <w:rsid w:val="007B6DEB"/>
    <w:rsid w:val="007B7A9A"/>
    <w:rsid w:val="007C31C9"/>
    <w:rsid w:val="007C443E"/>
    <w:rsid w:val="007C5E09"/>
    <w:rsid w:val="007C6040"/>
    <w:rsid w:val="007D5950"/>
    <w:rsid w:val="007F0DF9"/>
    <w:rsid w:val="007F2F5C"/>
    <w:rsid w:val="007F638F"/>
    <w:rsid w:val="008060E8"/>
    <w:rsid w:val="00806912"/>
    <w:rsid w:val="00807832"/>
    <w:rsid w:val="0081040A"/>
    <w:rsid w:val="00811723"/>
    <w:rsid w:val="00811940"/>
    <w:rsid w:val="00814146"/>
    <w:rsid w:val="008152AC"/>
    <w:rsid w:val="00817DB0"/>
    <w:rsid w:val="00823B92"/>
    <w:rsid w:val="00826342"/>
    <w:rsid w:val="00827B48"/>
    <w:rsid w:val="00831775"/>
    <w:rsid w:val="00840454"/>
    <w:rsid w:val="00840AB1"/>
    <w:rsid w:val="008523B6"/>
    <w:rsid w:val="008565A6"/>
    <w:rsid w:val="00865E90"/>
    <w:rsid w:val="0088159F"/>
    <w:rsid w:val="0088275E"/>
    <w:rsid w:val="00887C46"/>
    <w:rsid w:val="00894C7E"/>
    <w:rsid w:val="00897D61"/>
    <w:rsid w:val="008A7CBB"/>
    <w:rsid w:val="008B6E06"/>
    <w:rsid w:val="008C232F"/>
    <w:rsid w:val="008C3C59"/>
    <w:rsid w:val="008C628D"/>
    <w:rsid w:val="008D1CF8"/>
    <w:rsid w:val="008D3DDC"/>
    <w:rsid w:val="008D6329"/>
    <w:rsid w:val="008D6E79"/>
    <w:rsid w:val="008D7FDB"/>
    <w:rsid w:val="008E5B99"/>
    <w:rsid w:val="008F071F"/>
    <w:rsid w:val="008F35F2"/>
    <w:rsid w:val="008F489C"/>
    <w:rsid w:val="008F6AC0"/>
    <w:rsid w:val="008F7A0D"/>
    <w:rsid w:val="009018D5"/>
    <w:rsid w:val="00922F14"/>
    <w:rsid w:val="00926270"/>
    <w:rsid w:val="009367DD"/>
    <w:rsid w:val="0094264F"/>
    <w:rsid w:val="00950856"/>
    <w:rsid w:val="00951BAD"/>
    <w:rsid w:val="00953E0F"/>
    <w:rsid w:val="00954583"/>
    <w:rsid w:val="009614B2"/>
    <w:rsid w:val="009647AB"/>
    <w:rsid w:val="009677F7"/>
    <w:rsid w:val="009715D8"/>
    <w:rsid w:val="00973504"/>
    <w:rsid w:val="00976FC7"/>
    <w:rsid w:val="009830A3"/>
    <w:rsid w:val="00984503"/>
    <w:rsid w:val="009A0371"/>
    <w:rsid w:val="009A0EAB"/>
    <w:rsid w:val="009A34E1"/>
    <w:rsid w:val="009A4EE7"/>
    <w:rsid w:val="009A6CF0"/>
    <w:rsid w:val="009C0043"/>
    <w:rsid w:val="009C2640"/>
    <w:rsid w:val="009C5412"/>
    <w:rsid w:val="009C625E"/>
    <w:rsid w:val="009D1668"/>
    <w:rsid w:val="009D2320"/>
    <w:rsid w:val="009E0CE6"/>
    <w:rsid w:val="009E6595"/>
    <w:rsid w:val="009E69BB"/>
    <w:rsid w:val="00A072BA"/>
    <w:rsid w:val="00A12CA5"/>
    <w:rsid w:val="00A12CB9"/>
    <w:rsid w:val="00A14076"/>
    <w:rsid w:val="00A1442F"/>
    <w:rsid w:val="00A171BA"/>
    <w:rsid w:val="00A215BB"/>
    <w:rsid w:val="00A23A4D"/>
    <w:rsid w:val="00A31B09"/>
    <w:rsid w:val="00A35FAB"/>
    <w:rsid w:val="00A771D9"/>
    <w:rsid w:val="00A80FB6"/>
    <w:rsid w:val="00A81BA2"/>
    <w:rsid w:val="00A825CB"/>
    <w:rsid w:val="00A8492B"/>
    <w:rsid w:val="00A86198"/>
    <w:rsid w:val="00A9211E"/>
    <w:rsid w:val="00A92C52"/>
    <w:rsid w:val="00A92E01"/>
    <w:rsid w:val="00A97F16"/>
    <w:rsid w:val="00AA1078"/>
    <w:rsid w:val="00AA13DD"/>
    <w:rsid w:val="00AA39C8"/>
    <w:rsid w:val="00AA44CB"/>
    <w:rsid w:val="00AA777B"/>
    <w:rsid w:val="00AB5415"/>
    <w:rsid w:val="00AC0065"/>
    <w:rsid w:val="00AD3380"/>
    <w:rsid w:val="00AD5296"/>
    <w:rsid w:val="00AE5BE2"/>
    <w:rsid w:val="00AF1CDC"/>
    <w:rsid w:val="00B00D5E"/>
    <w:rsid w:val="00B01DE8"/>
    <w:rsid w:val="00B042A5"/>
    <w:rsid w:val="00B06638"/>
    <w:rsid w:val="00B0713A"/>
    <w:rsid w:val="00B16EFB"/>
    <w:rsid w:val="00B212BD"/>
    <w:rsid w:val="00B30AFC"/>
    <w:rsid w:val="00B31462"/>
    <w:rsid w:val="00B314D1"/>
    <w:rsid w:val="00B41C75"/>
    <w:rsid w:val="00B471A0"/>
    <w:rsid w:val="00B52C4E"/>
    <w:rsid w:val="00B53413"/>
    <w:rsid w:val="00B6474E"/>
    <w:rsid w:val="00B72715"/>
    <w:rsid w:val="00B740DB"/>
    <w:rsid w:val="00B75E26"/>
    <w:rsid w:val="00B77C20"/>
    <w:rsid w:val="00B96538"/>
    <w:rsid w:val="00BA132A"/>
    <w:rsid w:val="00BA2AE0"/>
    <w:rsid w:val="00BA7AD0"/>
    <w:rsid w:val="00BB7627"/>
    <w:rsid w:val="00BC0F5B"/>
    <w:rsid w:val="00BC222F"/>
    <w:rsid w:val="00BC39AD"/>
    <w:rsid w:val="00BD0830"/>
    <w:rsid w:val="00BD3327"/>
    <w:rsid w:val="00BD3679"/>
    <w:rsid w:val="00BE09E9"/>
    <w:rsid w:val="00BE0F45"/>
    <w:rsid w:val="00BF5835"/>
    <w:rsid w:val="00C01A46"/>
    <w:rsid w:val="00C05749"/>
    <w:rsid w:val="00C063B3"/>
    <w:rsid w:val="00C1173A"/>
    <w:rsid w:val="00C147AB"/>
    <w:rsid w:val="00C16236"/>
    <w:rsid w:val="00C16BE4"/>
    <w:rsid w:val="00C217E3"/>
    <w:rsid w:val="00C44983"/>
    <w:rsid w:val="00C52E7B"/>
    <w:rsid w:val="00C57199"/>
    <w:rsid w:val="00C577BE"/>
    <w:rsid w:val="00C67E09"/>
    <w:rsid w:val="00C73F7A"/>
    <w:rsid w:val="00C74500"/>
    <w:rsid w:val="00C7581E"/>
    <w:rsid w:val="00CB0BB4"/>
    <w:rsid w:val="00CB2863"/>
    <w:rsid w:val="00CB46EE"/>
    <w:rsid w:val="00CC3DA6"/>
    <w:rsid w:val="00CC7DDA"/>
    <w:rsid w:val="00CD0C2A"/>
    <w:rsid w:val="00CD201A"/>
    <w:rsid w:val="00CD28A3"/>
    <w:rsid w:val="00CD5B4C"/>
    <w:rsid w:val="00CE0BA2"/>
    <w:rsid w:val="00CE55AE"/>
    <w:rsid w:val="00CE75CE"/>
    <w:rsid w:val="00CF338D"/>
    <w:rsid w:val="00CF3AE5"/>
    <w:rsid w:val="00D038AD"/>
    <w:rsid w:val="00D12DEC"/>
    <w:rsid w:val="00D220B7"/>
    <w:rsid w:val="00D22A3F"/>
    <w:rsid w:val="00D25363"/>
    <w:rsid w:val="00D37A15"/>
    <w:rsid w:val="00D47AE9"/>
    <w:rsid w:val="00D51CD5"/>
    <w:rsid w:val="00D53AAB"/>
    <w:rsid w:val="00D6261D"/>
    <w:rsid w:val="00D65BED"/>
    <w:rsid w:val="00D6655C"/>
    <w:rsid w:val="00D7256A"/>
    <w:rsid w:val="00D742D4"/>
    <w:rsid w:val="00D80C3E"/>
    <w:rsid w:val="00D81872"/>
    <w:rsid w:val="00D81F8F"/>
    <w:rsid w:val="00D82036"/>
    <w:rsid w:val="00D839EB"/>
    <w:rsid w:val="00D9309A"/>
    <w:rsid w:val="00DA2A8B"/>
    <w:rsid w:val="00DA2F32"/>
    <w:rsid w:val="00DA7677"/>
    <w:rsid w:val="00DB64BD"/>
    <w:rsid w:val="00DC13A3"/>
    <w:rsid w:val="00DC5532"/>
    <w:rsid w:val="00DC5891"/>
    <w:rsid w:val="00DD1BBC"/>
    <w:rsid w:val="00DD2AF1"/>
    <w:rsid w:val="00DD39DF"/>
    <w:rsid w:val="00DD5884"/>
    <w:rsid w:val="00DE555D"/>
    <w:rsid w:val="00DE749A"/>
    <w:rsid w:val="00DF053F"/>
    <w:rsid w:val="00E03D3A"/>
    <w:rsid w:val="00E0692C"/>
    <w:rsid w:val="00E11BB1"/>
    <w:rsid w:val="00E147E0"/>
    <w:rsid w:val="00E14CB0"/>
    <w:rsid w:val="00E2052D"/>
    <w:rsid w:val="00E23C94"/>
    <w:rsid w:val="00E26F58"/>
    <w:rsid w:val="00E32AA9"/>
    <w:rsid w:val="00E44C74"/>
    <w:rsid w:val="00E4590A"/>
    <w:rsid w:val="00E45A3F"/>
    <w:rsid w:val="00E45FCC"/>
    <w:rsid w:val="00E525AF"/>
    <w:rsid w:val="00E57952"/>
    <w:rsid w:val="00E70337"/>
    <w:rsid w:val="00E73AB2"/>
    <w:rsid w:val="00E80008"/>
    <w:rsid w:val="00E82C9A"/>
    <w:rsid w:val="00E93223"/>
    <w:rsid w:val="00EA102A"/>
    <w:rsid w:val="00EA1D35"/>
    <w:rsid w:val="00EA373D"/>
    <w:rsid w:val="00ED29E2"/>
    <w:rsid w:val="00EE06C9"/>
    <w:rsid w:val="00EE70F9"/>
    <w:rsid w:val="00EF07B6"/>
    <w:rsid w:val="00EF264F"/>
    <w:rsid w:val="00EF7700"/>
    <w:rsid w:val="00F035A6"/>
    <w:rsid w:val="00F14756"/>
    <w:rsid w:val="00F24E0B"/>
    <w:rsid w:val="00F25199"/>
    <w:rsid w:val="00F26A6E"/>
    <w:rsid w:val="00F32D9C"/>
    <w:rsid w:val="00F40920"/>
    <w:rsid w:val="00F54DEF"/>
    <w:rsid w:val="00F5548D"/>
    <w:rsid w:val="00F56A59"/>
    <w:rsid w:val="00F6059C"/>
    <w:rsid w:val="00F60F69"/>
    <w:rsid w:val="00F632C7"/>
    <w:rsid w:val="00F634E1"/>
    <w:rsid w:val="00F64130"/>
    <w:rsid w:val="00F65E29"/>
    <w:rsid w:val="00F807BA"/>
    <w:rsid w:val="00F87E23"/>
    <w:rsid w:val="00F93861"/>
    <w:rsid w:val="00FA4A20"/>
    <w:rsid w:val="00FB38CD"/>
    <w:rsid w:val="00FB74CE"/>
    <w:rsid w:val="00FC0EEA"/>
    <w:rsid w:val="00FD2898"/>
    <w:rsid w:val="00FD37C3"/>
    <w:rsid w:val="00FD3F2D"/>
    <w:rsid w:val="00FF182C"/>
    <w:rsid w:val="00FF22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BE89E"/>
  <w15:chartTrackingRefBased/>
  <w15:docId w15:val="{57860081-65EE-46A8-AC6A-936CF934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7C46"/>
    <w:pPr>
      <w:bidi/>
    </w:pPr>
    <w:rPr>
      <w:rFonts w:cs="Narkisim"/>
      <w:sz w:val="22"/>
      <w:szCs w:val="22"/>
      <w:lang w:eastAsia="he-IL"/>
    </w:rPr>
  </w:style>
  <w:style w:type="paragraph" w:styleId="1">
    <w:name w:val="heading 1"/>
    <w:basedOn w:val="a"/>
    <w:next w:val="a"/>
    <w:link w:val="10"/>
    <w:qFormat/>
    <w:rsid w:val="00887C46"/>
    <w:pPr>
      <w:keepNext/>
      <w:tabs>
        <w:tab w:val="right" w:pos="9469"/>
      </w:tabs>
      <w:jc w:val="both"/>
      <w:outlineLvl w:val="0"/>
    </w:pPr>
    <w:rPr>
      <w:rFonts w:cs="David"/>
      <w:b/>
      <w:bCs/>
      <w:szCs w:val="28"/>
    </w:rPr>
  </w:style>
  <w:style w:type="character" w:default="1" w:styleId="a0">
    <w:name w:val="Default Paragraph Font"/>
    <w:uiPriority w:val="1"/>
    <w:semiHidden/>
    <w:unhideWhenUsed/>
    <w:rsid w:val="00887C4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887C46"/>
  </w:style>
  <w:style w:type="paragraph" w:styleId="a3">
    <w:name w:val="footnote text"/>
    <w:basedOn w:val="a"/>
    <w:link w:val="a4"/>
    <w:semiHidden/>
    <w:rsid w:val="00887C46"/>
    <w:pPr>
      <w:ind w:left="170" w:hanging="170"/>
      <w:jc w:val="both"/>
    </w:pPr>
    <w:rPr>
      <w:sz w:val="20"/>
      <w:szCs w:val="20"/>
    </w:rPr>
  </w:style>
  <w:style w:type="character" w:styleId="a5">
    <w:name w:val="footnote reference"/>
    <w:basedOn w:val="a0"/>
    <w:semiHidden/>
    <w:rsid w:val="00887C46"/>
    <w:rPr>
      <w:vertAlign w:val="superscript"/>
    </w:rPr>
  </w:style>
  <w:style w:type="paragraph" w:styleId="a6">
    <w:name w:val="header"/>
    <w:basedOn w:val="a"/>
    <w:link w:val="a7"/>
    <w:rsid w:val="00887C46"/>
    <w:pPr>
      <w:tabs>
        <w:tab w:val="center" w:pos="4153"/>
        <w:tab w:val="right" w:pos="8306"/>
      </w:tabs>
    </w:pPr>
  </w:style>
  <w:style w:type="paragraph" w:styleId="a8">
    <w:name w:val="footer"/>
    <w:basedOn w:val="a"/>
    <w:link w:val="a9"/>
    <w:rsid w:val="00887C46"/>
    <w:pPr>
      <w:tabs>
        <w:tab w:val="center" w:pos="4153"/>
        <w:tab w:val="right" w:pos="8306"/>
      </w:tabs>
    </w:pPr>
  </w:style>
  <w:style w:type="paragraph" w:customStyle="1" w:styleId="aa">
    <w:name w:val="כותרת"/>
    <w:basedOn w:val="a"/>
    <w:rsid w:val="00887C46"/>
    <w:pPr>
      <w:spacing w:before="240" w:line="320" w:lineRule="atLeast"/>
      <w:jc w:val="center"/>
    </w:pPr>
    <w:rPr>
      <w:rFonts w:cs="David"/>
      <w:b/>
      <w:bCs/>
      <w:spacing w:val="20"/>
      <w:szCs w:val="32"/>
    </w:rPr>
  </w:style>
  <w:style w:type="paragraph" w:customStyle="1" w:styleId="ab">
    <w:name w:val="כותרת קטע"/>
    <w:basedOn w:val="a"/>
    <w:rsid w:val="00887C46"/>
    <w:pPr>
      <w:spacing w:before="240" w:line="300" w:lineRule="atLeast"/>
    </w:pPr>
    <w:rPr>
      <w:rFonts w:cs="Arial"/>
      <w:b/>
      <w:bCs/>
      <w:szCs w:val="24"/>
    </w:rPr>
  </w:style>
  <w:style w:type="paragraph" w:customStyle="1" w:styleId="ac">
    <w:name w:val="מקור"/>
    <w:basedOn w:val="a"/>
    <w:rsid w:val="00887C46"/>
    <w:pPr>
      <w:spacing w:line="320" w:lineRule="atLeast"/>
      <w:jc w:val="both"/>
    </w:pPr>
    <w:rPr>
      <w:rFonts w:cs="David"/>
      <w:szCs w:val="24"/>
    </w:rPr>
  </w:style>
  <w:style w:type="paragraph" w:customStyle="1" w:styleId="ad">
    <w:name w:val="מחלקי המים"/>
    <w:basedOn w:val="a"/>
    <w:rsid w:val="00887C46"/>
    <w:pPr>
      <w:spacing w:line="320" w:lineRule="atLeast"/>
      <w:jc w:val="both"/>
    </w:pPr>
    <w:rPr>
      <w:b/>
      <w:bCs/>
      <w:szCs w:val="24"/>
    </w:rPr>
  </w:style>
  <w:style w:type="character" w:styleId="Hyperlink">
    <w:name w:val="Hyperlink"/>
    <w:basedOn w:val="a0"/>
    <w:rsid w:val="00887C46"/>
    <w:rPr>
      <w:color w:val="0563C1" w:themeColor="hyperlink"/>
      <w:u w:val="single"/>
    </w:rPr>
  </w:style>
  <w:style w:type="character" w:styleId="FollowedHyperlink">
    <w:name w:val="FollowedHyperlink"/>
    <w:rsid w:val="0060141E"/>
    <w:rPr>
      <w:color w:val="800080"/>
      <w:u w:val="single"/>
    </w:rPr>
  </w:style>
  <w:style w:type="character" w:styleId="ae">
    <w:name w:val="page number"/>
    <w:basedOn w:val="a0"/>
    <w:rsid w:val="0014405B"/>
  </w:style>
  <w:style w:type="paragraph" w:styleId="af">
    <w:name w:val="Balloon Text"/>
    <w:basedOn w:val="a"/>
    <w:link w:val="af0"/>
    <w:uiPriority w:val="99"/>
    <w:unhideWhenUsed/>
    <w:rsid w:val="00887C46"/>
    <w:rPr>
      <w:rFonts w:ascii="Tahoma" w:hAnsi="Tahoma" w:cs="Tahoma"/>
      <w:sz w:val="16"/>
      <w:szCs w:val="16"/>
    </w:rPr>
  </w:style>
  <w:style w:type="character" w:customStyle="1" w:styleId="af0">
    <w:name w:val="טקסט בלונים תו"/>
    <w:basedOn w:val="a0"/>
    <w:link w:val="af"/>
    <w:uiPriority w:val="99"/>
    <w:rsid w:val="00887C46"/>
    <w:rPr>
      <w:rFonts w:ascii="Tahoma" w:hAnsi="Tahoma" w:cs="Tahoma"/>
      <w:sz w:val="16"/>
      <w:szCs w:val="16"/>
      <w:lang w:eastAsia="he-IL"/>
    </w:rPr>
  </w:style>
  <w:style w:type="character" w:customStyle="1" w:styleId="a4">
    <w:name w:val="טקסט הערת שוליים תו"/>
    <w:basedOn w:val="a0"/>
    <w:link w:val="a3"/>
    <w:semiHidden/>
    <w:rsid w:val="00887C46"/>
    <w:rPr>
      <w:rFonts w:cs="Narkisim"/>
      <w:lang w:eastAsia="he-IL"/>
    </w:rPr>
  </w:style>
  <w:style w:type="character" w:customStyle="1" w:styleId="10">
    <w:name w:val="כותרת 1 תו"/>
    <w:basedOn w:val="a0"/>
    <w:link w:val="1"/>
    <w:rsid w:val="00887C46"/>
    <w:rPr>
      <w:rFonts w:cs="David"/>
      <w:b/>
      <w:bCs/>
      <w:sz w:val="22"/>
      <w:szCs w:val="28"/>
      <w:lang w:eastAsia="he-IL"/>
    </w:rPr>
  </w:style>
  <w:style w:type="character" w:customStyle="1" w:styleId="a7">
    <w:name w:val="כותרת עליונה תו"/>
    <w:basedOn w:val="a0"/>
    <w:link w:val="a6"/>
    <w:rsid w:val="00887C46"/>
    <w:rPr>
      <w:rFonts w:cs="Narkisim"/>
      <w:sz w:val="22"/>
      <w:szCs w:val="22"/>
      <w:lang w:eastAsia="he-IL"/>
    </w:rPr>
  </w:style>
  <w:style w:type="character" w:customStyle="1" w:styleId="a9">
    <w:name w:val="כותרת תחתונה תו"/>
    <w:basedOn w:val="a0"/>
    <w:link w:val="a8"/>
    <w:rsid w:val="00887C46"/>
    <w:rPr>
      <w:rFonts w:cs="Narkisim"/>
      <w:sz w:val="22"/>
      <w:szCs w:val="22"/>
      <w:lang w:eastAsia="he-IL"/>
    </w:rPr>
  </w:style>
  <w:style w:type="paragraph" w:customStyle="1" w:styleId="af1">
    <w:name w:val="פסוק"/>
    <w:basedOn w:val="ac"/>
    <w:qFormat/>
    <w:rsid w:val="00887C46"/>
    <w:pPr>
      <w:spacing w:before="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83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D7%94%D6%B7%D7%A7%D6%B0%D7%A8%D6%B5%D7%94%D7%A0%D6%B8%D7%90-%D7%9C%D6%B0%D7%A4%D6%B8%D7%A0%D6%B7%D7%9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914-2" TargetMode="External"/><Relationship Id="rId3" Type="http://schemas.openxmlformats.org/officeDocument/2006/relationships/hyperlink" Target="http://www.mayim.org.il/?parasha=%d7%a7%d7%98%d7%95%d7%a8%d7%94" TargetMode="External"/><Relationship Id="rId7" Type="http://schemas.openxmlformats.org/officeDocument/2006/relationships/hyperlink" Target="https://www.mayim.org.il/?parasha=%D7%95%D7%99%D7%93%D7%95%D7%9D-%D7%90%D7%94%D7%A8%D7%95%D7%9F-%D7%91%D7%9E%D7%93%D7%A8%D7%A91" TargetMode="External"/><Relationship Id="rId2" Type="http://schemas.openxmlformats.org/officeDocument/2006/relationships/hyperlink" Target="https://www.mayim.org.il/?parasha=%D7%91%D7%AA-%D7%99%D7%A4%D7%AA%D7%97-%D7%91%D7%A4%D7%A8%D7%A9%D7%AA-%D7%91%D7%97%D7%95%D7%A7%D7%95%D7%AA%D7%991" TargetMode="External"/><Relationship Id="rId1" Type="http://schemas.openxmlformats.org/officeDocument/2006/relationships/hyperlink" Target="https://www.mayim.org.il/?parasha=%D7%A0%D7%97%D7%A9-%D7%90%D7%9C%D7%99%D7%A2%D7%96%D7%A81" TargetMode="External"/><Relationship Id="rId6" Type="http://schemas.openxmlformats.org/officeDocument/2006/relationships/hyperlink" Target="https://www.mayim.org.il/?parasha=%D7%99%D7%95%D7%93%D7%A2-%D7%93%D7%A2%D7%AA-%D7%A2%D7%9C%D7%99%D7%95%D7%9F" TargetMode="External"/><Relationship Id="rId5" Type="http://schemas.openxmlformats.org/officeDocument/2006/relationships/hyperlink" Target="https://www.mayim.org.il/?parasha=%D7%99%D7%A2%D7%9F-%D7%9C%D7%90-%D7%94%D7%90%D7%9E%D7%A0%D7%AA%D7%9D-%D7%91%D7%99" TargetMode="External"/><Relationship Id="rId10" Type="http://schemas.openxmlformats.org/officeDocument/2006/relationships/hyperlink" Target="https://www.mayim.org.il/?holiday=%d7%a2%d6%b7%d7%9c-%d7%94%d7%a0%d6%b4%d7%a1%d6%b0%d7%a4%d6%bc%d6%b4%d7%99%d7%9d-%d7%95%d6%b0%d7%a2%d6%b7%d7%9c-%d7%94%d7%9e%d6%b4%d7%a9%d7%82%d6%b0%d7%a8%d6%b8%d7%a4%d7%95%d6%b9%d7%aa" TargetMode="External"/><Relationship Id="rId4" Type="http://schemas.openxmlformats.org/officeDocument/2006/relationships/hyperlink" Target="https://www.mayim.org.il/?parasha=%D7%94%D7%99%D7%93-%D7%94-%D7%AA%D7%A7%D7%A6%D7%A8" TargetMode="External"/><Relationship Id="rId9" Type="http://schemas.openxmlformats.org/officeDocument/2006/relationships/hyperlink" Target="https://www.mayim.org.il/?parasha=%D7%94%D7%98%D7%99%D7%97%D7%95-%D7%93%D7%91%D7%A8%D7%99%D7%9D-%D7%9B%D7%9C%D7%A4%D7%99-%D7%9E%D7%A2%D7%9C%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AF37B-F97B-432D-8FD4-C520AFF12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4</Pages>
  <Words>1078</Words>
  <Characters>6148</Characters>
  <Application>Microsoft Office Word</Application>
  <DocSecurity>0</DocSecurity>
  <Lines>51</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בני  קטורה</vt:lpstr>
      <vt:lpstr>בני  קטורה</vt:lpstr>
    </vt:vector>
  </TitlesOfParts>
  <Company>Microsoft</Company>
  <LinksUpToDate>false</LinksUpToDate>
  <CharactersWithSpaces>7212</CharactersWithSpaces>
  <SharedDoc>false</SharedDoc>
  <HLinks>
    <vt:vector size="66" baseType="variant">
      <vt:variant>
        <vt:i4>4194315</vt:i4>
      </vt:variant>
      <vt:variant>
        <vt:i4>0</vt:i4>
      </vt:variant>
      <vt:variant>
        <vt:i4>0</vt:i4>
      </vt:variant>
      <vt:variant>
        <vt:i4>5</vt:i4>
      </vt:variant>
      <vt:variant>
        <vt:lpwstr>https://www.mayim.org.il/?parasha=%D7%94%D6%B7%D7%A7%D6%B0%D7%A8%D6%B5%D7%94%D7%A0%D6%B8%D7%90-%D7%9C%D6%B0%D7%A4%D6%B8%D7%A0%D6%B7%D7%99</vt:lpwstr>
      </vt:variant>
      <vt:variant>
        <vt:lpwstr/>
      </vt:variant>
      <vt:variant>
        <vt:i4>4849757</vt:i4>
      </vt:variant>
      <vt:variant>
        <vt:i4>27</vt:i4>
      </vt:variant>
      <vt:variant>
        <vt:i4>0</vt:i4>
      </vt:variant>
      <vt:variant>
        <vt:i4>5</vt:i4>
      </vt:variant>
      <vt:variant>
        <vt:lpwstr>https://www.mayim.org.il/?holiday=%d7%a2%d6%b7%d7%9c-%d7%94%d7%a0%d6%b4%d7%a1%d6%b0%d7%a4%d6%bc%d6%b4%d7%99%d7%9d-%d7%95%d6%b0%d7%a2%d6%b7%d7%9c-%d7%94%d7%9e%d6%b4%d7%a9%d7%82%d6%b0%d7%a8%d6%b8%d7%a4%d7%95%d6%b9%d7%aa</vt:lpwstr>
      </vt:variant>
      <vt:variant>
        <vt:lpwstr/>
      </vt:variant>
      <vt:variant>
        <vt:i4>4718598</vt:i4>
      </vt:variant>
      <vt:variant>
        <vt:i4>24</vt:i4>
      </vt:variant>
      <vt:variant>
        <vt:i4>0</vt:i4>
      </vt:variant>
      <vt:variant>
        <vt:i4>5</vt:i4>
      </vt:variant>
      <vt:variant>
        <vt:lpwstr>https://www.mayim.org.il/?parasha=%D7%94%D7%98%D7%99%D7%97%D7%95-%D7%93%D7%91%D7%A8%D7%99%D7%9D-%D7%9B%D7%9C%D7%A4%D7%99-%D7%9E%D7%A2%D7%9C%D7%94</vt:lpwstr>
      </vt:variant>
      <vt:variant>
        <vt:lpwstr/>
      </vt:variant>
      <vt:variant>
        <vt:i4>2621546</vt:i4>
      </vt:variant>
      <vt:variant>
        <vt:i4>21</vt:i4>
      </vt:variant>
      <vt:variant>
        <vt:i4>0</vt:i4>
      </vt:variant>
      <vt:variant>
        <vt:i4>5</vt:i4>
      </vt:variant>
      <vt:variant>
        <vt:lpwstr>https://www.mayim.org.il/?parasha=914-2</vt:lpwstr>
      </vt:variant>
      <vt:variant>
        <vt:lpwstr/>
      </vt:variant>
      <vt:variant>
        <vt:i4>6422628</vt:i4>
      </vt:variant>
      <vt:variant>
        <vt:i4>18</vt:i4>
      </vt:variant>
      <vt:variant>
        <vt:i4>0</vt:i4>
      </vt:variant>
      <vt:variant>
        <vt:i4>5</vt:i4>
      </vt:variant>
      <vt:variant>
        <vt:lpwstr>https://www.mayim.org.il/?parasha=%D7%95%D7%99%D7%93%D7%95%D7%9D-%D7%90%D7%94%D7%A8%D7%95%D7%9F-%D7%91%D7%9E%D7%93%D7%A8%D7%A91</vt:lpwstr>
      </vt:variant>
      <vt:variant>
        <vt:lpwstr/>
      </vt:variant>
      <vt:variant>
        <vt:i4>4522048</vt:i4>
      </vt:variant>
      <vt:variant>
        <vt:i4>15</vt:i4>
      </vt:variant>
      <vt:variant>
        <vt:i4>0</vt:i4>
      </vt:variant>
      <vt:variant>
        <vt:i4>5</vt:i4>
      </vt:variant>
      <vt:variant>
        <vt:lpwstr>https://www.mayim.org.il/?parasha=%D7%99%D7%95%D7%93%D7%A2-%D7%93%D7%A2%D7%AA-%D7%A2%D7%9C%D7%99%D7%95%D7%9F</vt:lpwstr>
      </vt:variant>
      <vt:variant>
        <vt:lpwstr/>
      </vt:variant>
      <vt:variant>
        <vt:i4>1376276</vt:i4>
      </vt:variant>
      <vt:variant>
        <vt:i4>12</vt:i4>
      </vt:variant>
      <vt:variant>
        <vt:i4>0</vt:i4>
      </vt:variant>
      <vt:variant>
        <vt:i4>5</vt:i4>
      </vt:variant>
      <vt:variant>
        <vt:lpwstr>https://www.mayim.org.il/?parasha=%D7%94%D7%99%D7%93-%D7%94-%D7%AA%D7%A7%D7%A6%D7%A8</vt:lpwstr>
      </vt:variant>
      <vt:variant>
        <vt:lpwstr/>
      </vt:variant>
      <vt:variant>
        <vt:i4>6357110</vt:i4>
      </vt:variant>
      <vt:variant>
        <vt:i4>9</vt:i4>
      </vt:variant>
      <vt:variant>
        <vt:i4>0</vt:i4>
      </vt:variant>
      <vt:variant>
        <vt:i4>5</vt:i4>
      </vt:variant>
      <vt:variant>
        <vt:lpwstr>https://www.mayim.org.il/?parasha=%D7%99%D7%A2%D7%9F-%D7%9C%D7%90-%D7%94%D7%90%D7%9E%D7%A0%D7%AA%D7%9D-%D7%91%D7%99</vt:lpwstr>
      </vt:variant>
      <vt:variant>
        <vt:lpwstr/>
      </vt:variant>
      <vt:variant>
        <vt:i4>2556015</vt:i4>
      </vt:variant>
      <vt:variant>
        <vt:i4>6</vt:i4>
      </vt:variant>
      <vt:variant>
        <vt:i4>0</vt:i4>
      </vt:variant>
      <vt:variant>
        <vt:i4>5</vt:i4>
      </vt:variant>
      <vt:variant>
        <vt:lpwstr>http://www.mayim.org.il/?parasha=%d7%a7%d7%98%d7%95%d7%a8%d7%94</vt:lpwstr>
      </vt:variant>
      <vt:variant>
        <vt:lpwstr/>
      </vt:variant>
      <vt:variant>
        <vt:i4>7798887</vt:i4>
      </vt:variant>
      <vt:variant>
        <vt:i4>3</vt:i4>
      </vt:variant>
      <vt:variant>
        <vt:i4>0</vt:i4>
      </vt:variant>
      <vt:variant>
        <vt:i4>5</vt:i4>
      </vt:variant>
      <vt:variant>
        <vt:lpwstr>https://www.mayim.org.il/?parasha=%D7%91%D7%AA-%D7%99%D7%A4%D7%AA%D7%97-%D7%91%D7%A4%D7%A8%D7%A9%D7%AA-%D7%91%D7%97%D7%95%D7%A7%D7%95%D7%AA%D7%991</vt:lpwstr>
      </vt:variant>
      <vt:variant>
        <vt:lpwstr/>
      </vt:variant>
      <vt:variant>
        <vt:i4>7995447</vt:i4>
      </vt:variant>
      <vt:variant>
        <vt:i4>0</vt:i4>
      </vt:variant>
      <vt:variant>
        <vt:i4>0</vt:i4>
      </vt:variant>
      <vt:variant>
        <vt:i4>5</vt:i4>
      </vt:variant>
      <vt:variant>
        <vt:lpwstr>https://www.mayim.org.il/?parasha=%D7%A0%D7%97%D7%A9-%D7%90%D7%9C%D7%99%D7%A2%D7%96%D7%A81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במקרה או לא במקרה</dc:title>
  <dc:subject>חיי שרה</dc:subject>
  <dc:creator>אשר יובל</dc:creator>
  <cp:keywords/>
  <cp:lastModifiedBy>Shimon Afek</cp:lastModifiedBy>
  <cp:revision>2</cp:revision>
  <cp:lastPrinted>2017-11-10T11:19:00Z</cp:lastPrinted>
  <dcterms:created xsi:type="dcterms:W3CDTF">2025-09-25T12:10:00Z</dcterms:created>
  <dcterms:modified xsi:type="dcterms:W3CDTF">2025-09-25T12:10:00Z</dcterms:modified>
</cp:coreProperties>
</file>