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6793" w14:textId="77777777" w:rsidR="003A6135" w:rsidRDefault="006C397D" w:rsidP="00B91FFC">
      <w:pPr>
        <w:pStyle w:val="aa"/>
        <w:rPr>
          <w:rFonts w:hint="cs"/>
          <w:rtl/>
          <w:lang w:eastAsia="en-US"/>
        </w:rPr>
      </w:pPr>
      <w:r>
        <w:rPr>
          <w:rFonts w:hint="cs"/>
          <w:rtl/>
          <w:lang w:eastAsia="en-US"/>
        </w:rPr>
        <w:t xml:space="preserve">ליקוטי </w:t>
      </w:r>
      <w:r w:rsidR="000A5727">
        <w:rPr>
          <w:rFonts w:hint="cs"/>
          <w:rtl/>
          <w:lang w:eastAsia="en-US"/>
        </w:rPr>
        <w:t>אגד</w:t>
      </w:r>
      <w:r w:rsidR="00B91FFC">
        <w:rPr>
          <w:rFonts w:hint="cs"/>
          <w:rtl/>
          <w:lang w:eastAsia="en-US"/>
        </w:rPr>
        <w:t>ה</w:t>
      </w:r>
      <w:r w:rsidR="000A5727">
        <w:rPr>
          <w:rFonts w:hint="cs"/>
          <w:rtl/>
          <w:lang w:eastAsia="en-US"/>
        </w:rPr>
        <w:t xml:space="preserve"> </w:t>
      </w:r>
      <w:r>
        <w:rPr>
          <w:rFonts w:hint="cs"/>
          <w:rtl/>
          <w:lang w:eastAsia="en-US"/>
        </w:rPr>
        <w:t>מ</w:t>
      </w:r>
      <w:r w:rsidR="000A5727">
        <w:rPr>
          <w:rFonts w:hint="cs"/>
          <w:rtl/>
          <w:lang w:eastAsia="en-US"/>
        </w:rPr>
        <w:t>מסכת סוכה</w:t>
      </w:r>
    </w:p>
    <w:p w14:paraId="38053FF4" w14:textId="77777777" w:rsidR="006C397D" w:rsidRPr="006C397D" w:rsidRDefault="006C397D" w:rsidP="00811440">
      <w:pPr>
        <w:pStyle w:val="ac"/>
        <w:spacing w:before="240"/>
        <w:rPr>
          <w:rFonts w:ascii="Narkisim" w:hAnsi="Narkisim" w:cs="Narkisim"/>
          <w:szCs w:val="22"/>
          <w:rtl/>
          <w:lang w:eastAsia="en-US"/>
        </w:rPr>
      </w:pPr>
      <w:r w:rsidRPr="006C397D">
        <w:rPr>
          <w:rFonts w:ascii="Narkisim" w:hAnsi="Narkisim" w:cs="Narkisim"/>
          <w:b/>
          <w:bCs/>
          <w:szCs w:val="22"/>
          <w:rtl/>
          <w:lang w:eastAsia="en-US"/>
        </w:rPr>
        <w:t>מים ראשונים:</w:t>
      </w:r>
      <w:r w:rsidRPr="006C397D">
        <w:rPr>
          <w:rFonts w:ascii="Narkisim" w:hAnsi="Narkisim" w:cs="Narkisim"/>
          <w:szCs w:val="22"/>
          <w:rtl/>
          <w:lang w:eastAsia="en-US"/>
        </w:rPr>
        <w:t xml:space="preserve"> חיבור ידוע בתולדות הספרות והמחשבה הישראלית, הוא החיבור 'עין יעקב' על הש"ס, של רבי יעקב בן שלמה חביב</w:t>
      </w:r>
      <w:r>
        <w:rPr>
          <w:rFonts w:ascii="Narkisim" w:hAnsi="Narkisim" w:cs="Narkisim" w:hint="cs"/>
          <w:szCs w:val="22"/>
          <w:rtl/>
          <w:lang w:eastAsia="en-US"/>
        </w:rPr>
        <w:t xml:space="preserve"> (ספרד, סלוניקי, מאות 15-16)</w:t>
      </w:r>
      <w:r w:rsidRPr="006C397D">
        <w:rPr>
          <w:rFonts w:ascii="Narkisim" w:hAnsi="Narkisim" w:cs="Narkisim"/>
          <w:szCs w:val="22"/>
          <w:rtl/>
          <w:lang w:eastAsia="en-US"/>
        </w:rPr>
        <w:t xml:space="preserve">, שאסף קטעי </w:t>
      </w:r>
      <w:proofErr w:type="spellStart"/>
      <w:r w:rsidRPr="006C397D">
        <w:rPr>
          <w:rFonts w:ascii="Narkisim" w:hAnsi="Narkisim" w:cs="Narkisim"/>
          <w:szCs w:val="22"/>
          <w:rtl/>
          <w:lang w:eastAsia="en-US"/>
        </w:rPr>
        <w:t>אגדתא</w:t>
      </w:r>
      <w:proofErr w:type="spellEnd"/>
      <w:r w:rsidRPr="006C397D">
        <w:rPr>
          <w:rFonts w:ascii="Narkisim" w:hAnsi="Narkisim" w:cs="Narkisim"/>
          <w:szCs w:val="22"/>
          <w:rtl/>
          <w:lang w:eastAsia="en-US"/>
        </w:rPr>
        <w:t xml:space="preserve"> על פני מסכתות הש"ס</w:t>
      </w:r>
      <w:r w:rsidR="00811440">
        <w:rPr>
          <w:rFonts w:ascii="Narkisim" w:hAnsi="Narkisim" w:cs="Narkisim" w:hint="cs"/>
          <w:szCs w:val="22"/>
          <w:rtl/>
          <w:lang w:eastAsia="en-US"/>
        </w:rPr>
        <w:t xml:space="preserve"> (הוא התחיל, ובנו, </w:t>
      </w:r>
      <w:r w:rsidR="00811440" w:rsidRPr="00811440">
        <w:rPr>
          <w:rFonts w:ascii="Narkisim" w:hAnsi="Narkisim" w:cs="Narkisim"/>
          <w:szCs w:val="22"/>
          <w:rtl/>
          <w:lang w:eastAsia="en-US"/>
        </w:rPr>
        <w:t xml:space="preserve">רבי לוי בן חביב, </w:t>
      </w:r>
      <w:proofErr w:type="spellStart"/>
      <w:r w:rsidR="00811440" w:rsidRPr="00811440">
        <w:rPr>
          <w:rFonts w:ascii="Narkisim" w:hAnsi="Narkisim" w:cs="Narkisim"/>
          <w:szCs w:val="22"/>
          <w:rtl/>
          <w:lang w:eastAsia="en-US"/>
        </w:rPr>
        <w:t>הרלב"ח</w:t>
      </w:r>
      <w:proofErr w:type="spellEnd"/>
      <w:r w:rsidR="00811440">
        <w:rPr>
          <w:rFonts w:ascii="Narkisim" w:hAnsi="Narkisim" w:cs="Narkisim" w:hint="cs"/>
          <w:szCs w:val="22"/>
          <w:rtl/>
          <w:lang w:eastAsia="en-US"/>
        </w:rPr>
        <w:t>, השלים)</w:t>
      </w:r>
      <w:r w:rsidRPr="006C397D">
        <w:rPr>
          <w:rFonts w:ascii="Narkisim" w:hAnsi="Narkisim" w:cs="Narkisim"/>
          <w:szCs w:val="22"/>
          <w:rtl/>
          <w:lang w:eastAsia="en-US"/>
        </w:rPr>
        <w:t xml:space="preserve">. </w:t>
      </w:r>
      <w:r w:rsidR="00676C40">
        <w:rPr>
          <w:rFonts w:ascii="Narkisim" w:hAnsi="Narkisim" w:cs="Narkisim" w:hint="cs"/>
          <w:szCs w:val="22"/>
          <w:rtl/>
          <w:lang w:eastAsia="en-US"/>
        </w:rPr>
        <w:t>ראו</w:t>
      </w:r>
      <w:r>
        <w:rPr>
          <w:rFonts w:ascii="Narkisim" w:hAnsi="Narkisim" w:cs="Narkisim" w:hint="cs"/>
          <w:szCs w:val="22"/>
          <w:rtl/>
          <w:lang w:eastAsia="en-US"/>
        </w:rPr>
        <w:t xml:space="preserve"> </w:t>
      </w:r>
      <w:hyperlink r:id="rId8" w:history="1">
        <w:r w:rsidRPr="006C397D">
          <w:rPr>
            <w:rStyle w:val="Hyperlink"/>
            <w:rFonts w:ascii="Narkisim" w:hAnsi="Narkisim" w:cs="Narkisim" w:hint="cs"/>
            <w:szCs w:val="22"/>
            <w:rtl/>
            <w:lang w:eastAsia="en-US"/>
          </w:rPr>
          <w:t>הסבר נוסף</w:t>
        </w:r>
      </w:hyperlink>
      <w:r>
        <w:rPr>
          <w:rFonts w:ascii="Narkisim" w:hAnsi="Narkisim" w:cs="Narkisim" w:hint="cs"/>
          <w:szCs w:val="22"/>
          <w:rtl/>
          <w:lang w:eastAsia="en-US"/>
        </w:rPr>
        <w:t xml:space="preserve"> באתר דעת. </w:t>
      </w:r>
      <w:r w:rsidRPr="006C397D">
        <w:rPr>
          <w:rFonts w:ascii="Narkisim" w:hAnsi="Narkisim" w:cs="Narkisim"/>
          <w:szCs w:val="22"/>
          <w:rtl/>
          <w:lang w:eastAsia="en-US"/>
        </w:rPr>
        <w:t>אנחנו לא נתיימר להתחרות בו, רק נלך בעקבותיו ונביא מעט פכי אגדה ומדרשים מתוך מסכת סוכה (הבבלית</w:t>
      </w:r>
      <w:r>
        <w:rPr>
          <w:rFonts w:ascii="Narkisim" w:hAnsi="Narkisim" w:cs="Narkisim" w:hint="cs"/>
          <w:szCs w:val="22"/>
          <w:rtl/>
          <w:lang w:eastAsia="en-US"/>
        </w:rPr>
        <w:t xml:space="preserve">) </w:t>
      </w:r>
      <w:r w:rsidRPr="006C397D">
        <w:rPr>
          <w:rFonts w:ascii="Narkisim" w:hAnsi="Narkisim" w:cs="Narkisim"/>
          <w:szCs w:val="22"/>
          <w:rtl/>
          <w:lang w:eastAsia="en-US"/>
        </w:rPr>
        <w:t>ונאיר קצת מהירושלמי.</w:t>
      </w:r>
    </w:p>
    <w:p w14:paraId="3C734D68" w14:textId="77777777" w:rsidR="000A5727" w:rsidRDefault="000A5727" w:rsidP="00210181">
      <w:pPr>
        <w:pStyle w:val="ab"/>
        <w:rPr>
          <w:rtl/>
          <w:lang w:eastAsia="en-US"/>
        </w:rPr>
      </w:pPr>
      <w:r>
        <w:rPr>
          <w:rtl/>
          <w:lang w:eastAsia="en-US"/>
        </w:rPr>
        <w:t>מסכת סוכה דף ב עמוד ב</w:t>
      </w:r>
      <w:r w:rsidR="00210181">
        <w:rPr>
          <w:rFonts w:hint="cs"/>
          <w:rtl/>
          <w:lang w:eastAsia="en-US"/>
        </w:rPr>
        <w:t xml:space="preserve"> </w:t>
      </w:r>
      <w:r w:rsidR="00210181">
        <w:rPr>
          <w:rtl/>
          <w:lang w:eastAsia="en-US"/>
        </w:rPr>
        <w:t>–</w:t>
      </w:r>
      <w:r w:rsidR="00210181">
        <w:rPr>
          <w:rFonts w:hint="cs"/>
          <w:rtl/>
          <w:lang w:eastAsia="en-US"/>
        </w:rPr>
        <w:t xml:space="preserve"> סוכת </w:t>
      </w:r>
      <w:proofErr w:type="spellStart"/>
      <w:r w:rsidR="00210181">
        <w:rPr>
          <w:rFonts w:hint="cs"/>
          <w:rtl/>
          <w:lang w:eastAsia="en-US"/>
        </w:rPr>
        <w:t>הילני</w:t>
      </w:r>
      <w:proofErr w:type="spellEnd"/>
      <w:r w:rsidR="00210181">
        <w:rPr>
          <w:rFonts w:hint="cs"/>
          <w:rtl/>
          <w:lang w:eastAsia="en-US"/>
        </w:rPr>
        <w:t xml:space="preserve"> המלכה</w:t>
      </w:r>
    </w:p>
    <w:p w14:paraId="2E6D597C" w14:textId="77777777" w:rsidR="0000739F" w:rsidRDefault="000A5727" w:rsidP="000A5727">
      <w:pPr>
        <w:pStyle w:val="ac"/>
        <w:rPr>
          <w:rFonts w:hint="cs"/>
          <w:rtl/>
          <w:lang w:eastAsia="en-US"/>
        </w:rPr>
      </w:pPr>
      <w:r>
        <w:rPr>
          <w:rtl/>
          <w:lang w:eastAsia="en-US"/>
        </w:rPr>
        <w:t>מיתיבי: סוכה שהיא גבוהה למעלה מעשרים אמה - פסולה, ורבי יהודה מכשיר עד ארבעים וחמשים אמה.</w:t>
      </w:r>
      <w:r w:rsidR="00651B2E">
        <w:rPr>
          <w:rStyle w:val="a5"/>
          <w:rtl/>
          <w:lang w:eastAsia="en-US"/>
        </w:rPr>
        <w:footnoteReference w:id="1"/>
      </w:r>
      <w:r>
        <w:rPr>
          <w:rtl/>
          <w:lang w:eastAsia="en-US"/>
        </w:rPr>
        <w:t xml:space="preserve"> אמר רבי יהודה: מעשה </w:t>
      </w:r>
      <w:proofErr w:type="spellStart"/>
      <w:r>
        <w:rPr>
          <w:rtl/>
          <w:lang w:eastAsia="en-US"/>
        </w:rPr>
        <w:t>בהילני</w:t>
      </w:r>
      <w:proofErr w:type="spellEnd"/>
      <w:r>
        <w:rPr>
          <w:rtl/>
          <w:lang w:eastAsia="en-US"/>
        </w:rPr>
        <w:t xml:space="preserve"> המלכה בלוד, </w:t>
      </w:r>
      <w:proofErr w:type="spellStart"/>
      <w:r>
        <w:rPr>
          <w:rtl/>
          <w:lang w:eastAsia="en-US"/>
        </w:rPr>
        <w:t>שהיתה</w:t>
      </w:r>
      <w:proofErr w:type="spellEnd"/>
      <w:r>
        <w:rPr>
          <w:rtl/>
          <w:lang w:eastAsia="en-US"/>
        </w:rPr>
        <w:t xml:space="preserve"> סוכתה גבוהה מעשרים אמה, והיו זקנים </w:t>
      </w:r>
      <w:proofErr w:type="spellStart"/>
      <w:r>
        <w:rPr>
          <w:rtl/>
          <w:lang w:eastAsia="en-US"/>
        </w:rPr>
        <w:t>נכנסין</w:t>
      </w:r>
      <w:proofErr w:type="spellEnd"/>
      <w:r>
        <w:rPr>
          <w:rtl/>
          <w:lang w:eastAsia="en-US"/>
        </w:rPr>
        <w:t xml:space="preserve"> </w:t>
      </w:r>
      <w:proofErr w:type="spellStart"/>
      <w:r>
        <w:rPr>
          <w:rtl/>
          <w:lang w:eastAsia="en-US"/>
        </w:rPr>
        <w:t>ויוצאין</w:t>
      </w:r>
      <w:proofErr w:type="spellEnd"/>
      <w:r>
        <w:rPr>
          <w:rtl/>
          <w:lang w:eastAsia="en-US"/>
        </w:rPr>
        <w:t xml:space="preserve"> לשם, ולא אמרו לה דבר. - אמרו לו: משם ראייה? </w:t>
      </w:r>
      <w:proofErr w:type="spellStart"/>
      <w:r>
        <w:rPr>
          <w:rtl/>
          <w:lang w:eastAsia="en-US"/>
        </w:rPr>
        <w:t>אשה</w:t>
      </w:r>
      <w:proofErr w:type="spellEnd"/>
      <w:r>
        <w:rPr>
          <w:rtl/>
          <w:lang w:eastAsia="en-US"/>
        </w:rPr>
        <w:t xml:space="preserve"> </w:t>
      </w:r>
      <w:proofErr w:type="spellStart"/>
      <w:r>
        <w:rPr>
          <w:rtl/>
          <w:lang w:eastAsia="en-US"/>
        </w:rPr>
        <w:t>היתה</w:t>
      </w:r>
      <w:proofErr w:type="spellEnd"/>
      <w:r>
        <w:rPr>
          <w:rtl/>
          <w:lang w:eastAsia="en-US"/>
        </w:rPr>
        <w:t xml:space="preserve"> ופטורה מן הסוכה. - אמר להן: והלא שבעה בנים הוו לה. ועוד: כל מעשיה לא עשתה אלא על פי חכמים.</w:t>
      </w:r>
      <w:r w:rsidR="006547AF">
        <w:rPr>
          <w:rStyle w:val="a5"/>
          <w:rtl/>
          <w:lang w:eastAsia="en-US"/>
        </w:rPr>
        <w:footnoteReference w:id="2"/>
      </w:r>
      <w:r>
        <w:rPr>
          <w:rtl/>
          <w:lang w:eastAsia="en-US"/>
        </w:rPr>
        <w:t xml:space="preserve"> </w:t>
      </w:r>
    </w:p>
    <w:p w14:paraId="340EC78F" w14:textId="77777777" w:rsidR="000A5727" w:rsidRDefault="000A5727" w:rsidP="006547AF">
      <w:pPr>
        <w:pStyle w:val="ab"/>
        <w:rPr>
          <w:rtl/>
          <w:lang w:eastAsia="en-US"/>
        </w:rPr>
      </w:pPr>
      <w:r>
        <w:rPr>
          <w:rtl/>
          <w:lang w:eastAsia="en-US"/>
        </w:rPr>
        <w:t>מסכת סוכה דף ד עמוד ב</w:t>
      </w:r>
      <w:r w:rsidR="00210181">
        <w:rPr>
          <w:rFonts w:hint="cs"/>
          <w:rtl/>
          <w:lang w:eastAsia="en-US"/>
        </w:rPr>
        <w:t xml:space="preserve"> </w:t>
      </w:r>
      <w:r w:rsidR="00210181">
        <w:rPr>
          <w:rtl/>
          <w:lang w:eastAsia="en-US"/>
        </w:rPr>
        <w:t>–</w:t>
      </w:r>
      <w:r w:rsidR="00210181">
        <w:rPr>
          <w:rFonts w:hint="cs"/>
          <w:rtl/>
          <w:lang w:eastAsia="en-US"/>
        </w:rPr>
        <w:t xml:space="preserve"> השמים לה' והארץ לבני אדם</w:t>
      </w:r>
    </w:p>
    <w:p w14:paraId="360A86CD" w14:textId="77777777" w:rsidR="00E320B4" w:rsidRDefault="006547AF" w:rsidP="00E320B4">
      <w:pPr>
        <w:pStyle w:val="ac"/>
        <w:rPr>
          <w:rFonts w:hint="cs"/>
          <w:rtl/>
          <w:lang w:eastAsia="en-US"/>
        </w:rPr>
      </w:pPr>
      <w:r>
        <w:rPr>
          <w:rFonts w:hint="cs"/>
          <w:rtl/>
          <w:lang w:eastAsia="en-US"/>
        </w:rPr>
        <w:t>"</w:t>
      </w:r>
      <w:r w:rsidR="000A5727">
        <w:rPr>
          <w:rtl/>
          <w:lang w:eastAsia="en-US"/>
        </w:rPr>
        <w:t>ושאינה גבוהה עשרה טפחים</w:t>
      </w:r>
      <w:r>
        <w:rPr>
          <w:rFonts w:hint="cs"/>
          <w:rtl/>
          <w:lang w:eastAsia="en-US"/>
        </w:rPr>
        <w:t>"</w:t>
      </w:r>
      <w:r w:rsidR="000A5727">
        <w:rPr>
          <w:rtl/>
          <w:lang w:eastAsia="en-US"/>
        </w:rPr>
        <w:t>.</w:t>
      </w:r>
      <w:r>
        <w:rPr>
          <w:rStyle w:val="a5"/>
          <w:rtl/>
          <w:lang w:eastAsia="en-US"/>
        </w:rPr>
        <w:footnoteReference w:id="3"/>
      </w:r>
      <w:r w:rsidR="000A5727">
        <w:rPr>
          <w:rtl/>
          <w:lang w:eastAsia="en-US"/>
        </w:rPr>
        <w:t xml:space="preserve"> </w:t>
      </w:r>
      <w:proofErr w:type="spellStart"/>
      <w:r w:rsidR="000A5727">
        <w:rPr>
          <w:rtl/>
          <w:lang w:eastAsia="en-US"/>
        </w:rPr>
        <w:t>מנלן</w:t>
      </w:r>
      <w:proofErr w:type="spellEnd"/>
      <w:r w:rsidR="000A5727">
        <w:rPr>
          <w:rtl/>
          <w:lang w:eastAsia="en-US"/>
        </w:rPr>
        <w:t xml:space="preserve">? </w:t>
      </w:r>
      <w:r w:rsidR="00E320B4">
        <w:rPr>
          <w:rFonts w:hint="cs"/>
          <w:rtl/>
          <w:lang w:eastAsia="en-US"/>
        </w:rPr>
        <w:t>...</w:t>
      </w:r>
      <w:r w:rsidR="000A5727">
        <w:rPr>
          <w:rtl/>
          <w:lang w:eastAsia="en-US"/>
        </w:rPr>
        <w:t xml:space="preserve"> ארון תשעה וכפורת טפח - הרי כאן עשרה, וכתיב</w:t>
      </w:r>
      <w:r w:rsidR="00E320B4">
        <w:rPr>
          <w:rFonts w:hint="cs"/>
          <w:rtl/>
          <w:lang w:eastAsia="en-US"/>
        </w:rPr>
        <w:t>:</w:t>
      </w:r>
      <w:r w:rsidR="000A5727">
        <w:rPr>
          <w:rtl/>
          <w:lang w:eastAsia="en-US"/>
        </w:rPr>
        <w:t xml:space="preserve"> </w:t>
      </w:r>
      <w:r w:rsidR="00E320B4">
        <w:rPr>
          <w:rFonts w:hint="cs"/>
          <w:rtl/>
          <w:lang w:eastAsia="en-US"/>
        </w:rPr>
        <w:t>"</w:t>
      </w:r>
      <w:r w:rsidR="000A5727">
        <w:rPr>
          <w:rtl/>
          <w:lang w:eastAsia="en-US"/>
        </w:rPr>
        <w:t>ונועדתי לך שם ודברתי אתך מעל הכפ</w:t>
      </w:r>
      <w:r w:rsidR="00E320B4">
        <w:rPr>
          <w:rFonts w:hint="cs"/>
          <w:rtl/>
          <w:lang w:eastAsia="en-US"/>
        </w:rPr>
        <w:t>ו</w:t>
      </w:r>
      <w:r w:rsidR="000A5727">
        <w:rPr>
          <w:rtl/>
          <w:lang w:eastAsia="en-US"/>
        </w:rPr>
        <w:t>רת</w:t>
      </w:r>
      <w:r w:rsidR="00E320B4">
        <w:rPr>
          <w:rFonts w:hint="cs"/>
          <w:rtl/>
          <w:lang w:eastAsia="en-US"/>
        </w:rPr>
        <w:t xml:space="preserve">" (שמות כה </w:t>
      </w:r>
      <w:proofErr w:type="spellStart"/>
      <w:r w:rsidR="00E320B4">
        <w:rPr>
          <w:rFonts w:hint="cs"/>
          <w:rtl/>
          <w:lang w:eastAsia="en-US"/>
        </w:rPr>
        <w:t>כב</w:t>
      </w:r>
      <w:proofErr w:type="spellEnd"/>
      <w:r w:rsidR="00E320B4">
        <w:rPr>
          <w:rFonts w:hint="cs"/>
          <w:rtl/>
          <w:lang w:eastAsia="en-US"/>
        </w:rPr>
        <w:t>).</w:t>
      </w:r>
      <w:r w:rsidR="000A5727">
        <w:rPr>
          <w:rFonts w:hint="cs"/>
          <w:rtl/>
          <w:lang w:eastAsia="en-US"/>
        </w:rPr>
        <w:t xml:space="preserve"> </w:t>
      </w:r>
      <w:r w:rsidR="000A5727">
        <w:rPr>
          <w:rtl/>
          <w:lang w:eastAsia="en-US"/>
        </w:rPr>
        <w:t>ותניא, רבי יוסי אומר: מעולם לא ירדה שכינה למטה, ולא עלו משה ואליהו למרום, שנאמר</w:t>
      </w:r>
      <w:r w:rsidR="00E320B4">
        <w:rPr>
          <w:rFonts w:hint="cs"/>
          <w:rtl/>
          <w:lang w:eastAsia="en-US"/>
        </w:rPr>
        <w:t>:</w:t>
      </w:r>
      <w:r w:rsidR="000A5727">
        <w:rPr>
          <w:rtl/>
          <w:lang w:eastAsia="en-US"/>
        </w:rPr>
        <w:t xml:space="preserve"> </w:t>
      </w:r>
      <w:r w:rsidR="00E320B4">
        <w:rPr>
          <w:rFonts w:hint="cs"/>
          <w:rtl/>
          <w:lang w:eastAsia="en-US"/>
        </w:rPr>
        <w:t>"</w:t>
      </w:r>
      <w:r w:rsidR="000A5727">
        <w:rPr>
          <w:rtl/>
          <w:lang w:eastAsia="en-US"/>
        </w:rPr>
        <w:t>השמים שמים לה' והארץ נתן לבני אדם</w:t>
      </w:r>
      <w:r w:rsidR="00E320B4">
        <w:rPr>
          <w:rFonts w:hint="cs"/>
          <w:rtl/>
          <w:lang w:eastAsia="en-US"/>
        </w:rPr>
        <w:t xml:space="preserve">" (תהלים </w:t>
      </w:r>
      <w:proofErr w:type="spellStart"/>
      <w:r w:rsidR="00E320B4">
        <w:rPr>
          <w:rFonts w:hint="cs"/>
          <w:rtl/>
          <w:lang w:eastAsia="en-US"/>
        </w:rPr>
        <w:t>קטו</w:t>
      </w:r>
      <w:proofErr w:type="spellEnd"/>
      <w:r w:rsidR="00E320B4">
        <w:rPr>
          <w:rFonts w:hint="cs"/>
          <w:rtl/>
          <w:lang w:eastAsia="en-US"/>
        </w:rPr>
        <w:t xml:space="preserve"> סד)</w:t>
      </w:r>
      <w:r w:rsidR="000A5727">
        <w:rPr>
          <w:rtl/>
          <w:lang w:eastAsia="en-US"/>
        </w:rPr>
        <w:t>.</w:t>
      </w:r>
      <w:r w:rsidR="00511CCC">
        <w:rPr>
          <w:rStyle w:val="a5"/>
          <w:rtl/>
          <w:lang w:eastAsia="en-US"/>
        </w:rPr>
        <w:footnoteReference w:id="4"/>
      </w:r>
      <w:r w:rsidR="000A5727">
        <w:rPr>
          <w:rtl/>
          <w:lang w:eastAsia="en-US"/>
        </w:rPr>
        <w:t xml:space="preserve"> - ולא ירדה שכינה למטה? והכתיב</w:t>
      </w:r>
      <w:r w:rsidR="00E320B4">
        <w:rPr>
          <w:rFonts w:hint="cs"/>
          <w:rtl/>
          <w:lang w:eastAsia="en-US"/>
        </w:rPr>
        <w:t>:</w:t>
      </w:r>
      <w:r w:rsidR="000A5727">
        <w:rPr>
          <w:rtl/>
          <w:lang w:eastAsia="en-US"/>
        </w:rPr>
        <w:t xml:space="preserve"> </w:t>
      </w:r>
      <w:r w:rsidR="00E320B4">
        <w:rPr>
          <w:rFonts w:hint="cs"/>
          <w:rtl/>
          <w:lang w:eastAsia="en-US"/>
        </w:rPr>
        <w:t>"</w:t>
      </w:r>
      <w:r w:rsidR="000A5727">
        <w:rPr>
          <w:rtl/>
          <w:lang w:eastAsia="en-US"/>
        </w:rPr>
        <w:t>וירד ה' על הר סיני</w:t>
      </w:r>
      <w:r w:rsidR="00E320B4">
        <w:rPr>
          <w:rFonts w:hint="cs"/>
          <w:rtl/>
          <w:lang w:eastAsia="en-US"/>
        </w:rPr>
        <w:t xml:space="preserve">" (שמות </w:t>
      </w:r>
      <w:proofErr w:type="spellStart"/>
      <w:r w:rsidR="00E320B4">
        <w:rPr>
          <w:rFonts w:hint="cs"/>
          <w:rtl/>
          <w:lang w:eastAsia="en-US"/>
        </w:rPr>
        <w:t>יט</w:t>
      </w:r>
      <w:proofErr w:type="spellEnd"/>
      <w:r w:rsidR="00E320B4">
        <w:rPr>
          <w:rFonts w:hint="cs"/>
          <w:rtl/>
          <w:lang w:eastAsia="en-US"/>
        </w:rPr>
        <w:t xml:space="preserve"> כ)</w:t>
      </w:r>
      <w:r w:rsidR="000A5727">
        <w:rPr>
          <w:rtl/>
          <w:lang w:eastAsia="en-US"/>
        </w:rPr>
        <w:t xml:space="preserve">! </w:t>
      </w:r>
      <w:r w:rsidR="00E320B4">
        <w:rPr>
          <w:rFonts w:hint="cs"/>
          <w:rtl/>
          <w:lang w:eastAsia="en-US"/>
        </w:rPr>
        <w:t xml:space="preserve">- </w:t>
      </w:r>
      <w:r w:rsidR="000A5727">
        <w:rPr>
          <w:rtl/>
          <w:lang w:eastAsia="en-US"/>
        </w:rPr>
        <w:t xml:space="preserve">למעלה מעשרה טפחים. </w:t>
      </w:r>
      <w:r w:rsidR="00E320B4">
        <w:rPr>
          <w:rtl/>
          <w:lang w:eastAsia="en-US"/>
        </w:rPr>
        <w:t>–</w:t>
      </w:r>
      <w:r w:rsidR="000A5727">
        <w:rPr>
          <w:rtl/>
          <w:lang w:eastAsia="en-US"/>
        </w:rPr>
        <w:t xml:space="preserve"> והכתיב</w:t>
      </w:r>
      <w:r w:rsidR="00E320B4">
        <w:rPr>
          <w:rFonts w:hint="cs"/>
          <w:rtl/>
          <w:lang w:eastAsia="en-US"/>
        </w:rPr>
        <w:t>:</w:t>
      </w:r>
      <w:r w:rsidR="000A5727">
        <w:rPr>
          <w:rtl/>
          <w:lang w:eastAsia="en-US"/>
        </w:rPr>
        <w:t xml:space="preserve"> </w:t>
      </w:r>
      <w:r w:rsidR="00E320B4">
        <w:rPr>
          <w:rFonts w:hint="cs"/>
          <w:rtl/>
          <w:lang w:eastAsia="en-US"/>
        </w:rPr>
        <w:t>"</w:t>
      </w:r>
      <w:r w:rsidR="000A5727">
        <w:rPr>
          <w:rtl/>
          <w:lang w:eastAsia="en-US"/>
        </w:rPr>
        <w:t>ועמדו רגליו ביום ההוא על הר הזיתים</w:t>
      </w:r>
      <w:r w:rsidR="00E320B4">
        <w:rPr>
          <w:rFonts w:hint="cs"/>
          <w:rtl/>
          <w:lang w:eastAsia="en-US"/>
        </w:rPr>
        <w:t>"</w:t>
      </w:r>
      <w:r w:rsidR="00811440">
        <w:rPr>
          <w:rFonts w:hint="cs"/>
          <w:rtl/>
          <w:lang w:eastAsia="en-US"/>
        </w:rPr>
        <w:t xml:space="preserve"> (זכריה יד ד)</w:t>
      </w:r>
      <w:r w:rsidR="000A5727">
        <w:rPr>
          <w:rtl/>
          <w:lang w:eastAsia="en-US"/>
        </w:rPr>
        <w:t>!</w:t>
      </w:r>
      <w:r w:rsidR="00811440">
        <w:rPr>
          <w:rStyle w:val="a5"/>
          <w:rtl/>
          <w:lang w:eastAsia="en-US"/>
        </w:rPr>
        <w:footnoteReference w:id="5"/>
      </w:r>
      <w:r w:rsidR="000A5727">
        <w:rPr>
          <w:rtl/>
          <w:lang w:eastAsia="en-US"/>
        </w:rPr>
        <w:t xml:space="preserve"> - למעלה מעשרה טפחים. ולא עלו משה ואליהו למרום? והכתיב</w:t>
      </w:r>
      <w:r w:rsidR="00954225">
        <w:rPr>
          <w:rFonts w:hint="cs"/>
          <w:rtl/>
          <w:lang w:eastAsia="en-US"/>
        </w:rPr>
        <w:t>:</w:t>
      </w:r>
      <w:r w:rsidR="000A5727">
        <w:rPr>
          <w:rtl/>
          <w:lang w:eastAsia="en-US"/>
        </w:rPr>
        <w:t xml:space="preserve"> </w:t>
      </w:r>
      <w:r w:rsidR="00954225">
        <w:rPr>
          <w:rFonts w:hint="cs"/>
          <w:rtl/>
          <w:lang w:eastAsia="en-US"/>
        </w:rPr>
        <w:t>"</w:t>
      </w:r>
      <w:r w:rsidR="000A5727">
        <w:rPr>
          <w:rtl/>
          <w:lang w:eastAsia="en-US"/>
        </w:rPr>
        <w:t xml:space="preserve">ומשה עלה אל </w:t>
      </w:r>
      <w:proofErr w:type="spellStart"/>
      <w:r w:rsidR="000A5727">
        <w:rPr>
          <w:rtl/>
          <w:lang w:eastAsia="en-US"/>
        </w:rPr>
        <w:t>האלהים</w:t>
      </w:r>
      <w:proofErr w:type="spellEnd"/>
      <w:r w:rsidR="00954225">
        <w:rPr>
          <w:rFonts w:hint="cs"/>
          <w:rtl/>
          <w:lang w:eastAsia="en-US"/>
        </w:rPr>
        <w:t>"</w:t>
      </w:r>
      <w:r w:rsidR="00811440">
        <w:rPr>
          <w:rFonts w:hint="cs"/>
          <w:rtl/>
          <w:lang w:eastAsia="en-US"/>
        </w:rPr>
        <w:t xml:space="preserve"> (שמות </w:t>
      </w:r>
      <w:proofErr w:type="spellStart"/>
      <w:r w:rsidR="00811440">
        <w:rPr>
          <w:rFonts w:hint="cs"/>
          <w:rtl/>
          <w:lang w:eastAsia="en-US"/>
        </w:rPr>
        <w:t>יט</w:t>
      </w:r>
      <w:proofErr w:type="spellEnd"/>
      <w:r w:rsidR="00811440">
        <w:rPr>
          <w:rFonts w:hint="cs"/>
          <w:rtl/>
          <w:lang w:eastAsia="en-US"/>
        </w:rPr>
        <w:t xml:space="preserve"> ג)</w:t>
      </w:r>
      <w:r w:rsidR="000A5727">
        <w:rPr>
          <w:rtl/>
          <w:lang w:eastAsia="en-US"/>
        </w:rPr>
        <w:t xml:space="preserve">! - למטה מעשרה. </w:t>
      </w:r>
      <w:r w:rsidR="00954225">
        <w:rPr>
          <w:rtl/>
          <w:lang w:eastAsia="en-US"/>
        </w:rPr>
        <w:t>–</w:t>
      </w:r>
      <w:r w:rsidR="000A5727">
        <w:rPr>
          <w:rtl/>
          <w:lang w:eastAsia="en-US"/>
        </w:rPr>
        <w:t xml:space="preserve"> והכתיב</w:t>
      </w:r>
      <w:r w:rsidR="00954225">
        <w:rPr>
          <w:rFonts w:hint="cs"/>
          <w:rtl/>
          <w:lang w:eastAsia="en-US"/>
        </w:rPr>
        <w:t>:</w:t>
      </w:r>
      <w:r w:rsidR="000A5727">
        <w:rPr>
          <w:rtl/>
          <w:lang w:eastAsia="en-US"/>
        </w:rPr>
        <w:t xml:space="preserve"> </w:t>
      </w:r>
      <w:r w:rsidR="00954225">
        <w:rPr>
          <w:rFonts w:hint="cs"/>
          <w:rtl/>
          <w:lang w:eastAsia="en-US"/>
        </w:rPr>
        <w:t>"</w:t>
      </w:r>
      <w:r w:rsidR="000A5727">
        <w:rPr>
          <w:rtl/>
          <w:lang w:eastAsia="en-US"/>
        </w:rPr>
        <w:t>ויעל אליהו בסערה השמים</w:t>
      </w:r>
      <w:r w:rsidR="00954225">
        <w:rPr>
          <w:rFonts w:hint="cs"/>
          <w:rtl/>
          <w:lang w:eastAsia="en-US"/>
        </w:rPr>
        <w:t>"</w:t>
      </w:r>
      <w:r w:rsidR="00811440">
        <w:rPr>
          <w:rFonts w:hint="cs"/>
          <w:rtl/>
          <w:lang w:eastAsia="en-US"/>
        </w:rPr>
        <w:t xml:space="preserve"> (מלכים ב </w:t>
      </w:r>
      <w:proofErr w:type="spellStart"/>
      <w:r w:rsidR="00811440">
        <w:rPr>
          <w:rFonts w:hint="cs"/>
          <w:rtl/>
          <w:lang w:eastAsia="en-US"/>
        </w:rPr>
        <w:t>ב</w:t>
      </w:r>
      <w:proofErr w:type="spellEnd"/>
      <w:r w:rsidR="00811440">
        <w:rPr>
          <w:rFonts w:hint="cs"/>
          <w:rtl/>
          <w:lang w:eastAsia="en-US"/>
        </w:rPr>
        <w:t xml:space="preserve"> יא)</w:t>
      </w:r>
      <w:r w:rsidR="000A5727">
        <w:rPr>
          <w:rtl/>
          <w:lang w:eastAsia="en-US"/>
        </w:rPr>
        <w:t>! - למטה מעשרה.</w:t>
      </w:r>
      <w:r w:rsidR="00A9225A">
        <w:rPr>
          <w:rStyle w:val="a5"/>
          <w:rtl/>
          <w:lang w:eastAsia="en-US"/>
        </w:rPr>
        <w:footnoteReference w:id="6"/>
      </w:r>
      <w:r w:rsidR="000A5727">
        <w:rPr>
          <w:rtl/>
          <w:lang w:eastAsia="en-US"/>
        </w:rPr>
        <w:t xml:space="preserve"> </w:t>
      </w:r>
    </w:p>
    <w:p w14:paraId="4CE235BF" w14:textId="77777777" w:rsidR="00FC5A3B" w:rsidRDefault="00415D15" w:rsidP="001E3FE7">
      <w:pPr>
        <w:pStyle w:val="ab"/>
        <w:rPr>
          <w:rtl/>
          <w:lang w:eastAsia="en-US"/>
        </w:rPr>
      </w:pPr>
      <w:r>
        <w:rPr>
          <w:rFonts w:hint="cs"/>
          <w:rtl/>
          <w:lang w:eastAsia="en-US"/>
        </w:rPr>
        <w:t xml:space="preserve">מסכת סוכה פרק ב משנה א, גמרא </w:t>
      </w:r>
      <w:r w:rsidR="001E3FE7">
        <w:rPr>
          <w:rFonts w:hint="cs"/>
          <w:rtl/>
        </w:rPr>
        <w:t xml:space="preserve">דף כ </w:t>
      </w:r>
      <w:r w:rsidR="00FC5A3B" w:rsidRPr="00415D15">
        <w:rPr>
          <w:rtl/>
        </w:rPr>
        <w:t>ע</w:t>
      </w:r>
      <w:r>
        <w:rPr>
          <w:rFonts w:hint="cs"/>
          <w:rtl/>
          <w:lang w:eastAsia="en-US"/>
        </w:rPr>
        <w:t>"ב</w:t>
      </w:r>
      <w:r w:rsidR="009C096D">
        <w:rPr>
          <w:rFonts w:hint="cs"/>
          <w:rtl/>
          <w:lang w:eastAsia="en-US"/>
        </w:rPr>
        <w:t xml:space="preserve"> </w:t>
      </w:r>
      <w:r w:rsidR="009C096D">
        <w:rPr>
          <w:rtl/>
          <w:lang w:eastAsia="en-US"/>
        </w:rPr>
        <w:t>–</w:t>
      </w:r>
      <w:r w:rsidR="009C096D">
        <w:rPr>
          <w:rFonts w:hint="cs"/>
          <w:rtl/>
          <w:lang w:eastAsia="en-US"/>
        </w:rPr>
        <w:t xml:space="preserve"> טבי ע</w:t>
      </w:r>
      <w:r w:rsidR="00922185">
        <w:rPr>
          <w:rFonts w:hint="cs"/>
          <w:rtl/>
          <w:lang w:eastAsia="en-US"/>
        </w:rPr>
        <w:t>ב</w:t>
      </w:r>
      <w:r w:rsidR="009C096D">
        <w:rPr>
          <w:rFonts w:hint="cs"/>
          <w:rtl/>
          <w:lang w:eastAsia="en-US"/>
        </w:rPr>
        <w:t>דו של רבן גמליאל</w:t>
      </w:r>
    </w:p>
    <w:p w14:paraId="1D34C0F9" w14:textId="77777777" w:rsidR="00FC5A3B" w:rsidRDefault="00415D15" w:rsidP="00415D15">
      <w:pPr>
        <w:pStyle w:val="ac"/>
        <w:rPr>
          <w:rFonts w:hint="cs"/>
          <w:rtl/>
          <w:lang w:eastAsia="en-US"/>
        </w:rPr>
      </w:pPr>
      <w:r w:rsidRPr="001E3FE7">
        <w:rPr>
          <w:rFonts w:hint="cs"/>
          <w:b/>
          <w:bCs/>
          <w:rtl/>
          <w:lang w:eastAsia="en-US"/>
        </w:rPr>
        <w:t>משנה:</w:t>
      </w:r>
      <w:r>
        <w:rPr>
          <w:rFonts w:hint="cs"/>
          <w:rtl/>
          <w:lang w:eastAsia="en-US"/>
        </w:rPr>
        <w:t xml:space="preserve"> </w:t>
      </w:r>
      <w:r w:rsidR="00FC5A3B">
        <w:rPr>
          <w:rtl/>
          <w:lang w:eastAsia="en-US"/>
        </w:rPr>
        <w:t xml:space="preserve">הישן תחת המטה בסוכה - לא יצא ידי חובתו. אמר רבי יהודה: </w:t>
      </w:r>
      <w:proofErr w:type="spellStart"/>
      <w:r w:rsidR="00FC5A3B">
        <w:rPr>
          <w:rtl/>
          <w:lang w:eastAsia="en-US"/>
        </w:rPr>
        <w:t>נוהגין</w:t>
      </w:r>
      <w:proofErr w:type="spellEnd"/>
      <w:r w:rsidR="00FC5A3B">
        <w:rPr>
          <w:rtl/>
          <w:lang w:eastAsia="en-US"/>
        </w:rPr>
        <w:t xml:space="preserve"> היינו שהיינו ישנים תחת המטה בפני הזקנים ולא אמרו לנו דבר.</w:t>
      </w:r>
      <w:r>
        <w:rPr>
          <w:rStyle w:val="a5"/>
          <w:rtl/>
          <w:lang w:eastAsia="en-US"/>
        </w:rPr>
        <w:footnoteReference w:id="7"/>
      </w:r>
      <w:r w:rsidR="00FC5A3B">
        <w:rPr>
          <w:rtl/>
          <w:lang w:eastAsia="en-US"/>
        </w:rPr>
        <w:t xml:space="preserve"> אמר רבי שמעון: מעשה בטבי עבדו של רבן גמליאל שהיה ישן תחת המטה, </w:t>
      </w:r>
      <w:r w:rsidR="00FC5A3B">
        <w:rPr>
          <w:rtl/>
          <w:lang w:eastAsia="en-US"/>
        </w:rPr>
        <w:lastRenderedPageBreak/>
        <w:t xml:space="preserve">ואמר להן רבן גמליאל לזקנים: ראיתם טבי עבדי, שהוא תלמיד חכם ויודע שעבדים </w:t>
      </w:r>
      <w:proofErr w:type="spellStart"/>
      <w:r w:rsidR="00FC5A3B">
        <w:rPr>
          <w:rtl/>
          <w:lang w:eastAsia="en-US"/>
        </w:rPr>
        <w:t>פטורין</w:t>
      </w:r>
      <w:proofErr w:type="spellEnd"/>
      <w:r w:rsidR="00FC5A3B">
        <w:rPr>
          <w:rtl/>
          <w:lang w:eastAsia="en-US"/>
        </w:rPr>
        <w:t xml:space="preserve"> מן הסוכה, לפיכך ישן הוא תחת המטה. ולפי דרכינו למדנו שהישן תחת המטה לא יצא ידי חובתו.</w:t>
      </w:r>
      <w:r w:rsidR="001E3FE7">
        <w:rPr>
          <w:rStyle w:val="a5"/>
          <w:rtl/>
          <w:lang w:eastAsia="en-US"/>
        </w:rPr>
        <w:footnoteReference w:id="8"/>
      </w:r>
    </w:p>
    <w:p w14:paraId="0BDBC91B" w14:textId="77777777" w:rsidR="001E3FE7" w:rsidRDefault="001E3FE7" w:rsidP="001E3FE7">
      <w:pPr>
        <w:pStyle w:val="ac"/>
        <w:rPr>
          <w:rFonts w:hint="cs"/>
          <w:rtl/>
          <w:lang w:eastAsia="en-US"/>
        </w:rPr>
      </w:pPr>
      <w:r w:rsidRPr="001E3FE7">
        <w:rPr>
          <w:rFonts w:hint="cs"/>
          <w:b/>
          <w:bCs/>
          <w:rtl/>
          <w:lang w:eastAsia="en-US"/>
        </w:rPr>
        <w:t xml:space="preserve">גמרא: </w:t>
      </w:r>
      <w:r>
        <w:rPr>
          <w:rtl/>
          <w:lang w:eastAsia="en-US"/>
        </w:rPr>
        <w:t>אמר רבי שמעון מעשה בטבי עבדו. תניא, אמר רבי שמעון: משיחתו של רבן גמליאל למדנו שני דברים; למדנו שעבדים פטורים מן הסוכה, ולמדנו שהישן תחת המטה לא יצא ידי חובתו.</w:t>
      </w:r>
      <w:r w:rsidR="008425BB">
        <w:rPr>
          <w:rStyle w:val="a5"/>
          <w:rtl/>
          <w:lang w:eastAsia="en-US"/>
        </w:rPr>
        <w:footnoteReference w:id="9"/>
      </w:r>
      <w:r>
        <w:rPr>
          <w:rtl/>
          <w:lang w:eastAsia="en-US"/>
        </w:rPr>
        <w:t xml:space="preserve"> </w:t>
      </w:r>
    </w:p>
    <w:p w14:paraId="09BED094" w14:textId="77777777" w:rsidR="0098606F" w:rsidRDefault="0098606F" w:rsidP="0098606F">
      <w:pPr>
        <w:pStyle w:val="ab"/>
        <w:rPr>
          <w:rtl/>
          <w:lang w:eastAsia="en-US"/>
        </w:rPr>
      </w:pPr>
      <w:r>
        <w:rPr>
          <w:rtl/>
          <w:lang w:eastAsia="en-US"/>
        </w:rPr>
        <w:t>דף כה עמוד א</w:t>
      </w:r>
      <w:r>
        <w:rPr>
          <w:rFonts w:hint="cs"/>
          <w:rtl/>
          <w:lang w:eastAsia="en-US"/>
        </w:rPr>
        <w:t xml:space="preserve"> </w:t>
      </w:r>
      <w:r>
        <w:rPr>
          <w:rtl/>
          <w:lang w:eastAsia="en-US"/>
        </w:rPr>
        <w:t>–</w:t>
      </w:r>
      <w:r>
        <w:rPr>
          <w:rFonts w:hint="cs"/>
          <w:rtl/>
          <w:lang w:eastAsia="en-US"/>
        </w:rPr>
        <w:t xml:space="preserve"> </w:t>
      </w:r>
      <w:proofErr w:type="spellStart"/>
      <w:r>
        <w:rPr>
          <w:rFonts w:hint="cs"/>
          <w:rtl/>
          <w:lang w:eastAsia="en-US"/>
        </w:rPr>
        <w:t>כו</w:t>
      </w:r>
      <w:proofErr w:type="spellEnd"/>
      <w:r>
        <w:rPr>
          <w:rFonts w:hint="cs"/>
          <w:rtl/>
          <w:lang w:eastAsia="en-US"/>
        </w:rPr>
        <w:t xml:space="preserve"> ע"א</w:t>
      </w:r>
      <w:r w:rsidR="00B91FFC">
        <w:rPr>
          <w:rFonts w:hint="cs"/>
          <w:rtl/>
          <w:lang w:eastAsia="en-US"/>
        </w:rPr>
        <w:t xml:space="preserve"> </w:t>
      </w:r>
      <w:r w:rsidR="00B91FFC">
        <w:rPr>
          <w:rtl/>
          <w:lang w:eastAsia="en-US"/>
        </w:rPr>
        <w:t>–</w:t>
      </w:r>
      <w:r w:rsidR="00B91FFC">
        <w:rPr>
          <w:rFonts w:hint="cs"/>
          <w:rtl/>
          <w:lang w:eastAsia="en-US"/>
        </w:rPr>
        <w:t xml:space="preserve"> הפטורים מהסוכה</w:t>
      </w:r>
    </w:p>
    <w:p w14:paraId="785460FB" w14:textId="77777777" w:rsidR="0098606F" w:rsidRDefault="0098606F" w:rsidP="0098606F">
      <w:pPr>
        <w:pStyle w:val="ac"/>
        <w:rPr>
          <w:rtl/>
          <w:lang w:eastAsia="en-US"/>
        </w:rPr>
      </w:pPr>
      <w:r w:rsidRPr="0098606F">
        <w:rPr>
          <w:b/>
          <w:bCs/>
          <w:rtl/>
          <w:lang w:eastAsia="en-US"/>
        </w:rPr>
        <w:t>משנה.</w:t>
      </w:r>
      <w:r>
        <w:rPr>
          <w:rtl/>
          <w:lang w:eastAsia="en-US"/>
        </w:rPr>
        <w:t xml:space="preserve"> שלוחי מצוה </w:t>
      </w:r>
      <w:proofErr w:type="spellStart"/>
      <w:r>
        <w:rPr>
          <w:rtl/>
          <w:lang w:eastAsia="en-US"/>
        </w:rPr>
        <w:t>פטורין</w:t>
      </w:r>
      <w:proofErr w:type="spellEnd"/>
      <w:r>
        <w:rPr>
          <w:rtl/>
          <w:lang w:eastAsia="en-US"/>
        </w:rPr>
        <w:t xml:space="preserve"> מן הסוכה. חולין ומשמשיהן </w:t>
      </w:r>
      <w:proofErr w:type="spellStart"/>
      <w:r>
        <w:rPr>
          <w:rtl/>
          <w:lang w:eastAsia="en-US"/>
        </w:rPr>
        <w:t>פטורין</w:t>
      </w:r>
      <w:proofErr w:type="spellEnd"/>
      <w:r>
        <w:rPr>
          <w:rtl/>
          <w:lang w:eastAsia="en-US"/>
        </w:rPr>
        <w:t xml:space="preserve"> מן הסוכה. </w:t>
      </w:r>
      <w:proofErr w:type="spellStart"/>
      <w:r>
        <w:rPr>
          <w:rtl/>
          <w:lang w:eastAsia="en-US"/>
        </w:rPr>
        <w:t>אוכלין</w:t>
      </w:r>
      <w:proofErr w:type="spellEnd"/>
      <w:r>
        <w:rPr>
          <w:rtl/>
          <w:lang w:eastAsia="en-US"/>
        </w:rPr>
        <w:t xml:space="preserve"> </w:t>
      </w:r>
      <w:proofErr w:type="spellStart"/>
      <w:r>
        <w:rPr>
          <w:rtl/>
          <w:lang w:eastAsia="en-US"/>
        </w:rPr>
        <w:t>ושותין</w:t>
      </w:r>
      <w:proofErr w:type="spellEnd"/>
      <w:r>
        <w:rPr>
          <w:rtl/>
          <w:lang w:eastAsia="en-US"/>
        </w:rPr>
        <w:t xml:space="preserve"> עראי חוץ לסוכה.</w:t>
      </w:r>
      <w:r w:rsidR="00F52123">
        <w:rPr>
          <w:rStyle w:val="a5"/>
          <w:rtl/>
          <w:lang w:eastAsia="en-US"/>
        </w:rPr>
        <w:footnoteReference w:id="10"/>
      </w:r>
      <w:r>
        <w:rPr>
          <w:rtl/>
          <w:lang w:eastAsia="en-US"/>
        </w:rPr>
        <w:t xml:space="preserve"> </w:t>
      </w:r>
    </w:p>
    <w:p w14:paraId="58196542" w14:textId="77777777" w:rsidR="00F52123" w:rsidRDefault="0098606F" w:rsidP="0098606F">
      <w:pPr>
        <w:pStyle w:val="ac"/>
        <w:rPr>
          <w:rFonts w:hint="cs"/>
          <w:rtl/>
          <w:lang w:eastAsia="en-US"/>
        </w:rPr>
      </w:pPr>
      <w:r w:rsidRPr="0098606F">
        <w:rPr>
          <w:b/>
          <w:bCs/>
          <w:rtl/>
          <w:lang w:eastAsia="en-US"/>
        </w:rPr>
        <w:t>גמרא.</w:t>
      </w:r>
      <w:r>
        <w:rPr>
          <w:rtl/>
          <w:lang w:eastAsia="en-US"/>
        </w:rPr>
        <w:t xml:space="preserve"> מנא הני מילי? דתנו רבנן: בשבתך בביתך - פרט לעוסק </w:t>
      </w:r>
      <w:proofErr w:type="spellStart"/>
      <w:r>
        <w:rPr>
          <w:rtl/>
          <w:lang w:eastAsia="en-US"/>
        </w:rPr>
        <w:t>במצוה</w:t>
      </w:r>
      <w:proofErr w:type="spellEnd"/>
      <w:r>
        <w:rPr>
          <w:rStyle w:val="a5"/>
          <w:rtl/>
          <w:lang w:eastAsia="en-US"/>
        </w:rPr>
        <w:footnoteReference w:id="11"/>
      </w:r>
      <w:r>
        <w:rPr>
          <w:rFonts w:hint="cs"/>
          <w:rtl/>
          <w:lang w:eastAsia="en-US"/>
        </w:rPr>
        <w:t xml:space="preserve"> ... </w:t>
      </w:r>
      <w:r>
        <w:rPr>
          <w:rtl/>
          <w:lang w:eastAsia="en-US"/>
        </w:rPr>
        <w:t xml:space="preserve">ואמר רבי אבא בר </w:t>
      </w:r>
      <w:proofErr w:type="spellStart"/>
      <w:r>
        <w:rPr>
          <w:rtl/>
          <w:lang w:eastAsia="en-US"/>
        </w:rPr>
        <w:t>זבדא</w:t>
      </w:r>
      <w:proofErr w:type="spellEnd"/>
      <w:r>
        <w:rPr>
          <w:rtl/>
          <w:lang w:eastAsia="en-US"/>
        </w:rPr>
        <w:t xml:space="preserve"> אמר רב: חתן </w:t>
      </w:r>
      <w:proofErr w:type="spellStart"/>
      <w:r>
        <w:rPr>
          <w:rtl/>
          <w:lang w:eastAsia="en-US"/>
        </w:rPr>
        <w:t>והשושבינין</w:t>
      </w:r>
      <w:proofErr w:type="spellEnd"/>
      <w:r>
        <w:rPr>
          <w:rtl/>
          <w:lang w:eastAsia="en-US"/>
        </w:rPr>
        <w:t xml:space="preserve"> וכל בני החופה </w:t>
      </w:r>
      <w:proofErr w:type="spellStart"/>
      <w:r>
        <w:rPr>
          <w:rtl/>
          <w:lang w:eastAsia="en-US"/>
        </w:rPr>
        <w:t>פטורין</w:t>
      </w:r>
      <w:proofErr w:type="spellEnd"/>
      <w:r>
        <w:rPr>
          <w:rtl/>
          <w:lang w:eastAsia="en-US"/>
        </w:rPr>
        <w:t xml:space="preserve"> מן הסוכה כל שבעה</w:t>
      </w:r>
      <w:r>
        <w:rPr>
          <w:rFonts w:hint="cs"/>
          <w:rtl/>
          <w:lang w:eastAsia="en-US"/>
        </w:rPr>
        <w:t xml:space="preserve"> ... </w:t>
      </w:r>
      <w:r>
        <w:rPr>
          <w:rtl/>
          <w:lang w:eastAsia="en-US"/>
        </w:rPr>
        <w:t xml:space="preserve">תנו רבנן: הולכי דרכים ביום - </w:t>
      </w:r>
      <w:proofErr w:type="spellStart"/>
      <w:r>
        <w:rPr>
          <w:rtl/>
          <w:lang w:eastAsia="en-US"/>
        </w:rPr>
        <w:t>פטורין</w:t>
      </w:r>
      <w:proofErr w:type="spellEnd"/>
      <w:r>
        <w:rPr>
          <w:rtl/>
          <w:lang w:eastAsia="en-US"/>
        </w:rPr>
        <w:t xml:space="preserve"> מן הסוכה ביום, וחייבין בלילה. הולכי דרכים בלילה - </w:t>
      </w:r>
      <w:proofErr w:type="spellStart"/>
      <w:r>
        <w:rPr>
          <w:rtl/>
          <w:lang w:eastAsia="en-US"/>
        </w:rPr>
        <w:t>פטורין</w:t>
      </w:r>
      <w:proofErr w:type="spellEnd"/>
      <w:r>
        <w:rPr>
          <w:rtl/>
          <w:lang w:eastAsia="en-US"/>
        </w:rPr>
        <w:t xml:space="preserve"> מן הסוכה בלילה, וחייבין ביום. הולכי דרכים ביום ובלילה - </w:t>
      </w:r>
      <w:proofErr w:type="spellStart"/>
      <w:r>
        <w:rPr>
          <w:rtl/>
          <w:lang w:eastAsia="en-US"/>
        </w:rPr>
        <w:t>פטורין</w:t>
      </w:r>
      <w:proofErr w:type="spellEnd"/>
      <w:r>
        <w:rPr>
          <w:rtl/>
          <w:lang w:eastAsia="en-US"/>
        </w:rPr>
        <w:t xml:space="preserve"> מן הסוכה בין ביום ובין בלילה. </w:t>
      </w:r>
      <w:proofErr w:type="spellStart"/>
      <w:r>
        <w:rPr>
          <w:rtl/>
          <w:lang w:eastAsia="en-US"/>
        </w:rPr>
        <w:t>הולכין</w:t>
      </w:r>
      <w:proofErr w:type="spellEnd"/>
      <w:r>
        <w:rPr>
          <w:rtl/>
          <w:lang w:eastAsia="en-US"/>
        </w:rPr>
        <w:t xml:space="preserve"> לדבר מצוה - </w:t>
      </w:r>
      <w:proofErr w:type="spellStart"/>
      <w:r>
        <w:rPr>
          <w:rtl/>
          <w:lang w:eastAsia="en-US"/>
        </w:rPr>
        <w:t>פטורין</w:t>
      </w:r>
      <w:proofErr w:type="spellEnd"/>
      <w:r>
        <w:rPr>
          <w:rtl/>
          <w:lang w:eastAsia="en-US"/>
        </w:rPr>
        <w:t xml:space="preserve"> בין ביום ובין בלילה. כי הא </w:t>
      </w:r>
      <w:proofErr w:type="spellStart"/>
      <w:r>
        <w:rPr>
          <w:rtl/>
          <w:lang w:eastAsia="en-US"/>
        </w:rPr>
        <w:t>דרב</w:t>
      </w:r>
      <w:proofErr w:type="spellEnd"/>
      <w:r>
        <w:rPr>
          <w:rtl/>
          <w:lang w:eastAsia="en-US"/>
        </w:rPr>
        <w:t xml:space="preserve"> </w:t>
      </w:r>
      <w:proofErr w:type="spellStart"/>
      <w:r>
        <w:rPr>
          <w:rtl/>
          <w:lang w:eastAsia="en-US"/>
        </w:rPr>
        <w:t>חסדא</w:t>
      </w:r>
      <w:proofErr w:type="spellEnd"/>
      <w:r>
        <w:rPr>
          <w:rtl/>
          <w:lang w:eastAsia="en-US"/>
        </w:rPr>
        <w:t xml:space="preserve"> ורבה בר רב </w:t>
      </w:r>
      <w:proofErr w:type="spellStart"/>
      <w:r>
        <w:rPr>
          <w:rtl/>
          <w:lang w:eastAsia="en-US"/>
        </w:rPr>
        <w:t>הונא</w:t>
      </w:r>
      <w:proofErr w:type="spellEnd"/>
      <w:r>
        <w:rPr>
          <w:rtl/>
          <w:lang w:eastAsia="en-US"/>
        </w:rPr>
        <w:t xml:space="preserve">, כי הוו עיילי </w:t>
      </w:r>
      <w:proofErr w:type="spellStart"/>
      <w:r>
        <w:rPr>
          <w:rtl/>
          <w:lang w:eastAsia="en-US"/>
        </w:rPr>
        <w:t>בשבתא</w:t>
      </w:r>
      <w:proofErr w:type="spellEnd"/>
      <w:r>
        <w:rPr>
          <w:rtl/>
          <w:lang w:eastAsia="en-US"/>
        </w:rPr>
        <w:t xml:space="preserve"> </w:t>
      </w:r>
      <w:proofErr w:type="spellStart"/>
      <w:r>
        <w:rPr>
          <w:rtl/>
          <w:lang w:eastAsia="en-US"/>
        </w:rPr>
        <w:t>דרגלא</w:t>
      </w:r>
      <w:proofErr w:type="spellEnd"/>
      <w:r>
        <w:rPr>
          <w:rtl/>
          <w:lang w:eastAsia="en-US"/>
        </w:rPr>
        <w:t xml:space="preserve"> לבי ריש גלותא - הוו גנו </w:t>
      </w:r>
      <w:proofErr w:type="spellStart"/>
      <w:r>
        <w:rPr>
          <w:rtl/>
          <w:lang w:eastAsia="en-US"/>
        </w:rPr>
        <w:t>ארקתא</w:t>
      </w:r>
      <w:proofErr w:type="spellEnd"/>
      <w:r>
        <w:rPr>
          <w:rtl/>
          <w:lang w:eastAsia="en-US"/>
        </w:rPr>
        <w:t xml:space="preserve"> </w:t>
      </w:r>
      <w:proofErr w:type="spellStart"/>
      <w:r>
        <w:rPr>
          <w:rtl/>
          <w:lang w:eastAsia="en-US"/>
        </w:rPr>
        <w:t>דסורא</w:t>
      </w:r>
      <w:proofErr w:type="spellEnd"/>
      <w:r>
        <w:rPr>
          <w:rtl/>
          <w:lang w:eastAsia="en-US"/>
        </w:rPr>
        <w:t xml:space="preserve">. אמרי: אנן שלוחי מצוה אנן, </w:t>
      </w:r>
      <w:proofErr w:type="spellStart"/>
      <w:r>
        <w:rPr>
          <w:rtl/>
          <w:lang w:eastAsia="en-US"/>
        </w:rPr>
        <w:t>ופטורין</w:t>
      </w:r>
      <w:proofErr w:type="spellEnd"/>
      <w:r>
        <w:rPr>
          <w:rtl/>
          <w:lang w:eastAsia="en-US"/>
        </w:rPr>
        <w:t>.</w:t>
      </w:r>
      <w:r w:rsidR="00E53964">
        <w:rPr>
          <w:rStyle w:val="a5"/>
          <w:rtl/>
          <w:lang w:eastAsia="en-US"/>
        </w:rPr>
        <w:footnoteReference w:id="12"/>
      </w:r>
      <w:r>
        <w:rPr>
          <w:rtl/>
          <w:lang w:eastAsia="en-US"/>
        </w:rPr>
        <w:t xml:space="preserve"> </w:t>
      </w:r>
    </w:p>
    <w:p w14:paraId="614E7A5A" w14:textId="77777777" w:rsidR="001E73D3" w:rsidRDefault="001E73D3" w:rsidP="001E73D3">
      <w:pPr>
        <w:pStyle w:val="ab"/>
        <w:rPr>
          <w:rtl/>
          <w:lang w:eastAsia="en-US"/>
        </w:rPr>
      </w:pPr>
      <w:r>
        <w:rPr>
          <w:rtl/>
          <w:lang w:eastAsia="en-US"/>
        </w:rPr>
        <w:t xml:space="preserve">דף </w:t>
      </w:r>
      <w:proofErr w:type="spellStart"/>
      <w:r>
        <w:rPr>
          <w:rtl/>
          <w:lang w:eastAsia="en-US"/>
        </w:rPr>
        <w:t>כז</w:t>
      </w:r>
      <w:proofErr w:type="spellEnd"/>
      <w:r>
        <w:rPr>
          <w:rtl/>
          <w:lang w:eastAsia="en-US"/>
        </w:rPr>
        <w:t xml:space="preserve"> עמוד א</w:t>
      </w:r>
      <w:r w:rsidR="00B91FFC">
        <w:rPr>
          <w:rFonts w:hint="cs"/>
          <w:rtl/>
          <w:lang w:eastAsia="en-US"/>
        </w:rPr>
        <w:t xml:space="preserve"> </w:t>
      </w:r>
      <w:r w:rsidR="00B91FFC">
        <w:rPr>
          <w:rtl/>
          <w:lang w:eastAsia="en-US"/>
        </w:rPr>
        <w:t>–</w:t>
      </w:r>
      <w:r w:rsidR="00B91FFC">
        <w:rPr>
          <w:rFonts w:hint="cs"/>
          <w:rtl/>
          <w:lang w:eastAsia="en-US"/>
        </w:rPr>
        <w:t xml:space="preserve"> שיטתו של ר' אליעזר בן </w:t>
      </w:r>
      <w:proofErr w:type="spellStart"/>
      <w:r w:rsidR="00B91FFC">
        <w:rPr>
          <w:rFonts w:hint="cs"/>
          <w:rtl/>
          <w:lang w:eastAsia="en-US"/>
        </w:rPr>
        <w:t>הורקנוס</w:t>
      </w:r>
      <w:proofErr w:type="spellEnd"/>
    </w:p>
    <w:p w14:paraId="1AB8C5AF" w14:textId="77777777" w:rsidR="001E73D3" w:rsidRDefault="001E73D3" w:rsidP="00A03BA0">
      <w:pPr>
        <w:pStyle w:val="ac"/>
        <w:rPr>
          <w:rtl/>
          <w:lang w:eastAsia="en-US"/>
        </w:rPr>
      </w:pPr>
      <w:r w:rsidRPr="001E73D3">
        <w:rPr>
          <w:b/>
          <w:bCs/>
          <w:rtl/>
          <w:lang w:eastAsia="en-US"/>
        </w:rPr>
        <w:t>משנה.</w:t>
      </w:r>
      <w:r>
        <w:rPr>
          <w:rtl/>
          <w:lang w:eastAsia="en-US"/>
        </w:rPr>
        <w:t xml:space="preserve"> רבי אליעזר אומר: ארבע עשרה סעודות חייב אדם לאכול בסוכה, אחת ביום ואחת בלילה. וחכמים אומרים: אין לדבר קצבה, חוץ מלילי יום טוב ראשון של חג בלבד</w:t>
      </w:r>
      <w:r w:rsidR="00A03BA0">
        <w:rPr>
          <w:rFonts w:hint="cs"/>
          <w:rtl/>
          <w:lang w:eastAsia="en-US"/>
        </w:rPr>
        <w:t xml:space="preserve"> ...</w:t>
      </w:r>
      <w:r>
        <w:rPr>
          <w:rtl/>
          <w:lang w:eastAsia="en-US"/>
        </w:rPr>
        <w:t xml:space="preserve"> </w:t>
      </w:r>
    </w:p>
    <w:p w14:paraId="3D848F22" w14:textId="77777777" w:rsidR="00B91FFC" w:rsidRDefault="001E73D3" w:rsidP="00A03BA0">
      <w:pPr>
        <w:pStyle w:val="ac"/>
        <w:rPr>
          <w:rFonts w:hint="cs"/>
          <w:rtl/>
          <w:lang w:eastAsia="en-US"/>
        </w:rPr>
      </w:pPr>
      <w:r w:rsidRPr="00A03BA0">
        <w:rPr>
          <w:b/>
          <w:bCs/>
          <w:rtl/>
          <w:lang w:eastAsia="en-US"/>
        </w:rPr>
        <w:lastRenderedPageBreak/>
        <w:t>גמרא.</w:t>
      </w:r>
      <w:r>
        <w:rPr>
          <w:rtl/>
          <w:lang w:eastAsia="en-US"/>
        </w:rPr>
        <w:t xml:space="preserve"> מאי טעמא דרבי אליעזר? </w:t>
      </w:r>
      <w:r w:rsidR="00A03BA0">
        <w:rPr>
          <w:rFonts w:hint="cs"/>
          <w:rtl/>
          <w:lang w:eastAsia="en-US"/>
        </w:rPr>
        <w:t>"</w:t>
      </w:r>
      <w:r>
        <w:rPr>
          <w:rtl/>
          <w:lang w:eastAsia="en-US"/>
        </w:rPr>
        <w:t>תשבו כעין תדורו</w:t>
      </w:r>
      <w:r w:rsidR="00A03BA0">
        <w:rPr>
          <w:rFonts w:hint="cs"/>
          <w:rtl/>
          <w:lang w:eastAsia="en-US"/>
        </w:rPr>
        <w:t>"</w:t>
      </w:r>
      <w:r>
        <w:rPr>
          <w:rtl/>
          <w:lang w:eastAsia="en-US"/>
        </w:rPr>
        <w:t>, מה דירה - אחת ביום ואחת בלילה, אף סוכה - אחת ביום ואחת בלילה. - ורבנן: כדירה, מה דירה - אי בעי אכיל אי בעי לא אכיל, אף סוכה נמי - אי בעי אכיל אי בעי לא אכיל.</w:t>
      </w:r>
      <w:r w:rsidR="00B91FFC">
        <w:rPr>
          <w:rStyle w:val="a5"/>
          <w:rtl/>
          <w:lang w:eastAsia="en-US"/>
        </w:rPr>
        <w:footnoteReference w:id="13"/>
      </w:r>
      <w:r w:rsidR="00A03BA0">
        <w:rPr>
          <w:rFonts w:hint="cs"/>
          <w:rtl/>
          <w:lang w:eastAsia="en-US"/>
        </w:rPr>
        <w:t xml:space="preserve"> ... </w:t>
      </w:r>
      <w:r>
        <w:rPr>
          <w:rtl/>
          <w:lang w:eastAsia="en-US"/>
        </w:rPr>
        <w:t>שאל אפוטרופוס של אגריפס המלך</w:t>
      </w:r>
      <w:r w:rsidR="00B91FFC">
        <w:rPr>
          <w:rStyle w:val="a5"/>
          <w:rtl/>
          <w:lang w:eastAsia="en-US"/>
        </w:rPr>
        <w:footnoteReference w:id="14"/>
      </w:r>
      <w:r>
        <w:rPr>
          <w:rtl/>
          <w:lang w:eastAsia="en-US"/>
        </w:rPr>
        <w:t xml:space="preserve"> את רבי אליעזר: כגון אני, שאיני רגיל לאכול אלא סעודה אחת ביום, מהו שאוכל סעודה אחת ואפטר? - אמר לו: בכל יום ויום אתה ממשיך כמה פרפראות לכבוד עצמך, ועכשיו אי אתה ממשיך פרפרת אחת לכבוד קונך?</w:t>
      </w:r>
      <w:r w:rsidR="00B91FFC">
        <w:rPr>
          <w:rStyle w:val="a5"/>
          <w:rtl/>
          <w:lang w:eastAsia="en-US"/>
        </w:rPr>
        <w:footnoteReference w:id="15"/>
      </w:r>
      <w:r>
        <w:rPr>
          <w:rtl/>
          <w:lang w:eastAsia="en-US"/>
        </w:rPr>
        <w:t xml:space="preserve"> </w:t>
      </w:r>
    </w:p>
    <w:p w14:paraId="2173ECE9" w14:textId="77777777" w:rsidR="005E4C8F" w:rsidRDefault="001E73D3" w:rsidP="005E4C8F">
      <w:pPr>
        <w:pStyle w:val="ac"/>
        <w:rPr>
          <w:rFonts w:hint="cs"/>
          <w:rtl/>
          <w:lang w:eastAsia="en-US"/>
        </w:rPr>
      </w:pPr>
      <w:r>
        <w:rPr>
          <w:rtl/>
          <w:lang w:eastAsia="en-US"/>
        </w:rPr>
        <w:t>ועוד ש</w:t>
      </w:r>
      <w:r w:rsidR="005E4C8F">
        <w:rPr>
          <w:rtl/>
          <w:lang w:eastAsia="en-US"/>
        </w:rPr>
        <w:t>ְׁ</w:t>
      </w:r>
      <w:r>
        <w:rPr>
          <w:rtl/>
          <w:lang w:eastAsia="en-US"/>
        </w:rPr>
        <w:t>א</w:t>
      </w:r>
      <w:r w:rsidR="005E4C8F">
        <w:rPr>
          <w:rtl/>
          <w:lang w:eastAsia="en-US"/>
        </w:rPr>
        <w:t>ָ</w:t>
      </w:r>
      <w:r>
        <w:rPr>
          <w:rtl/>
          <w:lang w:eastAsia="en-US"/>
        </w:rPr>
        <w:t>לו</w:t>
      </w:r>
      <w:r w:rsidR="005E4C8F">
        <w:rPr>
          <w:rtl/>
          <w:lang w:eastAsia="en-US"/>
        </w:rPr>
        <w:t>ֹ</w:t>
      </w:r>
      <w:r>
        <w:rPr>
          <w:rtl/>
          <w:lang w:eastAsia="en-US"/>
        </w:rPr>
        <w:t xml:space="preserve">: כגון אני שיש לי שתי נשים אחת </w:t>
      </w:r>
      <w:proofErr w:type="spellStart"/>
      <w:r>
        <w:rPr>
          <w:rtl/>
          <w:lang w:eastAsia="en-US"/>
        </w:rPr>
        <w:t>בטבריא</w:t>
      </w:r>
      <w:proofErr w:type="spellEnd"/>
      <w:r>
        <w:rPr>
          <w:rtl/>
          <w:lang w:eastAsia="en-US"/>
        </w:rPr>
        <w:t xml:space="preserve"> ואחת בציפורי, ויש לי שתי סוכות אחת </w:t>
      </w:r>
      <w:proofErr w:type="spellStart"/>
      <w:r>
        <w:rPr>
          <w:rtl/>
          <w:lang w:eastAsia="en-US"/>
        </w:rPr>
        <w:t>בטבריא</w:t>
      </w:r>
      <w:proofErr w:type="spellEnd"/>
      <w:r>
        <w:rPr>
          <w:rtl/>
          <w:lang w:eastAsia="en-US"/>
        </w:rPr>
        <w:t xml:space="preserve"> ואחת בציפורי, מהו שאצא מסוכה לסוכה ואפטר?</w:t>
      </w:r>
      <w:r w:rsidR="00785FE3">
        <w:rPr>
          <w:rStyle w:val="a5"/>
          <w:rtl/>
          <w:lang w:eastAsia="en-US"/>
        </w:rPr>
        <w:footnoteReference w:id="16"/>
      </w:r>
      <w:r>
        <w:rPr>
          <w:rtl/>
          <w:lang w:eastAsia="en-US"/>
        </w:rPr>
        <w:t xml:space="preserve"> - אמר לו: לא, שאני אומר: כל היוצא מסוכה לסוכה בטל </w:t>
      </w:r>
      <w:proofErr w:type="spellStart"/>
      <w:r>
        <w:rPr>
          <w:rtl/>
          <w:lang w:eastAsia="en-US"/>
        </w:rPr>
        <w:t>מצותה</w:t>
      </w:r>
      <w:proofErr w:type="spellEnd"/>
      <w:r>
        <w:rPr>
          <w:rtl/>
          <w:lang w:eastAsia="en-US"/>
        </w:rPr>
        <w:t xml:space="preserve"> של ראשונה.</w:t>
      </w:r>
      <w:r w:rsidR="00785FE3">
        <w:rPr>
          <w:rStyle w:val="a5"/>
          <w:rtl/>
          <w:lang w:eastAsia="en-US"/>
        </w:rPr>
        <w:footnoteReference w:id="17"/>
      </w:r>
      <w:r>
        <w:rPr>
          <w:rtl/>
          <w:lang w:eastAsia="en-US"/>
        </w:rPr>
        <w:t xml:space="preserve"> תניא, רבי אליעזר אומר:</w:t>
      </w:r>
      <w:r w:rsidRPr="001E73D3">
        <w:rPr>
          <w:rtl/>
        </w:rPr>
        <w:t xml:space="preserve"> </w:t>
      </w:r>
      <w:r>
        <w:rPr>
          <w:rtl/>
          <w:lang w:eastAsia="en-US"/>
        </w:rPr>
        <w:t xml:space="preserve">אין </w:t>
      </w:r>
      <w:proofErr w:type="spellStart"/>
      <w:r>
        <w:rPr>
          <w:rtl/>
          <w:lang w:eastAsia="en-US"/>
        </w:rPr>
        <w:t>יוצאין</w:t>
      </w:r>
      <w:proofErr w:type="spellEnd"/>
      <w:r>
        <w:rPr>
          <w:rtl/>
          <w:lang w:eastAsia="en-US"/>
        </w:rPr>
        <w:t xml:space="preserve"> מסוכה לסוכה, ואין </w:t>
      </w:r>
      <w:proofErr w:type="spellStart"/>
      <w:r>
        <w:rPr>
          <w:rtl/>
          <w:lang w:eastAsia="en-US"/>
        </w:rPr>
        <w:t>עושין</w:t>
      </w:r>
      <w:proofErr w:type="spellEnd"/>
      <w:r>
        <w:rPr>
          <w:rtl/>
          <w:lang w:eastAsia="en-US"/>
        </w:rPr>
        <w:t xml:space="preserve"> סוכה בחולו של מועד. וחכמים אומרים: </w:t>
      </w:r>
      <w:proofErr w:type="spellStart"/>
      <w:r>
        <w:rPr>
          <w:rtl/>
          <w:lang w:eastAsia="en-US"/>
        </w:rPr>
        <w:t>יוצאין</w:t>
      </w:r>
      <w:proofErr w:type="spellEnd"/>
      <w:r>
        <w:rPr>
          <w:rtl/>
          <w:lang w:eastAsia="en-US"/>
        </w:rPr>
        <w:t xml:space="preserve"> מסוכה לסוכה </w:t>
      </w:r>
      <w:proofErr w:type="spellStart"/>
      <w:r>
        <w:rPr>
          <w:rtl/>
          <w:lang w:eastAsia="en-US"/>
        </w:rPr>
        <w:t>ועושין</w:t>
      </w:r>
      <w:proofErr w:type="spellEnd"/>
      <w:r>
        <w:rPr>
          <w:rtl/>
          <w:lang w:eastAsia="en-US"/>
        </w:rPr>
        <w:t xml:space="preserve"> סוכה בחולו של מועד</w:t>
      </w:r>
      <w:r w:rsidR="00A03BA0">
        <w:rPr>
          <w:rFonts w:hint="cs"/>
          <w:rtl/>
          <w:lang w:eastAsia="en-US"/>
        </w:rPr>
        <w:t xml:space="preserve"> ... </w:t>
      </w:r>
    </w:p>
    <w:p w14:paraId="77546D26" w14:textId="77777777" w:rsidR="00A03BA0" w:rsidRDefault="001E73D3" w:rsidP="005E4C8F">
      <w:pPr>
        <w:pStyle w:val="ac"/>
        <w:rPr>
          <w:rFonts w:hint="cs"/>
          <w:rtl/>
          <w:lang w:eastAsia="en-US"/>
        </w:rPr>
      </w:pPr>
      <w:r>
        <w:rPr>
          <w:rtl/>
          <w:lang w:eastAsia="en-US"/>
        </w:rPr>
        <w:t xml:space="preserve">תנו רבנן: מעשה ברבי </w:t>
      </w:r>
      <w:proofErr w:type="spellStart"/>
      <w:r>
        <w:rPr>
          <w:rtl/>
          <w:lang w:eastAsia="en-US"/>
        </w:rPr>
        <w:t>אלעאי</w:t>
      </w:r>
      <w:proofErr w:type="spellEnd"/>
      <w:r>
        <w:rPr>
          <w:rtl/>
          <w:lang w:eastAsia="en-US"/>
        </w:rPr>
        <w:t xml:space="preserve"> שהלך להקביל פני רבי אליעזר רבו בלוד ברגל, אמר לו: </w:t>
      </w:r>
      <w:proofErr w:type="spellStart"/>
      <w:r>
        <w:rPr>
          <w:rtl/>
          <w:lang w:eastAsia="en-US"/>
        </w:rPr>
        <w:t>אלעאי</w:t>
      </w:r>
      <w:proofErr w:type="spellEnd"/>
      <w:r>
        <w:rPr>
          <w:rtl/>
          <w:lang w:eastAsia="en-US"/>
        </w:rPr>
        <w:t>, אינך משובתי הרגל</w:t>
      </w:r>
      <w:r w:rsidR="00A03BA0">
        <w:rPr>
          <w:rFonts w:hint="cs"/>
          <w:rtl/>
          <w:lang w:eastAsia="en-US"/>
        </w:rPr>
        <w:t>?</w:t>
      </w:r>
      <w:r>
        <w:rPr>
          <w:rtl/>
          <w:lang w:eastAsia="en-US"/>
        </w:rPr>
        <w:t xml:space="preserve"> שהיה רבי אליעזר אומר: משבח אני את </w:t>
      </w:r>
      <w:proofErr w:type="spellStart"/>
      <w:r>
        <w:rPr>
          <w:rtl/>
          <w:lang w:eastAsia="en-US"/>
        </w:rPr>
        <w:t>העצלנין</w:t>
      </w:r>
      <w:proofErr w:type="spellEnd"/>
      <w:r>
        <w:rPr>
          <w:rtl/>
          <w:lang w:eastAsia="en-US"/>
        </w:rPr>
        <w:t xml:space="preserve"> שאין </w:t>
      </w:r>
      <w:proofErr w:type="spellStart"/>
      <w:r>
        <w:rPr>
          <w:rtl/>
          <w:lang w:eastAsia="en-US"/>
        </w:rPr>
        <w:t>יוצאין</w:t>
      </w:r>
      <w:proofErr w:type="spellEnd"/>
      <w:r>
        <w:rPr>
          <w:rtl/>
          <w:lang w:eastAsia="en-US"/>
        </w:rPr>
        <w:t xml:space="preserve"> מבתיהן ברגל, </w:t>
      </w:r>
      <w:proofErr w:type="spellStart"/>
      <w:r>
        <w:rPr>
          <w:rtl/>
          <w:lang w:eastAsia="en-US"/>
        </w:rPr>
        <w:t>דכתיב</w:t>
      </w:r>
      <w:proofErr w:type="spellEnd"/>
      <w:r w:rsidR="00A03BA0">
        <w:rPr>
          <w:rFonts w:hint="cs"/>
          <w:rtl/>
          <w:lang w:eastAsia="en-US"/>
        </w:rPr>
        <w:t>:</w:t>
      </w:r>
      <w:r>
        <w:rPr>
          <w:rtl/>
          <w:lang w:eastAsia="en-US"/>
        </w:rPr>
        <w:t xml:space="preserve"> </w:t>
      </w:r>
      <w:r w:rsidR="00A03BA0">
        <w:rPr>
          <w:rFonts w:hint="cs"/>
          <w:rtl/>
          <w:lang w:eastAsia="en-US"/>
        </w:rPr>
        <w:t>"</w:t>
      </w:r>
      <w:r>
        <w:rPr>
          <w:rtl/>
          <w:lang w:eastAsia="en-US"/>
        </w:rPr>
        <w:t>ושמחת אתה וביתך</w:t>
      </w:r>
      <w:r w:rsidR="00A03BA0">
        <w:rPr>
          <w:rFonts w:hint="cs"/>
          <w:rtl/>
          <w:lang w:eastAsia="en-US"/>
        </w:rPr>
        <w:t>"</w:t>
      </w:r>
      <w:r>
        <w:rPr>
          <w:rtl/>
          <w:lang w:eastAsia="en-US"/>
        </w:rPr>
        <w:t>.</w:t>
      </w:r>
      <w:r w:rsidR="005D7A94">
        <w:rPr>
          <w:rStyle w:val="a5"/>
          <w:rtl/>
          <w:lang w:eastAsia="en-US"/>
        </w:rPr>
        <w:footnoteReference w:id="18"/>
      </w:r>
      <w:r>
        <w:rPr>
          <w:rtl/>
          <w:lang w:eastAsia="en-US"/>
        </w:rPr>
        <w:t xml:space="preserve"> </w:t>
      </w:r>
    </w:p>
    <w:p w14:paraId="7CEC4815" w14:textId="77777777" w:rsidR="00BF1B2F" w:rsidRPr="007A0146" w:rsidRDefault="000E6D05" w:rsidP="000E6D05">
      <w:pPr>
        <w:pStyle w:val="ab"/>
        <w:rPr>
          <w:rtl/>
          <w:lang w:eastAsia="en-US"/>
        </w:rPr>
      </w:pPr>
      <w:r w:rsidRPr="007A0146">
        <w:rPr>
          <w:rtl/>
          <w:lang w:eastAsia="en-US"/>
        </w:rPr>
        <w:t>מסכת סוכה פרק ב</w:t>
      </w:r>
      <w:r>
        <w:rPr>
          <w:rFonts w:hint="cs"/>
          <w:rtl/>
          <w:lang w:eastAsia="en-US"/>
        </w:rPr>
        <w:t xml:space="preserve"> משנה ט, גמרא</w:t>
      </w:r>
      <w:r w:rsidRPr="007A0146">
        <w:rPr>
          <w:rtl/>
          <w:lang w:eastAsia="en-US"/>
        </w:rPr>
        <w:t xml:space="preserve"> </w:t>
      </w:r>
      <w:r>
        <w:rPr>
          <w:rFonts w:hint="cs"/>
          <w:rtl/>
          <w:lang w:eastAsia="en-US"/>
        </w:rPr>
        <w:t xml:space="preserve">דף </w:t>
      </w:r>
      <w:proofErr w:type="spellStart"/>
      <w:r>
        <w:rPr>
          <w:rFonts w:hint="cs"/>
          <w:rtl/>
          <w:lang w:eastAsia="en-US"/>
        </w:rPr>
        <w:t>כח</w:t>
      </w:r>
      <w:proofErr w:type="spellEnd"/>
      <w:r>
        <w:rPr>
          <w:rFonts w:hint="cs"/>
          <w:rtl/>
          <w:lang w:eastAsia="en-US"/>
        </w:rPr>
        <w:t xml:space="preserve"> ע"ב</w:t>
      </w:r>
      <w:r w:rsidR="00963D8E">
        <w:rPr>
          <w:rFonts w:hint="cs"/>
          <w:rtl/>
          <w:lang w:eastAsia="en-US"/>
        </w:rPr>
        <w:t xml:space="preserve"> </w:t>
      </w:r>
      <w:r w:rsidR="00963D8E">
        <w:rPr>
          <w:rtl/>
          <w:lang w:eastAsia="en-US"/>
        </w:rPr>
        <w:t>–</w:t>
      </w:r>
      <w:r w:rsidR="00963D8E">
        <w:rPr>
          <w:rFonts w:hint="cs"/>
          <w:rtl/>
          <w:lang w:eastAsia="en-US"/>
        </w:rPr>
        <w:t xml:space="preserve"> מי שפך מי על מי?</w:t>
      </w:r>
      <w:r w:rsidR="00BF1B2F" w:rsidRPr="007A0146">
        <w:rPr>
          <w:rtl/>
          <w:lang w:eastAsia="en-US"/>
        </w:rPr>
        <w:t xml:space="preserve"> </w:t>
      </w:r>
    </w:p>
    <w:p w14:paraId="0F964272" w14:textId="77777777" w:rsidR="00BF1B2F" w:rsidRDefault="00BF1B2F" w:rsidP="00A3072D">
      <w:pPr>
        <w:pStyle w:val="ac"/>
        <w:rPr>
          <w:rFonts w:hint="cs"/>
          <w:rtl/>
          <w:lang w:eastAsia="en-US"/>
        </w:rPr>
      </w:pPr>
      <w:r w:rsidRPr="00BF1B2F">
        <w:rPr>
          <w:rFonts w:hint="cs"/>
          <w:b/>
          <w:bCs/>
          <w:rtl/>
          <w:lang w:eastAsia="en-US"/>
        </w:rPr>
        <w:t>משנה (פרק ב משנה ט):</w:t>
      </w:r>
      <w:r>
        <w:rPr>
          <w:rFonts w:hint="cs"/>
          <w:rtl/>
          <w:lang w:eastAsia="en-US"/>
        </w:rPr>
        <w:t xml:space="preserve"> </w:t>
      </w:r>
      <w:r w:rsidRPr="007A0146">
        <w:rPr>
          <w:rtl/>
          <w:lang w:eastAsia="en-US"/>
        </w:rPr>
        <w:t>כל שבעת הימים אדם עושה סוכתו קבע וביתו עראי</w:t>
      </w:r>
      <w:r>
        <w:rPr>
          <w:rFonts w:hint="cs"/>
          <w:rtl/>
          <w:lang w:eastAsia="en-US"/>
        </w:rPr>
        <w:t>.</w:t>
      </w:r>
      <w:r w:rsidRPr="007A0146">
        <w:rPr>
          <w:rtl/>
          <w:lang w:eastAsia="en-US"/>
        </w:rPr>
        <w:t xml:space="preserve"> ירדו גשמים</w:t>
      </w:r>
      <w:r>
        <w:rPr>
          <w:rFonts w:hint="cs"/>
          <w:rtl/>
          <w:lang w:eastAsia="en-US"/>
        </w:rPr>
        <w:t>,</w:t>
      </w:r>
      <w:r w:rsidRPr="007A0146">
        <w:rPr>
          <w:rtl/>
          <w:lang w:eastAsia="en-US"/>
        </w:rPr>
        <w:t xml:space="preserve"> מאימתי מותר ל</w:t>
      </w:r>
      <w:r>
        <w:rPr>
          <w:rtl/>
          <w:lang w:eastAsia="en-US"/>
        </w:rPr>
        <w:t>ְ</w:t>
      </w:r>
      <w:r w:rsidRPr="007A0146">
        <w:rPr>
          <w:rtl/>
          <w:lang w:eastAsia="en-US"/>
        </w:rPr>
        <w:t>פ</w:t>
      </w:r>
      <w:r>
        <w:rPr>
          <w:rtl/>
          <w:lang w:eastAsia="en-US"/>
        </w:rPr>
        <w:t>ַ</w:t>
      </w:r>
      <w:r w:rsidRPr="007A0146">
        <w:rPr>
          <w:rtl/>
          <w:lang w:eastAsia="en-US"/>
        </w:rPr>
        <w:t>נ</w:t>
      </w:r>
      <w:r>
        <w:rPr>
          <w:rtl/>
          <w:lang w:eastAsia="en-US"/>
        </w:rPr>
        <w:t>ּ</w:t>
      </w:r>
      <w:r w:rsidRPr="007A0146">
        <w:rPr>
          <w:rtl/>
          <w:lang w:eastAsia="en-US"/>
        </w:rPr>
        <w:t>ו</w:t>
      </w:r>
      <w:r>
        <w:rPr>
          <w:rtl/>
          <w:lang w:eastAsia="en-US"/>
        </w:rPr>
        <w:t>ֹ</w:t>
      </w:r>
      <w:r w:rsidRPr="007A0146">
        <w:rPr>
          <w:rtl/>
          <w:lang w:eastAsia="en-US"/>
        </w:rPr>
        <w:t>ת</w:t>
      </w:r>
      <w:r>
        <w:rPr>
          <w:rFonts w:hint="cs"/>
          <w:rtl/>
          <w:lang w:eastAsia="en-US"/>
        </w:rPr>
        <w:t>?</w:t>
      </w:r>
      <w:r>
        <w:rPr>
          <w:rStyle w:val="a5"/>
          <w:rtl/>
          <w:lang w:eastAsia="en-US"/>
        </w:rPr>
        <w:footnoteReference w:id="19"/>
      </w:r>
      <w:r w:rsidRPr="007A0146">
        <w:rPr>
          <w:rtl/>
          <w:lang w:eastAsia="en-US"/>
        </w:rPr>
        <w:t xml:space="preserve"> </w:t>
      </w:r>
      <w:proofErr w:type="spellStart"/>
      <w:r w:rsidRPr="007A0146">
        <w:rPr>
          <w:rtl/>
          <w:lang w:eastAsia="en-US"/>
        </w:rPr>
        <w:t>משתסרח</w:t>
      </w:r>
      <w:proofErr w:type="spellEnd"/>
      <w:r w:rsidRPr="007A0146">
        <w:rPr>
          <w:rtl/>
          <w:lang w:eastAsia="en-US"/>
        </w:rPr>
        <w:t xml:space="preserve"> ה</w:t>
      </w:r>
      <w:r>
        <w:rPr>
          <w:rtl/>
          <w:lang w:eastAsia="en-US"/>
        </w:rPr>
        <w:t>ַ</w:t>
      </w:r>
      <w:r w:rsidRPr="007A0146">
        <w:rPr>
          <w:rtl/>
          <w:lang w:eastAsia="en-US"/>
        </w:rPr>
        <w:t>מ</w:t>
      </w:r>
      <w:r>
        <w:rPr>
          <w:rtl/>
          <w:lang w:eastAsia="en-US"/>
        </w:rPr>
        <w:t>ִּ</w:t>
      </w:r>
      <w:r w:rsidRPr="007A0146">
        <w:rPr>
          <w:rtl/>
          <w:lang w:eastAsia="en-US"/>
        </w:rPr>
        <w:t>ק</w:t>
      </w:r>
      <w:r>
        <w:rPr>
          <w:rtl/>
          <w:lang w:eastAsia="en-US"/>
        </w:rPr>
        <w:t>ְ</w:t>
      </w:r>
      <w:r w:rsidRPr="007A0146">
        <w:rPr>
          <w:rtl/>
          <w:lang w:eastAsia="en-US"/>
        </w:rPr>
        <w:t>פ</w:t>
      </w:r>
      <w:r>
        <w:rPr>
          <w:rtl/>
          <w:lang w:eastAsia="en-US"/>
        </w:rPr>
        <w:t>ָּ</w:t>
      </w:r>
      <w:r w:rsidRPr="007A0146">
        <w:rPr>
          <w:rtl/>
          <w:lang w:eastAsia="en-US"/>
        </w:rPr>
        <w:t>ה</w:t>
      </w:r>
      <w:r>
        <w:rPr>
          <w:rFonts w:hint="cs"/>
          <w:rtl/>
          <w:lang w:eastAsia="en-US"/>
        </w:rPr>
        <w:t>.</w:t>
      </w:r>
      <w:r>
        <w:rPr>
          <w:rStyle w:val="a5"/>
          <w:rtl/>
          <w:lang w:eastAsia="en-US"/>
        </w:rPr>
        <w:footnoteReference w:id="20"/>
      </w:r>
      <w:r w:rsidRPr="007A0146">
        <w:rPr>
          <w:rtl/>
          <w:lang w:eastAsia="en-US"/>
        </w:rPr>
        <w:t xml:space="preserve"> משלו משל</w:t>
      </w:r>
      <w:r>
        <w:rPr>
          <w:rFonts w:hint="cs"/>
          <w:rtl/>
          <w:lang w:eastAsia="en-US"/>
        </w:rPr>
        <w:t>:</w:t>
      </w:r>
      <w:r w:rsidRPr="007A0146">
        <w:rPr>
          <w:rtl/>
          <w:lang w:eastAsia="en-US"/>
        </w:rPr>
        <w:t xml:space="preserve"> למה הדבר דומה</w:t>
      </w:r>
      <w:r>
        <w:rPr>
          <w:rFonts w:hint="cs"/>
          <w:rtl/>
          <w:lang w:eastAsia="en-US"/>
        </w:rPr>
        <w:t>?</w:t>
      </w:r>
      <w:r w:rsidRPr="007A0146">
        <w:rPr>
          <w:rtl/>
          <w:lang w:eastAsia="en-US"/>
        </w:rPr>
        <w:t xml:space="preserve"> לעבד שבא למזוג</w:t>
      </w:r>
      <w:r>
        <w:rPr>
          <w:rtl/>
          <w:lang w:eastAsia="en-US"/>
        </w:rPr>
        <w:t xml:space="preserve"> כוס לרבו ושפך לו קיתון על פניו</w:t>
      </w:r>
      <w:r>
        <w:rPr>
          <w:rFonts w:hint="cs"/>
          <w:rtl/>
          <w:lang w:eastAsia="en-US"/>
        </w:rPr>
        <w:t>.</w:t>
      </w:r>
    </w:p>
    <w:p w14:paraId="127FC9C9" w14:textId="77777777" w:rsidR="00BF1B2F" w:rsidRDefault="00BF1B2F" w:rsidP="00A3072D">
      <w:pPr>
        <w:pStyle w:val="ac"/>
        <w:rPr>
          <w:rFonts w:hint="cs"/>
          <w:rtl/>
          <w:lang w:eastAsia="en-US"/>
        </w:rPr>
      </w:pPr>
      <w:r w:rsidRPr="00BF1B2F">
        <w:rPr>
          <w:rFonts w:hint="cs"/>
          <w:b/>
          <w:bCs/>
          <w:rtl/>
          <w:lang w:eastAsia="en-US"/>
        </w:rPr>
        <w:t xml:space="preserve">גמרא, </w:t>
      </w:r>
      <w:r w:rsidRPr="00BF1B2F">
        <w:rPr>
          <w:b/>
          <w:bCs/>
          <w:rtl/>
          <w:lang w:eastAsia="en-US"/>
        </w:rPr>
        <w:t xml:space="preserve">דף </w:t>
      </w:r>
      <w:proofErr w:type="spellStart"/>
      <w:r w:rsidRPr="00BF1B2F">
        <w:rPr>
          <w:b/>
          <w:bCs/>
          <w:rtl/>
          <w:lang w:eastAsia="en-US"/>
        </w:rPr>
        <w:t>כט</w:t>
      </w:r>
      <w:proofErr w:type="spellEnd"/>
      <w:r w:rsidRPr="00BF1B2F">
        <w:rPr>
          <w:b/>
          <w:bCs/>
          <w:rtl/>
          <w:lang w:eastAsia="en-US"/>
        </w:rPr>
        <w:t xml:space="preserve"> עמוד א</w:t>
      </w:r>
      <w:r w:rsidRPr="00BF1B2F">
        <w:rPr>
          <w:rFonts w:hint="cs"/>
          <w:b/>
          <w:bCs/>
          <w:rtl/>
          <w:lang w:eastAsia="en-US"/>
        </w:rPr>
        <w:t>:</w:t>
      </w:r>
      <w:r>
        <w:rPr>
          <w:rFonts w:hint="cs"/>
          <w:rtl/>
          <w:lang w:eastAsia="en-US"/>
        </w:rPr>
        <w:t xml:space="preserve"> </w:t>
      </w:r>
      <w:r>
        <w:rPr>
          <w:rtl/>
          <w:lang w:eastAsia="en-US"/>
        </w:rPr>
        <w:t xml:space="preserve">משל למה הדבר דומה. </w:t>
      </w:r>
      <w:proofErr w:type="spellStart"/>
      <w:r>
        <w:rPr>
          <w:rtl/>
          <w:lang w:eastAsia="en-US"/>
        </w:rPr>
        <w:t>איבעיא</w:t>
      </w:r>
      <w:proofErr w:type="spellEnd"/>
      <w:r>
        <w:rPr>
          <w:rtl/>
          <w:lang w:eastAsia="en-US"/>
        </w:rPr>
        <w:t xml:space="preserve"> להו: מי שפך למי?</w:t>
      </w:r>
      <w:r w:rsidR="005D7A94">
        <w:rPr>
          <w:rStyle w:val="a5"/>
          <w:rtl/>
          <w:lang w:eastAsia="en-US"/>
        </w:rPr>
        <w:footnoteReference w:id="21"/>
      </w:r>
      <w:r>
        <w:rPr>
          <w:rtl/>
          <w:lang w:eastAsia="en-US"/>
        </w:rPr>
        <w:t xml:space="preserve"> - תא שמע, </w:t>
      </w:r>
      <w:proofErr w:type="spellStart"/>
      <w:r>
        <w:rPr>
          <w:rtl/>
          <w:lang w:eastAsia="en-US"/>
        </w:rPr>
        <w:t>דתניא</w:t>
      </w:r>
      <w:proofErr w:type="spellEnd"/>
      <w:r>
        <w:rPr>
          <w:rtl/>
          <w:lang w:eastAsia="en-US"/>
        </w:rPr>
        <w:t xml:space="preserve">: שפך לו רבו קיתון על פניו, ואמר לו: אי אפשי </w:t>
      </w:r>
      <w:proofErr w:type="spellStart"/>
      <w:r>
        <w:rPr>
          <w:rtl/>
          <w:lang w:eastAsia="en-US"/>
        </w:rPr>
        <w:t>בשמושך</w:t>
      </w:r>
      <w:proofErr w:type="spellEnd"/>
      <w:r>
        <w:rPr>
          <w:rtl/>
          <w:lang w:eastAsia="en-US"/>
        </w:rPr>
        <w:t>.</w:t>
      </w:r>
      <w:r w:rsidR="00A3072D">
        <w:rPr>
          <w:rStyle w:val="a5"/>
          <w:rtl/>
          <w:lang w:eastAsia="en-US"/>
        </w:rPr>
        <w:footnoteReference w:id="22"/>
      </w:r>
    </w:p>
    <w:p w14:paraId="4B6CEA9A" w14:textId="77777777" w:rsidR="007800C9" w:rsidRDefault="007800C9" w:rsidP="00A9225A">
      <w:pPr>
        <w:pStyle w:val="ab"/>
        <w:rPr>
          <w:rtl/>
          <w:lang w:eastAsia="en-US"/>
        </w:rPr>
      </w:pPr>
      <w:r>
        <w:rPr>
          <w:rtl/>
          <w:lang w:eastAsia="en-US"/>
        </w:rPr>
        <w:lastRenderedPageBreak/>
        <w:t>דף ל עמוד א</w:t>
      </w:r>
      <w:r w:rsidR="00963D8E">
        <w:rPr>
          <w:rFonts w:hint="cs"/>
          <w:rtl/>
          <w:lang w:eastAsia="en-US"/>
        </w:rPr>
        <w:t xml:space="preserve"> </w:t>
      </w:r>
      <w:r w:rsidR="00963D8E">
        <w:rPr>
          <w:rtl/>
          <w:lang w:eastAsia="en-US"/>
        </w:rPr>
        <w:t>–</w:t>
      </w:r>
      <w:r w:rsidR="00963D8E">
        <w:rPr>
          <w:rFonts w:hint="cs"/>
          <w:rtl/>
          <w:lang w:eastAsia="en-US"/>
        </w:rPr>
        <w:t xml:space="preserve"> משל המלך והמכס לאיסור סוכה גזולה</w:t>
      </w:r>
    </w:p>
    <w:p w14:paraId="2C70F3D5" w14:textId="77777777" w:rsidR="0007119E" w:rsidRDefault="00A9225A" w:rsidP="0048026D">
      <w:pPr>
        <w:pStyle w:val="ac"/>
        <w:rPr>
          <w:rFonts w:hint="cs"/>
          <w:rtl/>
          <w:lang w:eastAsia="en-US"/>
        </w:rPr>
      </w:pPr>
      <w:r>
        <w:rPr>
          <w:rFonts w:hint="cs"/>
          <w:rtl/>
          <w:lang w:eastAsia="en-US"/>
        </w:rPr>
        <w:t xml:space="preserve">... </w:t>
      </w:r>
      <w:r w:rsidR="007800C9">
        <w:rPr>
          <w:rtl/>
          <w:lang w:eastAsia="en-US"/>
        </w:rPr>
        <w:t>אלא לאו - משום דהוה ליה מצוה הבאה בעבירה.</w:t>
      </w:r>
      <w:r w:rsidR="00C00E6F">
        <w:rPr>
          <w:rStyle w:val="a5"/>
          <w:rtl/>
          <w:lang w:eastAsia="en-US"/>
        </w:rPr>
        <w:footnoteReference w:id="23"/>
      </w:r>
      <w:r w:rsidR="007800C9">
        <w:rPr>
          <w:rtl/>
          <w:lang w:eastAsia="en-US"/>
        </w:rPr>
        <w:t xml:space="preserve"> ואמר רבי יוחנן משום רבי שמעון בן יוחי: מאי </w:t>
      </w:r>
      <w:proofErr w:type="spellStart"/>
      <w:r w:rsidR="007800C9">
        <w:rPr>
          <w:rtl/>
          <w:lang w:eastAsia="en-US"/>
        </w:rPr>
        <w:t>דכתיב</w:t>
      </w:r>
      <w:proofErr w:type="spellEnd"/>
      <w:r w:rsidR="0048026D">
        <w:rPr>
          <w:rFonts w:hint="cs"/>
          <w:rtl/>
          <w:lang w:eastAsia="en-US"/>
        </w:rPr>
        <w:t>:</w:t>
      </w:r>
      <w:r w:rsidR="007800C9">
        <w:rPr>
          <w:rtl/>
          <w:lang w:eastAsia="en-US"/>
        </w:rPr>
        <w:t xml:space="preserve"> </w:t>
      </w:r>
      <w:r w:rsidR="0048026D">
        <w:rPr>
          <w:rFonts w:hint="cs"/>
          <w:rtl/>
          <w:lang w:eastAsia="en-US"/>
        </w:rPr>
        <w:t>"</w:t>
      </w:r>
      <w:r w:rsidR="0048026D">
        <w:rPr>
          <w:rtl/>
          <w:lang w:eastAsia="en-US"/>
        </w:rPr>
        <w:t>כִּי אֲנִי ה' אֹהֵב מִשְׁפָּט שֹׂנֵא גָזֵל בְּעוֹלָה</w:t>
      </w:r>
      <w:r w:rsidR="0048026D">
        <w:rPr>
          <w:rFonts w:hint="cs"/>
          <w:rtl/>
          <w:lang w:eastAsia="en-US"/>
        </w:rPr>
        <w:t xml:space="preserve">" (ישעיהו </w:t>
      </w:r>
      <w:proofErr w:type="spellStart"/>
      <w:r w:rsidR="0048026D">
        <w:rPr>
          <w:rFonts w:hint="cs"/>
          <w:rtl/>
          <w:lang w:eastAsia="en-US"/>
        </w:rPr>
        <w:t>סא</w:t>
      </w:r>
      <w:proofErr w:type="spellEnd"/>
      <w:r w:rsidR="0048026D">
        <w:rPr>
          <w:rFonts w:hint="cs"/>
          <w:rtl/>
          <w:lang w:eastAsia="en-US"/>
        </w:rPr>
        <w:t xml:space="preserve"> ח)?</w:t>
      </w:r>
      <w:r w:rsidR="007800C9">
        <w:rPr>
          <w:rtl/>
          <w:lang w:eastAsia="en-US"/>
        </w:rPr>
        <w:t>. משל למלך בשר ודם שהיה עובר על בית המכס, אמר לעבדיו: תנו מכס למוכסים. אמרו לו: והלא כל המכס כולו שלך הוא! אמר להם: ממני ילמדו כל עוברי דרכים, ולא יבריחו עצמן מן המכס. אף הק</w:t>
      </w:r>
      <w:r w:rsidR="0048026D">
        <w:rPr>
          <w:rFonts w:hint="cs"/>
          <w:rtl/>
          <w:lang w:eastAsia="en-US"/>
        </w:rPr>
        <w:t>ב"ה</w:t>
      </w:r>
      <w:r w:rsidR="007800C9">
        <w:rPr>
          <w:rtl/>
          <w:lang w:eastAsia="en-US"/>
        </w:rPr>
        <w:t xml:space="preserve"> אמר: אני ה' שונא גזל בעולה,</w:t>
      </w:r>
      <w:r w:rsidR="003C4BF8">
        <w:rPr>
          <w:rStyle w:val="a5"/>
          <w:rtl/>
          <w:lang w:eastAsia="en-US"/>
        </w:rPr>
        <w:footnoteReference w:id="24"/>
      </w:r>
      <w:r w:rsidR="007800C9">
        <w:rPr>
          <w:rtl/>
          <w:lang w:eastAsia="en-US"/>
        </w:rPr>
        <w:t xml:space="preserve"> ממני ילמדו בני ויבריחו עצמן מן הגזל.</w:t>
      </w:r>
      <w:r w:rsidR="003C4BF8">
        <w:rPr>
          <w:rStyle w:val="a5"/>
          <w:rtl/>
          <w:lang w:eastAsia="en-US"/>
        </w:rPr>
        <w:footnoteReference w:id="25"/>
      </w:r>
      <w:r w:rsidR="007800C9">
        <w:rPr>
          <w:rtl/>
          <w:lang w:eastAsia="en-US"/>
        </w:rPr>
        <w:t xml:space="preserve"> </w:t>
      </w:r>
    </w:p>
    <w:p w14:paraId="0446FCB6" w14:textId="77777777" w:rsidR="000104E2" w:rsidRDefault="000104E2" w:rsidP="000104E2">
      <w:pPr>
        <w:pStyle w:val="ab"/>
        <w:rPr>
          <w:rtl/>
          <w:lang w:eastAsia="en-US"/>
        </w:rPr>
      </w:pPr>
      <w:r>
        <w:rPr>
          <w:rtl/>
          <w:lang w:eastAsia="en-US"/>
        </w:rPr>
        <w:t xml:space="preserve">מסכת סוכה דף </w:t>
      </w:r>
      <w:proofErr w:type="spellStart"/>
      <w:r>
        <w:rPr>
          <w:rtl/>
          <w:lang w:eastAsia="en-US"/>
        </w:rPr>
        <w:t>מא</w:t>
      </w:r>
      <w:proofErr w:type="spellEnd"/>
      <w:r>
        <w:rPr>
          <w:rtl/>
          <w:lang w:eastAsia="en-US"/>
        </w:rPr>
        <w:t xml:space="preserve"> עמוד ב</w:t>
      </w:r>
      <w:r w:rsidR="00922185">
        <w:rPr>
          <w:rFonts w:hint="cs"/>
          <w:rtl/>
          <w:lang w:eastAsia="en-US"/>
        </w:rPr>
        <w:t xml:space="preserve"> </w:t>
      </w:r>
      <w:r w:rsidR="00922185">
        <w:rPr>
          <w:rtl/>
          <w:lang w:eastAsia="en-US"/>
        </w:rPr>
        <w:t>–</w:t>
      </w:r>
      <w:r w:rsidR="00922185">
        <w:rPr>
          <w:rFonts w:hint="cs"/>
          <w:rtl/>
          <w:lang w:eastAsia="en-US"/>
        </w:rPr>
        <w:t xml:space="preserve"> זריזים במצוות</w:t>
      </w:r>
    </w:p>
    <w:p w14:paraId="32598CCA" w14:textId="77777777" w:rsidR="00135B14" w:rsidRDefault="000104E2" w:rsidP="000104E2">
      <w:pPr>
        <w:pStyle w:val="ac"/>
        <w:rPr>
          <w:rFonts w:hint="cs"/>
          <w:rtl/>
          <w:lang w:eastAsia="en-US"/>
        </w:rPr>
      </w:pPr>
      <w:r>
        <w:rPr>
          <w:rtl/>
          <w:lang w:eastAsia="en-US"/>
        </w:rPr>
        <w:t>תניא, רבי אלעזר בר צדוק אומר: כך היה מנהגן של אנשי ירושלים</w:t>
      </w:r>
      <w:r>
        <w:rPr>
          <w:rFonts w:hint="cs"/>
          <w:rtl/>
          <w:lang w:eastAsia="en-US"/>
        </w:rPr>
        <w:t>:</w:t>
      </w:r>
      <w:r>
        <w:rPr>
          <w:rtl/>
          <w:lang w:eastAsia="en-US"/>
        </w:rPr>
        <w:t xml:space="preserve"> אדם יוצא מביתו ולולבו בידו,</w:t>
      </w:r>
      <w:r w:rsidR="00AE05F8">
        <w:rPr>
          <w:rStyle w:val="a5"/>
          <w:rtl/>
          <w:lang w:eastAsia="en-US"/>
        </w:rPr>
        <w:footnoteReference w:id="26"/>
      </w:r>
      <w:r>
        <w:rPr>
          <w:rtl/>
          <w:lang w:eastAsia="en-US"/>
        </w:rPr>
        <w:t xml:space="preserve"> הולך לבית הכנסת לולבו בידו, קורא קריאת שמע ומתפלל ולולבו בידו, קורא בתורה ונושא את כפיו - מניחו על גבי קרקע. הולך לבקר חולים ולנחם אבלים - לולבו בידו</w:t>
      </w:r>
      <w:r>
        <w:rPr>
          <w:rFonts w:hint="cs"/>
          <w:rtl/>
          <w:lang w:eastAsia="en-US"/>
        </w:rPr>
        <w:t>.</w:t>
      </w:r>
      <w:r>
        <w:rPr>
          <w:rStyle w:val="a5"/>
          <w:rtl/>
          <w:lang w:eastAsia="en-US"/>
        </w:rPr>
        <w:footnoteReference w:id="27"/>
      </w:r>
      <w:r>
        <w:rPr>
          <w:rtl/>
          <w:lang w:eastAsia="en-US"/>
        </w:rPr>
        <w:t xml:space="preserve"> נכנס לבית המדרש - משגר לולבו ביד בנו וביד עבדו וביד שלוחו, מאי </w:t>
      </w:r>
      <w:proofErr w:type="spellStart"/>
      <w:r>
        <w:rPr>
          <w:rtl/>
          <w:lang w:eastAsia="en-US"/>
        </w:rPr>
        <w:t>קא</w:t>
      </w:r>
      <w:proofErr w:type="spellEnd"/>
      <w:r>
        <w:rPr>
          <w:rtl/>
          <w:lang w:eastAsia="en-US"/>
        </w:rPr>
        <w:t xml:space="preserve"> משמע לן? להודיעך כמה היו </w:t>
      </w:r>
      <w:proofErr w:type="spellStart"/>
      <w:r>
        <w:rPr>
          <w:rtl/>
          <w:lang w:eastAsia="en-US"/>
        </w:rPr>
        <w:t>זריזין</w:t>
      </w:r>
      <w:proofErr w:type="spellEnd"/>
      <w:r>
        <w:rPr>
          <w:rtl/>
          <w:lang w:eastAsia="en-US"/>
        </w:rPr>
        <w:t xml:space="preserve"> במצות.</w:t>
      </w:r>
      <w:r w:rsidR="00417D48">
        <w:rPr>
          <w:rStyle w:val="a5"/>
          <w:rtl/>
          <w:lang w:eastAsia="en-US"/>
        </w:rPr>
        <w:footnoteReference w:id="28"/>
      </w:r>
    </w:p>
    <w:p w14:paraId="307ADD7A" w14:textId="77777777" w:rsidR="001135F3" w:rsidRDefault="001135F3" w:rsidP="001135F3">
      <w:pPr>
        <w:pStyle w:val="ab"/>
        <w:rPr>
          <w:rtl/>
          <w:lang w:eastAsia="en-US"/>
        </w:rPr>
      </w:pPr>
      <w:r>
        <w:rPr>
          <w:rtl/>
          <w:lang w:eastAsia="en-US"/>
        </w:rPr>
        <w:t xml:space="preserve">מסכת סוכה דף </w:t>
      </w:r>
      <w:proofErr w:type="spellStart"/>
      <w:r>
        <w:rPr>
          <w:rtl/>
          <w:lang w:eastAsia="en-US"/>
        </w:rPr>
        <w:t>נג</w:t>
      </w:r>
      <w:proofErr w:type="spellEnd"/>
      <w:r>
        <w:rPr>
          <w:rtl/>
          <w:lang w:eastAsia="en-US"/>
        </w:rPr>
        <w:t xml:space="preserve"> עמוד א</w:t>
      </w:r>
      <w:r w:rsidR="00922185">
        <w:rPr>
          <w:rFonts w:hint="cs"/>
          <w:rtl/>
          <w:lang w:eastAsia="en-US"/>
        </w:rPr>
        <w:t xml:space="preserve"> </w:t>
      </w:r>
      <w:r w:rsidR="00922185">
        <w:rPr>
          <w:rtl/>
          <w:lang w:eastAsia="en-US"/>
        </w:rPr>
        <w:t>–</w:t>
      </w:r>
      <w:r w:rsidR="00922185">
        <w:rPr>
          <w:rFonts w:hint="cs"/>
          <w:rtl/>
          <w:lang w:eastAsia="en-US"/>
        </w:rPr>
        <w:t xml:space="preserve"> שמחת בית השואבה</w:t>
      </w:r>
    </w:p>
    <w:p w14:paraId="748F5EB8" w14:textId="77777777" w:rsidR="0007119E" w:rsidRDefault="001135F3" w:rsidP="00FB6FAA">
      <w:pPr>
        <w:pStyle w:val="ac"/>
        <w:rPr>
          <w:rFonts w:hint="cs"/>
          <w:rtl/>
          <w:lang w:eastAsia="en-US"/>
        </w:rPr>
      </w:pPr>
      <w:r>
        <w:rPr>
          <w:rtl/>
          <w:lang w:eastAsia="en-US"/>
        </w:rPr>
        <w:t>תניא, אמרו עליו על רבן שמעון בן גמליאל כשהיה שמח שמחת בית השואבה היה נוטל שמ</w:t>
      </w:r>
      <w:r>
        <w:rPr>
          <w:rFonts w:hint="cs"/>
          <w:rtl/>
          <w:lang w:eastAsia="en-US"/>
        </w:rPr>
        <w:t>ו</w:t>
      </w:r>
      <w:r>
        <w:rPr>
          <w:rtl/>
          <w:lang w:eastAsia="en-US"/>
        </w:rPr>
        <w:t xml:space="preserve">נה אבוקות של אור, וזורק אחת ונוטל אחת ואין נוגעות זו בזו. וכשהוא </w:t>
      </w:r>
      <w:proofErr w:type="spellStart"/>
      <w:r>
        <w:rPr>
          <w:rtl/>
          <w:lang w:eastAsia="en-US"/>
        </w:rPr>
        <w:t>משתחוה</w:t>
      </w:r>
      <w:proofErr w:type="spellEnd"/>
      <w:r>
        <w:rPr>
          <w:rFonts w:hint="cs"/>
          <w:rtl/>
          <w:lang w:eastAsia="en-US"/>
        </w:rPr>
        <w:t>,</w:t>
      </w:r>
      <w:r>
        <w:rPr>
          <w:rtl/>
          <w:lang w:eastAsia="en-US"/>
        </w:rPr>
        <w:t xml:space="preserve"> נועץ שני </w:t>
      </w:r>
      <w:proofErr w:type="spellStart"/>
      <w:r>
        <w:rPr>
          <w:rtl/>
          <w:lang w:eastAsia="en-US"/>
        </w:rPr>
        <w:t>גודליו</w:t>
      </w:r>
      <w:proofErr w:type="spellEnd"/>
      <w:r>
        <w:rPr>
          <w:rtl/>
          <w:lang w:eastAsia="en-US"/>
        </w:rPr>
        <w:t xml:space="preserve"> בארץ ו</w:t>
      </w:r>
      <w:r w:rsidR="00624B65">
        <w:rPr>
          <w:rtl/>
          <w:lang w:eastAsia="en-US"/>
        </w:rPr>
        <w:t>ְ</w:t>
      </w:r>
      <w:r>
        <w:rPr>
          <w:rtl/>
          <w:lang w:eastAsia="en-US"/>
        </w:rPr>
        <w:t>ש</w:t>
      </w:r>
      <w:r w:rsidR="00624B65">
        <w:rPr>
          <w:rtl/>
          <w:lang w:eastAsia="en-US"/>
        </w:rPr>
        <w:t>ׁ</w:t>
      </w:r>
      <w:r>
        <w:rPr>
          <w:rtl/>
          <w:lang w:eastAsia="en-US"/>
        </w:rPr>
        <w:t>ו</w:t>
      </w:r>
      <w:r w:rsidR="00624B65">
        <w:rPr>
          <w:rtl/>
          <w:lang w:eastAsia="en-US"/>
        </w:rPr>
        <w:t>ֹ</w:t>
      </w:r>
      <w:r>
        <w:rPr>
          <w:rtl/>
          <w:lang w:eastAsia="en-US"/>
        </w:rPr>
        <w:t>ח</w:t>
      </w:r>
      <w:r w:rsidR="00624B65">
        <w:rPr>
          <w:rtl/>
          <w:lang w:eastAsia="en-US"/>
        </w:rPr>
        <w:t>ֶ</w:t>
      </w:r>
      <w:r>
        <w:rPr>
          <w:rtl/>
          <w:lang w:eastAsia="en-US"/>
        </w:rPr>
        <w:t xml:space="preserve">ה, ונושק את הרצפה וזוקף, ואין כל בריה יכולה לעשות כן. וזו היא קידה. </w:t>
      </w:r>
      <w:r w:rsidR="00FB6FAA">
        <w:rPr>
          <w:rFonts w:hint="cs"/>
          <w:rtl/>
          <w:lang w:eastAsia="en-US"/>
        </w:rPr>
        <w:t>...</w:t>
      </w:r>
      <w:r>
        <w:rPr>
          <w:rtl/>
          <w:lang w:eastAsia="en-US"/>
        </w:rPr>
        <w:t xml:space="preserve"> תניא, אמר רבי יהושע בן חנניה: כשהיינו שמחים שמחת בית השואבה לא ראינו שינה בעינינו. כיצד? שעה ראשונה - תמיד של שחר, משם - לתפ</w:t>
      </w:r>
      <w:r w:rsidR="00FB6FAA">
        <w:rPr>
          <w:rFonts w:hint="cs"/>
          <w:rtl/>
          <w:lang w:eastAsia="en-US"/>
        </w:rPr>
        <w:t>י</w:t>
      </w:r>
      <w:r>
        <w:rPr>
          <w:rtl/>
          <w:lang w:eastAsia="en-US"/>
        </w:rPr>
        <w:t>לה, משם - לקרבן מוסף, משם - לתפ</w:t>
      </w:r>
      <w:r w:rsidR="00FB6FAA">
        <w:rPr>
          <w:rFonts w:hint="cs"/>
          <w:rtl/>
          <w:lang w:eastAsia="en-US"/>
        </w:rPr>
        <w:t>י</w:t>
      </w:r>
      <w:r>
        <w:rPr>
          <w:rtl/>
          <w:lang w:eastAsia="en-US"/>
        </w:rPr>
        <w:t xml:space="preserve">לת </w:t>
      </w:r>
      <w:proofErr w:type="spellStart"/>
      <w:r>
        <w:rPr>
          <w:rtl/>
          <w:lang w:eastAsia="en-US"/>
        </w:rPr>
        <w:t>המוספין</w:t>
      </w:r>
      <w:proofErr w:type="spellEnd"/>
      <w:r>
        <w:rPr>
          <w:rtl/>
          <w:lang w:eastAsia="en-US"/>
        </w:rPr>
        <w:t>, משם - לבית המדרש, משם - לאכילה ושתיה, משם - לתפ</w:t>
      </w:r>
      <w:r w:rsidR="00FB6FAA">
        <w:rPr>
          <w:rFonts w:hint="cs"/>
          <w:rtl/>
          <w:lang w:eastAsia="en-US"/>
        </w:rPr>
        <w:t>י</w:t>
      </w:r>
      <w:r>
        <w:rPr>
          <w:rtl/>
          <w:lang w:eastAsia="en-US"/>
        </w:rPr>
        <w:t>לת המנחה,</w:t>
      </w:r>
      <w:r w:rsidR="00624B65">
        <w:rPr>
          <w:rStyle w:val="a5"/>
          <w:rtl/>
          <w:lang w:eastAsia="en-US"/>
        </w:rPr>
        <w:footnoteReference w:id="29"/>
      </w:r>
      <w:r>
        <w:rPr>
          <w:rtl/>
          <w:lang w:eastAsia="en-US"/>
        </w:rPr>
        <w:t xml:space="preserve"> משם לתמיד של בין הערבים, מכאן ואילך - לשמחת בית השואבה. איני? והאמר רבי יוחנן: שבועה שלא אישן שלשה ימים - מלקין אותו וישן לאלתר! - אלא הכי </w:t>
      </w:r>
      <w:proofErr w:type="spellStart"/>
      <w:r>
        <w:rPr>
          <w:rtl/>
          <w:lang w:eastAsia="en-US"/>
        </w:rPr>
        <w:t>קאמר</w:t>
      </w:r>
      <w:proofErr w:type="spellEnd"/>
      <w:r>
        <w:rPr>
          <w:rtl/>
          <w:lang w:eastAsia="en-US"/>
        </w:rPr>
        <w:t xml:space="preserve">: לא טעמנו טעם שינה, </w:t>
      </w:r>
      <w:proofErr w:type="spellStart"/>
      <w:r>
        <w:rPr>
          <w:rtl/>
          <w:lang w:eastAsia="en-US"/>
        </w:rPr>
        <w:t>דהוו</w:t>
      </w:r>
      <w:proofErr w:type="spellEnd"/>
      <w:r>
        <w:rPr>
          <w:rtl/>
          <w:lang w:eastAsia="en-US"/>
        </w:rPr>
        <w:t xml:space="preserve"> מנמנמי </w:t>
      </w:r>
      <w:proofErr w:type="spellStart"/>
      <w:r>
        <w:rPr>
          <w:rtl/>
          <w:lang w:eastAsia="en-US"/>
        </w:rPr>
        <w:t>אכתפא</w:t>
      </w:r>
      <w:proofErr w:type="spellEnd"/>
      <w:r>
        <w:rPr>
          <w:rtl/>
          <w:lang w:eastAsia="en-US"/>
        </w:rPr>
        <w:t xml:space="preserve"> </w:t>
      </w:r>
      <w:proofErr w:type="spellStart"/>
      <w:r>
        <w:rPr>
          <w:rtl/>
          <w:lang w:eastAsia="en-US"/>
        </w:rPr>
        <w:t>דהדדי</w:t>
      </w:r>
      <w:proofErr w:type="spellEnd"/>
      <w:r>
        <w:rPr>
          <w:rtl/>
          <w:lang w:eastAsia="en-US"/>
        </w:rPr>
        <w:t>.</w:t>
      </w:r>
      <w:r w:rsidR="005C6BE1">
        <w:rPr>
          <w:rStyle w:val="a5"/>
          <w:rtl/>
          <w:lang w:eastAsia="en-US"/>
        </w:rPr>
        <w:footnoteReference w:id="30"/>
      </w:r>
    </w:p>
    <w:p w14:paraId="3B31AB09" w14:textId="77777777" w:rsidR="00892FEF" w:rsidRDefault="00892FEF" w:rsidP="00FB6FAA">
      <w:pPr>
        <w:pStyle w:val="ac"/>
        <w:rPr>
          <w:rFonts w:hint="cs"/>
          <w:rtl/>
          <w:lang w:eastAsia="en-US"/>
        </w:rPr>
      </w:pPr>
    </w:p>
    <w:p w14:paraId="7B7B4B36" w14:textId="77777777" w:rsidR="00892FEF" w:rsidRPr="00723F18" w:rsidRDefault="00892FEF" w:rsidP="00892FEF">
      <w:pPr>
        <w:pStyle w:val="ac"/>
        <w:rPr>
          <w:rFonts w:cs="Guttman Adii-Light"/>
          <w:b/>
          <w:bCs/>
          <w:sz w:val="28"/>
          <w:szCs w:val="28"/>
          <w:rtl/>
          <w:lang w:eastAsia="en-US"/>
        </w:rPr>
      </w:pPr>
      <w:r w:rsidRPr="00723F18">
        <w:rPr>
          <w:rFonts w:cs="Guttman Adii-Light"/>
          <w:b/>
          <w:bCs/>
          <w:sz w:val="28"/>
          <w:szCs w:val="28"/>
          <w:rtl/>
          <w:lang w:eastAsia="en-US"/>
        </w:rPr>
        <w:t xml:space="preserve">תנו רבנן: מי שלא ראה שמחת בית השואבה לא ראה שמחה מימיו. מי שלא ראה ירושלים בתפארתה לא ראה כרך נחמד מעולם. מי שלא ראה בית המקדש בבנינו לא ראה בנין מפואר מעולם, מאי היא? - אמר </w:t>
      </w:r>
      <w:proofErr w:type="spellStart"/>
      <w:r w:rsidRPr="00723F18">
        <w:rPr>
          <w:rFonts w:cs="Guttman Adii-Light"/>
          <w:b/>
          <w:bCs/>
          <w:sz w:val="28"/>
          <w:szCs w:val="28"/>
          <w:rtl/>
          <w:lang w:eastAsia="en-US"/>
        </w:rPr>
        <w:t>אביי</w:t>
      </w:r>
      <w:proofErr w:type="spellEnd"/>
      <w:r w:rsidRPr="00723F18">
        <w:rPr>
          <w:rFonts w:cs="Guttman Adii-Light"/>
          <w:b/>
          <w:bCs/>
          <w:sz w:val="28"/>
          <w:szCs w:val="28"/>
          <w:rtl/>
          <w:lang w:eastAsia="en-US"/>
        </w:rPr>
        <w:t xml:space="preserve"> </w:t>
      </w:r>
      <w:proofErr w:type="spellStart"/>
      <w:r w:rsidRPr="00723F18">
        <w:rPr>
          <w:rFonts w:cs="Guttman Adii-Light"/>
          <w:b/>
          <w:bCs/>
          <w:sz w:val="28"/>
          <w:szCs w:val="28"/>
          <w:rtl/>
          <w:lang w:eastAsia="en-US"/>
        </w:rPr>
        <w:t>ואיתימא</w:t>
      </w:r>
      <w:proofErr w:type="spellEnd"/>
      <w:r w:rsidRPr="00723F18">
        <w:rPr>
          <w:rFonts w:cs="Guttman Adii-Light"/>
          <w:b/>
          <w:bCs/>
          <w:sz w:val="28"/>
          <w:szCs w:val="28"/>
          <w:rtl/>
          <w:lang w:eastAsia="en-US"/>
        </w:rPr>
        <w:t xml:space="preserve"> רב </w:t>
      </w:r>
      <w:proofErr w:type="spellStart"/>
      <w:r w:rsidRPr="00723F18">
        <w:rPr>
          <w:rFonts w:cs="Guttman Adii-Light"/>
          <w:b/>
          <w:bCs/>
          <w:sz w:val="28"/>
          <w:szCs w:val="28"/>
          <w:rtl/>
          <w:lang w:eastAsia="en-US"/>
        </w:rPr>
        <w:t>חסדא</w:t>
      </w:r>
      <w:proofErr w:type="spellEnd"/>
      <w:r w:rsidRPr="00723F18">
        <w:rPr>
          <w:rFonts w:cs="Guttman Adii-Light"/>
          <w:b/>
          <w:bCs/>
          <w:sz w:val="28"/>
          <w:szCs w:val="28"/>
          <w:rtl/>
          <w:lang w:eastAsia="en-US"/>
        </w:rPr>
        <w:t>: זה בנין הורדוס.</w:t>
      </w:r>
      <w:r w:rsidR="009B6C0B">
        <w:rPr>
          <w:rStyle w:val="a5"/>
          <w:rFonts w:cs="Guttman Adii-Light"/>
          <w:b/>
          <w:bCs/>
          <w:sz w:val="28"/>
          <w:szCs w:val="28"/>
          <w:rtl/>
          <w:lang w:eastAsia="en-US"/>
        </w:rPr>
        <w:footnoteReference w:id="31"/>
      </w:r>
    </w:p>
    <w:p w14:paraId="440159BE" w14:textId="77777777" w:rsidR="00B00BD7" w:rsidRDefault="00A863EE" w:rsidP="00624B65">
      <w:pPr>
        <w:pStyle w:val="ad"/>
        <w:spacing w:before="240"/>
        <w:rPr>
          <w:rFonts w:hint="cs"/>
          <w:rtl/>
        </w:rPr>
      </w:pPr>
      <w:r w:rsidRPr="00F35576">
        <w:rPr>
          <w:rFonts w:hint="cs"/>
          <w:rtl/>
        </w:rPr>
        <w:t>חג שמח ומועדים לשמחה</w:t>
      </w:r>
      <w:r w:rsidR="001C7236">
        <w:rPr>
          <w:rFonts w:hint="cs"/>
          <w:rtl/>
        </w:rPr>
        <w:t xml:space="preserve"> </w:t>
      </w:r>
      <w:r w:rsidR="00D4705F">
        <w:rPr>
          <w:rFonts w:hint="cs"/>
          <w:rtl/>
        </w:rPr>
        <w:t>ולששון</w:t>
      </w:r>
      <w:r w:rsidR="00DA2151">
        <w:rPr>
          <w:rStyle w:val="a5"/>
          <w:rtl/>
        </w:rPr>
        <w:footnoteReference w:id="32"/>
      </w:r>
    </w:p>
    <w:p w14:paraId="02DCA312" w14:textId="77777777" w:rsidR="00BE36FE" w:rsidRDefault="00A863EE" w:rsidP="00266B9E">
      <w:pPr>
        <w:pStyle w:val="ad"/>
        <w:rPr>
          <w:rFonts w:hint="cs"/>
          <w:rtl/>
        </w:rPr>
      </w:pPr>
      <w:r w:rsidRPr="00F35576">
        <w:rPr>
          <w:rtl/>
        </w:rPr>
        <w:t>מחלקי המים</w:t>
      </w:r>
    </w:p>
    <w:p w14:paraId="6568A33B" w14:textId="77777777" w:rsidR="00DD0893" w:rsidRPr="00F35576" w:rsidRDefault="00DD0893">
      <w:pPr>
        <w:pStyle w:val="ad"/>
      </w:pPr>
    </w:p>
    <w:sectPr w:rsidR="00DD0893" w:rsidRPr="00F35576" w:rsidSect="00676C40">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80F1" w14:textId="77777777" w:rsidR="00444848" w:rsidRDefault="00444848">
      <w:r>
        <w:separator/>
      </w:r>
    </w:p>
  </w:endnote>
  <w:endnote w:type="continuationSeparator" w:id="0">
    <w:p w14:paraId="541C177C" w14:textId="77777777" w:rsidR="00444848" w:rsidRDefault="0044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Adii-Light">
    <w:altName w:val="Arial"/>
    <w:charset w:val="B1"/>
    <w:family w:val="auto"/>
    <w:pitch w:val="variable"/>
    <w:sig w:usb0="00000801" w:usb1="40000000" w:usb2="00000000" w:usb3="00000000" w:csb0="0000002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A70F" w14:textId="77777777" w:rsidR="00D4705F" w:rsidRPr="00F8747C" w:rsidRDefault="00D4705F" w:rsidP="007A0146">
    <w:pPr>
      <w:pStyle w:val="a8"/>
      <w:jc w:val="right"/>
      <w:rPr>
        <w:rFonts w:hint="cs"/>
      </w:rPr>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922185">
      <w:rPr>
        <w:rStyle w:val="af2"/>
        <w:noProof/>
        <w:rtl/>
      </w:rPr>
      <w:t>5</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922185">
      <w:rPr>
        <w:rStyle w:val="af2"/>
        <w:noProof/>
        <w:rtl/>
      </w:rPr>
      <w:t>5</w:t>
    </w:r>
    <w:r w:rsidRPr="00F8747C">
      <w:rPr>
        <w:rStyle w:val="af2"/>
      </w:rPr>
      <w:fldChar w:fldCharType="end"/>
    </w:r>
  </w:p>
  <w:p w14:paraId="63A8DFB6" w14:textId="77777777" w:rsidR="00D4705F" w:rsidRDefault="00D470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34F2" w14:textId="77777777" w:rsidR="00444848" w:rsidRDefault="00444848">
      <w:pPr>
        <w:rPr>
          <w:lang w:eastAsia="en-US"/>
        </w:rPr>
      </w:pPr>
      <w:r>
        <w:rPr>
          <w:rFonts w:cs="Miriam"/>
        </w:rPr>
        <w:separator/>
      </w:r>
    </w:p>
  </w:footnote>
  <w:footnote w:type="continuationSeparator" w:id="0">
    <w:p w14:paraId="6902CAE4" w14:textId="77777777" w:rsidR="00444848" w:rsidRDefault="00444848">
      <w:r>
        <w:continuationSeparator/>
      </w:r>
    </w:p>
  </w:footnote>
  <w:footnote w:id="1">
    <w:p w14:paraId="4DE084A3" w14:textId="77777777" w:rsidR="00651B2E" w:rsidRDefault="00651B2E" w:rsidP="00651B2E">
      <w:pPr>
        <w:pStyle w:val="a3"/>
        <w:rPr>
          <w:rFonts w:hint="cs"/>
          <w:rtl/>
        </w:rPr>
      </w:pPr>
      <w:r>
        <w:rPr>
          <w:rStyle w:val="a5"/>
        </w:rPr>
        <w:footnoteRef/>
      </w:r>
      <w:r>
        <w:rPr>
          <w:rtl/>
        </w:rPr>
        <w:t xml:space="preserve"> </w:t>
      </w:r>
      <w:r w:rsidR="00676C40">
        <w:rPr>
          <w:rFonts w:hint="cs"/>
          <w:rtl/>
        </w:rPr>
        <w:t>ראו</w:t>
      </w:r>
      <w:r>
        <w:rPr>
          <w:rFonts w:hint="cs"/>
          <w:rtl/>
        </w:rPr>
        <w:t xml:space="preserve"> בתחילת הגמרא במסכת סוכה שלוש דעות מדוע חכמים מגבילים את גובהה של הסוכה, אם משום שבגובה רב לא רואה העין את הסכך, אם משום שבגובה כזה האדם יושב בצל הדפנות ולא בצל הסוכה ואם משום שמבנה כזה הוא כבר מבנה קבע וסוכה צריכה להיות מבנה ארעי. וכבר הארכנו לדון בנושא </w:t>
      </w:r>
      <w:r w:rsidR="00811440">
        <w:rPr>
          <w:rFonts w:hint="cs"/>
          <w:rtl/>
        </w:rPr>
        <w:t xml:space="preserve">זה </w:t>
      </w:r>
      <w:r>
        <w:rPr>
          <w:rFonts w:hint="cs"/>
          <w:rtl/>
        </w:rPr>
        <w:t xml:space="preserve">בדברינו </w:t>
      </w:r>
      <w:hyperlink r:id="rId1" w:history="1">
        <w:r w:rsidRPr="00651B2E">
          <w:rPr>
            <w:rStyle w:val="Hyperlink"/>
            <w:rFonts w:hint="cs"/>
            <w:rtl/>
          </w:rPr>
          <w:t>וסוכה תהיה לצל</w:t>
        </w:r>
      </w:hyperlink>
      <w:r>
        <w:rPr>
          <w:rFonts w:hint="cs"/>
          <w:rtl/>
        </w:rPr>
        <w:t xml:space="preserve"> בחג הסוכות בשנה האחרת. </w:t>
      </w:r>
      <w:r w:rsidR="00676C40">
        <w:rPr>
          <w:rFonts w:hint="cs"/>
          <w:rtl/>
        </w:rPr>
        <w:t>ראו</w:t>
      </w:r>
      <w:r>
        <w:rPr>
          <w:rFonts w:hint="cs"/>
          <w:rtl/>
        </w:rPr>
        <w:t xml:space="preserve"> גם דברינו </w:t>
      </w:r>
      <w:hyperlink r:id="rId2" w:history="1">
        <w:r w:rsidRPr="00651B2E">
          <w:rPr>
            <w:rStyle w:val="Hyperlink"/>
            <w:rFonts w:hint="cs"/>
            <w:rtl/>
          </w:rPr>
          <w:t>סוכה בין קבע לארעי</w:t>
        </w:r>
      </w:hyperlink>
      <w:r>
        <w:rPr>
          <w:rFonts w:hint="cs"/>
          <w:rtl/>
        </w:rPr>
        <w:t xml:space="preserve"> שם.</w:t>
      </w:r>
    </w:p>
  </w:footnote>
  <w:footnote w:id="2">
    <w:p w14:paraId="394D4EFC" w14:textId="77777777" w:rsidR="006547AF" w:rsidRDefault="006547AF" w:rsidP="009C096D">
      <w:pPr>
        <w:pStyle w:val="a3"/>
        <w:rPr>
          <w:rFonts w:hint="cs"/>
          <w:rtl/>
        </w:rPr>
      </w:pPr>
      <w:r>
        <w:rPr>
          <w:rStyle w:val="a5"/>
        </w:rPr>
        <w:footnoteRef/>
      </w:r>
      <w:r>
        <w:rPr>
          <w:rtl/>
        </w:rPr>
        <w:t xml:space="preserve"> </w:t>
      </w:r>
      <w:proofErr w:type="spellStart"/>
      <w:r>
        <w:rPr>
          <w:rFonts w:hint="cs"/>
          <w:rtl/>
          <w:lang w:eastAsia="en-US"/>
        </w:rPr>
        <w:t>הילני</w:t>
      </w:r>
      <w:proofErr w:type="spellEnd"/>
      <w:r>
        <w:rPr>
          <w:rFonts w:hint="cs"/>
          <w:rtl/>
          <w:lang w:eastAsia="en-US"/>
        </w:rPr>
        <w:t xml:space="preserve"> המלכה, שבאה מ</w:t>
      </w:r>
      <w:r w:rsidR="00811440">
        <w:rPr>
          <w:rFonts w:hint="cs"/>
          <w:rtl/>
          <w:lang w:eastAsia="en-US"/>
        </w:rPr>
        <w:t xml:space="preserve">העיר </w:t>
      </w:r>
      <w:hyperlink r:id="rId3" w:history="1">
        <w:proofErr w:type="spellStart"/>
        <w:r w:rsidR="00811440" w:rsidRPr="00811440">
          <w:rPr>
            <w:rStyle w:val="Hyperlink"/>
            <w:rFonts w:hint="cs"/>
            <w:rtl/>
            <w:lang w:eastAsia="en-US"/>
          </w:rPr>
          <w:t>חדייב</w:t>
        </w:r>
        <w:proofErr w:type="spellEnd"/>
      </w:hyperlink>
      <w:r w:rsidR="00811440">
        <w:rPr>
          <w:rFonts w:hint="cs"/>
          <w:rtl/>
          <w:lang w:eastAsia="en-US"/>
        </w:rPr>
        <w:t xml:space="preserve"> (</w:t>
      </w:r>
      <w:proofErr w:type="spellStart"/>
      <w:r w:rsidR="00811440">
        <w:rPr>
          <w:rFonts w:hint="cs"/>
          <w:rtl/>
          <w:lang w:eastAsia="en-US"/>
        </w:rPr>
        <w:t>חדיאב</w:t>
      </w:r>
      <w:proofErr w:type="spellEnd"/>
      <w:r w:rsidR="00811440">
        <w:rPr>
          <w:rFonts w:hint="cs"/>
          <w:rtl/>
          <w:lang w:eastAsia="en-US"/>
        </w:rPr>
        <w:t>) שבצפון הסהר הפורה ו</w:t>
      </w:r>
      <w:r>
        <w:rPr>
          <w:rFonts w:hint="cs"/>
          <w:rtl/>
          <w:lang w:eastAsia="en-US"/>
        </w:rPr>
        <w:t>התגיירה בהשפעת סוחרים יהודיים, נזכרת ב</w:t>
      </w:r>
      <w:r>
        <w:rPr>
          <w:rtl/>
          <w:lang w:eastAsia="en-US"/>
        </w:rPr>
        <w:t>מסכת נזיר פרק ג</w:t>
      </w:r>
      <w:r>
        <w:rPr>
          <w:rFonts w:hint="cs"/>
          <w:rtl/>
          <w:lang w:eastAsia="en-US"/>
        </w:rPr>
        <w:t xml:space="preserve"> </w:t>
      </w:r>
      <w:r>
        <w:rPr>
          <w:rtl/>
          <w:lang w:eastAsia="en-US"/>
        </w:rPr>
        <w:t>משנה ו</w:t>
      </w:r>
      <w:r>
        <w:rPr>
          <w:rFonts w:hint="cs"/>
          <w:rtl/>
          <w:lang w:eastAsia="en-US"/>
        </w:rPr>
        <w:t xml:space="preserve">: " ... </w:t>
      </w:r>
      <w:r>
        <w:rPr>
          <w:rtl/>
          <w:lang w:eastAsia="en-US"/>
        </w:rPr>
        <w:t xml:space="preserve">מעשה </w:t>
      </w:r>
      <w:proofErr w:type="spellStart"/>
      <w:r>
        <w:rPr>
          <w:rtl/>
          <w:lang w:eastAsia="en-US"/>
        </w:rPr>
        <w:t>בהילני</w:t>
      </w:r>
      <w:proofErr w:type="spellEnd"/>
      <w:r>
        <w:rPr>
          <w:rtl/>
          <w:lang w:eastAsia="en-US"/>
        </w:rPr>
        <w:t xml:space="preserve"> המלכה שהלך בנה למלחמה</w:t>
      </w:r>
      <w:r>
        <w:rPr>
          <w:rFonts w:hint="cs"/>
          <w:rtl/>
          <w:lang w:eastAsia="en-US"/>
        </w:rPr>
        <w:t>,</w:t>
      </w:r>
      <w:r>
        <w:rPr>
          <w:rtl/>
          <w:lang w:eastAsia="en-US"/>
        </w:rPr>
        <w:t xml:space="preserve"> ואמרה</w:t>
      </w:r>
      <w:r>
        <w:rPr>
          <w:rFonts w:hint="cs"/>
          <w:rtl/>
          <w:lang w:eastAsia="en-US"/>
        </w:rPr>
        <w:t>:</w:t>
      </w:r>
      <w:r>
        <w:rPr>
          <w:rtl/>
          <w:lang w:eastAsia="en-US"/>
        </w:rPr>
        <w:t xml:space="preserve"> אם יבא בני מן המלחמה בשלום</w:t>
      </w:r>
      <w:r>
        <w:rPr>
          <w:rFonts w:hint="cs"/>
          <w:rtl/>
          <w:lang w:eastAsia="en-US"/>
        </w:rPr>
        <w:t>,</w:t>
      </w:r>
      <w:r>
        <w:rPr>
          <w:rtl/>
          <w:lang w:eastAsia="en-US"/>
        </w:rPr>
        <w:t xml:space="preserve"> </w:t>
      </w:r>
      <w:proofErr w:type="spellStart"/>
      <w:r>
        <w:rPr>
          <w:rtl/>
          <w:lang w:eastAsia="en-US"/>
        </w:rPr>
        <w:t>אהא</w:t>
      </w:r>
      <w:proofErr w:type="spellEnd"/>
      <w:r>
        <w:rPr>
          <w:rtl/>
          <w:lang w:eastAsia="en-US"/>
        </w:rPr>
        <w:t xml:space="preserve"> נזירה שבע שנים</w:t>
      </w:r>
      <w:r>
        <w:rPr>
          <w:rFonts w:hint="cs"/>
          <w:rtl/>
          <w:lang w:eastAsia="en-US"/>
        </w:rPr>
        <w:t>.</w:t>
      </w:r>
      <w:r>
        <w:rPr>
          <w:rtl/>
          <w:lang w:eastAsia="en-US"/>
        </w:rPr>
        <w:t xml:space="preserve"> ובא בנה מן המלחמה </w:t>
      </w:r>
      <w:proofErr w:type="spellStart"/>
      <w:r>
        <w:rPr>
          <w:rtl/>
          <w:lang w:eastAsia="en-US"/>
        </w:rPr>
        <w:t>והיתה</w:t>
      </w:r>
      <w:proofErr w:type="spellEnd"/>
      <w:r>
        <w:rPr>
          <w:rtl/>
          <w:lang w:eastAsia="en-US"/>
        </w:rPr>
        <w:t xml:space="preserve"> נזירה שבע שנים</w:t>
      </w:r>
      <w:r>
        <w:rPr>
          <w:rFonts w:hint="cs"/>
          <w:rtl/>
          <w:lang w:eastAsia="en-US"/>
        </w:rPr>
        <w:t>.</w:t>
      </w:r>
      <w:r>
        <w:rPr>
          <w:rtl/>
          <w:lang w:eastAsia="en-US"/>
        </w:rPr>
        <w:t xml:space="preserve"> ובסוף שבע שנים עלתה לארץ </w:t>
      </w:r>
      <w:proofErr w:type="spellStart"/>
      <w:r>
        <w:rPr>
          <w:rtl/>
          <w:lang w:eastAsia="en-US"/>
        </w:rPr>
        <w:t>והורוה</w:t>
      </w:r>
      <w:proofErr w:type="spellEnd"/>
      <w:r>
        <w:rPr>
          <w:rtl/>
          <w:lang w:eastAsia="en-US"/>
        </w:rPr>
        <w:t xml:space="preserve"> בית הלל שתהא נזירה עוד שבע שנים אחרות </w:t>
      </w:r>
      <w:r>
        <w:rPr>
          <w:rFonts w:hint="cs"/>
          <w:rtl/>
          <w:lang w:eastAsia="en-US"/>
        </w:rPr>
        <w:t xml:space="preserve">וכו' ". </w:t>
      </w:r>
      <w:r w:rsidR="00676C40">
        <w:rPr>
          <w:rFonts w:hint="cs"/>
          <w:rtl/>
          <w:lang w:eastAsia="en-US"/>
        </w:rPr>
        <w:t>ראו</w:t>
      </w:r>
      <w:r>
        <w:rPr>
          <w:rFonts w:hint="cs"/>
          <w:rtl/>
          <w:lang w:eastAsia="en-US"/>
        </w:rPr>
        <w:t xml:space="preserve"> גם </w:t>
      </w:r>
      <w:r>
        <w:rPr>
          <w:rtl/>
          <w:lang w:eastAsia="en-US"/>
        </w:rPr>
        <w:t>מסכת יומא פרק ג</w:t>
      </w:r>
      <w:r>
        <w:rPr>
          <w:rFonts w:hint="cs"/>
          <w:rtl/>
          <w:lang w:eastAsia="en-US"/>
        </w:rPr>
        <w:t xml:space="preserve"> </w:t>
      </w:r>
      <w:r>
        <w:rPr>
          <w:rtl/>
          <w:lang w:eastAsia="en-US"/>
        </w:rPr>
        <w:t>משנה י</w:t>
      </w:r>
      <w:r>
        <w:rPr>
          <w:rFonts w:hint="cs"/>
          <w:rtl/>
          <w:lang w:eastAsia="en-US"/>
        </w:rPr>
        <w:t xml:space="preserve">: " ... </w:t>
      </w:r>
      <w:proofErr w:type="spellStart"/>
      <w:r>
        <w:rPr>
          <w:rtl/>
          <w:lang w:eastAsia="en-US"/>
        </w:rPr>
        <w:t>מונבז</w:t>
      </w:r>
      <w:proofErr w:type="spellEnd"/>
      <w:r>
        <w:rPr>
          <w:rtl/>
          <w:lang w:eastAsia="en-US"/>
        </w:rPr>
        <w:t xml:space="preserve"> המלך היה עושה כל ידות הכלים של יום הכפורים של זהב</w:t>
      </w:r>
      <w:r>
        <w:rPr>
          <w:rFonts w:hint="cs"/>
          <w:rtl/>
          <w:lang w:eastAsia="en-US"/>
        </w:rPr>
        <w:t>.</w:t>
      </w:r>
      <w:r>
        <w:rPr>
          <w:rtl/>
          <w:lang w:eastAsia="en-US"/>
        </w:rPr>
        <w:t xml:space="preserve"> </w:t>
      </w:r>
      <w:proofErr w:type="spellStart"/>
      <w:r>
        <w:rPr>
          <w:rtl/>
          <w:lang w:eastAsia="en-US"/>
        </w:rPr>
        <w:t>הילני</w:t>
      </w:r>
      <w:proofErr w:type="spellEnd"/>
      <w:r>
        <w:rPr>
          <w:rtl/>
          <w:lang w:eastAsia="en-US"/>
        </w:rPr>
        <w:t xml:space="preserve"> אמו עשתה נברשת של זהב על פתחו של היכל</w:t>
      </w:r>
      <w:r>
        <w:rPr>
          <w:rFonts w:hint="cs"/>
          <w:rtl/>
          <w:lang w:eastAsia="en-US"/>
        </w:rPr>
        <w:t>.</w:t>
      </w:r>
      <w:r>
        <w:rPr>
          <w:rtl/>
          <w:lang w:eastAsia="en-US"/>
        </w:rPr>
        <w:t xml:space="preserve"> ואף היא עשתה </w:t>
      </w:r>
      <w:proofErr w:type="spellStart"/>
      <w:r>
        <w:rPr>
          <w:rtl/>
          <w:lang w:eastAsia="en-US"/>
        </w:rPr>
        <w:t>טבלא</w:t>
      </w:r>
      <w:proofErr w:type="spellEnd"/>
      <w:r>
        <w:rPr>
          <w:rtl/>
          <w:lang w:eastAsia="en-US"/>
        </w:rPr>
        <w:t xml:space="preserve"> של זהב שפרשת סוטה כתובה עליה</w:t>
      </w:r>
      <w:r>
        <w:rPr>
          <w:rFonts w:hint="cs"/>
          <w:rtl/>
          <w:lang w:eastAsia="en-US"/>
        </w:rPr>
        <w:t xml:space="preserve"> וכו' ".</w:t>
      </w:r>
      <w:r>
        <w:rPr>
          <w:rtl/>
          <w:lang w:eastAsia="en-US"/>
        </w:rPr>
        <w:t xml:space="preserve"> </w:t>
      </w:r>
      <w:r>
        <w:rPr>
          <w:rFonts w:hint="cs"/>
          <w:rtl/>
          <w:lang w:eastAsia="en-US"/>
        </w:rPr>
        <w:t xml:space="preserve">כאן, מנסה רבי יהודה להוכיח מסוכתה של </w:t>
      </w:r>
      <w:proofErr w:type="spellStart"/>
      <w:r>
        <w:rPr>
          <w:rFonts w:hint="cs"/>
          <w:rtl/>
          <w:lang w:eastAsia="en-US"/>
        </w:rPr>
        <w:t>הילני</w:t>
      </w:r>
      <w:proofErr w:type="spellEnd"/>
      <w:r w:rsidR="00A3072D">
        <w:rPr>
          <w:rFonts w:hint="cs"/>
          <w:rtl/>
          <w:lang w:eastAsia="en-US"/>
        </w:rPr>
        <w:t xml:space="preserve"> המלכה</w:t>
      </w:r>
      <w:r>
        <w:rPr>
          <w:rFonts w:hint="cs"/>
          <w:rtl/>
          <w:lang w:eastAsia="en-US"/>
        </w:rPr>
        <w:t>, לשיטתו</w:t>
      </w:r>
      <w:r w:rsidR="00A3072D">
        <w:rPr>
          <w:rFonts w:hint="cs"/>
          <w:rtl/>
          <w:lang w:eastAsia="en-US"/>
        </w:rPr>
        <w:t>,</w:t>
      </w:r>
      <w:r>
        <w:rPr>
          <w:rFonts w:hint="cs"/>
          <w:rtl/>
          <w:lang w:eastAsia="en-US"/>
        </w:rPr>
        <w:t xml:space="preserve"> שסוכה גבוהה כשירה. חכמים דוחים משום שאישה פטורה מסוכה, אבל רבי יהודה מתעקש אם משום שמתוך שבעה בני</w:t>
      </w:r>
      <w:r w:rsidR="009C096D">
        <w:rPr>
          <w:rFonts w:hint="cs"/>
          <w:rtl/>
          <w:lang w:eastAsia="en-US"/>
        </w:rPr>
        <w:t>ה</w:t>
      </w:r>
      <w:r>
        <w:rPr>
          <w:rFonts w:hint="cs"/>
          <w:rtl/>
          <w:lang w:eastAsia="en-US"/>
        </w:rPr>
        <w:t xml:space="preserve"> וודאי שהיו כבר </w:t>
      </w:r>
      <w:r w:rsidR="009C096D">
        <w:rPr>
          <w:rFonts w:hint="cs"/>
          <w:rtl/>
          <w:lang w:eastAsia="en-US"/>
        </w:rPr>
        <w:t xml:space="preserve">כמה </w:t>
      </w:r>
      <w:r>
        <w:rPr>
          <w:rFonts w:hint="cs"/>
          <w:rtl/>
          <w:lang w:eastAsia="en-US"/>
        </w:rPr>
        <w:t xml:space="preserve">גדולים </w:t>
      </w:r>
      <w:r w:rsidR="009C096D">
        <w:rPr>
          <w:rFonts w:hint="cs"/>
          <w:rtl/>
          <w:lang w:eastAsia="en-US"/>
        </w:rPr>
        <w:t>ו</w:t>
      </w:r>
      <w:r>
        <w:rPr>
          <w:rFonts w:hint="cs"/>
          <w:rtl/>
          <w:lang w:eastAsia="en-US"/>
        </w:rPr>
        <w:t xml:space="preserve">חייבים בסוכה ולו מטעם מצוות חינוך ואם משום שהיא נהגה </w:t>
      </w:r>
      <w:r w:rsidR="009C096D">
        <w:rPr>
          <w:rFonts w:hint="cs"/>
          <w:rtl/>
          <w:lang w:eastAsia="en-US"/>
        </w:rPr>
        <w:t>ב</w:t>
      </w:r>
      <w:r>
        <w:rPr>
          <w:rFonts w:hint="cs"/>
          <w:rtl/>
          <w:lang w:eastAsia="en-US"/>
        </w:rPr>
        <w:t xml:space="preserve">כל </w:t>
      </w:r>
      <w:r w:rsidR="009C096D">
        <w:rPr>
          <w:rFonts w:hint="cs"/>
          <w:rtl/>
          <w:lang w:eastAsia="en-US"/>
        </w:rPr>
        <w:t>כ</w:t>
      </w:r>
      <w:r>
        <w:rPr>
          <w:rFonts w:hint="cs"/>
          <w:rtl/>
          <w:lang w:eastAsia="en-US"/>
        </w:rPr>
        <w:t xml:space="preserve">דברי חכמים, גם בדברים שאישה לכאורה פטורה מהם. למידע נוסף על </w:t>
      </w:r>
      <w:hyperlink r:id="rId4" w:history="1">
        <w:proofErr w:type="spellStart"/>
        <w:r w:rsidRPr="0000739F">
          <w:rPr>
            <w:rStyle w:val="Hyperlink"/>
            <w:rFonts w:hint="cs"/>
            <w:rtl/>
            <w:lang w:eastAsia="en-US"/>
          </w:rPr>
          <w:t>הילני</w:t>
        </w:r>
        <w:proofErr w:type="spellEnd"/>
        <w:r w:rsidRPr="0000739F">
          <w:rPr>
            <w:rStyle w:val="Hyperlink"/>
            <w:rFonts w:hint="cs"/>
            <w:rtl/>
            <w:lang w:eastAsia="en-US"/>
          </w:rPr>
          <w:t xml:space="preserve"> המלכה</w:t>
        </w:r>
      </w:hyperlink>
      <w:r>
        <w:rPr>
          <w:rFonts w:hint="cs"/>
          <w:rtl/>
          <w:lang w:eastAsia="en-US"/>
        </w:rPr>
        <w:t xml:space="preserve">, </w:t>
      </w:r>
      <w:r w:rsidR="00676C40">
        <w:rPr>
          <w:rFonts w:hint="cs"/>
          <w:rtl/>
          <w:lang w:eastAsia="en-US"/>
        </w:rPr>
        <w:t>ראו</w:t>
      </w:r>
      <w:r>
        <w:rPr>
          <w:rFonts w:hint="cs"/>
          <w:rtl/>
          <w:lang w:eastAsia="en-US"/>
        </w:rPr>
        <w:t xml:space="preserve"> אתר דעת</w:t>
      </w:r>
      <w:r>
        <w:rPr>
          <w:rtl/>
          <w:lang w:eastAsia="en-US"/>
        </w:rPr>
        <w:t>.</w:t>
      </w:r>
    </w:p>
  </w:footnote>
  <w:footnote w:id="3">
    <w:p w14:paraId="65DBF75B" w14:textId="77777777" w:rsidR="006547AF" w:rsidRDefault="006547AF">
      <w:pPr>
        <w:pStyle w:val="a3"/>
        <w:rPr>
          <w:rFonts w:hint="cs"/>
        </w:rPr>
      </w:pPr>
      <w:r>
        <w:rPr>
          <w:rStyle w:val="a5"/>
        </w:rPr>
        <w:footnoteRef/>
      </w:r>
      <w:r>
        <w:rPr>
          <w:rtl/>
        </w:rPr>
        <w:t xml:space="preserve"> </w:t>
      </w:r>
      <w:r>
        <w:rPr>
          <w:rFonts w:hint="cs"/>
          <w:rtl/>
        </w:rPr>
        <w:t>לסוכה יש גם גובה מינימלי, של עשרה טפחים</w:t>
      </w:r>
      <w:r w:rsidR="00E320B4">
        <w:rPr>
          <w:rFonts w:hint="cs"/>
          <w:rtl/>
        </w:rPr>
        <w:t xml:space="preserve"> (80 ס"מ לשיטת נאה, 96 לשיטת החזון איש).</w:t>
      </w:r>
    </w:p>
  </w:footnote>
  <w:footnote w:id="4">
    <w:p w14:paraId="42AD47C8" w14:textId="77777777" w:rsidR="00511CCC" w:rsidRDefault="00511CCC" w:rsidP="00E118B9">
      <w:pPr>
        <w:pStyle w:val="a3"/>
        <w:rPr>
          <w:rFonts w:hint="cs"/>
          <w:rtl/>
        </w:rPr>
      </w:pPr>
      <w:r>
        <w:rPr>
          <w:rStyle w:val="a5"/>
        </w:rPr>
        <w:footnoteRef/>
      </w:r>
      <w:r>
        <w:rPr>
          <w:rtl/>
        </w:rPr>
        <w:t xml:space="preserve"> </w:t>
      </w:r>
      <w:r>
        <w:rPr>
          <w:rFonts w:hint="cs"/>
          <w:rtl/>
        </w:rPr>
        <w:t>ההתגלות למשה ואליהו הייתה בממשק הדק של עשרה טפחים מעל האדמה. ומזה למדנו לגובה המינימלי של הסוכה!</w:t>
      </w:r>
      <w:r w:rsidR="00E118B9">
        <w:rPr>
          <w:rFonts w:hint="cs"/>
          <w:rtl/>
        </w:rPr>
        <w:t xml:space="preserve"> תסביר.</w:t>
      </w:r>
    </w:p>
  </w:footnote>
  <w:footnote w:id="5">
    <w:p w14:paraId="0CA7A8D0" w14:textId="77777777" w:rsidR="00811440" w:rsidRDefault="00811440">
      <w:pPr>
        <w:pStyle w:val="a3"/>
        <w:rPr>
          <w:rFonts w:hint="cs"/>
          <w:rtl/>
        </w:rPr>
      </w:pPr>
      <w:r>
        <w:rPr>
          <w:rStyle w:val="a5"/>
        </w:rPr>
        <w:footnoteRef/>
      </w:r>
      <w:r>
        <w:rPr>
          <w:rtl/>
        </w:rPr>
        <w:t xml:space="preserve"> </w:t>
      </w:r>
      <w:r>
        <w:rPr>
          <w:rFonts w:hint="cs"/>
          <w:rtl/>
        </w:rPr>
        <w:t>הפטרת יום ראשון של חג הסוכות.</w:t>
      </w:r>
    </w:p>
  </w:footnote>
  <w:footnote w:id="6">
    <w:p w14:paraId="1703EF48" w14:textId="77777777" w:rsidR="00A9225A" w:rsidRDefault="00A9225A" w:rsidP="00511CCC">
      <w:pPr>
        <w:pStyle w:val="a3"/>
        <w:rPr>
          <w:rFonts w:hint="cs"/>
          <w:rtl/>
        </w:rPr>
      </w:pPr>
      <w:r>
        <w:rPr>
          <w:rStyle w:val="a5"/>
        </w:rPr>
        <w:footnoteRef/>
      </w:r>
      <w:r>
        <w:rPr>
          <w:rtl/>
        </w:rPr>
        <w:t xml:space="preserve"> </w:t>
      </w:r>
      <w:r>
        <w:rPr>
          <w:rFonts w:hint="cs"/>
          <w:rtl/>
          <w:lang w:eastAsia="en-US"/>
        </w:rPr>
        <w:t>והגמרא ממשיכה שם לשאול מהפסוק ב</w:t>
      </w:r>
      <w:r>
        <w:rPr>
          <w:rtl/>
          <w:lang w:eastAsia="en-US"/>
        </w:rPr>
        <w:t xml:space="preserve">איוב </w:t>
      </w:r>
      <w:proofErr w:type="spellStart"/>
      <w:r>
        <w:rPr>
          <w:rtl/>
          <w:lang w:eastAsia="en-US"/>
        </w:rPr>
        <w:t>כו</w:t>
      </w:r>
      <w:proofErr w:type="spellEnd"/>
      <w:r>
        <w:rPr>
          <w:rtl/>
          <w:lang w:eastAsia="en-US"/>
        </w:rPr>
        <w:t xml:space="preserve"> ט</w:t>
      </w:r>
      <w:r>
        <w:rPr>
          <w:rFonts w:hint="cs"/>
          <w:rtl/>
          <w:lang w:eastAsia="en-US"/>
        </w:rPr>
        <w:t>: "</w:t>
      </w:r>
      <w:r>
        <w:rPr>
          <w:rtl/>
          <w:lang w:eastAsia="en-US"/>
        </w:rPr>
        <w:t xml:space="preserve">מְאַחֵז פְּנֵי כִסֵּה </w:t>
      </w:r>
      <w:proofErr w:type="spellStart"/>
      <w:r>
        <w:rPr>
          <w:rtl/>
          <w:lang w:eastAsia="en-US"/>
        </w:rPr>
        <w:t>פַּרְשֵׁז</w:t>
      </w:r>
      <w:proofErr w:type="spellEnd"/>
      <w:r>
        <w:rPr>
          <w:rtl/>
          <w:lang w:eastAsia="en-US"/>
        </w:rPr>
        <w:t xml:space="preserve"> עָלָיו עֲנָנוֹ</w:t>
      </w:r>
      <w:r>
        <w:rPr>
          <w:rFonts w:hint="cs"/>
          <w:rtl/>
          <w:lang w:eastAsia="en-US"/>
        </w:rPr>
        <w:t xml:space="preserve">" ומדרשת </w:t>
      </w:r>
      <w:r>
        <w:rPr>
          <w:rtl/>
          <w:lang w:eastAsia="en-US"/>
        </w:rPr>
        <w:t>ר' תנחום</w:t>
      </w:r>
      <w:r>
        <w:rPr>
          <w:rFonts w:hint="cs"/>
          <w:rtl/>
          <w:lang w:eastAsia="en-US"/>
        </w:rPr>
        <w:t>:</w:t>
      </w:r>
      <w:r>
        <w:rPr>
          <w:rtl/>
          <w:lang w:eastAsia="en-US"/>
        </w:rPr>
        <w:t xml:space="preserve"> </w:t>
      </w:r>
      <w:r>
        <w:rPr>
          <w:rFonts w:hint="cs"/>
          <w:rtl/>
          <w:lang w:eastAsia="en-US"/>
        </w:rPr>
        <w:t>"</w:t>
      </w:r>
      <w:r>
        <w:rPr>
          <w:rtl/>
          <w:lang w:eastAsia="en-US"/>
        </w:rPr>
        <w:t>מלמד שפירש שדי מזיו שכינתו ועננו עליו</w:t>
      </w:r>
      <w:r>
        <w:rPr>
          <w:rFonts w:hint="cs"/>
          <w:rtl/>
          <w:lang w:eastAsia="en-US"/>
        </w:rPr>
        <w:t>"</w:t>
      </w:r>
      <w:r>
        <w:rPr>
          <w:rtl/>
          <w:lang w:eastAsia="en-US"/>
        </w:rPr>
        <w:t xml:space="preserve">! </w:t>
      </w:r>
      <w:r>
        <w:rPr>
          <w:rFonts w:hint="cs"/>
          <w:rtl/>
          <w:lang w:eastAsia="en-US"/>
        </w:rPr>
        <w:t xml:space="preserve">ומתרצת שגם זה היה עד עשרה טפחים מעל לארץ! </w:t>
      </w:r>
      <w:proofErr w:type="spellStart"/>
      <w:r>
        <w:rPr>
          <w:rFonts w:hint="cs"/>
          <w:rtl/>
          <w:lang w:eastAsia="en-US"/>
        </w:rPr>
        <w:t>וכסא</w:t>
      </w:r>
      <w:proofErr w:type="spellEnd"/>
      <w:r>
        <w:rPr>
          <w:rFonts w:hint="cs"/>
          <w:rtl/>
          <w:lang w:eastAsia="en-US"/>
        </w:rPr>
        <w:t xml:space="preserve"> הכבוד של הקב"ה, בו אחז משה כשנתן תשובה למלאכים (</w:t>
      </w:r>
      <w:r w:rsidR="00676C40">
        <w:rPr>
          <w:rFonts w:hint="cs"/>
          <w:rtl/>
          <w:lang w:eastAsia="en-US"/>
        </w:rPr>
        <w:t>ראו</w:t>
      </w:r>
      <w:r>
        <w:rPr>
          <w:rFonts w:hint="cs"/>
          <w:rtl/>
          <w:lang w:eastAsia="en-US"/>
        </w:rPr>
        <w:t xml:space="preserve"> שבת פח), השתרבב וירד עד עשרה טפחים ומשה אחז בו. במישור הרעיוני, יש </w:t>
      </w:r>
      <w:r w:rsidR="009C096D">
        <w:rPr>
          <w:rFonts w:hint="cs"/>
          <w:rtl/>
          <w:lang w:eastAsia="en-US"/>
        </w:rPr>
        <w:t xml:space="preserve">רבים </w:t>
      </w:r>
      <w:r>
        <w:rPr>
          <w:rFonts w:hint="cs"/>
          <w:rtl/>
          <w:lang w:eastAsia="en-US"/>
        </w:rPr>
        <w:t xml:space="preserve">שחולקים על רבי יוסי, </w:t>
      </w:r>
      <w:r w:rsidR="00676C40">
        <w:rPr>
          <w:rFonts w:hint="cs"/>
          <w:rtl/>
          <w:lang w:eastAsia="en-US"/>
        </w:rPr>
        <w:t>ראו</w:t>
      </w:r>
      <w:r>
        <w:rPr>
          <w:rFonts w:hint="cs"/>
          <w:rtl/>
          <w:lang w:eastAsia="en-US"/>
        </w:rPr>
        <w:t xml:space="preserve"> כל המדרשים על ירידת או הורדת השכינה</w:t>
      </w:r>
      <w:r w:rsidR="00A3072D">
        <w:rPr>
          <w:rFonts w:hint="cs"/>
          <w:rtl/>
          <w:lang w:eastAsia="en-US"/>
        </w:rPr>
        <w:t xml:space="preserve"> ע"י אבות העולם הצדיקים</w:t>
      </w:r>
      <w:r>
        <w:rPr>
          <w:rFonts w:hint="cs"/>
          <w:rtl/>
          <w:lang w:eastAsia="en-US"/>
        </w:rPr>
        <w:t xml:space="preserve">, כגון </w:t>
      </w:r>
      <w:r>
        <w:rPr>
          <w:rtl/>
          <w:lang w:eastAsia="en-US"/>
        </w:rPr>
        <w:t>אבות דרבי נתן נוסח א פרק לד</w:t>
      </w:r>
      <w:r>
        <w:rPr>
          <w:rFonts w:hint="cs"/>
          <w:rtl/>
          <w:lang w:eastAsia="en-US"/>
        </w:rPr>
        <w:t xml:space="preserve">, במדבר רבה </w:t>
      </w:r>
      <w:proofErr w:type="spellStart"/>
      <w:r>
        <w:rPr>
          <w:rFonts w:hint="cs"/>
          <w:rtl/>
          <w:lang w:eastAsia="en-US"/>
        </w:rPr>
        <w:t>יג</w:t>
      </w:r>
      <w:proofErr w:type="spellEnd"/>
      <w:r>
        <w:rPr>
          <w:rFonts w:hint="cs"/>
          <w:rtl/>
          <w:lang w:eastAsia="en-US"/>
        </w:rPr>
        <w:t xml:space="preserve"> ב, </w:t>
      </w:r>
      <w:proofErr w:type="spellStart"/>
      <w:r>
        <w:rPr>
          <w:rFonts w:hint="cs"/>
          <w:rtl/>
          <w:lang w:eastAsia="en-US"/>
        </w:rPr>
        <w:t>תנחומא</w:t>
      </w:r>
      <w:proofErr w:type="spellEnd"/>
      <w:r>
        <w:rPr>
          <w:rFonts w:hint="cs"/>
          <w:rtl/>
          <w:lang w:eastAsia="en-US"/>
        </w:rPr>
        <w:t xml:space="preserve"> בובר נשא כד ועוד. </w:t>
      </w:r>
      <w:r w:rsidR="00511CCC">
        <w:rPr>
          <w:rFonts w:hint="cs"/>
          <w:rtl/>
          <w:lang w:eastAsia="en-US"/>
        </w:rPr>
        <w:t xml:space="preserve">והתורה עצמה אומרת, </w:t>
      </w:r>
      <w:r w:rsidR="00511CCC">
        <w:rPr>
          <w:rtl/>
          <w:lang w:eastAsia="en-US"/>
        </w:rPr>
        <w:t xml:space="preserve">שמות </w:t>
      </w:r>
      <w:r w:rsidR="00511CCC">
        <w:rPr>
          <w:rFonts w:hint="cs"/>
          <w:rtl/>
          <w:lang w:eastAsia="en-US"/>
        </w:rPr>
        <w:t xml:space="preserve">כה </w:t>
      </w:r>
      <w:proofErr w:type="spellStart"/>
      <w:r w:rsidR="00511CCC">
        <w:rPr>
          <w:rFonts w:hint="cs"/>
          <w:rtl/>
          <w:lang w:eastAsia="en-US"/>
        </w:rPr>
        <w:t>כב</w:t>
      </w:r>
      <w:proofErr w:type="spellEnd"/>
      <w:r w:rsidR="00511CCC">
        <w:rPr>
          <w:rFonts w:hint="cs"/>
          <w:rtl/>
          <w:lang w:eastAsia="en-US"/>
        </w:rPr>
        <w:t>: "</w:t>
      </w:r>
      <w:r w:rsidR="00511CCC">
        <w:rPr>
          <w:rtl/>
          <w:lang w:eastAsia="en-US"/>
        </w:rPr>
        <w:t>וְנוֹעַדְתִּי לְךָ שָׁם וְדִבַּרְתִּי אִתְּךָ מֵעַל הַכַּפֹּרֶת מִבֵּין שְׁנֵי הַכְּרֻבִים</w:t>
      </w:r>
      <w:r w:rsidR="00511CCC">
        <w:rPr>
          <w:rFonts w:hint="cs"/>
          <w:rtl/>
          <w:lang w:eastAsia="en-US"/>
        </w:rPr>
        <w:t xml:space="preserve"> וכו' ", ובספר </w:t>
      </w:r>
      <w:r w:rsidR="00511CCC">
        <w:rPr>
          <w:rtl/>
          <w:lang w:eastAsia="en-US"/>
        </w:rPr>
        <w:t xml:space="preserve">במדבר יא </w:t>
      </w:r>
      <w:proofErr w:type="spellStart"/>
      <w:r w:rsidR="00511CCC">
        <w:rPr>
          <w:rtl/>
          <w:lang w:eastAsia="en-US"/>
        </w:rPr>
        <w:t>יז</w:t>
      </w:r>
      <w:proofErr w:type="spellEnd"/>
      <w:r w:rsidR="00511CCC">
        <w:rPr>
          <w:rFonts w:hint="cs"/>
          <w:rtl/>
          <w:lang w:eastAsia="en-US"/>
        </w:rPr>
        <w:t>: "</w:t>
      </w:r>
      <w:r w:rsidR="00511CCC">
        <w:rPr>
          <w:rtl/>
          <w:lang w:eastAsia="en-US"/>
        </w:rPr>
        <w:t xml:space="preserve">וְיָרַדְתִּי וְדִבַּרְתִּי עִמְּךָ שָׁם וְאָצַלְתִּי מִן הָרוּחַ אֲשֶׁר עָלֶיךָ וְשַׂמְתִּי עֲלֵיהֶם </w:t>
      </w:r>
      <w:r w:rsidR="00511CCC">
        <w:rPr>
          <w:rFonts w:hint="cs"/>
          <w:rtl/>
          <w:lang w:eastAsia="en-US"/>
        </w:rPr>
        <w:t>וכו' ".</w:t>
      </w:r>
      <w:r w:rsidR="00511CCC">
        <w:rPr>
          <w:rtl/>
          <w:lang w:eastAsia="en-US"/>
        </w:rPr>
        <w:t xml:space="preserve"> </w:t>
      </w:r>
      <w:r>
        <w:rPr>
          <w:rFonts w:hint="cs"/>
          <w:rtl/>
          <w:lang w:eastAsia="en-US"/>
        </w:rPr>
        <w:t xml:space="preserve">אבל ר' יוסי </w:t>
      </w:r>
      <w:r w:rsidR="00511CCC">
        <w:rPr>
          <w:rFonts w:hint="cs"/>
          <w:rtl/>
          <w:lang w:eastAsia="en-US"/>
        </w:rPr>
        <w:t xml:space="preserve">יסביר גם פסוקים אלה ומחזיק בדעתו </w:t>
      </w:r>
      <w:r>
        <w:rPr>
          <w:rFonts w:hint="cs"/>
          <w:rtl/>
          <w:lang w:eastAsia="en-US"/>
        </w:rPr>
        <w:t xml:space="preserve">שמעולם לא עלה בן אנוש לשמים ומעולם לא ירדה השכינה לארץ: "השמים שמים לה' והארץ נתן לבני אדם"! גם עלייתו של משה להר סיני הייתה עד עשרה טפחים; גם עלייתו של אליהו בסערה השמימה הייתה למטה מעשרה טפחים! </w:t>
      </w:r>
      <w:r w:rsidR="00A3072D">
        <w:rPr>
          <w:rFonts w:hint="cs"/>
          <w:rtl/>
          <w:lang w:eastAsia="en-US"/>
        </w:rPr>
        <w:t xml:space="preserve">אם באגדה נחלקו על ר' יוסי, </w:t>
      </w:r>
      <w:r>
        <w:rPr>
          <w:rFonts w:hint="cs"/>
          <w:rtl/>
          <w:lang w:eastAsia="en-US"/>
        </w:rPr>
        <w:t xml:space="preserve">להלכה, נראה שהתקבלה שיטתו </w:t>
      </w:r>
      <w:r w:rsidR="009C096D">
        <w:rPr>
          <w:rFonts w:hint="cs"/>
          <w:rtl/>
          <w:lang w:eastAsia="en-US"/>
        </w:rPr>
        <w:t>והיא ה</w:t>
      </w:r>
      <w:r>
        <w:rPr>
          <w:rFonts w:hint="cs"/>
          <w:rtl/>
          <w:lang w:eastAsia="en-US"/>
        </w:rPr>
        <w:t xml:space="preserve">סיבה לגובה המינימלי של הסוכה. </w:t>
      </w:r>
      <w:r w:rsidR="00676C40">
        <w:rPr>
          <w:rFonts w:hint="cs"/>
          <w:rtl/>
          <w:lang w:eastAsia="en-US"/>
        </w:rPr>
        <w:t>ראו</w:t>
      </w:r>
      <w:r>
        <w:rPr>
          <w:rFonts w:hint="cs"/>
          <w:rtl/>
          <w:lang w:eastAsia="en-US"/>
        </w:rPr>
        <w:t xml:space="preserve"> במקבילה בירושלמי </w:t>
      </w:r>
      <w:r>
        <w:rPr>
          <w:rtl/>
          <w:lang w:eastAsia="en-US"/>
        </w:rPr>
        <w:t>סוכה פרק א הלכה א</w:t>
      </w:r>
      <w:r>
        <w:rPr>
          <w:rFonts w:hint="cs"/>
          <w:rtl/>
          <w:lang w:eastAsia="en-US"/>
        </w:rPr>
        <w:t xml:space="preserve"> שלמעלה מעשרה היא "רשות אחרת". ואנו נוסיף, ש</w:t>
      </w:r>
      <w:r w:rsidR="00676C40">
        <w:rPr>
          <w:rFonts w:hint="cs"/>
          <w:rtl/>
          <w:lang w:eastAsia="en-US"/>
        </w:rPr>
        <w:t>בשיטת ר' יוסי, בעשיית סוכה למעלה מעשרה טפחים, האדם זוכה להכניס את השכינה לסוכתו</w:t>
      </w:r>
      <w:r w:rsidR="007D785B">
        <w:rPr>
          <w:rFonts w:hint="cs"/>
          <w:rtl/>
          <w:lang w:eastAsia="en-US"/>
        </w:rPr>
        <w:t xml:space="preserve"> (</w:t>
      </w:r>
      <w:proofErr w:type="spellStart"/>
      <w:r w:rsidR="007D785B">
        <w:rPr>
          <w:rFonts w:hint="cs"/>
          <w:rtl/>
          <w:lang w:eastAsia="en-US"/>
        </w:rPr>
        <w:t>ובלמעלה</w:t>
      </w:r>
      <w:proofErr w:type="spellEnd"/>
      <w:r w:rsidR="007D785B">
        <w:rPr>
          <w:rFonts w:hint="cs"/>
          <w:rtl/>
          <w:lang w:eastAsia="en-US"/>
        </w:rPr>
        <w:t xml:space="preserve"> מעשרים אמה אולי נראה כדוחק את השכינה)</w:t>
      </w:r>
      <w:r w:rsidR="00676C40">
        <w:rPr>
          <w:rFonts w:hint="cs"/>
          <w:rtl/>
          <w:lang w:eastAsia="en-US"/>
        </w:rPr>
        <w:t xml:space="preserve">. </w:t>
      </w:r>
    </w:p>
  </w:footnote>
  <w:footnote w:id="7">
    <w:p w14:paraId="0CFF6E15" w14:textId="77777777" w:rsidR="00415D15" w:rsidRDefault="00415D15" w:rsidP="00E118B9">
      <w:pPr>
        <w:pStyle w:val="a3"/>
        <w:rPr>
          <w:rFonts w:hint="cs"/>
          <w:rtl/>
        </w:rPr>
      </w:pPr>
      <w:r>
        <w:rPr>
          <w:rStyle w:val="a5"/>
        </w:rPr>
        <w:footnoteRef/>
      </w:r>
      <w:r>
        <w:rPr>
          <w:rtl/>
        </w:rPr>
        <w:t xml:space="preserve"> </w:t>
      </w:r>
      <w:r>
        <w:rPr>
          <w:rFonts w:hint="cs"/>
          <w:rtl/>
        </w:rPr>
        <w:t>מדובר בתלמידים בוגרים שמחויבים במצוות</w:t>
      </w:r>
      <w:r w:rsidR="008B0F29">
        <w:rPr>
          <w:rFonts w:hint="cs"/>
          <w:rtl/>
        </w:rPr>
        <w:t xml:space="preserve"> (לא כמו ילדיה של </w:t>
      </w:r>
      <w:proofErr w:type="spellStart"/>
      <w:r w:rsidR="008B0F29">
        <w:rPr>
          <w:rFonts w:hint="cs"/>
          <w:rtl/>
        </w:rPr>
        <w:t>הילני</w:t>
      </w:r>
      <w:proofErr w:type="spellEnd"/>
      <w:r w:rsidR="008B0F29">
        <w:rPr>
          <w:rFonts w:hint="cs"/>
          <w:rtl/>
        </w:rPr>
        <w:t xml:space="preserve"> המלכה לעיל)</w:t>
      </w:r>
      <w:r>
        <w:rPr>
          <w:rFonts w:hint="cs"/>
          <w:rtl/>
        </w:rPr>
        <w:t xml:space="preserve">. הסוכה קטנה ואין מקום למיטות לכולם. </w:t>
      </w:r>
      <w:r w:rsidR="00676C40">
        <w:rPr>
          <w:rFonts w:hint="cs"/>
          <w:rtl/>
        </w:rPr>
        <w:t>ראו</w:t>
      </w:r>
      <w:r>
        <w:rPr>
          <w:rFonts w:hint="cs"/>
          <w:rtl/>
        </w:rPr>
        <w:t xml:space="preserve"> בגמרא שם </w:t>
      </w:r>
      <w:proofErr w:type="spellStart"/>
      <w:r>
        <w:rPr>
          <w:rFonts w:hint="cs"/>
          <w:rtl/>
        </w:rPr>
        <w:t>כא</w:t>
      </w:r>
      <w:proofErr w:type="spellEnd"/>
      <w:r>
        <w:rPr>
          <w:rFonts w:hint="cs"/>
          <w:rtl/>
        </w:rPr>
        <w:t xml:space="preserve"> ע"א שהסיבה שרבי יהודה מתיר לישון תחת המיטה בסוכה היא משום שרבי יהודה סבור שסוכה צריכה להיות מבנה של קבע</w:t>
      </w:r>
      <w:r w:rsidR="008B0F29">
        <w:rPr>
          <w:rFonts w:hint="cs"/>
          <w:rtl/>
        </w:rPr>
        <w:t>, כפי שראינו בראש דברינו, ואין המיטה שהיא מבנה ארעי ומיטלטלת ממקום למקום, יכולה לבטל את דירת הקבע של הסוכה</w:t>
      </w:r>
      <w:r>
        <w:rPr>
          <w:rFonts w:hint="cs"/>
          <w:rtl/>
        </w:rPr>
        <w:t>: "</w:t>
      </w:r>
      <w:r>
        <w:rPr>
          <w:rtl/>
        </w:rPr>
        <w:t>מ</w:t>
      </w:r>
      <w:r w:rsidR="008B0F29">
        <w:rPr>
          <w:rFonts w:hint="cs"/>
          <w:rtl/>
        </w:rPr>
        <w:t>י</w:t>
      </w:r>
      <w:r>
        <w:rPr>
          <w:rtl/>
        </w:rPr>
        <w:t>טה דירת עראי, וסוכה א</w:t>
      </w:r>
      <w:r w:rsidR="00F52123">
        <w:rPr>
          <w:rFonts w:hint="cs"/>
          <w:rtl/>
        </w:rPr>
        <w:t>ו</w:t>
      </w:r>
      <w:r>
        <w:rPr>
          <w:rtl/>
        </w:rPr>
        <w:t>הל קבע, ולא אתי א</w:t>
      </w:r>
      <w:r w:rsidR="00A3072D">
        <w:rPr>
          <w:rFonts w:hint="cs"/>
          <w:rtl/>
        </w:rPr>
        <w:t>ו</w:t>
      </w:r>
      <w:r>
        <w:rPr>
          <w:rtl/>
        </w:rPr>
        <w:t>הל עראי ומבטל א</w:t>
      </w:r>
      <w:r w:rsidR="00F52123">
        <w:rPr>
          <w:rFonts w:hint="cs"/>
          <w:rtl/>
        </w:rPr>
        <w:t>ו</w:t>
      </w:r>
      <w:r>
        <w:rPr>
          <w:rtl/>
        </w:rPr>
        <w:t>הל קבע</w:t>
      </w:r>
      <w:r w:rsidR="008B0F29">
        <w:rPr>
          <w:rFonts w:hint="cs"/>
          <w:rtl/>
        </w:rPr>
        <w:t>"</w:t>
      </w:r>
      <w:r>
        <w:rPr>
          <w:rFonts w:hint="cs"/>
          <w:rtl/>
        </w:rPr>
        <w:t>.</w:t>
      </w:r>
      <w:r w:rsidR="00E118B9" w:rsidRPr="00E118B9">
        <w:rPr>
          <w:rFonts w:hint="cs"/>
          <w:rtl/>
        </w:rPr>
        <w:t xml:space="preserve"> </w:t>
      </w:r>
      <w:r w:rsidR="00676C40">
        <w:rPr>
          <w:rFonts w:hint="cs"/>
          <w:rtl/>
        </w:rPr>
        <w:t>ראו</w:t>
      </w:r>
      <w:r w:rsidR="00E118B9">
        <w:rPr>
          <w:rFonts w:hint="cs"/>
          <w:rtl/>
        </w:rPr>
        <w:t xml:space="preserve"> שוב דברינו </w:t>
      </w:r>
      <w:hyperlink r:id="rId5" w:history="1">
        <w:r w:rsidR="00E118B9" w:rsidRPr="00651B2E">
          <w:rPr>
            <w:rStyle w:val="Hyperlink"/>
            <w:rFonts w:hint="cs"/>
            <w:rtl/>
          </w:rPr>
          <w:t>סוכה בין קבע לארעי</w:t>
        </w:r>
      </w:hyperlink>
      <w:r w:rsidR="00E118B9">
        <w:rPr>
          <w:rFonts w:hint="cs"/>
          <w:rtl/>
        </w:rPr>
        <w:t>.</w:t>
      </w:r>
    </w:p>
  </w:footnote>
  <w:footnote w:id="8">
    <w:p w14:paraId="3E2ED5B3" w14:textId="77777777" w:rsidR="001E3FE7" w:rsidRDefault="001E3FE7" w:rsidP="00057AD0">
      <w:pPr>
        <w:pStyle w:val="a3"/>
        <w:rPr>
          <w:rFonts w:hint="cs"/>
          <w:rtl/>
        </w:rPr>
      </w:pPr>
      <w:r>
        <w:rPr>
          <w:rStyle w:val="a5"/>
        </w:rPr>
        <w:footnoteRef/>
      </w:r>
      <w:r>
        <w:rPr>
          <w:rtl/>
        </w:rPr>
        <w:t xml:space="preserve"> </w:t>
      </w:r>
      <w:r>
        <w:rPr>
          <w:rFonts w:hint="cs"/>
          <w:rtl/>
        </w:rPr>
        <w:t>רבי שמעון חולק על רבי יהודה וחוזר לדברי המשנה בראשה, שהישן תחת המיטה אינו יוצא ידי חובת שינה בסוכה</w:t>
      </w:r>
      <w:r w:rsidR="00057AD0">
        <w:rPr>
          <w:rFonts w:hint="cs"/>
          <w:rtl/>
        </w:rPr>
        <w:t xml:space="preserve">. </w:t>
      </w:r>
      <w:r w:rsidR="00676C40">
        <w:rPr>
          <w:rFonts w:hint="cs"/>
          <w:rtl/>
        </w:rPr>
        <w:t>ראו</w:t>
      </w:r>
      <w:r>
        <w:rPr>
          <w:rFonts w:hint="cs"/>
          <w:rtl/>
        </w:rPr>
        <w:t xml:space="preserve"> קהתי שמביא את הראשונים, </w:t>
      </w:r>
      <w:proofErr w:type="spellStart"/>
      <w:r>
        <w:rPr>
          <w:rFonts w:hint="cs"/>
          <w:rtl/>
        </w:rPr>
        <w:t>הרי"ף</w:t>
      </w:r>
      <w:proofErr w:type="spellEnd"/>
      <w:r>
        <w:rPr>
          <w:rFonts w:hint="cs"/>
          <w:rtl/>
        </w:rPr>
        <w:t xml:space="preserve">, רמב"ם, </w:t>
      </w:r>
      <w:proofErr w:type="spellStart"/>
      <w:r>
        <w:rPr>
          <w:rFonts w:hint="cs"/>
          <w:rtl/>
        </w:rPr>
        <w:t>הרא"ש</w:t>
      </w:r>
      <w:proofErr w:type="spellEnd"/>
      <w:r>
        <w:rPr>
          <w:rFonts w:hint="cs"/>
          <w:rtl/>
        </w:rPr>
        <w:t xml:space="preserve"> שמדובר במיטה גבוהה</w:t>
      </w:r>
      <w:r w:rsidR="00057AD0">
        <w:rPr>
          <w:rFonts w:hint="cs"/>
          <w:rtl/>
        </w:rPr>
        <w:t xml:space="preserve"> מעשרה טפחים ומעלה שהיא כמו סוכה בתוך סוכה. השווה עם הגובה המינימלי של סוכה לעיל.</w:t>
      </w:r>
      <w:r>
        <w:rPr>
          <w:rFonts w:hint="cs"/>
          <w:rtl/>
        </w:rPr>
        <w:t xml:space="preserve">  </w:t>
      </w:r>
    </w:p>
  </w:footnote>
  <w:footnote w:id="9">
    <w:p w14:paraId="25C9051A" w14:textId="77777777" w:rsidR="008425BB" w:rsidRDefault="008425BB" w:rsidP="007D785B">
      <w:pPr>
        <w:pStyle w:val="a3"/>
        <w:rPr>
          <w:rFonts w:hint="cs"/>
          <w:rtl/>
        </w:rPr>
      </w:pPr>
      <w:r>
        <w:rPr>
          <w:rStyle w:val="a5"/>
        </w:rPr>
        <w:footnoteRef/>
      </w:r>
      <w:r>
        <w:rPr>
          <w:rtl/>
        </w:rPr>
        <w:t xml:space="preserve"> </w:t>
      </w:r>
      <w:r>
        <w:rPr>
          <w:rFonts w:hint="cs"/>
          <w:rtl/>
          <w:lang w:eastAsia="en-US"/>
        </w:rPr>
        <w:t xml:space="preserve">הגמרא מוסיפה ברייתא שבה, רבי שמעון שחולק על רבי יהודה מדגיש את המילים: "משיחתו של רבן גמליאל" ולא "מדבריו של רבן גמליאל". </w:t>
      </w:r>
      <w:r w:rsidR="00A3072D">
        <w:rPr>
          <w:rFonts w:hint="cs"/>
          <w:rtl/>
          <w:lang w:eastAsia="en-US"/>
        </w:rPr>
        <w:t xml:space="preserve">שימוש במטבע לשון זו, </w:t>
      </w:r>
      <w:r>
        <w:rPr>
          <w:rFonts w:hint="cs"/>
          <w:rtl/>
          <w:lang w:eastAsia="en-US"/>
        </w:rPr>
        <w:t xml:space="preserve">בא ללמדנו את כוחם של שיחות תלמידי חכמים, </w:t>
      </w:r>
      <w:r w:rsidR="00A3072D">
        <w:rPr>
          <w:rFonts w:hint="cs"/>
          <w:rtl/>
          <w:lang w:eastAsia="en-US"/>
        </w:rPr>
        <w:t xml:space="preserve">של </w:t>
      </w:r>
      <w:r>
        <w:rPr>
          <w:rFonts w:hint="cs"/>
          <w:rtl/>
          <w:lang w:eastAsia="en-US"/>
        </w:rPr>
        <w:t>דברים הנאמרים כאילו בדרך אגב. ובלשון הגמרא שם: "</w:t>
      </w:r>
      <w:r>
        <w:rPr>
          <w:rtl/>
          <w:lang w:eastAsia="en-US"/>
        </w:rPr>
        <w:t>אפילו שיחת תלמידי חכמים צריכה לימוד</w:t>
      </w:r>
      <w:r>
        <w:rPr>
          <w:rFonts w:hint="cs"/>
          <w:rtl/>
          <w:lang w:eastAsia="en-US"/>
        </w:rPr>
        <w:t xml:space="preserve">". </w:t>
      </w:r>
      <w:r w:rsidR="00676C40">
        <w:rPr>
          <w:rFonts w:hint="cs"/>
          <w:rtl/>
          <w:lang w:eastAsia="en-US"/>
        </w:rPr>
        <w:t>ראו</w:t>
      </w:r>
      <w:r>
        <w:rPr>
          <w:rFonts w:hint="cs"/>
          <w:rtl/>
          <w:lang w:eastAsia="en-US"/>
        </w:rPr>
        <w:t xml:space="preserve"> עוד בעניין זה את נוסח הירושלמי על משנה זו ששואל שאם טבי ידע שהוא פטור מהסוכה ולא היה שם </w:t>
      </w:r>
      <w:r w:rsidR="00A3072D">
        <w:rPr>
          <w:rFonts w:hint="cs"/>
          <w:rtl/>
          <w:lang w:eastAsia="en-US"/>
        </w:rPr>
        <w:t>מספיק מקום לכולם</w:t>
      </w:r>
      <w:r>
        <w:rPr>
          <w:rFonts w:hint="cs"/>
          <w:rtl/>
          <w:lang w:eastAsia="en-US"/>
        </w:rPr>
        <w:t xml:space="preserve"> ולא רצה "לדחוק את החכמים", מדוע לא ישן מחוץ לסוכה? ותשובתו: "</w:t>
      </w:r>
      <w:r>
        <w:rPr>
          <w:rtl/>
          <w:lang w:eastAsia="en-US"/>
        </w:rPr>
        <w:t>רוצה היה טבי עבדו של רבן גמליאל לשמוע דברי חכמים</w:t>
      </w:r>
      <w:r>
        <w:rPr>
          <w:rFonts w:hint="cs"/>
          <w:rtl/>
          <w:lang w:eastAsia="en-US"/>
        </w:rPr>
        <w:t>". עוד שם על טבי: "</w:t>
      </w:r>
      <w:r>
        <w:rPr>
          <w:rtl/>
          <w:lang w:eastAsia="en-US"/>
        </w:rPr>
        <w:t>טבי עבדו של רבן גמליאל היה נותן תפילין ולא מיחו בידו חכמים</w:t>
      </w:r>
      <w:r>
        <w:rPr>
          <w:rFonts w:hint="cs"/>
          <w:rtl/>
          <w:lang w:eastAsia="en-US"/>
        </w:rPr>
        <w:t>". וב</w:t>
      </w:r>
      <w:r>
        <w:rPr>
          <w:rtl/>
          <w:lang w:eastAsia="en-US"/>
        </w:rPr>
        <w:t>מסכת ברכות פרק ב</w:t>
      </w:r>
      <w:r>
        <w:rPr>
          <w:rFonts w:hint="cs"/>
          <w:rtl/>
          <w:lang w:eastAsia="en-US"/>
        </w:rPr>
        <w:t xml:space="preserve"> </w:t>
      </w:r>
      <w:r>
        <w:rPr>
          <w:rtl/>
          <w:lang w:eastAsia="en-US"/>
        </w:rPr>
        <w:t>משנה ז</w:t>
      </w:r>
      <w:r>
        <w:rPr>
          <w:rFonts w:hint="cs"/>
          <w:rtl/>
          <w:lang w:eastAsia="en-US"/>
        </w:rPr>
        <w:t>: "</w:t>
      </w:r>
      <w:r>
        <w:rPr>
          <w:rtl/>
          <w:lang w:eastAsia="en-US"/>
        </w:rPr>
        <w:t xml:space="preserve">וכשמת טבי עבדו </w:t>
      </w:r>
      <w:r>
        <w:rPr>
          <w:rFonts w:hint="cs"/>
          <w:rtl/>
          <w:lang w:eastAsia="en-US"/>
        </w:rPr>
        <w:t xml:space="preserve">(של רבן גמליאל) </w:t>
      </w:r>
      <w:r>
        <w:rPr>
          <w:rtl/>
          <w:lang w:eastAsia="en-US"/>
        </w:rPr>
        <w:t xml:space="preserve">קבל עליו </w:t>
      </w:r>
      <w:proofErr w:type="spellStart"/>
      <w:r>
        <w:rPr>
          <w:rtl/>
          <w:lang w:eastAsia="en-US"/>
        </w:rPr>
        <w:t>תנחומין</w:t>
      </w:r>
      <w:proofErr w:type="spellEnd"/>
      <w:r>
        <w:rPr>
          <w:rFonts w:hint="cs"/>
          <w:rtl/>
          <w:lang w:eastAsia="en-US"/>
        </w:rPr>
        <w:t>.</w:t>
      </w:r>
      <w:r>
        <w:rPr>
          <w:rtl/>
          <w:lang w:eastAsia="en-US"/>
        </w:rPr>
        <w:t xml:space="preserve"> אמרו לו תלמידיו</w:t>
      </w:r>
      <w:r>
        <w:rPr>
          <w:rFonts w:hint="cs"/>
          <w:rtl/>
          <w:lang w:eastAsia="en-US"/>
        </w:rPr>
        <w:t>:</w:t>
      </w:r>
      <w:r>
        <w:rPr>
          <w:rtl/>
          <w:lang w:eastAsia="en-US"/>
        </w:rPr>
        <w:t xml:space="preserve"> לא למדתנו רבינו שאין </w:t>
      </w:r>
      <w:proofErr w:type="spellStart"/>
      <w:r>
        <w:rPr>
          <w:rtl/>
          <w:lang w:eastAsia="en-US"/>
        </w:rPr>
        <w:t>מקבלין</w:t>
      </w:r>
      <w:proofErr w:type="spellEnd"/>
      <w:r>
        <w:rPr>
          <w:rtl/>
          <w:lang w:eastAsia="en-US"/>
        </w:rPr>
        <w:t xml:space="preserve"> </w:t>
      </w:r>
      <w:proofErr w:type="spellStart"/>
      <w:r>
        <w:rPr>
          <w:rtl/>
          <w:lang w:eastAsia="en-US"/>
        </w:rPr>
        <w:t>תנחומין</w:t>
      </w:r>
      <w:proofErr w:type="spellEnd"/>
      <w:r>
        <w:rPr>
          <w:rtl/>
          <w:lang w:eastAsia="en-US"/>
        </w:rPr>
        <w:t xml:space="preserve"> על העבדים</w:t>
      </w:r>
      <w:r>
        <w:rPr>
          <w:rFonts w:hint="cs"/>
          <w:rtl/>
          <w:lang w:eastAsia="en-US"/>
        </w:rPr>
        <w:t>?</w:t>
      </w:r>
      <w:r>
        <w:rPr>
          <w:rtl/>
          <w:lang w:eastAsia="en-US"/>
        </w:rPr>
        <w:t xml:space="preserve"> אמר להם</w:t>
      </w:r>
      <w:r>
        <w:rPr>
          <w:rFonts w:hint="cs"/>
          <w:rtl/>
          <w:lang w:eastAsia="en-US"/>
        </w:rPr>
        <w:t>:</w:t>
      </w:r>
      <w:r>
        <w:rPr>
          <w:rtl/>
          <w:lang w:eastAsia="en-US"/>
        </w:rPr>
        <w:t xml:space="preserve"> אין טבי עבדי כשאר כל העבדים</w:t>
      </w:r>
      <w:r>
        <w:rPr>
          <w:rFonts w:hint="cs"/>
          <w:rtl/>
          <w:lang w:eastAsia="en-US"/>
        </w:rPr>
        <w:t>,</w:t>
      </w:r>
      <w:r>
        <w:rPr>
          <w:rtl/>
          <w:lang w:eastAsia="en-US"/>
        </w:rPr>
        <w:t xml:space="preserve"> כשר היה</w:t>
      </w:r>
      <w:r>
        <w:rPr>
          <w:rFonts w:hint="cs"/>
          <w:rtl/>
          <w:lang w:eastAsia="en-US"/>
        </w:rPr>
        <w:t xml:space="preserve">". </w:t>
      </w:r>
      <w:r w:rsidR="00676C40">
        <w:rPr>
          <w:rFonts w:hint="cs"/>
          <w:rtl/>
          <w:lang w:eastAsia="en-US"/>
        </w:rPr>
        <w:t>ראו</w:t>
      </w:r>
      <w:r>
        <w:rPr>
          <w:rFonts w:hint="cs"/>
          <w:rtl/>
          <w:lang w:eastAsia="en-US"/>
        </w:rPr>
        <w:t xml:space="preserve"> בגמרא ב</w:t>
      </w:r>
      <w:r>
        <w:rPr>
          <w:rtl/>
          <w:lang w:eastAsia="en-US"/>
        </w:rPr>
        <w:t xml:space="preserve">רכות </w:t>
      </w:r>
      <w:proofErr w:type="spellStart"/>
      <w:r>
        <w:rPr>
          <w:rtl/>
          <w:lang w:eastAsia="en-US"/>
        </w:rPr>
        <w:t>טז</w:t>
      </w:r>
      <w:proofErr w:type="spellEnd"/>
      <w:r>
        <w:rPr>
          <w:rtl/>
          <w:lang w:eastAsia="en-US"/>
        </w:rPr>
        <w:t xml:space="preserve"> ע</w:t>
      </w:r>
      <w:r>
        <w:rPr>
          <w:rFonts w:hint="cs"/>
          <w:rtl/>
          <w:lang w:eastAsia="en-US"/>
        </w:rPr>
        <w:t>"ב ההספד המוצע על עבדים כשרים: "</w:t>
      </w:r>
      <w:r>
        <w:rPr>
          <w:rtl/>
          <w:lang w:eastAsia="en-US"/>
        </w:rPr>
        <w:t xml:space="preserve">אומרים עליו: הוי איש טוב ונאמן ונהנה </w:t>
      </w:r>
      <w:proofErr w:type="spellStart"/>
      <w:r>
        <w:rPr>
          <w:rtl/>
          <w:lang w:eastAsia="en-US"/>
        </w:rPr>
        <w:t>מיגיעו</w:t>
      </w:r>
      <w:proofErr w:type="spellEnd"/>
      <w:r>
        <w:rPr>
          <w:rtl/>
          <w:lang w:eastAsia="en-US"/>
        </w:rPr>
        <w:t>!</w:t>
      </w:r>
      <w:r>
        <w:rPr>
          <w:rFonts w:hint="cs"/>
          <w:rtl/>
          <w:lang w:eastAsia="en-US"/>
        </w:rPr>
        <w:t>". כל כך, עד שהגמרא שואלת שם: "</w:t>
      </w:r>
      <w:r>
        <w:rPr>
          <w:rtl/>
          <w:lang w:eastAsia="en-US"/>
        </w:rPr>
        <w:t>אם כן, מה הנחת לכשרים?</w:t>
      </w:r>
      <w:r>
        <w:rPr>
          <w:rFonts w:hint="cs"/>
          <w:rtl/>
          <w:lang w:eastAsia="en-US"/>
        </w:rPr>
        <w:t xml:space="preserve">". </w:t>
      </w:r>
      <w:r w:rsidR="007D785B">
        <w:rPr>
          <w:rFonts w:hint="cs"/>
          <w:rtl/>
          <w:lang w:eastAsia="en-US"/>
        </w:rPr>
        <w:t>ולא רק טבי, אלא: "</w:t>
      </w:r>
      <w:r w:rsidR="007D785B">
        <w:rPr>
          <w:rtl/>
          <w:lang w:eastAsia="en-US"/>
        </w:rPr>
        <w:t xml:space="preserve">הרבה בנים היו לו לכנען </w:t>
      </w:r>
      <w:proofErr w:type="spellStart"/>
      <w:r w:rsidR="007D785B">
        <w:rPr>
          <w:rtl/>
          <w:lang w:eastAsia="en-US"/>
        </w:rPr>
        <w:t>שראויין</w:t>
      </w:r>
      <w:proofErr w:type="spellEnd"/>
      <w:r w:rsidR="007D785B">
        <w:rPr>
          <w:rtl/>
          <w:lang w:eastAsia="en-US"/>
        </w:rPr>
        <w:t xml:space="preserve"> </w:t>
      </w:r>
      <w:proofErr w:type="spellStart"/>
      <w:r w:rsidR="007D785B">
        <w:rPr>
          <w:rtl/>
          <w:lang w:eastAsia="en-US"/>
        </w:rPr>
        <w:t>ליסמך</w:t>
      </w:r>
      <w:proofErr w:type="spellEnd"/>
      <w:r w:rsidR="007D785B">
        <w:rPr>
          <w:rtl/>
          <w:lang w:eastAsia="en-US"/>
        </w:rPr>
        <w:t>, כטבי, עבדו של רבן גמליאל, אלא שחובת אביהם גרמה להן</w:t>
      </w:r>
      <w:r w:rsidR="007D785B">
        <w:rPr>
          <w:rFonts w:hint="cs"/>
          <w:rtl/>
          <w:lang w:eastAsia="en-US"/>
        </w:rPr>
        <w:t>" (</w:t>
      </w:r>
      <w:r w:rsidR="007D785B">
        <w:rPr>
          <w:rtl/>
          <w:lang w:eastAsia="en-US"/>
        </w:rPr>
        <w:t>יומא פז ע</w:t>
      </w:r>
      <w:r w:rsidR="007D785B">
        <w:rPr>
          <w:rFonts w:hint="cs"/>
          <w:rtl/>
          <w:lang w:eastAsia="en-US"/>
        </w:rPr>
        <w:t xml:space="preserve">"א). </w:t>
      </w:r>
      <w:r>
        <w:rPr>
          <w:rFonts w:hint="cs"/>
          <w:rtl/>
          <w:lang w:eastAsia="en-US"/>
        </w:rPr>
        <w:t xml:space="preserve">וכל זה </w:t>
      </w:r>
      <w:r w:rsidR="007D785B">
        <w:rPr>
          <w:rFonts w:hint="cs"/>
          <w:rtl/>
          <w:lang w:eastAsia="en-US"/>
        </w:rPr>
        <w:t xml:space="preserve">למדנו </w:t>
      </w:r>
      <w:r>
        <w:rPr>
          <w:rFonts w:hint="cs"/>
          <w:rtl/>
          <w:lang w:eastAsia="en-US"/>
        </w:rPr>
        <w:t xml:space="preserve">משיחתו של רבן גמליאל. אז אנו נוסיף ונחבר </w:t>
      </w:r>
      <w:r w:rsidR="00A3072D">
        <w:rPr>
          <w:rFonts w:hint="cs"/>
          <w:rtl/>
          <w:lang w:eastAsia="en-US"/>
        </w:rPr>
        <w:t>את</w:t>
      </w:r>
      <w:r>
        <w:rPr>
          <w:rFonts w:hint="cs"/>
          <w:rtl/>
          <w:lang w:eastAsia="en-US"/>
        </w:rPr>
        <w:t xml:space="preserve"> כל העניין לשיחתו של עבד אברהם</w:t>
      </w:r>
      <w:r w:rsidR="00A3072D">
        <w:rPr>
          <w:rFonts w:hint="cs"/>
          <w:rtl/>
          <w:lang w:eastAsia="en-US"/>
        </w:rPr>
        <w:t xml:space="preserve"> (אליעזר)</w:t>
      </w:r>
      <w:r>
        <w:rPr>
          <w:rFonts w:hint="cs"/>
          <w:rtl/>
          <w:lang w:eastAsia="en-US"/>
        </w:rPr>
        <w:t>, ע</w:t>
      </w:r>
      <w:r w:rsidR="00A3072D">
        <w:rPr>
          <w:rFonts w:hint="cs"/>
          <w:rtl/>
          <w:lang w:eastAsia="en-US"/>
        </w:rPr>
        <w:t xml:space="preserve">ליו </w:t>
      </w:r>
      <w:r>
        <w:rPr>
          <w:rFonts w:hint="cs"/>
          <w:rtl/>
          <w:lang w:eastAsia="en-US"/>
        </w:rPr>
        <w:t xml:space="preserve">אמרו: "יפה שיחתן של עבדי </w:t>
      </w:r>
      <w:r w:rsidRPr="009E211A">
        <w:rPr>
          <w:rtl/>
        </w:rPr>
        <w:t>בתי אבות מתורתן של בנים</w:t>
      </w:r>
      <w:r>
        <w:rPr>
          <w:rFonts w:hint="cs"/>
          <w:rtl/>
        </w:rPr>
        <w:t>" (</w:t>
      </w:r>
      <w:r>
        <w:rPr>
          <w:rtl/>
        </w:rPr>
        <w:t>בראשית רבה ס ח - פרשת חיי שרה</w:t>
      </w:r>
      <w:r w:rsidR="00A3072D">
        <w:rPr>
          <w:rFonts w:hint="cs"/>
          <w:rtl/>
        </w:rPr>
        <w:t xml:space="preserve">. </w:t>
      </w:r>
      <w:r w:rsidR="00676C40">
        <w:rPr>
          <w:rFonts w:hint="cs"/>
          <w:rtl/>
        </w:rPr>
        <w:t>ראו</w:t>
      </w:r>
      <w:r w:rsidR="00A3072D">
        <w:rPr>
          <w:rFonts w:hint="cs"/>
          <w:rtl/>
        </w:rPr>
        <w:t xml:space="preserve"> </w:t>
      </w:r>
      <w:r>
        <w:rPr>
          <w:rFonts w:hint="cs"/>
          <w:rtl/>
        </w:rPr>
        <w:t xml:space="preserve">דברינו </w:t>
      </w:r>
      <w:hyperlink r:id="rId6" w:history="1">
        <w:r w:rsidRPr="008425BB">
          <w:rPr>
            <w:rStyle w:val="Hyperlink"/>
            <w:rFonts w:hint="cs"/>
            <w:rtl/>
          </w:rPr>
          <w:t>מעשה אבות סימן לבנים</w:t>
        </w:r>
      </w:hyperlink>
      <w:r>
        <w:rPr>
          <w:rFonts w:hint="cs"/>
          <w:rtl/>
        </w:rPr>
        <w:t xml:space="preserve"> שם). </w:t>
      </w:r>
      <w:r w:rsidR="00E118B9">
        <w:rPr>
          <w:rFonts w:hint="cs"/>
          <w:rtl/>
        </w:rPr>
        <w:t>ובלילה הראשון הוא האושפיזין של אברהם נזכיר שיחה זו ושאר החיבורים של אברהם לסוכות</w:t>
      </w:r>
      <w:r w:rsidR="007D785B">
        <w:rPr>
          <w:rFonts w:hint="cs"/>
          <w:rtl/>
        </w:rPr>
        <w:t>,</w:t>
      </w:r>
      <w:r w:rsidR="00E118B9">
        <w:rPr>
          <w:rFonts w:hint="cs"/>
          <w:rtl/>
        </w:rPr>
        <w:t xml:space="preserve"> </w:t>
      </w:r>
      <w:r w:rsidR="008430C8">
        <w:rPr>
          <w:rFonts w:hint="cs"/>
          <w:rtl/>
        </w:rPr>
        <w:t xml:space="preserve">כגון מדרש </w:t>
      </w:r>
      <w:r w:rsidR="008430C8">
        <w:rPr>
          <w:rtl/>
        </w:rPr>
        <w:t>במדבר רבה יד ב</w:t>
      </w:r>
      <w:r w:rsidR="008430C8">
        <w:rPr>
          <w:rFonts w:hint="cs"/>
          <w:rtl/>
        </w:rPr>
        <w:t xml:space="preserve"> שבזכות המלאכים שאירח "</w:t>
      </w:r>
      <w:r w:rsidR="008430C8">
        <w:rPr>
          <w:rtl/>
        </w:rPr>
        <w:t xml:space="preserve">שעשה להם סוכה </w:t>
      </w:r>
      <w:r w:rsidR="008430C8">
        <w:rPr>
          <w:rFonts w:hint="cs"/>
          <w:rtl/>
        </w:rPr>
        <w:t xml:space="preserve">- </w:t>
      </w:r>
      <w:r w:rsidR="008430C8">
        <w:rPr>
          <w:rtl/>
        </w:rPr>
        <w:t>הקב"ה עשה סוכות לבניו ביציאתם ממצרים</w:t>
      </w:r>
      <w:r w:rsidR="008430C8">
        <w:rPr>
          <w:rFonts w:hint="cs"/>
          <w:rtl/>
        </w:rPr>
        <w:t xml:space="preserve">". </w:t>
      </w:r>
      <w:r w:rsidR="00676C40">
        <w:rPr>
          <w:rFonts w:hint="cs"/>
          <w:rtl/>
        </w:rPr>
        <w:t>ראו</w:t>
      </w:r>
      <w:r w:rsidR="008430C8">
        <w:rPr>
          <w:rFonts w:hint="cs"/>
          <w:rtl/>
        </w:rPr>
        <w:t xml:space="preserve"> גם דברינו </w:t>
      </w:r>
      <w:hyperlink r:id="rId7" w:history="1">
        <w:r w:rsidR="008430C8" w:rsidRPr="008430C8">
          <w:rPr>
            <w:rStyle w:val="Hyperlink"/>
            <w:rFonts w:hint="cs"/>
            <w:rtl/>
          </w:rPr>
          <w:t>סוכתה של סדום</w:t>
        </w:r>
      </w:hyperlink>
      <w:r w:rsidR="008430C8">
        <w:rPr>
          <w:rFonts w:hint="cs"/>
          <w:rtl/>
        </w:rPr>
        <w:t xml:space="preserve">. </w:t>
      </w:r>
      <w:r>
        <w:rPr>
          <w:rFonts w:hint="cs"/>
          <w:rtl/>
        </w:rPr>
        <w:t>שנזכה לשיחות נעימות בתורה, מדרש ודרך ארץ בסוכת השלום של כל אחד ואחת.</w:t>
      </w:r>
    </w:p>
  </w:footnote>
  <w:footnote w:id="10">
    <w:p w14:paraId="2BD57E74" w14:textId="77777777" w:rsidR="00F52123" w:rsidRDefault="00F52123" w:rsidP="00A3072D">
      <w:pPr>
        <w:pStyle w:val="a3"/>
        <w:rPr>
          <w:rFonts w:hint="cs"/>
        </w:rPr>
      </w:pPr>
      <w:r>
        <w:rPr>
          <w:rStyle w:val="a5"/>
        </w:rPr>
        <w:footnoteRef/>
      </w:r>
      <w:r>
        <w:rPr>
          <w:rtl/>
        </w:rPr>
        <w:t xml:space="preserve"> </w:t>
      </w:r>
      <w:r>
        <w:rPr>
          <w:rFonts w:hint="cs"/>
          <w:rtl/>
        </w:rPr>
        <w:t xml:space="preserve">שני "פטורים" </w:t>
      </w:r>
      <w:r w:rsidR="00E118B9">
        <w:rPr>
          <w:rFonts w:hint="cs"/>
          <w:rtl/>
        </w:rPr>
        <w:t xml:space="preserve">מרכזיים </w:t>
      </w:r>
      <w:r>
        <w:rPr>
          <w:rFonts w:hint="cs"/>
          <w:rtl/>
        </w:rPr>
        <w:t>יש לנו בסוכה: שלוחי מצווה ואכילת ארעי (ולהלן בגמרא מתווסף גם: "מצטער פטור מהסוכה"</w:t>
      </w:r>
      <w:r w:rsidR="00A3072D">
        <w:rPr>
          <w:rFonts w:hint="cs"/>
          <w:rtl/>
        </w:rPr>
        <w:t>)</w:t>
      </w:r>
      <w:r>
        <w:rPr>
          <w:rFonts w:hint="cs"/>
          <w:rtl/>
        </w:rPr>
        <w:t>. אבל אם באכילת ארעי מצאנו</w:t>
      </w:r>
      <w:r w:rsidR="00A3072D">
        <w:rPr>
          <w:rFonts w:hint="cs"/>
          <w:rtl/>
        </w:rPr>
        <w:t xml:space="preserve">, </w:t>
      </w:r>
      <w:r>
        <w:rPr>
          <w:rFonts w:hint="cs"/>
          <w:rtl/>
        </w:rPr>
        <w:t xml:space="preserve">להלן במשנה ובגמרא בדף </w:t>
      </w:r>
      <w:proofErr w:type="spellStart"/>
      <w:r>
        <w:rPr>
          <w:rFonts w:hint="cs"/>
          <w:rtl/>
        </w:rPr>
        <w:t>כו</w:t>
      </w:r>
      <w:proofErr w:type="spellEnd"/>
      <w:r>
        <w:rPr>
          <w:rFonts w:hint="cs"/>
          <w:rtl/>
        </w:rPr>
        <w:t>, שחכמים החמירו על עצמם לא לאכול גם אכילת עראי</w:t>
      </w:r>
      <w:r w:rsidR="00A3072D">
        <w:rPr>
          <w:rFonts w:hint="cs"/>
          <w:rtl/>
        </w:rPr>
        <w:t xml:space="preserve"> מחוץ לסוכה</w:t>
      </w:r>
      <w:r>
        <w:rPr>
          <w:rFonts w:hint="cs"/>
          <w:rtl/>
        </w:rPr>
        <w:t xml:space="preserve">, לגבי "שלוחי מצווה" ושאר סוגי פטורים, נראה שהמצב שונה. </w:t>
      </w:r>
    </w:p>
  </w:footnote>
  <w:footnote w:id="11">
    <w:p w14:paraId="3860F0F9" w14:textId="77777777" w:rsidR="0098606F" w:rsidRPr="0098606F" w:rsidRDefault="0098606F" w:rsidP="00A3072D">
      <w:pPr>
        <w:pStyle w:val="a3"/>
        <w:rPr>
          <w:rFonts w:hint="cs"/>
        </w:rPr>
      </w:pPr>
      <w:r>
        <w:rPr>
          <w:rStyle w:val="a5"/>
        </w:rPr>
        <w:footnoteRef/>
      </w:r>
      <w:r>
        <w:rPr>
          <w:rtl/>
        </w:rPr>
        <w:t xml:space="preserve"> </w:t>
      </w:r>
      <w:r w:rsidR="00F52123">
        <w:rPr>
          <w:rFonts w:hint="cs"/>
          <w:rtl/>
        </w:rPr>
        <w:t xml:space="preserve">הבסיס לפטור של שלוחי מצווה מהסוכה הוא הכלל הרחב יותר "העוסק במצווה פטור מן המצווה". </w:t>
      </w:r>
      <w:r w:rsidR="00676C40">
        <w:rPr>
          <w:rFonts w:hint="cs"/>
          <w:rtl/>
        </w:rPr>
        <w:t>ראו</w:t>
      </w:r>
      <w:r w:rsidR="00F52123">
        <w:rPr>
          <w:rFonts w:hint="cs"/>
          <w:rtl/>
        </w:rPr>
        <w:t xml:space="preserve"> שם בהמשך ה</w:t>
      </w:r>
      <w:r>
        <w:rPr>
          <w:rFonts w:hint="cs"/>
          <w:rtl/>
        </w:rPr>
        <w:t>גמרא: "</w:t>
      </w:r>
      <w:r w:rsidRPr="0098606F">
        <w:rPr>
          <w:rtl/>
        </w:rPr>
        <w:t xml:space="preserve">תניא, אמר רבי </w:t>
      </w:r>
      <w:proofErr w:type="spellStart"/>
      <w:r w:rsidRPr="0098606F">
        <w:rPr>
          <w:rtl/>
        </w:rPr>
        <w:t>חנניא</w:t>
      </w:r>
      <w:proofErr w:type="spellEnd"/>
      <w:r w:rsidRPr="0098606F">
        <w:rPr>
          <w:rtl/>
        </w:rPr>
        <w:t xml:space="preserve"> בן </w:t>
      </w:r>
      <w:proofErr w:type="spellStart"/>
      <w:r w:rsidRPr="0098606F">
        <w:rPr>
          <w:rtl/>
        </w:rPr>
        <w:t>עקביא</w:t>
      </w:r>
      <w:proofErr w:type="spellEnd"/>
      <w:r w:rsidRPr="0098606F">
        <w:rPr>
          <w:rtl/>
        </w:rPr>
        <w:t xml:space="preserve">: כותבי ספרים תפילין ומזוזות, הן ותגריהן ותגרי תגריהן, וכל </w:t>
      </w:r>
      <w:proofErr w:type="spellStart"/>
      <w:r w:rsidRPr="0098606F">
        <w:rPr>
          <w:rtl/>
        </w:rPr>
        <w:t>העוסקין</w:t>
      </w:r>
      <w:proofErr w:type="spellEnd"/>
      <w:r w:rsidRPr="0098606F">
        <w:rPr>
          <w:rtl/>
        </w:rPr>
        <w:t xml:space="preserve"> במלאכת שמים, </w:t>
      </w:r>
      <w:proofErr w:type="spellStart"/>
      <w:r w:rsidRPr="0098606F">
        <w:rPr>
          <w:rtl/>
        </w:rPr>
        <w:t>לאתויי</w:t>
      </w:r>
      <w:proofErr w:type="spellEnd"/>
      <w:r w:rsidRPr="0098606F">
        <w:rPr>
          <w:rtl/>
        </w:rPr>
        <w:t xml:space="preserve"> מוכרי תכלת - </w:t>
      </w:r>
      <w:proofErr w:type="spellStart"/>
      <w:r w:rsidRPr="0098606F">
        <w:rPr>
          <w:rtl/>
        </w:rPr>
        <w:t>פטורין</w:t>
      </w:r>
      <w:proofErr w:type="spellEnd"/>
      <w:r w:rsidRPr="0098606F">
        <w:rPr>
          <w:rtl/>
        </w:rPr>
        <w:t xml:space="preserve"> מקריאת שמע, ומן התפילה, ומן התפילין, ומכל מצות האמורות בתורה, לקיים דברי רבי יוסי הגלילי. שהיה רבי יוסי הגלילי אומר: העוסק </w:t>
      </w:r>
      <w:proofErr w:type="spellStart"/>
      <w:r w:rsidRPr="0098606F">
        <w:rPr>
          <w:rtl/>
        </w:rPr>
        <w:t>במצוה</w:t>
      </w:r>
      <w:proofErr w:type="spellEnd"/>
      <w:r w:rsidRPr="0098606F">
        <w:rPr>
          <w:rtl/>
        </w:rPr>
        <w:t xml:space="preserve"> פטור מן </w:t>
      </w:r>
      <w:proofErr w:type="spellStart"/>
      <w:r w:rsidRPr="0098606F">
        <w:rPr>
          <w:rtl/>
        </w:rPr>
        <w:t>המצוה</w:t>
      </w:r>
      <w:proofErr w:type="spellEnd"/>
      <w:r w:rsidR="00F52123">
        <w:rPr>
          <w:rFonts w:hint="cs"/>
          <w:rtl/>
        </w:rPr>
        <w:t xml:space="preserve">". אבל לא שנאמר שבגלל שהאדם עוסק במצוות סוכה, ייפטר משאר המצוות, אלא בדיוק ההפך. העיסוק במצוות האחרות פוטר מן הסוכה. ועד כמה שבדקנו, </w:t>
      </w:r>
      <w:r w:rsidR="00A3072D">
        <w:rPr>
          <w:rFonts w:hint="cs"/>
          <w:rtl/>
        </w:rPr>
        <w:t>אחד המקורות החשובים להלכה של הכלל</w:t>
      </w:r>
      <w:r w:rsidR="00F52123">
        <w:rPr>
          <w:rFonts w:hint="cs"/>
          <w:rtl/>
        </w:rPr>
        <w:t xml:space="preserve"> "שלוחי מצווה", </w:t>
      </w:r>
      <w:r w:rsidR="00A3072D">
        <w:rPr>
          <w:rFonts w:hint="cs"/>
          <w:rtl/>
        </w:rPr>
        <w:t xml:space="preserve">הוא </w:t>
      </w:r>
      <w:r w:rsidR="00F52123">
        <w:rPr>
          <w:rFonts w:hint="cs"/>
          <w:rtl/>
        </w:rPr>
        <w:t>כאן ב</w:t>
      </w:r>
      <w:r w:rsidR="00A3072D">
        <w:rPr>
          <w:rFonts w:hint="cs"/>
          <w:rtl/>
        </w:rPr>
        <w:t xml:space="preserve">דיני </w:t>
      </w:r>
      <w:r w:rsidR="00F52123">
        <w:rPr>
          <w:rFonts w:hint="cs"/>
          <w:rtl/>
        </w:rPr>
        <w:t xml:space="preserve">סוכה. </w:t>
      </w:r>
    </w:p>
  </w:footnote>
  <w:footnote w:id="12">
    <w:p w14:paraId="7A094936" w14:textId="77777777" w:rsidR="00E53964" w:rsidRDefault="00E53964" w:rsidP="00A3072D">
      <w:pPr>
        <w:pStyle w:val="a3"/>
        <w:rPr>
          <w:rFonts w:hint="cs"/>
          <w:rtl/>
        </w:rPr>
      </w:pPr>
      <w:r>
        <w:rPr>
          <w:rStyle w:val="a5"/>
        </w:rPr>
        <w:footnoteRef/>
      </w:r>
      <w:r>
        <w:rPr>
          <w:rtl/>
        </w:rPr>
        <w:t xml:space="preserve"> </w:t>
      </w:r>
      <w:r>
        <w:rPr>
          <w:rFonts w:hint="cs"/>
          <w:rtl/>
          <w:lang w:eastAsia="en-US"/>
        </w:rPr>
        <w:t xml:space="preserve">רב </w:t>
      </w:r>
      <w:proofErr w:type="spellStart"/>
      <w:r>
        <w:rPr>
          <w:rFonts w:hint="cs"/>
          <w:rtl/>
          <w:lang w:eastAsia="en-US"/>
        </w:rPr>
        <w:t>חסדא</w:t>
      </w:r>
      <w:proofErr w:type="spellEnd"/>
      <w:r>
        <w:rPr>
          <w:rFonts w:hint="cs"/>
          <w:rtl/>
          <w:lang w:eastAsia="en-US"/>
        </w:rPr>
        <w:t xml:space="preserve"> ורבה בר רב </w:t>
      </w:r>
      <w:proofErr w:type="spellStart"/>
      <w:r>
        <w:rPr>
          <w:rFonts w:hint="cs"/>
          <w:rtl/>
          <w:lang w:eastAsia="en-US"/>
        </w:rPr>
        <w:t>הונא</w:t>
      </w:r>
      <w:proofErr w:type="spellEnd"/>
      <w:r>
        <w:rPr>
          <w:rFonts w:hint="cs"/>
          <w:rtl/>
          <w:lang w:eastAsia="en-US"/>
        </w:rPr>
        <w:t xml:space="preserve"> (מראשי תלמידי החכמים בבבל בזמנם) באו לראש הגלות לשמוע את דרשת שבת הרגל ולנו מחוץ לסוכה, על שפת נהר </w:t>
      </w:r>
      <w:proofErr w:type="spellStart"/>
      <w:r>
        <w:rPr>
          <w:rFonts w:hint="cs"/>
          <w:rtl/>
          <w:lang w:eastAsia="en-US"/>
        </w:rPr>
        <w:t>סורא</w:t>
      </w:r>
      <w:proofErr w:type="spellEnd"/>
      <w:r>
        <w:rPr>
          <w:rFonts w:hint="cs"/>
          <w:rtl/>
          <w:lang w:eastAsia="en-US"/>
        </w:rPr>
        <w:t xml:space="preserve">, משום שהיו שלוחי מצווה ופטורים מהסוכה. </w:t>
      </w:r>
      <w:r w:rsidR="00676C40">
        <w:rPr>
          <w:rFonts w:hint="cs"/>
          <w:rtl/>
          <w:lang w:eastAsia="en-US"/>
        </w:rPr>
        <w:t>ראו</w:t>
      </w:r>
      <w:r>
        <w:rPr>
          <w:rFonts w:hint="cs"/>
          <w:rtl/>
          <w:lang w:eastAsia="en-US"/>
        </w:rPr>
        <w:t xml:space="preserve"> עוד בהמשך הגמרא שם, פטורים רבים נוספים: "</w:t>
      </w:r>
      <w:r>
        <w:rPr>
          <w:rtl/>
          <w:lang w:eastAsia="en-US"/>
        </w:rPr>
        <w:t xml:space="preserve">תנו רבנן: שומרי העיר ביום - </w:t>
      </w:r>
      <w:proofErr w:type="spellStart"/>
      <w:r>
        <w:rPr>
          <w:rtl/>
          <w:lang w:eastAsia="en-US"/>
        </w:rPr>
        <w:t>פטורין</w:t>
      </w:r>
      <w:proofErr w:type="spellEnd"/>
      <w:r>
        <w:rPr>
          <w:rtl/>
          <w:lang w:eastAsia="en-US"/>
        </w:rPr>
        <w:t xml:space="preserve"> מן הסוכה ביום, וחייבין בלילה. שומרי העיר בלילה - </w:t>
      </w:r>
      <w:proofErr w:type="spellStart"/>
      <w:r>
        <w:rPr>
          <w:rtl/>
          <w:lang w:eastAsia="en-US"/>
        </w:rPr>
        <w:t>פטורין</w:t>
      </w:r>
      <w:proofErr w:type="spellEnd"/>
      <w:r>
        <w:rPr>
          <w:rtl/>
          <w:lang w:eastAsia="en-US"/>
        </w:rPr>
        <w:t xml:space="preserve"> מן הסוכה בלילה, וחייבין ביום. שומרי העיר בין ביום ובין בלילה - </w:t>
      </w:r>
      <w:proofErr w:type="spellStart"/>
      <w:r>
        <w:rPr>
          <w:rtl/>
          <w:lang w:eastAsia="en-US"/>
        </w:rPr>
        <w:t>פטורין</w:t>
      </w:r>
      <w:proofErr w:type="spellEnd"/>
      <w:r>
        <w:rPr>
          <w:rtl/>
          <w:lang w:eastAsia="en-US"/>
        </w:rPr>
        <w:t xml:space="preserve"> מן הסוכה בין ביום ובין בלילה. שומרי גנות ופרדסים - </w:t>
      </w:r>
      <w:proofErr w:type="spellStart"/>
      <w:r>
        <w:rPr>
          <w:rtl/>
          <w:lang w:eastAsia="en-US"/>
        </w:rPr>
        <w:t>פטורין</w:t>
      </w:r>
      <w:proofErr w:type="spellEnd"/>
      <w:r>
        <w:rPr>
          <w:rtl/>
          <w:lang w:eastAsia="en-US"/>
        </w:rPr>
        <w:t xml:space="preserve"> בין ביום ובין בלילה</w:t>
      </w:r>
      <w:r>
        <w:rPr>
          <w:rFonts w:hint="cs"/>
          <w:rtl/>
          <w:lang w:eastAsia="en-US"/>
        </w:rPr>
        <w:t xml:space="preserve"> ... </w:t>
      </w:r>
      <w:r>
        <w:rPr>
          <w:rtl/>
          <w:lang w:eastAsia="en-US"/>
        </w:rPr>
        <w:t>חולים ומשמשיהם. תנו רבנן: חולה שאמרו - לא חולה שיש בו סכנה, אלא אפילו חולה שאין בו סכנה, אפילו חש בעיניו, ואפילו חש בראשו. אמר רבן שמעון בן גמליאל: פעם אחת חשתי בעיני בקיסרי, והתיר רבי יוסי בריבי לישן אני ומשמשי חוץ לסוכה</w:t>
      </w:r>
      <w:r>
        <w:rPr>
          <w:rFonts w:hint="cs"/>
          <w:rtl/>
          <w:lang w:eastAsia="en-US"/>
        </w:rPr>
        <w:t xml:space="preserve">". ועוד שם </w:t>
      </w:r>
      <w:r w:rsidR="00A3072D">
        <w:rPr>
          <w:rFonts w:hint="cs"/>
          <w:rtl/>
          <w:lang w:eastAsia="en-US"/>
        </w:rPr>
        <w:t xml:space="preserve">פטורים נוספים </w:t>
      </w:r>
      <w:r>
        <w:rPr>
          <w:rFonts w:hint="cs"/>
          <w:rtl/>
          <w:lang w:eastAsia="en-US"/>
        </w:rPr>
        <w:t xml:space="preserve">שלא הבאנו. ואנו שואלים, מה פשר פטורים נרחבים אלה? למה לא </w:t>
      </w:r>
      <w:r w:rsidR="00A3072D">
        <w:rPr>
          <w:rFonts w:hint="cs"/>
          <w:rtl/>
          <w:lang w:eastAsia="en-US"/>
        </w:rPr>
        <w:t xml:space="preserve">לשמח </w:t>
      </w:r>
      <w:r>
        <w:rPr>
          <w:rFonts w:hint="cs"/>
          <w:rtl/>
          <w:lang w:eastAsia="en-US"/>
        </w:rPr>
        <w:t xml:space="preserve">חתן </w:t>
      </w:r>
      <w:r w:rsidR="00A3072D">
        <w:rPr>
          <w:rFonts w:hint="cs"/>
          <w:rtl/>
          <w:lang w:eastAsia="en-US"/>
        </w:rPr>
        <w:t xml:space="preserve">וכלה </w:t>
      </w:r>
      <w:r>
        <w:rPr>
          <w:rFonts w:hint="cs"/>
          <w:rtl/>
          <w:lang w:eastAsia="en-US"/>
        </w:rPr>
        <w:t xml:space="preserve">בסוכה? למה פטרו עצמם רב </w:t>
      </w:r>
      <w:proofErr w:type="spellStart"/>
      <w:r>
        <w:rPr>
          <w:rFonts w:hint="cs"/>
          <w:rtl/>
          <w:lang w:eastAsia="en-US"/>
        </w:rPr>
        <w:t>חסדא</w:t>
      </w:r>
      <w:proofErr w:type="spellEnd"/>
      <w:r>
        <w:rPr>
          <w:rFonts w:hint="cs"/>
          <w:rtl/>
          <w:lang w:eastAsia="en-US"/>
        </w:rPr>
        <w:t xml:space="preserve"> ורבה בר רב </w:t>
      </w:r>
      <w:proofErr w:type="spellStart"/>
      <w:r>
        <w:rPr>
          <w:rFonts w:hint="cs"/>
          <w:rtl/>
          <w:lang w:eastAsia="en-US"/>
        </w:rPr>
        <w:t>הונא</w:t>
      </w:r>
      <w:proofErr w:type="spellEnd"/>
      <w:r>
        <w:rPr>
          <w:rFonts w:hint="cs"/>
          <w:rtl/>
          <w:lang w:eastAsia="en-US"/>
        </w:rPr>
        <w:t xml:space="preserve"> ממצוות סוכה</w:t>
      </w:r>
      <w:r w:rsidR="00A3072D">
        <w:rPr>
          <w:rFonts w:hint="cs"/>
          <w:rtl/>
          <w:lang w:eastAsia="en-US"/>
        </w:rPr>
        <w:t>?</w:t>
      </w:r>
      <w:r>
        <w:rPr>
          <w:rFonts w:hint="cs"/>
          <w:rtl/>
          <w:lang w:eastAsia="en-US"/>
        </w:rPr>
        <w:t xml:space="preserve"> </w:t>
      </w:r>
      <w:r w:rsidR="00E118B9">
        <w:rPr>
          <w:rFonts w:hint="cs"/>
          <w:rtl/>
          <w:lang w:eastAsia="en-US"/>
        </w:rPr>
        <w:t xml:space="preserve">טבי העבד החמיר על עצמו והם לא? </w:t>
      </w:r>
      <w:r>
        <w:rPr>
          <w:rFonts w:hint="cs"/>
          <w:rtl/>
          <w:lang w:eastAsia="en-US"/>
        </w:rPr>
        <w:t xml:space="preserve">כלום לא יכלו למצוא סוכה בעיר </w:t>
      </w:r>
      <w:proofErr w:type="spellStart"/>
      <w:r>
        <w:rPr>
          <w:rFonts w:hint="cs"/>
          <w:rtl/>
          <w:lang w:eastAsia="en-US"/>
        </w:rPr>
        <w:t>סורא</w:t>
      </w:r>
      <w:proofErr w:type="spellEnd"/>
      <w:r>
        <w:rPr>
          <w:rFonts w:hint="cs"/>
          <w:rtl/>
          <w:lang w:eastAsia="en-US"/>
        </w:rPr>
        <w:t xml:space="preserve"> שתשמח לקבלם? פטורים אלה עומדים לכאורה בניגוד להחמרה של אכילת ארעי שציינו לעיל</w:t>
      </w:r>
      <w:r w:rsidR="00A3072D">
        <w:rPr>
          <w:rFonts w:hint="cs"/>
          <w:rtl/>
          <w:lang w:eastAsia="en-US"/>
        </w:rPr>
        <w:t xml:space="preserve">, ונראה כאילו באים לומר שמצוות סוכה </w:t>
      </w:r>
      <w:r>
        <w:rPr>
          <w:rFonts w:hint="cs"/>
          <w:rtl/>
          <w:lang w:eastAsia="en-US"/>
        </w:rPr>
        <w:t>לא באה לעצור את שטף החיים וצרכיהם. האם גם זה מעין "תשבו כעין תדורו"? (</w:t>
      </w:r>
      <w:r w:rsidR="00676C40">
        <w:rPr>
          <w:rFonts w:hint="cs"/>
          <w:rtl/>
          <w:lang w:eastAsia="en-US"/>
        </w:rPr>
        <w:t>ראו</w:t>
      </w:r>
      <w:r>
        <w:rPr>
          <w:rFonts w:hint="cs"/>
          <w:rtl/>
          <w:lang w:eastAsia="en-US"/>
        </w:rPr>
        <w:t xml:space="preserve"> </w:t>
      </w:r>
      <w:r w:rsidR="00A3072D">
        <w:rPr>
          <w:rFonts w:hint="cs"/>
          <w:rtl/>
          <w:lang w:eastAsia="en-US"/>
        </w:rPr>
        <w:t xml:space="preserve">כלל זה </w:t>
      </w:r>
      <w:r>
        <w:rPr>
          <w:rFonts w:hint="cs"/>
          <w:rtl/>
          <w:lang w:eastAsia="en-US"/>
        </w:rPr>
        <w:t xml:space="preserve">באמצע דף </w:t>
      </w:r>
      <w:proofErr w:type="spellStart"/>
      <w:r>
        <w:rPr>
          <w:rFonts w:hint="cs"/>
          <w:rtl/>
          <w:lang w:eastAsia="en-US"/>
        </w:rPr>
        <w:t>כו</w:t>
      </w:r>
      <w:proofErr w:type="spellEnd"/>
      <w:r>
        <w:rPr>
          <w:rFonts w:hint="cs"/>
          <w:rtl/>
          <w:lang w:eastAsia="en-US"/>
        </w:rPr>
        <w:t xml:space="preserve"> ע"ב, דברי </w:t>
      </w:r>
      <w:proofErr w:type="spellStart"/>
      <w:r>
        <w:rPr>
          <w:rFonts w:hint="cs"/>
          <w:rtl/>
          <w:lang w:eastAsia="en-US"/>
        </w:rPr>
        <w:t>אביי</w:t>
      </w:r>
      <w:proofErr w:type="spellEnd"/>
      <w:r w:rsidR="00A3072D">
        <w:rPr>
          <w:rFonts w:hint="cs"/>
          <w:rtl/>
          <w:lang w:eastAsia="en-US"/>
        </w:rPr>
        <w:t>,</w:t>
      </w:r>
      <w:r>
        <w:rPr>
          <w:rFonts w:hint="cs"/>
          <w:rtl/>
          <w:lang w:eastAsia="en-US"/>
        </w:rPr>
        <w:t xml:space="preserve"> ברשימת הפטורים). נשמח לשמוע לקח משואבי המים.</w:t>
      </w:r>
    </w:p>
  </w:footnote>
  <w:footnote w:id="13">
    <w:p w14:paraId="514A84C4" w14:textId="77777777" w:rsidR="00B91FFC" w:rsidRDefault="00B91FFC" w:rsidP="00B91FFC">
      <w:pPr>
        <w:pStyle w:val="a3"/>
        <w:rPr>
          <w:rFonts w:hint="cs"/>
          <w:rtl/>
        </w:rPr>
      </w:pPr>
      <w:r>
        <w:rPr>
          <w:rStyle w:val="a5"/>
        </w:rPr>
        <w:footnoteRef/>
      </w:r>
      <w:r>
        <w:rPr>
          <w:rtl/>
        </w:rPr>
        <w:t xml:space="preserve"> </w:t>
      </w:r>
      <w:r>
        <w:rPr>
          <w:rFonts w:hint="cs"/>
          <w:rtl/>
        </w:rPr>
        <w:t xml:space="preserve">אם ירצה </w:t>
      </w:r>
      <w:r>
        <w:rPr>
          <w:rtl/>
        </w:rPr>
        <w:t>–</w:t>
      </w:r>
      <w:r>
        <w:rPr>
          <w:rFonts w:hint="cs"/>
          <w:rtl/>
        </w:rPr>
        <w:t xml:space="preserve"> יאכל (ויכנס לסוכה), ואם לא ירצה לאכול </w:t>
      </w:r>
      <w:r>
        <w:rPr>
          <w:rtl/>
        </w:rPr>
        <w:t>–</w:t>
      </w:r>
      <w:r>
        <w:rPr>
          <w:rFonts w:hint="cs"/>
          <w:rtl/>
        </w:rPr>
        <w:t xml:space="preserve"> אינו חייב לשבת בסוכה. </w:t>
      </w:r>
    </w:p>
  </w:footnote>
  <w:footnote w:id="14">
    <w:p w14:paraId="32D43FA0" w14:textId="77777777" w:rsidR="00B91FFC" w:rsidRDefault="00B91FFC" w:rsidP="00B91FFC">
      <w:pPr>
        <w:pStyle w:val="a3"/>
        <w:rPr>
          <w:rFonts w:hint="cs"/>
        </w:rPr>
      </w:pPr>
      <w:r>
        <w:rPr>
          <w:rStyle w:val="a5"/>
        </w:rPr>
        <w:footnoteRef/>
      </w:r>
      <w:r>
        <w:rPr>
          <w:rtl/>
        </w:rPr>
        <w:t xml:space="preserve"> </w:t>
      </w:r>
      <w:r>
        <w:rPr>
          <w:rFonts w:hint="cs"/>
          <w:rtl/>
          <w:lang w:val="he-IL"/>
        </w:rPr>
        <w:t xml:space="preserve">מי האפוטרופוס של אגריפס המלך? מסביר </w:t>
      </w:r>
      <w:r w:rsidRPr="00607D55">
        <w:rPr>
          <w:rtl/>
          <w:lang w:val="he-IL"/>
        </w:rPr>
        <w:t xml:space="preserve">רש"י </w:t>
      </w:r>
      <w:r>
        <w:rPr>
          <w:rFonts w:hint="cs"/>
          <w:rtl/>
          <w:lang w:val="he-IL"/>
        </w:rPr>
        <w:t>שם: "</w:t>
      </w:r>
      <w:r w:rsidRPr="00607D55">
        <w:rPr>
          <w:rtl/>
          <w:lang w:val="he-IL"/>
        </w:rPr>
        <w:t>ממונה על שלו ורב ביתו, הממונה על הבית, ראש המשרתים</w:t>
      </w:r>
      <w:r>
        <w:rPr>
          <w:rFonts w:hint="cs"/>
          <w:rtl/>
          <w:lang w:val="he-IL"/>
        </w:rPr>
        <w:t>"</w:t>
      </w:r>
      <w:r w:rsidRPr="00607D55">
        <w:rPr>
          <w:rtl/>
          <w:lang w:val="he-IL"/>
        </w:rPr>
        <w:t>.</w:t>
      </w:r>
      <w:r>
        <w:rPr>
          <w:rFonts w:hint="cs"/>
          <w:rtl/>
          <w:lang w:val="he-IL"/>
        </w:rPr>
        <w:t xml:space="preserve"> </w:t>
      </w:r>
      <w:proofErr w:type="spellStart"/>
      <w:r w:rsidR="005E4C8F">
        <w:rPr>
          <w:rFonts w:hint="cs"/>
          <w:rtl/>
          <w:lang w:val="he-IL"/>
        </w:rPr>
        <w:t>ושטיינזלץ</w:t>
      </w:r>
      <w:proofErr w:type="spellEnd"/>
      <w:r w:rsidR="005E4C8F">
        <w:rPr>
          <w:rFonts w:hint="cs"/>
          <w:rtl/>
          <w:lang w:val="he-IL"/>
        </w:rPr>
        <w:t xml:space="preserve"> מתקן את הנוסח </w:t>
      </w:r>
      <w:proofErr w:type="spellStart"/>
      <w:r w:rsidR="005E4C8F">
        <w:rPr>
          <w:rFonts w:hint="cs"/>
          <w:rtl/>
          <w:lang w:val="he-IL"/>
        </w:rPr>
        <w:t>ל"אפרופוס</w:t>
      </w:r>
      <w:proofErr w:type="spellEnd"/>
      <w:r w:rsidR="005E4C8F">
        <w:rPr>
          <w:rFonts w:hint="cs"/>
          <w:rtl/>
          <w:lang w:val="he-IL"/>
        </w:rPr>
        <w:t xml:space="preserve">". </w:t>
      </w:r>
      <w:r w:rsidR="00676C40">
        <w:rPr>
          <w:rFonts w:hint="cs"/>
          <w:rtl/>
          <w:lang w:val="he-IL"/>
        </w:rPr>
        <w:t>ראו</w:t>
      </w:r>
      <w:r>
        <w:rPr>
          <w:rFonts w:hint="cs"/>
          <w:rtl/>
          <w:lang w:val="he-IL"/>
        </w:rPr>
        <w:t xml:space="preserve"> דברינו </w:t>
      </w:r>
      <w:hyperlink r:id="rId8" w:history="1">
        <w:r w:rsidRPr="00B91FFC">
          <w:rPr>
            <w:rStyle w:val="Hyperlink"/>
            <w:rFonts w:hint="cs"/>
            <w:rtl/>
            <w:lang w:val="he-IL"/>
          </w:rPr>
          <w:t>אגריפס המלך</w:t>
        </w:r>
      </w:hyperlink>
      <w:r>
        <w:rPr>
          <w:rFonts w:hint="cs"/>
          <w:rtl/>
          <w:lang w:val="he-IL"/>
        </w:rPr>
        <w:t xml:space="preserve"> בפרשת שופטים.</w:t>
      </w:r>
    </w:p>
  </w:footnote>
  <w:footnote w:id="15">
    <w:p w14:paraId="1399B099" w14:textId="77777777" w:rsidR="00B91FFC" w:rsidRDefault="00B91FFC" w:rsidP="005E4C8F">
      <w:pPr>
        <w:pStyle w:val="a3"/>
        <w:rPr>
          <w:rFonts w:hint="cs"/>
          <w:rtl/>
        </w:rPr>
      </w:pPr>
      <w:r>
        <w:rPr>
          <w:rStyle w:val="a5"/>
        </w:rPr>
        <w:footnoteRef/>
      </w:r>
      <w:r>
        <w:rPr>
          <w:rtl/>
        </w:rPr>
        <w:t xml:space="preserve"> </w:t>
      </w:r>
      <w:r>
        <w:rPr>
          <w:rFonts w:hint="cs"/>
          <w:rtl/>
          <w:lang w:val="he-IL"/>
        </w:rPr>
        <w:t>אגריפס</w:t>
      </w:r>
      <w:r w:rsidR="005E4C8F">
        <w:rPr>
          <w:rFonts w:hint="cs"/>
          <w:rtl/>
          <w:lang w:val="he-IL"/>
        </w:rPr>
        <w:t xml:space="preserve"> או </w:t>
      </w:r>
      <w:proofErr w:type="spellStart"/>
      <w:r w:rsidR="005E4C8F">
        <w:rPr>
          <w:rFonts w:hint="cs"/>
          <w:rtl/>
          <w:lang w:val="he-IL"/>
        </w:rPr>
        <w:t>אפוטרופוסו</w:t>
      </w:r>
      <w:proofErr w:type="spellEnd"/>
      <w:r w:rsidR="005E4C8F">
        <w:rPr>
          <w:rFonts w:hint="cs"/>
          <w:rtl/>
          <w:lang w:val="he-IL"/>
        </w:rPr>
        <w:t xml:space="preserve"> </w:t>
      </w:r>
      <w:r>
        <w:rPr>
          <w:rFonts w:hint="cs"/>
          <w:rtl/>
          <w:lang w:val="he-IL"/>
        </w:rPr>
        <w:t xml:space="preserve">נוהג מנהג מלכים שאוכלים סעודה מרכזית אחת ביום ובא לשאול את ר' אליעזר אם יכול לנהוג כך גם בסוכות (בבחינת "תשבו כעין תדורו") ולא יידרש לשתי סעודות ביום. והלה סונט בו שאם בכל יום הוא מרשה לעצמו מיני </w:t>
      </w:r>
      <w:proofErr w:type="spellStart"/>
      <w:r>
        <w:rPr>
          <w:rFonts w:hint="cs"/>
          <w:rtl/>
          <w:lang w:val="he-IL"/>
        </w:rPr>
        <w:t>תרגימא</w:t>
      </w:r>
      <w:proofErr w:type="spellEnd"/>
      <w:r>
        <w:rPr>
          <w:rFonts w:hint="cs"/>
          <w:rtl/>
          <w:lang w:val="he-IL"/>
        </w:rPr>
        <w:t xml:space="preserve"> במשך היום, למה שלא יהדר גם בסוכות לאכול מיני </w:t>
      </w:r>
      <w:proofErr w:type="spellStart"/>
      <w:r>
        <w:rPr>
          <w:rFonts w:hint="cs"/>
          <w:rtl/>
          <w:lang w:val="he-IL"/>
        </w:rPr>
        <w:t>תרגימא</w:t>
      </w:r>
      <w:proofErr w:type="spellEnd"/>
      <w:r>
        <w:rPr>
          <w:rFonts w:hint="cs"/>
          <w:rtl/>
          <w:lang w:val="he-IL"/>
        </w:rPr>
        <w:t xml:space="preserve"> בסוכה וזה ייחשב לו כסעודה שנייה בסוכה (</w:t>
      </w:r>
      <w:r w:rsidR="00676C40">
        <w:rPr>
          <w:rFonts w:hint="cs"/>
          <w:rtl/>
          <w:lang w:val="he-IL"/>
        </w:rPr>
        <w:t>ראו</w:t>
      </w:r>
      <w:r>
        <w:rPr>
          <w:rFonts w:hint="cs"/>
          <w:rtl/>
          <w:lang w:val="he-IL"/>
        </w:rPr>
        <w:t xml:space="preserve"> רש"י שם).</w:t>
      </w:r>
    </w:p>
  </w:footnote>
  <w:footnote w:id="16">
    <w:p w14:paraId="0A189E66" w14:textId="77777777" w:rsidR="00785FE3" w:rsidRDefault="00785FE3" w:rsidP="00785FE3">
      <w:pPr>
        <w:pStyle w:val="a3"/>
        <w:rPr>
          <w:rFonts w:hint="cs"/>
          <w:rtl/>
        </w:rPr>
      </w:pPr>
      <w:r>
        <w:rPr>
          <w:rStyle w:val="a5"/>
        </w:rPr>
        <w:footnoteRef/>
      </w:r>
      <w:r>
        <w:rPr>
          <w:rtl/>
        </w:rPr>
        <w:t xml:space="preserve"> </w:t>
      </w:r>
      <w:r>
        <w:rPr>
          <w:rFonts w:hint="cs"/>
          <w:rtl/>
        </w:rPr>
        <w:t xml:space="preserve">"לאכול ולישון היום בזו ומחר בזו", מפרש רש"י. "המותר לי להיות מקצת החג בסוכה זו ומקצתה בזו", מבאר </w:t>
      </w:r>
      <w:proofErr w:type="spellStart"/>
      <w:r>
        <w:rPr>
          <w:rFonts w:hint="cs"/>
          <w:rtl/>
        </w:rPr>
        <w:t>שטיינזלץ</w:t>
      </w:r>
      <w:proofErr w:type="spellEnd"/>
      <w:r>
        <w:rPr>
          <w:rFonts w:hint="cs"/>
          <w:rtl/>
        </w:rPr>
        <w:t>. ואנו נוסיף, הרי יש מצוות שמחה בחג, כולל בעל שצריך לשמח את אשתו ובני ביתו (מן הסתם גם היו לו ילדים משתי הנשים) ו"ביתו זו אשתו" ו"תשבו כעין תדורו", אז מדוע שלא ישמח את שתי נשותיו וילדיהן?</w:t>
      </w:r>
    </w:p>
  </w:footnote>
  <w:footnote w:id="17">
    <w:p w14:paraId="6D816719" w14:textId="77777777" w:rsidR="00785FE3" w:rsidRDefault="00785FE3">
      <w:pPr>
        <w:pStyle w:val="a3"/>
        <w:rPr>
          <w:rFonts w:hint="cs"/>
          <w:rtl/>
        </w:rPr>
      </w:pPr>
      <w:r>
        <w:rPr>
          <w:rStyle w:val="a5"/>
        </w:rPr>
        <w:footnoteRef/>
      </w:r>
      <w:r>
        <w:rPr>
          <w:rtl/>
        </w:rPr>
        <w:t xml:space="preserve"> </w:t>
      </w:r>
      <w:r>
        <w:rPr>
          <w:rFonts w:hint="cs"/>
          <w:rtl/>
        </w:rPr>
        <w:t xml:space="preserve">לא, עונה ר' אליעזר. תליט עם מי משתי הנשים אתה רוצה לבלות את החג ומשם לא תזוז כל שבעת הימים ותקיים </w:t>
      </w:r>
      <w:r w:rsidR="00A153DA">
        <w:rPr>
          <w:rFonts w:hint="cs"/>
          <w:rtl/>
        </w:rPr>
        <w:t xml:space="preserve">ארבע עשרה סעודות. ורש"י מוסיף שאם בכל זאת עבר מסוכה לסוכה: "אפילו ימים שעברו עליו כבר איבדן למפרע ... שצריך </w:t>
      </w:r>
      <w:proofErr w:type="spellStart"/>
      <w:r w:rsidR="00A153DA">
        <w:rPr>
          <w:rFonts w:hint="cs"/>
          <w:rtl/>
        </w:rPr>
        <w:t>לישב</w:t>
      </w:r>
      <w:proofErr w:type="spellEnd"/>
      <w:r w:rsidR="00A153DA">
        <w:rPr>
          <w:rFonts w:hint="cs"/>
          <w:rtl/>
        </w:rPr>
        <w:t xml:space="preserve"> כל שבעה בסוכה אחת". האם אנחנו שומעים כאן הסתייגות כבר בימי חז"ל מריבוי נשים? </w:t>
      </w:r>
      <w:r w:rsidR="00676C40">
        <w:rPr>
          <w:rFonts w:hint="cs"/>
          <w:rtl/>
        </w:rPr>
        <w:t>ראו</w:t>
      </w:r>
      <w:r w:rsidR="00A153DA">
        <w:rPr>
          <w:rFonts w:hint="cs"/>
          <w:rtl/>
        </w:rPr>
        <w:t xml:space="preserve"> המשנה בראשית מסכת יומא שמתקינים לכהן גדול </w:t>
      </w:r>
      <w:proofErr w:type="spellStart"/>
      <w:r w:rsidR="00A153DA">
        <w:rPr>
          <w:rFonts w:hint="cs"/>
          <w:rtl/>
        </w:rPr>
        <w:t>אשה</w:t>
      </w:r>
      <w:proofErr w:type="spellEnd"/>
      <w:r w:rsidR="00A153DA">
        <w:rPr>
          <w:rFonts w:hint="cs"/>
          <w:rtl/>
        </w:rPr>
        <w:t xml:space="preserve"> אחרת "שמא תמות אשתו" ולאורך הש"ס תמיד מתוארת "אשתו" של חכם זה או אחר. </w:t>
      </w:r>
      <w:r w:rsidR="00963D8E">
        <w:rPr>
          <w:rFonts w:hint="cs"/>
          <w:rtl/>
        </w:rPr>
        <w:t>ומן הסתם</w:t>
      </w:r>
      <w:r w:rsidR="00A153DA">
        <w:rPr>
          <w:rFonts w:hint="cs"/>
          <w:rtl/>
        </w:rPr>
        <w:t xml:space="preserve"> כבר חקרו רבים וטובים בנושא זה.</w:t>
      </w:r>
      <w:r w:rsidR="00963D8E">
        <w:rPr>
          <w:rFonts w:hint="cs"/>
          <w:rtl/>
        </w:rPr>
        <w:t xml:space="preserve"> עכ"פ, רש"י שמפרש את ר' אליעזר כבר הכיר את חרם רבינו גרשום.</w:t>
      </w:r>
    </w:p>
  </w:footnote>
  <w:footnote w:id="18">
    <w:p w14:paraId="185D2531" w14:textId="77777777" w:rsidR="005D7A94" w:rsidRDefault="005D7A94" w:rsidP="00AF54AC">
      <w:pPr>
        <w:pStyle w:val="a3"/>
        <w:rPr>
          <w:rFonts w:hint="cs"/>
          <w:rtl/>
        </w:rPr>
      </w:pPr>
      <w:r>
        <w:rPr>
          <w:rStyle w:val="a5"/>
        </w:rPr>
        <w:footnoteRef/>
      </w:r>
      <w:r>
        <w:rPr>
          <w:rtl/>
        </w:rPr>
        <w:t xml:space="preserve"> </w:t>
      </w:r>
      <w:r>
        <w:rPr>
          <w:rFonts w:hint="cs"/>
          <w:rtl/>
          <w:lang w:eastAsia="en-US"/>
        </w:rPr>
        <w:t xml:space="preserve">ואם תשאל, אומרת שם הגמרא, הרי למדנו מדברי בעלה של </w:t>
      </w:r>
      <w:proofErr w:type="spellStart"/>
      <w:r>
        <w:rPr>
          <w:rFonts w:hint="cs"/>
          <w:rtl/>
          <w:lang w:eastAsia="en-US"/>
        </w:rPr>
        <w:t>השונמית</w:t>
      </w:r>
      <w:proofErr w:type="spellEnd"/>
      <w:r>
        <w:rPr>
          <w:rFonts w:hint="cs"/>
          <w:rtl/>
          <w:lang w:eastAsia="en-US"/>
        </w:rPr>
        <w:t xml:space="preserve"> שאומר לה</w:t>
      </w:r>
      <w:r w:rsidR="00A3072D">
        <w:rPr>
          <w:rFonts w:hint="cs"/>
          <w:rtl/>
          <w:lang w:eastAsia="en-US"/>
        </w:rPr>
        <w:t>, כשהיא ממהרת אל אלישע</w:t>
      </w:r>
      <w:r>
        <w:rPr>
          <w:rFonts w:hint="cs"/>
          <w:rtl/>
          <w:lang w:eastAsia="en-US"/>
        </w:rPr>
        <w:t>: "</w:t>
      </w:r>
      <w:r>
        <w:rPr>
          <w:rtl/>
          <w:lang w:eastAsia="en-US"/>
        </w:rPr>
        <w:t>מדוע את ה</w:t>
      </w:r>
      <w:r>
        <w:rPr>
          <w:rFonts w:hint="cs"/>
          <w:rtl/>
          <w:lang w:eastAsia="en-US"/>
        </w:rPr>
        <w:t>ו</w:t>
      </w:r>
      <w:r>
        <w:rPr>
          <w:rtl/>
          <w:lang w:eastAsia="en-US"/>
        </w:rPr>
        <w:t>לכת אליו היום לא ח</w:t>
      </w:r>
      <w:r w:rsidR="00A3072D">
        <w:rPr>
          <w:rFonts w:hint="cs"/>
          <w:rtl/>
          <w:lang w:eastAsia="en-US"/>
        </w:rPr>
        <w:t>ו</w:t>
      </w:r>
      <w:r>
        <w:rPr>
          <w:rtl/>
          <w:lang w:eastAsia="en-US"/>
        </w:rPr>
        <w:t>דש ולא שבת</w:t>
      </w:r>
      <w:r>
        <w:rPr>
          <w:rFonts w:hint="cs"/>
          <w:rtl/>
          <w:lang w:eastAsia="en-US"/>
        </w:rPr>
        <w:t xml:space="preserve">" (מלכים ב ד </w:t>
      </w:r>
      <w:proofErr w:type="spellStart"/>
      <w:r>
        <w:rPr>
          <w:rFonts w:hint="cs"/>
          <w:rtl/>
          <w:lang w:eastAsia="en-US"/>
        </w:rPr>
        <w:t>כג</w:t>
      </w:r>
      <w:proofErr w:type="spellEnd"/>
      <w:r>
        <w:rPr>
          <w:rFonts w:hint="cs"/>
          <w:rtl/>
          <w:lang w:eastAsia="en-US"/>
        </w:rPr>
        <w:t>, הפטרת פרשת וירא): "</w:t>
      </w:r>
      <w:r>
        <w:rPr>
          <w:rtl/>
          <w:lang w:eastAsia="en-US"/>
        </w:rPr>
        <w:t>שחייב אדם להקביל פני רבו ברגל</w:t>
      </w:r>
      <w:r>
        <w:rPr>
          <w:rFonts w:hint="cs"/>
          <w:rtl/>
          <w:lang w:eastAsia="en-US"/>
        </w:rPr>
        <w:t xml:space="preserve">"! </w:t>
      </w:r>
      <w:r w:rsidR="003A04CD">
        <w:rPr>
          <w:rFonts w:hint="cs"/>
          <w:rtl/>
          <w:lang w:eastAsia="en-US"/>
        </w:rPr>
        <w:t>(</w:t>
      </w:r>
      <w:r w:rsidR="00676C40">
        <w:rPr>
          <w:rFonts w:hint="cs"/>
          <w:rtl/>
          <w:lang w:eastAsia="en-US"/>
        </w:rPr>
        <w:t>ראו</w:t>
      </w:r>
      <w:r w:rsidR="003A04CD">
        <w:rPr>
          <w:rFonts w:hint="cs"/>
          <w:rtl/>
          <w:lang w:eastAsia="en-US"/>
        </w:rPr>
        <w:t xml:space="preserve"> דברינו </w:t>
      </w:r>
      <w:hyperlink r:id="rId9" w:history="1">
        <w:r w:rsidR="003A04CD" w:rsidRPr="003A04CD">
          <w:rPr>
            <w:rStyle w:val="Hyperlink"/>
            <w:rFonts w:hint="cs"/>
            <w:rtl/>
            <w:lang w:eastAsia="en-US"/>
          </w:rPr>
          <w:t xml:space="preserve">אלישע </w:t>
        </w:r>
        <w:proofErr w:type="spellStart"/>
        <w:r w:rsidR="003A04CD" w:rsidRPr="003A04CD">
          <w:rPr>
            <w:rStyle w:val="Hyperlink"/>
            <w:rFonts w:hint="cs"/>
            <w:rtl/>
            <w:lang w:eastAsia="en-US"/>
          </w:rPr>
          <w:t>והשונמית</w:t>
        </w:r>
        <w:proofErr w:type="spellEnd"/>
      </w:hyperlink>
      <w:r w:rsidR="003A04CD">
        <w:rPr>
          <w:rFonts w:hint="cs"/>
          <w:rtl/>
          <w:lang w:eastAsia="en-US"/>
        </w:rPr>
        <w:t xml:space="preserve"> בהפטרת פרשת וירא). </w:t>
      </w:r>
      <w:r>
        <w:rPr>
          <w:rFonts w:hint="cs"/>
          <w:rtl/>
          <w:lang w:eastAsia="en-US"/>
        </w:rPr>
        <w:t xml:space="preserve">יענה לך רבי אליעזר, רק אם יכול ללכת ולחזור בו ביום לביתו "ומשמח שמחת החג עם אשתו" (רש"י). למקבץ זה של דברי ר' אליעזר בן </w:t>
      </w:r>
      <w:proofErr w:type="spellStart"/>
      <w:r>
        <w:rPr>
          <w:rFonts w:hint="cs"/>
          <w:rtl/>
          <w:lang w:eastAsia="en-US"/>
        </w:rPr>
        <w:t>הורקנוס</w:t>
      </w:r>
      <w:proofErr w:type="spellEnd"/>
      <w:r>
        <w:rPr>
          <w:rFonts w:hint="cs"/>
          <w:rtl/>
          <w:lang w:eastAsia="en-US"/>
        </w:rPr>
        <w:t>, אפשר להוסיף עוד ועוד (</w:t>
      </w:r>
      <w:r w:rsidR="00676C40">
        <w:rPr>
          <w:rFonts w:hint="cs"/>
          <w:rtl/>
          <w:lang w:eastAsia="en-US"/>
        </w:rPr>
        <w:t>ראו</w:t>
      </w:r>
      <w:r>
        <w:rPr>
          <w:rFonts w:hint="cs"/>
          <w:rtl/>
          <w:lang w:eastAsia="en-US"/>
        </w:rPr>
        <w:t xml:space="preserve"> שם הסיפור ששבת </w:t>
      </w:r>
      <w:r>
        <w:rPr>
          <w:rtl/>
          <w:lang w:eastAsia="en-US"/>
        </w:rPr>
        <w:t xml:space="preserve">בסוכתו של יוחנן ברבי </w:t>
      </w:r>
      <w:proofErr w:type="spellStart"/>
      <w:r>
        <w:rPr>
          <w:rtl/>
          <w:lang w:eastAsia="en-US"/>
        </w:rPr>
        <w:t>אלעאי</w:t>
      </w:r>
      <w:proofErr w:type="spellEnd"/>
      <w:r>
        <w:rPr>
          <w:rFonts w:hint="cs"/>
          <w:rtl/>
          <w:lang w:eastAsia="en-US"/>
        </w:rPr>
        <w:t xml:space="preserve">) ונראה שעולה ממנו תמונה די ברורה של גישתו של רבי אליעזר ליום טוב בכלל, חג הסוכות ומקומה של הסוכה בחג זה בפרט. </w:t>
      </w:r>
      <w:r w:rsidR="00A3072D">
        <w:rPr>
          <w:rFonts w:hint="cs"/>
          <w:rtl/>
          <w:lang w:eastAsia="en-US"/>
        </w:rPr>
        <w:t xml:space="preserve">גישה שאולי עומדת כנגד רשימת הפטורים הארוכה שראינו לעיל. </w:t>
      </w:r>
      <w:r>
        <w:rPr>
          <w:rFonts w:hint="cs"/>
          <w:rtl/>
          <w:lang w:eastAsia="en-US"/>
        </w:rPr>
        <w:t>הסוכה היא מרכז החג ובה צריך לשבות שבעה ימים! לאכול ארבע עשרה סעודות חג. להיות מהעצלנים ומשובתי הרגל</w:t>
      </w:r>
      <w:r w:rsidR="00801EDC">
        <w:rPr>
          <w:rFonts w:hint="cs"/>
          <w:rtl/>
          <w:lang w:eastAsia="en-US"/>
        </w:rPr>
        <w:t xml:space="preserve"> (ולא להתרוצץ כל כך הרבה על הכבישים ול</w:t>
      </w:r>
      <w:r w:rsidR="00AF54AC">
        <w:rPr>
          <w:rFonts w:hint="cs"/>
          <w:rtl/>
          <w:lang w:eastAsia="en-US"/>
        </w:rPr>
        <w:t xml:space="preserve">קיים המצווה </w:t>
      </w:r>
      <w:r w:rsidR="00801EDC">
        <w:rPr>
          <w:rFonts w:hint="cs"/>
          <w:rtl/>
          <w:lang w:eastAsia="en-US"/>
        </w:rPr>
        <w:t>בסוכות שאולות)</w:t>
      </w:r>
      <w:r>
        <w:rPr>
          <w:rFonts w:hint="cs"/>
          <w:rtl/>
          <w:lang w:eastAsia="en-US"/>
        </w:rPr>
        <w:t>. להקביל פני רבו</w:t>
      </w:r>
      <w:r w:rsidR="00801EDC">
        <w:rPr>
          <w:rFonts w:hint="cs"/>
          <w:rtl/>
          <w:lang w:eastAsia="en-US"/>
        </w:rPr>
        <w:t>,</w:t>
      </w:r>
      <w:r>
        <w:rPr>
          <w:rFonts w:hint="cs"/>
          <w:rtl/>
          <w:lang w:eastAsia="en-US"/>
        </w:rPr>
        <w:t xml:space="preserve"> רק אם אפשר לחזור באותו יום לביתו זו אשתו. כל יציאה מסוכה, אפילו לסוכה אחרת, היא ביטול של מצוות הסוכה הראשונה. לשיטת רבי אליעזר אולי גם אין כ"כ הרבה פטורים חוץ ממקרים מיוחדים</w:t>
      </w:r>
      <w:r>
        <w:rPr>
          <w:rtl/>
          <w:lang w:eastAsia="en-US"/>
        </w:rPr>
        <w:t>.</w:t>
      </w:r>
      <w:r>
        <w:rPr>
          <w:rFonts w:hint="cs"/>
          <w:rtl/>
          <w:lang w:eastAsia="en-US"/>
        </w:rPr>
        <w:t xml:space="preserve"> "אשרי יושבי סוכתך עוד יהללו</w:t>
      </w:r>
      <w:r w:rsidR="00A3072D">
        <w:rPr>
          <w:rFonts w:hint="cs"/>
          <w:rtl/>
          <w:lang w:eastAsia="en-US"/>
        </w:rPr>
        <w:t>ך</w:t>
      </w:r>
      <w:r>
        <w:rPr>
          <w:rFonts w:hint="cs"/>
          <w:rtl/>
          <w:lang w:eastAsia="en-US"/>
        </w:rPr>
        <w:t xml:space="preserve"> סלה".</w:t>
      </w:r>
    </w:p>
  </w:footnote>
  <w:footnote w:id="19">
    <w:p w14:paraId="48688D0F" w14:textId="77777777" w:rsidR="00BF1B2F" w:rsidRDefault="00BF1B2F" w:rsidP="003A04CD">
      <w:pPr>
        <w:pStyle w:val="a3"/>
        <w:rPr>
          <w:rFonts w:hint="cs"/>
        </w:rPr>
      </w:pPr>
      <w:r>
        <w:rPr>
          <w:rStyle w:val="a5"/>
        </w:rPr>
        <w:footnoteRef/>
      </w:r>
      <w:r>
        <w:rPr>
          <w:rtl/>
        </w:rPr>
        <w:t xml:space="preserve"> </w:t>
      </w:r>
      <w:r>
        <w:rPr>
          <w:rFonts w:hint="cs"/>
          <w:rtl/>
        </w:rPr>
        <w:t>הן לפנות את עצמו, היינו להתפנות, והן לפנות את הכלים, כסימטריה ברורה למעבר לסוכה</w:t>
      </w:r>
      <w:r w:rsidR="003A04CD">
        <w:rPr>
          <w:rFonts w:hint="cs"/>
          <w:rtl/>
        </w:rPr>
        <w:t xml:space="preserve"> של ה</w:t>
      </w:r>
      <w:r>
        <w:rPr>
          <w:rFonts w:hint="cs"/>
          <w:rtl/>
        </w:rPr>
        <w:t>אדם ו</w:t>
      </w:r>
      <w:r w:rsidR="003A04CD">
        <w:rPr>
          <w:rFonts w:hint="cs"/>
          <w:rtl/>
        </w:rPr>
        <w:t>ה</w:t>
      </w:r>
      <w:r>
        <w:rPr>
          <w:rFonts w:hint="cs"/>
          <w:rtl/>
        </w:rPr>
        <w:t xml:space="preserve">כלים.  </w:t>
      </w:r>
    </w:p>
  </w:footnote>
  <w:footnote w:id="20">
    <w:p w14:paraId="6DF8647E" w14:textId="77777777" w:rsidR="00BF1B2F" w:rsidRDefault="00BF1B2F" w:rsidP="000E6D05">
      <w:pPr>
        <w:pStyle w:val="a3"/>
        <w:rPr>
          <w:rFonts w:hint="cs"/>
          <w:rtl/>
        </w:rPr>
      </w:pPr>
      <w:r>
        <w:rPr>
          <w:rStyle w:val="a5"/>
        </w:rPr>
        <w:footnoteRef/>
      </w:r>
      <w:r>
        <w:rPr>
          <w:rtl/>
        </w:rPr>
        <w:t xml:space="preserve"> </w:t>
      </w:r>
      <w:r>
        <w:rPr>
          <w:rFonts w:hint="cs"/>
          <w:rtl/>
        </w:rPr>
        <w:t xml:space="preserve">רש"י: "כל תבשיל </w:t>
      </w:r>
      <w:proofErr w:type="spellStart"/>
      <w:r>
        <w:rPr>
          <w:rFonts w:hint="cs"/>
          <w:rtl/>
        </w:rPr>
        <w:t>קפוי</w:t>
      </w:r>
      <w:proofErr w:type="spellEnd"/>
      <w:r>
        <w:rPr>
          <w:rFonts w:hint="cs"/>
          <w:rtl/>
        </w:rPr>
        <w:t xml:space="preserve">, לא רך ולא עב קרוי מקפה". מילון אבן שושן: "תבשיל מעובה וסמיך, מעין </w:t>
      </w:r>
      <w:proofErr w:type="spellStart"/>
      <w:r>
        <w:rPr>
          <w:rFonts w:hint="cs"/>
          <w:rtl/>
        </w:rPr>
        <w:t>דיסה</w:t>
      </w:r>
      <w:proofErr w:type="spellEnd"/>
      <w:r>
        <w:rPr>
          <w:rFonts w:hint="cs"/>
          <w:rtl/>
        </w:rPr>
        <w:t>". וכ</w:t>
      </w:r>
      <w:r w:rsidR="000E6D05">
        <w:rPr>
          <w:rFonts w:hint="cs"/>
          <w:rtl/>
        </w:rPr>
        <w:t xml:space="preserve">ך </w:t>
      </w:r>
      <w:r>
        <w:rPr>
          <w:rFonts w:hint="cs"/>
          <w:rtl/>
        </w:rPr>
        <w:t xml:space="preserve">מפרש </w:t>
      </w:r>
      <w:r w:rsidR="000E6D05">
        <w:rPr>
          <w:rFonts w:hint="cs"/>
          <w:rtl/>
        </w:rPr>
        <w:t xml:space="preserve">גם </w:t>
      </w:r>
      <w:r>
        <w:rPr>
          <w:rFonts w:hint="cs"/>
          <w:rtl/>
        </w:rPr>
        <w:t>קהתי.</w:t>
      </w:r>
    </w:p>
  </w:footnote>
  <w:footnote w:id="21">
    <w:p w14:paraId="6D343320" w14:textId="77777777" w:rsidR="005D7A94" w:rsidRDefault="005D7A94">
      <w:pPr>
        <w:pStyle w:val="a3"/>
        <w:rPr>
          <w:rFonts w:hint="cs"/>
          <w:rtl/>
        </w:rPr>
      </w:pPr>
      <w:r>
        <w:rPr>
          <w:rStyle w:val="a5"/>
        </w:rPr>
        <w:footnoteRef/>
      </w:r>
      <w:r>
        <w:rPr>
          <w:rtl/>
        </w:rPr>
        <w:t xml:space="preserve"> </w:t>
      </w:r>
      <w:r>
        <w:rPr>
          <w:rFonts w:hint="cs"/>
          <w:rtl/>
        </w:rPr>
        <w:t>העבד שפך את קיתון המים לפני או אפילו על פני רבו, או הרב על פני העבד?</w:t>
      </w:r>
    </w:p>
  </w:footnote>
  <w:footnote w:id="22">
    <w:p w14:paraId="069A4E7C" w14:textId="77777777" w:rsidR="00A3072D" w:rsidRDefault="00A3072D" w:rsidP="003A04CD">
      <w:pPr>
        <w:pStyle w:val="a3"/>
        <w:rPr>
          <w:rFonts w:hint="cs"/>
        </w:rPr>
      </w:pPr>
      <w:r>
        <w:rPr>
          <w:rStyle w:val="a5"/>
        </w:rPr>
        <w:footnoteRef/>
      </w:r>
      <w:r>
        <w:rPr>
          <w:rtl/>
        </w:rPr>
        <w:t xml:space="preserve"> </w:t>
      </w:r>
      <w:r>
        <w:rPr>
          <w:rFonts w:hint="cs"/>
          <w:rtl/>
          <w:lang w:eastAsia="en-US"/>
        </w:rPr>
        <w:t>תשובת הגמרא היא מהברייתא: "</w:t>
      </w:r>
      <w:r>
        <w:rPr>
          <w:rtl/>
          <w:lang w:eastAsia="en-US"/>
        </w:rPr>
        <w:t xml:space="preserve">תא שמע, </w:t>
      </w:r>
      <w:proofErr w:type="spellStart"/>
      <w:r>
        <w:rPr>
          <w:rtl/>
          <w:lang w:eastAsia="en-US"/>
        </w:rPr>
        <w:t>דתניא</w:t>
      </w:r>
      <w:proofErr w:type="spellEnd"/>
      <w:r>
        <w:rPr>
          <w:rtl/>
          <w:lang w:eastAsia="en-US"/>
        </w:rPr>
        <w:t>: שפך לו רבו קיתון על פניו, ואמר לו: אי אפשי בש</w:t>
      </w:r>
      <w:r>
        <w:rPr>
          <w:rFonts w:hint="cs"/>
          <w:rtl/>
          <w:lang w:eastAsia="en-US"/>
        </w:rPr>
        <w:t>י</w:t>
      </w:r>
      <w:r>
        <w:rPr>
          <w:rtl/>
          <w:lang w:eastAsia="en-US"/>
        </w:rPr>
        <w:t>מושך</w:t>
      </w:r>
      <w:r>
        <w:rPr>
          <w:rFonts w:hint="cs"/>
          <w:rtl/>
          <w:lang w:eastAsia="en-US"/>
        </w:rPr>
        <w:t xml:space="preserve">", היינו שברור שמדובר ברב ששפך על פני או לפני התלמיד את המים שטרח והביא וביקש למזוג לו. מעניין לחשוב על האפשרות השנייה שהועלתה, הגם שנדחתה, שהתלמיד שפך את המים על פניו או לפניו של הרב. מה המשל כאן? רש"י בגמרא סוכה שם מתייחס לשאלה זו ומסביר: "משל לעבד שהיה עושה לרבו עבדות שאינו עובדו כהוגן, כך בידוע שאין ישראל עובדים כשורה ... מיהו, </w:t>
      </w:r>
      <w:proofErr w:type="spellStart"/>
      <w:r>
        <w:rPr>
          <w:rFonts w:hint="cs"/>
          <w:rtl/>
          <w:lang w:eastAsia="en-US"/>
        </w:rPr>
        <w:t>פירושא</w:t>
      </w:r>
      <w:proofErr w:type="spellEnd"/>
      <w:r>
        <w:rPr>
          <w:rFonts w:hint="cs"/>
          <w:rtl/>
          <w:lang w:eastAsia="en-US"/>
        </w:rPr>
        <w:t xml:space="preserve"> </w:t>
      </w:r>
      <w:proofErr w:type="spellStart"/>
      <w:r>
        <w:rPr>
          <w:rFonts w:hint="cs"/>
          <w:rtl/>
          <w:lang w:eastAsia="en-US"/>
        </w:rPr>
        <w:t>דמתניתין</w:t>
      </w:r>
      <w:proofErr w:type="spellEnd"/>
      <w:r>
        <w:rPr>
          <w:rFonts w:hint="cs"/>
          <w:rtl/>
          <w:lang w:eastAsia="en-US"/>
        </w:rPr>
        <w:t xml:space="preserve"> </w:t>
      </w:r>
      <w:proofErr w:type="spellStart"/>
      <w:r>
        <w:rPr>
          <w:rFonts w:hint="cs"/>
          <w:rtl/>
          <w:lang w:eastAsia="en-US"/>
        </w:rPr>
        <w:t>מיבעיא</w:t>
      </w:r>
      <w:proofErr w:type="spellEnd"/>
      <w:r>
        <w:rPr>
          <w:rFonts w:hint="cs"/>
          <w:rtl/>
          <w:lang w:eastAsia="en-US"/>
        </w:rPr>
        <w:t xml:space="preserve"> לן: שפיכת הקיתון מאי היא: ישיבת הסוכה או ירידת הגשמים?". היינו, שהיציאה מהסוכה היא שפיכת הקיתון. כך משמע גם </w:t>
      </w:r>
      <w:proofErr w:type="spellStart"/>
      <w:r>
        <w:rPr>
          <w:rFonts w:hint="cs"/>
          <w:rtl/>
          <w:lang w:eastAsia="en-US"/>
        </w:rPr>
        <w:t>בריטב"א</w:t>
      </w:r>
      <w:proofErr w:type="spellEnd"/>
      <w:r>
        <w:rPr>
          <w:rFonts w:hint="cs"/>
          <w:rtl/>
          <w:lang w:eastAsia="en-US"/>
        </w:rPr>
        <w:t xml:space="preserve"> שמסביר ששפיכת המים באפשרות השנייה, איננה ירידת הגשם אלא פינוי הסוכה: "</w:t>
      </w:r>
      <w:r>
        <w:rPr>
          <w:rtl/>
          <w:lang w:eastAsia="en-US"/>
        </w:rPr>
        <w:t>העושה כן דומה לעבד שמשמש לרבו וכיון שרואה שרבו אינו מסביר לו פנים שופך לו מיד קיתון לומר איני רוצה לשמשך</w:t>
      </w:r>
      <w:r>
        <w:rPr>
          <w:rFonts w:hint="cs"/>
          <w:rtl/>
          <w:lang w:eastAsia="en-US"/>
        </w:rPr>
        <w:t>".</w:t>
      </w:r>
      <w:r>
        <w:rPr>
          <w:rtl/>
          <w:lang w:eastAsia="en-US"/>
        </w:rPr>
        <w:t xml:space="preserve"> </w:t>
      </w:r>
      <w:r>
        <w:rPr>
          <w:rFonts w:hint="cs"/>
          <w:rtl/>
          <w:lang w:eastAsia="en-US"/>
        </w:rPr>
        <w:t xml:space="preserve">עוד לגבי הביטוי "שפך קיתון" (לא קיטון, שהוא בית קטן), </w:t>
      </w:r>
      <w:r w:rsidR="00676C40">
        <w:rPr>
          <w:rFonts w:hint="cs"/>
          <w:rtl/>
          <w:lang w:eastAsia="en-US"/>
        </w:rPr>
        <w:t>ראו</w:t>
      </w:r>
      <w:r>
        <w:rPr>
          <w:rFonts w:hint="cs"/>
          <w:rtl/>
          <w:lang w:eastAsia="en-US"/>
        </w:rPr>
        <w:t xml:space="preserve"> </w:t>
      </w:r>
      <w:r>
        <w:rPr>
          <w:rtl/>
          <w:lang w:eastAsia="en-US"/>
        </w:rPr>
        <w:t>בראשית רבה פרשת ויחי פרשה ק</w:t>
      </w:r>
      <w:r>
        <w:rPr>
          <w:rFonts w:hint="cs"/>
          <w:rtl/>
          <w:lang w:eastAsia="en-US"/>
        </w:rPr>
        <w:t xml:space="preserve"> על הפסוק "פחז כמים על תותר" </w:t>
      </w:r>
      <w:r>
        <w:rPr>
          <w:rtl/>
          <w:lang w:eastAsia="en-US"/>
        </w:rPr>
        <w:t>–</w:t>
      </w:r>
      <w:r>
        <w:rPr>
          <w:rFonts w:hint="cs"/>
          <w:rtl/>
          <w:lang w:eastAsia="en-US"/>
        </w:rPr>
        <w:t xml:space="preserve"> ברכת יעקב לראובן: "</w:t>
      </w:r>
      <w:r>
        <w:rPr>
          <w:rtl/>
          <w:lang w:eastAsia="en-US"/>
        </w:rPr>
        <w:t>מהו כמים</w:t>
      </w:r>
      <w:r>
        <w:rPr>
          <w:rFonts w:hint="cs"/>
          <w:rtl/>
          <w:lang w:eastAsia="en-US"/>
        </w:rPr>
        <w:t>?</w:t>
      </w:r>
      <w:r>
        <w:rPr>
          <w:rtl/>
          <w:lang w:eastAsia="en-US"/>
        </w:rPr>
        <w:t xml:space="preserve"> אם יהא ביד אדם קיתון של מים והוא נשפך, אינו משתייר בו כלום</w:t>
      </w:r>
      <w:r>
        <w:rPr>
          <w:rFonts w:hint="cs"/>
          <w:rtl/>
          <w:lang w:eastAsia="en-US"/>
        </w:rPr>
        <w:t>.</w:t>
      </w:r>
      <w:r>
        <w:rPr>
          <w:rtl/>
          <w:lang w:eastAsia="en-US"/>
        </w:rPr>
        <w:t xml:space="preserve"> אבל אם היה של שמן או של דבש משתייר בו, לכך אומר כמים אל תותר</w:t>
      </w:r>
      <w:r>
        <w:rPr>
          <w:rFonts w:hint="cs"/>
          <w:rtl/>
          <w:lang w:eastAsia="en-US"/>
        </w:rPr>
        <w:t>"</w:t>
      </w:r>
      <w:r>
        <w:rPr>
          <w:rtl/>
          <w:lang w:eastAsia="en-US"/>
        </w:rPr>
        <w:t>.</w:t>
      </w:r>
      <w:r>
        <w:rPr>
          <w:rFonts w:hint="cs"/>
          <w:rtl/>
        </w:rPr>
        <w:t xml:space="preserve"> שהשפיכה במים היא עד הסוף. </w:t>
      </w:r>
      <w:r w:rsidR="00676C40">
        <w:rPr>
          <w:rFonts w:hint="cs"/>
          <w:rtl/>
        </w:rPr>
        <w:t>ראו</w:t>
      </w:r>
      <w:r>
        <w:rPr>
          <w:rFonts w:hint="cs"/>
          <w:rtl/>
        </w:rPr>
        <w:t xml:space="preserve"> דברינו </w:t>
      </w:r>
      <w:hyperlink r:id="rId10" w:history="1">
        <w:r w:rsidRPr="00FC5A3B">
          <w:rPr>
            <w:rStyle w:val="Hyperlink"/>
            <w:rFonts w:hint="cs"/>
            <w:rtl/>
          </w:rPr>
          <w:t>גשם בסוכות</w:t>
        </w:r>
      </w:hyperlink>
      <w:r>
        <w:rPr>
          <w:rFonts w:hint="cs"/>
          <w:rtl/>
        </w:rPr>
        <w:t xml:space="preserve"> שם הארכנו בנושא ירידת גשמים בסוכות, אם הוא בהכרח סימן רע</w:t>
      </w:r>
      <w:r w:rsidR="003A04CD">
        <w:rPr>
          <w:rFonts w:hint="cs"/>
          <w:rtl/>
        </w:rPr>
        <w:t xml:space="preserve"> שהרי "בחג נדונים על המים" ומוטיב מרכזי בתפילות החג הוא הגשם</w:t>
      </w:r>
      <w:r>
        <w:rPr>
          <w:rFonts w:hint="cs"/>
          <w:rtl/>
        </w:rPr>
        <w:t xml:space="preserve">. </w:t>
      </w:r>
    </w:p>
  </w:footnote>
  <w:footnote w:id="23">
    <w:p w14:paraId="68C1A843" w14:textId="77777777" w:rsidR="00C00E6F" w:rsidRDefault="00C00E6F" w:rsidP="00963D8E">
      <w:pPr>
        <w:pStyle w:val="a3"/>
        <w:rPr>
          <w:rFonts w:hint="cs"/>
          <w:rtl/>
        </w:rPr>
      </w:pPr>
      <w:r>
        <w:rPr>
          <w:rStyle w:val="a5"/>
        </w:rPr>
        <w:footnoteRef/>
      </w:r>
      <w:r>
        <w:rPr>
          <w:rtl/>
        </w:rPr>
        <w:t xml:space="preserve"> </w:t>
      </w:r>
      <w:r>
        <w:rPr>
          <w:rFonts w:hint="cs"/>
          <w:rtl/>
        </w:rPr>
        <w:t>הגמרא דנה שם במשנה הקובעת שאדם לא יוצא ידי חובה בלולב הגזול</w:t>
      </w:r>
      <w:r w:rsidR="009B6C0B">
        <w:rPr>
          <w:rFonts w:hint="cs"/>
          <w:rtl/>
        </w:rPr>
        <w:t xml:space="preserve"> ומסקנתה היא שזה משום: "מצווה הבאה בעבירה"</w:t>
      </w:r>
      <w:r w:rsidR="00963D8E">
        <w:rPr>
          <w:rFonts w:hint="cs"/>
          <w:rtl/>
        </w:rPr>
        <w:t xml:space="preserve"> (כך גם לגבי </w:t>
      </w:r>
      <w:r>
        <w:rPr>
          <w:rFonts w:hint="cs"/>
          <w:rtl/>
        </w:rPr>
        <w:t>הדס הגזול ואתרוג הגזול</w:t>
      </w:r>
      <w:r w:rsidR="00963D8E">
        <w:rPr>
          <w:rFonts w:hint="cs"/>
          <w:rtl/>
        </w:rPr>
        <w:t xml:space="preserve">, </w:t>
      </w:r>
      <w:r w:rsidR="00676C40">
        <w:rPr>
          <w:rFonts w:hint="cs"/>
          <w:rtl/>
        </w:rPr>
        <w:t>ראו</w:t>
      </w:r>
      <w:r w:rsidR="00963D8E">
        <w:rPr>
          <w:rFonts w:hint="cs"/>
          <w:rtl/>
        </w:rPr>
        <w:t xml:space="preserve"> שם). ור' יוחנן בשם ר' שמעון בר יוחאי מוסיף טעם במשל ואגדה.</w:t>
      </w:r>
    </w:p>
  </w:footnote>
  <w:footnote w:id="24">
    <w:p w14:paraId="6860FB89" w14:textId="77777777" w:rsidR="003C4BF8" w:rsidRDefault="003C4BF8">
      <w:pPr>
        <w:pStyle w:val="a3"/>
        <w:rPr>
          <w:rFonts w:hint="cs"/>
        </w:rPr>
      </w:pPr>
      <w:r>
        <w:rPr>
          <w:rStyle w:val="a5"/>
        </w:rPr>
        <w:footnoteRef/>
      </w:r>
      <w:r>
        <w:rPr>
          <w:rtl/>
        </w:rPr>
        <w:t xml:space="preserve"> </w:t>
      </w:r>
      <w:r>
        <w:rPr>
          <w:rFonts w:hint="cs"/>
          <w:rtl/>
        </w:rPr>
        <w:t>בעוולה.</w:t>
      </w:r>
    </w:p>
  </w:footnote>
  <w:footnote w:id="25">
    <w:p w14:paraId="6B9EB7DE" w14:textId="77777777" w:rsidR="003C4BF8" w:rsidRDefault="003C4BF8" w:rsidP="00922185">
      <w:pPr>
        <w:pStyle w:val="a3"/>
        <w:rPr>
          <w:rFonts w:hint="cs"/>
        </w:rPr>
      </w:pPr>
      <w:r>
        <w:rPr>
          <w:rStyle w:val="a5"/>
        </w:rPr>
        <w:footnoteRef/>
      </w:r>
      <w:r>
        <w:rPr>
          <w:rtl/>
        </w:rPr>
        <w:t xml:space="preserve"> </w:t>
      </w:r>
      <w:r>
        <w:rPr>
          <w:rFonts w:hint="cs"/>
          <w:rtl/>
          <w:lang w:eastAsia="en-US"/>
        </w:rPr>
        <w:t xml:space="preserve">המלך משלם מכס </w:t>
      </w:r>
      <w:r w:rsidRPr="00697D63">
        <w:rPr>
          <w:rStyle w:val="a5"/>
          <w:rFonts w:hint="cs"/>
          <w:vertAlign w:val="baseline"/>
          <w:rtl/>
        </w:rPr>
        <w:t>למלך</w:t>
      </w:r>
      <w:r>
        <w:rPr>
          <w:rFonts w:hint="eastAsia"/>
          <w:rtl/>
          <w:lang w:eastAsia="en-US"/>
        </w:rPr>
        <w:t>ּ</w:t>
      </w:r>
      <w:r>
        <w:rPr>
          <w:rFonts w:hint="cs"/>
          <w:rtl/>
          <w:lang w:eastAsia="en-US"/>
        </w:rPr>
        <w:t xml:space="preserve">, כמו כל אחד, ואינו מבריח. אולי לא רק על מנת לשמש דוגמא לנתיניו (וכך בנמשל הקב"ה ובני אדם), אלא גם מפני הכלל </w:t>
      </w:r>
      <w:hyperlink r:id="rId11" w:history="1">
        <w:r w:rsidRPr="00697D63">
          <w:rPr>
            <w:rStyle w:val="Hyperlink"/>
            <w:rFonts w:hint="cs"/>
            <w:rtl/>
            <w:lang w:eastAsia="en-US"/>
          </w:rPr>
          <w:t>פ</w:t>
        </w:r>
        <w:r w:rsidRPr="00697D63">
          <w:rPr>
            <w:rStyle w:val="Hyperlink"/>
            <w:rFonts w:hint="eastAsia"/>
            <w:rtl/>
            <w:lang w:eastAsia="en-US"/>
          </w:rPr>
          <w:t>ָּ</w:t>
        </w:r>
        <w:r w:rsidRPr="00697D63">
          <w:rPr>
            <w:rStyle w:val="Hyperlink"/>
            <w:rFonts w:hint="cs"/>
            <w:rtl/>
            <w:lang w:eastAsia="en-US"/>
          </w:rPr>
          <w:t>ר</w:t>
        </w:r>
        <w:r w:rsidRPr="00697D63">
          <w:rPr>
            <w:rStyle w:val="Hyperlink"/>
            <w:rFonts w:hint="eastAsia"/>
            <w:rtl/>
            <w:lang w:eastAsia="en-US"/>
          </w:rPr>
          <w:t>ָ</w:t>
        </w:r>
        <w:r w:rsidRPr="00697D63">
          <w:rPr>
            <w:rStyle w:val="Hyperlink"/>
            <w:rFonts w:hint="cs"/>
            <w:rtl/>
            <w:lang w:eastAsia="en-US"/>
          </w:rPr>
          <w:t xml:space="preserve">א </w:t>
        </w:r>
        <w:proofErr w:type="spellStart"/>
        <w:r w:rsidRPr="00697D63">
          <w:rPr>
            <w:rStyle w:val="Hyperlink"/>
            <w:rFonts w:hint="cs"/>
            <w:rtl/>
            <w:lang w:eastAsia="en-US"/>
          </w:rPr>
          <w:t>ב</w:t>
        </w:r>
        <w:r w:rsidRPr="00697D63">
          <w:rPr>
            <w:rStyle w:val="Hyperlink"/>
            <w:rFonts w:hint="eastAsia"/>
            <w:rtl/>
            <w:lang w:eastAsia="en-US"/>
          </w:rPr>
          <w:t>ָּ</w:t>
        </w:r>
        <w:r w:rsidRPr="00697D63">
          <w:rPr>
            <w:rStyle w:val="Hyperlink"/>
            <w:rFonts w:hint="cs"/>
            <w:rtl/>
            <w:lang w:eastAsia="en-US"/>
          </w:rPr>
          <w:t>ס</w:t>
        </w:r>
        <w:r w:rsidRPr="00697D63">
          <w:rPr>
            <w:rStyle w:val="Hyperlink"/>
            <w:rFonts w:hint="eastAsia"/>
            <w:rtl/>
            <w:lang w:eastAsia="en-US"/>
          </w:rPr>
          <w:t>ִ</w:t>
        </w:r>
        <w:r w:rsidRPr="00697D63">
          <w:rPr>
            <w:rStyle w:val="Hyperlink"/>
            <w:rFonts w:hint="cs"/>
            <w:rtl/>
            <w:lang w:eastAsia="en-US"/>
          </w:rPr>
          <w:t>יל</w:t>
        </w:r>
        <w:r w:rsidRPr="00697D63">
          <w:rPr>
            <w:rStyle w:val="Hyperlink"/>
            <w:rFonts w:hint="eastAsia"/>
            <w:rtl/>
            <w:lang w:eastAsia="en-US"/>
          </w:rPr>
          <w:t>ֶ</w:t>
        </w:r>
        <w:r w:rsidRPr="00697D63">
          <w:rPr>
            <w:rStyle w:val="Hyperlink"/>
            <w:rFonts w:hint="cs"/>
            <w:rtl/>
            <w:lang w:eastAsia="en-US"/>
          </w:rPr>
          <w:t>יו</w:t>
        </w:r>
        <w:r w:rsidRPr="00697D63">
          <w:rPr>
            <w:rStyle w:val="Hyperlink"/>
            <w:rFonts w:hint="eastAsia"/>
            <w:rtl/>
            <w:lang w:eastAsia="en-US"/>
          </w:rPr>
          <w:t>ּ</w:t>
        </w:r>
        <w:r w:rsidRPr="00697D63">
          <w:rPr>
            <w:rStyle w:val="Hyperlink"/>
            <w:rFonts w:hint="cs"/>
            <w:rtl/>
            <w:lang w:eastAsia="en-US"/>
          </w:rPr>
          <w:t>ס</w:t>
        </w:r>
        <w:proofErr w:type="spellEnd"/>
        <w:r w:rsidRPr="00697D63">
          <w:rPr>
            <w:rStyle w:val="Hyperlink"/>
            <w:rFonts w:hint="cs"/>
            <w:rtl/>
            <w:lang w:eastAsia="en-US"/>
          </w:rPr>
          <w:t xml:space="preserve"> </w:t>
        </w:r>
        <w:proofErr w:type="spellStart"/>
        <w:r w:rsidRPr="00697D63">
          <w:rPr>
            <w:rStyle w:val="Hyperlink"/>
            <w:rFonts w:hint="cs"/>
            <w:rtl/>
            <w:lang w:eastAsia="en-US"/>
          </w:rPr>
          <w:t>נו</w:t>
        </w:r>
        <w:r w:rsidRPr="00697D63">
          <w:rPr>
            <w:rStyle w:val="Hyperlink"/>
            <w:rFonts w:hint="eastAsia"/>
            <w:rtl/>
            <w:lang w:eastAsia="en-US"/>
          </w:rPr>
          <w:t>ֹ</w:t>
        </w:r>
        <w:r w:rsidRPr="00697D63">
          <w:rPr>
            <w:rStyle w:val="Hyperlink"/>
            <w:rFonts w:hint="cs"/>
            <w:rtl/>
            <w:lang w:eastAsia="en-US"/>
          </w:rPr>
          <w:t>מו</w:t>
        </w:r>
        <w:r w:rsidRPr="00697D63">
          <w:rPr>
            <w:rStyle w:val="Hyperlink"/>
            <w:rFonts w:hint="eastAsia"/>
            <w:rtl/>
            <w:lang w:eastAsia="en-US"/>
          </w:rPr>
          <w:t>ֹ</w:t>
        </w:r>
        <w:r w:rsidRPr="00697D63">
          <w:rPr>
            <w:rStyle w:val="Hyperlink"/>
            <w:rFonts w:hint="cs"/>
            <w:rtl/>
            <w:lang w:eastAsia="en-US"/>
          </w:rPr>
          <w:t>ס</w:t>
        </w:r>
        <w:proofErr w:type="spellEnd"/>
        <w:r w:rsidRPr="00697D63">
          <w:rPr>
            <w:rStyle w:val="Hyperlink"/>
            <w:rFonts w:hint="cs"/>
            <w:rtl/>
            <w:lang w:eastAsia="en-US"/>
          </w:rPr>
          <w:t xml:space="preserve"> </w:t>
        </w:r>
        <w:proofErr w:type="spellStart"/>
        <w:r w:rsidRPr="00697D63">
          <w:rPr>
            <w:rStyle w:val="Hyperlink"/>
            <w:rFonts w:hint="cs"/>
            <w:rtl/>
            <w:lang w:eastAsia="en-US"/>
          </w:rPr>
          <w:t>א</w:t>
        </w:r>
        <w:r w:rsidRPr="00697D63">
          <w:rPr>
            <w:rStyle w:val="Hyperlink"/>
            <w:rFonts w:hint="eastAsia"/>
            <w:rtl/>
            <w:lang w:eastAsia="en-US"/>
          </w:rPr>
          <w:t>ָ</w:t>
        </w:r>
        <w:r w:rsidRPr="00697D63">
          <w:rPr>
            <w:rStyle w:val="Hyperlink"/>
            <w:rFonts w:hint="cs"/>
            <w:rtl/>
            <w:lang w:eastAsia="en-US"/>
          </w:rPr>
          <w:t>ג</w:t>
        </w:r>
        <w:r w:rsidRPr="00697D63">
          <w:rPr>
            <w:rStyle w:val="Hyperlink"/>
            <w:rFonts w:hint="eastAsia"/>
            <w:rtl/>
            <w:lang w:eastAsia="en-US"/>
          </w:rPr>
          <w:t>ְ</w:t>
        </w:r>
        <w:r w:rsidRPr="00697D63">
          <w:rPr>
            <w:rStyle w:val="Hyperlink"/>
            <w:rFonts w:hint="cs"/>
            <w:rtl/>
            <w:lang w:eastAsia="en-US"/>
          </w:rPr>
          <w:t>ר</w:t>
        </w:r>
        <w:r w:rsidRPr="00697D63">
          <w:rPr>
            <w:rStyle w:val="Hyperlink"/>
            <w:rFonts w:hint="eastAsia"/>
            <w:rtl/>
            <w:lang w:eastAsia="en-US"/>
          </w:rPr>
          <w:t>ָ</w:t>
        </w:r>
        <w:r w:rsidRPr="00697D63">
          <w:rPr>
            <w:rStyle w:val="Hyperlink"/>
            <w:rFonts w:hint="cs"/>
            <w:rtl/>
            <w:lang w:eastAsia="en-US"/>
          </w:rPr>
          <w:t>פו</w:t>
        </w:r>
        <w:r w:rsidRPr="00697D63">
          <w:rPr>
            <w:rStyle w:val="Hyperlink"/>
            <w:rFonts w:hint="eastAsia"/>
            <w:rtl/>
            <w:lang w:eastAsia="en-US"/>
          </w:rPr>
          <w:t>ֹ</w:t>
        </w:r>
        <w:r w:rsidRPr="00697D63">
          <w:rPr>
            <w:rStyle w:val="Hyperlink"/>
            <w:rFonts w:hint="cs"/>
            <w:rtl/>
            <w:lang w:eastAsia="en-US"/>
          </w:rPr>
          <w:t>ס</w:t>
        </w:r>
        <w:proofErr w:type="spellEnd"/>
      </w:hyperlink>
      <w:r>
        <w:rPr>
          <w:rFonts w:hint="cs"/>
          <w:rtl/>
          <w:lang w:eastAsia="en-US"/>
        </w:rPr>
        <w:t xml:space="preserve"> </w:t>
      </w:r>
      <w:r>
        <w:rPr>
          <w:rFonts w:hint="cs"/>
          <w:rtl/>
        </w:rPr>
        <w:t xml:space="preserve">(המלך אינו עומד מעל לחוק) עליו הרחבנו לדון בפרשת וירא. ואם נישאר בעולם המשל, </w:t>
      </w:r>
      <w:r w:rsidR="00676C40">
        <w:rPr>
          <w:rFonts w:hint="cs"/>
          <w:rtl/>
        </w:rPr>
        <w:t>ראו</w:t>
      </w:r>
      <w:r>
        <w:rPr>
          <w:rFonts w:hint="cs"/>
          <w:rtl/>
        </w:rPr>
        <w:t xml:space="preserve"> המשל על החמור שדרש מכס מהאריה מלך החיות, בדברינו </w:t>
      </w:r>
      <w:hyperlink r:id="rId12" w:history="1">
        <w:r w:rsidRPr="003C4BF8">
          <w:rPr>
            <w:rStyle w:val="Hyperlink"/>
            <w:rFonts w:hint="cs"/>
            <w:rtl/>
          </w:rPr>
          <w:t>משלי חיות במדרש</w:t>
        </w:r>
      </w:hyperlink>
      <w:r>
        <w:rPr>
          <w:rFonts w:hint="cs"/>
          <w:rtl/>
        </w:rPr>
        <w:t xml:space="preserve"> בפרשת וישלח. שם דווקא כעס המלך האריה על החמור </w:t>
      </w:r>
      <w:r w:rsidR="009B6C0B">
        <w:rPr>
          <w:rFonts w:hint="cs"/>
          <w:rtl/>
        </w:rPr>
        <w:t xml:space="preserve">שדרש ממנו מכס </w:t>
      </w:r>
      <w:r>
        <w:rPr>
          <w:rFonts w:hint="cs"/>
          <w:rtl/>
        </w:rPr>
        <w:t xml:space="preserve">והרג אותו (אולי בעצת השועל שסכסך שם). </w:t>
      </w:r>
      <w:r w:rsidR="00963D8E">
        <w:rPr>
          <w:rFonts w:hint="cs"/>
          <w:rtl/>
        </w:rPr>
        <w:t xml:space="preserve">כאן המשל בדיוק הפוך. </w:t>
      </w:r>
      <w:r>
        <w:rPr>
          <w:rFonts w:hint="cs"/>
          <w:rtl/>
        </w:rPr>
        <w:t xml:space="preserve">ואם אנחנו כבר בעסקי מכשירי מצווה גזולים, </w:t>
      </w:r>
      <w:r w:rsidR="00676C40">
        <w:rPr>
          <w:rFonts w:hint="cs"/>
          <w:rtl/>
        </w:rPr>
        <w:t>ראו</w:t>
      </w:r>
      <w:r>
        <w:rPr>
          <w:rFonts w:hint="cs"/>
          <w:rtl/>
        </w:rPr>
        <w:t xml:space="preserve"> </w:t>
      </w:r>
      <w:r w:rsidR="00963D8E">
        <w:rPr>
          <w:rFonts w:hint="cs"/>
          <w:rtl/>
        </w:rPr>
        <w:t xml:space="preserve">שם </w:t>
      </w:r>
      <w:r>
        <w:rPr>
          <w:rFonts w:hint="cs"/>
          <w:rtl/>
        </w:rPr>
        <w:t xml:space="preserve">בדף לא ע"א על ראש הגלות וכל החכמים שישבו בסוכה ובאה </w:t>
      </w:r>
      <w:proofErr w:type="spellStart"/>
      <w:r>
        <w:rPr>
          <w:rFonts w:hint="cs"/>
          <w:rtl/>
        </w:rPr>
        <w:t>אשה</w:t>
      </w:r>
      <w:proofErr w:type="spellEnd"/>
      <w:r>
        <w:rPr>
          <w:rFonts w:hint="cs"/>
          <w:rtl/>
        </w:rPr>
        <w:t xml:space="preserve"> וצווחה כנגדם שהם יושבים בסוכה גזולה (או בסכך גזול) ולא התייחסו אליה. </w:t>
      </w:r>
      <w:r w:rsidR="00676C40">
        <w:rPr>
          <w:rFonts w:hint="cs"/>
          <w:rtl/>
        </w:rPr>
        <w:t>ראו</w:t>
      </w:r>
      <w:r>
        <w:rPr>
          <w:rFonts w:hint="cs"/>
          <w:rtl/>
        </w:rPr>
        <w:t xml:space="preserve"> שם איך היא טוענת לייחוס הגדול שלה שיש לאביה שלוש מאות ושמונה עשרה עבדים, והכוונה שהיא בת אברהם אבינו</w:t>
      </w:r>
      <w:r w:rsidR="00963D8E">
        <w:rPr>
          <w:rFonts w:hint="cs"/>
          <w:rtl/>
        </w:rPr>
        <w:t xml:space="preserve"> על מנת שיקשיבו לה</w:t>
      </w:r>
      <w:r>
        <w:rPr>
          <w:rFonts w:hint="cs"/>
          <w:rtl/>
        </w:rPr>
        <w:t>.</w:t>
      </w:r>
      <w:r>
        <w:rPr>
          <w:rFonts w:hint="cs"/>
          <w:rtl/>
          <w:lang w:eastAsia="en-US"/>
        </w:rPr>
        <w:t xml:space="preserve"> </w:t>
      </w:r>
      <w:r w:rsidR="00963D8E">
        <w:rPr>
          <w:rFonts w:hint="cs"/>
          <w:rtl/>
          <w:lang w:eastAsia="en-US"/>
        </w:rPr>
        <w:t xml:space="preserve">ולא הקשיבו ולא חשו לדבריה בשל תקנת השבים והמריש. אך </w:t>
      </w:r>
      <w:r>
        <w:rPr>
          <w:rFonts w:hint="cs"/>
          <w:rtl/>
          <w:lang w:eastAsia="en-US"/>
        </w:rPr>
        <w:t>יש להבין מדוע לא חשו שם חכמים "להבריח עצמם מהגזל" כמאמר המדרש הזה</w:t>
      </w:r>
      <w:r w:rsidR="009B6C0B">
        <w:rPr>
          <w:rFonts w:hint="cs"/>
          <w:rtl/>
          <w:lang w:eastAsia="en-US"/>
        </w:rPr>
        <w:t>? מדוע לא ראו בישיבתם בסוכה "מצווה הבאה בעבירה" מההיבט המוסרי אם לא ההלכתי הקר?</w:t>
      </w:r>
      <w:r w:rsidR="009B6C0B">
        <w:rPr>
          <w:rFonts w:hint="cs"/>
          <w:rtl/>
        </w:rPr>
        <w:t xml:space="preserve"> מדוע לא חששו לציווי התורה "ועשית הטוב והישר"? נשמח לשמוע לקח משואבי המים בשמחה.</w:t>
      </w:r>
    </w:p>
  </w:footnote>
  <w:footnote w:id="26">
    <w:p w14:paraId="4300BE94" w14:textId="77777777" w:rsidR="00AE05F8" w:rsidRDefault="00AE05F8" w:rsidP="00AE05F8">
      <w:pPr>
        <w:pStyle w:val="a3"/>
        <w:rPr>
          <w:rFonts w:hint="cs"/>
        </w:rPr>
      </w:pPr>
      <w:r>
        <w:rPr>
          <w:rStyle w:val="a5"/>
        </w:rPr>
        <w:footnoteRef/>
      </w:r>
      <w:r>
        <w:rPr>
          <w:rtl/>
        </w:rPr>
        <w:t xml:space="preserve"> </w:t>
      </w:r>
      <w:r>
        <w:rPr>
          <w:rFonts w:hint="cs"/>
          <w:rtl/>
        </w:rPr>
        <w:t>הם אנשי ירושלים "</w:t>
      </w:r>
      <w:r>
        <w:rPr>
          <w:rtl/>
        </w:rPr>
        <w:t xml:space="preserve">שהיו </w:t>
      </w:r>
      <w:proofErr w:type="spellStart"/>
      <w:r>
        <w:rPr>
          <w:rtl/>
        </w:rPr>
        <w:t>אוגדין</w:t>
      </w:r>
      <w:proofErr w:type="spellEnd"/>
      <w:r>
        <w:rPr>
          <w:rtl/>
        </w:rPr>
        <w:t xml:space="preserve"> את לולביהן </w:t>
      </w:r>
      <w:proofErr w:type="spellStart"/>
      <w:r>
        <w:rPr>
          <w:rtl/>
        </w:rPr>
        <w:t>בגימוניות</w:t>
      </w:r>
      <w:proofErr w:type="spellEnd"/>
      <w:r>
        <w:rPr>
          <w:rtl/>
        </w:rPr>
        <w:t xml:space="preserve"> של זהב</w:t>
      </w:r>
      <w:r>
        <w:rPr>
          <w:rFonts w:hint="cs"/>
          <w:rtl/>
        </w:rPr>
        <w:t xml:space="preserve">" (סוכה </w:t>
      </w:r>
      <w:r>
        <w:rPr>
          <w:rtl/>
        </w:rPr>
        <w:t>פרק ג</w:t>
      </w:r>
      <w:r>
        <w:rPr>
          <w:rFonts w:hint="cs"/>
          <w:rtl/>
        </w:rPr>
        <w:t xml:space="preserve"> </w:t>
      </w:r>
      <w:r>
        <w:rPr>
          <w:rtl/>
        </w:rPr>
        <w:t>משנה ח</w:t>
      </w:r>
      <w:r>
        <w:rPr>
          <w:rFonts w:hint="cs"/>
          <w:rtl/>
        </w:rPr>
        <w:t xml:space="preserve">, </w:t>
      </w:r>
      <w:proofErr w:type="spellStart"/>
      <w:r>
        <w:rPr>
          <w:rFonts w:hint="cs"/>
          <w:rtl/>
        </w:rPr>
        <w:t>תוספתא</w:t>
      </w:r>
      <w:proofErr w:type="spellEnd"/>
      <w:r>
        <w:rPr>
          <w:rFonts w:hint="cs"/>
          <w:rtl/>
        </w:rPr>
        <w:t xml:space="preserve"> סוכה פרק ב הלכה י). </w:t>
      </w:r>
      <w:r>
        <w:rPr>
          <w:rtl/>
        </w:rPr>
        <w:t xml:space="preserve"> </w:t>
      </w:r>
      <w:r>
        <w:rPr>
          <w:rFonts w:hint="cs"/>
          <w:rtl/>
        </w:rPr>
        <w:t xml:space="preserve"> </w:t>
      </w:r>
    </w:p>
  </w:footnote>
  <w:footnote w:id="27">
    <w:p w14:paraId="0E9C0238" w14:textId="77777777" w:rsidR="000104E2" w:rsidRDefault="000104E2" w:rsidP="00922185">
      <w:pPr>
        <w:pStyle w:val="a3"/>
        <w:rPr>
          <w:rFonts w:hint="cs"/>
          <w:rtl/>
        </w:rPr>
      </w:pPr>
      <w:r>
        <w:rPr>
          <w:rStyle w:val="a5"/>
        </w:rPr>
        <w:footnoteRef/>
      </w:r>
      <w:r>
        <w:rPr>
          <w:rtl/>
        </w:rPr>
        <w:t xml:space="preserve"> </w:t>
      </w:r>
      <w:r w:rsidR="00676C40">
        <w:rPr>
          <w:rFonts w:hint="cs"/>
          <w:rtl/>
        </w:rPr>
        <w:t>ראו</w:t>
      </w:r>
      <w:r>
        <w:rPr>
          <w:rFonts w:hint="cs"/>
          <w:rtl/>
        </w:rPr>
        <w:t xml:space="preserve"> פירוש </w:t>
      </w:r>
      <w:proofErr w:type="spellStart"/>
      <w:r>
        <w:rPr>
          <w:rFonts w:hint="cs"/>
          <w:rtl/>
        </w:rPr>
        <w:t>שטיינזלץ</w:t>
      </w:r>
      <w:proofErr w:type="spellEnd"/>
      <w:r>
        <w:rPr>
          <w:rFonts w:hint="cs"/>
          <w:rtl/>
        </w:rPr>
        <w:t xml:space="preserve"> שמביא בשם רב </w:t>
      </w:r>
      <w:proofErr w:type="spellStart"/>
      <w:r>
        <w:rPr>
          <w:rFonts w:hint="cs"/>
          <w:rtl/>
        </w:rPr>
        <w:t>שרירא</w:t>
      </w:r>
      <w:proofErr w:type="spellEnd"/>
      <w:r>
        <w:rPr>
          <w:rFonts w:hint="cs"/>
          <w:rtl/>
        </w:rPr>
        <w:t xml:space="preserve"> גאון את השאלה שהרי אין ניחום אבלים ביום טוב (והאבל יתחיל </w:t>
      </w:r>
      <w:r w:rsidR="009B6C0B">
        <w:rPr>
          <w:rFonts w:hint="cs"/>
          <w:rtl/>
        </w:rPr>
        <w:t xml:space="preserve">את השבעה </w:t>
      </w:r>
      <w:r>
        <w:rPr>
          <w:rFonts w:hint="cs"/>
          <w:rtl/>
        </w:rPr>
        <w:t xml:space="preserve">לאחר ימי החג)! ותשובתו </w:t>
      </w:r>
      <w:r w:rsidR="009B6C0B">
        <w:rPr>
          <w:rFonts w:hint="cs"/>
          <w:rtl/>
        </w:rPr>
        <w:t xml:space="preserve">היא </w:t>
      </w:r>
      <w:r>
        <w:rPr>
          <w:rFonts w:hint="cs"/>
          <w:rtl/>
        </w:rPr>
        <w:t xml:space="preserve">שהולכים </w:t>
      </w:r>
      <w:r w:rsidR="009B6C0B">
        <w:rPr>
          <w:rFonts w:hint="cs"/>
          <w:rtl/>
        </w:rPr>
        <w:t>ביום טוב ובחולו של מו</w:t>
      </w:r>
      <w:r w:rsidR="00922185">
        <w:rPr>
          <w:rFonts w:hint="cs"/>
          <w:rtl/>
        </w:rPr>
        <w:t>ע</w:t>
      </w:r>
      <w:r w:rsidR="009B6C0B">
        <w:rPr>
          <w:rFonts w:hint="cs"/>
          <w:rtl/>
        </w:rPr>
        <w:t xml:space="preserve">ד לצוות </w:t>
      </w:r>
      <w:r>
        <w:rPr>
          <w:rFonts w:hint="cs"/>
          <w:rtl/>
        </w:rPr>
        <w:t>לאבל חברה ולהפיג צערו: "</w:t>
      </w:r>
      <w:r>
        <w:rPr>
          <w:rtl/>
        </w:rPr>
        <w:t xml:space="preserve">אעפ"י שאין נוהג </w:t>
      </w:r>
      <w:proofErr w:type="spellStart"/>
      <w:r>
        <w:rPr>
          <w:rtl/>
        </w:rPr>
        <w:t>אבילות</w:t>
      </w:r>
      <w:proofErr w:type="spellEnd"/>
      <w:r>
        <w:rPr>
          <w:rtl/>
        </w:rPr>
        <w:t xml:space="preserve"> בימי החג</w:t>
      </w:r>
      <w:r>
        <w:rPr>
          <w:rFonts w:hint="cs"/>
          <w:rtl/>
        </w:rPr>
        <w:t>,</w:t>
      </w:r>
      <w:r>
        <w:rPr>
          <w:rtl/>
        </w:rPr>
        <w:t xml:space="preserve"> אלא </w:t>
      </w:r>
      <w:proofErr w:type="spellStart"/>
      <w:r>
        <w:rPr>
          <w:rtl/>
        </w:rPr>
        <w:t>שחביריו</w:t>
      </w:r>
      <w:proofErr w:type="spellEnd"/>
      <w:r>
        <w:rPr>
          <w:rtl/>
        </w:rPr>
        <w:t xml:space="preserve"> </w:t>
      </w:r>
      <w:proofErr w:type="spellStart"/>
      <w:r>
        <w:rPr>
          <w:rtl/>
        </w:rPr>
        <w:t>הולכין</w:t>
      </w:r>
      <w:proofErr w:type="spellEnd"/>
      <w:r>
        <w:rPr>
          <w:rtl/>
        </w:rPr>
        <w:t xml:space="preserve"> אצלו </w:t>
      </w:r>
      <w:proofErr w:type="spellStart"/>
      <w:r>
        <w:rPr>
          <w:rtl/>
        </w:rPr>
        <w:t>ויושבין</w:t>
      </w:r>
      <w:proofErr w:type="spellEnd"/>
      <w:r>
        <w:rPr>
          <w:rtl/>
        </w:rPr>
        <w:t xml:space="preserve"> עמו כדי ליישב דעתו</w:t>
      </w:r>
      <w:r>
        <w:rPr>
          <w:rFonts w:hint="cs"/>
          <w:rtl/>
        </w:rPr>
        <w:t>.</w:t>
      </w:r>
      <w:r>
        <w:rPr>
          <w:rtl/>
        </w:rPr>
        <w:t xml:space="preserve"> </w:t>
      </w:r>
      <w:proofErr w:type="spellStart"/>
      <w:r>
        <w:rPr>
          <w:rtl/>
        </w:rPr>
        <w:t>וקא</w:t>
      </w:r>
      <w:proofErr w:type="spellEnd"/>
      <w:r>
        <w:rPr>
          <w:rtl/>
        </w:rPr>
        <w:t xml:space="preserve"> מדמי לה תנא להא מילתא כמי שבא לנחם </w:t>
      </w:r>
      <w:proofErr w:type="spellStart"/>
      <w:r>
        <w:rPr>
          <w:rtl/>
        </w:rPr>
        <w:t>אבילים</w:t>
      </w:r>
      <w:proofErr w:type="spellEnd"/>
      <w:r>
        <w:rPr>
          <w:rFonts w:hint="cs"/>
          <w:rtl/>
        </w:rPr>
        <w:t xml:space="preserve">". אולי הדברים נכונים גם לכל המקרים של נפטרים בערב החג שאין בעצם שבעה, שצריך לבוא אחרי החג "ליישב דעתם" ולהפיג את צערם של האבלים דווקא משום שלא ישבו שבעה. </w:t>
      </w:r>
    </w:p>
  </w:footnote>
  <w:footnote w:id="28">
    <w:p w14:paraId="120DD8A4" w14:textId="77777777" w:rsidR="00417D48" w:rsidRDefault="00417D48">
      <w:pPr>
        <w:pStyle w:val="a3"/>
        <w:rPr>
          <w:rFonts w:hint="cs"/>
          <w:rtl/>
        </w:rPr>
      </w:pPr>
      <w:r>
        <w:rPr>
          <w:rStyle w:val="a5"/>
        </w:rPr>
        <w:footnoteRef/>
      </w:r>
      <w:r>
        <w:rPr>
          <w:rtl/>
        </w:rPr>
        <w:t xml:space="preserve"> </w:t>
      </w:r>
      <w:r>
        <w:rPr>
          <w:rFonts w:hint="cs"/>
          <w:rtl/>
          <w:lang w:eastAsia="en-US"/>
        </w:rPr>
        <w:t xml:space="preserve">לא רק </w:t>
      </w:r>
      <w:proofErr w:type="spellStart"/>
      <w:r>
        <w:rPr>
          <w:rFonts w:hint="cs"/>
          <w:rtl/>
          <w:lang w:eastAsia="en-US"/>
        </w:rPr>
        <w:t>זריזין</w:t>
      </w:r>
      <w:proofErr w:type="spellEnd"/>
      <w:r>
        <w:rPr>
          <w:rFonts w:hint="cs"/>
          <w:rtl/>
          <w:lang w:eastAsia="en-US"/>
        </w:rPr>
        <w:t xml:space="preserve">, אלא מחבבים את המצוות כמו שכתוב שם כמה שורות קודם על רבן גמליאל שלקח אתרוג באלף זוז והעביר אותו מחכם אחד לשני בקניין גמור "להודיעך כמה מצוות חביבות עליהם". </w:t>
      </w:r>
      <w:r w:rsidR="00676C40">
        <w:rPr>
          <w:rFonts w:hint="cs"/>
          <w:rtl/>
          <w:lang w:eastAsia="en-US"/>
        </w:rPr>
        <w:t>ראו</w:t>
      </w:r>
      <w:r>
        <w:rPr>
          <w:rFonts w:hint="cs"/>
          <w:rtl/>
          <w:lang w:eastAsia="en-US"/>
        </w:rPr>
        <w:t xml:space="preserve"> גם שקטעי גמרא אלו הם על המשנה מה היו עושים ביום טוב שחל בשבת בנטילת לולב: "</w:t>
      </w:r>
      <w:r>
        <w:rPr>
          <w:rtl/>
          <w:lang w:eastAsia="en-US"/>
        </w:rPr>
        <w:t xml:space="preserve">יום טוב הראשון של חג שחל להיות בשבת, כל העם </w:t>
      </w:r>
      <w:proofErr w:type="spellStart"/>
      <w:r>
        <w:rPr>
          <w:rtl/>
          <w:lang w:eastAsia="en-US"/>
        </w:rPr>
        <w:t>מוליכין</w:t>
      </w:r>
      <w:proofErr w:type="spellEnd"/>
      <w:r>
        <w:rPr>
          <w:rtl/>
          <w:lang w:eastAsia="en-US"/>
        </w:rPr>
        <w:t xml:space="preserve"> את לולביהן לבית הכנסת, למחרת </w:t>
      </w:r>
      <w:proofErr w:type="spellStart"/>
      <w:r>
        <w:rPr>
          <w:rtl/>
          <w:lang w:eastAsia="en-US"/>
        </w:rPr>
        <w:t>משכימין</w:t>
      </w:r>
      <w:proofErr w:type="spellEnd"/>
      <w:r>
        <w:rPr>
          <w:rtl/>
          <w:lang w:eastAsia="en-US"/>
        </w:rPr>
        <w:t xml:space="preserve"> ובאין, כל אחד ואחד מכיר את שלו </w:t>
      </w:r>
      <w:proofErr w:type="spellStart"/>
      <w:r>
        <w:rPr>
          <w:rtl/>
          <w:lang w:eastAsia="en-US"/>
        </w:rPr>
        <w:t>ונוטלו</w:t>
      </w:r>
      <w:proofErr w:type="spellEnd"/>
      <w:r>
        <w:rPr>
          <w:rtl/>
          <w:lang w:eastAsia="en-US"/>
        </w:rPr>
        <w:t xml:space="preserve">, מפני שאמרו חכמים: אין אדם יוצא ידי חובתו ביום טוב הראשון בלולבו של </w:t>
      </w:r>
      <w:proofErr w:type="spellStart"/>
      <w:r>
        <w:rPr>
          <w:rtl/>
          <w:lang w:eastAsia="en-US"/>
        </w:rPr>
        <w:t>חבירו</w:t>
      </w:r>
      <w:proofErr w:type="spellEnd"/>
      <w:r>
        <w:rPr>
          <w:rtl/>
          <w:lang w:eastAsia="en-US"/>
        </w:rPr>
        <w:t xml:space="preserve">, ושאר ימות החג, אדם יוצא ידי חובתו בלולבו של </w:t>
      </w:r>
      <w:proofErr w:type="spellStart"/>
      <w:r>
        <w:rPr>
          <w:rtl/>
          <w:lang w:eastAsia="en-US"/>
        </w:rPr>
        <w:t>חבירו</w:t>
      </w:r>
      <w:proofErr w:type="spellEnd"/>
      <w:r>
        <w:rPr>
          <w:rFonts w:hint="cs"/>
          <w:rtl/>
          <w:lang w:eastAsia="en-US"/>
        </w:rPr>
        <w:t>"</w:t>
      </w:r>
      <w:r>
        <w:rPr>
          <w:rtl/>
          <w:lang w:eastAsia="en-US"/>
        </w:rPr>
        <w:t>.</w:t>
      </w:r>
      <w:r>
        <w:rPr>
          <w:rFonts w:hint="cs"/>
          <w:rtl/>
          <w:lang w:eastAsia="en-US"/>
        </w:rPr>
        <w:t xml:space="preserve"> יש בלולב 'משהו אישי' שכל אחד "מכיר את שלו </w:t>
      </w:r>
      <w:proofErr w:type="spellStart"/>
      <w:r>
        <w:rPr>
          <w:rFonts w:hint="cs"/>
          <w:rtl/>
          <w:lang w:eastAsia="en-US"/>
        </w:rPr>
        <w:t>ונוטלו</w:t>
      </w:r>
      <w:proofErr w:type="spellEnd"/>
      <w:r>
        <w:rPr>
          <w:rFonts w:hint="cs"/>
          <w:rtl/>
          <w:lang w:eastAsia="en-US"/>
        </w:rPr>
        <w:t xml:space="preserve">". ואנשי ירושלים </w:t>
      </w:r>
      <w:r>
        <w:rPr>
          <w:rtl/>
          <w:lang w:eastAsia="en-US"/>
        </w:rPr>
        <w:t>–</w:t>
      </w:r>
      <w:r>
        <w:rPr>
          <w:rFonts w:hint="cs"/>
          <w:rtl/>
          <w:lang w:eastAsia="en-US"/>
        </w:rPr>
        <w:t xml:space="preserve"> לכל מקום ובכל מקום. השווה מנהג זה בבית הכנסת עם המנהג בבית המקדש</w:t>
      </w:r>
      <w:r>
        <w:rPr>
          <w:rFonts w:hint="cs"/>
          <w:rtl/>
        </w:rPr>
        <w:t xml:space="preserve">. </w:t>
      </w:r>
      <w:r>
        <w:rPr>
          <w:rtl/>
          <w:lang w:eastAsia="en-US"/>
        </w:rPr>
        <w:t>סוכה פרק ד</w:t>
      </w:r>
      <w:r>
        <w:rPr>
          <w:rFonts w:hint="cs"/>
          <w:rtl/>
          <w:lang w:eastAsia="en-US"/>
        </w:rPr>
        <w:t xml:space="preserve"> </w:t>
      </w:r>
      <w:r>
        <w:rPr>
          <w:rtl/>
          <w:lang w:eastAsia="en-US"/>
        </w:rPr>
        <w:t>משנה ד</w:t>
      </w:r>
      <w:r>
        <w:rPr>
          <w:rFonts w:hint="cs"/>
          <w:rtl/>
          <w:lang w:eastAsia="en-US"/>
        </w:rPr>
        <w:t>: "</w:t>
      </w:r>
      <w:r>
        <w:rPr>
          <w:rtl/>
          <w:lang w:eastAsia="en-US"/>
        </w:rPr>
        <w:t>מצות לולב כיצד</w:t>
      </w:r>
      <w:r>
        <w:rPr>
          <w:rFonts w:hint="cs"/>
          <w:rtl/>
          <w:lang w:eastAsia="en-US"/>
        </w:rPr>
        <w:t>?</w:t>
      </w:r>
      <w:r>
        <w:rPr>
          <w:rtl/>
          <w:lang w:eastAsia="en-US"/>
        </w:rPr>
        <w:t xml:space="preserve"> יום טוב הראשון של חג שחל להיות בשבת </w:t>
      </w:r>
      <w:proofErr w:type="spellStart"/>
      <w:r>
        <w:rPr>
          <w:rtl/>
          <w:lang w:eastAsia="en-US"/>
        </w:rPr>
        <w:t>מוליכין</w:t>
      </w:r>
      <w:proofErr w:type="spellEnd"/>
      <w:r>
        <w:rPr>
          <w:rtl/>
          <w:lang w:eastAsia="en-US"/>
        </w:rPr>
        <w:t xml:space="preserve"> את לולביהן להר הבית </w:t>
      </w:r>
      <w:proofErr w:type="spellStart"/>
      <w:r>
        <w:rPr>
          <w:rtl/>
          <w:lang w:eastAsia="en-US"/>
        </w:rPr>
        <w:t>והחזנין</w:t>
      </w:r>
      <w:proofErr w:type="spellEnd"/>
      <w:r>
        <w:rPr>
          <w:rtl/>
          <w:lang w:eastAsia="en-US"/>
        </w:rPr>
        <w:t xml:space="preserve"> </w:t>
      </w:r>
      <w:proofErr w:type="spellStart"/>
      <w:r>
        <w:rPr>
          <w:rtl/>
          <w:lang w:eastAsia="en-US"/>
        </w:rPr>
        <w:t>מקבלין</w:t>
      </w:r>
      <w:proofErr w:type="spellEnd"/>
      <w:r>
        <w:rPr>
          <w:rtl/>
          <w:lang w:eastAsia="en-US"/>
        </w:rPr>
        <w:t xml:space="preserve"> מהן </w:t>
      </w:r>
      <w:proofErr w:type="spellStart"/>
      <w:r>
        <w:rPr>
          <w:rtl/>
          <w:lang w:eastAsia="en-US"/>
        </w:rPr>
        <w:t>וסודרין</w:t>
      </w:r>
      <w:proofErr w:type="spellEnd"/>
      <w:r>
        <w:rPr>
          <w:rtl/>
          <w:lang w:eastAsia="en-US"/>
        </w:rPr>
        <w:t xml:space="preserve"> אותן על גב </w:t>
      </w:r>
      <w:proofErr w:type="spellStart"/>
      <w:r>
        <w:rPr>
          <w:rtl/>
          <w:lang w:eastAsia="en-US"/>
        </w:rPr>
        <w:t>איצטבא</w:t>
      </w:r>
      <w:proofErr w:type="spellEnd"/>
      <w:r>
        <w:rPr>
          <w:rFonts w:hint="cs"/>
          <w:rtl/>
          <w:lang w:eastAsia="en-US"/>
        </w:rPr>
        <w:t>.</w:t>
      </w:r>
      <w:r>
        <w:rPr>
          <w:rtl/>
          <w:lang w:eastAsia="en-US"/>
        </w:rPr>
        <w:t xml:space="preserve"> והזקנים </w:t>
      </w:r>
      <w:proofErr w:type="spellStart"/>
      <w:r>
        <w:rPr>
          <w:rtl/>
          <w:lang w:eastAsia="en-US"/>
        </w:rPr>
        <w:t>מניחין</w:t>
      </w:r>
      <w:proofErr w:type="spellEnd"/>
      <w:r>
        <w:rPr>
          <w:rtl/>
          <w:lang w:eastAsia="en-US"/>
        </w:rPr>
        <w:t xml:space="preserve"> את שלהן בלשכה</w:t>
      </w:r>
      <w:r>
        <w:rPr>
          <w:rFonts w:hint="cs"/>
          <w:rtl/>
          <w:lang w:eastAsia="en-US"/>
        </w:rPr>
        <w:t>.</w:t>
      </w:r>
      <w:r>
        <w:rPr>
          <w:rtl/>
          <w:lang w:eastAsia="en-US"/>
        </w:rPr>
        <w:t xml:space="preserve"> ומלמדים אותם לומר</w:t>
      </w:r>
      <w:r>
        <w:rPr>
          <w:rFonts w:hint="cs"/>
          <w:rtl/>
          <w:lang w:eastAsia="en-US"/>
        </w:rPr>
        <w:t>:</w:t>
      </w:r>
      <w:r>
        <w:rPr>
          <w:rtl/>
          <w:lang w:eastAsia="en-US"/>
        </w:rPr>
        <w:t xml:space="preserve"> כל מי שמגיע לולבי בידו</w:t>
      </w:r>
      <w:r>
        <w:rPr>
          <w:rFonts w:hint="cs"/>
          <w:rtl/>
          <w:lang w:eastAsia="en-US"/>
        </w:rPr>
        <w:t>,</w:t>
      </w:r>
      <w:r>
        <w:rPr>
          <w:rtl/>
          <w:lang w:eastAsia="en-US"/>
        </w:rPr>
        <w:t xml:space="preserve"> הרי הוא לו במתנה</w:t>
      </w:r>
      <w:r>
        <w:rPr>
          <w:rFonts w:hint="cs"/>
          <w:rtl/>
          <w:lang w:eastAsia="en-US"/>
        </w:rPr>
        <w:t>.</w:t>
      </w:r>
      <w:r>
        <w:rPr>
          <w:rtl/>
          <w:lang w:eastAsia="en-US"/>
        </w:rPr>
        <w:t xml:space="preserve"> למחר </w:t>
      </w:r>
      <w:proofErr w:type="spellStart"/>
      <w:r>
        <w:rPr>
          <w:rtl/>
          <w:lang w:eastAsia="en-US"/>
        </w:rPr>
        <w:t>משכימין</w:t>
      </w:r>
      <w:proofErr w:type="spellEnd"/>
      <w:r>
        <w:rPr>
          <w:rtl/>
          <w:lang w:eastAsia="en-US"/>
        </w:rPr>
        <w:t xml:space="preserve"> ובאין </w:t>
      </w:r>
      <w:proofErr w:type="spellStart"/>
      <w:r>
        <w:rPr>
          <w:rtl/>
          <w:lang w:eastAsia="en-US"/>
        </w:rPr>
        <w:t>והחזנין</w:t>
      </w:r>
      <w:proofErr w:type="spellEnd"/>
      <w:r>
        <w:rPr>
          <w:rtl/>
          <w:lang w:eastAsia="en-US"/>
        </w:rPr>
        <w:t xml:space="preserve"> </w:t>
      </w:r>
      <w:proofErr w:type="spellStart"/>
      <w:r>
        <w:rPr>
          <w:rtl/>
          <w:lang w:eastAsia="en-US"/>
        </w:rPr>
        <w:t>זורקין</w:t>
      </w:r>
      <w:proofErr w:type="spellEnd"/>
      <w:r>
        <w:rPr>
          <w:rtl/>
          <w:lang w:eastAsia="en-US"/>
        </w:rPr>
        <w:t xml:space="preserve"> אותם לפניהם והן </w:t>
      </w:r>
      <w:proofErr w:type="spellStart"/>
      <w:r>
        <w:rPr>
          <w:rtl/>
          <w:lang w:eastAsia="en-US"/>
        </w:rPr>
        <w:t>מחטפין</w:t>
      </w:r>
      <w:proofErr w:type="spellEnd"/>
      <w:r>
        <w:rPr>
          <w:rtl/>
          <w:lang w:eastAsia="en-US"/>
        </w:rPr>
        <w:t xml:space="preserve"> ומכין איש את </w:t>
      </w:r>
      <w:proofErr w:type="spellStart"/>
      <w:r>
        <w:rPr>
          <w:rtl/>
          <w:lang w:eastAsia="en-US"/>
        </w:rPr>
        <w:t>חבירו</w:t>
      </w:r>
      <w:proofErr w:type="spellEnd"/>
      <w:r>
        <w:rPr>
          <w:rFonts w:hint="cs"/>
          <w:rtl/>
          <w:lang w:eastAsia="en-US"/>
        </w:rPr>
        <w:t>.</w:t>
      </w:r>
      <w:r>
        <w:rPr>
          <w:rtl/>
          <w:lang w:eastAsia="en-US"/>
        </w:rPr>
        <w:t xml:space="preserve"> וכשראו בית דין שבאו לידי סכנה התקינו שיהא כל אחד ואחד נוטל בביתו</w:t>
      </w:r>
      <w:r>
        <w:rPr>
          <w:rFonts w:hint="cs"/>
          <w:rtl/>
          <w:lang w:eastAsia="en-US"/>
        </w:rPr>
        <w:t>". מכל המקורות האלה עולה שיש מספר פתרונות מעשיים לנטילת לולב בשבת (בפרט ביום טוב הראשון), אבל חכמים גזרו מה שגזרו וזה עניין חשוב לחקור בו (</w:t>
      </w:r>
      <w:r w:rsidR="00676C40">
        <w:rPr>
          <w:rFonts w:hint="cs"/>
          <w:rtl/>
          <w:lang w:eastAsia="en-US"/>
        </w:rPr>
        <w:t>ראו</w:t>
      </w:r>
      <w:r>
        <w:rPr>
          <w:rFonts w:hint="cs"/>
          <w:rtl/>
          <w:lang w:eastAsia="en-US"/>
        </w:rPr>
        <w:t xml:space="preserve"> מועדים בהלכה לרב ש. י. </w:t>
      </w:r>
      <w:proofErr w:type="spellStart"/>
      <w:r>
        <w:rPr>
          <w:rFonts w:hint="cs"/>
          <w:rtl/>
          <w:lang w:eastAsia="en-US"/>
        </w:rPr>
        <w:t>זוין</w:t>
      </w:r>
      <w:proofErr w:type="spellEnd"/>
      <w:r>
        <w:rPr>
          <w:rFonts w:hint="cs"/>
          <w:rtl/>
          <w:lang w:eastAsia="en-US"/>
        </w:rPr>
        <w:t>).</w:t>
      </w:r>
    </w:p>
  </w:footnote>
  <w:footnote w:id="29">
    <w:p w14:paraId="383CCB31" w14:textId="77777777" w:rsidR="00624B65" w:rsidRDefault="00624B65">
      <w:pPr>
        <w:pStyle w:val="a3"/>
        <w:rPr>
          <w:rFonts w:hint="cs"/>
        </w:rPr>
      </w:pPr>
      <w:r>
        <w:rPr>
          <w:rStyle w:val="a5"/>
        </w:rPr>
        <w:footnoteRef/>
      </w:r>
      <w:r>
        <w:rPr>
          <w:rtl/>
        </w:rPr>
        <w:t xml:space="preserve"> </w:t>
      </w:r>
      <w:r>
        <w:rPr>
          <w:rFonts w:hint="cs"/>
          <w:rtl/>
        </w:rPr>
        <w:t xml:space="preserve">מכאן שכבר בתקופת הבית היו בתי כנסת פעילים בירושלים לצד המקדש, והיו הולכים מצד אחד לבית המקדש לראות בהקרבת הקרבנות ומצד שני לבית הכנסת להתפלל. ואח"כ גם לבית המדרש. בתי כנסיות ובתי מדרשות תפקדו עוד בתקופת הבית, כמתואר גם בירושלמי </w:t>
      </w:r>
      <w:r>
        <w:rPr>
          <w:rtl/>
        </w:rPr>
        <w:t xml:space="preserve">מגילה פרק ג </w:t>
      </w:r>
      <w:r>
        <w:rPr>
          <w:rFonts w:hint="cs"/>
          <w:rtl/>
        </w:rPr>
        <w:t xml:space="preserve">הלכה א ומשם נתגלגל למדרש איכה רבה </w:t>
      </w:r>
      <w:proofErr w:type="spellStart"/>
      <w:r>
        <w:rPr>
          <w:rFonts w:hint="cs"/>
          <w:rtl/>
        </w:rPr>
        <w:t>פתיחתא</w:t>
      </w:r>
      <w:proofErr w:type="spellEnd"/>
      <w:r>
        <w:rPr>
          <w:rFonts w:hint="cs"/>
          <w:rtl/>
        </w:rPr>
        <w:t xml:space="preserve"> </w:t>
      </w:r>
      <w:proofErr w:type="spellStart"/>
      <w:r>
        <w:rPr>
          <w:rFonts w:hint="cs"/>
          <w:rtl/>
        </w:rPr>
        <w:t>יב</w:t>
      </w:r>
      <w:proofErr w:type="spellEnd"/>
      <w:r>
        <w:rPr>
          <w:rFonts w:hint="cs"/>
          <w:rtl/>
        </w:rPr>
        <w:t>: "ארבע מאות ושמונים בתי כניסיות היו בירושלים" וחורבנם מושווה לחורבן בית המקדש.</w:t>
      </w:r>
    </w:p>
  </w:footnote>
  <w:footnote w:id="30">
    <w:p w14:paraId="0F4BF8CF" w14:textId="77777777" w:rsidR="005C6BE1" w:rsidRDefault="005C6BE1" w:rsidP="009B6C0B">
      <w:pPr>
        <w:pStyle w:val="a3"/>
        <w:rPr>
          <w:rFonts w:hint="cs"/>
        </w:rPr>
      </w:pPr>
      <w:r>
        <w:rPr>
          <w:rStyle w:val="a5"/>
        </w:rPr>
        <w:footnoteRef/>
      </w:r>
      <w:r>
        <w:rPr>
          <w:rtl/>
        </w:rPr>
        <w:t xml:space="preserve"> </w:t>
      </w:r>
      <w:r>
        <w:rPr>
          <w:rFonts w:hint="cs"/>
          <w:rtl/>
          <w:lang w:eastAsia="en-US"/>
        </w:rPr>
        <w:t>שמחת בית השואבה או בית השאו</w:t>
      </w:r>
      <w:r>
        <w:rPr>
          <w:rFonts w:hint="eastAsia"/>
          <w:rtl/>
          <w:lang w:eastAsia="en-US"/>
        </w:rPr>
        <w:t>ּ</w:t>
      </w:r>
      <w:r>
        <w:rPr>
          <w:rFonts w:hint="cs"/>
          <w:rtl/>
          <w:lang w:eastAsia="en-US"/>
        </w:rPr>
        <w:t>ב</w:t>
      </w:r>
      <w:r>
        <w:rPr>
          <w:rFonts w:hint="eastAsia"/>
          <w:rtl/>
          <w:lang w:eastAsia="en-US"/>
        </w:rPr>
        <w:t>ָ</w:t>
      </w:r>
      <w:r>
        <w:rPr>
          <w:rFonts w:hint="cs"/>
          <w:rtl/>
          <w:lang w:eastAsia="en-US"/>
        </w:rPr>
        <w:t xml:space="preserve">ה הייתה, ללא ספק השיא של חג הסוכות שבו נאמר שלוש פעמים בתורה "שמחה", בהשוואה לפעם אחת בחג השבועות ואף לא פעם אחת בפסח (פסיקתא </w:t>
      </w:r>
      <w:proofErr w:type="spellStart"/>
      <w:r>
        <w:rPr>
          <w:rFonts w:hint="cs"/>
          <w:rtl/>
          <w:lang w:eastAsia="en-US"/>
        </w:rPr>
        <w:t>דרב</w:t>
      </w:r>
      <w:proofErr w:type="spellEnd"/>
      <w:r>
        <w:rPr>
          <w:rFonts w:hint="cs"/>
          <w:rtl/>
          <w:lang w:eastAsia="en-US"/>
        </w:rPr>
        <w:t xml:space="preserve"> כהנא</w:t>
      </w:r>
      <w:r w:rsidRPr="00FB6FAA">
        <w:rPr>
          <w:rtl/>
        </w:rPr>
        <w:t xml:space="preserve"> </w:t>
      </w:r>
      <w:r>
        <w:rPr>
          <w:rtl/>
          <w:lang w:eastAsia="en-US"/>
        </w:rPr>
        <w:t>נספחים ב - פרשה אחרת</w:t>
      </w:r>
      <w:r>
        <w:rPr>
          <w:rFonts w:hint="cs"/>
          <w:rtl/>
          <w:lang w:eastAsia="en-US"/>
        </w:rPr>
        <w:t xml:space="preserve">). זו השמחה בה </w:t>
      </w:r>
      <w:r>
        <w:rPr>
          <w:rtl/>
          <w:lang w:eastAsia="en-US"/>
        </w:rPr>
        <w:t xml:space="preserve">חסידים ואנשי מעשה </w:t>
      </w:r>
      <w:r>
        <w:rPr>
          <w:rFonts w:hint="cs"/>
          <w:rtl/>
          <w:lang w:eastAsia="en-US"/>
        </w:rPr>
        <w:t>אומרים: "</w:t>
      </w:r>
      <w:r>
        <w:rPr>
          <w:rtl/>
          <w:lang w:eastAsia="en-US"/>
        </w:rPr>
        <w:t>אשרי ילדותנו שלא ביישה את זקנותנו</w:t>
      </w:r>
      <w:r>
        <w:rPr>
          <w:rFonts w:hint="cs"/>
          <w:rtl/>
          <w:lang w:eastAsia="en-US"/>
        </w:rPr>
        <w:t>", ואילו בעלי תשובה היו אומרים: "</w:t>
      </w:r>
      <w:r>
        <w:rPr>
          <w:rtl/>
          <w:lang w:eastAsia="en-US"/>
        </w:rPr>
        <w:t>אשרי זקנותנו שכפרה את ילדותנו</w:t>
      </w:r>
      <w:r>
        <w:rPr>
          <w:rFonts w:hint="cs"/>
          <w:rtl/>
          <w:lang w:eastAsia="en-US"/>
        </w:rPr>
        <w:t>". ובין כולם היה הלל הזקן שמח שמחה גדולה ומכריז: "</w:t>
      </w:r>
      <w:r>
        <w:rPr>
          <w:rtl/>
          <w:lang w:eastAsia="en-US"/>
        </w:rPr>
        <w:t xml:space="preserve">אם אני כאן - </w:t>
      </w:r>
      <w:proofErr w:type="spellStart"/>
      <w:r>
        <w:rPr>
          <w:rtl/>
          <w:lang w:eastAsia="en-US"/>
        </w:rPr>
        <w:t>הכל</w:t>
      </w:r>
      <w:proofErr w:type="spellEnd"/>
      <w:r>
        <w:rPr>
          <w:rtl/>
          <w:lang w:eastAsia="en-US"/>
        </w:rPr>
        <w:t xml:space="preserve"> כאן, ואם איני כאן - מי כאן</w:t>
      </w:r>
      <w:r>
        <w:rPr>
          <w:rFonts w:hint="cs"/>
          <w:rtl/>
          <w:lang w:eastAsia="en-US"/>
        </w:rPr>
        <w:t xml:space="preserve"> ... </w:t>
      </w:r>
      <w:r>
        <w:rPr>
          <w:rtl/>
          <w:lang w:eastAsia="en-US"/>
        </w:rPr>
        <w:t>למקום שאני אוהב</w:t>
      </w:r>
      <w:r>
        <w:rPr>
          <w:rFonts w:hint="cs"/>
          <w:rtl/>
          <w:lang w:eastAsia="en-US"/>
        </w:rPr>
        <w:t>,</w:t>
      </w:r>
      <w:r>
        <w:rPr>
          <w:rtl/>
          <w:lang w:eastAsia="en-US"/>
        </w:rPr>
        <w:t xml:space="preserve"> שם רגלי מוליכות אותי</w:t>
      </w:r>
      <w:r>
        <w:rPr>
          <w:rFonts w:hint="cs"/>
          <w:rtl/>
          <w:lang w:eastAsia="en-US"/>
        </w:rPr>
        <w:t xml:space="preserve">". וכבר הארכנו לדון </w:t>
      </w:r>
      <w:hyperlink r:id="rId13" w:history="1">
        <w:r w:rsidRPr="005C6BE1">
          <w:rPr>
            <w:rStyle w:val="Hyperlink"/>
            <w:rFonts w:hint="cs"/>
            <w:rtl/>
            <w:lang w:eastAsia="en-US"/>
          </w:rPr>
          <w:t>בשמחת בית השואבה</w:t>
        </w:r>
      </w:hyperlink>
      <w:r>
        <w:rPr>
          <w:rFonts w:hint="cs"/>
          <w:rtl/>
          <w:lang w:eastAsia="en-US"/>
        </w:rPr>
        <w:t xml:space="preserve"> בדברינו לסוכות בשנה האחרת</w:t>
      </w:r>
      <w:r w:rsidR="009B6C0B">
        <w:rPr>
          <w:rFonts w:hint="cs"/>
          <w:rtl/>
          <w:lang w:eastAsia="en-US"/>
        </w:rPr>
        <w:t xml:space="preserve"> ושם גם הראינו שהלל השתתף בשמחת בית השואבה עוד כשגר בבבל ועלה לרגלים לארץ, ובוודאי כאשר כבר גר בארץ. באיזה מהם שמח יותר? </w:t>
      </w:r>
      <w:r w:rsidR="00676C40">
        <w:rPr>
          <w:rFonts w:hint="cs"/>
          <w:rtl/>
          <w:lang w:eastAsia="en-US"/>
        </w:rPr>
        <w:t>ראו</w:t>
      </w:r>
      <w:r w:rsidR="009B6C0B">
        <w:rPr>
          <w:rFonts w:hint="cs"/>
          <w:rtl/>
          <w:lang w:eastAsia="en-US"/>
        </w:rPr>
        <w:t xml:space="preserve"> דברינו שם, על בסיס המדרש באבות דרבי נתן נוסח ב פרק </w:t>
      </w:r>
      <w:proofErr w:type="spellStart"/>
      <w:r w:rsidR="009B6C0B">
        <w:rPr>
          <w:rFonts w:hint="cs"/>
          <w:rtl/>
          <w:lang w:eastAsia="en-US"/>
        </w:rPr>
        <w:t>כז</w:t>
      </w:r>
      <w:proofErr w:type="spellEnd"/>
      <w:r w:rsidR="009B6C0B">
        <w:rPr>
          <w:rFonts w:hint="cs"/>
          <w:rtl/>
          <w:lang w:eastAsia="en-US"/>
        </w:rPr>
        <w:t>.</w:t>
      </w:r>
    </w:p>
  </w:footnote>
  <w:footnote w:id="31">
    <w:p w14:paraId="7094E727" w14:textId="77777777" w:rsidR="009B6C0B" w:rsidRDefault="009B6C0B" w:rsidP="009B6C0B">
      <w:pPr>
        <w:pStyle w:val="a3"/>
        <w:rPr>
          <w:rFonts w:hint="cs"/>
          <w:rtl/>
        </w:rPr>
      </w:pPr>
      <w:r>
        <w:rPr>
          <w:rStyle w:val="a5"/>
        </w:rPr>
        <w:footnoteRef/>
      </w:r>
      <w:r>
        <w:rPr>
          <w:rtl/>
        </w:rPr>
        <w:t xml:space="preserve"> </w:t>
      </w:r>
      <w:r>
        <w:rPr>
          <w:rFonts w:hint="cs"/>
          <w:rtl/>
        </w:rPr>
        <w:t xml:space="preserve">שבנה למעשה מחדש את בית המקדש. </w:t>
      </w:r>
      <w:r w:rsidR="00676C40">
        <w:rPr>
          <w:rFonts w:hint="cs"/>
          <w:rtl/>
        </w:rPr>
        <w:t>ראו</w:t>
      </w:r>
      <w:r>
        <w:rPr>
          <w:rFonts w:hint="cs"/>
          <w:rtl/>
        </w:rPr>
        <w:t xml:space="preserve"> דברינו </w:t>
      </w:r>
      <w:hyperlink r:id="rId14" w:history="1">
        <w:r w:rsidRPr="009B6C0B">
          <w:rPr>
            <w:rStyle w:val="Hyperlink"/>
            <w:rFonts w:hint="cs"/>
            <w:rtl/>
          </w:rPr>
          <w:t>בניין הורדוס</w:t>
        </w:r>
      </w:hyperlink>
      <w:r>
        <w:rPr>
          <w:rFonts w:hint="cs"/>
          <w:rtl/>
        </w:rPr>
        <w:t xml:space="preserve"> בפרשת תרומה.</w:t>
      </w:r>
    </w:p>
  </w:footnote>
  <w:footnote w:id="32">
    <w:p w14:paraId="1B74A7B9" w14:textId="77777777" w:rsidR="00DA2151" w:rsidRDefault="00DA2151">
      <w:pPr>
        <w:pStyle w:val="a3"/>
        <w:rPr>
          <w:rFonts w:hint="cs"/>
          <w:rtl/>
        </w:rPr>
      </w:pPr>
      <w:r>
        <w:rPr>
          <w:rStyle w:val="a5"/>
        </w:rPr>
        <w:footnoteRef/>
      </w:r>
      <w:r>
        <w:rPr>
          <w:rtl/>
        </w:rPr>
        <w:t xml:space="preserve"> </w:t>
      </w:r>
      <w:r>
        <w:rPr>
          <w:rFonts w:hint="cs"/>
          <w:rtl/>
        </w:rPr>
        <w:t xml:space="preserve">ולא למריבה חס וחלילה בין "ששון" ל"שמחה", כאותה אגדה נוספת שמצאנו בגמרא סוכה </w:t>
      </w:r>
      <w:r>
        <w:rPr>
          <w:rtl/>
        </w:rPr>
        <w:t>מח ע</w:t>
      </w:r>
      <w:r>
        <w:rPr>
          <w:rFonts w:hint="cs"/>
          <w:rtl/>
        </w:rPr>
        <w:t xml:space="preserve">"ב </w:t>
      </w:r>
      <w:proofErr w:type="spellStart"/>
      <w:r>
        <w:rPr>
          <w:rFonts w:hint="cs"/>
          <w:rtl/>
        </w:rPr>
        <w:t>בנימא</w:t>
      </w:r>
      <w:proofErr w:type="spellEnd"/>
      <w:r>
        <w:rPr>
          <w:rFonts w:hint="cs"/>
          <w:rtl/>
        </w:rPr>
        <w:t xml:space="preserve"> קצת הומוריסטית ובהקשר עם שמחת בית השואבה (אולי מחזה היתולי?): "אותם שני </w:t>
      </w:r>
      <w:r>
        <w:rPr>
          <w:rtl/>
        </w:rPr>
        <w:t>מיני</w:t>
      </w:r>
      <w:r>
        <w:rPr>
          <w:rFonts w:hint="cs"/>
          <w:rtl/>
        </w:rPr>
        <w:t>ם (כופרים)</w:t>
      </w:r>
      <w:r>
        <w:rPr>
          <w:rtl/>
        </w:rPr>
        <w:t xml:space="preserve">, </w:t>
      </w:r>
      <w:r>
        <w:rPr>
          <w:rFonts w:hint="cs"/>
          <w:rtl/>
        </w:rPr>
        <w:t>א</w:t>
      </w:r>
      <w:r>
        <w:rPr>
          <w:rtl/>
        </w:rPr>
        <w:t>חד שמ</w:t>
      </w:r>
      <w:r>
        <w:rPr>
          <w:rFonts w:hint="cs"/>
          <w:rtl/>
        </w:rPr>
        <w:t>ו</w:t>
      </w:r>
      <w:r>
        <w:rPr>
          <w:rtl/>
        </w:rPr>
        <w:t xml:space="preserve"> ששון ו</w:t>
      </w:r>
      <w:r>
        <w:rPr>
          <w:rFonts w:hint="cs"/>
          <w:rtl/>
        </w:rPr>
        <w:t>א</w:t>
      </w:r>
      <w:r>
        <w:rPr>
          <w:rtl/>
        </w:rPr>
        <w:t>חד שמ</w:t>
      </w:r>
      <w:r>
        <w:rPr>
          <w:rFonts w:hint="cs"/>
          <w:rtl/>
        </w:rPr>
        <w:t>ו</w:t>
      </w:r>
      <w:r>
        <w:rPr>
          <w:rtl/>
        </w:rPr>
        <w:t xml:space="preserve"> שמחה</w:t>
      </w:r>
      <w:r>
        <w:rPr>
          <w:rFonts w:hint="cs"/>
          <w:rtl/>
        </w:rPr>
        <w:t>.</w:t>
      </w:r>
      <w:r>
        <w:rPr>
          <w:rtl/>
        </w:rPr>
        <w:t xml:space="preserve"> אמר ל</w:t>
      </w:r>
      <w:r>
        <w:rPr>
          <w:rFonts w:hint="cs"/>
          <w:rtl/>
        </w:rPr>
        <w:t>ו</w:t>
      </w:r>
      <w:r>
        <w:rPr>
          <w:rtl/>
        </w:rPr>
        <w:t xml:space="preserve"> ששון לשמחה: אנ</w:t>
      </w:r>
      <w:r>
        <w:rPr>
          <w:rFonts w:hint="cs"/>
          <w:rtl/>
        </w:rPr>
        <w:t>י</w:t>
      </w:r>
      <w:r>
        <w:rPr>
          <w:rtl/>
        </w:rPr>
        <w:t xml:space="preserve"> עדי</w:t>
      </w:r>
      <w:r>
        <w:rPr>
          <w:rFonts w:hint="cs"/>
          <w:rtl/>
        </w:rPr>
        <w:t>ף ממך</w:t>
      </w:r>
      <w:r>
        <w:rPr>
          <w:rtl/>
        </w:rPr>
        <w:t xml:space="preserve">, </w:t>
      </w:r>
      <w:r>
        <w:rPr>
          <w:rFonts w:hint="cs"/>
          <w:rtl/>
        </w:rPr>
        <w:t>ש</w:t>
      </w:r>
      <w:r>
        <w:rPr>
          <w:rtl/>
        </w:rPr>
        <w:t>כת</w:t>
      </w:r>
      <w:r>
        <w:rPr>
          <w:rFonts w:hint="cs"/>
          <w:rtl/>
        </w:rPr>
        <w:t>ו</w:t>
      </w:r>
      <w:r>
        <w:rPr>
          <w:rtl/>
        </w:rPr>
        <w:t>ב</w:t>
      </w:r>
      <w:r>
        <w:rPr>
          <w:rFonts w:hint="cs"/>
          <w:rtl/>
        </w:rPr>
        <w:t>:</w:t>
      </w:r>
      <w:r>
        <w:rPr>
          <w:rtl/>
        </w:rPr>
        <w:t xml:space="preserve"> ששון ושמחה ישיגו ו</w:t>
      </w:r>
      <w:r>
        <w:rPr>
          <w:rFonts w:hint="cs"/>
          <w:rtl/>
        </w:rPr>
        <w:t>נסו יגון ואנחה (ישעיהו לה י)</w:t>
      </w:r>
      <w:r>
        <w:rPr>
          <w:rtl/>
        </w:rPr>
        <w:t>. - אמר ל</w:t>
      </w:r>
      <w:r>
        <w:rPr>
          <w:rFonts w:hint="cs"/>
          <w:rtl/>
        </w:rPr>
        <w:t>ו</w:t>
      </w:r>
      <w:r>
        <w:rPr>
          <w:rtl/>
        </w:rPr>
        <w:t xml:space="preserve"> שמחה לששון: אנ</w:t>
      </w:r>
      <w:r>
        <w:rPr>
          <w:rFonts w:hint="cs"/>
          <w:rtl/>
        </w:rPr>
        <w:t xml:space="preserve">י עדיף ממך, שכתוב: </w:t>
      </w:r>
      <w:r>
        <w:rPr>
          <w:rtl/>
        </w:rPr>
        <w:t>שמחה וששון ליהודים</w:t>
      </w:r>
      <w:r>
        <w:rPr>
          <w:rFonts w:hint="cs"/>
          <w:rtl/>
        </w:rPr>
        <w:t xml:space="preserve"> (אסתר ח </w:t>
      </w:r>
      <w:proofErr w:type="spellStart"/>
      <w:r>
        <w:rPr>
          <w:rFonts w:hint="cs"/>
          <w:rtl/>
        </w:rPr>
        <w:t>יז</w:t>
      </w:r>
      <w:proofErr w:type="spellEnd"/>
      <w:r>
        <w:rPr>
          <w:rFonts w:hint="cs"/>
          <w:rtl/>
        </w:rPr>
        <w:t>)</w:t>
      </w:r>
      <w:r>
        <w:rPr>
          <w:rtl/>
        </w:rPr>
        <w:t>. אמר ל</w:t>
      </w:r>
      <w:r>
        <w:rPr>
          <w:rFonts w:hint="cs"/>
          <w:rtl/>
        </w:rPr>
        <w:t>ו</w:t>
      </w:r>
      <w:r>
        <w:rPr>
          <w:rtl/>
        </w:rPr>
        <w:t xml:space="preserve"> ששון לשמחה: </w:t>
      </w:r>
      <w:r>
        <w:rPr>
          <w:rFonts w:hint="cs"/>
          <w:rtl/>
        </w:rPr>
        <w:t xml:space="preserve">יום אחד יעזבו אותך ויעשו אותך שליח, שכתוב: </w:t>
      </w:r>
      <w:r>
        <w:rPr>
          <w:rtl/>
        </w:rPr>
        <w:t>כי בשמחה תצאו. אמר ל</w:t>
      </w:r>
      <w:r>
        <w:rPr>
          <w:rFonts w:hint="cs"/>
          <w:rtl/>
        </w:rPr>
        <w:t>ו</w:t>
      </w:r>
      <w:r>
        <w:rPr>
          <w:rtl/>
        </w:rPr>
        <w:t xml:space="preserve"> שמחה לששון: </w:t>
      </w:r>
      <w:r>
        <w:rPr>
          <w:rFonts w:hint="cs"/>
          <w:rtl/>
        </w:rPr>
        <w:t xml:space="preserve">יום אחד יעזבו אותך וימלאו בך מים, שכתוב: </w:t>
      </w:r>
      <w:r>
        <w:rPr>
          <w:rtl/>
        </w:rPr>
        <w:t>ושאבתם מים בששון</w:t>
      </w:r>
      <w:r>
        <w:rPr>
          <w:rFonts w:hint="cs"/>
          <w:rtl/>
        </w:rPr>
        <w:t xml:space="preserve">". (בתרגום הגמרא מארמית לעברית נעזרנו </w:t>
      </w:r>
      <w:proofErr w:type="spellStart"/>
      <w:r>
        <w:rPr>
          <w:rFonts w:hint="cs"/>
          <w:rtl/>
        </w:rPr>
        <w:t>בשטיינזלץ</w:t>
      </w:r>
      <w:proofErr w:type="spellEnd"/>
      <w:r>
        <w:rPr>
          <w:rFonts w:hint="cs"/>
          <w:rtl/>
        </w:rPr>
        <w:t xml:space="preserve">, אבל כולו באחריותנו). </w:t>
      </w:r>
      <w:r w:rsidR="00676C40">
        <w:rPr>
          <w:rFonts w:hint="cs"/>
          <w:rtl/>
        </w:rPr>
        <w:t>ראו</w:t>
      </w:r>
      <w:r>
        <w:rPr>
          <w:rFonts w:hint="cs"/>
          <w:rtl/>
        </w:rPr>
        <w:t xml:space="preserve"> המשך הסיפור שם לשמחה ולששון בחג בו שו</w:t>
      </w:r>
      <w:r>
        <w:rPr>
          <w:rFonts w:hint="eastAsia"/>
          <w:rtl/>
        </w:rPr>
        <w:t>ּ</w:t>
      </w:r>
      <w:r>
        <w:rPr>
          <w:rFonts w:hint="cs"/>
          <w:rtl/>
        </w:rPr>
        <w:t>ל</w:t>
      </w:r>
      <w:r>
        <w:rPr>
          <w:rFonts w:hint="eastAsia"/>
          <w:rtl/>
        </w:rPr>
        <w:t>ְ</w:t>
      </w:r>
      <w:r>
        <w:rPr>
          <w:rFonts w:hint="cs"/>
          <w:rtl/>
        </w:rPr>
        <w:t>ש</w:t>
      </w:r>
      <w:r>
        <w:rPr>
          <w:rFonts w:hint="eastAsia"/>
          <w:rtl/>
        </w:rPr>
        <w:t>ָׁ</w:t>
      </w:r>
      <w:r>
        <w:rPr>
          <w:rFonts w:hint="cs"/>
          <w:rtl/>
        </w:rPr>
        <w:t>ה השמחה</w:t>
      </w:r>
      <w:r>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99D9" w14:textId="07561B4D" w:rsidR="00D4705F" w:rsidRDefault="00D4705F" w:rsidP="007C1CA1">
    <w:pPr>
      <w:pStyle w:val="1"/>
      <w:tabs>
        <w:tab w:val="clear" w:pos="9469"/>
        <w:tab w:val="right" w:pos="9299"/>
      </w:tabs>
      <w:rPr>
        <w:rFonts w:hint="cs"/>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0062C0">
      <w:rPr>
        <w:rtl/>
        <w:lang w:eastAsia="en-US"/>
      </w:rPr>
      <w:t>חג הסוכות</w:t>
    </w:r>
    <w:r>
      <w:rPr>
        <w:rFonts w:cs="Miriam"/>
        <w:rtl/>
      </w:rPr>
      <w:fldChar w:fldCharType="end"/>
    </w:r>
    <w:r>
      <w:rPr>
        <w:rtl/>
        <w:lang w:eastAsia="en-US"/>
      </w:rPr>
      <w:tab/>
      <w:t>תש</w:t>
    </w:r>
    <w:r>
      <w:rPr>
        <w:rFonts w:hint="cs"/>
        <w:rtl/>
        <w:lang w:eastAsia="en-US"/>
      </w:rPr>
      <w:t>ע"</w:t>
    </w:r>
    <w:r w:rsidR="000A5727">
      <w:rPr>
        <w:rFonts w:hint="cs"/>
        <w:rtl/>
        <w:lang w:eastAsia="en-US"/>
      </w:rPr>
      <w:t>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90D4" w14:textId="52E0424F" w:rsidR="00D4705F" w:rsidRDefault="00D4705F">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0062C0">
      <w:rPr>
        <w:szCs w:val="22"/>
        <w:rtl/>
        <w:lang w:eastAsia="en-US"/>
      </w:rPr>
      <w:t>חג הסוכות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0062C0">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485099"/>
    <w:multiLevelType w:val="hybridMultilevel"/>
    <w:tmpl w:val="44AE21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7890490">
    <w:abstractNumId w:val="10"/>
  </w:num>
  <w:num w:numId="2" w16cid:durableId="619604433">
    <w:abstractNumId w:val="8"/>
  </w:num>
  <w:num w:numId="3" w16cid:durableId="1113088529">
    <w:abstractNumId w:val="3"/>
  </w:num>
  <w:num w:numId="4" w16cid:durableId="1597517316">
    <w:abstractNumId w:val="2"/>
  </w:num>
  <w:num w:numId="5" w16cid:durableId="255988823">
    <w:abstractNumId w:val="1"/>
  </w:num>
  <w:num w:numId="6" w16cid:durableId="2031953441">
    <w:abstractNumId w:val="0"/>
  </w:num>
  <w:num w:numId="7" w16cid:durableId="168646836">
    <w:abstractNumId w:val="9"/>
  </w:num>
  <w:num w:numId="8" w16cid:durableId="799305397">
    <w:abstractNumId w:val="7"/>
  </w:num>
  <w:num w:numId="9" w16cid:durableId="1392115933">
    <w:abstractNumId w:val="6"/>
  </w:num>
  <w:num w:numId="10" w16cid:durableId="1567956705">
    <w:abstractNumId w:val="5"/>
  </w:num>
  <w:num w:numId="11" w16cid:durableId="1721779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tDA1NbO0NLewNDBX0lEKTi0uzszPAykwqQUAeu0Q2ywAAAA="/>
  </w:docVars>
  <w:rsids>
    <w:rsidRoot w:val="00BD2B5C"/>
    <w:rsid w:val="00000AE6"/>
    <w:rsid w:val="00001DF1"/>
    <w:rsid w:val="000020CA"/>
    <w:rsid w:val="000062C0"/>
    <w:rsid w:val="0000739F"/>
    <w:rsid w:val="000104E2"/>
    <w:rsid w:val="00014618"/>
    <w:rsid w:val="00017996"/>
    <w:rsid w:val="00024875"/>
    <w:rsid w:val="00027431"/>
    <w:rsid w:val="00030622"/>
    <w:rsid w:val="00032709"/>
    <w:rsid w:val="00035D24"/>
    <w:rsid w:val="00043A66"/>
    <w:rsid w:val="00047997"/>
    <w:rsid w:val="0005182B"/>
    <w:rsid w:val="00051E3A"/>
    <w:rsid w:val="000546BE"/>
    <w:rsid w:val="00057AD0"/>
    <w:rsid w:val="00061595"/>
    <w:rsid w:val="000617D5"/>
    <w:rsid w:val="00061D40"/>
    <w:rsid w:val="00066575"/>
    <w:rsid w:val="00066E2A"/>
    <w:rsid w:val="00066F0F"/>
    <w:rsid w:val="0007119E"/>
    <w:rsid w:val="00074066"/>
    <w:rsid w:val="000750C6"/>
    <w:rsid w:val="00082DB4"/>
    <w:rsid w:val="00092D13"/>
    <w:rsid w:val="000951BA"/>
    <w:rsid w:val="00095936"/>
    <w:rsid w:val="00096156"/>
    <w:rsid w:val="00097646"/>
    <w:rsid w:val="000A089E"/>
    <w:rsid w:val="000A1BD0"/>
    <w:rsid w:val="000A2010"/>
    <w:rsid w:val="000A5727"/>
    <w:rsid w:val="000B01B0"/>
    <w:rsid w:val="000B1DCA"/>
    <w:rsid w:val="000B28F0"/>
    <w:rsid w:val="000B4D71"/>
    <w:rsid w:val="000D1F51"/>
    <w:rsid w:val="000D74AA"/>
    <w:rsid w:val="000E1772"/>
    <w:rsid w:val="000E2801"/>
    <w:rsid w:val="000E5B54"/>
    <w:rsid w:val="000E6D05"/>
    <w:rsid w:val="000E711F"/>
    <w:rsid w:val="000F138F"/>
    <w:rsid w:val="000F2FC9"/>
    <w:rsid w:val="000F62B0"/>
    <w:rsid w:val="000F6AB0"/>
    <w:rsid w:val="001034F3"/>
    <w:rsid w:val="00106665"/>
    <w:rsid w:val="00107001"/>
    <w:rsid w:val="001135F3"/>
    <w:rsid w:val="00115246"/>
    <w:rsid w:val="0011689A"/>
    <w:rsid w:val="001212B0"/>
    <w:rsid w:val="00125550"/>
    <w:rsid w:val="001266A8"/>
    <w:rsid w:val="00127A99"/>
    <w:rsid w:val="00130395"/>
    <w:rsid w:val="00131FA8"/>
    <w:rsid w:val="00135312"/>
    <w:rsid w:val="00135B14"/>
    <w:rsid w:val="0014400D"/>
    <w:rsid w:val="00145B6D"/>
    <w:rsid w:val="00146A4E"/>
    <w:rsid w:val="001523AD"/>
    <w:rsid w:val="00152BA9"/>
    <w:rsid w:val="001544B8"/>
    <w:rsid w:val="00163F5D"/>
    <w:rsid w:val="001654EE"/>
    <w:rsid w:val="00166B7C"/>
    <w:rsid w:val="001720E7"/>
    <w:rsid w:val="00174525"/>
    <w:rsid w:val="0017797C"/>
    <w:rsid w:val="00184382"/>
    <w:rsid w:val="00194F94"/>
    <w:rsid w:val="001954E7"/>
    <w:rsid w:val="0019693C"/>
    <w:rsid w:val="001A2DF1"/>
    <w:rsid w:val="001A5B42"/>
    <w:rsid w:val="001B6145"/>
    <w:rsid w:val="001C7236"/>
    <w:rsid w:val="001E051F"/>
    <w:rsid w:val="001E3FE7"/>
    <w:rsid w:val="001E5437"/>
    <w:rsid w:val="001E6B15"/>
    <w:rsid w:val="001E73D3"/>
    <w:rsid w:val="001F1E88"/>
    <w:rsid w:val="001F2791"/>
    <w:rsid w:val="001F45C0"/>
    <w:rsid w:val="001F7A6F"/>
    <w:rsid w:val="00210181"/>
    <w:rsid w:val="00210495"/>
    <w:rsid w:val="002247FE"/>
    <w:rsid w:val="00224DE7"/>
    <w:rsid w:val="00237595"/>
    <w:rsid w:val="00245E07"/>
    <w:rsid w:val="002617A6"/>
    <w:rsid w:val="00263C02"/>
    <w:rsid w:val="00264056"/>
    <w:rsid w:val="0026418F"/>
    <w:rsid w:val="00266B9E"/>
    <w:rsid w:val="00276044"/>
    <w:rsid w:val="002765BA"/>
    <w:rsid w:val="002775A0"/>
    <w:rsid w:val="002828BF"/>
    <w:rsid w:val="002859A3"/>
    <w:rsid w:val="00287F5C"/>
    <w:rsid w:val="002902D4"/>
    <w:rsid w:val="00292294"/>
    <w:rsid w:val="00294C12"/>
    <w:rsid w:val="002A2C03"/>
    <w:rsid w:val="002A5819"/>
    <w:rsid w:val="002A5F61"/>
    <w:rsid w:val="002A7B5D"/>
    <w:rsid w:val="002B0F31"/>
    <w:rsid w:val="002C2F67"/>
    <w:rsid w:val="002C3E6D"/>
    <w:rsid w:val="002C4CED"/>
    <w:rsid w:val="002C55C1"/>
    <w:rsid w:val="002C75BB"/>
    <w:rsid w:val="002C78F6"/>
    <w:rsid w:val="002C7D33"/>
    <w:rsid w:val="002D17D7"/>
    <w:rsid w:val="002D3D25"/>
    <w:rsid w:val="002E03A5"/>
    <w:rsid w:val="002E2E75"/>
    <w:rsid w:val="002E4A98"/>
    <w:rsid w:val="002F4B55"/>
    <w:rsid w:val="002F7E2E"/>
    <w:rsid w:val="00300945"/>
    <w:rsid w:val="00302A79"/>
    <w:rsid w:val="00305E47"/>
    <w:rsid w:val="00306B48"/>
    <w:rsid w:val="00307507"/>
    <w:rsid w:val="003118ED"/>
    <w:rsid w:val="00314EFC"/>
    <w:rsid w:val="0031664F"/>
    <w:rsid w:val="00320D58"/>
    <w:rsid w:val="00321788"/>
    <w:rsid w:val="00322481"/>
    <w:rsid w:val="00323C43"/>
    <w:rsid w:val="00333720"/>
    <w:rsid w:val="00335FF3"/>
    <w:rsid w:val="003426CF"/>
    <w:rsid w:val="003426E2"/>
    <w:rsid w:val="00345B91"/>
    <w:rsid w:val="00346817"/>
    <w:rsid w:val="003478DB"/>
    <w:rsid w:val="00352C5A"/>
    <w:rsid w:val="00354120"/>
    <w:rsid w:val="003644BD"/>
    <w:rsid w:val="003701AF"/>
    <w:rsid w:val="003832A4"/>
    <w:rsid w:val="00384CCA"/>
    <w:rsid w:val="00395BAC"/>
    <w:rsid w:val="0039668E"/>
    <w:rsid w:val="003A04CD"/>
    <w:rsid w:val="003A24D2"/>
    <w:rsid w:val="003A315E"/>
    <w:rsid w:val="003A6135"/>
    <w:rsid w:val="003B612B"/>
    <w:rsid w:val="003C4BF8"/>
    <w:rsid w:val="003D2DD2"/>
    <w:rsid w:val="003D51B6"/>
    <w:rsid w:val="003D74A8"/>
    <w:rsid w:val="003F0F01"/>
    <w:rsid w:val="00404433"/>
    <w:rsid w:val="00404819"/>
    <w:rsid w:val="004062E6"/>
    <w:rsid w:val="004109E5"/>
    <w:rsid w:val="00415D15"/>
    <w:rsid w:val="00417D48"/>
    <w:rsid w:val="004265AA"/>
    <w:rsid w:val="00431253"/>
    <w:rsid w:val="00434BD5"/>
    <w:rsid w:val="00440407"/>
    <w:rsid w:val="00440AA3"/>
    <w:rsid w:val="00444848"/>
    <w:rsid w:val="004452A7"/>
    <w:rsid w:val="00446500"/>
    <w:rsid w:val="00453379"/>
    <w:rsid w:val="0045682E"/>
    <w:rsid w:val="00460118"/>
    <w:rsid w:val="004601AF"/>
    <w:rsid w:val="0046106C"/>
    <w:rsid w:val="004659D8"/>
    <w:rsid w:val="00470D98"/>
    <w:rsid w:val="00471E86"/>
    <w:rsid w:val="0048026D"/>
    <w:rsid w:val="00482C15"/>
    <w:rsid w:val="00483AF0"/>
    <w:rsid w:val="00484B6F"/>
    <w:rsid w:val="00485FF8"/>
    <w:rsid w:val="00494DF4"/>
    <w:rsid w:val="004A03A1"/>
    <w:rsid w:val="004A226E"/>
    <w:rsid w:val="004A6773"/>
    <w:rsid w:val="004B2EFA"/>
    <w:rsid w:val="004B52E3"/>
    <w:rsid w:val="004C1245"/>
    <w:rsid w:val="004C7042"/>
    <w:rsid w:val="004D418D"/>
    <w:rsid w:val="004E2AC0"/>
    <w:rsid w:val="004E3F3D"/>
    <w:rsid w:val="004E4977"/>
    <w:rsid w:val="004E5EC7"/>
    <w:rsid w:val="004E69A3"/>
    <w:rsid w:val="004E785F"/>
    <w:rsid w:val="004F4ED5"/>
    <w:rsid w:val="0050221E"/>
    <w:rsid w:val="00502470"/>
    <w:rsid w:val="00502F8E"/>
    <w:rsid w:val="00504719"/>
    <w:rsid w:val="005075FA"/>
    <w:rsid w:val="00511CCC"/>
    <w:rsid w:val="0052175E"/>
    <w:rsid w:val="00533818"/>
    <w:rsid w:val="00553F0E"/>
    <w:rsid w:val="005712F0"/>
    <w:rsid w:val="0057281B"/>
    <w:rsid w:val="00576E47"/>
    <w:rsid w:val="0057700A"/>
    <w:rsid w:val="00582376"/>
    <w:rsid w:val="00582DF4"/>
    <w:rsid w:val="00586A65"/>
    <w:rsid w:val="0058788A"/>
    <w:rsid w:val="005953C2"/>
    <w:rsid w:val="005966E0"/>
    <w:rsid w:val="00596C04"/>
    <w:rsid w:val="005A118C"/>
    <w:rsid w:val="005A4510"/>
    <w:rsid w:val="005A5147"/>
    <w:rsid w:val="005A5541"/>
    <w:rsid w:val="005B15B5"/>
    <w:rsid w:val="005B2C07"/>
    <w:rsid w:val="005C6BE1"/>
    <w:rsid w:val="005D76C3"/>
    <w:rsid w:val="005D7A94"/>
    <w:rsid w:val="005E4C8F"/>
    <w:rsid w:val="005E6D49"/>
    <w:rsid w:val="005F53A6"/>
    <w:rsid w:val="005F5426"/>
    <w:rsid w:val="005F7A74"/>
    <w:rsid w:val="006019ED"/>
    <w:rsid w:val="006139C1"/>
    <w:rsid w:val="006159AB"/>
    <w:rsid w:val="0062083A"/>
    <w:rsid w:val="00624B65"/>
    <w:rsid w:val="00632F21"/>
    <w:rsid w:val="0063415D"/>
    <w:rsid w:val="00635481"/>
    <w:rsid w:val="00642EBE"/>
    <w:rsid w:val="00651B2E"/>
    <w:rsid w:val="00651E62"/>
    <w:rsid w:val="0065356B"/>
    <w:rsid w:val="006547AF"/>
    <w:rsid w:val="00654CCF"/>
    <w:rsid w:val="00660866"/>
    <w:rsid w:val="00661050"/>
    <w:rsid w:val="00666B6B"/>
    <w:rsid w:val="00674319"/>
    <w:rsid w:val="00675949"/>
    <w:rsid w:val="00676C40"/>
    <w:rsid w:val="00682CC6"/>
    <w:rsid w:val="0068500C"/>
    <w:rsid w:val="00686578"/>
    <w:rsid w:val="00690A59"/>
    <w:rsid w:val="006945FF"/>
    <w:rsid w:val="00694B64"/>
    <w:rsid w:val="00697D63"/>
    <w:rsid w:val="006A00D3"/>
    <w:rsid w:val="006A0CF9"/>
    <w:rsid w:val="006A69BC"/>
    <w:rsid w:val="006B1C57"/>
    <w:rsid w:val="006B51D0"/>
    <w:rsid w:val="006B6A36"/>
    <w:rsid w:val="006C315C"/>
    <w:rsid w:val="006C397D"/>
    <w:rsid w:val="006D698B"/>
    <w:rsid w:val="006E0869"/>
    <w:rsid w:val="006E7E8C"/>
    <w:rsid w:val="006F1838"/>
    <w:rsid w:val="00703AAD"/>
    <w:rsid w:val="00711672"/>
    <w:rsid w:val="00713F0F"/>
    <w:rsid w:val="00716304"/>
    <w:rsid w:val="00716AC6"/>
    <w:rsid w:val="007176BD"/>
    <w:rsid w:val="00723F18"/>
    <w:rsid w:val="00726755"/>
    <w:rsid w:val="00726AA1"/>
    <w:rsid w:val="007312EE"/>
    <w:rsid w:val="00733A22"/>
    <w:rsid w:val="00735C54"/>
    <w:rsid w:val="007367F0"/>
    <w:rsid w:val="00737DCF"/>
    <w:rsid w:val="007426AD"/>
    <w:rsid w:val="00745DCA"/>
    <w:rsid w:val="00751C6C"/>
    <w:rsid w:val="00771CD6"/>
    <w:rsid w:val="007800C9"/>
    <w:rsid w:val="00781F96"/>
    <w:rsid w:val="007854C5"/>
    <w:rsid w:val="00785F12"/>
    <w:rsid w:val="00785FE3"/>
    <w:rsid w:val="007968CA"/>
    <w:rsid w:val="007A0146"/>
    <w:rsid w:val="007B2007"/>
    <w:rsid w:val="007B36C0"/>
    <w:rsid w:val="007B771E"/>
    <w:rsid w:val="007C1CA1"/>
    <w:rsid w:val="007C44D5"/>
    <w:rsid w:val="007D785B"/>
    <w:rsid w:val="007E14E1"/>
    <w:rsid w:val="007E2808"/>
    <w:rsid w:val="007E71D9"/>
    <w:rsid w:val="007F75FC"/>
    <w:rsid w:val="00801EDC"/>
    <w:rsid w:val="0080731C"/>
    <w:rsid w:val="008109B7"/>
    <w:rsid w:val="00811440"/>
    <w:rsid w:val="00820179"/>
    <w:rsid w:val="00820264"/>
    <w:rsid w:val="008213BB"/>
    <w:rsid w:val="00834D3C"/>
    <w:rsid w:val="00835689"/>
    <w:rsid w:val="00840173"/>
    <w:rsid w:val="008425BB"/>
    <w:rsid w:val="008430C8"/>
    <w:rsid w:val="00847245"/>
    <w:rsid w:val="00850E87"/>
    <w:rsid w:val="00856B3B"/>
    <w:rsid w:val="00861482"/>
    <w:rsid w:val="00863DD5"/>
    <w:rsid w:val="00866DDA"/>
    <w:rsid w:val="00867E9A"/>
    <w:rsid w:val="008732EC"/>
    <w:rsid w:val="00876DA1"/>
    <w:rsid w:val="008820C1"/>
    <w:rsid w:val="00887FEE"/>
    <w:rsid w:val="00892FEF"/>
    <w:rsid w:val="008944A7"/>
    <w:rsid w:val="00894A58"/>
    <w:rsid w:val="00894B46"/>
    <w:rsid w:val="0089574C"/>
    <w:rsid w:val="008958EC"/>
    <w:rsid w:val="008A0BD3"/>
    <w:rsid w:val="008A7850"/>
    <w:rsid w:val="008A7B2A"/>
    <w:rsid w:val="008B0C18"/>
    <w:rsid w:val="008B0F29"/>
    <w:rsid w:val="008B1A60"/>
    <w:rsid w:val="008E4893"/>
    <w:rsid w:val="008E51BC"/>
    <w:rsid w:val="008E5A4E"/>
    <w:rsid w:val="008F0DB4"/>
    <w:rsid w:val="008F0EA7"/>
    <w:rsid w:val="008F35C2"/>
    <w:rsid w:val="008F6446"/>
    <w:rsid w:val="009032BC"/>
    <w:rsid w:val="009069E3"/>
    <w:rsid w:val="00907024"/>
    <w:rsid w:val="00916964"/>
    <w:rsid w:val="00922185"/>
    <w:rsid w:val="009254A9"/>
    <w:rsid w:val="00931D28"/>
    <w:rsid w:val="00942336"/>
    <w:rsid w:val="00943D23"/>
    <w:rsid w:val="009468A1"/>
    <w:rsid w:val="00947363"/>
    <w:rsid w:val="00954225"/>
    <w:rsid w:val="0095767E"/>
    <w:rsid w:val="00960F95"/>
    <w:rsid w:val="00961E7D"/>
    <w:rsid w:val="00963D8E"/>
    <w:rsid w:val="00966A1F"/>
    <w:rsid w:val="00975705"/>
    <w:rsid w:val="00975892"/>
    <w:rsid w:val="00980BD2"/>
    <w:rsid w:val="00980FE1"/>
    <w:rsid w:val="009823C6"/>
    <w:rsid w:val="0098244B"/>
    <w:rsid w:val="0098244D"/>
    <w:rsid w:val="009846A9"/>
    <w:rsid w:val="00984BC8"/>
    <w:rsid w:val="0098606F"/>
    <w:rsid w:val="00986EAE"/>
    <w:rsid w:val="00987272"/>
    <w:rsid w:val="0099589A"/>
    <w:rsid w:val="00996C94"/>
    <w:rsid w:val="009A0C1A"/>
    <w:rsid w:val="009B504D"/>
    <w:rsid w:val="009B6C0B"/>
    <w:rsid w:val="009C096D"/>
    <w:rsid w:val="009C5938"/>
    <w:rsid w:val="009D50B8"/>
    <w:rsid w:val="009F442B"/>
    <w:rsid w:val="00A00308"/>
    <w:rsid w:val="00A03BA0"/>
    <w:rsid w:val="00A11381"/>
    <w:rsid w:val="00A153DA"/>
    <w:rsid w:val="00A17B38"/>
    <w:rsid w:val="00A27435"/>
    <w:rsid w:val="00A3072D"/>
    <w:rsid w:val="00A331C4"/>
    <w:rsid w:val="00A422C4"/>
    <w:rsid w:val="00A44D34"/>
    <w:rsid w:val="00A55E1C"/>
    <w:rsid w:val="00A56CD1"/>
    <w:rsid w:val="00A63961"/>
    <w:rsid w:val="00A71AEF"/>
    <w:rsid w:val="00A751AB"/>
    <w:rsid w:val="00A863EE"/>
    <w:rsid w:val="00A9225A"/>
    <w:rsid w:val="00A950F5"/>
    <w:rsid w:val="00AA0105"/>
    <w:rsid w:val="00AA2C9B"/>
    <w:rsid w:val="00AB06AC"/>
    <w:rsid w:val="00AB4851"/>
    <w:rsid w:val="00AB55EC"/>
    <w:rsid w:val="00AB6194"/>
    <w:rsid w:val="00AC1967"/>
    <w:rsid w:val="00AC214B"/>
    <w:rsid w:val="00AC3F49"/>
    <w:rsid w:val="00AD01EE"/>
    <w:rsid w:val="00AD07E5"/>
    <w:rsid w:val="00AD1573"/>
    <w:rsid w:val="00AE02E6"/>
    <w:rsid w:val="00AE05F8"/>
    <w:rsid w:val="00AE5CBF"/>
    <w:rsid w:val="00AE644E"/>
    <w:rsid w:val="00AF54AC"/>
    <w:rsid w:val="00AF6AFE"/>
    <w:rsid w:val="00B00BD7"/>
    <w:rsid w:val="00B135BF"/>
    <w:rsid w:val="00B2036E"/>
    <w:rsid w:val="00B356A6"/>
    <w:rsid w:val="00B376AF"/>
    <w:rsid w:val="00B4549A"/>
    <w:rsid w:val="00B45AEA"/>
    <w:rsid w:val="00B4764C"/>
    <w:rsid w:val="00B47BCD"/>
    <w:rsid w:val="00B67B93"/>
    <w:rsid w:val="00B73297"/>
    <w:rsid w:val="00B73407"/>
    <w:rsid w:val="00B74B06"/>
    <w:rsid w:val="00B804F5"/>
    <w:rsid w:val="00B8529D"/>
    <w:rsid w:val="00B91FFC"/>
    <w:rsid w:val="00B92309"/>
    <w:rsid w:val="00B93B02"/>
    <w:rsid w:val="00B96360"/>
    <w:rsid w:val="00BA2FBC"/>
    <w:rsid w:val="00BA3D74"/>
    <w:rsid w:val="00BA600C"/>
    <w:rsid w:val="00BA682A"/>
    <w:rsid w:val="00BC4624"/>
    <w:rsid w:val="00BC57AB"/>
    <w:rsid w:val="00BD2B5C"/>
    <w:rsid w:val="00BE36FE"/>
    <w:rsid w:val="00BE4972"/>
    <w:rsid w:val="00BF0DD3"/>
    <w:rsid w:val="00BF1191"/>
    <w:rsid w:val="00BF1B2F"/>
    <w:rsid w:val="00BF67CC"/>
    <w:rsid w:val="00BF7A67"/>
    <w:rsid w:val="00BF7D9B"/>
    <w:rsid w:val="00C00E6F"/>
    <w:rsid w:val="00C01FE6"/>
    <w:rsid w:val="00C05662"/>
    <w:rsid w:val="00C06512"/>
    <w:rsid w:val="00C1441D"/>
    <w:rsid w:val="00C15B85"/>
    <w:rsid w:val="00C16442"/>
    <w:rsid w:val="00C21A4C"/>
    <w:rsid w:val="00C2421A"/>
    <w:rsid w:val="00C2606E"/>
    <w:rsid w:val="00C3122A"/>
    <w:rsid w:val="00C33264"/>
    <w:rsid w:val="00C33F3D"/>
    <w:rsid w:val="00C366FA"/>
    <w:rsid w:val="00C36B74"/>
    <w:rsid w:val="00C465E0"/>
    <w:rsid w:val="00C64944"/>
    <w:rsid w:val="00C65CCD"/>
    <w:rsid w:val="00C714C4"/>
    <w:rsid w:val="00C7338D"/>
    <w:rsid w:val="00C74E50"/>
    <w:rsid w:val="00C81ACB"/>
    <w:rsid w:val="00C91ADE"/>
    <w:rsid w:val="00C92A5E"/>
    <w:rsid w:val="00C9613B"/>
    <w:rsid w:val="00C974DC"/>
    <w:rsid w:val="00CA404C"/>
    <w:rsid w:val="00CA4B41"/>
    <w:rsid w:val="00CB0AE9"/>
    <w:rsid w:val="00CB177D"/>
    <w:rsid w:val="00CB7703"/>
    <w:rsid w:val="00CC719A"/>
    <w:rsid w:val="00CD62D6"/>
    <w:rsid w:val="00CE2CD1"/>
    <w:rsid w:val="00CE47DD"/>
    <w:rsid w:val="00D04676"/>
    <w:rsid w:val="00D07DDD"/>
    <w:rsid w:val="00D16A37"/>
    <w:rsid w:val="00D178EA"/>
    <w:rsid w:val="00D24DE1"/>
    <w:rsid w:val="00D25ED2"/>
    <w:rsid w:val="00D26091"/>
    <w:rsid w:val="00D45D6D"/>
    <w:rsid w:val="00D4705F"/>
    <w:rsid w:val="00D51442"/>
    <w:rsid w:val="00D63AD9"/>
    <w:rsid w:val="00D708BC"/>
    <w:rsid w:val="00D8419F"/>
    <w:rsid w:val="00D843C4"/>
    <w:rsid w:val="00D844AF"/>
    <w:rsid w:val="00D87040"/>
    <w:rsid w:val="00D9056E"/>
    <w:rsid w:val="00D90693"/>
    <w:rsid w:val="00D93868"/>
    <w:rsid w:val="00D94E1E"/>
    <w:rsid w:val="00D96F9E"/>
    <w:rsid w:val="00D97DB2"/>
    <w:rsid w:val="00DA2151"/>
    <w:rsid w:val="00DA3FFB"/>
    <w:rsid w:val="00DA4A40"/>
    <w:rsid w:val="00DA5432"/>
    <w:rsid w:val="00DB2464"/>
    <w:rsid w:val="00DB48FF"/>
    <w:rsid w:val="00DB6157"/>
    <w:rsid w:val="00DD0893"/>
    <w:rsid w:val="00DF21AE"/>
    <w:rsid w:val="00DF4589"/>
    <w:rsid w:val="00E035A3"/>
    <w:rsid w:val="00E04932"/>
    <w:rsid w:val="00E0791E"/>
    <w:rsid w:val="00E1113E"/>
    <w:rsid w:val="00E118B9"/>
    <w:rsid w:val="00E1746F"/>
    <w:rsid w:val="00E320B4"/>
    <w:rsid w:val="00E40F03"/>
    <w:rsid w:val="00E50D71"/>
    <w:rsid w:val="00E51131"/>
    <w:rsid w:val="00E51CE9"/>
    <w:rsid w:val="00E53964"/>
    <w:rsid w:val="00E57D8A"/>
    <w:rsid w:val="00E61301"/>
    <w:rsid w:val="00E63186"/>
    <w:rsid w:val="00E70A45"/>
    <w:rsid w:val="00E7361D"/>
    <w:rsid w:val="00E7527F"/>
    <w:rsid w:val="00E76004"/>
    <w:rsid w:val="00E8491C"/>
    <w:rsid w:val="00E85CBE"/>
    <w:rsid w:val="00E969C4"/>
    <w:rsid w:val="00EA09A5"/>
    <w:rsid w:val="00EA36FF"/>
    <w:rsid w:val="00EA3A52"/>
    <w:rsid w:val="00EA43D8"/>
    <w:rsid w:val="00EA7C2E"/>
    <w:rsid w:val="00EB176B"/>
    <w:rsid w:val="00EB5AFC"/>
    <w:rsid w:val="00EB77FE"/>
    <w:rsid w:val="00EC3301"/>
    <w:rsid w:val="00EC4476"/>
    <w:rsid w:val="00ED73F8"/>
    <w:rsid w:val="00ED766B"/>
    <w:rsid w:val="00ED775D"/>
    <w:rsid w:val="00EE12CC"/>
    <w:rsid w:val="00EE1D93"/>
    <w:rsid w:val="00EF1C78"/>
    <w:rsid w:val="00EF2E3B"/>
    <w:rsid w:val="00EF5FCA"/>
    <w:rsid w:val="00F07103"/>
    <w:rsid w:val="00F104A0"/>
    <w:rsid w:val="00F118B8"/>
    <w:rsid w:val="00F13743"/>
    <w:rsid w:val="00F22326"/>
    <w:rsid w:val="00F22400"/>
    <w:rsid w:val="00F257DC"/>
    <w:rsid w:val="00F33812"/>
    <w:rsid w:val="00F34133"/>
    <w:rsid w:val="00F35576"/>
    <w:rsid w:val="00F35BA6"/>
    <w:rsid w:val="00F36FD9"/>
    <w:rsid w:val="00F37A49"/>
    <w:rsid w:val="00F41269"/>
    <w:rsid w:val="00F41409"/>
    <w:rsid w:val="00F47FC9"/>
    <w:rsid w:val="00F52123"/>
    <w:rsid w:val="00F52298"/>
    <w:rsid w:val="00F54D8F"/>
    <w:rsid w:val="00F578AF"/>
    <w:rsid w:val="00F57E56"/>
    <w:rsid w:val="00F7428F"/>
    <w:rsid w:val="00F878C4"/>
    <w:rsid w:val="00F90961"/>
    <w:rsid w:val="00FA6B2A"/>
    <w:rsid w:val="00FB339A"/>
    <w:rsid w:val="00FB3F14"/>
    <w:rsid w:val="00FB51BD"/>
    <w:rsid w:val="00FB6FAA"/>
    <w:rsid w:val="00FC1272"/>
    <w:rsid w:val="00FC47C9"/>
    <w:rsid w:val="00FC5A3B"/>
    <w:rsid w:val="00FD55FB"/>
    <w:rsid w:val="00FD6526"/>
    <w:rsid w:val="00FD712F"/>
    <w:rsid w:val="00FE09A2"/>
    <w:rsid w:val="00FE5192"/>
    <w:rsid w:val="00FF1BD5"/>
    <w:rsid w:val="00FF2322"/>
    <w:rsid w:val="00FF6751"/>
    <w:rsid w:val="00FF727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F17D6B"/>
  <w15:chartTrackingRefBased/>
  <w15:docId w15:val="{5AAB7D17-57A6-4B13-86AA-DAEDF300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264"/>
    <w:pPr>
      <w:bidi/>
    </w:pPr>
    <w:rPr>
      <w:rFonts w:cs="Narkisim"/>
      <w:sz w:val="22"/>
      <w:szCs w:val="22"/>
      <w:lang w:val="en-US" w:eastAsia="he-IL"/>
    </w:rPr>
  </w:style>
  <w:style w:type="paragraph" w:styleId="1">
    <w:name w:val="heading 1"/>
    <w:basedOn w:val="a"/>
    <w:next w:val="a"/>
    <w:link w:val="10"/>
    <w:qFormat/>
    <w:rsid w:val="00C33264"/>
    <w:pPr>
      <w:keepNext/>
      <w:tabs>
        <w:tab w:val="right" w:pos="9469"/>
      </w:tabs>
      <w:jc w:val="both"/>
      <w:outlineLvl w:val="0"/>
    </w:pPr>
    <w:rPr>
      <w:rFonts w:cs="David"/>
      <w:b/>
      <w:bCs/>
      <w:szCs w:val="28"/>
    </w:rPr>
  </w:style>
  <w:style w:type="paragraph" w:styleId="2">
    <w:name w:val="heading 2"/>
    <w:basedOn w:val="a"/>
    <w:next w:val="a"/>
    <w:qFormat/>
    <w:pPr>
      <w:keepNext/>
      <w:outlineLvl w:val="1"/>
    </w:pPr>
    <w:rPr>
      <w:sz w:val="28"/>
      <w:szCs w:val="28"/>
    </w:rPr>
  </w:style>
  <w:style w:type="character" w:default="1" w:styleId="a0">
    <w:name w:val="Default Paragraph Font"/>
    <w:uiPriority w:val="1"/>
    <w:semiHidden/>
    <w:unhideWhenUsed/>
    <w:rsid w:val="00C33264"/>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C33264"/>
  </w:style>
  <w:style w:type="paragraph" w:styleId="a3">
    <w:name w:val="footnote text"/>
    <w:basedOn w:val="a"/>
    <w:link w:val="a4"/>
    <w:rsid w:val="00C33264"/>
    <w:pPr>
      <w:ind w:left="170" w:hanging="170"/>
      <w:jc w:val="both"/>
    </w:pPr>
    <w:rPr>
      <w:sz w:val="20"/>
      <w:szCs w:val="20"/>
    </w:rPr>
  </w:style>
  <w:style w:type="character" w:styleId="a5">
    <w:name w:val="footnote reference"/>
    <w:semiHidden/>
    <w:rsid w:val="00C33264"/>
    <w:rPr>
      <w:vertAlign w:val="superscript"/>
    </w:rPr>
  </w:style>
  <w:style w:type="paragraph" w:styleId="a6">
    <w:name w:val="header"/>
    <w:basedOn w:val="a"/>
    <w:link w:val="a7"/>
    <w:rsid w:val="00C33264"/>
    <w:pPr>
      <w:tabs>
        <w:tab w:val="center" w:pos="4153"/>
        <w:tab w:val="right" w:pos="8306"/>
      </w:tabs>
    </w:pPr>
  </w:style>
  <w:style w:type="paragraph" w:styleId="a8">
    <w:name w:val="footer"/>
    <w:basedOn w:val="a"/>
    <w:link w:val="a9"/>
    <w:rsid w:val="00C33264"/>
    <w:pPr>
      <w:tabs>
        <w:tab w:val="center" w:pos="4153"/>
        <w:tab w:val="right" w:pos="8306"/>
      </w:tabs>
    </w:pPr>
  </w:style>
  <w:style w:type="paragraph" w:customStyle="1" w:styleId="aa">
    <w:name w:val="כותרת"/>
    <w:basedOn w:val="a"/>
    <w:rsid w:val="00C33264"/>
    <w:pPr>
      <w:spacing w:before="240" w:line="320" w:lineRule="atLeast"/>
      <w:jc w:val="center"/>
    </w:pPr>
    <w:rPr>
      <w:rFonts w:cs="David"/>
      <w:b/>
      <w:bCs/>
      <w:spacing w:val="20"/>
      <w:szCs w:val="32"/>
    </w:rPr>
  </w:style>
  <w:style w:type="paragraph" w:customStyle="1" w:styleId="ab">
    <w:name w:val="כותרת קטע"/>
    <w:basedOn w:val="a"/>
    <w:rsid w:val="00C33264"/>
    <w:pPr>
      <w:spacing w:before="240" w:line="300" w:lineRule="atLeast"/>
    </w:pPr>
    <w:rPr>
      <w:rFonts w:cs="Arial"/>
      <w:b/>
      <w:bCs/>
      <w:szCs w:val="24"/>
    </w:rPr>
  </w:style>
  <w:style w:type="paragraph" w:customStyle="1" w:styleId="ac">
    <w:name w:val="מקור"/>
    <w:basedOn w:val="a"/>
    <w:rsid w:val="00C33264"/>
    <w:pPr>
      <w:spacing w:line="320" w:lineRule="atLeast"/>
      <w:jc w:val="both"/>
    </w:pPr>
    <w:rPr>
      <w:rFonts w:cs="David"/>
      <w:szCs w:val="24"/>
    </w:rPr>
  </w:style>
  <w:style w:type="paragraph" w:customStyle="1" w:styleId="ad">
    <w:name w:val="מחלקי המים"/>
    <w:basedOn w:val="a"/>
    <w:rsid w:val="00C33264"/>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af">
    <w:name w:val="î÷åø"/>
    <w:basedOn w:val="a"/>
    <w:pPr>
      <w:spacing w:line="320" w:lineRule="atLeast"/>
      <w:jc w:val="both"/>
    </w:pPr>
  </w:style>
  <w:style w:type="character" w:styleId="Hyperlink">
    <w:name w:val="Hyperlink"/>
    <w:rsid w:val="00C33264"/>
    <w:rPr>
      <w:color w:val="0000FF"/>
      <w:u w:val="single"/>
    </w:rPr>
  </w:style>
  <w:style w:type="character" w:customStyle="1" w:styleId="asher">
    <w:name w:val="asher"/>
    <w:semiHidden/>
    <w:rsid w:val="000B1DCA"/>
    <w:rPr>
      <w:rFonts w:ascii="Arial" w:hAnsi="Arial" w:cs="Arial"/>
      <w:b w:val="0"/>
      <w:bCs w:val="0"/>
      <w:i w:val="0"/>
      <w:iCs w:val="0"/>
      <w:strike w:val="0"/>
      <w:color w:val="0000FF"/>
      <w:sz w:val="22"/>
      <w:szCs w:val="22"/>
      <w:u w:val="none"/>
    </w:rPr>
  </w:style>
  <w:style w:type="paragraph" w:styleId="af0">
    <w:name w:val="Balloon Text"/>
    <w:basedOn w:val="a"/>
    <w:link w:val="af1"/>
    <w:uiPriority w:val="99"/>
    <w:semiHidden/>
    <w:unhideWhenUsed/>
    <w:rsid w:val="00C33264"/>
    <w:rPr>
      <w:rFonts w:ascii="Tahoma" w:hAnsi="Tahoma" w:cs="Tahoma"/>
      <w:sz w:val="16"/>
      <w:szCs w:val="16"/>
    </w:rPr>
  </w:style>
  <w:style w:type="character" w:styleId="FollowedHyperlink">
    <w:name w:val="FollowedHyperlink"/>
    <w:rsid w:val="00B2036E"/>
    <w:rPr>
      <w:color w:val="800080"/>
      <w:u w:val="single"/>
    </w:rPr>
  </w:style>
  <w:style w:type="character" w:styleId="af2">
    <w:name w:val="page number"/>
    <w:basedOn w:val="a0"/>
    <w:rsid w:val="007A0146"/>
  </w:style>
  <w:style w:type="paragraph" w:styleId="af3">
    <w:name w:val="Document Map"/>
    <w:basedOn w:val="a"/>
    <w:link w:val="af4"/>
    <w:rsid w:val="00131FA8"/>
    <w:rPr>
      <w:rFonts w:ascii="Tahoma" w:hAnsi="Tahoma" w:cs="Tahoma"/>
      <w:sz w:val="16"/>
      <w:szCs w:val="16"/>
    </w:rPr>
  </w:style>
  <w:style w:type="character" w:customStyle="1" w:styleId="af4">
    <w:name w:val="מפת מסמך תו"/>
    <w:link w:val="af3"/>
    <w:rsid w:val="00131FA8"/>
    <w:rPr>
      <w:rFonts w:ascii="Tahoma" w:hAnsi="Tahoma" w:cs="Tahoma"/>
      <w:sz w:val="16"/>
      <w:szCs w:val="16"/>
      <w:lang w:eastAsia="he-IL"/>
    </w:rPr>
  </w:style>
  <w:style w:type="character" w:customStyle="1" w:styleId="a4">
    <w:name w:val="טקסט הערת שוליים תו"/>
    <w:link w:val="a3"/>
    <w:rsid w:val="00C33264"/>
    <w:rPr>
      <w:rFonts w:cs="Narkisim"/>
      <w:lang w:val="en-US" w:eastAsia="he-IL"/>
    </w:rPr>
  </w:style>
  <w:style w:type="character" w:customStyle="1" w:styleId="10">
    <w:name w:val="כותרת 1 תו"/>
    <w:link w:val="1"/>
    <w:rsid w:val="00C33264"/>
    <w:rPr>
      <w:rFonts w:cs="David"/>
      <w:b/>
      <w:bCs/>
      <w:sz w:val="22"/>
      <w:szCs w:val="28"/>
      <w:lang w:val="en-US" w:eastAsia="he-IL"/>
    </w:rPr>
  </w:style>
  <w:style w:type="character" w:customStyle="1" w:styleId="a7">
    <w:name w:val="כותרת עליונה תו"/>
    <w:link w:val="a6"/>
    <w:rsid w:val="00C33264"/>
    <w:rPr>
      <w:rFonts w:cs="Narkisim"/>
      <w:sz w:val="22"/>
      <w:szCs w:val="22"/>
      <w:lang w:val="en-US" w:eastAsia="he-IL"/>
    </w:rPr>
  </w:style>
  <w:style w:type="character" w:customStyle="1" w:styleId="a9">
    <w:name w:val="כותרת תחתונה תו"/>
    <w:link w:val="a8"/>
    <w:rsid w:val="00C33264"/>
    <w:rPr>
      <w:rFonts w:cs="Narkisim"/>
      <w:sz w:val="22"/>
      <w:szCs w:val="22"/>
      <w:lang w:val="en-US" w:eastAsia="he-IL"/>
    </w:rPr>
  </w:style>
  <w:style w:type="character" w:customStyle="1" w:styleId="af1">
    <w:name w:val="טקסט בלונים תו"/>
    <w:link w:val="af0"/>
    <w:uiPriority w:val="99"/>
    <w:semiHidden/>
    <w:rsid w:val="00C33264"/>
    <w:rPr>
      <w:rFonts w:ascii="Tahoma" w:hAnsi="Tahoma" w:cs="Tahoma"/>
      <w:sz w:val="16"/>
      <w:szCs w:val="16"/>
      <w:lang w:val="en-US" w:eastAsia="he-IL"/>
    </w:rPr>
  </w:style>
  <w:style w:type="paragraph" w:customStyle="1" w:styleId="af5">
    <w:name w:val="פסוק"/>
    <w:basedOn w:val="ac"/>
    <w:qFormat/>
    <w:rsid w:val="00C33264"/>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aat.ac.il/encyclopedia/value.asp?id1=39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0%D7%92%D7%A8%D7%99%D7%A4%D7%A1-%D7%94%D7%9E%D7%9C%D7%9A" TargetMode="External"/><Relationship Id="rId13" Type="http://schemas.openxmlformats.org/officeDocument/2006/relationships/hyperlink" Target="https://www.mayim.org.il/?holiday=%D7%A9%D7%9E%D7%97%D7%AA-%D7%91%D7%99%D7%AA-%D7%94%D7%A9%D7%95%D7%90%D7%91%D7%94" TargetMode="External"/><Relationship Id="rId3" Type="http://schemas.openxmlformats.org/officeDocument/2006/relationships/hyperlink" Target="https://he.wikipedia.org/wiki/%D7%97%D7%93%D7%99%D7%99%D7%91" TargetMode="External"/><Relationship Id="rId7" Type="http://schemas.openxmlformats.org/officeDocument/2006/relationships/hyperlink" Target="https://www.mayim.org.il/?holiday=%D7%A1%D7%95%D7%9B%D7%AA%D7%94-%D7%A9%D7%9C-%D7%A1%D7%93%D7%95%D7%9D" TargetMode="External"/><Relationship Id="rId12" Type="http://schemas.openxmlformats.org/officeDocument/2006/relationships/hyperlink" Target="https://www.mayim.org.il/?parasha=%D7%9E%D7%A9%D7%9C%D7%99-%D7%97%D7%99%D7%95%D7%AA-%D7%91%D7%9E%D7%93%D7%A8%D7%A91" TargetMode="External"/><Relationship Id="rId2" Type="http://schemas.openxmlformats.org/officeDocument/2006/relationships/hyperlink" Target="https://www.mayim.org.il/?holiday=%D7%94%D7%A1%D7%95%D7%9B%D7%94-%D7%91%D7%99%D7%9F-%D7%90%D7%A8%D7%A2%D7%99-%D7%9C%D7%A7%D7%91%D7%A2" TargetMode="External"/><Relationship Id="rId1" Type="http://schemas.openxmlformats.org/officeDocument/2006/relationships/hyperlink" Target="https://www.mayim.org.il/?holiday=%d7%95%d7%a1%d7%95%d7%9b%d7%94-%d7%aa%d7%94%d7%99%d7%94-%d7%9c%d7%a6%d7%9c-2" TargetMode="External"/><Relationship Id="rId6" Type="http://schemas.openxmlformats.org/officeDocument/2006/relationships/hyperlink" Target="https://www.mayim.org.il/?parasha=%D7%9E%D7%A2%D7%A9%D7%94-%D7%90%D7%91%D7%95%D7%AA-%D7%A1%D7%99%D7%9E%D7%9F-%D7%9C%D7%91%D7%A0%D7%99%D7%9D1" TargetMode="External"/><Relationship Id="rId11" Type="http://schemas.openxmlformats.org/officeDocument/2006/relationships/hyperlink" Target="https://www.mayim.org.il/?parasha=%D7%A4%D6%BC%D6%B8%D7%A8%D6%B8%D7%90-%D7%91%D6%BC%D6%B8%D7%A1%D6%B4%D7%99%D7%9C%D6%B6%D7%99%D7%95%D6%B9%D7%A1-%D7%A0%D7%95%D6%B9%D7%9E%D7%95%D6%B9%D7%A1-%D7%90%D6%B7%D7%92%D6%B0%D7%A8%D6%B8%D7%A4" TargetMode="External"/><Relationship Id="rId5" Type="http://schemas.openxmlformats.org/officeDocument/2006/relationships/hyperlink" Target="https://www.mayim.org.il/?holiday=%D7%94%D7%A1%D7%95%D7%9B%D7%94-%D7%91%D7%99%D7%9F-%D7%90%D7%A8%D7%A2%D7%99-%D7%9C%D7%A7%D7%91%D7%A2" TargetMode="External"/><Relationship Id="rId10" Type="http://schemas.openxmlformats.org/officeDocument/2006/relationships/hyperlink" Target="https://www.mayim.org.il/?holiday=%D7%92%D7%A9%D7%9D-%D7%91%D7%A1%D7%95%D7%9B%D7%95%D7%AA1" TargetMode="External"/><Relationship Id="rId4" Type="http://schemas.openxmlformats.org/officeDocument/2006/relationships/hyperlink" Target="http://www.daat.ac.il/encyclopedia/value.asp?id1=2732" TargetMode="External"/><Relationship Id="rId9" Type="http://schemas.openxmlformats.org/officeDocument/2006/relationships/hyperlink" Target="https://www.mayim.org.il/?parasha=%D7%94%D7%A4%D7%98%D7%A8%D7%AA-%D7%94%D7%A9%D7%91%D7%AA-%D7%90%D7%9C%D7%99%D7%A9%D7%A2-%D7%95%D7%94%D7%A9%D7%95%D7%A0%D7%9E%D7%99%D7%AA" TargetMode="External"/><Relationship Id="rId14" Type="http://schemas.openxmlformats.org/officeDocument/2006/relationships/hyperlink" Target="https://www.mayim.org.il/?parasha=%D7%91%D7%A0%D7%99%D7%99%D7%9F-%D7%94%D7%95%D7%A8%D7%93%D7%95%D7%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0FED-5F99-47C1-8318-D7ABF136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5</Pages>
  <Words>1166</Words>
  <Characters>4908</Characters>
  <Application>Microsoft Office Word</Application>
  <DocSecurity>0</DocSecurity>
  <Lines>40</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וסוכה תהיה לצל</vt:lpstr>
      <vt:lpstr>ארבעת המינים</vt:lpstr>
    </vt:vector>
  </TitlesOfParts>
  <Company>Microsoft</Company>
  <LinksUpToDate>false</LinksUpToDate>
  <CharactersWithSpaces>6062</CharactersWithSpaces>
  <SharedDoc>false</SharedDoc>
  <HLinks>
    <vt:vector size="90" baseType="variant">
      <vt:variant>
        <vt:i4>1966169</vt:i4>
      </vt:variant>
      <vt:variant>
        <vt:i4>0</vt:i4>
      </vt:variant>
      <vt:variant>
        <vt:i4>0</vt:i4>
      </vt:variant>
      <vt:variant>
        <vt:i4>5</vt:i4>
      </vt:variant>
      <vt:variant>
        <vt:lpwstr>http://www.daat.ac.il/encyclopedia/value.asp?id1=3906</vt:lpwstr>
      </vt:variant>
      <vt:variant>
        <vt:lpwstr/>
      </vt:variant>
      <vt:variant>
        <vt:i4>1179654</vt:i4>
      </vt:variant>
      <vt:variant>
        <vt:i4>39</vt:i4>
      </vt:variant>
      <vt:variant>
        <vt:i4>0</vt:i4>
      </vt:variant>
      <vt:variant>
        <vt:i4>5</vt:i4>
      </vt:variant>
      <vt:variant>
        <vt:lpwstr>https://www.mayim.org.il/?parasha=%D7%91%D7%A0%D7%99%D7%99%D7%9F-%D7%94%D7%95%D7%A8%D7%93%D7%95%D7%A1</vt:lpwstr>
      </vt:variant>
      <vt:variant>
        <vt:lpwstr/>
      </vt:variant>
      <vt:variant>
        <vt:i4>6422579</vt:i4>
      </vt:variant>
      <vt:variant>
        <vt:i4>36</vt:i4>
      </vt:variant>
      <vt:variant>
        <vt:i4>0</vt:i4>
      </vt:variant>
      <vt:variant>
        <vt:i4>5</vt:i4>
      </vt:variant>
      <vt:variant>
        <vt:lpwstr>https://www.mayim.org.il/?holiday=%D7%A9%D7%9E%D7%97%D7%AA-%D7%91%D7%99%D7%AA-%D7%94%D7%A9%D7%95%D7%90%D7%91%D7%94</vt:lpwstr>
      </vt:variant>
      <vt:variant>
        <vt:lpwstr/>
      </vt:variant>
      <vt:variant>
        <vt:i4>6291555</vt:i4>
      </vt:variant>
      <vt:variant>
        <vt:i4>33</vt:i4>
      </vt:variant>
      <vt:variant>
        <vt:i4>0</vt:i4>
      </vt:variant>
      <vt:variant>
        <vt:i4>5</vt:i4>
      </vt:variant>
      <vt:variant>
        <vt:lpwstr>https://www.mayim.org.il/?parasha=%D7%9E%D7%A9%D7%9C%D7%99-%D7%97%D7%99%D7%95%D7%AA-%D7%91%D7%9E%D7%93%D7%A8%D7%A91</vt:lpwstr>
      </vt:variant>
      <vt:variant>
        <vt:lpwstr/>
      </vt:variant>
      <vt:variant>
        <vt:i4>4718677</vt:i4>
      </vt:variant>
      <vt:variant>
        <vt:i4>30</vt:i4>
      </vt:variant>
      <vt:variant>
        <vt:i4>0</vt:i4>
      </vt:variant>
      <vt:variant>
        <vt:i4>5</vt:i4>
      </vt:variant>
      <vt:variant>
        <vt:lpwstr>https://www.mayim.org.il/?parasha=%D7%A4%D6%BC%D6%B8%D7%A8%D6%B8%D7%90-%D7%91%D6%BC%D6%B8%D7%A1%D6%B4%D7%99%D7%9C%D6%B6%D7%99%D7%95%D6%B9%D7%A1-%D7%A0%D7%95%D6%B9%D7%9E%D7%95%D6%B9%D7%A1-%D7%90%D6%B7%D7%92%D6%B0%D7%A8%D6%B8%D7%A4</vt:lpwstr>
      </vt:variant>
      <vt:variant>
        <vt:lpwstr/>
      </vt:variant>
      <vt:variant>
        <vt:i4>2359347</vt:i4>
      </vt:variant>
      <vt:variant>
        <vt:i4>27</vt:i4>
      </vt:variant>
      <vt:variant>
        <vt:i4>0</vt:i4>
      </vt:variant>
      <vt:variant>
        <vt:i4>5</vt:i4>
      </vt:variant>
      <vt:variant>
        <vt:lpwstr>https://www.mayim.org.il/?holiday=%D7%92%D7%A9%D7%9D-%D7%91%D7%A1%D7%95%D7%9B%D7%95%D7%AA1</vt:lpwstr>
      </vt:variant>
      <vt:variant>
        <vt:lpwstr/>
      </vt:variant>
      <vt:variant>
        <vt:i4>4259843</vt:i4>
      </vt:variant>
      <vt:variant>
        <vt:i4>24</vt:i4>
      </vt:variant>
      <vt:variant>
        <vt:i4>0</vt:i4>
      </vt:variant>
      <vt:variant>
        <vt:i4>5</vt:i4>
      </vt:variant>
      <vt:variant>
        <vt:lpwstr>https://www.mayim.org.il/?parasha=%D7%94%D7%A4%D7%98%D7%A8%D7%AA-%D7%94%D7%A9%D7%91%D7%AA-%D7%90%D7%9C%D7%99%D7%A9%D7%A2-%D7%95%D7%94%D7%A9%D7%95%D7%A0%D7%9E%D7%99%D7%AA</vt:lpwstr>
      </vt:variant>
      <vt:variant>
        <vt:lpwstr/>
      </vt:variant>
      <vt:variant>
        <vt:i4>3276832</vt:i4>
      </vt:variant>
      <vt:variant>
        <vt:i4>21</vt:i4>
      </vt:variant>
      <vt:variant>
        <vt:i4>0</vt:i4>
      </vt:variant>
      <vt:variant>
        <vt:i4>5</vt:i4>
      </vt:variant>
      <vt:variant>
        <vt:lpwstr>https://www.mayim.org.il/?parasha=%D7%90%D7%92%D7%A8%D7%99%D7%A4%D7%A1-%D7%94%D7%9E%D7%9C%D7%9A</vt:lpwstr>
      </vt:variant>
      <vt:variant>
        <vt:lpwstr/>
      </vt:variant>
      <vt:variant>
        <vt:i4>7274602</vt:i4>
      </vt:variant>
      <vt:variant>
        <vt:i4>18</vt:i4>
      </vt:variant>
      <vt:variant>
        <vt:i4>0</vt:i4>
      </vt:variant>
      <vt:variant>
        <vt:i4>5</vt:i4>
      </vt:variant>
      <vt:variant>
        <vt:lpwstr>https://www.mayim.org.il/?holiday=%D7%A1%D7%95%D7%9B%D7%AA%D7%94-%D7%A9%D7%9C-%D7%A1%D7%93%D7%95%D7%9D</vt:lpwstr>
      </vt:variant>
      <vt:variant>
        <vt:lpwstr/>
      </vt:variant>
      <vt:variant>
        <vt:i4>5373972</vt:i4>
      </vt:variant>
      <vt:variant>
        <vt:i4>15</vt:i4>
      </vt:variant>
      <vt:variant>
        <vt:i4>0</vt:i4>
      </vt:variant>
      <vt:variant>
        <vt:i4>5</vt:i4>
      </vt:variant>
      <vt:variant>
        <vt:lpwstr>https://www.mayim.org.il/?parasha=%D7%9E%D7%A2%D7%A9%D7%94-%D7%90%D7%91%D7%95%D7%AA-%D7%A1%D7%99%D7%9E%D7%9F-%D7%9C%D7%91%D7%A0%D7%99%D7%9D1</vt:lpwstr>
      </vt:variant>
      <vt:variant>
        <vt:lpwstr/>
      </vt:variant>
      <vt:variant>
        <vt:i4>1638487</vt:i4>
      </vt:variant>
      <vt:variant>
        <vt:i4>12</vt:i4>
      </vt:variant>
      <vt:variant>
        <vt:i4>0</vt:i4>
      </vt:variant>
      <vt:variant>
        <vt:i4>5</vt:i4>
      </vt:variant>
      <vt:variant>
        <vt:lpwstr>https://www.mayim.org.il/?holiday=%D7%94%D7%A1%D7%95%D7%9B%D7%94-%D7%91%D7%99%D7%9F-%D7%90%D7%A8%D7%A2%D7%99-%D7%9C%D7%A7%D7%91%D7%A2</vt:lpwstr>
      </vt:variant>
      <vt:variant>
        <vt:lpwstr/>
      </vt:variant>
      <vt:variant>
        <vt:i4>1835095</vt:i4>
      </vt:variant>
      <vt:variant>
        <vt:i4>9</vt:i4>
      </vt:variant>
      <vt:variant>
        <vt:i4>0</vt:i4>
      </vt:variant>
      <vt:variant>
        <vt:i4>5</vt:i4>
      </vt:variant>
      <vt:variant>
        <vt:lpwstr>http://www.daat.ac.il/encyclopedia/value.asp?id1=2732</vt:lpwstr>
      </vt:variant>
      <vt:variant>
        <vt:lpwstr/>
      </vt:variant>
      <vt:variant>
        <vt:i4>5374034</vt:i4>
      </vt:variant>
      <vt:variant>
        <vt:i4>6</vt:i4>
      </vt:variant>
      <vt:variant>
        <vt:i4>0</vt:i4>
      </vt:variant>
      <vt:variant>
        <vt:i4>5</vt:i4>
      </vt:variant>
      <vt:variant>
        <vt:lpwstr>https://he.wikipedia.org/wiki/%D7%97%D7%93%D7%99%D7%99%D7%91</vt:lpwstr>
      </vt:variant>
      <vt:variant>
        <vt:lpwstr/>
      </vt:variant>
      <vt:variant>
        <vt:i4>1638487</vt:i4>
      </vt:variant>
      <vt:variant>
        <vt:i4>3</vt:i4>
      </vt:variant>
      <vt:variant>
        <vt:i4>0</vt:i4>
      </vt:variant>
      <vt:variant>
        <vt:i4>5</vt:i4>
      </vt:variant>
      <vt:variant>
        <vt:lpwstr>https://www.mayim.org.il/?holiday=%D7%94%D7%A1%D7%95%D7%9B%D7%94-%D7%91%D7%99%D7%9F-%D7%90%D7%A8%D7%A2%D7%99-%D7%9C%D7%A7%D7%91%D7%A2</vt:lpwstr>
      </vt:variant>
      <vt:variant>
        <vt:lpwstr/>
      </vt:variant>
      <vt:variant>
        <vt:i4>2949174</vt:i4>
      </vt:variant>
      <vt:variant>
        <vt:i4>0</vt:i4>
      </vt:variant>
      <vt:variant>
        <vt:i4>0</vt:i4>
      </vt:variant>
      <vt:variant>
        <vt:i4>5</vt:i4>
      </vt:variant>
      <vt:variant>
        <vt:lpwstr>https://www.mayim.org.il/?holiday=%d7%95%d7%a1%d7%95%d7%9b%d7%94-%d7%aa%d7%94%d7%99%d7%94-%d7%9c%d7%a6%d7%9c-2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ליקוטי אגדה ממסכת סוכה</dc:title>
  <dc:subject>חג הסוכות</dc:subject>
  <dc:creator>אשר יובל</dc:creator>
  <cp:keywords/>
  <cp:lastModifiedBy>Shimon Afek</cp:lastModifiedBy>
  <cp:revision>3</cp:revision>
  <cp:lastPrinted>2025-08-26T10:00:00Z</cp:lastPrinted>
  <dcterms:created xsi:type="dcterms:W3CDTF">2025-08-26T10:00:00Z</dcterms:created>
  <dcterms:modified xsi:type="dcterms:W3CDTF">2025-08-26T10:00:00Z</dcterms:modified>
</cp:coreProperties>
</file>