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9840" w14:textId="77777777" w:rsidR="00F41581" w:rsidRPr="00943E94" w:rsidRDefault="00B75B8B" w:rsidP="00B04BCA">
      <w:pPr>
        <w:pStyle w:val="aa"/>
        <w:rPr>
          <w:rtl/>
        </w:rPr>
      </w:pPr>
      <w:r>
        <w:rPr>
          <w:rFonts w:hint="cs"/>
          <w:rtl/>
        </w:rPr>
        <w:t>לא תוסיף ולא תגרע</w:t>
      </w:r>
      <w:r w:rsidR="008F1801">
        <w:rPr>
          <w:rFonts w:hint="cs"/>
          <w:rtl/>
        </w:rPr>
        <w:t xml:space="preserve"> </w:t>
      </w:r>
      <w:r w:rsidR="00FE1FCD">
        <w:rPr>
          <w:rFonts w:hint="cs"/>
          <w:rtl/>
        </w:rPr>
        <w:t>- במדרש</w:t>
      </w:r>
    </w:p>
    <w:p w14:paraId="6D1F9DD9" w14:textId="40487C15" w:rsidR="00C8146E" w:rsidRPr="00C8146E" w:rsidRDefault="00C8146E" w:rsidP="00894814">
      <w:pPr>
        <w:pStyle w:val="ac"/>
        <w:spacing w:before="240"/>
        <w:rPr>
          <w:rFonts w:ascii="Narkisim" w:hAnsi="Narkisim" w:cs="Narkisim"/>
          <w:szCs w:val="22"/>
          <w:rtl/>
          <w:lang w:eastAsia="en-US"/>
        </w:rPr>
      </w:pPr>
      <w:r w:rsidRPr="00C8146E">
        <w:rPr>
          <w:rFonts w:ascii="Narkisim" w:hAnsi="Narkisim" w:cs="Narkisim"/>
          <w:b/>
          <w:bCs/>
          <w:szCs w:val="22"/>
          <w:rtl/>
        </w:rPr>
        <w:t>מים ראשונים:</w:t>
      </w:r>
      <w:r w:rsidRPr="00C8146E">
        <w:rPr>
          <w:rFonts w:ascii="Narkisim" w:hAnsi="Narkisim" w:cs="Narkisim"/>
          <w:szCs w:val="22"/>
          <w:rtl/>
        </w:rPr>
        <w:t xml:space="preserve"> </w:t>
      </w:r>
      <w:r>
        <w:rPr>
          <w:rFonts w:ascii="Narkisim" w:hAnsi="Narkisim" w:cs="Narkisim" w:hint="cs"/>
          <w:szCs w:val="22"/>
          <w:rtl/>
        </w:rPr>
        <w:t xml:space="preserve">איסור לא תוסיף ולא תגרע </w:t>
      </w:r>
      <w:r w:rsidR="00962620">
        <w:rPr>
          <w:rFonts w:ascii="Narkisim" w:hAnsi="Narkisim" w:cs="Narkisim" w:hint="cs"/>
          <w:szCs w:val="22"/>
          <w:rtl/>
        </w:rPr>
        <w:t xml:space="preserve">(בל תוסיף, בל תגרע בלשון חז"ל) </w:t>
      </w:r>
      <w:r>
        <w:rPr>
          <w:rFonts w:ascii="Narkisim" w:hAnsi="Narkisim" w:cs="Narkisim" w:hint="cs"/>
          <w:szCs w:val="22"/>
          <w:rtl/>
        </w:rPr>
        <w:t>הוא נושא רחב ומורכב. בגיליון זה התמקדנו ב</w:t>
      </w:r>
      <w:r w:rsidR="00894814">
        <w:rPr>
          <w:rFonts w:ascii="Narkisim" w:hAnsi="Narkisim" w:cs="Narkisim" w:hint="cs"/>
          <w:szCs w:val="22"/>
          <w:rtl/>
        </w:rPr>
        <w:t>מקרא, מדרשים ו</w:t>
      </w:r>
      <w:r>
        <w:rPr>
          <w:rFonts w:ascii="Narkisim" w:hAnsi="Narkisim" w:cs="Narkisim" w:hint="cs"/>
          <w:szCs w:val="22"/>
          <w:rtl/>
        </w:rPr>
        <w:t xml:space="preserve">מקורות חז"ל ובעזרת הנותן ליעף </w:t>
      </w:r>
      <w:proofErr w:type="spellStart"/>
      <w:r>
        <w:rPr>
          <w:rFonts w:ascii="Narkisim" w:hAnsi="Narkisim" w:cs="Narkisim" w:hint="cs"/>
          <w:szCs w:val="22"/>
          <w:rtl/>
        </w:rPr>
        <w:t>כח</w:t>
      </w:r>
      <w:proofErr w:type="spellEnd"/>
      <w:r>
        <w:rPr>
          <w:rFonts w:ascii="Narkisim" w:hAnsi="Narkisim" w:cs="Narkisim" w:hint="cs"/>
          <w:szCs w:val="22"/>
          <w:rtl/>
        </w:rPr>
        <w:t>, נקדיש גיליון גם ל</w:t>
      </w:r>
      <w:r w:rsidR="00894814">
        <w:rPr>
          <w:rFonts w:ascii="Narkisim" w:hAnsi="Narkisim" w:cs="Narkisim" w:hint="cs"/>
          <w:szCs w:val="22"/>
          <w:rtl/>
        </w:rPr>
        <w:t xml:space="preserve">גאונים, </w:t>
      </w:r>
      <w:r>
        <w:rPr>
          <w:rFonts w:ascii="Narkisim" w:hAnsi="Narkisim" w:cs="Narkisim" w:hint="cs"/>
          <w:szCs w:val="22"/>
          <w:rtl/>
        </w:rPr>
        <w:t>פרשני המקרא ואחרים</w:t>
      </w:r>
      <w:r>
        <w:rPr>
          <w:rFonts w:ascii="Narkisim" w:hAnsi="Narkisim" w:cs="Narkisim" w:hint="cs"/>
          <w:szCs w:val="22"/>
          <w:rtl/>
          <w:lang w:eastAsia="en-US"/>
        </w:rPr>
        <w:t>.</w:t>
      </w:r>
    </w:p>
    <w:p w14:paraId="70F77C6C" w14:textId="77777777" w:rsidR="00F93539" w:rsidRDefault="007E2AA1" w:rsidP="007E2AA1">
      <w:pPr>
        <w:pStyle w:val="ac"/>
        <w:spacing w:before="240"/>
        <w:rPr>
          <w:rtl/>
          <w:lang w:eastAsia="en-US"/>
        </w:rPr>
      </w:pPr>
      <w:r w:rsidRPr="007E2AA1">
        <w:rPr>
          <w:b/>
          <w:bCs/>
          <w:rtl/>
          <w:lang w:eastAsia="en-US"/>
        </w:rPr>
        <w:t xml:space="preserve">וְעַתָּה יִשְׂרָאֵל שְׁמַע אֶל </w:t>
      </w:r>
      <w:proofErr w:type="spellStart"/>
      <w:r w:rsidRPr="007E2AA1">
        <w:rPr>
          <w:b/>
          <w:bCs/>
          <w:rtl/>
          <w:lang w:eastAsia="en-US"/>
        </w:rPr>
        <w:t>הַחֻקִּים</w:t>
      </w:r>
      <w:proofErr w:type="spellEnd"/>
      <w:r w:rsidRPr="007E2AA1">
        <w:rPr>
          <w:b/>
          <w:bCs/>
          <w:rtl/>
          <w:lang w:eastAsia="en-US"/>
        </w:rPr>
        <w:t xml:space="preserve"> וְאֶל הַמִּשְׁפָּטִים אֲשֶׁר אָנֹכִי מְלַמֵּד אֶתְכֶם לַעֲשׂוֹת לְמַעַן תִּחְיוּ וּבָאתֶם וִירִשְׁתֶּם אֶת הָאָרֶץ אֲשֶׁר ה' </w:t>
      </w:r>
      <w:proofErr w:type="spellStart"/>
      <w:r w:rsidRPr="007E2AA1">
        <w:rPr>
          <w:b/>
          <w:bCs/>
          <w:rtl/>
          <w:lang w:eastAsia="en-US"/>
        </w:rPr>
        <w:t>אֱלֹהֵי</w:t>
      </w:r>
      <w:proofErr w:type="spellEnd"/>
      <w:r w:rsidRPr="007E2AA1">
        <w:rPr>
          <w:b/>
          <w:bCs/>
          <w:rtl/>
          <w:lang w:eastAsia="en-US"/>
        </w:rPr>
        <w:t xml:space="preserve"> </w:t>
      </w:r>
      <w:proofErr w:type="spellStart"/>
      <w:r w:rsidRPr="007E2AA1">
        <w:rPr>
          <w:b/>
          <w:bCs/>
          <w:rtl/>
          <w:lang w:eastAsia="en-US"/>
        </w:rPr>
        <w:t>אֲבֹתֵיכֶם</w:t>
      </w:r>
      <w:proofErr w:type="spellEnd"/>
      <w:r w:rsidRPr="007E2AA1">
        <w:rPr>
          <w:b/>
          <w:bCs/>
          <w:rtl/>
          <w:lang w:eastAsia="en-US"/>
        </w:rPr>
        <w:t xml:space="preserve"> נֹתֵן לָכֶם: </w:t>
      </w:r>
      <w:r w:rsidR="00F93539" w:rsidRPr="00B75B8B">
        <w:rPr>
          <w:b/>
          <w:bCs/>
          <w:rtl/>
          <w:lang w:eastAsia="en-US"/>
        </w:rPr>
        <w:t xml:space="preserve">לֹא תֹסִפוּ עַל הַדָּבָר אֲשֶׁר אָנֹכִי מְצַוֶּה אֶתְכֶם וְלֹא תִגְרְעוּ מִמֶּנּוּ לִשְׁמֹר אֶת מִצְוֹת ה' </w:t>
      </w:r>
      <w:proofErr w:type="spellStart"/>
      <w:r w:rsidR="00F93539" w:rsidRPr="00B75B8B">
        <w:rPr>
          <w:b/>
          <w:bCs/>
          <w:rtl/>
          <w:lang w:eastAsia="en-US"/>
        </w:rPr>
        <w:t>אֱלֹהֵיכֶם</w:t>
      </w:r>
      <w:proofErr w:type="spellEnd"/>
      <w:r w:rsidR="00F93539" w:rsidRPr="00B75B8B">
        <w:rPr>
          <w:b/>
          <w:bCs/>
          <w:rtl/>
          <w:lang w:eastAsia="en-US"/>
        </w:rPr>
        <w:t xml:space="preserve"> אֲשֶׁר אָנֹכִי מְצַוֶּה אֶתְכֶם:</w:t>
      </w:r>
      <w:r w:rsidR="00F93539">
        <w:rPr>
          <w:rFonts w:hint="cs"/>
          <w:rtl/>
          <w:lang w:eastAsia="en-US"/>
        </w:rPr>
        <w:t xml:space="preserve"> </w:t>
      </w:r>
      <w:r w:rsidR="00F93539" w:rsidRPr="00B75B8B">
        <w:rPr>
          <w:rFonts w:cs="Narkisim" w:hint="cs"/>
          <w:szCs w:val="22"/>
          <w:rtl/>
          <w:lang w:eastAsia="en-US"/>
        </w:rPr>
        <w:t>(</w:t>
      </w:r>
      <w:r w:rsidR="00F93539" w:rsidRPr="00B75B8B">
        <w:rPr>
          <w:rFonts w:cs="Narkisim"/>
          <w:szCs w:val="22"/>
          <w:rtl/>
          <w:lang w:eastAsia="en-US"/>
        </w:rPr>
        <w:t>דברים ד</w:t>
      </w:r>
      <w:r w:rsidR="00F93539" w:rsidRPr="00B75B8B">
        <w:rPr>
          <w:rFonts w:cs="Narkisim" w:hint="cs"/>
          <w:szCs w:val="22"/>
          <w:rtl/>
          <w:lang w:eastAsia="en-US"/>
        </w:rPr>
        <w:t xml:space="preserve"> </w:t>
      </w:r>
      <w:r>
        <w:rPr>
          <w:rFonts w:cs="Narkisim" w:hint="cs"/>
          <w:szCs w:val="22"/>
          <w:rtl/>
          <w:lang w:eastAsia="en-US"/>
        </w:rPr>
        <w:t>א-</w:t>
      </w:r>
      <w:r w:rsidR="00F93539" w:rsidRPr="00B75B8B">
        <w:rPr>
          <w:rFonts w:cs="Narkisim"/>
          <w:szCs w:val="22"/>
          <w:rtl/>
          <w:lang w:eastAsia="en-US"/>
        </w:rPr>
        <w:t>ב)</w:t>
      </w:r>
      <w:r w:rsidR="008C4877">
        <w:rPr>
          <w:rFonts w:cs="Narkisim" w:hint="cs"/>
          <w:szCs w:val="22"/>
          <w:rtl/>
          <w:lang w:eastAsia="en-US"/>
        </w:rPr>
        <w:t>.</w:t>
      </w:r>
      <w:r w:rsidR="008C4877">
        <w:rPr>
          <w:rStyle w:val="a5"/>
          <w:rFonts w:cs="Narkisim"/>
          <w:szCs w:val="22"/>
          <w:rtl/>
          <w:lang w:eastAsia="en-US"/>
        </w:rPr>
        <w:footnoteReference w:id="1"/>
      </w:r>
      <w:r w:rsidR="00F93539">
        <w:rPr>
          <w:rtl/>
          <w:lang w:eastAsia="en-US"/>
        </w:rPr>
        <w:t xml:space="preserve"> </w:t>
      </w:r>
    </w:p>
    <w:p w14:paraId="616D3F55" w14:textId="77777777" w:rsidR="00903D47" w:rsidRDefault="00903D47" w:rsidP="00903D47">
      <w:pPr>
        <w:pStyle w:val="ac"/>
        <w:spacing w:before="120"/>
        <w:rPr>
          <w:rtl/>
          <w:lang w:eastAsia="en-US"/>
        </w:rPr>
      </w:pPr>
      <w:r w:rsidRPr="00642636">
        <w:rPr>
          <w:b/>
          <w:bCs/>
          <w:sz w:val="24"/>
          <w:rtl/>
        </w:rPr>
        <w:t xml:space="preserve">בְּעֵבֶר הַיַּרְדֵּן בְּאֶרֶץ מוֹאָב הוֹאִיל מֹשֶׁה בֵּאֵר אֶת הַתּוֹרָה הַזֹּאת </w:t>
      </w:r>
      <w:proofErr w:type="spellStart"/>
      <w:r w:rsidRPr="00642636">
        <w:rPr>
          <w:b/>
          <w:bCs/>
          <w:sz w:val="24"/>
          <w:rtl/>
        </w:rPr>
        <w:t>לֵאמֹר</w:t>
      </w:r>
      <w:proofErr w:type="spellEnd"/>
      <w:r w:rsidRPr="00642636">
        <w:rPr>
          <w:b/>
          <w:bCs/>
          <w:sz w:val="24"/>
          <w:rtl/>
        </w:rPr>
        <w:t xml:space="preserve">: </w:t>
      </w:r>
      <w:r>
        <w:rPr>
          <w:rFonts w:cs="Narkisim" w:hint="cs"/>
          <w:szCs w:val="22"/>
          <w:rtl/>
        </w:rPr>
        <w:t xml:space="preserve">(דברים </w:t>
      </w:r>
      <w:r w:rsidRPr="00486F8E">
        <w:rPr>
          <w:rFonts w:cs="Narkisim"/>
          <w:szCs w:val="22"/>
          <w:rtl/>
        </w:rPr>
        <w:t>א</w:t>
      </w:r>
      <w:r>
        <w:rPr>
          <w:rFonts w:cs="Narkisim" w:hint="cs"/>
          <w:szCs w:val="22"/>
          <w:rtl/>
        </w:rPr>
        <w:t xml:space="preserve"> ה</w:t>
      </w:r>
      <w:r w:rsidRPr="00486F8E">
        <w:rPr>
          <w:rFonts w:cs="Narkisim"/>
          <w:szCs w:val="22"/>
          <w:rtl/>
        </w:rPr>
        <w:t>)</w:t>
      </w:r>
      <w:r>
        <w:rPr>
          <w:rFonts w:cs="Narkisim" w:hint="cs"/>
          <w:szCs w:val="22"/>
          <w:rtl/>
        </w:rPr>
        <w:t>.</w:t>
      </w:r>
      <w:r w:rsidR="007D096C">
        <w:rPr>
          <w:rStyle w:val="a5"/>
          <w:rtl/>
          <w:lang w:eastAsia="en-US"/>
        </w:rPr>
        <w:footnoteReference w:id="2"/>
      </w:r>
    </w:p>
    <w:p w14:paraId="372382B6" w14:textId="77777777" w:rsidR="00276FA0" w:rsidRDefault="00B75B8B" w:rsidP="008C4877">
      <w:pPr>
        <w:pStyle w:val="ac"/>
        <w:spacing w:before="120"/>
        <w:rPr>
          <w:rFonts w:cs="Narkisim"/>
          <w:szCs w:val="22"/>
          <w:rtl/>
          <w:lang w:eastAsia="en-US"/>
        </w:rPr>
      </w:pPr>
      <w:r w:rsidRPr="00B75B8B">
        <w:rPr>
          <w:b/>
          <w:bCs/>
          <w:rtl/>
          <w:lang w:eastAsia="en-US"/>
        </w:rPr>
        <w:t>אֵת כָּל הַדָּבָר אֲשֶׁר אָנֹכִי מְצַוֶּה אֶתְכֶם אֹתוֹ תִשְׁמְרוּ לַעֲשׂוֹת לֹא תֹסֵף עָלָיו וְלֹא תִגְרַע מִמֶּנּוּ:</w:t>
      </w:r>
      <w:r w:rsidR="00276FA0">
        <w:rPr>
          <w:rFonts w:hint="cs"/>
          <w:rtl/>
          <w:lang w:eastAsia="en-US"/>
        </w:rPr>
        <w:t xml:space="preserve"> </w:t>
      </w:r>
      <w:r w:rsidR="00276FA0">
        <w:rPr>
          <w:rFonts w:cs="Narkisim" w:hint="cs"/>
          <w:szCs w:val="22"/>
          <w:rtl/>
          <w:lang w:eastAsia="en-US"/>
        </w:rPr>
        <w:t xml:space="preserve">(דברים </w:t>
      </w:r>
      <w:proofErr w:type="spellStart"/>
      <w:r w:rsidR="00276FA0">
        <w:rPr>
          <w:rFonts w:cs="Narkisim" w:hint="cs"/>
          <w:szCs w:val="22"/>
          <w:rtl/>
          <w:lang w:eastAsia="en-US"/>
        </w:rPr>
        <w:t>י</w:t>
      </w:r>
      <w:r>
        <w:rPr>
          <w:rFonts w:cs="Narkisim" w:hint="cs"/>
          <w:szCs w:val="22"/>
          <w:rtl/>
          <w:lang w:eastAsia="en-US"/>
        </w:rPr>
        <w:t>ג</w:t>
      </w:r>
      <w:proofErr w:type="spellEnd"/>
      <w:r w:rsidR="00935F1F">
        <w:rPr>
          <w:rFonts w:cs="Narkisim" w:hint="cs"/>
          <w:szCs w:val="22"/>
          <w:rtl/>
          <w:lang w:eastAsia="en-US"/>
        </w:rPr>
        <w:t xml:space="preserve"> א</w:t>
      </w:r>
      <w:r w:rsidR="00276FA0">
        <w:rPr>
          <w:rFonts w:cs="Narkisim" w:hint="cs"/>
          <w:szCs w:val="22"/>
          <w:rtl/>
          <w:lang w:eastAsia="en-US"/>
        </w:rPr>
        <w:t>).</w:t>
      </w:r>
      <w:r w:rsidR="008C4877">
        <w:rPr>
          <w:rStyle w:val="a5"/>
          <w:rFonts w:cs="Narkisim"/>
          <w:szCs w:val="22"/>
          <w:rtl/>
          <w:lang w:eastAsia="en-US"/>
        </w:rPr>
        <w:footnoteReference w:id="3"/>
      </w:r>
    </w:p>
    <w:p w14:paraId="685A49FF" w14:textId="77777777" w:rsidR="00B77C8A" w:rsidRDefault="00633412" w:rsidP="00633412">
      <w:pPr>
        <w:pStyle w:val="ac"/>
        <w:spacing w:before="120"/>
        <w:rPr>
          <w:rFonts w:cs="Narkisim"/>
          <w:szCs w:val="22"/>
          <w:rtl/>
          <w:lang w:eastAsia="en-US"/>
        </w:rPr>
      </w:pPr>
      <w:r w:rsidRPr="00B77C8A">
        <w:rPr>
          <w:b/>
          <w:bCs/>
          <w:rtl/>
          <w:lang w:eastAsia="en-US"/>
        </w:rPr>
        <w:t xml:space="preserve">אַרְבָּעִים יַכֶּנּוּ לֹא </w:t>
      </w:r>
      <w:proofErr w:type="spellStart"/>
      <w:r w:rsidRPr="00B77C8A">
        <w:rPr>
          <w:b/>
          <w:bCs/>
          <w:rtl/>
          <w:lang w:eastAsia="en-US"/>
        </w:rPr>
        <w:t>יֹסִיף</w:t>
      </w:r>
      <w:proofErr w:type="spellEnd"/>
      <w:r w:rsidRPr="00B77C8A">
        <w:rPr>
          <w:b/>
          <w:bCs/>
          <w:rtl/>
          <w:lang w:eastAsia="en-US"/>
        </w:rPr>
        <w:t xml:space="preserve"> פֶּן </w:t>
      </w:r>
      <w:proofErr w:type="spellStart"/>
      <w:r w:rsidRPr="00B77C8A">
        <w:rPr>
          <w:b/>
          <w:bCs/>
          <w:rtl/>
          <w:lang w:eastAsia="en-US"/>
        </w:rPr>
        <w:t>יֹסִיף</w:t>
      </w:r>
      <w:proofErr w:type="spellEnd"/>
      <w:r w:rsidRPr="00B77C8A">
        <w:rPr>
          <w:b/>
          <w:bCs/>
          <w:rtl/>
          <w:lang w:eastAsia="en-US"/>
        </w:rPr>
        <w:t xml:space="preserve"> </w:t>
      </w:r>
      <w:proofErr w:type="spellStart"/>
      <w:r w:rsidRPr="00B77C8A">
        <w:rPr>
          <w:b/>
          <w:bCs/>
          <w:rtl/>
          <w:lang w:eastAsia="en-US"/>
        </w:rPr>
        <w:t>לְהַכֹּתו</w:t>
      </w:r>
      <w:proofErr w:type="spellEnd"/>
      <w:r w:rsidRPr="00B77C8A">
        <w:rPr>
          <w:b/>
          <w:bCs/>
          <w:rtl/>
          <w:lang w:eastAsia="en-US"/>
        </w:rPr>
        <w:t>ֹ עַל אֵלֶּה מַכָּה רַבָּה וְנִקְלָה אָחִיךָ לְעֵינֶיךָ:</w:t>
      </w:r>
      <w:r w:rsidR="00BA7410">
        <w:rPr>
          <w:rFonts w:cs="Narkisim" w:hint="cs"/>
          <w:szCs w:val="22"/>
          <w:rtl/>
          <w:lang w:eastAsia="en-US"/>
        </w:rPr>
        <w:t xml:space="preserve"> (</w:t>
      </w:r>
      <w:r w:rsidRPr="002A7CEB">
        <w:rPr>
          <w:rFonts w:cs="Narkisim"/>
          <w:szCs w:val="22"/>
          <w:rtl/>
          <w:lang w:eastAsia="en-US"/>
        </w:rPr>
        <w:t xml:space="preserve">דברים </w:t>
      </w:r>
      <w:r w:rsidR="00B77C8A">
        <w:rPr>
          <w:rFonts w:cs="Narkisim" w:hint="cs"/>
          <w:szCs w:val="22"/>
          <w:rtl/>
          <w:lang w:eastAsia="en-US"/>
        </w:rPr>
        <w:t xml:space="preserve">כה ג </w:t>
      </w:r>
      <w:r w:rsidRPr="002A7CEB">
        <w:rPr>
          <w:rFonts w:cs="Narkisim"/>
          <w:szCs w:val="22"/>
          <w:rtl/>
          <w:lang w:eastAsia="en-US"/>
        </w:rPr>
        <w:t>פרשת כי תצא</w:t>
      </w:r>
      <w:r w:rsidR="00B77C8A">
        <w:rPr>
          <w:rFonts w:cs="Narkisim" w:hint="cs"/>
          <w:szCs w:val="22"/>
          <w:rtl/>
          <w:lang w:eastAsia="en-US"/>
        </w:rPr>
        <w:t>)</w:t>
      </w:r>
      <w:r w:rsidR="00B1370B">
        <w:rPr>
          <w:rFonts w:cs="Narkisim" w:hint="cs"/>
          <w:szCs w:val="22"/>
          <w:rtl/>
          <w:lang w:eastAsia="en-US"/>
        </w:rPr>
        <w:t>.</w:t>
      </w:r>
      <w:r w:rsidR="00B1370B">
        <w:rPr>
          <w:rStyle w:val="a5"/>
          <w:rFonts w:cs="Narkisim"/>
          <w:szCs w:val="22"/>
          <w:rtl/>
          <w:lang w:eastAsia="en-US"/>
        </w:rPr>
        <w:footnoteReference w:id="4"/>
      </w:r>
    </w:p>
    <w:p w14:paraId="6AD59938" w14:textId="77777777" w:rsidR="00B10CFE" w:rsidRDefault="0087217A" w:rsidP="0087217A">
      <w:pPr>
        <w:pStyle w:val="ac"/>
        <w:spacing w:before="120"/>
        <w:rPr>
          <w:rFonts w:cs="Narkisim"/>
          <w:szCs w:val="22"/>
          <w:rtl/>
          <w:lang w:eastAsia="en-US"/>
        </w:rPr>
      </w:pPr>
      <w:r w:rsidRPr="0087217A">
        <w:rPr>
          <w:b/>
          <w:bCs/>
          <w:rtl/>
          <w:lang w:eastAsia="en-US"/>
        </w:rPr>
        <w:t xml:space="preserve">יָדַעְתִּי כִּי כָּל אֲשֶׁר יַעֲשֶׂה </w:t>
      </w:r>
      <w:proofErr w:type="spellStart"/>
      <w:r w:rsidRPr="0087217A">
        <w:rPr>
          <w:b/>
          <w:bCs/>
          <w:rtl/>
          <w:lang w:eastAsia="en-US"/>
        </w:rPr>
        <w:t>הָאֱלֹהִים</w:t>
      </w:r>
      <w:proofErr w:type="spellEnd"/>
      <w:r w:rsidRPr="0087217A">
        <w:rPr>
          <w:b/>
          <w:bCs/>
          <w:rtl/>
          <w:lang w:eastAsia="en-US"/>
        </w:rPr>
        <w:t xml:space="preserve"> הוּא יִהְיֶה לְעוֹלָם עָלָיו אֵין לְהוֹסִיף וּמִמֶּנּוּ אֵין </w:t>
      </w:r>
      <w:proofErr w:type="spellStart"/>
      <w:r w:rsidRPr="0087217A">
        <w:rPr>
          <w:b/>
          <w:bCs/>
          <w:rtl/>
          <w:lang w:eastAsia="en-US"/>
        </w:rPr>
        <w:t>לִגְרֹע</w:t>
      </w:r>
      <w:proofErr w:type="spellEnd"/>
      <w:r w:rsidRPr="0087217A">
        <w:rPr>
          <w:b/>
          <w:bCs/>
          <w:rtl/>
          <w:lang w:eastAsia="en-US"/>
        </w:rPr>
        <w:t xml:space="preserve">ַ </w:t>
      </w:r>
      <w:proofErr w:type="spellStart"/>
      <w:r w:rsidRPr="0087217A">
        <w:rPr>
          <w:b/>
          <w:bCs/>
          <w:rtl/>
          <w:lang w:eastAsia="en-US"/>
        </w:rPr>
        <w:t>וְהָאֱלֹהִים</w:t>
      </w:r>
      <w:proofErr w:type="spellEnd"/>
      <w:r w:rsidRPr="0087217A">
        <w:rPr>
          <w:b/>
          <w:bCs/>
          <w:rtl/>
          <w:lang w:eastAsia="en-US"/>
        </w:rPr>
        <w:t xml:space="preserve"> עָשָׂה שֶׁיִּרְאוּ מִלְּפָנָיו:</w:t>
      </w:r>
      <w:r>
        <w:rPr>
          <w:rFonts w:cs="Narkisim" w:hint="cs"/>
          <w:szCs w:val="22"/>
          <w:rtl/>
          <w:lang w:eastAsia="en-US"/>
        </w:rPr>
        <w:t xml:space="preserve"> (</w:t>
      </w:r>
      <w:r w:rsidRPr="0087217A">
        <w:rPr>
          <w:rFonts w:cs="Narkisim"/>
          <w:szCs w:val="22"/>
          <w:rtl/>
          <w:lang w:eastAsia="en-US"/>
        </w:rPr>
        <w:t>קהלת ג</w:t>
      </w:r>
      <w:r>
        <w:rPr>
          <w:rFonts w:cs="Narkisim" w:hint="cs"/>
          <w:szCs w:val="22"/>
          <w:rtl/>
          <w:lang w:eastAsia="en-US"/>
        </w:rPr>
        <w:t xml:space="preserve"> </w:t>
      </w:r>
      <w:r w:rsidRPr="0087217A">
        <w:rPr>
          <w:rFonts w:cs="Narkisim"/>
          <w:szCs w:val="22"/>
          <w:rtl/>
          <w:lang w:eastAsia="en-US"/>
        </w:rPr>
        <w:t>יד)</w:t>
      </w:r>
      <w:r w:rsidR="00B10CFE">
        <w:rPr>
          <w:rFonts w:cs="Narkisim" w:hint="cs"/>
          <w:szCs w:val="22"/>
          <w:rtl/>
          <w:lang w:eastAsia="en-US"/>
        </w:rPr>
        <w:t>.</w:t>
      </w:r>
      <w:r w:rsidR="00DB0B14">
        <w:rPr>
          <w:rStyle w:val="a5"/>
          <w:rFonts w:cs="Narkisim"/>
          <w:szCs w:val="22"/>
          <w:rtl/>
          <w:lang w:eastAsia="en-US"/>
        </w:rPr>
        <w:footnoteReference w:id="5"/>
      </w:r>
    </w:p>
    <w:p w14:paraId="64FB38EF" w14:textId="2550C404" w:rsidR="002F2F49" w:rsidRPr="002F2F49" w:rsidRDefault="002F2F49" w:rsidP="002F2F49">
      <w:pPr>
        <w:pStyle w:val="ac"/>
        <w:spacing w:before="120"/>
        <w:rPr>
          <w:rFonts w:cs="Narkisim"/>
          <w:szCs w:val="22"/>
          <w:rtl/>
          <w:lang w:eastAsia="en-US"/>
        </w:rPr>
      </w:pPr>
      <w:r w:rsidRPr="002F2F49">
        <w:rPr>
          <w:b/>
          <w:bCs/>
          <w:rtl/>
          <w:lang w:eastAsia="en-US"/>
        </w:rPr>
        <w:t>כָּל אִמְרַת אֱלוֹהַּ צְרוּפָה מָגֵן הוּא לַחֹסִים בּוֹ:</w:t>
      </w:r>
      <w:r w:rsidRPr="002F2F49">
        <w:rPr>
          <w:rFonts w:hint="cs"/>
          <w:b/>
          <w:bCs/>
          <w:rtl/>
          <w:lang w:eastAsia="en-US"/>
        </w:rPr>
        <w:t xml:space="preserve"> </w:t>
      </w:r>
      <w:r w:rsidRPr="002F2F49">
        <w:rPr>
          <w:b/>
          <w:bCs/>
          <w:rtl/>
          <w:lang w:eastAsia="en-US"/>
        </w:rPr>
        <w:t>אַל תּוֹסְףְּ עַל דְּבָרָיו פֶּן יוֹכִיחַ בְּךָ וְנִכְזָבְתָּ:</w:t>
      </w:r>
      <w:r w:rsidRPr="002F2F49">
        <w:rPr>
          <w:rFonts w:cs="Narkisim"/>
          <w:szCs w:val="22"/>
          <w:rtl/>
          <w:lang w:eastAsia="en-US"/>
        </w:rPr>
        <w:t xml:space="preserve"> </w:t>
      </w:r>
      <w:r>
        <w:rPr>
          <w:rFonts w:cs="Narkisim" w:hint="cs"/>
          <w:szCs w:val="22"/>
          <w:rtl/>
          <w:lang w:eastAsia="en-US"/>
        </w:rPr>
        <w:t>(</w:t>
      </w:r>
      <w:r w:rsidRPr="002F2F49">
        <w:rPr>
          <w:rFonts w:cs="Narkisim"/>
          <w:szCs w:val="22"/>
          <w:rtl/>
          <w:lang w:eastAsia="en-US"/>
        </w:rPr>
        <w:t>משלי פרק ל פסוק</w:t>
      </w:r>
      <w:r>
        <w:rPr>
          <w:rFonts w:cs="Narkisim" w:hint="cs"/>
          <w:szCs w:val="22"/>
          <w:rtl/>
          <w:lang w:eastAsia="en-US"/>
        </w:rPr>
        <w:t>ים ה-ו).</w:t>
      </w:r>
      <w:r w:rsidR="005E7797">
        <w:rPr>
          <w:rStyle w:val="a5"/>
          <w:rFonts w:cs="Narkisim"/>
          <w:szCs w:val="22"/>
          <w:rtl/>
          <w:lang w:eastAsia="en-US"/>
        </w:rPr>
        <w:footnoteReference w:id="6"/>
      </w:r>
    </w:p>
    <w:p w14:paraId="1F63F487" w14:textId="6280AF74" w:rsidR="00B07113" w:rsidRDefault="00B07113" w:rsidP="00B07113">
      <w:pPr>
        <w:pStyle w:val="ab"/>
        <w:rPr>
          <w:rtl/>
          <w:lang w:eastAsia="en-US"/>
        </w:rPr>
      </w:pPr>
      <w:r>
        <w:rPr>
          <w:rtl/>
          <w:lang w:eastAsia="en-US"/>
        </w:rPr>
        <w:lastRenderedPageBreak/>
        <w:t>מסכת זבחים פרק ח</w:t>
      </w:r>
      <w:r>
        <w:rPr>
          <w:rFonts w:hint="cs"/>
          <w:rtl/>
          <w:lang w:eastAsia="en-US"/>
        </w:rPr>
        <w:t xml:space="preserve"> </w:t>
      </w:r>
      <w:r>
        <w:rPr>
          <w:rtl/>
          <w:lang w:eastAsia="en-US"/>
        </w:rPr>
        <w:t>משנה י</w:t>
      </w:r>
      <w:r w:rsidR="00F546BD">
        <w:rPr>
          <w:rFonts w:hint="cs"/>
          <w:rtl/>
          <w:lang w:eastAsia="en-US"/>
        </w:rPr>
        <w:t xml:space="preserve"> </w:t>
      </w:r>
      <w:r w:rsidR="00F546BD">
        <w:rPr>
          <w:rtl/>
          <w:lang w:eastAsia="en-US"/>
        </w:rPr>
        <w:t>–</w:t>
      </w:r>
      <w:r w:rsidR="00F546BD">
        <w:rPr>
          <w:rFonts w:hint="cs"/>
          <w:rtl/>
          <w:lang w:eastAsia="en-US"/>
        </w:rPr>
        <w:t xml:space="preserve"> בל תוסיף מול בל תגרע</w:t>
      </w:r>
    </w:p>
    <w:p w14:paraId="5E03E81D" w14:textId="77777777" w:rsidR="00B023D7" w:rsidRDefault="00B023D7" w:rsidP="00B023D7">
      <w:pPr>
        <w:pStyle w:val="ac"/>
        <w:rPr>
          <w:rtl/>
          <w:lang w:eastAsia="en-US"/>
        </w:rPr>
      </w:pPr>
      <w:proofErr w:type="spellStart"/>
      <w:r>
        <w:rPr>
          <w:rtl/>
          <w:lang w:eastAsia="en-US"/>
        </w:rPr>
        <w:t>הנ</w:t>
      </w:r>
      <w:r>
        <w:rPr>
          <w:rFonts w:hint="cs"/>
          <w:rtl/>
          <w:lang w:eastAsia="en-US"/>
        </w:rPr>
        <w:t>י</w:t>
      </w:r>
      <w:r>
        <w:rPr>
          <w:rtl/>
          <w:lang w:eastAsia="en-US"/>
        </w:rPr>
        <w:t>תנין</w:t>
      </w:r>
      <w:proofErr w:type="spellEnd"/>
      <w:r>
        <w:rPr>
          <w:rtl/>
          <w:lang w:eastAsia="en-US"/>
        </w:rPr>
        <w:t xml:space="preserve"> מתנה אחת </w:t>
      </w:r>
      <w:proofErr w:type="spellStart"/>
      <w:r>
        <w:rPr>
          <w:rtl/>
          <w:lang w:eastAsia="en-US"/>
        </w:rPr>
        <w:t>שנתערבו</w:t>
      </w:r>
      <w:proofErr w:type="spellEnd"/>
      <w:r>
        <w:rPr>
          <w:rtl/>
          <w:lang w:eastAsia="en-US"/>
        </w:rPr>
        <w:t xml:space="preserve"> </w:t>
      </w:r>
      <w:proofErr w:type="spellStart"/>
      <w:r>
        <w:rPr>
          <w:rtl/>
          <w:lang w:eastAsia="en-US"/>
        </w:rPr>
        <w:t>בנ</w:t>
      </w:r>
      <w:r>
        <w:rPr>
          <w:rFonts w:hint="cs"/>
          <w:rtl/>
          <w:lang w:eastAsia="en-US"/>
        </w:rPr>
        <w:t>י</w:t>
      </w:r>
      <w:r>
        <w:rPr>
          <w:rtl/>
          <w:lang w:eastAsia="en-US"/>
        </w:rPr>
        <w:t>תנין</w:t>
      </w:r>
      <w:proofErr w:type="spellEnd"/>
      <w:r>
        <w:rPr>
          <w:rtl/>
          <w:lang w:eastAsia="en-US"/>
        </w:rPr>
        <w:t xml:space="preserve"> במתנה אחת </w:t>
      </w:r>
      <w:r>
        <w:rPr>
          <w:rFonts w:hint="cs"/>
          <w:rtl/>
          <w:lang w:eastAsia="en-US"/>
        </w:rPr>
        <w:t xml:space="preserve">- </w:t>
      </w:r>
      <w:proofErr w:type="spellStart"/>
      <w:r>
        <w:rPr>
          <w:rtl/>
          <w:lang w:eastAsia="en-US"/>
        </w:rPr>
        <w:t>ינתנו</w:t>
      </w:r>
      <w:proofErr w:type="spellEnd"/>
      <w:r>
        <w:rPr>
          <w:rtl/>
          <w:lang w:eastAsia="en-US"/>
        </w:rPr>
        <w:t xml:space="preserve"> מתנה אחת</w:t>
      </w:r>
      <w:r>
        <w:rPr>
          <w:rFonts w:hint="cs"/>
          <w:rtl/>
          <w:lang w:eastAsia="en-US"/>
        </w:rPr>
        <w:t>.</w:t>
      </w:r>
      <w:r w:rsidRPr="00B023D7">
        <w:rPr>
          <w:rtl/>
          <w:lang w:eastAsia="en-US"/>
        </w:rPr>
        <w:t xml:space="preserve"> </w:t>
      </w:r>
      <w:r>
        <w:rPr>
          <w:rtl/>
          <w:lang w:eastAsia="en-US"/>
        </w:rPr>
        <w:t xml:space="preserve">מתן ארבע במתן ארבע </w:t>
      </w:r>
      <w:r>
        <w:rPr>
          <w:rFonts w:hint="cs"/>
          <w:rtl/>
          <w:lang w:eastAsia="en-US"/>
        </w:rPr>
        <w:t xml:space="preserve">- </w:t>
      </w:r>
      <w:proofErr w:type="spellStart"/>
      <w:r>
        <w:rPr>
          <w:rtl/>
          <w:lang w:eastAsia="en-US"/>
        </w:rPr>
        <w:t>ינתנו</w:t>
      </w:r>
      <w:proofErr w:type="spellEnd"/>
      <w:r>
        <w:rPr>
          <w:rtl/>
          <w:lang w:eastAsia="en-US"/>
        </w:rPr>
        <w:t xml:space="preserve"> במתן ארבע</w:t>
      </w:r>
      <w:r>
        <w:rPr>
          <w:rFonts w:hint="cs"/>
          <w:rtl/>
          <w:lang w:eastAsia="en-US"/>
        </w:rPr>
        <w:t>.</w:t>
      </w:r>
      <w:r>
        <w:rPr>
          <w:rStyle w:val="a5"/>
          <w:rtl/>
          <w:lang w:eastAsia="en-US"/>
        </w:rPr>
        <w:footnoteReference w:id="7"/>
      </w:r>
      <w:r>
        <w:rPr>
          <w:rFonts w:hint="cs"/>
          <w:rtl/>
          <w:lang w:eastAsia="en-US"/>
        </w:rPr>
        <w:t xml:space="preserve"> </w:t>
      </w:r>
    </w:p>
    <w:p w14:paraId="4D1ED882" w14:textId="3364C353" w:rsidR="00B023D7" w:rsidRDefault="00B07113" w:rsidP="00B023D7">
      <w:pPr>
        <w:pStyle w:val="ac"/>
        <w:rPr>
          <w:rtl/>
          <w:lang w:eastAsia="en-US"/>
        </w:rPr>
      </w:pPr>
      <w:r>
        <w:rPr>
          <w:rtl/>
          <w:lang w:eastAsia="en-US"/>
        </w:rPr>
        <w:t>מתן ארבע במתנה אחת</w:t>
      </w:r>
      <w:r>
        <w:rPr>
          <w:rFonts w:hint="cs"/>
          <w:rtl/>
          <w:lang w:eastAsia="en-US"/>
        </w:rPr>
        <w:t xml:space="preserve"> -</w:t>
      </w:r>
      <w:r>
        <w:rPr>
          <w:rtl/>
          <w:lang w:eastAsia="en-US"/>
        </w:rPr>
        <w:t xml:space="preserve"> רבי אליעזר אומר</w:t>
      </w:r>
      <w:r>
        <w:rPr>
          <w:rFonts w:hint="cs"/>
          <w:rtl/>
          <w:lang w:eastAsia="en-US"/>
        </w:rPr>
        <w:t>:</w:t>
      </w:r>
      <w:r>
        <w:rPr>
          <w:rtl/>
          <w:lang w:eastAsia="en-US"/>
        </w:rPr>
        <w:t xml:space="preserve"> י</w:t>
      </w:r>
      <w:r>
        <w:rPr>
          <w:rFonts w:hint="cs"/>
          <w:rtl/>
          <w:lang w:eastAsia="en-US"/>
        </w:rPr>
        <w:t>י</w:t>
      </w:r>
      <w:r>
        <w:rPr>
          <w:rtl/>
          <w:lang w:eastAsia="en-US"/>
        </w:rPr>
        <w:t>נתנו במתן ארבע</w:t>
      </w:r>
      <w:r>
        <w:rPr>
          <w:rFonts w:hint="cs"/>
          <w:rtl/>
          <w:lang w:eastAsia="en-US"/>
        </w:rPr>
        <w:t>,</w:t>
      </w:r>
      <w:r>
        <w:rPr>
          <w:rtl/>
          <w:lang w:eastAsia="en-US"/>
        </w:rPr>
        <w:t xml:space="preserve"> רבי יהושע אומר</w:t>
      </w:r>
      <w:r>
        <w:rPr>
          <w:rFonts w:hint="cs"/>
          <w:rtl/>
          <w:lang w:eastAsia="en-US"/>
        </w:rPr>
        <w:t>:</w:t>
      </w:r>
      <w:r>
        <w:rPr>
          <w:rtl/>
          <w:lang w:eastAsia="en-US"/>
        </w:rPr>
        <w:t xml:space="preserve"> </w:t>
      </w:r>
      <w:proofErr w:type="spellStart"/>
      <w:r>
        <w:rPr>
          <w:rtl/>
          <w:lang w:eastAsia="en-US"/>
        </w:rPr>
        <w:t>ינתנו</w:t>
      </w:r>
      <w:proofErr w:type="spellEnd"/>
      <w:r>
        <w:rPr>
          <w:rtl/>
          <w:lang w:eastAsia="en-US"/>
        </w:rPr>
        <w:t xml:space="preserve"> במתנה אחת</w:t>
      </w:r>
      <w:r>
        <w:rPr>
          <w:rFonts w:hint="cs"/>
          <w:rtl/>
          <w:lang w:eastAsia="en-US"/>
        </w:rPr>
        <w:t>.</w:t>
      </w:r>
      <w:r w:rsidR="00F91DA8">
        <w:rPr>
          <w:rStyle w:val="a5"/>
          <w:rtl/>
          <w:lang w:eastAsia="en-US"/>
        </w:rPr>
        <w:footnoteReference w:id="8"/>
      </w:r>
      <w:r>
        <w:rPr>
          <w:rtl/>
          <w:lang w:eastAsia="en-US"/>
        </w:rPr>
        <w:t xml:space="preserve"> </w:t>
      </w:r>
    </w:p>
    <w:p w14:paraId="091432C3" w14:textId="77777777" w:rsidR="00B023D7" w:rsidRDefault="00B07113" w:rsidP="00B023D7">
      <w:pPr>
        <w:pStyle w:val="ac"/>
        <w:rPr>
          <w:rtl/>
          <w:lang w:eastAsia="en-US"/>
        </w:rPr>
      </w:pPr>
      <w:r>
        <w:rPr>
          <w:rtl/>
          <w:lang w:eastAsia="en-US"/>
        </w:rPr>
        <w:t>אמר לו רבי אליעזר</w:t>
      </w:r>
      <w:r>
        <w:rPr>
          <w:rFonts w:hint="cs"/>
          <w:rtl/>
          <w:lang w:eastAsia="en-US"/>
        </w:rPr>
        <w:t>:</w:t>
      </w:r>
      <w:r>
        <w:rPr>
          <w:rtl/>
          <w:lang w:eastAsia="en-US"/>
        </w:rPr>
        <w:t xml:space="preserve"> והרי הוא עובר על בל תגרע</w:t>
      </w:r>
      <w:r>
        <w:rPr>
          <w:rFonts w:hint="cs"/>
          <w:rtl/>
          <w:lang w:eastAsia="en-US"/>
        </w:rPr>
        <w:t>!</w:t>
      </w:r>
      <w:r>
        <w:rPr>
          <w:rtl/>
          <w:lang w:eastAsia="en-US"/>
        </w:rPr>
        <w:t xml:space="preserve"> אמר לו רבי יהושע</w:t>
      </w:r>
      <w:r>
        <w:rPr>
          <w:rFonts w:hint="cs"/>
          <w:rtl/>
          <w:lang w:eastAsia="en-US"/>
        </w:rPr>
        <w:t>:</w:t>
      </w:r>
      <w:r>
        <w:rPr>
          <w:rtl/>
          <w:lang w:eastAsia="en-US"/>
        </w:rPr>
        <w:t xml:space="preserve"> והרי הוא עובר על בל תוסיף</w:t>
      </w:r>
      <w:r>
        <w:rPr>
          <w:rFonts w:hint="cs"/>
          <w:rtl/>
          <w:lang w:eastAsia="en-US"/>
        </w:rPr>
        <w:t>!</w:t>
      </w:r>
      <w:r w:rsidR="00853D31">
        <w:rPr>
          <w:rStyle w:val="a5"/>
          <w:rtl/>
          <w:lang w:eastAsia="en-US"/>
        </w:rPr>
        <w:footnoteReference w:id="9"/>
      </w:r>
      <w:r>
        <w:rPr>
          <w:rtl/>
          <w:lang w:eastAsia="en-US"/>
        </w:rPr>
        <w:t xml:space="preserve"> </w:t>
      </w:r>
    </w:p>
    <w:p w14:paraId="044B3F99" w14:textId="71D8387D" w:rsidR="000227AD" w:rsidRDefault="00B07113" w:rsidP="00B023D7">
      <w:pPr>
        <w:pStyle w:val="ac"/>
        <w:rPr>
          <w:rtl/>
          <w:lang w:eastAsia="en-US"/>
        </w:rPr>
      </w:pPr>
      <w:r>
        <w:rPr>
          <w:rtl/>
          <w:lang w:eastAsia="en-US"/>
        </w:rPr>
        <w:t>אמר לו רבי אליעזר</w:t>
      </w:r>
      <w:r>
        <w:rPr>
          <w:rFonts w:hint="cs"/>
          <w:rtl/>
          <w:lang w:eastAsia="en-US"/>
        </w:rPr>
        <w:t>:</w:t>
      </w:r>
      <w:r>
        <w:rPr>
          <w:rtl/>
          <w:lang w:eastAsia="en-US"/>
        </w:rPr>
        <w:t xml:space="preserve"> לא נאמר בל תוסיף אלא כשהוא בעצמו</w:t>
      </w:r>
      <w:r>
        <w:rPr>
          <w:rFonts w:hint="cs"/>
          <w:rtl/>
          <w:lang w:eastAsia="en-US"/>
        </w:rPr>
        <w:t>.</w:t>
      </w:r>
      <w:r>
        <w:rPr>
          <w:rtl/>
          <w:lang w:eastAsia="en-US"/>
        </w:rPr>
        <w:t xml:space="preserve"> אמר לו רבי יהושע</w:t>
      </w:r>
      <w:r>
        <w:rPr>
          <w:rFonts w:hint="cs"/>
          <w:rtl/>
          <w:lang w:eastAsia="en-US"/>
        </w:rPr>
        <w:t>:</w:t>
      </w:r>
      <w:r>
        <w:rPr>
          <w:rtl/>
          <w:lang w:eastAsia="en-US"/>
        </w:rPr>
        <w:t xml:space="preserve"> לא נאמר בל תגרע אלא כשהוא בעצמו</w:t>
      </w:r>
      <w:r>
        <w:rPr>
          <w:rFonts w:hint="cs"/>
          <w:rtl/>
          <w:lang w:eastAsia="en-US"/>
        </w:rPr>
        <w:t>.</w:t>
      </w:r>
      <w:r w:rsidR="0014059C">
        <w:rPr>
          <w:rStyle w:val="a5"/>
          <w:rtl/>
          <w:lang w:eastAsia="en-US"/>
        </w:rPr>
        <w:footnoteReference w:id="10"/>
      </w:r>
      <w:r>
        <w:rPr>
          <w:rtl/>
          <w:lang w:eastAsia="en-US"/>
        </w:rPr>
        <w:t xml:space="preserve"> </w:t>
      </w:r>
      <w:r w:rsidR="00657D74">
        <w:rPr>
          <w:rFonts w:hint="cs"/>
          <w:rtl/>
          <w:lang w:eastAsia="en-US"/>
        </w:rPr>
        <w:t xml:space="preserve"> </w:t>
      </w:r>
    </w:p>
    <w:p w14:paraId="58A8AA32" w14:textId="74D757AB" w:rsidR="0014059C" w:rsidRDefault="00B07113" w:rsidP="00B07113">
      <w:pPr>
        <w:pStyle w:val="ac"/>
        <w:rPr>
          <w:rtl/>
          <w:lang w:eastAsia="en-US"/>
        </w:rPr>
      </w:pPr>
      <w:r>
        <w:rPr>
          <w:rtl/>
          <w:lang w:eastAsia="en-US"/>
        </w:rPr>
        <w:t>ועוד אמר רבי יהושע</w:t>
      </w:r>
      <w:r>
        <w:rPr>
          <w:rFonts w:hint="cs"/>
          <w:rtl/>
          <w:lang w:eastAsia="en-US"/>
        </w:rPr>
        <w:t>:</w:t>
      </w:r>
      <w:r>
        <w:rPr>
          <w:rtl/>
          <w:lang w:eastAsia="en-US"/>
        </w:rPr>
        <w:t xml:space="preserve"> כשנתת עברת על בל תוסיף ועשית מעשה בידך</w:t>
      </w:r>
      <w:r>
        <w:rPr>
          <w:rFonts w:hint="cs"/>
          <w:rtl/>
          <w:lang w:eastAsia="en-US"/>
        </w:rPr>
        <w:t>,</w:t>
      </w:r>
      <w:r>
        <w:rPr>
          <w:rtl/>
          <w:lang w:eastAsia="en-US"/>
        </w:rPr>
        <w:t xml:space="preserve"> </w:t>
      </w:r>
      <w:proofErr w:type="spellStart"/>
      <w:r>
        <w:rPr>
          <w:rtl/>
          <w:lang w:eastAsia="en-US"/>
        </w:rPr>
        <w:t>וכשלא</w:t>
      </w:r>
      <w:proofErr w:type="spellEnd"/>
      <w:r>
        <w:rPr>
          <w:rtl/>
          <w:lang w:eastAsia="en-US"/>
        </w:rPr>
        <w:t xml:space="preserve"> נתת עברת על בל תגרע ולא עשית מעשה בידך</w:t>
      </w:r>
      <w:r w:rsidR="0014059C">
        <w:rPr>
          <w:rFonts w:hint="cs"/>
          <w:rtl/>
          <w:lang w:eastAsia="en-US"/>
        </w:rPr>
        <w:t>.</w:t>
      </w:r>
      <w:r w:rsidR="00E014FA">
        <w:rPr>
          <w:rStyle w:val="a5"/>
          <w:rtl/>
          <w:lang w:eastAsia="en-US"/>
        </w:rPr>
        <w:footnoteReference w:id="11"/>
      </w:r>
    </w:p>
    <w:p w14:paraId="5996211F" w14:textId="2E004BB7" w:rsidR="00207CAC" w:rsidRDefault="00207CAC" w:rsidP="00207CAC">
      <w:pPr>
        <w:pStyle w:val="ab"/>
        <w:rPr>
          <w:rtl/>
          <w:lang w:eastAsia="en-US"/>
        </w:rPr>
      </w:pPr>
      <w:r>
        <w:rPr>
          <w:rtl/>
          <w:lang w:eastAsia="en-US"/>
        </w:rPr>
        <w:t xml:space="preserve">ספרי דברים </w:t>
      </w:r>
      <w:proofErr w:type="spellStart"/>
      <w:r w:rsidR="00BF6ACA">
        <w:rPr>
          <w:rtl/>
          <w:lang w:eastAsia="en-US"/>
        </w:rPr>
        <w:t>פיסקא</w:t>
      </w:r>
      <w:proofErr w:type="spellEnd"/>
      <w:r w:rsidR="00BF6ACA">
        <w:rPr>
          <w:rtl/>
          <w:lang w:eastAsia="en-US"/>
        </w:rPr>
        <w:t xml:space="preserve"> </w:t>
      </w:r>
      <w:proofErr w:type="spellStart"/>
      <w:r w:rsidR="00BF6ACA">
        <w:rPr>
          <w:rtl/>
          <w:lang w:eastAsia="en-US"/>
        </w:rPr>
        <w:t>פב</w:t>
      </w:r>
      <w:proofErr w:type="spellEnd"/>
      <w:r w:rsidR="00BF6ACA">
        <w:rPr>
          <w:rtl/>
          <w:lang w:eastAsia="en-US"/>
        </w:rPr>
        <w:t xml:space="preserve"> </w:t>
      </w:r>
      <w:r>
        <w:rPr>
          <w:rtl/>
          <w:lang w:eastAsia="en-US"/>
        </w:rPr>
        <w:t>פרשת ראה</w:t>
      </w:r>
      <w:r w:rsidR="00E623B6">
        <w:rPr>
          <w:rFonts w:hint="cs"/>
          <w:rtl/>
          <w:lang w:eastAsia="en-US"/>
        </w:rPr>
        <w:t xml:space="preserve"> </w:t>
      </w:r>
      <w:r w:rsidR="00E623B6">
        <w:rPr>
          <w:rtl/>
          <w:lang w:eastAsia="en-US"/>
        </w:rPr>
        <w:t>–</w:t>
      </w:r>
      <w:r w:rsidR="00E623B6">
        <w:rPr>
          <w:rFonts w:hint="cs"/>
          <w:rtl/>
          <w:lang w:eastAsia="en-US"/>
        </w:rPr>
        <w:t xml:space="preserve"> </w:t>
      </w:r>
      <w:proofErr w:type="spellStart"/>
      <w:r w:rsidR="00E623B6">
        <w:rPr>
          <w:rFonts w:hint="cs"/>
          <w:rtl/>
          <w:lang w:eastAsia="en-US"/>
        </w:rPr>
        <w:t>מקרבנות</w:t>
      </w:r>
      <w:proofErr w:type="spellEnd"/>
      <w:r w:rsidR="00E623B6">
        <w:rPr>
          <w:rFonts w:hint="cs"/>
          <w:rtl/>
          <w:lang w:eastAsia="en-US"/>
        </w:rPr>
        <w:t xml:space="preserve"> ללולב וציצית ולברכת כהנים</w:t>
      </w:r>
      <w:r>
        <w:rPr>
          <w:rtl/>
          <w:lang w:eastAsia="en-US"/>
        </w:rPr>
        <w:t xml:space="preserve"> </w:t>
      </w:r>
    </w:p>
    <w:p w14:paraId="6F817DBF" w14:textId="0C8F2FA8" w:rsidR="00AB1230" w:rsidRDefault="005956C8" w:rsidP="005022EE">
      <w:pPr>
        <w:pStyle w:val="ac"/>
        <w:rPr>
          <w:rtl/>
          <w:lang w:eastAsia="en-US"/>
        </w:rPr>
      </w:pPr>
      <w:r>
        <w:rPr>
          <w:rFonts w:hint="cs"/>
          <w:rtl/>
          <w:lang w:eastAsia="en-US"/>
        </w:rPr>
        <w:t>"</w:t>
      </w:r>
      <w:r w:rsidR="00207CAC">
        <w:rPr>
          <w:rtl/>
          <w:lang w:eastAsia="en-US"/>
        </w:rPr>
        <w:t>לא תוסף עליו</w:t>
      </w:r>
      <w:r>
        <w:rPr>
          <w:rFonts w:hint="cs"/>
          <w:rtl/>
          <w:lang w:eastAsia="en-US"/>
        </w:rPr>
        <w:t>"</w:t>
      </w:r>
      <w:r w:rsidR="00207CAC">
        <w:rPr>
          <w:rtl/>
          <w:lang w:eastAsia="en-US"/>
        </w:rPr>
        <w:t xml:space="preserve">, </w:t>
      </w:r>
      <w:r w:rsidR="005022EE">
        <w:rPr>
          <w:rtl/>
          <w:lang w:eastAsia="en-US"/>
        </w:rPr>
        <w:t xml:space="preserve">לא תוסף עליו ולא תגרע ממנו, מיכן אמרו הניתנים במתנה אחת </w:t>
      </w:r>
      <w:proofErr w:type="spellStart"/>
      <w:r w:rsidR="005022EE">
        <w:rPr>
          <w:rtl/>
          <w:lang w:eastAsia="en-US"/>
        </w:rPr>
        <w:t>שנתערבו</w:t>
      </w:r>
      <w:proofErr w:type="spellEnd"/>
      <w:r w:rsidR="005022EE">
        <w:rPr>
          <w:rtl/>
          <w:lang w:eastAsia="en-US"/>
        </w:rPr>
        <w:t xml:space="preserve"> בניתנים במתנה אחת</w:t>
      </w:r>
      <w:r w:rsidR="00E8433B">
        <w:rPr>
          <w:rFonts w:hint="cs"/>
          <w:rtl/>
          <w:lang w:eastAsia="en-US"/>
        </w:rPr>
        <w:t>,</w:t>
      </w:r>
      <w:r w:rsidR="005022EE">
        <w:rPr>
          <w:rtl/>
          <w:lang w:eastAsia="en-US"/>
        </w:rPr>
        <w:t xml:space="preserve"> </w:t>
      </w:r>
      <w:proofErr w:type="spellStart"/>
      <w:r w:rsidR="005022EE">
        <w:rPr>
          <w:rtl/>
          <w:lang w:eastAsia="en-US"/>
        </w:rPr>
        <w:t>ינתנו</w:t>
      </w:r>
      <w:proofErr w:type="spellEnd"/>
      <w:r w:rsidR="005022EE">
        <w:rPr>
          <w:rtl/>
          <w:lang w:eastAsia="en-US"/>
        </w:rPr>
        <w:t xml:space="preserve"> במתנה אחת.</w:t>
      </w:r>
      <w:r w:rsidR="00AB1230">
        <w:rPr>
          <w:rStyle w:val="a5"/>
          <w:rtl/>
          <w:lang w:eastAsia="en-US"/>
        </w:rPr>
        <w:footnoteReference w:id="12"/>
      </w:r>
    </w:p>
    <w:p w14:paraId="55C20045" w14:textId="77777777" w:rsidR="00AB1230" w:rsidRDefault="005022EE" w:rsidP="00AB1230">
      <w:pPr>
        <w:pStyle w:val="ac"/>
        <w:rPr>
          <w:rtl/>
          <w:lang w:eastAsia="en-US"/>
        </w:rPr>
      </w:pPr>
      <w:r>
        <w:rPr>
          <w:rtl/>
          <w:lang w:eastAsia="en-US"/>
        </w:rPr>
        <w:t>דבר אחר</w:t>
      </w:r>
      <w:r w:rsidR="00AB1230">
        <w:rPr>
          <w:rFonts w:hint="cs"/>
          <w:rtl/>
          <w:lang w:eastAsia="en-US"/>
        </w:rPr>
        <w:t>:</w:t>
      </w:r>
      <w:r>
        <w:rPr>
          <w:rtl/>
          <w:lang w:eastAsia="en-US"/>
        </w:rPr>
        <w:t xml:space="preserve"> </w:t>
      </w:r>
      <w:r w:rsidR="00207CAC">
        <w:rPr>
          <w:rtl/>
          <w:lang w:eastAsia="en-US"/>
        </w:rPr>
        <w:t>מנין שאין מוסיפים על הלולב ועל הציצית</w:t>
      </w:r>
      <w:r w:rsidR="00207CAC">
        <w:rPr>
          <w:rFonts w:hint="cs"/>
          <w:rtl/>
          <w:lang w:eastAsia="en-US"/>
        </w:rPr>
        <w:t>?</w:t>
      </w:r>
      <w:r w:rsidR="00207CAC">
        <w:rPr>
          <w:rtl/>
          <w:lang w:eastAsia="en-US"/>
        </w:rPr>
        <w:t xml:space="preserve"> תלמוד לומר</w:t>
      </w:r>
      <w:r w:rsidR="00207CAC">
        <w:rPr>
          <w:rFonts w:hint="cs"/>
          <w:rtl/>
          <w:lang w:eastAsia="en-US"/>
        </w:rPr>
        <w:t>:</w:t>
      </w:r>
      <w:r w:rsidR="00207CAC">
        <w:rPr>
          <w:rtl/>
          <w:lang w:eastAsia="en-US"/>
        </w:rPr>
        <w:t xml:space="preserve"> </w:t>
      </w:r>
      <w:r w:rsidR="00207CAC">
        <w:rPr>
          <w:rFonts w:hint="cs"/>
          <w:rtl/>
          <w:lang w:eastAsia="en-US"/>
        </w:rPr>
        <w:t>"</w:t>
      </w:r>
      <w:r w:rsidR="00207CAC">
        <w:rPr>
          <w:rtl/>
          <w:lang w:eastAsia="en-US"/>
        </w:rPr>
        <w:t>לא תוסף עליו</w:t>
      </w:r>
      <w:r w:rsidR="00207CAC">
        <w:rPr>
          <w:rFonts w:hint="cs"/>
          <w:rtl/>
          <w:lang w:eastAsia="en-US"/>
        </w:rPr>
        <w:t>".</w:t>
      </w:r>
      <w:r w:rsidR="00207CAC">
        <w:rPr>
          <w:rtl/>
          <w:lang w:eastAsia="en-US"/>
        </w:rPr>
        <w:t xml:space="preserve"> מנין שאין פוחתים מהם</w:t>
      </w:r>
      <w:r w:rsidR="00207CAC">
        <w:rPr>
          <w:rFonts w:hint="cs"/>
          <w:rtl/>
          <w:lang w:eastAsia="en-US"/>
        </w:rPr>
        <w:t>?</w:t>
      </w:r>
      <w:r w:rsidR="00207CAC">
        <w:rPr>
          <w:rtl/>
          <w:lang w:eastAsia="en-US"/>
        </w:rPr>
        <w:t xml:space="preserve"> תלמוד לומר</w:t>
      </w:r>
      <w:r w:rsidR="00207CAC">
        <w:rPr>
          <w:rFonts w:hint="cs"/>
          <w:rtl/>
          <w:lang w:eastAsia="en-US"/>
        </w:rPr>
        <w:t>:</w:t>
      </w:r>
      <w:r w:rsidR="00207CAC">
        <w:rPr>
          <w:rtl/>
          <w:lang w:eastAsia="en-US"/>
        </w:rPr>
        <w:t xml:space="preserve"> </w:t>
      </w:r>
      <w:r w:rsidR="00AA3A68">
        <w:rPr>
          <w:rFonts w:hint="cs"/>
          <w:rtl/>
          <w:lang w:eastAsia="en-US"/>
        </w:rPr>
        <w:t>"</w:t>
      </w:r>
      <w:r w:rsidR="00207CAC">
        <w:rPr>
          <w:rtl/>
          <w:lang w:eastAsia="en-US"/>
        </w:rPr>
        <w:t>ולא תגרע ממנו</w:t>
      </w:r>
      <w:r w:rsidR="00AA3A68">
        <w:rPr>
          <w:rFonts w:hint="cs"/>
          <w:rtl/>
          <w:lang w:eastAsia="en-US"/>
        </w:rPr>
        <w:t>"</w:t>
      </w:r>
      <w:r w:rsidR="00207CAC">
        <w:rPr>
          <w:rFonts w:hint="cs"/>
          <w:rtl/>
          <w:lang w:eastAsia="en-US"/>
        </w:rPr>
        <w:t>.</w:t>
      </w:r>
      <w:r>
        <w:rPr>
          <w:rStyle w:val="a5"/>
          <w:rtl/>
          <w:lang w:eastAsia="en-US"/>
        </w:rPr>
        <w:footnoteReference w:id="13"/>
      </w:r>
      <w:r w:rsidR="00207CAC">
        <w:rPr>
          <w:rtl/>
          <w:lang w:eastAsia="en-US"/>
        </w:rPr>
        <w:t xml:space="preserve"> </w:t>
      </w:r>
    </w:p>
    <w:p w14:paraId="0E9148E3" w14:textId="77777777" w:rsidR="00207CAC" w:rsidRDefault="00207CAC" w:rsidP="00AB1230">
      <w:pPr>
        <w:pStyle w:val="ac"/>
        <w:rPr>
          <w:rtl/>
          <w:lang w:eastAsia="en-US"/>
        </w:rPr>
      </w:pPr>
      <w:r>
        <w:rPr>
          <w:rtl/>
          <w:lang w:eastAsia="en-US"/>
        </w:rPr>
        <w:t>מנין שאם פתח לברך ברכת כהנים לא יאמר הואיל ופתחתי לברך או</w:t>
      </w:r>
      <w:r w:rsidR="005956C8">
        <w:rPr>
          <w:rtl/>
          <w:lang w:eastAsia="en-US"/>
        </w:rPr>
        <w:t>ֹ</w:t>
      </w:r>
      <w:r>
        <w:rPr>
          <w:rtl/>
          <w:lang w:eastAsia="en-US"/>
        </w:rPr>
        <w:t>מ</w:t>
      </w:r>
      <w:r w:rsidR="005956C8">
        <w:rPr>
          <w:rtl/>
          <w:lang w:eastAsia="en-US"/>
        </w:rPr>
        <w:t>ָ</w:t>
      </w:r>
      <w:r>
        <w:rPr>
          <w:rtl/>
          <w:lang w:eastAsia="en-US"/>
        </w:rPr>
        <w:t>ר</w:t>
      </w:r>
      <w:r w:rsidR="005022EE">
        <w:rPr>
          <w:rFonts w:hint="cs"/>
          <w:rtl/>
          <w:lang w:eastAsia="en-US"/>
        </w:rPr>
        <w:t>:</w:t>
      </w:r>
      <w:r>
        <w:rPr>
          <w:rtl/>
          <w:lang w:eastAsia="en-US"/>
        </w:rPr>
        <w:t xml:space="preserve"> </w:t>
      </w:r>
      <w:r w:rsidR="005956C8">
        <w:rPr>
          <w:rFonts w:hint="cs"/>
          <w:rtl/>
          <w:lang w:eastAsia="en-US"/>
        </w:rPr>
        <w:t>"</w:t>
      </w:r>
      <w:r>
        <w:rPr>
          <w:rtl/>
          <w:lang w:eastAsia="en-US"/>
        </w:rPr>
        <w:t xml:space="preserve">ה' </w:t>
      </w:r>
      <w:proofErr w:type="spellStart"/>
      <w:r>
        <w:rPr>
          <w:rtl/>
          <w:lang w:eastAsia="en-US"/>
        </w:rPr>
        <w:t>אלהי</w:t>
      </w:r>
      <w:proofErr w:type="spellEnd"/>
      <w:r>
        <w:rPr>
          <w:rtl/>
          <w:lang w:eastAsia="en-US"/>
        </w:rPr>
        <w:t xml:space="preserve"> אבותיהם יוסף עליכם</w:t>
      </w:r>
      <w:r w:rsidR="005956C8">
        <w:rPr>
          <w:rFonts w:hint="cs"/>
          <w:rtl/>
          <w:lang w:eastAsia="en-US"/>
        </w:rPr>
        <w:t>" (</w:t>
      </w:r>
      <w:r>
        <w:rPr>
          <w:rtl/>
          <w:lang w:eastAsia="en-US"/>
        </w:rPr>
        <w:t>דברים א יא</w:t>
      </w:r>
      <w:r w:rsidR="005956C8">
        <w:rPr>
          <w:rFonts w:hint="cs"/>
          <w:rtl/>
          <w:lang w:eastAsia="en-US"/>
        </w:rPr>
        <w:t xml:space="preserve">)? </w:t>
      </w:r>
      <w:r>
        <w:rPr>
          <w:rtl/>
          <w:lang w:eastAsia="en-US"/>
        </w:rPr>
        <w:t>תלמוד לומר</w:t>
      </w:r>
      <w:r w:rsidR="005956C8">
        <w:rPr>
          <w:rFonts w:hint="cs"/>
          <w:rtl/>
          <w:lang w:eastAsia="en-US"/>
        </w:rPr>
        <w:t>:</w:t>
      </w:r>
      <w:r>
        <w:rPr>
          <w:rtl/>
          <w:lang w:eastAsia="en-US"/>
        </w:rPr>
        <w:t xml:space="preserve"> </w:t>
      </w:r>
      <w:r w:rsidR="005956C8">
        <w:rPr>
          <w:rFonts w:hint="cs"/>
          <w:rtl/>
          <w:lang w:eastAsia="en-US"/>
        </w:rPr>
        <w:t>"</w:t>
      </w:r>
      <w:r>
        <w:rPr>
          <w:rtl/>
          <w:lang w:eastAsia="en-US"/>
        </w:rPr>
        <w:t>הדבר</w:t>
      </w:r>
      <w:r w:rsidR="005956C8">
        <w:rPr>
          <w:rFonts w:hint="cs"/>
          <w:rtl/>
          <w:lang w:eastAsia="en-US"/>
        </w:rPr>
        <w:t>" -</w:t>
      </w:r>
      <w:r>
        <w:rPr>
          <w:rtl/>
          <w:lang w:eastAsia="en-US"/>
        </w:rPr>
        <w:t xml:space="preserve"> אפילו דבר לא תוסף עליו</w:t>
      </w:r>
      <w:r w:rsidR="005956C8">
        <w:rPr>
          <w:rFonts w:hint="cs"/>
          <w:rtl/>
          <w:lang w:eastAsia="en-US"/>
        </w:rPr>
        <w:t>.</w:t>
      </w:r>
      <w:r w:rsidR="00B15D26">
        <w:rPr>
          <w:rStyle w:val="a5"/>
          <w:rtl/>
          <w:lang w:eastAsia="en-US"/>
        </w:rPr>
        <w:footnoteReference w:id="14"/>
      </w:r>
    </w:p>
    <w:p w14:paraId="76A5DC91" w14:textId="7B682DC2" w:rsidR="00030114" w:rsidRDefault="00030114" w:rsidP="00030114">
      <w:pPr>
        <w:pStyle w:val="ab"/>
        <w:rPr>
          <w:rtl/>
          <w:lang w:eastAsia="en-US"/>
        </w:rPr>
      </w:pPr>
      <w:r>
        <w:rPr>
          <w:rtl/>
          <w:lang w:eastAsia="en-US"/>
        </w:rPr>
        <w:lastRenderedPageBreak/>
        <w:t xml:space="preserve">מסכת ראש השנה דף </w:t>
      </w:r>
      <w:proofErr w:type="spellStart"/>
      <w:r>
        <w:rPr>
          <w:rtl/>
          <w:lang w:eastAsia="en-US"/>
        </w:rPr>
        <w:t>כח</w:t>
      </w:r>
      <w:proofErr w:type="spellEnd"/>
      <w:r>
        <w:rPr>
          <w:rtl/>
          <w:lang w:eastAsia="en-US"/>
        </w:rPr>
        <w:t xml:space="preserve"> עמוד ב</w:t>
      </w:r>
      <w:r w:rsidR="00397F88">
        <w:rPr>
          <w:rFonts w:hint="cs"/>
          <w:rtl/>
          <w:lang w:eastAsia="en-US"/>
        </w:rPr>
        <w:t xml:space="preserve"> </w:t>
      </w:r>
      <w:r w:rsidR="00397F88">
        <w:rPr>
          <w:rtl/>
          <w:lang w:eastAsia="en-US"/>
        </w:rPr>
        <w:t>–</w:t>
      </w:r>
      <w:r w:rsidR="00397F88">
        <w:rPr>
          <w:rFonts w:hint="cs"/>
          <w:rtl/>
          <w:lang w:eastAsia="en-US"/>
        </w:rPr>
        <w:t xml:space="preserve"> הקשר לכוונה במצוות</w:t>
      </w:r>
      <w:r w:rsidR="00DD2DE9">
        <w:rPr>
          <w:rStyle w:val="a5"/>
          <w:rtl/>
          <w:lang w:eastAsia="en-US"/>
        </w:rPr>
        <w:footnoteReference w:id="15"/>
      </w:r>
    </w:p>
    <w:p w14:paraId="540B980B" w14:textId="77777777" w:rsidR="00030114" w:rsidRDefault="00030114" w:rsidP="00030114">
      <w:pPr>
        <w:pStyle w:val="ac"/>
        <w:rPr>
          <w:rtl/>
          <w:lang w:eastAsia="en-US"/>
        </w:rPr>
      </w:pPr>
      <w:r>
        <w:rPr>
          <w:rtl/>
          <w:lang w:eastAsia="en-US"/>
        </w:rPr>
        <w:t xml:space="preserve">אמר ליה </w:t>
      </w:r>
      <w:proofErr w:type="spellStart"/>
      <w:r>
        <w:rPr>
          <w:rtl/>
          <w:lang w:eastAsia="en-US"/>
        </w:rPr>
        <w:t>אביי</w:t>
      </w:r>
      <w:proofErr w:type="spellEnd"/>
      <w:r>
        <w:rPr>
          <w:rtl/>
          <w:lang w:eastAsia="en-US"/>
        </w:rPr>
        <w:t>: אלא מעתה הישן בשמיני בסוכה י</w:t>
      </w:r>
      <w:r w:rsidR="00AC51A8">
        <w:rPr>
          <w:rtl/>
          <w:lang w:eastAsia="en-US"/>
        </w:rPr>
        <w:t>ִ</w:t>
      </w:r>
      <w:r>
        <w:rPr>
          <w:rtl/>
          <w:lang w:eastAsia="en-US"/>
        </w:rPr>
        <w:t>ל</w:t>
      </w:r>
      <w:r w:rsidR="00AC51A8">
        <w:rPr>
          <w:rtl/>
          <w:lang w:eastAsia="en-US"/>
        </w:rPr>
        <w:t>ְ</w:t>
      </w:r>
      <w:r>
        <w:rPr>
          <w:rtl/>
          <w:lang w:eastAsia="en-US"/>
        </w:rPr>
        <w:t>ק</w:t>
      </w:r>
      <w:r w:rsidR="00AC51A8">
        <w:rPr>
          <w:rtl/>
          <w:lang w:eastAsia="en-US"/>
        </w:rPr>
        <w:t>ֶ</w:t>
      </w:r>
      <w:r>
        <w:rPr>
          <w:rtl/>
          <w:lang w:eastAsia="en-US"/>
        </w:rPr>
        <w:t>ה! - אמר לו: שאני אומר מצות אינו עובר עליהן אלא בזמנן.</w:t>
      </w:r>
      <w:r>
        <w:rPr>
          <w:rStyle w:val="a5"/>
          <w:rtl/>
          <w:lang w:eastAsia="en-US"/>
        </w:rPr>
        <w:footnoteReference w:id="16"/>
      </w:r>
      <w:r>
        <w:rPr>
          <w:rtl/>
          <w:lang w:eastAsia="en-US"/>
        </w:rPr>
        <w:t xml:space="preserve"> </w:t>
      </w:r>
      <w:proofErr w:type="spellStart"/>
      <w:r>
        <w:rPr>
          <w:rtl/>
          <w:lang w:eastAsia="en-US"/>
        </w:rPr>
        <w:t>מתיב</w:t>
      </w:r>
      <w:proofErr w:type="spellEnd"/>
      <w:r>
        <w:rPr>
          <w:rtl/>
          <w:lang w:eastAsia="en-US"/>
        </w:rPr>
        <w:t xml:space="preserve"> רב שמן בר אבא: מנין לכהן שעולה לדוכן, שלא יאמר: הואיל ונתנה לי תורה רשות לברך את ישראל - אוסיף ברכה אחת משלי, כגון</w:t>
      </w:r>
      <w:r>
        <w:rPr>
          <w:rFonts w:hint="cs"/>
          <w:rtl/>
          <w:lang w:eastAsia="en-US"/>
        </w:rPr>
        <w:t>:</w:t>
      </w:r>
      <w:r>
        <w:rPr>
          <w:rtl/>
          <w:lang w:eastAsia="en-US"/>
        </w:rPr>
        <w:t xml:space="preserve"> </w:t>
      </w:r>
      <w:r>
        <w:rPr>
          <w:rFonts w:hint="cs"/>
          <w:rtl/>
          <w:lang w:eastAsia="en-US"/>
        </w:rPr>
        <w:t>"</w:t>
      </w:r>
      <w:r>
        <w:rPr>
          <w:rtl/>
          <w:lang w:eastAsia="en-US"/>
        </w:rPr>
        <w:t xml:space="preserve">ה' </w:t>
      </w:r>
      <w:proofErr w:type="spellStart"/>
      <w:r>
        <w:rPr>
          <w:rtl/>
          <w:lang w:eastAsia="en-US"/>
        </w:rPr>
        <w:t>אלהי</w:t>
      </w:r>
      <w:proofErr w:type="spellEnd"/>
      <w:r>
        <w:rPr>
          <w:rtl/>
          <w:lang w:eastAsia="en-US"/>
        </w:rPr>
        <w:t xml:space="preserve"> </w:t>
      </w:r>
      <w:proofErr w:type="spellStart"/>
      <w:r>
        <w:rPr>
          <w:rtl/>
          <w:lang w:eastAsia="en-US"/>
        </w:rPr>
        <w:t>אבותכם</w:t>
      </w:r>
      <w:proofErr w:type="spellEnd"/>
      <w:r>
        <w:rPr>
          <w:rtl/>
          <w:lang w:eastAsia="en-US"/>
        </w:rPr>
        <w:t xml:space="preserve"> י</w:t>
      </w:r>
      <w:r>
        <w:rPr>
          <w:rFonts w:hint="cs"/>
          <w:rtl/>
          <w:lang w:eastAsia="en-US"/>
        </w:rPr>
        <w:t>ו</w:t>
      </w:r>
      <w:r>
        <w:rPr>
          <w:rtl/>
          <w:lang w:eastAsia="en-US"/>
        </w:rPr>
        <w:t>סף עליכם</w:t>
      </w:r>
      <w:r>
        <w:rPr>
          <w:rFonts w:hint="cs"/>
          <w:rtl/>
          <w:lang w:eastAsia="en-US"/>
        </w:rPr>
        <w:t>"</w:t>
      </w:r>
      <w:r>
        <w:rPr>
          <w:rtl/>
          <w:lang w:eastAsia="en-US"/>
        </w:rPr>
        <w:t xml:space="preserve"> - תלמוד לומר</w:t>
      </w:r>
      <w:r>
        <w:rPr>
          <w:rFonts w:hint="cs"/>
          <w:rtl/>
          <w:lang w:eastAsia="en-US"/>
        </w:rPr>
        <w:t>:</w:t>
      </w:r>
      <w:r>
        <w:rPr>
          <w:rtl/>
          <w:lang w:eastAsia="en-US"/>
        </w:rPr>
        <w:t xml:space="preserve"> </w:t>
      </w:r>
      <w:r>
        <w:rPr>
          <w:rFonts w:hint="cs"/>
          <w:rtl/>
          <w:lang w:eastAsia="en-US"/>
        </w:rPr>
        <w:t>"</w:t>
      </w:r>
      <w:r>
        <w:rPr>
          <w:rtl/>
          <w:lang w:eastAsia="en-US"/>
        </w:rPr>
        <w:t>לא ת</w:t>
      </w:r>
      <w:r>
        <w:rPr>
          <w:rFonts w:hint="cs"/>
          <w:rtl/>
          <w:lang w:eastAsia="en-US"/>
        </w:rPr>
        <w:t>ו</w:t>
      </w:r>
      <w:r>
        <w:rPr>
          <w:rtl/>
          <w:lang w:eastAsia="en-US"/>
        </w:rPr>
        <w:t>ס</w:t>
      </w:r>
      <w:r>
        <w:rPr>
          <w:rFonts w:hint="cs"/>
          <w:rtl/>
          <w:lang w:eastAsia="en-US"/>
        </w:rPr>
        <w:t>י</w:t>
      </w:r>
      <w:r>
        <w:rPr>
          <w:rtl/>
          <w:lang w:eastAsia="en-US"/>
        </w:rPr>
        <w:t>פו על הדבר</w:t>
      </w:r>
      <w:r>
        <w:rPr>
          <w:rFonts w:hint="cs"/>
          <w:rtl/>
          <w:lang w:eastAsia="en-US"/>
        </w:rPr>
        <w:t>" ...</w:t>
      </w:r>
      <w:r>
        <w:rPr>
          <w:rtl/>
          <w:lang w:eastAsia="en-US"/>
        </w:rPr>
        <w:t xml:space="preserve"> הכא במאי עסקינן - </w:t>
      </w:r>
      <w:proofErr w:type="spellStart"/>
      <w:r>
        <w:rPr>
          <w:rtl/>
          <w:lang w:eastAsia="en-US"/>
        </w:rPr>
        <w:t>בדלא</w:t>
      </w:r>
      <w:proofErr w:type="spellEnd"/>
      <w:r>
        <w:rPr>
          <w:rtl/>
          <w:lang w:eastAsia="en-US"/>
        </w:rPr>
        <w:t xml:space="preserve"> סיים.</w:t>
      </w:r>
      <w:r>
        <w:rPr>
          <w:rStyle w:val="a5"/>
          <w:rtl/>
          <w:lang w:eastAsia="en-US"/>
        </w:rPr>
        <w:footnoteReference w:id="17"/>
      </w:r>
      <w:r>
        <w:rPr>
          <w:rtl/>
          <w:lang w:eastAsia="en-US"/>
        </w:rPr>
        <w:t xml:space="preserve"> </w:t>
      </w:r>
    </w:p>
    <w:p w14:paraId="5BD4B117" w14:textId="7689632C" w:rsidR="00122FF9" w:rsidRDefault="00122FF9" w:rsidP="002022EA">
      <w:pPr>
        <w:pStyle w:val="ab"/>
        <w:rPr>
          <w:rtl/>
          <w:lang w:eastAsia="en-US"/>
        </w:rPr>
      </w:pPr>
      <w:r>
        <w:rPr>
          <w:rtl/>
          <w:lang w:eastAsia="en-US"/>
        </w:rPr>
        <w:t>מסכת סוכה דף לא עמוד א</w:t>
      </w:r>
      <w:r w:rsidR="00397F88">
        <w:rPr>
          <w:rFonts w:hint="cs"/>
          <w:rtl/>
          <w:lang w:eastAsia="en-US"/>
        </w:rPr>
        <w:t xml:space="preserve"> </w:t>
      </w:r>
      <w:r w:rsidR="00397F88">
        <w:rPr>
          <w:rtl/>
          <w:lang w:eastAsia="en-US"/>
        </w:rPr>
        <w:t>–</w:t>
      </w:r>
      <w:r w:rsidR="00397F88">
        <w:rPr>
          <w:rFonts w:hint="cs"/>
          <w:rtl/>
          <w:lang w:eastAsia="en-US"/>
        </w:rPr>
        <w:t xml:space="preserve"> בנטילת לולב</w:t>
      </w:r>
    </w:p>
    <w:p w14:paraId="099AAA0F" w14:textId="77777777" w:rsidR="002022EA" w:rsidRDefault="00122FF9" w:rsidP="002022EA">
      <w:pPr>
        <w:pStyle w:val="ac"/>
        <w:rPr>
          <w:rtl/>
          <w:lang w:eastAsia="en-US"/>
        </w:rPr>
      </w:pPr>
      <w:r>
        <w:rPr>
          <w:rtl/>
          <w:lang w:eastAsia="en-US"/>
        </w:rPr>
        <w:t xml:space="preserve">והתנן: אין </w:t>
      </w:r>
      <w:proofErr w:type="spellStart"/>
      <w:r>
        <w:rPr>
          <w:rtl/>
          <w:lang w:eastAsia="en-US"/>
        </w:rPr>
        <w:t>אוגדין</w:t>
      </w:r>
      <w:proofErr w:type="spellEnd"/>
      <w:r>
        <w:rPr>
          <w:rtl/>
          <w:lang w:eastAsia="en-US"/>
        </w:rPr>
        <w:t xml:space="preserve"> את הלולב אלא במינו, דברי רבי יהודה. מאי טעמא </w:t>
      </w:r>
      <w:r w:rsidR="002022EA">
        <w:rPr>
          <w:rFonts w:hint="cs"/>
          <w:rtl/>
          <w:lang w:eastAsia="en-US"/>
        </w:rPr>
        <w:t>...</w:t>
      </w:r>
      <w:r>
        <w:rPr>
          <w:rtl/>
          <w:lang w:eastAsia="en-US"/>
        </w:rPr>
        <w:t xml:space="preserve"> </w:t>
      </w:r>
      <w:proofErr w:type="spellStart"/>
      <w:r>
        <w:rPr>
          <w:rtl/>
          <w:lang w:eastAsia="en-US"/>
        </w:rPr>
        <w:t>דקא</w:t>
      </w:r>
      <w:proofErr w:type="spellEnd"/>
      <w:r>
        <w:rPr>
          <w:rtl/>
          <w:lang w:eastAsia="en-US"/>
        </w:rPr>
        <w:t xml:space="preserve"> סבר: לולב צריך אגד, ואי </w:t>
      </w:r>
      <w:proofErr w:type="spellStart"/>
      <w:r>
        <w:rPr>
          <w:rtl/>
          <w:lang w:eastAsia="en-US"/>
        </w:rPr>
        <w:t>מייתי</w:t>
      </w:r>
      <w:proofErr w:type="spellEnd"/>
      <w:r>
        <w:rPr>
          <w:rtl/>
          <w:lang w:eastAsia="en-US"/>
        </w:rPr>
        <w:t xml:space="preserve"> </w:t>
      </w:r>
      <w:proofErr w:type="spellStart"/>
      <w:r>
        <w:rPr>
          <w:rtl/>
          <w:lang w:eastAsia="en-US"/>
        </w:rPr>
        <w:t>מינא</w:t>
      </w:r>
      <w:proofErr w:type="spellEnd"/>
      <w:r>
        <w:rPr>
          <w:rtl/>
          <w:lang w:eastAsia="en-US"/>
        </w:rPr>
        <w:t xml:space="preserve"> </w:t>
      </w:r>
      <w:proofErr w:type="spellStart"/>
      <w:r>
        <w:rPr>
          <w:rtl/>
          <w:lang w:eastAsia="en-US"/>
        </w:rPr>
        <w:t>אחרינא</w:t>
      </w:r>
      <w:proofErr w:type="spellEnd"/>
      <w:r>
        <w:rPr>
          <w:rtl/>
          <w:lang w:eastAsia="en-US"/>
        </w:rPr>
        <w:t xml:space="preserve"> - </w:t>
      </w:r>
      <w:proofErr w:type="spellStart"/>
      <w:r>
        <w:rPr>
          <w:rtl/>
          <w:lang w:eastAsia="en-US"/>
        </w:rPr>
        <w:t>הוה</w:t>
      </w:r>
      <w:proofErr w:type="spellEnd"/>
      <w:r>
        <w:rPr>
          <w:rtl/>
          <w:lang w:eastAsia="en-US"/>
        </w:rPr>
        <w:t xml:space="preserve"> להו חמ</w:t>
      </w:r>
      <w:r w:rsidR="002022EA">
        <w:rPr>
          <w:rFonts w:hint="cs"/>
          <w:rtl/>
          <w:lang w:eastAsia="en-US"/>
        </w:rPr>
        <w:t>י</w:t>
      </w:r>
      <w:r>
        <w:rPr>
          <w:rtl/>
          <w:lang w:eastAsia="en-US"/>
        </w:rPr>
        <w:t xml:space="preserve">שה </w:t>
      </w:r>
      <w:proofErr w:type="spellStart"/>
      <w:r>
        <w:rPr>
          <w:rtl/>
          <w:lang w:eastAsia="en-US"/>
        </w:rPr>
        <w:t>מינין</w:t>
      </w:r>
      <w:proofErr w:type="spellEnd"/>
      <w:r w:rsidR="002022EA">
        <w:rPr>
          <w:rFonts w:hint="cs"/>
          <w:rtl/>
          <w:lang w:eastAsia="en-US"/>
        </w:rPr>
        <w:t xml:space="preserve"> ... </w:t>
      </w:r>
      <w:r>
        <w:rPr>
          <w:rtl/>
          <w:lang w:eastAsia="en-US"/>
        </w:rPr>
        <w:t xml:space="preserve">והתניא: ארבעת </w:t>
      </w:r>
      <w:proofErr w:type="spellStart"/>
      <w:r>
        <w:rPr>
          <w:rtl/>
          <w:lang w:eastAsia="en-US"/>
        </w:rPr>
        <w:t>מינין</w:t>
      </w:r>
      <w:proofErr w:type="spellEnd"/>
      <w:r>
        <w:rPr>
          <w:rtl/>
          <w:lang w:eastAsia="en-US"/>
        </w:rPr>
        <w:t xml:space="preserve"> שבלולב, כשם שאין </w:t>
      </w:r>
      <w:proofErr w:type="spellStart"/>
      <w:r>
        <w:rPr>
          <w:rtl/>
          <w:lang w:eastAsia="en-US"/>
        </w:rPr>
        <w:t>פוחתין</w:t>
      </w:r>
      <w:proofErr w:type="spellEnd"/>
      <w:r>
        <w:rPr>
          <w:rtl/>
          <w:lang w:eastAsia="en-US"/>
        </w:rPr>
        <w:t xml:space="preserve"> מהן - כך אין </w:t>
      </w:r>
      <w:proofErr w:type="spellStart"/>
      <w:r>
        <w:rPr>
          <w:rtl/>
          <w:lang w:eastAsia="en-US"/>
        </w:rPr>
        <w:t>מוסיפין</w:t>
      </w:r>
      <w:proofErr w:type="spellEnd"/>
      <w:r>
        <w:rPr>
          <w:rtl/>
          <w:lang w:eastAsia="en-US"/>
        </w:rPr>
        <w:t xml:space="preserve"> עליהן</w:t>
      </w:r>
      <w:r w:rsidR="002022EA">
        <w:rPr>
          <w:rFonts w:hint="cs"/>
          <w:rtl/>
          <w:lang w:eastAsia="en-US"/>
        </w:rPr>
        <w:t xml:space="preserve"> ... </w:t>
      </w:r>
      <w:r w:rsidR="002022EA">
        <w:rPr>
          <w:rtl/>
          <w:lang w:eastAsia="en-US"/>
        </w:rPr>
        <w:t xml:space="preserve">פשיטא! - מהו </w:t>
      </w:r>
      <w:proofErr w:type="spellStart"/>
      <w:r w:rsidR="002022EA">
        <w:rPr>
          <w:rtl/>
          <w:lang w:eastAsia="en-US"/>
        </w:rPr>
        <w:t>דתימא</w:t>
      </w:r>
      <w:proofErr w:type="spellEnd"/>
      <w:r w:rsidR="002022EA">
        <w:rPr>
          <w:rtl/>
          <w:lang w:eastAsia="en-US"/>
        </w:rPr>
        <w:t xml:space="preserve">: הואיל ואמר רבי יהודה לולב צריך אגד, ואי </w:t>
      </w:r>
      <w:proofErr w:type="spellStart"/>
      <w:r w:rsidR="002022EA">
        <w:rPr>
          <w:rtl/>
          <w:lang w:eastAsia="en-US"/>
        </w:rPr>
        <w:t>מייתי</w:t>
      </w:r>
      <w:proofErr w:type="spellEnd"/>
      <w:r w:rsidR="002022EA">
        <w:rPr>
          <w:rtl/>
          <w:lang w:eastAsia="en-US"/>
        </w:rPr>
        <w:t xml:space="preserve"> </w:t>
      </w:r>
      <w:proofErr w:type="spellStart"/>
      <w:r w:rsidR="002022EA">
        <w:rPr>
          <w:rtl/>
          <w:lang w:eastAsia="en-US"/>
        </w:rPr>
        <w:t>מינא</w:t>
      </w:r>
      <w:proofErr w:type="spellEnd"/>
      <w:r w:rsidR="002022EA">
        <w:rPr>
          <w:rtl/>
          <w:lang w:eastAsia="en-US"/>
        </w:rPr>
        <w:t xml:space="preserve"> </w:t>
      </w:r>
      <w:proofErr w:type="spellStart"/>
      <w:r w:rsidR="002022EA">
        <w:rPr>
          <w:rtl/>
          <w:lang w:eastAsia="en-US"/>
        </w:rPr>
        <w:t>אחרינא</w:t>
      </w:r>
      <w:proofErr w:type="spellEnd"/>
      <w:r w:rsidR="002022EA">
        <w:rPr>
          <w:rtl/>
          <w:lang w:eastAsia="en-US"/>
        </w:rPr>
        <w:t xml:space="preserve"> - האי לחודיה </w:t>
      </w:r>
      <w:proofErr w:type="spellStart"/>
      <w:r w:rsidR="002022EA">
        <w:rPr>
          <w:rtl/>
          <w:lang w:eastAsia="en-US"/>
        </w:rPr>
        <w:t>קאי</w:t>
      </w:r>
      <w:proofErr w:type="spellEnd"/>
      <w:r w:rsidR="002022EA">
        <w:rPr>
          <w:rtl/>
          <w:lang w:eastAsia="en-US"/>
        </w:rPr>
        <w:t xml:space="preserve"> והאי לחודיה </w:t>
      </w:r>
      <w:proofErr w:type="spellStart"/>
      <w:r w:rsidR="002022EA">
        <w:rPr>
          <w:rtl/>
          <w:lang w:eastAsia="en-US"/>
        </w:rPr>
        <w:t>קאי</w:t>
      </w:r>
      <w:proofErr w:type="spellEnd"/>
      <w:r w:rsidR="002022EA">
        <w:rPr>
          <w:rtl/>
          <w:lang w:eastAsia="en-US"/>
        </w:rPr>
        <w:t xml:space="preserve"> - </w:t>
      </w:r>
      <w:proofErr w:type="spellStart"/>
      <w:r w:rsidR="002022EA">
        <w:rPr>
          <w:rtl/>
          <w:lang w:eastAsia="en-US"/>
        </w:rPr>
        <w:t>קא</w:t>
      </w:r>
      <w:proofErr w:type="spellEnd"/>
      <w:r w:rsidR="002022EA">
        <w:rPr>
          <w:rtl/>
          <w:lang w:eastAsia="en-US"/>
        </w:rPr>
        <w:t xml:space="preserve"> משמע לן.</w:t>
      </w:r>
      <w:r w:rsidR="002022EA">
        <w:rPr>
          <w:rStyle w:val="a5"/>
          <w:rtl/>
          <w:lang w:eastAsia="en-US"/>
        </w:rPr>
        <w:footnoteReference w:id="18"/>
      </w:r>
    </w:p>
    <w:p w14:paraId="0D7AA7BE" w14:textId="3CE11BFB" w:rsidR="007845D5" w:rsidRDefault="007845D5" w:rsidP="007845D5">
      <w:pPr>
        <w:pStyle w:val="ab"/>
        <w:rPr>
          <w:rtl/>
          <w:lang w:eastAsia="en-US"/>
        </w:rPr>
      </w:pPr>
      <w:r>
        <w:rPr>
          <w:rtl/>
          <w:lang w:eastAsia="en-US"/>
        </w:rPr>
        <w:t xml:space="preserve">מסכת סנהדרין </w:t>
      </w:r>
      <w:r>
        <w:rPr>
          <w:rFonts w:hint="cs"/>
          <w:rtl/>
          <w:lang w:eastAsia="en-US"/>
        </w:rPr>
        <w:t xml:space="preserve"> דף פח ע"ב </w:t>
      </w:r>
      <w:r>
        <w:rPr>
          <w:rFonts w:cs="David"/>
          <w:rtl/>
          <w:lang w:eastAsia="en-US"/>
        </w:rPr>
        <w:t>–</w:t>
      </w:r>
      <w:r>
        <w:rPr>
          <w:rFonts w:hint="cs"/>
          <w:rtl/>
          <w:lang w:eastAsia="en-US"/>
        </w:rPr>
        <w:t xml:space="preserve"> השוואה עם </w:t>
      </w:r>
      <w:r w:rsidR="00195D1B">
        <w:rPr>
          <w:rFonts w:hint="cs"/>
          <w:rtl/>
          <w:lang w:eastAsia="en-US"/>
        </w:rPr>
        <w:t xml:space="preserve">דין </w:t>
      </w:r>
      <w:r>
        <w:rPr>
          <w:rFonts w:hint="cs"/>
          <w:rtl/>
          <w:lang w:eastAsia="en-US"/>
        </w:rPr>
        <w:t>זקן ממרה</w:t>
      </w:r>
    </w:p>
    <w:p w14:paraId="3581D088" w14:textId="77777777" w:rsidR="007845D5" w:rsidRDefault="007845D5" w:rsidP="007845D5">
      <w:pPr>
        <w:pStyle w:val="ac"/>
        <w:rPr>
          <w:rtl/>
          <w:lang w:eastAsia="en-US"/>
        </w:rPr>
      </w:pPr>
      <w:r w:rsidRPr="007845D5">
        <w:rPr>
          <w:b/>
          <w:bCs/>
          <w:rtl/>
          <w:lang w:eastAsia="en-US"/>
        </w:rPr>
        <w:t>משנה</w:t>
      </w:r>
      <w:r w:rsidRPr="007845D5">
        <w:rPr>
          <w:rFonts w:hint="cs"/>
          <w:b/>
          <w:bCs/>
          <w:rtl/>
          <w:lang w:eastAsia="en-US"/>
        </w:rPr>
        <w:t>:</w:t>
      </w:r>
      <w:r>
        <w:rPr>
          <w:rFonts w:hint="cs"/>
          <w:rtl/>
          <w:lang w:eastAsia="en-US"/>
        </w:rPr>
        <w:t xml:space="preserve"> </w:t>
      </w:r>
      <w:r>
        <w:rPr>
          <w:rtl/>
          <w:lang w:eastAsia="en-US"/>
        </w:rPr>
        <w:t>חומר בדברי סופרים בדברי תורה</w:t>
      </w:r>
      <w:r>
        <w:rPr>
          <w:rFonts w:hint="cs"/>
          <w:rtl/>
          <w:lang w:eastAsia="en-US"/>
        </w:rPr>
        <w:t>.</w:t>
      </w:r>
      <w:r>
        <w:rPr>
          <w:rtl/>
          <w:lang w:eastAsia="en-US"/>
        </w:rPr>
        <w:t xml:space="preserve"> האומר</w:t>
      </w:r>
      <w:r>
        <w:rPr>
          <w:rFonts w:hint="cs"/>
          <w:rtl/>
          <w:lang w:eastAsia="en-US"/>
        </w:rPr>
        <w:t>:</w:t>
      </w:r>
      <w:r>
        <w:rPr>
          <w:rtl/>
          <w:lang w:eastAsia="en-US"/>
        </w:rPr>
        <w:t xml:space="preserve"> אין תפילין כדי לעבור על דברי תורה –</w:t>
      </w:r>
      <w:r>
        <w:rPr>
          <w:rFonts w:hint="cs"/>
          <w:rtl/>
          <w:lang w:eastAsia="en-US"/>
        </w:rPr>
        <w:t xml:space="preserve"> </w:t>
      </w:r>
      <w:r>
        <w:rPr>
          <w:rtl/>
          <w:lang w:eastAsia="en-US"/>
        </w:rPr>
        <w:t>פטור</w:t>
      </w:r>
      <w:r>
        <w:rPr>
          <w:rFonts w:hint="cs"/>
          <w:rtl/>
          <w:lang w:eastAsia="en-US"/>
        </w:rPr>
        <w:t>.</w:t>
      </w:r>
      <w:r>
        <w:rPr>
          <w:rtl/>
          <w:lang w:eastAsia="en-US"/>
        </w:rPr>
        <w:t xml:space="preserve"> חמ</w:t>
      </w:r>
      <w:r>
        <w:rPr>
          <w:rFonts w:hint="cs"/>
          <w:rtl/>
          <w:lang w:eastAsia="en-US"/>
        </w:rPr>
        <w:t>י</w:t>
      </w:r>
      <w:r>
        <w:rPr>
          <w:rtl/>
          <w:lang w:eastAsia="en-US"/>
        </w:rPr>
        <w:t>שה טוטפות להוסיף על דברי סופרים –</w:t>
      </w:r>
      <w:r>
        <w:rPr>
          <w:rFonts w:hint="cs"/>
          <w:rtl/>
          <w:lang w:eastAsia="en-US"/>
        </w:rPr>
        <w:t xml:space="preserve"> </w:t>
      </w:r>
      <w:r>
        <w:rPr>
          <w:rtl/>
          <w:lang w:eastAsia="en-US"/>
        </w:rPr>
        <w:t>חייב</w:t>
      </w:r>
      <w:r w:rsidR="00B33313">
        <w:rPr>
          <w:rFonts w:hint="cs"/>
          <w:rtl/>
          <w:lang w:eastAsia="en-US"/>
        </w:rPr>
        <w:t>.</w:t>
      </w:r>
      <w:r w:rsidR="00B33313">
        <w:rPr>
          <w:rStyle w:val="a5"/>
          <w:rtl/>
          <w:lang w:eastAsia="en-US"/>
        </w:rPr>
        <w:footnoteReference w:id="19"/>
      </w:r>
    </w:p>
    <w:p w14:paraId="5029C733" w14:textId="77777777" w:rsidR="00B33313" w:rsidRDefault="007845D5" w:rsidP="00281D7E">
      <w:pPr>
        <w:pStyle w:val="ac"/>
        <w:rPr>
          <w:rtl/>
          <w:lang w:eastAsia="en-US"/>
        </w:rPr>
      </w:pPr>
      <w:r w:rsidRPr="007845D5">
        <w:rPr>
          <w:rFonts w:hint="cs"/>
          <w:b/>
          <w:bCs/>
          <w:rtl/>
          <w:lang w:eastAsia="en-US"/>
        </w:rPr>
        <w:t>גמרא:</w:t>
      </w:r>
      <w:r>
        <w:rPr>
          <w:rFonts w:hint="cs"/>
          <w:rtl/>
          <w:lang w:eastAsia="en-US"/>
        </w:rPr>
        <w:t xml:space="preserve"> </w:t>
      </w:r>
      <w:r>
        <w:rPr>
          <w:rtl/>
          <w:lang w:eastAsia="en-US"/>
        </w:rPr>
        <w:t xml:space="preserve">אמר רבי אלעזר אמר רבי </w:t>
      </w:r>
      <w:proofErr w:type="spellStart"/>
      <w:r>
        <w:rPr>
          <w:rtl/>
          <w:lang w:eastAsia="en-US"/>
        </w:rPr>
        <w:t>אושעיא</w:t>
      </w:r>
      <w:proofErr w:type="spellEnd"/>
      <w:r>
        <w:rPr>
          <w:rtl/>
          <w:lang w:eastAsia="en-US"/>
        </w:rPr>
        <w:t>: אינו חייב אלא על דבר שעיקרו מדברי תורה ופירושו מדברי סופרים, ויש בו להוסיף, ואם הוסיף גורע.</w:t>
      </w:r>
      <w:r w:rsidR="0014029C">
        <w:rPr>
          <w:rStyle w:val="a5"/>
          <w:rtl/>
          <w:lang w:eastAsia="en-US"/>
        </w:rPr>
        <w:footnoteReference w:id="20"/>
      </w:r>
      <w:r>
        <w:rPr>
          <w:rtl/>
          <w:lang w:eastAsia="en-US"/>
        </w:rPr>
        <w:t xml:space="preserve"> ואין לנו אלא תפילין אליבא דרבי יהודה</w:t>
      </w:r>
      <w:r>
        <w:rPr>
          <w:rFonts w:hint="cs"/>
          <w:rtl/>
          <w:lang w:eastAsia="en-US"/>
        </w:rPr>
        <w:t>.</w:t>
      </w:r>
      <w:r w:rsidR="00281D7E">
        <w:rPr>
          <w:rStyle w:val="a5"/>
          <w:rtl/>
          <w:lang w:eastAsia="en-US"/>
        </w:rPr>
        <w:footnoteReference w:id="21"/>
      </w:r>
      <w:r>
        <w:rPr>
          <w:rFonts w:hint="cs"/>
          <w:rtl/>
          <w:lang w:eastAsia="en-US"/>
        </w:rPr>
        <w:t xml:space="preserve">  </w:t>
      </w:r>
      <w:r w:rsidR="00B33313">
        <w:rPr>
          <w:rtl/>
          <w:lang w:eastAsia="en-US"/>
        </w:rPr>
        <w:t xml:space="preserve">- </w:t>
      </w:r>
      <w:proofErr w:type="spellStart"/>
      <w:r w:rsidR="00B33313">
        <w:rPr>
          <w:rtl/>
          <w:lang w:eastAsia="en-US"/>
        </w:rPr>
        <w:t>והאיכא</w:t>
      </w:r>
      <w:proofErr w:type="spellEnd"/>
      <w:r w:rsidR="00B33313">
        <w:rPr>
          <w:rtl/>
          <w:lang w:eastAsia="en-US"/>
        </w:rPr>
        <w:t xml:space="preserve"> לולב, </w:t>
      </w:r>
      <w:proofErr w:type="spellStart"/>
      <w:r w:rsidR="00B33313">
        <w:rPr>
          <w:rtl/>
          <w:lang w:eastAsia="en-US"/>
        </w:rPr>
        <w:t>דעיקרו</w:t>
      </w:r>
      <w:proofErr w:type="spellEnd"/>
      <w:r w:rsidR="00B33313">
        <w:rPr>
          <w:rtl/>
          <w:lang w:eastAsia="en-US"/>
        </w:rPr>
        <w:t xml:space="preserve"> מדברי תורה, ופירושו מדברי סופרים, ויש בו להוסיף, ואם הוסיף גורע! </w:t>
      </w:r>
      <w:r w:rsidR="00281D7E">
        <w:rPr>
          <w:rFonts w:hint="cs"/>
          <w:rtl/>
          <w:lang w:eastAsia="en-US"/>
        </w:rPr>
        <w:t xml:space="preserve">... </w:t>
      </w:r>
      <w:proofErr w:type="spellStart"/>
      <w:r w:rsidR="00B33313">
        <w:rPr>
          <w:rtl/>
          <w:lang w:eastAsia="en-US"/>
        </w:rPr>
        <w:t>והאיכא</w:t>
      </w:r>
      <w:proofErr w:type="spellEnd"/>
      <w:r w:rsidR="00B33313">
        <w:rPr>
          <w:rtl/>
          <w:lang w:eastAsia="en-US"/>
        </w:rPr>
        <w:t xml:space="preserve"> ציצית, </w:t>
      </w:r>
      <w:proofErr w:type="spellStart"/>
      <w:r w:rsidR="00B33313">
        <w:rPr>
          <w:rtl/>
          <w:lang w:eastAsia="en-US"/>
        </w:rPr>
        <w:t>דעיקרו</w:t>
      </w:r>
      <w:proofErr w:type="spellEnd"/>
      <w:r w:rsidR="00B33313">
        <w:rPr>
          <w:rtl/>
          <w:lang w:eastAsia="en-US"/>
        </w:rPr>
        <w:t xml:space="preserve"> מדברי תורה ופירושו מדברי סופרים, ויש בו להוסיף, ואם הוסיף גורע!</w:t>
      </w:r>
      <w:r w:rsidR="00281D7E">
        <w:rPr>
          <w:rStyle w:val="a5"/>
          <w:rtl/>
          <w:lang w:eastAsia="en-US"/>
        </w:rPr>
        <w:footnoteReference w:id="22"/>
      </w:r>
      <w:r w:rsidR="00B33313">
        <w:rPr>
          <w:rtl/>
          <w:lang w:eastAsia="en-US"/>
        </w:rPr>
        <w:t xml:space="preserve"> </w:t>
      </w:r>
    </w:p>
    <w:p w14:paraId="6DCBC88A" w14:textId="28DA6130" w:rsidR="001E2647" w:rsidRPr="001E2647" w:rsidRDefault="001E2647" w:rsidP="00D135D2">
      <w:pPr>
        <w:pStyle w:val="ab"/>
        <w:rPr>
          <w:rtl/>
          <w:lang w:eastAsia="en-US"/>
        </w:rPr>
      </w:pPr>
      <w:r w:rsidRPr="001E2647">
        <w:rPr>
          <w:rtl/>
          <w:lang w:eastAsia="en-US"/>
        </w:rPr>
        <w:lastRenderedPageBreak/>
        <w:t xml:space="preserve">רש"י דברים פרק </w:t>
      </w:r>
      <w:proofErr w:type="spellStart"/>
      <w:r w:rsidRPr="001E2647">
        <w:rPr>
          <w:rtl/>
          <w:lang w:eastAsia="en-US"/>
        </w:rPr>
        <w:t>יג</w:t>
      </w:r>
      <w:proofErr w:type="spellEnd"/>
      <w:r>
        <w:rPr>
          <w:rFonts w:hint="cs"/>
          <w:rtl/>
          <w:lang w:eastAsia="en-US"/>
        </w:rPr>
        <w:t xml:space="preserve"> פסוק א</w:t>
      </w:r>
      <w:r w:rsidR="00EE1855">
        <w:rPr>
          <w:rFonts w:hint="cs"/>
          <w:rtl/>
          <w:lang w:eastAsia="en-US"/>
        </w:rPr>
        <w:t xml:space="preserve"> </w:t>
      </w:r>
      <w:r w:rsidR="00EE1855">
        <w:rPr>
          <w:rtl/>
          <w:lang w:eastAsia="en-US"/>
        </w:rPr>
        <w:t>–</w:t>
      </w:r>
      <w:r w:rsidR="00EE1855">
        <w:rPr>
          <w:rFonts w:hint="cs"/>
          <w:rtl/>
          <w:lang w:eastAsia="en-US"/>
        </w:rPr>
        <w:t xml:space="preserve"> סיכום ברש"י</w:t>
      </w:r>
    </w:p>
    <w:p w14:paraId="3DD94E3E" w14:textId="77777777" w:rsidR="00BF7B3F" w:rsidRDefault="001E2647" w:rsidP="00BF7B3F">
      <w:pPr>
        <w:pStyle w:val="ac"/>
        <w:rPr>
          <w:rtl/>
          <w:lang w:eastAsia="en-US"/>
        </w:rPr>
      </w:pPr>
      <w:r w:rsidRPr="001E2647">
        <w:rPr>
          <w:rtl/>
          <w:lang w:eastAsia="en-US"/>
        </w:rPr>
        <w:t>לא ת</w:t>
      </w:r>
      <w:r w:rsidR="00090781">
        <w:rPr>
          <w:rFonts w:hint="cs"/>
          <w:rtl/>
          <w:lang w:eastAsia="en-US"/>
        </w:rPr>
        <w:t>ו</w:t>
      </w:r>
      <w:r w:rsidRPr="001E2647">
        <w:rPr>
          <w:rtl/>
          <w:lang w:eastAsia="en-US"/>
        </w:rPr>
        <w:t>סף עליו - חמ</w:t>
      </w:r>
      <w:r w:rsidR="00BF7B3F">
        <w:rPr>
          <w:rFonts w:hint="cs"/>
          <w:rtl/>
          <w:lang w:eastAsia="en-US"/>
        </w:rPr>
        <w:t>י</w:t>
      </w:r>
      <w:r w:rsidRPr="001E2647">
        <w:rPr>
          <w:rtl/>
          <w:lang w:eastAsia="en-US"/>
        </w:rPr>
        <w:t>שה טוטפות בתפילין, חמ</w:t>
      </w:r>
      <w:r w:rsidR="000B596A">
        <w:rPr>
          <w:rFonts w:hint="cs"/>
          <w:rtl/>
          <w:lang w:eastAsia="en-US"/>
        </w:rPr>
        <w:t>י</w:t>
      </w:r>
      <w:r w:rsidRPr="001E2647">
        <w:rPr>
          <w:rtl/>
          <w:lang w:eastAsia="en-US"/>
        </w:rPr>
        <w:t xml:space="preserve">שה </w:t>
      </w:r>
      <w:proofErr w:type="spellStart"/>
      <w:r w:rsidRPr="001E2647">
        <w:rPr>
          <w:rtl/>
          <w:lang w:eastAsia="en-US"/>
        </w:rPr>
        <w:t>מינין</w:t>
      </w:r>
      <w:proofErr w:type="spellEnd"/>
      <w:r w:rsidRPr="001E2647">
        <w:rPr>
          <w:rtl/>
          <w:lang w:eastAsia="en-US"/>
        </w:rPr>
        <w:t xml:space="preserve"> בלולב, ארבע ברכות בברכת כהנים</w:t>
      </w:r>
      <w:r w:rsidR="00BF7B3F">
        <w:rPr>
          <w:rFonts w:hint="cs"/>
          <w:rtl/>
          <w:lang w:eastAsia="en-US"/>
        </w:rPr>
        <w:t>.</w:t>
      </w:r>
      <w:r w:rsidR="00090781">
        <w:rPr>
          <w:rStyle w:val="a5"/>
          <w:rtl/>
          <w:lang w:eastAsia="en-US"/>
        </w:rPr>
        <w:footnoteReference w:id="23"/>
      </w:r>
    </w:p>
    <w:p w14:paraId="549B80F5" w14:textId="77777777" w:rsidR="002A7CEB" w:rsidRDefault="002A7CEB" w:rsidP="0009716F">
      <w:pPr>
        <w:pStyle w:val="ab"/>
        <w:rPr>
          <w:rtl/>
          <w:lang w:eastAsia="en-US"/>
        </w:rPr>
      </w:pPr>
      <w:r>
        <w:rPr>
          <w:rtl/>
          <w:lang w:eastAsia="en-US"/>
        </w:rPr>
        <w:t xml:space="preserve">מדרש הגדול שמות </w:t>
      </w:r>
      <w:r w:rsidR="0009716F">
        <w:rPr>
          <w:rFonts w:hint="cs"/>
          <w:rtl/>
          <w:lang w:eastAsia="en-US"/>
        </w:rPr>
        <w:t xml:space="preserve">כה </w:t>
      </w:r>
      <w:proofErr w:type="spellStart"/>
      <w:r w:rsidR="0009716F">
        <w:rPr>
          <w:rFonts w:hint="cs"/>
          <w:rtl/>
          <w:lang w:eastAsia="en-US"/>
        </w:rPr>
        <w:t>כג</w:t>
      </w:r>
      <w:proofErr w:type="spellEnd"/>
      <w:r w:rsidR="0009716F">
        <w:rPr>
          <w:rFonts w:hint="cs"/>
          <w:rtl/>
          <w:lang w:eastAsia="en-US"/>
        </w:rPr>
        <w:t xml:space="preserve"> </w:t>
      </w:r>
      <w:r>
        <w:rPr>
          <w:rtl/>
          <w:lang w:eastAsia="en-US"/>
        </w:rPr>
        <w:t xml:space="preserve">פרשת תרומה </w:t>
      </w:r>
      <w:r w:rsidR="0009716F">
        <w:rPr>
          <w:rFonts w:hint="cs"/>
          <w:rtl/>
          <w:lang w:eastAsia="en-US"/>
        </w:rPr>
        <w:t>- הוספת הכלים במקדש שלמה</w:t>
      </w:r>
    </w:p>
    <w:p w14:paraId="6CAF0813" w14:textId="77777777" w:rsidR="002A7CEB" w:rsidRDefault="002A7CEB" w:rsidP="0009716F">
      <w:pPr>
        <w:pStyle w:val="ac"/>
        <w:rPr>
          <w:rtl/>
          <w:lang w:eastAsia="en-US"/>
        </w:rPr>
      </w:pPr>
      <w:r>
        <w:rPr>
          <w:rtl/>
          <w:lang w:eastAsia="en-US"/>
        </w:rPr>
        <w:t>משה עשה ש</w:t>
      </w:r>
      <w:r w:rsidR="0009716F">
        <w:rPr>
          <w:rFonts w:hint="cs"/>
          <w:rtl/>
          <w:lang w:eastAsia="en-US"/>
        </w:rPr>
        <w:t>ו</w:t>
      </w:r>
      <w:r>
        <w:rPr>
          <w:rtl/>
          <w:lang w:eastAsia="en-US"/>
        </w:rPr>
        <w:t>לחן אחד</w:t>
      </w:r>
      <w:r w:rsidR="0009716F">
        <w:rPr>
          <w:rFonts w:hint="cs"/>
          <w:rtl/>
          <w:lang w:eastAsia="en-US"/>
        </w:rPr>
        <w:t>,</w:t>
      </w:r>
      <w:r>
        <w:rPr>
          <w:rtl/>
          <w:lang w:eastAsia="en-US"/>
        </w:rPr>
        <w:t xml:space="preserve"> שלמה עשה עשר ש</w:t>
      </w:r>
      <w:r w:rsidR="0009716F">
        <w:rPr>
          <w:rFonts w:hint="cs"/>
          <w:rtl/>
          <w:lang w:eastAsia="en-US"/>
        </w:rPr>
        <w:t>ו</w:t>
      </w:r>
      <w:r>
        <w:rPr>
          <w:rtl/>
          <w:lang w:eastAsia="en-US"/>
        </w:rPr>
        <w:t xml:space="preserve">לחנות, </w:t>
      </w:r>
      <w:proofErr w:type="spellStart"/>
      <w:r>
        <w:rPr>
          <w:rtl/>
          <w:lang w:eastAsia="en-US"/>
        </w:rPr>
        <w:t>דכתיב</w:t>
      </w:r>
      <w:proofErr w:type="spellEnd"/>
      <w:r w:rsidR="0009716F">
        <w:rPr>
          <w:rFonts w:hint="cs"/>
          <w:rtl/>
          <w:lang w:eastAsia="en-US"/>
        </w:rPr>
        <w:t>:</w:t>
      </w:r>
      <w:r>
        <w:rPr>
          <w:rtl/>
          <w:lang w:eastAsia="en-US"/>
        </w:rPr>
        <w:t xml:space="preserve"> </w:t>
      </w:r>
      <w:r w:rsidR="0009716F">
        <w:rPr>
          <w:rFonts w:hint="cs"/>
          <w:rtl/>
          <w:lang w:eastAsia="en-US"/>
        </w:rPr>
        <w:t>"</w:t>
      </w:r>
      <w:r>
        <w:rPr>
          <w:rtl/>
          <w:lang w:eastAsia="en-US"/>
        </w:rPr>
        <w:t>ויעש ש</w:t>
      </w:r>
      <w:r w:rsidR="0009716F">
        <w:rPr>
          <w:rFonts w:hint="cs"/>
          <w:rtl/>
          <w:lang w:eastAsia="en-US"/>
        </w:rPr>
        <w:t>ו</w:t>
      </w:r>
      <w:r>
        <w:rPr>
          <w:rtl/>
          <w:lang w:eastAsia="en-US"/>
        </w:rPr>
        <w:t>לחנות עשרה</w:t>
      </w:r>
      <w:r w:rsidR="0009716F">
        <w:rPr>
          <w:rFonts w:hint="cs"/>
          <w:rtl/>
          <w:lang w:eastAsia="en-US"/>
        </w:rPr>
        <w:t>"</w:t>
      </w:r>
      <w:r>
        <w:rPr>
          <w:rtl/>
          <w:lang w:eastAsia="en-US"/>
        </w:rPr>
        <w:t xml:space="preserve"> (ד</w:t>
      </w:r>
      <w:r w:rsidR="0009716F">
        <w:rPr>
          <w:rFonts w:hint="cs"/>
          <w:rtl/>
          <w:lang w:eastAsia="en-US"/>
        </w:rPr>
        <w:t xml:space="preserve">ברי הימים </w:t>
      </w:r>
      <w:r>
        <w:rPr>
          <w:rtl/>
          <w:lang w:eastAsia="en-US"/>
        </w:rPr>
        <w:t>ב ד ח)</w:t>
      </w:r>
      <w:r w:rsidR="0009716F">
        <w:rPr>
          <w:rFonts w:hint="cs"/>
          <w:rtl/>
          <w:lang w:eastAsia="en-US"/>
        </w:rPr>
        <w:t xml:space="preserve"> ... </w:t>
      </w:r>
      <w:r>
        <w:rPr>
          <w:rtl/>
          <w:lang w:eastAsia="en-US"/>
        </w:rPr>
        <w:t>והלא כת</w:t>
      </w:r>
      <w:r w:rsidR="0009716F">
        <w:rPr>
          <w:rFonts w:hint="cs"/>
          <w:rtl/>
          <w:lang w:eastAsia="en-US"/>
        </w:rPr>
        <w:t>וב</w:t>
      </w:r>
      <w:r>
        <w:rPr>
          <w:rtl/>
          <w:lang w:eastAsia="en-US"/>
        </w:rPr>
        <w:t xml:space="preserve"> בתורה</w:t>
      </w:r>
      <w:r w:rsidR="0009716F">
        <w:rPr>
          <w:rFonts w:hint="cs"/>
          <w:rtl/>
          <w:lang w:eastAsia="en-US"/>
        </w:rPr>
        <w:t>:</w:t>
      </w:r>
      <w:r>
        <w:rPr>
          <w:rtl/>
          <w:lang w:eastAsia="en-US"/>
        </w:rPr>
        <w:t xml:space="preserve"> </w:t>
      </w:r>
      <w:r w:rsidR="0009716F">
        <w:rPr>
          <w:rFonts w:hint="cs"/>
          <w:rtl/>
          <w:lang w:eastAsia="en-US"/>
        </w:rPr>
        <w:t>"</w:t>
      </w:r>
      <w:r>
        <w:rPr>
          <w:rtl/>
          <w:lang w:eastAsia="en-US"/>
        </w:rPr>
        <w:t>לא ת</w:t>
      </w:r>
      <w:r w:rsidR="0009716F">
        <w:rPr>
          <w:rFonts w:hint="cs"/>
          <w:rtl/>
          <w:lang w:eastAsia="en-US"/>
        </w:rPr>
        <w:t>ו</w:t>
      </w:r>
      <w:r>
        <w:rPr>
          <w:rtl/>
          <w:lang w:eastAsia="en-US"/>
        </w:rPr>
        <w:t>סף עליו ולא תגרע ממנו</w:t>
      </w:r>
      <w:r w:rsidR="0009716F">
        <w:rPr>
          <w:rFonts w:hint="cs"/>
          <w:rtl/>
          <w:lang w:eastAsia="en-US"/>
        </w:rPr>
        <w:t>"</w:t>
      </w:r>
      <w:r>
        <w:rPr>
          <w:rtl/>
          <w:lang w:eastAsia="en-US"/>
        </w:rPr>
        <w:t xml:space="preserve"> (דברים </w:t>
      </w:r>
      <w:proofErr w:type="spellStart"/>
      <w:r>
        <w:rPr>
          <w:rtl/>
          <w:lang w:eastAsia="en-US"/>
        </w:rPr>
        <w:t>יג</w:t>
      </w:r>
      <w:proofErr w:type="spellEnd"/>
      <w:r>
        <w:rPr>
          <w:rtl/>
          <w:lang w:eastAsia="en-US"/>
        </w:rPr>
        <w:t xml:space="preserve"> א)</w:t>
      </w:r>
      <w:r w:rsidR="0009716F">
        <w:rPr>
          <w:rFonts w:hint="cs"/>
          <w:rtl/>
          <w:lang w:eastAsia="en-US"/>
        </w:rPr>
        <w:t>!</w:t>
      </w:r>
      <w:r>
        <w:rPr>
          <w:rtl/>
          <w:lang w:eastAsia="en-US"/>
        </w:rPr>
        <w:t xml:space="preserve"> אלא כך </w:t>
      </w:r>
      <w:proofErr w:type="spellStart"/>
      <w:r>
        <w:rPr>
          <w:rtl/>
          <w:lang w:eastAsia="en-US"/>
        </w:rPr>
        <w:t>היתה</w:t>
      </w:r>
      <w:proofErr w:type="spellEnd"/>
      <w:r>
        <w:rPr>
          <w:rtl/>
          <w:lang w:eastAsia="en-US"/>
        </w:rPr>
        <w:t xml:space="preserve"> בידם מסורת מפי משה</w:t>
      </w:r>
      <w:r w:rsidR="0009716F">
        <w:rPr>
          <w:rFonts w:hint="cs"/>
          <w:rtl/>
          <w:lang w:eastAsia="en-US"/>
        </w:rPr>
        <w:t>,</w:t>
      </w:r>
      <w:r>
        <w:rPr>
          <w:rtl/>
          <w:lang w:eastAsia="en-US"/>
        </w:rPr>
        <w:t xml:space="preserve"> שכשיבנו בית אבנים </w:t>
      </w:r>
      <w:proofErr w:type="spellStart"/>
      <w:r>
        <w:rPr>
          <w:rtl/>
          <w:lang w:eastAsia="en-US"/>
        </w:rPr>
        <w:t>יהו</w:t>
      </w:r>
      <w:proofErr w:type="spellEnd"/>
      <w:r>
        <w:rPr>
          <w:rtl/>
          <w:lang w:eastAsia="en-US"/>
        </w:rPr>
        <w:t xml:space="preserve"> בו עשר ש</w:t>
      </w:r>
      <w:r w:rsidR="0009716F">
        <w:rPr>
          <w:rFonts w:hint="cs"/>
          <w:rtl/>
          <w:lang w:eastAsia="en-US"/>
        </w:rPr>
        <w:t>ו</w:t>
      </w:r>
      <w:r>
        <w:rPr>
          <w:rtl/>
          <w:lang w:eastAsia="en-US"/>
        </w:rPr>
        <w:t>לחנות</w:t>
      </w:r>
      <w:r w:rsidR="0009716F">
        <w:rPr>
          <w:rFonts w:hint="cs"/>
          <w:rtl/>
          <w:lang w:eastAsia="en-US"/>
        </w:rPr>
        <w:t>,</w:t>
      </w:r>
      <w:r>
        <w:rPr>
          <w:rtl/>
          <w:lang w:eastAsia="en-US"/>
        </w:rPr>
        <w:t xml:space="preserve"> עשר מנורות</w:t>
      </w:r>
      <w:r w:rsidR="0009716F">
        <w:rPr>
          <w:rFonts w:hint="cs"/>
          <w:rtl/>
          <w:lang w:eastAsia="en-US"/>
        </w:rPr>
        <w:t>,</w:t>
      </w:r>
      <w:r>
        <w:rPr>
          <w:rtl/>
          <w:lang w:eastAsia="en-US"/>
        </w:rPr>
        <w:t xml:space="preserve"> עשרה כיורים. וכן הוא אומר</w:t>
      </w:r>
      <w:r w:rsidR="0009716F">
        <w:rPr>
          <w:rFonts w:hint="cs"/>
          <w:rtl/>
          <w:lang w:eastAsia="en-US"/>
        </w:rPr>
        <w:t>:</w:t>
      </w:r>
      <w:r>
        <w:rPr>
          <w:rtl/>
          <w:lang w:eastAsia="en-US"/>
        </w:rPr>
        <w:t xml:space="preserve"> </w:t>
      </w:r>
      <w:r w:rsidR="0009716F">
        <w:rPr>
          <w:rFonts w:hint="cs"/>
          <w:rtl/>
          <w:lang w:eastAsia="en-US"/>
        </w:rPr>
        <w:t>"</w:t>
      </w:r>
      <w:proofErr w:type="spellStart"/>
      <w:r>
        <w:rPr>
          <w:rtl/>
          <w:lang w:eastAsia="en-US"/>
        </w:rPr>
        <w:t>הכל</w:t>
      </w:r>
      <w:proofErr w:type="spellEnd"/>
      <w:r>
        <w:rPr>
          <w:rtl/>
          <w:lang w:eastAsia="en-US"/>
        </w:rPr>
        <w:t xml:space="preserve"> בכתב מאת ה'</w:t>
      </w:r>
      <w:r w:rsidR="0009716F">
        <w:rPr>
          <w:rFonts w:hint="cs"/>
          <w:rtl/>
          <w:lang w:eastAsia="en-US"/>
        </w:rPr>
        <w:t xml:space="preserve"> "</w:t>
      </w:r>
      <w:r>
        <w:rPr>
          <w:rtl/>
          <w:lang w:eastAsia="en-US"/>
        </w:rPr>
        <w:t xml:space="preserve"> (ד</w:t>
      </w:r>
      <w:r w:rsidR="0009716F">
        <w:rPr>
          <w:rFonts w:hint="cs"/>
          <w:rtl/>
          <w:lang w:eastAsia="en-US"/>
        </w:rPr>
        <w:t>ברי הימים א</w:t>
      </w:r>
      <w:r>
        <w:rPr>
          <w:rtl/>
          <w:lang w:eastAsia="en-US"/>
        </w:rPr>
        <w:t xml:space="preserve"> </w:t>
      </w:r>
      <w:proofErr w:type="spellStart"/>
      <w:r>
        <w:rPr>
          <w:rtl/>
          <w:lang w:eastAsia="en-US"/>
        </w:rPr>
        <w:t>כח</w:t>
      </w:r>
      <w:proofErr w:type="spellEnd"/>
      <w:r>
        <w:rPr>
          <w:rtl/>
          <w:lang w:eastAsia="en-US"/>
        </w:rPr>
        <w:t xml:space="preserve"> </w:t>
      </w:r>
      <w:proofErr w:type="spellStart"/>
      <w:r>
        <w:rPr>
          <w:rtl/>
          <w:lang w:eastAsia="en-US"/>
        </w:rPr>
        <w:t>יט</w:t>
      </w:r>
      <w:proofErr w:type="spellEnd"/>
      <w:r>
        <w:rPr>
          <w:rtl/>
          <w:lang w:eastAsia="en-US"/>
        </w:rPr>
        <w:t>).</w:t>
      </w:r>
      <w:r w:rsidR="0097665D">
        <w:rPr>
          <w:rStyle w:val="a5"/>
          <w:rtl/>
          <w:lang w:eastAsia="en-US"/>
        </w:rPr>
        <w:footnoteReference w:id="24"/>
      </w:r>
    </w:p>
    <w:p w14:paraId="11D5AF46" w14:textId="147D61A2" w:rsidR="0097665D" w:rsidRDefault="0097665D" w:rsidP="0097665D">
      <w:pPr>
        <w:pStyle w:val="ab"/>
        <w:rPr>
          <w:rtl/>
          <w:lang w:eastAsia="en-US"/>
        </w:rPr>
      </w:pPr>
      <w:r>
        <w:rPr>
          <w:rtl/>
          <w:lang w:eastAsia="en-US"/>
        </w:rPr>
        <w:t>קהלת רבה ג</w:t>
      </w:r>
      <w:r>
        <w:rPr>
          <w:rFonts w:hint="cs"/>
          <w:rtl/>
          <w:lang w:eastAsia="en-US"/>
        </w:rPr>
        <w:t xml:space="preserve"> א (יד)</w:t>
      </w:r>
      <w:r w:rsidR="00EE1855">
        <w:rPr>
          <w:rFonts w:hint="cs"/>
          <w:rtl/>
          <w:lang w:eastAsia="en-US"/>
        </w:rPr>
        <w:t xml:space="preserve"> </w:t>
      </w:r>
      <w:r w:rsidR="00EE1855">
        <w:rPr>
          <w:rtl/>
          <w:lang w:eastAsia="en-US"/>
        </w:rPr>
        <w:t>–</w:t>
      </w:r>
      <w:r w:rsidR="00EE1855">
        <w:rPr>
          <w:rFonts w:hint="cs"/>
          <w:rtl/>
          <w:lang w:eastAsia="en-US"/>
        </w:rPr>
        <w:t xml:space="preserve"> הצדיקים מוסיפים</w:t>
      </w:r>
      <w:r w:rsidR="005833C0">
        <w:rPr>
          <w:rFonts w:hint="cs"/>
          <w:rtl/>
          <w:lang w:eastAsia="en-US"/>
        </w:rPr>
        <w:t xml:space="preserve"> ואין גורעים</w:t>
      </w:r>
    </w:p>
    <w:p w14:paraId="4DB1D956" w14:textId="77777777" w:rsidR="0097665D" w:rsidRDefault="0097665D" w:rsidP="0097665D">
      <w:pPr>
        <w:pStyle w:val="ac"/>
        <w:rPr>
          <w:rtl/>
          <w:lang w:eastAsia="en-US"/>
        </w:rPr>
      </w:pPr>
      <w:r>
        <w:rPr>
          <w:rFonts w:hint="cs"/>
          <w:rtl/>
          <w:lang w:eastAsia="en-US"/>
        </w:rPr>
        <w:t>"</w:t>
      </w:r>
      <w:proofErr w:type="spellStart"/>
      <w:r>
        <w:rPr>
          <w:rFonts w:hint="cs"/>
          <w:rtl/>
          <w:lang w:eastAsia="en-US"/>
        </w:rPr>
        <w:t>והאלהים</w:t>
      </w:r>
      <w:proofErr w:type="spellEnd"/>
      <w:r>
        <w:rPr>
          <w:rFonts w:hint="cs"/>
          <w:rtl/>
          <w:lang w:eastAsia="en-US"/>
        </w:rPr>
        <w:t xml:space="preserve"> עשה שיראו לפניו".</w:t>
      </w:r>
      <w:r>
        <w:rPr>
          <w:rStyle w:val="a5"/>
          <w:rtl/>
          <w:lang w:eastAsia="en-US"/>
        </w:rPr>
        <w:footnoteReference w:id="25"/>
      </w:r>
      <w:r>
        <w:rPr>
          <w:rFonts w:hint="cs"/>
          <w:rtl/>
          <w:lang w:eastAsia="en-US"/>
        </w:rPr>
        <w:t xml:space="preserve"> </w:t>
      </w:r>
      <w:r>
        <w:rPr>
          <w:rtl/>
          <w:lang w:eastAsia="en-US"/>
        </w:rPr>
        <w:t>אמר ריש לקיש כתיב</w:t>
      </w:r>
      <w:r>
        <w:rPr>
          <w:rFonts w:hint="cs"/>
          <w:rtl/>
          <w:lang w:eastAsia="en-US"/>
        </w:rPr>
        <w:t>: "</w:t>
      </w:r>
      <w:r>
        <w:rPr>
          <w:rtl/>
          <w:lang w:eastAsia="en-US"/>
        </w:rPr>
        <w:t>את כל הדבר אשר אנכי מצוה אתכם אותו תשמרו לעשות לא תוסף עליו ולא תגרע ממנו</w:t>
      </w:r>
      <w:r>
        <w:rPr>
          <w:rFonts w:hint="cs"/>
          <w:rtl/>
          <w:lang w:eastAsia="en-US"/>
        </w:rPr>
        <w:t>"</w:t>
      </w:r>
      <w:r w:rsidRPr="00DB0B14">
        <w:rPr>
          <w:rtl/>
          <w:lang w:eastAsia="en-US"/>
        </w:rPr>
        <w:t xml:space="preserve"> </w:t>
      </w:r>
      <w:r>
        <w:rPr>
          <w:rtl/>
          <w:lang w:eastAsia="en-US"/>
        </w:rPr>
        <w:t xml:space="preserve">(דברים </w:t>
      </w:r>
      <w:proofErr w:type="spellStart"/>
      <w:r>
        <w:rPr>
          <w:rtl/>
          <w:lang w:eastAsia="en-US"/>
        </w:rPr>
        <w:t>יג</w:t>
      </w:r>
      <w:proofErr w:type="spellEnd"/>
      <w:r>
        <w:rPr>
          <w:rFonts w:hint="cs"/>
          <w:rtl/>
          <w:lang w:eastAsia="en-US"/>
        </w:rPr>
        <w:t xml:space="preserve"> א</w:t>
      </w:r>
      <w:r>
        <w:rPr>
          <w:rtl/>
          <w:lang w:eastAsia="en-US"/>
        </w:rPr>
        <w:t xml:space="preserve">) אבל הצדיקים </w:t>
      </w:r>
      <w:proofErr w:type="spellStart"/>
      <w:r>
        <w:rPr>
          <w:rtl/>
          <w:lang w:eastAsia="en-US"/>
        </w:rPr>
        <w:t>מוסיפין</w:t>
      </w:r>
      <w:proofErr w:type="spellEnd"/>
      <w:r>
        <w:rPr>
          <w:rtl/>
          <w:lang w:eastAsia="en-US"/>
        </w:rPr>
        <w:t xml:space="preserve"> עליו ואין </w:t>
      </w:r>
      <w:proofErr w:type="spellStart"/>
      <w:r>
        <w:rPr>
          <w:rtl/>
          <w:lang w:eastAsia="en-US"/>
        </w:rPr>
        <w:t>גורעין</w:t>
      </w:r>
      <w:proofErr w:type="spellEnd"/>
      <w:r>
        <w:rPr>
          <w:rtl/>
          <w:lang w:eastAsia="en-US"/>
        </w:rPr>
        <w:t xml:space="preserve"> ממנו</w:t>
      </w:r>
      <w:r>
        <w:rPr>
          <w:rFonts w:hint="cs"/>
          <w:rtl/>
          <w:lang w:eastAsia="en-US"/>
        </w:rPr>
        <w:t>.</w:t>
      </w:r>
      <w:r>
        <w:rPr>
          <w:rtl/>
          <w:lang w:eastAsia="en-US"/>
        </w:rPr>
        <w:t xml:space="preserve"> אמר רבי יוסי ברבי </w:t>
      </w:r>
      <w:proofErr w:type="spellStart"/>
      <w:r>
        <w:rPr>
          <w:rtl/>
          <w:lang w:eastAsia="en-US"/>
        </w:rPr>
        <w:t>חנינא</w:t>
      </w:r>
      <w:proofErr w:type="spellEnd"/>
      <w:r>
        <w:rPr>
          <w:rFonts w:hint="cs"/>
          <w:rtl/>
          <w:lang w:eastAsia="en-US"/>
        </w:rPr>
        <w:t>:</w:t>
      </w:r>
      <w:r>
        <w:rPr>
          <w:rtl/>
          <w:lang w:eastAsia="en-US"/>
        </w:rPr>
        <w:t xml:space="preserve"> מכאן שאין הבמה ניתרת אלא ע"י נביא ואליהו עומד ומקריב בראש הכרמל</w:t>
      </w:r>
      <w:r>
        <w:rPr>
          <w:rFonts w:hint="cs"/>
          <w:rtl/>
          <w:lang w:eastAsia="en-US"/>
        </w:rPr>
        <w:t>.</w:t>
      </w:r>
      <w:r>
        <w:rPr>
          <w:rtl/>
          <w:lang w:eastAsia="en-US"/>
        </w:rPr>
        <w:t xml:space="preserve"> </w:t>
      </w:r>
      <w:proofErr w:type="spellStart"/>
      <w:r>
        <w:rPr>
          <w:rtl/>
          <w:lang w:eastAsia="en-US"/>
        </w:rPr>
        <w:t>א"ר</w:t>
      </w:r>
      <w:proofErr w:type="spellEnd"/>
      <w:r>
        <w:rPr>
          <w:rtl/>
          <w:lang w:eastAsia="en-US"/>
        </w:rPr>
        <w:t xml:space="preserve"> שמלאי </w:t>
      </w:r>
      <w:proofErr w:type="spellStart"/>
      <w:r>
        <w:rPr>
          <w:rtl/>
          <w:lang w:eastAsia="en-US"/>
        </w:rPr>
        <w:t>דברויירא</w:t>
      </w:r>
      <w:proofErr w:type="spellEnd"/>
      <w:r>
        <w:rPr>
          <w:rFonts w:hint="cs"/>
          <w:rtl/>
          <w:lang w:eastAsia="en-US"/>
        </w:rPr>
        <w:t>:</w:t>
      </w:r>
      <w:r>
        <w:rPr>
          <w:rStyle w:val="a5"/>
          <w:rtl/>
          <w:lang w:eastAsia="en-US"/>
        </w:rPr>
        <w:footnoteReference w:id="26"/>
      </w:r>
      <w:r>
        <w:rPr>
          <w:rtl/>
          <w:lang w:eastAsia="en-US"/>
        </w:rPr>
        <w:t xml:space="preserve"> אמר ליה</w:t>
      </w:r>
      <w:r>
        <w:rPr>
          <w:rFonts w:hint="cs"/>
          <w:rtl/>
          <w:lang w:eastAsia="en-US"/>
        </w:rPr>
        <w:t>:</w:t>
      </w:r>
      <w:r>
        <w:rPr>
          <w:rtl/>
          <w:lang w:eastAsia="en-US"/>
        </w:rPr>
        <w:t xml:space="preserve"> </w:t>
      </w:r>
      <w:r>
        <w:rPr>
          <w:rFonts w:hint="cs"/>
          <w:rtl/>
          <w:lang w:eastAsia="en-US"/>
        </w:rPr>
        <w:t>"</w:t>
      </w:r>
      <w:r>
        <w:rPr>
          <w:rtl/>
          <w:lang w:eastAsia="en-US"/>
        </w:rPr>
        <w:t>ובדבריך עשיתי את כל הדברים האלה</w:t>
      </w:r>
      <w:r>
        <w:rPr>
          <w:rFonts w:hint="cs"/>
          <w:rtl/>
          <w:lang w:eastAsia="en-US"/>
        </w:rPr>
        <w:t xml:space="preserve">" </w:t>
      </w:r>
      <w:r>
        <w:rPr>
          <w:rtl/>
          <w:lang w:eastAsia="en-US"/>
        </w:rPr>
        <w:t xml:space="preserve">(מלכים א </w:t>
      </w:r>
      <w:proofErr w:type="spellStart"/>
      <w:r>
        <w:rPr>
          <w:rtl/>
          <w:lang w:eastAsia="en-US"/>
        </w:rPr>
        <w:t>יח</w:t>
      </w:r>
      <w:proofErr w:type="spellEnd"/>
      <w:r>
        <w:rPr>
          <w:rFonts w:hint="cs"/>
          <w:rtl/>
          <w:lang w:eastAsia="en-US"/>
        </w:rPr>
        <w:t xml:space="preserve"> לו</w:t>
      </w:r>
      <w:r>
        <w:rPr>
          <w:rtl/>
          <w:lang w:eastAsia="en-US"/>
        </w:rPr>
        <w:t>)</w:t>
      </w:r>
      <w:r>
        <w:rPr>
          <w:rFonts w:hint="cs"/>
          <w:rtl/>
          <w:lang w:eastAsia="en-US"/>
        </w:rPr>
        <w:t>.</w:t>
      </w:r>
      <w:r>
        <w:rPr>
          <w:rStyle w:val="a5"/>
          <w:rtl/>
          <w:lang w:eastAsia="en-US"/>
        </w:rPr>
        <w:footnoteReference w:id="27"/>
      </w:r>
    </w:p>
    <w:p w14:paraId="3AEB87F7" w14:textId="77777777" w:rsidR="00D20F35" w:rsidRDefault="00D20F35" w:rsidP="00D20F35">
      <w:pPr>
        <w:pStyle w:val="ab"/>
        <w:rPr>
          <w:rtl/>
          <w:lang w:eastAsia="en-US"/>
        </w:rPr>
      </w:pPr>
      <w:r>
        <w:rPr>
          <w:rtl/>
          <w:lang w:eastAsia="en-US"/>
        </w:rPr>
        <w:t xml:space="preserve">מכילתא דרבי ישמעאל יתרו - </w:t>
      </w:r>
      <w:proofErr w:type="spellStart"/>
      <w:r>
        <w:rPr>
          <w:rtl/>
          <w:lang w:eastAsia="en-US"/>
        </w:rPr>
        <w:t>מסכתא</w:t>
      </w:r>
      <w:proofErr w:type="spellEnd"/>
      <w:r>
        <w:rPr>
          <w:rtl/>
          <w:lang w:eastAsia="en-US"/>
        </w:rPr>
        <w:t xml:space="preserve"> </w:t>
      </w:r>
      <w:proofErr w:type="spellStart"/>
      <w:r>
        <w:rPr>
          <w:rtl/>
          <w:lang w:eastAsia="en-US"/>
        </w:rPr>
        <w:t>דבחדש</w:t>
      </w:r>
      <w:proofErr w:type="spellEnd"/>
      <w:r>
        <w:rPr>
          <w:rtl/>
          <w:lang w:eastAsia="en-US"/>
        </w:rPr>
        <w:t xml:space="preserve"> פרשה ב</w:t>
      </w:r>
      <w:r>
        <w:rPr>
          <w:rFonts w:hint="cs"/>
          <w:rtl/>
          <w:lang w:eastAsia="en-US"/>
        </w:rPr>
        <w:t xml:space="preserve"> </w:t>
      </w:r>
      <w:r>
        <w:rPr>
          <w:rtl/>
          <w:lang w:eastAsia="en-US"/>
        </w:rPr>
        <w:t>–</w:t>
      </w:r>
      <w:r>
        <w:rPr>
          <w:rFonts w:hint="cs"/>
          <w:rtl/>
          <w:lang w:eastAsia="en-US"/>
        </w:rPr>
        <w:t xml:space="preserve"> בהכנה למתן תורה</w:t>
      </w:r>
    </w:p>
    <w:p w14:paraId="78CBF2C2" w14:textId="77777777" w:rsidR="00D20F35" w:rsidRDefault="00DB19CD" w:rsidP="00D20F35">
      <w:pPr>
        <w:pStyle w:val="ac"/>
        <w:rPr>
          <w:rtl/>
          <w:lang w:eastAsia="en-US"/>
        </w:rPr>
      </w:pPr>
      <w:r>
        <w:rPr>
          <w:rFonts w:hint="cs"/>
          <w:rtl/>
          <w:lang w:eastAsia="en-US"/>
        </w:rPr>
        <w:t>"</w:t>
      </w:r>
      <w:r w:rsidR="00D20F35">
        <w:rPr>
          <w:rtl/>
          <w:lang w:eastAsia="en-US"/>
        </w:rPr>
        <w:t xml:space="preserve">ומשה עלה אל </w:t>
      </w:r>
      <w:proofErr w:type="spellStart"/>
      <w:r w:rsidR="00D20F35">
        <w:rPr>
          <w:rtl/>
          <w:lang w:eastAsia="en-US"/>
        </w:rPr>
        <w:t>האלהים</w:t>
      </w:r>
      <w:proofErr w:type="spellEnd"/>
      <w:r>
        <w:rPr>
          <w:rFonts w:hint="cs"/>
          <w:rtl/>
          <w:lang w:eastAsia="en-US"/>
        </w:rPr>
        <w:t>"</w:t>
      </w:r>
      <w:r w:rsidR="00D20F35">
        <w:rPr>
          <w:rtl/>
          <w:lang w:eastAsia="en-US"/>
        </w:rPr>
        <w:t xml:space="preserve">, זה יום שני. </w:t>
      </w:r>
      <w:r>
        <w:rPr>
          <w:rtl/>
          <w:lang w:eastAsia="en-US"/>
        </w:rPr>
        <w:t>–</w:t>
      </w:r>
      <w:r w:rsidR="00D20F35">
        <w:rPr>
          <w:rtl/>
          <w:lang w:eastAsia="en-US"/>
        </w:rPr>
        <w:t xml:space="preserve"> </w:t>
      </w:r>
      <w:r>
        <w:rPr>
          <w:rFonts w:hint="cs"/>
          <w:rtl/>
          <w:lang w:eastAsia="en-US"/>
        </w:rPr>
        <w:t>"</w:t>
      </w:r>
      <w:r w:rsidR="00D20F35">
        <w:rPr>
          <w:rtl/>
          <w:lang w:eastAsia="en-US"/>
        </w:rPr>
        <w:t>ויקרא אליו ה'</w:t>
      </w:r>
      <w:r>
        <w:rPr>
          <w:rFonts w:hint="cs"/>
          <w:rtl/>
          <w:lang w:eastAsia="en-US"/>
        </w:rPr>
        <w:t xml:space="preserve"> "</w:t>
      </w:r>
      <w:r w:rsidR="00D20F35">
        <w:rPr>
          <w:rtl/>
          <w:lang w:eastAsia="en-US"/>
        </w:rPr>
        <w:t xml:space="preserve">, מגיד שהקריאה קדמה לדיבור. </w:t>
      </w:r>
      <w:r>
        <w:rPr>
          <w:rtl/>
          <w:lang w:eastAsia="en-US"/>
        </w:rPr>
        <w:t>–</w:t>
      </w:r>
      <w:r w:rsidR="00D20F35">
        <w:rPr>
          <w:rtl/>
          <w:lang w:eastAsia="en-US"/>
        </w:rPr>
        <w:t xml:space="preserve"> </w:t>
      </w:r>
      <w:r>
        <w:rPr>
          <w:rFonts w:hint="cs"/>
          <w:rtl/>
          <w:lang w:eastAsia="en-US"/>
        </w:rPr>
        <w:t>"</w:t>
      </w:r>
      <w:r w:rsidR="00D20F35">
        <w:rPr>
          <w:rtl/>
          <w:lang w:eastAsia="en-US"/>
        </w:rPr>
        <w:t>כה תאמר</w:t>
      </w:r>
      <w:r>
        <w:rPr>
          <w:rFonts w:hint="cs"/>
          <w:rtl/>
          <w:lang w:eastAsia="en-US"/>
        </w:rPr>
        <w:t>"</w:t>
      </w:r>
      <w:r w:rsidR="00D20F35">
        <w:rPr>
          <w:rtl/>
          <w:lang w:eastAsia="en-US"/>
        </w:rPr>
        <w:t xml:space="preserve">, כה בלשון הקדש, כה כסדר הזה, כה </w:t>
      </w:r>
      <w:proofErr w:type="spellStart"/>
      <w:r w:rsidR="00D20F35">
        <w:rPr>
          <w:rtl/>
          <w:lang w:eastAsia="en-US"/>
        </w:rPr>
        <w:t>כענין</w:t>
      </w:r>
      <w:proofErr w:type="spellEnd"/>
      <w:r w:rsidR="00D20F35">
        <w:rPr>
          <w:rtl/>
          <w:lang w:eastAsia="en-US"/>
        </w:rPr>
        <w:t xml:space="preserve"> הזה, כה שלא </w:t>
      </w:r>
      <w:proofErr w:type="spellStart"/>
      <w:r w:rsidR="00D20F35">
        <w:rPr>
          <w:rtl/>
          <w:lang w:eastAsia="en-US"/>
        </w:rPr>
        <w:t>תפחות</w:t>
      </w:r>
      <w:proofErr w:type="spellEnd"/>
      <w:r w:rsidR="00D20F35">
        <w:rPr>
          <w:rtl/>
          <w:lang w:eastAsia="en-US"/>
        </w:rPr>
        <w:t xml:space="preserve"> ולא תוסיף.</w:t>
      </w:r>
      <w:r w:rsidR="00AF635B">
        <w:rPr>
          <w:rStyle w:val="a5"/>
          <w:rtl/>
          <w:lang w:eastAsia="en-US"/>
        </w:rPr>
        <w:footnoteReference w:id="28"/>
      </w:r>
    </w:p>
    <w:p w14:paraId="432CE91F" w14:textId="77777777" w:rsidR="008069B6" w:rsidRPr="00943E94" w:rsidRDefault="00F41581" w:rsidP="008069B6">
      <w:pPr>
        <w:pStyle w:val="ad"/>
        <w:spacing w:before="240" w:line="300" w:lineRule="atLeast"/>
      </w:pPr>
      <w:r w:rsidRPr="00943E94">
        <w:rPr>
          <w:rtl/>
        </w:rPr>
        <w:lastRenderedPageBreak/>
        <w:t>שבת שלום</w:t>
      </w:r>
      <w:r w:rsidR="00A60A47">
        <w:rPr>
          <w:rFonts w:hint="cs"/>
          <w:rtl/>
        </w:rPr>
        <w:t xml:space="preserve"> </w:t>
      </w:r>
    </w:p>
    <w:p w14:paraId="2CF832CA" w14:textId="77777777" w:rsidR="00F41581" w:rsidRPr="00943E94" w:rsidRDefault="00F41581" w:rsidP="00E63F4D">
      <w:pPr>
        <w:pStyle w:val="ad"/>
        <w:spacing w:line="300" w:lineRule="atLeast"/>
        <w:rPr>
          <w:rtl/>
        </w:rPr>
      </w:pPr>
      <w:r w:rsidRPr="00943E94">
        <w:rPr>
          <w:rtl/>
        </w:rPr>
        <w:t>מחלקי המים</w:t>
      </w:r>
    </w:p>
    <w:p w14:paraId="2AF4159A" w14:textId="3A4D0BCF" w:rsidR="008A7C53" w:rsidRPr="007A3EBB" w:rsidRDefault="008A7C53" w:rsidP="00894814">
      <w:pPr>
        <w:pStyle w:val="ad"/>
        <w:spacing w:before="120"/>
        <w:rPr>
          <w:b w:val="0"/>
          <w:bCs w:val="0"/>
          <w:szCs w:val="22"/>
          <w:rtl/>
        </w:rPr>
      </w:pPr>
      <w:r w:rsidRPr="006D6F71">
        <w:rPr>
          <w:rFonts w:hint="cs"/>
          <w:szCs w:val="22"/>
          <w:rtl/>
        </w:rPr>
        <w:t>מים אחרונים</w:t>
      </w:r>
      <w:r>
        <w:rPr>
          <w:rFonts w:hint="cs"/>
          <w:szCs w:val="22"/>
          <w:rtl/>
        </w:rPr>
        <w:t xml:space="preserve"> 1</w:t>
      </w:r>
      <w:r w:rsidRPr="006D6F71">
        <w:rPr>
          <w:rFonts w:hint="cs"/>
          <w:szCs w:val="22"/>
          <w:rtl/>
        </w:rPr>
        <w:t>:</w:t>
      </w:r>
      <w:r w:rsidRPr="006D6F71">
        <w:rPr>
          <w:rFonts w:hint="cs"/>
          <w:b w:val="0"/>
          <w:bCs w:val="0"/>
          <w:szCs w:val="22"/>
          <w:rtl/>
        </w:rPr>
        <w:t xml:space="preserve"> </w:t>
      </w:r>
      <w:r>
        <w:rPr>
          <w:rFonts w:hint="cs"/>
          <w:b w:val="0"/>
          <w:bCs w:val="0"/>
          <w:szCs w:val="22"/>
          <w:rtl/>
        </w:rPr>
        <w:t xml:space="preserve">מדרש קהלת לעיל על הצדיקים המוסיפים ודברינו בסוף הערה 26 מעלים את השאלה אם אין 'התנגשות' בין ציווי חכמים עשו סייג לתורה ובין איסור בל תוסיף. </w:t>
      </w:r>
      <w:r w:rsidR="007A3EBB">
        <w:rPr>
          <w:rFonts w:hint="cs"/>
          <w:b w:val="0"/>
          <w:bCs w:val="0"/>
          <w:szCs w:val="22"/>
          <w:rtl/>
        </w:rPr>
        <w:t xml:space="preserve">ראו הדף </w:t>
      </w:r>
      <w:hyperlink r:id="rId8" w:anchor="gsc.tab=0" w:history="1">
        <w:r w:rsidR="007A3EBB" w:rsidRPr="007A3EBB">
          <w:rPr>
            <w:rStyle w:val="Hyperlink"/>
            <w:rFonts w:hint="cs"/>
            <w:b w:val="0"/>
            <w:bCs w:val="0"/>
            <w:szCs w:val="22"/>
            <w:rtl/>
          </w:rPr>
          <w:t>עשו סייג לתורה</w:t>
        </w:r>
      </w:hyperlink>
      <w:r w:rsidR="007A3EBB">
        <w:rPr>
          <w:rFonts w:hint="cs"/>
          <w:b w:val="0"/>
          <w:bCs w:val="0"/>
          <w:szCs w:val="22"/>
          <w:rtl/>
        </w:rPr>
        <w:t xml:space="preserve">, שם הבאנו את המאירי ורבי בחיי בן אשר שדנים בנושא. ואין ספק שהנושא דורש ליבון נוסף והעמקה, כולל </w:t>
      </w:r>
      <w:r w:rsidR="00D74102">
        <w:rPr>
          <w:rFonts w:hint="cs"/>
          <w:b w:val="0"/>
          <w:bCs w:val="0"/>
          <w:szCs w:val="22"/>
          <w:rtl/>
        </w:rPr>
        <w:t>ב</w:t>
      </w:r>
      <w:r w:rsidR="007A3EBB">
        <w:rPr>
          <w:rFonts w:hint="cs"/>
          <w:b w:val="0"/>
          <w:bCs w:val="0"/>
          <w:szCs w:val="22"/>
          <w:rtl/>
        </w:rPr>
        <w:t>מצוות "לא תסור</w:t>
      </w:r>
      <w:r w:rsidR="003D09D5">
        <w:rPr>
          <w:rFonts w:hint="cs"/>
          <w:b w:val="0"/>
          <w:bCs w:val="0"/>
          <w:szCs w:val="22"/>
          <w:rtl/>
        </w:rPr>
        <w:t>"</w:t>
      </w:r>
      <w:r w:rsidR="00D74102">
        <w:rPr>
          <w:rFonts w:hint="cs"/>
          <w:b w:val="0"/>
          <w:bCs w:val="0"/>
          <w:szCs w:val="22"/>
          <w:rtl/>
        </w:rPr>
        <w:t xml:space="preserve"> "וככל אשר </w:t>
      </w:r>
      <w:proofErr w:type="spellStart"/>
      <w:r w:rsidR="00D74102">
        <w:rPr>
          <w:rFonts w:hint="cs"/>
          <w:b w:val="0"/>
          <w:bCs w:val="0"/>
          <w:szCs w:val="22"/>
          <w:rtl/>
        </w:rPr>
        <w:t>יורוך</w:t>
      </w:r>
      <w:proofErr w:type="spellEnd"/>
      <w:r w:rsidR="00D74102">
        <w:rPr>
          <w:rFonts w:hint="cs"/>
          <w:b w:val="0"/>
          <w:bCs w:val="0"/>
          <w:szCs w:val="22"/>
          <w:rtl/>
        </w:rPr>
        <w:t>"</w:t>
      </w:r>
      <w:r w:rsidR="003D09D5">
        <w:rPr>
          <w:rFonts w:hint="cs"/>
          <w:b w:val="0"/>
          <w:bCs w:val="0"/>
          <w:szCs w:val="22"/>
          <w:rtl/>
        </w:rPr>
        <w:t>.</w:t>
      </w:r>
    </w:p>
    <w:p w14:paraId="48C131C5" w14:textId="387AD615" w:rsidR="00E1371D" w:rsidRPr="006D6F71" w:rsidRDefault="002C027B" w:rsidP="00894814">
      <w:pPr>
        <w:pStyle w:val="ad"/>
        <w:spacing w:before="120"/>
        <w:rPr>
          <w:b w:val="0"/>
          <w:bCs w:val="0"/>
          <w:szCs w:val="22"/>
          <w:rtl/>
        </w:rPr>
      </w:pPr>
      <w:r w:rsidRPr="006D6F71">
        <w:rPr>
          <w:rFonts w:hint="cs"/>
          <w:szCs w:val="22"/>
          <w:rtl/>
        </w:rPr>
        <w:t>מים אחרונים</w:t>
      </w:r>
      <w:r w:rsidR="008A7C53">
        <w:rPr>
          <w:rFonts w:hint="cs"/>
          <w:szCs w:val="22"/>
          <w:rtl/>
        </w:rPr>
        <w:t xml:space="preserve"> 2</w:t>
      </w:r>
      <w:r w:rsidRPr="006D6F71">
        <w:rPr>
          <w:rFonts w:hint="cs"/>
          <w:szCs w:val="22"/>
          <w:rtl/>
        </w:rPr>
        <w:t>:</w:t>
      </w:r>
      <w:r w:rsidRPr="006D6F71">
        <w:rPr>
          <w:rFonts w:hint="cs"/>
          <w:b w:val="0"/>
          <w:bCs w:val="0"/>
          <w:szCs w:val="22"/>
          <w:rtl/>
        </w:rPr>
        <w:t xml:space="preserve"> </w:t>
      </w:r>
      <w:r w:rsidR="006D6F71" w:rsidRPr="006D6F71">
        <w:rPr>
          <w:rFonts w:hint="cs"/>
          <w:b w:val="0"/>
          <w:bCs w:val="0"/>
          <w:szCs w:val="22"/>
          <w:rtl/>
        </w:rPr>
        <w:t>בדף המוקדש לנושא לא תוסיף ולא תגרע, וודאי שיש להקפיד על צו כפול זה. אם גרענו מקור חשוב ב</w:t>
      </w:r>
      <w:r w:rsidR="006D6F71">
        <w:rPr>
          <w:rFonts w:hint="cs"/>
          <w:b w:val="0"/>
          <w:bCs w:val="0"/>
          <w:szCs w:val="22"/>
          <w:rtl/>
        </w:rPr>
        <w:t xml:space="preserve">מקרא, </w:t>
      </w:r>
      <w:r w:rsidR="006D6F71" w:rsidRPr="006D6F71">
        <w:rPr>
          <w:rFonts w:hint="cs"/>
          <w:b w:val="0"/>
          <w:bCs w:val="0"/>
          <w:szCs w:val="22"/>
          <w:rtl/>
        </w:rPr>
        <w:t>חז"ל ובמדרשים</w:t>
      </w:r>
      <w:r w:rsidR="006D6F71">
        <w:rPr>
          <w:rFonts w:hint="cs"/>
          <w:b w:val="0"/>
          <w:bCs w:val="0"/>
          <w:szCs w:val="22"/>
          <w:rtl/>
        </w:rPr>
        <w:t xml:space="preserve">, נשמח מאד </w:t>
      </w:r>
      <w:r w:rsidR="00DA574A">
        <w:rPr>
          <w:rFonts w:hint="cs"/>
          <w:b w:val="0"/>
          <w:bCs w:val="0"/>
          <w:szCs w:val="22"/>
          <w:rtl/>
        </w:rPr>
        <w:t>ש</w:t>
      </w:r>
      <w:r w:rsidR="006D6F71">
        <w:rPr>
          <w:rFonts w:hint="cs"/>
          <w:b w:val="0"/>
          <w:bCs w:val="0"/>
          <w:szCs w:val="22"/>
          <w:rtl/>
        </w:rPr>
        <w:t>שואבי המים יעמידונו על גרעון זה. ועכ"פ נזהרנו שלא להוסיף ולהכביד, לפיכך נעצור כאן ואם נזכה, נשלים בספרות הגאונים ובפרשני המקרא ואולי עוד.</w:t>
      </w:r>
    </w:p>
    <w:sectPr w:rsidR="00E1371D" w:rsidRPr="006D6F71" w:rsidSect="00894814">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DFD9" w14:textId="77777777" w:rsidR="007A5E69" w:rsidRDefault="007A5E69">
      <w:r>
        <w:separator/>
      </w:r>
    </w:p>
  </w:endnote>
  <w:endnote w:type="continuationSeparator" w:id="0">
    <w:p w14:paraId="4DBA56B5" w14:textId="77777777" w:rsidR="007A5E69" w:rsidRDefault="007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EF6" w14:textId="77777777" w:rsidR="00750DA7" w:rsidRDefault="00750DA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CA13" w14:textId="77777777" w:rsidR="00D86870" w:rsidRPr="00F8747C" w:rsidRDefault="00D86870" w:rsidP="006E74D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1E1584">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1E1584">
      <w:rPr>
        <w:rStyle w:val="af0"/>
        <w:noProof/>
        <w:rtl/>
      </w:rPr>
      <w:t>4</w:t>
    </w:r>
    <w:r w:rsidRPr="00F8747C">
      <w:rPr>
        <w:rStyle w:val="af0"/>
      </w:rPr>
      <w:fldChar w:fldCharType="end"/>
    </w:r>
  </w:p>
  <w:p w14:paraId="25611F02" w14:textId="77777777" w:rsidR="00D86870" w:rsidRDefault="00D8687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6FDD" w14:textId="77777777" w:rsidR="00750DA7" w:rsidRDefault="00750D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DFBF" w14:textId="77777777" w:rsidR="007A5E69" w:rsidRDefault="007A5E69">
      <w:r>
        <w:separator/>
      </w:r>
    </w:p>
  </w:footnote>
  <w:footnote w:type="continuationSeparator" w:id="0">
    <w:p w14:paraId="2B3BC8BD" w14:textId="77777777" w:rsidR="007A5E69" w:rsidRDefault="007A5E69">
      <w:r>
        <w:continuationSeparator/>
      </w:r>
    </w:p>
  </w:footnote>
  <w:footnote w:id="1">
    <w:p w14:paraId="59557F16" w14:textId="46B5A7CF" w:rsidR="008C4877" w:rsidRDefault="008C4877" w:rsidP="00BA7410">
      <w:pPr>
        <w:pStyle w:val="a3"/>
      </w:pPr>
      <w:r>
        <w:rPr>
          <w:rStyle w:val="a5"/>
        </w:rPr>
        <w:footnoteRef/>
      </w:r>
      <w:r>
        <w:rPr>
          <w:rtl/>
        </w:rPr>
        <w:t xml:space="preserve"> </w:t>
      </w:r>
      <w:r w:rsidR="009D4C73">
        <w:rPr>
          <w:rFonts w:hint="cs"/>
          <w:rtl/>
          <w:lang w:eastAsia="en-US"/>
        </w:rPr>
        <w:t xml:space="preserve">האזכור הראשון של "לא תוסיף ולא תגרע" </w:t>
      </w:r>
      <w:r w:rsidR="00B23D2C">
        <w:rPr>
          <w:rFonts w:hint="cs"/>
          <w:rtl/>
          <w:lang w:eastAsia="en-US"/>
        </w:rPr>
        <w:t>מצוי</w:t>
      </w:r>
      <w:r w:rsidR="00FC190C">
        <w:rPr>
          <w:rFonts w:hint="cs"/>
          <w:rtl/>
          <w:lang w:eastAsia="en-US"/>
        </w:rPr>
        <w:t xml:space="preserve"> כבר </w:t>
      </w:r>
      <w:r>
        <w:rPr>
          <w:rFonts w:hint="cs"/>
          <w:rtl/>
          <w:lang w:eastAsia="en-US"/>
        </w:rPr>
        <w:t xml:space="preserve">בפרשת ואתחנן. שם </w:t>
      </w:r>
      <w:r w:rsidR="00EF279F">
        <w:rPr>
          <w:rFonts w:hint="cs"/>
          <w:rtl/>
          <w:lang w:eastAsia="en-US"/>
        </w:rPr>
        <w:t xml:space="preserve">נאמרים </w:t>
      </w:r>
      <w:r>
        <w:rPr>
          <w:rFonts w:hint="cs"/>
          <w:rtl/>
          <w:lang w:eastAsia="en-US"/>
        </w:rPr>
        <w:t xml:space="preserve">הדברים בהקשר הרחב של שמירת המצוות והחוקים כפי </w:t>
      </w:r>
      <w:r w:rsidR="00B23D2C">
        <w:rPr>
          <w:rFonts w:hint="cs"/>
          <w:rtl/>
          <w:lang w:eastAsia="en-US"/>
        </w:rPr>
        <w:t>שנצטווינ</w:t>
      </w:r>
      <w:r w:rsidR="00B23D2C">
        <w:rPr>
          <w:rFonts w:hint="eastAsia"/>
          <w:rtl/>
          <w:lang w:eastAsia="en-US"/>
        </w:rPr>
        <w:t>ו</w:t>
      </w:r>
      <w:r>
        <w:rPr>
          <w:rFonts w:hint="cs"/>
          <w:rtl/>
          <w:lang w:eastAsia="en-US"/>
        </w:rPr>
        <w:t xml:space="preserve">, בלי תוספת או גרעון. </w:t>
      </w:r>
      <w:r w:rsidR="00736386">
        <w:rPr>
          <w:rFonts w:hint="cs"/>
          <w:rtl/>
          <w:lang w:eastAsia="en-US"/>
        </w:rPr>
        <w:t>מה היא השמיעה אל החוקים והמשפטים? שלא תוסיפו ולא תגרעו. אזהרה מאוזנת משני צידי ה</w:t>
      </w:r>
      <w:r w:rsidR="00BA7410">
        <w:rPr>
          <w:rFonts w:hint="cs"/>
          <w:rtl/>
          <w:lang w:eastAsia="en-US"/>
        </w:rPr>
        <w:t>מתרס</w:t>
      </w:r>
      <w:r w:rsidR="00736386">
        <w:rPr>
          <w:rFonts w:hint="cs"/>
          <w:rtl/>
          <w:lang w:eastAsia="en-US"/>
        </w:rPr>
        <w:t xml:space="preserve">. אל תתחכם להוסיף (ולהחמיר) ואל </w:t>
      </w:r>
      <w:proofErr w:type="spellStart"/>
      <w:r w:rsidR="00736386">
        <w:rPr>
          <w:rFonts w:hint="cs"/>
          <w:rtl/>
          <w:lang w:eastAsia="en-US"/>
        </w:rPr>
        <w:t>תרשע</w:t>
      </w:r>
      <w:proofErr w:type="spellEnd"/>
      <w:r w:rsidR="00736386">
        <w:rPr>
          <w:rFonts w:hint="cs"/>
          <w:rtl/>
          <w:lang w:eastAsia="en-US"/>
        </w:rPr>
        <w:t xml:space="preserve"> לגרוע (ולהקל)</w:t>
      </w:r>
      <w:r w:rsidR="00875B49">
        <w:rPr>
          <w:rFonts w:hint="cs"/>
          <w:rtl/>
          <w:lang w:eastAsia="en-US"/>
        </w:rPr>
        <w:t xml:space="preserve">. והכוונה בפשטות היא </w:t>
      </w:r>
      <w:r w:rsidR="00BA7410">
        <w:rPr>
          <w:rFonts w:hint="cs"/>
          <w:rtl/>
          <w:lang w:eastAsia="en-US"/>
        </w:rPr>
        <w:t>להוספת מצות חדשות או לגריעתם של מצוות קיימות (ולא לפרטי המצוות כפי שנראה להלן)</w:t>
      </w:r>
      <w:r w:rsidR="00736386">
        <w:rPr>
          <w:rFonts w:hint="cs"/>
          <w:rtl/>
          <w:lang w:eastAsia="en-US"/>
        </w:rPr>
        <w:t xml:space="preserve">. </w:t>
      </w:r>
      <w:r w:rsidR="00B23D2C">
        <w:rPr>
          <w:rFonts w:hint="cs"/>
          <w:rtl/>
          <w:lang w:eastAsia="en-US"/>
        </w:rPr>
        <w:t>ראו</w:t>
      </w:r>
      <w:r>
        <w:rPr>
          <w:rFonts w:hint="cs"/>
          <w:rtl/>
          <w:lang w:eastAsia="en-US"/>
        </w:rPr>
        <w:t xml:space="preserve"> </w:t>
      </w:r>
      <w:r w:rsidR="00BA7410">
        <w:rPr>
          <w:rFonts w:hint="cs"/>
          <w:rtl/>
          <w:lang w:eastAsia="en-US"/>
        </w:rPr>
        <w:t xml:space="preserve">עוד </w:t>
      </w:r>
      <w:r>
        <w:rPr>
          <w:rFonts w:hint="cs"/>
          <w:rtl/>
          <w:lang w:eastAsia="en-US"/>
        </w:rPr>
        <w:t xml:space="preserve">בהמשך </w:t>
      </w:r>
      <w:r w:rsidR="00903D47">
        <w:rPr>
          <w:rFonts w:hint="cs"/>
          <w:rtl/>
          <w:lang w:eastAsia="en-US"/>
        </w:rPr>
        <w:t xml:space="preserve">הפרק </w:t>
      </w:r>
      <w:r>
        <w:rPr>
          <w:rFonts w:hint="cs"/>
          <w:rtl/>
          <w:lang w:eastAsia="en-US"/>
        </w:rPr>
        <w:t>שם</w:t>
      </w:r>
      <w:r w:rsidR="00FC190C">
        <w:rPr>
          <w:rFonts w:hint="cs"/>
          <w:rtl/>
          <w:lang w:eastAsia="en-US"/>
        </w:rPr>
        <w:t>, הפסוק</w:t>
      </w:r>
      <w:r>
        <w:rPr>
          <w:rFonts w:hint="cs"/>
          <w:rtl/>
          <w:lang w:eastAsia="en-US"/>
        </w:rPr>
        <w:t>: "</w:t>
      </w:r>
      <w:r>
        <w:rPr>
          <w:rtl/>
          <w:lang w:eastAsia="en-US"/>
        </w:rPr>
        <w:t xml:space="preserve">רְאֵה לִמַּדְתִּי אֶתְכֶם </w:t>
      </w:r>
      <w:proofErr w:type="spellStart"/>
      <w:r>
        <w:rPr>
          <w:rtl/>
          <w:lang w:eastAsia="en-US"/>
        </w:rPr>
        <w:t>חֻקִּים</w:t>
      </w:r>
      <w:proofErr w:type="spellEnd"/>
      <w:r>
        <w:rPr>
          <w:rtl/>
          <w:lang w:eastAsia="en-US"/>
        </w:rPr>
        <w:t xml:space="preserve"> וּמִשְׁפָּטִים כַּאֲשֶׁר </w:t>
      </w:r>
      <w:proofErr w:type="spellStart"/>
      <w:r>
        <w:rPr>
          <w:rtl/>
          <w:lang w:eastAsia="en-US"/>
        </w:rPr>
        <w:t>צִוַּנִי</w:t>
      </w:r>
      <w:proofErr w:type="spellEnd"/>
      <w:r>
        <w:rPr>
          <w:rtl/>
          <w:lang w:eastAsia="en-US"/>
        </w:rPr>
        <w:t xml:space="preserve"> ה' </w:t>
      </w:r>
      <w:proofErr w:type="spellStart"/>
      <w:r>
        <w:rPr>
          <w:rtl/>
          <w:lang w:eastAsia="en-US"/>
        </w:rPr>
        <w:t>אֱלֹהָי</w:t>
      </w:r>
      <w:proofErr w:type="spellEnd"/>
      <w:r>
        <w:rPr>
          <w:rtl/>
          <w:lang w:eastAsia="en-US"/>
        </w:rPr>
        <w:t xml:space="preserve"> לַעֲשׂוֹת כֵּן בְּקֶרֶב הָאָרֶץ אֲשֶׁר אַתֶּם בָּאִים שָׁמָּה לְרִשְׁתָּהּ</w:t>
      </w:r>
      <w:r>
        <w:rPr>
          <w:rFonts w:hint="cs"/>
          <w:rtl/>
          <w:lang w:eastAsia="en-US"/>
        </w:rPr>
        <w:t xml:space="preserve">". </w:t>
      </w:r>
      <w:proofErr w:type="spellStart"/>
      <w:r>
        <w:rPr>
          <w:rFonts w:hint="cs"/>
          <w:rtl/>
          <w:lang w:eastAsia="en-US"/>
        </w:rPr>
        <w:t>הכל</w:t>
      </w:r>
      <w:proofErr w:type="spellEnd"/>
      <w:r>
        <w:rPr>
          <w:rFonts w:hint="cs"/>
          <w:rtl/>
          <w:lang w:eastAsia="en-US"/>
        </w:rPr>
        <w:t xml:space="preserve"> בהקשר לכניסה ולהתיישבות בארץ. כאילו בא לומר, המצוות והמשפטים והחוקים תפורים לפי מידת יישוב הארץ וחיים מדיניים תקינים. אל תתחכמו להוסיף מצוות שלא הצטוותם מחד גיסא, ואל תפחיתו מהמצוות מאידך גיסא.</w:t>
      </w:r>
      <w:r>
        <w:rPr>
          <w:rFonts w:hint="cs"/>
          <w:b/>
          <w:bCs/>
          <w:rtl/>
          <w:lang w:eastAsia="en-US"/>
        </w:rPr>
        <w:t xml:space="preserve"> </w:t>
      </w:r>
      <w:r w:rsidR="00B23D2C">
        <w:rPr>
          <w:rFonts w:hint="cs"/>
          <w:rtl/>
        </w:rPr>
        <w:t>ראו</w:t>
      </w:r>
      <w:r w:rsidRPr="008C4877">
        <w:rPr>
          <w:rFonts w:hint="cs"/>
          <w:rtl/>
        </w:rPr>
        <w:t xml:space="preserve"> דברינו </w:t>
      </w:r>
      <w:hyperlink r:id="rId1" w:history="1">
        <w:r w:rsidRPr="008C4877">
          <w:rPr>
            <w:rStyle w:val="Hyperlink"/>
            <w:rFonts w:hint="cs"/>
            <w:rtl/>
          </w:rPr>
          <w:t>קיום המצוות בארץ</w:t>
        </w:r>
      </w:hyperlink>
      <w:r w:rsidRPr="008C4877">
        <w:rPr>
          <w:rFonts w:hint="cs"/>
          <w:rtl/>
        </w:rPr>
        <w:t xml:space="preserve"> בפרשת ראה.</w:t>
      </w:r>
    </w:p>
  </w:footnote>
  <w:footnote w:id="2">
    <w:p w14:paraId="3FF943F6" w14:textId="72787D7B" w:rsidR="007D096C" w:rsidRDefault="007D096C" w:rsidP="00FC190C">
      <w:pPr>
        <w:pStyle w:val="a3"/>
        <w:rPr>
          <w:rtl/>
        </w:rPr>
      </w:pPr>
      <w:r>
        <w:rPr>
          <w:rStyle w:val="a5"/>
        </w:rPr>
        <w:footnoteRef/>
      </w:r>
      <w:r>
        <w:rPr>
          <w:rtl/>
        </w:rPr>
        <w:t xml:space="preserve"> </w:t>
      </w:r>
      <w:r>
        <w:rPr>
          <w:rFonts w:hint="cs"/>
          <w:rtl/>
          <w:lang w:eastAsia="en-US"/>
        </w:rPr>
        <w:t xml:space="preserve">הפתיחה לספר דברים היא "הואיל משה באר את התורה הזאת". אך מיד לאחר פסוק זה באים לא מעט פסוקים ופרקים המתארים היסטוריה ולא דיני תורה. לנושא זה הקדשנו דף מיוחד בפרשת דברים </w:t>
      </w:r>
      <w:hyperlink r:id="rId2" w:history="1">
        <w:r w:rsidRPr="007D096C">
          <w:rPr>
            <w:rStyle w:val="Hyperlink"/>
            <w:rFonts w:hint="cs"/>
            <w:rtl/>
            <w:lang w:eastAsia="en-US"/>
          </w:rPr>
          <w:t>הואיל משה באר את התורה</w:t>
        </w:r>
      </w:hyperlink>
      <w:r>
        <w:rPr>
          <w:rFonts w:hint="cs"/>
          <w:rtl/>
          <w:lang w:eastAsia="en-US"/>
        </w:rPr>
        <w:t xml:space="preserve">. שם ראינו מגוון רחב של דעות ובהם שההיסטוריה ותולדות העם </w:t>
      </w:r>
      <w:r w:rsidR="00657D74">
        <w:rPr>
          <w:rFonts w:hint="cs"/>
          <w:rtl/>
          <w:lang w:eastAsia="en-US"/>
        </w:rPr>
        <w:t xml:space="preserve">גם </w:t>
      </w:r>
      <w:r>
        <w:rPr>
          <w:rFonts w:hint="cs"/>
          <w:rtl/>
          <w:lang w:eastAsia="en-US"/>
        </w:rPr>
        <w:t xml:space="preserve">הם תורה. אבל בפשט הדברים מחפשים הפרשנים והמדרשים את המקום בו משה אכן מתחיל לבאר את מצוות התורה. אחת הדעות, המקדימה ביותר, היא שהפסוקים לעיל בראש פרק ד: "ועתה ישראל שמע אל החוקים ואל המשפטים וכו' " הם התחלת ביאור התורה (הגם שמיד אחריהם שוב באים פסוקי 'תולדות'). אם אכן כך, אזי הציווי "לא תוסיפו ולא תגרעו" הוא </w:t>
      </w:r>
      <w:r w:rsidR="00FC190C">
        <w:rPr>
          <w:rFonts w:hint="cs"/>
          <w:rtl/>
          <w:lang w:eastAsia="en-US"/>
        </w:rPr>
        <w:t>מרכיב מרכזי ב</w:t>
      </w:r>
      <w:r>
        <w:rPr>
          <w:rFonts w:hint="cs"/>
          <w:rtl/>
          <w:lang w:eastAsia="en-US"/>
        </w:rPr>
        <w:t xml:space="preserve">ביאור התורה! מה שמקבל משמעות מיוחדת בספר דברים שבו משה מחד גיסא מבאר מצוות שכבר נזכרו בארבעה החומשים הקודמים ("מצווה מבוארת" בלשון רמב"ן) ומאידך גיסא מונה מצוות שלא נזכרו בארבעה החומשים הקודמים ("מצווה מחודשת" בלשון רמב"ן). </w:t>
      </w:r>
      <w:r w:rsidR="00B23D2C">
        <w:rPr>
          <w:rFonts w:hint="cs"/>
          <w:rtl/>
          <w:lang w:eastAsia="en-US"/>
        </w:rPr>
        <w:t>ראו</w:t>
      </w:r>
      <w:r>
        <w:rPr>
          <w:rFonts w:hint="cs"/>
          <w:rtl/>
          <w:lang w:eastAsia="en-US"/>
        </w:rPr>
        <w:t xml:space="preserve"> דברינו </w:t>
      </w:r>
      <w:hyperlink r:id="rId3" w:history="1">
        <w:r w:rsidRPr="007D096C">
          <w:rPr>
            <w:rStyle w:val="Hyperlink"/>
            <w:rFonts w:hint="cs"/>
            <w:rtl/>
            <w:lang w:eastAsia="en-US"/>
          </w:rPr>
          <w:t>ספר דברים – משנה תורה</w:t>
        </w:r>
      </w:hyperlink>
      <w:r>
        <w:rPr>
          <w:rFonts w:hint="cs"/>
          <w:rtl/>
          <w:lang w:eastAsia="en-US"/>
        </w:rPr>
        <w:t>.</w:t>
      </w:r>
      <w:r w:rsidR="001A4B53">
        <w:rPr>
          <w:rFonts w:hint="cs"/>
          <w:rtl/>
        </w:rPr>
        <w:t xml:space="preserve"> ועדיין יש לשאול בפתח דברינו למי מכוונת הוראה זו של לא תוסיף ולא תגרע? לבית הדין או ליחיד (ולקהילה)? ואם לבית הדין, בפרט הגדול שבירושלים, האם הכוונה</w:t>
      </w:r>
      <w:r w:rsidR="0030712C">
        <w:rPr>
          <w:rFonts w:hint="cs"/>
          <w:rtl/>
        </w:rPr>
        <w:t xml:space="preserve"> לחקיקה  לדורות ברמת קובץ ההלכות והדינים (</w:t>
      </w:r>
      <w:r w:rsidR="00F525BD">
        <w:rPr>
          <w:rFonts w:hint="cs"/>
          <w:rtl/>
        </w:rPr>
        <w:t xml:space="preserve">הגדרה מחודשת של הלכות מצווה קיימת </w:t>
      </w:r>
      <w:proofErr w:type="spellStart"/>
      <w:r w:rsidR="00F525BD">
        <w:rPr>
          <w:rFonts w:hint="cs"/>
          <w:rtl/>
        </w:rPr>
        <w:t>מתרי"ג</w:t>
      </w:r>
      <w:proofErr w:type="spellEnd"/>
      <w:r w:rsidR="00F525BD">
        <w:rPr>
          <w:rFonts w:hint="cs"/>
          <w:rtl/>
        </w:rPr>
        <w:t xml:space="preserve"> מצוות (הוספ</w:t>
      </w:r>
      <w:r w:rsidR="00763C94">
        <w:rPr>
          <w:rFonts w:hint="cs"/>
          <w:rtl/>
        </w:rPr>
        <w:t>ה</w:t>
      </w:r>
      <w:r w:rsidR="00F525BD">
        <w:rPr>
          <w:rFonts w:hint="cs"/>
          <w:rtl/>
        </w:rPr>
        <w:t xml:space="preserve">/גריעה), או </w:t>
      </w:r>
      <w:r w:rsidR="0030712C">
        <w:rPr>
          <w:rFonts w:hint="cs"/>
          <w:rtl/>
        </w:rPr>
        <w:t xml:space="preserve">הוספת מצוה </w:t>
      </w:r>
      <w:r w:rsidR="00F525BD">
        <w:rPr>
          <w:rFonts w:hint="cs"/>
          <w:rtl/>
        </w:rPr>
        <w:t xml:space="preserve">חדשה </w:t>
      </w:r>
      <w:r w:rsidR="0030712C">
        <w:rPr>
          <w:rFonts w:hint="cs"/>
          <w:rtl/>
        </w:rPr>
        <w:t xml:space="preserve">תרי"ד, </w:t>
      </w:r>
      <w:r w:rsidR="00F525BD">
        <w:rPr>
          <w:rFonts w:hint="cs"/>
          <w:rtl/>
        </w:rPr>
        <w:t xml:space="preserve">או </w:t>
      </w:r>
      <w:r w:rsidR="0030712C">
        <w:rPr>
          <w:rFonts w:hint="cs"/>
          <w:rtl/>
        </w:rPr>
        <w:t>גריע</w:t>
      </w:r>
      <w:r w:rsidR="00F525BD">
        <w:rPr>
          <w:rFonts w:hint="cs"/>
          <w:rtl/>
        </w:rPr>
        <w:t xml:space="preserve">ת </w:t>
      </w:r>
      <w:proofErr w:type="spellStart"/>
      <w:r w:rsidR="0030712C">
        <w:rPr>
          <w:rFonts w:hint="cs"/>
          <w:rtl/>
        </w:rPr>
        <w:t>לתרי"ב</w:t>
      </w:r>
      <w:proofErr w:type="spellEnd"/>
      <w:r w:rsidR="0030712C">
        <w:rPr>
          <w:rFonts w:hint="cs"/>
          <w:rtl/>
        </w:rPr>
        <w:t>), או לפסיקה נקודתית במקרה ספציפי מסוים</w:t>
      </w:r>
      <w:r w:rsidR="00F525BD">
        <w:rPr>
          <w:rFonts w:hint="cs"/>
          <w:rtl/>
        </w:rPr>
        <w:t>.</w:t>
      </w:r>
    </w:p>
  </w:footnote>
  <w:footnote w:id="3">
    <w:p w14:paraId="58B10D75" w14:textId="3D9D994B" w:rsidR="008C4877" w:rsidRDefault="008C4877" w:rsidP="009D4C73">
      <w:pPr>
        <w:pStyle w:val="a3"/>
        <w:rPr>
          <w:rtl/>
        </w:rPr>
      </w:pPr>
      <w:r>
        <w:rPr>
          <w:rStyle w:val="a5"/>
        </w:rPr>
        <w:footnoteRef/>
      </w:r>
      <w:r>
        <w:rPr>
          <w:rtl/>
        </w:rPr>
        <w:t xml:space="preserve"> </w:t>
      </w:r>
      <w:r>
        <w:rPr>
          <w:rFonts w:hint="cs"/>
          <w:rtl/>
          <w:lang w:eastAsia="en-US"/>
        </w:rPr>
        <w:t>זה האזכור של לא תוסיף ולא תגרע</w:t>
      </w:r>
      <w:r w:rsidR="009D4C73">
        <w:rPr>
          <w:rFonts w:hint="cs"/>
          <w:rtl/>
          <w:lang w:eastAsia="en-US"/>
        </w:rPr>
        <w:t xml:space="preserve"> </w:t>
      </w:r>
      <w:r>
        <w:rPr>
          <w:rFonts w:hint="cs"/>
          <w:rtl/>
          <w:lang w:eastAsia="en-US"/>
        </w:rPr>
        <w:t>בפרשתנו. לאחר פסוק זה יש סוף פרשה (פתוחה), לפיכך רואים בו חז"ל ופרשנים חלק מ</w:t>
      </w:r>
      <w:r w:rsidR="009B1DBF">
        <w:rPr>
          <w:rFonts w:hint="cs"/>
          <w:rtl/>
          <w:lang w:eastAsia="en-US"/>
        </w:rPr>
        <w:t>ה</w:t>
      </w:r>
      <w:r>
        <w:rPr>
          <w:rFonts w:hint="cs"/>
          <w:rtl/>
          <w:lang w:eastAsia="en-US"/>
        </w:rPr>
        <w:t>עניין הקודם של איסור עשיית תועבות הגויים</w:t>
      </w:r>
      <w:r w:rsidR="002F2F49">
        <w:rPr>
          <w:rFonts w:hint="cs"/>
          <w:rtl/>
          <w:lang w:eastAsia="en-US"/>
        </w:rPr>
        <w:t xml:space="preserve">, בסוף פרק </w:t>
      </w:r>
      <w:proofErr w:type="spellStart"/>
      <w:r w:rsidR="002F2F49">
        <w:rPr>
          <w:rFonts w:hint="cs"/>
          <w:rtl/>
          <w:lang w:eastAsia="en-US"/>
        </w:rPr>
        <w:t>יב</w:t>
      </w:r>
      <w:proofErr w:type="spellEnd"/>
      <w:r>
        <w:rPr>
          <w:rFonts w:hint="cs"/>
          <w:rtl/>
          <w:lang w:eastAsia="en-US"/>
        </w:rPr>
        <w:t>. קשר</w:t>
      </w:r>
      <w:r w:rsidR="009D4C73">
        <w:rPr>
          <w:rFonts w:hint="cs"/>
          <w:rtl/>
          <w:lang w:eastAsia="en-US"/>
        </w:rPr>
        <w:t xml:space="preserve"> ש</w:t>
      </w:r>
      <w:r>
        <w:rPr>
          <w:rFonts w:hint="cs"/>
          <w:rtl/>
          <w:lang w:eastAsia="en-US"/>
        </w:rPr>
        <w:t xml:space="preserve">נראה להלן. </w:t>
      </w:r>
      <w:r w:rsidR="00B23D2C">
        <w:rPr>
          <w:rFonts w:hint="cs"/>
          <w:rtl/>
          <w:lang w:eastAsia="en-US"/>
        </w:rPr>
        <w:t>ראו</w:t>
      </w:r>
      <w:r>
        <w:rPr>
          <w:rFonts w:hint="cs"/>
          <w:rtl/>
          <w:lang w:eastAsia="en-US"/>
        </w:rPr>
        <w:t xml:space="preserve"> פירוש דעת מקרא שרואה בפסוק זה סגירה של הפתיח שבפרשת ואתחנן לעיל. </w:t>
      </w:r>
      <w:r w:rsidR="009D4C73">
        <w:rPr>
          <w:rFonts w:hint="cs"/>
          <w:rtl/>
          <w:lang w:eastAsia="en-US"/>
        </w:rPr>
        <w:t xml:space="preserve">עפ"י גישה רחבה זו, </w:t>
      </w:r>
      <w:r w:rsidRPr="00EF279F">
        <w:rPr>
          <w:rFonts w:hint="cs"/>
          <w:b/>
          <w:bCs/>
          <w:rtl/>
          <w:lang w:eastAsia="en-US"/>
        </w:rPr>
        <w:t>תשעה פרקים ועניינים רבים</w:t>
      </w:r>
      <w:r>
        <w:rPr>
          <w:rFonts w:hint="cs"/>
          <w:rtl/>
          <w:lang w:eastAsia="en-US"/>
        </w:rPr>
        <w:t xml:space="preserve"> כלולים בין שני הציוויי</w:t>
      </w:r>
      <w:r>
        <w:rPr>
          <w:rFonts w:hint="eastAsia"/>
          <w:rtl/>
          <w:lang w:eastAsia="en-US"/>
        </w:rPr>
        <w:t>ם</w:t>
      </w:r>
      <w:r>
        <w:rPr>
          <w:rFonts w:hint="cs"/>
          <w:rtl/>
          <w:lang w:eastAsia="en-US"/>
        </w:rPr>
        <w:t xml:space="preserve"> של לא תוסיף ולא תגרע</w:t>
      </w:r>
      <w:r w:rsidR="009B1DBF">
        <w:rPr>
          <w:rFonts w:hint="cs"/>
          <w:rtl/>
          <w:lang w:eastAsia="en-US"/>
        </w:rPr>
        <w:t xml:space="preserve"> מפרשת ואתחנן ועד פרשת ראה</w:t>
      </w:r>
      <w:r>
        <w:rPr>
          <w:rFonts w:hint="cs"/>
          <w:rtl/>
          <w:lang w:eastAsia="en-US"/>
        </w:rPr>
        <w:t xml:space="preserve">. בה בעת, בחלוקה לפרקים, פסוק זה פותח את פרק </w:t>
      </w:r>
      <w:proofErr w:type="spellStart"/>
      <w:r>
        <w:rPr>
          <w:rFonts w:hint="cs"/>
          <w:rtl/>
          <w:lang w:eastAsia="en-US"/>
        </w:rPr>
        <w:t>יג</w:t>
      </w:r>
      <w:proofErr w:type="spellEnd"/>
      <w:r>
        <w:rPr>
          <w:rFonts w:hint="cs"/>
          <w:rtl/>
          <w:lang w:eastAsia="en-US"/>
        </w:rPr>
        <w:t xml:space="preserve"> ויכול להיחשב כפתיח לפרשת נביא השקר בפרשתנו שבא להוסיף או לגרוע מתורת משה, </w:t>
      </w:r>
      <w:proofErr w:type="spellStart"/>
      <w:r>
        <w:rPr>
          <w:rFonts w:hint="cs"/>
          <w:rtl/>
          <w:lang w:eastAsia="en-US"/>
        </w:rPr>
        <w:t>בכח</w:t>
      </w:r>
      <w:proofErr w:type="spellEnd"/>
      <w:r>
        <w:rPr>
          <w:rFonts w:hint="cs"/>
          <w:rtl/>
          <w:lang w:eastAsia="en-US"/>
        </w:rPr>
        <w:t xml:space="preserve"> נבואתו</w:t>
      </w:r>
      <w:r w:rsidR="00C55760">
        <w:rPr>
          <w:rFonts w:hint="cs"/>
          <w:rtl/>
          <w:lang w:eastAsia="en-US"/>
        </w:rPr>
        <w:t xml:space="preserve"> השקרית</w:t>
      </w:r>
      <w:r>
        <w:rPr>
          <w:rFonts w:hint="cs"/>
          <w:rtl/>
          <w:lang w:eastAsia="en-US"/>
        </w:rPr>
        <w:t>. באה התורה ואומרת: אל תשמע לנביא שמוסיף ומחדש מצוות, ואל תשמע לנביא שבא לגרוע מצוות ולומר שאינן כבר תקפות. וגם לשיטה זו יש סמך כפי שנראה להלן.</w:t>
      </w:r>
    </w:p>
  </w:footnote>
  <w:footnote w:id="4">
    <w:p w14:paraId="1B5E1A39" w14:textId="3FD9C06E" w:rsidR="00B1370B" w:rsidRDefault="00B1370B">
      <w:pPr>
        <w:pStyle w:val="a3"/>
      </w:pPr>
      <w:r>
        <w:rPr>
          <w:rStyle w:val="a5"/>
        </w:rPr>
        <w:footnoteRef/>
      </w:r>
      <w:r>
        <w:rPr>
          <w:rtl/>
        </w:rPr>
        <w:t xml:space="preserve"> </w:t>
      </w:r>
      <w:r>
        <w:rPr>
          <w:rFonts w:hint="cs"/>
          <w:rtl/>
          <w:lang w:eastAsia="en-US"/>
        </w:rPr>
        <w:t xml:space="preserve">לא מצאנו מי שמקשר דין זה לנושא "בל תוסיף ובל תגרע", אבל זו המצווה הספציפית היחידה בתורה שיש </w:t>
      </w:r>
      <w:r w:rsidR="00B23D2C">
        <w:rPr>
          <w:rFonts w:hint="cs"/>
          <w:rtl/>
          <w:lang w:eastAsia="en-US"/>
        </w:rPr>
        <w:t xml:space="preserve">בה </w:t>
      </w:r>
      <w:r>
        <w:rPr>
          <w:rFonts w:hint="cs"/>
          <w:rtl/>
          <w:lang w:eastAsia="en-US"/>
        </w:rPr>
        <w:t xml:space="preserve">אזהרה </w:t>
      </w:r>
      <w:r w:rsidR="00B23D2C">
        <w:rPr>
          <w:rFonts w:hint="cs"/>
          <w:rtl/>
          <w:lang w:eastAsia="en-US"/>
        </w:rPr>
        <w:t xml:space="preserve">עם הפועל </w:t>
      </w:r>
      <w:proofErr w:type="spellStart"/>
      <w:r w:rsidR="00B23D2C">
        <w:rPr>
          <w:rFonts w:hint="cs"/>
          <w:rtl/>
          <w:lang w:eastAsia="en-US"/>
        </w:rPr>
        <w:t>יס"ף</w:t>
      </w:r>
      <w:proofErr w:type="spellEnd"/>
      <w:r>
        <w:rPr>
          <w:rFonts w:hint="cs"/>
          <w:rtl/>
          <w:lang w:eastAsia="en-US"/>
        </w:rPr>
        <w:t>. הציווי בפסוקי התורה לעיל הוא כללי ורחב: לא להוסיף מצוות חדשו</w:t>
      </w:r>
      <w:r w:rsidR="00AC51A8">
        <w:rPr>
          <w:rFonts w:hint="cs"/>
          <w:rtl/>
          <w:lang w:eastAsia="en-US"/>
        </w:rPr>
        <w:t>ת ולא לגרוע מהקיימות</w:t>
      </w:r>
      <w:r>
        <w:rPr>
          <w:rFonts w:hint="cs"/>
          <w:rtl/>
          <w:lang w:eastAsia="en-US"/>
        </w:rPr>
        <w:t>. חז"ל הם שהפכו ציווי זה לדיון בגדרי מצווה ספציפית כפי שנראה להלן, לפיכך ראינו לציין שהנה יש דין ספציפי בתורה עליו יש ציווי שלא להוסיף</w:t>
      </w:r>
      <w:r w:rsidR="00AC51A8">
        <w:rPr>
          <w:rFonts w:hint="cs"/>
          <w:rtl/>
          <w:lang w:eastAsia="en-US"/>
        </w:rPr>
        <w:t xml:space="preserve"> (וזה חשוב כי העונש על איסור "לא תוסיף", כמו כל איסורי לאו א</w:t>
      </w:r>
      <w:r w:rsidR="00B05294">
        <w:rPr>
          <w:rFonts w:hint="cs"/>
          <w:rtl/>
          <w:lang w:eastAsia="en-US"/>
        </w:rPr>
        <w:t>ח</w:t>
      </w:r>
      <w:r w:rsidR="00AC51A8">
        <w:rPr>
          <w:rFonts w:hint="cs"/>
          <w:rtl/>
          <w:lang w:eastAsia="en-US"/>
        </w:rPr>
        <w:t>רים, הוא מלקות</w:t>
      </w:r>
      <w:r>
        <w:rPr>
          <w:rFonts w:hint="cs"/>
          <w:rtl/>
          <w:lang w:eastAsia="en-US"/>
        </w:rPr>
        <w:t xml:space="preserve">. ולא עוד, אלא בלשון כפולה ובנתינת טעם: "לא יוסיף </w:t>
      </w:r>
      <w:r>
        <w:rPr>
          <w:rtl/>
          <w:lang w:eastAsia="en-US"/>
        </w:rPr>
        <w:t>–</w:t>
      </w:r>
      <w:r>
        <w:rPr>
          <w:rFonts w:hint="cs"/>
          <w:rtl/>
          <w:lang w:eastAsia="en-US"/>
        </w:rPr>
        <w:t xml:space="preserve"> פן יוסיף ונקלה אחיך לעיניך". בשל כך גם מיעטו חכמים והעמידו את המספר על "ארבעים חסר אחת" </w:t>
      </w:r>
      <w:r w:rsidR="002F2F49">
        <w:rPr>
          <w:rtl/>
          <w:lang w:eastAsia="en-US"/>
        </w:rPr>
        <w:t>–</w:t>
      </w:r>
      <w:r w:rsidR="002F2F49">
        <w:rPr>
          <w:rFonts w:hint="cs"/>
          <w:rtl/>
          <w:lang w:eastAsia="en-US"/>
        </w:rPr>
        <w:t xml:space="preserve"> גריעה על מנת להימנע מהוספה </w:t>
      </w:r>
      <w:r w:rsidR="002F2F49">
        <w:rPr>
          <w:rtl/>
          <w:lang w:eastAsia="en-US"/>
        </w:rPr>
        <w:t>–</w:t>
      </w:r>
      <w:r w:rsidR="002F2F49">
        <w:rPr>
          <w:rFonts w:hint="cs"/>
          <w:rtl/>
          <w:lang w:eastAsia="en-US"/>
        </w:rPr>
        <w:t xml:space="preserve"> אך </w:t>
      </w:r>
      <w:r>
        <w:rPr>
          <w:rFonts w:hint="cs"/>
          <w:rtl/>
          <w:lang w:eastAsia="en-US"/>
        </w:rPr>
        <w:t xml:space="preserve">גם אלה לא התקיימו במקרים רבים (מכות פרק ג משנה יא, </w:t>
      </w:r>
      <w:r>
        <w:rPr>
          <w:rtl/>
          <w:lang w:eastAsia="en-US"/>
        </w:rPr>
        <w:t>ספרי דברים רפו</w:t>
      </w:r>
      <w:r>
        <w:rPr>
          <w:rFonts w:hint="cs"/>
          <w:rtl/>
          <w:lang w:eastAsia="en-US"/>
        </w:rPr>
        <w:t>).</w:t>
      </w:r>
    </w:p>
  </w:footnote>
  <w:footnote w:id="5">
    <w:p w14:paraId="0420B296" w14:textId="2C17DA31" w:rsidR="00DB0B14" w:rsidRDefault="00DB0B14" w:rsidP="0089289E">
      <w:pPr>
        <w:pStyle w:val="a3"/>
      </w:pPr>
      <w:r>
        <w:rPr>
          <w:rStyle w:val="a5"/>
        </w:rPr>
        <w:footnoteRef/>
      </w:r>
      <w:r>
        <w:rPr>
          <w:rtl/>
        </w:rPr>
        <w:t xml:space="preserve"> </w:t>
      </w:r>
      <w:r>
        <w:rPr>
          <w:rFonts w:hint="cs"/>
          <w:rtl/>
          <w:lang w:eastAsia="en-US"/>
        </w:rPr>
        <w:t xml:space="preserve">רוב מכריע של המדרשים והפרשנים מתמקד בקטע של יראת </w:t>
      </w:r>
      <w:proofErr w:type="spellStart"/>
      <w:r>
        <w:rPr>
          <w:rFonts w:hint="cs"/>
          <w:rtl/>
          <w:lang w:eastAsia="en-US"/>
        </w:rPr>
        <w:t>אלהים</w:t>
      </w:r>
      <w:proofErr w:type="spellEnd"/>
      <w:r>
        <w:rPr>
          <w:rFonts w:hint="cs"/>
          <w:rtl/>
          <w:lang w:eastAsia="en-US"/>
        </w:rPr>
        <w:t xml:space="preserve"> בפסוק</w:t>
      </w:r>
      <w:r w:rsidR="00EF279F">
        <w:rPr>
          <w:rFonts w:hint="cs"/>
          <w:rtl/>
          <w:lang w:eastAsia="en-US"/>
        </w:rPr>
        <w:t xml:space="preserve">: </w:t>
      </w:r>
      <w:r>
        <w:rPr>
          <w:rFonts w:hint="cs"/>
          <w:rtl/>
          <w:lang w:eastAsia="en-US"/>
        </w:rPr>
        <w:t>"</w:t>
      </w:r>
      <w:proofErr w:type="spellStart"/>
      <w:r>
        <w:rPr>
          <w:rFonts w:hint="cs"/>
          <w:rtl/>
          <w:lang w:eastAsia="en-US"/>
        </w:rPr>
        <w:t>והאלהים</w:t>
      </w:r>
      <w:proofErr w:type="spellEnd"/>
      <w:r>
        <w:rPr>
          <w:rFonts w:hint="cs"/>
          <w:rtl/>
          <w:lang w:eastAsia="en-US"/>
        </w:rPr>
        <w:t xml:space="preserve"> עשה שיראו מלפניו"</w:t>
      </w:r>
      <w:r w:rsidR="00EF279F">
        <w:rPr>
          <w:rFonts w:hint="cs"/>
          <w:rtl/>
          <w:lang w:eastAsia="en-US"/>
        </w:rPr>
        <w:t xml:space="preserve"> (</w:t>
      </w:r>
      <w:r>
        <w:rPr>
          <w:rFonts w:hint="cs"/>
          <w:rtl/>
          <w:lang w:eastAsia="en-US"/>
        </w:rPr>
        <w:t>ברכות נט א, שבת לא א, במדבר רבה יד ו). גם אלה שמתייחסים לקטע "אין להוסיף ואין לגרוע"</w:t>
      </w:r>
      <w:r w:rsidR="009D4C73">
        <w:rPr>
          <w:rFonts w:hint="cs"/>
          <w:rtl/>
          <w:lang w:eastAsia="en-US"/>
        </w:rPr>
        <w:t>,</w:t>
      </w:r>
      <w:r>
        <w:rPr>
          <w:rFonts w:hint="cs"/>
          <w:rtl/>
          <w:lang w:eastAsia="en-US"/>
        </w:rPr>
        <w:t xml:space="preserve"> רואים בו בעיקר קשר למעשה הבריאה וליראת </w:t>
      </w:r>
      <w:proofErr w:type="spellStart"/>
      <w:r>
        <w:rPr>
          <w:rFonts w:hint="cs"/>
          <w:rtl/>
          <w:lang w:eastAsia="en-US"/>
        </w:rPr>
        <w:t>אלהים</w:t>
      </w:r>
      <w:proofErr w:type="spellEnd"/>
      <w:r>
        <w:rPr>
          <w:rFonts w:hint="cs"/>
          <w:rtl/>
          <w:lang w:eastAsia="en-US"/>
        </w:rPr>
        <w:t xml:space="preserve"> המ</w:t>
      </w:r>
      <w:r w:rsidR="00C55760">
        <w:rPr>
          <w:rFonts w:hint="cs"/>
          <w:rtl/>
          <w:lang w:eastAsia="en-US"/>
        </w:rPr>
        <w:t>ת</w:t>
      </w:r>
      <w:r>
        <w:rPr>
          <w:rFonts w:hint="cs"/>
          <w:rtl/>
          <w:lang w:eastAsia="en-US"/>
        </w:rPr>
        <w:t>בקשת מהתבוננות בו, כו</w:t>
      </w:r>
      <w:r w:rsidR="009D4C73">
        <w:rPr>
          <w:rFonts w:hint="cs"/>
          <w:rtl/>
          <w:lang w:eastAsia="en-US"/>
        </w:rPr>
        <w:t>ל</w:t>
      </w:r>
      <w:r>
        <w:rPr>
          <w:rFonts w:hint="cs"/>
          <w:rtl/>
          <w:lang w:eastAsia="en-US"/>
        </w:rPr>
        <w:t xml:space="preserve">ל האפשרות של מקרה חריג </w:t>
      </w:r>
      <w:r w:rsidR="009D4C73">
        <w:rPr>
          <w:rFonts w:hint="cs"/>
          <w:rtl/>
          <w:lang w:eastAsia="en-US"/>
        </w:rPr>
        <w:t xml:space="preserve">שלכאורה סוטה מטבע העולם וחוקיו, </w:t>
      </w:r>
      <w:r>
        <w:rPr>
          <w:rFonts w:hint="cs"/>
          <w:rtl/>
          <w:lang w:eastAsia="en-US"/>
        </w:rPr>
        <w:t>כגון המבול (בראשית רבה ה ו, דברים רבה רש"י על הפסוק, דעת מקרא)</w:t>
      </w:r>
      <w:r w:rsidR="00EF279F">
        <w:rPr>
          <w:rFonts w:hint="cs"/>
          <w:rtl/>
          <w:lang w:eastAsia="en-US"/>
        </w:rPr>
        <w:t>.</w:t>
      </w:r>
      <w:r>
        <w:rPr>
          <w:rFonts w:hint="cs"/>
          <w:rtl/>
          <w:lang w:eastAsia="en-US"/>
        </w:rPr>
        <w:t xml:space="preserve"> ויש גם שדורשים אותו לעניין שכר ועונש והנהגת הקב"ה את העולם (אלשיך על הפסוק). לפיכך, </w:t>
      </w:r>
      <w:r w:rsidR="00EF279F">
        <w:rPr>
          <w:rFonts w:hint="cs"/>
          <w:rtl/>
          <w:lang w:eastAsia="en-US"/>
        </w:rPr>
        <w:t xml:space="preserve">פסוק זה אינו </w:t>
      </w:r>
      <w:r>
        <w:rPr>
          <w:rFonts w:hint="cs"/>
          <w:rtl/>
          <w:lang w:eastAsia="en-US"/>
        </w:rPr>
        <w:t>מענייננו</w:t>
      </w:r>
      <w:r w:rsidR="0089289E">
        <w:rPr>
          <w:rFonts w:hint="cs"/>
          <w:rtl/>
          <w:lang w:eastAsia="en-US"/>
        </w:rPr>
        <w:t xml:space="preserve">, </w:t>
      </w:r>
      <w:r>
        <w:rPr>
          <w:rFonts w:hint="cs"/>
          <w:rtl/>
          <w:lang w:eastAsia="en-US"/>
        </w:rPr>
        <w:t xml:space="preserve">רק השימוש בלשון </w:t>
      </w:r>
      <w:r w:rsidR="00853D31">
        <w:rPr>
          <w:rFonts w:hint="cs"/>
          <w:rtl/>
          <w:lang w:eastAsia="en-US"/>
        </w:rPr>
        <w:t>'</w:t>
      </w:r>
      <w:r>
        <w:rPr>
          <w:rFonts w:hint="cs"/>
          <w:rtl/>
          <w:lang w:eastAsia="en-US"/>
        </w:rPr>
        <w:t>אין להוסיף ואין לגרוע</w:t>
      </w:r>
      <w:r w:rsidR="00853D31">
        <w:rPr>
          <w:rFonts w:hint="cs"/>
          <w:rtl/>
          <w:lang w:eastAsia="en-US"/>
        </w:rPr>
        <w:t>'</w:t>
      </w:r>
      <w:r>
        <w:rPr>
          <w:rFonts w:hint="cs"/>
          <w:rtl/>
          <w:lang w:eastAsia="en-US"/>
        </w:rPr>
        <w:t xml:space="preserve"> </w:t>
      </w:r>
      <w:r w:rsidR="0089289E">
        <w:rPr>
          <w:rFonts w:hint="cs"/>
          <w:rtl/>
          <w:lang w:eastAsia="en-US"/>
        </w:rPr>
        <w:t>ש</w:t>
      </w:r>
      <w:r>
        <w:rPr>
          <w:rFonts w:hint="cs"/>
          <w:rtl/>
          <w:lang w:eastAsia="en-US"/>
        </w:rPr>
        <w:t>חוזר בכתובים. אבל להלן נראה לפחות מקור אחד (קהלת רבה</w:t>
      </w:r>
      <w:r w:rsidR="00B12ABD">
        <w:rPr>
          <w:rFonts w:hint="cs"/>
          <w:rtl/>
          <w:lang w:eastAsia="en-US"/>
        </w:rPr>
        <w:t>, בסוף הדף</w:t>
      </w:r>
      <w:r>
        <w:rPr>
          <w:rFonts w:hint="cs"/>
          <w:rtl/>
          <w:lang w:eastAsia="en-US"/>
        </w:rPr>
        <w:t xml:space="preserve">) שמחבר פסוק זה עם הנושא שלנו, ובאמת, </w:t>
      </w:r>
      <w:r w:rsidR="00853D31">
        <w:rPr>
          <w:rFonts w:hint="cs"/>
          <w:rtl/>
          <w:lang w:eastAsia="en-US"/>
        </w:rPr>
        <w:t xml:space="preserve">אין סיבה לא </w:t>
      </w:r>
      <w:r w:rsidR="009B1DBF">
        <w:rPr>
          <w:rFonts w:hint="cs"/>
          <w:rtl/>
          <w:lang w:eastAsia="en-US"/>
        </w:rPr>
        <w:t xml:space="preserve">לראות </w:t>
      </w:r>
      <w:r>
        <w:rPr>
          <w:rFonts w:hint="cs"/>
          <w:rtl/>
          <w:lang w:eastAsia="en-US"/>
        </w:rPr>
        <w:t xml:space="preserve">את 'מעשה </w:t>
      </w:r>
      <w:proofErr w:type="spellStart"/>
      <w:r>
        <w:rPr>
          <w:rFonts w:hint="cs"/>
          <w:rtl/>
          <w:lang w:eastAsia="en-US"/>
        </w:rPr>
        <w:t>האלהים</w:t>
      </w:r>
      <w:proofErr w:type="spellEnd"/>
      <w:r>
        <w:rPr>
          <w:rFonts w:hint="cs"/>
          <w:rtl/>
          <w:lang w:eastAsia="en-US"/>
        </w:rPr>
        <w:t>' ככוללים</w:t>
      </w:r>
      <w:r w:rsidR="002F2F49">
        <w:rPr>
          <w:rFonts w:hint="cs"/>
          <w:rtl/>
          <w:lang w:eastAsia="en-US"/>
        </w:rPr>
        <w:t xml:space="preserve"> גם</w:t>
      </w:r>
      <w:r>
        <w:rPr>
          <w:rFonts w:hint="cs"/>
          <w:rtl/>
          <w:lang w:eastAsia="en-US"/>
        </w:rPr>
        <w:t xml:space="preserve"> את מצוותיו וחוקיו</w:t>
      </w:r>
      <w:r w:rsidR="00853D31">
        <w:rPr>
          <w:rFonts w:hint="cs"/>
          <w:rtl/>
          <w:lang w:eastAsia="en-US"/>
        </w:rPr>
        <w:t>,</w:t>
      </w:r>
      <w:r>
        <w:rPr>
          <w:rFonts w:hint="cs"/>
          <w:rtl/>
          <w:lang w:eastAsia="en-US"/>
        </w:rPr>
        <w:t xml:space="preserve"> והמגבלה שלא להוסיף ולא לגרוע </w:t>
      </w:r>
      <w:r w:rsidR="00853D31">
        <w:rPr>
          <w:rFonts w:hint="cs"/>
          <w:rtl/>
          <w:lang w:eastAsia="en-US"/>
        </w:rPr>
        <w:t xml:space="preserve">גם </w:t>
      </w:r>
      <w:r>
        <w:rPr>
          <w:rFonts w:hint="cs"/>
          <w:rtl/>
          <w:lang w:eastAsia="en-US"/>
        </w:rPr>
        <w:t xml:space="preserve">היא חלק מיראת </w:t>
      </w:r>
      <w:proofErr w:type="spellStart"/>
      <w:r>
        <w:rPr>
          <w:rFonts w:hint="cs"/>
          <w:rtl/>
          <w:lang w:eastAsia="en-US"/>
        </w:rPr>
        <w:t>האלהים</w:t>
      </w:r>
      <w:proofErr w:type="spellEnd"/>
      <w:r>
        <w:rPr>
          <w:rFonts w:hint="cs"/>
          <w:rtl/>
          <w:lang w:eastAsia="en-US"/>
        </w:rPr>
        <w:t xml:space="preserve"> והציות לדבריו.</w:t>
      </w:r>
      <w:r w:rsidR="0089289E">
        <w:rPr>
          <w:rFonts w:hint="cs"/>
          <w:rtl/>
        </w:rPr>
        <w:t xml:space="preserve"> ובאשר למעשה </w:t>
      </w:r>
      <w:proofErr w:type="spellStart"/>
      <w:r w:rsidR="0089289E">
        <w:rPr>
          <w:rFonts w:hint="cs"/>
          <w:rtl/>
        </w:rPr>
        <w:t>האלהים</w:t>
      </w:r>
      <w:proofErr w:type="spellEnd"/>
      <w:r w:rsidR="0089289E">
        <w:rPr>
          <w:rFonts w:hint="cs"/>
          <w:rtl/>
        </w:rPr>
        <w:t xml:space="preserve"> </w:t>
      </w:r>
      <w:r w:rsidR="002F2F49">
        <w:rPr>
          <w:rFonts w:hint="cs"/>
          <w:rtl/>
        </w:rPr>
        <w:t>הבריאי</w:t>
      </w:r>
      <w:r w:rsidR="0089289E">
        <w:rPr>
          <w:rFonts w:hint="cs"/>
          <w:rtl/>
        </w:rPr>
        <w:t xml:space="preserve">, אכן האדם מוסיף ומשכלל, </w:t>
      </w:r>
      <w:r w:rsidR="00B23D2C">
        <w:rPr>
          <w:rFonts w:hint="cs"/>
          <w:rtl/>
        </w:rPr>
        <w:t>ראו</w:t>
      </w:r>
      <w:r w:rsidR="0089289E">
        <w:rPr>
          <w:rFonts w:hint="cs"/>
          <w:rtl/>
        </w:rPr>
        <w:t xml:space="preserve"> דברינו </w:t>
      </w:r>
      <w:hyperlink r:id="rId4" w:history="1">
        <w:r w:rsidR="0089289E" w:rsidRPr="0089289E">
          <w:rPr>
            <w:rStyle w:val="Hyperlink"/>
            <w:rFonts w:hint="cs"/>
            <w:rtl/>
          </w:rPr>
          <w:t>מעשה שמים ומעשה בשר ודם</w:t>
        </w:r>
      </w:hyperlink>
      <w:r w:rsidR="0089289E">
        <w:rPr>
          <w:rFonts w:hint="cs"/>
          <w:rtl/>
        </w:rPr>
        <w:t xml:space="preserve"> בפרשת בראשית.</w:t>
      </w:r>
    </w:p>
  </w:footnote>
  <w:footnote w:id="6">
    <w:p w14:paraId="267C87AD" w14:textId="171AA359" w:rsidR="005E7797" w:rsidRDefault="005E7797" w:rsidP="00F233A0">
      <w:pPr>
        <w:pStyle w:val="a3"/>
        <w:rPr>
          <w:rtl/>
        </w:rPr>
      </w:pPr>
      <w:r>
        <w:rPr>
          <w:rStyle w:val="a5"/>
        </w:rPr>
        <w:footnoteRef/>
      </w:r>
      <w:r>
        <w:rPr>
          <w:rtl/>
        </w:rPr>
        <w:t xml:space="preserve"> </w:t>
      </w:r>
      <w:r>
        <w:rPr>
          <w:rFonts w:hint="cs"/>
          <w:rtl/>
          <w:lang w:eastAsia="en-US"/>
        </w:rPr>
        <w:t xml:space="preserve">כאן אנחנו חוזרים לציווי המקורי בתורה ובתוספת חשובה. אמרותיו של הקב"ה הן צרופות ומזוקקות ומגינות על החוסים בצילן בלי שום צורך במגן נוסף. אל תוסיף על דבריו, כי מתוספת זו עשויה לבוא אכזבה. ראו החזרה במקרא על מוטיב "אמרת אלוה צרופה" בשמואל ב כס לא (שירת דוד), בתהלים </w:t>
      </w:r>
      <w:proofErr w:type="spellStart"/>
      <w:r>
        <w:rPr>
          <w:rFonts w:hint="cs"/>
          <w:rtl/>
          <w:lang w:eastAsia="en-US"/>
        </w:rPr>
        <w:t>יח</w:t>
      </w:r>
      <w:proofErr w:type="spellEnd"/>
      <w:r>
        <w:rPr>
          <w:rFonts w:hint="cs"/>
          <w:rtl/>
          <w:lang w:eastAsia="en-US"/>
        </w:rPr>
        <w:t xml:space="preserve"> לא, ושוב בשירת דוד בתהלים קיט </w:t>
      </w:r>
      <w:proofErr w:type="spellStart"/>
      <w:r>
        <w:rPr>
          <w:rFonts w:hint="cs"/>
          <w:rtl/>
          <w:lang w:eastAsia="en-US"/>
        </w:rPr>
        <w:t>קמ</w:t>
      </w:r>
      <w:proofErr w:type="spellEnd"/>
      <w:r>
        <w:rPr>
          <w:rFonts w:hint="cs"/>
          <w:rtl/>
          <w:lang w:eastAsia="en-US"/>
        </w:rPr>
        <w:t xml:space="preserve">. אבל רק כאן במשלי המסקנה המתבקשת שאין להוסיף או לגרוע מ"צרופה" נפלאה שכזו. ראו דרשות חז"ל על "אמרת ה' צרופה", למשל </w:t>
      </w:r>
      <w:r>
        <w:rPr>
          <w:rtl/>
          <w:lang w:eastAsia="en-US"/>
        </w:rPr>
        <w:t>בראשית רבה</w:t>
      </w:r>
      <w:r>
        <w:rPr>
          <w:rFonts w:hint="cs"/>
          <w:rtl/>
          <w:lang w:eastAsia="en-US"/>
        </w:rPr>
        <w:t xml:space="preserve"> מד א </w:t>
      </w:r>
      <w:r>
        <w:rPr>
          <w:rtl/>
          <w:lang w:eastAsia="en-US"/>
        </w:rPr>
        <w:t xml:space="preserve">פרשת לך </w:t>
      </w:r>
      <w:proofErr w:type="spellStart"/>
      <w:r>
        <w:rPr>
          <w:rtl/>
          <w:lang w:eastAsia="en-US"/>
        </w:rPr>
        <w:t>לך</w:t>
      </w:r>
      <w:proofErr w:type="spellEnd"/>
      <w:r>
        <w:rPr>
          <w:rFonts w:hint="cs"/>
          <w:rtl/>
          <w:lang w:eastAsia="en-US"/>
        </w:rPr>
        <w:t>: "</w:t>
      </w:r>
      <w:r>
        <w:rPr>
          <w:rtl/>
          <w:lang w:eastAsia="en-US"/>
        </w:rPr>
        <w:t>רב אמר</w:t>
      </w:r>
      <w:r>
        <w:rPr>
          <w:rFonts w:hint="cs"/>
          <w:rtl/>
          <w:lang w:eastAsia="en-US"/>
        </w:rPr>
        <w:t>:</w:t>
      </w:r>
      <w:r>
        <w:rPr>
          <w:rtl/>
          <w:lang w:eastAsia="en-US"/>
        </w:rPr>
        <w:t xml:space="preserve"> לא נתנו המצות אלא לצרף בהן את הבריות, וכי מה איכפת ליה להקב"ה למי ששוחט מן </w:t>
      </w:r>
      <w:proofErr w:type="spellStart"/>
      <w:r>
        <w:rPr>
          <w:rtl/>
          <w:lang w:eastAsia="en-US"/>
        </w:rPr>
        <w:t>הצואר</w:t>
      </w:r>
      <w:proofErr w:type="spellEnd"/>
      <w:r>
        <w:rPr>
          <w:rtl/>
          <w:lang w:eastAsia="en-US"/>
        </w:rPr>
        <w:t>, או מי ששוחט מן העורף</w:t>
      </w:r>
      <w:r>
        <w:rPr>
          <w:rFonts w:hint="cs"/>
          <w:rtl/>
          <w:lang w:eastAsia="en-US"/>
        </w:rPr>
        <w:t xml:space="preserve">? </w:t>
      </w:r>
      <w:r>
        <w:rPr>
          <w:rtl/>
          <w:lang w:eastAsia="en-US"/>
        </w:rPr>
        <w:t>הוי</w:t>
      </w:r>
      <w:r>
        <w:rPr>
          <w:rFonts w:hint="cs"/>
          <w:rtl/>
          <w:lang w:eastAsia="en-US"/>
        </w:rPr>
        <w:t>:</w:t>
      </w:r>
      <w:r>
        <w:rPr>
          <w:rtl/>
          <w:lang w:eastAsia="en-US"/>
        </w:rPr>
        <w:t xml:space="preserve"> לא נתנו המצות אלא לצרף בהם את הבריות</w:t>
      </w:r>
      <w:r>
        <w:rPr>
          <w:rFonts w:hint="cs"/>
          <w:rtl/>
          <w:lang w:eastAsia="en-US"/>
        </w:rPr>
        <w:t>".</w:t>
      </w:r>
      <w:r w:rsidR="00DD36D0">
        <w:rPr>
          <w:rFonts w:hint="cs"/>
          <w:rtl/>
          <w:lang w:eastAsia="en-US"/>
        </w:rPr>
        <w:t xml:space="preserve"> (ראו בדף </w:t>
      </w:r>
      <w:hyperlink r:id="rId5" w:anchor="gsc.tab=0" w:history="1">
        <w:r w:rsidR="00DD36D0" w:rsidRPr="00DD36D0">
          <w:rPr>
            <w:rStyle w:val="Hyperlink"/>
            <w:rFonts w:hint="cs"/>
            <w:rtl/>
            <w:lang w:eastAsia="en-US"/>
          </w:rPr>
          <w:t>מילה על המילה</w:t>
        </w:r>
      </w:hyperlink>
      <w:r w:rsidR="00F233A0">
        <w:rPr>
          <w:rFonts w:hint="cs"/>
          <w:rtl/>
          <w:lang w:eastAsia="en-US"/>
        </w:rPr>
        <w:t>. ובאשר לפסוק השני</w:t>
      </w:r>
      <w:r>
        <w:rPr>
          <w:rFonts w:hint="cs"/>
          <w:rtl/>
          <w:lang w:eastAsia="en-US"/>
        </w:rPr>
        <w:t xml:space="preserve">: "אל תוסף על דבריו </w:t>
      </w:r>
      <w:r>
        <w:rPr>
          <w:rtl/>
          <w:lang w:eastAsia="en-US"/>
        </w:rPr>
        <w:t>פן יוכיח בך ונכזבת - יוכיח על פניך שע"י תוספתך אתה בא לידי עבירה וכ</w:t>
      </w:r>
      <w:r>
        <w:rPr>
          <w:rFonts w:hint="cs"/>
          <w:rtl/>
          <w:lang w:eastAsia="en-US"/>
        </w:rPr>
        <w:t xml:space="preserve">ל שכן </w:t>
      </w:r>
      <w:r>
        <w:rPr>
          <w:rtl/>
          <w:lang w:eastAsia="en-US"/>
        </w:rPr>
        <w:t>אם תגרע</w:t>
      </w:r>
      <w:r>
        <w:rPr>
          <w:rFonts w:hint="cs"/>
          <w:rtl/>
          <w:lang w:eastAsia="en-US"/>
        </w:rPr>
        <w:t>".</w:t>
      </w:r>
      <w:r w:rsidR="00F233A0">
        <w:rPr>
          <w:rFonts w:hint="cs"/>
          <w:rtl/>
        </w:rPr>
        <w:t xml:space="preserve"> ופירוש </w:t>
      </w:r>
      <w:r w:rsidR="00F233A0">
        <w:rPr>
          <w:rtl/>
        </w:rPr>
        <w:t xml:space="preserve">מצודת דוד </w:t>
      </w:r>
      <w:r w:rsidR="00F233A0">
        <w:rPr>
          <w:rFonts w:hint="cs"/>
          <w:rtl/>
        </w:rPr>
        <w:t>מחבר את שני הפסוקים הנ"ל כשהוא מבאר: "ע</w:t>
      </w:r>
      <w:r w:rsidR="00F233A0">
        <w:rPr>
          <w:rtl/>
        </w:rPr>
        <w:t>ל תוסף - הואיל ואמרתו צרופה מבלי סיג ומכשול טעות</w:t>
      </w:r>
      <w:r w:rsidR="00F233A0">
        <w:rPr>
          <w:rFonts w:hint="cs"/>
          <w:rtl/>
        </w:rPr>
        <w:t>,</w:t>
      </w:r>
      <w:r w:rsidR="00F233A0">
        <w:rPr>
          <w:rtl/>
        </w:rPr>
        <w:t xml:space="preserve"> לזה אל תוסף מה עליהם</w:t>
      </w:r>
      <w:r w:rsidR="00F233A0">
        <w:rPr>
          <w:rFonts w:hint="cs"/>
          <w:rtl/>
        </w:rPr>
        <w:t>,</w:t>
      </w:r>
      <w:r w:rsidR="00F233A0">
        <w:rPr>
          <w:rtl/>
        </w:rPr>
        <w:t xml:space="preserve"> פן כשיברר בדברך ימצא נכזב ומוטעה ואיך א</w:t>
      </w:r>
      <w:r w:rsidR="00F233A0">
        <w:rPr>
          <w:rFonts w:hint="cs"/>
          <w:rtl/>
        </w:rPr>
        <w:t xml:space="preserve">ם כן </w:t>
      </w:r>
      <w:r w:rsidR="00F233A0">
        <w:rPr>
          <w:rtl/>
        </w:rPr>
        <w:t>תחובר לאמרת אלוה הצרופה</w:t>
      </w:r>
      <w:r w:rsidR="00F233A0">
        <w:rPr>
          <w:rFonts w:hint="cs"/>
          <w:rtl/>
        </w:rPr>
        <w:t>?".</w:t>
      </w:r>
    </w:p>
  </w:footnote>
  <w:footnote w:id="7">
    <w:p w14:paraId="04A2C1A8" w14:textId="7517E5D7" w:rsidR="00B023D7" w:rsidRDefault="00B023D7" w:rsidP="00B023D7">
      <w:pPr>
        <w:pStyle w:val="a3"/>
      </w:pPr>
      <w:r>
        <w:rPr>
          <w:rStyle w:val="a5"/>
        </w:rPr>
        <w:footnoteRef/>
      </w:r>
      <w:r>
        <w:rPr>
          <w:rtl/>
        </w:rPr>
        <w:t xml:space="preserve"> </w:t>
      </w:r>
      <w:r>
        <w:rPr>
          <w:rFonts w:hint="cs"/>
          <w:rtl/>
        </w:rPr>
        <w:t xml:space="preserve">יש </w:t>
      </w:r>
      <w:proofErr w:type="spellStart"/>
      <w:r>
        <w:rPr>
          <w:rFonts w:hint="cs"/>
          <w:rtl/>
        </w:rPr>
        <w:t>קרבנות</w:t>
      </w:r>
      <w:proofErr w:type="spellEnd"/>
      <w:r>
        <w:rPr>
          <w:rFonts w:hint="cs"/>
          <w:rtl/>
        </w:rPr>
        <w:t xml:space="preserve">, כגון בכור, מעשר בהמה וקרבן פסח שנותנים מדמם על המזבח רק פעם (מתנה) אחת, ויש </w:t>
      </w:r>
      <w:proofErr w:type="spellStart"/>
      <w:r>
        <w:rPr>
          <w:rFonts w:hint="cs"/>
          <w:rtl/>
        </w:rPr>
        <w:t>קרבנות</w:t>
      </w:r>
      <w:proofErr w:type="spellEnd"/>
      <w:r>
        <w:rPr>
          <w:rFonts w:hint="cs"/>
          <w:rtl/>
        </w:rPr>
        <w:t xml:space="preserve">, כגון חטאת, עולה ושלמים שנותנים מדמם ארבע פעמים (מתנות). אם התערבב דם של </w:t>
      </w:r>
      <w:proofErr w:type="spellStart"/>
      <w:r>
        <w:rPr>
          <w:rFonts w:hint="cs"/>
          <w:rtl/>
        </w:rPr>
        <w:t>קרבנות</w:t>
      </w:r>
      <w:proofErr w:type="spellEnd"/>
      <w:r>
        <w:rPr>
          <w:rFonts w:hint="cs"/>
          <w:rtl/>
        </w:rPr>
        <w:t xml:space="preserve"> שונים שמתנתם דומה, אין בעיה. אבל מה נעשה אם התערבב דם של </w:t>
      </w:r>
      <w:proofErr w:type="spellStart"/>
      <w:r>
        <w:rPr>
          <w:rFonts w:hint="cs"/>
          <w:rtl/>
        </w:rPr>
        <w:t>קרבנות</w:t>
      </w:r>
      <w:proofErr w:type="spellEnd"/>
      <w:r>
        <w:rPr>
          <w:rFonts w:hint="cs"/>
          <w:rtl/>
        </w:rPr>
        <w:t xml:space="preserve"> שניתנים במתנה אחת עם </w:t>
      </w:r>
      <w:proofErr w:type="spellStart"/>
      <w:r>
        <w:rPr>
          <w:rFonts w:hint="cs"/>
          <w:rtl/>
        </w:rPr>
        <w:t>קרבנות</w:t>
      </w:r>
      <w:proofErr w:type="spellEnd"/>
      <w:r>
        <w:rPr>
          <w:rFonts w:hint="cs"/>
          <w:rtl/>
        </w:rPr>
        <w:t xml:space="preserve"> שניתנים בארבע מתנות?</w:t>
      </w:r>
      <w:r w:rsidR="005E7797">
        <w:rPr>
          <w:rFonts w:hint="cs"/>
          <w:rtl/>
        </w:rPr>
        <w:t xml:space="preserve"> ניתן פעם אחת על מנת שלא ניכשל ב"לא תוסיף", או שניתן ארבע מתנות על מנת שלא ניכשל ב"לא תגרעו ממנו"?</w:t>
      </w:r>
    </w:p>
  </w:footnote>
  <w:footnote w:id="8">
    <w:p w14:paraId="5C6FD147" w14:textId="2A9B8A5A" w:rsidR="00F91DA8" w:rsidRDefault="00F91DA8" w:rsidP="00853D31">
      <w:pPr>
        <w:pStyle w:val="a3"/>
        <w:rPr>
          <w:rtl/>
        </w:rPr>
      </w:pPr>
      <w:r>
        <w:rPr>
          <w:rStyle w:val="a5"/>
        </w:rPr>
        <w:footnoteRef/>
      </w:r>
      <w:r>
        <w:rPr>
          <w:rtl/>
        </w:rPr>
        <w:t xml:space="preserve"> </w:t>
      </w:r>
      <w:r>
        <w:rPr>
          <w:rFonts w:hint="cs"/>
          <w:rtl/>
        </w:rPr>
        <w:t>רבי אליעזר אומר יינתנו ארבע מתנות מהתערובת, לצאת ימי חובת הארבע. אך ר' יהושע מעדיף לתת רק מתנה אחת שהיא המינימום המשותף לכולם.</w:t>
      </w:r>
      <w:r w:rsidR="005B35BE">
        <w:rPr>
          <w:rFonts w:hint="cs"/>
          <w:rtl/>
        </w:rPr>
        <w:t xml:space="preserve"> וכאן אולי מקום לעצור ולהתגדר בו בשולחן שבת: מה נחשב לחמור יותר? הוספת מצוה או סייג או חומרה במצווה קיימת, או גריעה של מצווה או תקנה סביב מצווה קיימת?</w:t>
      </w:r>
      <w:r w:rsidR="00A37314">
        <w:rPr>
          <w:rFonts w:hint="cs"/>
          <w:rtl/>
        </w:rPr>
        <w:t xml:space="preserve"> האם ניתן לקשר מחלוקת זו של ר' אליעזר ור' יהושע עם מחלוקות אחרות </w:t>
      </w:r>
      <w:r w:rsidR="005717AC">
        <w:rPr>
          <w:rFonts w:hint="cs"/>
          <w:rtl/>
        </w:rPr>
        <w:t>ביניהם</w:t>
      </w:r>
      <w:r w:rsidR="00A37314">
        <w:rPr>
          <w:rFonts w:hint="cs"/>
          <w:rtl/>
        </w:rPr>
        <w:t xml:space="preserve"> למן המחלוקת על מועד בריאת העולם</w:t>
      </w:r>
      <w:r w:rsidR="007D204E">
        <w:rPr>
          <w:rFonts w:hint="cs"/>
          <w:rtl/>
        </w:rPr>
        <w:t xml:space="preserve"> (בראשית רבה פרשה </w:t>
      </w:r>
      <w:proofErr w:type="spellStart"/>
      <w:r w:rsidR="007D204E">
        <w:rPr>
          <w:rFonts w:hint="cs"/>
          <w:rtl/>
        </w:rPr>
        <w:t>כב</w:t>
      </w:r>
      <w:proofErr w:type="spellEnd"/>
      <w:r w:rsidR="007D204E">
        <w:rPr>
          <w:rFonts w:hint="cs"/>
          <w:rtl/>
        </w:rPr>
        <w:t>)</w:t>
      </w:r>
      <w:r w:rsidR="00A37314">
        <w:rPr>
          <w:rFonts w:hint="cs"/>
          <w:rtl/>
        </w:rPr>
        <w:t xml:space="preserve">, דרך </w:t>
      </w:r>
      <w:r w:rsidR="005717AC">
        <w:rPr>
          <w:rFonts w:hint="cs"/>
          <w:rtl/>
        </w:rPr>
        <w:t>זמן קריאת שמע (ברכות פרק א משנה ב),</w:t>
      </w:r>
      <w:r w:rsidR="00A37314">
        <w:rPr>
          <w:rFonts w:hint="cs"/>
          <w:rtl/>
        </w:rPr>
        <w:t xml:space="preserve">  ועד מחלוקת </w:t>
      </w:r>
      <w:hyperlink r:id="rId6" w:anchor="gsc.tab=0" w:history="1">
        <w:r w:rsidR="00A37314" w:rsidRPr="00E8433B">
          <w:rPr>
            <w:rStyle w:val="Hyperlink"/>
            <w:rFonts w:hint="cs"/>
            <w:rtl/>
          </w:rPr>
          <w:t>תנורו של עכנאי</w:t>
        </w:r>
      </w:hyperlink>
      <w:r w:rsidR="00A37314">
        <w:rPr>
          <w:rFonts w:hint="cs"/>
          <w:rtl/>
        </w:rPr>
        <w:t>?</w:t>
      </w:r>
    </w:p>
  </w:footnote>
  <w:footnote w:id="9">
    <w:p w14:paraId="48BC6B15" w14:textId="77777777" w:rsidR="00853D31" w:rsidRPr="007E2AA1" w:rsidRDefault="00853D31">
      <w:pPr>
        <w:pStyle w:val="a3"/>
        <w:rPr>
          <w:rtl/>
          <w:lang w:val="en-GB"/>
        </w:rPr>
      </w:pPr>
      <w:r>
        <w:rPr>
          <w:rStyle w:val="a5"/>
        </w:rPr>
        <w:footnoteRef/>
      </w:r>
      <w:r>
        <w:rPr>
          <w:rtl/>
        </w:rPr>
        <w:t xml:space="preserve"> </w:t>
      </w:r>
      <w:r>
        <w:rPr>
          <w:rFonts w:hint="cs"/>
          <w:rtl/>
        </w:rPr>
        <w:t xml:space="preserve">בל תוסיף ובל תגרע הוא לשון חכמים. </w:t>
      </w:r>
      <w:r w:rsidR="007E2AA1">
        <w:rPr>
          <w:rFonts w:hint="cs"/>
          <w:rtl/>
          <w:lang w:val="en-GB"/>
        </w:rPr>
        <w:t>לא תוסיף ולא תגרע הוא לשון תורה. ובכתובים: אין להוסיף ואין לגרוע.</w:t>
      </w:r>
    </w:p>
  </w:footnote>
  <w:footnote w:id="10">
    <w:p w14:paraId="7F64D9BE" w14:textId="77777777" w:rsidR="0014059C" w:rsidRDefault="0014059C" w:rsidP="0089289E">
      <w:pPr>
        <w:pStyle w:val="a3"/>
        <w:rPr>
          <w:rtl/>
        </w:rPr>
      </w:pPr>
      <w:r>
        <w:rPr>
          <w:rStyle w:val="a5"/>
        </w:rPr>
        <w:footnoteRef/>
      </w:r>
      <w:r>
        <w:rPr>
          <w:rtl/>
        </w:rPr>
        <w:t xml:space="preserve"> </w:t>
      </w:r>
      <w:r w:rsidR="007E2AA1">
        <w:rPr>
          <w:rFonts w:hint="cs"/>
          <w:rtl/>
        </w:rPr>
        <w:t>סוף דבר</w:t>
      </w:r>
      <w:r w:rsidR="0089289E">
        <w:rPr>
          <w:rFonts w:hint="cs"/>
          <w:rtl/>
        </w:rPr>
        <w:t xml:space="preserve">, </w:t>
      </w:r>
      <w:r>
        <w:rPr>
          <w:rFonts w:hint="cs"/>
          <w:rtl/>
        </w:rPr>
        <w:t xml:space="preserve">שניהם </w:t>
      </w:r>
      <w:r w:rsidR="007E2AA1">
        <w:rPr>
          <w:rFonts w:hint="cs"/>
          <w:rtl/>
        </w:rPr>
        <w:t xml:space="preserve">מסכימים </w:t>
      </w:r>
      <w:r>
        <w:rPr>
          <w:rFonts w:hint="cs"/>
          <w:rtl/>
        </w:rPr>
        <w:t xml:space="preserve">שבמקרה זה אין כאן איסור </w:t>
      </w:r>
      <w:r w:rsidR="009B1DBF">
        <w:rPr>
          <w:rFonts w:hint="cs"/>
          <w:rtl/>
        </w:rPr>
        <w:t>'</w:t>
      </w:r>
      <w:r>
        <w:rPr>
          <w:rFonts w:hint="cs"/>
          <w:rtl/>
        </w:rPr>
        <w:t>בל תוסיף</w:t>
      </w:r>
      <w:r w:rsidR="009B1DBF">
        <w:rPr>
          <w:rFonts w:hint="cs"/>
          <w:rtl/>
        </w:rPr>
        <w:t>'</w:t>
      </w:r>
      <w:r>
        <w:rPr>
          <w:rFonts w:hint="cs"/>
          <w:rtl/>
        </w:rPr>
        <w:t xml:space="preserve"> </w:t>
      </w:r>
      <w:r w:rsidR="007E2AA1">
        <w:rPr>
          <w:rFonts w:hint="cs"/>
          <w:rtl/>
        </w:rPr>
        <w:t xml:space="preserve">או </w:t>
      </w:r>
      <w:r>
        <w:rPr>
          <w:rFonts w:hint="cs"/>
          <w:rtl/>
        </w:rPr>
        <w:t>בל תגרע, משום שאיסורים אלה הם "כשהוא בעצמו", היינו</w:t>
      </w:r>
      <w:r w:rsidR="0089289E">
        <w:rPr>
          <w:rFonts w:hint="cs"/>
          <w:rtl/>
        </w:rPr>
        <w:t xml:space="preserve"> במצווה עצמה</w:t>
      </w:r>
      <w:r>
        <w:rPr>
          <w:rFonts w:hint="cs"/>
          <w:rtl/>
        </w:rPr>
        <w:t>: "</w:t>
      </w:r>
      <w:r>
        <w:rPr>
          <w:rtl/>
        </w:rPr>
        <w:t>כשהדבר עומד ב</w:t>
      </w:r>
      <w:r w:rsidR="007E2AA1">
        <w:rPr>
          <w:rFonts w:hint="cs"/>
          <w:rtl/>
        </w:rPr>
        <w:t xml:space="preserve">פני </w:t>
      </w:r>
      <w:r>
        <w:rPr>
          <w:rtl/>
        </w:rPr>
        <w:t>עצמו ולא כשיש בו דבר אחר</w:t>
      </w:r>
      <w:r>
        <w:rPr>
          <w:rFonts w:hint="cs"/>
          <w:rtl/>
        </w:rPr>
        <w:t>" (</w:t>
      </w:r>
      <w:r>
        <w:rPr>
          <w:rtl/>
        </w:rPr>
        <w:t>תוספות יום טוב</w:t>
      </w:r>
      <w:r>
        <w:rPr>
          <w:rFonts w:hint="cs"/>
          <w:rtl/>
        </w:rPr>
        <w:t>).</w:t>
      </w:r>
      <w:r>
        <w:rPr>
          <w:rtl/>
        </w:rPr>
        <w:t xml:space="preserve"> </w:t>
      </w:r>
    </w:p>
  </w:footnote>
  <w:footnote w:id="11">
    <w:p w14:paraId="5B025B69" w14:textId="619F82C5" w:rsidR="00E014FA" w:rsidRDefault="00E014FA" w:rsidP="007E2AA1">
      <w:pPr>
        <w:pStyle w:val="a3"/>
        <w:rPr>
          <w:rtl/>
        </w:rPr>
      </w:pPr>
      <w:r>
        <w:rPr>
          <w:rStyle w:val="a5"/>
        </w:rPr>
        <w:footnoteRef/>
      </w:r>
      <w:r>
        <w:rPr>
          <w:rtl/>
        </w:rPr>
        <w:t xml:space="preserve"> </w:t>
      </w:r>
      <w:r w:rsidR="00B23D2C">
        <w:rPr>
          <w:rFonts w:hint="cs"/>
          <w:rtl/>
          <w:lang w:eastAsia="en-US"/>
        </w:rPr>
        <w:t>ראו</w:t>
      </w:r>
      <w:r>
        <w:rPr>
          <w:rFonts w:hint="cs"/>
          <w:rtl/>
          <w:lang w:eastAsia="en-US"/>
        </w:rPr>
        <w:t xml:space="preserve"> סיום המחלוקת </w:t>
      </w:r>
      <w:r w:rsidR="007E2AA1">
        <w:rPr>
          <w:rFonts w:hint="cs"/>
          <w:rtl/>
          <w:lang w:eastAsia="en-US"/>
        </w:rPr>
        <w:t xml:space="preserve">גם </w:t>
      </w:r>
      <w:r>
        <w:rPr>
          <w:rFonts w:hint="cs"/>
          <w:rtl/>
          <w:lang w:eastAsia="en-US"/>
        </w:rPr>
        <w:t xml:space="preserve">במקבילה </w:t>
      </w:r>
      <w:proofErr w:type="spellStart"/>
      <w:r>
        <w:rPr>
          <w:rFonts w:hint="cs"/>
          <w:rtl/>
          <w:lang w:eastAsia="en-US"/>
        </w:rPr>
        <w:t>ב</w:t>
      </w:r>
      <w:r>
        <w:rPr>
          <w:rtl/>
          <w:lang w:eastAsia="en-US"/>
        </w:rPr>
        <w:t>תוספתא</w:t>
      </w:r>
      <w:proofErr w:type="spellEnd"/>
      <w:r>
        <w:rPr>
          <w:rtl/>
          <w:lang w:eastAsia="en-US"/>
        </w:rPr>
        <w:t xml:space="preserve"> זבחים </w:t>
      </w:r>
      <w:r>
        <w:rPr>
          <w:rFonts w:hint="cs"/>
          <w:rtl/>
          <w:lang w:eastAsia="en-US"/>
        </w:rPr>
        <w:t xml:space="preserve">ח </w:t>
      </w:r>
      <w:proofErr w:type="spellStart"/>
      <w:r>
        <w:rPr>
          <w:rFonts w:hint="cs"/>
          <w:rtl/>
          <w:lang w:eastAsia="en-US"/>
        </w:rPr>
        <w:t>כג</w:t>
      </w:r>
      <w:proofErr w:type="spellEnd"/>
      <w:r>
        <w:rPr>
          <w:rFonts w:hint="cs"/>
          <w:rtl/>
          <w:lang w:eastAsia="en-US"/>
        </w:rPr>
        <w:t>: "</w:t>
      </w:r>
      <w:r>
        <w:rPr>
          <w:rtl/>
          <w:lang w:eastAsia="en-US"/>
        </w:rPr>
        <w:t>אמר ר' אליעזר</w:t>
      </w:r>
      <w:r>
        <w:rPr>
          <w:rFonts w:hint="cs"/>
          <w:rtl/>
          <w:lang w:eastAsia="en-US"/>
        </w:rPr>
        <w:t>:</w:t>
      </w:r>
      <w:r>
        <w:rPr>
          <w:rtl/>
          <w:lang w:eastAsia="en-US"/>
        </w:rPr>
        <w:t xml:space="preserve"> עד</w:t>
      </w:r>
      <w:r>
        <w:rPr>
          <w:rFonts w:hint="cs"/>
          <w:rtl/>
          <w:lang w:eastAsia="en-US"/>
        </w:rPr>
        <w:t>י</w:t>
      </w:r>
      <w:r>
        <w:rPr>
          <w:rtl/>
          <w:lang w:eastAsia="en-US"/>
        </w:rPr>
        <w:t>ין דבר שקול מי מכריע</w:t>
      </w:r>
      <w:r>
        <w:rPr>
          <w:rFonts w:hint="cs"/>
          <w:rtl/>
          <w:lang w:eastAsia="en-US"/>
        </w:rPr>
        <w:t>.</w:t>
      </w:r>
      <w:r>
        <w:rPr>
          <w:rtl/>
          <w:lang w:eastAsia="en-US"/>
        </w:rPr>
        <w:t xml:space="preserve"> אמר לו ר' יהושע</w:t>
      </w:r>
      <w:r>
        <w:rPr>
          <w:rFonts w:hint="cs"/>
          <w:rtl/>
          <w:lang w:eastAsia="en-US"/>
        </w:rPr>
        <w:t>:</w:t>
      </w:r>
      <w:r>
        <w:rPr>
          <w:rtl/>
          <w:lang w:eastAsia="en-US"/>
        </w:rPr>
        <w:t xml:space="preserve"> אני אכריע</w:t>
      </w:r>
      <w:r>
        <w:rPr>
          <w:rFonts w:hint="cs"/>
          <w:rtl/>
          <w:lang w:eastAsia="en-US"/>
        </w:rPr>
        <w:t>.</w:t>
      </w:r>
      <w:r>
        <w:rPr>
          <w:rtl/>
          <w:lang w:eastAsia="en-US"/>
        </w:rPr>
        <w:t xml:space="preserve"> כשאני עושה בידי נמצאתי עובר על לא תעשה והרי הוא בידי</w:t>
      </w:r>
      <w:r>
        <w:rPr>
          <w:rFonts w:hint="cs"/>
          <w:rtl/>
          <w:lang w:eastAsia="en-US"/>
        </w:rPr>
        <w:t>.</w:t>
      </w:r>
      <w:r>
        <w:rPr>
          <w:rtl/>
          <w:lang w:eastAsia="en-US"/>
        </w:rPr>
        <w:t xml:space="preserve"> כשאני מניחה כמות שהוא</w:t>
      </w:r>
      <w:r w:rsidR="007E2AA1">
        <w:rPr>
          <w:rFonts w:hint="cs"/>
          <w:rtl/>
          <w:lang w:eastAsia="en-US"/>
        </w:rPr>
        <w:t>,</w:t>
      </w:r>
      <w:r>
        <w:rPr>
          <w:rtl/>
          <w:lang w:eastAsia="en-US"/>
        </w:rPr>
        <w:t xml:space="preserve"> נמצאתי עובר על לא תעשה ואינה בידי</w:t>
      </w:r>
      <w:r>
        <w:rPr>
          <w:rFonts w:hint="cs"/>
          <w:rtl/>
          <w:lang w:eastAsia="en-US"/>
        </w:rPr>
        <w:t>". לפי הכלל: "שב ואל תעשה עדיף". ובמקבילה ב</w:t>
      </w:r>
      <w:r>
        <w:rPr>
          <w:rtl/>
          <w:lang w:eastAsia="en-US"/>
        </w:rPr>
        <w:t>ירושלמי עירובין פרק י</w:t>
      </w:r>
      <w:r>
        <w:rPr>
          <w:rFonts w:hint="cs"/>
          <w:rtl/>
          <w:lang w:eastAsia="en-US"/>
        </w:rPr>
        <w:t xml:space="preserve"> הלכה יד (ופסחים פרק ג הלכה ג) הלשון היא: "</w:t>
      </w:r>
      <w:r>
        <w:rPr>
          <w:rtl/>
          <w:lang w:eastAsia="en-US"/>
        </w:rPr>
        <w:t>אמר לו</w:t>
      </w:r>
      <w:r>
        <w:rPr>
          <w:rFonts w:hint="cs"/>
          <w:rtl/>
          <w:lang w:eastAsia="en-US"/>
        </w:rPr>
        <w:t>:</w:t>
      </w:r>
      <w:r>
        <w:rPr>
          <w:rtl/>
          <w:lang w:eastAsia="en-US"/>
        </w:rPr>
        <w:t xml:space="preserve"> מוטב לעבור על מצות לא תעשה שלא באת לידי</w:t>
      </w:r>
      <w:r>
        <w:rPr>
          <w:rFonts w:hint="cs"/>
          <w:rtl/>
          <w:lang w:eastAsia="en-US"/>
        </w:rPr>
        <w:t>,</w:t>
      </w:r>
      <w:r>
        <w:rPr>
          <w:rtl/>
          <w:lang w:eastAsia="en-US"/>
        </w:rPr>
        <w:t xml:space="preserve"> ממצות לא תעשה שבאת לידי</w:t>
      </w:r>
      <w:r>
        <w:rPr>
          <w:rFonts w:hint="cs"/>
          <w:rtl/>
          <w:lang w:eastAsia="en-US"/>
        </w:rPr>
        <w:t>", ונראה שהכוונה זהה</w:t>
      </w:r>
      <w:r>
        <w:rPr>
          <w:rtl/>
          <w:lang w:eastAsia="en-US"/>
        </w:rPr>
        <w:t xml:space="preserve">. </w:t>
      </w:r>
      <w:r w:rsidR="00B23D2C">
        <w:rPr>
          <w:rFonts w:hint="cs"/>
          <w:rtl/>
          <w:lang w:eastAsia="en-US"/>
        </w:rPr>
        <w:t>ראו</w:t>
      </w:r>
      <w:r>
        <w:rPr>
          <w:rFonts w:hint="cs"/>
          <w:rtl/>
          <w:lang w:eastAsia="en-US"/>
        </w:rPr>
        <w:t xml:space="preserve"> </w:t>
      </w:r>
      <w:r w:rsidR="007E2AA1">
        <w:rPr>
          <w:rFonts w:hint="cs"/>
          <w:rtl/>
          <w:lang w:eastAsia="en-US"/>
        </w:rPr>
        <w:t xml:space="preserve">גם </w:t>
      </w:r>
      <w:r>
        <w:rPr>
          <w:rFonts w:hint="cs"/>
          <w:rtl/>
          <w:lang w:eastAsia="en-US"/>
        </w:rPr>
        <w:t>גמרא עירובין ק ע"א שרוצה לחבר משנה זו עם המחלוקת</w:t>
      </w:r>
      <w:r w:rsidR="00E85CFE">
        <w:rPr>
          <w:rFonts w:hint="cs"/>
          <w:rtl/>
          <w:lang w:eastAsia="en-US"/>
        </w:rPr>
        <w:t>:</w:t>
      </w:r>
      <w:r>
        <w:rPr>
          <w:rFonts w:hint="cs"/>
          <w:rtl/>
          <w:lang w:eastAsia="en-US"/>
        </w:rPr>
        <w:t xml:space="preserve"> "קום ועשה עדיף" (שיטת ר' אליעזר) </w:t>
      </w:r>
      <w:r w:rsidR="00E85CFE">
        <w:rPr>
          <w:rFonts w:hint="cs"/>
          <w:rtl/>
          <w:lang w:eastAsia="en-US"/>
        </w:rPr>
        <w:t>או</w:t>
      </w:r>
      <w:r>
        <w:rPr>
          <w:rFonts w:hint="cs"/>
          <w:rtl/>
          <w:lang w:eastAsia="en-US"/>
        </w:rPr>
        <w:t xml:space="preserve"> "שב ואל תעשה עדיף" (שיטת ר' יהושע), אבל דוחה שאין מכאן הוכחה ויש הבדל בשימוש בכללים אלה בין מקרים של קיום </w:t>
      </w:r>
      <w:r w:rsidR="0089289E">
        <w:rPr>
          <w:rFonts w:hint="cs"/>
          <w:rtl/>
          <w:lang w:eastAsia="en-US"/>
        </w:rPr>
        <w:t xml:space="preserve">במעשה של </w:t>
      </w:r>
      <w:r>
        <w:rPr>
          <w:rFonts w:hint="cs"/>
          <w:rtl/>
          <w:lang w:eastAsia="en-US"/>
        </w:rPr>
        <w:t>מצוות ובין מקרים של הימנעות מאיסורים</w:t>
      </w:r>
      <w:r w:rsidR="001A4B53">
        <w:rPr>
          <w:rFonts w:hint="cs"/>
          <w:rtl/>
          <w:lang w:eastAsia="en-US"/>
        </w:rPr>
        <w:t xml:space="preserve"> (לא תעשה)</w:t>
      </w:r>
      <w:r>
        <w:rPr>
          <w:rFonts w:hint="cs"/>
          <w:rtl/>
          <w:lang w:eastAsia="en-US"/>
        </w:rPr>
        <w:t xml:space="preserve">. </w:t>
      </w:r>
      <w:r w:rsidR="00B23D2C">
        <w:rPr>
          <w:rFonts w:hint="cs"/>
          <w:rtl/>
          <w:lang w:eastAsia="en-US"/>
        </w:rPr>
        <w:t>ראו</w:t>
      </w:r>
      <w:r>
        <w:rPr>
          <w:rFonts w:hint="cs"/>
          <w:rtl/>
          <w:lang w:eastAsia="en-US"/>
        </w:rPr>
        <w:t xml:space="preserve"> שם. </w:t>
      </w:r>
      <w:r w:rsidR="007E2AA1">
        <w:rPr>
          <w:rFonts w:hint="cs"/>
          <w:rtl/>
          <w:lang w:eastAsia="en-US"/>
        </w:rPr>
        <w:t xml:space="preserve">כך או כך, </w:t>
      </w:r>
      <w:r>
        <w:rPr>
          <w:rFonts w:hint="cs"/>
          <w:rtl/>
          <w:lang w:eastAsia="en-US"/>
        </w:rPr>
        <w:t xml:space="preserve">הרושם המתקבל ממשנה זו (ומהמקבילה </w:t>
      </w:r>
      <w:proofErr w:type="spellStart"/>
      <w:r>
        <w:rPr>
          <w:rFonts w:hint="cs"/>
          <w:rtl/>
          <w:lang w:eastAsia="en-US"/>
        </w:rPr>
        <w:t>בתוספתא</w:t>
      </w:r>
      <w:proofErr w:type="spellEnd"/>
      <w:r>
        <w:rPr>
          <w:rFonts w:hint="cs"/>
          <w:rtl/>
          <w:lang w:eastAsia="en-US"/>
        </w:rPr>
        <w:t xml:space="preserve">, </w:t>
      </w:r>
      <w:r w:rsidR="00B23D2C">
        <w:rPr>
          <w:rFonts w:hint="cs"/>
          <w:rtl/>
          <w:lang w:eastAsia="en-US"/>
        </w:rPr>
        <w:t>ראו</w:t>
      </w:r>
      <w:r>
        <w:rPr>
          <w:rFonts w:hint="cs"/>
          <w:rtl/>
          <w:lang w:eastAsia="en-US"/>
        </w:rPr>
        <w:t xml:space="preserve"> גם במדרש תנאים לדברים </w:t>
      </w:r>
      <w:proofErr w:type="spellStart"/>
      <w:r>
        <w:rPr>
          <w:rFonts w:hint="cs"/>
          <w:rtl/>
          <w:lang w:eastAsia="en-US"/>
        </w:rPr>
        <w:t>יג</w:t>
      </w:r>
      <w:proofErr w:type="spellEnd"/>
      <w:r>
        <w:rPr>
          <w:rFonts w:hint="cs"/>
          <w:rtl/>
          <w:lang w:eastAsia="en-US"/>
        </w:rPr>
        <w:t xml:space="preserve"> א) הוא</w:t>
      </w:r>
      <w:r w:rsidR="0089289E">
        <w:rPr>
          <w:rFonts w:hint="cs"/>
          <w:rtl/>
          <w:lang w:eastAsia="en-US"/>
        </w:rPr>
        <w:t>,</w:t>
      </w:r>
      <w:r>
        <w:rPr>
          <w:rFonts w:hint="cs"/>
          <w:rtl/>
          <w:lang w:eastAsia="en-US"/>
        </w:rPr>
        <w:t xml:space="preserve"> שלעבור על לא תגרע, היינו, </w:t>
      </w:r>
      <w:r w:rsidR="007E2AA1">
        <w:rPr>
          <w:rFonts w:hint="cs"/>
          <w:rtl/>
          <w:lang w:eastAsia="en-US"/>
        </w:rPr>
        <w:t xml:space="preserve">להימנע ולא </w:t>
      </w:r>
      <w:r>
        <w:rPr>
          <w:rFonts w:hint="cs"/>
          <w:rtl/>
          <w:lang w:eastAsia="en-US"/>
        </w:rPr>
        <w:t xml:space="preserve">לקיים מצווה בתנאים מסוימים, עדיף על פני להוסיף מצוות. </w:t>
      </w:r>
      <w:r w:rsidR="00B23D2C">
        <w:rPr>
          <w:rFonts w:hint="cs"/>
          <w:rtl/>
          <w:lang w:eastAsia="en-US"/>
        </w:rPr>
        <w:t>ראו</w:t>
      </w:r>
      <w:r>
        <w:rPr>
          <w:rFonts w:hint="cs"/>
          <w:rtl/>
          <w:lang w:eastAsia="en-US"/>
        </w:rPr>
        <w:t xml:space="preserve"> פירוש רמב"ם למשנה שמציין שההלכה כרבי יהושע.</w:t>
      </w:r>
      <w:r w:rsidR="00E8433B">
        <w:rPr>
          <w:rFonts w:hint="cs"/>
          <w:rtl/>
        </w:rPr>
        <w:t xml:space="preserve"> וכך משתמע גם מרמב"ם הלכות ממרים ב ט.</w:t>
      </w:r>
    </w:p>
  </w:footnote>
  <w:footnote w:id="12">
    <w:p w14:paraId="0479C20F" w14:textId="1A2A217E" w:rsidR="00AB1230" w:rsidRDefault="00AB1230" w:rsidP="0018557E">
      <w:pPr>
        <w:pStyle w:val="a3"/>
        <w:rPr>
          <w:rtl/>
        </w:rPr>
      </w:pPr>
      <w:r>
        <w:rPr>
          <w:rStyle w:val="a5"/>
        </w:rPr>
        <w:footnoteRef/>
      </w:r>
      <w:r>
        <w:rPr>
          <w:rtl/>
        </w:rPr>
        <w:t xml:space="preserve"> </w:t>
      </w:r>
      <w:r>
        <w:rPr>
          <w:rFonts w:hint="cs"/>
          <w:rtl/>
          <w:lang w:eastAsia="en-US"/>
        </w:rPr>
        <w:t xml:space="preserve">לשון קצרה של הנוסח במשנה, </w:t>
      </w:r>
      <w:r w:rsidR="00E85CFE">
        <w:rPr>
          <w:rFonts w:hint="cs"/>
          <w:rtl/>
          <w:lang w:eastAsia="en-US"/>
        </w:rPr>
        <w:t>כאילו מתמקד במתנות דם של אותו הסוג ואומר: בכך אין בעיה של הוספה או גריעה</w:t>
      </w:r>
      <w:r w:rsidR="008F7989">
        <w:rPr>
          <w:rFonts w:hint="cs"/>
          <w:rtl/>
          <w:lang w:eastAsia="en-US"/>
        </w:rPr>
        <w:t xml:space="preserve"> ואידך </w:t>
      </w:r>
      <w:proofErr w:type="spellStart"/>
      <w:r w:rsidR="008F7989">
        <w:rPr>
          <w:rFonts w:hint="cs"/>
          <w:rtl/>
          <w:lang w:eastAsia="en-US"/>
        </w:rPr>
        <w:t>זיל</w:t>
      </w:r>
      <w:proofErr w:type="spellEnd"/>
      <w:r w:rsidR="008F7989">
        <w:rPr>
          <w:rFonts w:hint="cs"/>
          <w:rtl/>
          <w:lang w:eastAsia="en-US"/>
        </w:rPr>
        <w:t xml:space="preserve"> גמור</w:t>
      </w:r>
      <w:r w:rsidR="00E85CFE">
        <w:rPr>
          <w:rFonts w:hint="cs"/>
          <w:rtl/>
          <w:lang w:eastAsia="en-US"/>
        </w:rPr>
        <w:t xml:space="preserve">. </w:t>
      </w:r>
      <w:r w:rsidR="00B23D2C">
        <w:rPr>
          <w:rFonts w:hint="cs"/>
          <w:rtl/>
          <w:lang w:eastAsia="en-US"/>
        </w:rPr>
        <w:t>ראו</w:t>
      </w:r>
      <w:r>
        <w:rPr>
          <w:rFonts w:hint="cs"/>
          <w:rtl/>
          <w:lang w:eastAsia="en-US"/>
        </w:rPr>
        <w:t xml:space="preserve"> הדרשה במק</w:t>
      </w:r>
      <w:r w:rsidR="00E85CFE">
        <w:rPr>
          <w:rFonts w:hint="cs"/>
          <w:rtl/>
          <w:lang w:eastAsia="en-US"/>
        </w:rPr>
        <w:t>בילה במדרש תנאים לספר דברים כאן</w:t>
      </w:r>
      <w:r w:rsidR="0018557E">
        <w:rPr>
          <w:rFonts w:hint="cs"/>
          <w:rtl/>
          <w:lang w:eastAsia="en-US"/>
        </w:rPr>
        <w:t xml:space="preserve"> שממשיכה למשנה זבחים לעיל </w:t>
      </w:r>
      <w:r w:rsidR="0018557E">
        <w:rPr>
          <w:rtl/>
          <w:lang w:eastAsia="en-US"/>
        </w:rPr>
        <w:t>–</w:t>
      </w:r>
      <w:r w:rsidR="0018557E">
        <w:rPr>
          <w:rFonts w:hint="cs"/>
          <w:rtl/>
          <w:lang w:eastAsia="en-US"/>
        </w:rPr>
        <w:t xml:space="preserve"> מחלוקת ר' אליעזר ור' יהושע</w:t>
      </w:r>
      <w:r w:rsidR="00F546BD">
        <w:rPr>
          <w:rFonts w:hint="cs"/>
          <w:rtl/>
          <w:lang w:eastAsia="en-US"/>
        </w:rPr>
        <w:t xml:space="preserve"> במקרה שערבוב הדמים היה שלא</w:t>
      </w:r>
      <w:r w:rsidR="00665E9A">
        <w:rPr>
          <w:rFonts w:hint="cs"/>
          <w:rtl/>
          <w:lang w:eastAsia="en-US"/>
        </w:rPr>
        <w:t xml:space="preserve"> </w:t>
      </w:r>
      <w:r w:rsidR="00F546BD">
        <w:rPr>
          <w:rFonts w:hint="cs"/>
          <w:rtl/>
          <w:lang w:eastAsia="en-US"/>
        </w:rPr>
        <w:t>מאו</w:t>
      </w:r>
      <w:r w:rsidR="00665E9A">
        <w:rPr>
          <w:rFonts w:hint="cs"/>
          <w:rtl/>
          <w:lang w:eastAsia="en-US"/>
        </w:rPr>
        <w:t>תו סוג להלכה</w:t>
      </w:r>
      <w:r w:rsidR="00E85CFE">
        <w:rPr>
          <w:rFonts w:hint="cs"/>
          <w:rtl/>
          <w:lang w:eastAsia="en-US"/>
        </w:rPr>
        <w:t>.</w:t>
      </w:r>
      <w:r>
        <w:rPr>
          <w:rFonts w:hint="cs"/>
          <w:rtl/>
          <w:lang w:eastAsia="en-US"/>
        </w:rPr>
        <w:t xml:space="preserve"> וצריך עיון אם מדרש ספרי קדם או המשנה </w:t>
      </w:r>
      <w:proofErr w:type="spellStart"/>
      <w:r>
        <w:rPr>
          <w:rFonts w:hint="cs"/>
          <w:rtl/>
          <w:lang w:eastAsia="en-US"/>
        </w:rPr>
        <w:t>והתוספתא</w:t>
      </w:r>
      <w:proofErr w:type="spellEnd"/>
      <w:r>
        <w:rPr>
          <w:rFonts w:hint="cs"/>
          <w:rtl/>
          <w:lang w:eastAsia="en-US"/>
        </w:rPr>
        <w:t xml:space="preserve">. </w:t>
      </w:r>
      <w:r>
        <w:rPr>
          <w:rtl/>
          <w:lang w:eastAsia="en-US"/>
        </w:rPr>
        <w:t xml:space="preserve"> </w:t>
      </w:r>
    </w:p>
  </w:footnote>
  <w:footnote w:id="13">
    <w:p w14:paraId="4E16770A" w14:textId="48A64175" w:rsidR="005022EE" w:rsidRDefault="005022EE" w:rsidP="0011265F">
      <w:pPr>
        <w:pStyle w:val="a3"/>
        <w:rPr>
          <w:rtl/>
        </w:rPr>
      </w:pPr>
      <w:r>
        <w:rPr>
          <w:rStyle w:val="a5"/>
        </w:rPr>
        <w:footnoteRef/>
      </w:r>
      <w:r>
        <w:rPr>
          <w:rtl/>
        </w:rPr>
        <w:t xml:space="preserve"> </w:t>
      </w:r>
      <w:r>
        <w:rPr>
          <w:rFonts w:hint="cs"/>
          <w:rtl/>
        </w:rPr>
        <w:t>ז</w:t>
      </w:r>
      <w:r w:rsidR="00EA45BB">
        <w:rPr>
          <w:rFonts w:hint="cs"/>
          <w:rtl/>
        </w:rPr>
        <w:t xml:space="preserve">ה </w:t>
      </w:r>
      <w:r w:rsidR="00AB1230">
        <w:rPr>
          <w:rFonts w:hint="cs"/>
          <w:rtl/>
        </w:rPr>
        <w:t xml:space="preserve">מקור </w:t>
      </w:r>
      <w:r>
        <w:rPr>
          <w:rFonts w:hint="cs"/>
          <w:rtl/>
        </w:rPr>
        <w:t xml:space="preserve">תנאי </w:t>
      </w:r>
      <w:r w:rsidR="00AB1230">
        <w:rPr>
          <w:rFonts w:hint="cs"/>
          <w:rtl/>
        </w:rPr>
        <w:t>שני ו</w:t>
      </w:r>
      <w:r>
        <w:rPr>
          <w:rFonts w:hint="cs"/>
          <w:rtl/>
        </w:rPr>
        <w:t xml:space="preserve">מרכזי </w:t>
      </w:r>
      <w:r w:rsidR="00AB1230">
        <w:rPr>
          <w:rFonts w:hint="cs"/>
          <w:rtl/>
        </w:rPr>
        <w:t xml:space="preserve">לנושא שלנו שמצוטט במקומות רבים. </w:t>
      </w:r>
      <w:r>
        <w:rPr>
          <w:rFonts w:hint="cs"/>
          <w:rtl/>
        </w:rPr>
        <w:t>אלא שלא פירט מה התוספת בציצית ולולב (כשם כולל לארבעה המינים)</w:t>
      </w:r>
      <w:r w:rsidR="00EA45BB">
        <w:rPr>
          <w:rFonts w:hint="cs"/>
          <w:rtl/>
        </w:rPr>
        <w:t xml:space="preserve">. את התוספת בלולב </w:t>
      </w:r>
      <w:r w:rsidR="00FC1D6C">
        <w:rPr>
          <w:rFonts w:hint="cs"/>
          <w:rtl/>
        </w:rPr>
        <w:t>מסבי</w:t>
      </w:r>
      <w:r w:rsidR="00EA45BB">
        <w:rPr>
          <w:rFonts w:hint="cs"/>
          <w:rtl/>
        </w:rPr>
        <w:t>ר רש"י להלן</w:t>
      </w:r>
      <w:r>
        <w:rPr>
          <w:rFonts w:hint="cs"/>
          <w:rtl/>
        </w:rPr>
        <w:t xml:space="preserve"> </w:t>
      </w:r>
      <w:r w:rsidR="00FC1D6C">
        <w:rPr>
          <w:rFonts w:hint="cs"/>
          <w:rtl/>
        </w:rPr>
        <w:t xml:space="preserve">שהוסיף עוד מין לארבעה המינים. לגבי ציצית (שרש"י להלן לא מזכיר) מצאנו בגמרא </w:t>
      </w:r>
      <w:r w:rsidR="00A8708A">
        <w:rPr>
          <w:rtl/>
        </w:rPr>
        <w:t>מנחות מ ע</w:t>
      </w:r>
      <w:r w:rsidR="00A8708A">
        <w:rPr>
          <w:rFonts w:hint="cs"/>
          <w:rtl/>
        </w:rPr>
        <w:t xml:space="preserve">"ב בדין מי שמבקש להחליף את ציציות הבגד, יסיר תחילה את הישנות ולא ישים קודם את החדשות משום שיש בזה בל תוסיף. ועכ"פ בציצית וארבעה המינים </w:t>
      </w:r>
      <w:r w:rsidR="0011265F">
        <w:rPr>
          <w:rFonts w:hint="cs"/>
          <w:rtl/>
        </w:rPr>
        <w:t>יש</w:t>
      </w:r>
      <w:r w:rsidR="00A8708A">
        <w:rPr>
          <w:rFonts w:hint="cs"/>
          <w:rtl/>
        </w:rPr>
        <w:t xml:space="preserve"> הרבה פרטי הלכות ו</w:t>
      </w:r>
      <w:r w:rsidR="00AB1230">
        <w:rPr>
          <w:rFonts w:hint="cs"/>
          <w:rtl/>
        </w:rPr>
        <w:t>דינים רבים מדרבנן</w:t>
      </w:r>
      <w:r w:rsidR="00E8433B">
        <w:rPr>
          <w:rFonts w:hint="cs"/>
          <w:rtl/>
        </w:rPr>
        <w:t>, כיצד נוספו אלה?</w:t>
      </w:r>
      <w:r w:rsidR="00BF7B3F">
        <w:rPr>
          <w:rFonts w:hint="cs"/>
          <w:rtl/>
        </w:rPr>
        <w:t xml:space="preserve"> </w:t>
      </w:r>
    </w:p>
  </w:footnote>
  <w:footnote w:id="14">
    <w:p w14:paraId="4EE1A04F" w14:textId="10FE8A9A" w:rsidR="00B15D26" w:rsidRDefault="00B15D26" w:rsidP="00A32391">
      <w:pPr>
        <w:pStyle w:val="a3"/>
        <w:rPr>
          <w:rtl/>
        </w:rPr>
      </w:pPr>
      <w:r>
        <w:rPr>
          <w:rStyle w:val="a5"/>
        </w:rPr>
        <w:footnoteRef/>
      </w:r>
      <w:r>
        <w:rPr>
          <w:rtl/>
        </w:rPr>
        <w:t xml:space="preserve"> </w:t>
      </w:r>
      <w:r w:rsidR="00A32391">
        <w:rPr>
          <w:rFonts w:hint="cs"/>
          <w:rtl/>
        </w:rPr>
        <w:t>שי</w:t>
      </w:r>
      <w:r w:rsidR="00665E9A">
        <w:rPr>
          <w:rFonts w:hint="cs"/>
          <w:rtl/>
        </w:rPr>
        <w:t>מו</w:t>
      </w:r>
      <w:r w:rsidR="00A32391">
        <w:rPr>
          <w:rFonts w:hint="cs"/>
          <w:rtl/>
        </w:rPr>
        <w:t xml:space="preserve"> לב לדרשה על המילה "הדבר" שבפסוק שנשמע כמו "זה הדבר" שמצוי מספר פעמים במקרא (ויקרא ט ו, </w:t>
      </w:r>
      <w:proofErr w:type="spellStart"/>
      <w:r w:rsidR="00A32391">
        <w:rPr>
          <w:rFonts w:hint="cs"/>
          <w:rtl/>
        </w:rPr>
        <w:t>יז</w:t>
      </w:r>
      <w:proofErr w:type="spellEnd"/>
      <w:r w:rsidR="00A32391">
        <w:rPr>
          <w:rFonts w:hint="cs"/>
          <w:rtl/>
        </w:rPr>
        <w:t xml:space="preserve"> ב, במדבר ל ב, לו ו ועוד). אבל הפסוק אצלנו הוא: "</w:t>
      </w:r>
      <w:r w:rsidR="00A32391" w:rsidRPr="00A32391">
        <w:rPr>
          <w:rtl/>
          <w:lang w:eastAsia="en-US"/>
        </w:rPr>
        <w:t>אֵת כָּל הַדָּבָר אֲשֶׁר אָנֹכִי מְצַוֶּה אֶתְכֶם אֹתוֹ</w:t>
      </w:r>
      <w:r w:rsidR="00A32391" w:rsidRPr="00B75B8B">
        <w:rPr>
          <w:b/>
          <w:bCs/>
          <w:rtl/>
          <w:lang w:eastAsia="en-US"/>
        </w:rPr>
        <w:t xml:space="preserve"> </w:t>
      </w:r>
      <w:r w:rsidR="00A32391" w:rsidRPr="00A32391">
        <w:rPr>
          <w:rtl/>
          <w:lang w:eastAsia="en-US"/>
        </w:rPr>
        <w:t>תִשְׁמְרוּ לַעֲשׂוֹת</w:t>
      </w:r>
      <w:r w:rsidR="00A32391">
        <w:rPr>
          <w:rFonts w:hint="cs"/>
          <w:rtl/>
          <w:lang w:eastAsia="en-US"/>
        </w:rPr>
        <w:t xml:space="preserve">". "את כל הדבר" </w:t>
      </w:r>
      <w:r w:rsidR="00A32391">
        <w:rPr>
          <w:rtl/>
          <w:lang w:eastAsia="en-US"/>
        </w:rPr>
        <w:t>–</w:t>
      </w:r>
      <w:r w:rsidR="00A32391">
        <w:rPr>
          <w:rFonts w:hint="cs"/>
          <w:rtl/>
          <w:lang w:eastAsia="en-US"/>
        </w:rPr>
        <w:t xml:space="preserve"> לא תוסיפו ולא תגרעו. ובמכילתא להלן: "אלה הדברים".</w:t>
      </w:r>
      <w:r w:rsidR="00A32391" w:rsidRPr="00B75B8B">
        <w:rPr>
          <w:b/>
          <w:bCs/>
          <w:rtl/>
          <w:lang w:eastAsia="en-US"/>
        </w:rPr>
        <w:t xml:space="preserve"> </w:t>
      </w:r>
      <w:r w:rsidR="00A8708A">
        <w:rPr>
          <w:rFonts w:hint="cs"/>
          <w:rtl/>
          <w:lang w:eastAsia="en-US"/>
        </w:rPr>
        <w:t>בפשט המדרש נראה שהכהן ממשיך תוך כדי ברכתו לפסוק נוסף ש</w:t>
      </w:r>
      <w:r w:rsidR="00A32391">
        <w:rPr>
          <w:rFonts w:hint="cs"/>
          <w:rtl/>
          <w:lang w:eastAsia="en-US"/>
        </w:rPr>
        <w:t>הוא</w:t>
      </w:r>
      <w:r w:rsidR="00A8708A">
        <w:rPr>
          <w:rFonts w:hint="cs"/>
          <w:rtl/>
          <w:lang w:eastAsia="en-US"/>
        </w:rPr>
        <w:t xml:space="preserve"> אמנם דברי משה בברכתו לעם ישראל בראש ספר דברים, אבל נראה כמוסיף על פסוקי התורה בברכת כהנים בספר במדבר ויחשבו שכך כתוב בתורה. ועל דרך הדרש והחידוד אפשר לחבר מדרש ספרי זה עם </w:t>
      </w:r>
      <w:r>
        <w:rPr>
          <w:rFonts w:hint="cs"/>
          <w:rtl/>
          <w:lang w:eastAsia="en-US"/>
        </w:rPr>
        <w:t>מדרש</w:t>
      </w:r>
      <w:r w:rsidRPr="00AB1230">
        <w:rPr>
          <w:rtl/>
        </w:rPr>
        <w:t xml:space="preserve"> </w:t>
      </w:r>
      <w:r>
        <w:rPr>
          <w:rtl/>
          <w:lang w:eastAsia="en-US"/>
        </w:rPr>
        <w:t xml:space="preserve">ספרי דברים פרשת דברים </w:t>
      </w:r>
      <w:proofErr w:type="spellStart"/>
      <w:r>
        <w:rPr>
          <w:rtl/>
          <w:lang w:eastAsia="en-US"/>
        </w:rPr>
        <w:t>פיסקא</w:t>
      </w:r>
      <w:proofErr w:type="spellEnd"/>
      <w:r>
        <w:rPr>
          <w:rtl/>
          <w:lang w:eastAsia="en-US"/>
        </w:rPr>
        <w:t xml:space="preserve"> יא</w:t>
      </w:r>
      <w:r>
        <w:rPr>
          <w:rFonts w:hint="cs"/>
          <w:rtl/>
          <w:lang w:eastAsia="en-US"/>
        </w:rPr>
        <w:t>: "</w:t>
      </w:r>
      <w:r>
        <w:rPr>
          <w:rtl/>
          <w:lang w:eastAsia="en-US"/>
        </w:rPr>
        <w:t xml:space="preserve">ה' </w:t>
      </w:r>
      <w:proofErr w:type="spellStart"/>
      <w:r>
        <w:rPr>
          <w:rtl/>
          <w:lang w:eastAsia="en-US"/>
        </w:rPr>
        <w:t>אלהי</w:t>
      </w:r>
      <w:proofErr w:type="spellEnd"/>
      <w:r>
        <w:rPr>
          <w:rtl/>
          <w:lang w:eastAsia="en-US"/>
        </w:rPr>
        <w:t xml:space="preserve"> אבותיכם יוסף עליכם </w:t>
      </w:r>
      <w:proofErr w:type="spellStart"/>
      <w:r>
        <w:rPr>
          <w:rtl/>
          <w:lang w:eastAsia="en-US"/>
        </w:rPr>
        <w:t>ככם</w:t>
      </w:r>
      <w:proofErr w:type="spellEnd"/>
      <w:r>
        <w:rPr>
          <w:rtl/>
          <w:lang w:eastAsia="en-US"/>
        </w:rPr>
        <w:t xml:space="preserve"> אלף פעמים, אמרו לו</w:t>
      </w:r>
      <w:r>
        <w:rPr>
          <w:rFonts w:hint="cs"/>
          <w:rtl/>
          <w:lang w:eastAsia="en-US"/>
        </w:rPr>
        <w:t>:</w:t>
      </w:r>
      <w:r>
        <w:rPr>
          <w:rtl/>
          <w:lang w:eastAsia="en-US"/>
        </w:rPr>
        <w:t xml:space="preserve"> רבינו משה, אי </w:t>
      </w:r>
      <w:proofErr w:type="spellStart"/>
      <w:r>
        <w:rPr>
          <w:rtl/>
          <w:lang w:eastAsia="en-US"/>
        </w:rPr>
        <w:t>אפשנו</w:t>
      </w:r>
      <w:proofErr w:type="spellEnd"/>
      <w:r>
        <w:rPr>
          <w:rtl/>
          <w:lang w:eastAsia="en-US"/>
        </w:rPr>
        <w:t xml:space="preserve"> שתברכנו</w:t>
      </w:r>
      <w:r>
        <w:rPr>
          <w:rFonts w:hint="cs"/>
          <w:rtl/>
          <w:lang w:eastAsia="en-US"/>
        </w:rPr>
        <w:t>.</w:t>
      </w:r>
      <w:r>
        <w:rPr>
          <w:rtl/>
          <w:lang w:eastAsia="en-US"/>
        </w:rPr>
        <w:t xml:space="preserve"> המקום הבטיח את אברהם אבינו</w:t>
      </w:r>
      <w:r>
        <w:rPr>
          <w:rFonts w:hint="cs"/>
          <w:rtl/>
          <w:lang w:eastAsia="en-US"/>
        </w:rPr>
        <w:t xml:space="preserve">: </w:t>
      </w:r>
      <w:r>
        <w:rPr>
          <w:rtl/>
          <w:lang w:eastAsia="en-US"/>
        </w:rPr>
        <w:t>ברך אברכך והרבה ארבה את זרעך ככוכבי השמים וכחול, ואתה נותן קצבה לברכ</w:t>
      </w:r>
      <w:r w:rsidR="00004701">
        <w:rPr>
          <w:rFonts w:hint="cs"/>
          <w:rtl/>
          <w:lang w:eastAsia="en-US"/>
        </w:rPr>
        <w:t>ו</w:t>
      </w:r>
      <w:r>
        <w:rPr>
          <w:rtl/>
          <w:lang w:eastAsia="en-US"/>
        </w:rPr>
        <w:t>תינו</w:t>
      </w:r>
      <w:r>
        <w:rPr>
          <w:rFonts w:hint="cs"/>
          <w:rtl/>
          <w:lang w:eastAsia="en-US"/>
        </w:rPr>
        <w:t>?"</w:t>
      </w:r>
      <w:r w:rsidR="009B1DBF">
        <w:rPr>
          <w:rFonts w:hint="cs"/>
          <w:rtl/>
          <w:lang w:eastAsia="en-US"/>
        </w:rPr>
        <w:t xml:space="preserve"> </w:t>
      </w:r>
      <w:r w:rsidR="00A32391">
        <w:rPr>
          <w:rFonts w:hint="cs"/>
          <w:rtl/>
          <w:lang w:eastAsia="en-US"/>
        </w:rPr>
        <w:t>(</w:t>
      </w:r>
      <w:r w:rsidR="00B23D2C">
        <w:rPr>
          <w:rFonts w:hint="cs"/>
          <w:rtl/>
          <w:lang w:eastAsia="en-US"/>
        </w:rPr>
        <w:t>ראו</w:t>
      </w:r>
      <w:r w:rsidR="00A32391">
        <w:rPr>
          <w:rFonts w:hint="cs"/>
          <w:rtl/>
          <w:lang w:eastAsia="en-US"/>
        </w:rPr>
        <w:t xml:space="preserve"> דברינו </w:t>
      </w:r>
      <w:hyperlink r:id="rId7" w:history="1">
        <w:r w:rsidR="00A32391" w:rsidRPr="00A32391">
          <w:rPr>
            <w:rStyle w:val="Hyperlink"/>
            <w:rFonts w:hint="cs"/>
            <w:rtl/>
            <w:lang w:eastAsia="en-US"/>
          </w:rPr>
          <w:t>ככוכבי השמים</w:t>
        </w:r>
      </w:hyperlink>
      <w:r w:rsidR="00A32391">
        <w:rPr>
          <w:rFonts w:hint="cs"/>
          <w:rtl/>
          <w:lang w:eastAsia="en-US"/>
        </w:rPr>
        <w:t xml:space="preserve"> בפרשת דברים). </w:t>
      </w:r>
      <w:r w:rsidR="009B1DBF">
        <w:rPr>
          <w:rFonts w:hint="cs"/>
          <w:rtl/>
          <w:lang w:eastAsia="en-US"/>
        </w:rPr>
        <w:t xml:space="preserve">בהוספה של משה הוא גרע! </w:t>
      </w:r>
      <w:r w:rsidR="00A8708A">
        <w:rPr>
          <w:rFonts w:hint="cs"/>
          <w:rtl/>
          <w:lang w:eastAsia="en-US"/>
        </w:rPr>
        <w:t>ויש לנו כבר הד ראשון לאמירה שנראה להלן</w:t>
      </w:r>
      <w:r w:rsidR="00A32391">
        <w:rPr>
          <w:rFonts w:hint="cs"/>
          <w:rtl/>
          <w:lang w:eastAsia="en-US"/>
        </w:rPr>
        <w:t xml:space="preserve"> (גמרא סנהדרין)</w:t>
      </w:r>
      <w:r w:rsidR="00A8708A">
        <w:rPr>
          <w:rFonts w:hint="cs"/>
          <w:rtl/>
          <w:lang w:eastAsia="en-US"/>
        </w:rPr>
        <w:t>: "כל המוסיף גורע</w:t>
      </w:r>
      <w:r w:rsidR="00A32391">
        <w:rPr>
          <w:rFonts w:hint="cs"/>
          <w:rtl/>
          <w:lang w:eastAsia="en-US"/>
        </w:rPr>
        <w:t>"</w:t>
      </w:r>
      <w:r w:rsidR="00A8708A">
        <w:rPr>
          <w:rFonts w:hint="cs"/>
          <w:rtl/>
          <w:lang w:eastAsia="en-US"/>
        </w:rPr>
        <w:t xml:space="preserve">. </w:t>
      </w:r>
      <w:r w:rsidR="00A8708A">
        <w:rPr>
          <w:rFonts w:hint="cs"/>
          <w:rtl/>
        </w:rPr>
        <w:t>ועוד נחזור לתוספת זו בגמרא שבת להלן.</w:t>
      </w:r>
    </w:p>
  </w:footnote>
  <w:footnote w:id="15">
    <w:p w14:paraId="40CFE332" w14:textId="27155065" w:rsidR="00DD2DE9" w:rsidRDefault="00DD2DE9" w:rsidP="008F7989">
      <w:pPr>
        <w:pStyle w:val="a3"/>
      </w:pPr>
      <w:r>
        <w:rPr>
          <w:rStyle w:val="a5"/>
        </w:rPr>
        <w:footnoteRef/>
      </w:r>
      <w:r>
        <w:rPr>
          <w:rtl/>
        </w:rPr>
        <w:t xml:space="preserve"> </w:t>
      </w:r>
      <w:r>
        <w:rPr>
          <w:rFonts w:hint="cs"/>
          <w:rtl/>
        </w:rPr>
        <w:t xml:space="preserve">מקור נוסף בחז"ל לנושא בל תוסיף היא גמרא זו בראש השנה. </w:t>
      </w:r>
      <w:r w:rsidR="00B23D2C">
        <w:rPr>
          <w:rFonts w:hint="cs"/>
          <w:rtl/>
        </w:rPr>
        <w:t>ראו</w:t>
      </w:r>
      <w:r>
        <w:rPr>
          <w:rFonts w:hint="cs"/>
          <w:rtl/>
        </w:rPr>
        <w:t xml:space="preserve"> דיון מקביל ב</w:t>
      </w:r>
      <w:r>
        <w:rPr>
          <w:rtl/>
        </w:rPr>
        <w:t>מסכת עירובין צו ע</w:t>
      </w:r>
      <w:r>
        <w:rPr>
          <w:rFonts w:hint="cs"/>
          <w:rtl/>
        </w:rPr>
        <w:t xml:space="preserve">"א בדין </w:t>
      </w:r>
      <w:r w:rsidR="005674A6">
        <w:rPr>
          <w:rFonts w:hint="cs"/>
          <w:rtl/>
        </w:rPr>
        <w:t xml:space="preserve">מי שמוצא תפילין בשבת מחוץ לעיר אם יכול להניחם כדי להביאם למקום המשתמר </w:t>
      </w:r>
      <w:r>
        <w:rPr>
          <w:rFonts w:hint="cs"/>
          <w:rtl/>
        </w:rPr>
        <w:t>בשבת</w:t>
      </w:r>
      <w:r w:rsidR="005674A6">
        <w:rPr>
          <w:rFonts w:hint="cs"/>
          <w:rtl/>
        </w:rPr>
        <w:t>,</w:t>
      </w:r>
      <w:r>
        <w:rPr>
          <w:rFonts w:hint="cs"/>
          <w:rtl/>
        </w:rPr>
        <w:t xml:space="preserve"> אם עובר על בל תוסיף. גם שם מתבסס הדיון על הקשר עם מצוות צריכות כוונה או לא ואם עבר זמנו או לא, כפי שנראה במקור שבחרנו מהגמרא בראש השנה. בכך, נראה שסקרנו את עיקר הדיון בנושא אצל חז"ל. בירושלמי מוזכר הנושא </w:t>
      </w:r>
      <w:r>
        <w:rPr>
          <w:rFonts w:hint="cs"/>
          <w:rtl/>
          <w:lang w:eastAsia="en-US"/>
        </w:rPr>
        <w:t xml:space="preserve">במסכת </w:t>
      </w:r>
      <w:r>
        <w:rPr>
          <w:rtl/>
          <w:lang w:eastAsia="en-US"/>
        </w:rPr>
        <w:t>עירובין פרק י</w:t>
      </w:r>
      <w:r>
        <w:rPr>
          <w:rFonts w:hint="cs"/>
          <w:rtl/>
          <w:lang w:eastAsia="en-US"/>
        </w:rPr>
        <w:t xml:space="preserve"> הלכה יד ופסחים פרק ג הלכה ג, שניהם בנושא מתנות הדם. לא מצאנו התייחסות נוספת בירושלמי לנושא שלנו.</w:t>
      </w:r>
    </w:p>
  </w:footnote>
  <w:footnote w:id="16">
    <w:p w14:paraId="024BCF9B" w14:textId="2D39AD1B" w:rsidR="00030114" w:rsidRDefault="00030114" w:rsidP="00A32391">
      <w:pPr>
        <w:pStyle w:val="a3"/>
        <w:rPr>
          <w:rtl/>
        </w:rPr>
      </w:pPr>
      <w:r>
        <w:rPr>
          <w:rStyle w:val="a5"/>
        </w:rPr>
        <w:footnoteRef/>
      </w:r>
      <w:r>
        <w:rPr>
          <w:rtl/>
        </w:rPr>
        <w:t xml:space="preserve"> </w:t>
      </w:r>
      <w:r>
        <w:rPr>
          <w:rFonts w:hint="cs"/>
          <w:rtl/>
        </w:rPr>
        <w:t>נסביר. מתוך דיון אם מצוות צריכות כוונה או לא (על המשנה: "</w:t>
      </w:r>
      <w:r>
        <w:rPr>
          <w:rtl/>
        </w:rPr>
        <w:t>מי שהיה עובר אחורי בית הכנסת או שהיה ביתו סמוך לבית הכנסת ושמע קול שופר או קול מגילה אם כיון לבו יצא ואם לאו לא יצא</w:t>
      </w:r>
      <w:r>
        <w:rPr>
          <w:rFonts w:hint="cs"/>
          <w:rtl/>
        </w:rPr>
        <w:t>"</w:t>
      </w:r>
      <w:r w:rsidR="0011019B">
        <w:rPr>
          <w:rFonts w:hint="cs"/>
          <w:rtl/>
        </w:rPr>
        <w:t>)</w:t>
      </w:r>
      <w:r>
        <w:rPr>
          <w:rFonts w:hint="cs"/>
          <w:rtl/>
        </w:rPr>
        <w:t>, עוברת הגמרא לדון בדין בל תוסיף</w:t>
      </w:r>
      <w:r w:rsidR="0011019B">
        <w:rPr>
          <w:rFonts w:hint="cs"/>
          <w:rtl/>
        </w:rPr>
        <w:t xml:space="preserve"> בנושא שינה בסוכה בשמיני עצרת (אולי גם אוכל)</w:t>
      </w:r>
      <w:r>
        <w:rPr>
          <w:rFonts w:hint="cs"/>
          <w:rtl/>
        </w:rPr>
        <w:t xml:space="preserve">. </w:t>
      </w:r>
      <w:proofErr w:type="spellStart"/>
      <w:r>
        <w:rPr>
          <w:rFonts w:hint="cs"/>
          <w:rtl/>
        </w:rPr>
        <w:t>אביי</w:t>
      </w:r>
      <w:proofErr w:type="spellEnd"/>
      <w:r>
        <w:rPr>
          <w:rFonts w:hint="cs"/>
          <w:rtl/>
        </w:rPr>
        <w:t xml:space="preserve"> מקשה על רבא שלשיטתו שמצוות אינן צריכות כוונה, מי שיישן ביום השמיני של סוכות בסוכה י</w:t>
      </w:r>
      <w:r w:rsidR="000A1438">
        <w:rPr>
          <w:rFonts w:hint="cs"/>
          <w:rtl/>
        </w:rPr>
        <w:t xml:space="preserve">יחשב שעבר </w:t>
      </w:r>
      <w:r>
        <w:rPr>
          <w:rFonts w:hint="cs"/>
          <w:rtl/>
        </w:rPr>
        <w:t xml:space="preserve">על בל תוסיף וחייב מלקות. </w:t>
      </w:r>
      <w:r w:rsidR="0011019B">
        <w:rPr>
          <w:rFonts w:hint="cs"/>
          <w:rtl/>
        </w:rPr>
        <w:t xml:space="preserve">סימן השאלה בדברי </w:t>
      </w:r>
      <w:proofErr w:type="spellStart"/>
      <w:r w:rsidR="0011019B">
        <w:rPr>
          <w:rFonts w:hint="cs"/>
          <w:rtl/>
        </w:rPr>
        <w:t>אביי</w:t>
      </w:r>
      <w:proofErr w:type="spellEnd"/>
      <w:r w:rsidR="0011019B">
        <w:rPr>
          <w:rFonts w:hint="cs"/>
          <w:rtl/>
        </w:rPr>
        <w:t xml:space="preserve"> מעיד על כך שמעשה כזה לא נחשב לבל תוסיף. </w:t>
      </w:r>
      <w:r w:rsidR="00B23D2C">
        <w:rPr>
          <w:rFonts w:hint="cs"/>
          <w:rtl/>
        </w:rPr>
        <w:t>ראו</w:t>
      </w:r>
      <w:r w:rsidR="0011019B">
        <w:rPr>
          <w:rFonts w:hint="cs"/>
          <w:rtl/>
        </w:rPr>
        <w:t xml:space="preserve"> דברינו </w:t>
      </w:r>
      <w:hyperlink r:id="rId8" w:history="1">
        <w:r w:rsidR="0011019B" w:rsidRPr="0011019B">
          <w:rPr>
            <w:rStyle w:val="Hyperlink"/>
            <w:rFonts w:hint="cs"/>
            <w:rtl/>
          </w:rPr>
          <w:t>הפרידה מהסוכה</w:t>
        </w:r>
      </w:hyperlink>
      <w:r w:rsidR="0011019B">
        <w:rPr>
          <w:rFonts w:hint="cs"/>
          <w:rtl/>
        </w:rPr>
        <w:t xml:space="preserve"> בשמיני עצרת, שיש עצה למי ש"סוכתו </w:t>
      </w:r>
      <w:proofErr w:type="spellStart"/>
      <w:r w:rsidR="0011019B">
        <w:rPr>
          <w:rFonts w:hint="cs"/>
          <w:rtl/>
        </w:rPr>
        <w:t>עריבה</w:t>
      </w:r>
      <w:proofErr w:type="spellEnd"/>
      <w:r w:rsidR="0011019B">
        <w:rPr>
          <w:rFonts w:hint="cs"/>
          <w:rtl/>
        </w:rPr>
        <w:t xml:space="preserve"> עליו". עכ"פ, </w:t>
      </w:r>
      <w:r>
        <w:rPr>
          <w:rFonts w:hint="cs"/>
          <w:rtl/>
        </w:rPr>
        <w:t xml:space="preserve">תשובת רבא היא שעבר זמנה של המצווה והסתיים העניין ואין כאן בל תוסיף. </w:t>
      </w:r>
      <w:r w:rsidR="00A32391">
        <w:rPr>
          <w:rFonts w:hint="cs"/>
          <w:rtl/>
        </w:rPr>
        <w:t>ולהלן נראה את הכלל</w:t>
      </w:r>
      <w:r w:rsidR="00A32391">
        <w:rPr>
          <w:rFonts w:hint="cs"/>
          <w:rtl/>
          <w:lang w:eastAsia="en-US"/>
        </w:rPr>
        <w:t xml:space="preserve"> </w:t>
      </w:r>
      <w:r>
        <w:rPr>
          <w:rFonts w:hint="cs"/>
          <w:rtl/>
          <w:lang w:eastAsia="en-US"/>
        </w:rPr>
        <w:t>"</w:t>
      </w:r>
      <w:r>
        <w:rPr>
          <w:rtl/>
          <w:lang w:eastAsia="en-US"/>
        </w:rPr>
        <w:t xml:space="preserve">האי לחודיה </w:t>
      </w:r>
      <w:proofErr w:type="spellStart"/>
      <w:r>
        <w:rPr>
          <w:rtl/>
          <w:lang w:eastAsia="en-US"/>
        </w:rPr>
        <w:t>קאי</w:t>
      </w:r>
      <w:proofErr w:type="spellEnd"/>
      <w:r>
        <w:rPr>
          <w:rtl/>
          <w:lang w:eastAsia="en-US"/>
        </w:rPr>
        <w:t xml:space="preserve"> והאי לחודיה </w:t>
      </w:r>
      <w:proofErr w:type="spellStart"/>
      <w:r>
        <w:rPr>
          <w:rtl/>
          <w:lang w:eastAsia="en-US"/>
        </w:rPr>
        <w:t>קאי</w:t>
      </w:r>
      <w:proofErr w:type="spellEnd"/>
      <w:r>
        <w:rPr>
          <w:rFonts w:hint="cs"/>
          <w:rtl/>
          <w:lang w:eastAsia="en-US"/>
        </w:rPr>
        <w:t xml:space="preserve">" </w:t>
      </w:r>
      <w:r w:rsidR="00A32391">
        <w:rPr>
          <w:rFonts w:hint="cs"/>
          <w:rtl/>
          <w:lang w:eastAsia="en-US"/>
        </w:rPr>
        <w:t xml:space="preserve">שגם הוא מרכך את החשש </w:t>
      </w:r>
      <w:proofErr w:type="spellStart"/>
      <w:r w:rsidR="00A32391">
        <w:rPr>
          <w:rFonts w:hint="cs"/>
          <w:rtl/>
          <w:lang w:eastAsia="en-US"/>
        </w:rPr>
        <w:t>מבל</w:t>
      </w:r>
      <w:proofErr w:type="spellEnd"/>
      <w:r w:rsidR="00A32391">
        <w:rPr>
          <w:rFonts w:hint="cs"/>
          <w:rtl/>
          <w:lang w:eastAsia="en-US"/>
        </w:rPr>
        <w:t xml:space="preserve"> תוסיף (והכלל:</w:t>
      </w:r>
      <w:r>
        <w:rPr>
          <w:rFonts w:hint="cs"/>
          <w:rtl/>
          <w:lang w:eastAsia="en-US"/>
        </w:rPr>
        <w:t xml:space="preserve"> "</w:t>
      </w:r>
      <w:r>
        <w:rPr>
          <w:rtl/>
          <w:lang w:eastAsia="en-US"/>
        </w:rPr>
        <w:t>גרוע ועומד הוא</w:t>
      </w:r>
      <w:r>
        <w:rPr>
          <w:rFonts w:hint="cs"/>
          <w:rtl/>
          <w:lang w:eastAsia="en-US"/>
        </w:rPr>
        <w:t>"</w:t>
      </w:r>
      <w:r w:rsidR="00A32391">
        <w:rPr>
          <w:rFonts w:hint="cs"/>
          <w:rtl/>
          <w:lang w:eastAsia="en-US"/>
        </w:rPr>
        <w:t xml:space="preserve"> שמרכך א</w:t>
      </w:r>
      <w:r w:rsidR="000E0C5B">
        <w:rPr>
          <w:rFonts w:hint="cs"/>
          <w:rtl/>
          <w:lang w:eastAsia="en-US"/>
        </w:rPr>
        <w:t>ת</w:t>
      </w:r>
      <w:r w:rsidR="00A32391">
        <w:rPr>
          <w:rFonts w:hint="cs"/>
          <w:rtl/>
          <w:lang w:eastAsia="en-US"/>
        </w:rPr>
        <w:t xml:space="preserve"> לא תגרע)</w:t>
      </w:r>
      <w:r>
        <w:rPr>
          <w:rFonts w:hint="cs"/>
          <w:rtl/>
          <w:lang w:eastAsia="en-US"/>
        </w:rPr>
        <w:t xml:space="preserve">. </w:t>
      </w:r>
    </w:p>
  </w:footnote>
  <w:footnote w:id="17">
    <w:p w14:paraId="31682A00" w14:textId="1C090072" w:rsidR="00030114" w:rsidRDefault="00030114" w:rsidP="00B7388A">
      <w:pPr>
        <w:pStyle w:val="a3"/>
        <w:rPr>
          <w:rtl/>
        </w:rPr>
      </w:pPr>
      <w:r>
        <w:rPr>
          <w:rStyle w:val="a5"/>
        </w:rPr>
        <w:footnoteRef/>
      </w:r>
      <w:r>
        <w:rPr>
          <w:rtl/>
        </w:rPr>
        <w:t xml:space="preserve"> </w:t>
      </w:r>
      <w:r>
        <w:rPr>
          <w:rFonts w:hint="cs"/>
          <w:rtl/>
          <w:lang w:eastAsia="en-US"/>
        </w:rPr>
        <w:t xml:space="preserve">הגמרא מוסיפה ומקשה </w:t>
      </w:r>
      <w:r w:rsidR="000A1438">
        <w:rPr>
          <w:rFonts w:hint="cs"/>
          <w:rtl/>
          <w:lang w:eastAsia="en-US"/>
        </w:rPr>
        <w:t xml:space="preserve">על שיטת רבא שמצוות אינן צריכות כוונה, </w:t>
      </w:r>
      <w:r>
        <w:rPr>
          <w:rFonts w:hint="cs"/>
          <w:rtl/>
          <w:lang w:eastAsia="en-US"/>
        </w:rPr>
        <w:t xml:space="preserve">מהדין של הוספה בברכת כהנים שראינו לעיל בספרי, ומתרצת ששם מדובר שהכהן הוסיף את הברכה כחלק ישיר והמשך של ברכת </w:t>
      </w:r>
      <w:proofErr w:type="spellStart"/>
      <w:r>
        <w:rPr>
          <w:rFonts w:hint="cs"/>
          <w:rtl/>
          <w:lang w:eastAsia="en-US"/>
        </w:rPr>
        <w:t>הכהנים</w:t>
      </w:r>
      <w:proofErr w:type="spellEnd"/>
      <w:r>
        <w:rPr>
          <w:rFonts w:hint="cs"/>
          <w:rtl/>
          <w:lang w:eastAsia="en-US"/>
        </w:rPr>
        <w:t xml:space="preserve"> (או ממש באמצע)</w:t>
      </w:r>
      <w:r w:rsidR="00167A10">
        <w:rPr>
          <w:rFonts w:hint="cs"/>
          <w:rtl/>
          <w:lang w:eastAsia="en-US"/>
        </w:rPr>
        <w:t xml:space="preserve"> ולא סיים ברכתו (עדיין עומד על הדוכן?). </w:t>
      </w:r>
      <w:r>
        <w:rPr>
          <w:rFonts w:hint="cs"/>
          <w:rtl/>
          <w:lang w:eastAsia="en-US"/>
        </w:rPr>
        <w:t xml:space="preserve">או </w:t>
      </w:r>
      <w:r w:rsidR="00167A10">
        <w:rPr>
          <w:rFonts w:hint="cs"/>
          <w:rtl/>
          <w:lang w:eastAsia="en-US"/>
        </w:rPr>
        <w:t xml:space="preserve">שנאמר </w:t>
      </w:r>
      <w:r>
        <w:rPr>
          <w:rFonts w:hint="cs"/>
          <w:rtl/>
          <w:lang w:eastAsia="en-US"/>
        </w:rPr>
        <w:t xml:space="preserve">שכל היום ראוי לברכת כהנים ולפיכך אין כאן סיום (כמו </w:t>
      </w:r>
      <w:r w:rsidR="000A1438">
        <w:rPr>
          <w:rFonts w:hint="cs"/>
          <w:rtl/>
          <w:lang w:eastAsia="en-US"/>
        </w:rPr>
        <w:t>ב</w:t>
      </w:r>
      <w:r>
        <w:rPr>
          <w:rFonts w:hint="cs"/>
          <w:rtl/>
          <w:lang w:eastAsia="en-US"/>
        </w:rPr>
        <w:t xml:space="preserve">סוכה שעבר זמנה). </w:t>
      </w:r>
      <w:r w:rsidR="00167A10">
        <w:rPr>
          <w:rFonts w:hint="cs"/>
          <w:rtl/>
          <w:lang w:eastAsia="en-US"/>
        </w:rPr>
        <w:t xml:space="preserve">אבל אם "סיים" הכהן ברכתו, </w:t>
      </w:r>
      <w:r w:rsidR="00397F88">
        <w:rPr>
          <w:rFonts w:hint="cs"/>
          <w:rtl/>
          <w:lang w:eastAsia="en-US"/>
        </w:rPr>
        <w:t xml:space="preserve">אכן, </w:t>
      </w:r>
      <w:r w:rsidR="00167A10">
        <w:rPr>
          <w:rFonts w:hint="cs"/>
          <w:rtl/>
          <w:lang w:eastAsia="en-US"/>
        </w:rPr>
        <w:t>אין כאן איסור בל תוסיף.</w:t>
      </w:r>
      <w:r>
        <w:rPr>
          <w:rFonts w:hint="cs"/>
          <w:rtl/>
          <w:lang w:eastAsia="en-US"/>
        </w:rPr>
        <w:t xml:space="preserve"> בהמשך דנה הגמרא שם בנושא נתינת מתנות דם שראינו לעיל וגם שם הדיון הוא מתי ואיך מסתיימת המצווה. </w:t>
      </w:r>
      <w:r w:rsidR="00167A10">
        <w:rPr>
          <w:rFonts w:hint="cs"/>
          <w:rtl/>
          <w:lang w:eastAsia="en-US"/>
        </w:rPr>
        <w:t>וההסבר הסופי שם</w:t>
      </w:r>
      <w:r w:rsidR="00AC51A8">
        <w:rPr>
          <w:rFonts w:hint="cs"/>
          <w:rtl/>
          <w:lang w:eastAsia="en-US"/>
        </w:rPr>
        <w:t>, של רבא בעצמו</w:t>
      </w:r>
      <w:r w:rsidR="00397F88">
        <w:rPr>
          <w:rFonts w:hint="cs"/>
          <w:rtl/>
          <w:lang w:eastAsia="en-US"/>
        </w:rPr>
        <w:t>,</w:t>
      </w:r>
      <w:r w:rsidR="00AC51A8">
        <w:rPr>
          <w:rFonts w:hint="cs"/>
          <w:rtl/>
          <w:lang w:eastAsia="en-US"/>
        </w:rPr>
        <w:t xml:space="preserve"> הוא שבקיום מצווה אין צורך לכתחילה לכוון לצאת ידי חובה</w:t>
      </w:r>
      <w:r w:rsidR="00167A10">
        <w:rPr>
          <w:rFonts w:hint="cs"/>
          <w:rtl/>
          <w:lang w:eastAsia="en-US"/>
        </w:rPr>
        <w:t xml:space="preserve"> </w:t>
      </w:r>
      <w:r w:rsidR="00AC51A8">
        <w:rPr>
          <w:rFonts w:hint="cs"/>
          <w:rtl/>
          <w:lang w:eastAsia="en-US"/>
        </w:rPr>
        <w:t>(מצוות אינן צריכות כוונה), אבל בכדי לעבור על בל תוסיף, צריך שתהיה כוונה. ואם אדם ישן בסוכה בשמיני עצרת</w:t>
      </w:r>
      <w:r w:rsidR="00B7388A">
        <w:rPr>
          <w:rFonts w:hint="cs"/>
          <w:rtl/>
          <w:lang w:eastAsia="en-US"/>
        </w:rPr>
        <w:t xml:space="preserve"> להנאתו</w:t>
      </w:r>
      <w:r w:rsidR="00AC51A8">
        <w:rPr>
          <w:rFonts w:hint="cs"/>
          <w:rtl/>
          <w:lang w:eastAsia="en-US"/>
        </w:rPr>
        <w:t xml:space="preserve">, או כהן מוסיף ברכה כגון: "יוסף ה' עליכם </w:t>
      </w:r>
      <w:proofErr w:type="spellStart"/>
      <w:r w:rsidR="00AC51A8">
        <w:rPr>
          <w:rFonts w:hint="cs"/>
          <w:rtl/>
          <w:lang w:eastAsia="en-US"/>
        </w:rPr>
        <w:t>ככם</w:t>
      </w:r>
      <w:proofErr w:type="spellEnd"/>
      <w:r w:rsidR="00AC51A8">
        <w:rPr>
          <w:rFonts w:hint="cs"/>
          <w:rtl/>
          <w:lang w:eastAsia="en-US"/>
        </w:rPr>
        <w:t xml:space="preserve"> אלף פעמים" או כל פסוק ברכה אחר, ולא מתכוון שזה חלק ממצוות ברכת כהנים </w:t>
      </w:r>
      <w:r w:rsidR="00AC51A8">
        <w:rPr>
          <w:rtl/>
          <w:lang w:eastAsia="en-US"/>
        </w:rPr>
        <w:t>–</w:t>
      </w:r>
      <w:r w:rsidR="00AC51A8">
        <w:rPr>
          <w:rFonts w:hint="cs"/>
          <w:rtl/>
          <w:lang w:eastAsia="en-US"/>
        </w:rPr>
        <w:t xml:space="preserve"> אין בכך כלום. </w:t>
      </w:r>
    </w:p>
  </w:footnote>
  <w:footnote w:id="18">
    <w:p w14:paraId="042020CA" w14:textId="557F5577" w:rsidR="002022EA" w:rsidRDefault="002022EA">
      <w:pPr>
        <w:pStyle w:val="a3"/>
        <w:rPr>
          <w:rtl/>
        </w:rPr>
      </w:pPr>
      <w:r>
        <w:rPr>
          <w:rStyle w:val="a5"/>
        </w:rPr>
        <w:footnoteRef/>
      </w:r>
      <w:r>
        <w:rPr>
          <w:rtl/>
        </w:rPr>
        <w:t xml:space="preserve"> </w:t>
      </w:r>
      <w:r>
        <w:rPr>
          <w:rFonts w:hint="cs"/>
          <w:rtl/>
          <w:lang w:eastAsia="en-US"/>
        </w:rPr>
        <w:t>מצווה נוספת ש</w:t>
      </w:r>
      <w:r w:rsidR="00397F88">
        <w:rPr>
          <w:rFonts w:hint="cs"/>
          <w:rtl/>
          <w:lang w:eastAsia="en-US"/>
        </w:rPr>
        <w:t xml:space="preserve">נזכר בה </w:t>
      </w:r>
      <w:r>
        <w:rPr>
          <w:rFonts w:hint="cs"/>
          <w:rtl/>
          <w:lang w:eastAsia="en-US"/>
        </w:rPr>
        <w:t>דין בל תוסיף היא מצוות לולב כשם כולל לארבעת המינים. שיטת רבי יהודה היא שאין אוגדים את הלולב (</w:t>
      </w:r>
      <w:proofErr w:type="spellStart"/>
      <w:r>
        <w:rPr>
          <w:rFonts w:hint="cs"/>
          <w:rtl/>
          <w:lang w:eastAsia="en-US"/>
        </w:rPr>
        <w:t>הקוישקלעך</w:t>
      </w:r>
      <w:proofErr w:type="spellEnd"/>
      <w:r>
        <w:rPr>
          <w:rFonts w:hint="cs"/>
          <w:rtl/>
          <w:lang w:eastAsia="en-US"/>
        </w:rPr>
        <w:t xml:space="preserve"> שלנו) אלא באותו מין, היינו בעלי תמר (</w:t>
      </w:r>
      <w:r w:rsidR="00B23D2C">
        <w:rPr>
          <w:rFonts w:hint="cs"/>
          <w:rtl/>
          <w:lang w:eastAsia="en-US"/>
        </w:rPr>
        <w:t>ראו</w:t>
      </w:r>
      <w:r>
        <w:rPr>
          <w:rFonts w:hint="cs"/>
          <w:rtl/>
          <w:lang w:eastAsia="en-US"/>
        </w:rPr>
        <w:t xml:space="preserve"> מחלוקתו עם רבי מאיר ב</w:t>
      </w:r>
      <w:r>
        <w:rPr>
          <w:rtl/>
          <w:lang w:eastAsia="en-US"/>
        </w:rPr>
        <w:t>מסכת סוכה פרק ג משנה ח</w:t>
      </w:r>
      <w:r>
        <w:rPr>
          <w:rFonts w:hint="cs"/>
          <w:rtl/>
          <w:lang w:eastAsia="en-US"/>
        </w:rPr>
        <w:t>) והסיבה לכך, אומרת הגמרא (לאחר שניסתה הסברים אחרים)</w:t>
      </w:r>
      <w:r w:rsidR="00397F88">
        <w:rPr>
          <w:rFonts w:hint="cs"/>
          <w:rtl/>
          <w:lang w:eastAsia="en-US"/>
        </w:rPr>
        <w:t xml:space="preserve">, </w:t>
      </w:r>
      <w:r>
        <w:rPr>
          <w:rFonts w:hint="cs"/>
          <w:rtl/>
          <w:lang w:eastAsia="en-US"/>
        </w:rPr>
        <w:t xml:space="preserve">היא שאיגוד הלולב במין אחר (ענפי זית למשל) ייחשב לבל תוסיף. מוסיפה הגמרא ברייתא שאומרת בפירוש שאין להפחית או להוסיף על ארבעה המינים (ויש רגליים למינים אחרים, </w:t>
      </w:r>
      <w:r w:rsidR="00B23D2C">
        <w:rPr>
          <w:rFonts w:hint="cs"/>
          <w:rtl/>
          <w:lang w:eastAsia="en-US"/>
        </w:rPr>
        <w:t>ראו</w:t>
      </w:r>
      <w:r>
        <w:rPr>
          <w:rFonts w:hint="cs"/>
          <w:rtl/>
          <w:lang w:eastAsia="en-US"/>
        </w:rPr>
        <w:t xml:space="preserve"> נחמיה ח טו וכן דברינו </w:t>
      </w:r>
      <w:hyperlink r:id="rId9" w:history="1">
        <w:r w:rsidRPr="002022EA">
          <w:rPr>
            <w:rStyle w:val="Hyperlink"/>
            <w:rFonts w:hint="cs"/>
            <w:rtl/>
            <w:lang w:eastAsia="en-US"/>
          </w:rPr>
          <w:t xml:space="preserve">שלושה </w:t>
        </w:r>
        <w:proofErr w:type="spellStart"/>
        <w:r w:rsidRPr="002022EA">
          <w:rPr>
            <w:rStyle w:val="Hyperlink"/>
            <w:rFonts w:hint="cs"/>
            <w:rtl/>
            <w:lang w:eastAsia="en-US"/>
          </w:rPr>
          <w:t>נפלאו</w:t>
        </w:r>
        <w:proofErr w:type="spellEnd"/>
        <w:r w:rsidRPr="002022EA">
          <w:rPr>
            <w:rStyle w:val="Hyperlink"/>
            <w:rFonts w:hint="cs"/>
            <w:rtl/>
            <w:lang w:eastAsia="en-US"/>
          </w:rPr>
          <w:t xml:space="preserve"> ממני וארבעה לא ידעתים</w:t>
        </w:r>
      </w:hyperlink>
      <w:r>
        <w:rPr>
          <w:rFonts w:hint="cs"/>
          <w:rtl/>
          <w:lang w:eastAsia="en-US"/>
        </w:rPr>
        <w:t xml:space="preserve"> על האופן בו קבעו חכמים את טיבם של ארבעה המינים). שואלת הגמרא: פשיטא! פשוט הוא שאין להוסיף ואין לגרוע מארבעה המינים! ותשובתה היא שיכולנו לחשוב שאם מביאים מין נוסף</w:t>
      </w:r>
      <w:r w:rsidR="00397F88">
        <w:rPr>
          <w:rFonts w:hint="cs"/>
          <w:rtl/>
          <w:lang w:eastAsia="en-US"/>
        </w:rPr>
        <w:t xml:space="preserve"> (לצורך איגוד הלולב)</w:t>
      </w:r>
      <w:r>
        <w:rPr>
          <w:rFonts w:hint="cs"/>
          <w:rtl/>
          <w:lang w:eastAsia="en-US"/>
        </w:rPr>
        <w:t xml:space="preserve"> אין זה פוגם בארבעה כי כל אחד עומד לעצמו ("</w:t>
      </w:r>
      <w:r w:rsidRPr="002022EA">
        <w:rPr>
          <w:rtl/>
        </w:rPr>
        <w:t xml:space="preserve">האי לחודיה </w:t>
      </w:r>
      <w:proofErr w:type="spellStart"/>
      <w:r w:rsidRPr="002022EA">
        <w:rPr>
          <w:rtl/>
        </w:rPr>
        <w:t>קאי</w:t>
      </w:r>
      <w:proofErr w:type="spellEnd"/>
      <w:r w:rsidRPr="002022EA">
        <w:rPr>
          <w:rtl/>
        </w:rPr>
        <w:t xml:space="preserve"> והאי לחודיה </w:t>
      </w:r>
      <w:proofErr w:type="spellStart"/>
      <w:r w:rsidRPr="002022EA">
        <w:rPr>
          <w:rtl/>
        </w:rPr>
        <w:t>קאי</w:t>
      </w:r>
      <w:proofErr w:type="spellEnd"/>
      <w:r>
        <w:rPr>
          <w:rFonts w:hint="cs"/>
          <w:rtl/>
        </w:rPr>
        <w:t>) ואין התוספת פוגמת</w:t>
      </w:r>
      <w:r w:rsidR="00004701">
        <w:rPr>
          <w:rFonts w:hint="cs"/>
          <w:rtl/>
        </w:rPr>
        <w:t>, באה המשנה ומדגישה שאגידת הלולב חייבת להיות מאחד מארבעה המינים על מנת שלא נעבור על בל תוסיף.</w:t>
      </w:r>
      <w:r>
        <w:rPr>
          <w:rFonts w:hint="cs"/>
          <w:rtl/>
        </w:rPr>
        <w:t xml:space="preserve">. הגמרא אגב לא מתייחסת לדין שאין </w:t>
      </w:r>
      <w:proofErr w:type="spellStart"/>
      <w:r>
        <w:rPr>
          <w:rFonts w:hint="cs"/>
          <w:rtl/>
        </w:rPr>
        <w:t>פוחתין</w:t>
      </w:r>
      <w:proofErr w:type="spellEnd"/>
      <w:r>
        <w:rPr>
          <w:rFonts w:hint="cs"/>
          <w:rtl/>
        </w:rPr>
        <w:t xml:space="preserve"> הרי גם זה פשוט! על כך במקור הבא בכלל המשלים "גרוע ועומד הוא".</w:t>
      </w:r>
    </w:p>
  </w:footnote>
  <w:footnote w:id="19">
    <w:p w14:paraId="5F96A73E" w14:textId="2ACF868E" w:rsidR="00B33313" w:rsidRDefault="00B33313" w:rsidP="003A0BA0">
      <w:pPr>
        <w:pStyle w:val="a3"/>
      </w:pPr>
      <w:r>
        <w:rPr>
          <w:rStyle w:val="a5"/>
        </w:rPr>
        <w:footnoteRef/>
      </w:r>
      <w:r>
        <w:rPr>
          <w:rtl/>
        </w:rPr>
        <w:t xml:space="preserve"> </w:t>
      </w:r>
      <w:r>
        <w:rPr>
          <w:rFonts w:hint="cs"/>
          <w:rtl/>
        </w:rPr>
        <w:t xml:space="preserve">המשנה והגמרא דנים כאן בדין </w:t>
      </w:r>
      <w:hyperlink r:id="rId10" w:history="1">
        <w:r w:rsidRPr="006313FF">
          <w:rPr>
            <w:rStyle w:val="Hyperlink"/>
            <w:rFonts w:hint="cs"/>
            <w:rtl/>
          </w:rPr>
          <w:t>זקן ממ</w:t>
        </w:r>
        <w:r w:rsidR="005D1949">
          <w:rPr>
            <w:rStyle w:val="Hyperlink"/>
            <w:rFonts w:hint="cs"/>
            <w:rtl/>
          </w:rPr>
          <w:t>רה</w:t>
        </w:r>
      </w:hyperlink>
      <w:r w:rsidR="00E86D83">
        <w:rPr>
          <w:rFonts w:hint="cs"/>
          <w:rtl/>
        </w:rPr>
        <w:t xml:space="preserve"> עליו הרחבנו בדברינו בפרשת שופטים. המשנה קובעת שזקן ממרה נענש רק אם פוסק להלכה נגד כל חבריו בדין שיסודו בתורה אבל פרטיו הם מדברי סופרים (מדרבנן). </w:t>
      </w:r>
      <w:r w:rsidR="00004701">
        <w:rPr>
          <w:rFonts w:hint="cs"/>
          <w:rtl/>
        </w:rPr>
        <w:t xml:space="preserve">אך </w:t>
      </w:r>
      <w:r w:rsidR="00E86D83">
        <w:rPr>
          <w:rFonts w:hint="cs"/>
          <w:rtl/>
        </w:rPr>
        <w:t xml:space="preserve">אם הוא פוסק כנגד דין תורה ואומר למשל שאין בכלל חובה לקיים מצוות תפילין, או סוכה או מילה </w:t>
      </w:r>
      <w:proofErr w:type="spellStart"/>
      <w:r w:rsidR="00E86D83">
        <w:rPr>
          <w:rFonts w:hint="cs"/>
          <w:rtl/>
        </w:rPr>
        <w:t>וכו</w:t>
      </w:r>
      <w:proofErr w:type="spellEnd"/>
      <w:r w:rsidR="00E86D83">
        <w:rPr>
          <w:rFonts w:hint="cs"/>
          <w:rtl/>
        </w:rPr>
        <w:t>', או שאין איסור בשר בחלב</w:t>
      </w:r>
      <w:r w:rsidR="003A0BA0">
        <w:rPr>
          <w:rFonts w:hint="cs"/>
          <w:rtl/>
        </w:rPr>
        <w:t xml:space="preserve"> ומותר לאכול בעלי חיים שהתורה אסרה </w:t>
      </w:r>
      <w:proofErr w:type="spellStart"/>
      <w:r w:rsidR="003A0BA0">
        <w:rPr>
          <w:rFonts w:hint="cs"/>
          <w:rtl/>
        </w:rPr>
        <w:t>וכו</w:t>
      </w:r>
      <w:proofErr w:type="spellEnd"/>
      <w:r w:rsidR="003A0BA0">
        <w:rPr>
          <w:rFonts w:hint="cs"/>
          <w:rtl/>
        </w:rPr>
        <w:t xml:space="preserve">', אין זה זקן ממרה. אמר מה שאמר </w:t>
      </w:r>
      <w:r w:rsidR="003A0BA0">
        <w:rPr>
          <w:rtl/>
        </w:rPr>
        <w:t>–</w:t>
      </w:r>
      <w:r w:rsidR="003A0BA0">
        <w:rPr>
          <w:rFonts w:hint="cs"/>
          <w:rtl/>
        </w:rPr>
        <w:t xml:space="preserve"> אז מה? </w:t>
      </w:r>
      <w:r w:rsidR="00B23D2C">
        <w:rPr>
          <w:rFonts w:hint="cs"/>
          <w:rtl/>
        </w:rPr>
        <w:t>ראו</w:t>
      </w:r>
      <w:r w:rsidR="003A0BA0">
        <w:rPr>
          <w:rFonts w:hint="cs"/>
          <w:rtl/>
        </w:rPr>
        <w:t xml:space="preserve"> רש"י במקום: "דאין זו הוראה, </w:t>
      </w:r>
      <w:proofErr w:type="spellStart"/>
      <w:r w:rsidR="003A0BA0">
        <w:rPr>
          <w:rFonts w:hint="cs"/>
          <w:rtl/>
        </w:rPr>
        <w:t>זיל</w:t>
      </w:r>
      <w:proofErr w:type="spellEnd"/>
      <w:r w:rsidR="003A0BA0">
        <w:rPr>
          <w:rFonts w:hint="cs"/>
          <w:rtl/>
        </w:rPr>
        <w:t xml:space="preserve"> קרי בי רב הוא?". </w:t>
      </w:r>
      <w:r w:rsidR="00E86D83">
        <w:rPr>
          <w:rFonts w:hint="cs"/>
          <w:rtl/>
        </w:rPr>
        <w:t xml:space="preserve"> </w:t>
      </w:r>
      <w:r>
        <w:rPr>
          <w:rFonts w:hint="cs"/>
          <w:rtl/>
        </w:rPr>
        <w:t xml:space="preserve"> </w:t>
      </w:r>
    </w:p>
  </w:footnote>
  <w:footnote w:id="20">
    <w:p w14:paraId="319AE8C4" w14:textId="32D916C6" w:rsidR="0014029C" w:rsidRDefault="0014029C" w:rsidP="00A32391">
      <w:pPr>
        <w:pStyle w:val="a3"/>
        <w:rPr>
          <w:rtl/>
        </w:rPr>
      </w:pPr>
      <w:r>
        <w:rPr>
          <w:rStyle w:val="a5"/>
        </w:rPr>
        <w:footnoteRef/>
      </w:r>
      <w:r>
        <w:rPr>
          <w:rtl/>
        </w:rPr>
        <w:t xml:space="preserve"> </w:t>
      </w:r>
      <w:r>
        <w:rPr>
          <w:rFonts w:hint="cs"/>
          <w:rtl/>
        </w:rPr>
        <w:t>שי</w:t>
      </w:r>
      <w:r w:rsidR="00004701">
        <w:rPr>
          <w:rFonts w:hint="cs"/>
          <w:rtl/>
        </w:rPr>
        <w:t>מו</w:t>
      </w:r>
      <w:r>
        <w:rPr>
          <w:rFonts w:hint="cs"/>
          <w:rtl/>
        </w:rPr>
        <w:t xml:space="preserve"> לב לביטוי זה ש</w:t>
      </w:r>
      <w:r w:rsidR="00D135D2">
        <w:rPr>
          <w:rFonts w:hint="cs"/>
          <w:rtl/>
        </w:rPr>
        <w:t xml:space="preserve">מזכיר את הביטוי: "כל המוסיף - גורע" שנראה </w:t>
      </w:r>
      <w:r w:rsidR="00A32391">
        <w:rPr>
          <w:rFonts w:hint="cs"/>
          <w:rtl/>
        </w:rPr>
        <w:t>בע"ה בדף המשלים</w:t>
      </w:r>
      <w:r w:rsidR="00D135D2">
        <w:rPr>
          <w:rFonts w:hint="cs"/>
          <w:rtl/>
        </w:rPr>
        <w:t xml:space="preserve">. </w:t>
      </w:r>
    </w:p>
  </w:footnote>
  <w:footnote w:id="21">
    <w:p w14:paraId="1EE0689E" w14:textId="77777777" w:rsidR="00281D7E" w:rsidRDefault="00281D7E">
      <w:pPr>
        <w:pStyle w:val="a3"/>
      </w:pPr>
      <w:r>
        <w:rPr>
          <w:rStyle w:val="a5"/>
        </w:rPr>
        <w:footnoteRef/>
      </w:r>
      <w:r>
        <w:rPr>
          <w:rtl/>
        </w:rPr>
        <w:t xml:space="preserve"> </w:t>
      </w:r>
      <w:r>
        <w:rPr>
          <w:rFonts w:hint="cs"/>
          <w:rtl/>
        </w:rPr>
        <w:t>רבי אלעזר מצמצם למדי את דין זקן ממרה ומגביל אותו לדוגמא שהמשנה נותנת ודי לנו בכך.</w:t>
      </w:r>
    </w:p>
  </w:footnote>
  <w:footnote w:id="22">
    <w:p w14:paraId="221A3ED5" w14:textId="2A453613" w:rsidR="00281D7E" w:rsidRDefault="00281D7E" w:rsidP="00281D7E">
      <w:pPr>
        <w:pStyle w:val="a3"/>
        <w:rPr>
          <w:rtl/>
        </w:rPr>
      </w:pPr>
      <w:r>
        <w:rPr>
          <w:rStyle w:val="a5"/>
        </w:rPr>
        <w:footnoteRef/>
      </w:r>
      <w:r>
        <w:rPr>
          <w:rtl/>
        </w:rPr>
        <w:t xml:space="preserve"> </w:t>
      </w:r>
      <w:r w:rsidR="00D135D2">
        <w:rPr>
          <w:rFonts w:hint="cs"/>
          <w:rtl/>
          <w:lang w:eastAsia="en-US"/>
        </w:rPr>
        <w:t>הגמרא מקשה מ</w:t>
      </w:r>
      <w:r w:rsidR="00D135D2">
        <w:rPr>
          <w:rtl/>
          <w:lang w:eastAsia="en-US"/>
        </w:rPr>
        <w:t xml:space="preserve">לולב </w:t>
      </w:r>
      <w:r w:rsidR="00D135D2">
        <w:rPr>
          <w:rFonts w:hint="cs"/>
          <w:rtl/>
          <w:lang w:eastAsia="en-US"/>
        </w:rPr>
        <w:t>(ארבעה המינים) וציצית שגם הם עיקרם מהתורה ופרטיהם מדרבנן ומדוע לא ייחשב לזקן ממרה אם הוסיף או גרע בפרטי דיניהם? תשובתה לגבי לולב היא שלפי הסובר שאין צריך לאגוד את הלולב, אין זו תוספת כי "</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כפי שראינו בגמרא סוכה לעיל. ולפי הסובר שצריך לאגוד את הלולב</w:t>
      </w:r>
      <w:r w:rsidR="00D135D2">
        <w:rPr>
          <w:rtl/>
          <w:lang w:eastAsia="en-US"/>
        </w:rPr>
        <w:t xml:space="preserve">, </w:t>
      </w:r>
      <w:r w:rsidR="00D135D2">
        <w:rPr>
          <w:rFonts w:hint="cs"/>
          <w:rtl/>
          <w:lang w:eastAsia="en-US"/>
        </w:rPr>
        <w:t>התוספת פוגמת בכל המצווה</w:t>
      </w:r>
      <w:r w:rsidR="00D135D2" w:rsidRPr="006E4F40">
        <w:rPr>
          <w:rFonts w:hint="cs"/>
          <w:rtl/>
          <w:lang w:eastAsia="en-US"/>
        </w:rPr>
        <w:t xml:space="preserve"> </w:t>
      </w:r>
      <w:r w:rsidR="00D135D2">
        <w:rPr>
          <w:rFonts w:hint="cs"/>
          <w:rtl/>
          <w:lang w:eastAsia="en-US"/>
        </w:rPr>
        <w:t>ולא עשה כלום: "</w:t>
      </w:r>
      <w:r w:rsidR="00D135D2">
        <w:rPr>
          <w:rtl/>
          <w:lang w:eastAsia="en-US"/>
        </w:rPr>
        <w:t>גרוע ועומד הוא</w:t>
      </w:r>
      <w:r w:rsidR="00146D46">
        <w:rPr>
          <w:rFonts w:hint="cs"/>
          <w:rtl/>
          <w:lang w:eastAsia="en-US"/>
        </w:rPr>
        <w:t>".</w:t>
      </w:r>
      <w:r w:rsidR="00D135D2">
        <w:rPr>
          <w:rFonts w:hint="cs"/>
          <w:rtl/>
          <w:lang w:eastAsia="en-US"/>
        </w:rPr>
        <w:t xml:space="preserve"> באופן דומה עונה הגמרא לשאלה לגבי ציצית ותשובתה היא דומה: "</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או "</w:t>
      </w:r>
      <w:r w:rsidR="00D135D2">
        <w:rPr>
          <w:rtl/>
          <w:lang w:eastAsia="en-US"/>
        </w:rPr>
        <w:t>גרוע ועומד</w:t>
      </w:r>
      <w:r w:rsidR="00D135D2">
        <w:rPr>
          <w:rFonts w:hint="cs"/>
          <w:rtl/>
          <w:lang w:eastAsia="en-US"/>
        </w:rPr>
        <w:t xml:space="preserve"> הוא</w:t>
      </w:r>
      <w:r w:rsidR="00E62569">
        <w:rPr>
          <w:rFonts w:hint="cs"/>
          <w:rtl/>
          <w:lang w:eastAsia="en-US"/>
        </w:rPr>
        <w:t xml:space="preserve"> (ולא עשה כלום)</w:t>
      </w:r>
      <w:r w:rsidR="00D135D2">
        <w:rPr>
          <w:rFonts w:hint="cs"/>
          <w:rtl/>
          <w:lang w:eastAsia="en-US"/>
        </w:rPr>
        <w:t xml:space="preserve">, תלוי אם </w:t>
      </w:r>
      <w:r w:rsidR="00D135D2">
        <w:rPr>
          <w:rtl/>
          <w:lang w:eastAsia="en-US"/>
        </w:rPr>
        <w:t xml:space="preserve">קשר </w:t>
      </w:r>
      <w:r w:rsidR="00D135D2">
        <w:rPr>
          <w:rFonts w:hint="cs"/>
          <w:rtl/>
          <w:lang w:eastAsia="en-US"/>
        </w:rPr>
        <w:t xml:space="preserve">ציצית </w:t>
      </w:r>
      <w:r w:rsidR="00D135D2">
        <w:rPr>
          <w:rtl/>
          <w:lang w:eastAsia="en-US"/>
        </w:rPr>
        <w:t xml:space="preserve">העליון </w:t>
      </w:r>
      <w:r w:rsidR="00D135D2">
        <w:rPr>
          <w:rFonts w:hint="cs"/>
          <w:rtl/>
          <w:lang w:eastAsia="en-US"/>
        </w:rPr>
        <w:t>הוא מהתורה או לא. כל כך מצמצמת הגמרא את דין זקן ממרה עד שהיא חוזרת ושואלת שם בהמשך שאם כך גם בתפילין נאמר "</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או "</w:t>
      </w:r>
      <w:r w:rsidR="00D135D2">
        <w:rPr>
          <w:rtl/>
          <w:lang w:eastAsia="en-US"/>
        </w:rPr>
        <w:t>גרוע ועומד הוא</w:t>
      </w:r>
      <w:r w:rsidR="00D135D2">
        <w:rPr>
          <w:rFonts w:hint="cs"/>
          <w:rtl/>
          <w:lang w:eastAsia="en-US"/>
        </w:rPr>
        <w:t>"</w:t>
      </w:r>
      <w:r w:rsidR="00D135D2">
        <w:rPr>
          <w:rtl/>
          <w:lang w:eastAsia="en-US"/>
        </w:rPr>
        <w:t xml:space="preserve">! </w:t>
      </w:r>
      <w:r w:rsidR="00D135D2">
        <w:rPr>
          <w:rFonts w:hint="cs"/>
          <w:rtl/>
          <w:lang w:eastAsia="en-US"/>
        </w:rPr>
        <w:t xml:space="preserve">ומסבירה מה שמסבירה לגבי ייחודה של מצוות תפילין. </w:t>
      </w:r>
      <w:r w:rsidR="00B23D2C">
        <w:rPr>
          <w:rFonts w:hint="cs"/>
          <w:rtl/>
          <w:lang w:eastAsia="en-US"/>
        </w:rPr>
        <w:t>ראו</w:t>
      </w:r>
      <w:r w:rsidR="00D135D2">
        <w:rPr>
          <w:rFonts w:hint="cs"/>
          <w:rtl/>
          <w:lang w:eastAsia="en-US"/>
        </w:rPr>
        <w:t xml:space="preserve"> שם במקור. למרות ההבדלים ביניהם (לולב וציצית שאינם בזקן ממרה ישנם בבל תוסיף בספרי לעיל, תפילין ישנו בזקן ממרה ולא מצאנו עד כאן בבל תוסיף) מתבקש דיון מעמיק בקשר בין דין זקן ממרה לדין בל תוסיף ו</w:t>
      </w:r>
      <w:r w:rsidR="00D135D2">
        <w:rPr>
          <w:rFonts w:hint="cs"/>
          <w:rtl/>
        </w:rPr>
        <w:t xml:space="preserve">כל היודע מי שדן בקשר בין שני נושאים אלה, אנא יודיענו ויחכימנו. לנו די בעצם העובדה שהגמרא משתמשת בנימוקים שמפחיתים ממעשיו של הזקן הממרה: </w:t>
      </w:r>
      <w:r w:rsidR="00D135D2">
        <w:rPr>
          <w:rFonts w:hint="cs"/>
          <w:rtl/>
          <w:lang w:eastAsia="en-US"/>
        </w:rPr>
        <w:t>"</w:t>
      </w:r>
      <w:r w:rsidR="00D135D2">
        <w:rPr>
          <w:rtl/>
          <w:lang w:eastAsia="en-US"/>
        </w:rPr>
        <w:t xml:space="preserve">האי לחודיה </w:t>
      </w:r>
      <w:proofErr w:type="spellStart"/>
      <w:r w:rsidR="00D135D2">
        <w:rPr>
          <w:rtl/>
          <w:lang w:eastAsia="en-US"/>
        </w:rPr>
        <w:t>קאי</w:t>
      </w:r>
      <w:proofErr w:type="spellEnd"/>
      <w:r w:rsidR="00D135D2">
        <w:rPr>
          <w:rtl/>
          <w:lang w:eastAsia="en-US"/>
        </w:rPr>
        <w:t xml:space="preserve"> והאי לחודיה </w:t>
      </w:r>
      <w:proofErr w:type="spellStart"/>
      <w:r w:rsidR="00D135D2">
        <w:rPr>
          <w:rtl/>
          <w:lang w:eastAsia="en-US"/>
        </w:rPr>
        <w:t>קאי</w:t>
      </w:r>
      <w:proofErr w:type="spellEnd"/>
      <w:r w:rsidR="00D135D2">
        <w:rPr>
          <w:rFonts w:hint="cs"/>
          <w:rtl/>
          <w:lang w:eastAsia="en-US"/>
        </w:rPr>
        <w:t>" או "</w:t>
      </w:r>
      <w:r w:rsidR="00D135D2">
        <w:rPr>
          <w:rtl/>
          <w:lang w:eastAsia="en-US"/>
        </w:rPr>
        <w:t>גרוע ועומד</w:t>
      </w:r>
      <w:r w:rsidR="00D135D2">
        <w:rPr>
          <w:rFonts w:hint="cs"/>
          <w:rtl/>
          <w:lang w:eastAsia="en-US"/>
        </w:rPr>
        <w:t xml:space="preserve"> הוא", </w:t>
      </w:r>
      <w:r w:rsidR="00D135D2">
        <w:rPr>
          <w:rFonts w:hint="cs"/>
          <w:rtl/>
        </w:rPr>
        <w:t xml:space="preserve">ואולי יפחיתו גם בחומרת מעשיו של המוסיף או הגורע שהרי הרבה דרכים יש למי שמבקש שלא לקיים את דיני התורה וכמו שרש"י אומר: "אין זו הוראה, </w:t>
      </w:r>
      <w:proofErr w:type="spellStart"/>
      <w:r w:rsidR="00D135D2">
        <w:rPr>
          <w:rFonts w:hint="cs"/>
          <w:rtl/>
        </w:rPr>
        <w:t>זיל</w:t>
      </w:r>
      <w:proofErr w:type="spellEnd"/>
      <w:r w:rsidR="00D135D2">
        <w:rPr>
          <w:rFonts w:hint="cs"/>
          <w:rtl/>
        </w:rPr>
        <w:t xml:space="preserve"> קרי בי רב הוא". ואם כך לחכם, </w:t>
      </w:r>
      <w:r w:rsidR="00146D46">
        <w:rPr>
          <w:rFonts w:hint="cs"/>
          <w:rtl/>
        </w:rPr>
        <w:t xml:space="preserve">קל וחומר </w:t>
      </w:r>
      <w:r w:rsidR="00D135D2">
        <w:rPr>
          <w:rFonts w:hint="cs"/>
          <w:rtl/>
        </w:rPr>
        <w:t>לאדם מהשורה</w:t>
      </w:r>
      <w:r w:rsidR="00146D46">
        <w:rPr>
          <w:rFonts w:hint="cs"/>
          <w:rtl/>
        </w:rPr>
        <w:t xml:space="preserve"> </w:t>
      </w:r>
      <w:r w:rsidR="00146D46">
        <w:rPr>
          <w:rtl/>
        </w:rPr>
        <w:t>–</w:t>
      </w:r>
      <w:r w:rsidR="00146D46">
        <w:rPr>
          <w:rFonts w:hint="cs"/>
          <w:rtl/>
        </w:rPr>
        <w:t xml:space="preserve"> לא על פיו </w:t>
      </w:r>
      <w:proofErr w:type="spellStart"/>
      <w:r w:rsidR="00146D46">
        <w:rPr>
          <w:rFonts w:hint="cs"/>
          <w:rtl/>
        </w:rPr>
        <w:t>ישק</w:t>
      </w:r>
      <w:proofErr w:type="spellEnd"/>
      <w:r w:rsidR="00146D46">
        <w:rPr>
          <w:rFonts w:hint="cs"/>
          <w:rtl/>
        </w:rPr>
        <w:t xml:space="preserve"> דבר</w:t>
      </w:r>
      <w:r w:rsidR="00D135D2">
        <w:rPr>
          <w:rFonts w:hint="cs"/>
          <w:rtl/>
        </w:rPr>
        <w:t>, אנחנו נמשיך בדין לא תוסיף ולא תגרע</w:t>
      </w:r>
      <w:r w:rsidR="00146D46">
        <w:rPr>
          <w:rFonts w:hint="cs"/>
          <w:rtl/>
        </w:rPr>
        <w:t xml:space="preserve"> במקרא ובחז"ל</w:t>
      </w:r>
      <w:r w:rsidR="00D135D2">
        <w:rPr>
          <w:rFonts w:hint="cs"/>
          <w:rtl/>
        </w:rPr>
        <w:t>.</w:t>
      </w:r>
    </w:p>
  </w:footnote>
  <w:footnote w:id="23">
    <w:p w14:paraId="63E92527" w14:textId="4A560087" w:rsidR="00090781" w:rsidRDefault="00090781" w:rsidP="0011265F">
      <w:pPr>
        <w:pStyle w:val="a3"/>
      </w:pPr>
      <w:r>
        <w:rPr>
          <w:rStyle w:val="a5"/>
        </w:rPr>
        <w:footnoteRef/>
      </w:r>
      <w:r>
        <w:rPr>
          <w:rtl/>
        </w:rPr>
        <w:t xml:space="preserve"> </w:t>
      </w:r>
      <w:r w:rsidR="000B34A9">
        <w:rPr>
          <w:rFonts w:hint="cs"/>
          <w:rtl/>
          <w:lang w:eastAsia="en-US"/>
        </w:rPr>
        <w:t xml:space="preserve">ובפרשת </w:t>
      </w:r>
      <w:r w:rsidR="000B34A9">
        <w:rPr>
          <w:rtl/>
          <w:lang w:eastAsia="en-US"/>
        </w:rPr>
        <w:t xml:space="preserve">ואתחנן </w:t>
      </w:r>
      <w:r w:rsidR="000B34A9">
        <w:rPr>
          <w:rFonts w:hint="cs"/>
          <w:rtl/>
          <w:lang w:eastAsia="en-US"/>
        </w:rPr>
        <w:t xml:space="preserve">דברים </w:t>
      </w:r>
      <w:r w:rsidR="000B34A9">
        <w:rPr>
          <w:rtl/>
          <w:lang w:eastAsia="en-US"/>
        </w:rPr>
        <w:t>ד ב</w:t>
      </w:r>
      <w:r w:rsidR="000B34A9">
        <w:rPr>
          <w:rFonts w:hint="cs"/>
          <w:rtl/>
          <w:lang w:eastAsia="en-US"/>
        </w:rPr>
        <w:t xml:space="preserve"> מפרש רש"י: "</w:t>
      </w:r>
      <w:r w:rsidR="000B34A9">
        <w:rPr>
          <w:rtl/>
          <w:lang w:eastAsia="en-US"/>
        </w:rPr>
        <w:t xml:space="preserve">לא תספו - כגון חמש פרשיות בתפילין חמשת </w:t>
      </w:r>
      <w:proofErr w:type="spellStart"/>
      <w:r w:rsidR="000B34A9">
        <w:rPr>
          <w:rtl/>
          <w:lang w:eastAsia="en-US"/>
        </w:rPr>
        <w:t>מינין</w:t>
      </w:r>
      <w:proofErr w:type="spellEnd"/>
      <w:r w:rsidR="000B34A9">
        <w:rPr>
          <w:rtl/>
          <w:lang w:eastAsia="en-US"/>
        </w:rPr>
        <w:t xml:space="preserve"> בלולב וחמש ציציות, וכן ולא תגרעו</w:t>
      </w:r>
      <w:r w:rsidR="000B34A9">
        <w:rPr>
          <w:rFonts w:hint="cs"/>
          <w:rtl/>
          <w:lang w:eastAsia="en-US"/>
        </w:rPr>
        <w:t xml:space="preserve">". אם נחבר שני רש"י אלה </w:t>
      </w:r>
      <w:r w:rsidR="00146D46">
        <w:rPr>
          <w:rFonts w:hint="cs"/>
          <w:rtl/>
          <w:lang w:eastAsia="en-US"/>
        </w:rPr>
        <w:t>נקבל את הסיכום הבא</w:t>
      </w:r>
      <w:r w:rsidR="000B34A9">
        <w:rPr>
          <w:rtl/>
          <w:lang w:eastAsia="en-US"/>
        </w:rPr>
        <w:t xml:space="preserve">: </w:t>
      </w:r>
      <w:r w:rsidR="000B34A9">
        <w:rPr>
          <w:rFonts w:hint="cs"/>
          <w:rtl/>
          <w:lang w:eastAsia="en-US"/>
        </w:rPr>
        <w:t>את ברכת כהנים לקח רש"י ממדרש ספרי ומהגמרא בראש השנה הנ"ל. את לולב, מספרי ומהגמרא בסוכה הנ"ל. את ציצית ממדרש ספרי וגמרא מנחות מ ע"ב (הערה 12 לעיל), ואת תפילין נראה שלקח מגמרא סנהדרין הנ"ל בדין זקן ממרה (</w:t>
      </w:r>
      <w:r w:rsidR="00B23D2C">
        <w:rPr>
          <w:rFonts w:hint="cs"/>
          <w:rtl/>
          <w:lang w:eastAsia="en-US"/>
        </w:rPr>
        <w:t>ראו</w:t>
      </w:r>
      <w:r w:rsidR="000B34A9">
        <w:rPr>
          <w:rFonts w:hint="cs"/>
          <w:rtl/>
          <w:lang w:eastAsia="en-US"/>
        </w:rPr>
        <w:t xml:space="preserve"> גם ירושלמי ברכות א ד, סנהדרין יא ד, עבודה זרה ב ז)</w:t>
      </w:r>
      <w:r w:rsidR="00EE1855">
        <w:rPr>
          <w:rFonts w:hint="cs"/>
          <w:rtl/>
          <w:lang w:eastAsia="en-US"/>
        </w:rPr>
        <w:t>.</w:t>
      </w:r>
      <w:r w:rsidR="000B34A9">
        <w:rPr>
          <w:rFonts w:hint="cs"/>
          <w:rtl/>
          <w:lang w:eastAsia="en-US"/>
        </w:rPr>
        <w:t xml:space="preserve"> ואת הישן בסוכה בשמיני של פסח </w:t>
      </w:r>
      <w:r w:rsidR="00EE1855">
        <w:rPr>
          <w:rFonts w:hint="cs"/>
          <w:rtl/>
          <w:lang w:eastAsia="en-US"/>
        </w:rPr>
        <w:t xml:space="preserve">לא מונה רש"י </w:t>
      </w:r>
      <w:r w:rsidR="000B34A9">
        <w:rPr>
          <w:rFonts w:hint="cs"/>
          <w:rtl/>
          <w:lang w:eastAsia="en-US"/>
        </w:rPr>
        <w:t>כי כפי שראינו איסור זה נד</w:t>
      </w:r>
      <w:r w:rsidR="0011265F">
        <w:rPr>
          <w:rFonts w:hint="cs"/>
          <w:rtl/>
          <w:lang w:eastAsia="en-US"/>
        </w:rPr>
        <w:t>ח</w:t>
      </w:r>
      <w:r w:rsidR="000B34A9">
        <w:rPr>
          <w:rFonts w:hint="cs"/>
          <w:rtl/>
          <w:lang w:eastAsia="en-US"/>
        </w:rPr>
        <w:t xml:space="preserve">ה בגמרא ראש השנה. </w:t>
      </w:r>
      <w:r w:rsidR="001A4B53">
        <w:rPr>
          <w:rFonts w:hint="cs"/>
          <w:rtl/>
          <w:lang w:eastAsia="en-US"/>
        </w:rPr>
        <w:t xml:space="preserve">(ומה עם </w:t>
      </w:r>
      <w:proofErr w:type="spellStart"/>
      <w:r w:rsidR="001A4B53">
        <w:rPr>
          <w:rFonts w:hint="cs"/>
          <w:rtl/>
          <w:lang w:eastAsia="en-US"/>
        </w:rPr>
        <w:t>הסוגיה</w:t>
      </w:r>
      <w:proofErr w:type="spellEnd"/>
      <w:r w:rsidR="001A4B53">
        <w:rPr>
          <w:rFonts w:hint="cs"/>
          <w:rtl/>
          <w:lang w:eastAsia="en-US"/>
        </w:rPr>
        <w:t xml:space="preserve"> במנחות לגבי מתנות הדם? כמו מי נפסק?). </w:t>
      </w:r>
      <w:r w:rsidR="000B34A9">
        <w:rPr>
          <w:rFonts w:hint="cs"/>
          <w:rtl/>
          <w:lang w:eastAsia="en-US"/>
        </w:rPr>
        <w:t>לשון רש"י בפרשתנו נשמעת כמו רשימה להלכה, אך מלשונו בפרשת ואתחנן (שם הוא מדגיש גם את לא תגרע) משמע שאלה רק דוגמאות. אילו דוגמאות נוספות יש? במקורות חז"ל לא מצאנו דוגמאות נוספות (מי שמוסיף פרשות למזוזה? ברכה נוספת לתפילת שמונה עשרה או ברכת המזון? כוסות בליל הסדר?).</w:t>
      </w:r>
    </w:p>
  </w:footnote>
  <w:footnote w:id="24">
    <w:p w14:paraId="024336B8" w14:textId="23C065B9" w:rsidR="0097665D" w:rsidRDefault="0097665D">
      <w:pPr>
        <w:pStyle w:val="a3"/>
      </w:pPr>
      <w:r>
        <w:rPr>
          <w:rStyle w:val="a5"/>
        </w:rPr>
        <w:footnoteRef/>
      </w:r>
      <w:r>
        <w:rPr>
          <w:rtl/>
        </w:rPr>
        <w:t xml:space="preserve"> </w:t>
      </w:r>
      <w:r>
        <w:rPr>
          <w:rFonts w:hint="cs"/>
          <w:rtl/>
        </w:rPr>
        <w:t>חז"ל דנו בתוספת זו שעשה שלמה (</w:t>
      </w:r>
      <w:proofErr w:type="spellStart"/>
      <w:r>
        <w:rPr>
          <w:rFonts w:hint="cs"/>
          <w:rtl/>
        </w:rPr>
        <w:t>תוספתא</w:t>
      </w:r>
      <w:proofErr w:type="spellEnd"/>
      <w:r>
        <w:rPr>
          <w:rFonts w:hint="cs"/>
          <w:rtl/>
        </w:rPr>
        <w:t xml:space="preserve"> מנחות יא ט-י, גמרא מנחות צח ב, ירושלמי שקלים ו ג) אך לא עוררו את השאלה של בל תוסיף. המדרש הגדול כן מעורר את השאלה ותשובתו היא שכך מראש צוותה התורה: מנורה אחת, שולחן אחד, כיור אחד במשכן הזמני ועשרה (עשר) בבית עולמים. </w:t>
      </w:r>
      <w:r w:rsidR="00B23D2C">
        <w:rPr>
          <w:rFonts w:hint="cs"/>
          <w:rtl/>
        </w:rPr>
        <w:t>ראו</w:t>
      </w:r>
      <w:r>
        <w:rPr>
          <w:rFonts w:hint="cs"/>
          <w:rtl/>
        </w:rPr>
        <w:t xml:space="preserve"> עוד </w:t>
      </w:r>
      <w:proofErr w:type="spellStart"/>
      <w:r>
        <w:rPr>
          <w:rFonts w:hint="cs"/>
          <w:rtl/>
        </w:rPr>
        <w:t>בתוספתא</w:t>
      </w:r>
      <w:proofErr w:type="spellEnd"/>
      <w:r>
        <w:rPr>
          <w:rFonts w:hint="cs"/>
          <w:rtl/>
        </w:rPr>
        <w:t xml:space="preserve"> ובתלמודים הנ"ל שלא היו מדליקים אלא במנורת הזהב שעשה משה ולא היו עורכים את לחם הפנים אלא בשולחן של משה. ובמדרש הגדו</w:t>
      </w:r>
      <w:r w:rsidR="00763C94">
        <w:rPr>
          <w:rFonts w:hint="cs"/>
          <w:rtl/>
        </w:rPr>
        <w:t>ל</w:t>
      </w:r>
      <w:r>
        <w:rPr>
          <w:rFonts w:hint="cs"/>
          <w:rtl/>
        </w:rPr>
        <w:t>, בקטע שהשמטנו, שיטה אחרת שהיו עושים סבב בין השולחנות:  "</w:t>
      </w:r>
      <w:r w:rsidRPr="0009716F">
        <w:rPr>
          <w:rtl/>
        </w:rPr>
        <w:t xml:space="preserve">שהיו </w:t>
      </w:r>
      <w:proofErr w:type="spellStart"/>
      <w:r w:rsidRPr="0009716F">
        <w:rPr>
          <w:rtl/>
        </w:rPr>
        <w:t>מקריבין</w:t>
      </w:r>
      <w:proofErr w:type="spellEnd"/>
      <w:r w:rsidRPr="0009716F">
        <w:rPr>
          <w:rtl/>
        </w:rPr>
        <w:t xml:space="preserve"> על כל אחד ואחד שבת אחת</w:t>
      </w:r>
      <w:r>
        <w:rPr>
          <w:rFonts w:hint="cs"/>
          <w:rtl/>
        </w:rPr>
        <w:t>" (למנורות הוא לא מתייחס).</w:t>
      </w:r>
    </w:p>
  </w:footnote>
  <w:footnote w:id="25">
    <w:p w14:paraId="6796D362" w14:textId="77777777" w:rsidR="0097665D" w:rsidRDefault="0097665D" w:rsidP="0097665D">
      <w:pPr>
        <w:pStyle w:val="a3"/>
        <w:rPr>
          <w:rtl/>
        </w:rPr>
      </w:pPr>
      <w:r>
        <w:rPr>
          <w:rStyle w:val="a5"/>
        </w:rPr>
        <w:footnoteRef/>
      </w:r>
      <w:r>
        <w:rPr>
          <w:rtl/>
        </w:rPr>
        <w:t xml:space="preserve"> </w:t>
      </w:r>
      <w:r>
        <w:rPr>
          <w:rFonts w:hint="cs"/>
          <w:rtl/>
        </w:rPr>
        <w:t>חזרנו לפסוק מקהלת שהבאנו בעמוד הראשון.</w:t>
      </w:r>
    </w:p>
  </w:footnote>
  <w:footnote w:id="26">
    <w:p w14:paraId="20384CB1" w14:textId="77777777" w:rsidR="0097665D" w:rsidRDefault="0097665D" w:rsidP="0097665D">
      <w:pPr>
        <w:pStyle w:val="a3"/>
      </w:pPr>
      <w:r>
        <w:rPr>
          <w:rStyle w:val="a5"/>
        </w:rPr>
        <w:footnoteRef/>
      </w:r>
      <w:r>
        <w:rPr>
          <w:rtl/>
        </w:rPr>
        <w:t xml:space="preserve"> </w:t>
      </w:r>
      <w:r>
        <w:rPr>
          <w:rFonts w:hint="cs"/>
          <w:rtl/>
        </w:rPr>
        <w:t>שם של מקום.</w:t>
      </w:r>
    </w:p>
  </w:footnote>
  <w:footnote w:id="27">
    <w:p w14:paraId="2AE2F6F9" w14:textId="78511AC3" w:rsidR="0097665D" w:rsidRDefault="0097665D" w:rsidP="00A32391">
      <w:pPr>
        <w:pStyle w:val="a3"/>
      </w:pPr>
      <w:r>
        <w:rPr>
          <w:rStyle w:val="a5"/>
        </w:rPr>
        <w:footnoteRef/>
      </w:r>
      <w:r>
        <w:rPr>
          <w:rtl/>
        </w:rPr>
        <w:t xml:space="preserve"> </w:t>
      </w:r>
      <w:r>
        <w:rPr>
          <w:rFonts w:hint="cs"/>
          <w:rtl/>
          <w:lang w:eastAsia="en-US"/>
        </w:rPr>
        <w:t xml:space="preserve">מעשהו של אליהו בהר הכרמל, שלכאורה עבר על איסור במה בזמן שהמקדש עמד בירושלים, נדון במקומות רבים בספרות חז"ל ואף אנו שלחנו בו יד בדברינו </w:t>
      </w:r>
      <w:hyperlink r:id="rId11" w:history="1">
        <w:r w:rsidRPr="00B97EB6">
          <w:rPr>
            <w:rStyle w:val="Hyperlink"/>
            <w:rFonts w:hint="cs"/>
            <w:rtl/>
            <w:lang w:eastAsia="en-US"/>
          </w:rPr>
          <w:t>אליהו בהר הכרמל</w:t>
        </w:r>
      </w:hyperlink>
      <w:r>
        <w:rPr>
          <w:rFonts w:hint="cs"/>
          <w:rtl/>
          <w:lang w:eastAsia="en-US"/>
        </w:rPr>
        <w:t xml:space="preserve"> בפרשת כי </w:t>
      </w:r>
      <w:proofErr w:type="spellStart"/>
      <w:r>
        <w:rPr>
          <w:rFonts w:hint="cs"/>
          <w:rtl/>
          <w:lang w:eastAsia="en-US"/>
        </w:rPr>
        <w:t>תשא</w:t>
      </w:r>
      <w:proofErr w:type="spellEnd"/>
      <w:r>
        <w:rPr>
          <w:rFonts w:hint="cs"/>
          <w:rtl/>
          <w:lang w:eastAsia="en-US"/>
        </w:rPr>
        <w:t xml:space="preserve"> וכן בדברינו </w:t>
      </w:r>
      <w:hyperlink r:id="rId12" w:history="1">
        <w:r w:rsidRPr="0087217A">
          <w:rPr>
            <w:rStyle w:val="Hyperlink"/>
            <w:rFonts w:hint="cs"/>
            <w:rtl/>
            <w:lang w:eastAsia="en-US"/>
          </w:rPr>
          <w:t>עת לעשות לה' הפרו תורתך</w:t>
        </w:r>
      </w:hyperlink>
      <w:r>
        <w:rPr>
          <w:rFonts w:hint="cs"/>
          <w:rtl/>
          <w:lang w:eastAsia="en-US"/>
        </w:rPr>
        <w:t xml:space="preserve"> במגילת רות. סוף דבר, מוסכם שמעשהו של אליהו היה בבחינת הוראת שעה חריגה ויש בכוחו של נביא לשנות ממצוות התורה "לפי שעה" (ספרי דברים </w:t>
      </w:r>
      <w:proofErr w:type="spellStart"/>
      <w:r>
        <w:rPr>
          <w:rFonts w:hint="cs"/>
          <w:rtl/>
          <w:lang w:eastAsia="en-US"/>
        </w:rPr>
        <w:t>קעה</w:t>
      </w:r>
      <w:proofErr w:type="spellEnd"/>
      <w:r>
        <w:rPr>
          <w:rFonts w:hint="cs"/>
          <w:rtl/>
          <w:lang w:eastAsia="en-US"/>
        </w:rPr>
        <w:t xml:space="preserve">). מה שמעניין במדרש זה הוא: ראשית, הקישור של הפסוק בקהלת לנושא שלנו (הערה </w:t>
      </w:r>
      <w:r w:rsidR="00A32391">
        <w:rPr>
          <w:rFonts w:hint="cs"/>
          <w:rtl/>
          <w:lang w:eastAsia="en-US"/>
        </w:rPr>
        <w:t>5</w:t>
      </w:r>
      <w:r>
        <w:rPr>
          <w:rFonts w:hint="cs"/>
          <w:rtl/>
          <w:lang w:eastAsia="en-US"/>
        </w:rPr>
        <w:t xml:space="preserve"> לעיל). שנית, הקשר של איסור לא תוסיף לעניין כוחו של הנביא (הערה 3 לעיל). ושלישית, אולי בהפוך מהמשנה בזבחים בה פתחנו, יתרון ההוספה על הגריעה, במילים אחרות, הגריעה חמורה מההוספה. הצדיקים לא גורעים ממצוות התורה, אבל כן מוסיפים לפי הצורך והעניין.</w:t>
      </w:r>
      <w:r w:rsidR="00B12ABD">
        <w:rPr>
          <w:rFonts w:hint="cs"/>
          <w:rtl/>
        </w:rPr>
        <w:t xml:space="preserve"> אבל יש להודות שתוספת זו היא לעתים גריעה או למצער דחייה שהרי מדובר במצוות לא תעשה (איסור במה) ולא במצוות עשה.</w:t>
      </w:r>
      <w:r w:rsidR="008A7C53">
        <w:rPr>
          <w:rFonts w:hint="cs"/>
          <w:rtl/>
        </w:rPr>
        <w:t xml:space="preserve"> נראה שהדרשן יכול היה להביא לא מעט תוספות של צדיקים כגון כל המצוות שהם מדרבנן וכל הסייגים שהוסיפו חכמים!</w:t>
      </w:r>
    </w:p>
  </w:footnote>
  <w:footnote w:id="28">
    <w:p w14:paraId="60296BAC" w14:textId="39BF6E94" w:rsidR="00AF635B" w:rsidRDefault="00AF635B" w:rsidP="00D639AA">
      <w:pPr>
        <w:pStyle w:val="a3"/>
        <w:rPr>
          <w:rtl/>
        </w:rPr>
      </w:pPr>
      <w:r>
        <w:rPr>
          <w:rStyle w:val="a5"/>
        </w:rPr>
        <w:footnoteRef/>
      </w:r>
      <w:r>
        <w:rPr>
          <w:rtl/>
        </w:rPr>
        <w:t xml:space="preserve"> </w:t>
      </w:r>
      <w:r>
        <w:rPr>
          <w:rFonts w:hint="cs"/>
          <w:rtl/>
          <w:lang w:eastAsia="en-US"/>
        </w:rPr>
        <w:t>וחותם שם המדרש בסוף הפרשה: "</w:t>
      </w:r>
      <w:r>
        <w:rPr>
          <w:rtl/>
          <w:lang w:eastAsia="en-US"/>
        </w:rPr>
        <w:t>אלה הדברים</w:t>
      </w:r>
      <w:r>
        <w:rPr>
          <w:rFonts w:hint="cs"/>
          <w:rtl/>
          <w:lang w:eastAsia="en-US"/>
        </w:rPr>
        <w:t xml:space="preserve"> (שמות </w:t>
      </w:r>
      <w:proofErr w:type="spellStart"/>
      <w:r>
        <w:rPr>
          <w:rFonts w:hint="cs"/>
          <w:rtl/>
          <w:lang w:eastAsia="en-US"/>
        </w:rPr>
        <w:t>יט</w:t>
      </w:r>
      <w:proofErr w:type="spellEnd"/>
      <w:r>
        <w:rPr>
          <w:rFonts w:hint="cs"/>
          <w:rtl/>
          <w:lang w:eastAsia="en-US"/>
        </w:rPr>
        <w:t xml:space="preserve"> ג)</w:t>
      </w:r>
      <w:r w:rsidR="00D639AA">
        <w:rPr>
          <w:rFonts w:hint="cs"/>
          <w:rtl/>
          <w:lang w:eastAsia="en-US"/>
        </w:rPr>
        <w:t xml:space="preserve"> -</w:t>
      </w:r>
      <w:r>
        <w:rPr>
          <w:rtl/>
          <w:lang w:eastAsia="en-US"/>
        </w:rPr>
        <w:t xml:space="preserve"> שלא </w:t>
      </w:r>
      <w:proofErr w:type="spellStart"/>
      <w:r>
        <w:rPr>
          <w:rtl/>
          <w:lang w:eastAsia="en-US"/>
        </w:rPr>
        <w:t>תפחות</w:t>
      </w:r>
      <w:proofErr w:type="spellEnd"/>
      <w:r>
        <w:rPr>
          <w:rtl/>
          <w:lang w:eastAsia="en-US"/>
        </w:rPr>
        <w:t xml:space="preserve"> ולא תוסיף. אשר תדבר אל בני ישראל</w:t>
      </w:r>
      <w:r w:rsidR="00D639AA">
        <w:rPr>
          <w:rFonts w:hint="cs"/>
          <w:rtl/>
          <w:lang w:eastAsia="en-US"/>
        </w:rPr>
        <w:t xml:space="preserve"> -</w:t>
      </w:r>
      <w:r>
        <w:rPr>
          <w:rtl/>
          <w:lang w:eastAsia="en-US"/>
        </w:rPr>
        <w:t xml:space="preserve"> כסדר הזה</w:t>
      </w:r>
      <w:r>
        <w:rPr>
          <w:rFonts w:hint="cs"/>
          <w:rtl/>
          <w:lang w:eastAsia="en-US"/>
        </w:rPr>
        <w:t>"</w:t>
      </w:r>
      <w:r>
        <w:rPr>
          <w:rtl/>
          <w:lang w:eastAsia="en-US"/>
        </w:rPr>
        <w:t>.</w:t>
      </w:r>
      <w:r w:rsidR="00D639AA">
        <w:rPr>
          <w:rFonts w:hint="cs"/>
          <w:rtl/>
          <w:lang w:eastAsia="en-US"/>
        </w:rPr>
        <w:t xml:space="preserve"> גם הסדר חשוב, הוא תריס בפני תוספות </w:t>
      </w:r>
      <w:proofErr w:type="spellStart"/>
      <w:r w:rsidR="00D639AA">
        <w:rPr>
          <w:rFonts w:hint="cs"/>
          <w:rtl/>
          <w:lang w:eastAsia="en-US"/>
        </w:rPr>
        <w:t>וגריעות</w:t>
      </w:r>
      <w:proofErr w:type="spellEnd"/>
      <w:r w:rsidR="00D639AA">
        <w:rPr>
          <w:rFonts w:hint="cs"/>
          <w:rtl/>
          <w:lang w:eastAsia="en-US"/>
        </w:rPr>
        <w:t>.</w:t>
      </w:r>
      <w:r w:rsidR="00A32391">
        <w:rPr>
          <w:rFonts w:hint="cs"/>
          <w:rtl/>
          <w:lang w:eastAsia="en-US"/>
        </w:rPr>
        <w:t xml:space="preserve"> </w:t>
      </w:r>
      <w:r w:rsidR="00B23D2C">
        <w:rPr>
          <w:rFonts w:hint="cs"/>
          <w:rtl/>
          <w:lang w:eastAsia="en-US"/>
        </w:rPr>
        <w:t>ראו</w:t>
      </w:r>
      <w:r w:rsidR="00A32391">
        <w:rPr>
          <w:rFonts w:hint="cs"/>
          <w:rtl/>
          <w:lang w:eastAsia="en-US"/>
        </w:rPr>
        <w:t xml:space="preserve"> שוב מדרש ספרי לעיל שדורש:</w:t>
      </w:r>
      <w:r w:rsidR="00A32391">
        <w:rPr>
          <w:rtl/>
          <w:lang w:eastAsia="en-US"/>
        </w:rPr>
        <w:t xml:space="preserve"> </w:t>
      </w:r>
      <w:r w:rsidR="00A32391">
        <w:rPr>
          <w:rFonts w:hint="cs"/>
          <w:rtl/>
          <w:lang w:eastAsia="en-US"/>
        </w:rPr>
        <w:t>"</w:t>
      </w:r>
      <w:r w:rsidR="00A32391">
        <w:rPr>
          <w:rtl/>
          <w:lang w:eastAsia="en-US"/>
        </w:rPr>
        <w:t>הדבר</w:t>
      </w:r>
      <w:r w:rsidR="00A32391">
        <w:rPr>
          <w:rFonts w:hint="cs"/>
          <w:rtl/>
          <w:lang w:eastAsia="en-US"/>
        </w:rPr>
        <w:t xml:space="preserve"> -</w:t>
      </w:r>
      <w:r w:rsidR="00A32391">
        <w:rPr>
          <w:rtl/>
          <w:lang w:eastAsia="en-US"/>
        </w:rPr>
        <w:t xml:space="preserve"> אפילו דבר לא תוסף עליו</w:t>
      </w:r>
      <w:r w:rsidR="00A32391">
        <w:rPr>
          <w:rFonts w:hint="cs"/>
          <w:rtl/>
          <w:lang w:eastAsia="en-US"/>
        </w:rPr>
        <w:t>".</w:t>
      </w:r>
      <w:r>
        <w:rPr>
          <w:rFonts w:hint="cs"/>
          <w:rtl/>
          <w:lang w:eastAsia="en-US"/>
        </w:rPr>
        <w:t xml:space="preserve"> </w:t>
      </w:r>
      <w:r w:rsidR="00D639AA">
        <w:rPr>
          <w:rFonts w:hint="cs"/>
          <w:rtl/>
          <w:lang w:eastAsia="en-US"/>
        </w:rPr>
        <w:t xml:space="preserve">"הדבר" </w:t>
      </w:r>
      <w:r w:rsidR="00D639AA">
        <w:rPr>
          <w:rtl/>
          <w:lang w:eastAsia="en-US"/>
        </w:rPr>
        <w:t>–</w:t>
      </w:r>
      <w:r w:rsidR="00D639AA">
        <w:rPr>
          <w:rFonts w:hint="cs"/>
          <w:rtl/>
          <w:lang w:eastAsia="en-US"/>
        </w:rPr>
        <w:t xml:space="preserve"> "אלה הדברים". </w:t>
      </w:r>
      <w:r w:rsidR="009D58CD">
        <w:rPr>
          <w:rFonts w:hint="cs"/>
          <w:rtl/>
          <w:lang w:eastAsia="en-US"/>
        </w:rPr>
        <w:t xml:space="preserve">מדרש מכילתא לוקח אותנו אחורה אל מעמד מתן תורה, שם מצויים יסודותיו של האיסור לא להוסיף ולא לגרוע. </w:t>
      </w:r>
      <w:r>
        <w:rPr>
          <w:rFonts w:hint="cs"/>
          <w:rtl/>
          <w:lang w:eastAsia="en-US"/>
        </w:rPr>
        <w:t>רגע לפני עשרת הדברות מצטווה משה לומר לבני ישראל דברים ברורים ומדויקים, משה עצמו מוזהר שלא להוסיף ולא להפחית ממה שייאמר לו לומר</w:t>
      </w:r>
      <w:r w:rsidR="00A32391">
        <w:rPr>
          <w:rFonts w:hint="cs"/>
          <w:rtl/>
          <w:lang w:eastAsia="en-US"/>
        </w:rPr>
        <w:t xml:space="preserve"> לעם</w:t>
      </w:r>
      <w:r>
        <w:rPr>
          <w:rFonts w:hint="cs"/>
          <w:rtl/>
          <w:lang w:eastAsia="en-US"/>
        </w:rPr>
        <w:t>. וגם אחרי עשרת הדברות, לאורך כל ספר התורה</w:t>
      </w:r>
      <w:r w:rsidR="00A32391">
        <w:rPr>
          <w:rFonts w:hint="cs"/>
          <w:rtl/>
          <w:lang w:eastAsia="en-US"/>
        </w:rPr>
        <w:t xml:space="preserve">: </w:t>
      </w:r>
      <w:r w:rsidR="009D58CD">
        <w:rPr>
          <w:rFonts w:hint="cs"/>
          <w:rtl/>
          <w:lang w:eastAsia="en-US"/>
        </w:rPr>
        <w:t xml:space="preserve">"אלה החוקים / והמשפטים / והתורות" נאמר </w:t>
      </w:r>
      <w:r w:rsidR="00DA574A">
        <w:rPr>
          <w:rFonts w:hint="cs"/>
          <w:rtl/>
          <w:lang w:eastAsia="en-US"/>
        </w:rPr>
        <w:t>שוב ושוב</w:t>
      </w:r>
      <w:r w:rsidR="009D58CD">
        <w:rPr>
          <w:rFonts w:hint="cs"/>
          <w:rtl/>
          <w:lang w:eastAsia="en-US"/>
        </w:rPr>
        <w:t xml:space="preserve"> </w:t>
      </w:r>
      <w:r w:rsidR="009D58CD">
        <w:rPr>
          <w:rtl/>
          <w:lang w:eastAsia="en-US"/>
        </w:rPr>
        <w:t>–</w:t>
      </w:r>
      <w:r w:rsidR="009D58CD">
        <w:rPr>
          <w:rFonts w:hint="cs"/>
          <w:rtl/>
          <w:lang w:eastAsia="en-US"/>
        </w:rPr>
        <w:t xml:space="preserve"> אלה החוקים</w:t>
      </w:r>
      <w:r w:rsidR="00A32391">
        <w:rPr>
          <w:rFonts w:hint="cs"/>
          <w:rtl/>
          <w:lang w:eastAsia="en-US"/>
        </w:rPr>
        <w:t xml:space="preserve"> ואלה הדברים</w:t>
      </w:r>
      <w:r w:rsidR="009D58CD">
        <w:rPr>
          <w:rFonts w:hint="cs"/>
          <w:rtl/>
          <w:lang w:eastAsia="en-US"/>
        </w:rPr>
        <w:t xml:space="preserve">, אל תתעצלו לגרוע </w:t>
      </w:r>
      <w:r w:rsidR="00A32391">
        <w:rPr>
          <w:rFonts w:hint="cs"/>
          <w:rtl/>
          <w:lang w:eastAsia="en-US"/>
        </w:rPr>
        <w:t xml:space="preserve">מהם </w:t>
      </w:r>
      <w:r w:rsidR="009D58CD">
        <w:rPr>
          <w:rFonts w:hint="cs"/>
          <w:rtl/>
          <w:lang w:eastAsia="en-US"/>
        </w:rPr>
        <w:t>ואל תתחכמו להוסיף</w:t>
      </w:r>
      <w:r w:rsidR="00A32391">
        <w:rPr>
          <w:rFonts w:hint="cs"/>
          <w:rtl/>
          <w:lang w:eastAsia="en-US"/>
        </w:rPr>
        <w:t xml:space="preserve"> עליהם</w:t>
      </w:r>
      <w:r w:rsidR="009D58CD">
        <w:rPr>
          <w:rFonts w:hint="cs"/>
          <w:rtl/>
          <w:lang w:eastAsia="en-US"/>
        </w:rPr>
        <w:t xml:space="preserve">. </w:t>
      </w:r>
      <w:r w:rsidR="00B23D2C">
        <w:rPr>
          <w:rFonts w:hint="cs"/>
          <w:rtl/>
          <w:lang w:eastAsia="en-US"/>
        </w:rPr>
        <w:t>ראו</w:t>
      </w:r>
      <w:r w:rsidR="009D58CD">
        <w:rPr>
          <w:rFonts w:hint="cs"/>
          <w:rtl/>
          <w:lang w:eastAsia="en-US"/>
        </w:rPr>
        <w:t xml:space="preserve"> </w:t>
      </w:r>
      <w:r w:rsidR="009D58CD">
        <w:rPr>
          <w:rtl/>
          <w:lang w:eastAsia="en-US"/>
        </w:rPr>
        <w:t xml:space="preserve">מדרש אגדה (בובר) דברים </w:t>
      </w:r>
      <w:proofErr w:type="spellStart"/>
      <w:r w:rsidR="009D58CD">
        <w:rPr>
          <w:rFonts w:hint="cs"/>
          <w:rtl/>
          <w:lang w:eastAsia="en-US"/>
        </w:rPr>
        <w:t>יג</w:t>
      </w:r>
      <w:proofErr w:type="spellEnd"/>
      <w:r w:rsidR="009D58CD">
        <w:rPr>
          <w:rFonts w:hint="cs"/>
          <w:rtl/>
          <w:lang w:eastAsia="en-US"/>
        </w:rPr>
        <w:t xml:space="preserve"> א: "</w:t>
      </w:r>
      <w:r w:rsidR="009D58CD">
        <w:rPr>
          <w:rtl/>
          <w:lang w:eastAsia="en-US"/>
        </w:rPr>
        <w:t xml:space="preserve">לא תוסף עליו. על העבודות </w:t>
      </w:r>
      <w:proofErr w:type="spellStart"/>
      <w:r w:rsidR="009D58CD">
        <w:rPr>
          <w:rtl/>
          <w:lang w:eastAsia="en-US"/>
        </w:rPr>
        <w:t>שצויתיך</w:t>
      </w:r>
      <w:proofErr w:type="spellEnd"/>
      <w:r w:rsidR="009D58CD">
        <w:rPr>
          <w:rtl/>
          <w:lang w:eastAsia="en-US"/>
        </w:rPr>
        <w:t xml:space="preserve"> ולא תגרע ממנו</w:t>
      </w:r>
      <w:r w:rsidR="009D58CD">
        <w:rPr>
          <w:rFonts w:hint="cs"/>
          <w:rtl/>
          <w:lang w:eastAsia="en-US"/>
        </w:rPr>
        <w:t xml:space="preserve">". ועל הפסוק בשליחת המלאך של פרשת משפטים, </w:t>
      </w:r>
      <w:r w:rsidR="009D58CD">
        <w:rPr>
          <w:rtl/>
          <w:lang w:eastAsia="en-US"/>
        </w:rPr>
        <w:t xml:space="preserve">שמות </w:t>
      </w:r>
      <w:proofErr w:type="spellStart"/>
      <w:r w:rsidR="009D58CD">
        <w:rPr>
          <w:rFonts w:hint="cs"/>
          <w:rtl/>
          <w:lang w:eastAsia="en-US"/>
        </w:rPr>
        <w:t>כג</w:t>
      </w:r>
      <w:proofErr w:type="spellEnd"/>
      <w:r w:rsidR="009D58CD">
        <w:rPr>
          <w:rFonts w:hint="cs"/>
          <w:rtl/>
          <w:lang w:eastAsia="en-US"/>
        </w:rPr>
        <w:t xml:space="preserve"> </w:t>
      </w:r>
      <w:proofErr w:type="spellStart"/>
      <w:r w:rsidR="009D58CD">
        <w:rPr>
          <w:rFonts w:hint="cs"/>
          <w:rtl/>
          <w:lang w:eastAsia="en-US"/>
        </w:rPr>
        <w:t>כא</w:t>
      </w:r>
      <w:proofErr w:type="spellEnd"/>
      <w:r w:rsidR="009D58CD">
        <w:rPr>
          <w:rFonts w:hint="cs"/>
          <w:rtl/>
          <w:lang w:eastAsia="en-US"/>
        </w:rPr>
        <w:t>: "</w:t>
      </w:r>
      <w:r w:rsidR="009D58CD">
        <w:rPr>
          <w:rtl/>
          <w:lang w:eastAsia="en-US"/>
        </w:rPr>
        <w:t xml:space="preserve">הִשָּׁמֶר מִפָּנָיו וּשְׁמַע </w:t>
      </w:r>
      <w:proofErr w:type="spellStart"/>
      <w:r w:rsidR="009D58CD">
        <w:rPr>
          <w:rtl/>
          <w:lang w:eastAsia="en-US"/>
        </w:rPr>
        <w:t>בְּקֹלו</w:t>
      </w:r>
      <w:proofErr w:type="spellEnd"/>
      <w:r w:rsidR="009D58CD">
        <w:rPr>
          <w:rtl/>
          <w:lang w:eastAsia="en-US"/>
        </w:rPr>
        <w:t xml:space="preserve">ֹ אַל תַּמֵּר בּוֹ </w:t>
      </w:r>
      <w:r w:rsidR="009D58CD">
        <w:rPr>
          <w:rFonts w:hint="cs"/>
          <w:rtl/>
          <w:lang w:eastAsia="en-US"/>
        </w:rPr>
        <w:t xml:space="preserve">וכו' " דורש </w:t>
      </w:r>
      <w:r w:rsidR="009D58CD">
        <w:rPr>
          <w:rtl/>
          <w:lang w:eastAsia="en-US"/>
        </w:rPr>
        <w:t>פסיקתא זוטרתא (לקח טוב)</w:t>
      </w:r>
      <w:r w:rsidR="009D58CD">
        <w:rPr>
          <w:rFonts w:hint="cs"/>
          <w:rtl/>
          <w:lang w:eastAsia="en-US"/>
        </w:rPr>
        <w:t xml:space="preserve">: "... </w:t>
      </w:r>
      <w:r w:rsidR="009D58CD">
        <w:rPr>
          <w:rtl/>
          <w:lang w:eastAsia="en-US"/>
        </w:rPr>
        <w:t>אל תמר בו</w:t>
      </w:r>
      <w:r w:rsidR="009D58CD">
        <w:rPr>
          <w:rFonts w:hint="cs"/>
          <w:rtl/>
          <w:lang w:eastAsia="en-US"/>
        </w:rPr>
        <w:t xml:space="preserve"> -</w:t>
      </w:r>
      <w:r w:rsidR="009D58CD">
        <w:rPr>
          <w:rtl/>
          <w:lang w:eastAsia="en-US"/>
        </w:rPr>
        <w:t xml:space="preserve"> אל תמירהו באדון אחר: אל תמר בו</w:t>
      </w:r>
      <w:r w:rsidR="009D58CD">
        <w:rPr>
          <w:rFonts w:hint="cs"/>
          <w:rtl/>
          <w:lang w:eastAsia="en-US"/>
        </w:rPr>
        <w:t xml:space="preserve"> -</w:t>
      </w:r>
      <w:r w:rsidR="009D58CD">
        <w:rPr>
          <w:rtl/>
          <w:lang w:eastAsia="en-US"/>
        </w:rPr>
        <w:t xml:space="preserve"> אל תוסיף על דברי תורה ולא תגרע ממנו</w:t>
      </w:r>
      <w:r w:rsidR="009D58CD">
        <w:rPr>
          <w:rFonts w:hint="cs"/>
          <w:rtl/>
          <w:lang w:eastAsia="en-US"/>
        </w:rPr>
        <w:t>". ו</w:t>
      </w:r>
      <w:r>
        <w:rPr>
          <w:rFonts w:hint="cs"/>
          <w:rtl/>
          <w:lang w:eastAsia="en-US"/>
        </w:rPr>
        <w:t xml:space="preserve">כאן, בספר דברים ערב הסתלקותו, מעביר </w:t>
      </w:r>
      <w:r w:rsidR="009D58CD">
        <w:rPr>
          <w:rFonts w:hint="cs"/>
          <w:rtl/>
          <w:lang w:eastAsia="en-US"/>
        </w:rPr>
        <w:t xml:space="preserve">משה </w:t>
      </w:r>
      <w:r>
        <w:rPr>
          <w:rFonts w:hint="cs"/>
          <w:rtl/>
          <w:lang w:eastAsia="en-US"/>
        </w:rPr>
        <w:t xml:space="preserve">את המסר לבני ישראל. כרוצה לומר: כפי שאני הצטוותי ועשיתי, לא הוספתי ולא גרעתי, אף אתם כך. ובבקשה, נא להעביר זאת לדורות הבאים. </w:t>
      </w:r>
      <w:r w:rsidR="00D639AA">
        <w:rPr>
          <w:rFonts w:hint="cs"/>
          <w:rtl/>
          <w:lang w:eastAsia="en-US"/>
        </w:rPr>
        <w:t xml:space="preserve">"אלה הדברים" בספר שמות לפני מתן תורה ו"אלה הדברים" של ספר דברים חותם התורה. </w:t>
      </w:r>
      <w:r w:rsidR="00B23D2C">
        <w:rPr>
          <w:rFonts w:hint="cs"/>
          <w:rtl/>
          <w:lang w:eastAsia="en-US"/>
        </w:rPr>
        <w:t>ראו</w:t>
      </w:r>
      <w:r>
        <w:rPr>
          <w:rFonts w:hint="cs"/>
          <w:rtl/>
          <w:lang w:eastAsia="en-US"/>
        </w:rPr>
        <w:t xml:space="preserve"> הערה 1 לעיל</w:t>
      </w:r>
      <w:r w:rsidR="009D58CD">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346" w14:textId="77777777" w:rsidR="00750DA7" w:rsidRDefault="00750DA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5B08" w14:textId="77777777" w:rsidR="00D86870" w:rsidRDefault="00D86870" w:rsidP="006D6F71">
    <w:pPr>
      <w:pStyle w:val="1"/>
      <w:tabs>
        <w:tab w:val="clear" w:pos="9469"/>
        <w:tab w:val="right" w:pos="9299"/>
      </w:tabs>
      <w:rPr>
        <w:rtl/>
      </w:rPr>
    </w:pPr>
    <w:r>
      <w:rPr>
        <w:rtl/>
      </w:rPr>
      <w:t xml:space="preserve">פרשת </w:t>
    </w:r>
    <w:r w:rsidR="00B04BCA">
      <w:rPr>
        <w:rFonts w:hint="cs"/>
        <w:rtl/>
      </w:rPr>
      <w:t>ראה</w:t>
    </w:r>
    <w:r>
      <w:rPr>
        <w:rFonts w:hint="cs"/>
        <w:rtl/>
      </w:rPr>
      <w:t>, ש</w:t>
    </w:r>
    <w:r w:rsidR="00B04BCA">
      <w:rPr>
        <w:rFonts w:hint="cs"/>
        <w:rtl/>
      </w:rPr>
      <w:t xml:space="preserve">לישית </w:t>
    </w:r>
    <w:r>
      <w:rPr>
        <w:rFonts w:hint="cs"/>
        <w:rtl/>
      </w:rPr>
      <w:t>לנחמה</w:t>
    </w:r>
    <w:r>
      <w:rPr>
        <w:rtl/>
      </w:rPr>
      <w:tab/>
    </w:r>
    <w:r>
      <w:rPr>
        <w:rFonts w:hint="cs"/>
        <w:rtl/>
      </w:rPr>
      <w:t>תש"</w:t>
    </w:r>
    <w:r w:rsidR="00E8169C">
      <w:rPr>
        <w:rFonts w:hint="cs"/>
        <w:rtl/>
      </w:rPr>
      <w:t>פ</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C714" w14:textId="4ECD1D18" w:rsidR="00D86870" w:rsidRDefault="00D8687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1E1584">
      <w:rPr>
        <w:szCs w:val="24"/>
        <w:rtl/>
      </w:rPr>
      <w:t>ראה, שלישית לנחמה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563025">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695F7F"/>
    <w:multiLevelType w:val="hybridMultilevel"/>
    <w:tmpl w:val="EF2A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29046">
    <w:abstractNumId w:val="10"/>
  </w:num>
  <w:num w:numId="2" w16cid:durableId="1618872250">
    <w:abstractNumId w:val="8"/>
  </w:num>
  <w:num w:numId="3" w16cid:durableId="1090933737">
    <w:abstractNumId w:val="3"/>
  </w:num>
  <w:num w:numId="4" w16cid:durableId="1284265006">
    <w:abstractNumId w:val="2"/>
  </w:num>
  <w:num w:numId="5" w16cid:durableId="1604149995">
    <w:abstractNumId w:val="1"/>
  </w:num>
  <w:num w:numId="6" w16cid:durableId="352540425">
    <w:abstractNumId w:val="0"/>
  </w:num>
  <w:num w:numId="7" w16cid:durableId="79261327">
    <w:abstractNumId w:val="9"/>
  </w:num>
  <w:num w:numId="8" w16cid:durableId="849176320">
    <w:abstractNumId w:val="7"/>
  </w:num>
  <w:num w:numId="9" w16cid:durableId="1042755599">
    <w:abstractNumId w:val="6"/>
  </w:num>
  <w:num w:numId="10" w16cid:durableId="1788502699">
    <w:abstractNumId w:val="5"/>
  </w:num>
  <w:num w:numId="11" w16cid:durableId="110730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NzezNLA0MjI1NTRW0lEKTi0uzszPAykwqgUAkWkzcSwAAAA="/>
  </w:docVars>
  <w:rsids>
    <w:rsidRoot w:val="00CC2688"/>
    <w:rsid w:val="00000EAC"/>
    <w:rsid w:val="00004701"/>
    <w:rsid w:val="000104FF"/>
    <w:rsid w:val="00013168"/>
    <w:rsid w:val="00013FBB"/>
    <w:rsid w:val="000227AD"/>
    <w:rsid w:val="00027833"/>
    <w:rsid w:val="00030114"/>
    <w:rsid w:val="00033327"/>
    <w:rsid w:val="00033C1B"/>
    <w:rsid w:val="00035CD0"/>
    <w:rsid w:val="00042AF1"/>
    <w:rsid w:val="00043308"/>
    <w:rsid w:val="00043DAD"/>
    <w:rsid w:val="000538B0"/>
    <w:rsid w:val="00066F31"/>
    <w:rsid w:val="00071B41"/>
    <w:rsid w:val="00071EB2"/>
    <w:rsid w:val="00073527"/>
    <w:rsid w:val="00074764"/>
    <w:rsid w:val="00081CE8"/>
    <w:rsid w:val="00090781"/>
    <w:rsid w:val="00090C83"/>
    <w:rsid w:val="0009370F"/>
    <w:rsid w:val="000963EA"/>
    <w:rsid w:val="0009716F"/>
    <w:rsid w:val="000A1438"/>
    <w:rsid w:val="000A7FC8"/>
    <w:rsid w:val="000B0461"/>
    <w:rsid w:val="000B1F8D"/>
    <w:rsid w:val="000B32BA"/>
    <w:rsid w:val="000B34A9"/>
    <w:rsid w:val="000B3DFE"/>
    <w:rsid w:val="000B596A"/>
    <w:rsid w:val="000C297D"/>
    <w:rsid w:val="000C2F07"/>
    <w:rsid w:val="000D225C"/>
    <w:rsid w:val="000D5AC0"/>
    <w:rsid w:val="000E0C5B"/>
    <w:rsid w:val="000E1073"/>
    <w:rsid w:val="000E6391"/>
    <w:rsid w:val="000E64A2"/>
    <w:rsid w:val="000F3220"/>
    <w:rsid w:val="000F35D7"/>
    <w:rsid w:val="00102C42"/>
    <w:rsid w:val="00103514"/>
    <w:rsid w:val="00105028"/>
    <w:rsid w:val="0011019B"/>
    <w:rsid w:val="00110E06"/>
    <w:rsid w:val="0011265F"/>
    <w:rsid w:val="00112C37"/>
    <w:rsid w:val="00115361"/>
    <w:rsid w:val="00121791"/>
    <w:rsid w:val="00122D86"/>
    <w:rsid w:val="00122FF9"/>
    <w:rsid w:val="001260A9"/>
    <w:rsid w:val="001265DF"/>
    <w:rsid w:val="001330DD"/>
    <w:rsid w:val="00137D9A"/>
    <w:rsid w:val="0014029C"/>
    <w:rsid w:val="0014059C"/>
    <w:rsid w:val="001445CD"/>
    <w:rsid w:val="001454BD"/>
    <w:rsid w:val="00146D46"/>
    <w:rsid w:val="0015081E"/>
    <w:rsid w:val="001620E4"/>
    <w:rsid w:val="00163482"/>
    <w:rsid w:val="00164756"/>
    <w:rsid w:val="00167A10"/>
    <w:rsid w:val="00176BD9"/>
    <w:rsid w:val="001800A8"/>
    <w:rsid w:val="001810BE"/>
    <w:rsid w:val="001812C6"/>
    <w:rsid w:val="00183C6F"/>
    <w:rsid w:val="0018557E"/>
    <w:rsid w:val="00185DAE"/>
    <w:rsid w:val="00186BDB"/>
    <w:rsid w:val="00187104"/>
    <w:rsid w:val="001922CE"/>
    <w:rsid w:val="00195D1B"/>
    <w:rsid w:val="001A1A1E"/>
    <w:rsid w:val="001A29FD"/>
    <w:rsid w:val="001A42FE"/>
    <w:rsid w:val="001A4B53"/>
    <w:rsid w:val="001A686C"/>
    <w:rsid w:val="001C1CA3"/>
    <w:rsid w:val="001C239E"/>
    <w:rsid w:val="001C3ED5"/>
    <w:rsid w:val="001D0787"/>
    <w:rsid w:val="001D1D3A"/>
    <w:rsid w:val="001D5E98"/>
    <w:rsid w:val="001D6F62"/>
    <w:rsid w:val="001E1584"/>
    <w:rsid w:val="001E2647"/>
    <w:rsid w:val="001E357E"/>
    <w:rsid w:val="001E44A6"/>
    <w:rsid w:val="001E523A"/>
    <w:rsid w:val="001E5A1B"/>
    <w:rsid w:val="001E7C03"/>
    <w:rsid w:val="001F7FED"/>
    <w:rsid w:val="00202187"/>
    <w:rsid w:val="002022EA"/>
    <w:rsid w:val="00207CAC"/>
    <w:rsid w:val="00214577"/>
    <w:rsid w:val="00216227"/>
    <w:rsid w:val="002260BC"/>
    <w:rsid w:val="002319EB"/>
    <w:rsid w:val="00235DB7"/>
    <w:rsid w:val="00243A62"/>
    <w:rsid w:val="00244D4F"/>
    <w:rsid w:val="00245075"/>
    <w:rsid w:val="00251BA2"/>
    <w:rsid w:val="00251BE7"/>
    <w:rsid w:val="002531BE"/>
    <w:rsid w:val="00253D83"/>
    <w:rsid w:val="00267458"/>
    <w:rsid w:val="00272AB1"/>
    <w:rsid w:val="0027402F"/>
    <w:rsid w:val="00274E38"/>
    <w:rsid w:val="00275249"/>
    <w:rsid w:val="002767C9"/>
    <w:rsid w:val="00276FA0"/>
    <w:rsid w:val="0027763F"/>
    <w:rsid w:val="00277E9F"/>
    <w:rsid w:val="00281D7E"/>
    <w:rsid w:val="00282D7E"/>
    <w:rsid w:val="00284944"/>
    <w:rsid w:val="002859A1"/>
    <w:rsid w:val="0029243C"/>
    <w:rsid w:val="00294B71"/>
    <w:rsid w:val="00296543"/>
    <w:rsid w:val="002A06C4"/>
    <w:rsid w:val="002A5AF3"/>
    <w:rsid w:val="002A7AEB"/>
    <w:rsid w:val="002A7C0B"/>
    <w:rsid w:val="002A7C68"/>
    <w:rsid w:val="002A7CEB"/>
    <w:rsid w:val="002B035A"/>
    <w:rsid w:val="002B1196"/>
    <w:rsid w:val="002B1EEE"/>
    <w:rsid w:val="002B205F"/>
    <w:rsid w:val="002B755A"/>
    <w:rsid w:val="002C027B"/>
    <w:rsid w:val="002C075B"/>
    <w:rsid w:val="002C67A3"/>
    <w:rsid w:val="002D6C49"/>
    <w:rsid w:val="002E0641"/>
    <w:rsid w:val="002E3329"/>
    <w:rsid w:val="002E37B3"/>
    <w:rsid w:val="002E42AF"/>
    <w:rsid w:val="002F1C90"/>
    <w:rsid w:val="002F2E36"/>
    <w:rsid w:val="002F2F49"/>
    <w:rsid w:val="002F317A"/>
    <w:rsid w:val="00301BED"/>
    <w:rsid w:val="00304ABA"/>
    <w:rsid w:val="0030712C"/>
    <w:rsid w:val="00316FC1"/>
    <w:rsid w:val="00317F7F"/>
    <w:rsid w:val="0032034D"/>
    <w:rsid w:val="00320F4A"/>
    <w:rsid w:val="00321867"/>
    <w:rsid w:val="003333DC"/>
    <w:rsid w:val="0034611C"/>
    <w:rsid w:val="00350DF4"/>
    <w:rsid w:val="00352448"/>
    <w:rsid w:val="00352879"/>
    <w:rsid w:val="00355CF3"/>
    <w:rsid w:val="00361A5D"/>
    <w:rsid w:val="00361B22"/>
    <w:rsid w:val="00364900"/>
    <w:rsid w:val="00364A9D"/>
    <w:rsid w:val="00365278"/>
    <w:rsid w:val="00366FD8"/>
    <w:rsid w:val="0037558E"/>
    <w:rsid w:val="00375917"/>
    <w:rsid w:val="0038007E"/>
    <w:rsid w:val="00380B3B"/>
    <w:rsid w:val="00383280"/>
    <w:rsid w:val="003858BC"/>
    <w:rsid w:val="00390277"/>
    <w:rsid w:val="003943FD"/>
    <w:rsid w:val="003966FA"/>
    <w:rsid w:val="00397F88"/>
    <w:rsid w:val="003A0BA0"/>
    <w:rsid w:val="003A1A5D"/>
    <w:rsid w:val="003B23C2"/>
    <w:rsid w:val="003C4587"/>
    <w:rsid w:val="003D0653"/>
    <w:rsid w:val="003D098B"/>
    <w:rsid w:val="003D09D5"/>
    <w:rsid w:val="003D2876"/>
    <w:rsid w:val="003D3361"/>
    <w:rsid w:val="003D62F9"/>
    <w:rsid w:val="003D7236"/>
    <w:rsid w:val="003E2E0A"/>
    <w:rsid w:val="003E40BD"/>
    <w:rsid w:val="003E789C"/>
    <w:rsid w:val="003F1682"/>
    <w:rsid w:val="003F7578"/>
    <w:rsid w:val="004016A6"/>
    <w:rsid w:val="00402D88"/>
    <w:rsid w:val="00402E72"/>
    <w:rsid w:val="00412E08"/>
    <w:rsid w:val="00416042"/>
    <w:rsid w:val="00424DC5"/>
    <w:rsid w:val="004266DC"/>
    <w:rsid w:val="0043310E"/>
    <w:rsid w:val="004423DF"/>
    <w:rsid w:val="00443439"/>
    <w:rsid w:val="004575C3"/>
    <w:rsid w:val="00461D1F"/>
    <w:rsid w:val="004643FB"/>
    <w:rsid w:val="00466BBA"/>
    <w:rsid w:val="00467484"/>
    <w:rsid w:val="00474C02"/>
    <w:rsid w:val="00481219"/>
    <w:rsid w:val="00485937"/>
    <w:rsid w:val="0049649F"/>
    <w:rsid w:val="00496922"/>
    <w:rsid w:val="004A2086"/>
    <w:rsid w:val="004A34FD"/>
    <w:rsid w:val="004A4866"/>
    <w:rsid w:val="004A5EC7"/>
    <w:rsid w:val="004B3F65"/>
    <w:rsid w:val="004C40A7"/>
    <w:rsid w:val="004C59F3"/>
    <w:rsid w:val="004D4106"/>
    <w:rsid w:val="004F6E20"/>
    <w:rsid w:val="004F7D85"/>
    <w:rsid w:val="00502273"/>
    <w:rsid w:val="005022EE"/>
    <w:rsid w:val="005116E4"/>
    <w:rsid w:val="00511E0D"/>
    <w:rsid w:val="00511F64"/>
    <w:rsid w:val="0052511D"/>
    <w:rsid w:val="005320D7"/>
    <w:rsid w:val="00536535"/>
    <w:rsid w:val="00546BB5"/>
    <w:rsid w:val="0055728A"/>
    <w:rsid w:val="00563025"/>
    <w:rsid w:val="005674A6"/>
    <w:rsid w:val="0057049B"/>
    <w:rsid w:val="005717AC"/>
    <w:rsid w:val="00571911"/>
    <w:rsid w:val="0057310F"/>
    <w:rsid w:val="00581B45"/>
    <w:rsid w:val="00582866"/>
    <w:rsid w:val="005833C0"/>
    <w:rsid w:val="00587541"/>
    <w:rsid w:val="00590701"/>
    <w:rsid w:val="00593731"/>
    <w:rsid w:val="00595299"/>
    <w:rsid w:val="005956C8"/>
    <w:rsid w:val="005B35BE"/>
    <w:rsid w:val="005C0B48"/>
    <w:rsid w:val="005D1949"/>
    <w:rsid w:val="005D1A54"/>
    <w:rsid w:val="005D3032"/>
    <w:rsid w:val="005D3E99"/>
    <w:rsid w:val="005D540B"/>
    <w:rsid w:val="005D5F4B"/>
    <w:rsid w:val="005E3AFD"/>
    <w:rsid w:val="005E47FC"/>
    <w:rsid w:val="005E4B79"/>
    <w:rsid w:val="005E7797"/>
    <w:rsid w:val="005F1EC2"/>
    <w:rsid w:val="005F36FF"/>
    <w:rsid w:val="005F5C78"/>
    <w:rsid w:val="0060091F"/>
    <w:rsid w:val="00603A91"/>
    <w:rsid w:val="0061113A"/>
    <w:rsid w:val="00612F6F"/>
    <w:rsid w:val="006229F0"/>
    <w:rsid w:val="006233FE"/>
    <w:rsid w:val="0062545F"/>
    <w:rsid w:val="006313FF"/>
    <w:rsid w:val="006322C5"/>
    <w:rsid w:val="00633412"/>
    <w:rsid w:val="00637B33"/>
    <w:rsid w:val="00645850"/>
    <w:rsid w:val="00652139"/>
    <w:rsid w:val="00654942"/>
    <w:rsid w:val="00657D74"/>
    <w:rsid w:val="00660E5B"/>
    <w:rsid w:val="00662BB9"/>
    <w:rsid w:val="00662CDB"/>
    <w:rsid w:val="006630EF"/>
    <w:rsid w:val="00665E9A"/>
    <w:rsid w:val="00672074"/>
    <w:rsid w:val="00672A31"/>
    <w:rsid w:val="0067445D"/>
    <w:rsid w:val="00674FCE"/>
    <w:rsid w:val="00676547"/>
    <w:rsid w:val="00682C6C"/>
    <w:rsid w:val="00682FC9"/>
    <w:rsid w:val="00692D73"/>
    <w:rsid w:val="00693D45"/>
    <w:rsid w:val="00697B01"/>
    <w:rsid w:val="006A2CB6"/>
    <w:rsid w:val="006A459D"/>
    <w:rsid w:val="006A5E78"/>
    <w:rsid w:val="006B72D0"/>
    <w:rsid w:val="006C1681"/>
    <w:rsid w:val="006C2B44"/>
    <w:rsid w:val="006C7993"/>
    <w:rsid w:val="006D6F71"/>
    <w:rsid w:val="006E2CAA"/>
    <w:rsid w:val="006E333F"/>
    <w:rsid w:val="006E4F40"/>
    <w:rsid w:val="006E6F04"/>
    <w:rsid w:val="006E74D5"/>
    <w:rsid w:val="006F2017"/>
    <w:rsid w:val="006F3424"/>
    <w:rsid w:val="00701F2B"/>
    <w:rsid w:val="0070463F"/>
    <w:rsid w:val="00707710"/>
    <w:rsid w:val="00710FE8"/>
    <w:rsid w:val="0071278C"/>
    <w:rsid w:val="007164C7"/>
    <w:rsid w:val="0072078D"/>
    <w:rsid w:val="00724066"/>
    <w:rsid w:val="00726C8E"/>
    <w:rsid w:val="007300BC"/>
    <w:rsid w:val="007302CF"/>
    <w:rsid w:val="00732B7D"/>
    <w:rsid w:val="00733A15"/>
    <w:rsid w:val="007355FD"/>
    <w:rsid w:val="00735756"/>
    <w:rsid w:val="00736386"/>
    <w:rsid w:val="007433F9"/>
    <w:rsid w:val="00744088"/>
    <w:rsid w:val="00750DA7"/>
    <w:rsid w:val="0075166D"/>
    <w:rsid w:val="007558E4"/>
    <w:rsid w:val="00760F7A"/>
    <w:rsid w:val="00763C94"/>
    <w:rsid w:val="007778F0"/>
    <w:rsid w:val="00780941"/>
    <w:rsid w:val="00783306"/>
    <w:rsid w:val="0078421D"/>
    <w:rsid w:val="007845D5"/>
    <w:rsid w:val="007945E8"/>
    <w:rsid w:val="007A3EBB"/>
    <w:rsid w:val="007A51AC"/>
    <w:rsid w:val="007A5833"/>
    <w:rsid w:val="007A5E69"/>
    <w:rsid w:val="007A7D24"/>
    <w:rsid w:val="007B007B"/>
    <w:rsid w:val="007B17DD"/>
    <w:rsid w:val="007B2012"/>
    <w:rsid w:val="007B3007"/>
    <w:rsid w:val="007B35E0"/>
    <w:rsid w:val="007C00CC"/>
    <w:rsid w:val="007D096C"/>
    <w:rsid w:val="007D204E"/>
    <w:rsid w:val="007D2266"/>
    <w:rsid w:val="007D2413"/>
    <w:rsid w:val="007E2002"/>
    <w:rsid w:val="007E2584"/>
    <w:rsid w:val="007E2AA1"/>
    <w:rsid w:val="007F12C8"/>
    <w:rsid w:val="007F1AB4"/>
    <w:rsid w:val="007F2A12"/>
    <w:rsid w:val="007F50E3"/>
    <w:rsid w:val="007F5B34"/>
    <w:rsid w:val="007F7690"/>
    <w:rsid w:val="00802295"/>
    <w:rsid w:val="008069B6"/>
    <w:rsid w:val="0081071D"/>
    <w:rsid w:val="00812820"/>
    <w:rsid w:val="00814895"/>
    <w:rsid w:val="00821251"/>
    <w:rsid w:val="008229B8"/>
    <w:rsid w:val="008256FD"/>
    <w:rsid w:val="00836F2D"/>
    <w:rsid w:val="00841647"/>
    <w:rsid w:val="00845EC2"/>
    <w:rsid w:val="008508E6"/>
    <w:rsid w:val="008517F4"/>
    <w:rsid w:val="00852DCC"/>
    <w:rsid w:val="00853D31"/>
    <w:rsid w:val="00861466"/>
    <w:rsid w:val="00864593"/>
    <w:rsid w:val="008707E7"/>
    <w:rsid w:val="00870DBB"/>
    <w:rsid w:val="00870FA9"/>
    <w:rsid w:val="008715D2"/>
    <w:rsid w:val="0087217A"/>
    <w:rsid w:val="00873293"/>
    <w:rsid w:val="00873F99"/>
    <w:rsid w:val="00874173"/>
    <w:rsid w:val="00874193"/>
    <w:rsid w:val="00875B49"/>
    <w:rsid w:val="00884031"/>
    <w:rsid w:val="008849DB"/>
    <w:rsid w:val="00886BA9"/>
    <w:rsid w:val="0089289E"/>
    <w:rsid w:val="00894814"/>
    <w:rsid w:val="00895F24"/>
    <w:rsid w:val="00896CCB"/>
    <w:rsid w:val="00897F6A"/>
    <w:rsid w:val="008A0528"/>
    <w:rsid w:val="008A44D3"/>
    <w:rsid w:val="008A4D1B"/>
    <w:rsid w:val="008A624E"/>
    <w:rsid w:val="008A7C53"/>
    <w:rsid w:val="008B16AD"/>
    <w:rsid w:val="008B1AB0"/>
    <w:rsid w:val="008B5704"/>
    <w:rsid w:val="008B6CF1"/>
    <w:rsid w:val="008C4877"/>
    <w:rsid w:val="008C4C55"/>
    <w:rsid w:val="008D0455"/>
    <w:rsid w:val="008D441F"/>
    <w:rsid w:val="008E375E"/>
    <w:rsid w:val="008F0494"/>
    <w:rsid w:val="008F1801"/>
    <w:rsid w:val="008F304D"/>
    <w:rsid w:val="008F7040"/>
    <w:rsid w:val="008F7989"/>
    <w:rsid w:val="008F79A5"/>
    <w:rsid w:val="00903D47"/>
    <w:rsid w:val="00906149"/>
    <w:rsid w:val="00910666"/>
    <w:rsid w:val="00914285"/>
    <w:rsid w:val="00924D86"/>
    <w:rsid w:val="009264F2"/>
    <w:rsid w:val="009276E4"/>
    <w:rsid w:val="00931745"/>
    <w:rsid w:val="0093273B"/>
    <w:rsid w:val="00933F5D"/>
    <w:rsid w:val="009352CC"/>
    <w:rsid w:val="00935F1F"/>
    <w:rsid w:val="00943E94"/>
    <w:rsid w:val="009440FF"/>
    <w:rsid w:val="00951E78"/>
    <w:rsid w:val="009537E5"/>
    <w:rsid w:val="00953B00"/>
    <w:rsid w:val="0096060C"/>
    <w:rsid w:val="0096134C"/>
    <w:rsid w:val="00961FB0"/>
    <w:rsid w:val="00962620"/>
    <w:rsid w:val="00962D57"/>
    <w:rsid w:val="009726CA"/>
    <w:rsid w:val="0097665D"/>
    <w:rsid w:val="00977193"/>
    <w:rsid w:val="0098327E"/>
    <w:rsid w:val="00984168"/>
    <w:rsid w:val="00986BC6"/>
    <w:rsid w:val="00990992"/>
    <w:rsid w:val="009969F7"/>
    <w:rsid w:val="009A1E0A"/>
    <w:rsid w:val="009A1EEB"/>
    <w:rsid w:val="009A7155"/>
    <w:rsid w:val="009B1DBF"/>
    <w:rsid w:val="009B7728"/>
    <w:rsid w:val="009B7AEE"/>
    <w:rsid w:val="009C377A"/>
    <w:rsid w:val="009D1ECE"/>
    <w:rsid w:val="009D42F2"/>
    <w:rsid w:val="009D4C73"/>
    <w:rsid w:val="009D58CD"/>
    <w:rsid w:val="009E231E"/>
    <w:rsid w:val="009E4609"/>
    <w:rsid w:val="009E5E75"/>
    <w:rsid w:val="00A00E90"/>
    <w:rsid w:val="00A0117D"/>
    <w:rsid w:val="00A071A7"/>
    <w:rsid w:val="00A145D7"/>
    <w:rsid w:val="00A1658C"/>
    <w:rsid w:val="00A16B55"/>
    <w:rsid w:val="00A16F2B"/>
    <w:rsid w:val="00A22E68"/>
    <w:rsid w:val="00A25C2B"/>
    <w:rsid w:val="00A3180F"/>
    <w:rsid w:val="00A32391"/>
    <w:rsid w:val="00A37314"/>
    <w:rsid w:val="00A51682"/>
    <w:rsid w:val="00A52F22"/>
    <w:rsid w:val="00A534DC"/>
    <w:rsid w:val="00A53B13"/>
    <w:rsid w:val="00A60A47"/>
    <w:rsid w:val="00A73386"/>
    <w:rsid w:val="00A735C9"/>
    <w:rsid w:val="00A807F7"/>
    <w:rsid w:val="00A8445C"/>
    <w:rsid w:val="00A84A5B"/>
    <w:rsid w:val="00A84F3D"/>
    <w:rsid w:val="00A859F2"/>
    <w:rsid w:val="00A8708A"/>
    <w:rsid w:val="00AA18AF"/>
    <w:rsid w:val="00AA2589"/>
    <w:rsid w:val="00AA3A68"/>
    <w:rsid w:val="00AB0797"/>
    <w:rsid w:val="00AB1230"/>
    <w:rsid w:val="00AB5928"/>
    <w:rsid w:val="00AB6A08"/>
    <w:rsid w:val="00AC2F41"/>
    <w:rsid w:val="00AC51A8"/>
    <w:rsid w:val="00AD086A"/>
    <w:rsid w:val="00AD136E"/>
    <w:rsid w:val="00AE046B"/>
    <w:rsid w:val="00AE0A36"/>
    <w:rsid w:val="00AF0472"/>
    <w:rsid w:val="00AF0729"/>
    <w:rsid w:val="00AF09C7"/>
    <w:rsid w:val="00AF19CF"/>
    <w:rsid w:val="00AF635B"/>
    <w:rsid w:val="00B01A66"/>
    <w:rsid w:val="00B023D7"/>
    <w:rsid w:val="00B04BCA"/>
    <w:rsid w:val="00B05294"/>
    <w:rsid w:val="00B07113"/>
    <w:rsid w:val="00B10CFE"/>
    <w:rsid w:val="00B12ABD"/>
    <w:rsid w:val="00B1370B"/>
    <w:rsid w:val="00B13BBC"/>
    <w:rsid w:val="00B15D26"/>
    <w:rsid w:val="00B17707"/>
    <w:rsid w:val="00B202B5"/>
    <w:rsid w:val="00B22B2F"/>
    <w:rsid w:val="00B2379B"/>
    <w:rsid w:val="00B23D2C"/>
    <w:rsid w:val="00B24570"/>
    <w:rsid w:val="00B258A1"/>
    <w:rsid w:val="00B3053D"/>
    <w:rsid w:val="00B33313"/>
    <w:rsid w:val="00B34B42"/>
    <w:rsid w:val="00B46C61"/>
    <w:rsid w:val="00B51977"/>
    <w:rsid w:val="00B5268C"/>
    <w:rsid w:val="00B52A71"/>
    <w:rsid w:val="00B56EA6"/>
    <w:rsid w:val="00B624E1"/>
    <w:rsid w:val="00B65495"/>
    <w:rsid w:val="00B6767E"/>
    <w:rsid w:val="00B7388A"/>
    <w:rsid w:val="00B73939"/>
    <w:rsid w:val="00B75B8B"/>
    <w:rsid w:val="00B77C8A"/>
    <w:rsid w:val="00B77FF6"/>
    <w:rsid w:val="00B81FE1"/>
    <w:rsid w:val="00B83411"/>
    <w:rsid w:val="00B84B98"/>
    <w:rsid w:val="00B84E01"/>
    <w:rsid w:val="00B85692"/>
    <w:rsid w:val="00B92728"/>
    <w:rsid w:val="00B9388E"/>
    <w:rsid w:val="00B943F6"/>
    <w:rsid w:val="00B9447D"/>
    <w:rsid w:val="00B960D7"/>
    <w:rsid w:val="00B97AA9"/>
    <w:rsid w:val="00B97EB6"/>
    <w:rsid w:val="00BA192B"/>
    <w:rsid w:val="00BA5A8F"/>
    <w:rsid w:val="00BA7410"/>
    <w:rsid w:val="00BC3A34"/>
    <w:rsid w:val="00BC4CFE"/>
    <w:rsid w:val="00BD3095"/>
    <w:rsid w:val="00BD38DF"/>
    <w:rsid w:val="00BD4F0E"/>
    <w:rsid w:val="00BD56A1"/>
    <w:rsid w:val="00BE1E70"/>
    <w:rsid w:val="00BE604F"/>
    <w:rsid w:val="00BF0344"/>
    <w:rsid w:val="00BF6ACA"/>
    <w:rsid w:val="00BF7B3F"/>
    <w:rsid w:val="00C002AB"/>
    <w:rsid w:val="00C06B37"/>
    <w:rsid w:val="00C12D53"/>
    <w:rsid w:val="00C12E64"/>
    <w:rsid w:val="00C225A8"/>
    <w:rsid w:val="00C23D5A"/>
    <w:rsid w:val="00C32AEF"/>
    <w:rsid w:val="00C3333D"/>
    <w:rsid w:val="00C422C4"/>
    <w:rsid w:val="00C436A4"/>
    <w:rsid w:val="00C55760"/>
    <w:rsid w:val="00C613E3"/>
    <w:rsid w:val="00C70B2C"/>
    <w:rsid w:val="00C71B99"/>
    <w:rsid w:val="00C73805"/>
    <w:rsid w:val="00C8146E"/>
    <w:rsid w:val="00C82505"/>
    <w:rsid w:val="00C86439"/>
    <w:rsid w:val="00C974C1"/>
    <w:rsid w:val="00CA34D5"/>
    <w:rsid w:val="00CA4491"/>
    <w:rsid w:val="00CB6460"/>
    <w:rsid w:val="00CC0D40"/>
    <w:rsid w:val="00CC1BD3"/>
    <w:rsid w:val="00CC20A7"/>
    <w:rsid w:val="00CC2688"/>
    <w:rsid w:val="00CC5583"/>
    <w:rsid w:val="00CC5B6B"/>
    <w:rsid w:val="00CD0E8C"/>
    <w:rsid w:val="00CD7133"/>
    <w:rsid w:val="00CE17F8"/>
    <w:rsid w:val="00CF155E"/>
    <w:rsid w:val="00CF5F90"/>
    <w:rsid w:val="00D10710"/>
    <w:rsid w:val="00D135D2"/>
    <w:rsid w:val="00D177AF"/>
    <w:rsid w:val="00D20230"/>
    <w:rsid w:val="00D20F35"/>
    <w:rsid w:val="00D2283A"/>
    <w:rsid w:val="00D33B5E"/>
    <w:rsid w:val="00D357F9"/>
    <w:rsid w:val="00D40405"/>
    <w:rsid w:val="00D45348"/>
    <w:rsid w:val="00D459F4"/>
    <w:rsid w:val="00D45B86"/>
    <w:rsid w:val="00D45F5C"/>
    <w:rsid w:val="00D46859"/>
    <w:rsid w:val="00D47F79"/>
    <w:rsid w:val="00D50F80"/>
    <w:rsid w:val="00D541BA"/>
    <w:rsid w:val="00D6177C"/>
    <w:rsid w:val="00D61BE6"/>
    <w:rsid w:val="00D62514"/>
    <w:rsid w:val="00D63456"/>
    <w:rsid w:val="00D639AA"/>
    <w:rsid w:val="00D7195A"/>
    <w:rsid w:val="00D74102"/>
    <w:rsid w:val="00D74C39"/>
    <w:rsid w:val="00D86870"/>
    <w:rsid w:val="00D90EBF"/>
    <w:rsid w:val="00D944E2"/>
    <w:rsid w:val="00D9766F"/>
    <w:rsid w:val="00DA1B8F"/>
    <w:rsid w:val="00DA1C8F"/>
    <w:rsid w:val="00DA22AE"/>
    <w:rsid w:val="00DA2FFB"/>
    <w:rsid w:val="00DA3B1D"/>
    <w:rsid w:val="00DA574A"/>
    <w:rsid w:val="00DB0140"/>
    <w:rsid w:val="00DB0B14"/>
    <w:rsid w:val="00DB19CD"/>
    <w:rsid w:val="00DB3F63"/>
    <w:rsid w:val="00DB4D38"/>
    <w:rsid w:val="00DB665A"/>
    <w:rsid w:val="00DC171D"/>
    <w:rsid w:val="00DD2DE9"/>
    <w:rsid w:val="00DD36D0"/>
    <w:rsid w:val="00DD486D"/>
    <w:rsid w:val="00DD5ECA"/>
    <w:rsid w:val="00DD6406"/>
    <w:rsid w:val="00DD7AF6"/>
    <w:rsid w:val="00DD7E92"/>
    <w:rsid w:val="00DE217B"/>
    <w:rsid w:val="00DE23CC"/>
    <w:rsid w:val="00DE387B"/>
    <w:rsid w:val="00DF3B9A"/>
    <w:rsid w:val="00DF6724"/>
    <w:rsid w:val="00E014FA"/>
    <w:rsid w:val="00E10195"/>
    <w:rsid w:val="00E128DB"/>
    <w:rsid w:val="00E12CCF"/>
    <w:rsid w:val="00E1371D"/>
    <w:rsid w:val="00E25A0C"/>
    <w:rsid w:val="00E36027"/>
    <w:rsid w:val="00E404D9"/>
    <w:rsid w:val="00E46EEA"/>
    <w:rsid w:val="00E55577"/>
    <w:rsid w:val="00E56CAC"/>
    <w:rsid w:val="00E623B6"/>
    <w:rsid w:val="00E62569"/>
    <w:rsid w:val="00E627ED"/>
    <w:rsid w:val="00E63F4D"/>
    <w:rsid w:val="00E65E43"/>
    <w:rsid w:val="00E705CD"/>
    <w:rsid w:val="00E76079"/>
    <w:rsid w:val="00E7741F"/>
    <w:rsid w:val="00E805FA"/>
    <w:rsid w:val="00E8169C"/>
    <w:rsid w:val="00E8433B"/>
    <w:rsid w:val="00E85CFE"/>
    <w:rsid w:val="00E86D83"/>
    <w:rsid w:val="00E975F9"/>
    <w:rsid w:val="00EA214D"/>
    <w:rsid w:val="00EA3B39"/>
    <w:rsid w:val="00EA45BB"/>
    <w:rsid w:val="00EA5DAA"/>
    <w:rsid w:val="00EA6F6C"/>
    <w:rsid w:val="00EB5070"/>
    <w:rsid w:val="00EC05DB"/>
    <w:rsid w:val="00ED73B8"/>
    <w:rsid w:val="00EE1855"/>
    <w:rsid w:val="00EE7FF7"/>
    <w:rsid w:val="00EF279F"/>
    <w:rsid w:val="00EF551D"/>
    <w:rsid w:val="00F01FA8"/>
    <w:rsid w:val="00F06752"/>
    <w:rsid w:val="00F11B3E"/>
    <w:rsid w:val="00F13E10"/>
    <w:rsid w:val="00F15479"/>
    <w:rsid w:val="00F21A7E"/>
    <w:rsid w:val="00F233A0"/>
    <w:rsid w:val="00F23440"/>
    <w:rsid w:val="00F27819"/>
    <w:rsid w:val="00F32CE5"/>
    <w:rsid w:val="00F3376F"/>
    <w:rsid w:val="00F3514D"/>
    <w:rsid w:val="00F41581"/>
    <w:rsid w:val="00F43B26"/>
    <w:rsid w:val="00F4549A"/>
    <w:rsid w:val="00F525BD"/>
    <w:rsid w:val="00F52720"/>
    <w:rsid w:val="00F546BD"/>
    <w:rsid w:val="00F56C50"/>
    <w:rsid w:val="00F57320"/>
    <w:rsid w:val="00F60B99"/>
    <w:rsid w:val="00F62C8F"/>
    <w:rsid w:val="00F65CED"/>
    <w:rsid w:val="00F6636A"/>
    <w:rsid w:val="00F87E84"/>
    <w:rsid w:val="00F9036C"/>
    <w:rsid w:val="00F906FF"/>
    <w:rsid w:val="00F91DA8"/>
    <w:rsid w:val="00F9211D"/>
    <w:rsid w:val="00F93539"/>
    <w:rsid w:val="00FA01EF"/>
    <w:rsid w:val="00FA01F6"/>
    <w:rsid w:val="00FA6194"/>
    <w:rsid w:val="00FA6B01"/>
    <w:rsid w:val="00FB066E"/>
    <w:rsid w:val="00FB785C"/>
    <w:rsid w:val="00FC190C"/>
    <w:rsid w:val="00FC1D6C"/>
    <w:rsid w:val="00FE1FCD"/>
    <w:rsid w:val="00FE373D"/>
    <w:rsid w:val="00FE4A06"/>
    <w:rsid w:val="00FE7B91"/>
    <w:rsid w:val="00FF13AA"/>
    <w:rsid w:val="00FF3B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C97A1"/>
  <w15:chartTrackingRefBased/>
  <w15:docId w15:val="{F18D2091-9FED-49E1-967A-DE0C6BFC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025"/>
    <w:pPr>
      <w:bidi/>
    </w:pPr>
    <w:rPr>
      <w:rFonts w:cs="Narkisim"/>
      <w:sz w:val="22"/>
      <w:szCs w:val="22"/>
      <w:lang w:eastAsia="he-IL"/>
    </w:rPr>
  </w:style>
  <w:style w:type="paragraph" w:styleId="1">
    <w:name w:val="heading 1"/>
    <w:basedOn w:val="a"/>
    <w:next w:val="a"/>
    <w:link w:val="10"/>
    <w:qFormat/>
    <w:rsid w:val="00563025"/>
    <w:pPr>
      <w:keepNext/>
      <w:tabs>
        <w:tab w:val="right" w:pos="9469"/>
      </w:tabs>
      <w:jc w:val="both"/>
      <w:outlineLvl w:val="0"/>
    </w:pPr>
    <w:rPr>
      <w:rFonts w:cs="David"/>
      <w:b/>
      <w:bCs/>
      <w:szCs w:val="28"/>
    </w:rPr>
  </w:style>
  <w:style w:type="character" w:default="1" w:styleId="a0">
    <w:name w:val="Default Paragraph Font"/>
    <w:uiPriority w:val="1"/>
    <w:semiHidden/>
    <w:unhideWhenUsed/>
    <w:rsid w:val="0056302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63025"/>
  </w:style>
  <w:style w:type="paragraph" w:styleId="a3">
    <w:name w:val="footnote text"/>
    <w:basedOn w:val="a"/>
    <w:link w:val="a4"/>
    <w:rsid w:val="00563025"/>
    <w:pPr>
      <w:ind w:left="170" w:hanging="170"/>
      <w:jc w:val="both"/>
    </w:pPr>
    <w:rPr>
      <w:sz w:val="20"/>
      <w:szCs w:val="20"/>
    </w:rPr>
  </w:style>
  <w:style w:type="character" w:styleId="a5">
    <w:name w:val="footnote reference"/>
    <w:basedOn w:val="a0"/>
    <w:semiHidden/>
    <w:rsid w:val="00563025"/>
    <w:rPr>
      <w:vertAlign w:val="superscript"/>
    </w:rPr>
  </w:style>
  <w:style w:type="paragraph" w:styleId="a6">
    <w:name w:val="header"/>
    <w:basedOn w:val="a"/>
    <w:link w:val="a7"/>
    <w:rsid w:val="00563025"/>
    <w:pPr>
      <w:tabs>
        <w:tab w:val="center" w:pos="4153"/>
        <w:tab w:val="right" w:pos="8306"/>
      </w:tabs>
    </w:pPr>
  </w:style>
  <w:style w:type="paragraph" w:styleId="a8">
    <w:name w:val="footer"/>
    <w:basedOn w:val="a"/>
    <w:link w:val="a9"/>
    <w:rsid w:val="00563025"/>
    <w:pPr>
      <w:tabs>
        <w:tab w:val="center" w:pos="4153"/>
        <w:tab w:val="right" w:pos="8306"/>
      </w:tabs>
    </w:pPr>
  </w:style>
  <w:style w:type="paragraph" w:customStyle="1" w:styleId="aa">
    <w:name w:val="כותרת"/>
    <w:basedOn w:val="a"/>
    <w:rsid w:val="00563025"/>
    <w:pPr>
      <w:spacing w:before="240" w:line="320" w:lineRule="atLeast"/>
      <w:jc w:val="center"/>
    </w:pPr>
    <w:rPr>
      <w:rFonts w:cs="David"/>
      <w:b/>
      <w:bCs/>
      <w:spacing w:val="20"/>
      <w:szCs w:val="32"/>
    </w:rPr>
  </w:style>
  <w:style w:type="paragraph" w:customStyle="1" w:styleId="ab">
    <w:name w:val="כותרת קטע"/>
    <w:basedOn w:val="a"/>
    <w:link w:val="Char"/>
    <w:rsid w:val="00563025"/>
    <w:pPr>
      <w:spacing w:before="240" w:line="300" w:lineRule="atLeast"/>
    </w:pPr>
    <w:rPr>
      <w:rFonts w:cs="Arial"/>
      <w:b/>
      <w:bCs/>
      <w:szCs w:val="24"/>
    </w:rPr>
  </w:style>
  <w:style w:type="paragraph" w:customStyle="1" w:styleId="ac">
    <w:name w:val="מקור"/>
    <w:basedOn w:val="a"/>
    <w:rsid w:val="00563025"/>
    <w:pPr>
      <w:spacing w:line="320" w:lineRule="atLeast"/>
      <w:jc w:val="both"/>
    </w:pPr>
    <w:rPr>
      <w:rFonts w:cs="David"/>
      <w:szCs w:val="24"/>
    </w:rPr>
  </w:style>
  <w:style w:type="paragraph" w:customStyle="1" w:styleId="ad">
    <w:name w:val="מחלקי המים"/>
    <w:basedOn w:val="a"/>
    <w:rsid w:val="00563025"/>
    <w:pPr>
      <w:spacing w:line="320" w:lineRule="atLeast"/>
      <w:jc w:val="both"/>
    </w:pPr>
    <w:rPr>
      <w:b/>
      <w:bCs/>
      <w:szCs w:val="24"/>
    </w:rPr>
  </w:style>
  <w:style w:type="character" w:styleId="Hyperlink">
    <w:name w:val="Hyperlink"/>
    <w:basedOn w:val="a0"/>
    <w:rsid w:val="00563025"/>
    <w:rPr>
      <w:color w:val="0563C1" w:themeColor="hyperlink"/>
      <w:u w:val="single"/>
    </w:rPr>
  </w:style>
  <w:style w:type="character" w:styleId="FollowedHyperlink">
    <w:name w:val="FollowedHyperlink"/>
    <w:rsid w:val="00251BE7"/>
    <w:rPr>
      <w:color w:val="800080"/>
      <w:u w:val="single"/>
    </w:rPr>
  </w:style>
  <w:style w:type="paragraph" w:styleId="ae">
    <w:name w:val="Balloon Text"/>
    <w:basedOn w:val="a"/>
    <w:link w:val="af"/>
    <w:uiPriority w:val="99"/>
    <w:semiHidden/>
    <w:unhideWhenUsed/>
    <w:rsid w:val="00563025"/>
    <w:rPr>
      <w:rFonts w:ascii="Tahoma" w:hAnsi="Tahoma" w:cs="Tahoma"/>
      <w:sz w:val="16"/>
      <w:szCs w:val="16"/>
    </w:rPr>
  </w:style>
  <w:style w:type="character" w:customStyle="1" w:styleId="a4">
    <w:name w:val="טקסט הערת שוליים תו"/>
    <w:basedOn w:val="a0"/>
    <w:link w:val="a3"/>
    <w:rsid w:val="00563025"/>
    <w:rPr>
      <w:rFonts w:cs="Narkisim"/>
      <w:lang w:eastAsia="he-IL"/>
    </w:rPr>
  </w:style>
  <w:style w:type="character" w:customStyle="1" w:styleId="10">
    <w:name w:val="כותרת 1 תו"/>
    <w:basedOn w:val="a0"/>
    <w:link w:val="1"/>
    <w:rsid w:val="00563025"/>
    <w:rPr>
      <w:rFonts w:cs="David"/>
      <w:b/>
      <w:bCs/>
      <w:sz w:val="22"/>
      <w:szCs w:val="28"/>
      <w:lang w:eastAsia="he-IL"/>
    </w:rPr>
  </w:style>
  <w:style w:type="character" w:customStyle="1" w:styleId="a7">
    <w:name w:val="כותרת עליונה תו"/>
    <w:basedOn w:val="a0"/>
    <w:link w:val="a6"/>
    <w:rsid w:val="00563025"/>
    <w:rPr>
      <w:rFonts w:cs="Narkisim"/>
      <w:sz w:val="22"/>
      <w:szCs w:val="22"/>
      <w:lang w:eastAsia="he-IL"/>
    </w:rPr>
  </w:style>
  <w:style w:type="character" w:customStyle="1" w:styleId="a9">
    <w:name w:val="כותרת תחתונה תו"/>
    <w:basedOn w:val="a0"/>
    <w:link w:val="a8"/>
    <w:rsid w:val="00563025"/>
    <w:rPr>
      <w:rFonts w:cs="Narkisim"/>
      <w:sz w:val="22"/>
      <w:szCs w:val="22"/>
      <w:lang w:eastAsia="he-IL"/>
    </w:rPr>
  </w:style>
  <w:style w:type="character" w:styleId="af0">
    <w:name w:val="page number"/>
    <w:basedOn w:val="a0"/>
    <w:rsid w:val="006E74D5"/>
  </w:style>
  <w:style w:type="character" w:customStyle="1" w:styleId="af">
    <w:name w:val="טקסט בלונים תו"/>
    <w:basedOn w:val="a0"/>
    <w:link w:val="ae"/>
    <w:uiPriority w:val="99"/>
    <w:semiHidden/>
    <w:rsid w:val="00563025"/>
    <w:rPr>
      <w:rFonts w:ascii="Tahoma" w:hAnsi="Tahoma" w:cs="Tahoma"/>
      <w:sz w:val="16"/>
      <w:szCs w:val="16"/>
      <w:lang w:eastAsia="he-IL"/>
    </w:rPr>
  </w:style>
  <w:style w:type="character" w:customStyle="1" w:styleId="Char">
    <w:name w:val="כותרת קטע Char"/>
    <w:link w:val="ab"/>
    <w:locked/>
    <w:rsid w:val="003A1A5D"/>
    <w:rPr>
      <w:rFonts w:cs="Arial"/>
      <w:b/>
      <w:bCs/>
      <w:sz w:val="22"/>
      <w:szCs w:val="24"/>
      <w:lang w:eastAsia="he-IL"/>
    </w:rPr>
  </w:style>
  <w:style w:type="paragraph" w:customStyle="1" w:styleId="af1">
    <w:name w:val="פסוק"/>
    <w:basedOn w:val="ac"/>
    <w:qFormat/>
    <w:rsid w:val="00563025"/>
    <w:pPr>
      <w:spacing w:before="120"/>
    </w:pPr>
    <w:rPr>
      <w:b/>
      <w:bCs/>
    </w:rPr>
  </w:style>
  <w:style w:type="character" w:styleId="af2">
    <w:name w:val="Unresolved Mention"/>
    <w:basedOn w:val="a0"/>
    <w:uiPriority w:val="99"/>
    <w:semiHidden/>
    <w:unhideWhenUsed/>
    <w:rsid w:val="007A3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20993">
      <w:bodyDiv w:val="1"/>
      <w:marLeft w:val="0"/>
      <w:marRight w:val="0"/>
      <w:marTop w:val="0"/>
      <w:marBottom w:val="0"/>
      <w:divBdr>
        <w:top w:val="none" w:sz="0" w:space="0" w:color="auto"/>
        <w:left w:val="none" w:sz="0" w:space="0" w:color="auto"/>
        <w:bottom w:val="none" w:sz="0" w:space="0" w:color="auto"/>
        <w:right w:val="none" w:sz="0" w:space="0" w:color="auto"/>
      </w:divBdr>
    </w:div>
    <w:div w:id="1418670917">
      <w:bodyDiv w:val="1"/>
      <w:marLeft w:val="0"/>
      <w:marRight w:val="0"/>
      <w:marTop w:val="0"/>
      <w:marBottom w:val="0"/>
      <w:divBdr>
        <w:top w:val="none" w:sz="0" w:space="0" w:color="auto"/>
        <w:left w:val="none" w:sz="0" w:space="0" w:color="auto"/>
        <w:bottom w:val="none" w:sz="0" w:space="0" w:color="auto"/>
        <w:right w:val="none" w:sz="0" w:space="0" w:color="auto"/>
      </w:divBdr>
    </w:div>
    <w:div w:id="18891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2%D7%A9%D7%95-%D7%A1%D7%99%D7%99%D7%92-%D7%9C%D7%AA%D7%95%D7%A8%D7%9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4%D7%A4%D7%A8%D7%99%D7%93%D7%94-%D7%9E%D7%94%D7%A1%D7%95%D7%9B%D7%94" TargetMode="External"/><Relationship Id="rId3" Type="http://schemas.openxmlformats.org/officeDocument/2006/relationships/hyperlink" Target="https://www.mayim.org.il/?parasha=%D7%A1%D7%A4%D7%A8-%D7%93%D7%91%D7%A8%D7%99%D7%9D-%D7%9E%D7%A9%D7%A0%D7%94-%D7%AA%D7%95%D7%A8%D7%941" TargetMode="External"/><Relationship Id="rId7" Type="http://schemas.openxmlformats.org/officeDocument/2006/relationships/hyperlink" Target="https://www.mayim.org.il/?parasha=%d7%9b%d7%9b%d7%95%d7%9b%d7%91%d7%99-%d7%94%d7%a9%d7%9e%d7%99%d7%9d" TargetMode="External"/><Relationship Id="rId12" Type="http://schemas.openxmlformats.org/officeDocument/2006/relationships/hyperlink" Target="https://www.mayim.org.il/?holiday=%D7%A2%D7%AA-%D7%9C%D7%A2%D7%A9%D7%95%D7%AA-%D7%9C%D7%94-%D7%94%D7%A4%D7%A8%D7%95-%D7%AA%D7%95%D7%A8%D7%AA%D7%9A" TargetMode="External"/><Relationship Id="rId2" Type="http://schemas.openxmlformats.org/officeDocument/2006/relationships/hyperlink" Target="https://www.mayim.org.il/?parasha=%d7%94%d7%95%d7%90%d7%99%d7%9c-%d7%9e%d7%a9%d7%94-%d7%91%d7%90%d7%a8-%d7%90%d7%aa-%d7%94%d7%aa%d7%95%d7%a8%d7%94" TargetMode="External"/><Relationship Id="rId1" Type="http://schemas.openxmlformats.org/officeDocument/2006/relationships/hyperlink" Target="https://www.mayim.org.il/?parasha=%d7%a7%d7%99%d7%95%d7%9d-%d7%94%d7%9e%d7%a6%d7%95%d7%95%d7%aa-%d7%91%d7%90%d7%a8%d7%a5" TargetMode="External"/><Relationship Id="rId6" Type="http://schemas.openxmlformats.org/officeDocument/2006/relationships/hyperlink" Target="https://www.mayim.org.il/?parasha=%D7%AA%D7%A0%D7%95%D7%A8%D7%95-%D7%A9%D7%9C-%D7%A2%D7%9B%D7%A0%D7%90%D7%991" TargetMode="External"/><Relationship Id="rId11" Type="http://schemas.openxmlformats.org/officeDocument/2006/relationships/hyperlink" Target="https://www.mayim.org.il/?parasha=%D7%94%D7%A4%D7%98%D7%A8%D7%AA-%D7%94%D7%A9%D7%91%D7%AA-%D7%90%D7%9C%D7%99%D7%94%D7%95-%D7%91%D7%94%D7%A8-%D7%94%D7%9B%D7%A8%D7%9E%D7%9C1" TargetMode="External"/><Relationship Id="rId5" Type="http://schemas.openxmlformats.org/officeDocument/2006/relationships/hyperlink" Target="https://www.mayim.org.il/?parasha=%D7%9E%D7%99%D7%9C%D7%94-%D7%A2%D7%9C-%D7%9E%D7%99%D7%9C%D7%94" TargetMode="External"/><Relationship Id="rId10" Type="http://schemas.openxmlformats.org/officeDocument/2006/relationships/hyperlink" Target="https://www.mayim.org.il/?parasha=%D7%96%D7%A7%D7%9F-%D7%9E%D7%9E%D7%A8%D7%901" TargetMode="External"/><Relationship Id="rId4" Type="http://schemas.openxmlformats.org/officeDocument/2006/relationships/hyperlink" Target="https://www.mayim.org.il/?parasha=%D7%9E%D7%A2%D7%A9%D7%94-%D7%A9%D7%9E%D7%99%D7%9D-%D7%95%D7%9E%D7%A2%D7%A9%D7%94-%D7%91%D7%A9%D7%A8-%D7%95%D7%93%D7%9D" TargetMode="External"/><Relationship Id="rId9" Type="http://schemas.openxmlformats.org/officeDocument/2006/relationships/hyperlink" Target="https://www.mayim.org.il/?holiday=%D7%A9%D7%9C%D7%95%D7%A9%D7%94-%D7%94%D7%9E%D7%94-%D7%A0%D7%A4%D7%9C%D7%90%D7%95-%D7%9E%D7%9E%D7%A0%D7%99-%D7%95%D7%90%D7%A8%D7%91%D7%A2%D7%94-%D7%9C%D7%90-%D7%99%D7%93%D7%A2%D7%AA%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23CE-87FD-40A8-871B-9F93408B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946</Words>
  <Characters>4471</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תוסיף ולא תגרע במדרש</vt:lpstr>
      <vt:lpstr>אסרתי לך התרתי לך</vt:lpstr>
    </vt:vector>
  </TitlesOfParts>
  <Company>Microsoft</Company>
  <LinksUpToDate>false</LinksUpToDate>
  <CharactersWithSpaces>5407</CharactersWithSpaces>
  <SharedDoc>false</SharedDoc>
  <HLinks>
    <vt:vector size="60" baseType="variant">
      <vt:variant>
        <vt:i4>6357101</vt:i4>
      </vt:variant>
      <vt:variant>
        <vt:i4>27</vt:i4>
      </vt:variant>
      <vt:variant>
        <vt:i4>0</vt:i4>
      </vt:variant>
      <vt:variant>
        <vt:i4>5</vt:i4>
      </vt:variant>
      <vt:variant>
        <vt:lpwstr>https://www.mayim.org.il/?holiday=%D7%A2%D7%AA-%D7%9C%D7%A2%D7%A9%D7%95%D7%AA-%D7%9C%D7%94-%D7%94%D7%A4%D7%A8%D7%95-%D7%AA%D7%95%D7%A8%D7%AA%D7%9A</vt:lpwstr>
      </vt:variant>
      <vt:variant>
        <vt:lpwstr/>
      </vt:variant>
      <vt:variant>
        <vt:i4>6553709</vt:i4>
      </vt:variant>
      <vt:variant>
        <vt:i4>24</vt:i4>
      </vt:variant>
      <vt:variant>
        <vt:i4>0</vt:i4>
      </vt:variant>
      <vt:variant>
        <vt:i4>5</vt:i4>
      </vt:variant>
      <vt:variant>
        <vt:lpwstr>https://www.mayim.org.il/?parasha=%D7%94%D7%A4%D7%98%D7%A8%D7%AA-%D7%94%D7%A9%D7%91%D7%AA-%D7%90%D7%9C%D7%99%D7%94%D7%95-%D7%91%D7%94%D7%A8-%D7%94%D7%9B%D7%A8%D7%9E%D7%9C1</vt:lpwstr>
      </vt:variant>
      <vt:variant>
        <vt:lpwstr/>
      </vt:variant>
      <vt:variant>
        <vt:i4>8060977</vt:i4>
      </vt:variant>
      <vt:variant>
        <vt:i4>21</vt:i4>
      </vt:variant>
      <vt:variant>
        <vt:i4>0</vt:i4>
      </vt:variant>
      <vt:variant>
        <vt:i4>5</vt:i4>
      </vt:variant>
      <vt:variant>
        <vt:lpwstr>https://www.mayim.org.il/?parasha=%D7%96%D7%A7%D7%9F-%D7%9E%D7%9E%D7%A8%D7%901</vt:lpwstr>
      </vt:variant>
      <vt:variant>
        <vt:lpwstr/>
      </vt:variant>
      <vt:variant>
        <vt:i4>7012413</vt:i4>
      </vt:variant>
      <vt:variant>
        <vt:i4>18</vt:i4>
      </vt:variant>
      <vt:variant>
        <vt:i4>0</vt:i4>
      </vt:variant>
      <vt:variant>
        <vt:i4>5</vt:i4>
      </vt:variant>
      <vt:variant>
        <vt:lpwstr>https://www.mayim.org.il/?holiday=%D7%A9%D7%9C%D7%95%D7%A9%D7%94-%D7%94%D7%9E%D7%94-%D7%A0%D7%A4%D7%9C%D7%90%D7%95-%D7%9E%D7%9E%D7%A0%D7%99-%D7%95%D7%90%D7%A8%D7%91%D7%A2%D7%94-%D7%9C%D7%90-%D7%99%D7%93%D7%A2%D7%AA%D7%99%D7%9D</vt:lpwstr>
      </vt:variant>
      <vt:variant>
        <vt:lpwstr/>
      </vt:variant>
      <vt:variant>
        <vt:i4>6619252</vt:i4>
      </vt:variant>
      <vt:variant>
        <vt:i4>15</vt:i4>
      </vt:variant>
      <vt:variant>
        <vt:i4>0</vt:i4>
      </vt:variant>
      <vt:variant>
        <vt:i4>5</vt:i4>
      </vt:variant>
      <vt:variant>
        <vt:lpwstr>https://www.mayim.org.il/?holiday=%D7%94%D7%A4%D7%A8%D7%99%D7%93%D7%94-%D7%9E%D7%94%D7%A1%D7%95%D7%9B%D7%94</vt:lpwstr>
      </vt:variant>
      <vt:variant>
        <vt:lpwstr/>
      </vt:variant>
      <vt:variant>
        <vt:i4>1572954</vt:i4>
      </vt:variant>
      <vt:variant>
        <vt:i4>12</vt:i4>
      </vt:variant>
      <vt:variant>
        <vt:i4>0</vt:i4>
      </vt:variant>
      <vt:variant>
        <vt:i4>5</vt:i4>
      </vt:variant>
      <vt:variant>
        <vt:lpwstr>https://www.mayim.org.il/?parasha=%d7%9b%d7%9b%d7%95%d7%9b%d7%91%d7%99-%d7%94%d7%a9%d7%9e%d7%99%d7%9d</vt:lpwstr>
      </vt:variant>
      <vt:variant>
        <vt:lpwstr/>
      </vt:variant>
      <vt:variant>
        <vt:i4>1048599</vt:i4>
      </vt:variant>
      <vt:variant>
        <vt:i4>9</vt:i4>
      </vt:variant>
      <vt:variant>
        <vt:i4>0</vt:i4>
      </vt:variant>
      <vt:variant>
        <vt:i4>5</vt:i4>
      </vt:variant>
      <vt:variant>
        <vt:lpwstr>https://www.mayim.org.il/?parasha=%D7%9E%D7%A2%D7%A9%D7%94-%D7%A9%D7%9E%D7%99%D7%9D-%D7%95%D7%9E%D7%A2%D7%A9%D7%94-%D7%91%D7%A9%D7%A8-%D7%95%D7%93%D7%9D</vt:lpwstr>
      </vt:variant>
      <vt:variant>
        <vt:lpwstr/>
      </vt:variant>
      <vt:variant>
        <vt:i4>8323178</vt:i4>
      </vt:variant>
      <vt:variant>
        <vt:i4>6</vt:i4>
      </vt:variant>
      <vt:variant>
        <vt:i4>0</vt:i4>
      </vt:variant>
      <vt:variant>
        <vt:i4>5</vt:i4>
      </vt:variant>
      <vt:variant>
        <vt:lpwstr>https://www.mayim.org.il/?parasha=%D7%A1%D7%A4%D7%A8-%D7%93%D7%91%D7%A8%D7%99%D7%9D-%D7%9E%D7%A9%D7%A0%D7%94-%D7%AA%D7%95%D7%A8%D7%941</vt:lpwstr>
      </vt:variant>
      <vt:variant>
        <vt:lpwstr/>
      </vt:variant>
      <vt:variant>
        <vt:i4>6291564</vt:i4>
      </vt:variant>
      <vt:variant>
        <vt:i4>3</vt:i4>
      </vt:variant>
      <vt:variant>
        <vt:i4>0</vt:i4>
      </vt:variant>
      <vt:variant>
        <vt:i4>5</vt:i4>
      </vt:variant>
      <vt:variant>
        <vt:lpwstr>https://www.mayim.org.il/?parasha=%d7%94%d7%95%d7%90%d7%99%d7%9c-%d7%9e%d7%a9%d7%94-%d7%91%d7%90%d7%a8-%d7%90%d7%aa-%d7%94%d7%aa%d7%95%d7%a8%d7%94</vt:lpwstr>
      </vt:variant>
      <vt:variant>
        <vt:lpwstr/>
      </vt:variant>
      <vt:variant>
        <vt:i4>4849684</vt:i4>
      </vt:variant>
      <vt:variant>
        <vt:i4>0</vt:i4>
      </vt:variant>
      <vt:variant>
        <vt:i4>0</vt:i4>
      </vt:variant>
      <vt:variant>
        <vt:i4>5</vt:i4>
      </vt:variant>
      <vt:variant>
        <vt:lpwstr>https://www.mayim.org.il/?parasha=%d7%a7%d7%99%d7%95%d7%9d-%d7%94%d7%9e%d7%a6%d7%95%d7%95%d7%aa-%d7%91%d7%90%d7%a8%d7%a5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תוסיף ולא תגרע במדרש</dc:title>
  <dc:subject>ראה, שלישית לנחמה</dc:subject>
  <dc:creator>Asher Yuval</dc:creator>
  <cp:keywords/>
  <cp:lastModifiedBy>Shimon Afek</cp:lastModifiedBy>
  <cp:revision>2</cp:revision>
  <cp:lastPrinted>2025-08-20T11:59:00Z</cp:lastPrinted>
  <dcterms:created xsi:type="dcterms:W3CDTF">2025-08-24T13:21:00Z</dcterms:created>
  <dcterms:modified xsi:type="dcterms:W3CDTF">2025-08-24T13:21:00Z</dcterms:modified>
</cp:coreProperties>
</file>