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52C2E" w14:textId="4C145E57" w:rsidR="00F41581" w:rsidRPr="00943E94" w:rsidRDefault="00B75B8B" w:rsidP="00B04BCA">
      <w:pPr>
        <w:pStyle w:val="aa"/>
        <w:rPr>
          <w:rtl/>
        </w:rPr>
      </w:pPr>
      <w:r>
        <w:rPr>
          <w:rFonts w:hint="cs"/>
          <w:rtl/>
        </w:rPr>
        <w:t>לא תוסיף ולא תגרע</w:t>
      </w:r>
      <w:r w:rsidR="00BB0528">
        <w:rPr>
          <w:rFonts w:hint="cs"/>
          <w:rtl/>
        </w:rPr>
        <w:t xml:space="preserve"> </w:t>
      </w:r>
      <w:r w:rsidR="00BB0528">
        <w:rPr>
          <w:rtl/>
        </w:rPr>
        <w:t>–</w:t>
      </w:r>
      <w:r w:rsidR="00BB0528">
        <w:rPr>
          <w:rFonts w:hint="cs"/>
          <w:rtl/>
        </w:rPr>
        <w:t xml:space="preserve"> ב</w:t>
      </w:r>
      <w:r w:rsidR="00A41E38">
        <w:rPr>
          <w:rFonts w:hint="cs"/>
          <w:rtl/>
        </w:rPr>
        <w:t>ראשונים</w:t>
      </w:r>
    </w:p>
    <w:p w14:paraId="406CA9FE" w14:textId="4488FA56" w:rsidR="00C8146E" w:rsidRPr="00C8146E" w:rsidRDefault="00C8146E" w:rsidP="00BB0528">
      <w:pPr>
        <w:pStyle w:val="ac"/>
        <w:spacing w:before="240"/>
        <w:rPr>
          <w:rFonts w:ascii="Narkisim" w:hAnsi="Narkisim" w:cs="Narkisim"/>
          <w:szCs w:val="22"/>
          <w:rtl/>
          <w:lang w:eastAsia="en-US"/>
        </w:rPr>
      </w:pPr>
      <w:r w:rsidRPr="00C8146E">
        <w:rPr>
          <w:rFonts w:ascii="Narkisim" w:hAnsi="Narkisim" w:cs="Narkisim"/>
          <w:b/>
          <w:bCs/>
          <w:szCs w:val="22"/>
          <w:rtl/>
        </w:rPr>
        <w:t>מים ראשונים:</w:t>
      </w:r>
      <w:r w:rsidRPr="00C8146E">
        <w:rPr>
          <w:rFonts w:ascii="Narkisim" w:hAnsi="Narkisim" w:cs="Narkisim"/>
          <w:szCs w:val="22"/>
          <w:rtl/>
        </w:rPr>
        <w:t xml:space="preserve"> </w:t>
      </w:r>
      <w:r w:rsidR="004F47D3">
        <w:rPr>
          <w:rFonts w:ascii="Narkisim" w:hAnsi="Narkisim" w:cs="Narkisim" w:hint="cs"/>
          <w:szCs w:val="22"/>
          <w:rtl/>
        </w:rPr>
        <w:t>כבר נדרשנו ל</w:t>
      </w:r>
      <w:r>
        <w:rPr>
          <w:rFonts w:ascii="Narkisim" w:hAnsi="Narkisim" w:cs="Narkisim" w:hint="cs"/>
          <w:szCs w:val="22"/>
          <w:rtl/>
        </w:rPr>
        <w:t xml:space="preserve">איסור </w:t>
      </w:r>
      <w:hyperlink r:id="rId8" w:history="1">
        <w:r w:rsidRPr="00BB0528">
          <w:rPr>
            <w:rStyle w:val="Hyperlink"/>
            <w:rFonts w:ascii="Narkisim" w:hAnsi="Narkisim" w:cs="Narkisim" w:hint="cs"/>
            <w:szCs w:val="22"/>
            <w:rtl/>
          </w:rPr>
          <w:t xml:space="preserve">לא תוסיף ולא תגרע </w:t>
        </w:r>
        <w:r w:rsidR="00BB0528" w:rsidRPr="00BB0528">
          <w:rPr>
            <w:rStyle w:val="Hyperlink"/>
            <w:rFonts w:ascii="Narkisim" w:hAnsi="Narkisim" w:cs="Narkisim" w:hint="cs"/>
            <w:szCs w:val="22"/>
            <w:rtl/>
          </w:rPr>
          <w:t>– במדרש</w:t>
        </w:r>
      </w:hyperlink>
      <w:r w:rsidR="00BB0528">
        <w:rPr>
          <w:rFonts w:ascii="Narkisim" w:hAnsi="Narkisim" w:cs="Narkisim" w:hint="cs"/>
          <w:szCs w:val="22"/>
          <w:rtl/>
        </w:rPr>
        <w:t xml:space="preserve">, </w:t>
      </w:r>
      <w:r w:rsidR="004F47D3">
        <w:rPr>
          <w:rFonts w:ascii="Narkisim" w:hAnsi="Narkisim" w:cs="Narkisim" w:hint="cs"/>
          <w:szCs w:val="22"/>
          <w:rtl/>
        </w:rPr>
        <w:t>בהיבט של פסוקי המקרא ומדרשי חז"ל</w:t>
      </w:r>
      <w:r w:rsidR="00E82351">
        <w:rPr>
          <w:rFonts w:ascii="Narkisim" w:hAnsi="Narkisim" w:cs="Narkisim" w:hint="cs"/>
          <w:szCs w:val="22"/>
          <w:rtl/>
        </w:rPr>
        <w:t xml:space="preserve"> שעליהם</w:t>
      </w:r>
      <w:r w:rsidR="004F47D3">
        <w:rPr>
          <w:rFonts w:ascii="Narkisim" w:hAnsi="Narkisim" w:cs="Narkisim" w:hint="cs"/>
          <w:szCs w:val="22"/>
          <w:rtl/>
        </w:rPr>
        <w:t xml:space="preserve">. גיליון זה הוא </w:t>
      </w:r>
      <w:r w:rsidR="00BB0528">
        <w:rPr>
          <w:rFonts w:ascii="Narkisim" w:hAnsi="Narkisim" w:cs="Narkisim" w:hint="cs"/>
          <w:szCs w:val="22"/>
          <w:rtl/>
        </w:rPr>
        <w:t xml:space="preserve">המשך והרחבה של </w:t>
      </w:r>
      <w:r>
        <w:rPr>
          <w:rFonts w:ascii="Narkisim" w:hAnsi="Narkisim" w:cs="Narkisim" w:hint="cs"/>
          <w:szCs w:val="22"/>
          <w:rtl/>
        </w:rPr>
        <w:t xml:space="preserve">הנושא </w:t>
      </w:r>
      <w:r w:rsidR="00BB0528">
        <w:rPr>
          <w:rFonts w:ascii="Narkisim" w:hAnsi="Narkisim" w:cs="Narkisim" w:hint="cs"/>
          <w:szCs w:val="22"/>
          <w:rtl/>
        </w:rPr>
        <w:t xml:space="preserve">בהיבט של </w:t>
      </w:r>
      <w:r w:rsidR="00A41E38">
        <w:rPr>
          <w:rFonts w:ascii="Narkisim" w:hAnsi="Narkisim" w:cs="Narkisim" w:hint="cs"/>
          <w:szCs w:val="22"/>
          <w:rtl/>
        </w:rPr>
        <w:t>הראשונים ו</w:t>
      </w:r>
      <w:r>
        <w:rPr>
          <w:rFonts w:ascii="Narkisim" w:hAnsi="Narkisim" w:cs="Narkisim" w:hint="cs"/>
          <w:szCs w:val="22"/>
          <w:rtl/>
        </w:rPr>
        <w:t xml:space="preserve">פרשני המקרא </w:t>
      </w:r>
      <w:r w:rsidR="00FB77A1">
        <w:rPr>
          <w:rFonts w:ascii="Narkisim" w:hAnsi="Narkisim" w:cs="Narkisim" w:hint="cs"/>
          <w:szCs w:val="22"/>
          <w:rtl/>
        </w:rPr>
        <w:t xml:space="preserve">שלא הספקנו להביאם </w:t>
      </w:r>
      <w:r w:rsidR="00E82351">
        <w:rPr>
          <w:rFonts w:ascii="Narkisim" w:hAnsi="Narkisim" w:cs="Narkisim" w:hint="cs"/>
          <w:szCs w:val="22"/>
          <w:rtl/>
        </w:rPr>
        <w:t xml:space="preserve">שם </w:t>
      </w:r>
      <w:r w:rsidR="00FB77A1">
        <w:rPr>
          <w:rFonts w:ascii="Narkisim" w:hAnsi="Narkisim" w:cs="Narkisim" w:hint="cs"/>
          <w:szCs w:val="22"/>
          <w:rtl/>
        </w:rPr>
        <w:t>מקוצר מקום וזמן</w:t>
      </w:r>
      <w:r>
        <w:rPr>
          <w:rFonts w:ascii="Narkisim" w:hAnsi="Narkisim" w:cs="Narkisim" w:hint="cs"/>
          <w:szCs w:val="22"/>
          <w:rtl/>
          <w:lang w:eastAsia="en-US"/>
        </w:rPr>
        <w:t>.</w:t>
      </w:r>
    </w:p>
    <w:p w14:paraId="23C2417A" w14:textId="77777777" w:rsidR="00ED3947" w:rsidRDefault="00ED3947" w:rsidP="00ED3947">
      <w:pPr>
        <w:pStyle w:val="ac"/>
        <w:spacing w:before="240"/>
        <w:rPr>
          <w:rFonts w:cs="Narkisim"/>
          <w:szCs w:val="22"/>
          <w:rtl/>
          <w:lang w:eastAsia="en-US"/>
        </w:rPr>
      </w:pPr>
      <w:r w:rsidRPr="00B75B8B">
        <w:rPr>
          <w:b/>
          <w:bCs/>
          <w:rtl/>
          <w:lang w:eastAsia="en-US"/>
        </w:rPr>
        <w:t>אֵת כָּל הַדָּבָר אֲשֶׁר אָנֹכִי מְצַוֶּה אֶתְכֶם אֹתוֹ תִשְׁמְרוּ לַעֲשׂוֹת לֹא תֹסֵף עָלָיו וְלֹא תִגְרַע מִמֶּנּוּ:</w:t>
      </w:r>
      <w:r>
        <w:rPr>
          <w:rFonts w:hint="cs"/>
          <w:rtl/>
          <w:lang w:eastAsia="en-US"/>
        </w:rPr>
        <w:t xml:space="preserve"> </w:t>
      </w:r>
      <w:r>
        <w:rPr>
          <w:rFonts w:cs="Narkisim" w:hint="cs"/>
          <w:szCs w:val="22"/>
          <w:rtl/>
          <w:lang w:eastAsia="en-US"/>
        </w:rPr>
        <w:t xml:space="preserve">(דברים </w:t>
      </w:r>
      <w:proofErr w:type="spellStart"/>
      <w:r>
        <w:rPr>
          <w:rFonts w:cs="Narkisim" w:hint="cs"/>
          <w:szCs w:val="22"/>
          <w:rtl/>
          <w:lang w:eastAsia="en-US"/>
        </w:rPr>
        <w:t>יג</w:t>
      </w:r>
      <w:proofErr w:type="spellEnd"/>
      <w:r>
        <w:rPr>
          <w:rFonts w:cs="Narkisim" w:hint="cs"/>
          <w:szCs w:val="22"/>
          <w:rtl/>
          <w:lang w:eastAsia="en-US"/>
        </w:rPr>
        <w:t xml:space="preserve"> א).</w:t>
      </w:r>
      <w:r>
        <w:rPr>
          <w:rStyle w:val="a5"/>
          <w:rFonts w:cs="Narkisim"/>
          <w:szCs w:val="22"/>
          <w:rtl/>
          <w:lang w:eastAsia="en-US"/>
        </w:rPr>
        <w:footnoteReference w:id="1"/>
      </w:r>
    </w:p>
    <w:p w14:paraId="6E56B4BE" w14:textId="77777777" w:rsidR="00ED3947" w:rsidRDefault="007E2AA1" w:rsidP="006C4FDB">
      <w:pPr>
        <w:pStyle w:val="ac"/>
        <w:spacing w:before="120"/>
        <w:rPr>
          <w:rtl/>
          <w:lang w:eastAsia="en-US"/>
        </w:rPr>
      </w:pPr>
      <w:r w:rsidRPr="007E2AA1">
        <w:rPr>
          <w:b/>
          <w:bCs/>
          <w:rtl/>
          <w:lang w:eastAsia="en-US"/>
        </w:rPr>
        <w:t xml:space="preserve">וְעַתָּה יִשְׂרָאֵל שְׁמַע אֶל </w:t>
      </w:r>
      <w:proofErr w:type="spellStart"/>
      <w:r w:rsidRPr="007E2AA1">
        <w:rPr>
          <w:b/>
          <w:bCs/>
          <w:rtl/>
          <w:lang w:eastAsia="en-US"/>
        </w:rPr>
        <w:t>הַחֻקִּים</w:t>
      </w:r>
      <w:proofErr w:type="spellEnd"/>
      <w:r w:rsidRPr="007E2AA1">
        <w:rPr>
          <w:b/>
          <w:bCs/>
          <w:rtl/>
          <w:lang w:eastAsia="en-US"/>
        </w:rPr>
        <w:t xml:space="preserve"> וְאֶל הַמִּשְׁפָּטִים אֲשֶׁר אָנֹכִי מְלַמֵּד אֶתְכֶם לַעֲשׂוֹת לְמַעַן תִּחְיוּ וּבָאתֶם וִירִשְׁתֶּם אֶת הָאָרֶץ אֲשֶׁר ה' </w:t>
      </w:r>
      <w:proofErr w:type="spellStart"/>
      <w:r w:rsidRPr="007E2AA1">
        <w:rPr>
          <w:b/>
          <w:bCs/>
          <w:rtl/>
          <w:lang w:eastAsia="en-US"/>
        </w:rPr>
        <w:t>אֱלֹהֵי</w:t>
      </w:r>
      <w:proofErr w:type="spellEnd"/>
      <w:r w:rsidRPr="007E2AA1">
        <w:rPr>
          <w:b/>
          <w:bCs/>
          <w:rtl/>
          <w:lang w:eastAsia="en-US"/>
        </w:rPr>
        <w:t xml:space="preserve"> </w:t>
      </w:r>
      <w:proofErr w:type="spellStart"/>
      <w:r w:rsidRPr="007E2AA1">
        <w:rPr>
          <w:b/>
          <w:bCs/>
          <w:rtl/>
          <w:lang w:eastAsia="en-US"/>
        </w:rPr>
        <w:t>אֲבֹתֵיכֶם</w:t>
      </w:r>
      <w:proofErr w:type="spellEnd"/>
      <w:r w:rsidRPr="007E2AA1">
        <w:rPr>
          <w:b/>
          <w:bCs/>
          <w:rtl/>
          <w:lang w:eastAsia="en-US"/>
        </w:rPr>
        <w:t xml:space="preserve"> נֹתֵן לָכֶם: </w:t>
      </w:r>
      <w:r w:rsidR="00F93539" w:rsidRPr="00B75B8B">
        <w:rPr>
          <w:b/>
          <w:bCs/>
          <w:rtl/>
          <w:lang w:eastAsia="en-US"/>
        </w:rPr>
        <w:t xml:space="preserve">לֹא תֹסִפוּ עַל הַדָּבָר אֲשֶׁר אָנֹכִי מְצַוֶּה אֶתְכֶם וְלֹא תִגְרְעוּ מִמֶּנּוּ לִשְׁמֹר אֶת מִצְוֹת ה' </w:t>
      </w:r>
      <w:proofErr w:type="spellStart"/>
      <w:r w:rsidR="00F93539" w:rsidRPr="00B75B8B">
        <w:rPr>
          <w:b/>
          <w:bCs/>
          <w:rtl/>
          <w:lang w:eastAsia="en-US"/>
        </w:rPr>
        <w:t>אֱלֹהֵיכֶם</w:t>
      </w:r>
      <w:proofErr w:type="spellEnd"/>
      <w:r w:rsidR="00F93539" w:rsidRPr="00B75B8B">
        <w:rPr>
          <w:b/>
          <w:bCs/>
          <w:rtl/>
          <w:lang w:eastAsia="en-US"/>
        </w:rPr>
        <w:t xml:space="preserve"> אֲשֶׁר אָנֹכִי מְצַוֶּה אֶתְכֶם:</w:t>
      </w:r>
      <w:r w:rsidR="00F93539">
        <w:rPr>
          <w:rFonts w:hint="cs"/>
          <w:rtl/>
          <w:lang w:eastAsia="en-US"/>
        </w:rPr>
        <w:t xml:space="preserve"> </w:t>
      </w:r>
      <w:r w:rsidR="00F93539" w:rsidRPr="00B75B8B">
        <w:rPr>
          <w:rFonts w:cs="Narkisim" w:hint="cs"/>
          <w:szCs w:val="22"/>
          <w:rtl/>
          <w:lang w:eastAsia="en-US"/>
        </w:rPr>
        <w:t>(</w:t>
      </w:r>
      <w:r w:rsidR="00F93539" w:rsidRPr="00B75B8B">
        <w:rPr>
          <w:rFonts w:cs="Narkisim"/>
          <w:szCs w:val="22"/>
          <w:rtl/>
          <w:lang w:eastAsia="en-US"/>
        </w:rPr>
        <w:t>דברים ד</w:t>
      </w:r>
      <w:r w:rsidR="00F93539" w:rsidRPr="00B75B8B">
        <w:rPr>
          <w:rFonts w:cs="Narkisim" w:hint="cs"/>
          <w:szCs w:val="22"/>
          <w:rtl/>
          <w:lang w:eastAsia="en-US"/>
        </w:rPr>
        <w:t xml:space="preserve"> </w:t>
      </w:r>
      <w:r>
        <w:rPr>
          <w:rFonts w:cs="Narkisim" w:hint="cs"/>
          <w:szCs w:val="22"/>
          <w:rtl/>
          <w:lang w:eastAsia="en-US"/>
        </w:rPr>
        <w:t>א-</w:t>
      </w:r>
      <w:r w:rsidR="00F93539" w:rsidRPr="00B75B8B">
        <w:rPr>
          <w:rFonts w:cs="Narkisim"/>
          <w:szCs w:val="22"/>
          <w:rtl/>
          <w:lang w:eastAsia="en-US"/>
        </w:rPr>
        <w:t>ב)</w:t>
      </w:r>
      <w:r w:rsidR="008C4877">
        <w:rPr>
          <w:rFonts w:cs="Narkisim" w:hint="cs"/>
          <w:szCs w:val="22"/>
          <w:rtl/>
          <w:lang w:eastAsia="en-US"/>
        </w:rPr>
        <w:t>.</w:t>
      </w:r>
      <w:r w:rsidR="008C4877">
        <w:rPr>
          <w:rStyle w:val="a5"/>
          <w:rFonts w:cs="Narkisim"/>
          <w:szCs w:val="22"/>
          <w:rtl/>
          <w:lang w:eastAsia="en-US"/>
        </w:rPr>
        <w:footnoteReference w:id="2"/>
      </w:r>
      <w:r w:rsidR="00F93539">
        <w:rPr>
          <w:rtl/>
          <w:lang w:eastAsia="en-US"/>
        </w:rPr>
        <w:t xml:space="preserve"> </w:t>
      </w:r>
    </w:p>
    <w:p w14:paraId="0F60CB8C" w14:textId="6A773DDF" w:rsidR="00F6636A" w:rsidRDefault="00F6636A" w:rsidP="00F6636A">
      <w:pPr>
        <w:pStyle w:val="ab"/>
        <w:rPr>
          <w:rtl/>
          <w:lang w:eastAsia="en-US"/>
        </w:rPr>
      </w:pPr>
      <w:r>
        <w:rPr>
          <w:rtl/>
          <w:lang w:eastAsia="en-US"/>
        </w:rPr>
        <w:t>תשובות הגאונים שערי תשובה סימן נו</w:t>
      </w:r>
      <w:r w:rsidR="00937631">
        <w:rPr>
          <w:rFonts w:hint="cs"/>
          <w:rtl/>
          <w:lang w:eastAsia="en-US"/>
        </w:rPr>
        <w:t xml:space="preserve"> </w:t>
      </w:r>
      <w:r w:rsidR="00937631">
        <w:rPr>
          <w:rtl/>
          <w:lang w:eastAsia="en-US"/>
        </w:rPr>
        <w:t>–</w:t>
      </w:r>
      <w:r w:rsidR="00937631">
        <w:rPr>
          <w:rFonts w:hint="cs"/>
          <w:rtl/>
          <w:lang w:eastAsia="en-US"/>
        </w:rPr>
        <w:t xml:space="preserve"> </w:t>
      </w:r>
      <w:r w:rsidR="000D17CA">
        <w:rPr>
          <w:rFonts w:hint="cs"/>
          <w:rtl/>
          <w:lang w:eastAsia="en-US"/>
        </w:rPr>
        <w:t>בתפילה</w:t>
      </w:r>
      <w:r w:rsidR="00380102">
        <w:rPr>
          <w:rStyle w:val="a5"/>
          <w:rtl/>
          <w:lang w:eastAsia="en-US"/>
        </w:rPr>
        <w:footnoteReference w:id="3"/>
      </w:r>
    </w:p>
    <w:p w14:paraId="0F6D6A57" w14:textId="3C592934" w:rsidR="00F6636A" w:rsidRDefault="00F6636A" w:rsidP="00F6636A">
      <w:pPr>
        <w:pStyle w:val="ac"/>
        <w:rPr>
          <w:rtl/>
          <w:lang w:eastAsia="en-US"/>
        </w:rPr>
      </w:pPr>
      <w:r>
        <w:rPr>
          <w:rtl/>
          <w:lang w:eastAsia="en-US"/>
        </w:rPr>
        <w:t xml:space="preserve">וששאלתם </w:t>
      </w:r>
      <w:proofErr w:type="spellStart"/>
      <w:r>
        <w:rPr>
          <w:rtl/>
          <w:lang w:eastAsia="en-US"/>
        </w:rPr>
        <w:t>בענין</w:t>
      </w:r>
      <w:proofErr w:type="spellEnd"/>
      <w:r>
        <w:rPr>
          <w:rtl/>
          <w:lang w:eastAsia="en-US"/>
        </w:rPr>
        <w:t xml:space="preserve"> היה עומד בתפ</w:t>
      </w:r>
      <w:r>
        <w:rPr>
          <w:rFonts w:hint="cs"/>
          <w:rtl/>
          <w:lang w:eastAsia="en-US"/>
        </w:rPr>
        <w:t>י</w:t>
      </w:r>
      <w:r>
        <w:rPr>
          <w:rtl/>
          <w:lang w:eastAsia="en-US"/>
        </w:rPr>
        <w:t>לה</w:t>
      </w:r>
      <w:r>
        <w:rPr>
          <w:rFonts w:hint="cs"/>
          <w:rtl/>
          <w:lang w:eastAsia="en-US"/>
        </w:rPr>
        <w:t>,</w:t>
      </w:r>
      <w:r>
        <w:rPr>
          <w:rtl/>
          <w:lang w:eastAsia="en-US"/>
        </w:rPr>
        <w:t xml:space="preserve"> כתבנו בפי</w:t>
      </w:r>
      <w:r w:rsidR="00937631">
        <w:rPr>
          <w:rFonts w:hint="cs"/>
          <w:rtl/>
          <w:lang w:eastAsia="en-US"/>
        </w:rPr>
        <w:t>רוש</w:t>
      </w:r>
      <w:r>
        <w:rPr>
          <w:rtl/>
          <w:lang w:eastAsia="en-US"/>
        </w:rPr>
        <w:t xml:space="preserve"> ברכות</w:t>
      </w:r>
      <w:r w:rsidR="00937631">
        <w:rPr>
          <w:rFonts w:hint="cs"/>
          <w:rtl/>
          <w:lang w:eastAsia="en-US"/>
        </w:rPr>
        <w:t>:</w:t>
      </w:r>
      <w:r>
        <w:rPr>
          <w:rtl/>
          <w:lang w:eastAsia="en-US"/>
        </w:rPr>
        <w:t xml:space="preserve"> היה עומד בתפ</w:t>
      </w:r>
      <w:r w:rsidR="001D0787">
        <w:rPr>
          <w:rFonts w:hint="cs"/>
          <w:rtl/>
          <w:lang w:eastAsia="en-US"/>
        </w:rPr>
        <w:t>י</w:t>
      </w:r>
      <w:r>
        <w:rPr>
          <w:rtl/>
          <w:lang w:eastAsia="en-US"/>
        </w:rPr>
        <w:t>לה ונזכר שהתפלל</w:t>
      </w:r>
      <w:r w:rsidR="00937631">
        <w:rPr>
          <w:rFonts w:hint="cs"/>
          <w:rtl/>
          <w:lang w:eastAsia="en-US"/>
        </w:rPr>
        <w:t>,</w:t>
      </w:r>
      <w:r>
        <w:rPr>
          <w:rtl/>
          <w:lang w:eastAsia="en-US"/>
        </w:rPr>
        <w:t xml:space="preserve"> פוסק ואפי</w:t>
      </w:r>
      <w:r>
        <w:rPr>
          <w:rFonts w:hint="cs"/>
          <w:rtl/>
          <w:lang w:eastAsia="en-US"/>
        </w:rPr>
        <w:t>לו</w:t>
      </w:r>
      <w:r>
        <w:rPr>
          <w:rtl/>
          <w:lang w:eastAsia="en-US"/>
        </w:rPr>
        <w:t xml:space="preserve"> באמצע ברכה</w:t>
      </w:r>
      <w:r>
        <w:rPr>
          <w:rFonts w:hint="cs"/>
          <w:rtl/>
          <w:lang w:eastAsia="en-US"/>
        </w:rPr>
        <w:t>.</w:t>
      </w:r>
      <w:r>
        <w:rPr>
          <w:rtl/>
          <w:lang w:eastAsia="en-US"/>
        </w:rPr>
        <w:t xml:space="preserve"> </w:t>
      </w:r>
      <w:proofErr w:type="spellStart"/>
      <w:r>
        <w:rPr>
          <w:rtl/>
          <w:lang w:eastAsia="en-US"/>
        </w:rPr>
        <w:t>עיונא</w:t>
      </w:r>
      <w:proofErr w:type="spellEnd"/>
      <w:r>
        <w:rPr>
          <w:rtl/>
          <w:lang w:eastAsia="en-US"/>
        </w:rPr>
        <w:t xml:space="preserve"> דרבנן די לנא במתיבתא משום לא תוסיפו </w:t>
      </w:r>
      <w:proofErr w:type="spellStart"/>
      <w:r>
        <w:rPr>
          <w:rtl/>
          <w:lang w:eastAsia="en-US"/>
        </w:rPr>
        <w:t>קאמר</w:t>
      </w:r>
      <w:proofErr w:type="spellEnd"/>
      <w:r>
        <w:rPr>
          <w:rFonts w:hint="cs"/>
          <w:rtl/>
          <w:lang w:eastAsia="en-US"/>
        </w:rPr>
        <w:t>,</w:t>
      </w:r>
      <w:r>
        <w:rPr>
          <w:rtl/>
          <w:lang w:eastAsia="en-US"/>
        </w:rPr>
        <w:t xml:space="preserve"> </w:t>
      </w:r>
      <w:proofErr w:type="spellStart"/>
      <w:r>
        <w:rPr>
          <w:rtl/>
          <w:lang w:eastAsia="en-US"/>
        </w:rPr>
        <w:t>דסבירא</w:t>
      </w:r>
      <w:proofErr w:type="spellEnd"/>
      <w:r>
        <w:rPr>
          <w:rtl/>
          <w:lang w:eastAsia="en-US"/>
        </w:rPr>
        <w:t xml:space="preserve"> להו תפ</w:t>
      </w:r>
      <w:r w:rsidR="00937631">
        <w:rPr>
          <w:rFonts w:hint="cs"/>
          <w:rtl/>
          <w:lang w:eastAsia="en-US"/>
        </w:rPr>
        <w:t>י</w:t>
      </w:r>
      <w:r>
        <w:rPr>
          <w:rtl/>
          <w:lang w:eastAsia="en-US"/>
        </w:rPr>
        <w:t xml:space="preserve">לות כנגד </w:t>
      </w:r>
      <w:proofErr w:type="spellStart"/>
      <w:r>
        <w:rPr>
          <w:rtl/>
          <w:lang w:eastAsia="en-US"/>
        </w:rPr>
        <w:t>תמידין</w:t>
      </w:r>
      <w:proofErr w:type="spellEnd"/>
      <w:r>
        <w:rPr>
          <w:rtl/>
          <w:lang w:eastAsia="en-US"/>
        </w:rPr>
        <w:t xml:space="preserve"> תקנום</w:t>
      </w:r>
      <w:r>
        <w:rPr>
          <w:rFonts w:hint="cs"/>
          <w:rtl/>
          <w:lang w:eastAsia="en-US"/>
        </w:rPr>
        <w:t>.</w:t>
      </w:r>
      <w:r>
        <w:rPr>
          <w:rtl/>
          <w:lang w:eastAsia="en-US"/>
        </w:rPr>
        <w:t xml:space="preserve"> וכי הדר מצלי </w:t>
      </w:r>
      <w:proofErr w:type="spellStart"/>
      <w:r>
        <w:rPr>
          <w:rtl/>
          <w:lang w:eastAsia="en-US"/>
        </w:rPr>
        <w:t>צלותא</w:t>
      </w:r>
      <w:proofErr w:type="spellEnd"/>
      <w:r>
        <w:rPr>
          <w:rtl/>
          <w:lang w:eastAsia="en-US"/>
        </w:rPr>
        <w:t xml:space="preserve"> אחריתי </w:t>
      </w:r>
      <w:proofErr w:type="spellStart"/>
      <w:r>
        <w:rPr>
          <w:rtl/>
          <w:lang w:eastAsia="en-US"/>
        </w:rPr>
        <w:t>דחובה</w:t>
      </w:r>
      <w:proofErr w:type="spellEnd"/>
      <w:r>
        <w:rPr>
          <w:rtl/>
          <w:lang w:eastAsia="en-US"/>
        </w:rPr>
        <w:t xml:space="preserve"> עובר משום בל תוסיף</w:t>
      </w:r>
      <w:r>
        <w:rPr>
          <w:rFonts w:hint="cs"/>
          <w:rtl/>
          <w:lang w:eastAsia="en-US"/>
        </w:rPr>
        <w:t>.</w:t>
      </w:r>
      <w:r>
        <w:rPr>
          <w:rtl/>
          <w:lang w:eastAsia="en-US"/>
        </w:rPr>
        <w:t xml:space="preserve"> אבל תחנוני </w:t>
      </w:r>
      <w:proofErr w:type="spellStart"/>
      <w:r>
        <w:rPr>
          <w:rtl/>
          <w:lang w:eastAsia="en-US"/>
        </w:rPr>
        <w:t>דלאו</w:t>
      </w:r>
      <w:proofErr w:type="spellEnd"/>
      <w:r>
        <w:rPr>
          <w:rtl/>
          <w:lang w:eastAsia="en-US"/>
        </w:rPr>
        <w:t xml:space="preserve"> תפ</w:t>
      </w:r>
      <w:r w:rsidR="001D0787">
        <w:rPr>
          <w:rFonts w:hint="cs"/>
          <w:rtl/>
          <w:lang w:eastAsia="en-US"/>
        </w:rPr>
        <w:t>י</w:t>
      </w:r>
      <w:r>
        <w:rPr>
          <w:rtl/>
          <w:lang w:eastAsia="en-US"/>
        </w:rPr>
        <w:t>לת חובה שפיר דמי</w:t>
      </w:r>
      <w:r>
        <w:rPr>
          <w:rFonts w:hint="cs"/>
          <w:rtl/>
          <w:lang w:eastAsia="en-US"/>
        </w:rPr>
        <w:t>.</w:t>
      </w:r>
      <w:r w:rsidR="001D0787">
        <w:rPr>
          <w:rStyle w:val="a5"/>
          <w:rtl/>
          <w:lang w:eastAsia="en-US"/>
        </w:rPr>
        <w:footnoteReference w:id="4"/>
      </w:r>
    </w:p>
    <w:p w14:paraId="73955316" w14:textId="43351885" w:rsidR="003F1682" w:rsidRDefault="003F1682" w:rsidP="00D20F35">
      <w:pPr>
        <w:pStyle w:val="ab"/>
        <w:rPr>
          <w:rtl/>
          <w:lang w:eastAsia="en-US"/>
        </w:rPr>
      </w:pPr>
      <w:r>
        <w:rPr>
          <w:rtl/>
          <w:lang w:eastAsia="en-US"/>
        </w:rPr>
        <w:t xml:space="preserve">תשובות הגאונים </w:t>
      </w:r>
      <w:proofErr w:type="spellStart"/>
      <w:r>
        <w:rPr>
          <w:rtl/>
          <w:lang w:eastAsia="en-US"/>
        </w:rPr>
        <w:t>מוסאפיה</w:t>
      </w:r>
      <w:proofErr w:type="spellEnd"/>
      <w:r>
        <w:rPr>
          <w:rtl/>
          <w:lang w:eastAsia="en-US"/>
        </w:rPr>
        <w:t xml:space="preserve"> (ליק) סימן א</w:t>
      </w:r>
      <w:r w:rsidR="00F3396D">
        <w:rPr>
          <w:rFonts w:hint="cs"/>
          <w:rtl/>
          <w:lang w:eastAsia="en-US"/>
        </w:rPr>
        <w:t xml:space="preserve"> </w:t>
      </w:r>
      <w:r w:rsidR="00F3396D">
        <w:rPr>
          <w:rtl/>
          <w:lang w:eastAsia="en-US"/>
        </w:rPr>
        <w:t>–</w:t>
      </w:r>
      <w:r w:rsidR="00F3396D">
        <w:rPr>
          <w:rFonts w:hint="cs"/>
          <w:rtl/>
          <w:lang w:eastAsia="en-US"/>
        </w:rPr>
        <w:t xml:space="preserve"> יום טוב שני</w:t>
      </w:r>
    </w:p>
    <w:p w14:paraId="42A157C5" w14:textId="1095FCD3" w:rsidR="003F1682" w:rsidRDefault="003F1682" w:rsidP="00380102">
      <w:pPr>
        <w:pStyle w:val="ac"/>
        <w:rPr>
          <w:rtl/>
          <w:lang w:eastAsia="en-US"/>
        </w:rPr>
      </w:pPr>
      <w:r>
        <w:rPr>
          <w:rtl/>
          <w:lang w:eastAsia="en-US"/>
        </w:rPr>
        <w:t xml:space="preserve">ואשר כתבנו אל </w:t>
      </w:r>
      <w:proofErr w:type="spellStart"/>
      <w:r>
        <w:rPr>
          <w:rtl/>
          <w:lang w:eastAsia="en-US"/>
        </w:rPr>
        <w:t>קאבת</w:t>
      </w:r>
      <w:proofErr w:type="spellEnd"/>
      <w:r w:rsidR="00380102">
        <w:rPr>
          <w:rFonts w:hint="cs"/>
          <w:rtl/>
          <w:lang w:eastAsia="en-US"/>
        </w:rPr>
        <w:t>,</w:t>
      </w:r>
      <w:r>
        <w:rPr>
          <w:rtl/>
          <w:lang w:eastAsia="en-US"/>
        </w:rPr>
        <w:t xml:space="preserve"> גזרה היא מימות הנביאים הראשונים וכך הופיעו הנביאים את ישראל כך הוא הדבר.</w:t>
      </w:r>
      <w:r w:rsidR="00DA60F3">
        <w:rPr>
          <w:rStyle w:val="a5"/>
          <w:rtl/>
          <w:lang w:eastAsia="en-US"/>
        </w:rPr>
        <w:footnoteReference w:id="5"/>
      </w:r>
      <w:r>
        <w:rPr>
          <w:rtl/>
          <w:lang w:eastAsia="en-US"/>
        </w:rPr>
        <w:t xml:space="preserve"> ואשר אמרתם והיאך יב</w:t>
      </w:r>
      <w:r w:rsidR="00D20F35">
        <w:rPr>
          <w:rFonts w:hint="cs"/>
          <w:rtl/>
          <w:lang w:eastAsia="en-US"/>
        </w:rPr>
        <w:t>ו</w:t>
      </w:r>
      <w:r>
        <w:rPr>
          <w:rtl/>
          <w:lang w:eastAsia="en-US"/>
        </w:rPr>
        <w:t>א המנהג בתוספת על מה שכתוב בתורה, והיאך יאמר הכתוב ז' ואתה תאמר ח'</w:t>
      </w:r>
      <w:r w:rsidR="00380102">
        <w:rPr>
          <w:rFonts w:hint="cs"/>
          <w:rtl/>
          <w:lang w:eastAsia="en-US"/>
        </w:rPr>
        <w:t>?</w:t>
      </w:r>
      <w:r w:rsidR="008B7A40">
        <w:rPr>
          <w:rStyle w:val="a5"/>
          <w:rtl/>
          <w:lang w:eastAsia="en-US"/>
        </w:rPr>
        <w:footnoteReference w:id="6"/>
      </w:r>
      <w:r>
        <w:rPr>
          <w:rtl/>
          <w:lang w:eastAsia="en-US"/>
        </w:rPr>
        <w:t xml:space="preserve"> אין אלה דברי חכמים כמוכם. כי לא כתבנו מי גזר את הגזרה הזאת</w:t>
      </w:r>
      <w:r w:rsidR="00380102">
        <w:rPr>
          <w:rFonts w:hint="cs"/>
          <w:rtl/>
          <w:lang w:eastAsia="en-US"/>
        </w:rPr>
        <w:t>,</w:t>
      </w:r>
      <w:r>
        <w:rPr>
          <w:rtl/>
          <w:lang w:eastAsia="en-US"/>
        </w:rPr>
        <w:t xml:space="preserve"> מאחר שהנביאים כך צוו את ישראל לעשות</w:t>
      </w:r>
      <w:r w:rsidR="00380102">
        <w:rPr>
          <w:rFonts w:hint="cs"/>
          <w:rtl/>
          <w:lang w:eastAsia="en-US"/>
        </w:rPr>
        <w:t>.</w:t>
      </w:r>
      <w:r>
        <w:rPr>
          <w:rtl/>
          <w:lang w:eastAsia="en-US"/>
        </w:rPr>
        <w:t xml:space="preserve"> וכך היה יחזקאל, וכך היה דניאל עושה. היאך יאמרו כי יש בזו משום בל תוסיף</w:t>
      </w:r>
      <w:r w:rsidR="00D20F35">
        <w:rPr>
          <w:rFonts w:hint="cs"/>
          <w:rtl/>
          <w:lang w:eastAsia="en-US"/>
        </w:rPr>
        <w:t>?</w:t>
      </w:r>
      <w:r>
        <w:rPr>
          <w:rtl/>
          <w:lang w:eastAsia="en-US"/>
        </w:rPr>
        <w:t xml:space="preserve"> אילו היה בדבר טעות</w:t>
      </w:r>
      <w:r w:rsidR="00380102">
        <w:rPr>
          <w:rFonts w:hint="cs"/>
          <w:rtl/>
          <w:lang w:eastAsia="en-US"/>
        </w:rPr>
        <w:t>,</w:t>
      </w:r>
      <w:r>
        <w:rPr>
          <w:rtl/>
          <w:lang w:eastAsia="en-US"/>
        </w:rPr>
        <w:t xml:space="preserve"> לא עשוהו הנביאים. והיאך יחשב כי מה שעשו הנביאים טעות</w:t>
      </w:r>
      <w:r w:rsidR="00D20F35">
        <w:rPr>
          <w:rFonts w:hint="cs"/>
          <w:rtl/>
          <w:lang w:eastAsia="en-US"/>
        </w:rPr>
        <w:t>?</w:t>
      </w:r>
      <w:r>
        <w:rPr>
          <w:rtl/>
          <w:lang w:eastAsia="en-US"/>
        </w:rPr>
        <w:t xml:space="preserve"> ולא עוד אלא כי במצות הק</w:t>
      </w:r>
      <w:r w:rsidR="00D20F35">
        <w:rPr>
          <w:rFonts w:hint="cs"/>
          <w:rtl/>
          <w:lang w:eastAsia="en-US"/>
        </w:rPr>
        <w:t xml:space="preserve">ב"ה </w:t>
      </w:r>
      <w:r>
        <w:rPr>
          <w:rtl/>
          <w:lang w:eastAsia="en-US"/>
        </w:rPr>
        <w:t>עשו מה שעשו.</w:t>
      </w:r>
      <w:r w:rsidR="00606DD5">
        <w:rPr>
          <w:rStyle w:val="a5"/>
          <w:rtl/>
          <w:lang w:eastAsia="en-US"/>
        </w:rPr>
        <w:footnoteReference w:id="7"/>
      </w:r>
    </w:p>
    <w:p w14:paraId="0391E683" w14:textId="52EDE084" w:rsidR="00AA5BC9" w:rsidRDefault="007E759A" w:rsidP="009374CD">
      <w:pPr>
        <w:pStyle w:val="ab"/>
        <w:rPr>
          <w:rtl/>
          <w:lang w:eastAsia="en-US"/>
        </w:rPr>
      </w:pPr>
      <w:r w:rsidRPr="001E2647">
        <w:rPr>
          <w:rtl/>
          <w:lang w:eastAsia="en-US"/>
        </w:rPr>
        <w:t xml:space="preserve">רש"י דברים פרק </w:t>
      </w:r>
      <w:proofErr w:type="spellStart"/>
      <w:r w:rsidRPr="001E2647">
        <w:rPr>
          <w:rtl/>
          <w:lang w:eastAsia="en-US"/>
        </w:rPr>
        <w:t>יג</w:t>
      </w:r>
      <w:proofErr w:type="spellEnd"/>
      <w:r>
        <w:rPr>
          <w:rFonts w:hint="cs"/>
          <w:rtl/>
          <w:lang w:eastAsia="en-US"/>
        </w:rPr>
        <w:t xml:space="preserve"> פסוק א</w:t>
      </w:r>
      <w:r w:rsidR="008676D2">
        <w:rPr>
          <w:rFonts w:hint="cs"/>
          <w:rtl/>
          <w:lang w:eastAsia="en-US"/>
        </w:rPr>
        <w:t xml:space="preserve"> </w:t>
      </w:r>
      <w:r w:rsidR="008676D2">
        <w:rPr>
          <w:rtl/>
          <w:lang w:eastAsia="en-US"/>
        </w:rPr>
        <w:t>–</w:t>
      </w:r>
      <w:r w:rsidR="008676D2">
        <w:rPr>
          <w:rFonts w:hint="cs"/>
          <w:rtl/>
          <w:lang w:eastAsia="en-US"/>
        </w:rPr>
        <w:t xml:space="preserve"> רשימה סגורה?</w:t>
      </w:r>
    </w:p>
    <w:p w14:paraId="590F8A15" w14:textId="61ADCA80" w:rsidR="007E759A" w:rsidRDefault="007E759A" w:rsidP="007E759A">
      <w:pPr>
        <w:pStyle w:val="ac"/>
        <w:rPr>
          <w:rtl/>
          <w:lang w:eastAsia="en-US"/>
        </w:rPr>
      </w:pPr>
      <w:r w:rsidRPr="001E2647">
        <w:rPr>
          <w:rtl/>
          <w:lang w:eastAsia="en-US"/>
        </w:rPr>
        <w:t>לא ת</w:t>
      </w:r>
      <w:r>
        <w:rPr>
          <w:rFonts w:hint="cs"/>
          <w:rtl/>
          <w:lang w:eastAsia="en-US"/>
        </w:rPr>
        <w:t>ו</w:t>
      </w:r>
      <w:r w:rsidRPr="001E2647">
        <w:rPr>
          <w:rtl/>
          <w:lang w:eastAsia="en-US"/>
        </w:rPr>
        <w:t>סף עליו - חמ</w:t>
      </w:r>
      <w:r>
        <w:rPr>
          <w:rFonts w:hint="cs"/>
          <w:rtl/>
          <w:lang w:eastAsia="en-US"/>
        </w:rPr>
        <w:t>י</w:t>
      </w:r>
      <w:r w:rsidRPr="001E2647">
        <w:rPr>
          <w:rtl/>
          <w:lang w:eastAsia="en-US"/>
        </w:rPr>
        <w:t>שה טוטפות בתפילין, חמ</w:t>
      </w:r>
      <w:r>
        <w:rPr>
          <w:rFonts w:hint="cs"/>
          <w:rtl/>
          <w:lang w:eastAsia="en-US"/>
        </w:rPr>
        <w:t>י</w:t>
      </w:r>
      <w:r w:rsidRPr="001E2647">
        <w:rPr>
          <w:rtl/>
          <w:lang w:eastAsia="en-US"/>
        </w:rPr>
        <w:t xml:space="preserve">שה </w:t>
      </w:r>
      <w:proofErr w:type="spellStart"/>
      <w:r w:rsidRPr="001E2647">
        <w:rPr>
          <w:rtl/>
          <w:lang w:eastAsia="en-US"/>
        </w:rPr>
        <w:t>מינין</w:t>
      </w:r>
      <w:proofErr w:type="spellEnd"/>
      <w:r w:rsidRPr="001E2647">
        <w:rPr>
          <w:rtl/>
          <w:lang w:eastAsia="en-US"/>
        </w:rPr>
        <w:t xml:space="preserve"> בלולב, ארבע ברכות בברכת כהנים</w:t>
      </w:r>
      <w:r>
        <w:rPr>
          <w:rFonts w:hint="cs"/>
          <w:rtl/>
          <w:lang w:eastAsia="en-US"/>
        </w:rPr>
        <w:t>.</w:t>
      </w:r>
      <w:r>
        <w:rPr>
          <w:rStyle w:val="a5"/>
          <w:rtl/>
          <w:lang w:eastAsia="en-US"/>
        </w:rPr>
        <w:footnoteReference w:id="8"/>
      </w:r>
    </w:p>
    <w:p w14:paraId="3414DFAB" w14:textId="327987BC" w:rsidR="00E85CFE" w:rsidRDefault="00E85CFE" w:rsidP="00E85CFE">
      <w:pPr>
        <w:pStyle w:val="ab"/>
        <w:rPr>
          <w:lang w:eastAsia="en-US"/>
        </w:rPr>
      </w:pPr>
      <w:r>
        <w:rPr>
          <w:rtl/>
          <w:lang w:eastAsia="en-US"/>
        </w:rPr>
        <w:lastRenderedPageBreak/>
        <w:t xml:space="preserve">ר' עובדיה </w:t>
      </w:r>
      <w:proofErr w:type="spellStart"/>
      <w:r>
        <w:rPr>
          <w:rtl/>
          <w:lang w:eastAsia="en-US"/>
        </w:rPr>
        <w:t>מברטנורא</w:t>
      </w:r>
      <w:proofErr w:type="spellEnd"/>
      <w:r>
        <w:rPr>
          <w:rtl/>
          <w:lang w:eastAsia="en-US"/>
        </w:rPr>
        <w:t xml:space="preserve"> (עמר </w:t>
      </w:r>
      <w:proofErr w:type="spellStart"/>
      <w:r>
        <w:rPr>
          <w:rtl/>
          <w:lang w:eastAsia="en-US"/>
        </w:rPr>
        <w:t>נקא</w:t>
      </w:r>
      <w:proofErr w:type="spellEnd"/>
      <w:r>
        <w:rPr>
          <w:rtl/>
          <w:lang w:eastAsia="en-US"/>
        </w:rPr>
        <w:t>) דברים ד</w:t>
      </w:r>
      <w:r>
        <w:rPr>
          <w:rFonts w:hint="cs"/>
          <w:rtl/>
          <w:lang w:eastAsia="en-US"/>
        </w:rPr>
        <w:t xml:space="preserve"> ב</w:t>
      </w:r>
      <w:r w:rsidR="008676D2">
        <w:rPr>
          <w:rFonts w:hint="cs"/>
          <w:rtl/>
          <w:lang w:eastAsia="en-US"/>
        </w:rPr>
        <w:t xml:space="preserve"> </w:t>
      </w:r>
      <w:r w:rsidR="008676D2">
        <w:rPr>
          <w:rtl/>
          <w:lang w:eastAsia="en-US"/>
        </w:rPr>
        <w:t>–</w:t>
      </w:r>
      <w:r w:rsidR="008676D2">
        <w:rPr>
          <w:rFonts w:hint="cs"/>
          <w:rtl/>
          <w:lang w:eastAsia="en-US"/>
        </w:rPr>
        <w:t xml:space="preserve"> צמצום בל תוסיף</w:t>
      </w:r>
    </w:p>
    <w:p w14:paraId="1FD581E8" w14:textId="1E2FA84F" w:rsidR="00E85CFE" w:rsidRDefault="00E85CFE" w:rsidP="00E85CFE">
      <w:pPr>
        <w:pStyle w:val="ac"/>
        <w:rPr>
          <w:rtl/>
          <w:lang w:eastAsia="en-US"/>
        </w:rPr>
      </w:pPr>
      <w:r>
        <w:rPr>
          <w:rtl/>
          <w:lang w:eastAsia="en-US"/>
        </w:rPr>
        <w:t>לא תוסיפו כגון ה' פרשיות בתפ</w:t>
      </w:r>
      <w:r>
        <w:rPr>
          <w:rFonts w:hint="cs"/>
          <w:rtl/>
          <w:lang w:eastAsia="en-US"/>
        </w:rPr>
        <w:t>י</w:t>
      </w:r>
      <w:r>
        <w:rPr>
          <w:rtl/>
          <w:lang w:eastAsia="en-US"/>
        </w:rPr>
        <w:t>לין</w:t>
      </w:r>
      <w:r>
        <w:rPr>
          <w:rFonts w:hint="cs"/>
          <w:rtl/>
          <w:lang w:eastAsia="en-US"/>
        </w:rPr>
        <w:t>,</w:t>
      </w:r>
      <w:r>
        <w:rPr>
          <w:rtl/>
          <w:lang w:eastAsia="en-US"/>
        </w:rPr>
        <w:t xml:space="preserve"> ה' </w:t>
      </w:r>
      <w:proofErr w:type="spellStart"/>
      <w:r>
        <w:rPr>
          <w:rtl/>
          <w:lang w:eastAsia="en-US"/>
        </w:rPr>
        <w:t>מינין</w:t>
      </w:r>
      <w:proofErr w:type="spellEnd"/>
      <w:r>
        <w:rPr>
          <w:rtl/>
          <w:lang w:eastAsia="en-US"/>
        </w:rPr>
        <w:t xml:space="preserve"> בלולב</w:t>
      </w:r>
      <w:r>
        <w:rPr>
          <w:rFonts w:hint="cs"/>
          <w:rtl/>
          <w:lang w:eastAsia="en-US"/>
        </w:rPr>
        <w:t>,</w:t>
      </w:r>
      <w:r>
        <w:rPr>
          <w:rtl/>
          <w:lang w:eastAsia="en-US"/>
        </w:rPr>
        <w:t xml:space="preserve"> ה' צ</w:t>
      </w:r>
      <w:r>
        <w:rPr>
          <w:rFonts w:hint="cs"/>
          <w:rtl/>
          <w:lang w:eastAsia="en-US"/>
        </w:rPr>
        <w:t>י</w:t>
      </w:r>
      <w:r>
        <w:rPr>
          <w:rtl/>
          <w:lang w:eastAsia="en-US"/>
        </w:rPr>
        <w:t xml:space="preserve">ציות </w:t>
      </w:r>
      <w:proofErr w:type="spellStart"/>
      <w:r>
        <w:rPr>
          <w:rtl/>
          <w:lang w:eastAsia="en-US"/>
        </w:rPr>
        <w:t>וכו</w:t>
      </w:r>
      <w:proofErr w:type="spellEnd"/>
      <w:r>
        <w:rPr>
          <w:rtl/>
          <w:lang w:eastAsia="en-US"/>
        </w:rPr>
        <w:t>'</w:t>
      </w:r>
      <w:r>
        <w:rPr>
          <w:rFonts w:hint="cs"/>
          <w:rtl/>
          <w:lang w:eastAsia="en-US"/>
        </w:rPr>
        <w:t>.</w:t>
      </w:r>
      <w:r>
        <w:rPr>
          <w:rStyle w:val="a5"/>
          <w:rtl/>
          <w:lang w:eastAsia="en-US"/>
        </w:rPr>
        <w:footnoteReference w:id="9"/>
      </w:r>
      <w:r>
        <w:rPr>
          <w:rtl/>
          <w:lang w:eastAsia="en-US"/>
        </w:rPr>
        <w:t xml:space="preserve"> פי</w:t>
      </w:r>
      <w:r>
        <w:rPr>
          <w:rFonts w:hint="cs"/>
          <w:rtl/>
          <w:lang w:eastAsia="en-US"/>
        </w:rPr>
        <w:t>רוש,</w:t>
      </w:r>
      <w:r>
        <w:rPr>
          <w:rtl/>
          <w:lang w:eastAsia="en-US"/>
        </w:rPr>
        <w:t xml:space="preserve"> הוצרך רש"י לכתוב כן משום </w:t>
      </w:r>
      <w:proofErr w:type="spellStart"/>
      <w:r>
        <w:rPr>
          <w:rtl/>
          <w:lang w:eastAsia="en-US"/>
        </w:rPr>
        <w:t>דליכא</w:t>
      </w:r>
      <w:proofErr w:type="spellEnd"/>
      <w:r>
        <w:rPr>
          <w:rtl/>
          <w:lang w:eastAsia="en-US"/>
        </w:rPr>
        <w:t xml:space="preserve"> משום בל תוסיף בעשיית </w:t>
      </w:r>
      <w:proofErr w:type="spellStart"/>
      <w:r>
        <w:rPr>
          <w:rtl/>
          <w:lang w:eastAsia="en-US"/>
        </w:rPr>
        <w:t>המצוה</w:t>
      </w:r>
      <w:proofErr w:type="spellEnd"/>
      <w:r>
        <w:rPr>
          <w:rtl/>
          <w:lang w:eastAsia="en-US"/>
        </w:rPr>
        <w:t xml:space="preserve"> שתי פעמים ואפי</w:t>
      </w:r>
      <w:r>
        <w:rPr>
          <w:rFonts w:hint="cs"/>
          <w:rtl/>
          <w:lang w:eastAsia="en-US"/>
        </w:rPr>
        <w:t>לו</w:t>
      </w:r>
      <w:r>
        <w:rPr>
          <w:rtl/>
          <w:lang w:eastAsia="en-US"/>
        </w:rPr>
        <w:t xml:space="preserve"> בזה אחר זה</w:t>
      </w:r>
      <w:r>
        <w:rPr>
          <w:rFonts w:hint="cs"/>
          <w:rtl/>
          <w:lang w:eastAsia="en-US"/>
        </w:rPr>
        <w:t>.</w:t>
      </w:r>
      <w:r>
        <w:rPr>
          <w:rtl/>
          <w:lang w:eastAsia="en-US"/>
        </w:rPr>
        <w:t xml:space="preserve"> </w:t>
      </w:r>
      <w:proofErr w:type="spellStart"/>
      <w:r>
        <w:rPr>
          <w:rtl/>
          <w:lang w:eastAsia="en-US"/>
        </w:rPr>
        <w:t>כדאמרינן</w:t>
      </w:r>
      <w:proofErr w:type="spellEnd"/>
      <w:r>
        <w:rPr>
          <w:rtl/>
          <w:lang w:eastAsia="en-US"/>
        </w:rPr>
        <w:t xml:space="preserve"> בירושלמי </w:t>
      </w:r>
      <w:proofErr w:type="spellStart"/>
      <w:r>
        <w:rPr>
          <w:rtl/>
          <w:lang w:eastAsia="en-US"/>
        </w:rPr>
        <w:t>דראש</w:t>
      </w:r>
      <w:proofErr w:type="spellEnd"/>
      <w:r>
        <w:rPr>
          <w:rtl/>
          <w:lang w:eastAsia="en-US"/>
        </w:rPr>
        <w:t xml:space="preserve"> השנה לא שמע </w:t>
      </w:r>
      <w:proofErr w:type="spellStart"/>
      <w:r>
        <w:rPr>
          <w:rtl/>
          <w:lang w:eastAsia="en-US"/>
        </w:rPr>
        <w:t>איניש</w:t>
      </w:r>
      <w:proofErr w:type="spellEnd"/>
      <w:r>
        <w:rPr>
          <w:rtl/>
          <w:lang w:eastAsia="en-US"/>
        </w:rPr>
        <w:t xml:space="preserve"> </w:t>
      </w:r>
      <w:proofErr w:type="spellStart"/>
      <w:r>
        <w:rPr>
          <w:rtl/>
          <w:lang w:eastAsia="en-US"/>
        </w:rPr>
        <w:t>ית</w:t>
      </w:r>
      <w:proofErr w:type="spellEnd"/>
      <w:r>
        <w:rPr>
          <w:rtl/>
          <w:lang w:eastAsia="en-US"/>
        </w:rPr>
        <w:t xml:space="preserve"> חבריה מקל </w:t>
      </w:r>
      <w:proofErr w:type="spellStart"/>
      <w:r>
        <w:rPr>
          <w:rtl/>
          <w:lang w:eastAsia="en-US"/>
        </w:rPr>
        <w:t>תקועייא</w:t>
      </w:r>
      <w:proofErr w:type="spellEnd"/>
      <w:r>
        <w:rPr>
          <w:rFonts w:hint="cs"/>
          <w:rtl/>
          <w:lang w:eastAsia="en-US"/>
        </w:rPr>
        <w:t>,</w:t>
      </w:r>
      <w:r>
        <w:rPr>
          <w:rtl/>
          <w:lang w:eastAsia="en-US"/>
        </w:rPr>
        <w:t xml:space="preserve"> כלומר שהיו </w:t>
      </w:r>
      <w:proofErr w:type="spellStart"/>
      <w:r>
        <w:rPr>
          <w:rtl/>
          <w:lang w:eastAsia="en-US"/>
        </w:rPr>
        <w:t>תוקעין</w:t>
      </w:r>
      <w:proofErr w:type="spellEnd"/>
      <w:r>
        <w:rPr>
          <w:rtl/>
          <w:lang w:eastAsia="en-US"/>
        </w:rPr>
        <w:t xml:space="preserve"> הרבה אחר יציאתם מידי חובה</w:t>
      </w:r>
      <w:r>
        <w:rPr>
          <w:rFonts w:hint="cs"/>
          <w:rtl/>
          <w:lang w:eastAsia="en-US"/>
        </w:rPr>
        <w:t>.</w:t>
      </w:r>
      <w:r w:rsidR="000B596A">
        <w:rPr>
          <w:rStyle w:val="a5"/>
          <w:rtl/>
          <w:lang w:eastAsia="en-US"/>
        </w:rPr>
        <w:footnoteReference w:id="10"/>
      </w:r>
      <w:r>
        <w:rPr>
          <w:rtl/>
          <w:lang w:eastAsia="en-US"/>
        </w:rPr>
        <w:t xml:space="preserve"> וכן לדידן </w:t>
      </w:r>
      <w:proofErr w:type="spellStart"/>
      <w:r>
        <w:rPr>
          <w:rtl/>
          <w:lang w:eastAsia="en-US"/>
        </w:rPr>
        <w:t>דקא</w:t>
      </w:r>
      <w:proofErr w:type="spellEnd"/>
      <w:r>
        <w:rPr>
          <w:rtl/>
          <w:lang w:eastAsia="en-US"/>
        </w:rPr>
        <w:t xml:space="preserve"> </w:t>
      </w:r>
      <w:proofErr w:type="spellStart"/>
      <w:r>
        <w:rPr>
          <w:rtl/>
          <w:lang w:eastAsia="en-US"/>
        </w:rPr>
        <w:t>מרבינן</w:t>
      </w:r>
      <w:proofErr w:type="spellEnd"/>
      <w:r>
        <w:rPr>
          <w:rtl/>
          <w:lang w:eastAsia="en-US"/>
        </w:rPr>
        <w:t xml:space="preserve"> בתקיעות יותר מתשע שהן חובה ואפי</w:t>
      </w:r>
      <w:r>
        <w:rPr>
          <w:rFonts w:hint="cs"/>
          <w:rtl/>
          <w:lang w:eastAsia="en-US"/>
        </w:rPr>
        <w:t>לו</w:t>
      </w:r>
      <w:r>
        <w:rPr>
          <w:rtl/>
          <w:lang w:eastAsia="en-US"/>
        </w:rPr>
        <w:t xml:space="preserve"> הכי לא </w:t>
      </w:r>
      <w:proofErr w:type="spellStart"/>
      <w:r>
        <w:rPr>
          <w:rtl/>
          <w:lang w:eastAsia="en-US"/>
        </w:rPr>
        <w:t>עברינן</w:t>
      </w:r>
      <w:proofErr w:type="spellEnd"/>
      <w:r>
        <w:rPr>
          <w:rtl/>
          <w:lang w:eastAsia="en-US"/>
        </w:rPr>
        <w:t xml:space="preserve"> משום בל תוסיף.</w:t>
      </w:r>
      <w:r w:rsidR="0003781B">
        <w:rPr>
          <w:rStyle w:val="a5"/>
          <w:rtl/>
          <w:lang w:eastAsia="en-US"/>
        </w:rPr>
        <w:footnoteReference w:id="11"/>
      </w:r>
      <w:r>
        <w:rPr>
          <w:rtl/>
          <w:lang w:eastAsia="en-US"/>
        </w:rPr>
        <w:t xml:space="preserve"> וכן נמי </w:t>
      </w:r>
      <w:proofErr w:type="spellStart"/>
      <w:r>
        <w:rPr>
          <w:rtl/>
          <w:lang w:eastAsia="en-US"/>
        </w:rPr>
        <w:t>ליכא</w:t>
      </w:r>
      <w:proofErr w:type="spellEnd"/>
      <w:r>
        <w:rPr>
          <w:rtl/>
          <w:lang w:eastAsia="en-US"/>
        </w:rPr>
        <w:t xml:space="preserve"> משום בל תוסיף </w:t>
      </w:r>
      <w:proofErr w:type="spellStart"/>
      <w:r>
        <w:rPr>
          <w:rtl/>
          <w:lang w:eastAsia="en-US"/>
        </w:rPr>
        <w:t>כשהמצוה</w:t>
      </w:r>
      <w:proofErr w:type="spellEnd"/>
      <w:r>
        <w:rPr>
          <w:rtl/>
          <w:lang w:eastAsia="en-US"/>
        </w:rPr>
        <w:t xml:space="preserve"> נעשית ע"י מי שאינו </w:t>
      </w:r>
      <w:proofErr w:type="spellStart"/>
      <w:r>
        <w:rPr>
          <w:rtl/>
          <w:lang w:eastAsia="en-US"/>
        </w:rPr>
        <w:t>מחוייב</w:t>
      </w:r>
      <w:proofErr w:type="spellEnd"/>
      <w:r>
        <w:rPr>
          <w:rtl/>
          <w:lang w:eastAsia="en-US"/>
        </w:rPr>
        <w:t xml:space="preserve"> בה</w:t>
      </w:r>
      <w:r>
        <w:rPr>
          <w:rFonts w:hint="cs"/>
          <w:rtl/>
          <w:lang w:eastAsia="en-US"/>
        </w:rPr>
        <w:t>,</w:t>
      </w:r>
      <w:r>
        <w:rPr>
          <w:rtl/>
          <w:lang w:eastAsia="en-US"/>
        </w:rPr>
        <w:t xml:space="preserve"> </w:t>
      </w:r>
      <w:proofErr w:type="spellStart"/>
      <w:r>
        <w:rPr>
          <w:rtl/>
          <w:lang w:eastAsia="en-US"/>
        </w:rPr>
        <w:t>דהא</w:t>
      </w:r>
      <w:proofErr w:type="spellEnd"/>
      <w:r>
        <w:rPr>
          <w:rtl/>
          <w:lang w:eastAsia="en-US"/>
        </w:rPr>
        <w:t xml:space="preserve"> </w:t>
      </w:r>
      <w:proofErr w:type="spellStart"/>
      <w:r>
        <w:rPr>
          <w:rtl/>
          <w:lang w:eastAsia="en-US"/>
        </w:rPr>
        <w:t>אמרינן</w:t>
      </w:r>
      <w:proofErr w:type="spellEnd"/>
      <w:r>
        <w:rPr>
          <w:rtl/>
          <w:lang w:eastAsia="en-US"/>
        </w:rPr>
        <w:t xml:space="preserve"> אשתו של יונה </w:t>
      </w:r>
      <w:proofErr w:type="spellStart"/>
      <w:r>
        <w:rPr>
          <w:rtl/>
          <w:lang w:eastAsia="en-US"/>
        </w:rPr>
        <w:t>היתה</w:t>
      </w:r>
      <w:proofErr w:type="spellEnd"/>
      <w:r>
        <w:rPr>
          <w:rtl/>
          <w:lang w:eastAsia="en-US"/>
        </w:rPr>
        <w:t xml:space="preserve"> עולה לרגל ומיכל בת שאול </w:t>
      </w:r>
      <w:proofErr w:type="spellStart"/>
      <w:r>
        <w:rPr>
          <w:rtl/>
          <w:lang w:eastAsia="en-US"/>
        </w:rPr>
        <w:t>היתה</w:t>
      </w:r>
      <w:proofErr w:type="spellEnd"/>
      <w:r>
        <w:rPr>
          <w:rtl/>
          <w:lang w:eastAsia="en-US"/>
        </w:rPr>
        <w:t xml:space="preserve"> מנחת תפילין</w:t>
      </w:r>
      <w:r w:rsidR="00FB785C">
        <w:rPr>
          <w:rFonts w:hint="cs"/>
          <w:rtl/>
          <w:lang w:eastAsia="en-US"/>
        </w:rPr>
        <w:t>.</w:t>
      </w:r>
      <w:r w:rsidR="00FB785C">
        <w:rPr>
          <w:rStyle w:val="a5"/>
          <w:rtl/>
          <w:lang w:eastAsia="en-US"/>
        </w:rPr>
        <w:footnoteReference w:id="12"/>
      </w:r>
      <w:r>
        <w:rPr>
          <w:rtl/>
          <w:lang w:eastAsia="en-US"/>
        </w:rPr>
        <w:t xml:space="preserve"> ואיכא </w:t>
      </w:r>
      <w:proofErr w:type="spellStart"/>
      <w:r>
        <w:rPr>
          <w:rtl/>
          <w:lang w:eastAsia="en-US"/>
        </w:rPr>
        <w:t>דאמרי</w:t>
      </w:r>
      <w:proofErr w:type="spellEnd"/>
      <w:r>
        <w:rPr>
          <w:rtl/>
          <w:lang w:eastAsia="en-US"/>
        </w:rPr>
        <w:t xml:space="preserve"> נשים סומכות רשות.</w:t>
      </w:r>
      <w:r w:rsidR="00F44A35">
        <w:rPr>
          <w:rStyle w:val="a5"/>
          <w:rtl/>
          <w:lang w:eastAsia="en-US"/>
        </w:rPr>
        <w:footnoteReference w:id="13"/>
      </w:r>
      <w:r>
        <w:rPr>
          <w:rtl/>
          <w:lang w:eastAsia="en-US"/>
        </w:rPr>
        <w:t xml:space="preserve"> לכך פי</w:t>
      </w:r>
      <w:r>
        <w:rPr>
          <w:rFonts w:hint="cs"/>
          <w:rtl/>
          <w:lang w:eastAsia="en-US"/>
        </w:rPr>
        <w:t>רש</w:t>
      </w:r>
      <w:r>
        <w:rPr>
          <w:rtl/>
          <w:lang w:eastAsia="en-US"/>
        </w:rPr>
        <w:t xml:space="preserve"> רש"י דלא שייך בל תוסיף אלא בהוסיף דבר אחד יותר על מה שכתוב בתורה אבל לא בכפילתה וגם לא לעשותה ע"י מי שאינו חייב בה</w:t>
      </w:r>
      <w:r>
        <w:rPr>
          <w:rFonts w:hint="cs"/>
          <w:rtl/>
          <w:lang w:eastAsia="en-US"/>
        </w:rPr>
        <w:t xml:space="preserve"> </w:t>
      </w:r>
      <w:proofErr w:type="spellStart"/>
      <w:r>
        <w:rPr>
          <w:rFonts w:hint="cs"/>
          <w:rtl/>
          <w:lang w:eastAsia="en-US"/>
        </w:rPr>
        <w:t>וכו</w:t>
      </w:r>
      <w:proofErr w:type="spellEnd"/>
      <w:r>
        <w:rPr>
          <w:rFonts w:hint="cs"/>
          <w:rtl/>
          <w:lang w:eastAsia="en-US"/>
        </w:rPr>
        <w:t>'.</w:t>
      </w:r>
      <w:r w:rsidR="009A1E0A">
        <w:rPr>
          <w:rStyle w:val="a5"/>
          <w:lang w:eastAsia="en-US"/>
        </w:rPr>
        <w:footnoteReference w:id="14"/>
      </w:r>
    </w:p>
    <w:p w14:paraId="5CE57281" w14:textId="4990D34D" w:rsidR="00672A31" w:rsidRDefault="00672A31" w:rsidP="00672A31">
      <w:pPr>
        <w:pStyle w:val="ab"/>
        <w:rPr>
          <w:rtl/>
          <w:lang w:eastAsia="en-US"/>
        </w:rPr>
      </w:pPr>
      <w:r>
        <w:rPr>
          <w:rtl/>
          <w:lang w:eastAsia="en-US"/>
        </w:rPr>
        <w:t xml:space="preserve">תוספות מסכת ראש השנה </w:t>
      </w:r>
      <w:proofErr w:type="spellStart"/>
      <w:r>
        <w:rPr>
          <w:rtl/>
          <w:lang w:eastAsia="en-US"/>
        </w:rPr>
        <w:t>טז</w:t>
      </w:r>
      <w:proofErr w:type="spellEnd"/>
      <w:r>
        <w:rPr>
          <w:rtl/>
          <w:lang w:eastAsia="en-US"/>
        </w:rPr>
        <w:t xml:space="preserve"> ע</w:t>
      </w:r>
      <w:r w:rsidR="00FB77A1">
        <w:rPr>
          <w:rFonts w:hint="cs"/>
          <w:rtl/>
          <w:lang w:eastAsia="en-US"/>
        </w:rPr>
        <w:t xml:space="preserve">"ב </w:t>
      </w:r>
      <w:r w:rsidR="00FB77A1">
        <w:rPr>
          <w:rtl/>
          <w:lang w:eastAsia="en-US"/>
        </w:rPr>
        <w:t>–</w:t>
      </w:r>
      <w:r w:rsidR="00FB77A1">
        <w:rPr>
          <w:rFonts w:hint="cs"/>
          <w:rtl/>
          <w:lang w:eastAsia="en-US"/>
        </w:rPr>
        <w:t xml:space="preserve"> אין איסור בעשיית </w:t>
      </w:r>
      <w:r w:rsidR="008B7A40">
        <w:rPr>
          <w:rFonts w:hint="cs"/>
          <w:rtl/>
          <w:lang w:eastAsia="en-US"/>
        </w:rPr>
        <w:t>ה</w:t>
      </w:r>
      <w:r w:rsidR="00FB77A1">
        <w:rPr>
          <w:rFonts w:hint="cs"/>
          <w:rtl/>
          <w:lang w:eastAsia="en-US"/>
        </w:rPr>
        <w:t>מצווה פעמיים</w:t>
      </w:r>
    </w:p>
    <w:p w14:paraId="696694CE" w14:textId="36D15C75" w:rsidR="00672A31" w:rsidRDefault="00672A31" w:rsidP="004B3F65">
      <w:pPr>
        <w:pStyle w:val="ac"/>
        <w:rPr>
          <w:rtl/>
          <w:lang w:eastAsia="en-US"/>
        </w:rPr>
      </w:pPr>
      <w:r>
        <w:rPr>
          <w:rtl/>
          <w:lang w:eastAsia="en-US"/>
        </w:rPr>
        <w:t xml:space="preserve">ותוקעים </w:t>
      </w:r>
      <w:proofErr w:type="spellStart"/>
      <w:r>
        <w:rPr>
          <w:rtl/>
          <w:lang w:eastAsia="en-US"/>
        </w:rPr>
        <w:t>ומריעין</w:t>
      </w:r>
      <w:proofErr w:type="spellEnd"/>
      <w:r>
        <w:rPr>
          <w:rtl/>
          <w:lang w:eastAsia="en-US"/>
        </w:rPr>
        <w:t xml:space="preserve"> כשהן </w:t>
      </w:r>
      <w:proofErr w:type="spellStart"/>
      <w:r>
        <w:rPr>
          <w:rtl/>
          <w:lang w:eastAsia="en-US"/>
        </w:rPr>
        <w:t>עומדין</w:t>
      </w:r>
      <w:proofErr w:type="spellEnd"/>
      <w:r>
        <w:rPr>
          <w:rtl/>
          <w:lang w:eastAsia="en-US"/>
        </w:rPr>
        <w:t xml:space="preserve"> - </w:t>
      </w:r>
      <w:proofErr w:type="spellStart"/>
      <w:r>
        <w:rPr>
          <w:rtl/>
          <w:lang w:eastAsia="en-US"/>
        </w:rPr>
        <w:t>תימה</w:t>
      </w:r>
      <w:proofErr w:type="spellEnd"/>
      <w:r>
        <w:rPr>
          <w:rtl/>
          <w:lang w:eastAsia="en-US"/>
        </w:rPr>
        <w:t xml:space="preserve"> הא </w:t>
      </w:r>
      <w:proofErr w:type="spellStart"/>
      <w:r>
        <w:rPr>
          <w:rtl/>
          <w:lang w:eastAsia="en-US"/>
        </w:rPr>
        <w:t>קעבר</w:t>
      </w:r>
      <w:proofErr w:type="spellEnd"/>
      <w:r>
        <w:rPr>
          <w:rtl/>
          <w:lang w:eastAsia="en-US"/>
        </w:rPr>
        <w:t xml:space="preserve"> משום בל תוסיף</w:t>
      </w:r>
      <w:r w:rsidR="004B3F65">
        <w:rPr>
          <w:rFonts w:hint="cs"/>
          <w:rtl/>
          <w:lang w:eastAsia="en-US"/>
        </w:rPr>
        <w:t>!</w:t>
      </w:r>
      <w:r w:rsidR="0011019B">
        <w:rPr>
          <w:rStyle w:val="a5"/>
          <w:rtl/>
          <w:lang w:eastAsia="en-US"/>
        </w:rPr>
        <w:footnoteReference w:id="15"/>
      </w:r>
      <w:r>
        <w:rPr>
          <w:rtl/>
          <w:lang w:eastAsia="en-US"/>
        </w:rPr>
        <w:t xml:space="preserve"> וכי </w:t>
      </w:r>
      <w:proofErr w:type="spellStart"/>
      <w:r>
        <w:rPr>
          <w:rtl/>
          <w:lang w:eastAsia="en-US"/>
        </w:rPr>
        <w:t>תימא</w:t>
      </w:r>
      <w:proofErr w:type="spellEnd"/>
      <w:r>
        <w:rPr>
          <w:rtl/>
          <w:lang w:eastAsia="en-US"/>
        </w:rPr>
        <w:t xml:space="preserve"> כיון </w:t>
      </w:r>
      <w:proofErr w:type="spellStart"/>
      <w:r>
        <w:rPr>
          <w:rtl/>
          <w:lang w:eastAsia="en-US"/>
        </w:rPr>
        <w:t>דכבר</w:t>
      </w:r>
      <w:proofErr w:type="spellEnd"/>
      <w:r>
        <w:rPr>
          <w:rtl/>
          <w:lang w:eastAsia="en-US"/>
        </w:rPr>
        <w:t xml:space="preserve"> יצא </w:t>
      </w:r>
      <w:proofErr w:type="spellStart"/>
      <w:r>
        <w:rPr>
          <w:rtl/>
          <w:lang w:eastAsia="en-US"/>
        </w:rPr>
        <w:t>הוה</w:t>
      </w:r>
      <w:proofErr w:type="spellEnd"/>
      <w:r>
        <w:rPr>
          <w:rtl/>
          <w:lang w:eastAsia="en-US"/>
        </w:rPr>
        <w:t xml:space="preserve"> ליה שלא בזמנו דלא עבר</w:t>
      </w:r>
      <w:r w:rsidR="00FB77A1">
        <w:rPr>
          <w:rFonts w:hint="cs"/>
          <w:rtl/>
          <w:lang w:eastAsia="en-US"/>
        </w:rPr>
        <w:t>,</w:t>
      </w:r>
      <w:r w:rsidR="008B7A40">
        <w:rPr>
          <w:rStyle w:val="a5"/>
          <w:rtl/>
          <w:lang w:eastAsia="en-US"/>
        </w:rPr>
        <w:footnoteReference w:id="16"/>
      </w:r>
      <w:r w:rsidR="00B7233C">
        <w:rPr>
          <w:rFonts w:hint="cs"/>
          <w:rtl/>
          <w:lang w:eastAsia="en-US"/>
        </w:rPr>
        <w:t xml:space="preserve"> </w:t>
      </w:r>
      <w:r>
        <w:rPr>
          <w:rtl/>
          <w:lang w:eastAsia="en-US"/>
        </w:rPr>
        <w:t xml:space="preserve"> הא </w:t>
      </w:r>
      <w:proofErr w:type="spellStart"/>
      <w:r>
        <w:rPr>
          <w:rtl/>
          <w:lang w:eastAsia="en-US"/>
        </w:rPr>
        <w:t>אמרינן</w:t>
      </w:r>
      <w:proofErr w:type="spellEnd"/>
      <w:r>
        <w:rPr>
          <w:rtl/>
          <w:lang w:eastAsia="en-US"/>
        </w:rPr>
        <w:t xml:space="preserve"> בסוף ראוהו ב"ד (לקמן דף </w:t>
      </w:r>
      <w:proofErr w:type="spellStart"/>
      <w:r>
        <w:rPr>
          <w:rtl/>
          <w:lang w:eastAsia="en-US"/>
        </w:rPr>
        <w:t>כח</w:t>
      </w:r>
      <w:proofErr w:type="spellEnd"/>
      <w:r>
        <w:rPr>
          <w:rtl/>
          <w:lang w:eastAsia="en-US"/>
        </w:rPr>
        <w:t xml:space="preserve">: ושם) גבי ברכת כהנים דאין מוסיף ברכה אחת משלו משום דלא עבר עליה </w:t>
      </w:r>
      <w:proofErr w:type="spellStart"/>
      <w:r>
        <w:rPr>
          <w:rtl/>
          <w:lang w:eastAsia="en-US"/>
        </w:rPr>
        <w:t>זימניה</w:t>
      </w:r>
      <w:proofErr w:type="spellEnd"/>
      <w:r w:rsidR="00900D0C">
        <w:rPr>
          <w:rFonts w:hint="cs"/>
          <w:rtl/>
          <w:lang w:eastAsia="en-US"/>
        </w:rPr>
        <w:t>,</w:t>
      </w:r>
      <w:r>
        <w:rPr>
          <w:rtl/>
          <w:lang w:eastAsia="en-US"/>
        </w:rPr>
        <w:t xml:space="preserve"> כיון </w:t>
      </w:r>
      <w:proofErr w:type="spellStart"/>
      <w:r>
        <w:rPr>
          <w:rtl/>
          <w:lang w:eastAsia="en-US"/>
        </w:rPr>
        <w:t>דאילו</w:t>
      </w:r>
      <w:proofErr w:type="spellEnd"/>
      <w:r>
        <w:rPr>
          <w:rtl/>
          <w:lang w:eastAsia="en-US"/>
        </w:rPr>
        <w:t xml:space="preserve"> מתרמי ליה </w:t>
      </w:r>
      <w:proofErr w:type="spellStart"/>
      <w:r>
        <w:rPr>
          <w:rtl/>
          <w:lang w:eastAsia="en-US"/>
        </w:rPr>
        <w:t>צבורא</w:t>
      </w:r>
      <w:proofErr w:type="spellEnd"/>
      <w:r>
        <w:rPr>
          <w:rtl/>
          <w:lang w:eastAsia="en-US"/>
        </w:rPr>
        <w:t xml:space="preserve"> </w:t>
      </w:r>
      <w:proofErr w:type="spellStart"/>
      <w:r>
        <w:rPr>
          <w:rtl/>
          <w:lang w:eastAsia="en-US"/>
        </w:rPr>
        <w:t>אחרינא</w:t>
      </w:r>
      <w:proofErr w:type="spellEnd"/>
      <w:r>
        <w:rPr>
          <w:rtl/>
          <w:lang w:eastAsia="en-US"/>
        </w:rPr>
        <w:t xml:space="preserve"> הדר מברך להו</w:t>
      </w:r>
      <w:r w:rsidR="00FB77A1">
        <w:rPr>
          <w:rFonts w:hint="cs"/>
          <w:rtl/>
          <w:lang w:eastAsia="en-US"/>
        </w:rPr>
        <w:t>. הכי נמי</w:t>
      </w:r>
      <w:r>
        <w:rPr>
          <w:rtl/>
          <w:lang w:eastAsia="en-US"/>
        </w:rPr>
        <w:t xml:space="preserve"> אי מתרמי ליה </w:t>
      </w:r>
      <w:proofErr w:type="spellStart"/>
      <w:r>
        <w:rPr>
          <w:rtl/>
          <w:lang w:eastAsia="en-US"/>
        </w:rPr>
        <w:t>צבורא</w:t>
      </w:r>
      <w:proofErr w:type="spellEnd"/>
      <w:r>
        <w:rPr>
          <w:rtl/>
          <w:lang w:eastAsia="en-US"/>
        </w:rPr>
        <w:t xml:space="preserve"> הדר תקע להו</w:t>
      </w:r>
      <w:r w:rsidR="004B3F65">
        <w:rPr>
          <w:rFonts w:hint="cs"/>
          <w:rtl/>
          <w:lang w:eastAsia="en-US"/>
        </w:rPr>
        <w:t>.</w:t>
      </w:r>
      <w:r w:rsidR="008B7A40">
        <w:rPr>
          <w:rStyle w:val="a5"/>
          <w:rtl/>
          <w:lang w:eastAsia="en-US"/>
        </w:rPr>
        <w:footnoteReference w:id="17"/>
      </w:r>
      <w:r w:rsidR="004B3F65">
        <w:rPr>
          <w:rFonts w:hint="cs"/>
          <w:rtl/>
          <w:lang w:eastAsia="en-US"/>
        </w:rPr>
        <w:t xml:space="preserve"> ויש לומר </w:t>
      </w:r>
      <w:r>
        <w:rPr>
          <w:rtl/>
          <w:lang w:eastAsia="en-US"/>
        </w:rPr>
        <w:t>דאין שייך בל תוסיף בעשיית מצוה אחת ב' פעמים</w:t>
      </w:r>
      <w:r w:rsidR="005674A6">
        <w:rPr>
          <w:rFonts w:hint="cs"/>
          <w:rtl/>
          <w:lang w:eastAsia="en-US"/>
        </w:rPr>
        <w:t>,</w:t>
      </w:r>
      <w:r>
        <w:rPr>
          <w:rtl/>
          <w:lang w:eastAsia="en-US"/>
        </w:rPr>
        <w:t xml:space="preserve"> כגון כהן אם מברך וחוזר ומברך אותו צבור עצמו</w:t>
      </w:r>
      <w:r w:rsidR="004B3F65">
        <w:rPr>
          <w:rFonts w:hint="cs"/>
          <w:rtl/>
          <w:lang w:eastAsia="en-US"/>
        </w:rPr>
        <w:t>,</w:t>
      </w:r>
      <w:r>
        <w:rPr>
          <w:rtl/>
          <w:lang w:eastAsia="en-US"/>
        </w:rPr>
        <w:t xml:space="preserve"> או נוטל לולב וחוזר ונוטל</w:t>
      </w:r>
      <w:r w:rsidR="004B3F65">
        <w:rPr>
          <w:rFonts w:hint="cs"/>
          <w:rtl/>
          <w:lang w:eastAsia="en-US"/>
        </w:rPr>
        <w:t>.</w:t>
      </w:r>
      <w:r>
        <w:rPr>
          <w:rtl/>
          <w:lang w:eastAsia="en-US"/>
        </w:rPr>
        <w:t xml:space="preserve"> וכן תוקע וחוזר ותוקע</w:t>
      </w:r>
      <w:r w:rsidR="005674A6">
        <w:rPr>
          <w:rFonts w:hint="cs"/>
          <w:rtl/>
          <w:lang w:eastAsia="en-US"/>
        </w:rPr>
        <w:t>.</w:t>
      </w:r>
      <w:r>
        <w:rPr>
          <w:rtl/>
          <w:lang w:eastAsia="en-US"/>
        </w:rPr>
        <w:t xml:space="preserve"> וגבי מתנות בכור נמי אם נותן בקרן אחד ב' פעמים אין זה בל תוסיף.</w:t>
      </w:r>
      <w:r w:rsidR="00A41E38">
        <w:rPr>
          <w:rStyle w:val="a5"/>
          <w:rtl/>
          <w:lang w:eastAsia="en-US"/>
        </w:rPr>
        <w:footnoteReference w:id="18"/>
      </w:r>
    </w:p>
    <w:p w14:paraId="621DD3E3" w14:textId="7CBB38AB" w:rsidR="00FA6194" w:rsidRDefault="00FA6194" w:rsidP="00FA6194">
      <w:pPr>
        <w:pStyle w:val="ab"/>
        <w:rPr>
          <w:rtl/>
        </w:rPr>
      </w:pPr>
      <w:r>
        <w:rPr>
          <w:rtl/>
        </w:rPr>
        <w:t xml:space="preserve">חידושי </w:t>
      </w:r>
      <w:proofErr w:type="spellStart"/>
      <w:r>
        <w:rPr>
          <w:rtl/>
        </w:rPr>
        <w:t>רשב"א</w:t>
      </w:r>
      <w:proofErr w:type="spellEnd"/>
      <w:r>
        <w:rPr>
          <w:rtl/>
        </w:rPr>
        <w:t xml:space="preserve">  ראש השנה </w:t>
      </w:r>
      <w:proofErr w:type="spellStart"/>
      <w:r>
        <w:rPr>
          <w:rtl/>
        </w:rPr>
        <w:t>טז</w:t>
      </w:r>
      <w:proofErr w:type="spellEnd"/>
      <w:r>
        <w:rPr>
          <w:rtl/>
        </w:rPr>
        <w:t xml:space="preserve"> </w:t>
      </w:r>
      <w:r w:rsidR="00717464">
        <w:rPr>
          <w:rFonts w:hint="cs"/>
          <w:rtl/>
        </w:rPr>
        <w:t xml:space="preserve">ע"א </w:t>
      </w:r>
      <w:r w:rsidR="00A41E38">
        <w:rPr>
          <w:rtl/>
        </w:rPr>
        <w:t>–</w:t>
      </w:r>
      <w:r w:rsidR="00717464">
        <w:rPr>
          <w:rFonts w:hint="cs"/>
          <w:rtl/>
        </w:rPr>
        <w:t xml:space="preserve"> </w:t>
      </w:r>
      <w:r w:rsidR="00A41E38">
        <w:rPr>
          <w:rFonts w:hint="cs"/>
          <w:rtl/>
        </w:rPr>
        <w:t>בין יחיד לבית הדין</w:t>
      </w:r>
    </w:p>
    <w:p w14:paraId="2D568C93" w14:textId="77777777" w:rsidR="00FA6194" w:rsidRDefault="00FA6194" w:rsidP="00FA6194">
      <w:pPr>
        <w:pStyle w:val="ac"/>
        <w:rPr>
          <w:rtl/>
          <w:lang w:eastAsia="en-US"/>
        </w:rPr>
      </w:pPr>
      <w:r>
        <w:rPr>
          <w:rFonts w:hint="cs"/>
          <w:rtl/>
        </w:rPr>
        <w:t xml:space="preserve">... </w:t>
      </w:r>
      <w:r>
        <w:rPr>
          <w:rtl/>
        </w:rPr>
        <w:t xml:space="preserve">דלא אמרו התם </w:t>
      </w:r>
      <w:proofErr w:type="spellStart"/>
      <w:r>
        <w:rPr>
          <w:rtl/>
        </w:rPr>
        <w:t>דאיכא</w:t>
      </w:r>
      <w:proofErr w:type="spellEnd"/>
      <w:r>
        <w:rPr>
          <w:rtl/>
        </w:rPr>
        <w:t xml:space="preserve"> משום בל תוסיף אלא במה שהוא מוסיף מדעת עצמו</w:t>
      </w:r>
      <w:r>
        <w:rPr>
          <w:rFonts w:hint="cs"/>
          <w:rtl/>
        </w:rPr>
        <w:t>,</w:t>
      </w:r>
      <w:r>
        <w:rPr>
          <w:rtl/>
        </w:rPr>
        <w:t xml:space="preserve"> כגון כהן שהוסיף ברכה משלו ואי נמי ישן בשמיני בסוכה </w:t>
      </w:r>
      <w:proofErr w:type="spellStart"/>
      <w:r>
        <w:rPr>
          <w:rtl/>
        </w:rPr>
        <w:t>במתכוין</w:t>
      </w:r>
      <w:proofErr w:type="spellEnd"/>
      <w:r>
        <w:rPr>
          <w:rtl/>
        </w:rPr>
        <w:t xml:space="preserve"> </w:t>
      </w:r>
      <w:proofErr w:type="spellStart"/>
      <w:r>
        <w:rPr>
          <w:rtl/>
        </w:rPr>
        <w:t>למצוה</w:t>
      </w:r>
      <w:proofErr w:type="spellEnd"/>
      <w:r>
        <w:rPr>
          <w:rFonts w:hint="cs"/>
          <w:rtl/>
        </w:rPr>
        <w:t>,</w:t>
      </w:r>
      <w:r>
        <w:rPr>
          <w:rtl/>
        </w:rPr>
        <w:t xml:space="preserve"> ואי נמי במה שאירע במקרה שנתערב מתן אחת במתן ארבע וכיוצא באלו</w:t>
      </w:r>
      <w:r>
        <w:rPr>
          <w:rFonts w:hint="cs"/>
          <w:rtl/>
        </w:rPr>
        <w:t>.</w:t>
      </w:r>
      <w:r>
        <w:rPr>
          <w:rtl/>
        </w:rPr>
        <w:t xml:space="preserve"> אבל במה שעמדו חכמים ותקנו לצורך אין כאן בל תוסיף </w:t>
      </w:r>
      <w:proofErr w:type="spellStart"/>
      <w:r>
        <w:rPr>
          <w:rtl/>
        </w:rPr>
        <w:t>דכבר</w:t>
      </w:r>
      <w:proofErr w:type="spellEnd"/>
      <w:r>
        <w:rPr>
          <w:rtl/>
        </w:rPr>
        <w:t xml:space="preserve"> אמרה תורה</w:t>
      </w:r>
      <w:r>
        <w:rPr>
          <w:rFonts w:hint="cs"/>
          <w:rtl/>
        </w:rPr>
        <w:t>:</w:t>
      </w:r>
      <w:r>
        <w:rPr>
          <w:rtl/>
        </w:rPr>
        <w:t xml:space="preserve"> </w:t>
      </w:r>
      <w:r>
        <w:rPr>
          <w:rFonts w:hint="cs"/>
          <w:rtl/>
        </w:rPr>
        <w:t>"</w:t>
      </w:r>
      <w:r>
        <w:rPr>
          <w:rtl/>
        </w:rPr>
        <w:t xml:space="preserve">על פי התורה אשר </w:t>
      </w:r>
      <w:proofErr w:type="spellStart"/>
      <w:r>
        <w:rPr>
          <w:rtl/>
        </w:rPr>
        <w:t>יורוך</w:t>
      </w:r>
      <w:proofErr w:type="spellEnd"/>
      <w:r>
        <w:rPr>
          <w:rFonts w:hint="cs"/>
          <w:rtl/>
        </w:rPr>
        <w:t>"</w:t>
      </w:r>
      <w:r>
        <w:rPr>
          <w:rtl/>
        </w:rPr>
        <w:t>.</w:t>
      </w:r>
      <w:r>
        <w:rPr>
          <w:rStyle w:val="a5"/>
          <w:rtl/>
        </w:rPr>
        <w:footnoteReference w:id="19"/>
      </w:r>
    </w:p>
    <w:p w14:paraId="00B20EC7" w14:textId="198F9B42" w:rsidR="00902195" w:rsidRDefault="00A41E38" w:rsidP="006749AC">
      <w:pPr>
        <w:pStyle w:val="ab"/>
        <w:rPr>
          <w:rtl/>
        </w:rPr>
      </w:pPr>
      <w:r>
        <w:rPr>
          <w:rFonts w:hint="cs"/>
          <w:rtl/>
        </w:rPr>
        <w:lastRenderedPageBreak/>
        <w:t>רמב"ם הלכות ממרים פרק ב הלכה ט</w:t>
      </w:r>
      <w:r w:rsidR="006366C2">
        <w:rPr>
          <w:rFonts w:hint="cs"/>
          <w:rtl/>
        </w:rPr>
        <w:t xml:space="preserve"> </w:t>
      </w:r>
      <w:r w:rsidR="006366C2">
        <w:rPr>
          <w:rFonts w:cs="David"/>
          <w:rtl/>
        </w:rPr>
        <w:t>–</w:t>
      </w:r>
      <w:r w:rsidR="006366C2">
        <w:rPr>
          <w:rFonts w:hint="cs"/>
          <w:rtl/>
        </w:rPr>
        <w:t xml:space="preserve"> הבחנה בין דין תורה ל</w:t>
      </w:r>
      <w:r w:rsidR="006749AC">
        <w:rPr>
          <w:rFonts w:hint="cs"/>
          <w:rtl/>
        </w:rPr>
        <w:t>דברי חכמים?</w:t>
      </w:r>
    </w:p>
    <w:p w14:paraId="28E1C6FA" w14:textId="7BED3DE2" w:rsidR="00902195" w:rsidRDefault="001D0E8A" w:rsidP="0097665D">
      <w:pPr>
        <w:pStyle w:val="ac"/>
        <w:rPr>
          <w:rtl/>
        </w:rPr>
      </w:pPr>
      <w:r>
        <w:rPr>
          <w:rFonts w:hint="cs"/>
          <w:rtl/>
        </w:rPr>
        <w:t>ה</w:t>
      </w:r>
      <w:r w:rsidR="00A41E38">
        <w:rPr>
          <w:rtl/>
        </w:rPr>
        <w:t>ואיל ויש לבית דין לגזור ולאסור דבר המותר ויעמוד איסורו לדורות</w:t>
      </w:r>
      <w:r>
        <w:rPr>
          <w:rFonts w:hint="cs"/>
          <w:rtl/>
        </w:rPr>
        <w:t>,</w:t>
      </w:r>
      <w:r w:rsidR="00A41E38">
        <w:rPr>
          <w:rtl/>
        </w:rPr>
        <w:t xml:space="preserve"> וכן יש להן להתיר איסורי תורה לפי שעה</w:t>
      </w:r>
      <w:r w:rsidR="00A41E38">
        <w:rPr>
          <w:rFonts w:hint="cs"/>
          <w:rtl/>
        </w:rPr>
        <w:t>,</w:t>
      </w:r>
      <w:r w:rsidR="00A41E38">
        <w:rPr>
          <w:rtl/>
        </w:rPr>
        <w:t xml:space="preserve"> מהו זה שהזהירה תורה </w:t>
      </w:r>
      <w:r>
        <w:rPr>
          <w:rFonts w:hint="cs"/>
          <w:rtl/>
        </w:rPr>
        <w:t>"</w:t>
      </w:r>
      <w:r w:rsidR="00A41E38">
        <w:rPr>
          <w:rtl/>
        </w:rPr>
        <w:t>לא תוסיף עליו ולא תגרע ממנו</w:t>
      </w:r>
      <w:r>
        <w:rPr>
          <w:rFonts w:hint="cs"/>
          <w:rtl/>
        </w:rPr>
        <w:t>"</w:t>
      </w:r>
      <w:r w:rsidR="00A41E38">
        <w:rPr>
          <w:rFonts w:hint="cs"/>
          <w:rtl/>
        </w:rPr>
        <w:t>?</w:t>
      </w:r>
      <w:r w:rsidR="006749AC">
        <w:rPr>
          <w:rStyle w:val="a5"/>
          <w:rtl/>
        </w:rPr>
        <w:footnoteReference w:id="20"/>
      </w:r>
    </w:p>
    <w:p w14:paraId="4B2FF14F" w14:textId="77777777" w:rsidR="00615796" w:rsidRDefault="00615796" w:rsidP="00615796">
      <w:pPr>
        <w:pStyle w:val="ab"/>
        <w:rPr>
          <w:rtl/>
          <w:lang w:eastAsia="en-US"/>
        </w:rPr>
      </w:pPr>
      <w:r>
        <w:rPr>
          <w:rtl/>
          <w:lang w:eastAsia="en-US"/>
        </w:rPr>
        <w:t xml:space="preserve">רש"י בראשית </w:t>
      </w:r>
      <w:r>
        <w:rPr>
          <w:rFonts w:hint="cs"/>
          <w:rtl/>
          <w:lang w:eastAsia="en-US"/>
        </w:rPr>
        <w:t xml:space="preserve">ג </w:t>
      </w:r>
      <w:proofErr w:type="spellStart"/>
      <w:r>
        <w:rPr>
          <w:rFonts w:hint="cs"/>
          <w:rtl/>
          <w:lang w:eastAsia="en-US"/>
        </w:rPr>
        <w:t>ג</w:t>
      </w:r>
      <w:proofErr w:type="spellEnd"/>
      <w:r>
        <w:rPr>
          <w:rFonts w:hint="cs"/>
          <w:rtl/>
          <w:lang w:eastAsia="en-US"/>
        </w:rPr>
        <w:t xml:space="preserve"> </w:t>
      </w:r>
      <w:r>
        <w:rPr>
          <w:rtl/>
          <w:lang w:eastAsia="en-US"/>
        </w:rPr>
        <w:t>פרשת בראשית –</w:t>
      </w:r>
      <w:r>
        <w:rPr>
          <w:rFonts w:hint="cs"/>
          <w:rtl/>
          <w:lang w:eastAsia="en-US"/>
        </w:rPr>
        <w:t xml:space="preserve"> כל המוסיף גורע</w:t>
      </w:r>
    </w:p>
    <w:p w14:paraId="09494D5A" w14:textId="261D4387" w:rsidR="00615796" w:rsidRDefault="00615796" w:rsidP="00615796">
      <w:pPr>
        <w:pStyle w:val="ac"/>
        <w:rPr>
          <w:rtl/>
          <w:lang w:eastAsia="en-US"/>
        </w:rPr>
      </w:pPr>
      <w:r>
        <w:rPr>
          <w:rtl/>
          <w:lang w:eastAsia="en-US"/>
        </w:rPr>
        <w:t>ולא תגעו בו - הוסיפה על הצ</w:t>
      </w:r>
      <w:r w:rsidR="00AA0B5E">
        <w:rPr>
          <w:rFonts w:hint="cs"/>
          <w:rtl/>
          <w:lang w:eastAsia="en-US"/>
        </w:rPr>
        <w:t>י</w:t>
      </w:r>
      <w:r>
        <w:rPr>
          <w:rtl/>
          <w:lang w:eastAsia="en-US"/>
        </w:rPr>
        <w:t>ווי, לפיכך באה לידי גרעון, הוא שנאמר (משלי ל ו) אל תוסף על דבריו:</w:t>
      </w:r>
      <w:r w:rsidR="009227C9">
        <w:rPr>
          <w:rStyle w:val="a5"/>
          <w:rtl/>
          <w:lang w:eastAsia="en-US"/>
        </w:rPr>
        <w:footnoteReference w:id="21"/>
      </w:r>
    </w:p>
    <w:p w14:paraId="090CCCF8" w14:textId="35C7460B" w:rsidR="00AA0B5E" w:rsidRDefault="00AA0B5E" w:rsidP="008A1EB5">
      <w:pPr>
        <w:pStyle w:val="ab"/>
        <w:rPr>
          <w:rtl/>
          <w:lang w:eastAsia="en-US"/>
        </w:rPr>
      </w:pPr>
      <w:r>
        <w:rPr>
          <w:rtl/>
          <w:lang w:eastAsia="en-US"/>
        </w:rPr>
        <w:t xml:space="preserve">פסיקתא זוטרתא (לקח טוב) דברים פרשת ואתחנן </w:t>
      </w:r>
      <w:r w:rsidR="008A1EB5">
        <w:rPr>
          <w:rFonts w:cs="David"/>
          <w:rtl/>
          <w:lang w:eastAsia="en-US"/>
        </w:rPr>
        <w:t>–</w:t>
      </w:r>
      <w:r w:rsidR="008A1EB5">
        <w:rPr>
          <w:rFonts w:hint="cs"/>
          <w:rtl/>
          <w:lang w:eastAsia="en-US"/>
        </w:rPr>
        <w:t xml:space="preserve"> מוסיף כגורע</w:t>
      </w:r>
    </w:p>
    <w:p w14:paraId="4B1FEC75" w14:textId="14F22315" w:rsidR="00AA0B5E" w:rsidRDefault="00AA0B5E" w:rsidP="00AA0B5E">
      <w:pPr>
        <w:pStyle w:val="ac"/>
        <w:rPr>
          <w:rtl/>
          <w:lang w:eastAsia="en-US"/>
        </w:rPr>
      </w:pPr>
      <w:r>
        <w:rPr>
          <w:rtl/>
          <w:lang w:eastAsia="en-US"/>
        </w:rPr>
        <w:t>לא תוסיפו על הדבר. ולא תגרעו. מה גורע שמחלל מצוה</w:t>
      </w:r>
      <w:r>
        <w:rPr>
          <w:rFonts w:hint="cs"/>
          <w:rtl/>
          <w:lang w:eastAsia="en-US"/>
        </w:rPr>
        <w:t>,</w:t>
      </w:r>
      <w:r>
        <w:rPr>
          <w:rtl/>
          <w:lang w:eastAsia="en-US"/>
        </w:rPr>
        <w:t xml:space="preserve"> אף מוסיף שמחלל מצוה</w:t>
      </w:r>
      <w:r w:rsidR="008A1EB5">
        <w:rPr>
          <w:rFonts w:hint="cs"/>
          <w:rtl/>
          <w:lang w:eastAsia="en-US"/>
        </w:rPr>
        <w:t>.</w:t>
      </w:r>
      <w:r>
        <w:rPr>
          <w:rtl/>
          <w:lang w:eastAsia="en-US"/>
        </w:rPr>
        <w:t xml:space="preserve"> כגון שעשה ירבעם בן נבט בחדש </w:t>
      </w:r>
      <w:proofErr w:type="spellStart"/>
      <w:r>
        <w:rPr>
          <w:rtl/>
          <w:lang w:eastAsia="en-US"/>
        </w:rPr>
        <w:t>שבדא</w:t>
      </w:r>
      <w:proofErr w:type="spellEnd"/>
      <w:r>
        <w:rPr>
          <w:rtl/>
          <w:lang w:eastAsia="en-US"/>
        </w:rPr>
        <w:t xml:space="preserve"> </w:t>
      </w:r>
      <w:proofErr w:type="spellStart"/>
      <w:r>
        <w:rPr>
          <w:rtl/>
          <w:lang w:eastAsia="en-US"/>
        </w:rPr>
        <w:t>מלבו</w:t>
      </w:r>
      <w:proofErr w:type="spellEnd"/>
      <w:r>
        <w:rPr>
          <w:rtl/>
          <w:lang w:eastAsia="en-US"/>
        </w:rPr>
        <w:t>:</w:t>
      </w:r>
      <w:r w:rsidR="008A1EB5">
        <w:rPr>
          <w:rStyle w:val="a5"/>
          <w:rtl/>
          <w:lang w:eastAsia="en-US"/>
        </w:rPr>
        <w:footnoteReference w:id="22"/>
      </w:r>
    </w:p>
    <w:p w14:paraId="7CDF88B6" w14:textId="3F48B589" w:rsidR="00E805FA" w:rsidRDefault="00E805FA" w:rsidP="00615796">
      <w:pPr>
        <w:pStyle w:val="ab"/>
        <w:rPr>
          <w:rtl/>
          <w:lang w:eastAsia="en-US"/>
        </w:rPr>
      </w:pPr>
      <w:r>
        <w:rPr>
          <w:rtl/>
          <w:lang w:eastAsia="en-US"/>
        </w:rPr>
        <w:t>רמב"ן דברים פרק ד</w:t>
      </w:r>
      <w:r w:rsidR="003B23C2">
        <w:rPr>
          <w:rFonts w:hint="cs"/>
          <w:rtl/>
          <w:lang w:eastAsia="en-US"/>
        </w:rPr>
        <w:t xml:space="preserve"> פסוק ב</w:t>
      </w:r>
      <w:r w:rsidR="00615796">
        <w:rPr>
          <w:rFonts w:hint="cs"/>
          <w:rtl/>
          <w:lang w:eastAsia="en-US"/>
        </w:rPr>
        <w:t xml:space="preserve"> </w:t>
      </w:r>
      <w:r w:rsidR="00615796">
        <w:rPr>
          <w:rFonts w:cs="David"/>
          <w:rtl/>
          <w:lang w:eastAsia="en-US"/>
        </w:rPr>
        <w:t>–</w:t>
      </w:r>
      <w:r w:rsidR="00615796">
        <w:rPr>
          <w:rFonts w:hint="cs"/>
          <w:rtl/>
          <w:lang w:eastAsia="en-US"/>
        </w:rPr>
        <w:t xml:space="preserve"> מצוות חדשות</w:t>
      </w:r>
      <w:r w:rsidR="008A1EB5">
        <w:rPr>
          <w:rFonts w:hint="cs"/>
          <w:rtl/>
          <w:lang w:eastAsia="en-US"/>
        </w:rPr>
        <w:t xml:space="preserve"> ומדברי חכמים</w:t>
      </w:r>
    </w:p>
    <w:p w14:paraId="7ECEA889" w14:textId="033DB3CD" w:rsidR="009726CA" w:rsidRDefault="00E805FA" w:rsidP="00E12CCF">
      <w:pPr>
        <w:pStyle w:val="ac"/>
        <w:rPr>
          <w:rtl/>
          <w:lang w:eastAsia="en-US"/>
        </w:rPr>
      </w:pPr>
      <w:r>
        <w:rPr>
          <w:rtl/>
          <w:lang w:eastAsia="en-US"/>
        </w:rPr>
        <w:t xml:space="preserve">ולפי דעתי אפילו </w:t>
      </w:r>
      <w:proofErr w:type="spellStart"/>
      <w:r>
        <w:rPr>
          <w:rtl/>
          <w:lang w:eastAsia="en-US"/>
        </w:rPr>
        <w:t>בדא</w:t>
      </w:r>
      <w:proofErr w:type="spellEnd"/>
      <w:r>
        <w:rPr>
          <w:rtl/>
          <w:lang w:eastAsia="en-US"/>
        </w:rPr>
        <w:t xml:space="preserve"> לעשות מצוה בפני עצמה כגון שעשה חג בחדש </w:t>
      </w:r>
      <w:proofErr w:type="spellStart"/>
      <w:r>
        <w:rPr>
          <w:rtl/>
          <w:lang w:eastAsia="en-US"/>
        </w:rPr>
        <w:t>שבדא</w:t>
      </w:r>
      <w:proofErr w:type="spellEnd"/>
      <w:r>
        <w:rPr>
          <w:rtl/>
          <w:lang w:eastAsia="en-US"/>
        </w:rPr>
        <w:t xml:space="preserve"> </w:t>
      </w:r>
      <w:proofErr w:type="spellStart"/>
      <w:r>
        <w:rPr>
          <w:rtl/>
          <w:lang w:eastAsia="en-US"/>
        </w:rPr>
        <w:t>מלבו</w:t>
      </w:r>
      <w:proofErr w:type="spellEnd"/>
      <w:r>
        <w:rPr>
          <w:rtl/>
          <w:lang w:eastAsia="en-US"/>
        </w:rPr>
        <w:t xml:space="preserve"> כירבעם (מ</w:t>
      </w:r>
      <w:r w:rsidR="008A1EB5">
        <w:rPr>
          <w:rFonts w:hint="cs"/>
          <w:rtl/>
          <w:lang w:eastAsia="en-US"/>
        </w:rPr>
        <w:t>לכים א</w:t>
      </w:r>
      <w:r>
        <w:rPr>
          <w:rtl/>
          <w:lang w:eastAsia="en-US"/>
        </w:rPr>
        <w:t xml:space="preserve"> </w:t>
      </w:r>
      <w:proofErr w:type="spellStart"/>
      <w:r>
        <w:rPr>
          <w:rtl/>
          <w:lang w:eastAsia="en-US"/>
        </w:rPr>
        <w:t>יב</w:t>
      </w:r>
      <w:proofErr w:type="spellEnd"/>
      <w:r>
        <w:rPr>
          <w:rtl/>
          <w:lang w:eastAsia="en-US"/>
        </w:rPr>
        <w:t xml:space="preserve"> לג), עובר בלאו. וכך אמרו (מגילה יד א) </w:t>
      </w:r>
      <w:proofErr w:type="spellStart"/>
      <w:r>
        <w:rPr>
          <w:rtl/>
          <w:lang w:eastAsia="en-US"/>
        </w:rPr>
        <w:t>לענין</w:t>
      </w:r>
      <w:proofErr w:type="spellEnd"/>
      <w:r>
        <w:rPr>
          <w:rtl/>
          <w:lang w:eastAsia="en-US"/>
        </w:rPr>
        <w:t xml:space="preserve"> מקרא מג</w:t>
      </w:r>
      <w:r w:rsidR="00E12CCF">
        <w:rPr>
          <w:rFonts w:hint="cs"/>
          <w:rtl/>
          <w:lang w:eastAsia="en-US"/>
        </w:rPr>
        <w:t>י</w:t>
      </w:r>
      <w:r>
        <w:rPr>
          <w:rtl/>
          <w:lang w:eastAsia="en-US"/>
        </w:rPr>
        <w:t>לה</w:t>
      </w:r>
      <w:r w:rsidR="00E12CCF">
        <w:rPr>
          <w:rFonts w:hint="cs"/>
          <w:rtl/>
          <w:lang w:eastAsia="en-US"/>
        </w:rPr>
        <w:t>: "</w:t>
      </w:r>
      <w:r>
        <w:rPr>
          <w:rtl/>
          <w:lang w:eastAsia="en-US"/>
        </w:rPr>
        <w:t>מאה ושמונים נביאים עמדו להם לישראל ולא פחתו ולא הוסיפו על מה שכתוב בתורה אפילו אות אחת חוץ ממקרא מגילה</w:t>
      </w:r>
      <w:r w:rsidR="00E12CCF">
        <w:rPr>
          <w:rFonts w:hint="cs"/>
          <w:rtl/>
          <w:lang w:eastAsia="en-US"/>
        </w:rPr>
        <w:t>.</w:t>
      </w:r>
      <w:r>
        <w:rPr>
          <w:rtl/>
          <w:lang w:eastAsia="en-US"/>
        </w:rPr>
        <w:t xml:space="preserve"> מאי דרוש</w:t>
      </w:r>
      <w:r w:rsidR="00E12CCF">
        <w:rPr>
          <w:rFonts w:hint="cs"/>
          <w:rtl/>
          <w:lang w:eastAsia="en-US"/>
        </w:rPr>
        <w:t>?</w:t>
      </w:r>
      <w:r>
        <w:rPr>
          <w:rtl/>
          <w:lang w:eastAsia="en-US"/>
        </w:rPr>
        <w:t xml:space="preserve"> וכו'</w:t>
      </w:r>
      <w:r w:rsidR="00E12CCF">
        <w:rPr>
          <w:rFonts w:hint="cs"/>
          <w:rtl/>
          <w:lang w:eastAsia="en-US"/>
        </w:rPr>
        <w:t xml:space="preserve"> "</w:t>
      </w:r>
      <w:r>
        <w:rPr>
          <w:rtl/>
          <w:lang w:eastAsia="en-US"/>
        </w:rPr>
        <w:t>. ובירושלמי (מגילה פ"א ה"ה)</w:t>
      </w:r>
      <w:r w:rsidR="00900D0C">
        <w:rPr>
          <w:rFonts w:hint="cs"/>
          <w:rtl/>
          <w:lang w:eastAsia="en-US"/>
        </w:rPr>
        <w:t>:</w:t>
      </w:r>
      <w:r>
        <w:rPr>
          <w:rtl/>
          <w:lang w:eastAsia="en-US"/>
        </w:rPr>
        <w:t xml:space="preserve"> </w:t>
      </w:r>
      <w:r w:rsidR="00900D0C">
        <w:rPr>
          <w:rFonts w:hint="cs"/>
          <w:rtl/>
          <w:lang w:eastAsia="en-US"/>
        </w:rPr>
        <w:t>"</w:t>
      </w:r>
      <w:r>
        <w:rPr>
          <w:rtl/>
          <w:lang w:eastAsia="en-US"/>
        </w:rPr>
        <w:t>שמונים וחמשה זקנים ומהם כמה נביאים היו מצטערים על הדבר, אמרו</w:t>
      </w:r>
      <w:r w:rsidR="00900D0C">
        <w:rPr>
          <w:rFonts w:hint="cs"/>
          <w:rtl/>
          <w:lang w:eastAsia="en-US"/>
        </w:rPr>
        <w:t>:</w:t>
      </w:r>
      <w:r>
        <w:rPr>
          <w:rtl/>
          <w:lang w:eastAsia="en-US"/>
        </w:rPr>
        <w:t xml:space="preserve"> כתוב אלה המצות אשר </w:t>
      </w:r>
      <w:proofErr w:type="spellStart"/>
      <w:r>
        <w:rPr>
          <w:rtl/>
          <w:lang w:eastAsia="en-US"/>
        </w:rPr>
        <w:t>צוה</w:t>
      </w:r>
      <w:proofErr w:type="spellEnd"/>
      <w:r>
        <w:rPr>
          <w:rtl/>
          <w:lang w:eastAsia="en-US"/>
        </w:rPr>
        <w:t xml:space="preserve"> ה' את משה, אלו המצות שנצטוו מפי משה, כך אמר לנו משה ואין נביא אחר עתיד לחדש דבר לכם, ומרדכי ואסתר רוצים לחדש לנו דבר, לא זזו משם </w:t>
      </w:r>
      <w:proofErr w:type="spellStart"/>
      <w:r>
        <w:rPr>
          <w:rtl/>
          <w:lang w:eastAsia="en-US"/>
        </w:rPr>
        <w:t>נושאין</w:t>
      </w:r>
      <w:proofErr w:type="spellEnd"/>
      <w:r>
        <w:rPr>
          <w:rtl/>
          <w:lang w:eastAsia="en-US"/>
        </w:rPr>
        <w:t xml:space="preserve"> </w:t>
      </w:r>
      <w:proofErr w:type="spellStart"/>
      <w:r>
        <w:rPr>
          <w:rtl/>
          <w:lang w:eastAsia="en-US"/>
        </w:rPr>
        <w:t>ונותנין</w:t>
      </w:r>
      <w:proofErr w:type="spellEnd"/>
      <w:r>
        <w:rPr>
          <w:rtl/>
          <w:lang w:eastAsia="en-US"/>
        </w:rPr>
        <w:t xml:space="preserve"> בדבר עד שהאיר </w:t>
      </w:r>
      <w:r w:rsidR="00E12CCF">
        <w:rPr>
          <w:rtl/>
          <w:lang w:eastAsia="en-US"/>
        </w:rPr>
        <w:t>הקב"ה</w:t>
      </w:r>
      <w:r>
        <w:rPr>
          <w:rtl/>
          <w:lang w:eastAsia="en-US"/>
        </w:rPr>
        <w:t xml:space="preserve"> עיניהם וכו'</w:t>
      </w:r>
      <w:r w:rsidR="00900D0C">
        <w:rPr>
          <w:rFonts w:hint="cs"/>
          <w:rtl/>
          <w:lang w:eastAsia="en-US"/>
        </w:rPr>
        <w:t xml:space="preserve"> "</w:t>
      </w:r>
      <w:r>
        <w:rPr>
          <w:rtl/>
          <w:lang w:eastAsia="en-US"/>
        </w:rPr>
        <w:t xml:space="preserve">. הרי </w:t>
      </w:r>
      <w:proofErr w:type="spellStart"/>
      <w:r>
        <w:rPr>
          <w:rtl/>
          <w:lang w:eastAsia="en-US"/>
        </w:rPr>
        <w:t>שהיתה</w:t>
      </w:r>
      <w:proofErr w:type="spellEnd"/>
      <w:r>
        <w:rPr>
          <w:rtl/>
          <w:lang w:eastAsia="en-US"/>
        </w:rPr>
        <w:t xml:space="preserve"> </w:t>
      </w:r>
      <w:proofErr w:type="spellStart"/>
      <w:r>
        <w:rPr>
          <w:rtl/>
          <w:lang w:eastAsia="en-US"/>
        </w:rPr>
        <w:t>המצוה</w:t>
      </w:r>
      <w:proofErr w:type="spellEnd"/>
      <w:r>
        <w:rPr>
          <w:rtl/>
          <w:lang w:eastAsia="en-US"/>
        </w:rPr>
        <w:t xml:space="preserve"> הזו אסורה להם, א"כ היא בכלל לא תוסיף עליו</w:t>
      </w:r>
      <w:r w:rsidR="00900D0C">
        <w:rPr>
          <w:rFonts w:hint="cs"/>
          <w:rtl/>
          <w:lang w:eastAsia="en-US"/>
        </w:rPr>
        <w:t>!</w:t>
      </w:r>
      <w:r>
        <w:rPr>
          <w:rtl/>
          <w:lang w:eastAsia="en-US"/>
        </w:rPr>
        <w:t xml:space="preserve"> אלא שלא למדנו למוסיף על פי נביא אלא מן הכתוב שאמר "אלה המצות" אין נביא רשאי לחדש בו דבר מעתה. ומה שתקנו חכמים משום גדר, כגון שניות לעריות וכיוצא בהן, זו היא מצוה מן התורה, ובלבד שידע שהם משום הגדר הזה ואינן מפי </w:t>
      </w:r>
      <w:r w:rsidR="00E12CCF">
        <w:rPr>
          <w:rtl/>
          <w:lang w:eastAsia="en-US"/>
        </w:rPr>
        <w:t>הקב"ה</w:t>
      </w:r>
      <w:r>
        <w:rPr>
          <w:rtl/>
          <w:lang w:eastAsia="en-US"/>
        </w:rPr>
        <w:t xml:space="preserve"> בתורה:</w:t>
      </w:r>
      <w:r w:rsidR="004331B5">
        <w:rPr>
          <w:rStyle w:val="a5"/>
          <w:rtl/>
          <w:lang w:eastAsia="en-US"/>
        </w:rPr>
        <w:footnoteReference w:id="23"/>
      </w:r>
    </w:p>
    <w:p w14:paraId="59247FB6" w14:textId="040738C1" w:rsidR="003A1A5D" w:rsidRDefault="003A1A5D" w:rsidP="00604C89">
      <w:pPr>
        <w:pStyle w:val="ab"/>
      </w:pPr>
      <w:r>
        <w:rPr>
          <w:rtl/>
        </w:rPr>
        <w:t>רבי בחיי בן אשר דברים ד</w:t>
      </w:r>
      <w:r w:rsidR="007157BA">
        <w:rPr>
          <w:rFonts w:hint="cs"/>
          <w:rtl/>
        </w:rPr>
        <w:t xml:space="preserve"> </w:t>
      </w:r>
      <w:r>
        <w:rPr>
          <w:rtl/>
        </w:rPr>
        <w:t>ב</w:t>
      </w:r>
      <w:r w:rsidR="007157BA">
        <w:rPr>
          <w:rFonts w:hint="cs"/>
          <w:rtl/>
        </w:rPr>
        <w:t xml:space="preserve"> </w:t>
      </w:r>
      <w:r w:rsidR="00AF5F70">
        <w:rPr>
          <w:rtl/>
        </w:rPr>
        <w:t>–</w:t>
      </w:r>
      <w:r w:rsidR="00615796">
        <w:rPr>
          <w:rFonts w:hint="cs"/>
          <w:rtl/>
        </w:rPr>
        <w:t xml:space="preserve"> </w:t>
      </w:r>
      <w:r w:rsidR="00AF5F70">
        <w:rPr>
          <w:rFonts w:hint="cs"/>
          <w:rtl/>
        </w:rPr>
        <w:t xml:space="preserve">עשו </w:t>
      </w:r>
      <w:r w:rsidR="007157BA">
        <w:rPr>
          <w:rFonts w:hint="cs"/>
          <w:rtl/>
        </w:rPr>
        <w:t>סיג לתורה</w:t>
      </w:r>
    </w:p>
    <w:p w14:paraId="6D5FE915" w14:textId="6B51BAB8" w:rsidR="00A718D5" w:rsidRDefault="003A1A5D" w:rsidP="003A1A5D">
      <w:pPr>
        <w:pStyle w:val="ac"/>
        <w:rPr>
          <w:rFonts w:cs="Times New Roman"/>
          <w:sz w:val="24"/>
          <w:rtl/>
          <w:lang w:eastAsia="en-US"/>
        </w:rPr>
      </w:pPr>
      <w:r>
        <w:rPr>
          <w:rtl/>
        </w:rPr>
        <w:t>"לא תוסיפו על הדבר אשר אנכי מצוה אתכם ולא תגרעו ממנו". יזהיר שלא יתחכם האדם על המצ</w:t>
      </w:r>
      <w:r>
        <w:rPr>
          <w:rFonts w:hint="cs"/>
          <w:rtl/>
        </w:rPr>
        <w:t>ו</w:t>
      </w:r>
      <w:r>
        <w:rPr>
          <w:rtl/>
        </w:rPr>
        <w:t xml:space="preserve">ות לומר: אוסיף על מה </w:t>
      </w:r>
      <w:proofErr w:type="spellStart"/>
      <w:r>
        <w:rPr>
          <w:rtl/>
        </w:rPr>
        <w:t>שצוה</w:t>
      </w:r>
      <w:proofErr w:type="spellEnd"/>
      <w:r>
        <w:rPr>
          <w:rtl/>
        </w:rPr>
        <w:t xml:space="preserve"> השם יתברך, ויחשוב כי התוספת הזה תהיה עבודה לשם יתברך, לכך אמר: לא תוסיפו, כי </w:t>
      </w:r>
      <w:r>
        <w:rPr>
          <w:rtl/>
        </w:rPr>
        <w:lastRenderedPageBreak/>
        <w:t>התורה שלמה אינה צריכה תוספת ומגרעת, וכל המוסיף בה גורע.</w:t>
      </w:r>
      <w:r>
        <w:rPr>
          <w:rStyle w:val="a5"/>
          <w:rtl/>
        </w:rPr>
        <w:footnoteReference w:id="24"/>
      </w:r>
      <w:r>
        <w:rPr>
          <w:rtl/>
        </w:rPr>
        <w:t xml:space="preserve"> ורז"ל דרשו (ספרי ראה </w:t>
      </w:r>
      <w:proofErr w:type="spellStart"/>
      <w:r>
        <w:rPr>
          <w:rtl/>
        </w:rPr>
        <w:t>פב</w:t>
      </w:r>
      <w:proofErr w:type="spellEnd"/>
      <w:r>
        <w:rPr>
          <w:rtl/>
        </w:rPr>
        <w:t xml:space="preserve">) בתוספת זה: כגון ארבע טוטפות שבתפילין שיאמר: אוסיף עליהן אחד ויהיו חמש, ארבע </w:t>
      </w:r>
      <w:proofErr w:type="spellStart"/>
      <w:r>
        <w:rPr>
          <w:rtl/>
        </w:rPr>
        <w:t>מינין</w:t>
      </w:r>
      <w:proofErr w:type="spellEnd"/>
      <w:r>
        <w:rPr>
          <w:rtl/>
        </w:rPr>
        <w:t xml:space="preserve"> שבלולב, שיוסיף עליהם ויהיו חמשה, וכן בברכת כהנים שהן שלושה ויוסיף ויהיו ארבעה.</w:t>
      </w:r>
      <w:r>
        <w:rPr>
          <w:rStyle w:val="a5"/>
          <w:rtl/>
        </w:rPr>
        <w:footnoteReference w:id="25"/>
      </w:r>
      <w:r>
        <w:rPr>
          <w:rtl/>
        </w:rPr>
        <w:t xml:space="preserve"> אבל מה שתקנו רז"ל </w:t>
      </w:r>
      <w:proofErr w:type="spellStart"/>
      <w:r>
        <w:rPr>
          <w:rtl/>
        </w:rPr>
        <w:t>והגדרים</w:t>
      </w:r>
      <w:proofErr w:type="spellEnd"/>
      <w:r>
        <w:rPr>
          <w:rtl/>
        </w:rPr>
        <w:t xml:space="preserve"> והסייגים שלהם אין זה נקרא תוספת, כי לא באו אלא לשמור את העיקר, כמו שעושים לכרם גדר סביב כדי שישתמר הכרם, </w:t>
      </w:r>
      <w:proofErr w:type="spellStart"/>
      <w:r>
        <w:rPr>
          <w:rtl/>
        </w:rPr>
        <w:t>וכענין</w:t>
      </w:r>
      <w:proofErr w:type="spellEnd"/>
      <w:r>
        <w:rPr>
          <w:rtl/>
        </w:rPr>
        <w:t xml:space="preserve"> שאמר: לך </w:t>
      </w:r>
      <w:proofErr w:type="spellStart"/>
      <w:r>
        <w:rPr>
          <w:rtl/>
        </w:rPr>
        <w:t>לך</w:t>
      </w:r>
      <w:proofErr w:type="spellEnd"/>
      <w:r>
        <w:rPr>
          <w:rtl/>
        </w:rPr>
        <w:t xml:space="preserve"> אמרין </w:t>
      </w:r>
      <w:proofErr w:type="spellStart"/>
      <w:r>
        <w:rPr>
          <w:rtl/>
        </w:rPr>
        <w:t>נזירא</w:t>
      </w:r>
      <w:proofErr w:type="spellEnd"/>
      <w:r>
        <w:rPr>
          <w:rtl/>
        </w:rPr>
        <w:t xml:space="preserve">, סחור סחור, </w:t>
      </w:r>
      <w:proofErr w:type="spellStart"/>
      <w:r>
        <w:rPr>
          <w:rtl/>
        </w:rPr>
        <w:t>לכרמא</w:t>
      </w:r>
      <w:proofErr w:type="spellEnd"/>
      <w:r>
        <w:rPr>
          <w:rtl/>
        </w:rPr>
        <w:t xml:space="preserve"> לא תקרב. אדרבה, העובר על </w:t>
      </w:r>
      <w:proofErr w:type="spellStart"/>
      <w:r>
        <w:rPr>
          <w:rtl/>
        </w:rPr>
        <w:t>גדריהם</w:t>
      </w:r>
      <w:proofErr w:type="spellEnd"/>
      <w:r>
        <w:rPr>
          <w:rtl/>
        </w:rPr>
        <w:t xml:space="preserve"> ותקנותיהם עובר על לאו: (דברים </w:t>
      </w:r>
      <w:proofErr w:type="spellStart"/>
      <w:r>
        <w:rPr>
          <w:rtl/>
        </w:rPr>
        <w:t>יז</w:t>
      </w:r>
      <w:proofErr w:type="spellEnd"/>
      <w:r>
        <w:rPr>
          <w:rtl/>
        </w:rPr>
        <w:t xml:space="preserve">, יא) "דלא תסור מן הדבר", וכן </w:t>
      </w:r>
      <w:proofErr w:type="spellStart"/>
      <w:r>
        <w:rPr>
          <w:rtl/>
        </w:rPr>
        <w:t>צותה</w:t>
      </w:r>
      <w:proofErr w:type="spellEnd"/>
      <w:r>
        <w:rPr>
          <w:rtl/>
        </w:rPr>
        <w:t xml:space="preserve"> התורה: (ויקרא </w:t>
      </w:r>
      <w:proofErr w:type="spellStart"/>
      <w:r>
        <w:rPr>
          <w:rtl/>
        </w:rPr>
        <w:t>יח</w:t>
      </w:r>
      <w:proofErr w:type="spellEnd"/>
      <w:r>
        <w:rPr>
          <w:rtl/>
        </w:rPr>
        <w:t xml:space="preserve">, ל) "ושמרתם את משמרתי", ואמרו רז"ל: (יבמות </w:t>
      </w:r>
      <w:proofErr w:type="spellStart"/>
      <w:r>
        <w:rPr>
          <w:rtl/>
        </w:rPr>
        <w:t>כא</w:t>
      </w:r>
      <w:proofErr w:type="spellEnd"/>
      <w:r>
        <w:rPr>
          <w:rtl/>
        </w:rPr>
        <w:t xml:space="preserve"> א) עשו משמרת למשמרתי.</w:t>
      </w:r>
      <w:r w:rsidR="00AF5F70">
        <w:rPr>
          <w:rStyle w:val="a5"/>
          <w:rFonts w:cs="Times New Roman"/>
          <w:sz w:val="24"/>
          <w:rtl/>
          <w:lang w:eastAsia="en-US"/>
        </w:rPr>
        <w:footnoteReference w:id="26"/>
      </w:r>
    </w:p>
    <w:p w14:paraId="4B59AAC2" w14:textId="77777777" w:rsidR="00B00CC0" w:rsidRDefault="00B00CC0" w:rsidP="00B00CC0">
      <w:pPr>
        <w:pStyle w:val="ab"/>
        <w:rPr>
          <w:rtl/>
          <w:lang w:eastAsia="en-US"/>
        </w:rPr>
      </w:pPr>
      <w:r>
        <w:rPr>
          <w:rtl/>
          <w:lang w:eastAsia="en-US"/>
        </w:rPr>
        <w:t>חזקוני דברים פרק ד</w:t>
      </w:r>
      <w:r>
        <w:rPr>
          <w:rFonts w:hint="cs"/>
          <w:rtl/>
          <w:lang w:eastAsia="en-US"/>
        </w:rPr>
        <w:t xml:space="preserve"> פסוק ב </w:t>
      </w:r>
      <w:r>
        <w:rPr>
          <w:rFonts w:cs="David"/>
          <w:rtl/>
          <w:lang w:eastAsia="en-US"/>
        </w:rPr>
        <w:t>–</w:t>
      </w:r>
      <w:r>
        <w:rPr>
          <w:rFonts w:hint="cs"/>
          <w:rtl/>
          <w:lang w:eastAsia="en-US"/>
        </w:rPr>
        <w:t xml:space="preserve"> הגבלה לשני מקומות בתורה</w:t>
      </w:r>
    </w:p>
    <w:p w14:paraId="49F8A5C6" w14:textId="7EB23034" w:rsidR="00B00CC0" w:rsidRDefault="00B00CC0" w:rsidP="00B00CC0">
      <w:pPr>
        <w:pStyle w:val="ac"/>
        <w:rPr>
          <w:rtl/>
          <w:lang w:eastAsia="en-US"/>
        </w:rPr>
      </w:pPr>
      <w:r>
        <w:rPr>
          <w:rFonts w:hint="cs"/>
          <w:rtl/>
          <w:lang w:eastAsia="en-US"/>
        </w:rPr>
        <w:t xml:space="preserve">דבר אחר: </w:t>
      </w:r>
      <w:r>
        <w:rPr>
          <w:rtl/>
          <w:lang w:eastAsia="en-US"/>
        </w:rPr>
        <w:t>"לא תספו על הדבר וגו'</w:t>
      </w:r>
      <w:r>
        <w:rPr>
          <w:rFonts w:hint="cs"/>
          <w:rtl/>
          <w:lang w:eastAsia="en-US"/>
        </w:rPr>
        <w:t xml:space="preserve"> " -</w:t>
      </w:r>
      <w:r>
        <w:rPr>
          <w:rtl/>
          <w:lang w:eastAsia="en-US"/>
        </w:rPr>
        <w:t xml:space="preserve"> תשובה למיני ישראל שפקרו על התלמוד ואמרו</w:t>
      </w:r>
      <w:r>
        <w:rPr>
          <w:rFonts w:hint="cs"/>
          <w:rtl/>
          <w:lang w:eastAsia="en-US"/>
        </w:rPr>
        <w:t>:</w:t>
      </w:r>
      <w:r>
        <w:rPr>
          <w:rtl/>
          <w:lang w:eastAsia="en-US"/>
        </w:rPr>
        <w:t xml:space="preserve"> איך הוסיפו חכמי ישראל כמה דברים בתלמוד שאינה בתורה</w:t>
      </w:r>
      <w:r>
        <w:rPr>
          <w:rFonts w:hint="cs"/>
          <w:rtl/>
          <w:lang w:eastAsia="en-US"/>
        </w:rPr>
        <w:t>?</w:t>
      </w:r>
      <w:r>
        <w:rPr>
          <w:rtl/>
          <w:lang w:eastAsia="en-US"/>
        </w:rPr>
        <w:t xml:space="preserve"> הרי כתיב</w:t>
      </w:r>
      <w:r>
        <w:rPr>
          <w:rFonts w:hint="cs"/>
          <w:rtl/>
          <w:lang w:eastAsia="en-US"/>
        </w:rPr>
        <w:t>:</w:t>
      </w:r>
      <w:r>
        <w:rPr>
          <w:rtl/>
          <w:lang w:eastAsia="en-US"/>
        </w:rPr>
        <w:t xml:space="preserve"> </w:t>
      </w:r>
      <w:r>
        <w:rPr>
          <w:rFonts w:hint="cs"/>
          <w:rtl/>
          <w:lang w:eastAsia="en-US"/>
        </w:rPr>
        <w:t>"</w:t>
      </w:r>
      <w:r>
        <w:rPr>
          <w:rtl/>
          <w:lang w:eastAsia="en-US"/>
        </w:rPr>
        <w:t>לא ת</w:t>
      </w:r>
      <w:r>
        <w:rPr>
          <w:rFonts w:hint="cs"/>
          <w:rtl/>
          <w:lang w:eastAsia="en-US"/>
        </w:rPr>
        <w:t>ו</w:t>
      </w:r>
      <w:r>
        <w:rPr>
          <w:rtl/>
          <w:lang w:eastAsia="en-US"/>
        </w:rPr>
        <w:t>ס</w:t>
      </w:r>
      <w:r>
        <w:rPr>
          <w:rFonts w:hint="cs"/>
          <w:rtl/>
          <w:lang w:eastAsia="en-US"/>
        </w:rPr>
        <w:t>י</w:t>
      </w:r>
      <w:r>
        <w:rPr>
          <w:rtl/>
          <w:lang w:eastAsia="en-US"/>
        </w:rPr>
        <w:t>פו על הדבר ולא תגרעו ממנו</w:t>
      </w:r>
      <w:r>
        <w:rPr>
          <w:rFonts w:hint="cs"/>
          <w:rtl/>
          <w:lang w:eastAsia="en-US"/>
        </w:rPr>
        <w:t>",</w:t>
      </w:r>
      <w:r>
        <w:rPr>
          <w:rtl/>
          <w:lang w:eastAsia="en-US"/>
        </w:rPr>
        <w:t xml:space="preserve"> ימחו ההוספות מספר חיים. הרי תשובה לדבריהם שהרי לשון זה אינו רק בשני מקומות בתורה ואינו רק גבי </w:t>
      </w:r>
      <w:proofErr w:type="spellStart"/>
      <w:r>
        <w:rPr>
          <w:rtl/>
          <w:lang w:eastAsia="en-US"/>
        </w:rPr>
        <w:t>אלקות</w:t>
      </w:r>
      <w:proofErr w:type="spellEnd"/>
      <w:r>
        <w:rPr>
          <w:rtl/>
          <w:lang w:eastAsia="en-US"/>
        </w:rPr>
        <w:t xml:space="preserve"> ויראה. כלומר אין לך להוסיף ליראה על יראת הקב"ה יראה אחרת ולא לגרוע מיראתו. כאן בפ</w:t>
      </w:r>
      <w:r>
        <w:rPr>
          <w:rFonts w:hint="cs"/>
          <w:rtl/>
          <w:lang w:eastAsia="en-US"/>
        </w:rPr>
        <w:t>רשת</w:t>
      </w:r>
      <w:r>
        <w:rPr>
          <w:rtl/>
          <w:lang w:eastAsia="en-US"/>
        </w:rPr>
        <w:t xml:space="preserve"> ואתחנן כתיב לא ת</w:t>
      </w:r>
      <w:r w:rsidR="00F63BCC">
        <w:rPr>
          <w:rFonts w:hint="cs"/>
          <w:rtl/>
          <w:lang w:eastAsia="en-US"/>
        </w:rPr>
        <w:t>ו</w:t>
      </w:r>
      <w:r>
        <w:rPr>
          <w:rtl/>
          <w:lang w:eastAsia="en-US"/>
        </w:rPr>
        <w:t>ס</w:t>
      </w:r>
      <w:r w:rsidR="00F63BCC">
        <w:rPr>
          <w:rFonts w:hint="cs"/>
          <w:rtl/>
          <w:lang w:eastAsia="en-US"/>
        </w:rPr>
        <w:t>י</w:t>
      </w:r>
      <w:r>
        <w:rPr>
          <w:rtl/>
          <w:lang w:eastAsia="en-US"/>
        </w:rPr>
        <w:t xml:space="preserve">פו על הדבר וכתיב לאלתר </w:t>
      </w:r>
      <w:r w:rsidR="00F63BCC">
        <w:rPr>
          <w:rFonts w:hint="cs"/>
          <w:rtl/>
          <w:lang w:eastAsia="en-US"/>
        </w:rPr>
        <w:t>"</w:t>
      </w:r>
      <w:r>
        <w:rPr>
          <w:rtl/>
          <w:lang w:eastAsia="en-US"/>
        </w:rPr>
        <w:t>עינכם הרואות את אשר עשה ה' בבעל פעור וגו'</w:t>
      </w:r>
      <w:r w:rsidR="00F63BCC">
        <w:rPr>
          <w:rFonts w:hint="cs"/>
          <w:rtl/>
          <w:lang w:eastAsia="en-US"/>
        </w:rPr>
        <w:t xml:space="preserve"> "</w:t>
      </w:r>
      <w:r>
        <w:rPr>
          <w:rtl/>
          <w:lang w:eastAsia="en-US"/>
        </w:rPr>
        <w:t>.</w:t>
      </w:r>
      <w:r w:rsidR="00F63BCC">
        <w:rPr>
          <w:rStyle w:val="a5"/>
          <w:rtl/>
          <w:lang w:eastAsia="en-US"/>
        </w:rPr>
        <w:footnoteReference w:id="27"/>
      </w:r>
      <w:r>
        <w:rPr>
          <w:rtl/>
          <w:lang w:eastAsia="en-US"/>
        </w:rPr>
        <w:t xml:space="preserve"> ובפ</w:t>
      </w:r>
      <w:r>
        <w:rPr>
          <w:rFonts w:hint="cs"/>
          <w:rtl/>
          <w:lang w:eastAsia="en-US"/>
        </w:rPr>
        <w:t>רשת</w:t>
      </w:r>
      <w:r>
        <w:rPr>
          <w:rtl/>
          <w:lang w:eastAsia="en-US"/>
        </w:rPr>
        <w:t xml:space="preserve"> ראה כתיב לא תוסף עליו ולא תגרע ממנו וכתיב לעיל בסמוך כי גם את בניהם ואת בנותיהם ישרפו באש </w:t>
      </w:r>
      <w:proofErr w:type="spellStart"/>
      <w:r>
        <w:rPr>
          <w:rtl/>
          <w:lang w:eastAsia="en-US"/>
        </w:rPr>
        <w:t>לאלהיהם</w:t>
      </w:r>
      <w:proofErr w:type="spellEnd"/>
      <w:r>
        <w:rPr>
          <w:rtl/>
          <w:lang w:eastAsia="en-US"/>
        </w:rPr>
        <w:t xml:space="preserve">. אבל במצות </w:t>
      </w:r>
      <w:proofErr w:type="spellStart"/>
      <w:r>
        <w:rPr>
          <w:rtl/>
          <w:lang w:eastAsia="en-US"/>
        </w:rPr>
        <w:t>דעלמא</w:t>
      </w:r>
      <w:proofErr w:type="spellEnd"/>
      <w:r>
        <w:rPr>
          <w:rtl/>
          <w:lang w:eastAsia="en-US"/>
        </w:rPr>
        <w:t xml:space="preserve"> לא הזהיר הקב"ה שלא להוסיף כדי לעשות סייג וגדר לתורה.</w:t>
      </w:r>
      <w:r w:rsidR="007B6AFF">
        <w:rPr>
          <w:rStyle w:val="a5"/>
          <w:rtl/>
          <w:lang w:eastAsia="en-US"/>
        </w:rPr>
        <w:footnoteReference w:id="28"/>
      </w:r>
    </w:p>
    <w:p w14:paraId="02CD710A" w14:textId="77777777" w:rsidR="004331B5" w:rsidRDefault="004331B5" w:rsidP="004331B5">
      <w:pPr>
        <w:pStyle w:val="ab"/>
        <w:rPr>
          <w:rtl/>
          <w:lang w:eastAsia="en-US"/>
        </w:rPr>
      </w:pPr>
      <w:proofErr w:type="spellStart"/>
      <w:r>
        <w:rPr>
          <w:rtl/>
          <w:lang w:eastAsia="en-US"/>
        </w:rPr>
        <w:t>ספורנו</w:t>
      </w:r>
      <w:proofErr w:type="spellEnd"/>
      <w:r>
        <w:rPr>
          <w:rtl/>
          <w:lang w:eastAsia="en-US"/>
        </w:rPr>
        <w:t xml:space="preserve"> דברים </w:t>
      </w:r>
      <w:proofErr w:type="spellStart"/>
      <w:r>
        <w:rPr>
          <w:rFonts w:hint="cs"/>
          <w:rtl/>
          <w:lang w:eastAsia="en-US"/>
        </w:rPr>
        <w:t>יג</w:t>
      </w:r>
      <w:proofErr w:type="spellEnd"/>
      <w:r>
        <w:rPr>
          <w:rFonts w:hint="cs"/>
          <w:rtl/>
          <w:lang w:eastAsia="en-US"/>
        </w:rPr>
        <w:t xml:space="preserve"> א-ג </w:t>
      </w:r>
      <w:r>
        <w:rPr>
          <w:rtl/>
          <w:lang w:eastAsia="en-US"/>
        </w:rPr>
        <w:t xml:space="preserve">פרשת ראה </w:t>
      </w:r>
      <w:r>
        <w:rPr>
          <w:rFonts w:cs="David"/>
          <w:rtl/>
          <w:lang w:eastAsia="en-US"/>
        </w:rPr>
        <w:t>–</w:t>
      </w:r>
      <w:r>
        <w:rPr>
          <w:rFonts w:hint="cs"/>
          <w:rtl/>
          <w:lang w:eastAsia="en-US"/>
        </w:rPr>
        <w:t xml:space="preserve"> עבודת המולך?</w:t>
      </w:r>
    </w:p>
    <w:p w14:paraId="3B522F28" w14:textId="160289E6" w:rsidR="004331B5" w:rsidRDefault="004331B5" w:rsidP="00CA41CB">
      <w:pPr>
        <w:pStyle w:val="ac"/>
        <w:rPr>
          <w:rtl/>
          <w:lang w:eastAsia="en-US"/>
        </w:rPr>
      </w:pPr>
      <w:r>
        <w:rPr>
          <w:rtl/>
          <w:lang w:eastAsia="en-US"/>
        </w:rPr>
        <w:t>לא תוסף עליו. כי אולי תוסיף דבר נמאס אצלו יתברך כמו שיהיה אם תרצה להוסיף מיני עבודות לאל יתברך שלפעמים תהיה העבודה הנוספת דבר נמאס אצלו ית</w:t>
      </w:r>
      <w:r>
        <w:rPr>
          <w:rFonts w:hint="cs"/>
          <w:rtl/>
          <w:lang w:eastAsia="en-US"/>
        </w:rPr>
        <w:t>ברך</w:t>
      </w:r>
      <w:r>
        <w:rPr>
          <w:rtl/>
          <w:lang w:eastAsia="en-US"/>
        </w:rPr>
        <w:t xml:space="preserve"> כמו שריפת הבנים:</w:t>
      </w:r>
      <w:r w:rsidR="00943FDB">
        <w:rPr>
          <w:rFonts w:hint="cs"/>
          <w:rtl/>
          <w:lang w:eastAsia="en-US"/>
        </w:rPr>
        <w:t xml:space="preserve"> </w:t>
      </w:r>
      <w:r>
        <w:rPr>
          <w:rtl/>
          <w:lang w:eastAsia="en-US"/>
        </w:rPr>
        <w:t>ולא תגרע ממנו. אפי</w:t>
      </w:r>
      <w:r w:rsidR="00943FDB">
        <w:rPr>
          <w:rFonts w:hint="cs"/>
          <w:rtl/>
          <w:lang w:eastAsia="en-US"/>
        </w:rPr>
        <w:t>לו</w:t>
      </w:r>
      <w:r>
        <w:rPr>
          <w:rtl/>
          <w:lang w:eastAsia="en-US"/>
        </w:rPr>
        <w:t xml:space="preserve"> בסו</w:t>
      </w:r>
      <w:r w:rsidR="00BF1A72">
        <w:rPr>
          <w:rtl/>
          <w:lang w:eastAsia="en-US"/>
        </w:rPr>
        <w:t>ֹ</w:t>
      </w:r>
      <w:r>
        <w:rPr>
          <w:rtl/>
          <w:lang w:eastAsia="en-US"/>
        </w:rPr>
        <w:t>ר ס</w:t>
      </w:r>
      <w:r w:rsidR="00BF1A72">
        <w:rPr>
          <w:rtl/>
          <w:lang w:eastAsia="en-US"/>
        </w:rPr>
        <w:t>ִ</w:t>
      </w:r>
      <w:r>
        <w:rPr>
          <w:rtl/>
          <w:lang w:eastAsia="en-US"/>
        </w:rPr>
        <w:t>ב</w:t>
      </w:r>
      <w:r w:rsidR="00BF1A72">
        <w:rPr>
          <w:rtl/>
          <w:lang w:eastAsia="en-US"/>
        </w:rPr>
        <w:t>ַּ</w:t>
      </w:r>
      <w:r>
        <w:rPr>
          <w:rtl/>
          <w:lang w:eastAsia="en-US"/>
        </w:rPr>
        <w:t xml:space="preserve">ת </w:t>
      </w:r>
      <w:proofErr w:type="spellStart"/>
      <w:r>
        <w:rPr>
          <w:rtl/>
          <w:lang w:eastAsia="en-US"/>
        </w:rPr>
        <w:t>המצוה</w:t>
      </w:r>
      <w:proofErr w:type="spellEnd"/>
      <w:r>
        <w:rPr>
          <w:rtl/>
          <w:lang w:eastAsia="en-US"/>
        </w:rPr>
        <w:t xml:space="preserve"> בעיניך </w:t>
      </w:r>
      <w:proofErr w:type="spellStart"/>
      <w:r>
        <w:rPr>
          <w:rtl/>
          <w:lang w:eastAsia="en-US"/>
        </w:rPr>
        <w:t>כענין</w:t>
      </w:r>
      <w:proofErr w:type="spellEnd"/>
      <w:r>
        <w:rPr>
          <w:rtl/>
          <w:lang w:eastAsia="en-US"/>
        </w:rPr>
        <w:t xml:space="preserve"> שלמה באמרו</w:t>
      </w:r>
      <w:r w:rsidR="00943FDB">
        <w:rPr>
          <w:rFonts w:hint="cs"/>
          <w:rtl/>
          <w:lang w:eastAsia="en-US"/>
        </w:rPr>
        <w:t>:</w:t>
      </w:r>
      <w:r>
        <w:rPr>
          <w:rtl/>
          <w:lang w:eastAsia="en-US"/>
        </w:rPr>
        <w:t xml:space="preserve"> אני ארבה ולא אסור</w:t>
      </w:r>
      <w:r w:rsidR="00943FDB">
        <w:rPr>
          <w:rFonts w:hint="cs"/>
          <w:rtl/>
          <w:lang w:eastAsia="en-US"/>
        </w:rPr>
        <w:t>.</w:t>
      </w:r>
      <w:r w:rsidR="00343D15">
        <w:rPr>
          <w:rStyle w:val="a5"/>
          <w:rtl/>
          <w:lang w:eastAsia="en-US"/>
        </w:rPr>
        <w:footnoteReference w:id="29"/>
      </w:r>
    </w:p>
    <w:p w14:paraId="002C195D" w14:textId="719EF3CE" w:rsidR="008069B6" w:rsidRPr="00943E94" w:rsidRDefault="00422367" w:rsidP="00343D15">
      <w:pPr>
        <w:pStyle w:val="ad"/>
        <w:spacing w:before="240"/>
      </w:pPr>
      <w:r>
        <w:rPr>
          <w:rFonts w:hint="cs"/>
          <w:rtl/>
          <w:lang w:eastAsia="en-US"/>
        </w:rPr>
        <w:lastRenderedPageBreak/>
        <w:t xml:space="preserve"> </w:t>
      </w:r>
      <w:r w:rsidR="00F41581" w:rsidRPr="00943E94">
        <w:rPr>
          <w:rtl/>
        </w:rPr>
        <w:t>שבת שלום</w:t>
      </w:r>
      <w:r w:rsidR="00A60A47">
        <w:rPr>
          <w:rFonts w:hint="cs"/>
          <w:rtl/>
        </w:rPr>
        <w:t xml:space="preserve"> </w:t>
      </w:r>
    </w:p>
    <w:p w14:paraId="36D5AADA" w14:textId="77777777" w:rsidR="00F41581" w:rsidRPr="00943E94" w:rsidRDefault="00F41581" w:rsidP="00E63F4D">
      <w:pPr>
        <w:pStyle w:val="ad"/>
        <w:spacing w:line="300" w:lineRule="atLeast"/>
        <w:rPr>
          <w:rtl/>
        </w:rPr>
      </w:pPr>
      <w:r w:rsidRPr="00943E94">
        <w:rPr>
          <w:rtl/>
        </w:rPr>
        <w:t>מחלקי המים</w:t>
      </w:r>
    </w:p>
    <w:p w14:paraId="2D13AD4E" w14:textId="40381678" w:rsidR="004F5C6F" w:rsidRDefault="00947D83" w:rsidP="001C0542">
      <w:pPr>
        <w:pStyle w:val="ac"/>
        <w:spacing w:before="120"/>
        <w:rPr>
          <w:rFonts w:cs="Narkisim"/>
          <w:szCs w:val="22"/>
          <w:rtl/>
        </w:rPr>
      </w:pPr>
      <w:r w:rsidRPr="00947D83">
        <w:rPr>
          <w:rFonts w:cs="Narkisim" w:hint="cs"/>
          <w:b/>
          <w:bCs/>
          <w:szCs w:val="22"/>
          <w:rtl/>
        </w:rPr>
        <w:t>מים אחרונים</w:t>
      </w:r>
      <w:r w:rsidR="005831A9">
        <w:rPr>
          <w:rFonts w:cs="Narkisim" w:hint="cs"/>
          <w:b/>
          <w:bCs/>
          <w:szCs w:val="22"/>
          <w:rtl/>
        </w:rPr>
        <w:t xml:space="preserve"> 1</w:t>
      </w:r>
      <w:r w:rsidRPr="00947D83">
        <w:rPr>
          <w:rFonts w:cs="Narkisim" w:hint="cs"/>
          <w:b/>
          <w:bCs/>
          <w:szCs w:val="22"/>
          <w:rtl/>
        </w:rPr>
        <w:t>:</w:t>
      </w:r>
      <w:r w:rsidRPr="00943E94">
        <w:rPr>
          <w:rFonts w:hint="cs"/>
          <w:szCs w:val="22"/>
          <w:rtl/>
        </w:rPr>
        <w:t xml:space="preserve"> </w:t>
      </w:r>
      <w:r>
        <w:rPr>
          <w:rFonts w:cs="Narkisim" w:hint="cs"/>
          <w:szCs w:val="22"/>
          <w:rtl/>
        </w:rPr>
        <w:t>מי שהאריך בנושא שלנו בטוב טעם הוא תורה תמימה ב</w:t>
      </w:r>
      <w:r w:rsidRPr="00947D83">
        <w:rPr>
          <w:rFonts w:cs="Narkisim"/>
          <w:szCs w:val="22"/>
          <w:rtl/>
        </w:rPr>
        <w:t>הערות</w:t>
      </w:r>
      <w:r w:rsidR="00BF1A72">
        <w:rPr>
          <w:rFonts w:cs="Narkisim" w:hint="cs"/>
          <w:szCs w:val="22"/>
          <w:rtl/>
        </w:rPr>
        <w:t>יו</w:t>
      </w:r>
      <w:r w:rsidRPr="00947D83">
        <w:rPr>
          <w:rFonts w:cs="Narkisim"/>
          <w:szCs w:val="22"/>
          <w:rtl/>
        </w:rPr>
        <w:t xml:space="preserve"> </w:t>
      </w:r>
      <w:r>
        <w:rPr>
          <w:rFonts w:cs="Narkisim" w:hint="cs"/>
          <w:szCs w:val="22"/>
          <w:rtl/>
        </w:rPr>
        <w:t>ל</w:t>
      </w:r>
      <w:r w:rsidRPr="00947D83">
        <w:rPr>
          <w:rFonts w:cs="Narkisim"/>
          <w:szCs w:val="22"/>
          <w:rtl/>
        </w:rPr>
        <w:t>דברים פרק ד הערה א</w:t>
      </w:r>
      <w:r>
        <w:rPr>
          <w:rFonts w:cs="Narkisim" w:hint="cs"/>
          <w:szCs w:val="22"/>
          <w:rtl/>
        </w:rPr>
        <w:t>. נביא מקצת מדבריו ובתמצית: "</w:t>
      </w:r>
      <w:r w:rsidR="004F5C6F" w:rsidRPr="00947D83">
        <w:rPr>
          <w:rFonts w:cs="Narkisim"/>
          <w:szCs w:val="22"/>
          <w:rtl/>
        </w:rPr>
        <w:t>אמנם לכאורה הדבר י</w:t>
      </w:r>
      <w:r>
        <w:rPr>
          <w:rFonts w:cs="Narkisim" w:hint="cs"/>
          <w:szCs w:val="22"/>
          <w:rtl/>
        </w:rPr>
        <w:t>י</w:t>
      </w:r>
      <w:r w:rsidR="004F5C6F" w:rsidRPr="00947D83">
        <w:rPr>
          <w:rFonts w:cs="Narkisim"/>
          <w:szCs w:val="22"/>
          <w:rtl/>
        </w:rPr>
        <w:t>פלא, למה באמת אסור להוסיף על הברכות, אחרי אשר אין ספק שחפץ הקב"ה בטובתם של ישראל</w:t>
      </w:r>
      <w:r>
        <w:rPr>
          <w:rFonts w:cs="Narkisim" w:hint="cs"/>
          <w:szCs w:val="22"/>
          <w:rtl/>
        </w:rPr>
        <w:t>?!</w:t>
      </w:r>
      <w:r w:rsidR="004F5C6F" w:rsidRPr="00947D83">
        <w:rPr>
          <w:rFonts w:cs="Narkisim"/>
          <w:szCs w:val="22"/>
          <w:rtl/>
        </w:rPr>
        <w:t xml:space="preserve">. ונראה ע"פ </w:t>
      </w:r>
      <w:r>
        <w:rPr>
          <w:rFonts w:cs="Narkisim" w:hint="cs"/>
          <w:szCs w:val="22"/>
          <w:rtl/>
        </w:rPr>
        <w:t xml:space="preserve">... </w:t>
      </w:r>
      <w:r w:rsidR="004F5C6F" w:rsidRPr="00947D83">
        <w:rPr>
          <w:rFonts w:cs="Narkisim"/>
          <w:szCs w:val="22"/>
          <w:rtl/>
        </w:rPr>
        <w:t xml:space="preserve">סנהדרין </w:t>
      </w:r>
      <w:proofErr w:type="spellStart"/>
      <w:r w:rsidR="004F5C6F" w:rsidRPr="00947D83">
        <w:rPr>
          <w:rFonts w:cs="Narkisim"/>
          <w:szCs w:val="22"/>
          <w:rtl/>
        </w:rPr>
        <w:t>כט</w:t>
      </w:r>
      <w:proofErr w:type="spellEnd"/>
      <w:r w:rsidR="004F5C6F" w:rsidRPr="00947D83">
        <w:rPr>
          <w:rFonts w:cs="Narkisim"/>
          <w:szCs w:val="22"/>
          <w:rtl/>
        </w:rPr>
        <w:t xml:space="preserve"> א</w:t>
      </w:r>
      <w:r>
        <w:rPr>
          <w:rFonts w:cs="Narkisim" w:hint="cs"/>
          <w:szCs w:val="22"/>
          <w:rtl/>
        </w:rPr>
        <w:t xml:space="preserve">: </w:t>
      </w:r>
      <w:r w:rsidR="004F5C6F" w:rsidRPr="00947D83">
        <w:rPr>
          <w:rFonts w:cs="Narkisim"/>
          <w:szCs w:val="22"/>
          <w:rtl/>
        </w:rPr>
        <w:t>כל המוסיף גורע</w:t>
      </w:r>
      <w:r>
        <w:rPr>
          <w:rFonts w:cs="Narkisim" w:hint="cs"/>
          <w:szCs w:val="22"/>
          <w:rtl/>
        </w:rPr>
        <w:t xml:space="preserve"> ... ש</w:t>
      </w:r>
      <w:r w:rsidR="004F5C6F" w:rsidRPr="00947D83">
        <w:rPr>
          <w:rFonts w:cs="Narkisim"/>
          <w:szCs w:val="22"/>
          <w:rtl/>
        </w:rPr>
        <w:t>כיון שירשה האדם לעצמו להוסיף</w:t>
      </w:r>
      <w:r>
        <w:rPr>
          <w:rFonts w:cs="Narkisim" w:hint="cs"/>
          <w:szCs w:val="22"/>
          <w:rtl/>
        </w:rPr>
        <w:t>,</w:t>
      </w:r>
      <w:r w:rsidR="004F5C6F" w:rsidRPr="00947D83">
        <w:rPr>
          <w:rFonts w:cs="Narkisim"/>
          <w:szCs w:val="22"/>
          <w:rtl/>
        </w:rPr>
        <w:t xml:space="preserve"> יאמין כי מה שקצוב בתורה אין זה </w:t>
      </w:r>
      <w:proofErr w:type="spellStart"/>
      <w:r w:rsidR="004F5C6F" w:rsidRPr="00947D83">
        <w:rPr>
          <w:rFonts w:cs="Narkisim"/>
          <w:szCs w:val="22"/>
          <w:rtl/>
        </w:rPr>
        <w:t>לעכובא</w:t>
      </w:r>
      <w:proofErr w:type="spellEnd"/>
      <w:r w:rsidR="004F5C6F" w:rsidRPr="00947D83">
        <w:rPr>
          <w:rFonts w:cs="Narkisim"/>
          <w:szCs w:val="22"/>
          <w:rtl/>
        </w:rPr>
        <w:t xml:space="preserve"> </w:t>
      </w:r>
      <w:proofErr w:type="spellStart"/>
      <w:r w:rsidR="004F5C6F" w:rsidRPr="00947D83">
        <w:rPr>
          <w:rFonts w:cs="Narkisim"/>
          <w:szCs w:val="22"/>
          <w:rtl/>
        </w:rPr>
        <w:t>דוקא</w:t>
      </w:r>
      <w:proofErr w:type="spellEnd"/>
      <w:r w:rsidR="004F5C6F" w:rsidRPr="00947D83">
        <w:rPr>
          <w:rFonts w:cs="Narkisim"/>
          <w:szCs w:val="22"/>
          <w:rtl/>
        </w:rPr>
        <w:t>, וממילא לפעמים ירשה לעצמו גם לגרוע</w:t>
      </w:r>
      <w:r>
        <w:rPr>
          <w:rFonts w:cs="Narkisim" w:hint="cs"/>
          <w:szCs w:val="22"/>
          <w:rtl/>
        </w:rPr>
        <w:t xml:space="preserve"> ... </w:t>
      </w:r>
      <w:r w:rsidR="004F5C6F" w:rsidRPr="00947D83">
        <w:rPr>
          <w:rFonts w:cs="Narkisim"/>
          <w:szCs w:val="22"/>
          <w:rtl/>
        </w:rPr>
        <w:t>וזולת זה אין טעם מספיק על איסור בל תוסיף</w:t>
      </w:r>
      <w:r w:rsidR="004F5C6F" w:rsidRPr="00947D83">
        <w:rPr>
          <w:rFonts w:cs="Narkisim" w:hint="cs"/>
          <w:szCs w:val="22"/>
          <w:rtl/>
        </w:rPr>
        <w:t>.</w:t>
      </w:r>
      <w:r w:rsidR="004F5C6F" w:rsidRPr="00947D83">
        <w:rPr>
          <w:rFonts w:cs="Narkisim"/>
          <w:szCs w:val="22"/>
          <w:rtl/>
        </w:rPr>
        <w:t xml:space="preserve"> כי מה איכפת לנו למשל אם </w:t>
      </w:r>
      <w:proofErr w:type="spellStart"/>
      <w:r w:rsidR="004F5C6F" w:rsidRPr="00947D83">
        <w:rPr>
          <w:rFonts w:cs="Narkisim"/>
          <w:szCs w:val="22"/>
          <w:rtl/>
        </w:rPr>
        <w:t>יטול</w:t>
      </w:r>
      <w:proofErr w:type="spellEnd"/>
      <w:r w:rsidR="004F5C6F" w:rsidRPr="00947D83">
        <w:rPr>
          <w:rFonts w:cs="Narkisim"/>
          <w:szCs w:val="22"/>
          <w:rtl/>
        </w:rPr>
        <w:t xml:space="preserve"> שני אתרוגים שני </w:t>
      </w:r>
      <w:proofErr w:type="spellStart"/>
      <w:r w:rsidR="004F5C6F" w:rsidRPr="00947D83">
        <w:rPr>
          <w:rFonts w:cs="Narkisim"/>
          <w:szCs w:val="22"/>
          <w:rtl/>
        </w:rPr>
        <w:t>לולבין</w:t>
      </w:r>
      <w:proofErr w:type="spellEnd"/>
      <w:r w:rsidR="004F5C6F" w:rsidRPr="00947D83">
        <w:rPr>
          <w:rFonts w:cs="Narkisim"/>
          <w:szCs w:val="22"/>
          <w:rtl/>
        </w:rPr>
        <w:t xml:space="preserve"> או כי </w:t>
      </w:r>
      <w:proofErr w:type="spellStart"/>
      <w:r w:rsidR="004F5C6F" w:rsidRPr="00947D83">
        <w:rPr>
          <w:rFonts w:cs="Narkisim"/>
          <w:szCs w:val="22"/>
          <w:rtl/>
        </w:rPr>
        <w:t>ילבוש</w:t>
      </w:r>
      <w:proofErr w:type="spellEnd"/>
      <w:r w:rsidR="004F5C6F" w:rsidRPr="00947D83">
        <w:rPr>
          <w:rFonts w:cs="Narkisim"/>
          <w:szCs w:val="22"/>
          <w:rtl/>
        </w:rPr>
        <w:t xml:space="preserve"> תפילין מה' בתים וכדומה</w:t>
      </w:r>
      <w:r w:rsidR="004F5C6F" w:rsidRPr="00947D83">
        <w:rPr>
          <w:rFonts w:cs="Narkisim" w:hint="cs"/>
          <w:szCs w:val="22"/>
          <w:rtl/>
        </w:rPr>
        <w:t>?</w:t>
      </w:r>
      <w:r w:rsidR="004F5C6F" w:rsidRPr="00947D83">
        <w:rPr>
          <w:rFonts w:cs="Narkisim"/>
          <w:szCs w:val="22"/>
          <w:rtl/>
        </w:rPr>
        <w:t xml:space="preserve"> אבל לפי שהסברנו </w:t>
      </w:r>
      <w:proofErr w:type="spellStart"/>
      <w:r w:rsidR="004F5C6F" w:rsidRPr="00947D83">
        <w:rPr>
          <w:rFonts w:cs="Narkisim"/>
          <w:szCs w:val="22"/>
          <w:rtl/>
        </w:rPr>
        <w:t>הענין</w:t>
      </w:r>
      <w:proofErr w:type="spellEnd"/>
      <w:r w:rsidR="004F5C6F" w:rsidRPr="00947D83">
        <w:rPr>
          <w:rFonts w:cs="Narkisim"/>
          <w:szCs w:val="22"/>
          <w:rtl/>
        </w:rPr>
        <w:t xml:space="preserve"> פשוט, </w:t>
      </w:r>
      <w:proofErr w:type="spellStart"/>
      <w:r w:rsidR="004F5C6F" w:rsidRPr="00947D83">
        <w:rPr>
          <w:rFonts w:cs="Narkisim"/>
          <w:szCs w:val="22"/>
          <w:rtl/>
        </w:rPr>
        <w:t>דכשיראה</w:t>
      </w:r>
      <w:proofErr w:type="spellEnd"/>
      <w:r w:rsidR="004F5C6F" w:rsidRPr="00947D83">
        <w:rPr>
          <w:rFonts w:cs="Narkisim"/>
          <w:szCs w:val="22"/>
          <w:rtl/>
        </w:rPr>
        <w:t xml:space="preserve"> האדם דמה שכתוב בתורה אתרוג אחד וארבע פרשיות בתפ</w:t>
      </w:r>
      <w:r w:rsidR="004F5C6F" w:rsidRPr="00947D83">
        <w:rPr>
          <w:rFonts w:cs="Narkisim" w:hint="cs"/>
          <w:szCs w:val="22"/>
          <w:rtl/>
        </w:rPr>
        <w:t>י</w:t>
      </w:r>
      <w:r w:rsidR="004F5C6F" w:rsidRPr="00947D83">
        <w:rPr>
          <w:rFonts w:cs="Narkisim"/>
          <w:szCs w:val="22"/>
          <w:rtl/>
        </w:rPr>
        <w:t xml:space="preserve">לין לאו </w:t>
      </w:r>
      <w:proofErr w:type="spellStart"/>
      <w:r w:rsidR="004F5C6F" w:rsidRPr="00947D83">
        <w:rPr>
          <w:rFonts w:cs="Narkisim"/>
          <w:szCs w:val="22"/>
          <w:rtl/>
        </w:rPr>
        <w:t>דוקא</w:t>
      </w:r>
      <w:proofErr w:type="spellEnd"/>
      <w:r w:rsidR="004F5C6F" w:rsidRPr="00947D83">
        <w:rPr>
          <w:rFonts w:cs="Narkisim"/>
          <w:szCs w:val="22"/>
          <w:rtl/>
        </w:rPr>
        <w:t xml:space="preserve"> הוא המספר, יבא ללמוד היתר גם לגרוע, לצאת באתרוג חסר ובתפ</w:t>
      </w:r>
      <w:r w:rsidR="004F5C6F" w:rsidRPr="00947D83">
        <w:rPr>
          <w:rFonts w:cs="Narkisim" w:hint="cs"/>
          <w:szCs w:val="22"/>
          <w:rtl/>
        </w:rPr>
        <w:t>י</w:t>
      </w:r>
      <w:r w:rsidR="004F5C6F" w:rsidRPr="00947D83">
        <w:rPr>
          <w:rFonts w:cs="Narkisim"/>
          <w:szCs w:val="22"/>
          <w:rtl/>
        </w:rPr>
        <w:t>לין משלש פרשיות, וכדומה.</w:t>
      </w:r>
      <w:r>
        <w:rPr>
          <w:rStyle w:val="a5"/>
          <w:rFonts w:cs="Narkisim"/>
          <w:szCs w:val="22"/>
          <w:rtl/>
        </w:rPr>
        <w:footnoteReference w:id="30"/>
      </w:r>
      <w:r w:rsidR="004F5C6F" w:rsidRPr="00947D83">
        <w:rPr>
          <w:rFonts w:cs="Narkisim"/>
          <w:szCs w:val="22"/>
          <w:rtl/>
        </w:rPr>
        <w:t xml:space="preserve"> </w:t>
      </w:r>
    </w:p>
    <w:p w14:paraId="31599194" w14:textId="70C279F3" w:rsidR="005831A9" w:rsidRPr="00947D83" w:rsidRDefault="005831A9" w:rsidP="003563F9">
      <w:pPr>
        <w:pStyle w:val="ac"/>
        <w:spacing w:before="120"/>
        <w:rPr>
          <w:rFonts w:cs="Narkisim"/>
          <w:szCs w:val="22"/>
          <w:rtl/>
        </w:rPr>
      </w:pPr>
      <w:r w:rsidRPr="00947D83">
        <w:rPr>
          <w:rFonts w:cs="Narkisim" w:hint="cs"/>
          <w:b/>
          <w:bCs/>
          <w:szCs w:val="22"/>
          <w:rtl/>
        </w:rPr>
        <w:t>מים אחרונים</w:t>
      </w:r>
      <w:r>
        <w:rPr>
          <w:rFonts w:cs="Narkisim" w:hint="cs"/>
          <w:b/>
          <w:bCs/>
          <w:szCs w:val="22"/>
          <w:rtl/>
        </w:rPr>
        <w:t xml:space="preserve"> 2</w:t>
      </w:r>
      <w:r w:rsidRPr="00947D83">
        <w:rPr>
          <w:rFonts w:cs="Narkisim" w:hint="cs"/>
          <w:b/>
          <w:bCs/>
          <w:szCs w:val="22"/>
          <w:rtl/>
        </w:rPr>
        <w:t>:</w:t>
      </w:r>
      <w:r w:rsidRPr="00943E94">
        <w:rPr>
          <w:rFonts w:hint="cs"/>
          <w:szCs w:val="22"/>
          <w:rtl/>
        </w:rPr>
        <w:t xml:space="preserve"> </w:t>
      </w:r>
      <w:r>
        <w:rPr>
          <w:rFonts w:hint="cs"/>
          <w:szCs w:val="22"/>
          <w:rtl/>
        </w:rPr>
        <w:t xml:space="preserve">ובאשר לעימות בין לא תוסיף ובין תוספות ותקנות חז"ל המרובות, נראה שלא מיצינו את הרשימה. ראו למשל, </w:t>
      </w:r>
      <w:r>
        <w:rPr>
          <w:rFonts w:cs="Narkisim" w:hint="cs"/>
          <w:szCs w:val="22"/>
          <w:rtl/>
        </w:rPr>
        <w:t>ספר הכוזרי</w:t>
      </w:r>
      <w:r w:rsidR="001C5C9A">
        <w:rPr>
          <w:rFonts w:cs="Narkisim" w:hint="cs"/>
          <w:szCs w:val="22"/>
          <w:rtl/>
        </w:rPr>
        <w:t xml:space="preserve"> מאמר ג אות מ</w:t>
      </w:r>
      <w:r w:rsidR="003563F9">
        <w:rPr>
          <w:rFonts w:cs="Narkisim" w:hint="cs"/>
          <w:szCs w:val="22"/>
          <w:rtl/>
        </w:rPr>
        <w:t>. אחרי שהחבר משתבח "</w:t>
      </w:r>
      <w:r w:rsidR="003563F9" w:rsidRPr="003563F9">
        <w:rPr>
          <w:rFonts w:cs="Narkisim"/>
          <w:szCs w:val="22"/>
          <w:rtl/>
        </w:rPr>
        <w:t>תורתנו קשורה בהלכה למשה מסיני או מן המקום אשר יבחר ה'</w:t>
      </w:r>
      <w:r w:rsidR="003563F9">
        <w:rPr>
          <w:rFonts w:cs="Narkisim" w:hint="cs"/>
          <w:szCs w:val="22"/>
          <w:rtl/>
        </w:rPr>
        <w:t xml:space="preserve"> ... </w:t>
      </w:r>
      <w:r w:rsidR="003563F9" w:rsidRPr="003563F9">
        <w:rPr>
          <w:rFonts w:cs="Narkisim"/>
          <w:szCs w:val="22"/>
          <w:rtl/>
        </w:rPr>
        <w:t>ואנחנו מצווים שנשמע מהשופט הממונה בכל דור ודור</w:t>
      </w:r>
      <w:r w:rsidR="003563F9">
        <w:rPr>
          <w:rFonts w:cs="Narkisim" w:hint="cs"/>
          <w:szCs w:val="22"/>
          <w:rtl/>
        </w:rPr>
        <w:t xml:space="preserve"> וכו' " (אות ט), שואל </w:t>
      </w:r>
      <w:r w:rsidR="001C5C9A">
        <w:rPr>
          <w:rFonts w:cs="Narkisim" w:hint="cs"/>
          <w:szCs w:val="22"/>
          <w:rtl/>
        </w:rPr>
        <w:t xml:space="preserve">מלך </w:t>
      </w:r>
      <w:proofErr w:type="spellStart"/>
      <w:r w:rsidR="001C5C9A">
        <w:rPr>
          <w:rFonts w:cs="Narkisim" w:hint="cs"/>
          <w:szCs w:val="22"/>
          <w:rtl/>
        </w:rPr>
        <w:t>כוזר</w:t>
      </w:r>
      <w:proofErr w:type="spellEnd"/>
      <w:r w:rsidR="001C5C9A">
        <w:rPr>
          <w:rFonts w:cs="Narkisim" w:hint="cs"/>
          <w:szCs w:val="22"/>
          <w:rtl/>
        </w:rPr>
        <w:t xml:space="preserve"> את </w:t>
      </w:r>
      <w:r w:rsidR="003563F9">
        <w:rPr>
          <w:rFonts w:cs="Narkisim" w:hint="cs"/>
          <w:szCs w:val="22"/>
          <w:rtl/>
        </w:rPr>
        <w:t>ה</w:t>
      </w:r>
      <w:r w:rsidR="001C5C9A">
        <w:rPr>
          <w:rFonts w:cs="Narkisim" w:hint="cs"/>
          <w:szCs w:val="22"/>
          <w:rtl/>
        </w:rPr>
        <w:t xml:space="preserve">חבר: </w:t>
      </w:r>
      <w:r w:rsidR="003563F9">
        <w:rPr>
          <w:rFonts w:cs="Narkisim" w:hint="cs"/>
          <w:szCs w:val="22"/>
          <w:rtl/>
        </w:rPr>
        <w:t>"</w:t>
      </w:r>
      <w:r w:rsidR="003563F9" w:rsidRPr="003563F9">
        <w:rPr>
          <w:rFonts w:cs="Narkisim"/>
          <w:szCs w:val="22"/>
          <w:rtl/>
        </w:rPr>
        <w:t>איך יתכן זה עם לא תוסיף עליו ולא תגרע ממנו</w:t>
      </w:r>
      <w:r w:rsidR="003563F9">
        <w:rPr>
          <w:rFonts w:cs="Narkisim" w:hint="cs"/>
          <w:szCs w:val="22"/>
          <w:rtl/>
        </w:rPr>
        <w:t>"? ותשובתו שם ש</w:t>
      </w:r>
      <w:r w:rsidR="003C581B">
        <w:rPr>
          <w:rFonts w:cs="Narkisim" w:hint="cs"/>
          <w:szCs w:val="22"/>
          <w:rtl/>
        </w:rPr>
        <w:t>ציווי זה נאמר להמון העם "כדי שלא יחדשו משכלם ויתחכמו מדעתם". ולא נחמה דעתנו מתשובה זו שמנמיכה מאד את מהות הציווי וערכו.</w:t>
      </w:r>
    </w:p>
    <w:sectPr w:rsidR="005831A9" w:rsidRPr="00947D83" w:rsidSect="009B1DBF">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7" w:h="16840" w:code="9"/>
      <w:pgMar w:top="1304" w:right="1247" w:bottom="1304" w:left="1247" w:header="680" w:footer="567"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333E9" w14:textId="77777777" w:rsidR="0007186A" w:rsidRDefault="0007186A">
      <w:r>
        <w:separator/>
      </w:r>
    </w:p>
  </w:endnote>
  <w:endnote w:type="continuationSeparator" w:id="0">
    <w:p w14:paraId="60931082" w14:textId="77777777" w:rsidR="0007186A" w:rsidRDefault="0007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E3F7" w14:textId="77777777" w:rsidR="00E8169C" w:rsidRDefault="00E816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A374" w14:textId="77777777" w:rsidR="00D86870" w:rsidRPr="00F8747C" w:rsidRDefault="00D86870" w:rsidP="006E74D5">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B7233C">
      <w:rPr>
        <w:rStyle w:val="af0"/>
        <w:noProof/>
        <w:rtl/>
      </w:rPr>
      <w:t>1</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B7233C">
      <w:rPr>
        <w:rStyle w:val="af0"/>
        <w:noProof/>
        <w:rtl/>
      </w:rPr>
      <w:t>6</w:t>
    </w:r>
    <w:r w:rsidRPr="00F8747C">
      <w:rPr>
        <w:rStyle w:val="af0"/>
      </w:rPr>
      <w:fldChar w:fldCharType="end"/>
    </w:r>
  </w:p>
  <w:p w14:paraId="5F9F9F56" w14:textId="77777777" w:rsidR="00D86870" w:rsidRDefault="00D8687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8544" w14:textId="77777777" w:rsidR="00E8169C" w:rsidRDefault="00E816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2B82D" w14:textId="77777777" w:rsidR="0007186A" w:rsidRDefault="0007186A">
      <w:r>
        <w:separator/>
      </w:r>
    </w:p>
  </w:footnote>
  <w:footnote w:type="continuationSeparator" w:id="0">
    <w:p w14:paraId="2C008597" w14:textId="77777777" w:rsidR="0007186A" w:rsidRDefault="0007186A">
      <w:r>
        <w:continuationSeparator/>
      </w:r>
    </w:p>
  </w:footnote>
  <w:footnote w:id="1">
    <w:p w14:paraId="2654B3A1" w14:textId="6B1E3C80" w:rsidR="00ED3947" w:rsidRDefault="00ED3947" w:rsidP="00ED3947">
      <w:pPr>
        <w:pStyle w:val="a3"/>
        <w:rPr>
          <w:rtl/>
        </w:rPr>
      </w:pPr>
      <w:r>
        <w:rPr>
          <w:rStyle w:val="a5"/>
        </w:rPr>
        <w:footnoteRef/>
      </w:r>
      <w:r>
        <w:rPr>
          <w:rtl/>
        </w:rPr>
        <w:t xml:space="preserve"> </w:t>
      </w:r>
      <w:r w:rsidR="006C4FDB">
        <w:rPr>
          <w:rFonts w:hint="cs"/>
          <w:rtl/>
          <w:lang w:eastAsia="en-US"/>
        </w:rPr>
        <w:t xml:space="preserve">זה האזכור של לא תוסיף ולא תגרע בפרשתנו. לאחר פסוק זה יש סוף פרשה (פתוחה), לפיכך רואים בו חז"ל ופרשנים חלק מהעניין הקודם של איסור עשיית תועבות הגויים. קשר שנראה להלן. בה בעת, בחלוקה לפרקים, פסוק זה פותח את פרק </w:t>
      </w:r>
      <w:proofErr w:type="spellStart"/>
      <w:r w:rsidR="006C4FDB">
        <w:rPr>
          <w:rFonts w:hint="cs"/>
          <w:rtl/>
          <w:lang w:eastAsia="en-US"/>
        </w:rPr>
        <w:t>יג</w:t>
      </w:r>
      <w:proofErr w:type="spellEnd"/>
      <w:r w:rsidR="006C4FDB">
        <w:rPr>
          <w:rFonts w:hint="cs"/>
          <w:rtl/>
          <w:lang w:eastAsia="en-US"/>
        </w:rPr>
        <w:t xml:space="preserve"> ויכול להיחשב כפתיח לפרשת נביא השקר שבא להוסיף או לגרוע ממצוות התורה, מתורת משה, </w:t>
      </w:r>
      <w:proofErr w:type="spellStart"/>
      <w:r w:rsidR="006C4FDB">
        <w:rPr>
          <w:rFonts w:hint="cs"/>
          <w:rtl/>
          <w:lang w:eastAsia="en-US"/>
        </w:rPr>
        <w:t>בכח</w:t>
      </w:r>
      <w:proofErr w:type="spellEnd"/>
      <w:r w:rsidR="006C4FDB">
        <w:rPr>
          <w:rFonts w:hint="cs"/>
          <w:rtl/>
          <w:lang w:eastAsia="en-US"/>
        </w:rPr>
        <w:t xml:space="preserve"> נבואתו השקרית. באה התורה ואומרת: אל תשמע לנביא שמוסיף ומחדש מצוות, ואל תשמע לנביא שבא לגרוע מצוות ולומר שאינן כבר תקפות.</w:t>
      </w:r>
    </w:p>
  </w:footnote>
  <w:footnote w:id="2">
    <w:p w14:paraId="1A7BF185" w14:textId="0E457031" w:rsidR="008C4877" w:rsidRDefault="008C4877" w:rsidP="003029F1">
      <w:pPr>
        <w:pStyle w:val="a3"/>
        <w:rPr>
          <w:rtl/>
          <w:lang w:eastAsia="en-US"/>
        </w:rPr>
      </w:pPr>
      <w:r>
        <w:rPr>
          <w:rStyle w:val="a5"/>
        </w:rPr>
        <w:footnoteRef/>
      </w:r>
      <w:r>
        <w:rPr>
          <w:rtl/>
        </w:rPr>
        <w:t xml:space="preserve"> </w:t>
      </w:r>
      <w:r w:rsidR="006C4FDB">
        <w:rPr>
          <w:rFonts w:hint="cs"/>
          <w:rtl/>
          <w:lang w:eastAsia="en-US"/>
        </w:rPr>
        <w:t xml:space="preserve">האזכור הראשון של "לא תוסיף ולא תגרע" </w:t>
      </w:r>
      <w:r w:rsidR="00B52819">
        <w:rPr>
          <w:rFonts w:hint="cs"/>
          <w:rtl/>
          <w:lang w:eastAsia="en-US"/>
        </w:rPr>
        <w:t xml:space="preserve">מצוי כבר </w:t>
      </w:r>
      <w:r w:rsidR="006C4FDB">
        <w:rPr>
          <w:rFonts w:hint="cs"/>
          <w:rtl/>
          <w:lang w:eastAsia="en-US"/>
        </w:rPr>
        <w:t xml:space="preserve">בפרשת ואתחנן. שם נאמרים הדברים בהקשר הרחב של שמירת המצוות והחוקים כפי </w:t>
      </w:r>
      <w:proofErr w:type="spellStart"/>
      <w:r w:rsidR="006C4FDB">
        <w:rPr>
          <w:rFonts w:hint="cs"/>
          <w:rtl/>
          <w:lang w:eastAsia="en-US"/>
        </w:rPr>
        <w:t>שנצטוונו</w:t>
      </w:r>
      <w:proofErr w:type="spellEnd"/>
      <w:r w:rsidR="006C4FDB">
        <w:rPr>
          <w:rFonts w:hint="cs"/>
          <w:rtl/>
          <w:lang w:eastAsia="en-US"/>
        </w:rPr>
        <w:t>, בלי תוספת או גרעון</w:t>
      </w:r>
      <w:r w:rsidR="003029F1">
        <w:rPr>
          <w:rFonts w:hint="cs"/>
          <w:rtl/>
          <w:lang w:eastAsia="en-US"/>
        </w:rPr>
        <w:t xml:space="preserve">: </w:t>
      </w:r>
      <w:r w:rsidR="006C4FDB">
        <w:rPr>
          <w:rFonts w:hint="cs"/>
          <w:rtl/>
          <w:lang w:eastAsia="en-US"/>
        </w:rPr>
        <w:t xml:space="preserve">אל תתחכם להוסיף (ולהחמיר) </w:t>
      </w:r>
      <w:r w:rsidR="003029F1">
        <w:rPr>
          <w:rFonts w:hint="cs"/>
          <w:rtl/>
          <w:lang w:eastAsia="en-US"/>
        </w:rPr>
        <w:t xml:space="preserve">על המצוות </w:t>
      </w:r>
      <w:proofErr w:type="spellStart"/>
      <w:r w:rsidR="003029F1">
        <w:rPr>
          <w:rFonts w:hint="cs"/>
          <w:rtl/>
          <w:lang w:eastAsia="en-US"/>
        </w:rPr>
        <w:t>ש</w:t>
      </w:r>
      <w:r w:rsidR="003029F1">
        <w:rPr>
          <w:rtl/>
          <w:lang w:eastAsia="en-US"/>
        </w:rPr>
        <w:t>צֻוֵּיתָה</w:t>
      </w:r>
      <w:proofErr w:type="spellEnd"/>
      <w:r w:rsidR="003029F1">
        <w:rPr>
          <w:rtl/>
          <w:lang w:eastAsia="en-US"/>
        </w:rPr>
        <w:t xml:space="preserve"> </w:t>
      </w:r>
      <w:r w:rsidR="006C4FDB">
        <w:rPr>
          <w:rFonts w:hint="cs"/>
          <w:rtl/>
          <w:lang w:eastAsia="en-US"/>
        </w:rPr>
        <w:t xml:space="preserve">ואל </w:t>
      </w:r>
      <w:proofErr w:type="spellStart"/>
      <w:r w:rsidR="006C4FDB">
        <w:rPr>
          <w:rFonts w:hint="cs"/>
          <w:rtl/>
          <w:lang w:eastAsia="en-US"/>
        </w:rPr>
        <w:t>תרשע</w:t>
      </w:r>
      <w:proofErr w:type="spellEnd"/>
      <w:r w:rsidR="006C4FDB">
        <w:rPr>
          <w:rFonts w:hint="cs"/>
          <w:rtl/>
          <w:lang w:eastAsia="en-US"/>
        </w:rPr>
        <w:t xml:space="preserve"> לגרוע (ולהקל) מהמצוות, החוקים והמשפטים שבתורה. </w:t>
      </w:r>
      <w:r w:rsidR="00B52819">
        <w:rPr>
          <w:rFonts w:hint="cs"/>
          <w:rtl/>
          <w:lang w:eastAsia="en-US"/>
        </w:rPr>
        <w:t>ראו</w:t>
      </w:r>
      <w:r w:rsidR="006C4FDB">
        <w:rPr>
          <w:rFonts w:hint="cs"/>
          <w:rtl/>
          <w:lang w:eastAsia="en-US"/>
        </w:rPr>
        <w:t xml:space="preserve"> פירוש דעת מקרא שרואה בפסוק </w:t>
      </w:r>
      <w:r w:rsidR="00937631">
        <w:rPr>
          <w:rFonts w:hint="cs"/>
          <w:rtl/>
          <w:lang w:eastAsia="en-US"/>
        </w:rPr>
        <w:t xml:space="preserve">בפרשתנו, </w:t>
      </w:r>
      <w:r w:rsidR="006C4FDB">
        <w:rPr>
          <w:rFonts w:hint="cs"/>
          <w:rtl/>
          <w:lang w:eastAsia="en-US"/>
        </w:rPr>
        <w:t xml:space="preserve">סגירה של הפתיח שבפרשת ואתחנן. עפ"י גישה רחבה זו, </w:t>
      </w:r>
      <w:r w:rsidR="006C4FDB" w:rsidRPr="00EF279F">
        <w:rPr>
          <w:rFonts w:hint="cs"/>
          <w:b/>
          <w:bCs/>
          <w:rtl/>
          <w:lang w:eastAsia="en-US"/>
        </w:rPr>
        <w:t>תשעה פרקים ועניינים רבים</w:t>
      </w:r>
      <w:r w:rsidR="006C4FDB">
        <w:rPr>
          <w:rFonts w:hint="cs"/>
          <w:rtl/>
          <w:lang w:eastAsia="en-US"/>
        </w:rPr>
        <w:t xml:space="preserve"> כלולים בין שני הציוויי</w:t>
      </w:r>
      <w:r w:rsidR="006C4FDB">
        <w:rPr>
          <w:rFonts w:hint="eastAsia"/>
          <w:rtl/>
          <w:lang w:eastAsia="en-US"/>
        </w:rPr>
        <w:t>ם</w:t>
      </w:r>
      <w:r w:rsidR="006C4FDB">
        <w:rPr>
          <w:rFonts w:hint="cs"/>
          <w:rtl/>
          <w:lang w:eastAsia="en-US"/>
        </w:rPr>
        <w:t xml:space="preserve"> של לא תוסיף ולא תגרע מפרשת ואתחנן ועד פרשת ראה. עוד מצאנו את הפסוק </w:t>
      </w:r>
      <w:r w:rsidR="003C7246">
        <w:rPr>
          <w:rFonts w:hint="cs"/>
          <w:rtl/>
          <w:lang w:eastAsia="en-US"/>
        </w:rPr>
        <w:t xml:space="preserve">בדין </w:t>
      </w:r>
      <w:r w:rsidR="006C4FDB">
        <w:rPr>
          <w:rFonts w:hint="cs"/>
          <w:rtl/>
          <w:lang w:eastAsia="en-US"/>
        </w:rPr>
        <w:t>מלקות: "</w:t>
      </w:r>
      <w:r w:rsidR="006C4FDB" w:rsidRPr="00ED3947">
        <w:rPr>
          <w:rtl/>
        </w:rPr>
        <w:t xml:space="preserve">אַרְבָּעִים יַכֶּנּוּ לֹא </w:t>
      </w:r>
      <w:proofErr w:type="spellStart"/>
      <w:r w:rsidR="006C4FDB" w:rsidRPr="00ED3947">
        <w:rPr>
          <w:rtl/>
        </w:rPr>
        <w:t>יֹסִיף</w:t>
      </w:r>
      <w:proofErr w:type="spellEnd"/>
      <w:r w:rsidR="006C4FDB">
        <w:rPr>
          <w:rFonts w:hint="cs"/>
          <w:rtl/>
        </w:rPr>
        <w:t>" (</w:t>
      </w:r>
      <w:r w:rsidR="006C4FDB" w:rsidRPr="006C4FDB">
        <w:rPr>
          <w:rtl/>
          <w:lang w:eastAsia="en-US"/>
        </w:rPr>
        <w:t xml:space="preserve">דברים </w:t>
      </w:r>
      <w:r w:rsidR="006C4FDB" w:rsidRPr="006C4FDB">
        <w:rPr>
          <w:rFonts w:hint="cs"/>
          <w:rtl/>
          <w:lang w:eastAsia="en-US"/>
        </w:rPr>
        <w:t>כה ג</w:t>
      </w:r>
      <w:r w:rsidR="006C4FDB">
        <w:rPr>
          <w:rFonts w:hint="cs"/>
          <w:rtl/>
          <w:lang w:eastAsia="en-US"/>
        </w:rPr>
        <w:t>)</w:t>
      </w:r>
      <w:r w:rsidR="006C4FDB" w:rsidRPr="006C4FDB">
        <w:rPr>
          <w:rFonts w:hint="cs"/>
          <w:rtl/>
          <w:lang w:eastAsia="en-US"/>
        </w:rPr>
        <w:t>, וכן בקהלת ג יד: "</w:t>
      </w:r>
      <w:r w:rsidR="006C4FDB" w:rsidRPr="00ED3947">
        <w:rPr>
          <w:rtl/>
          <w:lang w:eastAsia="en-US"/>
        </w:rPr>
        <w:t xml:space="preserve">יָדַעְתִּי כִּי כָּל אֲשֶׁר יַעֲשֶׂה </w:t>
      </w:r>
      <w:proofErr w:type="spellStart"/>
      <w:r w:rsidR="006C4FDB" w:rsidRPr="00ED3947">
        <w:rPr>
          <w:rtl/>
          <w:lang w:eastAsia="en-US"/>
        </w:rPr>
        <w:t>הָאֱלֹהִים</w:t>
      </w:r>
      <w:proofErr w:type="spellEnd"/>
      <w:r w:rsidR="006C4FDB" w:rsidRPr="00ED3947">
        <w:rPr>
          <w:rtl/>
          <w:lang w:eastAsia="en-US"/>
        </w:rPr>
        <w:t xml:space="preserve"> הוּא יִהְיֶה לְעוֹלָם עָלָיו אֵין לְהוֹסִיף וּמִמֶּנּוּ אֵין </w:t>
      </w:r>
      <w:proofErr w:type="spellStart"/>
      <w:r w:rsidR="006C4FDB" w:rsidRPr="00ED3947">
        <w:rPr>
          <w:rtl/>
          <w:lang w:eastAsia="en-US"/>
        </w:rPr>
        <w:t>לִגְרֹע</w:t>
      </w:r>
      <w:proofErr w:type="spellEnd"/>
      <w:r w:rsidR="006C4FDB" w:rsidRPr="00ED3947">
        <w:rPr>
          <w:rtl/>
          <w:lang w:eastAsia="en-US"/>
        </w:rPr>
        <w:t>ַ</w:t>
      </w:r>
      <w:r w:rsidR="006C4FDB" w:rsidRPr="00ED3947">
        <w:rPr>
          <w:rFonts w:hint="cs"/>
          <w:rtl/>
          <w:lang w:eastAsia="en-US"/>
        </w:rPr>
        <w:t>"</w:t>
      </w:r>
      <w:r w:rsidR="003C7246">
        <w:rPr>
          <w:rFonts w:hint="cs"/>
          <w:rtl/>
          <w:lang w:eastAsia="en-US"/>
        </w:rPr>
        <w:t>, ובמשלי לו: "</w:t>
      </w:r>
      <w:r w:rsidR="003C7246" w:rsidRPr="003C7246">
        <w:rPr>
          <w:rtl/>
          <w:lang w:eastAsia="en-US"/>
        </w:rPr>
        <w:t>אַל תּוֹסְףְּ עַל דְּבָרָיו</w:t>
      </w:r>
      <w:r w:rsidR="003C7246">
        <w:rPr>
          <w:rFonts w:hint="cs"/>
          <w:rtl/>
          <w:lang w:eastAsia="en-US"/>
        </w:rPr>
        <w:t>"</w:t>
      </w:r>
      <w:r w:rsidR="006C4FDB" w:rsidRPr="00ED3947">
        <w:rPr>
          <w:rFonts w:hint="cs"/>
          <w:rtl/>
          <w:lang w:eastAsia="en-US"/>
        </w:rPr>
        <w:t xml:space="preserve">. על כל אלה דנו בדף </w:t>
      </w:r>
      <w:hyperlink r:id="rId1" w:history="1">
        <w:r w:rsidR="00F63BCC" w:rsidRPr="006C4FDB">
          <w:rPr>
            <w:rStyle w:val="Hyperlink"/>
            <w:rFonts w:hint="cs"/>
            <w:rtl/>
            <w:lang w:eastAsia="en-US"/>
          </w:rPr>
          <w:t>לא תוסיף ולא תגרע – במדרש</w:t>
        </w:r>
      </w:hyperlink>
      <w:r w:rsidR="00F63BCC">
        <w:rPr>
          <w:rFonts w:hint="cs"/>
          <w:rtl/>
          <w:lang w:eastAsia="en-US"/>
        </w:rPr>
        <w:t>.</w:t>
      </w:r>
    </w:p>
  </w:footnote>
  <w:footnote w:id="3">
    <w:p w14:paraId="1FED407A" w14:textId="77777777" w:rsidR="00380102" w:rsidRDefault="00380102">
      <w:pPr>
        <w:pStyle w:val="a3"/>
        <w:rPr>
          <w:rtl/>
        </w:rPr>
      </w:pPr>
      <w:r>
        <w:rPr>
          <w:rStyle w:val="a5"/>
        </w:rPr>
        <w:footnoteRef/>
      </w:r>
      <w:r>
        <w:rPr>
          <w:rtl/>
        </w:rPr>
        <w:t xml:space="preserve"> </w:t>
      </w:r>
      <w:r>
        <w:rPr>
          <w:rFonts w:hint="cs"/>
          <w:rtl/>
        </w:rPr>
        <w:t>נפתח בגאונים ונעבור לפרשני המקרא.</w:t>
      </w:r>
    </w:p>
  </w:footnote>
  <w:footnote w:id="4">
    <w:p w14:paraId="6BCF54E5" w14:textId="56CBE1A9" w:rsidR="001D0787" w:rsidRDefault="001D0787" w:rsidP="00380102">
      <w:pPr>
        <w:pStyle w:val="a3"/>
        <w:rPr>
          <w:rtl/>
        </w:rPr>
      </w:pPr>
      <w:r>
        <w:rPr>
          <w:rStyle w:val="a5"/>
        </w:rPr>
        <w:footnoteRef/>
      </w:r>
      <w:r>
        <w:rPr>
          <w:rtl/>
        </w:rPr>
        <w:t xml:space="preserve"> </w:t>
      </w:r>
      <w:r w:rsidR="00B52819">
        <w:rPr>
          <w:rFonts w:hint="cs"/>
          <w:rtl/>
          <w:lang w:eastAsia="en-US"/>
        </w:rPr>
        <w:t>ראו</w:t>
      </w:r>
      <w:r>
        <w:rPr>
          <w:rFonts w:hint="cs"/>
          <w:rtl/>
          <w:lang w:eastAsia="en-US"/>
        </w:rPr>
        <w:t xml:space="preserve"> המשך </w:t>
      </w:r>
      <w:r w:rsidR="00380102">
        <w:rPr>
          <w:rFonts w:hint="cs"/>
          <w:rtl/>
          <w:lang w:eastAsia="en-US"/>
        </w:rPr>
        <w:t>ה</w:t>
      </w:r>
      <w:r>
        <w:rPr>
          <w:rFonts w:hint="cs"/>
          <w:rtl/>
          <w:lang w:eastAsia="en-US"/>
        </w:rPr>
        <w:t>דברי</w:t>
      </w:r>
      <w:r w:rsidR="00380102">
        <w:rPr>
          <w:rFonts w:hint="cs"/>
          <w:rtl/>
          <w:lang w:eastAsia="en-US"/>
        </w:rPr>
        <w:t>ם</w:t>
      </w:r>
      <w:r>
        <w:rPr>
          <w:rFonts w:hint="cs"/>
          <w:rtl/>
          <w:lang w:eastAsia="en-US"/>
        </w:rPr>
        <w:t xml:space="preserve"> שם בקשר לאמירתו של רבי יוחנן: "ולוואי שיתפלל אדם כל היום"</w:t>
      </w:r>
      <w:r>
        <w:rPr>
          <w:rtl/>
          <w:lang w:eastAsia="en-US"/>
        </w:rPr>
        <w:t xml:space="preserve">, </w:t>
      </w:r>
      <w:r>
        <w:rPr>
          <w:rFonts w:hint="cs"/>
          <w:rtl/>
          <w:lang w:eastAsia="en-US"/>
        </w:rPr>
        <w:t xml:space="preserve">שאמירה זו </w:t>
      </w:r>
      <w:r w:rsidR="00380102">
        <w:rPr>
          <w:rFonts w:hint="cs"/>
          <w:rtl/>
          <w:lang w:eastAsia="en-US"/>
        </w:rPr>
        <w:t xml:space="preserve">מצומצמת </w:t>
      </w:r>
      <w:r>
        <w:rPr>
          <w:rFonts w:hint="cs"/>
          <w:rtl/>
          <w:lang w:eastAsia="en-US"/>
        </w:rPr>
        <w:t>רק למקרה של ספק אם התפלל: "</w:t>
      </w:r>
      <w:r>
        <w:rPr>
          <w:rtl/>
          <w:lang w:eastAsia="en-US"/>
        </w:rPr>
        <w:t xml:space="preserve">אבל </w:t>
      </w:r>
      <w:proofErr w:type="spellStart"/>
      <w:r>
        <w:rPr>
          <w:rtl/>
          <w:lang w:eastAsia="en-US"/>
        </w:rPr>
        <w:t>היכא</w:t>
      </w:r>
      <w:proofErr w:type="spellEnd"/>
      <w:r>
        <w:rPr>
          <w:rtl/>
          <w:lang w:eastAsia="en-US"/>
        </w:rPr>
        <w:t xml:space="preserve"> שהתפלל ושכח והתחיל בתפ</w:t>
      </w:r>
      <w:r>
        <w:rPr>
          <w:rFonts w:hint="cs"/>
          <w:rtl/>
          <w:lang w:eastAsia="en-US"/>
        </w:rPr>
        <w:t>י</w:t>
      </w:r>
      <w:r>
        <w:rPr>
          <w:rtl/>
          <w:lang w:eastAsia="en-US"/>
        </w:rPr>
        <w:t>לה שניה על מנת שהיא חובתו ונזכר שהתפלל</w:t>
      </w:r>
      <w:r w:rsidR="00380102">
        <w:rPr>
          <w:rFonts w:hint="cs"/>
          <w:rtl/>
          <w:lang w:eastAsia="en-US"/>
        </w:rPr>
        <w:t>,</w:t>
      </w:r>
      <w:r>
        <w:rPr>
          <w:rtl/>
          <w:lang w:eastAsia="en-US"/>
        </w:rPr>
        <w:t xml:space="preserve"> </w:t>
      </w:r>
      <w:proofErr w:type="spellStart"/>
      <w:r>
        <w:rPr>
          <w:rtl/>
          <w:lang w:eastAsia="en-US"/>
        </w:rPr>
        <w:t>קאמר</w:t>
      </w:r>
      <w:proofErr w:type="spellEnd"/>
      <w:r>
        <w:rPr>
          <w:rtl/>
          <w:lang w:eastAsia="en-US"/>
        </w:rPr>
        <w:t xml:space="preserve"> שמואל אם גומרה כא</w:t>
      </w:r>
      <w:r w:rsidR="00380102">
        <w:rPr>
          <w:rFonts w:hint="cs"/>
          <w:rtl/>
          <w:lang w:eastAsia="en-US"/>
        </w:rPr>
        <w:t>י</w:t>
      </w:r>
      <w:r>
        <w:rPr>
          <w:rtl/>
          <w:lang w:eastAsia="en-US"/>
        </w:rPr>
        <w:t xml:space="preserve">לו הקריב ב' </w:t>
      </w:r>
      <w:proofErr w:type="spellStart"/>
      <w:r>
        <w:rPr>
          <w:rtl/>
          <w:lang w:eastAsia="en-US"/>
        </w:rPr>
        <w:t>תמידין</w:t>
      </w:r>
      <w:proofErr w:type="spellEnd"/>
      <w:r>
        <w:rPr>
          <w:rtl/>
          <w:lang w:eastAsia="en-US"/>
        </w:rPr>
        <w:t xml:space="preserve"> בשחרית ועובר על בל תוסיף</w:t>
      </w:r>
      <w:r w:rsidR="00380102">
        <w:rPr>
          <w:rFonts w:hint="cs"/>
          <w:rtl/>
          <w:lang w:eastAsia="en-US"/>
        </w:rPr>
        <w:t>.</w:t>
      </w:r>
      <w:r>
        <w:rPr>
          <w:rtl/>
          <w:lang w:eastAsia="en-US"/>
        </w:rPr>
        <w:t xml:space="preserve"> ולא פליג ר' יוחנן בהא </w:t>
      </w:r>
      <w:proofErr w:type="spellStart"/>
      <w:r>
        <w:rPr>
          <w:rtl/>
          <w:lang w:eastAsia="en-US"/>
        </w:rPr>
        <w:t>מלתא</w:t>
      </w:r>
      <w:proofErr w:type="spellEnd"/>
      <w:r w:rsidR="00380102">
        <w:rPr>
          <w:rFonts w:hint="cs"/>
          <w:rtl/>
          <w:lang w:eastAsia="en-US"/>
        </w:rPr>
        <w:t>,</w:t>
      </w:r>
      <w:r>
        <w:rPr>
          <w:rtl/>
          <w:lang w:eastAsia="en-US"/>
        </w:rPr>
        <w:t xml:space="preserve"> אלא הלכתא כשמואל </w:t>
      </w:r>
      <w:proofErr w:type="spellStart"/>
      <w:r>
        <w:rPr>
          <w:rtl/>
          <w:lang w:eastAsia="en-US"/>
        </w:rPr>
        <w:t>דאמר</w:t>
      </w:r>
      <w:proofErr w:type="spellEnd"/>
      <w:r>
        <w:rPr>
          <w:rtl/>
          <w:lang w:eastAsia="en-US"/>
        </w:rPr>
        <w:t xml:space="preserve"> פוסק ואפי</w:t>
      </w:r>
      <w:r w:rsidR="003F1682">
        <w:rPr>
          <w:rFonts w:hint="cs"/>
          <w:rtl/>
          <w:lang w:eastAsia="en-US"/>
        </w:rPr>
        <w:t>לו</w:t>
      </w:r>
      <w:r w:rsidR="00380102">
        <w:rPr>
          <w:rFonts w:hint="cs"/>
          <w:rtl/>
          <w:lang w:eastAsia="en-US"/>
        </w:rPr>
        <w:t xml:space="preserve"> </w:t>
      </w:r>
      <w:r>
        <w:rPr>
          <w:rtl/>
          <w:lang w:eastAsia="en-US"/>
        </w:rPr>
        <w:t>באמצע ברכה</w:t>
      </w:r>
      <w:r>
        <w:rPr>
          <w:rFonts w:hint="cs"/>
          <w:rtl/>
          <w:lang w:eastAsia="en-US"/>
        </w:rPr>
        <w:t xml:space="preserve">". יש כאן הקפדה רבה שלא להרבות בתפילות מעבר לתפילות שתקנו חכמים </w:t>
      </w:r>
      <w:r w:rsidR="00937631">
        <w:rPr>
          <w:rFonts w:hint="cs"/>
          <w:rtl/>
          <w:lang w:eastAsia="en-US"/>
        </w:rPr>
        <w:t xml:space="preserve">באנלוגיה ברורה וקשיחה ממצוות </w:t>
      </w:r>
      <w:proofErr w:type="spellStart"/>
      <w:r w:rsidR="00937631">
        <w:rPr>
          <w:rFonts w:hint="cs"/>
          <w:rtl/>
          <w:lang w:eastAsia="en-US"/>
        </w:rPr>
        <w:t>הקרבנות</w:t>
      </w:r>
      <w:proofErr w:type="spellEnd"/>
      <w:r w:rsidR="00937631">
        <w:rPr>
          <w:rFonts w:hint="cs"/>
          <w:rtl/>
          <w:lang w:eastAsia="en-US"/>
        </w:rPr>
        <w:t xml:space="preserve"> </w:t>
      </w:r>
      <w:r>
        <w:rPr>
          <w:rFonts w:hint="cs"/>
          <w:rtl/>
          <w:lang w:eastAsia="en-US"/>
        </w:rPr>
        <w:t>(</w:t>
      </w:r>
      <w:r w:rsidR="00937631">
        <w:rPr>
          <w:rFonts w:hint="cs"/>
          <w:rtl/>
          <w:lang w:eastAsia="en-US"/>
        </w:rPr>
        <w:t xml:space="preserve">האם זו </w:t>
      </w:r>
      <w:r>
        <w:rPr>
          <w:rFonts w:hint="cs"/>
          <w:rtl/>
          <w:lang w:eastAsia="en-US"/>
        </w:rPr>
        <w:t xml:space="preserve">אמירה כנגד האסלאם?), </w:t>
      </w:r>
      <w:r w:rsidR="00937631">
        <w:rPr>
          <w:rFonts w:hint="cs"/>
          <w:rtl/>
          <w:lang w:eastAsia="en-US"/>
        </w:rPr>
        <w:t xml:space="preserve">אבל להרבות בתחנונים שנאמרים לאחר תפילת עמידה (ברכות </w:t>
      </w:r>
      <w:proofErr w:type="spellStart"/>
      <w:r w:rsidR="00937631">
        <w:rPr>
          <w:rFonts w:hint="cs"/>
          <w:rtl/>
          <w:lang w:eastAsia="en-US"/>
        </w:rPr>
        <w:t>כט</w:t>
      </w:r>
      <w:proofErr w:type="spellEnd"/>
      <w:r w:rsidR="00937631">
        <w:rPr>
          <w:rFonts w:hint="cs"/>
          <w:rtl/>
          <w:lang w:eastAsia="en-US"/>
        </w:rPr>
        <w:t xml:space="preserve"> ע"ב) </w:t>
      </w:r>
      <w:r w:rsidR="00937631">
        <w:rPr>
          <w:rtl/>
          <w:lang w:eastAsia="en-US"/>
        </w:rPr>
        <w:t>–</w:t>
      </w:r>
      <w:r w:rsidR="00937631">
        <w:rPr>
          <w:rFonts w:hint="cs"/>
          <w:rtl/>
          <w:lang w:eastAsia="en-US"/>
        </w:rPr>
        <w:t xml:space="preserve"> אפשר. </w:t>
      </w:r>
      <w:r>
        <w:rPr>
          <w:rFonts w:hint="cs"/>
          <w:rtl/>
          <w:lang w:eastAsia="en-US"/>
        </w:rPr>
        <w:t xml:space="preserve">וכבר הרחבנו בנושא זה בדברינו </w:t>
      </w:r>
      <w:hyperlink r:id="rId2" w:history="1">
        <w:r w:rsidRPr="001D0787">
          <w:rPr>
            <w:rStyle w:val="Hyperlink"/>
            <w:rFonts w:hint="cs"/>
            <w:rtl/>
            <w:lang w:eastAsia="en-US"/>
          </w:rPr>
          <w:t xml:space="preserve">ולוואי </w:t>
        </w:r>
        <w:r>
          <w:rPr>
            <w:rStyle w:val="Hyperlink"/>
            <w:rFonts w:hint="cs"/>
            <w:rtl/>
            <w:lang w:eastAsia="en-US"/>
          </w:rPr>
          <w:t>ו</w:t>
        </w:r>
        <w:r w:rsidRPr="001D0787">
          <w:rPr>
            <w:rStyle w:val="Hyperlink"/>
            <w:rFonts w:hint="cs"/>
            <w:rtl/>
            <w:lang w:eastAsia="en-US"/>
          </w:rPr>
          <w:t>יתפלל אדם כל היום</w:t>
        </w:r>
      </w:hyperlink>
      <w:r>
        <w:rPr>
          <w:rFonts w:hint="cs"/>
          <w:rtl/>
          <w:lang w:eastAsia="en-US"/>
        </w:rPr>
        <w:t xml:space="preserve"> בדפים המיוחדים.</w:t>
      </w:r>
    </w:p>
  </w:footnote>
  <w:footnote w:id="5">
    <w:p w14:paraId="51497751" w14:textId="17EE50E0" w:rsidR="00DA60F3" w:rsidRDefault="00DA60F3">
      <w:pPr>
        <w:pStyle w:val="a3"/>
      </w:pPr>
      <w:r>
        <w:rPr>
          <w:rStyle w:val="a5"/>
        </w:rPr>
        <w:footnoteRef/>
      </w:r>
      <w:r>
        <w:rPr>
          <w:rtl/>
        </w:rPr>
        <w:t xml:space="preserve"> </w:t>
      </w:r>
      <w:r>
        <w:rPr>
          <w:rFonts w:hint="cs"/>
          <w:rtl/>
        </w:rPr>
        <w:t xml:space="preserve">מדובר כאן על יום טוב שני בגולה שהוא לכאורה הוספה על החגים ודווקא מאז שיש לוח </w:t>
      </w:r>
      <w:r w:rsidR="00F3396D">
        <w:rPr>
          <w:rFonts w:hint="cs"/>
          <w:rtl/>
        </w:rPr>
        <w:t>ברור ואין ספק מתי חל החג.</w:t>
      </w:r>
    </w:p>
  </w:footnote>
  <w:footnote w:id="6">
    <w:p w14:paraId="6510D56F" w14:textId="2DE5AB95" w:rsidR="008B7A40" w:rsidRDefault="008B7A40">
      <w:pPr>
        <w:pStyle w:val="a3"/>
      </w:pPr>
      <w:r>
        <w:rPr>
          <w:rStyle w:val="a5"/>
        </w:rPr>
        <w:footnoteRef/>
      </w:r>
      <w:r>
        <w:rPr>
          <w:rtl/>
        </w:rPr>
        <w:t xml:space="preserve"> </w:t>
      </w:r>
      <w:r>
        <w:rPr>
          <w:rFonts w:hint="cs"/>
          <w:rtl/>
        </w:rPr>
        <w:t>כוונתו לחג הסוכות שכתוב בתורה</w:t>
      </w:r>
      <w:r w:rsidR="00B53341">
        <w:rPr>
          <w:rFonts w:hint="cs"/>
          <w:rtl/>
        </w:rPr>
        <w:t xml:space="preserve"> שהוא שבעה ימים (ויקרא </w:t>
      </w:r>
      <w:proofErr w:type="spellStart"/>
      <w:r w:rsidR="00B53341">
        <w:rPr>
          <w:rFonts w:hint="cs"/>
          <w:rtl/>
        </w:rPr>
        <w:t>כג</w:t>
      </w:r>
      <w:proofErr w:type="spellEnd"/>
      <w:r w:rsidR="00B53341">
        <w:rPr>
          <w:rFonts w:hint="cs"/>
          <w:rtl/>
        </w:rPr>
        <w:t xml:space="preserve"> לד, דברים </w:t>
      </w:r>
      <w:proofErr w:type="spellStart"/>
      <w:r w:rsidR="00B53341">
        <w:rPr>
          <w:rFonts w:hint="cs"/>
          <w:rtl/>
        </w:rPr>
        <w:t>טז</w:t>
      </w:r>
      <w:proofErr w:type="spellEnd"/>
      <w:r w:rsidR="00B53341">
        <w:rPr>
          <w:rFonts w:hint="cs"/>
          <w:rtl/>
        </w:rPr>
        <w:t xml:space="preserve"> </w:t>
      </w:r>
      <w:proofErr w:type="spellStart"/>
      <w:r w:rsidR="00B53341">
        <w:rPr>
          <w:rFonts w:hint="cs"/>
          <w:rtl/>
        </w:rPr>
        <w:t>יג</w:t>
      </w:r>
      <w:proofErr w:type="spellEnd"/>
      <w:r w:rsidR="00B53341">
        <w:rPr>
          <w:rFonts w:hint="cs"/>
          <w:rtl/>
        </w:rPr>
        <w:t>) ואדם מוסיף יום שמיני (יום טוב האחרון בחו"ל)</w:t>
      </w:r>
      <w:r w:rsidR="00AA5BC9">
        <w:rPr>
          <w:rFonts w:hint="cs"/>
          <w:rtl/>
        </w:rPr>
        <w:t>.</w:t>
      </w:r>
    </w:p>
  </w:footnote>
  <w:footnote w:id="7">
    <w:p w14:paraId="0BF8C776" w14:textId="34B7B5A2" w:rsidR="00606DD5" w:rsidRDefault="00606DD5">
      <w:pPr>
        <w:pStyle w:val="a3"/>
        <w:rPr>
          <w:rtl/>
        </w:rPr>
      </w:pPr>
      <w:r>
        <w:rPr>
          <w:rStyle w:val="a5"/>
        </w:rPr>
        <w:footnoteRef/>
      </w:r>
      <w:r>
        <w:rPr>
          <w:rtl/>
        </w:rPr>
        <w:t xml:space="preserve"> </w:t>
      </w:r>
      <w:r w:rsidR="00AA5BC9">
        <w:rPr>
          <w:rFonts w:hint="cs"/>
          <w:rtl/>
          <w:lang w:eastAsia="en-US"/>
        </w:rPr>
        <w:t xml:space="preserve">זו </w:t>
      </w:r>
      <w:r>
        <w:rPr>
          <w:rFonts w:hint="cs"/>
          <w:rtl/>
          <w:lang w:eastAsia="en-US"/>
        </w:rPr>
        <w:t xml:space="preserve">התייחסות נוספת שמצאנו בספרות הגאונים לאיסור בל תוסיף (לא מצאנו נוספות) </w:t>
      </w:r>
      <w:r w:rsidR="00AA5BC9">
        <w:rPr>
          <w:rFonts w:hint="cs"/>
          <w:rtl/>
          <w:lang w:eastAsia="en-US"/>
        </w:rPr>
        <w:t xml:space="preserve"> - </w:t>
      </w:r>
      <w:r>
        <w:rPr>
          <w:rFonts w:hint="cs"/>
          <w:rtl/>
          <w:lang w:eastAsia="en-US"/>
        </w:rPr>
        <w:t>מנהג יום טוב שני בחוץ לארץ</w:t>
      </w:r>
      <w:r w:rsidR="00AA5BC9">
        <w:rPr>
          <w:rFonts w:hint="cs"/>
          <w:rtl/>
          <w:lang w:eastAsia="en-US"/>
        </w:rPr>
        <w:t>, כולל יום שמיני של סוכות,</w:t>
      </w:r>
      <w:r w:rsidR="00DA60F3">
        <w:rPr>
          <w:rFonts w:hint="cs"/>
          <w:rtl/>
          <w:lang w:eastAsia="en-US"/>
        </w:rPr>
        <w:t xml:space="preserve"> שהטקסט כאן מגן עליו בכל עוז</w:t>
      </w:r>
      <w:r>
        <w:rPr>
          <w:rFonts w:hint="cs"/>
          <w:rtl/>
          <w:lang w:eastAsia="en-US"/>
        </w:rPr>
        <w:t xml:space="preserve">. מעניין </w:t>
      </w:r>
      <w:r w:rsidR="00AA5BC9">
        <w:rPr>
          <w:rFonts w:hint="cs"/>
          <w:rtl/>
          <w:lang w:eastAsia="en-US"/>
        </w:rPr>
        <w:t xml:space="preserve">במיוחד </w:t>
      </w:r>
      <w:r>
        <w:rPr>
          <w:rFonts w:hint="cs"/>
          <w:rtl/>
          <w:lang w:eastAsia="en-US"/>
        </w:rPr>
        <w:t>הוא ייחוס המנהג לימי יחזקאל ודניאל</w:t>
      </w:r>
      <w:r w:rsidR="00DA60F3">
        <w:rPr>
          <w:rFonts w:hint="cs"/>
          <w:rtl/>
          <w:lang w:eastAsia="en-US"/>
        </w:rPr>
        <w:t>,</w:t>
      </w:r>
      <w:r>
        <w:rPr>
          <w:rFonts w:hint="cs"/>
          <w:rtl/>
          <w:lang w:eastAsia="en-US"/>
        </w:rPr>
        <w:t xml:space="preserve"> הרבה לפני הסוגיות במסכת ראש השנה באשר לאופן הודעת ראשי החדשים מארץ ישראל לבבל</w:t>
      </w:r>
      <w:r w:rsidR="00F3396D">
        <w:rPr>
          <w:rFonts w:hint="cs"/>
          <w:rtl/>
          <w:lang w:eastAsia="en-US"/>
        </w:rPr>
        <w:t xml:space="preserve"> ועל אילו חודשים יוצאים השלוחים (ראש השנה פרק א משנה ג)</w:t>
      </w:r>
      <w:r>
        <w:rPr>
          <w:rFonts w:hint="cs"/>
          <w:rtl/>
          <w:lang w:eastAsia="en-US"/>
        </w:rPr>
        <w:t>. בשבעים השנה בהם שממה ארץ ישראל בהכרח היה ליהודים שבבבל (גולי ירושלים) לוח כלשהו או צפו בלבנה, שאם לא כן היו נכנסים בספק על ספק חודש אחרי חודש, כך שייחוס יום טוב שני של גלויות ליחזקאל ודניאל קצת תמוה. (</w:t>
      </w:r>
      <w:r w:rsidR="00B52819">
        <w:rPr>
          <w:rFonts w:hint="cs"/>
          <w:rtl/>
          <w:lang w:eastAsia="en-US"/>
        </w:rPr>
        <w:t>ראו</w:t>
      </w:r>
      <w:r>
        <w:rPr>
          <w:rFonts w:hint="cs"/>
          <w:rtl/>
          <w:lang w:eastAsia="en-US"/>
        </w:rPr>
        <w:t xml:space="preserve"> </w:t>
      </w:r>
      <w:r w:rsidR="00AA5BC9">
        <w:rPr>
          <w:rFonts w:hint="cs"/>
          <w:rtl/>
          <w:lang w:eastAsia="en-US"/>
        </w:rPr>
        <w:t>גם ב</w:t>
      </w:r>
      <w:r>
        <w:rPr>
          <w:rtl/>
          <w:lang w:eastAsia="en-US"/>
        </w:rPr>
        <w:t>ירושלמי עירובין ג ט</w:t>
      </w:r>
      <w:r>
        <w:rPr>
          <w:rFonts w:hint="cs"/>
          <w:rtl/>
          <w:lang w:eastAsia="en-US"/>
        </w:rPr>
        <w:t xml:space="preserve"> ששנ</w:t>
      </w:r>
      <w:r>
        <w:rPr>
          <w:rtl/>
          <w:lang w:eastAsia="en-US"/>
        </w:rPr>
        <w:t xml:space="preserve">י ימים טובים של ראש השנה </w:t>
      </w:r>
      <w:r>
        <w:rPr>
          <w:rFonts w:hint="cs"/>
          <w:rtl/>
          <w:lang w:eastAsia="en-US"/>
        </w:rPr>
        <w:t xml:space="preserve">הם </w:t>
      </w:r>
      <w:r>
        <w:rPr>
          <w:rtl/>
          <w:lang w:eastAsia="en-US"/>
        </w:rPr>
        <w:t>מתקנת נביאים הראשונים</w:t>
      </w:r>
      <w:r>
        <w:rPr>
          <w:rFonts w:hint="cs"/>
          <w:rtl/>
          <w:lang w:eastAsia="en-US"/>
        </w:rPr>
        <w:t>)</w:t>
      </w:r>
      <w:r>
        <w:rPr>
          <w:rtl/>
          <w:lang w:eastAsia="en-US"/>
        </w:rPr>
        <w:t>.</w:t>
      </w:r>
      <w:r>
        <w:rPr>
          <w:rFonts w:hint="cs"/>
          <w:rtl/>
          <w:lang w:eastAsia="en-US"/>
        </w:rPr>
        <w:t xml:space="preserve"> מה שחשוב לעניינינו הוא הדגש על כוחם של הנביאים לתקן תקנות: "</w:t>
      </w:r>
      <w:r>
        <w:rPr>
          <w:rtl/>
          <w:lang w:eastAsia="en-US"/>
        </w:rPr>
        <w:t>היאך יחשב כי מה שעשו הנביאים טעות</w:t>
      </w:r>
      <w:r>
        <w:rPr>
          <w:rFonts w:hint="cs"/>
          <w:rtl/>
          <w:lang w:eastAsia="en-US"/>
        </w:rPr>
        <w:t xml:space="preserve">?", שהוא לכאורה בניגוד לכלל: "אין נביא רשאי לחדש דבר מעתה" (יומא פ ע"א). כבר ראינו 'התנגשות' זו במדרש קהלת </w:t>
      </w:r>
      <w:r>
        <w:rPr>
          <w:rtl/>
          <w:lang w:eastAsia="en-US"/>
        </w:rPr>
        <w:t xml:space="preserve">רבה </w:t>
      </w:r>
      <w:r>
        <w:rPr>
          <w:rFonts w:hint="cs"/>
          <w:rtl/>
          <w:lang w:eastAsia="en-US"/>
        </w:rPr>
        <w:t xml:space="preserve">ג א </w:t>
      </w:r>
      <w:r>
        <w:rPr>
          <w:rtl/>
          <w:lang w:eastAsia="en-US"/>
        </w:rPr>
        <w:t>(</w:t>
      </w:r>
      <w:r>
        <w:rPr>
          <w:rFonts w:hint="cs"/>
          <w:rtl/>
          <w:lang w:eastAsia="en-US"/>
        </w:rPr>
        <w:t xml:space="preserve">מובא </w:t>
      </w:r>
      <w:r w:rsidRPr="00ED3947">
        <w:rPr>
          <w:rFonts w:hint="cs"/>
          <w:rtl/>
          <w:lang w:eastAsia="en-US"/>
        </w:rPr>
        <w:t>ב</w:t>
      </w:r>
      <w:r>
        <w:rPr>
          <w:rFonts w:hint="cs"/>
          <w:rtl/>
          <w:lang w:eastAsia="en-US"/>
        </w:rPr>
        <w:t xml:space="preserve">דברינו </w:t>
      </w:r>
      <w:hyperlink r:id="rId3" w:history="1">
        <w:r w:rsidRPr="006C4FDB">
          <w:rPr>
            <w:rStyle w:val="Hyperlink"/>
            <w:rFonts w:hint="cs"/>
            <w:rtl/>
            <w:lang w:eastAsia="en-US"/>
          </w:rPr>
          <w:t>לא תוסיף ולא תגרע – במדרש</w:t>
        </w:r>
      </w:hyperlink>
      <w:r>
        <w:rPr>
          <w:rtl/>
          <w:lang w:eastAsia="en-US"/>
        </w:rPr>
        <w:t xml:space="preserve">) </w:t>
      </w:r>
      <w:r>
        <w:rPr>
          <w:rFonts w:hint="cs"/>
          <w:rtl/>
          <w:lang w:eastAsia="en-US"/>
        </w:rPr>
        <w:t xml:space="preserve">בקשר למעשיו של אליהו בהר הכרמל, ועוד </w:t>
      </w:r>
      <w:proofErr w:type="spellStart"/>
      <w:r>
        <w:rPr>
          <w:rFonts w:hint="cs"/>
          <w:rtl/>
          <w:lang w:eastAsia="en-US"/>
        </w:rPr>
        <w:t>נידרש</w:t>
      </w:r>
      <w:proofErr w:type="spellEnd"/>
      <w:r>
        <w:rPr>
          <w:rFonts w:hint="cs"/>
          <w:rtl/>
          <w:lang w:eastAsia="en-US"/>
        </w:rPr>
        <w:t xml:space="preserve"> לנושא זה להלן.</w:t>
      </w:r>
    </w:p>
  </w:footnote>
  <w:footnote w:id="8">
    <w:p w14:paraId="44312151" w14:textId="40A4FAF0" w:rsidR="007E759A" w:rsidRDefault="007E759A" w:rsidP="007E759A">
      <w:pPr>
        <w:pStyle w:val="a3"/>
      </w:pPr>
      <w:r>
        <w:rPr>
          <w:rStyle w:val="a5"/>
        </w:rPr>
        <w:footnoteRef/>
      </w:r>
      <w:r>
        <w:rPr>
          <w:rtl/>
        </w:rPr>
        <w:t xml:space="preserve"> </w:t>
      </w:r>
      <w:r>
        <w:rPr>
          <w:rFonts w:hint="cs"/>
          <w:rtl/>
          <w:lang w:eastAsia="en-US"/>
        </w:rPr>
        <w:t xml:space="preserve">ובפרשת </w:t>
      </w:r>
      <w:r>
        <w:rPr>
          <w:rtl/>
          <w:lang w:eastAsia="en-US"/>
        </w:rPr>
        <w:t xml:space="preserve">ואתחנן </w:t>
      </w:r>
      <w:r>
        <w:rPr>
          <w:rFonts w:hint="cs"/>
          <w:rtl/>
          <w:lang w:eastAsia="en-US"/>
        </w:rPr>
        <w:t xml:space="preserve">דברים </w:t>
      </w:r>
      <w:r>
        <w:rPr>
          <w:rtl/>
          <w:lang w:eastAsia="en-US"/>
        </w:rPr>
        <w:t>ד ב</w:t>
      </w:r>
      <w:r>
        <w:rPr>
          <w:rFonts w:hint="cs"/>
          <w:rtl/>
          <w:lang w:eastAsia="en-US"/>
        </w:rPr>
        <w:t xml:space="preserve"> מפרש רש"י: "</w:t>
      </w:r>
      <w:r>
        <w:rPr>
          <w:rtl/>
          <w:lang w:eastAsia="en-US"/>
        </w:rPr>
        <w:t xml:space="preserve">לא </w:t>
      </w:r>
      <w:proofErr w:type="spellStart"/>
      <w:r>
        <w:rPr>
          <w:rtl/>
          <w:lang w:eastAsia="en-US"/>
        </w:rPr>
        <w:t>תס</w:t>
      </w:r>
      <w:r w:rsidR="009374CD">
        <w:rPr>
          <w:rFonts w:hint="cs"/>
          <w:rtl/>
          <w:lang w:eastAsia="en-US"/>
        </w:rPr>
        <w:t>י</w:t>
      </w:r>
      <w:r>
        <w:rPr>
          <w:rtl/>
          <w:lang w:eastAsia="en-US"/>
        </w:rPr>
        <w:t>פו</w:t>
      </w:r>
      <w:proofErr w:type="spellEnd"/>
      <w:r>
        <w:rPr>
          <w:rtl/>
          <w:lang w:eastAsia="en-US"/>
        </w:rPr>
        <w:t xml:space="preserve"> - כגון חמש פרשיות בתפילין חמשת </w:t>
      </w:r>
      <w:proofErr w:type="spellStart"/>
      <w:r>
        <w:rPr>
          <w:rtl/>
          <w:lang w:eastAsia="en-US"/>
        </w:rPr>
        <w:t>מינין</w:t>
      </w:r>
      <w:proofErr w:type="spellEnd"/>
      <w:r>
        <w:rPr>
          <w:rtl/>
          <w:lang w:eastAsia="en-US"/>
        </w:rPr>
        <w:t xml:space="preserve"> בלולב וחמש ציציות, וכן ולא תגרעו</w:t>
      </w:r>
      <w:r>
        <w:rPr>
          <w:rFonts w:hint="cs"/>
          <w:rtl/>
          <w:lang w:eastAsia="en-US"/>
        </w:rPr>
        <w:t xml:space="preserve">". שני רש"י אלה </w:t>
      </w:r>
      <w:r w:rsidR="009374CD">
        <w:rPr>
          <w:rFonts w:hint="cs"/>
          <w:rtl/>
          <w:lang w:eastAsia="en-US"/>
        </w:rPr>
        <w:t xml:space="preserve">מסכמים את הדין בחז"ל לו הקדשנו כאמור את הדף </w:t>
      </w:r>
      <w:hyperlink r:id="rId4" w:history="1">
        <w:r w:rsidR="009374CD" w:rsidRPr="009374CD">
          <w:rPr>
            <w:rFonts w:hint="cs"/>
            <w:rtl/>
            <w:lang w:eastAsia="en-US"/>
          </w:rPr>
          <w:t>לא תוסיף ולא תגרע – במדרש</w:t>
        </w:r>
      </w:hyperlink>
      <w:r w:rsidR="009374CD">
        <w:rPr>
          <w:rFonts w:hint="cs"/>
          <w:rtl/>
          <w:lang w:eastAsia="en-US"/>
        </w:rPr>
        <w:t>. למיטיבי לכת והמעוניינים לחבר את שני הדפים, הנה סיכום מקורות רש"י</w:t>
      </w:r>
      <w:r>
        <w:rPr>
          <w:rtl/>
          <w:lang w:eastAsia="en-US"/>
        </w:rPr>
        <w:t xml:space="preserve">: </w:t>
      </w:r>
      <w:r>
        <w:rPr>
          <w:rFonts w:hint="cs"/>
          <w:rtl/>
          <w:lang w:eastAsia="en-US"/>
        </w:rPr>
        <w:t xml:space="preserve">את ברכת כהנים לקח רש"י ממדרש ספרי </w:t>
      </w:r>
      <w:proofErr w:type="spellStart"/>
      <w:r w:rsidR="009374CD">
        <w:rPr>
          <w:rFonts w:hint="cs"/>
          <w:rtl/>
          <w:lang w:eastAsia="en-US"/>
        </w:rPr>
        <w:t>פב</w:t>
      </w:r>
      <w:proofErr w:type="spellEnd"/>
      <w:r w:rsidR="009374CD">
        <w:rPr>
          <w:rFonts w:hint="cs"/>
          <w:rtl/>
          <w:lang w:eastAsia="en-US"/>
        </w:rPr>
        <w:t xml:space="preserve"> בפרשתנו </w:t>
      </w:r>
      <w:r>
        <w:rPr>
          <w:rFonts w:hint="cs"/>
          <w:rtl/>
          <w:lang w:eastAsia="en-US"/>
        </w:rPr>
        <w:t xml:space="preserve">ומהגמרא בראש השנה </w:t>
      </w:r>
      <w:proofErr w:type="spellStart"/>
      <w:r w:rsidR="009374CD">
        <w:rPr>
          <w:rFonts w:hint="cs"/>
          <w:rtl/>
          <w:lang w:eastAsia="en-US"/>
        </w:rPr>
        <w:t>כח</w:t>
      </w:r>
      <w:proofErr w:type="spellEnd"/>
      <w:r w:rsidR="009374CD">
        <w:rPr>
          <w:rFonts w:hint="cs"/>
          <w:rtl/>
          <w:lang w:eastAsia="en-US"/>
        </w:rPr>
        <w:t xml:space="preserve"> ע"ב. </w:t>
      </w:r>
      <w:r>
        <w:rPr>
          <w:rFonts w:hint="cs"/>
          <w:rtl/>
          <w:lang w:eastAsia="en-US"/>
        </w:rPr>
        <w:t xml:space="preserve">את לולב, מספרי </w:t>
      </w:r>
      <w:r w:rsidR="009374CD">
        <w:rPr>
          <w:rFonts w:hint="cs"/>
          <w:rtl/>
          <w:lang w:eastAsia="en-US"/>
        </w:rPr>
        <w:t>הנ"ל ו</w:t>
      </w:r>
      <w:r>
        <w:rPr>
          <w:rFonts w:hint="cs"/>
          <w:rtl/>
          <w:lang w:eastAsia="en-US"/>
        </w:rPr>
        <w:t xml:space="preserve">גמרא סוכה </w:t>
      </w:r>
      <w:r w:rsidR="009374CD">
        <w:rPr>
          <w:rFonts w:hint="cs"/>
          <w:rtl/>
          <w:lang w:eastAsia="en-US"/>
        </w:rPr>
        <w:t xml:space="preserve">לא א. </w:t>
      </w:r>
      <w:r>
        <w:rPr>
          <w:rFonts w:hint="cs"/>
          <w:rtl/>
          <w:lang w:eastAsia="en-US"/>
        </w:rPr>
        <w:t xml:space="preserve">את ציצית ממדרש ספרי </w:t>
      </w:r>
      <w:r w:rsidR="009374CD">
        <w:rPr>
          <w:rFonts w:hint="cs"/>
          <w:rtl/>
          <w:lang w:eastAsia="en-US"/>
        </w:rPr>
        <w:t xml:space="preserve">הנ"ל </w:t>
      </w:r>
      <w:r>
        <w:rPr>
          <w:rFonts w:hint="cs"/>
          <w:rtl/>
          <w:lang w:eastAsia="en-US"/>
        </w:rPr>
        <w:t>וגמרא מנחות מ ע"ב</w:t>
      </w:r>
      <w:r w:rsidR="009374CD">
        <w:rPr>
          <w:rFonts w:hint="cs"/>
          <w:rtl/>
          <w:lang w:eastAsia="en-US"/>
        </w:rPr>
        <w:t xml:space="preserve">; </w:t>
      </w:r>
      <w:r>
        <w:rPr>
          <w:rFonts w:hint="cs"/>
          <w:rtl/>
          <w:lang w:eastAsia="en-US"/>
        </w:rPr>
        <w:t xml:space="preserve">ואת תפילין נראה שלקח </w:t>
      </w:r>
      <w:r w:rsidR="009374CD">
        <w:rPr>
          <w:rFonts w:hint="cs"/>
          <w:rtl/>
          <w:lang w:eastAsia="en-US"/>
        </w:rPr>
        <w:t xml:space="preserve">רש"י </w:t>
      </w:r>
      <w:r>
        <w:rPr>
          <w:rFonts w:hint="cs"/>
          <w:rtl/>
          <w:lang w:eastAsia="en-US"/>
        </w:rPr>
        <w:t xml:space="preserve">מגמרא סנהדרין </w:t>
      </w:r>
      <w:r w:rsidR="009374CD">
        <w:rPr>
          <w:rFonts w:hint="cs"/>
          <w:rtl/>
          <w:lang w:eastAsia="en-US"/>
        </w:rPr>
        <w:t xml:space="preserve">פח ע"ב </w:t>
      </w:r>
      <w:r>
        <w:rPr>
          <w:rFonts w:hint="cs"/>
          <w:rtl/>
          <w:lang w:eastAsia="en-US"/>
        </w:rPr>
        <w:t xml:space="preserve">בדין זקן ממרה (ראו גם ירושלמי ברכות א ד, סנהדרין יא ד, עבודה זרה ב ז). ואת הישן בסוכה בשמיני של פסח לא מונה רש"י כי כפי שראינו איסור זה נדחה בגמרא ראש השנה. לשון רש"י בפרשתנו נשמעת כמו רשימה להלכה, אך מלשונו בפרשת ואתחנן (שם הוא מדגיש גם את לא תגרע) משמע שאלה רק דוגמאות. אילו דוגמאות נוספות יש? במקורות חז"ל לא מצאנו דוגמאות נוספות (מי שמוסיף פרשות למזוזה? </w:t>
      </w:r>
      <w:r w:rsidR="0003781B">
        <w:rPr>
          <w:rFonts w:hint="cs"/>
          <w:rtl/>
          <w:lang w:eastAsia="en-US"/>
        </w:rPr>
        <w:t xml:space="preserve">מין לארבעת המינים, </w:t>
      </w:r>
      <w:r>
        <w:rPr>
          <w:rFonts w:hint="cs"/>
          <w:rtl/>
          <w:lang w:eastAsia="en-US"/>
        </w:rPr>
        <w:t>ברכה נוספת לתפילת שמונה עשרה או ברכת המזון? כוסות בליל הסדר?).</w:t>
      </w:r>
    </w:p>
  </w:footnote>
  <w:footnote w:id="9">
    <w:p w14:paraId="6208AD7E" w14:textId="77777777" w:rsidR="00E85CFE" w:rsidRDefault="00E85CFE">
      <w:pPr>
        <w:pStyle w:val="a3"/>
      </w:pPr>
      <w:r>
        <w:rPr>
          <w:rStyle w:val="a5"/>
        </w:rPr>
        <w:footnoteRef/>
      </w:r>
      <w:r>
        <w:rPr>
          <w:rtl/>
        </w:rPr>
        <w:t xml:space="preserve"> </w:t>
      </w:r>
      <w:r>
        <w:rPr>
          <w:rFonts w:hint="cs"/>
          <w:rtl/>
        </w:rPr>
        <w:t xml:space="preserve">עד כאן ציטוט מרש"י הנ"ל. </w:t>
      </w:r>
    </w:p>
  </w:footnote>
  <w:footnote w:id="10">
    <w:p w14:paraId="01F49A63" w14:textId="48EE6BDE" w:rsidR="000B596A" w:rsidRDefault="000B596A">
      <w:pPr>
        <w:pStyle w:val="a3"/>
      </w:pPr>
      <w:r>
        <w:rPr>
          <w:rStyle w:val="a5"/>
        </w:rPr>
        <w:footnoteRef/>
      </w:r>
      <w:r>
        <w:rPr>
          <w:rtl/>
        </w:rPr>
        <w:t xml:space="preserve"> </w:t>
      </w:r>
      <w:r>
        <w:rPr>
          <w:rFonts w:hint="cs"/>
          <w:rtl/>
        </w:rPr>
        <w:t xml:space="preserve">חידוש ראשון של דברי </w:t>
      </w:r>
      <w:proofErr w:type="spellStart"/>
      <w:r>
        <w:rPr>
          <w:rFonts w:hint="cs"/>
          <w:rtl/>
        </w:rPr>
        <w:t>ברטנורא</w:t>
      </w:r>
      <w:proofErr w:type="spellEnd"/>
      <w:r>
        <w:rPr>
          <w:rFonts w:hint="cs"/>
          <w:rtl/>
        </w:rPr>
        <w:t xml:space="preserve">, על דברי רש"י יש להדגיש, הוא שהוספה באופן של קיום המצווה מספר פעמים איננו עניין של בל תוסיף. בדומה לשיטת רבא בגמרא ראש השנה </w:t>
      </w:r>
      <w:proofErr w:type="spellStart"/>
      <w:r w:rsidR="0003781B">
        <w:rPr>
          <w:rFonts w:hint="cs"/>
          <w:rtl/>
        </w:rPr>
        <w:t>כח</w:t>
      </w:r>
      <w:proofErr w:type="spellEnd"/>
      <w:r w:rsidR="0003781B">
        <w:rPr>
          <w:rFonts w:hint="cs"/>
          <w:rtl/>
        </w:rPr>
        <w:t xml:space="preserve"> (בדף האחר) </w:t>
      </w:r>
      <w:r>
        <w:rPr>
          <w:rFonts w:hint="cs"/>
          <w:rtl/>
        </w:rPr>
        <w:t>ובדומה למי שיאכל מצה בשמיני של פסח. הציטוט מהירושלמי הוא מעניין משום שמדובר בהוספה בעשיית המצווה בתוך יום ראש השנה. ואע"פ כן, אין בכך משום בל תוסיף. ושוב נזכיר שעניין בל תוסיף נזכר בירושלמי אך ורק בדין מתנות הדם</w:t>
      </w:r>
      <w:r w:rsidR="0003781B">
        <w:rPr>
          <w:rFonts w:hint="cs"/>
          <w:rtl/>
        </w:rPr>
        <w:t xml:space="preserve"> (בדף נאחר)</w:t>
      </w:r>
      <w:r>
        <w:rPr>
          <w:rFonts w:hint="cs"/>
          <w:rtl/>
        </w:rPr>
        <w:t>.</w:t>
      </w:r>
    </w:p>
  </w:footnote>
  <w:footnote w:id="11">
    <w:p w14:paraId="720F445D" w14:textId="6A3BD395" w:rsidR="0003781B" w:rsidRDefault="0003781B">
      <w:pPr>
        <w:pStyle w:val="a3"/>
      </w:pPr>
      <w:r>
        <w:rPr>
          <w:rStyle w:val="a5"/>
        </w:rPr>
        <w:footnoteRef/>
      </w:r>
      <w:r>
        <w:rPr>
          <w:rtl/>
        </w:rPr>
        <w:t xml:space="preserve"> </w:t>
      </w:r>
      <w:r>
        <w:rPr>
          <w:rFonts w:hint="cs"/>
          <w:rtl/>
        </w:rPr>
        <w:t>על הוספה בתקיעות, תוספות מיד בסמוך.</w:t>
      </w:r>
    </w:p>
  </w:footnote>
  <w:footnote w:id="12">
    <w:p w14:paraId="1FD372C0" w14:textId="77777777" w:rsidR="00FB785C" w:rsidRDefault="00FB785C" w:rsidP="00FB785C">
      <w:pPr>
        <w:pStyle w:val="a3"/>
      </w:pPr>
      <w:r>
        <w:rPr>
          <w:rStyle w:val="a5"/>
        </w:rPr>
        <w:footnoteRef/>
      </w:r>
      <w:r>
        <w:rPr>
          <w:rtl/>
        </w:rPr>
        <w:t xml:space="preserve"> </w:t>
      </w:r>
      <w:r>
        <w:rPr>
          <w:rFonts w:hint="cs"/>
          <w:rtl/>
        </w:rPr>
        <w:t>"</w:t>
      </w:r>
      <w:r>
        <w:rPr>
          <w:rtl/>
        </w:rPr>
        <w:t xml:space="preserve">מיכל בת כושי </w:t>
      </w:r>
      <w:proofErr w:type="spellStart"/>
      <w:r>
        <w:rPr>
          <w:rtl/>
        </w:rPr>
        <w:t>היתה</w:t>
      </w:r>
      <w:proofErr w:type="spellEnd"/>
      <w:r>
        <w:rPr>
          <w:rtl/>
        </w:rPr>
        <w:t xml:space="preserve"> מנחת תפילין ולא מיחו בה חכמים. ואשתו של יונה </w:t>
      </w:r>
      <w:proofErr w:type="spellStart"/>
      <w:r>
        <w:rPr>
          <w:rtl/>
        </w:rPr>
        <w:t>היתה</w:t>
      </w:r>
      <w:proofErr w:type="spellEnd"/>
      <w:r>
        <w:rPr>
          <w:rtl/>
        </w:rPr>
        <w:t xml:space="preserve"> עולה לרגל ולא מיחו בה חכמים</w:t>
      </w:r>
      <w:r>
        <w:rPr>
          <w:rFonts w:hint="cs"/>
          <w:rtl/>
        </w:rPr>
        <w:t>" (</w:t>
      </w:r>
      <w:r>
        <w:rPr>
          <w:rtl/>
        </w:rPr>
        <w:t>עירובין צו ע</w:t>
      </w:r>
      <w:r>
        <w:rPr>
          <w:rFonts w:hint="cs"/>
          <w:rtl/>
        </w:rPr>
        <w:t>"א).</w:t>
      </w:r>
    </w:p>
  </w:footnote>
  <w:footnote w:id="13">
    <w:p w14:paraId="2558B41F" w14:textId="7B8D763D" w:rsidR="00F44A35" w:rsidRDefault="00F44A35">
      <w:pPr>
        <w:pStyle w:val="a3"/>
        <w:rPr>
          <w:rtl/>
        </w:rPr>
      </w:pPr>
      <w:r>
        <w:rPr>
          <w:rStyle w:val="a5"/>
        </w:rPr>
        <w:footnoteRef/>
      </w:r>
      <w:r>
        <w:rPr>
          <w:rtl/>
        </w:rPr>
        <w:t xml:space="preserve"> </w:t>
      </w:r>
      <w:r>
        <w:rPr>
          <w:rFonts w:hint="cs"/>
          <w:rtl/>
        </w:rPr>
        <w:t>לגבי נשים אין בכלל בעיה משום שהפטור שלהן ממצוות מסוימות אין פירושו שמצוות אלה לא חלות עליהן בכלל, אלא שפטרו אותן מהחובה לעשותם מסיבות אלה ואחרות, ובעי</w:t>
      </w:r>
      <w:r w:rsidR="000D17CA">
        <w:rPr>
          <w:rFonts w:hint="cs"/>
          <w:rtl/>
        </w:rPr>
        <w:t>ק</w:t>
      </w:r>
      <w:r>
        <w:rPr>
          <w:rFonts w:hint="cs"/>
          <w:rtl/>
        </w:rPr>
        <w:t>ר הדין הן שייכות. כמו במצוות סמיכה על קרבן.</w:t>
      </w:r>
    </w:p>
  </w:footnote>
  <w:footnote w:id="14">
    <w:p w14:paraId="0DE5FEBB" w14:textId="7D7180B9" w:rsidR="009A1E0A" w:rsidRDefault="009A1E0A" w:rsidP="000B596A">
      <w:pPr>
        <w:pStyle w:val="a3"/>
        <w:rPr>
          <w:rtl/>
        </w:rPr>
      </w:pPr>
      <w:r>
        <w:rPr>
          <w:rStyle w:val="a5"/>
        </w:rPr>
        <w:footnoteRef/>
      </w:r>
      <w:r>
        <w:rPr>
          <w:rtl/>
        </w:rPr>
        <w:t xml:space="preserve"> </w:t>
      </w:r>
      <w:r>
        <w:rPr>
          <w:rFonts w:hint="cs"/>
          <w:rtl/>
          <w:lang w:eastAsia="en-US"/>
        </w:rPr>
        <w:t xml:space="preserve">פרשני רש"י על התורה ממשיכים את הקו של ריכוך וצמצום תחולת הכלל לא תוסיפו ולא תגרעו, כאשר </w:t>
      </w:r>
      <w:r w:rsidR="000B596A">
        <w:rPr>
          <w:rFonts w:hint="cs"/>
          <w:rtl/>
          <w:lang w:eastAsia="en-US"/>
        </w:rPr>
        <w:t>הם כבר יוד</w:t>
      </w:r>
      <w:r w:rsidR="002F1C90">
        <w:rPr>
          <w:rFonts w:hint="cs"/>
          <w:rtl/>
          <w:lang w:eastAsia="en-US"/>
        </w:rPr>
        <w:t>ע</w:t>
      </w:r>
      <w:r w:rsidR="000B596A">
        <w:rPr>
          <w:rFonts w:hint="cs"/>
          <w:rtl/>
          <w:lang w:eastAsia="en-US"/>
        </w:rPr>
        <w:t xml:space="preserve">ים </w:t>
      </w:r>
      <w:r>
        <w:rPr>
          <w:rFonts w:hint="cs"/>
          <w:rtl/>
          <w:lang w:eastAsia="en-US"/>
        </w:rPr>
        <w:t xml:space="preserve">שהוא מתנגש עם תקנות והלכות </w:t>
      </w:r>
      <w:r w:rsidR="002E42AF">
        <w:rPr>
          <w:rFonts w:hint="cs"/>
          <w:rtl/>
          <w:lang w:eastAsia="en-US"/>
        </w:rPr>
        <w:t xml:space="preserve">רבות </w:t>
      </w:r>
      <w:r>
        <w:rPr>
          <w:rFonts w:hint="cs"/>
          <w:rtl/>
          <w:lang w:eastAsia="en-US"/>
        </w:rPr>
        <w:t>מבית חז"ל. מעניי</w:t>
      </w:r>
      <w:r w:rsidR="00DA22AE">
        <w:rPr>
          <w:rFonts w:hint="cs"/>
          <w:rtl/>
          <w:lang w:eastAsia="en-US"/>
        </w:rPr>
        <w:t>נת</w:t>
      </w:r>
      <w:r>
        <w:rPr>
          <w:rFonts w:hint="cs"/>
          <w:rtl/>
          <w:lang w:eastAsia="en-US"/>
        </w:rPr>
        <w:t xml:space="preserve"> בהקשר זה במיוחד היא הדוגמא של נשים שמקיימות מצוות שהן פטורות מהן</w:t>
      </w:r>
      <w:r w:rsidR="00DA22AE">
        <w:rPr>
          <w:rFonts w:hint="cs"/>
          <w:rtl/>
          <w:lang w:eastAsia="en-US"/>
        </w:rPr>
        <w:t xml:space="preserve"> (נושא בו תוספות ורש"י חולקים אם יש בו משום בל תוסיף ולא נאריך בו)</w:t>
      </w:r>
      <w:r w:rsidR="00D40405">
        <w:rPr>
          <w:rFonts w:hint="cs"/>
          <w:rtl/>
          <w:lang w:eastAsia="en-US"/>
        </w:rPr>
        <w:t>.</w:t>
      </w:r>
      <w:r>
        <w:rPr>
          <w:rFonts w:hint="cs"/>
          <w:rtl/>
          <w:lang w:eastAsia="en-US"/>
        </w:rPr>
        <w:t xml:space="preserve"> מי שגם הולך בדרך זו הוא פירוש גור אריה (המהר"ל) שחוזר ומדגיש שלא תוסיפו ולא תגרעו הוא "על המצווה עצמה" ולא </w:t>
      </w:r>
      <w:r w:rsidR="008676D2">
        <w:rPr>
          <w:rFonts w:hint="cs"/>
          <w:rtl/>
          <w:lang w:eastAsia="en-US"/>
        </w:rPr>
        <w:t xml:space="preserve">איסור </w:t>
      </w:r>
      <w:r>
        <w:rPr>
          <w:rFonts w:hint="cs"/>
          <w:rtl/>
          <w:lang w:eastAsia="en-US"/>
        </w:rPr>
        <w:t>להוסיף תקנות חדשות</w:t>
      </w:r>
      <w:r w:rsidR="00D40405">
        <w:rPr>
          <w:rFonts w:hint="cs"/>
          <w:rtl/>
          <w:lang w:eastAsia="en-US"/>
        </w:rPr>
        <w:t xml:space="preserve">. הוא </w:t>
      </w:r>
      <w:r>
        <w:rPr>
          <w:rFonts w:hint="cs"/>
          <w:rtl/>
          <w:lang w:eastAsia="en-US"/>
        </w:rPr>
        <w:t>אומר בין השאר: "</w:t>
      </w:r>
      <w:r>
        <w:rPr>
          <w:rtl/>
          <w:lang w:eastAsia="en-US"/>
        </w:rPr>
        <w:t xml:space="preserve">אבל אם ישן בסוכה אחר שעברו ימי סוכות, אין זה הוספה, כיון שכבר עברו ימי החג, והוא לא </w:t>
      </w:r>
      <w:proofErr w:type="spellStart"/>
      <w:r>
        <w:rPr>
          <w:rtl/>
          <w:lang w:eastAsia="en-US"/>
        </w:rPr>
        <w:t>מכוין</w:t>
      </w:r>
      <w:proofErr w:type="spellEnd"/>
      <w:r>
        <w:rPr>
          <w:rtl/>
          <w:lang w:eastAsia="en-US"/>
        </w:rPr>
        <w:t xml:space="preserve"> להוספה. אבל אם </w:t>
      </w:r>
      <w:proofErr w:type="spellStart"/>
      <w:r>
        <w:rPr>
          <w:rtl/>
          <w:lang w:eastAsia="en-US"/>
        </w:rPr>
        <w:t>מכוין</w:t>
      </w:r>
      <w:proofErr w:type="spellEnd"/>
      <w:r>
        <w:rPr>
          <w:rtl/>
          <w:lang w:eastAsia="en-US"/>
        </w:rPr>
        <w:t xml:space="preserve"> להוספה, אפילו יושב באמצע החורף בסוכה לשם מצוה, עובר משום 'בל תוסיף', שכיון להוסיף. וכל מצות דרבנן, כגון נר חנוכה, אין הכוונה להוסיף על התורה, רק לעשות זכר לנס, ואין הוספה על מצות התורה. וכן כל מצות דרבנן, אינם הוספה על התורה, דלא הוי "לא תוסיפו" רק כאשר מוסיף על התורה להיות </w:t>
      </w:r>
      <w:proofErr w:type="spellStart"/>
      <w:r>
        <w:rPr>
          <w:rtl/>
          <w:lang w:eastAsia="en-US"/>
        </w:rPr>
        <w:t>שוה</w:t>
      </w:r>
      <w:proofErr w:type="spellEnd"/>
      <w:r>
        <w:rPr>
          <w:rtl/>
          <w:lang w:eastAsia="en-US"/>
        </w:rPr>
        <w:t xml:space="preserve"> עם התורה, אבל לעשות גדרים וסייגים - אין זה תוספות, שלא ישוו עמהם</w:t>
      </w:r>
      <w:r>
        <w:rPr>
          <w:rFonts w:hint="cs"/>
          <w:rtl/>
          <w:lang w:eastAsia="en-US"/>
        </w:rPr>
        <w:t>".</w:t>
      </w:r>
    </w:p>
  </w:footnote>
  <w:footnote w:id="15">
    <w:p w14:paraId="4B6A0148" w14:textId="0CCA507D" w:rsidR="0011019B" w:rsidRDefault="0011019B">
      <w:pPr>
        <w:pStyle w:val="a3"/>
        <w:rPr>
          <w:rtl/>
        </w:rPr>
      </w:pPr>
      <w:r>
        <w:rPr>
          <w:rStyle w:val="a5"/>
        </w:rPr>
        <w:footnoteRef/>
      </w:r>
      <w:r>
        <w:rPr>
          <w:rtl/>
        </w:rPr>
        <w:t xml:space="preserve"> </w:t>
      </w:r>
      <w:r>
        <w:rPr>
          <w:rFonts w:hint="cs"/>
          <w:rtl/>
        </w:rPr>
        <w:t>הוספת תק</w:t>
      </w:r>
      <w:r w:rsidR="008B7A40">
        <w:rPr>
          <w:rFonts w:hint="cs"/>
          <w:rtl/>
        </w:rPr>
        <w:t>י</w:t>
      </w:r>
      <w:r>
        <w:rPr>
          <w:rFonts w:hint="cs"/>
          <w:rtl/>
        </w:rPr>
        <w:t>עות</w:t>
      </w:r>
      <w:r w:rsidR="008B7A40">
        <w:rPr>
          <w:rFonts w:hint="cs"/>
          <w:rtl/>
        </w:rPr>
        <w:t>, שהרי בתקיעת עשרה הקולות: תקיעה שברים תקיעה, תקיעה תרועה תקיעה ותקיעה שברים-תרועה, תקיעה, שאנו עושים כיוון שספק בידינו מה היא התרועה, יצאנו ידי חובה.</w:t>
      </w:r>
    </w:p>
  </w:footnote>
  <w:footnote w:id="16">
    <w:p w14:paraId="36F3865B" w14:textId="274F1185" w:rsidR="008B7A40" w:rsidRDefault="008B7A40">
      <w:pPr>
        <w:pStyle w:val="a3"/>
        <w:rPr>
          <w:rtl/>
        </w:rPr>
      </w:pPr>
      <w:r>
        <w:rPr>
          <w:rStyle w:val="a5"/>
        </w:rPr>
        <w:footnoteRef/>
      </w:r>
      <w:r>
        <w:rPr>
          <w:rtl/>
        </w:rPr>
        <w:t xml:space="preserve"> </w:t>
      </w:r>
      <w:r>
        <w:rPr>
          <w:rFonts w:hint="cs"/>
          <w:rtl/>
        </w:rPr>
        <w:t>ואם תאמר שאין כאן בל תוסיף משום שכבר יצא ידי חובה והתקיעות הנוספות אינן מעיקר הדין.</w:t>
      </w:r>
    </w:p>
  </w:footnote>
  <w:footnote w:id="17">
    <w:p w14:paraId="3EB19830" w14:textId="06E5C32C" w:rsidR="008B7A40" w:rsidRDefault="008B7A40">
      <w:pPr>
        <w:pStyle w:val="a3"/>
      </w:pPr>
      <w:r>
        <w:rPr>
          <w:rStyle w:val="a5"/>
        </w:rPr>
        <w:footnoteRef/>
      </w:r>
      <w:r>
        <w:rPr>
          <w:rtl/>
        </w:rPr>
        <w:t xml:space="preserve"> </w:t>
      </w:r>
      <w:r>
        <w:rPr>
          <w:rFonts w:hint="cs"/>
          <w:rtl/>
        </w:rPr>
        <w:t>הרי אמרנו בברכת כהנים שאין להוסיף ברכה משום שזמנה של המצווה עדיין לא עבר, כי יכול להזדמן ציבור חדש.</w:t>
      </w:r>
    </w:p>
  </w:footnote>
  <w:footnote w:id="18">
    <w:p w14:paraId="12039C45" w14:textId="54FA564E" w:rsidR="00A41E38" w:rsidRDefault="00A41E38">
      <w:pPr>
        <w:pStyle w:val="a3"/>
        <w:rPr>
          <w:rtl/>
        </w:rPr>
      </w:pPr>
      <w:r>
        <w:rPr>
          <w:rStyle w:val="a5"/>
        </w:rPr>
        <w:footnoteRef/>
      </w:r>
      <w:r>
        <w:rPr>
          <w:rtl/>
        </w:rPr>
        <w:t xml:space="preserve"> </w:t>
      </w:r>
      <w:r>
        <w:rPr>
          <w:rFonts w:hint="cs"/>
          <w:rtl/>
          <w:lang w:eastAsia="en-US"/>
        </w:rPr>
        <w:t>על הגמרא בראש השנה הדנה בסוגי התקיעות וההוספה: מיושב ומעומד (ראו גם ריבוי התקיעות עקב הספק מהי תרועה, ראש השנה דפים לג-לד), שואל</w:t>
      </w:r>
      <w:r w:rsidRPr="00FB77A1">
        <w:rPr>
          <w:rFonts w:hint="cs"/>
          <w:rtl/>
          <w:lang w:eastAsia="en-US"/>
        </w:rPr>
        <w:t xml:space="preserve"> </w:t>
      </w:r>
      <w:r>
        <w:rPr>
          <w:rFonts w:hint="cs"/>
          <w:rtl/>
          <w:lang w:eastAsia="en-US"/>
        </w:rPr>
        <w:t xml:space="preserve">פירוש תוספות: מדוע אין כאן איסור של בל תוסיף? לאחר שנדחה הניסיון להסביר לפי הכלל שעבר זמנו וכבר קוימה המצווה, מציע תוספות את ההסבר שבעשיית מצווה מספר פעמים אין משום בל תוסיף. נראה שהסבר זה מתקשר להסברים שראינו לעיל שאיסור בל תוסיף הוא הוספה במצווה עצמה. ומה פירוש "חוזר ונוטל"?  לגבי כהן שחוזר ומברך (כי יש כמה מניינים בבית הכנסת), רק שלא יוסיף בברכה עצמה </w:t>
      </w:r>
      <w:r>
        <w:rPr>
          <w:rtl/>
          <w:lang w:eastAsia="en-US"/>
        </w:rPr>
        <w:t>–</w:t>
      </w:r>
      <w:r>
        <w:rPr>
          <w:rFonts w:hint="cs"/>
          <w:rtl/>
          <w:lang w:eastAsia="en-US"/>
        </w:rPr>
        <w:t xml:space="preserve"> ניחא. רק צריך להבין מה פירוש "חוזר ונוטל" בלולב וכן בשופר, ונראה שמדובר בחזן שמוציא את הרבים שאינם מיומנים בתקיעת שופר ולא לכל אחד יש ארבעת המינים.  </w:t>
      </w:r>
    </w:p>
  </w:footnote>
  <w:footnote w:id="19">
    <w:p w14:paraId="3CC00D95" w14:textId="78577E79" w:rsidR="00FA6194" w:rsidRDefault="00FA6194" w:rsidP="00DA22AE">
      <w:pPr>
        <w:pStyle w:val="a3"/>
        <w:rPr>
          <w:rtl/>
        </w:rPr>
      </w:pPr>
      <w:r>
        <w:rPr>
          <w:rStyle w:val="a5"/>
        </w:rPr>
        <w:footnoteRef/>
      </w:r>
      <w:r>
        <w:rPr>
          <w:rtl/>
        </w:rPr>
        <w:t xml:space="preserve"> </w:t>
      </w:r>
      <w:proofErr w:type="spellStart"/>
      <w:r>
        <w:rPr>
          <w:rFonts w:hint="cs"/>
          <w:rtl/>
        </w:rPr>
        <w:t>רשב"א</w:t>
      </w:r>
      <w:proofErr w:type="spellEnd"/>
      <w:r>
        <w:rPr>
          <w:rFonts w:hint="cs"/>
          <w:rtl/>
        </w:rPr>
        <w:t xml:space="preserve"> מתייחס אף הוא לנושא, בפירושו לגמרא הנ"ל בראש השנה ומתווכח שם עם פירוש תוספות. אבל מה שחשוב לנו היא ההרחבה הגדולה של היריעה שהוא פורש כאן. האם תיתכן התנגשות בין הציווי "ועשית ככל אשר </w:t>
      </w:r>
      <w:proofErr w:type="spellStart"/>
      <w:r>
        <w:rPr>
          <w:rFonts w:hint="cs"/>
          <w:rtl/>
        </w:rPr>
        <w:t>יורוך</w:t>
      </w:r>
      <w:proofErr w:type="spellEnd"/>
      <w:r>
        <w:rPr>
          <w:rFonts w:hint="cs"/>
          <w:rtl/>
        </w:rPr>
        <w:t xml:space="preserve">" </w:t>
      </w:r>
      <w:r>
        <w:rPr>
          <w:rtl/>
        </w:rPr>
        <w:t>–</w:t>
      </w:r>
      <w:r>
        <w:rPr>
          <w:rFonts w:hint="cs"/>
          <w:rtl/>
        </w:rPr>
        <w:t xml:space="preserve"> </w:t>
      </w:r>
      <w:proofErr w:type="spellStart"/>
      <w:r>
        <w:rPr>
          <w:rFonts w:hint="cs"/>
          <w:rtl/>
        </w:rPr>
        <w:t>הכח</w:t>
      </w:r>
      <w:proofErr w:type="spellEnd"/>
      <w:r>
        <w:rPr>
          <w:rFonts w:hint="cs"/>
          <w:rtl/>
        </w:rPr>
        <w:t xml:space="preserve"> הרב שניתן לחכמים ולבית הדין הגדול לא רק כשופט אלא גם כמחוקק ומתקן, מרחיב את דיני התורה ועושה סייג לתורה</w:t>
      </w:r>
      <w:r w:rsidR="000D17CA">
        <w:rPr>
          <w:rFonts w:hint="cs"/>
          <w:rtl/>
        </w:rPr>
        <w:t xml:space="preserve">, ראו </w:t>
      </w:r>
      <w:hyperlink r:id="rId5" w:anchor="gsc.tab=0" w:history="1">
        <w:r w:rsidR="000D17CA" w:rsidRPr="000D17CA">
          <w:rPr>
            <w:rStyle w:val="Hyperlink"/>
            <w:rFonts w:hint="cs"/>
            <w:rtl/>
          </w:rPr>
          <w:t xml:space="preserve">הדף ככל אשר </w:t>
        </w:r>
        <w:proofErr w:type="spellStart"/>
        <w:r w:rsidR="000D17CA" w:rsidRPr="000D17CA">
          <w:rPr>
            <w:rStyle w:val="Hyperlink"/>
            <w:rFonts w:hint="cs"/>
            <w:rtl/>
          </w:rPr>
          <w:t>יורוך</w:t>
        </w:r>
        <w:proofErr w:type="spellEnd"/>
      </w:hyperlink>
      <w:r w:rsidR="00A41E38">
        <w:rPr>
          <w:rFonts w:hint="cs"/>
          <w:rtl/>
        </w:rPr>
        <w:t xml:space="preserve"> - </w:t>
      </w:r>
      <w:r>
        <w:rPr>
          <w:rFonts w:hint="cs"/>
          <w:rtl/>
        </w:rPr>
        <w:t xml:space="preserve">ובין הציווי: "לא תוסיפו ולא תגרעו"? </w:t>
      </w:r>
    </w:p>
  </w:footnote>
  <w:footnote w:id="20">
    <w:p w14:paraId="576C1491" w14:textId="660BC403" w:rsidR="006749AC" w:rsidRDefault="006749AC">
      <w:pPr>
        <w:pStyle w:val="a3"/>
        <w:rPr>
          <w:rtl/>
        </w:rPr>
      </w:pPr>
      <w:r>
        <w:rPr>
          <w:rStyle w:val="a5"/>
        </w:rPr>
        <w:footnoteRef/>
      </w:r>
      <w:r>
        <w:rPr>
          <w:rtl/>
        </w:rPr>
        <w:t xml:space="preserve"> </w:t>
      </w:r>
      <w:r>
        <w:rPr>
          <w:rFonts w:hint="cs"/>
          <w:rtl/>
        </w:rPr>
        <w:t xml:space="preserve">רמב"ם מעלה גם הוא את ההתנגשות לכאורה בין כוחו של בית הדין "לגזור ולאסור דבר המותר" ובזמנים מיוחדים גם "להתיר איסורי תורה" ובין הציווי "לא תוסיף עליו ולא תגרע ממנו", ומציע את ההגדרה של בל תוסיף למי שמוסיף על דברי התורה (שבכתב או שבע"פ היינו "מפי השמועה") ואומר שזה מהתורה ולא מדברי חכמים. אבל הוא גם מסתייג שם ואומר, בדוגמא של בשר בחלב בעוף למשל, שלעתים חז"ל מכריזים על דין דרבנן כדין תורה על מנת שלא יבואו לידי הקלות </w:t>
      </w:r>
      <w:proofErr w:type="spellStart"/>
      <w:r>
        <w:rPr>
          <w:rFonts w:hint="cs"/>
          <w:rtl/>
        </w:rPr>
        <w:t>וגריעות</w:t>
      </w:r>
      <w:proofErr w:type="spellEnd"/>
      <w:r>
        <w:rPr>
          <w:rFonts w:hint="cs"/>
          <w:rtl/>
        </w:rPr>
        <w:t xml:space="preserve"> (ומשתמע מדבריו שדין בל תגרע חמור יותר מדין בל תוסיף ודבריו שם צריכים עיון נוסף). </w:t>
      </w:r>
      <w:proofErr w:type="spellStart"/>
      <w:r>
        <w:rPr>
          <w:rFonts w:hint="cs"/>
          <w:rtl/>
        </w:rPr>
        <w:t>ראב"ד</w:t>
      </w:r>
      <w:proofErr w:type="spellEnd"/>
      <w:r>
        <w:rPr>
          <w:rFonts w:hint="cs"/>
          <w:rtl/>
        </w:rPr>
        <w:t xml:space="preserve"> חולק עליו ונראה שהוא חוזר לדעה שאיסור בל תוסיף מוגבל לדוגמאות שהבאנו לעיל מספרות התנאים ומהגמרא. סוף דבר, רבים וטובים, מהראשונים, נדרשו לנושא מה שמעיד על כך שיש כאן 'התנגשות ערכים' ויש צורך להתוות ולתחום גבולות בין השניים. ראו גם דברינו </w:t>
      </w:r>
      <w:hyperlink r:id="rId6" w:history="1">
        <w:r w:rsidRPr="009C5E36">
          <w:rPr>
            <w:rStyle w:val="Hyperlink"/>
            <w:rFonts w:hint="cs"/>
            <w:rtl/>
          </w:rPr>
          <w:t>עשו סייג לתורה</w:t>
        </w:r>
      </w:hyperlink>
      <w:r>
        <w:rPr>
          <w:rFonts w:hint="cs"/>
          <w:rtl/>
        </w:rPr>
        <w:t xml:space="preserve"> במיוחדים שקשור ג"כ לעניין. יש כאן 'חוט משולש': לא תוסיפו </w:t>
      </w:r>
      <w:r>
        <w:rPr>
          <w:rtl/>
        </w:rPr>
        <w:t>–</w:t>
      </w:r>
      <w:r>
        <w:rPr>
          <w:rFonts w:hint="cs"/>
          <w:rtl/>
        </w:rPr>
        <w:t xml:space="preserve"> ועשית ככל אשר </w:t>
      </w:r>
      <w:proofErr w:type="spellStart"/>
      <w:r>
        <w:rPr>
          <w:rFonts w:hint="cs"/>
          <w:rtl/>
        </w:rPr>
        <w:t>יורוך</w:t>
      </w:r>
      <w:proofErr w:type="spellEnd"/>
      <w:r>
        <w:rPr>
          <w:rFonts w:hint="cs"/>
          <w:rtl/>
        </w:rPr>
        <w:t xml:space="preserve"> (לא תסור) ועשו סייג לתורה </w:t>
      </w:r>
      <w:r>
        <w:rPr>
          <w:rtl/>
        </w:rPr>
        <w:t>–</w:t>
      </w:r>
      <w:r>
        <w:rPr>
          <w:rFonts w:hint="cs"/>
          <w:rtl/>
        </w:rPr>
        <w:t xml:space="preserve"> חוט משולש ומורכב שיש להוסיף ולדון בו ומן הסתם כבר הרחיבו עליו בעלי </w:t>
      </w:r>
      <w:proofErr w:type="spellStart"/>
      <w:r>
        <w:rPr>
          <w:rFonts w:hint="cs"/>
          <w:rtl/>
        </w:rPr>
        <w:t>תריסין</w:t>
      </w:r>
      <w:proofErr w:type="spellEnd"/>
      <w:r>
        <w:rPr>
          <w:rFonts w:hint="cs"/>
          <w:rtl/>
        </w:rPr>
        <w:t xml:space="preserve"> ואנו נעצור כאן ונפנה ביתרת המקום והזמן לפרשני המקרא.</w:t>
      </w:r>
    </w:p>
  </w:footnote>
  <w:footnote w:id="21">
    <w:p w14:paraId="4BB45FD1" w14:textId="2CFC6827" w:rsidR="009227C9" w:rsidRDefault="009227C9" w:rsidP="009227C9">
      <w:pPr>
        <w:pStyle w:val="a3"/>
        <w:rPr>
          <w:rtl/>
        </w:rPr>
      </w:pPr>
      <w:r>
        <w:rPr>
          <w:rStyle w:val="a5"/>
        </w:rPr>
        <w:footnoteRef/>
      </w:r>
      <w:r>
        <w:rPr>
          <w:rtl/>
        </w:rPr>
        <w:t xml:space="preserve"> </w:t>
      </w:r>
      <w:r>
        <w:rPr>
          <w:rFonts w:hint="cs"/>
          <w:rtl/>
          <w:lang w:eastAsia="en-US"/>
        </w:rPr>
        <w:t xml:space="preserve">הלכנו לתחילת התורה, לבל תוסיף הראשון, הוא </w:t>
      </w:r>
      <w:proofErr w:type="spellStart"/>
      <w:r>
        <w:rPr>
          <w:rFonts w:hint="cs"/>
          <w:rtl/>
          <w:lang w:eastAsia="en-US"/>
        </w:rPr>
        <w:t>האשה</w:t>
      </w:r>
      <w:proofErr w:type="spellEnd"/>
      <w:r>
        <w:rPr>
          <w:rFonts w:hint="cs"/>
          <w:rtl/>
          <w:lang w:eastAsia="en-US"/>
        </w:rPr>
        <w:t xml:space="preserve"> שפיתתה את אדם האשון בגן עדן והוסיפה את האיסור שלא לגעת. מקור רש"י ה</w:t>
      </w:r>
      <w:r w:rsidR="001C5C9A">
        <w:rPr>
          <w:rFonts w:hint="cs"/>
          <w:rtl/>
          <w:lang w:eastAsia="en-US"/>
        </w:rPr>
        <w:t>ו</w:t>
      </w:r>
      <w:r>
        <w:rPr>
          <w:rFonts w:hint="cs"/>
          <w:rtl/>
          <w:lang w:eastAsia="en-US"/>
        </w:rPr>
        <w:t xml:space="preserve">א גמרא סנהדרין </w:t>
      </w:r>
      <w:proofErr w:type="spellStart"/>
      <w:r>
        <w:rPr>
          <w:rFonts w:hint="cs"/>
          <w:rtl/>
          <w:lang w:eastAsia="en-US"/>
        </w:rPr>
        <w:t>כט</w:t>
      </w:r>
      <w:proofErr w:type="spellEnd"/>
      <w:r>
        <w:rPr>
          <w:rFonts w:hint="cs"/>
          <w:rtl/>
          <w:lang w:eastAsia="en-US"/>
        </w:rPr>
        <w:t xml:space="preserve"> ע"א: "</w:t>
      </w:r>
      <w:r>
        <w:rPr>
          <w:rtl/>
          <w:lang w:eastAsia="en-US"/>
        </w:rPr>
        <w:t>אמר חזקיה: מניין שכל המוסיף גורע – שנאמר</w:t>
      </w:r>
      <w:r>
        <w:rPr>
          <w:rFonts w:hint="cs"/>
          <w:rtl/>
          <w:lang w:eastAsia="en-US"/>
        </w:rPr>
        <w:t>:</w:t>
      </w:r>
      <w:r>
        <w:rPr>
          <w:rtl/>
          <w:lang w:eastAsia="en-US"/>
        </w:rPr>
        <w:t xml:space="preserve"> אמר </w:t>
      </w:r>
      <w:proofErr w:type="spellStart"/>
      <w:r>
        <w:rPr>
          <w:rtl/>
          <w:lang w:eastAsia="en-US"/>
        </w:rPr>
        <w:t>אלהים</w:t>
      </w:r>
      <w:proofErr w:type="spellEnd"/>
      <w:r>
        <w:rPr>
          <w:rtl/>
          <w:lang w:eastAsia="en-US"/>
        </w:rPr>
        <w:t xml:space="preserve"> לא תאכלו ממנו ולא תגעו בו</w:t>
      </w:r>
      <w:r>
        <w:rPr>
          <w:rFonts w:hint="cs"/>
          <w:rtl/>
          <w:lang w:eastAsia="en-US"/>
        </w:rPr>
        <w:t xml:space="preserve">". בנתיב מוטיב זה שכל המוסיף גורע צועדים רבים וטובים, תוך מתן 'קדימות' מסוימת לאיסור בל תוסיף, שבא אולי מהתלהבות דתית. ראו פירוש </w:t>
      </w:r>
      <w:r>
        <w:rPr>
          <w:rtl/>
          <w:lang w:eastAsia="en-US"/>
        </w:rPr>
        <w:t xml:space="preserve">בכור שור </w:t>
      </w:r>
      <w:r>
        <w:rPr>
          <w:rFonts w:hint="cs"/>
          <w:rtl/>
          <w:lang w:eastAsia="en-US"/>
        </w:rPr>
        <w:t>ל</w:t>
      </w:r>
      <w:r>
        <w:rPr>
          <w:rtl/>
          <w:lang w:eastAsia="en-US"/>
        </w:rPr>
        <w:t xml:space="preserve">דברים </w:t>
      </w:r>
      <w:proofErr w:type="spellStart"/>
      <w:r>
        <w:rPr>
          <w:rtl/>
          <w:lang w:eastAsia="en-US"/>
        </w:rPr>
        <w:t>יג</w:t>
      </w:r>
      <w:proofErr w:type="spellEnd"/>
      <w:r>
        <w:rPr>
          <w:rFonts w:hint="cs"/>
          <w:rtl/>
          <w:lang w:eastAsia="en-US"/>
        </w:rPr>
        <w:t xml:space="preserve"> א: "</w:t>
      </w:r>
      <w:r>
        <w:rPr>
          <w:rtl/>
          <w:lang w:eastAsia="en-US"/>
        </w:rPr>
        <w:t>לא תוסיף עליו ולא תגרע ממנו: כלומר: אם לא תוסיף לא תגרע, אבל אם תוסיף תגרע</w:t>
      </w:r>
      <w:r>
        <w:rPr>
          <w:rFonts w:hint="cs"/>
          <w:rtl/>
          <w:lang w:eastAsia="en-US"/>
        </w:rPr>
        <w:t xml:space="preserve">". כך גם </w:t>
      </w:r>
      <w:r>
        <w:rPr>
          <w:rtl/>
          <w:lang w:eastAsia="en-US"/>
        </w:rPr>
        <w:t xml:space="preserve">דעת זקנים מבעלי התוספות </w:t>
      </w:r>
      <w:r>
        <w:rPr>
          <w:rFonts w:hint="cs"/>
          <w:rtl/>
          <w:lang w:eastAsia="en-US"/>
        </w:rPr>
        <w:t>על הפסוק: "</w:t>
      </w:r>
      <w:r>
        <w:rPr>
          <w:rtl/>
          <w:lang w:eastAsia="en-US"/>
        </w:rPr>
        <w:t>לא תוסיפו. עליו</w:t>
      </w:r>
      <w:r>
        <w:rPr>
          <w:rFonts w:hint="cs"/>
          <w:rtl/>
          <w:lang w:eastAsia="en-US"/>
        </w:rPr>
        <w:t>,</w:t>
      </w:r>
      <w:r>
        <w:rPr>
          <w:rtl/>
          <w:lang w:eastAsia="en-US"/>
        </w:rPr>
        <w:t xml:space="preserve"> שאם תוסיפו –</w:t>
      </w:r>
      <w:r>
        <w:rPr>
          <w:rFonts w:hint="cs"/>
          <w:rtl/>
          <w:lang w:eastAsia="en-US"/>
        </w:rPr>
        <w:t xml:space="preserve"> </w:t>
      </w:r>
      <w:r>
        <w:rPr>
          <w:rtl/>
          <w:lang w:eastAsia="en-US"/>
        </w:rPr>
        <w:t>תגרעו</w:t>
      </w:r>
      <w:r>
        <w:rPr>
          <w:rFonts w:hint="cs"/>
          <w:rtl/>
          <w:lang w:eastAsia="en-US"/>
        </w:rPr>
        <w:t>,</w:t>
      </w:r>
      <w:r>
        <w:rPr>
          <w:rtl/>
          <w:lang w:eastAsia="en-US"/>
        </w:rPr>
        <w:t xml:space="preserve"> </w:t>
      </w:r>
      <w:proofErr w:type="spellStart"/>
      <w:r>
        <w:rPr>
          <w:rtl/>
          <w:lang w:eastAsia="en-US"/>
        </w:rPr>
        <w:t>דכל</w:t>
      </w:r>
      <w:proofErr w:type="spellEnd"/>
      <w:r>
        <w:rPr>
          <w:rtl/>
          <w:lang w:eastAsia="en-US"/>
        </w:rPr>
        <w:t xml:space="preserve"> המוסיף גורע</w:t>
      </w:r>
      <w:r>
        <w:rPr>
          <w:rFonts w:hint="cs"/>
          <w:rtl/>
          <w:lang w:eastAsia="en-US"/>
        </w:rPr>
        <w:t>.</w:t>
      </w:r>
      <w:r>
        <w:rPr>
          <w:rtl/>
          <w:lang w:eastAsia="en-US"/>
        </w:rPr>
        <w:t xml:space="preserve"> שאם תעשה חמשה ציציות גרעת גם הארבעה</w:t>
      </w:r>
      <w:r>
        <w:rPr>
          <w:rFonts w:hint="cs"/>
          <w:rtl/>
          <w:lang w:eastAsia="en-US"/>
        </w:rPr>
        <w:t>,</w:t>
      </w:r>
      <w:r>
        <w:rPr>
          <w:rtl/>
          <w:lang w:eastAsia="en-US"/>
        </w:rPr>
        <w:t xml:space="preserve"> שהרי אינם כלום מאחר שלא עשית </w:t>
      </w:r>
      <w:proofErr w:type="spellStart"/>
      <w:r>
        <w:rPr>
          <w:rtl/>
          <w:lang w:eastAsia="en-US"/>
        </w:rPr>
        <w:t>המצוה</w:t>
      </w:r>
      <w:proofErr w:type="spellEnd"/>
      <w:r>
        <w:rPr>
          <w:rtl/>
          <w:lang w:eastAsia="en-US"/>
        </w:rPr>
        <w:t xml:space="preserve"> כהלכתה</w:t>
      </w:r>
      <w:r>
        <w:rPr>
          <w:rFonts w:hint="cs"/>
          <w:rtl/>
          <w:lang w:eastAsia="en-US"/>
        </w:rPr>
        <w:t>.</w:t>
      </w:r>
      <w:r>
        <w:rPr>
          <w:rtl/>
          <w:lang w:eastAsia="en-US"/>
        </w:rPr>
        <w:t xml:space="preserve"> וכן פ</w:t>
      </w:r>
      <w:r w:rsidR="004F5C6F">
        <w:rPr>
          <w:rFonts w:hint="cs"/>
          <w:rtl/>
          <w:lang w:eastAsia="en-US"/>
        </w:rPr>
        <w:t xml:space="preserve">ירש </w:t>
      </w:r>
      <w:r>
        <w:rPr>
          <w:rtl/>
          <w:lang w:eastAsia="en-US"/>
        </w:rPr>
        <w:t xml:space="preserve">רש"י חמש פרשיות שבתפילין וחמש </w:t>
      </w:r>
      <w:proofErr w:type="spellStart"/>
      <w:r>
        <w:rPr>
          <w:rtl/>
          <w:lang w:eastAsia="en-US"/>
        </w:rPr>
        <w:t>מינין</w:t>
      </w:r>
      <w:proofErr w:type="spellEnd"/>
      <w:r>
        <w:rPr>
          <w:rtl/>
          <w:lang w:eastAsia="en-US"/>
        </w:rPr>
        <w:t xml:space="preserve"> שבלולב אבל אם ישב בשמנה ימים בסוכה לא בא השמיני עם השבעה ומה שעשה עשוי</w:t>
      </w:r>
      <w:r>
        <w:rPr>
          <w:rFonts w:hint="cs"/>
          <w:rtl/>
          <w:lang w:eastAsia="en-US"/>
        </w:rPr>
        <w:t xml:space="preserve">". וכף גם בפירוש </w:t>
      </w:r>
      <w:proofErr w:type="spellStart"/>
      <w:r>
        <w:rPr>
          <w:rFonts w:hint="cs"/>
          <w:rtl/>
          <w:lang w:eastAsia="en-US"/>
        </w:rPr>
        <w:t>הרא"ש</w:t>
      </w:r>
      <w:proofErr w:type="spellEnd"/>
      <w:r>
        <w:rPr>
          <w:rFonts w:hint="cs"/>
          <w:rtl/>
          <w:lang w:eastAsia="en-US"/>
        </w:rPr>
        <w:t xml:space="preserve"> על הפסוק. אך באמת, למה לא י</w:t>
      </w:r>
      <w:r w:rsidR="00F45C0D">
        <w:rPr>
          <w:rFonts w:hint="cs"/>
          <w:rtl/>
          <w:lang w:eastAsia="en-US"/>
        </w:rPr>
        <w:t>י</w:t>
      </w:r>
      <w:r>
        <w:rPr>
          <w:rFonts w:hint="cs"/>
          <w:rtl/>
          <w:lang w:eastAsia="en-US"/>
        </w:rPr>
        <w:t xml:space="preserve">חשבו דברי חוה כעשיית סייג לתורה? </w:t>
      </w:r>
      <w:r w:rsidR="004F5C6F">
        <w:rPr>
          <w:rFonts w:hint="cs"/>
          <w:rtl/>
          <w:lang w:eastAsia="en-US"/>
        </w:rPr>
        <w:t xml:space="preserve">במה זה שונה מאיסור מוקצה בשבת, </w:t>
      </w:r>
      <w:r>
        <w:rPr>
          <w:rFonts w:hint="cs"/>
          <w:rtl/>
          <w:lang w:eastAsia="en-US"/>
        </w:rPr>
        <w:t xml:space="preserve">לגעת בכסף או </w:t>
      </w:r>
      <w:r w:rsidR="004F5C6F">
        <w:rPr>
          <w:rFonts w:hint="cs"/>
          <w:rtl/>
          <w:lang w:eastAsia="en-US"/>
        </w:rPr>
        <w:t>בקופסת</w:t>
      </w:r>
      <w:r>
        <w:rPr>
          <w:rFonts w:hint="cs"/>
          <w:rtl/>
          <w:lang w:eastAsia="en-US"/>
        </w:rPr>
        <w:t xml:space="preserve"> גפרורים?</w:t>
      </w:r>
    </w:p>
  </w:footnote>
  <w:footnote w:id="22">
    <w:p w14:paraId="283894FA" w14:textId="6F3F215D" w:rsidR="008A1EB5" w:rsidRDefault="008A1EB5">
      <w:pPr>
        <w:pStyle w:val="a3"/>
      </w:pPr>
      <w:r>
        <w:rPr>
          <w:rStyle w:val="a5"/>
        </w:rPr>
        <w:footnoteRef/>
      </w:r>
      <w:r>
        <w:rPr>
          <w:rtl/>
        </w:rPr>
        <w:t xml:space="preserve"> </w:t>
      </w:r>
      <w:r>
        <w:rPr>
          <w:rFonts w:hint="cs"/>
          <w:rtl/>
          <w:lang w:eastAsia="en-US"/>
        </w:rPr>
        <w:t xml:space="preserve">ההסתכלות כאן היא לכאורה ההפך: מהגריעה אל ההוספה. פשיטא שהגריעה חמורה יותר, אך זה בדיוק המסר שהתורה מבקשת להעביר. אם פשוט לך שאין לגרוע כי זה חילול המצווה, כך תבין שהוספה גם היא חילול המצווה. הראשון כאילו אומר לקב"ה: מצוותיך מרובות ומקצתם יתירות, והשני אומר לקב"ה: מצוותיך חסרות. מה יותר חמור? </w:t>
      </w:r>
      <w:r w:rsidR="000D17CA">
        <w:rPr>
          <w:rFonts w:hint="cs"/>
          <w:rtl/>
          <w:lang w:eastAsia="en-US"/>
        </w:rPr>
        <w:t xml:space="preserve">נראה שמקור זה מנסה להטות את </w:t>
      </w:r>
      <w:r w:rsidR="00F7777F">
        <w:rPr>
          <w:rFonts w:hint="cs"/>
          <w:rtl/>
          <w:lang w:eastAsia="en-US"/>
        </w:rPr>
        <w:t>ה</w:t>
      </w:r>
      <w:r w:rsidR="000D17CA">
        <w:rPr>
          <w:rFonts w:hint="cs"/>
          <w:rtl/>
          <w:lang w:eastAsia="en-US"/>
        </w:rPr>
        <w:t xml:space="preserve">כף </w:t>
      </w:r>
      <w:r w:rsidR="00F7777F">
        <w:rPr>
          <w:rFonts w:hint="cs"/>
          <w:rtl/>
          <w:lang w:eastAsia="en-US"/>
        </w:rPr>
        <w:t xml:space="preserve">לצד בל תוסיף או לפחות לאזן בין השניים. </w:t>
      </w:r>
      <w:r>
        <w:rPr>
          <w:rFonts w:hint="cs"/>
          <w:rtl/>
          <w:lang w:eastAsia="en-US"/>
        </w:rPr>
        <w:t xml:space="preserve">והדוגמא היא מירבעם, לא על שעשה את עגלי הזהב, אלא על </w:t>
      </w:r>
      <w:proofErr w:type="spellStart"/>
      <w:r>
        <w:rPr>
          <w:rFonts w:hint="cs"/>
          <w:rtl/>
          <w:lang w:eastAsia="en-US"/>
        </w:rPr>
        <w:t>שבדא</w:t>
      </w:r>
      <w:proofErr w:type="spellEnd"/>
      <w:r>
        <w:rPr>
          <w:rFonts w:hint="cs"/>
          <w:rtl/>
          <w:lang w:eastAsia="en-US"/>
        </w:rPr>
        <w:t xml:space="preserve"> (המציא) חג חדש שלא כתוב בתורה.</w:t>
      </w:r>
    </w:p>
  </w:footnote>
  <w:footnote w:id="23">
    <w:p w14:paraId="1D75062B" w14:textId="1EBD2446" w:rsidR="004331B5" w:rsidRDefault="004331B5">
      <w:pPr>
        <w:pStyle w:val="a3"/>
      </w:pPr>
      <w:r>
        <w:rPr>
          <w:rStyle w:val="a5"/>
        </w:rPr>
        <w:footnoteRef/>
      </w:r>
      <w:r>
        <w:rPr>
          <w:rtl/>
        </w:rPr>
        <w:t xml:space="preserve"> </w:t>
      </w:r>
      <w:r>
        <w:rPr>
          <w:rFonts w:hint="cs"/>
          <w:rtl/>
          <w:lang w:eastAsia="en-US"/>
        </w:rPr>
        <w:t>רמב"ן מזכיר את ההתנגדות לקביעת חג הפורים ומגילת אסתר לדורות ומסביר שהתנגדות זו יסודה (בין השאר) באיסור בל תוסיף ובאיסור המיוחד לגבי נביאים: "אין נביא רשאי לחדש"</w:t>
      </w:r>
      <w:r w:rsidR="006D3615">
        <w:rPr>
          <w:rFonts w:hint="cs"/>
          <w:rtl/>
          <w:lang w:eastAsia="en-US"/>
        </w:rPr>
        <w:t xml:space="preserve"> </w:t>
      </w:r>
      <w:r w:rsidR="006D3615">
        <w:rPr>
          <w:rtl/>
          <w:lang w:eastAsia="en-US"/>
        </w:rPr>
        <w:t>–</w:t>
      </w:r>
      <w:r w:rsidR="006D3615">
        <w:rPr>
          <w:rFonts w:hint="cs"/>
          <w:rtl/>
          <w:lang w:eastAsia="en-US"/>
        </w:rPr>
        <w:t xml:space="preserve"> שזה הל</w:t>
      </w:r>
      <w:r w:rsidR="00F45C0D">
        <w:rPr>
          <w:rFonts w:hint="cs"/>
          <w:rtl/>
          <w:lang w:eastAsia="en-US"/>
        </w:rPr>
        <w:t>י</w:t>
      </w:r>
      <w:r w:rsidR="006D3615">
        <w:rPr>
          <w:rFonts w:hint="cs"/>
          <w:rtl/>
          <w:lang w:eastAsia="en-US"/>
        </w:rPr>
        <w:t>מוד החשוב ביותר מהפסוק</w:t>
      </w:r>
      <w:r w:rsidR="00F45C0D">
        <w:rPr>
          <w:rFonts w:hint="cs"/>
          <w:rtl/>
          <w:lang w:eastAsia="en-US"/>
        </w:rPr>
        <w:t xml:space="preserve"> בסוף ספר ויקרא (</w:t>
      </w:r>
      <w:proofErr w:type="spellStart"/>
      <w:r w:rsidR="00F45C0D">
        <w:rPr>
          <w:rFonts w:hint="cs"/>
          <w:rtl/>
          <w:lang w:eastAsia="en-US"/>
        </w:rPr>
        <w:t>כז</w:t>
      </w:r>
      <w:proofErr w:type="spellEnd"/>
      <w:r w:rsidR="00F45C0D">
        <w:rPr>
          <w:rFonts w:hint="cs"/>
          <w:rtl/>
          <w:lang w:eastAsia="en-US"/>
        </w:rPr>
        <w:t xml:space="preserve"> לד), ראו גמרא יומא פ א, מגילה ב ב)</w:t>
      </w:r>
      <w:r>
        <w:rPr>
          <w:rFonts w:hint="cs"/>
          <w:rtl/>
          <w:lang w:eastAsia="en-US"/>
        </w:rPr>
        <w:t xml:space="preserve">. אבל </w:t>
      </w:r>
      <w:proofErr w:type="spellStart"/>
      <w:r>
        <w:rPr>
          <w:rFonts w:hint="cs"/>
          <w:rtl/>
          <w:lang w:eastAsia="en-US"/>
        </w:rPr>
        <w:t>הכח</w:t>
      </w:r>
      <w:proofErr w:type="spellEnd"/>
      <w:r>
        <w:rPr>
          <w:rFonts w:hint="cs"/>
          <w:rtl/>
          <w:lang w:eastAsia="en-US"/>
        </w:rPr>
        <w:t xml:space="preserve"> לחדש שלא ניתן לנביאים, ניתן לחכמים. אותם שזקפו גבה והיססו, האם שישרו ותקנו את מגילת אסתר ופורים? לא נביאים כדניאל ויחזקאל! רמב"ן חולק בפירוש על תשובות הגאונים לעיל. ובהכרח יכלול גם את חנוכה כמועד נוסף שחידשו והוסיפו חז"ל. ונראה שגם בניגוד לרמב"ם לעיל, רמב"ן סבור שאדרבא, יש להכריז בברור שמצוות פורים היא מדרבנן ולא מהתורה! אלא שהסברו של רמב"ן קצת רופף וצריך עיון נוסף. אחרי שחידש שאיסור בל תוסיף כולל קביעת מועד חדש בלוח השנה ונתקל חזיתית בפורים, מה פשר ההשוואה עם </w:t>
      </w:r>
      <w:r w:rsidR="005831A9">
        <w:rPr>
          <w:rFonts w:hint="cs"/>
          <w:rtl/>
          <w:lang w:eastAsia="en-US"/>
        </w:rPr>
        <w:t xml:space="preserve">איסור </w:t>
      </w:r>
      <w:r>
        <w:rPr>
          <w:rFonts w:hint="cs"/>
          <w:rtl/>
          <w:lang w:eastAsia="en-US"/>
        </w:rPr>
        <w:t xml:space="preserve">שניות לעריות </w:t>
      </w:r>
      <w:r w:rsidR="005831A9">
        <w:rPr>
          <w:rFonts w:hint="cs"/>
          <w:rtl/>
          <w:lang w:eastAsia="en-US"/>
        </w:rPr>
        <w:t>ש</w:t>
      </w:r>
      <w:r>
        <w:rPr>
          <w:rFonts w:hint="cs"/>
          <w:rtl/>
          <w:lang w:eastAsia="en-US"/>
        </w:rPr>
        <w:t>הוא גדר סביב איסור תורה?</w:t>
      </w:r>
    </w:p>
  </w:footnote>
  <w:footnote w:id="24">
    <w:p w14:paraId="2ED5F295" w14:textId="1B9CF77A" w:rsidR="003A1A5D" w:rsidRDefault="003A1A5D" w:rsidP="00EF40AE">
      <w:pPr>
        <w:pStyle w:val="a3"/>
      </w:pPr>
      <w:r>
        <w:rPr>
          <w:rStyle w:val="a5"/>
        </w:rPr>
        <w:footnoteRef/>
      </w:r>
      <w:r>
        <w:rPr>
          <w:rtl/>
        </w:rPr>
        <w:t xml:space="preserve"> </w:t>
      </w:r>
      <w:r w:rsidR="00B17FB4">
        <w:rPr>
          <w:rFonts w:hint="cs"/>
          <w:rtl/>
        </w:rPr>
        <w:t xml:space="preserve">כפי שכבר ראינו לעיל. </w:t>
      </w:r>
      <w:r>
        <w:rPr>
          <w:rFonts w:hint="cs"/>
          <w:rtl/>
        </w:rPr>
        <w:t xml:space="preserve">עד כאן, דברים </w:t>
      </w:r>
      <w:proofErr w:type="spellStart"/>
      <w:r>
        <w:rPr>
          <w:rFonts w:hint="cs"/>
          <w:rtl/>
        </w:rPr>
        <w:t>כדרבנות</w:t>
      </w:r>
      <w:proofErr w:type="spellEnd"/>
      <w:r>
        <w:rPr>
          <w:rFonts w:hint="cs"/>
          <w:rtl/>
        </w:rPr>
        <w:t xml:space="preserve"> שאולי מבטאים השקפה דתית-מסורתית עמוקה, מה שרמב"ם מכנה: הכוונה הראשונה שאח"כ פינתה מקום לכוונה שנייה מעשית יותר. </w:t>
      </w:r>
      <w:r w:rsidR="0043310E">
        <w:rPr>
          <w:rFonts w:hint="cs"/>
          <w:rtl/>
        </w:rPr>
        <w:t>נראה שדבריו: "כי התורה שלמה אינה צריכה תוספת ומגרעת"</w:t>
      </w:r>
      <w:r w:rsidR="00EF40AE">
        <w:rPr>
          <w:rFonts w:hint="cs"/>
          <w:rtl/>
        </w:rPr>
        <w:t xml:space="preserve"> (השוו עם לשון </w:t>
      </w:r>
      <w:proofErr w:type="spellStart"/>
      <w:r w:rsidR="00EF40AE">
        <w:rPr>
          <w:rtl/>
        </w:rPr>
        <w:t>מלבי"ם</w:t>
      </w:r>
      <w:proofErr w:type="spellEnd"/>
      <w:r w:rsidR="00EF40AE">
        <w:rPr>
          <w:rtl/>
        </w:rPr>
        <w:t xml:space="preserve"> </w:t>
      </w:r>
      <w:r w:rsidR="00EF40AE">
        <w:rPr>
          <w:rFonts w:hint="cs"/>
          <w:rtl/>
        </w:rPr>
        <w:t>בפירושו ל</w:t>
      </w:r>
      <w:r w:rsidR="00EF40AE">
        <w:rPr>
          <w:rtl/>
        </w:rPr>
        <w:t>דברים ד ב</w:t>
      </w:r>
      <w:r w:rsidR="00EF40AE">
        <w:rPr>
          <w:rFonts w:hint="cs"/>
          <w:rtl/>
        </w:rPr>
        <w:t>: "</w:t>
      </w:r>
      <w:r w:rsidR="00EF40AE">
        <w:rPr>
          <w:rtl/>
        </w:rPr>
        <w:t>הדבר השלם הוא לא יקבל לא תוספת ולא מגרעת</w:t>
      </w:r>
      <w:r w:rsidR="00EF40AE">
        <w:rPr>
          <w:rFonts w:hint="cs"/>
          <w:rtl/>
        </w:rPr>
        <w:t>")</w:t>
      </w:r>
      <w:r w:rsidR="0043310E">
        <w:rPr>
          <w:rFonts w:hint="cs"/>
          <w:rtl/>
        </w:rPr>
        <w:t xml:space="preserve"> מעידים על רצון בסיסי ועקרוני שהתורה ציפתה לו, אלא שבני האדם לא עמדו בו. </w:t>
      </w:r>
      <w:r>
        <w:rPr>
          <w:rFonts w:hint="cs"/>
          <w:rtl/>
        </w:rPr>
        <w:t>לפיכך, יש אבל גדול בהמשך.</w:t>
      </w:r>
      <w:r w:rsidR="00C16127">
        <w:rPr>
          <w:rFonts w:hint="cs"/>
          <w:rtl/>
        </w:rPr>
        <w:t xml:space="preserve"> ראה גם </w:t>
      </w:r>
      <w:r w:rsidR="00C16127">
        <w:rPr>
          <w:rtl/>
        </w:rPr>
        <w:t xml:space="preserve">ספרא שמיני - מכילתא </w:t>
      </w:r>
      <w:proofErr w:type="spellStart"/>
      <w:r w:rsidR="00C16127">
        <w:rPr>
          <w:rtl/>
        </w:rPr>
        <w:t>דמילואים</w:t>
      </w:r>
      <w:proofErr w:type="spellEnd"/>
      <w:r w:rsidR="00C16127">
        <w:rPr>
          <w:rtl/>
        </w:rPr>
        <w:t xml:space="preserve"> (לח)</w:t>
      </w:r>
      <w:r w:rsidR="00C16127">
        <w:rPr>
          <w:rFonts w:hint="cs"/>
          <w:rtl/>
        </w:rPr>
        <w:t xml:space="preserve"> על תיאור דמות הכהן האידילית בספר מלאכי: </w:t>
      </w:r>
      <w:r w:rsidR="00C16127">
        <w:rPr>
          <w:rtl/>
        </w:rPr>
        <w:t xml:space="preserve">"תורת אמת </w:t>
      </w:r>
      <w:proofErr w:type="spellStart"/>
      <w:r w:rsidR="00C16127">
        <w:rPr>
          <w:rtl/>
        </w:rPr>
        <w:t>היתה</w:t>
      </w:r>
      <w:proofErr w:type="spellEnd"/>
      <w:r w:rsidR="00C16127">
        <w:rPr>
          <w:rtl/>
        </w:rPr>
        <w:t xml:space="preserve"> </w:t>
      </w:r>
      <w:proofErr w:type="spellStart"/>
      <w:r w:rsidR="00C16127">
        <w:rPr>
          <w:rtl/>
        </w:rPr>
        <w:t>בפיהו</w:t>
      </w:r>
      <w:proofErr w:type="spellEnd"/>
      <w:r w:rsidR="00C16127">
        <w:rPr>
          <w:rtl/>
        </w:rPr>
        <w:t xml:space="preserve"> - שלא טימא את הטהור ולא טיהר את הטמא. ועוולה לא נמצא בשפתיו - שלא אסר את המותר ולא התיר את האסור</w:t>
      </w:r>
      <w:r w:rsidR="00C16127">
        <w:rPr>
          <w:rFonts w:hint="cs"/>
          <w:rtl/>
        </w:rPr>
        <w:t>"</w:t>
      </w:r>
      <w:r w:rsidR="00C16127">
        <w:rPr>
          <w:rtl/>
        </w:rPr>
        <w:t xml:space="preserve">. </w:t>
      </w:r>
      <w:r w:rsidR="00C16127">
        <w:rPr>
          <w:rFonts w:hint="cs"/>
          <w:rtl/>
        </w:rPr>
        <w:t>אבל עמידה על האמת המדויקת היא קשה, כפי שהוא ממשיך לבאר</w:t>
      </w:r>
      <w:r w:rsidR="00C16127">
        <w:rPr>
          <w:rtl/>
        </w:rPr>
        <w:t>.</w:t>
      </w:r>
    </w:p>
  </w:footnote>
  <w:footnote w:id="25">
    <w:p w14:paraId="60C815B8" w14:textId="411E692A" w:rsidR="003A1A5D" w:rsidRDefault="003A1A5D" w:rsidP="0043310E">
      <w:pPr>
        <w:pStyle w:val="a3"/>
        <w:rPr>
          <w:rtl/>
        </w:rPr>
      </w:pPr>
      <w:r>
        <w:rPr>
          <w:rStyle w:val="a5"/>
        </w:rPr>
        <w:footnoteRef/>
      </w:r>
      <w:r>
        <w:rPr>
          <w:rtl/>
        </w:rPr>
        <w:t xml:space="preserve"> </w:t>
      </w:r>
      <w:r>
        <w:rPr>
          <w:rFonts w:hint="cs"/>
          <w:rtl/>
        </w:rPr>
        <w:t>שלב ראשון בר</w:t>
      </w:r>
      <w:r w:rsidR="003A66F5">
        <w:rPr>
          <w:rFonts w:hint="cs"/>
          <w:rtl/>
        </w:rPr>
        <w:t>י</w:t>
      </w:r>
      <w:r>
        <w:rPr>
          <w:rFonts w:hint="cs"/>
          <w:rtl/>
        </w:rPr>
        <w:t>כוך של "לא תוסיפו", על מנת לפנות מקום לעולם הרחב של תקנות חז"ל ודיני דרבנן (לא בהכרח עבור תורה שבע"פ שמשולבת עם תורה שבכתב והיא דאורייתא), הוא צמצום הת</w:t>
      </w:r>
      <w:r w:rsidR="0043310E">
        <w:rPr>
          <w:rFonts w:hint="cs"/>
          <w:rtl/>
        </w:rPr>
        <w:t>כ</w:t>
      </w:r>
      <w:r>
        <w:rPr>
          <w:rFonts w:hint="cs"/>
          <w:rtl/>
        </w:rPr>
        <w:t>ולה</w:t>
      </w:r>
      <w:r w:rsidR="0043310E">
        <w:rPr>
          <w:rFonts w:hint="cs"/>
          <w:rtl/>
        </w:rPr>
        <w:t xml:space="preserve"> של בל תוסיף כפי שכבר ראינו לעיל. האיסור הוא </w:t>
      </w:r>
      <w:r>
        <w:rPr>
          <w:rFonts w:hint="cs"/>
          <w:rtl/>
        </w:rPr>
        <w:t xml:space="preserve">לא להוסיף במצווה עצמה, תוספת שמשנה את מהותה, תוספת שמשנה את העיקר. </w:t>
      </w:r>
    </w:p>
  </w:footnote>
  <w:footnote w:id="26">
    <w:p w14:paraId="39751922" w14:textId="06E68499" w:rsidR="00AF5F70" w:rsidRDefault="00AF5F70">
      <w:pPr>
        <w:pStyle w:val="a3"/>
        <w:rPr>
          <w:rtl/>
        </w:rPr>
      </w:pPr>
      <w:r>
        <w:rPr>
          <w:rStyle w:val="a5"/>
        </w:rPr>
        <w:footnoteRef/>
      </w:r>
      <w:r>
        <w:rPr>
          <w:rtl/>
        </w:rPr>
        <w:t xml:space="preserve"> </w:t>
      </w:r>
      <w:r>
        <w:rPr>
          <w:rFonts w:hint="cs"/>
          <w:rtl/>
          <w:lang w:eastAsia="en-US"/>
        </w:rPr>
        <w:t xml:space="preserve">ביד האחת, ריככו והגבילו חז"ל את תחולת הציווי לא תוסיפו ולא תגרעו ופריסתו במרחב תרי"ג מצוות, ובה בעת, ביד השנייה, החלו לגדור גדרים ולתן תקנות סביב המצוות. למה ומדוע? ראו פירוש </w:t>
      </w:r>
      <w:r>
        <w:rPr>
          <w:rtl/>
        </w:rPr>
        <w:t xml:space="preserve">בית הבחירה (מאירי) </w:t>
      </w:r>
      <w:r>
        <w:rPr>
          <w:rFonts w:hint="cs"/>
          <w:rtl/>
        </w:rPr>
        <w:t>על מאמר המשנה ב</w:t>
      </w:r>
      <w:r>
        <w:rPr>
          <w:rtl/>
        </w:rPr>
        <w:t>מסכת אבות פרק א</w:t>
      </w:r>
      <w:r>
        <w:rPr>
          <w:rFonts w:hint="cs"/>
          <w:rtl/>
        </w:rPr>
        <w:t>: "ועשו סייג לתורה" ואלה דבריו: "</w:t>
      </w:r>
      <w:r w:rsidRPr="00A13EAD">
        <w:rPr>
          <w:rtl/>
        </w:rPr>
        <w:t>המאמר הג' שיעשו סייג לתורה</w:t>
      </w:r>
      <w:r w:rsidRPr="00A13EAD">
        <w:rPr>
          <w:rFonts w:hint="cs"/>
          <w:rtl/>
        </w:rPr>
        <w:t>.</w:t>
      </w:r>
      <w:r w:rsidRPr="00A13EAD">
        <w:rPr>
          <w:rtl/>
        </w:rPr>
        <w:t xml:space="preserve"> שעד אותו זמן לא היו </w:t>
      </w:r>
      <w:proofErr w:type="spellStart"/>
      <w:r w:rsidRPr="00A13EAD">
        <w:rPr>
          <w:rtl/>
        </w:rPr>
        <w:t>עושין</w:t>
      </w:r>
      <w:proofErr w:type="spellEnd"/>
      <w:r w:rsidRPr="00A13EAD">
        <w:rPr>
          <w:rtl/>
        </w:rPr>
        <w:t xml:space="preserve"> סייג לאסור את המותר מחשש שמא יבואו לידי איסור</w:t>
      </w:r>
      <w:r w:rsidRPr="00A13EAD">
        <w:rPr>
          <w:rFonts w:hint="cs"/>
          <w:rtl/>
        </w:rPr>
        <w:t xml:space="preserve">. </w:t>
      </w:r>
      <w:r w:rsidRPr="00A13EAD">
        <w:rPr>
          <w:rtl/>
        </w:rPr>
        <w:t xml:space="preserve">ומתוך כך תמיד היו באים לגוף העבירות כמו </w:t>
      </w:r>
      <w:proofErr w:type="spellStart"/>
      <w:r w:rsidRPr="00A13EAD">
        <w:rPr>
          <w:rtl/>
        </w:rPr>
        <w:t>שמצינו</w:t>
      </w:r>
      <w:proofErr w:type="spellEnd"/>
      <w:r w:rsidRPr="00A13EAD">
        <w:rPr>
          <w:rtl/>
        </w:rPr>
        <w:t xml:space="preserve"> להם בנ</w:t>
      </w:r>
      <w:r w:rsidRPr="00A13EAD">
        <w:rPr>
          <w:rFonts w:hint="cs"/>
          <w:rtl/>
        </w:rPr>
        <w:t>י</w:t>
      </w:r>
      <w:r w:rsidRPr="00A13EAD">
        <w:rPr>
          <w:rtl/>
        </w:rPr>
        <w:t xml:space="preserve">שואי נשים </w:t>
      </w:r>
      <w:r w:rsidRPr="00A13EAD">
        <w:rPr>
          <w:rFonts w:hint="cs"/>
          <w:rtl/>
        </w:rPr>
        <w:t>נוכריו</w:t>
      </w:r>
      <w:r w:rsidRPr="00A13EAD">
        <w:rPr>
          <w:rFonts w:hint="eastAsia"/>
          <w:rtl/>
        </w:rPr>
        <w:t>ת</w:t>
      </w:r>
      <w:r w:rsidRPr="00A13EAD">
        <w:rPr>
          <w:rtl/>
        </w:rPr>
        <w:t xml:space="preserve"> בס</w:t>
      </w:r>
      <w:r w:rsidRPr="00A13EAD">
        <w:rPr>
          <w:rFonts w:hint="cs"/>
          <w:rtl/>
        </w:rPr>
        <w:t>פר</w:t>
      </w:r>
      <w:r w:rsidRPr="00A13EAD">
        <w:rPr>
          <w:rtl/>
        </w:rPr>
        <w:t xml:space="preserve"> עזרא ובח</w:t>
      </w:r>
      <w:r w:rsidRPr="00A13EAD">
        <w:rPr>
          <w:rFonts w:hint="cs"/>
          <w:rtl/>
        </w:rPr>
        <w:t>י</w:t>
      </w:r>
      <w:r w:rsidRPr="00A13EAD">
        <w:rPr>
          <w:rtl/>
        </w:rPr>
        <w:t>לול שבת ובכמה דברים</w:t>
      </w:r>
      <w:r w:rsidRPr="00A13EAD">
        <w:rPr>
          <w:rFonts w:hint="cs"/>
          <w:rtl/>
        </w:rPr>
        <w:t>.</w:t>
      </w:r>
      <w:r w:rsidRPr="00A13EAD">
        <w:rPr>
          <w:rtl/>
        </w:rPr>
        <w:t xml:space="preserve"> ועתה בגלות בבל התחילו לעשות תקנות וגדרים לקדש עצמן במותר להם</w:t>
      </w:r>
      <w:r w:rsidRPr="00A13EAD">
        <w:rPr>
          <w:rFonts w:hint="cs"/>
          <w:rtl/>
        </w:rPr>
        <w:t>,</w:t>
      </w:r>
      <w:r w:rsidRPr="00A13EAD">
        <w:rPr>
          <w:rtl/>
        </w:rPr>
        <w:t xml:space="preserve"> שלא ליגע באיסור תורה</w:t>
      </w:r>
      <w:r w:rsidRPr="00A13EAD">
        <w:rPr>
          <w:rFonts w:hint="cs"/>
          <w:rtl/>
        </w:rPr>
        <w:t>.</w:t>
      </w:r>
      <w:r w:rsidRPr="00A13EAD">
        <w:rPr>
          <w:rtl/>
        </w:rPr>
        <w:t xml:space="preserve"> וכבר הוציאוה מן התורה כמו שדרשו רז"ל</w:t>
      </w:r>
      <w:r w:rsidRPr="00A13EAD">
        <w:rPr>
          <w:rFonts w:hint="cs"/>
          <w:rtl/>
        </w:rPr>
        <w:t>:</w:t>
      </w:r>
      <w:r w:rsidRPr="00A13EAD">
        <w:rPr>
          <w:rtl/>
        </w:rPr>
        <w:t xml:space="preserve"> </w:t>
      </w:r>
      <w:r w:rsidRPr="00A13EAD">
        <w:rPr>
          <w:rFonts w:hint="cs"/>
          <w:rtl/>
        </w:rPr>
        <w:t>"</w:t>
      </w:r>
      <w:r w:rsidRPr="00A13EAD">
        <w:rPr>
          <w:rtl/>
        </w:rPr>
        <w:t xml:space="preserve">ושמרתם את משמרתי </w:t>
      </w:r>
      <w:r w:rsidRPr="00A13EAD">
        <w:rPr>
          <w:rFonts w:hint="cs"/>
          <w:rtl/>
        </w:rPr>
        <w:t xml:space="preserve">- </w:t>
      </w:r>
      <w:r w:rsidRPr="00A13EAD">
        <w:rPr>
          <w:rtl/>
        </w:rPr>
        <w:t>עשו משמרת למשמרתי</w:t>
      </w:r>
      <w:r w:rsidRPr="00A13EAD">
        <w:rPr>
          <w:rFonts w:hint="cs"/>
          <w:rtl/>
        </w:rPr>
        <w:t>"</w:t>
      </w:r>
      <w:r>
        <w:rPr>
          <w:rFonts w:hint="cs"/>
          <w:rtl/>
        </w:rPr>
        <w:t>.</w:t>
      </w:r>
      <w:r w:rsidRPr="00A13EAD">
        <w:rPr>
          <w:rtl/>
        </w:rPr>
        <w:t xml:space="preserve"> ובאבות דר</w:t>
      </w:r>
      <w:r w:rsidRPr="00A13EAD">
        <w:rPr>
          <w:rFonts w:hint="cs"/>
          <w:rtl/>
        </w:rPr>
        <w:t xml:space="preserve">בי נתן פרק קמא </w:t>
      </w:r>
      <w:r w:rsidRPr="00A13EAD">
        <w:rPr>
          <w:rtl/>
        </w:rPr>
        <w:t>פירשו</w:t>
      </w:r>
      <w:r w:rsidRPr="00A13EAD">
        <w:rPr>
          <w:rFonts w:hint="cs"/>
          <w:rtl/>
        </w:rPr>
        <w:t>:</w:t>
      </w:r>
      <w:r w:rsidRPr="00A13EAD">
        <w:rPr>
          <w:rtl/>
        </w:rPr>
        <w:t xml:space="preserve"> עשה סייג לדברך כדרך שהקב"ה עשה סייג לדבריו</w:t>
      </w:r>
      <w:r>
        <w:rPr>
          <w:rFonts w:hint="cs"/>
          <w:rtl/>
        </w:rPr>
        <w:t>"</w:t>
      </w:r>
      <w:r w:rsidRPr="00A13EAD">
        <w:rPr>
          <w:rFonts w:hint="cs"/>
          <w:rtl/>
        </w:rPr>
        <w:t>.</w:t>
      </w:r>
      <w:r>
        <w:rPr>
          <w:rFonts w:hint="cs"/>
          <w:rtl/>
        </w:rPr>
        <w:t xml:space="preserve"> התורה מתווה דרך אידילית של קיום המצוות באופן שקול ומדויק. ראו הדימוי בירושלמי </w:t>
      </w:r>
      <w:r>
        <w:rPr>
          <w:rtl/>
        </w:rPr>
        <w:t>חגיגה פרק ב הלכה א</w:t>
      </w:r>
      <w:r>
        <w:rPr>
          <w:rFonts w:hint="cs"/>
          <w:rtl/>
        </w:rPr>
        <w:t>: "</w:t>
      </w:r>
      <w:r>
        <w:rPr>
          <w:rtl/>
        </w:rPr>
        <w:t>התורה הזו דומה לשני שבילים אחד של אור ואחד של שלג</w:t>
      </w:r>
      <w:r>
        <w:rPr>
          <w:rFonts w:hint="cs"/>
          <w:rtl/>
        </w:rPr>
        <w:t>.</w:t>
      </w:r>
      <w:r>
        <w:rPr>
          <w:rtl/>
        </w:rPr>
        <w:t xml:space="preserve"> היטה בזה </w:t>
      </w:r>
      <w:r>
        <w:rPr>
          <w:rFonts w:hint="cs"/>
          <w:rtl/>
        </w:rPr>
        <w:t xml:space="preserve">- </w:t>
      </w:r>
      <w:r>
        <w:rPr>
          <w:rtl/>
        </w:rPr>
        <w:t>מת באור</w:t>
      </w:r>
      <w:r>
        <w:rPr>
          <w:rFonts w:hint="cs"/>
          <w:rtl/>
        </w:rPr>
        <w:t>.</w:t>
      </w:r>
      <w:r>
        <w:rPr>
          <w:rtl/>
        </w:rPr>
        <w:t xml:space="preserve"> היטה בזו </w:t>
      </w:r>
      <w:r>
        <w:rPr>
          <w:rFonts w:hint="cs"/>
          <w:rtl/>
        </w:rPr>
        <w:t xml:space="preserve">- </w:t>
      </w:r>
      <w:r>
        <w:rPr>
          <w:rtl/>
        </w:rPr>
        <w:t>מת בשלג</w:t>
      </w:r>
      <w:r>
        <w:rPr>
          <w:rFonts w:hint="cs"/>
          <w:rtl/>
        </w:rPr>
        <w:t>?</w:t>
      </w:r>
      <w:r>
        <w:rPr>
          <w:rtl/>
        </w:rPr>
        <w:t xml:space="preserve"> מה יעשה יהלך באמצע</w:t>
      </w:r>
      <w:r>
        <w:rPr>
          <w:rFonts w:hint="cs"/>
          <w:rtl/>
        </w:rPr>
        <w:t xml:space="preserve">" (השוו עם בבלי שבת פח ע"ב: </w:t>
      </w:r>
      <w:proofErr w:type="spellStart"/>
      <w:r>
        <w:rPr>
          <w:rFonts w:hint="cs"/>
          <w:rtl/>
        </w:rPr>
        <w:t>למיימינים</w:t>
      </w:r>
      <w:proofErr w:type="spellEnd"/>
      <w:r>
        <w:rPr>
          <w:rFonts w:hint="cs"/>
          <w:rtl/>
        </w:rPr>
        <w:t xml:space="preserve"> סמא </w:t>
      </w:r>
      <w:proofErr w:type="spellStart"/>
      <w:r>
        <w:rPr>
          <w:rFonts w:hint="cs"/>
          <w:rtl/>
        </w:rPr>
        <w:t>דחיי</w:t>
      </w:r>
      <w:proofErr w:type="spellEnd"/>
      <w:r>
        <w:rPr>
          <w:rFonts w:hint="cs"/>
          <w:rtl/>
        </w:rPr>
        <w:t xml:space="preserve">, למשמאילים סמא </w:t>
      </w:r>
      <w:proofErr w:type="spellStart"/>
      <w:r>
        <w:rPr>
          <w:rFonts w:hint="cs"/>
          <w:rtl/>
        </w:rPr>
        <w:t>דמותא</w:t>
      </w:r>
      <w:proofErr w:type="spellEnd"/>
      <w:r>
        <w:rPr>
          <w:rFonts w:hint="cs"/>
          <w:rtl/>
        </w:rPr>
        <w:t xml:space="preserve">"). חז"ל ראו שדרך זו קשה ביותר ובחרו בעשיית הסייג. ראו הדף </w:t>
      </w:r>
      <w:hyperlink r:id="rId7" w:anchor="gsc.tab=0" w:history="1">
        <w:r w:rsidRPr="00944C25">
          <w:rPr>
            <w:rStyle w:val="Hyperlink"/>
            <w:rFonts w:hint="cs"/>
            <w:rtl/>
          </w:rPr>
          <w:t>עשו סייג לתורה</w:t>
        </w:r>
      </w:hyperlink>
      <w:r>
        <w:rPr>
          <w:rFonts w:hint="cs"/>
          <w:rtl/>
        </w:rPr>
        <w:t xml:space="preserve"> ובו גם המגבלה: "</w:t>
      </w:r>
      <w:r w:rsidRPr="00DF5920">
        <w:rPr>
          <w:rFonts w:hint="cs"/>
          <w:rtl/>
        </w:rPr>
        <w:t xml:space="preserve">שלא יעשה אדם גדר יותר מן העיקר </w:t>
      </w:r>
      <w:proofErr w:type="spellStart"/>
      <w:r w:rsidRPr="00DF5920">
        <w:rPr>
          <w:rFonts w:hint="cs"/>
          <w:rtl/>
        </w:rPr>
        <w:t>ויפול</w:t>
      </w:r>
      <w:proofErr w:type="spellEnd"/>
      <w:r w:rsidRPr="00DF5920">
        <w:rPr>
          <w:rFonts w:hint="cs"/>
          <w:rtl/>
        </w:rPr>
        <w:t xml:space="preserve"> הגדר ויקצץ את הנטיעו</w:t>
      </w:r>
      <w:r>
        <w:rPr>
          <w:rFonts w:hint="cs"/>
          <w:rtl/>
        </w:rPr>
        <w:t xml:space="preserve">ת", ואת נזיפת בית שמאי בבית הלל(!) על עודף הסייגים שלהם בדין נידה שפוגע במצוות פרו ורבו. וראו גם הדף </w:t>
      </w:r>
      <w:hyperlink r:id="rId8" w:anchor="gsc.tab=0" w:history="1">
        <w:r w:rsidRPr="00DF5920">
          <w:rPr>
            <w:rStyle w:val="Hyperlink"/>
            <w:rFonts w:hint="cs"/>
            <w:rtl/>
          </w:rPr>
          <w:t>ושמרתם את משמרתי</w:t>
        </w:r>
      </w:hyperlink>
      <w:r>
        <w:rPr>
          <w:rFonts w:hint="cs"/>
          <w:rtl/>
        </w:rPr>
        <w:t xml:space="preserve"> בפרשת אחרי מות. בחירת חז"ל בדרך הסייגים וצמצום תחולת האיסור בל תוסיף ובל תגרע, שני צדדים של אותה מטבע הם. ומה גם שיש לחכמים יתד גדולה להישען עליה, הוא הפסוק: "ועשית ככל אשר </w:t>
      </w:r>
      <w:proofErr w:type="spellStart"/>
      <w:r>
        <w:rPr>
          <w:rFonts w:hint="cs"/>
          <w:rtl/>
        </w:rPr>
        <w:t>יורוך</w:t>
      </w:r>
      <w:proofErr w:type="spellEnd"/>
      <w:r>
        <w:rPr>
          <w:rFonts w:hint="cs"/>
          <w:rtl/>
        </w:rPr>
        <w:t xml:space="preserve">". אך נראה שחשוב להכיר במתח שבמשולש " לא תוסיף ולא תגרע" </w:t>
      </w:r>
      <w:r>
        <w:rPr>
          <w:rtl/>
        </w:rPr>
        <w:t>–</w:t>
      </w:r>
      <w:r>
        <w:rPr>
          <w:rFonts w:hint="cs"/>
          <w:rtl/>
        </w:rPr>
        <w:t xml:space="preserve"> "עשו סייג לתורה" </w:t>
      </w:r>
      <w:r>
        <w:rPr>
          <w:rtl/>
        </w:rPr>
        <w:t>–</w:t>
      </w:r>
      <w:r>
        <w:rPr>
          <w:rFonts w:hint="cs"/>
          <w:rtl/>
        </w:rPr>
        <w:t xml:space="preserve"> "ככל אשר </w:t>
      </w:r>
      <w:proofErr w:type="spellStart"/>
      <w:r>
        <w:rPr>
          <w:rFonts w:hint="cs"/>
          <w:rtl/>
        </w:rPr>
        <w:t>יורוך</w:t>
      </w:r>
      <w:proofErr w:type="spellEnd"/>
      <w:r>
        <w:rPr>
          <w:rFonts w:hint="cs"/>
          <w:rtl/>
        </w:rPr>
        <w:t>" ולמצוא את האיזון הפנימי המקיים אותו.</w:t>
      </w:r>
    </w:p>
  </w:footnote>
  <w:footnote w:id="27">
    <w:p w14:paraId="533A7A62" w14:textId="3D50C1B9" w:rsidR="00F63BCC" w:rsidRDefault="00F63BCC">
      <w:pPr>
        <w:pStyle w:val="a3"/>
        <w:rPr>
          <w:rtl/>
        </w:rPr>
      </w:pPr>
      <w:r>
        <w:rPr>
          <w:rStyle w:val="a5"/>
        </w:rPr>
        <w:footnoteRef/>
      </w:r>
      <w:r>
        <w:rPr>
          <w:rtl/>
        </w:rPr>
        <w:t xml:space="preserve"> </w:t>
      </w:r>
      <w:r>
        <w:rPr>
          <w:rFonts w:hint="cs"/>
          <w:rtl/>
        </w:rPr>
        <w:t xml:space="preserve">פסוק הבא מיד לאחר הציווי </w:t>
      </w:r>
      <w:r w:rsidR="00861420">
        <w:rPr>
          <w:rFonts w:hint="cs"/>
          <w:rtl/>
        </w:rPr>
        <w:t xml:space="preserve">"לא תוסיפו על הדבר הזה וכו' ", בפרשת ואתחנן. חזקוני מקשר את לא תוסיף של ואתחנן עם פרשת </w:t>
      </w:r>
      <w:hyperlink r:id="rId9" w:anchor="gsc.tab=0" w:history="1">
        <w:r w:rsidR="00861420" w:rsidRPr="00861420">
          <w:rPr>
            <w:rStyle w:val="Hyperlink"/>
            <w:rFonts w:hint="cs"/>
            <w:rtl/>
          </w:rPr>
          <w:t>הזנות בשיטים</w:t>
        </w:r>
      </w:hyperlink>
      <w:r w:rsidR="00861420">
        <w:rPr>
          <w:rFonts w:hint="cs"/>
          <w:rtl/>
        </w:rPr>
        <w:t>.</w:t>
      </w:r>
    </w:p>
  </w:footnote>
  <w:footnote w:id="28">
    <w:p w14:paraId="14F0442A" w14:textId="512E8F5E" w:rsidR="007B6AFF" w:rsidRDefault="007B6AFF">
      <w:pPr>
        <w:pStyle w:val="a3"/>
        <w:rPr>
          <w:rtl/>
        </w:rPr>
      </w:pPr>
      <w:r>
        <w:rPr>
          <w:rStyle w:val="a5"/>
        </w:rPr>
        <w:footnoteRef/>
      </w:r>
      <w:r>
        <w:rPr>
          <w:rtl/>
        </w:rPr>
        <w:t xml:space="preserve"> </w:t>
      </w:r>
      <w:r>
        <w:rPr>
          <w:rFonts w:hint="cs"/>
          <w:rtl/>
          <w:lang w:eastAsia="en-US"/>
        </w:rPr>
        <w:t xml:space="preserve">פירוש חזקוני (חזקיה בן מנוח, מאה 13, צרפת. אין הרבה פרטים ביוגרפיים עליו), מצמצם עוד יותר את הציווי לא תוסיף ולא תגרע, ומזכיר לנו את שני המקומות בהם נזכר הציווי, בפרשות ואתחנן וראה שבספר דברים. האחד (ואתחנן) הוא בנושא יראת ה' </w:t>
      </w:r>
      <w:r>
        <w:rPr>
          <w:rtl/>
          <w:lang w:eastAsia="en-US"/>
        </w:rPr>
        <w:t>–</w:t>
      </w:r>
      <w:r>
        <w:rPr>
          <w:rFonts w:hint="cs"/>
          <w:rtl/>
          <w:lang w:eastAsia="en-US"/>
        </w:rPr>
        <w:t xml:space="preserve"> שלא לירא אלוהות אחרת, והשני בפרשתנו בנושא עבודת המולך שעוד נראה להלן. ועל הציווי "לא יוסיף" שבדין מלקות, יאמר מן הסתם חזקוני, שאין ללמוד ממנו לדינים אחרים. חזקוני גם לא מסתיר מאיתנו את הסיבה לפירוש זה שהיא כמענה למינים ופוקרים (כופרים) שהלעיזו על חכמי ישראל שעברו על איסור לא תוסיף בתקנותיהם הרבות. כך או כך, צמצום דין בל תוסיף משאיר מרחב גדול של "</w:t>
      </w:r>
      <w:r>
        <w:rPr>
          <w:rtl/>
          <w:lang w:eastAsia="en-US"/>
        </w:rPr>
        <w:t xml:space="preserve">מצות </w:t>
      </w:r>
      <w:proofErr w:type="spellStart"/>
      <w:r>
        <w:rPr>
          <w:rtl/>
          <w:lang w:eastAsia="en-US"/>
        </w:rPr>
        <w:t>דעלמא</w:t>
      </w:r>
      <w:proofErr w:type="spellEnd"/>
      <w:r>
        <w:rPr>
          <w:rFonts w:hint="cs"/>
          <w:rtl/>
          <w:lang w:eastAsia="en-US"/>
        </w:rPr>
        <w:t>" בהן "</w:t>
      </w:r>
      <w:r>
        <w:rPr>
          <w:rtl/>
          <w:lang w:eastAsia="en-US"/>
        </w:rPr>
        <w:t>לא הזהיר הקב"ה שלא להוסיף כדי לעשות סייג וגדר לתורה</w:t>
      </w:r>
      <w:r>
        <w:rPr>
          <w:rFonts w:hint="cs"/>
          <w:rtl/>
          <w:lang w:eastAsia="en-US"/>
        </w:rPr>
        <w:t>"</w:t>
      </w:r>
      <w:r>
        <w:rPr>
          <w:rFonts w:hint="cs"/>
          <w:rtl/>
        </w:rPr>
        <w:t>.</w:t>
      </w:r>
    </w:p>
  </w:footnote>
  <w:footnote w:id="29">
    <w:p w14:paraId="74F585D1" w14:textId="5E24B716" w:rsidR="00343D15" w:rsidRDefault="00343D15">
      <w:pPr>
        <w:pStyle w:val="a3"/>
        <w:rPr>
          <w:rtl/>
        </w:rPr>
      </w:pPr>
      <w:r>
        <w:rPr>
          <w:rStyle w:val="a5"/>
        </w:rPr>
        <w:footnoteRef/>
      </w:r>
      <w:r>
        <w:rPr>
          <w:rtl/>
        </w:rPr>
        <w:t xml:space="preserve"> </w:t>
      </w:r>
      <w:proofErr w:type="spellStart"/>
      <w:r>
        <w:rPr>
          <w:rFonts w:hint="cs"/>
          <w:rtl/>
          <w:lang w:eastAsia="en-US"/>
        </w:rPr>
        <w:t>ספורנו</w:t>
      </w:r>
      <w:proofErr w:type="spellEnd"/>
      <w:r>
        <w:rPr>
          <w:rFonts w:hint="cs"/>
          <w:rtl/>
          <w:lang w:eastAsia="en-US"/>
        </w:rPr>
        <w:t xml:space="preserve">, כפרשני מקרא אחרים: אבן עזרא, רבי בחיי בן אשר ועוד, מחברים את ציווי בל תוסיף עם הפסוקים החותמים את פרק </w:t>
      </w:r>
      <w:proofErr w:type="spellStart"/>
      <w:r>
        <w:rPr>
          <w:rFonts w:hint="cs"/>
          <w:rtl/>
          <w:lang w:eastAsia="en-US"/>
        </w:rPr>
        <w:t>יב</w:t>
      </w:r>
      <w:proofErr w:type="spellEnd"/>
      <w:r>
        <w:rPr>
          <w:rFonts w:hint="cs"/>
          <w:rtl/>
          <w:lang w:eastAsia="en-US"/>
        </w:rPr>
        <w:t>: "</w:t>
      </w:r>
      <w:r>
        <w:rPr>
          <w:rtl/>
          <w:lang w:eastAsia="en-US"/>
        </w:rPr>
        <w:t xml:space="preserve">הִשָּׁמֶר לְךָ פֶּן </w:t>
      </w:r>
      <w:proofErr w:type="spellStart"/>
      <w:r>
        <w:rPr>
          <w:rtl/>
          <w:lang w:eastAsia="en-US"/>
        </w:rPr>
        <w:t>תִּנָּקֵש</w:t>
      </w:r>
      <w:proofErr w:type="spellEnd"/>
      <w:r>
        <w:rPr>
          <w:rtl/>
          <w:lang w:eastAsia="en-US"/>
        </w:rPr>
        <w:t xml:space="preserve">ׁ אַחֲרֵיהֶם </w:t>
      </w:r>
      <w:r>
        <w:rPr>
          <w:rFonts w:hint="cs"/>
          <w:rtl/>
          <w:lang w:eastAsia="en-US"/>
        </w:rPr>
        <w:t xml:space="preserve">... </w:t>
      </w:r>
      <w:r>
        <w:rPr>
          <w:rtl/>
          <w:lang w:eastAsia="en-US"/>
        </w:rPr>
        <w:t xml:space="preserve">וּפֶן </w:t>
      </w:r>
      <w:proofErr w:type="spellStart"/>
      <w:r>
        <w:rPr>
          <w:rtl/>
          <w:lang w:eastAsia="en-US"/>
        </w:rPr>
        <w:t>תִּדְרֹש</w:t>
      </w:r>
      <w:proofErr w:type="spellEnd"/>
      <w:r>
        <w:rPr>
          <w:rtl/>
          <w:lang w:eastAsia="en-US"/>
        </w:rPr>
        <w:t xml:space="preserve">ׁ </w:t>
      </w:r>
      <w:proofErr w:type="spellStart"/>
      <w:r>
        <w:rPr>
          <w:rtl/>
          <w:lang w:eastAsia="en-US"/>
        </w:rPr>
        <w:t>לֵאלֹהֵיהֶם</w:t>
      </w:r>
      <w:proofErr w:type="spellEnd"/>
      <w:r>
        <w:rPr>
          <w:rtl/>
          <w:lang w:eastAsia="en-US"/>
        </w:rPr>
        <w:t xml:space="preserve"> </w:t>
      </w:r>
      <w:proofErr w:type="spellStart"/>
      <w:r>
        <w:rPr>
          <w:rtl/>
          <w:lang w:eastAsia="en-US"/>
        </w:rPr>
        <w:t>לֵאמֹר</w:t>
      </w:r>
      <w:proofErr w:type="spellEnd"/>
      <w:r>
        <w:rPr>
          <w:rtl/>
          <w:lang w:eastAsia="en-US"/>
        </w:rPr>
        <w:t xml:space="preserve"> אֵיכָה יַעַבְדוּ </w:t>
      </w:r>
      <w:proofErr w:type="spellStart"/>
      <w:r>
        <w:rPr>
          <w:rtl/>
          <w:lang w:eastAsia="en-US"/>
        </w:rPr>
        <w:t>הַגּוֹיִם</w:t>
      </w:r>
      <w:proofErr w:type="spellEnd"/>
      <w:r>
        <w:rPr>
          <w:rtl/>
          <w:lang w:eastAsia="en-US"/>
        </w:rPr>
        <w:t xml:space="preserve"> הָאֵלֶּה אֶת </w:t>
      </w:r>
      <w:proofErr w:type="spellStart"/>
      <w:r>
        <w:rPr>
          <w:rtl/>
          <w:lang w:eastAsia="en-US"/>
        </w:rPr>
        <w:t>אֱלֹהֵיהֶם</w:t>
      </w:r>
      <w:proofErr w:type="spellEnd"/>
      <w:r>
        <w:rPr>
          <w:rtl/>
          <w:lang w:eastAsia="en-US"/>
        </w:rPr>
        <w:t xml:space="preserve"> וְאֶעֱשֶׂה כֵּן גַּם אָנִי:</w:t>
      </w:r>
      <w:r>
        <w:rPr>
          <w:rFonts w:hint="cs"/>
          <w:rtl/>
          <w:lang w:eastAsia="en-US"/>
        </w:rPr>
        <w:t xml:space="preserve"> </w:t>
      </w:r>
      <w:r>
        <w:rPr>
          <w:rtl/>
          <w:lang w:eastAsia="en-US"/>
        </w:rPr>
        <w:t xml:space="preserve">לֹא תַעֲשֶׂה כֵן לַה' </w:t>
      </w:r>
      <w:proofErr w:type="spellStart"/>
      <w:r>
        <w:rPr>
          <w:rtl/>
          <w:lang w:eastAsia="en-US"/>
        </w:rPr>
        <w:t>אֱלֹהֶיך</w:t>
      </w:r>
      <w:proofErr w:type="spellEnd"/>
      <w:r>
        <w:rPr>
          <w:rtl/>
          <w:lang w:eastAsia="en-US"/>
        </w:rPr>
        <w:t xml:space="preserve">ָ כִּי כָל תּוֹעֲבַת ה' אֲשֶׁר שָׂנֵא עָשׂוּ </w:t>
      </w:r>
      <w:proofErr w:type="spellStart"/>
      <w:r>
        <w:rPr>
          <w:rtl/>
          <w:lang w:eastAsia="en-US"/>
        </w:rPr>
        <w:t>לֵאלֹהֵיהֶם</w:t>
      </w:r>
      <w:proofErr w:type="spellEnd"/>
      <w:r>
        <w:rPr>
          <w:rtl/>
          <w:lang w:eastAsia="en-US"/>
        </w:rPr>
        <w:t xml:space="preserve"> כִּי גַם אֶת בְּנֵיהֶם וְאֶת </w:t>
      </w:r>
      <w:proofErr w:type="spellStart"/>
      <w:r>
        <w:rPr>
          <w:rtl/>
          <w:lang w:eastAsia="en-US"/>
        </w:rPr>
        <w:t>בְּנֹתֵיהֶם</w:t>
      </w:r>
      <w:proofErr w:type="spellEnd"/>
      <w:r>
        <w:rPr>
          <w:rtl/>
          <w:lang w:eastAsia="en-US"/>
        </w:rPr>
        <w:t xml:space="preserve"> יִשְׂרְפוּ בָאֵשׁ </w:t>
      </w:r>
      <w:proofErr w:type="spellStart"/>
      <w:r>
        <w:rPr>
          <w:rtl/>
          <w:lang w:eastAsia="en-US"/>
        </w:rPr>
        <w:t>לֵאלֹהֵיהֶם</w:t>
      </w:r>
      <w:proofErr w:type="spellEnd"/>
      <w:r>
        <w:rPr>
          <w:rFonts w:hint="cs"/>
          <w:rtl/>
          <w:lang w:eastAsia="en-US"/>
        </w:rPr>
        <w:t xml:space="preserve">". ראו גם פירוש </w:t>
      </w:r>
      <w:r>
        <w:rPr>
          <w:rtl/>
          <w:lang w:eastAsia="en-US"/>
        </w:rPr>
        <w:t xml:space="preserve">חזקוני דברים </w:t>
      </w:r>
      <w:proofErr w:type="spellStart"/>
      <w:r>
        <w:rPr>
          <w:rFonts w:hint="cs"/>
          <w:rtl/>
          <w:lang w:eastAsia="en-US"/>
        </w:rPr>
        <w:t>יג</w:t>
      </w:r>
      <w:proofErr w:type="spellEnd"/>
      <w:r>
        <w:rPr>
          <w:rFonts w:hint="cs"/>
          <w:rtl/>
          <w:lang w:eastAsia="en-US"/>
        </w:rPr>
        <w:t xml:space="preserve"> א: "</w:t>
      </w:r>
      <w:r>
        <w:rPr>
          <w:rtl/>
          <w:lang w:eastAsia="en-US"/>
        </w:rPr>
        <w:t>ולא תוסף עליו להקריב בניך ובנותיך. ולא תגרע ממנו מן המינים שהכשרתי לך לקרבן</w:t>
      </w:r>
      <w:r>
        <w:rPr>
          <w:rFonts w:hint="cs"/>
          <w:rtl/>
          <w:lang w:eastAsia="en-US"/>
        </w:rPr>
        <w:t>"</w:t>
      </w:r>
      <w:r>
        <w:rPr>
          <w:rtl/>
          <w:lang w:eastAsia="en-US"/>
        </w:rPr>
        <w:t>.</w:t>
      </w:r>
      <w:r>
        <w:rPr>
          <w:rFonts w:hint="cs"/>
          <w:rtl/>
          <w:lang w:eastAsia="en-US"/>
        </w:rPr>
        <w:t xml:space="preserve"> וכבר שאלו רבים וטובים שדווקא חיבור זה מעלה שאלה קשה: הזהו פשר איסור בל תוסיף? שאדם לא יקריב את בניו? איסור עבודת המולך?  (וכנגדו, הציווי לא תגרע שלא תפחית ממכסת </w:t>
      </w:r>
      <w:proofErr w:type="spellStart"/>
      <w:r>
        <w:rPr>
          <w:rFonts w:hint="cs"/>
          <w:rtl/>
          <w:lang w:eastAsia="en-US"/>
        </w:rPr>
        <w:t>הקרבנות</w:t>
      </w:r>
      <w:proofErr w:type="spellEnd"/>
      <w:r>
        <w:rPr>
          <w:rFonts w:hint="cs"/>
          <w:rtl/>
          <w:lang w:eastAsia="en-US"/>
        </w:rPr>
        <w:t xml:space="preserve"> שציוותה התורה)? אפשר </w:t>
      </w:r>
      <w:proofErr w:type="spellStart"/>
      <w:r>
        <w:rPr>
          <w:rFonts w:hint="cs"/>
          <w:rtl/>
          <w:lang w:eastAsia="en-US"/>
        </w:rPr>
        <w:t>שספורנו</w:t>
      </w:r>
      <w:proofErr w:type="spellEnd"/>
      <w:r>
        <w:rPr>
          <w:rFonts w:hint="cs"/>
          <w:rtl/>
          <w:lang w:eastAsia="en-US"/>
        </w:rPr>
        <w:t xml:space="preserve"> וחזקוני יאמרו: אין הכי נמי (כן, אכן כך). התלהבות דתית היא דבר מאד מסוכן. חוויה דתית כנה של רצון לקיים עוד ועוד מצוות (מצווה גוררת מצווה) ולדקדק בהן, עלולה להביא מחד גיסא, לעצבנות דתית של חשש תמידי שמא לא קיימנו את המצווה בכוונה הנכונה ובכל דקדוקיה וחומרותיה ולחזרה על עשייתה שוב ושוב; ומאידך גיסא, להתלהבות קיצונית שאינה יודעת גבולות. עד כמה? עד כדי הקרבת בנים ובנות, יאמרו </w:t>
      </w:r>
      <w:proofErr w:type="spellStart"/>
      <w:r>
        <w:rPr>
          <w:rFonts w:hint="cs"/>
          <w:rtl/>
          <w:lang w:eastAsia="en-US"/>
        </w:rPr>
        <w:t>ספורנו</w:t>
      </w:r>
      <w:proofErr w:type="spellEnd"/>
      <w:r>
        <w:rPr>
          <w:rFonts w:hint="cs"/>
          <w:rtl/>
          <w:lang w:eastAsia="en-US"/>
        </w:rPr>
        <w:t xml:space="preserve"> וחזקוני. יש אומרים שזו חזרה על ניסיון העקידה שעומד כנגד תרבות המולך שמסביב וזועקת: לא בבית אברהם! ויש גם שרואים בדברי </w:t>
      </w:r>
      <w:proofErr w:type="spellStart"/>
      <w:r>
        <w:rPr>
          <w:rFonts w:hint="cs"/>
          <w:rtl/>
          <w:lang w:eastAsia="en-US"/>
        </w:rPr>
        <w:t>ספורנו</w:t>
      </w:r>
      <w:proofErr w:type="spellEnd"/>
      <w:r>
        <w:rPr>
          <w:rFonts w:hint="cs"/>
          <w:rtl/>
          <w:lang w:eastAsia="en-US"/>
        </w:rPr>
        <w:t xml:space="preserve"> וחזקוני אלה קצהו של קרחון של ביקורת הלכתית על שחיטת ילדים בידי הוריהם בקידוש השם במסעי הצלב (גזירות תתנ"ו)</w:t>
      </w:r>
      <w:r>
        <w:rPr>
          <w:rFonts w:hint="cs"/>
          <w:rtl/>
        </w:rPr>
        <w:t xml:space="preserve">. בין כך ובין כך, העמדת איסור לא תוסיף בצד כה קיצוני, משאירה מרחב גדול לתקנות חז"ל ומנטרלת את ההתנגשות שכבר הוזכרה מספר פעמים לעיל, עם הציווי "ככל אשר </w:t>
      </w:r>
      <w:proofErr w:type="spellStart"/>
      <w:r>
        <w:rPr>
          <w:rFonts w:hint="cs"/>
          <w:rtl/>
        </w:rPr>
        <w:t>יורוך</w:t>
      </w:r>
      <w:proofErr w:type="spellEnd"/>
      <w:r>
        <w:rPr>
          <w:rFonts w:hint="cs"/>
          <w:rtl/>
        </w:rPr>
        <w:t>".</w:t>
      </w:r>
    </w:p>
  </w:footnote>
  <w:footnote w:id="30">
    <w:p w14:paraId="32DA8CAE" w14:textId="3C90ADA3" w:rsidR="00947D83" w:rsidRDefault="00947D83">
      <w:pPr>
        <w:pStyle w:val="a3"/>
        <w:rPr>
          <w:rtl/>
        </w:rPr>
      </w:pPr>
      <w:r>
        <w:rPr>
          <w:rStyle w:val="a5"/>
        </w:rPr>
        <w:footnoteRef/>
      </w:r>
      <w:r>
        <w:rPr>
          <w:rtl/>
        </w:rPr>
        <w:t xml:space="preserve"> </w:t>
      </w:r>
      <w:r>
        <w:rPr>
          <w:rFonts w:hint="cs"/>
          <w:rtl/>
        </w:rPr>
        <w:t>נראה שגם כאן, החשש הגדול הוא הגריעה</w:t>
      </w:r>
      <w:r w:rsidR="00CA46AA">
        <w:rPr>
          <w:rFonts w:hint="cs"/>
          <w:rtl/>
        </w:rPr>
        <w:t xml:space="preserve"> ולכן לא חששו בכל הדורות בהוספה של גדרים וחומרות ותקנות למיניהן.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FD86" w14:textId="77777777" w:rsidR="00E8169C" w:rsidRDefault="00E816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D2A7" w14:textId="16AC4939" w:rsidR="00D86870" w:rsidRDefault="00D86870" w:rsidP="00E8169C">
    <w:pPr>
      <w:pStyle w:val="1"/>
      <w:tabs>
        <w:tab w:val="clear" w:pos="9469"/>
        <w:tab w:val="right" w:pos="9413"/>
      </w:tabs>
      <w:rPr>
        <w:rtl/>
      </w:rPr>
    </w:pPr>
    <w:r>
      <w:rPr>
        <w:rtl/>
      </w:rPr>
      <w:t xml:space="preserve">פרשת </w:t>
    </w:r>
    <w:r w:rsidR="00B04BCA">
      <w:rPr>
        <w:rFonts w:hint="cs"/>
        <w:rtl/>
      </w:rPr>
      <w:t>ראה</w:t>
    </w:r>
    <w:r>
      <w:rPr>
        <w:rFonts w:hint="cs"/>
        <w:rtl/>
      </w:rPr>
      <w:t>, ש</w:t>
    </w:r>
    <w:r w:rsidR="00B04BCA">
      <w:rPr>
        <w:rFonts w:hint="cs"/>
        <w:rtl/>
      </w:rPr>
      <w:t xml:space="preserve">לישית </w:t>
    </w:r>
    <w:r>
      <w:rPr>
        <w:rFonts w:hint="cs"/>
        <w:rtl/>
      </w:rPr>
      <w:t>לנחמה</w:t>
    </w:r>
    <w:r>
      <w:rPr>
        <w:rtl/>
      </w:rPr>
      <w:tab/>
    </w:r>
    <w:r>
      <w:rPr>
        <w:rFonts w:hint="cs"/>
        <w:rtl/>
      </w:rPr>
      <w:t>תש</w:t>
    </w:r>
    <w:r w:rsidR="00F3396D">
      <w:rPr>
        <w:rFonts w:hint="cs"/>
        <w:rtl/>
      </w:rPr>
      <w:t>פ</w:t>
    </w:r>
    <w:r>
      <w:rPr>
        <w:rFonts w:hint="cs"/>
        <w:rtl/>
      </w:rPr>
      <w:t>"</w:t>
    </w:r>
    <w:r w:rsidR="00F3396D">
      <w:rPr>
        <w:rFonts w:hint="cs"/>
        <w:rtl/>
      </w:rPr>
      <w:t>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E217" w14:textId="430ECC18" w:rsidR="00D86870" w:rsidRDefault="00D86870">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3F5C5B">
      <w:rPr>
        <w:szCs w:val="24"/>
        <w:rtl/>
      </w:rPr>
      <w:t>ראה, שלישית לנחמה</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3F5C5B">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695F7F"/>
    <w:multiLevelType w:val="hybridMultilevel"/>
    <w:tmpl w:val="EF2AB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916293">
    <w:abstractNumId w:val="10"/>
  </w:num>
  <w:num w:numId="2" w16cid:durableId="9527422">
    <w:abstractNumId w:val="8"/>
  </w:num>
  <w:num w:numId="3" w16cid:durableId="892351305">
    <w:abstractNumId w:val="3"/>
  </w:num>
  <w:num w:numId="4" w16cid:durableId="1709983895">
    <w:abstractNumId w:val="2"/>
  </w:num>
  <w:num w:numId="5" w16cid:durableId="1121610672">
    <w:abstractNumId w:val="1"/>
  </w:num>
  <w:num w:numId="6" w16cid:durableId="2017488602">
    <w:abstractNumId w:val="0"/>
  </w:num>
  <w:num w:numId="7" w16cid:durableId="648436605">
    <w:abstractNumId w:val="9"/>
  </w:num>
  <w:num w:numId="8" w16cid:durableId="625084550">
    <w:abstractNumId w:val="7"/>
  </w:num>
  <w:num w:numId="9" w16cid:durableId="1981613017">
    <w:abstractNumId w:val="6"/>
  </w:num>
  <w:num w:numId="10" w16cid:durableId="2087997440">
    <w:abstractNumId w:val="5"/>
  </w:num>
  <w:num w:numId="11" w16cid:durableId="752894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1tzQ2NzY2NTAxNTFW0lEKTi0uzszPAykwrAUAPCItGywAAAA="/>
  </w:docVars>
  <w:rsids>
    <w:rsidRoot w:val="00CC2688"/>
    <w:rsid w:val="000104FF"/>
    <w:rsid w:val="00013168"/>
    <w:rsid w:val="00013FBB"/>
    <w:rsid w:val="00027833"/>
    <w:rsid w:val="00030114"/>
    <w:rsid w:val="00033327"/>
    <w:rsid w:val="00033C1B"/>
    <w:rsid w:val="00035CD0"/>
    <w:rsid w:val="0003781B"/>
    <w:rsid w:val="00037DEC"/>
    <w:rsid w:val="00042AF1"/>
    <w:rsid w:val="00043308"/>
    <w:rsid w:val="00043DAD"/>
    <w:rsid w:val="000538B0"/>
    <w:rsid w:val="00066F31"/>
    <w:rsid w:val="0007186A"/>
    <w:rsid w:val="00071B41"/>
    <w:rsid w:val="00071EB2"/>
    <w:rsid w:val="00073527"/>
    <w:rsid w:val="00074764"/>
    <w:rsid w:val="00081CE8"/>
    <w:rsid w:val="00090781"/>
    <w:rsid w:val="00090C83"/>
    <w:rsid w:val="000963EA"/>
    <w:rsid w:val="0009716F"/>
    <w:rsid w:val="000A7FC8"/>
    <w:rsid w:val="000B0461"/>
    <w:rsid w:val="000B1F8D"/>
    <w:rsid w:val="000B32BA"/>
    <w:rsid w:val="000B34A9"/>
    <w:rsid w:val="000B3DFE"/>
    <w:rsid w:val="000B596A"/>
    <w:rsid w:val="000C297D"/>
    <w:rsid w:val="000C2F07"/>
    <w:rsid w:val="000C7C09"/>
    <w:rsid w:val="000D17CA"/>
    <w:rsid w:val="000D225C"/>
    <w:rsid w:val="000D5AC0"/>
    <w:rsid w:val="000E64A2"/>
    <w:rsid w:val="000F3220"/>
    <w:rsid w:val="000F35D7"/>
    <w:rsid w:val="00102C42"/>
    <w:rsid w:val="00105028"/>
    <w:rsid w:val="0011019B"/>
    <w:rsid w:val="0011044B"/>
    <w:rsid w:val="00110E06"/>
    <w:rsid w:val="00112C37"/>
    <w:rsid w:val="00121791"/>
    <w:rsid w:val="00122D86"/>
    <w:rsid w:val="00122FF9"/>
    <w:rsid w:val="001260A9"/>
    <w:rsid w:val="001330DD"/>
    <w:rsid w:val="00137D9A"/>
    <w:rsid w:val="0014029C"/>
    <w:rsid w:val="0014059C"/>
    <w:rsid w:val="001445CD"/>
    <w:rsid w:val="001454BD"/>
    <w:rsid w:val="0015081E"/>
    <w:rsid w:val="001620E4"/>
    <w:rsid w:val="00163482"/>
    <w:rsid w:val="00164756"/>
    <w:rsid w:val="00167A10"/>
    <w:rsid w:val="00176BD9"/>
    <w:rsid w:val="001800A8"/>
    <w:rsid w:val="001810BE"/>
    <w:rsid w:val="001812C6"/>
    <w:rsid w:val="00183C6F"/>
    <w:rsid w:val="0018557E"/>
    <w:rsid w:val="00185DAE"/>
    <w:rsid w:val="00186BDB"/>
    <w:rsid w:val="00187104"/>
    <w:rsid w:val="001A1A1E"/>
    <w:rsid w:val="001A29FD"/>
    <w:rsid w:val="001A42FE"/>
    <w:rsid w:val="001A686C"/>
    <w:rsid w:val="001C0542"/>
    <w:rsid w:val="001C1CA3"/>
    <w:rsid w:val="001C239E"/>
    <w:rsid w:val="001C3ED5"/>
    <w:rsid w:val="001C5C9A"/>
    <w:rsid w:val="001D0787"/>
    <w:rsid w:val="001D0E8A"/>
    <w:rsid w:val="001D1D3A"/>
    <w:rsid w:val="001D5E98"/>
    <w:rsid w:val="001D6F62"/>
    <w:rsid w:val="001E2647"/>
    <w:rsid w:val="001E357E"/>
    <w:rsid w:val="001E44A6"/>
    <w:rsid w:val="001E523A"/>
    <w:rsid w:val="001E5A1B"/>
    <w:rsid w:val="001E7C03"/>
    <w:rsid w:val="001F7FED"/>
    <w:rsid w:val="00202187"/>
    <w:rsid w:val="002022EA"/>
    <w:rsid w:val="00207CAC"/>
    <w:rsid w:val="00214577"/>
    <w:rsid w:val="00216227"/>
    <w:rsid w:val="0021695C"/>
    <w:rsid w:val="002260BC"/>
    <w:rsid w:val="002319EB"/>
    <w:rsid w:val="00235DB7"/>
    <w:rsid w:val="00243A62"/>
    <w:rsid w:val="00244D4F"/>
    <w:rsid w:val="00245075"/>
    <w:rsid w:val="00251BA2"/>
    <w:rsid w:val="00251BE7"/>
    <w:rsid w:val="002531BE"/>
    <w:rsid w:val="00253D83"/>
    <w:rsid w:val="00260A54"/>
    <w:rsid w:val="00267458"/>
    <w:rsid w:val="00272AB1"/>
    <w:rsid w:val="0027402F"/>
    <w:rsid w:val="00274E38"/>
    <w:rsid w:val="00275249"/>
    <w:rsid w:val="002767C9"/>
    <w:rsid w:val="00276FA0"/>
    <w:rsid w:val="0027763F"/>
    <w:rsid w:val="00277E9F"/>
    <w:rsid w:val="00281D7E"/>
    <w:rsid w:val="00282D7E"/>
    <w:rsid w:val="00284944"/>
    <w:rsid w:val="002859A1"/>
    <w:rsid w:val="00286439"/>
    <w:rsid w:val="00286D88"/>
    <w:rsid w:val="002904D2"/>
    <w:rsid w:val="0029243C"/>
    <w:rsid w:val="00294B71"/>
    <w:rsid w:val="00296543"/>
    <w:rsid w:val="002A06C4"/>
    <w:rsid w:val="002A5AF3"/>
    <w:rsid w:val="002A7C0B"/>
    <w:rsid w:val="002A7C68"/>
    <w:rsid w:val="002A7CEB"/>
    <w:rsid w:val="002B035A"/>
    <w:rsid w:val="002B1196"/>
    <w:rsid w:val="002B1EEE"/>
    <w:rsid w:val="002B755A"/>
    <w:rsid w:val="002C027B"/>
    <w:rsid w:val="002C075B"/>
    <w:rsid w:val="002C67A3"/>
    <w:rsid w:val="002D4CDE"/>
    <w:rsid w:val="002E0641"/>
    <w:rsid w:val="002E306F"/>
    <w:rsid w:val="002E3329"/>
    <w:rsid w:val="002E37B3"/>
    <w:rsid w:val="002E42AF"/>
    <w:rsid w:val="002F1C90"/>
    <w:rsid w:val="002F2E36"/>
    <w:rsid w:val="002F317A"/>
    <w:rsid w:val="00301BED"/>
    <w:rsid w:val="003029F1"/>
    <w:rsid w:val="00304ABA"/>
    <w:rsid w:val="00316FC1"/>
    <w:rsid w:val="00317F7F"/>
    <w:rsid w:val="0032034D"/>
    <w:rsid w:val="00320F4A"/>
    <w:rsid w:val="00321867"/>
    <w:rsid w:val="003333DC"/>
    <w:rsid w:val="00343D15"/>
    <w:rsid w:val="0034611C"/>
    <w:rsid w:val="00350DF4"/>
    <w:rsid w:val="00352448"/>
    <w:rsid w:val="00352879"/>
    <w:rsid w:val="00355CF3"/>
    <w:rsid w:val="0035611F"/>
    <w:rsid w:val="003563F9"/>
    <w:rsid w:val="003568CA"/>
    <w:rsid w:val="00361A5D"/>
    <w:rsid w:val="00361B22"/>
    <w:rsid w:val="00364900"/>
    <w:rsid w:val="00364A9D"/>
    <w:rsid w:val="00365278"/>
    <w:rsid w:val="00366FD8"/>
    <w:rsid w:val="0037558E"/>
    <w:rsid w:val="00375917"/>
    <w:rsid w:val="0038007E"/>
    <w:rsid w:val="00380102"/>
    <w:rsid w:val="00380B3B"/>
    <w:rsid w:val="00383280"/>
    <w:rsid w:val="003858BC"/>
    <w:rsid w:val="00390277"/>
    <w:rsid w:val="003943FD"/>
    <w:rsid w:val="003966FA"/>
    <w:rsid w:val="003A0BA0"/>
    <w:rsid w:val="003A1A5D"/>
    <w:rsid w:val="003A66F5"/>
    <w:rsid w:val="003B23C2"/>
    <w:rsid w:val="003C4587"/>
    <w:rsid w:val="003C581B"/>
    <w:rsid w:val="003C7246"/>
    <w:rsid w:val="003D0653"/>
    <w:rsid w:val="003D098B"/>
    <w:rsid w:val="003D2876"/>
    <w:rsid w:val="003D3361"/>
    <w:rsid w:val="003D4326"/>
    <w:rsid w:val="003D62F9"/>
    <w:rsid w:val="003D7236"/>
    <w:rsid w:val="003E2E0A"/>
    <w:rsid w:val="003E40BD"/>
    <w:rsid w:val="003E789C"/>
    <w:rsid w:val="003F1682"/>
    <w:rsid w:val="003F5C5B"/>
    <w:rsid w:val="003F7578"/>
    <w:rsid w:val="004016A6"/>
    <w:rsid w:val="00402D88"/>
    <w:rsid w:val="00402E72"/>
    <w:rsid w:val="00412E08"/>
    <w:rsid w:val="00416042"/>
    <w:rsid w:val="004206DE"/>
    <w:rsid w:val="00422367"/>
    <w:rsid w:val="00424DC5"/>
    <w:rsid w:val="004266DC"/>
    <w:rsid w:val="0043310E"/>
    <w:rsid w:val="004331B5"/>
    <w:rsid w:val="004423DF"/>
    <w:rsid w:val="00443439"/>
    <w:rsid w:val="00455782"/>
    <w:rsid w:val="004575C3"/>
    <w:rsid w:val="00457E65"/>
    <w:rsid w:val="00460266"/>
    <w:rsid w:val="00461D1F"/>
    <w:rsid w:val="004643FB"/>
    <w:rsid w:val="00465715"/>
    <w:rsid w:val="00466BBA"/>
    <w:rsid w:val="00467484"/>
    <w:rsid w:val="00473A30"/>
    <w:rsid w:val="00474C02"/>
    <w:rsid w:val="00481219"/>
    <w:rsid w:val="00485937"/>
    <w:rsid w:val="0049649F"/>
    <w:rsid w:val="00496922"/>
    <w:rsid w:val="004A2086"/>
    <w:rsid w:val="004A34FD"/>
    <w:rsid w:val="004A4866"/>
    <w:rsid w:val="004A5EC7"/>
    <w:rsid w:val="004B3F65"/>
    <w:rsid w:val="004C40A7"/>
    <w:rsid w:val="004C59F3"/>
    <w:rsid w:val="004D4106"/>
    <w:rsid w:val="004F47D3"/>
    <w:rsid w:val="004F5C6F"/>
    <w:rsid w:val="004F6E20"/>
    <w:rsid w:val="004F7D85"/>
    <w:rsid w:val="00502273"/>
    <w:rsid w:val="005022EE"/>
    <w:rsid w:val="005116E4"/>
    <w:rsid w:val="00511E0D"/>
    <w:rsid w:val="00511F64"/>
    <w:rsid w:val="00513702"/>
    <w:rsid w:val="0052511D"/>
    <w:rsid w:val="005320D7"/>
    <w:rsid w:val="00536535"/>
    <w:rsid w:val="00546BB5"/>
    <w:rsid w:val="0055728A"/>
    <w:rsid w:val="005674A6"/>
    <w:rsid w:val="0057049B"/>
    <w:rsid w:val="00571911"/>
    <w:rsid w:val="0057310F"/>
    <w:rsid w:val="00581B45"/>
    <w:rsid w:val="00582866"/>
    <w:rsid w:val="005831A9"/>
    <w:rsid w:val="00587541"/>
    <w:rsid w:val="00590701"/>
    <w:rsid w:val="00593731"/>
    <w:rsid w:val="00594E8B"/>
    <w:rsid w:val="00595299"/>
    <w:rsid w:val="005956C8"/>
    <w:rsid w:val="005C0B48"/>
    <w:rsid w:val="005D1A54"/>
    <w:rsid w:val="005D3032"/>
    <w:rsid w:val="005D33AD"/>
    <w:rsid w:val="005D3E99"/>
    <w:rsid w:val="005D540B"/>
    <w:rsid w:val="005D5F4B"/>
    <w:rsid w:val="005E3AFD"/>
    <w:rsid w:val="005E47FC"/>
    <w:rsid w:val="005E4B79"/>
    <w:rsid w:val="005F1EC2"/>
    <w:rsid w:val="005F36FF"/>
    <w:rsid w:val="005F5C78"/>
    <w:rsid w:val="0060091F"/>
    <w:rsid w:val="00603A91"/>
    <w:rsid w:val="00604C89"/>
    <w:rsid w:val="00606DD5"/>
    <w:rsid w:val="0061113A"/>
    <w:rsid w:val="00612F6F"/>
    <w:rsid w:val="00615796"/>
    <w:rsid w:val="006229F0"/>
    <w:rsid w:val="006233FE"/>
    <w:rsid w:val="0062545F"/>
    <w:rsid w:val="006313FF"/>
    <w:rsid w:val="006322C5"/>
    <w:rsid w:val="00633412"/>
    <w:rsid w:val="006366C2"/>
    <w:rsid w:val="00637B33"/>
    <w:rsid w:val="00645850"/>
    <w:rsid w:val="00652139"/>
    <w:rsid w:val="00660E5B"/>
    <w:rsid w:val="00662BB9"/>
    <w:rsid w:val="00662CDB"/>
    <w:rsid w:val="006630EF"/>
    <w:rsid w:val="00672074"/>
    <w:rsid w:val="00672A31"/>
    <w:rsid w:val="0067445D"/>
    <w:rsid w:val="006749AC"/>
    <w:rsid w:val="00674FCE"/>
    <w:rsid w:val="00676547"/>
    <w:rsid w:val="00682C6C"/>
    <w:rsid w:val="00682FC9"/>
    <w:rsid w:val="00692D73"/>
    <w:rsid w:val="00693D45"/>
    <w:rsid w:val="00697B01"/>
    <w:rsid w:val="006A2CB6"/>
    <w:rsid w:val="006A459D"/>
    <w:rsid w:val="006B72D0"/>
    <w:rsid w:val="006C1681"/>
    <w:rsid w:val="006C2B44"/>
    <w:rsid w:val="006C4FDB"/>
    <w:rsid w:val="006C7993"/>
    <w:rsid w:val="006D3615"/>
    <w:rsid w:val="006D79CD"/>
    <w:rsid w:val="006E2CAA"/>
    <w:rsid w:val="006E333F"/>
    <w:rsid w:val="006E4F40"/>
    <w:rsid w:val="006E6F04"/>
    <w:rsid w:val="006E74D5"/>
    <w:rsid w:val="006F2017"/>
    <w:rsid w:val="006F3424"/>
    <w:rsid w:val="00701F2B"/>
    <w:rsid w:val="0070463F"/>
    <w:rsid w:val="00707710"/>
    <w:rsid w:val="00710FE8"/>
    <w:rsid w:val="0071278C"/>
    <w:rsid w:val="007157BA"/>
    <w:rsid w:val="007164C7"/>
    <w:rsid w:val="00717464"/>
    <w:rsid w:val="0072078D"/>
    <w:rsid w:val="0072321E"/>
    <w:rsid w:val="00724066"/>
    <w:rsid w:val="00726C8E"/>
    <w:rsid w:val="007300BC"/>
    <w:rsid w:val="007302CF"/>
    <w:rsid w:val="00732B7D"/>
    <w:rsid w:val="00733A15"/>
    <w:rsid w:val="007355FD"/>
    <w:rsid w:val="00735756"/>
    <w:rsid w:val="00736386"/>
    <w:rsid w:val="007433F9"/>
    <w:rsid w:val="00744088"/>
    <w:rsid w:val="007558E4"/>
    <w:rsid w:val="00760F7A"/>
    <w:rsid w:val="007778F0"/>
    <w:rsid w:val="00780941"/>
    <w:rsid w:val="00783306"/>
    <w:rsid w:val="0078421D"/>
    <w:rsid w:val="007845D5"/>
    <w:rsid w:val="007945E8"/>
    <w:rsid w:val="007A51AC"/>
    <w:rsid w:val="007A5833"/>
    <w:rsid w:val="007B007B"/>
    <w:rsid w:val="007B17DD"/>
    <w:rsid w:val="007B2012"/>
    <w:rsid w:val="007B3007"/>
    <w:rsid w:val="007B35E0"/>
    <w:rsid w:val="007B6ACF"/>
    <w:rsid w:val="007B6AFF"/>
    <w:rsid w:val="007C00CC"/>
    <w:rsid w:val="007C0316"/>
    <w:rsid w:val="007D096C"/>
    <w:rsid w:val="007D2266"/>
    <w:rsid w:val="007D2413"/>
    <w:rsid w:val="007E2002"/>
    <w:rsid w:val="007E2584"/>
    <w:rsid w:val="007E2AA1"/>
    <w:rsid w:val="007E759A"/>
    <w:rsid w:val="007F12C8"/>
    <w:rsid w:val="007F1AB4"/>
    <w:rsid w:val="007F2A12"/>
    <w:rsid w:val="007F5B34"/>
    <w:rsid w:val="007F7690"/>
    <w:rsid w:val="00802295"/>
    <w:rsid w:val="008069B6"/>
    <w:rsid w:val="0081071D"/>
    <w:rsid w:val="00812820"/>
    <w:rsid w:val="00814895"/>
    <w:rsid w:val="00821251"/>
    <w:rsid w:val="008229B8"/>
    <w:rsid w:val="008256FD"/>
    <w:rsid w:val="00836F2D"/>
    <w:rsid w:val="00841647"/>
    <w:rsid w:val="00845EC2"/>
    <w:rsid w:val="008508E6"/>
    <w:rsid w:val="008517F4"/>
    <w:rsid w:val="00852DCC"/>
    <w:rsid w:val="00853D31"/>
    <w:rsid w:val="00861420"/>
    <w:rsid w:val="00861466"/>
    <w:rsid w:val="00864593"/>
    <w:rsid w:val="008676D2"/>
    <w:rsid w:val="008707E7"/>
    <w:rsid w:val="00870DBB"/>
    <w:rsid w:val="00870FA9"/>
    <w:rsid w:val="0087217A"/>
    <w:rsid w:val="00873293"/>
    <w:rsid w:val="00873F99"/>
    <w:rsid w:val="00874173"/>
    <w:rsid w:val="00874193"/>
    <w:rsid w:val="00875B49"/>
    <w:rsid w:val="00880B9B"/>
    <w:rsid w:val="00884031"/>
    <w:rsid w:val="008849DB"/>
    <w:rsid w:val="00886BA9"/>
    <w:rsid w:val="0089289E"/>
    <w:rsid w:val="00895F24"/>
    <w:rsid w:val="00897F6A"/>
    <w:rsid w:val="008A0528"/>
    <w:rsid w:val="008A1EB5"/>
    <w:rsid w:val="008A44D3"/>
    <w:rsid w:val="008A4D1B"/>
    <w:rsid w:val="008A624E"/>
    <w:rsid w:val="008B16AD"/>
    <w:rsid w:val="008B1AB0"/>
    <w:rsid w:val="008B5704"/>
    <w:rsid w:val="008B6CF1"/>
    <w:rsid w:val="008B7A40"/>
    <w:rsid w:val="008C4877"/>
    <w:rsid w:val="008C4C55"/>
    <w:rsid w:val="008D0455"/>
    <w:rsid w:val="008D441F"/>
    <w:rsid w:val="008E375E"/>
    <w:rsid w:val="008F0494"/>
    <w:rsid w:val="008F304D"/>
    <w:rsid w:val="008F7040"/>
    <w:rsid w:val="008F7989"/>
    <w:rsid w:val="008F79A5"/>
    <w:rsid w:val="00900D0C"/>
    <w:rsid w:val="00902195"/>
    <w:rsid w:val="00903584"/>
    <w:rsid w:val="00903D47"/>
    <w:rsid w:val="00906149"/>
    <w:rsid w:val="00910666"/>
    <w:rsid w:val="00914285"/>
    <w:rsid w:val="009227C9"/>
    <w:rsid w:val="00924D86"/>
    <w:rsid w:val="009264F2"/>
    <w:rsid w:val="00931745"/>
    <w:rsid w:val="0093273B"/>
    <w:rsid w:val="00933F5D"/>
    <w:rsid w:val="009352CC"/>
    <w:rsid w:val="00935F1F"/>
    <w:rsid w:val="009374CD"/>
    <w:rsid w:val="00937631"/>
    <w:rsid w:val="00943E94"/>
    <w:rsid w:val="00943FDB"/>
    <w:rsid w:val="009440FF"/>
    <w:rsid w:val="00944C25"/>
    <w:rsid w:val="00947D83"/>
    <w:rsid w:val="009503BB"/>
    <w:rsid w:val="00951E78"/>
    <w:rsid w:val="009537E5"/>
    <w:rsid w:val="00953B00"/>
    <w:rsid w:val="0096060C"/>
    <w:rsid w:val="0096134C"/>
    <w:rsid w:val="00961FB0"/>
    <w:rsid w:val="00962D57"/>
    <w:rsid w:val="00967DDC"/>
    <w:rsid w:val="009726CA"/>
    <w:rsid w:val="0097665D"/>
    <w:rsid w:val="00977193"/>
    <w:rsid w:val="0098327E"/>
    <w:rsid w:val="00984168"/>
    <w:rsid w:val="00986BC6"/>
    <w:rsid w:val="00990992"/>
    <w:rsid w:val="00991F08"/>
    <w:rsid w:val="009969F7"/>
    <w:rsid w:val="009A1E0A"/>
    <w:rsid w:val="009A1EEB"/>
    <w:rsid w:val="009A7155"/>
    <w:rsid w:val="009B1DBF"/>
    <w:rsid w:val="009B7728"/>
    <w:rsid w:val="009B7AEE"/>
    <w:rsid w:val="009C377A"/>
    <w:rsid w:val="009D0215"/>
    <w:rsid w:val="009D1ECE"/>
    <w:rsid w:val="009D42F2"/>
    <w:rsid w:val="009D4C73"/>
    <w:rsid w:val="009E231E"/>
    <w:rsid w:val="009E4609"/>
    <w:rsid w:val="009E5E75"/>
    <w:rsid w:val="00A00E90"/>
    <w:rsid w:val="00A0117D"/>
    <w:rsid w:val="00A071A7"/>
    <w:rsid w:val="00A13EAD"/>
    <w:rsid w:val="00A145D7"/>
    <w:rsid w:val="00A1658C"/>
    <w:rsid w:val="00A16B55"/>
    <w:rsid w:val="00A16F2B"/>
    <w:rsid w:val="00A22E68"/>
    <w:rsid w:val="00A25C2B"/>
    <w:rsid w:val="00A3180F"/>
    <w:rsid w:val="00A41E38"/>
    <w:rsid w:val="00A43DAD"/>
    <w:rsid w:val="00A51682"/>
    <w:rsid w:val="00A52F22"/>
    <w:rsid w:val="00A534DC"/>
    <w:rsid w:val="00A53B13"/>
    <w:rsid w:val="00A60A47"/>
    <w:rsid w:val="00A718D5"/>
    <w:rsid w:val="00A73386"/>
    <w:rsid w:val="00A735C9"/>
    <w:rsid w:val="00A807F7"/>
    <w:rsid w:val="00A8445C"/>
    <w:rsid w:val="00A84F3D"/>
    <w:rsid w:val="00A859F2"/>
    <w:rsid w:val="00A8708A"/>
    <w:rsid w:val="00AA0B5E"/>
    <w:rsid w:val="00AA18AF"/>
    <w:rsid w:val="00AA2589"/>
    <w:rsid w:val="00AA3A68"/>
    <w:rsid w:val="00AA5BC9"/>
    <w:rsid w:val="00AB0797"/>
    <w:rsid w:val="00AB1230"/>
    <w:rsid w:val="00AB5928"/>
    <w:rsid w:val="00AC2F41"/>
    <w:rsid w:val="00AC51A8"/>
    <w:rsid w:val="00AD086A"/>
    <w:rsid w:val="00AD136E"/>
    <w:rsid w:val="00AE046B"/>
    <w:rsid w:val="00AE0A36"/>
    <w:rsid w:val="00AF0472"/>
    <w:rsid w:val="00AF0729"/>
    <w:rsid w:val="00AF09C7"/>
    <w:rsid w:val="00AF19CF"/>
    <w:rsid w:val="00AF5F70"/>
    <w:rsid w:val="00AF635B"/>
    <w:rsid w:val="00AF7ED6"/>
    <w:rsid w:val="00B00CC0"/>
    <w:rsid w:val="00B01A66"/>
    <w:rsid w:val="00B04BCA"/>
    <w:rsid w:val="00B05294"/>
    <w:rsid w:val="00B07113"/>
    <w:rsid w:val="00B10CFE"/>
    <w:rsid w:val="00B1370B"/>
    <w:rsid w:val="00B13BBC"/>
    <w:rsid w:val="00B15D26"/>
    <w:rsid w:val="00B17707"/>
    <w:rsid w:val="00B17FB4"/>
    <w:rsid w:val="00B202B5"/>
    <w:rsid w:val="00B22B2F"/>
    <w:rsid w:val="00B2379B"/>
    <w:rsid w:val="00B24570"/>
    <w:rsid w:val="00B258A1"/>
    <w:rsid w:val="00B3053D"/>
    <w:rsid w:val="00B30A69"/>
    <w:rsid w:val="00B32D4F"/>
    <w:rsid w:val="00B33313"/>
    <w:rsid w:val="00B34B42"/>
    <w:rsid w:val="00B46C61"/>
    <w:rsid w:val="00B51977"/>
    <w:rsid w:val="00B5268C"/>
    <w:rsid w:val="00B52819"/>
    <w:rsid w:val="00B52A71"/>
    <w:rsid w:val="00B53341"/>
    <w:rsid w:val="00B56EA6"/>
    <w:rsid w:val="00B61DED"/>
    <w:rsid w:val="00B624E1"/>
    <w:rsid w:val="00B65495"/>
    <w:rsid w:val="00B6767E"/>
    <w:rsid w:val="00B7089F"/>
    <w:rsid w:val="00B7233C"/>
    <w:rsid w:val="00B7388A"/>
    <w:rsid w:val="00B73939"/>
    <w:rsid w:val="00B75B8B"/>
    <w:rsid w:val="00B77C8A"/>
    <w:rsid w:val="00B77FF6"/>
    <w:rsid w:val="00B81FE1"/>
    <w:rsid w:val="00B83411"/>
    <w:rsid w:val="00B84B98"/>
    <w:rsid w:val="00B85692"/>
    <w:rsid w:val="00B91288"/>
    <w:rsid w:val="00B92728"/>
    <w:rsid w:val="00B9388E"/>
    <w:rsid w:val="00B943F6"/>
    <w:rsid w:val="00B9447D"/>
    <w:rsid w:val="00B960D7"/>
    <w:rsid w:val="00B97AA9"/>
    <w:rsid w:val="00B97EB6"/>
    <w:rsid w:val="00BA192B"/>
    <w:rsid w:val="00BA5A8F"/>
    <w:rsid w:val="00BA7410"/>
    <w:rsid w:val="00BB0528"/>
    <w:rsid w:val="00BC020A"/>
    <w:rsid w:val="00BC3A34"/>
    <w:rsid w:val="00BC4CFE"/>
    <w:rsid w:val="00BD3095"/>
    <w:rsid w:val="00BD38DF"/>
    <w:rsid w:val="00BD56A1"/>
    <w:rsid w:val="00BE1E70"/>
    <w:rsid w:val="00BE604F"/>
    <w:rsid w:val="00BF0344"/>
    <w:rsid w:val="00BF1A72"/>
    <w:rsid w:val="00BF7B3F"/>
    <w:rsid w:val="00C002AB"/>
    <w:rsid w:val="00C06B37"/>
    <w:rsid w:val="00C12D53"/>
    <w:rsid w:val="00C16127"/>
    <w:rsid w:val="00C225A8"/>
    <w:rsid w:val="00C23D5A"/>
    <w:rsid w:val="00C32AEF"/>
    <w:rsid w:val="00C3333D"/>
    <w:rsid w:val="00C422C4"/>
    <w:rsid w:val="00C436A4"/>
    <w:rsid w:val="00C43C68"/>
    <w:rsid w:val="00C55760"/>
    <w:rsid w:val="00C613E3"/>
    <w:rsid w:val="00C61499"/>
    <w:rsid w:val="00C70B2C"/>
    <w:rsid w:val="00C71B99"/>
    <w:rsid w:val="00C73805"/>
    <w:rsid w:val="00C8146E"/>
    <w:rsid w:val="00C82505"/>
    <w:rsid w:val="00C974C1"/>
    <w:rsid w:val="00CA34D5"/>
    <w:rsid w:val="00CA41CB"/>
    <w:rsid w:val="00CA4491"/>
    <w:rsid w:val="00CA46AA"/>
    <w:rsid w:val="00CB6460"/>
    <w:rsid w:val="00CC0D40"/>
    <w:rsid w:val="00CC1BD3"/>
    <w:rsid w:val="00CC20A7"/>
    <w:rsid w:val="00CC2688"/>
    <w:rsid w:val="00CC5583"/>
    <w:rsid w:val="00CC5B6B"/>
    <w:rsid w:val="00CD0E8C"/>
    <w:rsid w:val="00CD7133"/>
    <w:rsid w:val="00CE17F8"/>
    <w:rsid w:val="00CF155E"/>
    <w:rsid w:val="00CF5F90"/>
    <w:rsid w:val="00D10710"/>
    <w:rsid w:val="00D112AF"/>
    <w:rsid w:val="00D135D2"/>
    <w:rsid w:val="00D177AF"/>
    <w:rsid w:val="00D20230"/>
    <w:rsid w:val="00D20F35"/>
    <w:rsid w:val="00D2283A"/>
    <w:rsid w:val="00D357F9"/>
    <w:rsid w:val="00D40405"/>
    <w:rsid w:val="00D4508D"/>
    <w:rsid w:val="00D459F4"/>
    <w:rsid w:val="00D45B86"/>
    <w:rsid w:val="00D45F5C"/>
    <w:rsid w:val="00D46859"/>
    <w:rsid w:val="00D47F79"/>
    <w:rsid w:val="00D50F80"/>
    <w:rsid w:val="00D541BA"/>
    <w:rsid w:val="00D6177C"/>
    <w:rsid w:val="00D61BE6"/>
    <w:rsid w:val="00D62514"/>
    <w:rsid w:val="00D63456"/>
    <w:rsid w:val="00D7195A"/>
    <w:rsid w:val="00D74C39"/>
    <w:rsid w:val="00D86870"/>
    <w:rsid w:val="00D90EBF"/>
    <w:rsid w:val="00D944E2"/>
    <w:rsid w:val="00D9766F"/>
    <w:rsid w:val="00DA1B8F"/>
    <w:rsid w:val="00DA1C8F"/>
    <w:rsid w:val="00DA22AE"/>
    <w:rsid w:val="00DA3B1D"/>
    <w:rsid w:val="00DA60F3"/>
    <w:rsid w:val="00DB0140"/>
    <w:rsid w:val="00DB0B14"/>
    <w:rsid w:val="00DB19CD"/>
    <w:rsid w:val="00DB3F63"/>
    <w:rsid w:val="00DB4D38"/>
    <w:rsid w:val="00DB665A"/>
    <w:rsid w:val="00DC171D"/>
    <w:rsid w:val="00DD2DE9"/>
    <w:rsid w:val="00DD486D"/>
    <w:rsid w:val="00DD5ECA"/>
    <w:rsid w:val="00DD7AF6"/>
    <w:rsid w:val="00DD7E92"/>
    <w:rsid w:val="00DE217B"/>
    <w:rsid w:val="00DE23CC"/>
    <w:rsid w:val="00DE387B"/>
    <w:rsid w:val="00DF3B9A"/>
    <w:rsid w:val="00DF5920"/>
    <w:rsid w:val="00DF6724"/>
    <w:rsid w:val="00E014FA"/>
    <w:rsid w:val="00E10195"/>
    <w:rsid w:val="00E128DB"/>
    <w:rsid w:val="00E12CCF"/>
    <w:rsid w:val="00E1371D"/>
    <w:rsid w:val="00E25A0C"/>
    <w:rsid w:val="00E36027"/>
    <w:rsid w:val="00E404D9"/>
    <w:rsid w:val="00E46EEA"/>
    <w:rsid w:val="00E55577"/>
    <w:rsid w:val="00E56CAC"/>
    <w:rsid w:val="00E627ED"/>
    <w:rsid w:val="00E63F4D"/>
    <w:rsid w:val="00E65E43"/>
    <w:rsid w:val="00E705CD"/>
    <w:rsid w:val="00E76079"/>
    <w:rsid w:val="00E7741F"/>
    <w:rsid w:val="00E805FA"/>
    <w:rsid w:val="00E8169C"/>
    <w:rsid w:val="00E82351"/>
    <w:rsid w:val="00E85CFE"/>
    <w:rsid w:val="00E86D83"/>
    <w:rsid w:val="00E90D4B"/>
    <w:rsid w:val="00E94A4B"/>
    <w:rsid w:val="00E975F9"/>
    <w:rsid w:val="00EA214D"/>
    <w:rsid w:val="00EA3B39"/>
    <w:rsid w:val="00EA45BB"/>
    <w:rsid w:val="00EA5DAA"/>
    <w:rsid w:val="00EA6F6C"/>
    <w:rsid w:val="00EB5070"/>
    <w:rsid w:val="00EC05DB"/>
    <w:rsid w:val="00ED3947"/>
    <w:rsid w:val="00ED73B8"/>
    <w:rsid w:val="00EE7FF7"/>
    <w:rsid w:val="00EF279F"/>
    <w:rsid w:val="00EF40AE"/>
    <w:rsid w:val="00EF551D"/>
    <w:rsid w:val="00F01FA8"/>
    <w:rsid w:val="00F06752"/>
    <w:rsid w:val="00F06E4A"/>
    <w:rsid w:val="00F13E10"/>
    <w:rsid w:val="00F15479"/>
    <w:rsid w:val="00F21A7E"/>
    <w:rsid w:val="00F23440"/>
    <w:rsid w:val="00F27235"/>
    <w:rsid w:val="00F27819"/>
    <w:rsid w:val="00F32CE5"/>
    <w:rsid w:val="00F3376F"/>
    <w:rsid w:val="00F3396D"/>
    <w:rsid w:val="00F3514D"/>
    <w:rsid w:val="00F41581"/>
    <w:rsid w:val="00F43B26"/>
    <w:rsid w:val="00F44A35"/>
    <w:rsid w:val="00F4549A"/>
    <w:rsid w:val="00F45C0D"/>
    <w:rsid w:val="00F52720"/>
    <w:rsid w:val="00F56C50"/>
    <w:rsid w:val="00F57320"/>
    <w:rsid w:val="00F60B99"/>
    <w:rsid w:val="00F62C8F"/>
    <w:rsid w:val="00F63BCC"/>
    <w:rsid w:val="00F65CED"/>
    <w:rsid w:val="00F6636A"/>
    <w:rsid w:val="00F74B6D"/>
    <w:rsid w:val="00F7777F"/>
    <w:rsid w:val="00F87E84"/>
    <w:rsid w:val="00F9036C"/>
    <w:rsid w:val="00F906FF"/>
    <w:rsid w:val="00F91DA8"/>
    <w:rsid w:val="00F9211D"/>
    <w:rsid w:val="00F93539"/>
    <w:rsid w:val="00FA01EF"/>
    <w:rsid w:val="00FA01F6"/>
    <w:rsid w:val="00FA3391"/>
    <w:rsid w:val="00FA527A"/>
    <w:rsid w:val="00FA6194"/>
    <w:rsid w:val="00FA6B01"/>
    <w:rsid w:val="00FB066E"/>
    <w:rsid w:val="00FB77A1"/>
    <w:rsid w:val="00FB785C"/>
    <w:rsid w:val="00FC190C"/>
    <w:rsid w:val="00FC1AF9"/>
    <w:rsid w:val="00FC1D6C"/>
    <w:rsid w:val="00FE373D"/>
    <w:rsid w:val="00FE4A06"/>
    <w:rsid w:val="00FF13AA"/>
    <w:rsid w:val="00FF3B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ED84C"/>
  <w15:chartTrackingRefBased/>
  <w15:docId w15:val="{BE9EF7AF-C643-44F4-A1EC-85D4E47C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1AF9"/>
    <w:pPr>
      <w:bidi/>
    </w:pPr>
    <w:rPr>
      <w:rFonts w:cs="Narkisim"/>
      <w:sz w:val="22"/>
      <w:szCs w:val="22"/>
      <w:lang w:eastAsia="he-IL"/>
    </w:rPr>
  </w:style>
  <w:style w:type="paragraph" w:styleId="1">
    <w:name w:val="heading 1"/>
    <w:basedOn w:val="a"/>
    <w:next w:val="a"/>
    <w:link w:val="10"/>
    <w:qFormat/>
    <w:rsid w:val="00FC1AF9"/>
    <w:pPr>
      <w:keepNext/>
      <w:tabs>
        <w:tab w:val="right" w:pos="9469"/>
      </w:tabs>
      <w:jc w:val="both"/>
      <w:outlineLvl w:val="0"/>
    </w:pPr>
    <w:rPr>
      <w:rFonts w:cs="David"/>
      <w:b/>
      <w:bCs/>
      <w:szCs w:val="28"/>
    </w:rPr>
  </w:style>
  <w:style w:type="character" w:default="1" w:styleId="a0">
    <w:name w:val="Default Paragraph Font"/>
    <w:uiPriority w:val="1"/>
    <w:semiHidden/>
    <w:unhideWhenUsed/>
    <w:rsid w:val="00FC1AF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C1AF9"/>
  </w:style>
  <w:style w:type="paragraph" w:styleId="a3">
    <w:name w:val="footnote text"/>
    <w:basedOn w:val="a"/>
    <w:link w:val="a4"/>
    <w:rsid w:val="00FC1AF9"/>
    <w:pPr>
      <w:ind w:left="170" w:hanging="170"/>
      <w:jc w:val="both"/>
    </w:pPr>
    <w:rPr>
      <w:sz w:val="20"/>
      <w:szCs w:val="20"/>
    </w:rPr>
  </w:style>
  <w:style w:type="character" w:styleId="a5">
    <w:name w:val="footnote reference"/>
    <w:basedOn w:val="a0"/>
    <w:semiHidden/>
    <w:rsid w:val="00FC1AF9"/>
    <w:rPr>
      <w:vertAlign w:val="superscript"/>
    </w:rPr>
  </w:style>
  <w:style w:type="paragraph" w:styleId="a6">
    <w:name w:val="header"/>
    <w:basedOn w:val="a"/>
    <w:link w:val="a7"/>
    <w:rsid w:val="00FC1AF9"/>
    <w:pPr>
      <w:tabs>
        <w:tab w:val="center" w:pos="4153"/>
        <w:tab w:val="right" w:pos="8306"/>
      </w:tabs>
    </w:pPr>
  </w:style>
  <w:style w:type="paragraph" w:styleId="a8">
    <w:name w:val="footer"/>
    <w:basedOn w:val="a"/>
    <w:link w:val="a9"/>
    <w:rsid w:val="00FC1AF9"/>
    <w:pPr>
      <w:tabs>
        <w:tab w:val="center" w:pos="4153"/>
        <w:tab w:val="right" w:pos="8306"/>
      </w:tabs>
    </w:pPr>
  </w:style>
  <w:style w:type="paragraph" w:customStyle="1" w:styleId="aa">
    <w:name w:val="כותרת"/>
    <w:basedOn w:val="a"/>
    <w:rsid w:val="00FC1AF9"/>
    <w:pPr>
      <w:spacing w:before="240" w:line="320" w:lineRule="atLeast"/>
      <w:jc w:val="center"/>
    </w:pPr>
    <w:rPr>
      <w:rFonts w:cs="David"/>
      <w:b/>
      <w:bCs/>
      <w:spacing w:val="20"/>
      <w:szCs w:val="32"/>
    </w:rPr>
  </w:style>
  <w:style w:type="paragraph" w:customStyle="1" w:styleId="ab">
    <w:name w:val="כותרת קטע"/>
    <w:basedOn w:val="a"/>
    <w:link w:val="Char"/>
    <w:rsid w:val="00FC1AF9"/>
    <w:pPr>
      <w:spacing w:before="240" w:line="300" w:lineRule="atLeast"/>
    </w:pPr>
    <w:rPr>
      <w:rFonts w:cs="Arial"/>
      <w:b/>
      <w:bCs/>
      <w:szCs w:val="24"/>
    </w:rPr>
  </w:style>
  <w:style w:type="paragraph" w:customStyle="1" w:styleId="ac">
    <w:name w:val="מקור"/>
    <w:basedOn w:val="a"/>
    <w:rsid w:val="00FC1AF9"/>
    <w:pPr>
      <w:spacing w:line="320" w:lineRule="atLeast"/>
      <w:jc w:val="both"/>
    </w:pPr>
    <w:rPr>
      <w:rFonts w:cs="David"/>
      <w:szCs w:val="24"/>
    </w:rPr>
  </w:style>
  <w:style w:type="paragraph" w:customStyle="1" w:styleId="ad">
    <w:name w:val="מחלקי המים"/>
    <w:basedOn w:val="a"/>
    <w:rsid w:val="00FC1AF9"/>
    <w:pPr>
      <w:spacing w:line="320" w:lineRule="atLeast"/>
      <w:jc w:val="both"/>
    </w:pPr>
    <w:rPr>
      <w:b/>
      <w:bCs/>
      <w:szCs w:val="24"/>
    </w:rPr>
  </w:style>
  <w:style w:type="character" w:styleId="Hyperlink">
    <w:name w:val="Hyperlink"/>
    <w:basedOn w:val="a0"/>
    <w:rsid w:val="00FC1AF9"/>
    <w:rPr>
      <w:color w:val="0563C1" w:themeColor="hyperlink"/>
      <w:u w:val="single"/>
    </w:rPr>
  </w:style>
  <w:style w:type="character" w:styleId="FollowedHyperlink">
    <w:name w:val="FollowedHyperlink"/>
    <w:rsid w:val="00251BE7"/>
    <w:rPr>
      <w:color w:val="800080"/>
      <w:u w:val="single"/>
    </w:rPr>
  </w:style>
  <w:style w:type="paragraph" w:styleId="ae">
    <w:name w:val="Balloon Text"/>
    <w:basedOn w:val="a"/>
    <w:link w:val="af"/>
    <w:uiPriority w:val="99"/>
    <w:semiHidden/>
    <w:unhideWhenUsed/>
    <w:rsid w:val="00FC1AF9"/>
    <w:rPr>
      <w:rFonts w:ascii="Tahoma" w:hAnsi="Tahoma" w:cs="Tahoma"/>
      <w:sz w:val="16"/>
      <w:szCs w:val="16"/>
    </w:rPr>
  </w:style>
  <w:style w:type="character" w:customStyle="1" w:styleId="a4">
    <w:name w:val="טקסט הערת שוליים תו"/>
    <w:basedOn w:val="a0"/>
    <w:link w:val="a3"/>
    <w:rsid w:val="00FC1AF9"/>
    <w:rPr>
      <w:rFonts w:cs="Narkisim"/>
      <w:lang w:eastAsia="he-IL"/>
    </w:rPr>
  </w:style>
  <w:style w:type="character" w:customStyle="1" w:styleId="10">
    <w:name w:val="כותרת 1 תו"/>
    <w:basedOn w:val="a0"/>
    <w:link w:val="1"/>
    <w:rsid w:val="00FC1AF9"/>
    <w:rPr>
      <w:rFonts w:cs="David"/>
      <w:b/>
      <w:bCs/>
      <w:sz w:val="22"/>
      <w:szCs w:val="28"/>
      <w:lang w:eastAsia="he-IL"/>
    </w:rPr>
  </w:style>
  <w:style w:type="character" w:customStyle="1" w:styleId="a7">
    <w:name w:val="כותרת עליונה תו"/>
    <w:basedOn w:val="a0"/>
    <w:link w:val="a6"/>
    <w:rsid w:val="00FC1AF9"/>
    <w:rPr>
      <w:rFonts w:cs="Narkisim"/>
      <w:sz w:val="22"/>
      <w:szCs w:val="22"/>
      <w:lang w:eastAsia="he-IL"/>
    </w:rPr>
  </w:style>
  <w:style w:type="character" w:customStyle="1" w:styleId="a9">
    <w:name w:val="כותרת תחתונה תו"/>
    <w:basedOn w:val="a0"/>
    <w:link w:val="a8"/>
    <w:rsid w:val="00FC1AF9"/>
    <w:rPr>
      <w:rFonts w:cs="Narkisim"/>
      <w:sz w:val="22"/>
      <w:szCs w:val="22"/>
      <w:lang w:eastAsia="he-IL"/>
    </w:rPr>
  </w:style>
  <w:style w:type="character" w:styleId="af0">
    <w:name w:val="page number"/>
    <w:basedOn w:val="a0"/>
    <w:rsid w:val="006E74D5"/>
  </w:style>
  <w:style w:type="character" w:customStyle="1" w:styleId="af">
    <w:name w:val="טקסט בלונים תו"/>
    <w:basedOn w:val="a0"/>
    <w:link w:val="ae"/>
    <w:uiPriority w:val="99"/>
    <w:semiHidden/>
    <w:rsid w:val="00FC1AF9"/>
    <w:rPr>
      <w:rFonts w:ascii="Tahoma" w:hAnsi="Tahoma" w:cs="Tahoma"/>
      <w:sz w:val="16"/>
      <w:szCs w:val="16"/>
      <w:lang w:eastAsia="he-IL"/>
    </w:rPr>
  </w:style>
  <w:style w:type="character" w:customStyle="1" w:styleId="Char">
    <w:name w:val="כותרת קטע Char"/>
    <w:link w:val="ab"/>
    <w:locked/>
    <w:rsid w:val="003A1A5D"/>
    <w:rPr>
      <w:rFonts w:cs="Arial"/>
      <w:b/>
      <w:bCs/>
      <w:sz w:val="22"/>
      <w:szCs w:val="24"/>
      <w:lang w:eastAsia="he-IL"/>
    </w:rPr>
  </w:style>
  <w:style w:type="paragraph" w:customStyle="1" w:styleId="af1">
    <w:name w:val="פסוק"/>
    <w:basedOn w:val="ac"/>
    <w:qFormat/>
    <w:rsid w:val="00FC1AF9"/>
    <w:pPr>
      <w:spacing w:before="120"/>
    </w:pPr>
    <w:rPr>
      <w:b/>
      <w:bCs/>
    </w:rPr>
  </w:style>
  <w:style w:type="character" w:styleId="af2">
    <w:name w:val="Unresolved Mention"/>
    <w:basedOn w:val="a0"/>
    <w:uiPriority w:val="99"/>
    <w:semiHidden/>
    <w:unhideWhenUsed/>
    <w:rsid w:val="000D1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20993">
      <w:bodyDiv w:val="1"/>
      <w:marLeft w:val="0"/>
      <w:marRight w:val="0"/>
      <w:marTop w:val="0"/>
      <w:marBottom w:val="0"/>
      <w:divBdr>
        <w:top w:val="none" w:sz="0" w:space="0" w:color="auto"/>
        <w:left w:val="none" w:sz="0" w:space="0" w:color="auto"/>
        <w:bottom w:val="none" w:sz="0" w:space="0" w:color="auto"/>
        <w:right w:val="none" w:sz="0" w:space="0" w:color="auto"/>
      </w:divBdr>
    </w:div>
    <w:div w:id="1418670917">
      <w:bodyDiv w:val="1"/>
      <w:marLeft w:val="0"/>
      <w:marRight w:val="0"/>
      <w:marTop w:val="0"/>
      <w:marBottom w:val="0"/>
      <w:divBdr>
        <w:top w:val="none" w:sz="0" w:space="0" w:color="auto"/>
        <w:left w:val="none" w:sz="0" w:space="0" w:color="auto"/>
        <w:bottom w:val="none" w:sz="0" w:space="0" w:color="auto"/>
        <w:right w:val="none" w:sz="0" w:space="0" w:color="auto"/>
      </w:divBdr>
    </w:div>
    <w:div w:id="18891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parasha=%d7%9c%d7%90-%d7%aa%d7%95%d7%a1%d7%99%d7%a3-%d7%95%d7%9c%d7%90-%d7%aa%d7%92%d7%a8%d7%a2-%d7%91%d7%9e%d7%93%d7%a8%d7%a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5%D7%A9%D7%9E%D7%A8%D7%AA%D7%9D-%D7%90%D7%AA-%D7%9E%D7%A9%D7%9E%D7%A8%D7%AA%D7%99" TargetMode="External"/><Relationship Id="rId3" Type="http://schemas.openxmlformats.org/officeDocument/2006/relationships/hyperlink" Target="https://www.mayim.org.il/?parasha=%d7%9c%d7%90-%d7%aa%d7%95%d7%a1%d7%99%d7%a3-%d7%95%d7%9c%d7%90-%d7%aa%d7%92%d7%a8%d7%a2-%d7%91%d7%9e%d7%93%d7%a8%d7%a9" TargetMode="External"/><Relationship Id="rId7" Type="http://schemas.openxmlformats.org/officeDocument/2006/relationships/hyperlink" Target="https://www.mayim.org.il/?meyuhadim=%D7%A2%D7%A9%D7%95-%D7%A1%D7%99%D7%99%D7%92-%D7%9C%D7%AA%D7%95%D7%A8%D7%94" TargetMode="External"/><Relationship Id="rId2" Type="http://schemas.openxmlformats.org/officeDocument/2006/relationships/hyperlink" Target="https://www.mayim.org.il/?meyuhadim=%D7%95%D7%9C%D7%95%D7%95%D7%90%D7%99-%D7%95%D7%99%D7%AA%D7%A4%D7%9C%D7%9C-%D7%90%D7%93%D7%9D-%D7%9B%D7%9C-%D7%94%D7%99%D7%95%D7%9D" TargetMode="External"/><Relationship Id="rId1" Type="http://schemas.openxmlformats.org/officeDocument/2006/relationships/hyperlink" Target="https://www.mayim.org.il/?parasha=%d7%9c%d7%90-%d7%aa%d7%95%d7%a1%d7%99%d7%a3-%d7%95%d7%9c%d7%90-%d7%aa%d7%92%d7%a8%d7%a2-%d7%91%d7%9e%d7%93%d7%a8%d7%a9" TargetMode="External"/><Relationship Id="rId6" Type="http://schemas.openxmlformats.org/officeDocument/2006/relationships/hyperlink" Target="https://www.mayim.org.il/?meyuhadim=%D7%A2%D7%A9%D7%95-%D7%A1%D7%99%D7%99%D7%92-%D7%9C%D7%AA%D7%95%D7%A8%D7%94" TargetMode="External"/><Relationship Id="rId5" Type="http://schemas.openxmlformats.org/officeDocument/2006/relationships/hyperlink" Target="https://www.mayim.org.il/?parasha=%D7%9B%D7%9B%D7%9C-%D7%90%D7%A9%D7%A8-%D7%99%D7%95%D7%A8%D7%95%D7%9A" TargetMode="External"/><Relationship Id="rId4" Type="http://schemas.openxmlformats.org/officeDocument/2006/relationships/hyperlink" Target="https://www.mayim.org.il/?parasha=%d7%9c%d7%90-%d7%aa%d7%95%d7%a1%d7%99%d7%a3-%d7%95%d7%9c%d7%90-%d7%aa%d7%92%d7%a8%d7%a2-%d7%91%d7%9e%d7%93%d7%a8%d7%a9" TargetMode="External"/><Relationship Id="rId9" Type="http://schemas.openxmlformats.org/officeDocument/2006/relationships/hyperlink" Target="https://www.mayim.org.il/?parasha=%D7%A9%D7%98%D7%99%D7%9D-%D7%A9%D7%9C-%D7%96%D7%A0%D7%95%D7%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A72DF-C2C3-4FA3-A978-8B0D50A0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5</Pages>
  <Words>1451</Words>
  <Characters>6449</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אסרתי לך התרתי לך</vt:lpstr>
      <vt:lpstr>אסרתי לך התרתי לך</vt:lpstr>
    </vt:vector>
  </TitlesOfParts>
  <Company>Microsoft</Company>
  <LinksUpToDate>false</LinksUpToDate>
  <CharactersWithSpaces>7885</CharactersWithSpaces>
  <SharedDoc>false</SharedDoc>
  <HLinks>
    <vt:vector size="36" baseType="variant">
      <vt:variant>
        <vt:i4>6619252</vt:i4>
      </vt:variant>
      <vt:variant>
        <vt:i4>3</vt:i4>
      </vt:variant>
      <vt:variant>
        <vt:i4>0</vt:i4>
      </vt:variant>
      <vt:variant>
        <vt:i4>5</vt:i4>
      </vt:variant>
      <vt:variant>
        <vt:lpwstr>https://www.mayim.org.il/?holiday=%D7%94%D7%A4%D7%A8%D7%99%D7%93%D7%94-%D7%9E%D7%94%D7%A1%D7%95%D7%9B%D7%94</vt:lpwstr>
      </vt:variant>
      <vt:variant>
        <vt:lpwstr/>
      </vt:variant>
      <vt:variant>
        <vt:i4>4980752</vt:i4>
      </vt:variant>
      <vt:variant>
        <vt:i4>0</vt:i4>
      </vt:variant>
      <vt:variant>
        <vt:i4>0</vt:i4>
      </vt:variant>
      <vt:variant>
        <vt:i4>5</vt:i4>
      </vt:variant>
      <vt:variant>
        <vt:lpwstr>https://www.mayim.org.il/?parasha=%d7%9c%d7%90-%d7%aa%d7%95%d7%a1%d7%99%d7%a3-%d7%95%d7%9c%d7%90-%d7%aa%d7%92%d7%a8%d7%a2-%d7%91%d7%9e%d7%93%d7%a8%d7%a9</vt:lpwstr>
      </vt:variant>
      <vt:variant>
        <vt:lpwstr/>
      </vt:variant>
      <vt:variant>
        <vt:i4>3407916</vt:i4>
      </vt:variant>
      <vt:variant>
        <vt:i4>9</vt:i4>
      </vt:variant>
      <vt:variant>
        <vt:i4>0</vt:i4>
      </vt:variant>
      <vt:variant>
        <vt:i4>5</vt:i4>
      </vt:variant>
      <vt:variant>
        <vt:lpwstr>https://www.mayim.org.il/?meyuhadim=%D7%A2%D7%A9%D7%95-%D7%A1%D7%99%D7%99%D7%92-%D7%9C%D7%AA%D7%95%D7%A8%D7%94</vt:lpwstr>
      </vt:variant>
      <vt:variant>
        <vt:lpwstr/>
      </vt:variant>
      <vt:variant>
        <vt:i4>4980752</vt:i4>
      </vt:variant>
      <vt:variant>
        <vt:i4>6</vt:i4>
      </vt:variant>
      <vt:variant>
        <vt:i4>0</vt:i4>
      </vt:variant>
      <vt:variant>
        <vt:i4>5</vt:i4>
      </vt:variant>
      <vt:variant>
        <vt:lpwstr>https://www.mayim.org.il/?parasha=%d7%9c%d7%90-%d7%aa%d7%95%d7%a1%d7%99%d7%a3-%d7%95%d7%9c%d7%90-%d7%aa%d7%92%d7%a8%d7%a2-%d7%91%d7%9e%d7%93%d7%a8%d7%a9</vt:lpwstr>
      </vt:variant>
      <vt:variant>
        <vt:lpwstr/>
      </vt:variant>
      <vt:variant>
        <vt:i4>6357105</vt:i4>
      </vt:variant>
      <vt:variant>
        <vt:i4>3</vt:i4>
      </vt:variant>
      <vt:variant>
        <vt:i4>0</vt:i4>
      </vt:variant>
      <vt:variant>
        <vt:i4>5</vt:i4>
      </vt:variant>
      <vt:variant>
        <vt:lpwstr>https://www.mayim.org.il/?meyuhadim=%D7%95%D7%9C%D7%95%D7%95%D7%90%D7%99-%D7%95%D7%99%D7%AA%D7%A4%D7%9C%D7%9C-%D7%90%D7%93%D7%9D-%D7%9B%D7%9C-%D7%94%D7%99%D7%95%D7%9D</vt:lpwstr>
      </vt:variant>
      <vt:variant>
        <vt:lpwstr/>
      </vt:variant>
      <vt:variant>
        <vt:i4>4980752</vt:i4>
      </vt:variant>
      <vt:variant>
        <vt:i4>0</vt:i4>
      </vt:variant>
      <vt:variant>
        <vt:i4>0</vt:i4>
      </vt:variant>
      <vt:variant>
        <vt:i4>5</vt:i4>
      </vt:variant>
      <vt:variant>
        <vt:lpwstr>https://www.mayim.org.il/?parasha=%d7%9c%d7%90-%d7%aa%d7%95%d7%a1%d7%99%d7%a3-%d7%95%d7%9c%d7%90-%d7%aa%d7%92%d7%a8%d7%a2-%d7%91%d7%9e%d7%93%d7%a8%d7%a9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לא תוסיף ולא תגרע – בראשונים</dc:title>
  <dc:subject>ראה, שלישית לנחמה</dc:subject>
  <dc:creator>Asher Yuval</dc:creator>
  <cp:keywords/>
  <cp:lastModifiedBy>Shimon Afek</cp:lastModifiedBy>
  <cp:revision>3</cp:revision>
  <cp:lastPrinted>2025-08-22T15:27:00Z</cp:lastPrinted>
  <dcterms:created xsi:type="dcterms:W3CDTF">2025-08-22T15:27:00Z</dcterms:created>
  <dcterms:modified xsi:type="dcterms:W3CDTF">2025-08-22T15:27:00Z</dcterms:modified>
</cp:coreProperties>
</file>