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1F1EF" w14:textId="77777777" w:rsidR="00F31200" w:rsidRDefault="00F31200">
      <w:pPr>
        <w:pStyle w:val="aa"/>
        <w:spacing w:line="360" w:lineRule="auto"/>
        <w:rPr>
          <w:rtl/>
        </w:rPr>
      </w:pPr>
      <w:fldSimple w:instr=" TITLE  \* MERGEFORMAT ">
        <w:r>
          <w:rPr>
            <w:rtl/>
          </w:rPr>
          <w:t>שמונים וחמישה זקנים היו מצטערים על הדבר הזה</w:t>
        </w:r>
      </w:fldSimple>
    </w:p>
    <w:p w14:paraId="0BAB57A9" w14:textId="597C2B5F" w:rsidR="00F31200" w:rsidRPr="001F6002" w:rsidRDefault="00384203" w:rsidP="00384203">
      <w:pPr>
        <w:pStyle w:val="ab"/>
        <w:spacing w:line="320" w:lineRule="atLeast"/>
        <w:jc w:val="both"/>
        <w:rPr>
          <w:rFonts w:cs="Narkisim"/>
          <w:b w:val="0"/>
          <w:bCs w:val="0"/>
          <w:szCs w:val="22"/>
          <w:rtl/>
          <w:lang w:val="en-GB"/>
        </w:rPr>
      </w:pPr>
      <w:r w:rsidRPr="00384203">
        <w:rPr>
          <w:rFonts w:cs="David"/>
          <w:rtl/>
        </w:rPr>
        <w:t>וַתִּכְתֹּב אֶסְתֵּר הַמַּלְכָּה בַת אֲבִיחַיִל וּמָרְדֳּכַי הַיְּהוּדִי אֶת כָּל תֹּקֶף לְקַיֵּם אֵת אִגֶּרֶת הַפּוּרִים הַזֹּאת הַשֵּׁנִית:</w:t>
      </w:r>
      <w:r>
        <w:rPr>
          <w:rFonts w:cs="David" w:hint="cs"/>
          <w:rtl/>
        </w:rPr>
        <w:t xml:space="preserve"> </w:t>
      </w:r>
      <w:r w:rsidRPr="00384203">
        <w:rPr>
          <w:rFonts w:cs="David"/>
          <w:rtl/>
        </w:rPr>
        <w:t>וַיִּשְׁלַח סְפָרִים אֶל כָּל הַיְּהוּדִים אֶל שֶׁבַע וְעֶשְׂרִים וּמֵאָה מְדִינָה מַלְכוּת אֲחַשְׁוֵרוֹשׁ דִּבְרֵי שָׁלוֹם וֶאֱמֶת:</w:t>
      </w:r>
      <w:r>
        <w:rPr>
          <w:rFonts w:cs="David" w:hint="cs"/>
          <w:rtl/>
        </w:rPr>
        <w:t xml:space="preserve"> </w:t>
      </w:r>
      <w:r w:rsidRPr="00384203">
        <w:rPr>
          <w:rFonts w:cs="David"/>
          <w:rtl/>
        </w:rPr>
        <w:t>לְקַיֵּם אֶת יְמֵי הַפֻּרִים הָאֵלֶּה בִּזְמַנֵּיהֶם כַּאֲשֶׁר קִיַּם עֲלֵיהֶם מָרְדֳּכַי הַיְּהוּדִי וְאֶסְתֵּר הַמַּלְכָּה וְכַאֲשֶׁר קִיְּמוּ עַל נַפְשָׁם וְעַל זַרְעָם דִּבְרֵי הַצֹּמוֹת וְזַעֲקָתָם:</w:t>
      </w:r>
      <w:r>
        <w:rPr>
          <w:rFonts w:cs="David" w:hint="cs"/>
          <w:rtl/>
        </w:rPr>
        <w:t xml:space="preserve"> </w:t>
      </w:r>
      <w:r w:rsidRPr="00384203">
        <w:rPr>
          <w:rFonts w:cs="David"/>
          <w:rtl/>
        </w:rPr>
        <w:t>וּמַאֲמַר אֶסְתֵּר קִיַּם דִּבְרֵי הַפֻּרִים הָאֵלֶּה וְנִכְתָּב בַּסֵּפֶר:</w:t>
      </w:r>
      <w:r w:rsidR="00906C5D">
        <w:rPr>
          <w:rFonts w:cs="David" w:hint="cs"/>
          <w:rtl/>
        </w:rPr>
        <w:t>:</w:t>
      </w:r>
      <w:r w:rsidR="00F31200">
        <w:rPr>
          <w:rFonts w:cs="David"/>
          <w:rtl/>
        </w:rPr>
        <w:t xml:space="preserve"> </w:t>
      </w:r>
      <w:r w:rsidR="00F31200">
        <w:rPr>
          <w:rFonts w:cs="Narkisim"/>
          <w:b w:val="0"/>
          <w:bCs w:val="0"/>
          <w:szCs w:val="22"/>
          <w:rtl/>
        </w:rPr>
        <w:t>(אסתר ט</w:t>
      </w:r>
      <w:r>
        <w:rPr>
          <w:rFonts w:cs="Narkisim" w:hint="cs"/>
          <w:b w:val="0"/>
          <w:bCs w:val="0"/>
          <w:szCs w:val="22"/>
          <w:rtl/>
        </w:rPr>
        <w:t>, פסוקים כט-לב</w:t>
      </w:r>
      <w:r w:rsidR="00F31200">
        <w:rPr>
          <w:rFonts w:cs="Narkisim"/>
          <w:b w:val="0"/>
          <w:bCs w:val="0"/>
          <w:szCs w:val="22"/>
          <w:rtl/>
        </w:rPr>
        <w:t>)</w:t>
      </w:r>
      <w:r w:rsidR="00906C5D">
        <w:rPr>
          <w:rFonts w:cs="Narkisim" w:hint="cs"/>
          <w:b w:val="0"/>
          <w:bCs w:val="0"/>
          <w:szCs w:val="22"/>
          <w:rtl/>
        </w:rPr>
        <w:t>.</w:t>
      </w:r>
      <w:r w:rsidR="00F31200">
        <w:rPr>
          <w:rStyle w:val="a5"/>
          <w:rFonts w:cs="Narkisim"/>
          <w:b w:val="0"/>
          <w:bCs w:val="0"/>
          <w:szCs w:val="22"/>
          <w:rtl/>
        </w:rPr>
        <w:footnoteReference w:id="1"/>
      </w:r>
    </w:p>
    <w:p w14:paraId="474EAF35" w14:textId="77777777" w:rsidR="00061C3D" w:rsidRDefault="00061C3D" w:rsidP="00061C3D">
      <w:pPr>
        <w:pStyle w:val="ab"/>
        <w:rPr>
          <w:rtl/>
          <w:lang w:eastAsia="en-US"/>
        </w:rPr>
      </w:pPr>
      <w:r>
        <w:rPr>
          <w:rFonts w:hint="eastAsia"/>
          <w:rtl/>
          <w:lang w:eastAsia="en-US"/>
        </w:rPr>
        <w:t>מסכת</w:t>
      </w:r>
      <w:r>
        <w:rPr>
          <w:rtl/>
          <w:lang w:eastAsia="en-US"/>
        </w:rPr>
        <w:t xml:space="preserve"> </w:t>
      </w:r>
      <w:r>
        <w:rPr>
          <w:rFonts w:hint="eastAsia"/>
          <w:rtl/>
          <w:lang w:eastAsia="en-US"/>
        </w:rPr>
        <w:t>שבת</w:t>
      </w:r>
      <w:r>
        <w:rPr>
          <w:rtl/>
          <w:lang w:eastAsia="en-US"/>
        </w:rPr>
        <w:t xml:space="preserve"> </w:t>
      </w:r>
      <w:r>
        <w:rPr>
          <w:rFonts w:hint="eastAsia"/>
          <w:rtl/>
          <w:lang w:eastAsia="en-US"/>
        </w:rPr>
        <w:t>ד</w:t>
      </w:r>
      <w:r w:rsidRPr="001F6002">
        <w:rPr>
          <w:lang w:val="en-GB" w:eastAsia="en-US"/>
        </w:rPr>
        <w:t xml:space="preserve">ף </w:t>
      </w:r>
      <w:r>
        <w:rPr>
          <w:rFonts w:hint="eastAsia"/>
          <w:rtl/>
          <w:lang w:eastAsia="en-US"/>
        </w:rPr>
        <w:t>פח</w:t>
      </w:r>
      <w:r>
        <w:rPr>
          <w:rtl/>
          <w:lang w:eastAsia="en-US"/>
        </w:rPr>
        <w:t xml:space="preserve"> </w:t>
      </w:r>
      <w:r>
        <w:rPr>
          <w:rFonts w:hint="eastAsia"/>
          <w:rtl/>
          <w:lang w:eastAsia="en-US"/>
        </w:rPr>
        <w:t>עמוד</w:t>
      </w:r>
      <w:r>
        <w:rPr>
          <w:rtl/>
          <w:lang w:eastAsia="en-US"/>
        </w:rPr>
        <w:t xml:space="preserve"> </w:t>
      </w:r>
      <w:r>
        <w:rPr>
          <w:rFonts w:hint="eastAsia"/>
          <w:rtl/>
          <w:lang w:eastAsia="en-US"/>
        </w:rPr>
        <w:t>א</w:t>
      </w:r>
      <w:r>
        <w:rPr>
          <w:rtl/>
          <w:lang w:eastAsia="en-US"/>
        </w:rPr>
        <w:t xml:space="preserve"> </w:t>
      </w:r>
      <w:r w:rsidR="00FB5256">
        <w:rPr>
          <w:rtl/>
          <w:lang w:eastAsia="en-US"/>
        </w:rPr>
        <w:t>–</w:t>
      </w:r>
      <w:r w:rsidR="00FB5256">
        <w:rPr>
          <w:rFonts w:hint="cs"/>
          <w:rtl/>
          <w:lang w:eastAsia="en-US"/>
        </w:rPr>
        <w:t xml:space="preserve"> קיימו וקבלו</w:t>
      </w:r>
    </w:p>
    <w:p w14:paraId="30A462AA" w14:textId="77777777" w:rsidR="00061C3D" w:rsidRDefault="00061C3D" w:rsidP="00B43725">
      <w:pPr>
        <w:pStyle w:val="ac"/>
        <w:rPr>
          <w:rtl/>
          <w:lang w:eastAsia="en-US"/>
        </w:rPr>
      </w:pPr>
      <w:r>
        <w:rPr>
          <w:rFonts w:hint="cs"/>
          <w:rtl/>
          <w:lang w:eastAsia="en-US"/>
        </w:rPr>
        <w:t>"</w:t>
      </w:r>
      <w:r>
        <w:rPr>
          <w:rFonts w:hint="eastAsia"/>
          <w:rtl/>
          <w:lang w:eastAsia="en-US"/>
        </w:rPr>
        <w:t>ויתיצבו</w:t>
      </w:r>
      <w:r>
        <w:rPr>
          <w:rtl/>
          <w:lang w:eastAsia="en-US"/>
        </w:rPr>
        <w:t xml:space="preserve"> </w:t>
      </w:r>
      <w:r>
        <w:rPr>
          <w:rFonts w:hint="eastAsia"/>
          <w:rtl/>
          <w:lang w:eastAsia="en-US"/>
        </w:rPr>
        <w:t>בתחתית</w:t>
      </w:r>
      <w:r>
        <w:rPr>
          <w:rtl/>
          <w:lang w:eastAsia="en-US"/>
        </w:rPr>
        <w:t xml:space="preserve"> </w:t>
      </w:r>
      <w:r>
        <w:rPr>
          <w:rFonts w:hint="eastAsia"/>
          <w:rtl/>
          <w:lang w:eastAsia="en-US"/>
        </w:rPr>
        <w:t>ההר</w:t>
      </w:r>
      <w:r>
        <w:rPr>
          <w:rFonts w:hint="cs"/>
          <w:rtl/>
          <w:lang w:eastAsia="en-US"/>
        </w:rPr>
        <w:t xml:space="preserve">" - </w:t>
      </w:r>
      <w:r>
        <w:rPr>
          <w:rFonts w:hint="eastAsia"/>
          <w:rtl/>
          <w:lang w:eastAsia="en-US"/>
        </w:rPr>
        <w:t>אמר</w:t>
      </w:r>
      <w:r>
        <w:rPr>
          <w:rtl/>
          <w:lang w:eastAsia="en-US"/>
        </w:rPr>
        <w:t xml:space="preserve"> </w:t>
      </w:r>
      <w:r>
        <w:rPr>
          <w:rFonts w:hint="eastAsia"/>
          <w:rtl/>
          <w:lang w:eastAsia="en-US"/>
        </w:rPr>
        <w:t>רב</w:t>
      </w:r>
      <w:r>
        <w:rPr>
          <w:rtl/>
          <w:lang w:eastAsia="en-US"/>
        </w:rPr>
        <w:t xml:space="preserve"> </w:t>
      </w:r>
      <w:r>
        <w:rPr>
          <w:rFonts w:hint="eastAsia"/>
          <w:rtl/>
          <w:lang w:eastAsia="en-US"/>
        </w:rPr>
        <w:t>אבדימי</w:t>
      </w:r>
      <w:r>
        <w:rPr>
          <w:rtl/>
          <w:lang w:eastAsia="en-US"/>
        </w:rPr>
        <w:t xml:space="preserve"> </w:t>
      </w:r>
      <w:r>
        <w:rPr>
          <w:rFonts w:hint="eastAsia"/>
          <w:rtl/>
          <w:lang w:eastAsia="en-US"/>
        </w:rPr>
        <w:t>בר</w:t>
      </w:r>
      <w:r>
        <w:rPr>
          <w:rtl/>
          <w:lang w:eastAsia="en-US"/>
        </w:rPr>
        <w:t xml:space="preserve"> </w:t>
      </w:r>
      <w:r>
        <w:rPr>
          <w:rFonts w:hint="eastAsia"/>
          <w:rtl/>
          <w:lang w:eastAsia="en-US"/>
        </w:rPr>
        <w:t>חמא</w:t>
      </w:r>
      <w:r>
        <w:rPr>
          <w:rtl/>
          <w:lang w:eastAsia="en-US"/>
        </w:rPr>
        <w:t xml:space="preserve"> </w:t>
      </w:r>
      <w:r>
        <w:rPr>
          <w:rFonts w:hint="eastAsia"/>
          <w:rtl/>
          <w:lang w:eastAsia="en-US"/>
        </w:rPr>
        <w:t>בר</w:t>
      </w:r>
      <w:r>
        <w:rPr>
          <w:rtl/>
          <w:lang w:eastAsia="en-US"/>
        </w:rPr>
        <w:t xml:space="preserve"> </w:t>
      </w:r>
      <w:r>
        <w:rPr>
          <w:rFonts w:hint="eastAsia"/>
          <w:rtl/>
          <w:lang w:eastAsia="en-US"/>
        </w:rPr>
        <w:t>חסא</w:t>
      </w:r>
      <w:r>
        <w:rPr>
          <w:rtl/>
          <w:lang w:eastAsia="en-US"/>
        </w:rPr>
        <w:t xml:space="preserve">: </w:t>
      </w:r>
      <w:r>
        <w:rPr>
          <w:rFonts w:hint="eastAsia"/>
          <w:rtl/>
          <w:lang w:eastAsia="en-US"/>
        </w:rPr>
        <w:t>מלמד</w:t>
      </w:r>
      <w:r>
        <w:rPr>
          <w:rtl/>
          <w:lang w:eastAsia="en-US"/>
        </w:rPr>
        <w:t xml:space="preserve"> </w:t>
      </w:r>
      <w:r>
        <w:rPr>
          <w:rFonts w:hint="eastAsia"/>
          <w:rtl/>
          <w:lang w:eastAsia="en-US"/>
        </w:rPr>
        <w:t>שכפה</w:t>
      </w:r>
      <w:r>
        <w:rPr>
          <w:rtl/>
          <w:lang w:eastAsia="en-US"/>
        </w:rPr>
        <w:t xml:space="preserve"> </w:t>
      </w:r>
      <w:r>
        <w:rPr>
          <w:rFonts w:hint="eastAsia"/>
          <w:rtl/>
          <w:lang w:eastAsia="en-US"/>
        </w:rPr>
        <w:t>הקדוש</w:t>
      </w:r>
      <w:r>
        <w:rPr>
          <w:rtl/>
          <w:lang w:eastAsia="en-US"/>
        </w:rPr>
        <w:t xml:space="preserve"> </w:t>
      </w:r>
      <w:r>
        <w:rPr>
          <w:rFonts w:hint="eastAsia"/>
          <w:rtl/>
          <w:lang w:eastAsia="en-US"/>
        </w:rPr>
        <w:t>ברוך</w:t>
      </w:r>
      <w:r>
        <w:rPr>
          <w:rtl/>
          <w:lang w:eastAsia="en-US"/>
        </w:rPr>
        <w:t xml:space="preserve"> </w:t>
      </w:r>
      <w:r>
        <w:rPr>
          <w:rFonts w:hint="eastAsia"/>
          <w:rtl/>
          <w:lang w:eastAsia="en-US"/>
        </w:rPr>
        <w:t>הוא</w:t>
      </w:r>
      <w:r>
        <w:rPr>
          <w:rtl/>
          <w:lang w:eastAsia="en-US"/>
        </w:rPr>
        <w:t xml:space="preserve"> </w:t>
      </w:r>
      <w:r>
        <w:rPr>
          <w:rFonts w:hint="eastAsia"/>
          <w:rtl/>
          <w:lang w:eastAsia="en-US"/>
        </w:rPr>
        <w:t>עליהם</w:t>
      </w:r>
      <w:r>
        <w:rPr>
          <w:rtl/>
          <w:lang w:eastAsia="en-US"/>
        </w:rPr>
        <w:t xml:space="preserve"> </w:t>
      </w:r>
      <w:r>
        <w:rPr>
          <w:rFonts w:hint="eastAsia"/>
          <w:rtl/>
          <w:lang w:eastAsia="en-US"/>
        </w:rPr>
        <w:t>את</w:t>
      </w:r>
      <w:r>
        <w:rPr>
          <w:rtl/>
          <w:lang w:eastAsia="en-US"/>
        </w:rPr>
        <w:t xml:space="preserve"> </w:t>
      </w:r>
      <w:r>
        <w:rPr>
          <w:rFonts w:hint="eastAsia"/>
          <w:rtl/>
          <w:lang w:eastAsia="en-US"/>
        </w:rPr>
        <w:t>ההר</w:t>
      </w:r>
      <w:r>
        <w:rPr>
          <w:rtl/>
          <w:lang w:eastAsia="en-US"/>
        </w:rPr>
        <w:t xml:space="preserve"> </w:t>
      </w:r>
      <w:r>
        <w:rPr>
          <w:rFonts w:hint="eastAsia"/>
          <w:rtl/>
          <w:lang w:eastAsia="en-US"/>
        </w:rPr>
        <w:t>כגיגית</w:t>
      </w:r>
      <w:r>
        <w:rPr>
          <w:rtl/>
          <w:lang w:eastAsia="en-US"/>
        </w:rPr>
        <w:t xml:space="preserve">, </w:t>
      </w:r>
      <w:r>
        <w:rPr>
          <w:rFonts w:hint="eastAsia"/>
          <w:rtl/>
          <w:lang w:eastAsia="en-US"/>
        </w:rPr>
        <w:t>ואמר</w:t>
      </w:r>
      <w:r>
        <w:rPr>
          <w:rtl/>
          <w:lang w:eastAsia="en-US"/>
        </w:rPr>
        <w:t xml:space="preserve"> </w:t>
      </w:r>
      <w:r>
        <w:rPr>
          <w:rFonts w:hint="eastAsia"/>
          <w:rtl/>
          <w:lang w:eastAsia="en-US"/>
        </w:rPr>
        <w:t>להם</w:t>
      </w:r>
      <w:r>
        <w:rPr>
          <w:rtl/>
          <w:lang w:eastAsia="en-US"/>
        </w:rPr>
        <w:t xml:space="preserve">: </w:t>
      </w:r>
      <w:r>
        <w:rPr>
          <w:rFonts w:hint="eastAsia"/>
          <w:rtl/>
          <w:lang w:eastAsia="en-US"/>
        </w:rPr>
        <w:t>אם</w:t>
      </w:r>
      <w:r>
        <w:rPr>
          <w:rtl/>
          <w:lang w:eastAsia="en-US"/>
        </w:rPr>
        <w:t xml:space="preserve"> </w:t>
      </w:r>
      <w:r>
        <w:rPr>
          <w:rFonts w:hint="eastAsia"/>
          <w:rtl/>
          <w:lang w:eastAsia="en-US"/>
        </w:rPr>
        <w:t>אתם</w:t>
      </w:r>
      <w:r>
        <w:rPr>
          <w:rtl/>
          <w:lang w:eastAsia="en-US"/>
        </w:rPr>
        <w:t xml:space="preserve"> </w:t>
      </w:r>
      <w:r>
        <w:rPr>
          <w:rFonts w:hint="eastAsia"/>
          <w:rtl/>
          <w:lang w:eastAsia="en-US"/>
        </w:rPr>
        <w:t>מקבלים</w:t>
      </w:r>
      <w:r>
        <w:rPr>
          <w:rtl/>
          <w:lang w:eastAsia="en-US"/>
        </w:rPr>
        <w:t xml:space="preserve"> </w:t>
      </w:r>
      <w:r>
        <w:rPr>
          <w:rFonts w:hint="eastAsia"/>
          <w:rtl/>
          <w:lang w:eastAsia="en-US"/>
        </w:rPr>
        <w:t>התורה</w:t>
      </w:r>
      <w:r>
        <w:rPr>
          <w:rtl/>
          <w:lang w:eastAsia="en-US"/>
        </w:rPr>
        <w:t xml:space="preserve"> - </w:t>
      </w:r>
      <w:r>
        <w:rPr>
          <w:rFonts w:hint="eastAsia"/>
          <w:rtl/>
          <w:lang w:eastAsia="en-US"/>
        </w:rPr>
        <w:t>מוטב</w:t>
      </w:r>
      <w:r>
        <w:rPr>
          <w:rtl/>
          <w:lang w:eastAsia="en-US"/>
        </w:rPr>
        <w:t xml:space="preserve">, </w:t>
      </w:r>
      <w:r>
        <w:rPr>
          <w:rFonts w:hint="eastAsia"/>
          <w:rtl/>
          <w:lang w:eastAsia="en-US"/>
        </w:rPr>
        <w:t>ואם</w:t>
      </w:r>
      <w:r>
        <w:rPr>
          <w:rtl/>
          <w:lang w:eastAsia="en-US"/>
        </w:rPr>
        <w:t xml:space="preserve"> </w:t>
      </w:r>
      <w:r>
        <w:rPr>
          <w:rFonts w:hint="eastAsia"/>
          <w:rtl/>
          <w:lang w:eastAsia="en-US"/>
        </w:rPr>
        <w:t>לאו</w:t>
      </w:r>
      <w:r>
        <w:rPr>
          <w:rtl/>
          <w:lang w:eastAsia="en-US"/>
        </w:rPr>
        <w:t xml:space="preserve"> - </w:t>
      </w:r>
      <w:r>
        <w:rPr>
          <w:rFonts w:hint="eastAsia"/>
          <w:rtl/>
          <w:lang w:eastAsia="en-US"/>
        </w:rPr>
        <w:t>שם</w:t>
      </w:r>
      <w:r>
        <w:rPr>
          <w:rtl/>
          <w:lang w:eastAsia="en-US"/>
        </w:rPr>
        <w:t xml:space="preserve"> </w:t>
      </w:r>
      <w:r>
        <w:rPr>
          <w:rFonts w:hint="eastAsia"/>
          <w:rtl/>
          <w:lang w:eastAsia="en-US"/>
        </w:rPr>
        <w:t>תהא</w:t>
      </w:r>
      <w:r>
        <w:rPr>
          <w:rtl/>
          <w:lang w:eastAsia="en-US"/>
        </w:rPr>
        <w:t xml:space="preserve"> </w:t>
      </w:r>
      <w:r>
        <w:rPr>
          <w:rFonts w:hint="eastAsia"/>
          <w:rtl/>
          <w:lang w:eastAsia="en-US"/>
        </w:rPr>
        <w:t>קבורתכם</w:t>
      </w:r>
      <w:r>
        <w:rPr>
          <w:rtl/>
          <w:lang w:eastAsia="en-US"/>
        </w:rPr>
        <w:t xml:space="preserve">. </w:t>
      </w:r>
      <w:r>
        <w:rPr>
          <w:rFonts w:hint="eastAsia"/>
          <w:rtl/>
          <w:lang w:eastAsia="en-US"/>
        </w:rPr>
        <w:t>אמר</w:t>
      </w:r>
      <w:r>
        <w:rPr>
          <w:rtl/>
          <w:lang w:eastAsia="en-US"/>
        </w:rPr>
        <w:t xml:space="preserve"> </w:t>
      </w:r>
      <w:r>
        <w:rPr>
          <w:rFonts w:hint="eastAsia"/>
          <w:rtl/>
          <w:lang w:eastAsia="en-US"/>
        </w:rPr>
        <w:t>רב</w:t>
      </w:r>
      <w:r>
        <w:rPr>
          <w:rtl/>
          <w:lang w:eastAsia="en-US"/>
        </w:rPr>
        <w:t xml:space="preserve"> </w:t>
      </w:r>
      <w:r>
        <w:rPr>
          <w:rFonts w:hint="eastAsia"/>
          <w:rtl/>
          <w:lang w:eastAsia="en-US"/>
        </w:rPr>
        <w:t>אחא</w:t>
      </w:r>
      <w:r>
        <w:rPr>
          <w:rtl/>
          <w:lang w:eastAsia="en-US"/>
        </w:rPr>
        <w:t xml:space="preserve"> </w:t>
      </w:r>
      <w:r>
        <w:rPr>
          <w:rFonts w:hint="eastAsia"/>
          <w:rtl/>
          <w:lang w:eastAsia="en-US"/>
        </w:rPr>
        <w:t>בר</w:t>
      </w:r>
      <w:r>
        <w:rPr>
          <w:rtl/>
          <w:lang w:eastAsia="en-US"/>
        </w:rPr>
        <w:t xml:space="preserve"> </w:t>
      </w:r>
      <w:r>
        <w:rPr>
          <w:rFonts w:hint="eastAsia"/>
          <w:rtl/>
          <w:lang w:eastAsia="en-US"/>
        </w:rPr>
        <w:t>יעקב</w:t>
      </w:r>
      <w:r>
        <w:rPr>
          <w:rtl/>
          <w:lang w:eastAsia="en-US"/>
        </w:rPr>
        <w:t xml:space="preserve">: </w:t>
      </w:r>
      <w:r>
        <w:rPr>
          <w:rFonts w:hint="eastAsia"/>
          <w:rtl/>
          <w:lang w:eastAsia="en-US"/>
        </w:rPr>
        <w:t>מכאן</w:t>
      </w:r>
      <w:r>
        <w:rPr>
          <w:rtl/>
          <w:lang w:eastAsia="en-US"/>
        </w:rPr>
        <w:t xml:space="preserve"> </w:t>
      </w:r>
      <w:r>
        <w:rPr>
          <w:rFonts w:hint="eastAsia"/>
          <w:rtl/>
          <w:lang w:eastAsia="en-US"/>
        </w:rPr>
        <w:t>מודעא</w:t>
      </w:r>
      <w:r>
        <w:rPr>
          <w:rtl/>
          <w:lang w:eastAsia="en-US"/>
        </w:rPr>
        <w:t xml:space="preserve"> </w:t>
      </w:r>
      <w:r>
        <w:rPr>
          <w:rFonts w:hint="eastAsia"/>
          <w:rtl/>
          <w:lang w:eastAsia="en-US"/>
        </w:rPr>
        <w:t>רבה</w:t>
      </w:r>
      <w:r>
        <w:rPr>
          <w:rtl/>
          <w:lang w:eastAsia="en-US"/>
        </w:rPr>
        <w:t xml:space="preserve"> </w:t>
      </w:r>
      <w:r>
        <w:rPr>
          <w:rFonts w:hint="eastAsia"/>
          <w:rtl/>
          <w:lang w:eastAsia="en-US"/>
        </w:rPr>
        <w:t>לאורייתא</w:t>
      </w:r>
      <w:r>
        <w:rPr>
          <w:rtl/>
          <w:lang w:eastAsia="en-US"/>
        </w:rPr>
        <w:t xml:space="preserve">. </w:t>
      </w:r>
      <w:r>
        <w:rPr>
          <w:rFonts w:hint="eastAsia"/>
          <w:rtl/>
          <w:lang w:eastAsia="en-US"/>
        </w:rPr>
        <w:t>אמר</w:t>
      </w:r>
      <w:r>
        <w:rPr>
          <w:rtl/>
          <w:lang w:eastAsia="en-US"/>
        </w:rPr>
        <w:t xml:space="preserve"> </w:t>
      </w:r>
      <w:r>
        <w:rPr>
          <w:rFonts w:hint="eastAsia"/>
          <w:rtl/>
          <w:lang w:eastAsia="en-US"/>
        </w:rPr>
        <w:t>רבא</w:t>
      </w:r>
      <w:r>
        <w:rPr>
          <w:rtl/>
          <w:lang w:eastAsia="en-US"/>
        </w:rPr>
        <w:t xml:space="preserve">: </w:t>
      </w:r>
      <w:r>
        <w:rPr>
          <w:rFonts w:hint="eastAsia"/>
          <w:rtl/>
          <w:lang w:eastAsia="en-US"/>
        </w:rPr>
        <w:t>אף</w:t>
      </w:r>
      <w:r>
        <w:rPr>
          <w:rtl/>
          <w:lang w:eastAsia="en-US"/>
        </w:rPr>
        <w:t xml:space="preserve"> </w:t>
      </w:r>
      <w:r>
        <w:rPr>
          <w:rFonts w:hint="eastAsia"/>
          <w:rtl/>
          <w:lang w:eastAsia="en-US"/>
        </w:rPr>
        <w:t>על</w:t>
      </w:r>
      <w:r>
        <w:rPr>
          <w:rtl/>
          <w:lang w:eastAsia="en-US"/>
        </w:rPr>
        <w:t xml:space="preserve"> </w:t>
      </w:r>
      <w:r>
        <w:rPr>
          <w:rFonts w:hint="eastAsia"/>
          <w:rtl/>
          <w:lang w:eastAsia="en-US"/>
        </w:rPr>
        <w:t>פי</w:t>
      </w:r>
      <w:r>
        <w:rPr>
          <w:rtl/>
          <w:lang w:eastAsia="en-US"/>
        </w:rPr>
        <w:t xml:space="preserve"> </w:t>
      </w:r>
      <w:r>
        <w:rPr>
          <w:rFonts w:hint="eastAsia"/>
          <w:rtl/>
          <w:lang w:eastAsia="en-US"/>
        </w:rPr>
        <w:t>כן</w:t>
      </w:r>
      <w:r>
        <w:rPr>
          <w:rtl/>
          <w:lang w:eastAsia="en-US"/>
        </w:rPr>
        <w:t xml:space="preserve">, </w:t>
      </w:r>
      <w:r>
        <w:rPr>
          <w:rFonts w:hint="eastAsia"/>
          <w:rtl/>
          <w:lang w:eastAsia="en-US"/>
        </w:rPr>
        <w:t>הדור</w:t>
      </w:r>
      <w:r>
        <w:rPr>
          <w:rtl/>
          <w:lang w:eastAsia="en-US"/>
        </w:rPr>
        <w:t xml:space="preserve"> </w:t>
      </w:r>
      <w:r>
        <w:rPr>
          <w:rFonts w:hint="eastAsia"/>
          <w:rtl/>
          <w:lang w:eastAsia="en-US"/>
        </w:rPr>
        <w:t>קבלוה</w:t>
      </w:r>
      <w:r>
        <w:rPr>
          <w:rtl/>
          <w:lang w:eastAsia="en-US"/>
        </w:rPr>
        <w:t xml:space="preserve"> </w:t>
      </w:r>
      <w:r>
        <w:rPr>
          <w:rFonts w:hint="eastAsia"/>
          <w:rtl/>
          <w:lang w:eastAsia="en-US"/>
        </w:rPr>
        <w:t>בימי</w:t>
      </w:r>
      <w:r>
        <w:rPr>
          <w:rtl/>
          <w:lang w:eastAsia="en-US"/>
        </w:rPr>
        <w:t xml:space="preserve"> </w:t>
      </w:r>
      <w:r>
        <w:rPr>
          <w:rFonts w:hint="eastAsia"/>
          <w:rtl/>
          <w:lang w:eastAsia="en-US"/>
        </w:rPr>
        <w:t>אחשורוש</w:t>
      </w:r>
      <w:r w:rsidR="00B43725">
        <w:rPr>
          <w:rFonts w:hint="cs"/>
          <w:rtl/>
          <w:lang w:eastAsia="en-US"/>
        </w:rPr>
        <w:t xml:space="preserve">, </w:t>
      </w:r>
      <w:r w:rsidRPr="00061C3D">
        <w:rPr>
          <w:rFonts w:hint="eastAsia"/>
          <w:rtl/>
          <w:lang w:eastAsia="en-US"/>
        </w:rPr>
        <w:t>דכתיב</w:t>
      </w:r>
      <w:r w:rsidR="00B43725">
        <w:rPr>
          <w:rFonts w:hint="cs"/>
          <w:rtl/>
          <w:lang w:eastAsia="en-US"/>
        </w:rPr>
        <w:t>:</w:t>
      </w:r>
      <w:r w:rsidRPr="00061C3D">
        <w:rPr>
          <w:rtl/>
          <w:lang w:eastAsia="en-US"/>
        </w:rPr>
        <w:t xml:space="preserve"> </w:t>
      </w:r>
      <w:r w:rsidR="00B43725">
        <w:rPr>
          <w:rFonts w:hint="cs"/>
          <w:rtl/>
          <w:lang w:eastAsia="en-US"/>
        </w:rPr>
        <w:t>"</w:t>
      </w:r>
      <w:r w:rsidRPr="00061C3D">
        <w:rPr>
          <w:rFonts w:hint="eastAsia"/>
          <w:rtl/>
          <w:lang w:eastAsia="en-US"/>
        </w:rPr>
        <w:t>קימו</w:t>
      </w:r>
      <w:r w:rsidRPr="00061C3D">
        <w:rPr>
          <w:rtl/>
          <w:lang w:eastAsia="en-US"/>
        </w:rPr>
        <w:t xml:space="preserve"> </w:t>
      </w:r>
      <w:r w:rsidRPr="00061C3D">
        <w:rPr>
          <w:rFonts w:hint="eastAsia"/>
          <w:rtl/>
          <w:lang w:eastAsia="en-US"/>
        </w:rPr>
        <w:t>וקבלו</w:t>
      </w:r>
      <w:r w:rsidRPr="00061C3D">
        <w:rPr>
          <w:rtl/>
          <w:lang w:eastAsia="en-US"/>
        </w:rPr>
        <w:t xml:space="preserve"> </w:t>
      </w:r>
      <w:r w:rsidRPr="00061C3D">
        <w:rPr>
          <w:rFonts w:hint="eastAsia"/>
          <w:rtl/>
          <w:lang w:eastAsia="en-US"/>
        </w:rPr>
        <w:t>היהודים</w:t>
      </w:r>
      <w:r w:rsidR="00B43725">
        <w:rPr>
          <w:rFonts w:hint="cs"/>
          <w:rtl/>
          <w:lang w:eastAsia="en-US"/>
        </w:rPr>
        <w:t xml:space="preserve"> עליהם (</w:t>
      </w:r>
      <w:r w:rsidR="00B43725" w:rsidRPr="00061C3D">
        <w:rPr>
          <w:rFonts w:hint="eastAsia"/>
          <w:rtl/>
          <w:lang w:eastAsia="en-US"/>
        </w:rPr>
        <w:t>אסתר</w:t>
      </w:r>
      <w:r w:rsidR="00B43725" w:rsidRPr="00061C3D">
        <w:rPr>
          <w:rtl/>
          <w:lang w:eastAsia="en-US"/>
        </w:rPr>
        <w:t xml:space="preserve"> </w:t>
      </w:r>
      <w:r w:rsidR="00B43725" w:rsidRPr="00061C3D">
        <w:rPr>
          <w:rFonts w:hint="eastAsia"/>
          <w:rtl/>
          <w:lang w:eastAsia="en-US"/>
        </w:rPr>
        <w:t>ט</w:t>
      </w:r>
      <w:r w:rsidR="00B43725">
        <w:rPr>
          <w:rFonts w:hint="cs"/>
          <w:rtl/>
          <w:lang w:eastAsia="en-US"/>
        </w:rPr>
        <w:t xml:space="preserve">) - </w:t>
      </w:r>
      <w:r w:rsidRPr="00061C3D">
        <w:rPr>
          <w:rFonts w:hint="eastAsia"/>
          <w:rtl/>
          <w:lang w:eastAsia="en-US"/>
        </w:rPr>
        <w:t>קיימו</w:t>
      </w:r>
      <w:r w:rsidRPr="00061C3D">
        <w:rPr>
          <w:rtl/>
          <w:lang w:eastAsia="en-US"/>
        </w:rPr>
        <w:t xml:space="preserve"> </w:t>
      </w:r>
      <w:r w:rsidRPr="00061C3D">
        <w:rPr>
          <w:rFonts w:hint="eastAsia"/>
          <w:rtl/>
          <w:lang w:eastAsia="en-US"/>
        </w:rPr>
        <w:t>מה</w:t>
      </w:r>
      <w:r w:rsidRPr="00061C3D">
        <w:rPr>
          <w:rtl/>
          <w:lang w:eastAsia="en-US"/>
        </w:rPr>
        <w:t xml:space="preserve"> </w:t>
      </w:r>
      <w:r w:rsidRPr="00061C3D">
        <w:rPr>
          <w:rFonts w:hint="eastAsia"/>
          <w:rtl/>
          <w:lang w:eastAsia="en-US"/>
        </w:rPr>
        <w:t>שקיבלו</w:t>
      </w:r>
      <w:r w:rsidRPr="00061C3D">
        <w:rPr>
          <w:rtl/>
          <w:lang w:eastAsia="en-US"/>
        </w:rPr>
        <w:t xml:space="preserve"> </w:t>
      </w:r>
      <w:r w:rsidRPr="00061C3D">
        <w:rPr>
          <w:rFonts w:hint="eastAsia"/>
          <w:rtl/>
          <w:lang w:eastAsia="en-US"/>
        </w:rPr>
        <w:t>כבר</w:t>
      </w:r>
      <w:r w:rsidRPr="00061C3D">
        <w:rPr>
          <w:rtl/>
          <w:lang w:eastAsia="en-US"/>
        </w:rPr>
        <w:t>.</w:t>
      </w:r>
      <w:r>
        <w:rPr>
          <w:rStyle w:val="a5"/>
          <w:rtl/>
          <w:lang w:eastAsia="en-US"/>
        </w:rPr>
        <w:footnoteReference w:id="2"/>
      </w:r>
      <w:r w:rsidRPr="00061C3D">
        <w:rPr>
          <w:rtl/>
          <w:lang w:eastAsia="en-US"/>
        </w:rPr>
        <w:t xml:space="preserve"> </w:t>
      </w:r>
    </w:p>
    <w:p w14:paraId="2D69E881" w14:textId="77777777" w:rsidR="00B56743" w:rsidRDefault="00B56743" w:rsidP="00B56743">
      <w:pPr>
        <w:pStyle w:val="ab"/>
        <w:rPr>
          <w:rtl/>
          <w:lang w:eastAsia="en-US"/>
        </w:rPr>
      </w:pPr>
      <w:r>
        <w:rPr>
          <w:rtl/>
          <w:lang w:eastAsia="en-US"/>
        </w:rPr>
        <w:t>מסכת מגילה דף ז עמוד א</w:t>
      </w:r>
      <w:r w:rsidR="00FB5256">
        <w:rPr>
          <w:rFonts w:hint="cs"/>
          <w:rtl/>
          <w:lang w:eastAsia="en-US"/>
        </w:rPr>
        <w:t xml:space="preserve"> </w:t>
      </w:r>
      <w:r w:rsidR="00FB5256">
        <w:rPr>
          <w:rtl/>
          <w:lang w:eastAsia="en-US"/>
        </w:rPr>
        <w:t>–</w:t>
      </w:r>
      <w:r w:rsidR="00FB5256">
        <w:rPr>
          <w:rFonts w:hint="cs"/>
          <w:rtl/>
          <w:lang w:eastAsia="en-US"/>
        </w:rPr>
        <w:t xml:space="preserve"> ברוח הקודש נאמרה</w:t>
      </w:r>
    </w:p>
    <w:p w14:paraId="5309610C" w14:textId="77777777" w:rsidR="00B56743" w:rsidRDefault="00B56743" w:rsidP="00B56743">
      <w:pPr>
        <w:pStyle w:val="ac"/>
        <w:rPr>
          <w:rtl/>
          <w:lang w:eastAsia="en-US"/>
        </w:rPr>
      </w:pPr>
      <w:r>
        <w:rPr>
          <w:rtl/>
          <w:lang w:eastAsia="en-US"/>
        </w:rPr>
        <w:t>תניא, רבי אליעזר אומר: אסתר ברוח הקודש נאמרה, שנאמר</w:t>
      </w:r>
      <w:r>
        <w:rPr>
          <w:rFonts w:hint="cs"/>
          <w:rtl/>
          <w:lang w:eastAsia="en-US"/>
        </w:rPr>
        <w:t>:</w:t>
      </w:r>
      <w:r>
        <w:rPr>
          <w:rtl/>
          <w:lang w:eastAsia="en-US"/>
        </w:rPr>
        <w:t xml:space="preserve"> </w:t>
      </w:r>
      <w:r>
        <w:rPr>
          <w:rFonts w:hint="cs"/>
          <w:rtl/>
          <w:lang w:eastAsia="en-US"/>
        </w:rPr>
        <w:t>"</w:t>
      </w:r>
      <w:r>
        <w:rPr>
          <w:rtl/>
          <w:lang w:eastAsia="en-US"/>
        </w:rPr>
        <w:t>ויאמר המן בלבו</w:t>
      </w:r>
      <w:r>
        <w:rPr>
          <w:rFonts w:hint="cs"/>
          <w:rtl/>
          <w:lang w:eastAsia="en-US"/>
        </w:rPr>
        <w:t>"</w:t>
      </w:r>
      <w:r>
        <w:rPr>
          <w:rtl/>
          <w:lang w:eastAsia="en-US"/>
        </w:rPr>
        <w:t>. רבי עקיבא אומר: אסתר ברוח הקודש נאמרה, שנאמר</w:t>
      </w:r>
      <w:r>
        <w:rPr>
          <w:rFonts w:hint="cs"/>
          <w:rtl/>
          <w:lang w:eastAsia="en-US"/>
        </w:rPr>
        <w:t>:</w:t>
      </w:r>
      <w:r>
        <w:rPr>
          <w:rtl/>
          <w:lang w:eastAsia="en-US"/>
        </w:rPr>
        <w:t xml:space="preserve"> </w:t>
      </w:r>
      <w:r>
        <w:rPr>
          <w:rFonts w:hint="cs"/>
          <w:rtl/>
          <w:lang w:eastAsia="en-US"/>
        </w:rPr>
        <w:t>"</w:t>
      </w:r>
      <w:r>
        <w:rPr>
          <w:rtl/>
          <w:lang w:eastAsia="en-US"/>
        </w:rPr>
        <w:t>ותהי אסתר נשאת חן בעיני כל ר</w:t>
      </w:r>
      <w:r>
        <w:rPr>
          <w:rFonts w:hint="cs"/>
          <w:rtl/>
          <w:lang w:eastAsia="en-US"/>
        </w:rPr>
        <w:t>ו</w:t>
      </w:r>
      <w:r>
        <w:rPr>
          <w:rtl/>
          <w:lang w:eastAsia="en-US"/>
        </w:rPr>
        <w:t>איה</w:t>
      </w:r>
      <w:r>
        <w:rPr>
          <w:rFonts w:hint="cs"/>
          <w:rtl/>
          <w:lang w:eastAsia="en-US"/>
        </w:rPr>
        <w:t>"</w:t>
      </w:r>
      <w:r>
        <w:rPr>
          <w:rtl/>
          <w:lang w:eastAsia="en-US"/>
        </w:rPr>
        <w:t>. רבי מאיר אומר: אסתר ברוח הקודש נאמרה, שנאמר</w:t>
      </w:r>
      <w:r w:rsidR="00517E00">
        <w:rPr>
          <w:rFonts w:hint="cs"/>
          <w:rtl/>
          <w:lang w:eastAsia="en-US"/>
        </w:rPr>
        <w:t>:</w:t>
      </w:r>
      <w:r>
        <w:rPr>
          <w:rtl/>
          <w:lang w:eastAsia="en-US"/>
        </w:rPr>
        <w:t xml:space="preserve"> </w:t>
      </w:r>
      <w:r w:rsidR="00517E00">
        <w:rPr>
          <w:rFonts w:hint="cs"/>
          <w:rtl/>
          <w:lang w:eastAsia="en-US"/>
        </w:rPr>
        <w:t>"</w:t>
      </w:r>
      <w:r>
        <w:rPr>
          <w:rtl/>
          <w:lang w:eastAsia="en-US"/>
        </w:rPr>
        <w:t>ויודע הדבר למרדכי</w:t>
      </w:r>
      <w:r w:rsidR="00517E00">
        <w:rPr>
          <w:rFonts w:hint="cs"/>
          <w:rtl/>
          <w:lang w:eastAsia="en-US"/>
        </w:rPr>
        <w:t>"</w:t>
      </w:r>
      <w:r>
        <w:rPr>
          <w:rtl/>
          <w:lang w:eastAsia="en-US"/>
        </w:rPr>
        <w:t>. רבי יוסי בן דורמסקית אומר: אסתר ברוח הקודש נאמרה, שנאמר</w:t>
      </w:r>
      <w:r w:rsidR="00517E00">
        <w:rPr>
          <w:rFonts w:hint="cs"/>
          <w:rtl/>
          <w:lang w:eastAsia="en-US"/>
        </w:rPr>
        <w:t>:</w:t>
      </w:r>
      <w:r>
        <w:rPr>
          <w:rtl/>
          <w:lang w:eastAsia="en-US"/>
        </w:rPr>
        <w:t xml:space="preserve"> </w:t>
      </w:r>
      <w:r w:rsidR="00517E00">
        <w:rPr>
          <w:rFonts w:hint="cs"/>
          <w:rtl/>
          <w:lang w:eastAsia="en-US"/>
        </w:rPr>
        <w:t>"</w:t>
      </w:r>
      <w:r>
        <w:rPr>
          <w:rtl/>
          <w:lang w:eastAsia="en-US"/>
        </w:rPr>
        <w:t>ובבזה לא שלחו את ידם</w:t>
      </w:r>
      <w:r w:rsidR="00517E00">
        <w:rPr>
          <w:rFonts w:hint="cs"/>
          <w:rtl/>
          <w:lang w:eastAsia="en-US"/>
        </w:rPr>
        <w:t>"</w:t>
      </w:r>
      <w:r>
        <w:rPr>
          <w:rtl/>
          <w:lang w:eastAsia="en-US"/>
        </w:rPr>
        <w:t>. אמר שמואל: אי הואי התם הוה אמינא מלתא דעדיפא מכולהו, שנאמר קימו וקבלו - קימו למעלה מה שקיבלו למטה. אמר רבא: לכולהו אית להו פירכא, לבר מדשמואל דלית ליה פירכא.</w:t>
      </w:r>
      <w:r w:rsidR="00675F1C">
        <w:rPr>
          <w:rStyle w:val="a5"/>
          <w:rtl/>
          <w:lang w:eastAsia="en-US"/>
        </w:rPr>
        <w:footnoteReference w:id="3"/>
      </w:r>
    </w:p>
    <w:p w14:paraId="29DCEE70" w14:textId="77777777" w:rsidR="00FB5256" w:rsidRDefault="00FB5256" w:rsidP="00FB5256">
      <w:pPr>
        <w:pStyle w:val="ab"/>
        <w:rPr>
          <w:rtl/>
          <w:lang w:eastAsia="en-US"/>
        </w:rPr>
      </w:pPr>
      <w:r>
        <w:rPr>
          <w:rtl/>
          <w:lang w:eastAsia="en-US"/>
        </w:rPr>
        <w:t>מסכת סופרים פרק יד הלכה א</w:t>
      </w:r>
      <w:r>
        <w:rPr>
          <w:rFonts w:hint="cs"/>
          <w:rtl/>
          <w:lang w:eastAsia="en-US"/>
        </w:rPr>
        <w:t xml:space="preserve"> </w:t>
      </w:r>
      <w:r>
        <w:rPr>
          <w:rtl/>
          <w:lang w:eastAsia="en-US"/>
        </w:rPr>
        <w:t>–</w:t>
      </w:r>
      <w:r>
        <w:rPr>
          <w:rFonts w:hint="cs"/>
          <w:rtl/>
          <w:lang w:eastAsia="en-US"/>
        </w:rPr>
        <w:t xml:space="preserve"> ברכת המגילה</w:t>
      </w:r>
    </w:p>
    <w:p w14:paraId="1BB419CE" w14:textId="77777777" w:rsidR="00FB5256" w:rsidRDefault="00FB5256" w:rsidP="00FB5256">
      <w:pPr>
        <w:pStyle w:val="ac"/>
        <w:rPr>
          <w:rtl/>
          <w:lang w:eastAsia="en-US"/>
        </w:rPr>
      </w:pPr>
      <w:r>
        <w:rPr>
          <w:rtl/>
          <w:lang w:eastAsia="en-US"/>
        </w:rPr>
        <w:t>ברות, ובשיר השירים, בקהלת, באיכה, ובמגילת אסתר, צריך לברך, ולומר על מקרא מגילה, ואף על פי שכתובה בכתובים. והקורא בכתובים צריך לומר</w:t>
      </w:r>
      <w:r>
        <w:rPr>
          <w:rFonts w:hint="cs"/>
          <w:rtl/>
          <w:lang w:eastAsia="en-US"/>
        </w:rPr>
        <w:t xml:space="preserve">: </w:t>
      </w:r>
      <w:r>
        <w:rPr>
          <w:rtl/>
          <w:lang w:eastAsia="en-US"/>
        </w:rPr>
        <w:t>ברוך אתה י"י אלהינו מלך העולם אשר קדשנו במצותיו וציונו לקרוא בכתבי הקודש.</w:t>
      </w:r>
      <w:r w:rsidR="004D041B">
        <w:rPr>
          <w:rStyle w:val="a5"/>
          <w:rtl/>
          <w:lang w:eastAsia="en-US"/>
        </w:rPr>
        <w:footnoteReference w:id="4"/>
      </w:r>
    </w:p>
    <w:p w14:paraId="674EA284" w14:textId="77777777" w:rsidR="00F31200" w:rsidRDefault="00F31200" w:rsidP="00FB5256">
      <w:pPr>
        <w:pStyle w:val="ab"/>
        <w:rPr>
          <w:rtl/>
        </w:rPr>
      </w:pPr>
      <w:r>
        <w:rPr>
          <w:rtl/>
        </w:rPr>
        <w:lastRenderedPageBreak/>
        <w:t>רות רבה פרשה ד סימן ה</w:t>
      </w:r>
      <w:r w:rsidR="004A7CA9">
        <w:rPr>
          <w:rFonts w:hint="cs"/>
          <w:rtl/>
        </w:rPr>
        <w:t xml:space="preserve"> </w:t>
      </w:r>
      <w:r w:rsidR="004A7CA9">
        <w:rPr>
          <w:rtl/>
        </w:rPr>
        <w:t>–</w:t>
      </w:r>
      <w:r w:rsidR="004A7CA9">
        <w:rPr>
          <w:rFonts w:hint="cs"/>
          <w:rtl/>
        </w:rPr>
        <w:t xml:space="preserve"> מי הכניס את מגילת אסתר למקרא</w:t>
      </w:r>
      <w:r w:rsidR="00FB5256">
        <w:rPr>
          <w:rStyle w:val="a5"/>
          <w:rtl/>
        </w:rPr>
        <w:footnoteReference w:id="5"/>
      </w:r>
    </w:p>
    <w:p w14:paraId="4EBD8203" w14:textId="77777777" w:rsidR="009A5481" w:rsidRDefault="00F31200" w:rsidP="00075527">
      <w:pPr>
        <w:pStyle w:val="ac"/>
        <w:rPr>
          <w:rtl/>
        </w:rPr>
      </w:pPr>
      <w:r>
        <w:rPr>
          <w:rtl/>
        </w:rPr>
        <w:t xml:space="preserve">מגלת אסתר מנין? ר' ירמיה בשם ר' </w:t>
      </w:r>
      <w:smartTag w:uri="urn:schemas-microsoft-com:office:smarttags" w:element="PersonName">
        <w:smartTagPr>
          <w:attr w:name="ProductID" w:val="שמואל בר יצחק"/>
        </w:smartTagPr>
        <w:r>
          <w:rPr>
            <w:rtl/>
          </w:rPr>
          <w:t>שמואל בר יצחק</w:t>
        </w:r>
      </w:smartTag>
      <w:r>
        <w:rPr>
          <w:rtl/>
        </w:rPr>
        <w:t xml:space="preserve">: מה עשו </w:t>
      </w:r>
      <w:smartTag w:uri="urn:schemas-microsoft-com:office:smarttags" w:element="PersonName">
        <w:smartTagPr>
          <w:attr w:name="ProductID" w:val="מרדכי ואסתר"/>
        </w:smartTagPr>
        <w:r>
          <w:rPr>
            <w:rtl/>
          </w:rPr>
          <w:t>מרדכי ואסתר</w:t>
        </w:r>
      </w:smartTag>
      <w:r>
        <w:rPr>
          <w:rtl/>
        </w:rPr>
        <w:t>? כתבו אגרות ושלחו לכל בני הגולה, ואמרו להם: מקבלים אתם עליכם להיות עושים שני הימים האלה? שלחו ואמרו: לא דיינו צרותיו של המן, אלא שאתם מטריחים עלינו לעשות את שני הימים האלה!</w:t>
      </w:r>
      <w:r w:rsidR="004806E7">
        <w:rPr>
          <w:rStyle w:val="a5"/>
          <w:rtl/>
        </w:rPr>
        <w:footnoteReference w:id="6"/>
      </w:r>
      <w:r>
        <w:rPr>
          <w:rtl/>
        </w:rPr>
        <w:t xml:space="preserve"> שלחו ואמרו להם: חייכם, אם מן הדבר הזה אתם מתייראים, הרי היא כתובה בין הכרכים, שנאמר: "הלא הם כתובים בספר דברי הימים למלכי מדי ופרס" (אסתר י ב).</w:t>
      </w:r>
      <w:r w:rsidR="00075527">
        <w:rPr>
          <w:rStyle w:val="a5"/>
          <w:rtl/>
        </w:rPr>
        <w:footnoteReference w:id="7"/>
      </w:r>
      <w:r>
        <w:rPr>
          <w:rtl/>
        </w:rPr>
        <w:t xml:space="preserve"> מה עשו? כתבו אגרת שנייה ושלחו להם, שנאמר: "לקיים את אגרת הפורים הזאת השנית" (אסתר ט כט).</w:t>
      </w:r>
      <w:r w:rsidR="00075527">
        <w:rPr>
          <w:rStyle w:val="a5"/>
          <w:rtl/>
        </w:rPr>
        <w:footnoteReference w:id="8"/>
      </w:r>
      <w:r>
        <w:rPr>
          <w:rtl/>
        </w:rPr>
        <w:t xml:space="preserve"> </w:t>
      </w:r>
    </w:p>
    <w:p w14:paraId="573181AF" w14:textId="77777777" w:rsidR="009014E5" w:rsidRDefault="00F31200" w:rsidP="00075527">
      <w:pPr>
        <w:pStyle w:val="ac"/>
        <w:rPr>
          <w:rtl/>
        </w:rPr>
      </w:pPr>
      <w:r>
        <w:rPr>
          <w:rtl/>
        </w:rPr>
        <w:t xml:space="preserve">ר' חלבו בשם ר' </w:t>
      </w:r>
      <w:smartTag w:uri="urn:schemas-microsoft-com:office:smarttags" w:element="PersonName">
        <w:smartTagPr>
          <w:attr w:name="ProductID" w:val="שמואל בר"/>
        </w:smartTagPr>
        <w:r>
          <w:rPr>
            <w:rtl/>
          </w:rPr>
          <w:t>שמואל בר</w:t>
        </w:r>
      </w:smartTag>
      <w:r>
        <w:rPr>
          <w:rtl/>
        </w:rPr>
        <w:t xml:space="preserve"> נחמן: שמונים וחמשה זקנים</w:t>
      </w:r>
      <w:r w:rsidR="00075527">
        <w:rPr>
          <w:rFonts w:hint="cs"/>
          <w:rtl/>
        </w:rPr>
        <w:t>,</w:t>
      </w:r>
      <w:r w:rsidR="00075527">
        <w:rPr>
          <w:rStyle w:val="a5"/>
          <w:rtl/>
        </w:rPr>
        <w:footnoteReference w:id="9"/>
      </w:r>
      <w:r>
        <w:rPr>
          <w:rtl/>
        </w:rPr>
        <w:t xml:space="preserve"> ומהם שלושים וכמה נביאים היו, שהיו מצטערים על הדבר הזה: "אלה המצות אשר צוה ה' את משה" (ויקרא כז לד). "אלה" - אין להוסיף ואין לגרוע. אין נביא עוד עתיד לחדש דבר מעתה, ו</w:t>
      </w:r>
      <w:smartTag w:uri="urn:schemas-microsoft-com:office:smarttags" w:element="PersonName">
        <w:smartTagPr>
          <w:attr w:name="ProductID" w:val="מרדכי ואסתר"/>
        </w:smartTagPr>
        <w:r>
          <w:rPr>
            <w:rtl/>
          </w:rPr>
          <w:t>מרדכי ואסתר</w:t>
        </w:r>
      </w:smartTag>
      <w:r>
        <w:rPr>
          <w:rtl/>
        </w:rPr>
        <w:t xml:space="preserve"> מבקשים לחדש עלינו דבר אחד חדש?</w:t>
      </w:r>
      <w:r w:rsidR="00075527">
        <w:rPr>
          <w:rStyle w:val="a5"/>
          <w:rtl/>
        </w:rPr>
        <w:footnoteReference w:id="10"/>
      </w:r>
      <w:r>
        <w:rPr>
          <w:rtl/>
        </w:rPr>
        <w:t xml:space="preserve"> עד שהאיר הקב"ה את עיניהם, ומצאו אותה כתובה בתורה, בנביאים, ובכתובים. בתורה </w:t>
      </w:r>
      <w:r>
        <w:t>–</w:t>
      </w:r>
      <w:r>
        <w:rPr>
          <w:rtl/>
        </w:rPr>
        <w:t xml:space="preserve"> "כתוב זאת זכרון בספר" (שמות יז יד), ובנביאים </w:t>
      </w:r>
      <w:r>
        <w:t>–</w:t>
      </w:r>
      <w:r>
        <w:rPr>
          <w:rtl/>
        </w:rPr>
        <w:t xml:space="preserve"> "אז נדברו יראי ה' איש אל רעהו ויקשב י"י וישמע ויכתב ספר זכרון לפניו" (מלאכי ג טז), ובכתובים </w:t>
      </w:r>
      <w:r>
        <w:t>–</w:t>
      </w:r>
      <w:r>
        <w:rPr>
          <w:rtl/>
        </w:rPr>
        <w:t xml:space="preserve"> "הלא הם כתובים על ספר דברי הימים" (אסתר י ב).</w:t>
      </w:r>
      <w:r w:rsidR="00B6010B">
        <w:rPr>
          <w:rStyle w:val="a5"/>
          <w:rtl/>
        </w:rPr>
        <w:footnoteReference w:id="11"/>
      </w:r>
      <w:r>
        <w:rPr>
          <w:rtl/>
        </w:rPr>
        <w:t xml:space="preserve"> </w:t>
      </w:r>
    </w:p>
    <w:p w14:paraId="2148F330" w14:textId="77777777" w:rsidR="00F31200" w:rsidRDefault="00F31200" w:rsidP="00667282">
      <w:pPr>
        <w:pStyle w:val="ac"/>
        <w:rPr>
          <w:rtl/>
        </w:rPr>
      </w:pPr>
      <w:r>
        <w:rPr>
          <w:rtl/>
        </w:rPr>
        <w:t xml:space="preserve">רב ור' חנינא ור' יונתן ור' </w:t>
      </w:r>
      <w:smartTag w:uri="urn:schemas-microsoft-com:office:smarttags" w:element="PersonName">
        <w:smartTagPr>
          <w:attr w:name="ProductID" w:val="שמואל בר"/>
        </w:smartTagPr>
        <w:r>
          <w:rPr>
            <w:rtl/>
          </w:rPr>
          <w:t>שמואל בר</w:t>
        </w:r>
      </w:smartTag>
      <w:r>
        <w:rPr>
          <w:rtl/>
        </w:rPr>
        <w:t xml:space="preserve"> נחמן ור' אחא ובר קפרא, אמרו: המגילה הזאת נאמרה למשה, שכל מה שהיה ועתיד להיות הראהו למשה, אלא שאין מוקדם ומאוחר בתורה.</w:t>
      </w:r>
      <w:r w:rsidR="00B6010B">
        <w:rPr>
          <w:rStyle w:val="a5"/>
          <w:rtl/>
        </w:rPr>
        <w:footnoteReference w:id="12"/>
      </w:r>
      <w:r>
        <w:rPr>
          <w:rtl/>
        </w:rPr>
        <w:t xml:space="preserve"> ומנין שהסכים הקב"ה עמהם? אמר רב: </w:t>
      </w:r>
      <w:r w:rsidR="00906C5D">
        <w:rPr>
          <w:rFonts w:hint="cs"/>
          <w:rtl/>
        </w:rPr>
        <w:t>"</w:t>
      </w:r>
      <w:r>
        <w:rPr>
          <w:rtl/>
        </w:rPr>
        <w:t>וקבלו היהודים" אין כתיב, אלא "וקבל" (אסתר ט כז) - רבן של יהודים קבלו</w:t>
      </w:r>
      <w:r w:rsidR="00906C5D">
        <w:rPr>
          <w:rtl/>
        </w:rPr>
        <w:t>ֹ</w:t>
      </w:r>
      <w:r>
        <w:rPr>
          <w:rtl/>
        </w:rPr>
        <w:t>.</w:t>
      </w:r>
      <w:r w:rsidR="00667282">
        <w:rPr>
          <w:rStyle w:val="a5"/>
          <w:rtl/>
        </w:rPr>
        <w:footnoteReference w:id="13"/>
      </w:r>
    </w:p>
    <w:p w14:paraId="06A63F66" w14:textId="77777777" w:rsidR="004806E7" w:rsidRDefault="004806E7" w:rsidP="0021371C">
      <w:pPr>
        <w:pStyle w:val="ab"/>
        <w:rPr>
          <w:rtl/>
        </w:rPr>
      </w:pPr>
      <w:r>
        <w:rPr>
          <w:rtl/>
        </w:rPr>
        <w:lastRenderedPageBreak/>
        <w:t>מסכת מגילה דף ז עמוד א</w:t>
      </w:r>
      <w:r w:rsidR="009E6B35">
        <w:rPr>
          <w:rFonts w:hint="cs"/>
          <w:rtl/>
        </w:rPr>
        <w:t xml:space="preserve"> </w:t>
      </w:r>
      <w:r w:rsidR="009E6B35">
        <w:rPr>
          <w:rtl/>
        </w:rPr>
        <w:t>–</w:t>
      </w:r>
      <w:r w:rsidR="009E6B35">
        <w:rPr>
          <w:rFonts w:hint="cs"/>
          <w:rtl/>
        </w:rPr>
        <w:t xml:space="preserve"> קבעוני לדורות</w:t>
      </w:r>
    </w:p>
    <w:p w14:paraId="32DAE00E" w14:textId="77777777" w:rsidR="004806E7" w:rsidRDefault="004806E7" w:rsidP="009E6B35">
      <w:pPr>
        <w:pStyle w:val="ac"/>
        <w:rPr>
          <w:rtl/>
        </w:rPr>
      </w:pPr>
      <w:r>
        <w:rPr>
          <w:rtl/>
        </w:rPr>
        <w:t>אמר רב שמואל בר יהודה: שלחה להם אסתר לחכמים: קבעוני לדורות! שלחו לה: קנאה את מעוררת עלינו לבין האומות. שלחה להם: כבר כתובה אני על דברי הימים למלכי מדי ופרס</w:t>
      </w:r>
      <w:r w:rsidR="0021371C">
        <w:rPr>
          <w:rFonts w:hint="cs"/>
          <w:rtl/>
        </w:rPr>
        <w:t xml:space="preserve"> ..</w:t>
      </w:r>
      <w:r>
        <w:rPr>
          <w:rtl/>
        </w:rPr>
        <w:t xml:space="preserve">. שלחה להם אסתר לחכמים: כתבוני לדורות. שלחו לה: </w:t>
      </w:r>
      <w:r w:rsidR="009E6B35">
        <w:rPr>
          <w:rFonts w:hint="cs"/>
          <w:rtl/>
        </w:rPr>
        <w:t>"</w:t>
      </w:r>
      <w:r w:rsidR="009E6B35">
        <w:rPr>
          <w:rtl/>
        </w:rPr>
        <w:t>הֲלֹא כָתַבְתִּי לְךָ שָׁלִישִׁים בְּמוֹעֵצֹת וָדָעַת</w:t>
      </w:r>
      <w:r w:rsidR="009E6B35">
        <w:rPr>
          <w:rFonts w:hint="cs"/>
          <w:rtl/>
        </w:rPr>
        <w:t>" (</w:t>
      </w:r>
      <w:r w:rsidR="009E6B35">
        <w:rPr>
          <w:rtl/>
        </w:rPr>
        <w:t>משלי כב כ</w:t>
      </w:r>
      <w:r w:rsidR="009E6B35">
        <w:rPr>
          <w:rFonts w:hint="cs"/>
          <w:rtl/>
        </w:rPr>
        <w:t xml:space="preserve">) - </w:t>
      </w:r>
      <w:r>
        <w:rPr>
          <w:rtl/>
        </w:rPr>
        <w:t>שלישים ולא רבעים.</w:t>
      </w:r>
      <w:r w:rsidR="009E6B35">
        <w:rPr>
          <w:rStyle w:val="a5"/>
          <w:rtl/>
        </w:rPr>
        <w:footnoteReference w:id="14"/>
      </w:r>
      <w:r>
        <w:rPr>
          <w:rtl/>
        </w:rPr>
        <w:t xml:space="preserve"> עד שמצאו לו מקרא כתוב בתורה</w:t>
      </w:r>
      <w:r w:rsidR="009E6B35">
        <w:rPr>
          <w:rFonts w:hint="cs"/>
          <w:rtl/>
        </w:rPr>
        <w:t>:</w:t>
      </w:r>
      <w:r>
        <w:rPr>
          <w:rtl/>
        </w:rPr>
        <w:t xml:space="preserve"> </w:t>
      </w:r>
      <w:r w:rsidR="009E6B35">
        <w:rPr>
          <w:rFonts w:hint="cs"/>
          <w:rtl/>
        </w:rPr>
        <w:t>"</w:t>
      </w:r>
      <w:r w:rsidR="009E6B35">
        <w:rPr>
          <w:rtl/>
        </w:rPr>
        <w:t>כְּתֹב זֹאת זִכָּרוֹן בַּסֵּפֶר</w:t>
      </w:r>
      <w:r w:rsidR="009E6B35">
        <w:rPr>
          <w:rFonts w:hint="cs"/>
          <w:rtl/>
        </w:rPr>
        <w:t>" (</w:t>
      </w:r>
      <w:r w:rsidR="009E6B35">
        <w:rPr>
          <w:rtl/>
        </w:rPr>
        <w:t xml:space="preserve">שמות </w:t>
      </w:r>
      <w:r w:rsidR="009E6B35">
        <w:rPr>
          <w:rFonts w:hint="cs"/>
          <w:rtl/>
        </w:rPr>
        <w:t xml:space="preserve">יז יד) </w:t>
      </w:r>
      <w:r w:rsidR="009E6B35">
        <w:rPr>
          <w:rtl/>
        </w:rPr>
        <w:t>–</w:t>
      </w:r>
      <w:r w:rsidR="009E6B35">
        <w:rPr>
          <w:rFonts w:hint="cs"/>
          <w:rtl/>
        </w:rPr>
        <w:t xml:space="preserve"> "</w:t>
      </w:r>
      <w:r>
        <w:rPr>
          <w:rtl/>
        </w:rPr>
        <w:t>כתב זאת</w:t>
      </w:r>
      <w:r w:rsidR="009E6B35">
        <w:rPr>
          <w:rFonts w:hint="cs"/>
          <w:rtl/>
        </w:rPr>
        <w:t>"</w:t>
      </w:r>
      <w:r>
        <w:rPr>
          <w:rtl/>
        </w:rPr>
        <w:t xml:space="preserve"> - מה שכתוב כאן ובמשנה תורה, </w:t>
      </w:r>
      <w:r w:rsidR="009E6B35">
        <w:rPr>
          <w:rFonts w:hint="cs"/>
          <w:rtl/>
        </w:rPr>
        <w:t>"</w:t>
      </w:r>
      <w:r>
        <w:rPr>
          <w:rtl/>
        </w:rPr>
        <w:t>זכרון</w:t>
      </w:r>
      <w:r w:rsidR="009E6B35">
        <w:rPr>
          <w:rFonts w:hint="cs"/>
          <w:rtl/>
        </w:rPr>
        <w:t>"</w:t>
      </w:r>
      <w:r>
        <w:rPr>
          <w:rtl/>
        </w:rPr>
        <w:t xml:space="preserve"> - מה שכתוב בנביאים, </w:t>
      </w:r>
      <w:r w:rsidR="009E6B35">
        <w:rPr>
          <w:rFonts w:hint="cs"/>
          <w:rtl/>
        </w:rPr>
        <w:t>"</w:t>
      </w:r>
      <w:r>
        <w:rPr>
          <w:rtl/>
        </w:rPr>
        <w:t>בספר</w:t>
      </w:r>
      <w:r w:rsidR="009E6B35">
        <w:rPr>
          <w:rFonts w:hint="cs"/>
          <w:rtl/>
        </w:rPr>
        <w:t>"</w:t>
      </w:r>
      <w:r>
        <w:rPr>
          <w:rtl/>
        </w:rPr>
        <w:t xml:space="preserve"> - מה שכתוב במגילה.</w:t>
      </w:r>
      <w:r w:rsidR="004B4B89">
        <w:rPr>
          <w:rStyle w:val="a5"/>
          <w:rtl/>
        </w:rPr>
        <w:footnoteReference w:id="15"/>
      </w:r>
      <w:r>
        <w:rPr>
          <w:rtl/>
        </w:rPr>
        <w:t xml:space="preserve"> </w:t>
      </w:r>
    </w:p>
    <w:p w14:paraId="11D2552D" w14:textId="77777777" w:rsidR="00F31200" w:rsidRDefault="00F31200">
      <w:pPr>
        <w:pStyle w:val="ab"/>
        <w:rPr>
          <w:rtl/>
        </w:rPr>
      </w:pPr>
      <w:r>
        <w:rPr>
          <w:rtl/>
        </w:rPr>
        <w:t>מסכת מגילה דף יד עמוד א</w:t>
      </w:r>
      <w:r w:rsidR="00F016D0">
        <w:rPr>
          <w:rFonts w:hint="cs"/>
          <w:rtl/>
        </w:rPr>
        <w:t xml:space="preserve"> </w:t>
      </w:r>
      <w:r w:rsidR="00F016D0">
        <w:rPr>
          <w:rtl/>
        </w:rPr>
        <w:t>–</w:t>
      </w:r>
      <w:r w:rsidR="00F016D0">
        <w:rPr>
          <w:rFonts w:hint="cs"/>
          <w:rtl/>
        </w:rPr>
        <w:t xml:space="preserve"> אבל בלי הלל</w:t>
      </w:r>
    </w:p>
    <w:p w14:paraId="4D1A5BE4" w14:textId="77777777" w:rsidR="00906C5D" w:rsidRDefault="00906C5D" w:rsidP="00906C5D">
      <w:pPr>
        <w:pStyle w:val="ac"/>
        <w:rPr>
          <w:rtl/>
        </w:rPr>
      </w:pPr>
      <w:r>
        <w:rPr>
          <w:rFonts w:hint="cs"/>
          <w:rtl/>
        </w:rPr>
        <w:t>"</w:t>
      </w:r>
      <w:r>
        <w:rPr>
          <w:rtl/>
        </w:rPr>
        <w:t>ויסר המלך את טבעתו</w:t>
      </w:r>
      <w:r>
        <w:rPr>
          <w:rFonts w:hint="cs"/>
          <w:rtl/>
        </w:rPr>
        <w:t>",</w:t>
      </w:r>
      <w:r>
        <w:rPr>
          <w:rtl/>
        </w:rPr>
        <w:t xml:space="preserve"> אמר רבי אבא בר כהנא: גדולה הסרת טבעת יותר מארבעים ושמונה נביאים ושבע נביאות שנתנבאו להן לישראל, שכולן לא החזירום למוטב, ואילו הסרת הטבעת החזירתן למוטב.</w:t>
      </w:r>
      <w:r w:rsidR="000F4061">
        <w:rPr>
          <w:rStyle w:val="a5"/>
          <w:rtl/>
        </w:rPr>
        <w:footnoteReference w:id="16"/>
      </w:r>
      <w:r>
        <w:rPr>
          <w:rtl/>
        </w:rPr>
        <w:t xml:space="preserve"> </w:t>
      </w:r>
    </w:p>
    <w:p w14:paraId="07440AAE" w14:textId="77777777" w:rsidR="00F31200" w:rsidRDefault="00F31200" w:rsidP="004A7CA9">
      <w:pPr>
        <w:pStyle w:val="ac"/>
        <w:rPr>
          <w:rtl/>
        </w:rPr>
      </w:pPr>
      <w:r>
        <w:rPr>
          <w:rtl/>
        </w:rPr>
        <w:t>תנו רבנן: ארבעים ושמונה נביאים ושבע נביאות נתנבאו להם לישראל</w:t>
      </w:r>
      <w:r w:rsidR="00CB1053">
        <w:rPr>
          <w:rFonts w:hint="cs"/>
          <w:rtl/>
        </w:rPr>
        <w:t>,</w:t>
      </w:r>
      <w:r w:rsidR="00667282">
        <w:rPr>
          <w:rStyle w:val="a5"/>
          <w:rtl/>
        </w:rPr>
        <w:footnoteReference w:id="17"/>
      </w:r>
      <w:r>
        <w:rPr>
          <w:rtl/>
        </w:rPr>
        <w:t xml:space="preserve"> ולא פחתו ולא הותירו על מה שכתוב בתורה, חוץ ממקרא מגילה.</w:t>
      </w:r>
      <w:r w:rsidR="00667282">
        <w:rPr>
          <w:rStyle w:val="a5"/>
          <w:rtl/>
        </w:rPr>
        <w:footnoteReference w:id="18"/>
      </w:r>
      <w:r>
        <w:rPr>
          <w:rtl/>
        </w:rPr>
        <w:t xml:space="preserve"> מאי דרוש? אמר רבי חייא בר אבין אמר רבי יהושע בן קרחה: ומה מעבדות לחירות אמרינן שירה - ממיתה לחיים לא כל שכן?</w:t>
      </w:r>
      <w:r w:rsidR="004A7CA9">
        <w:rPr>
          <w:rStyle w:val="a5"/>
          <w:rtl/>
        </w:rPr>
        <w:footnoteReference w:id="19"/>
      </w:r>
      <w:r>
        <w:rPr>
          <w:rtl/>
        </w:rPr>
        <w:t xml:space="preserve"> - אי הכי הלל נמי נימא! - לפי שאין אומרים הלל על נס </w:t>
      </w:r>
      <w:r>
        <w:rPr>
          <w:rtl/>
        </w:rPr>
        <w:lastRenderedPageBreak/>
        <w:t>שבחוצה לארץ. - יציאת מצרים דנס שבחוצה לארץ, היכי אמרינן שירה? - כדתניא: עד שלא נכנסו ישראל לארץ הוכשרו כל ארצות לומר שירה. משנכנסו ישראל לארץ לא הוכשרו כל הארצות לומר שירה ... רבא אמר ... "הללו עבדי ה'</w:t>
      </w:r>
      <w:r w:rsidR="00556378">
        <w:rPr>
          <w:rFonts w:hint="cs"/>
          <w:rtl/>
        </w:rPr>
        <w:t xml:space="preserve"> </w:t>
      </w:r>
      <w:r>
        <w:rPr>
          <w:rtl/>
        </w:rPr>
        <w:t xml:space="preserve">" </w:t>
      </w:r>
      <w:r>
        <w:t>–</w:t>
      </w:r>
      <w:r>
        <w:rPr>
          <w:rtl/>
        </w:rPr>
        <w:t xml:space="preserve"> ולא עבדי פרעה. אלא הכא "הללו עבדי ה'</w:t>
      </w:r>
      <w:r w:rsidR="00556378">
        <w:rPr>
          <w:rFonts w:hint="cs"/>
          <w:rtl/>
        </w:rPr>
        <w:t xml:space="preserve"> </w:t>
      </w:r>
      <w:r>
        <w:rPr>
          <w:rtl/>
        </w:rPr>
        <w:t xml:space="preserve">" </w:t>
      </w:r>
      <w:r>
        <w:t>–</w:t>
      </w:r>
      <w:r>
        <w:rPr>
          <w:rtl/>
        </w:rPr>
        <w:t xml:space="preserve"> ולא עבדי אחשורוש? אכתי עבדי אחשורוש אנן.</w:t>
      </w:r>
      <w:r w:rsidR="008A3B31">
        <w:rPr>
          <w:rStyle w:val="a5"/>
          <w:rtl/>
        </w:rPr>
        <w:footnoteReference w:id="20"/>
      </w:r>
    </w:p>
    <w:p w14:paraId="585A6850" w14:textId="77777777" w:rsidR="00F31200" w:rsidRDefault="00F31200" w:rsidP="00CC0E8C">
      <w:pPr>
        <w:pStyle w:val="ad"/>
        <w:spacing w:before="240"/>
        <w:rPr>
          <w:rtl/>
        </w:rPr>
      </w:pPr>
      <w:r>
        <w:rPr>
          <w:rtl/>
        </w:rPr>
        <w:t>חג פורים שמח</w:t>
      </w:r>
    </w:p>
    <w:p w14:paraId="1F609A42" w14:textId="77777777" w:rsidR="00F31200" w:rsidRDefault="00F31200" w:rsidP="00FB5256">
      <w:pPr>
        <w:pStyle w:val="ad"/>
        <w:rPr>
          <w:rtl/>
        </w:rPr>
      </w:pPr>
      <w:r>
        <w:rPr>
          <w:rtl/>
        </w:rPr>
        <w:t>מחלקי ה</w:t>
      </w:r>
      <w:r w:rsidR="00FB5256">
        <w:rPr>
          <w:rFonts w:hint="cs"/>
          <w:rtl/>
        </w:rPr>
        <w:t>יין (במשורה)</w:t>
      </w:r>
    </w:p>
    <w:p w14:paraId="580A9D9B" w14:textId="7E241BD6" w:rsidR="00F31200" w:rsidRPr="00384203" w:rsidRDefault="00F31200" w:rsidP="000B53CF">
      <w:pPr>
        <w:pStyle w:val="ad"/>
        <w:spacing w:before="120" w:line="280" w:lineRule="atLeast"/>
        <w:rPr>
          <w:b w:val="0"/>
          <w:bCs w:val="0"/>
          <w:szCs w:val="22"/>
          <w:rtl/>
        </w:rPr>
      </w:pPr>
      <w:r w:rsidRPr="00384203">
        <w:rPr>
          <w:rFonts w:hint="cs"/>
          <w:szCs w:val="22"/>
          <w:rtl/>
        </w:rPr>
        <w:t>מים אחרונים 1:</w:t>
      </w:r>
      <w:r w:rsidRPr="00384203">
        <w:rPr>
          <w:rFonts w:hint="cs"/>
          <w:b w:val="0"/>
          <w:bCs w:val="0"/>
          <w:szCs w:val="22"/>
          <w:rtl/>
        </w:rPr>
        <w:t xml:space="preserve"> </w:t>
      </w:r>
      <w:r w:rsidRPr="00384203">
        <w:rPr>
          <w:b w:val="0"/>
          <w:bCs w:val="0"/>
          <w:szCs w:val="22"/>
          <w:rtl/>
        </w:rPr>
        <w:t xml:space="preserve">הראה לי גיסי הרב </w:t>
      </w:r>
      <w:smartTag w:uri="urn:schemas-microsoft-com:office:smarttags" w:element="PersonName">
        <w:smartTagPr>
          <w:attr w:name="ProductID" w:val="שמואל ריינר"/>
        </w:smartTagPr>
        <w:r w:rsidRPr="00384203">
          <w:rPr>
            <w:b w:val="0"/>
            <w:bCs w:val="0"/>
            <w:szCs w:val="22"/>
            <w:rtl/>
          </w:rPr>
          <w:t>שמואל ריינר</w:t>
        </w:r>
      </w:smartTag>
      <w:r w:rsidRPr="00384203">
        <w:rPr>
          <w:b w:val="0"/>
          <w:bCs w:val="0"/>
          <w:szCs w:val="22"/>
          <w:rtl/>
        </w:rPr>
        <w:t xml:space="preserve"> הי"ו דיון בספר המרדכי (!) מדוע אין "יו"ט שני של גלויות" לגבי פורים בחו"ל. והוא מתרץ שם שיש בכך משום "בל תוסיף". ולפי דברינו אלה, התשובה לשאלתו היא פשוטה וברורה. אחרי כל הדיון בעצם הפורים, עוד להוסיף עוד יום?! </w:t>
      </w:r>
      <w:r w:rsidR="000B53CF">
        <w:rPr>
          <w:rFonts w:hint="cs"/>
          <w:b w:val="0"/>
          <w:bCs w:val="0"/>
          <w:szCs w:val="22"/>
          <w:rtl/>
        </w:rPr>
        <w:t>ואנו נוסיף לדבריו שכפשוטו של פסוק ב</w:t>
      </w:r>
      <w:r w:rsidR="000B53CF" w:rsidRPr="000B53CF">
        <w:rPr>
          <w:b w:val="0"/>
          <w:bCs w:val="0"/>
          <w:szCs w:val="22"/>
          <w:rtl/>
        </w:rPr>
        <w:t>אסתר ט</w:t>
      </w:r>
      <w:r w:rsidR="000B53CF">
        <w:rPr>
          <w:rFonts w:hint="cs"/>
          <w:b w:val="0"/>
          <w:bCs w:val="0"/>
          <w:szCs w:val="22"/>
          <w:rtl/>
        </w:rPr>
        <w:t xml:space="preserve"> </w:t>
      </w:r>
      <w:r w:rsidR="000B53CF" w:rsidRPr="000B53CF">
        <w:rPr>
          <w:b w:val="0"/>
          <w:bCs w:val="0"/>
          <w:szCs w:val="22"/>
          <w:rtl/>
        </w:rPr>
        <w:t>כז</w:t>
      </w:r>
      <w:r w:rsidR="000B53CF">
        <w:rPr>
          <w:rFonts w:hint="cs"/>
          <w:b w:val="0"/>
          <w:bCs w:val="0"/>
          <w:szCs w:val="22"/>
          <w:rtl/>
        </w:rPr>
        <w:t>:</w:t>
      </w:r>
      <w:r w:rsidR="000B53CF" w:rsidRPr="000B53CF">
        <w:rPr>
          <w:b w:val="0"/>
          <w:bCs w:val="0"/>
          <w:szCs w:val="22"/>
          <w:rtl/>
        </w:rPr>
        <w:t xml:space="preserve"> </w:t>
      </w:r>
      <w:r w:rsidR="000B53CF">
        <w:rPr>
          <w:rFonts w:hint="cs"/>
          <w:b w:val="0"/>
          <w:bCs w:val="0"/>
          <w:szCs w:val="22"/>
          <w:rtl/>
        </w:rPr>
        <w:t>"</w:t>
      </w:r>
      <w:r w:rsidR="000B53CF" w:rsidRPr="000B53CF">
        <w:rPr>
          <w:b w:val="0"/>
          <w:bCs w:val="0"/>
          <w:szCs w:val="22"/>
          <w:rtl/>
        </w:rPr>
        <w:t>לִהְיוֹת עֹשִׂים אֵת שְׁנֵי הַיָּמִים הָאֵלֶּה כִּכְתָבָם וְכִזְמַנָּם בְּכָל שָׁנָה וְשָׁנָה</w:t>
      </w:r>
      <w:r w:rsidR="000B53CF">
        <w:rPr>
          <w:rFonts w:hint="cs"/>
          <w:b w:val="0"/>
          <w:bCs w:val="0"/>
          <w:szCs w:val="22"/>
          <w:rtl/>
        </w:rPr>
        <w:t>", ניתן להבין שלכתחילה אכן ביקשו אסתר ומרדכי שהחג יהיה לדורות של יומיים, אבל על כך לא נענו</w:t>
      </w:r>
      <w:r w:rsidR="005E48D8">
        <w:rPr>
          <w:rFonts w:hint="cs"/>
          <w:b w:val="0"/>
          <w:bCs w:val="0"/>
          <w:szCs w:val="22"/>
          <w:rtl/>
        </w:rPr>
        <w:t>.</w:t>
      </w:r>
      <w:r w:rsidR="000B53CF">
        <w:rPr>
          <w:rFonts w:hint="cs"/>
          <w:b w:val="0"/>
          <w:bCs w:val="0"/>
          <w:szCs w:val="22"/>
          <w:rtl/>
        </w:rPr>
        <w:t xml:space="preserve"> וחז"ל </w:t>
      </w:r>
      <w:r w:rsidR="005E48D8">
        <w:rPr>
          <w:rFonts w:hint="cs"/>
          <w:b w:val="0"/>
          <w:bCs w:val="0"/>
          <w:szCs w:val="22"/>
          <w:rtl/>
        </w:rPr>
        <w:t>קיימו את הפסוק הזה בכך ש</w:t>
      </w:r>
      <w:r w:rsidR="000B53CF">
        <w:rPr>
          <w:rFonts w:hint="cs"/>
          <w:b w:val="0"/>
          <w:bCs w:val="0"/>
          <w:szCs w:val="22"/>
          <w:rtl/>
        </w:rPr>
        <w:t>הפרידו בין פורים ושושן פורים. וגם ההגדרה של שושן פורים תלויה בעיר מוקפת חומה מימות יהושע בן נון ולא מוקפת חומה מימות אחשורוש כפי שהציע ר' יהושע בן קרחה, שזה לכבודה של ארץ ישראל (</w:t>
      </w:r>
      <w:r w:rsidR="00A20070">
        <w:rPr>
          <w:rFonts w:hint="cs"/>
          <w:b w:val="0"/>
          <w:bCs w:val="0"/>
          <w:szCs w:val="22"/>
          <w:rtl/>
        </w:rPr>
        <w:t>ראו</w:t>
      </w:r>
      <w:r w:rsidR="000B53CF">
        <w:rPr>
          <w:rFonts w:hint="cs"/>
          <w:b w:val="0"/>
          <w:bCs w:val="0"/>
          <w:szCs w:val="22"/>
          <w:rtl/>
        </w:rPr>
        <w:t xml:space="preserve"> הסוגיה במגילה ב ע"ב</w:t>
      </w:r>
      <w:r w:rsidR="000B53CF" w:rsidRPr="000B53CF">
        <w:rPr>
          <w:b w:val="0"/>
          <w:bCs w:val="0"/>
          <w:szCs w:val="22"/>
          <w:rtl/>
        </w:rPr>
        <w:t>)</w:t>
      </w:r>
      <w:r w:rsidR="000B53CF">
        <w:rPr>
          <w:rFonts w:hint="cs"/>
          <w:b w:val="0"/>
          <w:bCs w:val="0"/>
          <w:szCs w:val="22"/>
          <w:rtl/>
        </w:rPr>
        <w:t xml:space="preserve">.  </w:t>
      </w:r>
    </w:p>
    <w:p w14:paraId="2A4D3607" w14:textId="010864FB" w:rsidR="00F31200" w:rsidRDefault="00F31200" w:rsidP="004D041B">
      <w:pPr>
        <w:pStyle w:val="ad"/>
        <w:spacing w:before="120" w:line="280" w:lineRule="atLeast"/>
        <w:rPr>
          <w:b w:val="0"/>
          <w:bCs w:val="0"/>
          <w:szCs w:val="22"/>
          <w:rtl/>
        </w:rPr>
      </w:pPr>
      <w:r w:rsidRPr="00384203">
        <w:rPr>
          <w:rFonts w:hint="cs"/>
          <w:szCs w:val="22"/>
          <w:rtl/>
        </w:rPr>
        <w:t>מים אחרונים 2:</w:t>
      </w:r>
      <w:r w:rsidRPr="00384203">
        <w:rPr>
          <w:rFonts w:hint="cs"/>
          <w:b w:val="0"/>
          <w:bCs w:val="0"/>
          <w:szCs w:val="22"/>
          <w:rtl/>
        </w:rPr>
        <w:t xml:space="preserve"> אחרי כל ההתלבטויות לגבי מקרא מגילה, זכתה מסכת מגילה לשמש אכסניה ומקור לדיני קריאת התורה וההפטרה בשבתות ומועדים. </w:t>
      </w:r>
      <w:r w:rsidR="00A20070">
        <w:rPr>
          <w:rFonts w:hint="cs"/>
          <w:b w:val="0"/>
          <w:bCs w:val="0"/>
          <w:szCs w:val="22"/>
          <w:rtl/>
        </w:rPr>
        <w:t>ראו</w:t>
      </w:r>
      <w:r w:rsidRPr="00384203">
        <w:rPr>
          <w:rFonts w:hint="cs"/>
          <w:b w:val="0"/>
          <w:bCs w:val="0"/>
          <w:szCs w:val="22"/>
          <w:rtl/>
        </w:rPr>
        <w:t xml:space="preserve"> פרק ד במסכת מגילה (משנה וגמרא).</w:t>
      </w:r>
      <w:r w:rsidR="00FB5256">
        <w:rPr>
          <w:rFonts w:hint="cs"/>
          <w:b w:val="0"/>
          <w:bCs w:val="0"/>
          <w:szCs w:val="22"/>
          <w:rtl/>
        </w:rPr>
        <w:t xml:space="preserve"> </w:t>
      </w:r>
      <w:r w:rsidRPr="00384203">
        <w:rPr>
          <w:rFonts w:hint="cs"/>
          <w:b w:val="0"/>
          <w:bCs w:val="0"/>
          <w:szCs w:val="22"/>
          <w:rtl/>
        </w:rPr>
        <w:t xml:space="preserve"> </w:t>
      </w:r>
    </w:p>
    <w:p w14:paraId="6F1E618A" w14:textId="77777777" w:rsidR="00AF2EA8" w:rsidRPr="00384203" w:rsidRDefault="00AF2EA8" w:rsidP="005E48D8">
      <w:pPr>
        <w:pStyle w:val="ad"/>
        <w:spacing w:before="120" w:line="280" w:lineRule="atLeast"/>
        <w:rPr>
          <w:b w:val="0"/>
          <w:bCs w:val="0"/>
          <w:szCs w:val="22"/>
          <w:rtl/>
        </w:rPr>
      </w:pPr>
      <w:r>
        <w:rPr>
          <w:rFonts w:hint="cs"/>
          <w:b w:val="0"/>
          <w:bCs w:val="0"/>
          <w:szCs w:val="22"/>
          <w:rtl/>
        </w:rPr>
        <w:t xml:space="preserve">מים אחרונים 3: שמעתי בשם הרב יעקב מדן (לא </w:t>
      </w:r>
      <w:r w:rsidR="005E48D8">
        <w:rPr>
          <w:rFonts w:hint="cs"/>
          <w:b w:val="0"/>
          <w:bCs w:val="0"/>
          <w:szCs w:val="22"/>
          <w:rtl/>
        </w:rPr>
        <w:t xml:space="preserve">ישירות </w:t>
      </w:r>
      <w:r>
        <w:rPr>
          <w:rFonts w:hint="cs"/>
          <w:b w:val="0"/>
          <w:bCs w:val="0"/>
          <w:szCs w:val="22"/>
          <w:rtl/>
        </w:rPr>
        <w:t xml:space="preserve">מפיו ואולי זה מאחרים) שמתארך את </w:t>
      </w:r>
      <w:r w:rsidR="008A3B31">
        <w:rPr>
          <w:rFonts w:hint="cs"/>
          <w:b w:val="0"/>
          <w:bCs w:val="0"/>
          <w:szCs w:val="22"/>
          <w:rtl/>
        </w:rPr>
        <w:t xml:space="preserve">אירועי </w:t>
      </w:r>
      <w:r>
        <w:rPr>
          <w:rFonts w:hint="cs"/>
          <w:b w:val="0"/>
          <w:bCs w:val="0"/>
          <w:szCs w:val="22"/>
          <w:rtl/>
        </w:rPr>
        <w:t xml:space="preserve">מגילת אסתר לתקופה שבין עליית שבי ציון הראשונה (ששבצר, זרובבל) ובין עליית עזרא ונחמיה כשמונים שנה מאוחר יותר. טענתו היא שמהפסוק: "נקהלו היהודים ועמוד על נפשם", או "נקהלו היהודים </w:t>
      </w:r>
      <w:r w:rsidR="005E48D8">
        <w:rPr>
          <w:rFonts w:hint="cs"/>
          <w:b w:val="0"/>
          <w:bCs w:val="0"/>
          <w:szCs w:val="22"/>
          <w:rtl/>
        </w:rPr>
        <w:t xml:space="preserve">בעריהם </w:t>
      </w:r>
      <w:r>
        <w:rPr>
          <w:rFonts w:hint="cs"/>
          <w:b w:val="0"/>
          <w:bCs w:val="0"/>
          <w:szCs w:val="22"/>
          <w:rtl/>
        </w:rPr>
        <w:t>וכו' ", למדו היהודים שיש ביכולתם לעמוד על שלהם ולא להיכנע ואף להצליח. אם זה מה שגרם לעליית עזרא ונחמיה, שהייתה כארבעים אלף איש בקרוב, מתוך מאות האלפים ואולי יותר שחיו כבר אז בבבל, הרי שזו "התקהלות" צרה למדי ולימוד לקח חלש. נראה שהלקח הגדול יותר היה האפשרות לקיום בגולה</w:t>
      </w:r>
      <w:r w:rsidR="005E48D8">
        <w:rPr>
          <w:rFonts w:hint="cs"/>
          <w:b w:val="0"/>
          <w:bCs w:val="0"/>
          <w:szCs w:val="22"/>
          <w:rtl/>
        </w:rPr>
        <w:t xml:space="preserve">, </w:t>
      </w:r>
      <w:r>
        <w:rPr>
          <w:rFonts w:hint="cs"/>
          <w:b w:val="0"/>
          <w:bCs w:val="0"/>
          <w:szCs w:val="22"/>
          <w:rtl/>
        </w:rPr>
        <w:t>כפי ש</w:t>
      </w:r>
      <w:r w:rsidR="005E48D8">
        <w:rPr>
          <w:rFonts w:hint="cs"/>
          <w:b w:val="0"/>
          <w:bCs w:val="0"/>
          <w:szCs w:val="22"/>
          <w:rtl/>
        </w:rPr>
        <w:t xml:space="preserve">במרוצת השנים </w:t>
      </w:r>
      <w:r>
        <w:rPr>
          <w:rFonts w:hint="cs"/>
          <w:b w:val="0"/>
          <w:bCs w:val="0"/>
          <w:szCs w:val="22"/>
          <w:rtl/>
        </w:rPr>
        <w:t>אח"כ ציינו קהילות לא מעטות בישראל את "נס פורים" המקומי שלהם.</w:t>
      </w:r>
    </w:p>
    <w:p w14:paraId="7B90D168" w14:textId="10676834" w:rsidR="005D3B4A" w:rsidRDefault="005D3B4A" w:rsidP="00FB1536">
      <w:pPr>
        <w:pStyle w:val="ad"/>
        <w:spacing w:before="120" w:line="280" w:lineRule="atLeast"/>
        <w:rPr>
          <w:b w:val="0"/>
          <w:bCs w:val="0"/>
          <w:rtl/>
        </w:rPr>
      </w:pPr>
      <w:r w:rsidRPr="00384203">
        <w:rPr>
          <w:rFonts w:hint="cs"/>
          <w:szCs w:val="22"/>
          <w:rtl/>
        </w:rPr>
        <w:t xml:space="preserve">יין אחרון </w:t>
      </w:r>
      <w:r w:rsidR="00FB1536" w:rsidRPr="00384203">
        <w:rPr>
          <w:rFonts w:hint="cs"/>
          <w:szCs w:val="22"/>
          <w:rtl/>
        </w:rPr>
        <w:t>אפריטיף</w:t>
      </w:r>
      <w:r w:rsidRPr="00384203">
        <w:rPr>
          <w:rFonts w:hint="cs"/>
          <w:szCs w:val="22"/>
          <w:rtl/>
        </w:rPr>
        <w:t>:</w:t>
      </w:r>
      <w:r w:rsidRPr="00384203">
        <w:rPr>
          <w:rFonts w:hint="cs"/>
          <w:b w:val="0"/>
          <w:bCs w:val="0"/>
          <w:szCs w:val="22"/>
          <w:rtl/>
        </w:rPr>
        <w:t xml:space="preserve"> לסיכום הנושא, </w:t>
      </w:r>
      <w:r w:rsidR="00A20070">
        <w:rPr>
          <w:rFonts w:hint="cs"/>
          <w:b w:val="0"/>
          <w:bCs w:val="0"/>
          <w:szCs w:val="22"/>
          <w:rtl/>
        </w:rPr>
        <w:t>ראו</w:t>
      </w:r>
      <w:r w:rsidRPr="00384203">
        <w:rPr>
          <w:rFonts w:hint="cs"/>
          <w:b w:val="0"/>
          <w:bCs w:val="0"/>
          <w:szCs w:val="22"/>
          <w:rtl/>
        </w:rPr>
        <w:t xml:space="preserve"> מאמר של  יואל בן נון "אנשי כנסת הגדולה הם חותמי האמנה", מ</w:t>
      </w:r>
      <w:r w:rsidR="005E48D8">
        <w:rPr>
          <w:rFonts w:hint="eastAsia"/>
          <w:b w:val="0"/>
          <w:bCs w:val="0"/>
          <w:szCs w:val="22"/>
          <w:rtl/>
        </w:rPr>
        <w:t>ִ</w:t>
      </w:r>
      <w:r w:rsidRPr="00384203">
        <w:rPr>
          <w:rFonts w:hint="cs"/>
          <w:b w:val="0"/>
          <w:bCs w:val="0"/>
          <w:szCs w:val="22"/>
          <w:rtl/>
        </w:rPr>
        <w:t>ש</w:t>
      </w:r>
      <w:r w:rsidR="005E48D8">
        <w:rPr>
          <w:rFonts w:hint="eastAsia"/>
          <w:b w:val="0"/>
          <w:bCs w:val="0"/>
          <w:szCs w:val="22"/>
          <w:rtl/>
        </w:rPr>
        <w:t>ְׁ</w:t>
      </w:r>
      <w:r w:rsidRPr="00384203">
        <w:rPr>
          <w:rFonts w:hint="cs"/>
          <w:b w:val="0"/>
          <w:bCs w:val="0"/>
          <w:szCs w:val="22"/>
          <w:rtl/>
        </w:rPr>
        <w:t>ל</w:t>
      </w:r>
      <w:r w:rsidR="005E48D8">
        <w:rPr>
          <w:rFonts w:hint="eastAsia"/>
          <w:b w:val="0"/>
          <w:bCs w:val="0"/>
          <w:szCs w:val="22"/>
          <w:rtl/>
        </w:rPr>
        <w:t>ָ</w:t>
      </w:r>
      <w:r w:rsidRPr="00384203">
        <w:rPr>
          <w:rFonts w:hint="cs"/>
          <w:b w:val="0"/>
          <w:bCs w:val="0"/>
          <w:szCs w:val="22"/>
          <w:rtl/>
        </w:rPr>
        <w:t>ב לו, ישיבת הקבה"ד, עין צורים.</w:t>
      </w:r>
    </w:p>
    <w:sectPr w:rsidR="005D3B4A" w:rsidSect="00C35E2F">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CEF36" w14:textId="77777777" w:rsidR="006B4D30" w:rsidRDefault="006B4D30">
      <w:r>
        <w:separator/>
      </w:r>
    </w:p>
  </w:endnote>
  <w:endnote w:type="continuationSeparator" w:id="0">
    <w:p w14:paraId="556788F2" w14:textId="77777777" w:rsidR="006B4D30" w:rsidRDefault="006B4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441EA" w14:textId="77777777" w:rsidR="001C5E86" w:rsidRDefault="001C5E86" w:rsidP="001C5E86">
    <w:pPr>
      <w:pStyle w:val="a8"/>
      <w:jc w:val="right"/>
      <w:rPr>
        <w:rStyle w:val="ae"/>
        <w:rtl/>
      </w:rPr>
    </w:pPr>
  </w:p>
  <w:p w14:paraId="784175A3" w14:textId="77777777" w:rsidR="001C5E86" w:rsidRPr="00F8747C" w:rsidRDefault="001C5E86" w:rsidP="001C5E86">
    <w:pPr>
      <w:pStyle w:val="a8"/>
      <w:jc w:val="right"/>
    </w:pPr>
    <w:r w:rsidRPr="00F8747C">
      <w:rPr>
        <w:rStyle w:val="ae"/>
        <w:rFonts w:hint="cs"/>
        <w:rtl/>
      </w:rPr>
      <w:t xml:space="preserve">עמ' </w:t>
    </w:r>
    <w:r w:rsidRPr="00F8747C">
      <w:rPr>
        <w:rStyle w:val="ae"/>
      </w:rPr>
      <w:fldChar w:fldCharType="begin"/>
    </w:r>
    <w:r w:rsidRPr="00F8747C">
      <w:rPr>
        <w:rStyle w:val="ae"/>
      </w:rPr>
      <w:instrText xml:space="preserve"> PAGE </w:instrText>
    </w:r>
    <w:r w:rsidRPr="00F8747C">
      <w:rPr>
        <w:rStyle w:val="ae"/>
      </w:rPr>
      <w:fldChar w:fldCharType="separate"/>
    </w:r>
    <w:r w:rsidR="00C409DF">
      <w:rPr>
        <w:rStyle w:val="ae"/>
        <w:noProof/>
        <w:rtl/>
      </w:rPr>
      <w:t>3</w:t>
    </w:r>
    <w:r w:rsidRPr="00F8747C">
      <w:rPr>
        <w:rStyle w:val="ae"/>
      </w:rPr>
      <w:fldChar w:fldCharType="end"/>
    </w:r>
    <w:r w:rsidRPr="00F8747C">
      <w:rPr>
        <w:rStyle w:val="ae"/>
        <w:rFonts w:hint="cs"/>
        <w:rtl/>
      </w:rPr>
      <w:t xml:space="preserve"> מתוך </w:t>
    </w:r>
    <w:r w:rsidRPr="00F8747C">
      <w:rPr>
        <w:rStyle w:val="ae"/>
      </w:rPr>
      <w:fldChar w:fldCharType="begin"/>
    </w:r>
    <w:r w:rsidRPr="00F8747C">
      <w:rPr>
        <w:rStyle w:val="ae"/>
      </w:rPr>
      <w:instrText xml:space="preserve"> NUMPAGES </w:instrText>
    </w:r>
    <w:r w:rsidRPr="00F8747C">
      <w:rPr>
        <w:rStyle w:val="ae"/>
      </w:rPr>
      <w:fldChar w:fldCharType="separate"/>
    </w:r>
    <w:r w:rsidR="00C409DF">
      <w:rPr>
        <w:rStyle w:val="ae"/>
        <w:noProof/>
        <w:rtl/>
      </w:rPr>
      <w:t>4</w:t>
    </w:r>
    <w:r w:rsidRPr="00F8747C">
      <w:rPr>
        <w:rStyle w:val="ae"/>
      </w:rPr>
      <w:fldChar w:fldCharType="end"/>
    </w:r>
  </w:p>
  <w:p w14:paraId="024AE0EF" w14:textId="77777777" w:rsidR="001C5E86" w:rsidRPr="00B065AC" w:rsidRDefault="001C5E86" w:rsidP="001C5E86">
    <w:pPr>
      <w:pStyle w:val="a8"/>
    </w:pPr>
  </w:p>
  <w:p w14:paraId="0DA3E7E6" w14:textId="77777777" w:rsidR="001C5E86" w:rsidRDefault="001C5E8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416A6" w14:textId="77777777" w:rsidR="006B4D30" w:rsidRDefault="006B4D30">
      <w:r>
        <w:separator/>
      </w:r>
    </w:p>
  </w:footnote>
  <w:footnote w:type="continuationSeparator" w:id="0">
    <w:p w14:paraId="527106A1" w14:textId="77777777" w:rsidR="006B4D30" w:rsidRDefault="006B4D30">
      <w:r>
        <w:continuationSeparator/>
      </w:r>
    </w:p>
  </w:footnote>
  <w:footnote w:id="1">
    <w:p w14:paraId="1AC5960D" w14:textId="2C5BC3EB" w:rsidR="00FB1536" w:rsidRDefault="00FB1536" w:rsidP="00B56743">
      <w:pPr>
        <w:pStyle w:val="a3"/>
        <w:rPr>
          <w:rtl/>
        </w:rPr>
      </w:pPr>
      <w:r>
        <w:rPr>
          <w:rStyle w:val="a5"/>
          <w:rtl/>
        </w:rPr>
        <w:footnoteRef/>
      </w:r>
      <w:r>
        <w:rPr>
          <w:rtl/>
        </w:rPr>
        <w:t xml:space="preserve"> </w:t>
      </w:r>
      <w:r w:rsidR="00A20070">
        <w:rPr>
          <w:rtl/>
        </w:rPr>
        <w:t>ראו</w:t>
      </w:r>
      <w:r>
        <w:rPr>
          <w:rtl/>
        </w:rPr>
        <w:t xml:space="preserve"> פירוש</w:t>
      </w:r>
      <w:r>
        <w:rPr>
          <w:rFonts w:hint="cs"/>
          <w:rtl/>
        </w:rPr>
        <w:t xml:space="preserve"> דעת מקרא (עמוס חכם) </w:t>
      </w:r>
      <w:r>
        <w:rPr>
          <w:rtl/>
        </w:rPr>
        <w:t>למגילת אסתר שקורא לקטע של פסוקים יט-לב בפרק ט "תקנת ימי הפורים" ומחלק אותו לשלוש פסקאות. לסיכום הפסקה השלישית המסיימת את הפרק הוא כותב: "בפסקה זו מתואר השלב האחרון בקביעת חג הפורים לדורות ... באגרת אל כל היהודים אשר שלחה אסתר ביחד עם מרדכי ולאחר מכן במאמר מיוחד שנכתב בספר. ובזה א</w:t>
      </w:r>
      <w:r w:rsidR="002206E7">
        <w:rPr>
          <w:rFonts w:hint="cs"/>
          <w:rtl/>
        </w:rPr>
        <w:t>ו</w:t>
      </w:r>
      <w:r>
        <w:rPr>
          <w:rtl/>
        </w:rPr>
        <w:t>שרו ונקבעו ימי הפורים לדורות עולם". בסיום הקטע כולו הוא מוסיף וכותב: "... היהודים הפזורים במאה עשרים ושבע מדינות התאחדו כולם לקבל על עצמם מצווה לדורות, לעשות ימי שמחה לזכר הצלתם. עצם הדבר שהיהודים מסוגלים לכך, מעיד שהם כולם מאוחדים בהרגשה שהם עם אחד ומיוחד בין כל העמים ושהתורה ומצוותיה מקוימות ומאושרות בידיהם, עד שהם יכולים להוסיף ולקבל עליהם תקנה חדשה לדורות. אכן, אם נתבונן בדברים מצד זה, נמצא אישור לדרשת חז"ל, שחזרו וקבלו את התורה מרצונם בימי אחשורוש".</w:t>
      </w:r>
      <w:r w:rsidR="00384203">
        <w:rPr>
          <w:rFonts w:hint="cs"/>
          <w:rtl/>
        </w:rPr>
        <w:t xml:space="preserve"> לזה יש להוסיף שמצוות הפורים ובהם קריאת המגילה בברכה</w:t>
      </w:r>
      <w:r w:rsidR="00B56743">
        <w:rPr>
          <w:rFonts w:hint="cs"/>
          <w:rtl/>
        </w:rPr>
        <w:t xml:space="preserve"> </w:t>
      </w:r>
      <w:r w:rsidR="00384203">
        <w:rPr>
          <w:rFonts w:hint="cs"/>
          <w:rtl/>
        </w:rPr>
        <w:t>"</w:t>
      </w:r>
      <w:r w:rsidR="00B56743">
        <w:rPr>
          <w:rFonts w:hint="cs"/>
          <w:rtl/>
        </w:rPr>
        <w:t>אשר קדשנו במצוותיו וציוונו על מקרא מגילה", היא ממצוות דרבנן הראשונות, אם לא הראשונה, וקדמה בוודאי למצוות חנוכה (בה אין מקרא מגילה).</w:t>
      </w:r>
      <w:r>
        <w:rPr>
          <w:rtl/>
        </w:rPr>
        <w:t xml:space="preserve">  </w:t>
      </w:r>
    </w:p>
  </w:footnote>
  <w:footnote w:id="2">
    <w:p w14:paraId="291A3176" w14:textId="770FCB06" w:rsidR="00FB1536" w:rsidRDefault="00FB1536" w:rsidP="001F6002">
      <w:pPr>
        <w:pStyle w:val="a3"/>
      </w:pPr>
      <w:r>
        <w:rPr>
          <w:rStyle w:val="a5"/>
        </w:rPr>
        <w:footnoteRef/>
      </w:r>
      <w:r>
        <w:rPr>
          <w:rtl/>
        </w:rPr>
        <w:t xml:space="preserve"> </w:t>
      </w:r>
      <w:r w:rsidRPr="00061C3D">
        <w:rPr>
          <w:rFonts w:hint="cs"/>
          <w:rtl/>
        </w:rPr>
        <w:t>זו ה</w:t>
      </w:r>
      <w:r>
        <w:rPr>
          <w:rFonts w:hint="cs"/>
          <w:rtl/>
        </w:rPr>
        <w:t xml:space="preserve">יא דרשת חז"ל </w:t>
      </w:r>
      <w:r w:rsidRPr="00061C3D">
        <w:rPr>
          <w:rFonts w:hint="cs"/>
          <w:rtl/>
        </w:rPr>
        <w:t>שאליה רומז עמוס חכם</w:t>
      </w:r>
      <w:r>
        <w:rPr>
          <w:rFonts w:hint="cs"/>
          <w:rtl/>
        </w:rPr>
        <w:t xml:space="preserve"> (</w:t>
      </w:r>
      <w:r w:rsidR="00A20070">
        <w:rPr>
          <w:rFonts w:hint="cs"/>
          <w:rtl/>
        </w:rPr>
        <w:t>ראו</w:t>
      </w:r>
      <w:r>
        <w:rPr>
          <w:rFonts w:hint="cs"/>
          <w:rtl/>
        </w:rPr>
        <w:t xml:space="preserve"> </w:t>
      </w:r>
      <w:r w:rsidRPr="00061C3D">
        <w:rPr>
          <w:rFonts w:hint="cs"/>
          <w:rtl/>
        </w:rPr>
        <w:t xml:space="preserve">הערת שוליים הקודמת). </w:t>
      </w:r>
      <w:r w:rsidR="00A20070">
        <w:rPr>
          <w:rFonts w:hint="cs"/>
          <w:rtl/>
        </w:rPr>
        <w:t>ראו</w:t>
      </w:r>
      <w:r w:rsidRPr="00061C3D">
        <w:rPr>
          <w:rFonts w:hint="cs"/>
          <w:rtl/>
        </w:rPr>
        <w:t xml:space="preserve"> גם </w:t>
      </w:r>
      <w:r w:rsidRPr="00061C3D">
        <w:rPr>
          <w:rFonts w:hint="eastAsia"/>
          <w:rtl/>
        </w:rPr>
        <w:t>אוצר</w:t>
      </w:r>
      <w:r w:rsidRPr="00061C3D">
        <w:rPr>
          <w:rtl/>
        </w:rPr>
        <w:t xml:space="preserve"> </w:t>
      </w:r>
      <w:r w:rsidRPr="00061C3D">
        <w:rPr>
          <w:rFonts w:hint="eastAsia"/>
          <w:rtl/>
        </w:rPr>
        <w:t>המדרשים</w:t>
      </w:r>
      <w:r w:rsidRPr="00061C3D">
        <w:rPr>
          <w:rtl/>
        </w:rPr>
        <w:t xml:space="preserve"> (</w:t>
      </w:r>
      <w:r w:rsidRPr="00061C3D">
        <w:rPr>
          <w:rFonts w:hint="eastAsia"/>
          <w:rtl/>
        </w:rPr>
        <w:t>אייזנשטיין</w:t>
      </w:r>
      <w:r w:rsidRPr="00061C3D">
        <w:rPr>
          <w:rtl/>
        </w:rPr>
        <w:t xml:space="preserve">) </w:t>
      </w:r>
      <w:r w:rsidRPr="00061C3D">
        <w:rPr>
          <w:rFonts w:hint="eastAsia"/>
          <w:rtl/>
        </w:rPr>
        <w:t>עמוד</w:t>
      </w:r>
      <w:r w:rsidRPr="00061C3D">
        <w:rPr>
          <w:rtl/>
        </w:rPr>
        <w:t xml:space="preserve"> </w:t>
      </w:r>
      <w:r w:rsidRPr="00061C3D">
        <w:rPr>
          <w:rFonts w:hint="eastAsia"/>
          <w:rtl/>
        </w:rPr>
        <w:t>נא</w:t>
      </w:r>
      <w:r w:rsidR="00FB5256">
        <w:rPr>
          <w:rFonts w:hint="cs"/>
          <w:rtl/>
        </w:rPr>
        <w:t xml:space="preserve"> (בגמרא מגילה יד ע"א המובאת להלן)</w:t>
      </w:r>
      <w:r>
        <w:rPr>
          <w:rFonts w:hint="cs"/>
          <w:rtl/>
        </w:rPr>
        <w:t>: "</w:t>
      </w:r>
      <w:r w:rsidRPr="00061C3D">
        <w:rPr>
          <w:rFonts w:hint="eastAsia"/>
          <w:rtl/>
        </w:rPr>
        <w:t>גדולה</w:t>
      </w:r>
      <w:r w:rsidRPr="00061C3D">
        <w:rPr>
          <w:rtl/>
        </w:rPr>
        <w:t xml:space="preserve"> </w:t>
      </w:r>
      <w:r w:rsidRPr="00061C3D">
        <w:rPr>
          <w:rFonts w:hint="eastAsia"/>
          <w:rtl/>
        </w:rPr>
        <w:t>היא</w:t>
      </w:r>
      <w:r w:rsidRPr="00061C3D">
        <w:rPr>
          <w:rtl/>
        </w:rPr>
        <w:t xml:space="preserve"> </w:t>
      </w:r>
      <w:r w:rsidRPr="00061C3D">
        <w:rPr>
          <w:rFonts w:hint="eastAsia"/>
          <w:rtl/>
        </w:rPr>
        <w:t>הסרת</w:t>
      </w:r>
      <w:r w:rsidRPr="00061C3D">
        <w:rPr>
          <w:rtl/>
        </w:rPr>
        <w:t xml:space="preserve"> </w:t>
      </w:r>
      <w:r w:rsidRPr="00061C3D">
        <w:rPr>
          <w:rFonts w:hint="eastAsia"/>
          <w:rtl/>
        </w:rPr>
        <w:t>הטבעת</w:t>
      </w:r>
      <w:r w:rsidRPr="00061C3D">
        <w:rPr>
          <w:rtl/>
        </w:rPr>
        <w:t xml:space="preserve"> </w:t>
      </w:r>
      <w:r>
        <w:rPr>
          <w:rFonts w:hint="cs"/>
          <w:rtl/>
        </w:rPr>
        <w:t xml:space="preserve">- </w:t>
      </w:r>
      <w:r w:rsidRPr="00061C3D">
        <w:rPr>
          <w:rFonts w:hint="eastAsia"/>
          <w:rtl/>
        </w:rPr>
        <w:t>יותר</w:t>
      </w:r>
      <w:r w:rsidRPr="00061C3D">
        <w:rPr>
          <w:rtl/>
        </w:rPr>
        <w:t xml:space="preserve"> </w:t>
      </w:r>
      <w:r w:rsidRPr="00061C3D">
        <w:rPr>
          <w:rFonts w:hint="eastAsia"/>
          <w:rtl/>
        </w:rPr>
        <w:t>מארבעים</w:t>
      </w:r>
      <w:r w:rsidRPr="00061C3D">
        <w:rPr>
          <w:rtl/>
        </w:rPr>
        <w:t xml:space="preserve"> </w:t>
      </w:r>
      <w:r w:rsidRPr="00061C3D">
        <w:rPr>
          <w:rFonts w:hint="eastAsia"/>
          <w:rtl/>
        </w:rPr>
        <w:t>ושמונה</w:t>
      </w:r>
      <w:r w:rsidRPr="00061C3D">
        <w:rPr>
          <w:rtl/>
        </w:rPr>
        <w:t xml:space="preserve"> </w:t>
      </w:r>
      <w:r w:rsidRPr="00061C3D">
        <w:rPr>
          <w:rFonts w:hint="eastAsia"/>
          <w:rtl/>
        </w:rPr>
        <w:t>נביאים</w:t>
      </w:r>
      <w:r w:rsidRPr="00061C3D">
        <w:rPr>
          <w:rtl/>
        </w:rPr>
        <w:t xml:space="preserve"> </w:t>
      </w:r>
      <w:r w:rsidRPr="00061C3D">
        <w:rPr>
          <w:rFonts w:hint="eastAsia"/>
          <w:rtl/>
        </w:rPr>
        <w:t>ושבע</w:t>
      </w:r>
      <w:r w:rsidRPr="00061C3D">
        <w:rPr>
          <w:rtl/>
        </w:rPr>
        <w:t xml:space="preserve"> </w:t>
      </w:r>
      <w:r w:rsidRPr="00061C3D">
        <w:rPr>
          <w:rFonts w:hint="eastAsia"/>
          <w:rtl/>
        </w:rPr>
        <w:t>נביאות</w:t>
      </w:r>
      <w:r w:rsidRPr="00061C3D">
        <w:rPr>
          <w:rtl/>
        </w:rPr>
        <w:t xml:space="preserve"> </w:t>
      </w:r>
      <w:r w:rsidRPr="00061C3D">
        <w:rPr>
          <w:rFonts w:hint="eastAsia"/>
          <w:rtl/>
        </w:rPr>
        <w:t>שנתנבאו</w:t>
      </w:r>
      <w:r w:rsidRPr="00061C3D">
        <w:rPr>
          <w:rtl/>
        </w:rPr>
        <w:t xml:space="preserve"> </w:t>
      </w:r>
      <w:r w:rsidRPr="00061C3D">
        <w:rPr>
          <w:rFonts w:hint="eastAsia"/>
          <w:rtl/>
        </w:rPr>
        <w:t>להן</w:t>
      </w:r>
      <w:r w:rsidRPr="00061C3D">
        <w:rPr>
          <w:rtl/>
        </w:rPr>
        <w:t xml:space="preserve"> </w:t>
      </w:r>
      <w:r w:rsidRPr="00061C3D">
        <w:rPr>
          <w:rFonts w:hint="eastAsia"/>
          <w:rtl/>
        </w:rPr>
        <w:t>לישראל</w:t>
      </w:r>
      <w:r w:rsidRPr="00061C3D">
        <w:rPr>
          <w:rtl/>
        </w:rPr>
        <w:t xml:space="preserve"> </w:t>
      </w:r>
      <w:r w:rsidRPr="00061C3D">
        <w:rPr>
          <w:rFonts w:hint="eastAsia"/>
          <w:rtl/>
        </w:rPr>
        <w:t>כדי</w:t>
      </w:r>
      <w:r w:rsidRPr="00061C3D">
        <w:rPr>
          <w:rtl/>
        </w:rPr>
        <w:t xml:space="preserve"> </w:t>
      </w:r>
      <w:r w:rsidRPr="00061C3D">
        <w:rPr>
          <w:rFonts w:hint="eastAsia"/>
          <w:rtl/>
        </w:rPr>
        <w:t>שיעשו</w:t>
      </w:r>
      <w:r w:rsidRPr="00061C3D">
        <w:rPr>
          <w:rtl/>
        </w:rPr>
        <w:t xml:space="preserve"> </w:t>
      </w:r>
      <w:r w:rsidRPr="00061C3D">
        <w:rPr>
          <w:rFonts w:hint="eastAsia"/>
          <w:rtl/>
        </w:rPr>
        <w:t>תשובה</w:t>
      </w:r>
      <w:r w:rsidRPr="00061C3D">
        <w:rPr>
          <w:rtl/>
        </w:rPr>
        <w:t xml:space="preserve">, </w:t>
      </w:r>
      <w:r w:rsidRPr="00061C3D">
        <w:rPr>
          <w:rFonts w:hint="eastAsia"/>
          <w:rtl/>
        </w:rPr>
        <w:t>ולא</w:t>
      </w:r>
      <w:r w:rsidRPr="00061C3D">
        <w:rPr>
          <w:rtl/>
        </w:rPr>
        <w:t xml:space="preserve"> </w:t>
      </w:r>
      <w:r w:rsidRPr="00061C3D">
        <w:rPr>
          <w:rFonts w:hint="eastAsia"/>
          <w:rtl/>
        </w:rPr>
        <w:t>עשו</w:t>
      </w:r>
      <w:r w:rsidRPr="00061C3D">
        <w:rPr>
          <w:rtl/>
        </w:rPr>
        <w:t xml:space="preserve"> </w:t>
      </w:r>
      <w:r w:rsidRPr="00061C3D">
        <w:rPr>
          <w:rFonts w:hint="eastAsia"/>
          <w:rtl/>
        </w:rPr>
        <w:t>תשובה</w:t>
      </w:r>
      <w:r w:rsidRPr="00061C3D">
        <w:rPr>
          <w:rtl/>
        </w:rPr>
        <w:t xml:space="preserve"> </w:t>
      </w:r>
      <w:r w:rsidRPr="00061C3D">
        <w:rPr>
          <w:rFonts w:hint="eastAsia"/>
          <w:rtl/>
        </w:rPr>
        <w:t>אלא</w:t>
      </w:r>
      <w:r w:rsidRPr="00061C3D">
        <w:rPr>
          <w:rtl/>
        </w:rPr>
        <w:t xml:space="preserve"> </w:t>
      </w:r>
      <w:r w:rsidRPr="00061C3D">
        <w:rPr>
          <w:rFonts w:hint="eastAsia"/>
          <w:rtl/>
        </w:rPr>
        <w:t>בהסרת</w:t>
      </w:r>
      <w:r w:rsidRPr="00061C3D">
        <w:rPr>
          <w:rtl/>
        </w:rPr>
        <w:t xml:space="preserve"> </w:t>
      </w:r>
      <w:r w:rsidRPr="00061C3D">
        <w:rPr>
          <w:rFonts w:hint="eastAsia"/>
          <w:rtl/>
        </w:rPr>
        <w:t>הטבעת</w:t>
      </w:r>
      <w:r w:rsidRPr="00061C3D">
        <w:rPr>
          <w:rtl/>
        </w:rPr>
        <w:t xml:space="preserve"> </w:t>
      </w:r>
      <w:r w:rsidRPr="00061C3D">
        <w:rPr>
          <w:rFonts w:hint="eastAsia"/>
          <w:rtl/>
        </w:rPr>
        <w:t>שנאמר</w:t>
      </w:r>
      <w:r w:rsidRPr="00061C3D">
        <w:rPr>
          <w:rtl/>
        </w:rPr>
        <w:t xml:space="preserve"> </w:t>
      </w:r>
      <w:r w:rsidRPr="00061C3D">
        <w:rPr>
          <w:rFonts w:hint="eastAsia"/>
          <w:rtl/>
        </w:rPr>
        <w:t>ויסר</w:t>
      </w:r>
      <w:r w:rsidRPr="00061C3D">
        <w:rPr>
          <w:rtl/>
        </w:rPr>
        <w:t xml:space="preserve"> </w:t>
      </w:r>
      <w:r w:rsidRPr="00061C3D">
        <w:rPr>
          <w:rFonts w:hint="eastAsia"/>
          <w:rtl/>
        </w:rPr>
        <w:t>המלך</w:t>
      </w:r>
      <w:r w:rsidRPr="00061C3D">
        <w:rPr>
          <w:rtl/>
        </w:rPr>
        <w:t xml:space="preserve"> </w:t>
      </w:r>
      <w:r w:rsidRPr="00061C3D">
        <w:rPr>
          <w:rFonts w:hint="eastAsia"/>
          <w:rtl/>
        </w:rPr>
        <w:t>את</w:t>
      </w:r>
      <w:r w:rsidRPr="00061C3D">
        <w:rPr>
          <w:rtl/>
        </w:rPr>
        <w:t xml:space="preserve"> </w:t>
      </w:r>
      <w:r w:rsidRPr="00061C3D">
        <w:rPr>
          <w:rFonts w:hint="eastAsia"/>
          <w:rtl/>
        </w:rPr>
        <w:t>טבעתו</w:t>
      </w:r>
      <w:r w:rsidRPr="00061C3D">
        <w:rPr>
          <w:rtl/>
        </w:rPr>
        <w:t xml:space="preserve"> </w:t>
      </w:r>
      <w:r w:rsidRPr="00061C3D">
        <w:rPr>
          <w:rFonts w:hint="eastAsia"/>
          <w:rtl/>
        </w:rPr>
        <w:t>מעל</w:t>
      </w:r>
      <w:r w:rsidRPr="00061C3D">
        <w:rPr>
          <w:rtl/>
        </w:rPr>
        <w:t xml:space="preserve"> </w:t>
      </w:r>
      <w:r w:rsidRPr="00061C3D">
        <w:rPr>
          <w:rFonts w:hint="eastAsia"/>
          <w:rtl/>
        </w:rPr>
        <w:t>ידו</w:t>
      </w:r>
      <w:r w:rsidRPr="00061C3D">
        <w:rPr>
          <w:rtl/>
        </w:rPr>
        <w:t xml:space="preserve"> </w:t>
      </w:r>
      <w:r w:rsidR="00384203">
        <w:rPr>
          <w:rFonts w:hint="cs"/>
          <w:rtl/>
        </w:rPr>
        <w:t>ו</w:t>
      </w:r>
      <w:r w:rsidRPr="00061C3D">
        <w:rPr>
          <w:rFonts w:hint="eastAsia"/>
          <w:rtl/>
        </w:rPr>
        <w:t>יתנה</w:t>
      </w:r>
      <w:r w:rsidRPr="00061C3D">
        <w:rPr>
          <w:rtl/>
        </w:rPr>
        <w:t xml:space="preserve"> </w:t>
      </w:r>
      <w:r w:rsidRPr="00061C3D">
        <w:rPr>
          <w:rFonts w:hint="eastAsia"/>
          <w:rtl/>
        </w:rPr>
        <w:t>להמן</w:t>
      </w:r>
      <w:r>
        <w:rPr>
          <w:rFonts w:hint="cs"/>
          <w:rtl/>
        </w:rPr>
        <w:t>". הייתה התעוררות גדולה בתשובה עד כדי קבלה מחודשת של התורה, עד כדי אישוש הברית המקורית של הר סיני שהייתה בכפיה ושוברה (מודעתה) בצידה! יפה ונאה. אבל האם זה נותן תוקף לחוקק ולהנהיג חג חדש ומצוות חדשות? האם בתורה שזה עתה קבלוה מחדש ובהתלהבות גדולה, גדולה מזו שהייתה במעמד הר סיני, לא כתוב בה: לא תוסיף? התלהבות לחוד ומצוות וחגים חדשים לחוד.</w:t>
      </w:r>
    </w:p>
  </w:footnote>
  <w:footnote w:id="3">
    <w:p w14:paraId="6CE8534E" w14:textId="172462B3" w:rsidR="00675F1C" w:rsidRDefault="00675F1C" w:rsidP="00FB5256">
      <w:pPr>
        <w:pStyle w:val="a3"/>
        <w:rPr>
          <w:rtl/>
        </w:rPr>
      </w:pPr>
      <w:r>
        <w:rPr>
          <w:rStyle w:val="a5"/>
        </w:rPr>
        <w:footnoteRef/>
      </w:r>
      <w:r>
        <w:rPr>
          <w:rtl/>
        </w:rPr>
        <w:t xml:space="preserve"> </w:t>
      </w:r>
      <w:r w:rsidR="00A20070">
        <w:rPr>
          <w:rFonts w:hint="cs"/>
          <w:rtl/>
          <w:lang w:eastAsia="en-US"/>
        </w:rPr>
        <w:t>ראו</w:t>
      </w:r>
      <w:r>
        <w:rPr>
          <w:rFonts w:hint="cs"/>
          <w:rtl/>
          <w:lang w:eastAsia="en-US"/>
        </w:rPr>
        <w:t xml:space="preserve"> בסוגיה שם שדנה אם מגילת אסתר "מטמאה את הידיים", היינו שייכת לכתבי הקודש, בדומה לדיון על קהלת ושיר השירים. סוף דבר ש</w:t>
      </w:r>
      <w:r w:rsidR="000E79B7">
        <w:rPr>
          <w:rFonts w:hint="cs"/>
          <w:rtl/>
          <w:lang w:eastAsia="en-US"/>
        </w:rPr>
        <w:t xml:space="preserve">יש שם הסכמה רחבה </w:t>
      </w:r>
      <w:r>
        <w:rPr>
          <w:rFonts w:hint="cs"/>
          <w:rtl/>
          <w:lang w:eastAsia="en-US"/>
        </w:rPr>
        <w:t>שאסתר ברוח הקודש נאמרה, אך צריך לשם כך דרשות רבות של ת</w:t>
      </w:r>
      <w:r w:rsidR="000E79B7">
        <w:rPr>
          <w:rFonts w:hint="eastAsia"/>
          <w:rtl/>
          <w:lang w:eastAsia="en-US"/>
        </w:rPr>
        <w:t>ָּ</w:t>
      </w:r>
      <w:r>
        <w:rPr>
          <w:rFonts w:hint="cs"/>
          <w:rtl/>
          <w:lang w:eastAsia="en-US"/>
        </w:rPr>
        <w:t>נ</w:t>
      </w:r>
      <w:r w:rsidR="000E79B7">
        <w:rPr>
          <w:rFonts w:hint="eastAsia"/>
          <w:rtl/>
          <w:lang w:eastAsia="en-US"/>
        </w:rPr>
        <w:t>ָ</w:t>
      </w:r>
      <w:r>
        <w:rPr>
          <w:rFonts w:hint="cs"/>
          <w:rtl/>
          <w:lang w:eastAsia="en-US"/>
        </w:rPr>
        <w:t>א</w:t>
      </w:r>
      <w:r w:rsidR="000E79B7">
        <w:rPr>
          <w:rFonts w:hint="eastAsia"/>
          <w:rtl/>
          <w:lang w:eastAsia="en-US"/>
        </w:rPr>
        <w:t>ִ</w:t>
      </w:r>
      <w:r>
        <w:rPr>
          <w:rFonts w:hint="cs"/>
          <w:rtl/>
          <w:lang w:eastAsia="en-US"/>
        </w:rPr>
        <w:t xml:space="preserve">ים, כל אחד מזווית הראייה שלו. ובסוף, </w:t>
      </w:r>
      <w:r w:rsidR="000E79B7">
        <w:rPr>
          <w:rFonts w:hint="cs"/>
          <w:rtl/>
          <w:lang w:eastAsia="en-US"/>
        </w:rPr>
        <w:t xml:space="preserve">גובר </w:t>
      </w:r>
      <w:r>
        <w:rPr>
          <w:rFonts w:hint="cs"/>
          <w:rtl/>
          <w:lang w:eastAsia="en-US"/>
        </w:rPr>
        <w:t>ההסבר של שמואל מהפסוק: "קיימו וקבלו", היינו הרצון העממי שבא "מאתערותא דלתתא" בלשון הקבלה והחסידות, הוא שמעיד על רוח הקודש בה נכתבה</w:t>
      </w:r>
      <w:r w:rsidR="000E79B7">
        <w:rPr>
          <w:rFonts w:hint="cs"/>
          <w:rtl/>
          <w:lang w:eastAsia="en-US"/>
        </w:rPr>
        <w:t xml:space="preserve"> מגילת אסתר</w:t>
      </w:r>
      <w:r>
        <w:rPr>
          <w:rFonts w:hint="cs"/>
          <w:rtl/>
          <w:lang w:eastAsia="en-US"/>
        </w:rPr>
        <w:t xml:space="preserve">. ועדיין צריך את "כל תוקף" של המלכות, של אגרות </w:t>
      </w:r>
      <w:r w:rsidR="000E79B7">
        <w:rPr>
          <w:rFonts w:hint="cs"/>
          <w:rtl/>
          <w:lang w:eastAsia="en-US"/>
        </w:rPr>
        <w:t>ה</w:t>
      </w:r>
      <w:r>
        <w:rPr>
          <w:rFonts w:hint="cs"/>
          <w:rtl/>
          <w:lang w:eastAsia="en-US"/>
        </w:rPr>
        <w:t xml:space="preserve">שנית שנכתבים מכח מעמדם של אסתר ומרדכי בבית המלכות הפרסי. </w:t>
      </w:r>
    </w:p>
  </w:footnote>
  <w:footnote w:id="4">
    <w:p w14:paraId="27D0D691" w14:textId="28F56C43" w:rsidR="004D041B" w:rsidRDefault="004D041B" w:rsidP="00C409DF">
      <w:pPr>
        <w:pStyle w:val="a3"/>
      </w:pPr>
      <w:r>
        <w:rPr>
          <w:rStyle w:val="a5"/>
        </w:rPr>
        <w:footnoteRef/>
      </w:r>
      <w:r>
        <w:rPr>
          <w:rtl/>
        </w:rPr>
        <w:t xml:space="preserve"> </w:t>
      </w:r>
      <w:r>
        <w:rPr>
          <w:rFonts w:hint="cs"/>
          <w:rtl/>
          <w:lang w:eastAsia="en-US"/>
        </w:rPr>
        <w:t xml:space="preserve">נושא הברכה על קריאת המגילה ראוי לדיון נפרד וכבר האריכו בו רבים וטובים. </w:t>
      </w:r>
      <w:r w:rsidR="00A20070">
        <w:rPr>
          <w:rFonts w:hint="cs"/>
          <w:rtl/>
          <w:lang w:eastAsia="en-US"/>
        </w:rPr>
        <w:t>ראו</w:t>
      </w:r>
      <w:r>
        <w:rPr>
          <w:rFonts w:hint="cs"/>
          <w:rtl/>
          <w:lang w:eastAsia="en-US"/>
        </w:rPr>
        <w:t xml:space="preserve"> </w:t>
      </w:r>
      <w:hyperlink r:id="rId1" w:history="1">
        <w:r w:rsidRPr="00FB5256">
          <w:rPr>
            <w:rStyle w:val="Hyperlink"/>
            <w:rFonts w:hint="cs"/>
            <w:rtl/>
            <w:lang w:eastAsia="en-US"/>
          </w:rPr>
          <w:t>כאן</w:t>
        </w:r>
      </w:hyperlink>
      <w:r>
        <w:rPr>
          <w:rFonts w:hint="cs"/>
          <w:rtl/>
          <w:lang w:eastAsia="en-US"/>
        </w:rPr>
        <w:t xml:space="preserve"> וגם </w:t>
      </w:r>
      <w:hyperlink r:id="rId2" w:history="1">
        <w:r w:rsidRPr="00FB5256">
          <w:rPr>
            <w:rStyle w:val="Hyperlink"/>
            <w:rFonts w:hint="cs"/>
            <w:rtl/>
            <w:lang w:eastAsia="en-US"/>
          </w:rPr>
          <w:t>כאן</w:t>
        </w:r>
      </w:hyperlink>
      <w:r>
        <w:rPr>
          <w:rFonts w:hint="cs"/>
          <w:rtl/>
          <w:lang w:eastAsia="en-US"/>
        </w:rPr>
        <w:t>. נראה שגם בקשר לנוסח ברכת המגילה, אולי גם על עצם הברכה, יש התפתחות, החל מהמשנה מגילה פרק ד משנה א</w:t>
      </w:r>
      <w:r w:rsidR="00F016D0">
        <w:rPr>
          <w:rFonts w:hint="cs"/>
          <w:rtl/>
          <w:lang w:eastAsia="en-US"/>
        </w:rPr>
        <w:t xml:space="preserve"> התולה לכאורה את הברכה במנהג</w:t>
      </w:r>
      <w:r>
        <w:rPr>
          <w:rFonts w:hint="cs"/>
          <w:rtl/>
          <w:lang w:eastAsia="en-US"/>
        </w:rPr>
        <w:t>, תוספתא מגילה פרק ב הלכה ה, גמרא בבלי מגילה כא ע"א</w:t>
      </w:r>
      <w:r w:rsidR="00C409DF">
        <w:rPr>
          <w:rFonts w:hint="cs"/>
          <w:rtl/>
          <w:lang w:eastAsia="en-US"/>
        </w:rPr>
        <w:t xml:space="preserve"> שמדגישה את הברכה לפני הקריאה, ירושלמי מגילה ד א</w:t>
      </w:r>
      <w:r>
        <w:rPr>
          <w:rFonts w:hint="cs"/>
          <w:rtl/>
          <w:lang w:eastAsia="en-US"/>
        </w:rPr>
        <w:t xml:space="preserve"> </w:t>
      </w:r>
      <w:r w:rsidR="00F016D0">
        <w:rPr>
          <w:rtl/>
          <w:lang w:eastAsia="en-US"/>
        </w:rPr>
        <w:t>–</w:t>
      </w:r>
      <w:r w:rsidR="00F016D0">
        <w:rPr>
          <w:rFonts w:hint="cs"/>
          <w:rtl/>
          <w:lang w:eastAsia="en-US"/>
        </w:rPr>
        <w:t xml:space="preserve"> כולם בלי לציין את נוס</w:t>
      </w:r>
      <w:r w:rsidR="00C409DF">
        <w:rPr>
          <w:rFonts w:hint="cs"/>
          <w:rtl/>
          <w:lang w:eastAsia="en-US"/>
        </w:rPr>
        <w:t>ח</w:t>
      </w:r>
      <w:r w:rsidR="00F016D0">
        <w:rPr>
          <w:rFonts w:hint="cs"/>
          <w:rtl/>
          <w:lang w:eastAsia="en-US"/>
        </w:rPr>
        <w:t xml:space="preserve"> הברכה, </w:t>
      </w:r>
      <w:r>
        <w:rPr>
          <w:rFonts w:hint="cs"/>
          <w:rtl/>
          <w:lang w:eastAsia="en-US"/>
        </w:rPr>
        <w:t xml:space="preserve">וכלה בראשונים ובפוסקים. מסכת סופרים שמקורה בבבל ובתקופת הגאונים היא המקור הקדום ביותר בו נזכרת ברכה זו בנוסח הברור: "אשר קדשנו במצוותיו וצוונו על מקרא מגילה". ולא פשט המנהג לברך ברכה זו גם בשאר המגילות, להוציא מנהג הגר"א. </w:t>
      </w:r>
      <w:r w:rsidR="002206E7">
        <w:rPr>
          <w:rFonts w:hint="cs"/>
          <w:rtl/>
          <w:lang w:eastAsia="en-US"/>
        </w:rPr>
        <w:t>שימו לב</w:t>
      </w:r>
      <w:r>
        <w:rPr>
          <w:rFonts w:hint="cs"/>
          <w:rtl/>
          <w:lang w:eastAsia="en-US"/>
        </w:rPr>
        <w:t xml:space="preserve"> שגם על מגילת איכה מברכים וגם על קריאת כתובים אחרים כמשלי, תהלים ואיוב. </w:t>
      </w:r>
      <w:r w:rsidR="00A20070">
        <w:rPr>
          <w:rFonts w:hint="cs"/>
          <w:rtl/>
          <w:lang w:eastAsia="en-US"/>
        </w:rPr>
        <w:t>ראו</w:t>
      </w:r>
      <w:r>
        <w:rPr>
          <w:rFonts w:hint="cs"/>
          <w:rtl/>
          <w:lang w:eastAsia="en-US"/>
        </w:rPr>
        <w:t xml:space="preserve"> שיטת ר' יהושע בן לוי בירושלמי </w:t>
      </w:r>
      <w:r w:rsidR="00C409DF">
        <w:rPr>
          <w:rFonts w:hint="cs"/>
          <w:rtl/>
          <w:lang w:eastAsia="en-US"/>
        </w:rPr>
        <w:t xml:space="preserve">סוכה ג ד </w:t>
      </w:r>
      <w:r>
        <w:rPr>
          <w:rFonts w:hint="cs"/>
          <w:rtl/>
          <w:lang w:eastAsia="en-US"/>
        </w:rPr>
        <w:t>שעל מצוות נר חנוכה מברכים: "על מצוות זקנים"</w:t>
      </w:r>
      <w:r w:rsidR="00C409DF">
        <w:rPr>
          <w:rFonts w:hint="cs"/>
          <w:rtl/>
          <w:lang w:eastAsia="en-US"/>
        </w:rPr>
        <w:t xml:space="preserve"> (בדומה ללולב חוץ מהיום הראשון שהוא חיוב מהתורה), </w:t>
      </w:r>
      <w:r>
        <w:rPr>
          <w:rFonts w:hint="cs"/>
          <w:rtl/>
          <w:lang w:eastAsia="en-US"/>
        </w:rPr>
        <w:t>אבל על מקרא מגילה לא נזכר שם שום נוסח וגם כאמור לא בתלמוד הבבלי. גאוני בבל (!) הם כפי הנראה שתקנו ברכה זו שלדורות נשתמרה בעיקר על מגילת אסתר.</w:t>
      </w:r>
    </w:p>
  </w:footnote>
  <w:footnote w:id="5">
    <w:p w14:paraId="11C43CA4" w14:textId="77777777" w:rsidR="00FB5256" w:rsidRDefault="00FB5256">
      <w:pPr>
        <w:pStyle w:val="a3"/>
        <w:rPr>
          <w:rtl/>
        </w:rPr>
      </w:pPr>
      <w:r>
        <w:rPr>
          <w:rStyle w:val="a5"/>
        </w:rPr>
        <w:footnoteRef/>
      </w:r>
      <w:r>
        <w:rPr>
          <w:rtl/>
        </w:rPr>
        <w:t xml:space="preserve"> מק</w:t>
      </w:r>
      <w:r>
        <w:rPr>
          <w:rFonts w:hint="cs"/>
          <w:rtl/>
        </w:rPr>
        <w:t xml:space="preserve">ור מדרש זה הוא </w:t>
      </w:r>
      <w:r>
        <w:rPr>
          <w:rtl/>
        </w:rPr>
        <w:t xml:space="preserve">בירושלמי מגילה פרק א </w:t>
      </w:r>
      <w:r>
        <w:rPr>
          <w:rFonts w:hint="cs"/>
          <w:rtl/>
        </w:rPr>
        <w:t>הלכה ה</w:t>
      </w:r>
      <w:r>
        <w:rPr>
          <w:rtl/>
        </w:rPr>
        <w:t xml:space="preserve">. בהמשך נשווה </w:t>
      </w:r>
      <w:r>
        <w:rPr>
          <w:rFonts w:hint="cs"/>
          <w:rtl/>
        </w:rPr>
        <w:t>חלקית עם מקור זה</w:t>
      </w:r>
      <w:r>
        <w:rPr>
          <w:rtl/>
        </w:rPr>
        <w:t>.</w:t>
      </w:r>
    </w:p>
  </w:footnote>
  <w:footnote w:id="6">
    <w:p w14:paraId="30570964" w14:textId="77777777" w:rsidR="004806E7" w:rsidRDefault="004806E7" w:rsidP="004806E7">
      <w:pPr>
        <w:pStyle w:val="a3"/>
      </w:pPr>
      <w:r>
        <w:rPr>
          <w:rStyle w:val="a5"/>
        </w:rPr>
        <w:footnoteRef/>
      </w:r>
      <w:r>
        <w:rPr>
          <w:rtl/>
        </w:rPr>
        <w:t xml:space="preserve"> </w:t>
      </w:r>
      <w:r>
        <w:rPr>
          <w:rFonts w:hint="cs"/>
          <w:rtl/>
        </w:rPr>
        <w:t>ראה עד כאן במקור בירושלמי: "</w:t>
      </w:r>
      <w:r>
        <w:rPr>
          <w:rtl/>
        </w:rPr>
        <w:t>ר' ירמיה בשם רבי שמואל בר רב יצחק</w:t>
      </w:r>
      <w:r>
        <w:rPr>
          <w:rFonts w:hint="cs"/>
          <w:rtl/>
        </w:rPr>
        <w:t>:</w:t>
      </w:r>
      <w:r>
        <w:rPr>
          <w:rtl/>
        </w:rPr>
        <w:t xml:space="preserve"> מה עשו מרדכי ואסתר</w:t>
      </w:r>
      <w:r>
        <w:rPr>
          <w:rFonts w:hint="cs"/>
          <w:rtl/>
        </w:rPr>
        <w:t>?</w:t>
      </w:r>
      <w:r>
        <w:rPr>
          <w:rtl/>
        </w:rPr>
        <w:t xml:space="preserve"> כתבו אגרת ושלחו לרבותינו שכן אמרו להם</w:t>
      </w:r>
      <w:r>
        <w:rPr>
          <w:rFonts w:hint="cs"/>
          <w:rtl/>
        </w:rPr>
        <w:t>:</w:t>
      </w:r>
      <w:r>
        <w:rPr>
          <w:rtl/>
        </w:rPr>
        <w:t xml:space="preserve"> מקבלין אתם עליכם שני ימים הללו בכל שנה</w:t>
      </w:r>
      <w:r>
        <w:rPr>
          <w:rFonts w:hint="cs"/>
          <w:rtl/>
        </w:rPr>
        <w:t>?</w:t>
      </w:r>
      <w:r>
        <w:rPr>
          <w:rtl/>
        </w:rPr>
        <w:t xml:space="preserve"> אמרו להן</w:t>
      </w:r>
      <w:r>
        <w:rPr>
          <w:rFonts w:hint="cs"/>
          <w:rtl/>
        </w:rPr>
        <w:t>:</w:t>
      </w:r>
      <w:r>
        <w:rPr>
          <w:rtl/>
        </w:rPr>
        <w:t xml:space="preserve"> לא דיינו הצרות הבאות עלינו אלא שאתם רוצין להוסיף עלינו עוד צרתו של המן</w:t>
      </w:r>
      <w:r>
        <w:rPr>
          <w:rFonts w:hint="cs"/>
          <w:rtl/>
        </w:rPr>
        <w:t>"</w:t>
      </w:r>
      <w:r>
        <w:rPr>
          <w:rtl/>
        </w:rPr>
        <w:t>.</w:t>
      </w:r>
      <w:r>
        <w:rPr>
          <w:rFonts w:hint="cs"/>
          <w:rtl/>
        </w:rPr>
        <w:t xml:space="preserve"> התנגדות החכמים לא באה מהוספת יום טוב וטרחתו, אלא מהתזכורת המתמדת של "צרתו של המן".</w:t>
      </w:r>
    </w:p>
  </w:footnote>
  <w:footnote w:id="7">
    <w:p w14:paraId="16100272" w14:textId="77777777" w:rsidR="00075527" w:rsidRDefault="00075527" w:rsidP="004A7CA9">
      <w:pPr>
        <w:pStyle w:val="a3"/>
        <w:rPr>
          <w:rtl/>
        </w:rPr>
      </w:pPr>
      <w:r>
        <w:rPr>
          <w:rStyle w:val="a5"/>
        </w:rPr>
        <w:footnoteRef/>
      </w:r>
      <w:r>
        <w:rPr>
          <w:rtl/>
        </w:rPr>
        <w:t xml:space="preserve"> אפשר שהסירוב של העם לקבל את שני הימים היה בעצם הט</w:t>
      </w:r>
      <w:r>
        <w:rPr>
          <w:rFonts w:hint="cs"/>
          <w:rtl/>
        </w:rPr>
        <w:t>י</w:t>
      </w:r>
      <w:r>
        <w:rPr>
          <w:rtl/>
        </w:rPr>
        <w:t>רחה והעמס</w:t>
      </w:r>
      <w:r>
        <w:rPr>
          <w:rFonts w:hint="cs"/>
          <w:rtl/>
        </w:rPr>
        <w:t xml:space="preserve">ה של </w:t>
      </w:r>
      <w:r>
        <w:rPr>
          <w:rtl/>
        </w:rPr>
        <w:t>עוד אירוע ללוח השנה (</w:t>
      </w:r>
      <w:r>
        <w:rPr>
          <w:rFonts w:hint="cs"/>
          <w:rtl/>
        </w:rPr>
        <w:t xml:space="preserve">כמה </w:t>
      </w:r>
      <w:r>
        <w:rPr>
          <w:rtl/>
        </w:rPr>
        <w:t>וכמה אירועים נוספו לנו מאז ...)</w:t>
      </w:r>
      <w:r>
        <w:rPr>
          <w:rFonts w:hint="cs"/>
          <w:rtl/>
        </w:rPr>
        <w:t>.</w:t>
      </w:r>
      <w:r>
        <w:rPr>
          <w:rtl/>
        </w:rPr>
        <w:t xml:space="preserve"> תשובת אסתר הייתה שכבר נגזר הדבר מהמלכות</w:t>
      </w:r>
      <w:r w:rsidR="004A7CA9">
        <w:rPr>
          <w:rFonts w:hint="cs"/>
          <w:rtl/>
        </w:rPr>
        <w:t xml:space="preserve"> וכתוב בכתביה,</w:t>
      </w:r>
      <w:r>
        <w:rPr>
          <w:rtl/>
        </w:rPr>
        <w:t xml:space="preserve"> והיא איננה מוסיפה כאן דבר חדש. </w:t>
      </w:r>
      <w:r w:rsidR="004A7CA9">
        <w:rPr>
          <w:rFonts w:hint="cs"/>
          <w:rtl/>
        </w:rPr>
        <w:t xml:space="preserve">ובלשון </w:t>
      </w:r>
      <w:r>
        <w:rPr>
          <w:rtl/>
        </w:rPr>
        <w:t xml:space="preserve">הגמרא במסכת מגילה ז ע"א אומרת: "אמר רב </w:t>
      </w:r>
      <w:smartTag w:uri="urn:schemas-microsoft-com:office:smarttags" w:element="PersonName">
        <w:smartTagPr>
          <w:attr w:name="ProductID" w:val="שמואל בר יהודה"/>
        </w:smartTagPr>
        <w:r>
          <w:rPr>
            <w:rtl/>
          </w:rPr>
          <w:t>שמואל בר יהודה</w:t>
        </w:r>
      </w:smartTag>
      <w:r>
        <w:rPr>
          <w:rtl/>
        </w:rPr>
        <w:t xml:space="preserve">: שלחה להם אסתר לחכמים: קבעוני לדורות! שלחו לה: קנאה את מעוררת עלינו לבין האומות. שלחה להם: כבר כתובה אני על דברי הימים למלכי מדי ופרס". </w:t>
      </w:r>
      <w:r>
        <w:rPr>
          <w:rFonts w:hint="cs"/>
          <w:rtl/>
        </w:rPr>
        <w:t xml:space="preserve">היינו, הבעיה הייתה פוליטית שלא לעורר את רוגזם של הגויים. </w:t>
      </w:r>
      <w:r>
        <w:rPr>
          <w:rtl/>
        </w:rPr>
        <w:t xml:space="preserve">בכל מקרה, זו התוספת החשובה של פרק י הקצר המסיים את המגילה. שהרי לכאורה נראה כאילו פרק ט מסיים יפה את כל הסיפור ומה מוסיף לנו פרק י? התשובה היא שפרק י נותן את התוקף של המלכות, אם במובן שכך </w:t>
      </w:r>
      <w:r>
        <w:rPr>
          <w:rFonts w:hint="cs"/>
          <w:rtl/>
        </w:rPr>
        <w:t xml:space="preserve">כבר </w:t>
      </w:r>
      <w:r>
        <w:rPr>
          <w:rtl/>
        </w:rPr>
        <w:t xml:space="preserve">נגזר והטרחה ממילא קיימת ומוטב שיהיה גם חג יהודי ולא רק של המלכות ואם במובן שאין חשש שקביעת חג פורים תעורר אנטישמיות שכן לא היהודים </w:t>
      </w:r>
      <w:r>
        <w:rPr>
          <w:rFonts w:hint="cs"/>
          <w:rtl/>
        </w:rPr>
        <w:t>הם ש</w:t>
      </w:r>
      <w:r>
        <w:rPr>
          <w:rtl/>
        </w:rPr>
        <w:t>המציאו אותו. בהמשך נראה שטיעון זה לא שכנע את החכמים.</w:t>
      </w:r>
    </w:p>
  </w:footnote>
  <w:footnote w:id="8">
    <w:p w14:paraId="7F3A7CF8" w14:textId="77777777" w:rsidR="00075527" w:rsidRDefault="00075527" w:rsidP="004A7CA9">
      <w:pPr>
        <w:pStyle w:val="a3"/>
        <w:rPr>
          <w:rtl/>
        </w:rPr>
      </w:pPr>
      <w:r>
        <w:rPr>
          <w:rStyle w:val="a5"/>
        </w:rPr>
        <w:footnoteRef/>
      </w:r>
      <w:r>
        <w:rPr>
          <w:rtl/>
        </w:rPr>
        <w:t xml:space="preserve"> מה היה כתוב באגרת השנית? </w:t>
      </w:r>
      <w:r>
        <w:rPr>
          <w:rFonts w:hint="cs"/>
          <w:rtl/>
        </w:rPr>
        <w:t xml:space="preserve">האם </w:t>
      </w:r>
      <w:r>
        <w:rPr>
          <w:rtl/>
        </w:rPr>
        <w:t xml:space="preserve">חזרו </w:t>
      </w:r>
      <w:r>
        <w:rPr>
          <w:rFonts w:hint="cs"/>
          <w:rtl/>
        </w:rPr>
        <w:t xml:space="preserve">בה </w:t>
      </w:r>
      <w:r>
        <w:rPr>
          <w:rtl/>
        </w:rPr>
        <w:t>שוב על אותם דברים? במקבילה בירושלמי משמע שזה עצמו, הטענה שכבר המלכות כתבה את פורים על ספרה ולכן אין מה לחשוש, זה מה שהיה כתוב באגרת השנית. וכך הנוסח בירושלמי: "חזרו וכתבו להן אגרת שנייה. הדא היא דכתיב: לקיים עליהם את איגרת הפורים הזאת השנית. מה היה כתוב בה? אמרו להן אם מדבר זה אתם מתייראים</w:t>
      </w:r>
      <w:r>
        <w:rPr>
          <w:rFonts w:hint="cs"/>
          <w:rtl/>
        </w:rPr>
        <w:t>,</w:t>
      </w:r>
      <w:r>
        <w:rPr>
          <w:rtl/>
        </w:rPr>
        <w:t xml:space="preserve"> הרי היא כתובה ומעלה בארכיים</w:t>
      </w:r>
      <w:r>
        <w:rPr>
          <w:rFonts w:hint="cs"/>
          <w:rtl/>
        </w:rPr>
        <w:t>:</w:t>
      </w:r>
      <w:r>
        <w:rPr>
          <w:rtl/>
        </w:rPr>
        <w:t xml:space="preserve"> הלא הם כתובים על ספר דברי הימים למלכי מדי ופרס</w:t>
      </w:r>
      <w:r>
        <w:rPr>
          <w:rFonts w:hint="cs"/>
          <w:rtl/>
        </w:rPr>
        <w:t>"</w:t>
      </w:r>
      <w:r>
        <w:rPr>
          <w:rtl/>
        </w:rPr>
        <w:t>. אם כך, אזי הנוסח ברות רבה צריך עיון. מה בדיוק</w:t>
      </w:r>
      <w:r>
        <w:rPr>
          <w:rFonts w:hint="cs"/>
          <w:rtl/>
        </w:rPr>
        <w:t>, בנוסח רות רבה,</w:t>
      </w:r>
      <w:r>
        <w:rPr>
          <w:rtl/>
        </w:rPr>
        <w:t xml:space="preserve"> הוסיפה אגרת הפורים השנית? אולי ניתן להסביר נוסח זה על פי ילקוט </w:t>
      </w:r>
      <w:smartTag w:uri="urn:schemas-microsoft-com:office:smarttags" w:element="PersonName">
        <w:smartTagPr>
          <w:attr w:name="ProductID" w:val="שמעוני אסתר"/>
        </w:smartTagPr>
        <w:r>
          <w:rPr>
            <w:rtl/>
          </w:rPr>
          <w:t>שמעוני אסתר</w:t>
        </w:r>
      </w:smartTag>
      <w:r>
        <w:rPr>
          <w:rtl/>
        </w:rPr>
        <w:t xml:space="preserve"> רמז תתרנט: "לקיים את אגרת הפורים הזאת השנית - אמר רב יהודה אמר שמואל: בתחילה בשושן ולבסוף קבעוה בכל העולם כולו". אם נחבר את ילקוט שמעוני עם רות רבה נקבל את סדר העניינים הבא: בתחילה רצו לתקן פורים לדורות בשושן</w:t>
      </w:r>
      <w:r>
        <w:rPr>
          <w:rFonts w:hint="cs"/>
          <w:rtl/>
        </w:rPr>
        <w:t>,</w:t>
      </w:r>
      <w:r>
        <w:rPr>
          <w:rtl/>
        </w:rPr>
        <w:t xml:space="preserve"> וגם לזה התנגדו החכמים. </w:t>
      </w:r>
      <w:r>
        <w:rPr>
          <w:rFonts w:hint="cs"/>
          <w:rtl/>
        </w:rPr>
        <w:t xml:space="preserve">כך או כך, </w:t>
      </w:r>
      <w:r>
        <w:rPr>
          <w:rtl/>
        </w:rPr>
        <w:t xml:space="preserve">אחרי שטענו אסתר ומרדכי שהמלכות כבר תקנה זאת, שתקו החכמים והסכימו (בדלית ברירה) לפורים בשושן לדורות. </w:t>
      </w:r>
      <w:r>
        <w:rPr>
          <w:rFonts w:hint="cs"/>
          <w:rtl/>
        </w:rPr>
        <w:t xml:space="preserve">אבל רק בשושן, קרוב לאסתר ומרדכי וקרוב לחצר המלכות. </w:t>
      </w:r>
      <w:r>
        <w:rPr>
          <w:rtl/>
        </w:rPr>
        <w:t xml:space="preserve">עכשיו עושים </w:t>
      </w:r>
      <w:smartTag w:uri="urn:schemas-microsoft-com:office:smarttags" w:element="PersonName">
        <w:smartTagPr>
          <w:attr w:name="ProductID" w:val="מרדכי ואסתר"/>
        </w:smartTagPr>
        <w:r>
          <w:rPr>
            <w:rtl/>
          </w:rPr>
          <w:t>מרדכי ואסתר</w:t>
        </w:r>
      </w:smartTag>
      <w:r>
        <w:rPr>
          <w:rtl/>
        </w:rPr>
        <w:t xml:space="preserve"> צעד נוסף ומבקשים להחיל את פורים בכל תפוצות ישראל</w:t>
      </w:r>
      <w:r>
        <w:rPr>
          <w:rFonts w:hint="cs"/>
          <w:rtl/>
        </w:rPr>
        <w:t>, לדורות</w:t>
      </w:r>
      <w:r>
        <w:rPr>
          <w:rtl/>
        </w:rPr>
        <w:t>. זו מהות האגרת השנית וגם מהות ה</w:t>
      </w:r>
      <w:r>
        <w:rPr>
          <w:rFonts w:hint="cs"/>
          <w:rtl/>
        </w:rPr>
        <w:t>ה</w:t>
      </w:r>
      <w:r>
        <w:rPr>
          <w:rtl/>
        </w:rPr>
        <w:t xml:space="preserve">תנגדות </w:t>
      </w:r>
      <w:r>
        <w:rPr>
          <w:rFonts w:hint="cs"/>
          <w:rtl/>
        </w:rPr>
        <w:t>ה</w:t>
      </w:r>
      <w:r>
        <w:rPr>
          <w:rtl/>
        </w:rPr>
        <w:t>שנייה.</w:t>
      </w:r>
    </w:p>
  </w:footnote>
  <w:footnote w:id="9">
    <w:p w14:paraId="01D920B9" w14:textId="499F1315" w:rsidR="00075527" w:rsidRDefault="00075527" w:rsidP="004A7CA9">
      <w:pPr>
        <w:pStyle w:val="a3"/>
      </w:pPr>
      <w:r>
        <w:rPr>
          <w:rStyle w:val="a5"/>
        </w:rPr>
        <w:footnoteRef/>
      </w:r>
      <w:r>
        <w:rPr>
          <w:rtl/>
        </w:rPr>
        <w:t xml:space="preserve"> האם המספר שמונים וחמישה זקנים הוא פורום מיוחד, או מעין מספר </w:t>
      </w:r>
      <w:r w:rsidR="004A7CA9">
        <w:rPr>
          <w:rFonts w:hint="cs"/>
          <w:rtl/>
        </w:rPr>
        <w:t xml:space="preserve">טיפולוגי </w:t>
      </w:r>
      <w:r>
        <w:rPr>
          <w:rtl/>
        </w:rPr>
        <w:t xml:space="preserve">המציין חשיבות איכותית ולאו דווקא מספר מדויק (בדומה לעשרים וארבעה או ארבעים ושמונה שמופיעים במספר מקומות ואין הכוונה שם למספר מדויק אלא ל"הרבה"). </w:t>
      </w:r>
      <w:r w:rsidR="00A20070">
        <w:rPr>
          <w:rtl/>
        </w:rPr>
        <w:t>ראו</w:t>
      </w:r>
      <w:r>
        <w:rPr>
          <w:rtl/>
        </w:rPr>
        <w:t xml:space="preserve"> תוספתא כלים פרק ב הלכה ד: "מעשה בטבחו של אונקלוס הגר שהביא פתו לפני רבן גמליאל והיו שם שמונים וחמשה זקנים יושבין" וכן יבמות קכא ע"ב: "אמר ליה ר' יוחנן: לא כך היה מעשה באושעיא ברבי, שהתירם עם שמ</w:t>
      </w:r>
      <w:r>
        <w:rPr>
          <w:rFonts w:hint="cs"/>
          <w:rtl/>
        </w:rPr>
        <w:t>ו</w:t>
      </w:r>
      <w:r>
        <w:rPr>
          <w:rtl/>
        </w:rPr>
        <w:t xml:space="preserve">נים וחמשה זקנים?". ואם אכן זהו פורום </w:t>
      </w:r>
      <w:r>
        <w:rPr>
          <w:rFonts w:hint="cs"/>
          <w:rtl/>
        </w:rPr>
        <w:t>פורמאלי ו</w:t>
      </w:r>
      <w:r>
        <w:rPr>
          <w:rtl/>
        </w:rPr>
        <w:t>ממשי, מה מקורו ומה סימוכין לו</w:t>
      </w:r>
      <w:r>
        <w:rPr>
          <w:rFonts w:hint="cs"/>
          <w:rtl/>
        </w:rPr>
        <w:t xml:space="preserve">? </w:t>
      </w:r>
      <w:r>
        <w:rPr>
          <w:rtl/>
        </w:rPr>
        <w:t>המאיר עינינו יבורך.</w:t>
      </w:r>
    </w:p>
  </w:footnote>
  <w:footnote w:id="10">
    <w:p w14:paraId="01C8F89B" w14:textId="64E6ED4F" w:rsidR="00075527" w:rsidRDefault="00075527" w:rsidP="00CC0E8C">
      <w:pPr>
        <w:pStyle w:val="a3"/>
        <w:rPr>
          <w:rtl/>
        </w:rPr>
      </w:pPr>
      <w:r>
        <w:rPr>
          <w:rStyle w:val="a5"/>
        </w:rPr>
        <w:footnoteRef/>
      </w:r>
      <w:r>
        <w:rPr>
          <w:rtl/>
        </w:rPr>
        <w:t xml:space="preserve"> "אלה המצוות אשר ציוה ה' את משה אל בני ישראל בהר סיני " (ויקרא כז לד) - הפסוק המסיים את ספר ויקרא, </w:t>
      </w:r>
      <w:r>
        <w:rPr>
          <w:rFonts w:hint="cs"/>
          <w:rtl/>
        </w:rPr>
        <w:t xml:space="preserve">אשר מהווה </w:t>
      </w:r>
      <w:r>
        <w:rPr>
          <w:rtl/>
        </w:rPr>
        <w:t>מעין חתימה לספר כולו (ואולי גם למעמד הר סיני כולו</w:t>
      </w:r>
      <w:r>
        <w:rPr>
          <w:rFonts w:hint="cs"/>
          <w:rtl/>
        </w:rPr>
        <w:t xml:space="preserve">, </w:t>
      </w:r>
      <w:r w:rsidR="00A20070">
        <w:rPr>
          <w:rFonts w:hint="cs"/>
          <w:rtl/>
        </w:rPr>
        <w:t>ראו</w:t>
      </w:r>
      <w:r>
        <w:rPr>
          <w:rFonts w:hint="cs"/>
          <w:rtl/>
        </w:rPr>
        <w:t xml:space="preserve"> תחילת פרשת בהר ומה ענין שמיטה להר סיני</w:t>
      </w:r>
      <w:r>
        <w:rPr>
          <w:rtl/>
        </w:rPr>
        <w:t xml:space="preserve">). הדגש הוא על "אלה המצוות", "את משה" ו"בהר סיני". ומפסוק זה למדו את הכלל "אין נביא רשאי לחדש מעתה דבר". </w:t>
      </w:r>
      <w:r w:rsidR="00A20070">
        <w:rPr>
          <w:rtl/>
        </w:rPr>
        <w:t>ראו</w:t>
      </w:r>
      <w:r>
        <w:rPr>
          <w:rtl/>
        </w:rPr>
        <w:t xml:space="preserve"> שבת קד ע"א וכן יומא פ ע"א. וזה נושא רחב שיש לעסוק בו בפעם אחרת, בפרשת בחקותי </w:t>
      </w:r>
      <w:r w:rsidR="00CC0E8C">
        <w:rPr>
          <w:rFonts w:hint="cs"/>
          <w:rtl/>
        </w:rPr>
        <w:t>בע"ה</w:t>
      </w:r>
      <w:r>
        <w:rPr>
          <w:rtl/>
        </w:rPr>
        <w:t xml:space="preserve">. והדברים קשורים גם לדברינו </w:t>
      </w:r>
      <w:hyperlink r:id="rId3" w:history="1">
        <w:r w:rsidR="00CC0E8C" w:rsidRPr="00CC0E8C">
          <w:rPr>
            <w:rStyle w:val="Hyperlink"/>
            <w:rFonts w:hint="cs"/>
            <w:rtl/>
          </w:rPr>
          <w:t>משל למלך שהייתה לו בת יחידה</w:t>
        </w:r>
      </w:hyperlink>
      <w:r w:rsidR="00CC0E8C">
        <w:rPr>
          <w:rFonts w:hint="cs"/>
          <w:rtl/>
        </w:rPr>
        <w:t xml:space="preserve"> </w:t>
      </w:r>
      <w:r>
        <w:rPr>
          <w:rtl/>
        </w:rPr>
        <w:t xml:space="preserve">בפרשת תרומה </w:t>
      </w:r>
      <w:r w:rsidR="00CC0E8C">
        <w:rPr>
          <w:rtl/>
        </w:rPr>
        <w:t>–</w:t>
      </w:r>
      <w:r w:rsidR="00CC0E8C">
        <w:rPr>
          <w:rFonts w:hint="cs"/>
          <w:rtl/>
        </w:rPr>
        <w:t xml:space="preserve"> על כח החכמים להוסיף ולתקן דברים</w:t>
      </w:r>
      <w:r>
        <w:rPr>
          <w:rtl/>
        </w:rPr>
        <w:t xml:space="preserve">. ולעניין פורים, סוכמו הדברים ברמב"ן דברים ד ב על הפסוק "לא תוסיפו". העולה מדבריו שם שאכן הייתה כאן בעיה של עבירה על בל תוסיף ולא ברור איך באמת "יצאו מהעניין". </w:t>
      </w:r>
      <w:r w:rsidR="00A20070">
        <w:rPr>
          <w:rtl/>
        </w:rPr>
        <w:t>ראו</w:t>
      </w:r>
      <w:r>
        <w:rPr>
          <w:rtl/>
        </w:rPr>
        <w:t xml:space="preserve"> דבריו שם במלואם. </w:t>
      </w:r>
      <w:r w:rsidR="00A20070">
        <w:rPr>
          <w:rtl/>
        </w:rPr>
        <w:t>ראו</w:t>
      </w:r>
      <w:r>
        <w:rPr>
          <w:rtl/>
        </w:rPr>
        <w:t xml:space="preserve"> דבריו גם בפרשת הנביא בדברים יג ד ואכמ"ל.</w:t>
      </w:r>
    </w:p>
  </w:footnote>
  <w:footnote w:id="11">
    <w:p w14:paraId="15F609E9" w14:textId="77777777" w:rsidR="00B6010B" w:rsidRDefault="00B6010B" w:rsidP="00B6010B">
      <w:pPr>
        <w:pStyle w:val="a3"/>
      </w:pPr>
      <w:r>
        <w:rPr>
          <w:rStyle w:val="a5"/>
        </w:rPr>
        <w:footnoteRef/>
      </w:r>
      <w:r>
        <w:rPr>
          <w:rtl/>
        </w:rPr>
        <w:t xml:space="preserve"> </w:t>
      </w:r>
      <w:r>
        <w:rPr>
          <w:rFonts w:hint="cs"/>
          <w:rtl/>
        </w:rPr>
        <w:t xml:space="preserve">המקור האחרון, מהכתובים, היא מגילת אסתר עצמה וזה קצת מוזר, מה גם שכבר מצאנו נימוק זה לעיל. </w:t>
      </w:r>
      <w:r w:rsidR="00CC0E8C">
        <w:rPr>
          <w:rFonts w:hint="cs"/>
          <w:rtl/>
        </w:rPr>
        <w:t xml:space="preserve">נוסיף לכתובים ע"ס פסוקים מהכתובים עצמם. </w:t>
      </w:r>
      <w:r>
        <w:rPr>
          <w:rFonts w:hint="cs"/>
          <w:rtl/>
        </w:rPr>
        <w:t xml:space="preserve">העיקר הוא החיבור של מקור זה עם כתיבות נוספות בתורה ובנביאים. </w:t>
      </w:r>
    </w:p>
  </w:footnote>
  <w:footnote w:id="12">
    <w:p w14:paraId="1AE6F194" w14:textId="2BB848CD" w:rsidR="00B6010B" w:rsidRDefault="00B6010B">
      <w:pPr>
        <w:pStyle w:val="a3"/>
        <w:rPr>
          <w:rtl/>
        </w:rPr>
      </w:pPr>
      <w:r>
        <w:rPr>
          <w:rStyle w:val="a5"/>
        </w:rPr>
        <w:footnoteRef/>
      </w:r>
      <w:r>
        <w:rPr>
          <w:rtl/>
        </w:rPr>
        <w:t xml:space="preserve"> </w:t>
      </w:r>
      <w:r>
        <w:rPr>
          <w:rFonts w:hint="cs"/>
          <w:rtl/>
        </w:rPr>
        <w:t xml:space="preserve">נראה שזה שימוש מאד יחיד ונדיר של הכלל "אין מוקדם ומאוחר בתורה". </w:t>
      </w:r>
      <w:r w:rsidR="00A20070">
        <w:rPr>
          <w:rFonts w:hint="cs"/>
          <w:rtl/>
        </w:rPr>
        <w:t>ראו</w:t>
      </w:r>
      <w:r>
        <w:rPr>
          <w:rFonts w:hint="cs"/>
          <w:rtl/>
        </w:rPr>
        <w:t xml:space="preserve"> דברינו </w:t>
      </w:r>
      <w:hyperlink r:id="rId4" w:history="1">
        <w:r w:rsidRPr="00B6010B">
          <w:rPr>
            <w:rStyle w:val="Hyperlink"/>
            <w:rFonts w:hint="cs"/>
            <w:rtl/>
          </w:rPr>
          <w:t>אין מוקדם ומאוחר בתורה – במדרש</w:t>
        </w:r>
      </w:hyperlink>
      <w:r>
        <w:rPr>
          <w:rFonts w:hint="cs"/>
          <w:rtl/>
        </w:rPr>
        <w:t>, בפרשת במדבר.</w:t>
      </w:r>
    </w:p>
  </w:footnote>
  <w:footnote w:id="13">
    <w:p w14:paraId="28CE86FD" w14:textId="721F2659" w:rsidR="00667282" w:rsidRDefault="00667282" w:rsidP="002971F1">
      <w:pPr>
        <w:pStyle w:val="a3"/>
        <w:rPr>
          <w:rtl/>
        </w:rPr>
      </w:pPr>
      <w:r>
        <w:rPr>
          <w:rStyle w:val="a5"/>
        </w:rPr>
        <w:footnoteRef/>
      </w:r>
      <w:r>
        <w:rPr>
          <w:rtl/>
        </w:rPr>
        <w:t xml:space="preserve"> והסיומת בירושלמי היא: "רב ורבי חנינה ורבי יונתן ובר קפרא ורבי יהושע </w:t>
      </w:r>
      <w:smartTag w:uri="urn:schemas-microsoft-com:office:smarttags" w:element="PersonName">
        <w:smartTagPr>
          <w:attr w:name="ProductID" w:val="בן לוי"/>
        </w:smartTagPr>
        <w:r>
          <w:rPr>
            <w:rtl/>
          </w:rPr>
          <w:t>בן לוי</w:t>
        </w:r>
      </w:smartTag>
      <w:r>
        <w:rPr>
          <w:rtl/>
        </w:rPr>
        <w:t xml:space="preserve"> אמרו: המגילה הזאת נאמרה למשה מסיני אלא שאין מוקדם ומאוחר בתורה. ר' יוחנן ורבי שמעון בן לקיש. רבי יוחנן אמר: הנביאים והכתובים עתידין ליבטל וחמשת ספרי תורה אינן עתידין ליבטל. מה טעמא? קול גדול ולא יסף (דברים ה יח). רבי שמעון בן לקיש אמר: אף מגילת אסתר והלכות אינן עתידין ליבטל. נאמר כאן: קול גדול ולא יסף ונאמר להלן</w:t>
      </w:r>
      <w:r>
        <w:rPr>
          <w:rFonts w:hint="cs"/>
          <w:rtl/>
        </w:rPr>
        <w:t>:</w:t>
      </w:r>
      <w:r>
        <w:rPr>
          <w:rtl/>
        </w:rPr>
        <w:t xml:space="preserve"> וזכרם לא יסוף מזרעם". </w:t>
      </w:r>
      <w:r>
        <w:rPr>
          <w:rFonts w:hint="cs"/>
          <w:rtl/>
        </w:rPr>
        <w:t xml:space="preserve">היינו שקול גדול ולא יסף הוא שלא הפסיק, לא שלא הוסיף להישמע. </w:t>
      </w:r>
      <w:r w:rsidR="00A20070">
        <w:rPr>
          <w:rFonts w:hint="cs"/>
          <w:rtl/>
        </w:rPr>
        <w:t>ראו</w:t>
      </w:r>
      <w:r>
        <w:rPr>
          <w:rFonts w:hint="cs"/>
          <w:rtl/>
        </w:rPr>
        <w:t xml:space="preserve"> דברינו </w:t>
      </w:r>
      <w:hyperlink r:id="rId5" w:history="1">
        <w:r w:rsidRPr="000112FB">
          <w:rPr>
            <w:rStyle w:val="Hyperlink"/>
            <w:rFonts w:hint="cs"/>
            <w:rtl/>
          </w:rPr>
          <w:t>בת קול בסיני ובבית המדרש</w:t>
        </w:r>
      </w:hyperlink>
      <w:r>
        <w:rPr>
          <w:rFonts w:hint="cs"/>
          <w:rtl/>
        </w:rPr>
        <w:t xml:space="preserve"> בחג השבועות</w:t>
      </w:r>
      <w:r w:rsidR="002971F1">
        <w:rPr>
          <w:rFonts w:hint="cs"/>
          <w:rtl/>
        </w:rPr>
        <w:t xml:space="preserve"> וכן על הזקנים שמשה מינה ונחה עליהם הרוח בדברינו </w:t>
      </w:r>
      <w:hyperlink r:id="rId6" w:history="1">
        <w:r w:rsidR="002971F1" w:rsidRPr="002971F1">
          <w:rPr>
            <w:rStyle w:val="Hyperlink"/>
            <w:rFonts w:hint="cs"/>
            <w:rtl/>
          </w:rPr>
          <w:t>אלדד ומידד</w:t>
        </w:r>
      </w:hyperlink>
      <w:r w:rsidR="002971F1">
        <w:rPr>
          <w:rFonts w:hint="cs"/>
          <w:rtl/>
        </w:rPr>
        <w:t xml:space="preserve"> בפרשת בהעלותך.</w:t>
      </w:r>
      <w:r>
        <w:rPr>
          <w:rFonts w:hint="cs"/>
          <w:rtl/>
        </w:rPr>
        <w:t xml:space="preserve"> ע</w:t>
      </w:r>
      <w:r>
        <w:rPr>
          <w:rtl/>
        </w:rPr>
        <w:t>וד לעניין ההשוואה בין חמישה חומשי תורה ו</w:t>
      </w:r>
      <w:r>
        <w:rPr>
          <w:rFonts w:hint="cs"/>
          <w:rtl/>
        </w:rPr>
        <w:t xml:space="preserve">ספרי </w:t>
      </w:r>
      <w:r>
        <w:rPr>
          <w:rtl/>
        </w:rPr>
        <w:t xml:space="preserve">נ"ך </w:t>
      </w:r>
      <w:r w:rsidR="00A20070">
        <w:rPr>
          <w:rtl/>
        </w:rPr>
        <w:t>ראו</w:t>
      </w:r>
      <w:r>
        <w:rPr>
          <w:rtl/>
        </w:rPr>
        <w:t xml:space="preserve"> קהלת רבה א א: "ונתתי את לבי לדרוש ולתור בחוכמה ... הוא ענין רע נתן א-להים לבני האדם לענות בו. ר' חוניא פתר קרייא בנביאים ובכתובים. שאילו זכו ישראל לא היו קורין אלא חמשה חומשי תורה ה' ספרים בלבד. וכלום ניתנו להם נביאים וכתובים אלא שיהיו יגעים בהן ובתורה ועושין מצות וצדקות כדי לקבל עליהם שכר טוב. רבנן אמרין: אף על פי כן לענות בו - מקבלים עליהם שכר </w:t>
      </w:r>
      <w:r>
        <w:rPr>
          <w:rFonts w:hint="cs"/>
          <w:rtl/>
        </w:rPr>
        <w:t>כ</w:t>
      </w:r>
      <w:r>
        <w:rPr>
          <w:rtl/>
        </w:rPr>
        <w:t>חמ</w:t>
      </w:r>
      <w:r w:rsidR="009E6B35">
        <w:rPr>
          <w:rFonts w:hint="cs"/>
          <w:rtl/>
        </w:rPr>
        <w:t>י</w:t>
      </w:r>
      <w:r>
        <w:rPr>
          <w:rtl/>
        </w:rPr>
        <w:t xml:space="preserve">שה ספרי תורה". </w:t>
      </w:r>
      <w:r>
        <w:rPr>
          <w:rFonts w:hint="cs"/>
          <w:rtl/>
        </w:rPr>
        <w:t>השווה עם הגמרא ב</w:t>
      </w:r>
      <w:r>
        <w:rPr>
          <w:rtl/>
        </w:rPr>
        <w:t>נדרים כב ע</w:t>
      </w:r>
      <w:r>
        <w:rPr>
          <w:rFonts w:hint="cs"/>
          <w:rtl/>
        </w:rPr>
        <w:t>"ב: "</w:t>
      </w:r>
      <w:r>
        <w:rPr>
          <w:rtl/>
        </w:rPr>
        <w:t>אלמלא (לא) חטאו ישראל - לא ניתן להם אלא חמשה חומשי תורה וספר יהושע בלבד, שערכה של ארץ ישראל הוא</w:t>
      </w:r>
      <w:r>
        <w:rPr>
          <w:rFonts w:hint="cs"/>
          <w:rtl/>
        </w:rPr>
        <w:t>".</w:t>
      </w:r>
      <w:r>
        <w:rPr>
          <w:rtl/>
        </w:rPr>
        <w:t xml:space="preserve"> וזה עניין נכבד וחשוב שיש לעסוק בו בנפרד.</w:t>
      </w:r>
    </w:p>
  </w:footnote>
  <w:footnote w:id="14">
    <w:p w14:paraId="161D5F78" w14:textId="77777777" w:rsidR="009E6B35" w:rsidRDefault="009E6B35" w:rsidP="009E6B35">
      <w:pPr>
        <w:pStyle w:val="a3"/>
      </w:pPr>
      <w:r>
        <w:rPr>
          <w:rStyle w:val="a5"/>
        </w:rPr>
        <w:footnoteRef/>
      </w:r>
      <w:r>
        <w:rPr>
          <w:rtl/>
        </w:rPr>
        <w:t xml:space="preserve"> </w:t>
      </w:r>
      <w:r>
        <w:rPr>
          <w:rFonts w:hint="cs"/>
          <w:rtl/>
        </w:rPr>
        <w:t>מפרש רש"י שם: "</w:t>
      </w:r>
      <w:r>
        <w:rPr>
          <w:rtl/>
        </w:rPr>
        <w:t>שלישים - בשלשה מקומות יש לנו להזכיר מלחמת עמלק: בספר ואלה שמות ובמשנה תורה, ובספר שמואל (א, טו), וזהו שאמר שלמה בדבר ששילשתו אי אתה רשאי לרבעו</w:t>
      </w:r>
      <w:r>
        <w:rPr>
          <w:rFonts w:hint="cs"/>
          <w:rtl/>
        </w:rPr>
        <w:t>". אין צורך באזכור רביעי של מלחמת ישראל בעמלק</w:t>
      </w:r>
      <w:r>
        <w:rPr>
          <w:rtl/>
        </w:rPr>
        <w:t>.</w:t>
      </w:r>
    </w:p>
  </w:footnote>
  <w:footnote w:id="15">
    <w:p w14:paraId="7FE443F9" w14:textId="4F0DB81F" w:rsidR="004B4B89" w:rsidRDefault="004B4B89" w:rsidP="00F016D0">
      <w:pPr>
        <w:pStyle w:val="a3"/>
      </w:pPr>
      <w:r>
        <w:rPr>
          <w:rStyle w:val="a5"/>
        </w:rPr>
        <w:footnoteRef/>
      </w:r>
      <w:r>
        <w:rPr>
          <w:rtl/>
        </w:rPr>
        <w:t xml:space="preserve"> </w:t>
      </w:r>
      <w:r w:rsidR="009E6B35">
        <w:rPr>
          <w:rFonts w:hint="cs"/>
          <w:rtl/>
        </w:rPr>
        <w:t xml:space="preserve">כשהדרשן רוצה הוא מצליח למצוא את האזכור הרביעי בפסוק בו יש שלושה </w:t>
      </w:r>
      <w:r w:rsidR="00F016D0">
        <w:rPr>
          <w:rFonts w:hint="cs"/>
          <w:rtl/>
        </w:rPr>
        <w:t xml:space="preserve">אזכורים או כתיבות! </w:t>
      </w:r>
      <w:r>
        <w:rPr>
          <w:rFonts w:hint="cs"/>
          <w:rtl/>
        </w:rPr>
        <w:t xml:space="preserve">חזרנו לגמרא בבלי. אסתר פונה לחכמים (בארץ ישראל? בבבל?) ומבקשת: קבעוני לדורות. רש"י מסביר שקביעה זו היא: "ליום טוב ולקרייה ולעשות לי שם". שטיינזלץ מסביר: "כלומר, עשו את חגיגת הפורים וקריאת המגילה תקנה לדורות". נראה לנו לחדד את ההבדל בין "קבעוני" ל-"כתבוני". קבעוני הוא עשיית יום טוב ומשלוח מנות ומתנות לאביונים ככתוב במגילה. על כך עונים לה חכמים שהדבר עלול לעורר קנאה, אולי גם שנאה ממש של הגויים. תשובת אסתר: כבר כתוב כל העניין </w:t>
      </w:r>
      <w:r w:rsidR="001F6002">
        <w:rPr>
          <w:rFonts w:hint="cs"/>
          <w:rtl/>
        </w:rPr>
        <w:t>ב</w:t>
      </w:r>
      <w:r>
        <w:rPr>
          <w:rFonts w:hint="cs"/>
          <w:rtl/>
        </w:rPr>
        <w:t>ארכיון מלכי מדי ופרס</w:t>
      </w:r>
      <w:r w:rsidR="001F6002">
        <w:rPr>
          <w:rFonts w:hint="cs"/>
          <w:rtl/>
        </w:rPr>
        <w:t>,</w:t>
      </w:r>
      <w:r>
        <w:rPr>
          <w:rFonts w:hint="cs"/>
          <w:rtl/>
        </w:rPr>
        <w:t xml:space="preserve"> כנראה הניחה איכשהו את דעתם של חכמים. או אז עוברת אסתר ל"בקשה קטנה" נוספת: "כתבוני לדורות", היינו שמגילת אסתר תתוסף לספרות הקודש. </w:t>
      </w:r>
      <w:r w:rsidR="00A20070">
        <w:rPr>
          <w:rFonts w:hint="cs"/>
          <w:rtl/>
        </w:rPr>
        <w:t>ראו</w:t>
      </w:r>
      <w:r>
        <w:rPr>
          <w:rFonts w:hint="cs"/>
          <w:rtl/>
        </w:rPr>
        <w:t xml:space="preserve"> פירוש מהרש"א על הדף שם: "</w:t>
      </w:r>
      <w:r>
        <w:rPr>
          <w:rtl/>
        </w:rPr>
        <w:t>כתבוני לדורות</w:t>
      </w:r>
      <w:r>
        <w:rPr>
          <w:rFonts w:hint="cs"/>
          <w:rtl/>
        </w:rPr>
        <w:t>. פירוש</w:t>
      </w:r>
      <w:r>
        <w:rPr>
          <w:rtl/>
        </w:rPr>
        <w:t xml:space="preserve"> שבקשה אסתר שתהיה המגילה מכלל הכתובים וכ</w:t>
      </w:r>
      <w:r w:rsidR="001F6002">
        <w:rPr>
          <w:rFonts w:hint="cs"/>
          <w:rtl/>
        </w:rPr>
        <w:t xml:space="preserve">פי </w:t>
      </w:r>
      <w:r>
        <w:rPr>
          <w:rtl/>
        </w:rPr>
        <w:t>שפרש"י בפסוק ומאמר אסתר קיים גו' ונכתב בספר גו'</w:t>
      </w:r>
      <w:r w:rsidR="001F6002">
        <w:rPr>
          <w:rFonts w:hint="cs"/>
          <w:rtl/>
        </w:rPr>
        <w:t>.</w:t>
      </w:r>
      <w:r>
        <w:rPr>
          <w:rtl/>
        </w:rPr>
        <w:t xml:space="preserve"> אסתר בקשה מחכמי הדור לקבעה ולכתוב בספר זה עם שאר כתובים וזהו ונכתב בספר</w:t>
      </w:r>
      <w:r>
        <w:rPr>
          <w:rFonts w:hint="cs"/>
          <w:rtl/>
        </w:rPr>
        <w:t>". גם בקשה זו לא עברה בקלות: "</w:t>
      </w:r>
      <w:r>
        <w:rPr>
          <w:rtl/>
        </w:rPr>
        <w:t>והשיבו לה דהכתוב מיעט את המגילה מהיותה מכלל הכתובים דכתיב הלא כתבתי לך וגו'</w:t>
      </w:r>
      <w:r>
        <w:rPr>
          <w:rFonts w:hint="cs"/>
          <w:rtl/>
        </w:rPr>
        <w:t xml:space="preserve"> ... </w:t>
      </w:r>
      <w:r>
        <w:rPr>
          <w:rtl/>
        </w:rPr>
        <w:t>שתהיה המגילה מכלל המצות שאינן אלא דברי חכמים כמו מצות נר חנוכה ולא מכלל מצות הכתובים הנאמרים ברוח הק</w:t>
      </w:r>
      <w:r>
        <w:rPr>
          <w:rFonts w:hint="cs"/>
          <w:rtl/>
        </w:rPr>
        <w:t>ו</w:t>
      </w:r>
      <w:r>
        <w:rPr>
          <w:rtl/>
        </w:rPr>
        <w:t>דש</w:t>
      </w:r>
      <w:r>
        <w:rPr>
          <w:rFonts w:hint="cs"/>
          <w:rtl/>
        </w:rPr>
        <w:t xml:space="preserve"> ... </w:t>
      </w:r>
      <w:r>
        <w:rPr>
          <w:rtl/>
        </w:rPr>
        <w:t>עד שמצאו להם סמך מן המקרא דהמגילה היא מכלל השל</w:t>
      </w:r>
      <w:r>
        <w:rPr>
          <w:rFonts w:hint="cs"/>
          <w:rtl/>
        </w:rPr>
        <w:t>ו</w:t>
      </w:r>
      <w:r>
        <w:rPr>
          <w:rtl/>
        </w:rPr>
        <w:t>שה</w:t>
      </w:r>
      <w:r>
        <w:rPr>
          <w:rFonts w:hint="cs"/>
          <w:rtl/>
        </w:rPr>
        <w:t>", היינו השלישים ואין היא מהריבעים. בקיצור, גם עפ"י נוסח התלמוד הבבלי שנלמד וגוב</w:t>
      </w:r>
      <w:r w:rsidR="001F6002">
        <w:rPr>
          <w:rFonts w:hint="cs"/>
          <w:rtl/>
        </w:rPr>
        <w:t>ש</w:t>
      </w:r>
      <w:r>
        <w:rPr>
          <w:rFonts w:hint="cs"/>
          <w:rtl/>
        </w:rPr>
        <w:t xml:space="preserve"> בבבל, לא היה קבלת חג הפורים והכנסת מגילת אסתר לכתבי הקודש, עניין פשוט.</w:t>
      </w:r>
    </w:p>
  </w:footnote>
  <w:footnote w:id="16">
    <w:p w14:paraId="7310AF4D" w14:textId="77777777" w:rsidR="000F4061" w:rsidRDefault="000F4061" w:rsidP="000F4061">
      <w:pPr>
        <w:pStyle w:val="a3"/>
        <w:rPr>
          <w:rtl/>
        </w:rPr>
      </w:pPr>
      <w:r>
        <w:rPr>
          <w:rStyle w:val="a5"/>
        </w:rPr>
        <w:footnoteRef/>
      </w:r>
      <w:r>
        <w:rPr>
          <w:rtl/>
        </w:rPr>
        <w:t xml:space="preserve"> </w:t>
      </w:r>
      <w:r>
        <w:rPr>
          <w:rFonts w:hint="cs"/>
          <w:rtl/>
        </w:rPr>
        <w:t>את רשימת הנביאות נותנת לנו הגמרא שם: "</w:t>
      </w:r>
      <w:r>
        <w:rPr>
          <w:rtl/>
        </w:rPr>
        <w:t>שבע נביאות מאן נינהו? שרה, מרים, דבורה, חנה, אביגיל, חולדה, ואסתר</w:t>
      </w:r>
      <w:r>
        <w:rPr>
          <w:rFonts w:hint="cs"/>
          <w:rtl/>
        </w:rPr>
        <w:t>"</w:t>
      </w:r>
      <w:r>
        <w:rPr>
          <w:rtl/>
        </w:rPr>
        <w:t>.</w:t>
      </w:r>
      <w:r>
        <w:rPr>
          <w:rFonts w:hint="cs"/>
          <w:rtl/>
        </w:rPr>
        <w:t xml:space="preserve"> את רשימת הנביאים מצאנו בחידושי הר"ן על הדף שם: "</w:t>
      </w:r>
      <w:r>
        <w:rPr>
          <w:rtl/>
        </w:rPr>
        <w:t>משה. ואהרן. אסיר. ואלקנה. ואביאסף. בני קרח נתנבאו במחנה. יהושע. פנחס. אלקנה. גד החוזה. נתן הנביא. אסף. הימן. ידותון. שמואל. דוד. ושלמה. אחיה. שמעיה. עדו. עזריה בן עדו. חנני הרואה. יהוא בן חנני. אליהו. מיכיהו. עובדיהו. אלישע. יחזקאל. יונה. זכריה בן יהוידע. אמוץ. חבקוק. צפניה בן כושי. ירמיה. ישעיה. יחזקאל. דניאל. ברוך בן נריה. שריה בן מחסיה. מרדכי בלשן. הושע בן בארי. עמוס. מיכה המורשתי. יואל בן פתואל. נחום. חגי. זכריה. ומלאכי</w:t>
      </w:r>
      <w:r>
        <w:rPr>
          <w:rFonts w:hint="cs"/>
          <w:rtl/>
        </w:rPr>
        <w:t>"</w:t>
      </w:r>
      <w:r>
        <w:rPr>
          <w:rtl/>
        </w:rPr>
        <w:t>.</w:t>
      </w:r>
    </w:p>
  </w:footnote>
  <w:footnote w:id="17">
    <w:p w14:paraId="622202F3" w14:textId="03C3B38B" w:rsidR="00667282" w:rsidRDefault="00667282" w:rsidP="00667282">
      <w:pPr>
        <w:pStyle w:val="a3"/>
        <w:rPr>
          <w:rtl/>
        </w:rPr>
      </w:pPr>
      <w:r>
        <w:rPr>
          <w:rStyle w:val="a5"/>
        </w:rPr>
        <w:footnoteRef/>
      </w:r>
      <w:r>
        <w:rPr>
          <w:rtl/>
        </w:rPr>
        <w:t xml:space="preserve"> </w:t>
      </w:r>
      <w:r w:rsidR="00A20070">
        <w:rPr>
          <w:rtl/>
        </w:rPr>
        <w:t>ראו</w:t>
      </w:r>
      <w:r>
        <w:rPr>
          <w:rtl/>
        </w:rPr>
        <w:t xml:space="preserve"> רמב"ן דברים פרק ד פסוק ב שם המספר הוא מאה ושמונים נביאים!</w:t>
      </w:r>
      <w:r>
        <w:rPr>
          <w:rFonts w:hint="cs"/>
          <w:rtl/>
        </w:rPr>
        <w:t xml:space="preserve"> </w:t>
      </w:r>
    </w:p>
  </w:footnote>
  <w:footnote w:id="18">
    <w:p w14:paraId="4DD8065C" w14:textId="6E32CCE0" w:rsidR="00667282" w:rsidRDefault="00667282">
      <w:pPr>
        <w:pStyle w:val="a3"/>
        <w:rPr>
          <w:rtl/>
        </w:rPr>
      </w:pPr>
      <w:r>
        <w:rPr>
          <w:rStyle w:val="a5"/>
        </w:rPr>
        <w:footnoteRef/>
      </w:r>
      <w:r>
        <w:rPr>
          <w:rtl/>
        </w:rPr>
        <w:t xml:space="preserve"> רש"י שם: "ואם תאמר: נר חנוכה! כבר פסקו הנביאים. אבל בימי מרדכי היו חגי זכריה ומלאכי". </w:t>
      </w:r>
      <w:r>
        <w:rPr>
          <w:rFonts w:hint="cs"/>
          <w:rtl/>
        </w:rPr>
        <w:t>בתקופת אסתר ומרדכי עדיין חיו נביאים אחרונים ודא עקא שהם שתקו ולא נתנו שום חוזק לרצונם של אסתר ומרדכי לקבוע חג חדש. חנוכה, זו כבר תקופה חדשה בה פסקה הנבואה וניתן הכח לחכמים. ו</w:t>
      </w:r>
      <w:r>
        <w:rPr>
          <w:rtl/>
        </w:rPr>
        <w:t xml:space="preserve">מה שאסור לנביא מותר לחכם. </w:t>
      </w:r>
      <w:r w:rsidR="00A20070">
        <w:rPr>
          <w:rtl/>
        </w:rPr>
        <w:t>ראו</w:t>
      </w:r>
      <w:r>
        <w:rPr>
          <w:rtl/>
        </w:rPr>
        <w:t xml:space="preserve"> </w:t>
      </w:r>
      <w:r>
        <w:rPr>
          <w:rFonts w:hint="cs"/>
          <w:rtl/>
        </w:rPr>
        <w:t>ב</w:t>
      </w:r>
      <w:r>
        <w:rPr>
          <w:rtl/>
        </w:rPr>
        <w:t xml:space="preserve">מסכת שבת כג ע"א הדיון לגבי חנוכה שהוא קצר ופשוט ואין שום רמז להתנגדויות כלשהן כפי שראינו לגבי המגילה: "מאי מברך? מברך אשר קדשנו במצותיו וצונו להדליק נר של חנוכה והיכן צונו? רב אויא אמר: מ"לא תסור". רב נחמיה אמר: "שאל אביך ויגדך זקניך ויאמרו לך". </w:t>
      </w:r>
      <w:r>
        <w:rPr>
          <w:rFonts w:hint="cs"/>
          <w:rtl/>
        </w:rPr>
        <w:t xml:space="preserve">(השווה עם הדיון הקצר לעיל על נוס ברכת קריאת המגילה). </w:t>
      </w:r>
      <w:r>
        <w:rPr>
          <w:rtl/>
        </w:rPr>
        <w:t>אז מה באמת ההבדל בין חנוכה ופורים לעניין זה? שזה בתקופה שבה עדיין שרתה נבואה וחששו מנביאים שיבואו להכחיש את נבואת (תורת) משה וזה בתקופה בה פסקה הנבואה וההלכה נדונה בבית המדרש ע"י החכמים</w:t>
      </w:r>
      <w:r>
        <w:rPr>
          <w:rFonts w:hint="cs"/>
          <w:rtl/>
        </w:rPr>
        <w:t>.</w:t>
      </w:r>
      <w:r>
        <w:rPr>
          <w:rtl/>
        </w:rPr>
        <w:t xml:space="preserve"> מחד גיסא</w:t>
      </w:r>
      <w:r>
        <w:rPr>
          <w:rFonts w:hint="cs"/>
          <w:rtl/>
        </w:rPr>
        <w:t xml:space="preserve">, </w:t>
      </w:r>
      <w:r>
        <w:rPr>
          <w:rtl/>
        </w:rPr>
        <w:t>עפ"י כללי מסורת ועדויות</w:t>
      </w:r>
      <w:r>
        <w:rPr>
          <w:rFonts w:hint="cs"/>
          <w:rtl/>
        </w:rPr>
        <w:t>,</w:t>
      </w:r>
      <w:r>
        <w:rPr>
          <w:rtl/>
        </w:rPr>
        <w:t xml:space="preserve"> </w:t>
      </w:r>
      <w:r>
        <w:rPr>
          <w:rFonts w:hint="cs"/>
          <w:rtl/>
        </w:rPr>
        <w:t>ו</w:t>
      </w:r>
      <w:r>
        <w:rPr>
          <w:rtl/>
        </w:rPr>
        <w:t>מאידך גיסא</w:t>
      </w:r>
      <w:r>
        <w:rPr>
          <w:rFonts w:hint="cs"/>
          <w:rtl/>
        </w:rPr>
        <w:t>, ב</w:t>
      </w:r>
      <w:r>
        <w:rPr>
          <w:rtl/>
        </w:rPr>
        <w:t>שקלא וטריא ומידות שבהן התורה נדרשת. ואולי ההבדל בין פורים לחנוכה הוא כפי שהגמרא ממשיכה שם ואומרת שזהו נס שהיה בחו"ל ובשל הטענה המשלימה שעדיין עבדי אחשורוש אנחנו</w:t>
      </w:r>
      <w:r>
        <w:rPr>
          <w:rFonts w:hint="cs"/>
          <w:rtl/>
        </w:rPr>
        <w:t xml:space="preserve"> ואין כאן חירות של ממש</w:t>
      </w:r>
      <w:r>
        <w:rPr>
          <w:rtl/>
        </w:rPr>
        <w:t>. ואם אכן ההבדל החשוב הוא בין נביא לחכם, כדאי לציין שמרדכי עצמו נחשב במקומות מסוימים לחכם (מאנשי הכנסת הגדולה, מסכת בבא בתרא טו ע"א) ובמקומות אחרים לנביא (יחד עם חגי זכריה ומלאכי, מסכת מגילה טו ע"א). עכ"פ לפי רש"י יוצא שלא.</w:t>
      </w:r>
    </w:p>
  </w:footnote>
  <w:footnote w:id="19">
    <w:p w14:paraId="7378C857" w14:textId="77777777" w:rsidR="004A7CA9" w:rsidRDefault="004A7CA9">
      <w:pPr>
        <w:pStyle w:val="a3"/>
        <w:rPr>
          <w:rtl/>
        </w:rPr>
      </w:pPr>
      <w:r>
        <w:rPr>
          <w:rStyle w:val="a5"/>
        </w:rPr>
        <w:footnoteRef/>
      </w:r>
      <w:r>
        <w:rPr>
          <w:rtl/>
        </w:rPr>
        <w:t xml:space="preserve"> </w:t>
      </w:r>
      <w:r>
        <w:rPr>
          <w:rFonts w:hint="cs"/>
          <w:rtl/>
        </w:rPr>
        <w:t xml:space="preserve">אז מה בסוף יש לנו? מה הסיבה לקביעת חג הפורים אחרי כל ההתנגדויות והקושיות? </w:t>
      </w:r>
      <w:r>
        <w:rPr>
          <w:rtl/>
        </w:rPr>
        <w:t xml:space="preserve">קל וחומר מפסח ויציאת מצרים! </w:t>
      </w:r>
      <w:r w:rsidR="00C409DF">
        <w:rPr>
          <w:rFonts w:hint="cs"/>
          <w:rtl/>
        </w:rPr>
        <w:t xml:space="preserve">סיבה של </w:t>
      </w:r>
      <w:r>
        <w:rPr>
          <w:rFonts w:hint="cs"/>
          <w:rtl/>
        </w:rPr>
        <w:t xml:space="preserve">הצלה פיסית ודרך שקלא וטריא בבית המדרש בקל וחומר. </w:t>
      </w:r>
      <w:r>
        <w:rPr>
          <w:rtl/>
        </w:rPr>
        <w:t xml:space="preserve">אבל שבהמשך, לגבי אמירת ההלל, </w:t>
      </w:r>
      <w:r>
        <w:rPr>
          <w:rFonts w:hint="cs"/>
          <w:rtl/>
        </w:rPr>
        <w:t xml:space="preserve">גם טענה זו </w:t>
      </w:r>
      <w:r>
        <w:rPr>
          <w:rtl/>
        </w:rPr>
        <w:t>מרוככת משום שאמנם נצלו ממיתה, אבל הצלה זו עדיין איננה יציאה לחירות (וגם לא לוותה בעלייה לארץ ישראל) ועדיין עבדי אחשורוש אנחנו - עדיין חיים בגלות. כדאי לזכור ש</w:t>
      </w:r>
      <w:r w:rsidR="00C409DF">
        <w:rPr>
          <w:rFonts w:hint="cs"/>
          <w:rtl/>
        </w:rPr>
        <w:t xml:space="preserve">גם </w:t>
      </w:r>
      <w:r>
        <w:rPr>
          <w:rtl/>
        </w:rPr>
        <w:t>קטע זה לקוח מהתלמוד הבבלי!</w:t>
      </w:r>
    </w:p>
  </w:footnote>
  <w:footnote w:id="20">
    <w:p w14:paraId="7BAAB866" w14:textId="38CCEA63" w:rsidR="008A3B31" w:rsidRDefault="008A3B31">
      <w:pPr>
        <w:pStyle w:val="a3"/>
        <w:rPr>
          <w:rtl/>
        </w:rPr>
      </w:pPr>
      <w:r>
        <w:rPr>
          <w:rStyle w:val="a5"/>
        </w:rPr>
        <w:footnoteRef/>
      </w:r>
      <w:r>
        <w:rPr>
          <w:rtl/>
        </w:rPr>
        <w:t xml:space="preserve"> </w:t>
      </w:r>
      <w:r>
        <w:rPr>
          <w:rFonts w:hint="cs"/>
          <w:rtl/>
        </w:rPr>
        <w:t xml:space="preserve">סוף דבר, מגילה </w:t>
      </w:r>
      <w:r>
        <w:rPr>
          <w:rFonts w:cs="David"/>
          <w:rtl/>
        </w:rPr>
        <w:t>–</w:t>
      </w:r>
      <w:r>
        <w:rPr>
          <w:rFonts w:hint="cs"/>
          <w:rtl/>
        </w:rPr>
        <w:t xml:space="preserve"> כן. משתה ויום טוב </w:t>
      </w:r>
      <w:r>
        <w:rPr>
          <w:rFonts w:cs="David"/>
          <w:rtl/>
        </w:rPr>
        <w:t>–</w:t>
      </w:r>
      <w:r>
        <w:rPr>
          <w:rFonts w:hint="cs"/>
          <w:rtl/>
        </w:rPr>
        <w:t xml:space="preserve"> כן. גם מצוות מיוחדות לחג כמשלוח מנות ומתנות לאביונים שהם מסימני ימים טובים בכלל </w:t>
      </w:r>
      <w:r>
        <w:rPr>
          <w:rFonts w:cs="David"/>
          <w:rtl/>
        </w:rPr>
        <w:t>–</w:t>
      </w:r>
      <w:r>
        <w:rPr>
          <w:rFonts w:hint="cs"/>
          <w:rtl/>
        </w:rPr>
        <w:t xml:space="preserve"> כן. אבל אין שירה ואין הלל בפורים. כתזכורת לכך ש"עדיין עבדי אחשורוש אנחנו". יש כאן הצלה </w:t>
      </w:r>
      <w:r w:rsidR="00C409DF">
        <w:rPr>
          <w:rFonts w:hint="cs"/>
          <w:rtl/>
        </w:rPr>
        <w:t xml:space="preserve">פיסית (שלאחריה התנסה עם ישראל בלא מעט אסונות פיסיים ומיתות ל"ע), </w:t>
      </w:r>
      <w:r>
        <w:rPr>
          <w:rFonts w:hint="cs"/>
          <w:rtl/>
        </w:rPr>
        <w:t xml:space="preserve">אבל אין כאן גאולה. שירה והלל אומרים רק בארץ ישראל. ומנקודת מבטם של בני ארץ ישראל יש ביקורת רבה על בני בבל שלא עלו בימי בית שני ולא חזקו את היישוב הדל והמועט, אולי שלחו כסף וקרבנות, והעדיפו את מנעמי ארץ "בין הנהרות". </w:t>
      </w:r>
      <w:r w:rsidR="00A20070">
        <w:rPr>
          <w:rFonts w:hint="cs"/>
          <w:rtl/>
        </w:rPr>
        <w:t>ראו</w:t>
      </w:r>
      <w:r>
        <w:rPr>
          <w:rFonts w:hint="cs"/>
          <w:rtl/>
        </w:rPr>
        <w:t xml:space="preserve"> איך מטיח ריש לקיש דברים קשים ברבה בר בר חנה כשזה מושיט לו יד: "</w:t>
      </w:r>
      <w:r>
        <w:rPr>
          <w:rtl/>
        </w:rPr>
        <w:t>ריש לקיש הוי סחי בירדנא, אתא רבה בר בר חנה יהב ליה ידא. אמר ליה: אלהא סנינא לכו, דכתיב</w:t>
      </w:r>
      <w:r>
        <w:rPr>
          <w:rFonts w:hint="cs"/>
          <w:rtl/>
        </w:rPr>
        <w:t>:</w:t>
      </w:r>
      <w:r>
        <w:rPr>
          <w:rtl/>
        </w:rPr>
        <w:t xml:space="preserve"> אם חומה היא נבנה עליה טירת כסף ואם דלת היא נצור עליה לוח ארז</w:t>
      </w:r>
      <w:r>
        <w:rPr>
          <w:rFonts w:hint="cs"/>
          <w:rtl/>
        </w:rPr>
        <w:t>.</w:t>
      </w:r>
      <w:r>
        <w:rPr>
          <w:rtl/>
        </w:rPr>
        <w:t xml:space="preserve"> אם עשיתם עצמכם כחומה ועליתם כולכם בימי עזרא - נמשלתם ככסף, שאין רקב שולט בו, עכשיו שעליתם כדלתות נמשלתם כארז שהרקב שולט בו</w:t>
      </w:r>
      <w:r>
        <w:rPr>
          <w:rFonts w:hint="cs"/>
          <w:rtl/>
        </w:rPr>
        <w:t>" (</w:t>
      </w:r>
      <w:r>
        <w:rPr>
          <w:rtl/>
        </w:rPr>
        <w:t>יומא דף ט עמוד ב</w:t>
      </w:r>
      <w:r>
        <w:rPr>
          <w:rFonts w:hint="cs"/>
          <w:rtl/>
        </w:rPr>
        <w:t xml:space="preserve">). </w:t>
      </w:r>
      <w:r w:rsidR="00A20070">
        <w:rPr>
          <w:rFonts w:hint="cs"/>
          <w:rtl/>
        </w:rPr>
        <w:t>ראו</w:t>
      </w:r>
      <w:r>
        <w:rPr>
          <w:rFonts w:hint="cs"/>
          <w:rtl/>
        </w:rPr>
        <w:t xml:space="preserve"> שם גם מחלוקת ריש לקיש ורבי יוחנן מי עדיף ממי, ראשונים או אחרונים? וכן הוא ב</w:t>
      </w:r>
      <w:r>
        <w:rPr>
          <w:rtl/>
        </w:rPr>
        <w:t>שיר השירים רבה פרשה ח</w:t>
      </w:r>
      <w:r>
        <w:rPr>
          <w:rFonts w:hint="cs"/>
          <w:rtl/>
        </w:rPr>
        <w:t>: "</w:t>
      </w:r>
      <w:r>
        <w:rPr>
          <w:rtl/>
        </w:rPr>
        <w:t>אחות לנו קטנה, אלו עולי גולה, קטנה, שהיו דלים בא</w:t>
      </w:r>
      <w:r>
        <w:rPr>
          <w:rFonts w:hint="cs"/>
          <w:rtl/>
        </w:rPr>
        <w:t>ו</w:t>
      </w:r>
      <w:r>
        <w:rPr>
          <w:rtl/>
        </w:rPr>
        <w:t>כלוסין</w:t>
      </w:r>
      <w:r>
        <w:rPr>
          <w:rFonts w:hint="cs"/>
          <w:rtl/>
        </w:rPr>
        <w:t xml:space="preserve"> ... </w:t>
      </w:r>
      <w:r>
        <w:rPr>
          <w:rtl/>
        </w:rPr>
        <w:t>אם חומה היא, א</w:t>
      </w:r>
      <w:r>
        <w:rPr>
          <w:rFonts w:hint="cs"/>
          <w:rtl/>
        </w:rPr>
        <w:t>י</w:t>
      </w:r>
      <w:r>
        <w:rPr>
          <w:rtl/>
        </w:rPr>
        <w:t>לו ישראל העלו חומה מבבל לא חרב בית המקדש בההיא שעתא פעם שנית</w:t>
      </w:r>
      <w:r>
        <w:rPr>
          <w:rFonts w:hint="cs"/>
          <w:rtl/>
        </w:rPr>
        <w:t xml:space="preserve">". והסיפור שם על </w:t>
      </w:r>
      <w:r>
        <w:rPr>
          <w:rtl/>
        </w:rPr>
        <w:t>רבי זעירא</w:t>
      </w:r>
      <w:r>
        <w:rPr>
          <w:rFonts w:hint="cs"/>
          <w:rtl/>
        </w:rPr>
        <w:t xml:space="preserve"> שדווקא עלה לארץ וסירבו למכור לו בשוק. סוף דבר, הסכימו גם חכמי ארץ ישראל לקבוע את חג הפורים ומגילת אסתר ואף לזכות אותם במסכת מיוחדת בש"ס </w:t>
      </w:r>
      <w:r>
        <w:rPr>
          <w:rtl/>
        </w:rPr>
        <w:t>–</w:t>
      </w:r>
      <w:r>
        <w:rPr>
          <w:rFonts w:hint="cs"/>
          <w:rtl/>
        </w:rPr>
        <w:t xml:space="preserve"> מגילה, בה שזורים הלכות רבות הנוגעות לקריאת התורה בציבור בשבתות ובחגים. מה שחג החנוכה </w:t>
      </w:r>
      <w:r w:rsidR="001F6002">
        <w:rPr>
          <w:rFonts w:hint="cs"/>
          <w:rtl/>
        </w:rPr>
        <w:t xml:space="preserve">הארץ-ישראלי </w:t>
      </w:r>
      <w:r>
        <w:rPr>
          <w:rFonts w:hint="cs"/>
          <w:rtl/>
        </w:rPr>
        <w:t>לא זכה.</w:t>
      </w:r>
      <w:r w:rsidR="00C409DF">
        <w:rPr>
          <w:rFonts w:hint="cs"/>
          <w:rtl/>
        </w:rPr>
        <w:t xml:space="preserve"> האם גברה כאן ידם של חכמי בבל?</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2916" w14:textId="6560F49C" w:rsidR="00FB1536" w:rsidRDefault="008A3B31" w:rsidP="009014E5">
    <w:pPr>
      <w:pStyle w:val="1"/>
      <w:tabs>
        <w:tab w:val="clear" w:pos="9469"/>
        <w:tab w:val="right" w:pos="9299"/>
      </w:tabs>
      <w:rPr>
        <w:rtl/>
      </w:rPr>
    </w:pPr>
    <w:fldSimple w:instr=" SUBJECT  \* MERGEFORMAT ">
      <w:r w:rsidR="00B83BB1">
        <w:rPr>
          <w:rtl/>
        </w:rPr>
        <w:t>פורים</w:t>
      </w:r>
    </w:fldSimple>
    <w:r w:rsidR="00FB1536">
      <w:rPr>
        <w:rtl/>
      </w:rPr>
      <w:tab/>
    </w:r>
    <w:r w:rsidR="00FB1536">
      <w:rPr>
        <w:rFonts w:hint="cs"/>
        <w:rtl/>
      </w:rPr>
      <w:t>תשס"א</w:t>
    </w:r>
    <w:r w:rsidR="00675F1C">
      <w:rPr>
        <w:rFonts w:hint="cs"/>
        <w:rtl/>
      </w:rPr>
      <w:t>, תשע"ח</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9817" w14:textId="12E39FFF" w:rsidR="00FB1536" w:rsidRDefault="00FB1536">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B83BB1">
      <w:rPr>
        <w:szCs w:val="24"/>
        <w:rtl/>
      </w:rPr>
      <w:t>פורים</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B83BB1">
      <w:rPr>
        <w:noProof/>
        <w:szCs w:val="24"/>
        <w:rtl/>
      </w:rPr>
      <w:t>‏תשפ"ה</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542252628">
    <w:abstractNumId w:val="8"/>
  </w:num>
  <w:num w:numId="2" w16cid:durableId="1110125357">
    <w:abstractNumId w:val="3"/>
  </w:num>
  <w:num w:numId="3" w16cid:durableId="365107938">
    <w:abstractNumId w:val="2"/>
  </w:num>
  <w:num w:numId="4" w16cid:durableId="195125440">
    <w:abstractNumId w:val="1"/>
  </w:num>
  <w:num w:numId="5" w16cid:durableId="1710521970">
    <w:abstractNumId w:val="0"/>
  </w:num>
  <w:num w:numId="6" w16cid:durableId="1064454234">
    <w:abstractNumId w:val="9"/>
  </w:num>
  <w:num w:numId="7" w16cid:durableId="1689260084">
    <w:abstractNumId w:val="7"/>
  </w:num>
  <w:num w:numId="8" w16cid:durableId="1269236485">
    <w:abstractNumId w:val="6"/>
  </w:num>
  <w:num w:numId="9" w16cid:durableId="2143691871">
    <w:abstractNumId w:val="5"/>
  </w:num>
  <w:num w:numId="10" w16cid:durableId="22293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0NjM0tDA1NDI1MDJW0lEKTi0uzszPAykwrAUA6ytRniwAAAA="/>
  </w:docVars>
  <w:rsids>
    <w:rsidRoot w:val="00DA0E1C"/>
    <w:rsid w:val="000112FB"/>
    <w:rsid w:val="00040158"/>
    <w:rsid w:val="00061C3D"/>
    <w:rsid w:val="00075527"/>
    <w:rsid w:val="000B53CF"/>
    <w:rsid w:val="000E79B7"/>
    <w:rsid w:val="000F4061"/>
    <w:rsid w:val="00111454"/>
    <w:rsid w:val="00171AE5"/>
    <w:rsid w:val="001C5E86"/>
    <w:rsid w:val="001E31A8"/>
    <w:rsid w:val="001F6002"/>
    <w:rsid w:val="0021371C"/>
    <w:rsid w:val="002206E7"/>
    <w:rsid w:val="00254496"/>
    <w:rsid w:val="00263917"/>
    <w:rsid w:val="002971F1"/>
    <w:rsid w:val="00384203"/>
    <w:rsid w:val="003F5775"/>
    <w:rsid w:val="00445C86"/>
    <w:rsid w:val="004806E7"/>
    <w:rsid w:val="004A7CA9"/>
    <w:rsid w:val="004B4B89"/>
    <w:rsid w:val="004D041B"/>
    <w:rsid w:val="00517E00"/>
    <w:rsid w:val="0054750F"/>
    <w:rsid w:val="00556378"/>
    <w:rsid w:val="00592456"/>
    <w:rsid w:val="005D3B4A"/>
    <w:rsid w:val="005E48D8"/>
    <w:rsid w:val="00627F63"/>
    <w:rsid w:val="00667282"/>
    <w:rsid w:val="00675F1C"/>
    <w:rsid w:val="00676FC8"/>
    <w:rsid w:val="006955B3"/>
    <w:rsid w:val="006B4D30"/>
    <w:rsid w:val="00726459"/>
    <w:rsid w:val="00777031"/>
    <w:rsid w:val="008A3B31"/>
    <w:rsid w:val="008E00E9"/>
    <w:rsid w:val="009014E5"/>
    <w:rsid w:val="00906C5D"/>
    <w:rsid w:val="009A5481"/>
    <w:rsid w:val="009E6B35"/>
    <w:rsid w:val="00A20070"/>
    <w:rsid w:val="00AF2EA8"/>
    <w:rsid w:val="00B23F67"/>
    <w:rsid w:val="00B30AD2"/>
    <w:rsid w:val="00B43725"/>
    <w:rsid w:val="00B56743"/>
    <w:rsid w:val="00B6010B"/>
    <w:rsid w:val="00B83BB1"/>
    <w:rsid w:val="00BF6E50"/>
    <w:rsid w:val="00C35E2F"/>
    <w:rsid w:val="00C409DF"/>
    <w:rsid w:val="00C473ED"/>
    <w:rsid w:val="00CB1053"/>
    <w:rsid w:val="00CC0E8C"/>
    <w:rsid w:val="00D93213"/>
    <w:rsid w:val="00DA0015"/>
    <w:rsid w:val="00DA0E1C"/>
    <w:rsid w:val="00EA46D5"/>
    <w:rsid w:val="00F016D0"/>
    <w:rsid w:val="00F0405A"/>
    <w:rsid w:val="00F31200"/>
    <w:rsid w:val="00F56F49"/>
    <w:rsid w:val="00FB1536"/>
    <w:rsid w:val="00FB5256"/>
    <w:rsid w:val="00FF2E8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BBCBD0F"/>
  <w15:chartTrackingRefBased/>
  <w15:docId w15:val="{3B2E7C39-4720-4084-BE9D-3FD168716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6F49"/>
    <w:pPr>
      <w:bidi/>
    </w:pPr>
    <w:rPr>
      <w:rFonts w:cs="Narkisim"/>
      <w:sz w:val="22"/>
      <w:szCs w:val="22"/>
      <w:lang w:eastAsia="he-IL"/>
    </w:rPr>
  </w:style>
  <w:style w:type="paragraph" w:styleId="1">
    <w:name w:val="heading 1"/>
    <w:basedOn w:val="a"/>
    <w:next w:val="a"/>
    <w:link w:val="10"/>
    <w:qFormat/>
    <w:rsid w:val="00F56F49"/>
    <w:pPr>
      <w:keepNext/>
      <w:tabs>
        <w:tab w:val="right" w:pos="9469"/>
      </w:tabs>
      <w:jc w:val="both"/>
      <w:outlineLvl w:val="0"/>
    </w:pPr>
    <w:rPr>
      <w:rFonts w:cs="David"/>
      <w:b/>
      <w:bCs/>
      <w:szCs w:val="28"/>
    </w:rPr>
  </w:style>
  <w:style w:type="character" w:default="1" w:styleId="a0">
    <w:name w:val="Default Paragraph Font"/>
    <w:uiPriority w:val="1"/>
    <w:semiHidden/>
    <w:unhideWhenUsed/>
    <w:rsid w:val="00F56F4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F56F49"/>
  </w:style>
  <w:style w:type="paragraph" w:styleId="a3">
    <w:name w:val="footnote text"/>
    <w:basedOn w:val="a"/>
    <w:link w:val="a4"/>
    <w:semiHidden/>
    <w:rsid w:val="00F56F49"/>
    <w:pPr>
      <w:ind w:left="170" w:hanging="170"/>
      <w:jc w:val="both"/>
    </w:pPr>
    <w:rPr>
      <w:sz w:val="20"/>
      <w:szCs w:val="20"/>
    </w:rPr>
  </w:style>
  <w:style w:type="character" w:styleId="a5">
    <w:name w:val="footnote reference"/>
    <w:basedOn w:val="a0"/>
    <w:semiHidden/>
    <w:rsid w:val="00F56F49"/>
    <w:rPr>
      <w:vertAlign w:val="superscript"/>
    </w:rPr>
  </w:style>
  <w:style w:type="paragraph" w:styleId="a6">
    <w:name w:val="header"/>
    <w:basedOn w:val="a"/>
    <w:link w:val="a7"/>
    <w:rsid w:val="00F56F49"/>
    <w:pPr>
      <w:tabs>
        <w:tab w:val="center" w:pos="4153"/>
        <w:tab w:val="right" w:pos="8306"/>
      </w:tabs>
    </w:pPr>
  </w:style>
  <w:style w:type="paragraph" w:styleId="a8">
    <w:name w:val="footer"/>
    <w:basedOn w:val="a"/>
    <w:link w:val="a9"/>
    <w:rsid w:val="00F56F49"/>
    <w:pPr>
      <w:tabs>
        <w:tab w:val="center" w:pos="4153"/>
        <w:tab w:val="right" w:pos="8306"/>
      </w:tabs>
    </w:pPr>
  </w:style>
  <w:style w:type="paragraph" w:customStyle="1" w:styleId="aa">
    <w:name w:val="כותרת"/>
    <w:basedOn w:val="a"/>
    <w:rsid w:val="00F56F49"/>
    <w:pPr>
      <w:spacing w:before="240" w:line="320" w:lineRule="atLeast"/>
      <w:jc w:val="center"/>
    </w:pPr>
    <w:rPr>
      <w:rFonts w:cs="David"/>
      <w:b/>
      <w:bCs/>
      <w:spacing w:val="20"/>
      <w:szCs w:val="32"/>
    </w:rPr>
  </w:style>
  <w:style w:type="paragraph" w:customStyle="1" w:styleId="ab">
    <w:name w:val="כותרת קטע"/>
    <w:basedOn w:val="a"/>
    <w:rsid w:val="00F56F49"/>
    <w:pPr>
      <w:spacing w:before="240" w:line="300" w:lineRule="atLeast"/>
    </w:pPr>
    <w:rPr>
      <w:rFonts w:cs="Arial"/>
      <w:b/>
      <w:bCs/>
      <w:szCs w:val="24"/>
    </w:rPr>
  </w:style>
  <w:style w:type="paragraph" w:customStyle="1" w:styleId="ac">
    <w:name w:val="מקור"/>
    <w:basedOn w:val="a"/>
    <w:rsid w:val="00F56F49"/>
    <w:pPr>
      <w:spacing w:line="320" w:lineRule="atLeast"/>
      <w:jc w:val="both"/>
    </w:pPr>
    <w:rPr>
      <w:rFonts w:cs="David"/>
      <w:szCs w:val="24"/>
    </w:rPr>
  </w:style>
  <w:style w:type="paragraph" w:customStyle="1" w:styleId="ad">
    <w:name w:val="מחלקי המים"/>
    <w:basedOn w:val="a"/>
    <w:rsid w:val="00F56F49"/>
    <w:pPr>
      <w:spacing w:line="320" w:lineRule="atLeast"/>
      <w:jc w:val="both"/>
    </w:pPr>
    <w:rPr>
      <w:b/>
      <w:bCs/>
      <w:szCs w:val="24"/>
    </w:rPr>
  </w:style>
  <w:style w:type="character" w:customStyle="1" w:styleId="a4">
    <w:name w:val="טקסט הערת שוליים תו"/>
    <w:basedOn w:val="a0"/>
    <w:link w:val="a3"/>
    <w:semiHidden/>
    <w:rsid w:val="00F56F49"/>
    <w:rPr>
      <w:rFonts w:cs="Narkisim"/>
      <w:lang w:eastAsia="he-IL"/>
    </w:rPr>
  </w:style>
  <w:style w:type="character" w:customStyle="1" w:styleId="10">
    <w:name w:val="כותרת 1 תו"/>
    <w:basedOn w:val="a0"/>
    <w:link w:val="1"/>
    <w:rsid w:val="00F56F49"/>
    <w:rPr>
      <w:rFonts w:cs="David"/>
      <w:b/>
      <w:bCs/>
      <w:sz w:val="22"/>
      <w:szCs w:val="28"/>
      <w:lang w:eastAsia="he-IL"/>
    </w:rPr>
  </w:style>
  <w:style w:type="character" w:customStyle="1" w:styleId="a7">
    <w:name w:val="כותרת עליונה תו"/>
    <w:basedOn w:val="a0"/>
    <w:link w:val="a6"/>
    <w:rsid w:val="00F56F49"/>
    <w:rPr>
      <w:rFonts w:cs="Narkisim"/>
      <w:sz w:val="22"/>
      <w:szCs w:val="22"/>
      <w:lang w:eastAsia="he-IL"/>
    </w:rPr>
  </w:style>
  <w:style w:type="character" w:customStyle="1" w:styleId="a9">
    <w:name w:val="כותרת תחתונה תו"/>
    <w:basedOn w:val="a0"/>
    <w:link w:val="a8"/>
    <w:rsid w:val="00F56F49"/>
    <w:rPr>
      <w:rFonts w:cs="Narkisim"/>
      <w:sz w:val="22"/>
      <w:szCs w:val="22"/>
      <w:lang w:eastAsia="he-IL"/>
    </w:rPr>
  </w:style>
  <w:style w:type="character" w:styleId="ae">
    <w:name w:val="page number"/>
    <w:rsid w:val="001C5E86"/>
  </w:style>
  <w:style w:type="character" w:styleId="Hyperlink">
    <w:name w:val="Hyperlink"/>
    <w:basedOn w:val="a0"/>
    <w:rsid w:val="00F56F49"/>
    <w:rPr>
      <w:color w:val="0563C1" w:themeColor="hyperlink"/>
      <w:u w:val="single"/>
    </w:rPr>
  </w:style>
  <w:style w:type="paragraph" w:styleId="af">
    <w:name w:val="Balloon Text"/>
    <w:basedOn w:val="a"/>
    <w:link w:val="af0"/>
    <w:uiPriority w:val="99"/>
    <w:unhideWhenUsed/>
    <w:rsid w:val="00F56F49"/>
    <w:rPr>
      <w:rFonts w:ascii="Tahoma" w:hAnsi="Tahoma" w:cs="Tahoma"/>
      <w:sz w:val="16"/>
      <w:szCs w:val="16"/>
    </w:rPr>
  </w:style>
  <w:style w:type="character" w:customStyle="1" w:styleId="af0">
    <w:name w:val="טקסט בלונים תו"/>
    <w:basedOn w:val="a0"/>
    <w:link w:val="af"/>
    <w:uiPriority w:val="99"/>
    <w:rsid w:val="00F56F49"/>
    <w:rPr>
      <w:rFonts w:ascii="Tahoma" w:hAnsi="Tahoma" w:cs="Tahoma"/>
      <w:sz w:val="16"/>
      <w:szCs w:val="16"/>
      <w:lang w:eastAsia="he-IL"/>
    </w:rPr>
  </w:style>
  <w:style w:type="paragraph" w:customStyle="1" w:styleId="af1">
    <w:name w:val="פסוק"/>
    <w:basedOn w:val="ac"/>
    <w:qFormat/>
    <w:rsid w:val="00F56F49"/>
    <w:pPr>
      <w:spacing w:before="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ayim.org.il/?parasha=%d7%9e%d7%a9%d7%9c-%d7%9c%d7%9e%d7%9c%d7%9a-%d7%a9%d7%94%d7%99%d7%99%d7%aa%d7%94-%d7%9c%d7%95-%d7%91%d7%aa-%d7%99%d7%97%d7%99%d7%93%d7%94" TargetMode="External"/><Relationship Id="rId2" Type="http://schemas.openxmlformats.org/officeDocument/2006/relationships/hyperlink" Target="https://www.betmidrash.org.il/index.php?title=%D7%91%D7%A8%D7%9B%D7%95%D7%AA_%D7%A7%D7%A8%D7%99%D7%90%D7%AA_%D7%94%D7%9E%D7%92%D7%99%D7%9C%D7%94" TargetMode="External"/><Relationship Id="rId1" Type="http://schemas.openxmlformats.org/officeDocument/2006/relationships/hyperlink" Target="https://www.etzion.org.il/he/%D7%A2%D7%9C-%D7%9E%D7%A7%D7%A8%D7%90-%D7%9E%D7%92%D7%99%D7%9C%D7%94-2" TargetMode="External"/><Relationship Id="rId6" Type="http://schemas.openxmlformats.org/officeDocument/2006/relationships/hyperlink" Target="https://www.mayim.org.il/?parasha=%D7%90%D7%9C%D7%93%D7%93-%D7%95%D7%9E%D7%99%D7%93%D7%93" TargetMode="External"/><Relationship Id="rId5" Type="http://schemas.openxmlformats.org/officeDocument/2006/relationships/hyperlink" Target="https://www.mayim.org.il/?holiday=%D7%91%D7%AA-%D7%A7%D7%95%D7%9C-%D7%91%D7%A1%D7%99%D7%A0%D7%99-%D7%95%D7%91%D7%91%D7%99%D7%AA-%D7%94%D7%9E%D7%93%D7%A8%D7%A9" TargetMode="External"/><Relationship Id="rId4" Type="http://schemas.openxmlformats.org/officeDocument/2006/relationships/hyperlink" Target="https://www.mayim.org.il/?parasha=%d7%90%d7%99%d7%9f-%d7%9e%d7%95%d7%a7%d7%93%d7%9d-%d7%95%d7%9e%d7%90%d7%95%d7%97%d7%a8-%d7%91%d7%aa%d7%95%d7%a8%d7%94-%d7%91%d7%9e%d7%93%d7%a8%d7%a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8C3A8-5563-4B7E-BF1D-C197AF9B8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0</TotalTime>
  <Pages>4</Pages>
  <Words>1074</Words>
  <Characters>4960</Characters>
  <Application>Microsoft Office Word</Application>
  <DocSecurity>0</DocSecurity>
  <Lines>41</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שמונים וחמישה זקנים היו מצטערים על הדבר הזה</vt:lpstr>
      <vt:lpstr>שמונים וחמישה זקנים היו מצטערים על הדבר הזה</vt:lpstr>
    </vt:vector>
  </TitlesOfParts>
  <Company/>
  <LinksUpToDate>false</LinksUpToDate>
  <CharactersWithSpaces>6022</CharactersWithSpaces>
  <SharedDoc>false</SharedDoc>
  <HLinks>
    <vt:vector size="36" baseType="variant">
      <vt:variant>
        <vt:i4>4980817</vt:i4>
      </vt:variant>
      <vt:variant>
        <vt:i4>15</vt:i4>
      </vt:variant>
      <vt:variant>
        <vt:i4>0</vt:i4>
      </vt:variant>
      <vt:variant>
        <vt:i4>5</vt:i4>
      </vt:variant>
      <vt:variant>
        <vt:lpwstr>https://www.mayim.org.il/?parasha=%D7%90%D7%9C%D7%93%D7%93-%D7%95%D7%9E%D7%99%D7%93%D7%93</vt:lpwstr>
      </vt:variant>
      <vt:variant>
        <vt:lpwstr/>
      </vt:variant>
      <vt:variant>
        <vt:i4>3670074</vt:i4>
      </vt:variant>
      <vt:variant>
        <vt:i4>12</vt:i4>
      </vt:variant>
      <vt:variant>
        <vt:i4>0</vt:i4>
      </vt:variant>
      <vt:variant>
        <vt:i4>5</vt:i4>
      </vt:variant>
      <vt:variant>
        <vt:lpwstr>https://www.mayim.org.il/?holiday=%D7%91%D7%AA-%D7%A7%D7%95%D7%9C-%D7%91%D7%A1%D7%99%D7%A0%D7%99-%D7%95%D7%91%D7%91%D7%99%D7%AA-%D7%94%D7%9E%D7%93%D7%A8%D7%A9</vt:lpwstr>
      </vt:variant>
      <vt:variant>
        <vt:lpwstr/>
      </vt:variant>
      <vt:variant>
        <vt:i4>4128870</vt:i4>
      </vt:variant>
      <vt:variant>
        <vt:i4>9</vt:i4>
      </vt:variant>
      <vt:variant>
        <vt:i4>0</vt:i4>
      </vt:variant>
      <vt:variant>
        <vt:i4>5</vt:i4>
      </vt:variant>
      <vt:variant>
        <vt:lpwstr>https://www.mayim.org.il/?parasha=%d7%90%d7%99%d7%9f-%d7%9e%d7%95%d7%a7%d7%93%d7%9d-%d7%95%d7%9e%d7%90%d7%95%d7%97%d7%a8-%d7%91%d7%aa%d7%95%d7%a8%d7%94-%d7%91%d7%9e%d7%93%d7%a8%d7%a9</vt:lpwstr>
      </vt:variant>
      <vt:variant>
        <vt:lpwstr/>
      </vt:variant>
      <vt:variant>
        <vt:i4>6881398</vt:i4>
      </vt:variant>
      <vt:variant>
        <vt:i4>6</vt:i4>
      </vt:variant>
      <vt:variant>
        <vt:i4>0</vt:i4>
      </vt:variant>
      <vt:variant>
        <vt:i4>5</vt:i4>
      </vt:variant>
      <vt:variant>
        <vt:lpwstr>https://www.mayim.org.il/?parasha=%d7%9e%d7%a9%d7%9c-%d7%9c%d7%9e%d7%9c%d7%9a-%d7%a9%d7%94%d7%99%d7%99%d7%aa%d7%94-%d7%9c%d7%95-%d7%91%d7%aa-%d7%99%d7%97%d7%99%d7%93%d7%94</vt:lpwstr>
      </vt:variant>
      <vt:variant>
        <vt:lpwstr/>
      </vt:variant>
      <vt:variant>
        <vt:i4>7733346</vt:i4>
      </vt:variant>
      <vt:variant>
        <vt:i4>3</vt:i4>
      </vt:variant>
      <vt:variant>
        <vt:i4>0</vt:i4>
      </vt:variant>
      <vt:variant>
        <vt:i4>5</vt:i4>
      </vt:variant>
      <vt:variant>
        <vt:lpwstr>https://www.betmidrash.org.il/index.php?title=%D7%91%D7%A8%D7%9B%D7%95%D7%AA_%D7%A7%D7%A8%D7%99%D7%90%D7%AA_%D7%94%D7%9E%D7%92%D7%99%D7%9C%D7%94</vt:lpwstr>
      </vt:variant>
      <vt:variant>
        <vt:lpwstr/>
      </vt:variant>
      <vt:variant>
        <vt:i4>3735661</vt:i4>
      </vt:variant>
      <vt:variant>
        <vt:i4>0</vt:i4>
      </vt:variant>
      <vt:variant>
        <vt:i4>0</vt:i4>
      </vt:variant>
      <vt:variant>
        <vt:i4>5</vt:i4>
      </vt:variant>
      <vt:variant>
        <vt:lpwstr>https://www.etzion.org.il/he/%D7%A2%D7%9C-%D7%9E%D7%A7%D7%A8%D7%90-%D7%9E%D7%92%D7%99%D7%9C%D7%94-2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שמונים וחמישה זקנים היו מצטערים על הדבר הזה</dc:title>
  <dc:subject>פורים</dc:subject>
  <dc:creator>Asher Yuval</dc:creator>
  <cp:keywords/>
  <cp:lastModifiedBy>Shimon Afek</cp:lastModifiedBy>
  <cp:revision>3</cp:revision>
  <cp:lastPrinted>2025-08-19T14:44:00Z</cp:lastPrinted>
  <dcterms:created xsi:type="dcterms:W3CDTF">2025-08-19T14:44:00Z</dcterms:created>
  <dcterms:modified xsi:type="dcterms:W3CDTF">2025-08-19T14:44:00Z</dcterms:modified>
</cp:coreProperties>
</file>