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DAF09" w14:textId="665CE14A" w:rsidR="00370A79" w:rsidRDefault="003D319B" w:rsidP="00E70EB2">
      <w:pPr>
        <w:pStyle w:val="a6"/>
        <w:rPr>
          <w:rtl/>
        </w:rPr>
      </w:pPr>
      <w:r>
        <w:rPr>
          <w:rtl/>
        </w:rPr>
        <w:t>בין דור המבול לדור ה</w:t>
      </w:r>
      <w:r w:rsidR="006468F6">
        <w:rPr>
          <w:rtl/>
        </w:rPr>
        <w:t>ַ</w:t>
      </w:r>
      <w:r>
        <w:rPr>
          <w:rtl/>
        </w:rPr>
        <w:t>פ</w:t>
      </w:r>
      <w:r w:rsidR="006468F6">
        <w:rPr>
          <w:rtl/>
        </w:rPr>
        <w:t>ְּ</w:t>
      </w:r>
      <w:r>
        <w:rPr>
          <w:rtl/>
        </w:rPr>
        <w:t>ל</w:t>
      </w:r>
      <w:r w:rsidR="006468F6">
        <w:rPr>
          <w:rtl/>
        </w:rPr>
        <w:t>ַ</w:t>
      </w:r>
      <w:r>
        <w:rPr>
          <w:rtl/>
        </w:rPr>
        <w:t>ג</w:t>
      </w:r>
      <w:r w:rsidR="006468F6">
        <w:rPr>
          <w:rtl/>
        </w:rPr>
        <w:t>ָּ</w:t>
      </w:r>
      <w:r>
        <w:rPr>
          <w:rtl/>
        </w:rPr>
        <w:t>ה</w:t>
      </w:r>
      <w:r w:rsidR="00E70EB2">
        <w:rPr>
          <w:rFonts w:hint="cs"/>
          <w:rtl/>
        </w:rPr>
        <w:t xml:space="preserve"> </w:t>
      </w:r>
      <w:r w:rsidR="00370A79">
        <w:rPr>
          <w:rtl/>
        </w:rPr>
        <w:t>–</w:t>
      </w:r>
      <w:r w:rsidR="00E70EB2">
        <w:rPr>
          <w:rFonts w:hint="cs"/>
          <w:rtl/>
        </w:rPr>
        <w:t xml:space="preserve"> </w:t>
      </w:r>
    </w:p>
    <w:p w14:paraId="1AA89098" w14:textId="410E4018" w:rsidR="003D319B" w:rsidRDefault="003D319B" w:rsidP="00E70EB2">
      <w:pPr>
        <w:pStyle w:val="a6"/>
        <w:rPr>
          <w:rtl/>
        </w:rPr>
      </w:pPr>
      <w:r>
        <w:rPr>
          <w:rtl/>
        </w:rPr>
        <w:t>שחיתות מוסרית מול כפירה אידיאולוגית</w:t>
      </w:r>
    </w:p>
    <w:p w14:paraId="4FBFD269" w14:textId="77777777" w:rsidR="004A1CF2" w:rsidRDefault="004A1CF2" w:rsidP="004A1CF2">
      <w:pPr>
        <w:pStyle w:val="ad"/>
        <w:spacing w:before="240"/>
        <w:rPr>
          <w:rtl/>
        </w:rPr>
      </w:pPr>
      <w:r w:rsidRPr="004A1CF2">
        <w:rPr>
          <w:b/>
          <w:bCs/>
          <w:rtl/>
        </w:rPr>
        <w:t xml:space="preserve">וַיְהִי </w:t>
      </w:r>
      <w:proofErr w:type="spellStart"/>
      <w:r w:rsidRPr="004A1CF2">
        <w:rPr>
          <w:b/>
          <w:bCs/>
          <w:rtl/>
        </w:rPr>
        <w:t>כָל־הָאָרֶץ</w:t>
      </w:r>
      <w:proofErr w:type="spellEnd"/>
      <w:r w:rsidRPr="004A1CF2">
        <w:rPr>
          <w:b/>
          <w:bCs/>
          <w:rtl/>
        </w:rPr>
        <w:t xml:space="preserve"> שָׂפָה אֶחָת וּדְבָרִים אֲחָדִים:</w:t>
      </w:r>
      <w:r w:rsidRPr="004A1CF2">
        <w:rPr>
          <w:rFonts w:hint="cs"/>
          <w:b/>
          <w:bCs/>
          <w:rtl/>
        </w:rPr>
        <w:t xml:space="preserve"> ... </w:t>
      </w:r>
      <w:r w:rsidRPr="004A1CF2">
        <w:rPr>
          <w:b/>
          <w:bCs/>
          <w:rtl/>
        </w:rPr>
        <w:t xml:space="preserve">וַיֹּאמְרוּ הָבָה </w:t>
      </w:r>
      <w:proofErr w:type="spellStart"/>
      <w:r w:rsidRPr="004A1CF2">
        <w:rPr>
          <w:b/>
          <w:bCs/>
          <w:rtl/>
        </w:rPr>
        <w:t>נִבְנֶה־לָּנו</w:t>
      </w:r>
      <w:proofErr w:type="spellEnd"/>
      <w:r w:rsidRPr="004A1CF2">
        <w:rPr>
          <w:b/>
          <w:bCs/>
          <w:rtl/>
        </w:rPr>
        <w:t xml:space="preserve">ּ עִיר וּמִגְדָּל וְרֹאשׁוֹ בַשָּׁמַיִם </w:t>
      </w:r>
      <w:proofErr w:type="spellStart"/>
      <w:r w:rsidRPr="004A1CF2">
        <w:rPr>
          <w:b/>
          <w:bCs/>
          <w:rtl/>
        </w:rPr>
        <w:t>וְנַעֲשֶׂה־לָּנו</w:t>
      </w:r>
      <w:proofErr w:type="spellEnd"/>
      <w:r w:rsidRPr="004A1CF2">
        <w:rPr>
          <w:b/>
          <w:bCs/>
          <w:rtl/>
        </w:rPr>
        <w:t xml:space="preserve">ּ שֵׁם </w:t>
      </w:r>
      <w:proofErr w:type="spellStart"/>
      <w:r w:rsidRPr="004A1CF2">
        <w:rPr>
          <w:b/>
          <w:bCs/>
          <w:rtl/>
        </w:rPr>
        <w:t>פֶּן־נָפוּץ</w:t>
      </w:r>
      <w:proofErr w:type="spellEnd"/>
      <w:r w:rsidRPr="004A1CF2">
        <w:rPr>
          <w:b/>
          <w:bCs/>
          <w:rtl/>
        </w:rPr>
        <w:t xml:space="preserve"> עַל־פְּנֵי </w:t>
      </w:r>
      <w:proofErr w:type="spellStart"/>
      <w:r w:rsidRPr="004A1CF2">
        <w:rPr>
          <w:b/>
          <w:bCs/>
          <w:rtl/>
        </w:rPr>
        <w:t>כָל־הָאָרֶץ</w:t>
      </w:r>
      <w:proofErr w:type="spellEnd"/>
      <w:r w:rsidRPr="004A1CF2">
        <w:rPr>
          <w:b/>
          <w:bCs/>
          <w:rtl/>
        </w:rPr>
        <w:t>:</w:t>
      </w:r>
      <w:r>
        <w:rPr>
          <w:rFonts w:hint="cs"/>
          <w:rtl/>
        </w:rPr>
        <w:t xml:space="preserve"> </w:t>
      </w:r>
      <w:r w:rsidRPr="004A1CF2">
        <w:rPr>
          <w:rFonts w:cs="Narkisim" w:hint="cs"/>
          <w:szCs w:val="22"/>
          <w:rtl/>
        </w:rPr>
        <w:t>(בראשית יא א, ד)</w:t>
      </w:r>
      <w:r>
        <w:rPr>
          <w:rFonts w:hint="cs"/>
          <w:rtl/>
        </w:rPr>
        <w:t>.</w:t>
      </w:r>
      <w:r>
        <w:rPr>
          <w:rStyle w:val="a5"/>
          <w:rtl/>
        </w:rPr>
        <w:footnoteReference w:id="1"/>
      </w:r>
    </w:p>
    <w:p w14:paraId="0CF7F305" w14:textId="6729AB8B" w:rsidR="003D319B" w:rsidRDefault="003D319B" w:rsidP="006468F6">
      <w:pPr>
        <w:pStyle w:val="a9"/>
        <w:rPr>
          <w:rtl/>
        </w:rPr>
      </w:pPr>
      <w:r>
        <w:rPr>
          <w:rtl/>
        </w:rPr>
        <w:t>בראשית רבה פרשה לח סימן ו</w:t>
      </w:r>
      <w:r w:rsidR="00C764DA">
        <w:rPr>
          <w:rFonts w:hint="cs"/>
          <w:rtl/>
        </w:rPr>
        <w:t xml:space="preserve"> </w:t>
      </w:r>
      <w:r w:rsidR="00536ACD">
        <w:rPr>
          <w:rtl/>
        </w:rPr>
        <w:t>–</w:t>
      </w:r>
      <w:r w:rsidR="00C764DA">
        <w:rPr>
          <w:rFonts w:hint="cs"/>
          <w:rtl/>
        </w:rPr>
        <w:t xml:space="preserve"> </w:t>
      </w:r>
      <w:r w:rsidR="00536ACD">
        <w:rPr>
          <w:rFonts w:hint="cs"/>
          <w:rtl/>
        </w:rPr>
        <w:t>היו אוהבים זה לזה</w:t>
      </w:r>
    </w:p>
    <w:p w14:paraId="1F32B75F" w14:textId="2BA9B774" w:rsidR="003D319B" w:rsidRDefault="003D319B" w:rsidP="00D26180">
      <w:pPr>
        <w:spacing w:line="320" w:lineRule="atLeast"/>
        <w:jc w:val="both"/>
        <w:rPr>
          <w:rFonts w:cs="David"/>
          <w:szCs w:val="24"/>
          <w:rtl/>
        </w:rPr>
      </w:pPr>
      <w:r>
        <w:rPr>
          <w:rFonts w:cs="David"/>
          <w:szCs w:val="24"/>
          <w:rtl/>
        </w:rPr>
        <w:t>"ויהי כל הארץ שפה אחת ודברים אחדים". ר' אלעזר ור' יוחנן. ר' אלעזר אומר: דברים א</w:t>
      </w:r>
      <w:r w:rsidR="006468F6">
        <w:rPr>
          <w:rFonts w:cs="David"/>
          <w:szCs w:val="24"/>
          <w:rtl/>
        </w:rPr>
        <w:t>ֲ</w:t>
      </w:r>
      <w:r>
        <w:rPr>
          <w:rFonts w:cs="David"/>
          <w:szCs w:val="24"/>
          <w:rtl/>
        </w:rPr>
        <w:t>חו</w:t>
      </w:r>
      <w:r w:rsidR="00361B42">
        <w:rPr>
          <w:rFonts w:cs="David"/>
          <w:szCs w:val="24"/>
          <w:rtl/>
        </w:rPr>
        <w:t>ּ</w:t>
      </w:r>
      <w:r>
        <w:rPr>
          <w:rFonts w:cs="David"/>
          <w:szCs w:val="24"/>
          <w:rtl/>
        </w:rPr>
        <w:t>ד</w:t>
      </w:r>
      <w:r w:rsidR="00361B42">
        <w:rPr>
          <w:rFonts w:cs="David"/>
          <w:szCs w:val="24"/>
          <w:rtl/>
        </w:rPr>
        <w:t>ִ</w:t>
      </w:r>
      <w:r>
        <w:rPr>
          <w:rFonts w:cs="David"/>
          <w:szCs w:val="24"/>
          <w:rtl/>
        </w:rPr>
        <w:t>ים</w:t>
      </w:r>
      <w:r w:rsidR="00D26180">
        <w:rPr>
          <w:rStyle w:val="a5"/>
          <w:rFonts w:cs="David"/>
          <w:szCs w:val="24"/>
          <w:rtl/>
        </w:rPr>
        <w:footnoteReference w:id="2"/>
      </w:r>
      <w:r>
        <w:rPr>
          <w:rFonts w:cs="David"/>
          <w:szCs w:val="24"/>
          <w:rtl/>
        </w:rPr>
        <w:t xml:space="preserve"> - מעשה דור המבול נתפרש</w:t>
      </w:r>
      <w:r w:rsidR="006468F6">
        <w:rPr>
          <w:rFonts w:cs="David"/>
          <w:szCs w:val="24"/>
          <w:rtl/>
        </w:rPr>
        <w:t>ׁ</w:t>
      </w:r>
      <w:r>
        <w:rPr>
          <w:rFonts w:cs="David"/>
          <w:szCs w:val="24"/>
          <w:rtl/>
        </w:rPr>
        <w:t>, מעשה דור ה</w:t>
      </w:r>
      <w:r w:rsidR="006468F6">
        <w:rPr>
          <w:rFonts w:cs="David"/>
          <w:szCs w:val="24"/>
          <w:rtl/>
        </w:rPr>
        <w:t>ַ</w:t>
      </w:r>
      <w:r>
        <w:rPr>
          <w:rFonts w:cs="David"/>
          <w:szCs w:val="24"/>
          <w:rtl/>
        </w:rPr>
        <w:t>פ</w:t>
      </w:r>
      <w:r w:rsidR="006468F6">
        <w:rPr>
          <w:rFonts w:cs="David"/>
          <w:szCs w:val="24"/>
          <w:rtl/>
        </w:rPr>
        <w:t>ְּ</w:t>
      </w:r>
      <w:r>
        <w:rPr>
          <w:rFonts w:cs="David"/>
          <w:szCs w:val="24"/>
          <w:rtl/>
        </w:rPr>
        <w:t>ל</w:t>
      </w:r>
      <w:r w:rsidR="006468F6">
        <w:rPr>
          <w:rFonts w:cs="David"/>
          <w:szCs w:val="24"/>
          <w:rtl/>
        </w:rPr>
        <w:t>ַ</w:t>
      </w:r>
      <w:r>
        <w:rPr>
          <w:rFonts w:cs="David"/>
          <w:szCs w:val="24"/>
          <w:rtl/>
        </w:rPr>
        <w:t>ג</w:t>
      </w:r>
      <w:r w:rsidR="006468F6">
        <w:rPr>
          <w:rFonts w:cs="David"/>
          <w:szCs w:val="24"/>
          <w:rtl/>
        </w:rPr>
        <w:t>ָּ</w:t>
      </w:r>
      <w:r>
        <w:rPr>
          <w:rFonts w:cs="David"/>
          <w:szCs w:val="24"/>
          <w:rtl/>
        </w:rPr>
        <w:t>ה לא נתפרש</w:t>
      </w:r>
      <w:r w:rsidR="006468F6">
        <w:rPr>
          <w:rFonts w:cs="David"/>
          <w:szCs w:val="24"/>
          <w:rtl/>
        </w:rPr>
        <w:t>ׁ</w:t>
      </w:r>
      <w:r w:rsidR="00361B42">
        <w:rPr>
          <w:rFonts w:cs="David" w:hint="cs"/>
          <w:szCs w:val="24"/>
          <w:rtl/>
        </w:rPr>
        <w:t>.</w:t>
      </w:r>
      <w:r w:rsidR="00432E8B">
        <w:rPr>
          <w:rStyle w:val="a5"/>
          <w:rFonts w:cs="David"/>
          <w:szCs w:val="24"/>
          <w:rtl/>
        </w:rPr>
        <w:footnoteReference w:id="3"/>
      </w:r>
    </w:p>
    <w:p w14:paraId="77B185F5" w14:textId="77777777" w:rsidR="00B47A88" w:rsidRDefault="00361B42" w:rsidP="008C7EEF">
      <w:pPr>
        <w:pStyle w:val="ad"/>
        <w:rPr>
          <w:rtl/>
        </w:rPr>
      </w:pPr>
      <w:r>
        <w:rPr>
          <w:rFonts w:hint="cs"/>
          <w:rtl/>
        </w:rPr>
        <w:t>"</w:t>
      </w:r>
      <w:r w:rsidR="003D319B">
        <w:rPr>
          <w:rtl/>
        </w:rPr>
        <w:t>ודברים אחדים"</w:t>
      </w:r>
      <w:r>
        <w:rPr>
          <w:rStyle w:val="a5"/>
          <w:rtl/>
        </w:rPr>
        <w:footnoteReference w:id="4"/>
      </w:r>
      <w:r w:rsidR="003D319B">
        <w:rPr>
          <w:rtl/>
        </w:rPr>
        <w:t xml:space="preserve"> </w:t>
      </w:r>
      <w:r w:rsidR="00B47A88">
        <w:rPr>
          <w:rFonts w:hint="cs"/>
          <w:rtl/>
        </w:rPr>
        <w:t xml:space="preserve">- </w:t>
      </w:r>
      <w:r w:rsidR="003D319B">
        <w:rPr>
          <w:rtl/>
        </w:rPr>
        <w:t xml:space="preserve">שאמרו דברים </w:t>
      </w:r>
      <w:r w:rsidR="00B47A88">
        <w:rPr>
          <w:rFonts w:hint="cs"/>
          <w:rtl/>
        </w:rPr>
        <w:t xml:space="preserve">על שני אחדים: על "ה' </w:t>
      </w:r>
      <w:proofErr w:type="spellStart"/>
      <w:r w:rsidR="00B47A88">
        <w:rPr>
          <w:rFonts w:hint="cs"/>
          <w:rtl/>
        </w:rPr>
        <w:t>אלהינו</w:t>
      </w:r>
      <w:proofErr w:type="spellEnd"/>
      <w:r w:rsidR="00B47A88">
        <w:rPr>
          <w:rFonts w:hint="cs"/>
          <w:rtl/>
        </w:rPr>
        <w:t xml:space="preserve"> ה' אחד" (דברים ו ב) ועל "אחד היה אברהם" (יחזקאל לג כד). ...</w:t>
      </w:r>
      <w:r w:rsidR="00B47A88">
        <w:rPr>
          <w:rStyle w:val="a5"/>
          <w:rtl/>
        </w:rPr>
        <w:footnoteReference w:id="5"/>
      </w:r>
      <w:r w:rsidR="00B47A88">
        <w:rPr>
          <w:rFonts w:hint="cs"/>
          <w:rtl/>
        </w:rPr>
        <w:t xml:space="preserve"> </w:t>
      </w:r>
    </w:p>
    <w:p w14:paraId="706D0F06" w14:textId="77777777" w:rsidR="003D319B" w:rsidRDefault="00B47A88" w:rsidP="00D26180">
      <w:pPr>
        <w:pStyle w:val="ad"/>
        <w:rPr>
          <w:rtl/>
        </w:rPr>
      </w:pPr>
      <w:r>
        <w:rPr>
          <w:rFonts w:hint="cs"/>
          <w:rtl/>
        </w:rPr>
        <w:t xml:space="preserve">על "ה' </w:t>
      </w:r>
      <w:proofErr w:type="spellStart"/>
      <w:r>
        <w:rPr>
          <w:rFonts w:hint="cs"/>
          <w:rtl/>
        </w:rPr>
        <w:t>אלהינו</w:t>
      </w:r>
      <w:proofErr w:type="spellEnd"/>
      <w:r>
        <w:rPr>
          <w:rFonts w:hint="cs"/>
          <w:rtl/>
        </w:rPr>
        <w:t xml:space="preserve"> ה' אחד" </w:t>
      </w:r>
      <w:r w:rsidR="003D319B">
        <w:rPr>
          <w:rtl/>
        </w:rPr>
        <w:t>אמרו</w:t>
      </w:r>
      <w:r w:rsidR="00361B42">
        <w:rPr>
          <w:rFonts w:hint="cs"/>
          <w:rtl/>
        </w:rPr>
        <w:t>:</w:t>
      </w:r>
      <w:r>
        <w:rPr>
          <w:rStyle w:val="a5"/>
          <w:rtl/>
        </w:rPr>
        <w:footnoteReference w:id="6"/>
      </w:r>
      <w:r w:rsidR="003D319B">
        <w:rPr>
          <w:rtl/>
        </w:rPr>
        <w:t xml:space="preserve"> לא כל הימנו לבור לו את העליונים וליתן לנו את התחתונים. אלא בואו ונעשה לנו מגדל ונעשה עבודת כוכבים בראשו וניתן חרב בידה ותהא נראית כאילו עושה עמו מלחמה ... </w:t>
      </w:r>
      <w:r w:rsidR="00DD2667">
        <w:rPr>
          <w:rFonts w:hint="cs"/>
          <w:rtl/>
        </w:rPr>
        <w:t>א</w:t>
      </w:r>
      <w:r w:rsidR="005D1CA4">
        <w:rPr>
          <w:rFonts w:hint="cs"/>
          <w:rtl/>
        </w:rPr>
        <w:t xml:space="preserve">מר ר' </w:t>
      </w:r>
      <w:r w:rsidR="003D319B">
        <w:rPr>
          <w:rtl/>
        </w:rPr>
        <w:t xml:space="preserve">אלעזר: אי זו קשה? זה שאומר למלך: או אני או אתה בפלטין, או זה שאומר: אני בפלטין ולא אתה! </w:t>
      </w:r>
      <w:proofErr w:type="spellStart"/>
      <w:r w:rsidR="003D319B">
        <w:rPr>
          <w:rtl/>
        </w:rPr>
        <w:t>בודאי</w:t>
      </w:r>
      <w:proofErr w:type="spellEnd"/>
      <w:r w:rsidR="003D319B">
        <w:rPr>
          <w:rtl/>
        </w:rPr>
        <w:t xml:space="preserve"> זו קשה, שאומר למלך אני בפלטין ולא אתה.</w:t>
      </w:r>
      <w:r w:rsidR="00D26180">
        <w:rPr>
          <w:rStyle w:val="a5"/>
          <w:rtl/>
        </w:rPr>
        <w:footnoteReference w:id="7"/>
      </w:r>
      <w:r w:rsidR="003D319B">
        <w:rPr>
          <w:rtl/>
        </w:rPr>
        <w:t xml:space="preserve"> כך</w:t>
      </w:r>
      <w:r w:rsidR="005D1CA4">
        <w:rPr>
          <w:rFonts w:hint="cs"/>
          <w:rtl/>
        </w:rPr>
        <w:t>,</w:t>
      </w:r>
      <w:r w:rsidR="003D319B">
        <w:rPr>
          <w:rtl/>
        </w:rPr>
        <w:t xml:space="preserve"> דור המבול אמרו</w:t>
      </w:r>
      <w:r w:rsidR="005D1CA4">
        <w:rPr>
          <w:rFonts w:hint="cs"/>
          <w:rtl/>
        </w:rPr>
        <w:t>:</w:t>
      </w:r>
      <w:r w:rsidR="003D319B">
        <w:rPr>
          <w:rtl/>
        </w:rPr>
        <w:t xml:space="preserve"> "מה שדי כי </w:t>
      </w:r>
      <w:proofErr w:type="spellStart"/>
      <w:r w:rsidR="003D319B">
        <w:rPr>
          <w:rtl/>
        </w:rPr>
        <w:t>נעבדנו</w:t>
      </w:r>
      <w:proofErr w:type="spellEnd"/>
      <w:r w:rsidR="003D319B">
        <w:rPr>
          <w:rtl/>
        </w:rPr>
        <w:t xml:space="preserve"> ומה נועיל כי נפגע בו"</w:t>
      </w:r>
      <w:r w:rsidR="005D1CA4">
        <w:rPr>
          <w:rFonts w:hint="cs"/>
          <w:rtl/>
        </w:rPr>
        <w:t xml:space="preserve"> (איוב </w:t>
      </w:r>
      <w:proofErr w:type="spellStart"/>
      <w:r w:rsidR="005D1CA4">
        <w:rPr>
          <w:rFonts w:hint="cs"/>
          <w:rtl/>
        </w:rPr>
        <w:t>כא</w:t>
      </w:r>
      <w:proofErr w:type="spellEnd"/>
      <w:r w:rsidR="005D1CA4">
        <w:rPr>
          <w:rFonts w:hint="cs"/>
          <w:rtl/>
        </w:rPr>
        <w:t xml:space="preserve"> טו)</w:t>
      </w:r>
      <w:r w:rsidR="003D319B">
        <w:rPr>
          <w:rtl/>
        </w:rPr>
        <w:t>. דור הפלגה אמרו</w:t>
      </w:r>
      <w:r w:rsidR="005D1CA4">
        <w:rPr>
          <w:rFonts w:hint="cs"/>
          <w:rtl/>
        </w:rPr>
        <w:t>:</w:t>
      </w:r>
      <w:r w:rsidR="003D319B">
        <w:rPr>
          <w:rtl/>
        </w:rPr>
        <w:t xml:space="preserve"> לא כל הימנו שיבור לו את העליונים וליתן לנו את התחתונים</w:t>
      </w:r>
      <w:r w:rsidR="005D1CA4">
        <w:rPr>
          <w:rFonts w:hint="cs"/>
          <w:rtl/>
        </w:rPr>
        <w:t>!</w:t>
      </w:r>
      <w:r w:rsidR="003D319B">
        <w:rPr>
          <w:rtl/>
        </w:rPr>
        <w:t xml:space="preserve"> אלא בואו ונעשה לנו מגדל ונעשה עבודת כוכבים בראשו ונתן חרב בידה ותהי נראית כאילו עושה עמו מלחמה.</w:t>
      </w:r>
      <w:r w:rsidR="005D1CA4">
        <w:rPr>
          <w:rStyle w:val="a5"/>
          <w:rtl/>
        </w:rPr>
        <w:footnoteReference w:id="8"/>
      </w:r>
      <w:r w:rsidR="003D319B">
        <w:rPr>
          <w:rtl/>
        </w:rPr>
        <w:t xml:space="preserve"> אותן של דור המבול לא נשתיירה מהן פליטה ואלו של דור הפלגה נשתיירה מהם פליטה! אלא דור המבול על ידי שהיו שטופים בגזל ... לפיכך לא נשתייר מהן פליטה.</w:t>
      </w:r>
      <w:r w:rsidR="008C7EEF">
        <w:rPr>
          <w:rStyle w:val="a5"/>
          <w:rtl/>
        </w:rPr>
        <w:footnoteReference w:id="9"/>
      </w:r>
      <w:r w:rsidR="003D319B">
        <w:rPr>
          <w:rtl/>
        </w:rPr>
        <w:t xml:space="preserve"> אבל אלו על ידי שהיו אוהבים זה את זה</w:t>
      </w:r>
      <w:r w:rsidR="00CC64A8">
        <w:rPr>
          <w:rFonts w:hint="cs"/>
          <w:rtl/>
        </w:rPr>
        <w:t>,</w:t>
      </w:r>
      <w:r w:rsidR="003D319B">
        <w:rPr>
          <w:rtl/>
        </w:rPr>
        <w:t xml:space="preserve"> שנאמר</w:t>
      </w:r>
      <w:r w:rsidR="00CC64A8">
        <w:rPr>
          <w:rFonts w:hint="cs"/>
          <w:rtl/>
        </w:rPr>
        <w:t>:</w:t>
      </w:r>
      <w:r w:rsidR="003D319B">
        <w:rPr>
          <w:rtl/>
        </w:rPr>
        <w:t xml:space="preserve"> "ויהי כל הארץ שפה אחת" - לפיכך נשתיירה מהן פליטה. רבי אומר</w:t>
      </w:r>
      <w:r w:rsidR="00CC64A8">
        <w:rPr>
          <w:rFonts w:hint="cs"/>
          <w:rtl/>
        </w:rPr>
        <w:t>:</w:t>
      </w:r>
      <w:r w:rsidR="003D319B">
        <w:rPr>
          <w:rtl/>
        </w:rPr>
        <w:t xml:space="preserve"> גדול השלום שאפילו ישראל עובדים עבודת כוכבים ושלום ביניהם אמר המקום</w:t>
      </w:r>
      <w:r w:rsidR="00B95081">
        <w:rPr>
          <w:rFonts w:hint="cs"/>
          <w:rtl/>
        </w:rPr>
        <w:t>:</w:t>
      </w:r>
      <w:r w:rsidR="003D319B">
        <w:rPr>
          <w:rtl/>
        </w:rPr>
        <w:t xml:space="preserve"> כביכול איני יכול לשלוט בהן כיון ששלום ביניהם, שנאמר</w:t>
      </w:r>
      <w:r w:rsidR="005D1CA4">
        <w:rPr>
          <w:rFonts w:hint="cs"/>
          <w:rtl/>
        </w:rPr>
        <w:t>:</w:t>
      </w:r>
      <w:r w:rsidR="003D319B">
        <w:rPr>
          <w:rtl/>
        </w:rPr>
        <w:t xml:space="preserve"> "חבור עצבים אפרים הנח לו". אבל משנחלקו מה הוא אומר? "חלק לבם עתה יאשמו"</w:t>
      </w:r>
      <w:r w:rsidR="007C2401">
        <w:rPr>
          <w:rFonts w:hint="cs"/>
          <w:rtl/>
        </w:rPr>
        <w:t>.</w:t>
      </w:r>
      <w:r w:rsidR="00D26180">
        <w:rPr>
          <w:rStyle w:val="a5"/>
          <w:rtl/>
        </w:rPr>
        <w:footnoteReference w:id="10"/>
      </w:r>
      <w:r w:rsidR="003D319B">
        <w:rPr>
          <w:rtl/>
        </w:rPr>
        <w:t xml:space="preserve"> הא למדת</w:t>
      </w:r>
      <w:r w:rsidR="007C2401">
        <w:rPr>
          <w:rFonts w:hint="cs"/>
          <w:rtl/>
        </w:rPr>
        <w:t>:</w:t>
      </w:r>
      <w:r w:rsidR="003D319B">
        <w:rPr>
          <w:rtl/>
        </w:rPr>
        <w:t xml:space="preserve"> גדול השלום ושנואה המחלוקת.</w:t>
      </w:r>
      <w:r w:rsidR="00145785">
        <w:rPr>
          <w:rStyle w:val="a5"/>
          <w:rtl/>
        </w:rPr>
        <w:footnoteReference w:id="11"/>
      </w:r>
    </w:p>
    <w:p w14:paraId="22E63F4F" w14:textId="5025A417" w:rsidR="003D319B" w:rsidRDefault="003D319B" w:rsidP="006468F6">
      <w:pPr>
        <w:pStyle w:val="a9"/>
        <w:rPr>
          <w:rtl/>
        </w:rPr>
      </w:pPr>
      <w:r>
        <w:rPr>
          <w:rtl/>
        </w:rPr>
        <w:lastRenderedPageBreak/>
        <w:t xml:space="preserve">מדרש </w:t>
      </w:r>
      <w:proofErr w:type="spellStart"/>
      <w:r>
        <w:rPr>
          <w:rtl/>
        </w:rPr>
        <w:t>תנחומא</w:t>
      </w:r>
      <w:proofErr w:type="spellEnd"/>
      <w:r>
        <w:rPr>
          <w:rtl/>
        </w:rPr>
        <w:t xml:space="preserve"> (בובר) פרשת נח סימן </w:t>
      </w:r>
      <w:proofErr w:type="spellStart"/>
      <w:r>
        <w:rPr>
          <w:rtl/>
        </w:rPr>
        <w:t>כז</w:t>
      </w:r>
      <w:proofErr w:type="spellEnd"/>
      <w:r w:rsidR="00C764DA">
        <w:rPr>
          <w:rFonts w:hint="cs"/>
          <w:rtl/>
        </w:rPr>
        <w:t xml:space="preserve"> </w:t>
      </w:r>
      <w:r w:rsidR="00536ACD">
        <w:rPr>
          <w:rtl/>
        </w:rPr>
        <w:t>–</w:t>
      </w:r>
      <w:r w:rsidR="00536ACD">
        <w:rPr>
          <w:rFonts w:hint="cs"/>
          <w:rtl/>
        </w:rPr>
        <w:t xml:space="preserve"> או הוא או אנחנו</w:t>
      </w:r>
    </w:p>
    <w:p w14:paraId="7617835A" w14:textId="650686B7" w:rsidR="003D319B" w:rsidRDefault="003D319B" w:rsidP="00145785">
      <w:pPr>
        <w:pStyle w:val="ad"/>
        <w:rPr>
          <w:rtl/>
        </w:rPr>
      </w:pPr>
      <w:r>
        <w:rPr>
          <w:rtl/>
        </w:rPr>
        <w:t xml:space="preserve">עד היכן חטאו דור המבול? "ויאמרו לאל סור ממנו ודעת דרכיך לא חפצנו" (איוב </w:t>
      </w:r>
      <w:proofErr w:type="spellStart"/>
      <w:r>
        <w:rPr>
          <w:rtl/>
        </w:rPr>
        <w:t>כא</w:t>
      </w:r>
      <w:proofErr w:type="spellEnd"/>
      <w:r>
        <w:rPr>
          <w:rtl/>
        </w:rPr>
        <w:t xml:space="preserve"> יד),</w:t>
      </w:r>
      <w:r w:rsidR="006C6571">
        <w:rPr>
          <w:rStyle w:val="a5"/>
          <w:rtl/>
        </w:rPr>
        <w:footnoteReference w:id="12"/>
      </w:r>
      <w:r>
        <w:rPr>
          <w:rtl/>
        </w:rPr>
        <w:t xml:space="preserve"> אמרו</w:t>
      </w:r>
      <w:r w:rsidR="005D1CA4">
        <w:rPr>
          <w:rFonts w:hint="cs"/>
          <w:rtl/>
        </w:rPr>
        <w:t>:</w:t>
      </w:r>
      <w:r>
        <w:rPr>
          <w:rtl/>
        </w:rPr>
        <w:t xml:space="preserve"> דעתה של תורה אין אנו מבקשים</w:t>
      </w:r>
      <w:r w:rsidR="005D1CA4">
        <w:rPr>
          <w:rFonts w:hint="cs"/>
          <w:rtl/>
        </w:rPr>
        <w:t xml:space="preserve"> -</w:t>
      </w:r>
      <w:r>
        <w:rPr>
          <w:rtl/>
        </w:rPr>
        <w:t xml:space="preserve"> "מה שדי כי </w:t>
      </w:r>
      <w:proofErr w:type="spellStart"/>
      <w:r>
        <w:rPr>
          <w:rtl/>
        </w:rPr>
        <w:t>נעבדנו</w:t>
      </w:r>
      <w:proofErr w:type="spellEnd"/>
      <w:r>
        <w:rPr>
          <w:rtl/>
        </w:rPr>
        <w:t>" (הפסוק הסמוך שם)</w:t>
      </w:r>
      <w:r w:rsidR="005D1CA4">
        <w:rPr>
          <w:rFonts w:hint="cs"/>
          <w:rtl/>
        </w:rPr>
        <w:t>,</w:t>
      </w:r>
      <w:r>
        <w:rPr>
          <w:rtl/>
        </w:rPr>
        <w:t xml:space="preserve"> על מה אנחנו מתפללים לפניו?</w:t>
      </w:r>
      <w:r w:rsidR="00536ACD" w:rsidRPr="00536ACD">
        <w:rPr>
          <w:rStyle w:val="a5"/>
          <w:rtl/>
        </w:rPr>
        <w:t xml:space="preserve"> </w:t>
      </w:r>
      <w:r w:rsidR="00536ACD">
        <w:rPr>
          <w:rStyle w:val="a5"/>
          <w:rtl/>
        </w:rPr>
        <w:footnoteReference w:id="13"/>
      </w:r>
      <w:r>
        <w:rPr>
          <w:rtl/>
        </w:rPr>
        <w:t xml:space="preserve"> ל</w:t>
      </w:r>
      <w:r w:rsidR="005D1CA4">
        <w:rPr>
          <w:rtl/>
        </w:rPr>
        <w:t>ְ</w:t>
      </w:r>
      <w:r>
        <w:rPr>
          <w:rtl/>
        </w:rPr>
        <w:t>מ</w:t>
      </w:r>
      <w:r w:rsidR="005D1CA4">
        <w:rPr>
          <w:rtl/>
        </w:rPr>
        <w:t>ָ</w:t>
      </w:r>
      <w:r>
        <w:rPr>
          <w:rtl/>
        </w:rPr>
        <w:t xml:space="preserve">ה היו </w:t>
      </w:r>
      <w:proofErr w:type="spellStart"/>
      <w:r>
        <w:rPr>
          <w:rtl/>
        </w:rPr>
        <w:t>דומין</w:t>
      </w:r>
      <w:proofErr w:type="spellEnd"/>
      <w:r>
        <w:rPr>
          <w:rtl/>
        </w:rPr>
        <w:t xml:space="preserve"> אנשי המבול ואנשי דור הפלגה? למלך שהיה לו שני בנים. אחד אומר לו: איני יכול לעמוד בך ולא </w:t>
      </w:r>
      <w:proofErr w:type="spellStart"/>
      <w:r>
        <w:rPr>
          <w:rtl/>
        </w:rPr>
        <w:t>בטרחותך</w:t>
      </w:r>
      <w:proofErr w:type="spellEnd"/>
      <w:r>
        <w:rPr>
          <w:rtl/>
        </w:rPr>
        <w:t xml:space="preserve">, והשני אומר לו: או אני או אתה. כך אנשי דור המבול אמרו לאל סור ממנו </w:t>
      </w:r>
      <w:proofErr w:type="spellStart"/>
      <w:r>
        <w:rPr>
          <w:rtl/>
        </w:rPr>
        <w:t>וכו</w:t>
      </w:r>
      <w:proofErr w:type="spellEnd"/>
      <w:r>
        <w:rPr>
          <w:rtl/>
        </w:rPr>
        <w:t>', דור הפלגה אמרו: או אנו או הוא</w:t>
      </w:r>
      <w:r w:rsidR="006468F6">
        <w:rPr>
          <w:rFonts w:hint="cs"/>
          <w:rtl/>
        </w:rPr>
        <w:t>,</w:t>
      </w:r>
      <w:r>
        <w:rPr>
          <w:rtl/>
        </w:rPr>
        <w:t xml:space="preserve"> שנאמר</w:t>
      </w:r>
      <w:r w:rsidR="006468F6">
        <w:rPr>
          <w:rFonts w:hint="cs"/>
          <w:rtl/>
        </w:rPr>
        <w:t>:</w:t>
      </w:r>
      <w:r>
        <w:rPr>
          <w:rtl/>
        </w:rPr>
        <w:t xml:space="preserve"> </w:t>
      </w:r>
      <w:r w:rsidR="006468F6">
        <w:rPr>
          <w:rFonts w:hint="cs"/>
          <w:rtl/>
        </w:rPr>
        <w:t>"</w:t>
      </w:r>
      <w:r>
        <w:rPr>
          <w:rtl/>
        </w:rPr>
        <w:t>הבה נבנה לנו עיר</w:t>
      </w:r>
      <w:r w:rsidR="006468F6">
        <w:rPr>
          <w:rFonts w:hint="cs"/>
          <w:rtl/>
        </w:rPr>
        <w:t>"</w:t>
      </w:r>
      <w:r>
        <w:rPr>
          <w:rtl/>
        </w:rPr>
        <w:t>. אמרו</w:t>
      </w:r>
      <w:r w:rsidR="006468F6">
        <w:rPr>
          <w:rFonts w:hint="cs"/>
          <w:rtl/>
        </w:rPr>
        <w:t>:</w:t>
      </w:r>
      <w:r>
        <w:rPr>
          <w:rtl/>
        </w:rPr>
        <w:t xml:space="preserve"> לא כל הימנו לבור לו את העליונים וליתן לנו את התחתונים, ב</w:t>
      </w:r>
      <w:r w:rsidR="006468F6">
        <w:rPr>
          <w:rFonts w:hint="cs"/>
          <w:rtl/>
        </w:rPr>
        <w:t>ו</w:t>
      </w:r>
      <w:r>
        <w:rPr>
          <w:rtl/>
        </w:rPr>
        <w:t>או ונחליף ונ</w:t>
      </w:r>
      <w:r w:rsidR="006468F6">
        <w:rPr>
          <w:rFonts w:hint="cs"/>
          <w:rtl/>
        </w:rPr>
        <w:t>י</w:t>
      </w:r>
      <w:r>
        <w:rPr>
          <w:rtl/>
        </w:rPr>
        <w:t xml:space="preserve">טול את העליונים, והוא </w:t>
      </w:r>
      <w:proofErr w:type="spellStart"/>
      <w:r>
        <w:rPr>
          <w:rtl/>
        </w:rPr>
        <w:t>יטול</w:t>
      </w:r>
      <w:proofErr w:type="spellEnd"/>
      <w:r>
        <w:rPr>
          <w:rtl/>
        </w:rPr>
        <w:t xml:space="preserve"> את התחתונים</w:t>
      </w:r>
      <w:r w:rsidR="00B95081">
        <w:rPr>
          <w:rFonts w:hint="cs"/>
          <w:rtl/>
        </w:rPr>
        <w:t>.</w:t>
      </w:r>
      <w:r w:rsidR="00145785">
        <w:rPr>
          <w:rStyle w:val="a5"/>
          <w:rtl/>
        </w:rPr>
        <w:footnoteReference w:id="14"/>
      </w:r>
    </w:p>
    <w:p w14:paraId="7F1702BC" w14:textId="4712D4A2" w:rsidR="003D319B" w:rsidRDefault="003D319B" w:rsidP="006468F6">
      <w:pPr>
        <w:pStyle w:val="a9"/>
        <w:rPr>
          <w:rtl/>
        </w:rPr>
      </w:pPr>
      <w:r>
        <w:rPr>
          <w:rtl/>
        </w:rPr>
        <w:t>רמב"ן בראשית פרק יא פסוק ב</w:t>
      </w:r>
      <w:r w:rsidR="0098665B">
        <w:rPr>
          <w:rFonts w:hint="cs"/>
          <w:rtl/>
        </w:rPr>
        <w:t xml:space="preserve"> </w:t>
      </w:r>
      <w:r w:rsidR="0098665B">
        <w:rPr>
          <w:rtl/>
        </w:rPr>
        <w:t>–</w:t>
      </w:r>
      <w:r w:rsidR="0098665B">
        <w:rPr>
          <w:rFonts w:hint="cs"/>
          <w:rtl/>
        </w:rPr>
        <w:t xml:space="preserve"> שם </w:t>
      </w:r>
      <w:proofErr w:type="spellStart"/>
      <w:r w:rsidR="0098665B">
        <w:rPr>
          <w:rFonts w:hint="cs"/>
          <w:rtl/>
        </w:rPr>
        <w:t>הווי"ה</w:t>
      </w:r>
      <w:proofErr w:type="spellEnd"/>
      <w:r w:rsidR="0098665B">
        <w:rPr>
          <w:rFonts w:hint="cs"/>
          <w:rtl/>
        </w:rPr>
        <w:t xml:space="preserve"> בדור הפלג</w:t>
      </w:r>
      <w:r w:rsidR="00C764DA">
        <w:rPr>
          <w:rFonts w:hint="cs"/>
          <w:rtl/>
        </w:rPr>
        <w:t>ה</w:t>
      </w:r>
    </w:p>
    <w:p w14:paraId="30D0EDFE" w14:textId="77777777" w:rsidR="003D319B" w:rsidRDefault="003D319B" w:rsidP="00145785">
      <w:pPr>
        <w:pStyle w:val="ad"/>
        <w:rPr>
          <w:rtl/>
        </w:rPr>
      </w:pPr>
      <w:r>
        <w:rPr>
          <w:rtl/>
        </w:rPr>
        <w:t>והסתכל</w:t>
      </w:r>
      <w:r w:rsidR="005209AF">
        <w:rPr>
          <w:rStyle w:val="a5"/>
          <w:rtl/>
        </w:rPr>
        <w:footnoteReference w:id="15"/>
      </w:r>
      <w:r>
        <w:rPr>
          <w:rtl/>
        </w:rPr>
        <w:t xml:space="preserve"> כי בכל ענין המבול הזכיר "</w:t>
      </w:r>
      <w:proofErr w:type="spellStart"/>
      <w:r>
        <w:rPr>
          <w:rtl/>
        </w:rPr>
        <w:t>אלהים</w:t>
      </w:r>
      <w:proofErr w:type="spellEnd"/>
      <w:r>
        <w:rPr>
          <w:rtl/>
        </w:rPr>
        <w:t>", ובכל ענין הפלגה הזכיר השם המיוחד</w:t>
      </w:r>
      <w:r w:rsidR="005E681C">
        <w:rPr>
          <w:rFonts w:hint="cs"/>
          <w:rtl/>
        </w:rPr>
        <w:t>.</w:t>
      </w:r>
      <w:r w:rsidR="00145785">
        <w:rPr>
          <w:rStyle w:val="a5"/>
          <w:rtl/>
        </w:rPr>
        <w:footnoteReference w:id="16"/>
      </w:r>
      <w:r>
        <w:rPr>
          <w:rtl/>
        </w:rPr>
        <w:t xml:space="preserve"> כי המבול בעבור השחתת הארץ, והפלגה בעבור שקצצו בנטיעות,</w:t>
      </w:r>
      <w:r w:rsidR="000B55C0">
        <w:rPr>
          <w:rStyle w:val="a5"/>
          <w:rtl/>
        </w:rPr>
        <w:footnoteReference w:id="17"/>
      </w:r>
      <w:r>
        <w:rPr>
          <w:rtl/>
        </w:rPr>
        <w:t xml:space="preserve"> וה</w:t>
      </w:r>
      <w:r w:rsidR="004D6BE3">
        <w:rPr>
          <w:rFonts w:hint="cs"/>
          <w:rtl/>
        </w:rPr>
        <w:t>י</w:t>
      </w:r>
      <w:r>
        <w:rPr>
          <w:rtl/>
        </w:rPr>
        <w:t xml:space="preserve">נם </w:t>
      </w:r>
      <w:proofErr w:type="spellStart"/>
      <w:r>
        <w:rPr>
          <w:rtl/>
        </w:rPr>
        <w:t>ענושים</w:t>
      </w:r>
      <w:proofErr w:type="spellEnd"/>
      <w:r>
        <w:rPr>
          <w:rtl/>
        </w:rPr>
        <w:t xml:space="preserve"> בשמו הגדול, וזה טעם הירידה, וכן במ</w:t>
      </w:r>
      <w:r w:rsidR="004D6BE3">
        <w:rPr>
          <w:rFonts w:hint="cs"/>
          <w:rtl/>
        </w:rPr>
        <w:t>י</w:t>
      </w:r>
      <w:r>
        <w:rPr>
          <w:rtl/>
        </w:rPr>
        <w:t>דת סדום. והמשכיל יבין.</w:t>
      </w:r>
      <w:r w:rsidR="006A459D">
        <w:rPr>
          <w:rStyle w:val="a5"/>
          <w:rtl/>
        </w:rPr>
        <w:footnoteReference w:id="18"/>
      </w:r>
    </w:p>
    <w:p w14:paraId="5A470150" w14:textId="77777777" w:rsidR="0098665B" w:rsidRDefault="0098665B" w:rsidP="0098665B">
      <w:pPr>
        <w:pStyle w:val="a9"/>
        <w:rPr>
          <w:rtl/>
        </w:rPr>
      </w:pPr>
      <w:r>
        <w:rPr>
          <w:rtl/>
        </w:rPr>
        <w:t>בראשית רבה</w:t>
      </w:r>
      <w:r>
        <w:rPr>
          <w:rFonts w:hint="cs"/>
          <w:rtl/>
        </w:rPr>
        <w:t xml:space="preserve"> לג ג </w:t>
      </w:r>
      <w:r>
        <w:rPr>
          <w:rtl/>
        </w:rPr>
        <w:t>פרשת נח –</w:t>
      </w:r>
      <w:r>
        <w:rPr>
          <w:rFonts w:hint="cs"/>
          <w:rtl/>
        </w:rPr>
        <w:t xml:space="preserve"> שינוי שמות </w:t>
      </w:r>
      <w:proofErr w:type="spellStart"/>
      <w:r>
        <w:rPr>
          <w:rFonts w:hint="cs"/>
          <w:rtl/>
        </w:rPr>
        <w:t>הווי"ה</w:t>
      </w:r>
      <w:proofErr w:type="spellEnd"/>
      <w:r>
        <w:rPr>
          <w:rFonts w:hint="cs"/>
          <w:rtl/>
        </w:rPr>
        <w:t xml:space="preserve"> ואלוהות</w:t>
      </w:r>
    </w:p>
    <w:p w14:paraId="710A444F" w14:textId="77777777" w:rsidR="0060570B" w:rsidRDefault="0060570B" w:rsidP="0060570B">
      <w:pPr>
        <w:pStyle w:val="ad"/>
        <w:rPr>
          <w:rtl/>
        </w:rPr>
      </w:pPr>
      <w:r>
        <w:rPr>
          <w:rFonts w:hint="cs"/>
          <w:rtl/>
        </w:rPr>
        <w:t xml:space="preserve">"ויזכור </w:t>
      </w:r>
      <w:proofErr w:type="spellStart"/>
      <w:r>
        <w:rPr>
          <w:rFonts w:hint="cs"/>
          <w:rtl/>
        </w:rPr>
        <w:t>אלהים</w:t>
      </w:r>
      <w:proofErr w:type="spellEnd"/>
      <w:r>
        <w:rPr>
          <w:rFonts w:hint="cs"/>
          <w:rtl/>
        </w:rPr>
        <w:t xml:space="preserve"> את נח" (בראשית ח א).</w:t>
      </w:r>
      <w:r w:rsidR="0098665B">
        <w:rPr>
          <w:rtl/>
        </w:rPr>
        <w:t>א</w:t>
      </w:r>
      <w:r w:rsidR="0098665B">
        <w:rPr>
          <w:rFonts w:hint="cs"/>
          <w:rtl/>
        </w:rPr>
        <w:t xml:space="preserve">מר ר' </w:t>
      </w:r>
      <w:r w:rsidR="0098665B">
        <w:rPr>
          <w:rtl/>
        </w:rPr>
        <w:t>שמואל בר נחמני</w:t>
      </w:r>
      <w:r w:rsidR="0098665B">
        <w:rPr>
          <w:rFonts w:hint="cs"/>
          <w:rtl/>
        </w:rPr>
        <w:t>:</w:t>
      </w:r>
      <w:r w:rsidR="0098665B">
        <w:rPr>
          <w:rtl/>
        </w:rPr>
        <w:t xml:space="preserve"> אוי להם לרשעים שהם הופכים מדת רחמים למדת הדין</w:t>
      </w:r>
      <w:r>
        <w:rPr>
          <w:rFonts w:hint="cs"/>
          <w:rtl/>
        </w:rPr>
        <w:t>.</w:t>
      </w:r>
      <w:r w:rsidR="0098665B">
        <w:rPr>
          <w:rtl/>
        </w:rPr>
        <w:t xml:space="preserve"> בכל מקום שנאמר </w:t>
      </w:r>
      <w:r>
        <w:rPr>
          <w:rFonts w:hint="cs"/>
          <w:rtl/>
        </w:rPr>
        <w:t>"</w:t>
      </w:r>
      <w:r w:rsidR="0098665B">
        <w:rPr>
          <w:rtl/>
        </w:rPr>
        <w:t>ה'</w:t>
      </w:r>
      <w:r>
        <w:rPr>
          <w:rFonts w:hint="cs"/>
          <w:rtl/>
        </w:rPr>
        <w:t xml:space="preserve"> " -</w:t>
      </w:r>
      <w:r w:rsidR="0098665B">
        <w:rPr>
          <w:rtl/>
        </w:rPr>
        <w:t xml:space="preserve"> מדת רחמים</w:t>
      </w:r>
      <w:r>
        <w:rPr>
          <w:rFonts w:hint="cs"/>
          <w:rtl/>
        </w:rPr>
        <w:t>:</w:t>
      </w:r>
      <w:r w:rsidR="0098665B">
        <w:rPr>
          <w:rtl/>
        </w:rPr>
        <w:t xml:space="preserve"> </w:t>
      </w:r>
      <w:r>
        <w:rPr>
          <w:rFonts w:hint="cs"/>
          <w:rtl/>
        </w:rPr>
        <w:t>"</w:t>
      </w:r>
      <w:r w:rsidR="0098665B">
        <w:rPr>
          <w:rtl/>
        </w:rPr>
        <w:t>ה' ה' אל רחום וחנון</w:t>
      </w:r>
      <w:r>
        <w:rPr>
          <w:rFonts w:hint="cs"/>
          <w:rtl/>
        </w:rPr>
        <w:t>"</w:t>
      </w:r>
      <w:r w:rsidRPr="0060570B">
        <w:rPr>
          <w:rtl/>
        </w:rPr>
        <w:t xml:space="preserve"> </w:t>
      </w:r>
      <w:r>
        <w:rPr>
          <w:rtl/>
        </w:rPr>
        <w:t>(שמות לד</w:t>
      </w:r>
      <w:r>
        <w:rPr>
          <w:rFonts w:hint="cs"/>
          <w:rtl/>
        </w:rPr>
        <w:t xml:space="preserve"> ו</w:t>
      </w:r>
      <w:r>
        <w:rPr>
          <w:rtl/>
        </w:rPr>
        <w:t xml:space="preserve">) </w:t>
      </w:r>
      <w:r w:rsidR="0098665B">
        <w:rPr>
          <w:rtl/>
        </w:rPr>
        <w:t xml:space="preserve"> וכתיב</w:t>
      </w:r>
      <w:r>
        <w:rPr>
          <w:rFonts w:hint="cs"/>
          <w:rtl/>
        </w:rPr>
        <w:t>:</w:t>
      </w:r>
      <w:r w:rsidR="0098665B">
        <w:rPr>
          <w:rtl/>
        </w:rPr>
        <w:t xml:space="preserve"> </w:t>
      </w:r>
      <w:r>
        <w:rPr>
          <w:rFonts w:hint="cs"/>
          <w:rtl/>
        </w:rPr>
        <w:t>"</w:t>
      </w:r>
      <w:r>
        <w:rPr>
          <w:rtl/>
        </w:rPr>
        <w:t xml:space="preserve">וַיַּרְא ה' כִּי רַבָּה רָעַת הָאָדָם בָּאָרֶץ </w:t>
      </w:r>
      <w:r>
        <w:rPr>
          <w:rFonts w:hint="cs"/>
          <w:rtl/>
        </w:rPr>
        <w:t xml:space="preserve">... </w:t>
      </w:r>
      <w:r>
        <w:rPr>
          <w:rtl/>
        </w:rPr>
        <w:t xml:space="preserve">וַיִּנָּחֶם ה' כִּי עָשָׂה אֶת הָאָדָם בָּאָרֶץ </w:t>
      </w:r>
      <w:r>
        <w:rPr>
          <w:rFonts w:hint="cs"/>
          <w:rtl/>
        </w:rPr>
        <w:t xml:space="preserve">... </w:t>
      </w:r>
      <w:r>
        <w:rPr>
          <w:rtl/>
        </w:rPr>
        <w:t xml:space="preserve"> וַיֹּאמֶר ה' אֶמְחֶה אֶת הָאָדָם אֲשֶׁר בָּרָאתִי </w:t>
      </w:r>
      <w:r>
        <w:rPr>
          <w:rFonts w:hint="cs"/>
          <w:rtl/>
        </w:rPr>
        <w:t>וכו' " (בראשית לד ה-ז).</w:t>
      </w:r>
      <w:r>
        <w:rPr>
          <w:rStyle w:val="a5"/>
          <w:rtl/>
        </w:rPr>
        <w:footnoteReference w:id="19"/>
      </w:r>
      <w:r w:rsidR="0098665B">
        <w:rPr>
          <w:rtl/>
        </w:rPr>
        <w:t xml:space="preserve"> </w:t>
      </w:r>
    </w:p>
    <w:p w14:paraId="31EB7A45" w14:textId="77777777" w:rsidR="0098665B" w:rsidRDefault="0098665B" w:rsidP="000B55C0">
      <w:pPr>
        <w:pStyle w:val="ad"/>
        <w:rPr>
          <w:rtl/>
        </w:rPr>
      </w:pPr>
      <w:r>
        <w:rPr>
          <w:rtl/>
        </w:rPr>
        <w:t>אשריהם הצדיקים שהן הופכים מדת הדין למדת רחמים</w:t>
      </w:r>
      <w:r w:rsidR="0060570B">
        <w:rPr>
          <w:rFonts w:hint="cs"/>
          <w:rtl/>
        </w:rPr>
        <w:t>.</w:t>
      </w:r>
      <w:r>
        <w:rPr>
          <w:rtl/>
        </w:rPr>
        <w:t xml:space="preserve"> בכל מקום שנאמר </w:t>
      </w:r>
      <w:r w:rsidR="000B55C0">
        <w:rPr>
          <w:rFonts w:hint="cs"/>
          <w:rtl/>
        </w:rPr>
        <w:t>"</w:t>
      </w:r>
      <w:proofErr w:type="spellStart"/>
      <w:r>
        <w:rPr>
          <w:rtl/>
        </w:rPr>
        <w:t>אלהים</w:t>
      </w:r>
      <w:proofErr w:type="spellEnd"/>
      <w:r w:rsidR="000B55C0">
        <w:rPr>
          <w:rFonts w:hint="cs"/>
          <w:rtl/>
        </w:rPr>
        <w:t>"</w:t>
      </w:r>
      <w:r>
        <w:rPr>
          <w:rtl/>
        </w:rPr>
        <w:t xml:space="preserve"> הוא מדת הדין</w:t>
      </w:r>
      <w:r w:rsidR="000B55C0">
        <w:rPr>
          <w:rFonts w:hint="cs"/>
          <w:rtl/>
        </w:rPr>
        <w:t>:</w:t>
      </w:r>
      <w:r>
        <w:rPr>
          <w:rtl/>
        </w:rPr>
        <w:t xml:space="preserve"> </w:t>
      </w:r>
      <w:r w:rsidR="000B55C0">
        <w:rPr>
          <w:rFonts w:hint="cs"/>
          <w:rtl/>
        </w:rPr>
        <w:t>"</w:t>
      </w:r>
      <w:proofErr w:type="spellStart"/>
      <w:r w:rsidR="000B55C0">
        <w:rPr>
          <w:rtl/>
        </w:rPr>
        <w:t>אלהים</w:t>
      </w:r>
      <w:proofErr w:type="spellEnd"/>
      <w:r w:rsidR="000B55C0">
        <w:rPr>
          <w:rtl/>
        </w:rPr>
        <w:t xml:space="preserve"> לא תקלל</w:t>
      </w:r>
      <w:r w:rsidR="000B55C0">
        <w:rPr>
          <w:rFonts w:hint="cs"/>
          <w:rtl/>
        </w:rPr>
        <w:t>"</w:t>
      </w:r>
      <w:r w:rsidR="000B55C0">
        <w:rPr>
          <w:rtl/>
        </w:rPr>
        <w:t xml:space="preserve"> </w:t>
      </w:r>
      <w:r>
        <w:rPr>
          <w:rtl/>
        </w:rPr>
        <w:t xml:space="preserve">(שמות </w:t>
      </w:r>
      <w:proofErr w:type="spellStart"/>
      <w:r>
        <w:rPr>
          <w:rtl/>
        </w:rPr>
        <w:t>כב</w:t>
      </w:r>
      <w:proofErr w:type="spellEnd"/>
      <w:r w:rsidR="000B55C0">
        <w:rPr>
          <w:rFonts w:hint="cs"/>
          <w:rtl/>
        </w:rPr>
        <w:t xml:space="preserve"> </w:t>
      </w:r>
      <w:proofErr w:type="spellStart"/>
      <w:r w:rsidR="000B55C0">
        <w:rPr>
          <w:rFonts w:hint="cs"/>
          <w:rtl/>
        </w:rPr>
        <w:t>כז</w:t>
      </w:r>
      <w:proofErr w:type="spellEnd"/>
      <w:r>
        <w:rPr>
          <w:rtl/>
        </w:rPr>
        <w:t>)</w:t>
      </w:r>
      <w:r w:rsidR="000B55C0">
        <w:rPr>
          <w:rFonts w:hint="cs"/>
          <w:rtl/>
        </w:rPr>
        <w:t>, "</w:t>
      </w:r>
      <w:r>
        <w:rPr>
          <w:rtl/>
        </w:rPr>
        <w:t xml:space="preserve">עד </w:t>
      </w:r>
      <w:proofErr w:type="spellStart"/>
      <w:r>
        <w:rPr>
          <w:rtl/>
        </w:rPr>
        <w:t>האלהים</w:t>
      </w:r>
      <w:proofErr w:type="spellEnd"/>
      <w:r>
        <w:rPr>
          <w:rtl/>
        </w:rPr>
        <w:t xml:space="preserve"> יבא דבר שניהם</w:t>
      </w:r>
      <w:r w:rsidR="000B55C0">
        <w:rPr>
          <w:rFonts w:hint="cs"/>
          <w:rtl/>
        </w:rPr>
        <w:t>" (שם ח).</w:t>
      </w:r>
      <w:r>
        <w:rPr>
          <w:rtl/>
        </w:rPr>
        <w:t xml:space="preserve"> וכתיב</w:t>
      </w:r>
      <w:r w:rsidR="000B55C0">
        <w:rPr>
          <w:rFonts w:hint="cs"/>
          <w:rtl/>
        </w:rPr>
        <w:t>:</w:t>
      </w:r>
      <w:r>
        <w:rPr>
          <w:rtl/>
        </w:rPr>
        <w:t xml:space="preserve"> </w:t>
      </w:r>
      <w:r w:rsidR="000B55C0">
        <w:rPr>
          <w:rFonts w:hint="cs"/>
          <w:rtl/>
        </w:rPr>
        <w:t>"</w:t>
      </w:r>
      <w:r>
        <w:rPr>
          <w:rtl/>
        </w:rPr>
        <w:t xml:space="preserve">וישמע </w:t>
      </w:r>
      <w:proofErr w:type="spellStart"/>
      <w:r>
        <w:rPr>
          <w:rtl/>
        </w:rPr>
        <w:t>אלהים</w:t>
      </w:r>
      <w:proofErr w:type="spellEnd"/>
      <w:r>
        <w:rPr>
          <w:rtl/>
        </w:rPr>
        <w:t xml:space="preserve"> את נאקתם ויזכור </w:t>
      </w:r>
      <w:proofErr w:type="spellStart"/>
      <w:r>
        <w:rPr>
          <w:rtl/>
        </w:rPr>
        <w:t>אלהים</w:t>
      </w:r>
      <w:proofErr w:type="spellEnd"/>
      <w:r>
        <w:rPr>
          <w:rtl/>
        </w:rPr>
        <w:t xml:space="preserve"> את בריתו</w:t>
      </w:r>
      <w:r w:rsidR="000B55C0">
        <w:rPr>
          <w:rFonts w:hint="cs"/>
          <w:rtl/>
        </w:rPr>
        <w:t>" (שמות ב כד), "</w:t>
      </w:r>
      <w:r>
        <w:rPr>
          <w:rtl/>
        </w:rPr>
        <w:t xml:space="preserve">ויזכור </w:t>
      </w:r>
      <w:proofErr w:type="spellStart"/>
      <w:r>
        <w:rPr>
          <w:rtl/>
        </w:rPr>
        <w:t>אלהים</w:t>
      </w:r>
      <w:proofErr w:type="spellEnd"/>
      <w:r>
        <w:rPr>
          <w:rtl/>
        </w:rPr>
        <w:t xml:space="preserve"> את רחל</w:t>
      </w:r>
      <w:r w:rsidR="000B55C0">
        <w:rPr>
          <w:rFonts w:hint="cs"/>
          <w:rtl/>
        </w:rPr>
        <w:t xml:space="preserve">" (בראשית ל </w:t>
      </w:r>
      <w:proofErr w:type="spellStart"/>
      <w:r w:rsidR="000B55C0">
        <w:rPr>
          <w:rFonts w:hint="cs"/>
          <w:rtl/>
        </w:rPr>
        <w:t>כב</w:t>
      </w:r>
      <w:proofErr w:type="spellEnd"/>
      <w:r w:rsidR="000B55C0">
        <w:rPr>
          <w:rFonts w:hint="cs"/>
          <w:rtl/>
        </w:rPr>
        <w:t>), "</w:t>
      </w:r>
      <w:r>
        <w:rPr>
          <w:rtl/>
        </w:rPr>
        <w:t xml:space="preserve">ויזכור </w:t>
      </w:r>
      <w:proofErr w:type="spellStart"/>
      <w:r>
        <w:rPr>
          <w:rtl/>
        </w:rPr>
        <w:t>אלהים</w:t>
      </w:r>
      <w:proofErr w:type="spellEnd"/>
      <w:r>
        <w:rPr>
          <w:rtl/>
        </w:rPr>
        <w:t xml:space="preserve"> את נח</w:t>
      </w:r>
      <w:r w:rsidR="000B55C0">
        <w:rPr>
          <w:rFonts w:hint="cs"/>
          <w:rtl/>
        </w:rPr>
        <w:t xml:space="preserve">". מה </w:t>
      </w:r>
      <w:r>
        <w:rPr>
          <w:rtl/>
        </w:rPr>
        <w:t>זכירה נזכר לו</w:t>
      </w:r>
      <w:r w:rsidR="000B55C0">
        <w:rPr>
          <w:rFonts w:hint="cs"/>
          <w:rtl/>
        </w:rPr>
        <w:t>?</w:t>
      </w:r>
      <w:r>
        <w:rPr>
          <w:rtl/>
        </w:rPr>
        <w:t xml:space="preserve"> שזן </w:t>
      </w:r>
      <w:proofErr w:type="spellStart"/>
      <w:r>
        <w:rPr>
          <w:rtl/>
        </w:rPr>
        <w:t>ופירנס</w:t>
      </w:r>
      <w:proofErr w:type="spellEnd"/>
      <w:r>
        <w:rPr>
          <w:rtl/>
        </w:rPr>
        <w:t xml:space="preserve"> אותם כל י"ב חודש בתיבה</w:t>
      </w:r>
      <w:r w:rsidR="000B55C0">
        <w:rPr>
          <w:rFonts w:hint="cs"/>
          <w:rtl/>
        </w:rPr>
        <w:t>.</w:t>
      </w:r>
      <w:r w:rsidR="002B02B1">
        <w:rPr>
          <w:rStyle w:val="a5"/>
          <w:rtl/>
        </w:rPr>
        <w:footnoteReference w:id="20"/>
      </w:r>
    </w:p>
    <w:p w14:paraId="31BE6E60" w14:textId="01BCB452" w:rsidR="00583A7D" w:rsidRDefault="00583A7D" w:rsidP="00583A7D">
      <w:pPr>
        <w:pStyle w:val="a9"/>
        <w:rPr>
          <w:rtl/>
        </w:rPr>
      </w:pPr>
      <w:r>
        <w:rPr>
          <w:rtl/>
        </w:rPr>
        <w:lastRenderedPageBreak/>
        <w:t>מסכת בבא מציעא דף מד עמוד א</w:t>
      </w:r>
      <w:r w:rsidR="00C764DA">
        <w:rPr>
          <w:rFonts w:hint="cs"/>
          <w:rtl/>
        </w:rPr>
        <w:t xml:space="preserve"> </w:t>
      </w:r>
      <w:r w:rsidR="003439A5">
        <w:rPr>
          <w:rtl/>
        </w:rPr>
        <w:t>–</w:t>
      </w:r>
      <w:r w:rsidR="00C764DA">
        <w:rPr>
          <w:rFonts w:hint="cs"/>
          <w:rtl/>
        </w:rPr>
        <w:t xml:space="preserve"> </w:t>
      </w:r>
      <w:r w:rsidR="003439A5">
        <w:rPr>
          <w:rFonts w:hint="cs"/>
          <w:rtl/>
        </w:rPr>
        <w:t>מי שפרע מדור המבול ודור הפלגה</w:t>
      </w:r>
    </w:p>
    <w:p w14:paraId="719D3363" w14:textId="77777777" w:rsidR="007C2401" w:rsidRDefault="00583A7D" w:rsidP="00583A7D">
      <w:pPr>
        <w:pStyle w:val="ad"/>
        <w:rPr>
          <w:rtl/>
        </w:rPr>
      </w:pPr>
      <w:r w:rsidRPr="00BD216F">
        <w:rPr>
          <w:b/>
          <w:bCs/>
          <w:rtl/>
        </w:rPr>
        <w:t>משנה</w:t>
      </w:r>
      <w:r w:rsidRPr="00BD216F">
        <w:rPr>
          <w:rFonts w:hint="cs"/>
          <w:b/>
          <w:bCs/>
          <w:rtl/>
        </w:rPr>
        <w:t>:</w:t>
      </w:r>
      <w:r>
        <w:rPr>
          <w:rFonts w:hint="cs"/>
          <w:rtl/>
        </w:rPr>
        <w:t xml:space="preserve"> </w:t>
      </w:r>
      <w:r>
        <w:rPr>
          <w:rtl/>
        </w:rPr>
        <w:t xml:space="preserve">הזהב קונה את הכסף, והכסף אינו קונה את הזהב. </w:t>
      </w:r>
      <w:r>
        <w:rPr>
          <w:rFonts w:hint="cs"/>
          <w:rtl/>
        </w:rPr>
        <w:t xml:space="preserve">... </w:t>
      </w:r>
      <w:r>
        <w:rPr>
          <w:rtl/>
        </w:rPr>
        <w:t xml:space="preserve">כל המטלטלים </w:t>
      </w:r>
      <w:proofErr w:type="spellStart"/>
      <w:r>
        <w:rPr>
          <w:rtl/>
        </w:rPr>
        <w:t>קונין</w:t>
      </w:r>
      <w:proofErr w:type="spellEnd"/>
      <w:r>
        <w:rPr>
          <w:rtl/>
        </w:rPr>
        <w:t xml:space="preserve"> זה את זה.</w:t>
      </w:r>
      <w:r>
        <w:rPr>
          <w:rStyle w:val="a5"/>
          <w:rtl/>
        </w:rPr>
        <w:footnoteReference w:id="21"/>
      </w:r>
      <w:r>
        <w:rPr>
          <w:rtl/>
        </w:rPr>
        <w:t xml:space="preserve"> כיצד? משך הימנו פירות ולא נתן לו מעות - אינו יכול לחזור בו, נתן לו מעות ולא משך הימנו פירות - יכול לחזור בו.</w:t>
      </w:r>
      <w:r w:rsidR="00E16D46">
        <w:rPr>
          <w:rStyle w:val="a5"/>
          <w:rtl/>
        </w:rPr>
        <w:footnoteReference w:id="22"/>
      </w:r>
      <w:r>
        <w:rPr>
          <w:rtl/>
        </w:rPr>
        <w:t xml:space="preserve"> אבל אמרו: מי שפרע מאנשי דור המבול ומדור הפלגה הוא עתיד לה</w:t>
      </w:r>
      <w:r w:rsidR="00E16D46">
        <w:rPr>
          <w:rFonts w:hint="cs"/>
          <w:rtl/>
        </w:rPr>
        <w:t>י</w:t>
      </w:r>
      <w:r>
        <w:rPr>
          <w:rtl/>
        </w:rPr>
        <w:t>פרע ממי שאינו עומד בדבורו.</w:t>
      </w:r>
      <w:r w:rsidR="00E16D46">
        <w:rPr>
          <w:rStyle w:val="a5"/>
          <w:rtl/>
        </w:rPr>
        <w:footnoteReference w:id="23"/>
      </w:r>
    </w:p>
    <w:p w14:paraId="36C946FD" w14:textId="77777777" w:rsidR="00E2224B" w:rsidRDefault="00E2224B" w:rsidP="0006544D">
      <w:pPr>
        <w:pStyle w:val="a9"/>
        <w:rPr>
          <w:rtl/>
          <w:lang w:eastAsia="en-US"/>
        </w:rPr>
      </w:pPr>
      <w:r>
        <w:rPr>
          <w:rtl/>
          <w:lang w:eastAsia="en-US"/>
        </w:rPr>
        <w:t xml:space="preserve">בראשית רבה </w:t>
      </w:r>
      <w:proofErr w:type="spellStart"/>
      <w:r>
        <w:rPr>
          <w:rFonts w:hint="cs"/>
          <w:rtl/>
          <w:lang w:eastAsia="en-US"/>
        </w:rPr>
        <w:t>יב</w:t>
      </w:r>
      <w:proofErr w:type="spellEnd"/>
      <w:r>
        <w:rPr>
          <w:rFonts w:hint="cs"/>
          <w:rtl/>
          <w:lang w:eastAsia="en-US"/>
        </w:rPr>
        <w:t xml:space="preserve"> ו </w:t>
      </w:r>
      <w:r>
        <w:rPr>
          <w:rtl/>
          <w:lang w:eastAsia="en-US"/>
        </w:rPr>
        <w:t>פרשת בראשית –</w:t>
      </w:r>
      <w:r>
        <w:rPr>
          <w:rFonts w:hint="cs"/>
          <w:rtl/>
          <w:lang w:eastAsia="en-US"/>
        </w:rPr>
        <w:t xml:space="preserve"> דור אנוש דור המבול ודור הפלגה</w:t>
      </w:r>
    </w:p>
    <w:p w14:paraId="62B532A6" w14:textId="77777777" w:rsidR="00E2224B" w:rsidRDefault="00E2224B" w:rsidP="0006544D">
      <w:pPr>
        <w:pStyle w:val="ad"/>
        <w:rPr>
          <w:rtl/>
          <w:lang w:eastAsia="en-US"/>
        </w:rPr>
      </w:pPr>
      <w:r>
        <w:rPr>
          <w:rtl/>
          <w:lang w:eastAsia="en-US"/>
        </w:rPr>
        <w:t>אר"י בר סימון</w:t>
      </w:r>
      <w:r w:rsidR="0006544D">
        <w:rPr>
          <w:rFonts w:hint="cs"/>
          <w:rtl/>
          <w:lang w:eastAsia="en-US"/>
        </w:rPr>
        <w:t>:</w:t>
      </w:r>
      <w:r>
        <w:rPr>
          <w:rtl/>
          <w:lang w:eastAsia="en-US"/>
        </w:rPr>
        <w:t xml:space="preserve"> אותה האורה שנברא בה העולם, אדם הראשון עמד והביט בה מסוף העולם ועד סופו</w:t>
      </w:r>
      <w:r w:rsidR="0006544D">
        <w:rPr>
          <w:rFonts w:hint="cs"/>
          <w:rtl/>
          <w:lang w:eastAsia="en-US"/>
        </w:rPr>
        <w:t>.</w:t>
      </w:r>
      <w:r>
        <w:rPr>
          <w:rtl/>
          <w:lang w:eastAsia="en-US"/>
        </w:rPr>
        <w:t xml:space="preserve"> כיון שראה הקדוש ברוך הוא מעשה דור אנוש ומעשה דור המבול ומעשה דור הפלגה שהן מקולקלים</w:t>
      </w:r>
      <w:r w:rsidR="0006544D">
        <w:rPr>
          <w:rFonts w:hint="cs"/>
          <w:rtl/>
          <w:lang w:eastAsia="en-US"/>
        </w:rPr>
        <w:t>,</w:t>
      </w:r>
      <w:r>
        <w:rPr>
          <w:rtl/>
          <w:lang w:eastAsia="en-US"/>
        </w:rPr>
        <w:t xml:space="preserve"> עמד וגנזו מהם שנאמר (איוב לח) וימנע מרשעים אורם</w:t>
      </w:r>
      <w:r w:rsidR="0006544D">
        <w:rPr>
          <w:rFonts w:hint="cs"/>
          <w:rtl/>
          <w:lang w:eastAsia="en-US"/>
        </w:rPr>
        <w:t>.</w:t>
      </w:r>
      <w:r w:rsidR="00121160">
        <w:rPr>
          <w:rStyle w:val="a5"/>
          <w:rtl/>
          <w:lang w:eastAsia="en-US"/>
        </w:rPr>
        <w:footnoteReference w:id="24"/>
      </w:r>
    </w:p>
    <w:p w14:paraId="5C64E2DE" w14:textId="2AF94BC0" w:rsidR="00B44504" w:rsidRDefault="00B44504" w:rsidP="00B44504">
      <w:pPr>
        <w:pStyle w:val="a9"/>
        <w:rPr>
          <w:rtl/>
        </w:rPr>
      </w:pPr>
      <w:r>
        <w:rPr>
          <w:rtl/>
        </w:rPr>
        <w:t xml:space="preserve">מדרש אגדה (בובר) בראשית </w:t>
      </w:r>
      <w:r w:rsidR="00C764DA">
        <w:rPr>
          <w:rFonts w:hint="cs"/>
          <w:rtl/>
        </w:rPr>
        <w:t xml:space="preserve">י יא </w:t>
      </w:r>
      <w:r>
        <w:rPr>
          <w:rtl/>
        </w:rPr>
        <w:t xml:space="preserve">פרשת נח </w:t>
      </w:r>
      <w:r w:rsidR="00C764DA">
        <w:rPr>
          <w:rtl/>
        </w:rPr>
        <w:t>–</w:t>
      </w:r>
      <w:r w:rsidR="00C764DA">
        <w:rPr>
          <w:rFonts w:hint="cs"/>
          <w:rtl/>
        </w:rPr>
        <w:t xml:space="preserve"> הקשר ליונה הנביא</w:t>
      </w:r>
    </w:p>
    <w:p w14:paraId="25605350" w14:textId="77777777" w:rsidR="00B44504" w:rsidRDefault="00B44504" w:rsidP="00E2224B">
      <w:pPr>
        <w:pStyle w:val="ad"/>
        <w:rPr>
          <w:rtl/>
        </w:rPr>
      </w:pPr>
      <w:r>
        <w:rPr>
          <w:rFonts w:hint="cs"/>
          <w:rtl/>
        </w:rPr>
        <w:t>"</w:t>
      </w:r>
      <w:r>
        <w:rPr>
          <w:rtl/>
        </w:rPr>
        <w:t>מן הארץ ההוא יצא אשור</w:t>
      </w:r>
      <w:r>
        <w:rPr>
          <w:rFonts w:hint="cs"/>
          <w:rtl/>
        </w:rPr>
        <w:t xml:space="preserve"> </w:t>
      </w:r>
      <w:proofErr w:type="spellStart"/>
      <w:r>
        <w:rPr>
          <w:rFonts w:hint="cs"/>
          <w:rtl/>
        </w:rPr>
        <w:t>ויבן</w:t>
      </w:r>
      <w:proofErr w:type="spellEnd"/>
      <w:r>
        <w:rPr>
          <w:rFonts w:hint="cs"/>
          <w:rtl/>
        </w:rPr>
        <w:t xml:space="preserve"> את </w:t>
      </w:r>
      <w:proofErr w:type="spellStart"/>
      <w:r>
        <w:rPr>
          <w:rFonts w:hint="cs"/>
          <w:rtl/>
        </w:rPr>
        <w:t>נינוה</w:t>
      </w:r>
      <w:proofErr w:type="spellEnd"/>
      <w:r>
        <w:rPr>
          <w:rFonts w:hint="cs"/>
          <w:rtl/>
        </w:rPr>
        <w:t>" (בראשית י יא)</w:t>
      </w:r>
      <w:r>
        <w:rPr>
          <w:rtl/>
        </w:rPr>
        <w:t xml:space="preserve">. לפי שראה אשור שבניו </w:t>
      </w:r>
      <w:proofErr w:type="spellStart"/>
      <w:r>
        <w:rPr>
          <w:rtl/>
        </w:rPr>
        <w:t>מורדין</w:t>
      </w:r>
      <w:proofErr w:type="spellEnd"/>
      <w:r>
        <w:rPr>
          <w:rtl/>
        </w:rPr>
        <w:t xml:space="preserve"> בהקב"ה ובנו עיר ומגדל בארץ שנער במלכות נמרוד</w:t>
      </w:r>
      <w:r>
        <w:rPr>
          <w:rFonts w:hint="cs"/>
          <w:rtl/>
        </w:rPr>
        <w:t xml:space="preserve"> - </w:t>
      </w:r>
      <w:r>
        <w:rPr>
          <w:rtl/>
        </w:rPr>
        <w:t>ולמה נקרא שמו נמרוד, שמרד בהקב"ה</w:t>
      </w:r>
      <w:r>
        <w:rPr>
          <w:rFonts w:hint="cs"/>
          <w:rtl/>
        </w:rPr>
        <w:t xml:space="preserve"> -</w:t>
      </w:r>
      <w:r>
        <w:rPr>
          <w:rtl/>
        </w:rPr>
        <w:t xml:space="preserve"> יצא מעצתם והלך לו לארץ אחרת</w:t>
      </w:r>
      <w:r>
        <w:rPr>
          <w:rFonts w:hint="cs"/>
          <w:rtl/>
        </w:rPr>
        <w:t>.</w:t>
      </w:r>
      <w:r>
        <w:rPr>
          <w:rtl/>
        </w:rPr>
        <w:t xml:space="preserve"> ולפיכך נתן בו הקב"ה רוח ובינה ובנה</w:t>
      </w:r>
      <w:r>
        <w:rPr>
          <w:rFonts w:hint="cs"/>
          <w:rtl/>
        </w:rPr>
        <w:t>:</w:t>
      </w:r>
      <w:r>
        <w:rPr>
          <w:rtl/>
        </w:rPr>
        <w:t xml:space="preserve"> </w:t>
      </w:r>
      <w:proofErr w:type="spellStart"/>
      <w:r>
        <w:rPr>
          <w:rtl/>
        </w:rPr>
        <w:t>נינוה</w:t>
      </w:r>
      <w:proofErr w:type="spellEnd"/>
      <w:r>
        <w:rPr>
          <w:rtl/>
        </w:rPr>
        <w:t xml:space="preserve"> ורחובות עיר וכלה ורסן. ולפי שברח מהם ולא רצה להיות בעצתם למרוד בהקב"ה</w:t>
      </w:r>
      <w:r w:rsidR="00E2224B">
        <w:rPr>
          <w:rFonts w:hint="cs"/>
          <w:rtl/>
        </w:rPr>
        <w:t xml:space="preserve">, </w:t>
      </w:r>
      <w:r>
        <w:rPr>
          <w:rtl/>
        </w:rPr>
        <w:t xml:space="preserve">לכך כשחטאו בני </w:t>
      </w:r>
      <w:proofErr w:type="spellStart"/>
      <w:r>
        <w:rPr>
          <w:rtl/>
        </w:rPr>
        <w:t>נינוה</w:t>
      </w:r>
      <w:proofErr w:type="spellEnd"/>
      <w:r>
        <w:rPr>
          <w:rtl/>
        </w:rPr>
        <w:t xml:space="preserve"> אמר הקב"ה ליונה בן </w:t>
      </w:r>
      <w:proofErr w:type="spellStart"/>
      <w:r>
        <w:rPr>
          <w:rtl/>
        </w:rPr>
        <w:t>אמתי</w:t>
      </w:r>
      <w:proofErr w:type="spellEnd"/>
      <w:r>
        <w:rPr>
          <w:rtl/>
        </w:rPr>
        <w:t xml:space="preserve"> שילך לשם וינבא עליהם</w:t>
      </w:r>
      <w:r>
        <w:rPr>
          <w:rFonts w:hint="cs"/>
          <w:rtl/>
        </w:rPr>
        <w:t>.</w:t>
      </w:r>
      <w:r>
        <w:rPr>
          <w:rtl/>
        </w:rPr>
        <w:t xml:space="preserve"> אמר לו הקב"ה</w:t>
      </w:r>
      <w:r>
        <w:rPr>
          <w:rFonts w:hint="cs"/>
          <w:rtl/>
        </w:rPr>
        <w:t>:</w:t>
      </w:r>
      <w:r>
        <w:rPr>
          <w:rtl/>
        </w:rPr>
        <w:t xml:space="preserve"> אביהם יצא מארצו לכבודי, לכך לך בשליחות אל בני עירו</w:t>
      </w:r>
      <w:r>
        <w:rPr>
          <w:rFonts w:hint="cs"/>
          <w:rtl/>
        </w:rPr>
        <w:t>.</w:t>
      </w:r>
      <w:r>
        <w:rPr>
          <w:rtl/>
        </w:rPr>
        <w:t xml:space="preserve"> מה שלא מצינו בשאר הנביאים שהלכו לעיירות של אומות העולם, אף על פי שהיו מתנבאים עליהם</w:t>
      </w:r>
      <w:r>
        <w:rPr>
          <w:rFonts w:hint="cs"/>
          <w:rtl/>
        </w:rPr>
        <w:t>.</w:t>
      </w:r>
      <w:r>
        <w:rPr>
          <w:rStyle w:val="a5"/>
          <w:rtl/>
        </w:rPr>
        <w:footnoteReference w:id="25"/>
      </w:r>
    </w:p>
    <w:p w14:paraId="7B68F6C8" w14:textId="77777777" w:rsidR="00BD216F" w:rsidRDefault="007C2401" w:rsidP="00BD216F">
      <w:pPr>
        <w:pStyle w:val="ac"/>
        <w:spacing w:before="240"/>
        <w:rPr>
          <w:rtl/>
        </w:rPr>
      </w:pPr>
      <w:r>
        <w:rPr>
          <w:rFonts w:hint="cs"/>
          <w:rtl/>
        </w:rPr>
        <w:t>שבת שלום</w:t>
      </w:r>
      <w:r w:rsidR="00B44504">
        <w:rPr>
          <w:rFonts w:hint="cs"/>
          <w:rtl/>
        </w:rPr>
        <w:t xml:space="preserve"> </w:t>
      </w:r>
    </w:p>
    <w:p w14:paraId="04D044E1" w14:textId="77777777" w:rsidR="00C33091" w:rsidRDefault="007C2401" w:rsidP="00BD216F">
      <w:pPr>
        <w:pStyle w:val="ac"/>
        <w:rPr>
          <w:rtl/>
        </w:rPr>
      </w:pPr>
      <w:r>
        <w:rPr>
          <w:rFonts w:hint="cs"/>
          <w:rtl/>
        </w:rPr>
        <w:t>מחלקי המים</w:t>
      </w:r>
    </w:p>
    <w:p w14:paraId="45FE957E" w14:textId="2ACAC232" w:rsidR="00AB15F7" w:rsidRPr="008E71F0" w:rsidRDefault="00AB15F7" w:rsidP="008E71F0">
      <w:pPr>
        <w:pStyle w:val="ac"/>
        <w:spacing w:before="120"/>
        <w:rPr>
          <w:rFonts w:ascii="Narkisim" w:hAnsi="Narkisim"/>
          <w:szCs w:val="22"/>
          <w:rtl/>
        </w:rPr>
      </w:pPr>
      <w:r w:rsidRPr="008E71F0">
        <w:rPr>
          <w:rFonts w:ascii="Narkisim" w:hAnsi="Narkisim"/>
          <w:szCs w:val="22"/>
          <w:rtl/>
        </w:rPr>
        <w:t xml:space="preserve">מים אחרונים: </w:t>
      </w:r>
      <w:r w:rsidRPr="008E71F0">
        <w:rPr>
          <w:rFonts w:ascii="Narkisim" w:hAnsi="Narkisim"/>
          <w:b w:val="0"/>
          <w:bCs w:val="0"/>
          <w:szCs w:val="22"/>
          <w:rtl/>
        </w:rPr>
        <w:t>לשאלתנו מדוע לדור הפלגה נסלח יחסית ולדור המבול לא, ניתן לתת תשובה</w:t>
      </w:r>
      <w:r w:rsidR="008E71F0" w:rsidRPr="008E71F0">
        <w:rPr>
          <w:rFonts w:ascii="Narkisim" w:hAnsi="Narkisim"/>
          <w:b w:val="0"/>
          <w:bCs w:val="0"/>
          <w:szCs w:val="22"/>
          <w:rtl/>
        </w:rPr>
        <w:t xml:space="preserve"> 'פשוטה' יחסית והיא שלאחר המבול נשבע הקב"ה לנח שלא יהיו עוד עונשים טוטליים בעולם. ראו דברינו</w:t>
      </w:r>
      <w:r w:rsidR="008E71F0">
        <w:rPr>
          <w:rFonts w:ascii="Narkisim" w:hAnsi="Narkisim" w:hint="cs"/>
          <w:b w:val="0"/>
          <w:bCs w:val="0"/>
          <w:szCs w:val="22"/>
          <w:rtl/>
        </w:rPr>
        <w:t xml:space="preserve"> </w:t>
      </w:r>
      <w:hyperlink r:id="rId8" w:anchor="gsc.tab=0" w:history="1">
        <w:r w:rsidR="008E71F0" w:rsidRPr="008E71F0">
          <w:rPr>
            <w:rStyle w:val="Hyperlink"/>
            <w:rFonts w:ascii="Narkisim" w:hAnsi="Narkisim" w:hint="cs"/>
            <w:b w:val="0"/>
            <w:bCs w:val="0"/>
            <w:szCs w:val="22"/>
            <w:rtl/>
          </w:rPr>
          <w:t>צא מן התיבה</w:t>
        </w:r>
      </w:hyperlink>
      <w:r w:rsidR="008E71F0">
        <w:rPr>
          <w:rFonts w:ascii="Narkisim" w:hAnsi="Narkisim" w:hint="cs"/>
          <w:b w:val="0"/>
          <w:bCs w:val="0"/>
          <w:szCs w:val="22"/>
          <w:rtl/>
        </w:rPr>
        <w:t xml:space="preserve"> וכן </w:t>
      </w:r>
      <w:hyperlink r:id="rId9" w:anchor="gsc.tab=0" w:history="1">
        <w:r w:rsidR="008E71F0" w:rsidRPr="008E71F0">
          <w:rPr>
            <w:rStyle w:val="Hyperlink"/>
            <w:rFonts w:ascii="Narkisim" w:hAnsi="Narkisim"/>
            <w:b w:val="0"/>
            <w:bCs w:val="0"/>
            <w:szCs w:val="22"/>
            <w:rtl/>
          </w:rPr>
          <w:t>השבועה לנח – קץ העונש הטוטלי</w:t>
        </w:r>
      </w:hyperlink>
      <w:r w:rsidR="008E71F0" w:rsidRPr="008E71F0">
        <w:rPr>
          <w:rFonts w:ascii="Narkisim" w:hAnsi="Narkisim"/>
          <w:b w:val="0"/>
          <w:bCs w:val="0"/>
          <w:szCs w:val="22"/>
          <w:rtl/>
        </w:rPr>
        <w:t>. דור המבול הציל את דור הפלגה</w:t>
      </w:r>
      <w:r w:rsidR="00143BB8">
        <w:rPr>
          <w:rFonts w:ascii="Narkisim" w:hAnsi="Narkisim" w:hint="cs"/>
          <w:b w:val="0"/>
          <w:bCs w:val="0"/>
          <w:szCs w:val="22"/>
          <w:rtl/>
        </w:rPr>
        <w:t xml:space="preserve"> (ריכך את עונשו)</w:t>
      </w:r>
      <w:r w:rsidR="008E71F0" w:rsidRPr="008E71F0">
        <w:rPr>
          <w:rFonts w:ascii="Narkisim" w:hAnsi="Narkisim"/>
          <w:b w:val="0"/>
          <w:bCs w:val="0"/>
          <w:szCs w:val="22"/>
          <w:rtl/>
        </w:rPr>
        <w:t xml:space="preserve">. ומי הוא שמזכיר שבועה זו לקב"ה? אברהם בעומדו להתפלל על סדום. ראו בדברינו </w:t>
      </w:r>
      <w:hyperlink r:id="rId10" w:anchor="gsc.tab=0" w:history="1">
        <w:r w:rsidR="008E71F0" w:rsidRPr="008E71F0">
          <w:rPr>
            <w:rStyle w:val="Hyperlink"/>
            <w:rFonts w:ascii="Narkisim" w:hAnsi="Narkisim"/>
            <w:b w:val="0"/>
            <w:bCs w:val="0"/>
            <w:szCs w:val="22"/>
            <w:rtl/>
          </w:rPr>
          <w:t>חלילה לך מעשות כדבר הזה</w:t>
        </w:r>
      </w:hyperlink>
      <w:r w:rsidR="008E71F0" w:rsidRPr="008E71F0">
        <w:rPr>
          <w:rFonts w:ascii="Narkisim" w:hAnsi="Narkisim"/>
          <w:b w:val="0"/>
          <w:bCs w:val="0"/>
          <w:szCs w:val="22"/>
          <w:rtl/>
        </w:rPr>
        <w:t>.</w:t>
      </w:r>
      <w:r w:rsidR="008E71F0">
        <w:rPr>
          <w:rFonts w:ascii="Narkisim" w:hAnsi="Narkisim" w:hint="cs"/>
          <w:szCs w:val="22"/>
          <w:rtl/>
        </w:rPr>
        <w:t xml:space="preserve"> </w:t>
      </w:r>
    </w:p>
    <w:sectPr w:rsidR="00AB15F7" w:rsidRPr="008E71F0" w:rsidSect="00653D4B">
      <w:headerReference w:type="even" r:id="rId11"/>
      <w:headerReference w:type="default" r:id="rId12"/>
      <w:footerReference w:type="even" r:id="rId13"/>
      <w:footerReference w:type="default" r:id="rId14"/>
      <w:headerReference w:type="first" r:id="rId15"/>
      <w:footerReference w:type="first" r:id="rId16"/>
      <w:endnotePr>
        <w:numFmt w:val="lowerLetter"/>
      </w:endnotePr>
      <w:pgSz w:w="11907" w:h="16840"/>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717AF" w14:textId="77777777" w:rsidR="00996BE7" w:rsidRDefault="00996BE7">
      <w:r>
        <w:separator/>
      </w:r>
    </w:p>
  </w:endnote>
  <w:endnote w:type="continuationSeparator" w:id="0">
    <w:p w14:paraId="0CABD288" w14:textId="77777777" w:rsidR="00996BE7" w:rsidRDefault="00996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C492C" w14:textId="77777777" w:rsidR="003834F5" w:rsidRDefault="003834F5">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110A0" w14:textId="77777777" w:rsidR="004C726D" w:rsidRPr="00F8747C" w:rsidRDefault="004C726D" w:rsidP="004C726D">
    <w:pPr>
      <w:pStyle w:val="aa"/>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121160">
      <w:rPr>
        <w:rStyle w:val="af0"/>
        <w:noProof/>
        <w:rtl/>
      </w:rPr>
      <w:t>3</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121160">
      <w:rPr>
        <w:rStyle w:val="af0"/>
        <w:noProof/>
        <w:rtl/>
      </w:rPr>
      <w:t>3</w:t>
    </w:r>
    <w:r w:rsidRPr="00F8747C">
      <w:rPr>
        <w:rStyle w:val="af0"/>
      </w:rPr>
      <w:fldChar w:fldCharType="end"/>
    </w:r>
  </w:p>
  <w:p w14:paraId="09276D92" w14:textId="77777777" w:rsidR="004C726D" w:rsidRDefault="004C726D">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74F6" w14:textId="77777777" w:rsidR="003834F5" w:rsidRDefault="003834F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3E198" w14:textId="77777777" w:rsidR="00996BE7" w:rsidRDefault="00996BE7">
      <w:r>
        <w:separator/>
      </w:r>
    </w:p>
  </w:footnote>
  <w:footnote w:type="continuationSeparator" w:id="0">
    <w:p w14:paraId="0F52AE55" w14:textId="77777777" w:rsidR="00996BE7" w:rsidRDefault="00996BE7">
      <w:r>
        <w:continuationSeparator/>
      </w:r>
    </w:p>
  </w:footnote>
  <w:footnote w:id="1">
    <w:p w14:paraId="5A35F437" w14:textId="47994659" w:rsidR="004D6BE3" w:rsidRDefault="004D6BE3" w:rsidP="00653D4B">
      <w:pPr>
        <w:pStyle w:val="a3"/>
      </w:pPr>
      <w:r>
        <w:rPr>
          <w:rStyle w:val="a5"/>
        </w:rPr>
        <w:footnoteRef/>
      </w:r>
      <w:r>
        <w:rPr>
          <w:rtl/>
        </w:rPr>
        <w:t xml:space="preserve"> </w:t>
      </w:r>
      <w:r>
        <w:rPr>
          <w:rFonts w:hint="cs"/>
          <w:rtl/>
        </w:rPr>
        <w:t>זה עתה השלמנו את סיפור המבול</w:t>
      </w:r>
      <w:r w:rsidR="004C726D">
        <w:rPr>
          <w:rFonts w:hint="cs"/>
          <w:rtl/>
        </w:rPr>
        <w:t xml:space="preserve">, </w:t>
      </w:r>
      <w:r>
        <w:rPr>
          <w:rFonts w:hint="cs"/>
          <w:rtl/>
        </w:rPr>
        <w:t xml:space="preserve">יציאת </w:t>
      </w:r>
      <w:r w:rsidR="00C33091">
        <w:rPr>
          <w:rFonts w:hint="cs"/>
          <w:rtl/>
        </w:rPr>
        <w:t>נ</w:t>
      </w:r>
      <w:r>
        <w:rPr>
          <w:rFonts w:hint="cs"/>
          <w:rtl/>
        </w:rPr>
        <w:t xml:space="preserve">ח ומשפחתו מהתיבה וחידוש יישובו של העולם והנה לנו פרשה נוספת </w:t>
      </w:r>
      <w:r>
        <w:rPr>
          <w:rtl/>
        </w:rPr>
        <w:t>–</w:t>
      </w:r>
      <w:r>
        <w:rPr>
          <w:rFonts w:hint="cs"/>
          <w:rtl/>
        </w:rPr>
        <w:t xml:space="preserve"> דור </w:t>
      </w:r>
      <w:r w:rsidR="004C726D" w:rsidRPr="004C726D">
        <w:rPr>
          <w:rtl/>
        </w:rPr>
        <w:t>הַפְּלַגָּה</w:t>
      </w:r>
      <w:r>
        <w:rPr>
          <w:rFonts w:hint="cs"/>
          <w:rtl/>
        </w:rPr>
        <w:t xml:space="preserve">. התורה איננה ספר היסטוריה ולא ברור כמה שנים עברו בין שני אירועים אלה. חז"ל במדרש בראשית רבה (לח ב) הסמיכו אותם זה לזה בהפרש של שנתיים, </w:t>
      </w:r>
      <w:r w:rsidR="008427A8">
        <w:rPr>
          <w:rFonts w:hint="cs"/>
          <w:rtl/>
        </w:rPr>
        <w:t>היינו הפרש זמן קצר אחר אחרי המבול. מה שיכול אולי להסביר את מעשיהם - בקשת ביטחון והרגשה של 'ביחד' לנוכח האסון ששרידיו מן הסתם עוד ניכרו</w:t>
      </w:r>
      <w:r w:rsidR="00432E8B">
        <w:rPr>
          <w:rFonts w:hint="cs"/>
          <w:rtl/>
        </w:rPr>
        <w:t xml:space="preserve">. </w:t>
      </w:r>
      <w:r>
        <w:rPr>
          <w:rFonts w:hint="cs"/>
          <w:rtl/>
        </w:rPr>
        <w:t xml:space="preserve">אבל אנחנו </w:t>
      </w:r>
      <w:r w:rsidR="00C33091">
        <w:rPr>
          <w:rFonts w:hint="cs"/>
          <w:rtl/>
        </w:rPr>
        <w:t xml:space="preserve">מבקשים לעסוק </w:t>
      </w:r>
      <w:r>
        <w:rPr>
          <w:rFonts w:hint="cs"/>
          <w:rtl/>
        </w:rPr>
        <w:t xml:space="preserve">בהשוואה הערכית בין שני דורות אלה: דור המבול ודור הפלגה ולא בסדר </w:t>
      </w:r>
      <w:r w:rsidR="008427A8">
        <w:rPr>
          <w:rFonts w:hint="cs"/>
          <w:rtl/>
        </w:rPr>
        <w:t xml:space="preserve">המדויק של </w:t>
      </w:r>
      <w:r>
        <w:rPr>
          <w:rFonts w:hint="cs"/>
          <w:rtl/>
        </w:rPr>
        <w:t>המאורעות. מה שברור הוא שדור הפלגה בא אחרי דור המבול ושעונשו היה קל יותר: הפצה ובלילת השפה האחידה ולא השמדה וחורבן טוטאליים. האם זה משום שגם חטאו היה קל יותר? מה בכלל היה חטאו של דור הפלגה?</w:t>
      </w:r>
      <w:r w:rsidR="00653D4B">
        <w:rPr>
          <w:rFonts w:hint="cs"/>
          <w:rtl/>
        </w:rPr>
        <w:t xml:space="preserve"> </w:t>
      </w:r>
    </w:p>
  </w:footnote>
  <w:footnote w:id="2">
    <w:p w14:paraId="62E6C675" w14:textId="776C257A" w:rsidR="00D26180" w:rsidRDefault="00D26180">
      <w:pPr>
        <w:pStyle w:val="a3"/>
        <w:rPr>
          <w:rtl/>
        </w:rPr>
      </w:pPr>
      <w:r>
        <w:rPr>
          <w:rStyle w:val="a5"/>
        </w:rPr>
        <w:footnoteRef/>
      </w:r>
      <w:r>
        <w:rPr>
          <w:rtl/>
        </w:rPr>
        <w:t xml:space="preserve"> </w:t>
      </w:r>
      <w:r>
        <w:rPr>
          <w:rtl/>
        </w:rPr>
        <w:t>דברים סתומים ו"סגורים". לפי פשט הפסוקים באמת לא ברור מה בדיוק היה חטאם של דור הפלגה. זאת, בהשוואה עם דור המבול שם הפסוקים אומרים באופן ברור: "כי השחית כל בשר</w:t>
      </w:r>
      <w:r w:rsidR="00432E8B">
        <w:rPr>
          <w:rFonts w:hint="cs"/>
          <w:rtl/>
        </w:rPr>
        <w:t xml:space="preserve"> את דרכו</w:t>
      </w:r>
      <w:r>
        <w:rPr>
          <w:rtl/>
        </w:rPr>
        <w:t>"</w:t>
      </w:r>
      <w:r w:rsidR="00432E8B">
        <w:rPr>
          <w:rFonts w:hint="cs"/>
          <w:rtl/>
        </w:rPr>
        <w:t>,</w:t>
      </w:r>
      <w:r>
        <w:rPr>
          <w:rtl/>
        </w:rPr>
        <w:t xml:space="preserve"> "כי מלאה הארץ חמס" ועוד.</w:t>
      </w:r>
    </w:p>
  </w:footnote>
  <w:footnote w:id="3">
    <w:p w14:paraId="28EFB03D" w14:textId="55DCB441" w:rsidR="00432E8B" w:rsidRDefault="00432E8B">
      <w:pPr>
        <w:pStyle w:val="a3"/>
        <w:rPr>
          <w:rtl/>
        </w:rPr>
      </w:pPr>
      <w:r>
        <w:rPr>
          <w:rStyle w:val="a5"/>
        </w:rPr>
        <w:footnoteRef/>
      </w:r>
      <w:r>
        <w:rPr>
          <w:rtl/>
        </w:rPr>
        <w:t xml:space="preserve"> </w:t>
      </w:r>
      <w:r>
        <w:rPr>
          <w:rtl/>
        </w:rPr>
        <w:t xml:space="preserve">ראו </w:t>
      </w:r>
      <w:r>
        <w:rPr>
          <w:rFonts w:hint="cs"/>
          <w:rtl/>
        </w:rPr>
        <w:t xml:space="preserve">דברינו </w:t>
      </w:r>
      <w:hyperlink r:id="rId1" w:history="1">
        <w:r w:rsidRPr="005E681C">
          <w:rPr>
            <w:rStyle w:val="Hyperlink"/>
            <w:rFonts w:hint="cs"/>
            <w:rtl/>
          </w:rPr>
          <w:t>גילוי החטא או כיסויו</w:t>
        </w:r>
      </w:hyperlink>
      <w:r>
        <w:rPr>
          <w:rFonts w:hint="cs"/>
          <w:rtl/>
        </w:rPr>
        <w:t xml:space="preserve"> </w:t>
      </w:r>
      <w:r>
        <w:rPr>
          <w:rtl/>
        </w:rPr>
        <w:t xml:space="preserve">ביום הכיפורים על ההבדל בין עבירות שבין אדם </w:t>
      </w:r>
      <w:proofErr w:type="spellStart"/>
      <w:r>
        <w:rPr>
          <w:rtl/>
        </w:rPr>
        <w:t>לחבירו</w:t>
      </w:r>
      <w:proofErr w:type="spellEnd"/>
      <w:r>
        <w:rPr>
          <w:rtl/>
        </w:rPr>
        <w:t xml:space="preserve"> שמצווה לפרסם (דור המבול) ועבירות שבין אדם למקום שאין לפרסמם (דור הפלגה).</w:t>
      </w:r>
    </w:p>
  </w:footnote>
  <w:footnote w:id="4">
    <w:p w14:paraId="3C64CB3B" w14:textId="77777777" w:rsidR="004D6BE3" w:rsidRDefault="004D6BE3" w:rsidP="00361B42">
      <w:pPr>
        <w:pStyle w:val="a3"/>
      </w:pPr>
      <w:r>
        <w:rPr>
          <w:rStyle w:val="a5"/>
        </w:rPr>
        <w:footnoteRef/>
      </w:r>
      <w:r>
        <w:rPr>
          <w:rtl/>
        </w:rPr>
        <w:t xml:space="preserve"> </w:t>
      </w:r>
      <w:r>
        <w:rPr>
          <w:rtl/>
        </w:rPr>
        <w:t>כאן מתחילה הדעה השנייה, אך לא ברור של מי</w:t>
      </w:r>
      <w:r>
        <w:rPr>
          <w:rFonts w:hint="cs"/>
          <w:rtl/>
        </w:rPr>
        <w:t xml:space="preserve">: </w:t>
      </w:r>
      <w:r>
        <w:rPr>
          <w:rtl/>
        </w:rPr>
        <w:t xml:space="preserve">של ר' יוחנן או של ר' אלעזר. יש כאן כנראה שיבוש במקור. בכל אופן ברור שיש כאן שתי דעות: אחת שמעשה דור הפלגה "אחוד" ולא נתפרש והשנייה שדווקא צריך </w:t>
      </w:r>
      <w:r w:rsidR="00D26180">
        <w:rPr>
          <w:rFonts w:hint="cs"/>
          <w:rtl/>
        </w:rPr>
        <w:t xml:space="preserve">וניתן </w:t>
      </w:r>
      <w:r>
        <w:rPr>
          <w:rtl/>
        </w:rPr>
        <w:t>לפרשו כפי שנראה בהמשך.</w:t>
      </w:r>
    </w:p>
  </w:footnote>
  <w:footnote w:id="5">
    <w:p w14:paraId="01D57380" w14:textId="0515FB18" w:rsidR="004D6BE3" w:rsidRDefault="004D6BE3" w:rsidP="00D26180">
      <w:pPr>
        <w:pStyle w:val="a3"/>
      </w:pPr>
      <w:r>
        <w:rPr>
          <w:rStyle w:val="a5"/>
        </w:rPr>
        <w:footnoteRef/>
      </w:r>
      <w:r>
        <w:rPr>
          <w:rtl/>
        </w:rPr>
        <w:t xml:space="preserve"> </w:t>
      </w:r>
      <w:r>
        <w:rPr>
          <w:rFonts w:hint="cs"/>
          <w:rtl/>
        </w:rPr>
        <w:t>על אברהם אמרו: "פ</w:t>
      </w:r>
      <w:r>
        <w:rPr>
          <w:rFonts w:hint="eastAsia"/>
          <w:rtl/>
        </w:rPr>
        <w:t>ִּ</w:t>
      </w:r>
      <w:r>
        <w:rPr>
          <w:rFonts w:hint="cs"/>
          <w:rtl/>
        </w:rPr>
        <w:t>ר</w:t>
      </w:r>
      <w:r>
        <w:rPr>
          <w:rFonts w:hint="eastAsia"/>
          <w:rtl/>
        </w:rPr>
        <w:t>ְ</w:t>
      </w:r>
      <w:r>
        <w:rPr>
          <w:rFonts w:hint="cs"/>
          <w:rtl/>
        </w:rPr>
        <w:t>ד</w:t>
      </w:r>
      <w:r>
        <w:rPr>
          <w:rFonts w:hint="eastAsia"/>
          <w:rtl/>
        </w:rPr>
        <w:t>ָּ</w:t>
      </w:r>
      <w:r>
        <w:rPr>
          <w:rFonts w:hint="cs"/>
          <w:rtl/>
        </w:rPr>
        <w:t xml:space="preserve">ה עקרה הוא אינו מוליד". </w:t>
      </w:r>
      <w:r w:rsidR="00D26180">
        <w:rPr>
          <w:rFonts w:hint="cs"/>
          <w:rtl/>
        </w:rPr>
        <w:t xml:space="preserve">על הקשר בין דור הפלגה ואברהם </w:t>
      </w:r>
      <w:r w:rsidR="003834F5">
        <w:rPr>
          <w:rFonts w:hint="cs"/>
          <w:rtl/>
        </w:rPr>
        <w:t>ראו</w:t>
      </w:r>
      <w:r w:rsidR="00D26180">
        <w:rPr>
          <w:rFonts w:hint="cs"/>
          <w:rtl/>
        </w:rPr>
        <w:t xml:space="preserve"> </w:t>
      </w:r>
      <w:r w:rsidR="00AF264A">
        <w:rPr>
          <w:rFonts w:hint="cs"/>
          <w:rtl/>
        </w:rPr>
        <w:t xml:space="preserve">להלן וכן </w:t>
      </w:r>
      <w:r>
        <w:rPr>
          <w:rFonts w:hint="cs"/>
          <w:rtl/>
        </w:rPr>
        <w:t xml:space="preserve">דברינו </w:t>
      </w:r>
      <w:hyperlink r:id="rId2" w:history="1">
        <w:r w:rsidRPr="005E681C">
          <w:rPr>
            <w:rStyle w:val="Hyperlink"/>
            <w:rFonts w:hint="cs"/>
            <w:rtl/>
          </w:rPr>
          <w:t>אברהם ודור הפלגה</w:t>
        </w:r>
      </w:hyperlink>
      <w:r>
        <w:rPr>
          <w:rFonts w:hint="cs"/>
          <w:rtl/>
        </w:rPr>
        <w:t>.</w:t>
      </w:r>
    </w:p>
  </w:footnote>
  <w:footnote w:id="6">
    <w:p w14:paraId="74BC998A" w14:textId="260EACF5" w:rsidR="004D6BE3" w:rsidRDefault="004D6BE3" w:rsidP="00B47A88">
      <w:pPr>
        <w:pStyle w:val="a3"/>
      </w:pPr>
      <w:r>
        <w:rPr>
          <w:rStyle w:val="a5"/>
        </w:rPr>
        <w:footnoteRef/>
      </w:r>
      <w:r>
        <w:rPr>
          <w:rtl/>
        </w:rPr>
        <w:t xml:space="preserve"> </w:t>
      </w:r>
      <w:r w:rsidR="003834F5">
        <w:rPr>
          <w:rFonts w:hint="cs"/>
          <w:rtl/>
        </w:rPr>
        <w:t>ראו</w:t>
      </w:r>
      <w:r>
        <w:rPr>
          <w:rFonts w:hint="cs"/>
          <w:rtl/>
        </w:rPr>
        <w:t xml:space="preserve"> הנוסח בבראשית רבה </w:t>
      </w:r>
      <w:proofErr w:type="spellStart"/>
      <w:r>
        <w:rPr>
          <w:rFonts w:hint="cs"/>
          <w:rtl/>
        </w:rPr>
        <w:t>וילנא</w:t>
      </w:r>
      <w:proofErr w:type="spellEnd"/>
      <w:r>
        <w:rPr>
          <w:rFonts w:hint="cs"/>
          <w:rtl/>
        </w:rPr>
        <w:t xml:space="preserve"> שאמרו על הקב"ה דברים חדים, אחדים בהשמטת האל"ף.</w:t>
      </w:r>
    </w:p>
  </w:footnote>
  <w:footnote w:id="7">
    <w:p w14:paraId="025B2B24" w14:textId="2864824C" w:rsidR="00D26180" w:rsidRDefault="00D26180">
      <w:pPr>
        <w:pStyle w:val="a3"/>
        <w:rPr>
          <w:rtl/>
        </w:rPr>
      </w:pPr>
      <w:r>
        <w:rPr>
          <w:rStyle w:val="a5"/>
        </w:rPr>
        <w:footnoteRef/>
      </w:r>
      <w:r>
        <w:rPr>
          <w:rtl/>
        </w:rPr>
        <w:t xml:space="preserve"> </w:t>
      </w:r>
      <w:r>
        <w:rPr>
          <w:rtl/>
        </w:rPr>
        <w:t xml:space="preserve">נוסח אחר "לא אני ולא אתה". בכל מקרה, דור המבול </w:t>
      </w:r>
      <w:r>
        <w:rPr>
          <w:rFonts w:hint="cs"/>
          <w:rtl/>
        </w:rPr>
        <w:t xml:space="preserve">קובע וגם </w:t>
      </w:r>
      <w:r>
        <w:rPr>
          <w:rtl/>
        </w:rPr>
        <w:t xml:space="preserve">מבין שזה או הוא או הקב"ה, הוא מודע לכך שההשחתה המוסרית שלו משמעותה עימות עם הקב"ה שיכול להסתיים גם בהפסד. ואילו דור הפלגה "מגרש" את הקב"ה - אין </w:t>
      </w:r>
      <w:proofErr w:type="spellStart"/>
      <w:r>
        <w:rPr>
          <w:rtl/>
        </w:rPr>
        <w:t>אלהים</w:t>
      </w:r>
      <w:proofErr w:type="spellEnd"/>
      <w:r>
        <w:rPr>
          <w:rtl/>
        </w:rPr>
        <w:t xml:space="preserve"> בעולם. אין עימות.</w:t>
      </w:r>
      <w:r>
        <w:rPr>
          <w:rFonts w:hint="cs"/>
          <w:rtl/>
        </w:rPr>
        <w:t xml:space="preserve"> איזה משניהם קשה יותר? </w:t>
      </w:r>
      <w:r w:rsidR="00432E8B">
        <w:rPr>
          <w:rFonts w:hint="cs"/>
          <w:rtl/>
        </w:rPr>
        <w:t>מן הסתם</w:t>
      </w:r>
      <w:r>
        <w:rPr>
          <w:rFonts w:hint="cs"/>
          <w:rtl/>
        </w:rPr>
        <w:t xml:space="preserve"> דור הפלגה, מי שמגרש לחלוטין את הקב"ה מהעולם. אם כן, מדוע דור המבול נענש בעונש קשה יותר של הרס טוטאלי?</w:t>
      </w:r>
    </w:p>
  </w:footnote>
  <w:footnote w:id="8">
    <w:p w14:paraId="7E92ACC3" w14:textId="25A5D956" w:rsidR="004D6BE3" w:rsidRDefault="004D6BE3" w:rsidP="00536ACD">
      <w:pPr>
        <w:pStyle w:val="a3"/>
        <w:rPr>
          <w:rtl/>
        </w:rPr>
      </w:pPr>
      <w:r>
        <w:rPr>
          <w:rStyle w:val="a5"/>
        </w:rPr>
        <w:footnoteRef/>
      </w:r>
      <w:r>
        <w:rPr>
          <w:rtl/>
        </w:rPr>
        <w:t xml:space="preserve"> </w:t>
      </w:r>
      <w:r>
        <w:rPr>
          <w:rFonts w:hint="cs"/>
          <w:rtl/>
        </w:rPr>
        <w:t>מעניין שהדרשן לא מוצא פסוק לתאר את חטא דור הפלגה.</w:t>
      </w:r>
      <w:r w:rsidR="00536ACD">
        <w:rPr>
          <w:rFonts w:hint="cs"/>
          <w:rtl/>
        </w:rPr>
        <w:t xml:space="preserve"> אולי </w:t>
      </w:r>
      <w:r w:rsidR="00536ACD">
        <w:rPr>
          <w:rtl/>
        </w:rPr>
        <w:t xml:space="preserve">יחזקאל ח </w:t>
      </w:r>
      <w:proofErr w:type="spellStart"/>
      <w:r w:rsidR="00536ACD">
        <w:rPr>
          <w:rtl/>
        </w:rPr>
        <w:t>יב</w:t>
      </w:r>
      <w:proofErr w:type="spellEnd"/>
      <w:r w:rsidR="00536ACD">
        <w:rPr>
          <w:rFonts w:hint="cs"/>
          <w:rtl/>
        </w:rPr>
        <w:t>: "</w:t>
      </w:r>
      <w:r w:rsidR="00536ACD">
        <w:rPr>
          <w:rtl/>
        </w:rPr>
        <w:t>כִּי אֹמְרִים אֵין ה' רֹאֶה אֹתָנוּ עָזַב ה' אֶת הָאָרֶץ</w:t>
      </w:r>
      <w:r w:rsidR="00536ACD">
        <w:rPr>
          <w:rFonts w:hint="cs"/>
          <w:rtl/>
        </w:rPr>
        <w:t>"?</w:t>
      </w:r>
    </w:p>
  </w:footnote>
  <w:footnote w:id="9">
    <w:p w14:paraId="5BFAA6E2" w14:textId="5F5619B7" w:rsidR="004D6BE3" w:rsidRDefault="004D6BE3" w:rsidP="00D26180">
      <w:pPr>
        <w:pStyle w:val="a3"/>
      </w:pPr>
      <w:r>
        <w:rPr>
          <w:rStyle w:val="a5"/>
        </w:rPr>
        <w:footnoteRef/>
      </w:r>
      <w:r>
        <w:rPr>
          <w:rtl/>
        </w:rPr>
        <w:t xml:space="preserve"> </w:t>
      </w:r>
      <w:r>
        <w:rPr>
          <w:rFonts w:hint="cs"/>
          <w:rtl/>
        </w:rPr>
        <w:t xml:space="preserve">דינו של דור המבול נחתם על הגזל. </w:t>
      </w:r>
      <w:r w:rsidR="003834F5">
        <w:rPr>
          <w:rFonts w:hint="cs"/>
          <w:rtl/>
        </w:rPr>
        <w:t>ראו</w:t>
      </w:r>
      <w:r>
        <w:rPr>
          <w:rFonts w:hint="cs"/>
          <w:rtl/>
        </w:rPr>
        <w:t xml:space="preserve"> </w:t>
      </w:r>
      <w:r>
        <w:rPr>
          <w:rtl/>
        </w:rPr>
        <w:t xml:space="preserve">רש"י בראשית פרק ו </w:t>
      </w:r>
      <w:r>
        <w:rPr>
          <w:rFonts w:hint="cs"/>
          <w:rtl/>
        </w:rPr>
        <w:t xml:space="preserve">פסוק </w:t>
      </w:r>
      <w:proofErr w:type="spellStart"/>
      <w:r>
        <w:rPr>
          <w:rFonts w:hint="cs"/>
          <w:rtl/>
        </w:rPr>
        <w:t>יג</w:t>
      </w:r>
      <w:proofErr w:type="spellEnd"/>
      <w:r>
        <w:rPr>
          <w:rFonts w:hint="cs"/>
          <w:rtl/>
        </w:rPr>
        <w:t>: "</w:t>
      </w:r>
      <w:r>
        <w:rPr>
          <w:rtl/>
        </w:rPr>
        <w:t>כי מלאה הארץ חמס - לא נחתם גזר דינם אלא על הגזל</w:t>
      </w:r>
      <w:r>
        <w:rPr>
          <w:rFonts w:hint="cs"/>
          <w:rtl/>
        </w:rPr>
        <w:t xml:space="preserve">". כפירתם האידיאולוגית הייתה קלה מזו של דור הפלגה, אבל השחתתם החברתית-מוסרית היא שחרצה את דינם. </w:t>
      </w:r>
      <w:r w:rsidR="003834F5">
        <w:rPr>
          <w:rFonts w:hint="cs"/>
          <w:rtl/>
        </w:rPr>
        <w:t>ראו</w:t>
      </w:r>
      <w:r>
        <w:rPr>
          <w:rFonts w:hint="cs"/>
          <w:rtl/>
        </w:rPr>
        <w:t xml:space="preserve"> גם </w:t>
      </w:r>
      <w:r>
        <w:rPr>
          <w:rtl/>
        </w:rPr>
        <w:t xml:space="preserve">בראשית רבתי פרשת וישב עמוד 176 </w:t>
      </w:r>
      <w:r>
        <w:rPr>
          <w:rFonts w:hint="cs"/>
          <w:rtl/>
        </w:rPr>
        <w:t>שמביא את דברי רש"י (ואולי רש"י לקח ממנו) בהקשר עם מכירת יוסף: "</w:t>
      </w:r>
      <w:r>
        <w:rPr>
          <w:rtl/>
        </w:rPr>
        <w:t xml:space="preserve">וכן בדור המבול שלא נחתם גזר דינם אלא על הגזל שנאמר קץ כל בשר וגו' כי מלאה הארץ חמס (ו' י"ג). ואם על חמס ממון </w:t>
      </w:r>
      <w:proofErr w:type="spellStart"/>
      <w:r>
        <w:rPr>
          <w:rtl/>
        </w:rPr>
        <w:t>נתחייבו</w:t>
      </w:r>
      <w:proofErr w:type="spellEnd"/>
      <w:r>
        <w:rPr>
          <w:rtl/>
        </w:rPr>
        <w:t xml:space="preserve"> מיתה, ע</w:t>
      </w:r>
      <w:r w:rsidR="00D26180">
        <w:rPr>
          <w:rFonts w:hint="cs"/>
          <w:rtl/>
        </w:rPr>
        <w:t>ל את כמה וכמה</w:t>
      </w:r>
      <w:r>
        <w:rPr>
          <w:rtl/>
        </w:rPr>
        <w:t xml:space="preserve"> לחמוס נפש מאביהם שהיו השבטים חייבים מיתה</w:t>
      </w:r>
      <w:r>
        <w:rPr>
          <w:rFonts w:hint="cs"/>
          <w:rtl/>
        </w:rPr>
        <w:t>"</w:t>
      </w:r>
      <w:r>
        <w:rPr>
          <w:rtl/>
        </w:rPr>
        <w:t>.</w:t>
      </w:r>
      <w:r w:rsidR="00D26180">
        <w:rPr>
          <w:rFonts w:hint="cs"/>
          <w:rtl/>
        </w:rPr>
        <w:t xml:space="preserve"> אז אחי יוסף גרועים מדור המבול? ובמה בסוף נענשו?</w:t>
      </w:r>
    </w:p>
  </w:footnote>
  <w:footnote w:id="10">
    <w:p w14:paraId="39E10830" w14:textId="6B17AE31" w:rsidR="00D26180" w:rsidRDefault="00D26180">
      <w:pPr>
        <w:pStyle w:val="a3"/>
        <w:rPr>
          <w:rtl/>
        </w:rPr>
      </w:pPr>
      <w:r>
        <w:rPr>
          <w:rStyle w:val="a5"/>
        </w:rPr>
        <w:footnoteRef/>
      </w:r>
      <w:r>
        <w:rPr>
          <w:rtl/>
        </w:rPr>
        <w:t xml:space="preserve"> </w:t>
      </w:r>
      <w:r>
        <w:rPr>
          <w:rtl/>
        </w:rPr>
        <w:t xml:space="preserve">שני הפסוקים לקוחים מהושע. הראשון </w:t>
      </w:r>
      <w:r>
        <w:rPr>
          <w:rFonts w:hint="cs"/>
          <w:rtl/>
        </w:rPr>
        <w:t>מ</w:t>
      </w:r>
      <w:r>
        <w:rPr>
          <w:rtl/>
        </w:rPr>
        <w:t xml:space="preserve">פרק ד פסוק </w:t>
      </w:r>
      <w:proofErr w:type="spellStart"/>
      <w:r>
        <w:rPr>
          <w:rtl/>
        </w:rPr>
        <w:t>יז</w:t>
      </w:r>
      <w:proofErr w:type="spellEnd"/>
      <w:r>
        <w:rPr>
          <w:rtl/>
        </w:rPr>
        <w:t xml:space="preserve"> והשני </w:t>
      </w:r>
      <w:r>
        <w:rPr>
          <w:rFonts w:hint="cs"/>
          <w:rtl/>
        </w:rPr>
        <w:t>מ</w:t>
      </w:r>
      <w:r>
        <w:rPr>
          <w:rtl/>
        </w:rPr>
        <w:t xml:space="preserve">פרק י פסוק ב. </w:t>
      </w:r>
      <w:r>
        <w:rPr>
          <w:rFonts w:hint="cs"/>
          <w:rtl/>
        </w:rPr>
        <w:t xml:space="preserve">הפסוקים רחוקים זה מזה, אבל הדרשה מחברת אותם כאילו היו סמוכים. </w:t>
      </w:r>
      <w:r>
        <w:rPr>
          <w:rtl/>
        </w:rPr>
        <w:t>והושע עצמו נענש על שאמר לשון הרע על עם ישראל (</w:t>
      </w:r>
      <w:r w:rsidR="003834F5">
        <w:rPr>
          <w:rtl/>
        </w:rPr>
        <w:t>ראו</w:t>
      </w:r>
      <w:r>
        <w:rPr>
          <w:rtl/>
        </w:rPr>
        <w:t xml:space="preserve"> במדבר רבה פרשה ב</w:t>
      </w:r>
      <w:r>
        <w:rPr>
          <w:rFonts w:hint="cs"/>
          <w:rtl/>
        </w:rPr>
        <w:t>, פסחים פז ע"א</w:t>
      </w:r>
      <w:r>
        <w:rPr>
          <w:rtl/>
        </w:rPr>
        <w:t>)</w:t>
      </w:r>
      <w:r>
        <w:rPr>
          <w:rFonts w:hint="cs"/>
          <w:rtl/>
        </w:rPr>
        <w:t xml:space="preserve">. </w:t>
      </w:r>
      <w:r w:rsidR="003834F5">
        <w:rPr>
          <w:rFonts w:hint="cs"/>
          <w:rtl/>
        </w:rPr>
        <w:t>ראו</w:t>
      </w:r>
      <w:r>
        <w:rPr>
          <w:rFonts w:hint="cs"/>
          <w:rtl/>
        </w:rPr>
        <w:t xml:space="preserve"> דברינו </w:t>
      </w:r>
      <w:hyperlink r:id="rId3" w:history="1">
        <w:r w:rsidRPr="005D1CA4">
          <w:rPr>
            <w:rStyle w:val="Hyperlink"/>
            <w:rFonts w:hint="cs"/>
            <w:rtl/>
          </w:rPr>
          <w:t>הושע מורה התשובה</w:t>
        </w:r>
      </w:hyperlink>
      <w:r>
        <w:rPr>
          <w:rFonts w:hint="cs"/>
          <w:rtl/>
        </w:rPr>
        <w:t xml:space="preserve"> בשבת תשובה.</w:t>
      </w:r>
    </w:p>
  </w:footnote>
  <w:footnote w:id="11">
    <w:p w14:paraId="0903FC59" w14:textId="38DBDB38" w:rsidR="00145785" w:rsidRDefault="00145785" w:rsidP="00D26180">
      <w:pPr>
        <w:pStyle w:val="a3"/>
        <w:rPr>
          <w:rtl/>
        </w:rPr>
      </w:pPr>
      <w:r>
        <w:rPr>
          <w:rStyle w:val="a5"/>
        </w:rPr>
        <w:footnoteRef/>
      </w:r>
      <w:r>
        <w:rPr>
          <w:rtl/>
        </w:rPr>
        <w:t xml:space="preserve"> </w:t>
      </w:r>
      <w:r>
        <w:rPr>
          <w:rtl/>
        </w:rPr>
        <w:t xml:space="preserve">השוו עם ילקוט שמעוני מלכים א רמז </w:t>
      </w:r>
      <w:proofErr w:type="spellStart"/>
      <w:r>
        <w:rPr>
          <w:rtl/>
        </w:rPr>
        <w:t>ריג</w:t>
      </w:r>
      <w:proofErr w:type="spellEnd"/>
      <w:r>
        <w:rPr>
          <w:rtl/>
        </w:rPr>
        <w:t>: "שנו רבותינו דורו של אחאב כ</w:t>
      </w:r>
      <w:r>
        <w:rPr>
          <w:rFonts w:hint="cs"/>
          <w:rtl/>
        </w:rPr>
        <w:t>ו</w:t>
      </w:r>
      <w:r>
        <w:rPr>
          <w:rtl/>
        </w:rPr>
        <w:t xml:space="preserve">לם עובדי עבודה זרה היו וע"י שלא היו בהם </w:t>
      </w:r>
      <w:proofErr w:type="spellStart"/>
      <w:r>
        <w:rPr>
          <w:rtl/>
        </w:rPr>
        <w:t>דילטורין</w:t>
      </w:r>
      <w:proofErr w:type="spellEnd"/>
      <w:r>
        <w:rPr>
          <w:rtl/>
        </w:rPr>
        <w:t xml:space="preserve"> (לשון הרע) היו יוצאים למלחמה </w:t>
      </w:r>
      <w:proofErr w:type="spellStart"/>
      <w:r>
        <w:rPr>
          <w:rtl/>
        </w:rPr>
        <w:t>ונוצחים</w:t>
      </w:r>
      <w:proofErr w:type="spellEnd"/>
      <w:r>
        <w:rPr>
          <w:rtl/>
        </w:rPr>
        <w:t xml:space="preserve"> ... אבל דורו של דוד [שאול] ... היו יודעים לדרוש את התורה במ"ט פנים טהור ובמ"ט פנים טמא ואחר כל השבח הזה </w:t>
      </w:r>
      <w:proofErr w:type="spellStart"/>
      <w:r>
        <w:rPr>
          <w:rtl/>
        </w:rPr>
        <w:t>יוצאין</w:t>
      </w:r>
      <w:proofErr w:type="spellEnd"/>
      <w:r>
        <w:rPr>
          <w:rtl/>
        </w:rPr>
        <w:t xml:space="preserve"> למלחמה ונופלים לפי שהיה בהם </w:t>
      </w:r>
      <w:proofErr w:type="spellStart"/>
      <w:r>
        <w:rPr>
          <w:rtl/>
        </w:rPr>
        <w:t>דילטורים</w:t>
      </w:r>
      <w:proofErr w:type="spellEnd"/>
      <w:r>
        <w:rPr>
          <w:rtl/>
        </w:rPr>
        <w:t xml:space="preserve">". </w:t>
      </w:r>
      <w:r w:rsidR="003834F5">
        <w:rPr>
          <w:rtl/>
        </w:rPr>
        <w:t>ראו</w:t>
      </w:r>
      <w:r>
        <w:rPr>
          <w:rtl/>
        </w:rPr>
        <w:t xml:space="preserve"> גם אבות דרבי נתן </w:t>
      </w:r>
      <w:r>
        <w:rPr>
          <w:rFonts w:hint="cs"/>
          <w:rtl/>
        </w:rPr>
        <w:t>נוסח א</w:t>
      </w:r>
      <w:r>
        <w:rPr>
          <w:rtl/>
        </w:rPr>
        <w:t xml:space="preserve"> סוף פרק </w:t>
      </w:r>
      <w:proofErr w:type="spellStart"/>
      <w:r>
        <w:rPr>
          <w:rtl/>
        </w:rPr>
        <w:t>יב</w:t>
      </w:r>
      <w:proofErr w:type="spellEnd"/>
      <w:r>
        <w:rPr>
          <w:rtl/>
        </w:rPr>
        <w:t>.</w:t>
      </w:r>
      <w:r w:rsidR="00D26180">
        <w:rPr>
          <w:rFonts w:hint="cs"/>
          <w:rtl/>
        </w:rPr>
        <w:t xml:space="preserve"> </w:t>
      </w:r>
      <w:r w:rsidR="003834F5">
        <w:rPr>
          <w:rFonts w:hint="cs"/>
          <w:rtl/>
        </w:rPr>
        <w:t>ראו</w:t>
      </w:r>
      <w:r w:rsidR="00D26180">
        <w:rPr>
          <w:rFonts w:hint="cs"/>
          <w:rtl/>
        </w:rPr>
        <w:t xml:space="preserve"> גם הפסוק ב</w:t>
      </w:r>
      <w:r w:rsidR="00D26180">
        <w:rPr>
          <w:rtl/>
        </w:rPr>
        <w:t xml:space="preserve">תהלים </w:t>
      </w:r>
      <w:proofErr w:type="spellStart"/>
      <w:r w:rsidR="00D26180">
        <w:rPr>
          <w:rtl/>
        </w:rPr>
        <w:t>נז</w:t>
      </w:r>
      <w:proofErr w:type="spellEnd"/>
      <w:r w:rsidR="00D26180">
        <w:rPr>
          <w:rtl/>
        </w:rPr>
        <w:t xml:space="preserve"> ה</w:t>
      </w:r>
      <w:r w:rsidR="00D26180">
        <w:rPr>
          <w:rFonts w:hint="cs"/>
          <w:rtl/>
        </w:rPr>
        <w:t>: "</w:t>
      </w:r>
      <w:r w:rsidR="00D26180">
        <w:rPr>
          <w:rtl/>
        </w:rPr>
        <w:t>נַפְשִׁי בְּתוֹךְ לְבָאִם אֶשְׁכְּבָה לֹהֲטִים בְּנֵי אָדָם שִׁנֵּיהֶם חֲנִית וְחִצִּים וּלְשׁוֹנָם חֶרֶב חַדָּה</w:t>
      </w:r>
      <w:r w:rsidR="00D26180">
        <w:rPr>
          <w:rFonts w:hint="cs"/>
          <w:rtl/>
        </w:rPr>
        <w:t xml:space="preserve">" והדרשות עליו: ויקרא רבה </w:t>
      </w:r>
      <w:proofErr w:type="spellStart"/>
      <w:r w:rsidR="00D26180">
        <w:rPr>
          <w:rFonts w:hint="cs"/>
          <w:rtl/>
        </w:rPr>
        <w:t>כו</w:t>
      </w:r>
      <w:proofErr w:type="spellEnd"/>
      <w:r w:rsidR="00D26180">
        <w:rPr>
          <w:rFonts w:hint="cs"/>
          <w:rtl/>
        </w:rPr>
        <w:t xml:space="preserve"> ב, דברים רבה ה י, פסיקתא </w:t>
      </w:r>
      <w:proofErr w:type="spellStart"/>
      <w:r w:rsidR="00D26180">
        <w:rPr>
          <w:rFonts w:hint="cs"/>
          <w:rtl/>
        </w:rPr>
        <w:t>דרב</w:t>
      </w:r>
      <w:proofErr w:type="spellEnd"/>
      <w:r w:rsidR="00D26180">
        <w:rPr>
          <w:rFonts w:hint="cs"/>
          <w:rtl/>
        </w:rPr>
        <w:t xml:space="preserve"> כהנא פיסקה ד פרה אדומה ועוד.</w:t>
      </w:r>
    </w:p>
  </w:footnote>
  <w:footnote w:id="12">
    <w:p w14:paraId="78F48CD0" w14:textId="21C9E30E" w:rsidR="004D6BE3" w:rsidRDefault="004D6BE3" w:rsidP="006C6571">
      <w:pPr>
        <w:pStyle w:val="a3"/>
        <w:rPr>
          <w:rtl/>
        </w:rPr>
      </w:pPr>
      <w:r>
        <w:rPr>
          <w:rStyle w:val="a5"/>
        </w:rPr>
        <w:footnoteRef/>
      </w:r>
      <w:r>
        <w:rPr>
          <w:rtl/>
        </w:rPr>
        <w:t xml:space="preserve"> </w:t>
      </w:r>
      <w:r w:rsidR="003834F5">
        <w:rPr>
          <w:rFonts w:hint="cs"/>
          <w:rtl/>
        </w:rPr>
        <w:t>ראו</w:t>
      </w:r>
      <w:r>
        <w:rPr>
          <w:rFonts w:hint="cs"/>
          <w:rtl/>
        </w:rPr>
        <w:t xml:space="preserve"> בדומה </w:t>
      </w:r>
      <w:r>
        <w:rPr>
          <w:rtl/>
        </w:rPr>
        <w:t xml:space="preserve">איוב </w:t>
      </w:r>
      <w:proofErr w:type="spellStart"/>
      <w:r>
        <w:rPr>
          <w:rtl/>
        </w:rPr>
        <w:t>כב</w:t>
      </w:r>
      <w:proofErr w:type="spellEnd"/>
      <w:r>
        <w:rPr>
          <w:rFonts w:hint="cs"/>
          <w:rtl/>
        </w:rPr>
        <w:t xml:space="preserve"> </w:t>
      </w:r>
      <w:proofErr w:type="spellStart"/>
      <w:r>
        <w:rPr>
          <w:rtl/>
        </w:rPr>
        <w:t>יז</w:t>
      </w:r>
      <w:proofErr w:type="spellEnd"/>
      <w:r>
        <w:rPr>
          <w:rFonts w:hint="cs"/>
          <w:rtl/>
        </w:rPr>
        <w:t>: "</w:t>
      </w:r>
      <w:r>
        <w:rPr>
          <w:rtl/>
        </w:rPr>
        <w:t xml:space="preserve">הָאֹמְרִים לָאֵל סוּר מִמֶּנּוּ </w:t>
      </w:r>
      <w:proofErr w:type="spellStart"/>
      <w:r>
        <w:rPr>
          <w:rtl/>
        </w:rPr>
        <w:t>וּמַה־יִּפְעַל</w:t>
      </w:r>
      <w:proofErr w:type="spellEnd"/>
      <w:r>
        <w:rPr>
          <w:rtl/>
        </w:rPr>
        <w:t xml:space="preserve"> שַׁדַּי לָמוֹ</w:t>
      </w:r>
      <w:r>
        <w:rPr>
          <w:rFonts w:hint="cs"/>
          <w:rtl/>
        </w:rPr>
        <w:t>".</w:t>
      </w:r>
    </w:p>
  </w:footnote>
  <w:footnote w:id="13">
    <w:p w14:paraId="7388E001" w14:textId="0407752B" w:rsidR="00536ACD" w:rsidRDefault="00536ACD" w:rsidP="00536ACD">
      <w:pPr>
        <w:pStyle w:val="a3"/>
      </w:pPr>
      <w:r>
        <w:rPr>
          <w:rStyle w:val="a5"/>
        </w:rPr>
        <w:footnoteRef/>
      </w:r>
      <w:r>
        <w:rPr>
          <w:rtl/>
        </w:rPr>
        <w:t xml:space="preserve"> </w:t>
      </w:r>
      <w:r>
        <w:rPr>
          <w:rFonts w:hint="cs"/>
          <w:rtl/>
        </w:rPr>
        <w:t>"על מה" - בשביל מה, לשם מה.</w:t>
      </w:r>
    </w:p>
  </w:footnote>
  <w:footnote w:id="14">
    <w:p w14:paraId="7FE75CAB" w14:textId="5F29E3DC" w:rsidR="00145785" w:rsidRDefault="00145785" w:rsidP="00E70EB2">
      <w:pPr>
        <w:pStyle w:val="a3"/>
        <w:rPr>
          <w:rtl/>
        </w:rPr>
      </w:pPr>
      <w:r>
        <w:rPr>
          <w:rStyle w:val="a5"/>
        </w:rPr>
        <w:footnoteRef/>
      </w:r>
      <w:r>
        <w:rPr>
          <w:rtl/>
        </w:rPr>
        <w:t xml:space="preserve"> </w:t>
      </w:r>
      <w:r>
        <w:rPr>
          <w:rtl/>
        </w:rPr>
        <w:t xml:space="preserve">ר' </w:t>
      </w:r>
      <w:proofErr w:type="spellStart"/>
      <w:r>
        <w:rPr>
          <w:rtl/>
        </w:rPr>
        <w:t>תנחומא</w:t>
      </w:r>
      <w:proofErr w:type="spellEnd"/>
      <w:r>
        <w:rPr>
          <w:rtl/>
        </w:rPr>
        <w:t xml:space="preserve"> הופך את השיטות: דור המבול "מגרש" את הקב"ה מהעולם ואילו דור הפלגה מוכן לעימות</w:t>
      </w:r>
      <w:r>
        <w:rPr>
          <w:rFonts w:hint="cs"/>
          <w:rtl/>
        </w:rPr>
        <w:t xml:space="preserve"> ולפיכך, </w:t>
      </w:r>
      <w:r>
        <w:rPr>
          <w:rtl/>
        </w:rPr>
        <w:t xml:space="preserve">דור המבול נשמד ואילו דור הפלגה רק הופץ בעולם. ר' </w:t>
      </w:r>
      <w:proofErr w:type="spellStart"/>
      <w:r>
        <w:rPr>
          <w:rtl/>
        </w:rPr>
        <w:t>תנחומא</w:t>
      </w:r>
      <w:proofErr w:type="spellEnd"/>
      <w:r>
        <w:rPr>
          <w:rtl/>
        </w:rPr>
        <w:t xml:space="preserve"> מסכים</w:t>
      </w:r>
      <w:r w:rsidR="00536ACD">
        <w:rPr>
          <w:rFonts w:hint="cs"/>
          <w:rtl/>
        </w:rPr>
        <w:t xml:space="preserve"> ל</w:t>
      </w:r>
      <w:r>
        <w:rPr>
          <w:rtl/>
        </w:rPr>
        <w:t xml:space="preserve">עיקרון </w:t>
      </w:r>
      <w:r w:rsidR="00E70EB2">
        <w:rPr>
          <w:rFonts w:hint="cs"/>
          <w:rtl/>
        </w:rPr>
        <w:t>שמדרש בראשית רבה קבע</w:t>
      </w:r>
      <w:r w:rsidR="00536ACD">
        <w:rPr>
          <w:rFonts w:hint="cs"/>
          <w:rtl/>
        </w:rPr>
        <w:t>,</w:t>
      </w:r>
      <w:r w:rsidR="00E70EB2">
        <w:rPr>
          <w:rFonts w:hint="cs"/>
          <w:rtl/>
        </w:rPr>
        <w:t xml:space="preserve"> ש</w:t>
      </w:r>
      <w:r>
        <w:rPr>
          <w:rtl/>
        </w:rPr>
        <w:t xml:space="preserve">"גירוש" הקב"ה הוא חמור יותר מהעימות </w:t>
      </w:r>
      <w:proofErr w:type="spellStart"/>
      <w:r>
        <w:rPr>
          <w:rtl/>
        </w:rPr>
        <w:t>איתו</w:t>
      </w:r>
      <w:proofErr w:type="spellEnd"/>
      <w:r w:rsidR="00E70EB2">
        <w:rPr>
          <w:rFonts w:hint="cs"/>
          <w:rtl/>
        </w:rPr>
        <w:t xml:space="preserve">, הנהנתן (מומר לתיאבון) </w:t>
      </w:r>
      <w:r w:rsidR="00F51422">
        <w:rPr>
          <w:rFonts w:hint="cs"/>
          <w:rtl/>
        </w:rPr>
        <w:t xml:space="preserve">חמור יותר </w:t>
      </w:r>
      <w:r w:rsidR="00E70EB2">
        <w:rPr>
          <w:rFonts w:hint="cs"/>
          <w:rtl/>
        </w:rPr>
        <w:t>מהכופר (מומר להכעיס</w:t>
      </w:r>
      <w:r w:rsidR="00F51422">
        <w:rPr>
          <w:rFonts w:hint="cs"/>
          <w:rtl/>
        </w:rPr>
        <w:t xml:space="preserve">, ראו בהלכות עדות, סנהדרין </w:t>
      </w:r>
      <w:proofErr w:type="spellStart"/>
      <w:r w:rsidR="00F51422">
        <w:rPr>
          <w:rFonts w:hint="cs"/>
          <w:rtl/>
        </w:rPr>
        <w:t>כז</w:t>
      </w:r>
      <w:proofErr w:type="spellEnd"/>
      <w:r w:rsidR="00F51422">
        <w:rPr>
          <w:rFonts w:hint="cs"/>
          <w:rtl/>
        </w:rPr>
        <w:t xml:space="preserve"> ע"א</w:t>
      </w:r>
      <w:r w:rsidR="00E70EB2">
        <w:rPr>
          <w:rFonts w:hint="cs"/>
          <w:rtl/>
        </w:rPr>
        <w:t xml:space="preserve">). אבל שם זה חלק מהשאלה ואילו כאן זו התשובה. </w:t>
      </w:r>
      <w:r w:rsidR="00F51422">
        <w:rPr>
          <w:rFonts w:hint="cs"/>
          <w:rtl/>
        </w:rPr>
        <w:t>ואם כך, אזי אין לנו אלא להעריך עוד יותר את דרשת רבי בבראשית רבה לעיל על "גדול השלום" ו"שהיו אוהבים זה את זה".</w:t>
      </w:r>
    </w:p>
  </w:footnote>
  <w:footnote w:id="15">
    <w:p w14:paraId="69DB080D" w14:textId="5C61689B" w:rsidR="005209AF" w:rsidRDefault="005209AF" w:rsidP="008427A8">
      <w:pPr>
        <w:pStyle w:val="a3"/>
        <w:rPr>
          <w:rtl/>
        </w:rPr>
      </w:pPr>
      <w:r>
        <w:rPr>
          <w:rStyle w:val="a5"/>
        </w:rPr>
        <w:footnoteRef/>
      </w:r>
      <w:r>
        <w:rPr>
          <w:rtl/>
        </w:rPr>
        <w:t xml:space="preserve"> </w:t>
      </w:r>
      <w:proofErr w:type="spellStart"/>
      <w:r>
        <w:rPr>
          <w:rFonts w:hint="cs"/>
          <w:rtl/>
        </w:rPr>
        <w:t>והשתכל</w:t>
      </w:r>
      <w:proofErr w:type="spellEnd"/>
      <w:r>
        <w:rPr>
          <w:rFonts w:hint="cs"/>
          <w:rtl/>
        </w:rPr>
        <w:t>.</w:t>
      </w:r>
      <w:r w:rsidR="008427A8">
        <w:rPr>
          <w:rFonts w:hint="cs"/>
          <w:rtl/>
        </w:rPr>
        <w:t xml:space="preserve"> אולי כך גם </w:t>
      </w:r>
      <w:r w:rsidR="000B3E56">
        <w:rPr>
          <w:rFonts w:hint="cs"/>
          <w:rtl/>
        </w:rPr>
        <w:t>ב</w:t>
      </w:r>
      <w:r w:rsidR="008427A8">
        <w:rPr>
          <w:rFonts w:hint="cs"/>
          <w:rtl/>
        </w:rPr>
        <w:t>מאמר במ</w:t>
      </w:r>
      <w:r w:rsidR="008427A8">
        <w:rPr>
          <w:rtl/>
        </w:rPr>
        <w:t>סכת חגיגה</w:t>
      </w:r>
      <w:r w:rsidR="008427A8">
        <w:rPr>
          <w:rFonts w:hint="cs"/>
          <w:rtl/>
        </w:rPr>
        <w:t xml:space="preserve"> פרק ב משנה א: "</w:t>
      </w:r>
      <w:r w:rsidR="008427A8">
        <w:rPr>
          <w:rtl/>
        </w:rPr>
        <w:t>כל המסתכל בארבעה דברים ראוי לו כאילו לא בא לעולם</w:t>
      </w:r>
      <w:r w:rsidR="008427A8">
        <w:rPr>
          <w:rFonts w:hint="cs"/>
          <w:rtl/>
        </w:rPr>
        <w:t>", היינו כל ההוגה ומתעמק בסוד הבריאה. חילופי סמ"ך בשי"ן שמאלית.</w:t>
      </w:r>
    </w:p>
  </w:footnote>
  <w:footnote w:id="16">
    <w:p w14:paraId="12D0C559" w14:textId="13941519" w:rsidR="00145785" w:rsidRDefault="00145785" w:rsidP="00BD216F">
      <w:pPr>
        <w:pStyle w:val="a3"/>
        <w:rPr>
          <w:rtl/>
        </w:rPr>
      </w:pPr>
      <w:r>
        <w:rPr>
          <w:rStyle w:val="a5"/>
        </w:rPr>
        <w:footnoteRef/>
      </w:r>
      <w:r>
        <w:rPr>
          <w:rtl/>
        </w:rPr>
        <w:t xml:space="preserve"> </w:t>
      </w:r>
      <w:r>
        <w:rPr>
          <w:rFonts w:hint="cs"/>
          <w:rtl/>
        </w:rPr>
        <w:t xml:space="preserve">הוא </w:t>
      </w:r>
      <w:r>
        <w:rPr>
          <w:rtl/>
        </w:rPr>
        <w:t xml:space="preserve">שם הויה יו"ד ה"א </w:t>
      </w:r>
      <w:proofErr w:type="spellStart"/>
      <w:r>
        <w:rPr>
          <w:rtl/>
        </w:rPr>
        <w:t>וא"ו</w:t>
      </w:r>
      <w:proofErr w:type="spellEnd"/>
      <w:r>
        <w:rPr>
          <w:rtl/>
        </w:rPr>
        <w:t xml:space="preserve"> ה"א. </w:t>
      </w:r>
      <w:r>
        <w:rPr>
          <w:rFonts w:hint="cs"/>
          <w:rtl/>
        </w:rPr>
        <w:t xml:space="preserve">למען הדיוק, שם </w:t>
      </w:r>
      <w:proofErr w:type="spellStart"/>
      <w:r>
        <w:rPr>
          <w:rFonts w:hint="cs"/>
          <w:rtl/>
        </w:rPr>
        <w:t>הווי"ה</w:t>
      </w:r>
      <w:proofErr w:type="spellEnd"/>
      <w:r>
        <w:rPr>
          <w:rFonts w:hint="cs"/>
          <w:rtl/>
        </w:rPr>
        <w:t xml:space="preserve"> נזכר גם במבול</w:t>
      </w:r>
      <w:r w:rsidR="00BD216F">
        <w:rPr>
          <w:rFonts w:hint="cs"/>
          <w:rtl/>
          <w:lang w:val="en-GB"/>
        </w:rPr>
        <w:t xml:space="preserve"> (מה שמביא את חוקרי המקרא לטעון שיש שם שני סיפורים ששולבו, או שתי 'בינות' בשיטת הרב </w:t>
      </w:r>
      <w:proofErr w:type="spellStart"/>
      <w:r w:rsidR="00BD216F">
        <w:rPr>
          <w:rFonts w:hint="cs"/>
          <w:rtl/>
          <w:lang w:val="en-GB"/>
        </w:rPr>
        <w:t>ברויאר</w:t>
      </w:r>
      <w:proofErr w:type="spellEnd"/>
      <w:r w:rsidR="00BD216F">
        <w:rPr>
          <w:rFonts w:hint="cs"/>
          <w:rtl/>
          <w:lang w:val="en-GB"/>
        </w:rPr>
        <w:t>)</w:t>
      </w:r>
      <w:r>
        <w:rPr>
          <w:rFonts w:hint="cs"/>
          <w:rtl/>
        </w:rPr>
        <w:t>, אבל נכון שבמבול השם הדומיננטי הוא א</w:t>
      </w:r>
      <w:r w:rsidR="004C726D">
        <w:rPr>
          <w:rFonts w:hint="cs"/>
          <w:rtl/>
        </w:rPr>
        <w:t>-</w:t>
      </w:r>
      <w:r>
        <w:rPr>
          <w:rFonts w:hint="cs"/>
          <w:rtl/>
        </w:rPr>
        <w:t>להים, בעוד שבפרשת דור הפלגה יש רק שם הוויה.</w:t>
      </w:r>
      <w:r w:rsidR="004C726D">
        <w:rPr>
          <w:rFonts w:hint="cs"/>
          <w:rtl/>
        </w:rPr>
        <w:t xml:space="preserve"> </w:t>
      </w:r>
      <w:r w:rsidR="003834F5">
        <w:rPr>
          <w:rFonts w:hint="cs"/>
          <w:rtl/>
        </w:rPr>
        <w:t>ראו</w:t>
      </w:r>
      <w:r w:rsidR="004C726D">
        <w:rPr>
          <w:rFonts w:hint="cs"/>
          <w:rtl/>
        </w:rPr>
        <w:t xml:space="preserve"> פרקי בראשית לרב מרדכי </w:t>
      </w:r>
      <w:proofErr w:type="spellStart"/>
      <w:r w:rsidR="004C726D">
        <w:rPr>
          <w:rFonts w:hint="cs"/>
          <w:rtl/>
        </w:rPr>
        <w:t>ברויאר</w:t>
      </w:r>
      <w:proofErr w:type="spellEnd"/>
      <w:r w:rsidR="004C726D">
        <w:rPr>
          <w:rFonts w:hint="cs"/>
          <w:rtl/>
        </w:rPr>
        <w:t xml:space="preserve"> על שם א-להים ושם </w:t>
      </w:r>
      <w:proofErr w:type="spellStart"/>
      <w:r w:rsidR="004C726D">
        <w:rPr>
          <w:rFonts w:hint="cs"/>
          <w:rtl/>
        </w:rPr>
        <w:t>הווי"ה</w:t>
      </w:r>
      <w:proofErr w:type="spellEnd"/>
      <w:r w:rsidR="004C726D">
        <w:rPr>
          <w:rFonts w:hint="cs"/>
          <w:rtl/>
        </w:rPr>
        <w:t xml:space="preserve"> במבול.</w:t>
      </w:r>
    </w:p>
  </w:footnote>
  <w:footnote w:id="17">
    <w:p w14:paraId="6E2FAD03" w14:textId="414E29C8" w:rsidR="000B55C0" w:rsidRDefault="000B55C0" w:rsidP="005209AF">
      <w:pPr>
        <w:pStyle w:val="a3"/>
        <w:rPr>
          <w:rtl/>
        </w:rPr>
      </w:pPr>
      <w:r>
        <w:rPr>
          <w:rStyle w:val="a5"/>
        </w:rPr>
        <w:footnoteRef/>
      </w:r>
      <w:r>
        <w:rPr>
          <w:rtl/>
        </w:rPr>
        <w:t xml:space="preserve"> </w:t>
      </w:r>
      <w:r w:rsidR="0086437F">
        <w:rPr>
          <w:rFonts w:hint="cs"/>
          <w:rtl/>
        </w:rPr>
        <w:t xml:space="preserve">הביטוי </w:t>
      </w:r>
      <w:r>
        <w:rPr>
          <w:rFonts w:hint="cs"/>
          <w:rtl/>
        </w:rPr>
        <w:t xml:space="preserve">קיצוץ בנטיעות </w:t>
      </w:r>
      <w:r w:rsidR="0086437F">
        <w:rPr>
          <w:rFonts w:hint="cs"/>
          <w:rtl/>
        </w:rPr>
        <w:t xml:space="preserve">מופיע לא מעט בהלכה (בבא קמא פרק ח משנה ו, </w:t>
      </w:r>
      <w:proofErr w:type="spellStart"/>
      <w:r w:rsidR="0086437F">
        <w:rPr>
          <w:rFonts w:hint="cs"/>
          <w:rtl/>
        </w:rPr>
        <w:t>תוספתא</w:t>
      </w:r>
      <w:proofErr w:type="spellEnd"/>
      <w:r w:rsidR="0086437F">
        <w:rPr>
          <w:rFonts w:hint="cs"/>
          <w:rtl/>
        </w:rPr>
        <w:t xml:space="preserve"> סנהדרין </w:t>
      </w:r>
      <w:r w:rsidR="005209AF">
        <w:rPr>
          <w:rFonts w:hint="cs"/>
          <w:rtl/>
        </w:rPr>
        <w:t xml:space="preserve">ו א ועוד), אך כביטוי מושאל לכפירה הוא מזוהה בעיקר עם </w:t>
      </w:r>
      <w:r>
        <w:rPr>
          <w:rFonts w:hint="cs"/>
          <w:rtl/>
        </w:rPr>
        <w:t xml:space="preserve">דמותו של אלישע בן </w:t>
      </w:r>
      <w:proofErr w:type="spellStart"/>
      <w:r>
        <w:rPr>
          <w:rFonts w:hint="cs"/>
          <w:rtl/>
        </w:rPr>
        <w:t>אבויה</w:t>
      </w:r>
      <w:proofErr w:type="spellEnd"/>
      <w:r w:rsidR="005209AF">
        <w:rPr>
          <w:rFonts w:hint="cs"/>
          <w:rtl/>
        </w:rPr>
        <w:t xml:space="preserve"> כמי שקיצץ בנטיעות (חגיגה טו א, ירושלמי חגיגה ב א). </w:t>
      </w:r>
      <w:r w:rsidR="003834F5">
        <w:rPr>
          <w:rFonts w:hint="cs"/>
          <w:rtl/>
        </w:rPr>
        <w:t>ראו</w:t>
      </w:r>
      <w:r w:rsidR="005209AF">
        <w:rPr>
          <w:rFonts w:hint="cs"/>
          <w:rtl/>
        </w:rPr>
        <w:t xml:space="preserve"> דברינו </w:t>
      </w:r>
      <w:hyperlink r:id="rId4" w:history="1">
        <w:r w:rsidR="005209AF" w:rsidRPr="005209AF">
          <w:rPr>
            <w:rStyle w:val="Hyperlink"/>
            <w:rFonts w:hint="cs"/>
            <w:rtl/>
          </w:rPr>
          <w:t xml:space="preserve">אלישע בן </w:t>
        </w:r>
        <w:proofErr w:type="spellStart"/>
        <w:r w:rsidR="005209AF" w:rsidRPr="005209AF">
          <w:rPr>
            <w:rStyle w:val="Hyperlink"/>
            <w:rFonts w:hint="cs"/>
            <w:rtl/>
          </w:rPr>
          <w:t>אבויה</w:t>
        </w:r>
        <w:proofErr w:type="spellEnd"/>
        <w:r w:rsidR="005209AF" w:rsidRPr="005209AF">
          <w:rPr>
            <w:rStyle w:val="Hyperlink"/>
            <w:rFonts w:hint="cs"/>
            <w:rtl/>
          </w:rPr>
          <w:t xml:space="preserve"> הוא אחר</w:t>
        </w:r>
      </w:hyperlink>
      <w:r w:rsidR="005209AF">
        <w:rPr>
          <w:rFonts w:hint="cs"/>
          <w:rtl/>
        </w:rPr>
        <w:t xml:space="preserve"> בדפים המיוחדים. השימוש שעושה רמב"ן בביטוי זה כאן איננו ספרותי גרידא ובא להדגיש את הכפירה של דור הפלגה.</w:t>
      </w:r>
    </w:p>
  </w:footnote>
  <w:footnote w:id="18">
    <w:p w14:paraId="360D4972" w14:textId="77777777" w:rsidR="006A459D" w:rsidRDefault="006A459D" w:rsidP="004C726D">
      <w:pPr>
        <w:pStyle w:val="a3"/>
      </w:pPr>
      <w:r>
        <w:rPr>
          <w:rStyle w:val="a5"/>
        </w:rPr>
        <w:footnoteRef/>
      </w:r>
      <w:r>
        <w:rPr>
          <w:rtl/>
        </w:rPr>
        <w:t xml:space="preserve"> </w:t>
      </w:r>
      <w:r>
        <w:rPr>
          <w:rFonts w:hint="cs"/>
          <w:rtl/>
        </w:rPr>
        <w:t xml:space="preserve">לא נתיימר להיות מאותם משכילים שרמב"ן מכוון אליהם בבחינת "סוד ה' </w:t>
      </w:r>
      <w:proofErr w:type="spellStart"/>
      <w:r>
        <w:rPr>
          <w:rFonts w:hint="cs"/>
          <w:rtl/>
        </w:rPr>
        <w:t>ליריאיו</w:t>
      </w:r>
      <w:proofErr w:type="spellEnd"/>
      <w:r>
        <w:rPr>
          <w:rFonts w:hint="cs"/>
          <w:rtl/>
        </w:rPr>
        <w:t xml:space="preserve">", רק נציין שהפסוק שאליו מכוון רמב"ן הוא </w:t>
      </w:r>
      <w:r>
        <w:rPr>
          <w:rtl/>
        </w:rPr>
        <w:t>בראשית יא</w:t>
      </w:r>
      <w:r>
        <w:rPr>
          <w:rFonts w:hint="cs"/>
          <w:rtl/>
        </w:rPr>
        <w:t xml:space="preserve"> ה: "וירד ה' לראות את העיר ואת המגדל וכו' ".</w:t>
      </w:r>
      <w:r>
        <w:rPr>
          <w:rtl/>
        </w:rPr>
        <w:t xml:space="preserve"> </w:t>
      </w:r>
      <w:proofErr w:type="spellStart"/>
      <w:r>
        <w:rPr>
          <w:rtl/>
        </w:rPr>
        <w:t>אלהים</w:t>
      </w:r>
      <w:proofErr w:type="spellEnd"/>
      <w:r>
        <w:rPr>
          <w:rtl/>
        </w:rPr>
        <w:t xml:space="preserve"> הוא </w:t>
      </w:r>
      <w:r w:rsidR="00C33091">
        <w:rPr>
          <w:rFonts w:hint="cs"/>
          <w:rtl/>
        </w:rPr>
        <w:t xml:space="preserve">כידוע </w:t>
      </w:r>
      <w:r>
        <w:rPr>
          <w:rtl/>
        </w:rPr>
        <w:t>מידת הדין</w:t>
      </w:r>
      <w:r w:rsidR="00C33091">
        <w:rPr>
          <w:rFonts w:hint="cs"/>
          <w:rtl/>
        </w:rPr>
        <w:t xml:space="preserve"> ובה נענשו דור המבול על השחתתם. </w:t>
      </w:r>
      <w:proofErr w:type="spellStart"/>
      <w:r w:rsidR="00C33091">
        <w:rPr>
          <w:rFonts w:hint="cs"/>
          <w:rtl/>
        </w:rPr>
        <w:t>אלהים</w:t>
      </w:r>
      <w:proofErr w:type="spellEnd"/>
      <w:r w:rsidR="00C33091">
        <w:rPr>
          <w:rFonts w:hint="cs"/>
          <w:rtl/>
        </w:rPr>
        <w:t xml:space="preserve">-דין כנגד השחתת הארץ. אבל דור הפלגה שקצצו בנטיעות, כפו כביכול על שם </w:t>
      </w:r>
      <w:proofErr w:type="spellStart"/>
      <w:r w:rsidR="00C33091">
        <w:rPr>
          <w:rFonts w:hint="cs"/>
          <w:rtl/>
        </w:rPr>
        <w:t>הווי"ה</w:t>
      </w:r>
      <w:proofErr w:type="spellEnd"/>
      <w:r w:rsidR="00C33091">
        <w:rPr>
          <w:rFonts w:hint="cs"/>
          <w:rtl/>
        </w:rPr>
        <w:t xml:space="preserve"> לרדת ולהתהפך ממ</w:t>
      </w:r>
      <w:r>
        <w:rPr>
          <w:rtl/>
        </w:rPr>
        <w:t>ידת הרחמים</w:t>
      </w:r>
      <w:r w:rsidR="00C33091">
        <w:rPr>
          <w:rFonts w:hint="cs"/>
          <w:rtl/>
        </w:rPr>
        <w:t xml:space="preserve"> למידת הדין. </w:t>
      </w:r>
      <w:r w:rsidR="00145785">
        <w:rPr>
          <w:rFonts w:hint="cs"/>
          <w:rtl/>
        </w:rPr>
        <w:t>ובזה חטא דור הפלגה חמור יותר. אולי זכינו להשכיל</w:t>
      </w:r>
      <w:r w:rsidR="00145785">
        <w:rPr>
          <w:rtl/>
        </w:rPr>
        <w:t>.</w:t>
      </w:r>
      <w:r w:rsidR="00145785">
        <w:rPr>
          <w:rFonts w:hint="cs"/>
          <w:rtl/>
        </w:rPr>
        <w:t xml:space="preserve"> אגב, חמש פעמים נזכר "וירד ה' " בתורה: במעמד הר סיני (שמות </w:t>
      </w:r>
      <w:proofErr w:type="spellStart"/>
      <w:r w:rsidR="00145785">
        <w:rPr>
          <w:rFonts w:hint="cs"/>
          <w:rtl/>
        </w:rPr>
        <w:t>יט</w:t>
      </w:r>
      <w:proofErr w:type="spellEnd"/>
      <w:r w:rsidR="00145785">
        <w:rPr>
          <w:rFonts w:hint="cs"/>
          <w:rtl/>
        </w:rPr>
        <w:t xml:space="preserve"> כ), בעליית משה להר עם הלוחות השניים וגילוי סוד </w:t>
      </w:r>
      <w:proofErr w:type="spellStart"/>
      <w:r w:rsidR="00145785">
        <w:rPr>
          <w:rFonts w:hint="cs"/>
          <w:rtl/>
        </w:rPr>
        <w:t>יג</w:t>
      </w:r>
      <w:proofErr w:type="spellEnd"/>
      <w:r w:rsidR="00145785">
        <w:rPr>
          <w:rFonts w:hint="cs"/>
          <w:rtl/>
        </w:rPr>
        <w:t xml:space="preserve"> מידות (שמות לד ה), בפרשת מינוי הזקנים (במדבר יא כה), בפרשת לשון הרע שאמרו מרים ואהרון על משה (במדבר </w:t>
      </w:r>
      <w:proofErr w:type="spellStart"/>
      <w:r w:rsidR="00145785">
        <w:rPr>
          <w:rFonts w:hint="cs"/>
          <w:rtl/>
        </w:rPr>
        <w:t>יב</w:t>
      </w:r>
      <w:proofErr w:type="spellEnd"/>
      <w:r w:rsidR="00145785">
        <w:rPr>
          <w:rFonts w:hint="cs"/>
          <w:rtl/>
        </w:rPr>
        <w:t xml:space="preserve"> ה), וכאן בדור הפלגה. האם נוצר כאן קשר בין הדברים האחדים של דור הפלגה והדברים שדברו אהרון ומרים על משה? האם גם זה הסוד למשכיל של רמב"ן הנ"ל? </w:t>
      </w:r>
    </w:p>
  </w:footnote>
  <w:footnote w:id="19">
    <w:p w14:paraId="36C76FE8" w14:textId="77777777" w:rsidR="0060570B" w:rsidRDefault="0060570B" w:rsidP="000B55C0">
      <w:pPr>
        <w:pStyle w:val="a3"/>
        <w:rPr>
          <w:rtl/>
        </w:rPr>
      </w:pPr>
      <w:r>
        <w:rPr>
          <w:rStyle w:val="a5"/>
        </w:rPr>
        <w:footnoteRef/>
      </w:r>
      <w:r>
        <w:rPr>
          <w:rtl/>
        </w:rPr>
        <w:t xml:space="preserve"> </w:t>
      </w:r>
      <w:r>
        <w:rPr>
          <w:rFonts w:hint="cs"/>
          <w:rtl/>
        </w:rPr>
        <w:t xml:space="preserve">הרי לנו שם </w:t>
      </w:r>
      <w:proofErr w:type="spellStart"/>
      <w:r>
        <w:rPr>
          <w:rFonts w:hint="cs"/>
          <w:rtl/>
        </w:rPr>
        <w:t>הווי"ה</w:t>
      </w:r>
      <w:proofErr w:type="spellEnd"/>
      <w:r>
        <w:rPr>
          <w:rFonts w:hint="cs"/>
          <w:rtl/>
        </w:rPr>
        <w:t xml:space="preserve"> שהוא </w:t>
      </w:r>
      <w:r w:rsidR="000B55C0">
        <w:rPr>
          <w:rFonts w:hint="cs"/>
          <w:rtl/>
        </w:rPr>
        <w:t xml:space="preserve">בדרך </w:t>
      </w:r>
      <w:r>
        <w:rPr>
          <w:rFonts w:hint="cs"/>
          <w:rtl/>
        </w:rPr>
        <w:t>כלל מידת הרחמים וכאן</w:t>
      </w:r>
      <w:r w:rsidR="000B55C0">
        <w:rPr>
          <w:rFonts w:hint="cs"/>
          <w:rtl/>
        </w:rPr>
        <w:t>, בהחלטה על המבול,</w:t>
      </w:r>
      <w:r>
        <w:rPr>
          <w:rFonts w:hint="cs"/>
          <w:rtl/>
        </w:rPr>
        <w:t xml:space="preserve"> הוא מידת הדין.</w:t>
      </w:r>
    </w:p>
  </w:footnote>
  <w:footnote w:id="20">
    <w:p w14:paraId="1C1CFACA" w14:textId="0E1A0308" w:rsidR="002B02B1" w:rsidRDefault="002B02B1">
      <w:pPr>
        <w:pStyle w:val="a3"/>
        <w:rPr>
          <w:rtl/>
        </w:rPr>
      </w:pPr>
      <w:r>
        <w:rPr>
          <w:rStyle w:val="a5"/>
        </w:rPr>
        <w:footnoteRef/>
      </w:r>
      <w:r>
        <w:rPr>
          <w:rtl/>
        </w:rPr>
        <w:t xml:space="preserve"> </w:t>
      </w:r>
      <w:r>
        <w:rPr>
          <w:rFonts w:hint="cs"/>
          <w:rtl/>
        </w:rPr>
        <w:t xml:space="preserve">בעקבות דברי רמב"ן לעיל, הסתכלנו והשכלנו ומצאנו מדרש זה שאמנם לוקח אותנו לנושא של מידת הרחמים ומידת הדין ואיך במקרים מיוחדים </w:t>
      </w:r>
      <w:r w:rsidR="003439A5">
        <w:rPr>
          <w:rFonts w:hint="cs"/>
          <w:rtl/>
        </w:rPr>
        <w:t>הם מתהפכים</w:t>
      </w:r>
      <w:r>
        <w:rPr>
          <w:rFonts w:hint="cs"/>
          <w:rtl/>
        </w:rPr>
        <w:t xml:space="preserve">. מעניין אם רמב"ן הכיר מדרש </w:t>
      </w:r>
      <w:r w:rsidR="003439A5">
        <w:rPr>
          <w:rFonts w:hint="cs"/>
          <w:rtl/>
        </w:rPr>
        <w:t xml:space="preserve">זה </w:t>
      </w:r>
      <w:r>
        <w:rPr>
          <w:rFonts w:hint="cs"/>
          <w:rtl/>
        </w:rPr>
        <w:t xml:space="preserve">שקצת סותר את דבריו שבמבול שם אלוהות מאפיל על מעט שם </w:t>
      </w:r>
      <w:proofErr w:type="spellStart"/>
      <w:r>
        <w:rPr>
          <w:rFonts w:hint="cs"/>
          <w:rtl/>
        </w:rPr>
        <w:t>הווי"ה</w:t>
      </w:r>
      <w:proofErr w:type="spellEnd"/>
      <w:r>
        <w:rPr>
          <w:rFonts w:hint="cs"/>
          <w:rtl/>
        </w:rPr>
        <w:t xml:space="preserve"> שיש שם (כפי שהסברנו לעיל) והוא מידת הדין במשמעותו הרגילה. אדרבא, אומר המדרש, במבול פעמיים התהפכו המידות. בגזירה על המבול שם דווקא נזכר שם </w:t>
      </w:r>
      <w:proofErr w:type="spellStart"/>
      <w:r>
        <w:rPr>
          <w:rFonts w:hint="cs"/>
          <w:rtl/>
        </w:rPr>
        <w:t>הווי"ה</w:t>
      </w:r>
      <w:proofErr w:type="spellEnd"/>
      <w:r>
        <w:rPr>
          <w:rFonts w:hint="cs"/>
          <w:rtl/>
        </w:rPr>
        <w:t xml:space="preserve">, התהפכה מידת הרחמים ונעשתה למידת הדין </w:t>
      </w:r>
      <w:r>
        <w:rPr>
          <w:rtl/>
        </w:rPr>
        <w:t>–</w:t>
      </w:r>
      <w:r>
        <w:rPr>
          <w:rFonts w:hint="cs"/>
          <w:rtl/>
        </w:rPr>
        <w:t xml:space="preserve"> בגין הרשעים. אבל בסיום המבול</w:t>
      </w:r>
      <w:r w:rsidR="003439A5">
        <w:rPr>
          <w:rFonts w:hint="cs"/>
          <w:rtl/>
        </w:rPr>
        <w:t xml:space="preserve">, כבר באמצעו, </w:t>
      </w:r>
      <w:r>
        <w:rPr>
          <w:rFonts w:hint="cs"/>
          <w:rtl/>
        </w:rPr>
        <w:t>מידת דין "</w:t>
      </w:r>
      <w:proofErr w:type="spellStart"/>
      <w:r>
        <w:rPr>
          <w:rFonts w:hint="cs"/>
          <w:rtl/>
        </w:rPr>
        <w:t>אלהים</w:t>
      </w:r>
      <w:proofErr w:type="spellEnd"/>
      <w:r>
        <w:rPr>
          <w:rFonts w:hint="cs"/>
          <w:rtl/>
        </w:rPr>
        <w:t xml:space="preserve">" היא שמתהפכת למידת הרחמים וההצלה </w:t>
      </w:r>
      <w:r>
        <w:rPr>
          <w:rtl/>
        </w:rPr>
        <w:t>–</w:t>
      </w:r>
      <w:r>
        <w:rPr>
          <w:rFonts w:hint="cs"/>
          <w:rtl/>
        </w:rPr>
        <w:t xml:space="preserve"> בגין הצדיקים. בין אם הכיר רמב"ן את המדרש הזה בין אם לא, הוא משתמש ברעיון של המדרש ששם </w:t>
      </w:r>
      <w:proofErr w:type="spellStart"/>
      <w:r>
        <w:rPr>
          <w:rFonts w:hint="cs"/>
          <w:rtl/>
        </w:rPr>
        <w:t>הווי"ה</w:t>
      </w:r>
      <w:proofErr w:type="spellEnd"/>
      <w:r>
        <w:rPr>
          <w:rFonts w:hint="cs"/>
          <w:rtl/>
        </w:rPr>
        <w:t xml:space="preserve"> יכול להפוך לדין ועונש. כאילו שאל רמב"ן את המוטיב של בראשית רבה, בחצי המדרש הראשון המתייחס לגזירה על דור המבול, והעתיקו לדור הפלגה. ואנו נוסיף, שבדור הפלגה </w:t>
      </w:r>
      <w:proofErr w:type="spellStart"/>
      <w:r>
        <w:rPr>
          <w:rFonts w:hint="cs"/>
          <w:rtl/>
        </w:rPr>
        <w:t>הכל</w:t>
      </w:r>
      <w:proofErr w:type="spellEnd"/>
      <w:r>
        <w:rPr>
          <w:rFonts w:hint="cs"/>
          <w:rtl/>
        </w:rPr>
        <w:t xml:space="preserve"> הוא בשם </w:t>
      </w:r>
      <w:proofErr w:type="spellStart"/>
      <w:r>
        <w:rPr>
          <w:rFonts w:hint="cs"/>
          <w:rtl/>
        </w:rPr>
        <w:t>הווי"ה</w:t>
      </w:r>
      <w:proofErr w:type="spellEnd"/>
      <w:r>
        <w:rPr>
          <w:rFonts w:hint="cs"/>
          <w:rtl/>
        </w:rPr>
        <w:t xml:space="preserve"> שלא כמו במבול שם תחילה </w:t>
      </w:r>
      <w:proofErr w:type="spellStart"/>
      <w:r>
        <w:rPr>
          <w:rFonts w:hint="cs"/>
          <w:rtl/>
        </w:rPr>
        <w:t>הווי"ה</w:t>
      </w:r>
      <w:proofErr w:type="spellEnd"/>
      <w:r>
        <w:rPr>
          <w:rFonts w:hint="cs"/>
          <w:rtl/>
        </w:rPr>
        <w:t xml:space="preserve"> ואח"כ אלוהות. האם גם כאשר הקב"ה מפיץ את דור הפלגה, ככתוב בסוף העניין: "</w:t>
      </w:r>
      <w:proofErr w:type="spellStart"/>
      <w:r>
        <w:rPr>
          <w:rtl/>
        </w:rPr>
        <w:t>וַיָּפֶץ</w:t>
      </w:r>
      <w:proofErr w:type="spellEnd"/>
      <w:r>
        <w:rPr>
          <w:rtl/>
        </w:rPr>
        <w:t xml:space="preserve"> ה' אֹתָם מִשָּׁם עַל פְּנֵי כָל הָאָרֶץ וַיַּחְדְּלוּ לִבְנֹת הָעִיר:</w:t>
      </w:r>
      <w:r>
        <w:rPr>
          <w:rFonts w:hint="cs"/>
          <w:rtl/>
        </w:rPr>
        <w:t xml:space="preserve"> </w:t>
      </w:r>
      <w:r>
        <w:rPr>
          <w:rtl/>
        </w:rPr>
        <w:t>עַל כֵּן קָרָא שְׁמָהּ בָּבֶל כִּי שָׁם בָּלַל ה' שְׂפַת כָּל הָאָרֶץ וּמִשָּׁם הֱפִיצָם ה' עַל פְּנֵי כָּל הָאָרֶץ</w:t>
      </w:r>
      <w:r>
        <w:rPr>
          <w:rFonts w:hint="cs"/>
          <w:rtl/>
        </w:rPr>
        <w:t>" (</w:t>
      </w:r>
      <w:r>
        <w:rPr>
          <w:rtl/>
        </w:rPr>
        <w:t>בראשית יא ח-ט</w:t>
      </w:r>
      <w:r>
        <w:rPr>
          <w:rFonts w:hint="cs"/>
          <w:rtl/>
        </w:rPr>
        <w:t>)</w:t>
      </w:r>
      <w:r>
        <w:rPr>
          <w:rtl/>
        </w:rPr>
        <w:t xml:space="preserve"> </w:t>
      </w:r>
      <w:r>
        <w:rPr>
          <w:rFonts w:hint="cs"/>
          <w:rtl/>
        </w:rPr>
        <w:t xml:space="preserve">עדיין היא מידת הרחמים שהתהפכה למידת הדין? האם ההפצה היא עונש או בעצם סוג של פתרון ללא צורך בעונש טוטלי כמו המבול? נראה שהדיון בשמות אלוהות </w:t>
      </w:r>
      <w:proofErr w:type="spellStart"/>
      <w:r>
        <w:rPr>
          <w:rFonts w:hint="cs"/>
          <w:rtl/>
        </w:rPr>
        <w:t>והווי"ה</w:t>
      </w:r>
      <w:proofErr w:type="spellEnd"/>
      <w:r>
        <w:rPr>
          <w:rFonts w:hint="cs"/>
          <w:rtl/>
        </w:rPr>
        <w:t xml:space="preserve"> במבול ובדור הפלגה מחייב עיון נוסף</w:t>
      </w:r>
    </w:p>
  </w:footnote>
  <w:footnote w:id="21">
    <w:p w14:paraId="1ECDD341" w14:textId="485A5EA9" w:rsidR="00583A7D" w:rsidRDefault="00583A7D" w:rsidP="00E16D46">
      <w:pPr>
        <w:pStyle w:val="a3"/>
        <w:rPr>
          <w:rtl/>
        </w:rPr>
      </w:pPr>
      <w:r>
        <w:rPr>
          <w:rStyle w:val="a5"/>
        </w:rPr>
        <w:footnoteRef/>
      </w:r>
      <w:r>
        <w:rPr>
          <w:rtl/>
        </w:rPr>
        <w:t xml:space="preserve"> </w:t>
      </w:r>
      <w:r>
        <w:rPr>
          <w:rFonts w:hint="cs"/>
          <w:rtl/>
        </w:rPr>
        <w:t xml:space="preserve">דין תורה הוא שמטלטלים נקנים במשיכה, </w:t>
      </w:r>
      <w:r w:rsidR="00E16D46">
        <w:rPr>
          <w:rFonts w:hint="cs"/>
          <w:rtl/>
        </w:rPr>
        <w:t xml:space="preserve">היינו </w:t>
      </w:r>
      <w:r>
        <w:rPr>
          <w:rFonts w:hint="cs"/>
          <w:rtl/>
        </w:rPr>
        <w:t xml:space="preserve">בפעולה של לקיחת </w:t>
      </w:r>
      <w:r w:rsidR="003439A5">
        <w:rPr>
          <w:rFonts w:hint="cs"/>
          <w:rtl/>
        </w:rPr>
        <w:t xml:space="preserve">החפץ </w:t>
      </w:r>
      <w:r>
        <w:rPr>
          <w:rFonts w:hint="cs"/>
          <w:rtl/>
        </w:rPr>
        <w:t>או משיכת</w:t>
      </w:r>
      <w:r w:rsidR="003439A5">
        <w:rPr>
          <w:rFonts w:hint="cs"/>
          <w:rtl/>
        </w:rPr>
        <w:t>ו</w:t>
      </w:r>
      <w:r w:rsidR="00E16D46">
        <w:rPr>
          <w:rFonts w:hint="cs"/>
          <w:rtl/>
        </w:rPr>
        <w:t xml:space="preserve">. </w:t>
      </w:r>
      <w:r>
        <w:rPr>
          <w:rFonts w:hint="cs"/>
          <w:rtl/>
        </w:rPr>
        <w:t>הכסף רק משמש לנתינת התמורה, במעין חוב כספי, אבל לא לעצם פעולת הקניין. לפיכך, משיכת מטילי הזהב מחייבת את נתינת מטבעות הכסף בתמורה, אבל נתינת המטבעות אינה מקנה את מטיל הזהב</w:t>
      </w:r>
      <w:r w:rsidR="00E16D46">
        <w:rPr>
          <w:rFonts w:hint="cs"/>
          <w:rtl/>
        </w:rPr>
        <w:t>,</w:t>
      </w:r>
      <w:r>
        <w:rPr>
          <w:rFonts w:hint="cs"/>
          <w:rtl/>
        </w:rPr>
        <w:t xml:space="preserve"> ובעיקרון, המוכר יכול לחזור בו. ובדין חליפין של חפצים (</w:t>
      </w:r>
      <w:proofErr w:type="spellStart"/>
      <w:r>
        <w:rPr>
          <w:rFonts w:hint="cs"/>
          <w:rtl/>
        </w:rPr>
        <w:t>מטלטלין</w:t>
      </w:r>
      <w:proofErr w:type="spellEnd"/>
      <w:r>
        <w:rPr>
          <w:rFonts w:hint="cs"/>
          <w:rtl/>
        </w:rPr>
        <w:t xml:space="preserve"> בלשון המשנה), משיכת חפץ אחד ע"י צד אחד (בהסכמת הנותן כמובן) יוצרת את הקנין ומקנה לצד השני את החפץ הנגדי.  </w:t>
      </w:r>
    </w:p>
  </w:footnote>
  <w:footnote w:id="22">
    <w:p w14:paraId="592E1D1C" w14:textId="77777777" w:rsidR="00E16D46" w:rsidRDefault="00E16D46">
      <w:pPr>
        <w:pStyle w:val="a3"/>
        <w:rPr>
          <w:rtl/>
        </w:rPr>
      </w:pPr>
      <w:r>
        <w:rPr>
          <w:rStyle w:val="a5"/>
        </w:rPr>
        <w:footnoteRef/>
      </w:r>
      <w:r>
        <w:rPr>
          <w:rtl/>
        </w:rPr>
        <w:t xml:space="preserve"> </w:t>
      </w:r>
      <w:r>
        <w:rPr>
          <w:rFonts w:hint="cs"/>
          <w:rtl/>
        </w:rPr>
        <w:t>הפירות הוא כאן החפץ כמו הזהב לעיל.</w:t>
      </w:r>
    </w:p>
  </w:footnote>
  <w:footnote w:id="23">
    <w:p w14:paraId="591F935C" w14:textId="02A054DD" w:rsidR="00E16D46" w:rsidRDefault="00E16D46" w:rsidP="0006544D">
      <w:pPr>
        <w:pStyle w:val="a3"/>
        <w:rPr>
          <w:rtl/>
        </w:rPr>
      </w:pPr>
      <w:r>
        <w:rPr>
          <w:rStyle w:val="a5"/>
        </w:rPr>
        <w:footnoteRef/>
      </w:r>
      <w:r>
        <w:rPr>
          <w:rtl/>
        </w:rPr>
        <w:t xml:space="preserve"> </w:t>
      </w:r>
      <w:r>
        <w:rPr>
          <w:rFonts w:hint="cs"/>
          <w:rtl/>
        </w:rPr>
        <w:t>"מי שפרע" היא אמירה מוסרית חזקה, הגם שאינה מלווה בסנקציה כל שהיא, כמי שאינו עומד בדיבורו, או גם "חסר אמנה", כפי שהגמרא שם מפתחת ודומה</w:t>
      </w:r>
      <w:r w:rsidR="003439A5">
        <w:rPr>
          <w:rFonts w:hint="cs"/>
          <w:rtl/>
        </w:rPr>
        <w:t xml:space="preserve"> להם</w:t>
      </w:r>
      <w:r>
        <w:rPr>
          <w:rFonts w:hint="cs"/>
          <w:rtl/>
        </w:rPr>
        <w:t xml:space="preserve"> גם כ</w:t>
      </w:r>
      <w:r w:rsidR="0098665B">
        <w:rPr>
          <w:rFonts w:hint="cs"/>
          <w:rtl/>
        </w:rPr>
        <w:t>"</w:t>
      </w:r>
      <w:r>
        <w:rPr>
          <w:rFonts w:hint="cs"/>
          <w:rtl/>
        </w:rPr>
        <w:t>מי שאין פיו ולבו שווים</w:t>
      </w:r>
      <w:r w:rsidR="0098665B">
        <w:rPr>
          <w:rFonts w:hint="cs"/>
          <w:rtl/>
        </w:rPr>
        <w:t>"</w:t>
      </w:r>
      <w:r>
        <w:rPr>
          <w:rFonts w:hint="cs"/>
          <w:rtl/>
        </w:rPr>
        <w:t xml:space="preserve">. </w:t>
      </w:r>
      <w:r w:rsidR="003834F5">
        <w:rPr>
          <w:rFonts w:hint="cs"/>
          <w:rtl/>
        </w:rPr>
        <w:t>ראו</w:t>
      </w:r>
      <w:r>
        <w:rPr>
          <w:rFonts w:hint="cs"/>
          <w:rtl/>
        </w:rPr>
        <w:t xml:space="preserve"> דברינו </w:t>
      </w:r>
      <w:hyperlink r:id="rId5" w:history="1">
        <w:r w:rsidRPr="00E16D46">
          <w:rPr>
            <w:rStyle w:val="Hyperlink"/>
            <w:rFonts w:hint="cs"/>
            <w:rtl/>
          </w:rPr>
          <w:t>תוכו כברו</w:t>
        </w:r>
      </w:hyperlink>
      <w:r>
        <w:rPr>
          <w:rFonts w:hint="cs"/>
          <w:rtl/>
        </w:rPr>
        <w:t xml:space="preserve"> בפרשת תרומה. </w:t>
      </w:r>
      <w:r w:rsidR="003834F5">
        <w:rPr>
          <w:rFonts w:hint="cs"/>
          <w:rtl/>
        </w:rPr>
        <w:t>ראו</w:t>
      </w:r>
      <w:r>
        <w:rPr>
          <w:rFonts w:hint="cs"/>
          <w:rtl/>
        </w:rPr>
        <w:t xml:space="preserve"> בהמשך הגמרא שם ב</w:t>
      </w:r>
      <w:r>
        <w:rPr>
          <w:rtl/>
        </w:rPr>
        <w:t>דף מח עמוד ב</w:t>
      </w:r>
      <w:r>
        <w:rPr>
          <w:rFonts w:hint="cs"/>
          <w:rtl/>
        </w:rPr>
        <w:t xml:space="preserve">, מחלוקת </w:t>
      </w:r>
      <w:proofErr w:type="spellStart"/>
      <w:r>
        <w:rPr>
          <w:rFonts w:hint="cs"/>
          <w:rtl/>
        </w:rPr>
        <w:t>אביי</w:t>
      </w:r>
      <w:proofErr w:type="spellEnd"/>
      <w:r>
        <w:rPr>
          <w:rFonts w:hint="cs"/>
          <w:rtl/>
        </w:rPr>
        <w:t xml:space="preserve"> ורבא מה בעצם עושים למי שחוזר בו, למי שמוכתם ב"מי שפרע"</w:t>
      </w:r>
      <w:r w:rsidR="0098665B">
        <w:rPr>
          <w:rFonts w:hint="cs"/>
          <w:rtl/>
        </w:rPr>
        <w:t xml:space="preserve"> וזה לשון הגמרא</w:t>
      </w:r>
      <w:r>
        <w:rPr>
          <w:rFonts w:hint="cs"/>
          <w:rtl/>
        </w:rPr>
        <w:t>: "</w:t>
      </w:r>
      <w:r>
        <w:rPr>
          <w:rtl/>
        </w:rPr>
        <w:t xml:space="preserve">איתמר, </w:t>
      </w:r>
      <w:proofErr w:type="spellStart"/>
      <w:r>
        <w:rPr>
          <w:rtl/>
        </w:rPr>
        <w:t>אביי</w:t>
      </w:r>
      <w:proofErr w:type="spellEnd"/>
      <w:r>
        <w:rPr>
          <w:rtl/>
        </w:rPr>
        <w:t xml:space="preserve"> אמר: </w:t>
      </w:r>
      <w:proofErr w:type="spellStart"/>
      <w:r>
        <w:rPr>
          <w:rtl/>
        </w:rPr>
        <w:t>אודועי</w:t>
      </w:r>
      <w:proofErr w:type="spellEnd"/>
      <w:r>
        <w:rPr>
          <w:rtl/>
        </w:rPr>
        <w:t xml:space="preserve"> </w:t>
      </w:r>
      <w:proofErr w:type="spellStart"/>
      <w:r>
        <w:rPr>
          <w:rtl/>
        </w:rPr>
        <w:t>מודעינן</w:t>
      </w:r>
      <w:proofErr w:type="spellEnd"/>
      <w:r>
        <w:rPr>
          <w:rtl/>
        </w:rPr>
        <w:t xml:space="preserve"> ליה, רבא אמר: מילט </w:t>
      </w:r>
      <w:proofErr w:type="spellStart"/>
      <w:r>
        <w:rPr>
          <w:rtl/>
        </w:rPr>
        <w:t>לייטינן</w:t>
      </w:r>
      <w:proofErr w:type="spellEnd"/>
      <w:r>
        <w:rPr>
          <w:rtl/>
        </w:rPr>
        <w:t xml:space="preserve"> ליה</w:t>
      </w:r>
      <w:r>
        <w:rPr>
          <w:rFonts w:hint="cs"/>
          <w:rtl/>
        </w:rPr>
        <w:t xml:space="preserve">". עפ"י </w:t>
      </w:r>
      <w:proofErr w:type="spellStart"/>
      <w:r>
        <w:rPr>
          <w:rFonts w:hint="cs"/>
          <w:rtl/>
        </w:rPr>
        <w:t>אביי</w:t>
      </w:r>
      <w:proofErr w:type="spellEnd"/>
      <w:r>
        <w:rPr>
          <w:rFonts w:hint="cs"/>
          <w:rtl/>
        </w:rPr>
        <w:t xml:space="preserve"> רק מודיעים, אך עפ"י רבא, מקללים! מה שמעניין אותנו הוא שלעניין זה, דור המבול ודור הפלגה כרוכים יחדיו</w:t>
      </w:r>
      <w:r w:rsidR="008D74AA">
        <w:rPr>
          <w:rFonts w:hint="cs"/>
          <w:rtl/>
        </w:rPr>
        <w:t xml:space="preserve">, בלי אבחנה ביניהם. </w:t>
      </w:r>
      <w:r w:rsidR="003834F5">
        <w:rPr>
          <w:rFonts w:hint="cs"/>
          <w:rtl/>
        </w:rPr>
        <w:t>ראו</w:t>
      </w:r>
      <w:r w:rsidR="0006544D">
        <w:rPr>
          <w:rFonts w:hint="cs"/>
          <w:rtl/>
        </w:rPr>
        <w:t xml:space="preserve"> גמרא </w:t>
      </w:r>
      <w:r w:rsidR="0006544D">
        <w:rPr>
          <w:rtl/>
        </w:rPr>
        <w:t>סנהדרין דף לח עמוד ב</w:t>
      </w:r>
      <w:r w:rsidR="0006544D">
        <w:rPr>
          <w:rFonts w:hint="cs"/>
          <w:rtl/>
        </w:rPr>
        <w:t xml:space="preserve"> טענת המלאכים שהתנגדו לבריאת האדם: "</w:t>
      </w:r>
      <w:r w:rsidR="0006544D">
        <w:rPr>
          <w:rtl/>
        </w:rPr>
        <w:t xml:space="preserve">כיון שהגיע לאנשי דור המבול ואנשי דור הפלגה שמעשיהן </w:t>
      </w:r>
      <w:proofErr w:type="spellStart"/>
      <w:r w:rsidR="0006544D">
        <w:rPr>
          <w:rtl/>
        </w:rPr>
        <w:t>מקולקלין</w:t>
      </w:r>
      <w:proofErr w:type="spellEnd"/>
      <w:r w:rsidR="0006544D">
        <w:rPr>
          <w:rtl/>
        </w:rPr>
        <w:t xml:space="preserve">, אמרו לפניו: </w:t>
      </w:r>
      <w:proofErr w:type="spellStart"/>
      <w:r w:rsidR="0006544D">
        <w:rPr>
          <w:rtl/>
        </w:rPr>
        <w:t>רבונו</w:t>
      </w:r>
      <w:proofErr w:type="spellEnd"/>
      <w:r w:rsidR="0006544D">
        <w:rPr>
          <w:rtl/>
        </w:rPr>
        <w:t xml:space="preserve"> של עולם, לא יפה אמרו ראשונים לפניך?</w:t>
      </w:r>
      <w:r w:rsidR="0006544D">
        <w:rPr>
          <w:rFonts w:hint="cs"/>
          <w:rtl/>
        </w:rPr>
        <w:t>".</w:t>
      </w:r>
      <w:r>
        <w:rPr>
          <w:rtl/>
        </w:rPr>
        <w:t xml:space="preserve">  </w:t>
      </w:r>
    </w:p>
  </w:footnote>
  <w:footnote w:id="24">
    <w:p w14:paraId="2B65289C" w14:textId="77777777" w:rsidR="00121160" w:rsidRDefault="00121160">
      <w:pPr>
        <w:pStyle w:val="a3"/>
        <w:rPr>
          <w:rtl/>
        </w:rPr>
      </w:pPr>
      <w:r>
        <w:rPr>
          <w:rStyle w:val="a5"/>
        </w:rPr>
        <w:footnoteRef/>
      </w:r>
      <w:r>
        <w:rPr>
          <w:rtl/>
        </w:rPr>
        <w:t xml:space="preserve"> </w:t>
      </w:r>
      <w:r>
        <w:rPr>
          <w:rFonts w:hint="cs"/>
          <w:rtl/>
          <w:lang w:eastAsia="en-US"/>
        </w:rPr>
        <w:t>כאן מצטרף "דור אנוש"</w:t>
      </w:r>
      <w:r w:rsidRPr="001E4E83">
        <w:rPr>
          <w:rFonts w:hint="cs"/>
          <w:rtl/>
          <w:lang w:eastAsia="en-US"/>
        </w:rPr>
        <w:t>.</w:t>
      </w:r>
      <w:r w:rsidRPr="0006544D">
        <w:rPr>
          <w:rtl/>
        </w:rPr>
        <w:t xml:space="preserve"> </w:t>
      </w:r>
      <w:r>
        <w:rPr>
          <w:rFonts w:hint="cs"/>
          <w:rtl/>
        </w:rPr>
        <w:t>ל</w:t>
      </w:r>
      <w:r>
        <w:rPr>
          <w:rFonts w:hint="cs"/>
          <w:rtl/>
          <w:lang w:eastAsia="en-US"/>
        </w:rPr>
        <w:t>"דור המבול ודור הפלגה". וב</w:t>
      </w:r>
      <w:r>
        <w:rPr>
          <w:rtl/>
        </w:rPr>
        <w:t xml:space="preserve">מדרש תנאים לדברים </w:t>
      </w:r>
      <w:r>
        <w:rPr>
          <w:rFonts w:hint="cs"/>
          <w:rtl/>
        </w:rPr>
        <w:t xml:space="preserve">לב ז </w:t>
      </w:r>
      <w:r>
        <w:rPr>
          <w:rtl/>
        </w:rPr>
        <w:t>פרשת האזינו</w:t>
      </w:r>
      <w:r>
        <w:rPr>
          <w:rFonts w:hint="cs"/>
          <w:rtl/>
        </w:rPr>
        <w:t xml:space="preserve"> מצטרפים אנשי סדום: "</w:t>
      </w:r>
      <w:r>
        <w:rPr>
          <w:rtl/>
        </w:rPr>
        <w:t>זכור ימות עולם אמ</w:t>
      </w:r>
      <w:r>
        <w:rPr>
          <w:rFonts w:hint="cs"/>
          <w:rtl/>
        </w:rPr>
        <w:t>ר</w:t>
      </w:r>
      <w:r>
        <w:rPr>
          <w:rtl/>
        </w:rPr>
        <w:t xml:space="preserve"> להן הקדוש ברוך הוא</w:t>
      </w:r>
      <w:r>
        <w:rPr>
          <w:rFonts w:hint="cs"/>
          <w:rtl/>
        </w:rPr>
        <w:t>:</w:t>
      </w:r>
      <w:r>
        <w:rPr>
          <w:rtl/>
        </w:rPr>
        <w:t xml:space="preserve"> היו זכורים מה שעשיתי בראשונים מה שעשיתי בדור המבול ומה שעשיתי בדור הפלגה ומה שעשיתי באנשי סדום</w:t>
      </w:r>
      <w:r>
        <w:rPr>
          <w:rFonts w:hint="cs"/>
          <w:rtl/>
        </w:rPr>
        <w:t xml:space="preserve">". ושוב בגמרא בבא מציעא </w:t>
      </w:r>
      <w:r>
        <w:rPr>
          <w:rtl/>
        </w:rPr>
        <w:t>מח ע</w:t>
      </w:r>
      <w:r>
        <w:rPr>
          <w:rFonts w:hint="cs"/>
          <w:rtl/>
        </w:rPr>
        <w:t>"</w:t>
      </w:r>
      <w:r>
        <w:rPr>
          <w:rtl/>
        </w:rPr>
        <w:t>א</w:t>
      </w:r>
      <w:r>
        <w:rPr>
          <w:rFonts w:hint="cs"/>
          <w:rtl/>
        </w:rPr>
        <w:t>, נכללים דורות-אנשים חטאים נוספים: "</w:t>
      </w:r>
      <w:r>
        <w:rPr>
          <w:rtl/>
        </w:rPr>
        <w:t xml:space="preserve">רבי שמעון אומר: אף על פי שאמרו טלית קונה דינר זהב, ואין דינר זהב קונה טלית - מכל מקום כך הלכה, אבל אמרו: מי שפרע מאנשי דור המבול ומאנשי דור הפלגה ומאנשי סדום ועמורה וממצרים בים, הוא עתיד </w:t>
      </w:r>
      <w:proofErr w:type="spellStart"/>
      <w:r>
        <w:rPr>
          <w:rtl/>
        </w:rPr>
        <w:t>ליפרע</w:t>
      </w:r>
      <w:proofErr w:type="spellEnd"/>
      <w:r>
        <w:rPr>
          <w:rtl/>
        </w:rPr>
        <w:t xml:space="preserve"> ממי שאינו עומד בדיבורו</w:t>
      </w:r>
      <w:r>
        <w:rPr>
          <w:rFonts w:hint="cs"/>
          <w:rtl/>
        </w:rPr>
        <w:t>"</w:t>
      </w:r>
      <w:r>
        <w:rPr>
          <w:rtl/>
        </w:rPr>
        <w:t>.</w:t>
      </w:r>
      <w:r w:rsidRPr="0006544D">
        <w:rPr>
          <w:rFonts w:hint="cs"/>
          <w:rtl/>
        </w:rPr>
        <w:t xml:space="preserve"> </w:t>
      </w:r>
      <w:r>
        <w:rPr>
          <w:rFonts w:hint="cs"/>
          <w:rtl/>
        </w:rPr>
        <w:t>אך אנו בקשנו הפעם להתמקד בדור המבול והפלגה שהם בפרשת השבוע ולחדד את ההבדלים ביניהם. לא לשפוט את כל הרשעים בחדא מתא.</w:t>
      </w:r>
    </w:p>
  </w:footnote>
  <w:footnote w:id="25">
    <w:p w14:paraId="62D3A9A2" w14:textId="0F5996C5" w:rsidR="00B44504" w:rsidRDefault="00B44504" w:rsidP="00121160">
      <w:pPr>
        <w:pStyle w:val="a3"/>
        <w:rPr>
          <w:rtl/>
        </w:rPr>
      </w:pPr>
      <w:r>
        <w:rPr>
          <w:rStyle w:val="a5"/>
        </w:rPr>
        <w:footnoteRef/>
      </w:r>
      <w:r>
        <w:rPr>
          <w:rtl/>
        </w:rPr>
        <w:t xml:space="preserve"> </w:t>
      </w:r>
      <w:r>
        <w:rPr>
          <w:rFonts w:hint="cs"/>
          <w:rtl/>
        </w:rPr>
        <w:t xml:space="preserve">כבר נדרשנו לנושא זה שאשור התפלג מדור הפלגה ולא היה בעצת מגדל בבל, בדברינו </w:t>
      </w:r>
      <w:hyperlink r:id="rId6" w:history="1">
        <w:r w:rsidRPr="00C0675B">
          <w:rPr>
            <w:rStyle w:val="Hyperlink"/>
            <w:rFonts w:hint="cs"/>
            <w:rtl/>
          </w:rPr>
          <w:t>אברהם ודור הפלגה</w:t>
        </w:r>
      </w:hyperlink>
      <w:r>
        <w:rPr>
          <w:rFonts w:hint="cs"/>
          <w:rtl/>
        </w:rPr>
        <w:t>, ו</w:t>
      </w:r>
      <w:r>
        <w:rPr>
          <w:rFonts w:hint="cs"/>
          <w:rtl/>
          <w:lang w:eastAsia="en-US"/>
        </w:rPr>
        <w:t xml:space="preserve">בדברינו </w:t>
      </w:r>
      <w:hyperlink r:id="rId7" w:history="1">
        <w:r w:rsidRPr="00481DBF">
          <w:rPr>
            <w:rStyle w:val="Hyperlink"/>
            <w:rFonts w:hint="cs"/>
            <w:rtl/>
            <w:lang w:eastAsia="en-US"/>
          </w:rPr>
          <w:t>צדיק בדורותיו</w:t>
        </w:r>
      </w:hyperlink>
      <w:r>
        <w:rPr>
          <w:rFonts w:hint="cs"/>
          <w:rtl/>
          <w:lang w:eastAsia="en-US"/>
        </w:rPr>
        <w:t xml:space="preserve">, בפרשת נח, </w:t>
      </w:r>
      <w:r w:rsidR="003834F5">
        <w:rPr>
          <w:rFonts w:hint="cs"/>
          <w:rtl/>
          <w:lang w:eastAsia="en-US"/>
        </w:rPr>
        <w:t>ראו</w:t>
      </w:r>
      <w:r>
        <w:rPr>
          <w:rFonts w:hint="cs"/>
          <w:rtl/>
          <w:lang w:eastAsia="en-US"/>
        </w:rPr>
        <w:t xml:space="preserve"> דברינו שם. אברהם לא התחיל מאפס. יש לו את שרשי אשור בארץ מוצאו מהעבר האחד, ואת מלכיצדק בארץ מבואו מהעבר השני. </w:t>
      </w:r>
      <w:r w:rsidR="00E2224B">
        <w:rPr>
          <w:rFonts w:hint="cs"/>
          <w:rtl/>
          <w:lang w:eastAsia="en-US"/>
        </w:rPr>
        <w:t>ויש עוד קשרים בין אברהם ודור הפלגה.</w:t>
      </w:r>
      <w:r w:rsidR="00121160">
        <w:rPr>
          <w:rFonts w:hint="cs"/>
          <w:rtl/>
          <w:lang w:eastAsia="en-US"/>
        </w:rPr>
        <w:t xml:space="preserve"> גם שליחות יונה לעיר </w:t>
      </w:r>
      <w:proofErr w:type="spellStart"/>
      <w:r w:rsidR="00121160">
        <w:rPr>
          <w:rFonts w:hint="cs"/>
          <w:rtl/>
          <w:lang w:eastAsia="en-US"/>
        </w:rPr>
        <w:t>נינוה</w:t>
      </w:r>
      <w:proofErr w:type="spellEnd"/>
      <w:r w:rsidR="00121160">
        <w:rPr>
          <w:rFonts w:hint="cs"/>
          <w:rtl/>
          <w:lang w:eastAsia="en-US"/>
        </w:rPr>
        <w:t xml:space="preserve"> דווקא, הנביא היחידי שנשלח פיסית אל גויים להחזירם בתשובה, מקבלת עפ"י מדרש זה משמעות מיוחדת. יונה נשלח את הגוי ההגון אשור (הוא זה שהגלה את ממלכת ישראל) משום שיש לעם ישראל שורשים שם. אולי לא בכדי קבלנו את הכתב האשורי. וכבר נגענו בנושא זה בדברינו </w:t>
      </w:r>
      <w:hyperlink r:id="rId8" w:history="1">
        <w:r w:rsidR="00121160" w:rsidRPr="00121160">
          <w:rPr>
            <w:rStyle w:val="Hyperlink"/>
            <w:rFonts w:hint="cs"/>
            <w:rtl/>
            <w:lang w:eastAsia="en-US"/>
          </w:rPr>
          <w:t xml:space="preserve">אנשי </w:t>
        </w:r>
        <w:proofErr w:type="spellStart"/>
        <w:r w:rsidR="00121160" w:rsidRPr="00121160">
          <w:rPr>
            <w:rStyle w:val="Hyperlink"/>
            <w:rFonts w:hint="cs"/>
            <w:rtl/>
            <w:lang w:eastAsia="en-US"/>
          </w:rPr>
          <w:t>נינוה</w:t>
        </w:r>
        <w:proofErr w:type="spellEnd"/>
      </w:hyperlink>
      <w:r w:rsidR="00121160">
        <w:rPr>
          <w:rFonts w:hint="cs"/>
          <w:rtl/>
          <w:lang w:eastAsia="en-US"/>
        </w:rPr>
        <w:t xml:space="preserve"> ביום כיפור. </w:t>
      </w:r>
      <w:r w:rsidR="003834F5">
        <w:rPr>
          <w:rFonts w:hint="cs"/>
          <w:rtl/>
          <w:lang w:eastAsia="en-US"/>
        </w:rPr>
        <w:t>ראו</w:t>
      </w:r>
      <w:r w:rsidR="00121160">
        <w:rPr>
          <w:rFonts w:hint="cs"/>
          <w:rtl/>
          <w:lang w:eastAsia="en-US"/>
        </w:rPr>
        <w:t xml:space="preserve"> גם על </w:t>
      </w:r>
      <w:hyperlink r:id="rId9" w:history="1">
        <w:r w:rsidR="00121160" w:rsidRPr="00121160">
          <w:rPr>
            <w:rStyle w:val="Hyperlink"/>
            <w:rFonts w:hint="cs"/>
            <w:rtl/>
            <w:lang w:eastAsia="en-US"/>
          </w:rPr>
          <w:t>שינוי הכתב</w:t>
        </w:r>
      </w:hyperlink>
      <w:r w:rsidR="00121160">
        <w:rPr>
          <w:rFonts w:hint="cs"/>
          <w:rtl/>
          <w:lang w:eastAsia="en-US"/>
        </w:rPr>
        <w:t xml:space="preserve"> בפרשת דברים.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BB277" w14:textId="77777777" w:rsidR="003834F5" w:rsidRDefault="003834F5">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1A12" w14:textId="1C504732" w:rsidR="004D6BE3" w:rsidRDefault="004D6BE3" w:rsidP="000B21BA">
    <w:pPr>
      <w:pStyle w:val="1"/>
      <w:tabs>
        <w:tab w:val="clear" w:pos="9469"/>
        <w:tab w:val="right" w:pos="9299"/>
      </w:tabs>
      <w:rPr>
        <w:rtl/>
      </w:rPr>
    </w:pPr>
    <w:r>
      <w:rPr>
        <w:rtl/>
      </w:rPr>
      <w:t xml:space="preserve">פרשת </w:t>
    </w:r>
    <w:r>
      <w:fldChar w:fldCharType="begin"/>
    </w:r>
    <w:r>
      <w:instrText xml:space="preserve"> SUBJECT  \* MERGEFORMAT </w:instrText>
    </w:r>
    <w:r>
      <w:fldChar w:fldCharType="separate"/>
    </w:r>
    <w:proofErr w:type="spellStart"/>
    <w:r w:rsidR="00001B68">
      <w:rPr>
        <w:rtl/>
      </w:rPr>
      <w:t>פרשת</w:t>
    </w:r>
    <w:proofErr w:type="spellEnd"/>
    <w:r w:rsidR="00001B68">
      <w:rPr>
        <w:rtl/>
      </w:rPr>
      <w:t xml:space="preserve"> בראשית</w:t>
    </w:r>
    <w:r>
      <w:fldChar w:fldCharType="end"/>
    </w:r>
    <w:r>
      <w:rPr>
        <w:rtl/>
      </w:rPr>
      <w:t xml:space="preserve"> </w:t>
    </w:r>
    <w:r>
      <w:rPr>
        <w:rtl/>
      </w:rPr>
      <w:tab/>
    </w:r>
    <w:r>
      <w:rPr>
        <w:rFonts w:hint="cs"/>
        <w:rtl/>
      </w:rPr>
      <w:t>תשנ"ט</w:t>
    </w:r>
    <w:r w:rsidR="003834F5">
      <w:rPr>
        <w:rFonts w:hint="cs"/>
        <w:rtl/>
      </w:rPr>
      <w:t>, תשפ"ה</w:t>
    </w:r>
  </w:p>
  <w:p w14:paraId="470F1202" w14:textId="77777777" w:rsidR="004D6BE3" w:rsidRDefault="004D6BE3" w:rsidP="006468F6">
    <w:pPr>
      <w:pStyle w:val="a7"/>
      <w:tabs>
        <w:tab w:val="clear" w:pos="8306"/>
        <w:tab w:val="right" w:pos="9469"/>
      </w:tabs>
      <w:rPr>
        <w:rtl/>
      </w:rPr>
    </w:pPr>
  </w:p>
  <w:p w14:paraId="2832BF07" w14:textId="77777777" w:rsidR="004D6BE3" w:rsidRDefault="004D6BE3">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3E22C" w14:textId="77777777" w:rsidR="003834F5" w:rsidRDefault="003834F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141196033">
    <w:abstractNumId w:val="8"/>
  </w:num>
  <w:num w:numId="2" w16cid:durableId="1844586358">
    <w:abstractNumId w:val="3"/>
  </w:num>
  <w:num w:numId="3" w16cid:durableId="1141385693">
    <w:abstractNumId w:val="2"/>
  </w:num>
  <w:num w:numId="4" w16cid:durableId="1603416134">
    <w:abstractNumId w:val="1"/>
  </w:num>
  <w:num w:numId="5" w16cid:durableId="2035879887">
    <w:abstractNumId w:val="0"/>
  </w:num>
  <w:num w:numId="6" w16cid:durableId="642856622">
    <w:abstractNumId w:val="9"/>
  </w:num>
  <w:num w:numId="7" w16cid:durableId="1568415293">
    <w:abstractNumId w:val="7"/>
  </w:num>
  <w:num w:numId="8" w16cid:durableId="893733458">
    <w:abstractNumId w:val="6"/>
  </w:num>
  <w:num w:numId="9" w16cid:durableId="128548635">
    <w:abstractNumId w:val="5"/>
  </w:num>
  <w:num w:numId="10" w16cid:durableId="11194960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cyNrYwhLBMDJV0lIJTi4sz8/NACkxrAR7+4nQsAAAA"/>
  </w:docVars>
  <w:rsids>
    <w:rsidRoot w:val="00361B42"/>
    <w:rsid w:val="00001B68"/>
    <w:rsid w:val="00036F08"/>
    <w:rsid w:val="0006544D"/>
    <w:rsid w:val="000A0C09"/>
    <w:rsid w:val="000B21BA"/>
    <w:rsid w:val="000B3E56"/>
    <w:rsid w:val="000B55C0"/>
    <w:rsid w:val="00121160"/>
    <w:rsid w:val="00143BB8"/>
    <w:rsid w:val="00145785"/>
    <w:rsid w:val="002B02B1"/>
    <w:rsid w:val="003439A5"/>
    <w:rsid w:val="00361B42"/>
    <w:rsid w:val="00370A79"/>
    <w:rsid w:val="003834F5"/>
    <w:rsid w:val="003D319B"/>
    <w:rsid w:val="004040E7"/>
    <w:rsid w:val="00424978"/>
    <w:rsid w:val="00432E8B"/>
    <w:rsid w:val="004A1CF2"/>
    <w:rsid w:val="004C726D"/>
    <w:rsid w:val="004D6BE3"/>
    <w:rsid w:val="005209AF"/>
    <w:rsid w:val="00536ACD"/>
    <w:rsid w:val="00583A7D"/>
    <w:rsid w:val="005D1CA4"/>
    <w:rsid w:val="005E681C"/>
    <w:rsid w:val="0060242E"/>
    <w:rsid w:val="0060570B"/>
    <w:rsid w:val="006468F6"/>
    <w:rsid w:val="00653D4B"/>
    <w:rsid w:val="006A459D"/>
    <w:rsid w:val="006C6571"/>
    <w:rsid w:val="007C2401"/>
    <w:rsid w:val="008427A8"/>
    <w:rsid w:val="0086437F"/>
    <w:rsid w:val="008728D1"/>
    <w:rsid w:val="00890A65"/>
    <w:rsid w:val="008C7EEF"/>
    <w:rsid w:val="008D74AA"/>
    <w:rsid w:val="008E71F0"/>
    <w:rsid w:val="008F5FE1"/>
    <w:rsid w:val="00922217"/>
    <w:rsid w:val="0098665B"/>
    <w:rsid w:val="00996BE7"/>
    <w:rsid w:val="00A53414"/>
    <w:rsid w:val="00A928F3"/>
    <w:rsid w:val="00AB15F7"/>
    <w:rsid w:val="00AD47C3"/>
    <w:rsid w:val="00AF264A"/>
    <w:rsid w:val="00B44504"/>
    <w:rsid w:val="00B47A88"/>
    <w:rsid w:val="00B95081"/>
    <w:rsid w:val="00BD216F"/>
    <w:rsid w:val="00C0449D"/>
    <w:rsid w:val="00C33091"/>
    <w:rsid w:val="00C764DA"/>
    <w:rsid w:val="00CC64A8"/>
    <w:rsid w:val="00D26180"/>
    <w:rsid w:val="00DD2667"/>
    <w:rsid w:val="00E16D46"/>
    <w:rsid w:val="00E2224B"/>
    <w:rsid w:val="00E26FAC"/>
    <w:rsid w:val="00E70EB2"/>
    <w:rsid w:val="00F51422"/>
    <w:rsid w:val="00F85619"/>
    <w:rsid w:val="00F90B52"/>
    <w:rsid w:val="00F925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75CEA"/>
  <w15:chartTrackingRefBased/>
  <w15:docId w15:val="{344FC1AD-A0AA-4B12-8615-6B6D20761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FE1"/>
    <w:pPr>
      <w:bidi/>
    </w:pPr>
    <w:rPr>
      <w:rFonts w:cs="Narkisim"/>
      <w:sz w:val="22"/>
      <w:szCs w:val="22"/>
      <w:lang w:eastAsia="he-IL"/>
    </w:rPr>
  </w:style>
  <w:style w:type="paragraph" w:styleId="1">
    <w:name w:val="heading 1"/>
    <w:basedOn w:val="a"/>
    <w:next w:val="a"/>
    <w:link w:val="10"/>
    <w:qFormat/>
    <w:rsid w:val="008F5FE1"/>
    <w:pPr>
      <w:keepNext/>
      <w:tabs>
        <w:tab w:val="right" w:pos="9469"/>
      </w:tabs>
      <w:jc w:val="both"/>
      <w:outlineLvl w:val="0"/>
    </w:pPr>
    <w:rPr>
      <w:rFonts w:cs="David"/>
      <w:b/>
      <w:bCs/>
      <w:szCs w:val="28"/>
    </w:rPr>
  </w:style>
  <w:style w:type="character" w:default="1" w:styleId="a0">
    <w:name w:val="Default Paragraph Font"/>
    <w:uiPriority w:val="1"/>
    <w:semiHidden/>
    <w:unhideWhenUsed/>
    <w:rsid w:val="008F5FE1"/>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8F5FE1"/>
  </w:style>
  <w:style w:type="paragraph" w:styleId="a3">
    <w:name w:val="footnote text"/>
    <w:basedOn w:val="a"/>
    <w:link w:val="a4"/>
    <w:rsid w:val="008F5FE1"/>
    <w:pPr>
      <w:ind w:left="170" w:hanging="170"/>
      <w:jc w:val="both"/>
    </w:pPr>
    <w:rPr>
      <w:sz w:val="20"/>
      <w:szCs w:val="20"/>
    </w:rPr>
  </w:style>
  <w:style w:type="character" w:styleId="a5">
    <w:name w:val="footnote reference"/>
    <w:basedOn w:val="a0"/>
    <w:semiHidden/>
    <w:rsid w:val="008F5FE1"/>
    <w:rPr>
      <w:vertAlign w:val="superscript"/>
    </w:rPr>
  </w:style>
  <w:style w:type="character" w:customStyle="1" w:styleId="10">
    <w:name w:val="כותרת 1 תו"/>
    <w:basedOn w:val="a0"/>
    <w:link w:val="1"/>
    <w:rsid w:val="008F5FE1"/>
    <w:rPr>
      <w:rFonts w:cs="David"/>
      <w:b/>
      <w:bCs/>
      <w:sz w:val="22"/>
      <w:szCs w:val="28"/>
      <w:lang w:eastAsia="he-IL"/>
    </w:rPr>
  </w:style>
  <w:style w:type="character" w:customStyle="1" w:styleId="a4">
    <w:name w:val="טקסט הערת שוליים תו"/>
    <w:basedOn w:val="a0"/>
    <w:link w:val="a3"/>
    <w:rsid w:val="008F5FE1"/>
    <w:rPr>
      <w:rFonts w:cs="Narkisim"/>
      <w:lang w:eastAsia="he-IL"/>
    </w:rPr>
  </w:style>
  <w:style w:type="paragraph" w:customStyle="1" w:styleId="a6">
    <w:name w:val="כותרת"/>
    <w:basedOn w:val="a"/>
    <w:rsid w:val="008F5FE1"/>
    <w:pPr>
      <w:spacing w:before="240" w:line="320" w:lineRule="atLeast"/>
      <w:jc w:val="center"/>
    </w:pPr>
    <w:rPr>
      <w:rFonts w:cs="David"/>
      <w:b/>
      <w:bCs/>
      <w:spacing w:val="20"/>
      <w:szCs w:val="32"/>
    </w:rPr>
  </w:style>
  <w:style w:type="paragraph" w:styleId="a7">
    <w:name w:val="header"/>
    <w:basedOn w:val="a"/>
    <w:link w:val="a8"/>
    <w:rsid w:val="008F5FE1"/>
    <w:pPr>
      <w:tabs>
        <w:tab w:val="center" w:pos="4153"/>
        <w:tab w:val="right" w:pos="8306"/>
      </w:tabs>
    </w:pPr>
  </w:style>
  <w:style w:type="character" w:customStyle="1" w:styleId="a8">
    <w:name w:val="כותרת עליונה תו"/>
    <w:basedOn w:val="a0"/>
    <w:link w:val="a7"/>
    <w:rsid w:val="008F5FE1"/>
    <w:rPr>
      <w:rFonts w:cs="Narkisim"/>
      <w:sz w:val="22"/>
      <w:szCs w:val="22"/>
      <w:lang w:eastAsia="he-IL"/>
    </w:rPr>
  </w:style>
  <w:style w:type="paragraph" w:customStyle="1" w:styleId="a9">
    <w:name w:val="כותרת קטע"/>
    <w:basedOn w:val="a"/>
    <w:rsid w:val="008F5FE1"/>
    <w:pPr>
      <w:spacing w:before="240" w:line="300" w:lineRule="atLeast"/>
    </w:pPr>
    <w:rPr>
      <w:rFonts w:cs="Arial"/>
      <w:b/>
      <w:bCs/>
      <w:szCs w:val="24"/>
    </w:rPr>
  </w:style>
  <w:style w:type="paragraph" w:styleId="aa">
    <w:name w:val="footer"/>
    <w:basedOn w:val="a"/>
    <w:link w:val="ab"/>
    <w:rsid w:val="008F5FE1"/>
    <w:pPr>
      <w:tabs>
        <w:tab w:val="center" w:pos="4153"/>
        <w:tab w:val="right" w:pos="8306"/>
      </w:tabs>
    </w:pPr>
  </w:style>
  <w:style w:type="character" w:customStyle="1" w:styleId="ab">
    <w:name w:val="כותרת תחתונה תו"/>
    <w:basedOn w:val="a0"/>
    <w:link w:val="aa"/>
    <w:rsid w:val="008F5FE1"/>
    <w:rPr>
      <w:rFonts w:cs="Narkisim"/>
      <w:sz w:val="22"/>
      <w:szCs w:val="22"/>
      <w:lang w:eastAsia="he-IL"/>
    </w:rPr>
  </w:style>
  <w:style w:type="paragraph" w:customStyle="1" w:styleId="ac">
    <w:name w:val="מחלקי המים"/>
    <w:basedOn w:val="a"/>
    <w:rsid w:val="008F5FE1"/>
    <w:pPr>
      <w:spacing w:line="320" w:lineRule="atLeast"/>
      <w:jc w:val="both"/>
    </w:pPr>
    <w:rPr>
      <w:b/>
      <w:bCs/>
      <w:szCs w:val="24"/>
    </w:rPr>
  </w:style>
  <w:style w:type="paragraph" w:customStyle="1" w:styleId="ad">
    <w:name w:val="מקור"/>
    <w:basedOn w:val="a"/>
    <w:rsid w:val="008F5FE1"/>
    <w:pPr>
      <w:spacing w:line="320" w:lineRule="atLeast"/>
      <w:jc w:val="both"/>
    </w:pPr>
    <w:rPr>
      <w:rFonts w:cs="David"/>
      <w:szCs w:val="24"/>
    </w:rPr>
  </w:style>
  <w:style w:type="character" w:styleId="Hyperlink">
    <w:name w:val="Hyperlink"/>
    <w:basedOn w:val="a0"/>
    <w:rsid w:val="008F5FE1"/>
    <w:rPr>
      <w:color w:val="0563C1" w:themeColor="hyperlink"/>
      <w:u w:val="single"/>
    </w:rPr>
  </w:style>
  <w:style w:type="paragraph" w:styleId="ae">
    <w:name w:val="Balloon Text"/>
    <w:basedOn w:val="a"/>
    <w:link w:val="af"/>
    <w:uiPriority w:val="99"/>
    <w:semiHidden/>
    <w:unhideWhenUsed/>
    <w:rsid w:val="008F5FE1"/>
    <w:rPr>
      <w:rFonts w:ascii="Tahoma" w:hAnsi="Tahoma" w:cs="Tahoma"/>
      <w:sz w:val="16"/>
      <w:szCs w:val="16"/>
    </w:rPr>
  </w:style>
  <w:style w:type="character" w:customStyle="1" w:styleId="af">
    <w:name w:val="טקסט בלונים תו"/>
    <w:basedOn w:val="a0"/>
    <w:link w:val="ae"/>
    <w:uiPriority w:val="99"/>
    <w:semiHidden/>
    <w:rsid w:val="008F5FE1"/>
    <w:rPr>
      <w:rFonts w:ascii="Tahoma" w:hAnsi="Tahoma" w:cs="Tahoma"/>
      <w:sz w:val="16"/>
      <w:szCs w:val="16"/>
      <w:lang w:eastAsia="he-IL"/>
    </w:rPr>
  </w:style>
  <w:style w:type="character" w:styleId="af0">
    <w:name w:val="page number"/>
    <w:rsid w:val="004C726D"/>
  </w:style>
  <w:style w:type="paragraph" w:customStyle="1" w:styleId="af1">
    <w:name w:val="פסוק"/>
    <w:basedOn w:val="ad"/>
    <w:qFormat/>
    <w:rsid w:val="008F5FE1"/>
    <w:pPr>
      <w:spacing w:before="120"/>
    </w:pPr>
    <w:rPr>
      <w:b/>
      <w:bCs/>
    </w:rPr>
  </w:style>
  <w:style w:type="character" w:styleId="af2">
    <w:name w:val="Unresolved Mention"/>
    <w:basedOn w:val="a0"/>
    <w:uiPriority w:val="99"/>
    <w:semiHidden/>
    <w:unhideWhenUsed/>
    <w:rsid w:val="008E7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parasha=%D7%A6%D7%90-%D7%9E%D7%9F-%D7%94%D7%AA%D7%91%D7%9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mayim.org.il/?parasha=914-2" TargetMode="External"/><Relationship Id="rId4" Type="http://schemas.openxmlformats.org/officeDocument/2006/relationships/settings" Target="settings.xml"/><Relationship Id="rId9" Type="http://schemas.openxmlformats.org/officeDocument/2006/relationships/hyperlink" Target="https://www.mayim.org.il/?parasha=%D7%A9%D7%91%D7%95%D7%A2%D7%AA-%D7%A0%D7%97-%D7%A7%D7%A5-%D7%94%D7%A2%D7%95%D7%A0%D7%A9-%D7%94%D7%98%D7%95%D7%98%D7%90%D7%9C%D7%99"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holiday=%D7%90%D7%A0%D7%A9%D7%99-%D7%A0%D7%99%D7%A0%D7%95%D7%94" TargetMode="External"/><Relationship Id="rId3" Type="http://schemas.openxmlformats.org/officeDocument/2006/relationships/hyperlink" Target="http://www.mayim.org.il/?holiday=%d7%94%d7%95%d7%a9%d7%a2-%d7%9e%d7%95%d7%a8%d7%94-%d7%94%d7%aa%d7%a9%d7%95%d7%91%d7%94" TargetMode="External"/><Relationship Id="rId7" Type="http://schemas.openxmlformats.org/officeDocument/2006/relationships/hyperlink" Target="http://www.mayim.org.il/?parasha=%d7%a6%d7%93%d7%99%d7%a7-%d7%91%d7%93%d7%95%d7%a8%d7%95%d7%aa%d7%99%d7%95" TargetMode="External"/><Relationship Id="rId2" Type="http://schemas.openxmlformats.org/officeDocument/2006/relationships/hyperlink" Target="http://www.mayim.org.il/?parasha=%d7%90%d7%91%d7%a8%d7%94%d7%9d-%d7%95%d7%93%d7%95%d7%a8-%d7%94%d6%b7%d7%a4%d6%bc%d6%b0%d7%9c%d6%b7%d7%92%d6%bc%d6%b8%d7%94" TargetMode="External"/><Relationship Id="rId1" Type="http://schemas.openxmlformats.org/officeDocument/2006/relationships/hyperlink" Target="http://www.mayim.org.il/?holiday=%d7%9b%d7%99%d7%a1%d7%95%d7%99-%d7%94%d7%97%d7%98%d7%90-%d7%90%d7%95-%d7%92%d7%99%d7%9c%d7%95%d7%99%d7%95" TargetMode="External"/><Relationship Id="rId6" Type="http://schemas.openxmlformats.org/officeDocument/2006/relationships/hyperlink" Target="http://www.mayim.org.il/?parasha=%D7%90%D7%91%D7%A8%D7%94%D7%9D-%D7%95%D7%93%D7%95%D7%A8-%D7%94%D6%B7%D7%A4%D6%BC%D6%B0%D7%9C%D6%B7%D7%92%D6%BC%D6%B8%D7%94" TargetMode="External"/><Relationship Id="rId5" Type="http://schemas.openxmlformats.org/officeDocument/2006/relationships/hyperlink" Target="http://www.mayim.org.il/?parasha=%D7%AA%D7%95%D6%B9%D7%9B%D7%95%D6%B9-%D7%9B%D6%BC%D6%B0%D7%91%D6%B8%D7%A8%D7%95%D6%B9" TargetMode="External"/><Relationship Id="rId4" Type="http://schemas.openxmlformats.org/officeDocument/2006/relationships/hyperlink" Target="https://www.mayim.org.il/?meyuhadim=%d7%90%d7%9c%d7%99%d7%a9%d7%a2-%d7%91%d7%9f-%d7%90%d7%91%d7%95%d7%99%d7%94-%d7%94%d7%95%d7%90-%d7%90%d7%97%d7%a8-%d7%a1%d7%99%d7%a4%d7%95%d7%a8-%d7%90%d7%97%d7%93-%d7%91%d7%a9%d7%a0%d7%99-%d7%a0" TargetMode="External"/><Relationship Id="rId9" Type="http://schemas.openxmlformats.org/officeDocument/2006/relationships/hyperlink" Target="https://www.mayim.org.il/?parasha=%D7%A9%D7%99%D7%A0%D7%95%D7%99-%D7%94%D7%9B%D7%AA%D7%9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E40B1-54ED-4AC2-A618-8435B679B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1</TotalTime>
  <Pages>3</Pages>
  <Words>774</Words>
  <Characters>4415</Characters>
  <Application>Microsoft Office Word</Application>
  <DocSecurity>0</DocSecurity>
  <Lines>36</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בין דור המבול לדור הפלגה</vt:lpstr>
      <vt:lpstr>בין דור המבול לדור הפלגה</vt:lpstr>
    </vt:vector>
  </TitlesOfParts>
  <Company> </Company>
  <LinksUpToDate>false</LinksUpToDate>
  <CharactersWithSpaces>5179</CharactersWithSpaces>
  <SharedDoc>false</SharedDoc>
  <HLinks>
    <vt:vector size="54" baseType="variant">
      <vt:variant>
        <vt:i4>2097255</vt:i4>
      </vt:variant>
      <vt:variant>
        <vt:i4>24</vt:i4>
      </vt:variant>
      <vt:variant>
        <vt:i4>0</vt:i4>
      </vt:variant>
      <vt:variant>
        <vt:i4>5</vt:i4>
      </vt:variant>
      <vt:variant>
        <vt:lpwstr>https://www.mayim.org.il/?parasha=%D7%A9%D7%99%D7%A0%D7%95%D7%99-%D7%94%D7%9B%D7%AA%D7%911</vt:lpwstr>
      </vt:variant>
      <vt:variant>
        <vt:lpwstr/>
      </vt:variant>
      <vt:variant>
        <vt:i4>1048590</vt:i4>
      </vt:variant>
      <vt:variant>
        <vt:i4>21</vt:i4>
      </vt:variant>
      <vt:variant>
        <vt:i4>0</vt:i4>
      </vt:variant>
      <vt:variant>
        <vt:i4>5</vt:i4>
      </vt:variant>
      <vt:variant>
        <vt:lpwstr>https://www.mayim.org.il/?holiday=%D7%90%D7%A0%D7%A9%D7%99-%D7%A0%D7%99%D7%A0%D7%95%D7%94</vt:lpwstr>
      </vt:variant>
      <vt:variant>
        <vt:lpwstr/>
      </vt:variant>
      <vt:variant>
        <vt:i4>7733287</vt:i4>
      </vt:variant>
      <vt:variant>
        <vt:i4>18</vt:i4>
      </vt:variant>
      <vt:variant>
        <vt:i4>0</vt:i4>
      </vt:variant>
      <vt:variant>
        <vt:i4>5</vt:i4>
      </vt:variant>
      <vt:variant>
        <vt:lpwstr>http://www.mayim.org.il/?parasha=%d7%a6%d7%93%d7%99%d7%a7-%d7%91%d7%93%d7%95%d7%a8%d7%95%d7%aa%d7%99%d7%95</vt:lpwstr>
      </vt:variant>
      <vt:variant>
        <vt:lpwstr/>
      </vt:variant>
      <vt:variant>
        <vt:i4>2752617</vt:i4>
      </vt:variant>
      <vt:variant>
        <vt:i4>15</vt:i4>
      </vt:variant>
      <vt:variant>
        <vt:i4>0</vt:i4>
      </vt:variant>
      <vt:variant>
        <vt:i4>5</vt:i4>
      </vt:variant>
      <vt:variant>
        <vt:lpwstr>http://www.mayim.org.il/?parasha=%D7%90%D7%91%D7%A8%D7%94%D7%9D-%D7%95%D7%93%D7%95%D7%A8-%D7%94%D6%B7%D7%A4%D6%BC%D6%B0%D7%9C%D6%B7%D7%92%D6%BC%D6%B8%D7%94</vt:lpwstr>
      </vt:variant>
      <vt:variant>
        <vt:lpwstr/>
      </vt:variant>
      <vt:variant>
        <vt:i4>7667831</vt:i4>
      </vt:variant>
      <vt:variant>
        <vt:i4>12</vt:i4>
      </vt:variant>
      <vt:variant>
        <vt:i4>0</vt:i4>
      </vt:variant>
      <vt:variant>
        <vt:i4>5</vt:i4>
      </vt:variant>
      <vt:variant>
        <vt:lpwstr>http://www.mayim.org.il/?parasha=%D7%AA%D7%95%D6%B9%D7%9B%D7%95%D6%B9-%D7%9B%D6%BC%D6%B0%D7%91%D6%B8%D7%A8%D7%95%D6%B9</vt:lpwstr>
      </vt:variant>
      <vt:variant>
        <vt:lpwstr/>
      </vt:variant>
      <vt:variant>
        <vt:i4>4063359</vt:i4>
      </vt:variant>
      <vt:variant>
        <vt:i4>9</vt:i4>
      </vt:variant>
      <vt:variant>
        <vt:i4>0</vt:i4>
      </vt:variant>
      <vt:variant>
        <vt:i4>5</vt:i4>
      </vt:variant>
      <vt:variant>
        <vt:lpwstr>https://www.mayim.org.il/?meyuhadim=%d7%90%d7%9c%d7%99%d7%a9%d7%a2-%d7%91%d7%9f-%d7%90%d7%91%d7%95%d7%99%d7%94-%d7%94%d7%95%d7%90-%d7%90%d7%97%d7%a8-%d7%a1%d7%99%d7%a4%d7%95%d7%a8-%d7%90%d7%97%d7%93-%d7%91%d7%a9%d7%a0%d7%99-%d7%a0</vt:lpwstr>
      </vt:variant>
      <vt:variant>
        <vt:lpwstr/>
      </vt:variant>
      <vt:variant>
        <vt:i4>7602228</vt:i4>
      </vt:variant>
      <vt:variant>
        <vt:i4>6</vt:i4>
      </vt:variant>
      <vt:variant>
        <vt:i4>0</vt:i4>
      </vt:variant>
      <vt:variant>
        <vt:i4>5</vt:i4>
      </vt:variant>
      <vt:variant>
        <vt:lpwstr>http://www.mayim.org.il/?holiday=%d7%94%d7%95%d7%a9%d7%a2-%d7%9e%d7%95%d7%a8%d7%94-%d7%94%d7%aa%d7%a9%d7%95%d7%91%d7%94</vt:lpwstr>
      </vt:variant>
      <vt:variant>
        <vt:lpwstr/>
      </vt:variant>
      <vt:variant>
        <vt:i4>2752617</vt:i4>
      </vt:variant>
      <vt:variant>
        <vt:i4>3</vt:i4>
      </vt:variant>
      <vt:variant>
        <vt:i4>0</vt:i4>
      </vt:variant>
      <vt:variant>
        <vt:i4>5</vt:i4>
      </vt:variant>
      <vt:variant>
        <vt:lpwstr>http://www.mayim.org.il/?parasha=%d7%90%d7%91%d7%a8%d7%94%d7%9d-%d7%95%d7%93%d7%95%d7%a8-%d7%94%d6%b7%d7%a4%d6%bc%d6%b0%d7%9c%d6%b7%d7%92%d6%bc%d6%b8%d7%94</vt:lpwstr>
      </vt:variant>
      <vt:variant>
        <vt:lpwstr/>
      </vt:variant>
      <vt:variant>
        <vt:i4>2883628</vt:i4>
      </vt:variant>
      <vt:variant>
        <vt:i4>0</vt:i4>
      </vt:variant>
      <vt:variant>
        <vt:i4>0</vt:i4>
      </vt:variant>
      <vt:variant>
        <vt:i4>5</vt:i4>
      </vt:variant>
      <vt:variant>
        <vt:lpwstr>http://www.mayim.org.il/?holiday=%d7%9b%d7%99%d7%a1%d7%95%d7%99-%d7%94%d7%97%d7%98%d7%90-%d7%90%d7%95-%d7%92%d7%99%d7%9c%d7%95%d7%99%d7%95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בין דור המבול לדור הַפְּלַגָּה</dc:title>
  <dc:subject>פרשת בראשית</dc:subject>
  <dc:creator>אשר יובל</dc:creator>
  <cp:keywords/>
  <dc:description/>
  <cp:lastModifiedBy>Shimon Afek</cp:lastModifiedBy>
  <cp:revision>3</cp:revision>
  <cp:lastPrinted>2025-08-31T16:14:00Z</cp:lastPrinted>
  <dcterms:created xsi:type="dcterms:W3CDTF">2025-08-31T16:14:00Z</dcterms:created>
  <dcterms:modified xsi:type="dcterms:W3CDTF">2025-08-31T16:14:00Z</dcterms:modified>
</cp:coreProperties>
</file>