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916F" w14:textId="77777777" w:rsidR="004C1309" w:rsidRPr="00B92A7A" w:rsidRDefault="00B25311" w:rsidP="00B25311">
      <w:pPr>
        <w:pStyle w:val="aa"/>
        <w:rPr>
          <w:rtl/>
        </w:rPr>
      </w:pPr>
      <w:r>
        <w:rPr>
          <w:rFonts w:hint="cs"/>
          <w:rtl/>
        </w:rPr>
        <w:t>מסכת ביכורים</w:t>
      </w:r>
    </w:p>
    <w:p w14:paraId="4092020D" w14:textId="77777777" w:rsidR="00BB0A93" w:rsidRDefault="00B25311" w:rsidP="00CB7475">
      <w:pPr>
        <w:spacing w:before="240" w:after="120" w:line="320" w:lineRule="atLeast"/>
        <w:jc w:val="both"/>
        <w:rPr>
          <w:rtl/>
        </w:rPr>
      </w:pPr>
      <w:r w:rsidRPr="00B25311">
        <w:rPr>
          <w:rFonts w:cs="David"/>
          <w:b/>
          <w:bCs/>
          <w:szCs w:val="24"/>
          <w:rtl/>
        </w:rPr>
        <w:t xml:space="preserve">וְהָיָה </w:t>
      </w:r>
      <w:proofErr w:type="spellStart"/>
      <w:r w:rsidRPr="00B25311">
        <w:rPr>
          <w:rFonts w:cs="David"/>
          <w:b/>
          <w:bCs/>
          <w:szCs w:val="24"/>
          <w:rtl/>
        </w:rPr>
        <w:t>כִּי־תָבוֹא</w:t>
      </w:r>
      <w:proofErr w:type="spellEnd"/>
      <w:r w:rsidRPr="00B25311">
        <w:rPr>
          <w:rFonts w:cs="David"/>
          <w:b/>
          <w:bCs/>
          <w:szCs w:val="24"/>
          <w:rtl/>
        </w:rPr>
        <w:t xml:space="preserve"> </w:t>
      </w:r>
      <w:proofErr w:type="spellStart"/>
      <w:r w:rsidRPr="00B25311">
        <w:rPr>
          <w:rFonts w:cs="David"/>
          <w:b/>
          <w:bCs/>
          <w:szCs w:val="24"/>
          <w:rtl/>
        </w:rPr>
        <w:t>אֶל־הָאָרֶץ</w:t>
      </w:r>
      <w:proofErr w:type="spellEnd"/>
      <w:r w:rsidRPr="00B25311">
        <w:rPr>
          <w:rFonts w:cs="David"/>
          <w:b/>
          <w:bCs/>
          <w:szCs w:val="24"/>
          <w:rtl/>
        </w:rPr>
        <w:t xml:space="preserve"> אֲשֶׁר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 נֹתֵן לְךָ נַחֲלָה וִירִשְׁתָּהּ וְיָשַׁבְתָּ בָּהּ:</w:t>
      </w:r>
      <w:r>
        <w:rPr>
          <w:rFonts w:cs="David" w:hint="cs"/>
          <w:b/>
          <w:bCs/>
          <w:szCs w:val="24"/>
          <w:rtl/>
        </w:rPr>
        <w:t xml:space="preserve"> </w:t>
      </w:r>
      <w:r w:rsidRPr="00B25311">
        <w:rPr>
          <w:rFonts w:cs="David"/>
          <w:b/>
          <w:bCs/>
          <w:szCs w:val="24"/>
          <w:rtl/>
        </w:rPr>
        <w:t xml:space="preserve">וְלָקַחְתָּ מֵרֵאשִׁית </w:t>
      </w:r>
      <w:proofErr w:type="spellStart"/>
      <w:r w:rsidRPr="00B25311">
        <w:rPr>
          <w:rFonts w:cs="David"/>
          <w:b/>
          <w:bCs/>
          <w:szCs w:val="24"/>
          <w:rtl/>
        </w:rPr>
        <w:t>כָּל־פְּרִי</w:t>
      </w:r>
      <w:proofErr w:type="spellEnd"/>
      <w:r w:rsidRPr="00B25311">
        <w:rPr>
          <w:rFonts w:cs="David"/>
          <w:b/>
          <w:bCs/>
          <w:szCs w:val="24"/>
          <w:rtl/>
        </w:rPr>
        <w:t xml:space="preserve"> הָאֲדָמָה אֲשֶׁר תָּבִיא מֵאַרְצְךָ אֲשֶׁר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 xml:space="preserve">ָ נֹתֵן לָךְ וְשַׂמְתָּ בַטֶּנֶא וְהָלַכְתָּ </w:t>
      </w:r>
      <w:proofErr w:type="spellStart"/>
      <w:r w:rsidRPr="00B25311">
        <w:rPr>
          <w:rFonts w:cs="David"/>
          <w:b/>
          <w:bCs/>
          <w:szCs w:val="24"/>
          <w:rtl/>
        </w:rPr>
        <w:t>אֶל־הַמָּקוֹם</w:t>
      </w:r>
      <w:proofErr w:type="spellEnd"/>
      <w:r w:rsidRPr="00B25311">
        <w:rPr>
          <w:rFonts w:cs="David"/>
          <w:b/>
          <w:bCs/>
          <w:szCs w:val="24"/>
          <w:rtl/>
        </w:rPr>
        <w:t xml:space="preserve"> אֲשֶׁר יִבְחַר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 לְשַׁכֵּן שְׁמוֹ שָׁם:</w:t>
      </w:r>
      <w:r>
        <w:rPr>
          <w:rFonts w:cs="David" w:hint="cs"/>
          <w:b/>
          <w:bCs/>
          <w:szCs w:val="24"/>
          <w:rtl/>
        </w:rPr>
        <w:t xml:space="preserve"> </w:t>
      </w:r>
      <w:r w:rsidRPr="00B25311">
        <w:rPr>
          <w:rFonts w:cs="David"/>
          <w:b/>
          <w:bCs/>
          <w:szCs w:val="24"/>
          <w:rtl/>
        </w:rPr>
        <w:t xml:space="preserve">וּבָאתָ </w:t>
      </w:r>
      <w:proofErr w:type="spellStart"/>
      <w:r w:rsidRPr="00B25311">
        <w:rPr>
          <w:rFonts w:cs="David"/>
          <w:b/>
          <w:bCs/>
          <w:szCs w:val="24"/>
          <w:rtl/>
        </w:rPr>
        <w:t>אֶל־הַכֹּהֵן</w:t>
      </w:r>
      <w:proofErr w:type="spellEnd"/>
      <w:r w:rsidRPr="00B25311">
        <w:rPr>
          <w:rFonts w:cs="David"/>
          <w:b/>
          <w:bCs/>
          <w:szCs w:val="24"/>
          <w:rtl/>
        </w:rPr>
        <w:t xml:space="preserve"> אֲשֶׁר יִהְיֶה בַּיָּמִים הָהֵם וְאָמַרְתָּ אֵלָיו הִגַּדְתִּי הַיּוֹם לַ</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 xml:space="preserve">ָ </w:t>
      </w:r>
      <w:proofErr w:type="spellStart"/>
      <w:r w:rsidRPr="00B25311">
        <w:rPr>
          <w:rFonts w:cs="David"/>
          <w:b/>
          <w:bCs/>
          <w:szCs w:val="24"/>
          <w:rtl/>
        </w:rPr>
        <w:t>כִּי־בָאתִי</w:t>
      </w:r>
      <w:proofErr w:type="spellEnd"/>
      <w:r w:rsidRPr="00B25311">
        <w:rPr>
          <w:rFonts w:cs="David"/>
          <w:b/>
          <w:bCs/>
          <w:szCs w:val="24"/>
          <w:rtl/>
        </w:rPr>
        <w:t xml:space="preserve"> אֶל־ הָאָרֶץ אֲשֶׁר נִשְׁבַּע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לַאֲבֹתֵינו</w:t>
      </w:r>
      <w:proofErr w:type="spellEnd"/>
      <w:r w:rsidRPr="00B25311">
        <w:rPr>
          <w:rFonts w:cs="David"/>
          <w:b/>
          <w:bCs/>
          <w:szCs w:val="24"/>
          <w:rtl/>
        </w:rPr>
        <w:t>ּ לָתֶת לָנוּ:</w:t>
      </w:r>
      <w:r>
        <w:rPr>
          <w:rFonts w:cs="David" w:hint="cs"/>
          <w:b/>
          <w:bCs/>
          <w:szCs w:val="24"/>
          <w:rtl/>
        </w:rPr>
        <w:t xml:space="preserve"> </w:t>
      </w:r>
      <w:r w:rsidRPr="00B25311">
        <w:rPr>
          <w:rFonts w:cs="David"/>
          <w:b/>
          <w:bCs/>
          <w:szCs w:val="24"/>
          <w:rtl/>
        </w:rPr>
        <w:t xml:space="preserve">וְלָקַח הַכֹּהֵן הַטֶּנֶא מִיָּדֶךָ וְהִנִּיחוֹ לִפְנֵי מִזְבַּח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w:t>
      </w:r>
      <w:r>
        <w:rPr>
          <w:rFonts w:cs="David" w:hint="cs"/>
          <w:b/>
          <w:bCs/>
          <w:szCs w:val="24"/>
          <w:rtl/>
        </w:rPr>
        <w:t xml:space="preserve"> </w:t>
      </w:r>
      <w:r w:rsidRPr="00B25311">
        <w:rPr>
          <w:rFonts w:cs="David"/>
          <w:b/>
          <w:bCs/>
          <w:szCs w:val="24"/>
          <w:rtl/>
        </w:rPr>
        <w:t xml:space="preserve">וְעָנִיתָ וְאָמַרְתָּ לִפְנֵי </w:t>
      </w:r>
      <w:r w:rsidR="00324113">
        <w:rPr>
          <w:rFonts w:cs="David"/>
          <w:b/>
          <w:bCs/>
          <w:szCs w:val="24"/>
          <w:rtl/>
        </w:rPr>
        <w:t>ה'</w:t>
      </w:r>
      <w:r w:rsidRPr="00B25311">
        <w:rPr>
          <w:rFonts w:cs="David"/>
          <w:b/>
          <w:bCs/>
          <w:szCs w:val="24"/>
          <w:rtl/>
        </w:rPr>
        <w:t xml:space="preserve"> </w:t>
      </w:r>
      <w:proofErr w:type="spellStart"/>
      <w:r w:rsidRPr="00B25311">
        <w:rPr>
          <w:rFonts w:cs="David"/>
          <w:b/>
          <w:bCs/>
          <w:szCs w:val="24"/>
          <w:rtl/>
        </w:rPr>
        <w:t>אֱלֹהֶיך</w:t>
      </w:r>
      <w:proofErr w:type="spellEnd"/>
      <w:r w:rsidRPr="00B25311">
        <w:rPr>
          <w:rFonts w:cs="David"/>
          <w:b/>
          <w:bCs/>
          <w:szCs w:val="24"/>
          <w:rtl/>
        </w:rPr>
        <w:t xml:space="preserve">ָ אֲרַמִּי אֹבֵד אָבִי וַיֵּרֶד מִצְרַיְמָה וַיָּגָר שָׁם בִּמְתֵי מְעָט </w:t>
      </w:r>
      <w:proofErr w:type="spellStart"/>
      <w:r w:rsidRPr="00B25311">
        <w:rPr>
          <w:rFonts w:cs="David"/>
          <w:b/>
          <w:bCs/>
          <w:szCs w:val="24"/>
          <w:rtl/>
        </w:rPr>
        <w:t>וַיְהִי־שָׁם</w:t>
      </w:r>
      <w:proofErr w:type="spellEnd"/>
      <w:r w:rsidRPr="00B25311">
        <w:rPr>
          <w:rFonts w:cs="David"/>
          <w:b/>
          <w:bCs/>
          <w:szCs w:val="24"/>
          <w:rtl/>
        </w:rPr>
        <w:t xml:space="preserve"> לְגוֹי גָּדוֹל עָצוּם וָרָב</w:t>
      </w:r>
      <w:r w:rsidR="00CB7475">
        <w:rPr>
          <w:rFonts w:cs="David" w:hint="cs"/>
          <w:b/>
          <w:bCs/>
          <w:szCs w:val="24"/>
          <w:rtl/>
        </w:rPr>
        <w:t>:</w:t>
      </w:r>
      <w:r w:rsidR="00F66390">
        <w:rPr>
          <w:rFonts w:hint="cs"/>
          <w:rtl/>
        </w:rPr>
        <w:t xml:space="preserve"> (</w:t>
      </w:r>
      <w:r w:rsidR="00381353">
        <w:rPr>
          <w:rFonts w:hint="cs"/>
          <w:rtl/>
        </w:rPr>
        <w:t xml:space="preserve">דברים </w:t>
      </w:r>
      <w:proofErr w:type="spellStart"/>
      <w:r w:rsidR="00381353">
        <w:rPr>
          <w:rFonts w:hint="cs"/>
          <w:rtl/>
        </w:rPr>
        <w:t>כו</w:t>
      </w:r>
      <w:proofErr w:type="spellEnd"/>
      <w:r w:rsidR="00381353">
        <w:rPr>
          <w:rFonts w:hint="cs"/>
          <w:rtl/>
        </w:rPr>
        <w:t xml:space="preserve"> </w:t>
      </w:r>
      <w:r>
        <w:rPr>
          <w:rFonts w:hint="cs"/>
          <w:rtl/>
        </w:rPr>
        <w:t>א-ה</w:t>
      </w:r>
      <w:r w:rsidR="00F66390">
        <w:rPr>
          <w:rFonts w:hint="cs"/>
          <w:rtl/>
        </w:rPr>
        <w:t>).</w:t>
      </w:r>
      <w:r w:rsidR="00957897">
        <w:rPr>
          <w:rStyle w:val="a5"/>
          <w:rtl/>
        </w:rPr>
        <w:footnoteReference w:id="1"/>
      </w:r>
    </w:p>
    <w:p w14:paraId="3C658570" w14:textId="77777777" w:rsidR="00075E75" w:rsidRDefault="000E1AE5" w:rsidP="000E1AE5">
      <w:pPr>
        <w:spacing w:before="240" w:after="120" w:line="280" w:lineRule="atLeast"/>
        <w:jc w:val="both"/>
        <w:rPr>
          <w:rtl/>
        </w:rPr>
      </w:pPr>
      <w:r w:rsidRPr="00E5327B">
        <w:rPr>
          <w:rFonts w:cs="David"/>
          <w:b/>
          <w:bCs/>
          <w:szCs w:val="24"/>
          <w:rtl/>
        </w:rPr>
        <w:t xml:space="preserve">רֵאשִׁית בִּכּוּרֵי אַדְמָתְךָ תָּבִיא בֵּית </w:t>
      </w:r>
      <w:r w:rsidRPr="00E5327B">
        <w:rPr>
          <w:rFonts w:cs="David" w:hint="cs"/>
          <w:b/>
          <w:bCs/>
          <w:szCs w:val="24"/>
          <w:rtl/>
        </w:rPr>
        <w:t>ה'</w:t>
      </w:r>
      <w:r w:rsidRPr="00E5327B">
        <w:rPr>
          <w:rFonts w:cs="David"/>
          <w:b/>
          <w:bCs/>
          <w:szCs w:val="24"/>
          <w:rtl/>
        </w:rPr>
        <w:t xml:space="preserve"> </w:t>
      </w:r>
      <w:proofErr w:type="spellStart"/>
      <w:r w:rsidRPr="00E5327B">
        <w:rPr>
          <w:rFonts w:cs="David"/>
          <w:b/>
          <w:bCs/>
          <w:szCs w:val="24"/>
          <w:rtl/>
        </w:rPr>
        <w:t>אֱלֹהֶיך</w:t>
      </w:r>
      <w:proofErr w:type="spellEnd"/>
      <w:r w:rsidRPr="00E5327B">
        <w:rPr>
          <w:rFonts w:cs="David"/>
          <w:b/>
          <w:bCs/>
          <w:szCs w:val="24"/>
          <w:rtl/>
        </w:rPr>
        <w:t xml:space="preserve">ָ </w:t>
      </w:r>
      <w:proofErr w:type="spellStart"/>
      <w:r w:rsidRPr="00E5327B">
        <w:rPr>
          <w:rFonts w:cs="David"/>
          <w:b/>
          <w:bCs/>
          <w:szCs w:val="24"/>
          <w:rtl/>
        </w:rPr>
        <w:t>לֹא־תְבַשֵּׁל</w:t>
      </w:r>
      <w:proofErr w:type="spellEnd"/>
      <w:r w:rsidRPr="00E5327B">
        <w:rPr>
          <w:rFonts w:cs="David"/>
          <w:b/>
          <w:bCs/>
          <w:szCs w:val="24"/>
          <w:rtl/>
        </w:rPr>
        <w:t xml:space="preserve"> גְּדִי בַּחֲלֵב </w:t>
      </w:r>
      <w:proofErr w:type="spellStart"/>
      <w:r w:rsidRPr="00E5327B">
        <w:rPr>
          <w:rFonts w:cs="David"/>
          <w:b/>
          <w:bCs/>
          <w:szCs w:val="24"/>
          <w:rtl/>
        </w:rPr>
        <w:t>אִמּו</w:t>
      </w:r>
      <w:proofErr w:type="spellEnd"/>
      <w:r w:rsidRPr="00E5327B">
        <w:rPr>
          <w:rFonts w:cs="David"/>
          <w:b/>
          <w:bCs/>
          <w:szCs w:val="24"/>
          <w:rtl/>
        </w:rPr>
        <w:t>ֹ:</w:t>
      </w:r>
      <w:r>
        <w:rPr>
          <w:rtl/>
        </w:rPr>
        <w:t xml:space="preserve"> </w:t>
      </w:r>
      <w:r>
        <w:rPr>
          <w:rFonts w:hint="cs"/>
          <w:rtl/>
        </w:rPr>
        <w:t>(</w:t>
      </w:r>
      <w:r w:rsidR="00E64FC6">
        <w:rPr>
          <w:rtl/>
        </w:rPr>
        <w:t xml:space="preserve">שמות פרק </w:t>
      </w:r>
      <w:proofErr w:type="spellStart"/>
      <w:r w:rsidR="00E64FC6">
        <w:rPr>
          <w:rtl/>
        </w:rPr>
        <w:t>כג</w:t>
      </w:r>
      <w:proofErr w:type="spellEnd"/>
      <w:r w:rsidR="00E64FC6">
        <w:rPr>
          <w:rtl/>
        </w:rPr>
        <w:t xml:space="preserve"> </w:t>
      </w:r>
      <w:proofErr w:type="spellStart"/>
      <w:r w:rsidR="00E64FC6">
        <w:rPr>
          <w:rtl/>
        </w:rPr>
        <w:t>יט</w:t>
      </w:r>
      <w:proofErr w:type="spellEnd"/>
      <w:r>
        <w:rPr>
          <w:rFonts w:hint="cs"/>
          <w:rtl/>
        </w:rPr>
        <w:t xml:space="preserve">, לד </w:t>
      </w:r>
      <w:proofErr w:type="spellStart"/>
      <w:r>
        <w:rPr>
          <w:rFonts w:hint="cs"/>
          <w:rtl/>
        </w:rPr>
        <w:t>כו</w:t>
      </w:r>
      <w:proofErr w:type="spellEnd"/>
      <w:r w:rsidR="00E64FC6">
        <w:rPr>
          <w:rtl/>
        </w:rPr>
        <w:t>)</w:t>
      </w:r>
      <w:r w:rsidR="00075E75">
        <w:rPr>
          <w:rFonts w:hint="cs"/>
          <w:rtl/>
        </w:rPr>
        <w:t>.</w:t>
      </w:r>
      <w:r w:rsidR="00A04C41">
        <w:rPr>
          <w:rStyle w:val="a5"/>
          <w:rtl/>
        </w:rPr>
        <w:footnoteReference w:id="2"/>
      </w:r>
    </w:p>
    <w:p w14:paraId="1DBCF5ED" w14:textId="77777777" w:rsidR="00E76576" w:rsidRDefault="00E76576" w:rsidP="00E76576">
      <w:pPr>
        <w:spacing w:before="240" w:after="120" w:line="280" w:lineRule="atLeast"/>
        <w:jc w:val="both"/>
        <w:rPr>
          <w:rtl/>
        </w:rPr>
      </w:pPr>
      <w:r w:rsidRPr="00E76576">
        <w:rPr>
          <w:rFonts w:cs="David"/>
          <w:b/>
          <w:bCs/>
          <w:szCs w:val="24"/>
          <w:rtl/>
        </w:rPr>
        <w:t>בִּכּוּרֵי כָּל אֲשֶׁר בְּאַרְצָם אֲשֶׁר יָבִיאוּ לַה' לְךָ יִהְיֶה כָּל טָהוֹר בְּבֵיתְךָ יֹאכֲלֶנּוּ:</w:t>
      </w:r>
      <w:r>
        <w:rPr>
          <w:rFonts w:hint="cs"/>
          <w:rtl/>
        </w:rPr>
        <w:t xml:space="preserve"> (</w:t>
      </w:r>
      <w:r>
        <w:rPr>
          <w:rtl/>
        </w:rPr>
        <w:t xml:space="preserve">במדבר </w:t>
      </w:r>
      <w:proofErr w:type="spellStart"/>
      <w:r>
        <w:rPr>
          <w:rFonts w:hint="cs"/>
          <w:rtl/>
        </w:rPr>
        <w:t>יח</w:t>
      </w:r>
      <w:proofErr w:type="spellEnd"/>
      <w:r>
        <w:rPr>
          <w:rFonts w:hint="cs"/>
          <w:rtl/>
        </w:rPr>
        <w:t xml:space="preserve"> </w:t>
      </w:r>
      <w:proofErr w:type="spellStart"/>
      <w:r>
        <w:rPr>
          <w:rFonts w:hint="cs"/>
          <w:rtl/>
        </w:rPr>
        <w:t>יג</w:t>
      </w:r>
      <w:proofErr w:type="spellEnd"/>
      <w:r>
        <w:rPr>
          <w:rFonts w:hint="cs"/>
          <w:rtl/>
        </w:rPr>
        <w:t xml:space="preserve">, </w:t>
      </w:r>
      <w:r>
        <w:rPr>
          <w:rtl/>
        </w:rPr>
        <w:t>פרשת קרח</w:t>
      </w:r>
      <w:r>
        <w:rPr>
          <w:rFonts w:hint="cs"/>
          <w:rtl/>
        </w:rPr>
        <w:t>)</w:t>
      </w:r>
      <w:r w:rsidR="00D11540">
        <w:rPr>
          <w:rFonts w:hint="cs"/>
          <w:rtl/>
        </w:rPr>
        <w:t>.</w:t>
      </w:r>
      <w:r w:rsidR="00D11540">
        <w:rPr>
          <w:rStyle w:val="a5"/>
          <w:rtl/>
        </w:rPr>
        <w:footnoteReference w:id="3"/>
      </w:r>
    </w:p>
    <w:p w14:paraId="75334F93" w14:textId="77777777" w:rsidR="00922CD8" w:rsidRDefault="000E1AE5" w:rsidP="000E1AE5">
      <w:pPr>
        <w:spacing w:before="240" w:after="120" w:line="280" w:lineRule="atLeast"/>
        <w:jc w:val="both"/>
        <w:rPr>
          <w:rtl/>
        </w:rPr>
      </w:pPr>
      <w:proofErr w:type="spellStart"/>
      <w:r w:rsidRPr="00E5327B">
        <w:rPr>
          <w:rFonts w:cs="David"/>
          <w:b/>
          <w:bCs/>
          <w:szCs w:val="24"/>
          <w:rtl/>
        </w:rPr>
        <w:t>וְאֶת־רֵאשִׁית</w:t>
      </w:r>
      <w:proofErr w:type="spellEnd"/>
      <w:r w:rsidRPr="00E5327B">
        <w:rPr>
          <w:rFonts w:cs="David"/>
          <w:b/>
          <w:bCs/>
          <w:szCs w:val="24"/>
          <w:rtl/>
        </w:rPr>
        <w:t xml:space="preserve"> </w:t>
      </w:r>
      <w:proofErr w:type="spellStart"/>
      <w:r w:rsidRPr="00E5327B">
        <w:rPr>
          <w:rFonts w:cs="David"/>
          <w:b/>
          <w:bCs/>
          <w:szCs w:val="24"/>
          <w:rtl/>
        </w:rPr>
        <w:t>עֲרִיסֹתֵינו</w:t>
      </w:r>
      <w:proofErr w:type="spellEnd"/>
      <w:r w:rsidRPr="00E5327B">
        <w:rPr>
          <w:rFonts w:cs="David"/>
          <w:b/>
          <w:bCs/>
          <w:szCs w:val="24"/>
          <w:rtl/>
        </w:rPr>
        <w:t xml:space="preserve">ּ </w:t>
      </w:r>
      <w:proofErr w:type="spellStart"/>
      <w:r w:rsidRPr="00E5327B">
        <w:rPr>
          <w:rFonts w:cs="David"/>
          <w:b/>
          <w:bCs/>
          <w:szCs w:val="24"/>
          <w:rtl/>
        </w:rPr>
        <w:t>וּתְרוּמֹתֵינו</w:t>
      </w:r>
      <w:proofErr w:type="spellEnd"/>
      <w:r w:rsidRPr="00E5327B">
        <w:rPr>
          <w:rFonts w:cs="David"/>
          <w:b/>
          <w:bCs/>
          <w:szCs w:val="24"/>
          <w:rtl/>
        </w:rPr>
        <w:t xml:space="preserve">ּ וּפְרִי </w:t>
      </w:r>
      <w:proofErr w:type="spellStart"/>
      <w:r w:rsidRPr="00E5327B">
        <w:rPr>
          <w:rFonts w:cs="David"/>
          <w:b/>
          <w:bCs/>
          <w:szCs w:val="24"/>
          <w:rtl/>
        </w:rPr>
        <w:t>כָל־עֵץ</w:t>
      </w:r>
      <w:proofErr w:type="spellEnd"/>
      <w:r w:rsidRPr="00E5327B">
        <w:rPr>
          <w:rFonts w:cs="David"/>
          <w:b/>
          <w:bCs/>
          <w:szCs w:val="24"/>
          <w:rtl/>
        </w:rPr>
        <w:t xml:space="preserve"> תִּירוֹשׁ וְיִצְהָר נָבִיא </w:t>
      </w:r>
      <w:proofErr w:type="spellStart"/>
      <w:r w:rsidRPr="00E5327B">
        <w:rPr>
          <w:rFonts w:cs="David"/>
          <w:b/>
          <w:bCs/>
          <w:szCs w:val="24"/>
          <w:rtl/>
        </w:rPr>
        <w:t>לַכֹּהֲנִים</w:t>
      </w:r>
      <w:proofErr w:type="spellEnd"/>
      <w:r w:rsidRPr="00E5327B">
        <w:rPr>
          <w:rFonts w:cs="David"/>
          <w:b/>
          <w:bCs/>
          <w:szCs w:val="24"/>
          <w:rtl/>
        </w:rPr>
        <w:t xml:space="preserve"> </w:t>
      </w:r>
      <w:proofErr w:type="spellStart"/>
      <w:r w:rsidRPr="00E5327B">
        <w:rPr>
          <w:rFonts w:cs="David"/>
          <w:b/>
          <w:bCs/>
          <w:szCs w:val="24"/>
          <w:rtl/>
        </w:rPr>
        <w:t>אֶל־לִשְׁכוֹת</w:t>
      </w:r>
      <w:proofErr w:type="spellEnd"/>
      <w:r w:rsidRPr="00E5327B">
        <w:rPr>
          <w:rFonts w:cs="David"/>
          <w:b/>
          <w:bCs/>
          <w:szCs w:val="24"/>
          <w:rtl/>
        </w:rPr>
        <w:t xml:space="preserve"> בֵּית־ </w:t>
      </w:r>
      <w:proofErr w:type="spellStart"/>
      <w:r w:rsidRPr="00E5327B">
        <w:rPr>
          <w:rFonts w:cs="David"/>
          <w:b/>
          <w:bCs/>
          <w:szCs w:val="24"/>
          <w:rtl/>
        </w:rPr>
        <w:t>אֱלֹהֵינו</w:t>
      </w:r>
      <w:proofErr w:type="spellEnd"/>
      <w:r w:rsidRPr="00E5327B">
        <w:rPr>
          <w:rFonts w:cs="David"/>
          <w:b/>
          <w:bCs/>
          <w:szCs w:val="24"/>
          <w:rtl/>
        </w:rPr>
        <w:t xml:space="preserve">ּ וּמַעְשַׂר אַדְמָתֵנוּ לַלְוִיִּם וְהֵם </w:t>
      </w:r>
      <w:proofErr w:type="spellStart"/>
      <w:r w:rsidRPr="00E5327B">
        <w:rPr>
          <w:rFonts w:cs="David"/>
          <w:b/>
          <w:bCs/>
          <w:szCs w:val="24"/>
          <w:rtl/>
        </w:rPr>
        <w:t>הַלְוִיִּם</w:t>
      </w:r>
      <w:proofErr w:type="spellEnd"/>
      <w:r w:rsidRPr="00E5327B">
        <w:rPr>
          <w:rFonts w:cs="David"/>
          <w:b/>
          <w:bCs/>
          <w:szCs w:val="24"/>
          <w:rtl/>
        </w:rPr>
        <w:t xml:space="preserve"> הַמְעַשְּׂרִים בְּכֹל עָרֵי עֲבֹדָתֵנוּ</w:t>
      </w:r>
      <w:r w:rsidR="00E5327B">
        <w:rPr>
          <w:rFonts w:cs="David" w:hint="cs"/>
          <w:b/>
          <w:bCs/>
          <w:szCs w:val="24"/>
          <w:rtl/>
        </w:rPr>
        <w:t>:</w:t>
      </w:r>
      <w:r>
        <w:rPr>
          <w:rFonts w:hint="cs"/>
          <w:rtl/>
        </w:rPr>
        <w:t xml:space="preserve"> </w:t>
      </w:r>
      <w:r w:rsidR="00E5327B">
        <w:rPr>
          <w:rFonts w:hint="cs"/>
          <w:rtl/>
        </w:rPr>
        <w:t>(</w:t>
      </w:r>
      <w:r>
        <w:rPr>
          <w:rtl/>
        </w:rPr>
        <w:t>נחמיה פרק י לח)</w:t>
      </w:r>
      <w:r w:rsidR="00922CD8">
        <w:rPr>
          <w:rFonts w:hint="cs"/>
          <w:rtl/>
        </w:rPr>
        <w:t>.</w:t>
      </w:r>
      <w:r w:rsidR="006B0947">
        <w:rPr>
          <w:rStyle w:val="a5"/>
          <w:rtl/>
        </w:rPr>
        <w:footnoteReference w:id="4"/>
      </w:r>
    </w:p>
    <w:p w14:paraId="4C80A95F" w14:textId="51216B86" w:rsidR="00B25311" w:rsidRDefault="00B25311" w:rsidP="00EC586F">
      <w:pPr>
        <w:pStyle w:val="ab"/>
        <w:rPr>
          <w:rtl/>
          <w:lang w:eastAsia="en-US"/>
        </w:rPr>
      </w:pPr>
      <w:r>
        <w:rPr>
          <w:rtl/>
          <w:lang w:eastAsia="en-US"/>
        </w:rPr>
        <w:t>משנה מסכת ביכורים פרק א</w:t>
      </w:r>
      <w:r w:rsidR="00F30D7F">
        <w:rPr>
          <w:rFonts w:hint="cs"/>
          <w:rtl/>
          <w:lang w:eastAsia="en-US"/>
        </w:rPr>
        <w:t xml:space="preserve"> </w:t>
      </w:r>
      <w:r w:rsidR="00F30D7F">
        <w:rPr>
          <w:rtl/>
          <w:lang w:eastAsia="en-US"/>
        </w:rPr>
        <w:t>–</w:t>
      </w:r>
      <w:r w:rsidR="00F30D7F">
        <w:rPr>
          <w:rFonts w:hint="cs"/>
          <w:rtl/>
          <w:lang w:eastAsia="en-US"/>
        </w:rPr>
        <w:t xml:space="preserve"> הבאה וקריאה</w:t>
      </w:r>
      <w:r w:rsidR="00A04C41">
        <w:rPr>
          <w:rStyle w:val="a5"/>
          <w:rtl/>
          <w:lang w:eastAsia="en-US"/>
        </w:rPr>
        <w:footnoteReference w:id="5"/>
      </w:r>
      <w:r>
        <w:rPr>
          <w:rtl/>
          <w:lang w:eastAsia="en-US"/>
        </w:rPr>
        <w:t xml:space="preserve"> </w:t>
      </w:r>
    </w:p>
    <w:p w14:paraId="7EEE7BCC" w14:textId="77777777" w:rsidR="000C68E5" w:rsidRDefault="00EC586F" w:rsidP="00182954">
      <w:pPr>
        <w:pStyle w:val="ac"/>
        <w:rPr>
          <w:rtl/>
          <w:lang w:eastAsia="en-US"/>
        </w:rPr>
      </w:pPr>
      <w:r w:rsidRPr="00915B62">
        <w:rPr>
          <w:rFonts w:hint="cs"/>
          <w:b/>
          <w:bCs/>
          <w:rtl/>
          <w:lang w:eastAsia="en-US"/>
        </w:rPr>
        <w:t>משנה א:</w:t>
      </w:r>
      <w:r>
        <w:rPr>
          <w:rFonts w:hint="cs"/>
          <w:rtl/>
          <w:lang w:eastAsia="en-US"/>
        </w:rPr>
        <w:t xml:space="preserve"> </w:t>
      </w:r>
      <w:r w:rsidR="00B25311">
        <w:rPr>
          <w:rtl/>
          <w:lang w:eastAsia="en-US"/>
        </w:rPr>
        <w:t xml:space="preserve">יש </w:t>
      </w:r>
      <w:proofErr w:type="spellStart"/>
      <w:r w:rsidR="00B25311">
        <w:rPr>
          <w:rtl/>
          <w:lang w:eastAsia="en-US"/>
        </w:rPr>
        <w:t>מביאין</w:t>
      </w:r>
      <w:proofErr w:type="spellEnd"/>
      <w:r w:rsidR="00B25311">
        <w:rPr>
          <w:rtl/>
          <w:lang w:eastAsia="en-US"/>
        </w:rPr>
        <w:t xml:space="preserve"> בכורים וקורין</w:t>
      </w:r>
      <w:r w:rsidR="00182954">
        <w:rPr>
          <w:rFonts w:hint="cs"/>
          <w:rtl/>
          <w:lang w:eastAsia="en-US"/>
        </w:rPr>
        <w:t>,</w:t>
      </w:r>
      <w:r w:rsidR="00B25311">
        <w:rPr>
          <w:rtl/>
          <w:lang w:eastAsia="en-US"/>
        </w:rPr>
        <w:t xml:space="preserve"> </w:t>
      </w:r>
      <w:proofErr w:type="spellStart"/>
      <w:r w:rsidR="00B25311">
        <w:rPr>
          <w:rtl/>
          <w:lang w:eastAsia="en-US"/>
        </w:rPr>
        <w:t>מביאין</w:t>
      </w:r>
      <w:proofErr w:type="spellEnd"/>
      <w:r w:rsidR="00B25311">
        <w:rPr>
          <w:rtl/>
          <w:lang w:eastAsia="en-US"/>
        </w:rPr>
        <w:t xml:space="preserve"> ולא קורין</w:t>
      </w:r>
      <w:r w:rsidR="00182954">
        <w:rPr>
          <w:rFonts w:hint="cs"/>
          <w:rtl/>
          <w:lang w:eastAsia="en-US"/>
        </w:rPr>
        <w:t>,</w:t>
      </w:r>
      <w:r w:rsidR="00B25311">
        <w:rPr>
          <w:rtl/>
          <w:lang w:eastAsia="en-US"/>
        </w:rPr>
        <w:t xml:space="preserve"> ויש שאינן </w:t>
      </w:r>
      <w:proofErr w:type="spellStart"/>
      <w:r w:rsidR="00B25311">
        <w:rPr>
          <w:rtl/>
          <w:lang w:eastAsia="en-US"/>
        </w:rPr>
        <w:t>מביאין</w:t>
      </w:r>
      <w:proofErr w:type="spellEnd"/>
      <w:r w:rsidR="00182954">
        <w:rPr>
          <w:rFonts w:hint="cs"/>
          <w:rtl/>
          <w:lang w:eastAsia="en-US"/>
        </w:rPr>
        <w:t>.</w:t>
      </w:r>
      <w:r w:rsidR="0015187E">
        <w:rPr>
          <w:rStyle w:val="a5"/>
          <w:rtl/>
          <w:lang w:eastAsia="en-US"/>
        </w:rPr>
        <w:footnoteReference w:id="6"/>
      </w:r>
      <w:r w:rsidR="00B25311">
        <w:rPr>
          <w:rtl/>
          <w:lang w:eastAsia="en-US"/>
        </w:rPr>
        <w:t xml:space="preserve"> אלו שאינן </w:t>
      </w:r>
      <w:proofErr w:type="spellStart"/>
      <w:r w:rsidR="00B25311">
        <w:rPr>
          <w:rtl/>
          <w:lang w:eastAsia="en-US"/>
        </w:rPr>
        <w:t>מביאין</w:t>
      </w:r>
      <w:proofErr w:type="spellEnd"/>
      <w:r w:rsidR="00E5327B">
        <w:rPr>
          <w:rFonts w:hint="cs"/>
          <w:rtl/>
          <w:lang w:eastAsia="en-US"/>
        </w:rPr>
        <w:t>:</w:t>
      </w:r>
      <w:r w:rsidR="00B25311">
        <w:rPr>
          <w:rtl/>
          <w:lang w:eastAsia="en-US"/>
        </w:rPr>
        <w:t xml:space="preserve"> הנוטע לתוך שלו והבריך לתוך של יחיד או של רבים</w:t>
      </w:r>
      <w:r w:rsidR="00E5327B">
        <w:rPr>
          <w:rFonts w:hint="cs"/>
          <w:rtl/>
          <w:lang w:eastAsia="en-US"/>
        </w:rPr>
        <w:t>,</w:t>
      </w:r>
      <w:r w:rsidR="00B25311">
        <w:rPr>
          <w:rtl/>
          <w:lang w:eastAsia="en-US"/>
        </w:rPr>
        <w:t xml:space="preserve"> וכן המבריך מתוך של יחיד או מתוך של רבים לתוך שלו</w:t>
      </w:r>
      <w:r w:rsidR="00E5327B">
        <w:rPr>
          <w:rFonts w:hint="cs"/>
          <w:rtl/>
          <w:lang w:eastAsia="en-US"/>
        </w:rPr>
        <w:t>.</w:t>
      </w:r>
      <w:r w:rsidR="00075E75">
        <w:rPr>
          <w:rStyle w:val="a5"/>
          <w:rtl/>
          <w:lang w:eastAsia="en-US"/>
        </w:rPr>
        <w:footnoteReference w:id="7"/>
      </w:r>
      <w:r w:rsidR="00B25311">
        <w:rPr>
          <w:rtl/>
          <w:lang w:eastAsia="en-US"/>
        </w:rPr>
        <w:t xml:space="preserve"> הנוטע לתוך שלו והבריך לתוך שלו ודרך היחיד ודרך הרבים באמצע</w:t>
      </w:r>
      <w:r w:rsidR="00E5327B">
        <w:rPr>
          <w:rFonts w:hint="cs"/>
          <w:rtl/>
          <w:lang w:eastAsia="en-US"/>
        </w:rPr>
        <w:t>,</w:t>
      </w:r>
      <w:r w:rsidR="00B25311">
        <w:rPr>
          <w:rtl/>
          <w:lang w:eastAsia="en-US"/>
        </w:rPr>
        <w:t xml:space="preserve"> ה</w:t>
      </w:r>
      <w:r w:rsidR="00182954">
        <w:rPr>
          <w:rFonts w:hint="cs"/>
          <w:rtl/>
          <w:lang w:eastAsia="en-US"/>
        </w:rPr>
        <w:t>רי זה</w:t>
      </w:r>
      <w:r w:rsidR="00B25311">
        <w:rPr>
          <w:rtl/>
          <w:lang w:eastAsia="en-US"/>
        </w:rPr>
        <w:t xml:space="preserve"> אינו מביא</w:t>
      </w:r>
      <w:r w:rsidR="00182954">
        <w:rPr>
          <w:rFonts w:hint="cs"/>
          <w:rtl/>
          <w:lang w:eastAsia="en-US"/>
        </w:rPr>
        <w:t>.</w:t>
      </w:r>
      <w:r w:rsidR="00B25311">
        <w:rPr>
          <w:rtl/>
          <w:lang w:eastAsia="en-US"/>
        </w:rPr>
        <w:t xml:space="preserve"> רבי יהודה אומר</w:t>
      </w:r>
      <w:r w:rsidR="0099613C">
        <w:rPr>
          <w:rFonts w:hint="cs"/>
          <w:rtl/>
          <w:lang w:eastAsia="en-US"/>
        </w:rPr>
        <w:t>:</w:t>
      </w:r>
      <w:r w:rsidR="00B25311">
        <w:rPr>
          <w:rtl/>
          <w:lang w:eastAsia="en-US"/>
        </w:rPr>
        <w:t xml:space="preserve"> כזה מביא</w:t>
      </w:r>
      <w:r w:rsidR="00BE3168">
        <w:rPr>
          <w:rFonts w:hint="cs"/>
          <w:rtl/>
          <w:lang w:eastAsia="en-US"/>
        </w:rPr>
        <w:t>.</w:t>
      </w:r>
      <w:r w:rsidR="00BE3168">
        <w:rPr>
          <w:rStyle w:val="a5"/>
          <w:rtl/>
          <w:lang w:eastAsia="en-US"/>
        </w:rPr>
        <w:footnoteReference w:id="8"/>
      </w:r>
    </w:p>
    <w:p w14:paraId="1E103C98" w14:textId="77777777" w:rsidR="00E740F0" w:rsidRDefault="00B25311" w:rsidP="008E4644">
      <w:pPr>
        <w:pStyle w:val="ac"/>
        <w:rPr>
          <w:rtl/>
          <w:lang w:eastAsia="en-US"/>
        </w:rPr>
      </w:pPr>
      <w:r w:rsidRPr="004F551B">
        <w:rPr>
          <w:b/>
          <w:bCs/>
          <w:rtl/>
          <w:lang w:eastAsia="en-US"/>
        </w:rPr>
        <w:lastRenderedPageBreak/>
        <w:t>משנה ג</w:t>
      </w:r>
      <w:r w:rsidR="00EC586F" w:rsidRPr="004F551B">
        <w:rPr>
          <w:rFonts w:hint="cs"/>
          <w:b/>
          <w:bCs/>
          <w:rtl/>
          <w:lang w:eastAsia="en-US"/>
        </w:rPr>
        <w:t>:</w:t>
      </w:r>
      <w:r w:rsidR="00EC586F">
        <w:rPr>
          <w:rFonts w:hint="cs"/>
          <w:rtl/>
          <w:lang w:eastAsia="en-US"/>
        </w:rPr>
        <w:t xml:space="preserve"> </w:t>
      </w:r>
      <w:r>
        <w:rPr>
          <w:rtl/>
          <w:lang w:eastAsia="en-US"/>
        </w:rPr>
        <w:t xml:space="preserve">אין </w:t>
      </w:r>
      <w:proofErr w:type="spellStart"/>
      <w:r>
        <w:rPr>
          <w:rtl/>
          <w:lang w:eastAsia="en-US"/>
        </w:rPr>
        <w:t>מביאין</w:t>
      </w:r>
      <w:proofErr w:type="spellEnd"/>
      <w:r>
        <w:rPr>
          <w:rtl/>
          <w:lang w:eastAsia="en-US"/>
        </w:rPr>
        <w:t xml:space="preserve"> בכורים חוץ משבעת המינים לא מתמרים שבהרים ולא מפירות שבעמקים ולא מזיתי שמן שאינם מן המובחר</w:t>
      </w:r>
      <w:r w:rsidR="00BE3168">
        <w:rPr>
          <w:rFonts w:hint="cs"/>
          <w:rtl/>
          <w:lang w:eastAsia="en-US"/>
        </w:rPr>
        <w:t>.</w:t>
      </w:r>
      <w:r w:rsidR="00E740F0">
        <w:rPr>
          <w:rStyle w:val="a5"/>
          <w:rtl/>
          <w:lang w:eastAsia="en-US"/>
        </w:rPr>
        <w:footnoteReference w:id="9"/>
      </w:r>
      <w:r>
        <w:rPr>
          <w:rtl/>
          <w:lang w:eastAsia="en-US"/>
        </w:rPr>
        <w:t xml:space="preserve"> </w:t>
      </w:r>
    </w:p>
    <w:p w14:paraId="6FF153E1" w14:textId="77777777" w:rsidR="00B25311" w:rsidRDefault="00B25311" w:rsidP="008E4644">
      <w:pPr>
        <w:pStyle w:val="ac"/>
        <w:rPr>
          <w:rtl/>
          <w:lang w:eastAsia="en-US"/>
        </w:rPr>
      </w:pPr>
      <w:r>
        <w:rPr>
          <w:rtl/>
          <w:lang w:eastAsia="en-US"/>
        </w:rPr>
        <w:t xml:space="preserve">אין </w:t>
      </w:r>
      <w:proofErr w:type="spellStart"/>
      <w:r>
        <w:rPr>
          <w:rtl/>
          <w:lang w:eastAsia="en-US"/>
        </w:rPr>
        <w:t>מביאין</w:t>
      </w:r>
      <w:proofErr w:type="spellEnd"/>
      <w:r>
        <w:rPr>
          <w:rtl/>
          <w:lang w:eastAsia="en-US"/>
        </w:rPr>
        <w:t xml:space="preserve"> בכורים קודם לעצרת</w:t>
      </w:r>
      <w:r w:rsidR="00BE3168">
        <w:rPr>
          <w:rFonts w:hint="cs"/>
          <w:rtl/>
          <w:lang w:eastAsia="en-US"/>
        </w:rPr>
        <w:t>.</w:t>
      </w:r>
      <w:r>
        <w:rPr>
          <w:rtl/>
          <w:lang w:eastAsia="en-US"/>
        </w:rPr>
        <w:t xml:space="preserve"> אנשי הר צבועים הביאו בכוריהם קודם לעצרת ולא קבלו מהם מפני הכתוב שבתורה</w:t>
      </w:r>
      <w:r w:rsidR="006D1327">
        <w:rPr>
          <w:rFonts w:hint="cs"/>
          <w:rtl/>
          <w:lang w:eastAsia="en-US"/>
        </w:rPr>
        <w:t>:</w:t>
      </w:r>
      <w:r>
        <w:rPr>
          <w:rtl/>
          <w:lang w:eastAsia="en-US"/>
        </w:rPr>
        <w:t xml:space="preserve"> </w:t>
      </w:r>
      <w:r w:rsidR="006D1327">
        <w:rPr>
          <w:rFonts w:hint="cs"/>
          <w:rtl/>
          <w:lang w:eastAsia="en-US"/>
        </w:rPr>
        <w:t>"</w:t>
      </w:r>
      <w:r>
        <w:rPr>
          <w:rtl/>
          <w:lang w:eastAsia="en-US"/>
        </w:rPr>
        <w:t>וחג הקציר בכורי מעשיך אשר תזרע בשדה</w:t>
      </w:r>
      <w:r w:rsidR="006D1327">
        <w:rPr>
          <w:rFonts w:hint="cs"/>
          <w:rtl/>
          <w:lang w:eastAsia="en-US"/>
        </w:rPr>
        <w:t xml:space="preserve">" </w:t>
      </w:r>
      <w:r w:rsidR="006D1327">
        <w:rPr>
          <w:rtl/>
          <w:lang w:eastAsia="en-US"/>
        </w:rPr>
        <w:t xml:space="preserve">(שמות </w:t>
      </w:r>
      <w:proofErr w:type="spellStart"/>
      <w:r w:rsidR="006D1327">
        <w:rPr>
          <w:rtl/>
          <w:lang w:eastAsia="en-US"/>
        </w:rPr>
        <w:t>כג</w:t>
      </w:r>
      <w:proofErr w:type="spellEnd"/>
      <w:r w:rsidR="008E4644">
        <w:rPr>
          <w:rFonts w:hint="cs"/>
          <w:rtl/>
          <w:lang w:eastAsia="en-US"/>
        </w:rPr>
        <w:t xml:space="preserve"> </w:t>
      </w:r>
      <w:proofErr w:type="spellStart"/>
      <w:r w:rsidR="008E4644">
        <w:rPr>
          <w:rFonts w:hint="cs"/>
          <w:rtl/>
          <w:lang w:eastAsia="en-US"/>
        </w:rPr>
        <w:t>טז</w:t>
      </w:r>
      <w:proofErr w:type="spellEnd"/>
      <w:r w:rsidR="006D1327">
        <w:rPr>
          <w:rtl/>
          <w:lang w:eastAsia="en-US"/>
        </w:rPr>
        <w:t>)</w:t>
      </w:r>
      <w:r w:rsidR="008E4644">
        <w:rPr>
          <w:rFonts w:hint="cs"/>
          <w:rtl/>
          <w:lang w:eastAsia="en-US"/>
        </w:rPr>
        <w:t>.</w:t>
      </w:r>
      <w:r w:rsidR="008E4644">
        <w:rPr>
          <w:rStyle w:val="a5"/>
          <w:rtl/>
          <w:lang w:eastAsia="en-US"/>
        </w:rPr>
        <w:footnoteReference w:id="10"/>
      </w:r>
      <w:r>
        <w:rPr>
          <w:rtl/>
          <w:lang w:eastAsia="en-US"/>
        </w:rPr>
        <w:t xml:space="preserve"> </w:t>
      </w:r>
    </w:p>
    <w:p w14:paraId="182BD594" w14:textId="77777777" w:rsidR="00B25311" w:rsidRDefault="00B25311" w:rsidP="00B36804">
      <w:pPr>
        <w:pStyle w:val="ac"/>
        <w:spacing w:before="120"/>
        <w:rPr>
          <w:rtl/>
          <w:lang w:eastAsia="en-US"/>
        </w:rPr>
      </w:pPr>
      <w:r w:rsidRPr="004F551B">
        <w:rPr>
          <w:b/>
          <w:bCs/>
          <w:rtl/>
          <w:lang w:eastAsia="en-US"/>
        </w:rPr>
        <w:t>משנה ד</w:t>
      </w:r>
      <w:r w:rsidR="00EC586F" w:rsidRPr="004F551B">
        <w:rPr>
          <w:rFonts w:hint="cs"/>
          <w:b/>
          <w:bCs/>
          <w:rtl/>
          <w:lang w:eastAsia="en-US"/>
        </w:rPr>
        <w:t>:</w:t>
      </w:r>
      <w:r w:rsidR="00EC586F">
        <w:rPr>
          <w:rFonts w:hint="cs"/>
          <w:rtl/>
          <w:lang w:eastAsia="en-US"/>
        </w:rPr>
        <w:t xml:space="preserve"> </w:t>
      </w:r>
      <w:r>
        <w:rPr>
          <w:rtl/>
          <w:lang w:eastAsia="en-US"/>
        </w:rPr>
        <w:t xml:space="preserve">אלו </w:t>
      </w:r>
      <w:proofErr w:type="spellStart"/>
      <w:r>
        <w:rPr>
          <w:rtl/>
          <w:lang w:eastAsia="en-US"/>
        </w:rPr>
        <w:t>מביאין</w:t>
      </w:r>
      <w:proofErr w:type="spellEnd"/>
      <w:r>
        <w:rPr>
          <w:rtl/>
          <w:lang w:eastAsia="en-US"/>
        </w:rPr>
        <w:t xml:space="preserve"> ולא קורין</w:t>
      </w:r>
      <w:r w:rsidR="00E740F0">
        <w:rPr>
          <w:rFonts w:hint="cs"/>
          <w:rtl/>
          <w:lang w:eastAsia="en-US"/>
        </w:rPr>
        <w:t>:</w:t>
      </w:r>
      <w:r>
        <w:rPr>
          <w:rtl/>
          <w:lang w:eastAsia="en-US"/>
        </w:rPr>
        <w:t xml:space="preserve"> הגר מביא ואינו קורא שאינו יכול לומר </w:t>
      </w:r>
      <w:r w:rsidR="00E740F0">
        <w:rPr>
          <w:rFonts w:hint="cs"/>
          <w:rtl/>
          <w:lang w:eastAsia="en-US"/>
        </w:rPr>
        <w:t>"</w:t>
      </w:r>
      <w:r>
        <w:rPr>
          <w:rtl/>
          <w:lang w:eastAsia="en-US"/>
        </w:rPr>
        <w:t>אשר נשבע ה' לאבותינו לתת לנו</w:t>
      </w:r>
      <w:r w:rsidR="00E740F0">
        <w:rPr>
          <w:rFonts w:hint="cs"/>
          <w:rtl/>
          <w:lang w:eastAsia="en-US"/>
        </w:rPr>
        <w:t>".</w:t>
      </w:r>
      <w:r>
        <w:rPr>
          <w:rtl/>
          <w:lang w:eastAsia="en-US"/>
        </w:rPr>
        <w:t xml:space="preserve"> ואם </w:t>
      </w:r>
      <w:proofErr w:type="spellStart"/>
      <w:r>
        <w:rPr>
          <w:rtl/>
          <w:lang w:eastAsia="en-US"/>
        </w:rPr>
        <w:t>היתה</w:t>
      </w:r>
      <w:proofErr w:type="spellEnd"/>
      <w:r>
        <w:rPr>
          <w:rtl/>
          <w:lang w:eastAsia="en-US"/>
        </w:rPr>
        <w:t xml:space="preserve"> </w:t>
      </w:r>
      <w:proofErr w:type="spellStart"/>
      <w:r>
        <w:rPr>
          <w:rtl/>
          <w:lang w:eastAsia="en-US"/>
        </w:rPr>
        <w:t>אמו</w:t>
      </w:r>
      <w:proofErr w:type="spellEnd"/>
      <w:r>
        <w:rPr>
          <w:rtl/>
          <w:lang w:eastAsia="en-US"/>
        </w:rPr>
        <w:t xml:space="preserve"> מישראל מביא וקורא</w:t>
      </w:r>
      <w:r w:rsidR="00E740F0">
        <w:rPr>
          <w:rFonts w:hint="cs"/>
          <w:rtl/>
          <w:lang w:eastAsia="en-US"/>
        </w:rPr>
        <w:t>.</w:t>
      </w:r>
      <w:r w:rsidR="00E740F0">
        <w:rPr>
          <w:rStyle w:val="a5"/>
          <w:rtl/>
          <w:lang w:eastAsia="en-US"/>
        </w:rPr>
        <w:footnoteReference w:id="11"/>
      </w:r>
      <w:r>
        <w:rPr>
          <w:rtl/>
          <w:lang w:eastAsia="en-US"/>
        </w:rPr>
        <w:t xml:space="preserve"> וכשהוא מתפלל בינו לבין עצמו אומר </w:t>
      </w:r>
      <w:r w:rsidR="00B36804">
        <w:rPr>
          <w:rFonts w:hint="cs"/>
          <w:rtl/>
          <w:lang w:eastAsia="en-US"/>
        </w:rPr>
        <w:t>"</w:t>
      </w:r>
      <w:proofErr w:type="spellStart"/>
      <w:r>
        <w:rPr>
          <w:rtl/>
          <w:lang w:eastAsia="en-US"/>
        </w:rPr>
        <w:t>אלהי</w:t>
      </w:r>
      <w:proofErr w:type="spellEnd"/>
      <w:r>
        <w:rPr>
          <w:rtl/>
          <w:lang w:eastAsia="en-US"/>
        </w:rPr>
        <w:t xml:space="preserve"> אבות ישראל</w:t>
      </w:r>
      <w:r w:rsidR="00B36804">
        <w:rPr>
          <w:rFonts w:hint="cs"/>
          <w:rtl/>
          <w:lang w:eastAsia="en-US"/>
        </w:rPr>
        <w:t>"</w:t>
      </w:r>
      <w:r>
        <w:rPr>
          <w:rtl/>
          <w:lang w:eastAsia="en-US"/>
        </w:rPr>
        <w:t xml:space="preserve"> וכשהוא בבית הכנסת אומר</w:t>
      </w:r>
      <w:r w:rsidR="00B36804">
        <w:rPr>
          <w:rFonts w:hint="cs"/>
          <w:rtl/>
          <w:lang w:eastAsia="en-US"/>
        </w:rPr>
        <w:t>:</w:t>
      </w:r>
      <w:r>
        <w:rPr>
          <w:rtl/>
          <w:lang w:eastAsia="en-US"/>
        </w:rPr>
        <w:t xml:space="preserve"> </w:t>
      </w:r>
      <w:r w:rsidR="00B36804">
        <w:rPr>
          <w:rFonts w:hint="cs"/>
          <w:rtl/>
          <w:lang w:eastAsia="en-US"/>
        </w:rPr>
        <w:t>"</w:t>
      </w:r>
      <w:proofErr w:type="spellStart"/>
      <w:r>
        <w:rPr>
          <w:rtl/>
          <w:lang w:eastAsia="en-US"/>
        </w:rPr>
        <w:t>אלהי</w:t>
      </w:r>
      <w:proofErr w:type="spellEnd"/>
      <w:r>
        <w:rPr>
          <w:rtl/>
          <w:lang w:eastAsia="en-US"/>
        </w:rPr>
        <w:t xml:space="preserve"> אבותיכם</w:t>
      </w:r>
      <w:r w:rsidR="00B36804">
        <w:rPr>
          <w:rFonts w:hint="cs"/>
          <w:rtl/>
          <w:lang w:eastAsia="en-US"/>
        </w:rPr>
        <w:t>"</w:t>
      </w:r>
      <w:r>
        <w:rPr>
          <w:rtl/>
          <w:lang w:eastAsia="en-US"/>
        </w:rPr>
        <w:t xml:space="preserve"> ואם </w:t>
      </w:r>
      <w:proofErr w:type="spellStart"/>
      <w:r>
        <w:rPr>
          <w:rtl/>
          <w:lang w:eastAsia="en-US"/>
        </w:rPr>
        <w:t>היתה</w:t>
      </w:r>
      <w:proofErr w:type="spellEnd"/>
      <w:r>
        <w:rPr>
          <w:rtl/>
          <w:lang w:eastAsia="en-US"/>
        </w:rPr>
        <w:t xml:space="preserve"> </w:t>
      </w:r>
      <w:proofErr w:type="spellStart"/>
      <w:r>
        <w:rPr>
          <w:rtl/>
          <w:lang w:eastAsia="en-US"/>
        </w:rPr>
        <w:t>אמו</w:t>
      </w:r>
      <w:proofErr w:type="spellEnd"/>
      <w:r>
        <w:rPr>
          <w:rtl/>
          <w:lang w:eastAsia="en-US"/>
        </w:rPr>
        <w:t xml:space="preserve"> מישראל אומר </w:t>
      </w:r>
      <w:r w:rsidR="00B36804">
        <w:rPr>
          <w:rFonts w:hint="cs"/>
          <w:rtl/>
          <w:lang w:eastAsia="en-US"/>
        </w:rPr>
        <w:t>"</w:t>
      </w:r>
      <w:proofErr w:type="spellStart"/>
      <w:r>
        <w:rPr>
          <w:rtl/>
          <w:lang w:eastAsia="en-US"/>
        </w:rPr>
        <w:t>אלהי</w:t>
      </w:r>
      <w:proofErr w:type="spellEnd"/>
      <w:r>
        <w:rPr>
          <w:rtl/>
          <w:lang w:eastAsia="en-US"/>
        </w:rPr>
        <w:t xml:space="preserve"> אבותינו</w:t>
      </w:r>
      <w:r w:rsidR="00B36804">
        <w:rPr>
          <w:rFonts w:hint="cs"/>
          <w:rtl/>
          <w:lang w:eastAsia="en-US"/>
        </w:rPr>
        <w:t>".</w:t>
      </w:r>
      <w:r w:rsidR="00EA3158">
        <w:rPr>
          <w:rStyle w:val="a5"/>
          <w:rtl/>
          <w:lang w:eastAsia="en-US"/>
        </w:rPr>
        <w:footnoteReference w:id="12"/>
      </w:r>
      <w:r>
        <w:rPr>
          <w:rtl/>
          <w:lang w:eastAsia="en-US"/>
        </w:rPr>
        <w:t xml:space="preserve"> </w:t>
      </w:r>
    </w:p>
    <w:p w14:paraId="64AD4589" w14:textId="77777777" w:rsidR="009A0B99" w:rsidRDefault="00B25311" w:rsidP="009A0B99">
      <w:pPr>
        <w:pStyle w:val="ac"/>
        <w:spacing w:before="120"/>
        <w:rPr>
          <w:rtl/>
          <w:lang w:eastAsia="en-US"/>
        </w:rPr>
      </w:pPr>
      <w:r w:rsidRPr="009A0B99">
        <w:rPr>
          <w:b/>
          <w:bCs/>
          <w:rtl/>
          <w:lang w:eastAsia="en-US"/>
        </w:rPr>
        <w:t>משנה ו</w:t>
      </w:r>
      <w:r w:rsidR="00EC586F" w:rsidRPr="009A0B99">
        <w:rPr>
          <w:rFonts w:hint="cs"/>
          <w:b/>
          <w:bCs/>
          <w:rtl/>
          <w:lang w:eastAsia="en-US"/>
        </w:rPr>
        <w:t>:</w:t>
      </w:r>
      <w:r w:rsidR="00EC586F">
        <w:rPr>
          <w:rFonts w:hint="cs"/>
          <w:rtl/>
          <w:lang w:eastAsia="en-US"/>
        </w:rPr>
        <w:t xml:space="preserve"> </w:t>
      </w:r>
      <w:r w:rsidR="009A0B99">
        <w:rPr>
          <w:rFonts w:hint="cs"/>
          <w:rtl/>
          <w:lang w:eastAsia="en-US"/>
        </w:rPr>
        <w:t>...</w:t>
      </w:r>
      <w:r>
        <w:rPr>
          <w:rtl/>
          <w:lang w:eastAsia="en-US"/>
        </w:rPr>
        <w:t xml:space="preserve"> מעצרת ועד החג מביא וקורא</w:t>
      </w:r>
      <w:r w:rsidR="0099613C">
        <w:rPr>
          <w:rFonts w:hint="cs"/>
          <w:rtl/>
          <w:lang w:eastAsia="en-US"/>
        </w:rPr>
        <w:t>,</w:t>
      </w:r>
      <w:r>
        <w:rPr>
          <w:rtl/>
          <w:lang w:eastAsia="en-US"/>
        </w:rPr>
        <w:t xml:space="preserve"> מן החג ועד חנוכה מביא ואינו קורא</w:t>
      </w:r>
      <w:r w:rsidR="009A0B99">
        <w:rPr>
          <w:rFonts w:hint="cs"/>
          <w:rtl/>
          <w:lang w:eastAsia="en-US"/>
        </w:rPr>
        <w:t>.</w:t>
      </w:r>
      <w:r>
        <w:rPr>
          <w:rtl/>
          <w:lang w:eastAsia="en-US"/>
        </w:rPr>
        <w:t xml:space="preserve"> רבי יהודה בן </w:t>
      </w:r>
      <w:proofErr w:type="spellStart"/>
      <w:r>
        <w:rPr>
          <w:rtl/>
          <w:lang w:eastAsia="en-US"/>
        </w:rPr>
        <w:t>בתירא</w:t>
      </w:r>
      <w:proofErr w:type="spellEnd"/>
      <w:r>
        <w:rPr>
          <w:rtl/>
          <w:lang w:eastAsia="en-US"/>
        </w:rPr>
        <w:t xml:space="preserve"> אומר</w:t>
      </w:r>
      <w:r w:rsidR="009A0B99">
        <w:rPr>
          <w:rFonts w:hint="cs"/>
          <w:rtl/>
          <w:lang w:eastAsia="en-US"/>
        </w:rPr>
        <w:t>:</w:t>
      </w:r>
      <w:r>
        <w:rPr>
          <w:rtl/>
          <w:lang w:eastAsia="en-US"/>
        </w:rPr>
        <w:t xml:space="preserve"> מביא וקורא</w:t>
      </w:r>
      <w:r w:rsidR="009A0B99">
        <w:rPr>
          <w:rFonts w:hint="cs"/>
          <w:rtl/>
          <w:lang w:eastAsia="en-US"/>
        </w:rPr>
        <w:t>.</w:t>
      </w:r>
      <w:r w:rsidR="00D94B94">
        <w:rPr>
          <w:rStyle w:val="a5"/>
          <w:rtl/>
          <w:lang w:eastAsia="en-US"/>
        </w:rPr>
        <w:footnoteReference w:id="13"/>
      </w:r>
    </w:p>
    <w:p w14:paraId="66519081" w14:textId="77777777" w:rsidR="004A55E6" w:rsidRDefault="004A55E6" w:rsidP="004A55E6">
      <w:pPr>
        <w:pStyle w:val="ac"/>
        <w:rPr>
          <w:rtl/>
          <w:lang w:eastAsia="en-US"/>
        </w:rPr>
      </w:pPr>
      <w:r w:rsidRPr="004A55E6">
        <w:rPr>
          <w:b/>
          <w:bCs/>
          <w:rtl/>
          <w:lang w:eastAsia="en-US"/>
        </w:rPr>
        <w:t>משנה י</w:t>
      </w:r>
      <w:r w:rsidRPr="004A55E6">
        <w:rPr>
          <w:rFonts w:hint="cs"/>
          <w:b/>
          <w:bCs/>
          <w:rtl/>
          <w:lang w:eastAsia="en-US"/>
        </w:rPr>
        <w:t>:</w:t>
      </w:r>
      <w:r>
        <w:rPr>
          <w:rFonts w:hint="cs"/>
          <w:rtl/>
          <w:lang w:eastAsia="en-US"/>
        </w:rPr>
        <w:t xml:space="preserve"> </w:t>
      </w:r>
      <w:r>
        <w:rPr>
          <w:rtl/>
          <w:lang w:eastAsia="en-US"/>
        </w:rPr>
        <w:t xml:space="preserve">ואלו </w:t>
      </w:r>
      <w:proofErr w:type="spellStart"/>
      <w:r>
        <w:rPr>
          <w:rtl/>
          <w:lang w:eastAsia="en-US"/>
        </w:rPr>
        <w:t>מביאין</w:t>
      </w:r>
      <w:proofErr w:type="spellEnd"/>
      <w:r>
        <w:rPr>
          <w:rtl/>
          <w:lang w:eastAsia="en-US"/>
        </w:rPr>
        <w:t xml:space="preserve"> וקורין מן העצרת ועד החג משבעת המינים מפירות שבהרים </w:t>
      </w:r>
      <w:proofErr w:type="spellStart"/>
      <w:r>
        <w:rPr>
          <w:rtl/>
          <w:lang w:eastAsia="en-US"/>
        </w:rPr>
        <w:t>מתמרות</w:t>
      </w:r>
      <w:proofErr w:type="spellEnd"/>
      <w:r>
        <w:rPr>
          <w:rtl/>
          <w:lang w:eastAsia="en-US"/>
        </w:rPr>
        <w:t xml:space="preserve"> שבעמקים ומזיתי שמן מעבר הירדן</w:t>
      </w:r>
      <w:r>
        <w:rPr>
          <w:rFonts w:hint="cs"/>
          <w:rtl/>
          <w:lang w:eastAsia="en-US"/>
        </w:rPr>
        <w:t>.</w:t>
      </w:r>
      <w:r>
        <w:rPr>
          <w:rtl/>
          <w:lang w:eastAsia="en-US"/>
        </w:rPr>
        <w:t xml:space="preserve"> רבי יוסי הגלילי אומר אין </w:t>
      </w:r>
      <w:proofErr w:type="spellStart"/>
      <w:r>
        <w:rPr>
          <w:rtl/>
          <w:lang w:eastAsia="en-US"/>
        </w:rPr>
        <w:t>מביאין</w:t>
      </w:r>
      <w:proofErr w:type="spellEnd"/>
      <w:r>
        <w:rPr>
          <w:rtl/>
          <w:lang w:eastAsia="en-US"/>
        </w:rPr>
        <w:t xml:space="preserve"> בכורים מעבר הירדן שאינה ארץ זבת חלב ודבש</w:t>
      </w:r>
      <w:r>
        <w:rPr>
          <w:rFonts w:hint="cs"/>
          <w:rtl/>
          <w:lang w:eastAsia="en-US"/>
        </w:rPr>
        <w:t>.</w:t>
      </w:r>
      <w:r w:rsidR="00553889">
        <w:rPr>
          <w:rStyle w:val="a5"/>
          <w:rtl/>
          <w:lang w:eastAsia="en-US"/>
        </w:rPr>
        <w:footnoteReference w:id="14"/>
      </w:r>
    </w:p>
    <w:p w14:paraId="622188BE" w14:textId="4262F424" w:rsidR="00EC586F" w:rsidRDefault="00EC586F" w:rsidP="00EC586F">
      <w:pPr>
        <w:pStyle w:val="ab"/>
        <w:rPr>
          <w:rtl/>
          <w:lang w:eastAsia="en-US"/>
        </w:rPr>
      </w:pPr>
      <w:r>
        <w:rPr>
          <w:rtl/>
          <w:lang w:eastAsia="en-US"/>
        </w:rPr>
        <w:lastRenderedPageBreak/>
        <w:t xml:space="preserve">משנה מסכת ביכורים פרק ג </w:t>
      </w:r>
      <w:r w:rsidR="00F30D7F">
        <w:rPr>
          <w:rtl/>
          <w:lang w:eastAsia="en-US"/>
        </w:rPr>
        <w:t>–</w:t>
      </w:r>
      <w:r w:rsidR="00F30D7F">
        <w:rPr>
          <w:rFonts w:hint="cs"/>
          <w:rtl/>
          <w:lang w:eastAsia="en-US"/>
        </w:rPr>
        <w:t xml:space="preserve"> הפרשה והעלאה</w:t>
      </w:r>
    </w:p>
    <w:p w14:paraId="3B87BFBC" w14:textId="77777777" w:rsidR="00EC586F" w:rsidRDefault="00EC586F" w:rsidP="00312FAB">
      <w:pPr>
        <w:pStyle w:val="ac"/>
        <w:spacing w:before="120"/>
        <w:rPr>
          <w:rtl/>
          <w:lang w:eastAsia="en-US"/>
        </w:rPr>
      </w:pPr>
      <w:r w:rsidRPr="00734FF2">
        <w:rPr>
          <w:b/>
          <w:bCs/>
          <w:rtl/>
          <w:lang w:eastAsia="en-US"/>
        </w:rPr>
        <w:t>משנה א</w:t>
      </w:r>
      <w:r w:rsidRPr="00734FF2">
        <w:rPr>
          <w:rFonts w:hint="cs"/>
          <w:b/>
          <w:bCs/>
          <w:rtl/>
          <w:lang w:eastAsia="en-US"/>
        </w:rPr>
        <w:t>:</w:t>
      </w:r>
      <w:r>
        <w:rPr>
          <w:rFonts w:hint="cs"/>
          <w:rtl/>
          <w:lang w:eastAsia="en-US"/>
        </w:rPr>
        <w:t xml:space="preserve"> </w:t>
      </w:r>
      <w:r>
        <w:rPr>
          <w:rtl/>
          <w:lang w:eastAsia="en-US"/>
        </w:rPr>
        <w:t xml:space="preserve">כיצד </w:t>
      </w:r>
      <w:proofErr w:type="spellStart"/>
      <w:r>
        <w:rPr>
          <w:rtl/>
          <w:lang w:eastAsia="en-US"/>
        </w:rPr>
        <w:t>מפרישין</w:t>
      </w:r>
      <w:proofErr w:type="spellEnd"/>
      <w:r>
        <w:rPr>
          <w:rtl/>
          <w:lang w:eastAsia="en-US"/>
        </w:rPr>
        <w:t xml:space="preserve"> הבכורים</w:t>
      </w:r>
      <w:r w:rsidR="004A55E6">
        <w:rPr>
          <w:rFonts w:hint="cs"/>
          <w:rtl/>
          <w:lang w:eastAsia="en-US"/>
        </w:rPr>
        <w:t>?</w:t>
      </w:r>
      <w:r>
        <w:rPr>
          <w:rtl/>
          <w:lang w:eastAsia="en-US"/>
        </w:rPr>
        <w:t xml:space="preserve"> יורד אדם בתוך שדהו ורואה תאנה שבכרה אשכול שביכר רמון שביכר</w:t>
      </w:r>
      <w:r w:rsidR="004A55E6">
        <w:rPr>
          <w:rFonts w:hint="cs"/>
          <w:rtl/>
          <w:lang w:eastAsia="en-US"/>
        </w:rPr>
        <w:t>,</w:t>
      </w:r>
      <w:r>
        <w:rPr>
          <w:rtl/>
          <w:lang w:eastAsia="en-US"/>
        </w:rPr>
        <w:t xml:space="preserve"> קושרו </w:t>
      </w:r>
      <w:proofErr w:type="spellStart"/>
      <w:r>
        <w:rPr>
          <w:rtl/>
          <w:lang w:eastAsia="en-US"/>
        </w:rPr>
        <w:t>ב</w:t>
      </w:r>
      <w:r w:rsidR="00312FAB">
        <w:rPr>
          <w:rtl/>
          <w:lang w:eastAsia="en-US"/>
        </w:rPr>
        <w:t>ְּ</w:t>
      </w:r>
      <w:r>
        <w:rPr>
          <w:rtl/>
          <w:lang w:eastAsia="en-US"/>
        </w:rPr>
        <w:t>ג</w:t>
      </w:r>
      <w:r w:rsidR="00312FAB">
        <w:rPr>
          <w:rtl/>
          <w:lang w:eastAsia="en-US"/>
        </w:rPr>
        <w:t>ֶ</w:t>
      </w:r>
      <w:r>
        <w:rPr>
          <w:rtl/>
          <w:lang w:eastAsia="en-US"/>
        </w:rPr>
        <w:t>מ</w:t>
      </w:r>
      <w:r w:rsidR="00312FAB">
        <w:rPr>
          <w:rtl/>
          <w:lang w:eastAsia="en-US"/>
        </w:rPr>
        <w:t>ִ</w:t>
      </w:r>
      <w:r>
        <w:rPr>
          <w:rtl/>
          <w:lang w:eastAsia="en-US"/>
        </w:rPr>
        <w:t>י</w:t>
      </w:r>
      <w:proofErr w:type="spellEnd"/>
      <w:r>
        <w:rPr>
          <w:rtl/>
          <w:lang w:eastAsia="en-US"/>
        </w:rPr>
        <w:t xml:space="preserve"> ואומר הרי אלו בכורים</w:t>
      </w:r>
      <w:r w:rsidR="00312FAB">
        <w:rPr>
          <w:rFonts w:hint="cs"/>
          <w:rtl/>
          <w:lang w:eastAsia="en-US"/>
        </w:rPr>
        <w:t>.</w:t>
      </w:r>
      <w:r>
        <w:rPr>
          <w:rtl/>
          <w:lang w:eastAsia="en-US"/>
        </w:rPr>
        <w:t xml:space="preserve"> ורבי שמעון אומר</w:t>
      </w:r>
      <w:r w:rsidR="00312FAB">
        <w:rPr>
          <w:rFonts w:hint="cs"/>
          <w:rtl/>
          <w:lang w:eastAsia="en-US"/>
        </w:rPr>
        <w:t>:</w:t>
      </w:r>
      <w:r>
        <w:rPr>
          <w:rtl/>
          <w:lang w:eastAsia="en-US"/>
        </w:rPr>
        <w:t xml:space="preserve"> אף על פי כן</w:t>
      </w:r>
      <w:r w:rsidR="00312FAB">
        <w:rPr>
          <w:rFonts w:hint="cs"/>
          <w:rtl/>
          <w:lang w:eastAsia="en-US"/>
        </w:rPr>
        <w:t>,</w:t>
      </w:r>
      <w:r>
        <w:rPr>
          <w:rtl/>
          <w:lang w:eastAsia="en-US"/>
        </w:rPr>
        <w:t xml:space="preserve"> חוזר וקורא אותם בכורים מאחר שיתלשו מן הקרקע</w:t>
      </w:r>
      <w:r w:rsidR="00312FAB">
        <w:rPr>
          <w:rFonts w:hint="cs"/>
          <w:rtl/>
          <w:lang w:eastAsia="en-US"/>
        </w:rPr>
        <w:t>.</w:t>
      </w:r>
      <w:r w:rsidR="00A60662">
        <w:rPr>
          <w:rStyle w:val="a5"/>
          <w:rtl/>
          <w:lang w:eastAsia="en-US"/>
        </w:rPr>
        <w:footnoteReference w:id="15"/>
      </w:r>
      <w:r>
        <w:rPr>
          <w:rtl/>
          <w:lang w:eastAsia="en-US"/>
        </w:rPr>
        <w:t xml:space="preserve"> </w:t>
      </w:r>
    </w:p>
    <w:p w14:paraId="61D3598D" w14:textId="77777777" w:rsidR="00EC586F" w:rsidRDefault="00EC586F" w:rsidP="00E676F7">
      <w:pPr>
        <w:pStyle w:val="ac"/>
        <w:spacing w:before="120"/>
        <w:rPr>
          <w:rtl/>
          <w:lang w:eastAsia="en-US"/>
        </w:rPr>
      </w:pPr>
      <w:r w:rsidRPr="00A60662">
        <w:rPr>
          <w:b/>
          <w:bCs/>
          <w:rtl/>
          <w:lang w:eastAsia="en-US"/>
        </w:rPr>
        <w:t>משנה ב</w:t>
      </w:r>
      <w:r w:rsidRPr="00A60662">
        <w:rPr>
          <w:rFonts w:hint="cs"/>
          <w:b/>
          <w:bCs/>
          <w:rtl/>
          <w:lang w:eastAsia="en-US"/>
        </w:rPr>
        <w:t>:</w:t>
      </w:r>
      <w:r>
        <w:rPr>
          <w:rFonts w:hint="cs"/>
          <w:rtl/>
          <w:lang w:eastAsia="en-US"/>
        </w:rPr>
        <w:t xml:space="preserve"> </w:t>
      </w:r>
      <w:r>
        <w:rPr>
          <w:rtl/>
          <w:lang w:eastAsia="en-US"/>
        </w:rPr>
        <w:t>כיצד מעלין את הבכורים</w:t>
      </w:r>
      <w:r w:rsidR="00A60662">
        <w:rPr>
          <w:rFonts w:hint="cs"/>
          <w:rtl/>
          <w:lang w:eastAsia="en-US"/>
        </w:rPr>
        <w:t>?</w:t>
      </w:r>
      <w:r>
        <w:rPr>
          <w:rtl/>
          <w:lang w:eastAsia="en-US"/>
        </w:rPr>
        <w:t xml:space="preserve"> כל העיירות שבמעמד מתכנסות לעיר של מעמד</w:t>
      </w:r>
      <w:r w:rsidR="00A60662">
        <w:rPr>
          <w:rFonts w:hint="cs"/>
          <w:rtl/>
          <w:lang w:eastAsia="en-US"/>
        </w:rPr>
        <w:t>,</w:t>
      </w:r>
      <w:r w:rsidR="00A60662">
        <w:rPr>
          <w:rStyle w:val="a5"/>
          <w:rtl/>
          <w:lang w:eastAsia="en-US"/>
        </w:rPr>
        <w:footnoteReference w:id="16"/>
      </w:r>
      <w:r>
        <w:rPr>
          <w:rtl/>
          <w:lang w:eastAsia="en-US"/>
        </w:rPr>
        <w:t xml:space="preserve"> ולנין ברחובה של עיר</w:t>
      </w:r>
      <w:r w:rsidR="00A60662">
        <w:rPr>
          <w:rFonts w:hint="cs"/>
          <w:rtl/>
          <w:lang w:eastAsia="en-US"/>
        </w:rPr>
        <w:t>,</w:t>
      </w:r>
      <w:r>
        <w:rPr>
          <w:rtl/>
          <w:lang w:eastAsia="en-US"/>
        </w:rPr>
        <w:t xml:space="preserve"> ולא היו </w:t>
      </w:r>
      <w:proofErr w:type="spellStart"/>
      <w:r>
        <w:rPr>
          <w:rtl/>
          <w:lang w:eastAsia="en-US"/>
        </w:rPr>
        <w:t>נכנסין</w:t>
      </w:r>
      <w:proofErr w:type="spellEnd"/>
      <w:r>
        <w:rPr>
          <w:rtl/>
          <w:lang w:eastAsia="en-US"/>
        </w:rPr>
        <w:t xml:space="preserve"> לבתים</w:t>
      </w:r>
      <w:r w:rsidR="00A60662">
        <w:rPr>
          <w:rFonts w:hint="cs"/>
          <w:rtl/>
          <w:lang w:eastAsia="en-US"/>
        </w:rPr>
        <w:t>.</w:t>
      </w:r>
      <w:r w:rsidR="00113592">
        <w:rPr>
          <w:rStyle w:val="a5"/>
          <w:rtl/>
          <w:lang w:eastAsia="en-US"/>
        </w:rPr>
        <w:footnoteReference w:id="17"/>
      </w:r>
      <w:r>
        <w:rPr>
          <w:rtl/>
          <w:lang w:eastAsia="en-US"/>
        </w:rPr>
        <w:t xml:space="preserve"> ו</w:t>
      </w:r>
      <w:r w:rsidR="004E528B">
        <w:rPr>
          <w:rtl/>
          <w:lang w:eastAsia="en-US"/>
        </w:rPr>
        <w:t>ְ</w:t>
      </w:r>
      <w:r>
        <w:rPr>
          <w:rtl/>
          <w:lang w:eastAsia="en-US"/>
        </w:rPr>
        <w:t>ל</w:t>
      </w:r>
      <w:r w:rsidR="004E528B">
        <w:rPr>
          <w:rtl/>
          <w:lang w:eastAsia="en-US"/>
        </w:rPr>
        <w:t>ַ</w:t>
      </w:r>
      <w:r>
        <w:rPr>
          <w:rtl/>
          <w:lang w:eastAsia="en-US"/>
        </w:rPr>
        <w:t>מ</w:t>
      </w:r>
      <w:r w:rsidR="004E528B">
        <w:rPr>
          <w:rtl/>
          <w:lang w:eastAsia="en-US"/>
        </w:rPr>
        <w:t>ַּ</w:t>
      </w:r>
      <w:r>
        <w:rPr>
          <w:rtl/>
          <w:lang w:eastAsia="en-US"/>
        </w:rPr>
        <w:t>ש</w:t>
      </w:r>
      <w:r w:rsidR="004E528B">
        <w:rPr>
          <w:rtl/>
          <w:lang w:eastAsia="en-US"/>
        </w:rPr>
        <w:t>ְׁ</w:t>
      </w:r>
      <w:r>
        <w:rPr>
          <w:rtl/>
          <w:lang w:eastAsia="en-US"/>
        </w:rPr>
        <w:t>כ</w:t>
      </w:r>
      <w:r w:rsidR="004E528B">
        <w:rPr>
          <w:rtl/>
          <w:lang w:eastAsia="en-US"/>
        </w:rPr>
        <w:t>ִּ</w:t>
      </w:r>
      <w:r>
        <w:rPr>
          <w:rtl/>
          <w:lang w:eastAsia="en-US"/>
        </w:rPr>
        <w:t>ים</w:t>
      </w:r>
      <w:r w:rsidR="004E528B">
        <w:rPr>
          <w:rStyle w:val="a5"/>
          <w:rtl/>
          <w:lang w:eastAsia="en-US"/>
        </w:rPr>
        <w:footnoteReference w:id="18"/>
      </w:r>
      <w:r>
        <w:rPr>
          <w:rtl/>
          <w:lang w:eastAsia="en-US"/>
        </w:rPr>
        <w:t xml:space="preserve"> היה הממונה אומר</w:t>
      </w:r>
      <w:r w:rsidR="00A60662">
        <w:rPr>
          <w:rFonts w:hint="cs"/>
          <w:rtl/>
          <w:lang w:eastAsia="en-US"/>
        </w:rPr>
        <w:t>:</w:t>
      </w:r>
      <w:r>
        <w:rPr>
          <w:rtl/>
          <w:lang w:eastAsia="en-US"/>
        </w:rPr>
        <w:t xml:space="preserve"> </w:t>
      </w:r>
      <w:r w:rsidR="00A60662">
        <w:rPr>
          <w:rFonts w:hint="cs"/>
          <w:rtl/>
          <w:lang w:eastAsia="en-US"/>
        </w:rPr>
        <w:t>"</w:t>
      </w:r>
      <w:r>
        <w:rPr>
          <w:rtl/>
          <w:lang w:eastAsia="en-US"/>
        </w:rPr>
        <w:t xml:space="preserve">קומו ונעלה ציון אל בית ה' </w:t>
      </w:r>
      <w:proofErr w:type="spellStart"/>
      <w:r>
        <w:rPr>
          <w:rtl/>
          <w:lang w:eastAsia="en-US"/>
        </w:rPr>
        <w:t>אלהינו</w:t>
      </w:r>
      <w:proofErr w:type="spellEnd"/>
      <w:r w:rsidR="00A60662">
        <w:rPr>
          <w:rFonts w:hint="cs"/>
          <w:rtl/>
          <w:lang w:eastAsia="en-US"/>
        </w:rPr>
        <w:t>" (ירמיהו לא ה).</w:t>
      </w:r>
      <w:r w:rsidR="004E528B">
        <w:rPr>
          <w:rStyle w:val="a5"/>
          <w:rtl/>
          <w:lang w:eastAsia="en-US"/>
        </w:rPr>
        <w:footnoteReference w:id="19"/>
      </w:r>
      <w:r>
        <w:rPr>
          <w:rtl/>
          <w:lang w:eastAsia="en-US"/>
        </w:rPr>
        <w:t xml:space="preserve"> </w:t>
      </w:r>
    </w:p>
    <w:p w14:paraId="041F504A" w14:textId="77777777" w:rsidR="00EC586F" w:rsidRDefault="00EC586F" w:rsidP="00233AF0">
      <w:pPr>
        <w:pStyle w:val="ac"/>
        <w:spacing w:before="120"/>
        <w:rPr>
          <w:rtl/>
          <w:lang w:eastAsia="en-US"/>
        </w:rPr>
      </w:pPr>
      <w:r w:rsidRPr="00010D61">
        <w:rPr>
          <w:b/>
          <w:bCs/>
          <w:rtl/>
          <w:lang w:eastAsia="en-US"/>
        </w:rPr>
        <w:t>משנה ג</w:t>
      </w:r>
      <w:r w:rsidR="00E64FC6" w:rsidRPr="00010D61">
        <w:rPr>
          <w:rFonts w:hint="cs"/>
          <w:b/>
          <w:bCs/>
          <w:rtl/>
          <w:lang w:eastAsia="en-US"/>
        </w:rPr>
        <w:t>:</w:t>
      </w:r>
      <w:r w:rsidR="00E64FC6">
        <w:rPr>
          <w:rFonts w:hint="cs"/>
          <w:rtl/>
          <w:lang w:eastAsia="en-US"/>
        </w:rPr>
        <w:t xml:space="preserve"> </w:t>
      </w:r>
      <w:r>
        <w:rPr>
          <w:rtl/>
          <w:lang w:eastAsia="en-US"/>
        </w:rPr>
        <w:t>הקרובים מביאים התאנים והענבים והרחוקים מביאים גרוגרות וצמוקים</w:t>
      </w:r>
      <w:r w:rsidR="007E66DC">
        <w:rPr>
          <w:rFonts w:hint="cs"/>
          <w:rtl/>
          <w:lang w:eastAsia="en-US"/>
        </w:rPr>
        <w:t>.</w:t>
      </w:r>
      <w:r>
        <w:rPr>
          <w:rtl/>
          <w:lang w:eastAsia="en-US"/>
        </w:rPr>
        <w:t xml:space="preserve"> והשור הולך לפניהם וקרניו מצופות זהב ועטרת של זית בראשו</w:t>
      </w:r>
      <w:r w:rsidR="007E66DC">
        <w:rPr>
          <w:rFonts w:hint="cs"/>
          <w:rtl/>
          <w:lang w:eastAsia="en-US"/>
        </w:rPr>
        <w:t>.</w:t>
      </w:r>
      <w:r w:rsidR="00233AF0">
        <w:rPr>
          <w:rStyle w:val="a5"/>
          <w:rtl/>
          <w:lang w:eastAsia="en-US"/>
        </w:rPr>
        <w:footnoteReference w:id="20"/>
      </w:r>
      <w:r>
        <w:rPr>
          <w:rtl/>
          <w:lang w:eastAsia="en-US"/>
        </w:rPr>
        <w:t xml:space="preserve"> החליל מכה לפניהם עד שמגיעים קרוב לירושלם</w:t>
      </w:r>
      <w:r w:rsidR="007E66DC">
        <w:rPr>
          <w:rFonts w:hint="cs"/>
          <w:rtl/>
          <w:lang w:eastAsia="en-US"/>
        </w:rPr>
        <w:t>.</w:t>
      </w:r>
      <w:r>
        <w:rPr>
          <w:rtl/>
          <w:lang w:eastAsia="en-US"/>
        </w:rPr>
        <w:t xml:space="preserve"> הגיעו קרוב לירושלם</w:t>
      </w:r>
      <w:r w:rsidR="007E66DC">
        <w:rPr>
          <w:rFonts w:hint="cs"/>
          <w:rtl/>
          <w:lang w:eastAsia="en-US"/>
        </w:rPr>
        <w:t>,</w:t>
      </w:r>
      <w:r>
        <w:rPr>
          <w:rtl/>
          <w:lang w:eastAsia="en-US"/>
        </w:rPr>
        <w:t xml:space="preserve"> שלחו לפניהם ועטרו את ב</w:t>
      </w:r>
      <w:r w:rsidR="004D784C">
        <w:rPr>
          <w:rtl/>
          <w:lang w:eastAsia="en-US"/>
        </w:rPr>
        <w:t>ִּ</w:t>
      </w:r>
      <w:r>
        <w:rPr>
          <w:rtl/>
          <w:lang w:eastAsia="en-US"/>
        </w:rPr>
        <w:t>כ</w:t>
      </w:r>
      <w:r w:rsidR="004D784C">
        <w:rPr>
          <w:rtl/>
          <w:lang w:eastAsia="en-US"/>
        </w:rPr>
        <w:t>ּ</w:t>
      </w:r>
      <w:r>
        <w:rPr>
          <w:rtl/>
          <w:lang w:eastAsia="en-US"/>
        </w:rPr>
        <w:t>ו</w:t>
      </w:r>
      <w:r w:rsidR="004D784C">
        <w:rPr>
          <w:rtl/>
          <w:lang w:eastAsia="en-US"/>
        </w:rPr>
        <w:t>ּ</w:t>
      </w:r>
      <w:r>
        <w:rPr>
          <w:rtl/>
          <w:lang w:eastAsia="en-US"/>
        </w:rPr>
        <w:t>ר</w:t>
      </w:r>
      <w:r w:rsidR="004D784C">
        <w:rPr>
          <w:rtl/>
          <w:lang w:eastAsia="en-US"/>
        </w:rPr>
        <w:t>ֵ</w:t>
      </w:r>
      <w:r>
        <w:rPr>
          <w:rtl/>
          <w:lang w:eastAsia="en-US"/>
        </w:rPr>
        <w:t>יה</w:t>
      </w:r>
      <w:r w:rsidR="004D784C">
        <w:rPr>
          <w:rtl/>
          <w:lang w:eastAsia="en-US"/>
        </w:rPr>
        <w:t>ֶ</w:t>
      </w:r>
      <w:r>
        <w:rPr>
          <w:rtl/>
          <w:lang w:eastAsia="en-US"/>
        </w:rPr>
        <w:t>ם</w:t>
      </w:r>
      <w:r w:rsidR="00233AF0">
        <w:rPr>
          <w:rFonts w:hint="cs"/>
          <w:rtl/>
          <w:lang w:eastAsia="en-US"/>
        </w:rPr>
        <w:t>.</w:t>
      </w:r>
      <w:r>
        <w:rPr>
          <w:rtl/>
          <w:lang w:eastAsia="en-US"/>
        </w:rPr>
        <w:t xml:space="preserve"> הפחות הסגנים והגזברים יוצאים לקראתם</w:t>
      </w:r>
      <w:r w:rsidR="00233AF0">
        <w:rPr>
          <w:rFonts w:hint="cs"/>
          <w:rtl/>
          <w:lang w:eastAsia="en-US"/>
        </w:rPr>
        <w:t>.</w:t>
      </w:r>
      <w:r>
        <w:rPr>
          <w:rtl/>
          <w:lang w:eastAsia="en-US"/>
        </w:rPr>
        <w:t xml:space="preserve"> לפי כבוד הנכנסים היו יוצאים</w:t>
      </w:r>
      <w:r w:rsidR="00233AF0">
        <w:rPr>
          <w:rFonts w:hint="cs"/>
          <w:rtl/>
          <w:lang w:eastAsia="en-US"/>
        </w:rPr>
        <w:t>.</w:t>
      </w:r>
      <w:r w:rsidR="00A814A4">
        <w:rPr>
          <w:rStyle w:val="a5"/>
          <w:rtl/>
          <w:lang w:eastAsia="en-US"/>
        </w:rPr>
        <w:footnoteReference w:id="21"/>
      </w:r>
      <w:r>
        <w:rPr>
          <w:rtl/>
          <w:lang w:eastAsia="en-US"/>
        </w:rPr>
        <w:t xml:space="preserve"> וכל בעלי אומניות שבירושלם עומדים לפניהם </w:t>
      </w:r>
      <w:proofErr w:type="spellStart"/>
      <w:r>
        <w:rPr>
          <w:rtl/>
          <w:lang w:eastAsia="en-US"/>
        </w:rPr>
        <w:t>ושואלין</w:t>
      </w:r>
      <w:proofErr w:type="spellEnd"/>
      <w:r>
        <w:rPr>
          <w:rtl/>
          <w:lang w:eastAsia="en-US"/>
        </w:rPr>
        <w:t xml:space="preserve"> בשלומם</w:t>
      </w:r>
      <w:r w:rsidR="00233AF0">
        <w:rPr>
          <w:rFonts w:hint="cs"/>
          <w:rtl/>
          <w:lang w:eastAsia="en-US"/>
        </w:rPr>
        <w:t>:</w:t>
      </w:r>
      <w:r>
        <w:rPr>
          <w:rtl/>
          <w:lang w:eastAsia="en-US"/>
        </w:rPr>
        <w:t xml:space="preserve"> </w:t>
      </w:r>
      <w:r w:rsidR="00A814A4">
        <w:rPr>
          <w:rFonts w:hint="cs"/>
          <w:rtl/>
          <w:lang w:eastAsia="en-US"/>
        </w:rPr>
        <w:t>"</w:t>
      </w:r>
      <w:r>
        <w:rPr>
          <w:rtl/>
          <w:lang w:eastAsia="en-US"/>
        </w:rPr>
        <w:t>אחינו אנשי המקום פלוני באתם לשלום</w:t>
      </w:r>
      <w:r w:rsidR="00233AF0">
        <w:rPr>
          <w:rFonts w:hint="cs"/>
          <w:rtl/>
          <w:lang w:eastAsia="en-US"/>
        </w:rPr>
        <w:t>".</w:t>
      </w:r>
      <w:r w:rsidR="000011F7">
        <w:rPr>
          <w:rStyle w:val="a5"/>
          <w:rtl/>
          <w:lang w:eastAsia="en-US"/>
        </w:rPr>
        <w:footnoteReference w:id="22"/>
      </w:r>
      <w:r>
        <w:rPr>
          <w:rtl/>
          <w:lang w:eastAsia="en-US"/>
        </w:rPr>
        <w:t xml:space="preserve"> </w:t>
      </w:r>
    </w:p>
    <w:p w14:paraId="4057E719" w14:textId="77777777" w:rsidR="00EC586F" w:rsidRDefault="00EC586F" w:rsidP="00ED17C4">
      <w:pPr>
        <w:pStyle w:val="ac"/>
        <w:spacing w:before="120"/>
        <w:rPr>
          <w:rtl/>
          <w:lang w:eastAsia="en-US"/>
        </w:rPr>
      </w:pPr>
      <w:r w:rsidRPr="000011F7">
        <w:rPr>
          <w:b/>
          <w:bCs/>
          <w:rtl/>
          <w:lang w:eastAsia="en-US"/>
        </w:rPr>
        <w:lastRenderedPageBreak/>
        <w:t>משנ</w:t>
      </w:r>
      <w:r w:rsidR="00ED17C4">
        <w:rPr>
          <w:rFonts w:hint="cs"/>
          <w:b/>
          <w:bCs/>
          <w:rtl/>
          <w:lang w:eastAsia="en-US"/>
        </w:rPr>
        <w:t>יות</w:t>
      </w:r>
      <w:r w:rsidRPr="000011F7">
        <w:rPr>
          <w:b/>
          <w:bCs/>
          <w:rtl/>
          <w:lang w:eastAsia="en-US"/>
        </w:rPr>
        <w:t xml:space="preserve"> ד</w:t>
      </w:r>
      <w:r w:rsidR="000011F7">
        <w:rPr>
          <w:rFonts w:hint="cs"/>
          <w:b/>
          <w:bCs/>
          <w:rtl/>
          <w:lang w:eastAsia="en-US"/>
        </w:rPr>
        <w:t>, ו</w:t>
      </w:r>
      <w:r w:rsidR="00E64FC6" w:rsidRPr="000011F7">
        <w:rPr>
          <w:rFonts w:hint="cs"/>
          <w:b/>
          <w:bCs/>
          <w:rtl/>
          <w:lang w:eastAsia="en-US"/>
        </w:rPr>
        <w:t>:</w:t>
      </w:r>
      <w:r w:rsidR="00E64FC6">
        <w:rPr>
          <w:rFonts w:hint="cs"/>
          <w:rtl/>
          <w:lang w:eastAsia="en-US"/>
        </w:rPr>
        <w:t xml:space="preserve"> </w:t>
      </w:r>
      <w:r>
        <w:rPr>
          <w:rtl/>
          <w:lang w:eastAsia="en-US"/>
        </w:rPr>
        <w:t xml:space="preserve">החליל מכה לפניהם עד </w:t>
      </w:r>
      <w:proofErr w:type="spellStart"/>
      <w:r>
        <w:rPr>
          <w:rtl/>
          <w:lang w:eastAsia="en-US"/>
        </w:rPr>
        <w:t>שמגיעין</w:t>
      </w:r>
      <w:proofErr w:type="spellEnd"/>
      <w:r>
        <w:rPr>
          <w:rtl/>
          <w:lang w:eastAsia="en-US"/>
        </w:rPr>
        <w:t xml:space="preserve"> להר הבית</w:t>
      </w:r>
      <w:r w:rsidR="000011F7">
        <w:rPr>
          <w:rFonts w:hint="cs"/>
          <w:rtl/>
          <w:lang w:eastAsia="en-US"/>
        </w:rPr>
        <w:t>.</w:t>
      </w:r>
      <w:r>
        <w:rPr>
          <w:rtl/>
          <w:lang w:eastAsia="en-US"/>
        </w:rPr>
        <w:t xml:space="preserve"> הגיעו להר הבית אפילו אגריפס המלך נוטל הסל על כתפו ונכנס עד שמגיע לעזרה</w:t>
      </w:r>
      <w:r w:rsidR="000011F7">
        <w:rPr>
          <w:rFonts w:hint="cs"/>
          <w:rtl/>
          <w:lang w:eastAsia="en-US"/>
        </w:rPr>
        <w:t>.</w:t>
      </w:r>
      <w:r w:rsidR="009F5599">
        <w:rPr>
          <w:rStyle w:val="a5"/>
          <w:rtl/>
          <w:lang w:eastAsia="en-US"/>
        </w:rPr>
        <w:footnoteReference w:id="23"/>
      </w:r>
      <w:r>
        <w:rPr>
          <w:rtl/>
          <w:lang w:eastAsia="en-US"/>
        </w:rPr>
        <w:t xml:space="preserve"> הגיע לעזרה ודברו </w:t>
      </w:r>
      <w:proofErr w:type="spellStart"/>
      <w:r>
        <w:rPr>
          <w:rtl/>
          <w:lang w:eastAsia="en-US"/>
        </w:rPr>
        <w:t>הלוים</w:t>
      </w:r>
      <w:proofErr w:type="spellEnd"/>
      <w:r>
        <w:rPr>
          <w:rtl/>
          <w:lang w:eastAsia="en-US"/>
        </w:rPr>
        <w:t xml:space="preserve"> בשיר</w:t>
      </w:r>
      <w:r w:rsidR="00197D02">
        <w:rPr>
          <w:rFonts w:hint="cs"/>
          <w:rtl/>
          <w:lang w:eastAsia="en-US"/>
        </w:rPr>
        <w:t>:</w:t>
      </w:r>
      <w:r>
        <w:rPr>
          <w:rtl/>
          <w:lang w:eastAsia="en-US"/>
        </w:rPr>
        <w:t xml:space="preserve"> </w:t>
      </w:r>
      <w:r w:rsidR="00197D02">
        <w:rPr>
          <w:rFonts w:hint="cs"/>
          <w:rtl/>
          <w:lang w:eastAsia="en-US"/>
        </w:rPr>
        <w:t>"</w:t>
      </w:r>
      <w:r>
        <w:rPr>
          <w:rtl/>
          <w:lang w:eastAsia="en-US"/>
        </w:rPr>
        <w:t>ארוממך ה' כי דליתני ולא שמחת אויבי לי</w:t>
      </w:r>
      <w:r w:rsidR="00197D02">
        <w:rPr>
          <w:rFonts w:hint="cs"/>
          <w:rtl/>
          <w:lang w:eastAsia="en-US"/>
        </w:rPr>
        <w:t>"</w:t>
      </w:r>
      <w:r>
        <w:rPr>
          <w:rtl/>
          <w:lang w:eastAsia="en-US"/>
        </w:rPr>
        <w:t xml:space="preserve"> (תהלים ל)</w:t>
      </w:r>
      <w:r w:rsidR="00ED17C4">
        <w:rPr>
          <w:rFonts w:hint="cs"/>
          <w:rtl/>
          <w:lang w:eastAsia="en-US"/>
        </w:rPr>
        <w:t xml:space="preserve"> ... </w:t>
      </w:r>
      <w:proofErr w:type="spellStart"/>
      <w:r>
        <w:rPr>
          <w:rtl/>
          <w:lang w:eastAsia="en-US"/>
        </w:rPr>
        <w:t>עודהו</w:t>
      </w:r>
      <w:proofErr w:type="spellEnd"/>
      <w:r>
        <w:rPr>
          <w:rtl/>
          <w:lang w:eastAsia="en-US"/>
        </w:rPr>
        <w:t xml:space="preserve"> הסל על כתפו קורא מהגדתי היום לה' </w:t>
      </w:r>
      <w:proofErr w:type="spellStart"/>
      <w:r>
        <w:rPr>
          <w:rtl/>
          <w:lang w:eastAsia="en-US"/>
        </w:rPr>
        <w:t>אלהיך</w:t>
      </w:r>
      <w:proofErr w:type="spellEnd"/>
      <w:r>
        <w:rPr>
          <w:rtl/>
          <w:lang w:eastAsia="en-US"/>
        </w:rPr>
        <w:t xml:space="preserve"> (דברים </w:t>
      </w:r>
      <w:proofErr w:type="spellStart"/>
      <w:r>
        <w:rPr>
          <w:rtl/>
          <w:lang w:eastAsia="en-US"/>
        </w:rPr>
        <w:t>כו</w:t>
      </w:r>
      <w:proofErr w:type="spellEnd"/>
      <w:r>
        <w:rPr>
          <w:rtl/>
          <w:lang w:eastAsia="en-US"/>
        </w:rPr>
        <w:t>) עד שגומר כל הפרשה</w:t>
      </w:r>
      <w:r w:rsidR="00D1704A">
        <w:rPr>
          <w:rFonts w:hint="cs"/>
          <w:rtl/>
          <w:lang w:eastAsia="en-US"/>
        </w:rPr>
        <w:t>.</w:t>
      </w:r>
      <w:r>
        <w:rPr>
          <w:rtl/>
          <w:lang w:eastAsia="en-US"/>
        </w:rPr>
        <w:t xml:space="preserve"> ר' יהודה אומר עד ארמי אובד אבי</w:t>
      </w:r>
      <w:r w:rsidR="00D1704A">
        <w:rPr>
          <w:rFonts w:hint="cs"/>
          <w:rtl/>
          <w:lang w:eastAsia="en-US"/>
        </w:rPr>
        <w:t>.</w:t>
      </w:r>
      <w:r w:rsidR="007C3777">
        <w:rPr>
          <w:rStyle w:val="a5"/>
          <w:rtl/>
          <w:lang w:eastAsia="en-US"/>
        </w:rPr>
        <w:footnoteReference w:id="24"/>
      </w:r>
      <w:r>
        <w:rPr>
          <w:rtl/>
          <w:lang w:eastAsia="en-US"/>
        </w:rPr>
        <w:t xml:space="preserve"> הגיע לארמי אובד אבי מוריד הסל מעל כתפו ואוחזו בשפתותיו וכהן מניח ידו תחתיו ומניפו וקורא מארמי אובד אבי עד שהוא גומר כל הפרשה</w:t>
      </w:r>
      <w:r w:rsidR="00D1704A">
        <w:rPr>
          <w:rFonts w:hint="cs"/>
          <w:rtl/>
          <w:lang w:eastAsia="en-US"/>
        </w:rPr>
        <w:t>.</w:t>
      </w:r>
      <w:r>
        <w:rPr>
          <w:rtl/>
          <w:lang w:eastAsia="en-US"/>
        </w:rPr>
        <w:t xml:space="preserve"> ומניחו בצד המזבח </w:t>
      </w:r>
      <w:proofErr w:type="spellStart"/>
      <w:r>
        <w:rPr>
          <w:rtl/>
          <w:lang w:eastAsia="en-US"/>
        </w:rPr>
        <w:t>והשתחוה</w:t>
      </w:r>
      <w:proofErr w:type="spellEnd"/>
      <w:r>
        <w:rPr>
          <w:rtl/>
          <w:lang w:eastAsia="en-US"/>
        </w:rPr>
        <w:t xml:space="preserve"> ויצא</w:t>
      </w:r>
      <w:r w:rsidR="00ED17C4">
        <w:rPr>
          <w:rFonts w:hint="cs"/>
          <w:rtl/>
          <w:lang w:eastAsia="en-US"/>
        </w:rPr>
        <w:t>.</w:t>
      </w:r>
      <w:r w:rsidR="00ED17C4">
        <w:rPr>
          <w:rStyle w:val="a5"/>
          <w:rtl/>
          <w:lang w:eastAsia="en-US"/>
        </w:rPr>
        <w:footnoteReference w:id="25"/>
      </w:r>
      <w:r>
        <w:rPr>
          <w:rtl/>
          <w:lang w:eastAsia="en-US"/>
        </w:rPr>
        <w:t xml:space="preserve"> </w:t>
      </w:r>
    </w:p>
    <w:p w14:paraId="0749771D" w14:textId="77777777" w:rsidR="00EC586F" w:rsidRDefault="00EC586F" w:rsidP="00900698">
      <w:pPr>
        <w:pStyle w:val="ac"/>
        <w:spacing w:before="120"/>
        <w:rPr>
          <w:rtl/>
          <w:lang w:eastAsia="en-US"/>
        </w:rPr>
      </w:pPr>
      <w:r w:rsidRPr="00ED17C4">
        <w:rPr>
          <w:b/>
          <w:bCs/>
          <w:rtl/>
          <w:lang w:eastAsia="en-US"/>
        </w:rPr>
        <w:t>משנה ז</w:t>
      </w:r>
      <w:r w:rsidR="00E64FC6" w:rsidRPr="00ED17C4">
        <w:rPr>
          <w:rFonts w:hint="cs"/>
          <w:b/>
          <w:bCs/>
          <w:rtl/>
          <w:lang w:eastAsia="en-US"/>
        </w:rPr>
        <w:t>:</w:t>
      </w:r>
      <w:r w:rsidR="00E64FC6">
        <w:rPr>
          <w:rFonts w:hint="cs"/>
          <w:rtl/>
          <w:lang w:eastAsia="en-US"/>
        </w:rPr>
        <w:t xml:space="preserve"> </w:t>
      </w:r>
      <w:r>
        <w:rPr>
          <w:rtl/>
          <w:lang w:eastAsia="en-US"/>
        </w:rPr>
        <w:t>בראשונה כל מי שיודע לקרות קורא וכל מי שאינו יודע לקרות מקרין אותו</w:t>
      </w:r>
      <w:r w:rsidR="00B01592">
        <w:rPr>
          <w:rFonts w:hint="cs"/>
          <w:rtl/>
          <w:lang w:eastAsia="en-US"/>
        </w:rPr>
        <w:t>.</w:t>
      </w:r>
      <w:r>
        <w:rPr>
          <w:rtl/>
          <w:lang w:eastAsia="en-US"/>
        </w:rPr>
        <w:t xml:space="preserve"> נמנעו מלהביא</w:t>
      </w:r>
      <w:r w:rsidR="00B01592">
        <w:rPr>
          <w:rFonts w:hint="cs"/>
          <w:rtl/>
          <w:lang w:eastAsia="en-US"/>
        </w:rPr>
        <w:t>,</w:t>
      </w:r>
      <w:r>
        <w:rPr>
          <w:rtl/>
          <w:lang w:eastAsia="en-US"/>
        </w:rPr>
        <w:t xml:space="preserve"> התקינו </w:t>
      </w:r>
      <w:proofErr w:type="spellStart"/>
      <w:r>
        <w:rPr>
          <w:rtl/>
          <w:lang w:eastAsia="en-US"/>
        </w:rPr>
        <w:t>שיהו</w:t>
      </w:r>
      <w:proofErr w:type="spellEnd"/>
      <w:r>
        <w:rPr>
          <w:rtl/>
          <w:lang w:eastAsia="en-US"/>
        </w:rPr>
        <w:t xml:space="preserve"> מקרין את מי שיודע ואת מי שאינו יודע</w:t>
      </w:r>
      <w:r w:rsidR="00900698">
        <w:rPr>
          <w:rFonts w:hint="cs"/>
          <w:rtl/>
          <w:lang w:eastAsia="en-US"/>
        </w:rPr>
        <w:t>.</w:t>
      </w:r>
      <w:r w:rsidR="00900698">
        <w:rPr>
          <w:rStyle w:val="a5"/>
          <w:rtl/>
          <w:lang w:eastAsia="en-US"/>
        </w:rPr>
        <w:footnoteReference w:id="26"/>
      </w:r>
      <w:r>
        <w:rPr>
          <w:rtl/>
          <w:lang w:eastAsia="en-US"/>
        </w:rPr>
        <w:t xml:space="preserve"> </w:t>
      </w:r>
    </w:p>
    <w:p w14:paraId="286B3C86" w14:textId="77777777" w:rsidR="00EC586F" w:rsidRDefault="00EC586F" w:rsidP="00D43A38">
      <w:pPr>
        <w:pStyle w:val="ac"/>
        <w:spacing w:before="120"/>
        <w:rPr>
          <w:rtl/>
          <w:lang w:eastAsia="en-US"/>
        </w:rPr>
      </w:pPr>
      <w:r w:rsidRPr="00B01592">
        <w:rPr>
          <w:b/>
          <w:bCs/>
          <w:rtl/>
          <w:lang w:eastAsia="en-US"/>
        </w:rPr>
        <w:t>משנה ח</w:t>
      </w:r>
      <w:r w:rsidR="00E64FC6" w:rsidRPr="00B01592">
        <w:rPr>
          <w:rFonts w:hint="cs"/>
          <w:b/>
          <w:bCs/>
          <w:rtl/>
          <w:lang w:eastAsia="en-US"/>
        </w:rPr>
        <w:t>:</w:t>
      </w:r>
      <w:r w:rsidR="00E64FC6">
        <w:rPr>
          <w:rFonts w:hint="cs"/>
          <w:rtl/>
          <w:lang w:eastAsia="en-US"/>
        </w:rPr>
        <w:t xml:space="preserve"> </w:t>
      </w:r>
      <w:r>
        <w:rPr>
          <w:rtl/>
          <w:lang w:eastAsia="en-US"/>
        </w:rPr>
        <w:t xml:space="preserve">העשירים מביאים בכוריהם בקלתות של כסף ושל זהב והעניים </w:t>
      </w:r>
      <w:proofErr w:type="spellStart"/>
      <w:r>
        <w:rPr>
          <w:rtl/>
          <w:lang w:eastAsia="en-US"/>
        </w:rPr>
        <w:t>מביאין</w:t>
      </w:r>
      <w:proofErr w:type="spellEnd"/>
      <w:r>
        <w:rPr>
          <w:rtl/>
          <w:lang w:eastAsia="en-US"/>
        </w:rPr>
        <w:t xml:space="preserve"> אותם בסלי נצרים של ערבה קלופה והסלים והבכורים </w:t>
      </w:r>
      <w:proofErr w:type="spellStart"/>
      <w:r>
        <w:rPr>
          <w:rtl/>
          <w:lang w:eastAsia="en-US"/>
        </w:rPr>
        <w:t>ניתנין</w:t>
      </w:r>
      <w:proofErr w:type="spellEnd"/>
      <w:r>
        <w:rPr>
          <w:rtl/>
          <w:lang w:eastAsia="en-US"/>
        </w:rPr>
        <w:t xml:space="preserve"> </w:t>
      </w:r>
      <w:proofErr w:type="spellStart"/>
      <w:r>
        <w:rPr>
          <w:rtl/>
          <w:lang w:eastAsia="en-US"/>
        </w:rPr>
        <w:t>לכהנים</w:t>
      </w:r>
      <w:proofErr w:type="spellEnd"/>
      <w:r w:rsidR="00D43A38">
        <w:rPr>
          <w:rFonts w:hint="cs"/>
          <w:rtl/>
          <w:lang w:eastAsia="en-US"/>
        </w:rPr>
        <w:t>.</w:t>
      </w:r>
      <w:r w:rsidR="00D43A38">
        <w:rPr>
          <w:rStyle w:val="a5"/>
          <w:rtl/>
          <w:lang w:eastAsia="en-US"/>
        </w:rPr>
        <w:footnoteReference w:id="27"/>
      </w:r>
      <w:r>
        <w:rPr>
          <w:rtl/>
          <w:lang w:eastAsia="en-US"/>
        </w:rPr>
        <w:t xml:space="preserve"> </w:t>
      </w:r>
    </w:p>
    <w:p w14:paraId="34FDA1DE" w14:textId="47B9E2D6" w:rsidR="004D784C" w:rsidRDefault="004D784C" w:rsidP="004D784C">
      <w:pPr>
        <w:pStyle w:val="ab"/>
        <w:rPr>
          <w:rtl/>
        </w:rPr>
      </w:pPr>
      <w:proofErr w:type="spellStart"/>
      <w:r>
        <w:rPr>
          <w:rtl/>
        </w:rPr>
        <w:t>תוספתא</w:t>
      </w:r>
      <w:proofErr w:type="spellEnd"/>
      <w:r>
        <w:rPr>
          <w:rtl/>
        </w:rPr>
        <w:t xml:space="preserve"> מסכת ביכורים (ליברמן) פרק ב הלכה ח</w:t>
      </w:r>
      <w:r w:rsidR="00D172AF">
        <w:rPr>
          <w:rFonts w:hint="cs"/>
          <w:rtl/>
        </w:rPr>
        <w:t xml:space="preserve"> </w:t>
      </w:r>
      <w:r w:rsidR="00D172AF">
        <w:rPr>
          <w:rtl/>
        </w:rPr>
        <w:t>–</w:t>
      </w:r>
      <w:r w:rsidR="00D172AF">
        <w:rPr>
          <w:rFonts w:hint="cs"/>
          <w:rtl/>
        </w:rPr>
        <w:t xml:space="preserve"> סידור הטנא</w:t>
      </w:r>
    </w:p>
    <w:p w14:paraId="01379C8A" w14:textId="77777777" w:rsidR="00E676F7" w:rsidRDefault="004D784C" w:rsidP="007C3777">
      <w:pPr>
        <w:pStyle w:val="ac"/>
        <w:rPr>
          <w:rtl/>
          <w:lang w:eastAsia="en-US"/>
        </w:rPr>
      </w:pPr>
      <w:r>
        <w:rPr>
          <w:rtl/>
        </w:rPr>
        <w:t xml:space="preserve">כיצד </w:t>
      </w:r>
      <w:proofErr w:type="spellStart"/>
      <w:r>
        <w:rPr>
          <w:rtl/>
        </w:rPr>
        <w:t>מפרישין</w:t>
      </w:r>
      <w:proofErr w:type="spellEnd"/>
      <w:r>
        <w:rPr>
          <w:rtl/>
        </w:rPr>
        <w:t xml:space="preserve"> את הבכורים</w:t>
      </w:r>
      <w:r w:rsidR="007C3777">
        <w:rPr>
          <w:rFonts w:hint="cs"/>
          <w:rtl/>
        </w:rPr>
        <w:t>?</w:t>
      </w:r>
      <w:r>
        <w:rPr>
          <w:rtl/>
        </w:rPr>
        <w:t xml:space="preserve"> יורד אדם לתוך שדהו ורואה </w:t>
      </w:r>
      <w:proofErr w:type="spellStart"/>
      <w:r>
        <w:rPr>
          <w:rtl/>
        </w:rPr>
        <w:t>תאינה</w:t>
      </w:r>
      <w:proofErr w:type="spellEnd"/>
      <w:r>
        <w:rPr>
          <w:rtl/>
        </w:rPr>
        <w:t xml:space="preserve"> שבכרה אשכול שביכר ר</w:t>
      </w:r>
      <w:r w:rsidR="00D43A38">
        <w:rPr>
          <w:rFonts w:hint="cs"/>
          <w:rtl/>
        </w:rPr>
        <w:t>י</w:t>
      </w:r>
      <w:r>
        <w:rPr>
          <w:rtl/>
        </w:rPr>
        <w:t>מון שביכר קושרן במשיחה ואומ</w:t>
      </w:r>
      <w:r w:rsidR="007C3777">
        <w:rPr>
          <w:rFonts w:hint="cs"/>
          <w:rtl/>
        </w:rPr>
        <w:t xml:space="preserve">ר: </w:t>
      </w:r>
      <w:r>
        <w:rPr>
          <w:rtl/>
        </w:rPr>
        <w:t>הרי אלו בכורים</w:t>
      </w:r>
      <w:r w:rsidR="007C3777">
        <w:rPr>
          <w:rFonts w:hint="cs"/>
          <w:rtl/>
        </w:rPr>
        <w:t>.</w:t>
      </w:r>
      <w:r>
        <w:rPr>
          <w:rtl/>
        </w:rPr>
        <w:t xml:space="preserve"> ר' שמעון אומ</w:t>
      </w:r>
      <w:r w:rsidR="007C3777">
        <w:rPr>
          <w:rFonts w:hint="cs"/>
          <w:rtl/>
        </w:rPr>
        <w:t>ר:</w:t>
      </w:r>
      <w:r>
        <w:rPr>
          <w:rtl/>
        </w:rPr>
        <w:t xml:space="preserve"> חוזר וקורא אותן בכורים מאחר שיתלשו מן הקרקע</w:t>
      </w:r>
      <w:r w:rsidR="007C3777">
        <w:rPr>
          <w:rFonts w:hint="cs"/>
          <w:rtl/>
        </w:rPr>
        <w:t>.</w:t>
      </w:r>
      <w:r w:rsidR="007C3777">
        <w:rPr>
          <w:rStyle w:val="a5"/>
          <w:rtl/>
        </w:rPr>
        <w:footnoteReference w:id="28"/>
      </w:r>
      <w:r>
        <w:rPr>
          <w:rtl/>
        </w:rPr>
        <w:t xml:space="preserve"> מצוה להביאם בשבעה כלים ואם הביאן בכלי אחד יצא</w:t>
      </w:r>
      <w:r w:rsidR="006C1CE0">
        <w:rPr>
          <w:rFonts w:hint="cs"/>
          <w:rtl/>
        </w:rPr>
        <w:t>.</w:t>
      </w:r>
      <w:r w:rsidR="00B01592">
        <w:rPr>
          <w:rStyle w:val="a5"/>
          <w:rtl/>
        </w:rPr>
        <w:footnoteReference w:id="29"/>
      </w:r>
      <w:r>
        <w:rPr>
          <w:rtl/>
        </w:rPr>
        <w:t xml:space="preserve"> כיצד הוא עושה</w:t>
      </w:r>
      <w:r w:rsidR="006C1CE0">
        <w:rPr>
          <w:rFonts w:hint="cs"/>
          <w:rtl/>
        </w:rPr>
        <w:t>?</w:t>
      </w:r>
      <w:r>
        <w:rPr>
          <w:rtl/>
        </w:rPr>
        <w:t xml:space="preserve"> מביא </w:t>
      </w:r>
      <w:proofErr w:type="spellStart"/>
      <w:r>
        <w:rPr>
          <w:rtl/>
        </w:rPr>
        <w:t>שעורין</w:t>
      </w:r>
      <w:proofErr w:type="spellEnd"/>
      <w:r>
        <w:rPr>
          <w:rtl/>
        </w:rPr>
        <w:t xml:space="preserve"> ונותן מלמטה ודבר אחר על גביהן</w:t>
      </w:r>
      <w:r w:rsidR="006C1CE0">
        <w:rPr>
          <w:rFonts w:hint="cs"/>
          <w:rtl/>
        </w:rPr>
        <w:t>.</w:t>
      </w:r>
      <w:r>
        <w:rPr>
          <w:rtl/>
        </w:rPr>
        <w:t xml:space="preserve"> </w:t>
      </w:r>
      <w:proofErr w:type="spellStart"/>
      <w:r>
        <w:rPr>
          <w:rtl/>
        </w:rPr>
        <w:t>חטין</w:t>
      </w:r>
      <w:proofErr w:type="spellEnd"/>
      <w:r>
        <w:rPr>
          <w:rtl/>
        </w:rPr>
        <w:t xml:space="preserve"> על גביהן ודבר אחר על גביהן</w:t>
      </w:r>
      <w:r w:rsidR="006C1CE0">
        <w:rPr>
          <w:rFonts w:hint="cs"/>
          <w:rtl/>
        </w:rPr>
        <w:t>.</w:t>
      </w:r>
      <w:r>
        <w:rPr>
          <w:rtl/>
        </w:rPr>
        <w:t xml:space="preserve"> ז</w:t>
      </w:r>
      <w:r w:rsidR="00D43A38">
        <w:rPr>
          <w:rFonts w:hint="cs"/>
          <w:rtl/>
        </w:rPr>
        <w:t>י</w:t>
      </w:r>
      <w:r>
        <w:rPr>
          <w:rtl/>
        </w:rPr>
        <w:t>תים על גביהן ודבר אחר על גביהן</w:t>
      </w:r>
      <w:r w:rsidR="006C1CE0">
        <w:rPr>
          <w:rFonts w:hint="cs"/>
          <w:rtl/>
        </w:rPr>
        <w:t>.</w:t>
      </w:r>
      <w:r>
        <w:rPr>
          <w:rtl/>
        </w:rPr>
        <w:t xml:space="preserve"> תמרים על גביהן ודבר אחר על גביהן</w:t>
      </w:r>
      <w:r w:rsidR="006C1CE0">
        <w:rPr>
          <w:rFonts w:hint="cs"/>
          <w:rtl/>
        </w:rPr>
        <w:t>.</w:t>
      </w:r>
      <w:r>
        <w:rPr>
          <w:rtl/>
        </w:rPr>
        <w:t xml:space="preserve"> ר</w:t>
      </w:r>
      <w:r w:rsidR="00D43A38">
        <w:rPr>
          <w:rFonts w:hint="cs"/>
          <w:rtl/>
        </w:rPr>
        <w:t>י</w:t>
      </w:r>
      <w:r>
        <w:rPr>
          <w:rtl/>
        </w:rPr>
        <w:t>מונים על גביהן ודבר אחר על גביהן</w:t>
      </w:r>
      <w:r w:rsidR="006C1CE0">
        <w:rPr>
          <w:rFonts w:hint="cs"/>
          <w:rtl/>
        </w:rPr>
        <w:t>.</w:t>
      </w:r>
      <w:r>
        <w:rPr>
          <w:rtl/>
        </w:rPr>
        <w:t xml:space="preserve"> תאנים למעלה מכולן</w:t>
      </w:r>
      <w:r w:rsidR="006C1CE0">
        <w:rPr>
          <w:rFonts w:hint="cs"/>
          <w:rtl/>
        </w:rPr>
        <w:t>.</w:t>
      </w:r>
      <w:r>
        <w:rPr>
          <w:rtl/>
        </w:rPr>
        <w:t xml:space="preserve"> </w:t>
      </w:r>
      <w:proofErr w:type="spellStart"/>
      <w:r>
        <w:rPr>
          <w:rtl/>
        </w:rPr>
        <w:t>ומקיפין</w:t>
      </w:r>
      <w:proofErr w:type="spellEnd"/>
      <w:r>
        <w:rPr>
          <w:rtl/>
        </w:rPr>
        <w:t xml:space="preserve"> להן אשכולות של ענבים מבחוץ</w:t>
      </w:r>
      <w:r w:rsidR="00E676F7">
        <w:rPr>
          <w:rFonts w:hint="cs"/>
          <w:rtl/>
        </w:rPr>
        <w:t>.</w:t>
      </w:r>
      <w:r w:rsidR="00D43A38">
        <w:rPr>
          <w:rStyle w:val="a5"/>
          <w:rtl/>
          <w:lang w:eastAsia="en-US"/>
        </w:rPr>
        <w:footnoteReference w:id="30"/>
      </w:r>
    </w:p>
    <w:p w14:paraId="4D7D1A45" w14:textId="77777777" w:rsidR="00D43A38" w:rsidRPr="00B92A7A" w:rsidRDefault="00D43A38" w:rsidP="00D43A38">
      <w:pPr>
        <w:pStyle w:val="ad"/>
        <w:spacing w:before="120" w:line="300" w:lineRule="atLeast"/>
        <w:rPr>
          <w:rtl/>
        </w:rPr>
      </w:pPr>
      <w:r w:rsidRPr="00B92A7A">
        <w:rPr>
          <w:rtl/>
        </w:rPr>
        <w:t xml:space="preserve">שבת שלום </w:t>
      </w:r>
    </w:p>
    <w:p w14:paraId="5365B57D" w14:textId="77777777" w:rsidR="00D43A38" w:rsidRDefault="00D43A38" w:rsidP="00D43A38">
      <w:pPr>
        <w:pStyle w:val="ad"/>
        <w:spacing w:line="300" w:lineRule="atLeast"/>
        <w:rPr>
          <w:rtl/>
        </w:rPr>
      </w:pPr>
      <w:r w:rsidRPr="00B92A7A">
        <w:rPr>
          <w:rtl/>
        </w:rPr>
        <w:t>מחלקי המים</w:t>
      </w:r>
    </w:p>
    <w:p w14:paraId="7FF05B57" w14:textId="21B4B9CC" w:rsidR="009E2D4D" w:rsidRDefault="00D43A38" w:rsidP="00B310D2">
      <w:pPr>
        <w:pStyle w:val="ac"/>
        <w:spacing w:line="300" w:lineRule="atLeast"/>
        <w:rPr>
          <w:rtl/>
          <w:lang w:eastAsia="en-US"/>
        </w:rPr>
      </w:pPr>
      <w:r w:rsidRPr="00D172AF">
        <w:rPr>
          <w:rFonts w:cs="Narkisim" w:hint="cs"/>
          <w:b/>
          <w:bCs/>
          <w:szCs w:val="22"/>
          <w:rtl/>
        </w:rPr>
        <w:t>מים אחרונים:</w:t>
      </w:r>
      <w:r>
        <w:rPr>
          <w:rFonts w:cs="Narkisim" w:hint="cs"/>
          <w:szCs w:val="22"/>
          <w:rtl/>
        </w:rPr>
        <w:t xml:space="preserve"> </w:t>
      </w:r>
      <w:r w:rsidR="00F30D7F">
        <w:rPr>
          <w:rFonts w:cs="Narkisim" w:hint="cs"/>
          <w:szCs w:val="22"/>
          <w:rtl/>
        </w:rPr>
        <w:t>ראו</w:t>
      </w:r>
      <w:r>
        <w:rPr>
          <w:rFonts w:cs="Narkisim" w:hint="cs"/>
          <w:szCs w:val="22"/>
          <w:rtl/>
        </w:rPr>
        <w:t xml:space="preserve"> פרק א והקדמה בהלכות הביכורים לרמב"ם כיצד הוא כורך את מצוות הביכורים עם דין בכור.</w:t>
      </w:r>
    </w:p>
    <w:sectPr w:rsidR="009E2D4D" w:rsidSect="00FF04DF">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9F48" w14:textId="77777777" w:rsidR="00D04EAD" w:rsidRDefault="00D04EAD">
      <w:r>
        <w:separator/>
      </w:r>
    </w:p>
  </w:endnote>
  <w:endnote w:type="continuationSeparator" w:id="0">
    <w:p w14:paraId="1DDC8FCB" w14:textId="77777777" w:rsidR="00D04EAD" w:rsidRDefault="00D0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6047" w14:textId="77777777" w:rsidR="00853F11" w:rsidRDefault="00853F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F016" w14:textId="77777777" w:rsidR="00D7699A" w:rsidRPr="00F8747C" w:rsidRDefault="00D7699A" w:rsidP="00170CA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753D30">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753D30">
      <w:rPr>
        <w:rStyle w:val="af0"/>
        <w:noProof/>
        <w:rtl/>
      </w:rPr>
      <w:t>4</w:t>
    </w:r>
    <w:r w:rsidRPr="00F8747C">
      <w:rPr>
        <w:rStyle w:val="af0"/>
      </w:rPr>
      <w:fldChar w:fldCharType="end"/>
    </w:r>
  </w:p>
  <w:p w14:paraId="1C7F334B" w14:textId="77777777" w:rsidR="00D7699A" w:rsidRDefault="00D7699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B6F0" w14:textId="77777777" w:rsidR="00853F11" w:rsidRDefault="00853F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C355" w14:textId="77777777" w:rsidR="00D04EAD" w:rsidRDefault="00D04EAD">
      <w:r>
        <w:separator/>
      </w:r>
    </w:p>
  </w:footnote>
  <w:footnote w:type="continuationSeparator" w:id="0">
    <w:p w14:paraId="5AAF72D7" w14:textId="77777777" w:rsidR="00D04EAD" w:rsidRDefault="00D04EAD">
      <w:r>
        <w:continuationSeparator/>
      </w:r>
    </w:p>
  </w:footnote>
  <w:footnote w:id="1">
    <w:p w14:paraId="4DE65B54" w14:textId="5318F7F6" w:rsidR="00D7699A" w:rsidRDefault="00D7699A" w:rsidP="00B25160">
      <w:pPr>
        <w:pStyle w:val="a3"/>
        <w:rPr>
          <w:rtl/>
        </w:rPr>
      </w:pPr>
      <w:r>
        <w:rPr>
          <w:rStyle w:val="a5"/>
        </w:rPr>
        <w:footnoteRef/>
      </w:r>
      <w:r>
        <w:rPr>
          <w:rtl/>
        </w:rPr>
        <w:t xml:space="preserve"> </w:t>
      </w:r>
      <w:r>
        <w:rPr>
          <w:rFonts w:hint="cs"/>
          <w:rtl/>
        </w:rPr>
        <w:t xml:space="preserve">ומכאן מתחילה הקריאה, המכונה </w:t>
      </w:r>
      <w:r w:rsidR="00B25160">
        <w:rPr>
          <w:rFonts w:hint="cs"/>
          <w:rtl/>
        </w:rPr>
        <w:t>מקרא או</w:t>
      </w:r>
      <w:r>
        <w:rPr>
          <w:rFonts w:hint="cs"/>
          <w:rtl/>
        </w:rPr>
        <w:t xml:space="preserve"> ווידוי ביכורים. חג הביכורים הוא חג השבועות שבו מתחילים להביא ביכורים (משנה י להלן </w:t>
      </w:r>
      <w:r>
        <w:rPr>
          <w:rtl/>
        </w:rPr>
        <w:t>–</w:t>
      </w:r>
      <w:r>
        <w:rPr>
          <w:rFonts w:hint="cs"/>
          <w:rtl/>
        </w:rPr>
        <w:t xml:space="preserve"> במחזורים </w:t>
      </w:r>
      <w:r w:rsidR="00F30D7F">
        <w:rPr>
          <w:rFonts w:hint="cs"/>
          <w:rtl/>
        </w:rPr>
        <w:t xml:space="preserve">רבים </w:t>
      </w:r>
      <w:r>
        <w:rPr>
          <w:rFonts w:hint="cs"/>
          <w:rtl/>
        </w:rPr>
        <w:t xml:space="preserve">לחג השבועות מודפסת משנת מסכת בכורים); </w:t>
      </w:r>
      <w:r w:rsidR="00B25160">
        <w:rPr>
          <w:rFonts w:hint="cs"/>
          <w:rtl/>
        </w:rPr>
        <w:t>מקרא ביכורים</w:t>
      </w:r>
      <w:r>
        <w:rPr>
          <w:rFonts w:hint="cs"/>
          <w:rtl/>
        </w:rPr>
        <w:t xml:space="preserve"> (הסקירה ההיסטורית) הוא חלק מרכזי בהגדת ליל הסדר בפסח </w:t>
      </w:r>
      <w:r>
        <w:rPr>
          <w:rtl/>
        </w:rPr>
        <w:t>–</w:t>
      </w:r>
      <w:r>
        <w:rPr>
          <w:rFonts w:hint="cs"/>
          <w:rtl/>
        </w:rPr>
        <w:t xml:space="preserve"> שי</w:t>
      </w:r>
      <w:r w:rsidR="00F30D7F">
        <w:rPr>
          <w:rFonts w:hint="cs"/>
          <w:rtl/>
        </w:rPr>
        <w:t>מו</w:t>
      </w:r>
      <w:r>
        <w:rPr>
          <w:rFonts w:hint="cs"/>
          <w:rtl/>
        </w:rPr>
        <w:t xml:space="preserve"> לב לשורש </w:t>
      </w:r>
      <w:proofErr w:type="spellStart"/>
      <w:r>
        <w:rPr>
          <w:rFonts w:hint="cs"/>
          <w:rtl/>
        </w:rPr>
        <w:t>בו"א</w:t>
      </w:r>
      <w:proofErr w:type="spellEnd"/>
      <w:r>
        <w:rPr>
          <w:rFonts w:hint="cs"/>
          <w:rtl/>
        </w:rPr>
        <w:t xml:space="preserve"> שבפרשה: "כי תבוא, אשר תביא, ובאת, כי באתי" שמשלימים את </w:t>
      </w:r>
      <w:hyperlink r:id="rId1" w:history="1">
        <w:r w:rsidRPr="00277DD2">
          <w:rPr>
            <w:rStyle w:val="Hyperlink"/>
            <w:rFonts w:hint="cs"/>
            <w:rtl/>
          </w:rPr>
          <w:t>הכוס החמישי והבאתי</w:t>
        </w:r>
      </w:hyperlink>
      <w:r>
        <w:rPr>
          <w:rFonts w:hint="cs"/>
          <w:rtl/>
        </w:rPr>
        <w:t xml:space="preserve"> בליל הסדר עלי</w:t>
      </w:r>
      <w:r w:rsidR="00B25160">
        <w:rPr>
          <w:rFonts w:hint="cs"/>
          <w:rtl/>
        </w:rPr>
        <w:t>ה</w:t>
      </w:r>
      <w:r>
        <w:rPr>
          <w:rFonts w:hint="cs"/>
          <w:rtl/>
        </w:rPr>
        <w:t xml:space="preserve"> זכינו </w:t>
      </w:r>
      <w:r w:rsidR="00B25160">
        <w:rPr>
          <w:rFonts w:hint="cs"/>
          <w:rtl/>
        </w:rPr>
        <w:t xml:space="preserve">כבר </w:t>
      </w:r>
      <w:r>
        <w:rPr>
          <w:rFonts w:hint="cs"/>
          <w:rtl/>
        </w:rPr>
        <w:t xml:space="preserve">לדרוש. אבל המצווה כתובה בפרשתנו ולפיכך בחרנו לדון בה בשבת זו. </w:t>
      </w:r>
    </w:p>
  </w:footnote>
  <w:footnote w:id="2">
    <w:p w14:paraId="194A72D8" w14:textId="77777777" w:rsidR="00D7699A" w:rsidRDefault="00D7699A" w:rsidP="00925F5F">
      <w:pPr>
        <w:pStyle w:val="a3"/>
        <w:rPr>
          <w:rtl/>
        </w:rPr>
      </w:pPr>
      <w:r>
        <w:rPr>
          <w:rStyle w:val="a5"/>
        </w:rPr>
        <w:footnoteRef/>
      </w:r>
      <w:r>
        <w:rPr>
          <w:rtl/>
        </w:rPr>
        <w:t xml:space="preserve"> </w:t>
      </w:r>
      <w:r>
        <w:rPr>
          <w:rFonts w:hint="cs"/>
          <w:rtl/>
        </w:rPr>
        <w:t>כבר קדם הציווי על הביכורים בספר שמות פרשת משפטים, וחוזר מילה במילה ב</w:t>
      </w:r>
      <w:r>
        <w:rPr>
          <w:rtl/>
        </w:rPr>
        <w:t xml:space="preserve">פרשת כי </w:t>
      </w:r>
      <w:proofErr w:type="spellStart"/>
      <w:r>
        <w:rPr>
          <w:rtl/>
        </w:rPr>
        <w:t>תשא</w:t>
      </w:r>
      <w:proofErr w:type="spellEnd"/>
      <w:r>
        <w:rPr>
          <w:rFonts w:hint="cs"/>
          <w:rtl/>
        </w:rPr>
        <w:t xml:space="preserve"> שמות </w:t>
      </w:r>
      <w:r>
        <w:rPr>
          <w:rtl/>
        </w:rPr>
        <w:t xml:space="preserve">לד </w:t>
      </w:r>
      <w:proofErr w:type="spellStart"/>
      <w:r>
        <w:rPr>
          <w:rtl/>
        </w:rPr>
        <w:t>כו</w:t>
      </w:r>
      <w:proofErr w:type="spellEnd"/>
      <w:r>
        <w:rPr>
          <w:rFonts w:hint="cs"/>
          <w:rtl/>
        </w:rPr>
        <w:t xml:space="preserve">. זו דוגמא טובה של מצווה שחוזרת בהרחבה ובפירוט בספר דברים הוא משנה תורה. ועדיין, מחצי פסוק קצר זה, בפרט מהמילים "אדמתך" ו"תביא בית ה' אלוהיך", לומדים מספר הלכות חשובות שחלקן נראה להלן. גם </w:t>
      </w:r>
      <w:r w:rsidR="00B25160">
        <w:rPr>
          <w:rFonts w:hint="cs"/>
          <w:rtl/>
        </w:rPr>
        <w:t>הק</w:t>
      </w:r>
      <w:r>
        <w:rPr>
          <w:rFonts w:hint="cs"/>
          <w:rtl/>
        </w:rPr>
        <w:t xml:space="preserve">שר של הביכורים עם איסור בישול גדי בחלב </w:t>
      </w:r>
      <w:proofErr w:type="spellStart"/>
      <w:r>
        <w:rPr>
          <w:rFonts w:hint="cs"/>
          <w:rtl/>
        </w:rPr>
        <w:t>אמו</w:t>
      </w:r>
      <w:proofErr w:type="spellEnd"/>
      <w:r>
        <w:rPr>
          <w:rFonts w:hint="cs"/>
          <w:rtl/>
        </w:rPr>
        <w:t xml:space="preserve"> הוא נושא שנדרש הרבה אך הוא עניין לפעם אחרת.</w:t>
      </w:r>
    </w:p>
  </w:footnote>
  <w:footnote w:id="3">
    <w:p w14:paraId="58248D54" w14:textId="2212459D" w:rsidR="00D7699A" w:rsidRDefault="00D7699A" w:rsidP="00B25160">
      <w:pPr>
        <w:pStyle w:val="a3"/>
      </w:pPr>
      <w:r>
        <w:rPr>
          <w:rStyle w:val="a5"/>
        </w:rPr>
        <w:footnoteRef/>
      </w:r>
      <w:r>
        <w:rPr>
          <w:rtl/>
        </w:rPr>
        <w:t xml:space="preserve"> </w:t>
      </w:r>
      <w:r>
        <w:rPr>
          <w:rFonts w:hint="cs"/>
          <w:rtl/>
        </w:rPr>
        <w:t xml:space="preserve">ממספר מקורות כמו גמרא בבלי מנחות פד ומדרש אגדה בובר על פסוק </w:t>
      </w:r>
      <w:r w:rsidR="00F30D7F">
        <w:rPr>
          <w:rFonts w:hint="cs"/>
          <w:rtl/>
        </w:rPr>
        <w:t xml:space="preserve">זה, </w:t>
      </w:r>
      <w:r>
        <w:rPr>
          <w:rFonts w:hint="cs"/>
          <w:rtl/>
        </w:rPr>
        <w:t xml:space="preserve">משתמע שמדובר כאן על </w:t>
      </w:r>
      <w:r w:rsidRPr="00D11540">
        <w:rPr>
          <w:rFonts w:hint="cs"/>
          <w:b/>
          <w:bCs/>
          <w:rtl/>
        </w:rPr>
        <w:t>מנחות הביכו</w:t>
      </w:r>
      <w:r>
        <w:rPr>
          <w:rFonts w:hint="cs"/>
          <w:rtl/>
        </w:rPr>
        <w:t>רים הנזכרות בספר ויקרא שהן קרבן העומר הבא מהשעורים המתיר את התבואה החדשה בכל הארץ (</w:t>
      </w:r>
      <w:r>
        <w:rPr>
          <w:rtl/>
        </w:rPr>
        <w:t xml:space="preserve">ויקרא </w:t>
      </w:r>
      <w:r>
        <w:rPr>
          <w:rFonts w:hint="cs"/>
          <w:rtl/>
        </w:rPr>
        <w:t>ב יד: "</w:t>
      </w:r>
      <w:r>
        <w:rPr>
          <w:rtl/>
        </w:rPr>
        <w:t>וְאִם תַּקְרִיב מִנְחַת בִּכּוּרִים לַה'</w:t>
      </w:r>
      <w:r>
        <w:rPr>
          <w:rFonts w:hint="cs"/>
          <w:rtl/>
        </w:rPr>
        <w:t xml:space="preserve"> ") והמנחה החדשה הבאה מהחיטים המתירה את החדש במקדש (</w:t>
      </w:r>
      <w:r>
        <w:rPr>
          <w:rtl/>
        </w:rPr>
        <w:t xml:space="preserve">ויקרא </w:t>
      </w:r>
      <w:proofErr w:type="spellStart"/>
      <w:r>
        <w:rPr>
          <w:rtl/>
        </w:rPr>
        <w:t>כג</w:t>
      </w:r>
      <w:proofErr w:type="spellEnd"/>
      <w:r>
        <w:rPr>
          <w:rtl/>
        </w:rPr>
        <w:t xml:space="preserve"> </w:t>
      </w:r>
      <w:proofErr w:type="spellStart"/>
      <w:r>
        <w:rPr>
          <w:rtl/>
        </w:rPr>
        <w:t>יז</w:t>
      </w:r>
      <w:proofErr w:type="spellEnd"/>
      <w:r>
        <w:rPr>
          <w:rFonts w:hint="cs"/>
          <w:rtl/>
        </w:rPr>
        <w:t>: "</w:t>
      </w:r>
      <w:proofErr w:type="spellStart"/>
      <w:r>
        <w:rPr>
          <w:rtl/>
        </w:rPr>
        <w:t>מִמּוֹשְׁבֹתֵיכֶם</w:t>
      </w:r>
      <w:proofErr w:type="spellEnd"/>
      <w:r>
        <w:rPr>
          <w:rtl/>
        </w:rPr>
        <w:t xml:space="preserve"> תָּבִיאּוּ לֶחֶם תְּנוּפָה </w:t>
      </w:r>
      <w:r>
        <w:rPr>
          <w:rFonts w:hint="cs"/>
          <w:rtl/>
        </w:rPr>
        <w:t xml:space="preserve">... </w:t>
      </w:r>
      <w:r>
        <w:rPr>
          <w:rtl/>
        </w:rPr>
        <w:t>בִּכּוּרִים לַה'</w:t>
      </w:r>
      <w:r>
        <w:rPr>
          <w:rFonts w:hint="cs"/>
          <w:rtl/>
        </w:rPr>
        <w:t xml:space="preserve"> "</w:t>
      </w:r>
      <w:r w:rsidR="00B25160">
        <w:rPr>
          <w:rFonts w:hint="cs"/>
          <w:rtl/>
        </w:rPr>
        <w:t xml:space="preserve"> וגם </w:t>
      </w:r>
      <w:r w:rsidR="00B25160">
        <w:rPr>
          <w:rtl/>
        </w:rPr>
        <w:t xml:space="preserve">ויקרא ב </w:t>
      </w:r>
      <w:proofErr w:type="spellStart"/>
      <w:r w:rsidR="00B25160">
        <w:rPr>
          <w:rtl/>
        </w:rPr>
        <w:t>יב</w:t>
      </w:r>
      <w:proofErr w:type="spellEnd"/>
      <w:r w:rsidR="00B25160">
        <w:rPr>
          <w:rFonts w:hint="cs"/>
          <w:rtl/>
        </w:rPr>
        <w:t>: "</w:t>
      </w:r>
      <w:r w:rsidR="00B25160">
        <w:rPr>
          <w:rtl/>
        </w:rPr>
        <w:t>קָרְבַּן רֵאשִׁית</w:t>
      </w:r>
      <w:r w:rsidR="00B25160">
        <w:rPr>
          <w:rFonts w:hint="cs"/>
          <w:rtl/>
        </w:rPr>
        <w:t xml:space="preserve"> וכו' "</w:t>
      </w:r>
      <w:r>
        <w:rPr>
          <w:rFonts w:hint="cs"/>
          <w:rtl/>
        </w:rPr>
        <w:t xml:space="preserve">). אבל מרוב המקורות (ירושלמי ביכורים ב ג, ספרי זוטא ע הפסוק, מכילתא </w:t>
      </w:r>
      <w:proofErr w:type="spellStart"/>
      <w:r>
        <w:rPr>
          <w:rFonts w:hint="cs"/>
          <w:rtl/>
        </w:rPr>
        <w:t>דרשב"י</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טז</w:t>
      </w:r>
      <w:proofErr w:type="spellEnd"/>
      <w:r>
        <w:rPr>
          <w:rFonts w:hint="cs"/>
          <w:rtl/>
        </w:rPr>
        <w:t>) ופרשני המקרא (רמב"ן, בכור שור, בעלי התוספות) עולה ש</w:t>
      </w:r>
      <w:r w:rsidR="00B25160">
        <w:rPr>
          <w:rFonts w:hint="cs"/>
          <w:rtl/>
        </w:rPr>
        <w:t xml:space="preserve">גם פסוק זה </w:t>
      </w:r>
      <w:r>
        <w:rPr>
          <w:rFonts w:hint="cs"/>
          <w:rtl/>
        </w:rPr>
        <w:t>מדבר במצוות הביכורים בה אנו דנים.</w:t>
      </w:r>
    </w:p>
  </w:footnote>
  <w:footnote w:id="4">
    <w:p w14:paraId="0D4EA696" w14:textId="7F09218F" w:rsidR="00D7699A" w:rsidRDefault="00D7699A" w:rsidP="006B0947">
      <w:pPr>
        <w:pStyle w:val="a3"/>
        <w:rPr>
          <w:rtl/>
        </w:rPr>
      </w:pPr>
      <w:r>
        <w:rPr>
          <w:rStyle w:val="a5"/>
        </w:rPr>
        <w:footnoteRef/>
      </w:r>
      <w:r>
        <w:rPr>
          <w:rtl/>
        </w:rPr>
        <w:t xml:space="preserve"> </w:t>
      </w:r>
      <w:r>
        <w:rPr>
          <w:rFonts w:hint="cs"/>
          <w:rtl/>
        </w:rPr>
        <w:t>כאן, עפ"י חז"ל ופרשני המקרא, מדובר בתרומות ומעשרות</w:t>
      </w:r>
      <w:r>
        <w:rPr>
          <w:rtl/>
        </w:rPr>
        <w:t xml:space="preserve"> </w:t>
      </w:r>
      <w:r>
        <w:rPr>
          <w:rFonts w:hint="cs"/>
          <w:rtl/>
        </w:rPr>
        <w:t>ומצוות חלה (</w:t>
      </w:r>
      <w:r w:rsidR="00F30D7F">
        <w:rPr>
          <w:rFonts w:hint="cs"/>
          <w:rtl/>
        </w:rPr>
        <w:t>ראו</w:t>
      </w:r>
      <w:r>
        <w:rPr>
          <w:rFonts w:hint="cs"/>
          <w:rtl/>
        </w:rPr>
        <w:t xml:space="preserve"> ההקבלה עם הפסוקים ב</w:t>
      </w:r>
      <w:r>
        <w:rPr>
          <w:rtl/>
        </w:rPr>
        <w:t xml:space="preserve">פרשת שלח </w:t>
      </w:r>
      <w:r>
        <w:rPr>
          <w:rFonts w:hint="cs"/>
          <w:rtl/>
        </w:rPr>
        <w:t xml:space="preserve">במדבר </w:t>
      </w:r>
      <w:r>
        <w:rPr>
          <w:rtl/>
        </w:rPr>
        <w:t>טו כ-</w:t>
      </w:r>
      <w:proofErr w:type="spellStart"/>
      <w:r>
        <w:rPr>
          <w:rtl/>
        </w:rPr>
        <w:t>כא</w:t>
      </w:r>
      <w:proofErr w:type="spellEnd"/>
      <w:r>
        <w:rPr>
          <w:rFonts w:hint="cs"/>
          <w:rtl/>
        </w:rPr>
        <w:t>: "</w:t>
      </w:r>
      <w:r>
        <w:rPr>
          <w:rtl/>
        </w:rPr>
        <w:t xml:space="preserve">רֵאשִׁית </w:t>
      </w:r>
      <w:proofErr w:type="spellStart"/>
      <w:r>
        <w:rPr>
          <w:rtl/>
        </w:rPr>
        <w:t>עֲרִסֹתֵכֶם</w:t>
      </w:r>
      <w:proofErr w:type="spellEnd"/>
      <w:r>
        <w:rPr>
          <w:rtl/>
        </w:rPr>
        <w:t xml:space="preserve"> חַלָּה תָּרִימוּ תְרוּמָה כִּתְרוּמַת גֹּרֶן כֵּן תָּרִימוּ אֹתָהּ:</w:t>
      </w:r>
      <w:r>
        <w:rPr>
          <w:rFonts w:hint="cs"/>
          <w:rtl/>
        </w:rPr>
        <w:t xml:space="preserve"> </w:t>
      </w:r>
      <w:r>
        <w:rPr>
          <w:rtl/>
        </w:rPr>
        <w:t xml:space="preserve">מֵרֵאשִׁית </w:t>
      </w:r>
      <w:proofErr w:type="spellStart"/>
      <w:r>
        <w:rPr>
          <w:rtl/>
        </w:rPr>
        <w:t>עֲרִסֹתֵיכֶם</w:t>
      </w:r>
      <w:proofErr w:type="spellEnd"/>
      <w:r>
        <w:rPr>
          <w:rtl/>
        </w:rPr>
        <w:t xml:space="preserve"> תִּתְּנוּ לַה' תְּרוּמָה </w:t>
      </w:r>
      <w:proofErr w:type="spellStart"/>
      <w:r>
        <w:rPr>
          <w:rtl/>
        </w:rPr>
        <w:t>לְדֹרֹתֵיכֶם</w:t>
      </w:r>
      <w:proofErr w:type="spellEnd"/>
      <w:r>
        <w:rPr>
          <w:rFonts w:hint="cs"/>
          <w:rtl/>
        </w:rPr>
        <w:t xml:space="preserve">"), אבל הדעת נותנת שכאשר בכריתת האמנה בתחילת ימי בית שני קבלו השבים עליהם את המצוות התלויות בארץ, עם כל הקושי הכלכלי, נכללה גם מצוות הביכורים במחויבות זו. </w:t>
      </w:r>
      <w:r w:rsidR="00F30D7F">
        <w:rPr>
          <w:rFonts w:hint="cs"/>
          <w:rtl/>
        </w:rPr>
        <w:t>ראו</w:t>
      </w:r>
      <w:r>
        <w:rPr>
          <w:rFonts w:hint="cs"/>
          <w:rtl/>
        </w:rPr>
        <w:t xml:space="preserve"> </w:t>
      </w:r>
      <w:r>
        <w:rPr>
          <w:rtl/>
        </w:rPr>
        <w:t xml:space="preserve">בראשית </w:t>
      </w:r>
      <w:r>
        <w:rPr>
          <w:rFonts w:hint="cs"/>
          <w:rtl/>
        </w:rPr>
        <w:t xml:space="preserve">רבה </w:t>
      </w:r>
      <w:r>
        <w:rPr>
          <w:rtl/>
        </w:rPr>
        <w:t>פרשה צו</w:t>
      </w:r>
      <w:r>
        <w:rPr>
          <w:rFonts w:hint="cs"/>
          <w:rtl/>
        </w:rPr>
        <w:t>: "</w:t>
      </w:r>
      <w:r>
        <w:rPr>
          <w:rtl/>
        </w:rPr>
        <w:t>בשעה שעלו מבבל ביקש הק</w:t>
      </w:r>
      <w:r>
        <w:rPr>
          <w:rFonts w:hint="cs"/>
          <w:rtl/>
        </w:rPr>
        <w:t xml:space="preserve">ב"ה </w:t>
      </w:r>
      <w:r>
        <w:rPr>
          <w:rtl/>
        </w:rPr>
        <w:t>להתיר להן את המעשרות</w:t>
      </w:r>
      <w:r>
        <w:rPr>
          <w:rFonts w:hint="cs"/>
          <w:rtl/>
        </w:rPr>
        <w:t>.</w:t>
      </w:r>
      <w:r>
        <w:rPr>
          <w:rtl/>
        </w:rPr>
        <w:t xml:space="preserve"> מה עשו</w:t>
      </w:r>
      <w:r>
        <w:rPr>
          <w:rFonts w:hint="cs"/>
          <w:rtl/>
        </w:rPr>
        <w:t>?</w:t>
      </w:r>
      <w:r>
        <w:rPr>
          <w:rtl/>
        </w:rPr>
        <w:t xml:space="preserve"> הלכו וגזרו על עצמן שהן </w:t>
      </w:r>
      <w:proofErr w:type="spellStart"/>
      <w:r>
        <w:rPr>
          <w:rtl/>
        </w:rPr>
        <w:t>מעשרין</w:t>
      </w:r>
      <w:proofErr w:type="spellEnd"/>
      <w:r>
        <w:rPr>
          <w:rtl/>
        </w:rPr>
        <w:t>, שכן הוא א</w:t>
      </w:r>
      <w:r>
        <w:rPr>
          <w:rFonts w:hint="cs"/>
          <w:rtl/>
        </w:rPr>
        <w:t xml:space="preserve">ומר: </w:t>
      </w:r>
      <w:r>
        <w:rPr>
          <w:rtl/>
        </w:rPr>
        <w:t>את ראשית עריסותינו ותרומ</w:t>
      </w:r>
      <w:r>
        <w:rPr>
          <w:rFonts w:hint="cs"/>
          <w:rtl/>
        </w:rPr>
        <w:t>ותינו</w:t>
      </w:r>
      <w:r>
        <w:rPr>
          <w:rtl/>
        </w:rPr>
        <w:t xml:space="preserve"> ופרי כל עץ ותירוש ויצהר וגו' (נחמיה י לח)</w:t>
      </w:r>
      <w:r>
        <w:rPr>
          <w:rFonts w:hint="cs"/>
          <w:rtl/>
        </w:rPr>
        <w:t>.</w:t>
      </w:r>
      <w:r>
        <w:rPr>
          <w:rtl/>
        </w:rPr>
        <w:t xml:space="preserve"> מה עשו</w:t>
      </w:r>
      <w:r>
        <w:rPr>
          <w:rFonts w:hint="cs"/>
          <w:rtl/>
        </w:rPr>
        <w:t>?</w:t>
      </w:r>
      <w:r>
        <w:rPr>
          <w:rtl/>
        </w:rPr>
        <w:t xml:space="preserve"> כתבו בספר וחתמו אתו ונתנו אותו בהיכל</w:t>
      </w:r>
      <w:r>
        <w:rPr>
          <w:rFonts w:hint="cs"/>
          <w:rtl/>
        </w:rPr>
        <w:t>.</w:t>
      </w:r>
      <w:r>
        <w:rPr>
          <w:rtl/>
        </w:rPr>
        <w:t xml:space="preserve"> למחר נכנסו ומצאו אתו חתום</w:t>
      </w:r>
      <w:r>
        <w:rPr>
          <w:rFonts w:hint="cs"/>
          <w:rtl/>
        </w:rPr>
        <w:t>". אין זה אלא ביטוי לכמיה</w:t>
      </w:r>
      <w:r>
        <w:rPr>
          <w:rFonts w:hint="eastAsia"/>
          <w:rtl/>
        </w:rPr>
        <w:t>ה</w:t>
      </w:r>
      <w:r>
        <w:rPr>
          <w:rFonts w:hint="cs"/>
          <w:rtl/>
        </w:rPr>
        <w:t xml:space="preserve"> הגדולה של שבי בבל לחידוש ההתנחלות והישיבה בארץ כפסוק הראשון בפרשה: "והיה כי תבוא אל הארץ וכו' ".</w:t>
      </w:r>
    </w:p>
  </w:footnote>
  <w:footnote w:id="5">
    <w:p w14:paraId="1D597E85" w14:textId="77777777" w:rsidR="00D7699A" w:rsidRDefault="00D7699A" w:rsidP="00753D30">
      <w:pPr>
        <w:pStyle w:val="a3"/>
        <w:rPr>
          <w:rtl/>
        </w:rPr>
      </w:pPr>
      <w:r>
        <w:rPr>
          <w:rStyle w:val="a5"/>
        </w:rPr>
        <w:footnoteRef/>
      </w:r>
      <w:r>
        <w:rPr>
          <w:rtl/>
        </w:rPr>
        <w:t xml:space="preserve"> </w:t>
      </w:r>
      <w:r>
        <w:rPr>
          <w:rFonts w:hint="cs"/>
          <w:rtl/>
        </w:rPr>
        <w:t xml:space="preserve">נסקור בקצרה ובדילוגים קטעים ממסכת ביכורים החותמת את סדר זרעים. (מצוות "ראשית" </w:t>
      </w:r>
      <w:r w:rsidR="00B25160">
        <w:rPr>
          <w:rFonts w:hint="cs"/>
          <w:rtl/>
        </w:rPr>
        <w:t>ממוקמת ב</w:t>
      </w:r>
      <w:r>
        <w:rPr>
          <w:rFonts w:hint="cs"/>
          <w:rtl/>
        </w:rPr>
        <w:t xml:space="preserve">מסכת "אחרית" </w:t>
      </w:r>
      <w:r w:rsidR="00753D30">
        <w:rPr>
          <w:rFonts w:hint="cs"/>
          <w:rtl/>
        </w:rPr>
        <w:t xml:space="preserve">של </w:t>
      </w:r>
      <w:r>
        <w:rPr>
          <w:rFonts w:hint="cs"/>
          <w:rtl/>
        </w:rPr>
        <w:t>סדר זרעים). נ</w:t>
      </w:r>
      <w:r w:rsidR="00753D30">
        <w:rPr>
          <w:rFonts w:hint="cs"/>
          <w:rtl/>
        </w:rPr>
        <w:t xml:space="preserve">תמקד </w:t>
      </w:r>
      <w:r>
        <w:rPr>
          <w:rFonts w:hint="cs"/>
          <w:rtl/>
        </w:rPr>
        <w:t xml:space="preserve">במשנה ובתלמוד הירושלמי שעליה </w:t>
      </w:r>
      <w:r w:rsidR="00B25160">
        <w:rPr>
          <w:rFonts w:hint="cs"/>
          <w:rtl/>
        </w:rPr>
        <w:t>(</w:t>
      </w:r>
      <w:r>
        <w:rPr>
          <w:rFonts w:hint="cs"/>
          <w:rtl/>
        </w:rPr>
        <w:t>אין תלמוד בבלי על סדר זרעים</w:t>
      </w:r>
      <w:r w:rsidR="00B25160">
        <w:rPr>
          <w:rFonts w:hint="cs"/>
          <w:rtl/>
        </w:rPr>
        <w:t xml:space="preserve">, </w:t>
      </w:r>
      <w:r>
        <w:rPr>
          <w:rFonts w:hint="cs"/>
          <w:rtl/>
        </w:rPr>
        <w:t>להוציא מסכת ברכות</w:t>
      </w:r>
      <w:r w:rsidR="00753D30">
        <w:rPr>
          <w:rFonts w:hint="cs"/>
          <w:rtl/>
        </w:rPr>
        <w:t xml:space="preserve">. אך יש דיון בבבלי מסכת מכות דף </w:t>
      </w:r>
      <w:proofErr w:type="spellStart"/>
      <w:r w:rsidR="00753D30">
        <w:rPr>
          <w:rFonts w:hint="cs"/>
          <w:rtl/>
        </w:rPr>
        <w:t>יח</w:t>
      </w:r>
      <w:proofErr w:type="spellEnd"/>
      <w:r w:rsidR="00753D30">
        <w:rPr>
          <w:rFonts w:hint="cs"/>
          <w:rtl/>
        </w:rPr>
        <w:t xml:space="preserve"> בנושא הביכורים</w:t>
      </w:r>
      <w:r>
        <w:rPr>
          <w:rFonts w:hint="cs"/>
          <w:rtl/>
        </w:rPr>
        <w:t>). ניעזר גם בהלכות בכורים ברמב"ם ו</w:t>
      </w:r>
      <w:r w:rsidR="00B25160">
        <w:rPr>
          <w:rFonts w:hint="cs"/>
          <w:rtl/>
        </w:rPr>
        <w:t>ב</w:t>
      </w:r>
      <w:r w:rsidR="008B12DE">
        <w:rPr>
          <w:rFonts w:hint="cs"/>
          <w:rtl/>
        </w:rPr>
        <w:t>פירושו למשנה וב</w:t>
      </w:r>
      <w:r>
        <w:rPr>
          <w:rFonts w:hint="cs"/>
          <w:rtl/>
        </w:rPr>
        <w:t>פרשני</w:t>
      </w:r>
      <w:r w:rsidR="00753D30">
        <w:rPr>
          <w:rFonts w:hint="cs"/>
          <w:rtl/>
        </w:rPr>
        <w:t>ם</w:t>
      </w:r>
      <w:r>
        <w:rPr>
          <w:rFonts w:hint="cs"/>
          <w:rtl/>
        </w:rPr>
        <w:t xml:space="preserve"> </w:t>
      </w:r>
      <w:r w:rsidR="008B12DE">
        <w:rPr>
          <w:rFonts w:hint="cs"/>
          <w:rtl/>
        </w:rPr>
        <w:t xml:space="preserve">נוספים </w:t>
      </w:r>
      <w:r>
        <w:rPr>
          <w:rFonts w:hint="cs"/>
          <w:rtl/>
        </w:rPr>
        <w:t>לפי העניין.</w:t>
      </w:r>
    </w:p>
  </w:footnote>
  <w:footnote w:id="6">
    <w:p w14:paraId="0D57665F" w14:textId="77777777" w:rsidR="00D7699A" w:rsidRDefault="00D7699A" w:rsidP="00C67115">
      <w:pPr>
        <w:pStyle w:val="a3"/>
      </w:pPr>
      <w:r>
        <w:rPr>
          <w:rStyle w:val="a5"/>
        </w:rPr>
        <w:footnoteRef/>
      </w:r>
      <w:r>
        <w:rPr>
          <w:rtl/>
        </w:rPr>
        <w:t xml:space="preserve"> </w:t>
      </w:r>
      <w:r>
        <w:rPr>
          <w:rFonts w:hint="cs"/>
          <w:rtl/>
        </w:rPr>
        <w:t>דין ביכורים כולל שתי מצוות: הבאת הביכורים למקדש ("</w:t>
      </w:r>
      <w:r>
        <w:rPr>
          <w:rtl/>
        </w:rPr>
        <w:t>להוציא הביכורים ולהביאם למקדש</w:t>
      </w:r>
      <w:r>
        <w:rPr>
          <w:rFonts w:hint="cs"/>
          <w:rtl/>
        </w:rPr>
        <w:t>",</w:t>
      </w:r>
      <w:r>
        <w:rPr>
          <w:rtl/>
        </w:rPr>
        <w:t xml:space="preserve"> ספר המצוות לרמב"ם מצות עשה </w:t>
      </w:r>
      <w:proofErr w:type="spellStart"/>
      <w:r>
        <w:rPr>
          <w:rtl/>
        </w:rPr>
        <w:t>קכה</w:t>
      </w:r>
      <w:proofErr w:type="spellEnd"/>
      <w:r>
        <w:rPr>
          <w:rFonts w:hint="cs"/>
          <w:rtl/>
        </w:rPr>
        <w:t>), ו</w:t>
      </w:r>
      <w:r w:rsidR="00C67115">
        <w:rPr>
          <w:rFonts w:hint="cs"/>
          <w:rtl/>
        </w:rPr>
        <w:t xml:space="preserve">מקרא / ווידוי הביכורים </w:t>
      </w:r>
      <w:r>
        <w:rPr>
          <w:rFonts w:hint="cs"/>
          <w:rtl/>
        </w:rPr>
        <w:t>("</w:t>
      </w:r>
      <w:proofErr w:type="spellStart"/>
      <w:r>
        <w:rPr>
          <w:rtl/>
        </w:rPr>
        <w:t>שצונו</w:t>
      </w:r>
      <w:proofErr w:type="spellEnd"/>
      <w:r>
        <w:rPr>
          <w:rtl/>
        </w:rPr>
        <w:t xml:space="preserve"> לספר טובותיו אשר הטיב לנו והציל אותנו</w:t>
      </w:r>
      <w:r>
        <w:rPr>
          <w:rFonts w:hint="cs"/>
          <w:rtl/>
        </w:rPr>
        <w:t xml:space="preserve">", שם </w:t>
      </w:r>
      <w:proofErr w:type="spellStart"/>
      <w:r>
        <w:rPr>
          <w:rtl/>
        </w:rPr>
        <w:t>קלב</w:t>
      </w:r>
      <w:proofErr w:type="spellEnd"/>
      <w:r>
        <w:rPr>
          <w:rFonts w:hint="cs"/>
          <w:rtl/>
        </w:rPr>
        <w:t>). ספר החינוך אגב ממקם את מצוות ההבאה בפרשת משפטים (הערה 2 לעיל) ואת מצוות ההגדה בפרשתנו. לפיכך יש שלושה מצבים: מי שמקיים את שתי המצוות</w:t>
      </w:r>
      <w:r w:rsidR="00C67115">
        <w:rPr>
          <w:rFonts w:hint="cs"/>
          <w:rtl/>
        </w:rPr>
        <w:t>,</w:t>
      </w:r>
      <w:r>
        <w:rPr>
          <w:rFonts w:hint="cs"/>
          <w:rtl/>
        </w:rPr>
        <w:t xml:space="preserve"> </w:t>
      </w:r>
      <w:r w:rsidR="00C67115">
        <w:rPr>
          <w:rFonts w:hint="cs"/>
          <w:rtl/>
        </w:rPr>
        <w:t xml:space="preserve">מי שפטור בכלל, </w:t>
      </w:r>
      <w:r>
        <w:rPr>
          <w:rFonts w:hint="cs"/>
          <w:rtl/>
        </w:rPr>
        <w:t>ומ</w:t>
      </w:r>
      <w:r w:rsidR="00C67115">
        <w:rPr>
          <w:rFonts w:hint="cs"/>
          <w:rtl/>
        </w:rPr>
        <w:t>צב ביניים של</w:t>
      </w:r>
      <w:r>
        <w:rPr>
          <w:rFonts w:hint="cs"/>
          <w:rtl/>
        </w:rPr>
        <w:t xml:space="preserve"> </w:t>
      </w:r>
      <w:r w:rsidR="00C67115">
        <w:rPr>
          <w:rFonts w:hint="cs"/>
          <w:rtl/>
        </w:rPr>
        <w:t xml:space="preserve">מי </w:t>
      </w:r>
      <w:r>
        <w:rPr>
          <w:rFonts w:hint="cs"/>
          <w:rtl/>
        </w:rPr>
        <w:t>שמביא ואינו קורא שמוסבר להלן (אולי בדומה להנחת תפילין אם יש לו רק תפילה אחת של ראש או של יד, ומצוות ציצית שמקיימים גם אם אין תכלת). המצב הרביעי של מי שקורא ואינו מביא נשמע "לא לעניין" ולפיכך המשנה לא דנה בו, אבל הוא כן קיים! בהגדת ליל הסדר! "הגדתי היום", אם לא במקדש אז בליל הסדר.</w:t>
      </w:r>
    </w:p>
  </w:footnote>
  <w:footnote w:id="7">
    <w:p w14:paraId="6CFF0ADF" w14:textId="30385A42" w:rsidR="00D7699A" w:rsidRDefault="00D7699A" w:rsidP="00C013B2">
      <w:pPr>
        <w:pStyle w:val="a3"/>
        <w:rPr>
          <w:rtl/>
        </w:rPr>
      </w:pPr>
      <w:r>
        <w:rPr>
          <w:rStyle w:val="a5"/>
        </w:rPr>
        <w:footnoteRef/>
      </w:r>
      <w:r>
        <w:rPr>
          <w:rtl/>
        </w:rPr>
        <w:t xml:space="preserve"> </w:t>
      </w:r>
      <w:r>
        <w:rPr>
          <w:rFonts w:hint="cs"/>
          <w:rtl/>
        </w:rPr>
        <w:t>"</w:t>
      </w:r>
      <w:r>
        <w:rPr>
          <w:rtl/>
          <w:lang w:eastAsia="en-US"/>
        </w:rPr>
        <w:t>מאיזה טעם אינו מביא</w:t>
      </w:r>
      <w:r>
        <w:rPr>
          <w:rFonts w:hint="cs"/>
          <w:rtl/>
          <w:lang w:eastAsia="en-US"/>
        </w:rPr>
        <w:t>?" ממשיכה שם המשנה: "</w:t>
      </w:r>
      <w:r>
        <w:rPr>
          <w:rtl/>
          <w:lang w:eastAsia="en-US"/>
        </w:rPr>
        <w:t>משום שנאמר</w:t>
      </w:r>
      <w:r>
        <w:rPr>
          <w:rFonts w:hint="cs"/>
          <w:rtl/>
          <w:lang w:eastAsia="en-US"/>
        </w:rPr>
        <w:t xml:space="preserve">: </w:t>
      </w:r>
      <w:r>
        <w:rPr>
          <w:rtl/>
          <w:lang w:eastAsia="en-US"/>
        </w:rPr>
        <w:t xml:space="preserve">ראשית בכורי אדמתך </w:t>
      </w:r>
      <w:r>
        <w:rPr>
          <w:rFonts w:hint="cs"/>
          <w:rtl/>
          <w:lang w:eastAsia="en-US"/>
        </w:rPr>
        <w:t xml:space="preserve">- </w:t>
      </w:r>
      <w:r>
        <w:rPr>
          <w:rtl/>
          <w:lang w:eastAsia="en-US"/>
        </w:rPr>
        <w:t xml:space="preserve">עד שיהיו כל </w:t>
      </w:r>
      <w:proofErr w:type="spellStart"/>
      <w:r>
        <w:rPr>
          <w:rtl/>
          <w:lang w:eastAsia="en-US"/>
        </w:rPr>
        <w:t>הגדולין</w:t>
      </w:r>
      <w:proofErr w:type="spellEnd"/>
      <w:r>
        <w:rPr>
          <w:rtl/>
          <w:lang w:eastAsia="en-US"/>
        </w:rPr>
        <w:t xml:space="preserve"> </w:t>
      </w:r>
      <w:r w:rsidRPr="00D906DB">
        <w:rPr>
          <w:b/>
          <w:bCs/>
          <w:rtl/>
          <w:lang w:eastAsia="en-US"/>
        </w:rPr>
        <w:t>מאדמתך</w:t>
      </w:r>
      <w:r>
        <w:rPr>
          <w:rFonts w:hint="cs"/>
          <w:rtl/>
          <w:lang w:eastAsia="en-US"/>
        </w:rPr>
        <w:t>", ומשום כך, גם "</w:t>
      </w:r>
      <w:proofErr w:type="spellStart"/>
      <w:r>
        <w:rPr>
          <w:rtl/>
          <w:lang w:eastAsia="en-US"/>
        </w:rPr>
        <w:t>האריסין</w:t>
      </w:r>
      <w:proofErr w:type="spellEnd"/>
      <w:r>
        <w:rPr>
          <w:rtl/>
          <w:lang w:eastAsia="en-US"/>
        </w:rPr>
        <w:t xml:space="preserve"> והחכורות </w:t>
      </w:r>
      <w:proofErr w:type="spellStart"/>
      <w:r>
        <w:rPr>
          <w:rtl/>
          <w:lang w:eastAsia="en-US"/>
        </w:rPr>
        <w:t>והסקריקון</w:t>
      </w:r>
      <w:proofErr w:type="spellEnd"/>
      <w:r>
        <w:rPr>
          <w:rtl/>
          <w:lang w:eastAsia="en-US"/>
        </w:rPr>
        <w:t xml:space="preserve"> והגזלן אין </w:t>
      </w:r>
      <w:proofErr w:type="spellStart"/>
      <w:r>
        <w:rPr>
          <w:rtl/>
          <w:lang w:eastAsia="en-US"/>
        </w:rPr>
        <w:t>מביאין</w:t>
      </w:r>
      <w:proofErr w:type="spellEnd"/>
      <w:r>
        <w:rPr>
          <w:rFonts w:hint="cs"/>
          <w:rtl/>
          <w:lang w:eastAsia="en-US"/>
        </w:rPr>
        <w:t>".</w:t>
      </w:r>
      <w:r>
        <w:rPr>
          <w:rFonts w:hint="cs"/>
          <w:rtl/>
        </w:rPr>
        <w:t xml:space="preserve"> הירושלמי מתעכב על פעולת המבריך שהיא לקיחת זמורת הגפן המרכזית (הזקנה) ושתילתה מחדש בקרקע על מנת לחזק את הגפן וליצור לה סעיף נוסף (י</w:t>
      </w:r>
      <w:r>
        <w:rPr>
          <w:rFonts w:hint="eastAsia"/>
          <w:rtl/>
        </w:rPr>
        <w:t>ָ</w:t>
      </w:r>
      <w:r>
        <w:rPr>
          <w:rFonts w:hint="cs"/>
          <w:rtl/>
        </w:rPr>
        <w:t>ל</w:t>
      </w:r>
      <w:r>
        <w:rPr>
          <w:rFonts w:hint="eastAsia"/>
          <w:rtl/>
        </w:rPr>
        <w:t>ְ</w:t>
      </w:r>
      <w:r>
        <w:rPr>
          <w:rFonts w:hint="cs"/>
          <w:rtl/>
        </w:rPr>
        <w:t>ד</w:t>
      </w:r>
      <w:r>
        <w:rPr>
          <w:rFonts w:hint="eastAsia"/>
          <w:rtl/>
        </w:rPr>
        <w:t>ָ</w:t>
      </w:r>
      <w:r>
        <w:rPr>
          <w:rFonts w:hint="cs"/>
          <w:rtl/>
        </w:rPr>
        <w:t>ה), ואומר: "</w:t>
      </w:r>
      <w:r>
        <w:rPr>
          <w:rtl/>
        </w:rPr>
        <w:t>המבריך מתוך של יחיד או מתוך של רבים לתוך שלו</w:t>
      </w:r>
      <w:r>
        <w:rPr>
          <w:rFonts w:hint="cs"/>
          <w:rtl/>
        </w:rPr>
        <w:t>,</w:t>
      </w:r>
      <w:r>
        <w:rPr>
          <w:rtl/>
        </w:rPr>
        <w:t xml:space="preserve"> אפילו מן הַיָלְדָה אינו מביא</w:t>
      </w:r>
      <w:r>
        <w:rPr>
          <w:rFonts w:hint="cs"/>
          <w:rtl/>
        </w:rPr>
        <w:t xml:space="preserve"> ... </w:t>
      </w:r>
      <w:r>
        <w:rPr>
          <w:rtl/>
        </w:rPr>
        <w:t xml:space="preserve">כשם שהילדה חיה מן הזקינה כך הזקינה חיה מן הילדה. אמר רבי יוחנן </w:t>
      </w:r>
      <w:proofErr w:type="spellStart"/>
      <w:r>
        <w:rPr>
          <w:rtl/>
        </w:rPr>
        <w:t>כולהן</w:t>
      </w:r>
      <w:proofErr w:type="spellEnd"/>
      <w:r>
        <w:rPr>
          <w:rtl/>
        </w:rPr>
        <w:t xml:space="preserve"> משום תורת הגוזלן ירדו להן. אמר רבי יוסי </w:t>
      </w:r>
      <w:proofErr w:type="spellStart"/>
      <w:r>
        <w:rPr>
          <w:rtl/>
        </w:rPr>
        <w:t>מתניתא</w:t>
      </w:r>
      <w:proofErr w:type="spellEnd"/>
      <w:r>
        <w:rPr>
          <w:rtl/>
        </w:rPr>
        <w:t xml:space="preserve"> אמרה כן. מאיזה טעם אינו מביא</w:t>
      </w:r>
      <w:r w:rsidR="00D906DB">
        <w:rPr>
          <w:rFonts w:hint="cs"/>
          <w:rtl/>
        </w:rPr>
        <w:t>,</w:t>
      </w:r>
      <w:r>
        <w:rPr>
          <w:rtl/>
        </w:rPr>
        <w:t xml:space="preserve"> משום שנאמר ראשית בכורי אדמתך</w:t>
      </w:r>
      <w:r>
        <w:rPr>
          <w:rFonts w:hint="cs"/>
          <w:rtl/>
        </w:rPr>
        <w:t>"</w:t>
      </w:r>
      <w:r>
        <w:rPr>
          <w:rtl/>
        </w:rPr>
        <w:t xml:space="preserve">. </w:t>
      </w:r>
      <w:r>
        <w:rPr>
          <w:rFonts w:hint="cs"/>
          <w:rtl/>
        </w:rPr>
        <w:t>יש פה כפילות של דין גזלן שניתן לפסול משום "מצווה הבאה בעבירה" והפסוק: "אדמתך" והדבר מצריך עיון.</w:t>
      </w:r>
    </w:p>
  </w:footnote>
  <w:footnote w:id="8">
    <w:p w14:paraId="0F510E57" w14:textId="1F406C5B" w:rsidR="00D7699A" w:rsidRDefault="00D7699A" w:rsidP="009360FA">
      <w:pPr>
        <w:pStyle w:val="a3"/>
      </w:pPr>
      <w:r>
        <w:rPr>
          <w:rStyle w:val="a5"/>
        </w:rPr>
        <w:footnoteRef/>
      </w:r>
      <w:r>
        <w:rPr>
          <w:rtl/>
        </w:rPr>
        <w:t xml:space="preserve"> </w:t>
      </w:r>
      <w:r>
        <w:rPr>
          <w:rFonts w:hint="cs"/>
          <w:rtl/>
          <w:lang w:eastAsia="en-US"/>
        </w:rPr>
        <w:t>במקרה של מי שמבריך משדה שלו לשדה שלו דרך (מתחת) לשביל ששייך לציבור, סבור רבי יהודה</w:t>
      </w:r>
      <w:r w:rsidRPr="00DA23FC">
        <w:rPr>
          <w:rFonts w:hint="cs"/>
          <w:rtl/>
          <w:lang w:eastAsia="en-US"/>
        </w:rPr>
        <w:t xml:space="preserve"> </w:t>
      </w:r>
      <w:r>
        <w:rPr>
          <w:rFonts w:hint="cs"/>
          <w:rtl/>
          <w:lang w:eastAsia="en-US"/>
        </w:rPr>
        <w:t>שהוא מביא ביכורים וקורא את הפרשה משום שניתן להפריד בין החלק העליון המשמש את הרבים ובין האדמה עמוק למטה שבה נאחזת הזמורה המוברכת. והירושלמי מביא את ההלכה: "</w:t>
      </w:r>
      <w:r>
        <w:rPr>
          <w:rtl/>
          <w:lang w:eastAsia="en-US"/>
        </w:rPr>
        <w:t xml:space="preserve">אין עושים חלל תחת רשות הרבים בורות </w:t>
      </w:r>
      <w:proofErr w:type="spellStart"/>
      <w:r>
        <w:rPr>
          <w:rtl/>
          <w:lang w:eastAsia="en-US"/>
        </w:rPr>
        <w:t>שיחין</w:t>
      </w:r>
      <w:proofErr w:type="spellEnd"/>
      <w:r>
        <w:rPr>
          <w:rtl/>
          <w:lang w:eastAsia="en-US"/>
        </w:rPr>
        <w:t xml:space="preserve"> ומערות</w:t>
      </w:r>
      <w:r>
        <w:rPr>
          <w:rFonts w:hint="cs"/>
          <w:rtl/>
          <w:lang w:eastAsia="en-US"/>
        </w:rPr>
        <w:t>.</w:t>
      </w:r>
      <w:r>
        <w:rPr>
          <w:rtl/>
          <w:lang w:eastAsia="en-US"/>
        </w:rPr>
        <w:t xml:space="preserve"> רבי </w:t>
      </w:r>
      <w:proofErr w:type="spellStart"/>
      <w:r>
        <w:rPr>
          <w:rtl/>
          <w:lang w:eastAsia="en-US"/>
        </w:rPr>
        <w:t>ליעזר</w:t>
      </w:r>
      <w:proofErr w:type="spellEnd"/>
      <w:r>
        <w:rPr>
          <w:rtl/>
          <w:lang w:eastAsia="en-US"/>
        </w:rPr>
        <w:t xml:space="preserve"> מתיר כדי שתהא עגלה מהלכת וטעונה אבנים</w:t>
      </w:r>
      <w:r>
        <w:rPr>
          <w:rFonts w:hint="cs"/>
          <w:rtl/>
          <w:lang w:eastAsia="en-US"/>
        </w:rPr>
        <w:t xml:space="preserve">". נראה שהלכה זו </w:t>
      </w:r>
      <w:r w:rsidR="009360FA">
        <w:rPr>
          <w:rFonts w:hint="cs"/>
          <w:rtl/>
          <w:lang w:eastAsia="en-US"/>
        </w:rPr>
        <w:t xml:space="preserve">רלוונטית </w:t>
      </w:r>
      <w:r>
        <w:rPr>
          <w:rFonts w:hint="cs"/>
          <w:rtl/>
          <w:lang w:eastAsia="en-US"/>
        </w:rPr>
        <w:t>לימינו ל</w:t>
      </w:r>
      <w:r w:rsidR="009360FA">
        <w:rPr>
          <w:rFonts w:hint="cs"/>
          <w:rtl/>
          <w:lang w:eastAsia="en-US"/>
        </w:rPr>
        <w:t xml:space="preserve">קרקעות שיש </w:t>
      </w:r>
      <w:r>
        <w:rPr>
          <w:rFonts w:hint="cs"/>
          <w:rtl/>
          <w:lang w:eastAsia="en-US"/>
        </w:rPr>
        <w:t>גשרים מעל</w:t>
      </w:r>
      <w:r w:rsidR="009360FA">
        <w:rPr>
          <w:rFonts w:hint="cs"/>
          <w:rtl/>
          <w:lang w:eastAsia="en-US"/>
        </w:rPr>
        <w:t xml:space="preserve">יהן </w:t>
      </w:r>
      <w:r>
        <w:rPr>
          <w:rFonts w:hint="cs"/>
          <w:rtl/>
          <w:lang w:eastAsia="en-US"/>
        </w:rPr>
        <w:t>או מנהרות מתחתן</w:t>
      </w:r>
      <w:r w:rsidR="00D906DB">
        <w:rPr>
          <w:rFonts w:hint="cs"/>
          <w:rtl/>
          <w:lang w:eastAsia="en-US"/>
        </w:rPr>
        <w:t>, לכבישים ע"ג קרקע</w:t>
      </w:r>
      <w:r w:rsidR="00D906DB">
        <w:rPr>
          <w:rFonts w:hint="cs"/>
          <w:rtl/>
        </w:rPr>
        <w:t xml:space="preserve"> שהפקעה.</w:t>
      </w:r>
    </w:p>
  </w:footnote>
  <w:footnote w:id="9">
    <w:p w14:paraId="339FE6DD" w14:textId="13553F88" w:rsidR="00D7699A" w:rsidRDefault="00D7699A" w:rsidP="009360FA">
      <w:pPr>
        <w:pStyle w:val="a3"/>
      </w:pPr>
      <w:r>
        <w:rPr>
          <w:rStyle w:val="a5"/>
        </w:rPr>
        <w:footnoteRef/>
      </w:r>
      <w:r>
        <w:rPr>
          <w:rtl/>
        </w:rPr>
        <w:t xml:space="preserve"> </w:t>
      </w:r>
      <w:r>
        <w:rPr>
          <w:rFonts w:hint="cs"/>
          <w:rtl/>
          <w:lang w:eastAsia="en-US"/>
        </w:rPr>
        <w:t>הגבלת מצוות הביכורים לשבעת המינים בלבד נלמדת ב</w:t>
      </w:r>
      <w:r>
        <w:rPr>
          <w:rtl/>
          <w:lang w:eastAsia="en-US"/>
        </w:rPr>
        <w:t>ירושלמי פרק א הלכה ג</w:t>
      </w:r>
      <w:r>
        <w:rPr>
          <w:rFonts w:hint="cs"/>
          <w:rtl/>
          <w:lang w:eastAsia="en-US"/>
        </w:rPr>
        <w:t xml:space="preserve"> ובמדרש ספרי </w:t>
      </w:r>
      <w:proofErr w:type="spellStart"/>
      <w:r>
        <w:rPr>
          <w:rtl/>
          <w:lang w:eastAsia="en-US"/>
        </w:rPr>
        <w:t>רצז</w:t>
      </w:r>
      <w:proofErr w:type="spellEnd"/>
      <w:r>
        <w:rPr>
          <w:rtl/>
          <w:lang w:eastAsia="en-US"/>
        </w:rPr>
        <w:t xml:space="preserve"> </w:t>
      </w:r>
      <w:r>
        <w:rPr>
          <w:rFonts w:hint="cs"/>
          <w:rtl/>
          <w:lang w:eastAsia="en-US"/>
        </w:rPr>
        <w:t>בפרשתנו מהמילה "מראשית", בדגש על האות מ"ם: "</w:t>
      </w:r>
      <w:r>
        <w:rPr>
          <w:rtl/>
          <w:lang w:eastAsia="en-US"/>
        </w:rPr>
        <w:t>אילו כתיב</w:t>
      </w:r>
      <w:r>
        <w:rPr>
          <w:rFonts w:hint="cs"/>
          <w:rtl/>
          <w:lang w:eastAsia="en-US"/>
        </w:rPr>
        <w:t>:</w:t>
      </w:r>
      <w:r>
        <w:rPr>
          <w:rtl/>
          <w:lang w:eastAsia="en-US"/>
        </w:rPr>
        <w:t xml:space="preserve"> ולקחת ראשית כל פרי האדמה הייתי אומר כל הדברים </w:t>
      </w:r>
      <w:proofErr w:type="spellStart"/>
      <w:r>
        <w:rPr>
          <w:rtl/>
          <w:lang w:eastAsia="en-US"/>
        </w:rPr>
        <w:t>יהו</w:t>
      </w:r>
      <w:proofErr w:type="spellEnd"/>
      <w:r>
        <w:rPr>
          <w:rtl/>
          <w:lang w:eastAsia="en-US"/>
        </w:rPr>
        <w:t xml:space="preserve"> חייבים בבכורים</w:t>
      </w:r>
      <w:r>
        <w:rPr>
          <w:rFonts w:hint="cs"/>
          <w:rtl/>
          <w:lang w:eastAsia="en-US"/>
        </w:rPr>
        <w:t xml:space="preserve">. תלמוד לומר: </w:t>
      </w:r>
      <w:r>
        <w:rPr>
          <w:rtl/>
          <w:lang w:eastAsia="en-US"/>
        </w:rPr>
        <w:t>מראשית ולא כל ראשית</w:t>
      </w:r>
      <w:r>
        <w:rPr>
          <w:rFonts w:hint="cs"/>
          <w:rtl/>
          <w:lang w:eastAsia="en-US"/>
        </w:rPr>
        <w:t>"</w:t>
      </w:r>
      <w:r>
        <w:rPr>
          <w:rtl/>
          <w:lang w:eastAsia="en-US"/>
        </w:rPr>
        <w:t xml:space="preserve">. </w:t>
      </w:r>
      <w:r w:rsidR="009360FA">
        <w:rPr>
          <w:rFonts w:hint="cs"/>
          <w:rtl/>
          <w:lang w:eastAsia="en-US"/>
        </w:rPr>
        <w:t>והרי יש לנו כמה וכמה "ראשית" במקרא (חלקם ראינו לעיל), כגון הפסוק ב</w:t>
      </w:r>
      <w:r w:rsidR="009360FA">
        <w:rPr>
          <w:rtl/>
          <w:lang w:eastAsia="en-US"/>
        </w:rPr>
        <w:t xml:space="preserve">דברים </w:t>
      </w:r>
      <w:r w:rsidR="009360FA">
        <w:rPr>
          <w:rFonts w:hint="cs"/>
          <w:rtl/>
          <w:lang w:eastAsia="en-US"/>
        </w:rPr>
        <w:t xml:space="preserve">ה </w:t>
      </w:r>
      <w:proofErr w:type="spellStart"/>
      <w:r w:rsidR="009360FA">
        <w:rPr>
          <w:rFonts w:hint="cs"/>
          <w:rtl/>
          <w:lang w:eastAsia="en-US"/>
        </w:rPr>
        <w:t>יח</w:t>
      </w:r>
      <w:proofErr w:type="spellEnd"/>
      <w:r w:rsidR="009360FA">
        <w:rPr>
          <w:rFonts w:hint="cs"/>
          <w:rtl/>
          <w:lang w:eastAsia="en-US"/>
        </w:rPr>
        <w:t xml:space="preserve"> </w:t>
      </w:r>
      <w:r w:rsidR="009360FA">
        <w:rPr>
          <w:rtl/>
          <w:lang w:eastAsia="en-US"/>
        </w:rPr>
        <w:t>פרשת שופטים</w:t>
      </w:r>
      <w:r w:rsidR="009360FA">
        <w:rPr>
          <w:rFonts w:hint="cs"/>
          <w:rtl/>
          <w:lang w:eastAsia="en-US"/>
        </w:rPr>
        <w:t>: "</w:t>
      </w:r>
      <w:r w:rsidR="009360FA">
        <w:rPr>
          <w:rtl/>
          <w:lang w:eastAsia="en-US"/>
        </w:rPr>
        <w:t xml:space="preserve">רֵאשִׁית דְּגָנְךָ תִּירֹשְׁךָ וְיִצְהָרֶךָ וְרֵאשִׁית גֵּז צֹאנְךָ </w:t>
      </w:r>
      <w:proofErr w:type="spellStart"/>
      <w:r w:rsidR="009360FA">
        <w:rPr>
          <w:rtl/>
          <w:lang w:eastAsia="en-US"/>
        </w:rPr>
        <w:t>תִּתֶּן</w:t>
      </w:r>
      <w:proofErr w:type="spellEnd"/>
      <w:r w:rsidR="009360FA">
        <w:rPr>
          <w:rtl/>
          <w:lang w:eastAsia="en-US"/>
        </w:rPr>
        <w:t xml:space="preserve"> לּוֹ</w:t>
      </w:r>
      <w:r w:rsidR="009360FA">
        <w:rPr>
          <w:rFonts w:hint="cs"/>
          <w:rtl/>
          <w:lang w:eastAsia="en-US"/>
        </w:rPr>
        <w:t xml:space="preserve">", שם ה"ראשית" הם תרומות ומעשרות וראשית הגז. </w:t>
      </w:r>
      <w:r>
        <w:rPr>
          <w:rFonts w:hint="cs"/>
          <w:rtl/>
          <w:lang w:eastAsia="en-US"/>
        </w:rPr>
        <w:t xml:space="preserve">זאת ועוד, גם משבעת המינים, אין מביאים אלא ממקום גידולם המשובח: תמרים מהעמקים וכל שאר הפירות: ענבים, תאנים ורימונים, רק מההרים (נראה שחקלאות </w:t>
      </w:r>
      <w:proofErr w:type="spellStart"/>
      <w:r>
        <w:rPr>
          <w:rFonts w:hint="cs"/>
          <w:rtl/>
          <w:lang w:eastAsia="en-US"/>
        </w:rPr>
        <w:t>השלחין</w:t>
      </w:r>
      <w:proofErr w:type="spellEnd"/>
      <w:r>
        <w:rPr>
          <w:rFonts w:hint="cs"/>
          <w:rtl/>
          <w:lang w:eastAsia="en-US"/>
        </w:rPr>
        <w:t xml:space="preserve"> של היום שינתה את התמונה</w:t>
      </w:r>
      <w:r w:rsidRPr="004A55E6">
        <w:rPr>
          <w:rFonts w:hint="cs"/>
          <w:rtl/>
          <w:lang w:eastAsia="en-US"/>
        </w:rPr>
        <w:t xml:space="preserve"> </w:t>
      </w:r>
      <w:r>
        <w:rPr>
          <w:rFonts w:hint="cs"/>
          <w:rtl/>
          <w:lang w:eastAsia="en-US"/>
        </w:rPr>
        <w:t xml:space="preserve">וכבר בירושלמי חולק </w:t>
      </w:r>
      <w:r>
        <w:rPr>
          <w:rtl/>
          <w:lang w:eastAsia="en-US"/>
        </w:rPr>
        <w:t xml:space="preserve">רבי שמעון בן אלעזר </w:t>
      </w:r>
      <w:r>
        <w:rPr>
          <w:rFonts w:hint="cs"/>
          <w:rtl/>
          <w:lang w:eastAsia="en-US"/>
        </w:rPr>
        <w:t>ו</w:t>
      </w:r>
      <w:r>
        <w:rPr>
          <w:rtl/>
          <w:lang w:eastAsia="en-US"/>
        </w:rPr>
        <w:t>אומר</w:t>
      </w:r>
      <w:r>
        <w:rPr>
          <w:rFonts w:hint="cs"/>
          <w:rtl/>
          <w:lang w:eastAsia="en-US"/>
        </w:rPr>
        <w:t>: "</w:t>
      </w:r>
      <w:r>
        <w:rPr>
          <w:rtl/>
          <w:lang w:eastAsia="en-US"/>
        </w:rPr>
        <w:t xml:space="preserve">רימוני עמקים </w:t>
      </w:r>
      <w:proofErr w:type="spellStart"/>
      <w:r>
        <w:rPr>
          <w:rtl/>
          <w:lang w:eastAsia="en-US"/>
        </w:rPr>
        <w:t>מביאין</w:t>
      </w:r>
      <w:proofErr w:type="spellEnd"/>
      <w:r>
        <w:rPr>
          <w:rtl/>
          <w:lang w:eastAsia="en-US"/>
        </w:rPr>
        <w:t xml:space="preserve"> וקורין</w:t>
      </w:r>
      <w:r>
        <w:rPr>
          <w:rFonts w:hint="cs"/>
          <w:rtl/>
          <w:lang w:eastAsia="en-US"/>
        </w:rPr>
        <w:t>"). האם זו מצווה לכתחילה או גם בדיעבד? האם תמרים מההרים ופירות מהעמקים לא יתקבלו כביכורים? נחלקו על כך חכמים בירושלמי</w:t>
      </w:r>
      <w:r w:rsidR="009360FA">
        <w:rPr>
          <w:rFonts w:hint="cs"/>
          <w:rtl/>
          <w:lang w:eastAsia="en-US"/>
        </w:rPr>
        <w:t>: "</w:t>
      </w:r>
      <w:r w:rsidR="009360FA">
        <w:rPr>
          <w:rtl/>
          <w:lang w:eastAsia="en-US"/>
        </w:rPr>
        <w:t xml:space="preserve">מה </w:t>
      </w:r>
      <w:proofErr w:type="spellStart"/>
      <w:r w:rsidR="009360FA">
        <w:rPr>
          <w:rtl/>
          <w:lang w:eastAsia="en-US"/>
        </w:rPr>
        <w:t>פליגין</w:t>
      </w:r>
      <w:proofErr w:type="spellEnd"/>
      <w:r w:rsidR="009360FA">
        <w:rPr>
          <w:rFonts w:hint="cs"/>
          <w:rtl/>
          <w:lang w:eastAsia="en-US"/>
        </w:rPr>
        <w:t>?</w:t>
      </w:r>
      <w:r w:rsidR="009360FA">
        <w:rPr>
          <w:rtl/>
          <w:lang w:eastAsia="en-US"/>
        </w:rPr>
        <w:t xml:space="preserve"> בתמרים שבהרים ובפירות שבעמקים </w:t>
      </w:r>
      <w:r w:rsidR="009360FA">
        <w:rPr>
          <w:rFonts w:hint="cs"/>
          <w:rtl/>
          <w:lang w:eastAsia="en-US"/>
        </w:rPr>
        <w:t xml:space="preserve">... </w:t>
      </w:r>
      <w:r w:rsidR="009360FA">
        <w:rPr>
          <w:rtl/>
          <w:lang w:eastAsia="en-US"/>
        </w:rPr>
        <w:t>רבי יוחנן אמר לא קדשו</w:t>
      </w:r>
      <w:r w:rsidR="009360FA">
        <w:rPr>
          <w:rFonts w:hint="cs"/>
          <w:rtl/>
          <w:lang w:eastAsia="en-US"/>
        </w:rPr>
        <w:t>, ר' שמעון בן לקיש</w:t>
      </w:r>
      <w:r w:rsidR="009360FA">
        <w:rPr>
          <w:rtl/>
          <w:lang w:eastAsia="en-US"/>
        </w:rPr>
        <w:t xml:space="preserve"> אמר</w:t>
      </w:r>
      <w:r w:rsidR="009360FA">
        <w:rPr>
          <w:rFonts w:hint="cs"/>
          <w:rtl/>
          <w:lang w:eastAsia="en-US"/>
        </w:rPr>
        <w:t>:</w:t>
      </w:r>
      <w:r w:rsidR="009360FA">
        <w:rPr>
          <w:rtl/>
          <w:lang w:eastAsia="en-US"/>
        </w:rPr>
        <w:t xml:space="preserve"> קדשו</w:t>
      </w:r>
      <w:r w:rsidR="009360FA">
        <w:rPr>
          <w:rFonts w:hint="cs"/>
          <w:rtl/>
          <w:lang w:eastAsia="en-US"/>
        </w:rPr>
        <w:t>"</w:t>
      </w:r>
      <w:r>
        <w:rPr>
          <w:rFonts w:hint="cs"/>
          <w:rtl/>
          <w:lang w:eastAsia="en-US"/>
        </w:rPr>
        <w:t xml:space="preserve">. עוד מוסיפה המשנה את דין "מן המובחר" שלכאורה חל רק על הזיתים </w:t>
      </w:r>
      <w:r>
        <w:rPr>
          <w:rtl/>
          <w:lang w:eastAsia="en-US"/>
        </w:rPr>
        <w:t>–</w:t>
      </w:r>
      <w:r>
        <w:rPr>
          <w:rFonts w:hint="cs"/>
          <w:rtl/>
          <w:lang w:eastAsia="en-US"/>
        </w:rPr>
        <w:t xml:space="preserve"> </w:t>
      </w:r>
      <w:r w:rsidR="00F30D7F">
        <w:rPr>
          <w:rFonts w:hint="cs"/>
          <w:rtl/>
          <w:lang w:eastAsia="en-US"/>
        </w:rPr>
        <w:t>ראו</w:t>
      </w:r>
      <w:r>
        <w:rPr>
          <w:rFonts w:hint="cs"/>
          <w:rtl/>
          <w:lang w:eastAsia="en-US"/>
        </w:rPr>
        <w:t xml:space="preserve"> הירושלמי המשבח כאן את הזית האגורי: "</w:t>
      </w:r>
      <w:r>
        <w:rPr>
          <w:rtl/>
          <w:lang w:eastAsia="en-US"/>
        </w:rPr>
        <w:t>שהוא אוגר שמנו לתוכו</w:t>
      </w:r>
      <w:r>
        <w:rPr>
          <w:rFonts w:hint="cs"/>
          <w:rtl/>
          <w:lang w:eastAsia="en-US"/>
        </w:rPr>
        <w:t xml:space="preserve">" כאשר הגשם יורד עליו וכן שיטת </w:t>
      </w:r>
      <w:r>
        <w:rPr>
          <w:rtl/>
          <w:lang w:eastAsia="en-US"/>
        </w:rPr>
        <w:t xml:space="preserve">רבן שמעון בן גמליאל </w:t>
      </w:r>
      <w:r>
        <w:rPr>
          <w:rFonts w:hint="cs"/>
          <w:rtl/>
          <w:lang w:eastAsia="en-US"/>
        </w:rPr>
        <w:t>ש</w:t>
      </w:r>
      <w:r>
        <w:rPr>
          <w:rtl/>
          <w:lang w:eastAsia="en-US"/>
        </w:rPr>
        <w:t>אומר</w:t>
      </w:r>
      <w:r>
        <w:rPr>
          <w:rFonts w:hint="cs"/>
          <w:rtl/>
          <w:lang w:eastAsia="en-US"/>
        </w:rPr>
        <w:t>:</w:t>
      </w:r>
      <w:r>
        <w:rPr>
          <w:rtl/>
          <w:lang w:eastAsia="en-US"/>
        </w:rPr>
        <w:t xml:space="preserve"> </w:t>
      </w:r>
      <w:r>
        <w:rPr>
          <w:rFonts w:hint="cs"/>
          <w:rtl/>
          <w:lang w:eastAsia="en-US"/>
        </w:rPr>
        <w:t>"</w:t>
      </w:r>
      <w:r>
        <w:rPr>
          <w:rtl/>
          <w:lang w:eastAsia="en-US"/>
        </w:rPr>
        <w:t xml:space="preserve">אין </w:t>
      </w:r>
      <w:proofErr w:type="spellStart"/>
      <w:r>
        <w:rPr>
          <w:rtl/>
          <w:lang w:eastAsia="en-US"/>
        </w:rPr>
        <w:t>מביאין</w:t>
      </w:r>
      <w:proofErr w:type="spellEnd"/>
      <w:r>
        <w:rPr>
          <w:rtl/>
          <w:lang w:eastAsia="en-US"/>
        </w:rPr>
        <w:t xml:space="preserve"> תמרים אלא מיריחו ואין קורין אלא על הכותבות</w:t>
      </w:r>
      <w:r>
        <w:rPr>
          <w:rFonts w:hint="cs"/>
          <w:rtl/>
          <w:lang w:eastAsia="en-US"/>
        </w:rPr>
        <w:t xml:space="preserve"> (התמרים הגדולים)"</w:t>
      </w:r>
      <w:r>
        <w:rPr>
          <w:rtl/>
          <w:lang w:eastAsia="en-US"/>
        </w:rPr>
        <w:t>.</w:t>
      </w:r>
      <w:r>
        <w:rPr>
          <w:rFonts w:hint="cs"/>
          <w:rtl/>
          <w:lang w:eastAsia="en-US"/>
        </w:rPr>
        <w:t xml:space="preserve"> מרמב"ם ב</w:t>
      </w:r>
      <w:r>
        <w:rPr>
          <w:rtl/>
          <w:lang w:eastAsia="en-US"/>
        </w:rPr>
        <w:t>הלכות ביכורים פרק ב</w:t>
      </w:r>
      <w:r>
        <w:rPr>
          <w:rFonts w:hint="cs"/>
          <w:rtl/>
          <w:lang w:eastAsia="en-US"/>
        </w:rPr>
        <w:t xml:space="preserve"> </w:t>
      </w:r>
      <w:r>
        <w:rPr>
          <w:rtl/>
          <w:lang w:eastAsia="en-US"/>
        </w:rPr>
        <w:t>הלכה ג</w:t>
      </w:r>
      <w:r>
        <w:rPr>
          <w:rFonts w:hint="cs"/>
          <w:rtl/>
          <w:lang w:eastAsia="en-US"/>
        </w:rPr>
        <w:t xml:space="preserve">, נראה שהוא מחיל את "מן המובחר" </w:t>
      </w:r>
      <w:r w:rsidR="00B52743">
        <w:rPr>
          <w:rFonts w:hint="cs"/>
          <w:rtl/>
          <w:lang w:eastAsia="en-US"/>
        </w:rPr>
        <w:t xml:space="preserve">לכתחילה </w:t>
      </w:r>
      <w:r>
        <w:rPr>
          <w:rFonts w:hint="cs"/>
          <w:rtl/>
          <w:lang w:eastAsia="en-US"/>
        </w:rPr>
        <w:t xml:space="preserve">על כל הפירות, אבל </w:t>
      </w:r>
      <w:r w:rsidR="009360FA">
        <w:rPr>
          <w:rFonts w:hint="cs"/>
          <w:rtl/>
          <w:lang w:eastAsia="en-US"/>
        </w:rPr>
        <w:t xml:space="preserve">פוסל </w:t>
      </w:r>
      <w:r w:rsidR="00B52743">
        <w:rPr>
          <w:rFonts w:hint="cs"/>
          <w:rtl/>
          <w:lang w:eastAsia="en-US"/>
        </w:rPr>
        <w:t xml:space="preserve">בדיעבד </w:t>
      </w:r>
      <w:r>
        <w:rPr>
          <w:rFonts w:hint="cs"/>
          <w:rtl/>
          <w:lang w:eastAsia="en-US"/>
        </w:rPr>
        <w:t xml:space="preserve">רק </w:t>
      </w:r>
      <w:r w:rsidR="009360FA">
        <w:rPr>
          <w:rFonts w:hint="cs"/>
          <w:rtl/>
          <w:lang w:eastAsia="en-US"/>
        </w:rPr>
        <w:t xml:space="preserve">את </w:t>
      </w:r>
      <w:r>
        <w:rPr>
          <w:rFonts w:hint="cs"/>
          <w:rtl/>
          <w:lang w:eastAsia="en-US"/>
        </w:rPr>
        <w:t xml:space="preserve">הגרועים ואלה שהתקלקלו. </w:t>
      </w:r>
    </w:p>
  </w:footnote>
  <w:footnote w:id="10">
    <w:p w14:paraId="18687C29" w14:textId="088C8F42" w:rsidR="00D7699A" w:rsidRDefault="00D7699A" w:rsidP="00D2685D">
      <w:pPr>
        <w:pStyle w:val="a3"/>
        <w:rPr>
          <w:rtl/>
        </w:rPr>
      </w:pPr>
      <w:r>
        <w:rPr>
          <w:rStyle w:val="a5"/>
        </w:rPr>
        <w:footnoteRef/>
      </w:r>
      <w:r>
        <w:rPr>
          <w:rtl/>
        </w:rPr>
        <w:t xml:space="preserve"> </w:t>
      </w:r>
      <w:r>
        <w:rPr>
          <w:rFonts w:hint="cs"/>
          <w:rtl/>
        </w:rPr>
        <w:t xml:space="preserve">וכך גם בפרשת כי </w:t>
      </w:r>
      <w:proofErr w:type="spellStart"/>
      <w:r>
        <w:rPr>
          <w:rFonts w:hint="cs"/>
          <w:rtl/>
        </w:rPr>
        <w:t>תשא</w:t>
      </w:r>
      <w:proofErr w:type="spellEnd"/>
      <w:r>
        <w:rPr>
          <w:rFonts w:hint="cs"/>
          <w:rtl/>
        </w:rPr>
        <w:t xml:space="preserve">, </w:t>
      </w:r>
      <w:r>
        <w:rPr>
          <w:rtl/>
        </w:rPr>
        <w:t xml:space="preserve">שמות לד </w:t>
      </w:r>
      <w:proofErr w:type="spellStart"/>
      <w:r>
        <w:rPr>
          <w:rFonts w:hint="cs"/>
          <w:rtl/>
        </w:rPr>
        <w:t>כב</w:t>
      </w:r>
      <w:proofErr w:type="spellEnd"/>
      <w:r>
        <w:rPr>
          <w:rFonts w:hint="cs"/>
          <w:rtl/>
        </w:rPr>
        <w:t>: "</w:t>
      </w:r>
      <w:r>
        <w:rPr>
          <w:rtl/>
        </w:rPr>
        <w:t xml:space="preserve">וְחַג שָׁבֻעֹת תַּעֲשֶׂה לְךָ בִּכּוּרֵי קְצִיר </w:t>
      </w:r>
      <w:proofErr w:type="spellStart"/>
      <w:r>
        <w:rPr>
          <w:rtl/>
        </w:rPr>
        <w:t>חִטִּים</w:t>
      </w:r>
      <w:proofErr w:type="spellEnd"/>
      <w:r>
        <w:rPr>
          <w:rtl/>
        </w:rPr>
        <w:t xml:space="preserve"> וְחַג הָאָסִיף תְּקוּפַת הַשָּׁנָה</w:t>
      </w:r>
      <w:r>
        <w:rPr>
          <w:rFonts w:hint="cs"/>
          <w:rtl/>
        </w:rPr>
        <w:t>". בהמשך התורה, בפרשת המועדות בספר במדבר פר</w:t>
      </w:r>
      <w:r>
        <w:rPr>
          <w:rtl/>
        </w:rPr>
        <w:t xml:space="preserve">ק </w:t>
      </w:r>
      <w:proofErr w:type="spellStart"/>
      <w:r>
        <w:rPr>
          <w:rtl/>
        </w:rPr>
        <w:t>כח</w:t>
      </w:r>
      <w:proofErr w:type="spellEnd"/>
      <w:r>
        <w:rPr>
          <w:rtl/>
        </w:rPr>
        <w:t xml:space="preserve"> </w:t>
      </w:r>
      <w:r>
        <w:rPr>
          <w:rFonts w:hint="cs"/>
          <w:rtl/>
        </w:rPr>
        <w:t>מכונה החג בפשטות: "</w:t>
      </w:r>
      <w:r>
        <w:rPr>
          <w:rtl/>
        </w:rPr>
        <w:t xml:space="preserve">וּבְיוֹם הַבִּכּוּרִים בְּהַקְרִיבְכֶם מִנְחָה חֲדָשָׁה לַה' </w:t>
      </w:r>
      <w:proofErr w:type="spellStart"/>
      <w:r>
        <w:rPr>
          <w:rtl/>
        </w:rPr>
        <w:t>בְּשָׁבֻעֹתֵיכֶם</w:t>
      </w:r>
      <w:proofErr w:type="spellEnd"/>
      <w:r>
        <w:rPr>
          <w:rFonts w:hint="cs"/>
          <w:rtl/>
        </w:rPr>
        <w:t xml:space="preserve"> וכו' ". חג השבועות אינו החג שבו מביאים את הביכורים (חוץ מהמנחה ה</w:t>
      </w:r>
      <w:r w:rsidR="009360FA">
        <w:rPr>
          <w:rFonts w:hint="cs"/>
          <w:rtl/>
        </w:rPr>
        <w:t>ח</w:t>
      </w:r>
      <w:r>
        <w:rPr>
          <w:rFonts w:hint="cs"/>
          <w:rtl/>
        </w:rPr>
        <w:t>דשה), חג השבועות</w:t>
      </w:r>
      <w:r w:rsidR="004775E0">
        <w:rPr>
          <w:rFonts w:hint="cs"/>
          <w:rtl/>
        </w:rPr>
        <w:t xml:space="preserve"> / </w:t>
      </w:r>
      <w:r>
        <w:rPr>
          <w:rFonts w:hint="cs"/>
          <w:rtl/>
        </w:rPr>
        <w:t xml:space="preserve">הקציר </w:t>
      </w:r>
      <w:r w:rsidR="004775E0">
        <w:rPr>
          <w:rFonts w:hint="cs"/>
          <w:rtl/>
        </w:rPr>
        <w:t>/</w:t>
      </w:r>
      <w:r>
        <w:rPr>
          <w:rFonts w:hint="cs"/>
          <w:rtl/>
        </w:rPr>
        <w:t xml:space="preserve"> הביכורים הוא החג החותם את שבעת שבועות העומר מחד גיסא, ופותח תקופה של מספר חודשים שבהם ניתן להביא ביכורים כל פרי בזמנו, מאידך גיסא.</w:t>
      </w:r>
    </w:p>
  </w:footnote>
  <w:footnote w:id="11">
    <w:p w14:paraId="7B6FFC7E" w14:textId="73AD22A4" w:rsidR="00D7699A" w:rsidRDefault="00D7699A" w:rsidP="00F41227">
      <w:pPr>
        <w:pStyle w:val="a3"/>
      </w:pPr>
      <w:r>
        <w:rPr>
          <w:rStyle w:val="a5"/>
        </w:rPr>
        <w:footnoteRef/>
      </w:r>
      <w:r>
        <w:rPr>
          <w:rtl/>
        </w:rPr>
        <w:t xml:space="preserve"> </w:t>
      </w:r>
      <w:r>
        <w:rPr>
          <w:rFonts w:hint="cs"/>
          <w:rtl/>
        </w:rPr>
        <w:t xml:space="preserve">אם </w:t>
      </w:r>
      <w:proofErr w:type="spellStart"/>
      <w:r>
        <w:rPr>
          <w:rFonts w:hint="cs"/>
          <w:rtl/>
        </w:rPr>
        <w:t>אמו</w:t>
      </w:r>
      <w:proofErr w:type="spellEnd"/>
      <w:r>
        <w:rPr>
          <w:rFonts w:hint="cs"/>
          <w:rtl/>
        </w:rPr>
        <w:t xml:space="preserve"> מישראל, הרי הוא יהודי לכל דבר, אז מה החידוש?! </w:t>
      </w:r>
      <w:r w:rsidR="00F30D7F">
        <w:rPr>
          <w:rFonts w:hint="cs"/>
          <w:rtl/>
        </w:rPr>
        <w:t>ראו</w:t>
      </w:r>
      <w:r>
        <w:rPr>
          <w:rFonts w:hint="cs"/>
          <w:rtl/>
        </w:rPr>
        <w:t xml:space="preserve"> גם במשנה הסמוכה: "</w:t>
      </w:r>
      <w:r>
        <w:rPr>
          <w:rtl/>
        </w:rPr>
        <w:t xml:space="preserve">רבי </w:t>
      </w:r>
      <w:r>
        <w:rPr>
          <w:rFonts w:hint="cs"/>
          <w:rtl/>
        </w:rPr>
        <w:t>א</w:t>
      </w:r>
      <w:r>
        <w:rPr>
          <w:rtl/>
        </w:rPr>
        <w:t>ליעזר בן יעקב אומר</w:t>
      </w:r>
      <w:r>
        <w:rPr>
          <w:rFonts w:hint="cs"/>
          <w:rtl/>
        </w:rPr>
        <w:t>:</w:t>
      </w:r>
      <w:r>
        <w:rPr>
          <w:rtl/>
        </w:rPr>
        <w:t xml:space="preserve"> </w:t>
      </w:r>
      <w:proofErr w:type="spellStart"/>
      <w:r>
        <w:rPr>
          <w:rtl/>
        </w:rPr>
        <w:t>אשה</w:t>
      </w:r>
      <w:proofErr w:type="spellEnd"/>
      <w:r>
        <w:rPr>
          <w:rtl/>
        </w:rPr>
        <w:t xml:space="preserve"> בת גרים לא תינשא לכהונה עד שתהא אמה מישראל</w:t>
      </w:r>
      <w:r>
        <w:rPr>
          <w:rFonts w:hint="cs"/>
          <w:rtl/>
        </w:rPr>
        <w:t xml:space="preserve">" </w:t>
      </w:r>
      <w:r>
        <w:rPr>
          <w:rtl/>
        </w:rPr>
        <w:t>–</w:t>
      </w:r>
      <w:r>
        <w:rPr>
          <w:rFonts w:hint="cs"/>
          <w:rtl/>
        </w:rPr>
        <w:t xml:space="preserve"> אם אמה מישראל,</w:t>
      </w:r>
      <w:r w:rsidR="009360FA">
        <w:rPr>
          <w:rFonts w:hint="cs"/>
          <w:rtl/>
        </w:rPr>
        <w:t xml:space="preserve"> </w:t>
      </w:r>
      <w:r>
        <w:rPr>
          <w:rFonts w:hint="cs"/>
          <w:rtl/>
        </w:rPr>
        <w:t>מדוע היא נקראת "בת גרים"? נראה שיש מכאן סיוע גדול לשיטה שבתחילה היה האב קובע ליהדות, ככתוב: "</w:t>
      </w:r>
      <w:proofErr w:type="spellStart"/>
      <w:r>
        <w:rPr>
          <w:rFonts w:hint="cs"/>
          <w:rtl/>
        </w:rPr>
        <w:t>למשפחותם</w:t>
      </w:r>
      <w:proofErr w:type="spellEnd"/>
      <w:r>
        <w:rPr>
          <w:rFonts w:hint="cs"/>
          <w:rtl/>
        </w:rPr>
        <w:t xml:space="preserve"> לבית </w:t>
      </w:r>
      <w:proofErr w:type="spellStart"/>
      <w:r>
        <w:rPr>
          <w:rFonts w:hint="cs"/>
          <w:rtl/>
        </w:rPr>
        <w:t>אבותם</w:t>
      </w:r>
      <w:proofErr w:type="spellEnd"/>
      <w:r>
        <w:rPr>
          <w:rFonts w:hint="cs"/>
          <w:rtl/>
        </w:rPr>
        <w:t>" ומאוחר יותר השתנתה ההלכה, שהאם קובעת</w:t>
      </w:r>
      <w:r w:rsidR="00F41227">
        <w:rPr>
          <w:rFonts w:hint="cs"/>
          <w:rtl/>
        </w:rPr>
        <w:t xml:space="preserve"> (דרך אולי מצב ביניים ששני ההורים חייבים להיות יהודים </w:t>
      </w:r>
      <w:r w:rsidR="004775E0">
        <w:rPr>
          <w:rtl/>
        </w:rPr>
        <w:t>–</w:t>
      </w:r>
      <w:r w:rsidR="004775E0">
        <w:rPr>
          <w:rFonts w:hint="cs"/>
          <w:rtl/>
        </w:rPr>
        <w:t xml:space="preserve"> תקופת עזרא ונחמיה? </w:t>
      </w:r>
      <w:r w:rsidR="00F41227">
        <w:rPr>
          <w:rFonts w:hint="cs"/>
          <w:rtl/>
        </w:rPr>
        <w:t>וההסתפקות באם הייתה הקלה)</w:t>
      </w:r>
      <w:r>
        <w:rPr>
          <w:rFonts w:hint="cs"/>
          <w:rtl/>
        </w:rPr>
        <w:t xml:space="preserve">. </w:t>
      </w:r>
      <w:r w:rsidR="00F30D7F">
        <w:rPr>
          <w:rFonts w:hint="cs"/>
          <w:rtl/>
        </w:rPr>
        <w:t>ראו</w:t>
      </w:r>
      <w:r>
        <w:rPr>
          <w:rFonts w:hint="cs"/>
          <w:rtl/>
        </w:rPr>
        <w:t xml:space="preserve"> מאמר של </w:t>
      </w:r>
      <w:hyperlink r:id="rId2" w:history="1">
        <w:r w:rsidRPr="00B630F7">
          <w:rPr>
            <w:rStyle w:val="Hyperlink"/>
            <w:rFonts w:hint="cs"/>
            <w:rtl/>
          </w:rPr>
          <w:t xml:space="preserve">מיכאל </w:t>
        </w:r>
        <w:proofErr w:type="spellStart"/>
        <w:r w:rsidRPr="00B630F7">
          <w:rPr>
            <w:rStyle w:val="Hyperlink"/>
            <w:rFonts w:hint="cs"/>
            <w:rtl/>
          </w:rPr>
          <w:t>קורינאלדי</w:t>
        </w:r>
        <w:proofErr w:type="spellEnd"/>
      </w:hyperlink>
      <w:r>
        <w:rPr>
          <w:rFonts w:hint="cs"/>
          <w:rtl/>
        </w:rPr>
        <w:t xml:space="preserve"> בנושא זה באתר דעת ובמשפט העברי.</w:t>
      </w:r>
      <w:r w:rsidRPr="00B630F7">
        <w:rPr>
          <w:rFonts w:hint="cs"/>
          <w:rtl/>
        </w:rPr>
        <w:t xml:space="preserve"> </w:t>
      </w:r>
      <w:r>
        <w:rPr>
          <w:rFonts w:hint="cs"/>
          <w:rtl/>
        </w:rPr>
        <w:t xml:space="preserve">מדובר כאן בגר שאביו איננו יהודי (אחרת לא היה צריך גיור כלל) והמשנה מוסיפה שאם </w:t>
      </w:r>
      <w:proofErr w:type="spellStart"/>
      <w:r>
        <w:rPr>
          <w:rFonts w:hint="cs"/>
          <w:rtl/>
        </w:rPr>
        <w:t>אמו</w:t>
      </w:r>
      <w:proofErr w:type="spellEnd"/>
      <w:r>
        <w:rPr>
          <w:rFonts w:hint="cs"/>
          <w:rtl/>
        </w:rPr>
        <w:t xml:space="preserve"> היא </w:t>
      </w:r>
      <w:proofErr w:type="spellStart"/>
      <w:r>
        <w:rPr>
          <w:rFonts w:hint="cs"/>
          <w:rtl/>
        </w:rPr>
        <w:t>יהודיה</w:t>
      </w:r>
      <w:proofErr w:type="spellEnd"/>
      <w:r>
        <w:rPr>
          <w:rFonts w:hint="cs"/>
          <w:rtl/>
        </w:rPr>
        <w:t xml:space="preserve">, הוא כבר יכול לומר "לאבותינו" ו"לנו". ואם אכן כך, הרי זה גם סיוע גדול לכל אותם שהם "מזרע ישראל" היינו </w:t>
      </w:r>
      <w:r w:rsidR="00F41227">
        <w:rPr>
          <w:rFonts w:hint="cs"/>
          <w:rtl/>
        </w:rPr>
        <w:t xml:space="preserve">בימינו </w:t>
      </w:r>
      <w:r>
        <w:rPr>
          <w:rFonts w:hint="cs"/>
          <w:rtl/>
        </w:rPr>
        <w:t>שהאבא יהודי והאמא לא (שבהלכה של היום הוא צריך גיור) שמצווה לקרבם תחת כנפי השכינה ולקבל</w:t>
      </w:r>
      <w:r w:rsidR="00F41227">
        <w:rPr>
          <w:rFonts w:hint="cs"/>
          <w:rtl/>
        </w:rPr>
        <w:t xml:space="preserve"> במאור פנים את</w:t>
      </w:r>
      <w:r>
        <w:rPr>
          <w:rFonts w:hint="cs"/>
          <w:rtl/>
        </w:rPr>
        <w:t xml:space="preserve"> רצונם להתגייר</w:t>
      </w:r>
      <w:r w:rsidR="004775E0">
        <w:rPr>
          <w:rFonts w:hint="cs"/>
          <w:rtl/>
        </w:rPr>
        <w:t xml:space="preserve"> כהלכה</w:t>
      </w:r>
      <w:r>
        <w:rPr>
          <w:rFonts w:hint="cs"/>
          <w:rtl/>
        </w:rPr>
        <w:t xml:space="preserve">. </w:t>
      </w:r>
      <w:r w:rsidR="00F30D7F">
        <w:rPr>
          <w:rFonts w:hint="cs"/>
          <w:rtl/>
        </w:rPr>
        <w:t>ראו</w:t>
      </w:r>
      <w:r>
        <w:rPr>
          <w:rFonts w:hint="cs"/>
          <w:rtl/>
        </w:rPr>
        <w:t xml:space="preserve"> </w:t>
      </w:r>
      <w:hyperlink r:id="rId3" w:history="1">
        <w:r w:rsidRPr="008D547B">
          <w:rPr>
            <w:rStyle w:val="Hyperlink"/>
            <w:rFonts w:hint="cs"/>
            <w:rtl/>
          </w:rPr>
          <w:t xml:space="preserve">פרופ' אריה </w:t>
        </w:r>
        <w:proofErr w:type="spellStart"/>
        <w:r w:rsidRPr="008D547B">
          <w:rPr>
            <w:rStyle w:val="Hyperlink"/>
            <w:rFonts w:hint="cs"/>
            <w:rtl/>
          </w:rPr>
          <w:t>אדרעי</w:t>
        </w:r>
        <w:proofErr w:type="spellEnd"/>
        <w:r w:rsidRPr="008D547B">
          <w:rPr>
            <w:rStyle w:val="Hyperlink"/>
            <w:rFonts w:hint="cs"/>
            <w:rtl/>
          </w:rPr>
          <w:t xml:space="preserve"> "ואין אחריותם עלינו?"</w:t>
        </w:r>
      </w:hyperlink>
      <w:r>
        <w:rPr>
          <w:rFonts w:hint="cs"/>
          <w:rtl/>
        </w:rPr>
        <w:t xml:space="preserve"> ו</w:t>
      </w:r>
      <w:r w:rsidR="004E0AEC">
        <w:rPr>
          <w:rFonts w:hint="cs"/>
          <w:rtl/>
        </w:rPr>
        <w:t xml:space="preserve">כן </w:t>
      </w:r>
      <w:r>
        <w:rPr>
          <w:rFonts w:hint="cs"/>
          <w:rtl/>
        </w:rPr>
        <w:t xml:space="preserve">דברינו </w:t>
      </w:r>
      <w:hyperlink r:id="rId4" w:history="1">
        <w:r w:rsidRPr="008D547B">
          <w:rPr>
            <w:rStyle w:val="Hyperlink"/>
            <w:rFonts w:hint="cs"/>
            <w:rtl/>
          </w:rPr>
          <w:t>כולנו גרים</w:t>
        </w:r>
      </w:hyperlink>
      <w:r>
        <w:rPr>
          <w:rFonts w:hint="cs"/>
          <w:rtl/>
        </w:rPr>
        <w:t xml:space="preserve"> בחג השבועות. </w:t>
      </w:r>
    </w:p>
  </w:footnote>
  <w:footnote w:id="12">
    <w:p w14:paraId="1236788B" w14:textId="5416D50E" w:rsidR="00D7699A" w:rsidRDefault="00D7699A" w:rsidP="00F41227">
      <w:pPr>
        <w:pStyle w:val="a3"/>
        <w:rPr>
          <w:rtl/>
        </w:rPr>
      </w:pPr>
      <w:r>
        <w:rPr>
          <w:rStyle w:val="a5"/>
        </w:rPr>
        <w:footnoteRef/>
      </w:r>
      <w:r>
        <w:rPr>
          <w:rtl/>
        </w:rPr>
        <w:t xml:space="preserve"> </w:t>
      </w:r>
      <w:r>
        <w:rPr>
          <w:rFonts w:hint="cs"/>
          <w:rtl/>
          <w:lang w:eastAsia="en-US"/>
        </w:rPr>
        <w:t>שוב, מספיק שהאמא תהיה מישראל (בתקופה בה האב היה הקובע) על מנת שיוכל לומר "אלוהי אבותינו". ומה עם גר "מלא" ששני הוריו גויים? התלמוד הירושלמי מביא את שיטת רבי יהודה: "</w:t>
      </w:r>
      <w:r>
        <w:rPr>
          <w:rtl/>
          <w:lang w:eastAsia="en-US"/>
        </w:rPr>
        <w:t>תני בשם רבי יהודה</w:t>
      </w:r>
      <w:r>
        <w:rPr>
          <w:rFonts w:hint="cs"/>
          <w:rtl/>
          <w:lang w:eastAsia="en-US"/>
        </w:rPr>
        <w:t>:</w:t>
      </w:r>
      <w:r>
        <w:rPr>
          <w:rtl/>
          <w:lang w:eastAsia="en-US"/>
        </w:rPr>
        <w:t xml:space="preserve"> גר עצמו מביא וקורא</w:t>
      </w:r>
      <w:r w:rsidR="00F41227">
        <w:rPr>
          <w:rFonts w:hint="cs"/>
          <w:rtl/>
          <w:lang w:eastAsia="en-US"/>
        </w:rPr>
        <w:t>.</w:t>
      </w:r>
      <w:r>
        <w:rPr>
          <w:rtl/>
          <w:lang w:eastAsia="en-US"/>
        </w:rPr>
        <w:t xml:space="preserve"> מה טעם</w:t>
      </w:r>
      <w:r w:rsidR="00F41227">
        <w:rPr>
          <w:rFonts w:hint="cs"/>
          <w:rtl/>
          <w:lang w:eastAsia="en-US"/>
        </w:rPr>
        <w:t>?</w:t>
      </w:r>
      <w:r>
        <w:rPr>
          <w:rtl/>
          <w:lang w:eastAsia="en-US"/>
        </w:rPr>
        <w:t xml:space="preserve"> [בראשית </w:t>
      </w:r>
      <w:proofErr w:type="spellStart"/>
      <w:r>
        <w:rPr>
          <w:rtl/>
          <w:lang w:eastAsia="en-US"/>
        </w:rPr>
        <w:t>יז</w:t>
      </w:r>
      <w:proofErr w:type="spellEnd"/>
      <w:r>
        <w:rPr>
          <w:rtl/>
          <w:lang w:eastAsia="en-US"/>
        </w:rPr>
        <w:t xml:space="preserve"> ה] כי אב המון גוים </w:t>
      </w:r>
      <w:proofErr w:type="spellStart"/>
      <w:r>
        <w:rPr>
          <w:rtl/>
          <w:lang w:eastAsia="en-US"/>
        </w:rPr>
        <w:t>נתתיך</w:t>
      </w:r>
      <w:proofErr w:type="spellEnd"/>
      <w:r>
        <w:rPr>
          <w:rtl/>
          <w:lang w:eastAsia="en-US"/>
        </w:rPr>
        <w:t xml:space="preserve">. לשעבר היית אב לארם ועכשיו מכאן ואילך אתה אב לכל </w:t>
      </w:r>
      <w:proofErr w:type="spellStart"/>
      <w:r>
        <w:rPr>
          <w:rtl/>
          <w:lang w:eastAsia="en-US"/>
        </w:rPr>
        <w:t>הגוים</w:t>
      </w:r>
      <w:proofErr w:type="spellEnd"/>
      <w:r>
        <w:rPr>
          <w:rtl/>
          <w:lang w:eastAsia="en-US"/>
        </w:rPr>
        <w:t>. רבי יהושע בן לוי אמר</w:t>
      </w:r>
      <w:r w:rsidR="00F41227">
        <w:rPr>
          <w:rFonts w:hint="cs"/>
          <w:rtl/>
          <w:lang w:eastAsia="en-US"/>
        </w:rPr>
        <w:t>:</w:t>
      </w:r>
      <w:r>
        <w:rPr>
          <w:rtl/>
          <w:lang w:eastAsia="en-US"/>
        </w:rPr>
        <w:t xml:space="preserve"> הלכה כרבי יהודה. אתא </w:t>
      </w:r>
      <w:proofErr w:type="spellStart"/>
      <w:r>
        <w:rPr>
          <w:rtl/>
          <w:lang w:eastAsia="en-US"/>
        </w:rPr>
        <w:t>עובדא</w:t>
      </w:r>
      <w:proofErr w:type="spellEnd"/>
      <w:r>
        <w:rPr>
          <w:rtl/>
          <w:lang w:eastAsia="en-US"/>
        </w:rPr>
        <w:t xml:space="preserve"> קומי דרבי אבהו והורי כרבי יהודה</w:t>
      </w:r>
      <w:r>
        <w:rPr>
          <w:rFonts w:hint="cs"/>
          <w:rtl/>
          <w:lang w:eastAsia="en-US"/>
        </w:rPr>
        <w:t xml:space="preserve">". רמב"ם מאמץ שיטה זו בכל לב ומודע לכך שהוא פוסק כנגד המשנה וכדעת יחיד של רבי יהודה בירושלמי. </w:t>
      </w:r>
      <w:r w:rsidR="00F30D7F">
        <w:rPr>
          <w:rFonts w:hint="cs"/>
          <w:rtl/>
          <w:lang w:eastAsia="en-US"/>
        </w:rPr>
        <w:t>ראו</w:t>
      </w:r>
      <w:r>
        <w:rPr>
          <w:rFonts w:hint="cs"/>
          <w:rtl/>
          <w:lang w:eastAsia="en-US"/>
        </w:rPr>
        <w:t xml:space="preserve"> ב</w:t>
      </w:r>
      <w:r>
        <w:rPr>
          <w:rtl/>
          <w:lang w:eastAsia="en-US"/>
        </w:rPr>
        <w:t>פירוש</w:t>
      </w:r>
      <w:r>
        <w:rPr>
          <w:rFonts w:hint="cs"/>
          <w:rtl/>
          <w:lang w:eastAsia="en-US"/>
        </w:rPr>
        <w:t>ו ל</w:t>
      </w:r>
      <w:r>
        <w:rPr>
          <w:rtl/>
          <w:lang w:eastAsia="en-US"/>
        </w:rPr>
        <w:t xml:space="preserve">משנה </w:t>
      </w:r>
      <w:r>
        <w:rPr>
          <w:rFonts w:hint="cs"/>
          <w:rtl/>
          <w:lang w:eastAsia="en-US"/>
        </w:rPr>
        <w:t>זו: "</w:t>
      </w:r>
      <w:r>
        <w:rPr>
          <w:rtl/>
          <w:lang w:eastAsia="en-US"/>
        </w:rPr>
        <w:t xml:space="preserve">כל זה ברור. אלא שפסק ההלכה מביא הגר עצמו בכורים וקורא, וסמכוהו למה שאמר ה' לאברהם כי אב המון גוים </w:t>
      </w:r>
      <w:proofErr w:type="spellStart"/>
      <w:r>
        <w:rPr>
          <w:rtl/>
          <w:lang w:eastAsia="en-US"/>
        </w:rPr>
        <w:t>נתתיך</w:t>
      </w:r>
      <w:proofErr w:type="spellEnd"/>
      <w:r>
        <w:rPr>
          <w:rFonts w:hint="cs"/>
          <w:rtl/>
          <w:lang w:eastAsia="en-US"/>
        </w:rPr>
        <w:t>.</w:t>
      </w:r>
      <w:r>
        <w:rPr>
          <w:rtl/>
          <w:lang w:eastAsia="en-US"/>
        </w:rPr>
        <w:t xml:space="preserve"> אמרו, לשעבר הייתה אב לארם עכשיו אב לכל העולם כולו. ולפיכך אפשר לכל גר לומר אשר נשבע ה' לאבותינו, מפני שאברהם אב לכל באי העולם לפי שלימדם האמונה והדת</w:t>
      </w:r>
      <w:r>
        <w:rPr>
          <w:rFonts w:hint="cs"/>
          <w:rtl/>
          <w:lang w:eastAsia="en-US"/>
        </w:rPr>
        <w:t>". וכך גם ב</w:t>
      </w:r>
      <w:r>
        <w:rPr>
          <w:rtl/>
          <w:lang w:eastAsia="en-US"/>
        </w:rPr>
        <w:t>הלכות ביכורים פרק ד</w:t>
      </w:r>
      <w:r>
        <w:rPr>
          <w:rFonts w:hint="cs"/>
          <w:rtl/>
          <w:lang w:eastAsia="en-US"/>
        </w:rPr>
        <w:t xml:space="preserve"> </w:t>
      </w:r>
      <w:r>
        <w:rPr>
          <w:rtl/>
          <w:lang w:eastAsia="en-US"/>
        </w:rPr>
        <w:t>הלכה ג</w:t>
      </w:r>
      <w:r>
        <w:rPr>
          <w:rFonts w:hint="cs"/>
          <w:rtl/>
          <w:lang w:eastAsia="en-US"/>
        </w:rPr>
        <w:t>: "</w:t>
      </w:r>
      <w:r>
        <w:rPr>
          <w:rtl/>
          <w:lang w:eastAsia="en-US"/>
        </w:rPr>
        <w:t xml:space="preserve">הגר מביא וקורא שנאמר לאברהם אב המון גוים </w:t>
      </w:r>
      <w:proofErr w:type="spellStart"/>
      <w:r>
        <w:rPr>
          <w:rtl/>
          <w:lang w:eastAsia="en-US"/>
        </w:rPr>
        <w:t>נתתיך</w:t>
      </w:r>
      <w:proofErr w:type="spellEnd"/>
      <w:r>
        <w:rPr>
          <w:rtl/>
          <w:lang w:eastAsia="en-US"/>
        </w:rPr>
        <w:t xml:space="preserve"> הרי הוא אב כל העולם כולו </w:t>
      </w:r>
      <w:proofErr w:type="spellStart"/>
      <w:r>
        <w:rPr>
          <w:rtl/>
          <w:lang w:eastAsia="en-US"/>
        </w:rPr>
        <w:t>שנכנסין</w:t>
      </w:r>
      <w:proofErr w:type="spellEnd"/>
      <w:r>
        <w:rPr>
          <w:rtl/>
          <w:lang w:eastAsia="en-US"/>
        </w:rPr>
        <w:t xml:space="preserve"> תחת כנפי שכינה, ולאברהם </w:t>
      </w:r>
      <w:proofErr w:type="spellStart"/>
      <w:r>
        <w:rPr>
          <w:rtl/>
          <w:lang w:eastAsia="en-US"/>
        </w:rPr>
        <w:t>היתה</w:t>
      </w:r>
      <w:proofErr w:type="spellEnd"/>
      <w:r>
        <w:rPr>
          <w:rtl/>
          <w:lang w:eastAsia="en-US"/>
        </w:rPr>
        <w:t xml:space="preserve"> השבועה תחלה שיירשו בניו את הארץ</w:t>
      </w:r>
      <w:r>
        <w:rPr>
          <w:rFonts w:hint="cs"/>
          <w:rtl/>
          <w:lang w:eastAsia="en-US"/>
        </w:rPr>
        <w:t>"</w:t>
      </w:r>
      <w:r w:rsidR="00E561C2">
        <w:rPr>
          <w:rFonts w:hint="cs"/>
          <w:rtl/>
          <w:lang w:eastAsia="en-US"/>
        </w:rPr>
        <w:t>.</w:t>
      </w:r>
      <w:r>
        <w:rPr>
          <w:rFonts w:hint="cs"/>
          <w:rtl/>
          <w:lang w:eastAsia="en-US"/>
        </w:rPr>
        <w:t xml:space="preserve"> לא רק "לאבותינו" אלא גם "לתת לנו" של נחלת הארץ יכול הגר לומר!</w:t>
      </w:r>
      <w:r w:rsidR="00F41227">
        <w:rPr>
          <w:rFonts w:hint="cs"/>
          <w:rtl/>
        </w:rPr>
        <w:t xml:space="preserve"> החשיבות בימינו היא לתפילה ובפרט לגר כשליח ציבור.</w:t>
      </w:r>
    </w:p>
  </w:footnote>
  <w:footnote w:id="13">
    <w:p w14:paraId="4EBB2F42" w14:textId="55AE977D" w:rsidR="00D7699A" w:rsidRDefault="00D7699A" w:rsidP="00505824">
      <w:pPr>
        <w:pStyle w:val="a3"/>
        <w:rPr>
          <w:rtl/>
        </w:rPr>
      </w:pPr>
      <w:r>
        <w:rPr>
          <w:rStyle w:val="a5"/>
        </w:rPr>
        <w:footnoteRef/>
      </w:r>
      <w:r>
        <w:rPr>
          <w:rtl/>
        </w:rPr>
        <w:t xml:space="preserve"> </w:t>
      </w:r>
      <w:r>
        <w:rPr>
          <w:rFonts w:hint="cs"/>
          <w:rtl/>
          <w:lang w:eastAsia="en-US"/>
        </w:rPr>
        <w:t>וב</w:t>
      </w:r>
      <w:r>
        <w:rPr>
          <w:rtl/>
          <w:lang w:eastAsia="en-US"/>
        </w:rPr>
        <w:t>משנה י</w:t>
      </w:r>
      <w:r>
        <w:rPr>
          <w:rFonts w:hint="cs"/>
          <w:rtl/>
          <w:lang w:eastAsia="en-US"/>
        </w:rPr>
        <w:t xml:space="preserve"> להלן: </w:t>
      </w:r>
      <w:r w:rsidR="009904CC">
        <w:rPr>
          <w:rFonts w:hint="cs"/>
          <w:rtl/>
          <w:lang w:eastAsia="en-US"/>
        </w:rPr>
        <w:t>"</w:t>
      </w:r>
      <w:r>
        <w:rPr>
          <w:rtl/>
          <w:lang w:eastAsia="en-US"/>
        </w:rPr>
        <w:t xml:space="preserve">ואלו </w:t>
      </w:r>
      <w:proofErr w:type="spellStart"/>
      <w:r>
        <w:rPr>
          <w:rtl/>
          <w:lang w:eastAsia="en-US"/>
        </w:rPr>
        <w:t>מביאין</w:t>
      </w:r>
      <w:proofErr w:type="spellEnd"/>
      <w:r>
        <w:rPr>
          <w:rtl/>
          <w:lang w:eastAsia="en-US"/>
        </w:rPr>
        <w:t xml:space="preserve"> וקורין מן העצרת ועד החג משבעת המינים</w:t>
      </w:r>
      <w:r w:rsidR="009904CC">
        <w:rPr>
          <w:rFonts w:hint="cs"/>
          <w:rtl/>
          <w:lang w:eastAsia="en-US"/>
        </w:rPr>
        <w:t>:</w:t>
      </w:r>
      <w:r>
        <w:rPr>
          <w:rtl/>
          <w:lang w:eastAsia="en-US"/>
        </w:rPr>
        <w:t xml:space="preserve"> מפירות שבהרים </w:t>
      </w:r>
      <w:proofErr w:type="spellStart"/>
      <w:r>
        <w:rPr>
          <w:rtl/>
          <w:lang w:eastAsia="en-US"/>
        </w:rPr>
        <w:t>מתמרות</w:t>
      </w:r>
      <w:proofErr w:type="spellEnd"/>
      <w:r>
        <w:rPr>
          <w:rtl/>
          <w:lang w:eastAsia="en-US"/>
        </w:rPr>
        <w:t xml:space="preserve"> שבעמקים </w:t>
      </w:r>
      <w:r w:rsidR="009904CC">
        <w:rPr>
          <w:rFonts w:hint="cs"/>
          <w:rtl/>
          <w:lang w:eastAsia="en-US"/>
        </w:rPr>
        <w:t>וכו</w:t>
      </w:r>
      <w:r w:rsidR="004775E0">
        <w:rPr>
          <w:rFonts w:hint="cs"/>
          <w:rtl/>
          <w:lang w:eastAsia="en-US"/>
        </w:rPr>
        <w:t xml:space="preserve">' </w:t>
      </w:r>
      <w:r w:rsidR="009904CC">
        <w:rPr>
          <w:rFonts w:hint="cs"/>
          <w:rtl/>
          <w:lang w:eastAsia="en-US"/>
        </w:rPr>
        <w:t xml:space="preserve">". </w:t>
      </w:r>
      <w:r>
        <w:rPr>
          <w:rFonts w:hint="cs"/>
          <w:rtl/>
          <w:lang w:eastAsia="en-US"/>
        </w:rPr>
        <w:t>סוף דבר, הביכורים הם רק משבעת המינים וזמנם נחלק לשניים</w:t>
      </w:r>
      <w:r>
        <w:rPr>
          <w:rtl/>
          <w:lang w:eastAsia="en-US"/>
        </w:rPr>
        <w:t>:</w:t>
      </w:r>
      <w:r>
        <w:rPr>
          <w:rFonts w:hint="cs"/>
          <w:rtl/>
          <w:lang w:eastAsia="en-US"/>
        </w:rPr>
        <w:t xml:space="preserve"> מ</w:t>
      </w:r>
      <w:r w:rsidR="009904CC">
        <w:rPr>
          <w:rFonts w:hint="cs"/>
          <w:rtl/>
          <w:lang w:eastAsia="en-US"/>
        </w:rPr>
        <w:t>ח</w:t>
      </w:r>
      <w:r>
        <w:rPr>
          <w:rFonts w:hint="cs"/>
          <w:rtl/>
          <w:lang w:eastAsia="en-US"/>
        </w:rPr>
        <w:t>ג השבועות ועד סוכות: מביאים וקוראים. מחג הסוכות ועד חנוכה: מביאים ולא קוראים את הפרשה</w:t>
      </w:r>
      <w:r w:rsidR="005B1DE9">
        <w:rPr>
          <w:rFonts w:hint="cs"/>
          <w:rtl/>
          <w:lang w:eastAsia="en-US"/>
        </w:rPr>
        <w:t xml:space="preserve"> ("</w:t>
      </w:r>
      <w:r w:rsidR="005B1DE9">
        <w:rPr>
          <w:rtl/>
          <w:lang w:eastAsia="en-US"/>
        </w:rPr>
        <w:t xml:space="preserve">לפי ששמחת אותה שנה נגמרה בסוף חג הסוכות שבו אמר ה' ושמחתם לפני ה' </w:t>
      </w:r>
      <w:proofErr w:type="spellStart"/>
      <w:r w:rsidR="005B1DE9">
        <w:rPr>
          <w:rtl/>
          <w:lang w:eastAsia="en-US"/>
        </w:rPr>
        <w:t>אלקיכם</w:t>
      </w:r>
      <w:proofErr w:type="spellEnd"/>
      <w:r w:rsidR="005B1DE9">
        <w:rPr>
          <w:rFonts w:hint="cs"/>
          <w:rtl/>
          <w:lang w:eastAsia="en-US"/>
        </w:rPr>
        <w:t xml:space="preserve">", </w:t>
      </w:r>
      <w:r w:rsidR="00505824">
        <w:rPr>
          <w:rFonts w:hint="cs"/>
          <w:rtl/>
          <w:lang w:eastAsia="en-US"/>
        </w:rPr>
        <w:t>("</w:t>
      </w:r>
      <w:r w:rsidR="00505824">
        <w:rPr>
          <w:rtl/>
          <w:lang w:eastAsia="en-US"/>
        </w:rPr>
        <w:t xml:space="preserve">שהבכורים שבכרו אחר חנוכה הן </w:t>
      </w:r>
      <w:proofErr w:type="spellStart"/>
      <w:r w:rsidR="00505824">
        <w:rPr>
          <w:rtl/>
          <w:lang w:eastAsia="en-US"/>
        </w:rPr>
        <w:t>חשובין</w:t>
      </w:r>
      <w:proofErr w:type="spellEnd"/>
      <w:r w:rsidR="00505824">
        <w:rPr>
          <w:rtl/>
          <w:lang w:eastAsia="en-US"/>
        </w:rPr>
        <w:t xml:space="preserve"> משנה הבאה</w:t>
      </w:r>
      <w:r w:rsidR="00505824">
        <w:rPr>
          <w:rFonts w:hint="cs"/>
          <w:rtl/>
          <w:lang w:eastAsia="en-US"/>
        </w:rPr>
        <w:t xml:space="preserve">", </w:t>
      </w:r>
      <w:r w:rsidR="00900698">
        <w:rPr>
          <w:rFonts w:hint="cs"/>
          <w:rtl/>
          <w:lang w:eastAsia="en-US"/>
        </w:rPr>
        <w:t>ר</w:t>
      </w:r>
      <w:r w:rsidR="005B1DE9">
        <w:rPr>
          <w:rtl/>
          <w:lang w:eastAsia="en-US"/>
        </w:rPr>
        <w:t>מב"ם</w:t>
      </w:r>
      <w:r w:rsidR="005B1DE9">
        <w:rPr>
          <w:rFonts w:hint="cs"/>
          <w:rtl/>
          <w:lang w:eastAsia="en-US"/>
        </w:rPr>
        <w:t xml:space="preserve">). </w:t>
      </w:r>
      <w:r>
        <w:rPr>
          <w:rFonts w:hint="cs"/>
          <w:rtl/>
          <w:lang w:eastAsia="en-US"/>
        </w:rPr>
        <w:t>והרי לנו חנוכה בהלכה לא רק בדיני חג החנוכה. ואיך עשו לפני קביעת חג החנוכה? נראה מכאן להוכיח שהתקופה של סוף חודש כסלו אשר חלה בסמוך למועד היום הקצר ביותר והחזרה להתארכותו</w:t>
      </w:r>
      <w:r w:rsidR="00505824">
        <w:rPr>
          <w:rFonts w:hint="cs"/>
          <w:rtl/>
          <w:lang w:eastAsia="en-US"/>
        </w:rPr>
        <w:t>,</w:t>
      </w:r>
      <w:r>
        <w:rPr>
          <w:rFonts w:hint="cs"/>
          <w:rtl/>
          <w:lang w:eastAsia="en-US"/>
        </w:rPr>
        <w:t xml:space="preserve"> שהוא מועד סיום עונת מסיק הזיתים</w:t>
      </w:r>
      <w:r w:rsidR="00505824">
        <w:rPr>
          <w:rFonts w:hint="cs"/>
          <w:rtl/>
          <w:lang w:eastAsia="en-US"/>
        </w:rPr>
        <w:t>,</w:t>
      </w:r>
      <w:r>
        <w:rPr>
          <w:rFonts w:hint="cs"/>
          <w:rtl/>
          <w:lang w:eastAsia="en-US"/>
        </w:rPr>
        <w:t xml:space="preserve"> הייתה ידועה עוד בימי קדם ונחשבה לסוף השנה החקלאית.</w:t>
      </w:r>
      <w:r w:rsidR="00505824">
        <w:rPr>
          <w:rFonts w:hint="cs"/>
          <w:rtl/>
          <w:lang w:eastAsia="en-US"/>
        </w:rPr>
        <w:t xml:space="preserve">). </w:t>
      </w:r>
      <w:r w:rsidR="00F30D7F">
        <w:rPr>
          <w:rFonts w:hint="cs"/>
          <w:rtl/>
          <w:lang w:eastAsia="en-US"/>
        </w:rPr>
        <w:t>ראו</w:t>
      </w:r>
      <w:r>
        <w:rPr>
          <w:rFonts w:hint="cs"/>
          <w:rtl/>
          <w:lang w:eastAsia="en-US"/>
        </w:rPr>
        <w:t xml:space="preserve"> מאמר של הרב יואל בן נון </w:t>
      </w:r>
      <w:hyperlink r:id="rId5" w:history="1">
        <w:r w:rsidRPr="003D05F6">
          <w:rPr>
            <w:rStyle w:val="Hyperlink"/>
            <w:rFonts w:hint="cs"/>
            <w:rtl/>
            <w:lang w:eastAsia="en-US"/>
          </w:rPr>
          <w:t>יום יסוד היכל ה'</w:t>
        </w:r>
      </w:hyperlink>
      <w:r>
        <w:rPr>
          <w:rFonts w:hint="cs"/>
          <w:rtl/>
          <w:lang w:eastAsia="en-US"/>
        </w:rPr>
        <w:t xml:space="preserve"> מגדים </w:t>
      </w:r>
      <w:proofErr w:type="spellStart"/>
      <w:r>
        <w:rPr>
          <w:rFonts w:hint="cs"/>
          <w:rtl/>
          <w:lang w:eastAsia="en-US"/>
        </w:rPr>
        <w:t>יב</w:t>
      </w:r>
      <w:proofErr w:type="spellEnd"/>
      <w:r>
        <w:rPr>
          <w:rFonts w:hint="cs"/>
          <w:rtl/>
          <w:lang w:eastAsia="en-US"/>
        </w:rPr>
        <w:t xml:space="preserve"> (</w:t>
      </w:r>
      <w:r w:rsidR="00F30D7F">
        <w:rPr>
          <w:rFonts w:hint="cs"/>
          <w:rtl/>
          <w:lang w:eastAsia="en-US"/>
        </w:rPr>
        <w:t>ראו</w:t>
      </w:r>
      <w:r>
        <w:rPr>
          <w:rFonts w:hint="cs"/>
          <w:rtl/>
          <w:lang w:eastAsia="en-US"/>
        </w:rPr>
        <w:t xml:space="preserve"> גם דברינו </w:t>
      </w:r>
      <w:hyperlink r:id="rId6" w:history="1">
        <w:r w:rsidRPr="004A55E6">
          <w:rPr>
            <w:rStyle w:val="Hyperlink"/>
            <w:rFonts w:hint="cs"/>
            <w:rtl/>
            <w:lang w:eastAsia="en-US"/>
          </w:rPr>
          <w:t>מאי חנוכה</w:t>
        </w:r>
      </w:hyperlink>
      <w:r>
        <w:rPr>
          <w:rFonts w:hint="cs"/>
          <w:rtl/>
          <w:lang w:eastAsia="en-US"/>
        </w:rPr>
        <w:t>). אבל אם כך, נראה שברוב שנים לא זכו ביכורי הזיתים שצריכים להיות "מן המובחר" שיקראו בהם, רק "מביא ואינו קורא" (ומובנת מחלוקתו של רבי יהודה שסבור שמביאים וקוראים עד חנוכה). בקצה השני, קשה גם להבין כיצד הביאו ביכורי שעורים שנקצרים ברובם בין פסח לשבועות.</w:t>
      </w:r>
    </w:p>
  </w:footnote>
  <w:footnote w:id="14">
    <w:p w14:paraId="7E10CABE" w14:textId="7AD3F2EA" w:rsidR="00553889" w:rsidRDefault="00553889" w:rsidP="00127042">
      <w:pPr>
        <w:pStyle w:val="a3"/>
        <w:rPr>
          <w:rtl/>
        </w:rPr>
      </w:pPr>
      <w:r>
        <w:rPr>
          <w:rStyle w:val="a5"/>
        </w:rPr>
        <w:footnoteRef/>
      </w:r>
      <w:r>
        <w:rPr>
          <w:rtl/>
        </w:rPr>
        <w:t xml:space="preserve"> </w:t>
      </w:r>
      <w:r>
        <w:rPr>
          <w:rFonts w:hint="cs"/>
          <w:rtl/>
        </w:rPr>
        <w:t xml:space="preserve">שלוש פעמים נזכר הביטוי "ארץ זבת חלב ודבש" </w:t>
      </w:r>
      <w:r w:rsidR="004775E0">
        <w:rPr>
          <w:rFonts w:hint="cs"/>
          <w:rtl/>
        </w:rPr>
        <w:t xml:space="preserve">בתורה להלכה: </w:t>
      </w:r>
      <w:r>
        <w:rPr>
          <w:rFonts w:hint="cs"/>
          <w:rtl/>
        </w:rPr>
        <w:t>בפרשתנו במקרא הביכורים</w:t>
      </w:r>
      <w:r w:rsidR="00127042">
        <w:rPr>
          <w:rFonts w:hint="cs"/>
          <w:rtl/>
        </w:rPr>
        <w:t xml:space="preserve"> לעיל</w:t>
      </w:r>
      <w:r>
        <w:rPr>
          <w:rFonts w:hint="cs"/>
          <w:rtl/>
        </w:rPr>
        <w:t xml:space="preserve">, בווידוי המעשרות: </w:t>
      </w:r>
      <w:r w:rsidRPr="00400C28">
        <w:rPr>
          <w:rFonts w:hint="cs"/>
          <w:rtl/>
        </w:rPr>
        <w:t>"</w:t>
      </w:r>
      <w:r w:rsidRPr="00400C28">
        <w:rPr>
          <w:rtl/>
        </w:rPr>
        <w:t xml:space="preserve">הַשְׁקִיפָה מִמְּעוֹן </w:t>
      </w:r>
      <w:proofErr w:type="spellStart"/>
      <w:r w:rsidRPr="00400C28">
        <w:rPr>
          <w:rtl/>
        </w:rPr>
        <w:t>קָדְשְׁך</w:t>
      </w:r>
      <w:proofErr w:type="spellEnd"/>
      <w:r w:rsidRPr="00400C28">
        <w:rPr>
          <w:rtl/>
        </w:rPr>
        <w:t xml:space="preserve">ָ מִן הַשָּׁמַיִם וּבָרֵךְ אֶת עַמְּךָ אֶת יִשְׂרָאֵל וְאֵת הָאֲדָמָה אֲשֶׁר </w:t>
      </w:r>
      <w:proofErr w:type="spellStart"/>
      <w:r w:rsidRPr="00400C28">
        <w:rPr>
          <w:rtl/>
        </w:rPr>
        <w:t>נָתַתָּה</w:t>
      </w:r>
      <w:proofErr w:type="spellEnd"/>
      <w:r w:rsidRPr="00400C28">
        <w:rPr>
          <w:rtl/>
        </w:rPr>
        <w:t xml:space="preserve"> לָנוּ כַּאֲשֶׁר נִשְׁבַּעְתָּ </w:t>
      </w:r>
      <w:proofErr w:type="spellStart"/>
      <w:r w:rsidRPr="00400C28">
        <w:rPr>
          <w:rtl/>
        </w:rPr>
        <w:t>לַאֲבֹתֵינו</w:t>
      </w:r>
      <w:proofErr w:type="spellEnd"/>
      <w:r w:rsidRPr="00400C28">
        <w:rPr>
          <w:rtl/>
        </w:rPr>
        <w:t>ּ אֶרֶץ זָבַת חָלָב וּדְבָשׁ</w:t>
      </w:r>
      <w:r w:rsidRPr="00400C28">
        <w:rPr>
          <w:rFonts w:hint="cs"/>
          <w:rtl/>
        </w:rPr>
        <w:t>"</w:t>
      </w:r>
      <w:r>
        <w:rPr>
          <w:rFonts w:hint="cs"/>
          <w:b/>
          <w:bCs/>
          <w:rtl/>
        </w:rPr>
        <w:t xml:space="preserve"> </w:t>
      </w:r>
      <w:r w:rsidRPr="00EA1DBB">
        <w:rPr>
          <w:szCs w:val="22"/>
          <w:rtl/>
        </w:rPr>
        <w:t xml:space="preserve">(דברים </w:t>
      </w:r>
      <w:proofErr w:type="spellStart"/>
      <w:r w:rsidRPr="00EA1DBB">
        <w:rPr>
          <w:rFonts w:hint="cs"/>
          <w:szCs w:val="22"/>
          <w:rtl/>
        </w:rPr>
        <w:t>כ</w:t>
      </w:r>
      <w:r>
        <w:rPr>
          <w:rFonts w:hint="cs"/>
          <w:szCs w:val="22"/>
          <w:rtl/>
        </w:rPr>
        <w:t>ו</w:t>
      </w:r>
      <w:proofErr w:type="spellEnd"/>
      <w:r>
        <w:rPr>
          <w:rFonts w:hint="cs"/>
          <w:szCs w:val="22"/>
          <w:rtl/>
        </w:rPr>
        <w:t xml:space="preserve"> טו</w:t>
      </w:r>
      <w:r w:rsidRPr="00EA1DBB">
        <w:rPr>
          <w:rFonts w:hint="cs"/>
          <w:szCs w:val="22"/>
          <w:rtl/>
        </w:rPr>
        <w:t>)</w:t>
      </w:r>
      <w:r w:rsidRPr="00EA1DBB">
        <w:rPr>
          <w:rFonts w:hint="cs"/>
          <w:szCs w:val="22"/>
          <w:rtl/>
          <w:lang w:eastAsia="en-US"/>
        </w:rPr>
        <w:t>.</w:t>
      </w:r>
      <w:r>
        <w:rPr>
          <w:rFonts w:hint="cs"/>
          <w:szCs w:val="22"/>
          <w:rtl/>
          <w:lang w:eastAsia="en-US"/>
        </w:rPr>
        <w:t xml:space="preserve"> ובמצוות </w:t>
      </w:r>
      <w:r>
        <w:rPr>
          <w:rFonts w:hint="cs"/>
          <w:rtl/>
        </w:rPr>
        <w:t xml:space="preserve">כתיבת התורה </w:t>
      </w:r>
      <w:r w:rsidR="00127042">
        <w:rPr>
          <w:rFonts w:hint="cs"/>
          <w:rtl/>
        </w:rPr>
        <w:t>בכניסה לארץ</w:t>
      </w:r>
      <w:r>
        <w:rPr>
          <w:rFonts w:hint="cs"/>
          <w:rtl/>
        </w:rPr>
        <w:t xml:space="preserve">: </w:t>
      </w:r>
      <w:r w:rsidRPr="00C04DDD">
        <w:rPr>
          <w:rStyle w:val="a4"/>
          <w:rFonts w:hint="cs"/>
          <w:rtl/>
        </w:rPr>
        <w:t>"</w:t>
      </w:r>
      <w:r w:rsidRPr="00C04DDD">
        <w:rPr>
          <w:rStyle w:val="a4"/>
          <w:rtl/>
        </w:rPr>
        <w:t xml:space="preserve">וְכָתַבְתָּ עֲלֵיהֶן אֶת כָּל דִּבְרֵי הַתּוֹרָה הַזֹּאת בְּעָבְרֶךָ לְמַעַן אֲשֶׁר </w:t>
      </w:r>
      <w:proofErr w:type="spellStart"/>
      <w:r w:rsidRPr="00C04DDD">
        <w:rPr>
          <w:rStyle w:val="a4"/>
          <w:rtl/>
        </w:rPr>
        <w:t>תָּבֹא</w:t>
      </w:r>
      <w:proofErr w:type="spellEnd"/>
      <w:r w:rsidRPr="00C04DDD">
        <w:rPr>
          <w:rStyle w:val="a4"/>
          <w:rtl/>
        </w:rPr>
        <w:t xml:space="preserve"> אֶל הָאָרֶץ אֲשֶׁר </w:t>
      </w:r>
      <w:r>
        <w:rPr>
          <w:rStyle w:val="a4"/>
          <w:rtl/>
        </w:rPr>
        <w:t>ה'</w:t>
      </w:r>
      <w:r w:rsidRPr="00C04DDD">
        <w:rPr>
          <w:rStyle w:val="a4"/>
          <w:rtl/>
        </w:rPr>
        <w:t xml:space="preserve"> </w:t>
      </w:r>
      <w:proofErr w:type="spellStart"/>
      <w:r w:rsidRPr="00C04DDD">
        <w:rPr>
          <w:rStyle w:val="a4"/>
          <w:rtl/>
        </w:rPr>
        <w:t>אֱלֹהֶיך</w:t>
      </w:r>
      <w:proofErr w:type="spellEnd"/>
      <w:r w:rsidRPr="00C04DDD">
        <w:rPr>
          <w:rStyle w:val="a4"/>
          <w:rtl/>
        </w:rPr>
        <w:t xml:space="preserve">ָ נֹתֵן לְךָ אֶרֶץ זָבַת חָלָב וּדְבַשׁ כַּאֲשֶׁר דִּבֶּר </w:t>
      </w:r>
      <w:r>
        <w:rPr>
          <w:rStyle w:val="a4"/>
          <w:rtl/>
        </w:rPr>
        <w:t>ה'</w:t>
      </w:r>
      <w:r w:rsidRPr="00C04DDD">
        <w:rPr>
          <w:rStyle w:val="a4"/>
          <w:rtl/>
        </w:rPr>
        <w:t xml:space="preserve"> </w:t>
      </w:r>
      <w:proofErr w:type="spellStart"/>
      <w:r w:rsidRPr="00C04DDD">
        <w:rPr>
          <w:rStyle w:val="a4"/>
          <w:rtl/>
        </w:rPr>
        <w:t>אֱלֹהֵי</w:t>
      </w:r>
      <w:proofErr w:type="spellEnd"/>
      <w:r w:rsidRPr="00C04DDD">
        <w:rPr>
          <w:rStyle w:val="a4"/>
          <w:rtl/>
        </w:rPr>
        <w:t xml:space="preserve"> </w:t>
      </w:r>
      <w:proofErr w:type="spellStart"/>
      <w:r w:rsidRPr="00C04DDD">
        <w:rPr>
          <w:rStyle w:val="a4"/>
          <w:rtl/>
        </w:rPr>
        <w:t>אֲבֹתֶיך</w:t>
      </w:r>
      <w:proofErr w:type="spellEnd"/>
      <w:r w:rsidRPr="00C04DDD">
        <w:rPr>
          <w:rStyle w:val="a4"/>
          <w:rtl/>
        </w:rPr>
        <w:t>ָ לָךְ</w:t>
      </w:r>
      <w:r w:rsidRPr="00C04DDD">
        <w:rPr>
          <w:rStyle w:val="a4"/>
          <w:rFonts w:hint="cs"/>
          <w:rtl/>
        </w:rPr>
        <w:t>"</w:t>
      </w:r>
      <w:r w:rsidR="00127042">
        <w:rPr>
          <w:rStyle w:val="a4"/>
          <w:rFonts w:hint="cs"/>
          <w:rtl/>
        </w:rPr>
        <w:t xml:space="preserve"> (דברים </w:t>
      </w:r>
      <w:proofErr w:type="spellStart"/>
      <w:r w:rsidR="00127042">
        <w:rPr>
          <w:rStyle w:val="a4"/>
          <w:rFonts w:hint="cs"/>
          <w:rtl/>
        </w:rPr>
        <w:t>כז</w:t>
      </w:r>
      <w:proofErr w:type="spellEnd"/>
      <w:r w:rsidR="00127042">
        <w:rPr>
          <w:rStyle w:val="a4"/>
          <w:rFonts w:hint="cs"/>
          <w:rtl/>
        </w:rPr>
        <w:t xml:space="preserve"> ג)</w:t>
      </w:r>
      <w:r>
        <w:rPr>
          <w:rStyle w:val="a4"/>
          <w:rFonts w:hint="cs"/>
          <w:rtl/>
        </w:rPr>
        <w:t>. זו סגירת מעגל ברורה של ההבטחה בתחילת ספר שמות (ג ח): "</w:t>
      </w:r>
      <w:r w:rsidRPr="00DA0998">
        <w:rPr>
          <w:rtl/>
        </w:rPr>
        <w:t xml:space="preserve">וָאֵרֵד לְהַצִּילוֹ מִיַּד מִצְרַיִם </w:t>
      </w:r>
      <w:proofErr w:type="spellStart"/>
      <w:r w:rsidRPr="00DA0998">
        <w:rPr>
          <w:rtl/>
        </w:rPr>
        <w:t>וּלְהַעֲלֹתו</w:t>
      </w:r>
      <w:proofErr w:type="spellEnd"/>
      <w:r w:rsidRPr="00DA0998">
        <w:rPr>
          <w:rtl/>
        </w:rPr>
        <w:t>ֹ מִן הָאָרֶץ הַהִוא אֶל אֶרֶץ טוֹבָה וּרְחָבָה אֶל אֶרֶץ זָבַת חָלָב וּדְבָשׁ</w:t>
      </w:r>
      <w:r>
        <w:rPr>
          <w:rFonts w:hint="cs"/>
          <w:rtl/>
        </w:rPr>
        <w:t xml:space="preserve">". </w:t>
      </w:r>
      <w:r w:rsidR="00C74040">
        <w:rPr>
          <w:rFonts w:hint="cs"/>
          <w:rtl/>
        </w:rPr>
        <w:t>הבט</w:t>
      </w:r>
      <w:r w:rsidR="00BE0204">
        <w:rPr>
          <w:rFonts w:hint="cs"/>
          <w:rtl/>
        </w:rPr>
        <w:t>ח</w:t>
      </w:r>
      <w:r w:rsidR="00C74040">
        <w:rPr>
          <w:rFonts w:hint="cs"/>
          <w:rtl/>
        </w:rPr>
        <w:t xml:space="preserve">ה שחוזרת גם בשמות ג </w:t>
      </w:r>
      <w:proofErr w:type="spellStart"/>
      <w:r w:rsidR="00C74040">
        <w:rPr>
          <w:rFonts w:hint="cs"/>
          <w:rtl/>
        </w:rPr>
        <w:t>יז</w:t>
      </w:r>
      <w:proofErr w:type="spellEnd"/>
      <w:r w:rsidR="00C74040">
        <w:rPr>
          <w:rFonts w:hint="cs"/>
          <w:rtl/>
        </w:rPr>
        <w:t xml:space="preserve">, </w:t>
      </w:r>
      <w:proofErr w:type="spellStart"/>
      <w:r w:rsidR="00C74040">
        <w:rPr>
          <w:rFonts w:hint="cs"/>
          <w:rtl/>
        </w:rPr>
        <w:t>יג</w:t>
      </w:r>
      <w:proofErr w:type="spellEnd"/>
      <w:r w:rsidR="00C74040">
        <w:rPr>
          <w:rFonts w:hint="cs"/>
          <w:rtl/>
        </w:rPr>
        <w:t xml:space="preserve"> ה, לג ג (אחרי חטא העגל) ועוד. </w:t>
      </w:r>
      <w:r>
        <w:rPr>
          <w:rFonts w:hint="cs"/>
          <w:rtl/>
        </w:rPr>
        <w:t>הנאום ההיסטורי של מקרא הביכורים סוגר את גאולת מצרים! זו הכוס החמישית של ליל הסדר "והבאתי"</w:t>
      </w:r>
      <w:r w:rsidR="00BE0204">
        <w:rPr>
          <w:rFonts w:hint="cs"/>
          <w:rtl/>
        </w:rPr>
        <w:t xml:space="preserve"> שכבר ציינו לעיל</w:t>
      </w:r>
      <w:r w:rsidR="00D172AF">
        <w:rPr>
          <w:rFonts w:hint="cs"/>
          <w:rtl/>
        </w:rPr>
        <w:t xml:space="preserve"> וזו סיבה טובה למקום המרכזי שתופס ווידוי ביכורים בהגדת ליל הסדר</w:t>
      </w:r>
      <w:r>
        <w:rPr>
          <w:rFonts w:hint="cs"/>
          <w:rtl/>
        </w:rPr>
        <w:t xml:space="preserve">. </w:t>
      </w:r>
      <w:r w:rsidR="00F30D7F">
        <w:rPr>
          <w:rFonts w:hint="cs"/>
          <w:rtl/>
        </w:rPr>
        <w:t>ראו</w:t>
      </w:r>
      <w:r w:rsidR="00C74040">
        <w:rPr>
          <w:rFonts w:hint="cs"/>
          <w:rtl/>
        </w:rPr>
        <w:t xml:space="preserve"> דברינו </w:t>
      </w:r>
      <w:hyperlink r:id="rId7" w:history="1">
        <w:r w:rsidR="00C74040" w:rsidRPr="00C74040">
          <w:rPr>
            <w:rStyle w:val="Hyperlink"/>
            <w:rFonts w:hint="cs"/>
            <w:rtl/>
          </w:rPr>
          <w:t>ארץ זבת חלב ודבש</w:t>
        </w:r>
      </w:hyperlink>
      <w:r w:rsidR="00C74040">
        <w:rPr>
          <w:rFonts w:hint="cs"/>
          <w:rtl/>
        </w:rPr>
        <w:t xml:space="preserve"> בפרשה זו. </w:t>
      </w:r>
      <w:r>
        <w:rPr>
          <w:rFonts w:hint="cs"/>
          <w:rtl/>
        </w:rPr>
        <w:t>והנה בירושלמי על משנה זו מובאת שיטה שמצמצמת למדי את תחומי "ארץ זבת חלב ודבש: "</w:t>
      </w:r>
      <w:r>
        <w:rPr>
          <w:rtl/>
          <w:lang w:eastAsia="en-US"/>
        </w:rPr>
        <w:t>רבי יוסי בשם רבי שמעון בן לקיש. רבי יונה רבי זעירה בשם רבי חנינה</w:t>
      </w:r>
      <w:r>
        <w:rPr>
          <w:rFonts w:hint="cs"/>
          <w:rtl/>
          <w:lang w:eastAsia="en-US"/>
        </w:rPr>
        <w:t>:</w:t>
      </w:r>
      <w:r>
        <w:rPr>
          <w:rtl/>
          <w:lang w:eastAsia="en-US"/>
        </w:rPr>
        <w:t xml:space="preserve"> ששה עשר מיל חיזור </w:t>
      </w:r>
      <w:proofErr w:type="spellStart"/>
      <w:r>
        <w:rPr>
          <w:rtl/>
          <w:lang w:eastAsia="en-US"/>
        </w:rPr>
        <w:t>חיזור</w:t>
      </w:r>
      <w:proofErr w:type="spellEnd"/>
      <w:r>
        <w:rPr>
          <w:rtl/>
          <w:lang w:eastAsia="en-US"/>
        </w:rPr>
        <w:t xml:space="preserve"> </w:t>
      </w:r>
      <w:proofErr w:type="spellStart"/>
      <w:r>
        <w:rPr>
          <w:rtl/>
          <w:lang w:eastAsia="en-US"/>
        </w:rPr>
        <w:t>לציפורין</w:t>
      </w:r>
      <w:proofErr w:type="spellEnd"/>
      <w:r>
        <w:rPr>
          <w:rtl/>
          <w:lang w:eastAsia="en-US"/>
        </w:rPr>
        <w:t xml:space="preserve"> הן </w:t>
      </w:r>
      <w:proofErr w:type="spellStart"/>
      <w:r>
        <w:rPr>
          <w:rtl/>
          <w:lang w:eastAsia="en-US"/>
        </w:rPr>
        <w:t>הן</w:t>
      </w:r>
      <w:proofErr w:type="spellEnd"/>
      <w:r>
        <w:rPr>
          <w:rtl/>
          <w:lang w:eastAsia="en-US"/>
        </w:rPr>
        <w:t xml:space="preserve"> ארץ זבת חלב ודבש</w:t>
      </w:r>
      <w:r>
        <w:rPr>
          <w:rFonts w:hint="cs"/>
          <w:rtl/>
          <w:lang w:eastAsia="en-US"/>
        </w:rPr>
        <w:t>"</w:t>
      </w:r>
      <w:r>
        <w:rPr>
          <w:rtl/>
          <w:lang w:eastAsia="en-US"/>
        </w:rPr>
        <w:t xml:space="preserve">. </w:t>
      </w:r>
      <w:r>
        <w:rPr>
          <w:rFonts w:hint="cs"/>
          <w:rtl/>
          <w:lang w:eastAsia="en-US"/>
        </w:rPr>
        <w:t>ואם "</w:t>
      </w:r>
      <w:proofErr w:type="spellStart"/>
      <w:r>
        <w:rPr>
          <w:rFonts w:hint="cs"/>
          <w:rtl/>
          <w:lang w:eastAsia="en-US"/>
        </w:rPr>
        <w:t>נקדר</w:t>
      </w:r>
      <w:proofErr w:type="spellEnd"/>
      <w:r>
        <w:rPr>
          <w:rFonts w:hint="cs"/>
          <w:rtl/>
          <w:lang w:eastAsia="en-US"/>
        </w:rPr>
        <w:t>", היינו נמדוד בקו אוויר סביב ציפורי, נוסיף את בית שאן ואת בקעת גינוסר. וכשמק</w:t>
      </w:r>
      <w:r w:rsidR="00BE0204">
        <w:rPr>
          <w:rFonts w:hint="cs"/>
          <w:rtl/>
          <w:lang w:eastAsia="en-US"/>
        </w:rPr>
        <w:t>ש</w:t>
      </w:r>
      <w:r>
        <w:rPr>
          <w:rFonts w:hint="cs"/>
          <w:rtl/>
          <w:lang w:eastAsia="en-US"/>
        </w:rPr>
        <w:t>ים על רבי יונה מהפסוק הנ"ל בספר שמות: "</w:t>
      </w:r>
      <w:r>
        <w:rPr>
          <w:rtl/>
          <w:lang w:eastAsia="en-US"/>
        </w:rPr>
        <w:t>וא</w:t>
      </w:r>
      <w:r>
        <w:rPr>
          <w:rFonts w:hint="cs"/>
          <w:rtl/>
          <w:lang w:eastAsia="en-US"/>
        </w:rPr>
        <w:t>ו</w:t>
      </w:r>
      <w:r>
        <w:rPr>
          <w:rtl/>
          <w:lang w:eastAsia="en-US"/>
        </w:rPr>
        <w:t>מר אעלה אתכם מעני מצרים אל ארץ טובה ורחבה אל ארץ זבת חלב ודבש</w:t>
      </w:r>
      <w:r>
        <w:rPr>
          <w:rFonts w:hint="cs"/>
          <w:rtl/>
          <w:lang w:eastAsia="en-US"/>
        </w:rPr>
        <w:t xml:space="preserve">", הוא עונה: ארץ אשר </w:t>
      </w:r>
      <w:r>
        <w:rPr>
          <w:rtl/>
          <w:lang w:eastAsia="en-US"/>
        </w:rPr>
        <w:t>בה זבת חלב ודבש</w:t>
      </w:r>
      <w:r>
        <w:rPr>
          <w:rFonts w:hint="cs"/>
          <w:rtl/>
          <w:lang w:eastAsia="en-US"/>
        </w:rPr>
        <w:t xml:space="preserve">. מה פשר צמצום זה של חכמי הגליל? איפה יהודה וכל הארץ? </w:t>
      </w:r>
      <w:r w:rsidR="00D172AF">
        <w:rPr>
          <w:rFonts w:hint="cs"/>
          <w:rtl/>
          <w:lang w:eastAsia="en-US"/>
        </w:rPr>
        <w:t xml:space="preserve">האם </w:t>
      </w:r>
      <w:r>
        <w:rPr>
          <w:rFonts w:hint="cs"/>
          <w:rtl/>
          <w:lang w:eastAsia="en-US"/>
        </w:rPr>
        <w:t>התייאשו ממנה אחרי החורבן? נשמח לכל מענה והסבר.</w:t>
      </w:r>
    </w:p>
  </w:footnote>
  <w:footnote w:id="15">
    <w:p w14:paraId="653EDE12" w14:textId="051E8978" w:rsidR="00D7699A" w:rsidRDefault="00D7699A" w:rsidP="00BE0204">
      <w:pPr>
        <w:pStyle w:val="a3"/>
        <w:rPr>
          <w:rtl/>
        </w:rPr>
      </w:pPr>
      <w:r>
        <w:rPr>
          <w:rStyle w:val="a5"/>
        </w:rPr>
        <w:footnoteRef/>
      </w:r>
      <w:r>
        <w:rPr>
          <w:rtl/>
        </w:rPr>
        <w:t xml:space="preserve"> </w:t>
      </w:r>
      <w:r>
        <w:rPr>
          <w:rFonts w:hint="cs"/>
          <w:rtl/>
          <w:lang w:eastAsia="en-US"/>
        </w:rPr>
        <w:t xml:space="preserve">אפשר לחשוב שמחלוקת חכמים ורבי שמעון היא מה נחשב להבכרת הפרי ומה היא ה"ראשית": חכמים מקדימים ורבי שמעון מאחר. אבל הירושלמי מסביר שמחלוקתם היא בהבנת הפסוק: "ועתה </w:t>
      </w:r>
      <w:r w:rsidR="00BE0204">
        <w:rPr>
          <w:rFonts w:hint="cs"/>
          <w:rtl/>
          <w:lang w:eastAsia="en-US"/>
        </w:rPr>
        <w:t xml:space="preserve">הנה </w:t>
      </w:r>
      <w:r>
        <w:rPr>
          <w:rFonts w:hint="cs"/>
          <w:rtl/>
          <w:lang w:eastAsia="en-US"/>
        </w:rPr>
        <w:t>הבאתי את ראשית פרי האדמה וכו' ". חכמים קוראים את הפסוק כך: "</w:t>
      </w:r>
      <w:r w:rsidRPr="005474E0">
        <w:rPr>
          <w:b/>
          <w:bCs/>
          <w:rtl/>
          <w:lang w:eastAsia="en-US"/>
        </w:rPr>
        <w:t>ועתה</w:t>
      </w:r>
      <w:r>
        <w:rPr>
          <w:rtl/>
          <w:lang w:eastAsia="en-US"/>
        </w:rPr>
        <w:t xml:space="preserve"> הנה הבאתי את ראשית פרי האדמה </w:t>
      </w:r>
      <w:r>
        <w:rPr>
          <w:rFonts w:hint="cs"/>
          <w:rtl/>
          <w:lang w:eastAsia="en-US"/>
        </w:rPr>
        <w:t xml:space="preserve">- </w:t>
      </w:r>
      <w:r>
        <w:rPr>
          <w:rtl/>
          <w:lang w:eastAsia="en-US"/>
        </w:rPr>
        <w:t>בשעת הבאה פרי</w:t>
      </w:r>
      <w:r>
        <w:rPr>
          <w:rFonts w:hint="cs"/>
          <w:rtl/>
          <w:lang w:eastAsia="en-US"/>
        </w:rPr>
        <w:t>,</w:t>
      </w:r>
      <w:r>
        <w:rPr>
          <w:rtl/>
          <w:lang w:eastAsia="en-US"/>
        </w:rPr>
        <w:t xml:space="preserve"> הא בשעת הפרשה אפי</w:t>
      </w:r>
      <w:r>
        <w:rPr>
          <w:rFonts w:hint="cs"/>
          <w:rtl/>
          <w:lang w:eastAsia="en-US"/>
        </w:rPr>
        <w:t>לו</w:t>
      </w:r>
      <w:r>
        <w:rPr>
          <w:rtl/>
          <w:lang w:eastAsia="en-US"/>
        </w:rPr>
        <w:t xml:space="preserve"> בוסר אפילו </w:t>
      </w:r>
      <w:proofErr w:type="spellStart"/>
      <w:r>
        <w:rPr>
          <w:rtl/>
          <w:lang w:eastAsia="en-US"/>
        </w:rPr>
        <w:t>פגין</w:t>
      </w:r>
      <w:proofErr w:type="spellEnd"/>
      <w:r>
        <w:rPr>
          <w:rFonts w:hint="cs"/>
          <w:rtl/>
          <w:lang w:eastAsia="en-US"/>
        </w:rPr>
        <w:t>"</w:t>
      </w:r>
      <w:r w:rsidR="00D1704A">
        <w:rPr>
          <w:rFonts w:hint="cs"/>
          <w:rtl/>
          <w:lang w:eastAsia="en-US"/>
        </w:rPr>
        <w:t>,</w:t>
      </w:r>
      <w:r>
        <w:rPr>
          <w:rFonts w:hint="cs"/>
          <w:rtl/>
          <w:lang w:eastAsia="en-US"/>
        </w:rPr>
        <w:t xml:space="preserve"> ואילו ר' שמעון סבור שההבאה צמודה להפרשה: "</w:t>
      </w:r>
      <w:r>
        <w:rPr>
          <w:rtl/>
          <w:lang w:eastAsia="en-US"/>
        </w:rPr>
        <w:t>מה בשעת הבאה פרי אף בשעת הפרשה פרי</w:t>
      </w:r>
      <w:r>
        <w:rPr>
          <w:rFonts w:hint="cs"/>
          <w:rtl/>
          <w:lang w:eastAsia="en-US"/>
        </w:rPr>
        <w:t xml:space="preserve">". </w:t>
      </w:r>
      <w:r w:rsidR="00F30D7F">
        <w:rPr>
          <w:rFonts w:hint="cs"/>
          <w:rtl/>
          <w:lang w:eastAsia="en-US"/>
        </w:rPr>
        <w:t>ראו</w:t>
      </w:r>
      <w:r w:rsidR="00D1704A">
        <w:rPr>
          <w:rFonts w:hint="cs"/>
          <w:rtl/>
          <w:lang w:eastAsia="en-US"/>
        </w:rPr>
        <w:t xml:space="preserve"> סיכום דין זה ב</w:t>
      </w:r>
      <w:r w:rsidR="00D1704A">
        <w:rPr>
          <w:rtl/>
          <w:lang w:eastAsia="en-US"/>
        </w:rPr>
        <w:t xml:space="preserve">רמב"ם הלכות ביכורים </w:t>
      </w:r>
      <w:r w:rsidR="00D1704A">
        <w:rPr>
          <w:rFonts w:hint="cs"/>
          <w:rtl/>
          <w:lang w:eastAsia="en-US"/>
        </w:rPr>
        <w:t xml:space="preserve">ב </w:t>
      </w:r>
      <w:proofErr w:type="spellStart"/>
      <w:r w:rsidR="00D1704A">
        <w:rPr>
          <w:rtl/>
          <w:lang w:eastAsia="en-US"/>
        </w:rPr>
        <w:t>יט</w:t>
      </w:r>
      <w:proofErr w:type="spellEnd"/>
      <w:r w:rsidR="00D1704A">
        <w:rPr>
          <w:rFonts w:hint="cs"/>
          <w:rtl/>
          <w:lang w:eastAsia="en-US"/>
        </w:rPr>
        <w:t>: "</w:t>
      </w:r>
      <w:r w:rsidR="00D1704A">
        <w:rPr>
          <w:rtl/>
          <w:lang w:eastAsia="en-US"/>
        </w:rPr>
        <w:t xml:space="preserve">כיצד </w:t>
      </w:r>
      <w:proofErr w:type="spellStart"/>
      <w:r w:rsidR="00D1704A">
        <w:rPr>
          <w:rtl/>
          <w:lang w:eastAsia="en-US"/>
        </w:rPr>
        <w:t>מפרישין</w:t>
      </w:r>
      <w:proofErr w:type="spellEnd"/>
      <w:r w:rsidR="00D1704A">
        <w:rPr>
          <w:rtl/>
          <w:lang w:eastAsia="en-US"/>
        </w:rPr>
        <w:t xml:space="preserve"> הבכורים</w:t>
      </w:r>
      <w:r w:rsidR="00D1704A">
        <w:rPr>
          <w:rFonts w:hint="cs"/>
          <w:rtl/>
          <w:lang w:eastAsia="en-US"/>
        </w:rPr>
        <w:t>?</w:t>
      </w:r>
      <w:r w:rsidR="00D1704A">
        <w:rPr>
          <w:rtl/>
          <w:lang w:eastAsia="en-US"/>
        </w:rPr>
        <w:t xml:space="preserve"> יורד אדם לתוך שדהו ורואה תאנה שבכרה אשכול ענבים שבכרו רמון שבכר</w:t>
      </w:r>
      <w:r w:rsidR="00D1704A">
        <w:rPr>
          <w:rFonts w:hint="cs"/>
          <w:rtl/>
          <w:lang w:eastAsia="en-US"/>
        </w:rPr>
        <w:t>,</w:t>
      </w:r>
      <w:r w:rsidR="00D1704A">
        <w:rPr>
          <w:rtl/>
          <w:lang w:eastAsia="en-US"/>
        </w:rPr>
        <w:t xml:space="preserve"> קושרן </w:t>
      </w:r>
      <w:proofErr w:type="spellStart"/>
      <w:r w:rsidR="00D1704A">
        <w:rPr>
          <w:rtl/>
          <w:lang w:eastAsia="en-US"/>
        </w:rPr>
        <w:t>בגמי</w:t>
      </w:r>
      <w:proofErr w:type="spellEnd"/>
      <w:r w:rsidR="00D1704A">
        <w:rPr>
          <w:rtl/>
          <w:lang w:eastAsia="en-US"/>
        </w:rPr>
        <w:t xml:space="preserve"> ואומר הרי אלו בכורים והם נעשים בכורים במחובר משקרא להן שם</w:t>
      </w:r>
      <w:r w:rsidR="00D1704A">
        <w:rPr>
          <w:rFonts w:hint="cs"/>
          <w:rtl/>
          <w:lang w:eastAsia="en-US"/>
        </w:rPr>
        <w:t>.</w:t>
      </w:r>
      <w:r w:rsidR="00D1704A">
        <w:rPr>
          <w:rtl/>
          <w:lang w:eastAsia="en-US"/>
        </w:rPr>
        <w:t xml:space="preserve"> וא</w:t>
      </w:r>
      <w:r w:rsidR="00D1704A">
        <w:rPr>
          <w:rFonts w:hint="cs"/>
          <w:rtl/>
          <w:lang w:eastAsia="en-US"/>
        </w:rPr>
        <w:t xml:space="preserve">ע"פ </w:t>
      </w:r>
      <w:r w:rsidR="00D1704A">
        <w:rPr>
          <w:rtl/>
          <w:lang w:eastAsia="en-US"/>
        </w:rPr>
        <w:t>שעדיין לא בשלו כל צרכן</w:t>
      </w:r>
      <w:r w:rsidR="00D1704A">
        <w:rPr>
          <w:rFonts w:hint="cs"/>
          <w:rtl/>
          <w:lang w:eastAsia="en-US"/>
        </w:rPr>
        <w:t xml:space="preserve">. </w:t>
      </w:r>
      <w:proofErr w:type="spellStart"/>
      <w:r w:rsidR="00D1704A">
        <w:rPr>
          <w:rtl/>
          <w:lang w:eastAsia="en-US"/>
        </w:rPr>
        <w:t>משיגמרו</w:t>
      </w:r>
      <w:proofErr w:type="spellEnd"/>
      <w:r w:rsidR="00D1704A">
        <w:rPr>
          <w:rtl/>
          <w:lang w:eastAsia="en-US"/>
        </w:rPr>
        <w:t xml:space="preserve"> ויתלשם מן הקרקע אינו צריך לחזור ולקרות להם שם</w:t>
      </w:r>
      <w:r w:rsidR="00D1704A">
        <w:rPr>
          <w:rFonts w:hint="cs"/>
          <w:rtl/>
          <w:lang w:eastAsia="en-US"/>
        </w:rPr>
        <w:t>.</w:t>
      </w:r>
      <w:r w:rsidR="00D1704A">
        <w:rPr>
          <w:rtl/>
          <w:lang w:eastAsia="en-US"/>
        </w:rPr>
        <w:t xml:space="preserve"> לא הפרישן במחובר ולא קרא להם שם ותלשם</w:t>
      </w:r>
      <w:r w:rsidR="00D1704A">
        <w:rPr>
          <w:rFonts w:hint="cs"/>
          <w:rtl/>
          <w:lang w:eastAsia="en-US"/>
        </w:rPr>
        <w:t xml:space="preserve">, הרי זה </w:t>
      </w:r>
      <w:r w:rsidR="00D1704A">
        <w:rPr>
          <w:rtl/>
          <w:lang w:eastAsia="en-US"/>
        </w:rPr>
        <w:t>מפרישם אחר שנתלשו</w:t>
      </w:r>
      <w:r w:rsidR="00D1704A">
        <w:rPr>
          <w:rFonts w:hint="cs"/>
          <w:rtl/>
          <w:lang w:eastAsia="en-US"/>
        </w:rPr>
        <w:t>".</w:t>
      </w:r>
      <w:r w:rsidR="00D1704A">
        <w:rPr>
          <w:rtl/>
          <w:lang w:eastAsia="en-US"/>
        </w:rPr>
        <w:t xml:space="preserve"> </w:t>
      </w:r>
      <w:r>
        <w:rPr>
          <w:rFonts w:hint="cs"/>
          <w:rtl/>
          <w:lang w:eastAsia="en-US"/>
        </w:rPr>
        <w:t>ועכ"פ למדנו שיש גם 'קריאה' במצוות הה</w:t>
      </w:r>
      <w:r w:rsidR="00BE0204">
        <w:rPr>
          <w:rFonts w:hint="cs"/>
          <w:rtl/>
          <w:lang w:eastAsia="en-US"/>
        </w:rPr>
        <w:t>פרש</w:t>
      </w:r>
      <w:r>
        <w:rPr>
          <w:rFonts w:hint="cs"/>
          <w:rtl/>
          <w:lang w:eastAsia="en-US"/>
        </w:rPr>
        <w:t xml:space="preserve">ה עצמה, לומר: "הרי אלו בכורים". ובדומה למצוות תרומה, מהתורה אין למצווה זו שיעור ("אלו דברים שאין להם שיעור: הפאה והביכורים וכו' ", משנה פאה א א), וחכמים קבעו אחד משישים. </w:t>
      </w:r>
      <w:r w:rsidR="00F30D7F">
        <w:rPr>
          <w:rFonts w:hint="cs"/>
          <w:rtl/>
          <w:lang w:eastAsia="en-US"/>
        </w:rPr>
        <w:t>ראו</w:t>
      </w:r>
      <w:r>
        <w:rPr>
          <w:rFonts w:hint="cs"/>
          <w:rtl/>
          <w:lang w:eastAsia="en-US"/>
        </w:rPr>
        <w:t xml:space="preserve"> עוד פירוש קהתי על סדר הפירות במשנה: תאנה, ענבים ורימון שהוא כסדר הבשלתם (ובניגוד לסדר בתורה: גפן, תאנה ורימון שהוא סדר חשיבותם). נראה שהיום השתנה קצת הסדר והענבים מקדימים את התאנה. כך או כך, מי לא נזכרו כאן? הזית והתמר.</w:t>
      </w:r>
      <w:r w:rsidR="00BE0204">
        <w:rPr>
          <w:rFonts w:hint="cs"/>
          <w:rtl/>
        </w:rPr>
        <w:t xml:space="preserve"> מדוע?</w:t>
      </w:r>
      <w:r w:rsidR="008C1F34">
        <w:rPr>
          <w:rFonts w:hint="cs"/>
          <w:rtl/>
        </w:rPr>
        <w:t xml:space="preserve">  (וכבר העירו שגם במרגלים נזכרו רק גפן, תאנה ורימון, לא זית ולא תמר)</w:t>
      </w:r>
    </w:p>
  </w:footnote>
  <w:footnote w:id="16">
    <w:p w14:paraId="37DA4CE7" w14:textId="2EEA4C39" w:rsidR="00D7699A" w:rsidRDefault="00D7699A" w:rsidP="00BE0204">
      <w:pPr>
        <w:pStyle w:val="a3"/>
      </w:pPr>
      <w:r>
        <w:rPr>
          <w:rStyle w:val="a5"/>
        </w:rPr>
        <w:footnoteRef/>
      </w:r>
      <w:r>
        <w:rPr>
          <w:rtl/>
        </w:rPr>
        <w:t xml:space="preserve"> </w:t>
      </w:r>
      <w:r>
        <w:rPr>
          <w:rFonts w:hint="cs"/>
          <w:rtl/>
        </w:rPr>
        <w:t xml:space="preserve">כמו עיר מחוז. הארץ חולקה לעשרים וארבעה מעמדות, במקביל לעשרים וארבע משמרות הכהונה והלויים שעולים בתורנות (כל שבוע) לעבודה בבית המקדש. </w:t>
      </w:r>
      <w:r w:rsidR="00F30D7F">
        <w:rPr>
          <w:rFonts w:hint="cs"/>
          <w:rtl/>
        </w:rPr>
        <w:t>ראו</w:t>
      </w:r>
      <w:r>
        <w:rPr>
          <w:rFonts w:hint="cs"/>
          <w:rtl/>
        </w:rPr>
        <w:t xml:space="preserve"> הסבר בפירוש קהתי כאן וכן דברינו </w:t>
      </w:r>
      <w:hyperlink r:id="rId8" w:history="1">
        <w:r w:rsidRPr="00C013B2">
          <w:rPr>
            <w:rStyle w:val="Hyperlink"/>
            <w:rFonts w:hint="cs"/>
            <w:rtl/>
          </w:rPr>
          <w:t>משמרות ומעמדות</w:t>
        </w:r>
      </w:hyperlink>
      <w:r>
        <w:rPr>
          <w:rFonts w:hint="cs"/>
          <w:rtl/>
        </w:rPr>
        <w:t xml:space="preserve"> בפרשת פנחס. </w:t>
      </w:r>
    </w:p>
  </w:footnote>
  <w:footnote w:id="17">
    <w:p w14:paraId="4CC51721" w14:textId="21F3767E" w:rsidR="00D7699A" w:rsidRDefault="00D7699A" w:rsidP="00BE0204">
      <w:pPr>
        <w:pStyle w:val="a3"/>
      </w:pPr>
      <w:r>
        <w:rPr>
          <w:rStyle w:val="a5"/>
        </w:rPr>
        <w:footnoteRef/>
      </w:r>
      <w:r>
        <w:rPr>
          <w:rtl/>
        </w:rPr>
        <w:t xml:space="preserve"> </w:t>
      </w:r>
      <w:r>
        <w:rPr>
          <w:rFonts w:hint="cs"/>
          <w:rtl/>
        </w:rPr>
        <w:t xml:space="preserve">הירושלמי מסביר שהסיבה לכך היא חשש מטומאה, </w:t>
      </w:r>
      <w:r w:rsidR="00F30D7F">
        <w:rPr>
          <w:rFonts w:hint="cs"/>
          <w:rtl/>
        </w:rPr>
        <w:t>ראו</w:t>
      </w:r>
      <w:r>
        <w:rPr>
          <w:rFonts w:hint="cs"/>
          <w:rtl/>
        </w:rPr>
        <w:t xml:space="preserve"> משניות ח-ט בפרק א שדלגנו עליהם: "</w:t>
      </w:r>
      <w:r>
        <w:rPr>
          <w:rtl/>
        </w:rPr>
        <w:t>הפריש בכוריו</w:t>
      </w:r>
      <w:r>
        <w:rPr>
          <w:rFonts w:hint="cs"/>
          <w:rtl/>
        </w:rPr>
        <w:t>,</w:t>
      </w:r>
      <w:r>
        <w:rPr>
          <w:rtl/>
        </w:rPr>
        <w:t xml:space="preserve"> נבזזו נמקו נגנבו אבדו או שנטמאו מביא אחרים תחתיהם </w:t>
      </w:r>
      <w:r>
        <w:rPr>
          <w:rFonts w:hint="cs"/>
          <w:rtl/>
        </w:rPr>
        <w:t xml:space="preserve">... </w:t>
      </w:r>
      <w:r>
        <w:rPr>
          <w:rtl/>
        </w:rPr>
        <w:t>ומנין שהוא חייב באחריותן עד שיביא להר הבית</w:t>
      </w:r>
      <w:r>
        <w:rPr>
          <w:rFonts w:hint="cs"/>
          <w:rtl/>
        </w:rPr>
        <w:t>?</w:t>
      </w:r>
      <w:r>
        <w:rPr>
          <w:rtl/>
        </w:rPr>
        <w:t xml:space="preserve"> שנאמר (שמות </w:t>
      </w:r>
      <w:proofErr w:type="spellStart"/>
      <w:r>
        <w:rPr>
          <w:rtl/>
        </w:rPr>
        <w:t>כג</w:t>
      </w:r>
      <w:proofErr w:type="spellEnd"/>
      <w:r>
        <w:rPr>
          <w:rtl/>
        </w:rPr>
        <w:t xml:space="preserve">) ראשית בכורי אדמתך תביא בית ה' </w:t>
      </w:r>
      <w:proofErr w:type="spellStart"/>
      <w:r>
        <w:rPr>
          <w:rtl/>
        </w:rPr>
        <w:t>אלהיך</w:t>
      </w:r>
      <w:proofErr w:type="spellEnd"/>
      <w:r>
        <w:rPr>
          <w:rtl/>
        </w:rPr>
        <w:t xml:space="preserve"> </w:t>
      </w:r>
      <w:r w:rsidR="008B12DE">
        <w:rPr>
          <w:rFonts w:hint="cs"/>
          <w:rtl/>
        </w:rPr>
        <w:t xml:space="preserve">- </w:t>
      </w:r>
      <w:r>
        <w:rPr>
          <w:rtl/>
        </w:rPr>
        <w:t>מלמד שחייב באחריותם עד שיביא להר הבית</w:t>
      </w:r>
      <w:r>
        <w:rPr>
          <w:rFonts w:hint="cs"/>
          <w:rtl/>
        </w:rPr>
        <w:t xml:space="preserve">". </w:t>
      </w:r>
      <w:proofErr w:type="spellStart"/>
      <w:r w:rsidR="00E676F7">
        <w:rPr>
          <w:rFonts w:hint="cs"/>
          <w:rtl/>
        </w:rPr>
        <w:t>וב</w:t>
      </w:r>
      <w:r w:rsidR="00E676F7">
        <w:rPr>
          <w:rtl/>
        </w:rPr>
        <w:t>תוספתא</w:t>
      </w:r>
      <w:proofErr w:type="spellEnd"/>
      <w:r w:rsidR="00E676F7">
        <w:rPr>
          <w:rtl/>
        </w:rPr>
        <w:t xml:space="preserve"> ביכורים </w:t>
      </w:r>
      <w:r w:rsidR="00E676F7">
        <w:rPr>
          <w:rFonts w:hint="cs"/>
          <w:rtl/>
        </w:rPr>
        <w:t>א ה מדייק עד לשכת באר הגולה שהייתה במקדש</w:t>
      </w:r>
      <w:r w:rsidR="00B25160">
        <w:rPr>
          <w:rFonts w:hint="cs"/>
          <w:rtl/>
        </w:rPr>
        <w:t xml:space="preserve"> (מסכת מדות ה ד)</w:t>
      </w:r>
      <w:r w:rsidR="00E676F7">
        <w:rPr>
          <w:rFonts w:hint="cs"/>
          <w:rtl/>
        </w:rPr>
        <w:t xml:space="preserve">. </w:t>
      </w:r>
      <w:r>
        <w:rPr>
          <w:rFonts w:hint="cs"/>
          <w:rtl/>
        </w:rPr>
        <w:t xml:space="preserve">ושמעתי בשם </w:t>
      </w:r>
      <w:proofErr w:type="spellStart"/>
      <w:r>
        <w:rPr>
          <w:rFonts w:hint="cs"/>
          <w:rtl/>
        </w:rPr>
        <w:t>הראי"ה</w:t>
      </w:r>
      <w:proofErr w:type="spellEnd"/>
      <w:r>
        <w:rPr>
          <w:rFonts w:hint="cs"/>
          <w:rtl/>
        </w:rPr>
        <w:t xml:space="preserve"> קוק שללינה ברחוב יש </w:t>
      </w:r>
      <w:r w:rsidR="00BE0204">
        <w:rPr>
          <w:rFonts w:hint="cs"/>
          <w:rtl/>
        </w:rPr>
        <w:t xml:space="preserve">גם </w:t>
      </w:r>
      <w:r>
        <w:rPr>
          <w:rFonts w:hint="cs"/>
          <w:rtl/>
        </w:rPr>
        <w:t xml:space="preserve">משמעות של פשטות ויציאה מהחומריות, לקראת העלייה לירושלים </w:t>
      </w:r>
      <w:r w:rsidR="00E676F7">
        <w:rPr>
          <w:rFonts w:hint="cs"/>
          <w:rtl/>
        </w:rPr>
        <w:t>מה שמ</w:t>
      </w:r>
      <w:r>
        <w:rPr>
          <w:rFonts w:hint="cs"/>
          <w:rtl/>
        </w:rPr>
        <w:t>חבר את מצוות ביכורים עם חג הסוכות</w:t>
      </w:r>
      <w:r w:rsidR="00B25160">
        <w:rPr>
          <w:rFonts w:hint="cs"/>
          <w:rtl/>
        </w:rPr>
        <w:t xml:space="preserve">, </w:t>
      </w:r>
      <w:r>
        <w:rPr>
          <w:rFonts w:hint="cs"/>
          <w:rtl/>
        </w:rPr>
        <w:t>שאפשר שבאופן מעשי אז הביאו את רוב הביכורים וחברו עם מצוות העלייה לרגל</w:t>
      </w:r>
      <w:r w:rsidR="008B12DE">
        <w:rPr>
          <w:rFonts w:hint="cs"/>
          <w:rtl/>
        </w:rPr>
        <w:t xml:space="preserve"> ב</w:t>
      </w:r>
      <w:r w:rsidR="004E0AEC">
        <w:rPr>
          <w:rFonts w:hint="cs"/>
          <w:rtl/>
        </w:rPr>
        <w:t>ח</w:t>
      </w:r>
      <w:r w:rsidR="008B12DE">
        <w:rPr>
          <w:rFonts w:hint="cs"/>
          <w:rtl/>
        </w:rPr>
        <w:t>ג האסיף החותם את עיקר העונה החקלאית.</w:t>
      </w:r>
    </w:p>
  </w:footnote>
  <w:footnote w:id="18">
    <w:p w14:paraId="40152554" w14:textId="77777777" w:rsidR="00D7699A" w:rsidRDefault="00D7699A">
      <w:pPr>
        <w:pStyle w:val="a3"/>
      </w:pPr>
      <w:r>
        <w:rPr>
          <w:rStyle w:val="a5"/>
        </w:rPr>
        <w:footnoteRef/>
      </w:r>
      <w:r>
        <w:rPr>
          <w:rtl/>
        </w:rPr>
        <w:t xml:space="preserve"> </w:t>
      </w:r>
      <w:r>
        <w:rPr>
          <w:rFonts w:hint="cs"/>
          <w:rtl/>
        </w:rPr>
        <w:t>בהשכמה, בבוקר</w:t>
      </w:r>
    </w:p>
  </w:footnote>
  <w:footnote w:id="19">
    <w:p w14:paraId="0645E747" w14:textId="7F8C708B" w:rsidR="00D7699A" w:rsidRDefault="00D7699A" w:rsidP="008B12DE">
      <w:pPr>
        <w:pStyle w:val="a3"/>
        <w:rPr>
          <w:rtl/>
        </w:rPr>
      </w:pPr>
      <w:r>
        <w:rPr>
          <w:rStyle w:val="a5"/>
        </w:rPr>
        <w:footnoteRef/>
      </w:r>
      <w:r>
        <w:rPr>
          <w:rtl/>
        </w:rPr>
        <w:t xml:space="preserve"> </w:t>
      </w:r>
      <w:r>
        <w:rPr>
          <w:rFonts w:hint="cs"/>
          <w:rtl/>
        </w:rPr>
        <w:t>ו</w:t>
      </w:r>
      <w:r w:rsidR="008B12DE">
        <w:rPr>
          <w:rFonts w:hint="cs"/>
          <w:rtl/>
        </w:rPr>
        <w:t>ה</w:t>
      </w:r>
      <w:r>
        <w:rPr>
          <w:rtl/>
        </w:rPr>
        <w:t xml:space="preserve">ירושלמי </w:t>
      </w:r>
      <w:r>
        <w:rPr>
          <w:rFonts w:hint="cs"/>
          <w:rtl/>
        </w:rPr>
        <w:t>מוסיף פרקי תהלים שהיו אומרים בדרך: "</w:t>
      </w:r>
      <w:r>
        <w:rPr>
          <w:rtl/>
        </w:rPr>
        <w:t xml:space="preserve">בדרך היו אומרים [תהילים </w:t>
      </w:r>
      <w:proofErr w:type="spellStart"/>
      <w:r>
        <w:rPr>
          <w:rtl/>
        </w:rPr>
        <w:t>קכב</w:t>
      </w:r>
      <w:proofErr w:type="spellEnd"/>
      <w:r>
        <w:rPr>
          <w:rtl/>
        </w:rPr>
        <w:t xml:space="preserve"> א ב] שמחתי באומרים לי בית ה' נלך. בירושלים היו אומרים</w:t>
      </w:r>
      <w:r>
        <w:rPr>
          <w:rFonts w:hint="cs"/>
          <w:rtl/>
        </w:rPr>
        <w:t>:</w:t>
      </w:r>
      <w:r>
        <w:rPr>
          <w:rtl/>
        </w:rPr>
        <w:t xml:space="preserve"> עומדות היו רגלינו בשעריך ירושלים. בהר הבית היו אומרים</w:t>
      </w:r>
      <w:r>
        <w:rPr>
          <w:rFonts w:hint="cs"/>
          <w:rtl/>
        </w:rPr>
        <w:t>:</w:t>
      </w:r>
      <w:r>
        <w:rPr>
          <w:rtl/>
        </w:rPr>
        <w:t xml:space="preserve"> [שם </w:t>
      </w:r>
      <w:proofErr w:type="spellStart"/>
      <w:r>
        <w:rPr>
          <w:rtl/>
        </w:rPr>
        <w:t>קנ</w:t>
      </w:r>
      <w:proofErr w:type="spellEnd"/>
      <w:r>
        <w:rPr>
          <w:rtl/>
        </w:rPr>
        <w:t xml:space="preserve"> א ו] הללויה הללו אל בקדשו </w:t>
      </w:r>
      <w:proofErr w:type="spellStart"/>
      <w:r>
        <w:rPr>
          <w:rtl/>
        </w:rPr>
        <w:t>כו</w:t>
      </w:r>
      <w:proofErr w:type="spellEnd"/>
      <w:r>
        <w:rPr>
          <w:rtl/>
        </w:rPr>
        <w:t>'. בעזרה היו אומרים</w:t>
      </w:r>
      <w:r>
        <w:rPr>
          <w:rFonts w:hint="cs"/>
          <w:rtl/>
        </w:rPr>
        <w:t>:</w:t>
      </w:r>
      <w:r>
        <w:rPr>
          <w:rtl/>
        </w:rPr>
        <w:t xml:space="preserve"> כל הנשמה תהלל יה הללויה</w:t>
      </w:r>
      <w:r>
        <w:rPr>
          <w:rFonts w:hint="cs"/>
          <w:rtl/>
        </w:rPr>
        <w:t xml:space="preserve">". </w:t>
      </w:r>
      <w:r w:rsidR="00F30D7F">
        <w:rPr>
          <w:rFonts w:hint="cs"/>
          <w:rtl/>
        </w:rPr>
        <w:t>ראו</w:t>
      </w:r>
      <w:r>
        <w:rPr>
          <w:rFonts w:hint="cs"/>
          <w:rtl/>
        </w:rPr>
        <w:t xml:space="preserve"> פירוש </w:t>
      </w:r>
      <w:r>
        <w:rPr>
          <w:rtl/>
        </w:rPr>
        <w:t xml:space="preserve">תפארת ישראל - יכין </w:t>
      </w:r>
      <w:r>
        <w:rPr>
          <w:rFonts w:hint="cs"/>
          <w:rtl/>
        </w:rPr>
        <w:t>על המשנה שמעלה את הרעיון "</w:t>
      </w:r>
      <w:r>
        <w:rPr>
          <w:rtl/>
        </w:rPr>
        <w:t>שבדרך היו משוררים כל ט"ו שיר המעלות</w:t>
      </w:r>
      <w:r>
        <w:rPr>
          <w:rFonts w:hint="cs"/>
          <w:rtl/>
        </w:rPr>
        <w:t xml:space="preserve">" (תהלים </w:t>
      </w:r>
      <w:proofErr w:type="spellStart"/>
      <w:r>
        <w:rPr>
          <w:rFonts w:hint="cs"/>
          <w:rtl/>
        </w:rPr>
        <w:t>קכ</w:t>
      </w:r>
      <w:proofErr w:type="spellEnd"/>
      <w:r>
        <w:rPr>
          <w:rFonts w:hint="cs"/>
          <w:rtl/>
        </w:rPr>
        <w:t xml:space="preserve"> </w:t>
      </w:r>
      <w:r>
        <w:rPr>
          <w:rtl/>
        </w:rPr>
        <w:t>–</w:t>
      </w:r>
      <w:r>
        <w:rPr>
          <w:rFonts w:hint="cs"/>
          <w:rtl/>
        </w:rPr>
        <w:t xml:space="preserve"> </w:t>
      </w:r>
      <w:proofErr w:type="spellStart"/>
      <w:r>
        <w:rPr>
          <w:rFonts w:hint="cs"/>
          <w:rtl/>
        </w:rPr>
        <w:t>קלד</w:t>
      </w:r>
      <w:proofErr w:type="spellEnd"/>
      <w:r>
        <w:rPr>
          <w:rFonts w:hint="cs"/>
          <w:rtl/>
        </w:rPr>
        <w:t>), מה ששוב יוצר קשר עם סוכות ושמחת בית השואבה.</w:t>
      </w:r>
      <w:r w:rsidR="00E676F7" w:rsidRPr="00E676F7">
        <w:rPr>
          <w:rtl/>
        </w:rPr>
        <w:t xml:space="preserve"> </w:t>
      </w:r>
      <w:r w:rsidR="00F30D7F">
        <w:rPr>
          <w:rFonts w:hint="cs"/>
          <w:rtl/>
        </w:rPr>
        <w:t>ראו</w:t>
      </w:r>
      <w:r w:rsidR="00E676F7">
        <w:rPr>
          <w:rFonts w:hint="cs"/>
          <w:rtl/>
        </w:rPr>
        <w:t xml:space="preserve"> גם התיאור </w:t>
      </w:r>
      <w:proofErr w:type="spellStart"/>
      <w:r w:rsidR="00E676F7">
        <w:rPr>
          <w:rFonts w:hint="cs"/>
          <w:rtl/>
        </w:rPr>
        <w:t>ב</w:t>
      </w:r>
      <w:r w:rsidR="00E676F7">
        <w:rPr>
          <w:rtl/>
        </w:rPr>
        <w:t>תוספתא</w:t>
      </w:r>
      <w:proofErr w:type="spellEnd"/>
      <w:r w:rsidR="00E676F7">
        <w:rPr>
          <w:rtl/>
        </w:rPr>
        <w:t xml:space="preserve"> ביכורים </w:t>
      </w:r>
      <w:r w:rsidR="00E676F7">
        <w:rPr>
          <w:rFonts w:hint="cs"/>
          <w:rtl/>
        </w:rPr>
        <w:t>ב : "</w:t>
      </w:r>
      <w:r w:rsidR="00E676F7">
        <w:rPr>
          <w:rtl/>
        </w:rPr>
        <w:t xml:space="preserve">לא היו </w:t>
      </w:r>
      <w:proofErr w:type="spellStart"/>
      <w:r w:rsidR="00E676F7">
        <w:rPr>
          <w:rtl/>
        </w:rPr>
        <w:t>עולין</w:t>
      </w:r>
      <w:proofErr w:type="spellEnd"/>
      <w:r w:rsidR="00E676F7">
        <w:rPr>
          <w:rtl/>
        </w:rPr>
        <w:t xml:space="preserve"> יחידיים </w:t>
      </w:r>
      <w:proofErr w:type="spellStart"/>
      <w:r w:rsidR="00E676F7">
        <w:rPr>
          <w:rtl/>
        </w:rPr>
        <w:t>יחידיים</w:t>
      </w:r>
      <w:proofErr w:type="spellEnd"/>
      <w:r w:rsidR="008C1F34">
        <w:rPr>
          <w:rFonts w:hint="cs"/>
          <w:rtl/>
        </w:rPr>
        <w:t>,</w:t>
      </w:r>
      <w:r w:rsidR="00E676F7">
        <w:rPr>
          <w:rtl/>
        </w:rPr>
        <w:t xml:space="preserve"> אלא פלכים </w:t>
      </w:r>
      <w:proofErr w:type="spellStart"/>
      <w:r w:rsidR="00E676F7">
        <w:rPr>
          <w:rtl/>
        </w:rPr>
        <w:t>פלכים</w:t>
      </w:r>
      <w:proofErr w:type="spellEnd"/>
      <w:r w:rsidR="00E676F7">
        <w:rPr>
          <w:rFonts w:hint="cs"/>
          <w:rtl/>
        </w:rPr>
        <w:t>.</w:t>
      </w:r>
      <w:r w:rsidR="00E676F7">
        <w:rPr>
          <w:rtl/>
        </w:rPr>
        <w:t xml:space="preserve"> לא היו </w:t>
      </w:r>
      <w:proofErr w:type="spellStart"/>
      <w:r w:rsidR="00E676F7">
        <w:rPr>
          <w:rtl/>
        </w:rPr>
        <w:t>מהלכין</w:t>
      </w:r>
      <w:proofErr w:type="spellEnd"/>
      <w:r w:rsidR="00E676F7">
        <w:rPr>
          <w:rtl/>
        </w:rPr>
        <w:t xml:space="preserve"> כל היום כולו אלא שתי ידות ביום</w:t>
      </w:r>
      <w:r w:rsidR="00E676F7">
        <w:rPr>
          <w:rFonts w:hint="cs"/>
          <w:rtl/>
        </w:rPr>
        <w:t>".</w:t>
      </w:r>
    </w:p>
  </w:footnote>
  <w:footnote w:id="20">
    <w:p w14:paraId="42C64784" w14:textId="6FE4EE99" w:rsidR="00D7699A" w:rsidRDefault="00D7699A" w:rsidP="009D6097">
      <w:pPr>
        <w:pStyle w:val="a3"/>
      </w:pPr>
      <w:r>
        <w:rPr>
          <w:rStyle w:val="a5"/>
        </w:rPr>
        <w:footnoteRef/>
      </w:r>
      <w:r>
        <w:rPr>
          <w:rtl/>
        </w:rPr>
        <w:t xml:space="preserve"> </w:t>
      </w:r>
      <w:r>
        <w:rPr>
          <w:rFonts w:hint="cs"/>
          <w:rtl/>
        </w:rPr>
        <w:t>רמב"ם מעיר שהזית בראש השור היה: "</w:t>
      </w:r>
      <w:r>
        <w:rPr>
          <w:rtl/>
        </w:rPr>
        <w:t xml:space="preserve">להודיע שהבכורים משבעת </w:t>
      </w:r>
      <w:proofErr w:type="spellStart"/>
      <w:r>
        <w:rPr>
          <w:rtl/>
        </w:rPr>
        <w:t>המינין</w:t>
      </w:r>
      <w:proofErr w:type="spellEnd"/>
      <w:r w:rsidR="009D6097" w:rsidRPr="009D6097">
        <w:rPr>
          <w:rtl/>
        </w:rPr>
        <w:t xml:space="preserve"> </w:t>
      </w:r>
      <w:r w:rsidR="009D6097">
        <w:rPr>
          <w:rtl/>
        </w:rPr>
        <w:t>בלבד הן, ואין בכולן שענפיו יפין יותר מן הזית</w:t>
      </w:r>
      <w:r w:rsidR="009D6097">
        <w:rPr>
          <w:rFonts w:hint="cs"/>
          <w:rtl/>
        </w:rPr>
        <w:t>"</w:t>
      </w:r>
      <w:r>
        <w:rPr>
          <w:rFonts w:hint="cs"/>
          <w:rtl/>
        </w:rPr>
        <w:t xml:space="preserve">. </w:t>
      </w:r>
      <w:r w:rsidR="008C1F34">
        <w:rPr>
          <w:rFonts w:hint="cs"/>
          <w:rtl/>
        </w:rPr>
        <w:t xml:space="preserve">(ענפי הזית כתחליף לפרי הזית  שטרם הבשיל ואין הוא ראוי לאכילה כמות שהוא?). </w:t>
      </w:r>
      <w:r>
        <w:rPr>
          <w:rFonts w:hint="cs"/>
          <w:rtl/>
        </w:rPr>
        <w:t xml:space="preserve">כל הטקס מזכיר טקסים של יוון ורומא וכבר העירו על כך "החוקרים". וכל זה על מנת לעודד </w:t>
      </w:r>
      <w:r w:rsidR="0018084B">
        <w:rPr>
          <w:rFonts w:hint="cs"/>
          <w:rtl/>
        </w:rPr>
        <w:t xml:space="preserve">את </w:t>
      </w:r>
      <w:r>
        <w:rPr>
          <w:rFonts w:hint="cs"/>
          <w:rtl/>
        </w:rPr>
        <w:t xml:space="preserve">העלייה לירושלים, </w:t>
      </w:r>
      <w:r w:rsidR="00F30D7F">
        <w:rPr>
          <w:rFonts w:hint="cs"/>
          <w:rtl/>
        </w:rPr>
        <w:t>ראו</w:t>
      </w:r>
      <w:r>
        <w:rPr>
          <w:rFonts w:hint="cs"/>
          <w:rtl/>
        </w:rPr>
        <w:t xml:space="preserve"> שבחו של אלקנה </w:t>
      </w:r>
      <w:r>
        <w:rPr>
          <w:rtl/>
        </w:rPr>
        <w:t xml:space="preserve">שהיה </w:t>
      </w:r>
      <w:r>
        <w:rPr>
          <w:rFonts w:hint="cs"/>
          <w:rtl/>
        </w:rPr>
        <w:t xml:space="preserve">עולה לרגל בפומבי ו"היה </w:t>
      </w:r>
      <w:r>
        <w:rPr>
          <w:rtl/>
        </w:rPr>
        <w:t>מדריך את ישראל לפעמי רגלים</w:t>
      </w:r>
      <w:r>
        <w:rPr>
          <w:rFonts w:hint="cs"/>
          <w:rtl/>
        </w:rPr>
        <w:t>" (</w:t>
      </w:r>
      <w:r>
        <w:rPr>
          <w:rtl/>
        </w:rPr>
        <w:t>ירושלמי ברכות ט ה</w:t>
      </w:r>
      <w:r>
        <w:rPr>
          <w:rFonts w:hint="cs"/>
          <w:rtl/>
        </w:rPr>
        <w:t>).</w:t>
      </w:r>
      <w:r>
        <w:rPr>
          <w:rtl/>
        </w:rPr>
        <w:t xml:space="preserve"> </w:t>
      </w:r>
    </w:p>
  </w:footnote>
  <w:footnote w:id="21">
    <w:p w14:paraId="4BB259AF" w14:textId="77777777" w:rsidR="00D7699A" w:rsidRDefault="00D7699A" w:rsidP="009F5599">
      <w:pPr>
        <w:pStyle w:val="a3"/>
        <w:rPr>
          <w:rtl/>
        </w:rPr>
      </w:pPr>
      <w:r>
        <w:rPr>
          <w:rStyle w:val="a5"/>
        </w:rPr>
        <w:footnoteRef/>
      </w:r>
      <w:r>
        <w:rPr>
          <w:rtl/>
        </w:rPr>
        <w:t xml:space="preserve"> </w:t>
      </w:r>
      <w:r>
        <w:rPr>
          <w:rFonts w:hint="cs"/>
          <w:rtl/>
        </w:rPr>
        <w:t>הירושלמי שואל: "</w:t>
      </w:r>
      <w:r>
        <w:rPr>
          <w:rtl/>
        </w:rPr>
        <w:t>וכי יש קטן וגדול בירושלים</w:t>
      </w:r>
      <w:r>
        <w:rPr>
          <w:rFonts w:hint="cs"/>
          <w:rtl/>
        </w:rPr>
        <w:t>?" ותשובתו היא שהמשנה מדברת על מספר הנכנסים: "</w:t>
      </w:r>
      <w:r>
        <w:rPr>
          <w:rtl/>
        </w:rPr>
        <w:t xml:space="preserve">באוכלוסין </w:t>
      </w:r>
      <w:r>
        <w:rPr>
          <w:rFonts w:hint="cs"/>
          <w:rtl/>
        </w:rPr>
        <w:t xml:space="preserve">- </w:t>
      </w:r>
      <w:r>
        <w:rPr>
          <w:rtl/>
        </w:rPr>
        <w:t xml:space="preserve">לפי רוב הנכנסים היו </w:t>
      </w:r>
      <w:proofErr w:type="spellStart"/>
      <w:r>
        <w:rPr>
          <w:rtl/>
        </w:rPr>
        <w:t>יוצאין</w:t>
      </w:r>
      <w:proofErr w:type="spellEnd"/>
      <w:r>
        <w:rPr>
          <w:rFonts w:hint="cs"/>
          <w:rtl/>
        </w:rPr>
        <w:t>"</w:t>
      </w:r>
      <w:r>
        <w:rPr>
          <w:rtl/>
        </w:rPr>
        <w:t>.</w:t>
      </w:r>
      <w:r w:rsidRPr="00A814A4">
        <w:rPr>
          <w:rFonts w:hint="cs"/>
          <w:rtl/>
        </w:rPr>
        <w:t xml:space="preserve"> </w:t>
      </w:r>
      <w:r w:rsidR="009F5599">
        <w:rPr>
          <w:rFonts w:hint="cs"/>
          <w:rtl/>
        </w:rPr>
        <w:t>וכך ב</w:t>
      </w:r>
      <w:r w:rsidR="009F5599">
        <w:rPr>
          <w:rtl/>
        </w:rPr>
        <w:t>רמב"ם</w:t>
      </w:r>
      <w:r w:rsidR="009F5599">
        <w:rPr>
          <w:rFonts w:hint="cs"/>
          <w:rtl/>
        </w:rPr>
        <w:t>: "</w:t>
      </w:r>
      <w:r w:rsidR="009F5599">
        <w:rPr>
          <w:rtl/>
        </w:rPr>
        <w:t xml:space="preserve">לפי הבאים הם </w:t>
      </w:r>
      <w:proofErr w:type="spellStart"/>
      <w:r w:rsidR="009F5599">
        <w:rPr>
          <w:rtl/>
        </w:rPr>
        <w:t>יוצאין</w:t>
      </w:r>
      <w:proofErr w:type="spellEnd"/>
      <w:r w:rsidR="009F5599">
        <w:rPr>
          <w:rFonts w:hint="cs"/>
          <w:rtl/>
        </w:rPr>
        <w:t>.</w:t>
      </w:r>
      <w:r w:rsidR="009F5599">
        <w:rPr>
          <w:rtl/>
        </w:rPr>
        <w:t xml:space="preserve"> אם באו אנשים הרבה </w:t>
      </w:r>
      <w:proofErr w:type="spellStart"/>
      <w:r w:rsidR="009F5599">
        <w:rPr>
          <w:rtl/>
        </w:rPr>
        <w:t>יוצאין</w:t>
      </w:r>
      <w:proofErr w:type="spellEnd"/>
      <w:r w:rsidR="009F5599">
        <w:rPr>
          <w:rtl/>
        </w:rPr>
        <w:t xml:space="preserve"> לקראתן רבים, ואם מעט מעט</w:t>
      </w:r>
      <w:r w:rsidR="009F5599">
        <w:rPr>
          <w:rFonts w:hint="cs"/>
          <w:rtl/>
        </w:rPr>
        <w:t>".</w:t>
      </w:r>
    </w:p>
  </w:footnote>
  <w:footnote w:id="22">
    <w:p w14:paraId="14277A66" w14:textId="4877E55A" w:rsidR="000011F7" w:rsidRDefault="000011F7" w:rsidP="00BE0204">
      <w:pPr>
        <w:pStyle w:val="a3"/>
        <w:rPr>
          <w:rtl/>
        </w:rPr>
      </w:pPr>
      <w:r>
        <w:rPr>
          <w:rStyle w:val="a5"/>
        </w:rPr>
        <w:footnoteRef/>
      </w:r>
      <w:r>
        <w:rPr>
          <w:rtl/>
        </w:rPr>
        <w:t xml:space="preserve"> </w:t>
      </w:r>
      <w:r>
        <w:rPr>
          <w:rFonts w:hint="cs"/>
          <w:rtl/>
        </w:rPr>
        <w:t>באתם לשלום כמו בימינו: בואכם לשלום, ובפרשת השבוע: "ברוך אתה בבואך". על עמידה זו של בעלי המלאכה מפני בעלי אומניות מתעכב הירושלמי ואומר: "</w:t>
      </w:r>
      <w:r>
        <w:rPr>
          <w:rtl/>
        </w:rPr>
        <w:t>ב</w:t>
      </w:r>
      <w:r>
        <w:rPr>
          <w:rFonts w:hint="cs"/>
          <w:rtl/>
        </w:rPr>
        <w:t>ו</w:t>
      </w:r>
      <w:r>
        <w:rPr>
          <w:rtl/>
        </w:rPr>
        <w:t>א וראה כמה גדול כוחן של עושי מצוה</w:t>
      </w:r>
      <w:r>
        <w:rPr>
          <w:rFonts w:hint="cs"/>
          <w:rtl/>
        </w:rPr>
        <w:t>,</w:t>
      </w:r>
      <w:r>
        <w:rPr>
          <w:rtl/>
        </w:rPr>
        <w:t xml:space="preserve"> שמפני זקן אין </w:t>
      </w:r>
      <w:proofErr w:type="spellStart"/>
      <w:r>
        <w:rPr>
          <w:rtl/>
        </w:rPr>
        <w:t>עומדין</w:t>
      </w:r>
      <w:proofErr w:type="spellEnd"/>
      <w:r>
        <w:rPr>
          <w:rtl/>
        </w:rPr>
        <w:t xml:space="preserve"> ובפני עושי מצות </w:t>
      </w:r>
      <w:proofErr w:type="spellStart"/>
      <w:r>
        <w:rPr>
          <w:rtl/>
        </w:rPr>
        <w:t>עומדין</w:t>
      </w:r>
      <w:proofErr w:type="spellEnd"/>
      <w:r>
        <w:rPr>
          <w:rFonts w:hint="cs"/>
          <w:rtl/>
        </w:rPr>
        <w:t>". כאן מצטרף התלמוד הבבלי ב</w:t>
      </w:r>
      <w:r>
        <w:rPr>
          <w:rtl/>
        </w:rPr>
        <w:t>מסכת קידושין לג ע</w:t>
      </w:r>
      <w:r>
        <w:rPr>
          <w:rFonts w:hint="cs"/>
          <w:rtl/>
        </w:rPr>
        <w:t xml:space="preserve">"א (חולין נד ע"ב) </w:t>
      </w:r>
      <w:r w:rsidR="00ED17C4">
        <w:rPr>
          <w:rFonts w:hint="cs"/>
          <w:rtl/>
        </w:rPr>
        <w:t xml:space="preserve">שמרחיב </w:t>
      </w:r>
      <w:r w:rsidR="0018084B">
        <w:rPr>
          <w:rFonts w:hint="cs"/>
          <w:rtl/>
        </w:rPr>
        <w:t>אגב ה</w:t>
      </w:r>
      <w:r>
        <w:rPr>
          <w:rFonts w:hint="cs"/>
          <w:rtl/>
        </w:rPr>
        <w:t>דיון על מצוות כיבוד זקנים שאינה מחייבת הוצאה כספית</w:t>
      </w:r>
      <w:r w:rsidR="00BE0204">
        <w:rPr>
          <w:rFonts w:hint="cs"/>
          <w:rtl/>
        </w:rPr>
        <w:t xml:space="preserve"> ואומר</w:t>
      </w:r>
      <w:r>
        <w:rPr>
          <w:rFonts w:hint="cs"/>
          <w:rtl/>
        </w:rPr>
        <w:t>: "</w:t>
      </w:r>
      <w:r>
        <w:rPr>
          <w:rtl/>
        </w:rPr>
        <w:t xml:space="preserve">מה קימה שאין בה חסרון כיס, אף הידור שאין בו חסרון כיס; מכאן אמרו: אין בעלי אומניות </w:t>
      </w:r>
      <w:proofErr w:type="spellStart"/>
      <w:r>
        <w:rPr>
          <w:rtl/>
        </w:rPr>
        <w:t>רשאין</w:t>
      </w:r>
      <w:proofErr w:type="spellEnd"/>
      <w:r>
        <w:rPr>
          <w:rtl/>
        </w:rPr>
        <w:t xml:space="preserve"> לעמוד מפני תלמידי חכמים בשעה </w:t>
      </w:r>
      <w:proofErr w:type="spellStart"/>
      <w:r>
        <w:rPr>
          <w:rtl/>
        </w:rPr>
        <w:t>שעוסקין</w:t>
      </w:r>
      <w:proofErr w:type="spellEnd"/>
      <w:r>
        <w:rPr>
          <w:rtl/>
        </w:rPr>
        <w:t xml:space="preserve"> במלאכתם. ולא? והתנן: כל בעלי אומניות עומדים מפניהם ושואלים בשלומם, ואומרים להם: אחינו, אנשי מקום פלוני, בואכם לשלום! </w:t>
      </w:r>
      <w:proofErr w:type="spellStart"/>
      <w:r>
        <w:rPr>
          <w:rtl/>
        </w:rPr>
        <w:t>א"ר</w:t>
      </w:r>
      <w:proofErr w:type="spellEnd"/>
      <w:r>
        <w:rPr>
          <w:rtl/>
        </w:rPr>
        <w:t xml:space="preserve"> יוחנן: מפניהם עומדים, מפני תלמידי חכמים אין עומדים. אמר רבי יוסי בר אבין: בוא וראה כמה חביבה מצוה בשעתה, שהרי מפניהם עומדים, מפני תלמידי חכמים אין עומדים</w:t>
      </w:r>
      <w:r>
        <w:rPr>
          <w:rFonts w:hint="cs"/>
          <w:rtl/>
        </w:rPr>
        <w:t>"</w:t>
      </w:r>
      <w:r>
        <w:rPr>
          <w:rtl/>
        </w:rPr>
        <w:t xml:space="preserve">. </w:t>
      </w:r>
      <w:r>
        <w:rPr>
          <w:rFonts w:hint="cs"/>
          <w:rtl/>
        </w:rPr>
        <w:t xml:space="preserve">ויש שם גם דעה אחרת של מניעת הכשלה לעתיד. </w:t>
      </w:r>
      <w:r w:rsidR="00F30D7F">
        <w:rPr>
          <w:rFonts w:hint="cs"/>
          <w:rtl/>
        </w:rPr>
        <w:t>ראו</w:t>
      </w:r>
      <w:r>
        <w:rPr>
          <w:rFonts w:hint="cs"/>
          <w:rtl/>
        </w:rPr>
        <w:t xml:space="preserve"> דברינו </w:t>
      </w:r>
      <w:hyperlink r:id="rId9" w:history="1">
        <w:r w:rsidRPr="000011F7">
          <w:rPr>
            <w:rStyle w:val="Hyperlink"/>
            <w:rFonts w:hint="cs"/>
            <w:rtl/>
          </w:rPr>
          <w:t>מפני שיבה תקום</w:t>
        </w:r>
      </w:hyperlink>
      <w:r>
        <w:rPr>
          <w:rFonts w:hint="cs"/>
          <w:rtl/>
        </w:rPr>
        <w:t xml:space="preserve"> בפרשת קדושים.</w:t>
      </w:r>
    </w:p>
  </w:footnote>
  <w:footnote w:id="23">
    <w:p w14:paraId="498F5D24" w14:textId="1A958439" w:rsidR="009F5599" w:rsidRDefault="009F5599" w:rsidP="003E7327">
      <w:pPr>
        <w:pStyle w:val="a3"/>
        <w:rPr>
          <w:rtl/>
        </w:rPr>
      </w:pPr>
      <w:r>
        <w:rPr>
          <w:rStyle w:val="a5"/>
        </w:rPr>
        <w:footnoteRef/>
      </w:r>
      <w:r>
        <w:rPr>
          <w:rtl/>
        </w:rPr>
        <w:t xml:space="preserve"> </w:t>
      </w:r>
      <w:r w:rsidR="00F30D7F">
        <w:rPr>
          <w:rFonts w:hint="cs"/>
          <w:rtl/>
        </w:rPr>
        <w:t>ראו</w:t>
      </w:r>
      <w:r>
        <w:rPr>
          <w:rFonts w:hint="cs"/>
          <w:rtl/>
        </w:rPr>
        <w:t xml:space="preserve"> הנוסח </w:t>
      </w:r>
      <w:proofErr w:type="spellStart"/>
      <w:r>
        <w:rPr>
          <w:rtl/>
        </w:rPr>
        <w:t>בתוספתא</w:t>
      </w:r>
      <w:proofErr w:type="spellEnd"/>
      <w:r>
        <w:rPr>
          <w:rtl/>
        </w:rPr>
        <w:t xml:space="preserve"> ביכורים </w:t>
      </w:r>
      <w:r>
        <w:rPr>
          <w:rFonts w:hint="cs"/>
          <w:rtl/>
        </w:rPr>
        <w:t>ב י</w:t>
      </w:r>
      <w:r>
        <w:rPr>
          <w:rtl/>
        </w:rPr>
        <w:t xml:space="preserve">: "כל הדרך כולה הרשות בידו </w:t>
      </w:r>
      <w:proofErr w:type="spellStart"/>
      <w:r>
        <w:rPr>
          <w:rtl/>
        </w:rPr>
        <w:t>ליתנו</w:t>
      </w:r>
      <w:proofErr w:type="spellEnd"/>
      <w:r>
        <w:rPr>
          <w:rtl/>
        </w:rPr>
        <w:t xml:space="preserve"> לעבדו או לקרובו, עד שמגיע להר הבית. הגיע להר הבית, אפילו אגריפס המלך נוטל את הסל על </w:t>
      </w:r>
      <w:proofErr w:type="spellStart"/>
      <w:r>
        <w:rPr>
          <w:rtl/>
        </w:rPr>
        <w:t>כתיפו</w:t>
      </w:r>
      <w:proofErr w:type="spellEnd"/>
      <w:r>
        <w:rPr>
          <w:rtl/>
        </w:rPr>
        <w:t xml:space="preserve"> ונכנס עד שמגיע לעזרה</w:t>
      </w:r>
      <w:r>
        <w:rPr>
          <w:rFonts w:hint="cs"/>
          <w:rtl/>
        </w:rPr>
        <w:t xml:space="preserve">". </w:t>
      </w:r>
      <w:r w:rsidR="00F30D7F">
        <w:rPr>
          <w:rFonts w:hint="cs"/>
          <w:rtl/>
        </w:rPr>
        <w:t>ראו</w:t>
      </w:r>
      <w:r>
        <w:rPr>
          <w:rFonts w:hint="cs"/>
          <w:rtl/>
        </w:rPr>
        <w:t xml:space="preserve"> דברינו </w:t>
      </w:r>
      <w:hyperlink r:id="rId10" w:history="1">
        <w:r w:rsidRPr="009F5599">
          <w:rPr>
            <w:rStyle w:val="Hyperlink"/>
            <w:rFonts w:hint="cs"/>
            <w:rtl/>
          </w:rPr>
          <w:t>אגריפס המלך</w:t>
        </w:r>
      </w:hyperlink>
      <w:r>
        <w:rPr>
          <w:rFonts w:hint="cs"/>
          <w:rtl/>
        </w:rPr>
        <w:t xml:space="preserve"> בפרשת שופטים</w:t>
      </w:r>
      <w:r>
        <w:rPr>
          <w:rtl/>
        </w:rPr>
        <w:t>.</w:t>
      </w:r>
      <w:r w:rsidR="00D1704A">
        <w:rPr>
          <w:rFonts w:hint="cs"/>
          <w:rtl/>
        </w:rPr>
        <w:t xml:space="preserve"> ורמב"ם שינה כאן לשון </w:t>
      </w:r>
      <w:r w:rsidR="00BE0204">
        <w:rPr>
          <w:rFonts w:hint="cs"/>
          <w:rtl/>
        </w:rPr>
        <w:t>ה</w:t>
      </w:r>
      <w:r w:rsidR="00D1704A">
        <w:rPr>
          <w:rFonts w:hint="cs"/>
          <w:rtl/>
        </w:rPr>
        <w:t xml:space="preserve">משנה וכתב: " ... </w:t>
      </w:r>
      <w:r w:rsidR="00D1704A">
        <w:rPr>
          <w:rtl/>
        </w:rPr>
        <w:t xml:space="preserve">הגיע להר הבית נוטל הסל על </w:t>
      </w:r>
      <w:proofErr w:type="spellStart"/>
      <w:r w:rsidR="00D1704A">
        <w:rPr>
          <w:rtl/>
        </w:rPr>
        <w:t>כתיפו</w:t>
      </w:r>
      <w:proofErr w:type="spellEnd"/>
      <w:r w:rsidR="00D1704A">
        <w:rPr>
          <w:rtl/>
        </w:rPr>
        <w:t xml:space="preserve"> הוא בעצמו, ואפילו היה מלך גדול שבישראל</w:t>
      </w:r>
      <w:r w:rsidR="003E7327">
        <w:rPr>
          <w:rFonts w:hint="cs"/>
          <w:rtl/>
        </w:rPr>
        <w:t>".</w:t>
      </w:r>
    </w:p>
  </w:footnote>
  <w:footnote w:id="24">
    <w:p w14:paraId="1BF50FDD" w14:textId="5DC80791" w:rsidR="007C3777" w:rsidRDefault="007C3777" w:rsidP="00E561C2">
      <w:pPr>
        <w:pStyle w:val="a3"/>
      </w:pPr>
      <w:r>
        <w:rPr>
          <w:rStyle w:val="a5"/>
        </w:rPr>
        <w:footnoteRef/>
      </w:r>
      <w:r>
        <w:rPr>
          <w:rtl/>
        </w:rPr>
        <w:t xml:space="preserve"> </w:t>
      </w:r>
      <w:r w:rsidR="00F30D7F">
        <w:rPr>
          <w:rFonts w:hint="cs"/>
          <w:rtl/>
        </w:rPr>
        <w:t>ראו</w:t>
      </w:r>
      <w:r>
        <w:rPr>
          <w:rFonts w:hint="cs"/>
          <w:rtl/>
        </w:rPr>
        <w:t xml:space="preserve"> דברינו </w:t>
      </w:r>
      <w:hyperlink r:id="rId11" w:history="1">
        <w:r w:rsidRPr="00E561C2">
          <w:rPr>
            <w:rStyle w:val="Hyperlink"/>
            <w:rFonts w:hint="cs"/>
            <w:rtl/>
          </w:rPr>
          <w:t>ארמי אובד אבי</w:t>
        </w:r>
      </w:hyperlink>
      <w:r>
        <w:rPr>
          <w:rFonts w:hint="cs"/>
          <w:rtl/>
        </w:rPr>
        <w:t xml:space="preserve"> בפרשה זו. אחת ההצעות היא של </w:t>
      </w:r>
      <w:proofErr w:type="spellStart"/>
      <w:r>
        <w:rPr>
          <w:rFonts w:hint="cs"/>
          <w:rtl/>
        </w:rPr>
        <w:t>רשב"ם</w:t>
      </w:r>
      <w:proofErr w:type="spellEnd"/>
      <w:r>
        <w:rPr>
          <w:rFonts w:hint="cs"/>
          <w:rtl/>
        </w:rPr>
        <w:t xml:space="preserve"> שארמי הוא אברהם. אם כך, יש לנו קשר מעניין אל הגר שעפ"י הירושלמי והרמב"ם מביא וקורא ויכול לומר "אבותינו" ו"לנו". מדוע? </w:t>
      </w:r>
      <w:r w:rsidR="00E561C2">
        <w:rPr>
          <w:rFonts w:hint="cs"/>
          <w:rtl/>
        </w:rPr>
        <w:t>"</w:t>
      </w:r>
      <w:r w:rsidR="00E561C2">
        <w:rPr>
          <w:rtl/>
          <w:lang w:eastAsia="en-US"/>
        </w:rPr>
        <w:t>מפני שאברהם אב לכל באי העולם לפי שלימדם האמונה והדת</w:t>
      </w:r>
      <w:r w:rsidR="00E561C2">
        <w:rPr>
          <w:rFonts w:hint="cs"/>
          <w:rtl/>
          <w:lang w:eastAsia="en-US"/>
        </w:rPr>
        <w:t xml:space="preserve"> ... </w:t>
      </w:r>
      <w:r w:rsidR="00E561C2">
        <w:rPr>
          <w:rtl/>
          <w:lang w:eastAsia="en-US"/>
        </w:rPr>
        <w:t xml:space="preserve">ולאברהם </w:t>
      </w:r>
      <w:proofErr w:type="spellStart"/>
      <w:r w:rsidR="00E561C2">
        <w:rPr>
          <w:rtl/>
          <w:lang w:eastAsia="en-US"/>
        </w:rPr>
        <w:t>היתה</w:t>
      </w:r>
      <w:proofErr w:type="spellEnd"/>
      <w:r w:rsidR="00E561C2">
        <w:rPr>
          <w:rtl/>
          <w:lang w:eastAsia="en-US"/>
        </w:rPr>
        <w:t xml:space="preserve"> השבועה תח</w:t>
      </w:r>
      <w:r w:rsidR="00E561C2">
        <w:rPr>
          <w:rFonts w:hint="cs"/>
          <w:rtl/>
          <w:lang w:eastAsia="en-US"/>
        </w:rPr>
        <w:t>י</w:t>
      </w:r>
      <w:r w:rsidR="00E561C2">
        <w:rPr>
          <w:rtl/>
          <w:lang w:eastAsia="en-US"/>
        </w:rPr>
        <w:t>לה שיירשו בניו את הארץ</w:t>
      </w:r>
      <w:r w:rsidR="00E561C2">
        <w:rPr>
          <w:rFonts w:hint="cs"/>
          <w:rtl/>
          <w:lang w:eastAsia="en-US"/>
        </w:rPr>
        <w:t xml:space="preserve">". </w:t>
      </w:r>
      <w:r w:rsidR="00F30D7F">
        <w:rPr>
          <w:rFonts w:hint="cs"/>
          <w:rtl/>
          <w:lang w:eastAsia="en-US"/>
        </w:rPr>
        <w:t>ראו</w:t>
      </w:r>
      <w:r w:rsidR="00E561C2">
        <w:rPr>
          <w:rFonts w:hint="cs"/>
          <w:rtl/>
          <w:lang w:eastAsia="en-US"/>
        </w:rPr>
        <w:t xml:space="preserve"> הערה 12 לעיל. כל יהודי בן יהודי עומד ומזכיר את מוצא אברהם אבינו מארם</w:t>
      </w:r>
      <w:r w:rsidR="00E561C2">
        <w:rPr>
          <w:rFonts w:hint="cs"/>
          <w:rtl/>
        </w:rPr>
        <w:t xml:space="preserve">. זה שורש האומה. ושורש זה משותף לכולם. זו מהות מקרא ביכורים. אז במה יפחת הגר? </w:t>
      </w:r>
      <w:r>
        <w:rPr>
          <w:rFonts w:hint="cs"/>
          <w:rtl/>
        </w:rPr>
        <w:t xml:space="preserve"> </w:t>
      </w:r>
    </w:p>
  </w:footnote>
  <w:footnote w:id="25">
    <w:p w14:paraId="236E4656" w14:textId="77777777" w:rsidR="00ED17C4" w:rsidRDefault="00ED17C4">
      <w:pPr>
        <w:pStyle w:val="a3"/>
        <w:rPr>
          <w:rtl/>
        </w:rPr>
      </w:pPr>
      <w:r>
        <w:rPr>
          <w:rStyle w:val="a5"/>
        </w:rPr>
        <w:footnoteRef/>
      </w:r>
      <w:r>
        <w:rPr>
          <w:rtl/>
        </w:rPr>
        <w:t xml:space="preserve"> </w:t>
      </w:r>
      <w:r>
        <w:rPr>
          <w:rFonts w:hint="cs"/>
          <w:rtl/>
          <w:lang w:eastAsia="en-US"/>
        </w:rPr>
        <w:t>שיטת רבי יהודה נותנת נופך טקסי יותר לכל המעמד ומסתדרת טוב יותר עם פסוקי המקרא. ישנה תחילה הגדה קצרה: "הגדתי היום", לא</w:t>
      </w:r>
      <w:r w:rsidR="00BE0204">
        <w:rPr>
          <w:rFonts w:hint="cs"/>
          <w:rtl/>
          <w:lang w:eastAsia="en-US"/>
        </w:rPr>
        <w:t>ח</w:t>
      </w:r>
      <w:r>
        <w:rPr>
          <w:rFonts w:hint="cs"/>
          <w:rtl/>
          <w:lang w:eastAsia="en-US"/>
        </w:rPr>
        <w:t>ר מכן החזקה</w:t>
      </w:r>
      <w:r w:rsidR="00BE0204">
        <w:rPr>
          <w:rFonts w:hint="cs"/>
          <w:rtl/>
          <w:lang w:eastAsia="en-US"/>
        </w:rPr>
        <w:t xml:space="preserve"> / הנפה</w:t>
      </w:r>
      <w:r>
        <w:rPr>
          <w:rFonts w:hint="cs"/>
          <w:rtl/>
          <w:lang w:eastAsia="en-US"/>
        </w:rPr>
        <w:t xml:space="preserve"> משותפת של הביכורים עם הכהן, ואח"כ הגדה שניה ארוכה יותר הפותחת במילים: "וענית ואמרת". ובסך </w:t>
      </w:r>
      <w:proofErr w:type="spellStart"/>
      <w:r>
        <w:rPr>
          <w:rFonts w:hint="cs"/>
          <w:rtl/>
          <w:lang w:eastAsia="en-US"/>
        </w:rPr>
        <w:t>הכל</w:t>
      </w:r>
      <w:proofErr w:type="spellEnd"/>
      <w:r>
        <w:rPr>
          <w:rFonts w:hint="cs"/>
          <w:rtl/>
          <w:lang w:eastAsia="en-US"/>
        </w:rPr>
        <w:t>, עם האמירה הראשונית</w:t>
      </w:r>
      <w:r w:rsidR="00BE0204">
        <w:rPr>
          <w:rFonts w:hint="cs"/>
          <w:rtl/>
          <w:lang w:eastAsia="en-US"/>
        </w:rPr>
        <w:t xml:space="preserve"> בשדה</w:t>
      </w:r>
      <w:r>
        <w:rPr>
          <w:rFonts w:hint="cs"/>
          <w:rtl/>
          <w:lang w:eastAsia="en-US"/>
        </w:rPr>
        <w:t xml:space="preserve">: "הרי אלו ביכורים" </w:t>
      </w:r>
      <w:r>
        <w:rPr>
          <w:rtl/>
          <w:lang w:eastAsia="en-US"/>
        </w:rPr>
        <w:t>–</w:t>
      </w:r>
      <w:r>
        <w:rPr>
          <w:rFonts w:hint="cs"/>
          <w:rtl/>
          <w:lang w:eastAsia="en-US"/>
        </w:rPr>
        <w:t xml:space="preserve"> שלוש הגדות במצוות הביכורים.</w:t>
      </w:r>
    </w:p>
  </w:footnote>
  <w:footnote w:id="26">
    <w:p w14:paraId="588D1BCB" w14:textId="2290093A" w:rsidR="00900698" w:rsidRDefault="00900698">
      <w:pPr>
        <w:pStyle w:val="a3"/>
        <w:rPr>
          <w:rtl/>
        </w:rPr>
      </w:pPr>
      <w:r>
        <w:rPr>
          <w:rStyle w:val="a5"/>
        </w:rPr>
        <w:footnoteRef/>
      </w:r>
      <w:r>
        <w:rPr>
          <w:rtl/>
        </w:rPr>
        <w:t xml:space="preserve"> </w:t>
      </w:r>
      <w:r>
        <w:rPr>
          <w:rFonts w:hint="cs"/>
          <w:rtl/>
          <w:lang w:eastAsia="en-US"/>
        </w:rPr>
        <w:t xml:space="preserve">מהמילים "וענית ואמרת" לומדים חז"ל שמקרא ביכורים הוא בלשון הקודש. </w:t>
      </w:r>
      <w:r w:rsidR="00F30D7F">
        <w:rPr>
          <w:rFonts w:hint="cs"/>
          <w:rtl/>
          <w:lang w:eastAsia="en-US"/>
        </w:rPr>
        <w:t>ראו</w:t>
      </w:r>
      <w:r>
        <w:rPr>
          <w:rFonts w:hint="cs"/>
          <w:rtl/>
          <w:lang w:eastAsia="en-US"/>
        </w:rPr>
        <w:t xml:space="preserve"> </w:t>
      </w:r>
      <w:r>
        <w:rPr>
          <w:rtl/>
          <w:lang w:eastAsia="en-US"/>
        </w:rPr>
        <w:t>מסכת סוטה פרק ז משנ</w:t>
      </w:r>
      <w:r>
        <w:rPr>
          <w:rFonts w:hint="cs"/>
          <w:rtl/>
          <w:lang w:eastAsia="en-US"/>
        </w:rPr>
        <w:t>יות א-ג ש</w:t>
      </w:r>
      <w:r>
        <w:rPr>
          <w:rtl/>
          <w:lang w:eastAsia="en-US"/>
        </w:rPr>
        <w:t>קריאת שמע ותפ</w:t>
      </w:r>
      <w:r>
        <w:rPr>
          <w:rFonts w:hint="cs"/>
          <w:rtl/>
          <w:lang w:eastAsia="en-US"/>
        </w:rPr>
        <w:t>י</w:t>
      </w:r>
      <w:r>
        <w:rPr>
          <w:rtl/>
          <w:lang w:eastAsia="en-US"/>
        </w:rPr>
        <w:t xml:space="preserve">לה וברכת המזון </w:t>
      </w:r>
      <w:proofErr w:type="spellStart"/>
      <w:r>
        <w:rPr>
          <w:rtl/>
          <w:lang w:eastAsia="en-US"/>
        </w:rPr>
        <w:t>ו</w:t>
      </w:r>
      <w:r>
        <w:rPr>
          <w:rFonts w:hint="cs"/>
          <w:rtl/>
          <w:lang w:eastAsia="en-US"/>
        </w:rPr>
        <w:t>ווידוי</w:t>
      </w:r>
      <w:proofErr w:type="spellEnd"/>
      <w:r>
        <w:rPr>
          <w:rFonts w:hint="cs"/>
          <w:rtl/>
          <w:lang w:eastAsia="en-US"/>
        </w:rPr>
        <w:t xml:space="preserve"> מעשרות ועוד "</w:t>
      </w:r>
      <w:proofErr w:type="spellStart"/>
      <w:r>
        <w:rPr>
          <w:rFonts w:hint="cs"/>
          <w:rtl/>
          <w:lang w:eastAsia="en-US"/>
        </w:rPr>
        <w:t>נאמרין</w:t>
      </w:r>
      <w:proofErr w:type="spellEnd"/>
      <w:r>
        <w:rPr>
          <w:rFonts w:hint="cs"/>
          <w:rtl/>
          <w:lang w:eastAsia="en-US"/>
        </w:rPr>
        <w:t xml:space="preserve"> בכל לשון". אבל מקרא ביכורים כמו </w:t>
      </w:r>
      <w:r>
        <w:rPr>
          <w:rtl/>
          <w:lang w:eastAsia="en-US"/>
        </w:rPr>
        <w:t xml:space="preserve">ברכת כהנים </w:t>
      </w:r>
      <w:r>
        <w:rPr>
          <w:rFonts w:hint="cs"/>
          <w:rtl/>
          <w:lang w:eastAsia="en-US"/>
        </w:rPr>
        <w:t>ו</w:t>
      </w:r>
      <w:r>
        <w:rPr>
          <w:rtl/>
          <w:lang w:eastAsia="en-US"/>
        </w:rPr>
        <w:t>ברכת כהן גדול ופרשת המלך ו</w:t>
      </w:r>
      <w:r>
        <w:rPr>
          <w:rFonts w:hint="cs"/>
          <w:rtl/>
          <w:lang w:eastAsia="en-US"/>
        </w:rPr>
        <w:t>עוד "</w:t>
      </w:r>
      <w:proofErr w:type="spellStart"/>
      <w:r>
        <w:rPr>
          <w:rtl/>
          <w:lang w:eastAsia="en-US"/>
        </w:rPr>
        <w:t>נאמרין</w:t>
      </w:r>
      <w:proofErr w:type="spellEnd"/>
      <w:r>
        <w:rPr>
          <w:rtl/>
          <w:lang w:eastAsia="en-US"/>
        </w:rPr>
        <w:t xml:space="preserve"> בלשון הקודש</w:t>
      </w:r>
      <w:r>
        <w:rPr>
          <w:rFonts w:hint="cs"/>
          <w:rtl/>
          <w:lang w:eastAsia="en-US"/>
        </w:rPr>
        <w:t>". אלא שלא כולם ידעו לשון הקודש "</w:t>
      </w:r>
      <w:r>
        <w:rPr>
          <w:rtl/>
          <w:lang w:eastAsia="en-US"/>
        </w:rPr>
        <w:t>וכאשר לא היו יודעין כל בני אדם לשון ק</w:t>
      </w:r>
      <w:r>
        <w:rPr>
          <w:rFonts w:hint="cs"/>
          <w:rtl/>
          <w:lang w:eastAsia="en-US"/>
        </w:rPr>
        <w:t>ו</w:t>
      </w:r>
      <w:r>
        <w:rPr>
          <w:rtl/>
          <w:lang w:eastAsia="en-US"/>
        </w:rPr>
        <w:t>דש כמו שנתבאר בעזרא</w:t>
      </w:r>
      <w:r>
        <w:rPr>
          <w:rFonts w:hint="cs"/>
          <w:rtl/>
          <w:lang w:eastAsia="en-US"/>
        </w:rPr>
        <w:t>,</w:t>
      </w:r>
      <w:r>
        <w:rPr>
          <w:rtl/>
          <w:lang w:eastAsia="en-US"/>
        </w:rPr>
        <w:t xml:space="preserve"> חזרו להיות מקרין את </w:t>
      </w:r>
      <w:proofErr w:type="spellStart"/>
      <w:r>
        <w:rPr>
          <w:rtl/>
          <w:lang w:eastAsia="en-US"/>
        </w:rPr>
        <w:t>הכל</w:t>
      </w:r>
      <w:proofErr w:type="spellEnd"/>
      <w:r>
        <w:rPr>
          <w:rtl/>
          <w:lang w:eastAsia="en-US"/>
        </w:rPr>
        <w:t xml:space="preserve"> כדי שלא לבייש שום אדם</w:t>
      </w:r>
      <w:r>
        <w:rPr>
          <w:rFonts w:hint="cs"/>
          <w:rtl/>
          <w:lang w:eastAsia="en-US"/>
        </w:rPr>
        <w:t>.</w:t>
      </w:r>
      <w:r>
        <w:rPr>
          <w:rtl/>
          <w:lang w:eastAsia="en-US"/>
        </w:rPr>
        <w:t xml:space="preserve"> והסמיכו את זה למה שנ</w:t>
      </w:r>
      <w:r>
        <w:rPr>
          <w:rFonts w:hint="cs"/>
          <w:rtl/>
          <w:lang w:eastAsia="en-US"/>
        </w:rPr>
        <w:t>אמר:</w:t>
      </w:r>
      <w:r>
        <w:rPr>
          <w:rtl/>
          <w:lang w:eastAsia="en-US"/>
        </w:rPr>
        <w:t xml:space="preserve"> וענית ואמרת</w:t>
      </w:r>
      <w:r>
        <w:rPr>
          <w:rFonts w:hint="cs"/>
          <w:rtl/>
          <w:lang w:eastAsia="en-US"/>
        </w:rPr>
        <w:t>" (רמב"ם בפירוש</w:t>
      </w:r>
      <w:r w:rsidR="00BE0204">
        <w:rPr>
          <w:rFonts w:hint="cs"/>
          <w:rtl/>
          <w:lang w:eastAsia="en-US"/>
        </w:rPr>
        <w:t>ו</w:t>
      </w:r>
      <w:r>
        <w:rPr>
          <w:rFonts w:hint="cs"/>
          <w:rtl/>
          <w:lang w:eastAsia="en-US"/>
        </w:rPr>
        <w:t xml:space="preserve"> למשנה). בדומה לקריאת התורה בימינו שגם שם העולה לתורה צריך לחזור בלחש על הקריאה של בעל הקורא (שולחן ערוך אורח חיים הלכות קריאת ספר תורה סימן קמא סעיפים ב-ג). והכל על מנת "שלא לבייש". ומי שיודע לקרוא מותר לו לקרוא במקום בעל הקורא? </w:t>
      </w:r>
      <w:r w:rsidR="00BE0204">
        <w:rPr>
          <w:rFonts w:hint="cs"/>
          <w:rtl/>
          <w:lang w:eastAsia="en-US"/>
        </w:rPr>
        <w:t xml:space="preserve">היודע תשובה אנא יעננו. </w:t>
      </w:r>
      <w:r>
        <w:rPr>
          <w:rFonts w:hint="cs"/>
          <w:rtl/>
          <w:lang w:eastAsia="en-US"/>
        </w:rPr>
        <w:t>וכבר נהגו בקהילות רבות לפחות בשמחת תורה לעשות כן.</w:t>
      </w:r>
    </w:p>
  </w:footnote>
  <w:footnote w:id="27">
    <w:p w14:paraId="387030AF" w14:textId="74FE4416" w:rsidR="00D43A38" w:rsidRDefault="00D43A38" w:rsidP="00BE0204">
      <w:pPr>
        <w:pStyle w:val="a3"/>
        <w:rPr>
          <w:rtl/>
        </w:rPr>
      </w:pPr>
      <w:r>
        <w:rPr>
          <w:rStyle w:val="a5"/>
        </w:rPr>
        <w:footnoteRef/>
      </w:r>
      <w:r>
        <w:rPr>
          <w:rtl/>
        </w:rPr>
        <w:t xml:space="preserve"> </w:t>
      </w:r>
      <w:r>
        <w:rPr>
          <w:rFonts w:hint="cs"/>
          <w:rtl/>
          <w:lang w:eastAsia="en-US"/>
        </w:rPr>
        <w:t xml:space="preserve">מכאן מקור לביטוי: "בתר עניא אזלא </w:t>
      </w:r>
      <w:proofErr w:type="spellStart"/>
      <w:r>
        <w:rPr>
          <w:rFonts w:hint="cs"/>
          <w:rtl/>
          <w:lang w:eastAsia="en-US"/>
        </w:rPr>
        <w:t>עניותא</w:t>
      </w:r>
      <w:proofErr w:type="spellEnd"/>
      <w:r>
        <w:rPr>
          <w:rFonts w:hint="cs"/>
          <w:rtl/>
          <w:lang w:eastAsia="en-US"/>
        </w:rPr>
        <w:t xml:space="preserve"> " </w:t>
      </w:r>
      <w:r>
        <w:rPr>
          <w:rtl/>
          <w:lang w:eastAsia="en-US"/>
        </w:rPr>
        <w:t>–</w:t>
      </w:r>
      <w:r>
        <w:rPr>
          <w:rFonts w:hint="cs"/>
          <w:rtl/>
          <w:lang w:eastAsia="en-US"/>
        </w:rPr>
        <w:t xml:space="preserve"> אחרי העני הולכת העניות (בבא קמא צב ע"ב) וכמו שמפרש כאן </w:t>
      </w:r>
      <w:proofErr w:type="spellStart"/>
      <w:r>
        <w:rPr>
          <w:rtl/>
          <w:lang w:eastAsia="en-US"/>
        </w:rPr>
        <w:t>ברטנורא</w:t>
      </w:r>
      <w:proofErr w:type="spellEnd"/>
      <w:r>
        <w:rPr>
          <w:rFonts w:hint="cs"/>
          <w:rtl/>
          <w:lang w:eastAsia="en-US"/>
        </w:rPr>
        <w:t>: "</w:t>
      </w:r>
      <w:r>
        <w:rPr>
          <w:rtl/>
          <w:lang w:eastAsia="en-US"/>
        </w:rPr>
        <w:t xml:space="preserve">סלי עניים ניתנים </w:t>
      </w:r>
      <w:proofErr w:type="spellStart"/>
      <w:r>
        <w:rPr>
          <w:rtl/>
          <w:lang w:eastAsia="en-US"/>
        </w:rPr>
        <w:t>לכהנים</w:t>
      </w:r>
      <w:proofErr w:type="spellEnd"/>
      <w:r>
        <w:rPr>
          <w:rtl/>
          <w:lang w:eastAsia="en-US"/>
        </w:rPr>
        <w:t xml:space="preserve"> וקלתות של עשירים מחזירים להן</w:t>
      </w:r>
      <w:r>
        <w:rPr>
          <w:rFonts w:hint="cs"/>
          <w:rtl/>
          <w:lang w:eastAsia="en-US"/>
        </w:rPr>
        <w:t>,</w:t>
      </w:r>
      <w:r>
        <w:rPr>
          <w:rtl/>
          <w:lang w:eastAsia="en-US"/>
        </w:rPr>
        <w:t xml:space="preserve"> מכאן אמרו</w:t>
      </w:r>
      <w:r>
        <w:rPr>
          <w:rFonts w:hint="cs"/>
          <w:rtl/>
          <w:lang w:eastAsia="en-US"/>
        </w:rPr>
        <w:t>:</w:t>
      </w:r>
      <w:r>
        <w:rPr>
          <w:rtl/>
          <w:lang w:eastAsia="en-US"/>
        </w:rPr>
        <w:t xml:space="preserve"> בתר עניא אזלא </w:t>
      </w:r>
      <w:proofErr w:type="spellStart"/>
      <w:r>
        <w:rPr>
          <w:rtl/>
          <w:lang w:eastAsia="en-US"/>
        </w:rPr>
        <w:t>עניותא</w:t>
      </w:r>
      <w:proofErr w:type="spellEnd"/>
      <w:r w:rsidR="00BE0204">
        <w:rPr>
          <w:rFonts w:hint="cs"/>
          <w:rtl/>
          <w:lang w:eastAsia="en-US"/>
        </w:rPr>
        <w:t>".</w:t>
      </w:r>
      <w:r>
        <w:rPr>
          <w:rtl/>
          <w:lang w:eastAsia="en-US"/>
        </w:rPr>
        <w:t xml:space="preserve"> </w:t>
      </w:r>
      <w:r>
        <w:rPr>
          <w:rFonts w:hint="cs"/>
          <w:rtl/>
          <w:lang w:eastAsia="en-US"/>
        </w:rPr>
        <w:t>ו</w:t>
      </w:r>
      <w:r>
        <w:rPr>
          <w:rtl/>
          <w:lang w:eastAsia="en-US"/>
        </w:rPr>
        <w:t xml:space="preserve">רמב"ם </w:t>
      </w:r>
      <w:r>
        <w:rPr>
          <w:rFonts w:hint="cs"/>
          <w:rtl/>
          <w:lang w:eastAsia="en-US"/>
        </w:rPr>
        <w:t>ב</w:t>
      </w:r>
      <w:r>
        <w:rPr>
          <w:rtl/>
          <w:lang w:eastAsia="en-US"/>
        </w:rPr>
        <w:t>הלכות ביכורים</w:t>
      </w:r>
      <w:r>
        <w:rPr>
          <w:rFonts w:hint="cs"/>
          <w:rtl/>
          <w:lang w:eastAsia="en-US"/>
        </w:rPr>
        <w:t xml:space="preserve"> מרחיב לכל כלי מתכת: "</w:t>
      </w:r>
      <w:r>
        <w:rPr>
          <w:rtl/>
          <w:lang w:eastAsia="en-US"/>
        </w:rPr>
        <w:t xml:space="preserve">הביאם בכלי מתכות נוטל הכהן הבכורים וחוזר הכלי לבעליו, ואם הביאם בכלי ערבה וחלף וכיוצא בהן הרי הבכורים והסלים </w:t>
      </w:r>
      <w:proofErr w:type="spellStart"/>
      <w:r>
        <w:rPr>
          <w:rtl/>
          <w:lang w:eastAsia="en-US"/>
        </w:rPr>
        <w:t>לכהנים</w:t>
      </w:r>
      <w:proofErr w:type="spellEnd"/>
      <w:r>
        <w:rPr>
          <w:rFonts w:hint="cs"/>
          <w:rtl/>
          <w:lang w:eastAsia="en-US"/>
        </w:rPr>
        <w:t>". עוד משניות שם שלא הבאנו שדנות בעיטורי הביכורים ובתוספת הביכורים וקצרה היריעה.</w:t>
      </w:r>
    </w:p>
  </w:footnote>
  <w:footnote w:id="28">
    <w:p w14:paraId="43087FAB" w14:textId="77777777" w:rsidR="007C3777" w:rsidRDefault="007C3777" w:rsidP="007C3777">
      <w:pPr>
        <w:pStyle w:val="a3"/>
      </w:pPr>
      <w:r>
        <w:rPr>
          <w:rStyle w:val="a5"/>
        </w:rPr>
        <w:footnoteRef/>
      </w:r>
      <w:r>
        <w:rPr>
          <w:rtl/>
        </w:rPr>
        <w:t xml:space="preserve"> </w:t>
      </w:r>
      <w:r>
        <w:rPr>
          <w:rFonts w:hint="cs"/>
          <w:rtl/>
        </w:rPr>
        <w:t>עד כאן בדומה למשנה לעיל. אבל מכאן ואילך תוספת שאיננה במשנה.</w:t>
      </w:r>
    </w:p>
  </w:footnote>
  <w:footnote w:id="29">
    <w:p w14:paraId="381691A6" w14:textId="77777777" w:rsidR="00B01592" w:rsidRDefault="00B01592">
      <w:pPr>
        <w:pStyle w:val="a3"/>
        <w:rPr>
          <w:rtl/>
        </w:rPr>
      </w:pPr>
      <w:r>
        <w:rPr>
          <w:rStyle w:val="a5"/>
        </w:rPr>
        <w:footnoteRef/>
      </w:r>
      <w:r>
        <w:rPr>
          <w:rtl/>
        </w:rPr>
        <w:t xml:space="preserve"> </w:t>
      </w:r>
      <w:r>
        <w:rPr>
          <w:rFonts w:hint="cs"/>
          <w:rtl/>
        </w:rPr>
        <w:t>חבר עם המשנה לעיל על קלתות של כסף ושל נצרים. שבעה?</w:t>
      </w:r>
    </w:p>
  </w:footnote>
  <w:footnote w:id="30">
    <w:p w14:paraId="54DE4E91" w14:textId="5482F798" w:rsidR="00D43A38" w:rsidRDefault="00D43A38" w:rsidP="00BE0204">
      <w:pPr>
        <w:pStyle w:val="a3"/>
        <w:rPr>
          <w:rtl/>
        </w:rPr>
      </w:pPr>
      <w:r>
        <w:rPr>
          <w:rStyle w:val="a5"/>
        </w:rPr>
        <w:footnoteRef/>
      </w:r>
      <w:r>
        <w:rPr>
          <w:rtl/>
        </w:rPr>
        <w:t xml:space="preserve"> </w:t>
      </w:r>
      <w:r w:rsidR="00F30D7F">
        <w:rPr>
          <w:rFonts w:hint="cs"/>
          <w:rtl/>
          <w:lang w:eastAsia="en-US"/>
        </w:rPr>
        <w:t>ראו</w:t>
      </w:r>
      <w:r>
        <w:rPr>
          <w:rFonts w:hint="cs"/>
          <w:rtl/>
          <w:lang w:eastAsia="en-US"/>
        </w:rPr>
        <w:t xml:space="preserve"> תיאור זה גם ברמב"ם</w:t>
      </w:r>
      <w:r w:rsidRPr="004D784C">
        <w:rPr>
          <w:rtl/>
        </w:rPr>
        <w:t xml:space="preserve"> </w:t>
      </w:r>
      <w:r>
        <w:rPr>
          <w:rtl/>
          <w:lang w:eastAsia="en-US"/>
        </w:rPr>
        <w:t>הלכות ביכורים פרק ג</w:t>
      </w:r>
      <w:r>
        <w:rPr>
          <w:rFonts w:hint="cs"/>
          <w:rtl/>
          <w:lang w:eastAsia="en-US"/>
        </w:rPr>
        <w:t xml:space="preserve"> </w:t>
      </w:r>
      <w:r>
        <w:rPr>
          <w:rtl/>
          <w:lang w:eastAsia="en-US"/>
        </w:rPr>
        <w:t>הלכה ז</w:t>
      </w:r>
      <w:r>
        <w:rPr>
          <w:rFonts w:hint="cs"/>
          <w:rtl/>
          <w:lang w:eastAsia="en-US"/>
        </w:rPr>
        <w:t>: "</w:t>
      </w:r>
      <w:r>
        <w:rPr>
          <w:rtl/>
          <w:lang w:eastAsia="en-US"/>
        </w:rPr>
        <w:t xml:space="preserve">הבכורים </w:t>
      </w:r>
      <w:proofErr w:type="spellStart"/>
      <w:r>
        <w:rPr>
          <w:rtl/>
          <w:lang w:eastAsia="en-US"/>
        </w:rPr>
        <w:t>טעונין</w:t>
      </w:r>
      <w:proofErr w:type="spellEnd"/>
      <w:r>
        <w:rPr>
          <w:rtl/>
          <w:lang w:eastAsia="en-US"/>
        </w:rPr>
        <w:t xml:space="preserve"> כלי שנאמר</w:t>
      </w:r>
      <w:r>
        <w:rPr>
          <w:rFonts w:hint="cs"/>
          <w:rtl/>
          <w:lang w:eastAsia="en-US"/>
        </w:rPr>
        <w:t>:</w:t>
      </w:r>
      <w:r>
        <w:rPr>
          <w:rtl/>
          <w:lang w:eastAsia="en-US"/>
        </w:rPr>
        <w:t xml:space="preserve"> ושמת בטנא, ומצוה מן המובחר להביא כל מין ומין בכלי בפני עצמו, ואם הביאם בכלי אחד יצא</w:t>
      </w:r>
      <w:r>
        <w:rPr>
          <w:rFonts w:hint="cs"/>
          <w:rtl/>
          <w:lang w:eastAsia="en-US"/>
        </w:rPr>
        <w:t>.</w:t>
      </w:r>
      <w:r>
        <w:rPr>
          <w:rtl/>
          <w:lang w:eastAsia="en-US"/>
        </w:rPr>
        <w:t xml:space="preserve"> ולא יביאם בערבוב</w:t>
      </w:r>
      <w:r>
        <w:rPr>
          <w:rFonts w:hint="cs"/>
          <w:rtl/>
          <w:lang w:eastAsia="en-US"/>
        </w:rPr>
        <w:t>,</w:t>
      </w:r>
      <w:r>
        <w:rPr>
          <w:rtl/>
          <w:lang w:eastAsia="en-US"/>
        </w:rPr>
        <w:t xml:space="preserve"> אלא שעורים מלמטה </w:t>
      </w:r>
      <w:proofErr w:type="spellStart"/>
      <w:r>
        <w:rPr>
          <w:rtl/>
          <w:lang w:eastAsia="en-US"/>
        </w:rPr>
        <w:t>וחטים</w:t>
      </w:r>
      <w:proofErr w:type="spellEnd"/>
      <w:r>
        <w:rPr>
          <w:rtl/>
          <w:lang w:eastAsia="en-US"/>
        </w:rPr>
        <w:t xml:space="preserve"> על גביהן</w:t>
      </w:r>
      <w:r>
        <w:rPr>
          <w:rFonts w:hint="cs"/>
          <w:rtl/>
          <w:lang w:eastAsia="en-US"/>
        </w:rPr>
        <w:t>.</w:t>
      </w:r>
      <w:r>
        <w:rPr>
          <w:rtl/>
          <w:lang w:eastAsia="en-US"/>
        </w:rPr>
        <w:t xml:space="preserve"> וזיתים על גביהן ותמרים על גביהן </w:t>
      </w:r>
      <w:proofErr w:type="spellStart"/>
      <w:r>
        <w:rPr>
          <w:rtl/>
          <w:lang w:eastAsia="en-US"/>
        </w:rPr>
        <w:t>ורמונים</w:t>
      </w:r>
      <w:proofErr w:type="spellEnd"/>
      <w:r>
        <w:rPr>
          <w:rtl/>
          <w:lang w:eastAsia="en-US"/>
        </w:rPr>
        <w:t xml:space="preserve"> על גביהן ותאנים למעלה מן הכלי, ויהיה דבר אחד מפסיק בין מין ומין כגון </w:t>
      </w:r>
      <w:proofErr w:type="spellStart"/>
      <w:r>
        <w:rPr>
          <w:rtl/>
          <w:lang w:eastAsia="en-US"/>
        </w:rPr>
        <w:t>הוצין</w:t>
      </w:r>
      <w:proofErr w:type="spellEnd"/>
      <w:r>
        <w:rPr>
          <w:rtl/>
          <w:lang w:eastAsia="en-US"/>
        </w:rPr>
        <w:t xml:space="preserve"> וחלף או עלין וכיוצא בהן</w:t>
      </w:r>
      <w:r>
        <w:rPr>
          <w:rFonts w:hint="cs"/>
          <w:rtl/>
          <w:lang w:eastAsia="en-US"/>
        </w:rPr>
        <w:t>.</w:t>
      </w:r>
      <w:r>
        <w:rPr>
          <w:rtl/>
          <w:lang w:eastAsia="en-US"/>
        </w:rPr>
        <w:t xml:space="preserve"> ומקיף לתאנים אשכולות של ענבים מבחוץ</w:t>
      </w:r>
      <w:r>
        <w:rPr>
          <w:rFonts w:hint="cs"/>
          <w:rtl/>
          <w:lang w:eastAsia="en-US"/>
        </w:rPr>
        <w:t>"</w:t>
      </w:r>
      <w:r>
        <w:rPr>
          <w:rtl/>
          <w:lang w:eastAsia="en-US"/>
        </w:rPr>
        <w:t xml:space="preserve">. </w:t>
      </w:r>
      <w:proofErr w:type="spellStart"/>
      <w:r>
        <w:rPr>
          <w:rFonts w:hint="cs"/>
          <w:rtl/>
          <w:lang w:eastAsia="en-US"/>
        </w:rPr>
        <w:t>התוספתא</w:t>
      </w:r>
      <w:proofErr w:type="spellEnd"/>
      <w:r>
        <w:rPr>
          <w:rFonts w:hint="cs"/>
          <w:rtl/>
          <w:lang w:eastAsia="en-US"/>
        </w:rPr>
        <w:t xml:space="preserve"> מתחילה כמשנה, </w:t>
      </w:r>
      <w:r w:rsidR="00BE0204">
        <w:rPr>
          <w:rFonts w:hint="cs"/>
          <w:rtl/>
          <w:lang w:eastAsia="en-US"/>
        </w:rPr>
        <w:t xml:space="preserve">אבל בהמשך </w:t>
      </w:r>
      <w:r>
        <w:rPr>
          <w:rFonts w:hint="cs"/>
          <w:rtl/>
          <w:lang w:eastAsia="en-US"/>
        </w:rPr>
        <w:t xml:space="preserve">מציגה תיאור שונה בתכלית. יש כאן חיץ ברור בין פעולת קריאת הביכורים וההפרשה ובין פעולת ההבאה. קשה מאד לחשוב שכל מין היה מועלה לירושלים בפני עצמו ועם כל הטקס הנ"ל (שנמצא אמנם </w:t>
      </w:r>
      <w:proofErr w:type="spellStart"/>
      <w:r>
        <w:rPr>
          <w:rFonts w:hint="cs"/>
          <w:rtl/>
          <w:lang w:eastAsia="en-US"/>
        </w:rPr>
        <w:t>בתוספתא</w:t>
      </w:r>
      <w:proofErr w:type="spellEnd"/>
      <w:r>
        <w:rPr>
          <w:rFonts w:hint="cs"/>
          <w:rtl/>
          <w:lang w:eastAsia="en-US"/>
        </w:rPr>
        <w:t xml:space="preserve"> אך בנוסח פחות 'צבעוני'). </w:t>
      </w:r>
      <w:r w:rsidR="00BE0204">
        <w:rPr>
          <w:rFonts w:hint="cs"/>
          <w:rtl/>
          <w:lang w:eastAsia="en-US"/>
        </w:rPr>
        <w:t xml:space="preserve">כאן, </w:t>
      </w:r>
      <w:r>
        <w:rPr>
          <w:rFonts w:hint="cs"/>
          <w:rtl/>
          <w:lang w:eastAsia="en-US"/>
        </w:rPr>
        <w:t xml:space="preserve">שבעת המינים מופרשים כל אחד לעצמו, אך מועלים לירושלים ביחד וכבר הצענו לעיל לחבר את העלאת הביכורים עם חג הסוכות שהוא סוף </w:t>
      </w:r>
      <w:r w:rsidR="00BE0204">
        <w:rPr>
          <w:rFonts w:hint="cs"/>
          <w:rtl/>
          <w:lang w:eastAsia="en-US"/>
        </w:rPr>
        <w:t xml:space="preserve">שיא </w:t>
      </w:r>
      <w:r>
        <w:rPr>
          <w:rFonts w:hint="cs"/>
          <w:rtl/>
          <w:lang w:eastAsia="en-US"/>
        </w:rPr>
        <w:t>העונה החקלאית (יש עדיין 'בעיה קטנה' עם הזיתים). אם נאמר שלא בכדי השמיטה המשנה דין זה של שבעה הטנאים או הטנא מרובה שבעת המינים, אפשר שלפנינו שתי גישות שונות באשר למצוות העלאת הביכורים לירושלים ואולי במהות המצווה עצמה.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4E86" w14:textId="77777777" w:rsidR="00853F11" w:rsidRDefault="00853F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9531" w14:textId="77DF699D" w:rsidR="00D7699A" w:rsidRDefault="00D7699A" w:rsidP="008E4644">
    <w:pPr>
      <w:pStyle w:val="1"/>
      <w:tabs>
        <w:tab w:val="clear" w:pos="9469"/>
        <w:tab w:val="right" w:pos="9299"/>
      </w:tabs>
      <w:rPr>
        <w:rtl/>
      </w:rPr>
    </w:pPr>
    <w:r>
      <w:rPr>
        <w:rtl/>
      </w:rPr>
      <w:t xml:space="preserve">פרשת </w:t>
    </w:r>
    <w:fldSimple w:instr=" SUBJECT  \* MERGEFORMAT ">
      <w:r w:rsidR="00471926">
        <w:rPr>
          <w:rtl/>
        </w:rPr>
        <w:t>כי תבוא, שישית לנחמה</w:t>
      </w:r>
    </w:fldSimple>
    <w:r>
      <w:rPr>
        <w:rtl/>
      </w:rPr>
      <w:tab/>
    </w:r>
    <w:r>
      <w:rPr>
        <w:rFonts w:hint="cs"/>
        <w:rtl/>
      </w:rPr>
      <w:t>תש"פ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8284" w14:textId="54E38088" w:rsidR="00D7699A" w:rsidRDefault="00D7699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471926">
      <w:rPr>
        <w:szCs w:val="24"/>
        <w:rtl/>
      </w:rPr>
      <w:t>כי תבוא, שישית לנחמה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471926">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69255951">
    <w:abstractNumId w:val="8"/>
  </w:num>
  <w:num w:numId="2" w16cid:durableId="1061900712">
    <w:abstractNumId w:val="3"/>
  </w:num>
  <w:num w:numId="3" w16cid:durableId="318849547">
    <w:abstractNumId w:val="2"/>
  </w:num>
  <w:num w:numId="4" w16cid:durableId="836728200">
    <w:abstractNumId w:val="1"/>
  </w:num>
  <w:num w:numId="5" w16cid:durableId="926352148">
    <w:abstractNumId w:val="0"/>
  </w:num>
  <w:num w:numId="6" w16cid:durableId="366219484">
    <w:abstractNumId w:val="9"/>
  </w:num>
  <w:num w:numId="7" w16cid:durableId="409813633">
    <w:abstractNumId w:val="7"/>
  </w:num>
  <w:num w:numId="8" w16cid:durableId="195000074">
    <w:abstractNumId w:val="6"/>
  </w:num>
  <w:num w:numId="9" w16cid:durableId="1244948527">
    <w:abstractNumId w:val="5"/>
  </w:num>
  <w:num w:numId="10" w16cid:durableId="95297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F"/>
    <w:rsid w:val="000011F7"/>
    <w:rsid w:val="00002641"/>
    <w:rsid w:val="00002E0A"/>
    <w:rsid w:val="00006C90"/>
    <w:rsid w:val="00010C4C"/>
    <w:rsid w:val="00010D61"/>
    <w:rsid w:val="00021B6B"/>
    <w:rsid w:val="000244B5"/>
    <w:rsid w:val="0002461D"/>
    <w:rsid w:val="000346DD"/>
    <w:rsid w:val="00041AB9"/>
    <w:rsid w:val="00041EC7"/>
    <w:rsid w:val="000472FC"/>
    <w:rsid w:val="00047396"/>
    <w:rsid w:val="00047A32"/>
    <w:rsid w:val="00053028"/>
    <w:rsid w:val="0005769A"/>
    <w:rsid w:val="00064F40"/>
    <w:rsid w:val="000652CC"/>
    <w:rsid w:val="00073666"/>
    <w:rsid w:val="00075E75"/>
    <w:rsid w:val="0007700F"/>
    <w:rsid w:val="000817E7"/>
    <w:rsid w:val="00087E38"/>
    <w:rsid w:val="000911FA"/>
    <w:rsid w:val="00093FB4"/>
    <w:rsid w:val="00096E17"/>
    <w:rsid w:val="00097DE1"/>
    <w:rsid w:val="000A0C1A"/>
    <w:rsid w:val="000A229B"/>
    <w:rsid w:val="000A5F6E"/>
    <w:rsid w:val="000B04A8"/>
    <w:rsid w:val="000C05C3"/>
    <w:rsid w:val="000C32BA"/>
    <w:rsid w:val="000C68E5"/>
    <w:rsid w:val="000D0360"/>
    <w:rsid w:val="000D1375"/>
    <w:rsid w:val="000E110B"/>
    <w:rsid w:val="000E1AE5"/>
    <w:rsid w:val="000E5447"/>
    <w:rsid w:val="000F61AD"/>
    <w:rsid w:val="000F7FB0"/>
    <w:rsid w:val="00101793"/>
    <w:rsid w:val="00103963"/>
    <w:rsid w:val="00113592"/>
    <w:rsid w:val="00113B22"/>
    <w:rsid w:val="00120324"/>
    <w:rsid w:val="0012183D"/>
    <w:rsid w:val="001225C0"/>
    <w:rsid w:val="00127042"/>
    <w:rsid w:val="00130F08"/>
    <w:rsid w:val="0013280B"/>
    <w:rsid w:val="001408C3"/>
    <w:rsid w:val="00145129"/>
    <w:rsid w:val="0015187E"/>
    <w:rsid w:val="001523DD"/>
    <w:rsid w:val="00155BDC"/>
    <w:rsid w:val="001601C5"/>
    <w:rsid w:val="0016192D"/>
    <w:rsid w:val="00163581"/>
    <w:rsid w:val="001642F9"/>
    <w:rsid w:val="00170CAB"/>
    <w:rsid w:val="00171F14"/>
    <w:rsid w:val="00172FDF"/>
    <w:rsid w:val="001771A7"/>
    <w:rsid w:val="0018084B"/>
    <w:rsid w:val="00180EF4"/>
    <w:rsid w:val="00182954"/>
    <w:rsid w:val="001875C8"/>
    <w:rsid w:val="00190463"/>
    <w:rsid w:val="00194937"/>
    <w:rsid w:val="001956B6"/>
    <w:rsid w:val="00197D02"/>
    <w:rsid w:val="001A149F"/>
    <w:rsid w:val="001A1C18"/>
    <w:rsid w:val="001B5AED"/>
    <w:rsid w:val="001D1A1C"/>
    <w:rsid w:val="001D6355"/>
    <w:rsid w:val="001E07D3"/>
    <w:rsid w:val="001E240E"/>
    <w:rsid w:val="001E54C9"/>
    <w:rsid w:val="001E591C"/>
    <w:rsid w:val="001F7C31"/>
    <w:rsid w:val="00201D6C"/>
    <w:rsid w:val="002050DC"/>
    <w:rsid w:val="00206663"/>
    <w:rsid w:val="00213373"/>
    <w:rsid w:val="00213743"/>
    <w:rsid w:val="00215836"/>
    <w:rsid w:val="00216350"/>
    <w:rsid w:val="002168FF"/>
    <w:rsid w:val="0021789B"/>
    <w:rsid w:val="0022039E"/>
    <w:rsid w:val="00223582"/>
    <w:rsid w:val="00226881"/>
    <w:rsid w:val="00231621"/>
    <w:rsid w:val="002328F5"/>
    <w:rsid w:val="00233AF0"/>
    <w:rsid w:val="002345FA"/>
    <w:rsid w:val="00234D86"/>
    <w:rsid w:val="00237C3B"/>
    <w:rsid w:val="00241E6E"/>
    <w:rsid w:val="002454C9"/>
    <w:rsid w:val="0025487C"/>
    <w:rsid w:val="00256D60"/>
    <w:rsid w:val="0026025C"/>
    <w:rsid w:val="0026243D"/>
    <w:rsid w:val="00266CFB"/>
    <w:rsid w:val="00267E70"/>
    <w:rsid w:val="00272AB1"/>
    <w:rsid w:val="00277DD2"/>
    <w:rsid w:val="002808E1"/>
    <w:rsid w:val="002867CD"/>
    <w:rsid w:val="0029284F"/>
    <w:rsid w:val="00294EEF"/>
    <w:rsid w:val="00295A2A"/>
    <w:rsid w:val="002A0558"/>
    <w:rsid w:val="002A1B3C"/>
    <w:rsid w:val="002A23FB"/>
    <w:rsid w:val="002A5402"/>
    <w:rsid w:val="002B00EC"/>
    <w:rsid w:val="002B6D71"/>
    <w:rsid w:val="002C3AEF"/>
    <w:rsid w:val="002E395D"/>
    <w:rsid w:val="002F0DDD"/>
    <w:rsid w:val="002F44B6"/>
    <w:rsid w:val="002F7EB2"/>
    <w:rsid w:val="00301B1A"/>
    <w:rsid w:val="00310AC2"/>
    <w:rsid w:val="00312FAB"/>
    <w:rsid w:val="0031507E"/>
    <w:rsid w:val="00320318"/>
    <w:rsid w:val="00324113"/>
    <w:rsid w:val="00325B71"/>
    <w:rsid w:val="00327AF9"/>
    <w:rsid w:val="00330064"/>
    <w:rsid w:val="00330E9F"/>
    <w:rsid w:val="0033216C"/>
    <w:rsid w:val="00332C31"/>
    <w:rsid w:val="00333B6C"/>
    <w:rsid w:val="00340AA2"/>
    <w:rsid w:val="00344001"/>
    <w:rsid w:val="00347D5C"/>
    <w:rsid w:val="00350EE9"/>
    <w:rsid w:val="003511AE"/>
    <w:rsid w:val="003624DC"/>
    <w:rsid w:val="00364B0A"/>
    <w:rsid w:val="00366A18"/>
    <w:rsid w:val="00366C5F"/>
    <w:rsid w:val="00373BA6"/>
    <w:rsid w:val="00375CDA"/>
    <w:rsid w:val="00381353"/>
    <w:rsid w:val="00396733"/>
    <w:rsid w:val="003A0A41"/>
    <w:rsid w:val="003A177F"/>
    <w:rsid w:val="003A3655"/>
    <w:rsid w:val="003B1563"/>
    <w:rsid w:val="003B2F0F"/>
    <w:rsid w:val="003B41F7"/>
    <w:rsid w:val="003B4B84"/>
    <w:rsid w:val="003B7002"/>
    <w:rsid w:val="003C1016"/>
    <w:rsid w:val="003C397D"/>
    <w:rsid w:val="003D05F6"/>
    <w:rsid w:val="003D1635"/>
    <w:rsid w:val="003D1CE9"/>
    <w:rsid w:val="003E00F1"/>
    <w:rsid w:val="003E0E0F"/>
    <w:rsid w:val="003E15A8"/>
    <w:rsid w:val="003E30F4"/>
    <w:rsid w:val="003E36FE"/>
    <w:rsid w:val="003E7327"/>
    <w:rsid w:val="003F0B5A"/>
    <w:rsid w:val="003F2E39"/>
    <w:rsid w:val="003F3E64"/>
    <w:rsid w:val="003F6BA3"/>
    <w:rsid w:val="003F749D"/>
    <w:rsid w:val="00400C28"/>
    <w:rsid w:val="004060FE"/>
    <w:rsid w:val="00415DF8"/>
    <w:rsid w:val="0041740E"/>
    <w:rsid w:val="00417925"/>
    <w:rsid w:val="00433F35"/>
    <w:rsid w:val="00435376"/>
    <w:rsid w:val="0044269F"/>
    <w:rsid w:val="00443715"/>
    <w:rsid w:val="004457BE"/>
    <w:rsid w:val="00446BAE"/>
    <w:rsid w:val="00453746"/>
    <w:rsid w:val="004540D4"/>
    <w:rsid w:val="00456DDC"/>
    <w:rsid w:val="004601B5"/>
    <w:rsid w:val="00467DAC"/>
    <w:rsid w:val="00471926"/>
    <w:rsid w:val="004719B7"/>
    <w:rsid w:val="00476DA0"/>
    <w:rsid w:val="004775E0"/>
    <w:rsid w:val="004931B1"/>
    <w:rsid w:val="00493816"/>
    <w:rsid w:val="0049660A"/>
    <w:rsid w:val="00496877"/>
    <w:rsid w:val="004A1AC0"/>
    <w:rsid w:val="004A55E6"/>
    <w:rsid w:val="004B01C9"/>
    <w:rsid w:val="004B2540"/>
    <w:rsid w:val="004B4DA6"/>
    <w:rsid w:val="004B633B"/>
    <w:rsid w:val="004B6A1E"/>
    <w:rsid w:val="004C052D"/>
    <w:rsid w:val="004C05F9"/>
    <w:rsid w:val="004C1309"/>
    <w:rsid w:val="004C55C3"/>
    <w:rsid w:val="004C65D1"/>
    <w:rsid w:val="004D1454"/>
    <w:rsid w:val="004D61E2"/>
    <w:rsid w:val="004D784C"/>
    <w:rsid w:val="004E0AEC"/>
    <w:rsid w:val="004E528B"/>
    <w:rsid w:val="004F0540"/>
    <w:rsid w:val="004F0F2C"/>
    <w:rsid w:val="004F4812"/>
    <w:rsid w:val="004F551B"/>
    <w:rsid w:val="00502D59"/>
    <w:rsid w:val="0050515A"/>
    <w:rsid w:val="00505824"/>
    <w:rsid w:val="005073A7"/>
    <w:rsid w:val="00510A37"/>
    <w:rsid w:val="00512E46"/>
    <w:rsid w:val="005136D6"/>
    <w:rsid w:val="00513C00"/>
    <w:rsid w:val="005159E0"/>
    <w:rsid w:val="0052001D"/>
    <w:rsid w:val="00523452"/>
    <w:rsid w:val="00530C19"/>
    <w:rsid w:val="00531D3C"/>
    <w:rsid w:val="0053540A"/>
    <w:rsid w:val="00540811"/>
    <w:rsid w:val="0054333F"/>
    <w:rsid w:val="005474E0"/>
    <w:rsid w:val="0055019E"/>
    <w:rsid w:val="00553889"/>
    <w:rsid w:val="00553DD2"/>
    <w:rsid w:val="00567FF3"/>
    <w:rsid w:val="005715B8"/>
    <w:rsid w:val="00573AA2"/>
    <w:rsid w:val="00573C6C"/>
    <w:rsid w:val="00575297"/>
    <w:rsid w:val="00576A16"/>
    <w:rsid w:val="005822EF"/>
    <w:rsid w:val="00582BB5"/>
    <w:rsid w:val="00584C60"/>
    <w:rsid w:val="00586839"/>
    <w:rsid w:val="00594651"/>
    <w:rsid w:val="005A0335"/>
    <w:rsid w:val="005A363D"/>
    <w:rsid w:val="005A6823"/>
    <w:rsid w:val="005B00D9"/>
    <w:rsid w:val="005B1DE9"/>
    <w:rsid w:val="005B537E"/>
    <w:rsid w:val="005C19CA"/>
    <w:rsid w:val="005C34C6"/>
    <w:rsid w:val="005C7F81"/>
    <w:rsid w:val="005D1223"/>
    <w:rsid w:val="005D13EE"/>
    <w:rsid w:val="005D509E"/>
    <w:rsid w:val="005D60E4"/>
    <w:rsid w:val="005D6D3D"/>
    <w:rsid w:val="005E3C89"/>
    <w:rsid w:val="005F2E01"/>
    <w:rsid w:val="005F7F63"/>
    <w:rsid w:val="00600825"/>
    <w:rsid w:val="006030D6"/>
    <w:rsid w:val="006062B4"/>
    <w:rsid w:val="00606DAC"/>
    <w:rsid w:val="00611842"/>
    <w:rsid w:val="00612A08"/>
    <w:rsid w:val="0061648B"/>
    <w:rsid w:val="0061706A"/>
    <w:rsid w:val="00622D5E"/>
    <w:rsid w:val="00625B0E"/>
    <w:rsid w:val="006318CB"/>
    <w:rsid w:val="00634AA4"/>
    <w:rsid w:val="006352FE"/>
    <w:rsid w:val="00641845"/>
    <w:rsid w:val="0064669D"/>
    <w:rsid w:val="0065153D"/>
    <w:rsid w:val="0065221F"/>
    <w:rsid w:val="00661193"/>
    <w:rsid w:val="0066472F"/>
    <w:rsid w:val="00664958"/>
    <w:rsid w:val="00673D64"/>
    <w:rsid w:val="00675F35"/>
    <w:rsid w:val="00676979"/>
    <w:rsid w:val="006800FB"/>
    <w:rsid w:val="006805C1"/>
    <w:rsid w:val="0068164D"/>
    <w:rsid w:val="00685C3C"/>
    <w:rsid w:val="00685CB8"/>
    <w:rsid w:val="00696713"/>
    <w:rsid w:val="006A460E"/>
    <w:rsid w:val="006A64F6"/>
    <w:rsid w:val="006A680A"/>
    <w:rsid w:val="006A6E03"/>
    <w:rsid w:val="006B0947"/>
    <w:rsid w:val="006B18CC"/>
    <w:rsid w:val="006B279B"/>
    <w:rsid w:val="006B2E7C"/>
    <w:rsid w:val="006B4C7E"/>
    <w:rsid w:val="006B7E11"/>
    <w:rsid w:val="006C1CE0"/>
    <w:rsid w:val="006C4F9F"/>
    <w:rsid w:val="006C6CED"/>
    <w:rsid w:val="006C787C"/>
    <w:rsid w:val="006D04B8"/>
    <w:rsid w:val="006D1327"/>
    <w:rsid w:val="006D4A15"/>
    <w:rsid w:val="006E5D84"/>
    <w:rsid w:val="007008BE"/>
    <w:rsid w:val="00701B04"/>
    <w:rsid w:val="00702F76"/>
    <w:rsid w:val="007065B3"/>
    <w:rsid w:val="0072338B"/>
    <w:rsid w:val="007245C8"/>
    <w:rsid w:val="007300DC"/>
    <w:rsid w:val="007321E8"/>
    <w:rsid w:val="00734FF2"/>
    <w:rsid w:val="007405BC"/>
    <w:rsid w:val="007442B6"/>
    <w:rsid w:val="00745100"/>
    <w:rsid w:val="00747721"/>
    <w:rsid w:val="00750B63"/>
    <w:rsid w:val="00752EDC"/>
    <w:rsid w:val="00753D30"/>
    <w:rsid w:val="00753DC5"/>
    <w:rsid w:val="00754EF6"/>
    <w:rsid w:val="007550C9"/>
    <w:rsid w:val="00757973"/>
    <w:rsid w:val="00761068"/>
    <w:rsid w:val="00761A07"/>
    <w:rsid w:val="007623CC"/>
    <w:rsid w:val="00762C1E"/>
    <w:rsid w:val="007732A9"/>
    <w:rsid w:val="0077681F"/>
    <w:rsid w:val="007834D9"/>
    <w:rsid w:val="0079088D"/>
    <w:rsid w:val="00793B7C"/>
    <w:rsid w:val="007A46FF"/>
    <w:rsid w:val="007A4F0D"/>
    <w:rsid w:val="007B2704"/>
    <w:rsid w:val="007B5C98"/>
    <w:rsid w:val="007C1810"/>
    <w:rsid w:val="007C298E"/>
    <w:rsid w:val="007C3777"/>
    <w:rsid w:val="007D03B2"/>
    <w:rsid w:val="007D1197"/>
    <w:rsid w:val="007D4B33"/>
    <w:rsid w:val="007E10E4"/>
    <w:rsid w:val="007E66DC"/>
    <w:rsid w:val="007E6D44"/>
    <w:rsid w:val="007F50D3"/>
    <w:rsid w:val="00804D6D"/>
    <w:rsid w:val="00814AAF"/>
    <w:rsid w:val="0081794D"/>
    <w:rsid w:val="00822A9E"/>
    <w:rsid w:val="00824B0D"/>
    <w:rsid w:val="00827905"/>
    <w:rsid w:val="00832C4D"/>
    <w:rsid w:val="00833EC7"/>
    <w:rsid w:val="00833F92"/>
    <w:rsid w:val="00845A99"/>
    <w:rsid w:val="0084670A"/>
    <w:rsid w:val="00852A50"/>
    <w:rsid w:val="00853F11"/>
    <w:rsid w:val="0085479E"/>
    <w:rsid w:val="00854B5C"/>
    <w:rsid w:val="008551A8"/>
    <w:rsid w:val="0086618C"/>
    <w:rsid w:val="00866303"/>
    <w:rsid w:val="00866CA0"/>
    <w:rsid w:val="008743EF"/>
    <w:rsid w:val="00881446"/>
    <w:rsid w:val="00883727"/>
    <w:rsid w:val="008842C1"/>
    <w:rsid w:val="00890606"/>
    <w:rsid w:val="008A0A28"/>
    <w:rsid w:val="008A4A07"/>
    <w:rsid w:val="008A7055"/>
    <w:rsid w:val="008B12DE"/>
    <w:rsid w:val="008B2127"/>
    <w:rsid w:val="008C1F34"/>
    <w:rsid w:val="008C2804"/>
    <w:rsid w:val="008C2C03"/>
    <w:rsid w:val="008C772D"/>
    <w:rsid w:val="008D50BB"/>
    <w:rsid w:val="008D7491"/>
    <w:rsid w:val="008E4644"/>
    <w:rsid w:val="008E686E"/>
    <w:rsid w:val="008E7948"/>
    <w:rsid w:val="008E7C48"/>
    <w:rsid w:val="008F24B6"/>
    <w:rsid w:val="008F424B"/>
    <w:rsid w:val="008F4347"/>
    <w:rsid w:val="008F7C10"/>
    <w:rsid w:val="00900698"/>
    <w:rsid w:val="00900943"/>
    <w:rsid w:val="00900A06"/>
    <w:rsid w:val="00912173"/>
    <w:rsid w:val="009121F4"/>
    <w:rsid w:val="0091592E"/>
    <w:rsid w:val="00915B62"/>
    <w:rsid w:val="00922CD8"/>
    <w:rsid w:val="00924ECE"/>
    <w:rsid w:val="00925F5F"/>
    <w:rsid w:val="009322F0"/>
    <w:rsid w:val="009360FA"/>
    <w:rsid w:val="00936A45"/>
    <w:rsid w:val="00941938"/>
    <w:rsid w:val="00946D5C"/>
    <w:rsid w:val="00952E35"/>
    <w:rsid w:val="009545B8"/>
    <w:rsid w:val="0095541C"/>
    <w:rsid w:val="00957897"/>
    <w:rsid w:val="0096143F"/>
    <w:rsid w:val="00970028"/>
    <w:rsid w:val="009766FE"/>
    <w:rsid w:val="00990362"/>
    <w:rsid w:val="009904CC"/>
    <w:rsid w:val="00991962"/>
    <w:rsid w:val="00991F22"/>
    <w:rsid w:val="00992159"/>
    <w:rsid w:val="00992666"/>
    <w:rsid w:val="00993EE3"/>
    <w:rsid w:val="0099613C"/>
    <w:rsid w:val="009A034C"/>
    <w:rsid w:val="009A0B99"/>
    <w:rsid w:val="009A2C45"/>
    <w:rsid w:val="009A340B"/>
    <w:rsid w:val="009B3840"/>
    <w:rsid w:val="009B74B4"/>
    <w:rsid w:val="009C5F51"/>
    <w:rsid w:val="009D238B"/>
    <w:rsid w:val="009D6097"/>
    <w:rsid w:val="009E0B87"/>
    <w:rsid w:val="009E1D40"/>
    <w:rsid w:val="009E2D4D"/>
    <w:rsid w:val="009E6A6D"/>
    <w:rsid w:val="009F20DD"/>
    <w:rsid w:val="009F5599"/>
    <w:rsid w:val="00A03186"/>
    <w:rsid w:val="00A04C41"/>
    <w:rsid w:val="00A07B65"/>
    <w:rsid w:val="00A1041B"/>
    <w:rsid w:val="00A11DA6"/>
    <w:rsid w:val="00A166BB"/>
    <w:rsid w:val="00A16D28"/>
    <w:rsid w:val="00A16D99"/>
    <w:rsid w:val="00A228D2"/>
    <w:rsid w:val="00A23B1F"/>
    <w:rsid w:val="00A32E18"/>
    <w:rsid w:val="00A34B6F"/>
    <w:rsid w:val="00A35859"/>
    <w:rsid w:val="00A446E8"/>
    <w:rsid w:val="00A4744A"/>
    <w:rsid w:val="00A525E5"/>
    <w:rsid w:val="00A602D3"/>
    <w:rsid w:val="00A60662"/>
    <w:rsid w:val="00A611C7"/>
    <w:rsid w:val="00A632E6"/>
    <w:rsid w:val="00A63790"/>
    <w:rsid w:val="00A675C4"/>
    <w:rsid w:val="00A67888"/>
    <w:rsid w:val="00A745B5"/>
    <w:rsid w:val="00A74A09"/>
    <w:rsid w:val="00A7755A"/>
    <w:rsid w:val="00A814A4"/>
    <w:rsid w:val="00A84614"/>
    <w:rsid w:val="00A86C62"/>
    <w:rsid w:val="00A87E79"/>
    <w:rsid w:val="00A90E82"/>
    <w:rsid w:val="00A979C1"/>
    <w:rsid w:val="00AA3BB6"/>
    <w:rsid w:val="00AA4BC4"/>
    <w:rsid w:val="00AA69F7"/>
    <w:rsid w:val="00AB0D96"/>
    <w:rsid w:val="00AB5703"/>
    <w:rsid w:val="00AD21E1"/>
    <w:rsid w:val="00AE374E"/>
    <w:rsid w:val="00AF3F1B"/>
    <w:rsid w:val="00AF531D"/>
    <w:rsid w:val="00AF687B"/>
    <w:rsid w:val="00B01592"/>
    <w:rsid w:val="00B02969"/>
    <w:rsid w:val="00B1579B"/>
    <w:rsid w:val="00B1794F"/>
    <w:rsid w:val="00B1795C"/>
    <w:rsid w:val="00B23525"/>
    <w:rsid w:val="00B25160"/>
    <w:rsid w:val="00B25311"/>
    <w:rsid w:val="00B310D2"/>
    <w:rsid w:val="00B32290"/>
    <w:rsid w:val="00B35C4F"/>
    <w:rsid w:val="00B36804"/>
    <w:rsid w:val="00B42B05"/>
    <w:rsid w:val="00B45C86"/>
    <w:rsid w:val="00B45CD0"/>
    <w:rsid w:val="00B46540"/>
    <w:rsid w:val="00B509C3"/>
    <w:rsid w:val="00B520EB"/>
    <w:rsid w:val="00B52743"/>
    <w:rsid w:val="00B660F5"/>
    <w:rsid w:val="00B751E6"/>
    <w:rsid w:val="00B76828"/>
    <w:rsid w:val="00B77A9D"/>
    <w:rsid w:val="00B81175"/>
    <w:rsid w:val="00B84E5E"/>
    <w:rsid w:val="00B86480"/>
    <w:rsid w:val="00B92A7A"/>
    <w:rsid w:val="00B94935"/>
    <w:rsid w:val="00B95668"/>
    <w:rsid w:val="00BB0A74"/>
    <w:rsid w:val="00BB0A93"/>
    <w:rsid w:val="00BB32FE"/>
    <w:rsid w:val="00BD1C7A"/>
    <w:rsid w:val="00BD2E7B"/>
    <w:rsid w:val="00BE0204"/>
    <w:rsid w:val="00BE3168"/>
    <w:rsid w:val="00BE5441"/>
    <w:rsid w:val="00BE77ED"/>
    <w:rsid w:val="00BF1BE2"/>
    <w:rsid w:val="00BF2738"/>
    <w:rsid w:val="00C000DB"/>
    <w:rsid w:val="00C00A22"/>
    <w:rsid w:val="00C013B2"/>
    <w:rsid w:val="00C04DDD"/>
    <w:rsid w:val="00C05865"/>
    <w:rsid w:val="00C05E3E"/>
    <w:rsid w:val="00C05E86"/>
    <w:rsid w:val="00C10C1F"/>
    <w:rsid w:val="00C12DC6"/>
    <w:rsid w:val="00C149AC"/>
    <w:rsid w:val="00C22151"/>
    <w:rsid w:val="00C245D3"/>
    <w:rsid w:val="00C41F93"/>
    <w:rsid w:val="00C455A5"/>
    <w:rsid w:val="00C524C1"/>
    <w:rsid w:val="00C56C39"/>
    <w:rsid w:val="00C62452"/>
    <w:rsid w:val="00C67115"/>
    <w:rsid w:val="00C70BD8"/>
    <w:rsid w:val="00C717E5"/>
    <w:rsid w:val="00C73272"/>
    <w:rsid w:val="00C74040"/>
    <w:rsid w:val="00C74FEC"/>
    <w:rsid w:val="00C77044"/>
    <w:rsid w:val="00C84E71"/>
    <w:rsid w:val="00C868B3"/>
    <w:rsid w:val="00C87B06"/>
    <w:rsid w:val="00CA19DE"/>
    <w:rsid w:val="00CB2D8E"/>
    <w:rsid w:val="00CB366A"/>
    <w:rsid w:val="00CB7475"/>
    <w:rsid w:val="00CC5A14"/>
    <w:rsid w:val="00CC6983"/>
    <w:rsid w:val="00CC7195"/>
    <w:rsid w:val="00CD0D26"/>
    <w:rsid w:val="00CD133F"/>
    <w:rsid w:val="00CD18EB"/>
    <w:rsid w:val="00CD7D46"/>
    <w:rsid w:val="00CF06BA"/>
    <w:rsid w:val="00CF58B8"/>
    <w:rsid w:val="00D006A8"/>
    <w:rsid w:val="00D010A2"/>
    <w:rsid w:val="00D042F1"/>
    <w:rsid w:val="00D04EAD"/>
    <w:rsid w:val="00D06A56"/>
    <w:rsid w:val="00D11540"/>
    <w:rsid w:val="00D1185F"/>
    <w:rsid w:val="00D12C7A"/>
    <w:rsid w:val="00D1704A"/>
    <w:rsid w:val="00D172AF"/>
    <w:rsid w:val="00D203BF"/>
    <w:rsid w:val="00D21122"/>
    <w:rsid w:val="00D22794"/>
    <w:rsid w:val="00D2685D"/>
    <w:rsid w:val="00D400B4"/>
    <w:rsid w:val="00D4209A"/>
    <w:rsid w:val="00D43A38"/>
    <w:rsid w:val="00D46A57"/>
    <w:rsid w:val="00D5388A"/>
    <w:rsid w:val="00D55381"/>
    <w:rsid w:val="00D6118C"/>
    <w:rsid w:val="00D639E1"/>
    <w:rsid w:val="00D7059E"/>
    <w:rsid w:val="00D75938"/>
    <w:rsid w:val="00D75E77"/>
    <w:rsid w:val="00D7699A"/>
    <w:rsid w:val="00D80E02"/>
    <w:rsid w:val="00D82988"/>
    <w:rsid w:val="00D86B49"/>
    <w:rsid w:val="00D906DB"/>
    <w:rsid w:val="00D94B94"/>
    <w:rsid w:val="00DA0998"/>
    <w:rsid w:val="00DA23FC"/>
    <w:rsid w:val="00DA648F"/>
    <w:rsid w:val="00DA7B23"/>
    <w:rsid w:val="00DB1E87"/>
    <w:rsid w:val="00DB73B6"/>
    <w:rsid w:val="00DC469B"/>
    <w:rsid w:val="00DC52EF"/>
    <w:rsid w:val="00DD062A"/>
    <w:rsid w:val="00DD1F67"/>
    <w:rsid w:val="00DE09C8"/>
    <w:rsid w:val="00DE3E68"/>
    <w:rsid w:val="00DE426D"/>
    <w:rsid w:val="00DE5235"/>
    <w:rsid w:val="00DE5C01"/>
    <w:rsid w:val="00DE604A"/>
    <w:rsid w:val="00DF3C96"/>
    <w:rsid w:val="00DF5F77"/>
    <w:rsid w:val="00DF6D35"/>
    <w:rsid w:val="00E01336"/>
    <w:rsid w:val="00E02E6C"/>
    <w:rsid w:val="00E04C4C"/>
    <w:rsid w:val="00E233EE"/>
    <w:rsid w:val="00E300BF"/>
    <w:rsid w:val="00E315DA"/>
    <w:rsid w:val="00E3248E"/>
    <w:rsid w:val="00E3397E"/>
    <w:rsid w:val="00E34AC8"/>
    <w:rsid w:val="00E363C6"/>
    <w:rsid w:val="00E4273A"/>
    <w:rsid w:val="00E46652"/>
    <w:rsid w:val="00E52D24"/>
    <w:rsid w:val="00E5327B"/>
    <w:rsid w:val="00E5398A"/>
    <w:rsid w:val="00E53CF6"/>
    <w:rsid w:val="00E561C2"/>
    <w:rsid w:val="00E57F42"/>
    <w:rsid w:val="00E623FC"/>
    <w:rsid w:val="00E64FC6"/>
    <w:rsid w:val="00E65D7B"/>
    <w:rsid w:val="00E66957"/>
    <w:rsid w:val="00E676F7"/>
    <w:rsid w:val="00E72577"/>
    <w:rsid w:val="00E72825"/>
    <w:rsid w:val="00E740F0"/>
    <w:rsid w:val="00E76576"/>
    <w:rsid w:val="00E939DC"/>
    <w:rsid w:val="00EA1DBB"/>
    <w:rsid w:val="00EA3158"/>
    <w:rsid w:val="00EB0434"/>
    <w:rsid w:val="00EB0F2D"/>
    <w:rsid w:val="00EB54E9"/>
    <w:rsid w:val="00EB69CD"/>
    <w:rsid w:val="00EC586F"/>
    <w:rsid w:val="00EC7F89"/>
    <w:rsid w:val="00ED01C2"/>
    <w:rsid w:val="00ED17C4"/>
    <w:rsid w:val="00EE23E0"/>
    <w:rsid w:val="00EE7E66"/>
    <w:rsid w:val="00EF324E"/>
    <w:rsid w:val="00EF7EC7"/>
    <w:rsid w:val="00F068B0"/>
    <w:rsid w:val="00F129C5"/>
    <w:rsid w:val="00F132F6"/>
    <w:rsid w:val="00F24CD1"/>
    <w:rsid w:val="00F30653"/>
    <w:rsid w:val="00F30659"/>
    <w:rsid w:val="00F30D7F"/>
    <w:rsid w:val="00F30ECC"/>
    <w:rsid w:val="00F33BDD"/>
    <w:rsid w:val="00F37341"/>
    <w:rsid w:val="00F41227"/>
    <w:rsid w:val="00F434BA"/>
    <w:rsid w:val="00F5450C"/>
    <w:rsid w:val="00F56885"/>
    <w:rsid w:val="00F66390"/>
    <w:rsid w:val="00F66EA8"/>
    <w:rsid w:val="00F83016"/>
    <w:rsid w:val="00F85F32"/>
    <w:rsid w:val="00F8659E"/>
    <w:rsid w:val="00F86C65"/>
    <w:rsid w:val="00F95ACA"/>
    <w:rsid w:val="00F95F03"/>
    <w:rsid w:val="00FB132E"/>
    <w:rsid w:val="00FB1E58"/>
    <w:rsid w:val="00FB406F"/>
    <w:rsid w:val="00FC3D6D"/>
    <w:rsid w:val="00FC507A"/>
    <w:rsid w:val="00FC6E69"/>
    <w:rsid w:val="00FD5815"/>
    <w:rsid w:val="00FD6958"/>
    <w:rsid w:val="00FD6E12"/>
    <w:rsid w:val="00FD7721"/>
    <w:rsid w:val="00FE2C65"/>
    <w:rsid w:val="00FE3DE3"/>
    <w:rsid w:val="00FE4BF5"/>
    <w:rsid w:val="00FF04DF"/>
    <w:rsid w:val="00FF1B3C"/>
    <w:rsid w:val="00FF1D4E"/>
    <w:rsid w:val="00FF76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264E4"/>
  <w15:chartTrackingRefBased/>
  <w15:docId w15:val="{6DA94ADE-6449-442B-B927-6F03A45A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8E1"/>
    <w:pPr>
      <w:bidi/>
    </w:pPr>
    <w:rPr>
      <w:rFonts w:cs="Narkisim"/>
      <w:sz w:val="22"/>
      <w:szCs w:val="22"/>
      <w:lang w:eastAsia="he-IL"/>
    </w:rPr>
  </w:style>
  <w:style w:type="paragraph" w:styleId="1">
    <w:name w:val="heading 1"/>
    <w:basedOn w:val="a"/>
    <w:next w:val="a"/>
    <w:link w:val="10"/>
    <w:qFormat/>
    <w:rsid w:val="002808E1"/>
    <w:pPr>
      <w:keepNext/>
      <w:tabs>
        <w:tab w:val="right" w:pos="9469"/>
      </w:tabs>
      <w:jc w:val="both"/>
      <w:outlineLvl w:val="0"/>
    </w:pPr>
    <w:rPr>
      <w:rFonts w:cs="David"/>
      <w:b/>
      <w:bCs/>
      <w:szCs w:val="28"/>
    </w:rPr>
  </w:style>
  <w:style w:type="character" w:default="1" w:styleId="a0">
    <w:name w:val="Default Paragraph Font"/>
    <w:uiPriority w:val="1"/>
    <w:semiHidden/>
    <w:unhideWhenUsed/>
    <w:rsid w:val="002808E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808E1"/>
  </w:style>
  <w:style w:type="paragraph" w:styleId="a3">
    <w:name w:val="footnote text"/>
    <w:basedOn w:val="a"/>
    <w:link w:val="a4"/>
    <w:semiHidden/>
    <w:rsid w:val="002808E1"/>
    <w:pPr>
      <w:ind w:left="170" w:hanging="170"/>
      <w:jc w:val="both"/>
    </w:pPr>
    <w:rPr>
      <w:sz w:val="20"/>
      <w:szCs w:val="20"/>
    </w:rPr>
  </w:style>
  <w:style w:type="character" w:styleId="a5">
    <w:name w:val="footnote reference"/>
    <w:basedOn w:val="a0"/>
    <w:semiHidden/>
    <w:rsid w:val="002808E1"/>
    <w:rPr>
      <w:vertAlign w:val="superscript"/>
    </w:rPr>
  </w:style>
  <w:style w:type="paragraph" w:styleId="a6">
    <w:name w:val="header"/>
    <w:basedOn w:val="a"/>
    <w:link w:val="a7"/>
    <w:rsid w:val="002808E1"/>
    <w:pPr>
      <w:tabs>
        <w:tab w:val="center" w:pos="4153"/>
        <w:tab w:val="right" w:pos="8306"/>
      </w:tabs>
    </w:pPr>
  </w:style>
  <w:style w:type="paragraph" w:styleId="a8">
    <w:name w:val="footer"/>
    <w:basedOn w:val="a"/>
    <w:link w:val="a9"/>
    <w:rsid w:val="002808E1"/>
    <w:pPr>
      <w:tabs>
        <w:tab w:val="center" w:pos="4153"/>
        <w:tab w:val="right" w:pos="8306"/>
      </w:tabs>
    </w:pPr>
  </w:style>
  <w:style w:type="paragraph" w:customStyle="1" w:styleId="aa">
    <w:name w:val="כותרת"/>
    <w:basedOn w:val="a"/>
    <w:rsid w:val="002808E1"/>
    <w:pPr>
      <w:spacing w:before="240" w:line="320" w:lineRule="atLeast"/>
      <w:jc w:val="center"/>
    </w:pPr>
    <w:rPr>
      <w:rFonts w:cs="David"/>
      <w:b/>
      <w:bCs/>
      <w:spacing w:val="20"/>
      <w:szCs w:val="32"/>
    </w:rPr>
  </w:style>
  <w:style w:type="paragraph" w:customStyle="1" w:styleId="ab">
    <w:name w:val="כותרת קטע"/>
    <w:basedOn w:val="a"/>
    <w:rsid w:val="002808E1"/>
    <w:pPr>
      <w:spacing w:before="240" w:line="300" w:lineRule="atLeast"/>
    </w:pPr>
    <w:rPr>
      <w:rFonts w:cs="Arial"/>
      <w:b/>
      <w:bCs/>
      <w:szCs w:val="24"/>
    </w:rPr>
  </w:style>
  <w:style w:type="paragraph" w:customStyle="1" w:styleId="ac">
    <w:name w:val="מקור"/>
    <w:basedOn w:val="a"/>
    <w:rsid w:val="002808E1"/>
    <w:pPr>
      <w:spacing w:line="320" w:lineRule="atLeast"/>
      <w:jc w:val="both"/>
    </w:pPr>
    <w:rPr>
      <w:rFonts w:cs="David"/>
      <w:szCs w:val="24"/>
    </w:rPr>
  </w:style>
  <w:style w:type="paragraph" w:customStyle="1" w:styleId="ad">
    <w:name w:val="מחלקי המים"/>
    <w:basedOn w:val="a"/>
    <w:rsid w:val="002808E1"/>
    <w:pPr>
      <w:spacing w:line="320" w:lineRule="atLeast"/>
      <w:jc w:val="both"/>
    </w:pPr>
    <w:rPr>
      <w:b/>
      <w:bCs/>
      <w:szCs w:val="24"/>
    </w:rPr>
  </w:style>
  <w:style w:type="character" w:styleId="Hyperlink">
    <w:name w:val="Hyperlink"/>
    <w:basedOn w:val="a0"/>
    <w:rsid w:val="002808E1"/>
    <w:rPr>
      <w:color w:val="0563C1" w:themeColor="hyperlink"/>
      <w:u w:val="single"/>
    </w:rPr>
  </w:style>
  <w:style w:type="character" w:styleId="FollowedHyperlink">
    <w:name w:val="FollowedHyperlink"/>
    <w:rsid w:val="00CB366A"/>
    <w:rPr>
      <w:color w:val="800080"/>
      <w:u w:val="single"/>
    </w:rPr>
  </w:style>
  <w:style w:type="paragraph" w:styleId="ae">
    <w:name w:val="Balloon Text"/>
    <w:basedOn w:val="a"/>
    <w:link w:val="af"/>
    <w:uiPriority w:val="99"/>
    <w:semiHidden/>
    <w:unhideWhenUsed/>
    <w:rsid w:val="002808E1"/>
    <w:rPr>
      <w:rFonts w:ascii="Tahoma" w:hAnsi="Tahoma" w:cs="Tahoma"/>
      <w:sz w:val="16"/>
      <w:szCs w:val="16"/>
    </w:rPr>
  </w:style>
  <w:style w:type="character" w:styleId="af0">
    <w:name w:val="page number"/>
    <w:basedOn w:val="a0"/>
    <w:rsid w:val="00170CAB"/>
  </w:style>
  <w:style w:type="character" w:customStyle="1" w:styleId="a4">
    <w:name w:val="טקסט הערת שוליים תו"/>
    <w:basedOn w:val="a0"/>
    <w:link w:val="a3"/>
    <w:semiHidden/>
    <w:rsid w:val="002808E1"/>
    <w:rPr>
      <w:rFonts w:cs="Narkisim"/>
      <w:lang w:eastAsia="he-IL"/>
    </w:rPr>
  </w:style>
  <w:style w:type="character" w:customStyle="1" w:styleId="10">
    <w:name w:val="כותרת 1 תו"/>
    <w:basedOn w:val="a0"/>
    <w:link w:val="1"/>
    <w:rsid w:val="002808E1"/>
    <w:rPr>
      <w:rFonts w:cs="David"/>
      <w:b/>
      <w:bCs/>
      <w:sz w:val="22"/>
      <w:szCs w:val="28"/>
      <w:lang w:eastAsia="he-IL"/>
    </w:rPr>
  </w:style>
  <w:style w:type="character" w:customStyle="1" w:styleId="a7">
    <w:name w:val="כותרת עליונה תו"/>
    <w:basedOn w:val="a0"/>
    <w:link w:val="a6"/>
    <w:rsid w:val="002808E1"/>
    <w:rPr>
      <w:rFonts w:cs="Narkisim"/>
      <w:sz w:val="22"/>
      <w:szCs w:val="22"/>
      <w:lang w:eastAsia="he-IL"/>
    </w:rPr>
  </w:style>
  <w:style w:type="character" w:customStyle="1" w:styleId="a9">
    <w:name w:val="כותרת תחתונה תו"/>
    <w:basedOn w:val="a0"/>
    <w:link w:val="a8"/>
    <w:rsid w:val="002808E1"/>
    <w:rPr>
      <w:rFonts w:cs="Narkisim"/>
      <w:sz w:val="22"/>
      <w:szCs w:val="22"/>
      <w:lang w:eastAsia="he-IL"/>
    </w:rPr>
  </w:style>
  <w:style w:type="paragraph" w:styleId="af1">
    <w:name w:val="Plain Text"/>
    <w:basedOn w:val="a"/>
    <w:link w:val="af2"/>
    <w:uiPriority w:val="99"/>
    <w:unhideWhenUsed/>
    <w:rsid w:val="00B94935"/>
    <w:rPr>
      <w:rFonts w:ascii="Calibri" w:eastAsia="Calibri" w:hAnsi="Calibri" w:cs="Consolas"/>
      <w:szCs w:val="21"/>
      <w:lang w:eastAsia="en-US"/>
    </w:rPr>
  </w:style>
  <w:style w:type="character" w:customStyle="1" w:styleId="af2">
    <w:name w:val="טקסט רגיל תו"/>
    <w:link w:val="af1"/>
    <w:uiPriority w:val="99"/>
    <w:rsid w:val="00B94935"/>
    <w:rPr>
      <w:rFonts w:ascii="Calibri" w:eastAsia="Calibri" w:hAnsi="Calibri" w:cs="Consolas"/>
      <w:sz w:val="22"/>
      <w:szCs w:val="21"/>
    </w:rPr>
  </w:style>
  <w:style w:type="character" w:customStyle="1" w:styleId="af">
    <w:name w:val="טקסט בלונים תו"/>
    <w:basedOn w:val="a0"/>
    <w:link w:val="ae"/>
    <w:uiPriority w:val="99"/>
    <w:semiHidden/>
    <w:rsid w:val="002808E1"/>
    <w:rPr>
      <w:rFonts w:ascii="Tahoma" w:hAnsi="Tahoma" w:cs="Tahoma"/>
      <w:sz w:val="16"/>
      <w:szCs w:val="16"/>
      <w:lang w:eastAsia="he-IL"/>
    </w:rPr>
  </w:style>
  <w:style w:type="paragraph" w:customStyle="1" w:styleId="af3">
    <w:name w:val="פסוק"/>
    <w:basedOn w:val="ac"/>
    <w:qFormat/>
    <w:rsid w:val="002808E1"/>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2303">
      <w:bodyDiv w:val="1"/>
      <w:marLeft w:val="0"/>
      <w:marRight w:val="0"/>
      <w:marTop w:val="0"/>
      <w:marBottom w:val="0"/>
      <w:divBdr>
        <w:top w:val="none" w:sz="0" w:space="0" w:color="auto"/>
        <w:left w:val="none" w:sz="0" w:space="0" w:color="auto"/>
        <w:bottom w:val="none" w:sz="0" w:space="0" w:color="auto"/>
        <w:right w:val="none" w:sz="0" w:space="0" w:color="auto"/>
      </w:divBdr>
    </w:div>
    <w:div w:id="1010260330">
      <w:bodyDiv w:val="1"/>
      <w:marLeft w:val="0"/>
      <w:marRight w:val="0"/>
      <w:marTop w:val="0"/>
      <w:marBottom w:val="0"/>
      <w:divBdr>
        <w:top w:val="none" w:sz="0" w:space="0" w:color="auto"/>
        <w:left w:val="none" w:sz="0" w:space="0" w:color="auto"/>
        <w:bottom w:val="none" w:sz="0" w:space="0" w:color="auto"/>
        <w:right w:val="none" w:sz="0" w:space="0" w:color="auto"/>
      </w:divBdr>
    </w:div>
    <w:div w:id="1059669391">
      <w:bodyDiv w:val="1"/>
      <w:marLeft w:val="0"/>
      <w:marRight w:val="0"/>
      <w:marTop w:val="0"/>
      <w:marBottom w:val="0"/>
      <w:divBdr>
        <w:top w:val="none" w:sz="0" w:space="0" w:color="auto"/>
        <w:left w:val="none" w:sz="0" w:space="0" w:color="auto"/>
        <w:bottom w:val="none" w:sz="0" w:space="0" w:color="auto"/>
        <w:right w:val="none" w:sz="0" w:space="0" w:color="auto"/>
      </w:divBdr>
    </w:div>
    <w:div w:id="1211651893">
      <w:bodyDiv w:val="1"/>
      <w:marLeft w:val="0"/>
      <w:marRight w:val="0"/>
      <w:marTop w:val="0"/>
      <w:marBottom w:val="0"/>
      <w:divBdr>
        <w:top w:val="none" w:sz="0" w:space="0" w:color="auto"/>
        <w:left w:val="none" w:sz="0" w:space="0" w:color="auto"/>
        <w:bottom w:val="none" w:sz="0" w:space="0" w:color="auto"/>
        <w:right w:val="none" w:sz="0" w:space="0" w:color="auto"/>
      </w:divBdr>
    </w:div>
    <w:div w:id="1629896327">
      <w:bodyDiv w:val="1"/>
      <w:marLeft w:val="0"/>
      <w:marRight w:val="0"/>
      <w:marTop w:val="0"/>
      <w:marBottom w:val="0"/>
      <w:divBdr>
        <w:top w:val="none" w:sz="0" w:space="0" w:color="auto"/>
        <w:left w:val="none" w:sz="0" w:space="0" w:color="auto"/>
        <w:bottom w:val="none" w:sz="0" w:space="0" w:color="auto"/>
        <w:right w:val="none" w:sz="0" w:space="0" w:color="auto"/>
      </w:divBdr>
    </w:div>
    <w:div w:id="18948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A9%D7%9E%D7%A8%D7%95%D7%AA-%D7%95%D7%9E%D7%A2%D7%9E%D7%93%D7%95%D7%AA" TargetMode="External"/><Relationship Id="rId3" Type="http://schemas.openxmlformats.org/officeDocument/2006/relationships/hyperlink" Target="https://bmj.org.il/wp-content/uploads/2019/12/24.10.Adrei_.pdf" TargetMode="External"/><Relationship Id="rId7" Type="http://schemas.openxmlformats.org/officeDocument/2006/relationships/hyperlink" Target="https://www.mayim.org.il/?parasha=%d7%90%d7%a8%d7%a5-%d7%96%d7%91%d7%aa-%d7%97%d7%9c%d7%91-%d7%95%d7%93%d7%91%d7%a9" TargetMode="External"/><Relationship Id="rId2" Type="http://schemas.openxmlformats.org/officeDocument/2006/relationships/hyperlink" Target="http://www.daat.ac.il/mishpat-ivri/skirot/72-2.htm" TargetMode="External"/><Relationship Id="rId1" Type="http://schemas.openxmlformats.org/officeDocument/2006/relationships/hyperlink" Target="https://www.mayim.org.il/?holiday=%D7%9B%D7%95%D7%A1-%D7%97%D7%9E%D7%99%D7%A9%D7%99-%D7%95%D7%94%D7%91%D7%90%D7%AA%D7%99" TargetMode="External"/><Relationship Id="rId6" Type="http://schemas.openxmlformats.org/officeDocument/2006/relationships/hyperlink" Target="https://www.mayim.org.il/?holiday=%D7%9E%D7%90%D7%99-%D7%97%D7%A0%D7%95%D7%9B%D7%941" TargetMode="External"/><Relationship Id="rId11" Type="http://schemas.openxmlformats.org/officeDocument/2006/relationships/hyperlink" Target="https://www.mayim.org.il/?parasha=%D7%90%D7%A8%D7%9E%D7%99-%D7%90%D7%95%D7%91%D7%93-%D7%90%D7%91%D7%99" TargetMode="External"/><Relationship Id="rId5" Type="http://schemas.openxmlformats.org/officeDocument/2006/relationships/hyperlink" Target="http://www.hatanakh.com/sites/herzog/files/herzog/imported/mega12_ybn.pdf" TargetMode="External"/><Relationship Id="rId10" Type="http://schemas.openxmlformats.org/officeDocument/2006/relationships/hyperlink" Target="https://www.mayim.org.il/?parasha=%D7%90%D7%92%D7%A8%D7%99%D7%A4%D7%A1-%D7%94%D7%9E%D7%9C%D7%9A" TargetMode="External"/><Relationship Id="rId4" Type="http://schemas.openxmlformats.org/officeDocument/2006/relationships/hyperlink" Target="https://www.mayim.org.il/?holiday=%D7%9B%D7%95%D7%9C%D7%A0%D7%95-%D7%92%D7%A8%D7%99%D7%9D" TargetMode="External"/><Relationship Id="rId9" Type="http://schemas.openxmlformats.org/officeDocument/2006/relationships/hyperlink" Target="https://www.mayim.org.il/?parasha=%D7%9E%D7%A4%D7%A0%D7%99-%D7%A9%D7%99%D7%91%D7%94-%D7%AA%D7%A7%D7%95%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A0BA-9612-4AA5-9C9D-B47034F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761</Words>
  <Characters>3872</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אז יבנה יהושע</vt:lpstr>
      <vt:lpstr>ארץ זבת חלב ודבש</vt:lpstr>
    </vt:vector>
  </TitlesOfParts>
  <Company>Microsoft</Company>
  <LinksUpToDate>false</LinksUpToDate>
  <CharactersWithSpaces>4624</CharactersWithSpaces>
  <SharedDoc>false</SharedDoc>
  <HLinks>
    <vt:vector size="66" baseType="variant">
      <vt:variant>
        <vt:i4>3407934</vt:i4>
      </vt:variant>
      <vt:variant>
        <vt:i4>30</vt:i4>
      </vt:variant>
      <vt:variant>
        <vt:i4>0</vt:i4>
      </vt:variant>
      <vt:variant>
        <vt:i4>5</vt:i4>
      </vt:variant>
      <vt:variant>
        <vt:lpwstr>https://www.mayim.org.il/?parasha=%D7%90%D7%A8%D7%9E%D7%99-%D7%90%D7%95%D7%91%D7%93-%D7%90%D7%91%D7%99</vt:lpwstr>
      </vt:variant>
      <vt:variant>
        <vt:lpwstr/>
      </vt:variant>
      <vt:variant>
        <vt:i4>3276832</vt:i4>
      </vt:variant>
      <vt:variant>
        <vt:i4>27</vt:i4>
      </vt:variant>
      <vt:variant>
        <vt:i4>0</vt:i4>
      </vt:variant>
      <vt:variant>
        <vt:i4>5</vt:i4>
      </vt:variant>
      <vt:variant>
        <vt:lpwstr>https://www.mayim.org.il/?parasha=%D7%90%D7%92%D7%A8%D7%99%D7%A4%D7%A1-%D7%94%D7%9E%D7%9C%D7%9A</vt:lpwstr>
      </vt:variant>
      <vt:variant>
        <vt:lpwstr/>
      </vt:variant>
      <vt:variant>
        <vt:i4>1966159</vt:i4>
      </vt:variant>
      <vt:variant>
        <vt:i4>24</vt:i4>
      </vt:variant>
      <vt:variant>
        <vt:i4>0</vt:i4>
      </vt:variant>
      <vt:variant>
        <vt:i4>5</vt:i4>
      </vt:variant>
      <vt:variant>
        <vt:lpwstr>https://www.mayim.org.il/?parasha=%D7%9E%D7%A4%D7%A0%D7%99-%D7%A9%D7%99%D7%91%D7%94-%D7%AA%D7%A7%D7%95%D7%9D</vt:lpwstr>
      </vt:variant>
      <vt:variant>
        <vt:lpwstr/>
      </vt:variant>
      <vt:variant>
        <vt:i4>4849746</vt:i4>
      </vt:variant>
      <vt:variant>
        <vt:i4>21</vt:i4>
      </vt:variant>
      <vt:variant>
        <vt:i4>0</vt:i4>
      </vt:variant>
      <vt:variant>
        <vt:i4>5</vt:i4>
      </vt:variant>
      <vt:variant>
        <vt:lpwstr>https://www.mayim.org.il/?parasha=%D7%9E%D7%A9%D7%9E%D7%A8%D7%95%D7%AA-%D7%95%D7%9E%D7%A2%D7%9E%D7%93%D7%95%D7%AA</vt:lpwstr>
      </vt:variant>
      <vt:variant>
        <vt:lpwstr/>
      </vt:variant>
      <vt:variant>
        <vt:i4>6946935</vt:i4>
      </vt:variant>
      <vt:variant>
        <vt:i4>18</vt:i4>
      </vt:variant>
      <vt:variant>
        <vt:i4>0</vt:i4>
      </vt:variant>
      <vt:variant>
        <vt:i4>5</vt:i4>
      </vt:variant>
      <vt:variant>
        <vt:lpwstr>https://www.mayim.org.il/?parasha=%d7%90%d7%a8%d7%a5-%d7%96%d7%91%d7%aa-%d7%97%d7%9c%d7%91-%d7%95%d7%93%d7%91%d7%a9</vt:lpwstr>
      </vt:variant>
      <vt:variant>
        <vt:lpwstr/>
      </vt:variant>
      <vt:variant>
        <vt:i4>5505101</vt:i4>
      </vt:variant>
      <vt:variant>
        <vt:i4>15</vt:i4>
      </vt:variant>
      <vt:variant>
        <vt:i4>0</vt:i4>
      </vt:variant>
      <vt:variant>
        <vt:i4>5</vt:i4>
      </vt:variant>
      <vt:variant>
        <vt:lpwstr>https://www.mayim.org.il/?holiday=%D7%9E%D7%90%D7%99-%D7%97%D7%A0%D7%95%D7%9B%D7%941</vt:lpwstr>
      </vt:variant>
      <vt:variant>
        <vt:lpwstr/>
      </vt:variant>
      <vt:variant>
        <vt:i4>7995474</vt:i4>
      </vt:variant>
      <vt:variant>
        <vt:i4>12</vt:i4>
      </vt:variant>
      <vt:variant>
        <vt:i4>0</vt:i4>
      </vt:variant>
      <vt:variant>
        <vt:i4>5</vt:i4>
      </vt:variant>
      <vt:variant>
        <vt:lpwstr>http://www.hatanakh.com/sites/herzog/files/herzog/imported/mega12_ybn.pdf</vt:lpwstr>
      </vt:variant>
      <vt:variant>
        <vt:lpwstr/>
      </vt:variant>
      <vt:variant>
        <vt:i4>1245187</vt:i4>
      </vt:variant>
      <vt:variant>
        <vt:i4>9</vt:i4>
      </vt:variant>
      <vt:variant>
        <vt:i4>0</vt:i4>
      </vt:variant>
      <vt:variant>
        <vt:i4>5</vt:i4>
      </vt:variant>
      <vt:variant>
        <vt:lpwstr>https://www.mayim.org.il/?holiday=%D7%9B%D7%95%D7%9C%D7%A0%D7%95-%D7%92%D7%A8%D7%99%D7%9D</vt:lpwstr>
      </vt:variant>
      <vt:variant>
        <vt:lpwstr/>
      </vt:variant>
      <vt:variant>
        <vt:i4>4325475</vt:i4>
      </vt:variant>
      <vt:variant>
        <vt:i4>6</vt:i4>
      </vt:variant>
      <vt:variant>
        <vt:i4>0</vt:i4>
      </vt:variant>
      <vt:variant>
        <vt:i4>5</vt:i4>
      </vt:variant>
      <vt:variant>
        <vt:lpwstr>https://bmj.org.il/wp-content/uploads/2019/12/24.10.Adrei_.pdf</vt:lpwstr>
      </vt:variant>
      <vt:variant>
        <vt:lpwstr/>
      </vt:variant>
      <vt:variant>
        <vt:i4>2621541</vt:i4>
      </vt:variant>
      <vt:variant>
        <vt:i4>3</vt:i4>
      </vt:variant>
      <vt:variant>
        <vt:i4>0</vt:i4>
      </vt:variant>
      <vt:variant>
        <vt:i4>5</vt:i4>
      </vt:variant>
      <vt:variant>
        <vt:lpwstr>http://www.daat.ac.il/mishpat-ivri/skirot/72-2.htm</vt:lpwstr>
      </vt:variant>
      <vt:variant>
        <vt:lpwstr/>
      </vt:variant>
      <vt:variant>
        <vt:i4>1704002</vt:i4>
      </vt:variant>
      <vt:variant>
        <vt:i4>0</vt:i4>
      </vt:variant>
      <vt:variant>
        <vt:i4>0</vt:i4>
      </vt:variant>
      <vt:variant>
        <vt:i4>5</vt:i4>
      </vt:variant>
      <vt:variant>
        <vt:lpwstr>https://www.mayim.org.il/?holiday=%D7%9B%D7%95%D7%A1-%D7%97%D7%9E%D7%99%D7%A9%D7%99-%D7%95%D7%94%D7%91%D7%90%D7%AA%D7%99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מסכת ביכורים</dc:title>
  <dc:subject>כי תבוא, שישית לנחמה</dc:subject>
  <dc:creator>Asher Yuval</dc:creator>
  <cp:keywords/>
  <cp:lastModifiedBy>Shimon Afek</cp:lastModifiedBy>
  <cp:revision>3</cp:revision>
  <cp:lastPrinted>2025-08-07T14:16:00Z</cp:lastPrinted>
  <dcterms:created xsi:type="dcterms:W3CDTF">2025-08-07T14:15:00Z</dcterms:created>
  <dcterms:modified xsi:type="dcterms:W3CDTF">2025-08-07T14:16:00Z</dcterms:modified>
</cp:coreProperties>
</file>