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9DE90" w14:textId="77777777" w:rsidR="005E0A0E" w:rsidRDefault="001C5714" w:rsidP="000410AC">
      <w:pPr>
        <w:pStyle w:val="aa"/>
        <w:spacing w:line="360" w:lineRule="auto"/>
        <w:rPr>
          <w:rtl/>
        </w:rPr>
      </w:pPr>
      <w:r>
        <w:rPr>
          <w:rFonts w:hint="cs"/>
          <w:rtl/>
        </w:rPr>
        <w:t>תעלומת חצי שבט מנשה</w:t>
      </w:r>
    </w:p>
    <w:p w14:paraId="135C0312" w14:textId="77777777" w:rsidR="00F10CFE" w:rsidRPr="00F10CFE" w:rsidRDefault="00F10CFE" w:rsidP="0009688F">
      <w:pPr>
        <w:pStyle w:val="ac"/>
        <w:spacing w:before="120"/>
        <w:rPr>
          <w:rFonts w:cs="Narkisim"/>
          <w:szCs w:val="22"/>
          <w:rtl/>
        </w:rPr>
      </w:pPr>
      <w:r w:rsidRPr="00F10CFE">
        <w:rPr>
          <w:rFonts w:cs="Narkisim" w:hint="cs"/>
          <w:b/>
          <w:bCs/>
          <w:szCs w:val="22"/>
          <w:rtl/>
        </w:rPr>
        <w:t>מים ראשונים:</w:t>
      </w:r>
      <w:r w:rsidRPr="00F10CFE">
        <w:rPr>
          <w:rFonts w:cs="Narkisim" w:hint="cs"/>
          <w:szCs w:val="22"/>
          <w:rtl/>
        </w:rPr>
        <w:t xml:space="preserve"> כבר </w:t>
      </w:r>
      <w:r w:rsidR="001C5714">
        <w:rPr>
          <w:rFonts w:cs="Narkisim" w:hint="cs"/>
          <w:szCs w:val="22"/>
          <w:rtl/>
        </w:rPr>
        <w:t xml:space="preserve">הקדשנו </w:t>
      </w:r>
      <w:r w:rsidR="00A74698">
        <w:rPr>
          <w:rFonts w:cs="Narkisim" w:hint="cs"/>
          <w:szCs w:val="22"/>
          <w:rtl/>
        </w:rPr>
        <w:t xml:space="preserve">מספר </w:t>
      </w:r>
      <w:r w:rsidR="001C5714">
        <w:rPr>
          <w:rFonts w:cs="Narkisim" w:hint="cs"/>
          <w:szCs w:val="22"/>
          <w:rtl/>
        </w:rPr>
        <w:t xml:space="preserve">דפים </w:t>
      </w:r>
      <w:hyperlink r:id="rId8" w:history="1">
        <w:r w:rsidR="00172B8E" w:rsidRPr="00172B8E">
          <w:rPr>
            <w:rStyle w:val="Hyperlink"/>
            <w:rFonts w:cs="Narkisim" w:hint="cs"/>
            <w:szCs w:val="22"/>
            <w:rtl/>
          </w:rPr>
          <w:t>בפרשה זו</w:t>
        </w:r>
      </w:hyperlink>
      <w:r w:rsidR="00172B8E">
        <w:rPr>
          <w:rFonts w:cs="Narkisim" w:hint="cs"/>
          <w:szCs w:val="22"/>
          <w:rtl/>
        </w:rPr>
        <w:t xml:space="preserve"> </w:t>
      </w:r>
      <w:r w:rsidR="001C5714">
        <w:rPr>
          <w:rFonts w:cs="Narkisim" w:hint="cs"/>
          <w:szCs w:val="22"/>
          <w:rtl/>
        </w:rPr>
        <w:t>לשבטי עבר הירדן המזרחי</w:t>
      </w:r>
      <w:r w:rsidR="00A74698">
        <w:rPr>
          <w:rFonts w:cs="Narkisim" w:hint="cs"/>
          <w:szCs w:val="22"/>
          <w:rtl/>
        </w:rPr>
        <w:t xml:space="preserve"> אשר מכונים </w:t>
      </w:r>
      <w:r w:rsidR="0009688F">
        <w:rPr>
          <w:rFonts w:cs="Narkisim" w:hint="cs"/>
          <w:szCs w:val="22"/>
          <w:rtl/>
        </w:rPr>
        <w:t xml:space="preserve">בשיח התלמודי </w:t>
      </w:r>
      <w:r w:rsidR="00172B8E">
        <w:rPr>
          <w:rFonts w:cs="Narkisim" w:hint="cs"/>
          <w:szCs w:val="22"/>
          <w:rtl/>
        </w:rPr>
        <w:t xml:space="preserve">בקצרה </w:t>
      </w:r>
      <w:r w:rsidR="00A74698">
        <w:rPr>
          <w:rFonts w:cs="Narkisim" w:hint="cs"/>
          <w:szCs w:val="22"/>
          <w:rtl/>
        </w:rPr>
        <w:t xml:space="preserve">"בני גד ובני ראובן", למשל </w:t>
      </w:r>
      <w:r w:rsidR="0009688F">
        <w:rPr>
          <w:rFonts w:cs="Narkisim" w:hint="cs"/>
          <w:szCs w:val="22"/>
          <w:rtl/>
        </w:rPr>
        <w:t>ב</w:t>
      </w:r>
      <w:r w:rsidR="00A74698">
        <w:rPr>
          <w:rFonts w:cs="Narkisim" w:hint="cs"/>
          <w:szCs w:val="22"/>
          <w:rtl/>
        </w:rPr>
        <w:t>הלכות תנאים (קידושין</w:t>
      </w:r>
      <w:r w:rsidR="00172B8E">
        <w:rPr>
          <w:rFonts w:cs="Narkisim" w:hint="cs"/>
          <w:szCs w:val="22"/>
          <w:rtl/>
        </w:rPr>
        <w:t xml:space="preserve"> </w:t>
      </w:r>
      <w:proofErr w:type="spellStart"/>
      <w:r w:rsidR="00172B8E">
        <w:rPr>
          <w:rFonts w:cs="Narkisim" w:hint="cs"/>
          <w:szCs w:val="22"/>
          <w:rtl/>
        </w:rPr>
        <w:t>סא</w:t>
      </w:r>
      <w:proofErr w:type="spellEnd"/>
      <w:r w:rsidR="00172B8E">
        <w:rPr>
          <w:rFonts w:cs="Narkisim" w:hint="cs"/>
          <w:szCs w:val="22"/>
          <w:rtl/>
        </w:rPr>
        <w:t xml:space="preserve"> ע"א</w:t>
      </w:r>
      <w:r w:rsidR="00A74698">
        <w:rPr>
          <w:rFonts w:cs="Narkisim" w:hint="cs"/>
          <w:szCs w:val="22"/>
          <w:rtl/>
        </w:rPr>
        <w:t xml:space="preserve">.). </w:t>
      </w:r>
      <w:r w:rsidR="000942BD">
        <w:rPr>
          <w:rFonts w:cs="Narkisim" w:hint="cs"/>
          <w:szCs w:val="22"/>
          <w:rtl/>
        </w:rPr>
        <w:t xml:space="preserve">ואכן, </w:t>
      </w:r>
      <w:r w:rsidR="00A74698">
        <w:rPr>
          <w:rFonts w:cs="Narkisim" w:hint="cs"/>
          <w:szCs w:val="22"/>
          <w:rtl/>
        </w:rPr>
        <w:t xml:space="preserve">בתחילת </w:t>
      </w:r>
      <w:r w:rsidR="009A2E5D">
        <w:rPr>
          <w:rFonts w:cs="Narkisim" w:hint="cs"/>
          <w:szCs w:val="22"/>
          <w:rtl/>
        </w:rPr>
        <w:t>הסיפור מנויים רק שני שבטים</w:t>
      </w:r>
      <w:r w:rsidR="000942BD">
        <w:rPr>
          <w:rFonts w:cs="Narkisim" w:hint="cs"/>
          <w:szCs w:val="22"/>
          <w:rtl/>
        </w:rPr>
        <w:t xml:space="preserve"> אלה, אך בהמשך מצטרף אליהם חצי שבט מנשה. </w:t>
      </w:r>
      <w:r w:rsidR="000942BD" w:rsidRPr="000942BD">
        <w:rPr>
          <w:rFonts w:cs="Narkisim" w:hint="cs"/>
          <w:szCs w:val="22"/>
          <w:rtl/>
        </w:rPr>
        <w:t>מנין בא חצי שבט זה? למה נחלק? מה הביא את מחצית השבט להצטרף אל בני גד וראובן. וכיצד קיבל זאת משה?</w:t>
      </w:r>
    </w:p>
    <w:p w14:paraId="4BEE8B53" w14:textId="77777777" w:rsidR="007739FC" w:rsidRDefault="001C5714" w:rsidP="008A1560">
      <w:pPr>
        <w:pStyle w:val="a3"/>
        <w:spacing w:before="240" w:line="320" w:lineRule="atLeast"/>
        <w:ind w:left="0" w:firstLine="0"/>
        <w:rPr>
          <w:rtl/>
        </w:rPr>
      </w:pPr>
      <w:proofErr w:type="spellStart"/>
      <w:r w:rsidRPr="000942BD">
        <w:rPr>
          <w:rFonts w:ascii="David" w:hAnsi="David" w:cs="David"/>
          <w:b/>
          <w:bCs/>
          <w:sz w:val="24"/>
          <w:szCs w:val="24"/>
          <w:rtl/>
        </w:rPr>
        <w:t>וַיִּתֵּן</w:t>
      </w:r>
      <w:proofErr w:type="spellEnd"/>
      <w:r w:rsidRPr="000942BD">
        <w:rPr>
          <w:rFonts w:ascii="David" w:hAnsi="David" w:cs="David"/>
          <w:b/>
          <w:bCs/>
          <w:sz w:val="24"/>
          <w:szCs w:val="24"/>
          <w:rtl/>
        </w:rPr>
        <w:t xml:space="preserve"> לָהֶם מֹשֶׁה לִבְנֵי גָד וְלִבְנֵי רְאוּבֵן וְלַחֲצִי שֵׁבֶט מְנַשֶּׁה בֶן יוֹסֵף אֶת מַמְלֶכֶת </w:t>
      </w:r>
      <w:proofErr w:type="spellStart"/>
      <w:r w:rsidRPr="000942BD">
        <w:rPr>
          <w:rFonts w:ascii="David" w:hAnsi="David" w:cs="David"/>
          <w:b/>
          <w:bCs/>
          <w:sz w:val="24"/>
          <w:szCs w:val="24"/>
          <w:rtl/>
        </w:rPr>
        <w:t>סִיחֹן</w:t>
      </w:r>
      <w:proofErr w:type="spellEnd"/>
      <w:r w:rsidRPr="000942BD">
        <w:rPr>
          <w:rFonts w:ascii="David" w:hAnsi="David" w:cs="David"/>
          <w:b/>
          <w:bCs/>
          <w:sz w:val="24"/>
          <w:szCs w:val="24"/>
          <w:rtl/>
        </w:rPr>
        <w:t xml:space="preserve"> מֶלֶךְ הָאֱמֹרִי וְאֶת מַמְלֶכֶת עוֹג מֶלֶךְ הַבָּשָׁן הָאָרֶץ לְעָרֶיהָ </w:t>
      </w:r>
      <w:proofErr w:type="spellStart"/>
      <w:r w:rsidRPr="000942BD">
        <w:rPr>
          <w:rFonts w:ascii="David" w:hAnsi="David" w:cs="David"/>
          <w:b/>
          <w:bCs/>
          <w:sz w:val="24"/>
          <w:szCs w:val="24"/>
          <w:rtl/>
        </w:rPr>
        <w:t>בִּגְבֻלֹת</w:t>
      </w:r>
      <w:proofErr w:type="spellEnd"/>
      <w:r w:rsidRPr="000942BD">
        <w:rPr>
          <w:rFonts w:ascii="David" w:hAnsi="David" w:cs="David"/>
          <w:b/>
          <w:bCs/>
          <w:sz w:val="24"/>
          <w:szCs w:val="24"/>
          <w:rtl/>
        </w:rPr>
        <w:t xml:space="preserve"> עָרֵי הָאָרֶץ סָבִיב:</w:t>
      </w:r>
      <w:r w:rsidR="009A2E5D" w:rsidRPr="000942BD">
        <w:rPr>
          <w:rFonts w:ascii="David" w:hAnsi="David" w:cs="David"/>
          <w:b/>
          <w:bCs/>
          <w:sz w:val="24"/>
          <w:szCs w:val="24"/>
          <w:rtl/>
        </w:rPr>
        <w:t xml:space="preserve"> </w:t>
      </w:r>
      <w:r w:rsidRPr="000942BD">
        <w:rPr>
          <w:rFonts w:ascii="David" w:hAnsi="David" w:cs="David"/>
          <w:b/>
          <w:bCs/>
          <w:sz w:val="24"/>
          <w:szCs w:val="24"/>
          <w:rtl/>
        </w:rPr>
        <w:t xml:space="preserve">וַיִּבְנוּ בְנֵי גָד אֶת </w:t>
      </w:r>
      <w:proofErr w:type="spellStart"/>
      <w:r w:rsidRPr="000942BD">
        <w:rPr>
          <w:rFonts w:ascii="David" w:hAnsi="David" w:cs="David"/>
          <w:b/>
          <w:bCs/>
          <w:sz w:val="24"/>
          <w:szCs w:val="24"/>
          <w:rtl/>
        </w:rPr>
        <w:t>דִּיבֹן</w:t>
      </w:r>
      <w:proofErr w:type="spellEnd"/>
      <w:r w:rsidRPr="000942BD">
        <w:rPr>
          <w:rFonts w:ascii="David" w:hAnsi="David" w:cs="David"/>
          <w:b/>
          <w:bCs/>
          <w:sz w:val="24"/>
          <w:szCs w:val="24"/>
          <w:rtl/>
        </w:rPr>
        <w:t xml:space="preserve"> וְאֶת עֲטָרֹת וְאֵת עֲרֹעֵר:</w:t>
      </w:r>
      <w:r w:rsidR="009A2E5D" w:rsidRPr="000942BD">
        <w:rPr>
          <w:rFonts w:ascii="David" w:hAnsi="David" w:cs="David"/>
          <w:b/>
          <w:bCs/>
          <w:sz w:val="24"/>
          <w:szCs w:val="24"/>
          <w:rtl/>
        </w:rPr>
        <w:t xml:space="preserve"> ... </w:t>
      </w:r>
      <w:r w:rsidRPr="000942BD">
        <w:rPr>
          <w:rFonts w:ascii="David" w:hAnsi="David" w:cs="David"/>
          <w:b/>
          <w:bCs/>
          <w:sz w:val="24"/>
          <w:szCs w:val="24"/>
          <w:rtl/>
        </w:rPr>
        <w:t xml:space="preserve">וּבְנֵי רְאוּבֵן בָּנוּ אֶת חֶשְׁבּוֹן וְאֶת </w:t>
      </w:r>
      <w:proofErr w:type="spellStart"/>
      <w:r w:rsidRPr="000942BD">
        <w:rPr>
          <w:rFonts w:ascii="David" w:hAnsi="David" w:cs="David"/>
          <w:b/>
          <w:bCs/>
          <w:sz w:val="24"/>
          <w:szCs w:val="24"/>
          <w:rtl/>
        </w:rPr>
        <w:t>אֶלְעָלֵא</w:t>
      </w:r>
      <w:proofErr w:type="spellEnd"/>
      <w:r w:rsidRPr="000942BD">
        <w:rPr>
          <w:rFonts w:ascii="David" w:hAnsi="David" w:cs="David"/>
          <w:b/>
          <w:bCs/>
          <w:sz w:val="24"/>
          <w:szCs w:val="24"/>
          <w:rtl/>
        </w:rPr>
        <w:t xml:space="preserve"> וְאֵת </w:t>
      </w:r>
      <w:proofErr w:type="spellStart"/>
      <w:r w:rsidRPr="000942BD">
        <w:rPr>
          <w:rFonts w:ascii="David" w:hAnsi="David" w:cs="David"/>
          <w:b/>
          <w:bCs/>
          <w:sz w:val="24"/>
          <w:szCs w:val="24"/>
          <w:rtl/>
        </w:rPr>
        <w:t>קִרְיָתָיִם</w:t>
      </w:r>
      <w:proofErr w:type="spellEnd"/>
      <w:r w:rsidRPr="000942BD">
        <w:rPr>
          <w:rFonts w:ascii="David" w:hAnsi="David" w:cs="David"/>
          <w:b/>
          <w:bCs/>
          <w:sz w:val="24"/>
          <w:szCs w:val="24"/>
          <w:rtl/>
        </w:rPr>
        <w:t>:</w:t>
      </w:r>
      <w:r w:rsidR="009A2E5D" w:rsidRPr="000942BD">
        <w:rPr>
          <w:rFonts w:ascii="David" w:hAnsi="David" w:cs="David"/>
          <w:b/>
          <w:bCs/>
          <w:sz w:val="24"/>
          <w:szCs w:val="24"/>
          <w:rtl/>
        </w:rPr>
        <w:t xml:space="preserve"> ... </w:t>
      </w:r>
      <w:r w:rsidRPr="000942BD">
        <w:rPr>
          <w:rFonts w:ascii="David" w:hAnsi="David" w:cs="David"/>
          <w:b/>
          <w:bCs/>
          <w:sz w:val="24"/>
          <w:szCs w:val="24"/>
          <w:rtl/>
        </w:rPr>
        <w:t xml:space="preserve">וַיֵּלְכוּ בְּנֵי מָכִיר בֶּן מְנַשֶּׁה </w:t>
      </w:r>
      <w:proofErr w:type="spellStart"/>
      <w:r w:rsidRPr="000942BD">
        <w:rPr>
          <w:rFonts w:ascii="David" w:hAnsi="David" w:cs="David"/>
          <w:b/>
          <w:bCs/>
          <w:sz w:val="24"/>
          <w:szCs w:val="24"/>
          <w:rtl/>
        </w:rPr>
        <w:t>גִּלְעָדָה</w:t>
      </w:r>
      <w:proofErr w:type="spellEnd"/>
      <w:r w:rsidRPr="000942BD">
        <w:rPr>
          <w:rFonts w:ascii="David" w:hAnsi="David" w:cs="David"/>
          <w:b/>
          <w:bCs/>
          <w:sz w:val="24"/>
          <w:szCs w:val="24"/>
          <w:rtl/>
        </w:rPr>
        <w:t xml:space="preserve"> וַיִּלְכְּדֻהָ וַיּוֹרֶשׁ אֶת הָאֱמֹרִי אֲשֶׁר בָּהּ:</w:t>
      </w:r>
      <w:r w:rsidR="009A2E5D" w:rsidRPr="000942BD">
        <w:rPr>
          <w:rFonts w:ascii="David" w:hAnsi="David" w:cs="David"/>
          <w:b/>
          <w:bCs/>
          <w:sz w:val="24"/>
          <w:szCs w:val="24"/>
          <w:rtl/>
        </w:rPr>
        <w:t xml:space="preserve"> </w:t>
      </w:r>
      <w:proofErr w:type="spellStart"/>
      <w:r w:rsidRPr="000942BD">
        <w:rPr>
          <w:rFonts w:ascii="David" w:hAnsi="David" w:cs="David"/>
          <w:b/>
          <w:bCs/>
          <w:sz w:val="24"/>
          <w:szCs w:val="24"/>
          <w:rtl/>
        </w:rPr>
        <w:t>וַיִּתֵּן</w:t>
      </w:r>
      <w:proofErr w:type="spellEnd"/>
      <w:r w:rsidRPr="000942BD">
        <w:rPr>
          <w:rFonts w:ascii="David" w:hAnsi="David" w:cs="David"/>
          <w:b/>
          <w:bCs/>
          <w:sz w:val="24"/>
          <w:szCs w:val="24"/>
          <w:rtl/>
        </w:rPr>
        <w:t xml:space="preserve"> מֹשֶׁה אֶת הַגִּלְעָד לְמָכִיר בֶּן מְנַשֶּׁה וַיֵּשֶׁב בָּהּ:</w:t>
      </w:r>
      <w:r w:rsidR="009A2E5D" w:rsidRPr="000942BD">
        <w:rPr>
          <w:rFonts w:ascii="David" w:hAnsi="David" w:cs="David"/>
          <w:b/>
          <w:bCs/>
          <w:sz w:val="24"/>
          <w:szCs w:val="24"/>
          <w:rtl/>
        </w:rPr>
        <w:t xml:space="preserve"> </w:t>
      </w:r>
      <w:r w:rsidRPr="000942BD">
        <w:rPr>
          <w:rFonts w:ascii="David" w:hAnsi="David" w:cs="David"/>
          <w:b/>
          <w:bCs/>
          <w:sz w:val="24"/>
          <w:szCs w:val="24"/>
          <w:rtl/>
        </w:rPr>
        <w:t xml:space="preserve">וְיָאִיר בֶּן מְנַשֶּׁה הָלַךְ וַיִּלְכֹּד אֶת </w:t>
      </w:r>
      <w:proofErr w:type="spellStart"/>
      <w:r w:rsidRPr="000942BD">
        <w:rPr>
          <w:rFonts w:ascii="David" w:hAnsi="David" w:cs="David"/>
          <w:b/>
          <w:bCs/>
          <w:sz w:val="24"/>
          <w:szCs w:val="24"/>
          <w:rtl/>
        </w:rPr>
        <w:t>חַוֹּתֵיהֶם</w:t>
      </w:r>
      <w:proofErr w:type="spellEnd"/>
      <w:r w:rsidRPr="000942BD">
        <w:rPr>
          <w:rFonts w:ascii="David" w:hAnsi="David" w:cs="David"/>
          <w:b/>
          <w:bCs/>
          <w:sz w:val="24"/>
          <w:szCs w:val="24"/>
          <w:rtl/>
        </w:rPr>
        <w:t xml:space="preserve"> וַיִּקְרָא אֶתְהֶן </w:t>
      </w:r>
      <w:proofErr w:type="spellStart"/>
      <w:r w:rsidRPr="000942BD">
        <w:rPr>
          <w:rFonts w:ascii="David" w:hAnsi="David" w:cs="David"/>
          <w:b/>
          <w:bCs/>
          <w:sz w:val="24"/>
          <w:szCs w:val="24"/>
          <w:rtl/>
        </w:rPr>
        <w:t>חַוֹּת</w:t>
      </w:r>
      <w:proofErr w:type="spellEnd"/>
      <w:r w:rsidRPr="000942BD">
        <w:rPr>
          <w:rFonts w:ascii="David" w:hAnsi="David" w:cs="David"/>
          <w:b/>
          <w:bCs/>
          <w:sz w:val="24"/>
          <w:szCs w:val="24"/>
          <w:rtl/>
        </w:rPr>
        <w:t xml:space="preserve"> יָאִיר</w:t>
      </w:r>
      <w:r w:rsidR="009A2E5D" w:rsidRPr="000942BD">
        <w:rPr>
          <w:rFonts w:ascii="David" w:hAnsi="David" w:cs="David"/>
          <w:b/>
          <w:bCs/>
          <w:sz w:val="24"/>
          <w:szCs w:val="24"/>
          <w:rtl/>
        </w:rPr>
        <w:t xml:space="preserve"> וכו' ".</w:t>
      </w:r>
      <w:r w:rsidR="000942BD" w:rsidRPr="000942BD">
        <w:rPr>
          <w:rtl/>
        </w:rPr>
        <w:t xml:space="preserve"> </w:t>
      </w:r>
      <w:r w:rsidR="000942BD">
        <w:rPr>
          <w:rFonts w:hint="cs"/>
          <w:sz w:val="22"/>
          <w:szCs w:val="22"/>
          <w:rtl/>
        </w:rPr>
        <w:t>(</w:t>
      </w:r>
      <w:r w:rsidR="000942BD" w:rsidRPr="000942BD">
        <w:rPr>
          <w:sz w:val="22"/>
          <w:szCs w:val="22"/>
          <w:rtl/>
        </w:rPr>
        <w:t xml:space="preserve">במדבר פרשת מטות פרק לב </w:t>
      </w:r>
      <w:r w:rsidR="008A1560">
        <w:rPr>
          <w:rFonts w:hint="cs"/>
          <w:sz w:val="22"/>
          <w:szCs w:val="22"/>
          <w:rtl/>
        </w:rPr>
        <w:t>פסוקים</w:t>
      </w:r>
      <w:r w:rsidR="000942BD" w:rsidRPr="000942BD">
        <w:rPr>
          <w:sz w:val="22"/>
          <w:szCs w:val="22"/>
          <w:rtl/>
        </w:rPr>
        <w:t xml:space="preserve"> לג</w:t>
      </w:r>
      <w:r w:rsidR="000942BD">
        <w:rPr>
          <w:sz w:val="22"/>
          <w:szCs w:val="22"/>
          <w:rtl/>
        </w:rPr>
        <w:t>–</w:t>
      </w:r>
      <w:proofErr w:type="spellStart"/>
      <w:r w:rsidR="000942BD" w:rsidRPr="000942BD">
        <w:rPr>
          <w:sz w:val="22"/>
          <w:szCs w:val="22"/>
          <w:rtl/>
        </w:rPr>
        <w:t>מב</w:t>
      </w:r>
      <w:proofErr w:type="spellEnd"/>
      <w:r w:rsidR="000942BD">
        <w:rPr>
          <w:rFonts w:hint="cs"/>
          <w:sz w:val="22"/>
          <w:szCs w:val="22"/>
          <w:rtl/>
        </w:rPr>
        <w:t>).</w:t>
      </w:r>
      <w:r w:rsidR="002565D6">
        <w:rPr>
          <w:rStyle w:val="a5"/>
          <w:rtl/>
        </w:rPr>
        <w:footnoteReference w:id="1"/>
      </w:r>
    </w:p>
    <w:p w14:paraId="1963DB6D" w14:textId="77777777" w:rsidR="007D7303" w:rsidRDefault="007D7303" w:rsidP="009F1869">
      <w:pPr>
        <w:pStyle w:val="a3"/>
        <w:tabs>
          <w:tab w:val="left" w:pos="3057"/>
        </w:tabs>
        <w:spacing w:before="240" w:line="320" w:lineRule="atLeast"/>
        <w:ind w:left="0" w:firstLine="0"/>
        <w:rPr>
          <w:rtl/>
        </w:rPr>
      </w:pPr>
      <w:r w:rsidRPr="009F1869">
        <w:rPr>
          <w:rFonts w:ascii="David" w:hAnsi="David" w:cs="David"/>
          <w:b/>
          <w:bCs/>
          <w:sz w:val="24"/>
          <w:szCs w:val="24"/>
          <w:rtl/>
        </w:rPr>
        <w:t>וְאֶת הָאָרֶץ הַזֹּאת יָרַשְׁנוּ בָּעֵת הַהִוא מֵעֲרֹעֵר אֲשֶׁר עַל נַחַל אַרְנֹן וַחֲצִי הַר הַגִּלְעָד וְעָרָיו נָתַתִּי לָראוּבֵנִי וְלַגָּדִי:</w:t>
      </w:r>
      <w:r w:rsidR="005B084F" w:rsidRPr="009F1869">
        <w:rPr>
          <w:rFonts w:ascii="David" w:hAnsi="David" w:cs="David" w:hint="cs"/>
          <w:b/>
          <w:bCs/>
          <w:sz w:val="24"/>
          <w:szCs w:val="24"/>
          <w:rtl/>
        </w:rPr>
        <w:t xml:space="preserve"> </w:t>
      </w:r>
      <w:r w:rsidRPr="009F1869">
        <w:rPr>
          <w:rFonts w:ascii="David" w:hAnsi="David" w:cs="David"/>
          <w:b/>
          <w:bCs/>
          <w:sz w:val="24"/>
          <w:szCs w:val="24"/>
          <w:rtl/>
        </w:rPr>
        <w:t xml:space="preserve">וְיֶתֶר הַגִּלְעָד וְכָל הַבָּשָׁן מַמְלֶכֶת עוֹג נָתַתִּי לַחֲצִי שֵׁבֶט הַמְנַשֶּׁה כֹּל חֶבֶל </w:t>
      </w:r>
      <w:proofErr w:type="spellStart"/>
      <w:r w:rsidRPr="009F1869">
        <w:rPr>
          <w:rFonts w:ascii="David" w:hAnsi="David" w:cs="David"/>
          <w:b/>
          <w:bCs/>
          <w:sz w:val="24"/>
          <w:szCs w:val="24"/>
          <w:rtl/>
        </w:rPr>
        <w:t>הָאַרְגֹּב</w:t>
      </w:r>
      <w:proofErr w:type="spellEnd"/>
      <w:r w:rsidRPr="009F1869">
        <w:rPr>
          <w:rFonts w:ascii="David" w:hAnsi="David" w:cs="David"/>
          <w:b/>
          <w:bCs/>
          <w:sz w:val="24"/>
          <w:szCs w:val="24"/>
          <w:rtl/>
        </w:rPr>
        <w:t xml:space="preserve"> לְכָל הַבָּשָׁן </w:t>
      </w:r>
      <w:r w:rsidR="005B084F" w:rsidRPr="009F1869">
        <w:rPr>
          <w:rFonts w:ascii="David" w:hAnsi="David" w:cs="David" w:hint="cs"/>
          <w:b/>
          <w:bCs/>
          <w:sz w:val="24"/>
          <w:szCs w:val="24"/>
          <w:rtl/>
        </w:rPr>
        <w:t xml:space="preserve">... </w:t>
      </w:r>
      <w:r w:rsidRPr="009F1869">
        <w:rPr>
          <w:rFonts w:ascii="David" w:hAnsi="David" w:cs="David"/>
          <w:b/>
          <w:bCs/>
          <w:sz w:val="24"/>
          <w:szCs w:val="24"/>
          <w:rtl/>
        </w:rPr>
        <w:t xml:space="preserve">יָאִיר בֶּן מְנַשֶּׁה לָקַח אֶת כָּל חֶבֶל </w:t>
      </w:r>
      <w:proofErr w:type="spellStart"/>
      <w:r w:rsidRPr="009F1869">
        <w:rPr>
          <w:rFonts w:ascii="David" w:hAnsi="David" w:cs="David"/>
          <w:b/>
          <w:bCs/>
          <w:sz w:val="24"/>
          <w:szCs w:val="24"/>
          <w:rtl/>
        </w:rPr>
        <w:t>אַרְגֹּב</w:t>
      </w:r>
      <w:proofErr w:type="spellEnd"/>
      <w:r w:rsidRPr="009F1869">
        <w:rPr>
          <w:rFonts w:ascii="David" w:hAnsi="David" w:cs="David"/>
          <w:b/>
          <w:bCs/>
          <w:sz w:val="24"/>
          <w:szCs w:val="24"/>
          <w:rtl/>
        </w:rPr>
        <w:t xml:space="preserve"> עַד גְּבוּל </w:t>
      </w:r>
      <w:proofErr w:type="spellStart"/>
      <w:r w:rsidRPr="009F1869">
        <w:rPr>
          <w:rFonts w:ascii="David" w:hAnsi="David" w:cs="David"/>
          <w:b/>
          <w:bCs/>
          <w:sz w:val="24"/>
          <w:szCs w:val="24"/>
          <w:rtl/>
        </w:rPr>
        <w:t>הַגְּשׁוּרִי</w:t>
      </w:r>
      <w:proofErr w:type="spellEnd"/>
      <w:r w:rsidRPr="009F1869">
        <w:rPr>
          <w:rFonts w:ascii="David" w:hAnsi="David" w:cs="David"/>
          <w:b/>
          <w:bCs/>
          <w:sz w:val="24"/>
          <w:szCs w:val="24"/>
          <w:rtl/>
        </w:rPr>
        <w:t xml:space="preserve"> וְהַמַּעֲכָתִי וַיִּקְרָא אֹתָם עַל שְׁמוֹ אֶת הַבָּשָׁן </w:t>
      </w:r>
      <w:proofErr w:type="spellStart"/>
      <w:r w:rsidRPr="009F1869">
        <w:rPr>
          <w:rFonts w:ascii="David" w:hAnsi="David" w:cs="David"/>
          <w:b/>
          <w:bCs/>
          <w:sz w:val="24"/>
          <w:szCs w:val="24"/>
          <w:rtl/>
        </w:rPr>
        <w:t>חַוֹּת</w:t>
      </w:r>
      <w:proofErr w:type="spellEnd"/>
      <w:r w:rsidRPr="009F1869">
        <w:rPr>
          <w:rFonts w:ascii="David" w:hAnsi="David" w:cs="David"/>
          <w:b/>
          <w:bCs/>
          <w:sz w:val="24"/>
          <w:szCs w:val="24"/>
          <w:rtl/>
        </w:rPr>
        <w:t xml:space="preserve"> יָאִיר עַד הַיּוֹם הַזֶּה:</w:t>
      </w:r>
      <w:r w:rsidR="005B084F" w:rsidRPr="009F1869">
        <w:rPr>
          <w:rFonts w:ascii="David" w:hAnsi="David" w:cs="David" w:hint="cs"/>
          <w:b/>
          <w:bCs/>
          <w:sz w:val="24"/>
          <w:szCs w:val="24"/>
          <w:rtl/>
        </w:rPr>
        <w:t xml:space="preserve"> </w:t>
      </w:r>
      <w:r w:rsidRPr="009F1869">
        <w:rPr>
          <w:rFonts w:ascii="David" w:hAnsi="David" w:cs="David"/>
          <w:b/>
          <w:bCs/>
          <w:sz w:val="24"/>
          <w:szCs w:val="24"/>
          <w:rtl/>
        </w:rPr>
        <w:t>וּלְמָכִיר נָתַתִּי אֶת הַגִּלְעָד:</w:t>
      </w:r>
      <w:r w:rsidR="005B084F" w:rsidRPr="009F1869">
        <w:rPr>
          <w:rFonts w:ascii="David" w:hAnsi="David" w:cs="David" w:hint="cs"/>
          <w:b/>
          <w:bCs/>
          <w:sz w:val="24"/>
          <w:szCs w:val="24"/>
          <w:rtl/>
        </w:rPr>
        <w:t xml:space="preserve"> </w:t>
      </w:r>
      <w:r w:rsidRPr="009F1869">
        <w:rPr>
          <w:rFonts w:ascii="David" w:hAnsi="David" w:cs="David"/>
          <w:b/>
          <w:bCs/>
          <w:sz w:val="24"/>
          <w:szCs w:val="24"/>
          <w:rtl/>
        </w:rPr>
        <w:t xml:space="preserve">וְלָראוּבֵנִי וְלַגָּדִי נָתַתִּי מִן הַגִּלְעָד וְעַד נַחַל אַרְנֹן תּוֹךְ הַנַּחַל וּגְבֻל וְעַד </w:t>
      </w:r>
      <w:proofErr w:type="spellStart"/>
      <w:r w:rsidRPr="009F1869">
        <w:rPr>
          <w:rFonts w:ascii="David" w:hAnsi="David" w:cs="David"/>
          <w:b/>
          <w:bCs/>
          <w:sz w:val="24"/>
          <w:szCs w:val="24"/>
          <w:rtl/>
        </w:rPr>
        <w:t>יַבֹּק</w:t>
      </w:r>
      <w:proofErr w:type="spellEnd"/>
      <w:r w:rsidRPr="009F1869">
        <w:rPr>
          <w:rFonts w:ascii="David" w:hAnsi="David" w:cs="David"/>
          <w:b/>
          <w:bCs/>
          <w:sz w:val="24"/>
          <w:szCs w:val="24"/>
          <w:rtl/>
        </w:rPr>
        <w:t xml:space="preserve"> הַנַּחַל גְּבוּל בְּנֵי עַמּוֹן:</w:t>
      </w:r>
      <w:r w:rsidRPr="007D7303">
        <w:rPr>
          <w:rtl/>
        </w:rPr>
        <w:t xml:space="preserve"> </w:t>
      </w:r>
      <w:r w:rsidR="005B084F">
        <w:rPr>
          <w:rFonts w:hint="cs"/>
          <w:rtl/>
        </w:rPr>
        <w:t>(</w:t>
      </w:r>
      <w:r>
        <w:rPr>
          <w:rtl/>
        </w:rPr>
        <w:t xml:space="preserve">דברים ג </w:t>
      </w:r>
      <w:proofErr w:type="spellStart"/>
      <w:r>
        <w:rPr>
          <w:rtl/>
        </w:rPr>
        <w:t>יב-טז</w:t>
      </w:r>
      <w:proofErr w:type="spellEnd"/>
      <w:r w:rsidR="005B084F">
        <w:rPr>
          <w:rFonts w:hint="cs"/>
          <w:rtl/>
        </w:rPr>
        <w:t>).</w:t>
      </w:r>
      <w:r w:rsidR="002E6E40">
        <w:rPr>
          <w:rStyle w:val="a5"/>
          <w:rtl/>
        </w:rPr>
        <w:footnoteReference w:id="2"/>
      </w:r>
    </w:p>
    <w:p w14:paraId="26E5AA22" w14:textId="77777777" w:rsidR="008A1560" w:rsidRDefault="000942BD" w:rsidP="00F9334E">
      <w:pPr>
        <w:pStyle w:val="a3"/>
        <w:tabs>
          <w:tab w:val="left" w:pos="3057"/>
        </w:tabs>
        <w:spacing w:before="240" w:line="300" w:lineRule="atLeast"/>
        <w:ind w:left="0" w:firstLine="0"/>
        <w:rPr>
          <w:rtl/>
        </w:rPr>
      </w:pPr>
      <w:r w:rsidRPr="008A1560">
        <w:rPr>
          <w:rFonts w:ascii="David" w:hAnsi="David" w:cs="David"/>
          <w:b/>
          <w:bCs/>
          <w:sz w:val="24"/>
          <w:szCs w:val="24"/>
          <w:rtl/>
        </w:rPr>
        <w:t xml:space="preserve">וּמֵחֲצִי מַטֵּה מְנַשֶּׁה שְׁמוֹנָה עָשָׂר אָלֶף אֲשֶׁר נִקְּבוּ בְּשֵׁמוֹת לָבוֹא לְהַמְלִיךְ אֶת דָּוִיד: </w:t>
      </w:r>
      <w:r w:rsidR="008A1560" w:rsidRPr="008A1560">
        <w:rPr>
          <w:rFonts w:ascii="David" w:hAnsi="David" w:cs="David" w:hint="cs"/>
          <w:b/>
          <w:bCs/>
          <w:sz w:val="24"/>
          <w:szCs w:val="24"/>
          <w:rtl/>
        </w:rPr>
        <w:t xml:space="preserve">... </w:t>
      </w:r>
      <w:r w:rsidRPr="008A1560">
        <w:rPr>
          <w:rFonts w:ascii="David" w:hAnsi="David" w:cs="David"/>
          <w:b/>
          <w:bCs/>
          <w:sz w:val="24"/>
          <w:szCs w:val="24"/>
          <w:rtl/>
        </w:rPr>
        <w:t>וּמֵעֵבֶר לַיַּרְדֵּן מִן הָראוּבֵנִי וְהַגָּדִי וַחֲצִי שֵׁבֶט מְנַשֶּׁה בְּכֹל כְּלֵי צְבָא מִלְחָמָה מֵאָה וְעֶשְׂרִים אָלֶף:</w:t>
      </w:r>
      <w:r w:rsidR="008A1560" w:rsidRPr="008A1560">
        <w:rPr>
          <w:rtl/>
        </w:rPr>
        <w:t xml:space="preserve"> </w:t>
      </w:r>
      <w:r w:rsidR="008A1560" w:rsidRPr="008A1560">
        <w:rPr>
          <w:rFonts w:hint="cs"/>
          <w:sz w:val="22"/>
          <w:szCs w:val="22"/>
          <w:rtl/>
        </w:rPr>
        <w:t>(</w:t>
      </w:r>
      <w:r w:rsidR="008A1560" w:rsidRPr="008A1560">
        <w:rPr>
          <w:sz w:val="22"/>
          <w:szCs w:val="22"/>
          <w:rtl/>
        </w:rPr>
        <w:t xml:space="preserve">דברי הימים א </w:t>
      </w:r>
      <w:proofErr w:type="spellStart"/>
      <w:r w:rsidR="008A1560" w:rsidRPr="008A1560">
        <w:rPr>
          <w:sz w:val="22"/>
          <w:szCs w:val="22"/>
          <w:rtl/>
        </w:rPr>
        <w:t>יב</w:t>
      </w:r>
      <w:proofErr w:type="spellEnd"/>
      <w:r w:rsidR="008A1560" w:rsidRPr="008A1560">
        <w:rPr>
          <w:sz w:val="22"/>
          <w:szCs w:val="22"/>
          <w:rtl/>
        </w:rPr>
        <w:t xml:space="preserve"> לב-לח</w:t>
      </w:r>
      <w:r w:rsidR="008A1560" w:rsidRPr="008A1560">
        <w:rPr>
          <w:rFonts w:hint="cs"/>
          <w:sz w:val="22"/>
          <w:szCs w:val="22"/>
          <w:rtl/>
        </w:rPr>
        <w:t>).</w:t>
      </w:r>
      <w:r w:rsidR="00F9334E">
        <w:rPr>
          <w:rStyle w:val="a5"/>
          <w:rtl/>
        </w:rPr>
        <w:footnoteReference w:id="3"/>
      </w:r>
    </w:p>
    <w:p w14:paraId="53BCA368" w14:textId="5B840326" w:rsidR="008D2360" w:rsidRDefault="008D2360" w:rsidP="008D2360">
      <w:pPr>
        <w:pStyle w:val="ab"/>
        <w:rPr>
          <w:rtl/>
        </w:rPr>
      </w:pPr>
      <w:r>
        <w:rPr>
          <w:rtl/>
        </w:rPr>
        <w:t>ירושלמי ביכורים פרק א הלכה ח</w:t>
      </w:r>
      <w:r>
        <w:rPr>
          <w:rFonts w:hint="cs"/>
          <w:rtl/>
        </w:rPr>
        <w:t xml:space="preserve"> </w:t>
      </w:r>
      <w:r>
        <w:rPr>
          <w:rFonts w:cs="David"/>
          <w:rtl/>
        </w:rPr>
        <w:t>–</w:t>
      </w:r>
      <w:r>
        <w:rPr>
          <w:rFonts w:hint="cs"/>
          <w:rtl/>
        </w:rPr>
        <w:t xml:space="preserve"> </w:t>
      </w:r>
      <w:r w:rsidR="00E33EC1">
        <w:rPr>
          <w:rFonts w:hint="cs"/>
          <w:rtl/>
        </w:rPr>
        <w:t>נתת לי או לקחתי</w:t>
      </w:r>
      <w:r w:rsidR="00D335EB">
        <w:rPr>
          <w:rFonts w:hint="cs"/>
          <w:rtl/>
        </w:rPr>
        <w:t>?</w:t>
      </w:r>
    </w:p>
    <w:p w14:paraId="06D5AA72" w14:textId="7F9F8895" w:rsidR="008D2360" w:rsidRDefault="008D2360" w:rsidP="008D2360">
      <w:pPr>
        <w:pStyle w:val="ac"/>
        <w:rPr>
          <w:rtl/>
        </w:rPr>
      </w:pPr>
      <w:r w:rsidRPr="007E6740">
        <w:rPr>
          <w:rFonts w:hint="cs"/>
          <w:b/>
          <w:bCs/>
          <w:rtl/>
        </w:rPr>
        <w:t xml:space="preserve">משנה: </w:t>
      </w:r>
      <w:r>
        <w:rPr>
          <w:rFonts w:hint="cs"/>
          <w:rtl/>
        </w:rPr>
        <w:t xml:space="preserve">... </w:t>
      </w:r>
      <w:r>
        <w:rPr>
          <w:rtl/>
        </w:rPr>
        <w:t xml:space="preserve">אלו </w:t>
      </w:r>
      <w:proofErr w:type="spellStart"/>
      <w:r>
        <w:rPr>
          <w:rtl/>
        </w:rPr>
        <w:t>מביאין</w:t>
      </w:r>
      <w:proofErr w:type="spellEnd"/>
      <w:r>
        <w:rPr>
          <w:rtl/>
        </w:rPr>
        <w:t xml:space="preserve"> וקורין מן העצרת ועד החג משבעת </w:t>
      </w:r>
      <w:proofErr w:type="spellStart"/>
      <w:r>
        <w:rPr>
          <w:rtl/>
        </w:rPr>
        <w:t>המינין</w:t>
      </w:r>
      <w:proofErr w:type="spellEnd"/>
      <w:r>
        <w:rPr>
          <w:rtl/>
        </w:rPr>
        <w:t xml:space="preserve"> </w:t>
      </w:r>
      <w:r>
        <w:rPr>
          <w:rFonts w:hint="cs"/>
          <w:rtl/>
        </w:rPr>
        <w:t xml:space="preserve">... </w:t>
      </w:r>
      <w:r>
        <w:rPr>
          <w:rtl/>
        </w:rPr>
        <w:t>ומזיתי שמן ומעבר לירדן.</w:t>
      </w:r>
      <w:r w:rsidR="007728CD">
        <w:rPr>
          <w:rStyle w:val="a5"/>
          <w:rtl/>
        </w:rPr>
        <w:footnoteReference w:id="4"/>
      </w:r>
      <w:r>
        <w:rPr>
          <w:rtl/>
        </w:rPr>
        <w:t xml:space="preserve"> רבי יוסי הגלילי אומר</w:t>
      </w:r>
      <w:r>
        <w:rPr>
          <w:rFonts w:hint="cs"/>
          <w:rtl/>
        </w:rPr>
        <w:t>:</w:t>
      </w:r>
      <w:r>
        <w:rPr>
          <w:rtl/>
        </w:rPr>
        <w:t xml:space="preserve"> אין </w:t>
      </w:r>
      <w:proofErr w:type="spellStart"/>
      <w:r>
        <w:rPr>
          <w:rtl/>
        </w:rPr>
        <w:t>מביאין</w:t>
      </w:r>
      <w:proofErr w:type="spellEnd"/>
      <w:r>
        <w:rPr>
          <w:rtl/>
        </w:rPr>
        <w:t xml:space="preserve"> בכורים מעבר לירדן שאינה ארץ זבת חלב ודבש</w:t>
      </w:r>
      <w:r>
        <w:rPr>
          <w:rFonts w:hint="cs"/>
          <w:rtl/>
        </w:rPr>
        <w:t xml:space="preserve"> ... </w:t>
      </w:r>
      <w:r w:rsidRPr="007E6740">
        <w:rPr>
          <w:rFonts w:hint="cs"/>
          <w:b/>
          <w:bCs/>
          <w:rtl/>
        </w:rPr>
        <w:t>גמרא:</w:t>
      </w:r>
      <w:r>
        <w:rPr>
          <w:rFonts w:hint="cs"/>
          <w:rtl/>
        </w:rPr>
        <w:t xml:space="preserve"> </w:t>
      </w:r>
      <w:r>
        <w:rPr>
          <w:rtl/>
        </w:rPr>
        <w:t>תני</w:t>
      </w:r>
      <w:r>
        <w:rPr>
          <w:rFonts w:hint="cs"/>
          <w:rtl/>
        </w:rPr>
        <w:t>:</w:t>
      </w:r>
      <w:r>
        <w:rPr>
          <w:rtl/>
        </w:rPr>
        <w:t xml:space="preserve"> </w:t>
      </w:r>
      <w:r>
        <w:rPr>
          <w:rFonts w:hint="cs"/>
          <w:rtl/>
        </w:rPr>
        <w:t>"</w:t>
      </w:r>
      <w:r>
        <w:rPr>
          <w:rtl/>
        </w:rPr>
        <w:t xml:space="preserve">אשר </w:t>
      </w:r>
      <w:proofErr w:type="spellStart"/>
      <w:r>
        <w:rPr>
          <w:rtl/>
        </w:rPr>
        <w:t>נתתה</w:t>
      </w:r>
      <w:proofErr w:type="spellEnd"/>
      <w:r>
        <w:rPr>
          <w:rFonts w:hint="cs"/>
          <w:rtl/>
        </w:rPr>
        <w:t xml:space="preserve"> לי"</w:t>
      </w:r>
      <w:r>
        <w:rPr>
          <w:rtl/>
        </w:rPr>
        <w:t xml:space="preserve"> [דברים </w:t>
      </w:r>
      <w:proofErr w:type="spellStart"/>
      <w:r>
        <w:rPr>
          <w:rtl/>
        </w:rPr>
        <w:t>כו</w:t>
      </w:r>
      <w:proofErr w:type="spellEnd"/>
      <w:r>
        <w:rPr>
          <w:rtl/>
        </w:rPr>
        <w:t xml:space="preserve"> </w:t>
      </w:r>
      <w:r>
        <w:rPr>
          <w:rtl/>
        </w:rPr>
        <w:lastRenderedPageBreak/>
        <w:t>י]</w:t>
      </w:r>
      <w:r>
        <w:rPr>
          <w:rFonts w:hint="cs"/>
          <w:rtl/>
        </w:rPr>
        <w:t xml:space="preserve"> - </w:t>
      </w:r>
      <w:r>
        <w:rPr>
          <w:rtl/>
        </w:rPr>
        <w:t>לא שנטלתי לי מעצמי.</w:t>
      </w:r>
      <w:r>
        <w:rPr>
          <w:rStyle w:val="a5"/>
          <w:rtl/>
        </w:rPr>
        <w:footnoteReference w:id="5"/>
      </w:r>
      <w:r>
        <w:rPr>
          <w:rtl/>
        </w:rPr>
        <w:t xml:space="preserve"> מה </w:t>
      </w:r>
      <w:proofErr w:type="spellStart"/>
      <w:r>
        <w:rPr>
          <w:rtl/>
        </w:rPr>
        <w:t>ביניהון</w:t>
      </w:r>
      <w:proofErr w:type="spellEnd"/>
      <w:r>
        <w:rPr>
          <w:rFonts w:hint="cs"/>
          <w:rtl/>
        </w:rPr>
        <w:t>?</w:t>
      </w:r>
      <w:r>
        <w:rPr>
          <w:rStyle w:val="a5"/>
          <w:rtl/>
        </w:rPr>
        <w:footnoteReference w:id="6"/>
      </w:r>
      <w:r>
        <w:rPr>
          <w:rtl/>
        </w:rPr>
        <w:t xml:space="preserve"> אמר רבי אבין</w:t>
      </w:r>
      <w:r>
        <w:rPr>
          <w:rFonts w:hint="cs"/>
          <w:rtl/>
        </w:rPr>
        <w:t>:</w:t>
      </w:r>
      <w:r>
        <w:rPr>
          <w:rtl/>
        </w:rPr>
        <w:t xml:space="preserve"> חצי שבט מנשה </w:t>
      </w:r>
      <w:proofErr w:type="spellStart"/>
      <w:r>
        <w:rPr>
          <w:rtl/>
        </w:rPr>
        <w:t>ביניהון</w:t>
      </w:r>
      <w:proofErr w:type="spellEnd"/>
      <w:r>
        <w:rPr>
          <w:rtl/>
        </w:rPr>
        <w:t xml:space="preserve">. מאן </w:t>
      </w:r>
      <w:proofErr w:type="spellStart"/>
      <w:r>
        <w:rPr>
          <w:rtl/>
        </w:rPr>
        <w:t>דאמר</w:t>
      </w:r>
      <w:proofErr w:type="spellEnd"/>
      <w:r>
        <w:rPr>
          <w:rFonts w:hint="cs"/>
          <w:rtl/>
        </w:rPr>
        <w:t>:</w:t>
      </w:r>
      <w:r>
        <w:rPr>
          <w:rtl/>
        </w:rPr>
        <w:t xml:space="preserve"> אשר </w:t>
      </w:r>
      <w:proofErr w:type="spellStart"/>
      <w:r>
        <w:rPr>
          <w:rtl/>
        </w:rPr>
        <w:t>נתתה</w:t>
      </w:r>
      <w:proofErr w:type="spellEnd"/>
      <w:r>
        <w:rPr>
          <w:rtl/>
        </w:rPr>
        <w:t xml:space="preserve"> לי ולא שנטלתי לי מעצמי </w:t>
      </w:r>
      <w:r>
        <w:rPr>
          <w:rFonts w:hint="cs"/>
          <w:rtl/>
        </w:rPr>
        <w:t xml:space="preserve">- </w:t>
      </w:r>
      <w:r>
        <w:rPr>
          <w:rtl/>
        </w:rPr>
        <w:t xml:space="preserve">חצי שבט מנשה לא נטלו מעצמן. מאן </w:t>
      </w:r>
      <w:proofErr w:type="spellStart"/>
      <w:r>
        <w:rPr>
          <w:rtl/>
        </w:rPr>
        <w:t>דאמר</w:t>
      </w:r>
      <w:proofErr w:type="spellEnd"/>
      <w:r>
        <w:rPr>
          <w:rFonts w:hint="cs"/>
          <w:rtl/>
        </w:rPr>
        <w:t>:</w:t>
      </w:r>
      <w:r>
        <w:rPr>
          <w:rtl/>
        </w:rPr>
        <w:t xml:space="preserve"> ארץ זבת חלב ודבש</w:t>
      </w:r>
      <w:r>
        <w:rPr>
          <w:rFonts w:hint="cs"/>
          <w:rtl/>
        </w:rPr>
        <w:t xml:space="preserve"> -</w:t>
      </w:r>
      <w:r>
        <w:rPr>
          <w:rtl/>
        </w:rPr>
        <w:t xml:space="preserve"> אפילו כן</w:t>
      </w:r>
      <w:r>
        <w:rPr>
          <w:rFonts w:hint="cs"/>
          <w:rtl/>
        </w:rPr>
        <w:t>,</w:t>
      </w:r>
      <w:r>
        <w:rPr>
          <w:rtl/>
        </w:rPr>
        <w:t xml:space="preserve"> אינה ארץ זבת חלב ודבש</w:t>
      </w:r>
      <w:r>
        <w:rPr>
          <w:rFonts w:hint="cs"/>
          <w:rtl/>
        </w:rPr>
        <w:t>.</w:t>
      </w:r>
      <w:r w:rsidR="00F9334E">
        <w:rPr>
          <w:rStyle w:val="a5"/>
          <w:rtl/>
        </w:rPr>
        <w:footnoteReference w:id="7"/>
      </w:r>
    </w:p>
    <w:p w14:paraId="4DF88CD6" w14:textId="77777777" w:rsidR="00813843" w:rsidRDefault="00813843" w:rsidP="000A3786">
      <w:pPr>
        <w:pStyle w:val="ab"/>
        <w:rPr>
          <w:rtl/>
        </w:rPr>
      </w:pPr>
      <w:r>
        <w:rPr>
          <w:rtl/>
        </w:rPr>
        <w:t xml:space="preserve">רמב"ן במדבר </w:t>
      </w:r>
      <w:r w:rsidR="001A1245">
        <w:rPr>
          <w:rFonts w:hint="cs"/>
          <w:rtl/>
        </w:rPr>
        <w:t xml:space="preserve">לב לג </w:t>
      </w:r>
      <w:r>
        <w:rPr>
          <w:rtl/>
        </w:rPr>
        <w:t xml:space="preserve">פרשת מטות </w:t>
      </w:r>
      <w:r w:rsidR="00DA250C">
        <w:rPr>
          <w:rFonts w:cs="David"/>
          <w:rtl/>
        </w:rPr>
        <w:t>–</w:t>
      </w:r>
      <w:r w:rsidR="00DA250C">
        <w:rPr>
          <w:rFonts w:hint="cs"/>
          <w:rtl/>
        </w:rPr>
        <w:t xml:space="preserve"> הפילוג בשבט מנשה</w:t>
      </w:r>
      <w:r w:rsidR="001A1245">
        <w:rPr>
          <w:rFonts w:hint="cs"/>
          <w:rtl/>
        </w:rPr>
        <w:t xml:space="preserve"> בעקבות פניית משה</w:t>
      </w:r>
    </w:p>
    <w:p w14:paraId="533FDB23" w14:textId="77777777" w:rsidR="00DA250C" w:rsidRDefault="00813843" w:rsidP="00DA250C">
      <w:pPr>
        <w:pStyle w:val="ac"/>
        <w:rPr>
          <w:rtl/>
        </w:rPr>
      </w:pPr>
      <w:r>
        <w:rPr>
          <w:rtl/>
        </w:rPr>
        <w:t>ולחצי שבט מנשה בן יוסף - מתח</w:t>
      </w:r>
      <w:r w:rsidR="005F4092">
        <w:rPr>
          <w:rFonts w:hint="cs"/>
          <w:rtl/>
        </w:rPr>
        <w:t>י</w:t>
      </w:r>
      <w:r>
        <w:rPr>
          <w:rtl/>
        </w:rPr>
        <w:t>לה לא באו לפניו שבט מנשה, אבל כאשר חלק הארץ לשני השבטים ראה שהיא ארץ גדולה יותר מן הראוי להם ובקש מי שירצה להתנחל עמהם</w:t>
      </w:r>
      <w:r w:rsidR="00DA250C">
        <w:rPr>
          <w:rFonts w:hint="cs"/>
          <w:rtl/>
        </w:rPr>
        <w:t>.</w:t>
      </w:r>
      <w:r>
        <w:rPr>
          <w:rtl/>
        </w:rPr>
        <w:t xml:space="preserve"> והיו אנשים משבט מנשה שירצו בה, אולי אנשי מקנה היו, ונתן להם חלקם.</w:t>
      </w:r>
      <w:r w:rsidR="005F21B4">
        <w:rPr>
          <w:rStyle w:val="a5"/>
          <w:rtl/>
        </w:rPr>
        <w:footnoteReference w:id="8"/>
      </w:r>
      <w:r>
        <w:rPr>
          <w:rtl/>
        </w:rPr>
        <w:t xml:space="preserve"> </w:t>
      </w:r>
    </w:p>
    <w:p w14:paraId="53C6AF0C" w14:textId="77777777" w:rsidR="001A1245" w:rsidRDefault="001A1245" w:rsidP="001A1245">
      <w:pPr>
        <w:pStyle w:val="ac"/>
        <w:rPr>
          <w:rtl/>
        </w:rPr>
      </w:pPr>
      <w:r>
        <w:rPr>
          <w:rFonts w:hint="cs"/>
          <w:rtl/>
        </w:rPr>
        <w:t>ו</w:t>
      </w:r>
      <w:r w:rsidR="00813843">
        <w:rPr>
          <w:rtl/>
        </w:rPr>
        <w:t>טעם "ולחצי", חלק אחד מהם</w:t>
      </w:r>
      <w:r w:rsidR="000A3786">
        <w:rPr>
          <w:rStyle w:val="a5"/>
          <w:rtl/>
        </w:rPr>
        <w:footnoteReference w:id="9"/>
      </w:r>
      <w:r w:rsidR="00813843">
        <w:rPr>
          <w:rtl/>
        </w:rPr>
        <w:t xml:space="preserve"> </w:t>
      </w:r>
      <w:r>
        <w:rPr>
          <w:rFonts w:hint="cs"/>
          <w:rtl/>
        </w:rPr>
        <w:t>...</w:t>
      </w:r>
      <w:r w:rsidR="00813843">
        <w:rPr>
          <w:rtl/>
        </w:rPr>
        <w:t xml:space="preserve"> כי בני מנשה היו שמונה בתי אבות </w:t>
      </w:r>
      <w:r>
        <w:rPr>
          <w:rFonts w:hint="cs"/>
          <w:rtl/>
        </w:rPr>
        <w:t xml:space="preserve">... </w:t>
      </w:r>
      <w:r w:rsidR="00813843">
        <w:rPr>
          <w:rtl/>
        </w:rPr>
        <w:t>ומשפחת המכירי ומשפחת הגלעדי ירשו בארץ הזאת כי היו אנשי חיל ולכדו אותה לעצמם ונתן להם חלק רב מהם, ושש המשפחות עברו את הירדן</w:t>
      </w:r>
      <w:r>
        <w:rPr>
          <w:rFonts w:hint="cs"/>
          <w:rtl/>
        </w:rPr>
        <w:t xml:space="preserve">. </w:t>
      </w:r>
      <w:r w:rsidR="00DA250C">
        <w:rPr>
          <w:rtl/>
        </w:rPr>
        <w:t>ואולי בעבור היות שתי המשפחות האלה המכירי והגלעדי המועטות בשבט</w:t>
      </w:r>
      <w:r>
        <w:rPr>
          <w:rFonts w:hint="cs"/>
          <w:rtl/>
        </w:rPr>
        <w:t>,</w:t>
      </w:r>
      <w:r w:rsidR="00DA250C">
        <w:rPr>
          <w:rtl/>
        </w:rPr>
        <w:t xml:space="preserve"> רצו לה</w:t>
      </w:r>
      <w:r>
        <w:rPr>
          <w:rFonts w:hint="cs"/>
          <w:rtl/>
        </w:rPr>
        <w:t>י</w:t>
      </w:r>
      <w:r w:rsidR="00DA250C">
        <w:rPr>
          <w:rtl/>
        </w:rPr>
        <w:t>פרד משבטם כדי שתהיה להם נחלה רבה מהם כי ילכדוה בחרבם</w:t>
      </w:r>
      <w:r>
        <w:rPr>
          <w:rFonts w:hint="cs"/>
          <w:rtl/>
        </w:rPr>
        <w:t>.</w:t>
      </w:r>
      <w:r w:rsidR="00DD43C4">
        <w:rPr>
          <w:rStyle w:val="a5"/>
          <w:rtl/>
        </w:rPr>
        <w:footnoteReference w:id="10"/>
      </w:r>
    </w:p>
    <w:p w14:paraId="08363754" w14:textId="77777777" w:rsidR="00F53BA5" w:rsidRDefault="00F53BA5" w:rsidP="00432AA6">
      <w:pPr>
        <w:pStyle w:val="ab"/>
        <w:rPr>
          <w:rtl/>
        </w:rPr>
      </w:pPr>
      <w:r>
        <w:rPr>
          <w:rtl/>
        </w:rPr>
        <w:t xml:space="preserve">העמק דבר דברים </w:t>
      </w:r>
      <w:r w:rsidR="00513EA6">
        <w:rPr>
          <w:rFonts w:hint="cs"/>
          <w:rtl/>
        </w:rPr>
        <w:t xml:space="preserve">ג </w:t>
      </w:r>
      <w:proofErr w:type="spellStart"/>
      <w:r w:rsidR="00513EA6">
        <w:rPr>
          <w:rFonts w:hint="cs"/>
          <w:rtl/>
        </w:rPr>
        <w:t>טז</w:t>
      </w:r>
      <w:proofErr w:type="spellEnd"/>
      <w:r w:rsidR="00513EA6">
        <w:rPr>
          <w:rFonts w:hint="cs"/>
          <w:rtl/>
        </w:rPr>
        <w:t xml:space="preserve"> </w:t>
      </w:r>
      <w:r>
        <w:rPr>
          <w:rtl/>
        </w:rPr>
        <w:t xml:space="preserve">פרשת דברים </w:t>
      </w:r>
      <w:r w:rsidR="00513EA6">
        <w:rPr>
          <w:rFonts w:cs="David"/>
          <w:rtl/>
        </w:rPr>
        <w:t>–</w:t>
      </w:r>
      <w:r w:rsidR="00513EA6">
        <w:rPr>
          <w:rFonts w:hint="cs"/>
          <w:rtl/>
        </w:rPr>
        <w:t xml:space="preserve"> שליחות</w:t>
      </w:r>
      <w:r w:rsidR="00432AA6">
        <w:rPr>
          <w:rFonts w:hint="cs"/>
          <w:rtl/>
        </w:rPr>
        <w:t>ו</w:t>
      </w:r>
      <w:r w:rsidR="00513EA6">
        <w:rPr>
          <w:rFonts w:hint="cs"/>
          <w:rtl/>
        </w:rPr>
        <w:t xml:space="preserve"> </w:t>
      </w:r>
      <w:r w:rsidR="00F66AF9">
        <w:rPr>
          <w:rFonts w:hint="cs"/>
          <w:rtl/>
        </w:rPr>
        <w:t xml:space="preserve">הדתית </w:t>
      </w:r>
      <w:r w:rsidR="00513EA6">
        <w:rPr>
          <w:rFonts w:hint="cs"/>
          <w:rtl/>
        </w:rPr>
        <w:t xml:space="preserve">של </w:t>
      </w:r>
      <w:r w:rsidR="00432AA6">
        <w:rPr>
          <w:rFonts w:hint="cs"/>
          <w:rtl/>
        </w:rPr>
        <w:t>ח</w:t>
      </w:r>
      <w:r w:rsidR="00513EA6">
        <w:rPr>
          <w:rFonts w:hint="cs"/>
          <w:rtl/>
        </w:rPr>
        <w:t>צי שבט מנשה</w:t>
      </w:r>
    </w:p>
    <w:p w14:paraId="22F54E6F" w14:textId="3522D214" w:rsidR="00F53BA5" w:rsidRPr="00276C3F" w:rsidRDefault="009B7F6D" w:rsidP="009B7F6D">
      <w:pPr>
        <w:pStyle w:val="ac"/>
      </w:pPr>
      <w:r>
        <w:rPr>
          <w:rFonts w:hint="cs"/>
          <w:rtl/>
        </w:rPr>
        <w:t xml:space="preserve">... </w:t>
      </w:r>
      <w:r w:rsidR="00F53BA5">
        <w:rPr>
          <w:rtl/>
        </w:rPr>
        <w:t>שיש להתבונן עוד שה</w:t>
      </w:r>
      <w:r w:rsidR="00274AD6">
        <w:rPr>
          <w:rtl/>
        </w:rPr>
        <w:t>ִ</w:t>
      </w:r>
      <w:r w:rsidR="00F53BA5">
        <w:rPr>
          <w:rtl/>
        </w:rPr>
        <w:t>ר</w:t>
      </w:r>
      <w:r w:rsidR="00274AD6">
        <w:rPr>
          <w:rtl/>
        </w:rPr>
        <w:t>ְ</w:t>
      </w:r>
      <w:r w:rsidR="00F53BA5">
        <w:rPr>
          <w:rtl/>
        </w:rPr>
        <w:t>ב</w:t>
      </w:r>
      <w:r w:rsidR="00274AD6">
        <w:rPr>
          <w:rtl/>
        </w:rPr>
        <w:t>ָּ</w:t>
      </w:r>
      <w:r w:rsidR="00F53BA5">
        <w:rPr>
          <w:rtl/>
        </w:rPr>
        <w:t xml:space="preserve">ה משה רבינו חלקת חצי שבט מנשה הרבה לפי ערך שני שבטים אלו, וגם לא התנה עמם תנאי בני גד ובני ראובן. הן אמת שהלכו בני מכיר בן מנשה </w:t>
      </w:r>
      <w:proofErr w:type="spellStart"/>
      <w:r w:rsidR="00F53BA5">
        <w:rPr>
          <w:rtl/>
        </w:rPr>
        <w:t>גלעדה</w:t>
      </w:r>
      <w:proofErr w:type="spellEnd"/>
      <w:r w:rsidR="00F53BA5">
        <w:rPr>
          <w:rtl/>
        </w:rPr>
        <w:t xml:space="preserve"> וילכדוה, מכ</w:t>
      </w:r>
      <w:r w:rsidR="004D5954">
        <w:rPr>
          <w:rFonts w:hint="cs"/>
          <w:rtl/>
        </w:rPr>
        <w:t xml:space="preserve">ל מקום </w:t>
      </w:r>
      <w:r w:rsidR="00F53BA5">
        <w:rPr>
          <w:rtl/>
        </w:rPr>
        <w:t>אין זה טעם ליתן להם בשביל זה</w:t>
      </w:r>
      <w:r w:rsidR="00274AD6">
        <w:rPr>
          <w:rFonts w:hint="cs"/>
          <w:rtl/>
        </w:rPr>
        <w:t xml:space="preserve"> ... </w:t>
      </w:r>
      <w:proofErr w:type="spellStart"/>
      <w:r w:rsidR="00F53BA5">
        <w:rPr>
          <w:rtl/>
        </w:rPr>
        <w:t>דבשליחות</w:t>
      </w:r>
      <w:proofErr w:type="spellEnd"/>
      <w:r w:rsidR="00F53BA5">
        <w:rPr>
          <w:rtl/>
        </w:rPr>
        <w:t xml:space="preserve"> ישראל נעשה, </w:t>
      </w:r>
      <w:proofErr w:type="spellStart"/>
      <w:r w:rsidR="00F53BA5">
        <w:rPr>
          <w:rtl/>
        </w:rPr>
        <w:t>ואמאי</w:t>
      </w:r>
      <w:proofErr w:type="spellEnd"/>
      <w:r w:rsidR="00F53BA5">
        <w:rPr>
          <w:rtl/>
        </w:rPr>
        <w:t xml:space="preserve"> ניתן הגלעד למכיר וחבל ארגוב ששים עיר ליאיר</w:t>
      </w:r>
      <w:r w:rsidR="004D5954">
        <w:rPr>
          <w:rFonts w:hint="cs"/>
          <w:rtl/>
        </w:rPr>
        <w:t xml:space="preserve">? </w:t>
      </w:r>
      <w:r w:rsidR="00F53BA5">
        <w:rPr>
          <w:rtl/>
        </w:rPr>
        <w:t>וע"כ היה בזה כונה פנימית שנוגע לכלל ישראל שישבו בעבר הירדן</w:t>
      </w:r>
      <w:r>
        <w:rPr>
          <w:rFonts w:hint="cs"/>
          <w:rtl/>
        </w:rPr>
        <w:t xml:space="preserve"> ... </w:t>
      </w:r>
      <w:r w:rsidR="00F53BA5">
        <w:rPr>
          <w:rtl/>
        </w:rPr>
        <w:t xml:space="preserve">שראה משה רבינו </w:t>
      </w:r>
      <w:proofErr w:type="spellStart"/>
      <w:r w:rsidR="00F53BA5">
        <w:rPr>
          <w:rtl/>
        </w:rPr>
        <w:t>דבעבר</w:t>
      </w:r>
      <w:proofErr w:type="spellEnd"/>
      <w:r w:rsidR="00F53BA5">
        <w:rPr>
          <w:rtl/>
        </w:rPr>
        <w:t xml:space="preserve"> הירדן </w:t>
      </w:r>
      <w:proofErr w:type="spellStart"/>
      <w:r w:rsidR="00F53BA5">
        <w:rPr>
          <w:rtl/>
        </w:rPr>
        <w:t>כח</w:t>
      </w:r>
      <w:proofErr w:type="spellEnd"/>
      <w:r w:rsidR="00F53BA5">
        <w:rPr>
          <w:rtl/>
        </w:rPr>
        <w:t xml:space="preserve"> התורה מעט, </w:t>
      </w:r>
      <w:proofErr w:type="spellStart"/>
      <w:r w:rsidR="00F53BA5">
        <w:rPr>
          <w:rtl/>
        </w:rPr>
        <w:t>כמש"כ</w:t>
      </w:r>
      <w:proofErr w:type="spellEnd"/>
      <w:r w:rsidR="00F53BA5">
        <w:rPr>
          <w:rtl/>
        </w:rPr>
        <w:t xml:space="preserve"> לעיל בשם א</w:t>
      </w:r>
      <w:r w:rsidR="004D5954">
        <w:rPr>
          <w:rFonts w:hint="cs"/>
          <w:rtl/>
        </w:rPr>
        <w:t>בות דרבי נתן</w:t>
      </w:r>
      <w:r w:rsidR="00F53BA5">
        <w:rPr>
          <w:rtl/>
        </w:rPr>
        <w:t>,</w:t>
      </w:r>
      <w:r w:rsidR="00274AD6">
        <w:rPr>
          <w:rStyle w:val="a5"/>
          <w:rtl/>
        </w:rPr>
        <w:footnoteReference w:id="11"/>
      </w:r>
      <w:r w:rsidR="00F53BA5">
        <w:rPr>
          <w:rtl/>
        </w:rPr>
        <w:t xml:space="preserve"> על כן השתדל להשתיל בקרבם גדולי תורה שיאירו מחשכי ארץ באור </w:t>
      </w:r>
      <w:proofErr w:type="spellStart"/>
      <w:r w:rsidR="00F53BA5">
        <w:rPr>
          <w:rtl/>
        </w:rPr>
        <w:t>כח</w:t>
      </w:r>
      <w:proofErr w:type="spellEnd"/>
      <w:r w:rsidR="00F53BA5">
        <w:rPr>
          <w:rtl/>
        </w:rPr>
        <w:t xml:space="preserve"> שלהם, וכתיב [שופטים ה יד] מני מכיר ירדו מחוקקים,</w:t>
      </w:r>
      <w:r w:rsidR="00F53BA5">
        <w:rPr>
          <w:rFonts w:hint="cs"/>
          <w:rtl/>
        </w:rPr>
        <w:t xml:space="preserve"> </w:t>
      </w:r>
      <w:r>
        <w:rPr>
          <w:rtl/>
        </w:rPr>
        <w:t>היינו גדולי תורה ראשי ישיבות</w:t>
      </w:r>
      <w:r>
        <w:rPr>
          <w:rFonts w:hint="cs"/>
          <w:rtl/>
        </w:rPr>
        <w:t xml:space="preserve"> ...</w:t>
      </w:r>
      <w:r>
        <w:rPr>
          <w:rtl/>
        </w:rPr>
        <w:t xml:space="preserve"> והשתדל משה שיתרצו המה לשבת בעבר הירדן, ומשום זה הרבה להם נחלה עד </w:t>
      </w:r>
      <w:proofErr w:type="spellStart"/>
      <w:r>
        <w:rPr>
          <w:rtl/>
        </w:rPr>
        <w:t>שנתרצו</w:t>
      </w:r>
      <w:proofErr w:type="spellEnd"/>
      <w:r>
        <w:rPr>
          <w:rFonts w:hint="cs"/>
          <w:rtl/>
        </w:rPr>
        <w:t xml:space="preserve"> ...</w:t>
      </w:r>
      <w:r>
        <w:rPr>
          <w:rtl/>
        </w:rPr>
        <w:t xml:space="preserve"> ולא יכול לגמור עד שדבר עם חצי שבט מנשה, וגמר עמם </w:t>
      </w:r>
      <w:proofErr w:type="spellStart"/>
      <w:r>
        <w:rPr>
          <w:rtl/>
        </w:rPr>
        <w:t>ונתרצו</w:t>
      </w:r>
      <w:proofErr w:type="spellEnd"/>
      <w:r>
        <w:rPr>
          <w:rtl/>
        </w:rPr>
        <w:t xml:space="preserve"> בחלקם</w:t>
      </w:r>
      <w:r>
        <w:rPr>
          <w:rFonts w:hint="cs"/>
          <w:rtl/>
        </w:rPr>
        <w:t xml:space="preserve"> ...</w:t>
      </w:r>
      <w:r w:rsidR="002F09C5">
        <w:rPr>
          <w:rStyle w:val="a5"/>
          <w:rtl/>
        </w:rPr>
        <w:footnoteReference w:id="12"/>
      </w:r>
      <w:r>
        <w:rPr>
          <w:rFonts w:hint="cs"/>
          <w:rtl/>
        </w:rPr>
        <w:t xml:space="preserve"> </w:t>
      </w:r>
    </w:p>
    <w:p w14:paraId="37CEC5A7" w14:textId="77777777" w:rsidR="00E652B3" w:rsidRPr="00813843" w:rsidRDefault="00E652B3" w:rsidP="00E652B3">
      <w:pPr>
        <w:pStyle w:val="ab"/>
        <w:rPr>
          <w:rtl/>
        </w:rPr>
      </w:pPr>
      <w:proofErr w:type="spellStart"/>
      <w:r w:rsidRPr="00813843">
        <w:rPr>
          <w:rtl/>
        </w:rPr>
        <w:lastRenderedPageBreak/>
        <w:t>רד"ק</w:t>
      </w:r>
      <w:proofErr w:type="spellEnd"/>
      <w:r w:rsidRPr="00813843">
        <w:rPr>
          <w:rtl/>
        </w:rPr>
        <w:t xml:space="preserve"> יהושע פרק </w:t>
      </w:r>
      <w:proofErr w:type="spellStart"/>
      <w:r w:rsidRPr="00813843">
        <w:rPr>
          <w:rtl/>
        </w:rPr>
        <w:t>כב</w:t>
      </w:r>
      <w:proofErr w:type="spellEnd"/>
      <w:r w:rsidRPr="00813843">
        <w:rPr>
          <w:rtl/>
        </w:rPr>
        <w:t xml:space="preserve"> פסוק ז</w:t>
      </w:r>
      <w:r>
        <w:rPr>
          <w:rFonts w:hint="cs"/>
          <w:rtl/>
        </w:rPr>
        <w:t xml:space="preserve"> </w:t>
      </w:r>
      <w:r>
        <w:rPr>
          <w:rFonts w:cs="David"/>
          <w:rtl/>
        </w:rPr>
        <w:t>–</w:t>
      </w:r>
      <w:r>
        <w:rPr>
          <w:rFonts w:hint="cs"/>
          <w:rtl/>
        </w:rPr>
        <w:t xml:space="preserve"> פרידת יהושע משניים וחצי השבטים</w:t>
      </w:r>
    </w:p>
    <w:p w14:paraId="12815C88" w14:textId="77777777" w:rsidR="00E652B3" w:rsidRDefault="00E652B3" w:rsidP="00F66AF9">
      <w:pPr>
        <w:pStyle w:val="ac"/>
        <w:rPr>
          <w:rtl/>
        </w:rPr>
      </w:pPr>
      <w:r w:rsidRPr="00813843">
        <w:rPr>
          <w:rtl/>
        </w:rPr>
        <w:t>ולחצי שבט המנשה - ואף על פי שזכרו כשקרא להם יהושע חזר לתת טעם איך הי</w:t>
      </w:r>
      <w:r>
        <w:rPr>
          <w:rFonts w:hint="cs"/>
          <w:rtl/>
        </w:rPr>
        <w:t>ה</w:t>
      </w:r>
      <w:r w:rsidRPr="00813843">
        <w:rPr>
          <w:rtl/>
        </w:rPr>
        <w:t xml:space="preserve"> חצי שבט </w:t>
      </w:r>
      <w:r w:rsidR="00F66AF9">
        <w:rPr>
          <w:rFonts w:hint="cs"/>
          <w:rtl/>
        </w:rPr>
        <w:t xml:space="preserve">(מנשה) </w:t>
      </w:r>
      <w:r w:rsidRPr="00813843">
        <w:rPr>
          <w:rtl/>
        </w:rPr>
        <w:t>עם בני גד ובני ראובן</w:t>
      </w:r>
      <w:r w:rsidR="00F66AF9">
        <w:rPr>
          <w:rFonts w:hint="cs"/>
          <w:rtl/>
        </w:rPr>
        <w:t>.</w:t>
      </w:r>
      <w:r w:rsidR="00F66AF9">
        <w:rPr>
          <w:rStyle w:val="a5"/>
          <w:rtl/>
        </w:rPr>
        <w:footnoteReference w:id="13"/>
      </w:r>
      <w:r w:rsidRPr="00813843">
        <w:rPr>
          <w:rtl/>
        </w:rPr>
        <w:t xml:space="preserve"> </w:t>
      </w:r>
    </w:p>
    <w:p w14:paraId="07C77E1D" w14:textId="77777777" w:rsidR="00124B60" w:rsidRDefault="00124B60" w:rsidP="00C24AFC">
      <w:pPr>
        <w:pStyle w:val="ab"/>
        <w:rPr>
          <w:rtl/>
        </w:rPr>
      </w:pPr>
      <w:r>
        <w:rPr>
          <w:rtl/>
        </w:rPr>
        <w:t xml:space="preserve">רמב"ן דברים </w:t>
      </w:r>
      <w:proofErr w:type="spellStart"/>
      <w:r w:rsidR="00513EA6">
        <w:rPr>
          <w:rFonts w:hint="cs"/>
          <w:rtl/>
        </w:rPr>
        <w:t>יח</w:t>
      </w:r>
      <w:proofErr w:type="spellEnd"/>
      <w:r w:rsidR="00513EA6">
        <w:rPr>
          <w:rFonts w:hint="cs"/>
          <w:rtl/>
        </w:rPr>
        <w:t xml:space="preserve"> א </w:t>
      </w:r>
      <w:r>
        <w:rPr>
          <w:rtl/>
        </w:rPr>
        <w:t xml:space="preserve">פרשת שופטים </w:t>
      </w:r>
      <w:r w:rsidR="00513EA6">
        <w:rPr>
          <w:rtl/>
        </w:rPr>
        <w:t>–</w:t>
      </w:r>
      <w:r w:rsidR="00513EA6">
        <w:rPr>
          <w:rFonts w:hint="cs"/>
          <w:rtl/>
        </w:rPr>
        <w:t xml:space="preserve"> שניים וחצי </w:t>
      </w:r>
      <w:r w:rsidR="00887C34">
        <w:rPr>
          <w:rFonts w:hint="cs"/>
          <w:rtl/>
        </w:rPr>
        <w:t xml:space="preserve">שבטים </w:t>
      </w:r>
      <w:r w:rsidR="00513EA6">
        <w:rPr>
          <w:rFonts w:hint="cs"/>
          <w:rtl/>
        </w:rPr>
        <w:t>מכל צד של הירדן</w:t>
      </w:r>
    </w:p>
    <w:p w14:paraId="0B3DD490" w14:textId="77777777" w:rsidR="00140457" w:rsidRDefault="00124B60" w:rsidP="00124B60">
      <w:pPr>
        <w:pStyle w:val="ac"/>
        <w:rPr>
          <w:rtl/>
        </w:rPr>
      </w:pPr>
      <w:r>
        <w:rPr>
          <w:rtl/>
        </w:rPr>
        <w:t xml:space="preserve">שוב נמצא בדברי רבי </w:t>
      </w:r>
      <w:proofErr w:type="spellStart"/>
      <w:r>
        <w:rPr>
          <w:rtl/>
        </w:rPr>
        <w:t>קלונימוס</w:t>
      </w:r>
      <w:proofErr w:type="spellEnd"/>
      <w:r>
        <w:rPr>
          <w:rtl/>
        </w:rPr>
        <w:t xml:space="preserve">, הכי </w:t>
      </w:r>
      <w:proofErr w:type="spellStart"/>
      <w:r>
        <w:rPr>
          <w:rtl/>
        </w:rPr>
        <w:t>גרסינן</w:t>
      </w:r>
      <w:proofErr w:type="spellEnd"/>
      <w:r>
        <w:rPr>
          <w:rtl/>
        </w:rPr>
        <w:t xml:space="preserve"> בספרי (שופטים </w:t>
      </w:r>
      <w:proofErr w:type="spellStart"/>
      <w:r>
        <w:rPr>
          <w:rtl/>
        </w:rPr>
        <w:t>קסד</w:t>
      </w:r>
      <w:proofErr w:type="spellEnd"/>
      <w:r>
        <w:rPr>
          <w:rtl/>
        </w:rPr>
        <w:t>)</w:t>
      </w:r>
      <w:r w:rsidR="00F66AF9">
        <w:rPr>
          <w:rFonts w:hint="cs"/>
          <w:rtl/>
        </w:rPr>
        <w:t>:</w:t>
      </w:r>
      <w:r>
        <w:rPr>
          <w:rtl/>
        </w:rPr>
        <w:t xml:space="preserve"> ונחלה לא יהיה לו, אלו נחלת חמשה. בקרב אחיו, אלו נחלת שבעה.</w:t>
      </w:r>
      <w:r w:rsidR="00C24AFC">
        <w:rPr>
          <w:rStyle w:val="a5"/>
          <w:rtl/>
        </w:rPr>
        <w:footnoteReference w:id="14"/>
      </w:r>
      <w:r>
        <w:rPr>
          <w:rtl/>
        </w:rPr>
        <w:t xml:space="preserve"> נחלת חמשה שבטים ונחלת שבעה שבטים, ומתוך שמשה ויהושע לא חלקו נחלה אלא לחמשה שבטים בלבד, שכן משה הנחיל לראובן וגד ולחצי שבט מנשה, ויהושע הנחיל ליהודה ואפרים ולחצי שבט מנשה, ושבעה אחרים נטלו מאיליהן אחרי מות יהושע, מתוך כך הזכיר חמשה לבד ושבעה לבד, כל זה לשון רש"י:</w:t>
      </w:r>
      <w:r w:rsidR="00146F92">
        <w:rPr>
          <w:rStyle w:val="a5"/>
          <w:rtl/>
        </w:rPr>
        <w:footnoteReference w:id="15"/>
      </w:r>
    </w:p>
    <w:p w14:paraId="5E104A5D" w14:textId="77777777" w:rsidR="006F7706" w:rsidRDefault="006F7706" w:rsidP="006F7706">
      <w:pPr>
        <w:pStyle w:val="ab"/>
        <w:rPr>
          <w:rtl/>
        </w:rPr>
      </w:pPr>
      <w:r w:rsidRPr="00276C3F">
        <w:rPr>
          <w:rtl/>
        </w:rPr>
        <w:t>חזקוני</w:t>
      </w:r>
      <w:r>
        <w:rPr>
          <w:rtl/>
        </w:rPr>
        <w:t xml:space="preserve"> במדבר</w:t>
      </w:r>
      <w:r>
        <w:rPr>
          <w:rFonts w:hint="cs"/>
          <w:rtl/>
        </w:rPr>
        <w:t xml:space="preserve"> לב לג </w:t>
      </w:r>
      <w:r>
        <w:rPr>
          <w:rtl/>
        </w:rPr>
        <w:t xml:space="preserve">פרשת מטות </w:t>
      </w:r>
      <w:r>
        <w:rPr>
          <w:rFonts w:cs="David"/>
          <w:rtl/>
        </w:rPr>
        <w:t>–</w:t>
      </w:r>
      <w:r>
        <w:rPr>
          <w:rFonts w:hint="cs"/>
          <w:rtl/>
        </w:rPr>
        <w:t xml:space="preserve"> פילוג שבט מנשה הוא עונש</w:t>
      </w:r>
    </w:p>
    <w:p w14:paraId="3201B883" w14:textId="77777777" w:rsidR="006F7706" w:rsidRDefault="006F7706" w:rsidP="006F7706">
      <w:pPr>
        <w:pStyle w:val="ac"/>
        <w:tabs>
          <w:tab w:val="left" w:pos="2108"/>
        </w:tabs>
        <w:rPr>
          <w:rtl/>
        </w:rPr>
      </w:pPr>
      <w:r>
        <w:rPr>
          <w:rFonts w:hint="cs"/>
          <w:rtl/>
        </w:rPr>
        <w:t>"</w:t>
      </w:r>
      <w:r>
        <w:rPr>
          <w:rtl/>
        </w:rPr>
        <w:t>ולחצי שבט מנשה</w:t>
      </w:r>
      <w:r>
        <w:rPr>
          <w:rFonts w:hint="cs"/>
          <w:rtl/>
        </w:rPr>
        <w:t>"</w:t>
      </w:r>
      <w:r>
        <w:rPr>
          <w:rtl/>
        </w:rPr>
        <w:t xml:space="preserve"> </w:t>
      </w:r>
      <w:r w:rsidR="00813785">
        <w:rPr>
          <w:rFonts w:hint="cs"/>
          <w:rtl/>
        </w:rPr>
        <w:t xml:space="preserve">- </w:t>
      </w:r>
      <w:r>
        <w:rPr>
          <w:rtl/>
        </w:rPr>
        <w:t>בני מנשה לא שאלו להם נחלה בארץ סיחון ועוג</w:t>
      </w:r>
      <w:r>
        <w:rPr>
          <w:rFonts w:hint="cs"/>
          <w:rtl/>
        </w:rPr>
        <w:t>,</w:t>
      </w:r>
      <w:r>
        <w:rPr>
          <w:rtl/>
        </w:rPr>
        <w:t xml:space="preserve"> רק בני ראובן וגד שאלו</w:t>
      </w:r>
      <w:r>
        <w:rPr>
          <w:rFonts w:hint="cs"/>
          <w:rtl/>
        </w:rPr>
        <w:t>.</w:t>
      </w:r>
      <w:r>
        <w:rPr>
          <w:rtl/>
        </w:rPr>
        <w:t xml:space="preserve"> אלא שע"י שאביהם גרם להם לשבטים שקרעו בגדיהם במעשה הגביע נתנה לו נחלתו בשני חלקים בשני עברי הירדן.</w:t>
      </w:r>
      <w:r w:rsidR="009975B2">
        <w:rPr>
          <w:rStyle w:val="a5"/>
          <w:rtl/>
        </w:rPr>
        <w:footnoteReference w:id="16"/>
      </w:r>
    </w:p>
    <w:p w14:paraId="0710548E" w14:textId="77777777" w:rsidR="006F7706" w:rsidRDefault="006F7706" w:rsidP="00030259">
      <w:pPr>
        <w:pStyle w:val="ab"/>
        <w:rPr>
          <w:rtl/>
        </w:rPr>
      </w:pPr>
      <w:r>
        <w:rPr>
          <w:rtl/>
        </w:rPr>
        <w:t>בראשית רבתי עמוד 269</w:t>
      </w:r>
      <w:r w:rsidR="00030259">
        <w:rPr>
          <w:rFonts w:hint="cs"/>
          <w:rtl/>
        </w:rPr>
        <w:t xml:space="preserve"> </w:t>
      </w:r>
      <w:r w:rsidR="00030259">
        <w:rPr>
          <w:rFonts w:cs="Narkisim"/>
          <w:rtl/>
        </w:rPr>
        <w:t>–</w:t>
      </w:r>
      <w:r w:rsidR="00030259">
        <w:rPr>
          <w:rFonts w:hint="cs"/>
          <w:rtl/>
        </w:rPr>
        <w:t xml:space="preserve"> זכות היא לשבט מנשה</w:t>
      </w:r>
    </w:p>
    <w:p w14:paraId="188892B2" w14:textId="43A3E3F2" w:rsidR="006F7706" w:rsidRDefault="006F7706" w:rsidP="009975B2">
      <w:pPr>
        <w:pStyle w:val="ac"/>
        <w:rPr>
          <w:rtl/>
        </w:rPr>
      </w:pPr>
      <w:r>
        <w:rPr>
          <w:rtl/>
        </w:rPr>
        <w:t xml:space="preserve">[בן פרת זה] אפרים, בן פרת זה מנשה שנתרבה... בזכות שלא נשא עין למצריות שעלו לראותו... [עלי] שור נתן משה לחצי שבט המנשה בעבר הירדן כל... ס' עיר כלן מוקפות חומה שנאמר ס' עיר </w:t>
      </w:r>
      <w:r w:rsidR="00415911">
        <w:rPr>
          <w:rFonts w:hint="cs"/>
          <w:rtl/>
        </w:rPr>
        <w:t>ו</w:t>
      </w:r>
      <w:r>
        <w:rPr>
          <w:rtl/>
        </w:rPr>
        <w:t>כו' (דברים ג ד). הוי</w:t>
      </w:r>
      <w:r w:rsidR="00415911">
        <w:rPr>
          <w:rFonts w:hint="cs"/>
          <w:rtl/>
        </w:rPr>
        <w:t>:</w:t>
      </w:r>
      <w:r>
        <w:rPr>
          <w:rtl/>
        </w:rPr>
        <w:t xml:space="preserve"> </w:t>
      </w:r>
      <w:r w:rsidR="00415911">
        <w:rPr>
          <w:rFonts w:hint="cs"/>
          <w:rtl/>
        </w:rPr>
        <w:t>"</w:t>
      </w:r>
      <w:r>
        <w:rPr>
          <w:rtl/>
        </w:rPr>
        <w:t>צעדה [עלי] שור</w:t>
      </w:r>
      <w:r w:rsidR="00415911">
        <w:rPr>
          <w:rFonts w:hint="cs"/>
          <w:rtl/>
        </w:rPr>
        <w:t>" -</w:t>
      </w:r>
      <w:r>
        <w:rPr>
          <w:rtl/>
        </w:rPr>
        <w:t xml:space="preserve"> זכה לערים מוקפות שור</w:t>
      </w:r>
      <w:r w:rsidR="00030259">
        <w:rPr>
          <w:rFonts w:hint="cs"/>
          <w:rtl/>
        </w:rPr>
        <w:t xml:space="preserve"> ... </w:t>
      </w:r>
      <w:r w:rsidR="00030259" w:rsidRPr="009975B2">
        <w:rPr>
          <w:rFonts w:ascii="David" w:hAnsi="David"/>
          <w:rtl/>
        </w:rPr>
        <w:t>זה שבט מנשה שצעד על הירדן</w:t>
      </w:r>
      <w:r w:rsidR="00415911">
        <w:rPr>
          <w:rFonts w:ascii="David" w:hAnsi="David" w:hint="cs"/>
          <w:rtl/>
        </w:rPr>
        <w:t>,</w:t>
      </w:r>
      <w:r w:rsidR="00030259" w:rsidRPr="009975B2">
        <w:rPr>
          <w:rFonts w:ascii="David" w:hAnsi="David"/>
          <w:rtl/>
        </w:rPr>
        <w:t xml:space="preserve"> רגלו אחת עמדה מעבר הירדן ורגלו </w:t>
      </w:r>
      <w:r w:rsidR="00030259" w:rsidRPr="009975B2">
        <w:rPr>
          <w:rFonts w:ascii="David" w:hAnsi="David"/>
          <w:rtl/>
        </w:rPr>
        <w:lastRenderedPageBreak/>
        <w:t>אחת בארץ כנען. שחצי השבט נטל חלקו בעבר הירדן וחצי השבט בארץ, הוי: צעדה עלי שור זה הירדן. ולמה נקרא שור? שנעשה כחומה לפני משה שלא יכול לעברו.</w:t>
      </w:r>
      <w:r w:rsidR="009975B2">
        <w:rPr>
          <w:rStyle w:val="a5"/>
          <w:rtl/>
        </w:rPr>
        <w:footnoteReference w:id="17"/>
      </w:r>
    </w:p>
    <w:p w14:paraId="4A70789A" w14:textId="77777777" w:rsidR="008C3238" w:rsidRPr="00276C3F" w:rsidRDefault="008C3238" w:rsidP="008C3238">
      <w:pPr>
        <w:pStyle w:val="ab"/>
      </w:pPr>
      <w:proofErr w:type="spellStart"/>
      <w:r w:rsidRPr="00276C3F">
        <w:rPr>
          <w:rtl/>
        </w:rPr>
        <w:t>רד"ק</w:t>
      </w:r>
      <w:proofErr w:type="spellEnd"/>
      <w:r w:rsidRPr="00276C3F">
        <w:rPr>
          <w:rtl/>
        </w:rPr>
        <w:t xml:space="preserve"> יהושע פרק </w:t>
      </w:r>
      <w:proofErr w:type="spellStart"/>
      <w:r w:rsidRPr="00276C3F">
        <w:rPr>
          <w:rtl/>
        </w:rPr>
        <w:t>יז</w:t>
      </w:r>
      <w:proofErr w:type="spellEnd"/>
      <w:r w:rsidRPr="00276C3F">
        <w:rPr>
          <w:rtl/>
        </w:rPr>
        <w:t xml:space="preserve"> פסוק א</w:t>
      </w:r>
      <w:r>
        <w:rPr>
          <w:rFonts w:hint="cs"/>
          <w:rtl/>
        </w:rPr>
        <w:t xml:space="preserve"> </w:t>
      </w:r>
      <w:r>
        <w:rPr>
          <w:rFonts w:cs="David"/>
          <w:rtl/>
        </w:rPr>
        <w:t>–</w:t>
      </w:r>
      <w:r>
        <w:rPr>
          <w:rFonts w:hint="cs"/>
          <w:rtl/>
        </w:rPr>
        <w:t xml:space="preserve"> מנשה הוא הבכור ומכיר בנו הוא גיבור</w:t>
      </w:r>
    </w:p>
    <w:p w14:paraId="57CF7FCA" w14:textId="77777777" w:rsidR="00105BC7" w:rsidRDefault="008C3238" w:rsidP="008C3238">
      <w:pPr>
        <w:pStyle w:val="ac"/>
        <w:rPr>
          <w:rtl/>
        </w:rPr>
      </w:pPr>
      <w:r>
        <w:rPr>
          <w:rFonts w:hint="cs"/>
          <w:rtl/>
        </w:rPr>
        <w:t>"</w:t>
      </w:r>
      <w:r w:rsidRPr="00276C3F">
        <w:rPr>
          <w:rtl/>
        </w:rPr>
        <w:t>כי הוא בכור יוסף</w:t>
      </w:r>
      <w:r>
        <w:rPr>
          <w:rFonts w:hint="cs"/>
          <w:rtl/>
        </w:rPr>
        <w:t>"</w:t>
      </w:r>
      <w:r>
        <w:rPr>
          <w:rStyle w:val="a5"/>
          <w:rtl/>
        </w:rPr>
        <w:footnoteReference w:id="18"/>
      </w:r>
      <w:r w:rsidRPr="00276C3F">
        <w:rPr>
          <w:rtl/>
        </w:rPr>
        <w:t xml:space="preserve"> - כלומר לפי שהיה הוא בכור יוסף ומכיר היה בכורו והיה איש מלחמה</w:t>
      </w:r>
      <w:r w:rsidR="00105BC7">
        <w:rPr>
          <w:rFonts w:hint="cs"/>
          <w:rtl/>
        </w:rPr>
        <w:t>,</w:t>
      </w:r>
      <w:r w:rsidRPr="00276C3F">
        <w:rPr>
          <w:rtl/>
        </w:rPr>
        <w:t xml:space="preserve"> זה גרם לו שבאה לו הנחלה בארץ הגלעד</w:t>
      </w:r>
      <w:r w:rsidR="00105BC7">
        <w:rPr>
          <w:rFonts w:hint="cs"/>
          <w:rtl/>
        </w:rPr>
        <w:t>.</w:t>
      </w:r>
      <w:r w:rsidRPr="00276C3F">
        <w:rPr>
          <w:rtl/>
        </w:rPr>
        <w:t xml:space="preserve"> כי בני גד ובני ראובן שאלו אותה הארץ מפני שהיה להם מקנה רב והיא </w:t>
      </w:r>
      <w:proofErr w:type="spellStart"/>
      <w:r w:rsidRPr="00276C3F">
        <w:rPr>
          <w:rtl/>
        </w:rPr>
        <w:t>היתה</w:t>
      </w:r>
      <w:proofErr w:type="spellEnd"/>
      <w:r w:rsidRPr="00276C3F">
        <w:rPr>
          <w:rtl/>
        </w:rPr>
        <w:t xml:space="preserve"> ארץ מקנה</w:t>
      </w:r>
      <w:r w:rsidR="00105BC7">
        <w:rPr>
          <w:rFonts w:hint="cs"/>
          <w:rtl/>
        </w:rPr>
        <w:t>,</w:t>
      </w:r>
      <w:r w:rsidRPr="00276C3F">
        <w:rPr>
          <w:rtl/>
        </w:rPr>
        <w:t xml:space="preserve"> אבל חצי שבט מנשה לא היה לו אלא מפני גבורתו של מכיר שלכד הארץ</w:t>
      </w:r>
      <w:r w:rsidR="00105BC7">
        <w:rPr>
          <w:rFonts w:hint="cs"/>
          <w:rtl/>
        </w:rPr>
        <w:t>.</w:t>
      </w:r>
      <w:r w:rsidRPr="00276C3F">
        <w:rPr>
          <w:rtl/>
        </w:rPr>
        <w:t xml:space="preserve"> וזו הברכה </w:t>
      </w:r>
      <w:proofErr w:type="spellStart"/>
      <w:r w:rsidRPr="00276C3F">
        <w:rPr>
          <w:rtl/>
        </w:rPr>
        <w:t>היתה</w:t>
      </w:r>
      <w:proofErr w:type="spellEnd"/>
      <w:r w:rsidRPr="00276C3F">
        <w:rPr>
          <w:rtl/>
        </w:rPr>
        <w:t xml:space="preserve"> לו מפני שהיה אביו בכור יוסף והוא היה בכור גם כן</w:t>
      </w:r>
      <w:r w:rsidR="00105BC7">
        <w:rPr>
          <w:rFonts w:hint="cs"/>
          <w:rtl/>
        </w:rPr>
        <w:t>.</w:t>
      </w:r>
      <w:r w:rsidRPr="00276C3F">
        <w:rPr>
          <w:rtl/>
        </w:rPr>
        <w:t xml:space="preserve"> ובעבורו רמז משה בברכתו</w:t>
      </w:r>
      <w:r w:rsidR="00105BC7">
        <w:rPr>
          <w:rFonts w:hint="cs"/>
          <w:rtl/>
        </w:rPr>
        <w:t>:</w:t>
      </w:r>
      <w:r w:rsidRPr="00276C3F">
        <w:rPr>
          <w:rtl/>
        </w:rPr>
        <w:t xml:space="preserve"> </w:t>
      </w:r>
      <w:r w:rsidR="00105BC7">
        <w:rPr>
          <w:rFonts w:hint="cs"/>
          <w:rtl/>
        </w:rPr>
        <w:t>"</w:t>
      </w:r>
      <w:r w:rsidRPr="00276C3F">
        <w:rPr>
          <w:rtl/>
        </w:rPr>
        <w:t xml:space="preserve">בכור שורו הדר לו וקרני ראם בהם עמים </w:t>
      </w:r>
      <w:proofErr w:type="spellStart"/>
      <w:r w:rsidRPr="00276C3F">
        <w:rPr>
          <w:rtl/>
        </w:rPr>
        <w:t>ינגח</w:t>
      </w:r>
      <w:proofErr w:type="spellEnd"/>
      <w:r w:rsidRPr="00276C3F">
        <w:rPr>
          <w:rtl/>
        </w:rPr>
        <w:t xml:space="preserve"> יחדיו</w:t>
      </w:r>
      <w:r w:rsidR="00105BC7">
        <w:rPr>
          <w:rFonts w:hint="cs"/>
          <w:rtl/>
        </w:rPr>
        <w:t>"</w:t>
      </w:r>
      <w:r w:rsidR="00C63943">
        <w:rPr>
          <w:rFonts w:hint="cs"/>
          <w:rtl/>
        </w:rPr>
        <w:t xml:space="preserve"> (דברים לג </w:t>
      </w:r>
      <w:proofErr w:type="spellStart"/>
      <w:r w:rsidR="00C63943">
        <w:rPr>
          <w:rFonts w:hint="cs"/>
          <w:rtl/>
        </w:rPr>
        <w:t>יז</w:t>
      </w:r>
      <w:proofErr w:type="spellEnd"/>
      <w:r w:rsidR="00C63943">
        <w:rPr>
          <w:rFonts w:hint="cs"/>
          <w:rtl/>
        </w:rPr>
        <w:t>)</w:t>
      </w:r>
      <w:r w:rsidR="00105BC7">
        <w:rPr>
          <w:rFonts w:hint="cs"/>
          <w:rtl/>
        </w:rPr>
        <w:t>.</w:t>
      </w:r>
      <w:r w:rsidR="00C63943">
        <w:rPr>
          <w:rStyle w:val="a5"/>
          <w:rtl/>
        </w:rPr>
        <w:footnoteReference w:id="19"/>
      </w:r>
    </w:p>
    <w:p w14:paraId="4E664C09" w14:textId="77777777" w:rsidR="00CF5CA7" w:rsidRDefault="00CF5CA7" w:rsidP="005F4092">
      <w:pPr>
        <w:pStyle w:val="ab"/>
        <w:rPr>
          <w:rtl/>
        </w:rPr>
      </w:pPr>
      <w:r>
        <w:rPr>
          <w:rtl/>
        </w:rPr>
        <w:t xml:space="preserve">פרקי דרבי אליעזר פרק </w:t>
      </w:r>
      <w:proofErr w:type="spellStart"/>
      <w:r>
        <w:rPr>
          <w:rtl/>
        </w:rPr>
        <w:t>יז</w:t>
      </w:r>
      <w:proofErr w:type="spellEnd"/>
      <w:r w:rsidR="005F4092">
        <w:rPr>
          <w:rFonts w:hint="cs"/>
          <w:rtl/>
        </w:rPr>
        <w:t xml:space="preserve"> </w:t>
      </w:r>
      <w:r w:rsidR="005F4092">
        <w:rPr>
          <w:rFonts w:cs="David"/>
          <w:rtl/>
        </w:rPr>
        <w:t>–</w:t>
      </w:r>
      <w:r w:rsidR="005F4092">
        <w:rPr>
          <w:rFonts w:hint="cs"/>
          <w:rtl/>
        </w:rPr>
        <w:t xml:space="preserve"> הראשון להיגאל בזכות גמילות חסדים</w:t>
      </w:r>
    </w:p>
    <w:p w14:paraId="457FE570" w14:textId="77777777" w:rsidR="00BF23D8" w:rsidRDefault="00CF5CA7" w:rsidP="00BF23D8">
      <w:pPr>
        <w:pStyle w:val="ac"/>
        <w:rPr>
          <w:rtl/>
        </w:rPr>
      </w:pPr>
      <w:r>
        <w:rPr>
          <w:rtl/>
        </w:rPr>
        <w:t>גְּמִילוּת חֲסָדִים לַאֲבֵלִים מִנַּיִן אָנוּ לְמֵדִין</w:t>
      </w:r>
      <w:r w:rsidR="006E297F">
        <w:rPr>
          <w:rFonts w:hint="cs"/>
          <w:rtl/>
        </w:rPr>
        <w:t>?</w:t>
      </w:r>
      <w:r>
        <w:rPr>
          <w:rtl/>
        </w:rPr>
        <w:t xml:space="preserve"> מֵאַנְשֵׁי יָבֵשׁ גִּלְעָד</w:t>
      </w:r>
      <w:r w:rsidR="006F7706">
        <w:rPr>
          <w:rFonts w:hint="cs"/>
          <w:rtl/>
        </w:rPr>
        <w:t>.</w:t>
      </w:r>
      <w:r>
        <w:rPr>
          <w:rtl/>
        </w:rPr>
        <w:t xml:space="preserve"> כְּשֶׁנֶּהֱרַג שָׁאוּל וּבָנָיו אָמְרוּ אַנְשֵׁי יָבֵשׁ גִּלְעָד</w:t>
      </w:r>
      <w:r w:rsidR="006F7706">
        <w:rPr>
          <w:rFonts w:hint="cs"/>
          <w:rtl/>
        </w:rPr>
        <w:t xml:space="preserve">: </w:t>
      </w:r>
      <w:r>
        <w:rPr>
          <w:rtl/>
        </w:rPr>
        <w:t xml:space="preserve">הָאִישׁ שֶׁהִצִּילָנוּ מֵחֶרְפַּת בְּנֵי עַמּוֹן אֵין אָנוּ </w:t>
      </w:r>
      <w:proofErr w:type="spellStart"/>
      <w:r>
        <w:rPr>
          <w:rtl/>
        </w:rPr>
        <w:t>חַיָּבִין</w:t>
      </w:r>
      <w:proofErr w:type="spellEnd"/>
      <w:r>
        <w:rPr>
          <w:rtl/>
        </w:rPr>
        <w:t xml:space="preserve"> לִגְמֹל לוֹ חָסֶד</w:t>
      </w:r>
      <w:r w:rsidR="006F7706">
        <w:rPr>
          <w:rFonts w:hint="cs"/>
          <w:rtl/>
        </w:rPr>
        <w:t xml:space="preserve">? </w:t>
      </w:r>
      <w:r>
        <w:rPr>
          <w:rtl/>
        </w:rPr>
        <w:t xml:space="preserve">וְעָמְדוּ כָּל </w:t>
      </w:r>
      <w:proofErr w:type="spellStart"/>
      <w:r>
        <w:rPr>
          <w:rtl/>
        </w:rPr>
        <w:t>הַגִּבּוֹרִים</w:t>
      </w:r>
      <w:proofErr w:type="spellEnd"/>
      <w:r>
        <w:rPr>
          <w:rtl/>
        </w:rPr>
        <w:t xml:space="preserve"> שֶׁלָּהֶם וְהָלְכוּ לָהֶם כָּל הַלַּיְלָה לְחוֹמַת בֵּית שֵׁן</w:t>
      </w:r>
      <w:r w:rsidR="006E297F">
        <w:rPr>
          <w:rStyle w:val="a5"/>
          <w:rtl/>
        </w:rPr>
        <w:footnoteReference w:id="20"/>
      </w:r>
      <w:r>
        <w:rPr>
          <w:rtl/>
        </w:rPr>
        <w:t xml:space="preserve"> שֶׁנֶּאֱמַר</w:t>
      </w:r>
      <w:r w:rsidR="00053C15">
        <w:rPr>
          <w:rFonts w:hint="cs"/>
          <w:rtl/>
        </w:rPr>
        <w:t>: "</w:t>
      </w:r>
      <w:r>
        <w:rPr>
          <w:rtl/>
        </w:rPr>
        <w:t xml:space="preserve">וַיָּקוּמוּ כָּל אִישׁ חַיִל </w:t>
      </w:r>
      <w:proofErr w:type="spellStart"/>
      <w:r>
        <w:rPr>
          <w:rtl/>
        </w:rPr>
        <w:t>וַיִשְׂאו</w:t>
      </w:r>
      <w:proofErr w:type="spellEnd"/>
      <w:r>
        <w:rPr>
          <w:rtl/>
        </w:rPr>
        <w:t>ּ אֶת גּוּפַת שָׁאוּל וְגוֹ'</w:t>
      </w:r>
      <w:r w:rsidR="00053C15">
        <w:rPr>
          <w:rFonts w:hint="cs"/>
          <w:rtl/>
        </w:rPr>
        <w:t xml:space="preserve"> "</w:t>
      </w:r>
      <w:r>
        <w:rPr>
          <w:rtl/>
        </w:rPr>
        <w:t>.</w:t>
      </w:r>
      <w:r w:rsidR="00053C15" w:rsidRPr="00053C15">
        <w:rPr>
          <w:rtl/>
        </w:rPr>
        <w:t xml:space="preserve"> </w:t>
      </w:r>
      <w:r w:rsidR="00053C15">
        <w:rPr>
          <w:rtl/>
        </w:rPr>
        <w:t xml:space="preserve">[דברי הימים א י </w:t>
      </w:r>
      <w:proofErr w:type="spellStart"/>
      <w:r w:rsidR="00053C15">
        <w:rPr>
          <w:rtl/>
        </w:rPr>
        <w:t>יב</w:t>
      </w:r>
      <w:proofErr w:type="spellEnd"/>
      <w:r w:rsidR="00053C15">
        <w:rPr>
          <w:rtl/>
        </w:rPr>
        <w:t>]</w:t>
      </w:r>
      <w:r>
        <w:rPr>
          <w:rtl/>
        </w:rPr>
        <w:t xml:space="preserve"> </w:t>
      </w:r>
      <w:r w:rsidR="00053C15">
        <w:rPr>
          <w:rFonts w:hint="cs"/>
          <w:rtl/>
        </w:rPr>
        <w:t xml:space="preserve">... </w:t>
      </w:r>
      <w:r>
        <w:rPr>
          <w:rtl/>
        </w:rPr>
        <w:t>אַנְשֵׁי יָבֵשׁ גִּלְעָד הָיוּ גּוֹמְלִים חֶסֶד עִם שָׁאוּל וְעִם בָּנָיו בְּצוֹם וּבְכִי וּמִסְפֵּד, שֶׁנֶּאֱמַר</w:t>
      </w:r>
      <w:r w:rsidR="00C63943">
        <w:rPr>
          <w:rFonts w:hint="cs"/>
          <w:rtl/>
        </w:rPr>
        <w:t>:</w:t>
      </w:r>
      <w:r>
        <w:rPr>
          <w:rtl/>
        </w:rPr>
        <w:t xml:space="preserve"> </w:t>
      </w:r>
      <w:r w:rsidR="00C63943">
        <w:rPr>
          <w:rFonts w:hint="cs"/>
          <w:rtl/>
        </w:rPr>
        <w:t>"</w:t>
      </w:r>
      <w:proofErr w:type="spellStart"/>
      <w:r>
        <w:rPr>
          <w:rtl/>
        </w:rPr>
        <w:t>וַיָּצֻמו</w:t>
      </w:r>
      <w:proofErr w:type="spellEnd"/>
      <w:r>
        <w:rPr>
          <w:rtl/>
        </w:rPr>
        <w:t>ּ שִׁבְעַת יָמִים</w:t>
      </w:r>
      <w:r w:rsidR="00C63943">
        <w:rPr>
          <w:rFonts w:hint="cs"/>
          <w:rtl/>
        </w:rPr>
        <w:t xml:space="preserve">" </w:t>
      </w:r>
      <w:r w:rsidR="00053C15">
        <w:rPr>
          <w:rtl/>
        </w:rPr>
        <w:t>[ש</w:t>
      </w:r>
      <w:r w:rsidR="00C63943">
        <w:rPr>
          <w:rFonts w:hint="cs"/>
          <w:rtl/>
        </w:rPr>
        <w:t xml:space="preserve">מואל </w:t>
      </w:r>
      <w:r w:rsidR="00053C15">
        <w:rPr>
          <w:rtl/>
        </w:rPr>
        <w:t xml:space="preserve">א לא </w:t>
      </w:r>
      <w:proofErr w:type="spellStart"/>
      <w:r w:rsidR="00053C15">
        <w:rPr>
          <w:rtl/>
        </w:rPr>
        <w:t>יג</w:t>
      </w:r>
      <w:proofErr w:type="spellEnd"/>
      <w:r w:rsidR="00053C15">
        <w:rPr>
          <w:rtl/>
        </w:rPr>
        <w:t>]</w:t>
      </w:r>
      <w:r>
        <w:rPr>
          <w:rtl/>
        </w:rPr>
        <w:t>. אָמַר לָהֶם הַקָּדוֹשׁ בָּרוּךְ הוּא</w:t>
      </w:r>
      <w:r w:rsidR="00C63943">
        <w:rPr>
          <w:rFonts w:hint="cs"/>
          <w:rtl/>
        </w:rPr>
        <w:t xml:space="preserve">: </w:t>
      </w:r>
      <w:r>
        <w:rPr>
          <w:rtl/>
        </w:rPr>
        <w:t xml:space="preserve">אֲנִי אֶתֵּן שְׂכַרְכֶם לֶעָתִיד לָבֹא, כְּשֶׁאֲנִי עָתִיד לְקַבֵּץ אֶת יִשְׂרָאֵל מֵאַרְבַּע </w:t>
      </w:r>
      <w:proofErr w:type="spellStart"/>
      <w:r>
        <w:rPr>
          <w:rtl/>
        </w:rPr>
        <w:t>פִּנּוֹת</w:t>
      </w:r>
      <w:proofErr w:type="spellEnd"/>
      <w:r>
        <w:rPr>
          <w:rtl/>
        </w:rPr>
        <w:t xml:space="preserve"> הָעוֹלָם, רִאשׁוֹן הוּא מְקַבֵּץ חֲצִי שֵׁבֶט מְנַשֶּׁה, שֶׁנֶּאֱמַר</w:t>
      </w:r>
      <w:r w:rsidR="00C63943">
        <w:rPr>
          <w:rFonts w:hint="cs"/>
          <w:rtl/>
        </w:rPr>
        <w:t>:</w:t>
      </w:r>
      <w:r>
        <w:rPr>
          <w:rtl/>
        </w:rPr>
        <w:t xml:space="preserve"> </w:t>
      </w:r>
      <w:r w:rsidR="00C63943">
        <w:rPr>
          <w:rFonts w:hint="cs"/>
          <w:rtl/>
        </w:rPr>
        <w:t>"</w:t>
      </w:r>
      <w:r>
        <w:rPr>
          <w:rtl/>
        </w:rPr>
        <w:t>לִי גִלְעָד וְלִי מְנַשֶּׁה</w:t>
      </w:r>
      <w:r w:rsidR="00C63943">
        <w:rPr>
          <w:rFonts w:hint="cs"/>
          <w:rtl/>
        </w:rPr>
        <w:t xml:space="preserve">" </w:t>
      </w:r>
      <w:r w:rsidR="00C63943">
        <w:rPr>
          <w:rtl/>
        </w:rPr>
        <w:t>[תהלים ס ט]</w:t>
      </w:r>
      <w:r>
        <w:rPr>
          <w:rtl/>
        </w:rPr>
        <w:t xml:space="preserve"> וְאַחַר כָּךְ מְקַבֵּץ אֶפְרַיִם וִיהוּדָה, שֶׁנֶּאֱמַר</w:t>
      </w:r>
      <w:r w:rsidR="00BF23D8">
        <w:rPr>
          <w:rFonts w:hint="cs"/>
          <w:rtl/>
        </w:rPr>
        <w:t>:</w:t>
      </w:r>
      <w:r>
        <w:rPr>
          <w:rtl/>
        </w:rPr>
        <w:t xml:space="preserve"> </w:t>
      </w:r>
      <w:r w:rsidR="00BF23D8">
        <w:rPr>
          <w:rFonts w:hint="cs"/>
          <w:rtl/>
        </w:rPr>
        <w:t>"ו</w:t>
      </w:r>
      <w:r>
        <w:rPr>
          <w:rtl/>
        </w:rPr>
        <w:t>אֶפְרַיִם מָעוֹז רֹאשִׁי</w:t>
      </w:r>
      <w:r w:rsidR="00BF23D8">
        <w:rPr>
          <w:rFonts w:hint="cs"/>
          <w:rtl/>
        </w:rPr>
        <w:t>"</w:t>
      </w:r>
      <w:r>
        <w:rPr>
          <w:rtl/>
        </w:rPr>
        <w:t xml:space="preserve"> </w:t>
      </w:r>
      <w:r w:rsidR="00BF23D8">
        <w:rPr>
          <w:rtl/>
        </w:rPr>
        <w:t>[שם]</w:t>
      </w:r>
      <w:r w:rsidR="00BF23D8">
        <w:rPr>
          <w:rFonts w:hint="cs"/>
          <w:rtl/>
        </w:rPr>
        <w:t xml:space="preserve">. </w:t>
      </w:r>
      <w:r>
        <w:rPr>
          <w:rtl/>
        </w:rPr>
        <w:t>וְאַחַר כָּךְ</w:t>
      </w:r>
      <w:r w:rsidR="00BF23D8">
        <w:rPr>
          <w:rFonts w:hint="cs"/>
          <w:rtl/>
        </w:rPr>
        <w:t>: "</w:t>
      </w:r>
      <w:r>
        <w:rPr>
          <w:rtl/>
        </w:rPr>
        <w:t xml:space="preserve">יְהוּדָה </w:t>
      </w:r>
      <w:proofErr w:type="spellStart"/>
      <w:r>
        <w:rPr>
          <w:rtl/>
        </w:rPr>
        <w:t>מְחֹקְקִי</w:t>
      </w:r>
      <w:proofErr w:type="spellEnd"/>
      <w:r w:rsidR="00BF23D8">
        <w:rPr>
          <w:rFonts w:hint="cs"/>
          <w:rtl/>
        </w:rPr>
        <w:t>".</w:t>
      </w:r>
      <w:r w:rsidR="00417966">
        <w:rPr>
          <w:rStyle w:val="a5"/>
          <w:rtl/>
        </w:rPr>
        <w:footnoteReference w:id="21"/>
      </w:r>
    </w:p>
    <w:p w14:paraId="5691D04E" w14:textId="77777777" w:rsidR="00CF5CA7" w:rsidRDefault="00CF5CA7" w:rsidP="005F4092">
      <w:pPr>
        <w:pStyle w:val="ab"/>
        <w:rPr>
          <w:rtl/>
        </w:rPr>
      </w:pPr>
      <w:r>
        <w:rPr>
          <w:rtl/>
        </w:rPr>
        <w:t>בראשית רבתי עמוד 127</w:t>
      </w:r>
      <w:r w:rsidR="005F4092">
        <w:rPr>
          <w:rFonts w:hint="cs"/>
          <w:rtl/>
        </w:rPr>
        <w:t xml:space="preserve"> </w:t>
      </w:r>
      <w:r w:rsidR="005F4092">
        <w:rPr>
          <w:rFonts w:cs="David"/>
          <w:rtl/>
        </w:rPr>
        <w:t>–</w:t>
      </w:r>
      <w:r w:rsidR="005F4092">
        <w:rPr>
          <w:rFonts w:hint="cs"/>
          <w:rtl/>
        </w:rPr>
        <w:t xml:space="preserve"> בארץ עשרת השבטים</w:t>
      </w:r>
    </w:p>
    <w:p w14:paraId="32F11947" w14:textId="77777777" w:rsidR="00417966" w:rsidRDefault="00CF5CA7" w:rsidP="00417966">
      <w:pPr>
        <w:pStyle w:val="ac"/>
        <w:rPr>
          <w:rtl/>
        </w:rPr>
      </w:pPr>
      <w:r>
        <w:rPr>
          <w:rtl/>
        </w:rPr>
        <w:t xml:space="preserve">ושבט שמעון וחצי שבט מנשה בארץ כשדים רחוק </w:t>
      </w:r>
      <w:proofErr w:type="spellStart"/>
      <w:r>
        <w:rPr>
          <w:rtl/>
        </w:rPr>
        <w:t>מב"ה</w:t>
      </w:r>
      <w:proofErr w:type="spellEnd"/>
      <w:r>
        <w:rPr>
          <w:rtl/>
        </w:rPr>
        <w:t xml:space="preserve"> ו' חדשים, והם עד אין חקר ואין מספר </w:t>
      </w:r>
      <w:proofErr w:type="spellStart"/>
      <w:r>
        <w:rPr>
          <w:rtl/>
        </w:rPr>
        <w:t>ולוקחין</w:t>
      </w:r>
      <w:proofErr w:type="spellEnd"/>
      <w:r>
        <w:rPr>
          <w:rtl/>
        </w:rPr>
        <w:t xml:space="preserve"> מדה מכ"ה </w:t>
      </w:r>
      <w:proofErr w:type="spellStart"/>
      <w:r>
        <w:rPr>
          <w:rtl/>
        </w:rPr>
        <w:t>מלכיות</w:t>
      </w:r>
      <w:proofErr w:type="spellEnd"/>
      <w:r>
        <w:rPr>
          <w:rtl/>
        </w:rPr>
        <w:t xml:space="preserve"> ומקצת ישמעאלים יפרעו להם מס. ושבט אפרים וחצי שבט מנשה שם נגד מדינת </w:t>
      </w:r>
      <w:proofErr w:type="spellStart"/>
      <w:r>
        <w:rPr>
          <w:rtl/>
        </w:rPr>
        <w:t>מאקה</w:t>
      </w:r>
      <w:proofErr w:type="spellEnd"/>
      <w:r>
        <w:rPr>
          <w:rtl/>
        </w:rPr>
        <w:t xml:space="preserve"> והם </w:t>
      </w:r>
      <w:proofErr w:type="spellStart"/>
      <w:r>
        <w:rPr>
          <w:rtl/>
        </w:rPr>
        <w:lastRenderedPageBreak/>
        <w:t>זעומי</w:t>
      </w:r>
      <w:proofErr w:type="spellEnd"/>
      <w:r>
        <w:rPr>
          <w:rtl/>
        </w:rPr>
        <w:t xml:space="preserve"> נפש </w:t>
      </w:r>
      <w:proofErr w:type="spellStart"/>
      <w:r>
        <w:rPr>
          <w:rtl/>
        </w:rPr>
        <w:t>וקהויי</w:t>
      </w:r>
      <w:proofErr w:type="spellEnd"/>
      <w:r>
        <w:rPr>
          <w:rtl/>
        </w:rPr>
        <w:t xml:space="preserve"> לב, בעלי סוסים, יכרתו לבם ולא יחוסו על אדם ואין להם ממון כי אם שלל אויביהם והם </w:t>
      </w:r>
      <w:proofErr w:type="spellStart"/>
      <w:r>
        <w:rPr>
          <w:rtl/>
        </w:rPr>
        <w:t>גבורי</w:t>
      </w:r>
      <w:proofErr w:type="spellEnd"/>
      <w:r>
        <w:rPr>
          <w:rtl/>
        </w:rPr>
        <w:t xml:space="preserve"> מלחמה א' לאלף. אבל שבט יהודה ובנימין מפוזרים בכל הארצות</w:t>
      </w:r>
      <w:r w:rsidR="00417966">
        <w:rPr>
          <w:rFonts w:hint="cs"/>
          <w:rtl/>
        </w:rPr>
        <w:t>.</w:t>
      </w:r>
      <w:r w:rsidR="00AD0E4B">
        <w:rPr>
          <w:rStyle w:val="a5"/>
          <w:rtl/>
        </w:rPr>
        <w:footnoteReference w:id="22"/>
      </w:r>
    </w:p>
    <w:p w14:paraId="66638392" w14:textId="77777777" w:rsidR="001C5714" w:rsidRDefault="001C5714" w:rsidP="00276C3F">
      <w:pPr>
        <w:pStyle w:val="a3"/>
        <w:rPr>
          <w:rtl/>
        </w:rPr>
      </w:pPr>
    </w:p>
    <w:p w14:paraId="12BB5C85" w14:textId="77777777" w:rsidR="001F62FA" w:rsidRPr="00AC6F8E" w:rsidRDefault="001F62FA" w:rsidP="007739FC">
      <w:pPr>
        <w:pStyle w:val="ad"/>
        <w:rPr>
          <w:rtl/>
        </w:rPr>
      </w:pPr>
      <w:r w:rsidRPr="00AC6F8E">
        <w:rPr>
          <w:rtl/>
        </w:rPr>
        <w:t>שבת שלום</w:t>
      </w:r>
      <w:r w:rsidRPr="00AC6F8E">
        <w:rPr>
          <w:rFonts w:hint="cs"/>
          <w:rtl/>
        </w:rPr>
        <w:t xml:space="preserve"> </w:t>
      </w:r>
    </w:p>
    <w:p w14:paraId="38D9240C" w14:textId="77777777" w:rsidR="001F62FA" w:rsidRPr="00AC6F8E" w:rsidRDefault="001F62FA" w:rsidP="001F62FA">
      <w:pPr>
        <w:pStyle w:val="ad"/>
        <w:rPr>
          <w:rtl/>
        </w:rPr>
      </w:pPr>
      <w:r w:rsidRPr="00AC6F8E">
        <w:rPr>
          <w:rtl/>
        </w:rPr>
        <w:t>מחלקי המים</w:t>
      </w:r>
    </w:p>
    <w:p w14:paraId="7D48B001" w14:textId="080B0755" w:rsidR="00CB4564" w:rsidRDefault="00041DF4" w:rsidP="00CB4564">
      <w:pPr>
        <w:pStyle w:val="ac"/>
        <w:spacing w:before="120"/>
        <w:rPr>
          <w:rFonts w:cs="Narkisim"/>
          <w:szCs w:val="22"/>
          <w:rtl/>
        </w:rPr>
      </w:pPr>
      <w:r>
        <w:rPr>
          <w:noProof/>
        </w:rPr>
        <mc:AlternateContent>
          <mc:Choice Requires="wps">
            <w:drawing>
              <wp:inline distT="0" distB="0" distL="0" distR="0" wp14:anchorId="684B05B2" wp14:editId="1DD824DD">
                <wp:extent cx="303530" cy="303530"/>
                <wp:effectExtent l="0" t="0" r="0" b="0"/>
                <wp:docPr id="136745068" name="AutoShape 1" descr="שבטי ישראל – ויקיפדיה"/>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3530"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79E74D9" id="AutoShape 1" o:spid="_x0000_s1026" alt="שבטי ישראל – ויקיפדיה" style="width:23.9pt;height:2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" filled="f" stroked="f">
                <o:lock v:ext="edit" aspectratio="t"/>
                <w10:wrap anchorx="page"/>
                <w10:anchorlock/>
              </v:rect>
            </w:pict>
          </mc:Fallback>
        </mc:AlternateContent>
      </w:r>
      <w:r>
        <w:rPr>
          <w:noProof/>
        </w:rPr>
        <mc:AlternateContent>
          <mc:Choice Requires="wps">
            <w:drawing>
              <wp:inline distT="0" distB="0" distL="0" distR="0" wp14:anchorId="21266EA8" wp14:editId="1DDC9486">
                <wp:extent cx="303530" cy="303530"/>
                <wp:effectExtent l="0" t="0" r="0" b="0"/>
                <wp:docPr id="183482530" name="AutoShape 2" descr="שבטי ישראל – ויקיפדיה"/>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3530"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F014FCD" id="AutoShape 2" o:spid="_x0000_s1026" alt="שבטי ישראל – ויקיפדיה" style="width:23.9pt;height:2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" filled="f" stroked="f">
                <o:lock v:ext="edit" aspectratio="t"/>
                <w10:wrap anchorx="page"/>
                <w10:anchorlock/>
              </v:rect>
            </w:pict>
          </mc:Fallback>
        </mc:AlternateContent>
      </w:r>
      <w:r>
        <w:rPr>
          <w:noProof/>
        </w:rPr>
        <mc:AlternateContent>
          <mc:Choice Requires="wps">
            <w:drawing>
              <wp:inline distT="0" distB="0" distL="0" distR="0" wp14:anchorId="5A6FF992" wp14:editId="6392B4DC">
                <wp:extent cx="303530" cy="303530"/>
                <wp:effectExtent l="0" t="0" r="0" b="0"/>
                <wp:docPr id="1799483827" name="AutoShape 3" descr="שבטי ישראל – ויקיפדיה"/>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3530"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7334E9" id="AutoShape 3" o:spid="_x0000_s1026" alt="שבטי ישראל – ויקיפדיה" style="width:23.9pt;height:2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" filled="f" stroked="f">
                <o:lock v:ext="edit" aspectratio="t"/>
                <w10:wrap anchorx="page"/>
                <w10:anchorlock/>
              </v:rect>
            </w:pict>
          </mc:Fallback>
        </mc:AlternateContent>
      </w:r>
      <w:r>
        <w:rPr>
          <w:noProof/>
        </w:rPr>
        <w:drawing>
          <wp:inline distT="0" distB="0" distL="0" distR="0" wp14:anchorId="14C64E60" wp14:editId="7B914207">
            <wp:extent cx="3965575" cy="6034405"/>
            <wp:effectExtent l="0" t="0" r="0" b="0"/>
            <wp:docPr id="4" name="תמונה 1" descr="שבט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שבטי ישראל – ויקיפדיה"/>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65575" cy="6034405"/>
                    </a:xfrm>
                    <a:prstGeom prst="rect">
                      <a:avLst/>
                    </a:prstGeom>
                    <a:noFill/>
                    <a:ln>
                      <a:noFill/>
                    </a:ln>
                  </pic:spPr>
                </pic:pic>
              </a:graphicData>
            </a:graphic>
          </wp:inline>
        </w:drawing>
      </w:r>
    </w:p>
    <w:p w14:paraId="689519C9" w14:textId="77777777" w:rsidR="00CB4564" w:rsidRPr="00CB4564" w:rsidRDefault="00CB4564" w:rsidP="00CB4564">
      <w:pPr>
        <w:rPr>
          <w:rtl/>
        </w:rPr>
      </w:pPr>
    </w:p>
    <w:p w14:paraId="3B0B24F0" w14:textId="77777777" w:rsidR="00CB4564" w:rsidRDefault="00CB4564" w:rsidP="00CB4564">
      <w:pPr>
        <w:rPr>
          <w:rtl/>
        </w:rPr>
      </w:pPr>
    </w:p>
    <w:p w14:paraId="3594DAC3" w14:textId="77777777" w:rsidR="007B27F6" w:rsidRPr="00CB4564" w:rsidRDefault="00CB4564" w:rsidP="00CB4564">
      <w:pPr>
        <w:tabs>
          <w:tab w:val="left" w:pos="3830"/>
        </w:tabs>
        <w:rPr>
          <w:rtl/>
        </w:rPr>
      </w:pPr>
      <w:r>
        <w:rPr>
          <w:rtl/>
        </w:rPr>
        <w:tab/>
      </w:r>
      <w:r>
        <w:rPr>
          <w:rFonts w:hint="cs"/>
          <w:rtl/>
        </w:rPr>
        <w:t xml:space="preserve">מפת נחלות השבטים </w:t>
      </w:r>
    </w:p>
    <w:sectPr w:rsidR="007B27F6" w:rsidRPr="00CB4564" w:rsidSect="008E77C5">
      <w:headerReference w:type="even" r:id="rId10"/>
      <w:headerReference w:type="default" r:id="rId11"/>
      <w:footerReference w:type="even" r:id="rId12"/>
      <w:footerReference w:type="default" r:id="rId13"/>
      <w:headerReference w:type="first" r:id="rId14"/>
      <w:footerReference w:type="first" r:id="rId15"/>
      <w:endnotePr>
        <w:numFmt w:val="lowerLetter"/>
      </w:endnotePr>
      <w:pgSz w:w="11907" w:h="16840" w:code="9"/>
      <w:pgMar w:top="1361" w:right="1304" w:bottom="1361" w:left="1304"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338F4" w14:textId="77777777" w:rsidR="00452381" w:rsidRDefault="00452381">
      <w:r>
        <w:separator/>
      </w:r>
    </w:p>
  </w:endnote>
  <w:endnote w:type="continuationSeparator" w:id="0">
    <w:p w14:paraId="07895AF3" w14:textId="77777777" w:rsidR="00452381" w:rsidRDefault="00452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2C2A9" w14:textId="77777777" w:rsidR="00041DF4" w:rsidRDefault="00041DF4">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C0503" w14:textId="77777777" w:rsidR="00154FF8" w:rsidRPr="00F8747C" w:rsidRDefault="00154FF8" w:rsidP="003A025E">
    <w:pPr>
      <w:pStyle w:val="a8"/>
      <w:jc w:val="right"/>
    </w:pPr>
    <w:r w:rsidRPr="00F8747C">
      <w:rPr>
        <w:rStyle w:val="af1"/>
        <w:rFonts w:hint="cs"/>
        <w:rtl/>
      </w:rPr>
      <w:t xml:space="preserve">עמ' </w:t>
    </w:r>
    <w:r w:rsidRPr="00F8747C">
      <w:rPr>
        <w:rStyle w:val="af1"/>
      </w:rPr>
      <w:fldChar w:fldCharType="begin"/>
    </w:r>
    <w:r w:rsidRPr="00F8747C">
      <w:rPr>
        <w:rStyle w:val="af1"/>
      </w:rPr>
      <w:instrText xml:space="preserve"> PAGE </w:instrText>
    </w:r>
    <w:r w:rsidRPr="00F8747C">
      <w:rPr>
        <w:rStyle w:val="af1"/>
      </w:rPr>
      <w:fldChar w:fldCharType="separate"/>
    </w:r>
    <w:r w:rsidR="002C6E03">
      <w:rPr>
        <w:rStyle w:val="af1"/>
        <w:noProof/>
        <w:rtl/>
      </w:rPr>
      <w:t>4</w:t>
    </w:r>
    <w:r w:rsidRPr="00F8747C">
      <w:rPr>
        <w:rStyle w:val="af1"/>
      </w:rPr>
      <w:fldChar w:fldCharType="end"/>
    </w:r>
    <w:r w:rsidRPr="00F8747C">
      <w:rPr>
        <w:rStyle w:val="af1"/>
        <w:rFonts w:hint="cs"/>
        <w:rtl/>
      </w:rPr>
      <w:t xml:space="preserve"> מתוך </w:t>
    </w:r>
    <w:r w:rsidRPr="00F8747C">
      <w:rPr>
        <w:rStyle w:val="af1"/>
      </w:rPr>
      <w:fldChar w:fldCharType="begin"/>
    </w:r>
    <w:r w:rsidRPr="00F8747C">
      <w:rPr>
        <w:rStyle w:val="af1"/>
      </w:rPr>
      <w:instrText xml:space="preserve"> NUMPAGES </w:instrText>
    </w:r>
    <w:r w:rsidRPr="00F8747C">
      <w:rPr>
        <w:rStyle w:val="af1"/>
      </w:rPr>
      <w:fldChar w:fldCharType="separate"/>
    </w:r>
    <w:r w:rsidR="002C6E03">
      <w:rPr>
        <w:rStyle w:val="af1"/>
        <w:noProof/>
        <w:rtl/>
      </w:rPr>
      <w:t>5</w:t>
    </w:r>
    <w:r w:rsidRPr="00F8747C">
      <w:rPr>
        <w:rStyle w:val="af1"/>
      </w:rPr>
      <w:fldChar w:fldCharType="end"/>
    </w:r>
  </w:p>
  <w:p w14:paraId="1EC92F17" w14:textId="77777777" w:rsidR="00154FF8" w:rsidRDefault="00154FF8">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C5B51" w14:textId="77777777" w:rsidR="00041DF4" w:rsidRDefault="00041DF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A7851" w14:textId="77777777" w:rsidR="00452381" w:rsidRDefault="00452381">
      <w:r>
        <w:separator/>
      </w:r>
    </w:p>
  </w:footnote>
  <w:footnote w:type="continuationSeparator" w:id="0">
    <w:p w14:paraId="0DB12BA8" w14:textId="77777777" w:rsidR="00452381" w:rsidRDefault="00452381">
      <w:r>
        <w:continuationSeparator/>
      </w:r>
    </w:p>
  </w:footnote>
  <w:footnote w:id="1">
    <w:p w14:paraId="18C54BEB" w14:textId="691CA272" w:rsidR="002565D6" w:rsidRDefault="002565D6" w:rsidP="00E627D6">
      <w:pPr>
        <w:pStyle w:val="a3"/>
        <w:rPr>
          <w:rtl/>
        </w:rPr>
      </w:pPr>
      <w:r>
        <w:rPr>
          <w:rStyle w:val="a5"/>
        </w:rPr>
        <w:footnoteRef/>
      </w:r>
      <w:r>
        <w:rPr>
          <w:rtl/>
        </w:rPr>
        <w:t xml:space="preserve"> </w:t>
      </w:r>
      <w:r>
        <w:rPr>
          <w:rFonts w:hint="cs"/>
          <w:rtl/>
        </w:rPr>
        <w:t xml:space="preserve">פרק לב בספר במדבר מוקדש לפרשת </w:t>
      </w:r>
      <w:hyperlink r:id="rId1" w:history="1">
        <w:r w:rsidRPr="002565D6">
          <w:rPr>
            <w:rStyle w:val="Hyperlink"/>
            <w:rFonts w:hint="cs"/>
            <w:rtl/>
          </w:rPr>
          <w:t>שבטי עבר הירדן המזרחי</w:t>
        </w:r>
      </w:hyperlink>
      <w:r>
        <w:rPr>
          <w:rFonts w:hint="cs"/>
          <w:rtl/>
        </w:rPr>
        <w:t xml:space="preserve"> אשר בקשו לנחול מעבר לירדן מזרחה, אותו חבל ארץ שבני ישראל כבשו מידי סיחון ועוג שני מלכי האמורי,</w:t>
      </w:r>
      <w:r w:rsidRPr="0009688F">
        <w:rPr>
          <w:rFonts w:hint="cs"/>
          <w:rtl/>
        </w:rPr>
        <w:t xml:space="preserve"> </w:t>
      </w:r>
      <w:r>
        <w:rPr>
          <w:rFonts w:hint="cs"/>
          <w:rtl/>
        </w:rPr>
        <w:t>תחת הנהגת משה. מתחילת הפרק עד פסוק לג, נזכרים רק שבטי ראובן וגד. בפסוק לג בו פתחנו מצטרף 'לפתע' גם חצי שבט מנשה ומכאן ואילך לאורך כל המקרא נזכרים כמעט תמיד: "בני גד ובני ראובן וחצי שבט המנשה". (</w:t>
      </w:r>
      <w:r w:rsidR="0005394A">
        <w:rPr>
          <w:rFonts w:hint="cs"/>
          <w:rtl/>
        </w:rPr>
        <w:t>ראו</w:t>
      </w:r>
      <w:r>
        <w:rPr>
          <w:rFonts w:hint="cs"/>
          <w:rtl/>
        </w:rPr>
        <w:t xml:space="preserve"> אזכור "הראובני והגדי" בלי חצי מנשה ביהושע </w:t>
      </w:r>
      <w:proofErr w:type="spellStart"/>
      <w:r>
        <w:rPr>
          <w:rFonts w:hint="cs"/>
          <w:rtl/>
        </w:rPr>
        <w:t>יג</w:t>
      </w:r>
      <w:proofErr w:type="spellEnd"/>
      <w:r>
        <w:rPr>
          <w:rFonts w:hint="cs"/>
          <w:rtl/>
        </w:rPr>
        <w:t xml:space="preserve"> ח ורש"י שם משלים: "</w:t>
      </w:r>
      <w:r>
        <w:rPr>
          <w:rtl/>
        </w:rPr>
        <w:t>עם חצי הראשון של מנשה</w:t>
      </w:r>
      <w:r>
        <w:rPr>
          <w:rFonts w:hint="cs"/>
          <w:rtl/>
        </w:rPr>
        <w:t xml:space="preserve">" </w:t>
      </w:r>
      <w:r w:rsidR="0005394A">
        <w:rPr>
          <w:rFonts w:hint="cs"/>
          <w:rtl/>
        </w:rPr>
        <w:t>ראו</w:t>
      </w:r>
      <w:r>
        <w:rPr>
          <w:rFonts w:hint="cs"/>
          <w:rtl/>
        </w:rPr>
        <w:t xml:space="preserve"> גם פירוש </w:t>
      </w:r>
      <w:proofErr w:type="spellStart"/>
      <w:r>
        <w:rPr>
          <w:rFonts w:hint="cs"/>
          <w:rtl/>
        </w:rPr>
        <w:t>רד"ק</w:t>
      </w:r>
      <w:proofErr w:type="spellEnd"/>
      <w:r>
        <w:rPr>
          <w:rFonts w:hint="cs"/>
          <w:rtl/>
        </w:rPr>
        <w:t xml:space="preserve"> שם</w:t>
      </w:r>
      <w:r w:rsidR="00E627D6">
        <w:rPr>
          <w:rFonts w:hint="cs"/>
          <w:rtl/>
        </w:rPr>
        <w:t>: "</w:t>
      </w:r>
      <w:r w:rsidR="00E627D6">
        <w:rPr>
          <w:rtl/>
        </w:rPr>
        <w:t>עמו הראובני והגדי - עם חצי שבט מנשה האחד ואמר עמו ואף על פי שלא זכרו לפי שזכר החצי האחר אמר עמו כאילו זכרו</w:t>
      </w:r>
      <w:r w:rsidR="00E627D6">
        <w:rPr>
          <w:rFonts w:hint="cs"/>
          <w:rtl/>
        </w:rPr>
        <w:t xml:space="preserve">". </w:t>
      </w:r>
      <w:r>
        <w:rPr>
          <w:rFonts w:hint="cs"/>
          <w:rtl/>
        </w:rPr>
        <w:t>מנין בא חצי שבט זה? למה נחלק? מה הביא את מחצית השבט להצטרף אל בני גד וראובן</w:t>
      </w:r>
      <w:r w:rsidR="00E627D6">
        <w:rPr>
          <w:rFonts w:hint="cs"/>
          <w:rtl/>
        </w:rPr>
        <w:t xml:space="preserve"> (עפ"י פשט הפס</w:t>
      </w:r>
      <w:r w:rsidR="00EA35EC">
        <w:rPr>
          <w:rFonts w:hint="cs"/>
          <w:rtl/>
        </w:rPr>
        <w:t>ו</w:t>
      </w:r>
      <w:r w:rsidR="00E627D6">
        <w:rPr>
          <w:rFonts w:hint="cs"/>
          <w:rtl/>
        </w:rPr>
        <w:t>ק,</w:t>
      </w:r>
      <w:r w:rsidR="00EA35EC">
        <w:rPr>
          <w:rFonts w:hint="cs"/>
          <w:rtl/>
        </w:rPr>
        <w:t xml:space="preserve"> </w:t>
      </w:r>
      <w:r w:rsidR="00E627D6">
        <w:rPr>
          <w:rFonts w:hint="cs"/>
          <w:rtl/>
        </w:rPr>
        <w:t>בני גד ו</w:t>
      </w:r>
      <w:r w:rsidR="00EA35EC">
        <w:rPr>
          <w:rFonts w:hint="cs"/>
          <w:rtl/>
        </w:rPr>
        <w:t>בני ראובן</w:t>
      </w:r>
      <w:r w:rsidR="00E627D6">
        <w:rPr>
          <w:rFonts w:hint="cs"/>
          <w:rtl/>
        </w:rPr>
        <w:t xml:space="preserve"> </w:t>
      </w:r>
      <w:r w:rsidR="00EA35EC">
        <w:rPr>
          <w:rFonts w:hint="cs"/>
          <w:rtl/>
        </w:rPr>
        <w:t xml:space="preserve"> בם שהצטרפו למחצית מנשה)</w:t>
      </w:r>
      <w:r>
        <w:rPr>
          <w:rFonts w:hint="cs"/>
          <w:rtl/>
        </w:rPr>
        <w:t>. וכיצד קיבל זאת משה?</w:t>
      </w:r>
    </w:p>
  </w:footnote>
  <w:footnote w:id="2">
    <w:p w14:paraId="63FE37DB" w14:textId="2EE1165E" w:rsidR="002E6E40" w:rsidRDefault="002E6E40">
      <w:pPr>
        <w:pStyle w:val="a3"/>
        <w:rPr>
          <w:rtl/>
        </w:rPr>
      </w:pPr>
      <w:r>
        <w:rPr>
          <w:rStyle w:val="a5"/>
        </w:rPr>
        <w:footnoteRef/>
      </w:r>
      <w:r>
        <w:rPr>
          <w:rtl/>
        </w:rPr>
        <w:t xml:space="preserve"> </w:t>
      </w:r>
      <w:r>
        <w:rPr>
          <w:rFonts w:hint="cs"/>
          <w:rtl/>
        </w:rPr>
        <w:t xml:space="preserve">כך מתאר משה בסקירתו בתחילת ספר דברים את סיפור בקשתם של בני ראובן, גד וחצי שבט מנשה להתנחל בעבר הירדן המזרחי. סקירה 'רכה' ופשוטה אשר שונה מאד מתיאור בקשתם וכעסו הראשון של משה והתנאים שהכתיב להם </w:t>
      </w:r>
      <w:proofErr w:type="spellStart"/>
      <w:r>
        <w:rPr>
          <w:rFonts w:hint="cs"/>
          <w:rtl/>
        </w:rPr>
        <w:t>וכו</w:t>
      </w:r>
      <w:proofErr w:type="spellEnd"/>
      <w:r>
        <w:rPr>
          <w:rFonts w:hint="cs"/>
          <w:rtl/>
        </w:rPr>
        <w:t>', כמסופר בפרשתנו. אמנם גם בסיפור המרגלים (וחטא העגל) יש הבדלים ניכרים בין ספר דברים וספרי שמות ובמדבר, אלא ששם מדובר באירועים שאירעו כמה שנים משמעותיות קודם ובדור אחר. כאן מדובר בהפרש של כמה חודשים בלבד ובפני אותם אנשים! ותמיהה גדולה על פרשני המקרא (בעיקר הקלאסיים, לא עברנו על כל המפרשים) שאינם מתעכבים על הבדל זה בסיפור בקשתם של שבטי עבר הירדן בין ספר במדבר לספר דברים. ראו גם התיאור הקצר והפשוט ב</w:t>
      </w:r>
      <w:r>
        <w:rPr>
          <w:rtl/>
        </w:rPr>
        <w:t xml:space="preserve">דברים </w:t>
      </w:r>
      <w:proofErr w:type="spellStart"/>
      <w:r>
        <w:rPr>
          <w:rFonts w:hint="cs"/>
          <w:rtl/>
        </w:rPr>
        <w:t>כט</w:t>
      </w:r>
      <w:proofErr w:type="spellEnd"/>
      <w:r>
        <w:rPr>
          <w:rFonts w:hint="cs"/>
          <w:rtl/>
        </w:rPr>
        <w:t xml:space="preserve"> ו-ז: "</w:t>
      </w:r>
      <w:proofErr w:type="spellStart"/>
      <w:r>
        <w:rPr>
          <w:rtl/>
        </w:rPr>
        <w:t>וַתָּבֹאו</w:t>
      </w:r>
      <w:proofErr w:type="spellEnd"/>
      <w:r>
        <w:rPr>
          <w:rtl/>
        </w:rPr>
        <w:t xml:space="preserve">ּ אֶל הַמָּקוֹם הַזֶּה וַיֵּצֵא </w:t>
      </w:r>
      <w:proofErr w:type="spellStart"/>
      <w:r>
        <w:rPr>
          <w:rtl/>
        </w:rPr>
        <w:t>סִיחֹן</w:t>
      </w:r>
      <w:proofErr w:type="spellEnd"/>
      <w:r>
        <w:rPr>
          <w:rtl/>
        </w:rPr>
        <w:t xml:space="preserve"> מֶלֶךְ חֶשְׁבּוֹן וְעוֹג מֶלֶךְ הַבָּשָׁן לִקְרָאתֵנוּ לַמִּלְחָמָה וַנַּכֵּם:</w:t>
      </w:r>
      <w:r>
        <w:rPr>
          <w:rFonts w:hint="cs"/>
          <w:rtl/>
        </w:rPr>
        <w:t xml:space="preserve"> </w:t>
      </w:r>
      <w:proofErr w:type="spellStart"/>
      <w:r>
        <w:rPr>
          <w:rtl/>
        </w:rPr>
        <w:t>וַנִּקַּח</w:t>
      </w:r>
      <w:proofErr w:type="spellEnd"/>
      <w:r>
        <w:rPr>
          <w:rtl/>
        </w:rPr>
        <w:t xml:space="preserve"> אֶת אַרְצָם וַנִּתְּנָהּ לְנַחֲלָה לָראוּבֵנִי וְלַגָּדִי וְלַחֲצִי שֵׁבֶט </w:t>
      </w:r>
      <w:proofErr w:type="spellStart"/>
      <w:r>
        <w:rPr>
          <w:rtl/>
        </w:rPr>
        <w:t>הַמְנַשִּׁי</w:t>
      </w:r>
      <w:proofErr w:type="spellEnd"/>
      <w:r>
        <w:rPr>
          <w:rFonts w:hint="cs"/>
          <w:rtl/>
        </w:rPr>
        <w:t>".</w:t>
      </w:r>
      <w:r>
        <w:rPr>
          <w:rtl/>
        </w:rPr>
        <w:t xml:space="preserve"> </w:t>
      </w:r>
      <w:r>
        <w:rPr>
          <w:rFonts w:hint="cs"/>
          <w:rtl/>
        </w:rPr>
        <w:t xml:space="preserve">לעניינינו בנושא חצי שבט מנשה, יש לשים לב גם כאן להפרדה בפסוקים בין ראובן וגד ובין חצי שבט המנשה </w:t>
      </w:r>
      <w:r>
        <w:rPr>
          <w:rtl/>
        </w:rPr>
        <w:t>–</w:t>
      </w:r>
      <w:r>
        <w:rPr>
          <w:rFonts w:hint="cs"/>
          <w:rtl/>
        </w:rPr>
        <w:t xml:space="preserve"> הפרדה שיכולה להיחשב כנובעת מההפרדה הגיאוגרפית, אך עדיין יש כאן הפרדה, עליה עומד העמק דבר בפירושו שם </w:t>
      </w:r>
      <w:r>
        <w:rPr>
          <w:rtl/>
        </w:rPr>
        <w:t>–</w:t>
      </w:r>
      <w:r>
        <w:rPr>
          <w:rFonts w:hint="cs"/>
          <w:rtl/>
        </w:rPr>
        <w:t xml:space="preserve"> פירוש שנ</w:t>
      </w:r>
      <w:r w:rsidR="0005394A">
        <w:rPr>
          <w:rFonts w:hint="cs"/>
          <w:rtl/>
        </w:rPr>
        <w:t>רא</w:t>
      </w:r>
      <w:r w:rsidR="00EA35EC">
        <w:rPr>
          <w:rFonts w:hint="cs"/>
          <w:rtl/>
        </w:rPr>
        <w:t>ה</w:t>
      </w:r>
      <w:r>
        <w:rPr>
          <w:rFonts w:hint="cs"/>
          <w:rtl/>
        </w:rPr>
        <w:t xml:space="preserve"> עוד להלן. אך מה שבולט יותר היא הלקיחה של חבל ארגוב בידי בני מנשה. אצל בני גד וראובן </w:t>
      </w:r>
      <w:r>
        <w:rPr>
          <w:rtl/>
        </w:rPr>
        <w:t>–</w:t>
      </w:r>
      <w:r>
        <w:rPr>
          <w:rFonts w:hint="cs"/>
          <w:rtl/>
        </w:rPr>
        <w:t xml:space="preserve"> נתינה בלבד. אצל בני מנשה </w:t>
      </w:r>
      <w:r>
        <w:rPr>
          <w:rtl/>
        </w:rPr>
        <w:t>–</w:t>
      </w:r>
      <w:r>
        <w:rPr>
          <w:rFonts w:hint="cs"/>
          <w:rtl/>
        </w:rPr>
        <w:t xml:space="preserve"> לקיחה משולבת בנתינה. ואם נחזור ונקרא את הפסוקים בפרשתנו, הדברים מפורשים שם אפילו יותר. אחרי הנתינה של משה לבני גד וראובן מסופר שיאיר בן מנשה לכד את הגלעד והוריש את האמורי שנותר שם. בני מכיר בן מנשה ויאיר בן מנשה ממשיכים ומשלימים את כיבוש עבר הירדן המזרחי הצפוני. שני מהלכים שונים לכאורה. האם פסוקים אלה יכולים לשמש רמז לפתרון חידת הצטרפות חצי שבט מנשה לשבטי ראובן וגד?</w:t>
      </w:r>
    </w:p>
  </w:footnote>
  <w:footnote w:id="3">
    <w:p w14:paraId="2AB1C352" w14:textId="77777777" w:rsidR="00F9334E" w:rsidRDefault="00F9334E">
      <w:pPr>
        <w:pStyle w:val="a3"/>
        <w:rPr>
          <w:rtl/>
        </w:rPr>
      </w:pPr>
      <w:r>
        <w:rPr>
          <w:rStyle w:val="a5"/>
        </w:rPr>
        <w:footnoteRef/>
      </w:r>
      <w:r>
        <w:rPr>
          <w:rtl/>
        </w:rPr>
        <w:t xml:space="preserve"> </w:t>
      </w:r>
      <w:r>
        <w:rPr>
          <w:rFonts w:hint="cs"/>
          <w:rtl/>
        </w:rPr>
        <w:t>בעת המלכת דוד על כל ישראל בעודו בחברון (לאחר מות שאול?) נמנים בין הבאים שני חצאי שבט מנשה כל אחד בנפרד. זה שבצדו המערבי של הירדן בא בסמיכות לשבט אפרים וזה שבצדו המזרחי של הירדן, בא ביחד עם בני גד ובני ראובן. זה אולי המקום היחידי בתנ"ך בו נזכרים שני חצאי שבט מנשה שהתפלגו: זה בצדו המערבי של הירדן וזה בצדו המזרחי. מעניין לדעת אם עדיין הרגישו כשבט אחד ומעניין לחשוב איך מסתדר</w:t>
      </w:r>
      <w:r>
        <w:rPr>
          <w:rFonts w:hint="eastAsia"/>
          <w:rtl/>
        </w:rPr>
        <w:t>ת</w:t>
      </w:r>
      <w:r>
        <w:rPr>
          <w:rFonts w:hint="cs"/>
          <w:rtl/>
        </w:rPr>
        <w:t xml:space="preserve"> נחלה כפולה זו של מנשה עם ברכת יעקב לאפרים: "ואולם אחיו הקטון יגדל ממנו"? האם פילוג שבט מנשה הוא </w:t>
      </w:r>
      <w:proofErr w:type="spellStart"/>
      <w:r>
        <w:rPr>
          <w:rFonts w:hint="cs"/>
          <w:rtl/>
        </w:rPr>
        <w:t>לגריעותו</w:t>
      </w:r>
      <w:proofErr w:type="spellEnd"/>
      <w:r>
        <w:rPr>
          <w:rFonts w:hint="cs"/>
          <w:rtl/>
        </w:rPr>
        <w:t xml:space="preserve"> או שמא, אדרבא, מנשה מקבל שתי נחלות כדין בכור. לשני היבטים אלה נתייחס בהמשך.</w:t>
      </w:r>
    </w:p>
  </w:footnote>
  <w:footnote w:id="4">
    <w:p w14:paraId="2647C4F3" w14:textId="6505FA0C" w:rsidR="007728CD" w:rsidRDefault="007728CD">
      <w:pPr>
        <w:pStyle w:val="a3"/>
      </w:pPr>
      <w:r>
        <w:rPr>
          <w:rStyle w:val="a5"/>
        </w:rPr>
        <w:footnoteRef/>
      </w:r>
      <w:r>
        <w:rPr>
          <w:rtl/>
        </w:rPr>
        <w:t xml:space="preserve"> </w:t>
      </w:r>
      <w:r>
        <w:rPr>
          <w:rFonts w:hint="cs"/>
          <w:rtl/>
        </w:rPr>
        <w:t>נחלקו פרשני המשנה אם יש לקרוא כאן "מעבר הירדן", היינו מחובר עם "ומזיתי שמן" (העדפה לזיתים מעבר לירדן?), או שמא "</w:t>
      </w:r>
      <w:r w:rsidR="00453250">
        <w:rPr>
          <w:rFonts w:hint="cs"/>
          <w:rtl/>
        </w:rPr>
        <w:t>ו</w:t>
      </w:r>
      <w:r>
        <w:rPr>
          <w:rFonts w:hint="cs"/>
          <w:rtl/>
        </w:rPr>
        <w:t>מעבר הירדן"</w:t>
      </w:r>
      <w:r w:rsidR="00453250">
        <w:rPr>
          <w:rFonts w:hint="cs"/>
          <w:rtl/>
        </w:rPr>
        <w:t xml:space="preserve">, עם </w:t>
      </w:r>
      <w:proofErr w:type="spellStart"/>
      <w:r>
        <w:rPr>
          <w:rFonts w:hint="cs"/>
          <w:rtl/>
        </w:rPr>
        <w:t>וא"ו</w:t>
      </w:r>
      <w:proofErr w:type="spellEnd"/>
      <w:r>
        <w:rPr>
          <w:rFonts w:hint="cs"/>
          <w:rtl/>
        </w:rPr>
        <w:t xml:space="preserve"> החיבור ועיקר החידוש במשנה הוא שעבר הירדן המזרחי </w:t>
      </w:r>
      <w:r w:rsidR="00453250">
        <w:rPr>
          <w:rFonts w:hint="cs"/>
          <w:rtl/>
        </w:rPr>
        <w:t>נחשב ל</w:t>
      </w:r>
      <w:r>
        <w:rPr>
          <w:rFonts w:hint="cs"/>
          <w:rtl/>
        </w:rPr>
        <w:t>ארץ ישראל לדין הביכורים</w:t>
      </w:r>
      <w:r w:rsidR="00453250">
        <w:rPr>
          <w:rFonts w:hint="cs"/>
          <w:rtl/>
        </w:rPr>
        <w:t>.</w:t>
      </w:r>
      <w:r>
        <w:rPr>
          <w:rFonts w:hint="cs"/>
          <w:rtl/>
        </w:rPr>
        <w:t xml:space="preserve"> </w:t>
      </w:r>
    </w:p>
  </w:footnote>
  <w:footnote w:id="5">
    <w:p w14:paraId="009EF6D0" w14:textId="77777777" w:rsidR="008D2360" w:rsidRDefault="008D2360" w:rsidP="008D2360">
      <w:pPr>
        <w:pStyle w:val="a3"/>
        <w:rPr>
          <w:rtl/>
        </w:rPr>
      </w:pPr>
      <w:r>
        <w:rPr>
          <w:rStyle w:val="a5"/>
        </w:rPr>
        <w:footnoteRef/>
      </w:r>
      <w:r>
        <w:rPr>
          <w:rtl/>
        </w:rPr>
        <w:t xml:space="preserve"> </w:t>
      </w:r>
      <w:r>
        <w:rPr>
          <w:rFonts w:hint="cs"/>
          <w:rtl/>
        </w:rPr>
        <w:t>ל</w:t>
      </w:r>
      <w:r w:rsidRPr="000E4936">
        <w:rPr>
          <w:rFonts w:hint="cs"/>
          <w:rtl/>
        </w:rPr>
        <w:t xml:space="preserve">שיטת ר' יוסי הגלילי שאין </w:t>
      </w:r>
      <w:proofErr w:type="spellStart"/>
      <w:r w:rsidRPr="000E4936">
        <w:rPr>
          <w:rFonts w:hint="cs"/>
          <w:rtl/>
        </w:rPr>
        <w:t>מביאין</w:t>
      </w:r>
      <w:proofErr w:type="spellEnd"/>
      <w:r w:rsidRPr="000E4936">
        <w:rPr>
          <w:rFonts w:hint="cs"/>
          <w:rtl/>
        </w:rPr>
        <w:t xml:space="preserve"> ביכורים מעבר הירדן המזרחי</w:t>
      </w:r>
      <w:r>
        <w:rPr>
          <w:rFonts w:hint="cs"/>
          <w:rtl/>
        </w:rPr>
        <w:t xml:space="preserve"> יש שני הסברים: הראשון שהיא איננה ארץ זבת חלב ודבש, והשני, משום ששבטי עבר הירדן המזרחי נטלו חבל ארץ זה (</w:t>
      </w:r>
      <w:proofErr w:type="spellStart"/>
      <w:r>
        <w:rPr>
          <w:rFonts w:hint="cs"/>
          <w:rtl/>
        </w:rPr>
        <w:t>בכח</w:t>
      </w:r>
      <w:proofErr w:type="spellEnd"/>
      <w:r>
        <w:rPr>
          <w:rFonts w:hint="cs"/>
          <w:rtl/>
        </w:rPr>
        <w:t xml:space="preserve">) ולא שניתנה להם ברצון ולפיכך אינם יכולים לומר בווידוי הביכורים: "אשר נתת לי". על נושא ארץ זבת חלב ודבש ותיחומה, הרחבנו בדברינו </w:t>
      </w:r>
      <w:hyperlink r:id="rId2" w:history="1">
        <w:r w:rsidRPr="007E6740">
          <w:rPr>
            <w:rStyle w:val="Hyperlink"/>
            <w:rFonts w:hint="cs"/>
            <w:rtl/>
          </w:rPr>
          <w:t>ארץ זבת חלב ודבש</w:t>
        </w:r>
      </w:hyperlink>
      <w:r>
        <w:rPr>
          <w:rFonts w:hint="cs"/>
          <w:rtl/>
        </w:rPr>
        <w:t xml:space="preserve"> בפרשת כי תבוא. ראו שם בפרט הצמצום הגדול שעושים אמוראי ארץ ישראל לתיחום ארץ זבת חלב ודבש מסביב לעיר ציפורי..</w:t>
      </w:r>
    </w:p>
  </w:footnote>
  <w:footnote w:id="6">
    <w:p w14:paraId="6D6F2AC1" w14:textId="77777777" w:rsidR="008D2360" w:rsidRDefault="008D2360" w:rsidP="008D2360">
      <w:pPr>
        <w:pStyle w:val="a3"/>
        <w:rPr>
          <w:rtl/>
        </w:rPr>
      </w:pPr>
      <w:r>
        <w:rPr>
          <w:rStyle w:val="a5"/>
        </w:rPr>
        <w:footnoteRef/>
      </w:r>
      <w:r>
        <w:rPr>
          <w:rtl/>
        </w:rPr>
        <w:t xml:space="preserve"> </w:t>
      </w:r>
      <w:r>
        <w:rPr>
          <w:rFonts w:hint="cs"/>
          <w:rtl/>
        </w:rPr>
        <w:t xml:space="preserve">מה ההבדל בין שתי השיטות? מאי נפקא מיניה אם עבר הירדן המזרחי מופקע מארץ זבת </w:t>
      </w:r>
      <w:r w:rsidR="00BD0BCF">
        <w:rPr>
          <w:rFonts w:hint="cs"/>
          <w:rtl/>
        </w:rPr>
        <w:t>ח</w:t>
      </w:r>
      <w:r>
        <w:rPr>
          <w:rFonts w:hint="cs"/>
          <w:rtl/>
        </w:rPr>
        <w:t>לב ודבש מהסבר זה או האחר?</w:t>
      </w:r>
    </w:p>
  </w:footnote>
  <w:footnote w:id="7">
    <w:p w14:paraId="5CC819DC" w14:textId="47914446" w:rsidR="00F9334E" w:rsidRDefault="00F9334E">
      <w:pPr>
        <w:pStyle w:val="a3"/>
        <w:rPr>
          <w:rtl/>
        </w:rPr>
      </w:pPr>
      <w:r>
        <w:rPr>
          <w:rStyle w:val="a5"/>
        </w:rPr>
        <w:footnoteRef/>
      </w:r>
      <w:r>
        <w:rPr>
          <w:rtl/>
        </w:rPr>
        <w:t xml:space="preserve"> </w:t>
      </w:r>
      <w:r>
        <w:rPr>
          <w:rFonts w:hint="cs"/>
          <w:rtl/>
        </w:rPr>
        <w:t xml:space="preserve">לפי ההסבר שעבר הירדן המזרחי אינו ארץ זבת חלב ודבש (ר' יוסי במשנה), ההפקעה ממצוות ביכורים חלה על כולו. אבל לפי ההסבר שהסיבה היא ששבטים אלה נטלו את הארץ ולא שהיא ניתנה להם (הברייתא המובאת בגמרא), הופקעה המצווה רק מחלקם של בני גד ובני ראובן. חצי שבט מנשה קיבל את נחלתו ממשה ולא נטל מעצמו. אפשר להתווכח עם אבחנה זו שכן גם לגבי בני גד ובני ראובן כתוב נתינה ומאידך לגבי מנשה כתוב לקיחה או לכידה </w:t>
      </w:r>
      <w:r>
        <w:rPr>
          <w:rtl/>
        </w:rPr>
        <w:t>–</w:t>
      </w:r>
      <w:r>
        <w:rPr>
          <w:rFonts w:hint="cs"/>
          <w:rtl/>
        </w:rPr>
        <w:t xml:space="preserve"> ראו הפסוקים לעיל והערות 1, 2 </w:t>
      </w:r>
      <w:r>
        <w:rPr>
          <w:rtl/>
        </w:rPr>
        <w:t>–</w:t>
      </w:r>
      <w:r>
        <w:rPr>
          <w:rFonts w:hint="cs"/>
          <w:rtl/>
        </w:rPr>
        <w:t xml:space="preserve"> אבל נ</w:t>
      </w:r>
      <w:r w:rsidR="001C28A3">
        <w:rPr>
          <w:rFonts w:hint="cs"/>
          <w:rtl/>
        </w:rPr>
        <w:t>ראה</w:t>
      </w:r>
      <w:r>
        <w:rPr>
          <w:rFonts w:hint="cs"/>
          <w:rtl/>
        </w:rPr>
        <w:t xml:space="preserve"> שדרשה זו מציגה </w:t>
      </w:r>
      <w:r w:rsidR="001C28A3">
        <w:rPr>
          <w:rFonts w:hint="cs"/>
          <w:rtl/>
        </w:rPr>
        <w:t xml:space="preserve">כיצד קראו </w:t>
      </w:r>
      <w:r>
        <w:rPr>
          <w:rFonts w:hint="cs"/>
          <w:rtl/>
        </w:rPr>
        <w:t xml:space="preserve">חז"ל את פסוקי המקרא, הן אלה שבפרשתנו והן אלה שבסוף פרשת דברים, שמבקשת להבחין במעמד המיוחד של חצי שבט מנשה בהשוואה לבני גד וראובן. ועדיין לא קבלנו תשובה מלאה לפשר </w:t>
      </w:r>
      <w:r w:rsidR="00A00825">
        <w:rPr>
          <w:rFonts w:hint="cs"/>
          <w:rtl/>
        </w:rPr>
        <w:t xml:space="preserve">הופעת </w:t>
      </w:r>
      <w:r>
        <w:rPr>
          <w:rFonts w:hint="cs"/>
          <w:rtl/>
        </w:rPr>
        <w:t>חצי שבט מנשה</w:t>
      </w:r>
      <w:r w:rsidR="00A00825">
        <w:rPr>
          <w:rFonts w:hint="cs"/>
          <w:rtl/>
        </w:rPr>
        <w:t xml:space="preserve"> והצטרפותו לבני גד וראובן</w:t>
      </w:r>
      <w:r>
        <w:rPr>
          <w:rFonts w:hint="cs"/>
          <w:rtl/>
        </w:rPr>
        <w:t xml:space="preserve">, אך נמשיך ממקור ראשוני זה </w:t>
      </w:r>
      <w:r w:rsidR="001C28A3">
        <w:rPr>
          <w:rFonts w:hint="cs"/>
          <w:rtl/>
        </w:rPr>
        <w:t>ל</w:t>
      </w:r>
      <w:r>
        <w:rPr>
          <w:rFonts w:hint="cs"/>
          <w:rtl/>
        </w:rPr>
        <w:t>מקורות נוספים בחז"ל לנושא של חצי שבט מנשה</w:t>
      </w:r>
      <w:r w:rsidR="001C28A3">
        <w:rPr>
          <w:rFonts w:hint="cs"/>
          <w:rtl/>
        </w:rPr>
        <w:t>, ככל שנמצא.</w:t>
      </w:r>
    </w:p>
  </w:footnote>
  <w:footnote w:id="8">
    <w:p w14:paraId="0394F9F2" w14:textId="15D526B5" w:rsidR="005F21B4" w:rsidRDefault="005F21B4">
      <w:pPr>
        <w:pStyle w:val="a3"/>
      </w:pPr>
      <w:r>
        <w:rPr>
          <w:rStyle w:val="a5"/>
        </w:rPr>
        <w:footnoteRef/>
      </w:r>
      <w:r>
        <w:rPr>
          <w:rtl/>
        </w:rPr>
        <w:t xml:space="preserve"> </w:t>
      </w:r>
      <w:r>
        <w:rPr>
          <w:rFonts w:hint="cs"/>
          <w:rtl/>
        </w:rPr>
        <w:t>משה הוא שגרם לחצי שבט מנשה להצטרף אל בני ראובן וגד משום שחשש למיעוט אוכלוסייתם בארץ רחבה. מה שטוב למקנה לא בהכרח טוב לבעלי המקנה וללכידות החברתית והלאומית. פנייה זו של משה לשאר השבטים שמישהו יצטרף לבני גד ובני ראובן נראית תמוהה לאור המסופר במקרא, אבל כנ</w:t>
      </w:r>
      <w:r w:rsidR="0005394A">
        <w:rPr>
          <w:rFonts w:hint="cs"/>
          <w:rtl/>
        </w:rPr>
        <w:t>רא</w:t>
      </w:r>
      <w:r w:rsidR="001C28A3">
        <w:rPr>
          <w:rFonts w:hint="cs"/>
          <w:rtl/>
        </w:rPr>
        <w:t>ה</w:t>
      </w:r>
      <w:r>
        <w:rPr>
          <w:rFonts w:hint="cs"/>
          <w:rtl/>
        </w:rPr>
        <w:t xml:space="preserve"> זו הנקודה שרמב"ן מבקש להדגיש ולחדש: יחסו של משה לבקשת בני ראובן וגד לנחול בעבר הירדן עבר שלושה שלבים. מכעס גדול בשלב הראשון, להשלמה עם הת</w:t>
      </w:r>
      <w:r>
        <w:rPr>
          <w:rFonts w:hint="eastAsia"/>
          <w:rtl/>
        </w:rPr>
        <w:t>ְ</w:t>
      </w:r>
      <w:r>
        <w:rPr>
          <w:rFonts w:hint="cs"/>
          <w:rtl/>
        </w:rPr>
        <w:t>נ</w:t>
      </w:r>
      <w:r>
        <w:rPr>
          <w:rFonts w:hint="eastAsia"/>
          <w:rtl/>
        </w:rPr>
        <w:t>ָ</w:t>
      </w:r>
      <w:r>
        <w:rPr>
          <w:rFonts w:hint="cs"/>
          <w:rtl/>
        </w:rPr>
        <w:t>י</w:t>
      </w:r>
      <w:r>
        <w:rPr>
          <w:rFonts w:hint="eastAsia"/>
          <w:rtl/>
        </w:rPr>
        <w:t>ָ</w:t>
      </w:r>
      <w:r>
        <w:rPr>
          <w:rFonts w:hint="cs"/>
          <w:rtl/>
        </w:rPr>
        <w:t xml:space="preserve">ה בשלב השני ולדאגה באשר לעתידם (דאגה שהוכחה כנכונה לאורך הזמן) בשלב השלישי </w:t>
      </w:r>
      <w:r>
        <w:rPr>
          <w:rtl/>
        </w:rPr>
        <w:t>–</w:t>
      </w:r>
      <w:r>
        <w:rPr>
          <w:rFonts w:hint="cs"/>
          <w:rtl/>
        </w:rPr>
        <w:t xml:space="preserve"> מה שלא נזכר כלל בתורה, אבל נ</w:t>
      </w:r>
      <w:r w:rsidR="001C28A3">
        <w:rPr>
          <w:rFonts w:hint="cs"/>
          <w:rtl/>
        </w:rPr>
        <w:t>ראה</w:t>
      </w:r>
      <w:r>
        <w:rPr>
          <w:rFonts w:hint="cs"/>
          <w:rtl/>
        </w:rPr>
        <w:t xml:space="preserve"> להלן מכיוונים אחרים. משה דואג לעתידם של בני גד ובני ראובן ש</w:t>
      </w:r>
      <w:r w:rsidR="001C28A3">
        <w:rPr>
          <w:rFonts w:hint="cs"/>
          <w:rtl/>
        </w:rPr>
        <w:t>בכיבוש ארצם זכה ליטול חלק ו</w:t>
      </w:r>
      <w:r>
        <w:rPr>
          <w:rFonts w:hint="cs"/>
          <w:rtl/>
        </w:rPr>
        <w:t>הוא עתיד להיקבר</w:t>
      </w:r>
      <w:r w:rsidR="001C28A3">
        <w:rPr>
          <w:rFonts w:hint="cs"/>
          <w:rtl/>
        </w:rPr>
        <w:t xml:space="preserve"> בה</w:t>
      </w:r>
      <w:r>
        <w:rPr>
          <w:rFonts w:hint="cs"/>
          <w:rtl/>
        </w:rPr>
        <w:t>.</w:t>
      </w:r>
    </w:p>
  </w:footnote>
  <w:footnote w:id="9">
    <w:p w14:paraId="05457768" w14:textId="3E05DD92" w:rsidR="000A3786" w:rsidRDefault="000A3786" w:rsidP="000A3786">
      <w:pPr>
        <w:pStyle w:val="a3"/>
      </w:pPr>
      <w:r>
        <w:rPr>
          <w:rStyle w:val="a5"/>
        </w:rPr>
        <w:footnoteRef/>
      </w:r>
      <w:r>
        <w:rPr>
          <w:rtl/>
        </w:rPr>
        <w:t xml:space="preserve"> </w:t>
      </w:r>
      <w:r>
        <w:rPr>
          <w:rFonts w:hint="cs"/>
          <w:rtl/>
        </w:rPr>
        <w:t xml:space="preserve">היינו שבמילה חצי אין הכוונה לחצי כמותי מדויק אלא לחלק. </w:t>
      </w:r>
      <w:r w:rsidR="0005394A">
        <w:rPr>
          <w:rFonts w:hint="cs"/>
          <w:rtl/>
        </w:rPr>
        <w:t>ראו</w:t>
      </w:r>
      <w:r>
        <w:rPr>
          <w:rFonts w:hint="cs"/>
          <w:rtl/>
        </w:rPr>
        <w:t xml:space="preserve"> פירוש </w:t>
      </w:r>
      <w:r>
        <w:rPr>
          <w:rtl/>
        </w:rPr>
        <w:t xml:space="preserve">אבן עזרא </w:t>
      </w:r>
      <w:r>
        <w:rPr>
          <w:rFonts w:hint="cs"/>
          <w:rtl/>
        </w:rPr>
        <w:t>ב</w:t>
      </w:r>
      <w:r>
        <w:rPr>
          <w:rtl/>
        </w:rPr>
        <w:t>דניאל ט כד</w:t>
      </w:r>
      <w:r>
        <w:rPr>
          <w:rFonts w:hint="cs"/>
          <w:rtl/>
        </w:rPr>
        <w:t xml:space="preserve">: " ... </w:t>
      </w:r>
      <w:r>
        <w:rPr>
          <w:rtl/>
        </w:rPr>
        <w:t>בעבור מלת חצי כי יתכן שאיננו חצי שלם פחות או יותר כמו וחצי שבט מנשה ורבים ככה</w:t>
      </w:r>
      <w:r>
        <w:rPr>
          <w:rFonts w:hint="cs"/>
          <w:rtl/>
        </w:rPr>
        <w:t>". שבט מנשה התחלק לא פרופורציונלית כפי ש</w:t>
      </w:r>
      <w:r w:rsidR="008672EF">
        <w:rPr>
          <w:rFonts w:hint="cs"/>
          <w:rtl/>
        </w:rPr>
        <w:t xml:space="preserve">עוד </w:t>
      </w:r>
      <w:r>
        <w:rPr>
          <w:rFonts w:hint="cs"/>
          <w:rtl/>
        </w:rPr>
        <w:t>נ</w:t>
      </w:r>
      <w:r w:rsidR="001C28A3">
        <w:rPr>
          <w:rFonts w:hint="cs"/>
          <w:rtl/>
        </w:rPr>
        <w:t>ראה</w:t>
      </w:r>
      <w:r>
        <w:rPr>
          <w:rFonts w:hint="cs"/>
          <w:rtl/>
        </w:rPr>
        <w:t>.</w:t>
      </w:r>
    </w:p>
  </w:footnote>
  <w:footnote w:id="10">
    <w:p w14:paraId="550296FD" w14:textId="7D04E106" w:rsidR="00DD43C4" w:rsidRDefault="00DD43C4" w:rsidP="00BD0BCF">
      <w:pPr>
        <w:pStyle w:val="a3"/>
        <w:rPr>
          <w:rtl/>
        </w:rPr>
      </w:pPr>
      <w:r>
        <w:rPr>
          <w:rStyle w:val="a5"/>
        </w:rPr>
        <w:footnoteRef/>
      </w:r>
      <w:r>
        <w:rPr>
          <w:rtl/>
        </w:rPr>
        <w:t xml:space="preserve"> </w:t>
      </w:r>
      <w:r>
        <w:rPr>
          <w:rFonts w:hint="cs"/>
          <w:rtl/>
        </w:rPr>
        <w:t xml:space="preserve">אלא שלבקשת משה זו היה מחיר והוא חלוקת שבט מנשה לשניים </w:t>
      </w:r>
      <w:r>
        <w:rPr>
          <w:rtl/>
        </w:rPr>
        <w:t>–</w:t>
      </w:r>
      <w:r>
        <w:rPr>
          <w:rFonts w:hint="cs"/>
          <w:rtl/>
        </w:rPr>
        <w:t xml:space="preserve"> חלוקה לא מאוזנת. שתי משפחות: המכירי והגלעדי זכו בנחלה גדולה בעבר הירדן המזרחי </w:t>
      </w:r>
      <w:r w:rsidR="00BD0BCF">
        <w:rPr>
          <w:rFonts w:hint="cs"/>
          <w:rtl/>
        </w:rPr>
        <w:t xml:space="preserve">כאשר </w:t>
      </w:r>
      <w:r>
        <w:rPr>
          <w:rFonts w:hint="cs"/>
          <w:rtl/>
        </w:rPr>
        <w:t xml:space="preserve">שש המשפחות האחרות מרובות האוכלוסין קבלו פחות או יותר נחלה בגודל דומה בעבר הירדן המערבי. </w:t>
      </w:r>
      <w:r w:rsidR="0005394A">
        <w:rPr>
          <w:rFonts w:hint="cs"/>
          <w:rtl/>
        </w:rPr>
        <w:t>ראו</w:t>
      </w:r>
      <w:r>
        <w:rPr>
          <w:rFonts w:hint="cs"/>
          <w:rtl/>
        </w:rPr>
        <w:t xml:space="preserve"> מפה בסוף הדף. האם הייתה חלוקה זו של שבט מנשה לברכה: שני חלקים לאותו השבט משני צדי הירדן ששומרים על קשר ביניהם, או שמא חלוקה של פילוג ופירוד? ובמאמר מוסגר, ניתן לדון כאן באיזה צד של הירדן נחלו בנות </w:t>
      </w:r>
      <w:proofErr w:type="spellStart"/>
      <w:r>
        <w:rPr>
          <w:rFonts w:hint="cs"/>
          <w:rtl/>
        </w:rPr>
        <w:t>צלפחד</w:t>
      </w:r>
      <w:proofErr w:type="spellEnd"/>
      <w:r>
        <w:rPr>
          <w:rFonts w:hint="cs"/>
          <w:rtl/>
        </w:rPr>
        <w:t xml:space="preserve"> שהיו בנותיו של חפר שנחל בעבר הירדן המערבי (עמק חפר בימינו) אבל הן גם מצאצאי מכיר וגלעד שקבלו נחלתם בעבר הירדן המזרחי. מה משמעות הציווי "לבני דודיהן תהיינה לנשים" - בני דודים מאיזו דרגה: ראשונים, שניים </w:t>
      </w:r>
      <w:proofErr w:type="spellStart"/>
      <w:r>
        <w:rPr>
          <w:rFonts w:hint="cs"/>
          <w:rtl/>
        </w:rPr>
        <w:t>וכו</w:t>
      </w:r>
      <w:proofErr w:type="spellEnd"/>
      <w:r>
        <w:rPr>
          <w:rFonts w:hint="cs"/>
          <w:rtl/>
        </w:rPr>
        <w:t>'?</w:t>
      </w:r>
      <w:r>
        <w:rPr>
          <w:rFonts w:hint="cs"/>
          <w:rtl/>
          <w:lang w:val="en-GB"/>
        </w:rPr>
        <w:t xml:space="preserve"> המבקש לחקור עניין זה ייעזר </w:t>
      </w:r>
      <w:proofErr w:type="spellStart"/>
      <w:r>
        <w:rPr>
          <w:rFonts w:hint="cs"/>
          <w:rtl/>
          <w:lang w:val="en-GB"/>
        </w:rPr>
        <w:t>ברד"ק</w:t>
      </w:r>
      <w:proofErr w:type="spellEnd"/>
      <w:r>
        <w:rPr>
          <w:rFonts w:hint="cs"/>
          <w:rtl/>
          <w:lang w:val="en-GB"/>
        </w:rPr>
        <w:t xml:space="preserve"> יהושע </w:t>
      </w:r>
      <w:proofErr w:type="spellStart"/>
      <w:r>
        <w:rPr>
          <w:rFonts w:hint="cs"/>
          <w:rtl/>
          <w:lang w:val="en-GB"/>
        </w:rPr>
        <w:t>יז</w:t>
      </w:r>
      <w:proofErr w:type="spellEnd"/>
      <w:r>
        <w:rPr>
          <w:rFonts w:hint="cs"/>
          <w:rtl/>
          <w:lang w:val="en-GB"/>
        </w:rPr>
        <w:t xml:space="preserve"> ה, שפתי כהן במדבר לב לג ועוד וישלח לנו בבקשה </w:t>
      </w:r>
      <w:r w:rsidR="009A58D8">
        <w:rPr>
          <w:rFonts w:hint="cs"/>
          <w:rtl/>
          <w:lang w:val="en-GB"/>
        </w:rPr>
        <w:t xml:space="preserve">את </w:t>
      </w:r>
      <w:r>
        <w:rPr>
          <w:rFonts w:hint="cs"/>
          <w:rtl/>
          <w:lang w:val="en-GB"/>
        </w:rPr>
        <w:t>סיכומיו.</w:t>
      </w:r>
    </w:p>
  </w:footnote>
  <w:footnote w:id="11">
    <w:p w14:paraId="5F674951" w14:textId="14751A04" w:rsidR="00274AD6" w:rsidRDefault="00274AD6" w:rsidP="00274AD6">
      <w:pPr>
        <w:pStyle w:val="a3"/>
      </w:pPr>
      <w:r>
        <w:rPr>
          <w:rStyle w:val="a5"/>
        </w:rPr>
        <w:footnoteRef/>
      </w:r>
      <w:r>
        <w:rPr>
          <w:rtl/>
        </w:rPr>
        <w:t xml:space="preserve"> </w:t>
      </w:r>
      <w:r>
        <w:rPr>
          <w:rFonts w:hint="cs"/>
          <w:rtl/>
        </w:rPr>
        <w:t xml:space="preserve">כוונתו למאמר באבות דרבי נתן נוסח א פרק </w:t>
      </w:r>
      <w:proofErr w:type="spellStart"/>
      <w:r>
        <w:rPr>
          <w:rFonts w:hint="cs"/>
          <w:rtl/>
        </w:rPr>
        <w:t>כז</w:t>
      </w:r>
      <w:proofErr w:type="spellEnd"/>
      <w:r>
        <w:rPr>
          <w:rFonts w:hint="cs"/>
          <w:rtl/>
        </w:rPr>
        <w:t xml:space="preserve">: "דגן ביהודה, תבן בגליל ומוץ בעבר הירדן", שמתפרש על דרגות בלימוד התורה. </w:t>
      </w:r>
      <w:r w:rsidR="0005394A">
        <w:rPr>
          <w:rFonts w:hint="cs"/>
          <w:rtl/>
        </w:rPr>
        <w:t>ראו</w:t>
      </w:r>
      <w:r>
        <w:rPr>
          <w:rFonts w:hint="cs"/>
          <w:rtl/>
        </w:rPr>
        <w:t xml:space="preserve"> מאמר זה גם במדרש הגדול שמות </w:t>
      </w:r>
      <w:proofErr w:type="spellStart"/>
      <w:r>
        <w:rPr>
          <w:rFonts w:hint="cs"/>
          <w:rtl/>
        </w:rPr>
        <w:t>כח</w:t>
      </w:r>
      <w:proofErr w:type="spellEnd"/>
      <w:r>
        <w:rPr>
          <w:rFonts w:hint="cs"/>
          <w:rtl/>
        </w:rPr>
        <w:t xml:space="preserve"> א פרשת </w:t>
      </w:r>
      <w:proofErr w:type="spellStart"/>
      <w:r>
        <w:rPr>
          <w:rFonts w:hint="cs"/>
          <w:rtl/>
        </w:rPr>
        <w:t>תצוה</w:t>
      </w:r>
      <w:proofErr w:type="spellEnd"/>
      <w:r>
        <w:rPr>
          <w:rFonts w:hint="cs"/>
          <w:rtl/>
        </w:rPr>
        <w:t>.</w:t>
      </w:r>
    </w:p>
  </w:footnote>
  <w:footnote w:id="12">
    <w:p w14:paraId="1874875D" w14:textId="6DB32E96" w:rsidR="002F09C5" w:rsidRDefault="002F09C5" w:rsidP="00C63943">
      <w:pPr>
        <w:pStyle w:val="a3"/>
        <w:rPr>
          <w:rtl/>
        </w:rPr>
      </w:pPr>
      <w:r>
        <w:rPr>
          <w:rStyle w:val="a5"/>
        </w:rPr>
        <w:footnoteRef/>
      </w:r>
      <w:r>
        <w:rPr>
          <w:rtl/>
        </w:rPr>
        <w:t xml:space="preserve"> </w:t>
      </w:r>
      <w:r>
        <w:rPr>
          <w:rFonts w:hint="cs"/>
          <w:rtl/>
        </w:rPr>
        <w:t>כך גם דבריו בפרשתנו על פסוק לג ב</w:t>
      </w:r>
      <w:r w:rsidRPr="00276C3F">
        <w:rPr>
          <w:rtl/>
        </w:rPr>
        <w:t xml:space="preserve">פרק לב </w:t>
      </w:r>
      <w:r>
        <w:rPr>
          <w:rFonts w:hint="cs"/>
          <w:rtl/>
        </w:rPr>
        <w:t>בו פתחנו את הדף, הפסוק בו נזכרת הצטרפות חצי שבט מנשה לראשונה: "</w:t>
      </w:r>
      <w:r w:rsidRPr="00276C3F">
        <w:rPr>
          <w:rtl/>
        </w:rPr>
        <w:t xml:space="preserve">המה לא ביקשו כמבואר בירושלמי ביכורים פרק א, אלא משה ביקש מהם, כמבואר הטעם בספר דברים ג </w:t>
      </w:r>
      <w:proofErr w:type="spellStart"/>
      <w:r w:rsidRPr="00276C3F">
        <w:rPr>
          <w:rtl/>
        </w:rPr>
        <w:t>טז</w:t>
      </w:r>
      <w:proofErr w:type="spellEnd"/>
      <w:r w:rsidRPr="00276C3F">
        <w:rPr>
          <w:rtl/>
        </w:rPr>
        <w:t xml:space="preserve"> כדי שיהיו שם בני תורה</w:t>
      </w:r>
      <w:r>
        <w:rPr>
          <w:rFonts w:hint="cs"/>
          <w:rtl/>
        </w:rPr>
        <w:t xml:space="preserve">". </w:t>
      </w:r>
      <w:r w:rsidR="00190F10">
        <w:rPr>
          <w:rFonts w:hint="cs"/>
          <w:rtl/>
        </w:rPr>
        <w:t xml:space="preserve">ביקש </w:t>
      </w:r>
      <w:r w:rsidR="00C63943">
        <w:rPr>
          <w:rFonts w:hint="cs"/>
          <w:rtl/>
        </w:rPr>
        <w:t xml:space="preserve">אך </w:t>
      </w:r>
      <w:r w:rsidR="00190F10">
        <w:rPr>
          <w:rFonts w:hint="cs"/>
          <w:rtl/>
        </w:rPr>
        <w:t>ל</w:t>
      </w:r>
      <w:r w:rsidR="00C63943">
        <w:rPr>
          <w:rFonts w:hint="cs"/>
          <w:rtl/>
        </w:rPr>
        <w:t xml:space="preserve">א </w:t>
      </w:r>
      <w:r w:rsidR="00190F10">
        <w:rPr>
          <w:rFonts w:hint="cs"/>
          <w:rtl/>
        </w:rPr>
        <w:t xml:space="preserve">המתין עד שכל השבט התרצה. </w:t>
      </w:r>
      <w:r>
        <w:rPr>
          <w:rFonts w:hint="cs"/>
          <w:rtl/>
        </w:rPr>
        <w:t xml:space="preserve">פירוש העמק דבר מסתמך על </w:t>
      </w:r>
      <w:r w:rsidRPr="00276C3F">
        <w:rPr>
          <w:rtl/>
        </w:rPr>
        <w:t xml:space="preserve">הירושלמי </w:t>
      </w:r>
      <w:r>
        <w:rPr>
          <w:rFonts w:hint="cs"/>
          <w:rtl/>
        </w:rPr>
        <w:t xml:space="preserve">לעיל </w:t>
      </w:r>
      <w:r w:rsidRPr="00276C3F">
        <w:rPr>
          <w:rtl/>
        </w:rPr>
        <w:t xml:space="preserve">שמשה נתן להם את חלקם מרצונו </w:t>
      </w:r>
      <w:r>
        <w:rPr>
          <w:rFonts w:hint="cs"/>
          <w:rtl/>
        </w:rPr>
        <w:t xml:space="preserve">ולא שהם נטלו </w:t>
      </w:r>
      <w:r w:rsidR="008672EF">
        <w:rPr>
          <w:rFonts w:hint="cs"/>
          <w:rtl/>
        </w:rPr>
        <w:t xml:space="preserve">או </w:t>
      </w:r>
      <w:r>
        <w:rPr>
          <w:rFonts w:hint="cs"/>
          <w:rtl/>
        </w:rPr>
        <w:t>לקחו</w:t>
      </w:r>
      <w:r w:rsidR="008672EF">
        <w:rPr>
          <w:rFonts w:hint="cs"/>
          <w:rtl/>
        </w:rPr>
        <w:t xml:space="preserve"> (</w:t>
      </w:r>
      <w:r>
        <w:rPr>
          <w:rFonts w:hint="cs"/>
          <w:rtl/>
        </w:rPr>
        <w:t>מה שכאמור לא מסתדר כ"כ עם פסוקי התורה), אבל נ</w:t>
      </w:r>
      <w:r w:rsidR="001C28A3">
        <w:rPr>
          <w:rFonts w:hint="cs"/>
          <w:rtl/>
        </w:rPr>
        <w:t>ראה</w:t>
      </w:r>
      <w:r>
        <w:rPr>
          <w:rFonts w:hint="cs"/>
          <w:rtl/>
        </w:rPr>
        <w:t xml:space="preserve"> שהרעיון שהם בני תורה ולפיכך משה מבקש מהם להצטרף אל בני ראובן וגד על מנת לשמור על קיום התורה שם, הוא כולו שלו. </w:t>
      </w:r>
      <w:r w:rsidR="005A791B">
        <w:rPr>
          <w:rFonts w:hint="cs"/>
          <w:rtl/>
        </w:rPr>
        <w:t xml:space="preserve">השוו רעיון </w:t>
      </w:r>
      <w:r w:rsidR="00803160">
        <w:rPr>
          <w:rFonts w:hint="cs"/>
          <w:rtl/>
        </w:rPr>
        <w:t>'השגחה דתית' זו</w:t>
      </w:r>
      <w:r w:rsidR="005A791B">
        <w:rPr>
          <w:rFonts w:hint="cs"/>
          <w:rtl/>
        </w:rPr>
        <w:t xml:space="preserve"> עם המסופר ביהושע פרק </w:t>
      </w:r>
      <w:proofErr w:type="spellStart"/>
      <w:r w:rsidR="005A791B">
        <w:rPr>
          <w:rFonts w:hint="cs"/>
          <w:rtl/>
        </w:rPr>
        <w:t>כב</w:t>
      </w:r>
      <w:proofErr w:type="spellEnd"/>
      <w:r w:rsidR="005A791B">
        <w:rPr>
          <w:rFonts w:hint="cs"/>
          <w:rtl/>
        </w:rPr>
        <w:t xml:space="preserve">, </w:t>
      </w:r>
      <w:r w:rsidR="00803160">
        <w:rPr>
          <w:rFonts w:hint="cs"/>
          <w:rtl/>
        </w:rPr>
        <w:t>שפותח ב</w:t>
      </w:r>
      <w:r w:rsidR="005A791B">
        <w:rPr>
          <w:rFonts w:hint="cs"/>
          <w:rtl/>
        </w:rPr>
        <w:t xml:space="preserve">פרידה הנעימה של יהושע ושבטי מערב הירדן משבטי מזרח הירדן, </w:t>
      </w:r>
      <w:r w:rsidR="00803160">
        <w:rPr>
          <w:rFonts w:hint="cs"/>
          <w:rtl/>
        </w:rPr>
        <w:t xml:space="preserve">ומתהפך בשל </w:t>
      </w:r>
      <w:r w:rsidR="005A791B">
        <w:rPr>
          <w:rFonts w:hint="cs"/>
          <w:rtl/>
        </w:rPr>
        <w:t>החשד של שבטי המערב בעקבות המזבח שבנו שבטי המזרח</w:t>
      </w:r>
      <w:r w:rsidR="00803160">
        <w:rPr>
          <w:rFonts w:hint="cs"/>
          <w:rtl/>
        </w:rPr>
        <w:t xml:space="preserve">. </w:t>
      </w:r>
      <w:r>
        <w:rPr>
          <w:rFonts w:hint="cs"/>
          <w:rtl/>
        </w:rPr>
        <w:t>נ</w:t>
      </w:r>
      <w:r w:rsidR="001C28A3">
        <w:rPr>
          <w:rFonts w:hint="cs"/>
          <w:rtl/>
        </w:rPr>
        <w:t>ראה</w:t>
      </w:r>
      <w:r>
        <w:rPr>
          <w:rFonts w:hint="cs"/>
          <w:rtl/>
        </w:rPr>
        <w:t xml:space="preserve"> </w:t>
      </w:r>
      <w:r w:rsidR="00C63943">
        <w:rPr>
          <w:rFonts w:hint="cs"/>
          <w:rtl/>
        </w:rPr>
        <w:t xml:space="preserve">גם </w:t>
      </w:r>
      <w:r>
        <w:rPr>
          <w:rFonts w:hint="cs"/>
          <w:rtl/>
        </w:rPr>
        <w:t>שאפשר לצרף דברים אלה ש</w:t>
      </w:r>
      <w:r w:rsidR="00190F10">
        <w:rPr>
          <w:rFonts w:hint="cs"/>
          <w:rtl/>
        </w:rPr>
        <w:t xml:space="preserve">ל </w:t>
      </w:r>
      <w:proofErr w:type="spellStart"/>
      <w:r>
        <w:rPr>
          <w:rFonts w:hint="cs"/>
          <w:rtl/>
        </w:rPr>
        <w:t>הנצי"ב</w:t>
      </w:r>
      <w:proofErr w:type="spellEnd"/>
      <w:r>
        <w:rPr>
          <w:rFonts w:hint="cs"/>
          <w:rtl/>
        </w:rPr>
        <w:t xml:space="preserve"> לאמירות 'ציוניות' אחרות שלו</w:t>
      </w:r>
      <w:r w:rsidR="00D4706B">
        <w:rPr>
          <w:rFonts w:hint="cs"/>
          <w:rtl/>
        </w:rPr>
        <w:t xml:space="preserve"> המרמזות על אירועים בתקופתו</w:t>
      </w:r>
      <w:r>
        <w:rPr>
          <w:rFonts w:hint="cs"/>
          <w:rtl/>
        </w:rPr>
        <w:t xml:space="preserve">. </w:t>
      </w:r>
      <w:r w:rsidR="0005394A">
        <w:rPr>
          <w:rFonts w:hint="cs"/>
          <w:rtl/>
        </w:rPr>
        <w:t>ראו</w:t>
      </w:r>
      <w:r>
        <w:rPr>
          <w:rFonts w:hint="cs"/>
          <w:rtl/>
        </w:rPr>
        <w:t xml:space="preserve"> פירושו על המטה של משה שנהפך לנחש, אך כאשר נהפך חזרה למטה, התהפכו הראש והזנב. זנב הנחש </w:t>
      </w:r>
      <w:r w:rsidR="00C63943">
        <w:rPr>
          <w:rFonts w:hint="cs"/>
          <w:rtl/>
        </w:rPr>
        <w:t xml:space="preserve">שהיה </w:t>
      </w:r>
      <w:r w:rsidR="00190F10">
        <w:rPr>
          <w:rFonts w:hint="cs"/>
          <w:rtl/>
        </w:rPr>
        <w:t xml:space="preserve">זנב </w:t>
      </w:r>
      <w:r>
        <w:rPr>
          <w:rFonts w:hint="cs"/>
          <w:rtl/>
        </w:rPr>
        <w:t xml:space="preserve">המטה, הפך לראש המטה. וכל זה על מנת להראות שהקב"ה בוחר את המנהיג לא בהכרח מהאנשים הצדיקים והחסידים, אלא מכל מי שהוא יבחר להיות שליחו. </w:t>
      </w:r>
      <w:r w:rsidR="0005394A">
        <w:rPr>
          <w:rFonts w:hint="cs"/>
          <w:rtl/>
        </w:rPr>
        <w:t>ראו</w:t>
      </w:r>
      <w:r>
        <w:rPr>
          <w:rFonts w:hint="cs"/>
          <w:rtl/>
        </w:rPr>
        <w:t xml:space="preserve"> פירוש זה בדברינו </w:t>
      </w:r>
      <w:hyperlink r:id="rId3" w:history="1">
        <w:r w:rsidRPr="002F09C5">
          <w:rPr>
            <w:rStyle w:val="Hyperlink"/>
            <w:rFonts w:hint="cs"/>
            <w:rtl/>
          </w:rPr>
          <w:t>המטה והנחש</w:t>
        </w:r>
      </w:hyperlink>
      <w:r>
        <w:rPr>
          <w:rFonts w:hint="cs"/>
          <w:rtl/>
        </w:rPr>
        <w:t xml:space="preserve"> בפרשת </w:t>
      </w:r>
      <w:proofErr w:type="spellStart"/>
      <w:r>
        <w:rPr>
          <w:rFonts w:hint="cs"/>
          <w:rtl/>
        </w:rPr>
        <w:t>וארא</w:t>
      </w:r>
      <w:proofErr w:type="spellEnd"/>
      <w:r>
        <w:rPr>
          <w:rFonts w:hint="cs"/>
          <w:rtl/>
        </w:rPr>
        <w:t>.</w:t>
      </w:r>
      <w:r w:rsidR="00D4706B">
        <w:rPr>
          <w:rFonts w:hint="cs"/>
          <w:rtl/>
        </w:rPr>
        <w:t xml:space="preserve"> וכאן נראה שהרמז הוא לגדולי ישראל שאם הם רואים שבקרב החלוצים "</w:t>
      </w:r>
      <w:proofErr w:type="spellStart"/>
      <w:r w:rsidR="00D4706B">
        <w:rPr>
          <w:rtl/>
        </w:rPr>
        <w:t>כח</w:t>
      </w:r>
      <w:proofErr w:type="spellEnd"/>
      <w:r w:rsidR="00D4706B">
        <w:rPr>
          <w:rtl/>
        </w:rPr>
        <w:t xml:space="preserve"> התורה מעט</w:t>
      </w:r>
      <w:r w:rsidR="00D4706B">
        <w:rPr>
          <w:rFonts w:hint="cs"/>
          <w:rtl/>
        </w:rPr>
        <w:t>"</w:t>
      </w:r>
      <w:r w:rsidR="00D4706B">
        <w:rPr>
          <w:rtl/>
        </w:rPr>
        <w:t xml:space="preserve">, </w:t>
      </w:r>
      <w:r w:rsidR="00D4706B">
        <w:rPr>
          <w:rFonts w:hint="cs"/>
          <w:rtl/>
        </w:rPr>
        <w:t>ישתדלו "</w:t>
      </w:r>
      <w:r w:rsidR="00D4706B">
        <w:rPr>
          <w:rtl/>
        </w:rPr>
        <w:t xml:space="preserve">להשתיל בקרבם גדולי תורה שיאירו מחשכי ארץ באור </w:t>
      </w:r>
      <w:proofErr w:type="spellStart"/>
      <w:r w:rsidR="00D4706B">
        <w:rPr>
          <w:rtl/>
        </w:rPr>
        <w:t>כח</w:t>
      </w:r>
      <w:proofErr w:type="spellEnd"/>
      <w:r w:rsidR="00D4706B">
        <w:rPr>
          <w:rtl/>
        </w:rPr>
        <w:t xml:space="preserve"> שלהם</w:t>
      </w:r>
      <w:r w:rsidR="00D4706B">
        <w:rPr>
          <w:rFonts w:hint="cs"/>
          <w:rtl/>
        </w:rPr>
        <w:t xml:space="preserve">", כמו שעשו למשל תלמידי </w:t>
      </w:r>
      <w:proofErr w:type="spellStart"/>
      <w:r w:rsidR="00D4706B">
        <w:rPr>
          <w:rFonts w:hint="cs"/>
          <w:rtl/>
        </w:rPr>
        <w:t>הגר"א</w:t>
      </w:r>
      <w:proofErr w:type="spellEnd"/>
      <w:r w:rsidR="00D4706B">
        <w:rPr>
          <w:rFonts w:hint="cs"/>
          <w:rtl/>
        </w:rPr>
        <w:t xml:space="preserve"> ועליות חסידיות בימיו.</w:t>
      </w:r>
    </w:p>
  </w:footnote>
  <w:footnote w:id="13">
    <w:p w14:paraId="4979B395" w14:textId="77777777" w:rsidR="00F66AF9" w:rsidRDefault="00F66AF9" w:rsidP="00C63943">
      <w:pPr>
        <w:pStyle w:val="a3"/>
        <w:rPr>
          <w:rtl/>
        </w:rPr>
      </w:pPr>
      <w:r>
        <w:rPr>
          <w:rStyle w:val="a5"/>
        </w:rPr>
        <w:footnoteRef/>
      </w:r>
      <w:r>
        <w:rPr>
          <w:rtl/>
        </w:rPr>
        <w:t xml:space="preserve"> </w:t>
      </w:r>
      <w:proofErr w:type="spellStart"/>
      <w:r>
        <w:rPr>
          <w:rFonts w:hint="cs"/>
          <w:rtl/>
        </w:rPr>
        <w:t>רד"ק</w:t>
      </w:r>
      <w:proofErr w:type="spellEnd"/>
      <w:r>
        <w:rPr>
          <w:rFonts w:hint="cs"/>
          <w:rtl/>
        </w:rPr>
        <w:t xml:space="preserve"> מתעכב על האופן בו מתוארת פרידת יהושע משניים וחצי השבטים בחצי הראשון של פרק </w:t>
      </w:r>
      <w:proofErr w:type="spellStart"/>
      <w:r>
        <w:rPr>
          <w:rFonts w:hint="cs"/>
          <w:rtl/>
        </w:rPr>
        <w:t>כב</w:t>
      </w:r>
      <w:proofErr w:type="spellEnd"/>
      <w:r>
        <w:rPr>
          <w:rFonts w:hint="cs"/>
          <w:rtl/>
        </w:rPr>
        <w:t xml:space="preserve"> ביהושע. </w:t>
      </w:r>
      <w:r w:rsidR="00BC2113">
        <w:rPr>
          <w:rFonts w:hint="cs"/>
          <w:rtl/>
        </w:rPr>
        <w:t>למרות כותרת</w:t>
      </w:r>
      <w:r w:rsidR="00C63943">
        <w:rPr>
          <w:rFonts w:hint="cs"/>
          <w:rtl/>
        </w:rPr>
        <w:t xml:space="preserve"> הפרק</w:t>
      </w:r>
      <w:r w:rsidR="00BC2113">
        <w:rPr>
          <w:rFonts w:hint="cs"/>
          <w:rtl/>
        </w:rPr>
        <w:t>: "</w:t>
      </w:r>
      <w:r w:rsidR="00BC2113">
        <w:rPr>
          <w:rtl/>
        </w:rPr>
        <w:t>אָז יִקְרָא יְהוֹשֻׁעַ לָראוּבֵנִי וְלַגָּדִי וְלַחֲצִי מַטֵּה מְנַשֶּׁה</w:t>
      </w:r>
      <w:r w:rsidR="00BC2113">
        <w:rPr>
          <w:rFonts w:hint="cs"/>
          <w:rtl/>
        </w:rPr>
        <w:t>",</w:t>
      </w:r>
      <w:r w:rsidR="00BC2113">
        <w:rPr>
          <w:rtl/>
        </w:rPr>
        <w:t xml:space="preserve"> </w:t>
      </w:r>
      <w:r>
        <w:rPr>
          <w:rFonts w:hint="cs"/>
          <w:rtl/>
        </w:rPr>
        <w:t xml:space="preserve">יש </w:t>
      </w:r>
      <w:r w:rsidR="00BC2113">
        <w:rPr>
          <w:rFonts w:hint="cs"/>
          <w:rtl/>
        </w:rPr>
        <w:t>בהמשך שם התייחסות לשני חלקי שבט מנשה ו</w:t>
      </w:r>
      <w:r>
        <w:rPr>
          <w:rFonts w:hint="cs"/>
          <w:rtl/>
        </w:rPr>
        <w:t xml:space="preserve">פרידה נוספת ונפרדת מחצי שבט מנשה </w:t>
      </w:r>
      <w:r w:rsidR="00BC2113">
        <w:rPr>
          <w:rFonts w:hint="cs"/>
          <w:rtl/>
        </w:rPr>
        <w:t>המזרחי כולל ברכה משלהם, ככתוב שם בפסוק ז: "</w:t>
      </w:r>
      <w:r w:rsidR="00BC2113">
        <w:rPr>
          <w:rtl/>
        </w:rPr>
        <w:t xml:space="preserve">וְלַחֲצִי שֵׁבֶט הַמְנַשֶּׁה נָתַן מֹשֶׁה בַּבָּשָׁן וּלְחֶצְיוֹ נָתַן יְהוֹשֻׁעַ עִם אֲחֵיהֶם מעבר בְּעֵבֶר הַיַּרְדֵּן יָמָּה וְגַם כִּי שִׁלְּחָם יְהוֹשֻׁעַ אֶל </w:t>
      </w:r>
      <w:proofErr w:type="spellStart"/>
      <w:r w:rsidR="00BC2113">
        <w:rPr>
          <w:rtl/>
        </w:rPr>
        <w:t>אָהֳלֵיהֶם</w:t>
      </w:r>
      <w:proofErr w:type="spellEnd"/>
      <w:r w:rsidR="00BC2113">
        <w:rPr>
          <w:rtl/>
        </w:rPr>
        <w:t xml:space="preserve"> וַיְבָרֲכֵם</w:t>
      </w:r>
      <w:r w:rsidR="00BC2113">
        <w:rPr>
          <w:rFonts w:hint="cs"/>
          <w:rtl/>
        </w:rPr>
        <w:t xml:space="preserve">". רק אח"כ </w:t>
      </w:r>
      <w:r>
        <w:rPr>
          <w:rFonts w:hint="cs"/>
          <w:rtl/>
        </w:rPr>
        <w:t xml:space="preserve">מצטרף </w:t>
      </w:r>
      <w:r w:rsidR="00BC2113">
        <w:rPr>
          <w:rFonts w:hint="cs"/>
          <w:rtl/>
        </w:rPr>
        <w:t xml:space="preserve">חצי שבט המנשה המזרחי </w:t>
      </w:r>
      <w:r>
        <w:rPr>
          <w:rFonts w:hint="cs"/>
          <w:rtl/>
        </w:rPr>
        <w:t>לשני השבטים האחרים מהם נפרד יהושע קודם. יש גם לשים לב לפסוק שבתווך בו יהושע מצווה אותם: "</w:t>
      </w:r>
      <w:r>
        <w:rPr>
          <w:rtl/>
        </w:rPr>
        <w:t xml:space="preserve">רַק שִׁמְרוּ מְאֹד לַעֲשׂוֹת אֶת </w:t>
      </w:r>
      <w:proofErr w:type="spellStart"/>
      <w:r>
        <w:rPr>
          <w:rtl/>
        </w:rPr>
        <w:t>הַמִּצְוָה</w:t>
      </w:r>
      <w:proofErr w:type="spellEnd"/>
      <w:r>
        <w:rPr>
          <w:rtl/>
        </w:rPr>
        <w:t xml:space="preserve"> וְאֶת הַתּוֹרָה אֲשֶׁר </w:t>
      </w:r>
      <w:proofErr w:type="spellStart"/>
      <w:r>
        <w:rPr>
          <w:rtl/>
        </w:rPr>
        <w:t>צִוָּה</w:t>
      </w:r>
      <w:proofErr w:type="spellEnd"/>
      <w:r>
        <w:rPr>
          <w:rtl/>
        </w:rPr>
        <w:t xml:space="preserve"> אֶתְכֶם מֹשֶׁה עֶבֶד ה' לְאַהֲבָה אֶת ה' </w:t>
      </w:r>
      <w:proofErr w:type="spellStart"/>
      <w:r>
        <w:rPr>
          <w:rtl/>
        </w:rPr>
        <w:t>אֱלֹהֵיכֶם</w:t>
      </w:r>
      <w:proofErr w:type="spellEnd"/>
      <w:r>
        <w:rPr>
          <w:rtl/>
        </w:rPr>
        <w:t xml:space="preserve"> וְלָלֶכֶת בְּכָל דְּרָכָיו וְלִשְׁמֹר מִצְוֹתָיו וּלְדָבְקָה בוֹ וּלְעָבְדוֹ בְּכָל לְבַבְכֶם וּבְכָל נַפְשְׁכֶם</w:t>
      </w:r>
      <w:r>
        <w:rPr>
          <w:rFonts w:hint="cs"/>
          <w:rtl/>
        </w:rPr>
        <w:t xml:space="preserve">". ובחצי השני של הפרק מתעורר חששם של בני ישראל שאכן שניים וחצי השבטים מתכוונים לפרוש משאר השבטים. אפשר שקריאה זו של </w:t>
      </w:r>
      <w:proofErr w:type="spellStart"/>
      <w:r>
        <w:rPr>
          <w:rFonts w:hint="cs"/>
          <w:rtl/>
        </w:rPr>
        <w:t>רד"ק</w:t>
      </w:r>
      <w:proofErr w:type="spellEnd"/>
      <w:r>
        <w:rPr>
          <w:rFonts w:hint="cs"/>
          <w:rtl/>
        </w:rPr>
        <w:t xml:space="preserve"> מסייעת לחידושו של העמק דבר.</w:t>
      </w:r>
    </w:p>
  </w:footnote>
  <w:footnote w:id="14">
    <w:p w14:paraId="5CEB28D4" w14:textId="28954589" w:rsidR="00C24AFC" w:rsidRDefault="00C24AFC" w:rsidP="00BC2113">
      <w:pPr>
        <w:pStyle w:val="a3"/>
        <w:rPr>
          <w:rtl/>
        </w:rPr>
      </w:pPr>
      <w:r>
        <w:rPr>
          <w:rStyle w:val="a5"/>
        </w:rPr>
        <w:footnoteRef/>
      </w:r>
      <w:r>
        <w:rPr>
          <w:rtl/>
        </w:rPr>
        <w:t xml:space="preserve"> </w:t>
      </w:r>
      <w:r>
        <w:rPr>
          <w:rFonts w:hint="cs"/>
          <w:rtl/>
        </w:rPr>
        <w:t xml:space="preserve">בנוסח ספרי דברים </w:t>
      </w:r>
      <w:proofErr w:type="spellStart"/>
      <w:r>
        <w:rPr>
          <w:rFonts w:hint="cs"/>
          <w:rtl/>
        </w:rPr>
        <w:t>קסד</w:t>
      </w:r>
      <w:proofErr w:type="spellEnd"/>
      <w:r>
        <w:rPr>
          <w:rFonts w:hint="cs"/>
          <w:rtl/>
        </w:rPr>
        <w:t xml:space="preserve"> ב שבידינו כתוב רק זאת: "</w:t>
      </w:r>
      <w:r>
        <w:rPr>
          <w:rtl/>
        </w:rPr>
        <w:t>ונחלה, זו נחלת שלשה. לא יהיה לו בקרב אחיו, זו נחלת חמשה. ה' הוא נחלתו כאשר דבר לו</w:t>
      </w:r>
      <w:r>
        <w:rPr>
          <w:rFonts w:hint="cs"/>
          <w:rtl/>
        </w:rPr>
        <w:t xml:space="preserve"> וכו' ". אבל לרש"י </w:t>
      </w:r>
      <w:r w:rsidR="00140457">
        <w:rPr>
          <w:rFonts w:hint="cs"/>
          <w:rtl/>
        </w:rPr>
        <w:t>ב</w:t>
      </w:r>
      <w:r>
        <w:rPr>
          <w:rFonts w:hint="cs"/>
          <w:rtl/>
        </w:rPr>
        <w:t xml:space="preserve">שם ר' </w:t>
      </w:r>
      <w:proofErr w:type="spellStart"/>
      <w:r>
        <w:rPr>
          <w:rFonts w:hint="cs"/>
          <w:rtl/>
        </w:rPr>
        <w:t>קלונימוס</w:t>
      </w:r>
      <w:proofErr w:type="spellEnd"/>
      <w:r>
        <w:rPr>
          <w:rFonts w:hint="cs"/>
          <w:rtl/>
        </w:rPr>
        <w:t xml:space="preserve"> הייתה גרסה אחרת</w:t>
      </w:r>
      <w:r w:rsidR="00140457">
        <w:rPr>
          <w:rFonts w:hint="cs"/>
          <w:rtl/>
        </w:rPr>
        <w:t xml:space="preserve"> שהוא ממשיך (</w:t>
      </w:r>
      <w:r w:rsidR="00BC2113">
        <w:rPr>
          <w:rFonts w:hint="cs"/>
          <w:rtl/>
        </w:rPr>
        <w:t xml:space="preserve">הדרשה </w:t>
      </w:r>
      <w:r w:rsidR="00140457">
        <w:rPr>
          <w:rFonts w:hint="cs"/>
          <w:rtl/>
        </w:rPr>
        <w:t xml:space="preserve">ממשיכה?) במשפט </w:t>
      </w:r>
      <w:r w:rsidR="00BC2113">
        <w:rPr>
          <w:rFonts w:hint="cs"/>
          <w:rtl/>
        </w:rPr>
        <w:t>הסמוך</w:t>
      </w:r>
      <w:r>
        <w:rPr>
          <w:rFonts w:hint="cs"/>
          <w:rtl/>
        </w:rPr>
        <w:t xml:space="preserve">. ראו במהדורת פינקלשטיין- הורוביץ חילופי גרסאות ונוסחאות במקור זה. ואנו נמשיך עם רמב"ן שמצטט את רש"י שמצטט את ר' </w:t>
      </w:r>
      <w:proofErr w:type="spellStart"/>
      <w:r>
        <w:rPr>
          <w:rFonts w:hint="cs"/>
          <w:rtl/>
        </w:rPr>
        <w:t>קלונימוס</w:t>
      </w:r>
      <w:proofErr w:type="spellEnd"/>
      <w:r w:rsidR="00140457">
        <w:rPr>
          <w:rFonts w:hint="cs"/>
          <w:rtl/>
        </w:rPr>
        <w:t xml:space="preserve"> וכאמור מרחיב בגרס</w:t>
      </w:r>
      <w:r w:rsidR="00F66AF9">
        <w:rPr>
          <w:rFonts w:hint="cs"/>
          <w:rtl/>
        </w:rPr>
        <w:t xml:space="preserve">ת </w:t>
      </w:r>
      <w:r w:rsidR="00803160">
        <w:rPr>
          <w:rFonts w:hint="cs"/>
          <w:rtl/>
        </w:rPr>
        <w:t xml:space="preserve">מדרש </w:t>
      </w:r>
      <w:r w:rsidR="00F66AF9">
        <w:rPr>
          <w:rFonts w:hint="cs"/>
          <w:rtl/>
        </w:rPr>
        <w:t xml:space="preserve">ספרי </w:t>
      </w:r>
      <w:r w:rsidR="00140457">
        <w:rPr>
          <w:rFonts w:hint="cs"/>
          <w:rtl/>
        </w:rPr>
        <w:t>שהייתה לפניו</w:t>
      </w:r>
      <w:r>
        <w:rPr>
          <w:rFonts w:hint="cs"/>
          <w:rtl/>
        </w:rPr>
        <w:t>.</w:t>
      </w:r>
      <w:r w:rsidR="00C63943">
        <w:rPr>
          <w:rFonts w:hint="cs"/>
          <w:rtl/>
        </w:rPr>
        <w:t xml:space="preserve"> לנוסח רש"י במקור, </w:t>
      </w:r>
      <w:r w:rsidR="0005394A">
        <w:rPr>
          <w:rFonts w:hint="cs"/>
          <w:rtl/>
        </w:rPr>
        <w:t>ראו</w:t>
      </w:r>
      <w:r w:rsidR="00C63943">
        <w:rPr>
          <w:rFonts w:hint="cs"/>
          <w:rtl/>
        </w:rPr>
        <w:t xml:space="preserve"> פירושו לדברים </w:t>
      </w:r>
      <w:proofErr w:type="spellStart"/>
      <w:r w:rsidR="00C63943">
        <w:rPr>
          <w:rFonts w:hint="cs"/>
          <w:rtl/>
        </w:rPr>
        <w:t>יח</w:t>
      </w:r>
      <w:proofErr w:type="spellEnd"/>
      <w:r w:rsidR="00C63943">
        <w:rPr>
          <w:rFonts w:hint="cs"/>
          <w:rtl/>
        </w:rPr>
        <w:t xml:space="preserve"> א פרשת שופטים.</w:t>
      </w:r>
    </w:p>
  </w:footnote>
  <w:footnote w:id="15">
    <w:p w14:paraId="448A34B7" w14:textId="1A9D8DE7" w:rsidR="00146F92" w:rsidRDefault="00146F92" w:rsidP="00C63943">
      <w:pPr>
        <w:pStyle w:val="a3"/>
        <w:rPr>
          <w:rtl/>
        </w:rPr>
      </w:pPr>
      <w:r>
        <w:rPr>
          <w:rStyle w:val="a5"/>
        </w:rPr>
        <w:footnoteRef/>
      </w:r>
      <w:r>
        <w:rPr>
          <w:rtl/>
        </w:rPr>
        <w:t xml:space="preserve"> </w:t>
      </w:r>
      <w:r>
        <w:rPr>
          <w:rFonts w:hint="cs"/>
          <w:rtl/>
        </w:rPr>
        <w:t>הסמך לדרשה ייחודית זו הוא ספר יהושע פרקים טו-</w:t>
      </w:r>
      <w:proofErr w:type="spellStart"/>
      <w:r>
        <w:rPr>
          <w:rFonts w:hint="cs"/>
          <w:rtl/>
        </w:rPr>
        <w:t>יח</w:t>
      </w:r>
      <w:proofErr w:type="spellEnd"/>
      <w:r>
        <w:rPr>
          <w:rFonts w:hint="cs"/>
          <w:rtl/>
        </w:rPr>
        <w:t xml:space="preserve">. פרק טו מוקדש להתנחלות שבט יהודה, פרק </w:t>
      </w:r>
      <w:proofErr w:type="spellStart"/>
      <w:r>
        <w:rPr>
          <w:rFonts w:hint="cs"/>
          <w:rtl/>
        </w:rPr>
        <w:t>טז</w:t>
      </w:r>
      <w:proofErr w:type="spellEnd"/>
      <w:r>
        <w:rPr>
          <w:rFonts w:hint="cs"/>
          <w:rtl/>
        </w:rPr>
        <w:t xml:space="preserve"> ל</w:t>
      </w:r>
      <w:r w:rsidR="00512DE6">
        <w:rPr>
          <w:rFonts w:hint="cs"/>
          <w:rtl/>
        </w:rPr>
        <w:t xml:space="preserve">התנחלות </w:t>
      </w:r>
      <w:r>
        <w:rPr>
          <w:rFonts w:hint="cs"/>
          <w:rtl/>
        </w:rPr>
        <w:t xml:space="preserve">בני יוסף הם אפרים, ופרק </w:t>
      </w:r>
      <w:proofErr w:type="spellStart"/>
      <w:r>
        <w:rPr>
          <w:rFonts w:hint="cs"/>
          <w:rtl/>
        </w:rPr>
        <w:t>יז</w:t>
      </w:r>
      <w:proofErr w:type="spellEnd"/>
      <w:r>
        <w:rPr>
          <w:rFonts w:hint="cs"/>
          <w:rtl/>
        </w:rPr>
        <w:t xml:space="preserve"> </w:t>
      </w:r>
      <w:proofErr w:type="spellStart"/>
      <w:r>
        <w:rPr>
          <w:rFonts w:hint="cs"/>
          <w:rtl/>
        </w:rPr>
        <w:t>ל</w:t>
      </w:r>
      <w:r w:rsidR="00512DE6">
        <w:rPr>
          <w:rFonts w:hint="cs"/>
          <w:rtl/>
        </w:rPr>
        <w:t>התנלות</w:t>
      </w:r>
      <w:proofErr w:type="spellEnd"/>
      <w:r w:rsidR="00512DE6">
        <w:rPr>
          <w:rFonts w:hint="cs"/>
          <w:rtl/>
        </w:rPr>
        <w:t xml:space="preserve"> </w:t>
      </w:r>
      <w:r>
        <w:rPr>
          <w:rFonts w:hint="cs"/>
          <w:rtl/>
        </w:rPr>
        <w:t xml:space="preserve">חצי שבט מנשה המערבי. ופרק </w:t>
      </w:r>
      <w:proofErr w:type="spellStart"/>
      <w:r>
        <w:rPr>
          <w:rFonts w:hint="cs"/>
          <w:rtl/>
        </w:rPr>
        <w:t>יח</w:t>
      </w:r>
      <w:proofErr w:type="spellEnd"/>
      <w:r>
        <w:rPr>
          <w:rFonts w:hint="cs"/>
          <w:rtl/>
        </w:rPr>
        <w:t xml:space="preserve"> מתמקד בשבעה השבטים שטרם התנחלו, ככתוב שם בפסוק ב: "</w:t>
      </w:r>
      <w:r>
        <w:rPr>
          <w:rtl/>
        </w:rPr>
        <w:t>וַיִּוָּתְרוּ בִּבְנֵי יִשְׂרָאֵל אֲשֶׁר לֹא חָלְקוּ אֶת נַחֲלָתָם שִׁבְעָה שְׁבָטִים</w:t>
      </w:r>
      <w:r>
        <w:rPr>
          <w:rFonts w:hint="cs"/>
          <w:rtl/>
        </w:rPr>
        <w:t>", ראו בפרקי יהושע שם. הדרשה על "נחלת חמישה" יוצרת סימטריה מעניינת בין משה בעבר הירדן המזרחי ויהושע בעבר הירדן המערבי</w:t>
      </w:r>
      <w:r w:rsidR="00C63943">
        <w:rPr>
          <w:rFonts w:hint="cs"/>
          <w:rtl/>
        </w:rPr>
        <w:t>,</w:t>
      </w:r>
      <w:r>
        <w:rPr>
          <w:rFonts w:hint="cs"/>
          <w:rtl/>
        </w:rPr>
        <w:t xml:space="preserve"> כאשר כל אחד מהם הנחיל שניים וחצי שבטים. ושבט מנשה נמצא "רגל פה רגל שם", יוצר איזון בין שני חלקי עבר הירדן וז</w:t>
      </w:r>
      <w:r w:rsidR="00512DE6">
        <w:rPr>
          <w:rFonts w:hint="cs"/>
          <w:rtl/>
        </w:rPr>
        <w:t>ו</w:t>
      </w:r>
      <w:r>
        <w:rPr>
          <w:rFonts w:hint="cs"/>
          <w:rtl/>
        </w:rPr>
        <w:t xml:space="preserve">כה לקבל נחלתו הן ממשה והן מיהושע. </w:t>
      </w:r>
      <w:r w:rsidR="00C63943">
        <w:rPr>
          <w:rFonts w:hint="cs"/>
          <w:rtl/>
        </w:rPr>
        <w:t xml:space="preserve">דרשה נדירה זו מציגה דעה ייחודית שיהושע בעצם לא כבש את כל הארץ והשאיר מפעל התנחלות רחב למדי אחריו, מפעל שנמשך אל תוך תקופת השופטים, שמואל והמלכים ובעצם לא פסק אף פעם. מה שעומד בסתירה לסיכום החיובי בסוף פרק </w:t>
      </w:r>
      <w:proofErr w:type="spellStart"/>
      <w:r w:rsidR="00C63943">
        <w:rPr>
          <w:rFonts w:hint="cs"/>
          <w:rtl/>
        </w:rPr>
        <w:t>כא</w:t>
      </w:r>
      <w:proofErr w:type="spellEnd"/>
      <w:r w:rsidR="00C63943">
        <w:rPr>
          <w:rFonts w:hint="cs"/>
          <w:rtl/>
        </w:rPr>
        <w:t xml:space="preserve"> ביהושע: "</w:t>
      </w:r>
      <w:proofErr w:type="spellStart"/>
      <w:r w:rsidR="00C63943">
        <w:rPr>
          <w:rtl/>
        </w:rPr>
        <w:t>וַיָּנַח</w:t>
      </w:r>
      <w:proofErr w:type="spellEnd"/>
      <w:r w:rsidR="00C63943">
        <w:rPr>
          <w:rtl/>
        </w:rPr>
        <w:t xml:space="preserve"> ה' לָהֶם מִסָּבִיב כְּכֹל אֲשֶׁר נִשְׁבַּע לַאֲבוֹתָם וְלֹא עָמַד אִישׁ בִּפְנֵיהֶם מִכָּל אֹיְבֵיהֶם אֵת כָּל אֹיְבֵיהֶם נָתַן ה' בְּיָדָם:</w:t>
      </w:r>
      <w:r w:rsidR="00C63943">
        <w:rPr>
          <w:rFonts w:hint="cs"/>
          <w:rtl/>
        </w:rPr>
        <w:t xml:space="preserve"> </w:t>
      </w:r>
      <w:r w:rsidR="00C63943">
        <w:rPr>
          <w:rtl/>
        </w:rPr>
        <w:t xml:space="preserve">לֹא נָפַל דָּבָר מִכֹּל הַדָּבָר הַטּוֹב אֲשֶׁר דִּבֶּר ה' אֶל בֵּית יִשְׂרָאֵל </w:t>
      </w:r>
      <w:proofErr w:type="spellStart"/>
      <w:r w:rsidR="00C63943">
        <w:rPr>
          <w:rtl/>
        </w:rPr>
        <w:t>הַכֹּל</w:t>
      </w:r>
      <w:proofErr w:type="spellEnd"/>
      <w:r w:rsidR="00C63943">
        <w:rPr>
          <w:rtl/>
        </w:rPr>
        <w:t xml:space="preserve"> בָּא</w:t>
      </w:r>
      <w:r w:rsidR="00C63943">
        <w:rPr>
          <w:rFonts w:hint="cs"/>
          <w:rtl/>
        </w:rPr>
        <w:t>".</w:t>
      </w:r>
      <w:r w:rsidR="00C63943">
        <w:rPr>
          <w:rtl/>
        </w:rPr>
        <w:t xml:space="preserve"> </w:t>
      </w:r>
      <w:r w:rsidR="00C63943">
        <w:rPr>
          <w:rFonts w:hint="cs"/>
          <w:rtl/>
        </w:rPr>
        <w:t>דרשת ספרי סותרת לכאורה פסוקים מפורשים במקרא - האם מישהו מכיר מי שעסק בעניין זה? חזרה לעניינינו, נ</w:t>
      </w:r>
      <w:r w:rsidR="001C28A3">
        <w:rPr>
          <w:rFonts w:hint="cs"/>
          <w:rtl/>
        </w:rPr>
        <w:t>ראה</w:t>
      </w:r>
      <w:r w:rsidR="00C63943">
        <w:rPr>
          <w:rFonts w:hint="cs"/>
          <w:rtl/>
        </w:rPr>
        <w:t xml:space="preserve"> שמוצו </w:t>
      </w:r>
      <w:r>
        <w:rPr>
          <w:rFonts w:hint="cs"/>
          <w:rtl/>
        </w:rPr>
        <w:t xml:space="preserve">הניסיונות להסביר את פשר הצטרפותו המאוחרת של חצי שבט מנשה לבני גד וראובן, </w:t>
      </w:r>
      <w:r w:rsidR="00C63943">
        <w:rPr>
          <w:rFonts w:hint="cs"/>
          <w:rtl/>
        </w:rPr>
        <w:t xml:space="preserve">בהמשך הדף </w:t>
      </w:r>
      <w:r>
        <w:rPr>
          <w:rFonts w:hint="cs"/>
          <w:rtl/>
        </w:rPr>
        <w:t xml:space="preserve">נתמקד </w:t>
      </w:r>
      <w:r w:rsidR="00F63023">
        <w:rPr>
          <w:rFonts w:hint="cs"/>
          <w:rtl/>
        </w:rPr>
        <w:t>ב</w:t>
      </w:r>
      <w:r>
        <w:rPr>
          <w:rFonts w:hint="cs"/>
          <w:rtl/>
        </w:rPr>
        <w:t xml:space="preserve">עצם הפילוג בין שני חצאי שבט זה ונשאל מה משמעותו </w:t>
      </w:r>
      <w:r>
        <w:rPr>
          <w:rtl/>
        </w:rPr>
        <w:t>–</w:t>
      </w:r>
      <w:r>
        <w:rPr>
          <w:rFonts w:hint="cs"/>
          <w:rtl/>
        </w:rPr>
        <w:t xml:space="preserve"> שאלה שכבר שאלנו לעיל וטרם ענינו</w:t>
      </w:r>
      <w:r w:rsidR="00862263">
        <w:rPr>
          <w:rFonts w:hint="cs"/>
          <w:rtl/>
        </w:rPr>
        <w:t xml:space="preserve"> עליה</w:t>
      </w:r>
      <w:r w:rsidR="00F63023">
        <w:rPr>
          <w:rFonts w:hint="cs"/>
          <w:rtl/>
        </w:rPr>
        <w:t>.</w:t>
      </w:r>
      <w:r>
        <w:rPr>
          <w:rFonts w:hint="cs"/>
          <w:rtl/>
        </w:rPr>
        <w:t xml:space="preserve"> </w:t>
      </w:r>
    </w:p>
  </w:footnote>
  <w:footnote w:id="16">
    <w:p w14:paraId="0515394F" w14:textId="5A884866" w:rsidR="009975B2" w:rsidRDefault="009975B2" w:rsidP="00C63943">
      <w:pPr>
        <w:pStyle w:val="a3"/>
        <w:rPr>
          <w:rtl/>
        </w:rPr>
      </w:pPr>
      <w:r>
        <w:rPr>
          <w:rStyle w:val="a5"/>
        </w:rPr>
        <w:footnoteRef/>
      </w:r>
      <w:r>
        <w:rPr>
          <w:rtl/>
        </w:rPr>
        <w:t xml:space="preserve"> </w:t>
      </w:r>
      <w:r>
        <w:rPr>
          <w:rFonts w:hint="cs"/>
          <w:rtl/>
        </w:rPr>
        <w:t xml:space="preserve">מנשה הוא האיש "אשר על ביתו" של יוסף ונזכר לא אחת במדרשים כמעורב בעימות עם האחים. הוא שאסר את שמעון </w:t>
      </w:r>
      <w:r w:rsidR="00F63023">
        <w:rPr>
          <w:rFonts w:hint="cs"/>
          <w:rtl/>
        </w:rPr>
        <w:t xml:space="preserve">לעיניהם </w:t>
      </w:r>
      <w:r>
        <w:rPr>
          <w:rFonts w:hint="cs"/>
          <w:rtl/>
        </w:rPr>
        <w:t>(</w:t>
      </w:r>
      <w:proofErr w:type="spellStart"/>
      <w:r>
        <w:rPr>
          <w:rFonts w:hint="cs"/>
          <w:rtl/>
        </w:rPr>
        <w:t>תנחומא</w:t>
      </w:r>
      <w:proofErr w:type="spellEnd"/>
      <w:r>
        <w:rPr>
          <w:rFonts w:hint="cs"/>
          <w:rtl/>
        </w:rPr>
        <w:t xml:space="preserve"> </w:t>
      </w:r>
      <w:proofErr w:type="spellStart"/>
      <w:r>
        <w:rPr>
          <w:rFonts w:hint="cs"/>
          <w:rtl/>
        </w:rPr>
        <w:t>ויגש</w:t>
      </w:r>
      <w:proofErr w:type="spellEnd"/>
      <w:r>
        <w:rPr>
          <w:rFonts w:hint="cs"/>
          <w:rtl/>
        </w:rPr>
        <w:t xml:space="preserve"> ד) והוא האיש שרדף אחריהם באשמה שגנבו את גביע הכסף </w:t>
      </w:r>
      <w:r w:rsidR="00F63023">
        <w:rPr>
          <w:rFonts w:hint="cs"/>
          <w:rtl/>
        </w:rPr>
        <w:t xml:space="preserve">של יוסף </w:t>
      </w:r>
      <w:r>
        <w:rPr>
          <w:rFonts w:hint="cs"/>
          <w:rtl/>
        </w:rPr>
        <w:t xml:space="preserve">(סוף פרשת מקץ). </w:t>
      </w:r>
      <w:r w:rsidR="0005394A">
        <w:rPr>
          <w:rFonts w:hint="cs"/>
          <w:rtl/>
        </w:rPr>
        <w:t>ראו</w:t>
      </w:r>
      <w:r>
        <w:rPr>
          <w:rFonts w:hint="cs"/>
          <w:rtl/>
        </w:rPr>
        <w:t xml:space="preserve"> פירוש </w:t>
      </w:r>
      <w:r>
        <w:rPr>
          <w:rtl/>
        </w:rPr>
        <w:t xml:space="preserve">חזקוני בראשית </w:t>
      </w:r>
      <w:r>
        <w:rPr>
          <w:rFonts w:hint="cs"/>
          <w:rtl/>
        </w:rPr>
        <w:t xml:space="preserve">מד ד </w:t>
      </w:r>
      <w:r>
        <w:rPr>
          <w:rtl/>
        </w:rPr>
        <w:t>פרשת מקץ</w:t>
      </w:r>
      <w:r w:rsidR="00F63023">
        <w:rPr>
          <w:rFonts w:hint="cs"/>
          <w:rtl/>
        </w:rPr>
        <w:t xml:space="preserve"> שמשלים את דבריו לעיל</w:t>
      </w:r>
      <w:r>
        <w:rPr>
          <w:rFonts w:hint="cs"/>
          <w:rtl/>
        </w:rPr>
        <w:t>: "</w:t>
      </w:r>
      <w:r>
        <w:rPr>
          <w:rtl/>
        </w:rPr>
        <w:t>לאשר על ביתו</w:t>
      </w:r>
      <w:r>
        <w:rPr>
          <w:rFonts w:hint="cs"/>
          <w:rtl/>
        </w:rPr>
        <w:t>.</w:t>
      </w:r>
      <w:r>
        <w:rPr>
          <w:rtl/>
        </w:rPr>
        <w:t xml:space="preserve"> נמצא בב</w:t>
      </w:r>
      <w:r>
        <w:rPr>
          <w:rFonts w:hint="cs"/>
          <w:rtl/>
        </w:rPr>
        <w:t>ראשית רבה (</w:t>
      </w:r>
      <w:proofErr w:type="spellStart"/>
      <w:r>
        <w:rPr>
          <w:rFonts w:hint="cs"/>
          <w:rtl/>
        </w:rPr>
        <w:t>תנחומא</w:t>
      </w:r>
      <w:proofErr w:type="spellEnd"/>
      <w:r>
        <w:rPr>
          <w:rFonts w:hint="cs"/>
          <w:rtl/>
        </w:rPr>
        <w:t xml:space="preserve"> מקץ </w:t>
      </w:r>
      <w:proofErr w:type="spellStart"/>
      <w:r>
        <w:rPr>
          <w:rFonts w:hint="cs"/>
          <w:rtl/>
        </w:rPr>
        <w:t>יג</w:t>
      </w:r>
      <w:proofErr w:type="spellEnd"/>
      <w:r>
        <w:rPr>
          <w:rFonts w:hint="cs"/>
          <w:rtl/>
        </w:rPr>
        <w:t xml:space="preserve">) </w:t>
      </w:r>
      <w:r>
        <w:rPr>
          <w:rtl/>
        </w:rPr>
        <w:t>שהוא היה מנשה וע"י שעל ידי רדיפתו קרעו השבטים בגדיהם נקרעה גם לו נחלתו שהירדן מפסיק נחלתו</w:t>
      </w:r>
      <w:r>
        <w:rPr>
          <w:rFonts w:hint="cs"/>
          <w:rtl/>
        </w:rPr>
        <w:t>". המקור לרעיון שלפיכך נקרעה נחלתו של מנשה לשניים מצוי כבר במדרש תהלים מזמור י אלא ששם נמצא מנשה בחברה טובה ולא לבד: "</w:t>
      </w:r>
      <w:r>
        <w:rPr>
          <w:rtl/>
        </w:rPr>
        <w:t>שבטים גרמו לקרוע שמלת אביהם</w:t>
      </w:r>
      <w:r>
        <w:rPr>
          <w:rFonts w:hint="cs"/>
          <w:rtl/>
        </w:rPr>
        <w:t xml:space="preserve"> ... </w:t>
      </w:r>
      <w:r>
        <w:rPr>
          <w:rtl/>
        </w:rPr>
        <w:t xml:space="preserve">יוסף גרם לשבטים לקרוע </w:t>
      </w:r>
      <w:proofErr w:type="spellStart"/>
      <w:r>
        <w:rPr>
          <w:rtl/>
        </w:rPr>
        <w:t>שמלותם</w:t>
      </w:r>
      <w:proofErr w:type="spellEnd"/>
      <w:r>
        <w:rPr>
          <w:rFonts w:hint="cs"/>
          <w:rtl/>
        </w:rPr>
        <w:t xml:space="preserve"> ... </w:t>
      </w:r>
      <w:r>
        <w:rPr>
          <w:rtl/>
        </w:rPr>
        <w:t xml:space="preserve">מנשה גרם לשבטים לקרוע, לפיכך </w:t>
      </w:r>
      <w:proofErr w:type="spellStart"/>
      <w:r>
        <w:rPr>
          <w:rtl/>
        </w:rPr>
        <w:t>הוקרע</w:t>
      </w:r>
      <w:proofErr w:type="spellEnd"/>
      <w:r>
        <w:rPr>
          <w:rtl/>
        </w:rPr>
        <w:t xml:space="preserve"> נחלתו, חציה בעבר הירדן, וחציה בארץ כנען</w:t>
      </w:r>
      <w:r>
        <w:rPr>
          <w:rFonts w:hint="cs"/>
          <w:rtl/>
        </w:rPr>
        <w:t>.</w:t>
      </w:r>
      <w:r>
        <w:rPr>
          <w:rtl/>
        </w:rPr>
        <w:t xml:space="preserve"> שבטים קרעו על בנימין</w:t>
      </w:r>
      <w:r>
        <w:rPr>
          <w:rFonts w:hint="cs"/>
          <w:rtl/>
        </w:rPr>
        <w:t xml:space="preserve"> וכו' ". פירוש חזקוני והמקורות עליהם נשען הם הסמן הקיצוני של ראייה שלילית את הצטרפות חצי שבט מנשה לבני גד וראובן ש</w:t>
      </w:r>
      <w:r w:rsidR="00C63943">
        <w:rPr>
          <w:rFonts w:hint="cs"/>
          <w:rtl/>
        </w:rPr>
        <w:t xml:space="preserve">סיבתה או שמא תוצאתה </w:t>
      </w:r>
      <w:r>
        <w:rPr>
          <w:rFonts w:hint="cs"/>
          <w:rtl/>
        </w:rPr>
        <w:t>היה קרע פנימי בשבט</w:t>
      </w:r>
      <w:r w:rsidR="00862263">
        <w:rPr>
          <w:rFonts w:hint="cs"/>
          <w:rtl/>
        </w:rPr>
        <w:t xml:space="preserve"> (ובעקבותיו, בעם כולו)</w:t>
      </w:r>
      <w:r>
        <w:rPr>
          <w:rFonts w:hint="cs"/>
          <w:rtl/>
        </w:rPr>
        <w:t>.</w:t>
      </w:r>
    </w:p>
  </w:footnote>
  <w:footnote w:id="17">
    <w:p w14:paraId="1A444399" w14:textId="34C324EE" w:rsidR="009975B2" w:rsidRDefault="009975B2">
      <w:pPr>
        <w:pStyle w:val="a3"/>
        <w:rPr>
          <w:rtl/>
        </w:rPr>
      </w:pPr>
      <w:r>
        <w:rPr>
          <w:rStyle w:val="a5"/>
        </w:rPr>
        <w:footnoteRef/>
      </w:r>
      <w:r>
        <w:rPr>
          <w:rtl/>
        </w:rPr>
        <w:t xml:space="preserve"> </w:t>
      </w:r>
      <w:r>
        <w:rPr>
          <w:rFonts w:hint="cs"/>
          <w:rtl/>
        </w:rPr>
        <w:t>כנגד שיטת חזקוני ומדרש תהלים עומד מדרש זה, אך לא רק הוא. בדרשות האחרונות ו</w:t>
      </w:r>
      <w:r w:rsidR="00885A77">
        <w:rPr>
          <w:rFonts w:hint="cs"/>
          <w:rtl/>
        </w:rPr>
        <w:t>גם</w:t>
      </w:r>
      <w:r>
        <w:rPr>
          <w:rFonts w:hint="cs"/>
          <w:rtl/>
        </w:rPr>
        <w:t xml:space="preserve"> בבאות </w:t>
      </w:r>
      <w:r w:rsidR="00862263">
        <w:rPr>
          <w:rFonts w:hint="cs"/>
          <w:rtl/>
        </w:rPr>
        <w:t>שוב</w:t>
      </w:r>
      <w:r>
        <w:rPr>
          <w:rFonts w:hint="cs"/>
          <w:rtl/>
        </w:rPr>
        <w:t xml:space="preserve"> איננו עוסקים בחצי שבט מנשה שהצטרף לבני גד ובני ראובן, אלא בשני חלקיו של השבט (חצאים לא שווים באוכלוסיותיהם כפי שראינו לעיל, אבל שווים למדי בגודל נחלתם ובסימטריה שהם יוצרים משני עברי הירדן</w:t>
      </w:r>
      <w:r w:rsidR="00F63023">
        <w:rPr>
          <w:rFonts w:hint="cs"/>
          <w:rtl/>
        </w:rPr>
        <w:t>)</w:t>
      </w:r>
      <w:r>
        <w:rPr>
          <w:rFonts w:hint="cs"/>
          <w:rtl/>
        </w:rPr>
        <w:t>. בתווך מפריד הירדן, אותו ירדן שהיה כחומה אל מול משה שביקש להיכנס לארץ. אותו ירדן שניצב כחומה בפני יהושע בכניסה לארץ. וכאן הוא מפריד או שמא מחבר בין שני חלקי שבט מנשה. והכל בזכות מנשה של ארץ מצרים ומברכתו של יעקב ליוסף. מה שמביא אותנו למקור הבא.</w:t>
      </w:r>
    </w:p>
  </w:footnote>
  <w:footnote w:id="18">
    <w:p w14:paraId="47E20B64" w14:textId="513F70D6" w:rsidR="008C3238" w:rsidRDefault="008C3238" w:rsidP="00105BC7">
      <w:pPr>
        <w:pStyle w:val="a3"/>
        <w:rPr>
          <w:rtl/>
        </w:rPr>
      </w:pPr>
      <w:r>
        <w:rPr>
          <w:rStyle w:val="a5"/>
        </w:rPr>
        <w:footnoteRef/>
      </w:r>
      <w:r>
        <w:rPr>
          <w:rtl/>
        </w:rPr>
        <w:t xml:space="preserve"> </w:t>
      </w:r>
      <w:r w:rsidR="0005394A">
        <w:rPr>
          <w:rFonts w:hint="cs"/>
          <w:rtl/>
        </w:rPr>
        <w:t>ראו</w:t>
      </w:r>
      <w:r>
        <w:rPr>
          <w:rFonts w:hint="cs"/>
          <w:rtl/>
        </w:rPr>
        <w:t xml:space="preserve"> הפסוק המלא בתחילת פרק </w:t>
      </w:r>
      <w:proofErr w:type="spellStart"/>
      <w:r>
        <w:rPr>
          <w:rFonts w:hint="cs"/>
          <w:rtl/>
        </w:rPr>
        <w:t>יז</w:t>
      </w:r>
      <w:proofErr w:type="spellEnd"/>
      <w:r>
        <w:rPr>
          <w:rFonts w:hint="cs"/>
          <w:rtl/>
        </w:rPr>
        <w:t xml:space="preserve"> בספר יהושע אשר מוקדש לנחלת חצי שבט מנשה המערבי: "</w:t>
      </w:r>
      <w:r>
        <w:rPr>
          <w:rtl/>
        </w:rPr>
        <w:t>וַיְהִי הַגּוֹרָל לְמַטֵּה מְנַשֶּׁה כִּי הוּא בְּכוֹר יוֹסֵף לְמָכִיר בְּכוֹר מְנַשֶּׁה אֲבִי הַגִּלְעָד כִּי הוּא הָיָה אִישׁ מִלְחָמָה וַי</w:t>
      </w:r>
      <w:r w:rsidR="00105BC7">
        <w:rPr>
          <w:rtl/>
        </w:rPr>
        <w:t>ְהִי לוֹ הַגִּלְעָד וְהַבָּשָׁן</w:t>
      </w:r>
      <w:r w:rsidR="00105BC7">
        <w:rPr>
          <w:rFonts w:hint="cs"/>
          <w:rtl/>
        </w:rPr>
        <w:t xml:space="preserve">". חצי מנשה המערבי זוכה לנחול בארץ בזכות גבורתו של מכיר שכבש את הגלעד והבשן. </w:t>
      </w:r>
    </w:p>
  </w:footnote>
  <w:footnote w:id="19">
    <w:p w14:paraId="45DBC7C1" w14:textId="41949DE1" w:rsidR="00C63943" w:rsidRDefault="00C63943">
      <w:pPr>
        <w:pStyle w:val="a3"/>
        <w:rPr>
          <w:rtl/>
        </w:rPr>
      </w:pPr>
      <w:r>
        <w:rPr>
          <w:rStyle w:val="a5"/>
        </w:rPr>
        <w:footnoteRef/>
      </w:r>
      <w:r>
        <w:rPr>
          <w:rtl/>
        </w:rPr>
        <w:t xml:space="preserve"> </w:t>
      </w:r>
      <w:r>
        <w:rPr>
          <w:rFonts w:hint="cs"/>
          <w:rtl/>
        </w:rPr>
        <w:t xml:space="preserve">שני נושאים בפירוש </w:t>
      </w:r>
      <w:proofErr w:type="spellStart"/>
      <w:r>
        <w:rPr>
          <w:rFonts w:hint="cs"/>
          <w:rtl/>
        </w:rPr>
        <w:t>רד"ק</w:t>
      </w:r>
      <w:proofErr w:type="spellEnd"/>
      <w:r>
        <w:rPr>
          <w:rFonts w:hint="cs"/>
          <w:rtl/>
        </w:rPr>
        <w:t xml:space="preserve"> זה. האחד, שחצי שבט מנשה המזרחי (בני מכיר וגלעד) כבשו את ארצם בכוחם הם. מה שנרמז כבר בפסוקי התורה עצמה, </w:t>
      </w:r>
      <w:r w:rsidR="0005394A">
        <w:rPr>
          <w:rFonts w:hint="cs"/>
          <w:rtl/>
        </w:rPr>
        <w:t>ראו</w:t>
      </w:r>
      <w:r>
        <w:rPr>
          <w:rFonts w:hint="cs"/>
          <w:rtl/>
        </w:rPr>
        <w:t xml:space="preserve"> הפסוקים בהם פתחנו והערה 2 לעיל. מכיר: "היה איש מלחמה וזה גרם לו ... הנחלה בארץ הגלעד". </w:t>
      </w:r>
      <w:r w:rsidR="0005394A">
        <w:rPr>
          <w:rFonts w:hint="cs"/>
          <w:rtl/>
        </w:rPr>
        <w:t>ראו</w:t>
      </w:r>
      <w:r>
        <w:rPr>
          <w:rFonts w:hint="cs"/>
          <w:rtl/>
        </w:rPr>
        <w:t xml:space="preserve"> גם רמב"ן לעיל ש</w:t>
      </w:r>
      <w:r w:rsidR="00885A77">
        <w:rPr>
          <w:rFonts w:hint="cs"/>
          <w:rtl/>
        </w:rPr>
        <w:t xml:space="preserve">משפחות </w:t>
      </w:r>
      <w:r>
        <w:rPr>
          <w:rFonts w:hint="cs"/>
          <w:rtl/>
        </w:rPr>
        <w:t>המכירי והגלעדי</w:t>
      </w:r>
      <w:r w:rsidRPr="00DD43C4">
        <w:rPr>
          <w:rtl/>
        </w:rPr>
        <w:t xml:space="preserve"> </w:t>
      </w:r>
      <w:r>
        <w:rPr>
          <w:rFonts w:hint="cs"/>
          <w:rtl/>
        </w:rPr>
        <w:t>"</w:t>
      </w:r>
      <w:r>
        <w:rPr>
          <w:rtl/>
        </w:rPr>
        <w:t>רצו לה</w:t>
      </w:r>
      <w:r>
        <w:rPr>
          <w:rFonts w:hint="cs"/>
          <w:rtl/>
        </w:rPr>
        <w:t>י</w:t>
      </w:r>
      <w:r>
        <w:rPr>
          <w:rtl/>
        </w:rPr>
        <w:t>פרד משבטם כדי שתהיה להם נחלה רבה מהם כי ילכדוה בחרבם</w:t>
      </w:r>
      <w:r>
        <w:rPr>
          <w:rFonts w:hint="cs"/>
          <w:rtl/>
        </w:rPr>
        <w:t>". מה שאולי משמש גם תוכחה לשבטי ארץ ישראל המערבית שלא השלימו את כיבוש נחלותיהם כנ"ל. והשני, בכורתו של מכיר וממילא של מנשה. יעקב כידוע שיכל את ידיו והעדיף את אפרים על פני מנשה, ככתוב</w:t>
      </w:r>
      <w:r w:rsidRPr="006542AC">
        <w:rPr>
          <w:rtl/>
        </w:rPr>
        <w:t xml:space="preserve"> </w:t>
      </w:r>
      <w:r>
        <w:rPr>
          <w:rFonts w:hint="cs"/>
          <w:rtl/>
        </w:rPr>
        <w:t>ב</w:t>
      </w:r>
      <w:r>
        <w:rPr>
          <w:rtl/>
        </w:rPr>
        <w:t xml:space="preserve">בראשית מח </w:t>
      </w:r>
      <w:proofErr w:type="spellStart"/>
      <w:r>
        <w:rPr>
          <w:rtl/>
        </w:rPr>
        <w:t>יט</w:t>
      </w:r>
      <w:proofErr w:type="spellEnd"/>
      <w:r>
        <w:rPr>
          <w:rFonts w:hint="cs"/>
          <w:rtl/>
        </w:rPr>
        <w:t xml:space="preserve">: " ... </w:t>
      </w:r>
      <w:r>
        <w:rPr>
          <w:rtl/>
        </w:rPr>
        <w:t xml:space="preserve">וְאוּלָם אָחִיו הַקָּטֹן יִגְדַּל מִמֶּנּוּ וְזַרְעוֹ יִהְיֶה מְלֹא </w:t>
      </w:r>
      <w:proofErr w:type="spellStart"/>
      <w:r>
        <w:rPr>
          <w:rtl/>
        </w:rPr>
        <w:t>הַגּוֹיִם</w:t>
      </w:r>
      <w:proofErr w:type="spellEnd"/>
      <w:r>
        <w:rPr>
          <w:rFonts w:hint="cs"/>
          <w:rtl/>
        </w:rPr>
        <w:t xml:space="preserve">". בתווך בין פרשת ויחי בסוף ספר בראשית ובין פרשתנו בסוף ספר במדבר ניתן למצוא מספר דוגמאות לקיום ברכת יעקב, </w:t>
      </w:r>
      <w:r w:rsidR="0005394A">
        <w:rPr>
          <w:rFonts w:hint="cs"/>
          <w:rtl/>
        </w:rPr>
        <w:t>ראו</w:t>
      </w:r>
      <w:r>
        <w:rPr>
          <w:rFonts w:hint="cs"/>
          <w:rtl/>
        </w:rPr>
        <w:t xml:space="preserve"> הדגלים (במדבר פרק ב) </w:t>
      </w:r>
      <w:proofErr w:type="spellStart"/>
      <w:r>
        <w:rPr>
          <w:rFonts w:hint="cs"/>
          <w:rtl/>
        </w:rPr>
        <w:t>ובקרבנות</w:t>
      </w:r>
      <w:proofErr w:type="spellEnd"/>
      <w:r>
        <w:rPr>
          <w:rFonts w:hint="cs"/>
          <w:rtl/>
        </w:rPr>
        <w:t xml:space="preserve"> הנשיאים (שם ז), והמפקד הראשון בתחילת ספר במדבר בו אכן מופיע אפרים לפני מנשה</w:t>
      </w:r>
      <w:r w:rsidR="00885A77">
        <w:rPr>
          <w:rFonts w:hint="cs"/>
          <w:rtl/>
        </w:rPr>
        <w:t xml:space="preserve">. אבל במפקד </w:t>
      </w:r>
      <w:r>
        <w:rPr>
          <w:rFonts w:hint="cs"/>
          <w:rtl/>
        </w:rPr>
        <w:t xml:space="preserve">בפרשת פנחס </w:t>
      </w:r>
      <w:r>
        <w:rPr>
          <w:rtl/>
        </w:rPr>
        <w:t>–</w:t>
      </w:r>
      <w:r>
        <w:rPr>
          <w:rFonts w:hint="cs"/>
          <w:rtl/>
        </w:rPr>
        <w:t xml:space="preserve"> מנשה לפני אפרים. ומי גרם לכך? מכיר ואותו חלק בשבט מנשה אשר ב</w:t>
      </w:r>
      <w:r w:rsidR="00BD0BCF">
        <w:rPr>
          <w:rFonts w:hint="cs"/>
          <w:rtl/>
        </w:rPr>
        <w:t>ח</w:t>
      </w:r>
      <w:r>
        <w:rPr>
          <w:rFonts w:hint="cs"/>
          <w:rtl/>
        </w:rPr>
        <w:t xml:space="preserve">רו להצטרף למתנחלי </w:t>
      </w:r>
      <w:r w:rsidR="00885A77">
        <w:rPr>
          <w:rFonts w:hint="cs"/>
          <w:rtl/>
        </w:rPr>
        <w:t xml:space="preserve">עבר הירדן </w:t>
      </w:r>
      <w:r>
        <w:rPr>
          <w:rFonts w:hint="cs"/>
          <w:rtl/>
        </w:rPr>
        <w:t>המזרח</w:t>
      </w:r>
      <w:r w:rsidR="00885A77">
        <w:rPr>
          <w:rFonts w:hint="cs"/>
          <w:rtl/>
        </w:rPr>
        <w:t>י</w:t>
      </w:r>
      <w:r>
        <w:rPr>
          <w:rFonts w:hint="cs"/>
          <w:rtl/>
        </w:rPr>
        <w:t xml:space="preserve">. </w:t>
      </w:r>
      <w:r w:rsidR="0005394A">
        <w:rPr>
          <w:rFonts w:hint="cs"/>
          <w:rtl/>
        </w:rPr>
        <w:t>ראו</w:t>
      </w:r>
      <w:r>
        <w:rPr>
          <w:rFonts w:hint="cs"/>
          <w:rtl/>
        </w:rPr>
        <w:t xml:space="preserve"> בהקשר זה גם </w:t>
      </w:r>
      <w:r>
        <w:rPr>
          <w:rtl/>
        </w:rPr>
        <w:t xml:space="preserve">מדרש אגדה (בובר) במדבר </w:t>
      </w:r>
      <w:r>
        <w:rPr>
          <w:rFonts w:hint="cs"/>
          <w:rtl/>
        </w:rPr>
        <w:t xml:space="preserve">א י </w:t>
      </w:r>
      <w:r>
        <w:rPr>
          <w:rtl/>
        </w:rPr>
        <w:t>פרשת במדבר</w:t>
      </w:r>
      <w:r>
        <w:rPr>
          <w:rFonts w:hint="cs"/>
          <w:rtl/>
        </w:rPr>
        <w:t>: "</w:t>
      </w:r>
      <w:r>
        <w:rPr>
          <w:rtl/>
        </w:rPr>
        <w:t>לבני יוסף לאפרים. הקדים אפרים למנשה. אבל בחלוקת הארץ הקדים מנשה לאפרים, שנא</w:t>
      </w:r>
      <w:r>
        <w:rPr>
          <w:rFonts w:hint="cs"/>
          <w:rtl/>
        </w:rPr>
        <w:t xml:space="preserve">מר: </w:t>
      </w:r>
      <w:r>
        <w:rPr>
          <w:rtl/>
        </w:rPr>
        <w:t xml:space="preserve">בני יוסף </w:t>
      </w:r>
      <w:proofErr w:type="spellStart"/>
      <w:r>
        <w:rPr>
          <w:rtl/>
        </w:rPr>
        <w:t>למשפחותם</w:t>
      </w:r>
      <w:proofErr w:type="spellEnd"/>
      <w:r>
        <w:rPr>
          <w:rtl/>
        </w:rPr>
        <w:t xml:space="preserve"> מנשה ואפרים (במדבר </w:t>
      </w:r>
      <w:proofErr w:type="spellStart"/>
      <w:r>
        <w:rPr>
          <w:rtl/>
        </w:rPr>
        <w:t>כו</w:t>
      </w:r>
      <w:proofErr w:type="spellEnd"/>
      <w:r>
        <w:rPr>
          <w:rtl/>
        </w:rPr>
        <w:t xml:space="preserve"> </w:t>
      </w:r>
      <w:proofErr w:type="spellStart"/>
      <w:r>
        <w:rPr>
          <w:rtl/>
        </w:rPr>
        <w:t>כח</w:t>
      </w:r>
      <w:proofErr w:type="spellEnd"/>
      <w:r>
        <w:rPr>
          <w:rtl/>
        </w:rPr>
        <w:t>)</w:t>
      </w:r>
      <w:r>
        <w:rPr>
          <w:rFonts w:hint="cs"/>
          <w:rtl/>
        </w:rPr>
        <w:t>.</w:t>
      </w:r>
      <w:r>
        <w:rPr>
          <w:rtl/>
        </w:rPr>
        <w:t xml:space="preserve"> ולמה עשה כן</w:t>
      </w:r>
      <w:r>
        <w:rPr>
          <w:rFonts w:hint="cs"/>
          <w:rtl/>
        </w:rPr>
        <w:t>?</w:t>
      </w:r>
      <w:r>
        <w:rPr>
          <w:rtl/>
        </w:rPr>
        <w:t xml:space="preserve"> לפי שחצי שבט מנשה קבלו חלקם תח</w:t>
      </w:r>
      <w:r>
        <w:rPr>
          <w:rFonts w:hint="cs"/>
          <w:rtl/>
        </w:rPr>
        <w:t>י</w:t>
      </w:r>
      <w:r>
        <w:rPr>
          <w:rtl/>
        </w:rPr>
        <w:t>לה בטרם שנכנסו לארץ, לכך הקדים מנשה לאפרים</w:t>
      </w:r>
      <w:r>
        <w:rPr>
          <w:rFonts w:hint="cs"/>
          <w:rtl/>
        </w:rPr>
        <w:t xml:space="preserve">". כך גם באותו מדרש </w:t>
      </w:r>
      <w:r w:rsidR="00885A77">
        <w:rPr>
          <w:rFonts w:hint="cs"/>
          <w:rtl/>
        </w:rPr>
        <w:t>ב</w:t>
      </w:r>
      <w:r>
        <w:rPr>
          <w:rtl/>
        </w:rPr>
        <w:t xml:space="preserve">פרשת </w:t>
      </w:r>
      <w:proofErr w:type="spellStart"/>
      <w:r>
        <w:rPr>
          <w:rtl/>
        </w:rPr>
        <w:t>פינחס</w:t>
      </w:r>
      <w:proofErr w:type="spellEnd"/>
      <w:r>
        <w:rPr>
          <w:rtl/>
        </w:rPr>
        <w:t xml:space="preserve"> פרק </w:t>
      </w:r>
      <w:proofErr w:type="spellStart"/>
      <w:r>
        <w:rPr>
          <w:rtl/>
        </w:rPr>
        <w:t>כו</w:t>
      </w:r>
      <w:proofErr w:type="spellEnd"/>
      <w:r>
        <w:rPr>
          <w:rtl/>
        </w:rPr>
        <w:t xml:space="preserve"> פסוק </w:t>
      </w:r>
      <w:proofErr w:type="spellStart"/>
      <w:r>
        <w:rPr>
          <w:rtl/>
        </w:rPr>
        <w:t>כח</w:t>
      </w:r>
      <w:proofErr w:type="spellEnd"/>
      <w:r>
        <w:rPr>
          <w:rFonts w:hint="cs"/>
          <w:rtl/>
        </w:rPr>
        <w:t>: "</w:t>
      </w:r>
      <w:r>
        <w:rPr>
          <w:rtl/>
        </w:rPr>
        <w:t>שאע"פ שבכל מקום חישב אפרים תח</w:t>
      </w:r>
      <w:r>
        <w:rPr>
          <w:rFonts w:hint="cs"/>
          <w:rtl/>
        </w:rPr>
        <w:t>י</w:t>
      </w:r>
      <w:r>
        <w:rPr>
          <w:rtl/>
        </w:rPr>
        <w:t>לה למנשה לפי שעשה אפרים לפני מנשה, אבל בחלוקת הארץ חישב מנשה תח</w:t>
      </w:r>
      <w:r>
        <w:rPr>
          <w:rFonts w:hint="cs"/>
          <w:rtl/>
        </w:rPr>
        <w:t>י</w:t>
      </w:r>
      <w:r>
        <w:rPr>
          <w:rtl/>
        </w:rPr>
        <w:t>לה, לפי שחצי שבטו לקחו חלקם בעבר הירדן</w:t>
      </w:r>
      <w:r>
        <w:rPr>
          <w:rFonts w:hint="cs"/>
          <w:rtl/>
        </w:rPr>
        <w:t xml:space="preserve">". </w:t>
      </w:r>
      <w:r w:rsidR="0005394A">
        <w:rPr>
          <w:rFonts w:hint="cs"/>
          <w:rtl/>
        </w:rPr>
        <w:t>ראו</w:t>
      </w:r>
      <w:r>
        <w:rPr>
          <w:rFonts w:hint="cs"/>
          <w:rtl/>
        </w:rPr>
        <w:t xml:space="preserve"> מפה בסוף הדף. נ</w:t>
      </w:r>
      <w:r w:rsidR="001C28A3">
        <w:rPr>
          <w:rFonts w:hint="cs"/>
          <w:rtl/>
        </w:rPr>
        <w:t>ראה</w:t>
      </w:r>
      <w:r>
        <w:rPr>
          <w:rFonts w:hint="cs"/>
          <w:rtl/>
        </w:rPr>
        <w:t xml:space="preserve"> ששני חלקי מנשה משני צדי הירדן היו דומים בגודלם וכל אחד מהם גדול בהרבה מזה של אפרים.</w:t>
      </w:r>
    </w:p>
  </w:footnote>
  <w:footnote w:id="20">
    <w:p w14:paraId="1B8B1B72" w14:textId="77777777" w:rsidR="006E297F" w:rsidRDefault="006E297F">
      <w:pPr>
        <w:pStyle w:val="a3"/>
        <w:rPr>
          <w:rtl/>
        </w:rPr>
      </w:pPr>
      <w:r>
        <w:rPr>
          <w:rStyle w:val="a5"/>
        </w:rPr>
        <w:footnoteRef/>
      </w:r>
      <w:r>
        <w:rPr>
          <w:rtl/>
        </w:rPr>
        <w:t xml:space="preserve"> </w:t>
      </w:r>
      <w:r>
        <w:rPr>
          <w:rFonts w:hint="cs"/>
          <w:rtl/>
        </w:rPr>
        <w:t>בית שאן.</w:t>
      </w:r>
    </w:p>
  </w:footnote>
  <w:footnote w:id="21">
    <w:p w14:paraId="42A8A035" w14:textId="77777777" w:rsidR="00417966" w:rsidRDefault="00417966" w:rsidP="00417966">
      <w:pPr>
        <w:pStyle w:val="a3"/>
        <w:rPr>
          <w:rtl/>
        </w:rPr>
      </w:pPr>
      <w:r>
        <w:rPr>
          <w:rStyle w:val="a5"/>
        </w:rPr>
        <w:footnoteRef/>
      </w:r>
      <w:r>
        <w:rPr>
          <w:rtl/>
        </w:rPr>
        <w:t xml:space="preserve"> </w:t>
      </w:r>
      <w:r>
        <w:rPr>
          <w:rFonts w:hint="cs"/>
          <w:rtl/>
        </w:rPr>
        <w:t>כך בקצרה גם ב</w:t>
      </w:r>
      <w:r>
        <w:rPr>
          <w:rtl/>
        </w:rPr>
        <w:t>ילקוט שמעוני שמואל א רמז קמא</w:t>
      </w:r>
      <w:r>
        <w:rPr>
          <w:rFonts w:hint="cs"/>
          <w:rtl/>
        </w:rPr>
        <w:t>: "</w:t>
      </w:r>
      <w:r>
        <w:rPr>
          <w:rtl/>
        </w:rPr>
        <w:t>ויקומו כל איש חיל. אנשי יבש גלעד אמרו</w:t>
      </w:r>
      <w:r>
        <w:rPr>
          <w:rFonts w:hint="cs"/>
          <w:rtl/>
        </w:rPr>
        <w:t>:</w:t>
      </w:r>
      <w:r>
        <w:rPr>
          <w:rtl/>
        </w:rPr>
        <w:t xml:space="preserve"> אותו האיש הצילנו מחרפת בני עמון</w:t>
      </w:r>
      <w:r>
        <w:rPr>
          <w:rFonts w:hint="cs"/>
          <w:rtl/>
        </w:rPr>
        <w:t>,</w:t>
      </w:r>
      <w:r>
        <w:rPr>
          <w:rtl/>
        </w:rPr>
        <w:t xml:space="preserve"> אין אנו חייבים לגמול לו חסד</w:t>
      </w:r>
      <w:r>
        <w:rPr>
          <w:rFonts w:hint="cs"/>
          <w:rtl/>
        </w:rPr>
        <w:t>?</w:t>
      </w:r>
      <w:r>
        <w:rPr>
          <w:rtl/>
        </w:rPr>
        <w:t xml:space="preserve"> א</w:t>
      </w:r>
      <w:r>
        <w:rPr>
          <w:rFonts w:hint="cs"/>
          <w:rtl/>
        </w:rPr>
        <w:t xml:space="preserve">מר להם הקב"ה: </w:t>
      </w:r>
      <w:r>
        <w:rPr>
          <w:rtl/>
        </w:rPr>
        <w:t>אתם גמלתם חסד עם שאול ועם בניו</w:t>
      </w:r>
      <w:r>
        <w:rPr>
          <w:rFonts w:hint="cs"/>
          <w:rtl/>
        </w:rPr>
        <w:t>,</w:t>
      </w:r>
      <w:r>
        <w:rPr>
          <w:rtl/>
        </w:rPr>
        <w:t xml:space="preserve"> אף אני נותן שכרכם לבניכם לעתיד לב</w:t>
      </w:r>
      <w:r>
        <w:rPr>
          <w:rFonts w:hint="cs"/>
          <w:rtl/>
        </w:rPr>
        <w:t>ו</w:t>
      </w:r>
      <w:r>
        <w:rPr>
          <w:rtl/>
        </w:rPr>
        <w:t>א</w:t>
      </w:r>
      <w:r>
        <w:rPr>
          <w:rFonts w:hint="cs"/>
          <w:rtl/>
        </w:rPr>
        <w:t>,</w:t>
      </w:r>
      <w:r>
        <w:rPr>
          <w:rtl/>
        </w:rPr>
        <w:t xml:space="preserve"> כשעתיד הק</w:t>
      </w:r>
      <w:r>
        <w:rPr>
          <w:rFonts w:hint="cs"/>
          <w:rtl/>
        </w:rPr>
        <w:t xml:space="preserve">ב"ה </w:t>
      </w:r>
      <w:r>
        <w:rPr>
          <w:rtl/>
        </w:rPr>
        <w:t>לקבץ את ישראל</w:t>
      </w:r>
      <w:r>
        <w:rPr>
          <w:rFonts w:hint="cs"/>
          <w:rtl/>
        </w:rPr>
        <w:t>,</w:t>
      </w:r>
      <w:r>
        <w:rPr>
          <w:rtl/>
        </w:rPr>
        <w:t xml:space="preserve"> ראשון הוא מקבץ חצי שבט מנשה</w:t>
      </w:r>
      <w:r>
        <w:rPr>
          <w:rFonts w:hint="cs"/>
          <w:rtl/>
        </w:rPr>
        <w:t>,</w:t>
      </w:r>
      <w:r>
        <w:rPr>
          <w:rtl/>
        </w:rPr>
        <w:t xml:space="preserve"> שנאמר</w:t>
      </w:r>
      <w:r>
        <w:rPr>
          <w:rFonts w:hint="cs"/>
          <w:rtl/>
        </w:rPr>
        <w:t>:</w:t>
      </w:r>
      <w:r>
        <w:rPr>
          <w:rtl/>
        </w:rPr>
        <w:t xml:space="preserve"> לי גלעד ולי מנשה</w:t>
      </w:r>
      <w:r>
        <w:rPr>
          <w:rFonts w:hint="cs"/>
          <w:rtl/>
        </w:rPr>
        <w:t xml:space="preserve">". לעתיד לבוא ייסגר המעגל עם חצי שבט מנשה שבחר או נבחר להצטרף לשבטי עבר הירדן המזרחי. הראשונים לגלות הם גם הראשונים להיגאל. המילה "מחוקקי" יכולה לסייע לפירוש </w:t>
      </w:r>
      <w:proofErr w:type="spellStart"/>
      <w:r>
        <w:rPr>
          <w:rFonts w:hint="cs"/>
          <w:rtl/>
        </w:rPr>
        <w:t>הנצי"ב</w:t>
      </w:r>
      <w:proofErr w:type="spellEnd"/>
      <w:r>
        <w:rPr>
          <w:rFonts w:hint="cs"/>
          <w:rtl/>
        </w:rPr>
        <w:t xml:space="preserve"> לעיל על שבט מנשה שהיו בני תורה ו"מחוקקים" (ואם תאמר שזה שבט יהודה, כבר ציינו המדרשים והפרשנים, על בסיס הפסוק ב</w:t>
      </w:r>
      <w:r>
        <w:rPr>
          <w:rtl/>
        </w:rPr>
        <w:t xml:space="preserve">דברי הימים א ב </w:t>
      </w:r>
      <w:proofErr w:type="spellStart"/>
      <w:r>
        <w:rPr>
          <w:rtl/>
        </w:rPr>
        <w:t>כא</w:t>
      </w:r>
      <w:proofErr w:type="spellEnd"/>
      <w:r>
        <w:rPr>
          <w:rFonts w:hint="cs"/>
          <w:rtl/>
        </w:rPr>
        <w:t>: "</w:t>
      </w:r>
      <w:r>
        <w:rPr>
          <w:rtl/>
        </w:rPr>
        <w:t xml:space="preserve">וְאַחַר בָּא </w:t>
      </w:r>
      <w:proofErr w:type="spellStart"/>
      <w:r>
        <w:rPr>
          <w:rtl/>
        </w:rPr>
        <w:t>חֶצְרוֹן</w:t>
      </w:r>
      <w:proofErr w:type="spellEnd"/>
      <w:r>
        <w:rPr>
          <w:rtl/>
        </w:rPr>
        <w:t xml:space="preserve"> אֶל בַּת מָכִיר אֲבִי גִלְעָד וְהוּא לְקָחָהּ וְהוּא בֶּן שִׁשִּׁים שָׁנָה וַתֵּלֶד לוֹ אֶת שְׂגוּב</w:t>
      </w:r>
      <w:r>
        <w:rPr>
          <w:rFonts w:hint="cs"/>
          <w:rtl/>
        </w:rPr>
        <w:t xml:space="preserve">", שלמשפחת מכיר היו גם שורשים מיהודה וההפך, ראו יבמות סב ע"ב, רש"י על הפסוק בדברי הימים, רמב"ן במדבר לב </w:t>
      </w:r>
      <w:proofErr w:type="spellStart"/>
      <w:r>
        <w:rPr>
          <w:rFonts w:hint="cs"/>
          <w:rtl/>
        </w:rPr>
        <w:t>מא</w:t>
      </w:r>
      <w:proofErr w:type="spellEnd"/>
      <w:r>
        <w:rPr>
          <w:rFonts w:hint="cs"/>
          <w:rtl/>
        </w:rPr>
        <w:t xml:space="preserve"> ועוד). וכאן, מנשה לא רק בן תורה, אלא גם גומל חסדים </w:t>
      </w:r>
      <w:r>
        <w:rPr>
          <w:rtl/>
        </w:rPr>
        <w:t>–</w:t>
      </w:r>
      <w:r>
        <w:rPr>
          <w:rFonts w:hint="cs"/>
          <w:rtl/>
        </w:rPr>
        <w:t xml:space="preserve"> חסד של אמת.</w:t>
      </w:r>
    </w:p>
  </w:footnote>
  <w:footnote w:id="22">
    <w:p w14:paraId="5A16E925" w14:textId="77777777" w:rsidR="00AD0E4B" w:rsidRDefault="00AD0E4B">
      <w:pPr>
        <w:pStyle w:val="a3"/>
        <w:rPr>
          <w:rtl/>
        </w:rPr>
      </w:pPr>
      <w:r>
        <w:rPr>
          <w:rStyle w:val="a5"/>
        </w:rPr>
        <w:footnoteRef/>
      </w:r>
      <w:r>
        <w:rPr>
          <w:rtl/>
        </w:rPr>
        <w:t xml:space="preserve"> </w:t>
      </w:r>
      <w:r>
        <w:rPr>
          <w:rFonts w:hint="cs"/>
          <w:rtl/>
        </w:rPr>
        <w:t xml:space="preserve">לא נפקד מקומו של חצי שבט מנשה גם מספרות </w:t>
      </w:r>
      <w:proofErr w:type="spellStart"/>
      <w:r>
        <w:rPr>
          <w:rFonts w:hint="cs"/>
          <w:rtl/>
        </w:rPr>
        <w:t>המיסתורין</w:t>
      </w:r>
      <w:proofErr w:type="spellEnd"/>
      <w:r>
        <w:rPr>
          <w:rFonts w:hint="cs"/>
          <w:rtl/>
        </w:rPr>
        <w:t xml:space="preserve"> על עשרת השבטים וגם שם עדיין נ</w:t>
      </w:r>
      <w:r w:rsidR="002C6E03">
        <w:rPr>
          <w:rFonts w:hint="cs"/>
          <w:rtl/>
        </w:rPr>
        <w:t>ח</w:t>
      </w:r>
      <w:r>
        <w:rPr>
          <w:rFonts w:hint="cs"/>
          <w:rtl/>
        </w:rPr>
        <w:t>לק שבט מנשה לשני חצאים. חצי אחד הולך עם אחיו אפרים וה</w:t>
      </w:r>
      <w:r w:rsidR="002C6E03">
        <w:rPr>
          <w:rFonts w:hint="cs"/>
          <w:rtl/>
        </w:rPr>
        <w:t>ח</w:t>
      </w:r>
      <w:r>
        <w:rPr>
          <w:rFonts w:hint="cs"/>
          <w:rtl/>
        </w:rPr>
        <w:t>צי האחר עם שבט שמעון דווקא. "</w:t>
      </w:r>
      <w:r>
        <w:rPr>
          <w:rtl/>
        </w:rPr>
        <w:t>מְזָרֵה יִשְׂרָאֵל יְקַבְּצֶנּוּ וּשְׁמָרוֹ כְּרֹעֶה עֶדְרוֹ</w:t>
      </w:r>
      <w:r>
        <w:rPr>
          <w:rFonts w:hint="cs"/>
          <w:rtl/>
        </w:rPr>
        <w:t>", כאותם רועי מקנה צאן שחמדו את ארץ המקנה וכאותם רועי עם ישראל שחמדו תורה וגמילות חסדים.</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70347" w14:textId="77777777" w:rsidR="00041DF4" w:rsidRDefault="00041DF4">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83DDE" w14:textId="1257920A" w:rsidR="00154FF8" w:rsidRDefault="00154FF8" w:rsidP="00276C3F">
    <w:pPr>
      <w:pStyle w:val="1"/>
      <w:tabs>
        <w:tab w:val="clear" w:pos="9469"/>
        <w:tab w:val="right" w:pos="9299"/>
      </w:tabs>
      <w:rPr>
        <w:rtl/>
      </w:rPr>
    </w:pPr>
    <w:r>
      <w:rPr>
        <w:rtl/>
      </w:rPr>
      <w:t xml:space="preserve">פרשת </w:t>
    </w:r>
    <w:fldSimple w:instr=" SUBJECT  \* MERGEFORMAT ">
      <w:r w:rsidR="00A27C9D">
        <w:rPr>
          <w:rtl/>
        </w:rPr>
        <w:t>מטות</w:t>
      </w:r>
    </w:fldSimple>
    <w:r>
      <w:rPr>
        <w:rtl/>
      </w:rPr>
      <w:tab/>
    </w:r>
    <w:r>
      <w:rPr>
        <w:rFonts w:hint="cs"/>
        <w:rtl/>
      </w:rPr>
      <w:t>תש</w:t>
    </w:r>
    <w:r w:rsidR="00276C3F">
      <w:rPr>
        <w:rFonts w:hint="cs"/>
        <w:rtl/>
      </w:rPr>
      <w:t>פ</w:t>
    </w:r>
    <w:r>
      <w:rPr>
        <w:rFonts w:hint="cs"/>
        <w:rtl/>
      </w:rPr>
      <w:t>"</w:t>
    </w:r>
    <w:r w:rsidR="00276C3F">
      <w:rPr>
        <w:rFonts w:hint="cs"/>
        <w:rtl/>
      </w:rPr>
      <w:t>א</w:t>
    </w:r>
  </w:p>
  <w:p w14:paraId="52FA3DE5" w14:textId="77777777" w:rsidR="00154FF8" w:rsidRDefault="00154FF8">
    <w:pPr>
      <w:rPr>
        <w:rt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47BB5" w14:textId="61B099A2" w:rsidR="00154FF8" w:rsidRDefault="00154FF8">
    <w:pPr>
      <w:pStyle w:val="1"/>
      <w:rPr>
        <w:szCs w:val="24"/>
        <w:rtl/>
      </w:rPr>
    </w:pPr>
    <w:r>
      <w:rPr>
        <w:szCs w:val="24"/>
        <w:rtl/>
      </w:rPr>
      <w:t xml:space="preserve">פרשת </w:t>
    </w:r>
    <w:r>
      <w:rPr>
        <w:szCs w:val="24"/>
        <w:rtl/>
      </w:rPr>
      <w:fldChar w:fldCharType="begin"/>
    </w:r>
    <w:r>
      <w:rPr>
        <w:szCs w:val="24"/>
        <w:rtl/>
      </w:rPr>
      <w:instrText xml:space="preserve"> </w:instrText>
    </w:r>
    <w:r>
      <w:rPr>
        <w:szCs w:val="24"/>
      </w:rPr>
      <w:instrText>SUBJECT  \* MERGEFORMAT</w:instrText>
    </w:r>
    <w:r>
      <w:rPr>
        <w:szCs w:val="24"/>
        <w:rtl/>
      </w:rPr>
      <w:instrText xml:space="preserve"> </w:instrText>
    </w:r>
    <w:r>
      <w:rPr>
        <w:szCs w:val="24"/>
        <w:rtl/>
      </w:rPr>
      <w:fldChar w:fldCharType="separate"/>
    </w:r>
    <w:r w:rsidR="00A27C9D">
      <w:rPr>
        <w:szCs w:val="24"/>
        <w:rtl/>
      </w:rPr>
      <w:t>מטות</w:t>
    </w:r>
    <w:r>
      <w:rPr>
        <w:szCs w:val="24"/>
        <w:rtl/>
      </w:rPr>
      <w:fldChar w:fldCharType="end"/>
    </w:r>
    <w:r>
      <w:rPr>
        <w:szCs w:val="24"/>
        <w:rtl/>
      </w:rPr>
      <w:t xml:space="preserve"> </w:t>
    </w:r>
    <w:r>
      <w:rPr>
        <w:szCs w:val="24"/>
        <w:rtl/>
      </w:rPr>
      <w:tab/>
    </w:r>
    <w:r>
      <w:rPr>
        <w:szCs w:val="24"/>
        <w:rtl/>
      </w:rPr>
      <w:fldChar w:fldCharType="begin"/>
    </w:r>
    <w:r>
      <w:rPr>
        <w:szCs w:val="24"/>
        <w:rtl/>
      </w:rPr>
      <w:instrText xml:space="preserve"> </w:instrText>
    </w:r>
    <w:r>
      <w:rPr>
        <w:szCs w:val="24"/>
      </w:rPr>
      <w:instrText>DATE \@ "yyyy"\h  \* MERGEFORMAT</w:instrText>
    </w:r>
    <w:r>
      <w:rPr>
        <w:szCs w:val="24"/>
        <w:rtl/>
      </w:rPr>
      <w:instrText xml:space="preserve"> </w:instrText>
    </w:r>
    <w:r>
      <w:rPr>
        <w:szCs w:val="24"/>
        <w:rtl/>
      </w:rPr>
      <w:fldChar w:fldCharType="separate"/>
    </w:r>
    <w:r w:rsidR="00A27C9D">
      <w:rPr>
        <w:noProof/>
        <w:szCs w:val="24"/>
        <w:rtl/>
      </w:rPr>
      <w:t>‏תשפ"ה</w:t>
    </w:r>
    <w:r>
      <w:rPr>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num w:numId="1" w16cid:durableId="965241091">
    <w:abstractNumId w:val="8"/>
  </w:num>
  <w:num w:numId="2" w16cid:durableId="1798797968">
    <w:abstractNumId w:val="3"/>
  </w:num>
  <w:num w:numId="3" w16cid:durableId="879898082">
    <w:abstractNumId w:val="2"/>
  </w:num>
  <w:num w:numId="4" w16cid:durableId="1782913424">
    <w:abstractNumId w:val="1"/>
  </w:num>
  <w:num w:numId="5" w16cid:durableId="1634749791">
    <w:abstractNumId w:val="0"/>
  </w:num>
  <w:num w:numId="6" w16cid:durableId="1928541703">
    <w:abstractNumId w:val="9"/>
  </w:num>
  <w:num w:numId="7" w16cid:durableId="1888450543">
    <w:abstractNumId w:val="7"/>
  </w:num>
  <w:num w:numId="8" w16cid:durableId="1816288217">
    <w:abstractNumId w:val="6"/>
  </w:num>
  <w:num w:numId="9" w16cid:durableId="1434982747">
    <w:abstractNumId w:val="5"/>
  </w:num>
  <w:num w:numId="10" w16cid:durableId="19865431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rAwMzK3tDA0sjQytjRX0lEKTi0uzszPAykwrwUA+j1z/SwAAAA="/>
  </w:docVars>
  <w:rsids>
    <w:rsidRoot w:val="00180B77"/>
    <w:rsid w:val="00013E3A"/>
    <w:rsid w:val="00014A39"/>
    <w:rsid w:val="00021152"/>
    <w:rsid w:val="00025D92"/>
    <w:rsid w:val="00030259"/>
    <w:rsid w:val="0004109B"/>
    <w:rsid w:val="000410AC"/>
    <w:rsid w:val="00041DF4"/>
    <w:rsid w:val="000433F0"/>
    <w:rsid w:val="0005394A"/>
    <w:rsid w:val="00053C15"/>
    <w:rsid w:val="000574BE"/>
    <w:rsid w:val="000635EE"/>
    <w:rsid w:val="00065F10"/>
    <w:rsid w:val="0007290A"/>
    <w:rsid w:val="000942BD"/>
    <w:rsid w:val="0009688F"/>
    <w:rsid w:val="000A3786"/>
    <w:rsid w:val="000C0763"/>
    <w:rsid w:val="000C2B68"/>
    <w:rsid w:val="000C33C2"/>
    <w:rsid w:val="000D418E"/>
    <w:rsid w:val="000E06FE"/>
    <w:rsid w:val="000E4936"/>
    <w:rsid w:val="000E5419"/>
    <w:rsid w:val="000F322E"/>
    <w:rsid w:val="0010491E"/>
    <w:rsid w:val="00105BC7"/>
    <w:rsid w:val="00111D8C"/>
    <w:rsid w:val="0011416A"/>
    <w:rsid w:val="001175BF"/>
    <w:rsid w:val="001213E8"/>
    <w:rsid w:val="00122E6E"/>
    <w:rsid w:val="00124B60"/>
    <w:rsid w:val="00126DBE"/>
    <w:rsid w:val="00134ADC"/>
    <w:rsid w:val="00140457"/>
    <w:rsid w:val="00146F92"/>
    <w:rsid w:val="00154FF8"/>
    <w:rsid w:val="00160A3B"/>
    <w:rsid w:val="00172B8E"/>
    <w:rsid w:val="00174031"/>
    <w:rsid w:val="00180B77"/>
    <w:rsid w:val="001831D8"/>
    <w:rsid w:val="00183FE2"/>
    <w:rsid w:val="001855A0"/>
    <w:rsid w:val="00190F10"/>
    <w:rsid w:val="00194CFD"/>
    <w:rsid w:val="001A1245"/>
    <w:rsid w:val="001A4D84"/>
    <w:rsid w:val="001A6016"/>
    <w:rsid w:val="001B17E5"/>
    <w:rsid w:val="001B3275"/>
    <w:rsid w:val="001C23B3"/>
    <w:rsid w:val="001C28A3"/>
    <w:rsid w:val="001C5714"/>
    <w:rsid w:val="001C63C4"/>
    <w:rsid w:val="001D0655"/>
    <w:rsid w:val="001D22A5"/>
    <w:rsid w:val="001D3085"/>
    <w:rsid w:val="001F5229"/>
    <w:rsid w:val="001F62FA"/>
    <w:rsid w:val="001F77CF"/>
    <w:rsid w:val="002054A7"/>
    <w:rsid w:val="00211C38"/>
    <w:rsid w:val="00226E28"/>
    <w:rsid w:val="0023398B"/>
    <w:rsid w:val="00233A4A"/>
    <w:rsid w:val="002378D6"/>
    <w:rsid w:val="00237DFA"/>
    <w:rsid w:val="002565D6"/>
    <w:rsid w:val="002666F2"/>
    <w:rsid w:val="0027116E"/>
    <w:rsid w:val="00274AD6"/>
    <w:rsid w:val="00276C3F"/>
    <w:rsid w:val="00282527"/>
    <w:rsid w:val="002B2AE1"/>
    <w:rsid w:val="002C0919"/>
    <w:rsid w:val="002C247B"/>
    <w:rsid w:val="002C56A8"/>
    <w:rsid w:val="002C574F"/>
    <w:rsid w:val="002C5FF6"/>
    <w:rsid w:val="002C6E03"/>
    <w:rsid w:val="002D144C"/>
    <w:rsid w:val="002D3D2A"/>
    <w:rsid w:val="002E39A1"/>
    <w:rsid w:val="002E6E40"/>
    <w:rsid w:val="002F09C5"/>
    <w:rsid w:val="002F183E"/>
    <w:rsid w:val="00300064"/>
    <w:rsid w:val="00300384"/>
    <w:rsid w:val="00305173"/>
    <w:rsid w:val="0030743B"/>
    <w:rsid w:val="00310CF6"/>
    <w:rsid w:val="00311003"/>
    <w:rsid w:val="00317EE0"/>
    <w:rsid w:val="003228B1"/>
    <w:rsid w:val="003350F8"/>
    <w:rsid w:val="00341829"/>
    <w:rsid w:val="003476E5"/>
    <w:rsid w:val="003500A8"/>
    <w:rsid w:val="00350EA6"/>
    <w:rsid w:val="00352151"/>
    <w:rsid w:val="003559B6"/>
    <w:rsid w:val="00387355"/>
    <w:rsid w:val="003924EC"/>
    <w:rsid w:val="00396A65"/>
    <w:rsid w:val="003A025E"/>
    <w:rsid w:val="003A0473"/>
    <w:rsid w:val="003A05BB"/>
    <w:rsid w:val="003A271A"/>
    <w:rsid w:val="003A4A0A"/>
    <w:rsid w:val="003A7F07"/>
    <w:rsid w:val="003B0556"/>
    <w:rsid w:val="003B65B2"/>
    <w:rsid w:val="003C38DC"/>
    <w:rsid w:val="003C5372"/>
    <w:rsid w:val="003D1DBE"/>
    <w:rsid w:val="003D45EF"/>
    <w:rsid w:val="003D6233"/>
    <w:rsid w:val="003E78A2"/>
    <w:rsid w:val="003F6637"/>
    <w:rsid w:val="0041046E"/>
    <w:rsid w:val="00410A5C"/>
    <w:rsid w:val="00412BF7"/>
    <w:rsid w:val="00415911"/>
    <w:rsid w:val="00415A80"/>
    <w:rsid w:val="00417491"/>
    <w:rsid w:val="00417966"/>
    <w:rsid w:val="004257B5"/>
    <w:rsid w:val="00427F35"/>
    <w:rsid w:val="00432437"/>
    <w:rsid w:val="0043284F"/>
    <w:rsid w:val="00432AA6"/>
    <w:rsid w:val="0044124B"/>
    <w:rsid w:val="00452381"/>
    <w:rsid w:val="00453250"/>
    <w:rsid w:val="004716CE"/>
    <w:rsid w:val="00475DCB"/>
    <w:rsid w:val="00475F6E"/>
    <w:rsid w:val="0048151F"/>
    <w:rsid w:val="00492235"/>
    <w:rsid w:val="004977F5"/>
    <w:rsid w:val="004B1522"/>
    <w:rsid w:val="004B290A"/>
    <w:rsid w:val="004B7EDA"/>
    <w:rsid w:val="004C37A8"/>
    <w:rsid w:val="004D5954"/>
    <w:rsid w:val="004E2FF3"/>
    <w:rsid w:val="004E3FC6"/>
    <w:rsid w:val="004F7C3E"/>
    <w:rsid w:val="005055AB"/>
    <w:rsid w:val="00512DE6"/>
    <w:rsid w:val="00513DC5"/>
    <w:rsid w:val="00513EA6"/>
    <w:rsid w:val="00514157"/>
    <w:rsid w:val="005153F6"/>
    <w:rsid w:val="00515593"/>
    <w:rsid w:val="005233AA"/>
    <w:rsid w:val="00556AA5"/>
    <w:rsid w:val="005630B2"/>
    <w:rsid w:val="00564390"/>
    <w:rsid w:val="00590096"/>
    <w:rsid w:val="005915CF"/>
    <w:rsid w:val="00592FA2"/>
    <w:rsid w:val="005A1F26"/>
    <w:rsid w:val="005A390D"/>
    <w:rsid w:val="005A681D"/>
    <w:rsid w:val="005A791B"/>
    <w:rsid w:val="005B084F"/>
    <w:rsid w:val="005B36BD"/>
    <w:rsid w:val="005B6FCA"/>
    <w:rsid w:val="005C4E61"/>
    <w:rsid w:val="005C56AD"/>
    <w:rsid w:val="005C64AD"/>
    <w:rsid w:val="005C6FCE"/>
    <w:rsid w:val="005D0A82"/>
    <w:rsid w:val="005E0A0E"/>
    <w:rsid w:val="005F21B4"/>
    <w:rsid w:val="005F4092"/>
    <w:rsid w:val="00620941"/>
    <w:rsid w:val="006224D3"/>
    <w:rsid w:val="0062323B"/>
    <w:rsid w:val="006272CA"/>
    <w:rsid w:val="00627BBD"/>
    <w:rsid w:val="00640D32"/>
    <w:rsid w:val="00640E0C"/>
    <w:rsid w:val="00647565"/>
    <w:rsid w:val="00650AF1"/>
    <w:rsid w:val="00652722"/>
    <w:rsid w:val="00652F43"/>
    <w:rsid w:val="00653D14"/>
    <w:rsid w:val="006542AC"/>
    <w:rsid w:val="00660463"/>
    <w:rsid w:val="00662A7E"/>
    <w:rsid w:val="00665D5F"/>
    <w:rsid w:val="00670079"/>
    <w:rsid w:val="00670236"/>
    <w:rsid w:val="00672432"/>
    <w:rsid w:val="00672F3F"/>
    <w:rsid w:val="00673F8F"/>
    <w:rsid w:val="00674E21"/>
    <w:rsid w:val="00676768"/>
    <w:rsid w:val="006833CD"/>
    <w:rsid w:val="006A1D70"/>
    <w:rsid w:val="006A7591"/>
    <w:rsid w:val="006C14D4"/>
    <w:rsid w:val="006C220E"/>
    <w:rsid w:val="006D0232"/>
    <w:rsid w:val="006E297F"/>
    <w:rsid w:val="006E39FD"/>
    <w:rsid w:val="006E6DCE"/>
    <w:rsid w:val="006F7706"/>
    <w:rsid w:val="00707EF6"/>
    <w:rsid w:val="00721CF5"/>
    <w:rsid w:val="007221A0"/>
    <w:rsid w:val="0072468C"/>
    <w:rsid w:val="0074126D"/>
    <w:rsid w:val="00746CC4"/>
    <w:rsid w:val="00772284"/>
    <w:rsid w:val="007728CD"/>
    <w:rsid w:val="007739FC"/>
    <w:rsid w:val="00776BA7"/>
    <w:rsid w:val="00782AF1"/>
    <w:rsid w:val="007925DB"/>
    <w:rsid w:val="00794965"/>
    <w:rsid w:val="007B1095"/>
    <w:rsid w:val="007B27F6"/>
    <w:rsid w:val="007B66EF"/>
    <w:rsid w:val="007C0491"/>
    <w:rsid w:val="007C603F"/>
    <w:rsid w:val="007D35B8"/>
    <w:rsid w:val="007D7303"/>
    <w:rsid w:val="007E3946"/>
    <w:rsid w:val="007E3FCF"/>
    <w:rsid w:val="007E6740"/>
    <w:rsid w:val="007F1954"/>
    <w:rsid w:val="007F636F"/>
    <w:rsid w:val="007F7CFB"/>
    <w:rsid w:val="00803160"/>
    <w:rsid w:val="00807778"/>
    <w:rsid w:val="00810AAB"/>
    <w:rsid w:val="00813785"/>
    <w:rsid w:val="00813843"/>
    <w:rsid w:val="00831FA3"/>
    <w:rsid w:val="0083308E"/>
    <w:rsid w:val="00853B2B"/>
    <w:rsid w:val="00862263"/>
    <w:rsid w:val="00865FC7"/>
    <w:rsid w:val="008672EF"/>
    <w:rsid w:val="00867CBF"/>
    <w:rsid w:val="00885A77"/>
    <w:rsid w:val="00887C34"/>
    <w:rsid w:val="00891152"/>
    <w:rsid w:val="00891688"/>
    <w:rsid w:val="008A1560"/>
    <w:rsid w:val="008A5030"/>
    <w:rsid w:val="008B146E"/>
    <w:rsid w:val="008C017F"/>
    <w:rsid w:val="008C3238"/>
    <w:rsid w:val="008C707F"/>
    <w:rsid w:val="008D2360"/>
    <w:rsid w:val="008D77FA"/>
    <w:rsid w:val="008E77C5"/>
    <w:rsid w:val="008F2393"/>
    <w:rsid w:val="0091002D"/>
    <w:rsid w:val="00916951"/>
    <w:rsid w:val="009261BD"/>
    <w:rsid w:val="009410C5"/>
    <w:rsid w:val="00942B1B"/>
    <w:rsid w:val="009431B3"/>
    <w:rsid w:val="00963D2E"/>
    <w:rsid w:val="00964E4F"/>
    <w:rsid w:val="009670F1"/>
    <w:rsid w:val="00973C72"/>
    <w:rsid w:val="00976789"/>
    <w:rsid w:val="009768F7"/>
    <w:rsid w:val="00980794"/>
    <w:rsid w:val="009828B2"/>
    <w:rsid w:val="00987501"/>
    <w:rsid w:val="009959B1"/>
    <w:rsid w:val="009975B2"/>
    <w:rsid w:val="00997670"/>
    <w:rsid w:val="009A2E5D"/>
    <w:rsid w:val="009A58D8"/>
    <w:rsid w:val="009A67E9"/>
    <w:rsid w:val="009A7EBA"/>
    <w:rsid w:val="009B1689"/>
    <w:rsid w:val="009B1B5A"/>
    <w:rsid w:val="009B24CF"/>
    <w:rsid w:val="009B5736"/>
    <w:rsid w:val="009B5AEC"/>
    <w:rsid w:val="009B7F6D"/>
    <w:rsid w:val="009E0CA1"/>
    <w:rsid w:val="009E1E09"/>
    <w:rsid w:val="009F0EF5"/>
    <w:rsid w:val="009F1869"/>
    <w:rsid w:val="009F37B8"/>
    <w:rsid w:val="009F6469"/>
    <w:rsid w:val="00A00825"/>
    <w:rsid w:val="00A02E9A"/>
    <w:rsid w:val="00A035D6"/>
    <w:rsid w:val="00A13E1F"/>
    <w:rsid w:val="00A2238E"/>
    <w:rsid w:val="00A27C9D"/>
    <w:rsid w:val="00A322A5"/>
    <w:rsid w:val="00A34A3C"/>
    <w:rsid w:val="00A36D94"/>
    <w:rsid w:val="00A504FC"/>
    <w:rsid w:val="00A563CF"/>
    <w:rsid w:val="00A62607"/>
    <w:rsid w:val="00A6712A"/>
    <w:rsid w:val="00A708EE"/>
    <w:rsid w:val="00A74698"/>
    <w:rsid w:val="00A80E73"/>
    <w:rsid w:val="00A812B5"/>
    <w:rsid w:val="00A812BC"/>
    <w:rsid w:val="00A81B2C"/>
    <w:rsid w:val="00A825C7"/>
    <w:rsid w:val="00A85334"/>
    <w:rsid w:val="00A90F31"/>
    <w:rsid w:val="00AA6BE8"/>
    <w:rsid w:val="00AA7C2E"/>
    <w:rsid w:val="00AC0CF7"/>
    <w:rsid w:val="00AC6F8E"/>
    <w:rsid w:val="00AC7B91"/>
    <w:rsid w:val="00AD0E4B"/>
    <w:rsid w:val="00AD5618"/>
    <w:rsid w:val="00AD63CD"/>
    <w:rsid w:val="00AE0666"/>
    <w:rsid w:val="00AE08C7"/>
    <w:rsid w:val="00AE287A"/>
    <w:rsid w:val="00AE5DF6"/>
    <w:rsid w:val="00AE7C05"/>
    <w:rsid w:val="00B01AEF"/>
    <w:rsid w:val="00B12E49"/>
    <w:rsid w:val="00B12E67"/>
    <w:rsid w:val="00B200C1"/>
    <w:rsid w:val="00B26D40"/>
    <w:rsid w:val="00B33B88"/>
    <w:rsid w:val="00B414DE"/>
    <w:rsid w:val="00B44B14"/>
    <w:rsid w:val="00B46A42"/>
    <w:rsid w:val="00B47995"/>
    <w:rsid w:val="00B6020E"/>
    <w:rsid w:val="00B632E5"/>
    <w:rsid w:val="00B715E7"/>
    <w:rsid w:val="00B837DA"/>
    <w:rsid w:val="00B83FDD"/>
    <w:rsid w:val="00B8541F"/>
    <w:rsid w:val="00B97672"/>
    <w:rsid w:val="00B97FCF"/>
    <w:rsid w:val="00BA4B4E"/>
    <w:rsid w:val="00BB2167"/>
    <w:rsid w:val="00BB3E36"/>
    <w:rsid w:val="00BB473C"/>
    <w:rsid w:val="00BC2113"/>
    <w:rsid w:val="00BD0BCF"/>
    <w:rsid w:val="00BE3CEE"/>
    <w:rsid w:val="00BE4D19"/>
    <w:rsid w:val="00BE7048"/>
    <w:rsid w:val="00BF23D8"/>
    <w:rsid w:val="00BF53E9"/>
    <w:rsid w:val="00BF5697"/>
    <w:rsid w:val="00BF5783"/>
    <w:rsid w:val="00BF7A7A"/>
    <w:rsid w:val="00BF7DC2"/>
    <w:rsid w:val="00C0149B"/>
    <w:rsid w:val="00C01766"/>
    <w:rsid w:val="00C14153"/>
    <w:rsid w:val="00C23747"/>
    <w:rsid w:val="00C24AFC"/>
    <w:rsid w:val="00C345FF"/>
    <w:rsid w:val="00C350F8"/>
    <w:rsid w:val="00C42FB1"/>
    <w:rsid w:val="00C50834"/>
    <w:rsid w:val="00C57B6C"/>
    <w:rsid w:val="00C63943"/>
    <w:rsid w:val="00C65D92"/>
    <w:rsid w:val="00C7011A"/>
    <w:rsid w:val="00C70617"/>
    <w:rsid w:val="00C84E75"/>
    <w:rsid w:val="00C869B4"/>
    <w:rsid w:val="00CA778E"/>
    <w:rsid w:val="00CB0DBA"/>
    <w:rsid w:val="00CB3952"/>
    <w:rsid w:val="00CB4564"/>
    <w:rsid w:val="00CB54C0"/>
    <w:rsid w:val="00CB728F"/>
    <w:rsid w:val="00CC16DF"/>
    <w:rsid w:val="00CC2FAB"/>
    <w:rsid w:val="00CD01F7"/>
    <w:rsid w:val="00CD35E9"/>
    <w:rsid w:val="00CD6073"/>
    <w:rsid w:val="00CD68F2"/>
    <w:rsid w:val="00CE3F4A"/>
    <w:rsid w:val="00CE46C3"/>
    <w:rsid w:val="00CF5CA7"/>
    <w:rsid w:val="00CF678F"/>
    <w:rsid w:val="00D05EC8"/>
    <w:rsid w:val="00D07732"/>
    <w:rsid w:val="00D11127"/>
    <w:rsid w:val="00D21D4A"/>
    <w:rsid w:val="00D26D4C"/>
    <w:rsid w:val="00D310F2"/>
    <w:rsid w:val="00D335EB"/>
    <w:rsid w:val="00D4706B"/>
    <w:rsid w:val="00D56B0D"/>
    <w:rsid w:val="00D56D4D"/>
    <w:rsid w:val="00D63D68"/>
    <w:rsid w:val="00D72B66"/>
    <w:rsid w:val="00D90AD3"/>
    <w:rsid w:val="00D9361B"/>
    <w:rsid w:val="00D94237"/>
    <w:rsid w:val="00DA0DEB"/>
    <w:rsid w:val="00DA250C"/>
    <w:rsid w:val="00DA2EE3"/>
    <w:rsid w:val="00DC2DAC"/>
    <w:rsid w:val="00DD1EA3"/>
    <w:rsid w:val="00DD43C4"/>
    <w:rsid w:val="00DE0802"/>
    <w:rsid w:val="00DE2FBD"/>
    <w:rsid w:val="00DF79C0"/>
    <w:rsid w:val="00DF7D49"/>
    <w:rsid w:val="00E002A3"/>
    <w:rsid w:val="00E04243"/>
    <w:rsid w:val="00E05677"/>
    <w:rsid w:val="00E155C6"/>
    <w:rsid w:val="00E16FDB"/>
    <w:rsid w:val="00E33EC1"/>
    <w:rsid w:val="00E36F33"/>
    <w:rsid w:val="00E460E6"/>
    <w:rsid w:val="00E62170"/>
    <w:rsid w:val="00E627D6"/>
    <w:rsid w:val="00E652B3"/>
    <w:rsid w:val="00E67719"/>
    <w:rsid w:val="00E67EB4"/>
    <w:rsid w:val="00E73194"/>
    <w:rsid w:val="00E84F2F"/>
    <w:rsid w:val="00E90E9C"/>
    <w:rsid w:val="00E9322C"/>
    <w:rsid w:val="00E95719"/>
    <w:rsid w:val="00EA35EC"/>
    <w:rsid w:val="00EA36D4"/>
    <w:rsid w:val="00EB068A"/>
    <w:rsid w:val="00EC7335"/>
    <w:rsid w:val="00ED185A"/>
    <w:rsid w:val="00ED19D1"/>
    <w:rsid w:val="00ED25BF"/>
    <w:rsid w:val="00ED39BD"/>
    <w:rsid w:val="00ED51A1"/>
    <w:rsid w:val="00ED586E"/>
    <w:rsid w:val="00ED7450"/>
    <w:rsid w:val="00ED7C6F"/>
    <w:rsid w:val="00EF670E"/>
    <w:rsid w:val="00F01AC0"/>
    <w:rsid w:val="00F029DA"/>
    <w:rsid w:val="00F10CFE"/>
    <w:rsid w:val="00F1108E"/>
    <w:rsid w:val="00F11D47"/>
    <w:rsid w:val="00F32B26"/>
    <w:rsid w:val="00F362F0"/>
    <w:rsid w:val="00F36E4E"/>
    <w:rsid w:val="00F41351"/>
    <w:rsid w:val="00F4325B"/>
    <w:rsid w:val="00F525F7"/>
    <w:rsid w:val="00F53BA5"/>
    <w:rsid w:val="00F63023"/>
    <w:rsid w:val="00F66AF9"/>
    <w:rsid w:val="00F81525"/>
    <w:rsid w:val="00F81614"/>
    <w:rsid w:val="00F85D2E"/>
    <w:rsid w:val="00F9334E"/>
    <w:rsid w:val="00F978D6"/>
    <w:rsid w:val="00FA11EA"/>
    <w:rsid w:val="00FA1542"/>
    <w:rsid w:val="00FA1D81"/>
    <w:rsid w:val="00FA374A"/>
    <w:rsid w:val="00FB0575"/>
    <w:rsid w:val="00FB6D06"/>
    <w:rsid w:val="00FC418A"/>
    <w:rsid w:val="00FE5ED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526DCD"/>
  <w15:chartTrackingRefBased/>
  <w15:docId w15:val="{2F05E12E-C0DF-4EC8-80A1-7FFC88A31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9322C"/>
    <w:pPr>
      <w:bidi/>
    </w:pPr>
    <w:rPr>
      <w:rFonts w:cs="Narkisim"/>
      <w:sz w:val="22"/>
      <w:szCs w:val="22"/>
      <w:lang w:eastAsia="he-IL"/>
    </w:rPr>
  </w:style>
  <w:style w:type="paragraph" w:styleId="1">
    <w:name w:val="heading 1"/>
    <w:basedOn w:val="a"/>
    <w:next w:val="a"/>
    <w:link w:val="10"/>
    <w:qFormat/>
    <w:rsid w:val="00E9322C"/>
    <w:pPr>
      <w:keepNext/>
      <w:tabs>
        <w:tab w:val="right" w:pos="9469"/>
      </w:tabs>
      <w:jc w:val="both"/>
      <w:outlineLvl w:val="0"/>
    </w:pPr>
    <w:rPr>
      <w:rFonts w:cs="David"/>
      <w:b/>
      <w:bCs/>
      <w:szCs w:val="28"/>
    </w:rPr>
  </w:style>
  <w:style w:type="character" w:default="1" w:styleId="a0">
    <w:name w:val="Default Paragraph Font"/>
    <w:uiPriority w:val="1"/>
    <w:semiHidden/>
    <w:unhideWhenUsed/>
    <w:rsid w:val="00E9322C"/>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E9322C"/>
  </w:style>
  <w:style w:type="paragraph" w:styleId="a3">
    <w:name w:val="footnote text"/>
    <w:basedOn w:val="a"/>
    <w:link w:val="a4"/>
    <w:rsid w:val="00E9322C"/>
    <w:pPr>
      <w:ind w:left="170" w:hanging="170"/>
      <w:jc w:val="both"/>
    </w:pPr>
    <w:rPr>
      <w:sz w:val="20"/>
      <w:szCs w:val="20"/>
    </w:rPr>
  </w:style>
  <w:style w:type="character" w:styleId="a5">
    <w:name w:val="footnote reference"/>
    <w:basedOn w:val="a0"/>
    <w:semiHidden/>
    <w:rsid w:val="00E9322C"/>
    <w:rPr>
      <w:vertAlign w:val="superscript"/>
    </w:rPr>
  </w:style>
  <w:style w:type="paragraph" w:styleId="a6">
    <w:name w:val="header"/>
    <w:basedOn w:val="a"/>
    <w:link w:val="a7"/>
    <w:rsid w:val="00E9322C"/>
    <w:pPr>
      <w:tabs>
        <w:tab w:val="center" w:pos="4153"/>
        <w:tab w:val="right" w:pos="8306"/>
      </w:tabs>
    </w:pPr>
  </w:style>
  <w:style w:type="paragraph" w:styleId="a8">
    <w:name w:val="footer"/>
    <w:basedOn w:val="a"/>
    <w:link w:val="a9"/>
    <w:rsid w:val="00E9322C"/>
    <w:pPr>
      <w:tabs>
        <w:tab w:val="center" w:pos="4153"/>
        <w:tab w:val="right" w:pos="8306"/>
      </w:tabs>
    </w:pPr>
  </w:style>
  <w:style w:type="paragraph" w:customStyle="1" w:styleId="aa">
    <w:name w:val="כותרת"/>
    <w:basedOn w:val="a"/>
    <w:rsid w:val="00E9322C"/>
    <w:pPr>
      <w:spacing w:before="240" w:line="320" w:lineRule="atLeast"/>
      <w:jc w:val="center"/>
    </w:pPr>
    <w:rPr>
      <w:rFonts w:cs="David"/>
      <w:b/>
      <w:bCs/>
      <w:spacing w:val="20"/>
      <w:szCs w:val="32"/>
    </w:rPr>
  </w:style>
  <w:style w:type="paragraph" w:customStyle="1" w:styleId="ab">
    <w:name w:val="כותרת קטע"/>
    <w:basedOn w:val="a"/>
    <w:rsid w:val="00E9322C"/>
    <w:pPr>
      <w:spacing w:before="240" w:line="300" w:lineRule="atLeast"/>
    </w:pPr>
    <w:rPr>
      <w:rFonts w:cs="Arial"/>
      <w:b/>
      <w:bCs/>
      <w:szCs w:val="24"/>
    </w:rPr>
  </w:style>
  <w:style w:type="paragraph" w:customStyle="1" w:styleId="ac">
    <w:name w:val="מקור"/>
    <w:basedOn w:val="a"/>
    <w:rsid w:val="00E9322C"/>
    <w:pPr>
      <w:spacing w:line="320" w:lineRule="atLeast"/>
      <w:jc w:val="both"/>
    </w:pPr>
    <w:rPr>
      <w:rFonts w:cs="David"/>
      <w:szCs w:val="24"/>
    </w:rPr>
  </w:style>
  <w:style w:type="paragraph" w:customStyle="1" w:styleId="ad">
    <w:name w:val="מחלקי המים"/>
    <w:basedOn w:val="a"/>
    <w:rsid w:val="00E9322C"/>
    <w:pPr>
      <w:spacing w:line="320" w:lineRule="atLeast"/>
      <w:jc w:val="both"/>
    </w:pPr>
    <w:rPr>
      <w:b/>
      <w:bCs/>
      <w:szCs w:val="24"/>
    </w:rPr>
  </w:style>
  <w:style w:type="paragraph" w:styleId="ae">
    <w:name w:val="Body Text"/>
    <w:basedOn w:val="a"/>
    <w:pPr>
      <w:spacing w:line="320" w:lineRule="atLeast"/>
    </w:pPr>
    <w:rPr>
      <w:rFonts w:cs="David"/>
      <w:szCs w:val="24"/>
    </w:rPr>
  </w:style>
  <w:style w:type="paragraph" w:styleId="af">
    <w:name w:val="Balloon Text"/>
    <w:basedOn w:val="a"/>
    <w:link w:val="af0"/>
    <w:uiPriority w:val="99"/>
    <w:semiHidden/>
    <w:unhideWhenUsed/>
    <w:rsid w:val="00E9322C"/>
    <w:rPr>
      <w:rFonts w:ascii="Tahoma" w:hAnsi="Tahoma" w:cs="Tahoma"/>
      <w:sz w:val="16"/>
      <w:szCs w:val="16"/>
    </w:rPr>
  </w:style>
  <w:style w:type="character" w:styleId="af1">
    <w:name w:val="page number"/>
    <w:basedOn w:val="a0"/>
    <w:rsid w:val="003A025E"/>
  </w:style>
  <w:style w:type="character" w:styleId="Hyperlink">
    <w:name w:val="Hyperlink"/>
    <w:basedOn w:val="a0"/>
    <w:rsid w:val="00E9322C"/>
    <w:rPr>
      <w:color w:val="0563C1" w:themeColor="hyperlink"/>
      <w:u w:val="single"/>
    </w:rPr>
  </w:style>
  <w:style w:type="character" w:customStyle="1" w:styleId="a4">
    <w:name w:val="טקסט הערת שוליים תו"/>
    <w:basedOn w:val="a0"/>
    <w:link w:val="a3"/>
    <w:rsid w:val="00E9322C"/>
    <w:rPr>
      <w:rFonts w:cs="Narkisim"/>
      <w:lang w:eastAsia="he-IL"/>
    </w:rPr>
  </w:style>
  <w:style w:type="character" w:customStyle="1" w:styleId="10">
    <w:name w:val="כותרת 1 תו"/>
    <w:basedOn w:val="a0"/>
    <w:link w:val="1"/>
    <w:rsid w:val="00E9322C"/>
    <w:rPr>
      <w:rFonts w:cs="David"/>
      <w:b/>
      <w:bCs/>
      <w:sz w:val="22"/>
      <w:szCs w:val="28"/>
      <w:lang w:eastAsia="he-IL"/>
    </w:rPr>
  </w:style>
  <w:style w:type="character" w:customStyle="1" w:styleId="a7">
    <w:name w:val="כותרת עליונה תו"/>
    <w:basedOn w:val="a0"/>
    <w:link w:val="a6"/>
    <w:rsid w:val="00E9322C"/>
    <w:rPr>
      <w:rFonts w:cs="Narkisim"/>
      <w:sz w:val="22"/>
      <w:szCs w:val="22"/>
      <w:lang w:eastAsia="he-IL"/>
    </w:rPr>
  </w:style>
  <w:style w:type="character" w:customStyle="1" w:styleId="a9">
    <w:name w:val="כותרת תחתונה תו"/>
    <w:basedOn w:val="a0"/>
    <w:link w:val="a8"/>
    <w:rsid w:val="00E9322C"/>
    <w:rPr>
      <w:rFonts w:cs="Narkisim"/>
      <w:sz w:val="22"/>
      <w:szCs w:val="22"/>
      <w:lang w:eastAsia="he-IL"/>
    </w:rPr>
  </w:style>
  <w:style w:type="character" w:styleId="FollowedHyperlink">
    <w:name w:val="FollowedHyperlink"/>
    <w:rsid w:val="00564390"/>
    <w:rPr>
      <w:color w:val="800080"/>
      <w:u w:val="single"/>
    </w:rPr>
  </w:style>
  <w:style w:type="character" w:customStyle="1" w:styleId="af0">
    <w:name w:val="טקסט בלונים תו"/>
    <w:basedOn w:val="a0"/>
    <w:link w:val="af"/>
    <w:uiPriority w:val="99"/>
    <w:semiHidden/>
    <w:rsid w:val="00E9322C"/>
    <w:rPr>
      <w:rFonts w:ascii="Tahoma" w:hAnsi="Tahoma" w:cs="Tahoma"/>
      <w:sz w:val="16"/>
      <w:szCs w:val="16"/>
      <w:lang w:eastAsia="he-IL"/>
    </w:rPr>
  </w:style>
  <w:style w:type="paragraph" w:customStyle="1" w:styleId="af2">
    <w:name w:val="פסוק"/>
    <w:basedOn w:val="ac"/>
    <w:qFormat/>
    <w:rsid w:val="00E9322C"/>
    <w:pPr>
      <w:spacing w:before="120"/>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yim.org.il/?parasha-event=%d7%9e%d7%98%d7%95%d7%a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www.mayim.org.il/?parasha=%D7%94%D7%A0%D7%97%D7%A9-%D7%95%D7%94%D7%9E%D7%98%D7%94" TargetMode="External"/><Relationship Id="rId2" Type="http://schemas.openxmlformats.org/officeDocument/2006/relationships/hyperlink" Target="https://www.mayim.org.il/?parasha=%D7%90%D7%A8%D7%A5-%D7%96%D7%91%D7%AA-%D7%97%D7%9C%D7%91-%D7%95%D7%93%D7%91%D7%A9" TargetMode="External"/><Relationship Id="rId1" Type="http://schemas.openxmlformats.org/officeDocument/2006/relationships/hyperlink" Target="https://www.mayim.org.il/?parasha=%d7%a9%d7%91%d7%98%d7%99-%d7%a2%d7%91%d7%a8-%d7%94%d7%99%d7%a8%d7%93%d7%9f-%d7%94%d7%9e%d7%96%d7%a8%d7%97%d7%99-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feks\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B8B1FC-6C4C-4DFC-BC31-99C5295E6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Mayim_2010</Template>
  <TotalTime>1</TotalTime>
  <Pages>5</Pages>
  <Words>1208</Words>
  <Characters>5909</Characters>
  <Application>Microsoft Office Word</Application>
  <DocSecurity>0</DocSecurity>
  <Lines>49</Lines>
  <Paragraphs>14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בור ששתית ממנו מים</vt:lpstr>
      <vt:lpstr>שבטי עבר הירדן המזרחי - 2</vt:lpstr>
    </vt:vector>
  </TitlesOfParts>
  <Company>Microsoft</Company>
  <LinksUpToDate>false</LinksUpToDate>
  <CharactersWithSpaces>7103</CharactersWithSpaces>
  <SharedDoc>false</SharedDoc>
  <HLinks>
    <vt:vector size="24" baseType="variant">
      <vt:variant>
        <vt:i4>524363</vt:i4>
      </vt:variant>
      <vt:variant>
        <vt:i4>0</vt:i4>
      </vt:variant>
      <vt:variant>
        <vt:i4>0</vt:i4>
      </vt:variant>
      <vt:variant>
        <vt:i4>5</vt:i4>
      </vt:variant>
      <vt:variant>
        <vt:lpwstr>https://www.mayim.org.il/?parasha-event=%d7%9e%d7%98%d7%95%d7%aa</vt:lpwstr>
      </vt:variant>
      <vt:variant>
        <vt:lpwstr/>
      </vt:variant>
      <vt:variant>
        <vt:i4>1376343</vt:i4>
      </vt:variant>
      <vt:variant>
        <vt:i4>6</vt:i4>
      </vt:variant>
      <vt:variant>
        <vt:i4>0</vt:i4>
      </vt:variant>
      <vt:variant>
        <vt:i4>5</vt:i4>
      </vt:variant>
      <vt:variant>
        <vt:lpwstr>https://www.mayim.org.il/?parasha=%D7%94%D7%A0%D7%97%D7%A9-%D7%95%D7%94%D7%9E%D7%98%D7%94</vt:lpwstr>
      </vt:variant>
      <vt:variant>
        <vt:lpwstr/>
      </vt:variant>
      <vt:variant>
        <vt:i4>6946935</vt:i4>
      </vt:variant>
      <vt:variant>
        <vt:i4>3</vt:i4>
      </vt:variant>
      <vt:variant>
        <vt:i4>0</vt:i4>
      </vt:variant>
      <vt:variant>
        <vt:i4>5</vt:i4>
      </vt:variant>
      <vt:variant>
        <vt:lpwstr>https://www.mayim.org.il/?parasha=%D7%90%D7%A8%D7%A5-%D7%96%D7%91%D7%AA-%D7%97%D7%9C%D7%91-%D7%95%D7%93%D7%91%D7%A9</vt:lpwstr>
      </vt:variant>
      <vt:variant>
        <vt:lpwstr/>
      </vt:variant>
      <vt:variant>
        <vt:i4>7274599</vt:i4>
      </vt:variant>
      <vt:variant>
        <vt:i4>0</vt:i4>
      </vt:variant>
      <vt:variant>
        <vt:i4>0</vt:i4>
      </vt:variant>
      <vt:variant>
        <vt:i4>5</vt:i4>
      </vt:variant>
      <vt:variant>
        <vt:lpwstr>https://www.mayim.org.il/?parasha=%d7%a9%d7%91%d7%98%d7%99-%d7%a2%d7%91%d7%a8-%d7%94%d7%99%d7%a8%d7%93%d7%9f-%d7%94%d7%9e%d7%96%d7%a8%d7%97%d7%99-1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תעלומת חצי שבט מנשה</dc:title>
  <dc:subject>מטות</dc:subject>
  <dc:creator>Asher Yuval</dc:creator>
  <cp:keywords/>
  <cp:lastModifiedBy>Shimon Afek</cp:lastModifiedBy>
  <cp:revision>3</cp:revision>
  <cp:lastPrinted>2025-07-22T06:27:00Z</cp:lastPrinted>
  <dcterms:created xsi:type="dcterms:W3CDTF">2025-07-22T06:27:00Z</dcterms:created>
  <dcterms:modified xsi:type="dcterms:W3CDTF">2025-07-22T06:27:00Z</dcterms:modified>
</cp:coreProperties>
</file>