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7191" w14:textId="77777777" w:rsidR="005D2A7F" w:rsidRDefault="007D08E5">
      <w:pPr>
        <w:pStyle w:val="aa"/>
        <w:spacing w:line="360" w:lineRule="auto"/>
        <w:rPr>
          <w:rtl/>
        </w:rPr>
      </w:pPr>
      <w:r>
        <w:rPr>
          <w:rFonts w:hint="cs"/>
          <w:rtl/>
        </w:rPr>
        <w:t xml:space="preserve">אל </w:t>
      </w:r>
      <w:proofErr w:type="spellStart"/>
      <w:r>
        <w:rPr>
          <w:rFonts w:hint="cs"/>
          <w:rtl/>
        </w:rPr>
        <w:t>תפן</w:t>
      </w:r>
      <w:proofErr w:type="spellEnd"/>
      <w:r>
        <w:rPr>
          <w:rFonts w:hint="cs"/>
          <w:rtl/>
        </w:rPr>
        <w:t xml:space="preserve"> אל מנחתם</w:t>
      </w:r>
    </w:p>
    <w:p w14:paraId="7C2AAF60" w14:textId="3ADDE8F1" w:rsidR="00785704" w:rsidRPr="000635C2" w:rsidRDefault="00785704" w:rsidP="00785704">
      <w:pPr>
        <w:pStyle w:val="ac"/>
        <w:spacing w:before="240"/>
        <w:rPr>
          <w:rFonts w:ascii="Narkisim" w:hAnsi="Narkisim" w:cs="Narkisim"/>
          <w:szCs w:val="22"/>
          <w:rtl/>
        </w:rPr>
      </w:pPr>
      <w:r w:rsidRPr="002A5AC5">
        <w:rPr>
          <w:rFonts w:ascii="Narkisim" w:hAnsi="Narkisim" w:cs="Narkisim"/>
          <w:b/>
          <w:bCs/>
          <w:szCs w:val="22"/>
          <w:rtl/>
        </w:rPr>
        <w:t>מים ראשונים:</w:t>
      </w:r>
      <w:r>
        <w:rPr>
          <w:rFonts w:ascii="Narkisim" w:hAnsi="Narkisim" w:cs="Narkisim" w:hint="cs"/>
          <w:szCs w:val="22"/>
          <w:rtl/>
        </w:rPr>
        <w:t xml:space="preserve"> כבר הקדשנו דף לנושא </w:t>
      </w:r>
      <w:hyperlink r:id="rId8" w:history="1">
        <w:r w:rsidRPr="0039426D">
          <w:rPr>
            <w:rStyle w:val="Hyperlink"/>
            <w:rFonts w:ascii="Narkisim" w:hAnsi="Narkisim" w:cs="Narkisim" w:hint="cs"/>
            <w:szCs w:val="22"/>
            <w:rtl/>
          </w:rPr>
          <w:t>לא חמור אחד מהם נשאתי</w:t>
        </w:r>
      </w:hyperlink>
      <w:r>
        <w:rPr>
          <w:rFonts w:ascii="Narkisim" w:hAnsi="Narkisim" w:cs="Narkisim" w:hint="cs"/>
          <w:szCs w:val="22"/>
          <w:rtl/>
        </w:rPr>
        <w:t xml:space="preserve"> שבפסוק שלהלן. הפעם נרצה להתעכב על דברי משה בפסוק: "אל </w:t>
      </w:r>
      <w:proofErr w:type="spellStart"/>
      <w:r>
        <w:rPr>
          <w:rFonts w:ascii="Narkisim" w:hAnsi="Narkisim" w:cs="Narkisim" w:hint="cs"/>
          <w:szCs w:val="22"/>
          <w:rtl/>
        </w:rPr>
        <w:t>תפן</w:t>
      </w:r>
      <w:proofErr w:type="spellEnd"/>
      <w:r>
        <w:rPr>
          <w:rFonts w:ascii="Narkisim" w:hAnsi="Narkisim" w:cs="Narkisim" w:hint="cs"/>
          <w:szCs w:val="22"/>
          <w:rtl/>
        </w:rPr>
        <w:t xml:space="preserve"> אל מנחתם". מאיזו מנחה של דתן ואבירם חושש משה ומבקש שהקב"ה לא ישעה אליה? </w:t>
      </w:r>
      <w:r w:rsidR="00FE0F8B">
        <w:rPr>
          <w:rFonts w:ascii="Narkisim" w:hAnsi="Narkisim" w:cs="Narkisim" w:hint="cs"/>
          <w:szCs w:val="22"/>
          <w:rtl/>
        </w:rPr>
        <w:t xml:space="preserve">מה פשר חשש זה? </w:t>
      </w:r>
      <w:r>
        <w:rPr>
          <w:rFonts w:ascii="Narkisim" w:hAnsi="Narkisim" w:cs="Narkisim" w:hint="cs"/>
          <w:szCs w:val="22"/>
          <w:rtl/>
        </w:rPr>
        <w:t>האם נהג כהוגן?</w:t>
      </w:r>
      <w:r w:rsidR="000635C2" w:rsidRPr="000635C2">
        <w:rPr>
          <w:rFonts w:ascii="Narkisim" w:hAnsi="Narkisim" w:cs="Narkisim" w:hint="cs"/>
          <w:szCs w:val="22"/>
          <w:rtl/>
        </w:rPr>
        <w:t xml:space="preserve"> האם היה בטענות דתן ואבירם דבר מה שגרם למשה לפנות לקב"ה בבקשה מיוחדת זו? </w:t>
      </w:r>
    </w:p>
    <w:p w14:paraId="0C96DEB4" w14:textId="77777777" w:rsidR="00A84CC9" w:rsidRDefault="00A84CC9" w:rsidP="00020FFC">
      <w:pPr>
        <w:autoSpaceDE w:val="0"/>
        <w:autoSpaceDN w:val="0"/>
        <w:adjustRightInd w:val="0"/>
        <w:spacing w:before="240" w:line="320" w:lineRule="atLeast"/>
        <w:jc w:val="both"/>
        <w:rPr>
          <w:rFonts w:ascii="ResponsaTTF" w:cs="ResponsaTTF"/>
          <w:color w:val="000000"/>
          <w:sz w:val="28"/>
          <w:szCs w:val="28"/>
          <w:rtl/>
          <w:lang w:eastAsia="en-US"/>
        </w:rPr>
      </w:pPr>
      <w:proofErr w:type="spellStart"/>
      <w:r w:rsidRPr="00A84CC9">
        <w:rPr>
          <w:rFonts w:ascii="ResponsaTTF" w:cs="David" w:hint="eastAsia"/>
          <w:b/>
          <w:bCs/>
          <w:sz w:val="24"/>
          <w:szCs w:val="24"/>
          <w:rtl/>
          <w:lang w:eastAsia="en-US"/>
        </w:rPr>
        <w:t>וַיִּחַר</w:t>
      </w:r>
      <w:proofErr w:type="spellEnd"/>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לְמֹשֶׁה</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מְאֹד</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וַיֹּאמֶר</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אֶל</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ה</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אַל</w:t>
      </w:r>
      <w:r w:rsidRPr="00A84CC9">
        <w:rPr>
          <w:rFonts w:ascii="ResponsaTTF" w:cs="David"/>
          <w:b/>
          <w:bCs/>
          <w:sz w:val="24"/>
          <w:szCs w:val="24"/>
          <w:rtl/>
          <w:lang w:eastAsia="en-US"/>
        </w:rPr>
        <w:t xml:space="preserve"> </w:t>
      </w:r>
      <w:proofErr w:type="spellStart"/>
      <w:r w:rsidRPr="00A84CC9">
        <w:rPr>
          <w:rFonts w:ascii="ResponsaTTF" w:cs="David" w:hint="eastAsia"/>
          <w:b/>
          <w:bCs/>
          <w:sz w:val="24"/>
          <w:szCs w:val="24"/>
          <w:rtl/>
          <w:lang w:eastAsia="en-US"/>
        </w:rPr>
        <w:t>תֵּפֶן</w:t>
      </w:r>
      <w:proofErr w:type="spellEnd"/>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אֶל</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מִנְחָתָם</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לֹא</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חֲמוֹר</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אֶחָד</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מֵהֶם</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נָשָׂאתִי</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וְלֹא</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הֲרֵעֹתִי</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אֶת</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אַחַד</w:t>
      </w:r>
      <w:r w:rsidRPr="00A84CC9">
        <w:rPr>
          <w:rFonts w:ascii="ResponsaTTF" w:cs="David"/>
          <w:b/>
          <w:bCs/>
          <w:sz w:val="24"/>
          <w:szCs w:val="24"/>
          <w:rtl/>
          <w:lang w:eastAsia="en-US"/>
        </w:rPr>
        <w:t xml:space="preserve"> </w:t>
      </w:r>
      <w:r w:rsidRPr="00A84CC9">
        <w:rPr>
          <w:rFonts w:ascii="ResponsaTTF" w:cs="David" w:hint="eastAsia"/>
          <w:b/>
          <w:bCs/>
          <w:sz w:val="24"/>
          <w:szCs w:val="24"/>
          <w:rtl/>
          <w:lang w:eastAsia="en-US"/>
        </w:rPr>
        <w:t>מֵהֶם</w:t>
      </w:r>
      <w:r w:rsidR="00EC056A">
        <w:rPr>
          <w:rFonts w:ascii="ResponsaTTF" w:cs="David" w:hint="cs"/>
          <w:b/>
          <w:bCs/>
          <w:sz w:val="24"/>
          <w:szCs w:val="24"/>
          <w:rtl/>
          <w:lang w:eastAsia="en-US"/>
        </w:rPr>
        <w:t>:</w:t>
      </w:r>
      <w:r>
        <w:rPr>
          <w:rFonts w:ascii="ResponsaTTF" w:cs="David" w:hint="cs"/>
          <w:b/>
          <w:bCs/>
          <w:color w:val="000000"/>
          <w:sz w:val="24"/>
          <w:szCs w:val="24"/>
          <w:rtl/>
          <w:lang w:eastAsia="en-US"/>
        </w:rPr>
        <w:t xml:space="preserve"> </w:t>
      </w:r>
      <w:r w:rsidRPr="00A84CC9">
        <w:rPr>
          <w:rFonts w:ascii="ResponsaTTF" w:hint="cs"/>
          <w:color w:val="000000"/>
          <w:rtl/>
          <w:lang w:eastAsia="en-US"/>
        </w:rPr>
        <w:t xml:space="preserve">(במדבר </w:t>
      </w:r>
      <w:proofErr w:type="spellStart"/>
      <w:r w:rsidRPr="00A84CC9">
        <w:rPr>
          <w:rFonts w:ascii="ResponsaTTF" w:hint="cs"/>
          <w:color w:val="000000"/>
          <w:rtl/>
          <w:lang w:eastAsia="en-US"/>
        </w:rPr>
        <w:t>טז</w:t>
      </w:r>
      <w:proofErr w:type="spellEnd"/>
      <w:r w:rsidRPr="00A84CC9">
        <w:rPr>
          <w:rFonts w:ascii="ResponsaTTF" w:hint="cs"/>
          <w:color w:val="000000"/>
          <w:rtl/>
          <w:lang w:eastAsia="en-US"/>
        </w:rPr>
        <w:t xml:space="preserve"> טו</w:t>
      </w:r>
      <w:r w:rsidR="00020FFC">
        <w:rPr>
          <w:rFonts w:ascii="ResponsaTTF" w:hint="cs"/>
          <w:color w:val="000000"/>
          <w:rtl/>
          <w:lang w:eastAsia="en-US"/>
        </w:rPr>
        <w:t>).</w:t>
      </w:r>
      <w:r w:rsidR="00020FFC">
        <w:rPr>
          <w:rStyle w:val="a5"/>
          <w:rFonts w:ascii="ResponsaTTF"/>
          <w:color w:val="000000"/>
          <w:rtl/>
          <w:lang w:eastAsia="en-US"/>
        </w:rPr>
        <w:footnoteReference w:id="1"/>
      </w:r>
    </w:p>
    <w:p w14:paraId="12EA575D" w14:textId="20D7477E" w:rsidR="00766293" w:rsidRDefault="00766293" w:rsidP="007D08E5">
      <w:pPr>
        <w:pStyle w:val="ab"/>
        <w:rPr>
          <w:rtl/>
        </w:rPr>
      </w:pPr>
      <w:r>
        <w:rPr>
          <w:rtl/>
        </w:rPr>
        <w:t xml:space="preserve">במדבר רבה </w:t>
      </w:r>
      <w:proofErr w:type="spellStart"/>
      <w:r>
        <w:rPr>
          <w:rtl/>
        </w:rPr>
        <w:t>יח</w:t>
      </w:r>
      <w:proofErr w:type="spellEnd"/>
      <w:r>
        <w:rPr>
          <w:rtl/>
        </w:rPr>
        <w:t xml:space="preserve"> י </w:t>
      </w:r>
      <w:r w:rsidR="006415DA">
        <w:rPr>
          <w:rtl/>
        </w:rPr>
        <w:t>–</w:t>
      </w:r>
      <w:r w:rsidR="006415DA">
        <w:rPr>
          <w:rFonts w:hint="cs"/>
          <w:rtl/>
        </w:rPr>
        <w:t xml:space="preserve"> מנחת התמיד</w:t>
      </w:r>
    </w:p>
    <w:p w14:paraId="43265890" w14:textId="7D0D4A8E" w:rsidR="007D08E5" w:rsidRDefault="00C85330" w:rsidP="007D08E5">
      <w:pPr>
        <w:pStyle w:val="ac"/>
        <w:rPr>
          <w:rtl/>
          <w:lang w:eastAsia="en-US"/>
        </w:rPr>
      </w:pPr>
      <w:r>
        <w:rPr>
          <w:rFonts w:hint="cs"/>
          <w:rtl/>
          <w:lang w:eastAsia="en-US"/>
        </w:rPr>
        <w:t xml:space="preserve">"אל </w:t>
      </w:r>
      <w:proofErr w:type="spellStart"/>
      <w:r>
        <w:rPr>
          <w:rFonts w:hint="cs"/>
          <w:rtl/>
          <w:lang w:eastAsia="en-US"/>
        </w:rPr>
        <w:t>תפן</w:t>
      </w:r>
      <w:proofErr w:type="spellEnd"/>
      <w:r>
        <w:rPr>
          <w:rFonts w:hint="cs"/>
          <w:rtl/>
          <w:lang w:eastAsia="en-US"/>
        </w:rPr>
        <w:t xml:space="preserve"> אל מנחתם" ... </w:t>
      </w:r>
      <w:r>
        <w:rPr>
          <w:rFonts w:hint="eastAsia"/>
          <w:rtl/>
          <w:lang w:eastAsia="en-US"/>
        </w:rPr>
        <w:t>היה</w:t>
      </w:r>
      <w:r>
        <w:rPr>
          <w:rtl/>
          <w:lang w:eastAsia="en-US"/>
        </w:rPr>
        <w:t xml:space="preserve"> </w:t>
      </w:r>
      <w:r>
        <w:rPr>
          <w:rFonts w:hint="eastAsia"/>
          <w:rtl/>
          <w:lang w:eastAsia="en-US"/>
        </w:rPr>
        <w:t>צריך</w:t>
      </w:r>
      <w:r>
        <w:rPr>
          <w:rtl/>
          <w:lang w:eastAsia="en-US"/>
        </w:rPr>
        <w:t xml:space="preserve"> </w:t>
      </w:r>
      <w:r>
        <w:rPr>
          <w:rFonts w:hint="eastAsia"/>
          <w:rtl/>
          <w:lang w:eastAsia="en-US"/>
        </w:rPr>
        <w:t>למקרא</w:t>
      </w:r>
      <w:r>
        <w:rPr>
          <w:rtl/>
          <w:lang w:eastAsia="en-US"/>
        </w:rPr>
        <w:t xml:space="preserve"> </w:t>
      </w:r>
      <w:r>
        <w:rPr>
          <w:rFonts w:hint="eastAsia"/>
          <w:rtl/>
          <w:lang w:eastAsia="en-US"/>
        </w:rPr>
        <w:t>לומר</w:t>
      </w:r>
      <w:r>
        <w:rPr>
          <w:rFonts w:hint="cs"/>
          <w:rtl/>
          <w:lang w:eastAsia="en-US"/>
        </w:rPr>
        <w:t>:</w:t>
      </w:r>
      <w:r>
        <w:rPr>
          <w:rtl/>
          <w:lang w:eastAsia="en-US"/>
        </w:rPr>
        <w:t xml:space="preserve"> </w:t>
      </w:r>
      <w:r>
        <w:rPr>
          <w:rFonts w:hint="eastAsia"/>
          <w:rtl/>
          <w:lang w:eastAsia="en-US"/>
        </w:rPr>
        <w:t>אל</w:t>
      </w:r>
      <w:r>
        <w:rPr>
          <w:rtl/>
          <w:lang w:eastAsia="en-US"/>
        </w:rPr>
        <w:t xml:space="preserve"> </w:t>
      </w:r>
      <w:proofErr w:type="spellStart"/>
      <w:r>
        <w:rPr>
          <w:rFonts w:hint="eastAsia"/>
          <w:rtl/>
          <w:lang w:eastAsia="en-US"/>
        </w:rPr>
        <w:t>תפן</w:t>
      </w:r>
      <w:proofErr w:type="spellEnd"/>
      <w:r>
        <w:rPr>
          <w:rtl/>
          <w:lang w:eastAsia="en-US"/>
        </w:rPr>
        <w:t xml:space="preserve"> </w:t>
      </w:r>
      <w:r>
        <w:rPr>
          <w:rFonts w:hint="eastAsia"/>
          <w:rtl/>
          <w:lang w:eastAsia="en-US"/>
        </w:rPr>
        <w:t>אל</w:t>
      </w:r>
      <w:r>
        <w:rPr>
          <w:rtl/>
          <w:lang w:eastAsia="en-US"/>
        </w:rPr>
        <w:t xml:space="preserve"> </w:t>
      </w:r>
      <w:r>
        <w:rPr>
          <w:rFonts w:hint="eastAsia"/>
          <w:rtl/>
          <w:lang w:eastAsia="en-US"/>
        </w:rPr>
        <w:t>עבודתם</w:t>
      </w:r>
      <w:r>
        <w:rPr>
          <w:rFonts w:hint="cs"/>
          <w:rtl/>
          <w:lang w:eastAsia="en-US"/>
        </w:rPr>
        <w:t>,</w:t>
      </w:r>
      <w:r>
        <w:rPr>
          <w:rtl/>
          <w:lang w:eastAsia="en-US"/>
        </w:rPr>
        <w:t xml:space="preserve"> </w:t>
      </w:r>
      <w:r>
        <w:rPr>
          <w:rFonts w:hint="eastAsia"/>
          <w:rtl/>
          <w:lang w:eastAsia="en-US"/>
        </w:rPr>
        <w:t>מהו</w:t>
      </w:r>
      <w:r>
        <w:rPr>
          <w:rtl/>
          <w:lang w:eastAsia="en-US"/>
        </w:rPr>
        <w:t xml:space="preserve"> </w:t>
      </w:r>
      <w:r>
        <w:rPr>
          <w:rFonts w:hint="eastAsia"/>
          <w:rtl/>
          <w:lang w:eastAsia="en-US"/>
        </w:rPr>
        <w:t>אל</w:t>
      </w:r>
      <w:r>
        <w:rPr>
          <w:rtl/>
          <w:lang w:eastAsia="en-US"/>
        </w:rPr>
        <w:t xml:space="preserve"> </w:t>
      </w:r>
      <w:r>
        <w:rPr>
          <w:rFonts w:hint="eastAsia"/>
          <w:rtl/>
          <w:lang w:eastAsia="en-US"/>
        </w:rPr>
        <w:t>מנחתם</w:t>
      </w:r>
      <w:r>
        <w:rPr>
          <w:rFonts w:hint="cs"/>
          <w:rtl/>
          <w:lang w:eastAsia="en-US"/>
        </w:rPr>
        <w:t>?</w:t>
      </w:r>
      <w:r w:rsidR="004A3F92">
        <w:rPr>
          <w:rStyle w:val="a5"/>
          <w:rtl/>
          <w:lang w:eastAsia="en-US"/>
        </w:rPr>
        <w:footnoteReference w:id="2"/>
      </w:r>
      <w:r>
        <w:rPr>
          <w:rtl/>
          <w:lang w:eastAsia="en-US"/>
        </w:rPr>
        <w:t xml:space="preserve"> </w:t>
      </w: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משה</w:t>
      </w:r>
      <w:r>
        <w:rPr>
          <w:rtl/>
          <w:lang w:eastAsia="en-US"/>
        </w:rPr>
        <w:t xml:space="preserve"> </w:t>
      </w:r>
      <w:r>
        <w:rPr>
          <w:rFonts w:hint="eastAsia"/>
          <w:rtl/>
          <w:lang w:eastAsia="en-US"/>
        </w:rPr>
        <w:t>לפני</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ר</w:t>
      </w:r>
      <w:r>
        <w:rPr>
          <w:rFonts w:hint="cs"/>
          <w:rtl/>
          <w:lang w:eastAsia="en-US"/>
        </w:rPr>
        <w:t>יבונו של עולם,</w:t>
      </w:r>
      <w:r>
        <w:rPr>
          <w:rtl/>
          <w:lang w:eastAsia="en-US"/>
        </w:rPr>
        <w:t xml:space="preserve"> </w:t>
      </w:r>
      <w:r>
        <w:rPr>
          <w:rFonts w:hint="eastAsia"/>
          <w:rtl/>
          <w:lang w:eastAsia="en-US"/>
        </w:rPr>
        <w:t>יודע</w:t>
      </w:r>
      <w:r>
        <w:rPr>
          <w:rtl/>
          <w:lang w:eastAsia="en-US"/>
        </w:rPr>
        <w:t xml:space="preserve"> </w:t>
      </w:r>
      <w:r>
        <w:rPr>
          <w:rFonts w:hint="eastAsia"/>
          <w:rtl/>
          <w:lang w:eastAsia="en-US"/>
        </w:rPr>
        <w:t>אני</w:t>
      </w:r>
      <w:r>
        <w:rPr>
          <w:rtl/>
          <w:lang w:eastAsia="en-US"/>
        </w:rPr>
        <w:t xml:space="preserve"> </w:t>
      </w:r>
      <w:r>
        <w:rPr>
          <w:rFonts w:hint="eastAsia"/>
          <w:rtl/>
          <w:lang w:eastAsia="en-US"/>
        </w:rPr>
        <w:t>שיש</w:t>
      </w:r>
      <w:r>
        <w:rPr>
          <w:rtl/>
          <w:lang w:eastAsia="en-US"/>
        </w:rPr>
        <w:t xml:space="preserve"> </w:t>
      </w:r>
      <w:r>
        <w:rPr>
          <w:rFonts w:hint="eastAsia"/>
          <w:rtl/>
          <w:lang w:eastAsia="en-US"/>
        </w:rPr>
        <w:t>לאלו</w:t>
      </w:r>
      <w:r>
        <w:rPr>
          <w:rtl/>
          <w:lang w:eastAsia="en-US"/>
        </w:rPr>
        <w:t xml:space="preserve"> </w:t>
      </w:r>
      <w:r>
        <w:rPr>
          <w:rFonts w:hint="eastAsia"/>
          <w:rtl/>
          <w:lang w:eastAsia="en-US"/>
        </w:rPr>
        <w:t>חלק</w:t>
      </w:r>
      <w:r>
        <w:rPr>
          <w:rtl/>
          <w:lang w:eastAsia="en-US"/>
        </w:rPr>
        <w:t xml:space="preserve"> </w:t>
      </w:r>
      <w:r>
        <w:rPr>
          <w:rFonts w:hint="eastAsia"/>
          <w:rtl/>
          <w:lang w:eastAsia="en-US"/>
        </w:rPr>
        <w:t>באותה</w:t>
      </w:r>
      <w:r>
        <w:rPr>
          <w:rtl/>
          <w:lang w:eastAsia="en-US"/>
        </w:rPr>
        <w:t xml:space="preserve"> </w:t>
      </w:r>
      <w:r>
        <w:rPr>
          <w:rFonts w:hint="eastAsia"/>
          <w:rtl/>
          <w:lang w:eastAsia="en-US"/>
        </w:rPr>
        <w:t>מנחה</w:t>
      </w:r>
      <w:r>
        <w:rPr>
          <w:rtl/>
          <w:lang w:eastAsia="en-US"/>
        </w:rPr>
        <w:t xml:space="preserve"> </w:t>
      </w:r>
      <w:r>
        <w:rPr>
          <w:rFonts w:hint="eastAsia"/>
          <w:rtl/>
          <w:lang w:eastAsia="en-US"/>
        </w:rPr>
        <w:t>שהקריבו</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sidR="001B4F82">
        <w:rPr>
          <w:rFonts w:hint="cs"/>
          <w:rtl/>
          <w:lang w:eastAsia="en-US"/>
        </w:rPr>
        <w:t>"</w:t>
      </w:r>
      <w:r>
        <w:rPr>
          <w:rFonts w:hint="eastAsia"/>
          <w:rtl/>
          <w:lang w:eastAsia="en-US"/>
        </w:rPr>
        <w:t>מלבד</w:t>
      </w:r>
      <w:r>
        <w:rPr>
          <w:rtl/>
          <w:lang w:eastAsia="en-US"/>
        </w:rPr>
        <w:t xml:space="preserve"> </w:t>
      </w:r>
      <w:r>
        <w:rPr>
          <w:rFonts w:hint="eastAsia"/>
          <w:rtl/>
          <w:lang w:eastAsia="en-US"/>
        </w:rPr>
        <w:t>עולת</w:t>
      </w:r>
      <w:r>
        <w:rPr>
          <w:rtl/>
          <w:lang w:eastAsia="en-US"/>
        </w:rPr>
        <w:t xml:space="preserve"> </w:t>
      </w:r>
      <w:r>
        <w:rPr>
          <w:rFonts w:hint="eastAsia"/>
          <w:rtl/>
          <w:lang w:eastAsia="en-US"/>
        </w:rPr>
        <w:t>התמיד</w:t>
      </w:r>
      <w:r>
        <w:rPr>
          <w:rtl/>
          <w:lang w:eastAsia="en-US"/>
        </w:rPr>
        <w:t xml:space="preserve"> </w:t>
      </w:r>
      <w:r>
        <w:rPr>
          <w:rFonts w:hint="eastAsia"/>
          <w:rtl/>
          <w:lang w:eastAsia="en-US"/>
        </w:rPr>
        <w:t>ומנחתה</w:t>
      </w:r>
      <w:r w:rsidR="001B4F82">
        <w:rPr>
          <w:rFonts w:hint="cs"/>
          <w:rtl/>
          <w:lang w:eastAsia="en-US"/>
        </w:rPr>
        <w:t>"</w:t>
      </w:r>
      <w:r>
        <w:rPr>
          <w:rFonts w:hint="cs"/>
          <w:rtl/>
          <w:lang w:eastAsia="en-US"/>
        </w:rPr>
        <w:t>,</w:t>
      </w:r>
      <w:r>
        <w:rPr>
          <w:rtl/>
          <w:lang w:eastAsia="en-US"/>
        </w:rPr>
        <w:t xml:space="preserve"> </w:t>
      </w:r>
      <w:proofErr w:type="spellStart"/>
      <w:r>
        <w:rPr>
          <w:rFonts w:hint="eastAsia"/>
          <w:rtl/>
          <w:lang w:eastAsia="en-US"/>
        </w:rPr>
        <w:t>והיתה</w:t>
      </w:r>
      <w:proofErr w:type="spellEnd"/>
      <w:r>
        <w:rPr>
          <w:rtl/>
          <w:lang w:eastAsia="en-US"/>
        </w:rPr>
        <w:t xml:space="preserve"> </w:t>
      </w:r>
      <w:r>
        <w:rPr>
          <w:rFonts w:hint="eastAsia"/>
          <w:rtl/>
          <w:lang w:eastAsia="en-US"/>
        </w:rPr>
        <w:t>של</w:t>
      </w:r>
      <w:r>
        <w:rPr>
          <w:rtl/>
          <w:lang w:eastAsia="en-US"/>
        </w:rPr>
        <w:t xml:space="preserve"> </w:t>
      </w:r>
      <w:r>
        <w:rPr>
          <w:rFonts w:hint="eastAsia"/>
          <w:rtl/>
          <w:lang w:eastAsia="en-US"/>
        </w:rPr>
        <w:t>כל</w:t>
      </w:r>
      <w:r>
        <w:rPr>
          <w:rtl/>
          <w:lang w:eastAsia="en-US"/>
        </w:rPr>
        <w:t xml:space="preserve"> </w:t>
      </w:r>
      <w:r>
        <w:rPr>
          <w:rFonts w:hint="eastAsia"/>
          <w:rtl/>
          <w:lang w:eastAsia="en-US"/>
        </w:rPr>
        <w:t>ישראל</w:t>
      </w:r>
      <w:r>
        <w:rPr>
          <w:rtl/>
          <w:lang w:eastAsia="en-US"/>
        </w:rPr>
        <w:t xml:space="preserve"> </w:t>
      </w:r>
      <w:proofErr w:type="spellStart"/>
      <w:r>
        <w:rPr>
          <w:rFonts w:hint="eastAsia"/>
          <w:rtl/>
          <w:lang w:eastAsia="en-US"/>
        </w:rPr>
        <w:t>קריבה</w:t>
      </w:r>
      <w:proofErr w:type="spellEnd"/>
      <w:r>
        <w:rPr>
          <w:rFonts w:hint="cs"/>
          <w:rtl/>
          <w:lang w:eastAsia="en-US"/>
        </w:rPr>
        <w:t>.</w:t>
      </w:r>
      <w:r w:rsidR="001B4F82">
        <w:rPr>
          <w:rStyle w:val="a5"/>
          <w:rtl/>
          <w:lang w:eastAsia="en-US"/>
        </w:rPr>
        <w:footnoteReference w:id="3"/>
      </w:r>
      <w:r>
        <w:rPr>
          <w:rtl/>
          <w:lang w:eastAsia="en-US"/>
        </w:rPr>
        <w:t xml:space="preserve"> </w:t>
      </w:r>
      <w:r>
        <w:rPr>
          <w:rFonts w:hint="eastAsia"/>
          <w:rtl/>
          <w:lang w:eastAsia="en-US"/>
        </w:rPr>
        <w:t>הואיל</w:t>
      </w:r>
      <w:r>
        <w:rPr>
          <w:rtl/>
          <w:lang w:eastAsia="en-US"/>
        </w:rPr>
        <w:t xml:space="preserve"> </w:t>
      </w:r>
      <w:r>
        <w:rPr>
          <w:rFonts w:hint="eastAsia"/>
          <w:rtl/>
          <w:lang w:eastAsia="en-US"/>
        </w:rPr>
        <w:t>ופירשו</w:t>
      </w:r>
      <w:r>
        <w:rPr>
          <w:rtl/>
          <w:lang w:eastAsia="en-US"/>
        </w:rPr>
        <w:t xml:space="preserve"> </w:t>
      </w:r>
      <w:r>
        <w:rPr>
          <w:rFonts w:hint="eastAsia"/>
          <w:rtl/>
          <w:lang w:eastAsia="en-US"/>
        </w:rPr>
        <w:t>אלו</w:t>
      </w:r>
      <w:r>
        <w:rPr>
          <w:rtl/>
          <w:lang w:eastAsia="en-US"/>
        </w:rPr>
        <w:t xml:space="preserve"> </w:t>
      </w:r>
      <w:r>
        <w:rPr>
          <w:rFonts w:hint="eastAsia"/>
          <w:rtl/>
          <w:lang w:eastAsia="en-US"/>
        </w:rPr>
        <w:t>מבניך</w:t>
      </w:r>
      <w:r w:rsidR="001B4F82">
        <w:rPr>
          <w:rFonts w:hint="cs"/>
          <w:rtl/>
          <w:lang w:eastAsia="en-US"/>
        </w:rPr>
        <w:t>,</w:t>
      </w:r>
      <w:r>
        <w:rPr>
          <w:rtl/>
          <w:lang w:eastAsia="en-US"/>
        </w:rPr>
        <w:t xml:space="preserve"> </w:t>
      </w:r>
      <w:r>
        <w:rPr>
          <w:rFonts w:hint="eastAsia"/>
          <w:rtl/>
          <w:lang w:eastAsia="en-US"/>
        </w:rPr>
        <w:t>אל</w:t>
      </w:r>
      <w:r>
        <w:rPr>
          <w:rtl/>
          <w:lang w:eastAsia="en-US"/>
        </w:rPr>
        <w:t xml:space="preserve"> </w:t>
      </w:r>
      <w:r>
        <w:rPr>
          <w:rFonts w:hint="eastAsia"/>
          <w:rtl/>
          <w:lang w:eastAsia="en-US"/>
        </w:rPr>
        <w:t>תסתכל</w:t>
      </w:r>
      <w:r>
        <w:rPr>
          <w:rtl/>
          <w:lang w:eastAsia="en-US"/>
        </w:rPr>
        <w:t xml:space="preserve"> </w:t>
      </w:r>
      <w:r>
        <w:rPr>
          <w:rFonts w:hint="eastAsia"/>
          <w:rtl/>
          <w:lang w:eastAsia="en-US"/>
        </w:rPr>
        <w:t>בחלקם</w:t>
      </w:r>
      <w:r>
        <w:rPr>
          <w:rtl/>
          <w:lang w:eastAsia="en-US"/>
        </w:rPr>
        <w:t xml:space="preserve"> </w:t>
      </w:r>
      <w:r>
        <w:rPr>
          <w:rFonts w:hint="eastAsia"/>
          <w:rtl/>
          <w:lang w:eastAsia="en-US"/>
        </w:rPr>
        <w:t>תניחנו</w:t>
      </w:r>
      <w:r>
        <w:rPr>
          <w:rtl/>
          <w:lang w:eastAsia="en-US"/>
        </w:rPr>
        <w:t xml:space="preserve"> </w:t>
      </w:r>
      <w:r>
        <w:rPr>
          <w:rFonts w:hint="eastAsia"/>
          <w:rtl/>
          <w:lang w:eastAsia="en-US"/>
        </w:rPr>
        <w:t>האש</w:t>
      </w:r>
      <w:r>
        <w:rPr>
          <w:rtl/>
          <w:lang w:eastAsia="en-US"/>
        </w:rPr>
        <w:t xml:space="preserve"> </w:t>
      </w:r>
      <w:r>
        <w:rPr>
          <w:rFonts w:hint="eastAsia"/>
          <w:rtl/>
          <w:lang w:eastAsia="en-US"/>
        </w:rPr>
        <w:t>ואל</w:t>
      </w:r>
      <w:r>
        <w:rPr>
          <w:rtl/>
          <w:lang w:eastAsia="en-US"/>
        </w:rPr>
        <w:t xml:space="preserve"> </w:t>
      </w:r>
      <w:r>
        <w:rPr>
          <w:rFonts w:hint="eastAsia"/>
          <w:rtl/>
          <w:lang w:eastAsia="en-US"/>
        </w:rPr>
        <w:t>תאכלנה</w:t>
      </w:r>
      <w:r>
        <w:rPr>
          <w:rFonts w:hint="cs"/>
          <w:rtl/>
          <w:lang w:eastAsia="en-US"/>
        </w:rPr>
        <w:t>.</w:t>
      </w:r>
      <w:r>
        <w:rPr>
          <w:rStyle w:val="a5"/>
          <w:rtl/>
          <w:lang w:eastAsia="en-US"/>
        </w:rPr>
        <w:footnoteReference w:id="4"/>
      </w:r>
    </w:p>
    <w:p w14:paraId="3120549F" w14:textId="39905170" w:rsidR="0039426D" w:rsidRDefault="0039426D" w:rsidP="001048AE">
      <w:pPr>
        <w:pStyle w:val="ab"/>
        <w:rPr>
          <w:rtl/>
          <w:lang w:eastAsia="en-US"/>
        </w:rPr>
      </w:pPr>
      <w:r>
        <w:rPr>
          <w:rtl/>
          <w:lang w:eastAsia="en-US"/>
        </w:rPr>
        <w:t>פסיקתא זוטרתא (לקח טוב) במדבר פרשת קרח</w:t>
      </w:r>
      <w:r w:rsidR="00DE6C96">
        <w:rPr>
          <w:rFonts w:hint="cs"/>
          <w:rtl/>
          <w:lang w:eastAsia="en-US"/>
        </w:rPr>
        <w:t xml:space="preserve"> </w:t>
      </w:r>
      <w:r w:rsidR="00DE6C96">
        <w:rPr>
          <w:rtl/>
          <w:lang w:eastAsia="en-US"/>
        </w:rPr>
        <w:t>–</w:t>
      </w:r>
      <w:r w:rsidR="00DE6C96">
        <w:rPr>
          <w:rFonts w:hint="cs"/>
          <w:rtl/>
          <w:lang w:eastAsia="en-US"/>
        </w:rPr>
        <w:t xml:space="preserve"> לא לרצון</w:t>
      </w:r>
    </w:p>
    <w:p w14:paraId="405B161A" w14:textId="77777777" w:rsidR="0039426D" w:rsidRDefault="0039426D" w:rsidP="0039426D">
      <w:pPr>
        <w:pStyle w:val="ac"/>
        <w:rPr>
          <w:rtl/>
          <w:lang w:eastAsia="en-US"/>
        </w:rPr>
      </w:pPr>
      <w:proofErr w:type="spellStart"/>
      <w:r>
        <w:rPr>
          <w:rtl/>
          <w:lang w:eastAsia="en-US"/>
        </w:rPr>
        <w:t>ויחר</w:t>
      </w:r>
      <w:proofErr w:type="spellEnd"/>
      <w:r>
        <w:rPr>
          <w:rtl/>
          <w:lang w:eastAsia="en-US"/>
        </w:rPr>
        <w:t xml:space="preserve"> למשה מאד ויאמר אל ה' אל </w:t>
      </w:r>
      <w:proofErr w:type="spellStart"/>
      <w:r>
        <w:rPr>
          <w:rtl/>
          <w:lang w:eastAsia="en-US"/>
        </w:rPr>
        <w:t>תפן</w:t>
      </w:r>
      <w:proofErr w:type="spellEnd"/>
      <w:r>
        <w:rPr>
          <w:rtl/>
          <w:lang w:eastAsia="en-US"/>
        </w:rPr>
        <w:t xml:space="preserve"> אל מנחתם. שלא יקבל מנחתם לרצון.</w:t>
      </w:r>
      <w:r w:rsidR="00D33AF0">
        <w:rPr>
          <w:rStyle w:val="a5"/>
          <w:rtl/>
          <w:lang w:eastAsia="en-US"/>
        </w:rPr>
        <w:footnoteReference w:id="5"/>
      </w:r>
    </w:p>
    <w:p w14:paraId="016BC215" w14:textId="563CA32E" w:rsidR="002D1174" w:rsidRDefault="002D1174" w:rsidP="00CF7975">
      <w:pPr>
        <w:pStyle w:val="ab"/>
        <w:rPr>
          <w:rtl/>
          <w:lang w:eastAsia="en-US"/>
        </w:rPr>
      </w:pPr>
      <w:r>
        <w:rPr>
          <w:rtl/>
          <w:lang w:eastAsia="en-US"/>
        </w:rPr>
        <w:t xml:space="preserve">מדרש </w:t>
      </w:r>
      <w:proofErr w:type="spellStart"/>
      <w:r>
        <w:rPr>
          <w:rtl/>
          <w:lang w:eastAsia="en-US"/>
        </w:rPr>
        <w:t>תנחומא</w:t>
      </w:r>
      <w:proofErr w:type="spellEnd"/>
      <w:r>
        <w:rPr>
          <w:rtl/>
          <w:lang w:eastAsia="en-US"/>
        </w:rPr>
        <w:t xml:space="preserve"> (בובר) פרשת קרח</w:t>
      </w:r>
      <w:r w:rsidR="00EA24C3">
        <w:rPr>
          <w:rFonts w:hint="cs"/>
          <w:rtl/>
          <w:lang w:eastAsia="en-US"/>
        </w:rPr>
        <w:t xml:space="preserve"> </w:t>
      </w:r>
      <w:r w:rsidR="00EA24C3">
        <w:rPr>
          <w:rtl/>
          <w:lang w:eastAsia="en-US"/>
        </w:rPr>
        <w:t>–</w:t>
      </w:r>
      <w:r w:rsidR="00EA24C3">
        <w:rPr>
          <w:rFonts w:hint="cs"/>
          <w:rtl/>
          <w:lang w:eastAsia="en-US"/>
        </w:rPr>
        <w:t xml:space="preserve"> אל תקבלם בתשובה</w:t>
      </w:r>
    </w:p>
    <w:p w14:paraId="1E0162EB" w14:textId="77777777" w:rsidR="002D1174" w:rsidRDefault="002D1174" w:rsidP="00CF7975">
      <w:pPr>
        <w:pStyle w:val="ac"/>
        <w:rPr>
          <w:rtl/>
          <w:lang w:eastAsia="en-US"/>
        </w:rPr>
      </w:pPr>
      <w:r>
        <w:rPr>
          <w:rtl/>
          <w:lang w:eastAsia="en-US"/>
        </w:rPr>
        <w:t xml:space="preserve">ויאמר אל ה' אל </w:t>
      </w:r>
      <w:proofErr w:type="spellStart"/>
      <w:r>
        <w:rPr>
          <w:rtl/>
          <w:lang w:eastAsia="en-US"/>
        </w:rPr>
        <w:t>תפן</w:t>
      </w:r>
      <w:proofErr w:type="spellEnd"/>
      <w:r>
        <w:rPr>
          <w:rtl/>
          <w:lang w:eastAsia="en-US"/>
        </w:rPr>
        <w:t xml:space="preserve"> אל מנחתם </w:t>
      </w:r>
      <w:r w:rsidR="00CF7975">
        <w:rPr>
          <w:rFonts w:hint="cs"/>
          <w:rtl/>
          <w:lang w:eastAsia="en-US"/>
        </w:rPr>
        <w:t xml:space="preserve">- </w:t>
      </w:r>
      <w:r>
        <w:rPr>
          <w:rtl/>
          <w:lang w:eastAsia="en-US"/>
        </w:rPr>
        <w:t>אל תקבלם בתשובה</w:t>
      </w:r>
      <w:r w:rsidR="00CF7975">
        <w:rPr>
          <w:rFonts w:hint="cs"/>
          <w:rtl/>
          <w:lang w:eastAsia="en-US"/>
        </w:rPr>
        <w:t>.</w:t>
      </w:r>
      <w:r w:rsidR="00177464">
        <w:rPr>
          <w:rStyle w:val="a5"/>
          <w:rtl/>
          <w:lang w:eastAsia="en-US"/>
        </w:rPr>
        <w:footnoteReference w:id="6"/>
      </w:r>
    </w:p>
    <w:p w14:paraId="363C8932" w14:textId="331570E9" w:rsidR="007D08E5" w:rsidRDefault="007D08E5" w:rsidP="00177464">
      <w:pPr>
        <w:pStyle w:val="ab"/>
        <w:rPr>
          <w:rtl/>
        </w:rPr>
      </w:pPr>
      <w:r>
        <w:rPr>
          <w:rtl/>
        </w:rPr>
        <w:lastRenderedPageBreak/>
        <w:t xml:space="preserve">רש"י במדבר </w:t>
      </w:r>
      <w:proofErr w:type="spellStart"/>
      <w:r>
        <w:rPr>
          <w:rtl/>
        </w:rPr>
        <w:t>טז</w:t>
      </w:r>
      <w:proofErr w:type="spellEnd"/>
      <w:r w:rsidR="00470EF9">
        <w:rPr>
          <w:rFonts w:hint="cs"/>
          <w:rtl/>
        </w:rPr>
        <w:t xml:space="preserve"> טו</w:t>
      </w:r>
      <w:r w:rsidR="009D3673">
        <w:rPr>
          <w:rFonts w:hint="cs"/>
          <w:rtl/>
        </w:rPr>
        <w:t xml:space="preserve"> </w:t>
      </w:r>
      <w:r w:rsidR="009D3673">
        <w:rPr>
          <w:rtl/>
        </w:rPr>
        <w:t>–</w:t>
      </w:r>
      <w:r w:rsidR="009D3673">
        <w:rPr>
          <w:rFonts w:hint="cs"/>
          <w:rtl/>
        </w:rPr>
        <w:t xml:space="preserve"> מנחתם היא הקטורת</w:t>
      </w:r>
    </w:p>
    <w:p w14:paraId="4B680E81" w14:textId="77777777" w:rsidR="00766293" w:rsidRDefault="007D08E5" w:rsidP="00470EF9">
      <w:pPr>
        <w:pStyle w:val="ac"/>
        <w:rPr>
          <w:rtl/>
        </w:rPr>
      </w:pPr>
      <w:r>
        <w:rPr>
          <w:rtl/>
        </w:rPr>
        <w:t xml:space="preserve">אל </w:t>
      </w:r>
      <w:proofErr w:type="spellStart"/>
      <w:r>
        <w:rPr>
          <w:rtl/>
        </w:rPr>
        <w:t>תפן</w:t>
      </w:r>
      <w:proofErr w:type="spellEnd"/>
      <w:r>
        <w:rPr>
          <w:rtl/>
        </w:rPr>
        <w:t xml:space="preserve"> אל מנחתם - לפי פשוטו הקט</w:t>
      </w:r>
      <w:r w:rsidR="00470EF9">
        <w:rPr>
          <w:rFonts w:hint="cs"/>
          <w:rtl/>
        </w:rPr>
        <w:t>ו</w:t>
      </w:r>
      <w:r>
        <w:rPr>
          <w:rtl/>
        </w:rPr>
        <w:t>רת שהם מקריבים לפניך מחר</w:t>
      </w:r>
      <w:r w:rsidR="00470EF9">
        <w:rPr>
          <w:rFonts w:hint="cs"/>
          <w:rtl/>
        </w:rPr>
        <w:t>,</w:t>
      </w:r>
      <w:r>
        <w:rPr>
          <w:rtl/>
        </w:rPr>
        <w:t xml:space="preserve"> אל </w:t>
      </w:r>
      <w:proofErr w:type="spellStart"/>
      <w:r>
        <w:rPr>
          <w:rtl/>
        </w:rPr>
        <w:t>תפן</w:t>
      </w:r>
      <w:proofErr w:type="spellEnd"/>
      <w:r>
        <w:rPr>
          <w:rtl/>
        </w:rPr>
        <w:t xml:space="preserve"> אליהם. והמדרש אומר</w:t>
      </w:r>
      <w:r w:rsidR="00470EF9">
        <w:rPr>
          <w:rFonts w:hint="cs"/>
          <w:rtl/>
        </w:rPr>
        <w:t>:</w:t>
      </w:r>
      <w:r>
        <w:rPr>
          <w:rtl/>
        </w:rPr>
        <w:t xml:space="preserve"> יודע אני שיש להם חלק בתמידי צבור, אף חלקם לא </w:t>
      </w:r>
      <w:proofErr w:type="spellStart"/>
      <w:r>
        <w:rPr>
          <w:rtl/>
        </w:rPr>
        <w:t>יקובל</w:t>
      </w:r>
      <w:proofErr w:type="spellEnd"/>
      <w:r>
        <w:rPr>
          <w:rtl/>
        </w:rPr>
        <w:t xml:space="preserve"> לפניך לרצון, תניחנו האש ולא תאכלנו:</w:t>
      </w:r>
      <w:r w:rsidR="002D0722">
        <w:rPr>
          <w:rStyle w:val="a5"/>
          <w:rtl/>
        </w:rPr>
        <w:footnoteReference w:id="7"/>
      </w:r>
    </w:p>
    <w:p w14:paraId="72014A05" w14:textId="6C80863E" w:rsidR="00020FFC" w:rsidRDefault="00020FFC" w:rsidP="00683EA6">
      <w:pPr>
        <w:pStyle w:val="ab"/>
        <w:rPr>
          <w:rtl/>
        </w:rPr>
      </w:pPr>
      <w:r>
        <w:rPr>
          <w:rtl/>
        </w:rPr>
        <w:t xml:space="preserve">אבן עזרא במדבר </w:t>
      </w:r>
      <w:proofErr w:type="spellStart"/>
      <w:r>
        <w:rPr>
          <w:rtl/>
        </w:rPr>
        <w:t>טז</w:t>
      </w:r>
      <w:proofErr w:type="spellEnd"/>
      <w:r w:rsidR="00683EA6">
        <w:rPr>
          <w:rFonts w:hint="cs"/>
          <w:rtl/>
        </w:rPr>
        <w:t xml:space="preserve"> טו</w:t>
      </w:r>
      <w:r w:rsidR="009D3673">
        <w:rPr>
          <w:rFonts w:hint="cs"/>
          <w:rtl/>
        </w:rPr>
        <w:t xml:space="preserve"> </w:t>
      </w:r>
      <w:r w:rsidR="009D3673">
        <w:rPr>
          <w:rtl/>
        </w:rPr>
        <w:t>–</w:t>
      </w:r>
      <w:r w:rsidR="009D3673">
        <w:rPr>
          <w:rFonts w:hint="cs"/>
          <w:rtl/>
        </w:rPr>
        <w:t xml:space="preserve"> המנחה מגינה גם על הרשעים</w:t>
      </w:r>
    </w:p>
    <w:p w14:paraId="368195E2" w14:textId="77777777" w:rsidR="00020FFC" w:rsidRDefault="00020FFC" w:rsidP="00020FFC">
      <w:pPr>
        <w:pStyle w:val="ac"/>
        <w:rPr>
          <w:rtl/>
        </w:rPr>
      </w:pPr>
      <w:proofErr w:type="spellStart"/>
      <w:r>
        <w:rPr>
          <w:rtl/>
        </w:rPr>
        <w:t>ויחר</w:t>
      </w:r>
      <w:proofErr w:type="spellEnd"/>
      <w:r>
        <w:rPr>
          <w:rtl/>
        </w:rPr>
        <w:t xml:space="preserve"> זה הדבור.</w:t>
      </w:r>
      <w:r w:rsidR="00683EA6">
        <w:rPr>
          <w:rStyle w:val="a5"/>
          <w:rtl/>
        </w:rPr>
        <w:footnoteReference w:id="8"/>
      </w:r>
      <w:r>
        <w:rPr>
          <w:rtl/>
        </w:rPr>
        <w:t xml:space="preserve"> כבר פירשתי, כי העולה והמנחה מארכת האף על הרשעים. ודתן ואבירם היו אנשים גדולים והקריבו מנחה קודם זה המעשה. וזה טעם </w:t>
      </w:r>
      <w:r w:rsidR="00683EA6">
        <w:rPr>
          <w:rFonts w:hint="cs"/>
          <w:rtl/>
        </w:rPr>
        <w:t>"</w:t>
      </w:r>
      <w:r>
        <w:rPr>
          <w:rtl/>
        </w:rPr>
        <w:t xml:space="preserve">אל </w:t>
      </w:r>
      <w:proofErr w:type="spellStart"/>
      <w:r>
        <w:rPr>
          <w:rtl/>
        </w:rPr>
        <w:t>תפן</w:t>
      </w:r>
      <w:proofErr w:type="spellEnd"/>
      <w:r>
        <w:rPr>
          <w:rtl/>
        </w:rPr>
        <w:t xml:space="preserve"> אל מנחתם</w:t>
      </w:r>
      <w:r w:rsidR="00683EA6">
        <w:rPr>
          <w:rFonts w:hint="cs"/>
          <w:rtl/>
        </w:rPr>
        <w:t>"</w:t>
      </w:r>
      <w:r>
        <w:rPr>
          <w:rtl/>
        </w:rPr>
        <w:t>, ו</w:t>
      </w:r>
      <w:r w:rsidR="00683EA6">
        <w:rPr>
          <w:rtl/>
        </w:rPr>
        <w:t>ּ</w:t>
      </w:r>
      <w:r>
        <w:rPr>
          <w:rtl/>
        </w:rPr>
        <w:t>פ</w:t>
      </w:r>
      <w:r w:rsidR="00683EA6">
        <w:rPr>
          <w:rtl/>
        </w:rPr>
        <w:t>ְּ</w:t>
      </w:r>
      <w:r>
        <w:rPr>
          <w:rtl/>
        </w:rPr>
        <w:t>נ</w:t>
      </w:r>
      <w:r w:rsidR="00683EA6">
        <w:rPr>
          <w:rtl/>
        </w:rPr>
        <w:t>ֵ</w:t>
      </w:r>
      <w:r>
        <w:rPr>
          <w:rtl/>
        </w:rPr>
        <w:t>ה אלי, כי לא נשאתי חמור אחד מהם.</w:t>
      </w:r>
      <w:r w:rsidR="00735811">
        <w:rPr>
          <w:rStyle w:val="a5"/>
          <w:rtl/>
        </w:rPr>
        <w:footnoteReference w:id="9"/>
      </w:r>
    </w:p>
    <w:p w14:paraId="245FC084" w14:textId="7354E371" w:rsidR="007D08E5" w:rsidRDefault="007D08E5" w:rsidP="008F6FBE">
      <w:pPr>
        <w:pStyle w:val="ab"/>
        <w:rPr>
          <w:rtl/>
        </w:rPr>
      </w:pPr>
      <w:r>
        <w:rPr>
          <w:rtl/>
        </w:rPr>
        <w:t xml:space="preserve">רמב"ן במדבר </w:t>
      </w:r>
      <w:proofErr w:type="spellStart"/>
      <w:r>
        <w:rPr>
          <w:rtl/>
        </w:rPr>
        <w:t>טז</w:t>
      </w:r>
      <w:proofErr w:type="spellEnd"/>
      <w:r w:rsidR="004B0F80">
        <w:rPr>
          <w:rFonts w:hint="cs"/>
          <w:rtl/>
        </w:rPr>
        <w:t xml:space="preserve"> טו</w:t>
      </w:r>
      <w:r w:rsidR="00C07571">
        <w:rPr>
          <w:rFonts w:hint="cs"/>
          <w:rtl/>
        </w:rPr>
        <w:t xml:space="preserve"> </w:t>
      </w:r>
      <w:r w:rsidR="00C07571">
        <w:rPr>
          <w:rtl/>
        </w:rPr>
        <w:t>–</w:t>
      </w:r>
      <w:r w:rsidR="00C07571">
        <w:rPr>
          <w:rFonts w:hint="cs"/>
          <w:rtl/>
        </w:rPr>
        <w:t xml:space="preserve"> לא לקרבן ולא לתפילה</w:t>
      </w:r>
    </w:p>
    <w:p w14:paraId="08695163" w14:textId="77777777" w:rsidR="007D08E5" w:rsidRDefault="004B0F80" w:rsidP="00907A2D">
      <w:pPr>
        <w:pStyle w:val="ac"/>
        <w:rPr>
          <w:rtl/>
        </w:rPr>
      </w:pPr>
      <w:r>
        <w:rPr>
          <w:rFonts w:hint="cs"/>
          <w:rtl/>
        </w:rPr>
        <w:t>...</w:t>
      </w:r>
      <w:r>
        <w:rPr>
          <w:rStyle w:val="a5"/>
          <w:rtl/>
        </w:rPr>
        <w:footnoteReference w:id="10"/>
      </w:r>
      <w:r w:rsidR="007D08E5">
        <w:rPr>
          <w:rtl/>
        </w:rPr>
        <w:t xml:space="preserve"> ואינו נכון בעיני שיהיה על הקט</w:t>
      </w:r>
      <w:r w:rsidR="008F6FBE">
        <w:rPr>
          <w:rFonts w:hint="cs"/>
          <w:rtl/>
        </w:rPr>
        <w:t>ו</w:t>
      </w:r>
      <w:r w:rsidR="007D08E5">
        <w:rPr>
          <w:rtl/>
        </w:rPr>
        <w:t>רת, לפי שעל דתן ואבירם הוא אומר כן שחרה לו על דבריהם</w:t>
      </w:r>
      <w:r w:rsidR="008F6FBE">
        <w:rPr>
          <w:rFonts w:hint="cs"/>
          <w:rtl/>
        </w:rPr>
        <w:t>.</w:t>
      </w:r>
      <w:r w:rsidR="007D08E5">
        <w:rPr>
          <w:rtl/>
        </w:rPr>
        <w:t xml:space="preserve"> והם לא היו בתוך העדה הנועדים להקטיר קט</w:t>
      </w:r>
      <w:r w:rsidR="008F6FBE">
        <w:rPr>
          <w:rFonts w:hint="cs"/>
          <w:rtl/>
        </w:rPr>
        <w:t>ו</w:t>
      </w:r>
      <w:r w:rsidR="007D08E5">
        <w:rPr>
          <w:rtl/>
        </w:rPr>
        <w:t>רת.</w:t>
      </w:r>
      <w:r w:rsidR="008F6FBE">
        <w:rPr>
          <w:rStyle w:val="a5"/>
          <w:rtl/>
        </w:rPr>
        <w:footnoteReference w:id="11"/>
      </w:r>
      <w:r w:rsidR="007D08E5">
        <w:rPr>
          <w:rtl/>
        </w:rPr>
        <w:t xml:space="preserve"> אבל פשוטו, כי בעבור שהיו אלה רוצים בכהונה להקריב קרבן, אמר משה "אל </w:t>
      </w:r>
      <w:proofErr w:type="spellStart"/>
      <w:r w:rsidR="007D08E5">
        <w:rPr>
          <w:rtl/>
        </w:rPr>
        <w:t>תפן</w:t>
      </w:r>
      <w:proofErr w:type="spellEnd"/>
      <w:r w:rsidR="007D08E5">
        <w:rPr>
          <w:rtl/>
        </w:rPr>
        <w:t xml:space="preserve"> אל מנחתם"</w:t>
      </w:r>
      <w:r w:rsidR="00907A2D">
        <w:rPr>
          <w:rFonts w:hint="cs"/>
          <w:rtl/>
        </w:rPr>
        <w:t xml:space="preserve"> -</w:t>
      </w:r>
      <w:r w:rsidR="007D08E5">
        <w:rPr>
          <w:rtl/>
        </w:rPr>
        <w:t xml:space="preserve"> אל </w:t>
      </w:r>
      <w:proofErr w:type="spellStart"/>
      <w:r w:rsidR="007D08E5">
        <w:rPr>
          <w:rtl/>
        </w:rPr>
        <w:t>תפן</w:t>
      </w:r>
      <w:proofErr w:type="spellEnd"/>
      <w:r w:rsidR="007D08E5">
        <w:rPr>
          <w:rtl/>
        </w:rPr>
        <w:t xml:space="preserve"> אל קרבן שיקריבו לפניך ואל תפ</w:t>
      </w:r>
      <w:r w:rsidR="008B7096">
        <w:rPr>
          <w:rFonts w:hint="cs"/>
          <w:rtl/>
        </w:rPr>
        <w:t>י</w:t>
      </w:r>
      <w:r w:rsidR="007D08E5">
        <w:rPr>
          <w:rtl/>
        </w:rPr>
        <w:t>לה שיתפללו לך</w:t>
      </w:r>
      <w:r w:rsidR="00907A2D">
        <w:rPr>
          <w:rFonts w:hint="cs"/>
          <w:rtl/>
        </w:rPr>
        <w:t>.</w:t>
      </w:r>
      <w:r w:rsidR="007D08E5">
        <w:rPr>
          <w:rtl/>
        </w:rPr>
        <w:t xml:space="preserve"> כי כל </w:t>
      </w:r>
      <w:proofErr w:type="spellStart"/>
      <w:r w:rsidR="007D08E5">
        <w:rPr>
          <w:rtl/>
        </w:rPr>
        <w:t>הקרבנות</w:t>
      </w:r>
      <w:proofErr w:type="spellEnd"/>
      <w:r w:rsidR="007D08E5">
        <w:rPr>
          <w:rtl/>
        </w:rPr>
        <w:t xml:space="preserve"> גם התפ</w:t>
      </w:r>
      <w:r w:rsidR="008B7096">
        <w:rPr>
          <w:rFonts w:hint="cs"/>
          <w:rtl/>
        </w:rPr>
        <w:t>י</w:t>
      </w:r>
      <w:r w:rsidR="007D08E5">
        <w:rPr>
          <w:rtl/>
        </w:rPr>
        <w:t xml:space="preserve">לה יקראו מנחה בכתוב. וגם אמר אונקלוס </w:t>
      </w:r>
      <w:proofErr w:type="spellStart"/>
      <w:r w:rsidR="007D08E5">
        <w:rPr>
          <w:rtl/>
        </w:rPr>
        <w:t>קרבנהון</w:t>
      </w:r>
      <w:proofErr w:type="spellEnd"/>
      <w:r w:rsidR="007D08E5">
        <w:rPr>
          <w:rtl/>
        </w:rPr>
        <w:t>, איזה דבר שיקריבו לפניך</w:t>
      </w:r>
      <w:r w:rsidR="00907A2D">
        <w:rPr>
          <w:rFonts w:hint="cs"/>
          <w:rtl/>
        </w:rPr>
        <w:t>.</w:t>
      </w:r>
      <w:r w:rsidR="005C2631">
        <w:rPr>
          <w:rStyle w:val="a5"/>
          <w:rtl/>
        </w:rPr>
        <w:footnoteReference w:id="12"/>
      </w:r>
    </w:p>
    <w:p w14:paraId="4B63F6BD" w14:textId="0C14B1E3" w:rsidR="0082029A" w:rsidRDefault="0082029A" w:rsidP="00570F94">
      <w:pPr>
        <w:pStyle w:val="ab"/>
        <w:rPr>
          <w:rtl/>
        </w:rPr>
      </w:pPr>
      <w:r>
        <w:rPr>
          <w:rtl/>
        </w:rPr>
        <w:t>רבי</w:t>
      </w:r>
      <w:r w:rsidR="00570F94">
        <w:rPr>
          <w:rFonts w:hint="cs"/>
          <w:rtl/>
        </w:rPr>
        <w:t xml:space="preserve"> בחיי בן אשר </w:t>
      </w:r>
      <w:r>
        <w:rPr>
          <w:rtl/>
        </w:rPr>
        <w:t xml:space="preserve">במדבר </w:t>
      </w:r>
      <w:proofErr w:type="spellStart"/>
      <w:r>
        <w:rPr>
          <w:rtl/>
        </w:rPr>
        <w:t>טז</w:t>
      </w:r>
      <w:proofErr w:type="spellEnd"/>
      <w:r w:rsidR="00570F94">
        <w:rPr>
          <w:rFonts w:hint="cs"/>
          <w:rtl/>
        </w:rPr>
        <w:t xml:space="preserve"> טו</w:t>
      </w:r>
      <w:r w:rsidR="00C07571">
        <w:rPr>
          <w:rFonts w:hint="cs"/>
          <w:rtl/>
        </w:rPr>
        <w:t xml:space="preserve"> </w:t>
      </w:r>
      <w:r w:rsidR="00C07571">
        <w:rPr>
          <w:rtl/>
        </w:rPr>
        <w:t>–</w:t>
      </w:r>
      <w:r w:rsidR="00C07571">
        <w:rPr>
          <w:rFonts w:hint="cs"/>
          <w:rtl/>
        </w:rPr>
        <w:t xml:space="preserve"> </w:t>
      </w:r>
      <w:proofErr w:type="spellStart"/>
      <w:r w:rsidR="00C07571">
        <w:rPr>
          <w:rFonts w:hint="cs"/>
          <w:rtl/>
        </w:rPr>
        <w:t>קרבנות</w:t>
      </w:r>
      <w:proofErr w:type="spellEnd"/>
      <w:r w:rsidR="00C07571">
        <w:rPr>
          <w:rFonts w:hint="cs"/>
          <w:rtl/>
        </w:rPr>
        <w:t xml:space="preserve"> </w:t>
      </w:r>
      <w:r w:rsidR="00AB78D8">
        <w:rPr>
          <w:rFonts w:hint="cs"/>
          <w:rtl/>
        </w:rPr>
        <w:t>הנשיאים וזכותם</w:t>
      </w:r>
    </w:p>
    <w:p w14:paraId="54FD9E34" w14:textId="77777777" w:rsidR="0039426D" w:rsidRDefault="003B7EB6" w:rsidP="003B7EB6">
      <w:pPr>
        <w:pStyle w:val="ac"/>
        <w:rPr>
          <w:rtl/>
        </w:rPr>
      </w:pPr>
      <w:r>
        <w:rPr>
          <w:rFonts w:hint="cs"/>
          <w:rtl/>
        </w:rPr>
        <w:t>...</w:t>
      </w:r>
      <w:r w:rsidR="0082029A">
        <w:rPr>
          <w:rtl/>
        </w:rPr>
        <w:t xml:space="preserve"> על כן נראה לי לומר כי "מנחתם" יחזור לנשיאים, על </w:t>
      </w:r>
      <w:proofErr w:type="spellStart"/>
      <w:r w:rsidR="0082029A">
        <w:rPr>
          <w:rtl/>
        </w:rPr>
        <w:t>הקרבן</w:t>
      </w:r>
      <w:proofErr w:type="spellEnd"/>
      <w:r w:rsidR="0082029A">
        <w:rPr>
          <w:rtl/>
        </w:rPr>
        <w:t xml:space="preserve"> שהקריבו בחנ</w:t>
      </w:r>
      <w:r>
        <w:rPr>
          <w:rFonts w:hint="cs"/>
          <w:rtl/>
        </w:rPr>
        <w:t>ו</w:t>
      </w:r>
      <w:r w:rsidR="0082029A">
        <w:rPr>
          <w:rtl/>
        </w:rPr>
        <w:t>כת המזבח, כל אחד מהם קערה ומזרק שניהם מלאים ס</w:t>
      </w:r>
      <w:r>
        <w:rPr>
          <w:rFonts w:hint="cs"/>
          <w:rtl/>
        </w:rPr>
        <w:t>ו</w:t>
      </w:r>
      <w:r w:rsidR="0082029A">
        <w:rPr>
          <w:rtl/>
        </w:rPr>
        <w:t>לת בלולה בשמן למנחה, וזה טעם "מנחתם"</w:t>
      </w:r>
      <w:r>
        <w:rPr>
          <w:rFonts w:hint="cs"/>
          <w:rtl/>
        </w:rPr>
        <w:t>.</w:t>
      </w:r>
      <w:r w:rsidR="0082029A">
        <w:rPr>
          <w:rtl/>
        </w:rPr>
        <w:t xml:space="preserve"> ומשה לא חשש שיתפלל על דתן ואבירם שלא היו ע</w:t>
      </w:r>
      <w:r>
        <w:rPr>
          <w:rFonts w:hint="cs"/>
          <w:rtl/>
        </w:rPr>
        <w:t>י</w:t>
      </w:r>
      <w:r w:rsidR="0082029A">
        <w:rPr>
          <w:rtl/>
        </w:rPr>
        <w:t>קר ולא נודע להם זכות, ועוד כי מעת שאמרו "לא נעלה" ידע בהם כי פיהם הכשילם והיו אבודים בעיניו</w:t>
      </w:r>
      <w:r>
        <w:rPr>
          <w:rFonts w:hint="cs"/>
          <w:rtl/>
        </w:rPr>
        <w:t>.</w:t>
      </w:r>
      <w:r w:rsidR="0082029A">
        <w:rPr>
          <w:rtl/>
        </w:rPr>
        <w:t xml:space="preserve"> אך התפלל על הנשיאים שהיו ע</w:t>
      </w:r>
      <w:r>
        <w:rPr>
          <w:rFonts w:hint="cs"/>
          <w:rtl/>
        </w:rPr>
        <w:t>י</w:t>
      </w:r>
      <w:r w:rsidR="0082029A">
        <w:rPr>
          <w:rtl/>
        </w:rPr>
        <w:t xml:space="preserve">קר </w:t>
      </w:r>
      <w:proofErr w:type="spellStart"/>
      <w:r w:rsidR="0082029A">
        <w:rPr>
          <w:rtl/>
        </w:rPr>
        <w:t>החמשים</w:t>
      </w:r>
      <w:proofErr w:type="spellEnd"/>
      <w:r w:rsidR="0082029A">
        <w:rPr>
          <w:rtl/>
        </w:rPr>
        <w:t xml:space="preserve"> ומאתים ומכללם ואירע להם זכות גדול ביום החנוכה, הוצרך להתפלל שלא תעמוד להם זכות אותו קרבן ושיכלו בעונשם</w:t>
      </w:r>
      <w:r>
        <w:rPr>
          <w:rFonts w:hint="cs"/>
          <w:rtl/>
        </w:rPr>
        <w:t>.</w:t>
      </w:r>
      <w:r>
        <w:rPr>
          <w:rStyle w:val="a5"/>
          <w:rtl/>
        </w:rPr>
        <w:footnoteReference w:id="13"/>
      </w:r>
    </w:p>
    <w:p w14:paraId="20AB2029" w14:textId="359FE66B" w:rsidR="00570F94" w:rsidRDefault="00570F94" w:rsidP="00C24BDF">
      <w:pPr>
        <w:pStyle w:val="ab"/>
        <w:rPr>
          <w:rtl/>
        </w:rPr>
      </w:pPr>
      <w:proofErr w:type="spellStart"/>
      <w:r>
        <w:rPr>
          <w:rtl/>
        </w:rPr>
        <w:lastRenderedPageBreak/>
        <w:t>ספורנו</w:t>
      </w:r>
      <w:proofErr w:type="spellEnd"/>
      <w:r>
        <w:rPr>
          <w:rtl/>
        </w:rPr>
        <w:t xml:space="preserve"> במדבר </w:t>
      </w:r>
      <w:proofErr w:type="spellStart"/>
      <w:r>
        <w:rPr>
          <w:rtl/>
        </w:rPr>
        <w:t>טז</w:t>
      </w:r>
      <w:proofErr w:type="spellEnd"/>
      <w:r w:rsidR="00C24BDF">
        <w:rPr>
          <w:rFonts w:hint="cs"/>
          <w:rtl/>
        </w:rPr>
        <w:t xml:space="preserve"> טו</w:t>
      </w:r>
      <w:r w:rsidR="00837974">
        <w:rPr>
          <w:rFonts w:hint="cs"/>
          <w:rtl/>
        </w:rPr>
        <w:t xml:space="preserve"> </w:t>
      </w:r>
      <w:r w:rsidR="00837974">
        <w:rPr>
          <w:rtl/>
        </w:rPr>
        <w:t>–</w:t>
      </w:r>
      <w:r w:rsidR="00837974">
        <w:rPr>
          <w:rFonts w:hint="cs"/>
          <w:rtl/>
        </w:rPr>
        <w:t xml:space="preserve"> בין אדם לחברו</w:t>
      </w:r>
    </w:p>
    <w:p w14:paraId="5FFD949E" w14:textId="77777777" w:rsidR="00C24BDF" w:rsidRDefault="00570F94" w:rsidP="00C24BDF">
      <w:pPr>
        <w:pStyle w:val="ac"/>
        <w:rPr>
          <w:rtl/>
        </w:rPr>
      </w:pPr>
      <w:r>
        <w:rPr>
          <w:rtl/>
        </w:rPr>
        <w:t xml:space="preserve">אל </w:t>
      </w:r>
      <w:proofErr w:type="spellStart"/>
      <w:r>
        <w:rPr>
          <w:rtl/>
        </w:rPr>
        <w:t>תפן</w:t>
      </w:r>
      <w:proofErr w:type="spellEnd"/>
      <w:r>
        <w:rPr>
          <w:rtl/>
        </w:rPr>
        <w:t xml:space="preserve"> אל מנחתם. אל </w:t>
      </w:r>
      <w:proofErr w:type="spellStart"/>
      <w:r>
        <w:rPr>
          <w:rtl/>
        </w:rPr>
        <w:t>תפן</w:t>
      </w:r>
      <w:proofErr w:type="spellEnd"/>
      <w:r>
        <w:rPr>
          <w:rtl/>
        </w:rPr>
        <w:t xml:space="preserve"> אל שום מין קרבן שיקריבו לכפר עליהם על הפך </w:t>
      </w:r>
      <w:r w:rsidR="00C24BDF">
        <w:rPr>
          <w:rFonts w:hint="cs"/>
          <w:rtl/>
        </w:rPr>
        <w:t>"</w:t>
      </w:r>
      <w:r>
        <w:rPr>
          <w:rtl/>
        </w:rPr>
        <w:t>ירח מנחה</w:t>
      </w:r>
      <w:r w:rsidR="00C24BDF">
        <w:rPr>
          <w:rFonts w:hint="cs"/>
          <w:rtl/>
        </w:rPr>
        <w:t>"</w:t>
      </w:r>
      <w:r>
        <w:rPr>
          <w:rtl/>
        </w:rPr>
        <w:t xml:space="preserve"> (שמואל - א </w:t>
      </w:r>
      <w:proofErr w:type="spellStart"/>
      <w:r>
        <w:rPr>
          <w:rtl/>
        </w:rPr>
        <w:t>כו</w:t>
      </w:r>
      <w:proofErr w:type="spellEnd"/>
      <w:r>
        <w:rPr>
          <w:rtl/>
        </w:rPr>
        <w:t xml:space="preserve"> </w:t>
      </w:r>
      <w:proofErr w:type="spellStart"/>
      <w:r>
        <w:rPr>
          <w:rtl/>
        </w:rPr>
        <w:t>יט</w:t>
      </w:r>
      <w:proofErr w:type="spellEnd"/>
      <w:r>
        <w:rPr>
          <w:rtl/>
        </w:rPr>
        <w:t>)</w:t>
      </w:r>
      <w:r w:rsidR="00C24BDF">
        <w:rPr>
          <w:rFonts w:hint="cs"/>
          <w:rtl/>
        </w:rPr>
        <w:t>.</w:t>
      </w:r>
      <w:r w:rsidR="009A1829">
        <w:rPr>
          <w:rStyle w:val="a5"/>
          <w:rtl/>
        </w:rPr>
        <w:footnoteReference w:id="14"/>
      </w:r>
      <w:r>
        <w:rPr>
          <w:rtl/>
        </w:rPr>
        <w:t xml:space="preserve"> וזה</w:t>
      </w:r>
      <w:r w:rsidR="00C24BDF">
        <w:rPr>
          <w:rFonts w:hint="cs"/>
          <w:rtl/>
        </w:rPr>
        <w:t>,</w:t>
      </w:r>
      <w:r>
        <w:rPr>
          <w:rtl/>
        </w:rPr>
        <w:t xml:space="preserve"> כי איני מוחל על עלבוני ואין למחול להם בלעדי זה</w:t>
      </w:r>
      <w:r w:rsidR="00C24BDF">
        <w:rPr>
          <w:rFonts w:hint="cs"/>
          <w:rtl/>
        </w:rPr>
        <w:t>.</w:t>
      </w:r>
      <w:r>
        <w:rPr>
          <w:rtl/>
        </w:rPr>
        <w:t xml:space="preserve"> </w:t>
      </w:r>
      <w:proofErr w:type="spellStart"/>
      <w:r>
        <w:rPr>
          <w:rtl/>
        </w:rPr>
        <w:t>כאמרם</w:t>
      </w:r>
      <w:proofErr w:type="spellEnd"/>
      <w:r w:rsidR="00C24BDF">
        <w:rPr>
          <w:rFonts w:hint="cs"/>
          <w:rtl/>
        </w:rPr>
        <w:t>:</w:t>
      </w:r>
      <w:r>
        <w:rPr>
          <w:rtl/>
        </w:rPr>
        <w:t xml:space="preserve"> </w:t>
      </w:r>
      <w:r w:rsidR="00C24BDF">
        <w:rPr>
          <w:rFonts w:hint="cs"/>
          <w:rtl/>
        </w:rPr>
        <w:t>"</w:t>
      </w:r>
      <w:r>
        <w:rPr>
          <w:rtl/>
        </w:rPr>
        <w:t xml:space="preserve">עונות שבין אדם </w:t>
      </w:r>
      <w:proofErr w:type="spellStart"/>
      <w:r>
        <w:rPr>
          <w:rtl/>
        </w:rPr>
        <w:t>לחבירו</w:t>
      </w:r>
      <w:proofErr w:type="spellEnd"/>
      <w:r>
        <w:rPr>
          <w:rtl/>
        </w:rPr>
        <w:t xml:space="preserve"> אין יום הכפורים מכפר עד שירצה חברו</w:t>
      </w:r>
      <w:r w:rsidR="00C24BDF">
        <w:rPr>
          <w:rFonts w:hint="cs"/>
          <w:rtl/>
        </w:rPr>
        <w:t>"</w:t>
      </w:r>
      <w:r>
        <w:rPr>
          <w:rtl/>
        </w:rPr>
        <w:t xml:space="preserve"> (יומא פה ב במשנה). וכן ירמיהו (</w:t>
      </w:r>
      <w:proofErr w:type="spellStart"/>
      <w:r>
        <w:rPr>
          <w:rtl/>
        </w:rPr>
        <w:t>יח</w:t>
      </w:r>
      <w:proofErr w:type="spellEnd"/>
      <w:r>
        <w:rPr>
          <w:rtl/>
        </w:rPr>
        <w:t xml:space="preserve"> כ-</w:t>
      </w:r>
      <w:proofErr w:type="spellStart"/>
      <w:r>
        <w:rPr>
          <w:rtl/>
        </w:rPr>
        <w:t>כג</w:t>
      </w:r>
      <w:proofErr w:type="spellEnd"/>
      <w:r>
        <w:rPr>
          <w:rtl/>
        </w:rPr>
        <w:t>) אמר</w:t>
      </w:r>
      <w:r w:rsidR="00C24BDF">
        <w:rPr>
          <w:rFonts w:hint="cs"/>
          <w:rtl/>
        </w:rPr>
        <w:t>:</w:t>
      </w:r>
      <w:r>
        <w:rPr>
          <w:rtl/>
        </w:rPr>
        <w:t xml:space="preserve"> </w:t>
      </w:r>
      <w:r w:rsidR="00C24BDF">
        <w:rPr>
          <w:rFonts w:hint="cs"/>
          <w:rtl/>
        </w:rPr>
        <w:t>"</w:t>
      </w:r>
      <w:r w:rsidR="00C24BDF">
        <w:rPr>
          <w:rtl/>
        </w:rPr>
        <w:t>כִּי כָרוּ שׁוּחָה לְנַפְשִׁי זְכֹר עָמְדִי לְפָנֶיךָ לְדַבֵּר עֲלֵיהֶם טוֹבָה לְהָשִׁיב אֶת חֲמָתְךָ מֵהֶם</w:t>
      </w:r>
      <w:r w:rsidR="00C24BDF">
        <w:rPr>
          <w:rFonts w:hint="cs"/>
          <w:rtl/>
        </w:rPr>
        <w:t xml:space="preserve"> ... </w:t>
      </w:r>
      <w:r w:rsidR="00C24BDF">
        <w:rPr>
          <w:rtl/>
        </w:rPr>
        <w:t>אַל תְּכַפֵּר עַל עֲוֹנָם וְחַטָּאתָם מִלְּפָנֶיךָ אַל תֶּמְחִי</w:t>
      </w:r>
      <w:r w:rsidR="00C24BDF">
        <w:rPr>
          <w:rFonts w:hint="cs"/>
          <w:rtl/>
        </w:rPr>
        <w:t>".</w:t>
      </w:r>
      <w:r w:rsidR="004879B0">
        <w:rPr>
          <w:rStyle w:val="a5"/>
          <w:rtl/>
        </w:rPr>
        <w:footnoteReference w:id="15"/>
      </w:r>
    </w:p>
    <w:p w14:paraId="1E3B556E" w14:textId="75EB8410" w:rsidR="00831BB5" w:rsidRDefault="00831BB5" w:rsidP="001E5EA9">
      <w:pPr>
        <w:pStyle w:val="ab"/>
        <w:rPr>
          <w:rtl/>
        </w:rPr>
      </w:pPr>
      <w:proofErr w:type="spellStart"/>
      <w:r>
        <w:rPr>
          <w:rtl/>
        </w:rPr>
        <w:t>רש"ר</w:t>
      </w:r>
      <w:proofErr w:type="spellEnd"/>
      <w:r>
        <w:rPr>
          <w:rtl/>
        </w:rPr>
        <w:t xml:space="preserve"> הירש במדבר פרק </w:t>
      </w:r>
      <w:proofErr w:type="spellStart"/>
      <w:r>
        <w:rPr>
          <w:rtl/>
        </w:rPr>
        <w:t>טז</w:t>
      </w:r>
      <w:proofErr w:type="spellEnd"/>
      <w:r w:rsidR="00476828">
        <w:rPr>
          <w:rFonts w:hint="cs"/>
          <w:rtl/>
        </w:rPr>
        <w:t xml:space="preserve"> </w:t>
      </w:r>
      <w:r w:rsidR="00476828">
        <w:rPr>
          <w:rtl/>
        </w:rPr>
        <w:t>–</w:t>
      </w:r>
      <w:r w:rsidR="00476828">
        <w:rPr>
          <w:rFonts w:hint="cs"/>
          <w:rtl/>
        </w:rPr>
        <w:t xml:space="preserve"> שותפים עם כלל האומה</w:t>
      </w:r>
    </w:p>
    <w:p w14:paraId="6549233E" w14:textId="77777777" w:rsidR="00BC7AAB" w:rsidRDefault="00831BB5" w:rsidP="00831BB5">
      <w:pPr>
        <w:pStyle w:val="ac"/>
        <w:rPr>
          <w:rtl/>
        </w:rPr>
      </w:pPr>
      <w:r>
        <w:rPr>
          <w:rtl/>
        </w:rPr>
        <w:t xml:space="preserve">נראה לנו שיש להבין כך את המנחה האמורה כאן: קרח ומאתיים וחמשים האיש התקוממו במישרין כנגד ה', שהרי חלקו על עבודת </w:t>
      </w:r>
      <w:proofErr w:type="spellStart"/>
      <w:r>
        <w:rPr>
          <w:rtl/>
        </w:rPr>
        <w:t>הקרבנות</w:t>
      </w:r>
      <w:proofErr w:type="spellEnd"/>
      <w:r>
        <w:rPr>
          <w:rtl/>
        </w:rPr>
        <w:t xml:space="preserve"> שבמקדש הנעשית על ידי אהרן במצות ה'. ביהירות ליבם פרשו מאותה עבודת </w:t>
      </w:r>
      <w:proofErr w:type="spellStart"/>
      <w:r>
        <w:rPr>
          <w:rtl/>
        </w:rPr>
        <w:t>הקרבנות</w:t>
      </w:r>
      <w:proofErr w:type="spellEnd"/>
      <w:r>
        <w:rPr>
          <w:rtl/>
        </w:rPr>
        <w:t xml:space="preserve"> שיש בה באמת משום כניעה לה', ובגאוותם היו מוכנים להקריב לה' קטורת מליבם. דתן ואבירם לא השתתפו בצד זה של המרד, הנוגע לענייני כהונה. הם לא חטאו ב"מנחתם". הם עמדו במנחתם על היסוד המשותף לכלל האומה; במנחתם המסמלת את כניעתם לה' הם היו קשורים כהלכה לקרבן הציבור של האומה במקדש. הם לא ביקשו ליטול כהונה לעצמם ולעשות מעשה כהן</w:t>
      </w:r>
      <w:r w:rsidR="00BC7AAB">
        <w:rPr>
          <w:rFonts w:hint="cs"/>
          <w:rtl/>
        </w:rPr>
        <w:t>.</w:t>
      </w:r>
      <w:r w:rsidR="0071781C">
        <w:rPr>
          <w:rStyle w:val="a5"/>
          <w:rtl/>
        </w:rPr>
        <w:footnoteReference w:id="16"/>
      </w:r>
    </w:p>
    <w:p w14:paraId="41D9E9E6" w14:textId="50F034E3" w:rsidR="0039426D" w:rsidRDefault="0039426D" w:rsidP="003430AB">
      <w:pPr>
        <w:pStyle w:val="ab"/>
        <w:rPr>
          <w:rtl/>
        </w:rPr>
      </w:pPr>
      <w:r>
        <w:rPr>
          <w:rtl/>
        </w:rPr>
        <w:t>דברים רבה (ליברמן) פרשת ואתחנן</w:t>
      </w:r>
      <w:r w:rsidR="00476828">
        <w:rPr>
          <w:rFonts w:hint="cs"/>
          <w:rtl/>
        </w:rPr>
        <w:t xml:space="preserve"> </w:t>
      </w:r>
      <w:r w:rsidR="00476828">
        <w:rPr>
          <w:rtl/>
        </w:rPr>
        <w:t>–</w:t>
      </w:r>
      <w:r w:rsidR="00476828">
        <w:rPr>
          <w:rFonts w:hint="cs"/>
          <w:rtl/>
        </w:rPr>
        <w:t xml:space="preserve"> ההתחשבנות עם משה</w:t>
      </w:r>
    </w:p>
    <w:p w14:paraId="5FEEF75E" w14:textId="77777777" w:rsidR="00936BDE" w:rsidRDefault="0039426D" w:rsidP="00936BDE">
      <w:pPr>
        <w:pStyle w:val="ac"/>
        <w:rPr>
          <w:rtl/>
        </w:rPr>
      </w:pPr>
      <w:r>
        <w:rPr>
          <w:rtl/>
        </w:rPr>
        <w:t>"רב לך</w:t>
      </w:r>
      <w:r w:rsidR="003430AB">
        <w:rPr>
          <w:rFonts w:hint="cs"/>
          <w:rtl/>
        </w:rPr>
        <w:t xml:space="preserve">" (דברים ג </w:t>
      </w:r>
      <w:proofErr w:type="spellStart"/>
      <w:r w:rsidR="003430AB">
        <w:rPr>
          <w:rFonts w:hint="cs"/>
          <w:rtl/>
        </w:rPr>
        <w:t>כו</w:t>
      </w:r>
      <w:proofErr w:type="spellEnd"/>
      <w:r w:rsidR="003430AB">
        <w:rPr>
          <w:rFonts w:hint="cs"/>
          <w:rtl/>
        </w:rPr>
        <w:t>)</w:t>
      </w:r>
      <w:r>
        <w:rPr>
          <w:rtl/>
        </w:rPr>
        <w:t>,</w:t>
      </w:r>
      <w:r w:rsidR="003430AB">
        <w:rPr>
          <w:rStyle w:val="a5"/>
          <w:rtl/>
        </w:rPr>
        <w:footnoteReference w:id="17"/>
      </w:r>
      <w:r>
        <w:rPr>
          <w:rtl/>
        </w:rPr>
        <w:t xml:space="preserve"> א"ל הק</w:t>
      </w:r>
      <w:r w:rsidR="003430AB">
        <w:rPr>
          <w:rFonts w:hint="cs"/>
          <w:rtl/>
        </w:rPr>
        <w:t>ב"ה:</w:t>
      </w:r>
      <w:r>
        <w:rPr>
          <w:rtl/>
        </w:rPr>
        <w:t xml:space="preserve"> משה, גומל גומלין אנא, מה </w:t>
      </w:r>
      <w:proofErr w:type="spellStart"/>
      <w:r>
        <w:rPr>
          <w:rtl/>
        </w:rPr>
        <w:t>דעבדת</w:t>
      </w:r>
      <w:proofErr w:type="spellEnd"/>
      <w:r>
        <w:rPr>
          <w:rtl/>
        </w:rPr>
        <w:t xml:space="preserve"> </w:t>
      </w:r>
      <w:proofErr w:type="spellStart"/>
      <w:r>
        <w:rPr>
          <w:rtl/>
        </w:rPr>
        <w:t>מתעביד</w:t>
      </w:r>
      <w:proofErr w:type="spellEnd"/>
      <w:r>
        <w:rPr>
          <w:rtl/>
        </w:rPr>
        <w:t xml:space="preserve"> לך</w:t>
      </w:r>
      <w:r w:rsidR="003430AB">
        <w:rPr>
          <w:rFonts w:hint="cs"/>
          <w:rtl/>
        </w:rPr>
        <w:t>.</w:t>
      </w:r>
      <w:r w:rsidR="003430AB">
        <w:rPr>
          <w:rStyle w:val="a5"/>
          <w:rtl/>
        </w:rPr>
        <w:footnoteReference w:id="18"/>
      </w:r>
      <w:r>
        <w:rPr>
          <w:rtl/>
        </w:rPr>
        <w:t xml:space="preserve"> אתה אמרת</w:t>
      </w:r>
      <w:r w:rsidR="003430AB">
        <w:rPr>
          <w:rFonts w:hint="cs"/>
          <w:rtl/>
        </w:rPr>
        <w:t>:</w:t>
      </w:r>
      <w:r>
        <w:rPr>
          <w:rtl/>
        </w:rPr>
        <w:t xml:space="preserve"> </w:t>
      </w:r>
      <w:r w:rsidR="003430AB">
        <w:rPr>
          <w:rFonts w:hint="cs"/>
          <w:rtl/>
        </w:rPr>
        <w:t>"</w:t>
      </w:r>
      <w:r>
        <w:rPr>
          <w:rtl/>
        </w:rPr>
        <w:t>רב לכם</w:t>
      </w:r>
      <w:r w:rsidR="003430AB">
        <w:rPr>
          <w:rFonts w:hint="cs"/>
          <w:rtl/>
        </w:rPr>
        <w:t xml:space="preserve"> בני לוי" (</w:t>
      </w:r>
      <w:r>
        <w:rPr>
          <w:rtl/>
        </w:rPr>
        <w:t xml:space="preserve">במדבר </w:t>
      </w:r>
      <w:proofErr w:type="spellStart"/>
      <w:r>
        <w:rPr>
          <w:rtl/>
        </w:rPr>
        <w:t>טז</w:t>
      </w:r>
      <w:proofErr w:type="spellEnd"/>
      <w:r>
        <w:rPr>
          <w:rtl/>
        </w:rPr>
        <w:t xml:space="preserve"> ז</w:t>
      </w:r>
      <w:r w:rsidR="003430AB">
        <w:rPr>
          <w:rFonts w:hint="cs"/>
          <w:rtl/>
        </w:rPr>
        <w:t>)</w:t>
      </w:r>
      <w:r>
        <w:rPr>
          <w:rtl/>
        </w:rPr>
        <w:t xml:space="preserve">, אף אנא </w:t>
      </w:r>
      <w:proofErr w:type="spellStart"/>
      <w:r>
        <w:rPr>
          <w:rtl/>
        </w:rPr>
        <w:t>אמרית</w:t>
      </w:r>
      <w:proofErr w:type="spellEnd"/>
      <w:r w:rsidR="003430AB">
        <w:rPr>
          <w:rFonts w:hint="cs"/>
          <w:rtl/>
        </w:rPr>
        <w:t>:</w:t>
      </w:r>
      <w:r>
        <w:rPr>
          <w:rtl/>
        </w:rPr>
        <w:t xml:space="preserve"> </w:t>
      </w:r>
      <w:r w:rsidR="003430AB">
        <w:rPr>
          <w:rFonts w:hint="cs"/>
          <w:rtl/>
        </w:rPr>
        <w:t>"</w:t>
      </w:r>
      <w:r>
        <w:rPr>
          <w:rtl/>
        </w:rPr>
        <w:t>רב לך</w:t>
      </w:r>
      <w:r w:rsidR="003430AB">
        <w:rPr>
          <w:rFonts w:hint="cs"/>
          <w:rtl/>
        </w:rPr>
        <w:t>"</w:t>
      </w:r>
      <w:r w:rsidR="00936BDE">
        <w:rPr>
          <w:rFonts w:hint="cs"/>
          <w:rtl/>
        </w:rPr>
        <w:t>.</w:t>
      </w:r>
      <w:r>
        <w:rPr>
          <w:rtl/>
        </w:rPr>
        <w:t xml:space="preserve"> אתה אמרת</w:t>
      </w:r>
      <w:r w:rsidR="00936BDE">
        <w:rPr>
          <w:rFonts w:hint="cs"/>
          <w:rtl/>
        </w:rPr>
        <w:t>:</w:t>
      </w:r>
      <w:r>
        <w:rPr>
          <w:rtl/>
        </w:rPr>
        <w:t xml:space="preserve"> </w:t>
      </w:r>
      <w:r w:rsidR="00936BDE">
        <w:rPr>
          <w:rFonts w:hint="cs"/>
          <w:rtl/>
        </w:rPr>
        <w:t>"</w:t>
      </w:r>
      <w:r>
        <w:rPr>
          <w:rtl/>
        </w:rPr>
        <w:t xml:space="preserve">אל </w:t>
      </w:r>
      <w:proofErr w:type="spellStart"/>
      <w:r>
        <w:rPr>
          <w:rtl/>
        </w:rPr>
        <w:t>תפן</w:t>
      </w:r>
      <w:proofErr w:type="spellEnd"/>
      <w:r>
        <w:rPr>
          <w:rtl/>
        </w:rPr>
        <w:t xml:space="preserve"> אל מנחתם</w:t>
      </w:r>
      <w:r w:rsidR="00936BDE">
        <w:rPr>
          <w:rFonts w:hint="cs"/>
          <w:rtl/>
        </w:rPr>
        <w:t>" (</w:t>
      </w:r>
      <w:r>
        <w:rPr>
          <w:rtl/>
        </w:rPr>
        <w:t xml:space="preserve">במדבר </w:t>
      </w:r>
      <w:proofErr w:type="spellStart"/>
      <w:r>
        <w:rPr>
          <w:rtl/>
        </w:rPr>
        <w:t>טז</w:t>
      </w:r>
      <w:proofErr w:type="spellEnd"/>
      <w:r>
        <w:rPr>
          <w:rtl/>
        </w:rPr>
        <w:t xml:space="preserve"> טו</w:t>
      </w:r>
      <w:r w:rsidR="00936BDE">
        <w:rPr>
          <w:rFonts w:hint="cs"/>
          <w:rtl/>
        </w:rPr>
        <w:t>)</w:t>
      </w:r>
      <w:r>
        <w:rPr>
          <w:rtl/>
        </w:rPr>
        <w:t xml:space="preserve">, אף אנא </w:t>
      </w:r>
      <w:proofErr w:type="spellStart"/>
      <w:r>
        <w:rPr>
          <w:rtl/>
        </w:rPr>
        <w:t>אמרית</w:t>
      </w:r>
      <w:proofErr w:type="spellEnd"/>
      <w:r w:rsidR="00936BDE">
        <w:rPr>
          <w:rFonts w:hint="cs"/>
          <w:rtl/>
        </w:rPr>
        <w:t>:</w:t>
      </w:r>
      <w:r>
        <w:rPr>
          <w:rtl/>
        </w:rPr>
        <w:t xml:space="preserve"> </w:t>
      </w:r>
      <w:r w:rsidR="00936BDE">
        <w:rPr>
          <w:rFonts w:hint="cs"/>
          <w:rtl/>
        </w:rPr>
        <w:t>"</w:t>
      </w:r>
      <w:r>
        <w:rPr>
          <w:rtl/>
        </w:rPr>
        <w:t>אל תוסף דבר אלי עוד</w:t>
      </w:r>
      <w:r w:rsidR="00936BDE">
        <w:rPr>
          <w:rFonts w:hint="cs"/>
          <w:rtl/>
        </w:rPr>
        <w:t>" (</w:t>
      </w:r>
      <w:r>
        <w:rPr>
          <w:rtl/>
        </w:rPr>
        <w:t xml:space="preserve">דברים ג </w:t>
      </w:r>
      <w:proofErr w:type="spellStart"/>
      <w:r>
        <w:rPr>
          <w:rtl/>
        </w:rPr>
        <w:t>כו</w:t>
      </w:r>
      <w:proofErr w:type="spellEnd"/>
      <w:r w:rsidR="00936BDE">
        <w:rPr>
          <w:rFonts w:hint="cs"/>
          <w:rtl/>
        </w:rPr>
        <w:t>).</w:t>
      </w:r>
      <w:r w:rsidR="001E5EA9">
        <w:rPr>
          <w:rStyle w:val="a5"/>
          <w:rtl/>
        </w:rPr>
        <w:footnoteReference w:id="19"/>
      </w:r>
    </w:p>
    <w:p w14:paraId="0B7FD547" w14:textId="77777777" w:rsidR="00D82E7F" w:rsidRDefault="00D82E7F" w:rsidP="00D82E7F">
      <w:pPr>
        <w:pStyle w:val="ab"/>
        <w:rPr>
          <w:rtl/>
        </w:rPr>
      </w:pPr>
      <w:r>
        <w:rPr>
          <w:rtl/>
        </w:rPr>
        <w:lastRenderedPageBreak/>
        <w:t xml:space="preserve">אבן עזרא במדבר </w:t>
      </w:r>
      <w:proofErr w:type="spellStart"/>
      <w:r>
        <w:rPr>
          <w:rtl/>
        </w:rPr>
        <w:t>טז</w:t>
      </w:r>
      <w:proofErr w:type="spellEnd"/>
      <w:r>
        <w:rPr>
          <w:rtl/>
        </w:rPr>
        <w:t xml:space="preserve"> </w:t>
      </w:r>
      <w:r>
        <w:rPr>
          <w:rFonts w:hint="cs"/>
          <w:rtl/>
        </w:rPr>
        <w:t xml:space="preserve">יד </w:t>
      </w:r>
      <w:r>
        <w:rPr>
          <w:rtl/>
        </w:rPr>
        <w:t>–</w:t>
      </w:r>
      <w:r>
        <w:rPr>
          <w:rFonts w:hint="cs"/>
          <w:rtl/>
        </w:rPr>
        <w:t xml:space="preserve"> איפה ארץ זבת חלב ודבש?</w:t>
      </w:r>
    </w:p>
    <w:p w14:paraId="6580711A" w14:textId="369DAEFF" w:rsidR="00D82E7F" w:rsidRDefault="00D82E7F" w:rsidP="00D82E7F">
      <w:pPr>
        <w:pStyle w:val="ac"/>
        <w:rPr>
          <w:rtl/>
        </w:rPr>
      </w:pPr>
      <w:r>
        <w:rPr>
          <w:rFonts w:hint="cs"/>
          <w:rtl/>
        </w:rPr>
        <w:t>"</w:t>
      </w:r>
      <w:r>
        <w:rPr>
          <w:rtl/>
        </w:rPr>
        <w:t xml:space="preserve">אף לא </w:t>
      </w:r>
      <w:r>
        <w:rPr>
          <w:rFonts w:hint="cs"/>
          <w:rtl/>
        </w:rPr>
        <w:t xml:space="preserve">אל </w:t>
      </w:r>
      <w:r>
        <w:rPr>
          <w:rtl/>
        </w:rPr>
        <w:t xml:space="preserve">ארץ זבת חלב ודבש </w:t>
      </w:r>
      <w:proofErr w:type="spellStart"/>
      <w:r>
        <w:rPr>
          <w:rtl/>
        </w:rPr>
        <w:t>הביאותנו</w:t>
      </w:r>
      <w:proofErr w:type="spellEnd"/>
      <w:r>
        <w:rPr>
          <w:rFonts w:hint="cs"/>
          <w:rtl/>
        </w:rPr>
        <w:t>"</w:t>
      </w:r>
      <w:r>
        <w:rPr>
          <w:rtl/>
        </w:rPr>
        <w:t xml:space="preserve">. והטעם - שהוצאתנו ממקום טוב, ואילו </w:t>
      </w:r>
      <w:proofErr w:type="spellStart"/>
      <w:r>
        <w:rPr>
          <w:rtl/>
        </w:rPr>
        <w:t>הביאותנו</w:t>
      </w:r>
      <w:proofErr w:type="spellEnd"/>
      <w:r>
        <w:rPr>
          <w:rtl/>
        </w:rPr>
        <w:t xml:space="preserve"> למקום טוב כמוהו, ונתת לנו שדה וכרם כאשר היה לנו במצרים ותבקש שררה, היינו סובלים. רק </w:t>
      </w:r>
      <w:proofErr w:type="spellStart"/>
      <w:r>
        <w:rPr>
          <w:rtl/>
        </w:rPr>
        <w:t>הסירותנו</w:t>
      </w:r>
      <w:proofErr w:type="spellEnd"/>
      <w:r>
        <w:rPr>
          <w:rtl/>
        </w:rPr>
        <w:t xml:space="preserve"> ממקום טוב משדותינו וכרמנו,</w:t>
      </w:r>
      <w:r w:rsidR="00725FEC">
        <w:rPr>
          <w:rStyle w:val="a5"/>
          <w:rtl/>
        </w:rPr>
        <w:footnoteReference w:id="20"/>
      </w:r>
      <w:r>
        <w:rPr>
          <w:rtl/>
        </w:rPr>
        <w:t xml:space="preserve"> ולא </w:t>
      </w:r>
      <w:proofErr w:type="spellStart"/>
      <w:r>
        <w:rPr>
          <w:rtl/>
        </w:rPr>
        <w:t>הביאותנו</w:t>
      </w:r>
      <w:proofErr w:type="spellEnd"/>
      <w:r>
        <w:rPr>
          <w:rtl/>
        </w:rPr>
        <w:t xml:space="preserve"> אל מקום כמוהו ולמה תבקש שררה?</w:t>
      </w:r>
      <w:r w:rsidR="008F3913">
        <w:rPr>
          <w:rStyle w:val="a5"/>
          <w:rtl/>
        </w:rPr>
        <w:footnoteReference w:id="21"/>
      </w:r>
    </w:p>
    <w:p w14:paraId="6D94B0AE" w14:textId="77777777" w:rsidR="005D2A7F" w:rsidRDefault="005D2A7F" w:rsidP="00FB5F8B">
      <w:pPr>
        <w:pStyle w:val="ad"/>
        <w:spacing w:before="240"/>
        <w:rPr>
          <w:rtl/>
        </w:rPr>
      </w:pPr>
      <w:r>
        <w:rPr>
          <w:rtl/>
        </w:rPr>
        <w:t>שבת שלום</w:t>
      </w:r>
      <w:r w:rsidR="009F45CA">
        <w:rPr>
          <w:rFonts w:hint="cs"/>
          <w:rtl/>
        </w:rPr>
        <w:t xml:space="preserve"> </w:t>
      </w:r>
      <w:r w:rsidR="00FB5F8B">
        <w:rPr>
          <w:rFonts w:hint="cs"/>
          <w:rtl/>
        </w:rPr>
        <w:t>ו</w:t>
      </w:r>
      <w:r>
        <w:rPr>
          <w:rtl/>
        </w:rPr>
        <w:t>קיץ טוב</w:t>
      </w:r>
    </w:p>
    <w:p w14:paraId="7C4AF3C0" w14:textId="77777777" w:rsidR="005D2A7F" w:rsidRDefault="005D2A7F" w:rsidP="007E4393">
      <w:pPr>
        <w:pStyle w:val="ad"/>
        <w:rPr>
          <w:rtl/>
        </w:rPr>
      </w:pPr>
      <w:r>
        <w:rPr>
          <w:rtl/>
        </w:rPr>
        <w:t>מחלקי המים</w:t>
      </w:r>
    </w:p>
    <w:sectPr w:rsidR="005D2A7F" w:rsidSect="00E1694E">
      <w:headerReference w:type="default" r:id="rId9"/>
      <w:footerReference w:type="default" r:id="rId10"/>
      <w:headerReference w:type="first" r:id="rId11"/>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7AED" w14:textId="77777777" w:rsidR="00B11FAA" w:rsidRDefault="00B11FAA">
      <w:r>
        <w:separator/>
      </w:r>
    </w:p>
  </w:endnote>
  <w:endnote w:type="continuationSeparator" w:id="0">
    <w:p w14:paraId="16AE4E6A" w14:textId="77777777" w:rsidR="00B11FAA" w:rsidRDefault="00B1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394" w14:textId="77777777" w:rsidR="00F358F1" w:rsidRPr="00F8747C" w:rsidRDefault="00F358F1" w:rsidP="00827984">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0389C">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0389C">
      <w:rPr>
        <w:rStyle w:val="af"/>
        <w:noProof/>
        <w:rtl/>
      </w:rPr>
      <w:t>3</w:t>
    </w:r>
    <w:r w:rsidRPr="00F8747C">
      <w:rPr>
        <w:rStyle w:val="af"/>
      </w:rPr>
      <w:fldChar w:fldCharType="end"/>
    </w:r>
  </w:p>
  <w:p w14:paraId="0A728134" w14:textId="77777777" w:rsidR="00F358F1" w:rsidRPr="00827984" w:rsidRDefault="00F358F1" w:rsidP="008279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306D" w14:textId="77777777" w:rsidR="00B11FAA" w:rsidRDefault="00B11FAA">
      <w:r>
        <w:rPr>
          <w:rFonts w:cs="Miriam"/>
        </w:rPr>
        <w:separator/>
      </w:r>
    </w:p>
  </w:footnote>
  <w:footnote w:type="continuationSeparator" w:id="0">
    <w:p w14:paraId="67F29EC3" w14:textId="77777777" w:rsidR="00B11FAA" w:rsidRDefault="00B11FAA">
      <w:r>
        <w:continuationSeparator/>
      </w:r>
    </w:p>
  </w:footnote>
  <w:footnote w:id="1">
    <w:p w14:paraId="680ECCF0" w14:textId="039FFD1A" w:rsidR="00020FFC" w:rsidRDefault="00020FFC" w:rsidP="00435C27">
      <w:pPr>
        <w:pStyle w:val="a3"/>
      </w:pPr>
      <w:r>
        <w:rPr>
          <w:rStyle w:val="a5"/>
        </w:rPr>
        <w:footnoteRef/>
      </w:r>
      <w:r>
        <w:rPr>
          <w:rtl/>
        </w:rPr>
        <w:t xml:space="preserve"> </w:t>
      </w:r>
      <w:r w:rsidR="00841F68">
        <w:rPr>
          <w:rFonts w:hint="cs"/>
          <w:rtl/>
          <w:lang w:eastAsia="en-US"/>
        </w:rPr>
        <w:t>מפרש רש"י: "</w:t>
      </w:r>
      <w:proofErr w:type="spellStart"/>
      <w:r w:rsidR="00841F68">
        <w:rPr>
          <w:rtl/>
          <w:lang w:eastAsia="en-US"/>
        </w:rPr>
        <w:t>ויחר</w:t>
      </w:r>
      <w:proofErr w:type="spellEnd"/>
      <w:r w:rsidR="00841F68">
        <w:rPr>
          <w:rtl/>
          <w:lang w:eastAsia="en-US"/>
        </w:rPr>
        <w:t xml:space="preserve"> למשה מאד - נצטער עד למאוד</w:t>
      </w:r>
      <w:r w:rsidR="00841F68">
        <w:rPr>
          <w:rFonts w:hint="cs"/>
          <w:rtl/>
          <w:lang w:eastAsia="en-US"/>
        </w:rPr>
        <w:t>". מדוע? משום "</w:t>
      </w:r>
      <w:r w:rsidR="00841F68">
        <w:rPr>
          <w:rtl/>
          <w:lang w:eastAsia="en-US"/>
        </w:rPr>
        <w:t>שכבר היה סורחן רביעי בידם</w:t>
      </w:r>
      <w:r w:rsidR="00841F68">
        <w:rPr>
          <w:rFonts w:hint="cs"/>
          <w:rtl/>
          <w:lang w:eastAsia="en-US"/>
        </w:rPr>
        <w:t xml:space="preserve">" אומר </w:t>
      </w:r>
      <w:r w:rsidR="00841F68">
        <w:rPr>
          <w:rtl/>
          <w:lang w:eastAsia="en-US"/>
        </w:rPr>
        <w:t xml:space="preserve">מדרש </w:t>
      </w:r>
      <w:proofErr w:type="spellStart"/>
      <w:r w:rsidR="00841F68">
        <w:rPr>
          <w:rtl/>
          <w:lang w:eastAsia="en-US"/>
        </w:rPr>
        <w:t>תנחומא</w:t>
      </w:r>
      <w:proofErr w:type="spellEnd"/>
      <w:r w:rsidR="00841F68">
        <w:rPr>
          <w:rFonts w:hint="cs"/>
          <w:rtl/>
          <w:lang w:eastAsia="en-US"/>
        </w:rPr>
        <w:t xml:space="preserve">. אך מפשט המקרא נראה משום שתקפו אותו אישית ואמרו לו: "כי תשתרר עלינו גם השתרר". הראיה, שמשה צריך להצטדק ולומר: "לא חמור אחד מהם נשאתי ולא </w:t>
      </w:r>
      <w:proofErr w:type="spellStart"/>
      <w:r w:rsidR="00841F68">
        <w:rPr>
          <w:rFonts w:hint="cs"/>
          <w:rtl/>
          <w:lang w:eastAsia="en-US"/>
        </w:rPr>
        <w:t>הרעותי</w:t>
      </w:r>
      <w:proofErr w:type="spellEnd"/>
      <w:r w:rsidR="00841F68">
        <w:rPr>
          <w:rFonts w:hint="cs"/>
          <w:rtl/>
          <w:lang w:eastAsia="en-US"/>
        </w:rPr>
        <w:t xml:space="preserve"> אחד מהם". </w:t>
      </w:r>
      <w:r w:rsidR="006415DA">
        <w:rPr>
          <w:rFonts w:hint="cs"/>
          <w:rtl/>
          <w:lang w:eastAsia="en-US"/>
        </w:rPr>
        <w:t xml:space="preserve">ולהלן נראה שלמשה חרה מאד על כך שבניגוד לקרח ועדתו שמנהלים </w:t>
      </w:r>
      <w:proofErr w:type="spellStart"/>
      <w:r w:rsidR="006415DA">
        <w:rPr>
          <w:rFonts w:hint="cs"/>
          <w:rtl/>
          <w:lang w:eastAsia="en-US"/>
        </w:rPr>
        <w:t>איתו</w:t>
      </w:r>
      <w:proofErr w:type="spellEnd"/>
      <w:r w:rsidR="006415DA">
        <w:rPr>
          <w:rFonts w:hint="cs"/>
          <w:rtl/>
          <w:lang w:eastAsia="en-US"/>
        </w:rPr>
        <w:t xml:space="preserve"> דיאלוג כלשהו, דתן ואבירם מטיחים בו אשמות ואינם מנהלים שום דיאלוג. </w:t>
      </w:r>
      <w:r w:rsidR="00841F68">
        <w:rPr>
          <w:rFonts w:hint="cs"/>
          <w:rtl/>
          <w:lang w:eastAsia="en-US"/>
        </w:rPr>
        <w:t>ועד כדי כך חרה למשה עד שאין הוא רוצה או יכול לומר זאת ישירות לחולקים עליו (כפי שהוא אומר לקרח ועדתו בפסוק הסמוך) והוא אומר זאת לפני הקב"ה! כאילו גם בפניו הוא צריך להצטדק ולבקש שלא יפנה למנחתם של דתן ואבירם. מה היא "מנחה" זו</w:t>
      </w:r>
      <w:r w:rsidR="00435C27">
        <w:rPr>
          <w:rFonts w:hint="cs"/>
          <w:rtl/>
          <w:lang w:eastAsia="en-US"/>
        </w:rPr>
        <w:t xml:space="preserve"> שממנה </w:t>
      </w:r>
      <w:r w:rsidR="00841F68">
        <w:rPr>
          <w:rFonts w:hint="cs"/>
          <w:rtl/>
          <w:lang w:eastAsia="en-US"/>
        </w:rPr>
        <w:t>חושש משה</w:t>
      </w:r>
      <w:r w:rsidR="00435C27">
        <w:rPr>
          <w:rFonts w:hint="cs"/>
          <w:rtl/>
          <w:lang w:eastAsia="en-US"/>
        </w:rPr>
        <w:t xml:space="preserve">? </w:t>
      </w:r>
      <w:r w:rsidR="00841F68">
        <w:rPr>
          <w:rFonts w:hint="cs"/>
          <w:rtl/>
          <w:lang w:eastAsia="en-US"/>
        </w:rPr>
        <w:t xml:space="preserve">על מה </w:t>
      </w:r>
      <w:r w:rsidR="00435C27">
        <w:rPr>
          <w:rFonts w:hint="cs"/>
          <w:rtl/>
          <w:lang w:eastAsia="en-US"/>
        </w:rPr>
        <w:t>ו</w:t>
      </w:r>
      <w:r w:rsidR="006415DA">
        <w:rPr>
          <w:rFonts w:hint="eastAsia"/>
          <w:rtl/>
          <w:lang w:eastAsia="en-US"/>
        </w:rPr>
        <w:t>ְ</w:t>
      </w:r>
      <w:r w:rsidR="00435C27">
        <w:rPr>
          <w:rFonts w:hint="cs"/>
          <w:rtl/>
          <w:lang w:eastAsia="en-US"/>
        </w:rPr>
        <w:t>ל</w:t>
      </w:r>
      <w:r w:rsidR="00435C27">
        <w:rPr>
          <w:rFonts w:hint="eastAsia"/>
          <w:rtl/>
          <w:lang w:eastAsia="en-US"/>
        </w:rPr>
        <w:t>ָ</w:t>
      </w:r>
      <w:r w:rsidR="00435C27">
        <w:rPr>
          <w:rFonts w:hint="cs"/>
          <w:rtl/>
          <w:lang w:eastAsia="en-US"/>
        </w:rPr>
        <w:t>מ</w:t>
      </w:r>
      <w:r w:rsidR="00435C27">
        <w:rPr>
          <w:rFonts w:hint="eastAsia"/>
          <w:rtl/>
          <w:lang w:eastAsia="en-US"/>
        </w:rPr>
        <w:t>ָ</w:t>
      </w:r>
      <w:r w:rsidR="00435C27">
        <w:rPr>
          <w:rFonts w:hint="cs"/>
          <w:rtl/>
          <w:lang w:eastAsia="en-US"/>
        </w:rPr>
        <w:t xml:space="preserve">ה הוא </w:t>
      </w:r>
      <w:r w:rsidR="00841F68">
        <w:rPr>
          <w:rFonts w:hint="cs"/>
          <w:rtl/>
          <w:lang w:eastAsia="en-US"/>
        </w:rPr>
        <w:t>מבקש מהקב"ה שלא ישעה</w:t>
      </w:r>
      <w:r w:rsidR="00FE0F8B">
        <w:rPr>
          <w:rFonts w:hint="cs"/>
          <w:rtl/>
          <w:lang w:eastAsia="en-US"/>
        </w:rPr>
        <w:t xml:space="preserve"> לה</w:t>
      </w:r>
      <w:r w:rsidR="00841F68">
        <w:rPr>
          <w:rFonts w:hint="cs"/>
          <w:rtl/>
          <w:lang w:eastAsia="en-US"/>
        </w:rPr>
        <w:t>?</w:t>
      </w:r>
      <w:r>
        <w:rPr>
          <w:rFonts w:hint="cs"/>
          <w:rtl/>
          <w:lang w:eastAsia="en-US"/>
        </w:rPr>
        <w:t xml:space="preserve"> </w:t>
      </w:r>
    </w:p>
  </w:footnote>
  <w:footnote w:id="2">
    <w:p w14:paraId="01F219E8" w14:textId="2C28F936" w:rsidR="004A3F92" w:rsidRDefault="004A3F92">
      <w:pPr>
        <w:pStyle w:val="a3"/>
      </w:pPr>
      <w:r>
        <w:rPr>
          <w:rStyle w:val="a5"/>
        </w:rPr>
        <w:footnoteRef/>
      </w:r>
      <w:r>
        <w:rPr>
          <w:rtl/>
        </w:rPr>
        <w:t xml:space="preserve"> </w:t>
      </w:r>
      <w:r>
        <w:rPr>
          <w:rFonts w:hint="cs"/>
          <w:rtl/>
        </w:rPr>
        <w:t>עפ"י פרשני המדרש כאן, "עבודתם" היא הקטורת שמובאת מכספי הציבור ו</w:t>
      </w:r>
      <w:r w:rsidR="00500510">
        <w:rPr>
          <w:rFonts w:hint="cs"/>
          <w:rtl/>
        </w:rPr>
        <w:t>"</w:t>
      </w:r>
      <w:r>
        <w:rPr>
          <w:rFonts w:hint="cs"/>
          <w:rtl/>
        </w:rPr>
        <w:t>מנחתם</w:t>
      </w:r>
      <w:r w:rsidR="00500510">
        <w:rPr>
          <w:rFonts w:hint="cs"/>
          <w:rtl/>
        </w:rPr>
        <w:t>"</w:t>
      </w:r>
      <w:r>
        <w:rPr>
          <w:rFonts w:hint="cs"/>
          <w:rtl/>
        </w:rPr>
        <w:t xml:space="preserve"> היא כפשוטה </w:t>
      </w:r>
      <w:r>
        <w:rPr>
          <w:rtl/>
        </w:rPr>
        <w:t>–</w:t>
      </w:r>
      <w:r>
        <w:rPr>
          <w:rFonts w:hint="cs"/>
          <w:rtl/>
        </w:rPr>
        <w:t xml:space="preserve"> קרבן מנחה, המנחה שנלווית לקרבן התמיד. </w:t>
      </w:r>
      <w:r w:rsidR="00476828">
        <w:rPr>
          <w:rFonts w:hint="cs"/>
          <w:rtl/>
        </w:rPr>
        <w:t xml:space="preserve">שלושתם יום יום במשכן. </w:t>
      </w:r>
      <w:r>
        <w:rPr>
          <w:rFonts w:hint="cs"/>
          <w:rtl/>
        </w:rPr>
        <w:t>אבל להלן נרא</w:t>
      </w:r>
      <w:r w:rsidR="00500510">
        <w:rPr>
          <w:rFonts w:hint="cs"/>
          <w:rtl/>
        </w:rPr>
        <w:t>ה</w:t>
      </w:r>
      <w:r>
        <w:rPr>
          <w:rFonts w:hint="cs"/>
          <w:rtl/>
        </w:rPr>
        <w:t xml:space="preserve"> מדרשים ופרשנים </w:t>
      </w:r>
      <w:r w:rsidR="00500510">
        <w:rPr>
          <w:rFonts w:hint="cs"/>
          <w:rtl/>
        </w:rPr>
        <w:t xml:space="preserve">שסבורים </w:t>
      </w:r>
      <w:r>
        <w:rPr>
          <w:rFonts w:hint="cs"/>
          <w:rtl/>
        </w:rPr>
        <w:t xml:space="preserve">ש"מנחתם" היא הקטורת. </w:t>
      </w:r>
    </w:p>
  </w:footnote>
  <w:footnote w:id="3">
    <w:p w14:paraId="1AD91291" w14:textId="3AED52AD" w:rsidR="001B4F82" w:rsidRDefault="001B4F82" w:rsidP="00FE0F8B">
      <w:pPr>
        <w:pStyle w:val="a3"/>
      </w:pPr>
      <w:r>
        <w:rPr>
          <w:rStyle w:val="a5"/>
        </w:rPr>
        <w:footnoteRef/>
      </w:r>
      <w:r>
        <w:rPr>
          <w:rtl/>
        </w:rPr>
        <w:t xml:space="preserve"> </w:t>
      </w:r>
      <w:r>
        <w:rPr>
          <w:rFonts w:hint="cs"/>
          <w:rtl/>
        </w:rPr>
        <w:t xml:space="preserve">קשה לדעת לאיזה פסוק בדיוק מכוון כאן הדרשן, שהרי הביטוי "מלבד עולת התמיד ומנחתה (או מנחתו)" חוזר </w:t>
      </w:r>
      <w:r w:rsidR="00FE0F8B">
        <w:rPr>
          <w:rFonts w:hint="cs"/>
          <w:rtl/>
        </w:rPr>
        <w:t xml:space="preserve">מספר </w:t>
      </w:r>
      <w:r>
        <w:rPr>
          <w:rFonts w:hint="cs"/>
          <w:rtl/>
        </w:rPr>
        <w:t xml:space="preserve">פעמים בפרשת </w:t>
      </w:r>
      <w:proofErr w:type="spellStart"/>
      <w:r>
        <w:rPr>
          <w:rFonts w:hint="cs"/>
          <w:rtl/>
        </w:rPr>
        <w:t>הקרבנות</w:t>
      </w:r>
      <w:proofErr w:type="spellEnd"/>
      <w:r>
        <w:rPr>
          <w:rFonts w:hint="cs"/>
          <w:rtl/>
        </w:rPr>
        <w:t xml:space="preserve"> בפרשת פנחס</w:t>
      </w:r>
      <w:r w:rsidR="00F93722">
        <w:rPr>
          <w:rFonts w:hint="cs"/>
          <w:rtl/>
        </w:rPr>
        <w:t xml:space="preserve">, כמעט </w:t>
      </w:r>
      <w:proofErr w:type="spellStart"/>
      <w:r w:rsidR="00F93722">
        <w:rPr>
          <w:rFonts w:hint="cs"/>
          <w:rtl/>
        </w:rPr>
        <w:t>ב</w:t>
      </w:r>
      <w:r w:rsidR="00FE0F8B">
        <w:rPr>
          <w:rFonts w:hint="cs"/>
          <w:rtl/>
        </w:rPr>
        <w:t>קרבנות</w:t>
      </w:r>
      <w:proofErr w:type="spellEnd"/>
      <w:r w:rsidR="00FE0F8B">
        <w:rPr>
          <w:rFonts w:hint="cs"/>
          <w:rtl/>
        </w:rPr>
        <w:t xml:space="preserve"> </w:t>
      </w:r>
      <w:r w:rsidR="00F93722">
        <w:rPr>
          <w:rFonts w:hint="cs"/>
          <w:rtl/>
        </w:rPr>
        <w:t>כל חג</w:t>
      </w:r>
      <w:r w:rsidR="00DE6C96">
        <w:rPr>
          <w:rFonts w:hint="cs"/>
          <w:rtl/>
        </w:rPr>
        <w:t>.</w:t>
      </w:r>
      <w:r w:rsidR="00F93722">
        <w:rPr>
          <w:rFonts w:hint="cs"/>
          <w:rtl/>
        </w:rPr>
        <w:t xml:space="preserve"> אבל הכוונה כאן היא </w:t>
      </w:r>
      <w:r w:rsidR="00DE6C96">
        <w:rPr>
          <w:rFonts w:hint="cs"/>
          <w:rtl/>
        </w:rPr>
        <w:t>ב</w:t>
      </w:r>
      <w:r w:rsidR="00F93722">
        <w:rPr>
          <w:rFonts w:hint="cs"/>
          <w:rtl/>
        </w:rPr>
        <w:t xml:space="preserve">מה שמסיים הדרשן שכל ישראל יש להם חלק </w:t>
      </w:r>
      <w:proofErr w:type="spellStart"/>
      <w:r w:rsidR="00F93722">
        <w:rPr>
          <w:rFonts w:hint="cs"/>
          <w:rtl/>
        </w:rPr>
        <w:t>בקרבנות</w:t>
      </w:r>
      <w:proofErr w:type="spellEnd"/>
      <w:r w:rsidR="00F93722">
        <w:rPr>
          <w:rFonts w:hint="cs"/>
          <w:rtl/>
        </w:rPr>
        <w:t xml:space="preserve"> הציבור, </w:t>
      </w:r>
      <w:proofErr w:type="spellStart"/>
      <w:r w:rsidR="00F93722">
        <w:rPr>
          <w:rFonts w:hint="cs"/>
          <w:rtl/>
        </w:rPr>
        <w:t>תמידים</w:t>
      </w:r>
      <w:proofErr w:type="spellEnd"/>
      <w:r w:rsidR="00F93722">
        <w:rPr>
          <w:rFonts w:hint="cs"/>
          <w:rtl/>
        </w:rPr>
        <w:t xml:space="preserve"> ומוספי החג, </w:t>
      </w:r>
      <w:proofErr w:type="spellStart"/>
      <w:r w:rsidR="00F93722">
        <w:rPr>
          <w:rFonts w:hint="cs"/>
          <w:rtl/>
        </w:rPr>
        <w:t>מכח</w:t>
      </w:r>
      <w:proofErr w:type="spellEnd"/>
      <w:r w:rsidR="00F93722">
        <w:rPr>
          <w:rFonts w:hint="cs"/>
          <w:rtl/>
        </w:rPr>
        <w:t xml:space="preserve"> תרומת השקלים (מסכת שקלים פרק ד משנה א) וממילא גם ל</w:t>
      </w:r>
      <w:r w:rsidR="006057AA">
        <w:rPr>
          <w:rFonts w:hint="cs"/>
          <w:rtl/>
        </w:rPr>
        <w:t>דתן ולאבירם</w:t>
      </w:r>
      <w:r w:rsidR="00F93722">
        <w:rPr>
          <w:rFonts w:hint="cs"/>
          <w:rtl/>
        </w:rPr>
        <w:t>.</w:t>
      </w:r>
      <w:r w:rsidR="006057AA">
        <w:rPr>
          <w:rFonts w:hint="cs"/>
          <w:rtl/>
        </w:rPr>
        <w:t xml:space="preserve"> ועפ"י רש"י ש</w:t>
      </w:r>
      <w:r w:rsidR="00FE0F8B">
        <w:rPr>
          <w:rFonts w:hint="cs"/>
          <w:rtl/>
        </w:rPr>
        <w:t>נראה להלן ש</w:t>
      </w:r>
      <w:r w:rsidR="006057AA">
        <w:rPr>
          <w:rFonts w:hint="cs"/>
          <w:rtl/>
        </w:rPr>
        <w:t>מפרש: "</w:t>
      </w:r>
      <w:r w:rsidR="006057AA">
        <w:rPr>
          <w:rtl/>
        </w:rPr>
        <w:t xml:space="preserve">אל </w:t>
      </w:r>
      <w:proofErr w:type="spellStart"/>
      <w:r w:rsidR="006057AA">
        <w:rPr>
          <w:rtl/>
        </w:rPr>
        <w:t>תפן</w:t>
      </w:r>
      <w:proofErr w:type="spellEnd"/>
      <w:r w:rsidR="006057AA">
        <w:rPr>
          <w:rtl/>
        </w:rPr>
        <w:t xml:space="preserve"> אל מנחתם - הקטרת שהם מקריבים לפניך מחר</w:t>
      </w:r>
      <w:r w:rsidR="006057AA">
        <w:rPr>
          <w:rFonts w:hint="cs"/>
          <w:rtl/>
        </w:rPr>
        <w:t>", הכוונה (גם) לקרח ועדתו</w:t>
      </w:r>
      <w:r w:rsidR="006057AA">
        <w:rPr>
          <w:rtl/>
        </w:rPr>
        <w:t>.</w:t>
      </w:r>
    </w:p>
  </w:footnote>
  <w:footnote w:id="4">
    <w:p w14:paraId="14AA166D" w14:textId="3437C496" w:rsidR="00F358F1" w:rsidRPr="00C85330" w:rsidRDefault="00F358F1" w:rsidP="0082029A">
      <w:pPr>
        <w:pStyle w:val="a3"/>
      </w:pPr>
      <w:r>
        <w:rPr>
          <w:rStyle w:val="a5"/>
        </w:rPr>
        <w:footnoteRef/>
      </w:r>
      <w:r>
        <w:rPr>
          <w:rtl/>
        </w:rPr>
        <w:t xml:space="preserve"> </w:t>
      </w:r>
      <w:r w:rsidR="006057AA">
        <w:rPr>
          <w:rFonts w:hint="cs"/>
          <w:rtl/>
          <w:lang w:eastAsia="en-US"/>
        </w:rPr>
        <w:t xml:space="preserve">משה מבקש שלא יהיה לדתן ולאבירם (ולקרח ועדתו) </w:t>
      </w:r>
      <w:r w:rsidR="0082029A">
        <w:rPr>
          <w:rFonts w:hint="cs"/>
          <w:rtl/>
          <w:lang w:eastAsia="en-US"/>
        </w:rPr>
        <w:t xml:space="preserve">חלק </w:t>
      </w:r>
      <w:r w:rsidR="006057AA">
        <w:rPr>
          <w:rFonts w:hint="cs"/>
          <w:rtl/>
          <w:lang w:eastAsia="en-US"/>
        </w:rPr>
        <w:t>בקרבן הציבור משום שהם פרשו מהציבור "</w:t>
      </w:r>
      <w:r w:rsidR="006057AA">
        <w:rPr>
          <w:rFonts w:hint="eastAsia"/>
          <w:rtl/>
          <w:lang w:eastAsia="en-US"/>
        </w:rPr>
        <w:t>הואיל</w:t>
      </w:r>
      <w:r w:rsidR="006057AA">
        <w:rPr>
          <w:rtl/>
          <w:lang w:eastAsia="en-US"/>
        </w:rPr>
        <w:t xml:space="preserve"> </w:t>
      </w:r>
      <w:r w:rsidR="006057AA">
        <w:rPr>
          <w:rFonts w:hint="eastAsia"/>
          <w:rtl/>
          <w:lang w:eastAsia="en-US"/>
        </w:rPr>
        <w:t>ופירשו</w:t>
      </w:r>
      <w:r w:rsidR="006057AA">
        <w:rPr>
          <w:rtl/>
          <w:lang w:eastAsia="en-US"/>
        </w:rPr>
        <w:t xml:space="preserve"> </w:t>
      </w:r>
      <w:r w:rsidR="006057AA">
        <w:rPr>
          <w:rFonts w:hint="eastAsia"/>
          <w:rtl/>
          <w:lang w:eastAsia="en-US"/>
        </w:rPr>
        <w:t>אלו</w:t>
      </w:r>
      <w:r w:rsidR="006057AA">
        <w:rPr>
          <w:rtl/>
          <w:lang w:eastAsia="en-US"/>
        </w:rPr>
        <w:t xml:space="preserve"> </w:t>
      </w:r>
      <w:r w:rsidR="006057AA">
        <w:rPr>
          <w:rFonts w:hint="eastAsia"/>
          <w:rtl/>
          <w:lang w:eastAsia="en-US"/>
        </w:rPr>
        <w:t>מבניך</w:t>
      </w:r>
      <w:r w:rsidR="006057AA">
        <w:rPr>
          <w:rFonts w:hint="cs"/>
          <w:rtl/>
          <w:lang w:eastAsia="en-US"/>
        </w:rPr>
        <w:t>". מי שנוקט במחלוקת</w:t>
      </w:r>
      <w:r w:rsidR="00683EA6">
        <w:rPr>
          <w:rFonts w:hint="cs"/>
          <w:rtl/>
          <w:lang w:eastAsia="en-US"/>
        </w:rPr>
        <w:t xml:space="preserve"> ומפלג את הציבור</w:t>
      </w:r>
      <w:r w:rsidR="006057AA">
        <w:rPr>
          <w:rFonts w:hint="cs"/>
          <w:rtl/>
          <w:lang w:eastAsia="en-US"/>
        </w:rPr>
        <w:t xml:space="preserve"> </w:t>
      </w:r>
      <w:r w:rsidR="006057AA">
        <w:rPr>
          <w:rtl/>
          <w:lang w:eastAsia="en-US"/>
        </w:rPr>
        <w:t>–</w:t>
      </w:r>
      <w:r w:rsidR="006057AA">
        <w:rPr>
          <w:rFonts w:hint="cs"/>
          <w:rtl/>
          <w:lang w:eastAsia="en-US"/>
        </w:rPr>
        <w:t xml:space="preserve"> </w:t>
      </w:r>
      <w:r w:rsidR="00683EA6">
        <w:rPr>
          <w:rFonts w:hint="cs"/>
          <w:rtl/>
          <w:lang w:eastAsia="en-US"/>
        </w:rPr>
        <w:t>הוציא עצמו מהכלל ו</w:t>
      </w:r>
      <w:r w:rsidR="006057AA">
        <w:rPr>
          <w:rFonts w:hint="cs"/>
          <w:rtl/>
          <w:lang w:eastAsia="en-US"/>
        </w:rPr>
        <w:t xml:space="preserve">אין </w:t>
      </w:r>
      <w:r w:rsidR="00683EA6">
        <w:rPr>
          <w:rFonts w:hint="cs"/>
          <w:rtl/>
          <w:lang w:eastAsia="en-US"/>
        </w:rPr>
        <w:t xml:space="preserve">לו </w:t>
      </w:r>
      <w:r w:rsidR="006057AA">
        <w:rPr>
          <w:rFonts w:hint="cs"/>
          <w:rtl/>
          <w:lang w:eastAsia="en-US"/>
        </w:rPr>
        <w:t>חלק</w:t>
      </w:r>
      <w:r w:rsidR="00683EA6">
        <w:rPr>
          <w:rFonts w:hint="cs"/>
          <w:rtl/>
          <w:lang w:eastAsia="en-US"/>
        </w:rPr>
        <w:t xml:space="preserve"> ב</w:t>
      </w:r>
      <w:r w:rsidR="00D33AF0">
        <w:rPr>
          <w:rFonts w:hint="cs"/>
          <w:rtl/>
          <w:lang w:eastAsia="en-US"/>
        </w:rPr>
        <w:t>קרבן הצ</w:t>
      </w:r>
      <w:r w:rsidR="00683EA6">
        <w:rPr>
          <w:rFonts w:hint="cs"/>
          <w:rtl/>
          <w:lang w:eastAsia="en-US"/>
        </w:rPr>
        <w:t>יבור</w:t>
      </w:r>
      <w:r w:rsidR="006057AA">
        <w:rPr>
          <w:rFonts w:hint="cs"/>
          <w:rtl/>
          <w:lang w:eastAsia="en-US"/>
        </w:rPr>
        <w:t xml:space="preserve">. </w:t>
      </w:r>
      <w:r>
        <w:rPr>
          <w:rFonts w:hint="cs"/>
          <w:rtl/>
          <w:lang w:eastAsia="en-US"/>
        </w:rPr>
        <w:t>משה שלא נטל כלום מהציבור, מבקש מהקב"ה שלא יתחשב בחלק שיש ל</w:t>
      </w:r>
      <w:r w:rsidR="006057AA">
        <w:rPr>
          <w:rFonts w:hint="cs"/>
          <w:rtl/>
          <w:lang w:eastAsia="en-US"/>
        </w:rPr>
        <w:t>דתן ולאבירם</w:t>
      </w:r>
      <w:r>
        <w:rPr>
          <w:rFonts w:hint="cs"/>
          <w:rtl/>
          <w:lang w:eastAsia="en-US"/>
        </w:rPr>
        <w:t xml:space="preserve"> </w:t>
      </w:r>
      <w:r w:rsidRPr="00C85330">
        <w:rPr>
          <w:rFonts w:hint="cs"/>
          <w:rtl/>
          <w:lang w:eastAsia="en-US"/>
        </w:rPr>
        <w:t xml:space="preserve">ועדתו בקרבן הציבור (התמיד). </w:t>
      </w:r>
      <w:r w:rsidR="006057AA">
        <w:rPr>
          <w:rFonts w:hint="cs"/>
          <w:rtl/>
          <w:lang w:eastAsia="en-US"/>
        </w:rPr>
        <w:t xml:space="preserve">אך </w:t>
      </w:r>
      <w:r>
        <w:rPr>
          <w:rFonts w:hint="cs"/>
          <w:rtl/>
          <w:lang w:eastAsia="en-US"/>
        </w:rPr>
        <w:t xml:space="preserve">האם זו טענה צודקת? האם מי שמעליל על מישהו אחר, על עובד ציבור בפרט, שהוא מועל בשליחותו, משתרר ונוטל מכספי הציבור </w:t>
      </w:r>
      <w:proofErr w:type="spellStart"/>
      <w:r>
        <w:rPr>
          <w:rFonts w:hint="cs"/>
          <w:rtl/>
          <w:lang w:eastAsia="en-US"/>
        </w:rPr>
        <w:t>וכו</w:t>
      </w:r>
      <w:proofErr w:type="spellEnd"/>
      <w:r>
        <w:rPr>
          <w:rFonts w:hint="cs"/>
          <w:rtl/>
          <w:lang w:eastAsia="en-US"/>
        </w:rPr>
        <w:t>', האם אדם כזה מאבד את חלקו בציבור?</w:t>
      </w:r>
      <w:r w:rsidR="006057AA">
        <w:rPr>
          <w:rFonts w:hint="cs"/>
          <w:rtl/>
          <w:lang w:eastAsia="en-US"/>
        </w:rPr>
        <w:t xml:space="preserve"> כך או כך, שי</w:t>
      </w:r>
      <w:r w:rsidR="00476828">
        <w:rPr>
          <w:rFonts w:hint="cs"/>
          <w:rtl/>
          <w:lang w:eastAsia="en-US"/>
        </w:rPr>
        <w:t>מו</w:t>
      </w:r>
      <w:r w:rsidR="006057AA">
        <w:rPr>
          <w:rFonts w:hint="cs"/>
          <w:rtl/>
          <w:lang w:eastAsia="en-US"/>
        </w:rPr>
        <w:t xml:space="preserve"> לב לדקות לשון המדרש "</w:t>
      </w:r>
      <w:r w:rsidR="006057AA">
        <w:rPr>
          <w:rFonts w:hint="eastAsia"/>
          <w:rtl/>
          <w:lang w:eastAsia="en-US"/>
        </w:rPr>
        <w:t>אל</w:t>
      </w:r>
      <w:r w:rsidR="006057AA">
        <w:rPr>
          <w:rtl/>
          <w:lang w:eastAsia="en-US"/>
        </w:rPr>
        <w:t xml:space="preserve"> </w:t>
      </w:r>
      <w:r w:rsidR="006057AA">
        <w:rPr>
          <w:rFonts w:hint="eastAsia"/>
          <w:rtl/>
          <w:lang w:eastAsia="en-US"/>
        </w:rPr>
        <w:t>תסתכל</w:t>
      </w:r>
      <w:r w:rsidR="006057AA">
        <w:rPr>
          <w:rtl/>
          <w:lang w:eastAsia="en-US"/>
        </w:rPr>
        <w:t xml:space="preserve"> </w:t>
      </w:r>
      <w:r w:rsidR="006057AA">
        <w:rPr>
          <w:rFonts w:hint="eastAsia"/>
          <w:rtl/>
          <w:lang w:eastAsia="en-US"/>
        </w:rPr>
        <w:t>בחלקם</w:t>
      </w:r>
      <w:r w:rsidR="006057AA">
        <w:rPr>
          <w:rtl/>
          <w:lang w:eastAsia="en-US"/>
        </w:rPr>
        <w:t xml:space="preserve"> </w:t>
      </w:r>
      <w:r w:rsidR="006057AA">
        <w:rPr>
          <w:rFonts w:hint="eastAsia"/>
          <w:rtl/>
          <w:lang w:eastAsia="en-US"/>
        </w:rPr>
        <w:t>תניחנו</w:t>
      </w:r>
      <w:r w:rsidR="006057AA">
        <w:rPr>
          <w:rtl/>
          <w:lang w:eastAsia="en-US"/>
        </w:rPr>
        <w:t xml:space="preserve"> </w:t>
      </w:r>
      <w:r w:rsidR="006057AA">
        <w:rPr>
          <w:rFonts w:hint="eastAsia"/>
          <w:rtl/>
          <w:lang w:eastAsia="en-US"/>
        </w:rPr>
        <w:t>האש</w:t>
      </w:r>
      <w:r w:rsidR="006057AA">
        <w:rPr>
          <w:rtl/>
          <w:lang w:eastAsia="en-US"/>
        </w:rPr>
        <w:t xml:space="preserve"> </w:t>
      </w:r>
      <w:r w:rsidR="006057AA">
        <w:rPr>
          <w:rFonts w:hint="eastAsia"/>
          <w:rtl/>
          <w:lang w:eastAsia="en-US"/>
        </w:rPr>
        <w:t>ואל</w:t>
      </w:r>
      <w:r w:rsidR="006057AA">
        <w:rPr>
          <w:rtl/>
          <w:lang w:eastAsia="en-US"/>
        </w:rPr>
        <w:t xml:space="preserve"> </w:t>
      </w:r>
      <w:r w:rsidR="006057AA">
        <w:rPr>
          <w:rFonts w:hint="eastAsia"/>
          <w:rtl/>
          <w:lang w:eastAsia="en-US"/>
        </w:rPr>
        <w:t>תאכלנה</w:t>
      </w:r>
      <w:r w:rsidR="006057AA">
        <w:rPr>
          <w:rFonts w:hint="cs"/>
          <w:rtl/>
          <w:lang w:eastAsia="en-US"/>
        </w:rPr>
        <w:t>". יש להם חלק</w:t>
      </w:r>
      <w:r w:rsidR="00476828">
        <w:rPr>
          <w:rFonts w:hint="cs"/>
          <w:rtl/>
          <w:lang w:eastAsia="en-US"/>
        </w:rPr>
        <w:t xml:space="preserve"> שעולה למזבח</w:t>
      </w:r>
      <w:r w:rsidR="006057AA">
        <w:rPr>
          <w:rFonts w:hint="cs"/>
          <w:rtl/>
          <w:lang w:eastAsia="en-US"/>
        </w:rPr>
        <w:t>, אבל לא יעלה באש לריח ניחוח.</w:t>
      </w:r>
      <w:r w:rsidR="00470EF9">
        <w:rPr>
          <w:rFonts w:hint="cs"/>
          <w:rtl/>
        </w:rPr>
        <w:t xml:space="preserve"> בדרך זו של במדבר רבה הולכים מדרשים רבים כמו </w:t>
      </w:r>
      <w:proofErr w:type="spellStart"/>
      <w:r w:rsidR="00470EF9">
        <w:rPr>
          <w:rFonts w:hint="cs"/>
          <w:rtl/>
        </w:rPr>
        <w:t>תנחומא</w:t>
      </w:r>
      <w:proofErr w:type="spellEnd"/>
      <w:r w:rsidR="00470EF9">
        <w:rPr>
          <w:rFonts w:hint="cs"/>
          <w:rtl/>
        </w:rPr>
        <w:t xml:space="preserve"> על אתר, </w:t>
      </w:r>
      <w:r w:rsidR="0082029A">
        <w:rPr>
          <w:rFonts w:hint="cs"/>
          <w:rtl/>
        </w:rPr>
        <w:t>מדרש אגדה בובר ועוד.</w:t>
      </w:r>
    </w:p>
  </w:footnote>
  <w:footnote w:id="5">
    <w:p w14:paraId="5C2B0D97" w14:textId="10656A02" w:rsidR="00D33AF0" w:rsidRDefault="00D33AF0" w:rsidP="00FE0F8B">
      <w:pPr>
        <w:pStyle w:val="a3"/>
        <w:rPr>
          <w:rtl/>
        </w:rPr>
      </w:pPr>
      <w:r>
        <w:rPr>
          <w:rStyle w:val="a5"/>
        </w:rPr>
        <w:footnoteRef/>
      </w:r>
      <w:r>
        <w:rPr>
          <w:rtl/>
        </w:rPr>
        <w:t xml:space="preserve"> </w:t>
      </w:r>
      <w:r w:rsidRPr="001048AE">
        <w:rPr>
          <w:rFonts w:hint="cs"/>
          <w:rtl/>
        </w:rPr>
        <w:t>פ</w:t>
      </w:r>
      <w:r>
        <w:rPr>
          <w:rFonts w:hint="cs"/>
          <w:rtl/>
        </w:rPr>
        <w:t>סיקתא זוטרתא</w:t>
      </w:r>
      <w:r w:rsidR="00500510">
        <w:rPr>
          <w:rFonts w:hint="cs"/>
          <w:rtl/>
        </w:rPr>
        <w:t>, בדומה ל</w:t>
      </w:r>
      <w:r>
        <w:rPr>
          <w:rFonts w:hint="cs"/>
          <w:rtl/>
        </w:rPr>
        <w:t>רש"י להלן</w:t>
      </w:r>
      <w:r w:rsidR="00500510">
        <w:rPr>
          <w:rFonts w:hint="cs"/>
          <w:rtl/>
        </w:rPr>
        <w:t xml:space="preserve"> (</w:t>
      </w:r>
      <w:r>
        <w:rPr>
          <w:rFonts w:hint="cs"/>
          <w:rtl/>
        </w:rPr>
        <w:t>שניהם מאותה תקופה מאה 11 זה ביוון וזה בצרפת)</w:t>
      </w:r>
      <w:r w:rsidR="00500510">
        <w:rPr>
          <w:rFonts w:hint="cs"/>
          <w:rtl/>
        </w:rPr>
        <w:t>,</w:t>
      </w:r>
      <w:r>
        <w:rPr>
          <w:rFonts w:hint="cs"/>
          <w:rtl/>
        </w:rPr>
        <w:t xml:space="preserve"> מדגיש את המילה "לרצון", מונח שמלווה הרבה את מעשה </w:t>
      </w:r>
      <w:proofErr w:type="spellStart"/>
      <w:r>
        <w:rPr>
          <w:rFonts w:hint="cs"/>
          <w:rtl/>
        </w:rPr>
        <w:t>הקרבנות</w:t>
      </w:r>
      <w:proofErr w:type="spellEnd"/>
      <w:r>
        <w:rPr>
          <w:rFonts w:hint="cs"/>
          <w:rtl/>
        </w:rPr>
        <w:t xml:space="preserve"> לטוב או לרע. </w:t>
      </w:r>
      <w:r w:rsidR="009D3673">
        <w:rPr>
          <w:rFonts w:hint="cs"/>
          <w:rtl/>
        </w:rPr>
        <w:t>ראו</w:t>
      </w:r>
      <w:r>
        <w:rPr>
          <w:rFonts w:hint="cs"/>
          <w:rtl/>
        </w:rPr>
        <w:t xml:space="preserve"> תוכחת </w:t>
      </w:r>
      <w:r w:rsidRPr="001048AE">
        <w:rPr>
          <w:rtl/>
        </w:rPr>
        <w:t xml:space="preserve">ירמיהו </w:t>
      </w:r>
      <w:r>
        <w:rPr>
          <w:rFonts w:hint="cs"/>
          <w:rtl/>
        </w:rPr>
        <w:t>ו כ: "</w:t>
      </w:r>
      <w:r>
        <w:rPr>
          <w:rFonts w:hint="cs"/>
          <w:rtl/>
          <w:lang w:eastAsia="en-US"/>
        </w:rPr>
        <w:t xml:space="preserve"> ... </w:t>
      </w:r>
      <w:proofErr w:type="spellStart"/>
      <w:r>
        <w:rPr>
          <w:rtl/>
          <w:lang w:eastAsia="en-US"/>
        </w:rPr>
        <w:t>עֹלוֹתֵיכֶם</w:t>
      </w:r>
      <w:proofErr w:type="spellEnd"/>
      <w:r>
        <w:rPr>
          <w:rtl/>
          <w:lang w:eastAsia="en-US"/>
        </w:rPr>
        <w:t xml:space="preserve"> לֹא לְרָצוֹן וְזִבְחֵיכֶם לֹא עָרְבוּ לִי</w:t>
      </w:r>
      <w:r>
        <w:rPr>
          <w:rFonts w:hint="cs"/>
          <w:rtl/>
          <w:lang w:eastAsia="en-US"/>
        </w:rPr>
        <w:t>". וכבר בתורה ו</w:t>
      </w:r>
      <w:r>
        <w:rPr>
          <w:rtl/>
          <w:lang w:eastAsia="en-US"/>
        </w:rPr>
        <w:t xml:space="preserve">יקרא </w:t>
      </w:r>
      <w:proofErr w:type="spellStart"/>
      <w:r>
        <w:rPr>
          <w:rtl/>
          <w:lang w:eastAsia="en-US"/>
        </w:rPr>
        <w:t>כב</w:t>
      </w:r>
      <w:proofErr w:type="spellEnd"/>
      <w:r>
        <w:rPr>
          <w:rFonts w:hint="cs"/>
          <w:rtl/>
          <w:lang w:eastAsia="en-US"/>
        </w:rPr>
        <w:t xml:space="preserve"> כ: "</w:t>
      </w:r>
      <w:r>
        <w:rPr>
          <w:rtl/>
          <w:lang w:eastAsia="en-US"/>
        </w:rPr>
        <w:t>כֹּל אֲשֶׁר בּוֹ מוּם לֹא תַקְרִיבוּ כִּי לֹא לְרָצוֹן יִהְיֶה לָכֶם</w:t>
      </w:r>
      <w:r>
        <w:rPr>
          <w:rFonts w:hint="cs"/>
          <w:rtl/>
          <w:lang w:eastAsia="en-US"/>
        </w:rPr>
        <w:t xml:space="preserve">". ומנגד, לחיוב, בתורה </w:t>
      </w:r>
      <w:r>
        <w:rPr>
          <w:rtl/>
          <w:lang w:eastAsia="en-US"/>
        </w:rPr>
        <w:t xml:space="preserve">ויקרא </w:t>
      </w:r>
      <w:proofErr w:type="spellStart"/>
      <w:r>
        <w:rPr>
          <w:rtl/>
          <w:lang w:eastAsia="en-US"/>
        </w:rPr>
        <w:t>כב</w:t>
      </w:r>
      <w:proofErr w:type="spellEnd"/>
      <w:r>
        <w:rPr>
          <w:rFonts w:hint="cs"/>
          <w:rtl/>
          <w:lang w:eastAsia="en-US"/>
        </w:rPr>
        <w:t xml:space="preserve"> </w:t>
      </w:r>
      <w:proofErr w:type="spellStart"/>
      <w:r>
        <w:rPr>
          <w:rtl/>
          <w:lang w:eastAsia="en-US"/>
        </w:rPr>
        <w:t>כט</w:t>
      </w:r>
      <w:proofErr w:type="spellEnd"/>
      <w:r>
        <w:rPr>
          <w:rFonts w:hint="cs"/>
          <w:rtl/>
          <w:lang w:eastAsia="en-US"/>
        </w:rPr>
        <w:t>: "</w:t>
      </w:r>
      <w:r>
        <w:rPr>
          <w:rtl/>
          <w:lang w:eastAsia="en-US"/>
        </w:rPr>
        <w:t xml:space="preserve">וְכִי תִזְבְּחוּ זֶבַח תּוֹדָה לַה' </w:t>
      </w:r>
      <w:proofErr w:type="spellStart"/>
      <w:r>
        <w:rPr>
          <w:rtl/>
          <w:lang w:eastAsia="en-US"/>
        </w:rPr>
        <w:t>לִרְצֹנְכֶם</w:t>
      </w:r>
      <w:proofErr w:type="spellEnd"/>
      <w:r>
        <w:rPr>
          <w:rtl/>
          <w:lang w:eastAsia="en-US"/>
        </w:rPr>
        <w:t xml:space="preserve"> תִּזְבָּחוּ</w:t>
      </w:r>
      <w:r>
        <w:rPr>
          <w:rFonts w:hint="cs"/>
          <w:rtl/>
          <w:lang w:eastAsia="en-US"/>
        </w:rPr>
        <w:t xml:space="preserve">". ובנביא, </w:t>
      </w:r>
      <w:r>
        <w:rPr>
          <w:rtl/>
          <w:lang w:eastAsia="en-US"/>
        </w:rPr>
        <w:t>ישעיהו נו</w:t>
      </w:r>
      <w:r>
        <w:rPr>
          <w:rFonts w:hint="cs"/>
          <w:rtl/>
          <w:lang w:eastAsia="en-US"/>
        </w:rPr>
        <w:t xml:space="preserve"> ז: " ... </w:t>
      </w:r>
      <w:proofErr w:type="spellStart"/>
      <w:r>
        <w:rPr>
          <w:rtl/>
          <w:lang w:eastAsia="en-US"/>
        </w:rPr>
        <w:t>עוֹלֹתֵיהֶם</w:t>
      </w:r>
      <w:proofErr w:type="spellEnd"/>
      <w:r>
        <w:rPr>
          <w:rtl/>
          <w:lang w:eastAsia="en-US"/>
        </w:rPr>
        <w:t xml:space="preserve"> וְזִבְחֵיהֶם לְרָצוֹן עַל מִזְבְּחִי כִּי בֵיתִי בֵּית תְּפִלָּה יִקָּרֵא לְכָל הָעַמִּים</w:t>
      </w:r>
      <w:r>
        <w:rPr>
          <w:rFonts w:hint="cs"/>
          <w:rtl/>
          <w:lang w:eastAsia="en-US"/>
        </w:rPr>
        <w:t xml:space="preserve">". ומכאן לסדר תפילותינו, </w:t>
      </w:r>
      <w:r>
        <w:rPr>
          <w:rtl/>
          <w:lang w:eastAsia="en-US"/>
        </w:rPr>
        <w:t xml:space="preserve">תהלים </w:t>
      </w:r>
      <w:proofErr w:type="spellStart"/>
      <w:r>
        <w:rPr>
          <w:rtl/>
          <w:lang w:eastAsia="en-US"/>
        </w:rPr>
        <w:t>יט</w:t>
      </w:r>
      <w:proofErr w:type="spellEnd"/>
      <w:r>
        <w:rPr>
          <w:rFonts w:hint="cs"/>
          <w:rtl/>
          <w:lang w:eastAsia="en-US"/>
        </w:rPr>
        <w:t xml:space="preserve"> </w:t>
      </w:r>
      <w:r>
        <w:rPr>
          <w:rtl/>
          <w:lang w:eastAsia="en-US"/>
        </w:rPr>
        <w:t>טו</w:t>
      </w:r>
      <w:r>
        <w:rPr>
          <w:rFonts w:hint="cs"/>
          <w:rtl/>
          <w:lang w:eastAsia="en-US"/>
        </w:rPr>
        <w:t>: "</w:t>
      </w:r>
      <w:r>
        <w:rPr>
          <w:rtl/>
          <w:lang w:eastAsia="en-US"/>
        </w:rPr>
        <w:t>יִהְיוּ לְרָצוֹן אִמְרֵי פִי וְהֶגְיוֹן לִבִּי לְפָנֶיךָ ה' צוּרִי וְגֹאֲלִי</w:t>
      </w:r>
      <w:r>
        <w:rPr>
          <w:rFonts w:hint="cs"/>
          <w:rtl/>
          <w:lang w:eastAsia="en-US"/>
        </w:rPr>
        <w:t xml:space="preserve">". סוף דבר, משה לא יכול לבטל את חלקם של דתן ואבירם </w:t>
      </w:r>
      <w:proofErr w:type="spellStart"/>
      <w:r>
        <w:rPr>
          <w:rFonts w:hint="cs"/>
          <w:rtl/>
          <w:lang w:eastAsia="en-US"/>
        </w:rPr>
        <w:t>בקרבנות</w:t>
      </w:r>
      <w:proofErr w:type="spellEnd"/>
      <w:r>
        <w:rPr>
          <w:rFonts w:hint="cs"/>
          <w:rtl/>
          <w:lang w:eastAsia="en-US"/>
        </w:rPr>
        <w:t xml:space="preserve"> הציבור (תמיד ומוספים), אבל מבקש שחלקם לא יהיה לרצון כיוון שפרשו מהציבור</w:t>
      </w:r>
      <w:r w:rsidR="00500510">
        <w:rPr>
          <w:rFonts w:hint="cs"/>
          <w:rtl/>
          <w:lang w:eastAsia="en-US"/>
        </w:rPr>
        <w:t>,</w:t>
      </w:r>
      <w:r>
        <w:rPr>
          <w:rFonts w:hint="cs"/>
          <w:rtl/>
          <w:lang w:eastAsia="en-US"/>
        </w:rPr>
        <w:t xml:space="preserve"> כפי שציין מדרש במדבר רבה לעיל ובעקבותיו מדרשים ופרשנים אחרים. וגם על כך, ניתן לחזור ולשאול אם נהג משה כהוגן ואם בקשה זו 'תופסת'</w:t>
      </w:r>
      <w:r w:rsidR="00500510">
        <w:rPr>
          <w:rFonts w:hint="cs"/>
          <w:rtl/>
          <w:lang w:eastAsia="en-US"/>
        </w:rPr>
        <w:t xml:space="preserve"> (בפרט אם אמנם הייתה כאן התקפה אישית על משה)</w:t>
      </w:r>
      <w:r w:rsidR="00FE0F8B">
        <w:rPr>
          <w:rFonts w:hint="cs"/>
          <w:rtl/>
          <w:lang w:eastAsia="en-US"/>
        </w:rPr>
        <w:t>?</w:t>
      </w:r>
    </w:p>
  </w:footnote>
  <w:footnote w:id="6">
    <w:p w14:paraId="7AB54A52" w14:textId="569D18A0" w:rsidR="00177464" w:rsidRDefault="00177464" w:rsidP="003216DA">
      <w:pPr>
        <w:pStyle w:val="a3"/>
        <w:rPr>
          <w:rtl/>
        </w:rPr>
      </w:pPr>
      <w:r>
        <w:rPr>
          <w:rStyle w:val="a5"/>
        </w:rPr>
        <w:footnoteRef/>
      </w:r>
      <w:r>
        <w:rPr>
          <w:rtl/>
        </w:rPr>
        <w:t xml:space="preserve"> </w:t>
      </w:r>
      <w:r>
        <w:rPr>
          <w:rFonts w:hint="cs"/>
          <w:rtl/>
          <w:lang w:eastAsia="en-US"/>
        </w:rPr>
        <w:t>כאן עושה המדרש צעד גדול נוסף. מ</w:t>
      </w:r>
      <w:r w:rsidR="007366DD">
        <w:rPr>
          <w:rFonts w:hint="cs"/>
          <w:rtl/>
          <w:lang w:eastAsia="en-US"/>
        </w:rPr>
        <w:t>ש</w:t>
      </w:r>
      <w:r>
        <w:rPr>
          <w:rFonts w:hint="cs"/>
          <w:rtl/>
          <w:lang w:eastAsia="en-US"/>
        </w:rPr>
        <w:t xml:space="preserve">ה מבקש מהקב"ה לנעול שערי תשובה בפני דתן ואבירם. את </w:t>
      </w:r>
      <w:r>
        <w:rPr>
          <w:rtl/>
          <w:lang w:eastAsia="en-US"/>
        </w:rPr>
        <w:t>תשובתו של קין</w:t>
      </w:r>
      <w:r>
        <w:rPr>
          <w:rFonts w:hint="cs"/>
          <w:rtl/>
          <w:lang w:eastAsia="en-US"/>
        </w:rPr>
        <w:t xml:space="preserve"> קיבל הקב"ה, את תשובתם של אחאב, </w:t>
      </w:r>
      <w:r w:rsidR="002D0722">
        <w:rPr>
          <w:rFonts w:hint="cs"/>
          <w:rtl/>
          <w:lang w:eastAsia="en-US"/>
        </w:rPr>
        <w:t xml:space="preserve">של </w:t>
      </w:r>
      <w:r>
        <w:rPr>
          <w:rFonts w:hint="cs"/>
          <w:rtl/>
          <w:lang w:eastAsia="en-US"/>
        </w:rPr>
        <w:t xml:space="preserve">מנשה, אנשי </w:t>
      </w:r>
      <w:proofErr w:type="spellStart"/>
      <w:r>
        <w:rPr>
          <w:rFonts w:hint="cs"/>
          <w:rtl/>
          <w:lang w:eastAsia="en-US"/>
        </w:rPr>
        <w:t>נינוה</w:t>
      </w:r>
      <w:proofErr w:type="spellEnd"/>
      <w:r>
        <w:rPr>
          <w:rFonts w:hint="cs"/>
          <w:rtl/>
          <w:lang w:eastAsia="en-US"/>
        </w:rPr>
        <w:t xml:space="preserve">, ענתות ועוד </w:t>
      </w:r>
      <w:proofErr w:type="spellStart"/>
      <w:r>
        <w:rPr>
          <w:rFonts w:hint="cs"/>
          <w:rtl/>
          <w:lang w:eastAsia="en-US"/>
        </w:rPr>
        <w:t>ועוד</w:t>
      </w:r>
      <w:proofErr w:type="spellEnd"/>
      <w:r>
        <w:rPr>
          <w:rFonts w:hint="cs"/>
          <w:rtl/>
          <w:lang w:eastAsia="en-US"/>
        </w:rPr>
        <w:t xml:space="preserve"> רשעים</w:t>
      </w:r>
      <w:r w:rsidR="002D0722">
        <w:rPr>
          <w:rFonts w:hint="cs"/>
          <w:rtl/>
          <w:lang w:eastAsia="en-US"/>
        </w:rPr>
        <w:t xml:space="preserve"> קיבל הקב"ה</w:t>
      </w:r>
      <w:r>
        <w:rPr>
          <w:rFonts w:hint="cs"/>
          <w:rtl/>
          <w:lang w:eastAsia="en-US"/>
        </w:rPr>
        <w:t xml:space="preserve">, כי "גדולה תשובה שמגעת עד </w:t>
      </w:r>
      <w:proofErr w:type="spellStart"/>
      <w:r>
        <w:rPr>
          <w:rFonts w:hint="cs"/>
          <w:rtl/>
          <w:lang w:eastAsia="en-US"/>
        </w:rPr>
        <w:t>כסא</w:t>
      </w:r>
      <w:proofErr w:type="spellEnd"/>
      <w:r>
        <w:rPr>
          <w:rFonts w:hint="cs"/>
          <w:rtl/>
          <w:lang w:eastAsia="en-US"/>
        </w:rPr>
        <w:t xml:space="preserve"> הכבוד" (פסיק</w:t>
      </w:r>
      <w:r>
        <w:rPr>
          <w:rtl/>
          <w:lang w:eastAsia="en-US"/>
        </w:rPr>
        <w:t xml:space="preserve">תא </w:t>
      </w:r>
      <w:proofErr w:type="spellStart"/>
      <w:r>
        <w:rPr>
          <w:rtl/>
          <w:lang w:eastAsia="en-US"/>
        </w:rPr>
        <w:t>דרב</w:t>
      </w:r>
      <w:proofErr w:type="spellEnd"/>
      <w:r>
        <w:rPr>
          <w:rtl/>
          <w:lang w:eastAsia="en-US"/>
        </w:rPr>
        <w:t xml:space="preserve"> כהנא </w:t>
      </w:r>
      <w:proofErr w:type="spellStart"/>
      <w:r>
        <w:rPr>
          <w:rtl/>
          <w:lang w:eastAsia="en-US"/>
        </w:rPr>
        <w:t>פיסקא</w:t>
      </w:r>
      <w:proofErr w:type="spellEnd"/>
      <w:r>
        <w:rPr>
          <w:rtl/>
          <w:lang w:eastAsia="en-US"/>
        </w:rPr>
        <w:t xml:space="preserve"> כד – שובה</w:t>
      </w:r>
      <w:r>
        <w:rPr>
          <w:rFonts w:hint="cs"/>
          <w:rtl/>
          <w:lang w:eastAsia="en-US"/>
        </w:rPr>
        <w:t xml:space="preserve">). אז למה לא דתן ואבירם? אולי </w:t>
      </w:r>
      <w:r w:rsidR="002D0722">
        <w:rPr>
          <w:rFonts w:hint="cs"/>
          <w:rtl/>
          <w:lang w:eastAsia="en-US"/>
        </w:rPr>
        <w:t xml:space="preserve">בכ"ז </w:t>
      </w:r>
      <w:r>
        <w:rPr>
          <w:rFonts w:hint="cs"/>
          <w:rtl/>
          <w:lang w:eastAsia="en-US"/>
        </w:rPr>
        <w:t>יעשו תשובה. והרי משה הולך אליהם ומוחל על כבודו וכבר שבחו אותו המדרשים על כך</w:t>
      </w:r>
      <w:r w:rsidR="00EA24C3">
        <w:rPr>
          <w:rFonts w:hint="cs"/>
          <w:rtl/>
          <w:lang w:eastAsia="en-US"/>
        </w:rPr>
        <w:t xml:space="preserve"> (סנהדרין קי א, במדבר רבה יחי ב)</w:t>
      </w:r>
      <w:r>
        <w:rPr>
          <w:rFonts w:hint="cs"/>
          <w:rtl/>
          <w:lang w:eastAsia="en-US"/>
        </w:rPr>
        <w:t xml:space="preserve">! היא הנותנת, </w:t>
      </w:r>
      <w:r w:rsidR="007366DD">
        <w:rPr>
          <w:rFonts w:hint="cs"/>
          <w:rtl/>
          <w:lang w:eastAsia="en-US"/>
        </w:rPr>
        <w:t xml:space="preserve">אומר </w:t>
      </w:r>
      <w:r w:rsidR="007366DD">
        <w:rPr>
          <w:rtl/>
          <w:lang w:eastAsia="en-US"/>
        </w:rPr>
        <w:t xml:space="preserve">מדרש ילמדנו </w:t>
      </w:r>
      <w:r w:rsidR="007366DD">
        <w:rPr>
          <w:rFonts w:hint="cs"/>
          <w:rtl/>
          <w:lang w:eastAsia="en-US"/>
        </w:rPr>
        <w:t xml:space="preserve">בפרשה, שמשה </w:t>
      </w:r>
      <w:r>
        <w:rPr>
          <w:rFonts w:hint="cs"/>
          <w:rtl/>
          <w:lang w:eastAsia="en-US"/>
        </w:rPr>
        <w:t xml:space="preserve">הלך </w:t>
      </w:r>
      <w:r w:rsidR="007366DD">
        <w:rPr>
          <w:rFonts w:hint="cs"/>
          <w:rtl/>
          <w:lang w:eastAsia="en-US"/>
        </w:rPr>
        <w:t xml:space="preserve">אליהם </w:t>
      </w:r>
      <w:r>
        <w:rPr>
          <w:rFonts w:hint="cs"/>
          <w:rtl/>
          <w:lang w:eastAsia="en-US"/>
        </w:rPr>
        <w:t>והם החציפו כנגדו: "</w:t>
      </w:r>
      <w:r>
        <w:rPr>
          <w:rtl/>
          <w:lang w:eastAsia="en-US"/>
        </w:rPr>
        <w:t>אמ</w:t>
      </w:r>
      <w:r>
        <w:rPr>
          <w:rFonts w:hint="cs"/>
          <w:rtl/>
          <w:lang w:eastAsia="en-US"/>
        </w:rPr>
        <w:t>ר</w:t>
      </w:r>
      <w:r>
        <w:rPr>
          <w:rtl/>
          <w:lang w:eastAsia="en-US"/>
        </w:rPr>
        <w:t xml:space="preserve"> משה</w:t>
      </w:r>
      <w:r>
        <w:rPr>
          <w:rFonts w:hint="cs"/>
          <w:rtl/>
          <w:lang w:eastAsia="en-US"/>
        </w:rPr>
        <w:t>:</w:t>
      </w:r>
      <w:r>
        <w:rPr>
          <w:rtl/>
          <w:lang w:eastAsia="en-US"/>
        </w:rPr>
        <w:t xml:space="preserve"> הואיל ולא רצה לבא אצלי</w:t>
      </w:r>
      <w:r>
        <w:rPr>
          <w:rFonts w:hint="cs"/>
          <w:rtl/>
          <w:lang w:eastAsia="en-US"/>
        </w:rPr>
        <w:t>,</w:t>
      </w:r>
      <w:r>
        <w:rPr>
          <w:rtl/>
          <w:lang w:eastAsia="en-US"/>
        </w:rPr>
        <w:t xml:space="preserve"> אלך אני אצלם</w:t>
      </w:r>
      <w:r>
        <w:rPr>
          <w:rFonts w:hint="cs"/>
          <w:rtl/>
          <w:lang w:eastAsia="en-US"/>
        </w:rPr>
        <w:t>,</w:t>
      </w:r>
      <w:r>
        <w:rPr>
          <w:rtl/>
          <w:lang w:eastAsia="en-US"/>
        </w:rPr>
        <w:t xml:space="preserve"> אולי </w:t>
      </w:r>
      <w:proofErr w:type="spellStart"/>
      <w:r>
        <w:rPr>
          <w:rtl/>
          <w:lang w:eastAsia="en-US"/>
        </w:rPr>
        <w:t>יתבישו</w:t>
      </w:r>
      <w:proofErr w:type="spellEnd"/>
      <w:r>
        <w:rPr>
          <w:rtl/>
          <w:lang w:eastAsia="en-US"/>
        </w:rPr>
        <w:t xml:space="preserve"> ויחזרו בהם</w:t>
      </w:r>
      <w:r>
        <w:rPr>
          <w:rFonts w:hint="cs"/>
          <w:rtl/>
          <w:lang w:eastAsia="en-US"/>
        </w:rPr>
        <w:t>.</w:t>
      </w:r>
      <w:r>
        <w:rPr>
          <w:rtl/>
          <w:lang w:eastAsia="en-US"/>
        </w:rPr>
        <w:t xml:space="preserve"> שנ</w:t>
      </w:r>
      <w:r>
        <w:rPr>
          <w:rFonts w:hint="cs"/>
          <w:rtl/>
          <w:lang w:eastAsia="en-US"/>
        </w:rPr>
        <w:t xml:space="preserve">אמר: </w:t>
      </w:r>
      <w:proofErr w:type="spellStart"/>
      <w:r>
        <w:rPr>
          <w:rtl/>
          <w:lang w:eastAsia="en-US"/>
        </w:rPr>
        <w:t>ויקם</w:t>
      </w:r>
      <w:proofErr w:type="spellEnd"/>
      <w:r>
        <w:rPr>
          <w:rtl/>
          <w:lang w:eastAsia="en-US"/>
        </w:rPr>
        <w:t xml:space="preserve"> משה וילך אל דתן ואבירם</w:t>
      </w:r>
      <w:r>
        <w:rPr>
          <w:rFonts w:hint="cs"/>
          <w:rtl/>
          <w:lang w:eastAsia="en-US"/>
        </w:rPr>
        <w:t>.</w:t>
      </w:r>
      <w:r>
        <w:rPr>
          <w:rtl/>
          <w:lang w:eastAsia="en-US"/>
        </w:rPr>
        <w:t xml:space="preserve"> </w:t>
      </w:r>
      <w:proofErr w:type="spellStart"/>
      <w:r>
        <w:rPr>
          <w:rtl/>
          <w:lang w:eastAsia="en-US"/>
        </w:rPr>
        <w:t>ויחר</w:t>
      </w:r>
      <w:proofErr w:type="spellEnd"/>
      <w:r>
        <w:rPr>
          <w:rtl/>
          <w:lang w:eastAsia="en-US"/>
        </w:rPr>
        <w:t xml:space="preserve"> למשה מאד, נצטער להבא, למה? שאדם הדן עם חברו </w:t>
      </w:r>
      <w:proofErr w:type="spellStart"/>
      <w:r>
        <w:rPr>
          <w:rtl/>
          <w:lang w:eastAsia="en-US"/>
        </w:rPr>
        <w:t>ומתוכח</w:t>
      </w:r>
      <w:proofErr w:type="spellEnd"/>
      <w:r>
        <w:rPr>
          <w:rtl/>
          <w:lang w:eastAsia="en-US"/>
        </w:rPr>
        <w:t xml:space="preserve"> עמו ומשיבו יש שם נחת רוח, ואם אינו משיבו הרי הוא מצטער צער גדול. אל </w:t>
      </w:r>
      <w:proofErr w:type="spellStart"/>
      <w:r>
        <w:rPr>
          <w:rtl/>
          <w:lang w:eastAsia="en-US"/>
        </w:rPr>
        <w:t>תפן</w:t>
      </w:r>
      <w:proofErr w:type="spellEnd"/>
      <w:r>
        <w:rPr>
          <w:rtl/>
          <w:lang w:eastAsia="en-US"/>
        </w:rPr>
        <w:t xml:space="preserve"> אל מנחתם, אל תקבלם בתשובה</w:t>
      </w:r>
      <w:r>
        <w:rPr>
          <w:rFonts w:hint="cs"/>
          <w:rtl/>
          <w:lang w:eastAsia="en-US"/>
        </w:rPr>
        <w:t>"</w:t>
      </w:r>
      <w:r>
        <w:rPr>
          <w:rtl/>
          <w:lang w:eastAsia="en-US"/>
        </w:rPr>
        <w:t>.</w:t>
      </w:r>
      <w:r>
        <w:rPr>
          <w:rFonts w:hint="cs"/>
          <w:rtl/>
          <w:lang w:eastAsia="en-US"/>
        </w:rPr>
        <w:t xml:space="preserve"> ופיר</w:t>
      </w:r>
      <w:r w:rsidR="003216DA">
        <w:rPr>
          <w:rFonts w:hint="cs"/>
          <w:rtl/>
          <w:lang w:eastAsia="en-US"/>
        </w:rPr>
        <w:t>ו</w:t>
      </w:r>
      <w:r>
        <w:rPr>
          <w:rFonts w:hint="cs"/>
          <w:rtl/>
          <w:lang w:eastAsia="en-US"/>
        </w:rPr>
        <w:t xml:space="preserve">ש </w:t>
      </w:r>
      <w:r>
        <w:rPr>
          <w:rtl/>
          <w:lang w:eastAsia="en-US"/>
        </w:rPr>
        <w:t xml:space="preserve">חזקוני </w:t>
      </w:r>
      <w:r>
        <w:rPr>
          <w:rFonts w:hint="cs"/>
          <w:rtl/>
          <w:lang w:eastAsia="en-US"/>
        </w:rPr>
        <w:t>מדגיש את דבריהם "לא נעלה" ומסביר: "</w:t>
      </w:r>
      <w:r>
        <w:rPr>
          <w:rtl/>
          <w:lang w:eastAsia="en-US"/>
        </w:rPr>
        <w:t xml:space="preserve">מה שקלל משה לדתן ולאבירם היינו טעמא שכששלח משה לקרוא להם אמרו לא נעלה לא </w:t>
      </w:r>
      <w:proofErr w:type="spellStart"/>
      <w:r>
        <w:rPr>
          <w:rtl/>
          <w:lang w:eastAsia="en-US"/>
        </w:rPr>
        <w:t>היתה</w:t>
      </w:r>
      <w:proofErr w:type="spellEnd"/>
      <w:r>
        <w:rPr>
          <w:rtl/>
          <w:lang w:eastAsia="en-US"/>
        </w:rPr>
        <w:t xml:space="preserve"> </w:t>
      </w:r>
      <w:proofErr w:type="spellStart"/>
      <w:r>
        <w:rPr>
          <w:rtl/>
          <w:lang w:eastAsia="en-US"/>
        </w:rPr>
        <w:t>כונתם</w:t>
      </w:r>
      <w:proofErr w:type="spellEnd"/>
      <w:r>
        <w:rPr>
          <w:rtl/>
          <w:lang w:eastAsia="en-US"/>
        </w:rPr>
        <w:t xml:space="preserve"> לחזור בהם</w:t>
      </w:r>
      <w:r>
        <w:rPr>
          <w:rFonts w:hint="cs"/>
          <w:rtl/>
          <w:lang w:eastAsia="en-US"/>
        </w:rPr>
        <w:t>". ועדיין</w:t>
      </w:r>
      <w:r w:rsidR="002D0722">
        <w:rPr>
          <w:rFonts w:hint="cs"/>
          <w:rtl/>
          <w:lang w:eastAsia="en-US"/>
        </w:rPr>
        <w:t xml:space="preserve">, </w:t>
      </w:r>
      <w:r w:rsidR="00476828">
        <w:rPr>
          <w:rFonts w:hint="cs"/>
          <w:rtl/>
          <w:lang w:eastAsia="en-US"/>
        </w:rPr>
        <w:t xml:space="preserve">למה </w:t>
      </w:r>
      <w:r w:rsidR="002D0722">
        <w:rPr>
          <w:rFonts w:hint="cs"/>
          <w:rtl/>
          <w:lang w:eastAsia="en-US"/>
        </w:rPr>
        <w:t>"אל תקבלם בתשובה"?</w:t>
      </w:r>
      <w:r w:rsidR="00EA24C3">
        <w:rPr>
          <w:rFonts w:hint="cs"/>
          <w:rtl/>
        </w:rPr>
        <w:t xml:space="preserve"> </w:t>
      </w:r>
      <w:r w:rsidR="00476828">
        <w:rPr>
          <w:rFonts w:hint="cs"/>
          <w:rtl/>
        </w:rPr>
        <w:t xml:space="preserve">האם דתן ואבירם </w:t>
      </w:r>
      <w:r w:rsidR="00EA24C3">
        <w:rPr>
          <w:rFonts w:hint="cs"/>
          <w:rtl/>
        </w:rPr>
        <w:t xml:space="preserve">כמו פרעה? </w:t>
      </w:r>
    </w:p>
  </w:footnote>
  <w:footnote w:id="7">
    <w:p w14:paraId="17F11E48" w14:textId="55B99A38" w:rsidR="002D0722" w:rsidRDefault="002D0722" w:rsidP="009E47F4">
      <w:pPr>
        <w:pStyle w:val="a3"/>
        <w:rPr>
          <w:rtl/>
        </w:rPr>
      </w:pPr>
      <w:r>
        <w:rPr>
          <w:rStyle w:val="a5"/>
        </w:rPr>
        <w:footnoteRef/>
      </w:r>
      <w:r>
        <w:rPr>
          <w:rtl/>
        </w:rPr>
        <w:t xml:space="preserve"> </w:t>
      </w:r>
      <w:r>
        <w:rPr>
          <w:rFonts w:hint="cs"/>
          <w:rtl/>
        </w:rPr>
        <w:t xml:space="preserve">רש"י מזכיר את המדרש לעיל, אך מציע פירוש משלו ש"מנחתם" היא הקרבת הקטורת של קרח ועדתו! וזה עפ"י רש"י "פשוטו" של הפסוק! </w:t>
      </w:r>
      <w:r w:rsidR="004470C9">
        <w:rPr>
          <w:rFonts w:hint="cs"/>
          <w:rtl/>
        </w:rPr>
        <w:t xml:space="preserve">הכיצד? </w:t>
      </w:r>
      <w:r>
        <w:rPr>
          <w:rFonts w:hint="cs"/>
          <w:rtl/>
        </w:rPr>
        <w:t>נראה שהצעה זו להסבר מהו "מנחתם" נובעת מאופן קריאת פסוקים יד-</w:t>
      </w:r>
      <w:proofErr w:type="spellStart"/>
      <w:r>
        <w:rPr>
          <w:rFonts w:hint="cs"/>
          <w:rtl/>
        </w:rPr>
        <w:t>טז</w:t>
      </w:r>
      <w:proofErr w:type="spellEnd"/>
      <w:r>
        <w:rPr>
          <w:rFonts w:hint="cs"/>
          <w:rtl/>
        </w:rPr>
        <w:t xml:space="preserve"> ב</w:t>
      </w:r>
      <w:r>
        <w:rPr>
          <w:rtl/>
        </w:rPr>
        <w:t xml:space="preserve">פרק </w:t>
      </w:r>
      <w:proofErr w:type="spellStart"/>
      <w:r>
        <w:rPr>
          <w:rtl/>
        </w:rPr>
        <w:t>טז</w:t>
      </w:r>
      <w:proofErr w:type="spellEnd"/>
      <w:r>
        <w:rPr>
          <w:rFonts w:hint="cs"/>
          <w:rtl/>
        </w:rPr>
        <w:t xml:space="preserve">. </w:t>
      </w:r>
      <w:r w:rsidR="009D3673">
        <w:rPr>
          <w:rFonts w:hint="cs"/>
          <w:rtl/>
        </w:rPr>
        <w:t>ראו</w:t>
      </w:r>
      <w:r>
        <w:rPr>
          <w:rFonts w:hint="cs"/>
          <w:rtl/>
        </w:rPr>
        <w:t xml:space="preserve"> פסוקים אלה במקור: "</w:t>
      </w:r>
      <w:r>
        <w:rPr>
          <w:rtl/>
        </w:rPr>
        <w:t xml:space="preserve">(יד) אַף לֹא אֶל אֶרֶץ זָבַת חָלָב וּדְבַשׁ </w:t>
      </w:r>
      <w:proofErr w:type="spellStart"/>
      <w:r>
        <w:rPr>
          <w:rtl/>
        </w:rPr>
        <w:t>הֲבִיאֹתָנו</w:t>
      </w:r>
      <w:proofErr w:type="spellEnd"/>
      <w:r>
        <w:rPr>
          <w:rtl/>
        </w:rPr>
        <w:t xml:space="preserve">ּ </w:t>
      </w:r>
      <w:proofErr w:type="spellStart"/>
      <w:r>
        <w:rPr>
          <w:rtl/>
        </w:rPr>
        <w:t>וַתִּתֶּן</w:t>
      </w:r>
      <w:proofErr w:type="spellEnd"/>
      <w:r>
        <w:rPr>
          <w:rtl/>
        </w:rPr>
        <w:t xml:space="preserve"> לָנוּ נַחֲלַת שָׂדֶה וָכָרֶם הַעֵינֵי הָאֲנָשִׁים הָהֵם תְּנַקֵּר לֹא נַעֲלֶה:</w:t>
      </w:r>
      <w:r>
        <w:rPr>
          <w:rFonts w:hint="cs"/>
          <w:rtl/>
        </w:rPr>
        <w:t xml:space="preserve"> </w:t>
      </w:r>
      <w:r>
        <w:rPr>
          <w:rtl/>
        </w:rPr>
        <w:t xml:space="preserve">(טו) </w:t>
      </w:r>
      <w:proofErr w:type="spellStart"/>
      <w:r>
        <w:rPr>
          <w:rtl/>
        </w:rPr>
        <w:t>וַיִּחַר</w:t>
      </w:r>
      <w:proofErr w:type="spellEnd"/>
      <w:r>
        <w:rPr>
          <w:rtl/>
        </w:rPr>
        <w:t xml:space="preserve"> לְמֹשֶׁה מְאֹד וַיֹּאמֶר אֶל ה' אַל </w:t>
      </w:r>
      <w:proofErr w:type="spellStart"/>
      <w:r>
        <w:rPr>
          <w:rtl/>
        </w:rPr>
        <w:t>תֵּפֶן</w:t>
      </w:r>
      <w:proofErr w:type="spellEnd"/>
      <w:r>
        <w:rPr>
          <w:rtl/>
        </w:rPr>
        <w:t xml:space="preserve"> אֶל מִנְחָתָם לֹא חֲמוֹר אֶחָד מֵהֶם נָשָׂאתִי וְלֹא הֲרֵעֹתִי אֶת אַחַד מֵהֶם:</w:t>
      </w:r>
      <w:r>
        <w:rPr>
          <w:rFonts w:hint="cs"/>
          <w:rtl/>
        </w:rPr>
        <w:t xml:space="preserve"> </w:t>
      </w:r>
      <w:r>
        <w:rPr>
          <w:rtl/>
        </w:rPr>
        <w:t>(</w:t>
      </w:r>
      <w:proofErr w:type="spellStart"/>
      <w:r>
        <w:rPr>
          <w:rtl/>
        </w:rPr>
        <w:t>טז</w:t>
      </w:r>
      <w:proofErr w:type="spellEnd"/>
      <w:r>
        <w:rPr>
          <w:rtl/>
        </w:rPr>
        <w:t>) וַיֹּאמֶר מֹשֶׁה אֶל קֹרַח אַתָּה וְכָל עֲדָתְךָ הֱיוּ לִפְנֵי ה' אַתָּה וָהֵם וְאַהֲרֹן מָחָר</w:t>
      </w:r>
      <w:r>
        <w:rPr>
          <w:rFonts w:hint="cs"/>
          <w:rtl/>
        </w:rPr>
        <w:t xml:space="preserve">". פסוק טו עומד בתווך בין פסוק יד ששייך לעימות עם דתן ואבירם ובין פסוק </w:t>
      </w:r>
      <w:proofErr w:type="spellStart"/>
      <w:r>
        <w:rPr>
          <w:rFonts w:hint="cs"/>
          <w:rtl/>
        </w:rPr>
        <w:t>טז</w:t>
      </w:r>
      <w:proofErr w:type="spellEnd"/>
      <w:r>
        <w:rPr>
          <w:rFonts w:hint="cs"/>
          <w:rtl/>
        </w:rPr>
        <w:t xml:space="preserve"> בו חוזר המקרא לקרח ועדתו </w:t>
      </w:r>
      <w:r>
        <w:rPr>
          <w:rtl/>
        </w:rPr>
        <w:t>–</w:t>
      </w:r>
      <w:r>
        <w:rPr>
          <w:rFonts w:hint="cs"/>
          <w:rtl/>
        </w:rPr>
        <w:t xml:space="preserve"> ומשרת ומחבר את שניהם. באופן זה, טענת משה "לא חמור אחד מהם נשאתי" מופנית גם לקרח ועדתו שלכאורה "רק" מבקשים כהונה וקדושה. כבר העיר מי שהעיר שמשה עצמו אומר בפרשת בהעלותך "מי </w:t>
      </w:r>
      <w:proofErr w:type="spellStart"/>
      <w:r>
        <w:rPr>
          <w:rFonts w:hint="cs"/>
          <w:rtl/>
        </w:rPr>
        <w:t>יתן</w:t>
      </w:r>
      <w:proofErr w:type="spellEnd"/>
      <w:r>
        <w:rPr>
          <w:rFonts w:hint="cs"/>
          <w:rtl/>
        </w:rPr>
        <w:t xml:space="preserve"> כל עם ה' נביאים" ולכאורה זה מה שטוען קרח "כי כל העדה קדושים"</w:t>
      </w:r>
      <w:r w:rsidR="004470C9">
        <w:rPr>
          <w:rFonts w:hint="cs"/>
          <w:rtl/>
        </w:rPr>
        <w:t xml:space="preserve"> (</w:t>
      </w:r>
      <w:r w:rsidR="009D3673">
        <w:rPr>
          <w:rFonts w:hint="cs"/>
          <w:rtl/>
        </w:rPr>
        <w:t>ראו</w:t>
      </w:r>
      <w:r w:rsidR="004470C9">
        <w:rPr>
          <w:rFonts w:hint="cs"/>
          <w:rtl/>
        </w:rPr>
        <w:t xml:space="preserve"> דברינו </w:t>
      </w:r>
      <w:hyperlink r:id="rId1" w:history="1">
        <w:r w:rsidR="004470C9" w:rsidRPr="004470C9">
          <w:rPr>
            <w:rStyle w:val="Hyperlink"/>
            <w:rFonts w:hint="cs"/>
            <w:rtl/>
          </w:rPr>
          <w:t>כולם קדושים</w:t>
        </w:r>
      </w:hyperlink>
      <w:r w:rsidR="004470C9">
        <w:rPr>
          <w:rFonts w:hint="cs"/>
          <w:rtl/>
        </w:rPr>
        <w:t xml:space="preserve"> בפרט אבן עזרא שם על החלפת הבכורות בבני לוי)</w:t>
      </w:r>
      <w:r>
        <w:rPr>
          <w:rFonts w:hint="cs"/>
          <w:rtl/>
        </w:rPr>
        <w:t>. ולפיכך אולי צריך משה לבקש מהקב"ה שלא ייפן אל הקטורת של קרח ועדתו שאיננה לשם שמים אלא ל</w:t>
      </w:r>
      <w:r w:rsidR="00476828">
        <w:rPr>
          <w:rFonts w:hint="cs"/>
          <w:rtl/>
        </w:rPr>
        <w:t xml:space="preserve">שם </w:t>
      </w:r>
      <w:r>
        <w:rPr>
          <w:rFonts w:hint="cs"/>
          <w:rtl/>
        </w:rPr>
        <w:t xml:space="preserve">מחלוקת וקנטור. טענת קרח: "ומדוע תתנשאו על קהל ה' " מגלה את כוונתו </w:t>
      </w:r>
      <w:r w:rsidR="009D3673">
        <w:rPr>
          <w:rFonts w:hint="cs"/>
          <w:rtl/>
        </w:rPr>
        <w:t>האמיתי</w:t>
      </w:r>
      <w:r w:rsidR="009D3673">
        <w:rPr>
          <w:rFonts w:hint="eastAsia"/>
          <w:rtl/>
        </w:rPr>
        <w:t>ת</w:t>
      </w:r>
      <w:r>
        <w:rPr>
          <w:rFonts w:hint="cs"/>
          <w:rtl/>
        </w:rPr>
        <w:t xml:space="preserve"> ומחברת אותו עם דברי דתן ואבירם "כי תשתרר עלינו גם השתרר".</w:t>
      </w:r>
      <w:r w:rsidR="009E47F4">
        <w:rPr>
          <w:rFonts w:hint="cs"/>
          <w:rtl/>
        </w:rPr>
        <w:t xml:space="preserve"> </w:t>
      </w:r>
      <w:r w:rsidR="009D3673">
        <w:rPr>
          <w:rFonts w:hint="cs"/>
          <w:rtl/>
        </w:rPr>
        <w:t>ראו</w:t>
      </w:r>
      <w:r w:rsidR="009E47F4">
        <w:rPr>
          <w:rFonts w:hint="cs"/>
          <w:rtl/>
        </w:rPr>
        <w:t xml:space="preserve"> פירוש </w:t>
      </w:r>
      <w:r w:rsidR="009E47F4">
        <w:rPr>
          <w:rtl/>
        </w:rPr>
        <w:t xml:space="preserve">בכור שור </w:t>
      </w:r>
      <w:r w:rsidR="009E47F4">
        <w:rPr>
          <w:rFonts w:hint="cs"/>
          <w:rtl/>
        </w:rPr>
        <w:t>שצועד כמו רבים וטובים בעקבות רש"י ש"מנחתם" היא הקטורת ואומר: "</w:t>
      </w:r>
      <w:r w:rsidR="009E47F4">
        <w:rPr>
          <w:rtl/>
        </w:rPr>
        <w:t xml:space="preserve">ואמר אל </w:t>
      </w:r>
      <w:proofErr w:type="spellStart"/>
      <w:r w:rsidR="009E47F4">
        <w:rPr>
          <w:rtl/>
        </w:rPr>
        <w:t>תפן</w:t>
      </w:r>
      <w:proofErr w:type="spellEnd"/>
      <w:r w:rsidR="009E47F4">
        <w:rPr>
          <w:rtl/>
        </w:rPr>
        <w:t xml:space="preserve"> אל מנחתם</w:t>
      </w:r>
      <w:r w:rsidR="009E47F4">
        <w:rPr>
          <w:rFonts w:hint="cs"/>
          <w:rtl/>
        </w:rPr>
        <w:t xml:space="preserve"> -</w:t>
      </w:r>
      <w:r w:rsidR="009E47F4">
        <w:rPr>
          <w:rtl/>
        </w:rPr>
        <w:t xml:space="preserve"> הקטורת שיקטירו לפניך</w:t>
      </w:r>
      <w:r w:rsidR="009E47F4">
        <w:rPr>
          <w:rFonts w:hint="cs"/>
          <w:rtl/>
        </w:rPr>
        <w:t>,</w:t>
      </w:r>
      <w:r w:rsidR="009E47F4">
        <w:rPr>
          <w:rtl/>
        </w:rPr>
        <w:t xml:space="preserve"> כי קטורת תועבה היא</w:t>
      </w:r>
      <w:r w:rsidR="009E47F4">
        <w:rPr>
          <w:rFonts w:hint="cs"/>
          <w:rtl/>
        </w:rPr>
        <w:t>,</w:t>
      </w:r>
      <w:r w:rsidR="009E47F4">
        <w:rPr>
          <w:rtl/>
        </w:rPr>
        <w:t xml:space="preserve"> כי דובר שקרים לא יכון לנגד עיניך</w:t>
      </w:r>
      <w:r w:rsidR="00471AD8">
        <w:rPr>
          <w:rFonts w:hint="cs"/>
          <w:rtl/>
        </w:rPr>
        <w:t xml:space="preserve"> כי מעולם לא נהגתי עליהם שררה</w:t>
      </w:r>
      <w:r w:rsidR="009E47F4">
        <w:rPr>
          <w:rFonts w:hint="cs"/>
          <w:rtl/>
        </w:rPr>
        <w:t>".</w:t>
      </w:r>
    </w:p>
  </w:footnote>
  <w:footnote w:id="8">
    <w:p w14:paraId="1823789D" w14:textId="77777777" w:rsidR="00683EA6" w:rsidRDefault="00683EA6">
      <w:pPr>
        <w:pStyle w:val="a3"/>
        <w:rPr>
          <w:rtl/>
        </w:rPr>
      </w:pPr>
      <w:r>
        <w:rPr>
          <w:rStyle w:val="a5"/>
        </w:rPr>
        <w:footnoteRef/>
      </w:r>
      <w:r>
        <w:rPr>
          <w:rtl/>
        </w:rPr>
        <w:t xml:space="preserve"> </w:t>
      </w:r>
      <w:r>
        <w:rPr>
          <w:rFonts w:hint="cs"/>
          <w:rtl/>
        </w:rPr>
        <w:t>היינו הדברים הקשים שדתן ואבירם העלילו על משה.</w:t>
      </w:r>
    </w:p>
  </w:footnote>
  <w:footnote w:id="9">
    <w:p w14:paraId="23D6EB50" w14:textId="589978E7" w:rsidR="00735811" w:rsidRDefault="00735811" w:rsidP="007366DD">
      <w:pPr>
        <w:pStyle w:val="a3"/>
        <w:rPr>
          <w:rtl/>
        </w:rPr>
      </w:pPr>
      <w:r>
        <w:rPr>
          <w:rStyle w:val="a5"/>
        </w:rPr>
        <w:footnoteRef/>
      </w:r>
      <w:r>
        <w:rPr>
          <w:rtl/>
        </w:rPr>
        <w:t xml:space="preserve"> </w:t>
      </w:r>
      <w:r w:rsidR="009E47F4">
        <w:rPr>
          <w:rFonts w:hint="cs"/>
          <w:rtl/>
          <w:lang w:eastAsia="en-US"/>
        </w:rPr>
        <w:t>אבן עזרא מציע שדתן ואבירם הקדימו להקריב מנחה לפני שיצאו במחלוקת (מ</w:t>
      </w:r>
      <w:r w:rsidR="00B80F88">
        <w:rPr>
          <w:rFonts w:hint="eastAsia"/>
          <w:rtl/>
          <w:lang w:eastAsia="en-US"/>
        </w:rPr>
        <w:t>ְ</w:t>
      </w:r>
      <w:r w:rsidR="009E47F4">
        <w:rPr>
          <w:rFonts w:hint="cs"/>
          <w:rtl/>
          <w:lang w:eastAsia="en-US"/>
        </w:rPr>
        <w:t>ח</w:t>
      </w:r>
      <w:r w:rsidR="00B80F88">
        <w:rPr>
          <w:rFonts w:hint="eastAsia"/>
          <w:rtl/>
          <w:lang w:eastAsia="en-US"/>
        </w:rPr>
        <w:t>ָ</w:t>
      </w:r>
      <w:r w:rsidR="009E47F4">
        <w:rPr>
          <w:rFonts w:hint="cs"/>
          <w:rtl/>
          <w:lang w:eastAsia="en-US"/>
        </w:rPr>
        <w:t>ל</w:t>
      </w:r>
      <w:r w:rsidR="00B80F88">
        <w:rPr>
          <w:rFonts w:hint="eastAsia"/>
          <w:rtl/>
          <w:lang w:eastAsia="en-US"/>
        </w:rPr>
        <w:t>ִ</w:t>
      </w:r>
      <w:r w:rsidR="009E47F4">
        <w:rPr>
          <w:rFonts w:hint="cs"/>
          <w:rtl/>
          <w:lang w:eastAsia="en-US"/>
        </w:rPr>
        <w:t xml:space="preserve">ים פני גבוה </w:t>
      </w:r>
      <w:proofErr w:type="spellStart"/>
      <w:r w:rsidR="009E47F4">
        <w:rPr>
          <w:rFonts w:hint="cs"/>
          <w:rtl/>
          <w:lang w:eastAsia="en-US"/>
        </w:rPr>
        <w:t>בקרבנות</w:t>
      </w:r>
      <w:proofErr w:type="spellEnd"/>
      <w:r w:rsidR="009E47F4">
        <w:rPr>
          <w:rFonts w:hint="cs"/>
          <w:rtl/>
          <w:lang w:eastAsia="en-US"/>
        </w:rPr>
        <w:t xml:space="preserve"> לפני שיוצאים בריב, מוכר?). </w:t>
      </w:r>
      <w:r w:rsidR="009D3673">
        <w:rPr>
          <w:rFonts w:hint="cs"/>
          <w:rtl/>
          <w:lang w:eastAsia="en-US"/>
        </w:rPr>
        <w:t>ראו</w:t>
      </w:r>
      <w:r w:rsidR="009E47F4">
        <w:rPr>
          <w:rFonts w:hint="cs"/>
          <w:rtl/>
          <w:lang w:eastAsia="en-US"/>
        </w:rPr>
        <w:t xml:space="preserve"> פירוש רבי בחיי בן אשר שנראה צועד בעקבות אבן עזרא ואומר: "</w:t>
      </w:r>
      <w:r w:rsidR="009E47F4">
        <w:rPr>
          <w:rtl/>
        </w:rPr>
        <w:t xml:space="preserve">אל </w:t>
      </w:r>
      <w:proofErr w:type="spellStart"/>
      <w:r w:rsidR="009E47F4">
        <w:rPr>
          <w:rtl/>
        </w:rPr>
        <w:t>תפן</w:t>
      </w:r>
      <w:proofErr w:type="spellEnd"/>
      <w:r w:rsidR="009E47F4">
        <w:rPr>
          <w:rtl/>
        </w:rPr>
        <w:t xml:space="preserve"> אל מנחתם. ידוע כי העולה והמנחה נותנת אריכות אף על הרשעים, ועל כן התפלל שלא יאריך להם אלא שיענישם מיד</w:t>
      </w:r>
      <w:r w:rsidR="009E47F4">
        <w:rPr>
          <w:rFonts w:hint="cs"/>
          <w:rtl/>
        </w:rPr>
        <w:t>"</w:t>
      </w:r>
      <w:r w:rsidR="009E47F4">
        <w:rPr>
          <w:rtl/>
        </w:rPr>
        <w:t>.</w:t>
      </w:r>
      <w:r w:rsidR="009E47F4">
        <w:rPr>
          <w:rFonts w:hint="cs"/>
          <w:rtl/>
        </w:rPr>
        <w:t xml:space="preserve"> בפשט הכתובים יש כאן חידוש גדול שדתן ואבירם (אולי גם קרח) מיהרו להקריב קרבן לפני העימות עם משה, מעשה שלא נזכר במקרא. אבל בהיבט אריכות האף, פירושים אלה מתחברים יפה לדרשה בגמרא </w:t>
      </w:r>
      <w:r w:rsidR="009E47F4">
        <w:rPr>
          <w:rtl/>
        </w:rPr>
        <w:t>סנהדרין קיא ע</w:t>
      </w:r>
      <w:r w:rsidR="009E47F4">
        <w:rPr>
          <w:rFonts w:hint="cs"/>
          <w:rtl/>
        </w:rPr>
        <w:t>"א: "</w:t>
      </w:r>
      <w:r w:rsidR="009E47F4">
        <w:rPr>
          <w:rtl/>
        </w:rPr>
        <w:t xml:space="preserve">כשעלה משה למרום מצאו </w:t>
      </w:r>
      <w:proofErr w:type="spellStart"/>
      <w:r w:rsidR="009E47F4">
        <w:rPr>
          <w:rtl/>
        </w:rPr>
        <w:t>להקדוש</w:t>
      </w:r>
      <w:proofErr w:type="spellEnd"/>
      <w:r w:rsidR="009E47F4">
        <w:rPr>
          <w:rtl/>
        </w:rPr>
        <w:t xml:space="preserve"> ברוך הוא שיושב וכותב ארך אפים. אמר לפניו: ר</w:t>
      </w:r>
      <w:r w:rsidR="00C24BDF">
        <w:rPr>
          <w:rFonts w:hint="cs"/>
          <w:rtl/>
        </w:rPr>
        <w:t>י</w:t>
      </w:r>
      <w:r w:rsidR="009E47F4">
        <w:rPr>
          <w:rtl/>
        </w:rPr>
        <w:t xml:space="preserve">בונו של עולם, ארך אפים לצדיקים? - אמר לו: אף לרשעים. אמר ליה: רשעים יאבדו. - אמר ליה: השתא חזית מאי </w:t>
      </w:r>
      <w:proofErr w:type="spellStart"/>
      <w:r w:rsidR="009E47F4">
        <w:rPr>
          <w:rtl/>
        </w:rPr>
        <w:t>דמבעי</w:t>
      </w:r>
      <w:proofErr w:type="spellEnd"/>
      <w:r w:rsidR="009E47F4">
        <w:rPr>
          <w:rtl/>
        </w:rPr>
        <w:t xml:space="preserve"> לך. כשחטאו ישראל אמר לו: לא כך אמרת לי, ארך אפים לצדיקים?</w:t>
      </w:r>
      <w:r w:rsidR="009E47F4">
        <w:rPr>
          <w:rFonts w:hint="cs"/>
          <w:rtl/>
        </w:rPr>
        <w:t>". בחטא העגל ובמרגלים נזקק משה למידת ארך אפים לכולם, גם (אולי בפרט) לרשעים כפי שלמדו</w:t>
      </w:r>
      <w:r w:rsidR="009D3673">
        <w:rPr>
          <w:rFonts w:hint="eastAsia"/>
          <w:rtl/>
        </w:rPr>
        <w:t>ֹ</w:t>
      </w:r>
      <w:r w:rsidR="009E47F4">
        <w:rPr>
          <w:rFonts w:hint="cs"/>
          <w:rtl/>
        </w:rPr>
        <w:t xml:space="preserve"> הקב"ה. החשש של משה מהמנחה שהקריבו דתן ואבירם (אולי גם קרח) הוא אמיתי, עד שהוא נזקק לפנות לקב"ה שלא ישעה למנחתם (בדומה לקין שאל מנחתו לא שעה הקב"ה, בראשית ד ה) ומבקש "פנה אלי".</w:t>
      </w:r>
    </w:p>
  </w:footnote>
  <w:footnote w:id="10">
    <w:p w14:paraId="070E3275" w14:textId="72227EED" w:rsidR="004B0F80" w:rsidRDefault="004B0F80">
      <w:pPr>
        <w:pStyle w:val="a3"/>
      </w:pPr>
      <w:r>
        <w:rPr>
          <w:rStyle w:val="a5"/>
        </w:rPr>
        <w:footnoteRef/>
      </w:r>
      <w:r>
        <w:rPr>
          <w:rtl/>
        </w:rPr>
        <w:t xml:space="preserve"> </w:t>
      </w:r>
      <w:r>
        <w:rPr>
          <w:rFonts w:hint="cs"/>
          <w:rtl/>
        </w:rPr>
        <w:t>לאחר שהוא מביא את פירוש רש"י</w:t>
      </w:r>
      <w:r w:rsidR="00C07571">
        <w:rPr>
          <w:rFonts w:hint="cs"/>
          <w:rtl/>
        </w:rPr>
        <w:t xml:space="preserve"> הנ"ל</w:t>
      </w:r>
      <w:r>
        <w:rPr>
          <w:rFonts w:hint="cs"/>
          <w:rtl/>
        </w:rPr>
        <w:t>,</w:t>
      </w:r>
      <w:r w:rsidR="008F6FBE">
        <w:rPr>
          <w:rFonts w:hint="cs"/>
          <w:rtl/>
        </w:rPr>
        <w:t xml:space="preserve"> דו</w:t>
      </w:r>
      <w:r w:rsidR="007E1468">
        <w:rPr>
          <w:rFonts w:hint="cs"/>
          <w:rtl/>
        </w:rPr>
        <w:t>ח</w:t>
      </w:r>
      <w:r w:rsidR="008F6FBE">
        <w:rPr>
          <w:rFonts w:hint="cs"/>
          <w:rtl/>
        </w:rPr>
        <w:t>ה רמב"ן פירוש זה ומציע את שלו.</w:t>
      </w:r>
    </w:p>
  </w:footnote>
  <w:footnote w:id="11">
    <w:p w14:paraId="46B2768A" w14:textId="1E7FF89F" w:rsidR="008F6FBE" w:rsidRDefault="008F6FBE" w:rsidP="00907A2D">
      <w:pPr>
        <w:pStyle w:val="a3"/>
      </w:pPr>
      <w:r>
        <w:rPr>
          <w:rStyle w:val="a5"/>
        </w:rPr>
        <w:footnoteRef/>
      </w:r>
      <w:r>
        <w:rPr>
          <w:rtl/>
        </w:rPr>
        <w:t xml:space="preserve"> </w:t>
      </w:r>
      <w:r w:rsidR="009D3673">
        <w:rPr>
          <w:rFonts w:hint="cs"/>
          <w:rtl/>
        </w:rPr>
        <w:t>ראו</w:t>
      </w:r>
      <w:r>
        <w:rPr>
          <w:rFonts w:hint="cs"/>
          <w:rtl/>
        </w:rPr>
        <w:t xml:space="preserve"> הערה</w:t>
      </w:r>
      <w:r w:rsidR="00C07571">
        <w:rPr>
          <w:rFonts w:hint="cs"/>
          <w:rtl/>
        </w:rPr>
        <w:t xml:space="preserve"> 7</w:t>
      </w:r>
      <w:r>
        <w:rPr>
          <w:rFonts w:hint="cs"/>
          <w:rtl/>
        </w:rPr>
        <w:t xml:space="preserve"> לעיל על מעמד פסוק טו בתווך בין יד שלפניו </w:t>
      </w:r>
      <w:proofErr w:type="spellStart"/>
      <w:r>
        <w:rPr>
          <w:rFonts w:hint="cs"/>
          <w:rtl/>
        </w:rPr>
        <w:t>וטז</w:t>
      </w:r>
      <w:proofErr w:type="spellEnd"/>
      <w:r>
        <w:rPr>
          <w:rFonts w:hint="cs"/>
          <w:rtl/>
        </w:rPr>
        <w:t xml:space="preserve"> שאחריו. רמב"ן לא מקבל גישה זו ומבין שפסוק טו שייך ל</w:t>
      </w:r>
      <w:r w:rsidR="00907A2D">
        <w:rPr>
          <w:rFonts w:hint="cs"/>
          <w:rtl/>
        </w:rPr>
        <w:t xml:space="preserve">פסוק </w:t>
      </w:r>
      <w:r>
        <w:rPr>
          <w:rFonts w:hint="cs"/>
          <w:rtl/>
        </w:rPr>
        <w:t>יד שלפניו</w:t>
      </w:r>
      <w:r w:rsidR="00C07571">
        <w:rPr>
          <w:rFonts w:hint="cs"/>
          <w:rtl/>
        </w:rPr>
        <w:t xml:space="preserve">, היינו לעימות עם דתן ואבירם, </w:t>
      </w:r>
      <w:r>
        <w:rPr>
          <w:rFonts w:hint="cs"/>
          <w:rtl/>
        </w:rPr>
        <w:t xml:space="preserve">ובפסוק </w:t>
      </w:r>
      <w:proofErr w:type="spellStart"/>
      <w:r>
        <w:rPr>
          <w:rFonts w:hint="cs"/>
          <w:rtl/>
        </w:rPr>
        <w:t>טז</w:t>
      </w:r>
      <w:proofErr w:type="spellEnd"/>
      <w:r>
        <w:rPr>
          <w:rFonts w:hint="cs"/>
          <w:rtl/>
        </w:rPr>
        <w:t xml:space="preserve"> עושה המקרא תפנית חדה חזרה לקרח ועדתו (שהם שתי מחלוקות שונות שמתנהלות ב</w:t>
      </w:r>
      <w:r w:rsidR="00907A2D">
        <w:rPr>
          <w:rFonts w:hint="cs"/>
          <w:rtl/>
        </w:rPr>
        <w:t>מקביל אך בנפרד).</w:t>
      </w:r>
      <w:r>
        <w:rPr>
          <w:rFonts w:hint="cs"/>
          <w:rtl/>
        </w:rPr>
        <w:t xml:space="preserve"> </w:t>
      </w:r>
    </w:p>
  </w:footnote>
  <w:footnote w:id="12">
    <w:p w14:paraId="477A6346" w14:textId="31844C46" w:rsidR="005C2631" w:rsidRDefault="005C2631" w:rsidP="00AC0B99">
      <w:pPr>
        <w:pStyle w:val="a3"/>
        <w:rPr>
          <w:rtl/>
        </w:rPr>
      </w:pPr>
      <w:r>
        <w:rPr>
          <w:rStyle w:val="a5"/>
        </w:rPr>
        <w:footnoteRef/>
      </w:r>
      <w:r>
        <w:rPr>
          <w:rtl/>
        </w:rPr>
        <w:t xml:space="preserve"> </w:t>
      </w:r>
      <w:r>
        <w:rPr>
          <w:rFonts w:hint="cs"/>
          <w:rtl/>
          <w:lang w:eastAsia="en-US"/>
        </w:rPr>
        <w:t xml:space="preserve">רמב"ן </w:t>
      </w:r>
      <w:r w:rsidR="007E1468">
        <w:rPr>
          <w:rFonts w:hint="cs"/>
          <w:rtl/>
          <w:lang w:eastAsia="en-US"/>
        </w:rPr>
        <w:t>ל</w:t>
      </w:r>
      <w:r>
        <w:rPr>
          <w:rFonts w:hint="cs"/>
          <w:rtl/>
          <w:lang w:eastAsia="en-US"/>
        </w:rPr>
        <w:t>א מקבל את הצעת רש"י שמדובר בקטורת (ואין חיבור עם קרח ועדתו כאן) וגם לא את הצעת אבן עזרא שכבר הקריבו דתן ואבירם מנחה. "מנחתם" עפ"י רמב"ן היא מה שעשויים דתן ואבירם להקריב בעתיד: "</w:t>
      </w:r>
      <w:r>
        <w:rPr>
          <w:rtl/>
          <w:lang w:eastAsia="en-US"/>
        </w:rPr>
        <w:t xml:space="preserve">אל </w:t>
      </w:r>
      <w:proofErr w:type="spellStart"/>
      <w:r>
        <w:rPr>
          <w:rtl/>
          <w:lang w:eastAsia="en-US"/>
        </w:rPr>
        <w:t>תפן</w:t>
      </w:r>
      <w:proofErr w:type="spellEnd"/>
      <w:r>
        <w:rPr>
          <w:rtl/>
          <w:lang w:eastAsia="en-US"/>
        </w:rPr>
        <w:t xml:space="preserve"> אל קרבן שיקריבו לפניך ואל תפ</w:t>
      </w:r>
      <w:r>
        <w:rPr>
          <w:rFonts w:hint="cs"/>
          <w:rtl/>
          <w:lang w:eastAsia="en-US"/>
        </w:rPr>
        <w:t>י</w:t>
      </w:r>
      <w:r>
        <w:rPr>
          <w:rtl/>
          <w:lang w:eastAsia="en-US"/>
        </w:rPr>
        <w:t>לה שיתפללו לך</w:t>
      </w:r>
      <w:r>
        <w:rPr>
          <w:rFonts w:hint="cs"/>
          <w:rtl/>
          <w:lang w:eastAsia="en-US"/>
        </w:rPr>
        <w:t xml:space="preserve">" (קודם יוצאים בריב ואח"כ רצים לחלות פני גבוה, </w:t>
      </w:r>
      <w:r w:rsidR="00C07571">
        <w:rPr>
          <w:rFonts w:hint="cs"/>
          <w:rtl/>
          <w:lang w:eastAsia="en-US"/>
        </w:rPr>
        <w:t xml:space="preserve">גם זה </w:t>
      </w:r>
      <w:r>
        <w:rPr>
          <w:rFonts w:hint="cs"/>
          <w:rtl/>
          <w:lang w:eastAsia="en-US"/>
        </w:rPr>
        <w:t xml:space="preserve">מוכר?). הקטע בדבריו של רמב"ן "שהיו אלה רוצים בכהונה להקריב קרבן" הוא חידוש מעניין שגם דתן ואבירם בקשו כהונה ולא רק קורח ועדתו עליהם אומר משה "ובקשתם גם כהונה". וממנחה-קרבן זה חושש משה! </w:t>
      </w:r>
      <w:r w:rsidR="003513E0">
        <w:rPr>
          <w:rFonts w:hint="cs"/>
          <w:rtl/>
          <w:lang w:eastAsia="en-US"/>
        </w:rPr>
        <w:t>רמב"ן לא חוזר למדרש בו פתחנו שמשה מבקש שלא יהיה להם חלק בקרבן התמיד המשותף לכלל העם</w:t>
      </w:r>
      <w:r w:rsidR="00AC0B99">
        <w:rPr>
          <w:rFonts w:hint="cs"/>
          <w:rtl/>
          <w:lang w:eastAsia="en-US"/>
        </w:rPr>
        <w:t>, אלא מדובר בקרבן יחיד</w:t>
      </w:r>
      <w:r w:rsidR="00C07571">
        <w:rPr>
          <w:rFonts w:hint="cs"/>
          <w:rtl/>
          <w:lang w:eastAsia="en-US"/>
        </w:rPr>
        <w:t xml:space="preserve"> - </w:t>
      </w:r>
      <w:r w:rsidR="009D3673">
        <w:rPr>
          <w:rFonts w:hint="cs"/>
          <w:rtl/>
          <w:lang w:eastAsia="en-US"/>
        </w:rPr>
        <w:t>ראו</w:t>
      </w:r>
      <w:r w:rsidR="00AC0B99">
        <w:rPr>
          <w:rFonts w:hint="cs"/>
          <w:rtl/>
          <w:lang w:eastAsia="en-US"/>
        </w:rPr>
        <w:t xml:space="preserve"> פירוש </w:t>
      </w:r>
      <w:r w:rsidR="00AC0B99">
        <w:rPr>
          <w:rtl/>
          <w:lang w:eastAsia="en-US"/>
        </w:rPr>
        <w:t xml:space="preserve">העמק דבר </w:t>
      </w:r>
      <w:r w:rsidR="00AC0B99">
        <w:rPr>
          <w:rFonts w:hint="cs"/>
          <w:rtl/>
          <w:lang w:eastAsia="en-US"/>
        </w:rPr>
        <w:t>על הפסוק שמסביר עפ"י הגמרא חגיגה ו ע"ב</w:t>
      </w:r>
      <w:r w:rsidR="00C07571">
        <w:rPr>
          <w:rFonts w:hint="cs"/>
          <w:rtl/>
          <w:lang w:eastAsia="en-US"/>
        </w:rPr>
        <w:t>,</w:t>
      </w:r>
      <w:r w:rsidR="00AC0B99">
        <w:rPr>
          <w:rFonts w:hint="cs"/>
          <w:rtl/>
          <w:lang w:eastAsia="en-US"/>
        </w:rPr>
        <w:t xml:space="preserve"> שלאחר חטא המרגלים פסק קרבן התמיד, בדברינו </w:t>
      </w:r>
      <w:hyperlink r:id="rId2" w:history="1">
        <w:r w:rsidR="00AC0B99" w:rsidRPr="00C24BDF">
          <w:rPr>
            <w:rStyle w:val="Hyperlink"/>
            <w:rFonts w:hint="cs"/>
            <w:rtl/>
            <w:lang w:eastAsia="en-US"/>
          </w:rPr>
          <w:t>עולת תמיד</w:t>
        </w:r>
      </w:hyperlink>
      <w:r w:rsidR="00AC0B99">
        <w:rPr>
          <w:rFonts w:hint="cs"/>
          <w:rtl/>
          <w:lang w:eastAsia="en-US"/>
        </w:rPr>
        <w:t xml:space="preserve"> בפרשת </w:t>
      </w:r>
      <w:proofErr w:type="spellStart"/>
      <w:r w:rsidR="00AC0B99">
        <w:rPr>
          <w:rFonts w:hint="cs"/>
          <w:rtl/>
          <w:lang w:eastAsia="en-US"/>
        </w:rPr>
        <w:t>תצוה</w:t>
      </w:r>
      <w:proofErr w:type="spellEnd"/>
      <w:r w:rsidR="00AC0B99">
        <w:rPr>
          <w:rFonts w:hint="cs"/>
          <w:rtl/>
          <w:lang w:eastAsia="en-US"/>
        </w:rPr>
        <w:t>. מקרבן יחיד זה חושש משה</w:t>
      </w:r>
      <w:r w:rsidR="00C07571">
        <w:rPr>
          <w:rFonts w:hint="cs"/>
          <w:rtl/>
          <w:lang w:eastAsia="en-US"/>
        </w:rPr>
        <w:t>, ומתפילה שיתפללו דתן ואבירם</w:t>
      </w:r>
      <w:r w:rsidR="00AC0B99">
        <w:rPr>
          <w:rFonts w:hint="cs"/>
          <w:rtl/>
          <w:lang w:eastAsia="en-US"/>
        </w:rPr>
        <w:t xml:space="preserve">!. </w:t>
      </w:r>
      <w:r>
        <w:rPr>
          <w:rFonts w:hint="cs"/>
          <w:rtl/>
          <w:lang w:eastAsia="en-US"/>
        </w:rPr>
        <w:t xml:space="preserve">לצד זה, יש לשים לב למוטיב התפילה שרמב"ן מציג כאן לצד </w:t>
      </w:r>
      <w:proofErr w:type="spellStart"/>
      <w:r>
        <w:rPr>
          <w:rFonts w:hint="cs"/>
          <w:rtl/>
          <w:lang w:eastAsia="en-US"/>
        </w:rPr>
        <w:t>הקרבן</w:t>
      </w:r>
      <w:proofErr w:type="spellEnd"/>
      <w:r>
        <w:rPr>
          <w:rFonts w:hint="cs"/>
          <w:rtl/>
          <w:lang w:eastAsia="en-US"/>
        </w:rPr>
        <w:t xml:space="preserve">. רש"י משלב את המנחה עם הקטורת, רמב"ן משלב את המנחה עם התפילה (תפילת מנחה!) ובעל ספר </w:t>
      </w:r>
      <w:r>
        <w:rPr>
          <w:rtl/>
          <w:lang w:eastAsia="en-US"/>
        </w:rPr>
        <w:t xml:space="preserve">תהלים </w:t>
      </w:r>
      <w:r>
        <w:rPr>
          <w:rFonts w:hint="cs"/>
          <w:rtl/>
          <w:lang w:eastAsia="en-US"/>
        </w:rPr>
        <w:t>משלב את שלושתם ב</w:t>
      </w:r>
      <w:r>
        <w:rPr>
          <w:rtl/>
          <w:lang w:eastAsia="en-US"/>
        </w:rPr>
        <w:t>פרק קמא</w:t>
      </w:r>
      <w:r>
        <w:rPr>
          <w:rFonts w:hint="cs"/>
          <w:rtl/>
          <w:lang w:eastAsia="en-US"/>
        </w:rPr>
        <w:t xml:space="preserve"> פסוק ב: "</w:t>
      </w:r>
      <w:r>
        <w:rPr>
          <w:rtl/>
          <w:lang w:eastAsia="en-US"/>
        </w:rPr>
        <w:t xml:space="preserve">תִּכּוֹן תְּפִלָּתִי </w:t>
      </w:r>
      <w:proofErr w:type="spellStart"/>
      <w:r>
        <w:rPr>
          <w:rtl/>
          <w:lang w:eastAsia="en-US"/>
        </w:rPr>
        <w:t>קְטֹרֶת</w:t>
      </w:r>
      <w:proofErr w:type="spellEnd"/>
      <w:r>
        <w:rPr>
          <w:rtl/>
          <w:lang w:eastAsia="en-US"/>
        </w:rPr>
        <w:t xml:space="preserve"> לְפָנֶיךָ מַשְׂאַת כַּפַּי מִנְחַת עָרֶב</w:t>
      </w:r>
      <w:r>
        <w:rPr>
          <w:rFonts w:hint="cs"/>
          <w:rtl/>
          <w:lang w:eastAsia="en-US"/>
        </w:rPr>
        <w:t>".</w:t>
      </w:r>
    </w:p>
  </w:footnote>
  <w:footnote w:id="13">
    <w:p w14:paraId="3D3F57C9" w14:textId="0BBBEE2F" w:rsidR="003B7EB6" w:rsidRDefault="003B7EB6">
      <w:pPr>
        <w:pStyle w:val="a3"/>
        <w:rPr>
          <w:rtl/>
        </w:rPr>
      </w:pPr>
      <w:r>
        <w:rPr>
          <w:rStyle w:val="a5"/>
        </w:rPr>
        <w:footnoteRef/>
      </w:r>
      <w:r>
        <w:rPr>
          <w:rtl/>
        </w:rPr>
        <w:t xml:space="preserve"> </w:t>
      </w:r>
      <w:r w:rsidRPr="003B7EB6">
        <w:rPr>
          <w:rtl/>
        </w:rPr>
        <w:t xml:space="preserve">בקטע שהשמטנו מדגיש רבי בחיי את עניין אריכות האף גם לרשעים (מצוטט בהערה </w:t>
      </w:r>
      <w:r w:rsidR="00C07571">
        <w:rPr>
          <w:rFonts w:hint="cs"/>
          <w:rtl/>
        </w:rPr>
        <w:t>9</w:t>
      </w:r>
      <w:r w:rsidRPr="003B7EB6">
        <w:rPr>
          <w:rtl/>
        </w:rPr>
        <w:t xml:space="preserve"> לעיל)</w:t>
      </w:r>
      <w:r w:rsidR="00C07571">
        <w:rPr>
          <w:rFonts w:hint="cs"/>
          <w:rtl/>
        </w:rPr>
        <w:t xml:space="preserve">, </w:t>
      </w:r>
      <w:r w:rsidRPr="003B7EB6">
        <w:rPr>
          <w:rtl/>
        </w:rPr>
        <w:t xml:space="preserve">אבל בה בעת פוסל את הרעיון שמשה פוחד מפני איזו שהיא זכות שתעמוד לדתן ואבירם. הצעתו היא ש"מנחתם" הם </w:t>
      </w:r>
      <w:proofErr w:type="spellStart"/>
      <w:r w:rsidRPr="003B7EB6">
        <w:rPr>
          <w:rtl/>
        </w:rPr>
        <w:t>קרבנות</w:t>
      </w:r>
      <w:proofErr w:type="spellEnd"/>
      <w:r w:rsidRPr="003B7EB6">
        <w:rPr>
          <w:rtl/>
        </w:rPr>
        <w:t xml:space="preserve"> הנשיאים שמתוארים בפרוטרוט בפרשת נשא. בכלל מאתיים וחמישים "נְשִׂיאֵי עֵדָה קְרִאֵי מוֹעֵד אַנְשֵׁי שֵׁם" שהצטרפו אל קרח נמצאים </w:t>
      </w:r>
      <w:r w:rsidR="00B80F88">
        <w:rPr>
          <w:rFonts w:hint="cs"/>
          <w:rtl/>
        </w:rPr>
        <w:t xml:space="preserve">כל </w:t>
      </w:r>
      <w:r w:rsidRPr="003B7EB6">
        <w:rPr>
          <w:rtl/>
        </w:rPr>
        <w:t xml:space="preserve">נשיאי השבטים! </w:t>
      </w:r>
      <w:r w:rsidR="009D3673">
        <w:rPr>
          <w:rtl/>
        </w:rPr>
        <w:t>ראו</w:t>
      </w:r>
      <w:r w:rsidRPr="003B7EB6">
        <w:rPr>
          <w:rtl/>
        </w:rPr>
        <w:t xml:space="preserve"> פירוש אבן עזרא בשם "מדקדק" שכבר עמד על כך: "כי נשיאי עדה הם הנשיאים העומדים על הפקודים", וכך גם בפירוש דעת זקנים מבעלי התוספות. מעבר לפתרון של "מנחתם", נראה שיש בפירוש זה תזכורת חשובה לכך שקרח דתן ואבירם אינם לבדם. מצטרפים אליהם מספר נכבד של אנשים נכבדים וחשובים: </w:t>
      </w:r>
      <w:r w:rsidR="00B80F88">
        <w:rPr>
          <w:rFonts w:hint="cs"/>
          <w:rtl/>
        </w:rPr>
        <w:t>"מיוחדים שבעדה</w:t>
      </w:r>
      <w:r w:rsidR="00FB5F8B">
        <w:rPr>
          <w:rFonts w:hint="cs"/>
          <w:rtl/>
        </w:rPr>
        <w:t>, שהיו יודעים לעבר שנים</w:t>
      </w:r>
      <w:r w:rsidR="00B80F88">
        <w:rPr>
          <w:rFonts w:hint="cs"/>
          <w:rtl/>
        </w:rPr>
        <w:t xml:space="preserve">" (סנהדרין קי ע"א), </w:t>
      </w:r>
      <w:r w:rsidRPr="003B7EB6">
        <w:rPr>
          <w:rtl/>
        </w:rPr>
        <w:t xml:space="preserve">"קראי מועד - שהיו נקראים אל אהל מועד. אנשי שם - קודם צאתם ממצרים ...  נשיאי עדה הם הנשיאים העומדים על הפקודים" (אבן עזרא). </w:t>
      </w:r>
      <w:r w:rsidR="009D3673">
        <w:rPr>
          <w:rtl/>
        </w:rPr>
        <w:t>ראו</w:t>
      </w:r>
      <w:r w:rsidRPr="003B7EB6">
        <w:rPr>
          <w:rtl/>
        </w:rPr>
        <w:t xml:space="preserve"> עוד במפרשים כגון: </w:t>
      </w:r>
      <w:proofErr w:type="spellStart"/>
      <w:r w:rsidRPr="003B7EB6">
        <w:rPr>
          <w:rtl/>
        </w:rPr>
        <w:t>רשב"ם</w:t>
      </w:r>
      <w:proofErr w:type="spellEnd"/>
      <w:r w:rsidRPr="003B7EB6">
        <w:rPr>
          <w:rtl/>
        </w:rPr>
        <w:t xml:space="preserve">, חזקוני, </w:t>
      </w:r>
      <w:r w:rsidR="00FB5F8B">
        <w:rPr>
          <w:rFonts w:hint="cs"/>
          <w:rtl/>
        </w:rPr>
        <w:t>ו</w:t>
      </w:r>
      <w:r w:rsidRPr="003B7EB6">
        <w:rPr>
          <w:rtl/>
        </w:rPr>
        <w:t>ר' פלטיאל שמציע שאלה היו שרי האלפים והמאות שמונו בפרשת יתרו (רש"י ורמב"ן שותקים). מול חבורה נכבדה שכזו קשה למשה לעמוד ולא חשובה מהי בדיוק "מנחתם".</w:t>
      </w:r>
      <w:r w:rsidR="00837974">
        <w:rPr>
          <w:rFonts w:hint="cs"/>
          <w:rtl/>
        </w:rPr>
        <w:t xml:space="preserve"> אולי היא עצם נוכחותם.</w:t>
      </w:r>
    </w:p>
  </w:footnote>
  <w:footnote w:id="14">
    <w:p w14:paraId="42178E50" w14:textId="6A311EFA" w:rsidR="009A1829" w:rsidRDefault="009A1829" w:rsidP="009A1829">
      <w:pPr>
        <w:pStyle w:val="a3"/>
      </w:pPr>
      <w:r>
        <w:rPr>
          <w:rStyle w:val="a5"/>
        </w:rPr>
        <w:footnoteRef/>
      </w:r>
      <w:r>
        <w:rPr>
          <w:rtl/>
        </w:rPr>
        <w:t xml:space="preserve"> </w:t>
      </w:r>
      <w:r>
        <w:rPr>
          <w:rFonts w:hint="cs"/>
          <w:rtl/>
        </w:rPr>
        <w:t xml:space="preserve">דברי דוד לשאול כשזה רודף אחריו במדבר זיף. </w:t>
      </w:r>
      <w:r w:rsidR="009D3673">
        <w:rPr>
          <w:rFonts w:hint="cs"/>
          <w:rtl/>
        </w:rPr>
        <w:t>ראו</w:t>
      </w:r>
      <w:r>
        <w:rPr>
          <w:rFonts w:hint="cs"/>
          <w:rtl/>
        </w:rPr>
        <w:t xml:space="preserve"> הפסוק המור</w:t>
      </w:r>
      <w:r w:rsidR="00FB5F8B">
        <w:rPr>
          <w:rFonts w:hint="cs"/>
          <w:rtl/>
        </w:rPr>
        <w:t>ח</w:t>
      </w:r>
      <w:r>
        <w:rPr>
          <w:rFonts w:hint="cs"/>
          <w:rtl/>
        </w:rPr>
        <w:t>ב שם: "</w:t>
      </w:r>
      <w:r>
        <w:rPr>
          <w:rtl/>
        </w:rPr>
        <w:t>אִם ה' הֱסִיתְךָ בִי יָרַח מִנְחָה וְאִם בְּנֵי הָאָדָם אֲרוּרִים הֵם לִפְנֵי ה'</w:t>
      </w:r>
      <w:r>
        <w:rPr>
          <w:rFonts w:hint="cs"/>
          <w:rtl/>
        </w:rPr>
        <w:t xml:space="preserve"> וכו' ". </w:t>
      </w:r>
      <w:r w:rsidR="00837974">
        <w:rPr>
          <w:rFonts w:hint="cs"/>
          <w:rtl/>
        </w:rPr>
        <w:t xml:space="preserve">(ראו הביקורת על דברים קשים אלה של דוד בגמרא ברכות סב ע"ב). </w:t>
      </w:r>
      <w:r>
        <w:rPr>
          <w:rFonts w:hint="cs"/>
          <w:rtl/>
        </w:rPr>
        <w:t xml:space="preserve">כאן זה ההפך, מסביר </w:t>
      </w:r>
      <w:proofErr w:type="spellStart"/>
      <w:r>
        <w:rPr>
          <w:rFonts w:hint="cs"/>
          <w:rtl/>
        </w:rPr>
        <w:t>ספורנו</w:t>
      </w:r>
      <w:proofErr w:type="spellEnd"/>
      <w:r>
        <w:rPr>
          <w:rFonts w:hint="cs"/>
          <w:rtl/>
        </w:rPr>
        <w:t>. כאן אין לקב"ה להריח מנחה.</w:t>
      </w:r>
    </w:p>
  </w:footnote>
  <w:footnote w:id="15">
    <w:p w14:paraId="1CBB7A2B" w14:textId="5B3837CE" w:rsidR="004879B0" w:rsidRDefault="004879B0" w:rsidP="00FB5F8B">
      <w:pPr>
        <w:pStyle w:val="a3"/>
        <w:rPr>
          <w:rtl/>
        </w:rPr>
      </w:pPr>
      <w:r>
        <w:rPr>
          <w:rStyle w:val="a5"/>
        </w:rPr>
        <w:footnoteRef/>
      </w:r>
      <w:r>
        <w:rPr>
          <w:rtl/>
        </w:rPr>
        <w:t xml:space="preserve"> </w:t>
      </w:r>
      <w:r>
        <w:rPr>
          <w:rFonts w:hint="cs"/>
          <w:rtl/>
        </w:rPr>
        <w:t xml:space="preserve">פירוש </w:t>
      </w:r>
      <w:proofErr w:type="spellStart"/>
      <w:r>
        <w:rPr>
          <w:rFonts w:hint="cs"/>
          <w:rtl/>
        </w:rPr>
        <w:t>ספורנו</w:t>
      </w:r>
      <w:proofErr w:type="spellEnd"/>
      <w:r>
        <w:rPr>
          <w:rFonts w:hint="cs"/>
          <w:rtl/>
        </w:rPr>
        <w:t xml:space="preserve"> אינו מתעכב להסביר מהי בדיוק "מנחתם", נראה שבנקודה זו הוא מצטרף לפירוש רמב"ן (אולי גם אבן עזרא). עיקר חידושו הוא הכנסת ההיבט של עוונות שבין אדם למקום מול עוונות שבין אדם </w:t>
      </w:r>
      <w:proofErr w:type="spellStart"/>
      <w:r>
        <w:rPr>
          <w:rFonts w:hint="cs"/>
          <w:rtl/>
        </w:rPr>
        <w:t>לחבירו</w:t>
      </w:r>
      <w:proofErr w:type="spellEnd"/>
      <w:r>
        <w:rPr>
          <w:rFonts w:hint="cs"/>
          <w:rtl/>
        </w:rPr>
        <w:t xml:space="preserve">. שום מנחה וקרבן (וגם תפילה) לקב"ה לא יועילו. דתן ואבירם פגעו בי אישית, אומר משה. זה חשבון ביני ובינם. ועדיין תמוה שמשה צריך לפנות לקב"ה בבקשה כזו! וכי הקב"ה לא יודע את המשנה </w:t>
      </w:r>
      <w:proofErr w:type="spellStart"/>
      <w:r>
        <w:rPr>
          <w:rFonts w:hint="cs"/>
          <w:rtl/>
        </w:rPr>
        <w:t>ביומא</w:t>
      </w:r>
      <w:proofErr w:type="spellEnd"/>
      <w:r>
        <w:rPr>
          <w:rFonts w:hint="cs"/>
          <w:rtl/>
        </w:rPr>
        <w:t>? נראה שהכוונה היא שהפגיעה במשה הייתה כפולה. ערעור על מעשיו שפעל בשם הקב"ה כשליחו וכמנהיג שמונה על ידו, ה</w:t>
      </w:r>
      <w:r w:rsidR="00FB5F8B">
        <w:rPr>
          <w:rFonts w:hint="cs"/>
          <w:rtl/>
        </w:rPr>
        <w:t>ו</w:t>
      </w:r>
      <w:r>
        <w:rPr>
          <w:rFonts w:hint="cs"/>
          <w:rtl/>
        </w:rPr>
        <w:t xml:space="preserve">א אולי כן עניין לקב"ה. כמו שמשה אומר לקרח, </w:t>
      </w:r>
      <w:r>
        <w:rPr>
          <w:rtl/>
        </w:rPr>
        <w:t xml:space="preserve">במדבר </w:t>
      </w:r>
      <w:proofErr w:type="spellStart"/>
      <w:r>
        <w:rPr>
          <w:rtl/>
        </w:rPr>
        <w:t>טז</w:t>
      </w:r>
      <w:proofErr w:type="spellEnd"/>
      <w:r>
        <w:rPr>
          <w:rFonts w:hint="cs"/>
          <w:rtl/>
        </w:rPr>
        <w:t xml:space="preserve"> יא: "</w:t>
      </w:r>
      <w:r>
        <w:rPr>
          <w:rtl/>
        </w:rPr>
        <w:t xml:space="preserve">לָכֵן אַתָּה וְכָל עֲדָתְךָ </w:t>
      </w:r>
      <w:proofErr w:type="spellStart"/>
      <w:r>
        <w:rPr>
          <w:rtl/>
        </w:rPr>
        <w:t>הַנֹּעָדִים</w:t>
      </w:r>
      <w:proofErr w:type="spellEnd"/>
      <w:r>
        <w:rPr>
          <w:rtl/>
        </w:rPr>
        <w:t xml:space="preserve"> עַל ה' וְאַהֲרֹן מַה הוּא כִּי תַלִּינוּ עָלָיו</w:t>
      </w:r>
      <w:r>
        <w:rPr>
          <w:rFonts w:hint="cs"/>
          <w:rtl/>
        </w:rPr>
        <w:t>". בערעור על ההנהגה יש</w:t>
      </w:r>
      <w:r w:rsidR="00227036">
        <w:rPr>
          <w:rFonts w:hint="cs"/>
          <w:rtl/>
        </w:rPr>
        <w:t xml:space="preserve"> גם</w:t>
      </w:r>
      <w:r>
        <w:rPr>
          <w:rFonts w:hint="cs"/>
          <w:rtl/>
        </w:rPr>
        <w:t xml:space="preserve"> "בין אדם למקום". (</w:t>
      </w:r>
      <w:r w:rsidR="009D3673">
        <w:rPr>
          <w:rFonts w:hint="cs"/>
          <w:rtl/>
        </w:rPr>
        <w:t>ראו</w:t>
      </w:r>
      <w:r>
        <w:rPr>
          <w:rFonts w:hint="cs"/>
          <w:rtl/>
        </w:rPr>
        <w:t xml:space="preserve"> גם איך הקב"ה כן מתערב כאשר אהרון ומרים </w:t>
      </w:r>
      <w:proofErr w:type="spellStart"/>
      <w:r>
        <w:rPr>
          <w:rFonts w:hint="cs"/>
          <w:rtl/>
        </w:rPr>
        <w:t>מליזים</w:t>
      </w:r>
      <w:proofErr w:type="spellEnd"/>
      <w:r>
        <w:rPr>
          <w:rFonts w:hint="cs"/>
          <w:rtl/>
        </w:rPr>
        <w:t xml:space="preserve"> על משה בפרשת </w:t>
      </w:r>
      <w:hyperlink r:id="rId3" w:history="1">
        <w:proofErr w:type="spellStart"/>
        <w:r w:rsidRPr="00FB6E0B">
          <w:rPr>
            <w:rStyle w:val="Hyperlink"/>
            <w:rFonts w:hint="cs"/>
            <w:rtl/>
          </w:rPr>
          <w:t>האשה</w:t>
        </w:r>
        <w:proofErr w:type="spellEnd"/>
        <w:r w:rsidRPr="00FB6E0B">
          <w:rPr>
            <w:rStyle w:val="Hyperlink"/>
            <w:rFonts w:hint="cs"/>
            <w:rtl/>
          </w:rPr>
          <w:t xml:space="preserve"> הכושית</w:t>
        </w:r>
      </w:hyperlink>
      <w:r>
        <w:rPr>
          <w:rFonts w:hint="cs"/>
          <w:rtl/>
        </w:rPr>
        <w:t>). אבל אצל דתן ואבירם, אולי בניגוד לקרח, החשבון היה אישי (עפ"י חז"ל החשבון ביניהם התחיל עוד במצרים בפרשת האנשים הנ</w:t>
      </w:r>
      <w:r w:rsidR="00837974">
        <w:rPr>
          <w:rFonts w:hint="cs"/>
          <w:rtl/>
        </w:rPr>
        <w:t>י</w:t>
      </w:r>
      <w:r>
        <w:rPr>
          <w:rFonts w:hint="cs"/>
          <w:rtl/>
        </w:rPr>
        <w:t xml:space="preserve">צים). אם כך, הדרישה של משה שלא יהיה להם חלק </w:t>
      </w:r>
      <w:proofErr w:type="spellStart"/>
      <w:r>
        <w:rPr>
          <w:rFonts w:hint="cs"/>
          <w:rtl/>
        </w:rPr>
        <w:t>בקרבנות</w:t>
      </w:r>
      <w:proofErr w:type="spellEnd"/>
      <w:r>
        <w:rPr>
          <w:rFonts w:hint="cs"/>
          <w:rtl/>
        </w:rPr>
        <w:t xml:space="preserve"> הציבור לא מוצדקת, א</w:t>
      </w:r>
      <w:r w:rsidR="00FB5F8B">
        <w:rPr>
          <w:rFonts w:hint="cs"/>
          <w:rtl/>
        </w:rPr>
        <w:t>ך</w:t>
      </w:r>
      <w:r>
        <w:rPr>
          <w:rFonts w:hint="cs"/>
          <w:rtl/>
        </w:rPr>
        <w:t xml:space="preserve"> בקשתו שהקב"ה לא יקבלם בתשובה אולי דווקא כן. יש פנים לכאן ולכאן ואין להקשות מפרשנות אחת לשנייה.</w:t>
      </w:r>
    </w:p>
  </w:footnote>
  <w:footnote w:id="16">
    <w:p w14:paraId="5F4A74B3" w14:textId="78116659" w:rsidR="0071781C" w:rsidRDefault="0071781C" w:rsidP="00FB5F8B">
      <w:pPr>
        <w:pStyle w:val="a3"/>
        <w:rPr>
          <w:rtl/>
        </w:rPr>
      </w:pPr>
      <w:r>
        <w:rPr>
          <w:rStyle w:val="a5"/>
        </w:rPr>
        <w:footnoteRef/>
      </w:r>
      <w:r>
        <w:rPr>
          <w:rtl/>
        </w:rPr>
        <w:t xml:space="preserve"> </w:t>
      </w:r>
      <w:r>
        <w:rPr>
          <w:rFonts w:hint="cs"/>
          <w:rtl/>
        </w:rPr>
        <w:t>אז מה בכל זאת</w:t>
      </w:r>
      <w:r w:rsidR="00FB5F8B">
        <w:rPr>
          <w:rFonts w:hint="cs"/>
          <w:rtl/>
        </w:rPr>
        <w:t xml:space="preserve"> היא</w:t>
      </w:r>
      <w:r>
        <w:rPr>
          <w:rFonts w:hint="cs"/>
          <w:rtl/>
        </w:rPr>
        <w:t xml:space="preserve"> "</w:t>
      </w:r>
      <w:r>
        <w:rPr>
          <w:rtl/>
        </w:rPr>
        <w:t>מנחתם"</w:t>
      </w:r>
      <w:r>
        <w:rPr>
          <w:rFonts w:hint="cs"/>
          <w:rtl/>
        </w:rPr>
        <w:t xml:space="preserve"> של דתן ואבירם שמשה מבקש מהקב"ה של</w:t>
      </w:r>
      <w:r w:rsidR="00FB5F8B">
        <w:rPr>
          <w:rFonts w:hint="cs"/>
          <w:rtl/>
        </w:rPr>
        <w:t>א</w:t>
      </w:r>
      <w:r>
        <w:rPr>
          <w:rFonts w:hint="cs"/>
          <w:rtl/>
        </w:rPr>
        <w:t xml:space="preserve"> ייפן אליה? מה חטאם? בכך שזלזלו בשליחות משה וביזו אותו</w:t>
      </w:r>
      <w:r w:rsidR="00837974">
        <w:rPr>
          <w:rFonts w:hint="cs"/>
          <w:rtl/>
        </w:rPr>
        <w:t>, כפי שממשיך הרב הירש לפרש שם</w:t>
      </w:r>
      <w:r>
        <w:rPr>
          <w:rFonts w:hint="cs"/>
          <w:rtl/>
        </w:rPr>
        <w:t>: "</w:t>
      </w:r>
      <w:r>
        <w:rPr>
          <w:rtl/>
        </w:rPr>
        <w:t>הציגו את משה כבדאי המרמה את עמו בלא מצפון</w:t>
      </w:r>
      <w:r>
        <w:rPr>
          <w:rFonts w:hint="cs"/>
          <w:rtl/>
        </w:rPr>
        <w:t xml:space="preserve"> ... </w:t>
      </w:r>
      <w:r>
        <w:rPr>
          <w:rtl/>
        </w:rPr>
        <w:t>האשימו אותו ברדיפת שררה ובאלימות גסה</w:t>
      </w:r>
      <w:r>
        <w:rPr>
          <w:rFonts w:hint="cs"/>
          <w:rtl/>
        </w:rPr>
        <w:t xml:space="preserve"> ... </w:t>
      </w:r>
      <w:r>
        <w:rPr>
          <w:rtl/>
        </w:rPr>
        <w:t xml:space="preserve">כל שליחותו של משה </w:t>
      </w:r>
      <w:proofErr w:type="spellStart"/>
      <w:r>
        <w:rPr>
          <w:rtl/>
        </w:rPr>
        <w:t>היתה</w:t>
      </w:r>
      <w:proofErr w:type="spellEnd"/>
      <w:r>
        <w:rPr>
          <w:rtl/>
        </w:rPr>
        <w:t xml:space="preserve"> בעיניהם רמאות גסה</w:t>
      </w:r>
      <w:r>
        <w:rPr>
          <w:rFonts w:hint="cs"/>
          <w:rtl/>
        </w:rPr>
        <w:t xml:space="preserve"> ... </w:t>
      </w:r>
      <w:r>
        <w:rPr>
          <w:rtl/>
        </w:rPr>
        <w:t>כפרו בעובדה שהוא נשלח בידי ה'</w:t>
      </w:r>
      <w:r>
        <w:rPr>
          <w:rFonts w:hint="cs"/>
          <w:rtl/>
        </w:rPr>
        <w:t xml:space="preserve"> ...</w:t>
      </w:r>
      <w:r>
        <w:rPr>
          <w:rtl/>
        </w:rPr>
        <w:t xml:space="preserve"> אין משמעות לעדות שניתנה למשה על התורה שנתגלתה לו</w:t>
      </w:r>
      <w:r>
        <w:rPr>
          <w:rFonts w:hint="cs"/>
          <w:rtl/>
        </w:rPr>
        <w:t xml:space="preserve"> וכו' ". </w:t>
      </w:r>
      <w:r w:rsidR="009D3673">
        <w:rPr>
          <w:rFonts w:hint="cs"/>
          <w:rtl/>
        </w:rPr>
        <w:t>ראו</w:t>
      </w:r>
      <w:r>
        <w:rPr>
          <w:rFonts w:hint="cs"/>
          <w:rtl/>
        </w:rPr>
        <w:t xml:space="preserve"> שם במקור את דבריו הנמלצים. סוף דבר, עם עבודת </w:t>
      </w:r>
      <w:proofErr w:type="spellStart"/>
      <w:r>
        <w:rPr>
          <w:rFonts w:hint="cs"/>
          <w:rtl/>
        </w:rPr>
        <w:t>הקרבנות</w:t>
      </w:r>
      <w:proofErr w:type="spellEnd"/>
      <w:r>
        <w:rPr>
          <w:rFonts w:hint="cs"/>
          <w:rtl/>
        </w:rPr>
        <w:t xml:space="preserve"> כריטואל דתי לא היה לדתן ואבירם שום בעיה. הם יביאו את "מנחתם" כדת וכדין ולא יערערו רשמית על הכהונה. ל</w:t>
      </w:r>
      <w:r w:rsidR="00FB5F8B">
        <w:rPr>
          <w:rFonts w:hint="cs"/>
          <w:rtl/>
        </w:rPr>
        <w:t xml:space="preserve">איזו </w:t>
      </w:r>
      <w:r>
        <w:rPr>
          <w:rFonts w:hint="cs"/>
          <w:rtl/>
        </w:rPr>
        <w:t xml:space="preserve">"מנחה" </w:t>
      </w:r>
      <w:r w:rsidR="00FB5F8B">
        <w:rPr>
          <w:rFonts w:hint="cs"/>
          <w:rtl/>
        </w:rPr>
        <w:t>מבקש משה שהקב"ה לא יפנה? ל</w:t>
      </w:r>
      <w:r>
        <w:rPr>
          <w:rFonts w:hint="cs"/>
          <w:rtl/>
        </w:rPr>
        <w:t>זו שנלוו</w:t>
      </w:r>
      <w:r w:rsidR="00837974">
        <w:rPr>
          <w:rFonts w:hint="cs"/>
          <w:rtl/>
        </w:rPr>
        <w:t>ה</w:t>
      </w:r>
      <w:r>
        <w:rPr>
          <w:rFonts w:hint="cs"/>
          <w:rtl/>
        </w:rPr>
        <w:t xml:space="preserve"> לה יחס שלילי ומתריס כנגד כל בסיס</w:t>
      </w:r>
      <w:r w:rsidR="00FB5F8B">
        <w:rPr>
          <w:rFonts w:hint="cs"/>
          <w:rtl/>
        </w:rPr>
        <w:t xml:space="preserve"> שליחותו של משה ותוקף התורה</w:t>
      </w:r>
      <w:r>
        <w:rPr>
          <w:rFonts w:hint="cs"/>
          <w:rtl/>
        </w:rPr>
        <w:t xml:space="preserve">. ומסיים שם </w:t>
      </w:r>
      <w:proofErr w:type="spellStart"/>
      <w:r>
        <w:rPr>
          <w:rFonts w:hint="cs"/>
          <w:rtl/>
        </w:rPr>
        <w:t>רש"ר</w:t>
      </w:r>
      <w:proofErr w:type="spellEnd"/>
      <w:r>
        <w:rPr>
          <w:rFonts w:hint="cs"/>
          <w:rtl/>
        </w:rPr>
        <w:t xml:space="preserve"> ש</w:t>
      </w:r>
      <w:r>
        <w:rPr>
          <w:rtl/>
        </w:rPr>
        <w:t xml:space="preserve">אולי </w:t>
      </w:r>
      <w:r>
        <w:rPr>
          <w:rFonts w:hint="cs"/>
          <w:rtl/>
        </w:rPr>
        <w:t xml:space="preserve">לזה מתכוון המדרש בו פתחנו: </w:t>
      </w:r>
      <w:r>
        <w:rPr>
          <w:rtl/>
        </w:rPr>
        <w:t>"כך אמר משה לפני הק</w:t>
      </w:r>
      <w:r w:rsidR="00FB5F8B">
        <w:rPr>
          <w:rFonts w:hint="cs"/>
          <w:rtl/>
        </w:rPr>
        <w:t xml:space="preserve">ב"ה: </w:t>
      </w:r>
      <w:r>
        <w:rPr>
          <w:rtl/>
        </w:rPr>
        <w:t>ר</w:t>
      </w:r>
      <w:r w:rsidR="00FB5F8B">
        <w:rPr>
          <w:rFonts w:hint="cs"/>
          <w:rtl/>
        </w:rPr>
        <w:t>י</w:t>
      </w:r>
      <w:r>
        <w:rPr>
          <w:rtl/>
        </w:rPr>
        <w:t xml:space="preserve">בונו של עולם יודע אני שיש לאלו חלק באותה מנחה שהקריבו שנאמר מלבד עולת התמיד ומנחתה, </w:t>
      </w:r>
      <w:proofErr w:type="spellStart"/>
      <w:r>
        <w:rPr>
          <w:rtl/>
        </w:rPr>
        <w:t>והיתה</w:t>
      </w:r>
      <w:proofErr w:type="spellEnd"/>
      <w:r>
        <w:rPr>
          <w:rtl/>
        </w:rPr>
        <w:t xml:space="preserve"> של כל ישראל </w:t>
      </w:r>
      <w:proofErr w:type="spellStart"/>
      <w:r>
        <w:rPr>
          <w:rtl/>
        </w:rPr>
        <w:t>קריבה</w:t>
      </w:r>
      <w:proofErr w:type="spellEnd"/>
      <w:r>
        <w:rPr>
          <w:rtl/>
        </w:rPr>
        <w:t>, הואיל ופירשו אלו מבניך אל תסתכל בחלקם, תניחנו האש ואל תאכלנה"</w:t>
      </w:r>
      <w:r>
        <w:rPr>
          <w:rFonts w:hint="cs"/>
          <w:rtl/>
        </w:rPr>
        <w:t>.</w:t>
      </w:r>
    </w:p>
  </w:footnote>
  <w:footnote w:id="17">
    <w:p w14:paraId="466BCFE4" w14:textId="2BEE0A67" w:rsidR="003430AB" w:rsidRDefault="003430AB" w:rsidP="003430AB">
      <w:pPr>
        <w:pStyle w:val="a3"/>
        <w:rPr>
          <w:rtl/>
        </w:rPr>
      </w:pPr>
      <w:r>
        <w:rPr>
          <w:rStyle w:val="a5"/>
        </w:rPr>
        <w:footnoteRef/>
      </w:r>
      <w:r>
        <w:rPr>
          <w:rtl/>
        </w:rPr>
        <w:t xml:space="preserve"> </w:t>
      </w:r>
      <w:r w:rsidR="009D3673">
        <w:rPr>
          <w:rFonts w:hint="cs"/>
          <w:rtl/>
        </w:rPr>
        <w:t>ראו</w:t>
      </w:r>
      <w:r>
        <w:rPr>
          <w:rFonts w:hint="cs"/>
          <w:rtl/>
        </w:rPr>
        <w:t xml:space="preserve"> הפסוק בתחילת פרשת ואתחנן בסירוב הקב"ה לתחנוני משה: "</w:t>
      </w:r>
      <w:proofErr w:type="spellStart"/>
      <w:r>
        <w:rPr>
          <w:rtl/>
        </w:rPr>
        <w:t>וַיִּתְעַבֵּר</w:t>
      </w:r>
      <w:proofErr w:type="spellEnd"/>
      <w:r>
        <w:rPr>
          <w:rtl/>
        </w:rPr>
        <w:t xml:space="preserve"> ה' בִּי לְמַעַנְכֶם וְלֹא שָׁמַע אֵלָי וַיֹּאמֶר ה' אֵלַי רַב לָךְ אַל תּוֹסֶף דַּבֵּר אֵלַי עוֹד בַּדָּבָר הַזֶּה</w:t>
      </w:r>
      <w:r>
        <w:rPr>
          <w:rFonts w:hint="cs"/>
          <w:rtl/>
        </w:rPr>
        <w:t>".</w:t>
      </w:r>
    </w:p>
  </w:footnote>
  <w:footnote w:id="18">
    <w:p w14:paraId="31134801" w14:textId="77777777" w:rsidR="003430AB" w:rsidRDefault="003430AB">
      <w:pPr>
        <w:pStyle w:val="a3"/>
        <w:rPr>
          <w:rtl/>
        </w:rPr>
      </w:pPr>
      <w:r>
        <w:rPr>
          <w:rStyle w:val="a5"/>
        </w:rPr>
        <w:footnoteRef/>
      </w:r>
      <w:r>
        <w:rPr>
          <w:rtl/>
        </w:rPr>
        <w:t xml:space="preserve"> </w:t>
      </w:r>
      <w:r>
        <w:rPr>
          <w:rFonts w:hint="cs"/>
          <w:rtl/>
        </w:rPr>
        <w:t xml:space="preserve">מה שעשית </w:t>
      </w:r>
      <w:r>
        <w:rPr>
          <w:rtl/>
        </w:rPr>
        <w:t>–</w:t>
      </w:r>
      <w:r>
        <w:rPr>
          <w:rFonts w:hint="cs"/>
          <w:rtl/>
        </w:rPr>
        <w:t xml:space="preserve"> עושים לך. אני גומל לאדם כגמולו, אומר הקב"ה למשה</w:t>
      </w:r>
      <w:r w:rsidR="00FB5F8B">
        <w:rPr>
          <w:rFonts w:hint="cs"/>
          <w:rtl/>
        </w:rPr>
        <w:t>, מידה כנגד מידה</w:t>
      </w:r>
      <w:r>
        <w:rPr>
          <w:rFonts w:hint="cs"/>
          <w:rtl/>
        </w:rPr>
        <w:t>.</w:t>
      </w:r>
    </w:p>
  </w:footnote>
  <w:footnote w:id="19">
    <w:p w14:paraId="4BBE1099" w14:textId="77777777" w:rsidR="001E5EA9" w:rsidRDefault="001E5EA9" w:rsidP="00FB5F8B">
      <w:pPr>
        <w:pStyle w:val="a3"/>
        <w:rPr>
          <w:rtl/>
        </w:rPr>
      </w:pPr>
      <w:r>
        <w:rPr>
          <w:rStyle w:val="a5"/>
        </w:rPr>
        <w:footnoteRef/>
      </w:r>
      <w:r>
        <w:rPr>
          <w:rtl/>
        </w:rPr>
        <w:t xml:space="preserve"> </w:t>
      </w:r>
      <w:r>
        <w:rPr>
          <w:rFonts w:hint="cs"/>
          <w:rtl/>
        </w:rPr>
        <w:t>ובהמשך המדרש שם משה ממשיך לטעון שכל מה שעשה, עשה בשביל בני ישראל, גם כאשר כעס עליהם בחטא מי מריבה ואמר: "</w:t>
      </w:r>
      <w:r>
        <w:rPr>
          <w:rtl/>
        </w:rPr>
        <w:t>שמעו נא המורים</w:t>
      </w:r>
      <w:r>
        <w:rPr>
          <w:rFonts w:hint="cs"/>
          <w:rtl/>
        </w:rPr>
        <w:t>" אבל הקב"ה לא נענה לתחנוניו. או אז משה מבקש שלפחות ייכתב בתורה מה היה חטאו ומדוע לא נכנס לארץ ואומר: "</w:t>
      </w:r>
      <w:r>
        <w:rPr>
          <w:rtl/>
        </w:rPr>
        <w:t xml:space="preserve">הואיל וגזרת עלי שלא אכנס לארץ, כתוב </w:t>
      </w:r>
      <w:proofErr w:type="spellStart"/>
      <w:r>
        <w:rPr>
          <w:rtl/>
        </w:rPr>
        <w:t>חטייא</w:t>
      </w:r>
      <w:proofErr w:type="spellEnd"/>
      <w:r>
        <w:rPr>
          <w:rtl/>
        </w:rPr>
        <w:t xml:space="preserve"> שלי למה אני מת</w:t>
      </w:r>
      <w:r>
        <w:rPr>
          <w:rFonts w:hint="cs"/>
          <w:rtl/>
        </w:rPr>
        <w:t>.</w:t>
      </w:r>
      <w:r>
        <w:rPr>
          <w:rtl/>
        </w:rPr>
        <w:t xml:space="preserve"> שלא </w:t>
      </w:r>
      <w:proofErr w:type="spellStart"/>
      <w:r>
        <w:rPr>
          <w:rtl/>
        </w:rPr>
        <w:t>יהו</w:t>
      </w:r>
      <w:proofErr w:type="spellEnd"/>
      <w:r>
        <w:rPr>
          <w:rtl/>
        </w:rPr>
        <w:t xml:space="preserve"> אומרים הרבה עונות היו ביד משה בשביל כך נגזר עליו שלא יכנס לארץ</w:t>
      </w:r>
      <w:r>
        <w:rPr>
          <w:rFonts w:hint="cs"/>
          <w:rtl/>
        </w:rPr>
        <w:t>"</w:t>
      </w:r>
      <w:r>
        <w:rPr>
          <w:rtl/>
        </w:rPr>
        <w:t xml:space="preserve">. </w:t>
      </w:r>
      <w:r>
        <w:rPr>
          <w:rFonts w:hint="cs"/>
          <w:rtl/>
        </w:rPr>
        <w:t xml:space="preserve">והמשל שם ובמקבילה במדרש במדבר רבה </w:t>
      </w:r>
      <w:proofErr w:type="spellStart"/>
      <w:r>
        <w:rPr>
          <w:rFonts w:hint="cs"/>
          <w:rtl/>
        </w:rPr>
        <w:t>יט</w:t>
      </w:r>
      <w:proofErr w:type="spellEnd"/>
      <w:r>
        <w:rPr>
          <w:rFonts w:hint="cs"/>
          <w:rtl/>
        </w:rPr>
        <w:t xml:space="preserve"> יא על שתי הנשים שאחת קלקלה (זינתה) ואחת אכלה או סחרה ב</w:t>
      </w:r>
      <w:r>
        <w:rPr>
          <w:rtl/>
        </w:rPr>
        <w:t>פירות שביעית</w:t>
      </w:r>
      <w:r>
        <w:rPr>
          <w:rFonts w:hint="cs"/>
          <w:rtl/>
        </w:rPr>
        <w:t xml:space="preserve">. כבר הרחבנו לדון בנושא זה בדברינו </w:t>
      </w:r>
      <w:hyperlink r:id="rId4" w:history="1">
        <w:r w:rsidRPr="001E5EA9">
          <w:rPr>
            <w:rStyle w:val="Hyperlink"/>
            <w:rFonts w:hint="cs"/>
            <w:rtl/>
          </w:rPr>
          <w:t>ייכתב עווני</w:t>
        </w:r>
      </w:hyperlink>
      <w:r>
        <w:rPr>
          <w:rFonts w:hint="cs"/>
          <w:rtl/>
        </w:rPr>
        <w:t xml:space="preserve"> בפרשת חוקת וכן </w:t>
      </w:r>
      <w:hyperlink r:id="rId5" w:history="1">
        <w:r w:rsidRPr="001E5EA9">
          <w:rPr>
            <w:rStyle w:val="Hyperlink"/>
            <w:rFonts w:hint="cs"/>
            <w:rtl/>
          </w:rPr>
          <w:t>כי לא תעבור את הירדן הזה</w:t>
        </w:r>
      </w:hyperlink>
      <w:r>
        <w:rPr>
          <w:rFonts w:hint="cs"/>
          <w:rtl/>
        </w:rPr>
        <w:t xml:space="preserve"> בפרשת ואתחנן. מה שחשוב לעניינינו הפעם היא השפיטה לחומרה של דברי משה "אל </w:t>
      </w:r>
      <w:proofErr w:type="spellStart"/>
      <w:r>
        <w:rPr>
          <w:rFonts w:hint="cs"/>
          <w:rtl/>
        </w:rPr>
        <w:t>תפן</w:t>
      </w:r>
      <w:proofErr w:type="spellEnd"/>
      <w:r>
        <w:rPr>
          <w:rFonts w:hint="cs"/>
          <w:rtl/>
        </w:rPr>
        <w:t xml:space="preserve"> אל מנחתם". אתה משה אמרת כן על דתן ואבירם (ולדעות שראינו לעיל גם על קר ועדתו), אל תפנה אלי כעת בבקשה לשנות את הגזירה ולהיכנס לארץ. מידה כנגד מידה. כנגד כל המדרשים וההסברים שראינו לעיל, ממדרשי רבה </w:t>
      </w:r>
      <w:proofErr w:type="spellStart"/>
      <w:r>
        <w:rPr>
          <w:rFonts w:hint="cs"/>
          <w:rtl/>
        </w:rPr>
        <w:t>ותנחומא</w:t>
      </w:r>
      <w:proofErr w:type="spellEnd"/>
      <w:r>
        <w:rPr>
          <w:rFonts w:hint="cs"/>
          <w:rtl/>
        </w:rPr>
        <w:t xml:space="preserve"> על הפרשה, דרך פרשני המקרא, עומד מדרש זה וטוען שמשה לא נהג כשורה כשאמר: "אל </w:t>
      </w:r>
      <w:proofErr w:type="spellStart"/>
      <w:r>
        <w:rPr>
          <w:rFonts w:hint="cs"/>
          <w:rtl/>
        </w:rPr>
        <w:t>תפן</w:t>
      </w:r>
      <w:proofErr w:type="spellEnd"/>
      <w:r>
        <w:rPr>
          <w:rFonts w:hint="cs"/>
          <w:rtl/>
        </w:rPr>
        <w:t xml:space="preserve"> אל מנחתם". בפרט </w:t>
      </w:r>
      <w:r w:rsidR="00FB5F8B">
        <w:rPr>
          <w:rFonts w:hint="cs"/>
          <w:rtl/>
        </w:rPr>
        <w:t>ה</w:t>
      </w:r>
      <w:r>
        <w:rPr>
          <w:rFonts w:hint="cs"/>
          <w:rtl/>
        </w:rPr>
        <w:t xml:space="preserve">מדרשים שמשה מבקש שלא יקבלו את החולקים עליו בתשובה, ובפרט לשיטת </w:t>
      </w:r>
      <w:proofErr w:type="spellStart"/>
      <w:r>
        <w:rPr>
          <w:rFonts w:hint="cs"/>
          <w:rtl/>
        </w:rPr>
        <w:t>ספורנו</w:t>
      </w:r>
      <w:proofErr w:type="spellEnd"/>
      <w:r>
        <w:rPr>
          <w:rFonts w:hint="cs"/>
          <w:rtl/>
        </w:rPr>
        <w:t xml:space="preserve"> שכל העניין היה בין אדם </w:t>
      </w:r>
      <w:proofErr w:type="spellStart"/>
      <w:r>
        <w:rPr>
          <w:rFonts w:hint="cs"/>
          <w:rtl/>
        </w:rPr>
        <w:t>לחבירו</w:t>
      </w:r>
      <w:proofErr w:type="spellEnd"/>
      <w:r>
        <w:rPr>
          <w:rFonts w:hint="cs"/>
          <w:rtl/>
        </w:rPr>
        <w:t xml:space="preserve"> ואין לקב"ה מה להתערב כאן. </w:t>
      </w:r>
      <w:r w:rsidR="00FB5F8B">
        <w:rPr>
          <w:rFonts w:hint="cs"/>
          <w:rtl/>
        </w:rPr>
        <w:t xml:space="preserve">הקב"ה </w:t>
      </w:r>
      <w:r w:rsidR="00F7175B">
        <w:rPr>
          <w:rFonts w:hint="cs"/>
          <w:rtl/>
        </w:rPr>
        <w:t xml:space="preserve">זוכר את אמירת משה "אל </w:t>
      </w:r>
      <w:proofErr w:type="spellStart"/>
      <w:r w:rsidR="00F7175B">
        <w:rPr>
          <w:rFonts w:hint="cs"/>
          <w:rtl/>
        </w:rPr>
        <w:t>תפן</w:t>
      </w:r>
      <w:proofErr w:type="spellEnd"/>
      <w:r w:rsidR="00F7175B">
        <w:rPr>
          <w:rFonts w:hint="cs"/>
          <w:rtl/>
        </w:rPr>
        <w:t xml:space="preserve"> אל מנחתם" ובא </w:t>
      </w:r>
      <w:proofErr w:type="spellStart"/>
      <w:r w:rsidR="00F7175B">
        <w:rPr>
          <w:rFonts w:hint="cs"/>
          <w:rtl/>
        </w:rPr>
        <w:t>איתו</w:t>
      </w:r>
      <w:proofErr w:type="spellEnd"/>
      <w:r w:rsidR="00F7175B">
        <w:rPr>
          <w:rFonts w:hint="cs"/>
          <w:rtl/>
        </w:rPr>
        <w:t xml:space="preserve"> חשבון כשרצה להיכנס לארץ. </w:t>
      </w:r>
      <w:r>
        <w:rPr>
          <w:rFonts w:hint="cs"/>
          <w:rtl/>
        </w:rPr>
        <w:t>ואולי אין כאן סתירה. משה, אבי השיטה "</w:t>
      </w:r>
      <w:proofErr w:type="spellStart"/>
      <w:r>
        <w:rPr>
          <w:rFonts w:hint="cs"/>
          <w:rtl/>
        </w:rPr>
        <w:t>יקוב</w:t>
      </w:r>
      <w:proofErr w:type="spellEnd"/>
      <w:r>
        <w:rPr>
          <w:rFonts w:hint="cs"/>
          <w:rtl/>
        </w:rPr>
        <w:t xml:space="preserve"> הדין את ההר" ופלס האמת מעל לכל, צדק כששפט לחומרה את דתן ואבירם, אך בלתי נמנע שבמידה זו גם הוא יישפט.</w:t>
      </w:r>
      <w:r w:rsidR="00F7175B">
        <w:rPr>
          <w:rFonts w:hint="cs"/>
          <w:rtl/>
        </w:rPr>
        <w:t xml:space="preserve"> זה מחיר הנהגה אמיצה.</w:t>
      </w:r>
    </w:p>
  </w:footnote>
  <w:footnote w:id="20">
    <w:p w14:paraId="5A4F3192" w14:textId="0CBD869B" w:rsidR="00725FEC" w:rsidRDefault="00725FEC" w:rsidP="00725FEC">
      <w:pPr>
        <w:pStyle w:val="a3"/>
      </w:pPr>
      <w:r>
        <w:rPr>
          <w:rStyle w:val="a5"/>
        </w:rPr>
        <w:footnoteRef/>
      </w:r>
      <w:r>
        <w:rPr>
          <w:rtl/>
        </w:rPr>
        <w:t xml:space="preserve"> </w:t>
      </w:r>
      <w:r>
        <w:rPr>
          <w:rFonts w:hint="cs"/>
          <w:rtl/>
        </w:rPr>
        <w:t xml:space="preserve">העבר תמיד נראה זוהר, גם עבר של עבד שחייו </w:t>
      </w:r>
      <w:proofErr w:type="spellStart"/>
      <w:r>
        <w:rPr>
          <w:rFonts w:hint="cs"/>
          <w:rtl/>
        </w:rPr>
        <w:t>נמררו</w:t>
      </w:r>
      <w:proofErr w:type="spellEnd"/>
      <w:r>
        <w:rPr>
          <w:rFonts w:hint="cs"/>
          <w:rtl/>
        </w:rPr>
        <w:t xml:space="preserve"> בעבודת פרך! אפשרות אחרת, ראו פירוש רמב"ן על הפסוק,</w:t>
      </w:r>
      <w:r w:rsidRPr="00725FEC">
        <w:rPr>
          <w:rtl/>
        </w:rPr>
        <w:t xml:space="preserve"> </w:t>
      </w:r>
      <w:r>
        <w:rPr>
          <w:rtl/>
        </w:rPr>
        <w:t>במדבר יא ה</w:t>
      </w:r>
      <w:r>
        <w:rPr>
          <w:rFonts w:hint="cs"/>
          <w:rtl/>
        </w:rPr>
        <w:t>: "</w:t>
      </w:r>
      <w:r>
        <w:rPr>
          <w:rtl/>
        </w:rPr>
        <w:t xml:space="preserve">זָכַרְנוּ אֶת הַדָּגָה אֲשֶׁר נֹאכַל בְּמִצְרַיִם חִנָּם אֵת </w:t>
      </w:r>
      <w:proofErr w:type="spellStart"/>
      <w:r>
        <w:rPr>
          <w:rtl/>
        </w:rPr>
        <w:t>הַקִּשֻּׁאִים</w:t>
      </w:r>
      <w:proofErr w:type="spellEnd"/>
      <w:r>
        <w:rPr>
          <w:rtl/>
        </w:rPr>
        <w:t xml:space="preserve"> וְאֵת </w:t>
      </w:r>
      <w:proofErr w:type="spellStart"/>
      <w:r>
        <w:rPr>
          <w:rtl/>
        </w:rPr>
        <w:t>הָאֲבַטִּחִים</w:t>
      </w:r>
      <w:proofErr w:type="spellEnd"/>
      <w:r>
        <w:rPr>
          <w:rtl/>
        </w:rPr>
        <w:t xml:space="preserve"> וְאֶת הֶחָצִיר וְאֶת הַבְּצָלִים וְאֶת </w:t>
      </w:r>
      <w:proofErr w:type="spellStart"/>
      <w:r>
        <w:rPr>
          <w:rtl/>
        </w:rPr>
        <w:t>הַשּׁוּמִים</w:t>
      </w:r>
      <w:proofErr w:type="spellEnd"/>
      <w:r>
        <w:rPr>
          <w:rFonts w:hint="cs"/>
          <w:rtl/>
        </w:rPr>
        <w:t>".</w:t>
      </w:r>
    </w:p>
  </w:footnote>
  <w:footnote w:id="21">
    <w:p w14:paraId="6A6C3242" w14:textId="63A1A4DB" w:rsidR="008F3913" w:rsidRDefault="008F3913" w:rsidP="008F3913">
      <w:pPr>
        <w:pStyle w:val="a3"/>
        <w:rPr>
          <w:rtl/>
        </w:rPr>
      </w:pPr>
      <w:r>
        <w:rPr>
          <w:rStyle w:val="a5"/>
        </w:rPr>
        <w:footnoteRef/>
      </w:r>
      <w:r>
        <w:rPr>
          <w:rtl/>
        </w:rPr>
        <w:t xml:space="preserve"> </w:t>
      </w:r>
      <w:r>
        <w:rPr>
          <w:rFonts w:hint="cs"/>
          <w:rtl/>
        </w:rPr>
        <w:t xml:space="preserve">למרות שאיננו יודעים אל </w:t>
      </w:r>
      <w:r w:rsidRPr="00D82E7F">
        <w:rPr>
          <w:rFonts w:hint="cs"/>
          <w:rtl/>
        </w:rPr>
        <w:t xml:space="preserve">נכון מתי במהלך שנות הנדודים במדבר אירעה מחלוקת קרח, דתן ואבירם, סמיכות פרשתנו לפרשת המרגלים אומרת דרשני. דברי דתן ואבירם: </w:t>
      </w:r>
      <w:r>
        <w:rPr>
          <w:rFonts w:hint="cs"/>
          <w:rtl/>
        </w:rPr>
        <w:t>"</w:t>
      </w:r>
      <w:r w:rsidRPr="00D82E7F">
        <w:rPr>
          <w:rtl/>
        </w:rPr>
        <w:t xml:space="preserve">אַף לֹא </w:t>
      </w:r>
      <w:proofErr w:type="spellStart"/>
      <w:r w:rsidRPr="00D82E7F">
        <w:rPr>
          <w:rtl/>
        </w:rPr>
        <w:t>אֶל־אֶרֶץ</w:t>
      </w:r>
      <w:proofErr w:type="spellEnd"/>
      <w:r w:rsidRPr="00D82E7F">
        <w:rPr>
          <w:rtl/>
        </w:rPr>
        <w:t xml:space="preserve"> זָבַת חָלָב וּדְבַשׁ </w:t>
      </w:r>
      <w:proofErr w:type="spellStart"/>
      <w:r w:rsidRPr="00D82E7F">
        <w:rPr>
          <w:rtl/>
        </w:rPr>
        <w:t>הֲבִיאֹתָנו</w:t>
      </w:r>
      <w:proofErr w:type="spellEnd"/>
      <w:r w:rsidRPr="00D82E7F">
        <w:rPr>
          <w:rtl/>
        </w:rPr>
        <w:t xml:space="preserve">ּ </w:t>
      </w:r>
      <w:proofErr w:type="spellStart"/>
      <w:r w:rsidRPr="00D82E7F">
        <w:rPr>
          <w:rtl/>
        </w:rPr>
        <w:t>וַתִּתֶּן־לָנו</w:t>
      </w:r>
      <w:proofErr w:type="spellEnd"/>
      <w:r w:rsidRPr="00D82E7F">
        <w:rPr>
          <w:rtl/>
        </w:rPr>
        <w:t>ּ נַחֲלַת שָׂדֶה וָכָרֶם הַעֵינֵי הָאֲנָשִׁים הָהֵם תְּנַקֵּר לֹא נַעֲלֶה</w:t>
      </w:r>
      <w:r>
        <w:rPr>
          <w:rFonts w:hint="cs"/>
          <w:rtl/>
        </w:rPr>
        <w:t xml:space="preserve">" היו התגרות קשה במשה שמספר פעמים מבטיח לעם, בשם ה', שהוא עתיד לעלות לארץ זבת חלב ודבש (שמות ג ח, ג </w:t>
      </w:r>
      <w:proofErr w:type="spellStart"/>
      <w:r>
        <w:rPr>
          <w:rFonts w:hint="cs"/>
          <w:rtl/>
        </w:rPr>
        <w:t>יז</w:t>
      </w:r>
      <w:proofErr w:type="spellEnd"/>
      <w:r>
        <w:rPr>
          <w:rFonts w:hint="cs"/>
          <w:rtl/>
        </w:rPr>
        <w:t xml:space="preserve">) והדהוד של דברי המרגלים (במדבר </w:t>
      </w:r>
      <w:proofErr w:type="spellStart"/>
      <w:r>
        <w:rPr>
          <w:rFonts w:hint="cs"/>
          <w:rtl/>
        </w:rPr>
        <w:t>יג</w:t>
      </w:r>
      <w:proofErr w:type="spellEnd"/>
      <w:r>
        <w:rPr>
          <w:rFonts w:hint="cs"/>
          <w:rtl/>
        </w:rPr>
        <w:t xml:space="preserve"> </w:t>
      </w:r>
      <w:proofErr w:type="spellStart"/>
      <w:r>
        <w:rPr>
          <w:rFonts w:hint="cs"/>
          <w:rtl/>
        </w:rPr>
        <w:t>כז</w:t>
      </w:r>
      <w:proofErr w:type="spellEnd"/>
      <w:r>
        <w:rPr>
          <w:rFonts w:hint="cs"/>
          <w:rtl/>
        </w:rPr>
        <w:t xml:space="preserve">, יד ח). ראו גם </w:t>
      </w:r>
      <w:r>
        <w:rPr>
          <w:rtl/>
        </w:rPr>
        <w:t xml:space="preserve">רמב"ן במדבר </w:t>
      </w:r>
      <w:proofErr w:type="spellStart"/>
      <w:r>
        <w:rPr>
          <w:rtl/>
        </w:rPr>
        <w:t>טז</w:t>
      </w:r>
      <w:proofErr w:type="spellEnd"/>
      <w:r>
        <w:rPr>
          <w:rtl/>
        </w:rPr>
        <w:t xml:space="preserve"> א</w:t>
      </w:r>
      <w:r>
        <w:rPr>
          <w:rFonts w:hint="cs"/>
          <w:rtl/>
        </w:rPr>
        <w:t>: " ...</w:t>
      </w:r>
      <w:r>
        <w:rPr>
          <w:rtl/>
        </w:rPr>
        <w:t xml:space="preserve"> והנה ישראל בהיותם במדבר סיני לא אירע להם שום רעה</w:t>
      </w:r>
      <w:r>
        <w:rPr>
          <w:rFonts w:hint="cs"/>
          <w:rtl/>
        </w:rPr>
        <w:t xml:space="preserve"> ... </w:t>
      </w:r>
      <w:r>
        <w:rPr>
          <w:rtl/>
        </w:rPr>
        <w:t>וא</w:t>
      </w:r>
      <w:r>
        <w:rPr>
          <w:rFonts w:hint="cs"/>
          <w:rtl/>
        </w:rPr>
        <w:t>י</w:t>
      </w:r>
      <w:r>
        <w:rPr>
          <w:rtl/>
        </w:rPr>
        <w:t>לו היה אדם מורד על משה בזמן ההוא</w:t>
      </w:r>
      <w:r>
        <w:rPr>
          <w:rFonts w:hint="cs"/>
          <w:rtl/>
        </w:rPr>
        <w:t>,</w:t>
      </w:r>
      <w:r>
        <w:rPr>
          <w:rtl/>
        </w:rPr>
        <w:t xml:space="preserve"> היה העם סוקלים אותו</w:t>
      </w:r>
      <w:r>
        <w:rPr>
          <w:rFonts w:hint="cs"/>
          <w:rtl/>
        </w:rPr>
        <w:t xml:space="preserve"> ... </w:t>
      </w:r>
      <w:r>
        <w:rPr>
          <w:rtl/>
        </w:rPr>
        <w:t xml:space="preserve">אבל בבואם אל מדבר פארן ונשרפו באש תבערה ומתו בקברות </w:t>
      </w:r>
      <w:proofErr w:type="spellStart"/>
      <w:r>
        <w:rPr>
          <w:rtl/>
        </w:rPr>
        <w:t>התאוה</w:t>
      </w:r>
      <w:proofErr w:type="spellEnd"/>
      <w:r>
        <w:rPr>
          <w:rtl/>
        </w:rPr>
        <w:t xml:space="preserve"> רבים</w:t>
      </w:r>
      <w:r>
        <w:rPr>
          <w:rFonts w:hint="cs"/>
          <w:rtl/>
        </w:rPr>
        <w:t xml:space="preserve">, </w:t>
      </w:r>
      <w:r>
        <w:rPr>
          <w:rtl/>
        </w:rPr>
        <w:t xml:space="preserve">וכאשר חטאו במרגלים לא התפלל משה עליהם ולא בטלה הגזרה מהם ומתו נשיאי כל השבטים במגפה לפני ה', ונגזר על כל העם </w:t>
      </w:r>
      <w:proofErr w:type="spellStart"/>
      <w:r>
        <w:rPr>
          <w:rtl/>
        </w:rPr>
        <w:t>שיתמו</w:t>
      </w:r>
      <w:proofErr w:type="spellEnd"/>
      <w:r>
        <w:rPr>
          <w:rtl/>
        </w:rPr>
        <w:t xml:space="preserve"> במדבר ושם ימותו</w:t>
      </w:r>
      <w:r>
        <w:rPr>
          <w:rFonts w:hint="cs"/>
          <w:rtl/>
        </w:rPr>
        <w:t>.</w:t>
      </w:r>
      <w:r>
        <w:rPr>
          <w:rtl/>
        </w:rPr>
        <w:t xml:space="preserve"> אז </w:t>
      </w:r>
      <w:proofErr w:type="spellStart"/>
      <w:r>
        <w:rPr>
          <w:rtl/>
        </w:rPr>
        <w:t>היתה</w:t>
      </w:r>
      <w:proofErr w:type="spellEnd"/>
      <w:r>
        <w:rPr>
          <w:rtl/>
        </w:rPr>
        <w:t xml:space="preserve"> נפש כל העם מרה והיו אומרים </w:t>
      </w:r>
      <w:proofErr w:type="spellStart"/>
      <w:r>
        <w:rPr>
          <w:rtl/>
        </w:rPr>
        <w:t>בלבם</w:t>
      </w:r>
      <w:proofErr w:type="spellEnd"/>
      <w:r>
        <w:rPr>
          <w:rtl/>
        </w:rPr>
        <w:t xml:space="preserve"> כי יבואו להם בדברי משה תקלות</w:t>
      </w:r>
      <w:r>
        <w:rPr>
          <w:rFonts w:hint="cs"/>
          <w:rtl/>
        </w:rPr>
        <w:t>.</w:t>
      </w:r>
      <w:r>
        <w:rPr>
          <w:rtl/>
        </w:rPr>
        <w:t xml:space="preserve"> ואז מצא קרח מקום לחלוק על מעשיו וחשב כי ישמעו אליו העם</w:t>
      </w:r>
      <w:r>
        <w:rPr>
          <w:rFonts w:hint="cs"/>
          <w:rtl/>
        </w:rPr>
        <w:t>"</w:t>
      </w:r>
      <w:r>
        <w:rPr>
          <w:rtl/>
        </w:rPr>
        <w:t>.</w:t>
      </w:r>
      <w:r>
        <w:rPr>
          <w:rFonts w:hint="cs"/>
          <w:rtl/>
        </w:rPr>
        <w:t xml:space="preserve"> האם לפיכך משה מעז לפנות לקב"ה בדרישה כה חזקה שלא לפנות למנחתם ואך לא לקבלם בתשובה? אולי יש בפניה בוטה זו גם משום טרוניה כלפי שמיא שהרי בשליחות הקב"ה באה ההבטחה לארץ זבת חלב ודבש!!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23C7" w14:textId="2AE4DCE0" w:rsidR="00F358F1" w:rsidRPr="00974531" w:rsidRDefault="00F358F1" w:rsidP="0060389C">
    <w:pPr>
      <w:pStyle w:val="1"/>
      <w:tabs>
        <w:tab w:val="clear" w:pos="9469"/>
        <w:tab w:val="right" w:pos="9299"/>
      </w:tabs>
      <w:rPr>
        <w:sz w:val="28"/>
        <w:rtl/>
      </w:rPr>
    </w:pPr>
    <w:r w:rsidRPr="00974531">
      <w:rPr>
        <w:sz w:val="28"/>
        <w:rtl/>
      </w:rPr>
      <w:t xml:space="preserve">פרשת </w:t>
    </w:r>
    <w:r w:rsidRPr="00974531">
      <w:rPr>
        <w:sz w:val="28"/>
        <w:rtl/>
      </w:rPr>
      <w:fldChar w:fldCharType="begin"/>
    </w:r>
    <w:r w:rsidRPr="00974531">
      <w:rPr>
        <w:sz w:val="28"/>
        <w:rtl/>
      </w:rPr>
      <w:instrText xml:space="preserve"> </w:instrText>
    </w:r>
    <w:r w:rsidRPr="00974531">
      <w:rPr>
        <w:sz w:val="28"/>
      </w:rPr>
      <w:instrText>SUBJECT  \* MERGEFORMAT</w:instrText>
    </w:r>
    <w:r w:rsidRPr="00974531">
      <w:rPr>
        <w:sz w:val="28"/>
        <w:rtl/>
      </w:rPr>
      <w:instrText xml:space="preserve"> </w:instrText>
    </w:r>
    <w:r w:rsidRPr="00974531">
      <w:rPr>
        <w:sz w:val="28"/>
        <w:rtl/>
      </w:rPr>
      <w:fldChar w:fldCharType="separate"/>
    </w:r>
    <w:r w:rsidR="00EA0F92">
      <w:rPr>
        <w:sz w:val="28"/>
        <w:rtl/>
      </w:rPr>
      <w:t>קורח</w:t>
    </w:r>
    <w:r w:rsidRPr="00974531">
      <w:rPr>
        <w:sz w:val="28"/>
        <w:rtl/>
      </w:rPr>
      <w:fldChar w:fldCharType="end"/>
    </w:r>
    <w:r w:rsidRPr="00974531">
      <w:rPr>
        <w:sz w:val="28"/>
        <w:rtl/>
      </w:rPr>
      <w:tab/>
    </w:r>
    <w:r w:rsidR="00020FFC">
      <w:rPr>
        <w:rFonts w:hint="cs"/>
        <w:sz w:val="28"/>
        <w:rtl/>
      </w:rPr>
      <w:t>תש</w:t>
    </w:r>
    <w:r w:rsidR="007D08E5">
      <w:rPr>
        <w:rFonts w:hint="cs"/>
        <w:sz w:val="28"/>
        <w:rtl/>
      </w:rPr>
      <w:t>"</w:t>
    </w:r>
    <w:r w:rsidR="0060389C">
      <w:rPr>
        <w:rFonts w:hint="cs"/>
        <w:sz w:val="28"/>
        <w:rtl/>
      </w:rPr>
      <w:t>פ</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9D4" w14:textId="21270061" w:rsidR="00F358F1" w:rsidRDefault="00F358F1">
    <w:pPr>
      <w:pStyle w:val="1"/>
      <w:rPr>
        <w:szCs w:val="22"/>
        <w:rtl/>
      </w:rPr>
    </w:pPr>
    <w:r>
      <w:rPr>
        <w:szCs w:val="22"/>
        <w:rtl/>
      </w:rPr>
      <w:t xml:space="preserve">פרשת </w:t>
    </w:r>
    <w:r>
      <w:rPr>
        <w:rFonts w:cs="Miriam"/>
        <w:szCs w:val="24"/>
        <w:rtl/>
      </w:rPr>
      <w:fldChar w:fldCharType="begin"/>
    </w:r>
    <w:r>
      <w:rPr>
        <w:szCs w:val="22"/>
        <w:rtl/>
      </w:rPr>
      <w:instrText xml:space="preserve"> </w:instrText>
    </w:r>
    <w:r>
      <w:rPr>
        <w:szCs w:val="22"/>
      </w:rPr>
      <w:instrText>SUBJECT  \* MERGEFORMAT</w:instrText>
    </w:r>
    <w:r>
      <w:rPr>
        <w:szCs w:val="22"/>
        <w:rtl/>
      </w:rPr>
      <w:instrText xml:space="preserve"> </w:instrText>
    </w:r>
    <w:r>
      <w:rPr>
        <w:rFonts w:cs="Miriam"/>
        <w:szCs w:val="24"/>
        <w:rtl/>
      </w:rPr>
      <w:fldChar w:fldCharType="separate"/>
    </w:r>
    <w:r w:rsidR="00EA0F92">
      <w:rPr>
        <w:szCs w:val="22"/>
        <w:rtl/>
      </w:rPr>
      <w:t>קורח</w:t>
    </w:r>
    <w:r>
      <w:rPr>
        <w:rFonts w:cs="Miriam"/>
        <w:szCs w:val="24"/>
        <w:rtl/>
      </w:rPr>
      <w:fldChar w:fldCharType="end"/>
    </w:r>
    <w:r>
      <w:rPr>
        <w:szCs w:val="22"/>
        <w:rtl/>
      </w:rPr>
      <w:t xml:space="preserve"> </w:t>
    </w:r>
    <w:r>
      <w:rPr>
        <w:szCs w:val="22"/>
        <w:rtl/>
      </w:rPr>
      <w:tab/>
    </w:r>
    <w:r>
      <w:rPr>
        <w:rFonts w:cs="Miriam"/>
        <w:szCs w:val="24"/>
        <w:rtl/>
      </w:rPr>
      <w:fldChar w:fldCharType="begin"/>
    </w:r>
    <w:r>
      <w:rPr>
        <w:szCs w:val="22"/>
        <w:rtl/>
      </w:rPr>
      <w:instrText xml:space="preserve"> </w:instrText>
    </w:r>
    <w:r>
      <w:rPr>
        <w:szCs w:val="22"/>
      </w:rPr>
      <w:instrText>DATE \@ "yyyy"\h  \* MERGEFORMAT</w:instrText>
    </w:r>
    <w:r>
      <w:rPr>
        <w:szCs w:val="22"/>
        <w:rtl/>
      </w:rPr>
      <w:instrText xml:space="preserve"> </w:instrText>
    </w:r>
    <w:r>
      <w:rPr>
        <w:rFonts w:cs="Miriam"/>
        <w:szCs w:val="24"/>
        <w:rtl/>
      </w:rPr>
      <w:fldChar w:fldCharType="separate"/>
    </w:r>
    <w:r w:rsidR="00EA0F92">
      <w:rPr>
        <w:noProof/>
        <w:szCs w:val="22"/>
        <w:rtl/>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31028794">
    <w:abstractNumId w:val="8"/>
  </w:num>
  <w:num w:numId="2" w16cid:durableId="545917346">
    <w:abstractNumId w:val="3"/>
  </w:num>
  <w:num w:numId="3" w16cid:durableId="775830558">
    <w:abstractNumId w:val="2"/>
  </w:num>
  <w:num w:numId="4" w16cid:durableId="210654698">
    <w:abstractNumId w:val="1"/>
  </w:num>
  <w:num w:numId="5" w16cid:durableId="409272758">
    <w:abstractNumId w:val="0"/>
  </w:num>
  <w:num w:numId="6" w16cid:durableId="1748965480">
    <w:abstractNumId w:val="9"/>
  </w:num>
  <w:num w:numId="7" w16cid:durableId="673991194">
    <w:abstractNumId w:val="7"/>
  </w:num>
  <w:num w:numId="8" w16cid:durableId="1870022448">
    <w:abstractNumId w:val="6"/>
  </w:num>
  <w:num w:numId="9" w16cid:durableId="534343483">
    <w:abstractNumId w:val="5"/>
  </w:num>
  <w:num w:numId="10" w16cid:durableId="57936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DQ1MrIwNDW2MDBR0lEKTi0uzszPAykwNK0FAJBwxC4tAAAA"/>
  </w:docVars>
  <w:rsids>
    <w:rsidRoot w:val="00974531"/>
    <w:rsid w:val="00020FFC"/>
    <w:rsid w:val="0002329E"/>
    <w:rsid w:val="00044D17"/>
    <w:rsid w:val="00057024"/>
    <w:rsid w:val="00062C13"/>
    <w:rsid w:val="000635C2"/>
    <w:rsid w:val="00093492"/>
    <w:rsid w:val="00095457"/>
    <w:rsid w:val="000A5B36"/>
    <w:rsid w:val="000D3263"/>
    <w:rsid w:val="000E7084"/>
    <w:rsid w:val="001048AE"/>
    <w:rsid w:val="001126B9"/>
    <w:rsid w:val="001143CC"/>
    <w:rsid w:val="00114974"/>
    <w:rsid w:val="001773A0"/>
    <w:rsid w:val="00177464"/>
    <w:rsid w:val="001B4F82"/>
    <w:rsid w:val="001B50E7"/>
    <w:rsid w:val="001E3A24"/>
    <w:rsid w:val="001E5EA9"/>
    <w:rsid w:val="00202B4F"/>
    <w:rsid w:val="002144A7"/>
    <w:rsid w:val="00226394"/>
    <w:rsid w:val="00227036"/>
    <w:rsid w:val="002906DC"/>
    <w:rsid w:val="00297CE2"/>
    <w:rsid w:val="002B2176"/>
    <w:rsid w:val="002B5B70"/>
    <w:rsid w:val="002D0722"/>
    <w:rsid w:val="002D1174"/>
    <w:rsid w:val="002F28C2"/>
    <w:rsid w:val="002F5EF4"/>
    <w:rsid w:val="003048EB"/>
    <w:rsid w:val="003216DA"/>
    <w:rsid w:val="0033696C"/>
    <w:rsid w:val="00341EB2"/>
    <w:rsid w:val="003430AB"/>
    <w:rsid w:val="003513E0"/>
    <w:rsid w:val="00381879"/>
    <w:rsid w:val="0039426D"/>
    <w:rsid w:val="003A38CA"/>
    <w:rsid w:val="003B7EB6"/>
    <w:rsid w:val="003D2F2D"/>
    <w:rsid w:val="003D79F1"/>
    <w:rsid w:val="003D7B4D"/>
    <w:rsid w:val="003E4CA5"/>
    <w:rsid w:val="00435C27"/>
    <w:rsid w:val="00443A3A"/>
    <w:rsid w:val="004470C9"/>
    <w:rsid w:val="004611E4"/>
    <w:rsid w:val="00470EF9"/>
    <w:rsid w:val="00471AD8"/>
    <w:rsid w:val="00476828"/>
    <w:rsid w:val="004879B0"/>
    <w:rsid w:val="004970FF"/>
    <w:rsid w:val="004A3F92"/>
    <w:rsid w:val="004B0F80"/>
    <w:rsid w:val="004D2B76"/>
    <w:rsid w:val="00500510"/>
    <w:rsid w:val="005079B6"/>
    <w:rsid w:val="00522C99"/>
    <w:rsid w:val="00527037"/>
    <w:rsid w:val="00546217"/>
    <w:rsid w:val="00550377"/>
    <w:rsid w:val="00570F94"/>
    <w:rsid w:val="00590EEF"/>
    <w:rsid w:val="00592343"/>
    <w:rsid w:val="0059667F"/>
    <w:rsid w:val="005B09BD"/>
    <w:rsid w:val="005C2631"/>
    <w:rsid w:val="005D2A7F"/>
    <w:rsid w:val="005E4B6E"/>
    <w:rsid w:val="005E5CAA"/>
    <w:rsid w:val="005F665A"/>
    <w:rsid w:val="00600875"/>
    <w:rsid w:val="0060389C"/>
    <w:rsid w:val="00604079"/>
    <w:rsid w:val="006057AA"/>
    <w:rsid w:val="00632870"/>
    <w:rsid w:val="00636145"/>
    <w:rsid w:val="006415DA"/>
    <w:rsid w:val="0064553A"/>
    <w:rsid w:val="006518A4"/>
    <w:rsid w:val="00662428"/>
    <w:rsid w:val="00683EA6"/>
    <w:rsid w:val="006A43F1"/>
    <w:rsid w:val="006A4D30"/>
    <w:rsid w:val="006C1275"/>
    <w:rsid w:val="006F270E"/>
    <w:rsid w:val="0071781C"/>
    <w:rsid w:val="00725FEC"/>
    <w:rsid w:val="00735811"/>
    <w:rsid w:val="007366DD"/>
    <w:rsid w:val="00745969"/>
    <w:rsid w:val="007476C1"/>
    <w:rsid w:val="00757C2D"/>
    <w:rsid w:val="00760FDD"/>
    <w:rsid w:val="00766293"/>
    <w:rsid w:val="007778DE"/>
    <w:rsid w:val="00785704"/>
    <w:rsid w:val="007879FD"/>
    <w:rsid w:val="007A5CB4"/>
    <w:rsid w:val="007B030E"/>
    <w:rsid w:val="007D08E5"/>
    <w:rsid w:val="007E1468"/>
    <w:rsid w:val="007E4393"/>
    <w:rsid w:val="0081691F"/>
    <w:rsid w:val="0082029A"/>
    <w:rsid w:val="00822C33"/>
    <w:rsid w:val="00827984"/>
    <w:rsid w:val="00830862"/>
    <w:rsid w:val="00831BB5"/>
    <w:rsid w:val="00837974"/>
    <w:rsid w:val="00841F68"/>
    <w:rsid w:val="008424C6"/>
    <w:rsid w:val="0085761D"/>
    <w:rsid w:val="00884AB8"/>
    <w:rsid w:val="00895E85"/>
    <w:rsid w:val="008A58D4"/>
    <w:rsid w:val="008A5A4D"/>
    <w:rsid w:val="008B6DE0"/>
    <w:rsid w:val="008B7096"/>
    <w:rsid w:val="008D0676"/>
    <w:rsid w:val="008F3913"/>
    <w:rsid w:val="008F3FA5"/>
    <w:rsid w:val="008F498E"/>
    <w:rsid w:val="008F6FBE"/>
    <w:rsid w:val="00901B66"/>
    <w:rsid w:val="00907A2D"/>
    <w:rsid w:val="0091517F"/>
    <w:rsid w:val="0091695C"/>
    <w:rsid w:val="00936BDE"/>
    <w:rsid w:val="009437FF"/>
    <w:rsid w:val="00951DD0"/>
    <w:rsid w:val="00974531"/>
    <w:rsid w:val="009954E7"/>
    <w:rsid w:val="009A1829"/>
    <w:rsid w:val="009D3673"/>
    <w:rsid w:val="009E4044"/>
    <w:rsid w:val="009E47F4"/>
    <w:rsid w:val="009F39F2"/>
    <w:rsid w:val="009F45CA"/>
    <w:rsid w:val="009F5767"/>
    <w:rsid w:val="00A02577"/>
    <w:rsid w:val="00A20559"/>
    <w:rsid w:val="00A26D8E"/>
    <w:rsid w:val="00A650FF"/>
    <w:rsid w:val="00A7305B"/>
    <w:rsid w:val="00A829B5"/>
    <w:rsid w:val="00A84CC9"/>
    <w:rsid w:val="00A922DE"/>
    <w:rsid w:val="00AB78D8"/>
    <w:rsid w:val="00AC0B99"/>
    <w:rsid w:val="00AC432F"/>
    <w:rsid w:val="00AC4EC8"/>
    <w:rsid w:val="00AF6A7D"/>
    <w:rsid w:val="00B011E0"/>
    <w:rsid w:val="00B11FAA"/>
    <w:rsid w:val="00B12588"/>
    <w:rsid w:val="00B23402"/>
    <w:rsid w:val="00B31CA2"/>
    <w:rsid w:val="00B326DB"/>
    <w:rsid w:val="00B44F64"/>
    <w:rsid w:val="00B618AD"/>
    <w:rsid w:val="00B80F88"/>
    <w:rsid w:val="00B813EB"/>
    <w:rsid w:val="00BA181D"/>
    <w:rsid w:val="00BC7AAB"/>
    <w:rsid w:val="00BF6256"/>
    <w:rsid w:val="00C00003"/>
    <w:rsid w:val="00C07571"/>
    <w:rsid w:val="00C24BDF"/>
    <w:rsid w:val="00C85330"/>
    <w:rsid w:val="00CA14DC"/>
    <w:rsid w:val="00CA22F3"/>
    <w:rsid w:val="00CB74C6"/>
    <w:rsid w:val="00CC457A"/>
    <w:rsid w:val="00CE2938"/>
    <w:rsid w:val="00CF7975"/>
    <w:rsid w:val="00D00B4E"/>
    <w:rsid w:val="00D33AF0"/>
    <w:rsid w:val="00D5060B"/>
    <w:rsid w:val="00D6742B"/>
    <w:rsid w:val="00D82E7F"/>
    <w:rsid w:val="00DE6C96"/>
    <w:rsid w:val="00E03D75"/>
    <w:rsid w:val="00E1694E"/>
    <w:rsid w:val="00E301F4"/>
    <w:rsid w:val="00E31AC6"/>
    <w:rsid w:val="00E37E21"/>
    <w:rsid w:val="00E446DC"/>
    <w:rsid w:val="00E46EF1"/>
    <w:rsid w:val="00E76FB0"/>
    <w:rsid w:val="00EA0F92"/>
    <w:rsid w:val="00EA24C3"/>
    <w:rsid w:val="00EC056A"/>
    <w:rsid w:val="00EC6429"/>
    <w:rsid w:val="00EE0A4C"/>
    <w:rsid w:val="00EF0C4B"/>
    <w:rsid w:val="00F12B19"/>
    <w:rsid w:val="00F32F99"/>
    <w:rsid w:val="00F358F1"/>
    <w:rsid w:val="00F42BB8"/>
    <w:rsid w:val="00F50D3D"/>
    <w:rsid w:val="00F63333"/>
    <w:rsid w:val="00F64D7A"/>
    <w:rsid w:val="00F7175B"/>
    <w:rsid w:val="00F77549"/>
    <w:rsid w:val="00F93722"/>
    <w:rsid w:val="00FB5F8B"/>
    <w:rsid w:val="00FB6E0B"/>
    <w:rsid w:val="00FE0F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F4BE"/>
  <w15:chartTrackingRefBased/>
  <w15:docId w15:val="{6566FA33-65F9-45C5-AFEC-5A0D1180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7FF"/>
    <w:pPr>
      <w:bidi/>
    </w:pPr>
    <w:rPr>
      <w:rFonts w:cs="Narkisim"/>
      <w:sz w:val="22"/>
      <w:szCs w:val="22"/>
      <w:lang w:eastAsia="he-IL"/>
    </w:rPr>
  </w:style>
  <w:style w:type="paragraph" w:styleId="1">
    <w:name w:val="heading 1"/>
    <w:basedOn w:val="a"/>
    <w:next w:val="a"/>
    <w:link w:val="10"/>
    <w:qFormat/>
    <w:rsid w:val="009437FF"/>
    <w:pPr>
      <w:keepNext/>
      <w:tabs>
        <w:tab w:val="right" w:pos="9469"/>
      </w:tabs>
      <w:jc w:val="both"/>
      <w:outlineLvl w:val="0"/>
    </w:pPr>
    <w:rPr>
      <w:rFonts w:cs="David"/>
      <w:b/>
      <w:bCs/>
      <w:szCs w:val="28"/>
    </w:rPr>
  </w:style>
  <w:style w:type="character" w:default="1" w:styleId="a0">
    <w:name w:val="Default Paragraph Font"/>
    <w:uiPriority w:val="1"/>
    <w:semiHidden/>
    <w:unhideWhenUsed/>
    <w:rsid w:val="009437F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437FF"/>
  </w:style>
  <w:style w:type="paragraph" w:styleId="a3">
    <w:name w:val="footnote text"/>
    <w:basedOn w:val="a"/>
    <w:link w:val="a4"/>
    <w:rsid w:val="009437FF"/>
    <w:pPr>
      <w:ind w:left="170" w:hanging="170"/>
      <w:jc w:val="both"/>
    </w:pPr>
    <w:rPr>
      <w:sz w:val="20"/>
      <w:szCs w:val="20"/>
    </w:rPr>
  </w:style>
  <w:style w:type="character" w:styleId="a5">
    <w:name w:val="footnote reference"/>
    <w:basedOn w:val="a0"/>
    <w:semiHidden/>
    <w:rsid w:val="009437FF"/>
    <w:rPr>
      <w:vertAlign w:val="superscript"/>
    </w:rPr>
  </w:style>
  <w:style w:type="paragraph" w:styleId="a6">
    <w:name w:val="header"/>
    <w:basedOn w:val="a"/>
    <w:link w:val="a7"/>
    <w:rsid w:val="009437FF"/>
    <w:pPr>
      <w:tabs>
        <w:tab w:val="center" w:pos="4153"/>
        <w:tab w:val="right" w:pos="8306"/>
      </w:tabs>
    </w:pPr>
  </w:style>
  <w:style w:type="paragraph" w:styleId="a8">
    <w:name w:val="footer"/>
    <w:basedOn w:val="a"/>
    <w:link w:val="a9"/>
    <w:rsid w:val="009437FF"/>
    <w:pPr>
      <w:tabs>
        <w:tab w:val="center" w:pos="4153"/>
        <w:tab w:val="right" w:pos="8306"/>
      </w:tabs>
    </w:pPr>
  </w:style>
  <w:style w:type="paragraph" w:customStyle="1" w:styleId="aa">
    <w:name w:val="כותרת"/>
    <w:basedOn w:val="a"/>
    <w:rsid w:val="009437FF"/>
    <w:pPr>
      <w:spacing w:before="240" w:line="320" w:lineRule="atLeast"/>
      <w:jc w:val="center"/>
    </w:pPr>
    <w:rPr>
      <w:rFonts w:cs="David"/>
      <w:b/>
      <w:bCs/>
      <w:spacing w:val="20"/>
      <w:szCs w:val="32"/>
    </w:rPr>
  </w:style>
  <w:style w:type="paragraph" w:customStyle="1" w:styleId="ab">
    <w:name w:val="כותרת קטע"/>
    <w:basedOn w:val="a"/>
    <w:rsid w:val="009437FF"/>
    <w:pPr>
      <w:spacing w:before="240" w:line="300" w:lineRule="atLeast"/>
    </w:pPr>
    <w:rPr>
      <w:rFonts w:cs="Arial"/>
      <w:b/>
      <w:bCs/>
      <w:szCs w:val="24"/>
    </w:rPr>
  </w:style>
  <w:style w:type="paragraph" w:customStyle="1" w:styleId="ac">
    <w:name w:val="מקור"/>
    <w:basedOn w:val="a"/>
    <w:rsid w:val="009437FF"/>
    <w:pPr>
      <w:spacing w:line="320" w:lineRule="atLeast"/>
      <w:jc w:val="both"/>
    </w:pPr>
    <w:rPr>
      <w:rFonts w:cs="David"/>
      <w:szCs w:val="24"/>
    </w:rPr>
  </w:style>
  <w:style w:type="paragraph" w:customStyle="1" w:styleId="ad">
    <w:name w:val="מחלקי המים"/>
    <w:basedOn w:val="a"/>
    <w:rsid w:val="009437FF"/>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827984"/>
  </w:style>
  <w:style w:type="character" w:styleId="Hyperlink">
    <w:name w:val="Hyperlink"/>
    <w:basedOn w:val="a0"/>
    <w:rsid w:val="009437FF"/>
    <w:rPr>
      <w:color w:val="0563C1" w:themeColor="hyperlink"/>
      <w:u w:val="single"/>
    </w:rPr>
  </w:style>
  <w:style w:type="character" w:styleId="FollowedHyperlink">
    <w:name w:val="FollowedHyperlink"/>
    <w:rsid w:val="002F28C2"/>
    <w:rPr>
      <w:color w:val="800080"/>
      <w:u w:val="single"/>
    </w:rPr>
  </w:style>
  <w:style w:type="paragraph" w:styleId="af0">
    <w:name w:val="Balloon Text"/>
    <w:basedOn w:val="a"/>
    <w:link w:val="af1"/>
    <w:uiPriority w:val="99"/>
    <w:semiHidden/>
    <w:unhideWhenUsed/>
    <w:rsid w:val="009437FF"/>
    <w:rPr>
      <w:rFonts w:ascii="Tahoma" w:hAnsi="Tahoma" w:cs="Tahoma"/>
      <w:sz w:val="16"/>
      <w:szCs w:val="16"/>
    </w:rPr>
  </w:style>
  <w:style w:type="character" w:customStyle="1" w:styleId="a4">
    <w:name w:val="טקסט הערת שוליים תו"/>
    <w:basedOn w:val="a0"/>
    <w:link w:val="a3"/>
    <w:rsid w:val="009437FF"/>
    <w:rPr>
      <w:rFonts w:cs="Narkisim"/>
      <w:lang w:eastAsia="he-IL"/>
    </w:rPr>
  </w:style>
  <w:style w:type="character" w:customStyle="1" w:styleId="10">
    <w:name w:val="כותרת 1 תו"/>
    <w:basedOn w:val="a0"/>
    <w:link w:val="1"/>
    <w:rsid w:val="009437FF"/>
    <w:rPr>
      <w:rFonts w:cs="David"/>
      <w:b/>
      <w:bCs/>
      <w:sz w:val="22"/>
      <w:szCs w:val="28"/>
      <w:lang w:eastAsia="he-IL"/>
    </w:rPr>
  </w:style>
  <w:style w:type="character" w:customStyle="1" w:styleId="a7">
    <w:name w:val="כותרת עליונה תו"/>
    <w:basedOn w:val="a0"/>
    <w:link w:val="a6"/>
    <w:rsid w:val="009437FF"/>
    <w:rPr>
      <w:rFonts w:cs="Narkisim"/>
      <w:sz w:val="22"/>
      <w:szCs w:val="22"/>
      <w:lang w:eastAsia="he-IL"/>
    </w:rPr>
  </w:style>
  <w:style w:type="character" w:customStyle="1" w:styleId="a9">
    <w:name w:val="כותרת תחתונה תו"/>
    <w:basedOn w:val="a0"/>
    <w:link w:val="a8"/>
    <w:rsid w:val="009437FF"/>
    <w:rPr>
      <w:rFonts w:cs="Narkisim"/>
      <w:sz w:val="22"/>
      <w:szCs w:val="22"/>
      <w:lang w:eastAsia="he-IL"/>
    </w:rPr>
  </w:style>
  <w:style w:type="character" w:customStyle="1" w:styleId="af1">
    <w:name w:val="טקסט בלונים תו"/>
    <w:basedOn w:val="a0"/>
    <w:link w:val="af0"/>
    <w:uiPriority w:val="99"/>
    <w:semiHidden/>
    <w:rsid w:val="009437FF"/>
    <w:rPr>
      <w:rFonts w:ascii="Tahoma" w:hAnsi="Tahoma" w:cs="Tahoma"/>
      <w:sz w:val="16"/>
      <w:szCs w:val="16"/>
      <w:lang w:eastAsia="he-IL"/>
    </w:rPr>
  </w:style>
  <w:style w:type="paragraph" w:customStyle="1" w:styleId="af2">
    <w:name w:val="פסוק"/>
    <w:basedOn w:val="ac"/>
    <w:qFormat/>
    <w:rsid w:val="009437FF"/>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C%D7%90-%D7%97%D7%9E%D7%95%D7%A8-%D7%90%D7%97%D7%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4%D7%90%D7%99%D7%A9%D7%94-%D7%94%D7%9B%D7%95%D7%A9%D7%99%D7%AA" TargetMode="External"/><Relationship Id="rId2" Type="http://schemas.openxmlformats.org/officeDocument/2006/relationships/hyperlink" Target="https://www.mayim.org.il/?parasha=%D7%A2%D7%95%D7%9C%D7%AA-%D7%AA%D7%9E%D7%99%D7%931" TargetMode="External"/><Relationship Id="rId1" Type="http://schemas.openxmlformats.org/officeDocument/2006/relationships/hyperlink" Target="https://www.mayim.org.il/?parasha=%d7%9b%d7%95%d7%9c%d7%9d-%d7%a7%d7%93%d7%95%d7%a9%d7%99%d7%9d" TargetMode="External"/><Relationship Id="rId5" Type="http://schemas.openxmlformats.org/officeDocument/2006/relationships/hyperlink" Target="https://www.mayim.org.il/?parasha=%D7%9B%D7%99-%D7%9C%D7%90-%D7%AA%D7%A2%D7%91%D7%95%D7%A8-%D7%90%D7%AA-%D7%94%D7%99%D7%A8%D7%93%D7%9F-%D7%94%D7%96%D7%94" TargetMode="External"/><Relationship Id="rId4" Type="http://schemas.openxmlformats.org/officeDocument/2006/relationships/hyperlink" Target="https://www.mayim.org.il/?parasha=%D7%99%D7%99%D7%9B%D7%AA%D7%91-%D7%A2%D7%95%D7%95%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A3B9A-29E5-47E9-8A06-E4739146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745</Words>
  <Characters>3299</Characters>
  <Application>Microsoft Office Word</Application>
  <DocSecurity>0</DocSecurity>
  <Lines>27</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חמור אחד</vt:lpstr>
      <vt:lpstr>לא חמור אחד</vt:lpstr>
    </vt:vector>
  </TitlesOfParts>
  <Company>מתודה מחשבים בע"מ</Company>
  <LinksUpToDate>false</LinksUpToDate>
  <CharactersWithSpaces>4036</CharactersWithSpaces>
  <SharedDoc>false</SharedDoc>
  <HLinks>
    <vt:vector size="36" baseType="variant">
      <vt:variant>
        <vt:i4>6750270</vt:i4>
      </vt:variant>
      <vt:variant>
        <vt:i4>0</vt:i4>
      </vt:variant>
      <vt:variant>
        <vt:i4>0</vt:i4>
      </vt:variant>
      <vt:variant>
        <vt:i4>5</vt:i4>
      </vt:variant>
      <vt:variant>
        <vt:lpwstr>https://www.mayim.org.il/?parasha=%D7%9C%D7%90-%D7%97%D7%9E%D7%95%D7%A8-%D7%90%D7%97%D7%93</vt:lpwstr>
      </vt:variant>
      <vt:variant>
        <vt:lpwstr/>
      </vt:variant>
      <vt:variant>
        <vt:i4>1245195</vt:i4>
      </vt:variant>
      <vt:variant>
        <vt:i4>12</vt:i4>
      </vt:variant>
      <vt:variant>
        <vt:i4>0</vt:i4>
      </vt:variant>
      <vt:variant>
        <vt:i4>5</vt:i4>
      </vt:variant>
      <vt:variant>
        <vt:lpwstr>https://www.mayim.org.il/?parasha=%D7%9B%D7%99-%D7%9C%D7%90-%D7%AA%D7%A2%D7%91%D7%95%D7%A8-%D7%90%D7%AA-%D7%94%D7%99%D7%A8%D7%93%D7%9F-%D7%94%D7%96%D7%94</vt:lpwstr>
      </vt:variant>
      <vt:variant>
        <vt:lpwstr/>
      </vt:variant>
      <vt:variant>
        <vt:i4>7078010</vt:i4>
      </vt:variant>
      <vt:variant>
        <vt:i4>9</vt:i4>
      </vt:variant>
      <vt:variant>
        <vt:i4>0</vt:i4>
      </vt:variant>
      <vt:variant>
        <vt:i4>5</vt:i4>
      </vt:variant>
      <vt:variant>
        <vt:lpwstr>https://www.mayim.org.il/?parasha=%D7%99%D7%99%D7%9B%D7%AA%D7%91-%D7%A2%D7%95%D7%95%D7%A0%D7%99</vt:lpwstr>
      </vt:variant>
      <vt:variant>
        <vt:lpwstr/>
      </vt:variant>
      <vt:variant>
        <vt:i4>4522074</vt:i4>
      </vt:variant>
      <vt:variant>
        <vt:i4>6</vt:i4>
      </vt:variant>
      <vt:variant>
        <vt:i4>0</vt:i4>
      </vt:variant>
      <vt:variant>
        <vt:i4>5</vt:i4>
      </vt:variant>
      <vt:variant>
        <vt:lpwstr>https://www.mayim.org.il/?parasha=%D7%94%D7%90%D7%99%D7%A9%D7%94-%D7%94%D7%9B%D7%95%D7%A9%D7%99%D7%AA</vt:lpwstr>
      </vt:variant>
      <vt:variant>
        <vt:lpwstr/>
      </vt:variant>
      <vt:variant>
        <vt:i4>5767236</vt:i4>
      </vt:variant>
      <vt:variant>
        <vt:i4>3</vt:i4>
      </vt:variant>
      <vt:variant>
        <vt:i4>0</vt:i4>
      </vt:variant>
      <vt:variant>
        <vt:i4>5</vt:i4>
      </vt:variant>
      <vt:variant>
        <vt:lpwstr>https://www.mayim.org.il/?parasha=%D7%A2%D7%95%D7%9C%D7%AA-%D7%AA%D7%9E%D7%99%D7%931</vt:lpwstr>
      </vt:variant>
      <vt:variant>
        <vt:lpwstr/>
      </vt:variant>
      <vt:variant>
        <vt:i4>6553723</vt:i4>
      </vt:variant>
      <vt:variant>
        <vt:i4>0</vt:i4>
      </vt:variant>
      <vt:variant>
        <vt:i4>0</vt:i4>
      </vt:variant>
      <vt:variant>
        <vt:i4>5</vt:i4>
      </vt:variant>
      <vt:variant>
        <vt:lpwstr>https://www.mayim.org.il/?parasha=%d7%9b%d7%95%d7%9c%d7%9d-%d7%a7%d7%93%d7%95%d7%a9%d7%99%d7%9d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אל תפן אל מנחתם</dc:title>
  <dc:subject>קורח</dc:subject>
  <dc:creator>אשר יובל</dc:creator>
  <cp:keywords/>
  <dc:description/>
  <cp:lastModifiedBy>Shimon Afek</cp:lastModifiedBy>
  <cp:revision>3</cp:revision>
  <cp:lastPrinted>2025-06-29T12:07:00Z</cp:lastPrinted>
  <dcterms:created xsi:type="dcterms:W3CDTF">2025-06-29T12:07:00Z</dcterms:created>
  <dcterms:modified xsi:type="dcterms:W3CDTF">2025-06-29T12:07:00Z</dcterms:modified>
</cp:coreProperties>
</file>