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9774B" w14:textId="700E710A" w:rsidR="000A7B3E" w:rsidRDefault="000F6272">
      <w:pPr>
        <w:pStyle w:val="aa"/>
        <w:spacing w:before="120" w:line="360" w:lineRule="auto"/>
        <w:rPr>
          <w:rtl/>
        </w:rPr>
      </w:pPr>
      <w:r>
        <w:rPr>
          <w:rFonts w:hint="cs"/>
          <w:rtl/>
        </w:rPr>
        <w:t xml:space="preserve">דבר תורה </w:t>
      </w:r>
      <w:r w:rsidR="00685C2E">
        <w:rPr>
          <w:rFonts w:hint="cs"/>
          <w:rtl/>
        </w:rPr>
        <w:t>לפרשת ויקרא</w:t>
      </w:r>
    </w:p>
    <w:p w14:paraId="6814B595" w14:textId="225C7F2B" w:rsidR="00DD6D8E" w:rsidRDefault="00424A9D" w:rsidP="00424A9D">
      <w:pPr>
        <w:pStyle w:val="ac"/>
        <w:rPr>
          <w:rtl/>
        </w:rPr>
      </w:pPr>
      <w:r>
        <w:rPr>
          <w:rFonts w:hint="cs"/>
          <w:rtl/>
        </w:rPr>
        <w:t>ספר ויקרא מכונה גם תורת כהנים וכשמו כן הוא</w:t>
      </w:r>
      <w:r w:rsidR="004058C9">
        <w:rPr>
          <w:rFonts w:hint="cs"/>
          <w:rtl/>
        </w:rPr>
        <w:t xml:space="preserve"> - </w:t>
      </w:r>
      <w:r>
        <w:rPr>
          <w:rFonts w:hint="cs"/>
          <w:rtl/>
        </w:rPr>
        <w:t xml:space="preserve">חלקים רבים בספר מוקדשים לתפקיד הכהונה הן בתוך המקדש פנימה והן מחוצה לו בכל הנושא של נגעים, טומאה וטהרה, החל מנגעי האדם עצמו וכלה בנגעי חפצים דוממים כמו בגד ובית. אבל המעמד המיוחד שניתן </w:t>
      </w:r>
      <w:proofErr w:type="spellStart"/>
      <w:r>
        <w:rPr>
          <w:rFonts w:hint="cs"/>
          <w:rtl/>
        </w:rPr>
        <w:t>לכהנים</w:t>
      </w:r>
      <w:proofErr w:type="spellEnd"/>
      <w:r>
        <w:rPr>
          <w:rFonts w:hint="cs"/>
          <w:rtl/>
        </w:rPr>
        <w:t xml:space="preserve"> ולכהונה אינו לשם עצמם, אלא לשם </w:t>
      </w:r>
      <w:r w:rsidR="005A1709">
        <w:rPr>
          <w:rFonts w:hint="cs"/>
          <w:rtl/>
        </w:rPr>
        <w:t xml:space="preserve">מתן </w:t>
      </w:r>
      <w:r>
        <w:rPr>
          <w:rFonts w:hint="cs"/>
          <w:rtl/>
        </w:rPr>
        <w:t>שרות. שרות לפני הקב"ה ושרות לכל אדם מישראל שחטא ורוצה לתקן</w:t>
      </w:r>
      <w:r w:rsidR="005A1709">
        <w:rPr>
          <w:rFonts w:hint="cs"/>
          <w:rtl/>
        </w:rPr>
        <w:t>,</w:t>
      </w:r>
      <w:r>
        <w:rPr>
          <w:rFonts w:hint="cs"/>
          <w:rtl/>
        </w:rPr>
        <w:t xml:space="preserve"> או שנטמ</w:t>
      </w:r>
      <w:r w:rsidR="004E0E60">
        <w:rPr>
          <w:rFonts w:hint="cs"/>
          <w:rtl/>
        </w:rPr>
        <w:t>א</w:t>
      </w:r>
      <w:r>
        <w:rPr>
          <w:rFonts w:hint="cs"/>
          <w:rtl/>
        </w:rPr>
        <w:t xml:space="preserve"> או </w:t>
      </w:r>
      <w:proofErr w:type="spellStart"/>
      <w:r>
        <w:rPr>
          <w:rFonts w:hint="cs"/>
          <w:rtl/>
        </w:rPr>
        <w:t>ננגע</w:t>
      </w:r>
      <w:proofErr w:type="spellEnd"/>
      <w:r>
        <w:rPr>
          <w:rFonts w:hint="cs"/>
          <w:rtl/>
        </w:rPr>
        <w:t xml:space="preserve"> ורוצה לחזור ולהיטהר.</w:t>
      </w:r>
      <w:r w:rsidR="009311D2">
        <w:rPr>
          <w:rStyle w:val="a5"/>
          <w:rtl/>
        </w:rPr>
        <w:footnoteReference w:id="1"/>
      </w:r>
      <w:r>
        <w:rPr>
          <w:rFonts w:hint="cs"/>
          <w:rtl/>
        </w:rPr>
        <w:t xml:space="preserve"> </w:t>
      </w:r>
      <w:r w:rsidR="003C2ACE">
        <w:rPr>
          <w:rFonts w:hint="cs"/>
          <w:rtl/>
        </w:rPr>
        <w:t>גם שרות לאדם שאירע לו דבר טוב והוא רוצה להביא קרבן תודה ל</w:t>
      </w:r>
      <w:r w:rsidR="005A1709">
        <w:rPr>
          <w:rFonts w:hint="cs"/>
          <w:rtl/>
        </w:rPr>
        <w:t>קב"ה</w:t>
      </w:r>
      <w:r w:rsidR="003C2ACE">
        <w:rPr>
          <w:rFonts w:hint="cs"/>
          <w:rtl/>
        </w:rPr>
        <w:t xml:space="preserve">. גם שרות לכלל ישראל אשר באים בחגים ובמועדים לחוג את שלושת הרגלים או לחזות בעבודת המקדש ביום הכיפורים. לפיכך, פותח ספר ויקרא בסוגי </w:t>
      </w:r>
      <w:proofErr w:type="spellStart"/>
      <w:r w:rsidR="003C2ACE">
        <w:rPr>
          <w:rFonts w:hint="cs"/>
          <w:rtl/>
        </w:rPr>
        <w:t>הקרבנות</w:t>
      </w:r>
      <w:proofErr w:type="spellEnd"/>
      <w:r w:rsidR="003C2ACE">
        <w:rPr>
          <w:rFonts w:hint="cs"/>
          <w:rtl/>
        </w:rPr>
        <w:t xml:space="preserve"> השונים: עולה</w:t>
      </w:r>
      <w:r w:rsidR="00D0161D">
        <w:rPr>
          <w:rFonts w:hint="cs"/>
          <w:rtl/>
        </w:rPr>
        <w:t xml:space="preserve"> ונדבה</w:t>
      </w:r>
      <w:r w:rsidR="003C2ACE">
        <w:rPr>
          <w:rFonts w:hint="cs"/>
          <w:rtl/>
        </w:rPr>
        <w:t>, ו</w:t>
      </w:r>
      <w:r w:rsidR="00680D71">
        <w:rPr>
          <w:rFonts w:hint="cs"/>
          <w:rtl/>
        </w:rPr>
        <w:t xml:space="preserve">לוקח בחשבון גם את </w:t>
      </w:r>
      <w:r w:rsidR="00DD6D8E">
        <w:rPr>
          <w:rFonts w:hint="cs"/>
          <w:rtl/>
        </w:rPr>
        <w:t>מצב</w:t>
      </w:r>
      <w:r w:rsidR="00680D71">
        <w:rPr>
          <w:rFonts w:hint="cs"/>
          <w:rtl/>
        </w:rPr>
        <w:t>ו</w:t>
      </w:r>
      <w:r w:rsidR="00DD6D8E">
        <w:rPr>
          <w:rFonts w:hint="cs"/>
          <w:rtl/>
        </w:rPr>
        <w:t xml:space="preserve"> הכלכלי והחברתי של האדם.</w:t>
      </w:r>
      <w:r w:rsidR="00680D71">
        <w:rPr>
          <w:rFonts w:hint="cs"/>
          <w:rtl/>
        </w:rPr>
        <w:t xml:space="preserve"> וכבר אמרו לאגריפס המלך: קורבנו של העני קודם </w:t>
      </w:r>
      <w:proofErr w:type="spellStart"/>
      <w:r w:rsidR="00680D71">
        <w:rPr>
          <w:rFonts w:hint="cs"/>
          <w:rtl/>
        </w:rPr>
        <w:t>לקרבנך</w:t>
      </w:r>
      <w:proofErr w:type="spellEnd"/>
      <w:r w:rsidR="00680D71">
        <w:rPr>
          <w:rFonts w:hint="cs"/>
          <w:rtl/>
        </w:rPr>
        <w:t>.</w:t>
      </w:r>
      <w:r w:rsidR="00D0161D">
        <w:rPr>
          <w:rStyle w:val="a5"/>
          <w:rtl/>
        </w:rPr>
        <w:footnoteReference w:id="2"/>
      </w:r>
    </w:p>
    <w:p w14:paraId="59E09977" w14:textId="7500E773" w:rsidR="00DD6D8E" w:rsidRDefault="00DD6D8E" w:rsidP="00424A9D">
      <w:pPr>
        <w:pStyle w:val="ac"/>
        <w:rPr>
          <w:rtl/>
        </w:rPr>
      </w:pPr>
      <w:r>
        <w:rPr>
          <w:rFonts w:hint="cs"/>
          <w:rtl/>
        </w:rPr>
        <w:t xml:space="preserve">והעיקר: </w:t>
      </w:r>
      <w:r w:rsidRPr="005A1709">
        <w:rPr>
          <w:rFonts w:hint="cs"/>
          <w:b/>
          <w:bCs/>
          <w:rtl/>
        </w:rPr>
        <w:t xml:space="preserve">אדם </w:t>
      </w:r>
      <w:r>
        <w:rPr>
          <w:rFonts w:hint="cs"/>
          <w:rtl/>
        </w:rPr>
        <w:t xml:space="preserve">כי יקריב מכם קרבן. הדגש הוא על האדם שבא אל הקודש ומביא בראש ובראשונה את עצמו: את חרטתו על שחטא ואשם, או את שמחתו ביום חג ומועד, וגם סתם ככה קרבן נדבה על חיי יום יום, על שזכה </w:t>
      </w:r>
      <w:r w:rsidR="00A31018">
        <w:rPr>
          <w:rFonts w:hint="cs"/>
          <w:rtl/>
        </w:rPr>
        <w:t xml:space="preserve">האדם </w:t>
      </w:r>
      <w:r>
        <w:rPr>
          <w:rFonts w:hint="cs"/>
          <w:rtl/>
        </w:rPr>
        <w:t>לעוד יום של חיים ועשייה.</w:t>
      </w:r>
    </w:p>
    <w:p w14:paraId="28347A3C" w14:textId="2A7716AA" w:rsidR="005A1709" w:rsidRDefault="00DD6D8E" w:rsidP="00424A9D">
      <w:pPr>
        <w:pStyle w:val="ac"/>
        <w:rPr>
          <w:rtl/>
        </w:rPr>
      </w:pPr>
      <w:r>
        <w:rPr>
          <w:rFonts w:hint="cs"/>
          <w:rtl/>
        </w:rPr>
        <w:t xml:space="preserve">ובכל </w:t>
      </w:r>
      <w:proofErr w:type="spellStart"/>
      <w:r>
        <w:rPr>
          <w:rFonts w:hint="cs"/>
          <w:rtl/>
        </w:rPr>
        <w:t>הקרבנות</w:t>
      </w:r>
      <w:proofErr w:type="spellEnd"/>
      <w:r>
        <w:rPr>
          <w:rFonts w:hint="cs"/>
          <w:rtl/>
        </w:rPr>
        <w:t xml:space="preserve"> נמצא הפועל להודות או להתוודות ששורש אחד להם.</w:t>
      </w:r>
      <w:r w:rsidR="001C7F73">
        <w:rPr>
          <w:rFonts w:hint="cs"/>
          <w:rtl/>
        </w:rPr>
        <w:t xml:space="preserve"> </w:t>
      </w:r>
      <w:proofErr w:type="spellStart"/>
      <w:r w:rsidR="001C7F73">
        <w:rPr>
          <w:rFonts w:hint="cs"/>
          <w:rtl/>
        </w:rPr>
        <w:t>יד"י</w:t>
      </w:r>
      <w:proofErr w:type="spellEnd"/>
      <w:r w:rsidR="001C7F73">
        <w:rPr>
          <w:rFonts w:hint="cs"/>
          <w:rtl/>
        </w:rPr>
        <w:t xml:space="preserve"> שנחלק אח"כ בשם הפועל להודאה באשמה לעומת הודיה על מתנה או יום טוב</w:t>
      </w:r>
      <w:r w:rsidR="00680D71">
        <w:rPr>
          <w:rFonts w:hint="cs"/>
          <w:rtl/>
        </w:rPr>
        <w:t>;</w:t>
      </w:r>
      <w:r w:rsidR="001C7F73">
        <w:rPr>
          <w:rFonts w:hint="cs"/>
          <w:rtl/>
        </w:rPr>
        <w:t xml:space="preserve"> ועדיין בשפתנו היום, אדם פותח את היום במודה אני לפני</w:t>
      </w:r>
      <w:r w:rsidR="005A1709">
        <w:rPr>
          <w:rFonts w:hint="cs"/>
          <w:rtl/>
        </w:rPr>
        <w:t>ך</w:t>
      </w:r>
      <w:r w:rsidR="001C7F73">
        <w:rPr>
          <w:rFonts w:hint="cs"/>
          <w:rtl/>
        </w:rPr>
        <w:t xml:space="preserve"> מלך חי וקיים, או חס וחלילה אם נתפס אדם </w:t>
      </w:r>
      <w:r w:rsidR="005A1709">
        <w:rPr>
          <w:rFonts w:hint="cs"/>
          <w:rtl/>
        </w:rPr>
        <w:t>ב</w:t>
      </w:r>
      <w:r w:rsidR="001C7F73">
        <w:rPr>
          <w:rFonts w:hint="cs"/>
          <w:rtl/>
        </w:rPr>
        <w:t>עבירה הוא מודה באשמה אם ברצונו להקל בעונשו</w:t>
      </w:r>
      <w:r w:rsidR="00680D71">
        <w:rPr>
          <w:rFonts w:hint="cs"/>
          <w:rtl/>
        </w:rPr>
        <w:t>, בשניהם: אני מודה</w:t>
      </w:r>
      <w:r w:rsidR="001C7F73">
        <w:rPr>
          <w:rFonts w:hint="cs"/>
          <w:rtl/>
        </w:rPr>
        <w:t>. אם איננו טועים, רק בשפה העברית להודות ולהתוודות באים מאותו שורש.</w:t>
      </w:r>
      <w:r w:rsidR="005A1709">
        <w:rPr>
          <w:rFonts w:hint="cs"/>
          <w:rtl/>
        </w:rPr>
        <w:t xml:space="preserve"> וכבר אמרו חכמים: "לעתיד לבוא, כל </w:t>
      </w:r>
      <w:proofErr w:type="spellStart"/>
      <w:r w:rsidR="005A1709">
        <w:rPr>
          <w:rFonts w:hint="cs"/>
          <w:rtl/>
        </w:rPr>
        <w:t>הקרבנות</w:t>
      </w:r>
      <w:proofErr w:type="spellEnd"/>
      <w:r w:rsidR="005A1709">
        <w:rPr>
          <w:rFonts w:hint="cs"/>
          <w:rtl/>
        </w:rPr>
        <w:t xml:space="preserve"> בטלים וקרבן תודה אינו בטל לעולם".</w:t>
      </w:r>
    </w:p>
    <w:p w14:paraId="29686206" w14:textId="18DABF61" w:rsidR="00081457" w:rsidRDefault="005A1709" w:rsidP="00081457">
      <w:pPr>
        <w:pStyle w:val="ac"/>
        <w:rPr>
          <w:rtl/>
        </w:rPr>
      </w:pPr>
      <w:r>
        <w:rPr>
          <w:rFonts w:hint="cs"/>
          <w:rtl/>
        </w:rPr>
        <w:t xml:space="preserve">ואז, לאחר שלמדנו בשלושה פרקים מתחילת הפרשה את כל סוגי </w:t>
      </w:r>
      <w:proofErr w:type="spellStart"/>
      <w:r>
        <w:rPr>
          <w:rFonts w:hint="cs"/>
          <w:rtl/>
        </w:rPr>
        <w:t>הקרבנות</w:t>
      </w:r>
      <w:proofErr w:type="spellEnd"/>
      <w:r w:rsidR="00A31018">
        <w:rPr>
          <w:rFonts w:hint="cs"/>
          <w:rtl/>
        </w:rPr>
        <w:t xml:space="preserve"> והמצבים</w:t>
      </w:r>
      <w:r w:rsidR="00D0161D">
        <w:rPr>
          <w:rFonts w:hint="cs"/>
          <w:rtl/>
        </w:rPr>
        <w:t xml:space="preserve"> של עולה ונדבה</w:t>
      </w:r>
      <w:r>
        <w:rPr>
          <w:rFonts w:hint="cs"/>
          <w:rtl/>
        </w:rPr>
        <w:t>, בא פרק ד ופותח</w:t>
      </w:r>
      <w:r w:rsidR="00A31018">
        <w:rPr>
          <w:rFonts w:hint="cs"/>
          <w:rtl/>
        </w:rPr>
        <w:t xml:space="preserve"> במילים: "נפש כי תחטא בשגגה". מי היא נפש זו</w:t>
      </w:r>
      <w:r w:rsidR="00680D71">
        <w:rPr>
          <w:rFonts w:hint="cs"/>
          <w:rtl/>
        </w:rPr>
        <w:t xml:space="preserve">? </w:t>
      </w:r>
      <w:r w:rsidR="00D0161D">
        <w:rPr>
          <w:rFonts w:hint="cs"/>
          <w:rtl/>
        </w:rPr>
        <w:t>בפשטות, כל אדם שטעה וחטא בשגגה ורוצה כעת לתקן ולהיסלח. באה התורה ומחדשת לנו שמדובר בראשי העם ו</w:t>
      </w:r>
      <w:r w:rsidR="00081457">
        <w:rPr>
          <w:rFonts w:hint="cs"/>
          <w:rtl/>
        </w:rPr>
        <w:t>מנהיגי</w:t>
      </w:r>
      <w:r w:rsidR="00A302E6">
        <w:rPr>
          <w:rFonts w:hint="cs"/>
          <w:rtl/>
        </w:rPr>
        <w:t>ו</w:t>
      </w:r>
      <w:r w:rsidR="00081457">
        <w:rPr>
          <w:rFonts w:hint="cs"/>
          <w:rtl/>
        </w:rPr>
        <w:t xml:space="preserve">: </w:t>
      </w:r>
    </w:p>
    <w:p w14:paraId="7974BEE2" w14:textId="044DA37D" w:rsidR="00665083" w:rsidRDefault="00680D71" w:rsidP="00081457">
      <w:pPr>
        <w:pStyle w:val="ac"/>
        <w:rPr>
          <w:rtl/>
        </w:rPr>
      </w:pPr>
      <w:r>
        <w:rPr>
          <w:rFonts w:hint="cs"/>
          <w:rtl/>
        </w:rPr>
        <w:t>"</w:t>
      </w:r>
      <w:r w:rsidR="00081457">
        <w:rPr>
          <w:rtl/>
        </w:rPr>
        <w:t xml:space="preserve">אִם הַכֹּהֵן הַמָּשִׁיחַ יֶחֱטָא לְאַשְׁמַת הָעָם </w:t>
      </w:r>
      <w:r w:rsidR="00081457">
        <w:rPr>
          <w:rFonts w:hint="cs"/>
          <w:rtl/>
        </w:rPr>
        <w:t xml:space="preserve">... </w:t>
      </w:r>
      <w:r w:rsidR="00081457">
        <w:rPr>
          <w:rtl/>
        </w:rPr>
        <w:t>וְאִם כָּל עֲדַת יִשְׂרָאֵל יִשְׁגּוּ וְנֶעְלַם דָּבָר מֵעֵינֵי הַקָּהָל</w:t>
      </w:r>
      <w:r w:rsidR="00B858EC">
        <w:rPr>
          <w:rFonts w:hint="cs"/>
          <w:rtl/>
        </w:rPr>
        <w:t xml:space="preserve"> </w:t>
      </w:r>
      <w:r w:rsidR="00081457">
        <w:rPr>
          <w:rFonts w:hint="cs"/>
          <w:rtl/>
        </w:rPr>
        <w:t xml:space="preserve">... </w:t>
      </w:r>
      <w:r w:rsidR="00081457">
        <w:rPr>
          <w:rtl/>
        </w:rPr>
        <w:t xml:space="preserve">אֲשֶׁר נָשִׂיא יֶחֱטָא וְעָשָׂה אַחַת מִכָּל מִצְוֹת ה' </w:t>
      </w:r>
      <w:proofErr w:type="spellStart"/>
      <w:r w:rsidR="00081457">
        <w:rPr>
          <w:rtl/>
        </w:rPr>
        <w:t>אֱלֹהָיו</w:t>
      </w:r>
      <w:proofErr w:type="spellEnd"/>
      <w:r w:rsidR="00081457">
        <w:rPr>
          <w:rtl/>
        </w:rPr>
        <w:t xml:space="preserve"> אֲשֶׁר לֹא תֵעָשֶׂינָה בִּשְׁגָגָה וְאָשֵׁם</w:t>
      </w:r>
      <w:r w:rsidR="00081457">
        <w:rPr>
          <w:rFonts w:hint="cs"/>
          <w:rtl/>
        </w:rPr>
        <w:t>".</w:t>
      </w:r>
      <w:r w:rsidR="00B858EC">
        <w:rPr>
          <w:rFonts w:hint="cs"/>
          <w:rtl/>
        </w:rPr>
        <w:t xml:space="preserve"> מי הם אישים אלה?</w:t>
      </w:r>
      <w:r w:rsidR="00081457">
        <w:rPr>
          <w:rFonts w:hint="cs"/>
          <w:rtl/>
        </w:rPr>
        <w:t xml:space="preserve"> הכהן המשיח הוא הכהן הגדול שנמשח בשמן משחת הקודש</w:t>
      </w:r>
      <w:r w:rsidR="00A302E6">
        <w:rPr>
          <w:rFonts w:hint="cs"/>
          <w:rtl/>
        </w:rPr>
        <w:t xml:space="preserve"> והוא ראש כפרה לכל האחרים</w:t>
      </w:r>
      <w:r w:rsidR="00081457">
        <w:rPr>
          <w:rFonts w:hint="cs"/>
          <w:rtl/>
        </w:rPr>
        <w:t>, "כל עדת ישראל" הם הסנהדרין</w:t>
      </w:r>
      <w:r w:rsidR="00A302E6">
        <w:rPr>
          <w:rFonts w:hint="cs"/>
          <w:rtl/>
        </w:rPr>
        <w:t xml:space="preserve"> </w:t>
      </w:r>
      <w:r w:rsidR="00A302E6">
        <w:rPr>
          <w:rtl/>
        </w:rPr>
        <w:t>–</w:t>
      </w:r>
      <w:r w:rsidR="00A302E6">
        <w:rPr>
          <w:rFonts w:hint="cs"/>
          <w:rtl/>
        </w:rPr>
        <w:t xml:space="preserve"> "עיני העדה"</w:t>
      </w:r>
      <w:r w:rsidR="00081457">
        <w:rPr>
          <w:rFonts w:hint="cs"/>
          <w:rtl/>
        </w:rPr>
        <w:t>, בית הדין הגדול שהורה דבר הלכה בטעות</w:t>
      </w:r>
      <w:r w:rsidR="00A302E6">
        <w:rPr>
          <w:rFonts w:hint="cs"/>
          <w:rtl/>
        </w:rPr>
        <w:t>.</w:t>
      </w:r>
      <w:r w:rsidR="00081457">
        <w:rPr>
          <w:rFonts w:hint="cs"/>
          <w:rtl/>
        </w:rPr>
        <w:t xml:space="preserve"> והנשיא אשר יחטא, הוא המלך. </w:t>
      </w:r>
      <w:r w:rsidR="00A302E6">
        <w:rPr>
          <w:rFonts w:hint="cs"/>
          <w:rtl/>
        </w:rPr>
        <w:t xml:space="preserve">רק </w:t>
      </w:r>
      <w:r w:rsidR="00081457">
        <w:rPr>
          <w:rFonts w:hint="cs"/>
          <w:rtl/>
        </w:rPr>
        <w:t>לאחר שלושה אישים נכבדים אלה מגיע האדם הפשוט: "</w:t>
      </w:r>
      <w:r w:rsidR="00081457">
        <w:rPr>
          <w:rtl/>
        </w:rPr>
        <w:t xml:space="preserve">וְאִם נֶפֶשׁ אַחַת תֶּחֱטָא בִשְׁגָגָה מֵעַם הָאָרֶץ </w:t>
      </w:r>
      <w:proofErr w:type="spellStart"/>
      <w:r w:rsidR="00081457">
        <w:rPr>
          <w:rtl/>
        </w:rPr>
        <w:t>בַּעֲשֹׂתָה</w:t>
      </w:r>
      <w:proofErr w:type="spellEnd"/>
      <w:r w:rsidR="00081457">
        <w:rPr>
          <w:rtl/>
        </w:rPr>
        <w:t>ּ אַחַת מִמִּצְוֹת ה' אֲשֶׁר לֹא תֵעָשֶׂינָה וְאָשֵׁם</w:t>
      </w:r>
      <w:r w:rsidR="00081457">
        <w:rPr>
          <w:rFonts w:hint="cs"/>
          <w:rtl/>
        </w:rPr>
        <w:t>".</w:t>
      </w:r>
    </w:p>
    <w:p w14:paraId="4D9BD0B8" w14:textId="5809EF65" w:rsidR="005404FD" w:rsidRDefault="00C650F9" w:rsidP="00081457">
      <w:pPr>
        <w:pStyle w:val="ac"/>
        <w:rPr>
          <w:rtl/>
        </w:rPr>
      </w:pPr>
      <w:r>
        <w:rPr>
          <w:rFonts w:hint="cs"/>
          <w:rtl/>
        </w:rPr>
        <w:t>לשגגת בית הדין הגדול מוקדשת מסכת שלימה בתלמוד היא מסכ</w:t>
      </w:r>
      <w:r w:rsidR="003F3E6E">
        <w:rPr>
          <w:rFonts w:hint="cs"/>
          <w:rtl/>
        </w:rPr>
        <w:t>ת</w:t>
      </w:r>
      <w:r>
        <w:rPr>
          <w:rFonts w:hint="cs"/>
          <w:rtl/>
        </w:rPr>
        <w:t xml:space="preserve"> הוריות.</w:t>
      </w:r>
      <w:r w:rsidR="00A302E6">
        <w:rPr>
          <w:rStyle w:val="a5"/>
          <w:rtl/>
        </w:rPr>
        <w:footnoteReference w:id="3"/>
      </w:r>
      <w:r>
        <w:rPr>
          <w:rFonts w:hint="cs"/>
          <w:rtl/>
        </w:rPr>
        <w:t xml:space="preserve"> על נשיא שחטא אומרת </w:t>
      </w:r>
      <w:proofErr w:type="spellStart"/>
      <w:r>
        <w:rPr>
          <w:rFonts w:hint="cs"/>
          <w:rtl/>
        </w:rPr>
        <w:t>תוספתא</w:t>
      </w:r>
      <w:proofErr w:type="spellEnd"/>
      <w:r>
        <w:rPr>
          <w:rFonts w:hint="cs"/>
          <w:rtl/>
        </w:rPr>
        <w:t xml:space="preserve"> בבא קמא ומובא בגמרא ובפרשני המקרא על הפסוק: "אשר נשיא יחטא </w:t>
      </w:r>
      <w:r>
        <w:rPr>
          <w:rtl/>
        </w:rPr>
        <w:t>–</w:t>
      </w:r>
      <w:r>
        <w:rPr>
          <w:rFonts w:hint="cs"/>
          <w:rtl/>
        </w:rPr>
        <w:t xml:space="preserve"> אשרי הדור שהנשיא שלו מביא קרבן חטאת על </w:t>
      </w:r>
      <w:proofErr w:type="spellStart"/>
      <w:r>
        <w:rPr>
          <w:rFonts w:hint="cs"/>
          <w:rtl/>
        </w:rPr>
        <w:t>שגגתו</w:t>
      </w:r>
      <w:proofErr w:type="spellEnd"/>
      <w:r>
        <w:rPr>
          <w:rFonts w:hint="cs"/>
          <w:rtl/>
        </w:rPr>
        <w:t>".</w:t>
      </w:r>
      <w:r w:rsidR="00A302E6">
        <w:rPr>
          <w:rStyle w:val="a5"/>
          <w:rtl/>
        </w:rPr>
        <w:footnoteReference w:id="4"/>
      </w:r>
      <w:r>
        <w:rPr>
          <w:rFonts w:hint="cs"/>
          <w:rtl/>
        </w:rPr>
        <w:t xml:space="preserve"> ועל הכהן המשיח הוא הכהן הגדול אומר מדרש ויקרא רבה: עלובה היא המדינה שהרופא שלה חולה. </w:t>
      </w:r>
    </w:p>
    <w:p w14:paraId="7937D338" w14:textId="567B2DD5" w:rsidR="005404FD" w:rsidRDefault="00C650F9" w:rsidP="00081457">
      <w:pPr>
        <w:pStyle w:val="ac"/>
        <w:rPr>
          <w:rtl/>
        </w:rPr>
      </w:pPr>
      <w:r>
        <w:rPr>
          <w:rFonts w:hint="cs"/>
          <w:rtl/>
        </w:rPr>
        <w:t xml:space="preserve">ומעיר פירוש כלי יקר שעל בית הדין ששגג נאמר </w:t>
      </w:r>
      <w:r w:rsidR="003F3E6E">
        <w:rPr>
          <w:rFonts w:hint="cs"/>
          <w:rtl/>
        </w:rPr>
        <w:t xml:space="preserve">"ונסלח להם", וגם על נשיא שחטא כתוב: "ונסלח לו". אבל על הכהן הגדול לא כתוב </w:t>
      </w:r>
      <w:r w:rsidR="00680D71">
        <w:rPr>
          <w:rFonts w:hint="cs"/>
          <w:rtl/>
        </w:rPr>
        <w:t>שנסלח לו</w:t>
      </w:r>
      <w:r w:rsidR="003F3E6E">
        <w:rPr>
          <w:rFonts w:hint="cs"/>
          <w:rtl/>
        </w:rPr>
        <w:t>. והוא מסביר זאת כך: "</w:t>
      </w:r>
      <w:r w:rsidR="003F3E6E">
        <w:rPr>
          <w:rtl/>
        </w:rPr>
        <w:t>אם הכהן המשיח יחטא לאשמת העם, פירש רש"י שחטאו אשמת העם הוא</w:t>
      </w:r>
      <w:r w:rsidR="003F3E6E">
        <w:rPr>
          <w:rFonts w:hint="cs"/>
          <w:rtl/>
        </w:rPr>
        <w:t>,</w:t>
      </w:r>
      <w:r w:rsidR="003F3E6E">
        <w:rPr>
          <w:rtl/>
        </w:rPr>
        <w:t xml:space="preserve"> שהם </w:t>
      </w:r>
      <w:proofErr w:type="spellStart"/>
      <w:r w:rsidR="003F3E6E">
        <w:rPr>
          <w:rtl/>
        </w:rPr>
        <w:t>תלוין</w:t>
      </w:r>
      <w:proofErr w:type="spellEnd"/>
      <w:r w:rsidR="003F3E6E">
        <w:rPr>
          <w:rtl/>
        </w:rPr>
        <w:t xml:space="preserve"> בו לכפר עליהם ונעשה מקולקל</w:t>
      </w:r>
      <w:r w:rsidR="003F3E6E">
        <w:rPr>
          <w:rFonts w:hint="cs"/>
          <w:rtl/>
        </w:rPr>
        <w:t>.</w:t>
      </w:r>
      <w:r w:rsidR="003F3E6E">
        <w:rPr>
          <w:rtl/>
        </w:rPr>
        <w:t xml:space="preserve"> ויותר נכון לפרש לאשמת העם שהוא בכלל מחטיא הרבים</w:t>
      </w:r>
      <w:r w:rsidR="003F3E6E">
        <w:rPr>
          <w:rFonts w:hint="cs"/>
          <w:rtl/>
        </w:rPr>
        <w:t>,</w:t>
      </w:r>
      <w:r w:rsidR="003F3E6E">
        <w:rPr>
          <w:rtl/>
        </w:rPr>
        <w:t xml:space="preserve"> כי ממנו יראו וכן יעשו בקל וחומר</w:t>
      </w:r>
      <w:r w:rsidR="003F3E6E">
        <w:rPr>
          <w:rFonts w:hint="cs"/>
          <w:rtl/>
        </w:rPr>
        <w:t>.</w:t>
      </w:r>
      <w:r w:rsidR="003F3E6E">
        <w:rPr>
          <w:rtl/>
        </w:rPr>
        <w:t xml:space="preserve"> על כן לא נאמר בו </w:t>
      </w:r>
      <w:r w:rsidR="003F3E6E">
        <w:rPr>
          <w:rFonts w:hint="cs"/>
          <w:rtl/>
        </w:rPr>
        <w:t>"</w:t>
      </w:r>
      <w:r w:rsidR="003F3E6E">
        <w:rPr>
          <w:rtl/>
        </w:rPr>
        <w:t>ונסלח לו</w:t>
      </w:r>
      <w:r w:rsidR="003F3E6E">
        <w:rPr>
          <w:rFonts w:hint="cs"/>
          <w:rtl/>
        </w:rPr>
        <w:t>",</w:t>
      </w:r>
      <w:r w:rsidR="003F3E6E">
        <w:rPr>
          <w:rtl/>
        </w:rPr>
        <w:t xml:space="preserve"> כי אף על פי </w:t>
      </w:r>
      <w:proofErr w:type="spellStart"/>
      <w:r w:rsidR="003F3E6E">
        <w:rPr>
          <w:rtl/>
        </w:rPr>
        <w:t>שהקרבן</w:t>
      </w:r>
      <w:proofErr w:type="spellEnd"/>
      <w:r w:rsidR="003F3E6E">
        <w:rPr>
          <w:rtl/>
        </w:rPr>
        <w:t xml:space="preserve"> יספיק להסיר מעליו חטאו וסר עוונו</w:t>
      </w:r>
      <w:r w:rsidR="003F3E6E">
        <w:rPr>
          <w:rFonts w:hint="cs"/>
          <w:rtl/>
        </w:rPr>
        <w:t>,</w:t>
      </w:r>
      <w:r w:rsidR="003F3E6E">
        <w:rPr>
          <w:rtl/>
        </w:rPr>
        <w:t xml:space="preserve"> מכל מקום נשאר עדיין רושם חטא הרבים התלוי בו ולזה אין סליחה</w:t>
      </w:r>
      <w:r w:rsidR="003F3E6E">
        <w:rPr>
          <w:rFonts w:hint="cs"/>
          <w:rtl/>
        </w:rPr>
        <w:t>"</w:t>
      </w:r>
      <w:r w:rsidR="003F3E6E">
        <w:rPr>
          <w:rtl/>
        </w:rPr>
        <w:t>.</w:t>
      </w:r>
      <w:r w:rsidR="003F3E6E">
        <w:rPr>
          <w:rFonts w:hint="cs"/>
          <w:rtl/>
        </w:rPr>
        <w:t xml:space="preserve"> ודווקא למלך שהוא סמכות שלטונית ולא רוחנית, כן נסלח</w:t>
      </w:r>
      <w:r w:rsidR="003F3E6E" w:rsidRPr="003F3E6E">
        <w:rPr>
          <w:rtl/>
        </w:rPr>
        <w:t xml:space="preserve"> </w:t>
      </w:r>
      <w:r w:rsidR="003F3E6E">
        <w:rPr>
          <w:rFonts w:hint="cs"/>
          <w:rtl/>
        </w:rPr>
        <w:t>"</w:t>
      </w:r>
      <w:r w:rsidR="003F3E6E">
        <w:rPr>
          <w:rtl/>
        </w:rPr>
        <w:t xml:space="preserve">לפי שאין </w:t>
      </w:r>
      <w:proofErr w:type="spellStart"/>
      <w:r w:rsidR="003F3E6E">
        <w:rPr>
          <w:rtl/>
        </w:rPr>
        <w:t>למידין</w:t>
      </w:r>
      <w:proofErr w:type="spellEnd"/>
      <w:r w:rsidR="003F3E6E">
        <w:rPr>
          <w:rtl/>
        </w:rPr>
        <w:t xml:space="preserve"> ממנו אחרים כלל ואדרבא </w:t>
      </w:r>
      <w:proofErr w:type="spellStart"/>
      <w:r w:rsidR="003F3E6E">
        <w:rPr>
          <w:rtl/>
        </w:rPr>
        <w:t>תולין</w:t>
      </w:r>
      <w:proofErr w:type="spellEnd"/>
      <w:r w:rsidR="003F3E6E">
        <w:rPr>
          <w:rtl/>
        </w:rPr>
        <w:t xml:space="preserve"> חטא בנשיאותו</w:t>
      </w:r>
      <w:r w:rsidR="003F3E6E">
        <w:rPr>
          <w:rFonts w:hint="cs"/>
          <w:rtl/>
        </w:rPr>
        <w:t>,</w:t>
      </w:r>
      <w:r w:rsidR="003F3E6E">
        <w:rPr>
          <w:rtl/>
        </w:rPr>
        <w:t xml:space="preserve"> לומר שבעבור שנהג נשיאותו ברמה על כן בא לידי חטא</w:t>
      </w:r>
      <w:r w:rsidR="003F3E6E">
        <w:rPr>
          <w:rFonts w:hint="cs"/>
          <w:rtl/>
        </w:rPr>
        <w:t>.</w:t>
      </w:r>
      <w:r w:rsidR="003F3E6E">
        <w:rPr>
          <w:rtl/>
        </w:rPr>
        <w:t xml:space="preserve"> כי </w:t>
      </w:r>
      <w:proofErr w:type="spellStart"/>
      <w:r w:rsidR="003F3E6E">
        <w:rPr>
          <w:rtl/>
        </w:rPr>
        <w:t>הכל</w:t>
      </w:r>
      <w:proofErr w:type="spellEnd"/>
      <w:r w:rsidR="003F3E6E">
        <w:rPr>
          <w:rtl/>
        </w:rPr>
        <w:t xml:space="preserve"> יודעין שגסות הרוח שבאדם מעבירו על דעת קונו ואם כן אין </w:t>
      </w:r>
      <w:proofErr w:type="spellStart"/>
      <w:r w:rsidR="003F3E6E">
        <w:rPr>
          <w:rtl/>
        </w:rPr>
        <w:t>למידין</w:t>
      </w:r>
      <w:proofErr w:type="spellEnd"/>
      <w:r w:rsidR="003F3E6E">
        <w:rPr>
          <w:rtl/>
        </w:rPr>
        <w:t xml:space="preserve"> ממנו החטא</w:t>
      </w:r>
      <w:r w:rsidR="003F3E6E">
        <w:rPr>
          <w:rFonts w:hint="cs"/>
          <w:rtl/>
        </w:rPr>
        <w:t>".</w:t>
      </w:r>
      <w:r w:rsidR="005404FD">
        <w:rPr>
          <w:rFonts w:hint="cs"/>
          <w:rtl/>
        </w:rPr>
        <w:t xml:space="preserve"> וגם על בית הדין שחטא שאמנם כתוב שנסלח להם מפרש </w:t>
      </w:r>
      <w:r w:rsidR="005404FD">
        <w:rPr>
          <w:rFonts w:hint="cs"/>
          <w:rtl/>
        </w:rPr>
        <w:lastRenderedPageBreak/>
        <w:t>כלי יקר: "</w:t>
      </w:r>
      <w:r w:rsidR="005404FD">
        <w:rPr>
          <w:rtl/>
        </w:rPr>
        <w:t xml:space="preserve">לומר שאף על פי שנאמר </w:t>
      </w:r>
      <w:r w:rsidR="005404FD">
        <w:rPr>
          <w:rFonts w:hint="cs"/>
          <w:rtl/>
        </w:rPr>
        <w:t>"</w:t>
      </w:r>
      <w:r w:rsidR="005404FD">
        <w:rPr>
          <w:rtl/>
        </w:rPr>
        <w:t>ונסלח להם</w:t>
      </w:r>
      <w:r w:rsidR="005404FD">
        <w:rPr>
          <w:rFonts w:hint="cs"/>
          <w:rtl/>
        </w:rPr>
        <w:t>"</w:t>
      </w:r>
      <w:r w:rsidR="005404FD">
        <w:rPr>
          <w:rtl/>
        </w:rPr>
        <w:t xml:space="preserve"> מכל מקום אין זה סליחה</w:t>
      </w:r>
      <w:r w:rsidR="005404FD">
        <w:rPr>
          <w:rFonts w:hint="cs"/>
          <w:rtl/>
        </w:rPr>
        <w:t>,</w:t>
      </w:r>
      <w:r w:rsidR="005404FD">
        <w:rPr>
          <w:rtl/>
        </w:rPr>
        <w:t xml:space="preserve"> שהרי חטאת הקהל הוא ואותו רושם נשאר קיים</w:t>
      </w:r>
      <w:r w:rsidR="005404FD">
        <w:rPr>
          <w:rFonts w:hint="cs"/>
          <w:rtl/>
        </w:rPr>
        <w:t>.</w:t>
      </w:r>
      <w:r w:rsidR="005404FD">
        <w:rPr>
          <w:rtl/>
        </w:rPr>
        <w:t xml:space="preserve"> וכאילו אמר </w:t>
      </w:r>
      <w:proofErr w:type="spellStart"/>
      <w:r w:rsidR="005404FD">
        <w:rPr>
          <w:rtl/>
        </w:rPr>
        <w:t>שהכל</w:t>
      </w:r>
      <w:proofErr w:type="spellEnd"/>
      <w:r w:rsidR="005404FD">
        <w:rPr>
          <w:rtl/>
        </w:rPr>
        <w:t xml:space="preserve"> נסלח להם</w:t>
      </w:r>
      <w:r w:rsidR="005404FD">
        <w:rPr>
          <w:rFonts w:hint="cs"/>
          <w:rtl/>
        </w:rPr>
        <w:t>,</w:t>
      </w:r>
      <w:r w:rsidR="005404FD">
        <w:rPr>
          <w:rtl/>
        </w:rPr>
        <w:t xml:space="preserve"> חוץ ממה שחטאת הקהל הוא</w:t>
      </w:r>
      <w:r w:rsidR="005404FD">
        <w:rPr>
          <w:rFonts w:hint="cs"/>
          <w:rtl/>
        </w:rPr>
        <w:t xml:space="preserve"> -</w:t>
      </w:r>
      <w:r w:rsidR="005404FD">
        <w:rPr>
          <w:rtl/>
        </w:rPr>
        <w:t xml:space="preserve"> אותו חטא נשאר קיים. וכל זה אזהרה גדולה למורי הוראות ולגדולי ישראל שיהיו נזהרים במעשיהם ביותר </w:t>
      </w:r>
      <w:r w:rsidR="005404FD">
        <w:rPr>
          <w:rFonts w:hint="cs"/>
          <w:rtl/>
        </w:rPr>
        <w:t>"</w:t>
      </w:r>
      <w:r w:rsidR="005404FD">
        <w:rPr>
          <w:rtl/>
        </w:rPr>
        <w:t>כי שגגת תלמוד עולה זדון</w:t>
      </w:r>
      <w:r w:rsidR="005404FD">
        <w:rPr>
          <w:rFonts w:hint="cs"/>
          <w:rtl/>
        </w:rPr>
        <w:t>",</w:t>
      </w:r>
      <w:r w:rsidR="005404FD">
        <w:rPr>
          <w:rtl/>
        </w:rPr>
        <w:t xml:space="preserve"> כי מה שהוא עושה בשוגג גורם שממנו יראו וכן יעשו במזיד כי לא ידעו ששגגה הוא להם</w:t>
      </w:r>
      <w:r w:rsidR="005404FD">
        <w:rPr>
          <w:rFonts w:hint="cs"/>
          <w:rtl/>
        </w:rPr>
        <w:t>".</w:t>
      </w:r>
    </w:p>
    <w:p w14:paraId="5A65D2F2" w14:textId="38943122" w:rsidR="000A7B3E" w:rsidRDefault="005404FD" w:rsidP="009323BE">
      <w:pPr>
        <w:pStyle w:val="ac"/>
        <w:spacing w:before="120"/>
        <w:rPr>
          <w:b/>
          <w:bCs/>
          <w:szCs w:val="22"/>
          <w:rtl/>
        </w:rPr>
      </w:pPr>
      <w:r>
        <w:rPr>
          <w:rFonts w:hint="cs"/>
          <w:rtl/>
        </w:rPr>
        <w:t>זו גדולתה של התורה ששמה דגש נכבד על חטאי ראשי האומה ולא פוטרת אף נציג ציבור, נכבד ככל שיהיה, מהדין ומהצורך בסליחה.</w:t>
      </w:r>
      <w:r w:rsidR="00680D71">
        <w:rPr>
          <w:rFonts w:hint="cs"/>
          <w:b/>
          <w:bCs/>
          <w:szCs w:val="22"/>
          <w:rtl/>
        </w:rPr>
        <w:t xml:space="preserve"> וזו גדולתם של פרשני המקרא שמלמדים אותנו לקרוא </w:t>
      </w:r>
      <w:r w:rsidR="00D232BA">
        <w:rPr>
          <w:rFonts w:hint="cs"/>
          <w:b/>
          <w:bCs/>
          <w:szCs w:val="22"/>
          <w:rtl/>
        </w:rPr>
        <w:t xml:space="preserve">בעיון </w:t>
      </w:r>
      <w:r w:rsidR="00680D71">
        <w:rPr>
          <w:rFonts w:hint="cs"/>
          <w:b/>
          <w:bCs/>
          <w:szCs w:val="22"/>
          <w:rtl/>
        </w:rPr>
        <w:t>את פסוקי התורה.</w:t>
      </w:r>
    </w:p>
    <w:p w14:paraId="0F5DC71F" w14:textId="6B5859C2" w:rsidR="009323BE" w:rsidRDefault="009323BE" w:rsidP="009323BE">
      <w:pPr>
        <w:pStyle w:val="ad"/>
        <w:spacing w:before="240"/>
        <w:rPr>
          <w:rtl/>
        </w:rPr>
      </w:pPr>
      <w:r>
        <w:rPr>
          <w:rFonts w:hint="cs"/>
          <w:rtl/>
        </w:rPr>
        <w:t>שבת שלום</w:t>
      </w:r>
    </w:p>
    <w:p w14:paraId="212B702A" w14:textId="004D86DE" w:rsidR="009323BE" w:rsidRPr="00E05047" w:rsidRDefault="009323BE" w:rsidP="009323BE">
      <w:pPr>
        <w:pStyle w:val="ad"/>
        <w:rPr>
          <w:rtl/>
        </w:rPr>
      </w:pPr>
      <w:r>
        <w:rPr>
          <w:rFonts w:hint="cs"/>
          <w:rtl/>
        </w:rPr>
        <w:t>מחלקי המים</w:t>
      </w:r>
    </w:p>
    <w:sectPr w:rsidR="009323BE" w:rsidRPr="00E05047" w:rsidSect="0078226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12737" w14:textId="77777777" w:rsidR="00782261" w:rsidRDefault="00782261">
      <w:r>
        <w:separator/>
      </w:r>
    </w:p>
  </w:endnote>
  <w:endnote w:type="continuationSeparator" w:id="0">
    <w:p w14:paraId="2FB1A67A" w14:textId="77777777" w:rsidR="00782261" w:rsidRDefault="0078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69DF" w14:textId="77777777" w:rsidR="00435824" w:rsidRPr="00F8747C" w:rsidRDefault="00435824" w:rsidP="00435824">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2B2987">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2B2987">
      <w:rPr>
        <w:rStyle w:val="af0"/>
        <w:noProof/>
        <w:rtl/>
      </w:rPr>
      <w:t>4</w:t>
    </w:r>
    <w:r w:rsidRPr="00F8747C">
      <w:rPr>
        <w:rStyle w:val="af0"/>
      </w:rPr>
      <w:fldChar w:fldCharType="end"/>
    </w:r>
  </w:p>
  <w:p w14:paraId="6F2471CA" w14:textId="77777777" w:rsidR="00435824" w:rsidRDefault="004358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35EF1" w14:textId="77777777" w:rsidR="00782261" w:rsidRDefault="00782261">
      <w:r>
        <w:separator/>
      </w:r>
    </w:p>
  </w:footnote>
  <w:footnote w:type="continuationSeparator" w:id="0">
    <w:p w14:paraId="268CB017" w14:textId="77777777" w:rsidR="00782261" w:rsidRDefault="00782261">
      <w:r>
        <w:continuationSeparator/>
      </w:r>
    </w:p>
  </w:footnote>
  <w:footnote w:id="1">
    <w:p w14:paraId="1F1C1ED7" w14:textId="58FBB8A4" w:rsidR="009311D2" w:rsidRDefault="009311D2">
      <w:pPr>
        <w:pStyle w:val="a3"/>
      </w:pPr>
      <w:r>
        <w:rPr>
          <w:rStyle w:val="a5"/>
        </w:rPr>
        <w:footnoteRef/>
      </w:r>
      <w:r>
        <w:rPr>
          <w:rtl/>
        </w:rPr>
        <w:t xml:space="preserve"> </w:t>
      </w:r>
      <w:r>
        <w:rPr>
          <w:rFonts w:hint="cs"/>
          <w:rtl/>
        </w:rPr>
        <w:t>וכשמשה קובל לפני הקב"ה: "</w:t>
      </w:r>
      <w:r w:rsidR="00D0161D">
        <w:rPr>
          <w:rFonts w:hint="cs"/>
          <w:rtl/>
        </w:rPr>
        <w:t>כך הוא כבודו של אהרון אחי להיות רואה את הנגעים?" עונה לו הקב"ה: "ולא נהנה מ</w:t>
      </w:r>
      <w:r w:rsidR="00D0161D">
        <w:rPr>
          <w:rFonts w:hint="eastAsia"/>
          <w:rtl/>
        </w:rPr>
        <w:t>ִ</w:t>
      </w:r>
      <w:r w:rsidR="00D0161D">
        <w:rPr>
          <w:rFonts w:hint="cs"/>
          <w:rtl/>
        </w:rPr>
        <w:t>ב</w:t>
      </w:r>
      <w:r w:rsidR="00D0161D">
        <w:rPr>
          <w:rFonts w:hint="eastAsia"/>
          <w:rtl/>
        </w:rPr>
        <w:t>ָּ</w:t>
      </w:r>
      <w:r w:rsidR="00D0161D">
        <w:rPr>
          <w:rFonts w:hint="cs"/>
          <w:rtl/>
        </w:rPr>
        <w:t>נ</w:t>
      </w:r>
      <w:r w:rsidR="00D0161D">
        <w:rPr>
          <w:rFonts w:hint="eastAsia"/>
          <w:rtl/>
        </w:rPr>
        <w:t>ַ</w:t>
      </w:r>
      <w:r w:rsidR="00D0161D">
        <w:rPr>
          <w:rFonts w:hint="cs"/>
          <w:rtl/>
        </w:rPr>
        <w:t xml:space="preserve">י עשרים וארבע מתנות?" (ויקרא רבה טו ח). ראו דברינו </w:t>
      </w:r>
      <w:hyperlink r:id="rId1" w:anchor="gsc.tab=0" w:history="1">
        <w:r w:rsidR="00D0161D" w:rsidRPr="00D0161D">
          <w:rPr>
            <w:rStyle w:val="Hyperlink"/>
            <w:rFonts w:hint="cs"/>
            <w:rtl/>
          </w:rPr>
          <w:t>האוכל מן הקור לוקה מן הקורה</w:t>
        </w:r>
      </w:hyperlink>
      <w:r w:rsidR="00D0161D">
        <w:rPr>
          <w:rFonts w:hint="cs"/>
          <w:rtl/>
        </w:rPr>
        <w:t xml:space="preserve"> בפרשת תזריע.</w:t>
      </w:r>
    </w:p>
  </w:footnote>
  <w:footnote w:id="2">
    <w:p w14:paraId="518754D5" w14:textId="1971A5D6" w:rsidR="00D0161D" w:rsidRDefault="00D0161D">
      <w:pPr>
        <w:pStyle w:val="a3"/>
      </w:pPr>
      <w:r>
        <w:rPr>
          <w:rStyle w:val="a5"/>
        </w:rPr>
        <w:footnoteRef/>
      </w:r>
      <w:r>
        <w:rPr>
          <w:rtl/>
        </w:rPr>
        <w:t xml:space="preserve"> </w:t>
      </w:r>
      <w:r>
        <w:rPr>
          <w:rFonts w:hint="cs"/>
          <w:rtl/>
        </w:rPr>
        <w:t xml:space="preserve">ויקרא רבה ג ה, מובא בדברינו </w:t>
      </w:r>
      <w:hyperlink r:id="rId2" w:anchor="gsc.tab=0" w:history="1">
        <w:r w:rsidRPr="00D0161D">
          <w:rPr>
            <w:rStyle w:val="Hyperlink"/>
            <w:rFonts w:hint="cs"/>
            <w:rtl/>
          </w:rPr>
          <w:t>אגריפס המלך</w:t>
        </w:r>
      </w:hyperlink>
      <w:r>
        <w:rPr>
          <w:rFonts w:hint="cs"/>
          <w:rtl/>
        </w:rPr>
        <w:t xml:space="preserve"> בפרשת שופטים.</w:t>
      </w:r>
    </w:p>
  </w:footnote>
  <w:footnote w:id="3">
    <w:p w14:paraId="6ECC8C0C" w14:textId="6E79F71C" w:rsidR="00A302E6" w:rsidRDefault="00A302E6">
      <w:pPr>
        <w:pStyle w:val="a3"/>
      </w:pPr>
      <w:r>
        <w:rPr>
          <w:rStyle w:val="a5"/>
        </w:rPr>
        <w:footnoteRef/>
      </w:r>
      <w:r>
        <w:rPr>
          <w:rtl/>
        </w:rPr>
        <w:t xml:space="preserve"> </w:t>
      </w:r>
      <w:r>
        <w:rPr>
          <w:rFonts w:hint="cs"/>
          <w:rtl/>
        </w:rPr>
        <w:t xml:space="preserve">ראו הדף </w:t>
      </w:r>
      <w:hyperlink r:id="rId3" w:anchor="gsc.tab=0" w:history="1">
        <w:r w:rsidRPr="00A302E6">
          <w:rPr>
            <w:rStyle w:val="Hyperlink"/>
            <w:rFonts w:hint="cs"/>
            <w:rtl/>
          </w:rPr>
          <w:t>אם כל עדת ישראל ישגו</w:t>
        </w:r>
      </w:hyperlink>
      <w:r>
        <w:rPr>
          <w:rFonts w:hint="cs"/>
          <w:rtl/>
        </w:rPr>
        <w:t xml:space="preserve"> בפרשת ויקרא.</w:t>
      </w:r>
    </w:p>
  </w:footnote>
  <w:footnote w:id="4">
    <w:p w14:paraId="1031EA35" w14:textId="0A8909B7" w:rsidR="00A302E6" w:rsidRDefault="00A302E6">
      <w:pPr>
        <w:pStyle w:val="a3"/>
      </w:pPr>
      <w:r>
        <w:rPr>
          <w:rStyle w:val="a5"/>
        </w:rPr>
        <w:footnoteRef/>
      </w:r>
      <w:r>
        <w:rPr>
          <w:rtl/>
        </w:rPr>
        <w:t xml:space="preserve"> </w:t>
      </w:r>
      <w:r>
        <w:rPr>
          <w:rFonts w:hint="cs"/>
          <w:rtl/>
        </w:rPr>
        <w:t xml:space="preserve">ראו הדף </w:t>
      </w:r>
      <w:hyperlink r:id="rId4" w:anchor="gsc.tab=0" w:history="1">
        <w:r w:rsidRPr="00A302E6">
          <w:rPr>
            <w:rStyle w:val="Hyperlink"/>
            <w:rFonts w:hint="cs"/>
            <w:rtl/>
          </w:rPr>
          <w:t>אשר נשיא יחטא</w:t>
        </w:r>
      </w:hyperlink>
      <w:r>
        <w:rPr>
          <w:rFonts w:hint="cs"/>
          <w:rtl/>
        </w:rPr>
        <w:t xml:space="preserve"> בפרשת ויקרא.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1D37C" w14:textId="5D1ED485" w:rsidR="00777DDF" w:rsidRDefault="00777DDF" w:rsidP="009B1770">
    <w:pPr>
      <w:pStyle w:val="1"/>
      <w:tabs>
        <w:tab w:val="clear" w:pos="9469"/>
        <w:tab w:val="right" w:pos="9299"/>
      </w:tabs>
      <w:rPr>
        <w:rtl/>
      </w:rPr>
    </w:pPr>
    <w:r>
      <w:rPr>
        <w:rtl/>
      </w:rPr>
      <w:t>פרשת</w:t>
    </w:r>
    <w:r w:rsidR="00685C2E">
      <w:rPr>
        <w:rFonts w:hint="cs"/>
        <w:rtl/>
      </w:rPr>
      <w:t xml:space="preserve"> ויקרא</w:t>
    </w:r>
    <w:r>
      <w:rPr>
        <w:rtl/>
      </w:rPr>
      <w:tab/>
    </w:r>
    <w:r w:rsidR="009B1770">
      <w:rPr>
        <w:rFonts w:hint="cs"/>
        <w:rtl/>
      </w:rPr>
      <w:t>תשפ</w:t>
    </w:r>
    <w:r w:rsidR="00B60C71">
      <w:rPr>
        <w:rFonts w:hint="cs"/>
        <w:rtl/>
      </w:rPr>
      <w:t>"ד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F7372" w14:textId="464E7BE4" w:rsidR="00777DDF" w:rsidRDefault="00777DD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D232BA">
      <w:rPr>
        <w:szCs w:val="24"/>
        <w:rtl/>
      </w:rPr>
      <w:t>יתרו</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124143">
      <w:rPr>
        <w:noProof/>
        <w:szCs w:val="24"/>
        <w:rtl/>
      </w:rPr>
      <w:t>‏תשפ"ד</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126267478">
    <w:abstractNumId w:val="8"/>
  </w:num>
  <w:num w:numId="2" w16cid:durableId="1421024362">
    <w:abstractNumId w:val="3"/>
  </w:num>
  <w:num w:numId="3" w16cid:durableId="1431700225">
    <w:abstractNumId w:val="2"/>
  </w:num>
  <w:num w:numId="4" w16cid:durableId="1822229911">
    <w:abstractNumId w:val="1"/>
  </w:num>
  <w:num w:numId="5" w16cid:durableId="354114003">
    <w:abstractNumId w:val="0"/>
  </w:num>
  <w:num w:numId="6" w16cid:durableId="1334455018">
    <w:abstractNumId w:val="9"/>
  </w:num>
  <w:num w:numId="7" w16cid:durableId="303975319">
    <w:abstractNumId w:val="7"/>
  </w:num>
  <w:num w:numId="8" w16cid:durableId="826166074">
    <w:abstractNumId w:val="6"/>
  </w:num>
  <w:num w:numId="9" w16cid:durableId="771437633">
    <w:abstractNumId w:val="5"/>
  </w:num>
  <w:num w:numId="10" w16cid:durableId="1664510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2MTMwNDA1MDY2NTJT0lEKTi0uzszPAykwNK0FAIkqboUtAAAA"/>
  </w:docVars>
  <w:rsids>
    <w:rsidRoot w:val="00CA6344"/>
    <w:rsid w:val="000754EA"/>
    <w:rsid w:val="00081457"/>
    <w:rsid w:val="000A22E1"/>
    <w:rsid w:val="000A7B3E"/>
    <w:rsid w:val="000F6272"/>
    <w:rsid w:val="000F70FC"/>
    <w:rsid w:val="00114D93"/>
    <w:rsid w:val="00124143"/>
    <w:rsid w:val="00125BB8"/>
    <w:rsid w:val="00140D19"/>
    <w:rsid w:val="00146C42"/>
    <w:rsid w:val="00156F2E"/>
    <w:rsid w:val="00161C83"/>
    <w:rsid w:val="00190DE7"/>
    <w:rsid w:val="001A53B3"/>
    <w:rsid w:val="001B6224"/>
    <w:rsid w:val="001C18A7"/>
    <w:rsid w:val="001C7F73"/>
    <w:rsid w:val="001E216E"/>
    <w:rsid w:val="001E6B7C"/>
    <w:rsid w:val="002331FB"/>
    <w:rsid w:val="0024202D"/>
    <w:rsid w:val="00285955"/>
    <w:rsid w:val="002A4999"/>
    <w:rsid w:val="002B2987"/>
    <w:rsid w:val="002B7D79"/>
    <w:rsid w:val="002D3C36"/>
    <w:rsid w:val="002F6371"/>
    <w:rsid w:val="00301F58"/>
    <w:rsid w:val="003470C0"/>
    <w:rsid w:val="00370539"/>
    <w:rsid w:val="003778A7"/>
    <w:rsid w:val="003A35A3"/>
    <w:rsid w:val="003B2F00"/>
    <w:rsid w:val="003C2ACE"/>
    <w:rsid w:val="003F3A75"/>
    <w:rsid w:val="003F3E6E"/>
    <w:rsid w:val="004058C9"/>
    <w:rsid w:val="00424A9D"/>
    <w:rsid w:val="00435824"/>
    <w:rsid w:val="0044425C"/>
    <w:rsid w:val="00446418"/>
    <w:rsid w:val="00447C2A"/>
    <w:rsid w:val="004E0E60"/>
    <w:rsid w:val="005404FD"/>
    <w:rsid w:val="005A1709"/>
    <w:rsid w:val="00600B81"/>
    <w:rsid w:val="00601157"/>
    <w:rsid w:val="006018B0"/>
    <w:rsid w:val="006214DD"/>
    <w:rsid w:val="00665083"/>
    <w:rsid w:val="006717E8"/>
    <w:rsid w:val="00680D71"/>
    <w:rsid w:val="00681B4D"/>
    <w:rsid w:val="00685C2E"/>
    <w:rsid w:val="0069796C"/>
    <w:rsid w:val="006F6351"/>
    <w:rsid w:val="006F63A1"/>
    <w:rsid w:val="007043AC"/>
    <w:rsid w:val="00727C87"/>
    <w:rsid w:val="0073570E"/>
    <w:rsid w:val="007377AD"/>
    <w:rsid w:val="00752EED"/>
    <w:rsid w:val="00761475"/>
    <w:rsid w:val="00762C91"/>
    <w:rsid w:val="00775BD9"/>
    <w:rsid w:val="00777DDF"/>
    <w:rsid w:val="00782261"/>
    <w:rsid w:val="00785DF6"/>
    <w:rsid w:val="007B5370"/>
    <w:rsid w:val="007E3EE5"/>
    <w:rsid w:val="007E714D"/>
    <w:rsid w:val="007F4A11"/>
    <w:rsid w:val="0088331A"/>
    <w:rsid w:val="009311D2"/>
    <w:rsid w:val="009323BE"/>
    <w:rsid w:val="00934EDE"/>
    <w:rsid w:val="00942E2C"/>
    <w:rsid w:val="0094616D"/>
    <w:rsid w:val="00970477"/>
    <w:rsid w:val="00971C36"/>
    <w:rsid w:val="009831BE"/>
    <w:rsid w:val="009B1770"/>
    <w:rsid w:val="009B627F"/>
    <w:rsid w:val="009C3025"/>
    <w:rsid w:val="009E7771"/>
    <w:rsid w:val="00A0324B"/>
    <w:rsid w:val="00A302E6"/>
    <w:rsid w:val="00A31018"/>
    <w:rsid w:val="00A51030"/>
    <w:rsid w:val="00A72003"/>
    <w:rsid w:val="00AB0EA8"/>
    <w:rsid w:val="00AE1F7B"/>
    <w:rsid w:val="00AE2162"/>
    <w:rsid w:val="00B52CD0"/>
    <w:rsid w:val="00B60C71"/>
    <w:rsid w:val="00B640FC"/>
    <w:rsid w:val="00B81FED"/>
    <w:rsid w:val="00B858EC"/>
    <w:rsid w:val="00B91547"/>
    <w:rsid w:val="00BD301F"/>
    <w:rsid w:val="00C02103"/>
    <w:rsid w:val="00C650F9"/>
    <w:rsid w:val="00C65605"/>
    <w:rsid w:val="00C73E1A"/>
    <w:rsid w:val="00C9497F"/>
    <w:rsid w:val="00CA509A"/>
    <w:rsid w:val="00CA5CB1"/>
    <w:rsid w:val="00CA6344"/>
    <w:rsid w:val="00CA7C32"/>
    <w:rsid w:val="00CC36F3"/>
    <w:rsid w:val="00CC40CE"/>
    <w:rsid w:val="00CD49AD"/>
    <w:rsid w:val="00CD7C0A"/>
    <w:rsid w:val="00CE002C"/>
    <w:rsid w:val="00CF1567"/>
    <w:rsid w:val="00CF4581"/>
    <w:rsid w:val="00D0161D"/>
    <w:rsid w:val="00D232BA"/>
    <w:rsid w:val="00D34B1B"/>
    <w:rsid w:val="00D3717F"/>
    <w:rsid w:val="00D435E7"/>
    <w:rsid w:val="00D47660"/>
    <w:rsid w:val="00D70C3C"/>
    <w:rsid w:val="00D73ECF"/>
    <w:rsid w:val="00D951D2"/>
    <w:rsid w:val="00DA45A9"/>
    <w:rsid w:val="00DB2D8A"/>
    <w:rsid w:val="00DC6297"/>
    <w:rsid w:val="00DD6D8E"/>
    <w:rsid w:val="00DD7A6F"/>
    <w:rsid w:val="00DE2996"/>
    <w:rsid w:val="00E05047"/>
    <w:rsid w:val="00E10981"/>
    <w:rsid w:val="00E16EB9"/>
    <w:rsid w:val="00E26F94"/>
    <w:rsid w:val="00E532E7"/>
    <w:rsid w:val="00E92AC1"/>
    <w:rsid w:val="00E94956"/>
    <w:rsid w:val="00EB54F0"/>
    <w:rsid w:val="00EC398C"/>
    <w:rsid w:val="00F242ED"/>
    <w:rsid w:val="00F4201D"/>
    <w:rsid w:val="00F46821"/>
    <w:rsid w:val="00FC5B6C"/>
    <w:rsid w:val="00FE6D58"/>
    <w:rsid w:val="00FF7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176EE"/>
  <w15:chartTrackingRefBased/>
  <w15:docId w15:val="{028958C6-F2E7-40A5-B71F-1AA12E1C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4143"/>
    <w:pPr>
      <w:bidi/>
    </w:pPr>
    <w:rPr>
      <w:rFonts w:cs="Narkisim"/>
      <w:sz w:val="22"/>
      <w:szCs w:val="22"/>
      <w:lang w:eastAsia="he-IL"/>
    </w:rPr>
  </w:style>
  <w:style w:type="paragraph" w:styleId="1">
    <w:name w:val="heading 1"/>
    <w:basedOn w:val="a"/>
    <w:next w:val="a"/>
    <w:link w:val="10"/>
    <w:qFormat/>
    <w:rsid w:val="00124143"/>
    <w:pPr>
      <w:keepNext/>
      <w:tabs>
        <w:tab w:val="right" w:pos="9469"/>
      </w:tabs>
      <w:jc w:val="both"/>
      <w:outlineLvl w:val="0"/>
    </w:pPr>
    <w:rPr>
      <w:rFonts w:cs="David"/>
      <w:b/>
      <w:bCs/>
      <w:szCs w:val="28"/>
    </w:rPr>
  </w:style>
  <w:style w:type="character" w:default="1" w:styleId="a0">
    <w:name w:val="Default Paragraph Font"/>
    <w:uiPriority w:val="1"/>
    <w:semiHidden/>
    <w:unhideWhenUsed/>
    <w:rsid w:val="0012414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24143"/>
  </w:style>
  <w:style w:type="paragraph" w:styleId="a3">
    <w:name w:val="footnote text"/>
    <w:basedOn w:val="a"/>
    <w:link w:val="a4"/>
    <w:rsid w:val="00124143"/>
    <w:pPr>
      <w:ind w:left="170" w:hanging="170"/>
      <w:jc w:val="both"/>
    </w:pPr>
    <w:rPr>
      <w:sz w:val="20"/>
      <w:szCs w:val="20"/>
    </w:rPr>
  </w:style>
  <w:style w:type="character" w:styleId="a5">
    <w:name w:val="footnote reference"/>
    <w:basedOn w:val="a0"/>
    <w:semiHidden/>
    <w:rsid w:val="00124143"/>
    <w:rPr>
      <w:vertAlign w:val="superscript"/>
    </w:rPr>
  </w:style>
  <w:style w:type="paragraph" w:styleId="a6">
    <w:name w:val="header"/>
    <w:basedOn w:val="a"/>
    <w:link w:val="a7"/>
    <w:rsid w:val="00124143"/>
    <w:pPr>
      <w:tabs>
        <w:tab w:val="center" w:pos="4153"/>
        <w:tab w:val="right" w:pos="8306"/>
      </w:tabs>
    </w:pPr>
  </w:style>
  <w:style w:type="paragraph" w:styleId="a8">
    <w:name w:val="footer"/>
    <w:basedOn w:val="a"/>
    <w:link w:val="a9"/>
    <w:rsid w:val="00124143"/>
    <w:pPr>
      <w:tabs>
        <w:tab w:val="center" w:pos="4153"/>
        <w:tab w:val="right" w:pos="8306"/>
      </w:tabs>
    </w:pPr>
  </w:style>
  <w:style w:type="paragraph" w:customStyle="1" w:styleId="aa">
    <w:name w:val="כותרת"/>
    <w:basedOn w:val="a"/>
    <w:rsid w:val="00124143"/>
    <w:pPr>
      <w:spacing w:before="240" w:line="320" w:lineRule="atLeast"/>
      <w:jc w:val="center"/>
    </w:pPr>
    <w:rPr>
      <w:rFonts w:cs="David"/>
      <w:b/>
      <w:bCs/>
      <w:spacing w:val="20"/>
      <w:szCs w:val="32"/>
    </w:rPr>
  </w:style>
  <w:style w:type="paragraph" w:customStyle="1" w:styleId="ab">
    <w:name w:val="כותרת קטע"/>
    <w:basedOn w:val="a"/>
    <w:rsid w:val="00124143"/>
    <w:pPr>
      <w:spacing w:before="240" w:line="300" w:lineRule="atLeast"/>
    </w:pPr>
    <w:rPr>
      <w:rFonts w:cs="Arial"/>
      <w:b/>
      <w:bCs/>
      <w:szCs w:val="24"/>
    </w:rPr>
  </w:style>
  <w:style w:type="paragraph" w:customStyle="1" w:styleId="ac">
    <w:name w:val="מקור"/>
    <w:basedOn w:val="a"/>
    <w:rsid w:val="00124143"/>
    <w:pPr>
      <w:spacing w:line="320" w:lineRule="atLeast"/>
      <w:jc w:val="both"/>
    </w:pPr>
    <w:rPr>
      <w:rFonts w:cs="David"/>
      <w:szCs w:val="24"/>
    </w:rPr>
  </w:style>
  <w:style w:type="paragraph" w:customStyle="1" w:styleId="ad">
    <w:name w:val="מחלקי המים"/>
    <w:basedOn w:val="a"/>
    <w:rsid w:val="00124143"/>
    <w:pPr>
      <w:spacing w:line="320" w:lineRule="atLeast"/>
      <w:jc w:val="both"/>
    </w:pPr>
    <w:rPr>
      <w:b/>
      <w:bCs/>
      <w:szCs w:val="24"/>
    </w:rPr>
  </w:style>
  <w:style w:type="character" w:styleId="Hyperlink">
    <w:name w:val="Hyperlink"/>
    <w:basedOn w:val="a0"/>
    <w:rsid w:val="00124143"/>
    <w:rPr>
      <w:color w:val="0563C1" w:themeColor="hyperlink"/>
      <w:u w:val="single"/>
    </w:rPr>
  </w:style>
  <w:style w:type="character" w:styleId="FollowedHyperlink">
    <w:name w:val="FollowedHyperlink"/>
    <w:rsid w:val="00777DDF"/>
    <w:rPr>
      <w:color w:val="800080"/>
      <w:u w:val="single"/>
    </w:rPr>
  </w:style>
  <w:style w:type="paragraph" w:styleId="ae">
    <w:name w:val="Balloon Text"/>
    <w:basedOn w:val="a"/>
    <w:link w:val="af"/>
    <w:uiPriority w:val="99"/>
    <w:semiHidden/>
    <w:unhideWhenUsed/>
    <w:rsid w:val="00124143"/>
    <w:rPr>
      <w:rFonts w:ascii="Tahoma" w:hAnsi="Tahoma" w:cs="Tahoma"/>
      <w:sz w:val="16"/>
      <w:szCs w:val="16"/>
    </w:rPr>
  </w:style>
  <w:style w:type="character" w:customStyle="1" w:styleId="a4">
    <w:name w:val="טקסט הערת שוליים תו"/>
    <w:basedOn w:val="a0"/>
    <w:link w:val="a3"/>
    <w:rsid w:val="00124143"/>
    <w:rPr>
      <w:rFonts w:cs="Narkisim"/>
      <w:lang w:eastAsia="he-IL"/>
    </w:rPr>
  </w:style>
  <w:style w:type="character" w:customStyle="1" w:styleId="10">
    <w:name w:val="כותרת 1 תו"/>
    <w:basedOn w:val="a0"/>
    <w:link w:val="1"/>
    <w:rsid w:val="00124143"/>
    <w:rPr>
      <w:rFonts w:cs="David"/>
      <w:b/>
      <w:bCs/>
      <w:sz w:val="22"/>
      <w:szCs w:val="28"/>
      <w:lang w:eastAsia="he-IL"/>
    </w:rPr>
  </w:style>
  <w:style w:type="character" w:customStyle="1" w:styleId="a7">
    <w:name w:val="כותרת עליונה תו"/>
    <w:basedOn w:val="a0"/>
    <w:link w:val="a6"/>
    <w:rsid w:val="00124143"/>
    <w:rPr>
      <w:rFonts w:cs="Narkisim"/>
      <w:sz w:val="22"/>
      <w:szCs w:val="22"/>
      <w:lang w:eastAsia="he-IL"/>
    </w:rPr>
  </w:style>
  <w:style w:type="character" w:customStyle="1" w:styleId="a9">
    <w:name w:val="כותרת תחתונה תו"/>
    <w:basedOn w:val="a0"/>
    <w:link w:val="a8"/>
    <w:rsid w:val="00124143"/>
    <w:rPr>
      <w:rFonts w:cs="Narkisim"/>
      <w:sz w:val="22"/>
      <w:szCs w:val="22"/>
      <w:lang w:eastAsia="he-IL"/>
    </w:rPr>
  </w:style>
  <w:style w:type="character" w:styleId="af0">
    <w:name w:val="page number"/>
    <w:rsid w:val="00435824"/>
  </w:style>
  <w:style w:type="character" w:customStyle="1" w:styleId="af">
    <w:name w:val="טקסט בלונים תו"/>
    <w:basedOn w:val="a0"/>
    <w:link w:val="ae"/>
    <w:uiPriority w:val="99"/>
    <w:semiHidden/>
    <w:rsid w:val="00124143"/>
    <w:rPr>
      <w:rFonts w:ascii="Tahoma" w:hAnsi="Tahoma" w:cs="Tahoma"/>
      <w:sz w:val="16"/>
      <w:szCs w:val="16"/>
      <w:lang w:eastAsia="he-IL"/>
    </w:rPr>
  </w:style>
  <w:style w:type="paragraph" w:customStyle="1" w:styleId="af1">
    <w:name w:val="פסוק"/>
    <w:basedOn w:val="ac"/>
    <w:qFormat/>
    <w:rsid w:val="00124143"/>
    <w:pPr>
      <w:spacing w:before="120"/>
    </w:pPr>
    <w:rPr>
      <w:b/>
      <w:bCs/>
    </w:rPr>
  </w:style>
  <w:style w:type="character" w:styleId="af2">
    <w:name w:val="Unresolved Mention"/>
    <w:uiPriority w:val="99"/>
    <w:semiHidden/>
    <w:unhideWhenUsed/>
    <w:rsid w:val="001A5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0%d7%9d-%d7%9b%d7%9c-%d7%a2%d7%93%d7%aa-%d7%99%d7%a9%d7%a8%d7%90%d7%9c-%d7%99%d7%a9%d7%92%d7%95" TargetMode="External"/><Relationship Id="rId2" Type="http://schemas.openxmlformats.org/officeDocument/2006/relationships/hyperlink" Target="https://www.mayim.org.il/?parasha=%D7%90%D7%92%D7%A8%D7%99%D7%A4%D7%A1-%D7%94%D7%9E%D7%9C%D7%9A" TargetMode="External"/><Relationship Id="rId1" Type="http://schemas.openxmlformats.org/officeDocument/2006/relationships/hyperlink" Target="https://www.mayim.org.il/?parasha=%D7%94%D7%90%D7%95%D7%9B%D7%9C-%D7%9E%D7%9F-%D7%94%D7%A7%D7%95%D7%A8-%D7%9C%D7%95%D7%A7%D7%94-%D7%9E%D7%9F-%D7%94%D7%A7%D7%95%D7%A8%D7%94" TargetMode="External"/><Relationship Id="rId4" Type="http://schemas.openxmlformats.org/officeDocument/2006/relationships/hyperlink" Target="https://www.mayim.org.il/?parasha=%d7%90%d7%a9%d7%a8-%d7%a0%d7%a9%d7%99%d7%90-%d7%99%d7%97%d7%98%d7%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7755-B0CF-46CE-90BE-E4D3478F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2</TotalTime>
  <Pages>2</Pages>
  <Words>705</Words>
  <Characters>3107</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עשרת הדברות בסידור</vt:lpstr>
      <vt:lpstr>עשרת הדברות בסידור</vt:lpstr>
    </vt:vector>
  </TitlesOfParts>
  <Company>Microsoft</Company>
  <LinksUpToDate>false</LinksUpToDate>
  <CharactersWithSpaces>3805</CharactersWithSpaces>
  <SharedDoc>false</SharedDoc>
  <HLinks>
    <vt:vector size="78" baseType="variant">
      <vt:variant>
        <vt:i4>1310733</vt:i4>
      </vt:variant>
      <vt:variant>
        <vt:i4>36</vt:i4>
      </vt:variant>
      <vt:variant>
        <vt:i4>0</vt:i4>
      </vt:variant>
      <vt:variant>
        <vt:i4>5</vt:i4>
      </vt:variant>
      <vt:variant>
        <vt:lpwstr>https://www.mayim.org.il/?parasha=%d7%9c%d7%90-%d7%aa%d7%97%d7%9e%d7%95%d7%93</vt:lpwstr>
      </vt:variant>
      <vt:variant>
        <vt:lpwstr/>
      </vt:variant>
      <vt:variant>
        <vt:i4>8192108</vt:i4>
      </vt:variant>
      <vt:variant>
        <vt:i4>33</vt:i4>
      </vt:variant>
      <vt:variant>
        <vt:i4>0</vt:i4>
      </vt:variant>
      <vt:variant>
        <vt:i4>5</vt:i4>
      </vt:variant>
      <vt:variant>
        <vt:lpwstr>https://www.mayim.org.il/?parasha=%D7%9C%D7%90-%D7%AA%D7%92%D7%A0%D7%95%D7%911</vt:lpwstr>
      </vt:variant>
      <vt:variant>
        <vt:lpwstr/>
      </vt:variant>
      <vt:variant>
        <vt:i4>5046349</vt:i4>
      </vt:variant>
      <vt:variant>
        <vt:i4>30</vt:i4>
      </vt:variant>
      <vt:variant>
        <vt:i4>0</vt:i4>
      </vt:variant>
      <vt:variant>
        <vt:i4>5</vt:i4>
      </vt:variant>
      <vt:variant>
        <vt:lpwstr>https://www.mayim.org.il/?parasha=%D7%9C%D7%95%D7%97%D7%95%D7%AA-%D7%A9%D7%A0%D7%99%D7%99%D7%9D-%D7%9B%D7%A8%D7%90%D7%A9%D7%95%D7%A0%D7%99%D7%9D</vt:lpwstr>
      </vt:variant>
      <vt:variant>
        <vt:lpwstr/>
      </vt:variant>
      <vt:variant>
        <vt:i4>5439568</vt:i4>
      </vt:variant>
      <vt:variant>
        <vt:i4>27</vt:i4>
      </vt:variant>
      <vt:variant>
        <vt:i4>0</vt:i4>
      </vt:variant>
      <vt:variant>
        <vt:i4>5</vt:i4>
      </vt:variant>
      <vt:variant>
        <vt:lpwstr>http://www.mayim.org.il/?parasha=%D7%A0%D7%A2%D7%A9%D7%94-%D7%95%D7%A0%D7%A9%D7%9E%D7%A2</vt:lpwstr>
      </vt:variant>
      <vt:variant>
        <vt:lpwstr/>
      </vt:variant>
      <vt:variant>
        <vt:i4>4390989</vt:i4>
      </vt:variant>
      <vt:variant>
        <vt:i4>24</vt:i4>
      </vt:variant>
      <vt:variant>
        <vt:i4>0</vt:i4>
      </vt:variant>
      <vt:variant>
        <vt:i4>5</vt:i4>
      </vt:variant>
      <vt:variant>
        <vt:lpwstr>https://www.mayim.org.il/?parasha=%D7%9C%D7%90%D7%9C%D7%95-%D7%93%D7%97%D7%99%D7%AA-%D7%91%D7%A7%D7%A0%D7%94-%D7%9C%D7%A0%D7%95-%D7%9E%D7%94-%D7%90%D7%AA%D7%94-%D7%9E%D7%A9%D7%99%D7%91</vt:lpwstr>
      </vt:variant>
      <vt:variant>
        <vt:lpwstr/>
      </vt:variant>
      <vt:variant>
        <vt:i4>7536761</vt:i4>
      </vt:variant>
      <vt:variant>
        <vt:i4>21</vt:i4>
      </vt:variant>
      <vt:variant>
        <vt:i4>0</vt:i4>
      </vt:variant>
      <vt:variant>
        <vt:i4>5</vt:i4>
      </vt:variant>
      <vt:variant>
        <vt:lpwstr>http://www.mayim.org.il/?parasha=%D7%9E%D7%A6%D7%95%D7%95%D7%94-%D7%A7%D7%9C%D7%94</vt:lpwstr>
      </vt:variant>
      <vt:variant>
        <vt:lpwstr/>
      </vt:variant>
      <vt:variant>
        <vt:i4>6225994</vt:i4>
      </vt:variant>
      <vt:variant>
        <vt:i4>18</vt:i4>
      </vt:variant>
      <vt:variant>
        <vt:i4>0</vt:i4>
      </vt:variant>
      <vt:variant>
        <vt:i4>5</vt:i4>
      </vt:variant>
      <vt:variant>
        <vt:lpwstr>http://www.mayim.org.il/?parasha=%D7%94%D7%92%D7%99%D7%93-%D7%9C%D7%9A-%D7%90%D7%93%D7%9D-%D7%9E%D7%94-%D7%98%D7%95%D7%91</vt:lpwstr>
      </vt:variant>
      <vt:variant>
        <vt:lpwstr/>
      </vt:variant>
      <vt:variant>
        <vt:i4>3932207</vt:i4>
      </vt:variant>
      <vt:variant>
        <vt:i4>15</vt:i4>
      </vt:variant>
      <vt:variant>
        <vt:i4>0</vt:i4>
      </vt:variant>
      <vt:variant>
        <vt:i4>5</vt:i4>
      </vt:variant>
      <vt:variant>
        <vt:lpwstr>https://www.mayim.org.il/?meyuhadim=%D7%AA%D7%A8%D7%99%D7%92-%D7%9E%D7%A6%D7%95%D7%95%D7%AA</vt:lpwstr>
      </vt:variant>
      <vt:variant>
        <vt:lpwstr>gsc.tab=0</vt:lpwstr>
      </vt:variant>
      <vt:variant>
        <vt:i4>4522015</vt:i4>
      </vt:variant>
      <vt:variant>
        <vt:i4>12</vt:i4>
      </vt:variant>
      <vt:variant>
        <vt:i4>0</vt:i4>
      </vt:variant>
      <vt:variant>
        <vt:i4>5</vt:i4>
      </vt:variant>
      <vt:variant>
        <vt:lpwstr>https://www.mayim.org.il/?parasha=%D7%A2%D7%9C-%D7%A7%D7%A8%D7%99%D7%90%D7%AA-%D7%A9%D7%9E%D7%A2-%D7%95%D7%92%D7%99%D7%9C%D7%95%D7%99-%D7%94%D7%A7%D7%A5-%D7%91%D7%91%D7%A8%D7%9B%D7%AA-%D7%99%D7%A2%D7%A7%D7%91</vt:lpwstr>
      </vt:variant>
      <vt:variant>
        <vt:lpwstr/>
      </vt:variant>
      <vt:variant>
        <vt:i4>4325463</vt:i4>
      </vt:variant>
      <vt:variant>
        <vt:i4>9</vt:i4>
      </vt:variant>
      <vt:variant>
        <vt:i4>0</vt:i4>
      </vt:variant>
      <vt:variant>
        <vt:i4>5</vt:i4>
      </vt:variant>
      <vt:variant>
        <vt:lpwstr>https://www.mayim.org.il/?parasha=%D7%9C%D7%9E%D7%94-%D7%9C%D7%90-%D7%94%D7%AA%D7%97%D7%99%D7%9C%D7%94-%D7%94%D7%AA%D7%95%D7%A8%D7%94-%D7%91%D7%A2%D7%A9%D7%A8%D7%AA-%D7%94%D7%93%D7%91%D7%A8%D7%95%D7%AA</vt:lpwstr>
      </vt:variant>
      <vt:variant>
        <vt:lpwstr/>
      </vt:variant>
      <vt:variant>
        <vt:i4>5177416</vt:i4>
      </vt:variant>
      <vt:variant>
        <vt:i4>6</vt:i4>
      </vt:variant>
      <vt:variant>
        <vt:i4>0</vt:i4>
      </vt:variant>
      <vt:variant>
        <vt:i4>5</vt:i4>
      </vt:variant>
      <vt:variant>
        <vt:lpwstr>https://www.mayim.org.il/?meyuhadim=%D7%90%D7%94%D7%91%D7%94-%D7%95%D7%90%D7%97%D7%95%D7%94-%D7%95%D7%A9%D7%9C%D7%95%D7%9D-%D7%95%D7%A8%D7%A2%D7%95%D7%AA</vt:lpwstr>
      </vt:variant>
      <vt:variant>
        <vt:lpwstr/>
      </vt:variant>
      <vt:variant>
        <vt:i4>1245277</vt:i4>
      </vt:variant>
      <vt:variant>
        <vt:i4>3</vt:i4>
      </vt:variant>
      <vt:variant>
        <vt:i4>0</vt:i4>
      </vt:variant>
      <vt:variant>
        <vt:i4>5</vt:i4>
      </vt:variant>
      <vt:variant>
        <vt:lpwstr>https://www.mayim.org.il/?holiday=%D7%99%D7%95%D7%9D-%D7%9E%D7%AA%D7%9F-%D7%9C%D7%95%D7%97%D7%95%D7%AA-%D7%A9%D7%A0%D7%99%D7%99%D7%9D</vt:lpwstr>
      </vt:variant>
      <vt:variant>
        <vt:lpwstr/>
      </vt:variant>
      <vt:variant>
        <vt:i4>5046349</vt:i4>
      </vt:variant>
      <vt:variant>
        <vt:i4>0</vt:i4>
      </vt:variant>
      <vt:variant>
        <vt:i4>0</vt:i4>
      </vt:variant>
      <vt:variant>
        <vt:i4>5</vt:i4>
      </vt:variant>
      <vt:variant>
        <vt:lpwstr>https://www.mayim.org.il/?parasha=%D7%9C%D7%95%D7%97%D7%95%D7%AA-%D7%A9%D7%A0%D7%99%D7%99%D7%9D-%D7%9B%D7%A8%D7%90%D7%A9%D7%95%D7%A0%D7%99%D7%9D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 תורה לפרשת ויקרא</dc:title>
  <dc:subject>ויקרא</dc:subject>
  <dc:creator>אשר יובל</dc:creator>
  <cp:keywords/>
  <cp:lastModifiedBy>Shimon Afek</cp:lastModifiedBy>
  <cp:revision>2</cp:revision>
  <cp:lastPrinted>2024-03-22T11:47:00Z</cp:lastPrinted>
  <dcterms:created xsi:type="dcterms:W3CDTF">2024-03-25T09:11:00Z</dcterms:created>
  <dcterms:modified xsi:type="dcterms:W3CDTF">2024-03-25T09:11:00Z</dcterms:modified>
</cp:coreProperties>
</file>