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922FF" w14:textId="77777777" w:rsidR="00A863EE" w:rsidRDefault="00A863EE" w:rsidP="0058509B">
      <w:pPr>
        <w:pStyle w:val="aa"/>
        <w:rPr>
          <w:rtl/>
        </w:rPr>
      </w:pPr>
      <w:r w:rsidRPr="00F35576">
        <w:rPr>
          <w:rtl/>
        </w:rPr>
        <w:fldChar w:fldCharType="begin"/>
      </w:r>
      <w:r w:rsidRPr="00F35576">
        <w:rPr>
          <w:rtl/>
        </w:rPr>
        <w:instrText xml:space="preserve"> </w:instrText>
      </w:r>
      <w:r w:rsidRPr="00F35576">
        <w:instrText>TITLE  \* MERGEFORMAT</w:instrText>
      </w:r>
      <w:r w:rsidRPr="00F35576">
        <w:rPr>
          <w:rtl/>
        </w:rPr>
        <w:instrText xml:space="preserve"> </w:instrText>
      </w:r>
      <w:r w:rsidRPr="00F35576">
        <w:rPr>
          <w:rtl/>
        </w:rPr>
        <w:fldChar w:fldCharType="separate"/>
      </w:r>
      <w:r w:rsidR="00082DB4">
        <w:rPr>
          <w:rtl/>
        </w:rPr>
        <w:t>ארבעת המינים</w:t>
      </w:r>
      <w:r w:rsidRPr="00F35576">
        <w:rPr>
          <w:rtl/>
        </w:rPr>
        <w:fldChar w:fldCharType="end"/>
      </w:r>
      <w:r w:rsidR="00544CB5">
        <w:rPr>
          <w:rFonts w:hint="cs"/>
          <w:rtl/>
        </w:rPr>
        <w:t xml:space="preserve"> במשל ובאגדה</w:t>
      </w:r>
    </w:p>
    <w:p w14:paraId="2830665B" w14:textId="77777777" w:rsidR="0058509B" w:rsidRPr="0058509B" w:rsidRDefault="0058509B" w:rsidP="00C92192">
      <w:pPr>
        <w:pStyle w:val="ac"/>
        <w:spacing w:before="240" w:line="280" w:lineRule="atLeast"/>
        <w:rPr>
          <w:rFonts w:cs="Narkisim"/>
          <w:szCs w:val="22"/>
          <w:rtl/>
        </w:rPr>
      </w:pPr>
      <w:r w:rsidRPr="00CA1F36">
        <w:rPr>
          <w:rFonts w:cs="Narkisim" w:hint="cs"/>
          <w:b/>
          <w:bCs/>
          <w:szCs w:val="22"/>
          <w:rtl/>
        </w:rPr>
        <w:t>מים ראשונים:</w:t>
      </w:r>
      <w:r w:rsidRPr="0058509B">
        <w:rPr>
          <w:rFonts w:cs="Narkisim" w:hint="cs"/>
          <w:szCs w:val="22"/>
          <w:rtl/>
        </w:rPr>
        <w:t xml:space="preserve"> כבר נדרשנו לנושא ארבעת המינים בדברינו </w:t>
      </w:r>
      <w:hyperlink r:id="rId7" w:history="1">
        <w:r w:rsidRPr="0058509B">
          <w:rPr>
            <w:rStyle w:val="Hyperlink"/>
            <w:rFonts w:cs="Narkisim" w:hint="cs"/>
            <w:szCs w:val="22"/>
            <w:rtl/>
          </w:rPr>
          <w:t xml:space="preserve">שלושה המה </w:t>
        </w:r>
        <w:proofErr w:type="spellStart"/>
        <w:r w:rsidRPr="0058509B">
          <w:rPr>
            <w:rStyle w:val="Hyperlink"/>
            <w:rFonts w:cs="Narkisim" w:hint="cs"/>
            <w:szCs w:val="22"/>
            <w:rtl/>
          </w:rPr>
          <w:t>נפלאו</w:t>
        </w:r>
        <w:proofErr w:type="spellEnd"/>
        <w:r w:rsidRPr="0058509B">
          <w:rPr>
            <w:rStyle w:val="Hyperlink"/>
            <w:rFonts w:cs="Narkisim" w:hint="cs"/>
            <w:szCs w:val="22"/>
            <w:rtl/>
          </w:rPr>
          <w:t xml:space="preserve"> ממני וארבעה לא ידעתים</w:t>
        </w:r>
      </w:hyperlink>
      <w:r w:rsidRPr="0058509B">
        <w:rPr>
          <w:rFonts w:cs="Narkisim" w:hint="cs"/>
          <w:szCs w:val="22"/>
          <w:rtl/>
        </w:rPr>
        <w:t xml:space="preserve"> בחג הסוכות בשנה האחרת</w:t>
      </w:r>
      <w:r>
        <w:rPr>
          <w:rFonts w:cs="Narkisim" w:hint="cs"/>
          <w:szCs w:val="22"/>
          <w:rtl/>
        </w:rPr>
        <w:t xml:space="preserve">. </w:t>
      </w:r>
      <w:r w:rsidRPr="0058509B">
        <w:rPr>
          <w:rFonts w:cs="Narkisim" w:hint="cs"/>
          <w:szCs w:val="22"/>
          <w:rtl/>
        </w:rPr>
        <w:t xml:space="preserve">עיקר דיוננו שם נסב </w:t>
      </w:r>
      <w:r w:rsidR="00544CB5">
        <w:rPr>
          <w:rFonts w:cs="Narkisim" w:hint="cs"/>
          <w:szCs w:val="22"/>
          <w:rtl/>
        </w:rPr>
        <w:t xml:space="preserve">בהלכה </w:t>
      </w:r>
      <w:r w:rsidRPr="0058509B">
        <w:rPr>
          <w:rFonts w:cs="Narkisim" w:hint="cs"/>
          <w:szCs w:val="22"/>
          <w:rtl/>
        </w:rPr>
        <w:t>סביב השאלות והתמיהות (ומעט התירוצים) באשר לקביעתם של ארבעת המינים כלולב, הדס, ערבה ואתרוג</w:t>
      </w:r>
      <w:r w:rsidR="00CA1F36">
        <w:rPr>
          <w:rFonts w:cs="Narkisim" w:hint="cs"/>
          <w:szCs w:val="22"/>
          <w:rtl/>
        </w:rPr>
        <w:t xml:space="preserve"> המוכרים לנו</w:t>
      </w:r>
      <w:r w:rsidRPr="0058509B">
        <w:rPr>
          <w:rFonts w:cs="Narkisim" w:hint="cs"/>
          <w:szCs w:val="22"/>
          <w:rtl/>
        </w:rPr>
        <w:t>, שהרי בתורה לא פורשו מינים אלה, בפרט לא האתרוג וההדס</w:t>
      </w:r>
      <w:r w:rsidR="00CA1F36">
        <w:rPr>
          <w:rFonts w:cs="Narkisim" w:hint="cs"/>
          <w:szCs w:val="22"/>
          <w:rtl/>
        </w:rPr>
        <w:t>.</w:t>
      </w:r>
      <w:r w:rsidRPr="0058509B">
        <w:rPr>
          <w:rFonts w:cs="Narkisim" w:hint="cs"/>
          <w:szCs w:val="22"/>
          <w:rtl/>
        </w:rPr>
        <w:t xml:space="preserve"> ו</w:t>
      </w:r>
      <w:r w:rsidR="00CA1F36">
        <w:rPr>
          <w:rFonts w:cs="Narkisim" w:hint="cs"/>
          <w:szCs w:val="22"/>
          <w:rtl/>
        </w:rPr>
        <w:t>מה גם ש</w:t>
      </w:r>
      <w:r w:rsidRPr="0058509B">
        <w:rPr>
          <w:rFonts w:cs="Narkisim" w:hint="cs"/>
          <w:szCs w:val="22"/>
          <w:rtl/>
        </w:rPr>
        <w:t>בספר נחמיה (ח טו) מצאנו עלי זית ושמן לצד ההדס, התמר ועץ העבות. הפעם נרצה לטעום ולהריח בשבחי, משלי ודימויי ארבעת המינים, לאחר שהתקבלו והוגדרו ע"י חז"ל כפי המקובל בידינו.</w:t>
      </w:r>
    </w:p>
    <w:p w14:paraId="63D3831A" w14:textId="77777777" w:rsidR="00DA4A40" w:rsidRPr="00DA4A40" w:rsidRDefault="00CA1F36" w:rsidP="00CA1F36">
      <w:pPr>
        <w:pStyle w:val="ab"/>
        <w:jc w:val="both"/>
        <w:rPr>
          <w:rFonts w:cs="David"/>
          <w:rtl/>
        </w:rPr>
      </w:pPr>
      <w:r w:rsidRPr="00CA1F36">
        <w:rPr>
          <w:rFonts w:cs="David"/>
          <w:rtl/>
        </w:rPr>
        <w:t xml:space="preserve">וּלְקַחְתֶּם לָכֶם בַּיּוֹם הָרִאשׁוֹן פְּרִי עֵץ הָדָר כַּפֹּת תְּמָרִים וַעֲנַף עֵץ </w:t>
      </w:r>
      <w:proofErr w:type="spellStart"/>
      <w:r w:rsidRPr="00CA1F36">
        <w:rPr>
          <w:rFonts w:cs="David"/>
          <w:rtl/>
        </w:rPr>
        <w:t>עָבֹת</w:t>
      </w:r>
      <w:proofErr w:type="spellEnd"/>
      <w:r w:rsidRPr="00CA1F36">
        <w:rPr>
          <w:rFonts w:cs="David"/>
          <w:rtl/>
        </w:rPr>
        <w:t xml:space="preserve"> וְעַרְבֵי נָחַל וּשְׂמַחְתֶּם לִפְנֵי ה' </w:t>
      </w:r>
      <w:proofErr w:type="spellStart"/>
      <w:r w:rsidRPr="00CA1F36">
        <w:rPr>
          <w:rFonts w:cs="David"/>
          <w:rtl/>
        </w:rPr>
        <w:t>אֱלֹהֵיכֶם</w:t>
      </w:r>
      <w:proofErr w:type="spellEnd"/>
      <w:r w:rsidRPr="00CA1F36">
        <w:rPr>
          <w:rFonts w:cs="David"/>
          <w:rtl/>
        </w:rPr>
        <w:t xml:space="preserve"> שִׁבְעַת יָמִים:</w:t>
      </w:r>
      <w:r w:rsidRPr="002D0191">
        <w:rPr>
          <w:rFonts w:cs="David"/>
          <w:b w:val="0"/>
          <w:bCs w:val="0"/>
          <w:rtl/>
        </w:rPr>
        <w:t xml:space="preserve"> </w:t>
      </w:r>
      <w:r w:rsidR="00DA4A40" w:rsidRPr="00DA4A40">
        <w:rPr>
          <w:rFonts w:cs="Narkisim" w:hint="cs"/>
          <w:b w:val="0"/>
          <w:bCs w:val="0"/>
          <w:sz w:val="20"/>
          <w:szCs w:val="20"/>
          <w:rtl/>
        </w:rPr>
        <w:t xml:space="preserve">(ויקרא </w:t>
      </w:r>
      <w:proofErr w:type="spellStart"/>
      <w:r w:rsidR="00DA4A40" w:rsidRPr="00DA4A40">
        <w:rPr>
          <w:rFonts w:cs="Narkisim" w:hint="cs"/>
          <w:b w:val="0"/>
          <w:bCs w:val="0"/>
          <w:sz w:val="20"/>
          <w:szCs w:val="20"/>
          <w:rtl/>
        </w:rPr>
        <w:t>כג</w:t>
      </w:r>
      <w:proofErr w:type="spellEnd"/>
      <w:r w:rsidR="00DA4A40" w:rsidRPr="00DA4A40">
        <w:rPr>
          <w:rFonts w:cs="Narkisim" w:hint="cs"/>
          <w:b w:val="0"/>
          <w:bCs w:val="0"/>
          <w:sz w:val="20"/>
          <w:szCs w:val="20"/>
          <w:rtl/>
        </w:rPr>
        <w:t xml:space="preserve"> מ).</w:t>
      </w:r>
      <w:r>
        <w:rPr>
          <w:rStyle w:val="a5"/>
          <w:rFonts w:cs="David"/>
          <w:rtl/>
        </w:rPr>
        <w:footnoteReference w:id="1"/>
      </w:r>
    </w:p>
    <w:p w14:paraId="445978AD" w14:textId="77777777" w:rsidR="00082DB4" w:rsidRDefault="00082DB4" w:rsidP="00C93FDA">
      <w:pPr>
        <w:pStyle w:val="ab"/>
        <w:rPr>
          <w:rtl/>
        </w:rPr>
      </w:pPr>
      <w:r>
        <w:rPr>
          <w:rtl/>
        </w:rPr>
        <w:t xml:space="preserve">ויקרא רבה ל </w:t>
      </w:r>
      <w:r w:rsidR="00DB48FF">
        <w:rPr>
          <w:rFonts w:hint="cs"/>
          <w:rtl/>
        </w:rPr>
        <w:t>ט</w:t>
      </w:r>
      <w:r w:rsidR="006159AB">
        <w:rPr>
          <w:rFonts w:hint="cs"/>
          <w:rtl/>
        </w:rPr>
        <w:t>-יד</w:t>
      </w:r>
      <w:r w:rsidR="008B4984">
        <w:rPr>
          <w:rFonts w:hint="cs"/>
          <w:rtl/>
        </w:rPr>
        <w:t xml:space="preserve"> </w:t>
      </w:r>
      <w:r w:rsidR="008B4984">
        <w:rPr>
          <w:rtl/>
        </w:rPr>
        <w:t>–</w:t>
      </w:r>
      <w:r w:rsidR="008B4984">
        <w:rPr>
          <w:rFonts w:hint="cs"/>
          <w:rtl/>
        </w:rPr>
        <w:t xml:space="preserve"> בשבח ארבעת המינים</w:t>
      </w:r>
      <w:r w:rsidR="006019ED">
        <w:rPr>
          <w:rStyle w:val="a5"/>
          <w:rtl/>
        </w:rPr>
        <w:footnoteReference w:id="2"/>
      </w:r>
    </w:p>
    <w:p w14:paraId="377764D5" w14:textId="77777777" w:rsidR="00EA43D8" w:rsidRDefault="006019ED" w:rsidP="006019ED">
      <w:pPr>
        <w:pStyle w:val="ac"/>
        <w:rPr>
          <w:rtl/>
        </w:rPr>
      </w:pPr>
      <w:r>
        <w:rPr>
          <w:rFonts w:hint="cs"/>
          <w:rtl/>
        </w:rPr>
        <w:t>"</w:t>
      </w:r>
      <w:r w:rsidR="00082DB4">
        <w:rPr>
          <w:rtl/>
        </w:rPr>
        <w:t>פרי עץ הדר</w:t>
      </w:r>
      <w:r>
        <w:rPr>
          <w:rFonts w:hint="cs"/>
          <w:rtl/>
        </w:rPr>
        <w:t>" -</w:t>
      </w:r>
      <w:r w:rsidR="00082DB4">
        <w:rPr>
          <w:rtl/>
        </w:rPr>
        <w:t xml:space="preserve"> זה </w:t>
      </w:r>
      <w:r w:rsidR="006159AB">
        <w:rPr>
          <w:rtl/>
        </w:rPr>
        <w:t>הקב"ה</w:t>
      </w:r>
      <w:r>
        <w:rPr>
          <w:rFonts w:hint="cs"/>
          <w:rtl/>
        </w:rPr>
        <w:t>,</w:t>
      </w:r>
      <w:r w:rsidR="00082DB4">
        <w:rPr>
          <w:rtl/>
        </w:rPr>
        <w:t xml:space="preserve"> שכתוב בו</w:t>
      </w:r>
      <w:r>
        <w:rPr>
          <w:rFonts w:hint="cs"/>
          <w:rtl/>
        </w:rPr>
        <w:t>: "</w:t>
      </w:r>
      <w:r w:rsidR="00082DB4">
        <w:rPr>
          <w:rtl/>
        </w:rPr>
        <w:t>הוד והדר לבשת</w:t>
      </w:r>
      <w:r>
        <w:rPr>
          <w:rFonts w:hint="cs"/>
          <w:rtl/>
        </w:rPr>
        <w:t xml:space="preserve">" </w:t>
      </w:r>
      <w:r>
        <w:rPr>
          <w:rtl/>
        </w:rPr>
        <w:t>(תהלים קד</w:t>
      </w:r>
      <w:r>
        <w:rPr>
          <w:rFonts w:hint="cs"/>
          <w:rtl/>
        </w:rPr>
        <w:t xml:space="preserve"> א</w:t>
      </w:r>
      <w:r>
        <w:rPr>
          <w:rtl/>
        </w:rPr>
        <w:t>)</w:t>
      </w:r>
      <w:r>
        <w:rPr>
          <w:rFonts w:hint="cs"/>
          <w:rtl/>
        </w:rPr>
        <w:t>; "</w:t>
      </w:r>
      <w:r w:rsidR="00082DB4">
        <w:rPr>
          <w:rtl/>
        </w:rPr>
        <w:t>כפות תמרים</w:t>
      </w:r>
      <w:r>
        <w:rPr>
          <w:rFonts w:hint="cs"/>
          <w:rtl/>
        </w:rPr>
        <w:t xml:space="preserve">" - </w:t>
      </w:r>
      <w:r w:rsidR="00082DB4">
        <w:rPr>
          <w:rtl/>
        </w:rPr>
        <w:t xml:space="preserve">זה </w:t>
      </w:r>
      <w:r w:rsidR="006159AB">
        <w:rPr>
          <w:rtl/>
        </w:rPr>
        <w:t>הקב"ה</w:t>
      </w:r>
      <w:r>
        <w:rPr>
          <w:rFonts w:hint="cs"/>
          <w:rtl/>
        </w:rPr>
        <w:t>,</w:t>
      </w:r>
      <w:r w:rsidR="00082DB4">
        <w:rPr>
          <w:rtl/>
        </w:rPr>
        <w:t xml:space="preserve"> שכתוב בו</w:t>
      </w:r>
      <w:r>
        <w:rPr>
          <w:rFonts w:hint="cs"/>
          <w:rtl/>
        </w:rPr>
        <w:t>:</w:t>
      </w:r>
      <w:r w:rsidR="00082DB4">
        <w:rPr>
          <w:rtl/>
        </w:rPr>
        <w:t xml:space="preserve"> </w:t>
      </w:r>
      <w:r>
        <w:rPr>
          <w:rFonts w:hint="cs"/>
          <w:rtl/>
        </w:rPr>
        <w:t>"</w:t>
      </w:r>
      <w:r w:rsidR="00082DB4">
        <w:rPr>
          <w:rtl/>
        </w:rPr>
        <w:t>צדיק כ</w:t>
      </w:r>
      <w:smartTag w:uri="urn:schemas-microsoft-com:office:smarttags" w:element="PersonName">
        <w:smartTagPr>
          <w:attr w:name="ProductID" w:val="תמר יפרח"/>
        </w:smartTagPr>
        <w:r w:rsidR="00082DB4">
          <w:rPr>
            <w:rtl/>
          </w:rPr>
          <w:t>תמר יפרח</w:t>
        </w:r>
      </w:smartTag>
      <w:r>
        <w:rPr>
          <w:rFonts w:hint="cs"/>
          <w:rtl/>
        </w:rPr>
        <w:t xml:space="preserve">" </w:t>
      </w:r>
      <w:r>
        <w:rPr>
          <w:rtl/>
        </w:rPr>
        <w:t>(תהלים צב</w:t>
      </w:r>
      <w:r>
        <w:rPr>
          <w:rFonts w:hint="cs"/>
          <w:rtl/>
        </w:rPr>
        <w:t xml:space="preserve"> </w:t>
      </w:r>
      <w:proofErr w:type="spellStart"/>
      <w:r>
        <w:rPr>
          <w:rFonts w:hint="cs"/>
          <w:rtl/>
        </w:rPr>
        <w:t>יג</w:t>
      </w:r>
      <w:proofErr w:type="spellEnd"/>
      <w:r>
        <w:rPr>
          <w:rtl/>
        </w:rPr>
        <w:t>)</w:t>
      </w:r>
      <w:r>
        <w:rPr>
          <w:rFonts w:hint="cs"/>
          <w:rtl/>
        </w:rPr>
        <w:t>;</w:t>
      </w:r>
      <w:r>
        <w:rPr>
          <w:rtl/>
        </w:rPr>
        <w:t xml:space="preserve"> </w:t>
      </w:r>
      <w:r>
        <w:rPr>
          <w:rFonts w:hint="cs"/>
          <w:rtl/>
        </w:rPr>
        <w:t>"</w:t>
      </w:r>
      <w:r w:rsidR="00082DB4">
        <w:rPr>
          <w:rtl/>
        </w:rPr>
        <w:t>וענף עץ עבות</w:t>
      </w:r>
      <w:r>
        <w:rPr>
          <w:rFonts w:hint="cs"/>
          <w:rtl/>
        </w:rPr>
        <w:t>" -</w:t>
      </w:r>
      <w:r w:rsidR="00082DB4">
        <w:rPr>
          <w:rtl/>
        </w:rPr>
        <w:t xml:space="preserve"> זה </w:t>
      </w:r>
      <w:r w:rsidR="006159AB">
        <w:rPr>
          <w:rtl/>
        </w:rPr>
        <w:t>הקב"ה</w:t>
      </w:r>
      <w:r>
        <w:rPr>
          <w:rFonts w:hint="cs"/>
          <w:rtl/>
        </w:rPr>
        <w:t>,</w:t>
      </w:r>
      <w:r w:rsidR="00082DB4">
        <w:rPr>
          <w:rtl/>
        </w:rPr>
        <w:t xml:space="preserve"> </w:t>
      </w:r>
      <w:r>
        <w:rPr>
          <w:rtl/>
        </w:rPr>
        <w:t>שכתוב בו</w:t>
      </w:r>
      <w:r>
        <w:rPr>
          <w:rFonts w:hint="cs"/>
          <w:rtl/>
        </w:rPr>
        <w:t>:</w:t>
      </w:r>
      <w:r w:rsidR="00082DB4">
        <w:rPr>
          <w:rtl/>
        </w:rPr>
        <w:t xml:space="preserve"> </w:t>
      </w:r>
      <w:r>
        <w:rPr>
          <w:rFonts w:hint="cs"/>
          <w:rtl/>
        </w:rPr>
        <w:t>"</w:t>
      </w:r>
      <w:r w:rsidR="00082DB4">
        <w:rPr>
          <w:rtl/>
        </w:rPr>
        <w:t>והוא עומד בין ההדסים</w:t>
      </w:r>
      <w:r>
        <w:rPr>
          <w:rFonts w:hint="cs"/>
          <w:rtl/>
        </w:rPr>
        <w:t xml:space="preserve">" </w:t>
      </w:r>
      <w:r>
        <w:rPr>
          <w:rtl/>
        </w:rPr>
        <w:t>(זכריה א</w:t>
      </w:r>
      <w:r>
        <w:rPr>
          <w:rFonts w:hint="cs"/>
          <w:rtl/>
        </w:rPr>
        <w:t xml:space="preserve"> ח</w:t>
      </w:r>
      <w:r>
        <w:rPr>
          <w:rtl/>
        </w:rPr>
        <w:t>)</w:t>
      </w:r>
      <w:r>
        <w:rPr>
          <w:rFonts w:hint="cs"/>
          <w:rtl/>
        </w:rPr>
        <w:t>;</w:t>
      </w:r>
      <w:r>
        <w:rPr>
          <w:rtl/>
        </w:rPr>
        <w:t xml:space="preserve"> </w:t>
      </w:r>
      <w:r>
        <w:rPr>
          <w:rFonts w:hint="cs"/>
          <w:rtl/>
        </w:rPr>
        <w:t>"</w:t>
      </w:r>
      <w:r w:rsidR="00082DB4">
        <w:rPr>
          <w:rtl/>
        </w:rPr>
        <w:t>וערבי נחל</w:t>
      </w:r>
      <w:r>
        <w:rPr>
          <w:rFonts w:hint="cs"/>
          <w:rtl/>
        </w:rPr>
        <w:t>" -</w:t>
      </w:r>
      <w:r w:rsidR="00082DB4">
        <w:rPr>
          <w:rtl/>
        </w:rPr>
        <w:t xml:space="preserve"> זה הקב"ה</w:t>
      </w:r>
      <w:r>
        <w:rPr>
          <w:rFonts w:hint="cs"/>
          <w:rtl/>
        </w:rPr>
        <w:t>,</w:t>
      </w:r>
      <w:r w:rsidR="00082DB4">
        <w:rPr>
          <w:rtl/>
        </w:rPr>
        <w:t xml:space="preserve"> </w:t>
      </w:r>
      <w:r>
        <w:rPr>
          <w:rtl/>
        </w:rPr>
        <w:t>שכתוב בו</w:t>
      </w:r>
      <w:r>
        <w:rPr>
          <w:rFonts w:hint="cs"/>
          <w:rtl/>
        </w:rPr>
        <w:t>:</w:t>
      </w:r>
      <w:r w:rsidR="00082DB4">
        <w:rPr>
          <w:rtl/>
        </w:rPr>
        <w:t xml:space="preserve"> </w:t>
      </w:r>
      <w:r>
        <w:rPr>
          <w:rFonts w:hint="cs"/>
          <w:rtl/>
        </w:rPr>
        <w:t>"</w:t>
      </w:r>
      <w:r w:rsidR="00082DB4">
        <w:rPr>
          <w:rtl/>
        </w:rPr>
        <w:t>סולו לרוכב בערבות ביה שמו</w:t>
      </w:r>
      <w:r>
        <w:rPr>
          <w:rFonts w:hint="cs"/>
          <w:rtl/>
        </w:rPr>
        <w:t xml:space="preserve">" </w:t>
      </w:r>
      <w:r>
        <w:rPr>
          <w:rtl/>
        </w:rPr>
        <w:t>(תהלים סח</w:t>
      </w:r>
      <w:r>
        <w:rPr>
          <w:rFonts w:hint="cs"/>
          <w:rtl/>
        </w:rPr>
        <w:t xml:space="preserve"> ה</w:t>
      </w:r>
      <w:r>
        <w:rPr>
          <w:rtl/>
        </w:rPr>
        <w:t>)</w:t>
      </w:r>
      <w:r w:rsidR="00082DB4">
        <w:rPr>
          <w:rtl/>
        </w:rPr>
        <w:t>.</w:t>
      </w:r>
      <w:r w:rsidR="008A7850">
        <w:rPr>
          <w:rStyle w:val="a5"/>
          <w:rtl/>
        </w:rPr>
        <w:footnoteReference w:id="3"/>
      </w:r>
    </w:p>
    <w:p w14:paraId="7A640D00" w14:textId="77777777" w:rsidR="00307507" w:rsidRDefault="006159AB" w:rsidP="00307507">
      <w:pPr>
        <w:pStyle w:val="ac"/>
        <w:rPr>
          <w:rtl/>
        </w:rPr>
      </w:pPr>
      <w:r>
        <w:rPr>
          <w:rtl/>
        </w:rPr>
        <w:t>דבר אחר:</w:t>
      </w:r>
      <w:r w:rsidR="00082DB4">
        <w:rPr>
          <w:rtl/>
        </w:rPr>
        <w:t xml:space="preserve"> </w:t>
      </w:r>
      <w:r w:rsidR="008A7850">
        <w:rPr>
          <w:rFonts w:hint="cs"/>
          <w:rtl/>
        </w:rPr>
        <w:t>"</w:t>
      </w:r>
      <w:r w:rsidR="00082DB4">
        <w:rPr>
          <w:rtl/>
        </w:rPr>
        <w:t>פרי עץ הדר</w:t>
      </w:r>
      <w:r w:rsidR="008A7850">
        <w:rPr>
          <w:rFonts w:hint="cs"/>
          <w:rtl/>
        </w:rPr>
        <w:t>" -</w:t>
      </w:r>
      <w:r w:rsidR="00082DB4">
        <w:rPr>
          <w:rtl/>
        </w:rPr>
        <w:t xml:space="preserve"> זה אברהם</w:t>
      </w:r>
      <w:r w:rsidR="008A7850">
        <w:rPr>
          <w:rFonts w:hint="cs"/>
          <w:rtl/>
        </w:rPr>
        <w:t>,</w:t>
      </w:r>
      <w:r w:rsidR="00082DB4">
        <w:rPr>
          <w:rtl/>
        </w:rPr>
        <w:t xml:space="preserve"> שהדרו </w:t>
      </w:r>
      <w:r>
        <w:rPr>
          <w:rtl/>
        </w:rPr>
        <w:t>הקב"ה</w:t>
      </w:r>
      <w:r w:rsidR="00082DB4">
        <w:rPr>
          <w:rtl/>
        </w:rPr>
        <w:t xml:space="preserve"> בשיבה טובה</w:t>
      </w:r>
      <w:r w:rsidR="008A7850">
        <w:rPr>
          <w:rFonts w:hint="cs"/>
          <w:rtl/>
        </w:rPr>
        <w:t>,</w:t>
      </w:r>
      <w:r w:rsidR="00082DB4">
        <w:rPr>
          <w:rtl/>
        </w:rPr>
        <w:t xml:space="preserve"> שנאמר</w:t>
      </w:r>
      <w:r w:rsidR="008A7850">
        <w:rPr>
          <w:rFonts w:hint="cs"/>
          <w:rtl/>
        </w:rPr>
        <w:t>:</w:t>
      </w:r>
      <w:r w:rsidR="00082DB4">
        <w:rPr>
          <w:rtl/>
        </w:rPr>
        <w:t xml:space="preserve"> </w:t>
      </w:r>
      <w:r w:rsidR="008A7850">
        <w:rPr>
          <w:rFonts w:hint="cs"/>
          <w:rtl/>
        </w:rPr>
        <w:t>"</w:t>
      </w:r>
      <w:r w:rsidR="00082DB4">
        <w:rPr>
          <w:rtl/>
        </w:rPr>
        <w:t>ואברהם זקן בא בימי</w:t>
      </w:r>
      <w:r w:rsidR="008A7850">
        <w:rPr>
          <w:rFonts w:hint="cs"/>
          <w:rtl/>
        </w:rPr>
        <w:t xml:space="preserve">ם" </w:t>
      </w:r>
      <w:r w:rsidR="008A7850">
        <w:rPr>
          <w:rtl/>
        </w:rPr>
        <w:t>(בראשית כד</w:t>
      </w:r>
      <w:r w:rsidR="008A7850">
        <w:rPr>
          <w:rFonts w:hint="cs"/>
          <w:rtl/>
        </w:rPr>
        <w:t xml:space="preserve"> א</w:t>
      </w:r>
      <w:r w:rsidR="008A7850">
        <w:rPr>
          <w:rtl/>
        </w:rPr>
        <w:t>)</w:t>
      </w:r>
      <w:r w:rsidR="00082DB4">
        <w:rPr>
          <w:rtl/>
        </w:rPr>
        <w:t xml:space="preserve"> וכתיב</w:t>
      </w:r>
      <w:r w:rsidR="008A7850">
        <w:rPr>
          <w:rFonts w:hint="cs"/>
          <w:rtl/>
        </w:rPr>
        <w:t>:</w:t>
      </w:r>
      <w:r w:rsidR="00082DB4">
        <w:rPr>
          <w:rtl/>
        </w:rPr>
        <w:t xml:space="preserve"> </w:t>
      </w:r>
      <w:r w:rsidR="008A7850">
        <w:rPr>
          <w:rFonts w:hint="cs"/>
          <w:rtl/>
        </w:rPr>
        <w:t>"</w:t>
      </w:r>
      <w:r w:rsidR="00082DB4">
        <w:rPr>
          <w:rtl/>
        </w:rPr>
        <w:t>והדרת פני זקן</w:t>
      </w:r>
      <w:r w:rsidR="008A7850">
        <w:rPr>
          <w:rFonts w:hint="cs"/>
          <w:rtl/>
        </w:rPr>
        <w:t xml:space="preserve">" </w:t>
      </w:r>
      <w:r w:rsidR="008A7850">
        <w:rPr>
          <w:rtl/>
        </w:rPr>
        <w:t xml:space="preserve">(ויקרא </w:t>
      </w:r>
      <w:proofErr w:type="spellStart"/>
      <w:r w:rsidR="008A7850">
        <w:rPr>
          <w:rtl/>
        </w:rPr>
        <w:t>יט</w:t>
      </w:r>
      <w:proofErr w:type="spellEnd"/>
      <w:r w:rsidR="008A7850">
        <w:rPr>
          <w:rFonts w:hint="cs"/>
          <w:rtl/>
        </w:rPr>
        <w:t xml:space="preserve"> לב</w:t>
      </w:r>
      <w:r w:rsidR="008A7850">
        <w:rPr>
          <w:rtl/>
        </w:rPr>
        <w:t>)</w:t>
      </w:r>
      <w:r w:rsidR="008A7850">
        <w:rPr>
          <w:rFonts w:hint="cs"/>
          <w:rtl/>
        </w:rPr>
        <w:t>.</w:t>
      </w:r>
      <w:r w:rsidR="008A7850">
        <w:rPr>
          <w:rStyle w:val="a5"/>
          <w:rtl/>
        </w:rPr>
        <w:footnoteReference w:id="4"/>
      </w:r>
      <w:r w:rsidR="00082DB4">
        <w:rPr>
          <w:rtl/>
        </w:rPr>
        <w:t xml:space="preserve"> </w:t>
      </w:r>
      <w:r w:rsidR="008A7850">
        <w:rPr>
          <w:rFonts w:hint="cs"/>
          <w:rtl/>
        </w:rPr>
        <w:t>"</w:t>
      </w:r>
      <w:r w:rsidR="00082DB4">
        <w:rPr>
          <w:rtl/>
        </w:rPr>
        <w:t>כפות תמרים</w:t>
      </w:r>
      <w:r w:rsidR="008A7850">
        <w:rPr>
          <w:rFonts w:hint="cs"/>
          <w:rtl/>
        </w:rPr>
        <w:t>" -</w:t>
      </w:r>
      <w:r w:rsidR="00082DB4">
        <w:rPr>
          <w:rtl/>
        </w:rPr>
        <w:t xml:space="preserve"> זה יצחק</w:t>
      </w:r>
      <w:r w:rsidR="00726AA1">
        <w:rPr>
          <w:rFonts w:hint="cs"/>
          <w:rtl/>
        </w:rPr>
        <w:t>,</w:t>
      </w:r>
      <w:r w:rsidR="00082DB4">
        <w:rPr>
          <w:rtl/>
        </w:rPr>
        <w:t xml:space="preserve"> שהיה כפות ועקוד על גבי המזבח</w:t>
      </w:r>
      <w:r w:rsidR="00726AA1">
        <w:rPr>
          <w:rFonts w:hint="cs"/>
          <w:rtl/>
        </w:rPr>
        <w:t>.</w:t>
      </w:r>
      <w:r w:rsidR="00726AA1">
        <w:rPr>
          <w:rStyle w:val="a5"/>
          <w:rtl/>
        </w:rPr>
        <w:footnoteReference w:id="5"/>
      </w:r>
      <w:r w:rsidR="00082DB4">
        <w:rPr>
          <w:rtl/>
        </w:rPr>
        <w:t xml:space="preserve"> </w:t>
      </w:r>
      <w:r w:rsidR="00307507">
        <w:rPr>
          <w:rFonts w:hint="cs"/>
          <w:rtl/>
        </w:rPr>
        <w:t>"</w:t>
      </w:r>
      <w:r w:rsidR="00082DB4">
        <w:rPr>
          <w:rtl/>
        </w:rPr>
        <w:t>וענף עץ עבות</w:t>
      </w:r>
      <w:r w:rsidR="00307507">
        <w:rPr>
          <w:rFonts w:hint="cs"/>
          <w:rtl/>
        </w:rPr>
        <w:t>" -</w:t>
      </w:r>
      <w:r w:rsidR="00082DB4">
        <w:rPr>
          <w:rtl/>
        </w:rPr>
        <w:t xml:space="preserve"> זה יעקב</w:t>
      </w:r>
      <w:r w:rsidR="00307507">
        <w:rPr>
          <w:rFonts w:hint="cs"/>
          <w:rtl/>
        </w:rPr>
        <w:t>:</w:t>
      </w:r>
      <w:r w:rsidR="00082DB4">
        <w:rPr>
          <w:rtl/>
        </w:rPr>
        <w:t xml:space="preserve"> מה הדס זה </w:t>
      </w:r>
      <w:proofErr w:type="spellStart"/>
      <w:r w:rsidR="00082DB4">
        <w:rPr>
          <w:rtl/>
        </w:rPr>
        <w:t>ר</w:t>
      </w:r>
      <w:r w:rsidR="00D63C5D">
        <w:rPr>
          <w:rtl/>
        </w:rPr>
        <w:t>ָ</w:t>
      </w:r>
      <w:r w:rsidR="00082DB4">
        <w:rPr>
          <w:rtl/>
        </w:rPr>
        <w:t>חו</w:t>
      </w:r>
      <w:r w:rsidR="00D63C5D">
        <w:rPr>
          <w:rtl/>
        </w:rPr>
        <w:t>ּ</w:t>
      </w:r>
      <w:r w:rsidR="00082DB4">
        <w:rPr>
          <w:rtl/>
        </w:rPr>
        <w:t>ש</w:t>
      </w:r>
      <w:proofErr w:type="spellEnd"/>
      <w:r w:rsidR="00082DB4">
        <w:rPr>
          <w:rtl/>
        </w:rPr>
        <w:t xml:space="preserve"> ב</w:t>
      </w:r>
      <w:r w:rsidR="00C442AA">
        <w:rPr>
          <w:rtl/>
        </w:rPr>
        <w:t>ְּ</w:t>
      </w:r>
      <w:r w:rsidR="00082DB4">
        <w:rPr>
          <w:rtl/>
        </w:rPr>
        <w:t>ע</w:t>
      </w:r>
      <w:r w:rsidR="00C442AA">
        <w:rPr>
          <w:rtl/>
        </w:rPr>
        <w:t>ָ</w:t>
      </w:r>
      <w:r w:rsidR="00082DB4">
        <w:rPr>
          <w:rtl/>
        </w:rPr>
        <w:t>ל</w:t>
      </w:r>
      <w:r w:rsidR="00C442AA">
        <w:rPr>
          <w:rtl/>
        </w:rPr>
        <w:t>ִ</w:t>
      </w:r>
      <w:r w:rsidR="00082DB4">
        <w:rPr>
          <w:rtl/>
        </w:rPr>
        <w:t>י</w:t>
      </w:r>
      <w:r w:rsidR="00307507">
        <w:rPr>
          <w:rFonts w:hint="cs"/>
          <w:rtl/>
        </w:rPr>
        <w:t xml:space="preserve">ם, </w:t>
      </w:r>
      <w:r w:rsidR="00082DB4">
        <w:rPr>
          <w:rtl/>
        </w:rPr>
        <w:t xml:space="preserve">כך היה יעקב </w:t>
      </w:r>
      <w:proofErr w:type="spellStart"/>
      <w:r w:rsidR="00082DB4">
        <w:rPr>
          <w:rtl/>
        </w:rPr>
        <w:t>רחוש</w:t>
      </w:r>
      <w:proofErr w:type="spellEnd"/>
      <w:r w:rsidR="00082DB4">
        <w:rPr>
          <w:rtl/>
        </w:rPr>
        <w:t xml:space="preserve"> בבנים</w:t>
      </w:r>
      <w:r w:rsidR="00307507">
        <w:rPr>
          <w:rFonts w:hint="cs"/>
          <w:rtl/>
        </w:rPr>
        <w:t>.</w:t>
      </w:r>
      <w:r w:rsidR="00082DB4">
        <w:rPr>
          <w:rtl/>
        </w:rPr>
        <w:t xml:space="preserve"> </w:t>
      </w:r>
      <w:r w:rsidR="00307507">
        <w:rPr>
          <w:rFonts w:hint="cs"/>
          <w:rtl/>
        </w:rPr>
        <w:t>"</w:t>
      </w:r>
      <w:r w:rsidR="00082DB4">
        <w:rPr>
          <w:rtl/>
        </w:rPr>
        <w:t>וערבי נחל</w:t>
      </w:r>
      <w:r w:rsidR="00307507">
        <w:rPr>
          <w:rFonts w:hint="cs"/>
          <w:rtl/>
        </w:rPr>
        <w:t>" -</w:t>
      </w:r>
      <w:r w:rsidR="00082DB4">
        <w:rPr>
          <w:rtl/>
        </w:rPr>
        <w:t xml:space="preserve"> זה יוסף</w:t>
      </w:r>
      <w:r w:rsidR="00307507">
        <w:rPr>
          <w:rFonts w:hint="cs"/>
          <w:rtl/>
        </w:rPr>
        <w:t>:</w:t>
      </w:r>
      <w:r w:rsidR="00082DB4">
        <w:rPr>
          <w:rtl/>
        </w:rPr>
        <w:t xml:space="preserve"> מה ערבה זו כ</w:t>
      </w:r>
      <w:r w:rsidR="00EE42D2">
        <w:rPr>
          <w:rtl/>
        </w:rPr>
        <w:t>ּ</w:t>
      </w:r>
      <w:r w:rsidR="00082DB4">
        <w:rPr>
          <w:rtl/>
        </w:rPr>
        <w:t>מו</w:t>
      </w:r>
      <w:r w:rsidR="00EE42D2">
        <w:rPr>
          <w:rtl/>
        </w:rPr>
        <w:t>ּ</w:t>
      </w:r>
      <w:r w:rsidR="00082DB4">
        <w:rPr>
          <w:rtl/>
        </w:rPr>
        <w:t>ש</w:t>
      </w:r>
      <w:r w:rsidR="00EE42D2">
        <w:rPr>
          <w:rtl/>
        </w:rPr>
        <w:t>ָׁ</w:t>
      </w:r>
      <w:r w:rsidR="00082DB4">
        <w:rPr>
          <w:rtl/>
        </w:rPr>
        <w:t xml:space="preserve">ה לפני ג' </w:t>
      </w:r>
      <w:proofErr w:type="spellStart"/>
      <w:r w:rsidR="00082DB4">
        <w:rPr>
          <w:rtl/>
        </w:rPr>
        <w:t>מינין</w:t>
      </w:r>
      <w:proofErr w:type="spellEnd"/>
      <w:r w:rsidR="00082DB4">
        <w:rPr>
          <w:rtl/>
        </w:rPr>
        <w:t xml:space="preserve"> הללו</w:t>
      </w:r>
      <w:r w:rsidR="00307507">
        <w:rPr>
          <w:rFonts w:hint="cs"/>
          <w:rtl/>
        </w:rPr>
        <w:t>,</w:t>
      </w:r>
      <w:r w:rsidR="00082DB4">
        <w:rPr>
          <w:rtl/>
        </w:rPr>
        <w:t xml:space="preserve"> כך מת יוסף לפני אחיו</w:t>
      </w:r>
      <w:r w:rsidR="00307507">
        <w:rPr>
          <w:rFonts w:hint="cs"/>
          <w:rtl/>
        </w:rPr>
        <w:t>.</w:t>
      </w:r>
      <w:r w:rsidR="00F22326">
        <w:rPr>
          <w:rStyle w:val="a5"/>
          <w:rtl/>
        </w:rPr>
        <w:footnoteReference w:id="6"/>
      </w:r>
      <w:r w:rsidR="00082DB4">
        <w:rPr>
          <w:rtl/>
        </w:rPr>
        <w:t xml:space="preserve"> </w:t>
      </w:r>
    </w:p>
    <w:p w14:paraId="6B53C018" w14:textId="77777777" w:rsidR="00082DB4" w:rsidRDefault="006159AB" w:rsidP="00307507">
      <w:pPr>
        <w:pStyle w:val="ac"/>
        <w:rPr>
          <w:rtl/>
        </w:rPr>
      </w:pPr>
      <w:r>
        <w:rPr>
          <w:rtl/>
        </w:rPr>
        <w:t>דבר אחר:</w:t>
      </w:r>
      <w:r w:rsidR="00082DB4">
        <w:rPr>
          <w:rtl/>
        </w:rPr>
        <w:t xml:space="preserve"> פרי עץ הדר </w:t>
      </w:r>
      <w:r w:rsidR="00307507">
        <w:rPr>
          <w:rFonts w:hint="cs"/>
          <w:rtl/>
        </w:rPr>
        <w:t xml:space="preserve">- </w:t>
      </w:r>
      <w:r w:rsidR="00082DB4">
        <w:rPr>
          <w:rtl/>
        </w:rPr>
        <w:t>זו שרה</w:t>
      </w:r>
      <w:r w:rsidR="00307507">
        <w:rPr>
          <w:rFonts w:hint="cs"/>
          <w:rtl/>
        </w:rPr>
        <w:t>,</w:t>
      </w:r>
      <w:r w:rsidR="00082DB4">
        <w:rPr>
          <w:rtl/>
        </w:rPr>
        <w:t xml:space="preserve"> שהידרה </w:t>
      </w:r>
      <w:r>
        <w:rPr>
          <w:rtl/>
        </w:rPr>
        <w:t>הקב"ה</w:t>
      </w:r>
      <w:r w:rsidR="00082DB4">
        <w:rPr>
          <w:rtl/>
        </w:rPr>
        <w:t xml:space="preserve"> בשיבה טובה</w:t>
      </w:r>
      <w:r w:rsidR="00307507">
        <w:rPr>
          <w:rFonts w:hint="cs"/>
          <w:rtl/>
        </w:rPr>
        <w:t>,</w:t>
      </w:r>
      <w:r w:rsidR="00082DB4">
        <w:rPr>
          <w:rtl/>
        </w:rPr>
        <w:t xml:space="preserve"> שנא</w:t>
      </w:r>
      <w:r w:rsidR="00307507">
        <w:rPr>
          <w:rFonts w:hint="cs"/>
          <w:rtl/>
        </w:rPr>
        <w:t>מר:</w:t>
      </w:r>
      <w:r w:rsidR="00082DB4">
        <w:rPr>
          <w:rtl/>
        </w:rPr>
        <w:t xml:space="preserve"> </w:t>
      </w:r>
      <w:r w:rsidR="00307507">
        <w:rPr>
          <w:rFonts w:hint="cs"/>
          <w:rtl/>
        </w:rPr>
        <w:t>"</w:t>
      </w:r>
      <w:r w:rsidR="00082DB4">
        <w:rPr>
          <w:rtl/>
        </w:rPr>
        <w:t>ו</w:t>
      </w:r>
      <w:smartTag w:uri="urn:schemas-microsoft-com:office:smarttags" w:element="PersonName">
        <w:smartTagPr>
          <w:attr w:name="ProductID" w:val="אברהם ושרה"/>
        </w:smartTagPr>
        <w:r w:rsidR="00082DB4">
          <w:rPr>
            <w:rtl/>
          </w:rPr>
          <w:t>אברהם ושרה</w:t>
        </w:r>
      </w:smartTag>
      <w:r w:rsidR="00082DB4">
        <w:rPr>
          <w:rtl/>
        </w:rPr>
        <w:t xml:space="preserve"> זקנים</w:t>
      </w:r>
      <w:r w:rsidR="00307507">
        <w:rPr>
          <w:rFonts w:hint="cs"/>
          <w:rtl/>
        </w:rPr>
        <w:t xml:space="preserve">" </w:t>
      </w:r>
      <w:r w:rsidR="00307507">
        <w:rPr>
          <w:rtl/>
        </w:rPr>
        <w:t xml:space="preserve">(בראשית </w:t>
      </w:r>
      <w:proofErr w:type="spellStart"/>
      <w:r w:rsidR="00307507">
        <w:rPr>
          <w:rtl/>
        </w:rPr>
        <w:t>יח</w:t>
      </w:r>
      <w:proofErr w:type="spellEnd"/>
      <w:r w:rsidR="00307507">
        <w:rPr>
          <w:rFonts w:hint="cs"/>
          <w:rtl/>
        </w:rPr>
        <w:t xml:space="preserve"> יא</w:t>
      </w:r>
      <w:r w:rsidR="00307507">
        <w:rPr>
          <w:rtl/>
        </w:rPr>
        <w:t>)</w:t>
      </w:r>
      <w:r w:rsidR="00307507">
        <w:rPr>
          <w:rFonts w:hint="cs"/>
          <w:rtl/>
        </w:rPr>
        <w:t>.</w:t>
      </w:r>
      <w:r w:rsidR="00264056">
        <w:rPr>
          <w:rStyle w:val="a5"/>
          <w:rtl/>
        </w:rPr>
        <w:footnoteReference w:id="7"/>
      </w:r>
      <w:r w:rsidR="00082DB4">
        <w:rPr>
          <w:rtl/>
        </w:rPr>
        <w:t xml:space="preserve"> כפות תמרים </w:t>
      </w:r>
      <w:r w:rsidR="00307507">
        <w:rPr>
          <w:rFonts w:hint="cs"/>
          <w:rtl/>
        </w:rPr>
        <w:t xml:space="preserve">- </w:t>
      </w:r>
      <w:r w:rsidR="00082DB4">
        <w:rPr>
          <w:rtl/>
        </w:rPr>
        <w:t>זו רבקה</w:t>
      </w:r>
      <w:r w:rsidR="00307507">
        <w:rPr>
          <w:rFonts w:hint="cs"/>
          <w:rtl/>
        </w:rPr>
        <w:t>:</w:t>
      </w:r>
      <w:r w:rsidR="00082DB4">
        <w:rPr>
          <w:rtl/>
        </w:rPr>
        <w:t xml:space="preserve"> מה תמרה זו יש בה אוכל ויש בה עוקצין</w:t>
      </w:r>
      <w:r w:rsidR="00307507">
        <w:rPr>
          <w:rFonts w:hint="cs"/>
          <w:rtl/>
        </w:rPr>
        <w:t>,</w:t>
      </w:r>
      <w:r w:rsidR="00082DB4">
        <w:rPr>
          <w:rtl/>
        </w:rPr>
        <w:t xml:space="preserve"> כך העמידה רבקה צדיק ורשע</w:t>
      </w:r>
      <w:r w:rsidR="00307507">
        <w:rPr>
          <w:rFonts w:hint="cs"/>
          <w:rtl/>
        </w:rPr>
        <w:t>.</w:t>
      </w:r>
      <w:r w:rsidR="00960F95">
        <w:rPr>
          <w:rStyle w:val="a5"/>
          <w:rtl/>
        </w:rPr>
        <w:footnoteReference w:id="8"/>
      </w:r>
      <w:r w:rsidR="00082DB4">
        <w:rPr>
          <w:rtl/>
        </w:rPr>
        <w:t xml:space="preserve"> וענף </w:t>
      </w:r>
      <w:r w:rsidR="00082DB4">
        <w:rPr>
          <w:rtl/>
        </w:rPr>
        <w:lastRenderedPageBreak/>
        <w:t xml:space="preserve">עץ עבות </w:t>
      </w:r>
      <w:r w:rsidR="00307507">
        <w:rPr>
          <w:rFonts w:hint="cs"/>
          <w:rtl/>
        </w:rPr>
        <w:t xml:space="preserve">- </w:t>
      </w:r>
      <w:r w:rsidR="00082DB4">
        <w:rPr>
          <w:rtl/>
        </w:rPr>
        <w:t>זו לאה</w:t>
      </w:r>
      <w:r w:rsidR="00307507">
        <w:rPr>
          <w:rFonts w:hint="cs"/>
          <w:rtl/>
        </w:rPr>
        <w:t>:</w:t>
      </w:r>
      <w:r w:rsidR="00082DB4">
        <w:rPr>
          <w:rtl/>
        </w:rPr>
        <w:t xml:space="preserve"> מה הדס זה </w:t>
      </w:r>
      <w:proofErr w:type="spellStart"/>
      <w:r w:rsidR="00082DB4">
        <w:rPr>
          <w:rtl/>
        </w:rPr>
        <w:t>רחוש</w:t>
      </w:r>
      <w:proofErr w:type="spellEnd"/>
      <w:r w:rsidR="00082DB4">
        <w:rPr>
          <w:rtl/>
        </w:rPr>
        <w:t xml:space="preserve"> בעלי</w:t>
      </w:r>
      <w:r w:rsidR="00307507">
        <w:rPr>
          <w:rFonts w:hint="cs"/>
          <w:rtl/>
        </w:rPr>
        <w:t xml:space="preserve">ם, </w:t>
      </w:r>
      <w:r w:rsidR="00082DB4">
        <w:rPr>
          <w:rtl/>
        </w:rPr>
        <w:t xml:space="preserve">כך </w:t>
      </w:r>
      <w:proofErr w:type="spellStart"/>
      <w:r w:rsidR="00082DB4">
        <w:rPr>
          <w:rtl/>
        </w:rPr>
        <w:t>היתה</w:t>
      </w:r>
      <w:proofErr w:type="spellEnd"/>
      <w:r w:rsidR="00082DB4">
        <w:rPr>
          <w:rtl/>
        </w:rPr>
        <w:t xml:space="preserve"> לאה </w:t>
      </w:r>
      <w:proofErr w:type="spellStart"/>
      <w:r w:rsidR="00082DB4">
        <w:rPr>
          <w:rtl/>
        </w:rPr>
        <w:t>רחושה</w:t>
      </w:r>
      <w:proofErr w:type="spellEnd"/>
      <w:r w:rsidR="00082DB4">
        <w:rPr>
          <w:rtl/>
        </w:rPr>
        <w:t xml:space="preserve"> בבנים</w:t>
      </w:r>
      <w:r w:rsidR="00307507">
        <w:rPr>
          <w:rFonts w:hint="cs"/>
          <w:rtl/>
        </w:rPr>
        <w:t>.</w:t>
      </w:r>
      <w:r w:rsidR="000F138F">
        <w:rPr>
          <w:rStyle w:val="a5"/>
          <w:rtl/>
        </w:rPr>
        <w:footnoteReference w:id="9"/>
      </w:r>
      <w:r w:rsidR="00082DB4">
        <w:rPr>
          <w:rtl/>
        </w:rPr>
        <w:t xml:space="preserve"> וערבי נחל </w:t>
      </w:r>
      <w:r w:rsidR="00307507">
        <w:rPr>
          <w:rFonts w:hint="cs"/>
          <w:rtl/>
        </w:rPr>
        <w:t xml:space="preserve">- </w:t>
      </w:r>
      <w:r w:rsidR="00082DB4">
        <w:rPr>
          <w:rtl/>
        </w:rPr>
        <w:t>ז</w:t>
      </w:r>
      <w:r w:rsidR="00307507">
        <w:rPr>
          <w:rFonts w:hint="cs"/>
          <w:rtl/>
        </w:rPr>
        <w:t>ו</w:t>
      </w:r>
      <w:r w:rsidR="00082DB4">
        <w:rPr>
          <w:rtl/>
        </w:rPr>
        <w:t xml:space="preserve"> רחל מה ערבה זו כמושה לפני ג' </w:t>
      </w:r>
      <w:proofErr w:type="spellStart"/>
      <w:r w:rsidR="00082DB4">
        <w:rPr>
          <w:rtl/>
        </w:rPr>
        <w:t>המינין</w:t>
      </w:r>
      <w:proofErr w:type="spellEnd"/>
      <w:r w:rsidR="00307507">
        <w:rPr>
          <w:rFonts w:hint="cs"/>
          <w:rtl/>
        </w:rPr>
        <w:t>,</w:t>
      </w:r>
      <w:r w:rsidR="00184382">
        <w:rPr>
          <w:rtl/>
        </w:rPr>
        <w:t xml:space="preserve"> כך רחל מתה לפני אחותה.</w:t>
      </w:r>
      <w:r w:rsidR="00F22326">
        <w:rPr>
          <w:rStyle w:val="a5"/>
          <w:rtl/>
        </w:rPr>
        <w:footnoteReference w:id="10"/>
      </w:r>
    </w:p>
    <w:p w14:paraId="06FD45BE" w14:textId="77777777" w:rsidR="00082DB4" w:rsidRDefault="006159AB" w:rsidP="00F22326">
      <w:pPr>
        <w:pStyle w:val="ac"/>
        <w:rPr>
          <w:rtl/>
        </w:rPr>
      </w:pPr>
      <w:r>
        <w:rPr>
          <w:rtl/>
        </w:rPr>
        <w:t>דבר אחר:</w:t>
      </w:r>
      <w:r w:rsidR="00082DB4">
        <w:rPr>
          <w:rtl/>
        </w:rPr>
        <w:t xml:space="preserve"> פרי עץ הדר </w:t>
      </w:r>
      <w:r w:rsidR="00F22326">
        <w:rPr>
          <w:rFonts w:hint="cs"/>
          <w:rtl/>
        </w:rPr>
        <w:t xml:space="preserve">- </w:t>
      </w:r>
      <w:r w:rsidR="00082DB4">
        <w:rPr>
          <w:rtl/>
        </w:rPr>
        <w:t xml:space="preserve">זו </w:t>
      </w:r>
      <w:proofErr w:type="spellStart"/>
      <w:r w:rsidR="00082DB4">
        <w:rPr>
          <w:rtl/>
        </w:rPr>
        <w:t>סנהדרי</w:t>
      </w:r>
      <w:proofErr w:type="spellEnd"/>
      <w:r w:rsidR="00082DB4">
        <w:rPr>
          <w:rtl/>
        </w:rPr>
        <w:t xml:space="preserve"> גדולה של ישראל שהידרם </w:t>
      </w:r>
      <w:r>
        <w:rPr>
          <w:rtl/>
        </w:rPr>
        <w:t>הקב"ה</w:t>
      </w:r>
      <w:r w:rsidR="00082DB4">
        <w:rPr>
          <w:rtl/>
        </w:rPr>
        <w:t xml:space="preserve"> בשיבה טובה</w:t>
      </w:r>
      <w:r w:rsidR="00F22326">
        <w:rPr>
          <w:rFonts w:hint="cs"/>
          <w:rtl/>
        </w:rPr>
        <w:t>,</w:t>
      </w:r>
      <w:r w:rsidR="00082DB4">
        <w:rPr>
          <w:rtl/>
        </w:rPr>
        <w:t xml:space="preserve"> שנאמר (ויקרא </w:t>
      </w:r>
      <w:proofErr w:type="spellStart"/>
      <w:r w:rsidR="00082DB4">
        <w:rPr>
          <w:rtl/>
        </w:rPr>
        <w:t>יט</w:t>
      </w:r>
      <w:proofErr w:type="spellEnd"/>
      <w:r w:rsidR="00082DB4">
        <w:rPr>
          <w:rtl/>
        </w:rPr>
        <w:t>) מפני שיבה תקום</w:t>
      </w:r>
      <w:r w:rsidR="00F22326">
        <w:rPr>
          <w:rFonts w:hint="cs"/>
          <w:rtl/>
        </w:rPr>
        <w:t>.</w:t>
      </w:r>
      <w:r w:rsidR="00082DB4">
        <w:rPr>
          <w:rtl/>
        </w:rPr>
        <w:t xml:space="preserve"> כפות תמרים </w:t>
      </w:r>
      <w:r w:rsidR="00F22326">
        <w:rPr>
          <w:rFonts w:hint="cs"/>
          <w:rtl/>
        </w:rPr>
        <w:t xml:space="preserve">- </w:t>
      </w:r>
      <w:r w:rsidR="00082DB4">
        <w:rPr>
          <w:rtl/>
        </w:rPr>
        <w:t xml:space="preserve">אלו תלמידי חכמים </w:t>
      </w:r>
      <w:proofErr w:type="spellStart"/>
      <w:r w:rsidR="00082DB4">
        <w:rPr>
          <w:rtl/>
        </w:rPr>
        <w:t>שכופין</w:t>
      </w:r>
      <w:proofErr w:type="spellEnd"/>
      <w:r w:rsidR="00082DB4">
        <w:rPr>
          <w:rtl/>
        </w:rPr>
        <w:t xml:space="preserve"> את עצמן ללמוד תורה אלו מאלו</w:t>
      </w:r>
      <w:r w:rsidR="00F22326">
        <w:rPr>
          <w:rFonts w:hint="cs"/>
          <w:rtl/>
        </w:rPr>
        <w:t>.</w:t>
      </w:r>
      <w:r w:rsidR="00082DB4">
        <w:rPr>
          <w:rtl/>
        </w:rPr>
        <w:t xml:space="preserve"> וענף עץ עבות </w:t>
      </w:r>
      <w:r w:rsidR="00F22326">
        <w:rPr>
          <w:rFonts w:hint="cs"/>
          <w:rtl/>
        </w:rPr>
        <w:t xml:space="preserve">- </w:t>
      </w:r>
      <w:r w:rsidR="00082DB4">
        <w:rPr>
          <w:rtl/>
        </w:rPr>
        <w:t xml:space="preserve">אלו שלשה שורות של תלמידים </w:t>
      </w:r>
      <w:proofErr w:type="spellStart"/>
      <w:r w:rsidR="00082DB4">
        <w:rPr>
          <w:rtl/>
        </w:rPr>
        <w:t>שיושבין</w:t>
      </w:r>
      <w:proofErr w:type="spellEnd"/>
      <w:r w:rsidR="00082DB4">
        <w:rPr>
          <w:rtl/>
        </w:rPr>
        <w:t xml:space="preserve"> לפניהם</w:t>
      </w:r>
      <w:r w:rsidR="00F22326">
        <w:rPr>
          <w:rFonts w:hint="cs"/>
          <w:rtl/>
        </w:rPr>
        <w:t>.</w:t>
      </w:r>
      <w:r w:rsidR="00E1113E">
        <w:rPr>
          <w:rStyle w:val="a5"/>
          <w:rtl/>
        </w:rPr>
        <w:footnoteReference w:id="11"/>
      </w:r>
      <w:r w:rsidR="00082DB4">
        <w:rPr>
          <w:rtl/>
        </w:rPr>
        <w:t xml:space="preserve"> וערבי נחל </w:t>
      </w:r>
      <w:r w:rsidR="00F22326">
        <w:rPr>
          <w:rFonts w:hint="cs"/>
          <w:rtl/>
        </w:rPr>
        <w:t xml:space="preserve">- </w:t>
      </w:r>
      <w:r w:rsidR="00082DB4">
        <w:rPr>
          <w:rtl/>
        </w:rPr>
        <w:t xml:space="preserve">אלו שני סופרים של </w:t>
      </w:r>
      <w:proofErr w:type="spellStart"/>
      <w:r w:rsidR="00082DB4">
        <w:rPr>
          <w:rtl/>
        </w:rPr>
        <w:t>דיינין</w:t>
      </w:r>
      <w:proofErr w:type="spellEnd"/>
      <w:r w:rsidR="00082DB4">
        <w:rPr>
          <w:rtl/>
        </w:rPr>
        <w:t xml:space="preserve"> שעומדים לפניהם </w:t>
      </w:r>
      <w:proofErr w:type="spellStart"/>
      <w:r w:rsidR="00082DB4">
        <w:rPr>
          <w:rtl/>
        </w:rPr>
        <w:t>וכותבין</w:t>
      </w:r>
      <w:proofErr w:type="spellEnd"/>
      <w:r w:rsidR="00082DB4">
        <w:rPr>
          <w:rtl/>
        </w:rPr>
        <w:t xml:space="preserve"> דברי המזכים ודברי </w:t>
      </w:r>
      <w:proofErr w:type="spellStart"/>
      <w:r w:rsidR="00082DB4">
        <w:rPr>
          <w:rtl/>
        </w:rPr>
        <w:t>המחייבין</w:t>
      </w:r>
      <w:proofErr w:type="spellEnd"/>
      <w:r w:rsidR="00082DB4">
        <w:rPr>
          <w:rtl/>
        </w:rPr>
        <w:t>.</w:t>
      </w:r>
      <w:r w:rsidR="00A71AEF">
        <w:rPr>
          <w:rStyle w:val="a5"/>
          <w:rtl/>
        </w:rPr>
        <w:footnoteReference w:id="12"/>
      </w:r>
      <w:r w:rsidR="00082DB4">
        <w:rPr>
          <w:rtl/>
        </w:rPr>
        <w:t xml:space="preserve"> </w:t>
      </w:r>
    </w:p>
    <w:p w14:paraId="3D694897" w14:textId="77777777" w:rsidR="007A0146" w:rsidRDefault="006159AB" w:rsidP="00596C04">
      <w:pPr>
        <w:pStyle w:val="ac"/>
        <w:rPr>
          <w:rtl/>
          <w:lang w:eastAsia="en-US"/>
        </w:rPr>
      </w:pPr>
      <w:r>
        <w:rPr>
          <w:rtl/>
        </w:rPr>
        <w:t>דבר אחר:</w:t>
      </w:r>
      <w:r w:rsidR="00082DB4">
        <w:rPr>
          <w:rtl/>
        </w:rPr>
        <w:t xml:space="preserve"> פרי עץ הדר </w:t>
      </w:r>
      <w:r w:rsidR="00F22326">
        <w:rPr>
          <w:rFonts w:hint="cs"/>
          <w:rtl/>
        </w:rPr>
        <w:t xml:space="preserve">- </w:t>
      </w:r>
      <w:r w:rsidR="00082DB4">
        <w:rPr>
          <w:rtl/>
        </w:rPr>
        <w:t>אלו ישראל</w:t>
      </w:r>
      <w:r w:rsidR="00F22326">
        <w:rPr>
          <w:rFonts w:hint="cs"/>
          <w:rtl/>
        </w:rPr>
        <w:t>;</w:t>
      </w:r>
      <w:r w:rsidR="00082DB4">
        <w:rPr>
          <w:rtl/>
        </w:rPr>
        <w:t xml:space="preserve"> מה אתרוג זה יש בו טעם ויש בו ריח</w:t>
      </w:r>
      <w:r w:rsidR="00F22326">
        <w:rPr>
          <w:rFonts w:hint="cs"/>
          <w:rtl/>
        </w:rPr>
        <w:t>,</w:t>
      </w:r>
      <w:r w:rsidR="00082DB4">
        <w:rPr>
          <w:rtl/>
        </w:rPr>
        <w:t xml:space="preserve"> כך ישראל</w:t>
      </w:r>
      <w:r w:rsidR="00F22326">
        <w:rPr>
          <w:rFonts w:hint="cs"/>
          <w:rtl/>
        </w:rPr>
        <w:t>:</w:t>
      </w:r>
      <w:r w:rsidR="00082DB4">
        <w:rPr>
          <w:rtl/>
        </w:rPr>
        <w:t xml:space="preserve"> יש בהם בני אדם שיש בהם תורה ויש בהם מעשים טובים</w:t>
      </w:r>
      <w:r w:rsidR="00F22326">
        <w:rPr>
          <w:rFonts w:hint="cs"/>
          <w:rtl/>
        </w:rPr>
        <w:t>.</w:t>
      </w:r>
      <w:r w:rsidR="000A089E">
        <w:rPr>
          <w:rStyle w:val="a5"/>
          <w:rtl/>
        </w:rPr>
        <w:footnoteReference w:id="13"/>
      </w:r>
      <w:r w:rsidR="00082DB4">
        <w:rPr>
          <w:rtl/>
        </w:rPr>
        <w:t xml:space="preserve"> כפות תמרים </w:t>
      </w:r>
      <w:r w:rsidR="00F22326">
        <w:rPr>
          <w:rFonts w:hint="cs"/>
          <w:rtl/>
        </w:rPr>
        <w:t xml:space="preserve">- </w:t>
      </w:r>
      <w:r w:rsidR="00082DB4">
        <w:rPr>
          <w:rtl/>
        </w:rPr>
        <w:t>אלו ישראל</w:t>
      </w:r>
      <w:r w:rsidR="00F22326">
        <w:rPr>
          <w:rFonts w:hint="cs"/>
          <w:rtl/>
        </w:rPr>
        <w:t>.</w:t>
      </w:r>
      <w:r w:rsidR="00082DB4">
        <w:rPr>
          <w:rtl/>
        </w:rPr>
        <w:t xml:space="preserve"> מה התמרה הזו יש ב</w:t>
      </w:r>
      <w:r w:rsidR="00F22326">
        <w:rPr>
          <w:rFonts w:hint="cs"/>
          <w:rtl/>
        </w:rPr>
        <w:t>ה</w:t>
      </w:r>
      <w:r w:rsidR="00082DB4">
        <w:rPr>
          <w:rtl/>
        </w:rPr>
        <w:t xml:space="preserve"> טעם ואין ב</w:t>
      </w:r>
      <w:r w:rsidR="00F22326">
        <w:rPr>
          <w:rFonts w:hint="cs"/>
          <w:rtl/>
        </w:rPr>
        <w:t>ה</w:t>
      </w:r>
      <w:r w:rsidR="00082DB4">
        <w:rPr>
          <w:rtl/>
        </w:rPr>
        <w:t xml:space="preserve"> ריח</w:t>
      </w:r>
      <w:r w:rsidR="00F22326">
        <w:rPr>
          <w:rFonts w:hint="cs"/>
          <w:rtl/>
        </w:rPr>
        <w:t>,</w:t>
      </w:r>
      <w:r w:rsidR="00082DB4">
        <w:rPr>
          <w:rtl/>
        </w:rPr>
        <w:t xml:space="preserve"> כך הם ישראל</w:t>
      </w:r>
      <w:r w:rsidR="00F22326">
        <w:rPr>
          <w:rFonts w:hint="cs"/>
          <w:rtl/>
        </w:rPr>
        <w:t>:</w:t>
      </w:r>
      <w:r w:rsidR="00082DB4">
        <w:rPr>
          <w:rtl/>
        </w:rPr>
        <w:t xml:space="preserve"> יש בהם שיש בהם תורה ואין בהם מעשים טובים</w:t>
      </w:r>
      <w:r w:rsidR="00F22326">
        <w:rPr>
          <w:rFonts w:hint="cs"/>
          <w:rtl/>
        </w:rPr>
        <w:t>.</w:t>
      </w:r>
      <w:r w:rsidR="00082DB4">
        <w:rPr>
          <w:rtl/>
        </w:rPr>
        <w:t xml:space="preserve"> וענף עץ עבות </w:t>
      </w:r>
      <w:r w:rsidR="00F22326">
        <w:rPr>
          <w:rFonts w:hint="cs"/>
          <w:rtl/>
        </w:rPr>
        <w:t xml:space="preserve">- </w:t>
      </w:r>
      <w:r w:rsidR="00082DB4">
        <w:rPr>
          <w:rtl/>
        </w:rPr>
        <w:t>אלו ישראל</w:t>
      </w:r>
      <w:r w:rsidR="00F22326">
        <w:rPr>
          <w:rFonts w:hint="cs"/>
          <w:rtl/>
        </w:rPr>
        <w:t>;</w:t>
      </w:r>
      <w:r w:rsidR="00082DB4">
        <w:rPr>
          <w:rtl/>
        </w:rPr>
        <w:t xml:space="preserve"> מה הדס יש בו ריח ואין בו טעם</w:t>
      </w:r>
      <w:r w:rsidR="00F22326">
        <w:rPr>
          <w:rFonts w:hint="cs"/>
          <w:rtl/>
        </w:rPr>
        <w:t>,</w:t>
      </w:r>
      <w:r w:rsidR="00082DB4">
        <w:rPr>
          <w:rtl/>
        </w:rPr>
        <w:t xml:space="preserve"> כך ישראל</w:t>
      </w:r>
      <w:r w:rsidR="00F22326">
        <w:rPr>
          <w:rFonts w:hint="cs"/>
          <w:rtl/>
        </w:rPr>
        <w:t>:</w:t>
      </w:r>
      <w:r w:rsidR="00082DB4">
        <w:rPr>
          <w:rtl/>
        </w:rPr>
        <w:t xml:space="preserve"> יש בהם שיש בהם מעשים טובים ואין בהם תורה</w:t>
      </w:r>
      <w:r w:rsidR="00F22326">
        <w:rPr>
          <w:rFonts w:hint="cs"/>
          <w:rtl/>
        </w:rPr>
        <w:t>.</w:t>
      </w:r>
      <w:r w:rsidR="001266A8">
        <w:rPr>
          <w:rStyle w:val="a5"/>
          <w:rtl/>
        </w:rPr>
        <w:footnoteReference w:id="14"/>
      </w:r>
      <w:r w:rsidR="00082DB4">
        <w:rPr>
          <w:rtl/>
        </w:rPr>
        <w:t xml:space="preserve"> וערבי נחל </w:t>
      </w:r>
      <w:r w:rsidR="00F22326">
        <w:rPr>
          <w:rFonts w:hint="cs"/>
          <w:rtl/>
        </w:rPr>
        <w:t xml:space="preserve">- </w:t>
      </w:r>
      <w:r w:rsidR="00082DB4">
        <w:rPr>
          <w:rtl/>
        </w:rPr>
        <w:t>אלו ישראל</w:t>
      </w:r>
      <w:r w:rsidR="00F22326">
        <w:rPr>
          <w:rFonts w:hint="cs"/>
          <w:rtl/>
        </w:rPr>
        <w:t>;</w:t>
      </w:r>
      <w:r w:rsidR="00082DB4">
        <w:rPr>
          <w:rtl/>
        </w:rPr>
        <w:t xml:space="preserve"> מה ערבה זו אין בה טעם ואין בה ריח</w:t>
      </w:r>
      <w:r w:rsidR="00F22326">
        <w:rPr>
          <w:rFonts w:hint="cs"/>
          <w:rtl/>
        </w:rPr>
        <w:t>,</w:t>
      </w:r>
      <w:r w:rsidR="00082DB4">
        <w:rPr>
          <w:rtl/>
        </w:rPr>
        <w:t xml:space="preserve"> כך הם ישראל</w:t>
      </w:r>
      <w:r w:rsidR="00F22326">
        <w:rPr>
          <w:rFonts w:hint="cs"/>
          <w:rtl/>
        </w:rPr>
        <w:t>:</w:t>
      </w:r>
      <w:r w:rsidR="00082DB4">
        <w:rPr>
          <w:rtl/>
        </w:rPr>
        <w:t xml:space="preserve"> יש בהם בני אדם שאין בהם לא תורה ולא מעשים טובים</w:t>
      </w:r>
      <w:r w:rsidR="00F22326">
        <w:rPr>
          <w:rFonts w:hint="cs"/>
          <w:rtl/>
        </w:rPr>
        <w:t>.</w:t>
      </w:r>
      <w:r w:rsidR="00082DB4">
        <w:rPr>
          <w:rtl/>
        </w:rPr>
        <w:t xml:space="preserve"> ומה </w:t>
      </w:r>
      <w:r>
        <w:rPr>
          <w:rtl/>
        </w:rPr>
        <w:t>הקב"ה</w:t>
      </w:r>
      <w:r w:rsidR="00082DB4">
        <w:rPr>
          <w:rtl/>
        </w:rPr>
        <w:t xml:space="preserve"> עושה להם</w:t>
      </w:r>
      <w:r w:rsidR="00F22326">
        <w:rPr>
          <w:rFonts w:hint="cs"/>
          <w:rtl/>
        </w:rPr>
        <w:t>?</w:t>
      </w:r>
      <w:r w:rsidR="00082DB4">
        <w:rPr>
          <w:rtl/>
        </w:rPr>
        <w:t xml:space="preserve"> לאבד</w:t>
      </w:r>
      <w:r w:rsidR="00F22326">
        <w:rPr>
          <w:rFonts w:hint="cs"/>
          <w:rtl/>
        </w:rPr>
        <w:t>ם -</w:t>
      </w:r>
      <w:r w:rsidR="00082DB4">
        <w:rPr>
          <w:rtl/>
        </w:rPr>
        <w:t xml:space="preserve"> אי אפשר</w:t>
      </w:r>
      <w:r w:rsidR="00F22326">
        <w:rPr>
          <w:rFonts w:hint="cs"/>
          <w:rtl/>
        </w:rPr>
        <w:t>,</w:t>
      </w:r>
      <w:r w:rsidR="00082DB4">
        <w:rPr>
          <w:rtl/>
        </w:rPr>
        <w:t xml:space="preserve"> אלא אמר </w:t>
      </w:r>
      <w:r>
        <w:rPr>
          <w:rtl/>
        </w:rPr>
        <w:t>הקב"ה</w:t>
      </w:r>
      <w:r w:rsidR="00F22326">
        <w:rPr>
          <w:rFonts w:hint="cs"/>
          <w:rtl/>
        </w:rPr>
        <w:t>:</w:t>
      </w:r>
      <w:r w:rsidR="00082DB4">
        <w:rPr>
          <w:rtl/>
        </w:rPr>
        <w:t xml:space="preserve"> </w:t>
      </w:r>
      <w:proofErr w:type="spellStart"/>
      <w:r w:rsidR="00082DB4">
        <w:rPr>
          <w:rtl/>
        </w:rPr>
        <w:t>יוקשרו</w:t>
      </w:r>
      <w:proofErr w:type="spellEnd"/>
      <w:r w:rsidR="00082DB4">
        <w:rPr>
          <w:rtl/>
        </w:rPr>
        <w:t xml:space="preserve"> כולם אגודה אחת והן </w:t>
      </w:r>
      <w:proofErr w:type="spellStart"/>
      <w:r w:rsidR="00082DB4">
        <w:rPr>
          <w:rtl/>
        </w:rPr>
        <w:t>מכפרין</w:t>
      </w:r>
      <w:proofErr w:type="spellEnd"/>
      <w:r w:rsidR="00082DB4">
        <w:rPr>
          <w:rtl/>
        </w:rPr>
        <w:t xml:space="preserve"> אלו על אלו</w:t>
      </w:r>
      <w:r w:rsidR="00887FEE">
        <w:rPr>
          <w:rFonts w:hint="cs"/>
          <w:rtl/>
        </w:rPr>
        <w:t>.</w:t>
      </w:r>
      <w:r w:rsidR="00082DB4">
        <w:rPr>
          <w:rtl/>
        </w:rPr>
        <w:t xml:space="preserve"> ואם עשיתם כך</w:t>
      </w:r>
      <w:r w:rsidR="00887FEE">
        <w:rPr>
          <w:rFonts w:hint="cs"/>
          <w:rtl/>
        </w:rPr>
        <w:t>,</w:t>
      </w:r>
      <w:r w:rsidR="00082DB4">
        <w:rPr>
          <w:rtl/>
        </w:rPr>
        <w:t xml:space="preserve"> אותה שעה אני מתעלה</w:t>
      </w:r>
      <w:r w:rsidR="00F22326">
        <w:rPr>
          <w:rFonts w:hint="cs"/>
          <w:rtl/>
        </w:rPr>
        <w:t>. זהו שכתוב: "</w:t>
      </w:r>
      <w:r w:rsidR="00082DB4">
        <w:rPr>
          <w:rtl/>
        </w:rPr>
        <w:t>הבונה בשמים מעלותיו</w:t>
      </w:r>
      <w:r w:rsidR="00F22326">
        <w:rPr>
          <w:rFonts w:hint="cs"/>
          <w:rtl/>
        </w:rPr>
        <w:t xml:space="preserve">" </w:t>
      </w:r>
      <w:r w:rsidR="00F22326">
        <w:rPr>
          <w:rtl/>
        </w:rPr>
        <w:t>(עמוס ט</w:t>
      </w:r>
      <w:r w:rsidR="00F22326">
        <w:rPr>
          <w:rFonts w:hint="cs"/>
          <w:rtl/>
        </w:rPr>
        <w:t xml:space="preserve"> ו</w:t>
      </w:r>
      <w:r w:rsidR="00F22326">
        <w:rPr>
          <w:rtl/>
        </w:rPr>
        <w:t>)</w:t>
      </w:r>
      <w:r w:rsidR="00F22326">
        <w:rPr>
          <w:rFonts w:hint="cs"/>
          <w:rtl/>
        </w:rPr>
        <w:t xml:space="preserve">. </w:t>
      </w:r>
      <w:r w:rsidR="00082DB4">
        <w:rPr>
          <w:rtl/>
        </w:rPr>
        <w:t>אימתי הוא מתעלה</w:t>
      </w:r>
      <w:r w:rsidR="00F22326">
        <w:rPr>
          <w:rFonts w:hint="cs"/>
          <w:rtl/>
        </w:rPr>
        <w:t>?</w:t>
      </w:r>
      <w:r w:rsidR="00082DB4">
        <w:rPr>
          <w:rtl/>
        </w:rPr>
        <w:t xml:space="preserve"> כשהן ע</w:t>
      </w:r>
      <w:r w:rsidR="00F22326">
        <w:rPr>
          <w:rFonts w:hint="cs"/>
          <w:rtl/>
        </w:rPr>
        <w:t>ושים (ע</w:t>
      </w:r>
      <w:r w:rsidR="00082DB4">
        <w:rPr>
          <w:rtl/>
        </w:rPr>
        <w:t>שויי</w:t>
      </w:r>
      <w:r w:rsidR="00F22326">
        <w:rPr>
          <w:rFonts w:hint="cs"/>
          <w:rtl/>
        </w:rPr>
        <w:t>ם)</w:t>
      </w:r>
      <w:r w:rsidR="00082DB4">
        <w:rPr>
          <w:rtl/>
        </w:rPr>
        <w:t xml:space="preserve"> אגודה אחת</w:t>
      </w:r>
      <w:r w:rsidR="00F22326">
        <w:rPr>
          <w:rFonts w:hint="cs"/>
          <w:rtl/>
        </w:rPr>
        <w:t>,</w:t>
      </w:r>
      <w:r w:rsidR="00082DB4">
        <w:rPr>
          <w:rtl/>
        </w:rPr>
        <w:t xml:space="preserve"> שנאמר</w:t>
      </w:r>
      <w:r w:rsidR="00F22326">
        <w:rPr>
          <w:rFonts w:hint="cs"/>
          <w:rtl/>
        </w:rPr>
        <w:t>:</w:t>
      </w:r>
      <w:r w:rsidR="00082DB4">
        <w:rPr>
          <w:rtl/>
        </w:rPr>
        <w:t xml:space="preserve"> </w:t>
      </w:r>
      <w:r w:rsidR="00F22326">
        <w:rPr>
          <w:rFonts w:hint="cs"/>
          <w:rtl/>
        </w:rPr>
        <w:t>"</w:t>
      </w:r>
      <w:r w:rsidR="00082DB4">
        <w:rPr>
          <w:rtl/>
        </w:rPr>
        <w:t>ואגודתו על ארץ יסדה</w:t>
      </w:r>
      <w:r w:rsidR="00F22326">
        <w:rPr>
          <w:rFonts w:hint="cs"/>
          <w:rtl/>
        </w:rPr>
        <w:t xml:space="preserve">" </w:t>
      </w:r>
      <w:r w:rsidR="00F22326">
        <w:rPr>
          <w:rtl/>
        </w:rPr>
        <w:t>(שם)</w:t>
      </w:r>
      <w:r w:rsidR="00596C04">
        <w:rPr>
          <w:rFonts w:hint="cs"/>
          <w:rtl/>
        </w:rPr>
        <w:t>.</w:t>
      </w:r>
      <w:r w:rsidR="00596C04">
        <w:rPr>
          <w:rStyle w:val="a5"/>
          <w:rtl/>
        </w:rPr>
        <w:footnoteReference w:id="15"/>
      </w:r>
      <w:r w:rsidR="00F22326">
        <w:rPr>
          <w:rtl/>
        </w:rPr>
        <w:t xml:space="preserve"> </w:t>
      </w:r>
      <w:r w:rsidR="00082DB4">
        <w:rPr>
          <w:rtl/>
        </w:rPr>
        <w:t>לפיכך משה מזהיר לישראל</w:t>
      </w:r>
      <w:r w:rsidR="004F4ED5">
        <w:rPr>
          <w:rFonts w:hint="cs"/>
          <w:rtl/>
        </w:rPr>
        <w:t>:</w:t>
      </w:r>
      <w:r w:rsidR="00082DB4">
        <w:rPr>
          <w:rtl/>
        </w:rPr>
        <w:t xml:space="preserve"> ולקחתם לכם ביום הראשון.</w:t>
      </w:r>
      <w:r w:rsidR="00051E3A">
        <w:rPr>
          <w:rStyle w:val="a5"/>
          <w:rtl/>
        </w:rPr>
        <w:footnoteReference w:id="16"/>
      </w:r>
      <w:r w:rsidR="00082DB4">
        <w:rPr>
          <w:rtl/>
        </w:rPr>
        <w:t xml:space="preserve"> </w:t>
      </w:r>
    </w:p>
    <w:p w14:paraId="0B129609" w14:textId="77777777" w:rsidR="00A44D34" w:rsidRPr="00A44D34" w:rsidRDefault="00A44D34" w:rsidP="00A44D34">
      <w:pPr>
        <w:pStyle w:val="ab"/>
        <w:rPr>
          <w:rtl/>
          <w:lang w:eastAsia="en-US"/>
        </w:rPr>
      </w:pPr>
      <w:r w:rsidRPr="00A44D34">
        <w:rPr>
          <w:rtl/>
          <w:lang w:eastAsia="en-US"/>
        </w:rPr>
        <w:lastRenderedPageBreak/>
        <w:t xml:space="preserve">ספרי דברים </w:t>
      </w:r>
      <w:r w:rsidR="008B4984">
        <w:rPr>
          <w:rFonts w:hint="cs"/>
          <w:rtl/>
          <w:lang w:eastAsia="en-US"/>
        </w:rPr>
        <w:t xml:space="preserve">שמו </w:t>
      </w:r>
      <w:r w:rsidRPr="00A44D34">
        <w:rPr>
          <w:rtl/>
          <w:lang w:eastAsia="en-US"/>
        </w:rPr>
        <w:t xml:space="preserve">פרשת וזאת הברכה </w:t>
      </w:r>
      <w:r w:rsidR="00807C0C">
        <w:rPr>
          <w:rtl/>
          <w:lang w:eastAsia="en-US"/>
        </w:rPr>
        <w:t>–</w:t>
      </w:r>
      <w:r w:rsidR="00807C0C">
        <w:rPr>
          <w:rFonts w:hint="cs"/>
          <w:rtl/>
          <w:lang w:eastAsia="en-US"/>
        </w:rPr>
        <w:t xml:space="preserve"> כשהם עשויים אגודה אחת</w:t>
      </w:r>
    </w:p>
    <w:p w14:paraId="63128E31" w14:textId="77777777" w:rsidR="00A44D34" w:rsidRDefault="00735C54" w:rsidP="002E1510">
      <w:pPr>
        <w:pStyle w:val="ac"/>
        <w:rPr>
          <w:rtl/>
          <w:lang w:eastAsia="en-US"/>
        </w:rPr>
      </w:pPr>
      <w:r>
        <w:rPr>
          <w:rFonts w:hint="cs"/>
          <w:rtl/>
          <w:lang w:eastAsia="en-US"/>
        </w:rPr>
        <w:t>"</w:t>
      </w:r>
      <w:r w:rsidR="00A44D34">
        <w:rPr>
          <w:rFonts w:hint="cs"/>
          <w:rtl/>
          <w:lang w:eastAsia="en-US"/>
        </w:rPr>
        <w:t>י</w:t>
      </w:r>
      <w:r w:rsidR="00A44D34" w:rsidRPr="00A44D34">
        <w:rPr>
          <w:rtl/>
          <w:lang w:eastAsia="en-US"/>
        </w:rPr>
        <w:t>חד שבטי ישראל</w:t>
      </w:r>
      <w:r>
        <w:rPr>
          <w:rFonts w:hint="cs"/>
          <w:rtl/>
          <w:lang w:eastAsia="en-US"/>
        </w:rPr>
        <w:t>" -</w:t>
      </w:r>
      <w:r w:rsidR="00A44D34" w:rsidRPr="00A44D34">
        <w:rPr>
          <w:rtl/>
          <w:lang w:eastAsia="en-US"/>
        </w:rPr>
        <w:t xml:space="preserve"> כשהם </w:t>
      </w:r>
      <w:proofErr w:type="spellStart"/>
      <w:r w:rsidR="00A44D34" w:rsidRPr="00A44D34">
        <w:rPr>
          <w:rtl/>
          <w:lang w:eastAsia="en-US"/>
        </w:rPr>
        <w:t>עשוים</w:t>
      </w:r>
      <w:proofErr w:type="spellEnd"/>
      <w:r w:rsidR="00A44D34" w:rsidRPr="00A44D34">
        <w:rPr>
          <w:rtl/>
          <w:lang w:eastAsia="en-US"/>
        </w:rPr>
        <w:t xml:space="preserve"> אגודה אחת ולא כשהם </w:t>
      </w:r>
      <w:proofErr w:type="spellStart"/>
      <w:r w:rsidR="00A44D34" w:rsidRPr="00A44D34">
        <w:rPr>
          <w:rtl/>
          <w:lang w:eastAsia="en-US"/>
        </w:rPr>
        <w:t>עשוים</w:t>
      </w:r>
      <w:proofErr w:type="spellEnd"/>
      <w:r w:rsidR="00A44D34" w:rsidRPr="00A44D34">
        <w:rPr>
          <w:rtl/>
          <w:lang w:eastAsia="en-US"/>
        </w:rPr>
        <w:t xml:space="preserve"> אגודות </w:t>
      </w:r>
      <w:proofErr w:type="spellStart"/>
      <w:r w:rsidR="00A44D34" w:rsidRPr="00A44D34">
        <w:rPr>
          <w:rtl/>
          <w:lang w:eastAsia="en-US"/>
        </w:rPr>
        <w:t>אגודות</w:t>
      </w:r>
      <w:proofErr w:type="spellEnd"/>
      <w:r w:rsidR="00A44D34" w:rsidRPr="00A44D34">
        <w:rPr>
          <w:rtl/>
          <w:lang w:eastAsia="en-US"/>
        </w:rPr>
        <w:t xml:space="preserve">, </w:t>
      </w:r>
      <w:r w:rsidR="002E1510" w:rsidRPr="00A44D34">
        <w:rPr>
          <w:rtl/>
          <w:lang w:eastAsia="en-US"/>
        </w:rPr>
        <w:t>וכן הוא אומר</w:t>
      </w:r>
      <w:r w:rsidR="002E1510">
        <w:rPr>
          <w:rFonts w:hint="cs"/>
          <w:rtl/>
          <w:lang w:eastAsia="en-US"/>
        </w:rPr>
        <w:t>: "</w:t>
      </w:r>
      <w:r w:rsidR="002E1510" w:rsidRPr="00A44D34">
        <w:rPr>
          <w:rtl/>
          <w:lang w:eastAsia="en-US"/>
        </w:rPr>
        <w:t>הבונה בשמים מעלותיו ואגודתו על ארץ יסדה</w:t>
      </w:r>
      <w:r w:rsidR="002E1510">
        <w:rPr>
          <w:rFonts w:hint="cs"/>
          <w:rtl/>
          <w:lang w:eastAsia="en-US"/>
        </w:rPr>
        <w:t>" (</w:t>
      </w:r>
      <w:r w:rsidR="002E1510" w:rsidRPr="00A44D34">
        <w:rPr>
          <w:rtl/>
          <w:lang w:eastAsia="en-US"/>
        </w:rPr>
        <w:t>עמוס ט ו</w:t>
      </w:r>
      <w:r w:rsidR="002E1510">
        <w:rPr>
          <w:rFonts w:hint="cs"/>
          <w:rtl/>
          <w:lang w:eastAsia="en-US"/>
        </w:rPr>
        <w:t>)</w:t>
      </w:r>
      <w:r w:rsidR="002E1510" w:rsidRPr="00A44D34">
        <w:rPr>
          <w:rtl/>
          <w:lang w:eastAsia="en-US"/>
        </w:rPr>
        <w:t>.</w:t>
      </w:r>
      <w:r w:rsidR="00A44D34" w:rsidRPr="00A44D34">
        <w:rPr>
          <w:rtl/>
          <w:lang w:eastAsia="en-US"/>
        </w:rPr>
        <w:t xml:space="preserve"> רבי שמעון בן יוחי אומר</w:t>
      </w:r>
      <w:r>
        <w:rPr>
          <w:rFonts w:hint="cs"/>
          <w:rtl/>
          <w:lang w:eastAsia="en-US"/>
        </w:rPr>
        <w:t>:</w:t>
      </w:r>
      <w:r w:rsidR="00A44D34" w:rsidRPr="00A44D34">
        <w:rPr>
          <w:rtl/>
          <w:lang w:eastAsia="en-US"/>
        </w:rPr>
        <w:t xml:space="preserve"> משל לאחד שהביא שתי ספינות וקשרם בהוגנים ובעשתות והעמידן בלב הים ובנה עליהם פלטרין</w:t>
      </w:r>
      <w:r>
        <w:rPr>
          <w:rFonts w:hint="cs"/>
          <w:rtl/>
          <w:lang w:eastAsia="en-US"/>
        </w:rPr>
        <w:t>.</w:t>
      </w:r>
      <w:r w:rsidR="00A44D34" w:rsidRPr="00A44D34">
        <w:rPr>
          <w:rtl/>
          <w:lang w:eastAsia="en-US"/>
        </w:rPr>
        <w:t xml:space="preserve"> כל זמן שהספינות קשורות זו בזו</w:t>
      </w:r>
      <w:r>
        <w:rPr>
          <w:rFonts w:hint="cs"/>
          <w:rtl/>
          <w:lang w:eastAsia="en-US"/>
        </w:rPr>
        <w:t>,</w:t>
      </w:r>
      <w:r w:rsidR="00A44D34" w:rsidRPr="00A44D34">
        <w:rPr>
          <w:rtl/>
          <w:lang w:eastAsia="en-US"/>
        </w:rPr>
        <w:t xml:space="preserve"> פלטרין קיימים</w:t>
      </w:r>
      <w:r>
        <w:rPr>
          <w:rFonts w:hint="cs"/>
          <w:rtl/>
          <w:lang w:eastAsia="en-US"/>
        </w:rPr>
        <w:t>.</w:t>
      </w:r>
      <w:r w:rsidR="00A44D34" w:rsidRPr="00A44D34">
        <w:rPr>
          <w:rtl/>
          <w:lang w:eastAsia="en-US"/>
        </w:rPr>
        <w:t xml:space="preserve"> פרשו ספינות</w:t>
      </w:r>
      <w:r>
        <w:rPr>
          <w:rFonts w:hint="cs"/>
          <w:rtl/>
          <w:lang w:eastAsia="en-US"/>
        </w:rPr>
        <w:t xml:space="preserve">, </w:t>
      </w:r>
      <w:r w:rsidR="00A44D34" w:rsidRPr="00A44D34">
        <w:rPr>
          <w:rtl/>
          <w:lang w:eastAsia="en-US"/>
        </w:rPr>
        <w:t>אין פלטרין קיימים</w:t>
      </w:r>
      <w:r>
        <w:rPr>
          <w:rFonts w:hint="cs"/>
          <w:rtl/>
          <w:lang w:eastAsia="en-US"/>
        </w:rPr>
        <w:t>.</w:t>
      </w:r>
      <w:r w:rsidR="00A44D34" w:rsidRPr="00A44D34">
        <w:rPr>
          <w:rtl/>
          <w:lang w:eastAsia="en-US"/>
        </w:rPr>
        <w:t xml:space="preserve"> כך ישראל</w:t>
      </w:r>
      <w:r>
        <w:rPr>
          <w:rFonts w:hint="cs"/>
          <w:rtl/>
          <w:lang w:eastAsia="en-US"/>
        </w:rPr>
        <w:t>,</w:t>
      </w:r>
      <w:r w:rsidR="00A44D34" w:rsidRPr="00A44D34">
        <w:rPr>
          <w:rtl/>
          <w:lang w:eastAsia="en-US"/>
        </w:rPr>
        <w:t xml:space="preserve"> כשעושים רצונו של מקום</w:t>
      </w:r>
      <w:r>
        <w:rPr>
          <w:rFonts w:hint="cs"/>
          <w:rtl/>
          <w:lang w:eastAsia="en-US"/>
        </w:rPr>
        <w:t xml:space="preserve"> - </w:t>
      </w:r>
      <w:r w:rsidR="00A44D34" w:rsidRPr="00A44D34">
        <w:rPr>
          <w:rtl/>
          <w:lang w:eastAsia="en-US"/>
        </w:rPr>
        <w:t>בונה עליותיו בשמים</w:t>
      </w:r>
      <w:r>
        <w:rPr>
          <w:rFonts w:hint="cs"/>
          <w:rtl/>
          <w:lang w:eastAsia="en-US"/>
        </w:rPr>
        <w:t>.</w:t>
      </w:r>
      <w:r w:rsidR="00A44D34" w:rsidRPr="00A44D34">
        <w:rPr>
          <w:rtl/>
          <w:lang w:eastAsia="en-US"/>
        </w:rPr>
        <w:t xml:space="preserve"> וכשאין עושים רצונו </w:t>
      </w:r>
      <w:r>
        <w:rPr>
          <w:rFonts w:hint="cs"/>
          <w:rtl/>
          <w:lang w:eastAsia="en-US"/>
        </w:rPr>
        <w:t xml:space="preserve">- </w:t>
      </w:r>
      <w:r w:rsidR="00A44D34" w:rsidRPr="00A44D34">
        <w:rPr>
          <w:rtl/>
          <w:lang w:eastAsia="en-US"/>
        </w:rPr>
        <w:t>כביכול אגודתו על ארץ יסדה</w:t>
      </w:r>
      <w:r>
        <w:rPr>
          <w:rFonts w:hint="cs"/>
          <w:rtl/>
          <w:lang w:eastAsia="en-US"/>
        </w:rPr>
        <w:t>.</w:t>
      </w:r>
      <w:r>
        <w:rPr>
          <w:rStyle w:val="a5"/>
          <w:rtl/>
          <w:lang w:eastAsia="en-US"/>
        </w:rPr>
        <w:footnoteReference w:id="17"/>
      </w:r>
      <w:r w:rsidR="00A44D34" w:rsidRPr="00A44D34">
        <w:rPr>
          <w:rtl/>
          <w:lang w:eastAsia="en-US"/>
        </w:rPr>
        <w:t xml:space="preserve"> וכן הוא אומר</w:t>
      </w:r>
      <w:r w:rsidR="00F578AF">
        <w:rPr>
          <w:rFonts w:hint="cs"/>
          <w:rtl/>
          <w:lang w:eastAsia="en-US"/>
        </w:rPr>
        <w:t>:</w:t>
      </w:r>
      <w:r w:rsidR="00A44D34" w:rsidRPr="00A44D34">
        <w:rPr>
          <w:rtl/>
          <w:lang w:eastAsia="en-US"/>
        </w:rPr>
        <w:t xml:space="preserve"> </w:t>
      </w:r>
      <w:r w:rsidR="00BE3990">
        <w:rPr>
          <w:rFonts w:hint="cs"/>
          <w:rtl/>
          <w:lang w:eastAsia="en-US"/>
        </w:rPr>
        <w:t>"</w:t>
      </w:r>
      <w:r w:rsidR="00A44D34" w:rsidRPr="00A44D34">
        <w:rPr>
          <w:rtl/>
          <w:lang w:eastAsia="en-US"/>
        </w:rPr>
        <w:t>זה אלי ואנוהו</w:t>
      </w:r>
      <w:r w:rsidR="00BE3990">
        <w:rPr>
          <w:rFonts w:hint="cs"/>
          <w:rtl/>
          <w:lang w:eastAsia="en-US"/>
        </w:rPr>
        <w:t>"</w:t>
      </w:r>
      <w:r w:rsidR="00F578AF">
        <w:rPr>
          <w:rFonts w:hint="cs"/>
          <w:rtl/>
          <w:lang w:eastAsia="en-US"/>
        </w:rPr>
        <w:t xml:space="preserve"> (</w:t>
      </w:r>
      <w:r w:rsidR="00F578AF" w:rsidRPr="00A44D34">
        <w:rPr>
          <w:rtl/>
          <w:lang w:eastAsia="en-US"/>
        </w:rPr>
        <w:t>שמות טו ב</w:t>
      </w:r>
      <w:r w:rsidR="00F578AF">
        <w:rPr>
          <w:rFonts w:hint="cs"/>
          <w:rtl/>
          <w:lang w:eastAsia="en-US"/>
        </w:rPr>
        <w:t>),</w:t>
      </w:r>
      <w:r w:rsidR="00F578AF" w:rsidRPr="00A44D34">
        <w:rPr>
          <w:rtl/>
          <w:lang w:eastAsia="en-US"/>
        </w:rPr>
        <w:t xml:space="preserve"> </w:t>
      </w:r>
      <w:r w:rsidR="00A44D34" w:rsidRPr="00A44D34">
        <w:rPr>
          <w:rtl/>
          <w:lang w:eastAsia="en-US"/>
        </w:rPr>
        <w:t>כשאני מודה לו הוא נאה וכשאין אני מודה לו כביכול בשמו הוא נאה. כיוצא בו</w:t>
      </w:r>
      <w:r w:rsidR="00F578AF">
        <w:rPr>
          <w:rFonts w:hint="cs"/>
          <w:rtl/>
          <w:lang w:eastAsia="en-US"/>
        </w:rPr>
        <w:t>:</w:t>
      </w:r>
      <w:r w:rsidR="00A44D34" w:rsidRPr="00A44D34">
        <w:rPr>
          <w:rtl/>
          <w:lang w:eastAsia="en-US"/>
        </w:rPr>
        <w:t xml:space="preserve"> </w:t>
      </w:r>
      <w:r w:rsidR="00BE3990">
        <w:rPr>
          <w:rFonts w:hint="cs"/>
          <w:rtl/>
          <w:lang w:eastAsia="en-US"/>
        </w:rPr>
        <w:t>"</w:t>
      </w:r>
      <w:r w:rsidR="00A44D34" w:rsidRPr="00A44D34">
        <w:rPr>
          <w:rtl/>
          <w:lang w:eastAsia="en-US"/>
        </w:rPr>
        <w:t>כי שם ה' אקרא</w:t>
      </w:r>
      <w:r w:rsidR="00BE3990">
        <w:rPr>
          <w:rFonts w:hint="cs"/>
          <w:rtl/>
          <w:lang w:eastAsia="en-US"/>
        </w:rPr>
        <w:t xml:space="preserve"> </w:t>
      </w:r>
      <w:proofErr w:type="spellStart"/>
      <w:r w:rsidR="00BE3990">
        <w:rPr>
          <w:rFonts w:hint="cs"/>
          <w:rtl/>
          <w:lang w:eastAsia="en-US"/>
        </w:rPr>
        <w:t>הבו</w:t>
      </w:r>
      <w:proofErr w:type="spellEnd"/>
      <w:r w:rsidR="00BE3990">
        <w:rPr>
          <w:rFonts w:hint="cs"/>
          <w:rtl/>
          <w:lang w:eastAsia="en-US"/>
        </w:rPr>
        <w:t xml:space="preserve"> גודל לאלוהינו"</w:t>
      </w:r>
      <w:r w:rsidR="00F578AF">
        <w:rPr>
          <w:rFonts w:hint="cs"/>
          <w:rtl/>
          <w:lang w:eastAsia="en-US"/>
        </w:rPr>
        <w:t xml:space="preserve"> (</w:t>
      </w:r>
      <w:r w:rsidR="00F578AF" w:rsidRPr="00A44D34">
        <w:rPr>
          <w:rtl/>
          <w:lang w:eastAsia="en-US"/>
        </w:rPr>
        <w:t>דברים לב ג</w:t>
      </w:r>
      <w:r w:rsidR="00F578AF">
        <w:rPr>
          <w:rFonts w:hint="cs"/>
          <w:rtl/>
          <w:lang w:eastAsia="en-US"/>
        </w:rPr>
        <w:t xml:space="preserve">), </w:t>
      </w:r>
      <w:r w:rsidR="00A44D34" w:rsidRPr="00A44D34">
        <w:rPr>
          <w:rtl/>
          <w:lang w:eastAsia="en-US"/>
        </w:rPr>
        <w:t>כשאני קורא בשמו הוא גדול ואם לאו כביכול וכו'</w:t>
      </w:r>
      <w:r w:rsidR="00F578AF">
        <w:rPr>
          <w:rFonts w:hint="cs"/>
          <w:rtl/>
          <w:lang w:eastAsia="en-US"/>
        </w:rPr>
        <w:t>.</w:t>
      </w:r>
      <w:r w:rsidR="00A44D34" w:rsidRPr="00A44D34">
        <w:rPr>
          <w:rtl/>
          <w:lang w:eastAsia="en-US"/>
        </w:rPr>
        <w:t xml:space="preserve"> </w:t>
      </w:r>
      <w:r w:rsidR="00F578AF">
        <w:rPr>
          <w:rFonts w:hint="cs"/>
          <w:rtl/>
          <w:lang w:eastAsia="en-US"/>
        </w:rPr>
        <w:t>כ</w:t>
      </w:r>
      <w:r w:rsidR="00A44D34" w:rsidRPr="00A44D34">
        <w:rPr>
          <w:rtl/>
          <w:lang w:eastAsia="en-US"/>
        </w:rPr>
        <w:t>יוצא בו</w:t>
      </w:r>
      <w:r w:rsidR="00F578AF">
        <w:rPr>
          <w:rFonts w:hint="cs"/>
          <w:rtl/>
          <w:lang w:eastAsia="en-US"/>
        </w:rPr>
        <w:t>:</w:t>
      </w:r>
      <w:r w:rsidR="00A44D34" w:rsidRPr="00A44D34">
        <w:rPr>
          <w:rtl/>
          <w:lang w:eastAsia="en-US"/>
        </w:rPr>
        <w:t xml:space="preserve"> </w:t>
      </w:r>
      <w:r w:rsidR="00BE3990">
        <w:rPr>
          <w:rFonts w:hint="cs"/>
          <w:rtl/>
          <w:lang w:eastAsia="en-US"/>
        </w:rPr>
        <w:t>"</w:t>
      </w:r>
      <w:r w:rsidR="00A44D34" w:rsidRPr="00A44D34">
        <w:rPr>
          <w:rtl/>
          <w:lang w:eastAsia="en-US"/>
        </w:rPr>
        <w:t xml:space="preserve">ואתם עדי נאם ה' </w:t>
      </w:r>
      <w:r w:rsidR="00F578AF" w:rsidRPr="00A44D34">
        <w:rPr>
          <w:rtl/>
          <w:lang w:eastAsia="en-US"/>
        </w:rPr>
        <w:t>ואני אל</w:t>
      </w:r>
      <w:r w:rsidR="00BE3990">
        <w:rPr>
          <w:rFonts w:hint="cs"/>
          <w:rtl/>
          <w:lang w:eastAsia="en-US"/>
        </w:rPr>
        <w:t>"</w:t>
      </w:r>
      <w:r w:rsidR="00F578AF" w:rsidRPr="00A44D34">
        <w:rPr>
          <w:rtl/>
          <w:lang w:eastAsia="en-US"/>
        </w:rPr>
        <w:t xml:space="preserve"> </w:t>
      </w:r>
      <w:r w:rsidR="00F578AF">
        <w:rPr>
          <w:rFonts w:hint="cs"/>
          <w:rtl/>
          <w:lang w:eastAsia="en-US"/>
        </w:rPr>
        <w:t>(</w:t>
      </w:r>
      <w:r w:rsidR="00F578AF" w:rsidRPr="00A44D34">
        <w:rPr>
          <w:rtl/>
          <w:lang w:eastAsia="en-US"/>
        </w:rPr>
        <w:t xml:space="preserve">ישעיה מג </w:t>
      </w:r>
      <w:proofErr w:type="spellStart"/>
      <w:r w:rsidR="00F578AF" w:rsidRPr="00A44D34">
        <w:rPr>
          <w:rtl/>
          <w:lang w:eastAsia="en-US"/>
        </w:rPr>
        <w:t>יב</w:t>
      </w:r>
      <w:proofErr w:type="spellEnd"/>
      <w:r w:rsidR="00F578AF">
        <w:rPr>
          <w:rFonts w:hint="cs"/>
          <w:rtl/>
          <w:lang w:eastAsia="en-US"/>
        </w:rPr>
        <w:t>),</w:t>
      </w:r>
      <w:r w:rsidR="00F578AF" w:rsidRPr="00A44D34">
        <w:rPr>
          <w:rtl/>
          <w:lang w:eastAsia="en-US"/>
        </w:rPr>
        <w:t xml:space="preserve"> </w:t>
      </w:r>
      <w:r w:rsidR="00A44D34" w:rsidRPr="00A44D34">
        <w:rPr>
          <w:rtl/>
          <w:lang w:eastAsia="en-US"/>
        </w:rPr>
        <w:t>כשאתם עדיי אני אל וכשאין אתם עדיי כביכול איני אל</w:t>
      </w:r>
      <w:r w:rsidR="00BE3990">
        <w:rPr>
          <w:rFonts w:hint="cs"/>
          <w:rtl/>
          <w:lang w:eastAsia="en-US"/>
        </w:rPr>
        <w:t>.</w:t>
      </w:r>
      <w:r w:rsidR="00A44D34" w:rsidRPr="00A44D34">
        <w:rPr>
          <w:rtl/>
          <w:lang w:eastAsia="en-US"/>
        </w:rPr>
        <w:t xml:space="preserve"> כיוצא בו</w:t>
      </w:r>
      <w:r w:rsidR="00BE3990">
        <w:rPr>
          <w:rFonts w:hint="cs"/>
          <w:rtl/>
          <w:lang w:eastAsia="en-US"/>
        </w:rPr>
        <w:t>:</w:t>
      </w:r>
      <w:r w:rsidR="00A44D34" w:rsidRPr="00A44D34">
        <w:rPr>
          <w:rtl/>
          <w:lang w:eastAsia="en-US"/>
        </w:rPr>
        <w:t xml:space="preserve"> </w:t>
      </w:r>
      <w:r w:rsidR="00BE3990">
        <w:rPr>
          <w:rFonts w:hint="cs"/>
          <w:rtl/>
          <w:lang w:eastAsia="en-US"/>
        </w:rPr>
        <w:t>"</w:t>
      </w:r>
      <w:r w:rsidR="00A44D34" w:rsidRPr="00A44D34">
        <w:rPr>
          <w:rtl/>
          <w:lang w:eastAsia="en-US"/>
        </w:rPr>
        <w:t xml:space="preserve">אליך נשאתי את עיני </w:t>
      </w:r>
      <w:proofErr w:type="spellStart"/>
      <w:r w:rsidR="00A44D34" w:rsidRPr="00A44D34">
        <w:rPr>
          <w:rtl/>
          <w:lang w:eastAsia="en-US"/>
        </w:rPr>
        <w:t>היושבי</w:t>
      </w:r>
      <w:proofErr w:type="spellEnd"/>
      <w:r w:rsidR="00A44D34" w:rsidRPr="00A44D34">
        <w:rPr>
          <w:rtl/>
          <w:lang w:eastAsia="en-US"/>
        </w:rPr>
        <w:t xml:space="preserve"> בשמים</w:t>
      </w:r>
      <w:r w:rsidR="00BE3990">
        <w:rPr>
          <w:rFonts w:hint="cs"/>
          <w:rtl/>
          <w:lang w:eastAsia="en-US"/>
        </w:rPr>
        <w:t>" (</w:t>
      </w:r>
      <w:r w:rsidR="00BE3990" w:rsidRPr="00A44D34">
        <w:rPr>
          <w:rtl/>
          <w:lang w:eastAsia="en-US"/>
        </w:rPr>
        <w:t xml:space="preserve">תהלים </w:t>
      </w:r>
      <w:proofErr w:type="spellStart"/>
      <w:r w:rsidR="00BE3990" w:rsidRPr="00A44D34">
        <w:rPr>
          <w:rtl/>
          <w:lang w:eastAsia="en-US"/>
        </w:rPr>
        <w:t>קכג</w:t>
      </w:r>
      <w:proofErr w:type="spellEnd"/>
      <w:r w:rsidR="00BE3990" w:rsidRPr="00A44D34">
        <w:rPr>
          <w:rtl/>
          <w:lang w:eastAsia="en-US"/>
        </w:rPr>
        <w:t xml:space="preserve"> א</w:t>
      </w:r>
      <w:r w:rsidR="00BE3990">
        <w:rPr>
          <w:rFonts w:hint="cs"/>
          <w:rtl/>
          <w:lang w:eastAsia="en-US"/>
        </w:rPr>
        <w:t xml:space="preserve">), </w:t>
      </w:r>
      <w:proofErr w:type="spellStart"/>
      <w:r w:rsidR="00A44D34" w:rsidRPr="00A44D34">
        <w:rPr>
          <w:rtl/>
          <w:lang w:eastAsia="en-US"/>
        </w:rPr>
        <w:t>אילמלא</w:t>
      </w:r>
      <w:proofErr w:type="spellEnd"/>
      <w:r w:rsidR="00A44D34" w:rsidRPr="00A44D34">
        <w:rPr>
          <w:rtl/>
          <w:lang w:eastAsia="en-US"/>
        </w:rPr>
        <w:t xml:space="preserve"> אני</w:t>
      </w:r>
      <w:r w:rsidR="00BE3990">
        <w:rPr>
          <w:rFonts w:hint="cs"/>
          <w:rtl/>
          <w:lang w:eastAsia="en-US"/>
        </w:rPr>
        <w:t>,</w:t>
      </w:r>
      <w:r w:rsidR="00A44D34" w:rsidRPr="00A44D34">
        <w:rPr>
          <w:rtl/>
          <w:lang w:eastAsia="en-US"/>
        </w:rPr>
        <w:t xml:space="preserve"> כביכול לא היית יושב בשמים</w:t>
      </w:r>
      <w:r w:rsidR="00BE3990">
        <w:rPr>
          <w:rFonts w:hint="cs"/>
          <w:rtl/>
          <w:lang w:eastAsia="en-US"/>
        </w:rPr>
        <w:t>.</w:t>
      </w:r>
      <w:r w:rsidR="00A44D34" w:rsidRPr="00A44D34">
        <w:rPr>
          <w:rtl/>
          <w:lang w:eastAsia="en-US"/>
        </w:rPr>
        <w:t xml:space="preserve"> ואף כאן אתה אומר יחד שבטי ישראל כשהם </w:t>
      </w:r>
      <w:proofErr w:type="spellStart"/>
      <w:r w:rsidR="00A44D34" w:rsidRPr="00A44D34">
        <w:rPr>
          <w:rtl/>
          <w:lang w:eastAsia="en-US"/>
        </w:rPr>
        <w:t>עשוים</w:t>
      </w:r>
      <w:proofErr w:type="spellEnd"/>
      <w:r w:rsidR="00A44D34" w:rsidRPr="00A44D34">
        <w:rPr>
          <w:rtl/>
          <w:lang w:eastAsia="en-US"/>
        </w:rPr>
        <w:t xml:space="preserve"> אגודה אחת ולא כשהם </w:t>
      </w:r>
      <w:proofErr w:type="spellStart"/>
      <w:r w:rsidR="00A44D34" w:rsidRPr="00A44D34">
        <w:rPr>
          <w:rtl/>
          <w:lang w:eastAsia="en-US"/>
        </w:rPr>
        <w:t>עשוים</w:t>
      </w:r>
      <w:proofErr w:type="spellEnd"/>
      <w:r w:rsidR="00A44D34" w:rsidRPr="00A44D34">
        <w:rPr>
          <w:rtl/>
          <w:lang w:eastAsia="en-US"/>
        </w:rPr>
        <w:t xml:space="preserve"> אגודות </w:t>
      </w:r>
      <w:proofErr w:type="spellStart"/>
      <w:r w:rsidR="00A44D34" w:rsidRPr="00A44D34">
        <w:rPr>
          <w:rtl/>
          <w:lang w:eastAsia="en-US"/>
        </w:rPr>
        <w:t>אגודות</w:t>
      </w:r>
      <w:proofErr w:type="spellEnd"/>
      <w:r w:rsidR="00F578AF">
        <w:rPr>
          <w:rFonts w:hint="cs"/>
          <w:rtl/>
          <w:lang w:eastAsia="en-US"/>
        </w:rPr>
        <w:t>.</w:t>
      </w:r>
      <w:r w:rsidR="00F578AF">
        <w:rPr>
          <w:rStyle w:val="a5"/>
          <w:rtl/>
          <w:lang w:eastAsia="en-US"/>
        </w:rPr>
        <w:footnoteReference w:id="18"/>
      </w:r>
      <w:r w:rsidR="00A44D34" w:rsidRPr="00A44D34">
        <w:rPr>
          <w:rtl/>
          <w:lang w:eastAsia="en-US"/>
        </w:rPr>
        <w:t xml:space="preserve"> </w:t>
      </w:r>
    </w:p>
    <w:p w14:paraId="59E5CD1C" w14:textId="77777777" w:rsidR="00887FEE" w:rsidRDefault="00887FEE" w:rsidP="00A44D34">
      <w:pPr>
        <w:pStyle w:val="ab"/>
        <w:rPr>
          <w:rtl/>
          <w:lang w:eastAsia="en-US"/>
        </w:rPr>
      </w:pPr>
      <w:r>
        <w:rPr>
          <w:rtl/>
          <w:lang w:eastAsia="en-US"/>
        </w:rPr>
        <w:t xml:space="preserve">ויקרא רבה ל יד </w:t>
      </w:r>
      <w:r w:rsidR="008B4984">
        <w:rPr>
          <w:rtl/>
          <w:lang w:eastAsia="en-US"/>
        </w:rPr>
        <w:t>–</w:t>
      </w:r>
      <w:r w:rsidR="008B4984">
        <w:rPr>
          <w:rFonts w:hint="cs"/>
          <w:rtl/>
          <w:lang w:eastAsia="en-US"/>
        </w:rPr>
        <w:t xml:space="preserve"> שקולים כנגד גוף האדם</w:t>
      </w:r>
    </w:p>
    <w:p w14:paraId="5FFA86CF" w14:textId="77777777" w:rsidR="00887FEE" w:rsidRDefault="00887FEE" w:rsidP="00E035A3">
      <w:pPr>
        <w:pStyle w:val="ac"/>
        <w:rPr>
          <w:rtl/>
          <w:lang w:eastAsia="en-US"/>
        </w:rPr>
      </w:pPr>
      <w:r>
        <w:rPr>
          <w:rtl/>
          <w:lang w:eastAsia="en-US"/>
        </w:rPr>
        <w:t>רבי מני פתח</w:t>
      </w:r>
      <w:r w:rsidR="0095767E">
        <w:rPr>
          <w:rFonts w:hint="cs"/>
          <w:rtl/>
          <w:lang w:eastAsia="en-US"/>
        </w:rPr>
        <w:t>:</w:t>
      </w:r>
      <w:r>
        <w:rPr>
          <w:rtl/>
          <w:lang w:eastAsia="en-US"/>
        </w:rPr>
        <w:t xml:space="preserve"> </w:t>
      </w:r>
      <w:r w:rsidR="0095767E">
        <w:rPr>
          <w:rFonts w:hint="cs"/>
          <w:rtl/>
          <w:lang w:eastAsia="en-US"/>
        </w:rPr>
        <w:t>"</w:t>
      </w:r>
      <w:r>
        <w:rPr>
          <w:rtl/>
          <w:lang w:eastAsia="en-US"/>
        </w:rPr>
        <w:t>כל עצמותי תאמרנה ה' מי כמוך</w:t>
      </w:r>
      <w:r w:rsidR="0095767E">
        <w:rPr>
          <w:rFonts w:hint="cs"/>
          <w:rtl/>
          <w:lang w:eastAsia="en-US"/>
        </w:rPr>
        <w:t xml:space="preserve">" </w:t>
      </w:r>
      <w:r w:rsidR="0095767E">
        <w:rPr>
          <w:rtl/>
          <w:lang w:eastAsia="en-US"/>
        </w:rPr>
        <w:t>(תהלים לה</w:t>
      </w:r>
      <w:r w:rsidR="0095767E">
        <w:rPr>
          <w:rFonts w:hint="cs"/>
          <w:rtl/>
          <w:lang w:eastAsia="en-US"/>
        </w:rPr>
        <w:t xml:space="preserve"> י</w:t>
      </w:r>
      <w:r w:rsidR="0095767E">
        <w:rPr>
          <w:rtl/>
          <w:lang w:eastAsia="en-US"/>
        </w:rPr>
        <w:t xml:space="preserve">) </w:t>
      </w:r>
      <w:r w:rsidR="0095767E">
        <w:rPr>
          <w:rFonts w:hint="cs"/>
          <w:rtl/>
          <w:lang w:eastAsia="en-US"/>
        </w:rPr>
        <w:t>-</w:t>
      </w:r>
      <w:r>
        <w:rPr>
          <w:rtl/>
          <w:lang w:eastAsia="en-US"/>
        </w:rPr>
        <w:t xml:space="preserve"> לא נאמר פסוק זה</w:t>
      </w:r>
      <w:r w:rsidR="0095767E">
        <w:rPr>
          <w:rFonts w:hint="cs"/>
          <w:rtl/>
          <w:lang w:eastAsia="en-US"/>
        </w:rPr>
        <w:t>,</w:t>
      </w:r>
      <w:r>
        <w:rPr>
          <w:rtl/>
          <w:lang w:eastAsia="en-US"/>
        </w:rPr>
        <w:t xml:space="preserve"> אלא בשביל לולב</w:t>
      </w:r>
      <w:r w:rsidR="0095767E">
        <w:rPr>
          <w:rFonts w:hint="cs"/>
          <w:rtl/>
          <w:lang w:eastAsia="en-US"/>
        </w:rPr>
        <w:t>:</w:t>
      </w:r>
      <w:r>
        <w:rPr>
          <w:rtl/>
          <w:lang w:eastAsia="en-US"/>
        </w:rPr>
        <w:t xml:space="preserve"> השדרה של לולב דומה לשדרה של אדם</w:t>
      </w:r>
      <w:r w:rsidR="0095767E">
        <w:rPr>
          <w:rFonts w:hint="cs"/>
          <w:rtl/>
          <w:lang w:eastAsia="en-US"/>
        </w:rPr>
        <w:t>,</w:t>
      </w:r>
      <w:r>
        <w:rPr>
          <w:rtl/>
          <w:lang w:eastAsia="en-US"/>
        </w:rPr>
        <w:t xml:space="preserve"> וההדס דומה לעין</w:t>
      </w:r>
      <w:r w:rsidR="0095767E">
        <w:rPr>
          <w:rFonts w:hint="cs"/>
          <w:rtl/>
          <w:lang w:eastAsia="en-US"/>
        </w:rPr>
        <w:t>,</w:t>
      </w:r>
      <w:r>
        <w:rPr>
          <w:rtl/>
          <w:lang w:eastAsia="en-US"/>
        </w:rPr>
        <w:t xml:space="preserve"> ו</w:t>
      </w:r>
      <w:r w:rsidR="0095767E">
        <w:rPr>
          <w:rFonts w:hint="cs"/>
          <w:rtl/>
          <w:lang w:eastAsia="en-US"/>
        </w:rPr>
        <w:t>ה</w:t>
      </w:r>
      <w:r>
        <w:rPr>
          <w:rtl/>
          <w:lang w:eastAsia="en-US"/>
        </w:rPr>
        <w:t>ערבה דומה לפה</w:t>
      </w:r>
      <w:r w:rsidR="00E035A3">
        <w:rPr>
          <w:rFonts w:hint="cs"/>
          <w:rtl/>
          <w:lang w:eastAsia="en-US"/>
        </w:rPr>
        <w:t>,</w:t>
      </w:r>
      <w:r>
        <w:rPr>
          <w:rtl/>
          <w:lang w:eastAsia="en-US"/>
        </w:rPr>
        <w:t xml:space="preserve"> והאתרוג דומה ללב</w:t>
      </w:r>
      <w:r w:rsidR="00E035A3">
        <w:rPr>
          <w:rFonts w:hint="cs"/>
          <w:rtl/>
          <w:lang w:eastAsia="en-US"/>
        </w:rPr>
        <w:t>.</w:t>
      </w:r>
      <w:r w:rsidR="00E035A3">
        <w:rPr>
          <w:rStyle w:val="a5"/>
          <w:rtl/>
          <w:lang w:eastAsia="en-US"/>
        </w:rPr>
        <w:footnoteReference w:id="19"/>
      </w:r>
      <w:r>
        <w:rPr>
          <w:rtl/>
          <w:lang w:eastAsia="en-US"/>
        </w:rPr>
        <w:t xml:space="preserve"> אמר דוד</w:t>
      </w:r>
      <w:r w:rsidR="00E035A3">
        <w:rPr>
          <w:rFonts w:hint="cs"/>
          <w:rtl/>
          <w:lang w:eastAsia="en-US"/>
        </w:rPr>
        <w:t>:</w:t>
      </w:r>
      <w:r>
        <w:rPr>
          <w:rtl/>
          <w:lang w:eastAsia="en-US"/>
        </w:rPr>
        <w:t xml:space="preserve"> אין בכל האיברים גדול מאלו</w:t>
      </w:r>
      <w:r w:rsidR="00E035A3">
        <w:rPr>
          <w:rFonts w:hint="cs"/>
          <w:rtl/>
          <w:lang w:eastAsia="en-US"/>
        </w:rPr>
        <w:t>,</w:t>
      </w:r>
      <w:r>
        <w:rPr>
          <w:rtl/>
          <w:lang w:eastAsia="en-US"/>
        </w:rPr>
        <w:t xml:space="preserve"> שהן שקולין כנגד כל הגוף</w:t>
      </w:r>
      <w:r w:rsidR="00E035A3">
        <w:rPr>
          <w:rFonts w:hint="cs"/>
          <w:rtl/>
          <w:lang w:eastAsia="en-US"/>
        </w:rPr>
        <w:t>.</w:t>
      </w:r>
      <w:r>
        <w:rPr>
          <w:rtl/>
          <w:lang w:eastAsia="en-US"/>
        </w:rPr>
        <w:t xml:space="preserve"> הוי</w:t>
      </w:r>
      <w:r w:rsidR="00E035A3">
        <w:rPr>
          <w:rFonts w:hint="cs"/>
          <w:rtl/>
          <w:lang w:eastAsia="en-US"/>
        </w:rPr>
        <w:t>: "</w:t>
      </w:r>
      <w:r>
        <w:rPr>
          <w:rtl/>
          <w:lang w:eastAsia="en-US"/>
        </w:rPr>
        <w:t>כל עצמותי תאמרנה</w:t>
      </w:r>
      <w:r w:rsidR="00E035A3">
        <w:rPr>
          <w:rFonts w:hint="cs"/>
          <w:rtl/>
          <w:lang w:eastAsia="en-US"/>
        </w:rPr>
        <w:t>"</w:t>
      </w:r>
      <w:r>
        <w:rPr>
          <w:rtl/>
          <w:lang w:eastAsia="en-US"/>
        </w:rPr>
        <w:t>.</w:t>
      </w:r>
      <w:r w:rsidR="00E035A3">
        <w:rPr>
          <w:rStyle w:val="a5"/>
          <w:rtl/>
          <w:lang w:eastAsia="en-US"/>
        </w:rPr>
        <w:footnoteReference w:id="20"/>
      </w:r>
    </w:p>
    <w:p w14:paraId="291292A9" w14:textId="77777777" w:rsidR="006159AB" w:rsidRPr="0095767E" w:rsidRDefault="006159AB" w:rsidP="006159AB">
      <w:pPr>
        <w:pStyle w:val="ab"/>
        <w:rPr>
          <w:rtl/>
          <w:lang w:eastAsia="en-US"/>
        </w:rPr>
      </w:pPr>
      <w:r w:rsidRPr="0095767E">
        <w:rPr>
          <w:rtl/>
          <w:lang w:eastAsia="en-US"/>
        </w:rPr>
        <w:t xml:space="preserve">בראשית רבתי פרשת תולדות </w:t>
      </w:r>
      <w:r w:rsidR="00807C0C">
        <w:rPr>
          <w:rtl/>
          <w:lang w:eastAsia="en-US"/>
        </w:rPr>
        <w:t>–</w:t>
      </w:r>
      <w:r w:rsidR="00807C0C">
        <w:rPr>
          <w:rFonts w:hint="cs"/>
          <w:rtl/>
          <w:lang w:eastAsia="en-US"/>
        </w:rPr>
        <w:t xml:space="preserve"> הצלה מהמלכויות</w:t>
      </w:r>
    </w:p>
    <w:p w14:paraId="4891209B" w14:textId="77777777" w:rsidR="006159AB" w:rsidRDefault="006159AB" w:rsidP="001C7236">
      <w:pPr>
        <w:pStyle w:val="ac"/>
        <w:rPr>
          <w:rtl/>
          <w:lang w:eastAsia="en-US"/>
        </w:rPr>
      </w:pPr>
      <w:r w:rsidRPr="0095767E">
        <w:rPr>
          <w:rtl/>
          <w:lang w:eastAsia="en-US"/>
        </w:rPr>
        <w:t xml:space="preserve">אמר </w:t>
      </w:r>
      <w:r>
        <w:rPr>
          <w:rtl/>
          <w:lang w:eastAsia="en-US"/>
        </w:rPr>
        <w:t>הקב"ה</w:t>
      </w:r>
      <w:r w:rsidRPr="0095767E">
        <w:rPr>
          <w:rtl/>
          <w:lang w:eastAsia="en-US"/>
        </w:rPr>
        <w:t xml:space="preserve"> לישראל</w:t>
      </w:r>
      <w:r w:rsidR="001C7236">
        <w:rPr>
          <w:rFonts w:hint="cs"/>
          <w:rtl/>
          <w:lang w:eastAsia="en-US"/>
        </w:rPr>
        <w:t>:</w:t>
      </w:r>
      <w:r w:rsidRPr="0095767E">
        <w:rPr>
          <w:rtl/>
          <w:lang w:eastAsia="en-US"/>
        </w:rPr>
        <w:t xml:space="preserve"> בזכות לקיחת הלולב אני מצילך מד' </w:t>
      </w:r>
      <w:proofErr w:type="spellStart"/>
      <w:r w:rsidRPr="0095767E">
        <w:rPr>
          <w:rtl/>
          <w:lang w:eastAsia="en-US"/>
        </w:rPr>
        <w:t>מלכיות</w:t>
      </w:r>
      <w:proofErr w:type="spellEnd"/>
      <w:r w:rsidRPr="0095767E">
        <w:rPr>
          <w:rtl/>
          <w:lang w:eastAsia="en-US"/>
        </w:rPr>
        <w:t xml:space="preserve"> הללו.</w:t>
      </w:r>
      <w:r w:rsidR="00C86232">
        <w:rPr>
          <w:rStyle w:val="a5"/>
          <w:rtl/>
          <w:lang w:eastAsia="en-US"/>
        </w:rPr>
        <w:footnoteReference w:id="21"/>
      </w:r>
      <w:r w:rsidRPr="0095767E">
        <w:rPr>
          <w:rtl/>
          <w:lang w:eastAsia="en-US"/>
        </w:rPr>
        <w:t xml:space="preserve"> פרי עץ הדר </w:t>
      </w:r>
      <w:r w:rsidR="00C86232">
        <w:rPr>
          <w:rFonts w:hint="cs"/>
          <w:rtl/>
          <w:lang w:eastAsia="en-US"/>
        </w:rPr>
        <w:t xml:space="preserve">- </w:t>
      </w:r>
      <w:r w:rsidRPr="0095767E">
        <w:rPr>
          <w:rtl/>
          <w:lang w:eastAsia="en-US"/>
        </w:rPr>
        <w:t xml:space="preserve">זו מלכות בבל, מה אתרוג זה דומה לזהב כך </w:t>
      </w:r>
      <w:r w:rsidR="00C86232">
        <w:rPr>
          <w:rFonts w:hint="cs"/>
          <w:rtl/>
          <w:lang w:eastAsia="en-US"/>
        </w:rPr>
        <w:t>"</w:t>
      </w:r>
      <w:proofErr w:type="spellStart"/>
      <w:r w:rsidRPr="0095767E">
        <w:rPr>
          <w:rtl/>
          <w:lang w:eastAsia="en-US"/>
        </w:rPr>
        <w:t>אנת</w:t>
      </w:r>
      <w:proofErr w:type="spellEnd"/>
      <w:r w:rsidRPr="0095767E">
        <w:rPr>
          <w:rtl/>
          <w:lang w:eastAsia="en-US"/>
        </w:rPr>
        <w:t xml:space="preserve"> הוא ראשה די </w:t>
      </w:r>
      <w:proofErr w:type="spellStart"/>
      <w:r w:rsidRPr="0095767E">
        <w:rPr>
          <w:rtl/>
          <w:lang w:eastAsia="en-US"/>
        </w:rPr>
        <w:t>דהבא</w:t>
      </w:r>
      <w:proofErr w:type="spellEnd"/>
      <w:r w:rsidR="00C86232">
        <w:rPr>
          <w:rFonts w:hint="cs"/>
          <w:rtl/>
          <w:lang w:eastAsia="en-US"/>
        </w:rPr>
        <w:t>"</w:t>
      </w:r>
      <w:r w:rsidRPr="0095767E">
        <w:rPr>
          <w:rtl/>
          <w:lang w:eastAsia="en-US"/>
        </w:rPr>
        <w:t xml:space="preserve"> (דניאל ב לח). כפות תמרים </w:t>
      </w:r>
      <w:r w:rsidR="00C86232">
        <w:rPr>
          <w:rFonts w:hint="cs"/>
          <w:rtl/>
          <w:lang w:eastAsia="en-US"/>
        </w:rPr>
        <w:t xml:space="preserve">- </w:t>
      </w:r>
      <w:r w:rsidRPr="0095767E">
        <w:rPr>
          <w:rtl/>
          <w:lang w:eastAsia="en-US"/>
        </w:rPr>
        <w:t xml:space="preserve">זו מלכות מדי, מה עסקו של </w:t>
      </w:r>
      <w:r w:rsidRPr="0095767E">
        <w:rPr>
          <w:rtl/>
          <w:lang w:eastAsia="en-US"/>
        </w:rPr>
        <w:lastRenderedPageBreak/>
        <w:t>לולב זה ארוך</w:t>
      </w:r>
      <w:r w:rsidR="00C86232">
        <w:rPr>
          <w:rFonts w:hint="cs"/>
          <w:rtl/>
          <w:lang w:eastAsia="en-US"/>
        </w:rPr>
        <w:t>,</w:t>
      </w:r>
      <w:r w:rsidRPr="0095767E">
        <w:rPr>
          <w:rtl/>
          <w:lang w:eastAsia="en-US"/>
        </w:rPr>
        <w:t xml:space="preserve"> כך המן נתלה על עץ ארוך של חמשים אמה</w:t>
      </w:r>
      <w:r w:rsidR="001C7236">
        <w:rPr>
          <w:rFonts w:hint="cs"/>
          <w:rtl/>
          <w:lang w:eastAsia="en-US"/>
        </w:rPr>
        <w:t>.</w:t>
      </w:r>
      <w:r w:rsidRPr="0095767E">
        <w:rPr>
          <w:rtl/>
          <w:lang w:eastAsia="en-US"/>
        </w:rPr>
        <w:t xml:space="preserve"> וענף עץ עבות </w:t>
      </w:r>
      <w:r w:rsidR="00C86232">
        <w:rPr>
          <w:rFonts w:hint="cs"/>
          <w:rtl/>
          <w:lang w:eastAsia="en-US"/>
        </w:rPr>
        <w:t xml:space="preserve">- </w:t>
      </w:r>
      <w:r w:rsidRPr="0095767E">
        <w:rPr>
          <w:rtl/>
          <w:lang w:eastAsia="en-US"/>
        </w:rPr>
        <w:t>זו מלכות יון, מה הדס זה עשוי קליעה, כך מלכותם עשויה קליעה.</w:t>
      </w:r>
      <w:r w:rsidR="00AE71EC">
        <w:rPr>
          <w:rStyle w:val="a5"/>
          <w:rtl/>
          <w:lang w:eastAsia="en-US"/>
        </w:rPr>
        <w:footnoteReference w:id="22"/>
      </w:r>
      <w:r w:rsidRPr="0095767E">
        <w:rPr>
          <w:rtl/>
          <w:lang w:eastAsia="en-US"/>
        </w:rPr>
        <w:t xml:space="preserve"> </w:t>
      </w:r>
      <w:proofErr w:type="spellStart"/>
      <w:r w:rsidRPr="0095767E">
        <w:rPr>
          <w:rtl/>
          <w:lang w:eastAsia="en-US"/>
        </w:rPr>
        <w:t>א"ר</w:t>
      </w:r>
      <w:proofErr w:type="spellEnd"/>
      <w:r w:rsidRPr="0095767E">
        <w:rPr>
          <w:rtl/>
          <w:lang w:eastAsia="en-US"/>
        </w:rPr>
        <w:t xml:space="preserve"> סימון</w:t>
      </w:r>
      <w:r w:rsidR="001C7236">
        <w:rPr>
          <w:rFonts w:hint="cs"/>
          <w:rtl/>
          <w:lang w:eastAsia="en-US"/>
        </w:rPr>
        <w:t>:</w:t>
      </w:r>
      <w:r w:rsidRPr="0095767E">
        <w:rPr>
          <w:rtl/>
          <w:lang w:eastAsia="en-US"/>
        </w:rPr>
        <w:t xml:space="preserve"> קכ"ז </w:t>
      </w:r>
      <w:proofErr w:type="spellStart"/>
      <w:r w:rsidRPr="0095767E">
        <w:rPr>
          <w:rtl/>
          <w:lang w:eastAsia="en-US"/>
        </w:rPr>
        <w:t>דוכוסין</w:t>
      </w:r>
      <w:proofErr w:type="spellEnd"/>
      <w:r w:rsidRPr="0095767E">
        <w:rPr>
          <w:rtl/>
          <w:lang w:eastAsia="en-US"/>
        </w:rPr>
        <w:t xml:space="preserve">, קכ"ז </w:t>
      </w:r>
      <w:proofErr w:type="spellStart"/>
      <w:r w:rsidRPr="0095767E">
        <w:rPr>
          <w:rtl/>
          <w:lang w:eastAsia="en-US"/>
        </w:rPr>
        <w:t>אפרכסין</w:t>
      </w:r>
      <w:proofErr w:type="spellEnd"/>
      <w:r w:rsidRPr="0095767E">
        <w:rPr>
          <w:rtl/>
          <w:lang w:eastAsia="en-US"/>
        </w:rPr>
        <w:t xml:space="preserve">, קכ"ז מלכים העמידה יון. וערבי נחל </w:t>
      </w:r>
      <w:r w:rsidR="00C86232">
        <w:rPr>
          <w:rFonts w:hint="cs"/>
          <w:rtl/>
          <w:lang w:eastAsia="en-US"/>
        </w:rPr>
        <w:t xml:space="preserve">- </w:t>
      </w:r>
      <w:r w:rsidRPr="0095767E">
        <w:rPr>
          <w:rtl/>
          <w:lang w:eastAsia="en-US"/>
        </w:rPr>
        <w:t>זו מלכות אדום שמכתבת טרוניא מכל אומה ולשון ומעכבת אותם בהם.</w:t>
      </w:r>
      <w:r w:rsidR="001C7236">
        <w:rPr>
          <w:rStyle w:val="a5"/>
          <w:rtl/>
          <w:lang w:eastAsia="en-US"/>
        </w:rPr>
        <w:footnoteReference w:id="23"/>
      </w:r>
    </w:p>
    <w:p w14:paraId="029CB187" w14:textId="77777777" w:rsidR="000D74AA" w:rsidRDefault="000D74AA" w:rsidP="000546BE">
      <w:pPr>
        <w:pStyle w:val="ab"/>
        <w:rPr>
          <w:rtl/>
          <w:lang w:eastAsia="en-US"/>
        </w:rPr>
      </w:pPr>
      <w:r>
        <w:rPr>
          <w:rtl/>
          <w:lang w:eastAsia="en-US"/>
        </w:rPr>
        <w:t xml:space="preserve">מסכת ברכות דף </w:t>
      </w:r>
      <w:proofErr w:type="spellStart"/>
      <w:r>
        <w:rPr>
          <w:rtl/>
          <w:lang w:eastAsia="en-US"/>
        </w:rPr>
        <w:t>נז</w:t>
      </w:r>
      <w:proofErr w:type="spellEnd"/>
      <w:r>
        <w:rPr>
          <w:rtl/>
          <w:lang w:eastAsia="en-US"/>
        </w:rPr>
        <w:t xml:space="preserve"> עמוד א </w:t>
      </w:r>
      <w:r w:rsidR="0016469D">
        <w:rPr>
          <w:rFonts w:hint="cs"/>
          <w:rtl/>
          <w:lang w:eastAsia="en-US"/>
        </w:rPr>
        <w:t>- הרואה בחלום</w:t>
      </w:r>
    </w:p>
    <w:p w14:paraId="50534C01" w14:textId="77777777" w:rsidR="000D74AA" w:rsidRDefault="000D74AA" w:rsidP="00863DD5">
      <w:pPr>
        <w:pStyle w:val="ac"/>
        <w:rPr>
          <w:rtl/>
          <w:lang w:eastAsia="en-US"/>
        </w:rPr>
      </w:pPr>
      <w:r>
        <w:rPr>
          <w:rtl/>
          <w:lang w:eastAsia="en-US"/>
        </w:rPr>
        <w:t>הרואה תמרים בחלום - תמו עונותיו, שנאמר</w:t>
      </w:r>
      <w:r w:rsidR="00863DD5">
        <w:rPr>
          <w:rFonts w:hint="cs"/>
          <w:rtl/>
          <w:lang w:eastAsia="en-US"/>
        </w:rPr>
        <w:t>:</w:t>
      </w:r>
      <w:r>
        <w:rPr>
          <w:rtl/>
          <w:lang w:eastAsia="en-US"/>
        </w:rPr>
        <w:t xml:space="preserve"> </w:t>
      </w:r>
      <w:r w:rsidR="00863DD5">
        <w:rPr>
          <w:rFonts w:hint="cs"/>
          <w:rtl/>
          <w:lang w:eastAsia="en-US"/>
        </w:rPr>
        <w:t>"</w:t>
      </w:r>
      <w:r>
        <w:rPr>
          <w:rtl/>
          <w:lang w:eastAsia="en-US"/>
        </w:rPr>
        <w:t>תם עונך בת ציון</w:t>
      </w:r>
      <w:r w:rsidR="00863DD5">
        <w:rPr>
          <w:rFonts w:hint="cs"/>
          <w:rtl/>
          <w:lang w:eastAsia="en-US"/>
        </w:rPr>
        <w:t>" (</w:t>
      </w:r>
      <w:r w:rsidR="00863DD5">
        <w:rPr>
          <w:rtl/>
          <w:lang w:eastAsia="en-US"/>
        </w:rPr>
        <w:t>איכה ד</w:t>
      </w:r>
      <w:r w:rsidR="00863DD5">
        <w:rPr>
          <w:rFonts w:hint="cs"/>
          <w:rtl/>
          <w:lang w:eastAsia="en-US"/>
        </w:rPr>
        <w:t xml:space="preserve"> </w:t>
      </w:r>
      <w:proofErr w:type="spellStart"/>
      <w:r w:rsidR="003343A7">
        <w:rPr>
          <w:rFonts w:hint="cs"/>
          <w:rtl/>
          <w:lang w:eastAsia="en-US"/>
        </w:rPr>
        <w:t>כב</w:t>
      </w:r>
      <w:proofErr w:type="spellEnd"/>
      <w:r w:rsidR="00863DD5">
        <w:rPr>
          <w:rFonts w:hint="cs"/>
          <w:rtl/>
          <w:lang w:eastAsia="en-US"/>
        </w:rPr>
        <w:t>)</w:t>
      </w:r>
      <w:r w:rsidR="003343A7">
        <w:rPr>
          <w:rStyle w:val="a5"/>
          <w:rtl/>
          <w:lang w:eastAsia="en-US"/>
        </w:rPr>
        <w:footnoteReference w:id="24"/>
      </w:r>
      <w:r w:rsidR="00863DD5">
        <w:rPr>
          <w:rtl/>
          <w:lang w:eastAsia="en-US"/>
        </w:rPr>
        <w:t xml:space="preserve"> </w:t>
      </w:r>
      <w:r>
        <w:rPr>
          <w:rFonts w:hint="cs"/>
          <w:rtl/>
          <w:lang w:eastAsia="en-US"/>
        </w:rPr>
        <w:t xml:space="preserve"> ...</w:t>
      </w:r>
      <w:r>
        <w:rPr>
          <w:rtl/>
          <w:lang w:eastAsia="en-US"/>
        </w:rPr>
        <w:t xml:space="preserve"> הרואה הדס בחלום - נכסיו </w:t>
      </w:r>
      <w:proofErr w:type="spellStart"/>
      <w:r>
        <w:rPr>
          <w:rtl/>
          <w:lang w:eastAsia="en-US"/>
        </w:rPr>
        <w:t>מצליחין</w:t>
      </w:r>
      <w:proofErr w:type="spellEnd"/>
      <w:r>
        <w:rPr>
          <w:rtl/>
          <w:lang w:eastAsia="en-US"/>
        </w:rPr>
        <w:t xml:space="preserve"> לו, ואם אין לו נכסים - ירושה נופלת לו ממקום אחר</w:t>
      </w:r>
      <w:r>
        <w:rPr>
          <w:rFonts w:hint="cs"/>
          <w:rtl/>
          <w:lang w:eastAsia="en-US"/>
        </w:rPr>
        <w:t xml:space="preserve"> ...</w:t>
      </w:r>
      <w:r>
        <w:rPr>
          <w:rtl/>
          <w:lang w:eastAsia="en-US"/>
        </w:rPr>
        <w:t xml:space="preserve"> הרואה אתרוג בחלום - הדור הוא לפני קונו, שנאמר</w:t>
      </w:r>
      <w:r w:rsidR="00863DD5">
        <w:rPr>
          <w:rFonts w:hint="cs"/>
          <w:rtl/>
          <w:lang w:eastAsia="en-US"/>
        </w:rPr>
        <w:t>:</w:t>
      </w:r>
      <w:r>
        <w:rPr>
          <w:rtl/>
          <w:lang w:eastAsia="en-US"/>
        </w:rPr>
        <w:t xml:space="preserve"> </w:t>
      </w:r>
      <w:r w:rsidR="00863DD5">
        <w:rPr>
          <w:rFonts w:hint="cs"/>
          <w:rtl/>
          <w:lang w:eastAsia="en-US"/>
        </w:rPr>
        <w:t>"</w:t>
      </w:r>
      <w:r>
        <w:rPr>
          <w:rtl/>
          <w:lang w:eastAsia="en-US"/>
        </w:rPr>
        <w:t>פרי עץ הדר כפת תמרים</w:t>
      </w:r>
      <w:r w:rsidR="00863DD5">
        <w:rPr>
          <w:rFonts w:hint="cs"/>
          <w:rtl/>
          <w:lang w:eastAsia="en-US"/>
        </w:rPr>
        <w:t>" (</w:t>
      </w:r>
      <w:r w:rsidR="00863DD5">
        <w:rPr>
          <w:rtl/>
          <w:lang w:eastAsia="en-US"/>
        </w:rPr>
        <w:t xml:space="preserve">ויקרא </w:t>
      </w:r>
      <w:proofErr w:type="spellStart"/>
      <w:r w:rsidR="00863DD5">
        <w:rPr>
          <w:rtl/>
          <w:lang w:eastAsia="en-US"/>
        </w:rPr>
        <w:t>כג</w:t>
      </w:r>
      <w:proofErr w:type="spellEnd"/>
      <w:r w:rsidR="00863DD5">
        <w:rPr>
          <w:rFonts w:hint="cs"/>
          <w:rtl/>
          <w:lang w:eastAsia="en-US"/>
        </w:rPr>
        <w:t xml:space="preserve"> )</w:t>
      </w:r>
      <w:r>
        <w:rPr>
          <w:rtl/>
          <w:lang w:eastAsia="en-US"/>
        </w:rPr>
        <w:t>, הרואה לולב בחלום - אין לו אלא לב אחד לאביו שבשמים.</w:t>
      </w:r>
      <w:r w:rsidR="00B376AF">
        <w:rPr>
          <w:rStyle w:val="a5"/>
          <w:rtl/>
          <w:lang w:eastAsia="en-US"/>
        </w:rPr>
        <w:footnoteReference w:id="25"/>
      </w:r>
    </w:p>
    <w:p w14:paraId="2697928A" w14:textId="77777777" w:rsidR="001E5EC5" w:rsidRDefault="00A863EE" w:rsidP="001C7236">
      <w:pPr>
        <w:pStyle w:val="ad"/>
        <w:spacing w:before="240" w:line="300" w:lineRule="atLeast"/>
        <w:rPr>
          <w:rtl/>
        </w:rPr>
      </w:pPr>
      <w:r w:rsidRPr="00F35576">
        <w:rPr>
          <w:rFonts w:hint="cs"/>
          <w:rtl/>
        </w:rPr>
        <w:t>חג שמח ומועדים לשמחה</w:t>
      </w:r>
    </w:p>
    <w:p w14:paraId="1FDD9040" w14:textId="77777777" w:rsidR="00A863EE" w:rsidRDefault="00A863EE" w:rsidP="001E5EC5">
      <w:pPr>
        <w:pStyle w:val="ad"/>
        <w:spacing w:line="300" w:lineRule="atLeast"/>
        <w:rPr>
          <w:rtl/>
        </w:rPr>
      </w:pPr>
      <w:r w:rsidRPr="00F35576">
        <w:rPr>
          <w:rtl/>
        </w:rPr>
        <w:t>מחלקי המים</w:t>
      </w:r>
    </w:p>
    <w:p w14:paraId="11F3B21B" w14:textId="77777777" w:rsidR="0016469D" w:rsidRPr="0016469D" w:rsidRDefault="0016469D" w:rsidP="0016469D">
      <w:pPr>
        <w:pStyle w:val="ad"/>
        <w:spacing w:before="120" w:line="300" w:lineRule="atLeast"/>
        <w:rPr>
          <w:b w:val="0"/>
          <w:bCs w:val="0"/>
          <w:szCs w:val="22"/>
          <w:rtl/>
        </w:rPr>
      </w:pPr>
      <w:r w:rsidRPr="0016469D">
        <w:rPr>
          <w:rFonts w:hint="cs"/>
          <w:szCs w:val="22"/>
          <w:rtl/>
        </w:rPr>
        <w:t xml:space="preserve">מים אחרונים: </w:t>
      </w:r>
      <w:r w:rsidRPr="0016469D">
        <w:rPr>
          <w:rFonts w:hint="cs"/>
          <w:b w:val="0"/>
          <w:bCs w:val="0"/>
          <w:szCs w:val="22"/>
          <w:rtl/>
        </w:rPr>
        <w:t>עוד בשבח האגודה האחת וחיבור כל חלקי העם, ראו בגמרא</w:t>
      </w:r>
      <w:r>
        <w:rPr>
          <w:rFonts w:hint="cs"/>
          <w:b w:val="0"/>
          <w:bCs w:val="0"/>
          <w:szCs w:val="22"/>
          <w:rtl/>
        </w:rPr>
        <w:t xml:space="preserve"> </w:t>
      </w:r>
      <w:r w:rsidRPr="0016469D">
        <w:rPr>
          <w:b w:val="0"/>
          <w:bCs w:val="0"/>
          <w:szCs w:val="22"/>
          <w:rtl/>
        </w:rPr>
        <w:t>מגילה כה ע</w:t>
      </w:r>
      <w:r>
        <w:rPr>
          <w:rFonts w:hint="cs"/>
          <w:b w:val="0"/>
          <w:bCs w:val="0"/>
          <w:szCs w:val="22"/>
          <w:rtl/>
        </w:rPr>
        <w:t>"א: "</w:t>
      </w:r>
      <w:r w:rsidRPr="0016469D">
        <w:rPr>
          <w:rFonts w:hint="cs"/>
          <w:b w:val="0"/>
          <w:bCs w:val="0"/>
          <w:szCs w:val="22"/>
          <w:rtl/>
        </w:rPr>
        <w:t xml:space="preserve">האומר: </w:t>
      </w:r>
      <w:r w:rsidRPr="0016469D">
        <w:rPr>
          <w:b w:val="0"/>
          <w:bCs w:val="0"/>
          <w:szCs w:val="22"/>
          <w:rtl/>
        </w:rPr>
        <w:t>יברכוך טובים - הרי זו דרך המינות</w:t>
      </w:r>
      <w:r>
        <w:rPr>
          <w:rFonts w:hint="cs"/>
          <w:b w:val="0"/>
          <w:bCs w:val="0"/>
          <w:szCs w:val="22"/>
          <w:rtl/>
        </w:rPr>
        <w:t xml:space="preserve"> ... </w:t>
      </w:r>
      <w:r w:rsidRPr="0016469D">
        <w:rPr>
          <w:b w:val="0"/>
          <w:bCs w:val="0"/>
          <w:szCs w:val="22"/>
          <w:rtl/>
        </w:rPr>
        <w:t>משתקין אותו</w:t>
      </w:r>
      <w:r>
        <w:rPr>
          <w:rFonts w:hint="cs"/>
          <w:b w:val="0"/>
          <w:bCs w:val="0"/>
          <w:rtl/>
        </w:rPr>
        <w:t>".</w:t>
      </w:r>
      <w:r>
        <w:rPr>
          <w:rFonts w:hint="cs"/>
          <w:b w:val="0"/>
          <w:bCs w:val="0"/>
          <w:szCs w:val="22"/>
          <w:rtl/>
        </w:rPr>
        <w:t xml:space="preserve"> מפרש </w:t>
      </w:r>
      <w:r w:rsidRPr="0016469D">
        <w:rPr>
          <w:b w:val="0"/>
          <w:bCs w:val="0"/>
          <w:szCs w:val="22"/>
          <w:rtl/>
        </w:rPr>
        <w:t xml:space="preserve">רש"י </w:t>
      </w:r>
      <w:r>
        <w:rPr>
          <w:rFonts w:hint="cs"/>
          <w:b w:val="0"/>
          <w:bCs w:val="0"/>
          <w:szCs w:val="22"/>
          <w:rtl/>
        </w:rPr>
        <w:t>שם</w:t>
      </w:r>
      <w:r w:rsidRPr="0016469D">
        <w:rPr>
          <w:rFonts w:hint="cs"/>
          <w:b w:val="0"/>
          <w:bCs w:val="0"/>
          <w:szCs w:val="22"/>
          <w:rtl/>
        </w:rPr>
        <w:t>: "</w:t>
      </w:r>
      <w:r w:rsidRPr="0016469D">
        <w:rPr>
          <w:b w:val="0"/>
          <w:bCs w:val="0"/>
          <w:szCs w:val="22"/>
          <w:rtl/>
        </w:rPr>
        <w:t>יברכוך טובים הרי זה דרך מינות - שאינו כולל רשעים בשבחו של מקום, וחכמים למדו (כריתות ו ב) מחלבנה שריחה רע ומנאה הכתוב בין סממני הקטורת, שמצריכן הכתוב בהרצאתן להיותן באגודה אחת</w:t>
      </w:r>
      <w:r w:rsidRPr="0016469D">
        <w:rPr>
          <w:rFonts w:hint="cs"/>
          <w:b w:val="0"/>
          <w:bCs w:val="0"/>
          <w:szCs w:val="22"/>
          <w:rtl/>
        </w:rPr>
        <w:t xml:space="preserve">". פירוש זה של רש"י (יש בראשונים גם הצעות אחרות להבין מאמר זה, ראו בעיונים </w:t>
      </w:r>
      <w:proofErr w:type="spellStart"/>
      <w:r w:rsidRPr="0016469D">
        <w:rPr>
          <w:rFonts w:hint="cs"/>
          <w:b w:val="0"/>
          <w:bCs w:val="0"/>
          <w:szCs w:val="22"/>
          <w:rtl/>
        </w:rPr>
        <w:t>שטיינזלץ</w:t>
      </w:r>
      <w:proofErr w:type="spellEnd"/>
      <w:r w:rsidRPr="0016469D">
        <w:rPr>
          <w:rFonts w:hint="cs"/>
          <w:b w:val="0"/>
          <w:bCs w:val="0"/>
          <w:szCs w:val="22"/>
          <w:rtl/>
        </w:rPr>
        <w:t xml:space="preserve"> על הדף</w:t>
      </w:r>
      <w:r>
        <w:rPr>
          <w:rFonts w:hint="cs"/>
          <w:b w:val="0"/>
          <w:bCs w:val="0"/>
          <w:szCs w:val="22"/>
          <w:rtl/>
        </w:rPr>
        <w:t xml:space="preserve"> בגמרא מגילה שם</w:t>
      </w:r>
      <w:r w:rsidRPr="0016469D">
        <w:rPr>
          <w:rFonts w:hint="cs"/>
          <w:b w:val="0"/>
          <w:bCs w:val="0"/>
          <w:szCs w:val="22"/>
          <w:rtl/>
        </w:rPr>
        <w:t xml:space="preserve">) מתחבר היטב למוטיב ארבעת המינים בסוכות </w:t>
      </w:r>
      <w:r w:rsidRPr="0016469D">
        <w:rPr>
          <w:b w:val="0"/>
          <w:bCs w:val="0"/>
          <w:szCs w:val="22"/>
          <w:rtl/>
        </w:rPr>
        <w:t>–</w:t>
      </w:r>
      <w:r w:rsidRPr="0016469D">
        <w:rPr>
          <w:rFonts w:hint="cs"/>
          <w:b w:val="0"/>
          <w:bCs w:val="0"/>
          <w:szCs w:val="22"/>
          <w:rtl/>
        </w:rPr>
        <w:t xml:space="preserve"> החג שב</w:t>
      </w:r>
      <w:r>
        <w:rPr>
          <w:rFonts w:hint="cs"/>
          <w:b w:val="0"/>
          <w:bCs w:val="0"/>
          <w:szCs w:val="22"/>
          <w:rtl/>
        </w:rPr>
        <w:t>א בסמוך ל</w:t>
      </w:r>
      <w:r w:rsidRPr="0016469D">
        <w:rPr>
          <w:rFonts w:hint="cs"/>
          <w:b w:val="0"/>
          <w:bCs w:val="0"/>
          <w:szCs w:val="22"/>
          <w:rtl/>
        </w:rPr>
        <w:t xml:space="preserve">יום הכיפורים. עוד ראו בשמות רבה ז ג שקילוסו של הקב"ה עולה לא רק מהצדיקים, כי אם גם מהרשעים (מובא בדברינו </w:t>
      </w:r>
      <w:hyperlink r:id="rId8" w:anchor="gsc.tab=0" w:history="1">
        <w:r w:rsidRPr="0016469D">
          <w:rPr>
            <w:rFonts w:hint="cs"/>
            <w:b w:val="0"/>
            <w:bCs w:val="0"/>
            <w:szCs w:val="22"/>
            <w:rtl/>
          </w:rPr>
          <w:t>אילני מאכל ואילני סרק</w:t>
        </w:r>
      </w:hyperlink>
      <w:r w:rsidRPr="0016469D">
        <w:rPr>
          <w:rFonts w:hint="cs"/>
          <w:b w:val="0"/>
          <w:bCs w:val="0"/>
          <w:szCs w:val="22"/>
          <w:rtl/>
        </w:rPr>
        <w:t xml:space="preserve"> בט"ו בשבט).</w:t>
      </w:r>
    </w:p>
    <w:sectPr w:rsidR="0016469D" w:rsidRPr="0016469D" w:rsidSect="004054D5">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03F83" w14:textId="77777777" w:rsidR="004054D5" w:rsidRDefault="004054D5">
      <w:r>
        <w:separator/>
      </w:r>
    </w:p>
  </w:endnote>
  <w:endnote w:type="continuationSeparator" w:id="0">
    <w:p w14:paraId="1BF9389B" w14:textId="77777777" w:rsidR="004054D5" w:rsidRDefault="0040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691D" w14:textId="77777777" w:rsidR="004452A7" w:rsidRPr="00F8747C" w:rsidRDefault="004452A7" w:rsidP="007A0146">
    <w:pPr>
      <w:pStyle w:val="a8"/>
      <w:jc w:val="right"/>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3343A7">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3343A7">
      <w:rPr>
        <w:rStyle w:val="af2"/>
        <w:noProof/>
        <w:rtl/>
      </w:rPr>
      <w:t>4</w:t>
    </w:r>
    <w:r w:rsidRPr="00F8747C">
      <w:rPr>
        <w:rStyle w:val="af2"/>
      </w:rPr>
      <w:fldChar w:fldCharType="end"/>
    </w:r>
  </w:p>
  <w:p w14:paraId="47E43907" w14:textId="77777777" w:rsidR="004452A7" w:rsidRDefault="004452A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105CA" w14:textId="77777777" w:rsidR="004054D5" w:rsidRDefault="004054D5">
      <w:pPr>
        <w:rPr>
          <w:lang w:eastAsia="en-US"/>
        </w:rPr>
      </w:pPr>
      <w:r>
        <w:rPr>
          <w:rFonts w:cs="Miriam"/>
        </w:rPr>
        <w:separator/>
      </w:r>
    </w:p>
  </w:footnote>
  <w:footnote w:type="continuationSeparator" w:id="0">
    <w:p w14:paraId="48E4E892" w14:textId="77777777" w:rsidR="004054D5" w:rsidRDefault="004054D5">
      <w:r>
        <w:continuationSeparator/>
      </w:r>
    </w:p>
  </w:footnote>
  <w:footnote w:id="1">
    <w:p w14:paraId="55665FB7" w14:textId="77777777" w:rsidR="00CA1F36" w:rsidRDefault="00CA1F36">
      <w:pPr>
        <w:pStyle w:val="a3"/>
        <w:rPr>
          <w:rtl/>
        </w:rPr>
      </w:pPr>
      <w:r>
        <w:rPr>
          <w:rStyle w:val="a5"/>
        </w:rPr>
        <w:footnoteRef/>
      </w:r>
      <w:r>
        <w:rPr>
          <w:rtl/>
        </w:rPr>
        <w:t xml:space="preserve"> </w:t>
      </w:r>
      <w:r>
        <w:rPr>
          <w:rFonts w:hint="cs"/>
          <w:rtl/>
        </w:rPr>
        <w:t xml:space="preserve">מה אנו למדים מפשט הפסוק לפני כל המדרשים והפירושים? שמצוות ארבעת המינים קשורה בשמחת החג. "ולקחתם" </w:t>
      </w:r>
      <w:r>
        <w:rPr>
          <w:rtl/>
        </w:rPr>
        <w:t>–</w:t>
      </w:r>
      <w:r>
        <w:rPr>
          <w:rFonts w:hint="cs"/>
          <w:rtl/>
        </w:rPr>
        <w:t xml:space="preserve"> "ושמחתם". הלקיחה תהא בשמחה והשמחה מלווה בלקיחה.</w:t>
      </w:r>
    </w:p>
  </w:footnote>
  <w:footnote w:id="2">
    <w:p w14:paraId="5372DBD3" w14:textId="77777777" w:rsidR="004452A7" w:rsidRDefault="004452A7" w:rsidP="006019ED">
      <w:pPr>
        <w:pStyle w:val="a3"/>
      </w:pPr>
      <w:r>
        <w:rPr>
          <w:rStyle w:val="a5"/>
        </w:rPr>
        <w:footnoteRef/>
      </w:r>
      <w:r>
        <w:rPr>
          <w:rtl/>
        </w:rPr>
        <w:t xml:space="preserve"> </w:t>
      </w:r>
      <w:r>
        <w:rPr>
          <w:rFonts w:hint="cs"/>
          <w:rtl/>
        </w:rPr>
        <w:t xml:space="preserve">זה המדרש המרכזי על ארבעת המינים ומקבילתו בפסיקתא </w:t>
      </w:r>
      <w:proofErr w:type="spellStart"/>
      <w:r>
        <w:rPr>
          <w:rFonts w:hint="cs"/>
          <w:rtl/>
        </w:rPr>
        <w:t>דרב</w:t>
      </w:r>
      <w:proofErr w:type="spellEnd"/>
      <w:r>
        <w:rPr>
          <w:rFonts w:hint="cs"/>
          <w:rtl/>
        </w:rPr>
        <w:t xml:space="preserve"> כהנא </w:t>
      </w:r>
      <w:proofErr w:type="spellStart"/>
      <w:r>
        <w:rPr>
          <w:rFonts w:hint="cs"/>
          <w:rtl/>
        </w:rPr>
        <w:t>פסקא</w:t>
      </w:r>
      <w:proofErr w:type="spellEnd"/>
      <w:r>
        <w:rPr>
          <w:rFonts w:hint="cs"/>
          <w:rtl/>
        </w:rPr>
        <w:t xml:space="preserve"> </w:t>
      </w:r>
      <w:proofErr w:type="spellStart"/>
      <w:r>
        <w:rPr>
          <w:rFonts w:hint="cs"/>
          <w:rtl/>
        </w:rPr>
        <w:t>כח</w:t>
      </w:r>
      <w:proofErr w:type="spellEnd"/>
      <w:r>
        <w:rPr>
          <w:rFonts w:hint="cs"/>
          <w:rtl/>
        </w:rPr>
        <w:t xml:space="preserve"> (</w:t>
      </w:r>
      <w:proofErr w:type="spellStart"/>
      <w:r>
        <w:rPr>
          <w:rFonts w:hint="cs"/>
          <w:rtl/>
        </w:rPr>
        <w:t>כז</w:t>
      </w:r>
      <w:proofErr w:type="spellEnd"/>
      <w:r>
        <w:rPr>
          <w:rFonts w:hint="cs"/>
          <w:rtl/>
        </w:rPr>
        <w:t xml:space="preserve"> בדפוסים אחרים) ולקחתם לכם.</w:t>
      </w:r>
    </w:p>
  </w:footnote>
  <w:footnote w:id="3">
    <w:p w14:paraId="78682084" w14:textId="77777777" w:rsidR="004452A7" w:rsidRDefault="004452A7" w:rsidP="00C442AA">
      <w:pPr>
        <w:pStyle w:val="a3"/>
        <w:rPr>
          <w:rtl/>
        </w:rPr>
      </w:pPr>
      <w:r>
        <w:rPr>
          <w:rStyle w:val="a5"/>
        </w:rPr>
        <w:footnoteRef/>
      </w:r>
      <w:r>
        <w:rPr>
          <w:rtl/>
        </w:rPr>
        <w:t xml:space="preserve"> </w:t>
      </w:r>
      <w:r>
        <w:rPr>
          <w:rFonts w:hint="cs"/>
          <w:rtl/>
        </w:rPr>
        <w:t xml:space="preserve">בהמשך נראה דימויים רבים פשוטים וארציים יותר לארבעת המינים. אך הפתיחה (בנוסח המדרש הערוך שבידינו, לא בהכרח בסדר הדרשה בע"פ בבית הכנסת) היא גבוהה ו"מוחצת". כל ארבעת המינים הם תארים לקב"ה, כאילו משקל נגד למדרשים קודמים על "ולקחתם לכם" המשבחים את הלקיחה של בני ישראל. </w:t>
      </w:r>
      <w:r w:rsidR="002B766E">
        <w:rPr>
          <w:rFonts w:hint="cs"/>
          <w:rtl/>
        </w:rPr>
        <w:t>כאן</w:t>
      </w:r>
      <w:r w:rsidR="00C442AA">
        <w:rPr>
          <w:rFonts w:hint="cs"/>
          <w:rtl/>
        </w:rPr>
        <w:t xml:space="preserve"> עם ישראל לוקח כביכול את הקב"ה ומאמצו. אל</w:t>
      </w:r>
      <w:r w:rsidR="002B766E">
        <w:rPr>
          <w:rFonts w:hint="cs"/>
          <w:rtl/>
        </w:rPr>
        <w:t xml:space="preserve"> </w:t>
      </w:r>
      <w:r>
        <w:rPr>
          <w:rFonts w:hint="cs"/>
          <w:rtl/>
        </w:rPr>
        <w:t>להזכירנו מה מקור כל הנתינות והלקיחות: "</w:t>
      </w:r>
      <w:r>
        <w:rPr>
          <w:rtl/>
        </w:rPr>
        <w:t xml:space="preserve">כִּי מִמְּךָ </w:t>
      </w:r>
      <w:proofErr w:type="spellStart"/>
      <w:r>
        <w:rPr>
          <w:rtl/>
        </w:rPr>
        <w:t>הַכֹּל</w:t>
      </w:r>
      <w:proofErr w:type="spellEnd"/>
      <w:r>
        <w:rPr>
          <w:rtl/>
        </w:rPr>
        <w:t xml:space="preserve"> וּמִיָּדְךָ נָתַנּוּ לָךְ</w:t>
      </w:r>
      <w:r>
        <w:rPr>
          <w:rFonts w:hint="cs"/>
          <w:rtl/>
        </w:rPr>
        <w:t>" (</w:t>
      </w:r>
      <w:r>
        <w:rPr>
          <w:rtl/>
        </w:rPr>
        <w:t xml:space="preserve">דברי הימים א </w:t>
      </w:r>
      <w:proofErr w:type="spellStart"/>
      <w:r>
        <w:rPr>
          <w:rtl/>
        </w:rPr>
        <w:t>כט</w:t>
      </w:r>
      <w:proofErr w:type="spellEnd"/>
      <w:r>
        <w:rPr>
          <w:rFonts w:hint="cs"/>
          <w:rtl/>
        </w:rPr>
        <w:t xml:space="preserve"> יד)</w:t>
      </w:r>
      <w:r w:rsidR="00C442AA">
        <w:rPr>
          <w:rFonts w:hint="cs"/>
          <w:rtl/>
        </w:rPr>
        <w:t xml:space="preserve"> </w:t>
      </w:r>
      <w:r w:rsidR="00C442AA">
        <w:rPr>
          <w:rtl/>
        </w:rPr>
        <w:t>–</w:t>
      </w:r>
      <w:r w:rsidR="00C442AA">
        <w:rPr>
          <w:rFonts w:hint="cs"/>
          <w:rtl/>
        </w:rPr>
        <w:t xml:space="preserve"> דברינו </w:t>
      </w:r>
      <w:hyperlink r:id="rId1" w:history="1">
        <w:r w:rsidR="00C442AA" w:rsidRPr="00C442AA">
          <w:rPr>
            <w:rStyle w:val="Hyperlink"/>
            <w:rFonts w:hint="cs"/>
            <w:rtl/>
          </w:rPr>
          <w:t>מידך נתנו לך</w:t>
        </w:r>
      </w:hyperlink>
      <w:r w:rsidR="00C442AA">
        <w:rPr>
          <w:rFonts w:hint="cs"/>
          <w:rtl/>
        </w:rPr>
        <w:t xml:space="preserve"> בפרשת </w:t>
      </w:r>
      <w:proofErr w:type="spellStart"/>
      <w:r w:rsidR="00C442AA">
        <w:rPr>
          <w:rFonts w:hint="cs"/>
          <w:rtl/>
        </w:rPr>
        <w:t>ויקהל</w:t>
      </w:r>
      <w:proofErr w:type="spellEnd"/>
      <w:r>
        <w:rPr>
          <w:rFonts w:hint="cs"/>
          <w:rtl/>
        </w:rPr>
        <w:t>,</w:t>
      </w:r>
      <w:r>
        <w:rPr>
          <w:rtl/>
        </w:rPr>
        <w:t xml:space="preserve"> </w:t>
      </w:r>
      <w:r>
        <w:rPr>
          <w:rFonts w:hint="cs"/>
          <w:rtl/>
        </w:rPr>
        <w:t xml:space="preserve">או שמא לקחו ממך. </w:t>
      </w:r>
      <w:r w:rsidR="002B766E">
        <w:rPr>
          <w:rFonts w:hint="cs"/>
          <w:rtl/>
        </w:rPr>
        <w:t>וכמו: "</w:t>
      </w:r>
      <w:proofErr w:type="spellStart"/>
      <w:r w:rsidR="002B766E">
        <w:rPr>
          <w:rFonts w:hint="cs"/>
          <w:rtl/>
        </w:rPr>
        <w:t>ויקחו</w:t>
      </w:r>
      <w:proofErr w:type="spellEnd"/>
      <w:r w:rsidR="002B766E">
        <w:rPr>
          <w:rFonts w:hint="cs"/>
          <w:rtl/>
        </w:rPr>
        <w:t xml:space="preserve"> לי תרומה". </w:t>
      </w:r>
      <w:r w:rsidR="00983149">
        <w:rPr>
          <w:rFonts w:hint="cs"/>
          <w:rtl/>
        </w:rPr>
        <w:t>ראו</w:t>
      </w:r>
      <w:r>
        <w:rPr>
          <w:rFonts w:hint="cs"/>
          <w:rtl/>
        </w:rPr>
        <w:t xml:space="preserve"> באופן דומה הדרשה על מי הוא "ראשון", בשמות רבה </w:t>
      </w:r>
      <w:r>
        <w:rPr>
          <w:rtl/>
        </w:rPr>
        <w:t>טו</w:t>
      </w:r>
      <w:r>
        <w:rPr>
          <w:rFonts w:hint="cs"/>
          <w:rtl/>
        </w:rPr>
        <w:t xml:space="preserve"> א בפתיחה לפרשת החודש הזה לכם, שגם היא הולכת מלמעלה מטה ומזכירה שכל הראשונים מקורם בראש הראשונים הוא הקב"ה שקדם לעולם: "</w:t>
      </w:r>
      <w:r>
        <w:rPr>
          <w:rtl/>
        </w:rPr>
        <w:t>ראשון הוא לכם כביכול הקב"ה שנקרא ראשון</w:t>
      </w:r>
      <w:r>
        <w:rPr>
          <w:rFonts w:hint="cs"/>
          <w:rtl/>
        </w:rPr>
        <w:t>,</w:t>
      </w:r>
      <w:r>
        <w:rPr>
          <w:rtl/>
        </w:rPr>
        <w:t xml:space="preserve"> שנאמר (ישעיה מד) אני ראשון ואני אחרון</w:t>
      </w:r>
      <w:r>
        <w:rPr>
          <w:rFonts w:hint="cs"/>
          <w:rtl/>
        </w:rPr>
        <w:t>.</w:t>
      </w:r>
      <w:r>
        <w:rPr>
          <w:rtl/>
        </w:rPr>
        <w:t xml:space="preserve"> וציון נקרא ראשון </w:t>
      </w:r>
      <w:r>
        <w:rPr>
          <w:rFonts w:hint="cs"/>
          <w:rtl/>
        </w:rPr>
        <w:t xml:space="preserve">... </w:t>
      </w:r>
      <w:r>
        <w:rPr>
          <w:rtl/>
        </w:rPr>
        <w:t xml:space="preserve">ועשו נקרא ראשון </w:t>
      </w:r>
      <w:r>
        <w:rPr>
          <w:rFonts w:hint="cs"/>
          <w:rtl/>
        </w:rPr>
        <w:t xml:space="preserve">... </w:t>
      </w:r>
      <w:r>
        <w:rPr>
          <w:rtl/>
        </w:rPr>
        <w:t xml:space="preserve">ומשיח נקרא ראשון </w:t>
      </w:r>
      <w:r>
        <w:rPr>
          <w:rFonts w:hint="cs"/>
          <w:rtl/>
        </w:rPr>
        <w:t xml:space="preserve">... </w:t>
      </w:r>
      <w:r>
        <w:rPr>
          <w:rtl/>
        </w:rPr>
        <w:t>יב</w:t>
      </w:r>
      <w:r>
        <w:rPr>
          <w:rFonts w:hint="cs"/>
          <w:rtl/>
        </w:rPr>
        <w:t>ו</w:t>
      </w:r>
      <w:r>
        <w:rPr>
          <w:rtl/>
        </w:rPr>
        <w:t>א הקב"ה שנקרא ראשון ויבנה בית המקדש שנקרא ראשון</w:t>
      </w:r>
      <w:r>
        <w:rPr>
          <w:rFonts w:hint="cs"/>
          <w:rtl/>
        </w:rPr>
        <w:t xml:space="preserve">, בציון שנקרא ראשון </w:t>
      </w:r>
      <w:r>
        <w:rPr>
          <w:rtl/>
        </w:rPr>
        <w:t>ויפרע מן עשו שנקרא ראשון ויב</w:t>
      </w:r>
      <w:r>
        <w:rPr>
          <w:rFonts w:hint="cs"/>
          <w:rtl/>
        </w:rPr>
        <w:t>י</w:t>
      </w:r>
      <w:r>
        <w:rPr>
          <w:rtl/>
        </w:rPr>
        <w:t>א משיח שנקרא ראשון בחדש הראשון, שנאמר החדש הזה לכם ראש חדשים וגו'</w:t>
      </w:r>
      <w:r>
        <w:rPr>
          <w:rFonts w:hint="cs"/>
          <w:rtl/>
        </w:rPr>
        <w:t xml:space="preserve"> "</w:t>
      </w:r>
      <w:r>
        <w:rPr>
          <w:rtl/>
        </w:rPr>
        <w:t>.</w:t>
      </w:r>
      <w:r>
        <w:rPr>
          <w:rFonts w:hint="cs"/>
          <w:rtl/>
        </w:rPr>
        <w:t xml:space="preserve"> שים לב לאנלוגיה של "לכם" בשתי הפרשות. ועדיין לא ננעלו שערי פירוש המדרש, ויש לשאול מדוע כל ארבעת המינים נמשלו לתואר</w:t>
      </w:r>
      <w:r>
        <w:rPr>
          <w:rFonts w:hint="eastAsia"/>
          <w:rtl/>
        </w:rPr>
        <w:t>י</w:t>
      </w:r>
      <w:r>
        <w:rPr>
          <w:rFonts w:hint="cs"/>
          <w:rtl/>
        </w:rPr>
        <w:t xml:space="preserve"> הקב"ה. למה, למשל "צדיק כ</w:t>
      </w:r>
      <w:smartTag w:uri="urn:schemas-microsoft-com:office:smarttags" w:element="PersonName">
        <w:smartTagPr>
          <w:attr w:name="ProductID" w:val="תמר יפרח"/>
        </w:smartTagPr>
        <w:r>
          <w:rPr>
            <w:rFonts w:hint="cs"/>
            <w:rtl/>
          </w:rPr>
          <w:t>תמר יפרח</w:t>
        </w:r>
      </w:smartTag>
      <w:r>
        <w:rPr>
          <w:rFonts w:hint="cs"/>
          <w:rtl/>
        </w:rPr>
        <w:t>" הוא הקב"ה ולא צדיק כפשוטו כפי שנדרש במדרשים רבים אחרים. נשמח לשמוע פירושים.</w:t>
      </w:r>
    </w:p>
  </w:footnote>
  <w:footnote w:id="4">
    <w:p w14:paraId="4DB45340" w14:textId="77777777" w:rsidR="004452A7" w:rsidRDefault="004452A7" w:rsidP="00D63C5D">
      <w:pPr>
        <w:pStyle w:val="a3"/>
      </w:pPr>
      <w:r>
        <w:rPr>
          <w:rStyle w:val="a5"/>
        </w:rPr>
        <w:footnoteRef/>
      </w:r>
      <w:r>
        <w:rPr>
          <w:rtl/>
        </w:rPr>
        <w:t xml:space="preserve"> </w:t>
      </w:r>
      <w:r w:rsidR="00983149">
        <w:rPr>
          <w:rFonts w:hint="cs"/>
          <w:rtl/>
        </w:rPr>
        <w:t>ראו</w:t>
      </w:r>
      <w:r>
        <w:rPr>
          <w:rFonts w:hint="cs"/>
          <w:rtl/>
        </w:rPr>
        <w:t xml:space="preserve"> דברינו </w:t>
      </w:r>
      <w:hyperlink r:id="rId2" w:history="1">
        <w:r w:rsidRPr="001F1E88">
          <w:rPr>
            <w:rStyle w:val="Hyperlink"/>
            <w:rFonts w:hint="cs"/>
            <w:rtl/>
          </w:rPr>
          <w:t>ואברהם זקן בא בימים</w:t>
        </w:r>
      </w:hyperlink>
      <w:r>
        <w:rPr>
          <w:rFonts w:hint="cs"/>
          <w:rtl/>
        </w:rPr>
        <w:t xml:space="preserve"> בפרשת חיי  שרה.</w:t>
      </w:r>
      <w:r w:rsidRPr="008A7850">
        <w:rPr>
          <w:rFonts w:hint="eastAsia"/>
          <w:rtl/>
          <w:lang w:eastAsia="en-US"/>
        </w:rPr>
        <w:t xml:space="preserve"> </w:t>
      </w:r>
      <w:r>
        <w:rPr>
          <w:rFonts w:hint="cs"/>
          <w:rtl/>
          <w:lang w:eastAsia="en-US"/>
        </w:rPr>
        <w:t>שם הראינו ש</w:t>
      </w:r>
      <w:r w:rsidRPr="008769A8">
        <w:rPr>
          <w:rFonts w:hint="eastAsia"/>
          <w:rtl/>
          <w:lang w:eastAsia="en-US"/>
        </w:rPr>
        <w:t>אברהם</w:t>
      </w:r>
      <w:r w:rsidRPr="008769A8">
        <w:rPr>
          <w:rtl/>
          <w:lang w:eastAsia="en-US"/>
        </w:rPr>
        <w:t xml:space="preserve"> </w:t>
      </w:r>
      <w:r>
        <w:rPr>
          <w:rFonts w:hint="cs"/>
          <w:rtl/>
          <w:lang w:eastAsia="en-US"/>
        </w:rPr>
        <w:t>הוא ש</w:t>
      </w:r>
      <w:r w:rsidRPr="008769A8">
        <w:rPr>
          <w:rFonts w:hint="eastAsia"/>
          <w:rtl/>
          <w:lang w:eastAsia="en-US"/>
        </w:rPr>
        <w:t>תבע</w:t>
      </w:r>
      <w:r w:rsidRPr="008769A8">
        <w:rPr>
          <w:rtl/>
          <w:lang w:eastAsia="en-US"/>
        </w:rPr>
        <w:t xml:space="preserve"> </w:t>
      </w:r>
      <w:r w:rsidRPr="008769A8">
        <w:rPr>
          <w:rFonts w:hint="eastAsia"/>
          <w:rtl/>
          <w:lang w:eastAsia="en-US"/>
        </w:rPr>
        <w:t>זקנה</w:t>
      </w:r>
      <w:r>
        <w:rPr>
          <w:rFonts w:hint="cs"/>
          <w:rtl/>
          <w:lang w:eastAsia="en-US"/>
        </w:rPr>
        <w:t xml:space="preserve"> ו</w:t>
      </w:r>
      <w:r w:rsidRPr="008769A8">
        <w:rPr>
          <w:rFonts w:hint="eastAsia"/>
          <w:rtl/>
          <w:lang w:eastAsia="en-US"/>
        </w:rPr>
        <w:t>אמר</w:t>
      </w:r>
      <w:r w:rsidRPr="008769A8">
        <w:rPr>
          <w:rtl/>
          <w:lang w:eastAsia="en-US"/>
        </w:rPr>
        <w:t xml:space="preserve"> </w:t>
      </w:r>
      <w:r>
        <w:rPr>
          <w:rFonts w:hint="cs"/>
          <w:rtl/>
          <w:lang w:eastAsia="en-US"/>
        </w:rPr>
        <w:t>לקב"ה</w:t>
      </w:r>
      <w:r w:rsidRPr="008769A8">
        <w:rPr>
          <w:rFonts w:hint="cs"/>
          <w:rtl/>
          <w:lang w:eastAsia="en-US"/>
        </w:rPr>
        <w:t>:</w:t>
      </w:r>
      <w:r w:rsidRPr="008769A8">
        <w:rPr>
          <w:rtl/>
          <w:lang w:eastAsia="en-US"/>
        </w:rPr>
        <w:t xml:space="preserve"> </w:t>
      </w:r>
      <w:r>
        <w:rPr>
          <w:rFonts w:hint="cs"/>
          <w:rtl/>
          <w:lang w:eastAsia="en-US"/>
        </w:rPr>
        <w:t>"</w:t>
      </w:r>
      <w:r w:rsidRPr="008769A8">
        <w:rPr>
          <w:rFonts w:hint="eastAsia"/>
          <w:rtl/>
          <w:lang w:eastAsia="en-US"/>
        </w:rPr>
        <w:t>ר</w:t>
      </w:r>
      <w:r w:rsidRPr="008769A8">
        <w:rPr>
          <w:rFonts w:hint="cs"/>
          <w:rtl/>
          <w:lang w:eastAsia="en-US"/>
        </w:rPr>
        <w:t>י</w:t>
      </w:r>
      <w:r w:rsidRPr="008769A8">
        <w:rPr>
          <w:rFonts w:hint="eastAsia"/>
          <w:rtl/>
          <w:lang w:eastAsia="en-US"/>
        </w:rPr>
        <w:t>בון</w:t>
      </w:r>
      <w:r w:rsidRPr="008769A8">
        <w:rPr>
          <w:rtl/>
          <w:lang w:eastAsia="en-US"/>
        </w:rPr>
        <w:t xml:space="preserve"> </w:t>
      </w:r>
      <w:r w:rsidRPr="008769A8">
        <w:rPr>
          <w:rFonts w:hint="eastAsia"/>
          <w:rtl/>
          <w:lang w:eastAsia="en-US"/>
        </w:rPr>
        <w:t>העולמים</w:t>
      </w:r>
      <w:r w:rsidRPr="008769A8">
        <w:rPr>
          <w:rFonts w:hint="cs"/>
          <w:rtl/>
          <w:lang w:eastAsia="en-US"/>
        </w:rPr>
        <w:t>,</w:t>
      </w:r>
      <w:r w:rsidRPr="008769A8">
        <w:rPr>
          <w:rtl/>
          <w:lang w:eastAsia="en-US"/>
        </w:rPr>
        <w:t xml:space="preserve"> </w:t>
      </w:r>
      <w:r w:rsidRPr="008769A8">
        <w:rPr>
          <w:rFonts w:hint="eastAsia"/>
          <w:rtl/>
          <w:lang w:eastAsia="en-US"/>
        </w:rPr>
        <w:t>אדם</w:t>
      </w:r>
      <w:r w:rsidRPr="008769A8">
        <w:rPr>
          <w:rtl/>
          <w:lang w:eastAsia="en-US"/>
        </w:rPr>
        <w:t xml:space="preserve"> </w:t>
      </w:r>
      <w:r w:rsidRPr="008769A8">
        <w:rPr>
          <w:rFonts w:hint="eastAsia"/>
          <w:rtl/>
          <w:lang w:eastAsia="en-US"/>
        </w:rPr>
        <w:t>ובנו</w:t>
      </w:r>
      <w:r w:rsidRPr="008769A8">
        <w:rPr>
          <w:rtl/>
          <w:lang w:eastAsia="en-US"/>
        </w:rPr>
        <w:t xml:space="preserve"> </w:t>
      </w:r>
      <w:r w:rsidRPr="008769A8">
        <w:rPr>
          <w:rFonts w:hint="eastAsia"/>
          <w:rtl/>
          <w:lang w:eastAsia="en-US"/>
        </w:rPr>
        <w:t>נכנסין</w:t>
      </w:r>
      <w:r w:rsidRPr="008769A8">
        <w:rPr>
          <w:rtl/>
          <w:lang w:eastAsia="en-US"/>
        </w:rPr>
        <w:t xml:space="preserve"> </w:t>
      </w:r>
      <w:r w:rsidRPr="008769A8">
        <w:rPr>
          <w:rFonts w:hint="eastAsia"/>
          <w:rtl/>
          <w:lang w:eastAsia="en-US"/>
        </w:rPr>
        <w:t>למקום</w:t>
      </w:r>
      <w:r w:rsidRPr="008769A8">
        <w:rPr>
          <w:rtl/>
          <w:lang w:eastAsia="en-US"/>
        </w:rPr>
        <w:t xml:space="preserve"> </w:t>
      </w:r>
      <w:r w:rsidRPr="008769A8">
        <w:rPr>
          <w:rFonts w:hint="eastAsia"/>
          <w:rtl/>
          <w:lang w:eastAsia="en-US"/>
        </w:rPr>
        <w:t>ואין</w:t>
      </w:r>
      <w:r w:rsidRPr="008769A8">
        <w:rPr>
          <w:rtl/>
          <w:lang w:eastAsia="en-US"/>
        </w:rPr>
        <w:t xml:space="preserve"> </w:t>
      </w:r>
      <w:r w:rsidRPr="008769A8">
        <w:rPr>
          <w:rFonts w:hint="eastAsia"/>
          <w:rtl/>
          <w:lang w:eastAsia="en-US"/>
        </w:rPr>
        <w:t>אדם</w:t>
      </w:r>
      <w:r w:rsidRPr="008769A8">
        <w:rPr>
          <w:rtl/>
          <w:lang w:eastAsia="en-US"/>
        </w:rPr>
        <w:t xml:space="preserve"> </w:t>
      </w:r>
      <w:r w:rsidRPr="008769A8">
        <w:rPr>
          <w:rFonts w:hint="eastAsia"/>
          <w:rtl/>
          <w:lang w:eastAsia="en-US"/>
        </w:rPr>
        <w:t>יודע</w:t>
      </w:r>
      <w:r w:rsidRPr="008769A8">
        <w:rPr>
          <w:rtl/>
          <w:lang w:eastAsia="en-US"/>
        </w:rPr>
        <w:t xml:space="preserve"> </w:t>
      </w:r>
      <w:r w:rsidRPr="008769A8">
        <w:rPr>
          <w:rFonts w:hint="eastAsia"/>
          <w:rtl/>
          <w:lang w:eastAsia="en-US"/>
        </w:rPr>
        <w:t>למי</w:t>
      </w:r>
      <w:r w:rsidRPr="008769A8">
        <w:rPr>
          <w:rtl/>
          <w:lang w:eastAsia="en-US"/>
        </w:rPr>
        <w:t xml:space="preserve"> </w:t>
      </w:r>
      <w:r w:rsidRPr="008769A8">
        <w:rPr>
          <w:rFonts w:hint="eastAsia"/>
          <w:rtl/>
          <w:lang w:eastAsia="en-US"/>
        </w:rPr>
        <w:t>מכבד</w:t>
      </w:r>
      <w:r w:rsidRPr="008769A8">
        <w:rPr>
          <w:rFonts w:hint="cs"/>
          <w:rtl/>
          <w:lang w:eastAsia="en-US"/>
        </w:rPr>
        <w:t>.</w:t>
      </w:r>
      <w:r w:rsidRPr="008769A8">
        <w:rPr>
          <w:rtl/>
          <w:lang w:eastAsia="en-US"/>
        </w:rPr>
        <w:t xml:space="preserve"> </w:t>
      </w:r>
      <w:r w:rsidRPr="008769A8">
        <w:rPr>
          <w:rFonts w:hint="eastAsia"/>
          <w:rtl/>
          <w:lang w:eastAsia="en-US"/>
        </w:rPr>
        <w:t>מתוך</w:t>
      </w:r>
      <w:r w:rsidRPr="008769A8">
        <w:rPr>
          <w:rtl/>
          <w:lang w:eastAsia="en-US"/>
        </w:rPr>
        <w:t xml:space="preserve"> </w:t>
      </w:r>
      <w:r w:rsidRPr="008769A8">
        <w:rPr>
          <w:rFonts w:hint="eastAsia"/>
          <w:rtl/>
          <w:lang w:eastAsia="en-US"/>
        </w:rPr>
        <w:t>שאתה</w:t>
      </w:r>
      <w:r w:rsidRPr="008769A8">
        <w:rPr>
          <w:rtl/>
          <w:lang w:eastAsia="en-US"/>
        </w:rPr>
        <w:t xml:space="preserve"> </w:t>
      </w:r>
      <w:r w:rsidRPr="008769A8">
        <w:rPr>
          <w:rFonts w:hint="eastAsia"/>
          <w:rtl/>
          <w:lang w:eastAsia="en-US"/>
        </w:rPr>
        <w:t>מעטרו</w:t>
      </w:r>
      <w:r w:rsidRPr="008769A8">
        <w:rPr>
          <w:rtl/>
          <w:lang w:eastAsia="en-US"/>
        </w:rPr>
        <w:t xml:space="preserve"> </w:t>
      </w:r>
      <w:r w:rsidRPr="008769A8">
        <w:rPr>
          <w:rFonts w:hint="eastAsia"/>
          <w:rtl/>
          <w:lang w:eastAsia="en-US"/>
        </w:rPr>
        <w:t>בזקנה</w:t>
      </w:r>
      <w:r w:rsidRPr="008769A8">
        <w:rPr>
          <w:rFonts w:hint="cs"/>
          <w:rtl/>
          <w:lang w:eastAsia="en-US"/>
        </w:rPr>
        <w:t>,</w:t>
      </w:r>
      <w:r w:rsidRPr="008769A8">
        <w:rPr>
          <w:rtl/>
          <w:lang w:eastAsia="en-US"/>
        </w:rPr>
        <w:t xml:space="preserve"> </w:t>
      </w:r>
      <w:r w:rsidRPr="008769A8">
        <w:rPr>
          <w:rFonts w:hint="eastAsia"/>
          <w:rtl/>
          <w:lang w:eastAsia="en-US"/>
        </w:rPr>
        <w:t>אדם</w:t>
      </w:r>
      <w:r w:rsidRPr="008769A8">
        <w:rPr>
          <w:rtl/>
          <w:lang w:eastAsia="en-US"/>
        </w:rPr>
        <w:t xml:space="preserve"> </w:t>
      </w:r>
      <w:r w:rsidRPr="008769A8">
        <w:rPr>
          <w:rFonts w:hint="eastAsia"/>
          <w:rtl/>
          <w:lang w:eastAsia="en-US"/>
        </w:rPr>
        <w:t>יודע</w:t>
      </w:r>
      <w:r w:rsidRPr="008769A8">
        <w:rPr>
          <w:rtl/>
          <w:lang w:eastAsia="en-US"/>
        </w:rPr>
        <w:t xml:space="preserve"> </w:t>
      </w:r>
      <w:r w:rsidRPr="008769A8">
        <w:rPr>
          <w:rFonts w:hint="eastAsia"/>
          <w:rtl/>
          <w:lang w:eastAsia="en-US"/>
        </w:rPr>
        <w:t>למי</w:t>
      </w:r>
      <w:r w:rsidRPr="008769A8">
        <w:rPr>
          <w:rtl/>
          <w:lang w:eastAsia="en-US"/>
        </w:rPr>
        <w:t xml:space="preserve"> </w:t>
      </w:r>
      <w:r w:rsidRPr="008769A8">
        <w:rPr>
          <w:rFonts w:hint="eastAsia"/>
          <w:rtl/>
          <w:lang w:eastAsia="en-US"/>
        </w:rPr>
        <w:t>מכבד</w:t>
      </w:r>
      <w:r w:rsidRPr="008769A8">
        <w:rPr>
          <w:rFonts w:hint="cs"/>
          <w:rtl/>
          <w:lang w:eastAsia="en-US"/>
        </w:rPr>
        <w:t>.</w:t>
      </w:r>
      <w:r w:rsidRPr="008769A8">
        <w:rPr>
          <w:rtl/>
          <w:lang w:eastAsia="en-US"/>
        </w:rPr>
        <w:t xml:space="preserve"> </w:t>
      </w:r>
      <w:r w:rsidRPr="008769A8">
        <w:rPr>
          <w:rFonts w:hint="eastAsia"/>
          <w:rtl/>
          <w:lang w:eastAsia="en-US"/>
        </w:rPr>
        <w:t>א</w:t>
      </w:r>
      <w:r w:rsidRPr="008769A8">
        <w:rPr>
          <w:rtl/>
          <w:lang w:eastAsia="en-US"/>
        </w:rPr>
        <w:t>"</w:t>
      </w:r>
      <w:r w:rsidRPr="008769A8">
        <w:rPr>
          <w:rFonts w:hint="eastAsia"/>
          <w:rtl/>
          <w:lang w:eastAsia="en-US"/>
        </w:rPr>
        <w:t>ל</w:t>
      </w:r>
      <w:r w:rsidRPr="008769A8">
        <w:rPr>
          <w:rtl/>
          <w:lang w:eastAsia="en-US"/>
        </w:rPr>
        <w:t xml:space="preserve"> </w:t>
      </w:r>
      <w:r w:rsidRPr="008769A8">
        <w:rPr>
          <w:rFonts w:hint="eastAsia"/>
          <w:rtl/>
          <w:lang w:eastAsia="en-US"/>
        </w:rPr>
        <w:t>הקב</w:t>
      </w:r>
      <w:r w:rsidRPr="008769A8">
        <w:rPr>
          <w:rtl/>
          <w:lang w:eastAsia="en-US"/>
        </w:rPr>
        <w:t>"</w:t>
      </w:r>
      <w:r w:rsidRPr="008769A8">
        <w:rPr>
          <w:rFonts w:hint="eastAsia"/>
          <w:rtl/>
          <w:lang w:eastAsia="en-US"/>
        </w:rPr>
        <w:t>ה</w:t>
      </w:r>
      <w:r w:rsidRPr="008769A8">
        <w:rPr>
          <w:rFonts w:hint="cs"/>
          <w:rtl/>
          <w:lang w:eastAsia="en-US"/>
        </w:rPr>
        <w:t>:</w:t>
      </w:r>
      <w:r w:rsidRPr="008769A8">
        <w:rPr>
          <w:rtl/>
          <w:lang w:eastAsia="en-US"/>
        </w:rPr>
        <w:t xml:space="preserve"> </w:t>
      </w:r>
      <w:r w:rsidRPr="008769A8">
        <w:rPr>
          <w:rFonts w:hint="eastAsia"/>
          <w:rtl/>
          <w:lang w:eastAsia="en-US"/>
        </w:rPr>
        <w:t>חייך</w:t>
      </w:r>
      <w:r w:rsidRPr="008769A8">
        <w:rPr>
          <w:rFonts w:hint="cs"/>
          <w:rtl/>
          <w:lang w:eastAsia="en-US"/>
        </w:rPr>
        <w:t>,</w:t>
      </w:r>
      <w:r w:rsidRPr="008769A8">
        <w:rPr>
          <w:rtl/>
          <w:lang w:eastAsia="en-US"/>
        </w:rPr>
        <w:t xml:space="preserve"> </w:t>
      </w:r>
      <w:r w:rsidRPr="008769A8">
        <w:rPr>
          <w:rFonts w:hint="eastAsia"/>
          <w:rtl/>
          <w:lang w:eastAsia="en-US"/>
        </w:rPr>
        <w:t>דבר</w:t>
      </w:r>
      <w:r w:rsidRPr="008769A8">
        <w:rPr>
          <w:rtl/>
          <w:lang w:eastAsia="en-US"/>
        </w:rPr>
        <w:t xml:space="preserve"> </w:t>
      </w:r>
      <w:r w:rsidRPr="008769A8">
        <w:rPr>
          <w:rFonts w:hint="eastAsia"/>
          <w:rtl/>
          <w:lang w:eastAsia="en-US"/>
        </w:rPr>
        <w:t>טוב</w:t>
      </w:r>
      <w:r w:rsidRPr="008769A8">
        <w:rPr>
          <w:rtl/>
          <w:lang w:eastAsia="en-US"/>
        </w:rPr>
        <w:t xml:space="preserve"> </w:t>
      </w:r>
      <w:r w:rsidRPr="008769A8">
        <w:rPr>
          <w:rFonts w:hint="eastAsia"/>
          <w:rtl/>
          <w:lang w:eastAsia="en-US"/>
        </w:rPr>
        <w:t>תבעת</w:t>
      </w:r>
      <w:r w:rsidRPr="008769A8">
        <w:rPr>
          <w:rtl/>
          <w:lang w:eastAsia="en-US"/>
        </w:rPr>
        <w:t xml:space="preserve"> </w:t>
      </w:r>
      <w:r w:rsidRPr="008769A8">
        <w:rPr>
          <w:rFonts w:hint="eastAsia"/>
          <w:rtl/>
          <w:lang w:eastAsia="en-US"/>
        </w:rPr>
        <w:t>וממך</w:t>
      </w:r>
      <w:r w:rsidRPr="008769A8">
        <w:rPr>
          <w:rtl/>
          <w:lang w:eastAsia="en-US"/>
        </w:rPr>
        <w:t xml:space="preserve"> </w:t>
      </w:r>
      <w:r w:rsidRPr="008769A8">
        <w:rPr>
          <w:rFonts w:hint="eastAsia"/>
          <w:rtl/>
          <w:lang w:eastAsia="en-US"/>
        </w:rPr>
        <w:t>הוא</w:t>
      </w:r>
      <w:r w:rsidRPr="008769A8">
        <w:rPr>
          <w:rtl/>
          <w:lang w:eastAsia="en-US"/>
        </w:rPr>
        <w:t xml:space="preserve"> </w:t>
      </w:r>
      <w:r w:rsidRPr="008769A8">
        <w:rPr>
          <w:rFonts w:hint="eastAsia"/>
          <w:rtl/>
          <w:lang w:eastAsia="en-US"/>
        </w:rPr>
        <w:t>מתחיל</w:t>
      </w:r>
      <w:r>
        <w:rPr>
          <w:rFonts w:hint="cs"/>
          <w:rtl/>
          <w:lang w:eastAsia="en-US"/>
        </w:rPr>
        <w:t>"</w:t>
      </w:r>
      <w:r w:rsidRPr="008769A8">
        <w:rPr>
          <w:rFonts w:hint="cs"/>
          <w:rtl/>
          <w:lang w:eastAsia="en-US"/>
        </w:rPr>
        <w:t>.</w:t>
      </w:r>
      <w:r>
        <w:rPr>
          <w:rFonts w:hint="cs"/>
          <w:rtl/>
          <w:lang w:eastAsia="en-US"/>
        </w:rPr>
        <w:t xml:space="preserve"> אולי משום שתבע זקנה, והיה עדיין במלוא כוחו, זכה אברהם לזקנה מכובדת, לזקנה של הדר.</w:t>
      </w:r>
    </w:p>
  </w:footnote>
  <w:footnote w:id="5">
    <w:p w14:paraId="19EA9C4A" w14:textId="77777777" w:rsidR="004452A7" w:rsidRDefault="004452A7" w:rsidP="001F1E88">
      <w:pPr>
        <w:pStyle w:val="a3"/>
        <w:rPr>
          <w:rtl/>
        </w:rPr>
      </w:pPr>
      <w:r>
        <w:rPr>
          <w:rStyle w:val="a5"/>
        </w:rPr>
        <w:footnoteRef/>
      </w:r>
      <w:r>
        <w:rPr>
          <w:rtl/>
        </w:rPr>
        <w:t xml:space="preserve"> </w:t>
      </w:r>
      <w:r>
        <w:rPr>
          <w:rFonts w:hint="cs"/>
          <w:rtl/>
        </w:rPr>
        <w:t xml:space="preserve">הניסיון למצוא את השורש כפ"ת במילה כפות, שהיא כפשוטה במשמעות של כף, הוא גם להלכה, שהלולב צריך שיהיה שלם ולא סדוק: "נפרצו עליו </w:t>
      </w:r>
      <w:r>
        <w:rPr>
          <w:rtl/>
        </w:rPr>
        <w:t>–</w:t>
      </w:r>
      <w:r>
        <w:rPr>
          <w:rFonts w:hint="cs"/>
          <w:rtl/>
        </w:rPr>
        <w:t xml:space="preserve"> פסול" (סוכה פרק ג משנה ב) ובגמרא סוכה</w:t>
      </w:r>
      <w:r>
        <w:rPr>
          <w:rtl/>
        </w:rPr>
        <w:t xml:space="preserve"> לא ע</w:t>
      </w:r>
      <w:r>
        <w:rPr>
          <w:rFonts w:hint="cs"/>
          <w:rtl/>
        </w:rPr>
        <w:t>"א: "</w:t>
      </w:r>
      <w:r>
        <w:rPr>
          <w:rtl/>
        </w:rPr>
        <w:t>כפת תמרים - כפות, ואם היה פרוד יכפתנו</w:t>
      </w:r>
      <w:r>
        <w:rPr>
          <w:rFonts w:hint="cs"/>
          <w:rtl/>
        </w:rPr>
        <w:t>".</w:t>
      </w:r>
    </w:p>
  </w:footnote>
  <w:footnote w:id="6">
    <w:p w14:paraId="587A74C9" w14:textId="77777777" w:rsidR="004452A7" w:rsidRDefault="004452A7" w:rsidP="007A6BFF">
      <w:pPr>
        <w:pStyle w:val="a3"/>
        <w:rPr>
          <w:rtl/>
        </w:rPr>
      </w:pPr>
      <w:r>
        <w:rPr>
          <w:rStyle w:val="a5"/>
        </w:rPr>
        <w:footnoteRef/>
      </w:r>
      <w:r>
        <w:rPr>
          <w:rtl/>
        </w:rPr>
        <w:t xml:space="preserve"> </w:t>
      </w:r>
      <w:r w:rsidR="00983149">
        <w:rPr>
          <w:rFonts w:hint="cs"/>
          <w:rtl/>
        </w:rPr>
        <w:t>ראו</w:t>
      </w:r>
      <w:r>
        <w:rPr>
          <w:rFonts w:hint="cs"/>
          <w:rtl/>
        </w:rPr>
        <w:t xml:space="preserve"> פירוש </w:t>
      </w:r>
      <w:r>
        <w:rPr>
          <w:rtl/>
        </w:rPr>
        <w:t xml:space="preserve">רבי בחיי </w:t>
      </w:r>
      <w:r w:rsidR="00983149">
        <w:rPr>
          <w:rFonts w:hint="cs"/>
          <w:rtl/>
        </w:rPr>
        <w:t xml:space="preserve">בן אשר </w:t>
      </w:r>
      <w:r>
        <w:rPr>
          <w:rtl/>
        </w:rPr>
        <w:t xml:space="preserve">ויקרא </w:t>
      </w:r>
      <w:proofErr w:type="spellStart"/>
      <w:r>
        <w:rPr>
          <w:rtl/>
        </w:rPr>
        <w:t>כג</w:t>
      </w:r>
      <w:proofErr w:type="spellEnd"/>
      <w:r>
        <w:rPr>
          <w:rtl/>
        </w:rPr>
        <w:t xml:space="preserve"> </w:t>
      </w:r>
      <w:r>
        <w:rPr>
          <w:rFonts w:hint="cs"/>
          <w:rtl/>
        </w:rPr>
        <w:t>מ המביא את המדרש שלנו ומוסיף: "</w:t>
      </w:r>
      <w:r>
        <w:rPr>
          <w:rtl/>
        </w:rPr>
        <w:t>וענף עץ עבות, זה יעקב, כשם שהענף מכוסה בעלין כך יעקב מכוסה בבנים בי"ב שבטים. וערבי נחל, זה יוסף, מה ערבה זו לחה כמושה ויבשה, כך יוסף מתח</w:t>
      </w:r>
      <w:r>
        <w:rPr>
          <w:rFonts w:hint="cs"/>
          <w:rtl/>
        </w:rPr>
        <w:t>י</w:t>
      </w:r>
      <w:r>
        <w:rPr>
          <w:rtl/>
        </w:rPr>
        <w:t>לתו היה לח שהיה משנה למלך מצרים ושליט על הארץ</w:t>
      </w:r>
      <w:r w:rsidR="007A6BFF">
        <w:rPr>
          <w:rFonts w:hint="cs"/>
          <w:rtl/>
        </w:rPr>
        <w:t>;</w:t>
      </w:r>
      <w:r>
        <w:rPr>
          <w:rtl/>
        </w:rPr>
        <w:t xml:space="preserve"> כמוש, שמת לו אביו בחייו והיה חסר מליחותו</w:t>
      </w:r>
      <w:r w:rsidR="007A6BFF">
        <w:rPr>
          <w:rFonts w:hint="cs"/>
          <w:rtl/>
        </w:rPr>
        <w:t>;</w:t>
      </w:r>
      <w:r>
        <w:rPr>
          <w:rtl/>
        </w:rPr>
        <w:t xml:space="preserve"> יבש, שמת קודם אחיו. והכוונה בכל זה שאנו </w:t>
      </w:r>
      <w:proofErr w:type="spellStart"/>
      <w:r>
        <w:rPr>
          <w:rtl/>
        </w:rPr>
        <w:t>רומזין</w:t>
      </w:r>
      <w:proofErr w:type="spellEnd"/>
      <w:r>
        <w:rPr>
          <w:rtl/>
        </w:rPr>
        <w:t xml:space="preserve"> במצות הלולב זכותן של אבות ומבקשים רחמים לפני </w:t>
      </w:r>
      <w:r>
        <w:rPr>
          <w:rFonts w:hint="cs"/>
          <w:rtl/>
        </w:rPr>
        <w:t>הקב"ה</w:t>
      </w:r>
      <w:r>
        <w:rPr>
          <w:rtl/>
        </w:rPr>
        <w:t xml:space="preserve"> </w:t>
      </w:r>
      <w:proofErr w:type="spellStart"/>
      <w:r>
        <w:rPr>
          <w:rtl/>
        </w:rPr>
        <w:t>שיגין</w:t>
      </w:r>
      <w:proofErr w:type="spellEnd"/>
      <w:r>
        <w:rPr>
          <w:rtl/>
        </w:rPr>
        <w:t xml:space="preserve"> עלינו בזכותם, שכן מצינו משה אדון כל הנביאים שהתפלל בזכות האבות, הוא שאמר: (שמות לב, </w:t>
      </w:r>
      <w:proofErr w:type="spellStart"/>
      <w:r>
        <w:rPr>
          <w:rtl/>
        </w:rPr>
        <w:t>יג</w:t>
      </w:r>
      <w:proofErr w:type="spellEnd"/>
      <w:r>
        <w:rPr>
          <w:rtl/>
        </w:rPr>
        <w:t>) זכור לאברהם וליצחק ולישראל עבדיך".</w:t>
      </w:r>
      <w:r w:rsidR="00D63C5D">
        <w:rPr>
          <w:rFonts w:hint="cs"/>
          <w:rtl/>
        </w:rPr>
        <w:t xml:space="preserve"> </w:t>
      </w:r>
      <w:r w:rsidR="007A6BFF">
        <w:rPr>
          <w:rFonts w:hint="cs"/>
          <w:rtl/>
        </w:rPr>
        <w:t xml:space="preserve">על </w:t>
      </w:r>
      <w:hyperlink r:id="rId3" w:history="1">
        <w:r w:rsidR="007A6BFF" w:rsidRPr="007A6BFF">
          <w:rPr>
            <w:rStyle w:val="Hyperlink"/>
            <w:rFonts w:hint="cs"/>
            <w:rtl/>
          </w:rPr>
          <w:t>זכות אבות</w:t>
        </w:r>
      </w:hyperlink>
      <w:r w:rsidR="007A6BFF">
        <w:rPr>
          <w:rFonts w:hint="cs"/>
          <w:rtl/>
        </w:rPr>
        <w:t xml:space="preserve">, </w:t>
      </w:r>
      <w:r w:rsidR="00983149">
        <w:rPr>
          <w:rFonts w:hint="cs"/>
          <w:rtl/>
        </w:rPr>
        <w:t>ראו</w:t>
      </w:r>
      <w:r w:rsidR="007A6BFF">
        <w:rPr>
          <w:rFonts w:hint="cs"/>
          <w:rtl/>
        </w:rPr>
        <w:t xml:space="preserve"> דברינו בפרשת </w:t>
      </w:r>
      <w:proofErr w:type="spellStart"/>
      <w:r w:rsidR="007A6BFF">
        <w:rPr>
          <w:rFonts w:hint="cs"/>
          <w:rtl/>
        </w:rPr>
        <w:t>בחוקותי</w:t>
      </w:r>
      <w:proofErr w:type="spellEnd"/>
      <w:r w:rsidR="007A6BFF">
        <w:rPr>
          <w:rFonts w:hint="cs"/>
          <w:rtl/>
        </w:rPr>
        <w:t xml:space="preserve">. </w:t>
      </w:r>
      <w:r w:rsidR="00D63C5D">
        <w:rPr>
          <w:rFonts w:hint="cs"/>
          <w:rtl/>
        </w:rPr>
        <w:t xml:space="preserve">על מיתתו של יוסף בגיל 110 ולא בגיל 120 </w:t>
      </w:r>
      <w:r w:rsidR="00983149">
        <w:rPr>
          <w:rFonts w:hint="cs"/>
          <w:rtl/>
        </w:rPr>
        <w:t>ראו</w:t>
      </w:r>
      <w:r w:rsidR="00D63C5D">
        <w:rPr>
          <w:rFonts w:hint="cs"/>
          <w:rtl/>
        </w:rPr>
        <w:t xml:space="preserve"> </w:t>
      </w:r>
      <w:r w:rsidR="00D63C5D">
        <w:rPr>
          <w:rtl/>
        </w:rPr>
        <w:t>פרקי דרבי אליעזר (היגר) - "חורב" פרק לח</w:t>
      </w:r>
      <w:r w:rsidR="00D63C5D">
        <w:rPr>
          <w:rFonts w:hint="cs"/>
          <w:rtl/>
        </w:rPr>
        <w:t>: "</w:t>
      </w:r>
      <w:r w:rsidR="00D63C5D">
        <w:rPr>
          <w:rtl/>
        </w:rPr>
        <w:t>ר' ישמעאל אומ</w:t>
      </w:r>
      <w:r w:rsidR="00D63C5D">
        <w:rPr>
          <w:rFonts w:hint="cs"/>
          <w:rtl/>
        </w:rPr>
        <w:t>ר:</w:t>
      </w:r>
      <w:r w:rsidR="00D63C5D">
        <w:rPr>
          <w:rtl/>
        </w:rPr>
        <w:t xml:space="preserve"> עשרה פעמים אמרו בני יעקב ליוסף עבדך אבינו ושמע יוסף ושתק ושתיקה כהודאה </w:t>
      </w:r>
      <w:proofErr w:type="spellStart"/>
      <w:r w:rsidR="00D63C5D">
        <w:rPr>
          <w:rtl/>
        </w:rPr>
        <w:t>דמייא</w:t>
      </w:r>
      <w:proofErr w:type="spellEnd"/>
      <w:r w:rsidR="00D63C5D">
        <w:rPr>
          <w:rFonts w:hint="cs"/>
          <w:rtl/>
        </w:rPr>
        <w:t>.</w:t>
      </w:r>
      <w:r w:rsidR="00D63C5D">
        <w:rPr>
          <w:rtl/>
        </w:rPr>
        <w:t xml:space="preserve"> לפי</w:t>
      </w:r>
      <w:r w:rsidR="00D63C5D">
        <w:rPr>
          <w:rFonts w:hint="cs"/>
          <w:rtl/>
        </w:rPr>
        <w:t>כך</w:t>
      </w:r>
      <w:r w:rsidR="00D63C5D">
        <w:rPr>
          <w:rtl/>
        </w:rPr>
        <w:t xml:space="preserve"> </w:t>
      </w:r>
      <w:proofErr w:type="spellStart"/>
      <w:r w:rsidR="00D63C5D">
        <w:rPr>
          <w:rtl/>
        </w:rPr>
        <w:t>נתקצרו</w:t>
      </w:r>
      <w:proofErr w:type="spellEnd"/>
      <w:r w:rsidR="00D63C5D">
        <w:rPr>
          <w:rtl/>
        </w:rPr>
        <w:t xml:space="preserve"> מחייו עשרה שנים</w:t>
      </w:r>
      <w:r w:rsidR="00D63C5D">
        <w:rPr>
          <w:rFonts w:hint="cs"/>
          <w:rtl/>
        </w:rPr>
        <w:t>".</w:t>
      </w:r>
    </w:p>
  </w:footnote>
  <w:footnote w:id="7">
    <w:p w14:paraId="6CDF1BCF" w14:textId="77777777" w:rsidR="004452A7" w:rsidRDefault="004452A7" w:rsidP="00D63C5D">
      <w:pPr>
        <w:pStyle w:val="a3"/>
      </w:pPr>
      <w:r>
        <w:rPr>
          <w:rStyle w:val="a5"/>
        </w:rPr>
        <w:footnoteRef/>
      </w:r>
      <w:r>
        <w:rPr>
          <w:rtl/>
        </w:rPr>
        <w:t xml:space="preserve"> </w:t>
      </w:r>
      <w:r>
        <w:rPr>
          <w:rFonts w:hint="cs"/>
          <w:rtl/>
        </w:rPr>
        <w:t>אין זו ה</w:t>
      </w:r>
      <w:r w:rsidR="00D63C5D">
        <w:rPr>
          <w:rFonts w:hint="eastAsia"/>
          <w:rtl/>
        </w:rPr>
        <w:t>ַ</w:t>
      </w:r>
      <w:r>
        <w:rPr>
          <w:rFonts w:hint="cs"/>
          <w:rtl/>
        </w:rPr>
        <w:t>ש</w:t>
      </w:r>
      <w:r w:rsidR="00D63C5D">
        <w:rPr>
          <w:rFonts w:hint="eastAsia"/>
          <w:rtl/>
        </w:rPr>
        <w:t>ֵׂ</w:t>
      </w:r>
      <w:r>
        <w:rPr>
          <w:rFonts w:hint="cs"/>
          <w:rtl/>
        </w:rPr>
        <w:t>יב</w:t>
      </w:r>
      <w:r w:rsidR="00D63C5D">
        <w:rPr>
          <w:rFonts w:hint="eastAsia"/>
          <w:rtl/>
        </w:rPr>
        <w:t>ָ</w:t>
      </w:r>
      <w:r>
        <w:rPr>
          <w:rFonts w:hint="cs"/>
          <w:rtl/>
        </w:rPr>
        <w:t xml:space="preserve">ה הטובה של אברהם לעיל, בפרשת חיי שרה, לאחר מות שרה, אלא הזקנה של </w:t>
      </w:r>
      <w:smartTag w:uri="urn:schemas-microsoft-com:office:smarttags" w:element="PersonName">
        <w:smartTagPr>
          <w:attr w:name="ProductID" w:val="אברהם ושרה"/>
        </w:smartTagPr>
        <w:r>
          <w:rPr>
            <w:rFonts w:hint="cs"/>
            <w:rtl/>
          </w:rPr>
          <w:t>אברהם ושרה</w:t>
        </w:r>
      </w:smartTag>
      <w:r>
        <w:rPr>
          <w:rFonts w:hint="cs"/>
          <w:rtl/>
        </w:rPr>
        <w:t xml:space="preserve"> בעודם בחיים, בפרשת וירא, בבשורת המלאך, הזקנה שבגינה כבר התייאשו מלהביא ילד לעולם ואחריה נולד להם יצחק. </w:t>
      </w:r>
      <w:r w:rsidR="00983149">
        <w:rPr>
          <w:rFonts w:hint="cs"/>
          <w:rtl/>
        </w:rPr>
        <w:t>ראו</w:t>
      </w:r>
      <w:r>
        <w:rPr>
          <w:rFonts w:hint="cs"/>
          <w:rtl/>
        </w:rPr>
        <w:t xml:space="preserve"> </w:t>
      </w:r>
      <w:r>
        <w:rPr>
          <w:rtl/>
        </w:rPr>
        <w:t xml:space="preserve">מדרש </w:t>
      </w:r>
      <w:proofErr w:type="spellStart"/>
      <w:r>
        <w:rPr>
          <w:rtl/>
        </w:rPr>
        <w:t>תנחומא</w:t>
      </w:r>
      <w:proofErr w:type="spellEnd"/>
      <w:r>
        <w:rPr>
          <w:rtl/>
        </w:rPr>
        <w:t xml:space="preserve"> וירא </w:t>
      </w:r>
      <w:proofErr w:type="spellStart"/>
      <w:r>
        <w:rPr>
          <w:rtl/>
        </w:rPr>
        <w:t>יז</w:t>
      </w:r>
      <w:proofErr w:type="spellEnd"/>
      <w:r>
        <w:rPr>
          <w:rFonts w:hint="cs"/>
          <w:rtl/>
        </w:rPr>
        <w:t>: "</w:t>
      </w:r>
      <w:r>
        <w:rPr>
          <w:rtl/>
        </w:rPr>
        <w:t>וה' פקד את שרה, ז</w:t>
      </w:r>
      <w:r w:rsidR="00D63C5D">
        <w:rPr>
          <w:rFonts w:hint="cs"/>
          <w:rtl/>
        </w:rPr>
        <w:t>הו שאומר הכתוב</w:t>
      </w:r>
      <w:r>
        <w:rPr>
          <w:rFonts w:hint="cs"/>
          <w:rtl/>
        </w:rPr>
        <w:t>:</w:t>
      </w:r>
      <w:r>
        <w:rPr>
          <w:rtl/>
        </w:rPr>
        <w:t xml:space="preserve"> וידעו </w:t>
      </w:r>
      <w:proofErr w:type="spellStart"/>
      <w:r>
        <w:rPr>
          <w:rtl/>
        </w:rPr>
        <w:t>הגוים</w:t>
      </w:r>
      <w:proofErr w:type="spellEnd"/>
      <w:r>
        <w:rPr>
          <w:rtl/>
        </w:rPr>
        <w:t xml:space="preserve"> אשר </w:t>
      </w:r>
      <w:proofErr w:type="spellStart"/>
      <w:r>
        <w:rPr>
          <w:rtl/>
        </w:rPr>
        <w:t>ישארו</w:t>
      </w:r>
      <w:proofErr w:type="spellEnd"/>
      <w:r>
        <w:rPr>
          <w:rtl/>
        </w:rPr>
        <w:t xml:space="preserve"> סביבותיכם כי אני ה' בניתי הנהרסות (יחזקאל לו)</w:t>
      </w:r>
      <w:r>
        <w:rPr>
          <w:rFonts w:hint="cs"/>
          <w:rtl/>
        </w:rPr>
        <w:t>.</w:t>
      </w:r>
      <w:r>
        <w:rPr>
          <w:rtl/>
        </w:rPr>
        <w:t xml:space="preserve"> וידעו </w:t>
      </w:r>
      <w:proofErr w:type="spellStart"/>
      <w:r>
        <w:rPr>
          <w:rtl/>
        </w:rPr>
        <w:t>הגוים</w:t>
      </w:r>
      <w:proofErr w:type="spellEnd"/>
      <w:r w:rsidR="00D63C5D">
        <w:rPr>
          <w:rFonts w:hint="cs"/>
          <w:rtl/>
        </w:rPr>
        <w:t xml:space="preserve"> -</w:t>
      </w:r>
      <w:r>
        <w:rPr>
          <w:rtl/>
        </w:rPr>
        <w:t xml:space="preserve"> אלו האנשים שהיו מביישות את שרה וקוראות אותה עקרה</w:t>
      </w:r>
      <w:r>
        <w:rPr>
          <w:rFonts w:hint="cs"/>
          <w:rtl/>
        </w:rPr>
        <w:t>.</w:t>
      </w:r>
      <w:r>
        <w:rPr>
          <w:rtl/>
        </w:rPr>
        <w:t xml:space="preserve"> כי אני ה' בניתי הנהרסות</w:t>
      </w:r>
      <w:r>
        <w:rPr>
          <w:rFonts w:hint="cs"/>
          <w:rtl/>
        </w:rPr>
        <w:t>,</w:t>
      </w:r>
      <w:r>
        <w:rPr>
          <w:rtl/>
        </w:rPr>
        <w:t xml:space="preserve"> </w:t>
      </w:r>
      <w:proofErr w:type="spellStart"/>
      <w:r>
        <w:rPr>
          <w:rtl/>
        </w:rPr>
        <w:t>שהיתה</w:t>
      </w:r>
      <w:proofErr w:type="spellEnd"/>
      <w:r>
        <w:rPr>
          <w:rtl/>
        </w:rPr>
        <w:t xml:space="preserve"> נהרסת שנאמר</w:t>
      </w:r>
      <w:r>
        <w:rPr>
          <w:rFonts w:hint="cs"/>
          <w:rtl/>
        </w:rPr>
        <w:t>:</w:t>
      </w:r>
      <w:r>
        <w:rPr>
          <w:rtl/>
        </w:rPr>
        <w:t xml:space="preserve"> ו</w:t>
      </w:r>
      <w:smartTag w:uri="urn:schemas-microsoft-com:office:smarttags" w:element="PersonName">
        <w:smartTagPr>
          <w:attr w:name="ProductID" w:val="אברהם ושרה"/>
        </w:smartTagPr>
        <w:r>
          <w:rPr>
            <w:rtl/>
          </w:rPr>
          <w:t>אברהם ושרה</w:t>
        </w:r>
      </w:smartTag>
      <w:r>
        <w:rPr>
          <w:rtl/>
        </w:rPr>
        <w:t xml:space="preserve"> זקנים באים בימים</w:t>
      </w:r>
      <w:r>
        <w:rPr>
          <w:rFonts w:hint="cs"/>
          <w:rtl/>
        </w:rPr>
        <w:t>.</w:t>
      </w:r>
      <w:r>
        <w:rPr>
          <w:rtl/>
        </w:rPr>
        <w:t xml:space="preserve"> נטעתי הנשמה (שם יחזקאל)</w:t>
      </w:r>
      <w:r w:rsidR="00D63C5D">
        <w:rPr>
          <w:rFonts w:hint="cs"/>
          <w:rtl/>
        </w:rPr>
        <w:t>,</w:t>
      </w:r>
      <w:r>
        <w:rPr>
          <w:rtl/>
        </w:rPr>
        <w:t xml:space="preserve"> </w:t>
      </w:r>
      <w:proofErr w:type="spellStart"/>
      <w:r>
        <w:rPr>
          <w:rtl/>
        </w:rPr>
        <w:t>שהיתה</w:t>
      </w:r>
      <w:proofErr w:type="spellEnd"/>
      <w:r>
        <w:rPr>
          <w:rtl/>
        </w:rPr>
        <w:t xml:space="preserve"> אומרת</w:t>
      </w:r>
      <w:r>
        <w:rPr>
          <w:rFonts w:hint="cs"/>
          <w:rtl/>
        </w:rPr>
        <w:t>:</w:t>
      </w:r>
      <w:r>
        <w:rPr>
          <w:rtl/>
        </w:rPr>
        <w:t xml:space="preserve"> אחרי בלותי </w:t>
      </w:r>
      <w:proofErr w:type="spellStart"/>
      <w:r>
        <w:rPr>
          <w:rtl/>
        </w:rPr>
        <w:t>היתה</w:t>
      </w:r>
      <w:proofErr w:type="spellEnd"/>
      <w:r>
        <w:rPr>
          <w:rtl/>
        </w:rPr>
        <w:t xml:space="preserve"> לי עדנה</w:t>
      </w:r>
      <w:r>
        <w:rPr>
          <w:rFonts w:hint="cs"/>
          <w:rtl/>
        </w:rPr>
        <w:t xml:space="preserve">". למרות ההשוואה עם פרי ההדר, אין הדרשן מביא הוכחה שהייתה זו זקנה עם הדר, כמו אצל אברהם לעיל. האם תיתכן שהייתה זקנה זו בלי הדר? או נאמר, זקנה שאחריה בא הדר </w:t>
      </w:r>
      <w:r>
        <w:rPr>
          <w:rtl/>
        </w:rPr>
        <w:t>–</w:t>
      </w:r>
      <w:r>
        <w:rPr>
          <w:rFonts w:hint="cs"/>
          <w:rtl/>
        </w:rPr>
        <w:t xml:space="preserve"> יצחק.</w:t>
      </w:r>
      <w:r w:rsidR="007A6BFF">
        <w:rPr>
          <w:rFonts w:hint="cs"/>
          <w:rtl/>
        </w:rPr>
        <w:t xml:space="preserve"> אלא שיצחק הוא התמר הכפות ... או שמא חייו לאחר מות שרה? </w:t>
      </w:r>
      <w:r w:rsidR="00983149">
        <w:rPr>
          <w:rFonts w:hint="cs"/>
          <w:rtl/>
        </w:rPr>
        <w:t>ראו</w:t>
      </w:r>
      <w:r w:rsidR="007A6BFF">
        <w:rPr>
          <w:rFonts w:hint="cs"/>
          <w:rtl/>
        </w:rPr>
        <w:t xml:space="preserve"> דברינו </w:t>
      </w:r>
      <w:hyperlink r:id="rId4" w:history="1">
        <w:r w:rsidR="007A6BFF" w:rsidRPr="007A6BFF">
          <w:rPr>
            <w:rStyle w:val="Hyperlink"/>
            <w:rFonts w:hint="cs"/>
            <w:rtl/>
          </w:rPr>
          <w:t>בני קטורה</w:t>
        </w:r>
      </w:hyperlink>
      <w:r w:rsidR="007A6BFF">
        <w:rPr>
          <w:rFonts w:hint="cs"/>
          <w:rtl/>
        </w:rPr>
        <w:t>.</w:t>
      </w:r>
    </w:p>
  </w:footnote>
  <w:footnote w:id="8">
    <w:p w14:paraId="463AB767" w14:textId="77777777" w:rsidR="004452A7" w:rsidRDefault="004452A7" w:rsidP="00CB7703">
      <w:pPr>
        <w:pStyle w:val="a3"/>
        <w:rPr>
          <w:rtl/>
        </w:rPr>
      </w:pPr>
      <w:r>
        <w:rPr>
          <w:rStyle w:val="a5"/>
        </w:rPr>
        <w:footnoteRef/>
      </w:r>
      <w:r>
        <w:rPr>
          <w:rtl/>
        </w:rPr>
        <w:t xml:space="preserve"> </w:t>
      </w:r>
      <w:r>
        <w:rPr>
          <w:rFonts w:hint="cs"/>
          <w:rtl/>
        </w:rPr>
        <w:t xml:space="preserve">על תכונת התמר הכפולה שאין בו טוב והנאה ללא קושי וצער, כבר הרחבנו בדברינו </w:t>
      </w:r>
      <w:hyperlink r:id="rId5" w:history="1">
        <w:r w:rsidRPr="0026418F">
          <w:rPr>
            <w:rStyle w:val="Hyperlink"/>
            <w:rFonts w:hint="cs"/>
            <w:rtl/>
          </w:rPr>
          <w:t>האוכל מן הקור לוקה מן הקורה</w:t>
        </w:r>
      </w:hyperlink>
      <w:r w:rsidR="005F355B">
        <w:rPr>
          <w:rFonts w:hint="cs"/>
          <w:rtl/>
        </w:rPr>
        <w:t xml:space="preserve"> בפרשת תזריע</w:t>
      </w:r>
      <w:r>
        <w:rPr>
          <w:rFonts w:hint="cs"/>
          <w:rtl/>
        </w:rPr>
        <w:t xml:space="preserve">. הקור הוא לב הדקל </w:t>
      </w:r>
      <w:r>
        <w:t>(core)</w:t>
      </w:r>
      <w:r>
        <w:rPr>
          <w:rFonts w:hint="cs"/>
          <w:rtl/>
        </w:rPr>
        <w:t xml:space="preserve"> והקורה הם עוקצי התמר. מי שרוצה ליהנות מטעמו של הדקל או התמר שיהיה מוכן לספוג שריטות וקוצים בדרך. לעומת זאת, </w:t>
      </w:r>
      <w:r w:rsidR="00983149">
        <w:rPr>
          <w:rFonts w:hint="cs"/>
          <w:rtl/>
        </w:rPr>
        <w:t>ראו</w:t>
      </w:r>
      <w:r>
        <w:rPr>
          <w:rFonts w:hint="cs"/>
          <w:rtl/>
        </w:rPr>
        <w:t xml:space="preserve"> הדימוי הנוח והקל בשיר השירים ז ט: "</w:t>
      </w:r>
      <w:r>
        <w:rPr>
          <w:rtl/>
        </w:rPr>
        <w:t>אָמַרְתִּי אֶעֱלֶה בְתָמָר אֹחֲזָה בְּסַנְסִנָּיו</w:t>
      </w:r>
      <w:r>
        <w:rPr>
          <w:rFonts w:hint="cs"/>
          <w:rtl/>
        </w:rPr>
        <w:t>". האם מדובר בשני זני תמר שונים?</w:t>
      </w:r>
    </w:p>
  </w:footnote>
  <w:footnote w:id="9">
    <w:p w14:paraId="559AD723" w14:textId="77777777" w:rsidR="004452A7" w:rsidRDefault="004452A7" w:rsidP="0099589A">
      <w:pPr>
        <w:pStyle w:val="a3"/>
        <w:rPr>
          <w:rtl/>
        </w:rPr>
      </w:pPr>
      <w:r>
        <w:rPr>
          <w:rStyle w:val="a5"/>
        </w:rPr>
        <w:footnoteRef/>
      </w:r>
      <w:r>
        <w:rPr>
          <w:rtl/>
        </w:rPr>
        <w:t xml:space="preserve"> </w:t>
      </w:r>
      <w:r>
        <w:rPr>
          <w:rFonts w:hint="cs"/>
          <w:rtl/>
        </w:rPr>
        <w:t xml:space="preserve">כעת אנחנו יודעים, אם לא ידענו קודם, שרחש (ריבוי) הבנים של יעקב, מקורו בלאה, אשתו הראשונה. </w:t>
      </w:r>
      <w:r w:rsidR="00983149">
        <w:rPr>
          <w:rFonts w:hint="cs"/>
          <w:rtl/>
        </w:rPr>
        <w:t>ראו</w:t>
      </w:r>
      <w:r>
        <w:rPr>
          <w:rFonts w:hint="cs"/>
          <w:rtl/>
        </w:rPr>
        <w:t xml:space="preserve"> </w:t>
      </w:r>
      <w:r>
        <w:rPr>
          <w:rtl/>
        </w:rPr>
        <w:t>מדרש אגדה (בובר) בראשית פרק ל</w:t>
      </w:r>
      <w:r>
        <w:rPr>
          <w:rFonts w:hint="cs"/>
          <w:rtl/>
        </w:rPr>
        <w:t xml:space="preserve"> שראויה הייתה לאה ללדת עוד בן, שבעה בנים, אלא שנכמרו רחמיה על רחל אחותה: "</w:t>
      </w:r>
      <w:r>
        <w:rPr>
          <w:rtl/>
        </w:rPr>
        <w:t xml:space="preserve">ואחר ילדה בת. ראויה </w:t>
      </w:r>
      <w:proofErr w:type="spellStart"/>
      <w:r>
        <w:rPr>
          <w:rtl/>
        </w:rPr>
        <w:t>היתה</w:t>
      </w:r>
      <w:proofErr w:type="spellEnd"/>
      <w:r>
        <w:rPr>
          <w:rtl/>
        </w:rPr>
        <w:t xml:space="preserve"> לאה לילד ז' בנים, אמרה י"ב שבטים </w:t>
      </w:r>
      <w:proofErr w:type="spellStart"/>
      <w:r>
        <w:rPr>
          <w:rtl/>
        </w:rPr>
        <w:t>עתידין</w:t>
      </w:r>
      <w:proofErr w:type="spellEnd"/>
      <w:r>
        <w:rPr>
          <w:rtl/>
        </w:rPr>
        <w:t xml:space="preserve"> לצאת מיעקב וכבר ילדתי ששה ושתי השפחות ד' הרי עשרה, ואם עדיין אלד השביעי נמצא שלא תהא אחותי אפילו כאחת השפחות, ובקשה רחמים שיתהפך העובר שבמע</w:t>
      </w:r>
      <w:r>
        <w:rPr>
          <w:rFonts w:hint="cs"/>
          <w:rtl/>
        </w:rPr>
        <w:t>י</w:t>
      </w:r>
      <w:r>
        <w:rPr>
          <w:rtl/>
        </w:rPr>
        <w:t>ה לבת, והסכים הקב</w:t>
      </w:r>
      <w:r>
        <w:rPr>
          <w:rFonts w:hint="cs"/>
          <w:rtl/>
        </w:rPr>
        <w:t xml:space="preserve">"ה </w:t>
      </w:r>
      <w:r>
        <w:rPr>
          <w:rtl/>
        </w:rPr>
        <w:t>ועשה כדבריה לכך כתיב ואחר ילדה בת, שנהפך הבן לבת</w:t>
      </w:r>
      <w:r>
        <w:rPr>
          <w:rFonts w:hint="cs"/>
          <w:rtl/>
        </w:rPr>
        <w:t>".</w:t>
      </w:r>
    </w:p>
  </w:footnote>
  <w:footnote w:id="10">
    <w:p w14:paraId="303C490F" w14:textId="77777777" w:rsidR="004452A7" w:rsidRDefault="004452A7" w:rsidP="007A6BFF">
      <w:pPr>
        <w:pStyle w:val="a3"/>
        <w:rPr>
          <w:rtl/>
        </w:rPr>
      </w:pPr>
      <w:r>
        <w:rPr>
          <w:rStyle w:val="a5"/>
        </w:rPr>
        <w:footnoteRef/>
      </w:r>
      <w:r>
        <w:rPr>
          <w:rtl/>
        </w:rPr>
        <w:t xml:space="preserve"> </w:t>
      </w:r>
      <w:r>
        <w:rPr>
          <w:rFonts w:hint="cs"/>
          <w:rtl/>
        </w:rPr>
        <w:t>הערבה היא הממהרת להתייבש יותר משאר המינים, רמז למותה של רחל לפני לאה (</w:t>
      </w:r>
      <w:r w:rsidR="00983149">
        <w:rPr>
          <w:rFonts w:hint="cs"/>
          <w:rtl/>
        </w:rPr>
        <w:t>ראו</w:t>
      </w:r>
      <w:r>
        <w:rPr>
          <w:rFonts w:hint="cs"/>
          <w:rtl/>
        </w:rPr>
        <w:t xml:space="preserve"> רמב"ן ויקרא </w:t>
      </w:r>
      <w:proofErr w:type="spellStart"/>
      <w:r>
        <w:rPr>
          <w:rFonts w:hint="cs"/>
          <w:rtl/>
        </w:rPr>
        <w:t>יח</w:t>
      </w:r>
      <w:proofErr w:type="spellEnd"/>
      <w:r>
        <w:rPr>
          <w:rFonts w:hint="cs"/>
          <w:rtl/>
        </w:rPr>
        <w:t xml:space="preserve"> כה שהדבר קשור באיסור שתי אחיות ובחזרתו של יעקב לארץ ישראל), אבל נראה שגם טרם מותה, הייתה רחל כמושה לפני אחותה. את עקרותה של רחל: ורחל עקרה, דרשו חז"ל לנחמה שהיא "עיקר הבית" (בראשית רבה </w:t>
      </w:r>
      <w:proofErr w:type="spellStart"/>
      <w:r>
        <w:rPr>
          <w:rFonts w:hint="cs"/>
          <w:rtl/>
        </w:rPr>
        <w:t>עא</w:t>
      </w:r>
      <w:proofErr w:type="spellEnd"/>
      <w:r>
        <w:rPr>
          <w:rFonts w:hint="cs"/>
          <w:rtl/>
        </w:rPr>
        <w:t xml:space="preserve"> ב), אבל באמת צער וכאב גדולים היו מנת חלקה של רחל שרומתה ע"י אביה, רבה עם יעקב, שכרה הדודאים מאחותה, מתה בלדת בנה בנימין ועם זאת, ילדה ליעקב כאחת השפחות. לאה היא שנ</w:t>
      </w:r>
      <w:r w:rsidR="005F355B">
        <w:rPr>
          <w:rFonts w:hint="cs"/>
          <w:rtl/>
        </w:rPr>
        <w:t>י</w:t>
      </w:r>
      <w:r>
        <w:rPr>
          <w:rFonts w:hint="cs"/>
          <w:rtl/>
        </w:rPr>
        <w:t xml:space="preserve">שאה תחילה ליעקב והיא שנקברה </w:t>
      </w:r>
      <w:r w:rsidR="007A6BFF">
        <w:rPr>
          <w:rFonts w:hint="cs"/>
          <w:rtl/>
        </w:rPr>
        <w:t>לצדו במערת המכפלה</w:t>
      </w:r>
      <w:r>
        <w:rPr>
          <w:rFonts w:hint="cs"/>
          <w:rtl/>
        </w:rPr>
        <w:t>, בעוד שרחל כמושה בצד הדרך. וגורל הבן יוסף, כפי שראינו לעיל, כגורל אימו.</w:t>
      </w:r>
      <w:r w:rsidR="007A6BFF">
        <w:rPr>
          <w:rFonts w:hint="cs"/>
          <w:rtl/>
        </w:rPr>
        <w:t xml:space="preserve"> </w:t>
      </w:r>
      <w:r w:rsidR="00983149">
        <w:rPr>
          <w:rFonts w:hint="cs"/>
          <w:rtl/>
        </w:rPr>
        <w:t>ראו</w:t>
      </w:r>
      <w:r w:rsidR="007A6BFF">
        <w:rPr>
          <w:rFonts w:hint="cs"/>
          <w:rtl/>
        </w:rPr>
        <w:t xml:space="preserve"> דברינו </w:t>
      </w:r>
      <w:hyperlink r:id="rId6" w:history="1">
        <w:r w:rsidR="007A6BFF" w:rsidRPr="007A6BFF">
          <w:rPr>
            <w:rStyle w:val="Hyperlink"/>
            <w:rFonts w:hint="cs"/>
            <w:rtl/>
          </w:rPr>
          <w:t>ואני בבואי מפדן מתה עלי רחל</w:t>
        </w:r>
      </w:hyperlink>
      <w:r w:rsidR="007A6BFF">
        <w:rPr>
          <w:rFonts w:hint="cs"/>
          <w:rtl/>
        </w:rPr>
        <w:t xml:space="preserve"> בפרשת ויחי.</w:t>
      </w:r>
    </w:p>
  </w:footnote>
  <w:footnote w:id="11">
    <w:p w14:paraId="13CB9B25" w14:textId="77777777" w:rsidR="004452A7" w:rsidRDefault="004452A7" w:rsidP="000A2010">
      <w:pPr>
        <w:pStyle w:val="a3"/>
      </w:pPr>
      <w:r>
        <w:rPr>
          <w:rStyle w:val="a5"/>
        </w:rPr>
        <w:footnoteRef/>
      </w:r>
      <w:r>
        <w:rPr>
          <w:rtl/>
        </w:rPr>
        <w:t xml:space="preserve"> </w:t>
      </w:r>
      <w:r>
        <w:rPr>
          <w:rFonts w:hint="cs"/>
          <w:rtl/>
        </w:rPr>
        <w:t xml:space="preserve">רמז ברור להדס המשולש, שלושת עלי ההדס, בכל שורה שיוצאים ממקום אחד ומכסים את הענף המרכזי. </w:t>
      </w:r>
      <w:r w:rsidR="00983149">
        <w:rPr>
          <w:rFonts w:hint="cs"/>
          <w:rtl/>
        </w:rPr>
        <w:t>ראו</w:t>
      </w:r>
      <w:r>
        <w:rPr>
          <w:rFonts w:hint="cs"/>
          <w:rtl/>
        </w:rPr>
        <w:t xml:space="preserve"> </w:t>
      </w:r>
      <w:r>
        <w:rPr>
          <w:rtl/>
        </w:rPr>
        <w:t>קיצור שולחן ערוך סימן קלו</w:t>
      </w:r>
      <w:r>
        <w:rPr>
          <w:rFonts w:hint="cs"/>
          <w:rtl/>
        </w:rPr>
        <w:t>: "</w:t>
      </w:r>
      <w:r>
        <w:rPr>
          <w:rtl/>
        </w:rPr>
        <w:t xml:space="preserve">ההדס צריך להיות משולש, דהיינו </w:t>
      </w:r>
      <w:proofErr w:type="spellStart"/>
      <w:r>
        <w:rPr>
          <w:rtl/>
        </w:rPr>
        <w:t>שיוצאין</w:t>
      </w:r>
      <w:proofErr w:type="spellEnd"/>
      <w:r>
        <w:rPr>
          <w:rtl/>
        </w:rPr>
        <w:t xml:space="preserve"> בו מכל קן וקן שלש עלין בשורה אחת </w:t>
      </w:r>
      <w:proofErr w:type="spellStart"/>
      <w:r>
        <w:rPr>
          <w:rtl/>
        </w:rPr>
        <w:t>בשוה</w:t>
      </w:r>
      <w:proofErr w:type="spellEnd"/>
      <w:r>
        <w:rPr>
          <w:rtl/>
        </w:rPr>
        <w:t xml:space="preserve">, שלא יהיה אחד גבוה או נמוך מחבריו, </w:t>
      </w:r>
      <w:proofErr w:type="spellStart"/>
      <w:r>
        <w:rPr>
          <w:rtl/>
        </w:rPr>
        <w:t>וצריכין</w:t>
      </w:r>
      <w:proofErr w:type="spellEnd"/>
      <w:r>
        <w:rPr>
          <w:rtl/>
        </w:rPr>
        <w:t xml:space="preserve"> שיהיו העלין </w:t>
      </w:r>
      <w:proofErr w:type="spellStart"/>
      <w:r>
        <w:rPr>
          <w:rtl/>
        </w:rPr>
        <w:t>חופין</w:t>
      </w:r>
      <w:proofErr w:type="spellEnd"/>
      <w:r>
        <w:rPr>
          <w:rtl/>
        </w:rPr>
        <w:t xml:space="preserve"> את עצו, דהיינו שראש כל עלה יגיע למעלה מעוקצה של העלה שלמעלה</w:t>
      </w:r>
      <w:r>
        <w:rPr>
          <w:rFonts w:hint="cs"/>
          <w:rtl/>
        </w:rPr>
        <w:t>".</w:t>
      </w:r>
    </w:p>
  </w:footnote>
  <w:footnote w:id="12">
    <w:p w14:paraId="050B93FE" w14:textId="77777777" w:rsidR="004452A7" w:rsidRDefault="004452A7" w:rsidP="002A2C03">
      <w:pPr>
        <w:pStyle w:val="a3"/>
        <w:rPr>
          <w:rtl/>
        </w:rPr>
      </w:pPr>
      <w:r>
        <w:rPr>
          <w:rStyle w:val="a5"/>
        </w:rPr>
        <w:footnoteRef/>
      </w:r>
      <w:r>
        <w:rPr>
          <w:rtl/>
        </w:rPr>
        <w:t xml:space="preserve"> </w:t>
      </w:r>
      <w:r>
        <w:rPr>
          <w:rFonts w:hint="cs"/>
          <w:rtl/>
        </w:rPr>
        <w:t xml:space="preserve">שניים זה ברור, כמספר ענפי הערבה שאנחנו לוקחים. אבל עניין הסופרים הדיינים שכותבים את פרוטוקול הדין נראה כמרמז שאולי היו </w:t>
      </w:r>
      <w:proofErr w:type="spellStart"/>
      <w:r>
        <w:rPr>
          <w:rFonts w:hint="cs"/>
          <w:rtl/>
        </w:rPr>
        <w:t>עושין</w:t>
      </w:r>
      <w:proofErr w:type="spellEnd"/>
      <w:r>
        <w:rPr>
          <w:rFonts w:hint="cs"/>
          <w:rtl/>
        </w:rPr>
        <w:t xml:space="preserve"> כלי כתיבה (קולמוס) מעץ הערבה. ואכן, מצאנו בספר </w:t>
      </w:r>
      <w:r>
        <w:rPr>
          <w:rtl/>
        </w:rPr>
        <w:t xml:space="preserve">מנהגים ישנים </w:t>
      </w:r>
      <w:proofErr w:type="spellStart"/>
      <w:r>
        <w:rPr>
          <w:rtl/>
        </w:rPr>
        <w:t>מדורא</w:t>
      </w:r>
      <w:proofErr w:type="spellEnd"/>
      <w:r>
        <w:rPr>
          <w:rtl/>
        </w:rPr>
        <w:t xml:space="preserve"> עמוד 159</w:t>
      </w:r>
      <w:r>
        <w:rPr>
          <w:rFonts w:hint="cs"/>
          <w:rtl/>
        </w:rPr>
        <w:t>: "</w:t>
      </w:r>
      <w:r>
        <w:rPr>
          <w:rtl/>
        </w:rPr>
        <w:t xml:space="preserve">הערבה ששימשה בה מצוה, </w:t>
      </w:r>
      <w:proofErr w:type="spellStart"/>
      <w:r>
        <w:rPr>
          <w:rtl/>
        </w:rPr>
        <w:t>יניחנה</w:t>
      </w:r>
      <w:proofErr w:type="spellEnd"/>
      <w:r>
        <w:rPr>
          <w:rtl/>
        </w:rPr>
        <w:t xml:space="preserve"> לעשות בה מצוה לעשות בה ממנה עץ לקולמוס לכתוב בו</w:t>
      </w:r>
      <w:r>
        <w:rPr>
          <w:rFonts w:hint="cs"/>
          <w:rtl/>
        </w:rPr>
        <w:t>"</w:t>
      </w:r>
      <w:r>
        <w:rPr>
          <w:rtl/>
        </w:rPr>
        <w:t>.</w:t>
      </w:r>
    </w:p>
  </w:footnote>
  <w:footnote w:id="13">
    <w:p w14:paraId="28391792" w14:textId="77777777" w:rsidR="004452A7" w:rsidRDefault="004452A7" w:rsidP="007A6BFF">
      <w:pPr>
        <w:pStyle w:val="a3"/>
        <w:rPr>
          <w:rtl/>
        </w:rPr>
      </w:pPr>
      <w:r>
        <w:rPr>
          <w:rStyle w:val="a5"/>
        </w:rPr>
        <w:footnoteRef/>
      </w:r>
      <w:r>
        <w:rPr>
          <w:rtl/>
        </w:rPr>
        <w:t xml:space="preserve"> </w:t>
      </w:r>
      <w:r>
        <w:rPr>
          <w:rFonts w:hint="cs"/>
          <w:rtl/>
        </w:rPr>
        <w:t>אנחנו חוזרים לדין אגידת ארבעת המינים, שכידוע אנחנו אוגדים (</w:t>
      </w:r>
      <w:proofErr w:type="spellStart"/>
      <w:r>
        <w:rPr>
          <w:rFonts w:hint="cs"/>
          <w:rtl/>
        </w:rPr>
        <w:t>מקייש</w:t>
      </w:r>
      <w:r w:rsidR="005F355B">
        <w:rPr>
          <w:rFonts w:hint="cs"/>
          <w:rtl/>
        </w:rPr>
        <w:t>ק</w:t>
      </w:r>
      <w:r>
        <w:rPr>
          <w:rFonts w:hint="cs"/>
          <w:rtl/>
        </w:rPr>
        <w:t>ל</w:t>
      </w:r>
      <w:r w:rsidR="007A6BFF">
        <w:rPr>
          <w:rFonts w:hint="cs"/>
          <w:rtl/>
        </w:rPr>
        <w:t>כ</w:t>
      </w:r>
      <w:r>
        <w:rPr>
          <w:rFonts w:hint="cs"/>
          <w:rtl/>
        </w:rPr>
        <w:t>ים</w:t>
      </w:r>
      <w:proofErr w:type="spellEnd"/>
      <w:r>
        <w:rPr>
          <w:rFonts w:hint="cs"/>
          <w:rtl/>
        </w:rPr>
        <w:t xml:space="preserve">) את הלולב, ההדס והערבה יחד והאתרוג הוא לחוד. </w:t>
      </w:r>
      <w:r w:rsidR="00983149">
        <w:rPr>
          <w:rFonts w:hint="cs"/>
          <w:rtl/>
        </w:rPr>
        <w:t>ראו</w:t>
      </w:r>
      <w:r>
        <w:rPr>
          <w:rFonts w:hint="cs"/>
          <w:rtl/>
        </w:rPr>
        <w:t xml:space="preserve"> </w:t>
      </w:r>
      <w:r>
        <w:rPr>
          <w:rtl/>
        </w:rPr>
        <w:t xml:space="preserve">ספרא אמור פרשה </w:t>
      </w:r>
      <w:proofErr w:type="spellStart"/>
      <w:r>
        <w:rPr>
          <w:rtl/>
        </w:rPr>
        <w:t>יב</w:t>
      </w:r>
      <w:proofErr w:type="spellEnd"/>
      <w:r>
        <w:rPr>
          <w:rFonts w:hint="cs"/>
          <w:rtl/>
        </w:rPr>
        <w:t>: "</w:t>
      </w:r>
      <w:r>
        <w:rPr>
          <w:rtl/>
        </w:rPr>
        <w:t>רבי עקיבא אומר</w:t>
      </w:r>
      <w:r>
        <w:rPr>
          <w:rFonts w:hint="cs"/>
          <w:rtl/>
        </w:rPr>
        <w:t>:</w:t>
      </w:r>
      <w:r>
        <w:rPr>
          <w:rtl/>
        </w:rPr>
        <w:t xml:space="preserve"> פרי הדר אחד וכפות תמרים אחד כך הדס אחד וערבה אחת</w:t>
      </w:r>
      <w:r>
        <w:rPr>
          <w:rFonts w:hint="cs"/>
          <w:rtl/>
        </w:rPr>
        <w:t>.</w:t>
      </w:r>
      <w:r>
        <w:rPr>
          <w:rtl/>
        </w:rPr>
        <w:t xml:space="preserve"> רבי אלעזר אומר</w:t>
      </w:r>
      <w:r>
        <w:rPr>
          <w:rFonts w:hint="cs"/>
          <w:rtl/>
        </w:rPr>
        <w:t>:</w:t>
      </w:r>
      <w:r>
        <w:rPr>
          <w:rtl/>
        </w:rPr>
        <w:t xml:space="preserve"> יכול אף האתרוג יהיה עמהם בכלל אגודה</w:t>
      </w:r>
      <w:r>
        <w:rPr>
          <w:rFonts w:hint="cs"/>
          <w:rtl/>
        </w:rPr>
        <w:t>?</w:t>
      </w:r>
      <w:r>
        <w:rPr>
          <w:rtl/>
        </w:rPr>
        <w:t xml:space="preserve"> וכי נאמר פרי עץ הדר וכפות</w:t>
      </w:r>
      <w:r>
        <w:rPr>
          <w:rFonts w:hint="cs"/>
          <w:rtl/>
        </w:rPr>
        <w:t>?</w:t>
      </w:r>
      <w:r>
        <w:rPr>
          <w:rtl/>
        </w:rPr>
        <w:t xml:space="preserve"> הא כיצד</w:t>
      </w:r>
      <w:r>
        <w:rPr>
          <w:rFonts w:hint="cs"/>
          <w:rtl/>
        </w:rPr>
        <w:t>?</w:t>
      </w:r>
      <w:r>
        <w:rPr>
          <w:rtl/>
        </w:rPr>
        <w:t xml:space="preserve"> אתרוג לעצמו</w:t>
      </w:r>
      <w:r w:rsidR="005F355B">
        <w:rPr>
          <w:rFonts w:hint="cs"/>
          <w:rtl/>
        </w:rPr>
        <w:t>,</w:t>
      </w:r>
      <w:r>
        <w:rPr>
          <w:rtl/>
        </w:rPr>
        <w:t xml:space="preserve"> הללו אגודה לעצמם</w:t>
      </w:r>
      <w:r>
        <w:rPr>
          <w:rFonts w:hint="cs"/>
          <w:rtl/>
        </w:rPr>
        <w:t>"</w:t>
      </w:r>
      <w:r>
        <w:rPr>
          <w:rtl/>
        </w:rPr>
        <w:t>.</w:t>
      </w:r>
      <w:r>
        <w:rPr>
          <w:rFonts w:hint="cs"/>
          <w:rtl/>
        </w:rPr>
        <w:t xml:space="preserve"> וב</w:t>
      </w:r>
      <w:r>
        <w:rPr>
          <w:rtl/>
        </w:rPr>
        <w:t xml:space="preserve">תלמוד ירושלמי סוכה </w:t>
      </w:r>
      <w:r>
        <w:rPr>
          <w:rFonts w:hint="cs"/>
          <w:rtl/>
        </w:rPr>
        <w:t xml:space="preserve">פרק </w:t>
      </w:r>
      <w:r>
        <w:rPr>
          <w:rtl/>
        </w:rPr>
        <w:t xml:space="preserve">ג </w:t>
      </w:r>
      <w:r>
        <w:rPr>
          <w:rFonts w:hint="cs"/>
          <w:rtl/>
        </w:rPr>
        <w:t>הלכה ז: "</w:t>
      </w:r>
      <w:r>
        <w:rPr>
          <w:rtl/>
        </w:rPr>
        <w:t xml:space="preserve">אמר רבי </w:t>
      </w:r>
      <w:proofErr w:type="spellStart"/>
      <w:r>
        <w:rPr>
          <w:rtl/>
        </w:rPr>
        <w:t>יוסה</w:t>
      </w:r>
      <w:proofErr w:type="spellEnd"/>
      <w:r>
        <w:rPr>
          <w:rFonts w:hint="cs"/>
          <w:rtl/>
        </w:rPr>
        <w:t>:</w:t>
      </w:r>
      <w:r>
        <w:rPr>
          <w:rtl/>
        </w:rPr>
        <w:t xml:space="preserve"> אילו </w:t>
      </w:r>
      <w:proofErr w:type="spellStart"/>
      <w:r>
        <w:rPr>
          <w:rtl/>
        </w:rPr>
        <w:t>הוה</w:t>
      </w:r>
      <w:proofErr w:type="spellEnd"/>
      <w:r>
        <w:rPr>
          <w:rtl/>
        </w:rPr>
        <w:t xml:space="preserve"> כתיב וכפות תמרים</w:t>
      </w:r>
      <w:r w:rsidR="005F355B">
        <w:rPr>
          <w:rFonts w:hint="cs"/>
          <w:rtl/>
        </w:rPr>
        <w:t>,</w:t>
      </w:r>
      <w:r>
        <w:rPr>
          <w:rtl/>
        </w:rPr>
        <w:t xml:space="preserve"> יאות</w:t>
      </w:r>
      <w:r>
        <w:rPr>
          <w:rFonts w:hint="cs"/>
          <w:rtl/>
        </w:rPr>
        <w:t>.</w:t>
      </w:r>
      <w:r>
        <w:rPr>
          <w:rtl/>
        </w:rPr>
        <w:t xml:space="preserve"> לית כתיב אלא</w:t>
      </w:r>
      <w:r w:rsidR="005F355B">
        <w:rPr>
          <w:rFonts w:hint="cs"/>
          <w:rtl/>
        </w:rPr>
        <w:t>:</w:t>
      </w:r>
      <w:r>
        <w:rPr>
          <w:rtl/>
        </w:rPr>
        <w:t xml:space="preserve"> כפות תמרים</w:t>
      </w:r>
      <w:r>
        <w:rPr>
          <w:rFonts w:hint="cs"/>
          <w:rtl/>
        </w:rPr>
        <w:t>,</w:t>
      </w:r>
      <w:r>
        <w:rPr>
          <w:rtl/>
        </w:rPr>
        <w:t xml:space="preserve"> אפילו זה בידו אחת וזה בידו אחת</w:t>
      </w:r>
      <w:r>
        <w:rPr>
          <w:rFonts w:hint="cs"/>
          <w:rtl/>
        </w:rPr>
        <w:t>.</w:t>
      </w:r>
      <w:r>
        <w:rPr>
          <w:rtl/>
        </w:rPr>
        <w:t xml:space="preserve"> אמרו עליו על רבי עקיבה שנכנס לבית הכנסת ואתרוג על </w:t>
      </w:r>
      <w:proofErr w:type="spellStart"/>
      <w:r>
        <w:rPr>
          <w:rtl/>
        </w:rPr>
        <w:t>כתיפיו</w:t>
      </w:r>
      <w:proofErr w:type="spellEnd"/>
      <w:r>
        <w:rPr>
          <w:rFonts w:hint="cs"/>
          <w:rtl/>
        </w:rPr>
        <w:t>". בשעת הנטילה והנענועים אנחנו מקרבים אותם אחד לשלושה, אבל עדיין לא אוגדים. האם זה אומר משהו על הנמשל? על חבורת האליטה של תלמידי החכמים, על האתרוגים, המורמים מעם?</w:t>
      </w:r>
    </w:p>
  </w:footnote>
  <w:footnote w:id="14">
    <w:p w14:paraId="3149FA88" w14:textId="77777777" w:rsidR="004452A7" w:rsidRDefault="004452A7" w:rsidP="002A2C03">
      <w:pPr>
        <w:pStyle w:val="a3"/>
        <w:rPr>
          <w:rtl/>
        </w:rPr>
      </w:pPr>
      <w:r>
        <w:rPr>
          <w:rStyle w:val="a5"/>
        </w:rPr>
        <w:footnoteRef/>
      </w:r>
      <w:r>
        <w:rPr>
          <w:rtl/>
        </w:rPr>
        <w:t xml:space="preserve"> </w:t>
      </w:r>
      <w:r>
        <w:rPr>
          <w:rFonts w:hint="cs"/>
          <w:rtl/>
        </w:rPr>
        <w:t>הדס אין בו תורה. ובמדרשים אחרים, הדס מייצג את הבינוניים ואף הולך ביחד עם הערבה</w:t>
      </w:r>
      <w:r w:rsidR="00983149">
        <w:rPr>
          <w:rFonts w:hint="cs"/>
          <w:rtl/>
        </w:rPr>
        <w:t xml:space="preserve"> (בהערה 16 להלן)</w:t>
      </w:r>
      <w:r>
        <w:rPr>
          <w:rFonts w:hint="cs"/>
          <w:rtl/>
        </w:rPr>
        <w:t xml:space="preserve"> - אלה שאינם עושים פירות. אך במקום שאין אנשים השתדל להיות איש ובמקום שאין שום צמח, הדס הוא דבר משובח שיש בו חיות וצמיחה (ותורה). </w:t>
      </w:r>
      <w:r w:rsidR="00983149">
        <w:rPr>
          <w:rFonts w:hint="cs"/>
          <w:rtl/>
        </w:rPr>
        <w:t>ראו</w:t>
      </w:r>
      <w:r>
        <w:rPr>
          <w:rFonts w:hint="cs"/>
          <w:rtl/>
        </w:rPr>
        <w:t xml:space="preserve"> </w:t>
      </w:r>
      <w:r>
        <w:rPr>
          <w:rtl/>
          <w:lang w:eastAsia="en-US"/>
        </w:rPr>
        <w:t xml:space="preserve">ראש השנה </w:t>
      </w:r>
      <w:proofErr w:type="spellStart"/>
      <w:r>
        <w:rPr>
          <w:rtl/>
          <w:lang w:eastAsia="en-US"/>
        </w:rPr>
        <w:t>כג</w:t>
      </w:r>
      <w:proofErr w:type="spellEnd"/>
      <w:r>
        <w:rPr>
          <w:rtl/>
          <w:lang w:eastAsia="en-US"/>
        </w:rPr>
        <w:t xml:space="preserve"> א</w:t>
      </w:r>
      <w:r>
        <w:rPr>
          <w:rFonts w:hint="cs"/>
          <w:rtl/>
          <w:lang w:eastAsia="en-US"/>
        </w:rPr>
        <w:t>: "</w:t>
      </w:r>
      <w:r>
        <w:rPr>
          <w:rtl/>
          <w:lang w:eastAsia="en-US"/>
        </w:rPr>
        <w:t xml:space="preserve">כל הלומד תורה ומלמדה במקום שאין תלמידי חכמים - דומה להדס במדבר, </w:t>
      </w:r>
      <w:proofErr w:type="spellStart"/>
      <w:r>
        <w:rPr>
          <w:rtl/>
          <w:lang w:eastAsia="en-US"/>
        </w:rPr>
        <w:t>דחביב</w:t>
      </w:r>
      <w:proofErr w:type="spellEnd"/>
      <w:r>
        <w:rPr>
          <w:rFonts w:hint="cs"/>
          <w:rtl/>
          <w:lang w:eastAsia="en-US"/>
        </w:rPr>
        <w:t>"</w:t>
      </w:r>
      <w:r>
        <w:rPr>
          <w:rtl/>
          <w:lang w:eastAsia="en-US"/>
        </w:rPr>
        <w:t>.</w:t>
      </w:r>
      <w:r>
        <w:rPr>
          <w:rFonts w:hint="cs"/>
          <w:rtl/>
          <w:lang w:eastAsia="en-US"/>
        </w:rPr>
        <w:t xml:space="preserve"> ובעצם כבר בקטע המדרש הקודם דרשנו: "</w:t>
      </w:r>
      <w:r>
        <w:rPr>
          <w:rtl/>
        </w:rPr>
        <w:t xml:space="preserve">וענף עץ עבות </w:t>
      </w:r>
      <w:r>
        <w:rPr>
          <w:rFonts w:hint="cs"/>
          <w:rtl/>
        </w:rPr>
        <w:t xml:space="preserve">- </w:t>
      </w:r>
      <w:r>
        <w:rPr>
          <w:rtl/>
        </w:rPr>
        <w:t xml:space="preserve">אלו שלשה שורות של תלמידים </w:t>
      </w:r>
      <w:proofErr w:type="spellStart"/>
      <w:r>
        <w:rPr>
          <w:rtl/>
        </w:rPr>
        <w:t>שיושבין</w:t>
      </w:r>
      <w:proofErr w:type="spellEnd"/>
      <w:r>
        <w:rPr>
          <w:rtl/>
        </w:rPr>
        <w:t xml:space="preserve"> לפניהם</w:t>
      </w:r>
      <w:r>
        <w:rPr>
          <w:rFonts w:hint="cs"/>
          <w:rtl/>
        </w:rPr>
        <w:t>".</w:t>
      </w:r>
    </w:p>
  </w:footnote>
  <w:footnote w:id="15">
    <w:p w14:paraId="7E1CF99C" w14:textId="77777777" w:rsidR="004452A7" w:rsidRDefault="004452A7" w:rsidP="00596C04">
      <w:pPr>
        <w:pStyle w:val="a3"/>
      </w:pPr>
      <w:r>
        <w:rPr>
          <w:rStyle w:val="a5"/>
        </w:rPr>
        <w:footnoteRef/>
      </w:r>
      <w:r>
        <w:rPr>
          <w:rtl/>
        </w:rPr>
        <w:t xml:space="preserve"> </w:t>
      </w:r>
      <w:r w:rsidR="007A6BFF">
        <w:rPr>
          <w:rFonts w:hint="cs"/>
          <w:rtl/>
        </w:rPr>
        <w:t xml:space="preserve">זה </w:t>
      </w:r>
      <w:r>
        <w:rPr>
          <w:rFonts w:hint="cs"/>
          <w:rtl/>
        </w:rPr>
        <w:t>המשך הפסוק. הפסוק המלא הוא: "</w:t>
      </w:r>
      <w:r>
        <w:rPr>
          <w:rtl/>
        </w:rPr>
        <w:t>הַבּוֹנֶה בַשָּׁמַיִם מַעֲלוֹתָיו וַאֲגֻדָּתוֹ עַל אֶרֶץ יְסָדָהּ</w:t>
      </w:r>
      <w:r>
        <w:rPr>
          <w:rFonts w:hint="cs"/>
          <w:rtl/>
        </w:rPr>
        <w:t xml:space="preserve">", </w:t>
      </w:r>
      <w:proofErr w:type="spellStart"/>
      <w:r>
        <w:rPr>
          <w:rFonts w:hint="cs"/>
          <w:rtl/>
        </w:rPr>
        <w:t>לאמר</w:t>
      </w:r>
      <w:proofErr w:type="spellEnd"/>
      <w:r>
        <w:rPr>
          <w:rFonts w:hint="cs"/>
          <w:rtl/>
        </w:rPr>
        <w:t xml:space="preserve">, מתי הקב"ה בונה מעלותיו? אימתי מתעלה השכינה? כאשר למטה, על הארץ, </w:t>
      </w:r>
      <w:smartTag w:uri="urn:schemas-microsoft-com:office:smarttags" w:element="PersonName">
        <w:smartTagPr>
          <w:attr w:name="ProductID" w:val="בני ישראל"/>
        </w:smartTagPr>
        <w:r>
          <w:rPr>
            <w:rFonts w:hint="cs"/>
            <w:rtl/>
          </w:rPr>
          <w:t>בני ישראל</w:t>
        </w:r>
      </w:smartTag>
      <w:r>
        <w:rPr>
          <w:rFonts w:hint="cs"/>
          <w:rtl/>
        </w:rPr>
        <w:t xml:space="preserve"> כאגודה אחת ולא אגודות </w:t>
      </w:r>
      <w:proofErr w:type="spellStart"/>
      <w:r>
        <w:rPr>
          <w:rFonts w:hint="cs"/>
          <w:rtl/>
        </w:rPr>
        <w:t>אגודות</w:t>
      </w:r>
      <w:proofErr w:type="spellEnd"/>
      <w:r>
        <w:rPr>
          <w:rFonts w:hint="cs"/>
          <w:rtl/>
        </w:rPr>
        <w:t xml:space="preserve">. </w:t>
      </w:r>
      <w:r w:rsidR="00983149">
        <w:rPr>
          <w:rFonts w:hint="cs"/>
          <w:rtl/>
        </w:rPr>
        <w:t>ראו</w:t>
      </w:r>
      <w:r>
        <w:rPr>
          <w:rFonts w:hint="cs"/>
          <w:rtl/>
        </w:rPr>
        <w:t xml:space="preserve"> דברינו </w:t>
      </w:r>
      <w:hyperlink r:id="rId7" w:history="1">
        <w:r w:rsidRPr="004C7042">
          <w:rPr>
            <w:rStyle w:val="Hyperlink"/>
            <w:rFonts w:hint="cs"/>
            <w:rtl/>
          </w:rPr>
          <w:t>לא תתגודדו</w:t>
        </w:r>
      </w:hyperlink>
      <w:r>
        <w:rPr>
          <w:rFonts w:hint="cs"/>
          <w:rtl/>
        </w:rPr>
        <w:t xml:space="preserve"> בפרשת ראה</w:t>
      </w:r>
      <w:r w:rsidR="00C86232">
        <w:rPr>
          <w:rFonts w:hint="cs"/>
          <w:rtl/>
        </w:rPr>
        <w:t xml:space="preserve"> וכן דברינו </w:t>
      </w:r>
      <w:hyperlink r:id="rId8" w:history="1">
        <w:r w:rsidR="00C86232" w:rsidRPr="00C86232">
          <w:rPr>
            <w:rStyle w:val="Hyperlink"/>
            <w:rFonts w:hint="cs"/>
            <w:rtl/>
          </w:rPr>
          <w:t>אגודה אחת</w:t>
        </w:r>
      </w:hyperlink>
      <w:r w:rsidR="00C86232">
        <w:rPr>
          <w:rFonts w:hint="cs"/>
          <w:rtl/>
        </w:rPr>
        <w:t xml:space="preserve"> בראש השנה</w:t>
      </w:r>
      <w:r>
        <w:rPr>
          <w:rFonts w:hint="cs"/>
          <w:rtl/>
        </w:rPr>
        <w:t>.</w:t>
      </w:r>
    </w:p>
  </w:footnote>
  <w:footnote w:id="16">
    <w:p w14:paraId="38A0DD71" w14:textId="77777777" w:rsidR="004452A7" w:rsidRDefault="004452A7" w:rsidP="007A6BFF">
      <w:pPr>
        <w:pStyle w:val="a3"/>
      </w:pPr>
      <w:r>
        <w:rPr>
          <w:rStyle w:val="a5"/>
        </w:rPr>
        <w:footnoteRef/>
      </w:r>
      <w:r>
        <w:rPr>
          <w:rtl/>
        </w:rPr>
        <w:t xml:space="preserve"> </w:t>
      </w:r>
      <w:r>
        <w:rPr>
          <w:rFonts w:hint="cs"/>
          <w:rtl/>
          <w:lang w:eastAsia="en-US"/>
        </w:rPr>
        <w:t>מה כאן האזהרה? שלא תאבדו זה את זה, הלקיחה היא לכם ובשבילכם. מאימתי? מהיום בו מתחיל החשבון החדש שלאחר יום הכיפורים (</w:t>
      </w:r>
      <w:r w:rsidR="00983149">
        <w:rPr>
          <w:rFonts w:hint="cs"/>
          <w:rtl/>
          <w:lang w:eastAsia="en-US"/>
        </w:rPr>
        <w:t>ראו</w:t>
      </w:r>
      <w:r>
        <w:rPr>
          <w:rFonts w:hint="cs"/>
          <w:rtl/>
          <w:lang w:eastAsia="en-US"/>
        </w:rPr>
        <w:t xml:space="preserve"> דברינו </w:t>
      </w:r>
      <w:hyperlink r:id="rId9" w:history="1">
        <w:r w:rsidRPr="005953C2">
          <w:rPr>
            <w:rStyle w:val="Hyperlink"/>
            <w:rFonts w:hint="cs"/>
            <w:rtl/>
            <w:lang w:eastAsia="en-US"/>
          </w:rPr>
          <w:t>מכיפור לכפות ומכסה לסוכות</w:t>
        </w:r>
      </w:hyperlink>
      <w:r>
        <w:rPr>
          <w:rFonts w:hint="cs"/>
          <w:rtl/>
          <w:lang w:eastAsia="en-US"/>
        </w:rPr>
        <w:t xml:space="preserve">). משל זה של ארבעת המינים על חלקי העם השונים נמצא במדרשים רבים ובוריאציות שונות. </w:t>
      </w:r>
      <w:r w:rsidR="00983149">
        <w:rPr>
          <w:rFonts w:hint="cs"/>
          <w:rtl/>
          <w:lang w:eastAsia="en-US"/>
        </w:rPr>
        <w:t>ראו</w:t>
      </w:r>
      <w:r>
        <w:rPr>
          <w:rFonts w:hint="cs"/>
          <w:rtl/>
          <w:lang w:eastAsia="en-US"/>
        </w:rPr>
        <w:t xml:space="preserve"> למשל חלוקה לשתי קבוצות בלבד, אלה שיש להם פרי ואלה שאין להם, ב</w:t>
      </w:r>
      <w:r>
        <w:rPr>
          <w:rtl/>
          <w:lang w:eastAsia="en-US"/>
        </w:rPr>
        <w:t>מדרש תנחומא (בובר) פרשת אמור סימן כה</w:t>
      </w:r>
      <w:r>
        <w:rPr>
          <w:rFonts w:hint="cs"/>
          <w:rtl/>
          <w:lang w:eastAsia="en-US"/>
        </w:rPr>
        <w:t>: "</w:t>
      </w:r>
      <w:r>
        <w:rPr>
          <w:rtl/>
          <w:lang w:eastAsia="en-US"/>
        </w:rPr>
        <w:t xml:space="preserve">פרי עץ הדר כפות תמרים וענף עץ עבות וערבי נחל (ויקרא </w:t>
      </w:r>
      <w:proofErr w:type="spellStart"/>
      <w:r>
        <w:rPr>
          <w:rtl/>
          <w:lang w:eastAsia="en-US"/>
        </w:rPr>
        <w:t>כג</w:t>
      </w:r>
      <w:proofErr w:type="spellEnd"/>
      <w:r>
        <w:rPr>
          <w:rtl/>
          <w:lang w:eastAsia="en-US"/>
        </w:rPr>
        <w:t xml:space="preserve"> מ)</w:t>
      </w:r>
      <w:r>
        <w:rPr>
          <w:rFonts w:hint="cs"/>
          <w:rtl/>
          <w:lang w:eastAsia="en-US"/>
        </w:rPr>
        <w:t xml:space="preserve"> - </w:t>
      </w:r>
      <w:r>
        <w:rPr>
          <w:rtl/>
          <w:lang w:eastAsia="en-US"/>
        </w:rPr>
        <w:t>מה טיבן של ארבעה מינים הללו</w:t>
      </w:r>
      <w:r>
        <w:rPr>
          <w:rFonts w:hint="cs"/>
          <w:rtl/>
          <w:lang w:eastAsia="en-US"/>
        </w:rPr>
        <w:t>?</w:t>
      </w:r>
      <w:r>
        <w:rPr>
          <w:rtl/>
          <w:lang w:eastAsia="en-US"/>
        </w:rPr>
        <w:t xml:space="preserve"> מהן </w:t>
      </w:r>
      <w:proofErr w:type="spellStart"/>
      <w:r>
        <w:rPr>
          <w:rtl/>
          <w:lang w:eastAsia="en-US"/>
        </w:rPr>
        <w:t>עושין</w:t>
      </w:r>
      <w:proofErr w:type="spellEnd"/>
      <w:r>
        <w:rPr>
          <w:rtl/>
          <w:lang w:eastAsia="en-US"/>
        </w:rPr>
        <w:t xml:space="preserve"> פירות, ומהן אינן </w:t>
      </w:r>
      <w:proofErr w:type="spellStart"/>
      <w:r>
        <w:rPr>
          <w:rtl/>
          <w:lang w:eastAsia="en-US"/>
        </w:rPr>
        <w:t>עושין</w:t>
      </w:r>
      <w:proofErr w:type="spellEnd"/>
      <w:r>
        <w:rPr>
          <w:rtl/>
          <w:lang w:eastAsia="en-US"/>
        </w:rPr>
        <w:t xml:space="preserve"> פירות</w:t>
      </w:r>
      <w:r>
        <w:rPr>
          <w:rFonts w:hint="cs"/>
          <w:rtl/>
          <w:lang w:eastAsia="en-US"/>
        </w:rPr>
        <w:t>.</w:t>
      </w:r>
      <w:r>
        <w:rPr>
          <w:rtl/>
          <w:lang w:eastAsia="en-US"/>
        </w:rPr>
        <w:t xml:space="preserve"> פרי עץ הדר כפות תמרים אלו הצדיקים שיש להם מעשים טובים</w:t>
      </w:r>
      <w:r>
        <w:rPr>
          <w:rFonts w:hint="cs"/>
          <w:rtl/>
          <w:lang w:eastAsia="en-US"/>
        </w:rPr>
        <w:t>.</w:t>
      </w:r>
      <w:r>
        <w:rPr>
          <w:rtl/>
          <w:lang w:eastAsia="en-US"/>
        </w:rPr>
        <w:t xml:space="preserve"> וענף עץ עבות וערבי נחל אלו הבינונים של ישראל</w:t>
      </w:r>
      <w:r>
        <w:rPr>
          <w:rFonts w:hint="cs"/>
          <w:rtl/>
          <w:lang w:eastAsia="en-US"/>
        </w:rPr>
        <w:t>.</w:t>
      </w:r>
      <w:r>
        <w:rPr>
          <w:rtl/>
          <w:lang w:eastAsia="en-US"/>
        </w:rPr>
        <w:t xml:space="preserve"> אמר הקב</w:t>
      </w:r>
      <w:r>
        <w:rPr>
          <w:rFonts w:hint="cs"/>
          <w:rtl/>
          <w:lang w:eastAsia="en-US"/>
        </w:rPr>
        <w:t xml:space="preserve">"ה: </w:t>
      </w:r>
      <w:r>
        <w:rPr>
          <w:rtl/>
          <w:lang w:eastAsia="en-US"/>
        </w:rPr>
        <w:t>יקשרו להם כאחת ויעשו כ</w:t>
      </w:r>
      <w:r>
        <w:rPr>
          <w:rFonts w:hint="cs"/>
          <w:rtl/>
          <w:lang w:eastAsia="en-US"/>
        </w:rPr>
        <w:t>ו</w:t>
      </w:r>
      <w:r>
        <w:rPr>
          <w:rtl/>
          <w:lang w:eastAsia="en-US"/>
        </w:rPr>
        <w:t>לם אג</w:t>
      </w:r>
      <w:r w:rsidR="007144EF">
        <w:rPr>
          <w:rFonts w:hint="cs"/>
          <w:rtl/>
          <w:lang w:eastAsia="en-US"/>
        </w:rPr>
        <w:t>ו</w:t>
      </w:r>
      <w:r>
        <w:rPr>
          <w:rtl/>
          <w:lang w:eastAsia="en-US"/>
        </w:rPr>
        <w:t>דה אחת, כדי שלא יהיה בבני פסול</w:t>
      </w:r>
      <w:r>
        <w:rPr>
          <w:rFonts w:hint="cs"/>
          <w:rtl/>
          <w:lang w:eastAsia="en-US"/>
        </w:rPr>
        <w:t>.</w:t>
      </w:r>
      <w:r>
        <w:rPr>
          <w:rtl/>
          <w:lang w:eastAsia="en-US"/>
        </w:rPr>
        <w:t xml:space="preserve"> אם עשיתם כך, באותה שעה אני מתעלה, וכן הנביא אומר הבונה בשמים מעלותיו (עמוס ט ו)</w:t>
      </w:r>
      <w:r>
        <w:rPr>
          <w:rFonts w:hint="cs"/>
          <w:rtl/>
          <w:lang w:eastAsia="en-US"/>
        </w:rPr>
        <w:t>.</w:t>
      </w:r>
      <w:r>
        <w:rPr>
          <w:rtl/>
          <w:lang w:eastAsia="en-US"/>
        </w:rPr>
        <w:t xml:space="preserve"> ואימתי הוא מתעלה</w:t>
      </w:r>
      <w:r>
        <w:rPr>
          <w:rFonts w:hint="cs"/>
          <w:rtl/>
          <w:lang w:eastAsia="en-US"/>
        </w:rPr>
        <w:t>?</w:t>
      </w:r>
      <w:r>
        <w:rPr>
          <w:rtl/>
          <w:lang w:eastAsia="en-US"/>
        </w:rPr>
        <w:t xml:space="preserve"> כשהן </w:t>
      </w:r>
      <w:proofErr w:type="spellStart"/>
      <w:r>
        <w:rPr>
          <w:rtl/>
          <w:lang w:eastAsia="en-US"/>
        </w:rPr>
        <w:t>עשויין</w:t>
      </w:r>
      <w:proofErr w:type="spellEnd"/>
      <w:r>
        <w:rPr>
          <w:rtl/>
          <w:lang w:eastAsia="en-US"/>
        </w:rPr>
        <w:t xml:space="preserve"> אגודה אחת, שנאמר</w:t>
      </w:r>
      <w:r w:rsidR="007144EF">
        <w:rPr>
          <w:rFonts w:hint="cs"/>
          <w:rtl/>
          <w:lang w:eastAsia="en-US"/>
        </w:rPr>
        <w:t>:</w:t>
      </w:r>
      <w:r>
        <w:rPr>
          <w:rtl/>
          <w:lang w:eastAsia="en-US"/>
        </w:rPr>
        <w:t xml:space="preserve"> ואגודתו על ארץ יסדה (שם)</w:t>
      </w:r>
      <w:r>
        <w:rPr>
          <w:rFonts w:hint="cs"/>
          <w:rtl/>
          <w:lang w:eastAsia="en-US"/>
        </w:rPr>
        <w:t>"</w:t>
      </w:r>
      <w:r>
        <w:rPr>
          <w:rtl/>
          <w:lang w:eastAsia="en-US"/>
        </w:rPr>
        <w:t>.</w:t>
      </w:r>
      <w:r>
        <w:rPr>
          <w:rFonts w:hint="cs"/>
          <w:rtl/>
          <w:lang w:eastAsia="en-US"/>
        </w:rPr>
        <w:t xml:space="preserve"> לעומתו, </w:t>
      </w:r>
      <w:r w:rsidR="00983149">
        <w:rPr>
          <w:rFonts w:hint="cs"/>
          <w:rtl/>
          <w:lang w:eastAsia="en-US"/>
        </w:rPr>
        <w:t>ראו</w:t>
      </w:r>
      <w:r>
        <w:rPr>
          <w:rFonts w:hint="cs"/>
          <w:rtl/>
          <w:lang w:eastAsia="en-US"/>
        </w:rPr>
        <w:t xml:space="preserve"> </w:t>
      </w:r>
      <w:r>
        <w:rPr>
          <w:rtl/>
          <w:lang w:eastAsia="en-US"/>
        </w:rPr>
        <w:t xml:space="preserve">מדרש אגדה (בובר) ויקרא פרק </w:t>
      </w:r>
      <w:proofErr w:type="spellStart"/>
      <w:r>
        <w:rPr>
          <w:rtl/>
          <w:lang w:eastAsia="en-US"/>
        </w:rPr>
        <w:t>כג</w:t>
      </w:r>
      <w:proofErr w:type="spellEnd"/>
      <w:r>
        <w:rPr>
          <w:rFonts w:hint="cs"/>
          <w:rtl/>
          <w:lang w:eastAsia="en-US"/>
        </w:rPr>
        <w:t>, ששוב חוזר לארבע או שלוש קבוצות, ומוסיף לאתרוג גם את המראה היפה, לצד הטעם והריח: "</w:t>
      </w:r>
      <w:r>
        <w:rPr>
          <w:rtl/>
          <w:lang w:eastAsia="en-US"/>
        </w:rPr>
        <w:t>פרי עץ הדר כפות תמרים וענף עץ אבות וערבי נחל. בוא וראה ארבע מינים האלו מהם עושים פירות, ומהם אינם עושים פירות</w:t>
      </w:r>
      <w:r>
        <w:rPr>
          <w:rFonts w:hint="cs"/>
          <w:rtl/>
          <w:lang w:eastAsia="en-US"/>
        </w:rPr>
        <w:t>.</w:t>
      </w:r>
      <w:r>
        <w:rPr>
          <w:rtl/>
          <w:lang w:eastAsia="en-US"/>
        </w:rPr>
        <w:t xml:space="preserve"> כפות תמרים</w:t>
      </w:r>
      <w:r>
        <w:rPr>
          <w:rFonts w:hint="cs"/>
          <w:rtl/>
          <w:lang w:eastAsia="en-US"/>
        </w:rPr>
        <w:t xml:space="preserve"> - </w:t>
      </w:r>
      <w:r>
        <w:rPr>
          <w:rtl/>
          <w:lang w:eastAsia="en-US"/>
        </w:rPr>
        <w:t>אלו בעלי מקרא</w:t>
      </w:r>
      <w:r>
        <w:rPr>
          <w:rFonts w:hint="cs"/>
          <w:rtl/>
          <w:lang w:eastAsia="en-US"/>
        </w:rPr>
        <w:t>.</w:t>
      </w:r>
      <w:r>
        <w:rPr>
          <w:rtl/>
          <w:lang w:eastAsia="en-US"/>
        </w:rPr>
        <w:t xml:space="preserve"> פרי עץ הדר</w:t>
      </w:r>
      <w:r>
        <w:rPr>
          <w:rFonts w:hint="cs"/>
          <w:rtl/>
          <w:lang w:eastAsia="en-US"/>
        </w:rPr>
        <w:t xml:space="preserve"> -</w:t>
      </w:r>
      <w:r>
        <w:rPr>
          <w:rtl/>
          <w:lang w:eastAsia="en-US"/>
        </w:rPr>
        <w:t xml:space="preserve"> אלו בעלי משנה ותלמוד, שיש להם טעם וריח ומראה</w:t>
      </w:r>
      <w:r>
        <w:rPr>
          <w:rFonts w:hint="cs"/>
          <w:rtl/>
          <w:lang w:eastAsia="en-US"/>
        </w:rPr>
        <w:t>,</w:t>
      </w:r>
      <w:r>
        <w:rPr>
          <w:rtl/>
          <w:lang w:eastAsia="en-US"/>
        </w:rPr>
        <w:t xml:space="preserve"> כמו האתרוג הזה שיש בו אלו השלשה טעם ומראה וריח</w:t>
      </w:r>
      <w:r>
        <w:rPr>
          <w:rFonts w:hint="cs"/>
          <w:rtl/>
          <w:lang w:eastAsia="en-US"/>
        </w:rPr>
        <w:t>.</w:t>
      </w:r>
      <w:r>
        <w:rPr>
          <w:rtl/>
          <w:lang w:eastAsia="en-US"/>
        </w:rPr>
        <w:t xml:space="preserve"> וענף עץ אבות </w:t>
      </w:r>
      <w:r>
        <w:rPr>
          <w:rFonts w:hint="cs"/>
          <w:rtl/>
          <w:lang w:eastAsia="en-US"/>
        </w:rPr>
        <w:t xml:space="preserve">- </w:t>
      </w:r>
      <w:r>
        <w:rPr>
          <w:rtl/>
          <w:lang w:eastAsia="en-US"/>
        </w:rPr>
        <w:t>אלו הבינונ</w:t>
      </w:r>
      <w:r>
        <w:rPr>
          <w:rFonts w:hint="cs"/>
          <w:rtl/>
          <w:lang w:eastAsia="en-US"/>
        </w:rPr>
        <w:t>י</w:t>
      </w:r>
      <w:r>
        <w:rPr>
          <w:rtl/>
          <w:lang w:eastAsia="en-US"/>
        </w:rPr>
        <w:t>ים המתהלכים בחסידות ובתמימות, שיש להם ריח ואין להם טעם, רצה לומר כי עושים בטובת נפשם ואשריהם ואשרי חלקם, אבל אין להם לימוד</w:t>
      </w:r>
      <w:r>
        <w:rPr>
          <w:rFonts w:hint="cs"/>
          <w:rtl/>
          <w:lang w:eastAsia="en-US"/>
        </w:rPr>
        <w:t>.</w:t>
      </w:r>
      <w:r>
        <w:rPr>
          <w:rtl/>
          <w:lang w:eastAsia="en-US"/>
        </w:rPr>
        <w:t xml:space="preserve"> וערבי נחל</w:t>
      </w:r>
      <w:r>
        <w:rPr>
          <w:rFonts w:hint="cs"/>
          <w:rtl/>
          <w:lang w:eastAsia="en-US"/>
        </w:rPr>
        <w:t xml:space="preserve"> -</w:t>
      </w:r>
      <w:r>
        <w:rPr>
          <w:rtl/>
          <w:lang w:eastAsia="en-US"/>
        </w:rPr>
        <w:t xml:space="preserve"> אלו הרשעים שאין להם לא טעם ולא ריח, כמו ערבי נחל. אמר הקב"ה</w:t>
      </w:r>
      <w:r>
        <w:rPr>
          <w:rFonts w:hint="cs"/>
          <w:rtl/>
          <w:lang w:eastAsia="en-US"/>
        </w:rPr>
        <w:t>:</w:t>
      </w:r>
      <w:r>
        <w:rPr>
          <w:rtl/>
          <w:lang w:eastAsia="en-US"/>
        </w:rPr>
        <w:t xml:space="preserve"> יאגדו אלו עם אלו, כדי </w:t>
      </w:r>
      <w:proofErr w:type="spellStart"/>
      <w:r>
        <w:rPr>
          <w:rtl/>
          <w:lang w:eastAsia="en-US"/>
        </w:rPr>
        <w:t>שיגינו</w:t>
      </w:r>
      <w:proofErr w:type="spellEnd"/>
      <w:r>
        <w:rPr>
          <w:rtl/>
          <w:lang w:eastAsia="en-US"/>
        </w:rPr>
        <w:t xml:space="preserve"> אלו על אלו, ואז שכינה מתעלה, ואימתי מתעלה שכינה, בזמן שישראל אגודה אחת, שנאמר הבונה בשמים מעלותיו ואגדתו על ארץ יסדה (עמוס ט ו)</w:t>
      </w:r>
      <w:r>
        <w:rPr>
          <w:rFonts w:hint="cs"/>
          <w:rtl/>
          <w:lang w:eastAsia="en-US"/>
        </w:rPr>
        <w:t>".</w:t>
      </w:r>
      <w:r w:rsidR="007A6BFF">
        <w:rPr>
          <w:rFonts w:hint="cs"/>
          <w:rtl/>
        </w:rPr>
        <w:t xml:space="preserve"> הדיאלקטיקה של חיבור ו"ביחד" מול הייחודיות והמיוחדות של כל חלק בעם, נמשכת ונמשכת.</w:t>
      </w:r>
    </w:p>
  </w:footnote>
  <w:footnote w:id="17">
    <w:p w14:paraId="0E5C16FD" w14:textId="77777777" w:rsidR="004452A7" w:rsidRDefault="004452A7" w:rsidP="00C86232">
      <w:pPr>
        <w:pStyle w:val="a3"/>
      </w:pPr>
      <w:r>
        <w:rPr>
          <w:rStyle w:val="a5"/>
        </w:rPr>
        <w:footnoteRef/>
      </w:r>
      <w:r>
        <w:rPr>
          <w:rtl/>
        </w:rPr>
        <w:t xml:space="preserve"> </w:t>
      </w:r>
      <w:r>
        <w:rPr>
          <w:rFonts w:hint="cs"/>
          <w:rtl/>
        </w:rPr>
        <w:t xml:space="preserve">בהשוואה עם הדרשה הקודמת </w:t>
      </w:r>
      <w:proofErr w:type="spellStart"/>
      <w:r>
        <w:rPr>
          <w:rFonts w:hint="cs"/>
          <w:rtl/>
        </w:rPr>
        <w:t>בויקרא</w:t>
      </w:r>
      <w:proofErr w:type="spellEnd"/>
      <w:r>
        <w:rPr>
          <w:rFonts w:hint="cs"/>
          <w:rtl/>
        </w:rPr>
        <w:t xml:space="preserve"> רבה ועם המשך המדרש עצמו, נראה שקטע זה קצת השתבש, משום ש"אגודתו על ארץ יסדה" היא המקרה הטוב שעושים רצונו והוא הבסיס ל"בונה בשמים מעלותיו" ולא דבר שלילי כשאין עושים רצונו. עכ"פ, הבאנו מדרש זה על מנת להמשיך את המוטיב של אגודה אחת, או בלשון מדרשים אחרים אסיפה אחת, שהיא מעניינ</w:t>
      </w:r>
      <w:r w:rsidR="00C86232">
        <w:rPr>
          <w:rFonts w:hint="cs"/>
          <w:rtl/>
        </w:rPr>
        <w:t>ם</w:t>
      </w:r>
      <w:r>
        <w:rPr>
          <w:rFonts w:hint="cs"/>
          <w:rtl/>
        </w:rPr>
        <w:t xml:space="preserve"> של הישיבה בצוותא והאושפיזין בסוכה ואגידת ארבעת המינים יחדיו. כבונוס קבלנו את הרעיון של שלמות וקיום כביכול של השכינה למעלה המותנה במעשי בני האדם למטה! השימוש הרב במילה "כביכול" בקטעים אלה חושף, אולי, עד כמה הדרשן עצמו מבין שזה רעיון מדהים בעוצמתו ושיש להתבטא בהקשר אליו בזהירות רבה (אבל לא לוותר עליו).</w:t>
      </w:r>
    </w:p>
  </w:footnote>
  <w:footnote w:id="18">
    <w:p w14:paraId="7DEAA0B4" w14:textId="77777777" w:rsidR="004452A7" w:rsidRDefault="004452A7" w:rsidP="00434A82">
      <w:pPr>
        <w:pStyle w:val="a3"/>
      </w:pPr>
      <w:r>
        <w:rPr>
          <w:rStyle w:val="a5"/>
        </w:rPr>
        <w:footnoteRef/>
      </w:r>
      <w:r>
        <w:rPr>
          <w:rtl/>
        </w:rPr>
        <w:t xml:space="preserve"> </w:t>
      </w:r>
      <w:r>
        <w:rPr>
          <w:rFonts w:hint="cs"/>
          <w:rtl/>
          <w:lang w:eastAsia="en-US"/>
        </w:rPr>
        <w:t>עניין אגודה אחת נמשך עוד מראש השנה ויום הכיפורים בהם התפללנו "ויעשו כולם אגודה אחת"</w:t>
      </w:r>
      <w:r w:rsidR="00C86232">
        <w:rPr>
          <w:rFonts w:hint="cs"/>
          <w:rtl/>
          <w:lang w:eastAsia="en-US"/>
        </w:rPr>
        <w:t xml:space="preserve"> ועל כך הרחבנו לדרוש </w:t>
      </w:r>
      <w:r w:rsidR="00C86232">
        <w:rPr>
          <w:rFonts w:hint="cs"/>
          <w:rtl/>
        </w:rPr>
        <w:t xml:space="preserve">בדברינו </w:t>
      </w:r>
      <w:hyperlink r:id="rId10" w:history="1">
        <w:r w:rsidR="00C86232" w:rsidRPr="00C86232">
          <w:rPr>
            <w:rStyle w:val="Hyperlink"/>
            <w:rFonts w:hint="cs"/>
            <w:rtl/>
          </w:rPr>
          <w:t>אגודה אחת</w:t>
        </w:r>
      </w:hyperlink>
      <w:r w:rsidR="00C86232">
        <w:rPr>
          <w:rFonts w:hint="cs"/>
          <w:rtl/>
        </w:rPr>
        <w:t xml:space="preserve"> בראש השנה.</w:t>
      </w:r>
      <w:r>
        <w:rPr>
          <w:rFonts w:hint="cs"/>
          <w:rtl/>
          <w:lang w:eastAsia="en-US"/>
        </w:rPr>
        <w:t>,</w:t>
      </w:r>
      <w:r w:rsidR="00C86232">
        <w:rPr>
          <w:rFonts w:hint="cs"/>
          <w:rtl/>
          <w:lang w:eastAsia="en-US"/>
        </w:rPr>
        <w:t xml:space="preserve"> </w:t>
      </w:r>
      <w:r>
        <w:rPr>
          <w:rFonts w:hint="cs"/>
          <w:rtl/>
          <w:lang w:eastAsia="en-US"/>
        </w:rPr>
        <w:t xml:space="preserve">שם הכוונה לבני האדם כולם, כפי שדורש מדרש </w:t>
      </w:r>
      <w:r>
        <w:rPr>
          <w:rtl/>
          <w:lang w:eastAsia="en-US"/>
        </w:rPr>
        <w:t xml:space="preserve">בראשית רבה פח </w:t>
      </w:r>
      <w:r>
        <w:rPr>
          <w:rFonts w:hint="cs"/>
          <w:rtl/>
          <w:lang w:eastAsia="en-US"/>
        </w:rPr>
        <w:t>ז בהקשר עם חג הסוכות: "</w:t>
      </w:r>
      <w:r>
        <w:rPr>
          <w:rtl/>
          <w:lang w:eastAsia="en-US"/>
        </w:rPr>
        <w:t>ביום ההוא אקים את סוכת דוד, שיהיו כל העולם אגודה אחת שנאמר (צפניה ג) כי אז אהפוך אל עמים שפה ברורה לקרוא כ</w:t>
      </w:r>
      <w:r>
        <w:rPr>
          <w:rFonts w:hint="cs"/>
          <w:rtl/>
          <w:lang w:eastAsia="en-US"/>
        </w:rPr>
        <w:t>ו</w:t>
      </w:r>
      <w:r>
        <w:rPr>
          <w:rtl/>
          <w:lang w:eastAsia="en-US"/>
        </w:rPr>
        <w:t>לם בשם ה' ולעבדו שכם אחד</w:t>
      </w:r>
      <w:r>
        <w:rPr>
          <w:rFonts w:hint="cs"/>
          <w:rtl/>
          <w:lang w:eastAsia="en-US"/>
        </w:rPr>
        <w:t>"</w:t>
      </w:r>
      <w:r>
        <w:rPr>
          <w:rtl/>
          <w:lang w:eastAsia="en-US"/>
        </w:rPr>
        <w:t xml:space="preserve">. </w:t>
      </w:r>
      <w:r w:rsidR="00C86232">
        <w:rPr>
          <w:rFonts w:hint="cs"/>
          <w:rtl/>
          <w:lang w:eastAsia="en-US"/>
        </w:rPr>
        <w:t xml:space="preserve">כאן, </w:t>
      </w:r>
      <w:r>
        <w:rPr>
          <w:rFonts w:hint="cs"/>
          <w:rtl/>
          <w:lang w:eastAsia="en-US"/>
        </w:rPr>
        <w:t>נסתפק לפי שעה באגודה אחת של עם ישראל, לפני ש</w:t>
      </w:r>
      <w:r w:rsidR="00434A82">
        <w:rPr>
          <w:rFonts w:hint="cs"/>
          <w:rtl/>
          <w:lang w:eastAsia="en-US"/>
        </w:rPr>
        <w:t>נתיימר ל</w:t>
      </w:r>
      <w:r>
        <w:rPr>
          <w:rFonts w:hint="cs"/>
          <w:rtl/>
          <w:lang w:eastAsia="en-US"/>
        </w:rPr>
        <w:t xml:space="preserve">אגוד את העולם כולו. </w:t>
      </w:r>
      <w:r w:rsidR="00983149">
        <w:rPr>
          <w:rFonts w:hint="cs"/>
          <w:rtl/>
          <w:lang w:eastAsia="en-US"/>
        </w:rPr>
        <w:t>ראו</w:t>
      </w:r>
      <w:r>
        <w:rPr>
          <w:rFonts w:hint="cs"/>
          <w:rtl/>
          <w:lang w:eastAsia="en-US"/>
        </w:rPr>
        <w:t xml:space="preserve"> עוד "אגודה אחת" בשעת מתן תורה (פסיקתא </w:t>
      </w:r>
      <w:proofErr w:type="spellStart"/>
      <w:r>
        <w:rPr>
          <w:rFonts w:hint="cs"/>
          <w:rtl/>
          <w:lang w:eastAsia="en-US"/>
        </w:rPr>
        <w:t>דרב</w:t>
      </w:r>
      <w:proofErr w:type="spellEnd"/>
      <w:r>
        <w:rPr>
          <w:rFonts w:hint="cs"/>
          <w:rtl/>
          <w:lang w:eastAsia="en-US"/>
        </w:rPr>
        <w:t xml:space="preserve"> כהנא </w:t>
      </w:r>
      <w:proofErr w:type="spellStart"/>
      <w:r>
        <w:rPr>
          <w:rFonts w:hint="cs"/>
          <w:rtl/>
          <w:lang w:eastAsia="en-US"/>
        </w:rPr>
        <w:t>יב</w:t>
      </w:r>
      <w:proofErr w:type="spellEnd"/>
      <w:r>
        <w:rPr>
          <w:rFonts w:hint="cs"/>
          <w:rtl/>
          <w:lang w:eastAsia="en-US"/>
        </w:rPr>
        <w:t xml:space="preserve"> בחודש השלישי), בברכת יעקב לבניו (בראשית רבה צח, שם "אסיפה אחת"), וכמובן בגאולה לעתיד לבוא במדרש זה ורבים אחרים (תנחומא נצבים א). וכבר הרחבנו בנושא זה </w:t>
      </w:r>
      <w:r w:rsidR="00C86232">
        <w:rPr>
          <w:rFonts w:hint="cs"/>
          <w:rtl/>
          <w:lang w:eastAsia="en-US"/>
        </w:rPr>
        <w:t xml:space="preserve">גם </w:t>
      </w:r>
      <w:r w:rsidR="0022060A">
        <w:rPr>
          <w:rFonts w:hint="cs"/>
          <w:rtl/>
        </w:rPr>
        <w:t xml:space="preserve">דברינו </w:t>
      </w:r>
      <w:hyperlink r:id="rId11" w:history="1">
        <w:r w:rsidR="0022060A" w:rsidRPr="004C7042">
          <w:rPr>
            <w:rStyle w:val="Hyperlink"/>
            <w:rFonts w:hint="cs"/>
            <w:rtl/>
          </w:rPr>
          <w:t>לא תתגודדו</w:t>
        </w:r>
      </w:hyperlink>
      <w:r>
        <w:rPr>
          <w:rFonts w:hint="cs"/>
          <w:rtl/>
          <w:lang w:eastAsia="en-US"/>
        </w:rPr>
        <w:t xml:space="preserve"> בפרשת ראה וכן בדברינו </w:t>
      </w:r>
      <w:hyperlink r:id="rId12" w:history="1">
        <w:r w:rsidRPr="00F578AF">
          <w:rPr>
            <w:rStyle w:val="Hyperlink"/>
            <w:rFonts w:hint="cs"/>
            <w:rtl/>
            <w:lang w:eastAsia="en-US"/>
          </w:rPr>
          <w:t>קריאת שמע וגילוי הקץ</w:t>
        </w:r>
      </w:hyperlink>
      <w:r>
        <w:rPr>
          <w:rFonts w:hint="cs"/>
          <w:rtl/>
          <w:lang w:eastAsia="en-US"/>
        </w:rPr>
        <w:t xml:space="preserve"> בברכת יעקב. שנזכה לקירוב לבבות אם לא לאחדות ואגודה אחת בחג הסוכות</w:t>
      </w:r>
      <w:r w:rsidR="00C86232">
        <w:rPr>
          <w:rFonts w:hint="cs"/>
          <w:rtl/>
          <w:lang w:eastAsia="en-US"/>
        </w:rPr>
        <w:t>,</w:t>
      </w:r>
      <w:r>
        <w:rPr>
          <w:rFonts w:hint="cs"/>
          <w:rtl/>
          <w:lang w:eastAsia="en-US"/>
        </w:rPr>
        <w:t xml:space="preserve"> ויתקיים בנו הפסוק: "</w:t>
      </w:r>
      <w:r>
        <w:rPr>
          <w:rtl/>
          <w:lang w:eastAsia="en-US"/>
        </w:rPr>
        <w:t>וַיְהִי בְשָׁלֵם סֻכּוֹ וּמְעוֹנָתוֹ בְצִיּוֹן</w:t>
      </w:r>
      <w:r>
        <w:rPr>
          <w:rFonts w:hint="cs"/>
          <w:rtl/>
          <w:lang w:eastAsia="en-US"/>
        </w:rPr>
        <w:t>" (</w:t>
      </w:r>
      <w:r>
        <w:rPr>
          <w:rtl/>
          <w:lang w:eastAsia="en-US"/>
        </w:rPr>
        <w:t xml:space="preserve">תהלים </w:t>
      </w:r>
      <w:proofErr w:type="spellStart"/>
      <w:r>
        <w:rPr>
          <w:rtl/>
          <w:lang w:eastAsia="en-US"/>
        </w:rPr>
        <w:t>עו</w:t>
      </w:r>
      <w:proofErr w:type="spellEnd"/>
      <w:r>
        <w:rPr>
          <w:rFonts w:hint="cs"/>
          <w:rtl/>
          <w:lang w:eastAsia="en-US"/>
        </w:rPr>
        <w:t xml:space="preserve"> ג) וכל המדרשים הנפלאים עליו</w:t>
      </w:r>
      <w:r w:rsidR="00C86232">
        <w:rPr>
          <w:rFonts w:hint="cs"/>
          <w:rtl/>
          <w:lang w:eastAsia="en-US"/>
        </w:rPr>
        <w:t>.</w:t>
      </w:r>
      <w:r>
        <w:rPr>
          <w:rFonts w:hint="cs"/>
          <w:rtl/>
          <w:lang w:eastAsia="en-US"/>
        </w:rPr>
        <w:t xml:space="preserve"> שנזכה לדון בהם למועד הזה כעת חיה בחג הסוכות הבא</w:t>
      </w:r>
      <w:r w:rsidR="00F373BC">
        <w:rPr>
          <w:rFonts w:hint="cs"/>
          <w:rtl/>
          <w:lang w:eastAsia="en-US"/>
        </w:rPr>
        <w:t xml:space="preserve"> עלינו לטובה</w:t>
      </w:r>
      <w:r>
        <w:rPr>
          <w:rFonts w:hint="cs"/>
          <w:rtl/>
          <w:lang w:eastAsia="en-US"/>
        </w:rPr>
        <w:t>.</w:t>
      </w:r>
    </w:p>
  </w:footnote>
  <w:footnote w:id="19">
    <w:p w14:paraId="2D240D75" w14:textId="77777777" w:rsidR="004452A7" w:rsidRDefault="004452A7" w:rsidP="003343A7">
      <w:pPr>
        <w:pStyle w:val="a3"/>
      </w:pPr>
      <w:r>
        <w:rPr>
          <w:rStyle w:val="a5"/>
        </w:rPr>
        <w:footnoteRef/>
      </w:r>
      <w:r>
        <w:rPr>
          <w:rtl/>
        </w:rPr>
        <w:t xml:space="preserve"> </w:t>
      </w:r>
      <w:r>
        <w:rPr>
          <w:rFonts w:hint="cs"/>
          <w:rtl/>
        </w:rPr>
        <w:t xml:space="preserve">במקומות אחרים, </w:t>
      </w:r>
      <w:r w:rsidR="00983149">
        <w:rPr>
          <w:rFonts w:hint="cs"/>
          <w:rtl/>
        </w:rPr>
        <w:t>ראו</w:t>
      </w:r>
      <w:r>
        <w:rPr>
          <w:rFonts w:hint="cs"/>
          <w:rtl/>
        </w:rPr>
        <w:t xml:space="preserve"> להלן, נרמז הלב בלולב, הן מבחינת צליל המילה</w:t>
      </w:r>
      <w:r w:rsidR="00434A82">
        <w:rPr>
          <w:rFonts w:hint="cs"/>
          <w:rtl/>
        </w:rPr>
        <w:t xml:space="preserve">: </w:t>
      </w:r>
      <w:r>
        <w:rPr>
          <w:rFonts w:hint="cs"/>
          <w:rtl/>
        </w:rPr>
        <w:t>לו</w:t>
      </w:r>
      <w:r w:rsidR="00434A82">
        <w:rPr>
          <w:rFonts w:hint="eastAsia"/>
          <w:rtl/>
        </w:rPr>
        <w:t>ֹ</w:t>
      </w:r>
      <w:r>
        <w:rPr>
          <w:rFonts w:hint="cs"/>
          <w:rtl/>
        </w:rPr>
        <w:t xml:space="preserve"> ל</w:t>
      </w:r>
      <w:r w:rsidR="00434A82">
        <w:rPr>
          <w:rFonts w:hint="eastAsia"/>
          <w:rtl/>
        </w:rPr>
        <w:t>ֵ</w:t>
      </w:r>
      <w:r>
        <w:rPr>
          <w:rFonts w:hint="cs"/>
          <w:rtl/>
        </w:rPr>
        <w:t xml:space="preserve">ב והן בכך שהוא מרכז הדקל. </w:t>
      </w:r>
      <w:r w:rsidR="00983149">
        <w:rPr>
          <w:rFonts w:hint="cs"/>
          <w:rtl/>
        </w:rPr>
        <w:t>ראו</w:t>
      </w:r>
      <w:r>
        <w:rPr>
          <w:rFonts w:hint="cs"/>
          <w:rtl/>
        </w:rPr>
        <w:t xml:space="preserve"> הערה 8 לעיל. אבל כאן, האתרוג הוא הלב</w:t>
      </w:r>
      <w:r w:rsidR="003343A7">
        <w:rPr>
          <w:rFonts w:hint="cs"/>
          <w:rtl/>
        </w:rPr>
        <w:t xml:space="preserve"> מן הסתם בשל צורתו החיצונית</w:t>
      </w:r>
      <w:r>
        <w:rPr>
          <w:rFonts w:hint="cs"/>
          <w:rtl/>
        </w:rPr>
        <w:t>. בכך אפשר להסביר את האגודה האחת</w:t>
      </w:r>
      <w:r w:rsidR="003343A7">
        <w:rPr>
          <w:rFonts w:hint="cs"/>
          <w:rtl/>
        </w:rPr>
        <w:t>,</w:t>
      </w:r>
      <w:r>
        <w:rPr>
          <w:rFonts w:hint="cs"/>
          <w:rtl/>
        </w:rPr>
        <w:t xml:space="preserve"> שלמרות שבשעת הברכה והנענועים אנחנו מחזיקים את כל ארבעת המנים יחד, לקיים אגודה אחת, בכ"ז בכריכה עצמה, האתרוג נפרד משלושת המינים האחרים </w:t>
      </w:r>
      <w:proofErr w:type="spellStart"/>
      <w:r>
        <w:rPr>
          <w:rFonts w:hint="cs"/>
          <w:rtl/>
        </w:rPr>
        <w:t>שמקיישלק</w:t>
      </w:r>
      <w:r w:rsidR="00434A82">
        <w:rPr>
          <w:rFonts w:hint="cs"/>
          <w:rtl/>
        </w:rPr>
        <w:t>כ</w:t>
      </w:r>
      <w:r>
        <w:rPr>
          <w:rFonts w:hint="cs"/>
          <w:rtl/>
        </w:rPr>
        <w:t>ים</w:t>
      </w:r>
      <w:proofErr w:type="spellEnd"/>
      <w:r>
        <w:rPr>
          <w:rFonts w:hint="cs"/>
          <w:rtl/>
        </w:rPr>
        <w:t xml:space="preserve"> אותם יחדיו. והרי זה כגוף האדם שהעיניים, השדרה והעין גלויים וחיצוניים ואילו הל</w:t>
      </w:r>
      <w:r w:rsidR="003343A7">
        <w:rPr>
          <w:rFonts w:hint="cs"/>
          <w:rtl/>
        </w:rPr>
        <w:t>ב</w:t>
      </w:r>
      <w:r>
        <w:rPr>
          <w:rFonts w:hint="cs"/>
          <w:rtl/>
        </w:rPr>
        <w:t xml:space="preserve"> נסתר ונפרד וחבוי לחוד. </w:t>
      </w:r>
      <w:r w:rsidR="00983149">
        <w:rPr>
          <w:rFonts w:hint="cs"/>
          <w:rtl/>
        </w:rPr>
        <w:t>ראו</w:t>
      </w:r>
      <w:r>
        <w:rPr>
          <w:rFonts w:hint="cs"/>
          <w:rtl/>
        </w:rPr>
        <w:t xml:space="preserve"> שוב הערה 13 לעיל.</w:t>
      </w:r>
    </w:p>
  </w:footnote>
  <w:footnote w:id="20">
    <w:p w14:paraId="5B2502EA" w14:textId="77777777" w:rsidR="004452A7" w:rsidRDefault="004452A7" w:rsidP="00C86232">
      <w:pPr>
        <w:pStyle w:val="a3"/>
        <w:rPr>
          <w:rtl/>
        </w:rPr>
      </w:pPr>
      <w:r>
        <w:rPr>
          <w:rStyle w:val="a5"/>
        </w:rPr>
        <w:footnoteRef/>
      </w:r>
      <w:r>
        <w:rPr>
          <w:rtl/>
        </w:rPr>
        <w:t xml:space="preserve"> </w:t>
      </w:r>
      <w:r>
        <w:rPr>
          <w:rFonts w:hint="cs"/>
          <w:rtl/>
          <w:lang w:eastAsia="en-US"/>
        </w:rPr>
        <w:t xml:space="preserve">גדול במובן של חשוב </w:t>
      </w:r>
      <w:r w:rsidR="003343A7">
        <w:rPr>
          <w:rFonts w:hint="cs"/>
          <w:rtl/>
          <w:lang w:eastAsia="en-US"/>
        </w:rPr>
        <w:t xml:space="preserve">ושהחיים תלויים בו </w:t>
      </w:r>
      <w:r>
        <w:rPr>
          <w:rFonts w:hint="cs"/>
          <w:rtl/>
          <w:lang w:eastAsia="en-US"/>
        </w:rPr>
        <w:t xml:space="preserve">כפי שאומר </w:t>
      </w:r>
      <w:r>
        <w:rPr>
          <w:rtl/>
          <w:lang w:eastAsia="en-US"/>
        </w:rPr>
        <w:t xml:space="preserve">פסיקתא זוטרתא (לקח טוב) ויקרא פרשת אמור </w:t>
      </w:r>
      <w:proofErr w:type="spellStart"/>
      <w:r>
        <w:rPr>
          <w:rtl/>
          <w:lang w:eastAsia="en-US"/>
        </w:rPr>
        <w:t>סז</w:t>
      </w:r>
      <w:proofErr w:type="spellEnd"/>
      <w:r>
        <w:rPr>
          <w:rtl/>
          <w:lang w:eastAsia="en-US"/>
        </w:rPr>
        <w:t xml:space="preserve"> ע</w:t>
      </w:r>
      <w:r>
        <w:rPr>
          <w:rFonts w:hint="cs"/>
          <w:rtl/>
          <w:lang w:eastAsia="en-US"/>
        </w:rPr>
        <w:t>"א, המצטט ומרחיב מדרש זה: "</w:t>
      </w:r>
      <w:r>
        <w:rPr>
          <w:rtl/>
          <w:lang w:eastAsia="en-US"/>
        </w:rPr>
        <w:t>שאין בגוף גדול וחשוב מהן</w:t>
      </w:r>
      <w:r>
        <w:rPr>
          <w:rFonts w:hint="cs"/>
          <w:rtl/>
          <w:lang w:eastAsia="en-US"/>
        </w:rPr>
        <w:t xml:space="preserve">". כך </w:t>
      </w:r>
      <w:r w:rsidR="00C86232">
        <w:rPr>
          <w:rFonts w:hint="cs"/>
          <w:rtl/>
          <w:lang w:eastAsia="en-US"/>
        </w:rPr>
        <w:t xml:space="preserve">גם </w:t>
      </w:r>
      <w:r>
        <w:rPr>
          <w:rFonts w:hint="cs"/>
          <w:rtl/>
          <w:lang w:eastAsia="en-US"/>
        </w:rPr>
        <w:t xml:space="preserve">בכל המקבילות של מדרש זה, בפסיקתא </w:t>
      </w:r>
      <w:proofErr w:type="spellStart"/>
      <w:r>
        <w:rPr>
          <w:rFonts w:hint="cs"/>
          <w:rtl/>
          <w:lang w:eastAsia="en-US"/>
        </w:rPr>
        <w:t>דרב</w:t>
      </w:r>
      <w:proofErr w:type="spellEnd"/>
      <w:r>
        <w:rPr>
          <w:rFonts w:hint="cs"/>
          <w:rtl/>
          <w:lang w:eastAsia="en-US"/>
        </w:rPr>
        <w:t xml:space="preserve"> כהנא </w:t>
      </w:r>
      <w:proofErr w:type="spellStart"/>
      <w:r>
        <w:rPr>
          <w:rFonts w:hint="cs"/>
          <w:rtl/>
          <w:lang w:eastAsia="en-US"/>
        </w:rPr>
        <w:t>פיסקא</w:t>
      </w:r>
      <w:proofErr w:type="spellEnd"/>
      <w:r>
        <w:rPr>
          <w:rFonts w:hint="cs"/>
          <w:rtl/>
          <w:lang w:eastAsia="en-US"/>
        </w:rPr>
        <w:t xml:space="preserve"> </w:t>
      </w:r>
      <w:proofErr w:type="spellStart"/>
      <w:r>
        <w:rPr>
          <w:rFonts w:hint="cs"/>
          <w:rtl/>
          <w:lang w:eastAsia="en-US"/>
        </w:rPr>
        <w:t>כז</w:t>
      </w:r>
      <w:proofErr w:type="spellEnd"/>
      <w:r>
        <w:rPr>
          <w:rFonts w:hint="cs"/>
          <w:rtl/>
          <w:lang w:eastAsia="en-US"/>
        </w:rPr>
        <w:t xml:space="preserve">, מדרש </w:t>
      </w:r>
      <w:proofErr w:type="spellStart"/>
      <w:r>
        <w:rPr>
          <w:rFonts w:hint="cs"/>
          <w:rtl/>
          <w:lang w:eastAsia="en-US"/>
        </w:rPr>
        <w:t>תנחומא</w:t>
      </w:r>
      <w:proofErr w:type="spellEnd"/>
      <w:r>
        <w:rPr>
          <w:rFonts w:hint="cs"/>
          <w:rtl/>
          <w:lang w:eastAsia="en-US"/>
        </w:rPr>
        <w:t xml:space="preserve"> אמור </w:t>
      </w:r>
      <w:proofErr w:type="spellStart"/>
      <w:r>
        <w:rPr>
          <w:rFonts w:hint="cs"/>
          <w:rtl/>
          <w:lang w:eastAsia="en-US"/>
        </w:rPr>
        <w:t>יט</w:t>
      </w:r>
      <w:proofErr w:type="spellEnd"/>
      <w:r>
        <w:rPr>
          <w:rFonts w:hint="cs"/>
          <w:rtl/>
          <w:lang w:eastAsia="en-US"/>
        </w:rPr>
        <w:t xml:space="preserve"> ועוד,</w:t>
      </w:r>
      <w:r>
        <w:rPr>
          <w:rtl/>
          <w:lang w:eastAsia="en-US"/>
        </w:rPr>
        <w:t xml:space="preserve"> </w:t>
      </w:r>
      <w:r>
        <w:rPr>
          <w:rFonts w:hint="cs"/>
          <w:rtl/>
          <w:lang w:eastAsia="en-US"/>
        </w:rPr>
        <w:t xml:space="preserve">שהם האברים החשובים. אך בפירוש </w:t>
      </w:r>
      <w:r>
        <w:rPr>
          <w:rtl/>
          <w:lang w:eastAsia="en-US"/>
        </w:rPr>
        <w:t xml:space="preserve">ר' חיים פלטיאל ויקרא פרק </w:t>
      </w:r>
      <w:proofErr w:type="spellStart"/>
      <w:r>
        <w:rPr>
          <w:rtl/>
          <w:lang w:eastAsia="en-US"/>
        </w:rPr>
        <w:t>כג</w:t>
      </w:r>
      <w:proofErr w:type="spellEnd"/>
      <w:r>
        <w:rPr>
          <w:rtl/>
          <w:lang w:eastAsia="en-US"/>
        </w:rPr>
        <w:t xml:space="preserve"> </w:t>
      </w:r>
      <w:r>
        <w:rPr>
          <w:rFonts w:hint="cs"/>
          <w:rtl/>
          <w:lang w:eastAsia="en-US"/>
        </w:rPr>
        <w:t>מצאנו סיבה אחרת</w:t>
      </w:r>
      <w:r w:rsidR="00C86232">
        <w:rPr>
          <w:rFonts w:hint="cs"/>
          <w:rtl/>
          <w:lang w:eastAsia="en-US"/>
        </w:rPr>
        <w:t>:</w:t>
      </w:r>
      <w:r>
        <w:rPr>
          <w:rFonts w:hint="cs"/>
          <w:rtl/>
          <w:lang w:eastAsia="en-US"/>
        </w:rPr>
        <w:t xml:space="preserve"> "</w:t>
      </w:r>
      <w:r>
        <w:rPr>
          <w:rtl/>
          <w:lang w:eastAsia="en-US"/>
        </w:rPr>
        <w:t xml:space="preserve">הם </w:t>
      </w:r>
      <w:proofErr w:type="spellStart"/>
      <w:r>
        <w:rPr>
          <w:rtl/>
          <w:lang w:eastAsia="en-US"/>
        </w:rPr>
        <w:t>הם</w:t>
      </w:r>
      <w:proofErr w:type="spellEnd"/>
      <w:r>
        <w:rPr>
          <w:rtl/>
          <w:lang w:eastAsia="en-US"/>
        </w:rPr>
        <w:t xml:space="preserve"> ראשי איברים המקלסים להק</w:t>
      </w:r>
      <w:r>
        <w:rPr>
          <w:rFonts w:hint="cs"/>
          <w:rtl/>
          <w:lang w:eastAsia="en-US"/>
        </w:rPr>
        <w:t xml:space="preserve">ב"ה". </w:t>
      </w:r>
      <w:r w:rsidR="00C86232">
        <w:rPr>
          <w:rFonts w:hint="cs"/>
          <w:rtl/>
          <w:lang w:eastAsia="en-US"/>
        </w:rPr>
        <w:t xml:space="preserve">זאת, </w:t>
      </w:r>
      <w:r>
        <w:rPr>
          <w:rFonts w:hint="cs"/>
          <w:rtl/>
          <w:lang w:eastAsia="en-US"/>
        </w:rPr>
        <w:t xml:space="preserve">אולי בעקבות </w:t>
      </w:r>
      <w:r>
        <w:rPr>
          <w:rtl/>
          <w:lang w:eastAsia="en-US"/>
        </w:rPr>
        <w:t xml:space="preserve">דעת זקנים מבעלי התוספות </w:t>
      </w:r>
      <w:r>
        <w:rPr>
          <w:rFonts w:hint="cs"/>
          <w:rtl/>
          <w:lang w:eastAsia="en-US"/>
        </w:rPr>
        <w:t>שאומר: "</w:t>
      </w:r>
      <w:r>
        <w:rPr>
          <w:rtl/>
          <w:lang w:eastAsia="en-US"/>
        </w:rPr>
        <w:t>שיש לשבח להקב"ה בפה ובלב ובעין ובשדרה</w:t>
      </w:r>
      <w:r>
        <w:rPr>
          <w:rFonts w:hint="cs"/>
          <w:rtl/>
          <w:lang w:eastAsia="en-US"/>
        </w:rPr>
        <w:t>".</w:t>
      </w:r>
      <w:r>
        <w:rPr>
          <w:rtl/>
          <w:lang w:eastAsia="en-US"/>
        </w:rPr>
        <w:t xml:space="preserve"> </w:t>
      </w:r>
      <w:r>
        <w:rPr>
          <w:rFonts w:hint="cs"/>
          <w:rtl/>
          <w:lang w:eastAsia="en-US"/>
        </w:rPr>
        <w:t>אפשר כאן לעצור ולחוד לילדים בסוכה שיסבירו איך כל אחד מהאברים הללו מקלס ומשבח לקב"ה. אולי גם בהשוואה עם תפילת נשמת</w:t>
      </w:r>
      <w:r w:rsidR="00C86232">
        <w:rPr>
          <w:rFonts w:hint="cs"/>
          <w:rtl/>
          <w:lang w:eastAsia="en-US"/>
        </w:rPr>
        <w:t xml:space="preserve"> כל חי</w:t>
      </w:r>
      <w:r>
        <w:rPr>
          <w:rFonts w:hint="cs"/>
          <w:rtl/>
          <w:lang w:eastAsia="en-US"/>
        </w:rPr>
        <w:t>. נא לבקש מהילדים להריץ פתרונותיהם אלינו בשמחה.</w:t>
      </w:r>
    </w:p>
  </w:footnote>
  <w:footnote w:id="21">
    <w:p w14:paraId="35EDBACD" w14:textId="77777777" w:rsidR="00C86232" w:rsidRDefault="00C86232" w:rsidP="003343A7">
      <w:pPr>
        <w:pStyle w:val="a3"/>
        <w:rPr>
          <w:rtl/>
        </w:rPr>
      </w:pPr>
      <w:r>
        <w:rPr>
          <w:rStyle w:val="a5"/>
        </w:rPr>
        <w:footnoteRef/>
      </w:r>
      <w:r>
        <w:rPr>
          <w:rtl/>
        </w:rPr>
        <w:t xml:space="preserve"> </w:t>
      </w:r>
      <w:r w:rsidR="003343A7">
        <w:rPr>
          <w:rFonts w:hint="cs"/>
          <w:rtl/>
        </w:rPr>
        <w:t xml:space="preserve">"לולב" כאן כשם כולל לארבעת המינים וכברכה שאנו מברכים: "על נטילת לולב". </w:t>
      </w:r>
      <w:r>
        <w:rPr>
          <w:rFonts w:hint="cs"/>
          <w:rtl/>
        </w:rPr>
        <w:t>גזירת השעבוד לארבע המלכויות היא מהמוטיבים העתיקים והיסודיים במדרש, אשר מתחילה בברית בין הבתרים בעת שהקב"ה מציב לפני אברהם את הדילמה הקשה: "</w:t>
      </w:r>
      <w:r>
        <w:rPr>
          <w:rtl/>
        </w:rPr>
        <w:t>אמר לו</w:t>
      </w:r>
      <w:r>
        <w:rPr>
          <w:rFonts w:hint="cs"/>
          <w:rtl/>
        </w:rPr>
        <w:t>:</w:t>
      </w:r>
      <w:r>
        <w:rPr>
          <w:rtl/>
        </w:rPr>
        <w:t xml:space="preserve"> במה אתה רוצה שירדו בניך</w:t>
      </w:r>
      <w:r>
        <w:rPr>
          <w:rFonts w:hint="cs"/>
          <w:rtl/>
        </w:rPr>
        <w:t>,</w:t>
      </w:r>
      <w:r>
        <w:rPr>
          <w:rtl/>
        </w:rPr>
        <w:t xml:space="preserve"> </w:t>
      </w:r>
      <w:r w:rsidR="003343A7">
        <w:rPr>
          <w:rFonts w:hint="cs"/>
          <w:rtl/>
        </w:rPr>
        <w:t>בגיהינו</w:t>
      </w:r>
      <w:r w:rsidR="003343A7">
        <w:rPr>
          <w:rFonts w:hint="eastAsia"/>
          <w:rtl/>
        </w:rPr>
        <w:t>ם</w:t>
      </w:r>
      <w:r>
        <w:rPr>
          <w:rtl/>
        </w:rPr>
        <w:t xml:space="preserve"> או </w:t>
      </w:r>
      <w:proofErr w:type="spellStart"/>
      <w:r>
        <w:rPr>
          <w:rtl/>
        </w:rPr>
        <w:t>במלכיות</w:t>
      </w:r>
      <w:proofErr w:type="spellEnd"/>
      <w:r>
        <w:rPr>
          <w:rFonts w:hint="cs"/>
          <w:rtl/>
        </w:rPr>
        <w:t>?</w:t>
      </w:r>
      <w:r>
        <w:rPr>
          <w:rtl/>
        </w:rPr>
        <w:t xml:space="preserve"> ר' </w:t>
      </w:r>
      <w:proofErr w:type="spellStart"/>
      <w:r>
        <w:rPr>
          <w:rtl/>
        </w:rPr>
        <w:t>חנ</w:t>
      </w:r>
      <w:r w:rsidR="00DD55F0">
        <w:rPr>
          <w:rFonts w:hint="cs"/>
          <w:rtl/>
        </w:rPr>
        <w:t>י</w:t>
      </w:r>
      <w:r>
        <w:rPr>
          <w:rtl/>
        </w:rPr>
        <w:t>נא</w:t>
      </w:r>
      <w:proofErr w:type="spellEnd"/>
      <w:r>
        <w:rPr>
          <w:rtl/>
        </w:rPr>
        <w:t xml:space="preserve"> בר </w:t>
      </w:r>
      <w:proofErr w:type="spellStart"/>
      <w:r>
        <w:rPr>
          <w:rtl/>
        </w:rPr>
        <w:t>פפא</w:t>
      </w:r>
      <w:proofErr w:type="spellEnd"/>
      <w:r>
        <w:rPr>
          <w:rtl/>
        </w:rPr>
        <w:t xml:space="preserve"> אמר</w:t>
      </w:r>
      <w:r w:rsidR="00DD55F0">
        <w:rPr>
          <w:rFonts w:hint="cs"/>
          <w:rtl/>
        </w:rPr>
        <w:t>:</w:t>
      </w:r>
      <w:r>
        <w:rPr>
          <w:rtl/>
        </w:rPr>
        <w:t xml:space="preserve"> אברהם בירר לו את </w:t>
      </w:r>
      <w:proofErr w:type="spellStart"/>
      <w:r>
        <w:rPr>
          <w:rtl/>
        </w:rPr>
        <w:t>המלכיות</w:t>
      </w:r>
      <w:proofErr w:type="spellEnd"/>
      <w:r w:rsidR="00DD55F0">
        <w:rPr>
          <w:rFonts w:hint="cs"/>
          <w:rtl/>
        </w:rPr>
        <w:t xml:space="preserve"> ... </w:t>
      </w:r>
      <w:proofErr w:type="spellStart"/>
      <w:r>
        <w:rPr>
          <w:rtl/>
        </w:rPr>
        <w:t>ה</w:t>
      </w:r>
      <w:r w:rsidR="00DD55F0">
        <w:rPr>
          <w:rFonts w:hint="cs"/>
          <w:rtl/>
        </w:rPr>
        <w:t>דא</w:t>
      </w:r>
      <w:proofErr w:type="spellEnd"/>
      <w:r w:rsidR="00DD55F0">
        <w:rPr>
          <w:rFonts w:hint="cs"/>
          <w:rtl/>
        </w:rPr>
        <w:t xml:space="preserve"> הוא </w:t>
      </w:r>
      <w:proofErr w:type="spellStart"/>
      <w:r w:rsidR="00DD55F0">
        <w:rPr>
          <w:rFonts w:hint="cs"/>
          <w:rtl/>
        </w:rPr>
        <w:t>דכתיב</w:t>
      </w:r>
      <w:proofErr w:type="spellEnd"/>
      <w:r w:rsidR="00DD55F0">
        <w:rPr>
          <w:rFonts w:hint="cs"/>
          <w:rtl/>
        </w:rPr>
        <w:t xml:space="preserve">: </w:t>
      </w:r>
      <w:r>
        <w:rPr>
          <w:rtl/>
        </w:rPr>
        <w:t xml:space="preserve">אם לא כי צורם מכרם (דברים לב ל) </w:t>
      </w:r>
      <w:r w:rsidR="00DD55F0">
        <w:rPr>
          <w:rFonts w:hint="cs"/>
          <w:rtl/>
        </w:rPr>
        <w:t xml:space="preserve">- </w:t>
      </w:r>
      <w:r>
        <w:rPr>
          <w:rtl/>
        </w:rPr>
        <w:t>זה אברהם</w:t>
      </w:r>
      <w:r w:rsidR="00DD55F0">
        <w:rPr>
          <w:rFonts w:hint="cs"/>
          <w:rtl/>
        </w:rPr>
        <w:t>.</w:t>
      </w:r>
      <w:r>
        <w:rPr>
          <w:rtl/>
        </w:rPr>
        <w:t xml:space="preserve"> ו</w:t>
      </w:r>
      <w:r w:rsidR="003343A7">
        <w:rPr>
          <w:rFonts w:hint="cs"/>
          <w:rtl/>
        </w:rPr>
        <w:t>ה'</w:t>
      </w:r>
      <w:r>
        <w:rPr>
          <w:rtl/>
        </w:rPr>
        <w:t xml:space="preserve"> הסגירם </w:t>
      </w:r>
      <w:r w:rsidR="00DD55F0">
        <w:rPr>
          <w:rFonts w:hint="cs"/>
          <w:rtl/>
        </w:rPr>
        <w:t xml:space="preserve">- </w:t>
      </w:r>
      <w:r>
        <w:rPr>
          <w:rtl/>
        </w:rPr>
        <w:t>מלמד שהסכים הקב</w:t>
      </w:r>
      <w:r w:rsidR="00DD55F0">
        <w:rPr>
          <w:rFonts w:hint="cs"/>
          <w:rtl/>
        </w:rPr>
        <w:t>"ה</w:t>
      </w:r>
      <w:r>
        <w:rPr>
          <w:rtl/>
        </w:rPr>
        <w:t xml:space="preserve"> לדברו</w:t>
      </w:r>
      <w:r w:rsidR="00DD55F0">
        <w:rPr>
          <w:rFonts w:hint="cs"/>
          <w:rtl/>
        </w:rPr>
        <w:t>" (</w:t>
      </w:r>
      <w:r>
        <w:rPr>
          <w:rtl/>
        </w:rPr>
        <w:t xml:space="preserve">בראשית רבה </w:t>
      </w:r>
      <w:r w:rsidR="00DD55F0">
        <w:rPr>
          <w:rFonts w:hint="cs"/>
          <w:rtl/>
        </w:rPr>
        <w:t xml:space="preserve">מד כ, </w:t>
      </w:r>
      <w:r>
        <w:rPr>
          <w:rtl/>
        </w:rPr>
        <w:t>פרשת לך לך</w:t>
      </w:r>
      <w:r w:rsidR="00DD55F0">
        <w:rPr>
          <w:rFonts w:hint="cs"/>
          <w:rtl/>
        </w:rPr>
        <w:t xml:space="preserve">). וכן הוא בפסיקתא </w:t>
      </w:r>
      <w:proofErr w:type="spellStart"/>
      <w:r w:rsidR="00DD55F0">
        <w:rPr>
          <w:rFonts w:hint="cs"/>
          <w:rtl/>
        </w:rPr>
        <w:t>דרב</w:t>
      </w:r>
      <w:proofErr w:type="spellEnd"/>
      <w:r w:rsidR="00DD55F0">
        <w:rPr>
          <w:rFonts w:hint="cs"/>
          <w:rtl/>
        </w:rPr>
        <w:t xml:space="preserve"> כהנא ובפסיקתא רבתי בפרשת החודש ובמדרשים רבים בעקבות בראשית רבה. מה רוצה לומר מדרש </w:t>
      </w:r>
      <w:r w:rsidR="00807C0C">
        <w:rPr>
          <w:rFonts w:hint="cs"/>
          <w:rtl/>
        </w:rPr>
        <w:t xml:space="preserve">זה </w:t>
      </w:r>
      <w:r w:rsidR="003343A7">
        <w:rPr>
          <w:rFonts w:hint="cs"/>
          <w:rtl/>
        </w:rPr>
        <w:t>לומר</w:t>
      </w:r>
      <w:r w:rsidR="00DD55F0">
        <w:rPr>
          <w:rFonts w:hint="cs"/>
          <w:rtl/>
        </w:rPr>
        <w:t xml:space="preserve">? שבנטילת ארבעת המינים כדת וכדין, נוכל לבטל גזירה קדומה זו? שאם אנו ממשיכים להשתעבד סימן שלא הדרנו במצווה זו? האם התופעה של חיבוב המצווה ותפוצתה הרבה בימינו, בארץ ישראל, קשורה לעניין זה?  </w:t>
      </w:r>
    </w:p>
  </w:footnote>
  <w:footnote w:id="22">
    <w:p w14:paraId="7C24249C" w14:textId="77777777" w:rsidR="00AE71EC" w:rsidRDefault="00AE71EC" w:rsidP="00AE71EC">
      <w:pPr>
        <w:pStyle w:val="a3"/>
        <w:rPr>
          <w:rtl/>
        </w:rPr>
      </w:pPr>
      <w:r>
        <w:rPr>
          <w:rStyle w:val="a5"/>
        </w:rPr>
        <w:footnoteRef/>
      </w:r>
      <w:r>
        <w:rPr>
          <w:rtl/>
        </w:rPr>
        <w:t xml:space="preserve"> </w:t>
      </w:r>
      <w:r w:rsidR="00983149">
        <w:rPr>
          <w:rFonts w:hint="cs"/>
          <w:rtl/>
        </w:rPr>
        <w:t>ראו</w:t>
      </w:r>
      <w:r>
        <w:rPr>
          <w:rFonts w:hint="cs"/>
          <w:rtl/>
        </w:rPr>
        <w:t xml:space="preserve"> בגמרא </w:t>
      </w:r>
      <w:r>
        <w:rPr>
          <w:rtl/>
        </w:rPr>
        <w:t>סוכה לב ע</w:t>
      </w:r>
      <w:r>
        <w:rPr>
          <w:rFonts w:hint="cs"/>
          <w:rtl/>
        </w:rPr>
        <w:t>"ב בדיון על: "</w:t>
      </w:r>
      <w:r>
        <w:rPr>
          <w:rtl/>
        </w:rPr>
        <w:t xml:space="preserve">ענף עץ </w:t>
      </w:r>
      <w:proofErr w:type="spellStart"/>
      <w:r>
        <w:rPr>
          <w:rtl/>
        </w:rPr>
        <w:t>עבת</w:t>
      </w:r>
      <w:proofErr w:type="spellEnd"/>
      <w:r>
        <w:rPr>
          <w:rtl/>
        </w:rPr>
        <w:t xml:space="preserve"> - שענפיו </w:t>
      </w:r>
      <w:proofErr w:type="spellStart"/>
      <w:r>
        <w:rPr>
          <w:rtl/>
        </w:rPr>
        <w:t>חופין</w:t>
      </w:r>
      <w:proofErr w:type="spellEnd"/>
      <w:r>
        <w:rPr>
          <w:rtl/>
        </w:rPr>
        <w:t xml:space="preserve"> את עצו</w:t>
      </w:r>
      <w:r>
        <w:rPr>
          <w:rFonts w:hint="cs"/>
          <w:rtl/>
        </w:rPr>
        <w:t xml:space="preserve"> ... </w:t>
      </w:r>
      <w:r>
        <w:rPr>
          <w:rtl/>
        </w:rPr>
        <w:t>תנו רבנן: קלוע כמין קליעה ודומה לשלשלת - זהו הדס</w:t>
      </w:r>
      <w:r>
        <w:rPr>
          <w:rFonts w:hint="cs"/>
          <w:rtl/>
        </w:rPr>
        <w:t>"</w:t>
      </w:r>
      <w:r>
        <w:rPr>
          <w:rtl/>
        </w:rPr>
        <w:t>.</w:t>
      </w:r>
      <w:r>
        <w:rPr>
          <w:rFonts w:hint="cs"/>
          <w:rtl/>
        </w:rPr>
        <w:t xml:space="preserve"> אך מה היא הקליעה של מלכות יוון? אולי המשך הדרשה שכל הזמן מלך עומד במקום מלך ויש בה מבנה שלטוני מסודר וחופה. ואולי הכוונה בכלל לקליעה שהיא רשת לציד דגים, כגמרא </w:t>
      </w:r>
      <w:r>
        <w:rPr>
          <w:rtl/>
        </w:rPr>
        <w:t>בבא קמא פא ע</w:t>
      </w:r>
      <w:r>
        <w:rPr>
          <w:rFonts w:hint="cs"/>
          <w:rtl/>
        </w:rPr>
        <w:t>"ב: "</w:t>
      </w:r>
      <w:r>
        <w:rPr>
          <w:rtl/>
        </w:rPr>
        <w:t>בראשונה התנו שבטים זה עם זה שלא יפרוס קליעה ויעמיד את הספינה, אבל צד הוא ברשתות ובמכמרות</w:t>
      </w:r>
      <w:r>
        <w:rPr>
          <w:rFonts w:hint="cs"/>
          <w:rtl/>
        </w:rPr>
        <w:t>"</w:t>
      </w:r>
      <w:r>
        <w:rPr>
          <w:rtl/>
        </w:rPr>
        <w:t>.</w:t>
      </w:r>
      <w:r>
        <w:rPr>
          <w:rFonts w:hint="cs"/>
          <w:rtl/>
        </w:rPr>
        <w:t xml:space="preserve"> כל המחכימנו בקליעה זו למטרה, יבורך בכל מילי </w:t>
      </w:r>
      <w:proofErr w:type="spellStart"/>
      <w:r>
        <w:rPr>
          <w:rFonts w:hint="cs"/>
          <w:rtl/>
        </w:rPr>
        <w:t>דמיטב</w:t>
      </w:r>
      <w:proofErr w:type="spellEnd"/>
      <w:r>
        <w:rPr>
          <w:rFonts w:hint="cs"/>
          <w:rtl/>
        </w:rPr>
        <w:t>.</w:t>
      </w:r>
    </w:p>
  </w:footnote>
  <w:footnote w:id="23">
    <w:p w14:paraId="119D6238" w14:textId="77777777" w:rsidR="004452A7" w:rsidRDefault="004452A7" w:rsidP="004E2E32">
      <w:pPr>
        <w:pStyle w:val="a3"/>
        <w:rPr>
          <w:rtl/>
        </w:rPr>
      </w:pPr>
      <w:r>
        <w:rPr>
          <w:rStyle w:val="a5"/>
        </w:rPr>
        <w:footnoteRef/>
      </w:r>
      <w:r>
        <w:rPr>
          <w:rtl/>
        </w:rPr>
        <w:t xml:space="preserve"> </w:t>
      </w:r>
      <w:r>
        <w:rPr>
          <w:rFonts w:hint="cs"/>
          <w:rtl/>
          <w:lang w:eastAsia="en-US"/>
        </w:rPr>
        <w:t xml:space="preserve">דימוי זה לארבע המלכויות, לא ירדנו עד סופו, בפרט לא באשר למלכות רומא שוודאי קשה להשוותה לערבה כמושה ורכה. ערבוב הלשונות שרומא מנסה להשליט או להכתיב גם הוא לא ברור. עכ"פ, הא לנו עוד דימוי לארבעה המינים והרוצה להדר ולהוסיף, מוזמן לעיין במדרש הגדול (התימני) בו רבים הדימויים, כמעט לכל דבר שבא במספר </w:t>
      </w:r>
      <w:r w:rsidR="004E2E32">
        <w:rPr>
          <w:rFonts w:hint="cs"/>
          <w:rtl/>
          <w:lang w:eastAsia="en-US"/>
        </w:rPr>
        <w:t>ארבע</w:t>
      </w:r>
      <w:r>
        <w:rPr>
          <w:rFonts w:hint="cs"/>
          <w:rtl/>
          <w:lang w:eastAsia="en-US"/>
        </w:rPr>
        <w:t xml:space="preserve">: הדגלים במדבר, החיות שבמרכבה, תקופות השנה, כנפות הארץ ועוד עוד. </w:t>
      </w:r>
      <w:r w:rsidR="003343A7">
        <w:rPr>
          <w:rFonts w:hint="cs"/>
          <w:rtl/>
          <w:lang w:eastAsia="en-US"/>
        </w:rPr>
        <w:t xml:space="preserve">עד שנוכל לשאול: </w:t>
      </w:r>
      <w:r>
        <w:rPr>
          <w:rFonts w:hint="cs"/>
          <w:rtl/>
          <w:lang w:eastAsia="en-US"/>
        </w:rPr>
        <w:t>אר</w:t>
      </w:r>
      <w:r w:rsidR="003343A7">
        <w:rPr>
          <w:rFonts w:hint="cs"/>
          <w:rtl/>
          <w:lang w:eastAsia="en-US"/>
        </w:rPr>
        <w:t>ב</w:t>
      </w:r>
      <w:r>
        <w:rPr>
          <w:rFonts w:hint="cs"/>
          <w:rtl/>
          <w:lang w:eastAsia="en-US"/>
        </w:rPr>
        <w:t>עה מי יודע.</w:t>
      </w:r>
    </w:p>
  </w:footnote>
  <w:footnote w:id="24">
    <w:p w14:paraId="5DCDC766" w14:textId="77777777" w:rsidR="003343A7" w:rsidRDefault="003343A7">
      <w:pPr>
        <w:pStyle w:val="a3"/>
      </w:pPr>
      <w:r>
        <w:rPr>
          <w:rStyle w:val="a5"/>
        </w:rPr>
        <w:footnoteRef/>
      </w:r>
      <w:r>
        <w:rPr>
          <w:rtl/>
        </w:rPr>
        <w:t xml:space="preserve"> </w:t>
      </w:r>
      <w:r>
        <w:rPr>
          <w:rFonts w:hint="cs"/>
          <w:rtl/>
        </w:rPr>
        <w:t>מכאן סמך לסימן בראש השנה שלוקחים תמרים ואומרים: "</w:t>
      </w:r>
      <w:proofErr w:type="spellStart"/>
      <w:r>
        <w:rPr>
          <w:rFonts w:hint="cs"/>
          <w:rtl/>
        </w:rPr>
        <w:t>שיתמו</w:t>
      </w:r>
      <w:proofErr w:type="spellEnd"/>
      <w:r>
        <w:rPr>
          <w:rFonts w:hint="cs"/>
          <w:rtl/>
        </w:rPr>
        <w:t xml:space="preserve"> עוונותינו".</w:t>
      </w:r>
    </w:p>
  </w:footnote>
  <w:footnote w:id="25">
    <w:p w14:paraId="3A6771B7" w14:textId="77777777" w:rsidR="004452A7" w:rsidRDefault="004452A7" w:rsidP="008A7B2A">
      <w:pPr>
        <w:pStyle w:val="a3"/>
        <w:rPr>
          <w:rtl/>
        </w:rPr>
      </w:pPr>
      <w:r>
        <w:rPr>
          <w:rStyle w:val="a5"/>
        </w:rPr>
        <w:footnoteRef/>
      </w:r>
      <w:r>
        <w:rPr>
          <w:rtl/>
        </w:rPr>
        <w:t xml:space="preserve"> </w:t>
      </w:r>
      <w:r>
        <w:rPr>
          <w:rFonts w:hint="cs"/>
          <w:rtl/>
        </w:rPr>
        <w:t xml:space="preserve">כאן הלולב הוא הלב ולא האתרוג. </w:t>
      </w:r>
      <w:r>
        <w:rPr>
          <w:rFonts w:hint="cs"/>
          <w:rtl/>
          <w:lang w:eastAsia="en-US"/>
        </w:rPr>
        <w:t xml:space="preserve">ולא מצאנו במדרש זה, שבאמת איננו לעניין חג הסוכות, את הערבה, אבל מצאנו פירות וסימנים רבים למי שרואה רימון בחלומו, זית, תאנה, חיטים, שעורים ועוד. ושם גם דברים קצת מוזרים שמשקפים כנראה חלומות שכיחים באותם הזמנים ורובם מפורשים לטובה, היא פעולת הטבת חלום. ולגבי הערבה שנפקד שם מקומה (ההדס מוכיח שלא רק פירות נמנו שם), כנראה שאנשים לא חלמו על ערבות, אבל אנחנו נשלים ונאמר, למי שבכ"ז רואה ערבה בחלומו, הרי זה סימן ברור שתערב עליו סוכתו שנתו, מאכלו, תלמודו ותפילתו היא עתירתו בחג זה כבכול השנה. עוד על </w:t>
      </w:r>
      <w:proofErr w:type="spellStart"/>
      <w:r>
        <w:rPr>
          <w:rFonts w:hint="cs"/>
          <w:rtl/>
          <w:lang w:eastAsia="en-US"/>
        </w:rPr>
        <w:t>עריבת</w:t>
      </w:r>
      <w:proofErr w:type="spellEnd"/>
      <w:r>
        <w:rPr>
          <w:rFonts w:hint="cs"/>
          <w:rtl/>
          <w:lang w:eastAsia="en-US"/>
        </w:rPr>
        <w:t xml:space="preserve"> סוכה </w:t>
      </w:r>
      <w:r w:rsidR="00983149">
        <w:rPr>
          <w:rFonts w:hint="cs"/>
          <w:rtl/>
          <w:lang w:eastAsia="en-US"/>
        </w:rPr>
        <w:t>ראו</w:t>
      </w:r>
      <w:r>
        <w:rPr>
          <w:rFonts w:hint="cs"/>
          <w:rtl/>
          <w:lang w:eastAsia="en-US"/>
        </w:rPr>
        <w:t xml:space="preserve"> דברינו </w:t>
      </w:r>
      <w:hyperlink r:id="rId13" w:history="1">
        <w:r w:rsidRPr="002F4B55">
          <w:rPr>
            <w:rStyle w:val="Hyperlink"/>
            <w:rFonts w:hint="cs"/>
            <w:rtl/>
            <w:lang w:eastAsia="en-US"/>
          </w:rPr>
          <w:t>גשם בסוכות</w:t>
        </w:r>
      </w:hyperlink>
      <w:r>
        <w:rPr>
          <w:rFonts w:hint="cs"/>
          <w:rtl/>
          <w:lang w:eastAsia="en-US"/>
        </w:rPr>
        <w:t xml:space="preserve"> בחג זה בשנה האחרת וכן דברינו </w:t>
      </w:r>
      <w:hyperlink r:id="rId14" w:history="1">
        <w:r w:rsidRPr="00FF6751">
          <w:rPr>
            <w:rStyle w:val="Hyperlink"/>
            <w:rFonts w:hint="cs"/>
            <w:rtl/>
            <w:lang w:eastAsia="en-US"/>
          </w:rPr>
          <w:t>הפרידה מן הסוכה</w:t>
        </w:r>
      </w:hyperlink>
      <w:r>
        <w:rPr>
          <w:rFonts w:hint="cs"/>
          <w:rtl/>
          <w:lang w:eastAsia="en-US"/>
        </w:rPr>
        <w:t xml:space="preserve"> בשמיני עצרת. חג סוכות ע</w:t>
      </w:r>
      <w:r w:rsidR="004E2E32">
        <w:rPr>
          <w:rFonts w:hint="eastAsia"/>
          <w:rtl/>
          <w:lang w:eastAsia="en-US"/>
        </w:rPr>
        <w:t>ָ</w:t>
      </w:r>
      <w:r>
        <w:rPr>
          <w:rFonts w:hint="cs"/>
          <w:rtl/>
          <w:lang w:eastAsia="en-US"/>
        </w:rPr>
        <w:t>ר</w:t>
      </w:r>
      <w:r w:rsidR="004E2E32">
        <w:rPr>
          <w:rFonts w:hint="eastAsia"/>
          <w:rtl/>
          <w:lang w:eastAsia="en-US"/>
        </w:rPr>
        <w:t>ֵ</w:t>
      </w:r>
      <w:r>
        <w:rPr>
          <w:rFonts w:hint="cs"/>
          <w:rtl/>
          <w:lang w:eastAsia="en-US"/>
        </w:rPr>
        <w:t>ב ושנה טובה לכולנו.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2F5E" w14:textId="418BF9E8" w:rsidR="004452A7" w:rsidRDefault="004452A7" w:rsidP="00CA1F36">
    <w:pPr>
      <w:pStyle w:val="1"/>
      <w:tabs>
        <w:tab w:val="clear" w:pos="9469"/>
        <w:tab w:val="right" w:pos="9299"/>
        <w:tab w:val="right" w:pos="9525"/>
      </w:tabs>
      <w:rPr>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DF18AF">
      <w:rPr>
        <w:rtl/>
        <w:lang w:eastAsia="en-US"/>
      </w:rPr>
      <w:t>חג הסוכות</w:t>
    </w:r>
    <w:r>
      <w:rPr>
        <w:rFonts w:cs="Miriam"/>
        <w:rtl/>
      </w:rPr>
      <w:fldChar w:fldCharType="end"/>
    </w:r>
    <w:r>
      <w:rPr>
        <w:rtl/>
        <w:lang w:eastAsia="en-US"/>
      </w:rPr>
      <w:tab/>
      <w:t>תש</w:t>
    </w:r>
    <w:r>
      <w:rPr>
        <w:rFonts w:hint="cs"/>
        <w:rtl/>
        <w:lang w:eastAsia="en-US"/>
      </w:rPr>
      <w:t>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8187" w14:textId="7F8ABAB0" w:rsidR="004452A7" w:rsidRDefault="004452A7">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DF18AF">
      <w:rPr>
        <w:szCs w:val="22"/>
        <w:rtl/>
        <w:lang w:eastAsia="en-US"/>
      </w:rPr>
      <w:t>חג הסוכות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DF18AF">
      <w:rPr>
        <w:noProof/>
        <w:szCs w:val="22"/>
        <w:rtl/>
        <w:lang w:eastAsia="en-US"/>
      </w:rPr>
      <w:t>‏תשפ"ד</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C485099"/>
    <w:multiLevelType w:val="hybridMultilevel"/>
    <w:tmpl w:val="44AE214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05757064">
    <w:abstractNumId w:val="10"/>
  </w:num>
  <w:num w:numId="2" w16cid:durableId="1619944203">
    <w:abstractNumId w:val="8"/>
  </w:num>
  <w:num w:numId="3" w16cid:durableId="1712072627">
    <w:abstractNumId w:val="3"/>
  </w:num>
  <w:num w:numId="4" w16cid:durableId="922302140">
    <w:abstractNumId w:val="2"/>
  </w:num>
  <w:num w:numId="5" w16cid:durableId="219482142">
    <w:abstractNumId w:val="1"/>
  </w:num>
  <w:num w:numId="6" w16cid:durableId="283001941">
    <w:abstractNumId w:val="0"/>
  </w:num>
  <w:num w:numId="7" w16cid:durableId="913466920">
    <w:abstractNumId w:val="9"/>
  </w:num>
  <w:num w:numId="8" w16cid:durableId="1670477816">
    <w:abstractNumId w:val="7"/>
  </w:num>
  <w:num w:numId="9" w16cid:durableId="1149978054">
    <w:abstractNumId w:val="6"/>
  </w:num>
  <w:num w:numId="10" w16cid:durableId="65610997">
    <w:abstractNumId w:val="5"/>
  </w:num>
  <w:num w:numId="11" w16cid:durableId="2550965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awMDMyN7c0MjOzMDRV0lEKTi0uzszPAykwrAUAT9htxSwAAAA="/>
  </w:docVars>
  <w:rsids>
    <w:rsidRoot w:val="00BD2B5C"/>
    <w:rsid w:val="00000AE6"/>
    <w:rsid w:val="00024875"/>
    <w:rsid w:val="00027431"/>
    <w:rsid w:val="00030622"/>
    <w:rsid w:val="0005182B"/>
    <w:rsid w:val="00051C80"/>
    <w:rsid w:val="00051E3A"/>
    <w:rsid w:val="000546BE"/>
    <w:rsid w:val="000617D5"/>
    <w:rsid w:val="00061D40"/>
    <w:rsid w:val="00066575"/>
    <w:rsid w:val="00066E2A"/>
    <w:rsid w:val="00082DB4"/>
    <w:rsid w:val="00092D13"/>
    <w:rsid w:val="000951BA"/>
    <w:rsid w:val="00096156"/>
    <w:rsid w:val="00097646"/>
    <w:rsid w:val="000A089E"/>
    <w:rsid w:val="000A1BD0"/>
    <w:rsid w:val="000A2010"/>
    <w:rsid w:val="000B01B0"/>
    <w:rsid w:val="000B1DCA"/>
    <w:rsid w:val="000B28F0"/>
    <w:rsid w:val="000B4D71"/>
    <w:rsid w:val="000C20BE"/>
    <w:rsid w:val="000D74AA"/>
    <w:rsid w:val="000E1772"/>
    <w:rsid w:val="000E2801"/>
    <w:rsid w:val="000E5B54"/>
    <w:rsid w:val="000E711F"/>
    <w:rsid w:val="000F138F"/>
    <w:rsid w:val="001034F3"/>
    <w:rsid w:val="00107001"/>
    <w:rsid w:val="001212B0"/>
    <w:rsid w:val="00125550"/>
    <w:rsid w:val="001266A8"/>
    <w:rsid w:val="00130395"/>
    <w:rsid w:val="0014400D"/>
    <w:rsid w:val="00145B6D"/>
    <w:rsid w:val="00146A4E"/>
    <w:rsid w:val="001544B8"/>
    <w:rsid w:val="0016469D"/>
    <w:rsid w:val="00174525"/>
    <w:rsid w:val="0017797C"/>
    <w:rsid w:val="00184382"/>
    <w:rsid w:val="00194F94"/>
    <w:rsid w:val="001954E7"/>
    <w:rsid w:val="001A2DF1"/>
    <w:rsid w:val="001A5B42"/>
    <w:rsid w:val="001B6145"/>
    <w:rsid w:val="001C7236"/>
    <w:rsid w:val="001E051F"/>
    <w:rsid w:val="001E5EC5"/>
    <w:rsid w:val="001E6B15"/>
    <w:rsid w:val="001F1E88"/>
    <w:rsid w:val="001F2791"/>
    <w:rsid w:val="001F45C0"/>
    <w:rsid w:val="001F7A6F"/>
    <w:rsid w:val="0022060A"/>
    <w:rsid w:val="002247FE"/>
    <w:rsid w:val="00245E07"/>
    <w:rsid w:val="002617A6"/>
    <w:rsid w:val="00263C02"/>
    <w:rsid w:val="00264056"/>
    <w:rsid w:val="0026418F"/>
    <w:rsid w:val="00276044"/>
    <w:rsid w:val="002828BF"/>
    <w:rsid w:val="002859A3"/>
    <w:rsid w:val="00287F5C"/>
    <w:rsid w:val="00292294"/>
    <w:rsid w:val="00294C12"/>
    <w:rsid w:val="00296A8B"/>
    <w:rsid w:val="002A2C03"/>
    <w:rsid w:val="002A5819"/>
    <w:rsid w:val="002A5F61"/>
    <w:rsid w:val="002B766E"/>
    <w:rsid w:val="002C3E6D"/>
    <w:rsid w:val="002C4CED"/>
    <w:rsid w:val="002C55C1"/>
    <w:rsid w:val="002C75BB"/>
    <w:rsid w:val="002C78F6"/>
    <w:rsid w:val="002C7D33"/>
    <w:rsid w:val="002D17D7"/>
    <w:rsid w:val="002E03A5"/>
    <w:rsid w:val="002E1510"/>
    <w:rsid w:val="002E2E75"/>
    <w:rsid w:val="002F4B55"/>
    <w:rsid w:val="00306B48"/>
    <w:rsid w:val="00307507"/>
    <w:rsid w:val="00314EFC"/>
    <w:rsid w:val="00320D58"/>
    <w:rsid w:val="00321788"/>
    <w:rsid w:val="00322481"/>
    <w:rsid w:val="00323C43"/>
    <w:rsid w:val="003343A7"/>
    <w:rsid w:val="00335FF3"/>
    <w:rsid w:val="003426CF"/>
    <w:rsid w:val="00342C07"/>
    <w:rsid w:val="00345B91"/>
    <w:rsid w:val="003478DB"/>
    <w:rsid w:val="00356651"/>
    <w:rsid w:val="003644BD"/>
    <w:rsid w:val="00375632"/>
    <w:rsid w:val="00395BAC"/>
    <w:rsid w:val="003A24D2"/>
    <w:rsid w:val="003A315E"/>
    <w:rsid w:val="003D51B6"/>
    <w:rsid w:val="003D74A8"/>
    <w:rsid w:val="003F0F01"/>
    <w:rsid w:val="004054D5"/>
    <w:rsid w:val="004265AA"/>
    <w:rsid w:val="00434A82"/>
    <w:rsid w:val="004452A7"/>
    <w:rsid w:val="0045682E"/>
    <w:rsid w:val="004601AF"/>
    <w:rsid w:val="0046106C"/>
    <w:rsid w:val="004659D8"/>
    <w:rsid w:val="00470D98"/>
    <w:rsid w:val="00471E86"/>
    <w:rsid w:val="00485FF8"/>
    <w:rsid w:val="00494DF4"/>
    <w:rsid w:val="004A03A1"/>
    <w:rsid w:val="004A226E"/>
    <w:rsid w:val="004A6773"/>
    <w:rsid w:val="004B52E3"/>
    <w:rsid w:val="004C7042"/>
    <w:rsid w:val="004E2E32"/>
    <w:rsid w:val="004E3F3D"/>
    <w:rsid w:val="004E4977"/>
    <w:rsid w:val="004F4ED5"/>
    <w:rsid w:val="00502470"/>
    <w:rsid w:val="00504719"/>
    <w:rsid w:val="005075FA"/>
    <w:rsid w:val="00533818"/>
    <w:rsid w:val="00544CB5"/>
    <w:rsid w:val="00553F0E"/>
    <w:rsid w:val="005712F0"/>
    <w:rsid w:val="00576E47"/>
    <w:rsid w:val="00582376"/>
    <w:rsid w:val="0058509B"/>
    <w:rsid w:val="00586A65"/>
    <w:rsid w:val="005953C2"/>
    <w:rsid w:val="00596C04"/>
    <w:rsid w:val="005A118C"/>
    <w:rsid w:val="005A5147"/>
    <w:rsid w:val="005A5541"/>
    <w:rsid w:val="005D76C3"/>
    <w:rsid w:val="005E08E8"/>
    <w:rsid w:val="005E6D49"/>
    <w:rsid w:val="005F355B"/>
    <w:rsid w:val="005F53A6"/>
    <w:rsid w:val="005F5426"/>
    <w:rsid w:val="005F7A74"/>
    <w:rsid w:val="006019ED"/>
    <w:rsid w:val="006139C1"/>
    <w:rsid w:val="006159AB"/>
    <w:rsid w:val="00632F21"/>
    <w:rsid w:val="00635481"/>
    <w:rsid w:val="00642EBE"/>
    <w:rsid w:val="0065356B"/>
    <w:rsid w:val="00660866"/>
    <w:rsid w:val="00674319"/>
    <w:rsid w:val="00675949"/>
    <w:rsid w:val="0068500C"/>
    <w:rsid w:val="00686578"/>
    <w:rsid w:val="00694B64"/>
    <w:rsid w:val="006A0CF9"/>
    <w:rsid w:val="006A69BC"/>
    <w:rsid w:val="006B51D0"/>
    <w:rsid w:val="006B6A36"/>
    <w:rsid w:val="00713F0F"/>
    <w:rsid w:val="007144EF"/>
    <w:rsid w:val="00716AC6"/>
    <w:rsid w:val="007176BD"/>
    <w:rsid w:val="00726AA1"/>
    <w:rsid w:val="00735C54"/>
    <w:rsid w:val="007367F0"/>
    <w:rsid w:val="00737DCF"/>
    <w:rsid w:val="00745DCA"/>
    <w:rsid w:val="00751C6C"/>
    <w:rsid w:val="00781F96"/>
    <w:rsid w:val="00785F12"/>
    <w:rsid w:val="007A0146"/>
    <w:rsid w:val="007A6BFF"/>
    <w:rsid w:val="007B2007"/>
    <w:rsid w:val="007B36C0"/>
    <w:rsid w:val="007E14E1"/>
    <w:rsid w:val="007E71D9"/>
    <w:rsid w:val="00807C0C"/>
    <w:rsid w:val="008109B7"/>
    <w:rsid w:val="00847245"/>
    <w:rsid w:val="00850E87"/>
    <w:rsid w:val="00861482"/>
    <w:rsid w:val="00863DD5"/>
    <w:rsid w:val="00887FEE"/>
    <w:rsid w:val="00894B46"/>
    <w:rsid w:val="008958EC"/>
    <w:rsid w:val="008A0BD3"/>
    <w:rsid w:val="008A7850"/>
    <w:rsid w:val="008A7B2A"/>
    <w:rsid w:val="008B4984"/>
    <w:rsid w:val="008C277A"/>
    <w:rsid w:val="008E51BC"/>
    <w:rsid w:val="008E5A4E"/>
    <w:rsid w:val="008F0DB4"/>
    <w:rsid w:val="008F6446"/>
    <w:rsid w:val="009032BC"/>
    <w:rsid w:val="00907024"/>
    <w:rsid w:val="00931D28"/>
    <w:rsid w:val="00942336"/>
    <w:rsid w:val="0095767E"/>
    <w:rsid w:val="00960F95"/>
    <w:rsid w:val="00961E7D"/>
    <w:rsid w:val="00966A1F"/>
    <w:rsid w:val="00975705"/>
    <w:rsid w:val="00975892"/>
    <w:rsid w:val="009823C6"/>
    <w:rsid w:val="0098244B"/>
    <w:rsid w:val="00983149"/>
    <w:rsid w:val="009846A9"/>
    <w:rsid w:val="00984BC8"/>
    <w:rsid w:val="00986EAE"/>
    <w:rsid w:val="0099589A"/>
    <w:rsid w:val="009B504D"/>
    <w:rsid w:val="009C5938"/>
    <w:rsid w:val="00A00308"/>
    <w:rsid w:val="00A14226"/>
    <w:rsid w:val="00A17B38"/>
    <w:rsid w:val="00A331C4"/>
    <w:rsid w:val="00A422C4"/>
    <w:rsid w:val="00A44D34"/>
    <w:rsid w:val="00A56CD1"/>
    <w:rsid w:val="00A71AEF"/>
    <w:rsid w:val="00A751AB"/>
    <w:rsid w:val="00A863EE"/>
    <w:rsid w:val="00A950F5"/>
    <w:rsid w:val="00AA2C9B"/>
    <w:rsid w:val="00AB06AC"/>
    <w:rsid w:val="00AB6194"/>
    <w:rsid w:val="00AC3F49"/>
    <w:rsid w:val="00AD07E5"/>
    <w:rsid w:val="00AD1573"/>
    <w:rsid w:val="00AD2E03"/>
    <w:rsid w:val="00AE644E"/>
    <w:rsid w:val="00AE71EC"/>
    <w:rsid w:val="00B135BF"/>
    <w:rsid w:val="00B2036E"/>
    <w:rsid w:val="00B376AF"/>
    <w:rsid w:val="00B45AEA"/>
    <w:rsid w:val="00B4764C"/>
    <w:rsid w:val="00B47BCD"/>
    <w:rsid w:val="00B73297"/>
    <w:rsid w:val="00B74B06"/>
    <w:rsid w:val="00B92309"/>
    <w:rsid w:val="00B96360"/>
    <w:rsid w:val="00BA2FBC"/>
    <w:rsid w:val="00BA600C"/>
    <w:rsid w:val="00BA682A"/>
    <w:rsid w:val="00BC57AB"/>
    <w:rsid w:val="00BD2B5C"/>
    <w:rsid w:val="00BE3990"/>
    <w:rsid w:val="00BF525D"/>
    <w:rsid w:val="00BF67CC"/>
    <w:rsid w:val="00BF7D9B"/>
    <w:rsid w:val="00C01FE6"/>
    <w:rsid w:val="00C06512"/>
    <w:rsid w:val="00C1441D"/>
    <w:rsid w:val="00C21A4C"/>
    <w:rsid w:val="00C2421A"/>
    <w:rsid w:val="00C366FA"/>
    <w:rsid w:val="00C36B74"/>
    <w:rsid w:val="00C442AA"/>
    <w:rsid w:val="00C465E0"/>
    <w:rsid w:val="00C5019B"/>
    <w:rsid w:val="00C65CCD"/>
    <w:rsid w:val="00C81ACB"/>
    <w:rsid w:val="00C86232"/>
    <w:rsid w:val="00C92192"/>
    <w:rsid w:val="00C93FDA"/>
    <w:rsid w:val="00C9613B"/>
    <w:rsid w:val="00CA1F36"/>
    <w:rsid w:val="00CA4B41"/>
    <w:rsid w:val="00CB0AE9"/>
    <w:rsid w:val="00CB177D"/>
    <w:rsid w:val="00CB7703"/>
    <w:rsid w:val="00CC719A"/>
    <w:rsid w:val="00CE2CD1"/>
    <w:rsid w:val="00CE347D"/>
    <w:rsid w:val="00CE47DD"/>
    <w:rsid w:val="00D178EA"/>
    <w:rsid w:val="00D24DE1"/>
    <w:rsid w:val="00D26091"/>
    <w:rsid w:val="00D63C5D"/>
    <w:rsid w:val="00D844AF"/>
    <w:rsid w:val="00D90693"/>
    <w:rsid w:val="00D94E1E"/>
    <w:rsid w:val="00D96F9E"/>
    <w:rsid w:val="00DA4A40"/>
    <w:rsid w:val="00DA5432"/>
    <w:rsid w:val="00DB48FF"/>
    <w:rsid w:val="00DB6877"/>
    <w:rsid w:val="00DD55F0"/>
    <w:rsid w:val="00DF18AF"/>
    <w:rsid w:val="00DF21AE"/>
    <w:rsid w:val="00DF4589"/>
    <w:rsid w:val="00E035A3"/>
    <w:rsid w:val="00E04932"/>
    <w:rsid w:val="00E0791E"/>
    <w:rsid w:val="00E1113E"/>
    <w:rsid w:val="00E1746F"/>
    <w:rsid w:val="00E40F03"/>
    <w:rsid w:val="00E51131"/>
    <w:rsid w:val="00E51CE9"/>
    <w:rsid w:val="00E61301"/>
    <w:rsid w:val="00E63186"/>
    <w:rsid w:val="00E70A45"/>
    <w:rsid w:val="00E7527F"/>
    <w:rsid w:val="00E76004"/>
    <w:rsid w:val="00E85CBE"/>
    <w:rsid w:val="00EA09A5"/>
    <w:rsid w:val="00EA43D8"/>
    <w:rsid w:val="00EA7C2E"/>
    <w:rsid w:val="00EB176B"/>
    <w:rsid w:val="00EB77FE"/>
    <w:rsid w:val="00EC4476"/>
    <w:rsid w:val="00ED73F8"/>
    <w:rsid w:val="00ED775D"/>
    <w:rsid w:val="00EE12CC"/>
    <w:rsid w:val="00EE42D2"/>
    <w:rsid w:val="00EF2E3B"/>
    <w:rsid w:val="00EF5FCA"/>
    <w:rsid w:val="00F118B8"/>
    <w:rsid w:val="00F22326"/>
    <w:rsid w:val="00F33812"/>
    <w:rsid w:val="00F34133"/>
    <w:rsid w:val="00F35576"/>
    <w:rsid w:val="00F35BA6"/>
    <w:rsid w:val="00F373BC"/>
    <w:rsid w:val="00F37A49"/>
    <w:rsid w:val="00F41409"/>
    <w:rsid w:val="00F47FC9"/>
    <w:rsid w:val="00F54D8F"/>
    <w:rsid w:val="00F578AF"/>
    <w:rsid w:val="00F57E56"/>
    <w:rsid w:val="00F673A1"/>
    <w:rsid w:val="00F7428F"/>
    <w:rsid w:val="00F878C4"/>
    <w:rsid w:val="00F90961"/>
    <w:rsid w:val="00FA6B2A"/>
    <w:rsid w:val="00FC1272"/>
    <w:rsid w:val="00FD55FB"/>
    <w:rsid w:val="00FD712F"/>
    <w:rsid w:val="00FE09A2"/>
    <w:rsid w:val="00FF1BD5"/>
    <w:rsid w:val="00FF2322"/>
    <w:rsid w:val="00FF6751"/>
    <w:rsid w:val="00FF727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000436A"/>
  <w15:chartTrackingRefBased/>
  <w15:docId w15:val="{DC694430-C559-4AB7-B686-691650B6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277A"/>
    <w:pPr>
      <w:bidi/>
    </w:pPr>
    <w:rPr>
      <w:rFonts w:cs="Narkisim"/>
      <w:sz w:val="22"/>
      <w:szCs w:val="22"/>
      <w:lang w:eastAsia="he-IL"/>
    </w:rPr>
  </w:style>
  <w:style w:type="paragraph" w:styleId="1">
    <w:name w:val="heading 1"/>
    <w:basedOn w:val="a"/>
    <w:next w:val="a"/>
    <w:link w:val="10"/>
    <w:qFormat/>
    <w:rsid w:val="008C277A"/>
    <w:pPr>
      <w:keepNext/>
      <w:tabs>
        <w:tab w:val="right" w:pos="9469"/>
      </w:tabs>
      <w:jc w:val="both"/>
      <w:outlineLvl w:val="0"/>
    </w:pPr>
    <w:rPr>
      <w:rFonts w:cs="David"/>
      <w:b/>
      <w:bCs/>
      <w:szCs w:val="28"/>
    </w:rPr>
  </w:style>
  <w:style w:type="paragraph" w:styleId="2">
    <w:name w:val="heading 2"/>
    <w:basedOn w:val="a"/>
    <w:next w:val="a"/>
    <w:qFormat/>
    <w:pPr>
      <w:keepNext/>
      <w:outlineLvl w:val="1"/>
    </w:pPr>
    <w:rPr>
      <w:sz w:val="28"/>
      <w:szCs w:val="28"/>
    </w:rPr>
  </w:style>
  <w:style w:type="character" w:default="1" w:styleId="a0">
    <w:name w:val="Default Paragraph Font"/>
    <w:uiPriority w:val="1"/>
    <w:semiHidden/>
    <w:unhideWhenUsed/>
    <w:rsid w:val="008C277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8C277A"/>
  </w:style>
  <w:style w:type="paragraph" w:styleId="a3">
    <w:name w:val="footnote text"/>
    <w:basedOn w:val="a"/>
    <w:link w:val="a4"/>
    <w:semiHidden/>
    <w:rsid w:val="008C277A"/>
    <w:pPr>
      <w:ind w:left="170" w:hanging="170"/>
      <w:jc w:val="both"/>
    </w:pPr>
    <w:rPr>
      <w:sz w:val="20"/>
      <w:szCs w:val="20"/>
    </w:rPr>
  </w:style>
  <w:style w:type="character" w:styleId="a5">
    <w:name w:val="footnote reference"/>
    <w:basedOn w:val="a0"/>
    <w:semiHidden/>
    <w:rsid w:val="008C277A"/>
    <w:rPr>
      <w:vertAlign w:val="superscript"/>
    </w:rPr>
  </w:style>
  <w:style w:type="paragraph" w:styleId="a6">
    <w:name w:val="header"/>
    <w:basedOn w:val="a"/>
    <w:link w:val="a7"/>
    <w:rsid w:val="008C277A"/>
    <w:pPr>
      <w:tabs>
        <w:tab w:val="center" w:pos="4153"/>
        <w:tab w:val="right" w:pos="8306"/>
      </w:tabs>
    </w:pPr>
  </w:style>
  <w:style w:type="paragraph" w:styleId="a8">
    <w:name w:val="footer"/>
    <w:basedOn w:val="a"/>
    <w:link w:val="a9"/>
    <w:rsid w:val="008C277A"/>
    <w:pPr>
      <w:tabs>
        <w:tab w:val="center" w:pos="4153"/>
        <w:tab w:val="right" w:pos="8306"/>
      </w:tabs>
    </w:pPr>
  </w:style>
  <w:style w:type="paragraph" w:customStyle="1" w:styleId="aa">
    <w:name w:val="כותרת"/>
    <w:basedOn w:val="a"/>
    <w:rsid w:val="008C277A"/>
    <w:pPr>
      <w:spacing w:before="240" w:line="320" w:lineRule="atLeast"/>
      <w:jc w:val="center"/>
    </w:pPr>
    <w:rPr>
      <w:rFonts w:cs="David"/>
      <w:b/>
      <w:bCs/>
      <w:spacing w:val="20"/>
      <w:szCs w:val="32"/>
    </w:rPr>
  </w:style>
  <w:style w:type="paragraph" w:customStyle="1" w:styleId="ab">
    <w:name w:val="כותרת קטע"/>
    <w:basedOn w:val="a"/>
    <w:rsid w:val="008C277A"/>
    <w:pPr>
      <w:spacing w:before="240" w:line="300" w:lineRule="atLeast"/>
    </w:pPr>
    <w:rPr>
      <w:rFonts w:cs="Arial"/>
      <w:b/>
      <w:bCs/>
      <w:szCs w:val="24"/>
    </w:rPr>
  </w:style>
  <w:style w:type="paragraph" w:customStyle="1" w:styleId="ac">
    <w:name w:val="מקור"/>
    <w:basedOn w:val="a"/>
    <w:link w:val="Char"/>
    <w:rsid w:val="008C277A"/>
    <w:pPr>
      <w:spacing w:line="320" w:lineRule="atLeast"/>
      <w:jc w:val="both"/>
    </w:pPr>
    <w:rPr>
      <w:rFonts w:cs="David"/>
      <w:szCs w:val="24"/>
    </w:rPr>
  </w:style>
  <w:style w:type="paragraph" w:customStyle="1" w:styleId="ad">
    <w:name w:val="מחלקי המים"/>
    <w:basedOn w:val="a"/>
    <w:rsid w:val="008C277A"/>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af">
    <w:name w:val="î÷åø"/>
    <w:basedOn w:val="a"/>
    <w:pPr>
      <w:spacing w:line="320" w:lineRule="atLeast"/>
      <w:jc w:val="both"/>
    </w:pPr>
  </w:style>
  <w:style w:type="character" w:styleId="Hyperlink">
    <w:name w:val="Hyperlink"/>
    <w:basedOn w:val="a0"/>
    <w:rsid w:val="008C277A"/>
    <w:rPr>
      <w:color w:val="0563C1" w:themeColor="hyperlink"/>
      <w:u w:val="single"/>
    </w:rPr>
  </w:style>
  <w:style w:type="character" w:customStyle="1" w:styleId="asher">
    <w:name w:val="asher"/>
    <w:semiHidden/>
    <w:rsid w:val="000B1DCA"/>
    <w:rPr>
      <w:rFonts w:ascii="Arial" w:hAnsi="Arial" w:cs="Arial"/>
      <w:b w:val="0"/>
      <w:bCs w:val="0"/>
      <w:i w:val="0"/>
      <w:iCs w:val="0"/>
      <w:strike w:val="0"/>
      <w:color w:val="0000FF"/>
      <w:sz w:val="22"/>
      <w:szCs w:val="22"/>
      <w:u w:val="none"/>
    </w:rPr>
  </w:style>
  <w:style w:type="paragraph" w:styleId="af0">
    <w:name w:val="Balloon Text"/>
    <w:basedOn w:val="a"/>
    <w:link w:val="af1"/>
    <w:uiPriority w:val="99"/>
    <w:semiHidden/>
    <w:unhideWhenUsed/>
    <w:rsid w:val="008C277A"/>
    <w:rPr>
      <w:rFonts w:ascii="Tahoma" w:hAnsi="Tahoma" w:cs="Tahoma"/>
      <w:sz w:val="16"/>
      <w:szCs w:val="16"/>
    </w:rPr>
  </w:style>
  <w:style w:type="character" w:styleId="FollowedHyperlink">
    <w:name w:val="FollowedHyperlink"/>
    <w:rsid w:val="00B2036E"/>
    <w:rPr>
      <w:color w:val="800080"/>
      <w:u w:val="single"/>
    </w:rPr>
  </w:style>
  <w:style w:type="character" w:styleId="af2">
    <w:name w:val="page number"/>
    <w:basedOn w:val="a0"/>
    <w:rsid w:val="007A0146"/>
  </w:style>
  <w:style w:type="character" w:customStyle="1" w:styleId="a4">
    <w:name w:val="טקסט הערת שוליים תו"/>
    <w:basedOn w:val="a0"/>
    <w:link w:val="a3"/>
    <w:semiHidden/>
    <w:rsid w:val="008C277A"/>
    <w:rPr>
      <w:rFonts w:cs="Narkisim"/>
      <w:lang w:eastAsia="he-IL"/>
    </w:rPr>
  </w:style>
  <w:style w:type="character" w:customStyle="1" w:styleId="10">
    <w:name w:val="כותרת 1 תו"/>
    <w:basedOn w:val="a0"/>
    <w:link w:val="1"/>
    <w:rsid w:val="008C277A"/>
    <w:rPr>
      <w:rFonts w:cs="David"/>
      <w:b/>
      <w:bCs/>
      <w:sz w:val="22"/>
      <w:szCs w:val="28"/>
      <w:lang w:eastAsia="he-IL"/>
    </w:rPr>
  </w:style>
  <w:style w:type="character" w:customStyle="1" w:styleId="a7">
    <w:name w:val="כותרת עליונה תו"/>
    <w:basedOn w:val="a0"/>
    <w:link w:val="a6"/>
    <w:rsid w:val="008C277A"/>
    <w:rPr>
      <w:rFonts w:cs="Narkisim"/>
      <w:sz w:val="22"/>
      <w:szCs w:val="22"/>
      <w:lang w:eastAsia="he-IL"/>
    </w:rPr>
  </w:style>
  <w:style w:type="character" w:customStyle="1" w:styleId="a9">
    <w:name w:val="כותרת תחתונה תו"/>
    <w:basedOn w:val="a0"/>
    <w:link w:val="a8"/>
    <w:rsid w:val="008C277A"/>
    <w:rPr>
      <w:rFonts w:cs="Narkisim"/>
      <w:sz w:val="22"/>
      <w:szCs w:val="22"/>
      <w:lang w:eastAsia="he-IL"/>
    </w:rPr>
  </w:style>
  <w:style w:type="character" w:customStyle="1" w:styleId="af1">
    <w:name w:val="טקסט בלונים תו"/>
    <w:basedOn w:val="a0"/>
    <w:link w:val="af0"/>
    <w:uiPriority w:val="99"/>
    <w:semiHidden/>
    <w:rsid w:val="008C277A"/>
    <w:rPr>
      <w:rFonts w:ascii="Tahoma" w:hAnsi="Tahoma" w:cs="Tahoma"/>
      <w:sz w:val="16"/>
      <w:szCs w:val="16"/>
      <w:lang w:eastAsia="he-IL"/>
    </w:rPr>
  </w:style>
  <w:style w:type="paragraph" w:customStyle="1" w:styleId="af3">
    <w:name w:val="פסוק"/>
    <w:basedOn w:val="ac"/>
    <w:qFormat/>
    <w:rsid w:val="008C277A"/>
    <w:pPr>
      <w:spacing w:before="120"/>
    </w:pPr>
    <w:rPr>
      <w:b/>
      <w:bCs/>
    </w:rPr>
  </w:style>
  <w:style w:type="character" w:customStyle="1" w:styleId="Char">
    <w:name w:val="מקור Char"/>
    <w:link w:val="ac"/>
    <w:rsid w:val="0016469D"/>
    <w:rPr>
      <w:rFonts w:cs="David"/>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holiday=%D7%90%D7%99%D7%9C%D7%A0%D7%99-%D7%A1%D7%A8%D7%A7-%D7%95%D7%90%D7%99%D7%9C%D7%A0%D7%99-%D7%9E%D7%90%D7%9B%D7%9C-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im.org.il/?holiday=%d7%a9%d7%9c%d7%95%d7%a9%d7%94-%d7%94%d7%9e%d7%94-%d7%a0%d7%a4%d7%9c%d7%90%d7%95-%d7%9e%d7%9e%d7%a0%d7%99-%d7%95%d7%90%d7%a8%d7%91%d7%a2%d7%94-%d7%9c%d7%90-%d7%99%d7%93%d7%a2%d7%aa%d7%99%d7%9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0%D7%92%D7%95%D7%93%D7%94-%D7%90%D7%97%D7%AA-1" TargetMode="External"/><Relationship Id="rId13" Type="http://schemas.openxmlformats.org/officeDocument/2006/relationships/hyperlink" Target="http://www.mayim.org.il/06_Sukkot/pdf/Sukkot_70.pdf" TargetMode="External"/><Relationship Id="rId3" Type="http://schemas.openxmlformats.org/officeDocument/2006/relationships/hyperlink" Target="https://www.mayim.org.il/?parasha=%D7%96%D7%9B%D7%95%D7%AA-%D7%90%D7%91%D7%95%D7%AA1" TargetMode="External"/><Relationship Id="rId7" Type="http://schemas.openxmlformats.org/officeDocument/2006/relationships/hyperlink" Target="http://www.mayim.org.il/?parasha=%d7%9c%d7%90-%d7%aa%d7%aa%d7%92%d7%95%d7%93%d7%93%d7%95" TargetMode="External"/><Relationship Id="rId12" Type="http://schemas.openxmlformats.org/officeDocument/2006/relationships/hyperlink" Target="http://www.mayim.org.il/?parasha=%d7%a2%d7%9c-%d7%a7%d7%a8%d7%99%d7%90%d7%aa-%d7%a9%d7%9e%d7%a2-%d7%95%d7%92%d7%99%d7%9c%d7%95%d7%99-%d7%94%d7%a7%d7%a5-%d7%91%d7%91%d7%a8%d7%9b%d7%aa-%d7%99%d7%a2%d7%a7%d7%91" TargetMode="External"/><Relationship Id="rId2" Type="http://schemas.openxmlformats.org/officeDocument/2006/relationships/hyperlink" Target="http://www.mayim.org.il/?parasha=%d7%95%d7%90%d7%91%d7%a8%d7%94%d7%9d-%d7%96%d7%a7%d7%9f-%d7%91%d7%90-%d7%91%d7%99%d7%9e%d7%99%d7%9d" TargetMode="External"/><Relationship Id="rId1" Type="http://schemas.openxmlformats.org/officeDocument/2006/relationships/hyperlink" Target="https://www.mayim.org.il/?parasha=%D7%9E%D6%B4%D7%99%D6%BC%D6%B8%D7%93%D6%B0%D7%9A%D6%B8-%D7%A0%D6%B8%D7%AA%D6%B7%D7%A0%D6%BC%D7%95%D6%BC-%D7%9C%D6%B8%D7%9A%D6%B0" TargetMode="External"/><Relationship Id="rId6" Type="http://schemas.openxmlformats.org/officeDocument/2006/relationships/hyperlink" Target="https://www.mayim.org.il/?parasha=%d7%95%d7%90%d7%a0%d7%99-%d7%91%d7%91%d7%95%d7%90%d7%99-%d7%9e%d7%a4%d7%93%d7%9f-%d7%9e%d7%aa%d7%94-%d7%a2%d7%9c%d7%99-%d7%a8%d7%97%d7%9c" TargetMode="External"/><Relationship Id="rId11" Type="http://schemas.openxmlformats.org/officeDocument/2006/relationships/hyperlink" Target="http://www.mayim.org.il/?parasha=%d7%9c%d7%90-%d7%aa%d7%aa%d7%92%d7%95%d7%93%d7%93%d7%95" TargetMode="External"/><Relationship Id="rId5" Type="http://schemas.openxmlformats.org/officeDocument/2006/relationships/hyperlink" Target="http://www.mayim.org.il/?parasha=%d7%94%d7%90%d7%95%d7%9b%d7%9c-%d7%9e%d7%9f-%d7%94%d7%a7%d7%95%d7%a8-%d7%9c%d7%95%d7%a7%d7%94-%d7%9e%d7%9f-%d7%94%d7%a7%d7%95%d7%a8%d7%94" TargetMode="External"/><Relationship Id="rId10" Type="http://schemas.openxmlformats.org/officeDocument/2006/relationships/hyperlink" Target="https://www.mayim.org.il/?holiday=%D7%90%D7%92%D7%95%D7%93%D7%94-%D7%90%D7%97%D7%AA-1" TargetMode="External"/><Relationship Id="rId4" Type="http://schemas.openxmlformats.org/officeDocument/2006/relationships/hyperlink" Target="https://www.mayim.org.il/?parasha=%d7%91%d7%a0%d7%99-%d7%a7%d7%98%d7%95%d7%a8%d7%94" TargetMode="External"/><Relationship Id="rId9" Type="http://schemas.openxmlformats.org/officeDocument/2006/relationships/hyperlink" Target="http://www.mayim.org.il/?holiday=%d7%9e%d7%9b%d7%99%d7%a4%d7%95%d7%a8-%d7%9c%d7%9b%d7%a4%d7%95%d7%aa-%d7%95%d7%9e%d6%b4%d7%9b%d6%bc%d6%b6%d7%a1%d6%b6%d7%94-%d7%9c%d7%a1%d7%95%d7%9b%d7%95%d7%aa" TargetMode="External"/><Relationship Id="rId14" Type="http://schemas.openxmlformats.org/officeDocument/2006/relationships/hyperlink" Target="http://www.mayim.org.il/?holiday=%d7%94%d7%a4%d7%a8%d7%99%d7%93%d7%94-%d7%9e%d7%94%d7%a1%d7%95%d7%9b%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4</Pages>
  <Words>1079</Words>
  <Characters>4911</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ארבעת המינים</vt:lpstr>
      <vt:lpstr>ארבעת המינים</vt:lpstr>
    </vt:vector>
  </TitlesOfParts>
  <Company> </Company>
  <LinksUpToDate>false</LinksUpToDate>
  <CharactersWithSpaces>5979</CharactersWithSpaces>
  <SharedDoc>false</SharedDoc>
  <HLinks>
    <vt:vector size="96" baseType="variant">
      <vt:variant>
        <vt:i4>3997820</vt:i4>
      </vt:variant>
      <vt:variant>
        <vt:i4>6</vt:i4>
      </vt:variant>
      <vt:variant>
        <vt:i4>0</vt:i4>
      </vt:variant>
      <vt:variant>
        <vt:i4>5</vt:i4>
      </vt:variant>
      <vt:variant>
        <vt:lpwstr>https://www.mayim.org.il/?holiday=%D7%90%D7%99%D7%9C%D7%A0%D7%99-%D7%A1%D7%A8%D7%A7-%D7%95%D7%90%D7%99%D7%9C%D7%A0%D7%99-%D7%9E%D7%90%D7%9B%D7%9C-2</vt:lpwstr>
      </vt:variant>
      <vt:variant>
        <vt:lpwstr>gsc.tab=0</vt:lpwstr>
      </vt:variant>
      <vt:variant>
        <vt:i4>5636119</vt:i4>
      </vt:variant>
      <vt:variant>
        <vt:i4>3</vt:i4>
      </vt:variant>
      <vt:variant>
        <vt:i4>0</vt:i4>
      </vt:variant>
      <vt:variant>
        <vt:i4>5</vt:i4>
      </vt:variant>
      <vt:variant>
        <vt:lpwstr>http://www.mayim.org.il/?holiday=%d7%a9%d7%9c%d7%95%d7%a9%d7%94-%d7%94%d7%9e%d7%94-%d7%a0%d7%a4%d7%9c%d7%90%d7%95-%d7%9e%d7%9e%d7%a0%d7%99-%d7%95%d7%90%d7%a8%d7%91%d7%a2%d7%94-%d7%9c%d7%90-%d7%99%d7%93%d7%a2%d7%aa%d7%99%d7%9d</vt:lpwstr>
      </vt:variant>
      <vt:variant>
        <vt:lpwstr/>
      </vt:variant>
      <vt:variant>
        <vt:i4>2818173</vt:i4>
      </vt:variant>
      <vt:variant>
        <vt:i4>39</vt:i4>
      </vt:variant>
      <vt:variant>
        <vt:i4>0</vt:i4>
      </vt:variant>
      <vt:variant>
        <vt:i4>5</vt:i4>
      </vt:variant>
      <vt:variant>
        <vt:lpwstr>http://www.mayim.org.il/?holiday=%d7%94%d7%a4%d7%a8%d7%99%d7%93%d7%94-%d7%9e%d7%94%d7%a1%d7%95%d7%9b%d7%94</vt:lpwstr>
      </vt:variant>
      <vt:variant>
        <vt:lpwstr/>
      </vt:variant>
      <vt:variant>
        <vt:i4>3014717</vt:i4>
      </vt:variant>
      <vt:variant>
        <vt:i4>36</vt:i4>
      </vt:variant>
      <vt:variant>
        <vt:i4>0</vt:i4>
      </vt:variant>
      <vt:variant>
        <vt:i4>5</vt:i4>
      </vt:variant>
      <vt:variant>
        <vt:lpwstr>http://www.mayim.org.il/06_Sukkot/pdf/Sukkot_70.pdf</vt:lpwstr>
      </vt:variant>
      <vt:variant>
        <vt:lpwstr/>
      </vt:variant>
      <vt:variant>
        <vt:i4>7602284</vt:i4>
      </vt:variant>
      <vt:variant>
        <vt:i4>33</vt:i4>
      </vt:variant>
      <vt:variant>
        <vt:i4>0</vt:i4>
      </vt:variant>
      <vt:variant>
        <vt:i4>5</vt:i4>
      </vt:variant>
      <vt:variant>
        <vt:lpwstr>http://www.mayim.org.il/?parasha=%d7%a2%d7%9c-%d7%a7%d7%a8%d7%99%d7%90%d7%aa-%d7%a9%d7%9e%d7%a2-%d7%95%d7%92%d7%99%d7%9c%d7%95%d7%99-%d7%94%d7%a7%d7%a5-%d7%91%d7%91%d7%a8%d7%9b%d7%aa-%d7%99%d7%a2%d7%a7%d7%91</vt:lpwstr>
      </vt:variant>
      <vt:variant>
        <vt:lpwstr/>
      </vt:variant>
      <vt:variant>
        <vt:i4>5374036</vt:i4>
      </vt:variant>
      <vt:variant>
        <vt:i4>30</vt:i4>
      </vt:variant>
      <vt:variant>
        <vt:i4>0</vt:i4>
      </vt:variant>
      <vt:variant>
        <vt:i4>5</vt:i4>
      </vt:variant>
      <vt:variant>
        <vt:lpwstr>http://www.mayim.org.il/?parasha=%d7%9c%d7%90-%d7%aa%d7%aa%d7%92%d7%95%d7%93%d7%93%d7%95</vt:lpwstr>
      </vt:variant>
      <vt:variant>
        <vt:lpwstr/>
      </vt:variant>
      <vt:variant>
        <vt:i4>1310799</vt:i4>
      </vt:variant>
      <vt:variant>
        <vt:i4>27</vt:i4>
      </vt:variant>
      <vt:variant>
        <vt:i4>0</vt:i4>
      </vt:variant>
      <vt:variant>
        <vt:i4>5</vt:i4>
      </vt:variant>
      <vt:variant>
        <vt:lpwstr>https://www.mayim.org.il/?holiday=%D7%90%D7%92%D7%95%D7%93%D7%94-%D7%90%D7%97%D7%AA-1</vt:lpwstr>
      </vt:variant>
      <vt:variant>
        <vt:lpwstr/>
      </vt:variant>
      <vt:variant>
        <vt:i4>458755</vt:i4>
      </vt:variant>
      <vt:variant>
        <vt:i4>24</vt:i4>
      </vt:variant>
      <vt:variant>
        <vt:i4>0</vt:i4>
      </vt:variant>
      <vt:variant>
        <vt:i4>5</vt:i4>
      </vt:variant>
      <vt:variant>
        <vt:lpwstr>http://www.mayim.org.il/?holiday=%d7%9e%d7%9b%d7%99%d7%a4%d7%95%d7%a8-%d7%9c%d7%9b%d7%a4%d7%95%d7%aa-%d7%95%d7%9e%d6%b4%d7%9b%d6%bc%d6%b6%d7%a1%d6%b6%d7%94-%d7%9c%d7%a1%d7%95%d7%9b%d7%95%d7%aa</vt:lpwstr>
      </vt:variant>
      <vt:variant>
        <vt:lpwstr/>
      </vt:variant>
      <vt:variant>
        <vt:i4>1310799</vt:i4>
      </vt:variant>
      <vt:variant>
        <vt:i4>21</vt:i4>
      </vt:variant>
      <vt:variant>
        <vt:i4>0</vt:i4>
      </vt:variant>
      <vt:variant>
        <vt:i4>5</vt:i4>
      </vt:variant>
      <vt:variant>
        <vt:lpwstr>https://www.mayim.org.il/?holiday=%D7%90%D7%92%D7%95%D7%93%D7%94-%D7%90%D7%97%D7%AA-1</vt:lpwstr>
      </vt:variant>
      <vt:variant>
        <vt:lpwstr/>
      </vt:variant>
      <vt:variant>
        <vt:i4>5374036</vt:i4>
      </vt:variant>
      <vt:variant>
        <vt:i4>18</vt:i4>
      </vt:variant>
      <vt:variant>
        <vt:i4>0</vt:i4>
      </vt:variant>
      <vt:variant>
        <vt:i4>5</vt:i4>
      </vt:variant>
      <vt:variant>
        <vt:lpwstr>http://www.mayim.org.il/?parasha=%d7%9c%d7%90-%d7%aa%d7%aa%d7%92%d7%95%d7%93%d7%93%d7%95</vt:lpwstr>
      </vt:variant>
      <vt:variant>
        <vt:lpwstr/>
      </vt:variant>
      <vt:variant>
        <vt:i4>4063355</vt:i4>
      </vt:variant>
      <vt:variant>
        <vt:i4>15</vt:i4>
      </vt:variant>
      <vt:variant>
        <vt:i4>0</vt:i4>
      </vt:variant>
      <vt:variant>
        <vt:i4>5</vt:i4>
      </vt:variant>
      <vt:variant>
        <vt:lpwstr>https://www.mayim.org.il/?parasha=%d7%95%d7%90%d7%a0%d7%99-%d7%91%d7%91%d7%95%d7%90%d7%99-%d7%9e%d7%a4%d7%93%d7%9f-%d7%9e%d7%aa%d7%94-%d7%a2%d7%9c%d7%99-%d7%a8%d7%97%d7%9c</vt:lpwstr>
      </vt:variant>
      <vt:variant>
        <vt:lpwstr/>
      </vt:variant>
      <vt:variant>
        <vt:i4>2555939</vt:i4>
      </vt:variant>
      <vt:variant>
        <vt:i4>12</vt:i4>
      </vt:variant>
      <vt:variant>
        <vt:i4>0</vt:i4>
      </vt:variant>
      <vt:variant>
        <vt:i4>5</vt:i4>
      </vt:variant>
      <vt:variant>
        <vt:lpwstr>http://www.mayim.org.il/?parasha=%d7%94%d7%90%d7%95%d7%9b%d7%9c-%d7%9e%d7%9f-%d7%94%d7%a7%d7%95%d7%a8-%d7%9c%d7%95%d7%a7%d7%94-%d7%9e%d7%9f-%d7%94%d7%a7%d7%95%d7%a8%d7%94</vt:lpwstr>
      </vt:variant>
      <vt:variant>
        <vt:lpwstr/>
      </vt:variant>
      <vt:variant>
        <vt:i4>6684794</vt:i4>
      </vt:variant>
      <vt:variant>
        <vt:i4>9</vt:i4>
      </vt:variant>
      <vt:variant>
        <vt:i4>0</vt:i4>
      </vt:variant>
      <vt:variant>
        <vt:i4>5</vt:i4>
      </vt:variant>
      <vt:variant>
        <vt:lpwstr>https://www.mayim.org.il/?parasha=%d7%91%d7%a0%d7%99-%d7%a7%d7%98%d7%95%d7%a8%d7%94</vt:lpwstr>
      </vt:variant>
      <vt:variant>
        <vt:lpwstr/>
      </vt:variant>
      <vt:variant>
        <vt:i4>6094919</vt:i4>
      </vt:variant>
      <vt:variant>
        <vt:i4>6</vt:i4>
      </vt:variant>
      <vt:variant>
        <vt:i4>0</vt:i4>
      </vt:variant>
      <vt:variant>
        <vt:i4>5</vt:i4>
      </vt:variant>
      <vt:variant>
        <vt:lpwstr>https://www.mayim.org.il/?parasha=%D7%96%D7%9B%D7%95%D7%AA-%D7%90%D7%91%D7%95%D7%AA1</vt:lpwstr>
      </vt:variant>
      <vt:variant>
        <vt:lpwstr/>
      </vt:variant>
      <vt:variant>
        <vt:i4>196612</vt:i4>
      </vt:variant>
      <vt:variant>
        <vt:i4>3</vt:i4>
      </vt:variant>
      <vt:variant>
        <vt:i4>0</vt:i4>
      </vt:variant>
      <vt:variant>
        <vt:i4>5</vt:i4>
      </vt:variant>
      <vt:variant>
        <vt:lpwstr>http://www.mayim.org.il/?parasha=%d7%95%d7%90%d7%91%d7%a8%d7%94%d7%9d-%d7%96%d7%a7%d7%9f-%d7%91%d7%90-%d7%91%d7%99%d7%9e%d7%99%d7%9d</vt:lpwstr>
      </vt:variant>
      <vt:variant>
        <vt:lpwstr/>
      </vt:variant>
      <vt:variant>
        <vt:i4>6488160</vt:i4>
      </vt:variant>
      <vt:variant>
        <vt:i4>0</vt:i4>
      </vt:variant>
      <vt:variant>
        <vt:i4>0</vt:i4>
      </vt:variant>
      <vt:variant>
        <vt:i4>5</vt:i4>
      </vt:variant>
      <vt:variant>
        <vt:lpwstr>https://www.mayim.org.il/?parasha=%D7%9E%D6%B4%D7%99%D6%BC%D6%B8%D7%93%D6%B0%D7%9A%D6%B8-%D7%A0%D6%B8%D7%AA%D6%B7%D7%A0%D6%BC%D7%95%D6%BC-%D7%9C%D6%B8%D7%9A%D6%B0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ארבעת המינים במשל ובאגדה</dc:title>
  <dc:subject>חג הסוכות</dc:subject>
  <dc:creator>אשר יובל</dc:creator>
  <cp:keywords/>
  <dc:description/>
  <cp:lastModifiedBy>Shimon Afek</cp:lastModifiedBy>
  <cp:revision>3</cp:revision>
  <cp:lastPrinted>2024-02-22T21:34:00Z</cp:lastPrinted>
  <dcterms:created xsi:type="dcterms:W3CDTF">2024-02-22T21:34:00Z</dcterms:created>
  <dcterms:modified xsi:type="dcterms:W3CDTF">2024-02-22T21:34:00Z</dcterms:modified>
  <cp:category/>
</cp:coreProperties>
</file>