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4766" w14:textId="77777777" w:rsidR="00E65358" w:rsidRDefault="0092596C" w:rsidP="001816AF">
      <w:pPr>
        <w:pStyle w:val="aa"/>
        <w:spacing w:line="360" w:lineRule="auto"/>
        <w:rPr>
          <w:rtl/>
        </w:rPr>
      </w:pPr>
      <w:r>
        <w:rPr>
          <w:rFonts w:hint="cs"/>
          <w:rtl/>
        </w:rPr>
        <w:t>עם קשה עורף</w:t>
      </w:r>
    </w:p>
    <w:p w14:paraId="2F01F9E2" w14:textId="77777777" w:rsidR="00E65358" w:rsidRDefault="0092596C" w:rsidP="00763381">
      <w:pPr>
        <w:autoSpaceDE w:val="0"/>
        <w:autoSpaceDN w:val="0"/>
        <w:adjustRightInd w:val="0"/>
        <w:spacing w:before="240" w:line="320" w:lineRule="atLeast"/>
        <w:jc w:val="both"/>
        <w:rPr>
          <w:rFonts w:cs="David"/>
          <w:b/>
          <w:bCs/>
          <w:szCs w:val="24"/>
          <w:rtl/>
        </w:rPr>
      </w:pPr>
      <w:r w:rsidRPr="0092596C">
        <w:rPr>
          <w:rFonts w:cs="David"/>
          <w:b/>
          <w:bCs/>
          <w:szCs w:val="24"/>
          <w:rtl/>
        </w:rPr>
        <w:t xml:space="preserve">וַיֹּאמֶר </w:t>
      </w:r>
      <w:r w:rsidR="00FF297E">
        <w:rPr>
          <w:rFonts w:cs="David"/>
          <w:b/>
          <w:bCs/>
          <w:szCs w:val="24"/>
          <w:rtl/>
        </w:rPr>
        <w:t>ה'</w:t>
      </w:r>
      <w:r w:rsidRPr="0092596C">
        <w:rPr>
          <w:rFonts w:cs="David"/>
          <w:b/>
          <w:bCs/>
          <w:szCs w:val="24"/>
          <w:rtl/>
        </w:rPr>
        <w:t xml:space="preserve"> אֶל מֹשֶׁה רָאִיתִי אֶת הָעָם הַזֶּה וְהִנֵּה עַם קְשֵׁה עֹרֶף הוּא</w:t>
      </w:r>
      <w:r w:rsidR="00763381">
        <w:rPr>
          <w:rFonts w:cs="David" w:hint="cs"/>
          <w:b/>
          <w:bCs/>
          <w:szCs w:val="24"/>
          <w:rtl/>
        </w:rPr>
        <w:t>:</w:t>
      </w:r>
      <w:r w:rsidR="00E65358">
        <w:rPr>
          <w:rtl/>
        </w:rPr>
        <w:t xml:space="preserve"> (</w:t>
      </w:r>
      <w:r w:rsidR="001816AF">
        <w:rPr>
          <w:rFonts w:hint="cs"/>
          <w:rtl/>
        </w:rPr>
        <w:t>שמות ל</w:t>
      </w:r>
      <w:r>
        <w:rPr>
          <w:rFonts w:hint="cs"/>
          <w:rtl/>
        </w:rPr>
        <w:t>ב ט</w:t>
      </w:r>
      <w:r w:rsidR="00E65358">
        <w:rPr>
          <w:rFonts w:hint="cs"/>
          <w:rtl/>
        </w:rPr>
        <w:t>)</w:t>
      </w:r>
      <w:r w:rsidR="00DE5AE9">
        <w:rPr>
          <w:rFonts w:hint="cs"/>
          <w:rtl/>
        </w:rPr>
        <w:t>.</w:t>
      </w:r>
      <w:r w:rsidR="005E217F">
        <w:rPr>
          <w:rStyle w:val="a5"/>
          <w:rFonts w:cs="David"/>
          <w:b/>
          <w:bCs/>
          <w:szCs w:val="24"/>
          <w:rtl/>
        </w:rPr>
        <w:footnoteReference w:id="1"/>
      </w:r>
    </w:p>
    <w:p w14:paraId="79DC272B" w14:textId="77777777" w:rsidR="007C0867" w:rsidRDefault="007C0867" w:rsidP="00763381">
      <w:pPr>
        <w:pStyle w:val="a3"/>
        <w:spacing w:before="120" w:line="320" w:lineRule="atLeast"/>
        <w:ind w:left="0" w:firstLine="0"/>
        <w:rPr>
          <w:rFonts w:cs="David"/>
          <w:b/>
          <w:bCs/>
          <w:sz w:val="22"/>
          <w:szCs w:val="24"/>
          <w:rtl/>
        </w:rPr>
      </w:pPr>
      <w:r w:rsidRPr="007C0867">
        <w:rPr>
          <w:rFonts w:cs="David"/>
          <w:b/>
          <w:bCs/>
          <w:sz w:val="22"/>
          <w:szCs w:val="24"/>
          <w:rtl/>
        </w:rPr>
        <w:t xml:space="preserve">וַיֹּאמֶר </w:t>
      </w:r>
      <w:r w:rsidR="00FF297E">
        <w:rPr>
          <w:rFonts w:cs="David"/>
          <w:b/>
          <w:bCs/>
          <w:sz w:val="22"/>
          <w:szCs w:val="24"/>
          <w:rtl/>
        </w:rPr>
        <w:t>ה'</w:t>
      </w:r>
      <w:r w:rsidRPr="007C0867">
        <w:rPr>
          <w:rFonts w:cs="David"/>
          <w:b/>
          <w:bCs/>
          <w:sz w:val="22"/>
          <w:szCs w:val="24"/>
          <w:rtl/>
        </w:rPr>
        <w:t xml:space="preserve"> אֵלַי </w:t>
      </w:r>
      <w:proofErr w:type="spellStart"/>
      <w:r w:rsidRPr="007C0867">
        <w:rPr>
          <w:rFonts w:cs="David"/>
          <w:b/>
          <w:bCs/>
          <w:sz w:val="22"/>
          <w:szCs w:val="24"/>
          <w:rtl/>
        </w:rPr>
        <w:t>לֵאמֹר</w:t>
      </w:r>
      <w:proofErr w:type="spellEnd"/>
      <w:r w:rsidRPr="007C0867">
        <w:rPr>
          <w:rFonts w:cs="David"/>
          <w:b/>
          <w:bCs/>
          <w:sz w:val="22"/>
          <w:szCs w:val="24"/>
          <w:rtl/>
        </w:rPr>
        <w:t xml:space="preserve"> רָאִיתִי אֶת הָעָם הַזֶּה וְהִנֵּה עַם קְשֵׁה עֹרֶף הוּא</w:t>
      </w:r>
      <w:r w:rsidR="00763381">
        <w:rPr>
          <w:rFonts w:cs="David" w:hint="cs"/>
          <w:b/>
          <w:bCs/>
          <w:sz w:val="22"/>
          <w:szCs w:val="24"/>
          <w:rtl/>
        </w:rPr>
        <w:t>:</w:t>
      </w:r>
      <w:r w:rsidRPr="007C0867">
        <w:rPr>
          <w:rtl/>
        </w:rPr>
        <w:t xml:space="preserve"> </w:t>
      </w:r>
      <w:r>
        <w:rPr>
          <w:rtl/>
        </w:rPr>
        <w:t>(</w:t>
      </w:r>
      <w:r>
        <w:rPr>
          <w:rFonts w:hint="cs"/>
          <w:rtl/>
        </w:rPr>
        <w:t xml:space="preserve">דברים ט </w:t>
      </w:r>
      <w:proofErr w:type="spellStart"/>
      <w:r>
        <w:rPr>
          <w:rFonts w:hint="cs"/>
          <w:rtl/>
        </w:rPr>
        <w:t>יג</w:t>
      </w:r>
      <w:proofErr w:type="spellEnd"/>
      <w:r>
        <w:rPr>
          <w:rFonts w:hint="cs"/>
          <w:rtl/>
        </w:rPr>
        <w:t>).</w:t>
      </w:r>
      <w:r>
        <w:rPr>
          <w:rStyle w:val="a5"/>
          <w:rFonts w:cs="David"/>
          <w:b/>
          <w:bCs/>
          <w:szCs w:val="24"/>
          <w:rtl/>
        </w:rPr>
        <w:footnoteReference w:id="2"/>
      </w:r>
    </w:p>
    <w:p w14:paraId="0DD7952F" w14:textId="77777777" w:rsidR="004A2D83" w:rsidRDefault="004A2D83" w:rsidP="00763381">
      <w:pPr>
        <w:pStyle w:val="ac"/>
        <w:spacing w:before="120"/>
        <w:rPr>
          <w:b/>
          <w:bCs/>
          <w:rtl/>
        </w:rPr>
      </w:pPr>
      <w:r w:rsidRPr="004A2D83">
        <w:rPr>
          <w:b/>
          <w:bCs/>
          <w:rtl/>
        </w:rPr>
        <w:t xml:space="preserve">וַיֹּאמֶר אִם נָא מָצָאתִי חֵן בְּעֵינֶיךָ אֲדֹנָי יֵלֶךְ נָא אֲדֹנָי בְּקִרְבֵּנוּ כִּי עַם קְשֵׁה עֹרֶף הוּא וְסָלַחְתָּ </w:t>
      </w:r>
      <w:proofErr w:type="spellStart"/>
      <w:r w:rsidRPr="004A2D83">
        <w:rPr>
          <w:b/>
          <w:bCs/>
          <w:rtl/>
        </w:rPr>
        <w:t>לַעֲוֹנֵנו</w:t>
      </w:r>
      <w:proofErr w:type="spellEnd"/>
      <w:r w:rsidRPr="004A2D83">
        <w:rPr>
          <w:b/>
          <w:bCs/>
          <w:rtl/>
        </w:rPr>
        <w:t>ּ וּלְחַטָּאתֵנוּ וּנְחַלְתָּנוּ</w:t>
      </w:r>
      <w:r w:rsidR="00763381">
        <w:rPr>
          <w:rFonts w:hint="cs"/>
          <w:b/>
          <w:bCs/>
          <w:rtl/>
        </w:rPr>
        <w:t>:</w:t>
      </w:r>
      <w:r w:rsidRPr="004A2D83">
        <w:rPr>
          <w:rFonts w:hint="cs"/>
          <w:b/>
          <w:bCs/>
          <w:rtl/>
        </w:rPr>
        <w:t xml:space="preserve"> </w:t>
      </w:r>
      <w:r w:rsidRPr="004A2D83">
        <w:rPr>
          <w:rFonts w:cs="Narkisim"/>
          <w:szCs w:val="22"/>
          <w:rtl/>
        </w:rPr>
        <w:t>(</w:t>
      </w:r>
      <w:r w:rsidRPr="004A2D83">
        <w:rPr>
          <w:rFonts w:cs="Narkisim" w:hint="cs"/>
          <w:szCs w:val="22"/>
          <w:rtl/>
        </w:rPr>
        <w:t>שמות ל</w:t>
      </w:r>
      <w:r>
        <w:rPr>
          <w:rFonts w:cs="Narkisim" w:hint="cs"/>
          <w:szCs w:val="22"/>
          <w:rtl/>
        </w:rPr>
        <w:t>ד</w:t>
      </w:r>
      <w:r w:rsidRPr="004A2D83">
        <w:rPr>
          <w:rFonts w:cs="Narkisim" w:hint="cs"/>
          <w:szCs w:val="22"/>
          <w:rtl/>
        </w:rPr>
        <w:t xml:space="preserve"> ט).</w:t>
      </w:r>
      <w:r w:rsidR="00FF297E">
        <w:rPr>
          <w:rStyle w:val="a5"/>
          <w:b/>
          <w:bCs/>
          <w:rtl/>
        </w:rPr>
        <w:footnoteReference w:id="3"/>
      </w:r>
    </w:p>
    <w:p w14:paraId="2282E998" w14:textId="77777777" w:rsidR="00F9643E" w:rsidRDefault="00F9643E" w:rsidP="00763381">
      <w:pPr>
        <w:pStyle w:val="ac"/>
        <w:spacing w:before="120"/>
        <w:rPr>
          <w:b/>
          <w:bCs/>
          <w:rtl/>
        </w:rPr>
      </w:pPr>
      <w:r w:rsidRPr="00F9643E">
        <w:rPr>
          <w:b/>
          <w:bCs/>
          <w:rtl/>
        </w:rPr>
        <w:t xml:space="preserve">וְלֹא שָׁמֵעוּ וַיַּקְשׁוּ אֶת עָרְפָּם </w:t>
      </w:r>
      <w:proofErr w:type="spellStart"/>
      <w:r w:rsidRPr="00F9643E">
        <w:rPr>
          <w:b/>
          <w:bCs/>
          <w:rtl/>
        </w:rPr>
        <w:t>כְּעֹרֶף</w:t>
      </w:r>
      <w:proofErr w:type="spellEnd"/>
      <w:r w:rsidRPr="00F9643E">
        <w:rPr>
          <w:b/>
          <w:bCs/>
          <w:rtl/>
        </w:rPr>
        <w:t xml:space="preserve"> </w:t>
      </w:r>
      <w:proofErr w:type="spellStart"/>
      <w:r w:rsidRPr="00F9643E">
        <w:rPr>
          <w:b/>
          <w:bCs/>
          <w:rtl/>
        </w:rPr>
        <w:t>אֲבוֹתָם</w:t>
      </w:r>
      <w:proofErr w:type="spellEnd"/>
      <w:r w:rsidRPr="00F9643E">
        <w:rPr>
          <w:b/>
          <w:bCs/>
          <w:rtl/>
        </w:rPr>
        <w:t xml:space="preserve"> אֲשֶׁר לֹא </w:t>
      </w:r>
      <w:r>
        <w:rPr>
          <w:b/>
          <w:bCs/>
          <w:rtl/>
        </w:rPr>
        <w:t>הֶאֱמִינוּ בַּ</w:t>
      </w:r>
      <w:r>
        <w:rPr>
          <w:rFonts w:hint="cs"/>
          <w:b/>
          <w:bCs/>
          <w:rtl/>
        </w:rPr>
        <w:t>ה'</w:t>
      </w:r>
      <w:r>
        <w:rPr>
          <w:b/>
          <w:bCs/>
          <w:rtl/>
        </w:rPr>
        <w:t xml:space="preserve"> </w:t>
      </w:r>
      <w:proofErr w:type="spellStart"/>
      <w:r>
        <w:rPr>
          <w:b/>
          <w:bCs/>
          <w:rtl/>
        </w:rPr>
        <w:t>אֱלֹהֵיהֶם</w:t>
      </w:r>
      <w:proofErr w:type="spellEnd"/>
      <w:r w:rsidR="00763381">
        <w:rPr>
          <w:rFonts w:hint="cs"/>
          <w:b/>
          <w:bCs/>
          <w:rtl/>
        </w:rPr>
        <w:t>:</w:t>
      </w:r>
      <w:r>
        <w:rPr>
          <w:rFonts w:hint="cs"/>
          <w:b/>
          <w:bCs/>
          <w:rtl/>
        </w:rPr>
        <w:t xml:space="preserve"> </w:t>
      </w:r>
      <w:r w:rsidRPr="004A2D83">
        <w:rPr>
          <w:rFonts w:cs="Narkisim"/>
          <w:szCs w:val="22"/>
          <w:rtl/>
        </w:rPr>
        <w:t>(</w:t>
      </w:r>
      <w:r>
        <w:rPr>
          <w:rFonts w:cs="Narkisim" w:hint="cs"/>
          <w:szCs w:val="22"/>
          <w:rtl/>
        </w:rPr>
        <w:t xml:space="preserve">מלכים ב פרק </w:t>
      </w:r>
      <w:proofErr w:type="spellStart"/>
      <w:r>
        <w:rPr>
          <w:rFonts w:cs="Narkisim" w:hint="cs"/>
          <w:szCs w:val="22"/>
          <w:rtl/>
        </w:rPr>
        <w:t>יז</w:t>
      </w:r>
      <w:proofErr w:type="spellEnd"/>
      <w:r>
        <w:rPr>
          <w:rFonts w:cs="Narkisim" w:hint="cs"/>
          <w:szCs w:val="22"/>
          <w:rtl/>
        </w:rPr>
        <w:t xml:space="preserve"> פסוק יד).</w:t>
      </w:r>
      <w:r>
        <w:rPr>
          <w:rStyle w:val="a5"/>
          <w:rFonts w:cs="Narkisim"/>
          <w:szCs w:val="22"/>
          <w:rtl/>
        </w:rPr>
        <w:footnoteReference w:id="4"/>
      </w:r>
    </w:p>
    <w:p w14:paraId="13482491" w14:textId="77777777" w:rsidR="00FF297E" w:rsidRDefault="00FF297E" w:rsidP="00763381">
      <w:pPr>
        <w:pStyle w:val="ac"/>
        <w:spacing w:before="120"/>
        <w:rPr>
          <w:rFonts w:cs="Narkisim"/>
          <w:szCs w:val="22"/>
          <w:rtl/>
        </w:rPr>
      </w:pPr>
      <w:r w:rsidRPr="00FF297E">
        <w:rPr>
          <w:b/>
          <w:bCs/>
          <w:rtl/>
        </w:rPr>
        <w:t>אִישׁ תּוֹכָחוֹת מַקְשֶׁה עֹרֶף פֶּתַע יִשָּׁבֵר וְאֵין מַר</w:t>
      </w:r>
      <w:r>
        <w:rPr>
          <w:b/>
          <w:bCs/>
          <w:rtl/>
        </w:rPr>
        <w:t>ְפֵּא</w:t>
      </w:r>
      <w:r w:rsidR="00763381">
        <w:rPr>
          <w:rFonts w:hint="cs"/>
          <w:b/>
          <w:bCs/>
          <w:rtl/>
        </w:rPr>
        <w:t>:</w:t>
      </w:r>
      <w:r>
        <w:rPr>
          <w:rFonts w:hint="cs"/>
          <w:b/>
          <w:bCs/>
          <w:rtl/>
        </w:rPr>
        <w:t xml:space="preserve"> </w:t>
      </w:r>
      <w:r w:rsidRPr="004A2D83">
        <w:rPr>
          <w:rFonts w:cs="Narkisim"/>
          <w:szCs w:val="22"/>
          <w:rtl/>
        </w:rPr>
        <w:t>(</w:t>
      </w:r>
      <w:r>
        <w:rPr>
          <w:rFonts w:cs="Narkisim" w:hint="cs"/>
          <w:szCs w:val="22"/>
          <w:rtl/>
        </w:rPr>
        <w:t xml:space="preserve">משלי </w:t>
      </w:r>
      <w:proofErr w:type="spellStart"/>
      <w:r>
        <w:rPr>
          <w:rFonts w:cs="Narkisim" w:hint="cs"/>
          <w:szCs w:val="22"/>
          <w:rtl/>
        </w:rPr>
        <w:t>כט</w:t>
      </w:r>
      <w:proofErr w:type="spellEnd"/>
      <w:r>
        <w:rPr>
          <w:rFonts w:cs="Narkisim" w:hint="cs"/>
          <w:szCs w:val="22"/>
          <w:rtl/>
        </w:rPr>
        <w:t xml:space="preserve"> א</w:t>
      </w:r>
      <w:r w:rsidR="00B74563">
        <w:rPr>
          <w:rFonts w:cs="Narkisim" w:hint="cs"/>
          <w:szCs w:val="22"/>
          <w:rtl/>
        </w:rPr>
        <w:t>).</w:t>
      </w:r>
      <w:r w:rsidR="00B443D8">
        <w:rPr>
          <w:rStyle w:val="a5"/>
          <w:rFonts w:cs="Narkisim"/>
          <w:szCs w:val="22"/>
          <w:rtl/>
        </w:rPr>
        <w:footnoteReference w:id="5"/>
      </w:r>
    </w:p>
    <w:p w14:paraId="51AF98EE" w14:textId="069D7FAC" w:rsidR="009311F3" w:rsidRDefault="009311F3" w:rsidP="000436BE">
      <w:pPr>
        <w:pStyle w:val="ab"/>
        <w:rPr>
          <w:rtl/>
        </w:rPr>
      </w:pPr>
      <w:r>
        <w:rPr>
          <w:rtl/>
        </w:rPr>
        <w:t xml:space="preserve">שמות רבה </w:t>
      </w:r>
      <w:proofErr w:type="spellStart"/>
      <w:r w:rsidR="000436BE">
        <w:rPr>
          <w:rtl/>
        </w:rPr>
        <w:t>מב</w:t>
      </w:r>
      <w:proofErr w:type="spellEnd"/>
      <w:r w:rsidR="000436BE">
        <w:rPr>
          <w:rtl/>
        </w:rPr>
        <w:t xml:space="preserve"> </w:t>
      </w:r>
      <w:r w:rsidR="000436BE">
        <w:rPr>
          <w:rFonts w:hint="cs"/>
          <w:rtl/>
        </w:rPr>
        <w:t>ט</w:t>
      </w:r>
      <w:r w:rsidR="000436BE">
        <w:rPr>
          <w:rtl/>
        </w:rPr>
        <w:t xml:space="preserve"> </w:t>
      </w:r>
      <w:r>
        <w:rPr>
          <w:rtl/>
        </w:rPr>
        <w:t xml:space="preserve">פרשת כי </w:t>
      </w:r>
      <w:proofErr w:type="spellStart"/>
      <w:r>
        <w:rPr>
          <w:rtl/>
        </w:rPr>
        <w:t>תשא</w:t>
      </w:r>
      <w:proofErr w:type="spellEnd"/>
      <w:r>
        <w:rPr>
          <w:rtl/>
        </w:rPr>
        <w:t xml:space="preserve"> </w:t>
      </w:r>
      <w:r w:rsidR="00083422">
        <w:rPr>
          <w:rtl/>
        </w:rPr>
        <w:t>–</w:t>
      </w:r>
      <w:r w:rsidR="00083422">
        <w:rPr>
          <w:rFonts w:hint="cs"/>
          <w:rtl/>
        </w:rPr>
        <w:t xml:space="preserve"> לגנאי או לשבח</w:t>
      </w:r>
      <w:r w:rsidR="00DB2190">
        <w:rPr>
          <w:rFonts w:hint="cs"/>
          <w:rtl/>
        </w:rPr>
        <w:t xml:space="preserve"> וניסיון למשה</w:t>
      </w:r>
    </w:p>
    <w:p w14:paraId="588ABC86" w14:textId="77777777" w:rsidR="007C0867" w:rsidRDefault="009311F3" w:rsidP="007623DB">
      <w:pPr>
        <w:pStyle w:val="ac"/>
        <w:rPr>
          <w:rtl/>
        </w:rPr>
      </w:pPr>
      <w:r>
        <w:rPr>
          <w:rFonts w:hint="cs"/>
          <w:rtl/>
        </w:rPr>
        <w:t>"</w:t>
      </w:r>
      <w:r>
        <w:rPr>
          <w:rtl/>
        </w:rPr>
        <w:t>ויאמר ה' אל משה ראיתי את העם הזה</w:t>
      </w:r>
      <w:r>
        <w:rPr>
          <w:rFonts w:hint="cs"/>
          <w:rtl/>
        </w:rPr>
        <w:t xml:space="preserve"> והנה עם קשה עורף הוא" (שמות לב ט) -</w:t>
      </w:r>
      <w:r>
        <w:rPr>
          <w:rtl/>
        </w:rPr>
        <w:t xml:space="preserve"> מהו </w:t>
      </w:r>
      <w:r>
        <w:rPr>
          <w:rFonts w:hint="cs"/>
          <w:rtl/>
        </w:rPr>
        <w:t>"</w:t>
      </w:r>
      <w:r>
        <w:rPr>
          <w:rtl/>
        </w:rPr>
        <w:t>והנה עם קשה עורף הוא</w:t>
      </w:r>
      <w:r>
        <w:rPr>
          <w:rFonts w:hint="cs"/>
          <w:rtl/>
        </w:rPr>
        <w:t>"?</w:t>
      </w:r>
      <w:r w:rsidR="00F06BF0">
        <w:rPr>
          <w:rStyle w:val="a5"/>
          <w:rtl/>
        </w:rPr>
        <w:footnoteReference w:id="6"/>
      </w:r>
      <w:r>
        <w:rPr>
          <w:rtl/>
        </w:rPr>
        <w:t xml:space="preserve"> אמר ר' יהודה בן </w:t>
      </w:r>
      <w:proofErr w:type="spellStart"/>
      <w:r>
        <w:rPr>
          <w:rtl/>
        </w:rPr>
        <w:t>פוֹלוֹיָה</w:t>
      </w:r>
      <w:proofErr w:type="spellEnd"/>
      <w:r>
        <w:rPr>
          <w:rtl/>
        </w:rPr>
        <w:t xml:space="preserve"> בשם רבי מאיר</w:t>
      </w:r>
      <w:r>
        <w:rPr>
          <w:rFonts w:hint="cs"/>
          <w:rtl/>
        </w:rPr>
        <w:t>:</w:t>
      </w:r>
      <w:r>
        <w:rPr>
          <w:rtl/>
        </w:rPr>
        <w:t xml:space="preserve"> ראו</w:t>
      </w:r>
      <w:r>
        <w:rPr>
          <w:rFonts w:hint="cs"/>
          <w:rtl/>
        </w:rPr>
        <w:t>י</w:t>
      </w:r>
      <w:r>
        <w:rPr>
          <w:rtl/>
        </w:rPr>
        <w:t>ים הן לה</w:t>
      </w:r>
      <w:r>
        <w:rPr>
          <w:rFonts w:hint="cs"/>
          <w:rtl/>
        </w:rPr>
        <w:t>י</w:t>
      </w:r>
      <w:r>
        <w:rPr>
          <w:rtl/>
        </w:rPr>
        <w:t>ערף</w:t>
      </w:r>
      <w:r>
        <w:rPr>
          <w:rFonts w:hint="cs"/>
          <w:rtl/>
        </w:rPr>
        <w:t>.</w:t>
      </w:r>
      <w:r w:rsidR="00BB6B2F">
        <w:rPr>
          <w:rStyle w:val="a5"/>
          <w:rtl/>
        </w:rPr>
        <w:footnoteReference w:id="7"/>
      </w:r>
      <w:r>
        <w:rPr>
          <w:rtl/>
        </w:rPr>
        <w:t xml:space="preserve"> אמר רב י</w:t>
      </w:r>
      <w:r w:rsidR="000436BE">
        <w:rPr>
          <w:rtl/>
        </w:rPr>
        <w:t>ָ</w:t>
      </w:r>
      <w:r>
        <w:rPr>
          <w:rtl/>
        </w:rPr>
        <w:t>ק</w:t>
      </w:r>
      <w:r w:rsidR="000436BE">
        <w:rPr>
          <w:rtl/>
        </w:rPr>
        <w:t>ִ</w:t>
      </w:r>
      <w:r>
        <w:rPr>
          <w:rtl/>
        </w:rPr>
        <w:t>ים</w:t>
      </w:r>
      <w:r>
        <w:rPr>
          <w:rFonts w:hint="cs"/>
          <w:rtl/>
        </w:rPr>
        <w:t>:</w:t>
      </w:r>
      <w:r w:rsidR="00D3131E">
        <w:rPr>
          <w:rStyle w:val="a5"/>
          <w:rtl/>
        </w:rPr>
        <w:footnoteReference w:id="8"/>
      </w:r>
      <w:r>
        <w:rPr>
          <w:rtl/>
        </w:rPr>
        <w:t xml:space="preserve"> </w:t>
      </w:r>
      <w:r>
        <w:rPr>
          <w:rFonts w:hint="cs"/>
          <w:rtl/>
        </w:rPr>
        <w:t xml:space="preserve">שלושה </w:t>
      </w:r>
      <w:r>
        <w:rPr>
          <w:rtl/>
        </w:rPr>
        <w:t>חצופים הם</w:t>
      </w:r>
      <w:r>
        <w:rPr>
          <w:rFonts w:hint="cs"/>
          <w:rtl/>
        </w:rPr>
        <w:t xml:space="preserve">: </w:t>
      </w:r>
      <w:r>
        <w:rPr>
          <w:rtl/>
        </w:rPr>
        <w:t xml:space="preserve">חצוף בחיה </w:t>
      </w:r>
      <w:r>
        <w:rPr>
          <w:rFonts w:hint="cs"/>
          <w:rtl/>
        </w:rPr>
        <w:t xml:space="preserve">- </w:t>
      </w:r>
      <w:r>
        <w:rPr>
          <w:rtl/>
        </w:rPr>
        <w:t xml:space="preserve">כלב, בעוף </w:t>
      </w:r>
      <w:r>
        <w:rPr>
          <w:rFonts w:hint="cs"/>
          <w:rtl/>
        </w:rPr>
        <w:t xml:space="preserve">- </w:t>
      </w:r>
      <w:r>
        <w:rPr>
          <w:rtl/>
        </w:rPr>
        <w:t>תרנגול, ובאומות –</w:t>
      </w:r>
      <w:r>
        <w:rPr>
          <w:rFonts w:hint="cs"/>
          <w:rtl/>
        </w:rPr>
        <w:t xml:space="preserve"> </w:t>
      </w:r>
      <w:r>
        <w:rPr>
          <w:rtl/>
        </w:rPr>
        <w:t>ישראל</w:t>
      </w:r>
      <w:r>
        <w:rPr>
          <w:rFonts w:hint="cs"/>
          <w:rtl/>
        </w:rPr>
        <w:t>.</w:t>
      </w:r>
      <w:r>
        <w:rPr>
          <w:rtl/>
        </w:rPr>
        <w:t xml:space="preserve"> אמר ר' יצחק בר </w:t>
      </w:r>
      <w:proofErr w:type="spellStart"/>
      <w:r>
        <w:rPr>
          <w:rtl/>
        </w:rPr>
        <w:t>רדיפא</w:t>
      </w:r>
      <w:proofErr w:type="spellEnd"/>
      <w:r>
        <w:rPr>
          <w:rtl/>
        </w:rPr>
        <w:t xml:space="preserve"> בשם ר' אמי</w:t>
      </w:r>
      <w:r w:rsidR="00835539">
        <w:rPr>
          <w:rFonts w:hint="cs"/>
          <w:rtl/>
        </w:rPr>
        <w:t>:</w:t>
      </w:r>
      <w:r>
        <w:rPr>
          <w:rtl/>
        </w:rPr>
        <w:t xml:space="preserve"> אתה סבור שהוא לגנאי</w:t>
      </w:r>
      <w:r w:rsidR="00835539">
        <w:rPr>
          <w:rFonts w:hint="cs"/>
          <w:rtl/>
        </w:rPr>
        <w:t>,</w:t>
      </w:r>
      <w:r>
        <w:rPr>
          <w:rtl/>
        </w:rPr>
        <w:t xml:space="preserve"> ואינו אלא לשבח</w:t>
      </w:r>
      <w:r w:rsidR="00835539">
        <w:rPr>
          <w:rFonts w:hint="cs"/>
          <w:rtl/>
        </w:rPr>
        <w:t>ם:</w:t>
      </w:r>
      <w:r>
        <w:rPr>
          <w:rtl/>
        </w:rPr>
        <w:t xml:space="preserve"> או יהודי או צלוב</w:t>
      </w:r>
      <w:r w:rsidR="00835539">
        <w:rPr>
          <w:rFonts w:hint="cs"/>
          <w:rtl/>
        </w:rPr>
        <w:t>!</w:t>
      </w:r>
      <w:r w:rsidR="00835539">
        <w:rPr>
          <w:rStyle w:val="a5"/>
          <w:rtl/>
        </w:rPr>
        <w:footnoteReference w:id="9"/>
      </w:r>
      <w:r>
        <w:rPr>
          <w:rtl/>
        </w:rPr>
        <w:t xml:space="preserve"> </w:t>
      </w:r>
      <w:proofErr w:type="spellStart"/>
      <w:r>
        <w:rPr>
          <w:rtl/>
        </w:rPr>
        <w:t>א"ר</w:t>
      </w:r>
      <w:proofErr w:type="spellEnd"/>
      <w:r>
        <w:rPr>
          <w:rtl/>
        </w:rPr>
        <w:t xml:space="preserve"> אבין</w:t>
      </w:r>
      <w:r w:rsidR="00835539">
        <w:rPr>
          <w:rFonts w:hint="cs"/>
          <w:rtl/>
        </w:rPr>
        <w:t>:</w:t>
      </w:r>
      <w:r>
        <w:rPr>
          <w:rtl/>
        </w:rPr>
        <w:t xml:space="preserve"> עד עכשיו קורי</w:t>
      </w:r>
      <w:r w:rsidR="007623DB">
        <w:rPr>
          <w:rFonts w:hint="cs"/>
          <w:rtl/>
        </w:rPr>
        <w:t>ם</w:t>
      </w:r>
      <w:r>
        <w:rPr>
          <w:rtl/>
        </w:rPr>
        <w:t xml:space="preserve"> את ישראל בחוצה לארץ</w:t>
      </w:r>
      <w:r w:rsidR="00835539">
        <w:rPr>
          <w:rFonts w:hint="cs"/>
          <w:rtl/>
        </w:rPr>
        <w:t>:</w:t>
      </w:r>
      <w:r>
        <w:rPr>
          <w:rtl/>
        </w:rPr>
        <w:t xml:space="preserve"> האומה </w:t>
      </w:r>
      <w:r>
        <w:rPr>
          <w:rtl/>
        </w:rPr>
        <w:lastRenderedPageBreak/>
        <w:t>של ק</w:t>
      </w:r>
      <w:r w:rsidR="007623DB">
        <w:rPr>
          <w:rtl/>
        </w:rPr>
        <w:t>ְ</w:t>
      </w:r>
      <w:r>
        <w:rPr>
          <w:rtl/>
        </w:rPr>
        <w:t>ש</w:t>
      </w:r>
      <w:r w:rsidR="007623DB">
        <w:rPr>
          <w:rtl/>
        </w:rPr>
        <w:t>ֵׁ</w:t>
      </w:r>
      <w:r w:rsidR="007623DB">
        <w:rPr>
          <w:rFonts w:hint="cs"/>
          <w:rtl/>
        </w:rPr>
        <w:t>י</w:t>
      </w:r>
      <w:r>
        <w:rPr>
          <w:rtl/>
        </w:rPr>
        <w:t xml:space="preserve"> עורף</w:t>
      </w:r>
      <w:r w:rsidR="00835539">
        <w:rPr>
          <w:rFonts w:hint="cs"/>
          <w:rtl/>
        </w:rPr>
        <w:t>.</w:t>
      </w:r>
      <w:r>
        <w:rPr>
          <w:rtl/>
        </w:rPr>
        <w:t xml:space="preserve"> אמר רב נחמן</w:t>
      </w:r>
      <w:r w:rsidR="00835539">
        <w:rPr>
          <w:rFonts w:hint="cs"/>
          <w:rtl/>
        </w:rPr>
        <w:t>:</w:t>
      </w:r>
      <w:r>
        <w:rPr>
          <w:rtl/>
        </w:rPr>
        <w:t xml:space="preserve"> תדע לך שהם קשים</w:t>
      </w:r>
      <w:r w:rsidR="00835539">
        <w:rPr>
          <w:rFonts w:hint="cs"/>
          <w:rtl/>
        </w:rPr>
        <w:t>,</w:t>
      </w:r>
      <w:r>
        <w:rPr>
          <w:rtl/>
        </w:rPr>
        <w:t xml:space="preserve"> כשבא </w:t>
      </w:r>
      <w:r w:rsidR="009E76E8">
        <w:rPr>
          <w:rtl/>
        </w:rPr>
        <w:t>הקב"ה</w:t>
      </w:r>
      <w:r>
        <w:rPr>
          <w:rtl/>
        </w:rPr>
        <w:t xml:space="preserve"> ליתן להם את התורה מה כתיב בהם</w:t>
      </w:r>
      <w:r w:rsidR="00835539">
        <w:rPr>
          <w:rFonts w:hint="cs"/>
          <w:rtl/>
        </w:rPr>
        <w:t>:</w:t>
      </w:r>
      <w:r>
        <w:rPr>
          <w:rtl/>
        </w:rPr>
        <w:t xml:space="preserve"> </w:t>
      </w:r>
      <w:r w:rsidR="00835539">
        <w:rPr>
          <w:rFonts w:hint="cs"/>
          <w:rtl/>
        </w:rPr>
        <w:t>"</w:t>
      </w:r>
      <w:r>
        <w:rPr>
          <w:rtl/>
        </w:rPr>
        <w:t>ויהי ביום השלישי בהיות הב</w:t>
      </w:r>
      <w:r w:rsidR="003E36B0">
        <w:rPr>
          <w:rFonts w:hint="cs"/>
          <w:rtl/>
        </w:rPr>
        <w:t>ו</w:t>
      </w:r>
      <w:r>
        <w:rPr>
          <w:rtl/>
        </w:rPr>
        <w:t>קר</w:t>
      </w:r>
      <w:r w:rsidR="00835539">
        <w:rPr>
          <w:rFonts w:hint="cs"/>
          <w:rtl/>
        </w:rPr>
        <w:t xml:space="preserve"> ויהי קולות וברקים</w:t>
      </w:r>
      <w:r w:rsidR="007623DB">
        <w:rPr>
          <w:rFonts w:hint="cs"/>
          <w:rtl/>
        </w:rPr>
        <w:t xml:space="preserve"> וענן כבד על ההר וקול שופר חזק מאד" (שמות </w:t>
      </w:r>
      <w:proofErr w:type="spellStart"/>
      <w:r w:rsidR="007623DB">
        <w:rPr>
          <w:rFonts w:hint="cs"/>
          <w:rtl/>
        </w:rPr>
        <w:t>יט</w:t>
      </w:r>
      <w:proofErr w:type="spellEnd"/>
      <w:r w:rsidR="007623DB">
        <w:rPr>
          <w:rFonts w:hint="cs"/>
          <w:rtl/>
        </w:rPr>
        <w:t xml:space="preserve"> </w:t>
      </w:r>
      <w:proofErr w:type="spellStart"/>
      <w:r w:rsidR="007623DB">
        <w:rPr>
          <w:rFonts w:hint="cs"/>
          <w:rtl/>
        </w:rPr>
        <w:t>טז</w:t>
      </w:r>
      <w:proofErr w:type="spellEnd"/>
      <w:r w:rsidR="007623DB">
        <w:rPr>
          <w:rFonts w:hint="cs"/>
          <w:rtl/>
        </w:rPr>
        <w:t>) - א</w:t>
      </w:r>
      <w:r>
        <w:rPr>
          <w:rtl/>
        </w:rPr>
        <w:t xml:space="preserve">מר </w:t>
      </w:r>
      <w:r w:rsidR="009E76E8">
        <w:rPr>
          <w:rtl/>
        </w:rPr>
        <w:t>הקב"ה</w:t>
      </w:r>
      <w:r w:rsidR="007623DB">
        <w:rPr>
          <w:rFonts w:hint="cs"/>
          <w:rtl/>
        </w:rPr>
        <w:t>:</w:t>
      </w:r>
      <w:r>
        <w:rPr>
          <w:rtl/>
        </w:rPr>
        <w:t xml:space="preserve"> אראה להם כל נ</w:t>
      </w:r>
      <w:r w:rsidR="007623DB">
        <w:rPr>
          <w:rtl/>
        </w:rPr>
        <w:t>ִ</w:t>
      </w:r>
      <w:r>
        <w:rPr>
          <w:rtl/>
        </w:rPr>
        <w:t>ס</w:t>
      </w:r>
      <w:r w:rsidR="007623DB">
        <w:rPr>
          <w:rtl/>
        </w:rPr>
        <w:t>ַּ</w:t>
      </w:r>
      <w:r>
        <w:rPr>
          <w:rtl/>
        </w:rPr>
        <w:t xml:space="preserve">י ולואי </w:t>
      </w:r>
      <w:proofErr w:type="spellStart"/>
      <w:r>
        <w:rPr>
          <w:rtl/>
        </w:rPr>
        <w:t>י</w:t>
      </w:r>
      <w:r w:rsidR="007623DB">
        <w:rPr>
          <w:rtl/>
        </w:rPr>
        <w:t>ְ</w:t>
      </w:r>
      <w:r>
        <w:rPr>
          <w:rtl/>
        </w:rPr>
        <w:t>ה</w:t>
      </w:r>
      <w:r w:rsidR="007623DB">
        <w:rPr>
          <w:rtl/>
        </w:rPr>
        <w:t>ַ</w:t>
      </w:r>
      <w:r>
        <w:rPr>
          <w:rtl/>
        </w:rPr>
        <w:t>נ</w:t>
      </w:r>
      <w:r w:rsidR="007623DB">
        <w:rPr>
          <w:rtl/>
        </w:rPr>
        <w:t>ֶּ</w:t>
      </w:r>
      <w:r w:rsidR="007623DB">
        <w:rPr>
          <w:rFonts w:hint="cs"/>
          <w:rtl/>
        </w:rPr>
        <w:t>ה</w:t>
      </w:r>
      <w:proofErr w:type="spellEnd"/>
      <w:r w:rsidR="007623DB">
        <w:rPr>
          <w:rFonts w:hint="cs"/>
          <w:rtl/>
        </w:rPr>
        <w:t>: "</w:t>
      </w:r>
      <w:r>
        <w:rPr>
          <w:rtl/>
        </w:rPr>
        <w:t>והנה עם קשה עורף הוא</w:t>
      </w:r>
      <w:r w:rsidR="007623DB">
        <w:rPr>
          <w:rFonts w:hint="cs"/>
          <w:rtl/>
        </w:rPr>
        <w:t>".</w:t>
      </w:r>
      <w:r w:rsidR="007623DB">
        <w:rPr>
          <w:rStyle w:val="a5"/>
          <w:rtl/>
        </w:rPr>
        <w:footnoteReference w:id="10"/>
      </w:r>
    </w:p>
    <w:p w14:paraId="5D6F4741" w14:textId="77777777" w:rsidR="005C5BB0" w:rsidRDefault="005C5BB0" w:rsidP="00BE31BD">
      <w:pPr>
        <w:pStyle w:val="ac"/>
        <w:rPr>
          <w:rtl/>
        </w:rPr>
      </w:pPr>
      <w:r>
        <w:rPr>
          <w:rFonts w:hint="cs"/>
          <w:rtl/>
        </w:rPr>
        <w:t>"</w:t>
      </w:r>
      <w:r>
        <w:rPr>
          <w:rtl/>
        </w:rPr>
        <w:t xml:space="preserve">ועתה הניחה לי </w:t>
      </w:r>
      <w:proofErr w:type="spellStart"/>
      <w:r>
        <w:rPr>
          <w:rtl/>
        </w:rPr>
        <w:t>ויחר</w:t>
      </w:r>
      <w:proofErr w:type="spellEnd"/>
      <w:r>
        <w:rPr>
          <w:rtl/>
        </w:rPr>
        <w:t xml:space="preserve"> אפי בהם ואכלם</w:t>
      </w:r>
      <w:r>
        <w:rPr>
          <w:rFonts w:hint="cs"/>
          <w:rtl/>
        </w:rPr>
        <w:t>"</w:t>
      </w:r>
      <w:r w:rsidR="00D669FC">
        <w:rPr>
          <w:rStyle w:val="a5"/>
          <w:rtl/>
        </w:rPr>
        <w:footnoteReference w:id="11"/>
      </w:r>
      <w:r w:rsidR="00A60422">
        <w:rPr>
          <w:rFonts w:hint="cs"/>
          <w:rtl/>
        </w:rPr>
        <w:t xml:space="preserve"> - </w:t>
      </w:r>
      <w:r>
        <w:rPr>
          <w:rtl/>
        </w:rPr>
        <w:t>וכי משה היה תופש בהקב"ה שהוא אומר</w:t>
      </w:r>
      <w:r w:rsidR="00A60422">
        <w:rPr>
          <w:rFonts w:hint="cs"/>
          <w:rtl/>
        </w:rPr>
        <w:t>:</w:t>
      </w:r>
      <w:r>
        <w:rPr>
          <w:rtl/>
        </w:rPr>
        <w:t xml:space="preserve"> </w:t>
      </w:r>
      <w:r w:rsidR="00A60422">
        <w:rPr>
          <w:rFonts w:hint="cs"/>
          <w:rtl/>
        </w:rPr>
        <w:t>"</w:t>
      </w:r>
      <w:r>
        <w:rPr>
          <w:rtl/>
        </w:rPr>
        <w:t>הניחה לי</w:t>
      </w:r>
      <w:r w:rsidR="00A60422">
        <w:rPr>
          <w:rFonts w:hint="cs"/>
          <w:rtl/>
        </w:rPr>
        <w:t>"?</w:t>
      </w:r>
      <w:r w:rsidR="00D669FC">
        <w:rPr>
          <w:rStyle w:val="a5"/>
          <w:rtl/>
        </w:rPr>
        <w:footnoteReference w:id="12"/>
      </w:r>
      <w:r>
        <w:rPr>
          <w:rtl/>
        </w:rPr>
        <w:t xml:space="preserve"> אלא למה</w:t>
      </w:r>
      <w:r w:rsidR="00D669FC">
        <w:rPr>
          <w:rFonts w:hint="cs"/>
          <w:rtl/>
        </w:rPr>
        <w:t xml:space="preserve"> הדבר דומה?</w:t>
      </w:r>
      <w:r>
        <w:rPr>
          <w:rtl/>
        </w:rPr>
        <w:t xml:space="preserve"> למלך שכעס על בנו והכניסו לקיטון ומתחיל לבקש להכותו</w:t>
      </w:r>
      <w:r w:rsidR="00D669FC">
        <w:rPr>
          <w:rFonts w:hint="cs"/>
          <w:rtl/>
        </w:rPr>
        <w:t>.</w:t>
      </w:r>
      <w:r>
        <w:rPr>
          <w:rtl/>
        </w:rPr>
        <w:t xml:space="preserve"> והיה המלך מצעק מן הקיטון</w:t>
      </w:r>
      <w:r w:rsidR="00D669FC">
        <w:rPr>
          <w:rFonts w:hint="cs"/>
          <w:rtl/>
        </w:rPr>
        <w:t>:</w:t>
      </w:r>
      <w:r>
        <w:rPr>
          <w:rtl/>
        </w:rPr>
        <w:t xml:space="preserve"> הניחה לי </w:t>
      </w:r>
      <w:proofErr w:type="spellStart"/>
      <w:r>
        <w:rPr>
          <w:rtl/>
        </w:rPr>
        <w:t>שאכנו</w:t>
      </w:r>
      <w:proofErr w:type="spellEnd"/>
      <w:r w:rsidR="00D669FC">
        <w:rPr>
          <w:rFonts w:hint="cs"/>
          <w:rtl/>
        </w:rPr>
        <w:t>.</w:t>
      </w:r>
      <w:r>
        <w:rPr>
          <w:rtl/>
        </w:rPr>
        <w:t xml:space="preserve"> והיה </w:t>
      </w:r>
      <w:proofErr w:type="spellStart"/>
      <w:r>
        <w:rPr>
          <w:rtl/>
        </w:rPr>
        <w:t>פדגוג</w:t>
      </w:r>
      <w:r w:rsidR="00D669FC">
        <w:rPr>
          <w:rFonts w:hint="cs"/>
          <w:rtl/>
        </w:rPr>
        <w:t>ו</w:t>
      </w:r>
      <w:proofErr w:type="spellEnd"/>
      <w:r>
        <w:rPr>
          <w:rtl/>
        </w:rPr>
        <w:t xml:space="preserve"> עומד בחוץ</w:t>
      </w:r>
      <w:r w:rsidR="00D669FC">
        <w:rPr>
          <w:rFonts w:hint="cs"/>
          <w:rtl/>
        </w:rPr>
        <w:t>.</w:t>
      </w:r>
      <w:r>
        <w:rPr>
          <w:rtl/>
        </w:rPr>
        <w:t xml:space="preserve"> אמר הפדגוג</w:t>
      </w:r>
      <w:r w:rsidR="00D669FC">
        <w:rPr>
          <w:rFonts w:hint="cs"/>
          <w:rtl/>
        </w:rPr>
        <w:t>:</w:t>
      </w:r>
      <w:r>
        <w:rPr>
          <w:rtl/>
        </w:rPr>
        <w:t xml:space="preserve"> המלך ובנו לפנים בקיטון</w:t>
      </w:r>
      <w:r w:rsidR="00D669FC">
        <w:rPr>
          <w:rFonts w:hint="cs"/>
          <w:rtl/>
        </w:rPr>
        <w:t>,</w:t>
      </w:r>
      <w:r w:rsidR="00D669FC">
        <w:rPr>
          <w:rStyle w:val="a5"/>
          <w:rtl/>
        </w:rPr>
        <w:footnoteReference w:id="13"/>
      </w:r>
      <w:r>
        <w:rPr>
          <w:rtl/>
        </w:rPr>
        <w:t xml:space="preserve"> למ</w:t>
      </w:r>
      <w:r w:rsidR="00D669FC">
        <w:rPr>
          <w:rFonts w:hint="cs"/>
          <w:rtl/>
        </w:rPr>
        <w:t>י</w:t>
      </w:r>
      <w:r>
        <w:rPr>
          <w:rtl/>
        </w:rPr>
        <w:t xml:space="preserve"> הוא אומר </w:t>
      </w:r>
      <w:r w:rsidR="00D669FC">
        <w:rPr>
          <w:rFonts w:hint="cs"/>
          <w:rtl/>
        </w:rPr>
        <w:t>"</w:t>
      </w:r>
      <w:r>
        <w:rPr>
          <w:rtl/>
        </w:rPr>
        <w:t>הניחה לי</w:t>
      </w:r>
      <w:r w:rsidR="00D669FC">
        <w:rPr>
          <w:rFonts w:hint="cs"/>
          <w:rtl/>
        </w:rPr>
        <w:t>"?</w:t>
      </w:r>
      <w:r>
        <w:rPr>
          <w:rtl/>
        </w:rPr>
        <w:t xml:space="preserve"> אלא מפני שהמלך מבקש שאלך </w:t>
      </w:r>
      <w:proofErr w:type="spellStart"/>
      <w:r>
        <w:rPr>
          <w:rtl/>
        </w:rPr>
        <w:t>ואפייסנו</w:t>
      </w:r>
      <w:proofErr w:type="spellEnd"/>
      <w:r>
        <w:rPr>
          <w:rtl/>
        </w:rPr>
        <w:t xml:space="preserve"> על בנו</w:t>
      </w:r>
      <w:r w:rsidR="00D669FC">
        <w:rPr>
          <w:rFonts w:hint="cs"/>
          <w:rtl/>
        </w:rPr>
        <w:t>,</w:t>
      </w:r>
      <w:r>
        <w:rPr>
          <w:rtl/>
        </w:rPr>
        <w:t xml:space="preserve"> לכך הוא מצעק</w:t>
      </w:r>
      <w:r w:rsidR="00BE31BD">
        <w:rPr>
          <w:rFonts w:hint="cs"/>
          <w:rtl/>
        </w:rPr>
        <w:t>:</w:t>
      </w:r>
      <w:r>
        <w:rPr>
          <w:rtl/>
        </w:rPr>
        <w:t xml:space="preserve"> הניחה לי</w:t>
      </w:r>
      <w:r w:rsidR="00D669FC">
        <w:rPr>
          <w:rFonts w:hint="cs"/>
          <w:rtl/>
        </w:rPr>
        <w:t>!</w:t>
      </w:r>
      <w:r w:rsidR="00D669FC">
        <w:rPr>
          <w:rStyle w:val="a5"/>
          <w:rtl/>
        </w:rPr>
        <w:footnoteReference w:id="14"/>
      </w:r>
      <w:r>
        <w:rPr>
          <w:rtl/>
        </w:rPr>
        <w:t xml:space="preserve"> כך אמר </w:t>
      </w:r>
      <w:r w:rsidR="00F1036F">
        <w:rPr>
          <w:rtl/>
        </w:rPr>
        <w:t>הקב"ה</w:t>
      </w:r>
      <w:r>
        <w:rPr>
          <w:rtl/>
        </w:rPr>
        <w:t xml:space="preserve"> למשה</w:t>
      </w:r>
      <w:r w:rsidR="00D669FC">
        <w:rPr>
          <w:rFonts w:hint="cs"/>
          <w:rtl/>
        </w:rPr>
        <w:t>:</w:t>
      </w:r>
      <w:r>
        <w:rPr>
          <w:rtl/>
        </w:rPr>
        <w:t xml:space="preserve"> </w:t>
      </w:r>
      <w:r w:rsidR="00D669FC">
        <w:rPr>
          <w:rFonts w:hint="cs"/>
          <w:rtl/>
        </w:rPr>
        <w:t>"</w:t>
      </w:r>
      <w:r>
        <w:rPr>
          <w:rtl/>
        </w:rPr>
        <w:t>ועתה הניחה לי</w:t>
      </w:r>
      <w:r w:rsidR="00D669FC">
        <w:rPr>
          <w:rFonts w:hint="cs"/>
          <w:rtl/>
        </w:rPr>
        <w:t>".</w:t>
      </w:r>
      <w:r>
        <w:rPr>
          <w:rtl/>
        </w:rPr>
        <w:t xml:space="preserve"> אמר משה</w:t>
      </w:r>
      <w:r w:rsidR="00D669FC">
        <w:rPr>
          <w:rFonts w:hint="cs"/>
          <w:rtl/>
        </w:rPr>
        <w:t>:</w:t>
      </w:r>
      <w:r>
        <w:rPr>
          <w:rtl/>
        </w:rPr>
        <w:t xml:space="preserve"> מפני שהקב"ה רוצה שאפייס על ישראל, לפיכך הוא אומר </w:t>
      </w:r>
      <w:r w:rsidR="00D669FC">
        <w:rPr>
          <w:rFonts w:hint="cs"/>
          <w:rtl/>
        </w:rPr>
        <w:t>"</w:t>
      </w:r>
      <w:r>
        <w:rPr>
          <w:rtl/>
        </w:rPr>
        <w:t>ועתה הניחה לי</w:t>
      </w:r>
      <w:r w:rsidR="00D669FC">
        <w:rPr>
          <w:rFonts w:hint="cs"/>
          <w:rtl/>
        </w:rPr>
        <w:t>".</w:t>
      </w:r>
      <w:r>
        <w:rPr>
          <w:rtl/>
        </w:rPr>
        <w:t xml:space="preserve"> מיד התחיל לבקש עליהם רחמים</w:t>
      </w:r>
      <w:r w:rsidR="00D669FC">
        <w:rPr>
          <w:rFonts w:hint="cs"/>
          <w:rtl/>
        </w:rPr>
        <w:t>,</w:t>
      </w:r>
      <w:r>
        <w:rPr>
          <w:rtl/>
        </w:rPr>
        <w:t xml:space="preserve"> הוי</w:t>
      </w:r>
      <w:r w:rsidR="00D669FC">
        <w:rPr>
          <w:rFonts w:hint="cs"/>
          <w:rtl/>
        </w:rPr>
        <w:t>:</w:t>
      </w:r>
      <w:r>
        <w:rPr>
          <w:rtl/>
        </w:rPr>
        <w:t xml:space="preserve"> </w:t>
      </w:r>
      <w:r w:rsidR="00D669FC">
        <w:rPr>
          <w:rFonts w:hint="cs"/>
          <w:rtl/>
        </w:rPr>
        <w:t>"</w:t>
      </w:r>
      <w:r>
        <w:rPr>
          <w:rtl/>
        </w:rPr>
        <w:t xml:space="preserve">ויחל משה את פני ה' </w:t>
      </w:r>
      <w:proofErr w:type="spellStart"/>
      <w:r>
        <w:rPr>
          <w:rtl/>
        </w:rPr>
        <w:t>אלהיו</w:t>
      </w:r>
      <w:proofErr w:type="spellEnd"/>
      <w:r w:rsidR="00D669FC">
        <w:rPr>
          <w:rFonts w:hint="cs"/>
          <w:rtl/>
        </w:rPr>
        <w:t>"</w:t>
      </w:r>
      <w:r>
        <w:rPr>
          <w:rtl/>
        </w:rPr>
        <w:t>.</w:t>
      </w:r>
      <w:r w:rsidR="007E4260">
        <w:rPr>
          <w:rStyle w:val="a5"/>
          <w:rtl/>
        </w:rPr>
        <w:footnoteReference w:id="15"/>
      </w:r>
    </w:p>
    <w:p w14:paraId="110D7C02" w14:textId="6FAAD57A" w:rsidR="00505812" w:rsidRDefault="00505812" w:rsidP="00505812">
      <w:pPr>
        <w:pStyle w:val="ab"/>
        <w:rPr>
          <w:rtl/>
        </w:rPr>
      </w:pPr>
      <w:r>
        <w:rPr>
          <w:rtl/>
        </w:rPr>
        <w:t xml:space="preserve">שמות רבה </w:t>
      </w:r>
      <w:r w:rsidR="009110D5">
        <w:rPr>
          <w:rFonts w:hint="cs"/>
          <w:rtl/>
        </w:rPr>
        <w:t>ג ב</w:t>
      </w:r>
      <w:r w:rsidR="009110D5">
        <w:rPr>
          <w:rtl/>
        </w:rPr>
        <w:t xml:space="preserve"> </w:t>
      </w:r>
      <w:r>
        <w:rPr>
          <w:rtl/>
        </w:rPr>
        <w:t>פרשת שמות</w:t>
      </w:r>
      <w:r w:rsidR="009110D5">
        <w:rPr>
          <w:rFonts w:hint="cs"/>
          <w:rtl/>
        </w:rPr>
        <w:t xml:space="preserve"> </w:t>
      </w:r>
      <w:r w:rsidR="00C611C2">
        <w:rPr>
          <w:rtl/>
        </w:rPr>
        <w:t>–</w:t>
      </w:r>
      <w:r w:rsidR="00C611C2">
        <w:rPr>
          <w:rFonts w:hint="cs"/>
          <w:rtl/>
        </w:rPr>
        <w:t xml:space="preserve"> כבר במצרים</w:t>
      </w:r>
    </w:p>
    <w:p w14:paraId="4D5B01B6" w14:textId="77777777" w:rsidR="00CD4903" w:rsidRDefault="00505812" w:rsidP="00505812">
      <w:pPr>
        <w:pStyle w:val="ac"/>
        <w:rPr>
          <w:rtl/>
        </w:rPr>
      </w:pPr>
      <w:r>
        <w:rPr>
          <w:rFonts w:hint="cs"/>
          <w:rtl/>
        </w:rPr>
        <w:t>"</w:t>
      </w:r>
      <w:r>
        <w:rPr>
          <w:rtl/>
        </w:rPr>
        <w:t>ויאמר ה' ראה ראיתי את עני עמי</w:t>
      </w:r>
      <w:r>
        <w:rPr>
          <w:rFonts w:hint="cs"/>
          <w:rtl/>
        </w:rPr>
        <w:t xml:space="preserve"> אשר במצרים" (שמות ג ז) ...</w:t>
      </w:r>
      <w:r>
        <w:rPr>
          <w:rtl/>
        </w:rPr>
        <w:t xml:space="preserve"> וכן כשהיו ישראל במצרים ראה </w:t>
      </w:r>
      <w:r w:rsidR="00F1036F">
        <w:rPr>
          <w:rtl/>
        </w:rPr>
        <w:t>הקב"ה</w:t>
      </w:r>
      <w:r>
        <w:rPr>
          <w:rtl/>
        </w:rPr>
        <w:t xml:space="preserve"> מה </w:t>
      </w:r>
      <w:proofErr w:type="spellStart"/>
      <w:r>
        <w:rPr>
          <w:rtl/>
        </w:rPr>
        <w:t>שעתידין</w:t>
      </w:r>
      <w:proofErr w:type="spellEnd"/>
      <w:r>
        <w:rPr>
          <w:rtl/>
        </w:rPr>
        <w:t xml:space="preserve"> לעשות, </w:t>
      </w:r>
      <w:r>
        <w:rPr>
          <w:rFonts w:hint="cs"/>
          <w:rtl/>
        </w:rPr>
        <w:t>זהו שכתוב: "</w:t>
      </w:r>
      <w:r>
        <w:rPr>
          <w:rtl/>
        </w:rPr>
        <w:t>ויאמר ה' ראה ראיתי</w:t>
      </w:r>
      <w:r>
        <w:rPr>
          <w:rFonts w:hint="cs"/>
          <w:rtl/>
        </w:rPr>
        <w:t>" ... א</w:t>
      </w:r>
      <w:r>
        <w:rPr>
          <w:rtl/>
        </w:rPr>
        <w:t xml:space="preserve">מר לו </w:t>
      </w:r>
      <w:r w:rsidR="00F1036F">
        <w:rPr>
          <w:rtl/>
        </w:rPr>
        <w:t>הקב"ה</w:t>
      </w:r>
      <w:r>
        <w:rPr>
          <w:rFonts w:hint="cs"/>
          <w:rtl/>
        </w:rPr>
        <w:t>:</w:t>
      </w:r>
      <w:r>
        <w:rPr>
          <w:rtl/>
        </w:rPr>
        <w:t xml:space="preserve"> משה</w:t>
      </w:r>
      <w:r>
        <w:rPr>
          <w:rFonts w:hint="cs"/>
          <w:rtl/>
        </w:rPr>
        <w:t>,</w:t>
      </w:r>
      <w:r>
        <w:rPr>
          <w:rtl/>
        </w:rPr>
        <w:t xml:space="preserve"> אתה רואה ראייה אחת ואני רואה שתי ראיות</w:t>
      </w:r>
      <w:r>
        <w:rPr>
          <w:rFonts w:hint="cs"/>
          <w:rtl/>
        </w:rPr>
        <w:t>.</w:t>
      </w:r>
      <w:r>
        <w:rPr>
          <w:rtl/>
        </w:rPr>
        <w:t xml:space="preserve"> אתה רואה אותן באי</w:t>
      </w:r>
      <w:r>
        <w:rPr>
          <w:rFonts w:hint="cs"/>
          <w:rtl/>
        </w:rPr>
        <w:t>ם</w:t>
      </w:r>
      <w:r>
        <w:rPr>
          <w:rtl/>
        </w:rPr>
        <w:t xml:space="preserve"> לסיני ומקבלי</w:t>
      </w:r>
      <w:r>
        <w:rPr>
          <w:rFonts w:hint="cs"/>
          <w:rtl/>
        </w:rPr>
        <w:t>ם</w:t>
      </w:r>
      <w:r>
        <w:rPr>
          <w:rtl/>
        </w:rPr>
        <w:t xml:space="preserve"> תורתי</w:t>
      </w:r>
      <w:r>
        <w:rPr>
          <w:rFonts w:hint="cs"/>
          <w:rtl/>
        </w:rPr>
        <w:t>.</w:t>
      </w:r>
      <w:r>
        <w:rPr>
          <w:rtl/>
        </w:rPr>
        <w:t xml:space="preserve"> ואני רואה אותן מקבלי</w:t>
      </w:r>
      <w:r>
        <w:rPr>
          <w:rFonts w:hint="cs"/>
          <w:rtl/>
        </w:rPr>
        <w:t>ם</w:t>
      </w:r>
      <w:r>
        <w:rPr>
          <w:rtl/>
        </w:rPr>
        <w:t xml:space="preserve"> תורתי </w:t>
      </w:r>
      <w:r>
        <w:rPr>
          <w:rFonts w:hint="cs"/>
          <w:rtl/>
        </w:rPr>
        <w:t xml:space="preserve">- </w:t>
      </w:r>
      <w:r>
        <w:rPr>
          <w:rtl/>
        </w:rPr>
        <w:t xml:space="preserve">זהו </w:t>
      </w:r>
      <w:r>
        <w:rPr>
          <w:rFonts w:hint="cs"/>
          <w:rtl/>
        </w:rPr>
        <w:t>"</w:t>
      </w:r>
      <w:r>
        <w:rPr>
          <w:rtl/>
        </w:rPr>
        <w:t>ראה</w:t>
      </w:r>
      <w:r>
        <w:rPr>
          <w:rFonts w:hint="cs"/>
          <w:rtl/>
        </w:rPr>
        <w:t>";</w:t>
      </w:r>
      <w:r>
        <w:rPr>
          <w:rtl/>
        </w:rPr>
        <w:t xml:space="preserve"> </w:t>
      </w:r>
      <w:r>
        <w:rPr>
          <w:rFonts w:hint="cs"/>
          <w:rtl/>
        </w:rPr>
        <w:t>"</w:t>
      </w:r>
      <w:r>
        <w:rPr>
          <w:rtl/>
        </w:rPr>
        <w:t>ראיתי</w:t>
      </w:r>
      <w:r>
        <w:rPr>
          <w:rFonts w:hint="cs"/>
          <w:rtl/>
        </w:rPr>
        <w:t>" -</w:t>
      </w:r>
      <w:r>
        <w:rPr>
          <w:rtl/>
        </w:rPr>
        <w:t xml:space="preserve"> זו ראיית מעשה העגל</w:t>
      </w:r>
      <w:r>
        <w:rPr>
          <w:rFonts w:hint="cs"/>
          <w:rtl/>
        </w:rPr>
        <w:t>,</w:t>
      </w:r>
      <w:r>
        <w:rPr>
          <w:rtl/>
        </w:rPr>
        <w:t xml:space="preserve"> שנאמר</w:t>
      </w:r>
      <w:r>
        <w:rPr>
          <w:rFonts w:hint="cs"/>
          <w:rtl/>
        </w:rPr>
        <w:t>: "</w:t>
      </w:r>
      <w:r>
        <w:rPr>
          <w:rtl/>
        </w:rPr>
        <w:t>ראיתי את העם הזה</w:t>
      </w:r>
      <w:r>
        <w:rPr>
          <w:rFonts w:hint="cs"/>
          <w:rtl/>
        </w:rPr>
        <w:t xml:space="preserve"> והנה עם קשה עורף הוא" (שמות לב ט).</w:t>
      </w:r>
      <w:r>
        <w:rPr>
          <w:rtl/>
        </w:rPr>
        <w:t xml:space="preserve"> כשאב</w:t>
      </w:r>
      <w:r>
        <w:rPr>
          <w:rFonts w:hint="cs"/>
          <w:rtl/>
        </w:rPr>
        <w:t>ו</w:t>
      </w:r>
      <w:r>
        <w:rPr>
          <w:rtl/>
        </w:rPr>
        <w:t xml:space="preserve">א לסיני ליתן להם את התורה אני יורד </w:t>
      </w:r>
      <w:proofErr w:type="spellStart"/>
      <w:r>
        <w:rPr>
          <w:rtl/>
        </w:rPr>
        <w:t>בְּטֶטְרָמוּלִי</w:t>
      </w:r>
      <w:r>
        <w:rPr>
          <w:rFonts w:hint="cs"/>
          <w:rtl/>
        </w:rPr>
        <w:t>ן</w:t>
      </w:r>
      <w:proofErr w:type="spellEnd"/>
      <w:r>
        <w:rPr>
          <w:rtl/>
        </w:rPr>
        <w:t xml:space="preserve"> שלי</w:t>
      </w:r>
      <w:r>
        <w:rPr>
          <w:rFonts w:hint="cs"/>
          <w:rtl/>
        </w:rPr>
        <w:t>,</w:t>
      </w:r>
      <w:r>
        <w:rPr>
          <w:rtl/>
        </w:rPr>
        <w:t xml:space="preserve"> שהן מתבוננים בי ושומטים אחד מהן ומכעיסים אותי בו</w:t>
      </w:r>
      <w:r>
        <w:rPr>
          <w:rFonts w:hint="cs"/>
          <w:rtl/>
        </w:rPr>
        <w:t>.</w:t>
      </w:r>
      <w:r w:rsidR="009F74CF">
        <w:rPr>
          <w:rStyle w:val="a5"/>
          <w:rtl/>
        </w:rPr>
        <w:footnoteReference w:id="16"/>
      </w:r>
      <w:r>
        <w:rPr>
          <w:rtl/>
        </w:rPr>
        <w:t xml:space="preserve"> אעפ"כ</w:t>
      </w:r>
      <w:r>
        <w:rPr>
          <w:rFonts w:hint="cs"/>
          <w:rtl/>
        </w:rPr>
        <w:t>,</w:t>
      </w:r>
      <w:r>
        <w:rPr>
          <w:rtl/>
        </w:rPr>
        <w:t xml:space="preserve"> איני </w:t>
      </w:r>
      <w:proofErr w:type="spellStart"/>
      <w:r>
        <w:rPr>
          <w:rtl/>
        </w:rPr>
        <w:t>דָנָם</w:t>
      </w:r>
      <w:proofErr w:type="spellEnd"/>
      <w:r>
        <w:rPr>
          <w:rtl/>
        </w:rPr>
        <w:t xml:space="preserve"> לפי המעשים </w:t>
      </w:r>
      <w:proofErr w:type="spellStart"/>
      <w:r>
        <w:rPr>
          <w:rtl/>
        </w:rPr>
        <w:t>העתידין</w:t>
      </w:r>
      <w:proofErr w:type="spellEnd"/>
      <w:r>
        <w:rPr>
          <w:rtl/>
        </w:rPr>
        <w:t xml:space="preserve"> לעשות</w:t>
      </w:r>
      <w:r>
        <w:rPr>
          <w:rFonts w:hint="cs"/>
          <w:rtl/>
        </w:rPr>
        <w:t>,</w:t>
      </w:r>
      <w:r>
        <w:rPr>
          <w:rtl/>
        </w:rPr>
        <w:t xml:space="preserve"> אלא לפי </w:t>
      </w:r>
      <w:proofErr w:type="spellStart"/>
      <w:r>
        <w:rPr>
          <w:rtl/>
        </w:rPr>
        <w:t>הענין</w:t>
      </w:r>
      <w:proofErr w:type="spellEnd"/>
      <w:r>
        <w:rPr>
          <w:rtl/>
        </w:rPr>
        <w:t xml:space="preserve"> </w:t>
      </w:r>
      <w:proofErr w:type="spellStart"/>
      <w:r>
        <w:rPr>
          <w:rtl/>
        </w:rPr>
        <w:t>דהשתא</w:t>
      </w:r>
      <w:proofErr w:type="spellEnd"/>
      <w:r>
        <w:rPr>
          <w:rFonts w:hint="cs"/>
          <w:rtl/>
        </w:rPr>
        <w:t>.</w:t>
      </w:r>
      <w:r w:rsidR="000157BF">
        <w:rPr>
          <w:rStyle w:val="a5"/>
          <w:rtl/>
        </w:rPr>
        <w:footnoteReference w:id="17"/>
      </w:r>
    </w:p>
    <w:p w14:paraId="375D8AAB" w14:textId="0579C43B" w:rsidR="00E940E6" w:rsidRDefault="00E940E6" w:rsidP="000157BF">
      <w:pPr>
        <w:pStyle w:val="ab"/>
        <w:rPr>
          <w:rtl/>
        </w:rPr>
      </w:pPr>
      <w:r>
        <w:rPr>
          <w:rtl/>
        </w:rPr>
        <w:lastRenderedPageBreak/>
        <w:t xml:space="preserve">דברים רבה (ליברמן) פרשת ואתחנן </w:t>
      </w:r>
      <w:r w:rsidR="000157BF">
        <w:rPr>
          <w:rFonts w:hint="cs"/>
          <w:rtl/>
        </w:rPr>
        <w:t>כי תוליד בנים</w:t>
      </w:r>
      <w:r w:rsidR="009110D5">
        <w:rPr>
          <w:rFonts w:hint="cs"/>
          <w:rtl/>
        </w:rPr>
        <w:t xml:space="preserve"> </w:t>
      </w:r>
      <w:r w:rsidR="00A1551B">
        <w:rPr>
          <w:rtl/>
        </w:rPr>
        <w:t>–</w:t>
      </w:r>
      <w:r w:rsidR="009110D5">
        <w:rPr>
          <w:rFonts w:hint="cs"/>
          <w:rtl/>
        </w:rPr>
        <w:t xml:space="preserve"> </w:t>
      </w:r>
      <w:r w:rsidR="00A1551B">
        <w:rPr>
          <w:rFonts w:hint="cs"/>
          <w:rtl/>
        </w:rPr>
        <w:t>תוכחות הנביאים ממצח ועד עורף</w:t>
      </w:r>
    </w:p>
    <w:p w14:paraId="1A9D9D03" w14:textId="04639D3B" w:rsidR="00E940E6" w:rsidRDefault="00E940E6" w:rsidP="00F1036F">
      <w:pPr>
        <w:pStyle w:val="ac"/>
        <w:rPr>
          <w:rtl/>
        </w:rPr>
      </w:pPr>
      <w:r>
        <w:rPr>
          <w:rtl/>
        </w:rPr>
        <w:t xml:space="preserve">ר' </w:t>
      </w:r>
      <w:proofErr w:type="spellStart"/>
      <w:r>
        <w:rPr>
          <w:rtl/>
        </w:rPr>
        <w:t>מיישא</w:t>
      </w:r>
      <w:proofErr w:type="spellEnd"/>
      <w:r>
        <w:rPr>
          <w:rtl/>
        </w:rPr>
        <w:t xml:space="preserve"> </w:t>
      </w:r>
      <w:r w:rsidR="00C611C2">
        <w:rPr>
          <w:rFonts w:hint="cs"/>
          <w:rtl/>
        </w:rPr>
        <w:t>בנו של ר' יהושע בן לוי</w:t>
      </w:r>
      <w:r>
        <w:rPr>
          <w:rtl/>
        </w:rPr>
        <w:t xml:space="preserve"> פתח</w:t>
      </w:r>
      <w:r w:rsidR="000157BF">
        <w:rPr>
          <w:rFonts w:hint="cs"/>
          <w:rtl/>
        </w:rPr>
        <w:t>: "</w:t>
      </w:r>
      <w:r>
        <w:rPr>
          <w:rtl/>
        </w:rPr>
        <w:t>מדעתי כי קשה אתה וגיד ברזל ערפך ומצחך נחושה</w:t>
      </w:r>
      <w:r w:rsidR="000157BF">
        <w:rPr>
          <w:rFonts w:hint="cs"/>
          <w:rtl/>
        </w:rPr>
        <w:t>"</w:t>
      </w:r>
      <w:r>
        <w:rPr>
          <w:rtl/>
        </w:rPr>
        <w:t>.</w:t>
      </w:r>
      <w:r w:rsidR="000157BF">
        <w:rPr>
          <w:rStyle w:val="a5"/>
          <w:rtl/>
        </w:rPr>
        <w:footnoteReference w:id="18"/>
      </w:r>
      <w:r>
        <w:rPr>
          <w:rtl/>
        </w:rPr>
        <w:t xml:space="preserve"> </w:t>
      </w:r>
      <w:r w:rsidR="000157BF">
        <w:rPr>
          <w:rFonts w:hint="cs"/>
          <w:rtl/>
        </w:rPr>
        <w:t>...</w:t>
      </w:r>
      <w:r>
        <w:rPr>
          <w:rtl/>
        </w:rPr>
        <w:t xml:space="preserve"> מדעתי ומדעת </w:t>
      </w:r>
      <w:proofErr w:type="spellStart"/>
      <w:r>
        <w:rPr>
          <w:rtl/>
        </w:rPr>
        <w:t>חבירי</w:t>
      </w:r>
      <w:proofErr w:type="spellEnd"/>
      <w:r>
        <w:rPr>
          <w:rtl/>
        </w:rPr>
        <w:t xml:space="preserve"> כי קשה אתה</w:t>
      </w:r>
      <w:r w:rsidR="000157BF">
        <w:rPr>
          <w:rFonts w:hint="cs"/>
          <w:rtl/>
        </w:rPr>
        <w:t>.</w:t>
      </w:r>
      <w:r w:rsidR="000157BF">
        <w:rPr>
          <w:rStyle w:val="a5"/>
          <w:rtl/>
        </w:rPr>
        <w:footnoteReference w:id="19"/>
      </w:r>
      <w:r>
        <w:rPr>
          <w:rtl/>
        </w:rPr>
        <w:t xml:space="preserve"> </w:t>
      </w:r>
      <w:r w:rsidR="00F6792C">
        <w:rPr>
          <w:rFonts w:hint="cs"/>
          <w:rtl/>
        </w:rPr>
        <w:t>"</w:t>
      </w:r>
      <w:r>
        <w:rPr>
          <w:rtl/>
        </w:rPr>
        <w:t>כי כל בית ישראל חזקי מצח וקשי לב המה</w:t>
      </w:r>
      <w:r w:rsidR="00F6792C">
        <w:rPr>
          <w:rFonts w:hint="cs"/>
          <w:rtl/>
        </w:rPr>
        <w:t>" (</w:t>
      </w:r>
      <w:r>
        <w:rPr>
          <w:rtl/>
        </w:rPr>
        <w:t>יחזקאל ג ז</w:t>
      </w:r>
      <w:r w:rsidR="00F6792C">
        <w:rPr>
          <w:rFonts w:hint="cs"/>
          <w:rtl/>
        </w:rPr>
        <w:t xml:space="preserve">). </w:t>
      </w:r>
      <w:r>
        <w:rPr>
          <w:rtl/>
        </w:rPr>
        <w:t>ומדעת קוני כי קשה אתה</w:t>
      </w:r>
      <w:r w:rsidR="00F6792C">
        <w:rPr>
          <w:rFonts w:hint="cs"/>
          <w:rtl/>
        </w:rPr>
        <w:t>: "</w:t>
      </w:r>
      <w:r>
        <w:rPr>
          <w:rtl/>
        </w:rPr>
        <w:t>ראיתי את העם הזה והנה עם קשה עורף הוא</w:t>
      </w:r>
      <w:r w:rsidR="00F6792C">
        <w:rPr>
          <w:rFonts w:hint="cs"/>
          <w:rtl/>
        </w:rPr>
        <w:t>" (</w:t>
      </w:r>
      <w:r>
        <w:rPr>
          <w:rtl/>
        </w:rPr>
        <w:t xml:space="preserve">דברים ט </w:t>
      </w:r>
      <w:proofErr w:type="spellStart"/>
      <w:r>
        <w:rPr>
          <w:rtl/>
        </w:rPr>
        <w:t>יג</w:t>
      </w:r>
      <w:proofErr w:type="spellEnd"/>
      <w:r w:rsidR="00F6792C">
        <w:rPr>
          <w:rFonts w:hint="cs"/>
          <w:rtl/>
        </w:rPr>
        <w:t>).</w:t>
      </w:r>
      <w:r w:rsidR="00F6792C">
        <w:rPr>
          <w:rStyle w:val="a5"/>
          <w:rtl/>
        </w:rPr>
        <w:footnoteReference w:id="20"/>
      </w:r>
      <w:r w:rsidR="00F6792C">
        <w:rPr>
          <w:rFonts w:hint="cs"/>
          <w:rtl/>
        </w:rPr>
        <w:t xml:space="preserve"> </w:t>
      </w:r>
      <w:r>
        <w:rPr>
          <w:rtl/>
        </w:rPr>
        <w:t>מדעתי ומדעת רבי כי קשה אתה</w:t>
      </w:r>
      <w:r w:rsidR="00F6792C">
        <w:rPr>
          <w:rFonts w:hint="cs"/>
          <w:rtl/>
        </w:rPr>
        <w:t>.</w:t>
      </w:r>
      <w:r>
        <w:rPr>
          <w:rtl/>
        </w:rPr>
        <w:t xml:space="preserve"> אמ</w:t>
      </w:r>
      <w:r w:rsidR="00F6792C">
        <w:rPr>
          <w:rFonts w:hint="cs"/>
          <w:rtl/>
        </w:rPr>
        <w:t>ר</w:t>
      </w:r>
      <w:r>
        <w:rPr>
          <w:rtl/>
        </w:rPr>
        <w:t xml:space="preserve"> להם משה לישראל</w:t>
      </w:r>
      <w:r w:rsidR="00F6792C">
        <w:rPr>
          <w:rFonts w:hint="cs"/>
          <w:rtl/>
        </w:rPr>
        <w:t>:</w:t>
      </w:r>
      <w:r>
        <w:rPr>
          <w:rtl/>
        </w:rPr>
        <w:t xml:space="preserve"> אתם חזקי מצח, ומה נעבד לך כי קשה אתה, וגיד ברזל.</w:t>
      </w:r>
      <w:r w:rsidR="00F6792C">
        <w:rPr>
          <w:rStyle w:val="a5"/>
          <w:rtl/>
        </w:rPr>
        <w:footnoteReference w:id="21"/>
      </w:r>
      <w:r>
        <w:rPr>
          <w:rtl/>
        </w:rPr>
        <w:t xml:space="preserve"> אמ</w:t>
      </w:r>
      <w:r w:rsidR="00F1036F">
        <w:rPr>
          <w:rFonts w:hint="cs"/>
          <w:rtl/>
        </w:rPr>
        <w:t>ר</w:t>
      </w:r>
      <w:r>
        <w:rPr>
          <w:rtl/>
        </w:rPr>
        <w:t xml:space="preserve"> </w:t>
      </w:r>
      <w:r w:rsidR="00F1036F">
        <w:rPr>
          <w:rtl/>
        </w:rPr>
        <w:t>הקב"ה</w:t>
      </w:r>
      <w:r w:rsidR="00F1036F">
        <w:rPr>
          <w:rFonts w:hint="cs"/>
          <w:rtl/>
        </w:rPr>
        <w:t>:</w:t>
      </w:r>
      <w:r>
        <w:rPr>
          <w:rtl/>
        </w:rPr>
        <w:t xml:space="preserve"> לא עשיתי לך גידים של בשר והמצח של עור, אלא כדי שתכוף </w:t>
      </w:r>
      <w:proofErr w:type="spellStart"/>
      <w:r>
        <w:rPr>
          <w:rtl/>
        </w:rPr>
        <w:t>צוארך</w:t>
      </w:r>
      <w:proofErr w:type="spellEnd"/>
      <w:r>
        <w:rPr>
          <w:rtl/>
        </w:rPr>
        <w:t xml:space="preserve"> לי, ואתה עושה אותם של ברזל ושל נח</w:t>
      </w:r>
      <w:r w:rsidR="00F1036F">
        <w:rPr>
          <w:rFonts w:hint="cs"/>
          <w:rtl/>
        </w:rPr>
        <w:t>ו</w:t>
      </w:r>
      <w:r>
        <w:rPr>
          <w:rtl/>
        </w:rPr>
        <w:t>שת וגיד</w:t>
      </w:r>
      <w:r w:rsidR="0070248F">
        <w:rPr>
          <w:rFonts w:hint="cs"/>
          <w:rtl/>
        </w:rPr>
        <w:t xml:space="preserve"> </w:t>
      </w:r>
      <w:r w:rsidR="0070248F">
        <w:rPr>
          <w:rtl/>
        </w:rPr>
        <w:t>–</w:t>
      </w:r>
      <w:r w:rsidR="0070248F">
        <w:rPr>
          <w:rFonts w:hint="cs"/>
          <w:rtl/>
        </w:rPr>
        <w:t xml:space="preserve"> ואגיד לך מאז</w:t>
      </w:r>
      <w:r>
        <w:rPr>
          <w:rtl/>
        </w:rPr>
        <w:t>.</w:t>
      </w:r>
      <w:r w:rsidR="007209BA">
        <w:rPr>
          <w:rStyle w:val="a5"/>
          <w:rtl/>
        </w:rPr>
        <w:footnoteReference w:id="22"/>
      </w:r>
      <w:r w:rsidR="0070248F">
        <w:rPr>
          <w:rFonts w:hint="cs"/>
          <w:rtl/>
        </w:rPr>
        <w:t xml:space="preserve"> </w:t>
      </w:r>
      <w:r w:rsidR="00F1036F">
        <w:rPr>
          <w:rFonts w:hint="cs"/>
          <w:rtl/>
        </w:rPr>
        <w:t xml:space="preserve"> </w:t>
      </w:r>
      <w:r>
        <w:rPr>
          <w:rtl/>
        </w:rPr>
        <w:t xml:space="preserve">  </w:t>
      </w:r>
    </w:p>
    <w:p w14:paraId="2B9D3C3B" w14:textId="1518AB27" w:rsidR="00AA3407" w:rsidRDefault="00AA3407" w:rsidP="00A86DC5">
      <w:pPr>
        <w:pStyle w:val="ab"/>
        <w:rPr>
          <w:rtl/>
        </w:rPr>
      </w:pPr>
      <w:r>
        <w:rPr>
          <w:rtl/>
        </w:rPr>
        <w:t xml:space="preserve">אבן עזרא שמות לב </w:t>
      </w:r>
      <w:r>
        <w:rPr>
          <w:rFonts w:hint="cs"/>
          <w:rtl/>
        </w:rPr>
        <w:t>ט</w:t>
      </w:r>
      <w:r w:rsidR="009110D5">
        <w:rPr>
          <w:rFonts w:hint="cs"/>
          <w:rtl/>
        </w:rPr>
        <w:t xml:space="preserve"> </w:t>
      </w:r>
      <w:r w:rsidR="00496FB4">
        <w:rPr>
          <w:rtl/>
        </w:rPr>
        <w:t>–</w:t>
      </w:r>
      <w:r w:rsidR="00496FB4">
        <w:rPr>
          <w:rFonts w:hint="cs"/>
          <w:rtl/>
        </w:rPr>
        <w:t xml:space="preserve"> הפניית העורף</w:t>
      </w:r>
    </w:p>
    <w:p w14:paraId="4A1C697E" w14:textId="77777777" w:rsidR="00AA3407" w:rsidRDefault="00AA3407" w:rsidP="00AA3407">
      <w:pPr>
        <w:pStyle w:val="ac"/>
        <w:rPr>
          <w:rtl/>
        </w:rPr>
      </w:pPr>
      <w:r>
        <w:rPr>
          <w:rtl/>
        </w:rPr>
        <w:t xml:space="preserve">ויאמר. טעם קשה ערף. שלא ישמע מה </w:t>
      </w:r>
      <w:proofErr w:type="spellStart"/>
      <w:r>
        <w:rPr>
          <w:rtl/>
        </w:rPr>
        <w:t>שצוה</w:t>
      </w:r>
      <w:proofErr w:type="spellEnd"/>
      <w:r>
        <w:rPr>
          <w:rtl/>
        </w:rPr>
        <w:t>. משל לאדם הולך לדרכו במרוצה, ולא ישיב עורף לקורא אליו.</w:t>
      </w:r>
      <w:r w:rsidR="006D7308">
        <w:rPr>
          <w:rStyle w:val="a5"/>
          <w:rtl/>
        </w:rPr>
        <w:footnoteReference w:id="23"/>
      </w:r>
      <w:r>
        <w:rPr>
          <w:rtl/>
        </w:rPr>
        <w:t xml:space="preserve"> </w:t>
      </w:r>
    </w:p>
    <w:p w14:paraId="3F07DA3E" w14:textId="3E7CC800" w:rsidR="006D7308" w:rsidRDefault="006D7308" w:rsidP="0028673B">
      <w:pPr>
        <w:pStyle w:val="ab"/>
        <w:rPr>
          <w:rtl/>
        </w:rPr>
      </w:pPr>
      <w:r>
        <w:rPr>
          <w:rtl/>
        </w:rPr>
        <w:t xml:space="preserve">רש"י שמות לד </w:t>
      </w:r>
      <w:r>
        <w:rPr>
          <w:rFonts w:hint="cs"/>
          <w:rtl/>
        </w:rPr>
        <w:t>ט</w:t>
      </w:r>
      <w:r w:rsidR="009110D5">
        <w:rPr>
          <w:rFonts w:hint="cs"/>
          <w:rtl/>
        </w:rPr>
        <w:t xml:space="preserve"> </w:t>
      </w:r>
      <w:r w:rsidR="00DF5840">
        <w:rPr>
          <w:rtl/>
        </w:rPr>
        <w:t>–</w:t>
      </w:r>
      <w:r w:rsidR="00DF5840">
        <w:rPr>
          <w:rFonts w:hint="cs"/>
          <w:rtl/>
        </w:rPr>
        <w:t xml:space="preserve"> אם יקשו עורף או למרות שיקשו עורף</w:t>
      </w:r>
    </w:p>
    <w:p w14:paraId="2B4C63B4" w14:textId="2B927CC3" w:rsidR="006D7308" w:rsidRDefault="006D7308" w:rsidP="004E48FB">
      <w:pPr>
        <w:pStyle w:val="ac"/>
        <w:rPr>
          <w:rtl/>
        </w:rPr>
      </w:pPr>
      <w:r>
        <w:rPr>
          <w:rtl/>
        </w:rPr>
        <w:t xml:space="preserve">ילך נא ה' בקרבנו - כמו שהבטחת, מאחר שאתה נושא </w:t>
      </w:r>
      <w:proofErr w:type="spellStart"/>
      <w:r>
        <w:rPr>
          <w:rtl/>
        </w:rPr>
        <w:t>עון</w:t>
      </w:r>
      <w:proofErr w:type="spellEnd"/>
      <w:r>
        <w:rPr>
          <w:rtl/>
        </w:rPr>
        <w:t xml:space="preserve">, ואם עם קשה עורף הוא וימרו בך, ואמרת על זאת </w:t>
      </w:r>
      <w:r w:rsidR="00496FB4">
        <w:rPr>
          <w:rFonts w:hint="cs"/>
          <w:rtl/>
        </w:rPr>
        <w:t>"</w:t>
      </w:r>
      <w:r>
        <w:rPr>
          <w:rtl/>
        </w:rPr>
        <w:t>פן אכלך בדרך</w:t>
      </w:r>
      <w:r w:rsidR="00DF5840">
        <w:rPr>
          <w:rFonts w:hint="cs"/>
          <w:rtl/>
        </w:rPr>
        <w:t>"</w:t>
      </w:r>
      <w:r>
        <w:rPr>
          <w:rtl/>
        </w:rPr>
        <w:t>, אתה תסלח לעונינו. ויש כי במקום אם</w:t>
      </w:r>
      <w:r w:rsidR="004E48FB">
        <w:rPr>
          <w:rFonts w:hint="cs"/>
          <w:rtl/>
        </w:rPr>
        <w:t>.</w:t>
      </w:r>
      <w:r w:rsidR="004E48FB">
        <w:rPr>
          <w:rStyle w:val="a5"/>
          <w:rtl/>
        </w:rPr>
        <w:footnoteReference w:id="24"/>
      </w:r>
    </w:p>
    <w:p w14:paraId="2C99A870" w14:textId="3C286627" w:rsidR="004E48FB" w:rsidRDefault="004E48FB" w:rsidP="004E48FB">
      <w:pPr>
        <w:pStyle w:val="ab"/>
        <w:rPr>
          <w:rtl/>
        </w:rPr>
      </w:pPr>
      <w:r>
        <w:rPr>
          <w:rFonts w:hint="cs"/>
          <w:rtl/>
        </w:rPr>
        <w:t xml:space="preserve">פירוש </w:t>
      </w:r>
      <w:proofErr w:type="spellStart"/>
      <w:r>
        <w:rPr>
          <w:rFonts w:hint="cs"/>
          <w:rtl/>
        </w:rPr>
        <w:t>רשב"ם</w:t>
      </w:r>
      <w:proofErr w:type="spellEnd"/>
      <w:r>
        <w:rPr>
          <w:rFonts w:hint="cs"/>
          <w:rtl/>
        </w:rPr>
        <w:t xml:space="preserve"> על הפסוק</w:t>
      </w:r>
      <w:r w:rsidR="009110D5">
        <w:rPr>
          <w:rFonts w:hint="cs"/>
          <w:rtl/>
        </w:rPr>
        <w:t xml:space="preserve"> </w:t>
      </w:r>
      <w:r w:rsidR="00DF5840">
        <w:rPr>
          <w:rtl/>
        </w:rPr>
        <w:t>–</w:t>
      </w:r>
      <w:r w:rsidR="00DF5840">
        <w:rPr>
          <w:rFonts w:hint="cs"/>
          <w:rtl/>
        </w:rPr>
        <w:t xml:space="preserve"> בגלל שאתה סלחן ורחמן</w:t>
      </w:r>
    </w:p>
    <w:p w14:paraId="1DDFA56F" w14:textId="77777777" w:rsidR="004E48FB" w:rsidRDefault="002A7C39" w:rsidP="004E48FB">
      <w:pPr>
        <w:pStyle w:val="ac"/>
        <w:rPr>
          <w:rtl/>
        </w:rPr>
      </w:pPr>
      <w:r>
        <w:rPr>
          <w:rtl/>
        </w:rPr>
        <w:t>כי עם קשה עורף הוא וגו' - יכול אתה ללכת בקרבנו מאחר שסולחן ורחמן אתה</w:t>
      </w:r>
      <w:r w:rsidR="004E48FB">
        <w:rPr>
          <w:rFonts w:hint="cs"/>
          <w:rtl/>
        </w:rPr>
        <w:t>.</w:t>
      </w:r>
      <w:r w:rsidR="004E48FB">
        <w:rPr>
          <w:rStyle w:val="a5"/>
          <w:rtl/>
        </w:rPr>
        <w:footnoteReference w:id="25"/>
      </w:r>
    </w:p>
    <w:p w14:paraId="27DA5783" w14:textId="5E5BC25F" w:rsidR="005D1FEE" w:rsidRDefault="005D1FEE" w:rsidP="00386A41">
      <w:pPr>
        <w:pStyle w:val="ab"/>
        <w:rPr>
          <w:rtl/>
        </w:rPr>
      </w:pPr>
      <w:r>
        <w:rPr>
          <w:rtl/>
        </w:rPr>
        <w:lastRenderedPageBreak/>
        <w:t>סדר רב עמרם גאון (</w:t>
      </w:r>
      <w:proofErr w:type="spellStart"/>
      <w:r>
        <w:rPr>
          <w:rtl/>
        </w:rPr>
        <w:t>הרפנס</w:t>
      </w:r>
      <w:proofErr w:type="spellEnd"/>
      <w:r>
        <w:rPr>
          <w:rtl/>
        </w:rPr>
        <w:t xml:space="preserve">) סדר שני וחמישי </w:t>
      </w:r>
      <w:r w:rsidR="00311F32">
        <w:rPr>
          <w:rtl/>
        </w:rPr>
        <w:t>–</w:t>
      </w:r>
      <w:r w:rsidR="00311F32">
        <w:rPr>
          <w:rFonts w:hint="cs"/>
          <w:rtl/>
        </w:rPr>
        <w:t xml:space="preserve"> נוסח הווידוי </w:t>
      </w:r>
    </w:p>
    <w:p w14:paraId="7E5BFB4D" w14:textId="77777777" w:rsidR="005D1FEE" w:rsidRDefault="005D1FEE" w:rsidP="00386A41">
      <w:pPr>
        <w:pStyle w:val="ac"/>
        <w:rPr>
          <w:rtl/>
        </w:rPr>
      </w:pPr>
      <w:r>
        <w:rPr>
          <w:rtl/>
        </w:rPr>
        <w:t>ואומר שליח צבור</w:t>
      </w:r>
      <w:r>
        <w:rPr>
          <w:rFonts w:hint="cs"/>
          <w:rtl/>
        </w:rPr>
        <w:t xml:space="preserve">: </w:t>
      </w:r>
      <w:proofErr w:type="spellStart"/>
      <w:r>
        <w:rPr>
          <w:rtl/>
        </w:rPr>
        <w:t>אלהינו</w:t>
      </w:r>
      <w:proofErr w:type="spellEnd"/>
      <w:r>
        <w:rPr>
          <w:rtl/>
        </w:rPr>
        <w:t xml:space="preserve"> </w:t>
      </w:r>
      <w:proofErr w:type="spellStart"/>
      <w:r>
        <w:rPr>
          <w:rtl/>
        </w:rPr>
        <w:t>ואלהי</w:t>
      </w:r>
      <w:proofErr w:type="spellEnd"/>
      <w:r>
        <w:rPr>
          <w:rtl/>
        </w:rPr>
        <w:t xml:space="preserve"> אבותינו תב</w:t>
      </w:r>
      <w:r w:rsidR="00B578FD">
        <w:rPr>
          <w:rFonts w:hint="cs"/>
          <w:rtl/>
        </w:rPr>
        <w:t>ו</w:t>
      </w:r>
      <w:r>
        <w:rPr>
          <w:rtl/>
        </w:rPr>
        <w:t>א לפניך תפ</w:t>
      </w:r>
      <w:r w:rsidR="00B578FD">
        <w:rPr>
          <w:rFonts w:hint="cs"/>
          <w:rtl/>
        </w:rPr>
        <w:t>י</w:t>
      </w:r>
      <w:r>
        <w:rPr>
          <w:rtl/>
        </w:rPr>
        <w:t>לתנו ואל תתעלם מתח</w:t>
      </w:r>
      <w:r w:rsidR="00B578FD">
        <w:rPr>
          <w:rFonts w:hint="cs"/>
          <w:rtl/>
        </w:rPr>
        <w:t>י</w:t>
      </w:r>
      <w:r>
        <w:rPr>
          <w:rtl/>
        </w:rPr>
        <w:t>נתנו, שאין אנו עזי פנים וקשה ערף בדבר הזה, שנאמר לפניך צדיקים אנחנו ולא חטאנו.</w:t>
      </w:r>
      <w:r>
        <w:rPr>
          <w:rFonts w:hint="cs"/>
          <w:rtl/>
        </w:rPr>
        <w:t xml:space="preserve"> </w:t>
      </w:r>
      <w:r>
        <w:rPr>
          <w:rtl/>
        </w:rPr>
        <w:t>ועונין הקהל</w:t>
      </w:r>
      <w:r>
        <w:rPr>
          <w:rFonts w:hint="cs"/>
          <w:rtl/>
        </w:rPr>
        <w:t>:</w:t>
      </w:r>
      <w:r>
        <w:rPr>
          <w:rtl/>
        </w:rPr>
        <w:t xml:space="preserve"> אבל חטאנו אנחנו ואבותינו.</w:t>
      </w:r>
      <w:r w:rsidR="00B578FD">
        <w:rPr>
          <w:rStyle w:val="a5"/>
          <w:rtl/>
        </w:rPr>
        <w:footnoteReference w:id="26"/>
      </w:r>
    </w:p>
    <w:p w14:paraId="29C4BA73" w14:textId="4F092FFE" w:rsidR="00012DF4" w:rsidRDefault="00012DF4" w:rsidP="00386A41">
      <w:pPr>
        <w:pStyle w:val="ab"/>
        <w:rPr>
          <w:rtl/>
        </w:rPr>
      </w:pPr>
      <w:r>
        <w:rPr>
          <w:rtl/>
        </w:rPr>
        <w:t xml:space="preserve">סנהדרין דף קד עמוד א </w:t>
      </w:r>
      <w:r w:rsidR="009110D5">
        <w:rPr>
          <w:rFonts w:hint="cs"/>
          <w:rtl/>
        </w:rPr>
        <w:t>-</w:t>
      </w:r>
    </w:p>
    <w:p w14:paraId="7B31A2D1" w14:textId="77777777" w:rsidR="00012DF4" w:rsidRDefault="00012DF4" w:rsidP="00874FA9">
      <w:pPr>
        <w:pStyle w:val="ac"/>
        <w:rPr>
          <w:rtl/>
        </w:rPr>
      </w:pPr>
      <w:r>
        <w:rPr>
          <w:rtl/>
        </w:rPr>
        <w:t>תנו רבנן: מעשה בשני בני אדם שנשבו בהר הכרמל, והיה ש</w:t>
      </w:r>
      <w:r w:rsidR="00874FA9">
        <w:rPr>
          <w:rtl/>
        </w:rPr>
        <w:t>ַׁ</w:t>
      </w:r>
      <w:r>
        <w:rPr>
          <w:rtl/>
        </w:rPr>
        <w:t>ב</w:t>
      </w:r>
      <w:r w:rsidR="00874FA9">
        <w:rPr>
          <w:rtl/>
        </w:rPr>
        <w:t>ָּ</w:t>
      </w:r>
      <w:r>
        <w:rPr>
          <w:rtl/>
        </w:rPr>
        <w:t>אי מהלך אחריהם.</w:t>
      </w:r>
      <w:r>
        <w:rPr>
          <w:rFonts w:hint="cs"/>
          <w:rtl/>
        </w:rPr>
        <w:t xml:space="preserve"> </w:t>
      </w:r>
      <w:r>
        <w:rPr>
          <w:rtl/>
        </w:rPr>
        <w:t xml:space="preserve">אמר לו אחד מהם </w:t>
      </w:r>
      <w:proofErr w:type="spellStart"/>
      <w:r>
        <w:rPr>
          <w:rtl/>
        </w:rPr>
        <w:t>לחבירו</w:t>
      </w:r>
      <w:proofErr w:type="spellEnd"/>
      <w:r>
        <w:rPr>
          <w:rtl/>
        </w:rPr>
        <w:t xml:space="preserve">: גמל שמהלכת לפנינו סומא באחת מעיניה, וטעונה שתי נודות, אחת של יין ואחת של שמן, ושני בני אדם המנהיגים אותה אחד ישראל ואחד </w:t>
      </w:r>
      <w:proofErr w:type="spellStart"/>
      <w:r>
        <w:rPr>
          <w:rtl/>
        </w:rPr>
        <w:t>נכרי</w:t>
      </w:r>
      <w:proofErr w:type="spellEnd"/>
      <w:r>
        <w:rPr>
          <w:rtl/>
        </w:rPr>
        <w:t xml:space="preserve">. אמר להן </w:t>
      </w:r>
      <w:proofErr w:type="spellStart"/>
      <w:r w:rsidR="00874FA9">
        <w:rPr>
          <w:rFonts w:hint="cs"/>
          <w:rtl/>
        </w:rPr>
        <w:t>ה</w:t>
      </w:r>
      <w:r>
        <w:rPr>
          <w:rtl/>
        </w:rPr>
        <w:t>שבאי</w:t>
      </w:r>
      <w:proofErr w:type="spellEnd"/>
      <w:r>
        <w:rPr>
          <w:rtl/>
        </w:rPr>
        <w:t>: עם קשה עורף! מאין אתם יודעין? אמרו לו: גמל - מעשבים שלפניה, מצד שרואה - אוכלת, מצד שאינה רואה - אינה אוכלת, וטעונה שתי נודות אחת של יין ואחת של שמן, של יין - מטפטף ושוקע, ושל שמן - מטפטף וצף.</w:t>
      </w:r>
      <w:r w:rsidR="006B39FE">
        <w:rPr>
          <w:rStyle w:val="a5"/>
          <w:rtl/>
        </w:rPr>
        <w:footnoteReference w:id="27"/>
      </w:r>
      <w:r>
        <w:rPr>
          <w:rtl/>
        </w:rPr>
        <w:t xml:space="preserve"> ושני בני אדם המנהיגים אותה אחד </w:t>
      </w:r>
      <w:proofErr w:type="spellStart"/>
      <w:r>
        <w:rPr>
          <w:rtl/>
        </w:rPr>
        <w:t>נכרי</w:t>
      </w:r>
      <w:proofErr w:type="spellEnd"/>
      <w:r>
        <w:rPr>
          <w:rtl/>
        </w:rPr>
        <w:t xml:space="preserve"> ואחד ישראל, </w:t>
      </w:r>
      <w:proofErr w:type="spellStart"/>
      <w:r>
        <w:rPr>
          <w:rtl/>
        </w:rPr>
        <w:t>נכרי</w:t>
      </w:r>
      <w:proofErr w:type="spellEnd"/>
      <w:r>
        <w:rPr>
          <w:rtl/>
        </w:rPr>
        <w:t xml:space="preserve"> נפנה לדרך וישראל נפנה </w:t>
      </w:r>
      <w:proofErr w:type="spellStart"/>
      <w:r>
        <w:rPr>
          <w:rtl/>
        </w:rPr>
        <w:t>לצדדין</w:t>
      </w:r>
      <w:proofErr w:type="spellEnd"/>
      <w:r>
        <w:rPr>
          <w:rtl/>
        </w:rPr>
        <w:t>.</w:t>
      </w:r>
      <w:r w:rsidR="00874FA9">
        <w:rPr>
          <w:rStyle w:val="a5"/>
          <w:rtl/>
        </w:rPr>
        <w:footnoteReference w:id="28"/>
      </w:r>
      <w:r>
        <w:rPr>
          <w:rtl/>
        </w:rPr>
        <w:t xml:space="preserve"> רדף אחריהם, ומצא כדבריהם. בא ונשקן על ראשן, והביאן לביתן ועשה להן סעודה גדולה, והיה מרקד לפניהם ואמר: ברוך שבחר בזרעו של אברהם, ונתן להם </w:t>
      </w:r>
      <w:proofErr w:type="spellStart"/>
      <w:r>
        <w:rPr>
          <w:rtl/>
        </w:rPr>
        <w:t>מחכמתו</w:t>
      </w:r>
      <w:proofErr w:type="spellEnd"/>
      <w:r>
        <w:rPr>
          <w:rtl/>
        </w:rPr>
        <w:t xml:space="preserve">, ובכל מקום שהן </w:t>
      </w:r>
      <w:proofErr w:type="spellStart"/>
      <w:r>
        <w:rPr>
          <w:rtl/>
        </w:rPr>
        <w:t>הולכין</w:t>
      </w:r>
      <w:proofErr w:type="spellEnd"/>
      <w:r>
        <w:rPr>
          <w:rtl/>
        </w:rPr>
        <w:t xml:space="preserve"> </w:t>
      </w:r>
      <w:proofErr w:type="spellStart"/>
      <w:r>
        <w:rPr>
          <w:rtl/>
        </w:rPr>
        <w:t>נעשין</w:t>
      </w:r>
      <w:proofErr w:type="spellEnd"/>
      <w:r>
        <w:rPr>
          <w:rtl/>
        </w:rPr>
        <w:t xml:space="preserve"> שרים לאדוניהם. ופטרן והלכו לבתיהם לשלום.</w:t>
      </w:r>
      <w:r w:rsidR="00874FA9">
        <w:rPr>
          <w:rStyle w:val="a5"/>
          <w:rtl/>
        </w:rPr>
        <w:footnoteReference w:id="29"/>
      </w:r>
    </w:p>
    <w:p w14:paraId="3A403259" w14:textId="77777777" w:rsidR="00E65358" w:rsidRDefault="00E65358" w:rsidP="00A71B57">
      <w:pPr>
        <w:pStyle w:val="ad"/>
        <w:spacing w:before="240"/>
        <w:rPr>
          <w:rtl/>
        </w:rPr>
      </w:pPr>
      <w:r>
        <w:rPr>
          <w:rtl/>
        </w:rPr>
        <w:t xml:space="preserve">שבת שלום </w:t>
      </w:r>
    </w:p>
    <w:p w14:paraId="4BD85513" w14:textId="77777777" w:rsidR="00E65358" w:rsidRDefault="00E65358">
      <w:pPr>
        <w:pStyle w:val="ad"/>
        <w:rPr>
          <w:rtl/>
        </w:rPr>
      </w:pPr>
      <w:r>
        <w:rPr>
          <w:rtl/>
        </w:rPr>
        <w:t>מחלקי המים</w:t>
      </w:r>
    </w:p>
    <w:p w14:paraId="4544A473" w14:textId="468FAD52" w:rsidR="003E3F4B" w:rsidRPr="003E3F4B" w:rsidRDefault="00FE45C2" w:rsidP="00BE31BD">
      <w:pPr>
        <w:pStyle w:val="ad"/>
        <w:spacing w:before="120"/>
        <w:rPr>
          <w:b w:val="0"/>
          <w:bCs w:val="0"/>
          <w:szCs w:val="22"/>
          <w:rtl/>
        </w:rPr>
      </w:pPr>
      <w:r w:rsidRPr="00BE31BD">
        <w:rPr>
          <w:rFonts w:hint="cs"/>
          <w:szCs w:val="22"/>
          <w:rtl/>
        </w:rPr>
        <w:t>מים אחרונים:</w:t>
      </w:r>
      <w:r w:rsidRPr="00FE45C2">
        <w:rPr>
          <w:rFonts w:hint="cs"/>
          <w:b w:val="0"/>
          <w:bCs w:val="0"/>
          <w:szCs w:val="22"/>
          <w:rtl/>
        </w:rPr>
        <w:t xml:space="preserve"> </w:t>
      </w:r>
      <w:r w:rsidR="009D7839">
        <w:rPr>
          <w:rFonts w:hint="cs"/>
          <w:b w:val="0"/>
          <w:bCs w:val="0"/>
          <w:szCs w:val="22"/>
          <w:rtl/>
        </w:rPr>
        <w:t xml:space="preserve">ברוב שנים שאינן מעוברות, פרשת כי </w:t>
      </w:r>
      <w:proofErr w:type="spellStart"/>
      <w:r w:rsidR="009D7839">
        <w:rPr>
          <w:rFonts w:hint="cs"/>
          <w:b w:val="0"/>
          <w:bCs w:val="0"/>
          <w:szCs w:val="22"/>
          <w:rtl/>
        </w:rPr>
        <w:t>תשא</w:t>
      </w:r>
      <w:proofErr w:type="spellEnd"/>
      <w:r w:rsidR="009D7839">
        <w:rPr>
          <w:rFonts w:hint="cs"/>
          <w:b w:val="0"/>
          <w:bCs w:val="0"/>
          <w:szCs w:val="22"/>
          <w:rtl/>
        </w:rPr>
        <w:t xml:space="preserve"> היא גם פרשת פרה</w:t>
      </w:r>
      <w:r w:rsidR="006B39FE">
        <w:rPr>
          <w:rFonts w:hint="cs"/>
          <w:b w:val="0"/>
          <w:bCs w:val="0"/>
          <w:szCs w:val="22"/>
          <w:rtl/>
        </w:rPr>
        <w:t>,</w:t>
      </w:r>
      <w:r w:rsidR="009D7839">
        <w:rPr>
          <w:rFonts w:hint="cs"/>
          <w:b w:val="0"/>
          <w:bCs w:val="0"/>
          <w:szCs w:val="22"/>
          <w:rtl/>
        </w:rPr>
        <w:t xml:space="preserve"> בה אנו מפטירים במעשה פרה אדומה שבאה לטהר טומאה</w:t>
      </w:r>
      <w:r w:rsidR="008936AF">
        <w:rPr>
          <w:rFonts w:hint="cs"/>
          <w:b w:val="0"/>
          <w:bCs w:val="0"/>
          <w:szCs w:val="22"/>
          <w:rtl/>
        </w:rPr>
        <w:t xml:space="preserve"> החמורה כגון טומאת מת</w:t>
      </w:r>
      <w:r w:rsidR="009D7839">
        <w:rPr>
          <w:rFonts w:hint="cs"/>
          <w:b w:val="0"/>
          <w:bCs w:val="0"/>
          <w:szCs w:val="22"/>
          <w:rtl/>
        </w:rPr>
        <w:t xml:space="preserve">. החיבור בין מעשה העגל וטהרת הפרה איננו מקרי וכבר אמרו חכמינו: "תבוא פרה </w:t>
      </w:r>
      <w:r w:rsidR="000A7FFD">
        <w:rPr>
          <w:rFonts w:hint="cs"/>
          <w:b w:val="0"/>
          <w:bCs w:val="0"/>
          <w:szCs w:val="22"/>
          <w:rtl/>
        </w:rPr>
        <w:t xml:space="preserve">ותכפר על מעשה העגל". וכלשון מדרש </w:t>
      </w:r>
      <w:r w:rsidR="000A7FFD" w:rsidRPr="000A7FFD">
        <w:rPr>
          <w:b w:val="0"/>
          <w:bCs w:val="0"/>
          <w:szCs w:val="22"/>
          <w:rtl/>
        </w:rPr>
        <w:t xml:space="preserve">במדבר רבה פרשת </w:t>
      </w:r>
      <w:proofErr w:type="spellStart"/>
      <w:r w:rsidR="000A7FFD" w:rsidRPr="000A7FFD">
        <w:rPr>
          <w:b w:val="0"/>
          <w:bCs w:val="0"/>
          <w:szCs w:val="22"/>
          <w:rtl/>
        </w:rPr>
        <w:t>חקת</w:t>
      </w:r>
      <w:proofErr w:type="spellEnd"/>
      <w:r w:rsidR="000A7FFD" w:rsidRPr="000A7FFD">
        <w:rPr>
          <w:b w:val="0"/>
          <w:bCs w:val="0"/>
          <w:szCs w:val="22"/>
          <w:rtl/>
        </w:rPr>
        <w:t xml:space="preserve"> פרשה </w:t>
      </w:r>
      <w:proofErr w:type="spellStart"/>
      <w:r w:rsidR="000A7FFD" w:rsidRPr="000A7FFD">
        <w:rPr>
          <w:b w:val="0"/>
          <w:bCs w:val="0"/>
          <w:szCs w:val="22"/>
          <w:rtl/>
        </w:rPr>
        <w:t>יט</w:t>
      </w:r>
      <w:proofErr w:type="spellEnd"/>
      <w:r w:rsidR="000A7FFD">
        <w:rPr>
          <w:rFonts w:hint="cs"/>
          <w:b w:val="0"/>
          <w:bCs w:val="0"/>
          <w:szCs w:val="22"/>
          <w:rtl/>
        </w:rPr>
        <w:t xml:space="preserve"> סימן ח: "</w:t>
      </w:r>
      <w:r w:rsidR="000A7FFD" w:rsidRPr="000A7FFD">
        <w:rPr>
          <w:b w:val="0"/>
          <w:bCs w:val="0"/>
          <w:szCs w:val="22"/>
          <w:rtl/>
        </w:rPr>
        <w:t xml:space="preserve">ומפני מה כל </w:t>
      </w:r>
      <w:proofErr w:type="spellStart"/>
      <w:r w:rsidR="000A7FFD" w:rsidRPr="000A7FFD">
        <w:rPr>
          <w:b w:val="0"/>
          <w:bCs w:val="0"/>
          <w:szCs w:val="22"/>
          <w:rtl/>
        </w:rPr>
        <w:t>הקרבנות</w:t>
      </w:r>
      <w:proofErr w:type="spellEnd"/>
      <w:r w:rsidR="000A7FFD" w:rsidRPr="000A7FFD">
        <w:rPr>
          <w:b w:val="0"/>
          <w:bCs w:val="0"/>
          <w:szCs w:val="22"/>
          <w:rtl/>
        </w:rPr>
        <w:t xml:space="preserve"> זכרים וזו נקבה</w:t>
      </w:r>
      <w:r w:rsidR="000A7FFD">
        <w:rPr>
          <w:rFonts w:hint="cs"/>
          <w:b w:val="0"/>
          <w:bCs w:val="0"/>
          <w:szCs w:val="22"/>
          <w:rtl/>
        </w:rPr>
        <w:t>?</w:t>
      </w:r>
      <w:r w:rsidR="000A7FFD" w:rsidRPr="000A7FFD">
        <w:rPr>
          <w:b w:val="0"/>
          <w:bCs w:val="0"/>
          <w:szCs w:val="22"/>
          <w:rtl/>
        </w:rPr>
        <w:t xml:space="preserve"> </w:t>
      </w:r>
      <w:proofErr w:type="spellStart"/>
      <w:r w:rsidR="000A7FFD" w:rsidRPr="000A7FFD">
        <w:rPr>
          <w:b w:val="0"/>
          <w:bCs w:val="0"/>
          <w:szCs w:val="22"/>
          <w:rtl/>
        </w:rPr>
        <w:t>א"ר</w:t>
      </w:r>
      <w:proofErr w:type="spellEnd"/>
      <w:r w:rsidR="000A7FFD" w:rsidRPr="000A7FFD">
        <w:rPr>
          <w:b w:val="0"/>
          <w:bCs w:val="0"/>
          <w:szCs w:val="22"/>
          <w:rtl/>
        </w:rPr>
        <w:t xml:space="preserve"> איבו</w:t>
      </w:r>
      <w:r w:rsidR="000A7FFD">
        <w:rPr>
          <w:rFonts w:hint="cs"/>
          <w:b w:val="0"/>
          <w:bCs w:val="0"/>
          <w:szCs w:val="22"/>
          <w:rtl/>
        </w:rPr>
        <w:t>:</w:t>
      </w:r>
      <w:r w:rsidR="000A7FFD" w:rsidRPr="000A7FFD">
        <w:rPr>
          <w:b w:val="0"/>
          <w:bCs w:val="0"/>
          <w:szCs w:val="22"/>
          <w:rtl/>
        </w:rPr>
        <w:t xml:space="preserve"> משל לבן שפחה שטינף פלטין של מלך</w:t>
      </w:r>
      <w:r w:rsidR="000A7FFD">
        <w:rPr>
          <w:rFonts w:hint="cs"/>
          <w:b w:val="0"/>
          <w:bCs w:val="0"/>
          <w:szCs w:val="22"/>
          <w:rtl/>
        </w:rPr>
        <w:t>.</w:t>
      </w:r>
      <w:r w:rsidR="000A7FFD" w:rsidRPr="000A7FFD">
        <w:rPr>
          <w:b w:val="0"/>
          <w:bCs w:val="0"/>
          <w:szCs w:val="22"/>
          <w:rtl/>
        </w:rPr>
        <w:t xml:space="preserve"> אמר המלך</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 xml:space="preserve">א </w:t>
      </w:r>
      <w:proofErr w:type="spellStart"/>
      <w:r w:rsidR="000A7FFD" w:rsidRPr="000A7FFD">
        <w:rPr>
          <w:b w:val="0"/>
          <w:bCs w:val="0"/>
          <w:szCs w:val="22"/>
          <w:rtl/>
        </w:rPr>
        <w:t>אמו</w:t>
      </w:r>
      <w:proofErr w:type="spellEnd"/>
      <w:r w:rsidR="000A7FFD" w:rsidRPr="000A7FFD">
        <w:rPr>
          <w:b w:val="0"/>
          <w:bCs w:val="0"/>
          <w:szCs w:val="22"/>
          <w:rtl/>
        </w:rPr>
        <w:t xml:space="preserve"> ותקנח את הצואה</w:t>
      </w:r>
      <w:r w:rsidR="000A7FFD">
        <w:rPr>
          <w:rFonts w:hint="cs"/>
          <w:b w:val="0"/>
          <w:bCs w:val="0"/>
          <w:szCs w:val="22"/>
          <w:rtl/>
        </w:rPr>
        <w:t>.</w:t>
      </w:r>
      <w:r w:rsidR="000A7FFD" w:rsidRPr="000A7FFD">
        <w:rPr>
          <w:b w:val="0"/>
          <w:bCs w:val="0"/>
          <w:szCs w:val="22"/>
          <w:rtl/>
        </w:rPr>
        <w:t xml:space="preserve"> כך אמר </w:t>
      </w:r>
      <w:r w:rsidR="009E76E8">
        <w:rPr>
          <w:b w:val="0"/>
          <w:bCs w:val="0"/>
          <w:szCs w:val="22"/>
          <w:rtl/>
        </w:rPr>
        <w:t>הקב"ה</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א פרה ותכפר על מעשה העגל</w:t>
      </w:r>
      <w:r w:rsidR="000A7FFD">
        <w:rPr>
          <w:rFonts w:hint="cs"/>
          <w:b w:val="0"/>
          <w:bCs w:val="0"/>
          <w:szCs w:val="22"/>
          <w:rtl/>
        </w:rPr>
        <w:t>"</w:t>
      </w:r>
      <w:r w:rsidR="000A7FFD" w:rsidRPr="000A7FFD">
        <w:rPr>
          <w:b w:val="0"/>
          <w:bCs w:val="0"/>
          <w:szCs w:val="22"/>
          <w:rtl/>
        </w:rPr>
        <w:t>.</w:t>
      </w:r>
      <w:r w:rsidR="000A7FFD">
        <w:rPr>
          <w:rFonts w:hint="cs"/>
          <w:b w:val="0"/>
          <w:bCs w:val="0"/>
          <w:szCs w:val="22"/>
          <w:rtl/>
        </w:rPr>
        <w:t xml:space="preserve"> מדרש זה ודומים לו הם אסכולה נגדית לאסכולה האומרת: "אין </w:t>
      </w:r>
      <w:proofErr w:type="spellStart"/>
      <w:r w:rsidR="000A7FFD">
        <w:rPr>
          <w:rFonts w:hint="cs"/>
          <w:b w:val="0"/>
          <w:bCs w:val="0"/>
          <w:szCs w:val="22"/>
          <w:rtl/>
        </w:rPr>
        <w:t>קטיגור</w:t>
      </w:r>
      <w:proofErr w:type="spellEnd"/>
      <w:r w:rsidR="000A7FFD">
        <w:rPr>
          <w:rFonts w:hint="cs"/>
          <w:b w:val="0"/>
          <w:bCs w:val="0"/>
          <w:szCs w:val="22"/>
          <w:rtl/>
        </w:rPr>
        <w:t xml:space="preserve"> נעשה סניגור" והס מלהזכיר את חטא העגל ביום הכיפורים (בגדי לבן במקום בגדי זהב, אין תוקעים בשופר של פרה וכו'). וכאן, אדרבא: תבוא האם ותכפר על מעשה בנה ומשוגותיו.</w:t>
      </w:r>
      <w:r w:rsidR="0062358B">
        <w:rPr>
          <w:rFonts w:hint="cs"/>
          <w:b w:val="0"/>
          <w:bCs w:val="0"/>
          <w:szCs w:val="22"/>
          <w:rtl/>
        </w:rPr>
        <w:t xml:space="preserve"> </w:t>
      </w:r>
      <w:r w:rsidR="00986C1A">
        <w:rPr>
          <w:rFonts w:hint="cs"/>
          <w:b w:val="0"/>
          <w:bCs w:val="0"/>
          <w:szCs w:val="22"/>
          <w:rtl/>
        </w:rPr>
        <w:t>ראו</w:t>
      </w:r>
      <w:r w:rsidR="0062358B">
        <w:rPr>
          <w:rFonts w:hint="cs"/>
          <w:b w:val="0"/>
          <w:bCs w:val="0"/>
          <w:szCs w:val="22"/>
          <w:rtl/>
        </w:rPr>
        <w:t xml:space="preserve"> דברינו </w:t>
      </w:r>
      <w:hyperlink r:id="rId8" w:history="1">
        <w:r w:rsidR="0062358B" w:rsidRPr="0062358B">
          <w:rPr>
            <w:rStyle w:val="Hyperlink"/>
            <w:rFonts w:hint="cs"/>
            <w:b w:val="0"/>
            <w:bCs w:val="0"/>
            <w:szCs w:val="22"/>
            <w:rtl/>
          </w:rPr>
          <w:t>חטא העגל לדורות</w:t>
        </w:r>
      </w:hyperlink>
      <w:r w:rsidR="002E6A9B">
        <w:rPr>
          <w:rFonts w:hint="cs"/>
          <w:b w:val="0"/>
          <w:bCs w:val="0"/>
          <w:szCs w:val="22"/>
          <w:rtl/>
        </w:rPr>
        <w:t xml:space="preserve"> בפרשת כי </w:t>
      </w:r>
      <w:proofErr w:type="spellStart"/>
      <w:r w:rsidR="002E6A9B">
        <w:rPr>
          <w:rFonts w:hint="cs"/>
          <w:b w:val="0"/>
          <w:bCs w:val="0"/>
          <w:szCs w:val="22"/>
          <w:rtl/>
        </w:rPr>
        <w:t>תשא</w:t>
      </w:r>
      <w:proofErr w:type="spellEnd"/>
      <w:r w:rsidR="002E6A9B">
        <w:rPr>
          <w:rFonts w:hint="cs"/>
          <w:b w:val="0"/>
          <w:bCs w:val="0"/>
          <w:szCs w:val="22"/>
          <w:rtl/>
        </w:rPr>
        <w:t xml:space="preserve"> וכן דברינו </w:t>
      </w:r>
      <w:hyperlink r:id="rId9" w:history="1">
        <w:proofErr w:type="spellStart"/>
        <w:r w:rsidR="002E6A9B" w:rsidRPr="002E6A9B">
          <w:rPr>
            <w:rStyle w:val="Hyperlink"/>
            <w:rFonts w:hint="cs"/>
            <w:b w:val="0"/>
            <w:bCs w:val="0"/>
            <w:szCs w:val="22"/>
            <w:rtl/>
          </w:rPr>
          <w:t>קטיגור</w:t>
        </w:r>
        <w:proofErr w:type="spellEnd"/>
        <w:r w:rsidR="002E6A9B" w:rsidRPr="002E6A9B">
          <w:rPr>
            <w:rStyle w:val="Hyperlink"/>
            <w:rFonts w:hint="cs"/>
            <w:b w:val="0"/>
            <w:bCs w:val="0"/>
            <w:szCs w:val="22"/>
            <w:rtl/>
          </w:rPr>
          <w:t xml:space="preserve"> נעשה סניגור</w:t>
        </w:r>
      </w:hyperlink>
      <w:r w:rsidR="002E6A9B">
        <w:rPr>
          <w:rFonts w:hint="cs"/>
          <w:b w:val="0"/>
          <w:bCs w:val="0"/>
          <w:szCs w:val="22"/>
          <w:rtl/>
        </w:rPr>
        <w:t xml:space="preserve"> בדפים המיוחדים.</w:t>
      </w:r>
    </w:p>
    <w:sectPr w:rsidR="003E3F4B" w:rsidRPr="003E3F4B" w:rsidSect="00703929">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22C0" w14:textId="77777777" w:rsidR="00703929" w:rsidRDefault="00703929">
      <w:r>
        <w:separator/>
      </w:r>
    </w:p>
  </w:endnote>
  <w:endnote w:type="continuationSeparator" w:id="0">
    <w:p w14:paraId="61815B92" w14:textId="77777777" w:rsidR="00703929" w:rsidRDefault="0070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35B1" w14:textId="77777777" w:rsidR="00505812" w:rsidRPr="00F8747C" w:rsidRDefault="00505812" w:rsidP="00A72D7C">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C348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C3487">
      <w:rPr>
        <w:rStyle w:val="af"/>
        <w:noProof/>
        <w:rtl/>
      </w:rPr>
      <w:t>4</w:t>
    </w:r>
    <w:r w:rsidRPr="00F8747C">
      <w:rPr>
        <w:rStyle w:val="af"/>
      </w:rPr>
      <w:fldChar w:fldCharType="end"/>
    </w:r>
  </w:p>
  <w:p w14:paraId="3D628B69" w14:textId="77777777"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6811" w14:textId="77777777" w:rsidR="00703929" w:rsidRDefault="00703929">
      <w:pPr>
        <w:rPr>
          <w:lang w:eastAsia="en-US"/>
        </w:rPr>
      </w:pPr>
      <w:r>
        <w:rPr>
          <w:rFonts w:cs="Miriam"/>
        </w:rPr>
        <w:separator/>
      </w:r>
    </w:p>
  </w:footnote>
  <w:footnote w:type="continuationSeparator" w:id="0">
    <w:p w14:paraId="01EFB216" w14:textId="77777777" w:rsidR="00703929" w:rsidRDefault="00703929">
      <w:r>
        <w:continuationSeparator/>
      </w:r>
    </w:p>
  </w:footnote>
  <w:footnote w:id="1">
    <w:p w14:paraId="46A1C877" w14:textId="185A63F5" w:rsidR="00505812" w:rsidRDefault="00505812" w:rsidP="00F1036F">
      <w:pPr>
        <w:pStyle w:val="a3"/>
        <w:rPr>
          <w:rtl/>
        </w:rPr>
      </w:pPr>
      <w:r>
        <w:rPr>
          <w:rStyle w:val="a5"/>
        </w:rPr>
        <w:footnoteRef/>
      </w:r>
      <w:r>
        <w:rPr>
          <w:rtl/>
        </w:rPr>
        <w:t xml:space="preserve"> </w:t>
      </w:r>
      <w:r>
        <w:rPr>
          <w:rFonts w:hint="cs"/>
          <w:rtl/>
        </w:rPr>
        <w:t>כך בעת שמשה מתבשר, עוד בהיותו בהר, על מעשה העגל. וחוזר הביטוי בפרק לג, כאשר הקב"ה מודיע למשה שהמלאך ילך איתם ולא הוא בכבודו: "</w:t>
      </w:r>
      <w:r>
        <w:rPr>
          <w:rtl/>
        </w:rPr>
        <w:t>כִּי לֹא אֶעֱלֶה בְּקִרְבְּךָ כִּי עַם קְשֵׁה עֹרֶף אַתָּה פֶּן אֲכֶלְךָ בַּדָּרֶךְ</w:t>
      </w:r>
      <w:r>
        <w:rPr>
          <w:rFonts w:hint="cs"/>
          <w:rtl/>
        </w:rPr>
        <w:t>"</w:t>
      </w:r>
      <w:r w:rsidR="000F033C">
        <w:rPr>
          <w:rFonts w:hint="cs"/>
          <w:rtl/>
        </w:rPr>
        <w:t>.</w:t>
      </w:r>
      <w:r>
        <w:rPr>
          <w:rFonts w:hint="cs"/>
          <w:rtl/>
        </w:rPr>
        <w:t xml:space="preserve"> וכאשר העם מתאבל על כך, חוזר הקב"ה ואומר בשנית (או בשלישית): "</w:t>
      </w:r>
      <w:r>
        <w:rPr>
          <w:rtl/>
        </w:rPr>
        <w:t xml:space="preserve">אַתֶּם עַם קְשֵׁה עֹרֶף רֶגַע אֶחָד אֶעֱלֶה בְקִרְבְּךָ </w:t>
      </w:r>
      <w:proofErr w:type="spellStart"/>
      <w:r>
        <w:rPr>
          <w:rtl/>
        </w:rPr>
        <w:t>וְכִלִּיתִיך</w:t>
      </w:r>
      <w:proofErr w:type="spellEnd"/>
      <w:r>
        <w:rPr>
          <w:rtl/>
        </w:rPr>
        <w:t>ָ</w:t>
      </w:r>
      <w:r>
        <w:rPr>
          <w:rFonts w:hint="cs"/>
          <w:rtl/>
        </w:rPr>
        <w:t>".</w:t>
      </w:r>
      <w:r w:rsidR="00D01A4A">
        <w:rPr>
          <w:rFonts w:hint="cs"/>
          <w:rtl/>
        </w:rPr>
        <w:t xml:space="preserve"> ראו הדף </w:t>
      </w:r>
      <w:hyperlink r:id="rId1" w:anchor="gsc.tab=0" w:history="1">
        <w:r w:rsidR="00D01A4A" w:rsidRPr="00D01A4A">
          <w:rPr>
            <w:rStyle w:val="Hyperlink"/>
            <w:rFonts w:hint="cs"/>
            <w:rtl/>
          </w:rPr>
          <w:t>הנה אנכי שולח מלאך לפניך</w:t>
        </w:r>
      </w:hyperlink>
      <w:r w:rsidR="00D01A4A">
        <w:rPr>
          <w:rFonts w:hint="cs"/>
          <w:rtl/>
        </w:rPr>
        <w:t>.</w:t>
      </w:r>
      <w:r>
        <w:rPr>
          <w:rFonts w:hint="cs"/>
          <w:rtl/>
        </w:rPr>
        <w:t xml:space="preserve">  </w:t>
      </w:r>
    </w:p>
  </w:footnote>
  <w:footnote w:id="2">
    <w:p w14:paraId="479457F8" w14:textId="392073C2" w:rsidR="00505812" w:rsidRDefault="00505812" w:rsidP="0070248F">
      <w:pPr>
        <w:pStyle w:val="a3"/>
        <w:rPr>
          <w:rtl/>
        </w:rPr>
      </w:pPr>
      <w:r>
        <w:rPr>
          <w:rStyle w:val="a5"/>
        </w:rPr>
        <w:footnoteRef/>
      </w:r>
      <w:r>
        <w:rPr>
          <w:rtl/>
        </w:rPr>
        <w:t xml:space="preserve"> </w:t>
      </w:r>
      <w:r w:rsidR="00D01A4A">
        <w:rPr>
          <w:rFonts w:hint="cs"/>
          <w:rtl/>
        </w:rPr>
        <w:t>ו</w:t>
      </w:r>
      <w:r>
        <w:rPr>
          <w:rFonts w:hint="cs"/>
          <w:rtl/>
        </w:rPr>
        <w:t>חוזרים הדברים בספר דברים בסיפור האירוע לדור הבנים</w:t>
      </w:r>
      <w:r w:rsidR="0070248F">
        <w:rPr>
          <w:rFonts w:hint="cs"/>
          <w:rtl/>
        </w:rPr>
        <w:t xml:space="preserve"> מפי משה</w:t>
      </w:r>
      <w:r>
        <w:rPr>
          <w:rFonts w:hint="cs"/>
          <w:rtl/>
        </w:rPr>
        <w:t xml:space="preserve">. אך נראה לומר שמשה לא עומד כאן ורק מלמד היסטוריה ומספר את קורות העבר, את שאירע לדור שיצא ממצרים; אלא יותר מרומז להם שהם </w:t>
      </w:r>
      <w:proofErr w:type="spellStart"/>
      <w:r>
        <w:rPr>
          <w:rFonts w:hint="cs"/>
          <w:rtl/>
        </w:rPr>
        <w:t>כאבותם</w:t>
      </w:r>
      <w:proofErr w:type="spellEnd"/>
      <w:r>
        <w:rPr>
          <w:rFonts w:hint="cs"/>
          <w:rtl/>
        </w:rPr>
        <w:t xml:space="preserve"> עם קשה עורף. </w:t>
      </w:r>
      <w:r w:rsidR="00986C1A">
        <w:rPr>
          <w:rFonts w:hint="cs"/>
          <w:rtl/>
        </w:rPr>
        <w:t>ראו</w:t>
      </w:r>
      <w:r>
        <w:rPr>
          <w:rFonts w:hint="cs"/>
          <w:rtl/>
        </w:rPr>
        <w:t xml:space="preserve"> מספר פסוקים קודם, </w:t>
      </w:r>
      <w:r>
        <w:rPr>
          <w:rtl/>
        </w:rPr>
        <w:t>דברים</w:t>
      </w:r>
      <w:r>
        <w:rPr>
          <w:rFonts w:hint="cs"/>
          <w:rtl/>
        </w:rPr>
        <w:t xml:space="preserve"> ט ו, איך הוא פותח שם בפסוק: "</w:t>
      </w:r>
      <w:r>
        <w:rPr>
          <w:rtl/>
        </w:rPr>
        <w:t xml:space="preserve">וְיָדַעְתָּ כִּי לֹא בְצִדְקָתְךָ ה' </w:t>
      </w:r>
      <w:proofErr w:type="spellStart"/>
      <w:r>
        <w:rPr>
          <w:rtl/>
        </w:rPr>
        <w:t>אֱלֹהֶיך</w:t>
      </w:r>
      <w:proofErr w:type="spellEnd"/>
      <w:r>
        <w:rPr>
          <w:rtl/>
        </w:rPr>
        <w:t>ָ נֹתֵן לְךָ אֶת הָאָרֶץ הַטּוֹבָה הַזֹּאת לְרִשְׁתָּהּ כִּי עַם קְשֵׁה עֹרֶף אָתָּה</w:t>
      </w:r>
      <w:r>
        <w:rPr>
          <w:rFonts w:hint="cs"/>
          <w:rtl/>
        </w:rPr>
        <w:t xml:space="preserve">". וכן דבריו אליהם בסוף הספר, בפרשת וילך, דברים </w:t>
      </w:r>
      <w:r>
        <w:rPr>
          <w:rtl/>
        </w:rPr>
        <w:t xml:space="preserve">לא </w:t>
      </w:r>
      <w:proofErr w:type="spellStart"/>
      <w:r>
        <w:rPr>
          <w:rFonts w:hint="cs"/>
          <w:rtl/>
        </w:rPr>
        <w:t>כז</w:t>
      </w:r>
      <w:proofErr w:type="spellEnd"/>
      <w:r>
        <w:rPr>
          <w:rFonts w:hint="cs"/>
          <w:rtl/>
        </w:rPr>
        <w:t>: "</w:t>
      </w:r>
      <w:r>
        <w:rPr>
          <w:rtl/>
        </w:rPr>
        <w:t xml:space="preserve">כִּי אָנֹכִי יָדַעְתִּי אֶת </w:t>
      </w:r>
      <w:proofErr w:type="spellStart"/>
      <w:r>
        <w:rPr>
          <w:rtl/>
        </w:rPr>
        <w:t>מֶרְיְך</w:t>
      </w:r>
      <w:proofErr w:type="spellEnd"/>
      <w:r>
        <w:rPr>
          <w:rtl/>
        </w:rPr>
        <w:t xml:space="preserve">ָ וְאֶת עָרְפְּךָ הַקָּשֶׁה הֵן בְּעוֹדֶנִּי חַי עִמָּכֶם הַיּוֹם מַמְרִים </w:t>
      </w:r>
      <w:proofErr w:type="spellStart"/>
      <w:r>
        <w:rPr>
          <w:rtl/>
        </w:rPr>
        <w:t>הֱיִתֶם</w:t>
      </w:r>
      <w:proofErr w:type="spellEnd"/>
      <w:r>
        <w:rPr>
          <w:rtl/>
        </w:rPr>
        <w:t xml:space="preserve"> עִם ה' וְאַף כִּי אַחֲרֵי מוֹתִי</w:t>
      </w:r>
      <w:r>
        <w:rPr>
          <w:rFonts w:hint="cs"/>
          <w:rtl/>
        </w:rPr>
        <w:t xml:space="preserve">". ועם זאת גם מייחל ומקווה </w:t>
      </w:r>
      <w:r w:rsidR="00D01A4A">
        <w:rPr>
          <w:rFonts w:hint="cs"/>
          <w:rtl/>
        </w:rPr>
        <w:t xml:space="preserve">משה </w:t>
      </w:r>
      <w:r>
        <w:rPr>
          <w:rFonts w:hint="cs"/>
          <w:rtl/>
        </w:rPr>
        <w:t>לשינוי, שמן הסתם הוא לא יזכה לראות</w:t>
      </w:r>
      <w:r w:rsidR="00D01A4A">
        <w:rPr>
          <w:rFonts w:hint="cs"/>
          <w:rtl/>
        </w:rPr>
        <w:t>, ככתוב</w:t>
      </w:r>
      <w:r>
        <w:rPr>
          <w:rFonts w:hint="cs"/>
          <w:rtl/>
        </w:rPr>
        <w:t>: "</w:t>
      </w:r>
      <w:r>
        <w:rPr>
          <w:rtl/>
        </w:rPr>
        <w:t xml:space="preserve">וּמַלְתֶּם אֵת </w:t>
      </w:r>
      <w:proofErr w:type="spellStart"/>
      <w:r>
        <w:rPr>
          <w:rtl/>
        </w:rPr>
        <w:t>עָרְלַת</w:t>
      </w:r>
      <w:proofErr w:type="spellEnd"/>
      <w:r>
        <w:rPr>
          <w:rtl/>
        </w:rPr>
        <w:t xml:space="preserve"> לְבַבְכֶם וְעָרְפְּכֶם לֹא תַקְשׁוּ עוֹד</w:t>
      </w:r>
      <w:r>
        <w:rPr>
          <w:rFonts w:hint="cs"/>
          <w:rtl/>
        </w:rPr>
        <w:t>" (</w:t>
      </w:r>
      <w:r>
        <w:rPr>
          <w:rtl/>
        </w:rPr>
        <w:t>דברים י</w:t>
      </w:r>
      <w:r>
        <w:rPr>
          <w:rFonts w:hint="cs"/>
          <w:rtl/>
        </w:rPr>
        <w:t xml:space="preserve"> </w:t>
      </w:r>
      <w:proofErr w:type="spellStart"/>
      <w:r>
        <w:rPr>
          <w:rFonts w:hint="cs"/>
          <w:rtl/>
        </w:rPr>
        <w:t>טז</w:t>
      </w:r>
      <w:proofErr w:type="spellEnd"/>
      <w:r>
        <w:rPr>
          <w:rFonts w:hint="cs"/>
          <w:rtl/>
        </w:rPr>
        <w:t>).</w:t>
      </w:r>
    </w:p>
  </w:footnote>
  <w:footnote w:id="3">
    <w:p w14:paraId="20FFA920" w14:textId="1EB15D0F" w:rsidR="00505812" w:rsidRDefault="00505812">
      <w:pPr>
        <w:pStyle w:val="a3"/>
        <w:rPr>
          <w:rtl/>
        </w:rPr>
      </w:pPr>
      <w:r>
        <w:rPr>
          <w:rStyle w:val="a5"/>
        </w:rPr>
        <w:footnoteRef/>
      </w:r>
      <w:r>
        <w:rPr>
          <w:rtl/>
        </w:rPr>
        <w:t xml:space="preserve"> </w:t>
      </w:r>
      <w:r>
        <w:rPr>
          <w:rFonts w:hint="cs"/>
          <w:rtl/>
        </w:rPr>
        <w:t xml:space="preserve">אחרי שמשה העביר את גזירת המלאך ומבושר: "פני ילכו </w:t>
      </w:r>
      <w:proofErr w:type="spellStart"/>
      <w:r>
        <w:rPr>
          <w:rFonts w:hint="cs"/>
          <w:rtl/>
        </w:rPr>
        <w:t>והניחותי</w:t>
      </w:r>
      <w:proofErr w:type="spellEnd"/>
      <w:r>
        <w:rPr>
          <w:rFonts w:hint="cs"/>
          <w:rtl/>
        </w:rPr>
        <w:t xml:space="preserve"> לך", הוא מבקש עוד לראות את כבוד ה'. ולאחר שהוא זוכה למעמד </w:t>
      </w:r>
      <w:hyperlink r:id="rId2" w:anchor="gsc.tab=0" w:history="1">
        <w:r w:rsidRPr="00B02DB8">
          <w:rPr>
            <w:rStyle w:val="Hyperlink"/>
            <w:rFonts w:hint="cs"/>
            <w:rtl/>
          </w:rPr>
          <w:t>נקרת הצור</w:t>
        </w:r>
      </w:hyperlink>
      <w:r>
        <w:rPr>
          <w:rFonts w:hint="cs"/>
          <w:rtl/>
        </w:rPr>
        <w:t xml:space="preserve"> ולומד את </w:t>
      </w:r>
      <w:proofErr w:type="spellStart"/>
      <w:r>
        <w:rPr>
          <w:rFonts w:hint="cs"/>
          <w:rtl/>
        </w:rPr>
        <w:t>יג</w:t>
      </w:r>
      <w:proofErr w:type="spellEnd"/>
      <w:r>
        <w:rPr>
          <w:rFonts w:hint="cs"/>
          <w:rtl/>
        </w:rPr>
        <w:t xml:space="preserve"> </w:t>
      </w:r>
      <w:proofErr w:type="spellStart"/>
      <w:r>
        <w:rPr>
          <w:rFonts w:hint="cs"/>
          <w:rtl/>
        </w:rPr>
        <w:t>המדות</w:t>
      </w:r>
      <w:proofErr w:type="spellEnd"/>
      <w:r>
        <w:rPr>
          <w:rFonts w:hint="cs"/>
          <w:rtl/>
        </w:rPr>
        <w:t xml:space="preserve"> "שאינן חוזרות ריקם" (מסכת ראש השנה </w:t>
      </w:r>
      <w:proofErr w:type="spellStart"/>
      <w:r>
        <w:rPr>
          <w:rFonts w:hint="cs"/>
          <w:rtl/>
        </w:rPr>
        <w:t>יז</w:t>
      </w:r>
      <w:proofErr w:type="spellEnd"/>
      <w:r>
        <w:rPr>
          <w:rFonts w:hint="cs"/>
          <w:rtl/>
        </w:rPr>
        <w:t xml:space="preserve"> ב), הוא חוזר ומבקש שהקב"ה ילך עם </w:t>
      </w:r>
      <w:proofErr w:type="spellStart"/>
      <w:r>
        <w:rPr>
          <w:rFonts w:hint="cs"/>
          <w:rtl/>
        </w:rPr>
        <w:t>עם</w:t>
      </w:r>
      <w:proofErr w:type="spellEnd"/>
      <w:r>
        <w:rPr>
          <w:rFonts w:hint="cs"/>
          <w:rtl/>
        </w:rPr>
        <w:t xml:space="preserve"> ישראל ונימוק טוב בפיו: אנחנו עם קשה עורף! נראה שלעתים פשט המקרא חזק מכל המדרשים הבנויים עליו. כמה מדרשים יש לנו, בפרט בפרשה זו, על הוויכוח הגדול בין משה לקב"ה. </w:t>
      </w:r>
      <w:r w:rsidR="00986C1A">
        <w:rPr>
          <w:rFonts w:hint="cs"/>
          <w:rtl/>
        </w:rPr>
        <w:t>ראו</w:t>
      </w:r>
      <w:r>
        <w:rPr>
          <w:rFonts w:hint="cs"/>
          <w:rtl/>
        </w:rPr>
        <w:t xml:space="preserve"> דברינו </w:t>
      </w:r>
      <w:hyperlink r:id="rId3" w:history="1">
        <w:r w:rsidRPr="006B39FE">
          <w:rPr>
            <w:rStyle w:val="Hyperlink"/>
            <w:rFonts w:hint="cs"/>
            <w:rtl/>
          </w:rPr>
          <w:t>לא יהיו שתי הפנים בכעס</w:t>
        </w:r>
      </w:hyperlink>
      <w:r>
        <w:rPr>
          <w:rFonts w:hint="cs"/>
          <w:rtl/>
        </w:rPr>
        <w:t xml:space="preserve">, לך רד </w:t>
      </w:r>
      <w:r>
        <w:rPr>
          <w:rtl/>
        </w:rPr>
        <w:t>–</w:t>
      </w:r>
      <w:r>
        <w:rPr>
          <w:rFonts w:hint="cs"/>
          <w:rtl/>
        </w:rPr>
        <w:t xml:space="preserve"> לך עלה</w:t>
      </w:r>
      <w:r w:rsidR="00F1036F">
        <w:rPr>
          <w:rFonts w:hint="cs"/>
          <w:rtl/>
        </w:rPr>
        <w:t>, והלוא אין בה ממש</w:t>
      </w:r>
      <w:r>
        <w:rPr>
          <w:rFonts w:hint="cs"/>
          <w:rtl/>
        </w:rPr>
        <w:t xml:space="preserve"> ועוד בפרשה זו. בא פסוק זה ואומר </w:t>
      </w:r>
      <w:proofErr w:type="spellStart"/>
      <w:r>
        <w:rPr>
          <w:rFonts w:hint="cs"/>
          <w:rtl/>
        </w:rPr>
        <w:t>הכל</w:t>
      </w:r>
      <w:proofErr w:type="spellEnd"/>
      <w:r>
        <w:rPr>
          <w:rFonts w:hint="cs"/>
          <w:rtl/>
        </w:rPr>
        <w:t xml:space="preserve"> בתמצית: משה תופש את השור בקרניו ואומר לקב"ה: אתה אמרת שאנחנו עם חוטא וקשה עורף ולכן אינך יכול ללכת עמנו; ואני אומר: </w:t>
      </w:r>
      <w:r w:rsidR="00B02DB8">
        <w:rPr>
          <w:rFonts w:hint="cs"/>
          <w:rtl/>
        </w:rPr>
        <w:t xml:space="preserve">אין הכי נמי, </w:t>
      </w:r>
      <w:r>
        <w:rPr>
          <w:rFonts w:hint="cs"/>
          <w:rtl/>
        </w:rPr>
        <w:t>היא הנותנת, משום שאנחנו עם קשה עורף, לכן תלך עמנו ותסלח למשוגותינו. ועוד נראה פסוק זה בהמשך דברינו.</w:t>
      </w:r>
    </w:p>
  </w:footnote>
  <w:footnote w:id="4">
    <w:p w14:paraId="0B07F6E9" w14:textId="09D66758" w:rsidR="00505812" w:rsidRDefault="00505812" w:rsidP="0054397A">
      <w:pPr>
        <w:pStyle w:val="a3"/>
      </w:pPr>
      <w:r>
        <w:rPr>
          <w:rStyle w:val="a5"/>
        </w:rPr>
        <w:footnoteRef/>
      </w:r>
      <w:r>
        <w:rPr>
          <w:rtl/>
        </w:rPr>
        <w:t xml:space="preserve"> </w:t>
      </w:r>
      <w:r>
        <w:rPr>
          <w:rFonts w:hint="cs"/>
          <w:rtl/>
        </w:rPr>
        <w:t xml:space="preserve">קשיות העורף היא אשר הביאה, לדברי בעל ספר מלכים, לנפילת מלכות ישראל בידי </w:t>
      </w:r>
      <w:proofErr w:type="spellStart"/>
      <w:r>
        <w:rPr>
          <w:rFonts w:hint="cs"/>
          <w:rtl/>
        </w:rPr>
        <w:t>שלמנאסר</w:t>
      </w:r>
      <w:proofErr w:type="spellEnd"/>
      <w:r>
        <w:rPr>
          <w:rFonts w:hint="cs"/>
          <w:rtl/>
        </w:rPr>
        <w:t xml:space="preserve"> מלך אשור. </w:t>
      </w:r>
      <w:r w:rsidR="00986C1A">
        <w:rPr>
          <w:rFonts w:hint="cs"/>
          <w:rtl/>
        </w:rPr>
        <w:t>ראו</w:t>
      </w:r>
      <w:r>
        <w:rPr>
          <w:rFonts w:hint="cs"/>
          <w:rtl/>
        </w:rPr>
        <w:t xml:space="preserve"> תיאור קשיות העורף של עם ישראל </w:t>
      </w:r>
      <w:r w:rsidR="00E344BB">
        <w:rPr>
          <w:rFonts w:hint="cs"/>
          <w:rtl/>
        </w:rPr>
        <w:t xml:space="preserve">גם </w:t>
      </w:r>
      <w:r>
        <w:rPr>
          <w:rFonts w:hint="cs"/>
          <w:rtl/>
        </w:rPr>
        <w:t>בישעיהו מח ד: "</w:t>
      </w:r>
      <w:r>
        <w:rPr>
          <w:rtl/>
        </w:rPr>
        <w:t>מִדַּעְתִּי כִּי קָשֶׁה אָתָּה וְגִיד בַּרְזֶל עָרְפֶּךָ וּמִצְחֲךָ נְחוּשָׁה</w:t>
      </w:r>
      <w:r>
        <w:rPr>
          <w:rFonts w:hint="cs"/>
          <w:rtl/>
        </w:rPr>
        <w:t xml:space="preserve">". </w:t>
      </w:r>
      <w:r w:rsidR="0054397A">
        <w:rPr>
          <w:rFonts w:hint="cs"/>
          <w:rtl/>
        </w:rPr>
        <w:t xml:space="preserve">כאן מצטרף המצח לעורף, ראש קשה פנים ואחור. </w:t>
      </w:r>
      <w:r>
        <w:rPr>
          <w:rFonts w:hint="cs"/>
          <w:rtl/>
        </w:rPr>
        <w:t>ובעקבות מלכות ישראל, אולי הביאה קשיות העורף גם לנפילת מלכות יהודה, כפי שירמיהו אומר</w:t>
      </w:r>
      <w:r w:rsidRPr="009311F3">
        <w:rPr>
          <w:rFonts w:hint="cs"/>
          <w:rtl/>
        </w:rPr>
        <w:t xml:space="preserve"> </w:t>
      </w:r>
      <w:r>
        <w:rPr>
          <w:rFonts w:hint="cs"/>
          <w:rtl/>
        </w:rPr>
        <w:t xml:space="preserve">בפרק ז פסוק </w:t>
      </w:r>
      <w:proofErr w:type="spellStart"/>
      <w:r>
        <w:rPr>
          <w:rFonts w:hint="cs"/>
          <w:rtl/>
        </w:rPr>
        <w:t>כו</w:t>
      </w:r>
      <w:proofErr w:type="spellEnd"/>
      <w:r>
        <w:rPr>
          <w:rFonts w:hint="cs"/>
          <w:rtl/>
        </w:rPr>
        <w:t>: "</w:t>
      </w:r>
      <w:proofErr w:type="spellStart"/>
      <w:r>
        <w:rPr>
          <w:rtl/>
        </w:rPr>
        <w:t>וְלוֹא</w:t>
      </w:r>
      <w:proofErr w:type="spellEnd"/>
      <w:r>
        <w:rPr>
          <w:rtl/>
        </w:rPr>
        <w:t xml:space="preserve"> שָׁמְעוּ אֵלַי וְלֹא הִטּוּ אֶת אָזְנָם וַיַּקְשׁוּ אֶת עָרְפָּם הֵרֵעוּ </w:t>
      </w:r>
      <w:proofErr w:type="spellStart"/>
      <w:r>
        <w:rPr>
          <w:rtl/>
        </w:rPr>
        <w:t>מֵאֲבוֹתָם</w:t>
      </w:r>
      <w:proofErr w:type="spellEnd"/>
      <w:r>
        <w:rPr>
          <w:rFonts w:hint="cs"/>
          <w:rtl/>
        </w:rPr>
        <w:t xml:space="preserve">". </w:t>
      </w:r>
      <w:r w:rsidR="00E344BB">
        <w:rPr>
          <w:rFonts w:hint="cs"/>
          <w:rtl/>
        </w:rPr>
        <w:t xml:space="preserve">כך גם </w:t>
      </w:r>
      <w:r>
        <w:rPr>
          <w:rFonts w:hint="cs"/>
          <w:rtl/>
        </w:rPr>
        <w:t xml:space="preserve">דבריו בפרק </w:t>
      </w:r>
      <w:proofErr w:type="spellStart"/>
      <w:r>
        <w:rPr>
          <w:rFonts w:hint="cs"/>
          <w:rtl/>
        </w:rPr>
        <w:t>יז</w:t>
      </w:r>
      <w:proofErr w:type="spellEnd"/>
      <w:r>
        <w:rPr>
          <w:rFonts w:hint="cs"/>
          <w:rtl/>
        </w:rPr>
        <w:t xml:space="preserve"> פסוק </w:t>
      </w:r>
      <w:proofErr w:type="spellStart"/>
      <w:r>
        <w:rPr>
          <w:rFonts w:hint="cs"/>
          <w:rtl/>
        </w:rPr>
        <w:t>כג</w:t>
      </w:r>
      <w:proofErr w:type="spellEnd"/>
      <w:r>
        <w:rPr>
          <w:rFonts w:hint="cs"/>
          <w:rtl/>
        </w:rPr>
        <w:t>: "</w:t>
      </w:r>
      <w:r>
        <w:rPr>
          <w:rtl/>
        </w:rPr>
        <w:t xml:space="preserve">וְלֹא שָׁמְעוּ וְלֹא הִטּוּ אֶת אָזְנָם וַיַּקְשׁוּ אֶת עָרְפָּם לְבִלְתִּי שְׁמוֹעַ וּלְבִלְתִּי </w:t>
      </w:r>
      <w:proofErr w:type="spellStart"/>
      <w:r>
        <w:rPr>
          <w:rtl/>
        </w:rPr>
        <w:t>קַחַת</w:t>
      </w:r>
      <w:proofErr w:type="spellEnd"/>
      <w:r>
        <w:rPr>
          <w:rtl/>
        </w:rPr>
        <w:t xml:space="preserve"> מוּסָר</w:t>
      </w:r>
      <w:r>
        <w:rPr>
          <w:rFonts w:hint="cs"/>
          <w:rtl/>
        </w:rPr>
        <w:t>". לשון המזכירה מאד את הפסוק ב</w:t>
      </w:r>
      <w:r w:rsidR="00E344BB">
        <w:rPr>
          <w:rFonts w:hint="cs"/>
          <w:rtl/>
        </w:rPr>
        <w:t xml:space="preserve">ספר </w:t>
      </w:r>
      <w:r>
        <w:rPr>
          <w:rFonts w:hint="cs"/>
          <w:rtl/>
        </w:rPr>
        <w:t xml:space="preserve">מלכים.  </w:t>
      </w:r>
    </w:p>
  </w:footnote>
  <w:footnote w:id="5">
    <w:p w14:paraId="4B980AA8" w14:textId="3698C775" w:rsidR="00505812" w:rsidRDefault="00505812" w:rsidP="009311F3">
      <w:pPr>
        <w:pStyle w:val="a3"/>
      </w:pPr>
      <w:r>
        <w:rPr>
          <w:rStyle w:val="a5"/>
        </w:rPr>
        <w:footnoteRef/>
      </w:r>
      <w:r>
        <w:rPr>
          <w:rtl/>
        </w:rPr>
        <w:t xml:space="preserve"> </w:t>
      </w:r>
      <w:r>
        <w:rPr>
          <w:rFonts w:hint="cs"/>
          <w:rtl/>
        </w:rPr>
        <w:t xml:space="preserve">מוטיב קשיות העורף נזכר גם בספר משלי הרואה בתכונה זו דבר מסוכן אשר יכול להביא לשבר קשה ובלתי ניתן לאיחוי. </w:t>
      </w:r>
      <w:r w:rsidR="00986C1A">
        <w:rPr>
          <w:rFonts w:hint="cs"/>
          <w:rtl/>
        </w:rPr>
        <w:t>ראו</w:t>
      </w:r>
      <w:r>
        <w:rPr>
          <w:rFonts w:hint="cs"/>
          <w:rtl/>
        </w:rPr>
        <w:t xml:space="preserve"> פירוש </w:t>
      </w:r>
      <w:r>
        <w:rPr>
          <w:rtl/>
        </w:rPr>
        <w:t xml:space="preserve">מצודת דוד </w:t>
      </w:r>
      <w:r>
        <w:rPr>
          <w:rFonts w:hint="cs"/>
          <w:rtl/>
        </w:rPr>
        <w:t>על הפסוק: "</w:t>
      </w:r>
      <w:r>
        <w:rPr>
          <w:rtl/>
        </w:rPr>
        <w:t>איש תוכחות - הצריך אל התוכחה ומקשה ערפו ולא יאבה לשמוע</w:t>
      </w:r>
      <w:r>
        <w:rPr>
          <w:rFonts w:hint="cs"/>
          <w:rtl/>
        </w:rPr>
        <w:t>,</w:t>
      </w:r>
      <w:r>
        <w:rPr>
          <w:rtl/>
        </w:rPr>
        <w:t xml:space="preserve"> ישבר פתאום ואין מי ירפא לו</w:t>
      </w:r>
      <w:r>
        <w:rPr>
          <w:rFonts w:hint="cs"/>
          <w:rtl/>
        </w:rPr>
        <w:t xml:space="preserve">". ומוסיף פירוש דעת מקרא: "בזמן ובמקום שלא צפו לשבר כלל וכלל". קשיות העורף כאילו הצליחה ועמדה בשעת המשבר, אך ברגע אחר שכאילו אינו שייך, </w:t>
      </w:r>
      <w:r w:rsidR="0054397A">
        <w:rPr>
          <w:rFonts w:hint="cs"/>
          <w:rtl/>
        </w:rPr>
        <w:t>פתאו</w:t>
      </w:r>
      <w:r w:rsidR="0054397A">
        <w:rPr>
          <w:rFonts w:hint="eastAsia"/>
          <w:rtl/>
        </w:rPr>
        <w:t>ם</w:t>
      </w:r>
      <w:r>
        <w:rPr>
          <w:rFonts w:hint="cs"/>
          <w:rtl/>
        </w:rPr>
        <w:t xml:space="preserve"> </w:t>
      </w:r>
      <w:proofErr w:type="spellStart"/>
      <w:r>
        <w:rPr>
          <w:rFonts w:hint="cs"/>
          <w:rtl/>
        </w:rPr>
        <w:t>הכל</w:t>
      </w:r>
      <w:proofErr w:type="spellEnd"/>
      <w:r>
        <w:rPr>
          <w:rFonts w:hint="cs"/>
          <w:rtl/>
        </w:rPr>
        <w:t xml:space="preserve"> קרס ואין מרפא. כך הדברים בראייה של ספרות החכמה והמוסר. </w:t>
      </w:r>
    </w:p>
  </w:footnote>
  <w:footnote w:id="6">
    <w:p w14:paraId="22DDA9D9" w14:textId="0BC892EE" w:rsidR="00F06BF0" w:rsidRDefault="00F06BF0" w:rsidP="00F06BF0">
      <w:pPr>
        <w:pStyle w:val="a3"/>
      </w:pPr>
      <w:r>
        <w:rPr>
          <w:rStyle w:val="a5"/>
        </w:rPr>
        <w:footnoteRef/>
      </w:r>
      <w:r>
        <w:rPr>
          <w:rtl/>
        </w:rPr>
        <w:t xml:space="preserve"> </w:t>
      </w:r>
      <w:r w:rsidR="00E344BB">
        <w:rPr>
          <w:rFonts w:hint="cs"/>
          <w:rtl/>
        </w:rPr>
        <w:t xml:space="preserve">זו </w:t>
      </w:r>
      <w:r>
        <w:rPr>
          <w:rFonts w:hint="cs"/>
          <w:rtl/>
        </w:rPr>
        <w:t xml:space="preserve">שאלה רטורית על מנת להגיע לתשובה שהדרשן מציע. </w:t>
      </w:r>
      <w:r w:rsidR="00DD4B39">
        <w:rPr>
          <w:rFonts w:hint="cs"/>
          <w:rtl/>
        </w:rPr>
        <w:t xml:space="preserve">אך </w:t>
      </w:r>
      <w:r>
        <w:rPr>
          <w:rFonts w:hint="cs"/>
          <w:rtl/>
        </w:rPr>
        <w:t xml:space="preserve">אם היה הדרשן מרשה לנו להתערב, היינו </w:t>
      </w:r>
      <w:r w:rsidR="00E344BB">
        <w:rPr>
          <w:rFonts w:hint="cs"/>
          <w:rtl/>
        </w:rPr>
        <w:t xml:space="preserve">מציינים במענה </w:t>
      </w:r>
      <w:r>
        <w:rPr>
          <w:rFonts w:hint="cs"/>
          <w:rtl/>
        </w:rPr>
        <w:t>לשאלה זו את כל קשיות העורף והסרבנות של עם ישראל שבגינם מאס בהם הקב"ה. אלא שהפסוק לא אומר: עם קשה עורף ועתה הניחה לי מהם ואעשה אותך לגוי גדול וכו' ", אלא מוסיף "</w:t>
      </w:r>
      <w:proofErr w:type="spellStart"/>
      <w:r>
        <w:rPr>
          <w:rtl/>
        </w:rPr>
        <w:t>וְיִחַר</w:t>
      </w:r>
      <w:proofErr w:type="spellEnd"/>
      <w:r>
        <w:rPr>
          <w:rtl/>
        </w:rPr>
        <w:t xml:space="preserve"> אַפִּי בָהֶם וַאֲכַלֵּם</w:t>
      </w:r>
      <w:r>
        <w:rPr>
          <w:rFonts w:hint="cs"/>
          <w:rtl/>
        </w:rPr>
        <w:t xml:space="preserve">"! ולכך </w:t>
      </w:r>
      <w:r w:rsidR="00E344BB">
        <w:rPr>
          <w:rFonts w:hint="cs"/>
          <w:rtl/>
        </w:rPr>
        <w:t xml:space="preserve">מבקש </w:t>
      </w:r>
      <w:r>
        <w:rPr>
          <w:rFonts w:hint="cs"/>
          <w:rtl/>
        </w:rPr>
        <w:t>הדרשן להתייחס</w:t>
      </w:r>
      <w:r w:rsidR="00E344BB">
        <w:rPr>
          <w:rFonts w:hint="cs"/>
          <w:rtl/>
        </w:rPr>
        <w:t xml:space="preserve"> </w:t>
      </w:r>
      <w:r w:rsidR="00062F9F">
        <w:rPr>
          <w:rFonts w:hint="cs"/>
          <w:rtl/>
        </w:rPr>
        <w:t>ולקשר בין עורף לעריפה</w:t>
      </w:r>
      <w:r>
        <w:rPr>
          <w:rFonts w:hint="cs"/>
          <w:rtl/>
        </w:rPr>
        <w:t>.</w:t>
      </w:r>
    </w:p>
  </w:footnote>
  <w:footnote w:id="7">
    <w:p w14:paraId="2CC9A301" w14:textId="0AB79F17" w:rsidR="00505812" w:rsidRDefault="00505812" w:rsidP="000436BE">
      <w:pPr>
        <w:pStyle w:val="a3"/>
      </w:pPr>
      <w:r>
        <w:rPr>
          <w:rStyle w:val="a5"/>
        </w:rPr>
        <w:footnoteRef/>
      </w:r>
      <w:r>
        <w:rPr>
          <w:rtl/>
        </w:rPr>
        <w:t xml:space="preserve"> </w:t>
      </w:r>
      <w:r>
        <w:rPr>
          <w:rFonts w:hint="cs"/>
          <w:rtl/>
        </w:rPr>
        <w:t>הרעיון שישראל היו ראויים להיערף בשל חטא העגל, אולי תואם את הפסוקים בתורה: "</w:t>
      </w:r>
      <w:r w:rsidR="00F06BF0">
        <w:rPr>
          <w:rtl/>
        </w:rPr>
        <w:t xml:space="preserve">וְעַתָּה הַנִּיחָה לִּי </w:t>
      </w:r>
      <w:proofErr w:type="spellStart"/>
      <w:r w:rsidR="00F06BF0">
        <w:rPr>
          <w:rtl/>
        </w:rPr>
        <w:t>וְיִחַר</w:t>
      </w:r>
      <w:proofErr w:type="spellEnd"/>
      <w:r w:rsidR="00F06BF0">
        <w:rPr>
          <w:rtl/>
        </w:rPr>
        <w:t xml:space="preserve"> אַפִּי בָהֶם וַאֲכַלֵּם</w:t>
      </w:r>
      <w:r w:rsidR="00F06BF0">
        <w:rPr>
          <w:rFonts w:hint="cs"/>
          <w:rtl/>
        </w:rPr>
        <w:t>" ("</w:t>
      </w:r>
      <w:r w:rsidR="00F06BF0">
        <w:rPr>
          <w:rtl/>
        </w:rPr>
        <w:t>הֶרֶף מִמֶּנִּי וְאַשְׁמִידֵם וְאֶמְחֶה אֶת שְׁמָם מִתַּחַת הַשָּׁמָיִם</w:t>
      </w:r>
      <w:r w:rsidR="00F06BF0">
        <w:rPr>
          <w:rFonts w:hint="cs"/>
          <w:rtl/>
        </w:rPr>
        <w:t>" במקבילה ב</w:t>
      </w:r>
      <w:r w:rsidR="00F06BF0">
        <w:rPr>
          <w:rtl/>
        </w:rPr>
        <w:t>דברים ט</w:t>
      </w:r>
      <w:r w:rsidR="00F06BF0">
        <w:rPr>
          <w:rFonts w:hint="cs"/>
          <w:rtl/>
        </w:rPr>
        <w:t xml:space="preserve"> </w:t>
      </w:r>
      <w:r w:rsidR="00F06BF0">
        <w:rPr>
          <w:rtl/>
        </w:rPr>
        <w:t>יד)</w:t>
      </w:r>
      <w:r w:rsidR="000436BE">
        <w:rPr>
          <w:rFonts w:hint="cs"/>
          <w:rtl/>
        </w:rPr>
        <w:t>, כך גם ב</w:t>
      </w:r>
      <w:r>
        <w:rPr>
          <w:rFonts w:hint="cs"/>
          <w:rtl/>
        </w:rPr>
        <w:t xml:space="preserve">דין: "זובח </w:t>
      </w:r>
      <w:proofErr w:type="spellStart"/>
      <w:r>
        <w:rPr>
          <w:rFonts w:hint="cs"/>
          <w:rtl/>
        </w:rPr>
        <w:t>לאלהים</w:t>
      </w:r>
      <w:proofErr w:type="spellEnd"/>
      <w:r>
        <w:rPr>
          <w:rFonts w:hint="cs"/>
          <w:rtl/>
        </w:rPr>
        <w:t xml:space="preserve"> </w:t>
      </w:r>
      <w:proofErr w:type="spellStart"/>
      <w:r>
        <w:rPr>
          <w:rFonts w:hint="cs"/>
          <w:rtl/>
        </w:rPr>
        <w:t>יחרם</w:t>
      </w:r>
      <w:proofErr w:type="spellEnd"/>
      <w:r>
        <w:rPr>
          <w:rFonts w:hint="cs"/>
          <w:rtl/>
        </w:rPr>
        <w:t xml:space="preserve">", אבל כמשמעות של עם קשה עורף </w:t>
      </w:r>
      <w:r>
        <w:rPr>
          <w:rtl/>
        </w:rPr>
        <w:t>–</w:t>
      </w:r>
      <w:r>
        <w:rPr>
          <w:rFonts w:hint="cs"/>
          <w:rtl/>
        </w:rPr>
        <w:t xml:space="preserve"> עם הראוי להיערף זה נשמע קצת קשה, בלשון המעטה. </w:t>
      </w:r>
      <w:r w:rsidR="00986C1A">
        <w:rPr>
          <w:rFonts w:hint="cs"/>
          <w:rtl/>
        </w:rPr>
        <w:t>ראו</w:t>
      </w:r>
      <w:r>
        <w:rPr>
          <w:rFonts w:hint="cs"/>
          <w:rtl/>
        </w:rPr>
        <w:t xml:space="preserve"> ארבעה סימנים קודם במדרש שם, שמות רבה </w:t>
      </w:r>
      <w:proofErr w:type="spellStart"/>
      <w:r>
        <w:rPr>
          <w:rFonts w:hint="cs"/>
          <w:rtl/>
        </w:rPr>
        <w:t>מב</w:t>
      </w:r>
      <w:proofErr w:type="spellEnd"/>
      <w:r>
        <w:rPr>
          <w:rFonts w:hint="cs"/>
          <w:rtl/>
        </w:rPr>
        <w:t xml:space="preserve"> ה שעורף הוא מלשון מרידה ומי שראוי לקבל מלקות מרדות: "</w:t>
      </w:r>
      <w:r>
        <w:rPr>
          <w:rtl/>
        </w:rPr>
        <w:t>לך רד –</w:t>
      </w:r>
      <w:r>
        <w:rPr>
          <w:rFonts w:hint="cs"/>
          <w:rtl/>
        </w:rPr>
        <w:t xml:space="preserve"> רבי מאיר אומר: </w:t>
      </w:r>
      <w:r>
        <w:rPr>
          <w:rtl/>
        </w:rPr>
        <w:t>מרדות הם צריכים</w:t>
      </w:r>
      <w:r>
        <w:rPr>
          <w:rFonts w:hint="cs"/>
          <w:rtl/>
        </w:rPr>
        <w:t>.</w:t>
      </w:r>
      <w:r>
        <w:rPr>
          <w:rtl/>
        </w:rPr>
        <w:t xml:space="preserve"> ומנין שאמר לו כן</w:t>
      </w:r>
      <w:r>
        <w:rPr>
          <w:rFonts w:hint="cs"/>
          <w:rtl/>
        </w:rPr>
        <w:t>?</w:t>
      </w:r>
      <w:r>
        <w:rPr>
          <w:rtl/>
        </w:rPr>
        <w:t xml:space="preserve"> ממה שהקב"ה אומר לו אתה יודע</w:t>
      </w:r>
      <w:r>
        <w:rPr>
          <w:rFonts w:hint="cs"/>
          <w:rtl/>
        </w:rPr>
        <w:t>.</w:t>
      </w:r>
      <w:r>
        <w:rPr>
          <w:rtl/>
        </w:rPr>
        <w:t xml:space="preserve"> שנאמר</w:t>
      </w:r>
      <w:r>
        <w:rPr>
          <w:rFonts w:hint="cs"/>
          <w:rtl/>
        </w:rPr>
        <w:t xml:space="preserve">: </w:t>
      </w:r>
      <w:r>
        <w:rPr>
          <w:rtl/>
        </w:rPr>
        <w:t>ויאמר ה' אל משה ראיתי את העם הזה והנה עם קשה עורף הוא</w:t>
      </w:r>
      <w:r>
        <w:rPr>
          <w:rFonts w:hint="cs"/>
          <w:rtl/>
        </w:rPr>
        <w:t xml:space="preserve"> - א</w:t>
      </w:r>
      <w:r>
        <w:rPr>
          <w:rtl/>
        </w:rPr>
        <w:t>ין אדם אומר פלוני קשה</w:t>
      </w:r>
      <w:r>
        <w:rPr>
          <w:rFonts w:hint="cs"/>
          <w:rtl/>
        </w:rPr>
        <w:t>,</w:t>
      </w:r>
      <w:r>
        <w:rPr>
          <w:rtl/>
        </w:rPr>
        <w:t xml:space="preserve"> אלא</w:t>
      </w:r>
      <w:r>
        <w:rPr>
          <w:rFonts w:hint="cs"/>
          <w:rtl/>
        </w:rPr>
        <w:t>:</w:t>
      </w:r>
      <w:r>
        <w:rPr>
          <w:rtl/>
        </w:rPr>
        <w:t xml:space="preserve"> שהוא צריך מרדות</w:t>
      </w:r>
      <w:r>
        <w:rPr>
          <w:rFonts w:hint="cs"/>
          <w:rtl/>
        </w:rPr>
        <w:t xml:space="preserve">". קשה עורף הוא עקשן שצריך כמה </w:t>
      </w:r>
      <w:proofErr w:type="spellStart"/>
      <w:r>
        <w:rPr>
          <w:rFonts w:hint="cs"/>
          <w:rtl/>
        </w:rPr>
        <w:t>רדי</w:t>
      </w:r>
      <w:r w:rsidR="000436BE">
        <w:rPr>
          <w:rFonts w:hint="cs"/>
          <w:rtl/>
        </w:rPr>
        <w:t>ות</w:t>
      </w:r>
      <w:proofErr w:type="spellEnd"/>
      <w:r>
        <w:rPr>
          <w:rFonts w:hint="cs"/>
          <w:rtl/>
        </w:rPr>
        <w:t xml:space="preserve"> וכמה מכות טובות על העורף (</w:t>
      </w:r>
      <w:r w:rsidR="00986C1A">
        <w:rPr>
          <w:rtl/>
        </w:rPr>
        <w:t>ראו</w:t>
      </w:r>
      <w:r>
        <w:rPr>
          <w:rtl/>
        </w:rPr>
        <w:t xml:space="preserve"> משנה מכות ג, י</w:t>
      </w:r>
      <w:r>
        <w:rPr>
          <w:rFonts w:hint="cs"/>
          <w:rtl/>
        </w:rPr>
        <w:t xml:space="preserve"> שהיו מכים </w:t>
      </w:r>
      <w:r>
        <w:rPr>
          <w:rtl/>
        </w:rPr>
        <w:t xml:space="preserve">בין </w:t>
      </w:r>
      <w:r>
        <w:rPr>
          <w:rFonts w:hint="cs"/>
          <w:rtl/>
        </w:rPr>
        <w:t>ה</w:t>
      </w:r>
      <w:r>
        <w:rPr>
          <w:rtl/>
        </w:rPr>
        <w:t>כתפי</w:t>
      </w:r>
      <w:r>
        <w:rPr>
          <w:rFonts w:hint="cs"/>
          <w:rtl/>
        </w:rPr>
        <w:t xml:space="preserve">ים), שילמד לקח ומוסר. גם מכות מרדות איננו עניין של מה בכך, אבל לפחות אין להם קצבה וברגע שהמוכה מתחרט ומקבל עליו שלא יעשה עוד </w:t>
      </w:r>
      <w:r>
        <w:rPr>
          <w:rtl/>
        </w:rPr>
        <w:t>–</w:t>
      </w:r>
      <w:r>
        <w:rPr>
          <w:rFonts w:hint="cs"/>
          <w:rtl/>
        </w:rPr>
        <w:t xml:space="preserve"> מפסיקים. </w:t>
      </w:r>
      <w:r w:rsidR="00986C1A">
        <w:rPr>
          <w:rFonts w:hint="cs"/>
          <w:rtl/>
        </w:rPr>
        <w:t>ראו</w:t>
      </w:r>
      <w:r>
        <w:rPr>
          <w:rFonts w:hint="cs"/>
          <w:rtl/>
        </w:rPr>
        <w:t xml:space="preserve"> </w:t>
      </w:r>
      <w:proofErr w:type="spellStart"/>
      <w:r>
        <w:rPr>
          <w:rFonts w:hint="cs"/>
          <w:rtl/>
        </w:rPr>
        <w:t>תוספתא</w:t>
      </w:r>
      <w:proofErr w:type="spellEnd"/>
      <w:r>
        <w:rPr>
          <w:rFonts w:hint="cs"/>
          <w:rtl/>
        </w:rPr>
        <w:t xml:space="preserve"> מכות ד </w:t>
      </w:r>
      <w:proofErr w:type="spellStart"/>
      <w:r>
        <w:rPr>
          <w:rFonts w:hint="cs"/>
          <w:rtl/>
        </w:rPr>
        <w:t>יז</w:t>
      </w:r>
      <w:proofErr w:type="spellEnd"/>
      <w:r>
        <w:rPr>
          <w:rFonts w:hint="cs"/>
          <w:rtl/>
        </w:rPr>
        <w:t xml:space="preserve">. ודי לנו בכך.  </w:t>
      </w:r>
    </w:p>
  </w:footnote>
  <w:footnote w:id="8">
    <w:p w14:paraId="4E7F278B" w14:textId="77777777" w:rsidR="00D3131E" w:rsidRDefault="00D3131E" w:rsidP="002C3487">
      <w:pPr>
        <w:pStyle w:val="a3"/>
      </w:pPr>
      <w:r>
        <w:rPr>
          <w:rStyle w:val="a5"/>
        </w:rPr>
        <w:footnoteRef/>
      </w:r>
      <w:r>
        <w:rPr>
          <w:rtl/>
        </w:rPr>
        <w:t xml:space="preserve"> </w:t>
      </w:r>
      <w:r>
        <w:rPr>
          <w:rFonts w:hint="cs"/>
          <w:rtl/>
        </w:rPr>
        <w:t>השם יקים לחכם הוא נדיר למדי. בירושלמי מצאנו ר' שמעון בן יקים מספר פעמים. מצאנו גם מתייוו</w:t>
      </w:r>
      <w:r>
        <w:rPr>
          <w:rFonts w:hint="eastAsia"/>
          <w:rtl/>
        </w:rPr>
        <w:t>ן</w:t>
      </w:r>
      <w:r>
        <w:rPr>
          <w:rFonts w:hint="cs"/>
          <w:rtl/>
        </w:rPr>
        <w:t xml:space="preserve"> בשם יקים איש צרורות בבראשית רבה סה </w:t>
      </w:r>
      <w:proofErr w:type="spellStart"/>
      <w:r>
        <w:rPr>
          <w:rFonts w:hint="cs"/>
          <w:rtl/>
        </w:rPr>
        <w:t>כב</w:t>
      </w:r>
      <w:proofErr w:type="spellEnd"/>
      <w:r>
        <w:rPr>
          <w:rFonts w:hint="cs"/>
          <w:rtl/>
        </w:rPr>
        <w:t xml:space="preserve"> אבל הוא וודאי אדם אחר. </w:t>
      </w:r>
    </w:p>
  </w:footnote>
  <w:footnote w:id="9">
    <w:p w14:paraId="7F1CD297" w14:textId="6CDD1295" w:rsidR="00505812" w:rsidRDefault="00505812" w:rsidP="00835539">
      <w:pPr>
        <w:pStyle w:val="a3"/>
        <w:rPr>
          <w:rtl/>
        </w:rPr>
      </w:pPr>
      <w:r>
        <w:rPr>
          <w:rStyle w:val="a5"/>
        </w:rPr>
        <w:footnoteRef/>
      </w:r>
      <w:r>
        <w:rPr>
          <w:rtl/>
        </w:rPr>
        <w:t xml:space="preserve"> </w:t>
      </w:r>
      <w:r>
        <w:rPr>
          <w:rFonts w:hint="cs"/>
          <w:rtl/>
        </w:rPr>
        <w:t xml:space="preserve">היינו שעם ישראל עושה בחירה עקשנית וברורה בין להיות </w:t>
      </w:r>
      <w:r w:rsidR="00DD4B39">
        <w:rPr>
          <w:rFonts w:hint="cs"/>
          <w:rtl/>
        </w:rPr>
        <w:t xml:space="preserve">לחדול מלהיות </w:t>
      </w:r>
      <w:r>
        <w:rPr>
          <w:rFonts w:hint="cs"/>
          <w:rtl/>
        </w:rPr>
        <w:t xml:space="preserve">יהודי ובין למות ולהיצלב על אמונתו. בין להניח תפילין על עורפו ובין להניח על הצלב או </w:t>
      </w:r>
      <w:r w:rsidR="00DD4B39">
        <w:rPr>
          <w:rFonts w:hint="cs"/>
          <w:rtl/>
        </w:rPr>
        <w:t xml:space="preserve">על </w:t>
      </w:r>
      <w:r>
        <w:rPr>
          <w:rFonts w:hint="cs"/>
          <w:rtl/>
        </w:rPr>
        <w:t xml:space="preserve">הגרדום את עורפו (דרשה שלנו). זהו עם קשה עורף. </w:t>
      </w:r>
      <w:r w:rsidR="00986C1A">
        <w:rPr>
          <w:rFonts w:hint="cs"/>
          <w:rtl/>
        </w:rPr>
        <w:t>ראו</w:t>
      </w:r>
      <w:r>
        <w:rPr>
          <w:rFonts w:hint="cs"/>
          <w:rtl/>
        </w:rPr>
        <w:t xml:space="preserve">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ו</w:t>
      </w:r>
      <w:r>
        <w:rPr>
          <w:rFonts w:hint="cs"/>
          <w:rtl/>
        </w:rPr>
        <w:t xml:space="preserve">: "לאוהבי ולשומרי מצוותי. </w:t>
      </w:r>
      <w:r>
        <w:rPr>
          <w:rtl/>
        </w:rPr>
        <w:t>רבי נתן אומר</w:t>
      </w:r>
      <w:r>
        <w:rPr>
          <w:rFonts w:hint="cs"/>
          <w:rtl/>
        </w:rPr>
        <w:t xml:space="preserve">: </w:t>
      </w:r>
      <w:r>
        <w:rPr>
          <w:rtl/>
        </w:rPr>
        <w:t xml:space="preserve">אלו ישראל שהם </w:t>
      </w:r>
      <w:proofErr w:type="spellStart"/>
      <w:r>
        <w:rPr>
          <w:rtl/>
        </w:rPr>
        <w:t>יושבין</w:t>
      </w:r>
      <w:proofErr w:type="spellEnd"/>
      <w:r>
        <w:rPr>
          <w:rtl/>
        </w:rPr>
        <w:t xml:space="preserve"> בארץ ישראל </w:t>
      </w:r>
      <w:proofErr w:type="spellStart"/>
      <w:r>
        <w:rPr>
          <w:rtl/>
        </w:rPr>
        <w:t>ונותנין</w:t>
      </w:r>
      <w:proofErr w:type="spellEnd"/>
      <w:r>
        <w:rPr>
          <w:rtl/>
        </w:rPr>
        <w:t xml:space="preserve"> נפשם על המצות. מה לך יוצא </w:t>
      </w:r>
      <w:proofErr w:type="spellStart"/>
      <w:r>
        <w:rPr>
          <w:rtl/>
        </w:rPr>
        <w:t>ליהרג</w:t>
      </w:r>
      <w:proofErr w:type="spellEnd"/>
      <w:r>
        <w:rPr>
          <w:rFonts w:hint="cs"/>
          <w:rtl/>
        </w:rPr>
        <w:t xml:space="preserve"> - </w:t>
      </w:r>
      <w:r>
        <w:rPr>
          <w:rtl/>
        </w:rPr>
        <w:t>על שמלתי את בני</w:t>
      </w:r>
      <w:r>
        <w:rPr>
          <w:rFonts w:hint="cs"/>
          <w:rtl/>
        </w:rPr>
        <w:t>.</w:t>
      </w:r>
      <w:r>
        <w:rPr>
          <w:rtl/>
        </w:rPr>
        <w:t xml:space="preserve"> מה לך יוצא </w:t>
      </w:r>
      <w:proofErr w:type="spellStart"/>
      <w:r>
        <w:rPr>
          <w:rtl/>
        </w:rPr>
        <w:t>לישרף</w:t>
      </w:r>
      <w:proofErr w:type="spellEnd"/>
      <w:r>
        <w:rPr>
          <w:rFonts w:hint="cs"/>
          <w:rtl/>
        </w:rPr>
        <w:t xml:space="preserve"> - </w:t>
      </w:r>
      <w:r>
        <w:rPr>
          <w:rtl/>
        </w:rPr>
        <w:t>על שקראתי בתורה</w:t>
      </w:r>
      <w:r>
        <w:rPr>
          <w:rFonts w:hint="cs"/>
          <w:rtl/>
        </w:rPr>
        <w:t>.</w:t>
      </w:r>
      <w:r>
        <w:rPr>
          <w:rtl/>
        </w:rPr>
        <w:t xml:space="preserve"> מה לך יוצא </w:t>
      </w:r>
      <w:proofErr w:type="spellStart"/>
      <w:r>
        <w:rPr>
          <w:rtl/>
        </w:rPr>
        <w:t>ליצלב</w:t>
      </w:r>
      <w:proofErr w:type="spellEnd"/>
      <w:r>
        <w:rPr>
          <w:rFonts w:hint="cs"/>
          <w:rtl/>
        </w:rPr>
        <w:t xml:space="preserve"> - </w:t>
      </w:r>
      <w:r>
        <w:rPr>
          <w:rtl/>
        </w:rPr>
        <w:t>על שאכלתי המצה</w:t>
      </w:r>
      <w:r>
        <w:rPr>
          <w:rFonts w:hint="cs"/>
          <w:rtl/>
        </w:rPr>
        <w:t>.</w:t>
      </w:r>
      <w:r>
        <w:rPr>
          <w:rtl/>
        </w:rPr>
        <w:t xml:space="preserve"> מה לך לוקה </w:t>
      </w:r>
      <w:proofErr w:type="spellStart"/>
      <w:r>
        <w:rPr>
          <w:rtl/>
        </w:rPr>
        <w:t>מאפרגל</w:t>
      </w:r>
      <w:proofErr w:type="spellEnd"/>
      <w:r>
        <w:rPr>
          <w:rFonts w:hint="cs"/>
          <w:rtl/>
        </w:rPr>
        <w:t xml:space="preserve"> - </w:t>
      </w:r>
      <w:r>
        <w:rPr>
          <w:rtl/>
        </w:rPr>
        <w:t>על שנטלתי את הלולב</w:t>
      </w:r>
      <w:r>
        <w:rPr>
          <w:rFonts w:hint="cs"/>
          <w:rtl/>
        </w:rPr>
        <w:t>".</w:t>
      </w:r>
    </w:p>
  </w:footnote>
  <w:footnote w:id="10">
    <w:p w14:paraId="0FC7D58E" w14:textId="1E126130" w:rsidR="00505812" w:rsidRDefault="00505812" w:rsidP="00D3131E">
      <w:pPr>
        <w:pStyle w:val="a3"/>
        <w:rPr>
          <w:rtl/>
        </w:rPr>
      </w:pPr>
      <w:r>
        <w:rPr>
          <w:rStyle w:val="a5"/>
        </w:rPr>
        <w:footnoteRef/>
      </w:r>
      <w:r>
        <w:rPr>
          <w:rtl/>
        </w:rPr>
        <w:t xml:space="preserve"> </w:t>
      </w:r>
      <w:r w:rsidR="00D3131E">
        <w:rPr>
          <w:rFonts w:hint="cs"/>
          <w:rtl/>
        </w:rPr>
        <w:t xml:space="preserve">ולאחר מתן תורה, </w:t>
      </w:r>
      <w:r w:rsidR="00D3131E">
        <w:rPr>
          <w:rtl/>
        </w:rPr>
        <w:t>שמות כ</w:t>
      </w:r>
      <w:r w:rsidR="00D3131E">
        <w:rPr>
          <w:rFonts w:hint="cs"/>
          <w:rtl/>
        </w:rPr>
        <w:t xml:space="preserve"> טו-</w:t>
      </w:r>
      <w:proofErr w:type="spellStart"/>
      <w:r w:rsidR="00D3131E">
        <w:rPr>
          <w:rFonts w:hint="cs"/>
          <w:rtl/>
        </w:rPr>
        <w:t>יז</w:t>
      </w:r>
      <w:proofErr w:type="spellEnd"/>
      <w:r w:rsidR="00D3131E">
        <w:rPr>
          <w:rFonts w:hint="cs"/>
          <w:rtl/>
        </w:rPr>
        <w:t>: "</w:t>
      </w:r>
      <w:r w:rsidR="00D3131E">
        <w:rPr>
          <w:rtl/>
        </w:rPr>
        <w:t xml:space="preserve">וְכָל הָעָם רֹאִים אֶת </w:t>
      </w:r>
      <w:proofErr w:type="spellStart"/>
      <w:r w:rsidR="00D3131E">
        <w:rPr>
          <w:rtl/>
        </w:rPr>
        <w:t>הַקּוֹלֹת</w:t>
      </w:r>
      <w:proofErr w:type="spellEnd"/>
      <w:r w:rsidR="00D3131E">
        <w:rPr>
          <w:rtl/>
        </w:rPr>
        <w:t xml:space="preserve"> וְאֶת </w:t>
      </w:r>
      <w:proofErr w:type="spellStart"/>
      <w:r w:rsidR="00D3131E">
        <w:rPr>
          <w:rtl/>
        </w:rPr>
        <w:t>הַלַּפִּידִם</w:t>
      </w:r>
      <w:proofErr w:type="spellEnd"/>
      <w:r w:rsidR="00D3131E">
        <w:rPr>
          <w:rtl/>
        </w:rPr>
        <w:t xml:space="preserve"> וְאֵת קוֹל הַשֹּׁפָר וְאֶת הָהָר עָשֵׁן וַיַּרְא הָעָם </w:t>
      </w:r>
      <w:proofErr w:type="spellStart"/>
      <w:r w:rsidR="00D3131E">
        <w:rPr>
          <w:rtl/>
        </w:rPr>
        <w:t>וַיָּנֻעו</w:t>
      </w:r>
      <w:proofErr w:type="spellEnd"/>
      <w:r w:rsidR="00D3131E">
        <w:rPr>
          <w:rtl/>
        </w:rPr>
        <w:t>ּ וַיַּעַמְדוּ מֵרָחֹק:</w:t>
      </w:r>
      <w:r w:rsidR="00D3131E">
        <w:rPr>
          <w:rFonts w:hint="cs"/>
          <w:rtl/>
        </w:rPr>
        <w:t xml:space="preserve"> </w:t>
      </w:r>
      <w:r w:rsidR="00D3131E">
        <w:rPr>
          <w:rtl/>
        </w:rPr>
        <w:t xml:space="preserve">וַיֹּאמְרוּ אֶל מֹשֶׁה דַּבֵּר אַתָּה עִמָּנוּ וְנִשְׁמָעָה וְאַל יְדַבֵּר עִמָּנוּ </w:t>
      </w:r>
      <w:proofErr w:type="spellStart"/>
      <w:r w:rsidR="00D3131E">
        <w:rPr>
          <w:rtl/>
        </w:rPr>
        <w:t>אֱלֹהִים</w:t>
      </w:r>
      <w:proofErr w:type="spellEnd"/>
      <w:r w:rsidR="00D3131E">
        <w:rPr>
          <w:rtl/>
        </w:rPr>
        <w:t xml:space="preserve"> פֶּן נָמוּת:</w:t>
      </w:r>
      <w:r w:rsidR="00D3131E">
        <w:rPr>
          <w:rFonts w:hint="cs"/>
          <w:rtl/>
        </w:rPr>
        <w:t xml:space="preserve"> </w:t>
      </w:r>
      <w:r w:rsidR="00D3131E">
        <w:rPr>
          <w:rtl/>
        </w:rPr>
        <w:t xml:space="preserve">וַיֹּאמֶר מֹשֶׁה אֶל הָעָם אַל תִּירָאוּ כִּי </w:t>
      </w:r>
      <w:proofErr w:type="spellStart"/>
      <w:r w:rsidR="00D3131E">
        <w:rPr>
          <w:rtl/>
        </w:rPr>
        <w:t>לְבַעֲבוּר</w:t>
      </w:r>
      <w:proofErr w:type="spellEnd"/>
      <w:r w:rsidR="00D3131E">
        <w:rPr>
          <w:rtl/>
        </w:rPr>
        <w:t xml:space="preserve"> נַסּוֹת אֶתְכֶם בָּא </w:t>
      </w:r>
      <w:proofErr w:type="spellStart"/>
      <w:r w:rsidR="00D3131E">
        <w:rPr>
          <w:rtl/>
        </w:rPr>
        <w:t>הָאֱלֹהִים</w:t>
      </w:r>
      <w:proofErr w:type="spellEnd"/>
      <w:r w:rsidR="00D3131E">
        <w:rPr>
          <w:rtl/>
        </w:rPr>
        <w:t xml:space="preserve"> וּבַעֲבוּר תִּהְיֶה יִרְאָתוֹ עַל פְּנֵיכֶם לְבִלְתִּי תֶחֱטָאוּ</w:t>
      </w:r>
      <w:r w:rsidR="00D3131E">
        <w:rPr>
          <w:rFonts w:hint="cs"/>
          <w:rtl/>
        </w:rPr>
        <w:t>".</w:t>
      </w:r>
      <w:r w:rsidR="00D3131E">
        <w:rPr>
          <w:rtl/>
        </w:rPr>
        <w:t xml:space="preserve"> </w:t>
      </w:r>
      <w:r>
        <w:rPr>
          <w:rFonts w:hint="cs"/>
          <w:rtl/>
        </w:rPr>
        <w:t>רב נחמן מוכיח את קשיות עורף בני ישראל ממעמד הר סיני. הקב"ה נגלה עליהם בקולות וברקים, ולא בקול דממה דקה כמו אצל אליהו או משה בנקרת הצור, משום שידע שהם עם קשה עורף וצריכים לראות ניסים ומופתים</w:t>
      </w:r>
      <w:r w:rsidR="00D3131E">
        <w:rPr>
          <w:rFonts w:hint="cs"/>
          <w:rtl/>
        </w:rPr>
        <w:t>.</w:t>
      </w:r>
      <w:r>
        <w:rPr>
          <w:rFonts w:hint="cs"/>
          <w:rtl/>
        </w:rPr>
        <w:t xml:space="preserve"> והלוואי, אמר הקב"ה שזה מה </w:t>
      </w:r>
      <w:proofErr w:type="spellStart"/>
      <w:r>
        <w:rPr>
          <w:rFonts w:hint="cs"/>
          <w:rtl/>
        </w:rPr>
        <w:t>שיהנה</w:t>
      </w:r>
      <w:proofErr w:type="spellEnd"/>
      <w:r>
        <w:rPr>
          <w:rFonts w:hint="cs"/>
          <w:rtl/>
        </w:rPr>
        <w:t xml:space="preserve">, היינו זה מה שיועיל לשכנע אותם. </w:t>
      </w:r>
      <w:r w:rsidR="00DD4B39">
        <w:rPr>
          <w:rFonts w:hint="cs"/>
          <w:rtl/>
        </w:rPr>
        <w:t>ועם כל זאת: "כפה עליהם הר כגיגית" (</w:t>
      </w:r>
      <w:r w:rsidR="00DB2190">
        <w:rPr>
          <w:rFonts w:hint="cs"/>
          <w:rtl/>
        </w:rPr>
        <w:t>עבודה זרה ב ע"ב</w:t>
      </w:r>
      <w:r w:rsidR="00DD4B39">
        <w:rPr>
          <w:rFonts w:hint="cs"/>
          <w:rtl/>
        </w:rPr>
        <w:t xml:space="preserve">). </w:t>
      </w:r>
      <w:r w:rsidR="00986C1A">
        <w:rPr>
          <w:rFonts w:hint="cs"/>
          <w:rtl/>
        </w:rPr>
        <w:t>ראו</w:t>
      </w:r>
      <w:r>
        <w:rPr>
          <w:rFonts w:hint="cs"/>
          <w:rtl/>
        </w:rPr>
        <w:t xml:space="preserve"> דברים שכתבנו בפרשת יתרו - </w:t>
      </w:r>
      <w:hyperlink r:id="rId4" w:history="1">
        <w:r w:rsidRPr="008E21AE">
          <w:rPr>
            <w:rStyle w:val="Hyperlink"/>
            <w:rFonts w:hint="cs"/>
            <w:rtl/>
          </w:rPr>
          <w:t>מן השמים דברתי עמכם</w:t>
        </w:r>
      </w:hyperlink>
      <w:r>
        <w:rPr>
          <w:rFonts w:hint="cs"/>
          <w:rtl/>
        </w:rPr>
        <w:t>.</w:t>
      </w:r>
    </w:p>
  </w:footnote>
  <w:footnote w:id="11">
    <w:p w14:paraId="0058753E" w14:textId="1918ECA3" w:rsidR="00505812" w:rsidRDefault="00505812" w:rsidP="00D669FC">
      <w:pPr>
        <w:pStyle w:val="a3"/>
        <w:rPr>
          <w:rtl/>
        </w:rPr>
      </w:pPr>
      <w:r>
        <w:rPr>
          <w:rStyle w:val="a5"/>
        </w:rPr>
        <w:footnoteRef/>
      </w:r>
      <w:r>
        <w:rPr>
          <w:rtl/>
        </w:rPr>
        <w:t xml:space="preserve"> </w:t>
      </w:r>
      <w:r>
        <w:rPr>
          <w:rFonts w:hint="cs"/>
          <w:rtl/>
        </w:rPr>
        <w:t xml:space="preserve">פסוק זה בא ברצף עם הפסוק בו מסתיימת הדרשה הקודמת: "והנה עם קשה עורף הוא". הפרדת הפסוקים גרמה לעורכים להתחיל כאן פסקה ודרשה חדשה, הגם שבדפוסים הקדומים ובכתבי היד יש כאן רצף, אפילו בלי </w:t>
      </w:r>
      <w:r w:rsidR="00DD4B39">
        <w:rPr>
          <w:rFonts w:hint="cs"/>
          <w:rtl/>
        </w:rPr>
        <w:t>פיסוק</w:t>
      </w:r>
      <w:r>
        <w:rPr>
          <w:rFonts w:hint="cs"/>
          <w:rtl/>
        </w:rPr>
        <w:t>. ואנחנו מבקשים, למרות ההפרדה והפסקה החדשה, לראות בדרשה זו המשך של הדרשה הקודמת.</w:t>
      </w:r>
    </w:p>
  </w:footnote>
  <w:footnote w:id="12">
    <w:p w14:paraId="5C967808" w14:textId="037AB840" w:rsidR="00505812" w:rsidRDefault="00505812" w:rsidP="00BE31BD">
      <w:pPr>
        <w:pStyle w:val="a3"/>
      </w:pPr>
      <w:r>
        <w:rPr>
          <w:rStyle w:val="a5"/>
        </w:rPr>
        <w:footnoteRef/>
      </w:r>
      <w:r>
        <w:rPr>
          <w:rtl/>
        </w:rPr>
        <w:t xml:space="preserve"> </w:t>
      </w:r>
      <w:r>
        <w:rPr>
          <w:rFonts w:hint="cs"/>
          <w:rtl/>
        </w:rPr>
        <w:t>כמו שאומרים היום בסלנג: "תחזיקו אותי שלא אעשה כך וכך". וכבר הראינו במספר מקומות שיש לעתים לסלנג שורשים קדומים.</w:t>
      </w:r>
      <w:r w:rsidR="00BE31BD">
        <w:rPr>
          <w:rFonts w:hint="cs"/>
          <w:rtl/>
        </w:rPr>
        <w:t xml:space="preserve"> </w:t>
      </w:r>
      <w:r w:rsidR="00986C1A">
        <w:rPr>
          <w:rFonts w:hint="cs"/>
          <w:rtl/>
        </w:rPr>
        <w:t>ראו</w:t>
      </w:r>
      <w:r w:rsidR="00BE31BD">
        <w:rPr>
          <w:rFonts w:hint="cs"/>
          <w:rtl/>
        </w:rPr>
        <w:t xml:space="preserve"> למשל בראשית רבה </w:t>
      </w:r>
      <w:proofErr w:type="spellStart"/>
      <w:r w:rsidR="00BE31BD">
        <w:rPr>
          <w:rFonts w:hint="cs"/>
          <w:rtl/>
        </w:rPr>
        <w:t>עה</w:t>
      </w:r>
      <w:proofErr w:type="spellEnd"/>
      <w:r w:rsidR="00BE31BD">
        <w:rPr>
          <w:rFonts w:hint="cs"/>
          <w:rtl/>
        </w:rPr>
        <w:t xml:space="preserve"> ה שיעקב אומר לעשו על לבן: "שנתתי בפחתי" שהוא כמו "שמתי אותו בכיס הקטן".</w:t>
      </w:r>
    </w:p>
  </w:footnote>
  <w:footnote w:id="13">
    <w:p w14:paraId="1387A0B4" w14:textId="77777777" w:rsidR="00505812" w:rsidRDefault="00505812">
      <w:pPr>
        <w:pStyle w:val="a3"/>
        <w:rPr>
          <w:rtl/>
        </w:rPr>
      </w:pPr>
      <w:r>
        <w:rPr>
          <w:rStyle w:val="a5"/>
        </w:rPr>
        <w:footnoteRef/>
      </w:r>
      <w:r>
        <w:rPr>
          <w:rtl/>
        </w:rPr>
        <w:t xml:space="preserve"> </w:t>
      </w:r>
      <w:r>
        <w:rPr>
          <w:rFonts w:hint="cs"/>
          <w:rtl/>
        </w:rPr>
        <w:t>רק הם לבד.</w:t>
      </w:r>
    </w:p>
  </w:footnote>
  <w:footnote w:id="14">
    <w:p w14:paraId="552CDA6D" w14:textId="60D44FB2" w:rsidR="00505812" w:rsidRDefault="00505812">
      <w:pPr>
        <w:pStyle w:val="a3"/>
        <w:rPr>
          <w:rtl/>
        </w:rPr>
      </w:pPr>
      <w:r>
        <w:rPr>
          <w:rStyle w:val="a5"/>
        </w:rPr>
        <w:footnoteRef/>
      </w:r>
      <w:r>
        <w:rPr>
          <w:rtl/>
        </w:rPr>
        <w:t xml:space="preserve"> </w:t>
      </w:r>
      <w:r>
        <w:rPr>
          <w:rFonts w:hint="cs"/>
          <w:rtl/>
        </w:rPr>
        <w:t>הפדגוג, הרי הוא משה בנמשל להלן, מבין שהכוונה היא אליו.</w:t>
      </w:r>
      <w:r w:rsidR="00BE31BD">
        <w:rPr>
          <w:rFonts w:hint="cs"/>
          <w:rtl/>
        </w:rPr>
        <w:t xml:space="preserve"> </w:t>
      </w:r>
      <w:r w:rsidR="00986C1A">
        <w:rPr>
          <w:rFonts w:hint="cs"/>
          <w:rtl/>
        </w:rPr>
        <w:t>ראו</w:t>
      </w:r>
      <w:r w:rsidR="00BE31BD">
        <w:rPr>
          <w:rFonts w:hint="cs"/>
          <w:rtl/>
        </w:rPr>
        <w:t xml:space="preserve"> דברינו </w:t>
      </w:r>
      <w:hyperlink r:id="rId5" w:history="1">
        <w:r w:rsidR="00BE31BD" w:rsidRPr="00BE31BD">
          <w:rPr>
            <w:rStyle w:val="Hyperlink"/>
            <w:rFonts w:hint="cs"/>
            <w:rtl/>
          </w:rPr>
          <w:t>משל הפדגוג</w:t>
        </w:r>
      </w:hyperlink>
      <w:r w:rsidR="00BE31BD">
        <w:rPr>
          <w:rFonts w:hint="cs"/>
          <w:rtl/>
        </w:rPr>
        <w:t xml:space="preserve"> בפרשה זו.</w:t>
      </w:r>
    </w:p>
  </w:footnote>
  <w:footnote w:id="15">
    <w:p w14:paraId="34C47AEA" w14:textId="55776BF4" w:rsidR="00505812" w:rsidRDefault="00505812" w:rsidP="00BE31BD">
      <w:pPr>
        <w:pStyle w:val="a3"/>
        <w:rPr>
          <w:rtl/>
        </w:rPr>
      </w:pPr>
      <w:r>
        <w:rPr>
          <w:rStyle w:val="a5"/>
        </w:rPr>
        <w:footnoteRef/>
      </w:r>
      <w:r>
        <w:rPr>
          <w:rtl/>
        </w:rPr>
        <w:t xml:space="preserve"> </w:t>
      </w:r>
      <w:r>
        <w:rPr>
          <w:rFonts w:hint="cs"/>
          <w:rtl/>
        </w:rPr>
        <w:t xml:space="preserve">וכל זה כאשר משה עוד בהר ועוד טרם ראה את העגל ומחולות העם סביבו. אנחנו רוצים, כאמור, ליצור רצף בין דרשה זו וקודמתה ולהראות שהדרשות הקשות על "עם קשה עורף" שראינו לעיל, היו חלק מ"הניחה לי", היינו חלק מאותה אמירה, קשה ככל שתהיה, שמכוונת בעצם לאזניו של הפדגוג של "משה </w:t>
      </w:r>
      <w:proofErr w:type="spellStart"/>
      <w:r>
        <w:rPr>
          <w:rFonts w:hint="cs"/>
          <w:rtl/>
        </w:rPr>
        <w:t>בחירו</w:t>
      </w:r>
      <w:proofErr w:type="spellEnd"/>
      <w:r>
        <w:rPr>
          <w:rFonts w:hint="cs"/>
          <w:rtl/>
        </w:rPr>
        <w:t>" אשר ידע תמיד לעמוד בפרץ ולהשיב את חמתו של הקב"ה (</w:t>
      </w:r>
      <w:r>
        <w:rPr>
          <w:rtl/>
        </w:rPr>
        <w:t>תהלים קו</w:t>
      </w:r>
      <w:r>
        <w:rPr>
          <w:rFonts w:hint="cs"/>
          <w:rtl/>
        </w:rPr>
        <w:t xml:space="preserve"> </w:t>
      </w:r>
      <w:proofErr w:type="spellStart"/>
      <w:r>
        <w:rPr>
          <w:rFonts w:hint="cs"/>
          <w:rtl/>
        </w:rPr>
        <w:t>כג</w:t>
      </w:r>
      <w:proofErr w:type="spellEnd"/>
      <w:r>
        <w:rPr>
          <w:rFonts w:hint="cs"/>
          <w:rtl/>
        </w:rPr>
        <w:t>)</w:t>
      </w:r>
      <w:r w:rsidR="00DB2190">
        <w:rPr>
          <w:rFonts w:hint="cs"/>
          <w:rtl/>
        </w:rPr>
        <w:t xml:space="preserve"> והעמדתו במבחן</w:t>
      </w:r>
      <w:r>
        <w:rPr>
          <w:rFonts w:hint="cs"/>
          <w:rtl/>
        </w:rPr>
        <w:t xml:space="preserve">. </w:t>
      </w:r>
      <w:r w:rsidR="00986C1A">
        <w:rPr>
          <w:rFonts w:hint="cs"/>
          <w:rtl/>
        </w:rPr>
        <w:t>ראו</w:t>
      </w:r>
      <w:r>
        <w:rPr>
          <w:rFonts w:hint="cs"/>
          <w:rtl/>
        </w:rPr>
        <w:t xml:space="preserve"> גם את הסמיכות המקבילה בפרשת עקב כשמשה מספר את המאורעות לדור הבנים: " ... </w:t>
      </w:r>
      <w:r>
        <w:rPr>
          <w:rtl/>
        </w:rPr>
        <w:t>רָאִיתִי אֶת הָעָם הַזֶּה וְהִנֵּה עַם קְשֵׁה עֹרֶף הוּא:</w:t>
      </w:r>
      <w:r>
        <w:rPr>
          <w:rFonts w:hint="cs"/>
          <w:rtl/>
        </w:rPr>
        <w:t xml:space="preserve"> </w:t>
      </w:r>
      <w:r>
        <w:rPr>
          <w:rtl/>
        </w:rPr>
        <w:t xml:space="preserve">הֶרֶף מִמֶּנִּי וְאַשְׁמִידֵם </w:t>
      </w:r>
      <w:r>
        <w:rPr>
          <w:rFonts w:hint="cs"/>
          <w:rtl/>
        </w:rPr>
        <w:t>וכו' " והדרשה המקבילה ב</w:t>
      </w:r>
      <w:r>
        <w:rPr>
          <w:rtl/>
        </w:rPr>
        <w:t xml:space="preserve">ספרי דברים פרשת ואתחנן </w:t>
      </w:r>
      <w:proofErr w:type="spellStart"/>
      <w:r>
        <w:rPr>
          <w:rtl/>
        </w:rPr>
        <w:t>פיסקא</w:t>
      </w:r>
      <w:proofErr w:type="spellEnd"/>
      <w:r>
        <w:rPr>
          <w:rtl/>
        </w:rPr>
        <w:t xml:space="preserve"> </w:t>
      </w:r>
      <w:proofErr w:type="spellStart"/>
      <w:r>
        <w:rPr>
          <w:rtl/>
        </w:rPr>
        <w:t>כז</w:t>
      </w:r>
      <w:proofErr w:type="spellEnd"/>
      <w:r>
        <w:rPr>
          <w:rFonts w:hint="cs"/>
          <w:rtl/>
        </w:rPr>
        <w:t>: "</w:t>
      </w:r>
      <w:r>
        <w:rPr>
          <w:rtl/>
        </w:rPr>
        <w:t>הרף ממני ואשמידם, וכי משה תפוס היה בק</w:t>
      </w:r>
      <w:r>
        <w:rPr>
          <w:rFonts w:hint="cs"/>
          <w:rtl/>
        </w:rPr>
        <w:t>ו</w:t>
      </w:r>
      <w:r>
        <w:rPr>
          <w:rtl/>
        </w:rPr>
        <w:t>דש</w:t>
      </w:r>
      <w:r>
        <w:rPr>
          <w:rFonts w:hint="cs"/>
          <w:rtl/>
        </w:rPr>
        <w:t>?"</w:t>
      </w:r>
      <w:r w:rsidR="00BE31BD">
        <w:rPr>
          <w:rFonts w:hint="cs"/>
          <w:rtl/>
        </w:rPr>
        <w:t>.</w:t>
      </w:r>
      <w:r>
        <w:rPr>
          <w:rFonts w:hint="cs"/>
          <w:rtl/>
        </w:rPr>
        <w:t xml:space="preserve"> ואם נלך עוד צעד, אפשר </w:t>
      </w:r>
      <w:proofErr w:type="spellStart"/>
      <w:r>
        <w:rPr>
          <w:rFonts w:hint="cs"/>
          <w:rtl/>
        </w:rPr>
        <w:t>שהכל</w:t>
      </w:r>
      <w:proofErr w:type="spellEnd"/>
      <w:r>
        <w:rPr>
          <w:rFonts w:hint="cs"/>
          <w:rtl/>
        </w:rPr>
        <w:t xml:space="preserve"> </w:t>
      </w:r>
      <w:r w:rsidR="00BE31BD">
        <w:rPr>
          <w:rFonts w:hint="cs"/>
          <w:rtl/>
        </w:rPr>
        <w:t xml:space="preserve">בעצם </w:t>
      </w:r>
      <w:r>
        <w:rPr>
          <w:rFonts w:hint="cs"/>
          <w:rtl/>
        </w:rPr>
        <w:t>ניסיון למשה, כפי שמשתמע מהמשך הפסוק שם: "</w:t>
      </w:r>
      <w:r>
        <w:rPr>
          <w:rtl/>
        </w:rPr>
        <w:t>וְאֶעֱשֶׂה אוֹתְךָ לְגוֹי עָצוּם וָרָב מִמֶּנּוּ</w:t>
      </w:r>
      <w:r>
        <w:rPr>
          <w:rFonts w:hint="cs"/>
          <w:rtl/>
        </w:rPr>
        <w:t>" (ובפרשתנו: "ואעשה אותך לגוי גדול"). אפשר שגם אילולי שעמד משה בפרץ היה ניחם הקב"ה על הרעה אשר ביקש לעשות לעמו, כי סוף סוף גלוי וידוע לפניו שבניו הם עם קשה עורף.</w:t>
      </w:r>
      <w:r w:rsidR="00BE31BD">
        <w:rPr>
          <w:rFonts w:hint="cs"/>
          <w:rtl/>
        </w:rPr>
        <w:t xml:space="preserve"> </w:t>
      </w:r>
      <w:r w:rsidR="00986C1A">
        <w:rPr>
          <w:rFonts w:hint="cs"/>
          <w:rtl/>
        </w:rPr>
        <w:t>ראו</w:t>
      </w:r>
      <w:r w:rsidR="00BE31BD">
        <w:rPr>
          <w:rFonts w:hint="cs"/>
          <w:rtl/>
        </w:rPr>
        <w:t xml:space="preserve"> דברינו </w:t>
      </w:r>
      <w:hyperlink r:id="rId6" w:history="1">
        <w:r w:rsidR="00BE31BD" w:rsidRPr="00BE31BD">
          <w:rPr>
            <w:rStyle w:val="Hyperlink"/>
            <w:rFonts w:hint="cs"/>
            <w:rtl/>
          </w:rPr>
          <w:t>בני סרבנים הם</w:t>
        </w:r>
      </w:hyperlink>
      <w:r w:rsidR="00BE31BD">
        <w:rPr>
          <w:rFonts w:hint="cs"/>
          <w:rtl/>
        </w:rPr>
        <w:t>.</w:t>
      </w:r>
    </w:p>
  </w:footnote>
  <w:footnote w:id="16">
    <w:p w14:paraId="70AC2B63" w14:textId="424C4D49" w:rsidR="009F74CF" w:rsidRDefault="009F74CF" w:rsidP="009F74CF">
      <w:pPr>
        <w:pStyle w:val="a3"/>
      </w:pPr>
      <w:r>
        <w:rPr>
          <w:rStyle w:val="a5"/>
        </w:rPr>
        <w:footnoteRef/>
      </w:r>
      <w:r>
        <w:rPr>
          <w:rtl/>
        </w:rPr>
        <w:t xml:space="preserve"> </w:t>
      </w:r>
      <w:proofErr w:type="spellStart"/>
      <w:r>
        <w:rPr>
          <w:rFonts w:hint="cs"/>
          <w:rtl/>
        </w:rPr>
        <w:t>טטראמולין</w:t>
      </w:r>
      <w:proofErr w:type="spellEnd"/>
      <w:r>
        <w:rPr>
          <w:rFonts w:hint="cs"/>
          <w:rtl/>
        </w:rPr>
        <w:t xml:space="preserve"> היא מרכבה והכוונה כאן למרכבה </w:t>
      </w:r>
      <w:r w:rsidR="008F1767">
        <w:rPr>
          <w:rFonts w:hint="cs"/>
          <w:rtl/>
        </w:rPr>
        <w:t xml:space="preserve">שראה יחזקאל. במעשה העגל הורידו בני ישראל את השור, אחד מארבע חיות המרכבה, ועשו ממנו עבודה זרה! האם זה מקל או מחמיר את חטאם? </w:t>
      </w:r>
      <w:r w:rsidR="00986C1A">
        <w:rPr>
          <w:rFonts w:hint="cs"/>
          <w:rtl/>
        </w:rPr>
        <w:t>ראו</w:t>
      </w:r>
      <w:r w:rsidR="008F1767">
        <w:rPr>
          <w:rFonts w:hint="cs"/>
          <w:rtl/>
        </w:rPr>
        <w:t xml:space="preserve"> מקבילה למדרש זה בשמות רבה פרשתנו, </w:t>
      </w:r>
      <w:proofErr w:type="spellStart"/>
      <w:r w:rsidR="008F1767">
        <w:rPr>
          <w:rFonts w:hint="cs"/>
          <w:rtl/>
        </w:rPr>
        <w:t>מב</w:t>
      </w:r>
      <w:proofErr w:type="spellEnd"/>
      <w:r w:rsidR="008F1767">
        <w:rPr>
          <w:rFonts w:hint="cs"/>
          <w:rtl/>
        </w:rPr>
        <w:t xml:space="preserve"> ה, בלשון עשירה יותר ואנו העדפנו את נוסח</w:t>
      </w:r>
      <w:r w:rsidR="00386A41">
        <w:rPr>
          <w:rFonts w:hint="cs"/>
          <w:rtl/>
        </w:rPr>
        <w:t xml:space="preserve"> שבפרשה ג בשל אזכור "עם קשה עורף" שהוא הנושא שלנו.</w:t>
      </w:r>
    </w:p>
  </w:footnote>
  <w:footnote w:id="17">
    <w:p w14:paraId="180960A4" w14:textId="182D6CF7" w:rsidR="000157BF" w:rsidRDefault="000157BF" w:rsidP="00210CD6">
      <w:pPr>
        <w:pStyle w:val="a3"/>
        <w:rPr>
          <w:rtl/>
        </w:rPr>
      </w:pPr>
      <w:r>
        <w:rPr>
          <w:rStyle w:val="a5"/>
        </w:rPr>
        <w:footnoteRef/>
      </w:r>
      <w:r>
        <w:rPr>
          <w:rtl/>
        </w:rPr>
        <w:t xml:space="preserve"> </w:t>
      </w:r>
      <w:r>
        <w:rPr>
          <w:rFonts w:hint="cs"/>
          <w:rtl/>
        </w:rPr>
        <w:t>ושם במדרש, לפני הקטע שהבאנו, גם עניין הגר וישמעאל</w:t>
      </w:r>
      <w:r w:rsidR="00210CD6">
        <w:rPr>
          <w:rFonts w:hint="cs"/>
          <w:rtl/>
        </w:rPr>
        <w:t>:</w:t>
      </w:r>
      <w:r>
        <w:rPr>
          <w:rFonts w:hint="cs"/>
          <w:rtl/>
        </w:rPr>
        <w:t xml:space="preserve"> "שמעתי את </w:t>
      </w:r>
      <w:r w:rsidR="00210CD6">
        <w:rPr>
          <w:rFonts w:hint="cs"/>
          <w:rtl/>
        </w:rPr>
        <w:t>קול</w:t>
      </w:r>
      <w:r>
        <w:rPr>
          <w:rFonts w:hint="cs"/>
          <w:rtl/>
        </w:rPr>
        <w:t xml:space="preserve"> הנער באשר הוא שם" </w:t>
      </w:r>
      <w:r>
        <w:rPr>
          <w:rtl/>
        </w:rPr>
        <w:t>–</w:t>
      </w:r>
      <w:r>
        <w:rPr>
          <w:rFonts w:hint="cs"/>
          <w:rtl/>
        </w:rPr>
        <w:t xml:space="preserve"> איני דן את האדם אלא בשעתו. שזה נושא נכבד אחר. עניינינו כאן הוא שהקב"ה רואה את קשיות העורף של עם ישראל כבר במצרים. אפשר להחמיר כאן ולצרף מדרש זה לכל המדרשים הדנים בכך שכבר בים סוף עברו בני ישראל עם פסל מיכה ועוד במעמד הר סיני חשבו לעשות את העגל. כל המדרשים על הפסוק ב</w:t>
      </w:r>
      <w:r>
        <w:rPr>
          <w:rtl/>
        </w:rPr>
        <w:t xml:space="preserve">תהלים </w:t>
      </w:r>
      <w:proofErr w:type="spellStart"/>
      <w:r>
        <w:rPr>
          <w:rtl/>
        </w:rPr>
        <w:t>עח</w:t>
      </w:r>
      <w:proofErr w:type="spellEnd"/>
      <w:r>
        <w:rPr>
          <w:rFonts w:hint="cs"/>
          <w:rtl/>
        </w:rPr>
        <w:t xml:space="preserve"> לו: "</w:t>
      </w:r>
      <w:r>
        <w:rPr>
          <w:rtl/>
        </w:rPr>
        <w:t>וַיְפַתּוּהוּ בְּפִיהֶם וּבִלְשׁוֹנָם יְכַזְּבוּ לוֹ</w:t>
      </w:r>
      <w:r>
        <w:rPr>
          <w:rFonts w:hint="cs"/>
          <w:rtl/>
        </w:rPr>
        <w:t xml:space="preserve">" וכן על הפסוק בישעיהו </w:t>
      </w:r>
      <w:proofErr w:type="spellStart"/>
      <w:r>
        <w:rPr>
          <w:rFonts w:hint="cs"/>
          <w:rtl/>
        </w:rPr>
        <w:t>יז</w:t>
      </w:r>
      <w:proofErr w:type="spellEnd"/>
      <w:r>
        <w:rPr>
          <w:rFonts w:hint="cs"/>
          <w:rtl/>
        </w:rPr>
        <w:t xml:space="preserve"> יא: "</w:t>
      </w:r>
      <w:r>
        <w:rPr>
          <w:rtl/>
        </w:rPr>
        <w:t>בְּיוֹם נִטְעֵךְ תְּשַׂגְשֵׂגִי וּבַבֹּקֶר זַרְעֵךְ תַּפְרִיחִי נֵד קָצִיר בְּיוֹם נַחֲלָה וּכְאֵב אָנוּשׁ</w:t>
      </w:r>
      <w:r>
        <w:rPr>
          <w:rFonts w:hint="cs"/>
          <w:rtl/>
        </w:rPr>
        <w:t>", עליהם הארכנו לדון במספר הזדמנויות</w:t>
      </w:r>
      <w:r w:rsidR="00C611C2">
        <w:rPr>
          <w:rFonts w:hint="cs"/>
          <w:rtl/>
        </w:rPr>
        <w:t xml:space="preserve">: </w:t>
      </w:r>
      <w:hyperlink r:id="rId7" w:anchor="gsc.tab=0" w:history="1">
        <w:r w:rsidR="00C611C2" w:rsidRPr="00C611C2">
          <w:rPr>
            <w:rStyle w:val="Hyperlink"/>
            <w:rFonts w:hint="cs"/>
            <w:rtl/>
          </w:rPr>
          <w:t>מי פיתה את מי בסיני</w:t>
        </w:r>
      </w:hyperlink>
      <w:r w:rsidR="00C611C2">
        <w:rPr>
          <w:rFonts w:hint="cs"/>
          <w:rtl/>
        </w:rPr>
        <w:t xml:space="preserve">, </w:t>
      </w:r>
      <w:hyperlink r:id="rId8" w:anchor="gsc.tab=0" w:history="1">
        <w:r w:rsidR="00C611C2" w:rsidRPr="00C611C2">
          <w:rPr>
            <w:rStyle w:val="Hyperlink"/>
            <w:rFonts w:hint="cs"/>
            <w:rtl/>
          </w:rPr>
          <w:t xml:space="preserve">עד שהמלך </w:t>
        </w:r>
        <w:proofErr w:type="spellStart"/>
        <w:r w:rsidR="00C611C2" w:rsidRPr="00C611C2">
          <w:rPr>
            <w:rStyle w:val="Hyperlink"/>
            <w:rFonts w:hint="cs"/>
            <w:rtl/>
          </w:rPr>
          <w:t>במסיבו</w:t>
        </w:r>
        <w:proofErr w:type="spellEnd"/>
      </w:hyperlink>
      <w:r w:rsidR="00C611C2">
        <w:rPr>
          <w:rFonts w:hint="cs"/>
          <w:rtl/>
        </w:rPr>
        <w:t xml:space="preserve"> ועוד.</w:t>
      </w:r>
      <w:r>
        <w:rPr>
          <w:rFonts w:hint="cs"/>
          <w:rtl/>
        </w:rPr>
        <w:t xml:space="preserve"> אך כאן דווקא נ</w:t>
      </w:r>
      <w:r w:rsidR="00986C1A">
        <w:rPr>
          <w:rFonts w:hint="cs"/>
          <w:rtl/>
        </w:rPr>
        <w:t>רא</w:t>
      </w:r>
      <w:r w:rsidR="00C611C2">
        <w:rPr>
          <w:rFonts w:hint="cs"/>
          <w:rtl/>
        </w:rPr>
        <w:t>ה</w:t>
      </w:r>
      <w:r>
        <w:rPr>
          <w:rFonts w:hint="cs"/>
          <w:rtl/>
        </w:rPr>
        <w:t xml:space="preserve"> שהחמרת העניין, לומר שכבר במצרים ראה הקב"ה את קשיות עורפו של עם ישראל, היא גם הקלתו. מי שראה וידע מראש שיש לו עסק עם </w:t>
      </w:r>
      <w:proofErr w:type="spellStart"/>
      <w:r>
        <w:rPr>
          <w:rFonts w:hint="cs"/>
          <w:rtl/>
        </w:rPr>
        <w:t>עם</w:t>
      </w:r>
      <w:proofErr w:type="spellEnd"/>
      <w:r>
        <w:rPr>
          <w:rFonts w:hint="cs"/>
          <w:rtl/>
        </w:rPr>
        <w:t xml:space="preserve"> קשה עורף, אפשר לומר לו: על מנת כן פדיתם ממצרים. </w:t>
      </w:r>
      <w:r w:rsidR="00986C1A">
        <w:rPr>
          <w:rFonts w:hint="cs"/>
          <w:rtl/>
        </w:rPr>
        <w:t>ראו</w:t>
      </w:r>
      <w:r>
        <w:rPr>
          <w:rFonts w:hint="cs"/>
          <w:rtl/>
        </w:rPr>
        <w:t xml:space="preserve"> דבריו של הקב"ה למשה </w:t>
      </w:r>
      <w:r>
        <w:rPr>
          <w:rFonts w:hint="cs"/>
          <w:rtl/>
          <w:lang w:eastAsia="en-US"/>
        </w:rPr>
        <w:t>ב</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סימן ג</w:t>
      </w:r>
      <w:r>
        <w:rPr>
          <w:rFonts w:hint="cs"/>
          <w:rtl/>
          <w:lang w:eastAsia="en-US"/>
        </w:rPr>
        <w:t>: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cs"/>
          <w:rtl/>
          <w:lang w:eastAsia="en-US"/>
        </w:rPr>
        <w:t xml:space="preserve">בני ישראל ואל פרעה מלך מצרים" </w:t>
      </w:r>
      <w:r>
        <w:rPr>
          <w:rFonts w:hint="cs"/>
          <w:rtl/>
          <w:lang w:eastAsia="en-US"/>
        </w:rPr>
        <w:t>-</w:t>
      </w:r>
      <w:r w:rsidRPr="0013093E">
        <w:rPr>
          <w:rFonts w:hint="cs"/>
          <w:rtl/>
          <w:lang w:eastAsia="en-US"/>
        </w:rPr>
        <w:t xml:space="preserve"> 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sidRPr="0013093E">
        <w:rPr>
          <w:rFonts w:hint="cs"/>
          <w:rtl/>
          <w:lang w:eastAsia="en-US"/>
        </w:rPr>
        <w:t>.</w:t>
      </w:r>
      <w:r>
        <w:rPr>
          <w:rFonts w:hint="cs"/>
          <w:rtl/>
        </w:rPr>
        <w:t xml:space="preserve"> </w:t>
      </w:r>
      <w:r w:rsidR="00986C1A">
        <w:rPr>
          <w:rFonts w:hint="cs"/>
          <w:rtl/>
        </w:rPr>
        <w:t>ראו</w:t>
      </w:r>
      <w:r w:rsidR="002E6A9B">
        <w:rPr>
          <w:rFonts w:hint="cs"/>
          <w:rtl/>
        </w:rPr>
        <w:t xml:space="preserve"> דברינו </w:t>
      </w:r>
      <w:hyperlink r:id="rId9" w:history="1">
        <w:r w:rsidR="002E6A9B" w:rsidRPr="00BE31BD">
          <w:rPr>
            <w:rStyle w:val="Hyperlink"/>
            <w:rFonts w:hint="cs"/>
            <w:rtl/>
          </w:rPr>
          <w:t>בני סרבנים הם</w:t>
        </w:r>
      </w:hyperlink>
      <w:r w:rsidR="002E6A9B">
        <w:rPr>
          <w:rFonts w:hint="cs"/>
          <w:rtl/>
        </w:rPr>
        <w:t xml:space="preserve"> בפרשת שמות. </w:t>
      </w:r>
      <w:r>
        <w:rPr>
          <w:rFonts w:hint="cs"/>
          <w:rtl/>
        </w:rPr>
        <w:t xml:space="preserve">כך אפשר לומר כביכול </w:t>
      </w:r>
      <w:r w:rsidR="00C611C2">
        <w:rPr>
          <w:rFonts w:hint="cs"/>
          <w:rtl/>
        </w:rPr>
        <w:t xml:space="preserve">גם </w:t>
      </w:r>
      <w:r>
        <w:rPr>
          <w:rFonts w:hint="cs"/>
          <w:rtl/>
        </w:rPr>
        <w:t>לקב"ה: על מנת כן פדיתם ממצרים, אין כאן שום קשיות עורף שלא הייתה ידועה מראש.</w:t>
      </w:r>
      <w:r w:rsidR="00386A41" w:rsidRPr="00386A41">
        <w:rPr>
          <w:rFonts w:hint="cs"/>
          <w:rtl/>
        </w:rPr>
        <w:t xml:space="preserve"> </w:t>
      </w:r>
      <w:r w:rsidR="00386A41">
        <w:rPr>
          <w:rFonts w:hint="cs"/>
          <w:rtl/>
        </w:rPr>
        <w:t xml:space="preserve">גישה מקלה זו עולה בברור מהמקבילה למדרש זה בשמות רבה </w:t>
      </w:r>
      <w:proofErr w:type="spellStart"/>
      <w:r w:rsidR="00386A41">
        <w:rPr>
          <w:rFonts w:hint="cs"/>
          <w:rtl/>
        </w:rPr>
        <w:t>מב</w:t>
      </w:r>
      <w:proofErr w:type="spellEnd"/>
      <w:r w:rsidR="00386A41">
        <w:rPr>
          <w:rFonts w:hint="cs"/>
          <w:rtl/>
        </w:rPr>
        <w:t xml:space="preserve"> ה שכבר ציינו בהערה הקודמת. </w:t>
      </w:r>
      <w:r w:rsidR="00986C1A">
        <w:rPr>
          <w:rFonts w:hint="cs"/>
          <w:rtl/>
        </w:rPr>
        <w:t>ראו</w:t>
      </w:r>
      <w:r w:rsidR="00386A41">
        <w:rPr>
          <w:rFonts w:hint="cs"/>
          <w:rtl/>
        </w:rPr>
        <w:t xml:space="preserve"> שם שאחרי שמשה מצטווה "לך </w:t>
      </w:r>
      <w:r w:rsidR="00386A41">
        <w:rPr>
          <w:rtl/>
        </w:rPr>
        <w:t>–</w:t>
      </w:r>
      <w:r w:rsidR="00386A41">
        <w:rPr>
          <w:rFonts w:hint="cs"/>
          <w:rtl/>
        </w:rPr>
        <w:t xml:space="preserve"> רד </w:t>
      </w:r>
      <w:r w:rsidR="00386A41">
        <w:rPr>
          <w:rtl/>
        </w:rPr>
        <w:t>–</w:t>
      </w:r>
      <w:r w:rsidR="00386A41">
        <w:rPr>
          <w:rFonts w:hint="cs"/>
          <w:rtl/>
        </w:rPr>
        <w:t xml:space="preserve"> דיו לעבד להיות שווה לקונו", ממשיך המדרש ואומר: כיוון שראה משה כן, אמר אין סליחה! ידע הקב"ה מה </w:t>
      </w:r>
      <w:proofErr w:type="spellStart"/>
      <w:r w:rsidR="00386A41">
        <w:rPr>
          <w:rFonts w:hint="cs"/>
          <w:rtl/>
        </w:rPr>
        <w:t>בלבו</w:t>
      </w:r>
      <w:proofErr w:type="spellEnd"/>
      <w:r w:rsidR="00386A41">
        <w:rPr>
          <w:rFonts w:hint="cs"/>
          <w:rtl/>
        </w:rPr>
        <w:t xml:space="preserve"> של משה וקרא אותו לפייסו. אמר לו: לא כך אמרתי לך עד שאתה בסנה מה שעתידים לעשות?". משתמע שם בברור ששתי הראיות של הקב"ה שמראש עתידים לעשות את העגל, היא הקלה. (ואולי גם זה שראו את השור במרכבה היא הקלה, אבל זה עניין אחר). אותה קשיות עורף בעגל היא גם אח"כ קשיות העורף של קיום התורה, כפי שראינו במדרש הפותח. </w:t>
      </w:r>
    </w:p>
  </w:footnote>
  <w:footnote w:id="18">
    <w:p w14:paraId="3ACD27CE" w14:textId="77777777" w:rsidR="000157BF" w:rsidRDefault="000157BF" w:rsidP="002E6A9B">
      <w:pPr>
        <w:pStyle w:val="a3"/>
      </w:pPr>
      <w:r>
        <w:rPr>
          <w:rStyle w:val="a5"/>
        </w:rPr>
        <w:footnoteRef/>
      </w:r>
      <w:r>
        <w:rPr>
          <w:rtl/>
        </w:rPr>
        <w:t xml:space="preserve"> </w:t>
      </w:r>
      <w:r w:rsidR="002E6A9B">
        <w:rPr>
          <w:rFonts w:hint="cs"/>
          <w:rtl/>
        </w:rPr>
        <w:t xml:space="preserve">זה </w:t>
      </w:r>
      <w:r>
        <w:rPr>
          <w:rFonts w:hint="cs"/>
          <w:rtl/>
        </w:rPr>
        <w:t>הפסוק מישעיהו מח ד שהבאנו בהערה 4 לעיל. ובקטע שהשמטנו הוא מביא את שני הפסוקים הבאים שם: "</w:t>
      </w:r>
      <w:r>
        <w:rPr>
          <w:rtl/>
        </w:rPr>
        <w:t>וָאַגִּיד לְךָ מֵאָז בְּטֶרֶם תָּבוֹא הִשְׁמַעְתִּיךָ פֶּן תֹּאמַר עָצְבִּי עָשָׂם וּפִסְלִי וְנִסְכִּי צִוָּם:</w:t>
      </w:r>
      <w:r>
        <w:rPr>
          <w:rFonts w:hint="cs"/>
          <w:rtl/>
        </w:rPr>
        <w:t xml:space="preserve"> </w:t>
      </w:r>
      <w:r>
        <w:rPr>
          <w:rtl/>
        </w:rPr>
        <w:t>שָׁמַעְתָּ חֲזֵה כֻּלָּהּ וְאַתֶּם הֲלוֹא תַגִּידוּ הִשְׁמַעְתִּיךָ חֲדָשׁוֹת מֵעַתָּה וּנְצֻרוֹת וְלֹא יְדַעְתָּם</w:t>
      </w:r>
      <w:r>
        <w:rPr>
          <w:rFonts w:hint="cs"/>
          <w:rtl/>
        </w:rPr>
        <w:t>".</w:t>
      </w:r>
      <w:r w:rsidR="00F6792C">
        <w:rPr>
          <w:rFonts w:hint="cs"/>
          <w:rtl/>
        </w:rPr>
        <w:t xml:space="preserve"> כדאי</w:t>
      </w:r>
      <w:r w:rsidR="002E6A9B">
        <w:rPr>
          <w:rFonts w:hint="cs"/>
          <w:rtl/>
        </w:rPr>
        <w:t xml:space="preserve"> לעיין במקור שם לראות את ההקשר הכללי.</w:t>
      </w:r>
      <w:r w:rsidR="00F6792C">
        <w:rPr>
          <w:rFonts w:hint="cs"/>
          <w:rtl/>
        </w:rPr>
        <w:t xml:space="preserve"> </w:t>
      </w:r>
    </w:p>
  </w:footnote>
  <w:footnote w:id="19">
    <w:p w14:paraId="6B7CD476" w14:textId="08E79E91" w:rsidR="000157BF" w:rsidRDefault="000157BF" w:rsidP="000157BF">
      <w:pPr>
        <w:pStyle w:val="a3"/>
        <w:rPr>
          <w:rtl/>
        </w:rPr>
      </w:pPr>
      <w:r>
        <w:rPr>
          <w:rStyle w:val="a5"/>
        </w:rPr>
        <w:footnoteRef/>
      </w:r>
      <w:r>
        <w:rPr>
          <w:rtl/>
        </w:rPr>
        <w:t xml:space="preserve"> </w:t>
      </w:r>
      <w:r>
        <w:rPr>
          <w:rFonts w:hint="cs"/>
          <w:rtl/>
        </w:rPr>
        <w:t xml:space="preserve">לא רק אני סבור שאתה קשה עורף, אומר ישעיהו, גם חברי סבורים כן. את דברי ירמיהו וספר מלכים (שגם אותו כתב ירמיהו עפ"י שיטת חז"ל, בבא </w:t>
      </w:r>
      <w:proofErr w:type="spellStart"/>
      <w:r>
        <w:rPr>
          <w:rFonts w:hint="cs"/>
          <w:rtl/>
        </w:rPr>
        <w:t>בתרא</w:t>
      </w:r>
      <w:proofErr w:type="spellEnd"/>
      <w:r>
        <w:rPr>
          <w:rFonts w:hint="cs"/>
          <w:rtl/>
        </w:rPr>
        <w:t xml:space="preserve"> טו ע"א), כבר ראינו לעיל. כאן הוא מוסיף </w:t>
      </w:r>
      <w:r w:rsidR="00A3665E">
        <w:rPr>
          <w:rFonts w:hint="cs"/>
          <w:rtl/>
        </w:rPr>
        <w:t xml:space="preserve">גם </w:t>
      </w:r>
      <w:r>
        <w:rPr>
          <w:rFonts w:hint="cs"/>
          <w:rtl/>
        </w:rPr>
        <w:t>פסוק מ</w:t>
      </w:r>
      <w:r w:rsidR="002E6A9B">
        <w:rPr>
          <w:rFonts w:hint="cs"/>
          <w:rtl/>
        </w:rPr>
        <w:t xml:space="preserve">ספר </w:t>
      </w:r>
      <w:r>
        <w:rPr>
          <w:rFonts w:hint="cs"/>
          <w:rtl/>
        </w:rPr>
        <w:t>יחזקאל.</w:t>
      </w:r>
      <w:r w:rsidR="00A3665E">
        <w:rPr>
          <w:rFonts w:hint="cs"/>
          <w:rtl/>
        </w:rPr>
        <w:t xml:space="preserve"> פשט הפסוק (הפרק כולו) הוא שאלה דברי הקב"ה שהנביא רק משמש להם שופר, אבל הדרשה "מדעתי ומדעת חברי" שמה את הדברים כאמירה של ישעיהו. ובהמשך הדרשה מצרף ישעיהו גם את הקב"ה: "דעת קוני" ואת משה: "דעת רבי".</w:t>
      </w:r>
      <w:r>
        <w:rPr>
          <w:rFonts w:hint="cs"/>
          <w:rtl/>
        </w:rPr>
        <w:t xml:space="preserve">  </w:t>
      </w:r>
    </w:p>
  </w:footnote>
  <w:footnote w:id="20">
    <w:p w14:paraId="2EEFAFC6" w14:textId="77777777" w:rsidR="00F6792C" w:rsidRDefault="00F6792C" w:rsidP="00F6792C">
      <w:pPr>
        <w:pStyle w:val="a3"/>
        <w:rPr>
          <w:rtl/>
        </w:rPr>
      </w:pPr>
      <w:r>
        <w:rPr>
          <w:rStyle w:val="a5"/>
        </w:rPr>
        <w:footnoteRef/>
      </w:r>
      <w:r>
        <w:rPr>
          <w:rtl/>
        </w:rPr>
        <w:t xml:space="preserve"> </w:t>
      </w:r>
      <w:r>
        <w:rPr>
          <w:rFonts w:hint="cs"/>
          <w:rtl/>
        </w:rPr>
        <w:t xml:space="preserve">ישעיהו אומר שאיננו אלא מתחבר למה שהקב"ה כבר אמר על עם ישראל. אלא שיש לשים לב שהוא מוסיף את המצח הנחושה או הקשה. המצח נמצא גם בפסוק ביחזקאל וגם בירמיהו ג </w:t>
      </w:r>
      <w:proofErr w:type="spellStart"/>
      <w:r>
        <w:rPr>
          <w:rFonts w:hint="cs"/>
          <w:rtl/>
        </w:rPr>
        <w:t>ג</w:t>
      </w:r>
      <w:proofErr w:type="spellEnd"/>
      <w:r>
        <w:rPr>
          <w:rFonts w:hint="cs"/>
          <w:rtl/>
        </w:rPr>
        <w:t xml:space="preserve"> כתוב: "ומצח אישה זונה היה לך". גם עורף קשה מאחור וגם מצח קשה ונחוש מלפנים, זה באמת כבר עם קשה מאד. גם עקשנים מלכתחילה וגם לא מוותרים ולא מתפשרים</w:t>
      </w:r>
      <w:r w:rsidR="002E6A9B">
        <w:rPr>
          <w:rFonts w:hint="cs"/>
          <w:rtl/>
        </w:rPr>
        <w:t xml:space="preserve"> בדיעבד</w:t>
      </w:r>
      <w:r>
        <w:rPr>
          <w:rFonts w:hint="cs"/>
          <w:rtl/>
        </w:rPr>
        <w:t>.</w:t>
      </w:r>
    </w:p>
  </w:footnote>
  <w:footnote w:id="21">
    <w:p w14:paraId="3C3710FA" w14:textId="7D515889" w:rsidR="00F6792C" w:rsidRDefault="00F6792C" w:rsidP="0070248F">
      <w:pPr>
        <w:pStyle w:val="a3"/>
      </w:pPr>
      <w:r>
        <w:rPr>
          <w:rStyle w:val="a5"/>
        </w:rPr>
        <w:footnoteRef/>
      </w:r>
      <w:r>
        <w:rPr>
          <w:rtl/>
        </w:rPr>
        <w:t xml:space="preserve"> </w:t>
      </w:r>
      <w:r>
        <w:rPr>
          <w:rFonts w:hint="cs"/>
          <w:rtl/>
        </w:rPr>
        <w:t>ישעיהו מגייס גם את משה</w:t>
      </w:r>
      <w:r w:rsidR="0070248F">
        <w:rPr>
          <w:rFonts w:hint="cs"/>
          <w:rtl/>
        </w:rPr>
        <w:t xml:space="preserve"> וקורא לו: "רבי"</w:t>
      </w:r>
      <w:r>
        <w:rPr>
          <w:rFonts w:hint="cs"/>
          <w:rtl/>
        </w:rPr>
        <w:t>, אבל הפסוקים שמובאים כאן הם שלו.</w:t>
      </w:r>
      <w:r w:rsidR="0070248F">
        <w:rPr>
          <w:rFonts w:hint="cs"/>
          <w:rtl/>
        </w:rPr>
        <w:t xml:space="preserve"> ראינו לעיל פסוקים בהם משה קורא לעם ישראל עם קשה עורף וצריך להבין למה הם לא מובאים כאן, אלא פסוקי ישעיהו</w:t>
      </w:r>
      <w:r w:rsidR="00A3665E">
        <w:rPr>
          <w:rFonts w:hint="cs"/>
          <w:rtl/>
        </w:rPr>
        <w:t xml:space="preserve">. אולי </w:t>
      </w:r>
      <w:r w:rsidR="0070248F">
        <w:rPr>
          <w:rFonts w:hint="cs"/>
          <w:rtl/>
        </w:rPr>
        <w:t>שיבוש המעתיקים</w:t>
      </w:r>
      <w:r w:rsidR="00A3665E">
        <w:rPr>
          <w:rFonts w:hint="cs"/>
          <w:rtl/>
        </w:rPr>
        <w:t xml:space="preserve"> כאן</w:t>
      </w:r>
      <w:r w:rsidR="0070248F">
        <w:rPr>
          <w:rFonts w:hint="cs"/>
          <w:rtl/>
        </w:rPr>
        <w:t>.</w:t>
      </w:r>
    </w:p>
  </w:footnote>
  <w:footnote w:id="22">
    <w:p w14:paraId="27931CB1" w14:textId="7C171E2E" w:rsidR="007209BA" w:rsidRDefault="007209BA" w:rsidP="00AA3407">
      <w:pPr>
        <w:pStyle w:val="a3"/>
        <w:rPr>
          <w:rtl/>
        </w:rPr>
      </w:pPr>
      <w:r>
        <w:rPr>
          <w:rStyle w:val="a5"/>
        </w:rPr>
        <w:footnoteRef/>
      </w:r>
      <w:r>
        <w:rPr>
          <w:rtl/>
        </w:rPr>
        <w:t xml:space="preserve"> </w:t>
      </w:r>
      <w:r>
        <w:rPr>
          <w:rFonts w:hint="cs"/>
          <w:rtl/>
        </w:rPr>
        <w:t xml:space="preserve">לנביאים המתלוננים על קשיות העורף (והמצח הנחושה) של עם ישראל אפשר לצרף, עפ"י המדרש, גם את יונה. </w:t>
      </w:r>
      <w:r w:rsidR="00986C1A">
        <w:rPr>
          <w:rFonts w:hint="cs"/>
          <w:rtl/>
        </w:rPr>
        <w:t>ראו</w:t>
      </w:r>
      <w:r>
        <w:rPr>
          <w:rFonts w:hint="cs"/>
          <w:rtl/>
        </w:rPr>
        <w:t xml:space="preserve"> </w:t>
      </w:r>
      <w:r>
        <w:rPr>
          <w:rtl/>
        </w:rPr>
        <w:t xml:space="preserve">מדרש </w:t>
      </w:r>
      <w:proofErr w:type="spellStart"/>
      <w:r>
        <w:rPr>
          <w:rtl/>
        </w:rPr>
        <w:t>תנחומא</w:t>
      </w:r>
      <w:proofErr w:type="spellEnd"/>
      <w:r>
        <w:rPr>
          <w:rFonts w:hint="cs"/>
          <w:rtl/>
        </w:rPr>
        <w:t xml:space="preserve"> </w:t>
      </w:r>
      <w:r>
        <w:rPr>
          <w:rtl/>
        </w:rPr>
        <w:t>ויקרא סימן ח</w:t>
      </w:r>
      <w:r>
        <w:rPr>
          <w:rFonts w:hint="cs"/>
          <w:rtl/>
        </w:rPr>
        <w:t xml:space="preserve"> המסביר את סירובו לצאת </w:t>
      </w:r>
      <w:r w:rsidR="00F2491C">
        <w:rPr>
          <w:rFonts w:hint="cs"/>
          <w:rtl/>
        </w:rPr>
        <w:t>להתנבא</w:t>
      </w:r>
      <w:r>
        <w:rPr>
          <w:rFonts w:hint="cs"/>
          <w:rtl/>
        </w:rPr>
        <w:t xml:space="preserve"> על </w:t>
      </w:r>
      <w:proofErr w:type="spellStart"/>
      <w:r>
        <w:rPr>
          <w:rFonts w:hint="cs"/>
          <w:rtl/>
        </w:rPr>
        <w:t>נינוה</w:t>
      </w:r>
      <w:proofErr w:type="spellEnd"/>
      <w:r>
        <w:rPr>
          <w:rFonts w:hint="cs"/>
          <w:rtl/>
        </w:rPr>
        <w:t xml:space="preserve">: " ... </w:t>
      </w:r>
      <w:r>
        <w:rPr>
          <w:rtl/>
        </w:rPr>
        <w:t>לפיכך אמר יונה</w:t>
      </w:r>
      <w:r>
        <w:rPr>
          <w:rFonts w:hint="cs"/>
          <w:rtl/>
        </w:rPr>
        <w:t>:</w:t>
      </w:r>
      <w:r>
        <w:rPr>
          <w:rtl/>
        </w:rPr>
        <w:t xml:space="preserve"> הגו</w:t>
      </w:r>
      <w:r>
        <w:rPr>
          <w:rFonts w:hint="cs"/>
          <w:rtl/>
        </w:rPr>
        <w:t>י</w:t>
      </w:r>
      <w:r>
        <w:rPr>
          <w:rtl/>
        </w:rPr>
        <w:t xml:space="preserve">ים מיד יעשו תשובה ויהיה רוגזו של </w:t>
      </w:r>
      <w:r>
        <w:rPr>
          <w:rFonts w:cs="David"/>
          <w:rtl/>
        </w:rPr>
        <w:t>הקב"ה</w:t>
      </w:r>
      <w:r>
        <w:rPr>
          <w:rtl/>
        </w:rPr>
        <w:t xml:space="preserve"> על ישראל</w:t>
      </w:r>
      <w:r>
        <w:rPr>
          <w:rFonts w:hint="cs"/>
          <w:rtl/>
        </w:rPr>
        <w:t>.</w:t>
      </w:r>
      <w:r>
        <w:rPr>
          <w:rtl/>
        </w:rPr>
        <w:t xml:space="preserve"> שיאמר </w:t>
      </w:r>
      <w:r w:rsidRPr="00A3665E">
        <w:rPr>
          <w:rtl/>
        </w:rPr>
        <w:t>הקב"ה</w:t>
      </w:r>
      <w:r w:rsidRPr="00A3665E">
        <w:rPr>
          <w:rFonts w:hint="cs"/>
          <w:rtl/>
        </w:rPr>
        <w:t>:</w:t>
      </w:r>
      <w:r>
        <w:rPr>
          <w:rtl/>
        </w:rPr>
        <w:t xml:space="preserve"> הגוי</w:t>
      </w:r>
      <w:r>
        <w:rPr>
          <w:rFonts w:hint="cs"/>
          <w:rtl/>
        </w:rPr>
        <w:t>י</w:t>
      </w:r>
      <w:r>
        <w:rPr>
          <w:rtl/>
        </w:rPr>
        <w:t>ם שלא נתתי להם ח</w:t>
      </w:r>
      <w:r>
        <w:rPr>
          <w:rFonts w:hint="cs"/>
          <w:rtl/>
        </w:rPr>
        <w:t>ו</w:t>
      </w:r>
      <w:r>
        <w:rPr>
          <w:rtl/>
        </w:rPr>
        <w:t>קים ומשפטים</w:t>
      </w:r>
      <w:r>
        <w:rPr>
          <w:rFonts w:hint="cs"/>
          <w:rtl/>
        </w:rPr>
        <w:t>,</w:t>
      </w:r>
      <w:r>
        <w:rPr>
          <w:rtl/>
        </w:rPr>
        <w:t xml:space="preserve"> בעת שאני גוזר עליהם גזירה והם יודעים</w:t>
      </w:r>
      <w:r>
        <w:rPr>
          <w:rFonts w:hint="cs"/>
          <w:rtl/>
        </w:rPr>
        <w:t>,</w:t>
      </w:r>
      <w:r>
        <w:rPr>
          <w:rtl/>
        </w:rPr>
        <w:t xml:space="preserve"> מיד הם שבים</w:t>
      </w:r>
      <w:r>
        <w:rPr>
          <w:rFonts w:hint="cs"/>
          <w:rtl/>
        </w:rPr>
        <w:t>.</w:t>
      </w:r>
      <w:r>
        <w:rPr>
          <w:rtl/>
        </w:rPr>
        <w:t xml:space="preserve"> וישראל לא כן</w:t>
      </w:r>
      <w:r>
        <w:rPr>
          <w:rFonts w:hint="cs"/>
          <w:rtl/>
        </w:rPr>
        <w:t>,</w:t>
      </w:r>
      <w:r>
        <w:rPr>
          <w:rtl/>
        </w:rPr>
        <w:t xml:space="preserve"> שבכל עת אני שולח להם נביאי והם קשי עורף</w:t>
      </w:r>
      <w:r>
        <w:rPr>
          <w:rFonts w:hint="cs"/>
          <w:rtl/>
        </w:rPr>
        <w:t xml:space="preserve">". </w:t>
      </w:r>
      <w:r w:rsidR="00986C1A">
        <w:rPr>
          <w:rFonts w:hint="cs"/>
          <w:rtl/>
        </w:rPr>
        <w:t>ראו</w:t>
      </w:r>
      <w:r w:rsidR="00AA3407">
        <w:rPr>
          <w:rFonts w:hint="cs"/>
          <w:rtl/>
        </w:rPr>
        <w:t xml:space="preserve"> גם סיכום יחס בני ישראל לנביאים שנשלחו אליהם להחזירם בתשובה ב</w:t>
      </w:r>
      <w:r w:rsidR="00AA3407">
        <w:rPr>
          <w:rtl/>
        </w:rPr>
        <w:t>מדרש אגדה (בובר) במדבר פרק ל</w:t>
      </w:r>
      <w:r w:rsidR="00AA3407">
        <w:rPr>
          <w:rFonts w:hint="cs"/>
          <w:rtl/>
        </w:rPr>
        <w:t>: "</w:t>
      </w:r>
      <w:r w:rsidR="00AA3407">
        <w:rPr>
          <w:rtl/>
        </w:rPr>
        <w:t>משבאתם לארץ קלקלתם ביותר הרבה מאד</w:t>
      </w:r>
      <w:r w:rsidR="00AA3407">
        <w:rPr>
          <w:rFonts w:hint="cs"/>
          <w:rtl/>
        </w:rPr>
        <w:t>.</w:t>
      </w:r>
      <w:r w:rsidR="00AA3407">
        <w:rPr>
          <w:rtl/>
        </w:rPr>
        <w:t xml:space="preserve"> שלחתי לכם כמה נביאים להזהיר אתכם, מהם הרגתם, ומהם בזיתם, ישראל עם קשה ערף אתה עד מאד</w:t>
      </w:r>
      <w:r w:rsidR="00AA3407">
        <w:rPr>
          <w:rFonts w:hint="cs"/>
          <w:rtl/>
        </w:rPr>
        <w:t>.</w:t>
      </w:r>
      <w:r w:rsidR="00AA3407">
        <w:rPr>
          <w:rtl/>
        </w:rPr>
        <w:t xml:space="preserve"> שלחתי אליכם יחזקאל וירמיה ע"ה התחלתם לבזות אותם, ואמרתם אלו נביאים מבניה של </w:t>
      </w:r>
      <w:hyperlink r:id="rId10" w:anchor="gsc.tab=0" w:history="1">
        <w:r w:rsidR="00AA3407" w:rsidRPr="00A1551B">
          <w:rPr>
            <w:rStyle w:val="Hyperlink"/>
            <w:rtl/>
          </w:rPr>
          <w:t>רחב הז</w:t>
        </w:r>
        <w:r w:rsidR="00AA3407" w:rsidRPr="00A1551B">
          <w:rPr>
            <w:rStyle w:val="Hyperlink"/>
            <w:rFonts w:hint="cs"/>
            <w:rtl/>
          </w:rPr>
          <w:t>ו</w:t>
        </w:r>
        <w:r w:rsidR="00AA3407" w:rsidRPr="00A1551B">
          <w:rPr>
            <w:rStyle w:val="Hyperlink"/>
            <w:rtl/>
          </w:rPr>
          <w:t>נה</w:t>
        </w:r>
      </w:hyperlink>
      <w:r w:rsidR="00AA3407">
        <w:rPr>
          <w:rFonts w:hint="cs"/>
          <w:rtl/>
        </w:rPr>
        <w:t>".</w:t>
      </w:r>
      <w:r w:rsidR="00AA3407">
        <w:rPr>
          <w:rtl/>
        </w:rPr>
        <w:t xml:space="preserve"> </w:t>
      </w:r>
      <w:r>
        <w:rPr>
          <w:rFonts w:hint="cs"/>
          <w:rtl/>
        </w:rPr>
        <w:t xml:space="preserve">נראה שהנביאים נשארו עם קשיות העורף של עם ישראל </w:t>
      </w:r>
      <w:r w:rsidR="00AA3407">
        <w:rPr>
          <w:rFonts w:hint="cs"/>
          <w:rtl/>
        </w:rPr>
        <w:t xml:space="preserve">ועם ישראל עם תוכחת הנביאים </w:t>
      </w:r>
      <w:r w:rsidR="00F2491C">
        <w:rPr>
          <w:rFonts w:hint="cs"/>
          <w:rtl/>
        </w:rPr>
        <w:t>עד החורבן</w:t>
      </w:r>
      <w:r w:rsidR="00AA3407">
        <w:rPr>
          <w:rFonts w:hint="cs"/>
          <w:rtl/>
        </w:rPr>
        <w:t>.</w:t>
      </w:r>
      <w:r w:rsidR="00F2491C">
        <w:rPr>
          <w:rFonts w:hint="cs"/>
          <w:rtl/>
        </w:rPr>
        <w:t xml:space="preserve"> </w:t>
      </w:r>
      <w:r>
        <w:rPr>
          <w:rFonts w:hint="cs"/>
          <w:rtl/>
        </w:rPr>
        <w:t>ודווקא משה מוצא בתכונה זו תקווה ותקנה, הן בפסוק משמות לד ט</w:t>
      </w:r>
      <w:r>
        <w:rPr>
          <w:rFonts w:hint="cs"/>
          <w:b/>
          <w:bCs/>
          <w:rtl/>
        </w:rPr>
        <w:t>:</w:t>
      </w:r>
      <w:r w:rsidRPr="007209BA">
        <w:rPr>
          <w:b/>
          <w:bCs/>
          <w:rtl/>
        </w:rPr>
        <w:t xml:space="preserve"> </w:t>
      </w:r>
      <w:r>
        <w:rPr>
          <w:rFonts w:hint="cs"/>
          <w:b/>
          <w:bCs/>
          <w:rtl/>
        </w:rPr>
        <w:t>"</w:t>
      </w:r>
      <w:r w:rsidRPr="007209BA">
        <w:rPr>
          <w:rtl/>
        </w:rPr>
        <w:t xml:space="preserve">יֵלֶךְ נָא אֲדֹנָי בְּקִרְבֵּנוּ כִּי עַם קְשֵׁה עֹרֶף הוּא וְסָלַחְתָּ </w:t>
      </w:r>
      <w:proofErr w:type="spellStart"/>
      <w:r w:rsidRPr="007209BA">
        <w:rPr>
          <w:rtl/>
        </w:rPr>
        <w:t>לַעֲוֹנֵנו</w:t>
      </w:r>
      <w:proofErr w:type="spellEnd"/>
      <w:r w:rsidRPr="007209BA">
        <w:rPr>
          <w:rtl/>
        </w:rPr>
        <w:t>ּ וּלְחַטָּאתֵנוּ וּנְחַלְתָּנוּ</w:t>
      </w:r>
      <w:r>
        <w:rPr>
          <w:rFonts w:hint="cs"/>
          <w:rtl/>
        </w:rPr>
        <w:t>"</w:t>
      </w:r>
      <w:r w:rsidRPr="007209BA">
        <w:rPr>
          <w:rFonts w:hint="cs"/>
          <w:rtl/>
        </w:rPr>
        <w:t xml:space="preserve">, </w:t>
      </w:r>
      <w:r>
        <w:rPr>
          <w:rFonts w:hint="cs"/>
          <w:rtl/>
        </w:rPr>
        <w:t xml:space="preserve">הפסוק השלישי מתחילת הדף שעוד </w:t>
      </w:r>
      <w:proofErr w:type="spellStart"/>
      <w:r>
        <w:rPr>
          <w:rFonts w:hint="cs"/>
          <w:rtl/>
        </w:rPr>
        <w:t>נידרש</w:t>
      </w:r>
      <w:proofErr w:type="spellEnd"/>
      <w:r>
        <w:rPr>
          <w:rFonts w:hint="cs"/>
          <w:rtl/>
        </w:rPr>
        <w:t xml:space="preserve"> לו, והן בפסוק מ</w:t>
      </w:r>
      <w:r>
        <w:rPr>
          <w:rtl/>
        </w:rPr>
        <w:t>דברים י</w:t>
      </w:r>
      <w:r>
        <w:rPr>
          <w:rFonts w:hint="cs"/>
          <w:rtl/>
        </w:rPr>
        <w:t xml:space="preserve"> </w:t>
      </w:r>
      <w:proofErr w:type="spellStart"/>
      <w:r>
        <w:rPr>
          <w:rFonts w:hint="cs"/>
          <w:rtl/>
        </w:rPr>
        <w:t>טז</w:t>
      </w:r>
      <w:proofErr w:type="spellEnd"/>
      <w:r>
        <w:rPr>
          <w:rFonts w:hint="cs"/>
          <w:rtl/>
        </w:rPr>
        <w:t>: "</w:t>
      </w:r>
      <w:r>
        <w:rPr>
          <w:rtl/>
        </w:rPr>
        <w:t xml:space="preserve">וּמַלְתֶּם אֵת </w:t>
      </w:r>
      <w:proofErr w:type="spellStart"/>
      <w:r>
        <w:rPr>
          <w:rtl/>
        </w:rPr>
        <w:t>עָרְלַת</w:t>
      </w:r>
      <w:proofErr w:type="spellEnd"/>
      <w:r>
        <w:rPr>
          <w:rtl/>
        </w:rPr>
        <w:t xml:space="preserve"> לְבַבְכֶם וְעָרְפְּכֶם לֹא תַקְשׁוּ עוֹד</w:t>
      </w:r>
      <w:r>
        <w:rPr>
          <w:rFonts w:hint="cs"/>
          <w:rtl/>
        </w:rPr>
        <w:t>".</w:t>
      </w:r>
      <w:r w:rsidR="00F2491C">
        <w:rPr>
          <w:rFonts w:hint="cs"/>
          <w:rtl/>
        </w:rPr>
        <w:t xml:space="preserve"> </w:t>
      </w:r>
      <w:r w:rsidR="00986C1A">
        <w:rPr>
          <w:rFonts w:hint="cs"/>
          <w:rtl/>
        </w:rPr>
        <w:t>ראו</w:t>
      </w:r>
      <w:r w:rsidR="00F2491C">
        <w:rPr>
          <w:rFonts w:hint="cs"/>
          <w:rtl/>
        </w:rPr>
        <w:t xml:space="preserve"> הפרשנים על </w:t>
      </w:r>
      <w:r w:rsidR="00235E6C">
        <w:rPr>
          <w:rFonts w:hint="cs"/>
          <w:rtl/>
        </w:rPr>
        <w:t>פסוק זה שמעמידים אותו כנגד דבריו של משה ב</w:t>
      </w:r>
      <w:r w:rsidR="00235E6C">
        <w:rPr>
          <w:rtl/>
        </w:rPr>
        <w:t>דברים</w:t>
      </w:r>
      <w:r w:rsidR="00235E6C">
        <w:rPr>
          <w:rFonts w:hint="cs"/>
          <w:rtl/>
        </w:rPr>
        <w:t xml:space="preserve"> ט ו: "</w:t>
      </w:r>
      <w:r w:rsidR="00235E6C">
        <w:rPr>
          <w:rtl/>
        </w:rPr>
        <w:t>כִּי עַם קְשֵׁה עֹרֶף אָתָּה</w:t>
      </w:r>
      <w:r w:rsidR="00235E6C">
        <w:rPr>
          <w:rFonts w:hint="cs"/>
          <w:rtl/>
        </w:rPr>
        <w:t>".</w:t>
      </w:r>
    </w:p>
  </w:footnote>
  <w:footnote w:id="23">
    <w:p w14:paraId="51C06BEB" w14:textId="6EB2E583" w:rsidR="006D7308" w:rsidRDefault="006D7308" w:rsidP="00534B8D">
      <w:pPr>
        <w:pStyle w:val="a3"/>
      </w:pPr>
      <w:r>
        <w:rPr>
          <w:rStyle w:val="a5"/>
        </w:rPr>
        <w:footnoteRef/>
      </w:r>
      <w:r>
        <w:rPr>
          <w:rtl/>
        </w:rPr>
        <w:t xml:space="preserve"> </w:t>
      </w:r>
      <w:r w:rsidR="00534B8D">
        <w:rPr>
          <w:rFonts w:hint="cs"/>
          <w:rtl/>
        </w:rPr>
        <w:t>ורש"י, שקדם לאבן עזרא מבאר: "</w:t>
      </w:r>
      <w:r w:rsidR="00534B8D">
        <w:rPr>
          <w:rtl/>
        </w:rPr>
        <w:t xml:space="preserve">קשה ערף - מחזרין קשי ערפם לנגד </w:t>
      </w:r>
      <w:proofErr w:type="spellStart"/>
      <w:r w:rsidR="00534B8D">
        <w:rPr>
          <w:rtl/>
        </w:rPr>
        <w:t>מוכיחיהם</w:t>
      </w:r>
      <w:proofErr w:type="spellEnd"/>
      <w:r w:rsidR="00534B8D">
        <w:rPr>
          <w:rtl/>
        </w:rPr>
        <w:t>, וממאנים לשמוע</w:t>
      </w:r>
      <w:r w:rsidR="00534B8D">
        <w:rPr>
          <w:rFonts w:hint="cs"/>
          <w:rtl/>
        </w:rPr>
        <w:t xml:space="preserve">". </w:t>
      </w:r>
      <w:r>
        <w:rPr>
          <w:rFonts w:hint="cs"/>
          <w:rtl/>
        </w:rPr>
        <w:t xml:space="preserve">קשיות </w:t>
      </w:r>
      <w:r w:rsidR="00534B8D">
        <w:rPr>
          <w:rFonts w:hint="cs"/>
          <w:rtl/>
        </w:rPr>
        <w:t>ה</w:t>
      </w:r>
      <w:r>
        <w:rPr>
          <w:rFonts w:hint="cs"/>
          <w:rtl/>
        </w:rPr>
        <w:t>עורף היא בעצם הפניית העורף</w:t>
      </w:r>
      <w:r w:rsidR="00534B8D">
        <w:rPr>
          <w:rFonts w:hint="cs"/>
          <w:rtl/>
        </w:rPr>
        <w:t xml:space="preserve"> ואיננה רק ביטוי של </w:t>
      </w:r>
      <w:r>
        <w:rPr>
          <w:rFonts w:hint="cs"/>
          <w:rtl/>
        </w:rPr>
        <w:t>אי ציות, אלא גם זלזול וביזוי. המדרש הקודם מסיים בציפייה של הקב"ה שהאדם יכפיף את צווארו (וממילא גם את עורפו) ואילו האדם מקשיח את עורפו, מצחו וצווארו כברזל ונחושת</w:t>
      </w:r>
      <w:r w:rsidR="00534B8D">
        <w:rPr>
          <w:rFonts w:hint="cs"/>
          <w:rtl/>
        </w:rPr>
        <w:t xml:space="preserve">, ומבטא בכך </w:t>
      </w:r>
      <w:r>
        <w:rPr>
          <w:rFonts w:hint="cs"/>
          <w:rtl/>
        </w:rPr>
        <w:t xml:space="preserve">זלזול והתנשאות, הרמת מצח כלפי שמיא. </w:t>
      </w:r>
      <w:r w:rsidR="00986C1A">
        <w:rPr>
          <w:rFonts w:hint="cs"/>
          <w:rtl/>
        </w:rPr>
        <w:t>ראו</w:t>
      </w:r>
      <w:r w:rsidR="00534B8D">
        <w:rPr>
          <w:rFonts w:hint="cs"/>
          <w:rtl/>
        </w:rPr>
        <w:t xml:space="preserve"> גם פירושו </w:t>
      </w:r>
      <w:r w:rsidR="00534B8D">
        <w:rPr>
          <w:rtl/>
        </w:rPr>
        <w:t xml:space="preserve">אבן עזרא </w:t>
      </w:r>
      <w:r w:rsidR="00534B8D">
        <w:rPr>
          <w:rFonts w:hint="cs"/>
          <w:rtl/>
        </w:rPr>
        <w:t>ל</w:t>
      </w:r>
      <w:r w:rsidR="00534B8D">
        <w:rPr>
          <w:rtl/>
        </w:rPr>
        <w:t>מיכה ו</w:t>
      </w:r>
      <w:r w:rsidR="00534B8D">
        <w:rPr>
          <w:rFonts w:hint="cs"/>
          <w:rtl/>
        </w:rPr>
        <w:t xml:space="preserve"> ח: "</w:t>
      </w:r>
      <w:r w:rsidR="00534B8D">
        <w:rPr>
          <w:rtl/>
        </w:rPr>
        <w:t>והצנע לכתך עם השם לבדו שתלך בדרכיו בת</w:t>
      </w:r>
      <w:r w:rsidR="00534B8D">
        <w:rPr>
          <w:rFonts w:hint="cs"/>
          <w:rtl/>
        </w:rPr>
        <w:t>ו</w:t>
      </w:r>
      <w:r w:rsidR="00534B8D">
        <w:rPr>
          <w:rtl/>
        </w:rPr>
        <w:t>ם לבב הפך קשי עורף</w:t>
      </w:r>
      <w:r w:rsidR="00534B8D">
        <w:rPr>
          <w:rFonts w:hint="cs"/>
          <w:rtl/>
        </w:rPr>
        <w:t>"</w:t>
      </w:r>
      <w:r>
        <w:rPr>
          <w:rFonts w:hint="cs"/>
          <w:rtl/>
        </w:rPr>
        <w:t xml:space="preserve">. </w:t>
      </w:r>
    </w:p>
  </w:footnote>
  <w:footnote w:id="24">
    <w:p w14:paraId="5DF90A5C" w14:textId="595D5282" w:rsidR="004E48FB" w:rsidRDefault="004E48FB">
      <w:pPr>
        <w:pStyle w:val="a3"/>
        <w:rPr>
          <w:rtl/>
        </w:rPr>
      </w:pPr>
      <w:r>
        <w:rPr>
          <w:rStyle w:val="a5"/>
        </w:rPr>
        <w:footnoteRef/>
      </w:r>
      <w:r>
        <w:rPr>
          <w:rtl/>
        </w:rPr>
        <w:t xml:space="preserve"> </w:t>
      </w:r>
      <w:r>
        <w:rPr>
          <w:rFonts w:hint="cs"/>
          <w:rtl/>
        </w:rPr>
        <w:t>הגענו לפסוק בו משה טוען, אדרבא: "</w:t>
      </w:r>
      <w:r w:rsidRPr="007209BA">
        <w:rPr>
          <w:rtl/>
        </w:rPr>
        <w:t xml:space="preserve">יֵלֶךְ נָא אֲדֹנָי בְּקִרְבֵּנוּ כִּי עַם קְשֵׁה עֹרֶף הוּא וְסָלַחְתָּ </w:t>
      </w:r>
      <w:proofErr w:type="spellStart"/>
      <w:r w:rsidRPr="007209BA">
        <w:rPr>
          <w:rtl/>
        </w:rPr>
        <w:t>לַעֲוֹנֵנו</w:t>
      </w:r>
      <w:proofErr w:type="spellEnd"/>
      <w:r w:rsidRPr="007209BA">
        <w:rPr>
          <w:rtl/>
        </w:rPr>
        <w:t>ּ וּלְחַטָּאתֵנוּ וּנְחַלְתָּנוּ</w:t>
      </w:r>
      <w:r>
        <w:rPr>
          <w:rFonts w:hint="cs"/>
          <w:rtl/>
        </w:rPr>
        <w:t xml:space="preserve">". רש"י מסתפק בביאור "כי" במובן של "אם", היינו, אם וכאשר ימרו בני ישראל ויגלו קשיות עורף </w:t>
      </w:r>
      <w:r>
        <w:rPr>
          <w:rtl/>
        </w:rPr>
        <w:t>–</w:t>
      </w:r>
      <w:r>
        <w:rPr>
          <w:rFonts w:hint="cs"/>
          <w:rtl/>
        </w:rPr>
        <w:t xml:space="preserve"> אתה ה' תהיה שם לסלוח להם ומחול חטאתם. אבן עזרא בפירושו הקצר על הפסוק, ובמקומות רבים אחרים, </w:t>
      </w:r>
      <w:r w:rsidR="00677D8C">
        <w:rPr>
          <w:rFonts w:hint="cs"/>
          <w:rtl/>
        </w:rPr>
        <w:t xml:space="preserve">מפרש </w:t>
      </w:r>
      <w:r>
        <w:rPr>
          <w:rFonts w:hint="cs"/>
          <w:rtl/>
        </w:rPr>
        <w:t xml:space="preserve">"כי" זה </w:t>
      </w:r>
      <w:r w:rsidR="00677D8C">
        <w:rPr>
          <w:rFonts w:hint="cs"/>
          <w:rtl/>
        </w:rPr>
        <w:t xml:space="preserve">במשמעות של </w:t>
      </w:r>
      <w:r>
        <w:rPr>
          <w:rFonts w:hint="cs"/>
          <w:rtl/>
        </w:rPr>
        <w:t>"למרות" או אע"פ: "</w:t>
      </w:r>
      <w:r>
        <w:rPr>
          <w:rtl/>
        </w:rPr>
        <w:t>כי עם קשי עורף הוא - אעפ"י שעם קשי עורף הוא</w:t>
      </w:r>
      <w:r>
        <w:rPr>
          <w:rFonts w:hint="cs"/>
          <w:rtl/>
        </w:rPr>
        <w:t xml:space="preserve">". אבל בפירוש הארוך לפסוק הוא מביא דעה זו בשם רבי </w:t>
      </w:r>
      <w:proofErr w:type="spellStart"/>
      <w:r>
        <w:rPr>
          <w:rFonts w:hint="cs"/>
          <w:rtl/>
        </w:rPr>
        <w:t>מרינוס</w:t>
      </w:r>
      <w:proofErr w:type="spellEnd"/>
      <w:r>
        <w:rPr>
          <w:rFonts w:hint="cs"/>
          <w:rtl/>
        </w:rPr>
        <w:t xml:space="preserve"> ובעצמו מציע פירוש אחר: "כ</w:t>
      </w:r>
      <w:r>
        <w:rPr>
          <w:rtl/>
        </w:rPr>
        <w:t xml:space="preserve">י עם קשה עורף - על דעת רבי </w:t>
      </w:r>
      <w:proofErr w:type="spellStart"/>
      <w:r>
        <w:rPr>
          <w:rtl/>
        </w:rPr>
        <w:t>מרינוס</w:t>
      </w:r>
      <w:proofErr w:type="spellEnd"/>
      <w:r>
        <w:rPr>
          <w:rtl/>
        </w:rPr>
        <w:t>, אעפ"י שעם קשה עורף הוא, וכן רפאה נפשי כי חטאתי לך (תה</w:t>
      </w:r>
      <w:r>
        <w:rPr>
          <w:rFonts w:hint="cs"/>
          <w:rtl/>
        </w:rPr>
        <w:t>לים</w:t>
      </w:r>
      <w:r>
        <w:rPr>
          <w:rtl/>
        </w:rPr>
        <w:t xml:space="preserve"> </w:t>
      </w:r>
      <w:proofErr w:type="spellStart"/>
      <w:r>
        <w:rPr>
          <w:rtl/>
        </w:rPr>
        <w:t>מא</w:t>
      </w:r>
      <w:proofErr w:type="spellEnd"/>
      <w:r>
        <w:rPr>
          <w:rtl/>
        </w:rPr>
        <w:t>, ה) - אעפ"י שחטאתי לך. ולפי דעתי רפאני, כי אני מודה שחטאתי לך, ובעבור חטאי החליתני. וככה זה, אני מודה כי עם קשה עורף הוא ואתה תסלח</w:t>
      </w:r>
      <w:r>
        <w:rPr>
          <w:rFonts w:hint="cs"/>
          <w:rtl/>
        </w:rPr>
        <w:t>". עצם ההודאה וההכרה של עם ישראל שהוא עם קשה עורף, היא מקור הסליחה והמחילה.</w:t>
      </w:r>
    </w:p>
  </w:footnote>
  <w:footnote w:id="25">
    <w:p w14:paraId="360F4C28" w14:textId="7F878A34" w:rsidR="004E48FB" w:rsidRDefault="004E48FB" w:rsidP="00142BC2">
      <w:pPr>
        <w:pStyle w:val="a3"/>
      </w:pPr>
      <w:r>
        <w:rPr>
          <w:rStyle w:val="a5"/>
        </w:rPr>
        <w:footnoteRef/>
      </w:r>
      <w:r>
        <w:rPr>
          <w:rtl/>
        </w:rPr>
        <w:t xml:space="preserve"> </w:t>
      </w:r>
      <w:r>
        <w:rPr>
          <w:rFonts w:hint="cs"/>
          <w:rtl/>
        </w:rPr>
        <w:t xml:space="preserve">מידת הסליחה והרחמים הרחבה מיני ים של הקב"ה תנטרל את קשיות העורף הצרה של עם ישראל. נראה </w:t>
      </w:r>
      <w:proofErr w:type="spellStart"/>
      <w:r>
        <w:rPr>
          <w:rFonts w:hint="cs"/>
          <w:rtl/>
        </w:rPr>
        <w:t>שרשב"ם</w:t>
      </w:r>
      <w:proofErr w:type="spellEnd"/>
      <w:r>
        <w:rPr>
          <w:rFonts w:hint="cs"/>
          <w:rtl/>
        </w:rPr>
        <w:t xml:space="preserve"> בלשונו הקצרה </w:t>
      </w:r>
      <w:r w:rsidR="00DF5840">
        <w:rPr>
          <w:rFonts w:hint="cs"/>
          <w:rtl/>
        </w:rPr>
        <w:t xml:space="preserve">הקדים </w:t>
      </w:r>
      <w:r>
        <w:rPr>
          <w:rFonts w:hint="cs"/>
          <w:rtl/>
        </w:rPr>
        <w:t xml:space="preserve">את </w:t>
      </w:r>
      <w:r w:rsidR="00DF5840">
        <w:rPr>
          <w:rFonts w:hint="cs"/>
          <w:rtl/>
        </w:rPr>
        <w:t xml:space="preserve">פירושי </w:t>
      </w:r>
      <w:r>
        <w:rPr>
          <w:rFonts w:hint="cs"/>
          <w:rtl/>
        </w:rPr>
        <w:t xml:space="preserve">הזוהר ורמב"ן על הפסוק. </w:t>
      </w:r>
      <w:r w:rsidR="00986C1A">
        <w:rPr>
          <w:rFonts w:hint="cs"/>
          <w:rtl/>
        </w:rPr>
        <w:t>ראו</w:t>
      </w:r>
      <w:r>
        <w:rPr>
          <w:rFonts w:hint="cs"/>
          <w:rtl/>
        </w:rPr>
        <w:t xml:space="preserve"> </w:t>
      </w:r>
      <w:r>
        <w:rPr>
          <w:rtl/>
        </w:rPr>
        <w:t xml:space="preserve">זוהר חדש כרך א (תורה) פרשת לך </w:t>
      </w:r>
      <w:proofErr w:type="spellStart"/>
      <w:r>
        <w:rPr>
          <w:rtl/>
        </w:rPr>
        <w:t>לך</w:t>
      </w:r>
      <w:proofErr w:type="spellEnd"/>
      <w:r>
        <w:rPr>
          <w:rtl/>
        </w:rPr>
        <w:t xml:space="preserve"> דף </w:t>
      </w:r>
      <w:proofErr w:type="spellStart"/>
      <w:r>
        <w:rPr>
          <w:rtl/>
        </w:rPr>
        <w:t>מא</w:t>
      </w:r>
      <w:proofErr w:type="spellEnd"/>
      <w:r>
        <w:rPr>
          <w:rtl/>
        </w:rPr>
        <w:t xml:space="preserve"> עמוד ב</w:t>
      </w:r>
      <w:r>
        <w:rPr>
          <w:rFonts w:hint="cs"/>
          <w:rtl/>
        </w:rPr>
        <w:t>: "</w:t>
      </w:r>
      <w:r>
        <w:rPr>
          <w:rtl/>
        </w:rPr>
        <w:t>בכל מקום ה' מדת רחמים</w:t>
      </w:r>
      <w:r>
        <w:rPr>
          <w:rFonts w:hint="cs"/>
          <w:rtl/>
        </w:rPr>
        <w:t>.</w:t>
      </w:r>
      <w:r>
        <w:rPr>
          <w:rtl/>
        </w:rPr>
        <w:t xml:space="preserve"> אמר משה</w:t>
      </w:r>
      <w:r>
        <w:rPr>
          <w:rFonts w:hint="cs"/>
          <w:rtl/>
        </w:rPr>
        <w:t>:</w:t>
      </w:r>
      <w:r>
        <w:rPr>
          <w:rtl/>
        </w:rPr>
        <w:t xml:space="preserve"> רבש"ע</w:t>
      </w:r>
      <w:r>
        <w:rPr>
          <w:rFonts w:hint="cs"/>
          <w:rtl/>
        </w:rPr>
        <w:t>,</w:t>
      </w:r>
      <w:r>
        <w:rPr>
          <w:rtl/>
        </w:rPr>
        <w:t xml:space="preserve"> אתה אמרת שמצאתי חן בעיניך. ועתה </w:t>
      </w:r>
      <w:r w:rsidR="00142BC2">
        <w:rPr>
          <w:rFonts w:hint="cs"/>
          <w:rtl/>
        </w:rPr>
        <w:t>א</w:t>
      </w:r>
      <w:r>
        <w:rPr>
          <w:rtl/>
        </w:rPr>
        <w:t>ם נא מצאתי חן בעיניך ילך נא אדני בקרבנו דהוא מדת רחמים</w:t>
      </w:r>
      <w:r>
        <w:rPr>
          <w:rFonts w:hint="cs"/>
          <w:rtl/>
        </w:rPr>
        <w:t xml:space="preserve">. </w:t>
      </w:r>
      <w:r>
        <w:rPr>
          <w:rtl/>
        </w:rPr>
        <w:t>א"ל</w:t>
      </w:r>
      <w:r w:rsidR="00DF5840">
        <w:rPr>
          <w:rFonts w:hint="cs"/>
          <w:rtl/>
        </w:rPr>
        <w:t>:</w:t>
      </w:r>
      <w:r>
        <w:rPr>
          <w:rtl/>
        </w:rPr>
        <w:t xml:space="preserve"> למה</w:t>
      </w:r>
      <w:r w:rsidR="00DF5840">
        <w:rPr>
          <w:rFonts w:hint="cs"/>
          <w:rtl/>
        </w:rPr>
        <w:t>?</w:t>
      </w:r>
      <w:r>
        <w:rPr>
          <w:rtl/>
        </w:rPr>
        <w:t xml:space="preserve"> א"ל כי עם קשה עורף הוא וסלחת. ישראל </w:t>
      </w:r>
      <w:proofErr w:type="spellStart"/>
      <w:r>
        <w:rPr>
          <w:rtl/>
        </w:rPr>
        <w:t>סרבנין</w:t>
      </w:r>
      <w:proofErr w:type="spellEnd"/>
      <w:r>
        <w:rPr>
          <w:rtl/>
        </w:rPr>
        <w:t xml:space="preserve"> </w:t>
      </w:r>
      <w:proofErr w:type="spellStart"/>
      <w:r>
        <w:rPr>
          <w:rtl/>
        </w:rPr>
        <w:t>טרחנין</w:t>
      </w:r>
      <w:proofErr w:type="spellEnd"/>
      <w:r>
        <w:rPr>
          <w:rtl/>
        </w:rPr>
        <w:t xml:space="preserve"> הם כיון שחוטאים יש ביד המלאך לעשות דין ולא לעשות סליחה ומחילה</w:t>
      </w:r>
      <w:r>
        <w:rPr>
          <w:rFonts w:hint="cs"/>
          <w:rtl/>
        </w:rPr>
        <w:t>.</w:t>
      </w:r>
      <w:r>
        <w:rPr>
          <w:rtl/>
        </w:rPr>
        <w:t xml:space="preserve"> אבל אתה רחום וחנון היכולת </w:t>
      </w:r>
      <w:proofErr w:type="spellStart"/>
      <w:r>
        <w:rPr>
          <w:rtl/>
        </w:rPr>
        <w:t>והכח</w:t>
      </w:r>
      <w:proofErr w:type="spellEnd"/>
      <w:r>
        <w:rPr>
          <w:rtl/>
        </w:rPr>
        <w:t xml:space="preserve"> בך ורחמיך רבים וסלחת לעונינו ולחטאתנו ונחלתנו. מה שאין רשות לשום מלאך לעשות כן</w:t>
      </w:r>
      <w:r>
        <w:rPr>
          <w:rFonts w:hint="cs"/>
          <w:rtl/>
        </w:rPr>
        <w:t>"</w:t>
      </w:r>
      <w:r>
        <w:rPr>
          <w:rtl/>
        </w:rPr>
        <w:t>.</w:t>
      </w:r>
      <w:r>
        <w:rPr>
          <w:rFonts w:hint="cs"/>
          <w:rtl/>
        </w:rPr>
        <w:t xml:space="preserve"> ו</w:t>
      </w:r>
      <w:r w:rsidR="00DF5840">
        <w:rPr>
          <w:rFonts w:hint="cs"/>
          <w:rtl/>
        </w:rPr>
        <w:t xml:space="preserve">בדומה לכך גם </w:t>
      </w:r>
      <w:r>
        <w:rPr>
          <w:rFonts w:hint="cs"/>
          <w:rtl/>
        </w:rPr>
        <w:t xml:space="preserve">פירוש </w:t>
      </w:r>
      <w:r>
        <w:rPr>
          <w:rtl/>
        </w:rPr>
        <w:t xml:space="preserve">רמב"ן </w:t>
      </w:r>
      <w:r>
        <w:rPr>
          <w:rFonts w:hint="cs"/>
          <w:rtl/>
        </w:rPr>
        <w:t>ל</w:t>
      </w:r>
      <w:r>
        <w:rPr>
          <w:rtl/>
        </w:rPr>
        <w:t>שמות לד</w:t>
      </w:r>
      <w:r>
        <w:rPr>
          <w:rFonts w:hint="cs"/>
          <w:rtl/>
        </w:rPr>
        <w:t xml:space="preserve"> ח: "</w:t>
      </w:r>
      <w:r>
        <w:rPr>
          <w:rtl/>
        </w:rPr>
        <w:t>וטעם כי עם קשה עורף הוא - כפשוטו, שילך בקרבם בעבור שהם עם קשה עורף</w:t>
      </w:r>
      <w:r>
        <w:rPr>
          <w:rFonts w:hint="cs"/>
          <w:rtl/>
        </w:rPr>
        <w:t>.</w:t>
      </w:r>
      <w:r>
        <w:rPr>
          <w:rtl/>
        </w:rPr>
        <w:t xml:space="preserve"> כי אחר שנתרצה להם הקדוש ברוך הוא יהיה ה' טוב לקשי ערפם יותר ממלאך, ומבקש להגדיל טובם יותר, כי הם עמו ונחלתו. וכאשר בשעת הכעס היה נוח להם שישלח לפניהם מלאך בעבור שהם עם קשה ע</w:t>
      </w:r>
      <w:r>
        <w:rPr>
          <w:rFonts w:hint="cs"/>
          <w:rtl/>
        </w:rPr>
        <w:t>ו</w:t>
      </w:r>
      <w:r>
        <w:rPr>
          <w:rtl/>
        </w:rPr>
        <w:t>רף</w:t>
      </w:r>
      <w:r>
        <w:rPr>
          <w:rFonts w:hint="cs"/>
          <w:rtl/>
        </w:rPr>
        <w:t xml:space="preserve"> ... </w:t>
      </w:r>
      <w:r>
        <w:rPr>
          <w:rtl/>
        </w:rPr>
        <w:t>כן בעת הרצון טוב להם בשכינה בעבור שהם עם קשי עורף, שיותר יחונן וירחם על עבדיו</w:t>
      </w:r>
      <w:r>
        <w:rPr>
          <w:rFonts w:hint="cs"/>
          <w:rtl/>
        </w:rPr>
        <w:t>"</w:t>
      </w:r>
      <w:r>
        <w:rPr>
          <w:rtl/>
        </w:rPr>
        <w:t>.</w:t>
      </w:r>
    </w:p>
  </w:footnote>
  <w:footnote w:id="26">
    <w:p w14:paraId="03E9611E" w14:textId="2784010F" w:rsidR="00B578FD" w:rsidRDefault="00B578FD" w:rsidP="00874FA9">
      <w:pPr>
        <w:pStyle w:val="a3"/>
        <w:rPr>
          <w:rtl/>
        </w:rPr>
      </w:pPr>
      <w:r>
        <w:rPr>
          <w:rStyle w:val="a5"/>
        </w:rPr>
        <w:footnoteRef/>
      </w:r>
      <w:r>
        <w:rPr>
          <w:rtl/>
        </w:rPr>
        <w:t xml:space="preserve"> </w:t>
      </w:r>
      <w:r>
        <w:rPr>
          <w:rFonts w:hint="cs"/>
          <w:rtl/>
        </w:rPr>
        <w:t>"אין אנו עזי פנים וקשי עורף", זה חלק מנוסח הווידוי</w:t>
      </w:r>
      <w:r w:rsidR="00874FA9">
        <w:rPr>
          <w:rFonts w:hint="cs"/>
          <w:rtl/>
        </w:rPr>
        <w:t xml:space="preserve"> בשני וחמישי</w:t>
      </w:r>
      <w:r>
        <w:rPr>
          <w:rFonts w:hint="cs"/>
          <w:rtl/>
        </w:rPr>
        <w:t>. ההסתלקות מקשיות העורף היא התחלת הווידוי ואולי תנאי לו. אבל ב</w:t>
      </w:r>
      <w:r>
        <w:rPr>
          <w:rtl/>
        </w:rPr>
        <w:t xml:space="preserve">סדר </w:t>
      </w:r>
      <w:r>
        <w:rPr>
          <w:rFonts w:hint="cs"/>
          <w:rtl/>
        </w:rPr>
        <w:t>יום הכיפורים, של סדור רב עמרם גאון, מופיע נוסח בדיוק הפוך: "</w:t>
      </w:r>
      <w:r>
        <w:rPr>
          <w:rtl/>
        </w:rPr>
        <w:t>ת</w:t>
      </w:r>
      <w:r w:rsidR="00311F32">
        <w:rPr>
          <w:rFonts w:hint="cs"/>
          <w:rtl/>
        </w:rPr>
        <w:t xml:space="preserve">נו רבנן: </w:t>
      </w:r>
      <w:r>
        <w:rPr>
          <w:rtl/>
        </w:rPr>
        <w:t>מצות וידוי ערב יום הכפורים עם חשיכה</w:t>
      </w:r>
      <w:r>
        <w:rPr>
          <w:rFonts w:hint="cs"/>
          <w:rtl/>
        </w:rPr>
        <w:t xml:space="preserve"> ...</w:t>
      </w:r>
      <w:r>
        <w:rPr>
          <w:rtl/>
        </w:rPr>
        <w:t>וכיצד מתודה, מתפלל שמנה עשרה כדרך שמתפלל בכל יום, ואחר המברך את עמו ישראל בשלום, אומר כך</w:t>
      </w:r>
      <w:r>
        <w:rPr>
          <w:rFonts w:hint="cs"/>
          <w:rtl/>
        </w:rPr>
        <w:t xml:space="preserve">: </w:t>
      </w:r>
      <w:proofErr w:type="spellStart"/>
      <w:r>
        <w:rPr>
          <w:rtl/>
        </w:rPr>
        <w:t>אלהינו</w:t>
      </w:r>
      <w:proofErr w:type="spellEnd"/>
      <w:r>
        <w:rPr>
          <w:rtl/>
        </w:rPr>
        <w:t xml:space="preserve"> </w:t>
      </w:r>
      <w:proofErr w:type="spellStart"/>
      <w:r>
        <w:rPr>
          <w:rtl/>
        </w:rPr>
        <w:t>וא</w:t>
      </w:r>
      <w:r>
        <w:rPr>
          <w:rFonts w:hint="cs"/>
          <w:rtl/>
        </w:rPr>
        <w:t>להי</w:t>
      </w:r>
      <w:proofErr w:type="spellEnd"/>
      <w:r>
        <w:rPr>
          <w:rFonts w:hint="cs"/>
          <w:rtl/>
        </w:rPr>
        <w:t xml:space="preserve"> אבותינו</w:t>
      </w:r>
      <w:r>
        <w:rPr>
          <w:rtl/>
        </w:rPr>
        <w:t xml:space="preserve"> תב</w:t>
      </w:r>
      <w:r>
        <w:rPr>
          <w:rFonts w:hint="cs"/>
          <w:rtl/>
        </w:rPr>
        <w:t>ו</w:t>
      </w:r>
      <w:r>
        <w:rPr>
          <w:rtl/>
        </w:rPr>
        <w:t xml:space="preserve">א לפניך תפלתנו ואל תתעלם מתחינתנו שאנו עזי פנים וקשי עורף, ואיך נאמר לפניך ה' </w:t>
      </w:r>
      <w:proofErr w:type="spellStart"/>
      <w:r>
        <w:rPr>
          <w:rtl/>
        </w:rPr>
        <w:t>אלהינו</w:t>
      </w:r>
      <w:proofErr w:type="spellEnd"/>
      <w:r>
        <w:rPr>
          <w:rtl/>
        </w:rPr>
        <w:t xml:space="preserve"> </w:t>
      </w:r>
      <w:proofErr w:type="spellStart"/>
      <w:r>
        <w:rPr>
          <w:rtl/>
        </w:rPr>
        <w:t>ואלהי</w:t>
      </w:r>
      <w:proofErr w:type="spellEnd"/>
      <w:r>
        <w:rPr>
          <w:rtl/>
        </w:rPr>
        <w:t xml:space="preserve"> אבותינו צדיקים אנחנו ולא חטאנו אבל חטאנו</w:t>
      </w:r>
      <w:r>
        <w:rPr>
          <w:rFonts w:hint="cs"/>
          <w:rtl/>
        </w:rPr>
        <w:t>". ההודאה בתכונת קשיות העורף היא התחלת הווידוי ואולי תנאי לו. ושני הנוסחים בידינו</w:t>
      </w:r>
      <w:r w:rsidR="00874FA9">
        <w:rPr>
          <w:rFonts w:hint="cs"/>
          <w:rtl/>
        </w:rPr>
        <w:t xml:space="preserve"> (בנוסח אשכנז): </w:t>
      </w:r>
      <w:r>
        <w:rPr>
          <w:rFonts w:hint="cs"/>
          <w:rtl/>
        </w:rPr>
        <w:t>בפיוט שקודם ל</w:t>
      </w:r>
      <w:r w:rsidR="00677D8C">
        <w:rPr>
          <w:rFonts w:hint="cs"/>
          <w:rtl/>
        </w:rPr>
        <w:t>ו</w:t>
      </w:r>
      <w:r>
        <w:rPr>
          <w:rFonts w:hint="cs"/>
          <w:rtl/>
        </w:rPr>
        <w:t>וידוי אנו אומרים: "אנו עזי פנים ואתה רחום וחנון, אנו קשי עורף ואתה ארך אפים"</w:t>
      </w:r>
      <w:r w:rsidR="00311F32">
        <w:rPr>
          <w:rFonts w:hint="cs"/>
          <w:rtl/>
        </w:rPr>
        <w:t xml:space="preserve"> </w:t>
      </w:r>
      <w:r w:rsidR="00311F32">
        <w:rPr>
          <w:rtl/>
        </w:rPr>
        <w:t>–</w:t>
      </w:r>
      <w:r w:rsidR="00311F32">
        <w:rPr>
          <w:rFonts w:hint="cs"/>
          <w:rtl/>
        </w:rPr>
        <w:t xml:space="preserve"> אנו מכירים בתכונתנו.</w:t>
      </w:r>
      <w:r>
        <w:rPr>
          <w:rFonts w:hint="cs"/>
          <w:rtl/>
        </w:rPr>
        <w:t xml:space="preserve"> אבל בווידוי עצמו הנוסח הוא: "שאין אנו עזי פנים וקשי עורף וכו' "</w:t>
      </w:r>
      <w:r w:rsidR="00311F32">
        <w:rPr>
          <w:rFonts w:hint="cs"/>
          <w:rtl/>
        </w:rPr>
        <w:t xml:space="preserve"> </w:t>
      </w:r>
      <w:r w:rsidR="00311F32">
        <w:rPr>
          <w:rtl/>
        </w:rPr>
        <w:t>–</w:t>
      </w:r>
      <w:r w:rsidR="00311F32">
        <w:rPr>
          <w:rFonts w:hint="cs"/>
          <w:rtl/>
        </w:rPr>
        <w:t xml:space="preserve"> שהרי הנה אנחנו מתוודים.</w:t>
      </w:r>
      <w:r>
        <w:rPr>
          <w:rFonts w:hint="cs"/>
          <w:rtl/>
        </w:rPr>
        <w:t xml:space="preserve"> </w:t>
      </w:r>
      <w:r w:rsidR="00311F32">
        <w:rPr>
          <w:rFonts w:hint="cs"/>
          <w:rtl/>
        </w:rPr>
        <w:t xml:space="preserve">וגם "על חטא שחטאנו לפניך בקשיות עורף". </w:t>
      </w:r>
      <w:r>
        <w:rPr>
          <w:rFonts w:hint="cs"/>
          <w:rtl/>
        </w:rPr>
        <w:t>אלה שני צדדים חיים של אותה מטבע קשת עורף</w:t>
      </w:r>
      <w:r w:rsidR="00874FA9">
        <w:rPr>
          <w:rFonts w:hint="cs"/>
          <w:rtl/>
        </w:rPr>
        <w:t xml:space="preserve">: להודות שאנו קשי עורף כמבוא לווידוי, אבל בווידוי עצמו לחדול. </w:t>
      </w:r>
      <w:r w:rsidR="00311F32">
        <w:rPr>
          <w:rFonts w:hint="cs"/>
          <w:rtl/>
        </w:rPr>
        <w:t xml:space="preserve">הכרה בחולשה היא </w:t>
      </w:r>
      <w:proofErr w:type="spellStart"/>
      <w:r w:rsidR="00311F32">
        <w:rPr>
          <w:rFonts w:hint="cs"/>
          <w:rtl/>
        </w:rPr>
        <w:t>כח</w:t>
      </w:r>
      <w:proofErr w:type="spellEnd"/>
      <w:r w:rsidR="00311F32">
        <w:rPr>
          <w:rFonts w:hint="cs"/>
          <w:rtl/>
        </w:rPr>
        <w:t xml:space="preserve"> וחוזק. </w:t>
      </w:r>
      <w:r>
        <w:rPr>
          <w:rFonts w:hint="cs"/>
          <w:rtl/>
        </w:rPr>
        <w:t xml:space="preserve">וכל אחד </w:t>
      </w:r>
      <w:r w:rsidR="00874FA9">
        <w:rPr>
          <w:rFonts w:hint="cs"/>
          <w:rtl/>
        </w:rPr>
        <w:t xml:space="preserve">מוזמן לפרש דואליות מופלאה זו </w:t>
      </w:r>
      <w:r>
        <w:rPr>
          <w:rFonts w:hint="cs"/>
          <w:rtl/>
        </w:rPr>
        <w:t xml:space="preserve">כרוחו הטובה </w:t>
      </w:r>
      <w:r w:rsidR="00874FA9">
        <w:rPr>
          <w:rFonts w:hint="cs"/>
          <w:rtl/>
        </w:rPr>
        <w:t xml:space="preserve">ומחשבתו הנהירה </w:t>
      </w:r>
      <w:r>
        <w:rPr>
          <w:rFonts w:hint="cs"/>
          <w:rtl/>
        </w:rPr>
        <w:t xml:space="preserve">ויודיענו </w:t>
      </w:r>
      <w:r w:rsidR="00874FA9">
        <w:rPr>
          <w:rFonts w:hint="cs"/>
          <w:rtl/>
        </w:rPr>
        <w:t>רעיונו</w:t>
      </w:r>
      <w:r w:rsidR="00677D8C">
        <w:rPr>
          <w:rFonts w:hint="cs"/>
          <w:rtl/>
        </w:rPr>
        <w:t xml:space="preserve"> והגיגיו</w:t>
      </w:r>
      <w:r>
        <w:rPr>
          <w:rFonts w:hint="cs"/>
          <w:rtl/>
        </w:rPr>
        <w:t>.</w:t>
      </w:r>
    </w:p>
  </w:footnote>
  <w:footnote w:id="27">
    <w:p w14:paraId="2B3F736C" w14:textId="20A8B47D" w:rsidR="006B39FE" w:rsidRDefault="006B39FE">
      <w:pPr>
        <w:pStyle w:val="a3"/>
        <w:rPr>
          <w:rtl/>
        </w:rPr>
      </w:pPr>
      <w:r>
        <w:rPr>
          <w:rStyle w:val="a5"/>
        </w:rPr>
        <w:footnoteRef/>
      </w:r>
      <w:r>
        <w:rPr>
          <w:rtl/>
        </w:rPr>
        <w:t xml:space="preserve"> </w:t>
      </w:r>
      <w:r w:rsidR="00986C1A">
        <w:rPr>
          <w:rFonts w:hint="cs"/>
          <w:rtl/>
        </w:rPr>
        <w:t>ראו</w:t>
      </w:r>
      <w:r>
        <w:rPr>
          <w:rFonts w:hint="cs"/>
          <w:rtl/>
        </w:rPr>
        <w:t xml:space="preserve"> המעשה </w:t>
      </w:r>
      <w:hyperlink r:id="rId11" w:history="1">
        <w:r w:rsidRPr="006B39FE">
          <w:rPr>
            <w:rStyle w:val="Hyperlink"/>
            <w:rFonts w:hint="cs"/>
            <w:rtl/>
          </w:rPr>
          <w:t>בנושא שני הדליים (או הכדים)</w:t>
        </w:r>
      </w:hyperlink>
      <w:r>
        <w:rPr>
          <w:rFonts w:hint="cs"/>
          <w:rtl/>
        </w:rPr>
        <w:t>, האחד שלם והשני סדוק, שמופיע בספרות העולם.</w:t>
      </w:r>
    </w:p>
  </w:footnote>
  <w:footnote w:id="28">
    <w:p w14:paraId="3C3BC090" w14:textId="77777777" w:rsidR="00874FA9" w:rsidRDefault="00874FA9">
      <w:pPr>
        <w:pStyle w:val="a3"/>
        <w:rPr>
          <w:rtl/>
        </w:rPr>
      </w:pPr>
      <w:r>
        <w:rPr>
          <w:rStyle w:val="a5"/>
        </w:rPr>
        <w:footnoteRef/>
      </w:r>
      <w:r>
        <w:rPr>
          <w:rtl/>
        </w:rPr>
        <w:t xml:space="preserve"> </w:t>
      </w:r>
      <w:r>
        <w:rPr>
          <w:rFonts w:hint="cs"/>
          <w:rtl/>
        </w:rPr>
        <w:t>שהתפנו לעשות צרכיהם במהלך הדרך.</w:t>
      </w:r>
    </w:p>
  </w:footnote>
  <w:footnote w:id="29">
    <w:p w14:paraId="5B573558" w14:textId="11D87B92" w:rsidR="00874FA9" w:rsidRDefault="00874FA9" w:rsidP="003C5865">
      <w:pPr>
        <w:pStyle w:val="a3"/>
      </w:pPr>
      <w:r>
        <w:rPr>
          <w:rStyle w:val="a5"/>
        </w:rPr>
        <w:footnoteRef/>
      </w:r>
      <w:r>
        <w:rPr>
          <w:rtl/>
        </w:rPr>
        <w:t xml:space="preserve"> </w:t>
      </w:r>
      <w:r>
        <w:rPr>
          <w:rFonts w:hint="cs"/>
          <w:rtl/>
        </w:rPr>
        <w:t>בחרנו לסיים דברינו, שהתארכו מעט, באגדה קצת קלילה יותר שמן הסתם יש בה גם קצת גוזמא</w:t>
      </w:r>
      <w:r w:rsidR="002840FD">
        <w:rPr>
          <w:rFonts w:hint="cs"/>
          <w:rtl/>
        </w:rPr>
        <w:t xml:space="preserve"> והומור</w:t>
      </w:r>
      <w:r w:rsidR="00ED02F5">
        <w:rPr>
          <w:rFonts w:hint="cs"/>
          <w:rtl/>
        </w:rPr>
        <w:t>. קשיות עורף כאן היא חכמת החיים וניסיון החיים שבא</w:t>
      </w:r>
      <w:r w:rsidR="002840FD">
        <w:rPr>
          <w:rFonts w:hint="cs"/>
          <w:rtl/>
        </w:rPr>
        <w:t>ים</w:t>
      </w:r>
      <w:r w:rsidR="00ED02F5">
        <w:rPr>
          <w:rFonts w:hint="cs"/>
          <w:rtl/>
        </w:rPr>
        <w:t xml:space="preserve"> בהתמדה ובעקשנות</w:t>
      </w:r>
      <w:r w:rsidR="002840FD">
        <w:rPr>
          <w:rFonts w:hint="cs"/>
          <w:rtl/>
        </w:rPr>
        <w:t>,</w:t>
      </w:r>
      <w:r w:rsidR="00ED02F5">
        <w:rPr>
          <w:rFonts w:hint="cs"/>
          <w:rtl/>
        </w:rPr>
        <w:t xml:space="preserve"> ובפיכחו</w:t>
      </w:r>
      <w:r w:rsidR="00ED02F5">
        <w:rPr>
          <w:rFonts w:hint="eastAsia"/>
          <w:rtl/>
        </w:rPr>
        <w:t>ן</w:t>
      </w:r>
      <w:r w:rsidR="00ED02F5">
        <w:rPr>
          <w:rFonts w:hint="cs"/>
          <w:rtl/>
        </w:rPr>
        <w:t xml:space="preserve"> עשתונות. עם קשה עורף לטוב ולמוטב, בכל זמן ובכל מצב: בשעבוד מצרים (בירידה למצרים), במתן תורה, במעשה העגל, בהליכה הארוכה במדבר, ביחס לשלטון ולהנהגה הרוחנית (</w:t>
      </w:r>
      <w:r w:rsidR="003C5865">
        <w:rPr>
          <w:rFonts w:hint="cs"/>
          <w:rtl/>
        </w:rPr>
        <w:t xml:space="preserve">מלכים, </w:t>
      </w:r>
      <w:r w:rsidR="00ED02F5">
        <w:rPr>
          <w:rFonts w:hint="cs"/>
          <w:rtl/>
        </w:rPr>
        <w:t>נביאים וחכמים), בנכונות לקידוש השם ובפקחות חיים שמאפשרת לשרוד</w:t>
      </w:r>
      <w:r w:rsidR="002840FD">
        <w:rPr>
          <w:rFonts w:hint="cs"/>
          <w:rtl/>
        </w:rPr>
        <w:t xml:space="preserve"> לאורך היסטוריה כה ארוכה</w:t>
      </w:r>
      <w:r w:rsidR="00E004E6">
        <w:rPr>
          <w:rFonts w:hint="cs"/>
          <w:rtl/>
        </w:rPr>
        <w:t xml:space="preserve">, ובעמידה בווידוי </w:t>
      </w:r>
      <w:proofErr w:type="spellStart"/>
      <w:r w:rsidR="00E004E6">
        <w:rPr>
          <w:rFonts w:hint="cs"/>
          <w:rtl/>
        </w:rPr>
        <w:t>הדדו</w:t>
      </w:r>
      <w:proofErr w:type="spellEnd"/>
      <w:r w:rsidR="00E004E6">
        <w:rPr>
          <w:rFonts w:hint="cs"/>
          <w:rtl/>
        </w:rPr>
        <w:t xml:space="preserve">-צדדי: אנו עזי פנים וקשי עורף </w:t>
      </w:r>
      <w:r w:rsidR="00E004E6">
        <w:rPr>
          <w:rtl/>
        </w:rPr>
        <w:t>–</w:t>
      </w:r>
      <w:r w:rsidR="00E004E6">
        <w:rPr>
          <w:rFonts w:hint="cs"/>
          <w:rtl/>
        </w:rPr>
        <w:t xml:space="preserve"> אין אנו עזי פנים וקשי עורף</w:t>
      </w:r>
      <w:r w:rsidR="00ED02F5">
        <w:rPr>
          <w:rFonts w:hint="cs"/>
          <w:rtl/>
        </w:rPr>
        <w:t xml:space="preserve">. "ראה ראיתי" </w:t>
      </w:r>
      <w:r w:rsidR="00ED02F5">
        <w:rPr>
          <w:rtl/>
        </w:rPr>
        <w:t>–</w:t>
      </w:r>
      <w:r w:rsidR="00ED02F5">
        <w:rPr>
          <w:rFonts w:hint="cs"/>
          <w:rtl/>
        </w:rPr>
        <w:t xml:space="preserve"> שתי ראיות, ואולי הרבה יותר</w:t>
      </w:r>
      <w:r w:rsidR="003C5865">
        <w:rPr>
          <w:rFonts w:hint="cs"/>
          <w:rtl/>
        </w:rPr>
        <w:t xml:space="preserve"> </w:t>
      </w:r>
      <w:r w:rsidR="002840FD">
        <w:rPr>
          <w:rFonts w:hint="cs"/>
          <w:rtl/>
        </w:rPr>
        <w:t xml:space="preserve">ראיות, מראות ומאורעות </w:t>
      </w:r>
      <w:r w:rsidR="003C5865">
        <w:rPr>
          <w:rFonts w:hint="cs"/>
          <w:rtl/>
        </w:rPr>
        <w:t xml:space="preserve">של </w:t>
      </w:r>
      <w:r w:rsidR="00ED02F5">
        <w:rPr>
          <w:rFonts w:hint="cs"/>
          <w:rtl/>
        </w:rPr>
        <w:t>עם קשה עורף</w:t>
      </w:r>
      <w:r w:rsidR="003C5865">
        <w:rPr>
          <w:rFonts w:hint="cs"/>
          <w:rtl/>
        </w:rPr>
        <w:t>.</w:t>
      </w:r>
      <w:r w:rsidR="00ED02F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DD6F" w14:textId="65196CBE" w:rsidR="00505812" w:rsidRDefault="00505812" w:rsidP="0054397A">
    <w:pPr>
      <w:pStyle w:val="1"/>
      <w:tabs>
        <w:tab w:val="clear" w:pos="9469"/>
        <w:tab w:val="right" w:pos="9299"/>
        <w:tab w:val="right" w:pos="9582"/>
      </w:tabs>
      <w:rPr>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43187">
      <w:rPr>
        <w:rtl/>
        <w:lang w:eastAsia="en-US"/>
      </w:rPr>
      <w:t xml:space="preserve">כי </w:t>
    </w:r>
    <w:proofErr w:type="spellStart"/>
    <w:r w:rsidR="00943187">
      <w:rPr>
        <w:rtl/>
        <w:lang w:eastAsia="en-US"/>
      </w:rPr>
      <w:t>תשא</w:t>
    </w:r>
    <w:proofErr w:type="spellEnd"/>
    <w:r>
      <w:rPr>
        <w:rtl/>
      </w:rPr>
      <w:fldChar w:fldCharType="end"/>
    </w:r>
    <w:r>
      <w:rPr>
        <w:rtl/>
        <w:lang w:eastAsia="en-US"/>
      </w:rPr>
      <w:tab/>
    </w:r>
    <w:r>
      <w:rPr>
        <w:rFonts w:hint="cs"/>
        <w:rtl/>
        <w:lang w:eastAsia="en-US"/>
      </w:rPr>
      <w:t>תשע"ג</w:t>
    </w:r>
    <w:r w:rsidR="009110D5">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B1D9" w14:textId="79BA2132"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43187">
      <w:rPr>
        <w:szCs w:val="22"/>
        <w:rtl/>
        <w:lang w:eastAsia="en-US"/>
      </w:rPr>
      <w:t xml:space="preserve">כי </w:t>
    </w:r>
    <w:proofErr w:type="spellStart"/>
    <w:r w:rsidR="00943187">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43187">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9538253">
    <w:abstractNumId w:val="8"/>
  </w:num>
  <w:num w:numId="2" w16cid:durableId="529151846">
    <w:abstractNumId w:val="3"/>
  </w:num>
  <w:num w:numId="3" w16cid:durableId="1886790098">
    <w:abstractNumId w:val="2"/>
  </w:num>
  <w:num w:numId="4" w16cid:durableId="1076823531">
    <w:abstractNumId w:val="1"/>
  </w:num>
  <w:num w:numId="5" w16cid:durableId="1232496883">
    <w:abstractNumId w:val="0"/>
  </w:num>
  <w:num w:numId="6" w16cid:durableId="872116130">
    <w:abstractNumId w:val="9"/>
  </w:num>
  <w:num w:numId="7" w16cid:durableId="1711611274">
    <w:abstractNumId w:val="7"/>
  </w:num>
  <w:num w:numId="8" w16cid:durableId="1026564150">
    <w:abstractNumId w:val="6"/>
  </w:num>
  <w:num w:numId="9" w16cid:durableId="835001033">
    <w:abstractNumId w:val="5"/>
  </w:num>
  <w:num w:numId="10" w16cid:durableId="199561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jAwMzYzNTI3MjFV0lEKTi0uzszPAykwqwUAsIe25ywAAAA="/>
  </w:docVars>
  <w:rsids>
    <w:rsidRoot w:val="00B97AEA"/>
    <w:rsid w:val="00012DF4"/>
    <w:rsid w:val="0001346C"/>
    <w:rsid w:val="000157BF"/>
    <w:rsid w:val="000312BF"/>
    <w:rsid w:val="00037673"/>
    <w:rsid w:val="000436BE"/>
    <w:rsid w:val="000526D1"/>
    <w:rsid w:val="00053CAF"/>
    <w:rsid w:val="00060A34"/>
    <w:rsid w:val="00062F9F"/>
    <w:rsid w:val="00063935"/>
    <w:rsid w:val="00072C68"/>
    <w:rsid w:val="00083422"/>
    <w:rsid w:val="00091763"/>
    <w:rsid w:val="000A0315"/>
    <w:rsid w:val="000A48BD"/>
    <w:rsid w:val="000A7FFD"/>
    <w:rsid w:val="000B1820"/>
    <w:rsid w:val="000B3B81"/>
    <w:rsid w:val="000C4FD1"/>
    <w:rsid w:val="000C7480"/>
    <w:rsid w:val="000D3303"/>
    <w:rsid w:val="000D7E99"/>
    <w:rsid w:val="000F033C"/>
    <w:rsid w:val="000F1D0C"/>
    <w:rsid w:val="000F591F"/>
    <w:rsid w:val="0010128C"/>
    <w:rsid w:val="00125374"/>
    <w:rsid w:val="00134A61"/>
    <w:rsid w:val="00134B83"/>
    <w:rsid w:val="00140E0E"/>
    <w:rsid w:val="00142BC2"/>
    <w:rsid w:val="001570DB"/>
    <w:rsid w:val="00165181"/>
    <w:rsid w:val="00170639"/>
    <w:rsid w:val="00173969"/>
    <w:rsid w:val="001816AF"/>
    <w:rsid w:val="001936A0"/>
    <w:rsid w:val="001B1297"/>
    <w:rsid w:val="001C01F7"/>
    <w:rsid w:val="001C0E58"/>
    <w:rsid w:val="001C10C8"/>
    <w:rsid w:val="001D7B77"/>
    <w:rsid w:val="001E3F16"/>
    <w:rsid w:val="002017C4"/>
    <w:rsid w:val="00210CD6"/>
    <w:rsid w:val="002160A9"/>
    <w:rsid w:val="002210A5"/>
    <w:rsid w:val="00224E36"/>
    <w:rsid w:val="00227F71"/>
    <w:rsid w:val="00235E6C"/>
    <w:rsid w:val="00241F90"/>
    <w:rsid w:val="00245A9A"/>
    <w:rsid w:val="00252C75"/>
    <w:rsid w:val="00261B6B"/>
    <w:rsid w:val="00270C00"/>
    <w:rsid w:val="00273163"/>
    <w:rsid w:val="002840FD"/>
    <w:rsid w:val="0028673B"/>
    <w:rsid w:val="00287AD0"/>
    <w:rsid w:val="0029626D"/>
    <w:rsid w:val="002A7C39"/>
    <w:rsid w:val="002B649F"/>
    <w:rsid w:val="002B7030"/>
    <w:rsid w:val="002C3487"/>
    <w:rsid w:val="002C62B3"/>
    <w:rsid w:val="002D3BE3"/>
    <w:rsid w:val="002E6A9B"/>
    <w:rsid w:val="002E6AB4"/>
    <w:rsid w:val="002F5ACD"/>
    <w:rsid w:val="00311F32"/>
    <w:rsid w:val="00315DB7"/>
    <w:rsid w:val="003249FC"/>
    <w:rsid w:val="00330ED8"/>
    <w:rsid w:val="00332E90"/>
    <w:rsid w:val="00340603"/>
    <w:rsid w:val="00350E7E"/>
    <w:rsid w:val="003617CA"/>
    <w:rsid w:val="00362558"/>
    <w:rsid w:val="00366B7C"/>
    <w:rsid w:val="00380AA3"/>
    <w:rsid w:val="00386032"/>
    <w:rsid w:val="00386A41"/>
    <w:rsid w:val="00393D76"/>
    <w:rsid w:val="00393E90"/>
    <w:rsid w:val="00396A05"/>
    <w:rsid w:val="003A6476"/>
    <w:rsid w:val="003A7407"/>
    <w:rsid w:val="003C225E"/>
    <w:rsid w:val="003C5865"/>
    <w:rsid w:val="003D2443"/>
    <w:rsid w:val="003D7F87"/>
    <w:rsid w:val="003E36B0"/>
    <w:rsid w:val="003E3F4B"/>
    <w:rsid w:val="003F2167"/>
    <w:rsid w:val="00400CEE"/>
    <w:rsid w:val="00437CF7"/>
    <w:rsid w:val="00442040"/>
    <w:rsid w:val="00451E61"/>
    <w:rsid w:val="00491188"/>
    <w:rsid w:val="00496FB4"/>
    <w:rsid w:val="00497AF8"/>
    <w:rsid w:val="004A2D83"/>
    <w:rsid w:val="004D080B"/>
    <w:rsid w:val="004D276D"/>
    <w:rsid w:val="004E48FB"/>
    <w:rsid w:val="004F2166"/>
    <w:rsid w:val="005045CC"/>
    <w:rsid w:val="00505812"/>
    <w:rsid w:val="00512C6A"/>
    <w:rsid w:val="00517E91"/>
    <w:rsid w:val="00520A11"/>
    <w:rsid w:val="00534B8D"/>
    <w:rsid w:val="00535FBA"/>
    <w:rsid w:val="005429CE"/>
    <w:rsid w:val="00542D67"/>
    <w:rsid w:val="0054331E"/>
    <w:rsid w:val="0054397A"/>
    <w:rsid w:val="005563A1"/>
    <w:rsid w:val="00565EDA"/>
    <w:rsid w:val="0056664A"/>
    <w:rsid w:val="00571BFA"/>
    <w:rsid w:val="00573C66"/>
    <w:rsid w:val="0058219D"/>
    <w:rsid w:val="005B240C"/>
    <w:rsid w:val="005C02E5"/>
    <w:rsid w:val="005C5BB0"/>
    <w:rsid w:val="005D1FEE"/>
    <w:rsid w:val="005D704F"/>
    <w:rsid w:val="005E1C79"/>
    <w:rsid w:val="005E217F"/>
    <w:rsid w:val="005E2F0C"/>
    <w:rsid w:val="005F30E0"/>
    <w:rsid w:val="0062358B"/>
    <w:rsid w:val="00641868"/>
    <w:rsid w:val="006513CA"/>
    <w:rsid w:val="006524AA"/>
    <w:rsid w:val="00652C93"/>
    <w:rsid w:val="00653622"/>
    <w:rsid w:val="00655468"/>
    <w:rsid w:val="006774B6"/>
    <w:rsid w:val="00677D8C"/>
    <w:rsid w:val="006A0A4B"/>
    <w:rsid w:val="006A57C7"/>
    <w:rsid w:val="006B2ADA"/>
    <w:rsid w:val="006B353C"/>
    <w:rsid w:val="006B39FE"/>
    <w:rsid w:val="006B3A7B"/>
    <w:rsid w:val="006C08ED"/>
    <w:rsid w:val="006C1646"/>
    <w:rsid w:val="006C3179"/>
    <w:rsid w:val="006C5278"/>
    <w:rsid w:val="006C5394"/>
    <w:rsid w:val="006C65AA"/>
    <w:rsid w:val="006D3A6C"/>
    <w:rsid w:val="006D7308"/>
    <w:rsid w:val="00701874"/>
    <w:rsid w:val="0070248F"/>
    <w:rsid w:val="00703929"/>
    <w:rsid w:val="0071527F"/>
    <w:rsid w:val="007209BA"/>
    <w:rsid w:val="007268FF"/>
    <w:rsid w:val="0073378B"/>
    <w:rsid w:val="00737DDD"/>
    <w:rsid w:val="00741030"/>
    <w:rsid w:val="00745DB6"/>
    <w:rsid w:val="00751FD3"/>
    <w:rsid w:val="007623DB"/>
    <w:rsid w:val="00763381"/>
    <w:rsid w:val="00771E51"/>
    <w:rsid w:val="00781DA3"/>
    <w:rsid w:val="007A35E1"/>
    <w:rsid w:val="007A4BED"/>
    <w:rsid w:val="007B2D5F"/>
    <w:rsid w:val="007B36D6"/>
    <w:rsid w:val="007C0867"/>
    <w:rsid w:val="007C2D16"/>
    <w:rsid w:val="007D72D2"/>
    <w:rsid w:val="007E3AAE"/>
    <w:rsid w:val="007E4260"/>
    <w:rsid w:val="007F32B8"/>
    <w:rsid w:val="007F3A9F"/>
    <w:rsid w:val="00816CFD"/>
    <w:rsid w:val="00835539"/>
    <w:rsid w:val="00836B77"/>
    <w:rsid w:val="00843DF4"/>
    <w:rsid w:val="00852A95"/>
    <w:rsid w:val="00854D26"/>
    <w:rsid w:val="008653B2"/>
    <w:rsid w:val="00874FA9"/>
    <w:rsid w:val="00880B23"/>
    <w:rsid w:val="008936AF"/>
    <w:rsid w:val="008A535A"/>
    <w:rsid w:val="008B0ADC"/>
    <w:rsid w:val="008B135E"/>
    <w:rsid w:val="008B7B6A"/>
    <w:rsid w:val="008C28B8"/>
    <w:rsid w:val="008D71C7"/>
    <w:rsid w:val="008E21AE"/>
    <w:rsid w:val="008F1767"/>
    <w:rsid w:val="009110D5"/>
    <w:rsid w:val="00917D50"/>
    <w:rsid w:val="0092596C"/>
    <w:rsid w:val="009311F3"/>
    <w:rsid w:val="00933BCB"/>
    <w:rsid w:val="0093588B"/>
    <w:rsid w:val="00943187"/>
    <w:rsid w:val="00946419"/>
    <w:rsid w:val="00951204"/>
    <w:rsid w:val="009513D6"/>
    <w:rsid w:val="009757B7"/>
    <w:rsid w:val="00986850"/>
    <w:rsid w:val="00986C1A"/>
    <w:rsid w:val="00992CBD"/>
    <w:rsid w:val="0099703E"/>
    <w:rsid w:val="009A2F34"/>
    <w:rsid w:val="009A7C24"/>
    <w:rsid w:val="009B087A"/>
    <w:rsid w:val="009B1C2D"/>
    <w:rsid w:val="009B70F5"/>
    <w:rsid w:val="009D7839"/>
    <w:rsid w:val="009E081B"/>
    <w:rsid w:val="009E0E7C"/>
    <w:rsid w:val="009E14FB"/>
    <w:rsid w:val="009E3396"/>
    <w:rsid w:val="009E76E8"/>
    <w:rsid w:val="009F4504"/>
    <w:rsid w:val="009F745D"/>
    <w:rsid w:val="009F74CF"/>
    <w:rsid w:val="00A02383"/>
    <w:rsid w:val="00A10B9A"/>
    <w:rsid w:val="00A11C4B"/>
    <w:rsid w:val="00A1551B"/>
    <w:rsid w:val="00A24794"/>
    <w:rsid w:val="00A27437"/>
    <w:rsid w:val="00A33823"/>
    <w:rsid w:val="00A3665E"/>
    <w:rsid w:val="00A46228"/>
    <w:rsid w:val="00A60422"/>
    <w:rsid w:val="00A666D9"/>
    <w:rsid w:val="00A676C1"/>
    <w:rsid w:val="00A71B57"/>
    <w:rsid w:val="00A72D7C"/>
    <w:rsid w:val="00A86DC5"/>
    <w:rsid w:val="00A86F4B"/>
    <w:rsid w:val="00A87DF5"/>
    <w:rsid w:val="00A93578"/>
    <w:rsid w:val="00AA3407"/>
    <w:rsid w:val="00AB045C"/>
    <w:rsid w:val="00AB490E"/>
    <w:rsid w:val="00AF1B01"/>
    <w:rsid w:val="00B01EA4"/>
    <w:rsid w:val="00B02DB8"/>
    <w:rsid w:val="00B0480E"/>
    <w:rsid w:val="00B138C0"/>
    <w:rsid w:val="00B443D8"/>
    <w:rsid w:val="00B4520A"/>
    <w:rsid w:val="00B578FD"/>
    <w:rsid w:val="00B74563"/>
    <w:rsid w:val="00B77117"/>
    <w:rsid w:val="00B823FF"/>
    <w:rsid w:val="00B97AEA"/>
    <w:rsid w:val="00BB6643"/>
    <w:rsid w:val="00BB6B2F"/>
    <w:rsid w:val="00BD5744"/>
    <w:rsid w:val="00BE31BD"/>
    <w:rsid w:val="00BE3584"/>
    <w:rsid w:val="00BE3E70"/>
    <w:rsid w:val="00BF00C5"/>
    <w:rsid w:val="00BF083E"/>
    <w:rsid w:val="00BF586A"/>
    <w:rsid w:val="00C00BC5"/>
    <w:rsid w:val="00C06911"/>
    <w:rsid w:val="00C128E8"/>
    <w:rsid w:val="00C20691"/>
    <w:rsid w:val="00C416F4"/>
    <w:rsid w:val="00C53A36"/>
    <w:rsid w:val="00C611C2"/>
    <w:rsid w:val="00C7449E"/>
    <w:rsid w:val="00C82B5C"/>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1A4A"/>
    <w:rsid w:val="00D05774"/>
    <w:rsid w:val="00D05F21"/>
    <w:rsid w:val="00D16959"/>
    <w:rsid w:val="00D26492"/>
    <w:rsid w:val="00D3131E"/>
    <w:rsid w:val="00D371BB"/>
    <w:rsid w:val="00D42548"/>
    <w:rsid w:val="00D428D9"/>
    <w:rsid w:val="00D669FC"/>
    <w:rsid w:val="00D67766"/>
    <w:rsid w:val="00D727E6"/>
    <w:rsid w:val="00D94C90"/>
    <w:rsid w:val="00D97042"/>
    <w:rsid w:val="00DA3B45"/>
    <w:rsid w:val="00DB2190"/>
    <w:rsid w:val="00DC0225"/>
    <w:rsid w:val="00DC3499"/>
    <w:rsid w:val="00DC486D"/>
    <w:rsid w:val="00DC5EB9"/>
    <w:rsid w:val="00DC7C04"/>
    <w:rsid w:val="00DD0FB8"/>
    <w:rsid w:val="00DD4B39"/>
    <w:rsid w:val="00DE155B"/>
    <w:rsid w:val="00DE5AE9"/>
    <w:rsid w:val="00DF3CFE"/>
    <w:rsid w:val="00DF5840"/>
    <w:rsid w:val="00E004E6"/>
    <w:rsid w:val="00E175BE"/>
    <w:rsid w:val="00E17686"/>
    <w:rsid w:val="00E17B24"/>
    <w:rsid w:val="00E30800"/>
    <w:rsid w:val="00E344BB"/>
    <w:rsid w:val="00E456C1"/>
    <w:rsid w:val="00E501FE"/>
    <w:rsid w:val="00E65358"/>
    <w:rsid w:val="00E940E6"/>
    <w:rsid w:val="00E94887"/>
    <w:rsid w:val="00EA0713"/>
    <w:rsid w:val="00EA328D"/>
    <w:rsid w:val="00EB6993"/>
    <w:rsid w:val="00EB6B6E"/>
    <w:rsid w:val="00EB6E4C"/>
    <w:rsid w:val="00ED02F5"/>
    <w:rsid w:val="00EE43CD"/>
    <w:rsid w:val="00EF1621"/>
    <w:rsid w:val="00F05451"/>
    <w:rsid w:val="00F06BF0"/>
    <w:rsid w:val="00F1036F"/>
    <w:rsid w:val="00F2491C"/>
    <w:rsid w:val="00F5715B"/>
    <w:rsid w:val="00F6792C"/>
    <w:rsid w:val="00F72D64"/>
    <w:rsid w:val="00F76CC8"/>
    <w:rsid w:val="00F81057"/>
    <w:rsid w:val="00F85E14"/>
    <w:rsid w:val="00F9643E"/>
    <w:rsid w:val="00FA66B9"/>
    <w:rsid w:val="00FC3FDC"/>
    <w:rsid w:val="00FD4DC1"/>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370F6"/>
  <w15:chartTrackingRefBased/>
  <w15:docId w15:val="{49A86A0F-DF9C-4A75-876F-64AFD0E3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E99"/>
    <w:pPr>
      <w:bidi/>
    </w:pPr>
    <w:rPr>
      <w:rFonts w:cs="Narkisim"/>
      <w:sz w:val="22"/>
      <w:szCs w:val="22"/>
      <w:lang w:eastAsia="he-IL"/>
    </w:rPr>
  </w:style>
  <w:style w:type="paragraph" w:styleId="1">
    <w:name w:val="heading 1"/>
    <w:basedOn w:val="a"/>
    <w:next w:val="a"/>
    <w:link w:val="10"/>
    <w:qFormat/>
    <w:rsid w:val="000D7E99"/>
    <w:pPr>
      <w:keepNext/>
      <w:tabs>
        <w:tab w:val="right" w:pos="9469"/>
      </w:tabs>
      <w:jc w:val="both"/>
      <w:outlineLvl w:val="0"/>
    </w:pPr>
    <w:rPr>
      <w:rFonts w:cs="David"/>
      <w:b/>
      <w:bCs/>
      <w:szCs w:val="28"/>
    </w:rPr>
  </w:style>
  <w:style w:type="character" w:default="1" w:styleId="a0">
    <w:name w:val="Default Paragraph Font"/>
    <w:uiPriority w:val="1"/>
    <w:semiHidden/>
    <w:unhideWhenUsed/>
    <w:rsid w:val="000D7E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D7E99"/>
  </w:style>
  <w:style w:type="paragraph" w:styleId="a3">
    <w:name w:val="footnote text"/>
    <w:basedOn w:val="a"/>
    <w:link w:val="a4"/>
    <w:rsid w:val="000D7E99"/>
    <w:pPr>
      <w:ind w:left="170" w:hanging="170"/>
      <w:jc w:val="both"/>
    </w:pPr>
    <w:rPr>
      <w:sz w:val="20"/>
      <w:szCs w:val="20"/>
    </w:rPr>
  </w:style>
  <w:style w:type="character" w:styleId="a5">
    <w:name w:val="footnote reference"/>
    <w:basedOn w:val="a0"/>
    <w:semiHidden/>
    <w:rsid w:val="000D7E99"/>
    <w:rPr>
      <w:vertAlign w:val="superscript"/>
    </w:rPr>
  </w:style>
  <w:style w:type="paragraph" w:styleId="a6">
    <w:name w:val="header"/>
    <w:basedOn w:val="a"/>
    <w:link w:val="a7"/>
    <w:rsid w:val="000D7E99"/>
    <w:pPr>
      <w:tabs>
        <w:tab w:val="center" w:pos="4153"/>
        <w:tab w:val="right" w:pos="8306"/>
      </w:tabs>
    </w:pPr>
  </w:style>
  <w:style w:type="paragraph" w:styleId="a8">
    <w:name w:val="footer"/>
    <w:basedOn w:val="a"/>
    <w:link w:val="a9"/>
    <w:rsid w:val="000D7E99"/>
    <w:pPr>
      <w:tabs>
        <w:tab w:val="center" w:pos="4153"/>
        <w:tab w:val="right" w:pos="8306"/>
      </w:tabs>
    </w:pPr>
  </w:style>
  <w:style w:type="paragraph" w:customStyle="1" w:styleId="aa">
    <w:name w:val="כותרת"/>
    <w:basedOn w:val="a"/>
    <w:rsid w:val="000D7E99"/>
    <w:pPr>
      <w:spacing w:before="240" w:line="320" w:lineRule="atLeast"/>
      <w:jc w:val="center"/>
    </w:pPr>
    <w:rPr>
      <w:rFonts w:cs="David"/>
      <w:b/>
      <w:bCs/>
      <w:spacing w:val="20"/>
      <w:szCs w:val="32"/>
    </w:rPr>
  </w:style>
  <w:style w:type="paragraph" w:customStyle="1" w:styleId="ab">
    <w:name w:val="כותרת קטע"/>
    <w:basedOn w:val="a"/>
    <w:rsid w:val="000D7E99"/>
    <w:pPr>
      <w:spacing w:before="240" w:line="300" w:lineRule="atLeast"/>
    </w:pPr>
    <w:rPr>
      <w:rFonts w:cs="Arial"/>
      <w:b/>
      <w:bCs/>
      <w:szCs w:val="24"/>
    </w:rPr>
  </w:style>
  <w:style w:type="paragraph" w:customStyle="1" w:styleId="ac">
    <w:name w:val="מקור"/>
    <w:basedOn w:val="a"/>
    <w:rsid w:val="000D7E99"/>
    <w:pPr>
      <w:spacing w:line="320" w:lineRule="atLeast"/>
      <w:jc w:val="both"/>
    </w:pPr>
    <w:rPr>
      <w:rFonts w:cs="David"/>
      <w:szCs w:val="24"/>
    </w:rPr>
  </w:style>
  <w:style w:type="paragraph" w:customStyle="1" w:styleId="ad">
    <w:name w:val="מחלקי המים"/>
    <w:basedOn w:val="a"/>
    <w:rsid w:val="000D7E9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0D7E99"/>
    <w:rPr>
      <w:color w:val="0563C1" w:themeColor="hyperlink"/>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basedOn w:val="a0"/>
    <w:link w:val="a3"/>
    <w:rsid w:val="000D7E99"/>
    <w:rPr>
      <w:rFonts w:cs="Narkisim"/>
      <w:lang w:eastAsia="he-IL"/>
    </w:rPr>
  </w:style>
  <w:style w:type="character" w:customStyle="1" w:styleId="10">
    <w:name w:val="כותרת 1 תו"/>
    <w:basedOn w:val="a0"/>
    <w:link w:val="1"/>
    <w:rsid w:val="000D7E99"/>
    <w:rPr>
      <w:rFonts w:cs="David"/>
      <w:b/>
      <w:bCs/>
      <w:sz w:val="22"/>
      <w:szCs w:val="28"/>
      <w:lang w:eastAsia="he-IL"/>
    </w:rPr>
  </w:style>
  <w:style w:type="character" w:customStyle="1" w:styleId="a7">
    <w:name w:val="כותרת עליונה תו"/>
    <w:basedOn w:val="a0"/>
    <w:link w:val="a6"/>
    <w:rsid w:val="000D7E99"/>
    <w:rPr>
      <w:rFonts w:cs="Narkisim"/>
      <w:sz w:val="22"/>
      <w:szCs w:val="22"/>
      <w:lang w:eastAsia="he-IL"/>
    </w:rPr>
  </w:style>
  <w:style w:type="character" w:customStyle="1" w:styleId="a9">
    <w:name w:val="כותרת תחתונה תו"/>
    <w:basedOn w:val="a0"/>
    <w:link w:val="a8"/>
    <w:rsid w:val="000D7E99"/>
    <w:rPr>
      <w:rFonts w:cs="Narkisim"/>
      <w:sz w:val="22"/>
      <w:szCs w:val="22"/>
      <w:lang w:eastAsia="he-IL"/>
    </w:rPr>
  </w:style>
  <w:style w:type="paragraph" w:styleId="af0">
    <w:name w:val="Balloon Text"/>
    <w:basedOn w:val="a"/>
    <w:link w:val="af1"/>
    <w:uiPriority w:val="99"/>
    <w:unhideWhenUsed/>
    <w:rsid w:val="000D7E99"/>
    <w:rPr>
      <w:rFonts w:ascii="Tahoma" w:hAnsi="Tahoma" w:cs="Tahoma"/>
      <w:sz w:val="16"/>
      <w:szCs w:val="16"/>
    </w:rPr>
  </w:style>
  <w:style w:type="character" w:customStyle="1" w:styleId="af1">
    <w:name w:val="טקסט בלונים תו"/>
    <w:basedOn w:val="a0"/>
    <w:link w:val="af0"/>
    <w:uiPriority w:val="99"/>
    <w:rsid w:val="000D7E99"/>
    <w:rPr>
      <w:rFonts w:ascii="Tahoma" w:hAnsi="Tahoma" w:cs="Tahoma"/>
      <w:sz w:val="16"/>
      <w:szCs w:val="16"/>
      <w:lang w:eastAsia="he-IL"/>
    </w:rPr>
  </w:style>
  <w:style w:type="paragraph" w:customStyle="1" w:styleId="af2">
    <w:name w:val="פסוק"/>
    <w:basedOn w:val="ac"/>
    <w:qFormat/>
    <w:rsid w:val="000D7E99"/>
    <w:pPr>
      <w:spacing w:before="120"/>
    </w:pPr>
    <w:rPr>
      <w:b/>
      <w:bCs/>
    </w:rPr>
  </w:style>
  <w:style w:type="character" w:styleId="af3">
    <w:name w:val="Unresolved Mention"/>
    <w:basedOn w:val="a0"/>
    <w:uiPriority w:val="99"/>
    <w:semiHidden/>
    <w:unhideWhenUsed/>
    <w:rsid w:val="00D0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8%D7%90-%D7%94%D7%A2%D7%92%D7%9C-%D7%9C%D7%93%D7%95%D7%A8%D7%95%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meyuhadim=%D7%A7%D7%98%D7%99%D7%92%D7%95%D7%A8-%D7%A0%D7%A2%D7%A9%D7%94-%D7%A1%D7%A0%D7%99%D7%92%D7%95%D7%A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93-%D7%A9%D7%94%D7%9E%D7%9C%D7%9A-%D7%91%D7%9E%D7%A1%D7%99%D7%91%D7%95" TargetMode="External"/><Relationship Id="rId3" Type="http://schemas.openxmlformats.org/officeDocument/2006/relationships/hyperlink" Target="http://www.mayim.org.il/?parasha=%d7%9c%d7%90-%d7%99%d7%94%d7%99%d7%95-%d7%a9%d7%aa%d7%99-%d7%94%d7%a4%d7%a0%d7%99%d7%9d-%d7%91%d7%9b%d7%a2%d7%a1" TargetMode="External"/><Relationship Id="rId7" Type="http://schemas.openxmlformats.org/officeDocument/2006/relationships/hyperlink" Target="https://www.mayim.org.il/?parasha=%D7%9E%D7%99-%D7%A4%D7%99%D7%AA%D7%94-%D7%90%D7%AA-%D7%9E%D7%99-%D7%91%D7%A1%D7%99%D7%A0%D7%99" TargetMode="External"/><Relationship Id="rId2" Type="http://schemas.openxmlformats.org/officeDocument/2006/relationships/hyperlink" Target="https://www.mayim.org.il/?parasha=%D7%A0%D7%A7%D7%A8%D7%AA-%D7%94%D7%A6%D7%95%D7%A8" TargetMode="External"/><Relationship Id="rId1" Type="http://schemas.openxmlformats.org/officeDocument/2006/relationships/hyperlink" Target="https://www.mayim.org.il/?parasha=%D7%94%D7%A0%D7%94-%D7%90%D7%A0%D7%9B%D7%99-%D7%A9%D7%95%D7%9C%D7%97-%D7%9E%D7%9C%D7%90%D7%9A-%D7%9C%D7%A4%D7%A0%D7%99%D7%9A" TargetMode="External"/><Relationship Id="rId6" Type="http://schemas.openxmlformats.org/officeDocument/2006/relationships/hyperlink" Target="https://www.mayim.org.il/?parasha=%D7%91%D6%BC%D6%B8%D7%A0%D6%B7%D7%99-%D7%A1%D6%B8%D7%A8%D6%B0%D7%91%D6%B8%D7%A0%D6%B4%D7%99%D7%9D-%D7%94%D7%9D" TargetMode="External"/><Relationship Id="rId11" Type="http://schemas.openxmlformats.org/officeDocument/2006/relationships/hyperlink" Target="http://www.baba-mail.co.il/content.aspx?emailid=26345" TargetMode="External"/><Relationship Id="rId5" Type="http://schemas.openxmlformats.org/officeDocument/2006/relationships/hyperlink" Target="https://www.mayim.org.il/?parasha=%D7%9E%D6%B8%D7%A9%D7%81%D6%B8%D7%9C-%D7%94%D7%A4%D7%93%D7%92%D7%95%D7%92" TargetMode="External"/><Relationship Id="rId10" Type="http://schemas.openxmlformats.org/officeDocument/2006/relationships/hyperlink" Target="https://www.mayim.org.il/?parasha=%D7%A8%D7%97%D7%91" TargetMode="External"/><Relationship Id="rId4" Type="http://schemas.openxmlformats.org/officeDocument/2006/relationships/hyperlink" Target="http://www.mayim.org.il/30_Yitro/pdf/Yitro_73.pdf" TargetMode="External"/><Relationship Id="rId9" Type="http://schemas.openxmlformats.org/officeDocument/2006/relationships/hyperlink" Target="https://www.mayim.org.il/?parasha=%D7%91%D6%BC%D6%B8%D7%A0%D6%B7%D7%99-%D7%A1%D6%B8%D7%A8%D6%B0%D7%91%D6%B8%D7%A0%D6%B4%D7%99%D7%9D-%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4D0D-4A99-465C-A2AC-8E18A75D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976</Words>
  <Characters>4459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5425</CharactersWithSpaces>
  <SharedDoc>false</SharedDoc>
  <HLinks>
    <vt:vector size="48" baseType="variant">
      <vt:variant>
        <vt:i4>4128888</vt:i4>
      </vt:variant>
      <vt:variant>
        <vt:i4>3</vt:i4>
      </vt:variant>
      <vt:variant>
        <vt:i4>0</vt:i4>
      </vt:variant>
      <vt:variant>
        <vt:i4>5</vt:i4>
      </vt:variant>
      <vt:variant>
        <vt:lpwstr>https://www.mayim.org.il/?meyuhadim=%D7%A7%D7%98%D7%99%D7%92%D7%95%D7%A8-%D7%A0%D7%A2%D7%A9%D7%94-%D7%A1%D7%A0%D7%99%D7%92%D7%95%D7%A8</vt:lpwstr>
      </vt:variant>
      <vt:variant>
        <vt:lpwstr/>
      </vt:variant>
      <vt:variant>
        <vt:i4>6094927</vt:i4>
      </vt:variant>
      <vt:variant>
        <vt:i4>0</vt:i4>
      </vt:variant>
      <vt:variant>
        <vt:i4>0</vt:i4>
      </vt:variant>
      <vt:variant>
        <vt:i4>5</vt:i4>
      </vt:variant>
      <vt:variant>
        <vt:lpwstr>http://www.mayim.org.il/?parasha=%D7%97%D7%98%D7%90-%D7%94%D7%A2%D7%92%D7%9C-%D7%9C%D7%93%D7%95%D7%A8%D7%95%D7%AA</vt:lpwstr>
      </vt:variant>
      <vt:variant>
        <vt:lpwstr/>
      </vt:variant>
      <vt:variant>
        <vt:i4>4849678</vt:i4>
      </vt:variant>
      <vt:variant>
        <vt:i4>15</vt:i4>
      </vt:variant>
      <vt:variant>
        <vt:i4>0</vt:i4>
      </vt:variant>
      <vt:variant>
        <vt:i4>5</vt:i4>
      </vt:variant>
      <vt:variant>
        <vt:lpwstr>http://www.baba-mail.co.il/content.aspx?emailid=26345</vt:lpwstr>
      </vt:variant>
      <vt:variant>
        <vt:lpwstr/>
      </vt:variant>
      <vt:variant>
        <vt:i4>4522009</vt:i4>
      </vt:variant>
      <vt:variant>
        <vt:i4>12</vt:i4>
      </vt:variant>
      <vt:variant>
        <vt:i4>0</vt:i4>
      </vt:variant>
      <vt:variant>
        <vt:i4>5</vt:i4>
      </vt:variant>
      <vt:variant>
        <vt:lpwstr>https://www.mayim.org.il/?parasha=%D7%91%D6%BC%D6%B8%D7%A0%D6%B7%D7%99-%D7%A1%D6%B8%D7%A8%D6%B0%D7%91%D6%B8%D7%A0%D6%B4%D7%99%D7%9D-%D7%94%D7%9D</vt:lpwstr>
      </vt:variant>
      <vt:variant>
        <vt:lpwstr/>
      </vt:variant>
      <vt:variant>
        <vt:i4>4522009</vt:i4>
      </vt:variant>
      <vt:variant>
        <vt:i4>9</vt:i4>
      </vt:variant>
      <vt:variant>
        <vt:i4>0</vt:i4>
      </vt:variant>
      <vt:variant>
        <vt:i4>5</vt:i4>
      </vt:variant>
      <vt:variant>
        <vt:lpwstr>https://www.mayim.org.il/?parasha=%D7%91%D6%BC%D6%B8%D7%A0%D6%B7%D7%99-%D7%A1%D6%B8%D7%A8%D6%B0%D7%91%D6%B8%D7%A0%D6%B4%D7%99%D7%9D-%D7%94%D7%9D</vt:lpwstr>
      </vt:variant>
      <vt:variant>
        <vt:lpwstr/>
      </vt:variant>
      <vt:variant>
        <vt:i4>6422567</vt:i4>
      </vt:variant>
      <vt:variant>
        <vt:i4>6</vt:i4>
      </vt:variant>
      <vt:variant>
        <vt:i4>0</vt:i4>
      </vt:variant>
      <vt:variant>
        <vt:i4>5</vt:i4>
      </vt:variant>
      <vt:variant>
        <vt:lpwstr>https://www.mayim.org.il/?parasha=%D7%9E%D6%B8%D7%A9%D7%81%D6%B8%D7%9C-%D7%94%D7%A4%D7%93%D7%92%D7%95%D7%92</vt:lpwstr>
      </vt:variant>
      <vt:variant>
        <vt:lpwstr/>
      </vt:variant>
      <vt:variant>
        <vt:i4>4653138</vt:i4>
      </vt:variant>
      <vt:variant>
        <vt:i4>3</vt:i4>
      </vt:variant>
      <vt:variant>
        <vt:i4>0</vt:i4>
      </vt:variant>
      <vt:variant>
        <vt:i4>5</vt:i4>
      </vt:variant>
      <vt:variant>
        <vt:lpwstr>http://www.mayim.org.il/30_Yitro/pdf/Yitro_73.pdf</vt:lpwstr>
      </vt:variant>
      <vt:variant>
        <vt:lpwstr/>
      </vt:variant>
      <vt:variant>
        <vt:i4>655381</vt:i4>
      </vt:variant>
      <vt:variant>
        <vt:i4>0</vt:i4>
      </vt:variant>
      <vt:variant>
        <vt:i4>0</vt:i4>
      </vt:variant>
      <vt:variant>
        <vt:i4>5</vt:i4>
      </vt:variant>
      <vt:variant>
        <vt:lpwstr>http://www.mayim.org.il/?parasha=%d7%9c%d7%90-%d7%99%d7%94%d7%99%d7%95-%d7%a9%d7%aa%d7%99-%d7%94%d7%a4%d7%a0%d7%99%d7%9d-%d7%91%d7%9b%d7%a2%d7%a1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עם קשה עורף</dc:title>
  <dc:subject>כי תשא</dc:subject>
  <dc:creator>אשר יובל</dc:creator>
  <cp:keywords/>
  <cp:lastModifiedBy>Shimon Afek</cp:lastModifiedBy>
  <cp:revision>3</cp:revision>
  <cp:lastPrinted>2024-02-29T08:21:00Z</cp:lastPrinted>
  <dcterms:created xsi:type="dcterms:W3CDTF">2024-02-29T08:21:00Z</dcterms:created>
  <dcterms:modified xsi:type="dcterms:W3CDTF">2024-02-29T08:21:00Z</dcterms:modified>
</cp:coreProperties>
</file>