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610C" w14:textId="77777777" w:rsidR="00BA44D9" w:rsidRDefault="00067492" w:rsidP="00D0493B">
      <w:pPr>
        <w:pStyle w:val="aa"/>
        <w:rPr>
          <w:rtl/>
        </w:rPr>
      </w:pPr>
      <w:r>
        <w:rPr>
          <w:rFonts w:hint="cs"/>
          <w:rtl/>
        </w:rPr>
        <w:t>ספר העזרה</w:t>
      </w:r>
    </w:p>
    <w:p w14:paraId="2D3BBDE3" w14:textId="77777777" w:rsidR="005F4F4E" w:rsidRDefault="005F4F4E" w:rsidP="00651159">
      <w:pPr>
        <w:pStyle w:val="ab"/>
        <w:rPr>
          <w:rtl/>
        </w:rPr>
      </w:pPr>
      <w:r>
        <w:rPr>
          <w:rtl/>
        </w:rPr>
        <w:t>דברים רבה</w:t>
      </w:r>
      <w:r w:rsidR="00651159">
        <w:rPr>
          <w:rFonts w:hint="cs"/>
          <w:rtl/>
        </w:rPr>
        <w:t xml:space="preserve"> ט </w:t>
      </w:r>
      <w:proofErr w:type="spellStart"/>
      <w:r w:rsidR="00651159">
        <w:rPr>
          <w:rFonts w:hint="cs"/>
          <w:rtl/>
        </w:rPr>
        <w:t>ט</w:t>
      </w:r>
      <w:proofErr w:type="spellEnd"/>
      <w:r w:rsidR="00651159">
        <w:rPr>
          <w:rFonts w:hint="cs"/>
          <w:rtl/>
        </w:rPr>
        <w:t xml:space="preserve"> </w:t>
      </w:r>
      <w:r>
        <w:rPr>
          <w:rtl/>
        </w:rPr>
        <w:t xml:space="preserve">פרשת וילך </w:t>
      </w:r>
      <w:r w:rsidR="00651159">
        <w:rPr>
          <w:rtl/>
        </w:rPr>
        <w:t>–</w:t>
      </w:r>
      <w:r w:rsidR="00651159">
        <w:rPr>
          <w:rFonts w:hint="cs"/>
          <w:rtl/>
        </w:rPr>
        <w:t xml:space="preserve"> ספר התורה שהניח משה בקודש הקדשים</w:t>
      </w:r>
    </w:p>
    <w:p w14:paraId="67F06D9A" w14:textId="77777777" w:rsidR="00263DA6" w:rsidRDefault="005F4F4E" w:rsidP="005F4F4E">
      <w:pPr>
        <w:pStyle w:val="ac"/>
        <w:rPr>
          <w:rtl/>
        </w:rPr>
      </w:pPr>
      <w:r>
        <w:rPr>
          <w:rtl/>
        </w:rPr>
        <w:t>כיון שידע משה שהיה לו למות באותו היום</w:t>
      </w:r>
      <w:r w:rsidR="00651159">
        <w:rPr>
          <w:rFonts w:hint="cs"/>
          <w:rtl/>
        </w:rPr>
        <w:t>,</w:t>
      </w:r>
      <w:r>
        <w:rPr>
          <w:rtl/>
        </w:rPr>
        <w:t xml:space="preserve"> מה עשה</w:t>
      </w:r>
      <w:r w:rsidR="00651159">
        <w:rPr>
          <w:rFonts w:hint="cs"/>
          <w:rtl/>
        </w:rPr>
        <w:t xml:space="preserve">? </w:t>
      </w:r>
      <w:proofErr w:type="spellStart"/>
      <w:r>
        <w:rPr>
          <w:rtl/>
        </w:rPr>
        <w:t>א"ר</w:t>
      </w:r>
      <w:proofErr w:type="spellEnd"/>
      <w:r>
        <w:rPr>
          <w:rtl/>
        </w:rPr>
        <w:t xml:space="preserve"> ינאי</w:t>
      </w:r>
      <w:r w:rsidR="00651159">
        <w:rPr>
          <w:rFonts w:hint="cs"/>
          <w:rtl/>
        </w:rPr>
        <w:t>:</w:t>
      </w:r>
      <w:r>
        <w:rPr>
          <w:rtl/>
        </w:rPr>
        <w:t xml:space="preserve"> כתב י"ג תורות י"ב לי"ב שבטים ואחת הניח בארון</w:t>
      </w:r>
      <w:r w:rsidR="00651159">
        <w:rPr>
          <w:rFonts w:hint="cs"/>
          <w:rtl/>
        </w:rPr>
        <w:t>,</w:t>
      </w:r>
      <w:r>
        <w:rPr>
          <w:rtl/>
        </w:rPr>
        <w:t xml:space="preserve"> שאם יבקש לזייף דבר</w:t>
      </w:r>
      <w:r w:rsidR="0071023E">
        <w:rPr>
          <w:rFonts w:hint="cs"/>
          <w:rtl/>
        </w:rPr>
        <w:t>,</w:t>
      </w:r>
      <w:r>
        <w:rPr>
          <w:rtl/>
        </w:rPr>
        <w:t xml:space="preserve"> שיהיו מוצאים אותה שבארון</w:t>
      </w:r>
      <w:r w:rsidR="00651159">
        <w:rPr>
          <w:rFonts w:hint="cs"/>
          <w:rtl/>
        </w:rPr>
        <w:t>.</w:t>
      </w:r>
      <w:r w:rsidR="0062227E">
        <w:rPr>
          <w:rStyle w:val="a5"/>
          <w:rtl/>
        </w:rPr>
        <w:footnoteReference w:id="1"/>
      </w:r>
    </w:p>
    <w:p w14:paraId="0DA9995F" w14:textId="77777777" w:rsidR="005B1B2E" w:rsidRDefault="005B1B2E" w:rsidP="0061156A">
      <w:pPr>
        <w:pStyle w:val="ab"/>
        <w:rPr>
          <w:rtl/>
        </w:rPr>
      </w:pPr>
      <w:r>
        <w:rPr>
          <w:rtl/>
        </w:rPr>
        <w:t xml:space="preserve">מסכת בבא </w:t>
      </w:r>
      <w:proofErr w:type="spellStart"/>
      <w:r>
        <w:rPr>
          <w:rtl/>
        </w:rPr>
        <w:t>בתרא</w:t>
      </w:r>
      <w:proofErr w:type="spellEnd"/>
      <w:r>
        <w:rPr>
          <w:rtl/>
        </w:rPr>
        <w:t xml:space="preserve"> דף יד עמוד א</w:t>
      </w:r>
      <w:r>
        <w:rPr>
          <w:rFonts w:hint="cs"/>
          <w:rtl/>
        </w:rPr>
        <w:t xml:space="preserve"> </w:t>
      </w:r>
      <w:r>
        <w:rPr>
          <w:rtl/>
        </w:rPr>
        <w:t>–</w:t>
      </w:r>
      <w:r>
        <w:rPr>
          <w:rFonts w:hint="cs"/>
          <w:rtl/>
        </w:rPr>
        <w:t xml:space="preserve"> שלא יהא ספר תורה דחוק</w:t>
      </w:r>
    </w:p>
    <w:p w14:paraId="3E6D7E9E" w14:textId="77777777" w:rsidR="005B1B2E" w:rsidRDefault="005B1B2E" w:rsidP="005B1B2E">
      <w:pPr>
        <w:pStyle w:val="ac"/>
        <w:rPr>
          <w:rtl/>
        </w:rPr>
      </w:pPr>
      <w:r>
        <w:rPr>
          <w:rtl/>
        </w:rPr>
        <w:t>כמה לוחות אוכלות בארון? ששה טפחים, נשתיירו שם שלשה טפחים, צא מהן טפח, חציו לכותל זה וחציו לכותל זה - נשתיירו שם שני טפחים, שלא יהא ספר תורה נכנס ויוצא כשהוא דחוק, דברי ר</w:t>
      </w:r>
      <w:r w:rsidR="0061156A">
        <w:rPr>
          <w:rFonts w:hint="cs"/>
          <w:rtl/>
        </w:rPr>
        <w:t>בי מאיר</w:t>
      </w:r>
      <w:r>
        <w:rPr>
          <w:rtl/>
        </w:rPr>
        <w:t>.</w:t>
      </w:r>
      <w:r w:rsidR="00FE30C1">
        <w:rPr>
          <w:rStyle w:val="a5"/>
          <w:rtl/>
        </w:rPr>
        <w:footnoteReference w:id="2"/>
      </w:r>
      <w:r>
        <w:rPr>
          <w:rtl/>
        </w:rPr>
        <w:t xml:space="preserve"> </w:t>
      </w:r>
    </w:p>
    <w:p w14:paraId="099F5A94" w14:textId="77777777" w:rsidR="00B54552" w:rsidRDefault="00B54552" w:rsidP="00B54552">
      <w:pPr>
        <w:pStyle w:val="ab"/>
        <w:rPr>
          <w:rtl/>
        </w:rPr>
      </w:pPr>
      <w:r>
        <w:rPr>
          <w:rtl/>
        </w:rPr>
        <w:t xml:space="preserve">מסכת בבא </w:t>
      </w:r>
      <w:proofErr w:type="spellStart"/>
      <w:r>
        <w:rPr>
          <w:rtl/>
        </w:rPr>
        <w:t>בתרא</w:t>
      </w:r>
      <w:proofErr w:type="spellEnd"/>
      <w:r>
        <w:rPr>
          <w:rtl/>
        </w:rPr>
        <w:t xml:space="preserve"> דף יד עמוד ב</w:t>
      </w:r>
      <w:r>
        <w:rPr>
          <w:rFonts w:hint="cs"/>
          <w:rtl/>
        </w:rPr>
        <w:t xml:space="preserve"> </w:t>
      </w:r>
      <w:r>
        <w:rPr>
          <w:rFonts w:cs="David"/>
          <w:rtl/>
        </w:rPr>
        <w:t>–</w:t>
      </w:r>
      <w:r>
        <w:rPr>
          <w:rFonts w:hint="cs"/>
          <w:rtl/>
        </w:rPr>
        <w:t xml:space="preserve"> ספר העזרה</w:t>
      </w:r>
    </w:p>
    <w:p w14:paraId="416297D0" w14:textId="77777777" w:rsidR="00B54552" w:rsidRDefault="00B54552" w:rsidP="00B54552">
      <w:pPr>
        <w:pStyle w:val="ac"/>
        <w:rPr>
          <w:rtl/>
        </w:rPr>
      </w:pPr>
      <w:r>
        <w:rPr>
          <w:rFonts w:hint="cs"/>
          <w:rtl/>
        </w:rPr>
        <w:t xml:space="preserve">... בתרי </w:t>
      </w:r>
      <w:proofErr w:type="spellStart"/>
      <w:r>
        <w:rPr>
          <w:rFonts w:hint="cs"/>
          <w:rtl/>
        </w:rPr>
        <w:t>פושכי</w:t>
      </w:r>
      <w:proofErr w:type="spellEnd"/>
      <w:r>
        <w:rPr>
          <w:rFonts w:hint="cs"/>
          <w:rtl/>
        </w:rPr>
        <w:t xml:space="preserve"> היכי יתיב? </w:t>
      </w:r>
      <w:r>
        <w:rPr>
          <w:rtl/>
        </w:rPr>
        <w:t>אמר רב אחא בר יעקב: ספר עזרה לתח</w:t>
      </w:r>
      <w:r>
        <w:rPr>
          <w:rFonts w:hint="cs"/>
          <w:rtl/>
        </w:rPr>
        <w:t>י</w:t>
      </w:r>
      <w:r>
        <w:rPr>
          <w:rtl/>
        </w:rPr>
        <w:t>לתו הוא נגלל.</w:t>
      </w:r>
      <w:r w:rsidR="00FE30C1">
        <w:rPr>
          <w:rStyle w:val="a5"/>
          <w:rtl/>
        </w:rPr>
        <w:footnoteReference w:id="3"/>
      </w:r>
    </w:p>
    <w:p w14:paraId="7E66DB4E" w14:textId="77777777" w:rsidR="00A274F9" w:rsidRDefault="00A274F9" w:rsidP="0068457C">
      <w:pPr>
        <w:pStyle w:val="ab"/>
        <w:rPr>
          <w:rtl/>
        </w:rPr>
      </w:pPr>
      <w:r>
        <w:rPr>
          <w:rtl/>
        </w:rPr>
        <w:t xml:space="preserve">רש"י מסכת בבא </w:t>
      </w:r>
      <w:proofErr w:type="spellStart"/>
      <w:r>
        <w:rPr>
          <w:rtl/>
        </w:rPr>
        <w:t>בתרא</w:t>
      </w:r>
      <w:proofErr w:type="spellEnd"/>
      <w:r>
        <w:rPr>
          <w:rtl/>
        </w:rPr>
        <w:t xml:space="preserve"> דף יד עמוד ב</w:t>
      </w:r>
      <w:r w:rsidR="0068457C">
        <w:rPr>
          <w:rFonts w:hint="cs"/>
          <w:rtl/>
        </w:rPr>
        <w:t xml:space="preserve"> </w:t>
      </w:r>
      <w:r w:rsidR="0068457C">
        <w:rPr>
          <w:rFonts w:cs="David"/>
          <w:rtl/>
        </w:rPr>
        <w:t>–</w:t>
      </w:r>
      <w:r w:rsidR="0068457C">
        <w:rPr>
          <w:rFonts w:hint="cs"/>
          <w:rtl/>
        </w:rPr>
        <w:t xml:space="preserve"> הספר של משה</w:t>
      </w:r>
    </w:p>
    <w:p w14:paraId="4AF829E2" w14:textId="77777777" w:rsidR="00A274F9" w:rsidRDefault="00A274F9" w:rsidP="00A274F9">
      <w:pPr>
        <w:pStyle w:val="ac"/>
        <w:rPr>
          <w:rtl/>
        </w:rPr>
      </w:pPr>
      <w:r>
        <w:rPr>
          <w:rtl/>
        </w:rPr>
        <w:t xml:space="preserve">ספר עזרה - ספר שכתב משה ובו קורין בעזרה פרשת המלך </w:t>
      </w:r>
      <w:proofErr w:type="spellStart"/>
      <w:r>
        <w:rPr>
          <w:rtl/>
        </w:rPr>
        <w:t>בהקהל</w:t>
      </w:r>
      <w:proofErr w:type="spellEnd"/>
      <w:r>
        <w:rPr>
          <w:rtl/>
        </w:rPr>
        <w:t xml:space="preserve"> וכהן גדול בי</w:t>
      </w:r>
      <w:r w:rsidR="00CE3942">
        <w:rPr>
          <w:rFonts w:hint="cs"/>
          <w:rtl/>
        </w:rPr>
        <w:t>ום הכיפורים.</w:t>
      </w:r>
      <w:r w:rsidR="004018A2">
        <w:rPr>
          <w:rStyle w:val="a5"/>
          <w:rtl/>
        </w:rPr>
        <w:footnoteReference w:id="4"/>
      </w:r>
    </w:p>
    <w:p w14:paraId="2D6BA855" w14:textId="77777777" w:rsidR="00AC0ED1" w:rsidRDefault="00AC0ED1" w:rsidP="00AC0ED1">
      <w:pPr>
        <w:pStyle w:val="ab"/>
        <w:rPr>
          <w:rtl/>
        </w:rPr>
      </w:pPr>
      <w:r>
        <w:rPr>
          <w:rFonts w:hint="cs"/>
          <w:rtl/>
        </w:rPr>
        <w:t xml:space="preserve">פירוש </w:t>
      </w:r>
      <w:proofErr w:type="spellStart"/>
      <w:r>
        <w:rPr>
          <w:rFonts w:hint="cs"/>
          <w:rtl/>
        </w:rPr>
        <w:t>רש"ש</w:t>
      </w:r>
      <w:proofErr w:type="spellEnd"/>
      <w:r>
        <w:rPr>
          <w:rFonts w:hint="cs"/>
          <w:rtl/>
        </w:rPr>
        <w:t xml:space="preserve"> גמרא בבא </w:t>
      </w:r>
      <w:proofErr w:type="spellStart"/>
      <w:r>
        <w:rPr>
          <w:rFonts w:hint="cs"/>
          <w:rtl/>
        </w:rPr>
        <w:t>בתרא</w:t>
      </w:r>
      <w:proofErr w:type="spellEnd"/>
      <w:r>
        <w:rPr>
          <w:rFonts w:hint="cs"/>
          <w:rtl/>
        </w:rPr>
        <w:t xml:space="preserve"> יד ע"ב </w:t>
      </w:r>
      <w:r>
        <w:rPr>
          <w:rFonts w:cs="David"/>
          <w:rtl/>
        </w:rPr>
        <w:t>–</w:t>
      </w:r>
      <w:r>
        <w:rPr>
          <w:rFonts w:hint="cs"/>
          <w:rtl/>
        </w:rPr>
        <w:t xml:space="preserve"> אחד מי"ג הספרים ששרד</w:t>
      </w:r>
    </w:p>
    <w:p w14:paraId="16258791" w14:textId="77777777" w:rsidR="00A70175" w:rsidRDefault="00A70175" w:rsidP="00AC0ED1">
      <w:pPr>
        <w:pStyle w:val="ac"/>
        <w:rPr>
          <w:rtl/>
        </w:rPr>
      </w:pPr>
      <w:r>
        <w:rPr>
          <w:rtl/>
        </w:rPr>
        <w:t>ורש"י שכתב לקמן ע"ב</w:t>
      </w:r>
      <w:r w:rsidR="00AC0ED1">
        <w:rPr>
          <w:rFonts w:hint="cs"/>
          <w:rtl/>
        </w:rPr>
        <w:t>:</w:t>
      </w:r>
      <w:r>
        <w:rPr>
          <w:rtl/>
        </w:rPr>
        <w:t xml:space="preserve"> </w:t>
      </w:r>
      <w:r w:rsidR="00AC0ED1">
        <w:rPr>
          <w:rFonts w:hint="cs"/>
          <w:rtl/>
        </w:rPr>
        <w:t>"</w:t>
      </w:r>
      <w:r>
        <w:rPr>
          <w:rtl/>
        </w:rPr>
        <w:t xml:space="preserve">ספר עזרה </w:t>
      </w:r>
      <w:r w:rsidR="00AC0ED1">
        <w:rPr>
          <w:rtl/>
        </w:rPr>
        <w:t>–</w:t>
      </w:r>
      <w:r w:rsidR="00AC0ED1">
        <w:rPr>
          <w:rFonts w:hint="cs"/>
          <w:rtl/>
        </w:rPr>
        <w:t xml:space="preserve"> ספר </w:t>
      </w:r>
      <w:r>
        <w:rPr>
          <w:rtl/>
        </w:rPr>
        <w:t>שכ</w:t>
      </w:r>
      <w:r w:rsidR="00AC0ED1">
        <w:rPr>
          <w:rFonts w:hint="cs"/>
          <w:rtl/>
        </w:rPr>
        <w:t>תב</w:t>
      </w:r>
      <w:r>
        <w:rPr>
          <w:rtl/>
        </w:rPr>
        <w:t xml:space="preserve"> משה ובו קורין</w:t>
      </w:r>
      <w:r w:rsidR="00AC0ED1">
        <w:rPr>
          <w:rFonts w:hint="cs"/>
          <w:rtl/>
        </w:rPr>
        <w:t xml:space="preserve"> בעזרה פרשת המלך </w:t>
      </w:r>
      <w:proofErr w:type="spellStart"/>
      <w:r w:rsidR="00AC0ED1">
        <w:rPr>
          <w:rFonts w:hint="cs"/>
          <w:rtl/>
        </w:rPr>
        <w:t>בהקהל</w:t>
      </w:r>
      <w:proofErr w:type="spellEnd"/>
      <w:r w:rsidR="00AC0ED1">
        <w:rPr>
          <w:rFonts w:hint="cs"/>
          <w:rtl/>
        </w:rPr>
        <w:t xml:space="preserve"> וכהן גדול ביום הכיפורים" , נראה לי </w:t>
      </w:r>
      <w:proofErr w:type="spellStart"/>
      <w:r>
        <w:rPr>
          <w:rtl/>
        </w:rPr>
        <w:t>דמיירי</w:t>
      </w:r>
      <w:proofErr w:type="spellEnd"/>
      <w:r>
        <w:rPr>
          <w:rtl/>
        </w:rPr>
        <w:t xml:space="preserve"> בבית שני שלא היו הארון</w:t>
      </w:r>
      <w:r w:rsidR="00AC0ED1">
        <w:rPr>
          <w:rFonts w:hint="cs"/>
          <w:rtl/>
        </w:rPr>
        <w:t>.</w:t>
      </w:r>
      <w:r>
        <w:rPr>
          <w:rtl/>
        </w:rPr>
        <w:t xml:space="preserve"> </w:t>
      </w:r>
      <w:proofErr w:type="spellStart"/>
      <w:r>
        <w:rPr>
          <w:rtl/>
        </w:rPr>
        <w:t>וביומא</w:t>
      </w:r>
      <w:proofErr w:type="spellEnd"/>
      <w:r>
        <w:rPr>
          <w:rtl/>
        </w:rPr>
        <w:t xml:space="preserve"> (נ"ב ב) לא </w:t>
      </w:r>
      <w:proofErr w:type="spellStart"/>
      <w:r>
        <w:rPr>
          <w:rtl/>
        </w:rPr>
        <w:t>חשיב</w:t>
      </w:r>
      <w:proofErr w:type="spellEnd"/>
      <w:r>
        <w:rPr>
          <w:rtl/>
        </w:rPr>
        <w:t xml:space="preserve"> הס</w:t>
      </w:r>
      <w:r w:rsidR="00AC0ED1">
        <w:rPr>
          <w:rFonts w:hint="cs"/>
          <w:rtl/>
        </w:rPr>
        <w:t xml:space="preserve">פר תורה </w:t>
      </w:r>
      <w:r>
        <w:rPr>
          <w:rtl/>
        </w:rPr>
        <w:t>בין אותן דברים שנגנזו עמו. ועוד הרי כתב י"ג ס</w:t>
      </w:r>
      <w:r w:rsidR="00B771BA">
        <w:rPr>
          <w:rFonts w:hint="cs"/>
          <w:rtl/>
        </w:rPr>
        <w:t>פרי תורה</w:t>
      </w:r>
      <w:r>
        <w:rPr>
          <w:rtl/>
        </w:rPr>
        <w:t xml:space="preserve"> </w:t>
      </w:r>
      <w:proofErr w:type="spellStart"/>
      <w:r>
        <w:rPr>
          <w:rtl/>
        </w:rPr>
        <w:t>כדאיתא</w:t>
      </w:r>
      <w:proofErr w:type="spellEnd"/>
      <w:r>
        <w:rPr>
          <w:rtl/>
        </w:rPr>
        <w:t xml:space="preserve"> במדרש ס</w:t>
      </w:r>
      <w:r w:rsidR="00B771BA">
        <w:rPr>
          <w:rFonts w:hint="cs"/>
          <w:rtl/>
        </w:rPr>
        <w:t>וף פרשת וילך</w:t>
      </w:r>
      <w:r>
        <w:rPr>
          <w:rtl/>
        </w:rPr>
        <w:t>.</w:t>
      </w:r>
      <w:r w:rsidR="00B771BA">
        <w:rPr>
          <w:rStyle w:val="a5"/>
          <w:rtl/>
        </w:rPr>
        <w:footnoteReference w:id="5"/>
      </w:r>
      <w:r>
        <w:rPr>
          <w:rtl/>
        </w:rPr>
        <w:t xml:space="preserve"> ואולי היה בב</w:t>
      </w:r>
      <w:r>
        <w:rPr>
          <w:rFonts w:hint="cs"/>
          <w:rtl/>
        </w:rPr>
        <w:t xml:space="preserve">ית שני </w:t>
      </w:r>
      <w:r>
        <w:rPr>
          <w:rtl/>
        </w:rPr>
        <w:t>אחת מהן.</w:t>
      </w:r>
      <w:r w:rsidR="00217AD5">
        <w:rPr>
          <w:rStyle w:val="a5"/>
          <w:rtl/>
        </w:rPr>
        <w:footnoteReference w:id="6"/>
      </w:r>
    </w:p>
    <w:p w14:paraId="38CE927A" w14:textId="77777777" w:rsidR="006308C2" w:rsidRDefault="006308C2" w:rsidP="004E0074">
      <w:pPr>
        <w:pStyle w:val="ab"/>
        <w:rPr>
          <w:rtl/>
        </w:rPr>
      </w:pPr>
      <w:r>
        <w:rPr>
          <w:rtl/>
        </w:rPr>
        <w:lastRenderedPageBreak/>
        <w:t xml:space="preserve">מדרש הגדול דברים פרשת כי תבוא פרק </w:t>
      </w:r>
      <w:proofErr w:type="spellStart"/>
      <w:r>
        <w:rPr>
          <w:rtl/>
        </w:rPr>
        <w:t>כז</w:t>
      </w:r>
      <w:proofErr w:type="spellEnd"/>
      <w:r>
        <w:rPr>
          <w:rtl/>
        </w:rPr>
        <w:t xml:space="preserve"> פסוק טו</w:t>
      </w:r>
    </w:p>
    <w:p w14:paraId="67D63320" w14:textId="77777777" w:rsidR="006308C2" w:rsidRDefault="006308C2" w:rsidP="006308C2">
      <w:pPr>
        <w:pStyle w:val="ac"/>
        <w:rPr>
          <w:rtl/>
        </w:rPr>
      </w:pPr>
      <w:r>
        <w:rPr>
          <w:rtl/>
        </w:rPr>
        <w:t>ועל דבר זה קרע המלך יאשיהו את בגדיו בשעה שמצא חלקיהו הכהן את ספר העזרה</w:t>
      </w:r>
      <w:r w:rsidR="004405FB">
        <w:rPr>
          <w:rFonts w:hint="cs"/>
          <w:rtl/>
        </w:rPr>
        <w:t>,</w:t>
      </w:r>
      <w:r>
        <w:rPr>
          <w:rtl/>
        </w:rPr>
        <w:t xml:space="preserve"> מצאו נגלל עד פיסוק זה</w:t>
      </w:r>
      <w:r w:rsidR="004405FB">
        <w:rPr>
          <w:rFonts w:hint="cs"/>
          <w:rtl/>
        </w:rPr>
        <w:t>: "</w:t>
      </w:r>
      <w:r>
        <w:rPr>
          <w:rtl/>
        </w:rPr>
        <w:t>ארור אשר לא יקום</w:t>
      </w:r>
      <w:r w:rsidR="004405FB">
        <w:rPr>
          <w:rFonts w:hint="cs"/>
          <w:rtl/>
        </w:rPr>
        <w:t>"</w:t>
      </w:r>
      <w:r>
        <w:rPr>
          <w:rtl/>
        </w:rPr>
        <w:t>.</w:t>
      </w:r>
      <w:r w:rsidR="00FA2FEA">
        <w:rPr>
          <w:rStyle w:val="a5"/>
          <w:rtl/>
        </w:rPr>
        <w:footnoteReference w:id="7"/>
      </w:r>
    </w:p>
    <w:p w14:paraId="1F74468B" w14:textId="77777777" w:rsidR="006A46BA" w:rsidRDefault="006A46BA" w:rsidP="006A46BA">
      <w:pPr>
        <w:pStyle w:val="ab"/>
        <w:rPr>
          <w:rtl/>
        </w:rPr>
      </w:pPr>
      <w:r>
        <w:rPr>
          <w:rtl/>
        </w:rPr>
        <w:t>מסכת כלים פרק טו משנה ו</w:t>
      </w:r>
      <w:r>
        <w:rPr>
          <w:rFonts w:hint="cs"/>
          <w:rtl/>
        </w:rPr>
        <w:t xml:space="preserve"> </w:t>
      </w:r>
      <w:r>
        <w:rPr>
          <w:rtl/>
        </w:rPr>
        <w:t>–</w:t>
      </w:r>
      <w:r>
        <w:rPr>
          <w:rFonts w:hint="cs"/>
          <w:rtl/>
        </w:rPr>
        <w:t xml:space="preserve"> אינו כשאר ספרי הקודש</w:t>
      </w:r>
    </w:p>
    <w:p w14:paraId="4AC2F5E6" w14:textId="77777777" w:rsidR="006A46BA" w:rsidRDefault="006A46BA" w:rsidP="006A46BA">
      <w:pPr>
        <w:pStyle w:val="ac"/>
        <w:rPr>
          <w:rtl/>
        </w:rPr>
      </w:pPr>
      <w:r>
        <w:rPr>
          <w:rtl/>
        </w:rPr>
        <w:t xml:space="preserve">כל הספרים </w:t>
      </w:r>
      <w:proofErr w:type="spellStart"/>
      <w:r>
        <w:rPr>
          <w:rtl/>
        </w:rPr>
        <w:t>מטמאין</w:t>
      </w:r>
      <w:proofErr w:type="spellEnd"/>
      <w:r>
        <w:rPr>
          <w:rtl/>
        </w:rPr>
        <w:t xml:space="preserve"> את </w:t>
      </w:r>
      <w:proofErr w:type="spellStart"/>
      <w:r>
        <w:rPr>
          <w:rtl/>
        </w:rPr>
        <w:t>הידים</w:t>
      </w:r>
      <w:proofErr w:type="spellEnd"/>
      <w:r w:rsidR="00FD04D5">
        <w:rPr>
          <w:rFonts w:hint="cs"/>
          <w:rtl/>
        </w:rPr>
        <w:t>,</w:t>
      </w:r>
      <w:r w:rsidR="00FD04D5">
        <w:rPr>
          <w:rStyle w:val="a5"/>
          <w:rtl/>
        </w:rPr>
        <w:footnoteReference w:id="8"/>
      </w:r>
      <w:r>
        <w:rPr>
          <w:rtl/>
        </w:rPr>
        <w:t xml:space="preserve"> חוץ מספר העזרה</w:t>
      </w:r>
      <w:r w:rsidR="00FD04D5">
        <w:rPr>
          <w:rFonts w:hint="cs"/>
          <w:rtl/>
        </w:rPr>
        <w:t>.</w:t>
      </w:r>
      <w:r w:rsidR="00FA2FEA">
        <w:rPr>
          <w:rStyle w:val="a5"/>
          <w:rtl/>
        </w:rPr>
        <w:footnoteReference w:id="9"/>
      </w:r>
    </w:p>
    <w:p w14:paraId="34604342" w14:textId="77777777" w:rsidR="006D624F" w:rsidRDefault="006D624F" w:rsidP="006D624F">
      <w:pPr>
        <w:pStyle w:val="ab"/>
        <w:rPr>
          <w:rtl/>
        </w:rPr>
      </w:pPr>
      <w:r>
        <w:rPr>
          <w:rtl/>
        </w:rPr>
        <w:t>ירושלמי מסכת סנהדרין פרק ב הלכה ו</w:t>
      </w:r>
      <w:r>
        <w:rPr>
          <w:rFonts w:hint="cs"/>
          <w:rtl/>
        </w:rPr>
        <w:t xml:space="preserve"> </w:t>
      </w:r>
      <w:r>
        <w:rPr>
          <w:rFonts w:cs="Narkisim"/>
          <w:rtl/>
        </w:rPr>
        <w:t>–</w:t>
      </w:r>
      <w:r>
        <w:rPr>
          <w:rFonts w:hint="cs"/>
          <w:rtl/>
        </w:rPr>
        <w:t xml:space="preserve"> פעולה ההגהה</w:t>
      </w:r>
    </w:p>
    <w:p w14:paraId="6C01187C" w14:textId="77777777" w:rsidR="006D624F" w:rsidRDefault="006D624F" w:rsidP="006D624F">
      <w:pPr>
        <w:pStyle w:val="ac"/>
        <w:rPr>
          <w:rtl/>
        </w:rPr>
      </w:pPr>
      <w:r>
        <w:rPr>
          <w:rtl/>
        </w:rPr>
        <w:t xml:space="preserve">וכותב ספר תורה לשמו. שלא יהא ניאות לא בשל אביו ולא בשל רבו. </w:t>
      </w:r>
      <w:proofErr w:type="spellStart"/>
      <w:r>
        <w:rPr>
          <w:rtl/>
        </w:rPr>
        <w:t>ומגיהין</w:t>
      </w:r>
      <w:proofErr w:type="spellEnd"/>
      <w:r>
        <w:rPr>
          <w:rtl/>
        </w:rPr>
        <w:t xml:space="preserve"> אותו מספר עזרה על פי בית דין של שבעים ואחד.</w:t>
      </w:r>
      <w:r w:rsidR="00FA2FEA">
        <w:rPr>
          <w:rStyle w:val="a5"/>
          <w:rtl/>
        </w:rPr>
        <w:footnoteReference w:id="10"/>
      </w:r>
      <w:r>
        <w:rPr>
          <w:rtl/>
        </w:rPr>
        <w:t xml:space="preserve">  </w:t>
      </w:r>
    </w:p>
    <w:p w14:paraId="01154144" w14:textId="77777777" w:rsidR="006A46BA" w:rsidRDefault="006A46BA" w:rsidP="006A46BA">
      <w:pPr>
        <w:pStyle w:val="ab"/>
        <w:rPr>
          <w:rtl/>
        </w:rPr>
      </w:pPr>
      <w:r>
        <w:rPr>
          <w:rtl/>
        </w:rPr>
        <w:t>מסכת מועד קטן פרק ג משנה ד</w:t>
      </w:r>
      <w:r>
        <w:rPr>
          <w:rFonts w:hint="cs"/>
          <w:rtl/>
        </w:rPr>
        <w:t xml:space="preserve"> </w:t>
      </w:r>
      <w:r>
        <w:rPr>
          <w:rtl/>
        </w:rPr>
        <w:t>–</w:t>
      </w:r>
      <w:r>
        <w:rPr>
          <w:rFonts w:hint="cs"/>
          <w:rtl/>
        </w:rPr>
        <w:t xml:space="preserve"> דיני הגהה של ספר העזרה</w:t>
      </w:r>
    </w:p>
    <w:p w14:paraId="277576B1" w14:textId="77777777" w:rsidR="006A46BA" w:rsidRDefault="006A46BA" w:rsidP="006A46BA">
      <w:pPr>
        <w:pStyle w:val="ac"/>
        <w:rPr>
          <w:rtl/>
        </w:rPr>
      </w:pPr>
      <w:r>
        <w:rPr>
          <w:rtl/>
        </w:rPr>
        <w:t xml:space="preserve">אין </w:t>
      </w:r>
      <w:proofErr w:type="spellStart"/>
      <w:r>
        <w:rPr>
          <w:rtl/>
        </w:rPr>
        <w:t>כותבין</w:t>
      </w:r>
      <w:proofErr w:type="spellEnd"/>
      <w:r>
        <w:rPr>
          <w:rtl/>
        </w:rPr>
        <w:t xml:space="preserve"> שטרי חוב במועד</w:t>
      </w:r>
      <w:r w:rsidR="003A1399">
        <w:rPr>
          <w:rFonts w:hint="cs"/>
          <w:rtl/>
        </w:rPr>
        <w:t>.</w:t>
      </w:r>
      <w:r>
        <w:rPr>
          <w:rtl/>
        </w:rPr>
        <w:t xml:space="preserve"> ואם אינו מאמינו או שאין לו מה יאכל הרי זה יכתוב</w:t>
      </w:r>
      <w:r w:rsidR="003A1399">
        <w:rPr>
          <w:rFonts w:hint="cs"/>
          <w:rtl/>
        </w:rPr>
        <w:t>.</w:t>
      </w:r>
      <w:r>
        <w:rPr>
          <w:rtl/>
        </w:rPr>
        <w:t xml:space="preserve"> אין </w:t>
      </w:r>
      <w:proofErr w:type="spellStart"/>
      <w:r>
        <w:rPr>
          <w:rtl/>
        </w:rPr>
        <w:t>כותבין</w:t>
      </w:r>
      <w:proofErr w:type="spellEnd"/>
      <w:r>
        <w:rPr>
          <w:rtl/>
        </w:rPr>
        <w:t xml:space="preserve"> ספרים תפילין ומזוזות במועד ואין </w:t>
      </w:r>
      <w:proofErr w:type="spellStart"/>
      <w:r>
        <w:rPr>
          <w:rtl/>
        </w:rPr>
        <w:t>מגיהין</w:t>
      </w:r>
      <w:proofErr w:type="spellEnd"/>
      <w:r>
        <w:rPr>
          <w:rtl/>
        </w:rPr>
        <w:t xml:space="preserve"> אות א</w:t>
      </w:r>
      <w:r w:rsidR="003A1399">
        <w:rPr>
          <w:rFonts w:hint="cs"/>
          <w:rtl/>
        </w:rPr>
        <w:t>חת</w:t>
      </w:r>
      <w:r>
        <w:rPr>
          <w:rtl/>
        </w:rPr>
        <w:t xml:space="preserve"> אפילו בספר עזרא (ס</w:t>
      </w:r>
      <w:r w:rsidR="00597413">
        <w:rPr>
          <w:rFonts w:hint="cs"/>
          <w:rtl/>
        </w:rPr>
        <w:t xml:space="preserve">ברה אחרת: </w:t>
      </w:r>
      <w:r>
        <w:rPr>
          <w:rtl/>
        </w:rPr>
        <w:t>העזרה)</w:t>
      </w:r>
      <w:r w:rsidR="003A1399">
        <w:rPr>
          <w:rFonts w:hint="cs"/>
          <w:rtl/>
        </w:rPr>
        <w:t>.</w:t>
      </w:r>
      <w:r w:rsidR="00FA2FEA">
        <w:rPr>
          <w:rStyle w:val="a5"/>
          <w:rtl/>
        </w:rPr>
        <w:footnoteReference w:id="11"/>
      </w:r>
    </w:p>
    <w:p w14:paraId="6057257D" w14:textId="77777777" w:rsidR="006A46BA" w:rsidRDefault="006A46BA" w:rsidP="00FA2FEA">
      <w:pPr>
        <w:pStyle w:val="ab"/>
        <w:rPr>
          <w:rtl/>
        </w:rPr>
      </w:pPr>
      <w:r>
        <w:rPr>
          <w:rtl/>
        </w:rPr>
        <w:t>רות רבה (</w:t>
      </w:r>
      <w:proofErr w:type="spellStart"/>
      <w:r>
        <w:rPr>
          <w:rtl/>
        </w:rPr>
        <w:t>וילנא</w:t>
      </w:r>
      <w:proofErr w:type="spellEnd"/>
      <w:r>
        <w:rPr>
          <w:rtl/>
        </w:rPr>
        <w:t>) פרשה ד סימן ה</w:t>
      </w:r>
      <w:r w:rsidR="00FA2FEA">
        <w:rPr>
          <w:rFonts w:hint="cs"/>
          <w:rtl/>
        </w:rPr>
        <w:t xml:space="preserve"> </w:t>
      </w:r>
      <w:r w:rsidR="00FA2FEA">
        <w:rPr>
          <w:rtl/>
        </w:rPr>
        <w:t>–</w:t>
      </w:r>
      <w:r w:rsidR="00FA2FEA">
        <w:rPr>
          <w:rFonts w:hint="cs"/>
          <w:rtl/>
        </w:rPr>
        <w:t xml:space="preserve"> חתימ</w:t>
      </w:r>
      <w:r w:rsidR="00930A72">
        <w:rPr>
          <w:rFonts w:hint="cs"/>
          <w:rtl/>
        </w:rPr>
        <w:t>ו</w:t>
      </w:r>
      <w:r w:rsidR="00FA2FEA">
        <w:rPr>
          <w:rFonts w:hint="cs"/>
          <w:rtl/>
        </w:rPr>
        <w:t xml:space="preserve">ת בית </w:t>
      </w:r>
      <w:r w:rsidR="00930A72">
        <w:rPr>
          <w:rFonts w:hint="cs"/>
          <w:rtl/>
        </w:rPr>
        <w:t>שני</w:t>
      </w:r>
    </w:p>
    <w:p w14:paraId="0A4612CE" w14:textId="77777777" w:rsidR="006B2AD9" w:rsidRDefault="006A46BA" w:rsidP="00930A72">
      <w:pPr>
        <w:pStyle w:val="ac"/>
        <w:rPr>
          <w:rtl/>
        </w:rPr>
      </w:pPr>
      <w:r>
        <w:rPr>
          <w:rtl/>
        </w:rPr>
        <w:t>מה עשו אנשי כנסת הגדולה</w:t>
      </w:r>
      <w:r w:rsidR="000900BE">
        <w:rPr>
          <w:rFonts w:hint="cs"/>
          <w:rtl/>
        </w:rPr>
        <w:t>?</w:t>
      </w:r>
      <w:r>
        <w:rPr>
          <w:rtl/>
        </w:rPr>
        <w:t xml:space="preserve"> כתבו ספר ושטחוהו בעזרה ובשחרית עמדו ומצאוהו חתום, </w:t>
      </w:r>
      <w:proofErr w:type="spellStart"/>
      <w:r>
        <w:rPr>
          <w:rtl/>
        </w:rPr>
        <w:t>ה</w:t>
      </w:r>
      <w:r w:rsidR="00930A72">
        <w:rPr>
          <w:rFonts w:hint="cs"/>
          <w:rtl/>
        </w:rPr>
        <w:t>דא</w:t>
      </w:r>
      <w:proofErr w:type="spellEnd"/>
      <w:r w:rsidR="00930A72">
        <w:rPr>
          <w:rFonts w:hint="cs"/>
          <w:rtl/>
        </w:rPr>
        <w:t xml:space="preserve"> הוא </w:t>
      </w:r>
      <w:proofErr w:type="spellStart"/>
      <w:r w:rsidR="00930A72">
        <w:rPr>
          <w:rFonts w:hint="cs"/>
          <w:rtl/>
        </w:rPr>
        <w:t>דכתיב</w:t>
      </w:r>
      <w:proofErr w:type="spellEnd"/>
      <w:r w:rsidR="00930A72">
        <w:rPr>
          <w:rFonts w:hint="cs"/>
          <w:rtl/>
        </w:rPr>
        <w:t>: "</w:t>
      </w:r>
      <w:r w:rsidR="00930A72">
        <w:rPr>
          <w:rtl/>
        </w:rPr>
        <w:t>וּבְכָל זֹאת אֲנַחְנוּ כֹּרְתִים אֲמָנָה וְכֹתְבִים וְעַל הֶחָתוּם שָׂרֵינוּ לְוִיֵּנוּ כֹּהֲנֵינוּ</w:t>
      </w:r>
      <w:r w:rsidR="00930A72">
        <w:rPr>
          <w:rFonts w:hint="cs"/>
          <w:rtl/>
        </w:rPr>
        <w:t xml:space="preserve">" </w:t>
      </w:r>
      <w:r>
        <w:rPr>
          <w:rtl/>
        </w:rPr>
        <w:t>(נחמיה י</w:t>
      </w:r>
      <w:r w:rsidR="00930A72">
        <w:rPr>
          <w:rFonts w:hint="cs"/>
          <w:rtl/>
        </w:rPr>
        <w:t xml:space="preserve"> א</w:t>
      </w:r>
      <w:r>
        <w:rPr>
          <w:rtl/>
        </w:rPr>
        <w:t>)</w:t>
      </w:r>
      <w:r w:rsidR="00930A72">
        <w:rPr>
          <w:rFonts w:hint="cs"/>
          <w:rtl/>
        </w:rPr>
        <w:t xml:space="preserve">. </w:t>
      </w:r>
      <w:r>
        <w:rPr>
          <w:rtl/>
        </w:rPr>
        <w:t>כתוב אחד אומר</w:t>
      </w:r>
      <w:r w:rsidR="00930A72">
        <w:rPr>
          <w:rFonts w:hint="cs"/>
          <w:rtl/>
        </w:rPr>
        <w:t>: "</w:t>
      </w:r>
      <w:r>
        <w:rPr>
          <w:rtl/>
        </w:rPr>
        <w:t xml:space="preserve">ועל </w:t>
      </w:r>
      <w:r>
        <w:rPr>
          <w:rtl/>
        </w:rPr>
        <w:lastRenderedPageBreak/>
        <w:t>החתום</w:t>
      </w:r>
      <w:r w:rsidR="00930A72">
        <w:rPr>
          <w:rFonts w:hint="cs"/>
          <w:rtl/>
        </w:rPr>
        <w:t>"</w:t>
      </w:r>
      <w:r>
        <w:rPr>
          <w:rtl/>
        </w:rPr>
        <w:t xml:space="preserve"> וכתוב אחד אומר</w:t>
      </w:r>
      <w:r w:rsidR="00930A72">
        <w:rPr>
          <w:rFonts w:hint="cs"/>
          <w:rtl/>
        </w:rPr>
        <w:t>"</w:t>
      </w:r>
      <w:r>
        <w:rPr>
          <w:rtl/>
        </w:rPr>
        <w:t xml:space="preserve"> ועל החתומים</w:t>
      </w:r>
      <w:r w:rsidR="00930A72">
        <w:rPr>
          <w:rFonts w:hint="cs"/>
          <w:rtl/>
        </w:rPr>
        <w:t>"</w:t>
      </w:r>
      <w:r w:rsidR="00930A72">
        <w:rPr>
          <w:rStyle w:val="a5"/>
          <w:rtl/>
        </w:rPr>
        <w:footnoteReference w:id="12"/>
      </w:r>
      <w:r>
        <w:rPr>
          <w:rtl/>
        </w:rPr>
        <w:t>, היאך</w:t>
      </w:r>
      <w:r w:rsidR="00930A72">
        <w:rPr>
          <w:rFonts w:hint="cs"/>
          <w:rtl/>
        </w:rPr>
        <w:t>?</w:t>
      </w:r>
      <w:r>
        <w:rPr>
          <w:rtl/>
        </w:rPr>
        <w:t xml:space="preserve"> אלא </w:t>
      </w:r>
      <w:r w:rsidR="00930A72">
        <w:rPr>
          <w:rFonts w:hint="cs"/>
          <w:rtl/>
        </w:rPr>
        <w:t>"</w:t>
      </w:r>
      <w:r>
        <w:rPr>
          <w:rtl/>
        </w:rPr>
        <w:t>ועל החתום</w:t>
      </w:r>
      <w:r w:rsidR="00930A72">
        <w:rPr>
          <w:rFonts w:hint="cs"/>
          <w:rtl/>
        </w:rPr>
        <w:t>" -</w:t>
      </w:r>
      <w:r>
        <w:rPr>
          <w:rtl/>
        </w:rPr>
        <w:t xml:space="preserve"> זה בית דין של מעלה, </w:t>
      </w:r>
      <w:r w:rsidR="00930A72">
        <w:rPr>
          <w:rFonts w:hint="cs"/>
          <w:rtl/>
        </w:rPr>
        <w:t>"</w:t>
      </w:r>
      <w:r>
        <w:rPr>
          <w:rtl/>
        </w:rPr>
        <w:t>ועל החתומים</w:t>
      </w:r>
      <w:r w:rsidR="00930A72">
        <w:rPr>
          <w:rFonts w:hint="cs"/>
          <w:rtl/>
        </w:rPr>
        <w:t>" -</w:t>
      </w:r>
      <w:r>
        <w:rPr>
          <w:rtl/>
        </w:rPr>
        <w:t xml:space="preserve"> זה בית דין של מטה</w:t>
      </w:r>
      <w:r w:rsidR="006B2AD9">
        <w:rPr>
          <w:rFonts w:hint="cs"/>
          <w:rtl/>
        </w:rPr>
        <w:t>.</w:t>
      </w:r>
      <w:r w:rsidR="00F914FE">
        <w:rPr>
          <w:rStyle w:val="a5"/>
          <w:rtl/>
        </w:rPr>
        <w:footnoteReference w:id="13"/>
      </w:r>
    </w:p>
    <w:p w14:paraId="3D4C114C" w14:textId="77777777" w:rsidR="00D0053D" w:rsidRDefault="00D0053D" w:rsidP="00D0053D">
      <w:pPr>
        <w:pStyle w:val="ab"/>
        <w:rPr>
          <w:rtl/>
        </w:rPr>
      </w:pPr>
      <w:r>
        <w:rPr>
          <w:rtl/>
        </w:rPr>
        <w:t>ירושלמי מסכת תענית פרק ד הלכה ב</w:t>
      </w:r>
      <w:r>
        <w:rPr>
          <w:rFonts w:hint="cs"/>
          <w:rtl/>
        </w:rPr>
        <w:t xml:space="preserve"> </w:t>
      </w:r>
      <w:r>
        <w:rPr>
          <w:rtl/>
        </w:rPr>
        <w:t>–</w:t>
      </w:r>
      <w:r>
        <w:rPr>
          <w:rFonts w:hint="cs"/>
          <w:rtl/>
        </w:rPr>
        <w:t xml:space="preserve"> ספר</w:t>
      </w:r>
      <w:r w:rsidR="00FA2FEA">
        <w:rPr>
          <w:rFonts w:hint="cs"/>
          <w:rtl/>
        </w:rPr>
        <w:t>י</w:t>
      </w:r>
      <w:r>
        <w:rPr>
          <w:rFonts w:hint="cs"/>
          <w:rtl/>
        </w:rPr>
        <w:t xml:space="preserve"> העזרה</w:t>
      </w:r>
    </w:p>
    <w:p w14:paraId="2A406DBF" w14:textId="77777777" w:rsidR="00D0053D" w:rsidRDefault="00D0053D" w:rsidP="00D0053D">
      <w:pPr>
        <w:pStyle w:val="ac"/>
        <w:rPr>
          <w:rtl/>
        </w:rPr>
      </w:pPr>
      <w:r>
        <w:rPr>
          <w:rtl/>
        </w:rPr>
        <w:t>של</w:t>
      </w:r>
      <w:r w:rsidR="00BA7752">
        <w:rPr>
          <w:rFonts w:hint="cs"/>
          <w:rtl/>
        </w:rPr>
        <w:t>ו</w:t>
      </w:r>
      <w:r>
        <w:rPr>
          <w:rtl/>
        </w:rPr>
        <w:t>שה ספרים מצאו בעזרה</w:t>
      </w:r>
      <w:r w:rsidR="0031526B">
        <w:rPr>
          <w:rFonts w:hint="cs"/>
          <w:rtl/>
        </w:rPr>
        <w:t>:</w:t>
      </w:r>
      <w:r>
        <w:rPr>
          <w:rtl/>
        </w:rPr>
        <w:t xml:space="preserve"> ספר מעוני וספר </w:t>
      </w:r>
      <w:proofErr w:type="spellStart"/>
      <w:r>
        <w:rPr>
          <w:rtl/>
        </w:rPr>
        <w:t>זעטוטי</w:t>
      </w:r>
      <w:proofErr w:type="spellEnd"/>
      <w:r>
        <w:rPr>
          <w:rtl/>
        </w:rPr>
        <w:t xml:space="preserve"> וספר היא</w:t>
      </w:r>
      <w:r w:rsidR="0031526B">
        <w:rPr>
          <w:rFonts w:hint="cs"/>
          <w:rtl/>
        </w:rPr>
        <w:t>.</w:t>
      </w:r>
      <w:r w:rsidR="00BA7752">
        <w:rPr>
          <w:rStyle w:val="a5"/>
          <w:rtl/>
        </w:rPr>
        <w:footnoteReference w:id="14"/>
      </w:r>
      <w:r>
        <w:rPr>
          <w:rtl/>
        </w:rPr>
        <w:t xml:space="preserve"> באחד מצאו כתוב</w:t>
      </w:r>
      <w:r w:rsidR="00FA2FEA">
        <w:rPr>
          <w:rFonts w:hint="cs"/>
          <w:rtl/>
        </w:rPr>
        <w:t>:</w:t>
      </w:r>
      <w:r>
        <w:rPr>
          <w:rtl/>
        </w:rPr>
        <w:t xml:space="preserve"> </w:t>
      </w:r>
      <w:r w:rsidR="0031526B">
        <w:rPr>
          <w:rFonts w:hint="cs"/>
          <w:rtl/>
        </w:rPr>
        <w:t>"</w:t>
      </w:r>
      <w:r>
        <w:rPr>
          <w:rtl/>
        </w:rPr>
        <w:t xml:space="preserve">מעון </w:t>
      </w:r>
      <w:proofErr w:type="spellStart"/>
      <w:r>
        <w:rPr>
          <w:rtl/>
        </w:rPr>
        <w:t>אלהי</w:t>
      </w:r>
      <w:proofErr w:type="spellEnd"/>
      <w:r>
        <w:rPr>
          <w:rtl/>
        </w:rPr>
        <w:t xml:space="preserve"> קדם</w:t>
      </w:r>
      <w:r w:rsidR="0031526B">
        <w:rPr>
          <w:rFonts w:hint="cs"/>
          <w:rtl/>
        </w:rPr>
        <w:t>"</w:t>
      </w:r>
      <w:r>
        <w:rPr>
          <w:rtl/>
        </w:rPr>
        <w:t xml:space="preserve"> ובשנים כתיב</w:t>
      </w:r>
      <w:r w:rsidR="00FA2FEA">
        <w:rPr>
          <w:rFonts w:hint="cs"/>
          <w:rtl/>
        </w:rPr>
        <w:t>:</w:t>
      </w:r>
      <w:r>
        <w:rPr>
          <w:rtl/>
        </w:rPr>
        <w:t xml:space="preserve"> </w:t>
      </w:r>
      <w:r w:rsidR="0031526B">
        <w:rPr>
          <w:rFonts w:hint="cs"/>
          <w:rtl/>
        </w:rPr>
        <w:t>"</w:t>
      </w:r>
      <w:proofErr w:type="spellStart"/>
      <w:r>
        <w:rPr>
          <w:rtl/>
        </w:rPr>
        <w:t>מע</w:t>
      </w:r>
      <w:r w:rsidR="00DE659F">
        <w:rPr>
          <w:rFonts w:hint="cs"/>
          <w:rtl/>
        </w:rPr>
        <w:t>ו</w:t>
      </w:r>
      <w:r>
        <w:rPr>
          <w:rtl/>
        </w:rPr>
        <w:t>ה</w:t>
      </w:r>
      <w:proofErr w:type="spellEnd"/>
      <w:r>
        <w:rPr>
          <w:rtl/>
        </w:rPr>
        <w:t xml:space="preserve"> </w:t>
      </w:r>
      <w:proofErr w:type="spellStart"/>
      <w:r>
        <w:rPr>
          <w:rtl/>
        </w:rPr>
        <w:t>אלהי</w:t>
      </w:r>
      <w:proofErr w:type="spellEnd"/>
      <w:r>
        <w:rPr>
          <w:rtl/>
        </w:rPr>
        <w:t xml:space="preserve"> קדם</w:t>
      </w:r>
      <w:r w:rsidR="0031526B">
        <w:rPr>
          <w:rFonts w:hint="cs"/>
          <w:rtl/>
        </w:rPr>
        <w:t>"</w:t>
      </w:r>
      <w:r>
        <w:rPr>
          <w:rtl/>
        </w:rPr>
        <w:t xml:space="preserve"> </w:t>
      </w:r>
      <w:r w:rsidR="00FA2FEA">
        <w:rPr>
          <w:rtl/>
        </w:rPr>
        <w:t xml:space="preserve">[דברים לג </w:t>
      </w:r>
      <w:proofErr w:type="spellStart"/>
      <w:r w:rsidR="00FA2FEA">
        <w:rPr>
          <w:rtl/>
        </w:rPr>
        <w:t>כז</w:t>
      </w:r>
      <w:proofErr w:type="spellEnd"/>
      <w:r w:rsidR="00FA2FEA">
        <w:rPr>
          <w:rtl/>
        </w:rPr>
        <w:t>]</w:t>
      </w:r>
      <w:r w:rsidR="00FA2FEA">
        <w:rPr>
          <w:rFonts w:hint="cs"/>
          <w:rtl/>
        </w:rPr>
        <w:t>,</w:t>
      </w:r>
      <w:r w:rsidR="00FA2FEA">
        <w:rPr>
          <w:rtl/>
        </w:rPr>
        <w:t xml:space="preserve"> </w:t>
      </w:r>
      <w:r>
        <w:rPr>
          <w:rtl/>
        </w:rPr>
        <w:t>וקיימו שנים וביטלו אחד. באחד מצאו כתוב</w:t>
      </w:r>
      <w:r w:rsidR="00FA2FEA">
        <w:rPr>
          <w:rFonts w:hint="cs"/>
          <w:rtl/>
        </w:rPr>
        <w:t>:</w:t>
      </w:r>
      <w:r>
        <w:rPr>
          <w:rtl/>
        </w:rPr>
        <w:t xml:space="preserve"> </w:t>
      </w:r>
      <w:r w:rsidR="00FA2FEA">
        <w:rPr>
          <w:rFonts w:hint="cs"/>
          <w:rtl/>
        </w:rPr>
        <w:t>"</w:t>
      </w:r>
      <w:r>
        <w:rPr>
          <w:rtl/>
        </w:rPr>
        <w:t xml:space="preserve">וישלח את </w:t>
      </w:r>
      <w:proofErr w:type="spellStart"/>
      <w:r>
        <w:rPr>
          <w:rtl/>
        </w:rPr>
        <w:t>זעטוטי</w:t>
      </w:r>
      <w:proofErr w:type="spellEnd"/>
      <w:r>
        <w:rPr>
          <w:rtl/>
        </w:rPr>
        <w:t xml:space="preserve"> בני ישראל</w:t>
      </w:r>
      <w:r w:rsidR="00FA2FEA">
        <w:rPr>
          <w:rFonts w:hint="cs"/>
          <w:rtl/>
        </w:rPr>
        <w:t>"</w:t>
      </w:r>
      <w:r>
        <w:rPr>
          <w:rtl/>
        </w:rPr>
        <w:t xml:space="preserve"> ובשנים כתוב</w:t>
      </w:r>
      <w:r w:rsidR="00FA2FEA">
        <w:rPr>
          <w:rFonts w:hint="cs"/>
          <w:rtl/>
        </w:rPr>
        <w:t>:</w:t>
      </w:r>
      <w:r>
        <w:rPr>
          <w:rtl/>
        </w:rPr>
        <w:t xml:space="preserve"> </w:t>
      </w:r>
      <w:r w:rsidR="00FA2FEA">
        <w:rPr>
          <w:rFonts w:hint="cs"/>
          <w:rtl/>
        </w:rPr>
        <w:t>"</w:t>
      </w:r>
      <w:r w:rsidR="00FA2FEA">
        <w:rPr>
          <w:rtl/>
        </w:rPr>
        <w:t>וישלח את נערי בני ישראל</w:t>
      </w:r>
      <w:r w:rsidR="00FA2FEA">
        <w:rPr>
          <w:rFonts w:hint="cs"/>
          <w:rtl/>
        </w:rPr>
        <w:t>"</w:t>
      </w:r>
      <w:r w:rsidR="00FA2FEA">
        <w:rPr>
          <w:rtl/>
        </w:rPr>
        <w:t xml:space="preserve"> </w:t>
      </w:r>
      <w:r>
        <w:rPr>
          <w:rtl/>
        </w:rPr>
        <w:t>[שמות כד ה]</w:t>
      </w:r>
      <w:r w:rsidR="00FA2FEA">
        <w:rPr>
          <w:rFonts w:hint="cs"/>
          <w:rtl/>
        </w:rPr>
        <w:t>,</w:t>
      </w:r>
      <w:r>
        <w:rPr>
          <w:rtl/>
        </w:rPr>
        <w:t xml:space="preserve"> וקיימו שנים וביטלו אחד.</w:t>
      </w:r>
      <w:r w:rsidR="00001CDA">
        <w:rPr>
          <w:rStyle w:val="a5"/>
          <w:rtl/>
        </w:rPr>
        <w:footnoteReference w:id="15"/>
      </w:r>
      <w:r>
        <w:rPr>
          <w:rtl/>
        </w:rPr>
        <w:t xml:space="preserve"> באחד מצאו כתוב תשע </w:t>
      </w:r>
      <w:r w:rsidR="00FA2FEA">
        <w:rPr>
          <w:rFonts w:hint="cs"/>
          <w:rtl/>
        </w:rPr>
        <w:t>"</w:t>
      </w:r>
      <w:r>
        <w:rPr>
          <w:rtl/>
        </w:rPr>
        <w:t>היא</w:t>
      </w:r>
      <w:r w:rsidR="00FA2FEA">
        <w:rPr>
          <w:rFonts w:hint="cs"/>
          <w:rtl/>
        </w:rPr>
        <w:t>"</w:t>
      </w:r>
      <w:r>
        <w:rPr>
          <w:rtl/>
        </w:rPr>
        <w:t xml:space="preserve"> ובשנים כתיב אחד עשר </w:t>
      </w:r>
      <w:r w:rsidR="00FA2FEA">
        <w:rPr>
          <w:rFonts w:hint="cs"/>
          <w:rtl/>
        </w:rPr>
        <w:t>"</w:t>
      </w:r>
      <w:r>
        <w:rPr>
          <w:rtl/>
        </w:rPr>
        <w:t>היא</w:t>
      </w:r>
      <w:r w:rsidR="00FA2FEA">
        <w:rPr>
          <w:rFonts w:hint="cs"/>
          <w:rtl/>
        </w:rPr>
        <w:t>",</w:t>
      </w:r>
      <w:r w:rsidR="00BA7752">
        <w:rPr>
          <w:rStyle w:val="a5"/>
          <w:rtl/>
        </w:rPr>
        <w:footnoteReference w:id="16"/>
      </w:r>
      <w:r>
        <w:rPr>
          <w:rtl/>
        </w:rPr>
        <w:t xml:space="preserve"> וקיימו שנים ובטלו אחד.</w:t>
      </w:r>
      <w:r w:rsidR="00F914FE">
        <w:rPr>
          <w:rStyle w:val="a5"/>
          <w:rtl/>
        </w:rPr>
        <w:footnoteReference w:id="17"/>
      </w:r>
      <w:r>
        <w:rPr>
          <w:rtl/>
        </w:rPr>
        <w:t xml:space="preserve"> </w:t>
      </w:r>
    </w:p>
    <w:p w14:paraId="04BF09C3" w14:textId="77777777" w:rsidR="00016C7C" w:rsidRDefault="00016C7C" w:rsidP="00CE3942">
      <w:pPr>
        <w:pStyle w:val="ab"/>
        <w:rPr>
          <w:rtl/>
        </w:rPr>
      </w:pPr>
      <w:proofErr w:type="spellStart"/>
      <w:r>
        <w:rPr>
          <w:rtl/>
        </w:rPr>
        <w:t>רש"ר</w:t>
      </w:r>
      <w:proofErr w:type="spellEnd"/>
      <w:r>
        <w:rPr>
          <w:rtl/>
        </w:rPr>
        <w:t xml:space="preserve"> הירש דברים </w:t>
      </w:r>
      <w:r w:rsidR="00CE3942">
        <w:rPr>
          <w:rFonts w:hint="cs"/>
          <w:rtl/>
        </w:rPr>
        <w:t xml:space="preserve">לא י </w:t>
      </w:r>
      <w:r>
        <w:rPr>
          <w:rtl/>
        </w:rPr>
        <w:t xml:space="preserve">פרשת וילך </w:t>
      </w:r>
      <w:r w:rsidR="00CE3942">
        <w:rPr>
          <w:rFonts w:cs="David"/>
          <w:rtl/>
        </w:rPr>
        <w:t>–</w:t>
      </w:r>
      <w:r w:rsidR="00CE3942">
        <w:rPr>
          <w:rFonts w:hint="cs"/>
          <w:rtl/>
        </w:rPr>
        <w:t xml:space="preserve"> הספר של בני לוי</w:t>
      </w:r>
    </w:p>
    <w:p w14:paraId="2FE63B5B" w14:textId="77777777" w:rsidR="007C01E7" w:rsidRDefault="007C01E7" w:rsidP="007C01E7">
      <w:pPr>
        <w:pStyle w:val="ac"/>
        <w:rPr>
          <w:rtl/>
        </w:rPr>
      </w:pPr>
      <w:r>
        <w:rPr>
          <w:rtl/>
        </w:rPr>
        <w:t xml:space="preserve">נאמר בדברים רבה כאן: "אמר ר' ינאי, כתב י"ג תורות, י"ב לי"ב שבטים ואחת הניח בארון, שאם יבקש לזייף דבר שיהיו מוציאים אותו שבארון". מוכח אפוא שהיה מותר לגשת אל ארון הברית לתכלית זו. וכך מורה גם המאמר "שלא יהא ספר תורה נכנס ויוצא כשהוא דחוק" (בבא </w:t>
      </w:r>
      <w:proofErr w:type="spellStart"/>
      <w:r>
        <w:rPr>
          <w:rtl/>
        </w:rPr>
        <w:t>בתרא</w:t>
      </w:r>
      <w:proofErr w:type="spellEnd"/>
      <w:r>
        <w:rPr>
          <w:rtl/>
        </w:rPr>
        <w:t xml:space="preserve"> שם ע"א) </w:t>
      </w:r>
      <w:r>
        <w:rPr>
          <w:rFonts w:hint="cs"/>
          <w:rtl/>
        </w:rPr>
        <w:t xml:space="preserve">... </w:t>
      </w:r>
      <w:r>
        <w:rPr>
          <w:rtl/>
        </w:rPr>
        <w:t xml:space="preserve">גם פסוק </w:t>
      </w:r>
      <w:proofErr w:type="spellStart"/>
      <w:r>
        <w:rPr>
          <w:rtl/>
        </w:rPr>
        <w:t>כו</w:t>
      </w:r>
      <w:proofErr w:type="spellEnd"/>
      <w:r>
        <w:rPr>
          <w:rtl/>
        </w:rPr>
        <w:t xml:space="preserve"> מסייע לתפיסה זו, שהרי נאמר שם</w:t>
      </w:r>
      <w:r>
        <w:rPr>
          <w:rFonts w:hint="cs"/>
          <w:rtl/>
        </w:rPr>
        <w:t xml:space="preserve"> .... </w:t>
      </w:r>
      <w:r>
        <w:rPr>
          <w:rtl/>
        </w:rPr>
        <w:t>"והיה - שם בך לעד", ונראה מכאן שמותר להוציא את הספר. אולם תוספות שם (ד"ה שלא יהא) סבורים שאסור לבוא אל קודש הקדשים למטרה זו.</w:t>
      </w:r>
      <w:r>
        <w:rPr>
          <w:rStyle w:val="a5"/>
          <w:rtl/>
        </w:rPr>
        <w:footnoteReference w:id="18"/>
      </w:r>
      <w:r>
        <w:rPr>
          <w:rtl/>
        </w:rPr>
        <w:t xml:space="preserve"> </w:t>
      </w:r>
    </w:p>
    <w:p w14:paraId="2E7FF0C5" w14:textId="77777777" w:rsidR="00016C7C" w:rsidRDefault="007C01E7" w:rsidP="007C01E7">
      <w:pPr>
        <w:pStyle w:val="ac"/>
        <w:rPr>
          <w:rtl/>
        </w:rPr>
      </w:pPr>
      <w:r>
        <w:rPr>
          <w:rFonts w:hint="cs"/>
          <w:rtl/>
        </w:rPr>
        <w:t xml:space="preserve">לפי זה, </w:t>
      </w:r>
      <w:r w:rsidR="00016C7C">
        <w:rPr>
          <w:rtl/>
        </w:rPr>
        <w:t xml:space="preserve">אפשר שספר התורה שנמסר "אל </w:t>
      </w:r>
      <w:proofErr w:type="spellStart"/>
      <w:r w:rsidR="00016C7C">
        <w:rPr>
          <w:rtl/>
        </w:rPr>
        <w:t>הכהנים</w:t>
      </w:r>
      <w:proofErr w:type="spellEnd"/>
      <w:r w:rsidR="00016C7C">
        <w:rPr>
          <w:rtl/>
        </w:rPr>
        <w:t xml:space="preserve"> בני לוי" (פסוק ט) ואשר, לדעתנו, היו קוראים בו לציבור, איננו הספר שהונח "מצד ארון ברית - ה'</w:t>
      </w:r>
      <w:r w:rsidR="0031526B">
        <w:rPr>
          <w:rFonts w:hint="cs"/>
          <w:rtl/>
        </w:rPr>
        <w:t xml:space="preserve"> </w:t>
      </w:r>
      <w:r w:rsidR="00016C7C">
        <w:rPr>
          <w:rtl/>
        </w:rPr>
        <w:t xml:space="preserve">" (פסוק </w:t>
      </w:r>
      <w:proofErr w:type="spellStart"/>
      <w:r w:rsidR="00016C7C">
        <w:rPr>
          <w:rtl/>
        </w:rPr>
        <w:t>כו</w:t>
      </w:r>
      <w:proofErr w:type="spellEnd"/>
      <w:r w:rsidR="00016C7C">
        <w:rPr>
          <w:rtl/>
        </w:rPr>
        <w:t xml:space="preserve">), אלא הוא הספר שנועד לשבט לוי על פי המסורת שהובאה לעיל, ועל פי זה יתיישב הקושי הנזכר. אפשר לפי זה ש"ספר העזרה" שנזכר </w:t>
      </w:r>
      <w:proofErr w:type="spellStart"/>
      <w:r w:rsidR="00016C7C">
        <w:rPr>
          <w:rtl/>
        </w:rPr>
        <w:t>בבבא</w:t>
      </w:r>
      <w:proofErr w:type="spellEnd"/>
      <w:r w:rsidR="00016C7C">
        <w:rPr>
          <w:rtl/>
        </w:rPr>
        <w:t xml:space="preserve"> </w:t>
      </w:r>
      <w:proofErr w:type="spellStart"/>
      <w:r w:rsidR="00016C7C">
        <w:rPr>
          <w:rtl/>
        </w:rPr>
        <w:t>בתרא</w:t>
      </w:r>
      <w:proofErr w:type="spellEnd"/>
      <w:r w:rsidR="00016C7C">
        <w:rPr>
          <w:rtl/>
        </w:rPr>
        <w:t xml:space="preserve"> יד ע"ב הוא העותק שנמסר לשבט לוי, שנכתב בידיו של משה ושנשמר בעזרה לצורך הקריאות המתקיימות שם. ספר זה "לתחילתו הוא נגלל", וממנו למדו על הספר הדומה לו המונח בארון.</w:t>
      </w:r>
      <w:r w:rsidR="00411726">
        <w:rPr>
          <w:rStyle w:val="a5"/>
          <w:rtl/>
        </w:rPr>
        <w:footnoteReference w:id="19"/>
      </w:r>
    </w:p>
    <w:p w14:paraId="7D447FD1" w14:textId="77777777" w:rsidR="00660868" w:rsidRPr="00660868" w:rsidRDefault="00660868" w:rsidP="00660868">
      <w:pPr>
        <w:pStyle w:val="ab"/>
        <w:rPr>
          <w:rtl/>
        </w:rPr>
      </w:pPr>
      <w:r w:rsidRPr="00660868">
        <w:rPr>
          <w:rtl/>
        </w:rPr>
        <w:t>עלי תמר מסכת שקלים פרק ד הלכה ב</w:t>
      </w:r>
      <w:r w:rsidR="00BC5B29">
        <w:rPr>
          <w:rFonts w:hint="cs"/>
          <w:rtl/>
        </w:rPr>
        <w:t xml:space="preserve"> </w:t>
      </w:r>
      <w:r w:rsidR="00BC5B29">
        <w:rPr>
          <w:rtl/>
        </w:rPr>
        <w:t>–</w:t>
      </w:r>
      <w:r w:rsidR="00BC5B29">
        <w:rPr>
          <w:rFonts w:hint="cs"/>
          <w:rtl/>
        </w:rPr>
        <w:t xml:space="preserve"> הספר שממנו הגיהו ספרי תורה</w:t>
      </w:r>
    </w:p>
    <w:p w14:paraId="47E8755A" w14:textId="77777777" w:rsidR="00660868" w:rsidRDefault="00660868" w:rsidP="00660868">
      <w:pPr>
        <w:pStyle w:val="ac"/>
        <w:rPr>
          <w:rtl/>
        </w:rPr>
      </w:pPr>
      <w:r w:rsidRPr="00F7248B">
        <w:rPr>
          <w:rFonts w:hint="cs"/>
          <w:b/>
          <w:bCs/>
          <w:rtl/>
        </w:rPr>
        <w:t>ירושלמי שם:</w:t>
      </w:r>
      <w:r>
        <w:rPr>
          <w:rFonts w:hint="cs"/>
          <w:rtl/>
        </w:rPr>
        <w:t xml:space="preserve"> </w:t>
      </w:r>
      <w:r w:rsidRPr="00660868">
        <w:rPr>
          <w:rtl/>
        </w:rPr>
        <w:t>מגיה</w:t>
      </w:r>
      <w:r>
        <w:rPr>
          <w:rFonts w:hint="cs"/>
          <w:rtl/>
        </w:rPr>
        <w:t>י</w:t>
      </w:r>
      <w:r w:rsidRPr="00660868">
        <w:rPr>
          <w:rtl/>
        </w:rPr>
        <w:t xml:space="preserve"> ספר העזרה </w:t>
      </w:r>
      <w:r>
        <w:rPr>
          <w:rFonts w:hint="cs"/>
          <w:rtl/>
        </w:rPr>
        <w:t xml:space="preserve">(ספר עזרא) </w:t>
      </w:r>
      <w:proofErr w:type="spellStart"/>
      <w:r>
        <w:rPr>
          <w:rFonts w:hint="cs"/>
          <w:rtl/>
        </w:rPr>
        <w:t>נוטלין</w:t>
      </w:r>
      <w:proofErr w:type="spellEnd"/>
      <w:r>
        <w:rPr>
          <w:rFonts w:hint="cs"/>
          <w:rtl/>
        </w:rPr>
        <w:t xml:space="preserve"> שכרן מתרומת הלשכה.</w:t>
      </w:r>
      <w:r w:rsidR="00F7248B">
        <w:rPr>
          <w:rStyle w:val="a5"/>
          <w:rtl/>
        </w:rPr>
        <w:footnoteReference w:id="20"/>
      </w:r>
    </w:p>
    <w:p w14:paraId="3BEAE46C" w14:textId="77777777" w:rsidR="008F4FB6" w:rsidRDefault="00660868" w:rsidP="00CC5F2A">
      <w:pPr>
        <w:pStyle w:val="ac"/>
        <w:rPr>
          <w:rtl/>
        </w:rPr>
      </w:pPr>
      <w:r w:rsidRPr="00F7248B">
        <w:rPr>
          <w:rFonts w:hint="cs"/>
          <w:b/>
          <w:bCs/>
          <w:rtl/>
        </w:rPr>
        <w:t>פירוש עלי תמר:</w:t>
      </w:r>
      <w:r>
        <w:rPr>
          <w:rFonts w:hint="cs"/>
          <w:rtl/>
        </w:rPr>
        <w:t xml:space="preserve"> ... </w:t>
      </w:r>
      <w:r w:rsidRPr="00660868">
        <w:rPr>
          <w:rtl/>
        </w:rPr>
        <w:t>קשה</w:t>
      </w:r>
      <w:r w:rsidR="008F4FB6">
        <w:rPr>
          <w:rFonts w:hint="cs"/>
          <w:rtl/>
        </w:rPr>
        <w:t>,</w:t>
      </w:r>
      <w:r w:rsidRPr="00660868">
        <w:rPr>
          <w:rtl/>
        </w:rPr>
        <w:t xml:space="preserve"> שהלשון מגיהי הוא לשון רבים. וא</w:t>
      </w:r>
      <w:r w:rsidR="008F4FB6">
        <w:rPr>
          <w:rFonts w:hint="cs"/>
          <w:rtl/>
        </w:rPr>
        <w:t>ם כן,</w:t>
      </w:r>
      <w:r w:rsidRPr="00660868">
        <w:rPr>
          <w:rtl/>
        </w:rPr>
        <w:t xml:space="preserve"> </w:t>
      </w:r>
      <w:proofErr w:type="spellStart"/>
      <w:r w:rsidRPr="00660868">
        <w:rPr>
          <w:rtl/>
        </w:rPr>
        <w:t>תימא</w:t>
      </w:r>
      <w:proofErr w:type="spellEnd"/>
      <w:r w:rsidRPr="00660868">
        <w:rPr>
          <w:rtl/>
        </w:rPr>
        <w:t xml:space="preserve"> שהיה מן הצורך שישבו בקביעות כמה מגיהים ויקבלו שכרן מתרומת הלשכה כדי להגיה ספר שנכתב ע"י עזרא הסופר אם לא נפסק אות ממנו. </w:t>
      </w:r>
      <w:r>
        <w:rPr>
          <w:rFonts w:hint="cs"/>
          <w:rtl/>
        </w:rPr>
        <w:t>...</w:t>
      </w:r>
      <w:r w:rsidRPr="00660868">
        <w:rPr>
          <w:rtl/>
        </w:rPr>
        <w:t xml:space="preserve"> </w:t>
      </w:r>
      <w:r w:rsidRPr="00660868">
        <w:rPr>
          <w:rtl/>
        </w:rPr>
        <w:lastRenderedPageBreak/>
        <w:t xml:space="preserve">אותו המאמר הובא בבבלי כתובות ק"ו </w:t>
      </w:r>
      <w:r w:rsidR="008F4FB6">
        <w:rPr>
          <w:rFonts w:hint="cs"/>
          <w:rtl/>
        </w:rPr>
        <w:t xml:space="preserve">ע"א </w:t>
      </w:r>
      <w:r w:rsidRPr="00660868">
        <w:rPr>
          <w:rtl/>
        </w:rPr>
        <w:t>בשם רבי יוחנן, ושם נאמר</w:t>
      </w:r>
      <w:r w:rsidR="008F4FB6">
        <w:rPr>
          <w:rFonts w:hint="cs"/>
          <w:rtl/>
        </w:rPr>
        <w:t>:</w:t>
      </w:r>
      <w:r w:rsidRPr="00660868">
        <w:rPr>
          <w:rtl/>
        </w:rPr>
        <w:t xml:space="preserve"> </w:t>
      </w:r>
      <w:r w:rsidR="008F4FB6">
        <w:rPr>
          <w:rFonts w:hint="cs"/>
          <w:rtl/>
        </w:rPr>
        <w:t>"</w:t>
      </w:r>
      <w:r w:rsidRPr="00660868">
        <w:rPr>
          <w:rtl/>
        </w:rPr>
        <w:t>מגיהי ספרים בירושלים היו נוטלים שכרן מתרומת הלשכה</w:t>
      </w:r>
      <w:r w:rsidR="008F4FB6">
        <w:rPr>
          <w:rFonts w:hint="cs"/>
          <w:rtl/>
        </w:rPr>
        <w:t>"</w:t>
      </w:r>
      <w:r w:rsidRPr="00660868">
        <w:rPr>
          <w:rtl/>
        </w:rPr>
        <w:t>. ופירש</w:t>
      </w:r>
      <w:r w:rsidR="008F4FB6">
        <w:rPr>
          <w:rFonts w:hint="cs"/>
          <w:rtl/>
        </w:rPr>
        <w:t xml:space="preserve"> רש</w:t>
      </w:r>
      <w:r w:rsidRPr="00660868">
        <w:rPr>
          <w:rtl/>
        </w:rPr>
        <w:t>"י</w:t>
      </w:r>
      <w:r w:rsidR="008F4FB6">
        <w:rPr>
          <w:rFonts w:hint="cs"/>
          <w:rtl/>
        </w:rPr>
        <w:t>: "</w:t>
      </w:r>
      <w:r w:rsidRPr="00660868">
        <w:rPr>
          <w:rtl/>
        </w:rPr>
        <w:t xml:space="preserve">מגיהי ספרים </w:t>
      </w:r>
      <w:r w:rsidR="008F4FB6">
        <w:rPr>
          <w:rFonts w:hint="cs"/>
          <w:rtl/>
        </w:rPr>
        <w:t xml:space="preserve">- </w:t>
      </w:r>
      <w:r w:rsidRPr="00660868">
        <w:rPr>
          <w:rtl/>
        </w:rPr>
        <w:t>של כל אדם ואדם</w:t>
      </w:r>
      <w:r w:rsidR="008F4FB6">
        <w:rPr>
          <w:rFonts w:hint="cs"/>
          <w:rtl/>
        </w:rPr>
        <w:t>,</w:t>
      </w:r>
      <w:r w:rsidRPr="00660868">
        <w:rPr>
          <w:rtl/>
        </w:rPr>
        <w:t xml:space="preserve"> שאסור להשהות ספר שאינו מוגה</w:t>
      </w:r>
      <w:r w:rsidR="008F4FB6">
        <w:rPr>
          <w:rFonts w:hint="cs"/>
          <w:rtl/>
        </w:rPr>
        <w:t xml:space="preserve"> משום: </w:t>
      </w:r>
      <w:r w:rsidR="00CC5F2A">
        <w:rPr>
          <w:rFonts w:hint="cs"/>
          <w:rtl/>
        </w:rPr>
        <w:t>"</w:t>
      </w:r>
      <w:r w:rsidR="00CC5F2A">
        <w:rPr>
          <w:rtl/>
        </w:rPr>
        <w:t xml:space="preserve">וְאַל תַּשְׁכֵּן </w:t>
      </w:r>
      <w:proofErr w:type="spellStart"/>
      <w:r w:rsidR="00CC5F2A">
        <w:rPr>
          <w:rtl/>
        </w:rPr>
        <w:t>בְּאֹהָלֶיך</w:t>
      </w:r>
      <w:proofErr w:type="spellEnd"/>
      <w:r w:rsidR="00CC5F2A">
        <w:rPr>
          <w:rtl/>
        </w:rPr>
        <w:t>ָ עַוְלָה</w:t>
      </w:r>
      <w:r w:rsidR="00CC5F2A">
        <w:rPr>
          <w:rFonts w:hint="cs"/>
          <w:rtl/>
        </w:rPr>
        <w:t>" (</w:t>
      </w:r>
      <w:r w:rsidR="00CC5F2A">
        <w:rPr>
          <w:rtl/>
        </w:rPr>
        <w:t>איוב יא יד</w:t>
      </w:r>
      <w:r w:rsidR="00CC5F2A">
        <w:rPr>
          <w:rFonts w:hint="cs"/>
          <w:rtl/>
        </w:rPr>
        <w:t>)</w:t>
      </w:r>
      <w:r w:rsidR="008F4FB6">
        <w:rPr>
          <w:rFonts w:hint="cs"/>
          <w:rtl/>
        </w:rPr>
        <w:t>,</w:t>
      </w:r>
      <w:r w:rsidR="00CC5F2A">
        <w:rPr>
          <w:rStyle w:val="a5"/>
          <w:rtl/>
        </w:rPr>
        <w:footnoteReference w:id="21"/>
      </w:r>
      <w:r w:rsidR="008F4FB6">
        <w:rPr>
          <w:rFonts w:hint="cs"/>
          <w:rtl/>
        </w:rPr>
        <w:t xml:space="preserve"> </w:t>
      </w:r>
      <w:r w:rsidRPr="00660868">
        <w:rPr>
          <w:rtl/>
        </w:rPr>
        <w:t>וראו בי</w:t>
      </w:r>
      <w:r w:rsidR="008F4FB6">
        <w:rPr>
          <w:rFonts w:hint="cs"/>
          <w:rtl/>
        </w:rPr>
        <w:t xml:space="preserve">ת דין </w:t>
      </w:r>
      <w:r w:rsidRPr="00660868">
        <w:rPr>
          <w:rtl/>
        </w:rPr>
        <w:t>שהיו מתעצלים בדבר והפקירו תרומת הלשכה לכך. הרי שהמדובר הוא מסתם ספרים דווקא ולא מספר עזרה או ספר עזרא.</w:t>
      </w:r>
      <w:r w:rsidR="00BC5B29">
        <w:rPr>
          <w:rStyle w:val="a5"/>
          <w:rtl/>
        </w:rPr>
        <w:footnoteReference w:id="22"/>
      </w:r>
      <w:r w:rsidRPr="00660868">
        <w:rPr>
          <w:rtl/>
        </w:rPr>
        <w:t xml:space="preserve"> </w:t>
      </w:r>
    </w:p>
    <w:p w14:paraId="3D49DE33" w14:textId="77777777" w:rsidR="0063050C" w:rsidRDefault="00660868" w:rsidP="00E52D51">
      <w:pPr>
        <w:pStyle w:val="ac"/>
        <w:rPr>
          <w:rtl/>
        </w:rPr>
      </w:pPr>
      <w:r w:rsidRPr="00660868">
        <w:rPr>
          <w:rtl/>
        </w:rPr>
        <w:t>אכן רש"י במו</w:t>
      </w:r>
      <w:r w:rsidR="008F4FB6">
        <w:rPr>
          <w:rFonts w:hint="cs"/>
          <w:rtl/>
        </w:rPr>
        <w:t xml:space="preserve">עד קטן </w:t>
      </w:r>
      <w:proofErr w:type="spellStart"/>
      <w:r w:rsidRPr="00660868">
        <w:rPr>
          <w:rtl/>
        </w:rPr>
        <w:t>יח</w:t>
      </w:r>
      <w:proofErr w:type="spellEnd"/>
      <w:r w:rsidRPr="00660868">
        <w:rPr>
          <w:rtl/>
        </w:rPr>
        <w:t xml:space="preserve"> </w:t>
      </w:r>
      <w:r w:rsidR="008F4FB6">
        <w:rPr>
          <w:rFonts w:hint="cs"/>
          <w:rtl/>
        </w:rPr>
        <w:t xml:space="preserve">ע"ב </w:t>
      </w:r>
      <w:r w:rsidRPr="00660868">
        <w:rPr>
          <w:rtl/>
        </w:rPr>
        <w:t>מוסר לנו מסורה יקרת ערך בזה ו</w:t>
      </w:r>
      <w:r w:rsidR="008F4FB6">
        <w:rPr>
          <w:rFonts w:hint="cs"/>
          <w:rtl/>
        </w:rPr>
        <w:t>זה לשונו: "</w:t>
      </w:r>
      <w:r w:rsidRPr="00660868">
        <w:rPr>
          <w:rtl/>
        </w:rPr>
        <w:t>ואין מגיהים אות אחת במועד אפילו בספר עזרא</w:t>
      </w:r>
      <w:r w:rsidR="008F4FB6">
        <w:rPr>
          <w:rFonts w:hint="cs"/>
          <w:rtl/>
        </w:rPr>
        <w:t xml:space="preserve"> </w:t>
      </w:r>
      <w:r w:rsidR="00E52D51">
        <w:rPr>
          <w:rtl/>
        </w:rPr>
        <w:t>- ספר תורה של עזרא, ואני שמעתי עזרה בה</w:t>
      </w:r>
      <w:r w:rsidR="0040179E">
        <w:rPr>
          <w:rFonts w:hint="cs"/>
          <w:rtl/>
        </w:rPr>
        <w:t>"א</w:t>
      </w:r>
      <w:r w:rsidR="00E52D51">
        <w:rPr>
          <w:rtl/>
        </w:rPr>
        <w:t>, ופירושו: ספר מוגה היה בעזרה, שממנו היו מגיהים כל ספרי גולה</w:t>
      </w:r>
      <w:r w:rsidR="00E52D51">
        <w:rPr>
          <w:rFonts w:hint="cs"/>
          <w:rtl/>
        </w:rPr>
        <w:t>".</w:t>
      </w:r>
      <w:r w:rsidRPr="00660868">
        <w:rPr>
          <w:rtl/>
        </w:rPr>
        <w:t xml:space="preserve"> נשתמר לנו על ידי רש"י מסורה חשובה שספר מוגה היה בעזרה שממנו היו מגיהים ספרי תורה ששלחוהו מירושלים לתפוצות הגולה, וע</w:t>
      </w:r>
      <w:r w:rsidR="00E52D51">
        <w:rPr>
          <w:rFonts w:hint="cs"/>
          <w:rtl/>
        </w:rPr>
        <w:t xml:space="preserve">ל אחת כמה וכמה בארץ ישראל </w:t>
      </w:r>
      <w:r w:rsidRPr="00660868">
        <w:rPr>
          <w:rtl/>
        </w:rPr>
        <w:t>גופא</w:t>
      </w:r>
      <w:r w:rsidR="00851181">
        <w:rPr>
          <w:rStyle w:val="a5"/>
          <w:rtl/>
        </w:rPr>
        <w:footnoteReference w:id="23"/>
      </w:r>
      <w:r w:rsidR="00E52D51">
        <w:rPr>
          <w:rFonts w:hint="cs"/>
          <w:rtl/>
        </w:rPr>
        <w:t xml:space="preserve"> ... רוצה לומר </w:t>
      </w:r>
      <w:r w:rsidRPr="00660868">
        <w:rPr>
          <w:rtl/>
        </w:rPr>
        <w:t xml:space="preserve">שממנו הוגהו כל ספרי הגולה המדויקים שהיו ידועים שהוגהו עפ"י ספר העזרה. וכן ספרי א"י המדויקים שהיו ידועים שהוגהו מספר העזרה עפ"י בי"ד של </w:t>
      </w:r>
      <w:r w:rsidR="00E52D51">
        <w:rPr>
          <w:rFonts w:hint="cs"/>
          <w:rtl/>
        </w:rPr>
        <w:t>שבעים ואחד</w:t>
      </w:r>
      <w:r w:rsidRPr="00660868">
        <w:rPr>
          <w:rtl/>
        </w:rPr>
        <w:t xml:space="preserve">. וודאי כדי שהיה ספר מדויק ביותר. </w:t>
      </w:r>
      <w:r w:rsidR="00E52D51">
        <w:rPr>
          <w:rFonts w:hint="cs"/>
          <w:rtl/>
        </w:rPr>
        <w:t>...</w:t>
      </w:r>
      <w:r w:rsidRPr="00660868">
        <w:rPr>
          <w:rtl/>
        </w:rPr>
        <w:t xml:space="preserve"> ואכן מצינו בתפוצות הגולה שני ספרים בשם ספר "עזרא". אחד </w:t>
      </w:r>
      <w:proofErr w:type="spellStart"/>
      <w:r w:rsidRPr="00660868">
        <w:rPr>
          <w:rtl/>
        </w:rPr>
        <w:t>בטוליטולא</w:t>
      </w:r>
      <w:proofErr w:type="spellEnd"/>
      <w:r w:rsidRPr="00660868">
        <w:rPr>
          <w:rtl/>
        </w:rPr>
        <w:t xml:space="preserve"> שבספרד והשני במצרים העתיקה שבקהיר</w:t>
      </w:r>
      <w:r w:rsidR="0040179E">
        <w:rPr>
          <w:rFonts w:hint="cs"/>
          <w:rtl/>
        </w:rPr>
        <w:t>.</w:t>
      </w:r>
      <w:r w:rsidR="0040179E">
        <w:rPr>
          <w:rStyle w:val="a5"/>
          <w:rtl/>
        </w:rPr>
        <w:footnoteReference w:id="24"/>
      </w:r>
      <w:r w:rsidR="0040179E">
        <w:rPr>
          <w:rFonts w:hint="cs"/>
          <w:rtl/>
        </w:rPr>
        <w:t xml:space="preserve"> ונראה לומר </w:t>
      </w:r>
      <w:r w:rsidRPr="00660868">
        <w:rPr>
          <w:rtl/>
        </w:rPr>
        <w:t>שרחוק מאוד ששני ספרים אלו נכתבו ע"י עזרא הסופר אלא שספרים אלו נקראו בכינוי כבוד זה, מפני שהיו מספרי הגולה שהוגהו מספר עזרא, ויתכן שהוגהו מספרי גולה אחרים שהוגהו מספר עזרא הסופר והם היו כבר כלי שלישי ורביעי וכמו שאבאר.</w:t>
      </w:r>
      <w:r w:rsidR="00CC6AE0">
        <w:rPr>
          <w:rStyle w:val="a5"/>
          <w:rtl/>
        </w:rPr>
        <w:footnoteReference w:id="25"/>
      </w:r>
    </w:p>
    <w:p w14:paraId="55DE11A2" w14:textId="77777777" w:rsidR="00BC5B29" w:rsidRDefault="00BC5B29" w:rsidP="00CC6AE0">
      <w:pPr>
        <w:pStyle w:val="a3"/>
        <w:rPr>
          <w:rtl/>
        </w:rPr>
      </w:pPr>
    </w:p>
    <w:p w14:paraId="43575C27" w14:textId="77777777" w:rsidR="00121DFC" w:rsidRDefault="00121DFC" w:rsidP="00DE0025">
      <w:pPr>
        <w:pStyle w:val="ad"/>
        <w:spacing w:before="240"/>
        <w:rPr>
          <w:rtl/>
        </w:rPr>
      </w:pPr>
      <w:r>
        <w:rPr>
          <w:rFonts w:hint="cs"/>
          <w:rtl/>
        </w:rPr>
        <w:t>מחלקי המים</w:t>
      </w:r>
    </w:p>
    <w:p w14:paraId="09771804" w14:textId="77777777" w:rsidR="004B0508" w:rsidRPr="004B0508" w:rsidRDefault="007C2404" w:rsidP="004B0508">
      <w:pPr>
        <w:pStyle w:val="ad"/>
        <w:spacing w:before="120"/>
        <w:rPr>
          <w:b w:val="0"/>
          <w:bCs w:val="0"/>
          <w:szCs w:val="22"/>
          <w:rtl/>
        </w:rPr>
      </w:pPr>
      <w:r w:rsidRPr="004516C6">
        <w:rPr>
          <w:rFonts w:hint="cs"/>
          <w:szCs w:val="22"/>
          <w:rtl/>
        </w:rPr>
        <w:t>מים אחרונים:</w:t>
      </w:r>
      <w:r w:rsidR="00BF0F4F">
        <w:rPr>
          <w:rFonts w:hint="cs"/>
          <w:szCs w:val="22"/>
          <w:rtl/>
        </w:rPr>
        <w:t xml:space="preserve"> </w:t>
      </w:r>
      <w:r w:rsidR="004B0508">
        <w:rPr>
          <w:rFonts w:hint="cs"/>
          <w:b w:val="0"/>
          <w:bCs w:val="0"/>
          <w:szCs w:val="22"/>
          <w:rtl/>
        </w:rPr>
        <w:t xml:space="preserve">ראו במדרש בראשית רבתי בתחילת </w:t>
      </w:r>
      <w:r w:rsidR="004B0508" w:rsidRPr="004B0508">
        <w:rPr>
          <w:rFonts w:hint="cs"/>
          <w:b w:val="0"/>
          <w:bCs w:val="0"/>
          <w:szCs w:val="22"/>
          <w:rtl/>
        </w:rPr>
        <w:t xml:space="preserve">פרשת </w:t>
      </w:r>
      <w:proofErr w:type="spellStart"/>
      <w:r w:rsidR="004B0508" w:rsidRPr="004B0508">
        <w:rPr>
          <w:rFonts w:hint="cs"/>
          <w:b w:val="0"/>
          <w:bCs w:val="0"/>
          <w:szCs w:val="22"/>
          <w:rtl/>
        </w:rPr>
        <w:t>ויגש</w:t>
      </w:r>
      <w:proofErr w:type="spellEnd"/>
      <w:r w:rsidR="004B0508" w:rsidRPr="004B0508">
        <w:rPr>
          <w:rFonts w:hint="cs"/>
          <w:b w:val="0"/>
          <w:bCs w:val="0"/>
          <w:szCs w:val="22"/>
          <w:rtl/>
        </w:rPr>
        <w:t xml:space="preserve"> </w:t>
      </w:r>
      <w:r w:rsidR="004B0508">
        <w:rPr>
          <w:rFonts w:hint="cs"/>
          <w:b w:val="0"/>
          <w:bCs w:val="0"/>
          <w:szCs w:val="22"/>
          <w:rtl/>
        </w:rPr>
        <w:t xml:space="preserve">על הפסוק: "וישימני לאב לפרעה", </w:t>
      </w:r>
      <w:r w:rsidR="004B0508" w:rsidRPr="004B0508">
        <w:rPr>
          <w:rFonts w:hint="cs"/>
          <w:b w:val="0"/>
          <w:bCs w:val="0"/>
          <w:szCs w:val="22"/>
          <w:rtl/>
        </w:rPr>
        <w:t xml:space="preserve">שמתאר </w:t>
      </w:r>
      <w:r w:rsidR="004B0508">
        <w:rPr>
          <w:rFonts w:hint="cs"/>
          <w:b w:val="0"/>
          <w:bCs w:val="0"/>
          <w:szCs w:val="22"/>
          <w:rtl/>
        </w:rPr>
        <w:t>ספר תורה שהובא בגולת בית שני מירושלים לרומא: "</w:t>
      </w:r>
      <w:r w:rsidR="004B0508" w:rsidRPr="004B0508">
        <w:rPr>
          <w:b w:val="0"/>
          <w:bCs w:val="0"/>
          <w:szCs w:val="22"/>
          <w:rtl/>
        </w:rPr>
        <w:t xml:space="preserve">דין הוא מן מליא </w:t>
      </w:r>
      <w:proofErr w:type="spellStart"/>
      <w:r w:rsidR="004B0508" w:rsidRPr="004B0508">
        <w:rPr>
          <w:b w:val="0"/>
          <w:bCs w:val="0"/>
          <w:szCs w:val="22"/>
          <w:rtl/>
        </w:rPr>
        <w:t>דכתיבן</w:t>
      </w:r>
      <w:proofErr w:type="spellEnd"/>
      <w:r w:rsidR="004B0508" w:rsidRPr="004B0508">
        <w:rPr>
          <w:b w:val="0"/>
          <w:bCs w:val="0"/>
          <w:szCs w:val="22"/>
          <w:rtl/>
        </w:rPr>
        <w:t xml:space="preserve"> </w:t>
      </w:r>
      <w:proofErr w:type="spellStart"/>
      <w:r w:rsidR="004B0508" w:rsidRPr="004B0508">
        <w:rPr>
          <w:b w:val="0"/>
          <w:bCs w:val="0"/>
          <w:szCs w:val="22"/>
          <w:rtl/>
        </w:rPr>
        <w:t>באורייתא</w:t>
      </w:r>
      <w:proofErr w:type="spellEnd"/>
      <w:r w:rsidR="004B0508" w:rsidRPr="004B0508">
        <w:rPr>
          <w:b w:val="0"/>
          <w:bCs w:val="0"/>
          <w:szCs w:val="22"/>
          <w:rtl/>
        </w:rPr>
        <w:t xml:space="preserve"> </w:t>
      </w:r>
      <w:proofErr w:type="spellStart"/>
      <w:r w:rsidR="004B0508" w:rsidRPr="004B0508">
        <w:rPr>
          <w:b w:val="0"/>
          <w:bCs w:val="0"/>
          <w:szCs w:val="22"/>
          <w:rtl/>
        </w:rPr>
        <w:t>דנפקת</w:t>
      </w:r>
      <w:proofErr w:type="spellEnd"/>
      <w:r w:rsidR="004B0508" w:rsidRPr="004B0508">
        <w:rPr>
          <w:b w:val="0"/>
          <w:bCs w:val="0"/>
          <w:szCs w:val="22"/>
          <w:rtl/>
        </w:rPr>
        <w:t xml:space="preserve"> מן ירושלם </w:t>
      </w:r>
      <w:proofErr w:type="spellStart"/>
      <w:r w:rsidR="004B0508" w:rsidRPr="004B0508">
        <w:rPr>
          <w:b w:val="0"/>
          <w:bCs w:val="0"/>
          <w:szCs w:val="22"/>
          <w:rtl/>
        </w:rPr>
        <w:t>בשביתא</w:t>
      </w:r>
      <w:proofErr w:type="spellEnd"/>
      <w:r w:rsidR="004B0508" w:rsidRPr="004B0508">
        <w:rPr>
          <w:b w:val="0"/>
          <w:bCs w:val="0"/>
          <w:szCs w:val="22"/>
          <w:rtl/>
        </w:rPr>
        <w:t xml:space="preserve"> וסלקת לרומי </w:t>
      </w:r>
      <w:proofErr w:type="spellStart"/>
      <w:r w:rsidR="004B0508" w:rsidRPr="004B0508">
        <w:rPr>
          <w:b w:val="0"/>
          <w:bCs w:val="0"/>
          <w:szCs w:val="22"/>
          <w:rtl/>
        </w:rPr>
        <w:t>והות</w:t>
      </w:r>
      <w:proofErr w:type="spellEnd"/>
      <w:r w:rsidR="004B0508" w:rsidRPr="004B0508">
        <w:rPr>
          <w:b w:val="0"/>
          <w:bCs w:val="0"/>
          <w:szCs w:val="22"/>
          <w:rtl/>
        </w:rPr>
        <w:t xml:space="preserve"> </w:t>
      </w:r>
      <w:proofErr w:type="spellStart"/>
      <w:r w:rsidR="004B0508" w:rsidRPr="004B0508">
        <w:rPr>
          <w:b w:val="0"/>
          <w:bCs w:val="0"/>
          <w:szCs w:val="22"/>
          <w:rtl/>
        </w:rPr>
        <w:t>גניזא</w:t>
      </w:r>
      <w:proofErr w:type="spellEnd"/>
      <w:r w:rsidR="004B0508" w:rsidRPr="004B0508">
        <w:rPr>
          <w:b w:val="0"/>
          <w:bCs w:val="0"/>
          <w:szCs w:val="22"/>
          <w:rtl/>
        </w:rPr>
        <w:t xml:space="preserve"> </w:t>
      </w:r>
      <w:proofErr w:type="spellStart"/>
      <w:r w:rsidR="004B0508" w:rsidRPr="004B0508">
        <w:rPr>
          <w:b w:val="0"/>
          <w:bCs w:val="0"/>
          <w:szCs w:val="22"/>
          <w:rtl/>
        </w:rPr>
        <w:t>בכנישתא</w:t>
      </w:r>
      <w:proofErr w:type="spellEnd"/>
      <w:r w:rsidR="004B0508" w:rsidRPr="004B0508">
        <w:rPr>
          <w:b w:val="0"/>
          <w:bCs w:val="0"/>
          <w:szCs w:val="22"/>
          <w:rtl/>
        </w:rPr>
        <w:t xml:space="preserve"> </w:t>
      </w:r>
      <w:proofErr w:type="spellStart"/>
      <w:r w:rsidR="004B0508" w:rsidRPr="004B0508">
        <w:rPr>
          <w:b w:val="0"/>
          <w:bCs w:val="0"/>
          <w:szCs w:val="22"/>
          <w:rtl/>
        </w:rPr>
        <w:t>דאסוירוס</w:t>
      </w:r>
      <w:proofErr w:type="spellEnd"/>
      <w:r w:rsidR="004B0508">
        <w:rPr>
          <w:rFonts w:hint="cs"/>
          <w:b w:val="0"/>
          <w:bCs w:val="0"/>
          <w:szCs w:val="22"/>
          <w:rtl/>
        </w:rPr>
        <w:t xml:space="preserve">". ושם רשימה של 'הערות' על נוסח המסורה של התורה שמיוחסות לרבי מאיר, כגון: כותנות אור לצד כותנות עור, טוב </w:t>
      </w:r>
      <w:r w:rsidR="0096269E">
        <w:rPr>
          <w:rFonts w:hint="cs"/>
          <w:b w:val="0"/>
          <w:bCs w:val="0"/>
          <w:szCs w:val="22"/>
          <w:rtl/>
        </w:rPr>
        <w:t>מות</w:t>
      </w:r>
      <w:r w:rsidR="004B0508">
        <w:rPr>
          <w:rFonts w:hint="cs"/>
          <w:b w:val="0"/>
          <w:bCs w:val="0"/>
          <w:szCs w:val="22"/>
          <w:rtl/>
        </w:rPr>
        <w:t xml:space="preserve"> לצד טוב מאד, לא </w:t>
      </w:r>
      <w:proofErr w:type="spellStart"/>
      <w:r w:rsidR="004B0508">
        <w:rPr>
          <w:rFonts w:hint="cs"/>
          <w:b w:val="0"/>
          <w:bCs w:val="0"/>
          <w:szCs w:val="22"/>
          <w:rtl/>
        </w:rPr>
        <w:t>תקח</w:t>
      </w:r>
      <w:proofErr w:type="spellEnd"/>
      <w:r w:rsidR="004B0508">
        <w:rPr>
          <w:rFonts w:hint="cs"/>
          <w:b w:val="0"/>
          <w:bCs w:val="0"/>
          <w:szCs w:val="22"/>
          <w:rtl/>
        </w:rPr>
        <w:t xml:space="preserve"> האם על האבנים לצד לא </w:t>
      </w:r>
      <w:proofErr w:type="spellStart"/>
      <w:r w:rsidR="004B0508">
        <w:rPr>
          <w:rFonts w:hint="cs"/>
          <w:b w:val="0"/>
          <w:bCs w:val="0"/>
          <w:szCs w:val="22"/>
          <w:rtl/>
        </w:rPr>
        <w:t>תקח</w:t>
      </w:r>
      <w:proofErr w:type="spellEnd"/>
      <w:r w:rsidR="004B0508">
        <w:rPr>
          <w:rFonts w:hint="cs"/>
          <w:b w:val="0"/>
          <w:bCs w:val="0"/>
          <w:szCs w:val="22"/>
          <w:rtl/>
        </w:rPr>
        <w:t xml:space="preserve"> האם על הבנים</w:t>
      </w:r>
      <w:r w:rsidR="0096269E">
        <w:rPr>
          <w:rFonts w:hint="cs"/>
          <w:b w:val="0"/>
          <w:bCs w:val="0"/>
          <w:szCs w:val="22"/>
          <w:rtl/>
        </w:rPr>
        <w:t>, ובן דן חושים (במקום בני דן)</w:t>
      </w:r>
      <w:r w:rsidR="004B0508">
        <w:rPr>
          <w:rFonts w:hint="cs"/>
          <w:b w:val="0"/>
          <w:bCs w:val="0"/>
          <w:szCs w:val="22"/>
          <w:rtl/>
        </w:rPr>
        <w:t xml:space="preserve"> ועוד. לנושא זה של 'ספרו' או 'תורתו' של ר' מאיר, ראו </w:t>
      </w:r>
      <w:r w:rsidR="0096269E">
        <w:rPr>
          <w:rFonts w:hint="cs"/>
          <w:b w:val="0"/>
          <w:bCs w:val="0"/>
          <w:szCs w:val="22"/>
          <w:rtl/>
        </w:rPr>
        <w:t xml:space="preserve">ירושלמי תענית א </w:t>
      </w:r>
      <w:proofErr w:type="spellStart"/>
      <w:r w:rsidR="0096269E">
        <w:rPr>
          <w:rFonts w:hint="cs"/>
          <w:b w:val="0"/>
          <w:bCs w:val="0"/>
          <w:szCs w:val="22"/>
          <w:rtl/>
        </w:rPr>
        <w:t>א</w:t>
      </w:r>
      <w:proofErr w:type="spellEnd"/>
      <w:r w:rsidR="0096269E">
        <w:rPr>
          <w:rFonts w:hint="cs"/>
          <w:b w:val="0"/>
          <w:bCs w:val="0"/>
          <w:szCs w:val="22"/>
          <w:rtl/>
        </w:rPr>
        <w:t xml:space="preserve">, בראשית רבה ט ה, ילקוט שמעוני בראשית טו ועוד. וכל היודע מידע נוסף (מלבד הערות חנוך </w:t>
      </w:r>
      <w:proofErr w:type="spellStart"/>
      <w:r w:rsidR="0096269E">
        <w:rPr>
          <w:rFonts w:hint="cs"/>
          <w:b w:val="0"/>
          <w:bCs w:val="0"/>
          <w:szCs w:val="22"/>
          <w:rtl/>
        </w:rPr>
        <w:t>אלבעק</w:t>
      </w:r>
      <w:proofErr w:type="spellEnd"/>
      <w:r w:rsidR="0096269E">
        <w:rPr>
          <w:rFonts w:hint="cs"/>
          <w:b w:val="0"/>
          <w:bCs w:val="0"/>
          <w:szCs w:val="22"/>
          <w:rtl/>
        </w:rPr>
        <w:t xml:space="preserve"> על מדרש בראשית רבתי הנ"ל), אנא יודיענו בהקדם.</w:t>
      </w:r>
    </w:p>
    <w:sectPr w:rsidR="004B0508" w:rsidRPr="004B0508" w:rsidSect="00F3587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8A16" w14:textId="77777777" w:rsidR="004732FF" w:rsidRDefault="004732FF">
      <w:r>
        <w:separator/>
      </w:r>
    </w:p>
  </w:endnote>
  <w:endnote w:type="continuationSeparator" w:id="0">
    <w:p w14:paraId="72F083DA" w14:textId="77777777" w:rsidR="004732FF" w:rsidRDefault="0047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5B3F" w14:textId="77777777" w:rsidR="00157311" w:rsidRPr="00F8747C" w:rsidRDefault="00157311"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30B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30B6">
      <w:rPr>
        <w:rStyle w:val="af0"/>
        <w:noProof/>
        <w:rtl/>
      </w:rPr>
      <w:t>5</w:t>
    </w:r>
    <w:r w:rsidRPr="00F8747C">
      <w:rPr>
        <w:rStyle w:val="af0"/>
      </w:rPr>
      <w:fldChar w:fldCharType="end"/>
    </w:r>
  </w:p>
  <w:p w14:paraId="5F324126" w14:textId="77777777" w:rsidR="00157311" w:rsidRDefault="00157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7F31" w14:textId="77777777" w:rsidR="004732FF" w:rsidRDefault="004732FF">
      <w:r>
        <w:separator/>
      </w:r>
    </w:p>
  </w:footnote>
  <w:footnote w:type="continuationSeparator" w:id="0">
    <w:p w14:paraId="26A34ED0" w14:textId="77777777" w:rsidR="004732FF" w:rsidRDefault="004732FF">
      <w:r>
        <w:continuationSeparator/>
      </w:r>
    </w:p>
  </w:footnote>
  <w:footnote w:id="1">
    <w:p w14:paraId="6C43E4F6" w14:textId="77777777" w:rsidR="0062227E" w:rsidRDefault="0062227E">
      <w:pPr>
        <w:pStyle w:val="a3"/>
        <w:rPr>
          <w:rFonts w:hint="cs"/>
          <w:rtl/>
        </w:rPr>
      </w:pPr>
      <w:r>
        <w:rPr>
          <w:rStyle w:val="a5"/>
        </w:rPr>
        <w:footnoteRef/>
      </w:r>
      <w:r>
        <w:rPr>
          <w:rtl/>
        </w:rPr>
        <w:t xml:space="preserve"> </w:t>
      </w:r>
      <w:r>
        <w:rPr>
          <w:rFonts w:hint="cs"/>
          <w:rtl/>
        </w:rPr>
        <w:t>ככתוב ב</w:t>
      </w:r>
      <w:r>
        <w:rPr>
          <w:rtl/>
        </w:rPr>
        <w:t xml:space="preserve">דברים </w:t>
      </w:r>
      <w:r>
        <w:rPr>
          <w:rFonts w:hint="cs"/>
          <w:rtl/>
        </w:rPr>
        <w:t xml:space="preserve">לא </w:t>
      </w:r>
      <w:r>
        <w:rPr>
          <w:rtl/>
        </w:rPr>
        <w:t>פרשת וילך</w:t>
      </w:r>
      <w:r>
        <w:rPr>
          <w:rFonts w:hint="cs"/>
          <w:rtl/>
        </w:rPr>
        <w:t>: "</w:t>
      </w:r>
      <w:r>
        <w:rPr>
          <w:rtl/>
        </w:rPr>
        <w:t xml:space="preserve">וַיְהִי כְּכַלּוֹת מֹשֶׁה לִכְתֹּב אֶת דִּבְרֵי הַתּוֹרָה הַזֹּאת עַל סֵפֶר עַד </w:t>
      </w:r>
      <w:proofErr w:type="spellStart"/>
      <w:r>
        <w:rPr>
          <w:rtl/>
        </w:rPr>
        <w:t>תֻּמָּם</w:t>
      </w:r>
      <w:proofErr w:type="spellEnd"/>
      <w:r>
        <w:rPr>
          <w:rtl/>
        </w:rPr>
        <w:t>:</w:t>
      </w:r>
      <w:r>
        <w:rPr>
          <w:rFonts w:hint="cs"/>
          <w:rtl/>
        </w:rPr>
        <w:t xml:space="preserve"> </w:t>
      </w:r>
      <w:r>
        <w:rPr>
          <w:rtl/>
        </w:rPr>
        <w:t xml:space="preserve">וַיְצַו מֹשֶׁה אֶת </w:t>
      </w:r>
      <w:proofErr w:type="spellStart"/>
      <w:r>
        <w:rPr>
          <w:rtl/>
        </w:rPr>
        <w:t>הַלְוִיִּם</w:t>
      </w:r>
      <w:proofErr w:type="spellEnd"/>
      <w:r>
        <w:rPr>
          <w:rtl/>
        </w:rPr>
        <w:t xml:space="preserve"> נֹשְׂאֵי אֲרוֹן בְּרִית ה' </w:t>
      </w:r>
      <w:proofErr w:type="spellStart"/>
      <w:r>
        <w:rPr>
          <w:rtl/>
        </w:rPr>
        <w:t>לֵאמֹר</w:t>
      </w:r>
      <w:proofErr w:type="spellEnd"/>
      <w:r>
        <w:rPr>
          <w:rtl/>
        </w:rPr>
        <w:t>:</w:t>
      </w:r>
      <w:r>
        <w:rPr>
          <w:rFonts w:hint="cs"/>
          <w:rtl/>
        </w:rPr>
        <w:t xml:space="preserve"> </w:t>
      </w:r>
      <w:r>
        <w:rPr>
          <w:rtl/>
        </w:rPr>
        <w:t xml:space="preserve">לָקֹחַ אֵת סֵפֶר הַתּוֹרָה הַזֶּה וְשַׂמְתֶּם אֹתוֹ מִצַּד אֲרוֹן בְּרִית ה' </w:t>
      </w:r>
      <w:proofErr w:type="spellStart"/>
      <w:r>
        <w:rPr>
          <w:rtl/>
        </w:rPr>
        <w:t>אֱלֹהֵיכֶם</w:t>
      </w:r>
      <w:proofErr w:type="spellEnd"/>
      <w:r>
        <w:rPr>
          <w:rtl/>
        </w:rPr>
        <w:t xml:space="preserve"> וְהָיָה שָׁם בְּךָ לְעֵד</w:t>
      </w:r>
      <w:r>
        <w:rPr>
          <w:rFonts w:hint="cs"/>
          <w:rtl/>
        </w:rPr>
        <w:t xml:space="preserve">". ביומו האחרון משלים משה את חתימת התורה (ראו דברינו </w:t>
      </w:r>
      <w:hyperlink r:id="rId1" w:history="1">
        <w:r w:rsidRPr="00010EC5">
          <w:rPr>
            <w:rStyle w:val="Hyperlink"/>
            <w:rFonts w:hint="cs"/>
            <w:rtl/>
          </w:rPr>
          <w:t xml:space="preserve">תורה חתומה ניתנה או מגילה </w:t>
        </w:r>
        <w:proofErr w:type="spellStart"/>
        <w:r w:rsidRPr="00010EC5">
          <w:rPr>
            <w:rStyle w:val="Hyperlink"/>
            <w:rFonts w:hint="cs"/>
            <w:rtl/>
          </w:rPr>
          <w:t>מגילה</w:t>
        </w:r>
        <w:proofErr w:type="spellEnd"/>
        <w:r w:rsidRPr="00010EC5">
          <w:rPr>
            <w:rStyle w:val="Hyperlink"/>
            <w:rFonts w:hint="cs"/>
            <w:rtl/>
          </w:rPr>
          <w:t xml:space="preserve"> ניתנה</w:t>
        </w:r>
      </w:hyperlink>
      <w:r>
        <w:rPr>
          <w:rFonts w:hint="cs"/>
          <w:rtl/>
        </w:rPr>
        <w:t xml:space="preserve"> בפרשת משפטים) וכותב שלושה עשר ספרי תורה, אחד לכל שבט ואחד "העותק המחייב" </w:t>
      </w:r>
      <w:r>
        <w:rPr>
          <w:lang w:val="en-GB"/>
        </w:rPr>
        <w:t>(par excellence)</w:t>
      </w:r>
      <w:r>
        <w:rPr>
          <w:rFonts w:hint="cs"/>
          <w:rtl/>
          <w:lang w:val="en-GB"/>
        </w:rPr>
        <w:t xml:space="preserve"> למשמרת בארון שבמשכן</w:t>
      </w:r>
      <w:r w:rsidR="0061156A">
        <w:rPr>
          <w:rFonts w:hint="cs"/>
          <w:rtl/>
          <w:lang w:val="en-GB"/>
        </w:rPr>
        <w:t xml:space="preserve"> ולעדות</w:t>
      </w:r>
      <w:r>
        <w:rPr>
          <w:rFonts w:hint="cs"/>
          <w:rtl/>
          <w:lang w:val="en-GB"/>
        </w:rPr>
        <w:t xml:space="preserve">. </w:t>
      </w:r>
      <w:r w:rsidR="0042589F">
        <w:rPr>
          <w:rFonts w:hint="cs"/>
          <w:rtl/>
          <w:lang w:val="en-GB"/>
        </w:rPr>
        <w:t>ר</w:t>
      </w:r>
      <w:r>
        <w:rPr>
          <w:rFonts w:hint="cs"/>
          <w:rtl/>
          <w:lang w:val="en-GB"/>
        </w:rPr>
        <w:t>או דברינו</w:t>
      </w:r>
      <w:r w:rsidR="0042589F">
        <w:rPr>
          <w:rFonts w:hint="cs"/>
          <w:rtl/>
        </w:rPr>
        <w:t xml:space="preserve"> </w:t>
      </w:r>
      <w:hyperlink r:id="rId2" w:anchor="gsc.tab=0" w:history="1">
        <w:r w:rsidR="0042589F" w:rsidRPr="006B562F">
          <w:rPr>
            <w:rStyle w:val="Hyperlink"/>
            <w:rFonts w:hint="cs"/>
            <w:rtl/>
          </w:rPr>
          <w:t>מי נכנס לקודש הקדשים ומתי</w:t>
        </w:r>
      </w:hyperlink>
      <w:r w:rsidR="0042589F">
        <w:rPr>
          <w:rFonts w:hint="cs"/>
          <w:rtl/>
        </w:rPr>
        <w:t xml:space="preserve">, שם דנו מי ומתי נכנסו לעיין בספר תורה זה ואולי גם להוציאו לצורך ולהחזירו. </w:t>
      </w:r>
      <w:r w:rsidR="00523194">
        <w:rPr>
          <w:rFonts w:hint="cs"/>
          <w:rtl/>
        </w:rPr>
        <w:t>ושם הבאנו שיטות שב</w:t>
      </w:r>
      <w:r w:rsidR="0042589F">
        <w:rPr>
          <w:rFonts w:hint="cs"/>
          <w:rtl/>
        </w:rPr>
        <w:t xml:space="preserve">ספר התורה </w:t>
      </w:r>
      <w:r w:rsidR="00523194">
        <w:rPr>
          <w:rFonts w:hint="cs"/>
          <w:rtl/>
        </w:rPr>
        <w:t xml:space="preserve">הזה </w:t>
      </w:r>
      <w:r w:rsidR="0042589F">
        <w:rPr>
          <w:rFonts w:hint="cs"/>
          <w:rtl/>
        </w:rPr>
        <w:t>קרא הכהן הגדול ביום הכיפורים והמלך במצוות הקהל</w:t>
      </w:r>
      <w:r w:rsidR="00523194">
        <w:rPr>
          <w:rFonts w:hint="cs"/>
          <w:rtl/>
        </w:rPr>
        <w:t xml:space="preserve">. </w:t>
      </w:r>
      <w:r w:rsidR="004F3A92">
        <w:rPr>
          <w:rFonts w:hint="cs"/>
          <w:rtl/>
        </w:rPr>
        <w:t xml:space="preserve">האם שימש </w:t>
      </w:r>
      <w:r w:rsidR="000F4F74">
        <w:rPr>
          <w:rFonts w:hint="cs"/>
          <w:rtl/>
        </w:rPr>
        <w:t xml:space="preserve">רק </w:t>
      </w:r>
      <w:r w:rsidR="004F3A92">
        <w:rPr>
          <w:rFonts w:hint="cs"/>
          <w:rtl/>
        </w:rPr>
        <w:t>בדיעבד למניעת זיופים ובדיקה במקרים של ספק, או שלכתחילה היו מעתיקים ממנו ומגיהים ספרי תורה אחרים על פיו</w:t>
      </w:r>
      <w:r w:rsidR="0042589F">
        <w:rPr>
          <w:rFonts w:hint="cs"/>
          <w:rtl/>
        </w:rPr>
        <w:t>?</w:t>
      </w:r>
      <w:r w:rsidR="000F4F74">
        <w:rPr>
          <w:rFonts w:hint="cs"/>
          <w:rtl/>
        </w:rPr>
        <w:t xml:space="preserve"> וכיצד שמרו עליו?</w:t>
      </w:r>
    </w:p>
  </w:footnote>
  <w:footnote w:id="2">
    <w:p w14:paraId="03B3989F" w14:textId="77777777" w:rsidR="00FE30C1" w:rsidRDefault="00FE30C1">
      <w:pPr>
        <w:pStyle w:val="a3"/>
        <w:rPr>
          <w:rFonts w:hint="cs"/>
          <w:rtl/>
        </w:rPr>
      </w:pPr>
      <w:r>
        <w:rPr>
          <w:rStyle w:val="a5"/>
        </w:rPr>
        <w:footnoteRef/>
      </w:r>
      <w:r>
        <w:rPr>
          <w:rtl/>
        </w:rPr>
        <w:t xml:space="preserve"> </w:t>
      </w:r>
      <w:r>
        <w:rPr>
          <w:rFonts w:hint="cs"/>
          <w:rtl/>
        </w:rPr>
        <w:t>נחלקו רבי מאיר ורבי יהודה היכן בדיוק הושם ספר התורה שמשה הפקיד למשמרת בקודש הקדשים</w:t>
      </w:r>
      <w:r w:rsidR="000F4F74">
        <w:rPr>
          <w:rFonts w:hint="cs"/>
          <w:rtl/>
        </w:rPr>
        <w:t xml:space="preserve">: </w:t>
      </w:r>
      <w:r>
        <w:rPr>
          <w:rFonts w:hint="cs"/>
          <w:rtl/>
        </w:rPr>
        <w:t xml:space="preserve">בתוך הארון פנימה לצד הלוחות (ושברי הלוחות) כשיטת ר' מאיר, או בצד הארון מבחוץ (ע"ג דף מיוחד או הארגז שהוסיפו לו הפלשתים) כשיטת ר' יהודה. </w:t>
      </w:r>
      <w:proofErr w:type="spellStart"/>
      <w:r>
        <w:rPr>
          <w:rFonts w:hint="cs"/>
          <w:rtl/>
        </w:rPr>
        <w:t>הסוגיה</w:t>
      </w:r>
      <w:proofErr w:type="spellEnd"/>
      <w:r>
        <w:rPr>
          <w:rFonts w:hint="cs"/>
          <w:rtl/>
        </w:rPr>
        <w:t xml:space="preserve"> כאן עוסקת במקום שנשאר לספר התורה בארון, לפי שיטת רבי מאיר, לאחר שלוחות הברית תפסו את רובו. בחשבון שהגמרא עושה, שתלוי בגודל הלוחות, היא מגיעה למסקנה שנשארו שני טפחים לספר התורה, מה שמאפשר את הכנסתו והוצאתו בלי דוחק (של הספר). ואגב, הרי לנו עדות ברורה מהגמרא שספר התורה הזה היה "נכנס ויוצא" (אדם היה נכנס ויוצא, פעמיים לפחות, על מנת להוציא את הספר ולהחזירו למקומו).</w:t>
      </w:r>
    </w:p>
  </w:footnote>
  <w:footnote w:id="3">
    <w:p w14:paraId="1BF2CAEE" w14:textId="77777777" w:rsidR="00FE30C1" w:rsidRDefault="00FE30C1">
      <w:pPr>
        <w:pStyle w:val="a3"/>
        <w:rPr>
          <w:rFonts w:hint="cs"/>
        </w:rPr>
      </w:pPr>
      <w:r>
        <w:rPr>
          <w:rStyle w:val="a5"/>
        </w:rPr>
        <w:footnoteRef/>
      </w:r>
      <w:r>
        <w:rPr>
          <w:rtl/>
        </w:rPr>
        <w:t xml:space="preserve"> </w:t>
      </w:r>
      <w:r>
        <w:rPr>
          <w:rFonts w:hint="cs"/>
          <w:rtl/>
        </w:rPr>
        <w:t>לפי חשבון אחר שהגמרא עושה שבאמה יש רק חמישה טפחים (ולא שישה כמו במקור הקודם), יש פחות מקום לספר התורה</w:t>
      </w:r>
      <w:r w:rsidR="00AD7E1E">
        <w:rPr>
          <w:rFonts w:hint="cs"/>
          <w:rtl/>
        </w:rPr>
        <w:t xml:space="preserve"> וחוזר החשש שהספר יהיה דחוק (וכתוצאה מכך ייפגם</w:t>
      </w:r>
      <w:r w:rsidR="000F4F74">
        <w:rPr>
          <w:rFonts w:hint="cs"/>
          <w:rtl/>
        </w:rPr>
        <w:t xml:space="preserve">, ראו הרחבה מעט על סוגיה זו בדברינו </w:t>
      </w:r>
      <w:hyperlink r:id="rId3" w:anchor="gsc.tab=0" w:history="1">
        <w:r w:rsidR="000F4F74" w:rsidRPr="00BE3DAB">
          <w:rPr>
            <w:rStyle w:val="Hyperlink"/>
            <w:rFonts w:hint="cs"/>
            <w:rtl/>
          </w:rPr>
          <w:t>שני ארונות היו</w:t>
        </w:r>
      </w:hyperlink>
      <w:r w:rsidR="000F4F74">
        <w:rPr>
          <w:rFonts w:hint="cs"/>
          <w:rtl/>
        </w:rPr>
        <w:t xml:space="preserve"> בפרשת עקב)</w:t>
      </w:r>
      <w:r w:rsidR="00AD7E1E">
        <w:rPr>
          <w:rFonts w:hint="cs"/>
          <w:rtl/>
        </w:rPr>
        <w:t xml:space="preserve">. </w:t>
      </w:r>
      <w:r>
        <w:rPr>
          <w:rFonts w:hint="cs"/>
          <w:rtl/>
        </w:rPr>
        <w:t>התשובה היא שספר התורה שהיה בארון לא דמה לספרי התורה של ימינו שיש להם שני עצים (עמודים) ואפשר לגלול אותם לצד זה או לצד אחר (ותמיד יישאר רווח כלשהו ביניהם)</w:t>
      </w:r>
      <w:r w:rsidR="00BE3DAB">
        <w:rPr>
          <w:rFonts w:hint="cs"/>
          <w:rtl/>
        </w:rPr>
        <w:t>. הספר שבארון נג</w:t>
      </w:r>
      <w:r>
        <w:rPr>
          <w:rFonts w:hint="cs"/>
          <w:rtl/>
        </w:rPr>
        <w:t>לל על עץ (עמוד) אחד ולפיכך תפס פחות מקום. הקלף של ספר התורה היה מחובר בסוף הספר, בדומה למגילות של ימינו: אסתר, שיר השירים, רות וקהלת (למי שקורא מהקלף) והפתיחה הייתה תמיד בצד ימין היינו בתחילת הספר (מה שמתאים למגילות שנקראות בשלמות וחוזרות להיגלל לראשן לקריאה הבאה, ופחות לספר תורה של</w:t>
      </w:r>
      <w:r w:rsidR="00BE3DAB">
        <w:rPr>
          <w:rFonts w:hint="cs"/>
          <w:rtl/>
        </w:rPr>
        <w:t xml:space="preserve">נו, "ספר תורה נגלל </w:t>
      </w:r>
      <w:proofErr w:type="spellStart"/>
      <w:r w:rsidR="00BE3DAB">
        <w:rPr>
          <w:rFonts w:hint="cs"/>
          <w:rtl/>
        </w:rPr>
        <w:t>לאמצעיתו</w:t>
      </w:r>
      <w:proofErr w:type="spellEnd"/>
      <w:r w:rsidR="00BE3DAB">
        <w:rPr>
          <w:rFonts w:hint="cs"/>
          <w:rtl/>
        </w:rPr>
        <w:t>"</w:t>
      </w:r>
      <w:r>
        <w:rPr>
          <w:rFonts w:hint="cs"/>
          <w:rtl/>
        </w:rPr>
        <w:t>). אך מה החידוש הגדול שלמדנו לעניינינו? המונח "ספר העזרה" שנזכר כאן כאילו בדרך אגב ועליו נרצה להרחיב מעט. שם זה מעיד לכאורה שספר התורה לא היה בקודש הקדשים אלא בעזרה, היינו מחוץ להיכל המקדש, מקום שכל אדם יכול להיכנס אליו</w:t>
      </w:r>
      <w:r w:rsidR="00BE3DAB">
        <w:rPr>
          <w:rFonts w:hint="cs"/>
          <w:rtl/>
        </w:rPr>
        <w:t xml:space="preserve">, </w:t>
      </w:r>
      <w:r>
        <w:rPr>
          <w:rFonts w:hint="cs"/>
          <w:rtl/>
        </w:rPr>
        <w:t xml:space="preserve">שם ישבה </w:t>
      </w:r>
      <w:r w:rsidR="00BE3DAB">
        <w:rPr>
          <w:rFonts w:hint="cs"/>
          <w:rtl/>
        </w:rPr>
        <w:t xml:space="preserve">גם </w:t>
      </w:r>
      <w:r>
        <w:rPr>
          <w:rFonts w:hint="cs"/>
          <w:rtl/>
        </w:rPr>
        <w:t xml:space="preserve">הסנהדרין. ראו </w:t>
      </w:r>
      <w:hyperlink r:id="rId4" w:history="1">
        <w:r w:rsidRPr="0068457C">
          <w:rPr>
            <w:rStyle w:val="Hyperlink"/>
            <w:rFonts w:hint="cs"/>
            <w:rtl/>
          </w:rPr>
          <w:t>שרטוט הר הב</w:t>
        </w:r>
        <w:r w:rsidRPr="0068457C">
          <w:rPr>
            <w:rStyle w:val="Hyperlink"/>
            <w:rFonts w:hint="cs"/>
            <w:rtl/>
          </w:rPr>
          <w:t>י</w:t>
        </w:r>
        <w:r w:rsidRPr="0068457C">
          <w:rPr>
            <w:rStyle w:val="Hyperlink"/>
            <w:rFonts w:hint="cs"/>
            <w:rtl/>
          </w:rPr>
          <w:t>ת (החיל) כאן</w:t>
        </w:r>
      </w:hyperlink>
      <w:r>
        <w:rPr>
          <w:rFonts w:hint="cs"/>
          <w:rtl/>
        </w:rPr>
        <w:t xml:space="preserve">. האם מדובר עדיין בספר שכתב משה? האם יש כאן </w:t>
      </w:r>
      <w:r w:rsidR="00BE3DAB">
        <w:rPr>
          <w:rFonts w:hint="cs"/>
          <w:rtl/>
        </w:rPr>
        <w:t xml:space="preserve">קו פרשת מים </w:t>
      </w:r>
      <w:r>
        <w:rPr>
          <w:rFonts w:hint="cs"/>
          <w:rtl/>
        </w:rPr>
        <w:t>בין בית ראשון (והמשכן) ובית שני בו כבר לא היה ארון?</w:t>
      </w:r>
    </w:p>
  </w:footnote>
  <w:footnote w:id="4">
    <w:p w14:paraId="4C5FC4A8" w14:textId="77777777" w:rsidR="004018A2" w:rsidRDefault="004018A2">
      <w:pPr>
        <w:pStyle w:val="a3"/>
        <w:rPr>
          <w:rFonts w:hint="cs"/>
        </w:rPr>
      </w:pPr>
      <w:r>
        <w:rPr>
          <w:rStyle w:val="a5"/>
        </w:rPr>
        <w:footnoteRef/>
      </w:r>
      <w:r>
        <w:rPr>
          <w:rtl/>
        </w:rPr>
        <w:t xml:space="preserve"> </w:t>
      </w:r>
      <w:r>
        <w:rPr>
          <w:rFonts w:hint="cs"/>
          <w:rtl/>
        </w:rPr>
        <w:t xml:space="preserve">ולהלן בירושלמי </w:t>
      </w:r>
      <w:r w:rsidR="004F3A92">
        <w:rPr>
          <w:rFonts w:hint="cs"/>
          <w:rtl/>
        </w:rPr>
        <w:t xml:space="preserve">סנהדרין ב ו </w:t>
      </w:r>
      <w:r>
        <w:rPr>
          <w:rFonts w:hint="cs"/>
          <w:rtl/>
        </w:rPr>
        <w:t xml:space="preserve">שהמלך שמצווה לכתוב לו ספר תורה, יעשה זאת עפ"י ספר העזרה שנחשב למדויק ובעל הסמכות. כך מובא גם בהלכה ברמב"ם הלכות ספר תורה פרק ז הלכה </w:t>
      </w:r>
      <w:r w:rsidR="00E20615">
        <w:rPr>
          <w:rFonts w:hint="cs"/>
          <w:rtl/>
        </w:rPr>
        <w:t>ב</w:t>
      </w:r>
      <w:r>
        <w:rPr>
          <w:rFonts w:hint="cs"/>
          <w:rtl/>
        </w:rPr>
        <w:t>. רש"י זה הוא מקור מרכזי לדעה שספר העזרה הנזכר בספרות חז"ל מימי בית שני, הוא ספר התורה השלושה עשר שמשה הניח למשמרת בארון כפי שראינו לעיל במדרש דברים רבה.</w:t>
      </w:r>
      <w:r w:rsidRPr="004018A2">
        <w:rPr>
          <w:rFonts w:hint="cs"/>
          <w:rtl/>
        </w:rPr>
        <w:t xml:space="preserve"> </w:t>
      </w:r>
      <w:r>
        <w:rPr>
          <w:rFonts w:hint="cs"/>
          <w:rtl/>
        </w:rPr>
        <w:t>ולפי זה היו נכנסים לקודש הקדשים פע</w:t>
      </w:r>
      <w:r w:rsidR="004F3A92">
        <w:rPr>
          <w:rFonts w:hint="cs"/>
          <w:rtl/>
        </w:rPr>
        <w:t xml:space="preserve">מיים נוספות </w:t>
      </w:r>
      <w:r>
        <w:rPr>
          <w:rFonts w:hint="cs"/>
          <w:rtl/>
        </w:rPr>
        <w:t>ביום הכיפורים</w:t>
      </w:r>
      <w:r w:rsidR="004F3A92">
        <w:rPr>
          <w:rFonts w:hint="cs"/>
          <w:rtl/>
        </w:rPr>
        <w:t xml:space="preserve"> לצורך הוצאת הספר לקריאת התורה ע"י הכהן הגדול ולצורך החזרתו לשם </w:t>
      </w:r>
      <w:r w:rsidR="004F3A92">
        <w:rPr>
          <w:rtl/>
        </w:rPr>
        <w:t>–</w:t>
      </w:r>
      <w:r w:rsidR="004F3A92">
        <w:rPr>
          <w:rFonts w:hint="cs"/>
          <w:rtl/>
        </w:rPr>
        <w:t xml:space="preserve"> ראו </w:t>
      </w:r>
      <w:proofErr w:type="spellStart"/>
      <w:r w:rsidR="004F3A92">
        <w:rPr>
          <w:rFonts w:hint="cs"/>
          <w:rtl/>
        </w:rPr>
        <w:t>בתוספתא</w:t>
      </w:r>
      <w:proofErr w:type="spellEnd"/>
      <w:r w:rsidR="004F3A92">
        <w:rPr>
          <w:rFonts w:hint="cs"/>
          <w:rtl/>
        </w:rPr>
        <w:t xml:space="preserve"> כלים א ז </w:t>
      </w:r>
      <w:r>
        <w:rPr>
          <w:rFonts w:hint="cs"/>
          <w:rtl/>
        </w:rPr>
        <w:t>(</w:t>
      </w:r>
      <w:r w:rsidR="004F3A92">
        <w:rPr>
          <w:rFonts w:hint="cs"/>
          <w:rtl/>
        </w:rPr>
        <w:t xml:space="preserve">ופירושי רמב"ם </w:t>
      </w:r>
      <w:proofErr w:type="spellStart"/>
      <w:r w:rsidR="004F3A92">
        <w:rPr>
          <w:rFonts w:hint="cs"/>
          <w:rtl/>
        </w:rPr>
        <w:t>וברטנורא</w:t>
      </w:r>
      <w:proofErr w:type="spellEnd"/>
      <w:r w:rsidR="004F3A92">
        <w:rPr>
          <w:rFonts w:hint="cs"/>
          <w:rtl/>
        </w:rPr>
        <w:t xml:space="preserve"> על המשנה במסכת כלים פרק א משנה ט) ש</w:t>
      </w:r>
      <w:r>
        <w:rPr>
          <w:rFonts w:hint="cs"/>
          <w:rtl/>
        </w:rPr>
        <w:t>הכהן הגדול נכנס רק ארבע פעמים לקודש הקדשים ביום כיפור ואם נכנס בחמישית חייב מיתה</w:t>
      </w:r>
      <w:r w:rsidR="004F3A92">
        <w:rPr>
          <w:rFonts w:hint="cs"/>
          <w:rtl/>
        </w:rPr>
        <w:t xml:space="preserve">. וכמו כן נכנסו פעם בשבע שנים </w:t>
      </w:r>
      <w:r>
        <w:rPr>
          <w:rFonts w:hint="cs"/>
          <w:rtl/>
        </w:rPr>
        <w:t xml:space="preserve">לצורך הקריאה </w:t>
      </w:r>
      <w:r w:rsidR="004F3A92">
        <w:rPr>
          <w:rFonts w:hint="cs"/>
          <w:rtl/>
        </w:rPr>
        <w:t xml:space="preserve">בתורה של המלך </w:t>
      </w:r>
      <w:proofErr w:type="spellStart"/>
      <w:r>
        <w:rPr>
          <w:rFonts w:hint="cs"/>
          <w:rtl/>
        </w:rPr>
        <w:t>בהקהל</w:t>
      </w:r>
      <w:proofErr w:type="spellEnd"/>
      <w:r w:rsidR="004F3A92">
        <w:rPr>
          <w:rFonts w:hint="cs"/>
          <w:rtl/>
        </w:rPr>
        <w:t xml:space="preserve"> במוצאי שביעית</w:t>
      </w:r>
      <w:r>
        <w:rPr>
          <w:rFonts w:hint="cs"/>
          <w:rtl/>
        </w:rPr>
        <w:t xml:space="preserve">. (ותוספות בגמרא בבא </w:t>
      </w:r>
      <w:proofErr w:type="spellStart"/>
      <w:r>
        <w:rPr>
          <w:rFonts w:hint="cs"/>
          <w:rtl/>
        </w:rPr>
        <w:t>בתרא</w:t>
      </w:r>
      <w:proofErr w:type="spellEnd"/>
      <w:r>
        <w:rPr>
          <w:rFonts w:hint="cs"/>
          <w:rtl/>
        </w:rPr>
        <w:t xml:space="preserve"> שם חולק על רש"י, ראו </w:t>
      </w:r>
      <w:r w:rsidR="00BE3DAB">
        <w:rPr>
          <w:rFonts w:hint="cs"/>
          <w:rtl/>
        </w:rPr>
        <w:t xml:space="preserve">מחלוקת זו </w:t>
      </w:r>
      <w:r>
        <w:rPr>
          <w:rFonts w:hint="cs"/>
          <w:rtl/>
        </w:rPr>
        <w:t>ב</w:t>
      </w:r>
      <w:r>
        <w:rPr>
          <w:rFonts w:hint="cs"/>
          <w:rtl/>
          <w:lang w:val="en-GB"/>
        </w:rPr>
        <w:t>דברינו</w:t>
      </w:r>
      <w:r>
        <w:rPr>
          <w:rFonts w:hint="cs"/>
          <w:rtl/>
        </w:rPr>
        <w:t xml:space="preserve"> </w:t>
      </w:r>
      <w:hyperlink r:id="rId5" w:anchor="gsc.tab=0" w:history="1">
        <w:r w:rsidRPr="006B562F">
          <w:rPr>
            <w:rStyle w:val="Hyperlink"/>
            <w:rFonts w:hint="cs"/>
            <w:rtl/>
          </w:rPr>
          <w:t>מי נכנס לקודש הקדשים ומתי</w:t>
        </w:r>
      </w:hyperlink>
      <w:r>
        <w:rPr>
          <w:rFonts w:hint="cs"/>
          <w:rtl/>
        </w:rPr>
        <w:t>).</w:t>
      </w:r>
    </w:p>
  </w:footnote>
  <w:footnote w:id="5">
    <w:p w14:paraId="110843B7" w14:textId="77777777" w:rsidR="00B771BA" w:rsidRDefault="00B771BA">
      <w:pPr>
        <w:pStyle w:val="a3"/>
        <w:rPr>
          <w:rFonts w:hint="cs"/>
        </w:rPr>
      </w:pPr>
      <w:r>
        <w:rPr>
          <w:rStyle w:val="a5"/>
        </w:rPr>
        <w:footnoteRef/>
      </w:r>
      <w:r>
        <w:rPr>
          <w:rtl/>
        </w:rPr>
        <w:t xml:space="preserve"> </w:t>
      </w:r>
      <w:r>
        <w:rPr>
          <w:rFonts w:hint="cs"/>
          <w:rtl/>
        </w:rPr>
        <w:t>כוונתו למדרש דברים רבה המובא לעיל.</w:t>
      </w:r>
    </w:p>
  </w:footnote>
  <w:footnote w:id="6">
    <w:p w14:paraId="051A7F6D" w14:textId="77777777" w:rsidR="00217AD5" w:rsidRDefault="00217AD5">
      <w:pPr>
        <w:pStyle w:val="a3"/>
        <w:rPr>
          <w:rFonts w:hint="cs"/>
        </w:rPr>
      </w:pPr>
      <w:r>
        <w:rPr>
          <w:rStyle w:val="a5"/>
        </w:rPr>
        <w:footnoteRef/>
      </w:r>
      <w:r>
        <w:rPr>
          <w:rtl/>
        </w:rPr>
        <w:t xml:space="preserve"> </w:t>
      </w:r>
      <w:r>
        <w:rPr>
          <w:rFonts w:hint="cs"/>
          <w:rtl/>
        </w:rPr>
        <w:t xml:space="preserve">פירוש </w:t>
      </w:r>
      <w:proofErr w:type="spellStart"/>
      <w:r>
        <w:rPr>
          <w:rtl/>
        </w:rPr>
        <w:t>רש"ש</w:t>
      </w:r>
      <w:proofErr w:type="spellEnd"/>
      <w:r>
        <w:rPr>
          <w:rtl/>
        </w:rPr>
        <w:t xml:space="preserve"> </w:t>
      </w:r>
      <w:r>
        <w:rPr>
          <w:rFonts w:hint="cs"/>
          <w:rtl/>
        </w:rPr>
        <w:t>(</w:t>
      </w:r>
      <w:r>
        <w:rPr>
          <w:rtl/>
        </w:rPr>
        <w:t xml:space="preserve">רבי שמואל </w:t>
      </w:r>
      <w:proofErr w:type="spellStart"/>
      <w:r>
        <w:rPr>
          <w:rtl/>
        </w:rPr>
        <w:t>שטראשון</w:t>
      </w:r>
      <w:proofErr w:type="spellEnd"/>
      <w:r>
        <w:rPr>
          <w:rFonts w:hint="cs"/>
          <w:rtl/>
        </w:rPr>
        <w:t xml:space="preserve">, </w:t>
      </w:r>
      <w:proofErr w:type="spellStart"/>
      <w:r>
        <w:rPr>
          <w:rFonts w:hint="cs"/>
          <w:rtl/>
        </w:rPr>
        <w:t>וילנא</w:t>
      </w:r>
      <w:proofErr w:type="spellEnd"/>
      <w:r>
        <w:rPr>
          <w:rFonts w:hint="cs"/>
          <w:rtl/>
        </w:rPr>
        <w:t xml:space="preserve"> מאה 19) הולך בדרכו של רש"י ומציע שתי אפשרויות כיצד התגלגל ספר התורה שכתב משה, לימי בית שני. אפשרות אחת היא שכאשר נגנז הארון בימי יאשיהו (ראו דברינו </w:t>
      </w:r>
      <w:hyperlink r:id="rId6" w:anchor="gsc.tab=0" w:history="1">
        <w:r w:rsidRPr="00464B69">
          <w:rPr>
            <w:rStyle w:val="Hyperlink"/>
            <w:rFonts w:hint="cs"/>
            <w:rtl/>
          </w:rPr>
          <w:t>גלגוליו של ארון הברית</w:t>
        </w:r>
      </w:hyperlink>
      <w:r>
        <w:rPr>
          <w:rFonts w:hint="cs"/>
          <w:rtl/>
        </w:rPr>
        <w:t xml:space="preserve"> בפרשת בהעלותך וכן </w:t>
      </w:r>
      <w:hyperlink r:id="rId7" w:anchor="gsc.tab=0" w:history="1">
        <w:r w:rsidRPr="00464B69">
          <w:rPr>
            <w:rStyle w:val="Hyperlink"/>
            <w:rFonts w:hint="cs"/>
            <w:rtl/>
          </w:rPr>
          <w:t>דברים שנגנזו</w:t>
        </w:r>
      </w:hyperlink>
      <w:r>
        <w:rPr>
          <w:rFonts w:hint="cs"/>
          <w:rtl/>
        </w:rPr>
        <w:t xml:space="preserve"> בפרשת תרומה) הוציאו לפני כן מתוכו את ספר התורה והניחוהו למשמרת במקום כלשהו. אפשרות שנייה. שספר העזרה של בית שני לא היה אותו עותק שמשה הניח בארון, כי אם אחד משנים עשר ספרי התורה שמסר לשנים עשר השבטים והשתמר איכשהו במהלך כל הדורות, כולל גלות בבל.</w:t>
      </w:r>
    </w:p>
  </w:footnote>
  <w:footnote w:id="7">
    <w:p w14:paraId="6497380F" w14:textId="77777777" w:rsidR="00FA2FEA" w:rsidRDefault="00FA2FEA">
      <w:pPr>
        <w:pStyle w:val="a3"/>
        <w:rPr>
          <w:rFonts w:hint="cs"/>
          <w:rtl/>
        </w:rPr>
      </w:pPr>
      <w:r>
        <w:rPr>
          <w:rStyle w:val="a5"/>
        </w:rPr>
        <w:footnoteRef/>
      </w:r>
      <w:r>
        <w:rPr>
          <w:rtl/>
        </w:rPr>
        <w:t xml:space="preserve"> </w:t>
      </w:r>
      <w:r>
        <w:rPr>
          <w:rFonts w:hint="cs"/>
          <w:rtl/>
        </w:rPr>
        <w:t>כוונתו לפסוק ב</w:t>
      </w:r>
      <w:r>
        <w:rPr>
          <w:rtl/>
        </w:rPr>
        <w:t xml:space="preserve">דברים </w:t>
      </w:r>
      <w:proofErr w:type="spellStart"/>
      <w:r>
        <w:rPr>
          <w:rFonts w:hint="cs"/>
          <w:rtl/>
        </w:rPr>
        <w:t>כז</w:t>
      </w:r>
      <w:proofErr w:type="spellEnd"/>
      <w:r>
        <w:rPr>
          <w:rFonts w:hint="cs"/>
          <w:rtl/>
        </w:rPr>
        <w:t xml:space="preserve"> </w:t>
      </w:r>
      <w:proofErr w:type="spellStart"/>
      <w:r>
        <w:rPr>
          <w:rFonts w:hint="cs"/>
          <w:rtl/>
        </w:rPr>
        <w:t>כו</w:t>
      </w:r>
      <w:proofErr w:type="spellEnd"/>
      <w:r>
        <w:rPr>
          <w:rFonts w:hint="cs"/>
          <w:rtl/>
        </w:rPr>
        <w:t xml:space="preserve"> החותם את מעמד הקללה והברכה בהר גריזים והר עיבל: "</w:t>
      </w:r>
      <w:r>
        <w:rPr>
          <w:rtl/>
        </w:rPr>
        <w:t>אָרוּר אֲשֶׁר לֹא יָקִים אֶת דִּבְרֵי הַתּוֹרָה הַזֹּאת לַעֲשׂוֹת אוֹתָם וְאָמַר כָּל הָעָם אָמֵן</w:t>
      </w:r>
      <w:r>
        <w:rPr>
          <w:rFonts w:hint="cs"/>
          <w:rtl/>
        </w:rPr>
        <w:t>". וחילופי הניקוד "יקום" במקום "יקים" אולי מכוונים ואינם טעות סופר. ראו מקור דרשה זו ב</w:t>
      </w:r>
      <w:r>
        <w:rPr>
          <w:rtl/>
        </w:rPr>
        <w:t>ירושלמי סוטה פרק ז הלכה ד</w:t>
      </w:r>
      <w:r>
        <w:rPr>
          <w:rFonts w:hint="cs"/>
          <w:rtl/>
        </w:rPr>
        <w:t>: "</w:t>
      </w:r>
      <w:r>
        <w:rPr>
          <w:rtl/>
        </w:rPr>
        <w:t>אמר רב חונה רב יהודה בשם שמואל</w:t>
      </w:r>
      <w:r>
        <w:rPr>
          <w:rFonts w:hint="cs"/>
          <w:rtl/>
        </w:rPr>
        <w:t>:</w:t>
      </w:r>
      <w:r>
        <w:rPr>
          <w:rtl/>
        </w:rPr>
        <w:t xml:space="preserve"> על הדבר הזה קרע יאשיהו ואמר עלי להקים</w:t>
      </w:r>
      <w:r>
        <w:rPr>
          <w:rFonts w:hint="cs"/>
          <w:rtl/>
        </w:rPr>
        <w:t xml:space="preserve">", והדרשה </w:t>
      </w:r>
      <w:proofErr w:type="spellStart"/>
      <w:r>
        <w:rPr>
          <w:rFonts w:hint="cs"/>
          <w:rtl/>
        </w:rPr>
        <w:t>בויקרא</w:t>
      </w:r>
      <w:proofErr w:type="spellEnd"/>
      <w:r>
        <w:rPr>
          <w:rFonts w:hint="cs"/>
          <w:rtl/>
        </w:rPr>
        <w:t xml:space="preserve"> רבה כה א מיהו שמקים ומי הוא שאינו מקים את דברי התורה. וכל זה מבוסס על סיפור מציאת ספר התורה בימי יאשיהו ע"י חלקיהו הכהן ושפן הסופר כמובא במלכים ב פרק </w:t>
      </w:r>
      <w:proofErr w:type="spellStart"/>
      <w:r>
        <w:rPr>
          <w:rFonts w:hint="cs"/>
          <w:rtl/>
        </w:rPr>
        <w:t>כב</w:t>
      </w:r>
      <w:proofErr w:type="spellEnd"/>
      <w:r>
        <w:rPr>
          <w:rFonts w:hint="cs"/>
          <w:rtl/>
        </w:rPr>
        <w:t xml:space="preserve"> ודברי הימים ב פרק לב. סיפור זה יכול לסייע לשיטת </w:t>
      </w:r>
      <w:proofErr w:type="spellStart"/>
      <w:r>
        <w:rPr>
          <w:rFonts w:hint="cs"/>
          <w:rtl/>
        </w:rPr>
        <w:t>רש"ש</w:t>
      </w:r>
      <w:proofErr w:type="spellEnd"/>
      <w:r>
        <w:rPr>
          <w:rFonts w:hint="cs"/>
          <w:rtl/>
        </w:rPr>
        <w:t xml:space="preserve"> לעיל וליצור ראש גשר בין הספר שכתב משה ובין 'ספר העזרה' </w:t>
      </w:r>
      <w:r>
        <w:rPr>
          <w:rtl/>
        </w:rPr>
        <w:t>–</w:t>
      </w:r>
      <w:r>
        <w:rPr>
          <w:rFonts w:hint="cs"/>
          <w:rtl/>
        </w:rPr>
        <w:t xml:space="preserve"> בין סוף בית ראשון וימי בית שני. אולי בפרט להצעה לעיל שכאשר נגנז הארון בימי יאשיהו הוציאו לפני כן מתוכו את ספר התורה והניחוהו למשמרת במקום כלשהו במקדש ולפיכך חלקיהו הכהן הוא שמצא אותו. והרי לנו תחנת ביניים בהיכל, בין קודש הקדשים ובין העזרה, ויציאה סמלית של ספר התורה מרשות </w:t>
      </w:r>
      <w:proofErr w:type="spellStart"/>
      <w:r>
        <w:rPr>
          <w:rFonts w:hint="cs"/>
          <w:rtl/>
        </w:rPr>
        <w:t>הכהנים</w:t>
      </w:r>
      <w:proofErr w:type="spellEnd"/>
      <w:r>
        <w:rPr>
          <w:rFonts w:hint="cs"/>
          <w:rtl/>
        </w:rPr>
        <w:t xml:space="preserve"> והמקדש אל רשות החכמים וכל אדם שבעזרה. ומהעזרה קיבל הספר את שמו במסורת חז"ל.</w:t>
      </w:r>
    </w:p>
  </w:footnote>
  <w:footnote w:id="8">
    <w:p w14:paraId="184E91E3" w14:textId="77777777" w:rsidR="00FD04D5" w:rsidRDefault="00FD04D5">
      <w:pPr>
        <w:pStyle w:val="a3"/>
        <w:rPr>
          <w:rFonts w:hint="cs"/>
        </w:rPr>
      </w:pPr>
      <w:r>
        <w:rPr>
          <w:rStyle w:val="a5"/>
        </w:rPr>
        <w:footnoteRef/>
      </w:r>
      <w:r>
        <w:rPr>
          <w:rtl/>
        </w:rPr>
        <w:t xml:space="preserve"> </w:t>
      </w:r>
      <w:r>
        <w:rPr>
          <w:rFonts w:hint="cs"/>
          <w:rtl/>
        </w:rPr>
        <w:t xml:space="preserve">זו אחת מי"ח הגזירות שגזרו בעליית חנניה בן חזקיה, בעת ש"נמנו ורבו בית שמאי על בית הלל", והיא שכתבי הקודש מטמאים את הידיים על מנת שלא ישמרו בהם </w:t>
      </w:r>
      <w:proofErr w:type="spellStart"/>
      <w:r>
        <w:rPr>
          <w:rFonts w:hint="cs"/>
          <w:rtl/>
        </w:rPr>
        <w:t>אוכלין</w:t>
      </w:r>
      <w:proofErr w:type="spellEnd"/>
      <w:r>
        <w:rPr>
          <w:rFonts w:hint="cs"/>
          <w:rtl/>
        </w:rPr>
        <w:t xml:space="preserve">, כמובא בגמרא שבת יד ע"א-ע"ב. ראו בפרשני המשנה באן: רמב"ם, </w:t>
      </w:r>
      <w:proofErr w:type="spellStart"/>
      <w:r>
        <w:rPr>
          <w:rFonts w:hint="cs"/>
          <w:rtl/>
        </w:rPr>
        <w:t>רא"ש</w:t>
      </w:r>
      <w:proofErr w:type="spellEnd"/>
      <w:r>
        <w:rPr>
          <w:rFonts w:hint="cs"/>
          <w:rtl/>
        </w:rPr>
        <w:t xml:space="preserve">, </w:t>
      </w:r>
      <w:proofErr w:type="spellStart"/>
      <w:r>
        <w:rPr>
          <w:rFonts w:hint="cs"/>
          <w:rtl/>
        </w:rPr>
        <w:t>ר"ש</w:t>
      </w:r>
      <w:proofErr w:type="spellEnd"/>
      <w:r>
        <w:rPr>
          <w:rFonts w:hint="cs"/>
          <w:rtl/>
        </w:rPr>
        <w:t xml:space="preserve"> ועוד, וסיכום בפירוש </w:t>
      </w:r>
      <w:proofErr w:type="spellStart"/>
      <w:r>
        <w:rPr>
          <w:rFonts w:hint="cs"/>
          <w:rtl/>
        </w:rPr>
        <w:t>ברטנורא</w:t>
      </w:r>
      <w:proofErr w:type="spellEnd"/>
      <w:r>
        <w:rPr>
          <w:rFonts w:hint="cs"/>
          <w:rtl/>
        </w:rPr>
        <w:t xml:space="preserve"> שם: "</w:t>
      </w:r>
      <w:r>
        <w:rPr>
          <w:rtl/>
        </w:rPr>
        <w:t xml:space="preserve">כל הספרים </w:t>
      </w:r>
      <w:proofErr w:type="spellStart"/>
      <w:r>
        <w:rPr>
          <w:rtl/>
        </w:rPr>
        <w:t>מטמאין</w:t>
      </w:r>
      <w:proofErr w:type="spellEnd"/>
      <w:r>
        <w:rPr>
          <w:rtl/>
        </w:rPr>
        <w:t xml:space="preserve"> את </w:t>
      </w:r>
      <w:proofErr w:type="spellStart"/>
      <w:r>
        <w:rPr>
          <w:rtl/>
        </w:rPr>
        <w:t>הידים</w:t>
      </w:r>
      <w:proofErr w:type="spellEnd"/>
      <w:r>
        <w:rPr>
          <w:rtl/>
        </w:rPr>
        <w:t xml:space="preserve"> - לפי שבתח</w:t>
      </w:r>
      <w:r>
        <w:rPr>
          <w:rFonts w:hint="cs"/>
          <w:rtl/>
        </w:rPr>
        <w:t>י</w:t>
      </w:r>
      <w:r>
        <w:rPr>
          <w:rtl/>
        </w:rPr>
        <w:t>לה היו מצניעים אוכלים של תרומה אצל ס</w:t>
      </w:r>
      <w:r>
        <w:rPr>
          <w:rFonts w:hint="cs"/>
          <w:rtl/>
        </w:rPr>
        <w:t>פר תורה</w:t>
      </w:r>
      <w:r>
        <w:rPr>
          <w:rtl/>
        </w:rPr>
        <w:t xml:space="preserve">, </w:t>
      </w:r>
      <w:proofErr w:type="spellStart"/>
      <w:r>
        <w:rPr>
          <w:rtl/>
        </w:rPr>
        <w:t>דאמרי</w:t>
      </w:r>
      <w:proofErr w:type="spellEnd"/>
      <w:r>
        <w:rPr>
          <w:rtl/>
        </w:rPr>
        <w:t xml:space="preserve"> האי קודש והאי קודש</w:t>
      </w:r>
      <w:r>
        <w:rPr>
          <w:rFonts w:hint="cs"/>
          <w:rtl/>
        </w:rPr>
        <w:t>.</w:t>
      </w:r>
      <w:r>
        <w:rPr>
          <w:rtl/>
        </w:rPr>
        <w:t xml:space="preserve"> כיון </w:t>
      </w:r>
      <w:proofErr w:type="spellStart"/>
      <w:r>
        <w:rPr>
          <w:rtl/>
        </w:rPr>
        <w:t>דחזו</w:t>
      </w:r>
      <w:proofErr w:type="spellEnd"/>
      <w:r>
        <w:rPr>
          <w:rtl/>
        </w:rPr>
        <w:t xml:space="preserve"> </w:t>
      </w:r>
      <w:proofErr w:type="spellStart"/>
      <w:r>
        <w:rPr>
          <w:rtl/>
        </w:rPr>
        <w:t>דקאתו</w:t>
      </w:r>
      <w:proofErr w:type="spellEnd"/>
      <w:r>
        <w:rPr>
          <w:rtl/>
        </w:rPr>
        <w:t xml:space="preserve"> ספרים לידי </w:t>
      </w:r>
      <w:proofErr w:type="spellStart"/>
      <w:r>
        <w:rPr>
          <w:rtl/>
        </w:rPr>
        <w:t>פסידא</w:t>
      </w:r>
      <w:proofErr w:type="spellEnd"/>
      <w:r>
        <w:rPr>
          <w:rtl/>
        </w:rPr>
        <w:t xml:space="preserve">, שהעכברים שהיו </w:t>
      </w:r>
      <w:proofErr w:type="spellStart"/>
      <w:r>
        <w:rPr>
          <w:rtl/>
        </w:rPr>
        <w:t>מצויין</w:t>
      </w:r>
      <w:proofErr w:type="spellEnd"/>
      <w:r>
        <w:rPr>
          <w:rtl/>
        </w:rPr>
        <w:t xml:space="preserve"> אצל האוכלים היו מפסידים אותן, גזרו שיהיו הספרים כל כתבי הקודש פוסלים את התרומה במגען</w:t>
      </w:r>
      <w:r>
        <w:rPr>
          <w:rFonts w:hint="cs"/>
          <w:rtl/>
        </w:rPr>
        <w:t>".</w:t>
      </w:r>
    </w:p>
  </w:footnote>
  <w:footnote w:id="9">
    <w:p w14:paraId="193F5D4D" w14:textId="77777777" w:rsidR="00FA2FEA" w:rsidRDefault="00FA2FEA">
      <w:pPr>
        <w:pStyle w:val="a3"/>
        <w:rPr>
          <w:rFonts w:hint="cs"/>
        </w:rPr>
      </w:pPr>
      <w:r>
        <w:rPr>
          <w:rStyle w:val="a5"/>
        </w:rPr>
        <w:footnoteRef/>
      </w:r>
      <w:r>
        <w:rPr>
          <w:rtl/>
        </w:rPr>
        <w:t xml:space="preserve"> </w:t>
      </w:r>
      <w:r>
        <w:rPr>
          <w:rFonts w:hint="cs"/>
          <w:rtl/>
        </w:rPr>
        <w:t xml:space="preserve">על ספר העזרה לא גזרו טומאה. מסביר </w:t>
      </w:r>
      <w:proofErr w:type="spellStart"/>
      <w:r>
        <w:rPr>
          <w:rFonts w:hint="cs"/>
          <w:rtl/>
        </w:rPr>
        <w:t>ה</w:t>
      </w:r>
      <w:r>
        <w:rPr>
          <w:rtl/>
        </w:rPr>
        <w:t>רא"ש</w:t>
      </w:r>
      <w:proofErr w:type="spellEnd"/>
      <w:r>
        <w:rPr>
          <w:rFonts w:hint="cs"/>
          <w:rtl/>
        </w:rPr>
        <w:t xml:space="preserve"> שם: "</w:t>
      </w:r>
      <w:r>
        <w:rPr>
          <w:rtl/>
        </w:rPr>
        <w:t>ובמקדש לא גזור</w:t>
      </w:r>
      <w:r>
        <w:rPr>
          <w:rFonts w:hint="cs"/>
          <w:rtl/>
        </w:rPr>
        <w:t>" (בדומה לחומרות אחרות שלא גזרו במקדש, כגון שבות). אך רמב"ם אומר שלא גזרו טומאה על ספר העזרה "</w:t>
      </w:r>
      <w:r>
        <w:rPr>
          <w:rtl/>
        </w:rPr>
        <w:t xml:space="preserve">מפני שההמון </w:t>
      </w:r>
      <w:proofErr w:type="spellStart"/>
      <w:r>
        <w:rPr>
          <w:rtl/>
        </w:rPr>
        <w:t>מכבדין</w:t>
      </w:r>
      <w:proofErr w:type="spellEnd"/>
      <w:r>
        <w:rPr>
          <w:rtl/>
        </w:rPr>
        <w:t xml:space="preserve"> אותו לא יניחו על ידו תרומה</w:t>
      </w:r>
      <w:r>
        <w:rPr>
          <w:rFonts w:hint="cs"/>
          <w:rtl/>
        </w:rPr>
        <w:t xml:space="preserve">". ופירוש </w:t>
      </w:r>
      <w:proofErr w:type="spellStart"/>
      <w:r>
        <w:rPr>
          <w:rFonts w:hint="cs"/>
          <w:rtl/>
        </w:rPr>
        <w:t>ברטנורא</w:t>
      </w:r>
      <w:proofErr w:type="spellEnd"/>
      <w:r>
        <w:rPr>
          <w:rtl/>
        </w:rPr>
        <w:t>:</w:t>
      </w:r>
      <w:r>
        <w:rPr>
          <w:rFonts w:hint="cs"/>
          <w:rtl/>
        </w:rPr>
        <w:t xml:space="preserve"> "חוץ </w:t>
      </w:r>
      <w:r>
        <w:rPr>
          <w:rtl/>
        </w:rPr>
        <w:t xml:space="preserve">מספר העזרה - ספר תורה שכהן גדול קורא בו בעזרת נשים ביום הכיפורים. </w:t>
      </w:r>
      <w:proofErr w:type="spellStart"/>
      <w:r>
        <w:rPr>
          <w:rtl/>
        </w:rPr>
        <w:t>דליכא</w:t>
      </w:r>
      <w:proofErr w:type="spellEnd"/>
      <w:r>
        <w:rPr>
          <w:rtl/>
        </w:rPr>
        <w:t xml:space="preserve"> </w:t>
      </w:r>
      <w:proofErr w:type="spellStart"/>
      <w:r>
        <w:rPr>
          <w:rtl/>
        </w:rPr>
        <w:t>למיחש</w:t>
      </w:r>
      <w:proofErr w:type="spellEnd"/>
      <w:r>
        <w:rPr>
          <w:rtl/>
        </w:rPr>
        <w:t xml:space="preserve"> שמא ישימו אוכלים של תרומה אצלו, מפני מוראו וחשיבותו</w:t>
      </w:r>
      <w:r>
        <w:rPr>
          <w:rFonts w:hint="cs"/>
          <w:rtl/>
        </w:rPr>
        <w:t xml:space="preserve">". מכאן כבר נראה ברור שספר העזרה היה מונח במקום שלא רק כהנים נכנסים לשם, אלא כל אדם. עדיין אפשר לחשוב שהיה זה ספר התורה המקורי שכתב משה, אך בהמשך להוצאתו מהארון והנחתו במקום שנגיש לא רק </w:t>
      </w:r>
      <w:proofErr w:type="spellStart"/>
      <w:r>
        <w:rPr>
          <w:rFonts w:hint="cs"/>
          <w:rtl/>
        </w:rPr>
        <w:t>לכהנים</w:t>
      </w:r>
      <w:proofErr w:type="spellEnd"/>
      <w:r>
        <w:rPr>
          <w:rFonts w:hint="cs"/>
          <w:rtl/>
        </w:rPr>
        <w:t>, נראה שהספר הופך ל'עממי' יותר ושינוי השם ל'ספר העזרה' הוא משמעותי. הוא אמנם במעמד מיוחד "מפני מוראו וחשיבותו", אבל חלק מ"כל הספרים". חריג בקבוצה.</w:t>
      </w:r>
      <w:r w:rsidRPr="001E5D6E">
        <w:rPr>
          <w:rFonts w:hint="cs"/>
          <w:rtl/>
        </w:rPr>
        <w:t xml:space="preserve"> </w:t>
      </w:r>
      <w:r>
        <w:rPr>
          <w:rFonts w:hint="cs"/>
          <w:rtl/>
        </w:rPr>
        <w:t xml:space="preserve">ראו הצעת פירוש </w:t>
      </w:r>
      <w:r>
        <w:rPr>
          <w:rtl/>
        </w:rPr>
        <w:t>עלי תמר מסכת תענית פרק ד הלכה ב</w:t>
      </w:r>
      <w:r>
        <w:rPr>
          <w:rFonts w:hint="cs"/>
          <w:rtl/>
        </w:rPr>
        <w:t xml:space="preserve"> שאפשר שספר העזרה "</w:t>
      </w:r>
      <w:r>
        <w:rPr>
          <w:rtl/>
        </w:rPr>
        <w:t xml:space="preserve">היה מונח בארון בית הכנסת </w:t>
      </w:r>
      <w:r>
        <w:rPr>
          <w:rFonts w:hint="cs"/>
          <w:rtl/>
        </w:rPr>
        <w:t>ש</w:t>
      </w:r>
      <w:r>
        <w:rPr>
          <w:rtl/>
        </w:rPr>
        <w:t>היה סמוך לעזרה בהר הבית</w:t>
      </w:r>
      <w:r>
        <w:rPr>
          <w:rFonts w:hint="cs"/>
          <w:rtl/>
        </w:rPr>
        <w:t>".</w:t>
      </w:r>
    </w:p>
  </w:footnote>
  <w:footnote w:id="10">
    <w:p w14:paraId="2EEB106A" w14:textId="77777777" w:rsidR="00FA2FEA" w:rsidRDefault="00FA2FEA">
      <w:pPr>
        <w:pStyle w:val="a3"/>
        <w:rPr>
          <w:rFonts w:hint="cs"/>
          <w:rtl/>
        </w:rPr>
      </w:pPr>
      <w:r>
        <w:rPr>
          <w:rStyle w:val="a5"/>
        </w:rPr>
        <w:footnoteRef/>
      </w:r>
      <w:r>
        <w:rPr>
          <w:rtl/>
        </w:rPr>
        <w:t xml:space="preserve"> </w:t>
      </w:r>
      <w:r>
        <w:rPr>
          <w:rFonts w:hint="cs"/>
          <w:rtl/>
        </w:rPr>
        <w:t>וב</w:t>
      </w:r>
      <w:r>
        <w:rPr>
          <w:rtl/>
        </w:rPr>
        <w:t>ירושלמי שקלים פרק ד הלכה ב</w:t>
      </w:r>
      <w:r>
        <w:rPr>
          <w:rFonts w:hint="cs"/>
          <w:rtl/>
        </w:rPr>
        <w:t xml:space="preserve"> למדנו שיש תפקיד שנקרא "מגיהי ספר העזרה" שהיו "</w:t>
      </w:r>
      <w:proofErr w:type="spellStart"/>
      <w:r>
        <w:rPr>
          <w:rtl/>
        </w:rPr>
        <w:t>נוטלין</w:t>
      </w:r>
      <w:proofErr w:type="spellEnd"/>
      <w:r>
        <w:rPr>
          <w:rtl/>
        </w:rPr>
        <w:t xml:space="preserve"> שכרן מתרומת הלשכה</w:t>
      </w:r>
      <w:r>
        <w:rPr>
          <w:rFonts w:hint="cs"/>
          <w:rtl/>
        </w:rPr>
        <w:t xml:space="preserve">". לגבי המלך, נראה שיש הקפדה שספר התורה שהוא כותב לשמו כמצווה שבתורה (דברים </w:t>
      </w:r>
      <w:proofErr w:type="spellStart"/>
      <w:r>
        <w:rPr>
          <w:rFonts w:hint="cs"/>
          <w:rtl/>
        </w:rPr>
        <w:t>יז</w:t>
      </w:r>
      <w:proofErr w:type="spellEnd"/>
      <w:r>
        <w:rPr>
          <w:rFonts w:hint="cs"/>
          <w:rtl/>
        </w:rPr>
        <w:t xml:space="preserve"> </w:t>
      </w:r>
      <w:proofErr w:type="spellStart"/>
      <w:r>
        <w:rPr>
          <w:rFonts w:hint="cs"/>
          <w:rtl/>
        </w:rPr>
        <w:t>יח</w:t>
      </w:r>
      <w:proofErr w:type="spellEnd"/>
      <w:r>
        <w:rPr>
          <w:rFonts w:hint="cs"/>
          <w:rtl/>
        </w:rPr>
        <w:t xml:space="preserve">) יהיה מדויק הן לכבוד המלכות והן משום שבו קוראים </w:t>
      </w:r>
      <w:proofErr w:type="spellStart"/>
      <w:r>
        <w:rPr>
          <w:rFonts w:hint="cs"/>
          <w:rtl/>
        </w:rPr>
        <w:t>בהקהל</w:t>
      </w:r>
      <w:proofErr w:type="spellEnd"/>
      <w:r>
        <w:rPr>
          <w:rFonts w:hint="cs"/>
          <w:rtl/>
        </w:rPr>
        <w:t xml:space="preserve"> (ולא בספר העזרה עצמו כפי שצוין לעיל). בה בעת, מירושלמי שקלים מבינים הפרשנים שלא מדובר רק בהגהת ספר העזרה עצמו, שאותיותיו היו צריכות חיזוק מידי פעם; אלא גם בכתיבה והגהות של ספרי תורה אחרים עפ"י ספר העזרה שנחשב למדויק וסמכותי (שהרי מצווה על כל אדם לכתוב ספר תורה לעצמו, ספר החינוך מצוה תרי"ג). מעתיקים וסופרים אלה שהפיצו תורה ברבים קבלו את שכרם מתרומת הלשכה, היינו מכסף המקדש (מתרומת מחצית השקל). על שתי הלכות אלה בירושלמי רבו הפירושים והדיונים בראשונים ובאחרונים ולא נוכל להיכנס כאן לעובי הקורה. החשוב לעניינינו הוא מעמדו המרכזי של ספר העזרה והשימוש הרחב בו. מגיהים בו לא רק את ספרו המיוחד של המלך, אלא בהדרגה את ספרם של כל ישראל שהרי "ישראל בני מלכים הם" (שבת </w:t>
      </w:r>
      <w:proofErr w:type="spellStart"/>
      <w:r>
        <w:rPr>
          <w:rFonts w:hint="cs"/>
          <w:rtl/>
        </w:rPr>
        <w:t>קכח</w:t>
      </w:r>
      <w:proofErr w:type="spellEnd"/>
      <w:r>
        <w:rPr>
          <w:rFonts w:hint="cs"/>
          <w:rtl/>
        </w:rPr>
        <w:t xml:space="preserve"> ע"א). והוא עצמו נזקק להגהה וחיזוק אחת לכמה זמן.</w:t>
      </w:r>
    </w:p>
  </w:footnote>
  <w:footnote w:id="11">
    <w:p w14:paraId="0AE18A41" w14:textId="77777777" w:rsidR="00FA2FEA" w:rsidRDefault="00FA2FEA">
      <w:pPr>
        <w:pStyle w:val="a3"/>
        <w:rPr>
          <w:rFonts w:hint="cs"/>
          <w:rtl/>
        </w:rPr>
      </w:pPr>
      <w:r>
        <w:rPr>
          <w:rStyle w:val="a5"/>
        </w:rPr>
        <w:footnoteRef/>
      </w:r>
      <w:r>
        <w:rPr>
          <w:rtl/>
        </w:rPr>
        <w:t xml:space="preserve"> </w:t>
      </w:r>
      <w:r>
        <w:rPr>
          <w:rFonts w:hint="cs"/>
          <w:rtl/>
        </w:rPr>
        <w:t xml:space="preserve">אגב דין נוסף בהלכות חול המועד הקשור בהגהת ספר העזרה (הוא עצמו או ממנו), למדנו שאפשר שהספר בכלל נקרא ספר עזרא! ספר שכתב או הגיה וסמך עליו ידו עזרא הסופר בתחילת ימי בית שני. ראו </w:t>
      </w:r>
      <w:r>
        <w:rPr>
          <w:rtl/>
        </w:rPr>
        <w:t xml:space="preserve">פסקי רי"ד מסכת מועד קטן דף </w:t>
      </w:r>
      <w:proofErr w:type="spellStart"/>
      <w:r>
        <w:rPr>
          <w:rtl/>
        </w:rPr>
        <w:t>יט</w:t>
      </w:r>
      <w:proofErr w:type="spellEnd"/>
      <w:r>
        <w:rPr>
          <w:rtl/>
        </w:rPr>
        <w:t xml:space="preserve"> עמוד א</w:t>
      </w:r>
      <w:r>
        <w:rPr>
          <w:rFonts w:hint="cs"/>
          <w:rtl/>
        </w:rPr>
        <w:t>: "</w:t>
      </w:r>
      <w:r>
        <w:rPr>
          <w:rtl/>
        </w:rPr>
        <w:t>בספר העזרה, ספר תורה שכתב להן עזרא להיות בעזרה</w:t>
      </w:r>
      <w:r>
        <w:rPr>
          <w:rFonts w:hint="cs"/>
          <w:rtl/>
        </w:rPr>
        <w:t xml:space="preserve">". ספר עזרא שבעזרה! ואם נחזור למסכת כלים שראינו לעיל בדין במשנה לגבי טומאת ספר העזרה, הנה לשון </w:t>
      </w:r>
      <w:proofErr w:type="spellStart"/>
      <w:r>
        <w:rPr>
          <w:rtl/>
        </w:rPr>
        <w:t>תוספתא</w:t>
      </w:r>
      <w:proofErr w:type="spellEnd"/>
      <w:r>
        <w:rPr>
          <w:rtl/>
        </w:rPr>
        <w:t xml:space="preserve"> כלים </w:t>
      </w:r>
      <w:r>
        <w:rPr>
          <w:rFonts w:hint="cs"/>
          <w:rtl/>
        </w:rPr>
        <w:t>פ</w:t>
      </w:r>
      <w:r>
        <w:rPr>
          <w:rtl/>
        </w:rPr>
        <w:t>רק ה הלכה ח</w:t>
      </w:r>
      <w:r>
        <w:rPr>
          <w:rFonts w:hint="cs"/>
          <w:rtl/>
        </w:rPr>
        <w:t>: "</w:t>
      </w:r>
      <w:r>
        <w:rPr>
          <w:rtl/>
        </w:rPr>
        <w:t xml:space="preserve">ספר עזרא שיצא לחוץ מטמא את </w:t>
      </w:r>
      <w:proofErr w:type="spellStart"/>
      <w:r>
        <w:rPr>
          <w:rtl/>
        </w:rPr>
        <w:t>הידים</w:t>
      </w:r>
      <w:proofErr w:type="spellEnd"/>
      <w:r>
        <w:rPr>
          <w:rtl/>
        </w:rPr>
        <w:t xml:space="preserve"> ולא ספר עזרא בלבד אלא אפילו נביאים וחומשים וספר אחר שנכנס לשם מטמא את </w:t>
      </w:r>
      <w:proofErr w:type="spellStart"/>
      <w:r>
        <w:rPr>
          <w:rtl/>
        </w:rPr>
        <w:t>הידים</w:t>
      </w:r>
      <w:proofErr w:type="spellEnd"/>
      <w:r>
        <w:rPr>
          <w:rFonts w:hint="cs"/>
          <w:rtl/>
        </w:rPr>
        <w:t xml:space="preserve">". וכך גם בפירוש </w:t>
      </w:r>
      <w:proofErr w:type="spellStart"/>
      <w:r>
        <w:rPr>
          <w:rtl/>
        </w:rPr>
        <w:t>ר"ש</w:t>
      </w:r>
      <w:proofErr w:type="spellEnd"/>
      <w:r>
        <w:rPr>
          <w:rtl/>
        </w:rPr>
        <w:t xml:space="preserve"> </w:t>
      </w:r>
      <w:r>
        <w:rPr>
          <w:rFonts w:hint="cs"/>
          <w:rtl/>
        </w:rPr>
        <w:t xml:space="preserve">על המשנה הנ"ל במסכת כלים (טו ו): "ויש אומרים: </w:t>
      </w:r>
      <w:r>
        <w:rPr>
          <w:rtl/>
        </w:rPr>
        <w:t>ספר שכתב עזרא</w:t>
      </w:r>
      <w:r>
        <w:rPr>
          <w:rFonts w:hint="cs"/>
          <w:rtl/>
        </w:rPr>
        <w:t xml:space="preserve">". מנגד, </w:t>
      </w:r>
      <w:r>
        <w:rPr>
          <w:rtl/>
        </w:rPr>
        <w:t xml:space="preserve">רש"י מועד קטן </w:t>
      </w:r>
      <w:proofErr w:type="spellStart"/>
      <w:r>
        <w:rPr>
          <w:rtl/>
        </w:rPr>
        <w:t>יח</w:t>
      </w:r>
      <w:proofErr w:type="spellEnd"/>
      <w:r>
        <w:rPr>
          <w:rtl/>
        </w:rPr>
        <w:t xml:space="preserve"> ע</w:t>
      </w:r>
      <w:r>
        <w:rPr>
          <w:rFonts w:hint="cs"/>
          <w:rtl/>
        </w:rPr>
        <w:t>"ב: "</w:t>
      </w:r>
      <w:r>
        <w:rPr>
          <w:rtl/>
        </w:rPr>
        <w:t>אפילו בספר עזרא - ספר תורה של עזרא, ואני שמעתי עזרה בה', ופירושו: ספר מוגה היה בעזרה, שממנו היו מגיהים כל ספרי גולה</w:t>
      </w:r>
      <w:r>
        <w:rPr>
          <w:rFonts w:hint="cs"/>
          <w:rtl/>
        </w:rPr>
        <w:t>"</w:t>
      </w:r>
      <w:r>
        <w:rPr>
          <w:rtl/>
        </w:rPr>
        <w:t>.</w:t>
      </w:r>
      <w:r>
        <w:rPr>
          <w:rFonts w:hint="cs"/>
          <w:rtl/>
        </w:rPr>
        <w:t xml:space="preserve"> בכתיב הארץ ישראלי, בירושלמי ומדרשי התנאים, מתחלפים לעיתים האותיות ה"א ואל"ף (השפעת הארמית?): עקיבה או עקיבא, אבה או אבא </w:t>
      </w:r>
      <w:proofErr w:type="spellStart"/>
      <w:r>
        <w:rPr>
          <w:rFonts w:hint="cs"/>
          <w:rtl/>
        </w:rPr>
        <w:t>וכו</w:t>
      </w:r>
      <w:proofErr w:type="spellEnd"/>
      <w:r>
        <w:rPr>
          <w:rFonts w:hint="cs"/>
          <w:rtl/>
        </w:rPr>
        <w:t xml:space="preserve">', וכך גם בלשון ימינו: דוגמא או דוגמה, אדרבא או אדרבה </w:t>
      </w:r>
      <w:proofErr w:type="spellStart"/>
      <w:r>
        <w:rPr>
          <w:rFonts w:hint="cs"/>
          <w:rtl/>
        </w:rPr>
        <w:t>וכו</w:t>
      </w:r>
      <w:proofErr w:type="spellEnd"/>
      <w:r>
        <w:rPr>
          <w:rFonts w:hint="cs"/>
          <w:rtl/>
        </w:rPr>
        <w:t xml:space="preserve">'. אבל כאן משתנה גם הניקוד והמהות (ומשחק הלשון): </w:t>
      </w:r>
      <w:r w:rsidRPr="000900BE">
        <w:rPr>
          <w:rtl/>
        </w:rPr>
        <w:t>סֵפֶר הָעֲזָרָה שֶׁכָּתַב עֶזְרָא</w:t>
      </w:r>
      <w:r>
        <w:rPr>
          <w:rFonts w:hint="cs"/>
          <w:rtl/>
        </w:rPr>
        <w:t>.</w:t>
      </w:r>
    </w:p>
  </w:footnote>
  <w:footnote w:id="12">
    <w:p w14:paraId="098187A1" w14:textId="77777777" w:rsidR="00930A72" w:rsidRDefault="00930A72" w:rsidP="00930A72">
      <w:pPr>
        <w:pStyle w:val="a3"/>
        <w:rPr>
          <w:rFonts w:hint="cs"/>
        </w:rPr>
      </w:pPr>
      <w:r>
        <w:rPr>
          <w:rStyle w:val="a5"/>
        </w:rPr>
        <w:footnoteRef/>
      </w:r>
      <w:r>
        <w:rPr>
          <w:rtl/>
        </w:rPr>
        <w:t xml:space="preserve"> </w:t>
      </w:r>
      <w:r>
        <w:rPr>
          <w:rFonts w:hint="cs"/>
          <w:rtl/>
        </w:rPr>
        <w:t xml:space="preserve">הפסוק העוקב שם, </w:t>
      </w:r>
      <w:r>
        <w:rPr>
          <w:rtl/>
        </w:rPr>
        <w:t>נחמיה י ב</w:t>
      </w:r>
      <w:r>
        <w:rPr>
          <w:rFonts w:hint="cs"/>
          <w:rtl/>
        </w:rPr>
        <w:t>: "</w:t>
      </w:r>
      <w:r>
        <w:rPr>
          <w:rtl/>
        </w:rPr>
        <w:t xml:space="preserve">וְעַל הַחֲתוּמִים נְחֶמְיָה </w:t>
      </w:r>
      <w:proofErr w:type="spellStart"/>
      <w:r>
        <w:rPr>
          <w:rtl/>
        </w:rPr>
        <w:t>הַתִּרְשָׁתָא</w:t>
      </w:r>
      <w:proofErr w:type="spellEnd"/>
      <w:r>
        <w:rPr>
          <w:rtl/>
        </w:rPr>
        <w:t xml:space="preserve"> בֶּן </w:t>
      </w:r>
      <w:proofErr w:type="spellStart"/>
      <w:r>
        <w:rPr>
          <w:rtl/>
        </w:rPr>
        <w:t>חֲכַלְיָה</w:t>
      </w:r>
      <w:proofErr w:type="spellEnd"/>
      <w:r>
        <w:rPr>
          <w:rtl/>
        </w:rPr>
        <w:t xml:space="preserve"> וְצִדְקִיָּה</w:t>
      </w:r>
      <w:r>
        <w:rPr>
          <w:rFonts w:hint="cs"/>
          <w:rtl/>
        </w:rPr>
        <w:t>".</w:t>
      </w:r>
    </w:p>
  </w:footnote>
  <w:footnote w:id="13">
    <w:p w14:paraId="493CDED0" w14:textId="77777777" w:rsidR="00F914FE" w:rsidRDefault="00F914FE">
      <w:pPr>
        <w:pStyle w:val="a3"/>
        <w:rPr>
          <w:rFonts w:hint="cs"/>
          <w:rtl/>
        </w:rPr>
      </w:pPr>
      <w:r>
        <w:rPr>
          <w:rStyle w:val="a5"/>
        </w:rPr>
        <w:footnoteRef/>
      </w:r>
      <w:r>
        <w:rPr>
          <w:rtl/>
        </w:rPr>
        <w:t xml:space="preserve"> </w:t>
      </w:r>
      <w:r>
        <w:rPr>
          <w:rFonts w:hint="cs"/>
          <w:rtl/>
        </w:rPr>
        <w:t xml:space="preserve">פה אמנם לא מדובר בספר התורה, כי אם באמנה שכרתו עזרא ונחמיה עם שבי ציון בתחילת ימי בית שני </w:t>
      </w:r>
      <w:r>
        <w:rPr>
          <w:rtl/>
        </w:rPr>
        <w:t>–</w:t>
      </w:r>
      <w:r>
        <w:rPr>
          <w:rFonts w:hint="cs"/>
          <w:rtl/>
        </w:rPr>
        <w:t xml:space="preserve"> אמנה בה התחייבו השבים לקיים תרומות ומעשרות, הגם שהיו פתורים מכך (שקדושה ראשונה של כיבוש יהושע פסקה עם הגלות). ראו עניין זה גם </w:t>
      </w:r>
      <w:proofErr w:type="spellStart"/>
      <w:r>
        <w:rPr>
          <w:rFonts w:hint="cs"/>
          <w:rtl/>
        </w:rPr>
        <w:t>בתנחומא</w:t>
      </w:r>
      <w:proofErr w:type="spellEnd"/>
      <w:r>
        <w:rPr>
          <w:rFonts w:hint="cs"/>
          <w:rtl/>
        </w:rPr>
        <w:t xml:space="preserve"> (בובר) ויחי סימן י </w:t>
      </w:r>
      <w:proofErr w:type="spellStart"/>
      <w:r>
        <w:rPr>
          <w:rFonts w:hint="cs"/>
          <w:rtl/>
        </w:rPr>
        <w:t>ותנחומא</w:t>
      </w:r>
      <w:proofErr w:type="spellEnd"/>
      <w:r>
        <w:rPr>
          <w:rFonts w:hint="cs"/>
          <w:rtl/>
        </w:rPr>
        <w:t xml:space="preserve"> הרגיל סימן ח שם. כאן מדובר בספר האמנה, אך מצאנו לנכון לשלב גם מקור זה משום שהוא מעיד על חידוש החיים הדתיים בתחילת ימי בית שני ואפשר שבדומה לאמנה, גם לנוסח התורה שהתקבע בתקופה זו הייתה מעין 'חתימה' והסכמה מבית דין של מעלה במקביל לבית דין של מטה.</w:t>
      </w:r>
    </w:p>
  </w:footnote>
  <w:footnote w:id="14">
    <w:p w14:paraId="3F3CBBA9" w14:textId="77777777" w:rsidR="00BA7752" w:rsidRDefault="00BA7752">
      <w:pPr>
        <w:pStyle w:val="a3"/>
        <w:rPr>
          <w:rFonts w:hint="cs"/>
        </w:rPr>
      </w:pPr>
      <w:r>
        <w:rPr>
          <w:rStyle w:val="a5"/>
        </w:rPr>
        <w:footnoteRef/>
      </w:r>
      <w:r>
        <w:rPr>
          <w:rtl/>
        </w:rPr>
        <w:t xml:space="preserve"> </w:t>
      </w:r>
      <w:r>
        <w:rPr>
          <w:rFonts w:hint="cs"/>
          <w:rtl/>
        </w:rPr>
        <w:t>ספרי אלה ושמותם מוסברים להלן.</w:t>
      </w:r>
    </w:p>
  </w:footnote>
  <w:footnote w:id="15">
    <w:p w14:paraId="17F82407" w14:textId="77777777" w:rsidR="00001CDA" w:rsidRDefault="00001CDA">
      <w:pPr>
        <w:pStyle w:val="a3"/>
        <w:rPr>
          <w:rFonts w:hint="cs"/>
        </w:rPr>
      </w:pPr>
      <w:r>
        <w:rPr>
          <w:rStyle w:val="a5"/>
        </w:rPr>
        <w:footnoteRef/>
      </w:r>
      <w:r>
        <w:rPr>
          <w:rtl/>
        </w:rPr>
        <w:t xml:space="preserve"> </w:t>
      </w:r>
      <w:r>
        <w:rPr>
          <w:rFonts w:hint="cs"/>
          <w:rtl/>
        </w:rPr>
        <w:t>ראו בגמרא מגילה ט ע"א שבתרגום התורה לתלמי המלך שעשו שבעים ושניים הזקנים, שינו</w:t>
      </w:r>
      <w:r w:rsidR="00FF7D50">
        <w:rPr>
          <w:rFonts w:hint="cs"/>
          <w:rtl/>
        </w:rPr>
        <w:t xml:space="preserve"> מ"נערי בני ישראל" ל"זאטוטי בני ישראל" (למקבילה ביוונית מן הסתם) ומסביר שם רש"י שזאטוטי הוא "לשון חשיבות, אבל נערי לשון קטנות ויאמר: גרועים שלכם שלחתם לקבל פני שכינה". וכאן יש לנו עדות שבספר תורה מקורי בעברית היה כתוב </w:t>
      </w:r>
      <w:proofErr w:type="spellStart"/>
      <w:r w:rsidR="00FF7D50">
        <w:rPr>
          <w:rFonts w:hint="cs"/>
          <w:rtl/>
        </w:rPr>
        <w:t>זעטוטי</w:t>
      </w:r>
      <w:proofErr w:type="spellEnd"/>
      <w:r w:rsidR="00FF7D50">
        <w:rPr>
          <w:rFonts w:hint="cs"/>
          <w:rtl/>
        </w:rPr>
        <w:t xml:space="preserve"> או זאטוטי. הכיצד? </w:t>
      </w:r>
      <w:r>
        <w:rPr>
          <w:rFonts w:hint="cs"/>
          <w:rtl/>
        </w:rPr>
        <w:t xml:space="preserve"> </w:t>
      </w:r>
    </w:p>
  </w:footnote>
  <w:footnote w:id="16">
    <w:p w14:paraId="258AEE05" w14:textId="77777777" w:rsidR="00BA7752" w:rsidRPr="00BA7752" w:rsidRDefault="00BA7752" w:rsidP="00F914FE">
      <w:pPr>
        <w:pStyle w:val="a3"/>
        <w:rPr>
          <w:rFonts w:hint="cs"/>
        </w:rPr>
      </w:pPr>
      <w:r>
        <w:rPr>
          <w:rStyle w:val="a5"/>
        </w:rPr>
        <w:footnoteRef/>
      </w:r>
      <w:r>
        <w:rPr>
          <w:rtl/>
        </w:rPr>
        <w:t xml:space="preserve"> </w:t>
      </w:r>
      <w:r>
        <w:rPr>
          <w:rFonts w:hint="cs"/>
          <w:rtl/>
        </w:rPr>
        <w:t xml:space="preserve">מקומות בתורה שעפ"י המסורה כתובים "הוא" עם </w:t>
      </w:r>
      <w:proofErr w:type="spellStart"/>
      <w:r>
        <w:rPr>
          <w:rFonts w:hint="cs"/>
          <w:rtl/>
        </w:rPr>
        <w:t>וא"ו</w:t>
      </w:r>
      <w:proofErr w:type="spellEnd"/>
      <w:r>
        <w:rPr>
          <w:rFonts w:hint="cs"/>
          <w:rtl/>
        </w:rPr>
        <w:t xml:space="preserve"> וקוראים "היא" בחיריק. ראו כדוגמא </w:t>
      </w:r>
      <w:r>
        <w:rPr>
          <w:rtl/>
        </w:rPr>
        <w:t xml:space="preserve">בראשית </w:t>
      </w:r>
      <w:r>
        <w:rPr>
          <w:rFonts w:hint="cs"/>
          <w:rtl/>
        </w:rPr>
        <w:t xml:space="preserve">ג </w:t>
      </w:r>
      <w:proofErr w:type="spellStart"/>
      <w:r>
        <w:rPr>
          <w:rFonts w:hint="cs"/>
          <w:rtl/>
        </w:rPr>
        <w:t>יב</w:t>
      </w:r>
      <w:proofErr w:type="spellEnd"/>
      <w:r>
        <w:rPr>
          <w:rFonts w:hint="cs"/>
          <w:rtl/>
        </w:rPr>
        <w:t>: "</w:t>
      </w:r>
      <w:r w:rsidR="00016728">
        <w:rPr>
          <w:rFonts w:hint="cs"/>
          <w:rtl/>
        </w:rPr>
        <w:t xml:space="preserve"> ... </w:t>
      </w:r>
      <w:proofErr w:type="spellStart"/>
      <w:r>
        <w:rPr>
          <w:rtl/>
        </w:rPr>
        <w:t>הָאִשָּׁה</w:t>
      </w:r>
      <w:proofErr w:type="spellEnd"/>
      <w:r>
        <w:rPr>
          <w:rtl/>
        </w:rPr>
        <w:t xml:space="preserve"> אֲשֶׁר </w:t>
      </w:r>
      <w:proofErr w:type="spellStart"/>
      <w:r>
        <w:rPr>
          <w:rtl/>
        </w:rPr>
        <w:t>נָתַתָּה</w:t>
      </w:r>
      <w:proofErr w:type="spellEnd"/>
      <w:r>
        <w:rPr>
          <w:rtl/>
        </w:rPr>
        <w:t xml:space="preserve"> עִמָּדִי הִוא נָתְנָה לִּי מִן הָעֵץ וָאֹכֵל</w:t>
      </w:r>
      <w:r>
        <w:rPr>
          <w:rFonts w:hint="cs"/>
          <w:rtl/>
        </w:rPr>
        <w:t xml:space="preserve">", </w:t>
      </w:r>
      <w:r>
        <w:rPr>
          <w:rtl/>
        </w:rPr>
        <w:t>בראשית ז ב</w:t>
      </w:r>
      <w:r>
        <w:rPr>
          <w:rFonts w:hint="cs"/>
          <w:rtl/>
        </w:rPr>
        <w:t xml:space="preserve">: " ... </w:t>
      </w:r>
      <w:r>
        <w:rPr>
          <w:rtl/>
        </w:rPr>
        <w:t>וּמִן הַבְּהֵמָה אֲשֶׁר לֹא טְהֹרָה הִוא שְׁנַיִם אִישׁ וְאִשְׁתּוֹ</w:t>
      </w:r>
      <w:r w:rsidR="00016728">
        <w:rPr>
          <w:rFonts w:hint="cs"/>
          <w:rtl/>
        </w:rPr>
        <w:t>".</w:t>
      </w:r>
    </w:p>
  </w:footnote>
  <w:footnote w:id="17">
    <w:p w14:paraId="5DDA089C" w14:textId="77777777" w:rsidR="00F914FE" w:rsidRDefault="00F914FE">
      <w:pPr>
        <w:pStyle w:val="a3"/>
        <w:rPr>
          <w:rFonts w:hint="cs"/>
          <w:rtl/>
        </w:rPr>
      </w:pPr>
      <w:r>
        <w:rPr>
          <w:rStyle w:val="a5"/>
        </w:rPr>
        <w:footnoteRef/>
      </w:r>
      <w:r>
        <w:rPr>
          <w:rtl/>
        </w:rPr>
        <w:t xml:space="preserve"> </w:t>
      </w:r>
      <w:r>
        <w:rPr>
          <w:rFonts w:hint="cs"/>
          <w:rtl/>
        </w:rPr>
        <w:t xml:space="preserve">ראו מקבילות בהבדלי נוסח קלים, בספרי דברים </w:t>
      </w:r>
      <w:proofErr w:type="spellStart"/>
      <w:r>
        <w:rPr>
          <w:rFonts w:hint="cs"/>
          <w:rtl/>
        </w:rPr>
        <w:t>פיסקא</w:t>
      </w:r>
      <w:proofErr w:type="spellEnd"/>
      <w:r>
        <w:rPr>
          <w:rFonts w:hint="cs"/>
          <w:rtl/>
        </w:rPr>
        <w:t xml:space="preserve"> שנו, </w:t>
      </w:r>
      <w:r>
        <w:rPr>
          <w:rtl/>
        </w:rPr>
        <w:t>מסכת סופרים פרק ו הלכה ד</w:t>
      </w:r>
      <w:r>
        <w:rPr>
          <w:rFonts w:hint="cs"/>
          <w:rtl/>
        </w:rPr>
        <w:t xml:space="preserve"> ו</w:t>
      </w:r>
      <w:r>
        <w:rPr>
          <w:rtl/>
        </w:rPr>
        <w:t>מסכת אבות דרבי נתן נוסח ב פרק מו</w:t>
      </w:r>
      <w:r>
        <w:rPr>
          <w:rFonts w:hint="cs"/>
          <w:rtl/>
        </w:rPr>
        <w:t xml:space="preserve">. ראו באחרון למשל דברי </w:t>
      </w:r>
      <w:r>
        <w:rPr>
          <w:rtl/>
        </w:rPr>
        <w:t>רבי יוסי</w:t>
      </w:r>
      <w:r>
        <w:rPr>
          <w:rFonts w:hint="cs"/>
          <w:rtl/>
        </w:rPr>
        <w:t xml:space="preserve"> שספר מעוני "</w:t>
      </w:r>
      <w:r>
        <w:rPr>
          <w:rtl/>
        </w:rPr>
        <w:t>הוא ספר שנמצא בבית מעון</w:t>
      </w:r>
      <w:r>
        <w:rPr>
          <w:rFonts w:hint="cs"/>
          <w:rtl/>
        </w:rPr>
        <w:t>", ובירושלמי סנהדרין ב ו ובראשית רבה פרשה פ למדנו שר' יוסי גר במעון. לעניינינו, הרי לנו עדות שבעזרה היו שלושה ספרי תורה! שימו לב גם למילה "מצאו" שמזכירה שוב את הספר שנמצא בבית ראשון. אין עוד ספר תורה יחיד ומיוחד, מימות משה או עזרא, שהוא המקור המוסמך, ויש להכריע עפ"י רוב נוסחים. ומה היו עושים אילו מצאו שאין רוב ובמקומות מסוימים יש חילופי נוסח שונים בכל שלושה הספרים?</w:t>
      </w:r>
    </w:p>
  </w:footnote>
  <w:footnote w:id="18">
    <w:p w14:paraId="10893DDD" w14:textId="77777777" w:rsidR="007C01E7" w:rsidRDefault="007C01E7" w:rsidP="00411726">
      <w:pPr>
        <w:pStyle w:val="a3"/>
        <w:rPr>
          <w:rFonts w:hint="cs"/>
          <w:rtl/>
        </w:rPr>
      </w:pPr>
      <w:r>
        <w:rPr>
          <w:rStyle w:val="a5"/>
        </w:rPr>
        <w:footnoteRef/>
      </w:r>
      <w:r>
        <w:rPr>
          <w:rtl/>
        </w:rPr>
        <w:t xml:space="preserve"> </w:t>
      </w:r>
      <w:r>
        <w:rPr>
          <w:rFonts w:hint="cs"/>
          <w:rtl/>
        </w:rPr>
        <w:t xml:space="preserve">בתחילת פירושו שם, מביא הרב הירש את מדרש דברים רבה בו פתחנו שמשה הניח ספר תורה בארון הקודש והיו נכנסים ויוצאים לקודש הקדשים על מנת להיעזר בו (ואולי גם על מנת להגיהו כפי שראינו לעיל). אבל לנוכח השגת תוספות בגמרא בבא </w:t>
      </w:r>
      <w:proofErr w:type="spellStart"/>
      <w:r>
        <w:rPr>
          <w:rFonts w:hint="cs"/>
          <w:rtl/>
        </w:rPr>
        <w:t>בתרא</w:t>
      </w:r>
      <w:proofErr w:type="spellEnd"/>
      <w:r>
        <w:rPr>
          <w:rFonts w:hint="cs"/>
          <w:rtl/>
        </w:rPr>
        <w:t xml:space="preserve"> הנ"ל, מציע הרב הירש פתרון אחר.</w:t>
      </w:r>
    </w:p>
  </w:footnote>
  <w:footnote w:id="19">
    <w:p w14:paraId="7C16FE0E" w14:textId="77777777" w:rsidR="00411726" w:rsidRDefault="00411726">
      <w:pPr>
        <w:pStyle w:val="a3"/>
        <w:rPr>
          <w:rFonts w:hint="cs"/>
          <w:rtl/>
        </w:rPr>
      </w:pPr>
      <w:r>
        <w:rPr>
          <w:rStyle w:val="a5"/>
        </w:rPr>
        <w:footnoteRef/>
      </w:r>
      <w:r>
        <w:rPr>
          <w:rtl/>
        </w:rPr>
        <w:t xml:space="preserve"> </w:t>
      </w:r>
      <w:r>
        <w:rPr>
          <w:rFonts w:hint="cs"/>
          <w:rtl/>
        </w:rPr>
        <w:t xml:space="preserve">עפ"י הצעה זו, הספר שהתגלגל במרוצת הדורות וקיבל את השם ספר העזרה, איננו העותק שמשה הניח בארון בקודש הקדשים, כי אם העותק של שבט לוי שכידוע הם הוקדשו לשמירת המקדש והתורה. עדייו ספר העזרה הוא קדום מימי משה רבנו ואיננו ספר עזרא, אבל גם לא העותק המיוחד שהושם בארון הקודש. להצעת פשרה זו יש מספר חסרונות. ראשית, בהנחה ששבטי אפרים ומנשה נספרים בתוך י"ג השבטים להם מסר משה עותק וששבט לוי קיבל עותק חוץ מזה שבארון הקודש, צריך היה משה לכתוב י"ד ספרים (מספר שהרמב"ם היה מאד מסכים </w:t>
      </w:r>
      <w:proofErr w:type="spellStart"/>
      <w:r>
        <w:rPr>
          <w:rFonts w:hint="cs"/>
          <w:rtl/>
        </w:rPr>
        <w:t>איתו</w:t>
      </w:r>
      <w:proofErr w:type="spellEnd"/>
      <w:r>
        <w:rPr>
          <w:rFonts w:hint="cs"/>
          <w:rtl/>
        </w:rPr>
        <w:t>) וחסר לנו ספר אחד. שנית, לא ברור למה שימש הספר שבארון הקודש, סתם הונח שם? המדרש אומר בפירוש שמטרתו הייתה למנוע שיבושים וזיופים! אבל עצם הצעת הפשרה היא מעניינת ומקדימה את מסעו של ספר התורה מקודש הקדשים החוצה כבר לימי משה.</w:t>
      </w:r>
    </w:p>
  </w:footnote>
  <w:footnote w:id="20">
    <w:p w14:paraId="191D56D3" w14:textId="77777777" w:rsidR="00F7248B" w:rsidRDefault="00F7248B">
      <w:pPr>
        <w:pStyle w:val="a3"/>
        <w:rPr>
          <w:rFonts w:hint="cs"/>
        </w:rPr>
      </w:pPr>
      <w:r>
        <w:rPr>
          <w:rStyle w:val="a5"/>
        </w:rPr>
        <w:footnoteRef/>
      </w:r>
      <w:r>
        <w:rPr>
          <w:rtl/>
        </w:rPr>
        <w:t xml:space="preserve"> </w:t>
      </w:r>
      <w:r>
        <w:rPr>
          <w:rFonts w:hint="cs"/>
          <w:rtl/>
        </w:rPr>
        <w:t>כבר הזכרנו בקצרה מקור זה בהערה 10 לעיל וכאן, לצורך הבאת פירוש עלי תמר</w:t>
      </w:r>
      <w:r w:rsidR="00CC6AE0">
        <w:rPr>
          <w:rFonts w:hint="cs"/>
          <w:rtl/>
        </w:rPr>
        <w:t xml:space="preserve"> (ר' </w:t>
      </w:r>
      <w:proofErr w:type="spellStart"/>
      <w:r w:rsidR="00CC6AE0">
        <w:rPr>
          <w:rFonts w:hint="cs"/>
          <w:rtl/>
        </w:rPr>
        <w:t>ישכר</w:t>
      </w:r>
      <w:proofErr w:type="spellEnd"/>
      <w:r w:rsidR="00CC6AE0">
        <w:rPr>
          <w:rFonts w:hint="cs"/>
          <w:rtl/>
        </w:rPr>
        <w:t xml:space="preserve"> תמר, מאות 19-20, פולין, גרמניה, אנגליה וישראל, עסק הרבה בתלמוד הירושלמי)</w:t>
      </w:r>
      <w:r>
        <w:rPr>
          <w:rFonts w:hint="cs"/>
          <w:rtl/>
        </w:rPr>
        <w:t xml:space="preserve">, נחזור למקור זה </w:t>
      </w:r>
      <w:r w:rsidR="00901281">
        <w:rPr>
          <w:rFonts w:hint="cs"/>
          <w:rtl/>
        </w:rPr>
        <w:t xml:space="preserve">בירושלמי </w:t>
      </w:r>
      <w:r>
        <w:rPr>
          <w:rFonts w:hint="cs"/>
          <w:rtl/>
        </w:rPr>
        <w:t>בהרחבה קצת.</w:t>
      </w:r>
    </w:p>
  </w:footnote>
  <w:footnote w:id="21">
    <w:p w14:paraId="15989A52" w14:textId="77777777" w:rsidR="00CC5F2A" w:rsidRDefault="00CC5F2A" w:rsidP="00CC5F2A">
      <w:pPr>
        <w:pStyle w:val="a3"/>
        <w:rPr>
          <w:rFonts w:hint="cs"/>
          <w:rtl/>
        </w:rPr>
      </w:pPr>
      <w:r>
        <w:rPr>
          <w:rStyle w:val="a5"/>
        </w:rPr>
        <w:footnoteRef/>
      </w:r>
      <w:r>
        <w:rPr>
          <w:rtl/>
        </w:rPr>
        <w:t xml:space="preserve"> </w:t>
      </w:r>
      <w:r>
        <w:rPr>
          <w:rFonts w:hint="cs"/>
          <w:rtl/>
        </w:rPr>
        <w:t xml:space="preserve">ראו בגמרא </w:t>
      </w:r>
      <w:r>
        <w:rPr>
          <w:rtl/>
        </w:rPr>
        <w:t xml:space="preserve">כתובות </w:t>
      </w:r>
      <w:proofErr w:type="spellStart"/>
      <w:r>
        <w:rPr>
          <w:rtl/>
        </w:rPr>
        <w:t>יט</w:t>
      </w:r>
      <w:proofErr w:type="spellEnd"/>
      <w:r>
        <w:rPr>
          <w:rtl/>
        </w:rPr>
        <w:t xml:space="preserve"> ע</w:t>
      </w:r>
      <w:r>
        <w:rPr>
          <w:rFonts w:hint="cs"/>
          <w:rtl/>
        </w:rPr>
        <w:t>"ב: "</w:t>
      </w:r>
      <w:proofErr w:type="spellStart"/>
      <w:r>
        <w:rPr>
          <w:rtl/>
        </w:rPr>
        <w:t>אתמר</w:t>
      </w:r>
      <w:proofErr w:type="spellEnd"/>
      <w:r>
        <w:rPr>
          <w:rtl/>
        </w:rPr>
        <w:t>: ספר שאינו מוגה - אמר רבי אמי: עד ל' יום מותר לשהותו, מכאן ואילך אסור לשהותו, משום שנא</w:t>
      </w:r>
      <w:r>
        <w:rPr>
          <w:rFonts w:hint="cs"/>
          <w:rtl/>
        </w:rPr>
        <w:t>מר</w:t>
      </w:r>
      <w:r>
        <w:rPr>
          <w:rtl/>
        </w:rPr>
        <w:t xml:space="preserve">: אל תשכן </w:t>
      </w:r>
      <w:proofErr w:type="spellStart"/>
      <w:r>
        <w:rPr>
          <w:rtl/>
        </w:rPr>
        <w:t>באהליך</w:t>
      </w:r>
      <w:proofErr w:type="spellEnd"/>
      <w:r>
        <w:rPr>
          <w:rtl/>
        </w:rPr>
        <w:t xml:space="preserve"> עולה</w:t>
      </w:r>
      <w:r>
        <w:rPr>
          <w:rFonts w:hint="cs"/>
          <w:rtl/>
        </w:rPr>
        <w:t>". ומאותו פסוק גם לומדים על איסור השהיית שטר פרוע ושטר אמנה.</w:t>
      </w:r>
    </w:p>
  </w:footnote>
  <w:footnote w:id="22">
    <w:p w14:paraId="1A650213" w14:textId="77777777" w:rsidR="00BC5B29" w:rsidRDefault="00BC5B29">
      <w:pPr>
        <w:pStyle w:val="a3"/>
        <w:rPr>
          <w:rFonts w:hint="cs"/>
          <w:rtl/>
        </w:rPr>
      </w:pPr>
      <w:r>
        <w:rPr>
          <w:rStyle w:val="a5"/>
        </w:rPr>
        <w:footnoteRef/>
      </w:r>
      <w:r>
        <w:rPr>
          <w:rtl/>
        </w:rPr>
        <w:t xml:space="preserve"> </w:t>
      </w:r>
      <w:r>
        <w:rPr>
          <w:rFonts w:hint="cs"/>
          <w:rtl/>
        </w:rPr>
        <w:t xml:space="preserve">מכאן סמך למה שהבאנו לעיל בהערה 10 שכספי המקדש (מחצית השקל) שמשו לכתיבת ספרי תורה והגהתם. </w:t>
      </w:r>
    </w:p>
  </w:footnote>
  <w:footnote w:id="23">
    <w:p w14:paraId="300D54EA" w14:textId="77777777" w:rsidR="00851181" w:rsidRDefault="00851181" w:rsidP="004B0508">
      <w:pPr>
        <w:pStyle w:val="a3"/>
        <w:rPr>
          <w:rFonts w:hint="cs"/>
          <w:rtl/>
        </w:rPr>
      </w:pPr>
      <w:r>
        <w:rPr>
          <w:rStyle w:val="a5"/>
        </w:rPr>
        <w:footnoteRef/>
      </w:r>
      <w:r>
        <w:rPr>
          <w:rtl/>
        </w:rPr>
        <w:t xml:space="preserve"> </w:t>
      </w:r>
      <w:r>
        <w:rPr>
          <w:rFonts w:hint="cs"/>
          <w:rtl/>
        </w:rPr>
        <w:t>לא מצאנו ברש"י שם ששלחו ספר(י) תורה לגולה, אולי באו לירושלים מומחים והעתיקו מספר העזרה ואת העותק לקחו איתם וממנו העתיקו בגולה. ולא נראה שהכוונה גם</w:t>
      </w:r>
      <w:r w:rsidR="006B0640">
        <w:rPr>
          <w:rFonts w:hint="cs"/>
          <w:rtl/>
        </w:rPr>
        <w:t xml:space="preserve"> לספר ששלח ירמיהו מירושלים ל</w:t>
      </w:r>
      <w:r>
        <w:rPr>
          <w:rFonts w:hint="cs"/>
          <w:rtl/>
        </w:rPr>
        <w:t xml:space="preserve">גולה </w:t>
      </w:r>
      <w:r w:rsidR="006B0640">
        <w:rPr>
          <w:rFonts w:hint="cs"/>
          <w:rtl/>
        </w:rPr>
        <w:t xml:space="preserve">(ירמיהו </w:t>
      </w:r>
      <w:proofErr w:type="spellStart"/>
      <w:r w:rsidR="006B0640">
        <w:rPr>
          <w:rFonts w:hint="cs"/>
          <w:rtl/>
        </w:rPr>
        <w:t>כט</w:t>
      </w:r>
      <w:proofErr w:type="spellEnd"/>
      <w:r w:rsidR="006B0640">
        <w:rPr>
          <w:rFonts w:hint="cs"/>
          <w:rtl/>
        </w:rPr>
        <w:t xml:space="preserve"> א) שהיה אגרת ומדובר בבית ראשון. אפשר שכוונתו לתיאור במדרש בראשית רבתי (מבית מדרשו של ר' משה הדרשן שרש"י מרבה לצטט)</w:t>
      </w:r>
      <w:r w:rsidR="004B0508">
        <w:rPr>
          <w:rFonts w:hint="cs"/>
          <w:rtl/>
        </w:rPr>
        <w:t xml:space="preserve"> המובא במים האחרונים להלן.</w:t>
      </w:r>
    </w:p>
  </w:footnote>
  <w:footnote w:id="24">
    <w:p w14:paraId="0A7F6FD3" w14:textId="77777777" w:rsidR="0040179E" w:rsidRDefault="0040179E" w:rsidP="0040179E">
      <w:pPr>
        <w:pStyle w:val="a3"/>
        <w:rPr>
          <w:rFonts w:hint="cs"/>
          <w:rtl/>
        </w:rPr>
      </w:pPr>
      <w:r>
        <w:rPr>
          <w:rStyle w:val="a5"/>
        </w:rPr>
        <w:footnoteRef/>
      </w:r>
      <w:r>
        <w:rPr>
          <w:rtl/>
        </w:rPr>
        <w:t xml:space="preserve"> </w:t>
      </w:r>
      <w:r>
        <w:rPr>
          <w:rFonts w:hint="cs"/>
          <w:rtl/>
        </w:rPr>
        <w:t xml:space="preserve">ראו </w:t>
      </w:r>
      <w:r>
        <w:rPr>
          <w:rtl/>
        </w:rPr>
        <w:t>רמב"ם הלכות תפילין ומזוזה וספר תורה פרק ח הלכה ד</w:t>
      </w:r>
      <w:r>
        <w:rPr>
          <w:rFonts w:hint="cs"/>
          <w:rtl/>
        </w:rPr>
        <w:t>: "</w:t>
      </w:r>
      <w:r>
        <w:rPr>
          <w:rtl/>
        </w:rPr>
        <w:t>ולפי שראיתי שיבוש גדול בכל הספרים שראיתי בדברים אלו</w:t>
      </w:r>
      <w:r>
        <w:rPr>
          <w:rFonts w:hint="cs"/>
          <w:rtl/>
        </w:rPr>
        <w:t xml:space="preserve"> ... </w:t>
      </w:r>
      <w:r>
        <w:rPr>
          <w:rtl/>
        </w:rPr>
        <w:t>ראיתי לכתוב הנה כל פרשיות התורה הסתומות והפתוחות וצורת השירות כדי לתקן עליהם כל הספרים ולהגיה מהם</w:t>
      </w:r>
      <w:r>
        <w:rPr>
          <w:rFonts w:hint="cs"/>
          <w:rtl/>
        </w:rPr>
        <w:t>.</w:t>
      </w:r>
      <w:r>
        <w:rPr>
          <w:rtl/>
        </w:rPr>
        <w:t xml:space="preserve"> וספר שסמכנו עליו בדברים אלו הוא הספר הידוע במצרים</w:t>
      </w:r>
      <w:r>
        <w:rPr>
          <w:rFonts w:hint="cs"/>
          <w:rtl/>
        </w:rPr>
        <w:t>,</w:t>
      </w:r>
      <w:r>
        <w:rPr>
          <w:rtl/>
        </w:rPr>
        <w:t xml:space="preserve"> שהוא כולל ארבעה ועשרים ספרים שהיה בירושלים מכמה שנים להגיה ממנו הספרים</w:t>
      </w:r>
      <w:r>
        <w:rPr>
          <w:rFonts w:hint="cs"/>
          <w:rtl/>
        </w:rPr>
        <w:t>,</w:t>
      </w:r>
      <w:r>
        <w:rPr>
          <w:rtl/>
        </w:rPr>
        <w:t xml:space="preserve"> ועליו היו </w:t>
      </w:r>
      <w:proofErr w:type="spellStart"/>
      <w:r>
        <w:rPr>
          <w:rtl/>
        </w:rPr>
        <w:t>הכל</w:t>
      </w:r>
      <w:proofErr w:type="spellEnd"/>
      <w:r>
        <w:rPr>
          <w:rtl/>
        </w:rPr>
        <w:t xml:space="preserve"> </w:t>
      </w:r>
      <w:proofErr w:type="spellStart"/>
      <w:r>
        <w:rPr>
          <w:rtl/>
        </w:rPr>
        <w:t>סומכין</w:t>
      </w:r>
      <w:proofErr w:type="spellEnd"/>
      <w:r>
        <w:rPr>
          <w:rtl/>
        </w:rPr>
        <w:t xml:space="preserve"> לפי שהגיהו בן אשר ודקדק בו שנים הרבה והגיהו פעמים רבות כמו שהעתיקו ועליו סמכתי בספר התורה שכתבתי כהלכתו</w:t>
      </w:r>
      <w:r>
        <w:rPr>
          <w:rFonts w:hint="cs"/>
          <w:rtl/>
        </w:rPr>
        <w:t>"</w:t>
      </w:r>
      <w:r>
        <w:rPr>
          <w:rtl/>
        </w:rPr>
        <w:t>.</w:t>
      </w:r>
    </w:p>
  </w:footnote>
  <w:footnote w:id="25">
    <w:p w14:paraId="55F1AAD2" w14:textId="77777777" w:rsidR="00CC6AE0" w:rsidRDefault="00CC6AE0">
      <w:pPr>
        <w:pStyle w:val="a3"/>
        <w:rPr>
          <w:rFonts w:hint="cs"/>
          <w:rtl/>
        </w:rPr>
      </w:pPr>
      <w:r>
        <w:rPr>
          <w:rStyle w:val="a5"/>
        </w:rPr>
        <w:footnoteRef/>
      </w:r>
      <w:r>
        <w:rPr>
          <w:rtl/>
        </w:rPr>
        <w:t xml:space="preserve"> </w:t>
      </w:r>
      <w:r>
        <w:rPr>
          <w:rFonts w:hint="cs"/>
          <w:rtl/>
        </w:rPr>
        <w:t xml:space="preserve">אבל בחלק אחר של דבריו שם הוא קובע שבימינו אי אפשר ליישר קו ולהכריע עפ"י רוב ספרים, כמו שעשה </w:t>
      </w:r>
      <w:proofErr w:type="spellStart"/>
      <w:r>
        <w:rPr>
          <w:rFonts w:hint="cs"/>
          <w:rtl/>
        </w:rPr>
        <w:t>הרמ"ה</w:t>
      </w:r>
      <w:proofErr w:type="spellEnd"/>
      <w:r>
        <w:rPr>
          <w:rFonts w:hint="cs"/>
          <w:rtl/>
        </w:rPr>
        <w:t xml:space="preserve"> בספרו מסורת סייג לתורה שניסה להגיע לנוסח מוסכם, וצריך להשלים עם העובדה שיש נוסחים שונים, בפרט בנושא "</w:t>
      </w:r>
      <w:proofErr w:type="spellStart"/>
      <w:r>
        <w:rPr>
          <w:rFonts w:hint="cs"/>
          <w:rtl/>
        </w:rPr>
        <w:t>חסירות</w:t>
      </w:r>
      <w:proofErr w:type="spellEnd"/>
      <w:r>
        <w:rPr>
          <w:rFonts w:hint="cs"/>
          <w:rtl/>
        </w:rPr>
        <w:t xml:space="preserve"> ויתירות" כתוצאה ממסורות של קהילות יהודים ברחבי העולם: בבל, ארץ ישראל, ספרד, אשכנז, תימן ועוד. ובוודאי שאין למהר לפסול ספרי תורה בכל מקום שיש מחלוקות לגבי יתירות </w:t>
      </w:r>
      <w:proofErr w:type="spellStart"/>
      <w:r>
        <w:rPr>
          <w:rFonts w:hint="cs"/>
          <w:rtl/>
        </w:rPr>
        <w:t>וחסירות</w:t>
      </w:r>
      <w:proofErr w:type="spellEnd"/>
      <w:r>
        <w:rPr>
          <w:rFonts w:hint="cs"/>
          <w:rtl/>
        </w:rPr>
        <w:t>, וכדבריו: "</w:t>
      </w:r>
      <w:r>
        <w:rPr>
          <w:rtl/>
        </w:rPr>
        <w:t xml:space="preserve">מכאן אני חוכך לומר שכל חסר ויתר שאין הדבר ברור בו כל כך, כגון שנמצא בו מחלוקות בין ספרי </w:t>
      </w:r>
      <w:proofErr w:type="spellStart"/>
      <w:r>
        <w:rPr>
          <w:rtl/>
        </w:rPr>
        <w:t>התיקונין</w:t>
      </w:r>
      <w:proofErr w:type="spellEnd"/>
      <w:r>
        <w:rPr>
          <w:rtl/>
        </w:rPr>
        <w:t xml:space="preserve"> או בין המדרש למסורה, אין פוסלים בו הס</w:t>
      </w:r>
      <w:r>
        <w:rPr>
          <w:rFonts w:hint="cs"/>
          <w:rtl/>
        </w:rPr>
        <w:t xml:space="preserve">פר תורה </w:t>
      </w:r>
      <w:proofErr w:type="spellStart"/>
      <w:r>
        <w:rPr>
          <w:rtl/>
        </w:rPr>
        <w:t>להדיא</w:t>
      </w:r>
      <w:proofErr w:type="spellEnd"/>
      <w:r>
        <w:rPr>
          <w:rFonts w:hint="cs"/>
          <w:rtl/>
        </w:rPr>
        <w:t>". ואדם יוצא ידי מצוות כתיבת ספר תורה בנוסח של קהילתו</w:t>
      </w:r>
      <w:r>
        <w:rPr>
          <w:rtl/>
        </w:rPr>
        <w:t xml:space="preserve">. </w:t>
      </w:r>
      <w:r>
        <w:rPr>
          <w:rFonts w:hint="cs"/>
          <w:rtl/>
        </w:rPr>
        <w:t xml:space="preserve">ולגבי הצורך בהגהות תדירות, ראו דבריו בירושלמי </w:t>
      </w:r>
      <w:r>
        <w:rPr>
          <w:rtl/>
        </w:rPr>
        <w:t>סנהדרין פרק ב הלכה ו</w:t>
      </w:r>
      <w:r>
        <w:rPr>
          <w:rFonts w:hint="cs"/>
          <w:rtl/>
        </w:rPr>
        <w:t>: "</w:t>
      </w:r>
      <w:r>
        <w:rPr>
          <w:rtl/>
        </w:rPr>
        <w:t>ומעלה יתרה היא בספר העזרה שמגיהים אותו הרבה פעמים כדי שתהא מדויקת ביותר. והיו מגיהים אותו תמיד שמא ימצא איזה טעות באות שלא הרגישו בו</w:t>
      </w:r>
      <w:r>
        <w:rPr>
          <w:rFonts w:hint="cs"/>
          <w:rtl/>
        </w:rPr>
        <w:t>,</w:t>
      </w:r>
      <w:r>
        <w:rPr>
          <w:rtl/>
        </w:rPr>
        <w:t xml:space="preserve"> או שמא נמחק איזה אות</w:t>
      </w:r>
      <w:r>
        <w:rPr>
          <w:rFonts w:hint="cs"/>
          <w:rtl/>
        </w:rPr>
        <w:t>.</w:t>
      </w:r>
      <w:r>
        <w:rPr>
          <w:rtl/>
        </w:rPr>
        <w:t xml:space="preserve"> מה שאין </w:t>
      </w:r>
      <w:proofErr w:type="spellStart"/>
      <w:r>
        <w:rPr>
          <w:rtl/>
        </w:rPr>
        <w:t>חוששין</w:t>
      </w:r>
      <w:proofErr w:type="spellEnd"/>
      <w:r>
        <w:rPr>
          <w:rtl/>
        </w:rPr>
        <w:t xml:space="preserve"> לזה בשאר ס</w:t>
      </w:r>
      <w:r>
        <w:rPr>
          <w:rFonts w:hint="cs"/>
          <w:rtl/>
        </w:rPr>
        <w:t xml:space="preserve">פרי תורה ... </w:t>
      </w:r>
      <w:r>
        <w:rPr>
          <w:rtl/>
        </w:rPr>
        <w:t>ספר תורה של מלך מגיהים אותו מספר עזרה מה שאין צורך בשאר ספרי תורה. מ"מ נראה שאין צורך להגיה תמיד כמו ס"ת של עזרה אלא כשאר ס"ת שדבר זה לא נאמר אלא בספר עזרה לבד</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AF51" w14:textId="77777777" w:rsidR="00121DFC" w:rsidRDefault="0062227E" w:rsidP="00121DFC">
    <w:pPr>
      <w:pStyle w:val="1"/>
      <w:tabs>
        <w:tab w:val="clear" w:pos="9469"/>
        <w:tab w:val="right" w:pos="9299"/>
      </w:tabs>
      <w:rPr>
        <w:rFonts w:hint="cs"/>
        <w:rtl/>
        <w:lang w:eastAsia="en-US"/>
      </w:rPr>
    </w:pPr>
    <w:r>
      <w:rPr>
        <w:rFonts w:hint="cs"/>
        <w:rtl/>
        <w:lang w:eastAsia="en-US"/>
      </w:rPr>
      <w:t>דפים מיוחדים</w:t>
    </w:r>
    <w:r w:rsidR="00121DFC">
      <w:rPr>
        <w:rtl/>
        <w:lang w:eastAsia="en-US"/>
      </w:rPr>
      <w:tab/>
    </w:r>
    <w:r w:rsidR="00121DFC">
      <w:rPr>
        <w:rFonts w:hint="cs"/>
        <w:rtl/>
        <w:lang w:eastAsia="en-US"/>
      </w:rPr>
      <w:t>תשפ"</w:t>
    </w:r>
    <w:r w:rsidR="00EB7DF2">
      <w:rPr>
        <w:rFonts w:hint="cs"/>
        <w:rtl/>
        <w:lang w:eastAsia="en-US"/>
      </w:rPr>
      <w:t>ד</w:t>
    </w:r>
  </w:p>
  <w:p w14:paraId="673885FF" w14:textId="77777777" w:rsidR="00157311" w:rsidRPr="00121DFC" w:rsidRDefault="00157311" w:rsidP="00121DFC">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A5C7" w14:textId="2ECAAFB1" w:rsidR="00157311" w:rsidRDefault="001573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D5706">
      <w:rPr>
        <w:szCs w:val="24"/>
        <w:rtl/>
      </w:rPr>
      <w:t>דפים מיוחדים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D5706">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5C59DA"/>
    <w:multiLevelType w:val="hybridMultilevel"/>
    <w:tmpl w:val="7E24B8D2"/>
    <w:lvl w:ilvl="0" w:tplc="AFEEE7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543959">
    <w:abstractNumId w:val="8"/>
  </w:num>
  <w:num w:numId="2" w16cid:durableId="1641299834">
    <w:abstractNumId w:val="3"/>
  </w:num>
  <w:num w:numId="3" w16cid:durableId="2071616622">
    <w:abstractNumId w:val="2"/>
  </w:num>
  <w:num w:numId="4" w16cid:durableId="693768104">
    <w:abstractNumId w:val="1"/>
  </w:num>
  <w:num w:numId="5" w16cid:durableId="1228034161">
    <w:abstractNumId w:val="0"/>
  </w:num>
  <w:num w:numId="6" w16cid:durableId="1295062456">
    <w:abstractNumId w:val="9"/>
  </w:num>
  <w:num w:numId="7" w16cid:durableId="1443575450">
    <w:abstractNumId w:val="7"/>
  </w:num>
  <w:num w:numId="8" w16cid:durableId="1962228844">
    <w:abstractNumId w:val="6"/>
  </w:num>
  <w:num w:numId="9" w16cid:durableId="866066319">
    <w:abstractNumId w:val="5"/>
  </w:num>
  <w:num w:numId="10" w16cid:durableId="1603108458">
    <w:abstractNumId w:val="4"/>
  </w:num>
  <w:num w:numId="11" w16cid:durableId="2186366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xha1APDdKiItAAAA"/>
  </w:docVars>
  <w:rsids>
    <w:rsidRoot w:val="00AA6A06"/>
    <w:rsid w:val="00001CDA"/>
    <w:rsid w:val="00002622"/>
    <w:rsid w:val="0001166E"/>
    <w:rsid w:val="00011838"/>
    <w:rsid w:val="00016728"/>
    <w:rsid w:val="00016C7C"/>
    <w:rsid w:val="000203CC"/>
    <w:rsid w:val="00024A2E"/>
    <w:rsid w:val="00026277"/>
    <w:rsid w:val="00041383"/>
    <w:rsid w:val="00041D91"/>
    <w:rsid w:val="00045B2C"/>
    <w:rsid w:val="00053B64"/>
    <w:rsid w:val="00061035"/>
    <w:rsid w:val="00064EDE"/>
    <w:rsid w:val="00065714"/>
    <w:rsid w:val="00066D8D"/>
    <w:rsid w:val="00067492"/>
    <w:rsid w:val="000744B4"/>
    <w:rsid w:val="00077571"/>
    <w:rsid w:val="000843CD"/>
    <w:rsid w:val="000856E1"/>
    <w:rsid w:val="000900A5"/>
    <w:rsid w:val="000900BE"/>
    <w:rsid w:val="000B1ABF"/>
    <w:rsid w:val="000B4CCB"/>
    <w:rsid w:val="000C44C3"/>
    <w:rsid w:val="000D51EE"/>
    <w:rsid w:val="000D5EFC"/>
    <w:rsid w:val="000E3892"/>
    <w:rsid w:val="000F4F74"/>
    <w:rsid w:val="000F5457"/>
    <w:rsid w:val="000F6DAB"/>
    <w:rsid w:val="0010233B"/>
    <w:rsid w:val="00104DD4"/>
    <w:rsid w:val="00105342"/>
    <w:rsid w:val="00114EFE"/>
    <w:rsid w:val="00121DFC"/>
    <w:rsid w:val="00140B2D"/>
    <w:rsid w:val="00141A7B"/>
    <w:rsid w:val="00142A18"/>
    <w:rsid w:val="0015155E"/>
    <w:rsid w:val="00152639"/>
    <w:rsid w:val="00157311"/>
    <w:rsid w:val="00163D35"/>
    <w:rsid w:val="001677DA"/>
    <w:rsid w:val="0017386C"/>
    <w:rsid w:val="00175065"/>
    <w:rsid w:val="00175BED"/>
    <w:rsid w:val="00191B2D"/>
    <w:rsid w:val="001A6A4F"/>
    <w:rsid w:val="001B601C"/>
    <w:rsid w:val="001E0E7C"/>
    <w:rsid w:val="001E119B"/>
    <w:rsid w:val="001E5D6E"/>
    <w:rsid w:val="001E7B89"/>
    <w:rsid w:val="001E7C74"/>
    <w:rsid w:val="001F3AF0"/>
    <w:rsid w:val="001F631B"/>
    <w:rsid w:val="00202991"/>
    <w:rsid w:val="002076E0"/>
    <w:rsid w:val="002144BD"/>
    <w:rsid w:val="00215CB3"/>
    <w:rsid w:val="00215D91"/>
    <w:rsid w:val="00217AD5"/>
    <w:rsid w:val="00221F92"/>
    <w:rsid w:val="002404AC"/>
    <w:rsid w:val="00241851"/>
    <w:rsid w:val="00263DA6"/>
    <w:rsid w:val="002648C6"/>
    <w:rsid w:val="00264C77"/>
    <w:rsid w:val="002669F9"/>
    <w:rsid w:val="00271365"/>
    <w:rsid w:val="00271F2C"/>
    <w:rsid w:val="002742A1"/>
    <w:rsid w:val="002835DE"/>
    <w:rsid w:val="002967E1"/>
    <w:rsid w:val="00296E5C"/>
    <w:rsid w:val="002A4359"/>
    <w:rsid w:val="002A4EFC"/>
    <w:rsid w:val="002A57E6"/>
    <w:rsid w:val="002A5EC1"/>
    <w:rsid w:val="002A69D1"/>
    <w:rsid w:val="002C7345"/>
    <w:rsid w:val="002D1D0D"/>
    <w:rsid w:val="002D3853"/>
    <w:rsid w:val="002D4561"/>
    <w:rsid w:val="002D7AD1"/>
    <w:rsid w:val="002E6C37"/>
    <w:rsid w:val="002F054E"/>
    <w:rsid w:val="002F0855"/>
    <w:rsid w:val="002F1646"/>
    <w:rsid w:val="002F280E"/>
    <w:rsid w:val="002F37D0"/>
    <w:rsid w:val="00300AA9"/>
    <w:rsid w:val="003024AA"/>
    <w:rsid w:val="00305AF5"/>
    <w:rsid w:val="0031526B"/>
    <w:rsid w:val="0032717D"/>
    <w:rsid w:val="0033439C"/>
    <w:rsid w:val="00343C99"/>
    <w:rsid w:val="0035081A"/>
    <w:rsid w:val="00361C15"/>
    <w:rsid w:val="00362083"/>
    <w:rsid w:val="00370078"/>
    <w:rsid w:val="00372AE8"/>
    <w:rsid w:val="00380559"/>
    <w:rsid w:val="00384DF9"/>
    <w:rsid w:val="003A0768"/>
    <w:rsid w:val="003A0EBE"/>
    <w:rsid w:val="003A1399"/>
    <w:rsid w:val="003A2E3E"/>
    <w:rsid w:val="003A4726"/>
    <w:rsid w:val="003B283D"/>
    <w:rsid w:val="003C090B"/>
    <w:rsid w:val="003C4B00"/>
    <w:rsid w:val="003C5D1D"/>
    <w:rsid w:val="003D11A0"/>
    <w:rsid w:val="003D6719"/>
    <w:rsid w:val="003E38BB"/>
    <w:rsid w:val="003E47FF"/>
    <w:rsid w:val="003E7F31"/>
    <w:rsid w:val="0040179E"/>
    <w:rsid w:val="004018A2"/>
    <w:rsid w:val="004061CC"/>
    <w:rsid w:val="004072C3"/>
    <w:rsid w:val="00410063"/>
    <w:rsid w:val="00410AF3"/>
    <w:rsid w:val="00410F73"/>
    <w:rsid w:val="00411726"/>
    <w:rsid w:val="00413FF1"/>
    <w:rsid w:val="00414C22"/>
    <w:rsid w:val="0042175F"/>
    <w:rsid w:val="004218F5"/>
    <w:rsid w:val="0042589F"/>
    <w:rsid w:val="00426E20"/>
    <w:rsid w:val="004309BA"/>
    <w:rsid w:val="004351F5"/>
    <w:rsid w:val="004405FB"/>
    <w:rsid w:val="00440795"/>
    <w:rsid w:val="004516C6"/>
    <w:rsid w:val="00456430"/>
    <w:rsid w:val="00457655"/>
    <w:rsid w:val="00462C18"/>
    <w:rsid w:val="00464374"/>
    <w:rsid w:val="00464B69"/>
    <w:rsid w:val="004732FF"/>
    <w:rsid w:val="004808AA"/>
    <w:rsid w:val="00481775"/>
    <w:rsid w:val="00481A37"/>
    <w:rsid w:val="0049743B"/>
    <w:rsid w:val="00497505"/>
    <w:rsid w:val="00497AB5"/>
    <w:rsid w:val="004B0508"/>
    <w:rsid w:val="004C4CFD"/>
    <w:rsid w:val="004C54F9"/>
    <w:rsid w:val="004D112F"/>
    <w:rsid w:val="004D3868"/>
    <w:rsid w:val="004D6402"/>
    <w:rsid w:val="004D6800"/>
    <w:rsid w:val="004D7ADB"/>
    <w:rsid w:val="004E0074"/>
    <w:rsid w:val="004F23CD"/>
    <w:rsid w:val="004F31F4"/>
    <w:rsid w:val="004F3A92"/>
    <w:rsid w:val="00505E29"/>
    <w:rsid w:val="00507212"/>
    <w:rsid w:val="00511B9A"/>
    <w:rsid w:val="005136DB"/>
    <w:rsid w:val="00523194"/>
    <w:rsid w:val="00527EE6"/>
    <w:rsid w:val="0054187F"/>
    <w:rsid w:val="00542705"/>
    <w:rsid w:val="0055139A"/>
    <w:rsid w:val="0055636A"/>
    <w:rsid w:val="0056701A"/>
    <w:rsid w:val="00582468"/>
    <w:rsid w:val="00590D32"/>
    <w:rsid w:val="00590FC8"/>
    <w:rsid w:val="00592B1C"/>
    <w:rsid w:val="005940F8"/>
    <w:rsid w:val="00597413"/>
    <w:rsid w:val="0059783C"/>
    <w:rsid w:val="005A24FD"/>
    <w:rsid w:val="005A3059"/>
    <w:rsid w:val="005A34CB"/>
    <w:rsid w:val="005A7433"/>
    <w:rsid w:val="005A7E5A"/>
    <w:rsid w:val="005B1B2E"/>
    <w:rsid w:val="005C5EF2"/>
    <w:rsid w:val="005D49A7"/>
    <w:rsid w:val="005D6CE2"/>
    <w:rsid w:val="005D7836"/>
    <w:rsid w:val="005E0802"/>
    <w:rsid w:val="005E2760"/>
    <w:rsid w:val="005E7B6C"/>
    <w:rsid w:val="005F42B4"/>
    <w:rsid w:val="005F4E7A"/>
    <w:rsid w:val="005F4F4E"/>
    <w:rsid w:val="005F5CBC"/>
    <w:rsid w:val="00606018"/>
    <w:rsid w:val="00607508"/>
    <w:rsid w:val="0061156A"/>
    <w:rsid w:val="00613E7E"/>
    <w:rsid w:val="006172D8"/>
    <w:rsid w:val="0062227E"/>
    <w:rsid w:val="0063050C"/>
    <w:rsid w:val="006308C2"/>
    <w:rsid w:val="00632DE4"/>
    <w:rsid w:val="00634E93"/>
    <w:rsid w:val="0064305B"/>
    <w:rsid w:val="00645127"/>
    <w:rsid w:val="0064535A"/>
    <w:rsid w:val="00650341"/>
    <w:rsid w:val="00651159"/>
    <w:rsid w:val="00651CEB"/>
    <w:rsid w:val="00652FFC"/>
    <w:rsid w:val="00660595"/>
    <w:rsid w:val="0066060C"/>
    <w:rsid w:val="00660868"/>
    <w:rsid w:val="00662837"/>
    <w:rsid w:val="006635F7"/>
    <w:rsid w:val="006702F6"/>
    <w:rsid w:val="00671253"/>
    <w:rsid w:val="0067315F"/>
    <w:rsid w:val="0068457C"/>
    <w:rsid w:val="00685988"/>
    <w:rsid w:val="006A46BA"/>
    <w:rsid w:val="006A64DF"/>
    <w:rsid w:val="006B0640"/>
    <w:rsid w:val="006B19D3"/>
    <w:rsid w:val="006B2AD9"/>
    <w:rsid w:val="006B36A6"/>
    <w:rsid w:val="006B562F"/>
    <w:rsid w:val="006C468D"/>
    <w:rsid w:val="006C7D4F"/>
    <w:rsid w:val="006D624F"/>
    <w:rsid w:val="006E072B"/>
    <w:rsid w:val="006E2B0F"/>
    <w:rsid w:val="0071023E"/>
    <w:rsid w:val="007142E2"/>
    <w:rsid w:val="00714E6D"/>
    <w:rsid w:val="00727461"/>
    <w:rsid w:val="00732457"/>
    <w:rsid w:val="00734305"/>
    <w:rsid w:val="007360C3"/>
    <w:rsid w:val="007572EC"/>
    <w:rsid w:val="00763446"/>
    <w:rsid w:val="00771454"/>
    <w:rsid w:val="007736EB"/>
    <w:rsid w:val="00775D76"/>
    <w:rsid w:val="00791698"/>
    <w:rsid w:val="00791AA7"/>
    <w:rsid w:val="00795A0E"/>
    <w:rsid w:val="007A0D78"/>
    <w:rsid w:val="007A4437"/>
    <w:rsid w:val="007B0768"/>
    <w:rsid w:val="007B6A21"/>
    <w:rsid w:val="007C01E7"/>
    <w:rsid w:val="007C2404"/>
    <w:rsid w:val="007C4407"/>
    <w:rsid w:val="007C6FAD"/>
    <w:rsid w:val="007D00DA"/>
    <w:rsid w:val="007D4302"/>
    <w:rsid w:val="007D55E5"/>
    <w:rsid w:val="007E548B"/>
    <w:rsid w:val="007F1193"/>
    <w:rsid w:val="007F1ED4"/>
    <w:rsid w:val="007F61E7"/>
    <w:rsid w:val="007F749A"/>
    <w:rsid w:val="0080046C"/>
    <w:rsid w:val="0080145E"/>
    <w:rsid w:val="00801E0F"/>
    <w:rsid w:val="00802DC8"/>
    <w:rsid w:val="00812439"/>
    <w:rsid w:val="00815BBA"/>
    <w:rsid w:val="008173E9"/>
    <w:rsid w:val="008269AD"/>
    <w:rsid w:val="00831563"/>
    <w:rsid w:val="00833F70"/>
    <w:rsid w:val="008377B6"/>
    <w:rsid w:val="00851181"/>
    <w:rsid w:val="00860028"/>
    <w:rsid w:val="00863FD9"/>
    <w:rsid w:val="008650CE"/>
    <w:rsid w:val="00882F30"/>
    <w:rsid w:val="00883231"/>
    <w:rsid w:val="008846CA"/>
    <w:rsid w:val="008901D4"/>
    <w:rsid w:val="00896D2D"/>
    <w:rsid w:val="008A3773"/>
    <w:rsid w:val="008A37F6"/>
    <w:rsid w:val="008A6DE8"/>
    <w:rsid w:val="008B4548"/>
    <w:rsid w:val="008B52BD"/>
    <w:rsid w:val="008B6D30"/>
    <w:rsid w:val="008C0092"/>
    <w:rsid w:val="008D215A"/>
    <w:rsid w:val="008D3780"/>
    <w:rsid w:val="008D7803"/>
    <w:rsid w:val="008D7863"/>
    <w:rsid w:val="008F15BD"/>
    <w:rsid w:val="008F4FB6"/>
    <w:rsid w:val="00901281"/>
    <w:rsid w:val="00915429"/>
    <w:rsid w:val="00915A37"/>
    <w:rsid w:val="00920346"/>
    <w:rsid w:val="009266F1"/>
    <w:rsid w:val="00930A72"/>
    <w:rsid w:val="00942099"/>
    <w:rsid w:val="009437D6"/>
    <w:rsid w:val="00944353"/>
    <w:rsid w:val="00945BFC"/>
    <w:rsid w:val="0096269E"/>
    <w:rsid w:val="009639AA"/>
    <w:rsid w:val="00966521"/>
    <w:rsid w:val="009805A5"/>
    <w:rsid w:val="00982F5E"/>
    <w:rsid w:val="00986DE9"/>
    <w:rsid w:val="00987B44"/>
    <w:rsid w:val="009900C2"/>
    <w:rsid w:val="0099205C"/>
    <w:rsid w:val="009A4B9A"/>
    <w:rsid w:val="009A79EF"/>
    <w:rsid w:val="009B09C8"/>
    <w:rsid w:val="009B29D8"/>
    <w:rsid w:val="009B5510"/>
    <w:rsid w:val="009C15E0"/>
    <w:rsid w:val="009C3552"/>
    <w:rsid w:val="009C4CA3"/>
    <w:rsid w:val="009D18C6"/>
    <w:rsid w:val="009D55F9"/>
    <w:rsid w:val="009D76B5"/>
    <w:rsid w:val="009D7BB6"/>
    <w:rsid w:val="009E0E50"/>
    <w:rsid w:val="009E3365"/>
    <w:rsid w:val="009E5B27"/>
    <w:rsid w:val="009E6934"/>
    <w:rsid w:val="009E757E"/>
    <w:rsid w:val="009F44C4"/>
    <w:rsid w:val="009F50E6"/>
    <w:rsid w:val="009F75EC"/>
    <w:rsid w:val="00A070CF"/>
    <w:rsid w:val="00A151CE"/>
    <w:rsid w:val="00A274F9"/>
    <w:rsid w:val="00A27800"/>
    <w:rsid w:val="00A32C0D"/>
    <w:rsid w:val="00A41949"/>
    <w:rsid w:val="00A539A8"/>
    <w:rsid w:val="00A54BB9"/>
    <w:rsid w:val="00A54EDD"/>
    <w:rsid w:val="00A64C84"/>
    <w:rsid w:val="00A70175"/>
    <w:rsid w:val="00A7672E"/>
    <w:rsid w:val="00A878E4"/>
    <w:rsid w:val="00A904C9"/>
    <w:rsid w:val="00A90B93"/>
    <w:rsid w:val="00A927D8"/>
    <w:rsid w:val="00A941D8"/>
    <w:rsid w:val="00A97524"/>
    <w:rsid w:val="00AA6A06"/>
    <w:rsid w:val="00AC0ED1"/>
    <w:rsid w:val="00AC6161"/>
    <w:rsid w:val="00AD221F"/>
    <w:rsid w:val="00AD486B"/>
    <w:rsid w:val="00AD7E1E"/>
    <w:rsid w:val="00AE1404"/>
    <w:rsid w:val="00AE5550"/>
    <w:rsid w:val="00AE6344"/>
    <w:rsid w:val="00AF3C28"/>
    <w:rsid w:val="00AF4E49"/>
    <w:rsid w:val="00AF7E53"/>
    <w:rsid w:val="00B3162B"/>
    <w:rsid w:val="00B351F2"/>
    <w:rsid w:val="00B40631"/>
    <w:rsid w:val="00B46D0C"/>
    <w:rsid w:val="00B46E94"/>
    <w:rsid w:val="00B54552"/>
    <w:rsid w:val="00B670E3"/>
    <w:rsid w:val="00B73290"/>
    <w:rsid w:val="00B75998"/>
    <w:rsid w:val="00B771BA"/>
    <w:rsid w:val="00B90EDD"/>
    <w:rsid w:val="00B927E3"/>
    <w:rsid w:val="00BA0194"/>
    <w:rsid w:val="00BA44D9"/>
    <w:rsid w:val="00BA61C8"/>
    <w:rsid w:val="00BA7752"/>
    <w:rsid w:val="00BB7287"/>
    <w:rsid w:val="00BC0278"/>
    <w:rsid w:val="00BC5B29"/>
    <w:rsid w:val="00BD1B9B"/>
    <w:rsid w:val="00BD1CB9"/>
    <w:rsid w:val="00BD37CE"/>
    <w:rsid w:val="00BD57F7"/>
    <w:rsid w:val="00BE3DAB"/>
    <w:rsid w:val="00BF0F4F"/>
    <w:rsid w:val="00BF34A4"/>
    <w:rsid w:val="00BF6410"/>
    <w:rsid w:val="00C0751F"/>
    <w:rsid w:val="00C15CCE"/>
    <w:rsid w:val="00C17781"/>
    <w:rsid w:val="00C17CD0"/>
    <w:rsid w:val="00C233A0"/>
    <w:rsid w:val="00C24F18"/>
    <w:rsid w:val="00C26266"/>
    <w:rsid w:val="00C3215A"/>
    <w:rsid w:val="00C37AAB"/>
    <w:rsid w:val="00C40770"/>
    <w:rsid w:val="00C40BEF"/>
    <w:rsid w:val="00C61C1B"/>
    <w:rsid w:val="00C8455D"/>
    <w:rsid w:val="00C96DBD"/>
    <w:rsid w:val="00CC0773"/>
    <w:rsid w:val="00CC5F2A"/>
    <w:rsid w:val="00CC6AE0"/>
    <w:rsid w:val="00CD3BA6"/>
    <w:rsid w:val="00CD6F29"/>
    <w:rsid w:val="00CE3942"/>
    <w:rsid w:val="00CF08AA"/>
    <w:rsid w:val="00CF45DB"/>
    <w:rsid w:val="00CF5415"/>
    <w:rsid w:val="00CF7511"/>
    <w:rsid w:val="00D0053D"/>
    <w:rsid w:val="00D0070C"/>
    <w:rsid w:val="00D04659"/>
    <w:rsid w:val="00D0493B"/>
    <w:rsid w:val="00D076B1"/>
    <w:rsid w:val="00D21DF4"/>
    <w:rsid w:val="00D26A05"/>
    <w:rsid w:val="00D41319"/>
    <w:rsid w:val="00D41A38"/>
    <w:rsid w:val="00D511C3"/>
    <w:rsid w:val="00D55ACF"/>
    <w:rsid w:val="00D603FF"/>
    <w:rsid w:val="00D63538"/>
    <w:rsid w:val="00D66F9C"/>
    <w:rsid w:val="00D71866"/>
    <w:rsid w:val="00D72C7C"/>
    <w:rsid w:val="00D750C6"/>
    <w:rsid w:val="00D8086E"/>
    <w:rsid w:val="00D8510B"/>
    <w:rsid w:val="00D922CA"/>
    <w:rsid w:val="00D928DC"/>
    <w:rsid w:val="00DA0E02"/>
    <w:rsid w:val="00DA1B58"/>
    <w:rsid w:val="00DA5B9C"/>
    <w:rsid w:val="00DB7846"/>
    <w:rsid w:val="00DC220B"/>
    <w:rsid w:val="00DD12A7"/>
    <w:rsid w:val="00DD351B"/>
    <w:rsid w:val="00DD3816"/>
    <w:rsid w:val="00DD4759"/>
    <w:rsid w:val="00DE0025"/>
    <w:rsid w:val="00DE10D2"/>
    <w:rsid w:val="00DE659F"/>
    <w:rsid w:val="00DF54C9"/>
    <w:rsid w:val="00E04B6E"/>
    <w:rsid w:val="00E0542D"/>
    <w:rsid w:val="00E05BAC"/>
    <w:rsid w:val="00E156A0"/>
    <w:rsid w:val="00E203AF"/>
    <w:rsid w:val="00E20615"/>
    <w:rsid w:val="00E231FF"/>
    <w:rsid w:val="00E2783B"/>
    <w:rsid w:val="00E4095E"/>
    <w:rsid w:val="00E458F9"/>
    <w:rsid w:val="00E468A6"/>
    <w:rsid w:val="00E52D51"/>
    <w:rsid w:val="00E5300F"/>
    <w:rsid w:val="00E532BE"/>
    <w:rsid w:val="00E542BB"/>
    <w:rsid w:val="00E5497D"/>
    <w:rsid w:val="00E569BB"/>
    <w:rsid w:val="00E637A0"/>
    <w:rsid w:val="00E673D4"/>
    <w:rsid w:val="00E72066"/>
    <w:rsid w:val="00E76A69"/>
    <w:rsid w:val="00E81C56"/>
    <w:rsid w:val="00E853F5"/>
    <w:rsid w:val="00E86BED"/>
    <w:rsid w:val="00E90B51"/>
    <w:rsid w:val="00E91005"/>
    <w:rsid w:val="00E9283B"/>
    <w:rsid w:val="00E9434C"/>
    <w:rsid w:val="00E97A3B"/>
    <w:rsid w:val="00EA5410"/>
    <w:rsid w:val="00EB150F"/>
    <w:rsid w:val="00EB2124"/>
    <w:rsid w:val="00EB2C22"/>
    <w:rsid w:val="00EB7DF2"/>
    <w:rsid w:val="00EC0C62"/>
    <w:rsid w:val="00EC6480"/>
    <w:rsid w:val="00EC78F8"/>
    <w:rsid w:val="00ED2051"/>
    <w:rsid w:val="00ED72E0"/>
    <w:rsid w:val="00ED7F14"/>
    <w:rsid w:val="00EE4E6E"/>
    <w:rsid w:val="00EE6B1A"/>
    <w:rsid w:val="00EF2728"/>
    <w:rsid w:val="00EF58AB"/>
    <w:rsid w:val="00F14600"/>
    <w:rsid w:val="00F16785"/>
    <w:rsid w:val="00F31E4D"/>
    <w:rsid w:val="00F3587B"/>
    <w:rsid w:val="00F37E74"/>
    <w:rsid w:val="00F52A9D"/>
    <w:rsid w:val="00F556DC"/>
    <w:rsid w:val="00F56743"/>
    <w:rsid w:val="00F64E5A"/>
    <w:rsid w:val="00F67CEC"/>
    <w:rsid w:val="00F7248B"/>
    <w:rsid w:val="00F75CFC"/>
    <w:rsid w:val="00F82B90"/>
    <w:rsid w:val="00F87EAD"/>
    <w:rsid w:val="00F90283"/>
    <w:rsid w:val="00F9135A"/>
    <w:rsid w:val="00F914FE"/>
    <w:rsid w:val="00F930B6"/>
    <w:rsid w:val="00F95486"/>
    <w:rsid w:val="00FA2FEA"/>
    <w:rsid w:val="00FA7926"/>
    <w:rsid w:val="00FB0439"/>
    <w:rsid w:val="00FC469E"/>
    <w:rsid w:val="00FC7C96"/>
    <w:rsid w:val="00FD04D5"/>
    <w:rsid w:val="00FD1638"/>
    <w:rsid w:val="00FD5706"/>
    <w:rsid w:val="00FD7678"/>
    <w:rsid w:val="00FE25C1"/>
    <w:rsid w:val="00FE30C1"/>
    <w:rsid w:val="00FE5079"/>
    <w:rsid w:val="00FF2987"/>
    <w:rsid w:val="00FF3A5F"/>
    <w:rsid w:val="00FF4B7D"/>
    <w:rsid w:val="00FF7D5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C20CA7"/>
  <w15:chartTrackingRefBased/>
  <w15:docId w15:val="{664CBFB5-0262-4B20-A38E-C44F2453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280E"/>
    <w:pPr>
      <w:bidi/>
    </w:pPr>
    <w:rPr>
      <w:rFonts w:cs="Narkisim"/>
      <w:sz w:val="22"/>
      <w:szCs w:val="22"/>
      <w:lang w:val="en-US" w:eastAsia="he-IL"/>
    </w:rPr>
  </w:style>
  <w:style w:type="paragraph" w:styleId="1">
    <w:name w:val="heading 1"/>
    <w:basedOn w:val="a"/>
    <w:next w:val="a"/>
    <w:link w:val="10"/>
    <w:qFormat/>
    <w:rsid w:val="002F280E"/>
    <w:pPr>
      <w:keepNext/>
      <w:tabs>
        <w:tab w:val="right" w:pos="9469"/>
      </w:tabs>
      <w:jc w:val="both"/>
      <w:outlineLvl w:val="0"/>
    </w:pPr>
    <w:rPr>
      <w:rFonts w:cs="David"/>
      <w:b/>
      <w:bCs/>
      <w:szCs w:val="28"/>
    </w:rPr>
  </w:style>
  <w:style w:type="character" w:default="1" w:styleId="a0">
    <w:name w:val="Default Paragraph Font"/>
    <w:uiPriority w:val="1"/>
    <w:semiHidden/>
    <w:unhideWhenUsed/>
    <w:rsid w:val="002F28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F280E"/>
  </w:style>
  <w:style w:type="paragraph" w:styleId="a3">
    <w:name w:val="footnote text"/>
    <w:basedOn w:val="a"/>
    <w:link w:val="a4"/>
    <w:rsid w:val="002F280E"/>
    <w:pPr>
      <w:ind w:left="170" w:hanging="170"/>
      <w:jc w:val="both"/>
    </w:pPr>
    <w:rPr>
      <w:sz w:val="20"/>
      <w:szCs w:val="20"/>
    </w:rPr>
  </w:style>
  <w:style w:type="character" w:styleId="a5">
    <w:name w:val="footnote reference"/>
    <w:semiHidden/>
    <w:rsid w:val="002F280E"/>
    <w:rPr>
      <w:vertAlign w:val="superscript"/>
    </w:rPr>
  </w:style>
  <w:style w:type="paragraph" w:styleId="a6">
    <w:name w:val="header"/>
    <w:basedOn w:val="a"/>
    <w:link w:val="a7"/>
    <w:rsid w:val="002F280E"/>
    <w:pPr>
      <w:tabs>
        <w:tab w:val="center" w:pos="4153"/>
        <w:tab w:val="right" w:pos="8306"/>
      </w:tabs>
    </w:pPr>
  </w:style>
  <w:style w:type="paragraph" w:styleId="a8">
    <w:name w:val="footer"/>
    <w:basedOn w:val="a"/>
    <w:link w:val="a9"/>
    <w:rsid w:val="002F280E"/>
    <w:pPr>
      <w:tabs>
        <w:tab w:val="center" w:pos="4153"/>
        <w:tab w:val="right" w:pos="8306"/>
      </w:tabs>
    </w:pPr>
  </w:style>
  <w:style w:type="paragraph" w:customStyle="1" w:styleId="aa">
    <w:name w:val="כותרת"/>
    <w:basedOn w:val="a"/>
    <w:rsid w:val="002F280E"/>
    <w:pPr>
      <w:spacing w:before="240" w:line="320" w:lineRule="atLeast"/>
      <w:jc w:val="center"/>
    </w:pPr>
    <w:rPr>
      <w:rFonts w:cs="David"/>
      <w:b/>
      <w:bCs/>
      <w:spacing w:val="20"/>
      <w:szCs w:val="32"/>
    </w:rPr>
  </w:style>
  <w:style w:type="paragraph" w:customStyle="1" w:styleId="ab">
    <w:name w:val="כותרת קטע"/>
    <w:basedOn w:val="a"/>
    <w:link w:val="Char"/>
    <w:rsid w:val="002F280E"/>
    <w:pPr>
      <w:spacing w:before="240" w:line="300" w:lineRule="atLeast"/>
    </w:pPr>
    <w:rPr>
      <w:rFonts w:cs="Arial"/>
      <w:b/>
      <w:bCs/>
      <w:szCs w:val="24"/>
    </w:rPr>
  </w:style>
  <w:style w:type="paragraph" w:customStyle="1" w:styleId="ac">
    <w:name w:val="מקור"/>
    <w:basedOn w:val="a"/>
    <w:rsid w:val="002F280E"/>
    <w:pPr>
      <w:spacing w:line="320" w:lineRule="atLeast"/>
      <w:jc w:val="both"/>
    </w:pPr>
    <w:rPr>
      <w:rFonts w:cs="David"/>
      <w:szCs w:val="24"/>
    </w:rPr>
  </w:style>
  <w:style w:type="paragraph" w:customStyle="1" w:styleId="ad">
    <w:name w:val="מחלקי המים"/>
    <w:basedOn w:val="a"/>
    <w:rsid w:val="002F280E"/>
    <w:pPr>
      <w:spacing w:line="320" w:lineRule="atLeast"/>
      <w:jc w:val="both"/>
    </w:pPr>
    <w:rPr>
      <w:b/>
      <w:bCs/>
      <w:szCs w:val="24"/>
    </w:rPr>
  </w:style>
  <w:style w:type="character" w:styleId="Hyperlink">
    <w:name w:val="Hyperlink"/>
    <w:rsid w:val="002F280E"/>
    <w:rPr>
      <w:color w:val="0000FF"/>
      <w:u w:val="single"/>
    </w:rPr>
  </w:style>
  <w:style w:type="paragraph" w:styleId="ae">
    <w:name w:val="Balloon Text"/>
    <w:basedOn w:val="a"/>
    <w:link w:val="af"/>
    <w:uiPriority w:val="99"/>
    <w:semiHidden/>
    <w:unhideWhenUsed/>
    <w:rsid w:val="002F280E"/>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rsid w:val="002F280E"/>
    <w:rPr>
      <w:rFonts w:cs="Narkisim"/>
      <w:lang w:val="en-US" w:eastAsia="he-IL"/>
    </w:rPr>
  </w:style>
  <w:style w:type="character" w:customStyle="1" w:styleId="10">
    <w:name w:val="כותרת 1 תו"/>
    <w:link w:val="1"/>
    <w:rsid w:val="002F280E"/>
    <w:rPr>
      <w:rFonts w:cs="David"/>
      <w:b/>
      <w:bCs/>
      <w:sz w:val="22"/>
      <w:szCs w:val="28"/>
      <w:lang w:val="en-US" w:eastAsia="he-IL"/>
    </w:rPr>
  </w:style>
  <w:style w:type="character" w:customStyle="1" w:styleId="a7">
    <w:name w:val="כותרת עליונה תו"/>
    <w:link w:val="a6"/>
    <w:rsid w:val="002F280E"/>
    <w:rPr>
      <w:rFonts w:cs="Narkisim"/>
      <w:sz w:val="22"/>
      <w:szCs w:val="22"/>
      <w:lang w:val="en-US" w:eastAsia="he-IL"/>
    </w:rPr>
  </w:style>
  <w:style w:type="character" w:customStyle="1" w:styleId="a9">
    <w:name w:val="כותרת תחתונה תו"/>
    <w:link w:val="a8"/>
    <w:rsid w:val="002F280E"/>
    <w:rPr>
      <w:rFonts w:cs="Narkisim"/>
      <w:sz w:val="22"/>
      <w:szCs w:val="22"/>
      <w:lang w:val="en-US" w:eastAsia="he-IL"/>
    </w:rPr>
  </w:style>
  <w:style w:type="character" w:customStyle="1" w:styleId="af">
    <w:name w:val="טקסט בלונים תו"/>
    <w:link w:val="ae"/>
    <w:uiPriority w:val="99"/>
    <w:semiHidden/>
    <w:rsid w:val="002F280E"/>
    <w:rPr>
      <w:rFonts w:ascii="Tahoma" w:hAnsi="Tahoma" w:cs="Tahoma"/>
      <w:sz w:val="16"/>
      <w:szCs w:val="16"/>
      <w:lang w:val="en-US" w:eastAsia="he-IL"/>
    </w:rPr>
  </w:style>
  <w:style w:type="paragraph" w:customStyle="1" w:styleId="af1">
    <w:name w:val="פסוק"/>
    <w:basedOn w:val="ac"/>
    <w:qFormat/>
    <w:rsid w:val="002F280E"/>
    <w:pPr>
      <w:spacing w:before="120"/>
    </w:pPr>
    <w:rPr>
      <w:b/>
      <w:bCs/>
    </w:rPr>
  </w:style>
  <w:style w:type="character" w:styleId="af2">
    <w:name w:val="Unresolved Mention"/>
    <w:uiPriority w:val="99"/>
    <w:semiHidden/>
    <w:unhideWhenUsed/>
    <w:rsid w:val="000D51EE"/>
    <w:rPr>
      <w:color w:val="605E5C"/>
      <w:shd w:val="clear" w:color="auto" w:fill="E1DFDD"/>
    </w:rPr>
  </w:style>
  <w:style w:type="character" w:customStyle="1" w:styleId="Char">
    <w:name w:val="כותרת קטע Char"/>
    <w:link w:val="ab"/>
    <w:rsid w:val="00E853F5"/>
    <w:rPr>
      <w:rFonts w:cs="Arial"/>
      <w:b/>
      <w:bCs/>
      <w:sz w:val="22"/>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926429063">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A0%D7%99-%D7%90%D7%A8%D7%95%D7%A0%D7%95%D7%AA-%D7%94%D7%99%D7%95" TargetMode="External"/><Relationship Id="rId7" Type="http://schemas.openxmlformats.org/officeDocument/2006/relationships/hyperlink" Target="https://www.mayim.org.il/?parasha=%D7%93%D7%91%D7%A8%D7%99%D7%9D-%D7%A9%D7%A0%D7%92%D7%A0%D7%96%D7%951" TargetMode="External"/><Relationship Id="rId2" Type="http://schemas.openxmlformats.org/officeDocument/2006/relationships/hyperlink" Target="https://www.mayim.org.il/?meyuhadim=%d7%9e%d7%99-%d7%a0%d7%9b%d7%a0%d7%a1-%d7%9c%d7%a7%d7%95%d7%93%d7%a9-%d7%94%d7%a7%d7%93%d7%a9%d7%99%d7%9d-%d7%95%d7%9e%d7%aa%d7%99" TargetMode="External"/><Relationship Id="rId1" Type="http://schemas.openxmlformats.org/officeDocument/2006/relationships/hyperlink" Target="https://www.mayim.org.il/?parasha=%D7%AA%D7%95%D7%A8%D7%94-%D7%97%D7%AA%D7%95%D7%9E%D7%94-%D7%A0%D7%99%D7%AA%D7%A0%D7%94-%D7%90%D7%95-%D7%9E%D7%92%D7%99%D7%9C%D7%94-%D7%9E%D7%92%D7%99%D7%9C%D7%94-%D7%A0%D7%99%D7%AA%D7%A0%D7%94" TargetMode="External"/><Relationship Id="rId6" Type="http://schemas.openxmlformats.org/officeDocument/2006/relationships/hyperlink" Target="https://www.mayim.org.il/?parasha=%D7%92%D7%9C%D7%92%D7%95%D7%9C%D7%99%D7%95-%D7%A9%D7%9C-%D7%90%D7%A8%D7%95%D7%9F-%D7%94%D7%91%D7%A8%D7%99%D7%AA" TargetMode="External"/><Relationship Id="rId5" Type="http://schemas.openxmlformats.org/officeDocument/2006/relationships/hyperlink" Target="https://www.mayim.org.il/?meyuhadim=%d7%9e%d7%99-%d7%a0%d7%9b%d7%a0%d7%a1-%d7%9c%d7%a7%d7%95%d7%93%d7%a9-%d7%94%d7%a7%d7%93%d7%a9%d7%99%d7%9d-%d7%95%d7%9e%d7%aa%d7%99" TargetMode="External"/><Relationship Id="rId4" Type="http://schemas.openxmlformats.org/officeDocument/2006/relationships/hyperlink" Target="https://www.templestore.co.il/product-page/%D7%A9%D7%A8%D7%98%D7%95%D7%98-%D7%90%D7%A8%D7%9B%D7%99%D7%98%D7%A7%D7%98%D7%95%D7%A0%D7%99-%D7%91%D7%99%D7%AA-%D7%94%D7%9E%D7%A7%D7%93%D7%A9-%D7%94%D7%A9%D7%A0%D7%99-%D7%A2%D7%9D-%D7%94%D7%A2%D7%A8%D7%95%D7%AA-%D7%A2%D7%91%D7%A8%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ADA9-0F58-4A2E-9FE3-EAD3ED39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1070</Words>
  <Characters>4518</Characters>
  <Application>Microsoft Office Word</Application>
  <DocSecurity>0</DocSecurity>
  <Lines>37</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5577</CharactersWithSpaces>
  <SharedDoc>false</SharedDoc>
  <HLinks>
    <vt:vector size="42" baseType="variant">
      <vt:variant>
        <vt:i4>7995427</vt:i4>
      </vt:variant>
      <vt:variant>
        <vt:i4>18</vt:i4>
      </vt:variant>
      <vt:variant>
        <vt:i4>0</vt:i4>
      </vt:variant>
      <vt:variant>
        <vt:i4>5</vt:i4>
      </vt:variant>
      <vt:variant>
        <vt:lpwstr>https://www.mayim.org.il/?parasha=%D7%93%D7%91%D7%A8%D7%99%D7%9D-%D7%A9%D7%A0%D7%92%D7%A0%D7%96%D7%951</vt:lpwstr>
      </vt:variant>
      <vt:variant>
        <vt:lpwstr>gsc.tab=0</vt:lpwstr>
      </vt:variant>
      <vt:variant>
        <vt:i4>4718617</vt:i4>
      </vt:variant>
      <vt:variant>
        <vt:i4>15</vt:i4>
      </vt:variant>
      <vt:variant>
        <vt:i4>0</vt:i4>
      </vt:variant>
      <vt:variant>
        <vt:i4>5</vt:i4>
      </vt:variant>
      <vt:variant>
        <vt:lpwstr>https://www.mayim.org.il/?parasha=%D7%92%D7%9C%D7%92%D7%95%D7%9C%D7%99%D7%95-%D7%A9%D7%9C-%D7%90%D7%A8%D7%95%D7%9F-%D7%94%D7%91%D7%A8%D7%99%D7%AA</vt:lpwstr>
      </vt:variant>
      <vt:variant>
        <vt:lpwstr>gsc.tab=0</vt:lpwstr>
      </vt:variant>
      <vt:variant>
        <vt:i4>6488164</vt:i4>
      </vt:variant>
      <vt:variant>
        <vt:i4>12</vt:i4>
      </vt:variant>
      <vt:variant>
        <vt:i4>0</vt:i4>
      </vt:variant>
      <vt:variant>
        <vt:i4>5</vt:i4>
      </vt:variant>
      <vt:variant>
        <vt:lpwstr>https://www.mayim.org.il/?meyuhadim=%d7%9e%d7%99-%d7%a0%d7%9b%d7%a0%d7%a1-%d7%9c%d7%a7%d7%95%d7%93%d7%a9-%d7%94%d7%a7%d7%93%d7%a9%d7%99%d7%9d-%d7%95%d7%9e%d7%aa%d7%99</vt:lpwstr>
      </vt:variant>
      <vt:variant>
        <vt:lpwstr>gsc.tab=0</vt:lpwstr>
      </vt:variant>
      <vt:variant>
        <vt:i4>7143487</vt:i4>
      </vt:variant>
      <vt:variant>
        <vt:i4>9</vt:i4>
      </vt:variant>
      <vt:variant>
        <vt:i4>0</vt:i4>
      </vt:variant>
      <vt:variant>
        <vt:i4>5</vt:i4>
      </vt:variant>
      <vt:variant>
        <vt:lpwstr>https://www.templestore.co.il/product-page/%D7%A9%D7%A8%D7%98%D7%95%D7%98-%D7%90%D7%A8%D7%9B%D7%99%D7%98%D7%A7%D7%98%D7%95%D7%A0%D7%99-%D7%91%D7%99%D7%AA-%D7%94%D7%9E%D7%A7%D7%93%D7%A9-%D7%94%D7%A9%D7%A0%D7%99-%D7%A2%D7%9D-%D7%94%D7%A2%D7%A8%D7%95%D7%AA-%D7%A2%D7%91%D7%A8%D7%99%D7%AA</vt:lpwstr>
      </vt:variant>
      <vt:variant>
        <vt:lpwstr/>
      </vt:variant>
      <vt:variant>
        <vt:i4>4718593</vt:i4>
      </vt:variant>
      <vt:variant>
        <vt:i4>6</vt:i4>
      </vt:variant>
      <vt:variant>
        <vt:i4>0</vt:i4>
      </vt:variant>
      <vt:variant>
        <vt:i4>5</vt:i4>
      </vt:variant>
      <vt:variant>
        <vt:lpwstr>https://www.mayim.org.il/?parasha=%D7%A9%D7%A0%D7%99-%D7%90%D7%A8%D7%95%D7%A0%D7%95%D7%AA-%D7%94%D7%99%D7%95</vt:lpwstr>
      </vt:variant>
      <vt:variant>
        <vt:lpwstr>gsc.tab=0</vt:lpwstr>
      </vt:variant>
      <vt:variant>
        <vt:i4>6488164</vt:i4>
      </vt:variant>
      <vt:variant>
        <vt:i4>3</vt:i4>
      </vt:variant>
      <vt:variant>
        <vt:i4>0</vt:i4>
      </vt:variant>
      <vt:variant>
        <vt:i4>5</vt:i4>
      </vt:variant>
      <vt:variant>
        <vt:lpwstr>https://www.mayim.org.il/?meyuhadim=%d7%9e%d7%99-%d7%a0%d7%9b%d7%a0%d7%a1-%d7%9c%d7%a7%d7%95%d7%93%d7%a9-%d7%94%d7%a7%d7%93%d7%a9%d7%99%d7%9d-%d7%95%d7%9e%d7%aa%d7%99</vt:lpwstr>
      </vt:variant>
      <vt:variant>
        <vt:lpwstr>gsc.tab=0</vt:lpwstr>
      </vt:variant>
      <vt:variant>
        <vt:i4>6357103</vt:i4>
      </vt:variant>
      <vt:variant>
        <vt:i4>0</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ספר העזרה</dc:title>
  <dc:subject>דפים מיוחדים</dc:subject>
  <dc:creator>Asher Yuval</dc:creator>
  <cp:keywords/>
  <cp:lastModifiedBy>Shimon Afek</cp:lastModifiedBy>
  <cp:revision>3</cp:revision>
  <cp:lastPrinted>2023-12-27T13:28:00Z</cp:lastPrinted>
  <dcterms:created xsi:type="dcterms:W3CDTF">2023-12-27T13:28:00Z</dcterms:created>
  <dcterms:modified xsi:type="dcterms:W3CDTF">2023-12-27T13:28:00Z</dcterms:modified>
</cp:coreProperties>
</file>