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DBB0" w14:textId="77777777" w:rsidR="005C02D5" w:rsidRPr="00AA1078" w:rsidRDefault="008731B3" w:rsidP="00BB25F6">
      <w:pPr>
        <w:pStyle w:val="aa"/>
        <w:outlineLvl w:val="0"/>
        <w:rPr>
          <w:rFonts w:hint="cs"/>
          <w:rtl/>
        </w:rPr>
      </w:pPr>
      <w:r>
        <w:rPr>
          <w:rFonts w:hint="cs"/>
          <w:rtl/>
        </w:rPr>
        <w:t xml:space="preserve">אל תרד מצרימה </w:t>
      </w:r>
      <w:r>
        <w:rPr>
          <w:rtl/>
        </w:rPr>
        <w:t>–</w:t>
      </w:r>
      <w:r>
        <w:rPr>
          <w:rFonts w:hint="cs"/>
          <w:rtl/>
        </w:rPr>
        <w:t xml:space="preserve"> גור בארץ הזאת</w:t>
      </w:r>
    </w:p>
    <w:p w14:paraId="5C359287" w14:textId="77777777" w:rsidR="00DE6428" w:rsidRDefault="004453E0" w:rsidP="00AF1841">
      <w:pPr>
        <w:autoSpaceDE w:val="0"/>
        <w:autoSpaceDN w:val="0"/>
        <w:adjustRightInd w:val="0"/>
        <w:spacing w:before="240" w:line="320" w:lineRule="atLeast"/>
        <w:jc w:val="both"/>
        <w:outlineLvl w:val="0"/>
        <w:rPr>
          <w:rFonts w:cs="David" w:hint="cs"/>
          <w:b/>
          <w:bCs/>
          <w:szCs w:val="24"/>
          <w:rtl/>
        </w:rPr>
      </w:pPr>
      <w:r w:rsidRPr="004453E0">
        <w:rPr>
          <w:rFonts w:cs="David"/>
          <w:b/>
          <w:bCs/>
          <w:szCs w:val="24"/>
          <w:rtl/>
        </w:rPr>
        <w:t>וַיְהִי רָעָב בָּאָרֶץ מִלְּבַד הָרָעָב הָרִאשׁוֹן אֲשֶׁר הָיָה בִּימֵי אַבְרָהָם וַיֵּלֶךְ יִצְחָק אֶל־אֲבִימֶלֶךְ מֶלֶךְ־פְּלִשְׁתִּים גְּרָרָה</w:t>
      </w:r>
      <w:r w:rsidR="008731B3">
        <w:rPr>
          <w:rFonts w:cs="David" w:hint="cs"/>
          <w:b/>
          <w:bCs/>
          <w:szCs w:val="24"/>
          <w:rtl/>
        </w:rPr>
        <w:t xml:space="preserve">: </w:t>
      </w:r>
      <w:r w:rsidR="008731B3" w:rsidRPr="008731B3">
        <w:rPr>
          <w:rFonts w:cs="David"/>
          <w:b/>
          <w:bCs/>
          <w:szCs w:val="24"/>
          <w:rtl/>
        </w:rPr>
        <w:t>וַיֵּרָא אֵלָיו ה' וַיֹּאמֶר אַל־תֵּרֵד מִצְרָיְמָה שְׁכֹן בָּאָרֶץ אֲשֶׁר אֹמַר אֵלֶיךָ:</w:t>
      </w:r>
      <w:r w:rsidR="008731B3" w:rsidRPr="008731B3">
        <w:rPr>
          <w:rFonts w:cs="David" w:hint="cs"/>
          <w:b/>
          <w:bCs/>
          <w:szCs w:val="24"/>
          <w:rtl/>
        </w:rPr>
        <w:t xml:space="preserve"> </w:t>
      </w:r>
      <w:r w:rsidR="008731B3" w:rsidRPr="008731B3">
        <w:rPr>
          <w:rFonts w:cs="David"/>
          <w:b/>
          <w:bCs/>
          <w:szCs w:val="24"/>
          <w:rtl/>
        </w:rPr>
        <w:t>גּוּר בָּאָרֶץ הַזֹּאת וְאֶהְיֶה עִמְּךָ וַאֲבָרְכֶךָּ כִּי־לְךָ וּלְזַרְעֲךָ אֶתֵּן אֶת־כָּל־הָאֲרָצֹת הָאֵל וַהֲקִמֹתִי אֶת־ הַשְּׁבֻעָה אֲשֶׁר נִשְׁבַּעְתִּי לְאַבְרָהָם אָבִיךָ</w:t>
      </w:r>
      <w:r w:rsidR="00AF1841">
        <w:rPr>
          <w:rFonts w:cs="David" w:hint="cs"/>
          <w:b/>
          <w:bCs/>
          <w:szCs w:val="24"/>
          <w:rtl/>
        </w:rPr>
        <w:t>:</w:t>
      </w:r>
      <w:r w:rsidR="008C375D">
        <w:rPr>
          <w:rFonts w:hint="cs"/>
          <w:rtl/>
        </w:rPr>
        <w:t xml:space="preserve"> </w:t>
      </w:r>
      <w:r w:rsidR="00DE6428" w:rsidRPr="00A4600C">
        <w:rPr>
          <w:rtl/>
        </w:rPr>
        <w:t>(</w:t>
      </w:r>
      <w:r w:rsidR="00DE6428" w:rsidRPr="00A4600C">
        <w:rPr>
          <w:rFonts w:hint="cs"/>
          <w:rtl/>
        </w:rPr>
        <w:t xml:space="preserve">בראשית כו </w:t>
      </w:r>
      <w:r w:rsidR="00BE45B3" w:rsidRPr="00A4600C">
        <w:rPr>
          <w:rFonts w:hint="cs"/>
          <w:rtl/>
        </w:rPr>
        <w:t>א</w:t>
      </w:r>
      <w:r w:rsidR="008731B3">
        <w:rPr>
          <w:rFonts w:hint="cs"/>
          <w:rtl/>
        </w:rPr>
        <w:t>-ג</w:t>
      </w:r>
      <w:r w:rsidR="00DE6428" w:rsidRPr="00A4600C">
        <w:rPr>
          <w:rFonts w:hint="cs"/>
          <w:rtl/>
        </w:rPr>
        <w:t>)</w:t>
      </w:r>
      <w:r w:rsidR="00DE6428" w:rsidRPr="00A4600C">
        <w:rPr>
          <w:rFonts w:cs="David" w:hint="cs"/>
          <w:szCs w:val="24"/>
          <w:rtl/>
        </w:rPr>
        <w:t>.</w:t>
      </w:r>
      <w:r w:rsidR="005D4A36">
        <w:rPr>
          <w:rStyle w:val="a5"/>
          <w:rFonts w:cs="David"/>
          <w:b/>
          <w:bCs/>
          <w:szCs w:val="24"/>
          <w:rtl/>
        </w:rPr>
        <w:footnoteReference w:id="1"/>
      </w:r>
    </w:p>
    <w:p w14:paraId="0E43299A" w14:textId="77777777" w:rsidR="004B4881" w:rsidRDefault="004B4881" w:rsidP="00AF1841">
      <w:pPr>
        <w:autoSpaceDE w:val="0"/>
        <w:autoSpaceDN w:val="0"/>
        <w:adjustRightInd w:val="0"/>
        <w:spacing w:before="120" w:line="320" w:lineRule="atLeast"/>
        <w:jc w:val="both"/>
        <w:outlineLvl w:val="0"/>
        <w:rPr>
          <w:rFonts w:cs="David" w:hint="cs"/>
          <w:b/>
          <w:bCs/>
          <w:szCs w:val="24"/>
          <w:rtl/>
        </w:rPr>
      </w:pPr>
      <w:r w:rsidRPr="008731B3">
        <w:rPr>
          <w:rFonts w:cs="David"/>
          <w:b/>
          <w:bCs/>
          <w:szCs w:val="24"/>
          <w:rtl/>
        </w:rPr>
        <w:t xml:space="preserve">אַל־תֵּרֵד מִצְרָיְמָה </w:t>
      </w:r>
      <w:r>
        <w:rPr>
          <w:rFonts w:cs="David" w:hint="cs"/>
          <w:b/>
          <w:bCs/>
          <w:szCs w:val="24"/>
          <w:rtl/>
        </w:rPr>
        <w:t xml:space="preserve">- </w:t>
      </w:r>
      <w:r w:rsidRPr="008731B3">
        <w:rPr>
          <w:rFonts w:cs="David"/>
          <w:b/>
          <w:bCs/>
          <w:szCs w:val="24"/>
          <w:rtl/>
        </w:rPr>
        <w:t>שְׁכֹן בָּאָרֶץ אֲשֶׁר אֹמַר אֵלֶיךָ</w:t>
      </w:r>
      <w:r>
        <w:rPr>
          <w:rFonts w:cs="David" w:hint="cs"/>
          <w:b/>
          <w:bCs/>
          <w:szCs w:val="24"/>
          <w:rtl/>
        </w:rPr>
        <w:t xml:space="preserve"> - </w:t>
      </w:r>
      <w:r w:rsidRPr="008731B3">
        <w:rPr>
          <w:rFonts w:cs="David"/>
          <w:b/>
          <w:bCs/>
          <w:szCs w:val="24"/>
          <w:rtl/>
        </w:rPr>
        <w:t>גּוּר בָּאָרֶץ הַזֹּאת</w:t>
      </w:r>
      <w:r>
        <w:rPr>
          <w:rFonts w:cs="David" w:hint="cs"/>
          <w:b/>
          <w:bCs/>
          <w:szCs w:val="24"/>
          <w:rtl/>
        </w:rPr>
        <w:t>.</w:t>
      </w:r>
      <w:r w:rsidRPr="00922B97">
        <w:rPr>
          <w:rStyle w:val="a5"/>
          <w:rFonts w:cs="David"/>
          <w:szCs w:val="24"/>
          <w:rtl/>
        </w:rPr>
        <w:footnoteReference w:id="2"/>
      </w:r>
    </w:p>
    <w:p w14:paraId="419FA348" w14:textId="77777777" w:rsidR="00A4600C" w:rsidRDefault="00A4600C" w:rsidP="00A4600C">
      <w:pPr>
        <w:pStyle w:val="ab"/>
        <w:rPr>
          <w:rFonts w:hint="cs"/>
          <w:rtl/>
        </w:rPr>
      </w:pPr>
      <w:r>
        <w:rPr>
          <w:rtl/>
        </w:rPr>
        <w:t>רש"י בראשית כו ב</w:t>
      </w:r>
      <w:r w:rsidR="00BF3D00">
        <w:rPr>
          <w:rFonts w:hint="cs"/>
          <w:rtl/>
        </w:rPr>
        <w:t xml:space="preserve"> </w:t>
      </w:r>
      <w:r w:rsidR="00BF3D00">
        <w:rPr>
          <w:rtl/>
        </w:rPr>
        <w:t>–</w:t>
      </w:r>
      <w:r w:rsidR="00BF3D00">
        <w:rPr>
          <w:rFonts w:hint="cs"/>
          <w:rtl/>
        </w:rPr>
        <w:t xml:space="preserve"> יצחק חשב לרדת מהארץ</w:t>
      </w:r>
    </w:p>
    <w:p w14:paraId="2447CCB0" w14:textId="77777777" w:rsidR="00A4600C" w:rsidRDefault="00A4600C" w:rsidP="00CF12C7">
      <w:pPr>
        <w:pStyle w:val="ac"/>
        <w:rPr>
          <w:rFonts w:hint="cs"/>
          <w:rtl/>
        </w:rPr>
      </w:pPr>
      <w:r>
        <w:rPr>
          <w:rtl/>
        </w:rPr>
        <w:t>אל תרד מצרימה - שהיה דעתו לרדת מצרימה כמו שירד אביו בימי הרעב</w:t>
      </w:r>
      <w:r w:rsidR="00CF12C7">
        <w:rPr>
          <w:rFonts w:hint="cs"/>
          <w:rtl/>
        </w:rPr>
        <w:t>.</w:t>
      </w:r>
      <w:r>
        <w:rPr>
          <w:rtl/>
        </w:rPr>
        <w:t xml:space="preserve"> אמר לו</w:t>
      </w:r>
      <w:r>
        <w:rPr>
          <w:rFonts w:hint="cs"/>
          <w:rtl/>
        </w:rPr>
        <w:t>:</w:t>
      </w:r>
      <w:r>
        <w:rPr>
          <w:rtl/>
        </w:rPr>
        <w:t xml:space="preserve"> אל תרד מצרימה</w:t>
      </w:r>
      <w:r>
        <w:rPr>
          <w:rFonts w:hint="cs"/>
          <w:rtl/>
        </w:rPr>
        <w:t>,</w:t>
      </w:r>
      <w:r>
        <w:rPr>
          <w:rtl/>
        </w:rPr>
        <w:t xml:space="preserve"> שאתה עולה תמימה, ואין חוצה לארץ כדאי לך</w:t>
      </w:r>
      <w:r>
        <w:rPr>
          <w:rFonts w:hint="cs"/>
          <w:rtl/>
        </w:rPr>
        <w:t>.</w:t>
      </w:r>
      <w:r w:rsidR="00CF12C7">
        <w:rPr>
          <w:rStyle w:val="a5"/>
          <w:rtl/>
        </w:rPr>
        <w:footnoteReference w:id="3"/>
      </w:r>
    </w:p>
    <w:p w14:paraId="71843302" w14:textId="77777777" w:rsidR="003E783B" w:rsidRDefault="003E783B" w:rsidP="003E783B">
      <w:pPr>
        <w:pStyle w:val="ab"/>
        <w:rPr>
          <w:rFonts w:hint="cs"/>
          <w:rtl/>
        </w:rPr>
      </w:pPr>
      <w:r>
        <w:rPr>
          <w:rtl/>
        </w:rPr>
        <w:t>רשב"ם בראשית כו א</w:t>
      </w:r>
      <w:r w:rsidR="00BF3D00">
        <w:rPr>
          <w:rFonts w:hint="cs"/>
          <w:rtl/>
        </w:rPr>
        <w:t xml:space="preserve"> </w:t>
      </w:r>
      <w:r w:rsidR="00BF3D00">
        <w:rPr>
          <w:rtl/>
        </w:rPr>
        <w:t>–</w:t>
      </w:r>
      <w:r w:rsidR="00BF3D00">
        <w:rPr>
          <w:rFonts w:hint="cs"/>
          <w:rtl/>
        </w:rPr>
        <w:t xml:space="preserve"> דרך ארץ פלישתים</w:t>
      </w:r>
    </w:p>
    <w:p w14:paraId="77A5C0F8" w14:textId="77777777" w:rsidR="003E783B" w:rsidRDefault="003E783B" w:rsidP="005D4A36">
      <w:pPr>
        <w:pStyle w:val="ac"/>
        <w:rPr>
          <w:rFonts w:hint="cs"/>
          <w:rtl/>
        </w:rPr>
      </w:pPr>
      <w:r>
        <w:rPr>
          <w:rtl/>
        </w:rPr>
        <w:t>מלבד הרעב הראשון אשר היה בימי אברהם – כדכת</w:t>
      </w:r>
      <w:r>
        <w:rPr>
          <w:rFonts w:hint="cs"/>
          <w:rtl/>
        </w:rPr>
        <w:t>יב: "</w:t>
      </w:r>
      <w:r>
        <w:rPr>
          <w:rtl/>
        </w:rPr>
        <w:t>ויהי רעב בארץ וירד אברם מצרימה</w:t>
      </w:r>
      <w:r>
        <w:rPr>
          <w:rFonts w:hint="cs"/>
          <w:rtl/>
        </w:rPr>
        <w:t>"</w:t>
      </w:r>
      <w:r>
        <w:rPr>
          <w:rtl/>
        </w:rPr>
        <w:t>. לא הוצרך פסוק זה אלא להודיעך שכשם שאברהם אביו היה הולך בשביל הרעב למצרים, כך יצחק היה יורד למצרים דרך ארץ פל</w:t>
      </w:r>
      <w:r>
        <w:rPr>
          <w:rFonts w:hint="cs"/>
          <w:rtl/>
        </w:rPr>
        <w:t>י</w:t>
      </w:r>
      <w:r>
        <w:rPr>
          <w:rtl/>
        </w:rPr>
        <w:t>שתים, דרך קצרה, כדכת</w:t>
      </w:r>
      <w:r>
        <w:rPr>
          <w:rFonts w:hint="cs"/>
          <w:rtl/>
        </w:rPr>
        <w:t>יב: "</w:t>
      </w:r>
      <w:r>
        <w:rPr>
          <w:rtl/>
        </w:rPr>
        <w:t>ולא נחם אלהים דרך ארץ פלשתים כי קרוב הוא</w:t>
      </w:r>
      <w:r>
        <w:rPr>
          <w:rFonts w:hint="cs"/>
          <w:rtl/>
        </w:rPr>
        <w:t>".</w:t>
      </w:r>
      <w:r>
        <w:rPr>
          <w:rtl/>
        </w:rPr>
        <w:t xml:space="preserve"> ולכך אמר לו הק</w:t>
      </w:r>
      <w:r>
        <w:rPr>
          <w:rFonts w:hint="cs"/>
          <w:rtl/>
        </w:rPr>
        <w:t xml:space="preserve">ב"ה: </w:t>
      </w:r>
      <w:r>
        <w:rPr>
          <w:rtl/>
        </w:rPr>
        <w:t xml:space="preserve">אל תרד מצרימה לפי שיודע </w:t>
      </w:r>
      <w:r w:rsidR="005D4A36">
        <w:rPr>
          <w:rFonts w:hint="cs"/>
          <w:rtl/>
        </w:rPr>
        <w:t>הקב"ה</w:t>
      </w:r>
      <w:r>
        <w:rPr>
          <w:rtl/>
        </w:rPr>
        <w:t xml:space="preserve"> שהיה יורד למצרים</w:t>
      </w:r>
      <w:r>
        <w:rPr>
          <w:rFonts w:hint="cs"/>
          <w:rtl/>
        </w:rPr>
        <w:t>.</w:t>
      </w:r>
      <w:r w:rsidR="001A7230">
        <w:rPr>
          <w:rStyle w:val="a5"/>
          <w:rtl/>
        </w:rPr>
        <w:footnoteReference w:id="4"/>
      </w:r>
    </w:p>
    <w:p w14:paraId="2CE8E401" w14:textId="77777777" w:rsidR="001A7230" w:rsidRDefault="0054658B" w:rsidP="001A7230">
      <w:pPr>
        <w:pStyle w:val="ab"/>
        <w:rPr>
          <w:rtl/>
        </w:rPr>
      </w:pPr>
      <w:r>
        <w:rPr>
          <w:rFonts w:hint="cs"/>
          <w:rtl/>
        </w:rPr>
        <w:t xml:space="preserve">פירוש ספורנו </w:t>
      </w:r>
      <w:r w:rsidR="001A7230" w:rsidRPr="005D4A36">
        <w:rPr>
          <w:rtl/>
        </w:rPr>
        <w:t>בראשית כו</w:t>
      </w:r>
      <w:r w:rsidR="001A7230">
        <w:rPr>
          <w:rFonts w:hint="cs"/>
          <w:rtl/>
        </w:rPr>
        <w:t xml:space="preserve"> א-ב</w:t>
      </w:r>
      <w:r w:rsidR="001A7230">
        <w:rPr>
          <w:rFonts w:cs="Narkisim"/>
          <w:rtl/>
        </w:rPr>
        <w:t xml:space="preserve"> </w:t>
      </w:r>
      <w:r w:rsidR="002B16E2">
        <w:rPr>
          <w:rtl/>
        </w:rPr>
        <w:t>–</w:t>
      </w:r>
      <w:r w:rsidR="002B16E2">
        <w:rPr>
          <w:rFonts w:hint="cs"/>
          <w:rtl/>
        </w:rPr>
        <w:t xml:space="preserve"> נטילת רשות מאבימלך וחסרון המרעה</w:t>
      </w:r>
    </w:p>
    <w:p w14:paraId="7D7FC237" w14:textId="77777777" w:rsidR="005D4A36" w:rsidRDefault="001A7230" w:rsidP="001A7230">
      <w:pPr>
        <w:pStyle w:val="ac"/>
        <w:rPr>
          <w:rFonts w:hint="cs"/>
          <w:rtl/>
        </w:rPr>
      </w:pPr>
      <w:r>
        <w:rPr>
          <w:rtl/>
        </w:rPr>
        <w:t>וילך יצחק אל אבימלך</w:t>
      </w:r>
      <w:r>
        <w:rPr>
          <w:rFonts w:hint="cs"/>
          <w:rtl/>
        </w:rPr>
        <w:t xml:space="preserve"> - </w:t>
      </w:r>
      <w:r>
        <w:rPr>
          <w:rtl/>
        </w:rPr>
        <w:t>ליטול רשות ממנו דרך מוסר</w:t>
      </w:r>
      <w:r w:rsidR="00791DEA">
        <w:rPr>
          <w:rFonts w:hint="cs"/>
          <w:rtl/>
        </w:rPr>
        <w:t>,</w:t>
      </w:r>
      <w:r>
        <w:rPr>
          <w:rtl/>
        </w:rPr>
        <w:t xml:space="preserve"> בהי</w:t>
      </w:r>
      <w:r w:rsidR="001C1778">
        <w:rPr>
          <w:rtl/>
        </w:rPr>
        <w:t>ותו חפץ אז לצאת מארצו מפני הרעב</w:t>
      </w:r>
      <w:r w:rsidR="001C1778">
        <w:rPr>
          <w:rFonts w:hint="cs"/>
          <w:rtl/>
        </w:rPr>
        <w:t>.</w:t>
      </w:r>
      <w:r w:rsidR="00791DEA">
        <w:rPr>
          <w:rStyle w:val="a5"/>
          <w:rtl/>
        </w:rPr>
        <w:footnoteReference w:id="5"/>
      </w:r>
    </w:p>
    <w:p w14:paraId="294ABF9A" w14:textId="77777777" w:rsidR="001A7230" w:rsidRDefault="001A7230" w:rsidP="00791DEA">
      <w:pPr>
        <w:pStyle w:val="ac"/>
        <w:rPr>
          <w:rtl/>
        </w:rPr>
      </w:pPr>
      <w:r>
        <w:rPr>
          <w:rtl/>
        </w:rPr>
        <w:t>אל תרד מצרימה</w:t>
      </w:r>
      <w:r w:rsidR="00791DEA">
        <w:rPr>
          <w:rFonts w:hint="cs"/>
          <w:rtl/>
        </w:rPr>
        <w:t xml:space="preserve"> - </w:t>
      </w:r>
      <w:r>
        <w:rPr>
          <w:rtl/>
        </w:rPr>
        <w:t>אל י</w:t>
      </w:r>
      <w:r w:rsidR="00791DEA">
        <w:rPr>
          <w:rtl/>
        </w:rPr>
        <w:t>ָ</w:t>
      </w:r>
      <w:r>
        <w:rPr>
          <w:rtl/>
        </w:rPr>
        <w:t>ש</w:t>
      </w:r>
      <w:r w:rsidR="00791DEA">
        <w:rPr>
          <w:rtl/>
        </w:rPr>
        <w:t>ִׁ</w:t>
      </w:r>
      <w:r>
        <w:rPr>
          <w:rtl/>
        </w:rPr>
        <w:t>יא</w:t>
      </w:r>
      <w:r w:rsidR="00791DEA">
        <w:rPr>
          <w:rtl/>
        </w:rPr>
        <w:t>ָ</w:t>
      </w:r>
      <w:r>
        <w:rPr>
          <w:rtl/>
        </w:rPr>
        <w:t>ך</w:t>
      </w:r>
      <w:r w:rsidR="00791DEA">
        <w:rPr>
          <w:rtl/>
        </w:rPr>
        <w:t>ָ</w:t>
      </w:r>
      <w:r>
        <w:rPr>
          <w:rtl/>
        </w:rPr>
        <w:t xml:space="preserve"> ללכת שם חסרון המרעה פה</w:t>
      </w:r>
      <w:r w:rsidR="001C1778">
        <w:rPr>
          <w:rFonts w:hint="cs"/>
          <w:rtl/>
        </w:rPr>
        <w:t>,</w:t>
      </w:r>
      <w:r>
        <w:rPr>
          <w:rtl/>
        </w:rPr>
        <w:t xml:space="preserve"> כענין</w:t>
      </w:r>
      <w:r w:rsidR="001C1778">
        <w:rPr>
          <w:rFonts w:hint="cs"/>
          <w:rtl/>
        </w:rPr>
        <w:t>:</w:t>
      </w:r>
      <w:r>
        <w:rPr>
          <w:rtl/>
        </w:rPr>
        <w:t xml:space="preserve"> </w:t>
      </w:r>
      <w:r w:rsidR="00EC67F2">
        <w:rPr>
          <w:rFonts w:hint="cs"/>
          <w:rtl/>
        </w:rPr>
        <w:t>"</w:t>
      </w:r>
      <w:r>
        <w:rPr>
          <w:rtl/>
        </w:rPr>
        <w:t>כי אין מרעה לצאן אשר לעבדיך וכו'</w:t>
      </w:r>
      <w:r w:rsidR="00EC67F2">
        <w:rPr>
          <w:rFonts w:hint="cs"/>
          <w:rtl/>
        </w:rPr>
        <w:t xml:space="preserve"> "</w:t>
      </w:r>
      <w:r>
        <w:rPr>
          <w:rtl/>
        </w:rPr>
        <w:t>:</w:t>
      </w:r>
    </w:p>
    <w:p w14:paraId="33A54818" w14:textId="77777777" w:rsidR="001A7230" w:rsidRDefault="001A7230" w:rsidP="003F7BE8">
      <w:pPr>
        <w:pStyle w:val="ac"/>
        <w:rPr>
          <w:rtl/>
        </w:rPr>
      </w:pPr>
      <w:r>
        <w:rPr>
          <w:rtl/>
        </w:rPr>
        <w:lastRenderedPageBreak/>
        <w:t>שכון בארץ אשר אומר אליך</w:t>
      </w:r>
      <w:r w:rsidR="00FD61A5">
        <w:rPr>
          <w:rFonts w:hint="cs"/>
          <w:rtl/>
        </w:rPr>
        <w:t xml:space="preserve"> - </w:t>
      </w:r>
      <w:r>
        <w:rPr>
          <w:rtl/>
        </w:rPr>
        <w:t>עשה משכנות רועים למקנך באותו המקום בעצמו שאומר אליך לגור בו</w:t>
      </w:r>
      <w:r w:rsidR="001C1778">
        <w:rPr>
          <w:rFonts w:hint="cs"/>
          <w:rtl/>
        </w:rPr>
        <w:t>,</w:t>
      </w:r>
      <w:r>
        <w:rPr>
          <w:rtl/>
        </w:rPr>
        <w:t xml:space="preserve"> כי בו יצליח גם מקנך. וזה כי אמנם הסבה שהיה בדעתו לצאת היתה בשביל חסרון המרעה</w:t>
      </w:r>
      <w:r w:rsidR="00791DEA">
        <w:rPr>
          <w:rFonts w:hint="cs"/>
          <w:rtl/>
        </w:rPr>
        <w:t>.</w:t>
      </w:r>
      <w:r w:rsidR="00FD61A5">
        <w:rPr>
          <w:rStyle w:val="a5"/>
          <w:rtl/>
        </w:rPr>
        <w:footnoteReference w:id="6"/>
      </w:r>
    </w:p>
    <w:p w14:paraId="66CB8FB1" w14:textId="77777777" w:rsidR="00905C25" w:rsidRDefault="00905C25" w:rsidP="00905C25">
      <w:pPr>
        <w:pStyle w:val="ab"/>
        <w:rPr>
          <w:rFonts w:hint="cs"/>
          <w:rtl/>
        </w:rPr>
      </w:pPr>
      <w:r>
        <w:rPr>
          <w:rFonts w:hint="cs"/>
          <w:rtl/>
        </w:rPr>
        <w:t xml:space="preserve">פירוש </w:t>
      </w:r>
      <w:r w:rsidR="00690090" w:rsidRPr="00905C25">
        <w:rPr>
          <w:rtl/>
        </w:rPr>
        <w:t>רד"ק</w:t>
      </w:r>
      <w:r>
        <w:rPr>
          <w:rFonts w:hint="cs"/>
          <w:rtl/>
        </w:rPr>
        <w:t xml:space="preserve"> בראשית כו א</w:t>
      </w:r>
      <w:r w:rsidR="002B16E2">
        <w:rPr>
          <w:rFonts w:hint="cs"/>
          <w:rtl/>
        </w:rPr>
        <w:t xml:space="preserve"> </w:t>
      </w:r>
      <w:r w:rsidR="002B16E2">
        <w:rPr>
          <w:rtl/>
        </w:rPr>
        <w:t>–</w:t>
      </w:r>
      <w:r w:rsidR="002B16E2">
        <w:rPr>
          <w:rFonts w:hint="cs"/>
          <w:rtl/>
        </w:rPr>
        <w:t xml:space="preserve"> יצחק לא התכון לרדת מהארץ</w:t>
      </w:r>
    </w:p>
    <w:p w14:paraId="2A546460" w14:textId="77777777" w:rsidR="00905C25" w:rsidRDefault="00690090" w:rsidP="00905C25">
      <w:pPr>
        <w:pStyle w:val="ac"/>
        <w:rPr>
          <w:rFonts w:hint="cs"/>
          <w:rtl/>
        </w:rPr>
      </w:pPr>
      <w:r>
        <w:rPr>
          <w:rFonts w:hint="cs"/>
          <w:rtl/>
        </w:rPr>
        <w:t>ו</w:t>
      </w:r>
      <w:r>
        <w:rPr>
          <w:rtl/>
        </w:rPr>
        <w:t xml:space="preserve">ילך יצחק </w:t>
      </w:r>
      <w:r w:rsidR="00905C25">
        <w:rPr>
          <w:rFonts w:hint="cs"/>
          <w:rtl/>
        </w:rPr>
        <w:t xml:space="preserve">אל אבימלך מלך פלישתים </w:t>
      </w:r>
      <w:r>
        <w:rPr>
          <w:rtl/>
        </w:rPr>
        <w:t>וגו' - לפי שהיה ברית בין אברהם ובין אבימלך, ואמר לו "ולניני ולנכדי" הלך לגור בארצו עד עבור הרעב</w:t>
      </w:r>
      <w:r>
        <w:rPr>
          <w:rFonts w:hint="cs"/>
          <w:rtl/>
        </w:rPr>
        <w:t>.</w:t>
      </w:r>
      <w:r w:rsidR="004768C8">
        <w:rPr>
          <w:rStyle w:val="a5"/>
          <w:rtl/>
        </w:rPr>
        <w:footnoteReference w:id="7"/>
      </w:r>
      <w:r>
        <w:rPr>
          <w:rFonts w:hint="cs"/>
          <w:rtl/>
        </w:rPr>
        <w:t xml:space="preserve"> </w:t>
      </w:r>
    </w:p>
    <w:p w14:paraId="029B8002" w14:textId="77777777" w:rsidR="005B01B7" w:rsidRDefault="005B01B7" w:rsidP="005B01B7">
      <w:pPr>
        <w:pStyle w:val="ab"/>
        <w:rPr>
          <w:rFonts w:hint="cs"/>
          <w:rtl/>
        </w:rPr>
      </w:pPr>
      <w:r>
        <w:rPr>
          <w:rFonts w:hint="cs"/>
          <w:rtl/>
        </w:rPr>
        <w:t>פירוש רמב"ן בראשית כו א</w:t>
      </w:r>
      <w:r w:rsidR="00162A25">
        <w:rPr>
          <w:rFonts w:hint="cs"/>
          <w:rtl/>
        </w:rPr>
        <w:t xml:space="preserve"> </w:t>
      </w:r>
      <w:r w:rsidR="00162A25">
        <w:rPr>
          <w:rtl/>
        </w:rPr>
        <w:t>–</w:t>
      </w:r>
      <w:r w:rsidR="00162A25">
        <w:rPr>
          <w:rFonts w:hint="cs"/>
          <w:rtl/>
        </w:rPr>
        <w:t xml:space="preserve"> יורד ולא יורד</w:t>
      </w:r>
    </w:p>
    <w:p w14:paraId="228A8AFE" w14:textId="77777777" w:rsidR="00666253" w:rsidRDefault="005B01B7" w:rsidP="00666253">
      <w:pPr>
        <w:pStyle w:val="ac"/>
        <w:rPr>
          <w:rFonts w:hint="cs"/>
          <w:rtl/>
        </w:rPr>
      </w:pPr>
      <w:r>
        <w:rPr>
          <w:rFonts w:hint="cs"/>
          <w:rtl/>
        </w:rPr>
        <w:t>ו</w:t>
      </w:r>
      <w:r>
        <w:rPr>
          <w:rtl/>
        </w:rPr>
        <w:t>טעם וילך יצחק אל אבימלך - כי היה בדעתו לרדת מצרימה והלך אל אבימלך בעל ברית אביו, אולי ייטיב עמו בימי הבצורת ולא יצטרך לירד למצרים</w:t>
      </w:r>
      <w:r w:rsidR="00666253">
        <w:rPr>
          <w:rFonts w:hint="cs"/>
          <w:rtl/>
        </w:rPr>
        <w:t xml:space="preserve"> ... </w:t>
      </w:r>
      <w:r w:rsidR="00666253">
        <w:rPr>
          <w:rtl/>
        </w:rPr>
        <w:t>אל תרד מצרימה, ושכון כל ימיך בארץ שאומר אליך בכל פעם ופעם, על פי ה' תסע ועל פי ה' תחנה</w:t>
      </w:r>
      <w:r w:rsidR="00666253">
        <w:rPr>
          <w:rFonts w:hint="cs"/>
          <w:rtl/>
        </w:rPr>
        <w:t xml:space="preserve"> ...</w:t>
      </w:r>
      <w:r w:rsidR="00666253">
        <w:rPr>
          <w:rtl/>
        </w:rPr>
        <w:t>וגור עתה בארץ הזאת בארץ כנען אשר תכלול עמים רבים וארצות רבות, כי אני מצוך עתה שלא תצא ממנה לעולם</w:t>
      </w:r>
      <w:r w:rsidR="00666253">
        <w:rPr>
          <w:rFonts w:hint="cs"/>
          <w:rtl/>
        </w:rPr>
        <w:t>.</w:t>
      </w:r>
      <w:r w:rsidR="00666253">
        <w:rPr>
          <w:rStyle w:val="a5"/>
          <w:rtl/>
        </w:rPr>
        <w:footnoteReference w:id="8"/>
      </w:r>
    </w:p>
    <w:p w14:paraId="380309F1" w14:textId="77777777" w:rsidR="001C1778" w:rsidRDefault="001C1778" w:rsidP="00690090">
      <w:pPr>
        <w:pStyle w:val="ab"/>
        <w:rPr>
          <w:rtl/>
        </w:rPr>
      </w:pPr>
      <w:r>
        <w:rPr>
          <w:rtl/>
        </w:rPr>
        <w:t xml:space="preserve">מדרש תנחומא (בובר) פרשת תולדות סימן ו </w:t>
      </w:r>
      <w:r w:rsidR="00162A25">
        <w:rPr>
          <w:rtl/>
        </w:rPr>
        <w:t>–</w:t>
      </w:r>
      <w:r w:rsidR="00162A25">
        <w:rPr>
          <w:rFonts w:hint="cs"/>
          <w:rtl/>
        </w:rPr>
        <w:t xml:space="preserve"> אתה (צבר) שנולדת בארץ, אל תרד</w:t>
      </w:r>
    </w:p>
    <w:p w14:paraId="67A140F5" w14:textId="77777777" w:rsidR="001C1778" w:rsidRDefault="00F525D3" w:rsidP="00666253">
      <w:pPr>
        <w:pStyle w:val="ac"/>
        <w:rPr>
          <w:rFonts w:hint="cs"/>
          <w:rtl/>
        </w:rPr>
      </w:pPr>
      <w:r>
        <w:rPr>
          <w:rFonts w:hint="cs"/>
          <w:rtl/>
        </w:rPr>
        <w:t>"</w:t>
      </w:r>
      <w:r w:rsidR="001C1778">
        <w:rPr>
          <w:rtl/>
        </w:rPr>
        <w:t>וילך יצחק אל אבימלך וגו'</w:t>
      </w:r>
      <w:r>
        <w:rPr>
          <w:rFonts w:hint="cs"/>
          <w:rtl/>
        </w:rPr>
        <w:t xml:space="preserve"> "</w:t>
      </w:r>
      <w:r w:rsidR="001C1778">
        <w:rPr>
          <w:rtl/>
        </w:rPr>
        <w:t xml:space="preserve"> (בראשית כו א). ב</w:t>
      </w:r>
      <w:r>
        <w:rPr>
          <w:rFonts w:hint="cs"/>
          <w:rtl/>
        </w:rPr>
        <w:t>י</w:t>
      </w:r>
      <w:r w:rsidR="001C1778">
        <w:rPr>
          <w:rtl/>
        </w:rPr>
        <w:t>קש לירד למצרים</w:t>
      </w:r>
      <w:r>
        <w:rPr>
          <w:rFonts w:hint="cs"/>
          <w:rtl/>
        </w:rPr>
        <w:t>,</w:t>
      </w:r>
      <w:r w:rsidR="001C1778">
        <w:rPr>
          <w:rtl/>
        </w:rPr>
        <w:t xml:space="preserve"> מיד נגלה עליו </w:t>
      </w:r>
      <w:r w:rsidR="0054604F">
        <w:rPr>
          <w:rtl/>
        </w:rPr>
        <w:t>הקב"ה</w:t>
      </w:r>
      <w:r w:rsidR="001C1778">
        <w:rPr>
          <w:rtl/>
        </w:rPr>
        <w:t>, א</w:t>
      </w:r>
      <w:r>
        <w:rPr>
          <w:rFonts w:hint="cs"/>
          <w:rtl/>
        </w:rPr>
        <w:t xml:space="preserve">מר לו: </w:t>
      </w:r>
      <w:r w:rsidR="0054604F">
        <w:rPr>
          <w:rFonts w:hint="cs"/>
          <w:rtl/>
        </w:rPr>
        <w:t>"</w:t>
      </w:r>
      <w:r w:rsidR="001C1778">
        <w:rPr>
          <w:rtl/>
        </w:rPr>
        <w:t>אל תרד מצרימה</w:t>
      </w:r>
      <w:r w:rsidR="0054604F">
        <w:rPr>
          <w:rFonts w:hint="cs"/>
          <w:rtl/>
        </w:rPr>
        <w:t xml:space="preserve">". </w:t>
      </w:r>
      <w:r w:rsidR="001C1778">
        <w:rPr>
          <w:rtl/>
        </w:rPr>
        <w:t>אברהם ירד, ויצחק לא ירד</w:t>
      </w:r>
      <w:r w:rsidR="0054604F">
        <w:rPr>
          <w:rFonts w:hint="cs"/>
          <w:rtl/>
        </w:rPr>
        <w:t>.</w:t>
      </w:r>
      <w:r w:rsidR="001C1778">
        <w:rPr>
          <w:rtl/>
        </w:rPr>
        <w:t xml:space="preserve"> ולמה לא אמר לאברהם</w:t>
      </w:r>
      <w:r w:rsidR="0054604F">
        <w:rPr>
          <w:rFonts w:hint="cs"/>
          <w:rtl/>
        </w:rPr>
        <w:t>,</w:t>
      </w:r>
      <w:r w:rsidR="001C1778">
        <w:rPr>
          <w:rtl/>
        </w:rPr>
        <w:t xml:space="preserve"> אלא ליצחק אל תרד מצרימה</w:t>
      </w:r>
      <w:r w:rsidR="0054604F">
        <w:rPr>
          <w:rFonts w:hint="cs"/>
          <w:rtl/>
        </w:rPr>
        <w:t>.</w:t>
      </w:r>
      <w:r w:rsidR="001C1778">
        <w:rPr>
          <w:rtl/>
        </w:rPr>
        <w:t xml:space="preserve"> אמר ר' הושעיא</w:t>
      </w:r>
      <w:r w:rsidR="0054604F">
        <w:rPr>
          <w:rFonts w:hint="cs"/>
          <w:rtl/>
        </w:rPr>
        <w:t>:</w:t>
      </w:r>
      <w:r w:rsidR="001C1778">
        <w:rPr>
          <w:rtl/>
        </w:rPr>
        <w:t xml:space="preserve"> א"ל </w:t>
      </w:r>
      <w:r w:rsidR="0054604F">
        <w:rPr>
          <w:rtl/>
        </w:rPr>
        <w:t>הקב"ה</w:t>
      </w:r>
      <w:r w:rsidR="0054604F">
        <w:rPr>
          <w:rFonts w:hint="cs"/>
          <w:rtl/>
        </w:rPr>
        <w:t>:</w:t>
      </w:r>
      <w:r w:rsidR="001C1778">
        <w:rPr>
          <w:rtl/>
        </w:rPr>
        <w:t xml:space="preserve"> יצחק, אביך שבא מחוצה לארץ ירד למצרים, אבל אתה שנולדת בארץ ישראל ואתה עולה טהורה</w:t>
      </w:r>
      <w:r w:rsidR="0054604F">
        <w:rPr>
          <w:rFonts w:hint="cs"/>
          <w:rtl/>
        </w:rPr>
        <w:t>,</w:t>
      </w:r>
      <w:r w:rsidR="001C1778">
        <w:rPr>
          <w:rtl/>
        </w:rPr>
        <w:t xml:space="preserve"> תרד</w:t>
      </w:r>
      <w:r w:rsidR="00666253">
        <w:rPr>
          <w:rFonts w:hint="cs"/>
          <w:rtl/>
        </w:rPr>
        <w:t>?</w:t>
      </w:r>
      <w:r w:rsidR="001C1778">
        <w:rPr>
          <w:rtl/>
        </w:rPr>
        <w:t xml:space="preserve"> בתמיה</w:t>
      </w:r>
      <w:r w:rsidR="0054604F">
        <w:rPr>
          <w:rFonts w:hint="cs"/>
          <w:rtl/>
        </w:rPr>
        <w:t>!</w:t>
      </w:r>
      <w:r w:rsidR="001C1778">
        <w:rPr>
          <w:rtl/>
        </w:rPr>
        <w:t xml:space="preserve"> לפיכך</w:t>
      </w:r>
      <w:r w:rsidR="0054604F">
        <w:rPr>
          <w:rFonts w:hint="cs"/>
          <w:rtl/>
        </w:rPr>
        <w:t>:</w:t>
      </w:r>
      <w:r w:rsidR="001C1778">
        <w:rPr>
          <w:rtl/>
        </w:rPr>
        <w:t xml:space="preserve"> </w:t>
      </w:r>
      <w:r w:rsidR="0054604F">
        <w:rPr>
          <w:rFonts w:hint="cs"/>
          <w:rtl/>
        </w:rPr>
        <w:t>"</w:t>
      </w:r>
      <w:r w:rsidR="001C1778">
        <w:rPr>
          <w:rtl/>
        </w:rPr>
        <w:t>אל תרד מצרימה</w:t>
      </w:r>
      <w:r w:rsidR="0054604F">
        <w:rPr>
          <w:rFonts w:hint="cs"/>
          <w:rtl/>
        </w:rPr>
        <w:t>"</w:t>
      </w:r>
      <w:r w:rsidR="001C1778">
        <w:rPr>
          <w:rtl/>
        </w:rPr>
        <w:t>.</w:t>
      </w:r>
      <w:r w:rsidR="00B40821">
        <w:rPr>
          <w:rStyle w:val="a5"/>
          <w:rtl/>
        </w:rPr>
        <w:footnoteReference w:id="9"/>
      </w:r>
    </w:p>
    <w:p w14:paraId="3045F21D" w14:textId="77777777" w:rsidR="004768C8" w:rsidRDefault="00695A97" w:rsidP="00695A97">
      <w:pPr>
        <w:pStyle w:val="ab"/>
        <w:rPr>
          <w:rtl/>
        </w:rPr>
      </w:pPr>
      <w:r w:rsidRPr="00605A63">
        <w:rPr>
          <w:rtl/>
        </w:rPr>
        <w:t>בראשית רבה סד ג</w:t>
      </w:r>
      <w:r w:rsidR="00443412">
        <w:rPr>
          <w:rFonts w:hint="cs"/>
          <w:rtl/>
        </w:rPr>
        <w:t xml:space="preserve"> </w:t>
      </w:r>
      <w:r w:rsidR="00443412">
        <w:rPr>
          <w:rtl/>
        </w:rPr>
        <w:t>–</w:t>
      </w:r>
      <w:r w:rsidR="00443412">
        <w:rPr>
          <w:rFonts w:hint="cs"/>
          <w:rtl/>
        </w:rPr>
        <w:t xml:space="preserve"> בית, נטיעה, זריעה ושכינה</w:t>
      </w:r>
    </w:p>
    <w:p w14:paraId="066606B9" w14:textId="77777777" w:rsidR="004768C8" w:rsidRDefault="004768C8" w:rsidP="00695A97">
      <w:pPr>
        <w:pStyle w:val="ac"/>
        <w:rPr>
          <w:rtl/>
        </w:rPr>
      </w:pPr>
      <w:r>
        <w:rPr>
          <w:rtl/>
        </w:rPr>
        <w:t>"וירא אליו ה' ויאמר אל תרד מצרימה שכון בארץ" - עשה שְׁכוּנָה בארץ ישראל</w:t>
      </w:r>
      <w:r>
        <w:rPr>
          <w:rFonts w:hint="cs"/>
          <w:rtl/>
        </w:rPr>
        <w:t>:</w:t>
      </w:r>
      <w:r>
        <w:rPr>
          <w:rtl/>
        </w:rPr>
        <w:t xml:space="preserve"> הוי נוטע</w:t>
      </w:r>
      <w:r>
        <w:rPr>
          <w:rFonts w:hint="cs"/>
          <w:rtl/>
        </w:rPr>
        <w:t>,</w:t>
      </w:r>
      <w:r>
        <w:rPr>
          <w:rtl/>
        </w:rPr>
        <w:t xml:space="preserve"> הוי זורע הוי נציב.</w:t>
      </w:r>
      <w:r>
        <w:rPr>
          <w:rStyle w:val="a5"/>
          <w:rtl/>
        </w:rPr>
        <w:footnoteReference w:id="10"/>
      </w:r>
      <w:r>
        <w:rPr>
          <w:rtl/>
        </w:rPr>
        <w:t xml:space="preserve"> דבר אחר: "שכון בארץ" - שַׁכֵּן את השכינה בארץ.</w:t>
      </w:r>
      <w:r w:rsidR="00695A97">
        <w:rPr>
          <w:rStyle w:val="a5"/>
          <w:rFonts w:cs="Narkisim"/>
          <w:szCs w:val="22"/>
          <w:rtl/>
        </w:rPr>
        <w:footnoteReference w:id="11"/>
      </w:r>
      <w:r w:rsidRPr="00605A63">
        <w:rPr>
          <w:rFonts w:cs="Narkisim"/>
          <w:szCs w:val="22"/>
          <w:rtl/>
        </w:rPr>
        <w:t xml:space="preserve"> </w:t>
      </w:r>
    </w:p>
    <w:p w14:paraId="131CA5ED" w14:textId="77777777" w:rsidR="003F762C" w:rsidRDefault="003F762C" w:rsidP="003F762C">
      <w:pPr>
        <w:pStyle w:val="ab"/>
        <w:rPr>
          <w:rFonts w:hint="cs"/>
          <w:rtl/>
        </w:rPr>
      </w:pPr>
      <w:r w:rsidRPr="00E42894">
        <w:rPr>
          <w:rtl/>
        </w:rPr>
        <w:t>תוספתא ברכות פרק ו הלכה ח</w:t>
      </w:r>
      <w:r>
        <w:rPr>
          <w:rtl/>
        </w:rPr>
        <w:t xml:space="preserve"> </w:t>
      </w:r>
      <w:r w:rsidR="00BA7D91">
        <w:rPr>
          <w:rtl/>
        </w:rPr>
        <w:t>–</w:t>
      </w:r>
      <w:r w:rsidR="00BA7D91">
        <w:rPr>
          <w:rFonts w:hint="cs"/>
          <w:rtl/>
        </w:rPr>
        <w:t xml:space="preserve"> ברכה במעשה ידיים</w:t>
      </w:r>
    </w:p>
    <w:p w14:paraId="4D1629D9" w14:textId="77777777" w:rsidR="004768C8" w:rsidRDefault="004768C8" w:rsidP="003F762C">
      <w:pPr>
        <w:pStyle w:val="ac"/>
        <w:rPr>
          <w:rtl/>
        </w:rPr>
      </w:pPr>
      <w:r>
        <w:rPr>
          <w:rtl/>
        </w:rPr>
        <w:t>ר' דוסתאי בי ר' יניי אמר משם ר' מאיר: הרי הוא אומר ביצחק</w:t>
      </w:r>
      <w:r w:rsidR="00EC67F2">
        <w:rPr>
          <w:rFonts w:hint="cs"/>
          <w:rtl/>
        </w:rPr>
        <w:t>:</w:t>
      </w:r>
      <w:r>
        <w:rPr>
          <w:rtl/>
        </w:rPr>
        <w:t xml:space="preserve"> "וברכתיך והרבתי את זרעך בעבור אברהם עבדי" דרש יצחק ואמר: הואיל ואין הברכה שורה אלא על מעשה ידי, עימר וזרע. שנאמר: "ויזרע יצחק בארץ ההיא וימצא בשנה ההיא מאה שערים"</w:t>
      </w:r>
      <w:r>
        <w:rPr>
          <w:rFonts w:hint="cs"/>
          <w:rtl/>
        </w:rPr>
        <w:t>.</w:t>
      </w:r>
      <w:r>
        <w:rPr>
          <w:rStyle w:val="a5"/>
          <w:rtl/>
        </w:rPr>
        <w:footnoteReference w:id="12"/>
      </w:r>
    </w:p>
    <w:p w14:paraId="66503EE0" w14:textId="77777777" w:rsidR="003F762C" w:rsidRDefault="003F762C" w:rsidP="003F762C">
      <w:pPr>
        <w:pStyle w:val="ab"/>
        <w:rPr>
          <w:rFonts w:hint="cs"/>
          <w:rtl/>
        </w:rPr>
      </w:pPr>
      <w:r w:rsidRPr="00E42894">
        <w:rPr>
          <w:rtl/>
        </w:rPr>
        <w:t>ספרי דברים פ</w:t>
      </w:r>
      <w:r>
        <w:rPr>
          <w:rFonts w:hint="cs"/>
          <w:rtl/>
        </w:rPr>
        <w:t>י</w:t>
      </w:r>
      <w:r w:rsidRPr="00E42894">
        <w:rPr>
          <w:rtl/>
        </w:rPr>
        <w:t>סקא ח</w:t>
      </w:r>
      <w:r>
        <w:rPr>
          <w:rtl/>
        </w:rPr>
        <w:t xml:space="preserve"> </w:t>
      </w:r>
      <w:r w:rsidR="00BA7D91">
        <w:rPr>
          <w:rtl/>
        </w:rPr>
        <w:t>–</w:t>
      </w:r>
      <w:r w:rsidR="00BA7D91">
        <w:rPr>
          <w:rFonts w:hint="cs"/>
          <w:rtl/>
        </w:rPr>
        <w:t xml:space="preserve"> השבחת הארץ</w:t>
      </w:r>
    </w:p>
    <w:p w14:paraId="2F88F76F" w14:textId="77777777" w:rsidR="004768C8" w:rsidRDefault="004768C8" w:rsidP="003F762C">
      <w:pPr>
        <w:pStyle w:val="ac"/>
        <w:rPr>
          <w:rFonts w:hint="cs"/>
          <w:rtl/>
        </w:rPr>
      </w:pPr>
      <w:r>
        <w:rPr>
          <w:rtl/>
        </w:rPr>
        <w:t>כשנתן הקב"ה לאברהם אבינו את הארץ לא נתנה לו אלא כמות שהיא</w:t>
      </w:r>
      <w:r>
        <w:rPr>
          <w:rFonts w:hint="cs"/>
          <w:rtl/>
        </w:rPr>
        <w:t>,</w:t>
      </w:r>
      <w:r>
        <w:rPr>
          <w:rtl/>
        </w:rPr>
        <w:t xml:space="preserve"> שנאמר: "קום התהלך בארץ לארכה ולרחבה כי לך אתננה" ... עמד יצחק והשביחה שנאמר: "ויזרע יצחק בארץ ההיא וימצא בשנה ההיא מאה שערים"</w:t>
      </w:r>
      <w:r>
        <w:rPr>
          <w:rFonts w:hint="cs"/>
          <w:rtl/>
        </w:rPr>
        <w:t>.</w:t>
      </w:r>
      <w:r>
        <w:rPr>
          <w:rStyle w:val="a5"/>
          <w:rtl/>
        </w:rPr>
        <w:footnoteReference w:id="13"/>
      </w:r>
    </w:p>
    <w:p w14:paraId="348931EB" w14:textId="77777777" w:rsidR="0054604F" w:rsidRPr="007B7E00" w:rsidRDefault="0054604F" w:rsidP="0054604F">
      <w:pPr>
        <w:pStyle w:val="ab"/>
        <w:rPr>
          <w:rtl/>
          <w:lang w:val="he-IL"/>
        </w:rPr>
      </w:pPr>
      <w:r w:rsidRPr="007B7E00">
        <w:rPr>
          <w:rFonts w:hint="cs"/>
          <w:rtl/>
          <w:lang w:val="he-IL"/>
        </w:rPr>
        <w:t>פסיקתא זוטרתא (לקח טוב) בראשית מו ג</w:t>
      </w:r>
      <w:r w:rsidR="00675953">
        <w:rPr>
          <w:rFonts w:hint="cs"/>
          <w:rtl/>
          <w:lang w:val="he-IL"/>
        </w:rPr>
        <w:t xml:space="preserve"> </w:t>
      </w:r>
      <w:r w:rsidR="00675953">
        <w:rPr>
          <w:rtl/>
          <w:lang w:val="he-IL"/>
        </w:rPr>
        <w:t>–</w:t>
      </w:r>
      <w:r w:rsidR="00675953">
        <w:rPr>
          <w:rFonts w:hint="cs"/>
          <w:rtl/>
          <w:lang w:val="he-IL"/>
        </w:rPr>
        <w:t xml:space="preserve"> יעקב מהסס לרדת מצרים בגלל יצחק</w:t>
      </w:r>
      <w:r w:rsidRPr="007B7E00">
        <w:rPr>
          <w:rFonts w:hint="cs"/>
          <w:rtl/>
          <w:lang w:val="he-IL"/>
        </w:rPr>
        <w:t xml:space="preserve"> </w:t>
      </w:r>
    </w:p>
    <w:p w14:paraId="0E4CE0FC" w14:textId="77777777" w:rsidR="0054604F" w:rsidRDefault="0054604F" w:rsidP="0054604F">
      <w:pPr>
        <w:pStyle w:val="ac"/>
        <w:rPr>
          <w:rFonts w:hint="cs"/>
          <w:rtl/>
        </w:rPr>
      </w:pPr>
      <w:r w:rsidRPr="007B7E00">
        <w:rPr>
          <w:rFonts w:hint="cs"/>
          <w:rtl/>
          <w:lang w:val="he-IL"/>
        </w:rPr>
        <w:t xml:space="preserve">"ויאמר אנכי האל אלהי אביך אל תירא מרדה מצרימה". אמר יעקב אבינו: יצחק אבי בקש לרדת מצרימה, אמר לו הקב"ה: </w:t>
      </w:r>
      <w:r w:rsidR="00167FBE">
        <w:rPr>
          <w:rFonts w:hint="cs"/>
          <w:rtl/>
          <w:lang w:val="he-IL"/>
        </w:rPr>
        <w:t>"</w:t>
      </w:r>
      <w:r w:rsidRPr="007B7E00">
        <w:rPr>
          <w:rFonts w:hint="cs"/>
          <w:rtl/>
          <w:lang w:val="he-IL"/>
        </w:rPr>
        <w:t>אל תרד מצרימה</w:t>
      </w:r>
      <w:r w:rsidR="00167FBE">
        <w:rPr>
          <w:rFonts w:hint="cs"/>
          <w:rtl/>
          <w:lang w:val="he-IL"/>
        </w:rPr>
        <w:t>"</w:t>
      </w:r>
      <w:r w:rsidRPr="007B7E00">
        <w:rPr>
          <w:rFonts w:hint="cs"/>
          <w:rtl/>
          <w:lang w:val="he-IL"/>
        </w:rPr>
        <w:t xml:space="preserve"> (בראשית כו ב), ואני היאך אני יורד? לפיכך: "ויזבח זבחים לאלהי אביו יצחק" - על שם שעיכבו ליצחק מלרדת מצרימה וליעקב צוה לרדת. וראיה לדבר שהרי אמר לו הקב"ה</w:t>
      </w:r>
      <w:r>
        <w:rPr>
          <w:rFonts w:hint="cs"/>
          <w:rtl/>
          <w:lang w:val="he-IL"/>
        </w:rPr>
        <w:t>:</w:t>
      </w:r>
      <w:r w:rsidRPr="007B7E00">
        <w:rPr>
          <w:rFonts w:hint="cs"/>
          <w:rtl/>
          <w:lang w:val="he-IL"/>
        </w:rPr>
        <w:t xml:space="preserve"> אל תירא מרדה מצרימה</w:t>
      </w:r>
      <w:r>
        <w:rPr>
          <w:rFonts w:hint="cs"/>
          <w:rtl/>
          <w:lang w:val="he-IL"/>
        </w:rPr>
        <w:t xml:space="preserve"> - </w:t>
      </w:r>
      <w:r w:rsidRPr="007B7E00">
        <w:rPr>
          <w:rFonts w:hint="cs"/>
          <w:rtl/>
          <w:lang w:val="he-IL"/>
        </w:rPr>
        <w:t>אע"פ שעכבתי את אביך מלרדת, אתה רד.</w:t>
      </w:r>
      <w:r w:rsidR="00167FBE">
        <w:rPr>
          <w:rStyle w:val="a5"/>
          <w:rtl/>
          <w:lang w:val="he-IL"/>
        </w:rPr>
        <w:footnoteReference w:id="14"/>
      </w:r>
      <w:r w:rsidRPr="007B7E00">
        <w:rPr>
          <w:rFonts w:hint="cs"/>
          <w:rtl/>
          <w:lang w:val="he-IL"/>
        </w:rPr>
        <w:t xml:space="preserve"> ונראין הדברים</w:t>
      </w:r>
      <w:r>
        <w:rPr>
          <w:rFonts w:hint="cs"/>
          <w:rtl/>
          <w:lang w:val="he-IL"/>
        </w:rPr>
        <w:t>,</w:t>
      </w:r>
      <w:r w:rsidRPr="007B7E00">
        <w:rPr>
          <w:rFonts w:hint="cs"/>
          <w:rtl/>
          <w:lang w:val="he-IL"/>
        </w:rPr>
        <w:t xml:space="preserve"> שהרי ענה לו הקב"ה מעין מחשבותיו.</w:t>
      </w:r>
      <w:r w:rsidR="008167C6">
        <w:rPr>
          <w:rStyle w:val="a5"/>
          <w:rtl/>
        </w:rPr>
        <w:footnoteReference w:id="15"/>
      </w:r>
    </w:p>
    <w:p w14:paraId="365FEA81" w14:textId="77777777" w:rsidR="004768C8" w:rsidRDefault="004768C8" w:rsidP="00695A97">
      <w:pPr>
        <w:pStyle w:val="ab"/>
        <w:rPr>
          <w:rtl/>
        </w:rPr>
      </w:pPr>
      <w:r>
        <w:rPr>
          <w:rtl/>
        </w:rPr>
        <w:t>מדרש תנחומא פרשת תזריע סימן ו (תנחומא בובר סימן ח)</w:t>
      </w:r>
    </w:p>
    <w:p w14:paraId="18B4313B" w14:textId="77777777" w:rsidR="004768C8" w:rsidRDefault="004768C8" w:rsidP="004768C8">
      <w:pPr>
        <w:pStyle w:val="ac"/>
        <w:rPr>
          <w:rFonts w:hint="cs"/>
          <w:rtl/>
        </w:rPr>
      </w:pPr>
      <w:r>
        <w:rPr>
          <w:rtl/>
        </w:rPr>
        <w:t>מעשה בכהן אחד שהיה רואה את הנגעים. מטה [או נתמעטה] ידו ובקש לצאת לחוצה לארץ. קרא לאשתו ואמר לה: בשביל שבני אדם רגילין לבוא אצלי להראות את נגעיהם, בואי ואני אלמדך שתהא רואה את הנגעים. אם ראית שערו של אדם שיבש המעין שלו, תהי יודעת שלקה. לפי שכל שיער ושיער ברא לו הקב"ה מעין בפני עצמו שיהא שותה ממנו. יבש המעין שלו - יבש השיער. אמרה לו אשתו: ומה אם כל שיער ושיער ברא לו הקב"ה מעין בפני עצמו [שיהא שותה ממנו], אתה שאתה אדם, וכמה שערות יש בך, ובניך מתפרנסין על ידך, לא כל שכן שיזמין לך הקב"ה פרנסה! לפיכך לא הניחה אותו לצאת לחוצה לארץ.</w:t>
      </w:r>
      <w:r w:rsidR="00625BDF">
        <w:rPr>
          <w:rStyle w:val="a5"/>
          <w:rtl/>
        </w:rPr>
        <w:footnoteReference w:id="16"/>
      </w:r>
    </w:p>
    <w:p w14:paraId="53D15A28" w14:textId="77777777" w:rsidR="00B8329D" w:rsidRDefault="005C02D5" w:rsidP="00AF1841">
      <w:pPr>
        <w:pStyle w:val="ad"/>
        <w:spacing w:before="240"/>
        <w:rPr>
          <w:rFonts w:hint="cs"/>
          <w:rtl/>
        </w:rPr>
      </w:pPr>
      <w:r w:rsidRPr="00AA1078">
        <w:rPr>
          <w:rFonts w:hint="cs"/>
          <w:rtl/>
        </w:rPr>
        <w:t>שבת שלום</w:t>
      </w:r>
      <w:r w:rsidR="002B759C">
        <w:rPr>
          <w:rFonts w:hint="cs"/>
          <w:rtl/>
        </w:rPr>
        <w:t xml:space="preserve"> </w:t>
      </w:r>
    </w:p>
    <w:p w14:paraId="217C9370" w14:textId="77777777" w:rsidR="00430793" w:rsidRDefault="005C02D5" w:rsidP="002B759C">
      <w:pPr>
        <w:pStyle w:val="ad"/>
        <w:rPr>
          <w:rFonts w:hint="cs"/>
          <w:rtl/>
        </w:rPr>
      </w:pPr>
      <w:r w:rsidRPr="00AA1078">
        <w:rPr>
          <w:rtl/>
        </w:rPr>
        <w:t>מחלקי המים</w:t>
      </w:r>
      <w:r w:rsidR="002B759C">
        <w:rPr>
          <w:rStyle w:val="a5"/>
          <w:rtl/>
        </w:rPr>
        <w:footnoteReference w:id="17"/>
      </w:r>
    </w:p>
    <w:p w14:paraId="43310089" w14:textId="77777777" w:rsidR="00B8329D" w:rsidRDefault="00B8329D" w:rsidP="00AF1841">
      <w:pPr>
        <w:pStyle w:val="ad"/>
        <w:spacing w:before="120"/>
        <w:rPr>
          <w:b w:val="0"/>
          <w:bCs w:val="0"/>
          <w:szCs w:val="22"/>
          <w:rtl/>
        </w:rPr>
      </w:pPr>
      <w:r w:rsidRPr="003F7BE8">
        <w:rPr>
          <w:rFonts w:hint="cs"/>
          <w:szCs w:val="22"/>
          <w:rtl/>
        </w:rPr>
        <w:t>מים אחרונים:</w:t>
      </w:r>
      <w:r w:rsidRPr="003F7BE8">
        <w:rPr>
          <w:rFonts w:hint="cs"/>
          <w:b w:val="0"/>
          <w:bCs w:val="0"/>
          <w:szCs w:val="22"/>
          <w:rtl/>
        </w:rPr>
        <w:t xml:space="preserve"> </w:t>
      </w:r>
      <w:r w:rsidR="00C32362">
        <w:rPr>
          <w:rFonts w:hint="cs"/>
          <w:b w:val="0"/>
          <w:bCs w:val="0"/>
          <w:szCs w:val="22"/>
          <w:rtl/>
        </w:rPr>
        <w:t>ראו</w:t>
      </w:r>
      <w:r w:rsidRPr="003F7BE8">
        <w:rPr>
          <w:rFonts w:hint="cs"/>
          <w:b w:val="0"/>
          <w:bCs w:val="0"/>
          <w:szCs w:val="22"/>
          <w:rtl/>
        </w:rPr>
        <w:t xml:space="preserve"> פירוש </w:t>
      </w:r>
      <w:r w:rsidRPr="003F7BE8">
        <w:rPr>
          <w:b w:val="0"/>
          <w:bCs w:val="0"/>
          <w:szCs w:val="22"/>
          <w:rtl/>
        </w:rPr>
        <w:t xml:space="preserve">תורת המנחה </w:t>
      </w:r>
      <w:r w:rsidRPr="003F7BE8">
        <w:rPr>
          <w:rFonts w:hint="cs"/>
          <w:b w:val="0"/>
          <w:bCs w:val="0"/>
          <w:szCs w:val="22"/>
          <w:rtl/>
        </w:rPr>
        <w:t>(ר</w:t>
      </w:r>
      <w:r w:rsidRPr="003F7BE8">
        <w:rPr>
          <w:b w:val="0"/>
          <w:bCs w:val="0"/>
          <w:szCs w:val="22"/>
          <w:rtl/>
        </w:rPr>
        <w:t>' יעקב ב"ר חננאל סקילי או צקלי</w:t>
      </w:r>
      <w:r w:rsidRPr="003F7BE8">
        <w:rPr>
          <w:rFonts w:hint="cs"/>
          <w:b w:val="0"/>
          <w:bCs w:val="0"/>
          <w:szCs w:val="22"/>
          <w:rtl/>
        </w:rPr>
        <w:t xml:space="preserve">, </w:t>
      </w:r>
      <w:r w:rsidRPr="003F7BE8">
        <w:rPr>
          <w:b w:val="0"/>
          <w:bCs w:val="0"/>
          <w:szCs w:val="22"/>
          <w:rtl/>
        </w:rPr>
        <w:t>מתלמידי הרשב"א</w:t>
      </w:r>
      <w:r w:rsidRPr="003F7BE8">
        <w:rPr>
          <w:rFonts w:hint="cs"/>
          <w:b w:val="0"/>
          <w:bCs w:val="0"/>
          <w:szCs w:val="22"/>
          <w:rtl/>
        </w:rPr>
        <w:t xml:space="preserve">, ספרד </w:t>
      </w:r>
      <w:r w:rsidRPr="003F7BE8">
        <w:rPr>
          <w:b w:val="0"/>
          <w:bCs w:val="0"/>
          <w:szCs w:val="22"/>
          <w:rtl/>
        </w:rPr>
        <w:t>המאה ה</w:t>
      </w:r>
      <w:r w:rsidRPr="003F7BE8">
        <w:rPr>
          <w:rFonts w:hint="cs"/>
          <w:b w:val="0"/>
          <w:bCs w:val="0"/>
          <w:szCs w:val="22"/>
          <w:rtl/>
        </w:rPr>
        <w:t xml:space="preserve">-14) </w:t>
      </w:r>
      <w:r w:rsidRPr="003F7BE8">
        <w:rPr>
          <w:b w:val="0"/>
          <w:bCs w:val="0"/>
          <w:szCs w:val="22"/>
          <w:rtl/>
        </w:rPr>
        <w:t>פרשת תולדות / דרשה יב עמוד 87</w:t>
      </w:r>
      <w:r w:rsidRPr="003F7BE8">
        <w:rPr>
          <w:rFonts w:hint="cs"/>
          <w:b w:val="0"/>
          <w:bCs w:val="0"/>
          <w:szCs w:val="22"/>
          <w:rtl/>
        </w:rPr>
        <w:t>: "</w:t>
      </w:r>
      <w:r w:rsidRPr="003F7BE8">
        <w:rPr>
          <w:b w:val="0"/>
          <w:bCs w:val="0"/>
          <w:szCs w:val="22"/>
          <w:rtl/>
        </w:rPr>
        <w:t>מים עמוקים עצה בלב איש זה יצחק, כשראה שבא הרעב בארץ חשב לצאת ממנה ולירד למצרים, והלך לגרר כדי שירד משם למצרים דכתיב ויהי רעב בארץ מלבד הרעב הראשון וגו', והיה מחשב ומהרהר בלבו בכל יום לירד למצרים והיה דבר זה עצור בעצמותיו כמים עמוקים. ואיש תבונה ידלנה זה הקדוש ברוך הוא, שגילה והודיע מחשבתו דכתיב</w:t>
      </w:r>
      <w:r w:rsidR="00AF1841" w:rsidRPr="003F7BE8">
        <w:rPr>
          <w:rFonts w:hint="cs"/>
          <w:b w:val="0"/>
          <w:bCs w:val="0"/>
          <w:szCs w:val="22"/>
          <w:rtl/>
        </w:rPr>
        <w:t>:</w:t>
      </w:r>
      <w:r w:rsidRPr="003F7BE8">
        <w:rPr>
          <w:b w:val="0"/>
          <w:bCs w:val="0"/>
          <w:szCs w:val="22"/>
          <w:rtl/>
        </w:rPr>
        <w:t xml:space="preserve"> וירא אליו ה' וגו' אל תרד מצרימה מכלל שזאת היתה כוונתו</w:t>
      </w:r>
      <w:r w:rsidR="00AF1841" w:rsidRPr="003F7BE8">
        <w:rPr>
          <w:rFonts w:hint="cs"/>
          <w:b w:val="0"/>
          <w:bCs w:val="0"/>
          <w:szCs w:val="22"/>
          <w:rtl/>
        </w:rPr>
        <w:t>.</w:t>
      </w:r>
      <w:r w:rsidRPr="003F7BE8">
        <w:rPr>
          <w:b w:val="0"/>
          <w:bCs w:val="0"/>
          <w:szCs w:val="22"/>
          <w:rtl/>
        </w:rPr>
        <w:t xml:space="preserve"> אמר לו</w:t>
      </w:r>
      <w:r w:rsidR="00AF1841" w:rsidRPr="003F7BE8">
        <w:rPr>
          <w:rFonts w:hint="cs"/>
          <w:b w:val="0"/>
          <w:bCs w:val="0"/>
          <w:szCs w:val="22"/>
          <w:rtl/>
        </w:rPr>
        <w:t>:</w:t>
      </w:r>
      <w:r w:rsidRPr="003F7BE8">
        <w:rPr>
          <w:b w:val="0"/>
          <w:bCs w:val="0"/>
          <w:szCs w:val="22"/>
          <w:rtl/>
        </w:rPr>
        <w:t xml:space="preserve"> אל תרד מצרימה</w:t>
      </w:r>
      <w:r w:rsidR="00AF1841" w:rsidRPr="003F7BE8">
        <w:rPr>
          <w:rFonts w:hint="cs"/>
          <w:b w:val="0"/>
          <w:bCs w:val="0"/>
          <w:szCs w:val="22"/>
          <w:rtl/>
        </w:rPr>
        <w:t>.</w:t>
      </w:r>
      <w:r w:rsidRPr="003F7BE8">
        <w:rPr>
          <w:b w:val="0"/>
          <w:bCs w:val="0"/>
          <w:szCs w:val="22"/>
          <w:rtl/>
        </w:rPr>
        <w:t xml:space="preserve"> אמר לו</w:t>
      </w:r>
      <w:r w:rsidR="00AF1841" w:rsidRPr="003F7BE8">
        <w:rPr>
          <w:rFonts w:hint="cs"/>
          <w:b w:val="0"/>
          <w:bCs w:val="0"/>
          <w:szCs w:val="22"/>
          <w:rtl/>
        </w:rPr>
        <w:t>:</w:t>
      </w:r>
      <w:r w:rsidRPr="003F7BE8">
        <w:rPr>
          <w:b w:val="0"/>
          <w:bCs w:val="0"/>
          <w:szCs w:val="22"/>
          <w:rtl/>
        </w:rPr>
        <w:t xml:space="preserve"> אלך אל מקום אחר</w:t>
      </w:r>
      <w:r w:rsidR="00AF1841" w:rsidRPr="003F7BE8">
        <w:rPr>
          <w:rFonts w:hint="cs"/>
          <w:b w:val="0"/>
          <w:bCs w:val="0"/>
          <w:szCs w:val="22"/>
          <w:rtl/>
        </w:rPr>
        <w:t>.</w:t>
      </w:r>
      <w:r w:rsidRPr="003F7BE8">
        <w:rPr>
          <w:b w:val="0"/>
          <w:bCs w:val="0"/>
          <w:szCs w:val="22"/>
          <w:rtl/>
        </w:rPr>
        <w:t xml:space="preserve"> אמר לו</w:t>
      </w:r>
      <w:r w:rsidR="00AF1841" w:rsidRPr="003F7BE8">
        <w:rPr>
          <w:rFonts w:hint="cs"/>
          <w:b w:val="0"/>
          <w:bCs w:val="0"/>
          <w:szCs w:val="22"/>
          <w:rtl/>
        </w:rPr>
        <w:t>:</w:t>
      </w:r>
      <w:r w:rsidRPr="003F7BE8">
        <w:rPr>
          <w:b w:val="0"/>
          <w:bCs w:val="0"/>
          <w:szCs w:val="22"/>
          <w:rtl/>
        </w:rPr>
        <w:t xml:space="preserve"> שכון בארץ אשר אומר אליך אמר לו אי זה ארץ אלך אמר לו גור בארץ הזאת וגו'. ואל תתמה למה לא מנע </w:t>
      </w:r>
      <w:r w:rsidR="006971A7">
        <w:rPr>
          <w:rFonts w:hint="cs"/>
          <w:b w:val="0"/>
          <w:bCs w:val="0"/>
          <w:szCs w:val="22"/>
          <w:rtl/>
        </w:rPr>
        <w:t xml:space="preserve">(הקב"ה את) </w:t>
      </w:r>
      <w:r w:rsidRPr="003F7BE8">
        <w:rPr>
          <w:b w:val="0"/>
          <w:bCs w:val="0"/>
          <w:szCs w:val="22"/>
          <w:rtl/>
        </w:rPr>
        <w:t>אברהם ויעקב מלצאת לחוץ לארץ וליצחק מנע, מפני שהיה עולה תמימה. ויש בזה סוד גדול ולפנינו בעזרת האל אגלה בו קצת, ואם יזדמן לי לגלות טפח ולכסות טפח אגלה</w:t>
      </w:r>
      <w:r w:rsidR="006971A7">
        <w:rPr>
          <w:rFonts w:hint="cs"/>
          <w:b w:val="0"/>
          <w:bCs w:val="0"/>
          <w:szCs w:val="22"/>
          <w:rtl/>
        </w:rPr>
        <w:t>,</w:t>
      </w:r>
      <w:r w:rsidRPr="003F7BE8">
        <w:rPr>
          <w:b w:val="0"/>
          <w:bCs w:val="0"/>
          <w:szCs w:val="22"/>
          <w:rtl/>
        </w:rPr>
        <w:t xml:space="preserve"> ואם לאו</w:t>
      </w:r>
      <w:r w:rsidR="006971A7">
        <w:rPr>
          <w:rFonts w:hint="cs"/>
          <w:b w:val="0"/>
          <w:bCs w:val="0"/>
          <w:szCs w:val="22"/>
          <w:rtl/>
        </w:rPr>
        <w:t>,</w:t>
      </w:r>
      <w:r w:rsidRPr="003F7BE8">
        <w:rPr>
          <w:b w:val="0"/>
          <w:bCs w:val="0"/>
          <w:szCs w:val="22"/>
          <w:rtl/>
        </w:rPr>
        <w:t xml:space="preserve"> כבוד אלקים הסתר דבר</w:t>
      </w:r>
      <w:r w:rsidR="005F2078">
        <w:rPr>
          <w:rFonts w:hint="cs"/>
          <w:b w:val="0"/>
          <w:bCs w:val="0"/>
          <w:szCs w:val="22"/>
          <w:rtl/>
        </w:rPr>
        <w:t>"</w:t>
      </w:r>
      <w:r w:rsidRPr="003F7BE8">
        <w:rPr>
          <w:b w:val="0"/>
          <w:bCs w:val="0"/>
          <w:szCs w:val="22"/>
          <w:rtl/>
        </w:rPr>
        <w:t>.</w:t>
      </w:r>
    </w:p>
    <w:p w14:paraId="49EE613C" w14:textId="77777777" w:rsidR="005F2078" w:rsidRPr="003F7BE8" w:rsidRDefault="005F2078" w:rsidP="00AF1841">
      <w:pPr>
        <w:pStyle w:val="ad"/>
        <w:spacing w:before="120"/>
        <w:rPr>
          <w:rFonts w:hint="cs"/>
          <w:b w:val="0"/>
          <w:bCs w:val="0"/>
          <w:szCs w:val="22"/>
          <w:rtl/>
        </w:rPr>
      </w:pPr>
      <w:r>
        <w:rPr>
          <w:rFonts w:hint="cs"/>
          <w:b w:val="0"/>
          <w:bCs w:val="0"/>
          <w:szCs w:val="22"/>
          <w:rtl/>
        </w:rPr>
        <w:t>ואנחנו רק נוסיף דברים שכבר הערנו לעיל בהקשר ל"עולה תמימה" שנזכר ברש"י ובמדרש אגדה בראשית. יש קשר בין העקידה ובין הישיבה בארץ! מי שהגיע למסירות נפש כל כך גדולה "אין ישיבת חוצה לארץ כדאית לו". האם זה מסר לדורות ולעקידות רבות שאירעו לאבותינו בישיבתם בחוץ לארץ? האם זה סמל לימינו?</w:t>
      </w:r>
    </w:p>
    <w:sectPr w:rsidR="005F2078" w:rsidRPr="003F7BE8" w:rsidSect="00C32362">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93E4" w14:textId="77777777" w:rsidR="00396F5E" w:rsidRDefault="00396F5E">
      <w:r>
        <w:separator/>
      </w:r>
    </w:p>
  </w:endnote>
  <w:endnote w:type="continuationSeparator" w:id="0">
    <w:p w14:paraId="4D4EF296" w14:textId="77777777" w:rsidR="00396F5E" w:rsidRDefault="0039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863C" w14:textId="77777777"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C65DE">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C65DE">
      <w:rPr>
        <w:rStyle w:val="af"/>
        <w:noProof/>
        <w:rtl/>
      </w:rPr>
      <w:t>4</w:t>
    </w:r>
    <w:r w:rsidRPr="00F8747C">
      <w:rPr>
        <w:rStyle w:val="af"/>
      </w:rPr>
      <w:fldChar w:fldCharType="end"/>
    </w:r>
  </w:p>
  <w:p w14:paraId="5A37AF72" w14:textId="77777777" w:rsidR="00982186" w:rsidRDefault="009821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0FFD" w14:textId="77777777" w:rsidR="00396F5E" w:rsidRDefault="00396F5E">
      <w:r>
        <w:separator/>
      </w:r>
    </w:p>
  </w:footnote>
  <w:footnote w:type="continuationSeparator" w:id="0">
    <w:p w14:paraId="372D72A2" w14:textId="77777777" w:rsidR="00396F5E" w:rsidRDefault="00396F5E">
      <w:r>
        <w:continuationSeparator/>
      </w:r>
    </w:p>
  </w:footnote>
  <w:footnote w:id="1">
    <w:p w14:paraId="36370E12" w14:textId="77777777" w:rsidR="005D4A36" w:rsidRDefault="005D4A36" w:rsidP="003F7BE8">
      <w:pPr>
        <w:pStyle w:val="a3"/>
        <w:rPr>
          <w:rFonts w:hint="cs"/>
          <w:rtl/>
        </w:rPr>
      </w:pPr>
      <w:r>
        <w:rPr>
          <w:rStyle w:val="a5"/>
        </w:rPr>
        <w:footnoteRef/>
      </w:r>
      <w:r>
        <w:rPr>
          <w:rtl/>
        </w:rPr>
        <w:t xml:space="preserve"> </w:t>
      </w:r>
      <w:r>
        <w:rPr>
          <w:rFonts w:hint="cs"/>
          <w:rtl/>
        </w:rPr>
        <w:t xml:space="preserve">מוטיב מרכזי </w:t>
      </w:r>
      <w:r w:rsidR="00B80C14">
        <w:rPr>
          <w:rFonts w:hint="cs"/>
          <w:rtl/>
        </w:rPr>
        <w:t>ב</w:t>
      </w:r>
      <w:r>
        <w:rPr>
          <w:rFonts w:hint="cs"/>
          <w:rtl/>
        </w:rPr>
        <w:t xml:space="preserve">ספר בראשית הוא </w:t>
      </w:r>
      <w:hyperlink r:id="rId1" w:history="1">
        <w:r w:rsidRPr="00BE45B3">
          <w:rPr>
            <w:rStyle w:val="Hyperlink"/>
            <w:rFonts w:hint="cs"/>
            <w:rtl/>
          </w:rPr>
          <w:t>מעשה אבות סימן לבנים</w:t>
        </w:r>
      </w:hyperlink>
      <w:r>
        <w:rPr>
          <w:rFonts w:hint="cs"/>
          <w:rtl/>
        </w:rPr>
        <w:t xml:space="preserve"> (</w:t>
      </w:r>
      <w:r w:rsidR="00C32362">
        <w:rPr>
          <w:rFonts w:hint="cs"/>
          <w:rtl/>
        </w:rPr>
        <w:t>ראו</w:t>
      </w:r>
      <w:r>
        <w:rPr>
          <w:rFonts w:hint="cs"/>
          <w:rtl/>
        </w:rPr>
        <w:t xml:space="preserve"> דברינו בנושא זה בפרשת חיי שרה). אבל כאן הוא "מעשה לסתור", הבנים אינם עושים כ</w:t>
      </w:r>
      <w:r w:rsidR="00B80C14">
        <w:rPr>
          <w:rFonts w:hint="cs"/>
          <w:rtl/>
        </w:rPr>
        <w:t xml:space="preserve">מעשה </w:t>
      </w:r>
      <w:r>
        <w:rPr>
          <w:rFonts w:hint="cs"/>
          <w:rtl/>
        </w:rPr>
        <w:t xml:space="preserve">אבותם. אם אברהם ירד למצרים, מסיבה זו או אחרת, (ידועה ביקורתו הקשה של רמב"ן על ירידה זו, </w:t>
      </w:r>
      <w:r w:rsidR="00C32362">
        <w:rPr>
          <w:rFonts w:hint="cs"/>
          <w:rtl/>
        </w:rPr>
        <w:t>ראו</w:t>
      </w:r>
      <w:r>
        <w:rPr>
          <w:rFonts w:hint="cs"/>
          <w:rtl/>
        </w:rPr>
        <w:t xml:space="preserve"> פירושו לבראשית יב י), יצחק מצטווה שלא לרדת למצרים ולהתמודד עם הרעב, כפי שעשו מן סתם שאר תושבי הארץ. אם אבימלך והפלישתים לא קמים </w:t>
      </w:r>
      <w:r w:rsidR="00B80C14">
        <w:rPr>
          <w:rFonts w:hint="cs"/>
          <w:rtl/>
        </w:rPr>
        <w:t xml:space="preserve">ויורדים למצרים </w:t>
      </w:r>
      <w:r>
        <w:rPr>
          <w:rFonts w:hint="cs"/>
          <w:rtl/>
        </w:rPr>
        <w:t>בכל שנת בצורת</w:t>
      </w:r>
      <w:r w:rsidR="00B80C14">
        <w:rPr>
          <w:rFonts w:hint="cs"/>
          <w:rtl/>
        </w:rPr>
        <w:t>, שמתרחשת לפרקים בארץ התלויה בגשם,</w:t>
      </w:r>
      <w:r>
        <w:rPr>
          <w:rFonts w:hint="cs"/>
          <w:rtl/>
        </w:rPr>
        <w:t xml:space="preserve"> גם אתה יצחק לא תרד. זה אולי גם ההבדל בין רועי מקנה צאן ובין עובדי אדמה. עם כל הקשיים שאין לזלזל חו"ח בהם. וכבר הרחבנו בשבחו של יצחק, "הסנדוויץ'" באבות, בדברינו </w:t>
      </w:r>
      <w:hyperlink r:id="rId2" w:history="1">
        <w:r w:rsidRPr="00D10FFF">
          <w:rPr>
            <w:rStyle w:val="Hyperlink"/>
            <w:rFonts w:hint="cs"/>
            <w:rtl/>
          </w:rPr>
          <w:t>יצחק אבינו</w:t>
        </w:r>
      </w:hyperlink>
      <w:r>
        <w:rPr>
          <w:rFonts w:hint="cs"/>
          <w:rtl/>
        </w:rPr>
        <w:t xml:space="preserve"> בפרשה זו בשנה האחרת והראינו שבניגוד לאברהם אביו ויעקב בנו</w:t>
      </w:r>
      <w:r w:rsidR="004B4881">
        <w:rPr>
          <w:rFonts w:hint="cs"/>
          <w:rtl/>
        </w:rPr>
        <w:t xml:space="preserve"> שהיו רועי מקנה</w:t>
      </w:r>
      <w:r>
        <w:rPr>
          <w:rFonts w:hint="cs"/>
          <w:rtl/>
        </w:rPr>
        <w:t>, הוא עובד אדמה ומתברך בה, ככתוב בסוף העניין: "</w:t>
      </w:r>
      <w:r>
        <w:rPr>
          <w:rtl/>
        </w:rPr>
        <w:t xml:space="preserve">וַיִּזְרַע יִצְחָק בָּאָרֶץ הַהִוא וַיִּמְצָא בַּשָּׁנָה הַהִוא מֵאָה שְׁעָרִים וַיְבָרֲכֵהוּ </w:t>
      </w:r>
      <w:r>
        <w:rPr>
          <w:rFonts w:hint="cs"/>
          <w:rtl/>
        </w:rPr>
        <w:t>ה' " (</w:t>
      </w:r>
      <w:r>
        <w:rPr>
          <w:rtl/>
        </w:rPr>
        <w:t>בראשית כו יב)</w:t>
      </w:r>
      <w:r>
        <w:rPr>
          <w:rFonts w:hint="cs"/>
          <w:rtl/>
        </w:rPr>
        <w:t xml:space="preserve">. הפעם נתמקד בציווי: </w:t>
      </w:r>
      <w:r w:rsidR="004B4881">
        <w:rPr>
          <w:rFonts w:hint="cs"/>
          <w:rtl/>
        </w:rPr>
        <w:t>"</w:t>
      </w:r>
      <w:r>
        <w:rPr>
          <w:rFonts w:hint="cs"/>
          <w:rtl/>
        </w:rPr>
        <w:t xml:space="preserve">אל תרד מצרימה </w:t>
      </w:r>
      <w:r>
        <w:rPr>
          <w:rtl/>
        </w:rPr>
        <w:t>–</w:t>
      </w:r>
      <w:r>
        <w:rPr>
          <w:rFonts w:hint="cs"/>
          <w:rtl/>
        </w:rPr>
        <w:t xml:space="preserve"> שכון בארץ </w:t>
      </w:r>
      <w:r>
        <w:rPr>
          <w:rtl/>
        </w:rPr>
        <w:t>–</w:t>
      </w:r>
      <w:r>
        <w:rPr>
          <w:rFonts w:hint="cs"/>
          <w:rtl/>
        </w:rPr>
        <w:t xml:space="preserve"> גור בארץ הזאת".</w:t>
      </w:r>
    </w:p>
  </w:footnote>
  <w:footnote w:id="2">
    <w:p w14:paraId="79239E41" w14:textId="77777777" w:rsidR="004B4881" w:rsidRDefault="004B4881" w:rsidP="003F7BE8">
      <w:pPr>
        <w:pStyle w:val="a3"/>
        <w:rPr>
          <w:rFonts w:hint="cs"/>
        </w:rPr>
      </w:pPr>
      <w:r>
        <w:rPr>
          <w:rStyle w:val="a5"/>
        </w:rPr>
        <w:footnoteRef/>
      </w:r>
      <w:r>
        <w:rPr>
          <w:rtl/>
        </w:rPr>
        <w:t xml:space="preserve"> </w:t>
      </w:r>
      <w:r>
        <w:rPr>
          <w:rFonts w:hint="cs"/>
          <w:rtl/>
        </w:rPr>
        <w:t>לפני שנגלוש לפרשני המקרא</w:t>
      </w:r>
      <w:r w:rsidR="00922B97">
        <w:rPr>
          <w:rFonts w:hint="cs"/>
          <w:rtl/>
        </w:rPr>
        <w:t xml:space="preserve"> ולמדרשים, נחזור ונקרא את ליבת דברי הקב"ה ליצחק שהם מעין מצוות לא תעשה </w:t>
      </w:r>
      <w:r w:rsidR="00B80C14">
        <w:rPr>
          <w:rFonts w:hint="cs"/>
          <w:rtl/>
        </w:rPr>
        <w:t>ומצוות עשה צמודה לה (</w:t>
      </w:r>
      <w:r w:rsidR="003F7BE8">
        <w:rPr>
          <w:rFonts w:hint="cs"/>
          <w:rtl/>
        </w:rPr>
        <w:t xml:space="preserve">אולי </w:t>
      </w:r>
      <w:r w:rsidR="00B80C14">
        <w:rPr>
          <w:rFonts w:hint="cs"/>
          <w:rtl/>
        </w:rPr>
        <w:t>ש</w:t>
      </w:r>
      <w:r w:rsidR="00922B97">
        <w:rPr>
          <w:rFonts w:hint="cs"/>
          <w:rtl/>
        </w:rPr>
        <w:t>תי מצוות עשה</w:t>
      </w:r>
      <w:r w:rsidR="00B80C14">
        <w:rPr>
          <w:rFonts w:hint="cs"/>
          <w:rtl/>
        </w:rPr>
        <w:t>?)</w:t>
      </w:r>
      <w:r w:rsidR="00922B97">
        <w:rPr>
          <w:rFonts w:hint="cs"/>
          <w:rtl/>
        </w:rPr>
        <w:t xml:space="preserve"> ומזכירים מבנים דומים במקרא</w:t>
      </w:r>
      <w:r w:rsidR="001C1778">
        <w:rPr>
          <w:rFonts w:hint="cs"/>
          <w:rtl/>
        </w:rPr>
        <w:t>, דוגמת: "</w:t>
      </w:r>
      <w:r w:rsidR="00A702B0">
        <w:rPr>
          <w:rFonts w:hint="cs"/>
          <w:rtl/>
        </w:rPr>
        <w:t xml:space="preserve">לא תעשו עוול במשפט </w:t>
      </w:r>
      <w:r w:rsidR="00A702B0">
        <w:rPr>
          <w:rtl/>
        </w:rPr>
        <w:t>–</w:t>
      </w:r>
      <w:r w:rsidR="00A702B0">
        <w:rPr>
          <w:rFonts w:hint="cs"/>
          <w:rtl/>
        </w:rPr>
        <w:t xml:space="preserve"> בצדק תשפוט עמיתך (ויקרא יט טו), </w:t>
      </w:r>
      <w:r w:rsidR="001C1778">
        <w:rPr>
          <w:rFonts w:hint="cs"/>
          <w:rtl/>
        </w:rPr>
        <w:t>"</w:t>
      </w:r>
      <w:r w:rsidR="00A702B0">
        <w:rPr>
          <w:rFonts w:hint="cs"/>
          <w:rtl/>
        </w:rPr>
        <w:t xml:space="preserve">לא תקום ולא תטור </w:t>
      </w:r>
      <w:r w:rsidR="00A702B0">
        <w:rPr>
          <w:rtl/>
        </w:rPr>
        <w:t>–</w:t>
      </w:r>
      <w:r w:rsidR="00A702B0">
        <w:rPr>
          <w:rFonts w:hint="cs"/>
          <w:rtl/>
        </w:rPr>
        <w:t xml:space="preserve"> ואהבת לרעך כמוך" (שם שם יח), </w:t>
      </w:r>
      <w:r w:rsidR="001C1778">
        <w:rPr>
          <w:rFonts w:hint="cs"/>
          <w:rtl/>
        </w:rPr>
        <w:t xml:space="preserve">"לא </w:t>
      </w:r>
      <w:r w:rsidR="00A702B0">
        <w:rPr>
          <w:rFonts w:hint="cs"/>
          <w:rtl/>
        </w:rPr>
        <w:t xml:space="preserve">תראה את שור אחיך או את שיו נדחים והתעלמת מהם </w:t>
      </w:r>
      <w:r w:rsidR="00A702B0">
        <w:rPr>
          <w:rtl/>
        </w:rPr>
        <w:t>–</w:t>
      </w:r>
      <w:r w:rsidR="00A702B0">
        <w:rPr>
          <w:rFonts w:hint="cs"/>
          <w:rtl/>
        </w:rPr>
        <w:t xml:space="preserve"> השב תשיבם לאחיך" (דברים כב א), "לא תראה את חמור אחיך או שורו נופלים בדרך </w:t>
      </w:r>
      <w:r w:rsidR="00B80C14">
        <w:rPr>
          <w:rFonts w:hint="cs"/>
          <w:rtl/>
        </w:rPr>
        <w:t>והתעלמת</w:t>
      </w:r>
      <w:r w:rsidR="00A702B0">
        <w:rPr>
          <w:rFonts w:hint="cs"/>
          <w:rtl/>
        </w:rPr>
        <w:t xml:space="preserve"> מהם </w:t>
      </w:r>
      <w:r w:rsidR="00A702B0">
        <w:rPr>
          <w:rtl/>
        </w:rPr>
        <w:t>–</w:t>
      </w:r>
      <w:r w:rsidR="00A702B0">
        <w:rPr>
          <w:rFonts w:hint="cs"/>
          <w:rtl/>
        </w:rPr>
        <w:t xml:space="preserve"> הקם תקים עמו (שם שם ד) ורבים אחרים. </w:t>
      </w:r>
      <w:r w:rsidR="003F7BE8">
        <w:rPr>
          <w:rFonts w:hint="cs"/>
          <w:rtl/>
        </w:rPr>
        <w:t>כך</w:t>
      </w:r>
      <w:r w:rsidR="00A702B0">
        <w:rPr>
          <w:rFonts w:hint="cs"/>
          <w:rtl/>
        </w:rPr>
        <w:t xml:space="preserve"> גם בספרות </w:t>
      </w:r>
      <w:r w:rsidR="001C1778">
        <w:rPr>
          <w:rFonts w:hint="cs"/>
          <w:rtl/>
        </w:rPr>
        <w:t>החכמה, כגון: "סור מרע ועשה טוב"</w:t>
      </w:r>
      <w:r w:rsidR="00A702B0">
        <w:rPr>
          <w:rFonts w:hint="cs"/>
          <w:rtl/>
        </w:rPr>
        <w:t xml:space="preserve"> (תהלים לד טו), </w:t>
      </w:r>
      <w:r w:rsidR="007F7514">
        <w:rPr>
          <w:rFonts w:hint="cs"/>
          <w:rtl/>
        </w:rPr>
        <w:t xml:space="preserve">"אל תוכח לץ פן ישנאך </w:t>
      </w:r>
      <w:r w:rsidR="007F7514">
        <w:rPr>
          <w:rtl/>
        </w:rPr>
        <w:t>–</w:t>
      </w:r>
      <w:r w:rsidR="007F7514">
        <w:rPr>
          <w:rFonts w:hint="cs"/>
          <w:rtl/>
        </w:rPr>
        <w:t xml:space="preserve"> הוכח לחכם ויאהבך" (משלי ט ז). ונראה שהדיבור ליצחק בפרשתנו הוא ראש לכולם</w:t>
      </w:r>
      <w:r w:rsidR="00B80C14">
        <w:rPr>
          <w:rFonts w:hint="cs"/>
          <w:rtl/>
        </w:rPr>
        <w:t>: אל ת</w:t>
      </w:r>
      <w:r w:rsidR="009F2708">
        <w:rPr>
          <w:rFonts w:hint="cs"/>
          <w:rtl/>
        </w:rPr>
        <w:t xml:space="preserve">רד מהארץ </w:t>
      </w:r>
      <w:r w:rsidR="009F2708">
        <w:rPr>
          <w:rtl/>
        </w:rPr>
        <w:t>–</w:t>
      </w:r>
      <w:r w:rsidR="009F2708">
        <w:rPr>
          <w:rFonts w:hint="cs"/>
          <w:rtl/>
        </w:rPr>
        <w:t xml:space="preserve"> גור ושכון בה</w:t>
      </w:r>
      <w:r w:rsidR="00B80C14">
        <w:rPr>
          <w:rFonts w:hint="cs"/>
          <w:rtl/>
        </w:rPr>
        <w:t>!</w:t>
      </w:r>
      <w:r>
        <w:rPr>
          <w:rFonts w:hint="cs"/>
          <w:rtl/>
        </w:rPr>
        <w:t xml:space="preserve"> </w:t>
      </w:r>
    </w:p>
  </w:footnote>
  <w:footnote w:id="3">
    <w:p w14:paraId="667B1C05" w14:textId="77777777" w:rsidR="00CF12C7" w:rsidRDefault="00CF12C7" w:rsidP="003F7BE8">
      <w:pPr>
        <w:pStyle w:val="a3"/>
        <w:rPr>
          <w:rFonts w:hint="cs"/>
          <w:rtl/>
        </w:rPr>
      </w:pPr>
      <w:r>
        <w:rPr>
          <w:rStyle w:val="a5"/>
        </w:rPr>
        <w:footnoteRef/>
      </w:r>
      <w:r>
        <w:rPr>
          <w:rtl/>
        </w:rPr>
        <w:t xml:space="preserve"> </w:t>
      </w:r>
      <w:r>
        <w:rPr>
          <w:rFonts w:hint="cs"/>
          <w:rtl/>
        </w:rPr>
        <w:t xml:space="preserve">מהפסוק שהבאנו בראש הדף, קשה לדעת אם ההליכה של יצחק לאבימלך הייתה הכוונה הסופית שלו, למצוא </w:t>
      </w:r>
      <w:r w:rsidR="00B80C14">
        <w:rPr>
          <w:rFonts w:hint="cs"/>
          <w:rtl/>
        </w:rPr>
        <w:t xml:space="preserve">בארץ פלישתים </w:t>
      </w:r>
      <w:r>
        <w:rPr>
          <w:rFonts w:hint="cs"/>
          <w:rtl/>
        </w:rPr>
        <w:t>פתרון לרעב, ושם ע</w:t>
      </w:r>
      <w:r w:rsidR="0054658B">
        <w:rPr>
          <w:rFonts w:hint="cs"/>
          <w:rtl/>
        </w:rPr>
        <w:t>ו</w:t>
      </w:r>
      <w:r>
        <w:rPr>
          <w:rFonts w:hint="cs"/>
          <w:rtl/>
        </w:rPr>
        <w:t>צר אותו הקב"ה מלעשות את הצעד הנוסף של ירידה למצרים</w:t>
      </w:r>
      <w:r w:rsidR="0054658B">
        <w:rPr>
          <w:rFonts w:hint="cs"/>
          <w:rtl/>
        </w:rPr>
        <w:t xml:space="preserve">, </w:t>
      </w:r>
      <w:r>
        <w:rPr>
          <w:rFonts w:hint="cs"/>
          <w:rtl/>
        </w:rPr>
        <w:t>גם אם המצב יחמיר וגם אם לא חשב יצחק לעשות זאת; או שלכתחילה היה בדעתו של יצחק לרדת למצרים והקב"ה עוצר אותו וכתוצאה מכך הוא נשאר בארץ פלישתים. רש"י בוחר באפשרות השנייה. מה גם שיש ליצחק תקדים מאברהם אביו! כך הוא פשט הפסוקים</w:t>
      </w:r>
      <w:r w:rsidR="003E783B">
        <w:rPr>
          <w:rFonts w:hint="cs"/>
          <w:rtl/>
        </w:rPr>
        <w:t xml:space="preserve"> בעיני רש"י</w:t>
      </w:r>
      <w:r>
        <w:rPr>
          <w:rFonts w:hint="cs"/>
          <w:rtl/>
        </w:rPr>
        <w:t>. ומיד, ביד אומן המשלב פשט ודרש, עובר רש"י לדברי מדרש בראשית רבה (סד ג): "אמר ר' הושעיה: אתה עולה תמימה. מה עולה, אם יצאת חוץ לקלעים היא נ</w:t>
      </w:r>
      <w:r>
        <w:rPr>
          <w:rFonts w:hint="eastAsia"/>
          <w:rtl/>
        </w:rPr>
        <w:t>ִ</w:t>
      </w:r>
      <w:r>
        <w:rPr>
          <w:rFonts w:hint="cs"/>
          <w:rtl/>
        </w:rPr>
        <w:t>פ</w:t>
      </w:r>
      <w:r>
        <w:rPr>
          <w:rFonts w:hint="eastAsia"/>
          <w:rtl/>
        </w:rPr>
        <w:t>ְ</w:t>
      </w:r>
      <w:r>
        <w:rPr>
          <w:rFonts w:hint="cs"/>
          <w:rtl/>
        </w:rPr>
        <w:t>ס</w:t>
      </w:r>
      <w:r>
        <w:rPr>
          <w:rFonts w:hint="eastAsia"/>
          <w:rtl/>
        </w:rPr>
        <w:t>ֶ</w:t>
      </w:r>
      <w:r>
        <w:rPr>
          <w:rFonts w:hint="cs"/>
          <w:rtl/>
        </w:rPr>
        <w:t>ל</w:t>
      </w:r>
      <w:r>
        <w:rPr>
          <w:rFonts w:hint="eastAsia"/>
          <w:rtl/>
        </w:rPr>
        <w:t>ֶ</w:t>
      </w:r>
      <w:r>
        <w:rPr>
          <w:rFonts w:hint="cs"/>
          <w:rtl/>
        </w:rPr>
        <w:t>ת, אף אתה אם יצאת חוץ לארץ, נ</w:t>
      </w:r>
      <w:r>
        <w:rPr>
          <w:rFonts w:hint="eastAsia"/>
          <w:rtl/>
        </w:rPr>
        <w:t>ִ</w:t>
      </w:r>
      <w:r>
        <w:rPr>
          <w:rFonts w:hint="cs"/>
          <w:rtl/>
        </w:rPr>
        <w:t>פ</w:t>
      </w:r>
      <w:r>
        <w:rPr>
          <w:rFonts w:hint="eastAsia"/>
          <w:rtl/>
        </w:rPr>
        <w:t>ְ</w:t>
      </w:r>
      <w:r>
        <w:rPr>
          <w:rFonts w:hint="cs"/>
          <w:rtl/>
        </w:rPr>
        <w:t>ס</w:t>
      </w:r>
      <w:r>
        <w:rPr>
          <w:rFonts w:hint="eastAsia"/>
          <w:rtl/>
        </w:rPr>
        <w:t>ָ</w:t>
      </w:r>
      <w:r>
        <w:rPr>
          <w:rFonts w:hint="cs"/>
          <w:rtl/>
        </w:rPr>
        <w:t>ל</w:t>
      </w:r>
      <w:r>
        <w:rPr>
          <w:rFonts w:hint="eastAsia"/>
          <w:rtl/>
        </w:rPr>
        <w:t>ְ</w:t>
      </w:r>
      <w:r>
        <w:rPr>
          <w:rFonts w:hint="cs"/>
          <w:rtl/>
        </w:rPr>
        <w:t>ת</w:t>
      </w:r>
      <w:r>
        <w:rPr>
          <w:rFonts w:hint="eastAsia"/>
          <w:rtl/>
        </w:rPr>
        <w:t>ָּ</w:t>
      </w:r>
      <w:r>
        <w:rPr>
          <w:rFonts w:hint="cs"/>
          <w:rtl/>
        </w:rPr>
        <w:t xml:space="preserve">". אך רש"י מרכך את המדרש ואינו נוקט בלשון של פסילה, אלא בלשון "אינו כדאי" </w:t>
      </w:r>
      <w:r>
        <w:rPr>
          <w:rFonts w:cs="David"/>
          <w:rtl/>
        </w:rPr>
        <w:t>–</w:t>
      </w:r>
      <w:r>
        <w:rPr>
          <w:rFonts w:hint="cs"/>
          <w:rtl/>
        </w:rPr>
        <w:t xml:space="preserve"> אין חוץ לארץ כדאי לך. פשט, מדרש ונופך משלו </w:t>
      </w:r>
      <w:r>
        <w:rPr>
          <w:rFonts w:cs="David"/>
          <w:rtl/>
        </w:rPr>
        <w:t>–</w:t>
      </w:r>
      <w:r>
        <w:rPr>
          <w:rFonts w:hint="cs"/>
          <w:rtl/>
        </w:rPr>
        <w:t xml:space="preserve"> שלושתם ברש"י קצר אחד.</w:t>
      </w:r>
      <w:r w:rsidR="003E783B">
        <w:rPr>
          <w:rFonts w:hint="cs"/>
          <w:rtl/>
        </w:rPr>
        <w:t xml:space="preserve"> שוב מצאנו את דברי רש"י ב</w:t>
      </w:r>
      <w:r w:rsidR="003E783B">
        <w:rPr>
          <w:rtl/>
        </w:rPr>
        <w:t>מדרש אגדה (בובר) בראשית פרשת תולדות פרק כו</w:t>
      </w:r>
      <w:r w:rsidR="003E783B">
        <w:rPr>
          <w:rFonts w:hint="cs"/>
          <w:rtl/>
        </w:rPr>
        <w:t xml:space="preserve"> </w:t>
      </w:r>
      <w:r w:rsidR="003E783B">
        <w:rPr>
          <w:rtl/>
        </w:rPr>
        <w:t>סימן ב</w:t>
      </w:r>
      <w:r w:rsidR="003E783B">
        <w:rPr>
          <w:rFonts w:hint="cs"/>
          <w:rtl/>
        </w:rPr>
        <w:t>: "</w:t>
      </w:r>
      <w:r w:rsidR="003E783B">
        <w:rPr>
          <w:rtl/>
        </w:rPr>
        <w:t xml:space="preserve">אל תרד מצרימה. מכאן אתה למד שהיה בדעתו לירד למצרים, כמו שעשה אברהם אביו שהלך למצרים מפני הרעב, אלא מפני שאמר </w:t>
      </w:r>
      <w:r w:rsidR="0054604F">
        <w:rPr>
          <w:rtl/>
        </w:rPr>
        <w:t>הקב"ה</w:t>
      </w:r>
      <w:r w:rsidR="003E783B">
        <w:rPr>
          <w:rtl/>
        </w:rPr>
        <w:t xml:space="preserve"> ליצחק מפני מה לא מנעתי לאברהם, אלא לך אני מנעתי לירד למצרים, לפי שאתה עולה תמימה, לכך אין רצוני שתצא אתה חוצה לארץ</w:t>
      </w:r>
      <w:r w:rsidR="003E783B">
        <w:rPr>
          <w:rFonts w:hint="cs"/>
          <w:rtl/>
        </w:rPr>
        <w:t xml:space="preserve">". </w:t>
      </w:r>
      <w:r w:rsidR="005F2078">
        <w:rPr>
          <w:rFonts w:hint="cs"/>
          <w:rtl/>
        </w:rPr>
        <w:t xml:space="preserve">העקידה היא הסיבה לאי ירידה מהארץ. </w:t>
      </w:r>
      <w:r w:rsidR="003E783B">
        <w:rPr>
          <w:rFonts w:hint="cs"/>
          <w:rtl/>
        </w:rPr>
        <w:t>ו</w:t>
      </w:r>
      <w:r w:rsidR="003F7BE8">
        <w:rPr>
          <w:rFonts w:hint="cs"/>
          <w:rtl/>
        </w:rPr>
        <w:t xml:space="preserve">כבר העיר שלמה באבר בהקדמתו למדרש </w:t>
      </w:r>
      <w:r w:rsidR="00BF3D00">
        <w:rPr>
          <w:rFonts w:hint="cs"/>
          <w:rtl/>
        </w:rPr>
        <w:t xml:space="preserve">אגדה בראשית </w:t>
      </w:r>
      <w:r w:rsidR="003F7BE8">
        <w:rPr>
          <w:rFonts w:hint="cs"/>
          <w:rtl/>
        </w:rPr>
        <w:t>זה, שאכן יש בינו ובין רש"י מקבילות רבות, אך סביר שהוא מדרש מאוחר שהכיר את פירוש רש"י (וכן את פסיקתא זוטרתא) ולא ההפך.</w:t>
      </w:r>
      <w:r w:rsidR="003E783B">
        <w:rPr>
          <w:rFonts w:hint="cs"/>
          <w:rtl/>
        </w:rPr>
        <w:t xml:space="preserve"> </w:t>
      </w:r>
    </w:p>
  </w:footnote>
  <w:footnote w:id="4">
    <w:p w14:paraId="1BEEE820" w14:textId="77777777" w:rsidR="001A7230" w:rsidRDefault="001A7230" w:rsidP="00EC67F2">
      <w:pPr>
        <w:pStyle w:val="a3"/>
        <w:rPr>
          <w:rFonts w:hint="cs"/>
          <w:rtl/>
        </w:rPr>
      </w:pPr>
      <w:r>
        <w:rPr>
          <w:rStyle w:val="a5"/>
        </w:rPr>
        <w:footnoteRef/>
      </w:r>
      <w:r>
        <w:rPr>
          <w:rtl/>
        </w:rPr>
        <w:t xml:space="preserve"> </w:t>
      </w:r>
      <w:r>
        <w:rPr>
          <w:rFonts w:hint="cs"/>
          <w:rtl/>
        </w:rPr>
        <w:t xml:space="preserve">הנכד (רשב"ם) ממשיך את קו הפשט של הסבא (רש"י) שאכן כוונת יצחק </w:t>
      </w:r>
      <w:r w:rsidR="006D2BBC">
        <w:rPr>
          <w:rFonts w:hint="cs"/>
          <w:rtl/>
        </w:rPr>
        <w:t xml:space="preserve">הברורה </w:t>
      </w:r>
      <w:r>
        <w:rPr>
          <w:rFonts w:hint="cs"/>
          <w:rtl/>
        </w:rPr>
        <w:t xml:space="preserve">הייתה לרדת למצרים וארץ פלישתים איננה אלא ציון של הדרך הקצרה למצרים (דרך הים), כמו שהיה במחשבה ביציאת </w:t>
      </w:r>
      <w:r w:rsidR="00B80C14">
        <w:rPr>
          <w:rFonts w:hint="cs"/>
          <w:rtl/>
        </w:rPr>
        <w:t>בני ישראל מ</w:t>
      </w:r>
      <w:r>
        <w:rPr>
          <w:rFonts w:hint="cs"/>
          <w:rtl/>
        </w:rPr>
        <w:t>מצרים ללכת ישירות לארץ והתורה טורחת להסביר מדוע לא נבחרה דרך זו: "ולא נחם אלהים דרך ארץ פלשתים כי קרוב הוא ... פן ינחם העם בראותם מלחמה וכו'</w:t>
      </w:r>
      <w:r w:rsidR="00EC67F2">
        <w:rPr>
          <w:rFonts w:hint="cs"/>
          <w:rtl/>
        </w:rPr>
        <w:t xml:space="preserve"> "</w:t>
      </w:r>
      <w:r>
        <w:rPr>
          <w:rFonts w:hint="cs"/>
          <w:rtl/>
        </w:rPr>
        <w:t xml:space="preserve"> (שמות יג יז). על יצחק נאסר לרדת בדרך זו למצרים, דרך שאברהם מן הסתם ירד בה, ועל בניו נמנע מלשוב בדרך הזו וסופם שתעו במדבר ארבעים שנה. </w:t>
      </w:r>
      <w:r w:rsidR="006D2BBC">
        <w:rPr>
          <w:rFonts w:hint="cs"/>
          <w:rtl/>
        </w:rPr>
        <w:t xml:space="preserve">ארץ פלישתים כמחסום לירידה וכמחסום לשיבה. </w:t>
      </w:r>
      <w:r w:rsidR="00EC67F2">
        <w:rPr>
          <w:rFonts w:hint="cs"/>
          <w:rtl/>
        </w:rPr>
        <w:t xml:space="preserve">פירוש </w:t>
      </w:r>
      <w:r>
        <w:rPr>
          <w:rFonts w:hint="cs"/>
          <w:rtl/>
        </w:rPr>
        <w:t xml:space="preserve">חזקוני </w:t>
      </w:r>
      <w:r w:rsidR="001C1778">
        <w:rPr>
          <w:rFonts w:hint="cs"/>
          <w:rtl/>
        </w:rPr>
        <w:t>מדגיש שיצחק הלך ל</w:t>
      </w:r>
      <w:r>
        <w:rPr>
          <w:rFonts w:hint="cs"/>
          <w:rtl/>
        </w:rPr>
        <w:t xml:space="preserve">אבימלך </w:t>
      </w:r>
      <w:r w:rsidR="001C1778">
        <w:rPr>
          <w:rFonts w:hint="cs"/>
          <w:rtl/>
        </w:rPr>
        <w:t xml:space="preserve">משום </w:t>
      </w:r>
      <w:r w:rsidR="00EC67F2">
        <w:rPr>
          <w:rFonts w:hint="cs"/>
          <w:rtl/>
        </w:rPr>
        <w:t>ש</w:t>
      </w:r>
      <w:r>
        <w:rPr>
          <w:rFonts w:hint="cs"/>
          <w:rtl/>
        </w:rPr>
        <w:t>היה בעל בריתו של אברהם</w:t>
      </w:r>
      <w:r w:rsidR="001C1778">
        <w:rPr>
          <w:rFonts w:hint="cs"/>
          <w:rtl/>
        </w:rPr>
        <w:t xml:space="preserve"> אביו, אבל גם הוא </w:t>
      </w:r>
      <w:r w:rsidR="00690090">
        <w:rPr>
          <w:rFonts w:hint="cs"/>
          <w:rtl/>
        </w:rPr>
        <w:t xml:space="preserve">הולך </w:t>
      </w:r>
      <w:r w:rsidR="001C1778">
        <w:rPr>
          <w:rFonts w:hint="cs"/>
          <w:rtl/>
        </w:rPr>
        <w:t xml:space="preserve">בשיטת רש"י ורשב"ם שמגמת פניו של יצחק הייתה מצרים ורק ה' עצר בעדו. </w:t>
      </w:r>
      <w:r w:rsidR="00C32362">
        <w:rPr>
          <w:rFonts w:hint="cs"/>
          <w:rtl/>
        </w:rPr>
        <w:t>ראו</w:t>
      </w:r>
      <w:r w:rsidR="00791DEA">
        <w:rPr>
          <w:rFonts w:hint="cs"/>
          <w:rtl/>
        </w:rPr>
        <w:t xml:space="preserve"> גם פירושו שם שיצחק רצה לרדת למצרים משום שהיה סבור שבו מתחילה גלות מצרים. </w:t>
      </w:r>
      <w:r w:rsidR="001C1778">
        <w:rPr>
          <w:rFonts w:hint="cs"/>
          <w:rtl/>
        </w:rPr>
        <w:t xml:space="preserve"> </w:t>
      </w:r>
      <w:r>
        <w:rPr>
          <w:rFonts w:hint="cs"/>
          <w:rtl/>
        </w:rPr>
        <w:t xml:space="preserve"> </w:t>
      </w:r>
    </w:p>
  </w:footnote>
  <w:footnote w:id="5">
    <w:p w14:paraId="374BD437" w14:textId="77777777" w:rsidR="00791DEA" w:rsidRDefault="00791DEA" w:rsidP="00EC67F2">
      <w:pPr>
        <w:pStyle w:val="a3"/>
        <w:rPr>
          <w:rFonts w:hint="cs"/>
          <w:rtl/>
        </w:rPr>
      </w:pPr>
      <w:r>
        <w:rPr>
          <w:rStyle w:val="a5"/>
        </w:rPr>
        <w:footnoteRef/>
      </w:r>
      <w:r>
        <w:rPr>
          <w:rtl/>
        </w:rPr>
        <w:t xml:space="preserve"> </w:t>
      </w:r>
      <w:r>
        <w:rPr>
          <w:rFonts w:hint="cs"/>
          <w:rtl/>
        </w:rPr>
        <w:t xml:space="preserve">יצחק מרגיש שהוא צריך לקבל את רשותו של אבימלך להגר מהארץ בשעת רעב! האם </w:t>
      </w:r>
      <w:r w:rsidR="006D2BBC">
        <w:rPr>
          <w:rFonts w:hint="cs"/>
          <w:rtl/>
        </w:rPr>
        <w:t xml:space="preserve">זה </w:t>
      </w:r>
      <w:r>
        <w:rPr>
          <w:rFonts w:hint="cs"/>
          <w:rtl/>
        </w:rPr>
        <w:t xml:space="preserve">רק משום שהוא נתין אצל אבימלך, או משום שהוא באמת מרגיש לא נח עם זה שהוא עוזב ועמי הארץ נשארים? </w:t>
      </w:r>
      <w:r w:rsidR="00C32362">
        <w:rPr>
          <w:rFonts w:hint="cs"/>
          <w:rtl/>
        </w:rPr>
        <w:t>ראו</w:t>
      </w:r>
      <w:r w:rsidR="00EC67F2">
        <w:rPr>
          <w:rFonts w:hint="cs"/>
          <w:rtl/>
        </w:rPr>
        <w:t xml:space="preserve"> הביקורת הקשה בתחילת רות רבה (א ד) על אלימלך שיצא למואב בשנת רעה ו"הפיל לבן של ישראל עליהם". </w:t>
      </w:r>
      <w:r>
        <w:rPr>
          <w:rFonts w:hint="cs"/>
          <w:rtl/>
        </w:rPr>
        <w:t xml:space="preserve">מאבימלך יש </w:t>
      </w:r>
      <w:r w:rsidR="00EC67F2">
        <w:rPr>
          <w:rFonts w:hint="cs"/>
          <w:rtl/>
        </w:rPr>
        <w:t xml:space="preserve">ליצחק </w:t>
      </w:r>
      <w:r>
        <w:rPr>
          <w:rFonts w:hint="cs"/>
          <w:rtl/>
        </w:rPr>
        <w:t>בושת פנים</w:t>
      </w:r>
      <w:r w:rsidR="00EC67F2">
        <w:rPr>
          <w:rFonts w:hint="cs"/>
          <w:rtl/>
        </w:rPr>
        <w:t>,</w:t>
      </w:r>
      <w:r>
        <w:rPr>
          <w:rFonts w:hint="cs"/>
          <w:rtl/>
        </w:rPr>
        <w:t xml:space="preserve"> ומה עם הפנים לקב"ה? </w:t>
      </w:r>
    </w:p>
  </w:footnote>
  <w:footnote w:id="6">
    <w:p w14:paraId="73190B7B" w14:textId="77777777" w:rsidR="00FD61A5" w:rsidRDefault="00FD61A5">
      <w:pPr>
        <w:pStyle w:val="a3"/>
        <w:rPr>
          <w:rFonts w:hint="cs"/>
          <w:rtl/>
        </w:rPr>
      </w:pPr>
      <w:r>
        <w:rPr>
          <w:rStyle w:val="a5"/>
        </w:rPr>
        <w:footnoteRef/>
      </w:r>
      <w:r>
        <w:rPr>
          <w:rtl/>
        </w:rPr>
        <w:t xml:space="preserve"> </w:t>
      </w:r>
      <w:r>
        <w:rPr>
          <w:rFonts w:hint="cs"/>
          <w:rtl/>
        </w:rPr>
        <w:t>גם עם המרעה לצאן צריך להסתדר בשנות בצורת ולהציב את משכנות הרועים במקומות הנכונים. אבל מהמקרא נראה שמה שבאמת גרם הרעב הוא שינוי עיסוקו ופרנסתו של יצחק מרועה צאן (בלבד) לעובד אדמה (גם) ואולי שילוב של שניהם (ביות בעלי חיים). שי</w:t>
      </w:r>
      <w:r w:rsidR="002B16E2">
        <w:rPr>
          <w:rFonts w:hint="cs"/>
          <w:rtl/>
        </w:rPr>
        <w:t>מו</w:t>
      </w:r>
      <w:r>
        <w:rPr>
          <w:rFonts w:hint="cs"/>
          <w:rtl/>
        </w:rPr>
        <w:t xml:space="preserve"> לב איך בשורה השנייה שולח פירוש ספורנו חץ שחוט אל עבר יעקב ובניו שבאו ונ</w:t>
      </w:r>
      <w:r w:rsidR="006D2BBC">
        <w:rPr>
          <w:rFonts w:hint="cs"/>
          <w:rtl/>
        </w:rPr>
        <w:t>י</w:t>
      </w:r>
      <w:r>
        <w:rPr>
          <w:rFonts w:hint="cs"/>
          <w:rtl/>
        </w:rPr>
        <w:t xml:space="preserve">מקו לפרעה את הגירתם למצרים בחוסר מרעה לצאן. </w:t>
      </w:r>
      <w:r w:rsidR="002B16E2">
        <w:rPr>
          <w:rFonts w:hint="cs"/>
          <w:rtl/>
        </w:rPr>
        <w:t xml:space="preserve">והרי צאן הוא 'תועבת מצרים'. </w:t>
      </w:r>
      <w:r w:rsidR="00C32362">
        <w:rPr>
          <w:rFonts w:hint="cs"/>
          <w:rtl/>
        </w:rPr>
        <w:t>ראו</w:t>
      </w:r>
      <w:r>
        <w:rPr>
          <w:rFonts w:hint="cs"/>
          <w:rtl/>
        </w:rPr>
        <w:t xml:space="preserve"> גם השימוש בביטוי החריף: "אל ישיאך" שמרמז אל פסוקים קשים במקרא שמכילים את הפועל ל</w:t>
      </w:r>
      <w:r>
        <w:rPr>
          <w:rFonts w:hint="eastAsia"/>
          <w:rtl/>
        </w:rPr>
        <w:t>ְ</w:t>
      </w:r>
      <w:r>
        <w:rPr>
          <w:rFonts w:hint="cs"/>
          <w:rtl/>
        </w:rPr>
        <w:t>ה</w:t>
      </w:r>
      <w:r>
        <w:rPr>
          <w:rFonts w:hint="eastAsia"/>
          <w:rtl/>
        </w:rPr>
        <w:t>ֲ</w:t>
      </w:r>
      <w:r>
        <w:rPr>
          <w:rFonts w:hint="cs"/>
          <w:rtl/>
        </w:rPr>
        <w:t>ש</w:t>
      </w:r>
      <w:r>
        <w:rPr>
          <w:rFonts w:hint="eastAsia"/>
          <w:rtl/>
        </w:rPr>
        <w:t>ִׁ</w:t>
      </w:r>
      <w:r>
        <w:rPr>
          <w:rFonts w:hint="cs"/>
          <w:rtl/>
        </w:rPr>
        <w:t>יא: "</w:t>
      </w:r>
      <w:r>
        <w:rPr>
          <w:rtl/>
        </w:rPr>
        <w:t>הַנָּחָשׁ הִשִּׁיאַנִי</w:t>
      </w:r>
      <w:r>
        <w:rPr>
          <w:rFonts w:hint="cs"/>
          <w:rtl/>
        </w:rPr>
        <w:t>" (</w:t>
      </w:r>
      <w:r>
        <w:rPr>
          <w:rtl/>
        </w:rPr>
        <w:t xml:space="preserve">בראשית ג </w:t>
      </w:r>
      <w:r>
        <w:rPr>
          <w:rFonts w:hint="cs"/>
          <w:rtl/>
        </w:rPr>
        <w:t>יג), "</w:t>
      </w:r>
      <w:r>
        <w:rPr>
          <w:rtl/>
        </w:rPr>
        <w:t>זְדוֹן לִבְּךָ הִשִּׁיאֶךָ</w:t>
      </w:r>
      <w:r>
        <w:rPr>
          <w:rFonts w:hint="cs"/>
          <w:rtl/>
        </w:rPr>
        <w:t>" (</w:t>
      </w:r>
      <w:r>
        <w:rPr>
          <w:rtl/>
        </w:rPr>
        <w:t>עובדיה א</w:t>
      </w:r>
      <w:r>
        <w:rPr>
          <w:rFonts w:hint="cs"/>
          <w:rtl/>
        </w:rPr>
        <w:t xml:space="preserve"> </w:t>
      </w:r>
      <w:r>
        <w:rPr>
          <w:rtl/>
        </w:rPr>
        <w:t>ג)</w:t>
      </w:r>
      <w:r>
        <w:rPr>
          <w:rFonts w:hint="cs"/>
          <w:rtl/>
        </w:rPr>
        <w:t>, "</w:t>
      </w:r>
      <w:r>
        <w:rPr>
          <w:rtl/>
        </w:rPr>
        <w:t>הִשִּׁיאוּךָ יָכְלוּ לְךָ אַנְשֵׁי שְׁלֹמֶךָ</w:t>
      </w:r>
      <w:r>
        <w:rPr>
          <w:rFonts w:hint="cs"/>
          <w:rtl/>
        </w:rPr>
        <w:t>" (שם שם ז) ועוד.</w:t>
      </w:r>
    </w:p>
  </w:footnote>
  <w:footnote w:id="7">
    <w:p w14:paraId="22DA7528" w14:textId="77777777" w:rsidR="004768C8" w:rsidRDefault="004768C8" w:rsidP="005B01B7">
      <w:pPr>
        <w:pStyle w:val="a3"/>
        <w:rPr>
          <w:rFonts w:hint="cs"/>
          <w:rtl/>
        </w:rPr>
      </w:pPr>
      <w:r>
        <w:rPr>
          <w:rStyle w:val="a5"/>
        </w:rPr>
        <w:footnoteRef/>
      </w:r>
      <w:r>
        <w:rPr>
          <w:rtl/>
        </w:rPr>
        <w:t xml:space="preserve"> </w:t>
      </w:r>
      <w:r>
        <w:rPr>
          <w:rFonts w:hint="cs"/>
          <w:rtl/>
        </w:rPr>
        <w:t xml:space="preserve">נראה שפירוש רד"ק הוא הכי קרוב לחלופה הראשונה שהצענו בהערה 3 לעיל, בקריאת פשט הפסוקים. פסוק א מדבר על הליכת </w:t>
      </w:r>
      <w:r w:rsidR="00EC67F2">
        <w:rPr>
          <w:rFonts w:hint="cs"/>
          <w:rtl/>
        </w:rPr>
        <w:t>יצחק</w:t>
      </w:r>
      <w:r>
        <w:rPr>
          <w:rFonts w:hint="cs"/>
          <w:rtl/>
        </w:rPr>
        <w:t xml:space="preserve"> לאבימלך ולארץ פלישתים "נטו" ואין בו שום אזכור של מצרים. ההליכה של יצחק לאבימלך לארץ פלישתים הייתה הכוונה הסופית שלו - למצוא שם פתרון לשנות הרעב. אלא ששם עוצר אותו הקב"ה מלעשות את הצעד הנוסף של ירידה למצרים, שמא יחשוב יצחק לעשות כן אם המצב יחמיר. בכך שונה פירוש זה לא רק מכל המפרשים שהבאנו לעיל</w:t>
      </w:r>
      <w:r w:rsidR="005B01B7">
        <w:rPr>
          <w:rFonts w:hint="cs"/>
          <w:rtl/>
        </w:rPr>
        <w:t>.</w:t>
      </w:r>
      <w:r>
        <w:rPr>
          <w:rFonts w:hint="cs"/>
          <w:rtl/>
        </w:rPr>
        <w:t xml:space="preserve"> </w:t>
      </w:r>
    </w:p>
  </w:footnote>
  <w:footnote w:id="8">
    <w:p w14:paraId="31CD4298" w14:textId="77777777" w:rsidR="00666253" w:rsidRDefault="00666253" w:rsidP="00666253">
      <w:pPr>
        <w:pStyle w:val="a3"/>
        <w:rPr>
          <w:rFonts w:hint="cs"/>
          <w:rtl/>
        </w:rPr>
      </w:pPr>
      <w:r>
        <w:rPr>
          <w:rStyle w:val="a5"/>
        </w:rPr>
        <w:footnoteRef/>
      </w:r>
      <w:r>
        <w:rPr>
          <w:rtl/>
        </w:rPr>
        <w:t xml:space="preserve"> </w:t>
      </w:r>
      <w:r>
        <w:rPr>
          <w:rFonts w:hint="cs"/>
          <w:rtl/>
        </w:rPr>
        <w:t>עוד שם דבריו בתחילת פירושו: "</w:t>
      </w:r>
      <w:r>
        <w:rPr>
          <w:rtl/>
        </w:rPr>
        <w:t xml:space="preserve">מלבד הרעב הראשון אשר היה בימי אברהם - </w:t>
      </w:r>
      <w:r>
        <w:rPr>
          <w:rFonts w:hint="cs"/>
          <w:rtl/>
        </w:rPr>
        <w:t>..</w:t>
      </w:r>
      <w:r>
        <w:rPr>
          <w:rtl/>
        </w:rPr>
        <w:t xml:space="preserve"> כי זה להגיד כי היו זוכרים אותו הרעב הראשון ומספרים עליו שבעבורו ירד אברהם למצרים, ושם עשה לו השם כבוד גדול. ולכן היה יצחק חפץ ללכת בדרך אבותיו לירד שם עד שנאמר לו אל תרד מצרימה</w:t>
      </w:r>
      <w:r>
        <w:rPr>
          <w:rFonts w:hint="cs"/>
          <w:rtl/>
        </w:rPr>
        <w:t>". נראה שרמב"ן עושה מעין פשרה בין ההליכה לארץ פלשתים ו</w:t>
      </w:r>
      <w:r w:rsidR="00162A25">
        <w:rPr>
          <w:rFonts w:hint="cs"/>
          <w:rtl/>
        </w:rPr>
        <w:t xml:space="preserve">בין </w:t>
      </w:r>
      <w:r>
        <w:rPr>
          <w:rFonts w:hint="cs"/>
          <w:rtl/>
        </w:rPr>
        <w:t xml:space="preserve">הכוונה לרדת למצרים ולהתעשר ולזכות לכבוד שם כאברהם אביו! "בדעתו לרדת למצרים", כלשון רש"י, אבל בוא ניתן הזדמנות לארץ פלישתים. </w:t>
      </w:r>
      <w:r w:rsidR="00162A25">
        <w:rPr>
          <w:rFonts w:hint="cs"/>
          <w:rtl/>
        </w:rPr>
        <w:t xml:space="preserve">עפ"י רמב"ן, יצחק </w:t>
      </w:r>
      <w:r>
        <w:rPr>
          <w:rFonts w:hint="cs"/>
          <w:rtl/>
        </w:rPr>
        <w:t>יורד ולא יורד מהארץ. אבל לכל השיטות, התערבות ה' הייתה נחוצה, אם כעצירה ואם כאזהרה ומניעה.</w:t>
      </w:r>
    </w:p>
  </w:footnote>
  <w:footnote w:id="9">
    <w:p w14:paraId="2A808A80" w14:textId="77777777" w:rsidR="00B40821" w:rsidRDefault="00B40821" w:rsidP="00666253">
      <w:pPr>
        <w:pStyle w:val="a3"/>
        <w:rPr>
          <w:rFonts w:hint="cs"/>
          <w:rtl/>
        </w:rPr>
      </w:pPr>
      <w:r>
        <w:rPr>
          <w:rStyle w:val="a5"/>
        </w:rPr>
        <w:footnoteRef/>
      </w:r>
      <w:r>
        <w:rPr>
          <w:rtl/>
        </w:rPr>
        <w:t xml:space="preserve"> </w:t>
      </w:r>
      <w:r>
        <w:rPr>
          <w:rFonts w:hint="cs"/>
          <w:rtl/>
        </w:rPr>
        <w:t xml:space="preserve">במעבר מפרשני המקרא למדרשים, נתחיל במדרש שלכאורה מזכיר את רש"י בו פתחנו ואת המדרשים עליהם הוא נשען, </w:t>
      </w:r>
      <w:r w:rsidR="00C32362">
        <w:rPr>
          <w:rFonts w:hint="cs"/>
          <w:rtl/>
        </w:rPr>
        <w:t>ראו</w:t>
      </w:r>
      <w:r>
        <w:rPr>
          <w:rFonts w:hint="cs"/>
          <w:rtl/>
        </w:rPr>
        <w:t xml:space="preserve"> הערה 3 לעיל. אלא שכאן מתמודד המדרש ישירות עם השאלה: למה אברהם כן ויצחק לא? שאלה שאפשר כמובן להרחיב ולשאול גם על יעקב: למה אברהם כן, יצחק לא ויעקב שוב כן. את יעקב נראה להלן. בינתיים, בהשוואה של יצחק עם אברהם, נראה שהעולה התמימה שלעיל, בעקבות העקידה, כך מבארים רוב פרשני המדרש, הופכת כאן לעולה טהורה שמקורה בלידתו של יצחק בארץ. אברהם עשה את הצעד הראשון והגדול של עקירה מחוצה לארץ, לארץ. אברהם המשיך להתהלך גם בארץ (נראה להלן), אברהם הוא אב המון גויים, הוא גם אביהם של ישמעאל ושל </w:t>
      </w:r>
      <w:r w:rsidR="00162A25">
        <w:rPr>
          <w:rFonts w:hint="cs"/>
          <w:rtl/>
        </w:rPr>
        <w:t>בני קטורה ו</w:t>
      </w:r>
      <w:r>
        <w:rPr>
          <w:rFonts w:hint="cs"/>
          <w:rtl/>
        </w:rPr>
        <w:t xml:space="preserve">בני הפילגשים שהתפזרו על פני ארצות שכנות. אקלים ארץ ישראל שתלוי בגשם, היה חדש לאברהם שגדל ליד נהרות גדולים וחזר אליהם בשנות בצורת. אבל אתה יצחק, אתה </w:t>
      </w:r>
      <w:r w:rsidR="00666253">
        <w:rPr>
          <w:rFonts w:hint="cs"/>
          <w:rtl/>
        </w:rPr>
        <w:t>'</w:t>
      </w:r>
      <w:r>
        <w:rPr>
          <w:rFonts w:hint="cs"/>
          <w:rtl/>
        </w:rPr>
        <w:t>צבר טהור</w:t>
      </w:r>
      <w:r w:rsidR="00666253">
        <w:rPr>
          <w:rFonts w:hint="cs"/>
          <w:rtl/>
        </w:rPr>
        <w:t>'</w:t>
      </w:r>
      <w:r>
        <w:rPr>
          <w:rFonts w:hint="cs"/>
          <w:rtl/>
        </w:rPr>
        <w:t xml:space="preserve">, כשאתה מהגר לארץ מצרים זו ירידה, אתה עוזב את ארץ מכורתך. אברהם הלך מארצו וממולדתו, </w:t>
      </w:r>
      <w:r w:rsidR="00666253">
        <w:rPr>
          <w:rFonts w:hint="cs"/>
          <w:rtl/>
        </w:rPr>
        <w:t xml:space="preserve">אבל כאשר </w:t>
      </w:r>
      <w:r>
        <w:rPr>
          <w:rFonts w:hint="cs"/>
          <w:rtl/>
        </w:rPr>
        <w:t>הוא שולח לקחת אשה ליצחק הוא עדיין מכנה את חרן: "ארצי ומולדתי" (בראשית כד ד). אברהם אומר לאבימלך: "</w:t>
      </w:r>
      <w:r>
        <w:rPr>
          <w:rtl/>
        </w:rPr>
        <w:t>כַּאֲשֶׁר הִתְעוּ אֹתִי אֱלֹהִים מִבֵּית אָבִי</w:t>
      </w:r>
      <w:r>
        <w:rPr>
          <w:rFonts w:hint="cs"/>
          <w:rtl/>
        </w:rPr>
        <w:t>" (</w:t>
      </w:r>
      <w:r>
        <w:rPr>
          <w:rtl/>
        </w:rPr>
        <w:t>בראשית כ יג)</w:t>
      </w:r>
      <w:r w:rsidR="00666253">
        <w:rPr>
          <w:rFonts w:hint="cs"/>
          <w:rtl/>
        </w:rPr>
        <w:t>.</w:t>
      </w:r>
      <w:r>
        <w:rPr>
          <w:rFonts w:hint="cs"/>
          <w:rtl/>
        </w:rPr>
        <w:t xml:space="preserve"> אבל אתה יצחק, כאן היא ארצך ומולדתך, אתה גדלת עם הגשם</w:t>
      </w:r>
      <w:r w:rsidR="00666253">
        <w:rPr>
          <w:rFonts w:hint="cs"/>
          <w:rtl/>
        </w:rPr>
        <w:t xml:space="preserve"> ועם הבצורת, אתה שבת וחפרת את הבארות שחפר אברהם אביך. </w:t>
      </w:r>
      <w:r>
        <w:rPr>
          <w:rFonts w:hint="cs"/>
          <w:rtl/>
        </w:rPr>
        <w:t>אתה יכול להישען על הברית שכרת אברהם אביך עם אבימלך</w:t>
      </w:r>
      <w:r w:rsidR="00666253">
        <w:rPr>
          <w:rFonts w:hint="cs"/>
          <w:rtl/>
        </w:rPr>
        <w:t xml:space="preserve"> ושאתה חזרת ואוששת</w:t>
      </w:r>
      <w:r>
        <w:rPr>
          <w:rFonts w:hint="cs"/>
          <w:rtl/>
        </w:rPr>
        <w:t>, כפירוש רד"ק לעיל.</w:t>
      </w:r>
    </w:p>
  </w:footnote>
  <w:footnote w:id="10">
    <w:p w14:paraId="204E1CB4" w14:textId="77777777" w:rsidR="004768C8" w:rsidRDefault="004768C8" w:rsidP="004768C8">
      <w:pPr>
        <w:pStyle w:val="a3"/>
        <w:rPr>
          <w:rFonts w:hint="cs"/>
          <w:rtl/>
        </w:rPr>
      </w:pPr>
      <w:r>
        <w:rPr>
          <w:rStyle w:val="a5"/>
        </w:rPr>
        <w:footnoteRef/>
      </w:r>
      <w:r>
        <w:rPr>
          <w:rtl/>
        </w:rPr>
        <w:t xml:space="preserve"> </w:t>
      </w:r>
      <w:r>
        <w:rPr>
          <w:rFonts w:hint="cs"/>
          <w:rtl/>
        </w:rPr>
        <w:t>זה נוסח דפוס וילנא. ונציב הוא נוטע בארמית כך שיש כאן כפילות. אבל נוסח אלבק הוא: "הוי ז</w:t>
      </w:r>
      <w:r>
        <w:rPr>
          <w:rFonts w:hint="eastAsia"/>
          <w:rtl/>
        </w:rPr>
        <w:t>ָ</w:t>
      </w:r>
      <w:r>
        <w:rPr>
          <w:rFonts w:hint="cs"/>
          <w:rtl/>
        </w:rPr>
        <w:t>רו</w:t>
      </w:r>
      <w:r>
        <w:rPr>
          <w:rFonts w:hint="eastAsia"/>
          <w:rtl/>
        </w:rPr>
        <w:t>ֹ</w:t>
      </w:r>
      <w:r>
        <w:rPr>
          <w:rFonts w:hint="cs"/>
          <w:rtl/>
        </w:rPr>
        <w:t>ע</w:t>
      </w:r>
      <w:r>
        <w:rPr>
          <w:rFonts w:hint="eastAsia"/>
          <w:rtl/>
        </w:rPr>
        <w:t>ַ</w:t>
      </w:r>
      <w:r>
        <w:rPr>
          <w:rFonts w:hint="cs"/>
          <w:rtl/>
        </w:rPr>
        <w:t>, הוי נ</w:t>
      </w:r>
      <w:r>
        <w:rPr>
          <w:rFonts w:hint="eastAsia"/>
          <w:rtl/>
        </w:rPr>
        <w:t>ָ</w:t>
      </w:r>
      <w:r>
        <w:rPr>
          <w:rFonts w:hint="cs"/>
          <w:rtl/>
        </w:rPr>
        <w:t>טו</w:t>
      </w:r>
      <w:r>
        <w:rPr>
          <w:rFonts w:hint="eastAsia"/>
          <w:rtl/>
        </w:rPr>
        <w:t>ֹ</w:t>
      </w:r>
      <w:r>
        <w:rPr>
          <w:rFonts w:hint="cs"/>
          <w:rtl/>
        </w:rPr>
        <w:t>ע</w:t>
      </w:r>
      <w:r>
        <w:rPr>
          <w:rFonts w:hint="eastAsia"/>
          <w:rtl/>
        </w:rPr>
        <w:t>ַ</w:t>
      </w:r>
      <w:r>
        <w:rPr>
          <w:rFonts w:hint="cs"/>
          <w:rtl/>
        </w:rPr>
        <w:t>", היינו איש שמלאכתו בזריעה, איש שמלאכתו בנטיעה. שם עצם ותואר ולא פועל. ועל דרך הדרש אולי גם: "הוי ז</w:t>
      </w:r>
      <w:r>
        <w:rPr>
          <w:rFonts w:hint="eastAsia"/>
          <w:rtl/>
        </w:rPr>
        <w:t>ָ</w:t>
      </w:r>
      <w:r>
        <w:rPr>
          <w:rFonts w:hint="cs"/>
          <w:rtl/>
        </w:rPr>
        <w:t>רו</w:t>
      </w:r>
      <w:r>
        <w:rPr>
          <w:rFonts w:hint="eastAsia"/>
          <w:rtl/>
        </w:rPr>
        <w:t>ּ</w:t>
      </w:r>
      <w:r>
        <w:rPr>
          <w:rFonts w:hint="cs"/>
          <w:rtl/>
        </w:rPr>
        <w:t>ע</w:t>
      </w:r>
      <w:r>
        <w:rPr>
          <w:rFonts w:hint="eastAsia"/>
          <w:rtl/>
        </w:rPr>
        <w:t>ַ</w:t>
      </w:r>
      <w:r>
        <w:rPr>
          <w:rFonts w:hint="cs"/>
          <w:rtl/>
        </w:rPr>
        <w:t>, הוי נ</w:t>
      </w:r>
      <w:r>
        <w:rPr>
          <w:rFonts w:hint="eastAsia"/>
          <w:rtl/>
        </w:rPr>
        <w:t>ָ</w:t>
      </w:r>
      <w:r>
        <w:rPr>
          <w:rFonts w:hint="cs"/>
          <w:rtl/>
        </w:rPr>
        <w:t>טו</w:t>
      </w:r>
      <w:r>
        <w:rPr>
          <w:rFonts w:hint="eastAsia"/>
          <w:rtl/>
        </w:rPr>
        <w:t>ּ</w:t>
      </w:r>
      <w:r>
        <w:rPr>
          <w:rFonts w:hint="cs"/>
          <w:rtl/>
        </w:rPr>
        <w:t>ע</w:t>
      </w:r>
      <w:r>
        <w:rPr>
          <w:rFonts w:hint="eastAsia"/>
          <w:rtl/>
        </w:rPr>
        <w:t>ַ</w:t>
      </w:r>
      <w:r>
        <w:rPr>
          <w:rFonts w:hint="cs"/>
          <w:rtl/>
        </w:rPr>
        <w:t xml:space="preserve">" </w:t>
      </w:r>
      <w:r w:rsidR="00443412">
        <w:rPr>
          <w:rFonts w:hint="cs"/>
          <w:rtl/>
        </w:rPr>
        <w:t xml:space="preserve">אתה </w:t>
      </w:r>
      <w:r>
        <w:rPr>
          <w:rFonts w:hint="cs"/>
          <w:rtl/>
        </w:rPr>
        <w:t>בארץ.</w:t>
      </w:r>
    </w:p>
  </w:footnote>
  <w:footnote w:id="11">
    <w:p w14:paraId="6FAFF4D0" w14:textId="77777777" w:rsidR="00695A97" w:rsidRDefault="00695A97" w:rsidP="00695A97">
      <w:pPr>
        <w:pStyle w:val="a3"/>
        <w:rPr>
          <w:rFonts w:hint="cs"/>
          <w:rtl/>
        </w:rPr>
      </w:pPr>
      <w:r>
        <w:rPr>
          <w:rStyle w:val="a5"/>
        </w:rPr>
        <w:footnoteRef/>
      </w:r>
      <w:r>
        <w:rPr>
          <w:rtl/>
        </w:rPr>
        <w:t xml:space="preserve"> </w:t>
      </w:r>
      <w:r>
        <w:rPr>
          <w:rFonts w:hint="cs"/>
          <w:rtl/>
        </w:rPr>
        <w:t xml:space="preserve">יצחק משמש בית אב לא רק למי שעובד אדמתו באמונה, אלא גם למי שסוחר בתוצרתה ונושא ונותן באמונה. כדברי </w:t>
      </w:r>
      <w:r w:rsidRPr="0064365B">
        <w:rPr>
          <w:rtl/>
        </w:rPr>
        <w:t>מדרש תנחומא (בובר) פרשת ראה סימן ח</w:t>
      </w:r>
      <w:r>
        <w:rPr>
          <w:rFonts w:hint="cs"/>
          <w:rtl/>
        </w:rPr>
        <w:t>: "</w:t>
      </w:r>
      <w:r w:rsidRPr="0064365B">
        <w:rPr>
          <w:rtl/>
        </w:rPr>
        <w:t>בְּטַח בַּ</w:t>
      </w:r>
      <w:r w:rsidRPr="0064365B">
        <w:rPr>
          <w:rFonts w:hint="cs"/>
          <w:rtl/>
        </w:rPr>
        <w:t>ה'</w:t>
      </w:r>
      <w:r w:rsidRPr="0064365B">
        <w:rPr>
          <w:rtl/>
        </w:rPr>
        <w:t xml:space="preserve"> וַעֲשֵׂה טוֹב שְׁכָן אֶרֶץ וּרְעֵה אֱמוּנָה</w:t>
      </w:r>
      <w:r w:rsidRPr="00015062">
        <w:rPr>
          <w:rFonts w:cs="David"/>
          <w:rtl/>
        </w:rPr>
        <w:t xml:space="preserve"> </w:t>
      </w:r>
      <w:r w:rsidRPr="00015062">
        <w:rPr>
          <w:rtl/>
        </w:rPr>
        <w:t>(תהלים לז ג)</w:t>
      </w:r>
      <w:r>
        <w:rPr>
          <w:rFonts w:hint="cs"/>
          <w:rtl/>
        </w:rPr>
        <w:t>.</w:t>
      </w:r>
      <w:r w:rsidRPr="00015062">
        <w:rPr>
          <w:rtl/>
        </w:rPr>
        <w:t xml:space="preserve"> ר' חגי בשם ר' יצחק הוה מסרס קרא</w:t>
      </w:r>
      <w:r>
        <w:rPr>
          <w:rFonts w:hint="cs"/>
          <w:rtl/>
        </w:rPr>
        <w:t>:</w:t>
      </w:r>
      <w:r w:rsidRPr="00015062">
        <w:rPr>
          <w:rtl/>
        </w:rPr>
        <w:t xml:space="preserve"> עשה טוב</w:t>
      </w:r>
      <w:r>
        <w:rPr>
          <w:rFonts w:hint="cs"/>
          <w:rtl/>
        </w:rPr>
        <w:t xml:space="preserve"> -</w:t>
      </w:r>
      <w:r w:rsidRPr="00015062">
        <w:rPr>
          <w:rtl/>
        </w:rPr>
        <w:t xml:space="preserve"> בטח בה'</w:t>
      </w:r>
      <w:r>
        <w:rPr>
          <w:rFonts w:hint="cs"/>
          <w:rtl/>
        </w:rPr>
        <w:t>.</w:t>
      </w:r>
      <w:r w:rsidRPr="00015062">
        <w:rPr>
          <w:rtl/>
        </w:rPr>
        <w:t xml:space="preserve"> משל לבעל השוק שיצא ל</w:t>
      </w:r>
      <w:r w:rsidR="006D2BBC">
        <w:rPr>
          <w:rtl/>
        </w:rPr>
        <w:t>ְ</w:t>
      </w:r>
      <w:r w:rsidRPr="00015062">
        <w:rPr>
          <w:rtl/>
        </w:rPr>
        <w:t>ש</w:t>
      </w:r>
      <w:r>
        <w:rPr>
          <w:rtl/>
        </w:rPr>
        <w:t>ָׁ</w:t>
      </w:r>
      <w:r w:rsidRPr="00015062">
        <w:rPr>
          <w:rtl/>
        </w:rPr>
        <w:t>ע</w:t>
      </w:r>
      <w:r>
        <w:rPr>
          <w:rtl/>
        </w:rPr>
        <w:t>ֵ</w:t>
      </w:r>
      <w:r w:rsidRPr="00015062">
        <w:rPr>
          <w:rtl/>
        </w:rPr>
        <w:t>ר את המ</w:t>
      </w:r>
      <w:r>
        <w:rPr>
          <w:rFonts w:hint="cs"/>
          <w:rtl/>
        </w:rPr>
        <w:t>י</w:t>
      </w:r>
      <w:r w:rsidRPr="00015062">
        <w:rPr>
          <w:rtl/>
        </w:rPr>
        <w:t>דות</w:t>
      </w:r>
      <w:r>
        <w:rPr>
          <w:rFonts w:hint="cs"/>
          <w:rtl/>
        </w:rPr>
        <w:t>.</w:t>
      </w:r>
      <w:r w:rsidRPr="00015062">
        <w:rPr>
          <w:rtl/>
        </w:rPr>
        <w:t xml:space="preserve"> ראה אותו אחד התחיל מטמין מלפניו</w:t>
      </w:r>
      <w:r>
        <w:rPr>
          <w:rFonts w:hint="cs"/>
          <w:rtl/>
        </w:rPr>
        <w:t>.</w:t>
      </w:r>
      <w:r w:rsidRPr="00015062">
        <w:rPr>
          <w:rtl/>
        </w:rPr>
        <w:t xml:space="preserve"> אמר לו</w:t>
      </w:r>
      <w:r>
        <w:rPr>
          <w:rFonts w:hint="cs"/>
          <w:rtl/>
        </w:rPr>
        <w:t>:</w:t>
      </w:r>
      <w:r w:rsidRPr="00015062">
        <w:rPr>
          <w:rtl/>
        </w:rPr>
        <w:t xml:space="preserve"> מה לך לטמון מלפני</w:t>
      </w:r>
      <w:r>
        <w:rPr>
          <w:rFonts w:hint="cs"/>
          <w:rtl/>
        </w:rPr>
        <w:t>?</w:t>
      </w:r>
      <w:r w:rsidRPr="00015062">
        <w:rPr>
          <w:rtl/>
        </w:rPr>
        <w:t xml:space="preserve"> ש</w:t>
      </w:r>
      <w:r>
        <w:rPr>
          <w:rtl/>
        </w:rPr>
        <w:t>ָׁ</w:t>
      </w:r>
      <w:r w:rsidRPr="00015062">
        <w:rPr>
          <w:rtl/>
        </w:rPr>
        <w:t>ע</w:t>
      </w:r>
      <w:r>
        <w:rPr>
          <w:rtl/>
        </w:rPr>
        <w:t>ֵ</w:t>
      </w:r>
      <w:r w:rsidRPr="00015062">
        <w:rPr>
          <w:rtl/>
        </w:rPr>
        <w:t>ר את מ</w:t>
      </w:r>
      <w:r>
        <w:rPr>
          <w:rFonts w:hint="cs"/>
          <w:rtl/>
        </w:rPr>
        <w:t>י</w:t>
      </w:r>
      <w:r w:rsidRPr="00015062">
        <w:rPr>
          <w:rtl/>
        </w:rPr>
        <w:t>דותיך ואל תתיירא</w:t>
      </w:r>
      <w:r>
        <w:rPr>
          <w:rFonts w:hint="cs"/>
          <w:rtl/>
        </w:rPr>
        <w:t>.</w:t>
      </w:r>
      <w:r w:rsidRPr="00015062">
        <w:rPr>
          <w:rtl/>
        </w:rPr>
        <w:t xml:space="preserve"> הדה הוא דכתיב</w:t>
      </w:r>
      <w:r>
        <w:rPr>
          <w:rFonts w:hint="cs"/>
          <w:rtl/>
        </w:rPr>
        <w:t>:</w:t>
      </w:r>
      <w:r w:rsidRPr="00015062">
        <w:rPr>
          <w:rtl/>
        </w:rPr>
        <w:t xml:space="preserve"> בטח בה' ועשה טוב. שכן ארץ ורעה אמונה</w:t>
      </w:r>
      <w:r>
        <w:rPr>
          <w:rFonts w:hint="cs"/>
          <w:rtl/>
        </w:rPr>
        <w:t xml:space="preserve"> - </w:t>
      </w:r>
      <w:r w:rsidRPr="00015062">
        <w:rPr>
          <w:rtl/>
        </w:rPr>
        <w:t>עשה שכונה של ארץ, הוי זורע, הוי נוטע</w:t>
      </w:r>
      <w:r>
        <w:rPr>
          <w:rFonts w:hint="cs"/>
          <w:rtl/>
        </w:rPr>
        <w:t>.</w:t>
      </w:r>
      <w:r w:rsidRPr="00015062">
        <w:rPr>
          <w:rtl/>
        </w:rPr>
        <w:t xml:space="preserve"> ורעה אמונה</w:t>
      </w:r>
      <w:r>
        <w:rPr>
          <w:rFonts w:hint="cs"/>
          <w:rtl/>
        </w:rPr>
        <w:t xml:space="preserve"> - </w:t>
      </w:r>
      <w:r w:rsidRPr="0064365B">
        <w:rPr>
          <w:rtl/>
        </w:rPr>
        <w:t>רְעֵה</w:t>
      </w:r>
      <w:r w:rsidRPr="00015062">
        <w:rPr>
          <w:rtl/>
        </w:rPr>
        <w:t xml:space="preserve"> אמונתן של אבות</w:t>
      </w:r>
      <w:r>
        <w:rPr>
          <w:rFonts w:hint="cs"/>
          <w:rtl/>
        </w:rPr>
        <w:t>".</w:t>
      </w:r>
      <w:r w:rsidR="00443412">
        <w:rPr>
          <w:rFonts w:hint="cs"/>
          <w:rtl/>
        </w:rPr>
        <w:t xml:space="preserve"> בניה, נטיעה, זריעה וסחר באמונה, הם שמשכינים את השכינה לארץ. השוו עם ירידת השכינה במשכן ובמקדש. איזה שבח ליצחק אבינו ולצאצאיו הגרים בארץ ומפתחים אותה בנאמנות.</w:t>
      </w:r>
    </w:p>
  </w:footnote>
  <w:footnote w:id="12">
    <w:p w14:paraId="4C4FBE15" w14:textId="77777777" w:rsidR="004768C8" w:rsidRDefault="004768C8" w:rsidP="006D2BBC">
      <w:pPr>
        <w:pStyle w:val="a3"/>
        <w:rPr>
          <w:rFonts w:hint="cs"/>
        </w:rPr>
      </w:pPr>
      <w:r>
        <w:rPr>
          <w:rStyle w:val="a5"/>
        </w:rPr>
        <w:footnoteRef/>
      </w:r>
      <w:r>
        <w:rPr>
          <w:rtl/>
        </w:rPr>
        <w:t xml:space="preserve"> </w:t>
      </w:r>
      <w:r>
        <w:rPr>
          <w:rFonts w:hint="cs"/>
          <w:rtl/>
        </w:rPr>
        <w:t xml:space="preserve">שאמדו (או העמידו) את השדה כמה היא ראויה לעשות ועשתה פי מאה. כך הוא בהמשך התוספתא שם, ובבראשית רבה </w:t>
      </w:r>
      <w:r w:rsidR="003F762C">
        <w:rPr>
          <w:rFonts w:hint="cs"/>
          <w:rtl/>
        </w:rPr>
        <w:t>סד</w:t>
      </w:r>
      <w:r w:rsidR="00CC66A4">
        <w:rPr>
          <w:rFonts w:hint="cs"/>
          <w:rtl/>
        </w:rPr>
        <w:t xml:space="preserve"> </w:t>
      </w:r>
      <w:r w:rsidR="003F762C">
        <w:rPr>
          <w:rFonts w:hint="cs"/>
          <w:rtl/>
        </w:rPr>
        <w:t>ו</w:t>
      </w:r>
      <w:r w:rsidR="00CC66A4">
        <w:rPr>
          <w:rFonts w:hint="cs"/>
          <w:rtl/>
        </w:rPr>
        <w:t xml:space="preserve"> </w:t>
      </w:r>
      <w:r>
        <w:rPr>
          <w:rFonts w:hint="cs"/>
          <w:rtl/>
        </w:rPr>
        <w:t>וברבים מהפרשנים. ו</w:t>
      </w:r>
      <w:r w:rsidR="000C65DE">
        <w:rPr>
          <w:rFonts w:hint="cs"/>
          <w:rtl/>
        </w:rPr>
        <w:t xml:space="preserve">כמו </w:t>
      </w:r>
      <w:r>
        <w:rPr>
          <w:rFonts w:hint="cs"/>
          <w:rtl/>
        </w:rPr>
        <w:t>כן שיצחק נתן מעשרות וק</w:t>
      </w:r>
      <w:r w:rsidR="00695A97">
        <w:rPr>
          <w:rFonts w:hint="cs"/>
          <w:rtl/>
        </w:rPr>
        <w:t>י</w:t>
      </w:r>
      <w:r>
        <w:rPr>
          <w:rFonts w:hint="cs"/>
          <w:rtl/>
        </w:rPr>
        <w:t xml:space="preserve">ים את מאמר חז"ל: "עשר תעשר </w:t>
      </w:r>
      <w:r>
        <w:rPr>
          <w:rtl/>
        </w:rPr>
        <w:t>–</w:t>
      </w:r>
      <w:r>
        <w:rPr>
          <w:rFonts w:hint="cs"/>
          <w:rtl/>
        </w:rPr>
        <w:t xml:space="preserve"> עשר בשביל שתתעשר". עוד על עושרו של יצחק, </w:t>
      </w:r>
      <w:r w:rsidR="00C32362">
        <w:rPr>
          <w:rFonts w:hint="cs"/>
          <w:rtl/>
        </w:rPr>
        <w:t>ראו</w:t>
      </w:r>
      <w:r w:rsidR="00CC66A4">
        <w:rPr>
          <w:rFonts w:hint="cs"/>
          <w:rtl/>
        </w:rPr>
        <w:t xml:space="preserve"> </w:t>
      </w:r>
      <w:r>
        <w:rPr>
          <w:rFonts w:hint="cs"/>
          <w:rtl/>
        </w:rPr>
        <w:t>בראשית רבה</w:t>
      </w:r>
      <w:r w:rsidR="00CC66A4">
        <w:rPr>
          <w:rFonts w:hint="cs"/>
          <w:rtl/>
        </w:rPr>
        <w:t xml:space="preserve"> סד ז</w:t>
      </w:r>
      <w:r>
        <w:rPr>
          <w:rFonts w:hint="cs"/>
          <w:rtl/>
        </w:rPr>
        <w:t xml:space="preserve">: "ויגדל האיש וילך הלוך וגדל עד כי גדל מאד </w:t>
      </w:r>
      <w:r>
        <w:rPr>
          <w:rtl/>
        </w:rPr>
        <w:t>–</w:t>
      </w:r>
      <w:r>
        <w:rPr>
          <w:rFonts w:hint="cs"/>
          <w:rtl/>
        </w:rPr>
        <w:t xml:space="preserve"> עד שהיו אומרים: זבל פרותיו של יצחק ולא כספו וזהבו של אבימלך". כל זה להראות עושרו הח</w:t>
      </w:r>
      <w:r w:rsidR="006D2BBC">
        <w:rPr>
          <w:rFonts w:hint="cs"/>
          <w:rtl/>
        </w:rPr>
        <w:t>ו</w:t>
      </w:r>
      <w:r>
        <w:rPr>
          <w:rFonts w:hint="cs"/>
          <w:rtl/>
        </w:rPr>
        <w:t>מרי של יצחק ואפילו בשנה ההיא שהייתה הארץ קשה והשנה קשה</w:t>
      </w:r>
      <w:r w:rsidR="00CC66A4">
        <w:rPr>
          <w:rFonts w:hint="cs"/>
          <w:rtl/>
        </w:rPr>
        <w:t xml:space="preserve"> כדרשת </w:t>
      </w:r>
      <w:r w:rsidR="00CC66A4">
        <w:rPr>
          <w:rtl/>
        </w:rPr>
        <w:t>בראשית רבה סד ו</w:t>
      </w:r>
      <w:r w:rsidR="00CC66A4">
        <w:rPr>
          <w:rFonts w:hint="cs"/>
          <w:rtl/>
        </w:rPr>
        <w:t>: "</w:t>
      </w:r>
      <w:r w:rsidR="00CC66A4">
        <w:rPr>
          <w:rtl/>
        </w:rPr>
        <w:t>ויזרע יצחק בארץ ההיא, א"ר חלבו</w:t>
      </w:r>
      <w:r w:rsidR="00CC66A4">
        <w:rPr>
          <w:rFonts w:hint="cs"/>
          <w:rtl/>
        </w:rPr>
        <w:t>:</w:t>
      </w:r>
      <w:r w:rsidR="00CC66A4">
        <w:rPr>
          <w:rtl/>
        </w:rPr>
        <w:t xml:space="preserve"> בארץ ההיא, בשנה ההיא</w:t>
      </w:r>
      <w:r w:rsidR="006D2BBC">
        <w:rPr>
          <w:rFonts w:hint="cs"/>
          <w:rtl/>
        </w:rPr>
        <w:t xml:space="preserve"> -</w:t>
      </w:r>
      <w:r w:rsidR="00CC66A4">
        <w:rPr>
          <w:rtl/>
        </w:rPr>
        <w:t xml:space="preserve"> הארץ קשה והשנה קשה</w:t>
      </w:r>
      <w:r w:rsidR="006D2BBC">
        <w:rPr>
          <w:rFonts w:hint="cs"/>
          <w:rtl/>
        </w:rPr>
        <w:t>.</w:t>
      </w:r>
      <w:r w:rsidR="00CC66A4">
        <w:rPr>
          <w:rtl/>
        </w:rPr>
        <w:t xml:space="preserve"> וא</w:t>
      </w:r>
      <w:r w:rsidR="00CC66A4">
        <w:rPr>
          <w:rFonts w:hint="cs"/>
          <w:rtl/>
        </w:rPr>
        <w:t>י</w:t>
      </w:r>
      <w:r w:rsidR="00CC66A4">
        <w:rPr>
          <w:rtl/>
        </w:rPr>
        <w:t>לו היתה יפה</w:t>
      </w:r>
      <w:r w:rsidR="006D2BBC">
        <w:rPr>
          <w:rFonts w:hint="cs"/>
          <w:rtl/>
        </w:rPr>
        <w:t xml:space="preserve"> -</w:t>
      </w:r>
      <w:r w:rsidR="00CC66A4">
        <w:rPr>
          <w:rtl/>
        </w:rPr>
        <w:t xml:space="preserve"> על אחת כמה וכמה</w:t>
      </w:r>
      <w:r w:rsidR="00CC66A4">
        <w:rPr>
          <w:rFonts w:hint="cs"/>
          <w:rtl/>
        </w:rPr>
        <w:t xml:space="preserve">". אברהם חופר בארות מים בשביל המקנה, יצחק </w:t>
      </w:r>
      <w:r w:rsidR="00CC66A4">
        <w:rPr>
          <w:rtl/>
        </w:rPr>
        <w:t>חופר בארות מים</w:t>
      </w:r>
      <w:r w:rsidR="00CC66A4">
        <w:rPr>
          <w:rFonts w:hint="cs"/>
          <w:rtl/>
        </w:rPr>
        <w:t xml:space="preserve"> להשקות השדות</w:t>
      </w:r>
      <w:r w:rsidR="00CC66A4">
        <w:rPr>
          <w:rtl/>
        </w:rPr>
        <w:t>, זורע, קוצר ומעמר ומקיים מצוות התלויות בארץ</w:t>
      </w:r>
      <w:r w:rsidR="00CC66A4">
        <w:rPr>
          <w:rFonts w:hint="cs"/>
          <w:rtl/>
        </w:rPr>
        <w:t xml:space="preserve">. </w:t>
      </w:r>
      <w:r w:rsidR="00CC66A4">
        <w:rPr>
          <w:rtl/>
        </w:rPr>
        <w:t>אברהם נותן מעשר כספים</w:t>
      </w:r>
      <w:r w:rsidR="00CC66A4">
        <w:rPr>
          <w:rFonts w:hint="cs"/>
          <w:rtl/>
        </w:rPr>
        <w:t xml:space="preserve"> (למלכיצדק</w:t>
      </w:r>
      <w:r w:rsidR="00CC66A4">
        <w:rPr>
          <w:rtl/>
        </w:rPr>
        <w:t>)</w:t>
      </w:r>
      <w:r w:rsidR="00CC66A4">
        <w:rPr>
          <w:rFonts w:hint="cs"/>
          <w:rtl/>
        </w:rPr>
        <w:t>, יצחק, עפ"י המדרשים, נותן מעשר תבואות (בראשית רבה סד ו).</w:t>
      </w:r>
    </w:p>
  </w:footnote>
  <w:footnote w:id="13">
    <w:p w14:paraId="2A3C0279" w14:textId="77777777" w:rsidR="004768C8" w:rsidRDefault="004768C8" w:rsidP="006D2BBC">
      <w:pPr>
        <w:pStyle w:val="a3"/>
        <w:rPr>
          <w:rFonts w:hint="cs"/>
          <w:rtl/>
        </w:rPr>
      </w:pPr>
      <w:r>
        <w:rPr>
          <w:rStyle w:val="a5"/>
        </w:rPr>
        <w:footnoteRef/>
      </w:r>
      <w:r>
        <w:rPr>
          <w:rtl/>
        </w:rPr>
        <w:t xml:space="preserve"> </w:t>
      </w:r>
      <w:r w:rsidR="00CC66A4">
        <w:rPr>
          <w:rFonts w:hint="cs"/>
          <w:rtl/>
        </w:rPr>
        <w:t xml:space="preserve">ההשוואה עם אברהם איננה רק בגין שזה בא מחוצה לארץ וזה נולד בארץ כמו תנחומא (בובר) לעיל. ההשוואה היא בייעוד. אם אברהם עלה לארץ והתהלך בה (ממשיך את </w:t>
      </w:r>
      <w:r w:rsidR="006D2BBC">
        <w:rPr>
          <w:rFonts w:hint="cs"/>
          <w:rtl/>
        </w:rPr>
        <w:t>"</w:t>
      </w:r>
      <w:r w:rsidR="00CC66A4">
        <w:rPr>
          <w:rFonts w:hint="cs"/>
          <w:rtl/>
        </w:rPr>
        <w:t>לך לך</w:t>
      </w:r>
      <w:r w:rsidR="006D2BBC">
        <w:rPr>
          <w:rFonts w:hint="cs"/>
          <w:rtl/>
        </w:rPr>
        <w:t>"</w:t>
      </w:r>
      <w:r w:rsidR="00CC66A4">
        <w:rPr>
          <w:rFonts w:hint="cs"/>
          <w:rtl/>
        </w:rPr>
        <w:t xml:space="preserve"> בתוך הארץ), תפקידו של יצחק הוא להתחיל לעבוד את הארץ ולהשביחה. אחרת, למה בא אברהם ועשה את כל הדרך לכאן? מדרש </w:t>
      </w:r>
      <w:r>
        <w:rPr>
          <w:rtl/>
        </w:rPr>
        <w:t xml:space="preserve">ספרי שם מונה אמנם גם את ההשבחה שעשה אברהם בארץ (ויטע אשל בבאר שבע) וגם זו של יעקב (ויקן את חלקת השדה), אבל לפי פשוטו של מקרא אברהם ויעקב היו רועי צאן, נעים ונדים, יורדים מהארץ בשנות רעב. יצחק הוא החקלאי היהודי הראשון. </w:t>
      </w:r>
      <w:r>
        <w:rPr>
          <w:rFonts w:hint="cs"/>
          <w:rtl/>
        </w:rPr>
        <w:t xml:space="preserve">הוא נצמד אל האדמה </w:t>
      </w:r>
      <w:r>
        <w:rPr>
          <w:rtl/>
        </w:rPr>
        <w:t>גם בשנה קשה ובארץ קשה</w:t>
      </w:r>
      <w:r w:rsidR="00CC66A4">
        <w:rPr>
          <w:rFonts w:hint="cs"/>
          <w:rtl/>
        </w:rPr>
        <w:t xml:space="preserve">. </w:t>
      </w:r>
    </w:p>
  </w:footnote>
  <w:footnote w:id="14">
    <w:p w14:paraId="5B37A370" w14:textId="77777777" w:rsidR="00167FBE" w:rsidRDefault="00167FBE" w:rsidP="006D2BBC">
      <w:pPr>
        <w:pStyle w:val="a3"/>
        <w:rPr>
          <w:rFonts w:hint="cs"/>
          <w:rtl/>
        </w:rPr>
      </w:pPr>
      <w:r>
        <w:rPr>
          <w:rStyle w:val="a5"/>
        </w:rPr>
        <w:footnoteRef/>
      </w:r>
      <w:r>
        <w:rPr>
          <w:rtl/>
        </w:rPr>
        <w:t xml:space="preserve"> </w:t>
      </w:r>
      <w:r>
        <w:rPr>
          <w:rFonts w:hint="cs"/>
          <w:rtl/>
        </w:rPr>
        <w:t xml:space="preserve">אותה מטבע לשון </w:t>
      </w:r>
      <w:r w:rsidR="006D2BBC">
        <w:rPr>
          <w:rFonts w:hint="cs"/>
          <w:rtl/>
        </w:rPr>
        <w:t xml:space="preserve">שאוסרת </w:t>
      </w:r>
      <w:r>
        <w:rPr>
          <w:rFonts w:hint="cs"/>
          <w:rtl/>
        </w:rPr>
        <w:t xml:space="preserve">על יצחק: אל תרד מצרימה, </w:t>
      </w:r>
      <w:r w:rsidR="006D2BBC">
        <w:rPr>
          <w:rFonts w:hint="cs"/>
          <w:rtl/>
        </w:rPr>
        <w:t>מתירה</w:t>
      </w:r>
      <w:r>
        <w:rPr>
          <w:rFonts w:hint="cs"/>
          <w:rtl/>
        </w:rPr>
        <w:t xml:space="preserve"> ליעקב: אל תירא מרדה מצרימה. </w:t>
      </w:r>
    </w:p>
  </w:footnote>
  <w:footnote w:id="15">
    <w:p w14:paraId="0085E478" w14:textId="77777777" w:rsidR="008167C6" w:rsidRDefault="008167C6" w:rsidP="002B759C">
      <w:pPr>
        <w:pStyle w:val="a3"/>
        <w:rPr>
          <w:rFonts w:hint="cs"/>
          <w:rtl/>
        </w:rPr>
      </w:pPr>
      <w:r>
        <w:rPr>
          <w:rStyle w:val="a5"/>
        </w:rPr>
        <w:footnoteRef/>
      </w:r>
      <w:r>
        <w:rPr>
          <w:rtl/>
        </w:rPr>
        <w:t xml:space="preserve"> </w:t>
      </w:r>
      <w:r>
        <w:rPr>
          <w:rFonts w:hint="cs"/>
          <w:rtl/>
        </w:rPr>
        <w:t xml:space="preserve">נראה שמדרש מאוחר זה נשען על מדרש </w:t>
      </w:r>
      <w:r>
        <w:rPr>
          <w:rtl/>
        </w:rPr>
        <w:t>בראשית רבתי פרשת ויגש עמוד 221</w:t>
      </w:r>
      <w:r>
        <w:rPr>
          <w:rFonts w:hint="cs"/>
          <w:rtl/>
        </w:rPr>
        <w:t>: "</w:t>
      </w:r>
      <w:r>
        <w:rPr>
          <w:rtl/>
        </w:rPr>
        <w:t>ויזבח זבחים לאלהי אביו יצחק. רבנין אמרי</w:t>
      </w:r>
      <w:r>
        <w:rPr>
          <w:rFonts w:hint="cs"/>
          <w:rtl/>
        </w:rPr>
        <w:t>:</w:t>
      </w:r>
      <w:r>
        <w:rPr>
          <w:rtl/>
        </w:rPr>
        <w:t xml:space="preserve"> אמר יעקב</w:t>
      </w:r>
      <w:r>
        <w:rPr>
          <w:rFonts w:hint="cs"/>
          <w:rtl/>
        </w:rPr>
        <w:t>:</w:t>
      </w:r>
      <w:r>
        <w:rPr>
          <w:rtl/>
        </w:rPr>
        <w:t xml:space="preserve"> אבא</w:t>
      </w:r>
      <w:r>
        <w:rPr>
          <w:rFonts w:hint="cs"/>
          <w:rtl/>
        </w:rPr>
        <w:t>,</w:t>
      </w:r>
      <w:r>
        <w:rPr>
          <w:rtl/>
        </w:rPr>
        <w:t xml:space="preserve"> כשרצה לירד למצרים מפני הרעב אמר לו ה</w:t>
      </w:r>
      <w:r>
        <w:rPr>
          <w:rFonts w:hint="cs"/>
          <w:rtl/>
        </w:rPr>
        <w:t>ק</w:t>
      </w:r>
      <w:r>
        <w:rPr>
          <w:rtl/>
        </w:rPr>
        <w:t>ב"ה</w:t>
      </w:r>
      <w:r>
        <w:rPr>
          <w:rFonts w:hint="cs"/>
          <w:rtl/>
        </w:rPr>
        <w:t>:</w:t>
      </w:r>
      <w:r>
        <w:rPr>
          <w:rtl/>
        </w:rPr>
        <w:t xml:space="preserve"> אל תרד מצרימה, ואני מבקש לירד</w:t>
      </w:r>
      <w:r>
        <w:rPr>
          <w:rFonts w:hint="cs"/>
          <w:rtl/>
        </w:rPr>
        <w:t>!</w:t>
      </w:r>
      <w:r>
        <w:rPr>
          <w:rtl/>
        </w:rPr>
        <w:t xml:space="preserve"> תאמר שאין ה</w:t>
      </w:r>
      <w:r>
        <w:rPr>
          <w:rFonts w:hint="cs"/>
          <w:rtl/>
        </w:rPr>
        <w:t>ק</w:t>
      </w:r>
      <w:r>
        <w:rPr>
          <w:rtl/>
        </w:rPr>
        <w:t>ב"ה חפץ בכך</w:t>
      </w:r>
      <w:r>
        <w:rPr>
          <w:rFonts w:hint="cs"/>
          <w:rtl/>
        </w:rPr>
        <w:t>!</w:t>
      </w:r>
      <w:r>
        <w:rPr>
          <w:rtl/>
        </w:rPr>
        <w:t xml:space="preserve"> לכך זבח לה</w:t>
      </w:r>
      <w:r>
        <w:rPr>
          <w:rFonts w:hint="cs"/>
          <w:rtl/>
        </w:rPr>
        <w:t>ק</w:t>
      </w:r>
      <w:r>
        <w:rPr>
          <w:rtl/>
        </w:rPr>
        <w:t>ב"ה שיודיעהו אם ירד למצרים</w:t>
      </w:r>
      <w:r>
        <w:rPr>
          <w:rFonts w:hint="cs"/>
          <w:rtl/>
        </w:rPr>
        <w:t xml:space="preserve">. הדא הוא דכתיב: </w:t>
      </w:r>
      <w:r>
        <w:rPr>
          <w:rtl/>
        </w:rPr>
        <w:t xml:space="preserve">ויזבח </w:t>
      </w:r>
      <w:r>
        <w:rPr>
          <w:rFonts w:hint="cs"/>
          <w:rtl/>
        </w:rPr>
        <w:t xml:space="preserve">זבחים לאלהי אביו יצחק </w:t>
      </w:r>
      <w:r>
        <w:rPr>
          <w:rtl/>
        </w:rPr>
        <w:t>וגו'. ומנין אתה אומר שעל דבר זה עשה כן</w:t>
      </w:r>
      <w:r>
        <w:rPr>
          <w:rFonts w:hint="cs"/>
          <w:rtl/>
        </w:rPr>
        <w:t>?</w:t>
      </w:r>
      <w:r>
        <w:rPr>
          <w:rtl/>
        </w:rPr>
        <w:t xml:space="preserve"> שה</w:t>
      </w:r>
      <w:r>
        <w:rPr>
          <w:rFonts w:hint="cs"/>
          <w:rtl/>
        </w:rPr>
        <w:t>ק</w:t>
      </w:r>
      <w:r>
        <w:rPr>
          <w:rtl/>
        </w:rPr>
        <w:t>ב"ה משיבו</w:t>
      </w:r>
      <w:r>
        <w:rPr>
          <w:rFonts w:hint="cs"/>
          <w:rtl/>
        </w:rPr>
        <w:t>:</w:t>
      </w:r>
      <w:r>
        <w:rPr>
          <w:rtl/>
        </w:rPr>
        <w:t xml:space="preserve"> אל תירא מרדה מצרימה".</w:t>
      </w:r>
      <w:r>
        <w:rPr>
          <w:rFonts w:hint="cs"/>
          <w:rtl/>
        </w:rPr>
        <w:t xml:space="preserve"> </w:t>
      </w:r>
      <w:r w:rsidR="00C32362">
        <w:rPr>
          <w:rFonts w:hint="cs"/>
          <w:rtl/>
        </w:rPr>
        <w:t>ראו</w:t>
      </w:r>
      <w:r w:rsidR="00652553">
        <w:rPr>
          <w:rFonts w:hint="cs"/>
          <w:rtl/>
        </w:rPr>
        <w:t xml:space="preserve"> גם פירוש רד"ק </w:t>
      </w:r>
      <w:r w:rsidR="0027180B">
        <w:rPr>
          <w:rFonts w:hint="cs"/>
          <w:rtl/>
        </w:rPr>
        <w:t>וספורנו ל</w:t>
      </w:r>
      <w:r w:rsidR="00652553">
        <w:rPr>
          <w:rFonts w:hint="cs"/>
          <w:rtl/>
        </w:rPr>
        <w:t xml:space="preserve">בראשית מו א. </w:t>
      </w:r>
      <w:r>
        <w:rPr>
          <w:rFonts w:hint="cs"/>
          <w:rtl/>
        </w:rPr>
        <w:t xml:space="preserve">ההיסוס של יעקב לרדת מצרימה, אחרי שאביו נצטווה שלא לרדת לשם, שלא לעזוב בכלל את הארץ ולהתנחל בה גם בשנות רעב, היסוס זה נמצא כבר בעת גלותו לחרן. כבר שם מרגיש יעקב שאולי משהו ביציאתו מהארץ לא בסדר. </w:t>
      </w:r>
      <w:r w:rsidR="00C32362">
        <w:rPr>
          <w:rFonts w:hint="cs"/>
          <w:rtl/>
        </w:rPr>
        <w:t>ראו</w:t>
      </w:r>
      <w:r>
        <w:rPr>
          <w:rFonts w:hint="cs"/>
          <w:rtl/>
        </w:rPr>
        <w:t xml:space="preserve"> </w:t>
      </w:r>
      <w:r>
        <w:rPr>
          <w:rtl/>
        </w:rPr>
        <w:t>מדרש תנחומא (בובר) פרשת וישלח סימן י</w:t>
      </w:r>
      <w:r>
        <w:rPr>
          <w:rFonts w:hint="cs"/>
          <w:rtl/>
        </w:rPr>
        <w:t xml:space="preserve">: " ... </w:t>
      </w:r>
      <w:r>
        <w:rPr>
          <w:rtl/>
        </w:rPr>
        <w:t>אף יעקב נדר דברים לפני הקב"ה, מנין, שנאמר וידר יעקב נדר לאמר וגו' (בראשית כח כ), ושבתי בשלום אל בית אבי (בראשית כח כא)</w:t>
      </w:r>
      <w:r>
        <w:rPr>
          <w:rFonts w:hint="cs"/>
          <w:rtl/>
        </w:rPr>
        <w:t>.</w:t>
      </w:r>
      <w:r>
        <w:rPr>
          <w:rtl/>
        </w:rPr>
        <w:t xml:space="preserve"> א</w:t>
      </w:r>
      <w:r>
        <w:rPr>
          <w:rFonts w:hint="cs"/>
          <w:rtl/>
        </w:rPr>
        <w:t xml:space="preserve">מר לו (יעקב לקב"ה): </w:t>
      </w:r>
      <w:r>
        <w:rPr>
          <w:rtl/>
        </w:rPr>
        <w:t>יצחק אבי ב</w:t>
      </w:r>
      <w:r>
        <w:rPr>
          <w:rFonts w:hint="cs"/>
          <w:rtl/>
        </w:rPr>
        <w:t>י</w:t>
      </w:r>
      <w:r>
        <w:rPr>
          <w:rtl/>
        </w:rPr>
        <w:t>קש לצאת לחוצה לארץ, ולא הנחת אותו, בשביל שהיה עולה</w:t>
      </w:r>
      <w:r>
        <w:rPr>
          <w:rFonts w:hint="cs"/>
          <w:rtl/>
        </w:rPr>
        <w:t>.</w:t>
      </w:r>
      <w:r>
        <w:rPr>
          <w:rtl/>
        </w:rPr>
        <w:t xml:space="preserve"> נגליתה לו ואמרת לו</w:t>
      </w:r>
      <w:r>
        <w:rPr>
          <w:rFonts w:hint="cs"/>
          <w:rtl/>
        </w:rPr>
        <w:t>:</w:t>
      </w:r>
      <w:r>
        <w:rPr>
          <w:rtl/>
        </w:rPr>
        <w:t xml:space="preserve"> אל תרד מצרימה (בראשית כו ב), ואני איני יוצא בטובתי, אלא לפני אחי שלא יהרגני</w:t>
      </w:r>
      <w:r>
        <w:rPr>
          <w:rFonts w:hint="cs"/>
          <w:rtl/>
        </w:rPr>
        <w:t>.</w:t>
      </w:r>
      <w:r>
        <w:rPr>
          <w:rtl/>
        </w:rPr>
        <w:t xml:space="preserve"> נטלתי רשות ממך ומאבי אל תניחני</w:t>
      </w:r>
      <w:r>
        <w:rPr>
          <w:rFonts w:hint="cs"/>
          <w:rtl/>
        </w:rPr>
        <w:t xml:space="preserve">". אך שם הוא נרדף </w:t>
      </w:r>
      <w:r w:rsidR="006D2BBC">
        <w:rPr>
          <w:rFonts w:hint="cs"/>
          <w:rtl/>
        </w:rPr>
        <w:t xml:space="preserve">ונס על נפשו </w:t>
      </w:r>
      <w:r>
        <w:rPr>
          <w:rFonts w:hint="cs"/>
          <w:rtl/>
        </w:rPr>
        <w:t>וההיסוס שלו הוא בעצם בקשה שלמרות שהוא עוזב את הארץ ועובר על הציווי לאביו: "אל תרד מצרימה", שהקב"ה לא יעזוב אותו ולא יטשנו. מה גם שהוא מ</w:t>
      </w:r>
      <w:r w:rsidR="006D2BBC">
        <w:rPr>
          <w:rFonts w:hint="cs"/>
          <w:rtl/>
        </w:rPr>
        <w:t xml:space="preserve">וסיף </w:t>
      </w:r>
      <w:r>
        <w:rPr>
          <w:rFonts w:hint="cs"/>
          <w:rtl/>
        </w:rPr>
        <w:t xml:space="preserve">נדר: "ושבתי בשלום אל בית אבי". כאן, בירידה למצרים, מה התירוץ של יעקב? שיש רעב בארץ? </w:t>
      </w:r>
      <w:r w:rsidR="006D2BBC">
        <w:rPr>
          <w:rFonts w:hint="cs"/>
          <w:rtl/>
        </w:rPr>
        <w:t xml:space="preserve">(ואיפה הנדר לחזור לארץ?) </w:t>
      </w:r>
      <w:r>
        <w:rPr>
          <w:rFonts w:hint="cs"/>
          <w:rtl/>
        </w:rPr>
        <w:t xml:space="preserve">הרי בדיוק על זה הצטווה יצחק שלא לעזוב את הארץ! </w:t>
      </w:r>
      <w:r w:rsidR="006D2BBC">
        <w:rPr>
          <w:rFonts w:hint="cs"/>
          <w:rtl/>
        </w:rPr>
        <w:t xml:space="preserve">אז אולי הוא פשוט </w:t>
      </w:r>
      <w:r>
        <w:rPr>
          <w:rFonts w:hint="cs"/>
          <w:rtl/>
        </w:rPr>
        <w:t xml:space="preserve">מתגעגע ליוסף? </w:t>
      </w:r>
      <w:r w:rsidR="00C32362">
        <w:rPr>
          <w:rFonts w:hint="cs"/>
          <w:rtl/>
        </w:rPr>
        <w:t>ראו</w:t>
      </w:r>
      <w:r>
        <w:rPr>
          <w:rFonts w:hint="cs"/>
          <w:rtl/>
        </w:rPr>
        <w:t xml:space="preserve"> הביטוי במדרש: </w:t>
      </w:r>
      <w:r>
        <w:rPr>
          <w:rFonts w:hint="cs"/>
          <w:rtl/>
          <w:lang w:val="he-IL"/>
        </w:rPr>
        <w:t>"</w:t>
      </w:r>
      <w:r w:rsidRPr="007B7E00">
        <w:rPr>
          <w:rFonts w:hint="cs"/>
          <w:rtl/>
          <w:lang w:val="he-IL"/>
        </w:rPr>
        <w:t>ענה לו הקב"ה מעין מחשבותיו</w:t>
      </w:r>
      <w:r>
        <w:rPr>
          <w:rFonts w:hint="cs"/>
          <w:rtl/>
          <w:lang w:val="he-IL"/>
        </w:rPr>
        <w:t xml:space="preserve">" שמזכיר את אמרת חז"ל: "בדרך שאדם רוצה לילך </w:t>
      </w:r>
      <w:r w:rsidRPr="008167C6">
        <w:rPr>
          <w:rtl/>
          <w:lang w:val="he-IL"/>
        </w:rPr>
        <w:t>בה מוליכין אותו</w:t>
      </w:r>
      <w:r>
        <w:rPr>
          <w:rFonts w:hint="cs"/>
          <w:rtl/>
          <w:lang w:val="he-IL"/>
        </w:rPr>
        <w:t>" (</w:t>
      </w:r>
      <w:r w:rsidRPr="008167C6">
        <w:rPr>
          <w:rtl/>
          <w:lang w:val="he-IL"/>
        </w:rPr>
        <w:t>מכות י ע</w:t>
      </w:r>
      <w:r>
        <w:rPr>
          <w:rFonts w:hint="cs"/>
          <w:rtl/>
          <w:lang w:val="he-IL"/>
        </w:rPr>
        <w:t xml:space="preserve">"ב). </w:t>
      </w:r>
      <w:r>
        <w:rPr>
          <w:rFonts w:hint="cs"/>
          <w:rtl/>
        </w:rPr>
        <w:t xml:space="preserve">וכבר דנו בירידת יעקב למצרים בדברינו </w:t>
      </w:r>
      <w:hyperlink r:id="rId3" w:history="1">
        <w:r w:rsidRPr="008167C6">
          <w:rPr>
            <w:rStyle w:val="Hyperlink"/>
            <w:rFonts w:hint="cs"/>
            <w:rtl/>
          </w:rPr>
          <w:t>אל תירא מרדה מצרימה</w:t>
        </w:r>
      </w:hyperlink>
      <w:r>
        <w:rPr>
          <w:rFonts w:hint="cs"/>
          <w:rtl/>
        </w:rPr>
        <w:t xml:space="preserve"> בפרשת ויגש. </w:t>
      </w:r>
      <w:r w:rsidR="00C32362">
        <w:rPr>
          <w:rFonts w:hint="cs"/>
          <w:rtl/>
        </w:rPr>
        <w:t>ראו</w:t>
      </w:r>
      <w:r>
        <w:rPr>
          <w:rFonts w:hint="cs"/>
          <w:rtl/>
        </w:rPr>
        <w:t xml:space="preserve"> גם </w:t>
      </w:r>
      <w:r w:rsidR="006D2BBC">
        <w:rPr>
          <w:rFonts w:hint="cs"/>
          <w:rtl/>
        </w:rPr>
        <w:t>ב</w:t>
      </w:r>
      <w:r>
        <w:rPr>
          <w:rFonts w:hint="cs"/>
          <w:rtl/>
        </w:rPr>
        <w:t xml:space="preserve">דברינו </w:t>
      </w:r>
      <w:hyperlink r:id="rId4" w:history="1">
        <w:r w:rsidR="002B759C">
          <w:rPr>
            <w:rStyle w:val="Hyperlink"/>
            <w:rFonts w:hint="cs"/>
            <w:rtl/>
          </w:rPr>
          <w:t xml:space="preserve">האם נגזר </w:t>
        </w:r>
        <w:r w:rsidRPr="008167C6">
          <w:rPr>
            <w:rStyle w:val="Hyperlink"/>
            <w:rFonts w:hint="cs"/>
            <w:rtl/>
          </w:rPr>
          <w:t>על אבותינו לרדת למצרים</w:t>
        </w:r>
      </w:hyperlink>
      <w:r>
        <w:rPr>
          <w:rFonts w:hint="cs"/>
          <w:rtl/>
        </w:rPr>
        <w:t xml:space="preserve"> בפרשת וארא. והדברים קשים וצריכים ליבון נוסף.</w:t>
      </w:r>
    </w:p>
  </w:footnote>
  <w:footnote w:id="16">
    <w:p w14:paraId="2B9A8ED6" w14:textId="77777777" w:rsidR="00625BDF" w:rsidRDefault="00625BDF" w:rsidP="00675953">
      <w:pPr>
        <w:pStyle w:val="a3"/>
        <w:rPr>
          <w:rFonts w:hint="cs"/>
          <w:rtl/>
        </w:rPr>
      </w:pPr>
      <w:r>
        <w:rPr>
          <w:rStyle w:val="a5"/>
        </w:rPr>
        <w:footnoteRef/>
      </w:r>
      <w:r>
        <w:rPr>
          <w:rtl/>
        </w:rPr>
        <w:t xml:space="preserve"> </w:t>
      </w:r>
      <w:r w:rsidR="00C32362">
        <w:rPr>
          <w:rFonts w:hint="cs"/>
          <w:rtl/>
        </w:rPr>
        <w:t>ראו</w:t>
      </w:r>
      <w:r>
        <w:rPr>
          <w:rFonts w:hint="cs"/>
          <w:rtl/>
        </w:rPr>
        <w:t xml:space="preserve"> סיפור קצר אבל דומה ב</w:t>
      </w:r>
      <w:r>
        <w:rPr>
          <w:rtl/>
        </w:rPr>
        <w:t xml:space="preserve">תלמוד ירושלמי מועד קטן פרק ג </w:t>
      </w:r>
      <w:r>
        <w:rPr>
          <w:rFonts w:hint="cs"/>
          <w:rtl/>
        </w:rPr>
        <w:t>הלכה א: "</w:t>
      </w:r>
      <w:r>
        <w:rPr>
          <w:rtl/>
        </w:rPr>
        <w:t>שמעון בר בא אתא לגביה רבי חנינה</w:t>
      </w:r>
      <w:r>
        <w:rPr>
          <w:rFonts w:hint="cs"/>
          <w:rtl/>
        </w:rPr>
        <w:t>,</w:t>
      </w:r>
      <w:r>
        <w:rPr>
          <w:rtl/>
        </w:rPr>
        <w:t xml:space="preserve"> אמר ליה</w:t>
      </w:r>
      <w:r>
        <w:rPr>
          <w:rFonts w:hint="cs"/>
          <w:rtl/>
        </w:rPr>
        <w:t xml:space="preserve">: </w:t>
      </w:r>
      <w:r>
        <w:rPr>
          <w:rtl/>
        </w:rPr>
        <w:t>כתוב לי חדא איגרא דאיקר ניפוק לפרנסתי לארעא ברייתא</w:t>
      </w:r>
      <w:r w:rsidR="00675953">
        <w:rPr>
          <w:rFonts w:hint="cs"/>
          <w:rtl/>
        </w:rPr>
        <w:t xml:space="preserve"> (כתוב לי איגרת של כבוד (כתב המלצה) על מנת שאצא לפרנסתי בחוץ לארץ)</w:t>
      </w:r>
      <w:r>
        <w:rPr>
          <w:rtl/>
        </w:rPr>
        <w:t>. אמר לו</w:t>
      </w:r>
      <w:r>
        <w:rPr>
          <w:rFonts w:hint="cs"/>
          <w:rtl/>
        </w:rPr>
        <w:t>:</w:t>
      </w:r>
      <w:r>
        <w:rPr>
          <w:rtl/>
        </w:rPr>
        <w:t xml:space="preserve"> למחר אני הולך אצל אבותיך</w:t>
      </w:r>
      <w:r>
        <w:rPr>
          <w:rFonts w:hint="cs"/>
          <w:rtl/>
        </w:rPr>
        <w:t>,</w:t>
      </w:r>
      <w:r>
        <w:rPr>
          <w:rtl/>
        </w:rPr>
        <w:t xml:space="preserve"> יהו אומרים לי</w:t>
      </w:r>
      <w:r>
        <w:rPr>
          <w:rFonts w:hint="cs"/>
          <w:rtl/>
        </w:rPr>
        <w:t>:</w:t>
      </w:r>
      <w:r>
        <w:rPr>
          <w:rtl/>
        </w:rPr>
        <w:t xml:space="preserve"> נטיעה אחת של חמדה שהיתה לנו בארץ ישראל</w:t>
      </w:r>
      <w:r>
        <w:rPr>
          <w:rFonts w:hint="cs"/>
          <w:rtl/>
        </w:rPr>
        <w:t>,</w:t>
      </w:r>
      <w:r>
        <w:rPr>
          <w:rtl/>
        </w:rPr>
        <w:t xml:space="preserve"> התרתה לה לצאת לחוץ לארץ</w:t>
      </w:r>
      <w:r>
        <w:rPr>
          <w:rFonts w:hint="cs"/>
          <w:rtl/>
        </w:rPr>
        <w:t xml:space="preserve">?". </w:t>
      </w:r>
      <w:r w:rsidR="00675953">
        <w:rPr>
          <w:rFonts w:hint="cs"/>
          <w:rtl/>
        </w:rPr>
        <w:t xml:space="preserve">ראו סיפור דומה בהלכה ח שם על </w:t>
      </w:r>
      <w:r w:rsidR="00675953">
        <w:rPr>
          <w:rtl/>
        </w:rPr>
        <w:t>ר' חייה בר בא</w:t>
      </w:r>
      <w:r w:rsidR="00675953">
        <w:rPr>
          <w:rFonts w:hint="cs"/>
          <w:rtl/>
        </w:rPr>
        <w:t xml:space="preserve">. </w:t>
      </w:r>
      <w:r>
        <w:rPr>
          <w:rFonts w:hint="cs"/>
          <w:rtl/>
        </w:rPr>
        <w:t xml:space="preserve">נושא היציאה מהארץ, בפרט בזמנים קשים, היה עבור דרשני ארץ ישראל </w:t>
      </w:r>
      <w:r w:rsidR="002B759C">
        <w:rPr>
          <w:rFonts w:hint="cs"/>
          <w:rtl/>
        </w:rPr>
        <w:t xml:space="preserve">ובעלי ההלכה, </w:t>
      </w:r>
      <w:r>
        <w:rPr>
          <w:rFonts w:hint="cs"/>
          <w:rtl/>
        </w:rPr>
        <w:t xml:space="preserve">בתקופת המשנה והתלמוד, נושא אקטואלי ואקוטי. מתי, באילו תנאים ולאילו מטרות מותר לצאת מהארץ לחוצה לה. </w:t>
      </w:r>
      <w:r w:rsidR="00C32362">
        <w:rPr>
          <w:rFonts w:hint="cs"/>
          <w:rtl/>
        </w:rPr>
        <w:t>ראו</w:t>
      </w:r>
      <w:r>
        <w:rPr>
          <w:rFonts w:hint="cs"/>
          <w:rtl/>
        </w:rPr>
        <w:t xml:space="preserve"> למשל </w:t>
      </w:r>
      <w:r w:rsidRPr="00625BDF">
        <w:rPr>
          <w:rtl/>
        </w:rPr>
        <w:t xml:space="preserve">בראשית רבה פרשה כה </w:t>
      </w:r>
      <w:r w:rsidRPr="00625BDF">
        <w:rPr>
          <w:rFonts w:hint="cs"/>
          <w:rtl/>
        </w:rPr>
        <w:t>סימן ג</w:t>
      </w:r>
      <w:r>
        <w:rPr>
          <w:rFonts w:hint="cs"/>
          <w:rtl/>
        </w:rPr>
        <w:t xml:space="preserve"> הדן בעשרה מקרי הרעב שבאו לעולם, מאדם הראשון ועד דוד, כשהוא מסיים שם על תקופת השופטים, מגילת רות: "</w:t>
      </w:r>
      <w:r w:rsidRPr="004453E0">
        <w:rPr>
          <w:rtl/>
        </w:rPr>
        <w:t>רעב שהיה בימי שפוט השופטים, ר' הונא בשם רבי דוסא אמר</w:t>
      </w:r>
      <w:r>
        <w:rPr>
          <w:rFonts w:hint="cs"/>
          <w:rtl/>
        </w:rPr>
        <w:t>:</w:t>
      </w:r>
      <w:r w:rsidRPr="004453E0">
        <w:rPr>
          <w:rtl/>
        </w:rPr>
        <w:t xml:space="preserve"> מ"ב סאין היו ונעשו ארבעים ואחת</w:t>
      </w:r>
      <w:r>
        <w:rPr>
          <w:rFonts w:hint="cs"/>
          <w:rtl/>
        </w:rPr>
        <w:t>.</w:t>
      </w:r>
      <w:r w:rsidRPr="004453E0">
        <w:rPr>
          <w:rtl/>
        </w:rPr>
        <w:t xml:space="preserve"> והא תני</w:t>
      </w:r>
      <w:r>
        <w:rPr>
          <w:rFonts w:hint="cs"/>
          <w:rtl/>
        </w:rPr>
        <w:t>:</w:t>
      </w:r>
      <w:r w:rsidRPr="004453E0">
        <w:rPr>
          <w:rtl/>
        </w:rPr>
        <w:t xml:space="preserve"> לא יצא אדם לחוצה לארץ אלא אם כן היו סאתים של חטים הולכות בסלע</w:t>
      </w:r>
      <w:r>
        <w:rPr>
          <w:rFonts w:hint="cs"/>
          <w:rtl/>
        </w:rPr>
        <w:t>!</w:t>
      </w:r>
      <w:r w:rsidRPr="004453E0">
        <w:rPr>
          <w:rtl/>
        </w:rPr>
        <w:t xml:space="preserve"> א"ר שמעון</w:t>
      </w:r>
      <w:r>
        <w:rPr>
          <w:rFonts w:hint="cs"/>
          <w:rtl/>
        </w:rPr>
        <w:t>:</w:t>
      </w:r>
      <w:r w:rsidRPr="004453E0">
        <w:rPr>
          <w:rtl/>
        </w:rPr>
        <w:t xml:space="preserve"> אימתי</w:t>
      </w:r>
      <w:r>
        <w:rPr>
          <w:rFonts w:hint="cs"/>
          <w:rtl/>
        </w:rPr>
        <w:t>?</w:t>
      </w:r>
      <w:r w:rsidRPr="004453E0">
        <w:rPr>
          <w:rtl/>
        </w:rPr>
        <w:t xml:space="preserve"> בזמן שאינו מוצא ליקח, אבל אם היה מוצא ליקח</w:t>
      </w:r>
      <w:r>
        <w:rPr>
          <w:rFonts w:hint="cs"/>
          <w:rtl/>
        </w:rPr>
        <w:t>.</w:t>
      </w:r>
      <w:r w:rsidRPr="004453E0">
        <w:rPr>
          <w:rtl/>
        </w:rPr>
        <w:t xml:space="preserve"> אפילו סאה בסלע לא יצא לחוצה לארץ</w:t>
      </w:r>
      <w:r>
        <w:rPr>
          <w:rFonts w:hint="cs"/>
          <w:rtl/>
        </w:rPr>
        <w:t>.</w:t>
      </w:r>
      <w:r w:rsidRPr="004453E0">
        <w:rPr>
          <w:rtl/>
        </w:rPr>
        <w:t xml:space="preserve"> ואילו אלימלך יצא לפיכך נענש</w:t>
      </w:r>
      <w:r>
        <w:rPr>
          <w:rFonts w:hint="cs"/>
          <w:rtl/>
        </w:rPr>
        <w:t>"</w:t>
      </w:r>
      <w:r w:rsidRPr="004453E0">
        <w:rPr>
          <w:rtl/>
        </w:rPr>
        <w:t>.</w:t>
      </w:r>
      <w:r>
        <w:rPr>
          <w:rFonts w:hint="cs"/>
          <w:rtl/>
        </w:rPr>
        <w:t xml:space="preserve"> וזה נושא נכבד שלא נוכל להאריך בו כאן.</w:t>
      </w:r>
    </w:p>
  </w:footnote>
  <w:footnote w:id="17">
    <w:p w14:paraId="636666E8" w14:textId="77777777" w:rsidR="002B759C" w:rsidRDefault="002B759C" w:rsidP="00AF1841">
      <w:pPr>
        <w:pStyle w:val="a3"/>
        <w:rPr>
          <w:rFonts w:hint="cs"/>
          <w:rtl/>
        </w:rPr>
      </w:pPr>
      <w:r>
        <w:rPr>
          <w:rStyle w:val="a5"/>
        </w:rPr>
        <w:footnoteRef/>
      </w:r>
      <w:r>
        <w:rPr>
          <w:rtl/>
        </w:rPr>
        <w:t xml:space="preserve"> </w:t>
      </w:r>
      <w:r>
        <w:rPr>
          <w:rFonts w:hint="cs"/>
          <w:rtl/>
        </w:rPr>
        <w:t xml:space="preserve">בדברינו </w:t>
      </w:r>
      <w:hyperlink r:id="rId5" w:history="1">
        <w:r w:rsidRPr="00AF1841">
          <w:rPr>
            <w:rStyle w:val="Hyperlink"/>
            <w:rFonts w:hint="cs"/>
            <w:rtl/>
          </w:rPr>
          <w:t>רביעות היורה</w:t>
        </w:r>
      </w:hyperlink>
      <w:r>
        <w:rPr>
          <w:rFonts w:hint="cs"/>
          <w:rtl/>
        </w:rPr>
        <w:t xml:space="preserve"> הרחבנו בשלוש הרביעות האפשריות ליורה בחודש חשוון. שאם לא ירד היורה בראשונה, מחכים לשנייה, ואם לא בשנייה, מחכים לשלישית ואם לא ירד בשלישית </w:t>
      </w:r>
      <w:r>
        <w:rPr>
          <w:rtl/>
        </w:rPr>
        <w:t>–</w:t>
      </w:r>
      <w:r>
        <w:rPr>
          <w:rFonts w:hint="cs"/>
          <w:rtl/>
        </w:rPr>
        <w:t xml:space="preserve"> מתענים. </w:t>
      </w:r>
      <w:r w:rsidR="00C32362">
        <w:rPr>
          <w:rFonts w:hint="cs"/>
          <w:rtl/>
        </w:rPr>
        <w:t xml:space="preserve">וניסיוננו באקלים הארץ אנו יודעים שלעתי חורף מוקדם מלווה אח"כ בהפסקת גשמים ארוכה והדבר קש לגידולי השדה (הגם שבימינו הרבה מהם מושקים). </w:t>
      </w:r>
      <w:r>
        <w:rPr>
          <w:rFonts w:hint="cs"/>
          <w:rtl/>
        </w:rPr>
        <w:t>יהי רצון ש</w:t>
      </w:r>
      <w:r w:rsidR="00C32362">
        <w:rPr>
          <w:rFonts w:hint="cs"/>
          <w:rtl/>
        </w:rPr>
        <w:t xml:space="preserve">גשמי יורה מוקדמים יהיו </w:t>
      </w:r>
      <w:r>
        <w:rPr>
          <w:rFonts w:hint="cs"/>
          <w:rtl/>
        </w:rPr>
        <w:t xml:space="preserve">סימן זה לברכה לשנה כולה לכל יושבי הארץ הקשה הזו. </w:t>
      </w:r>
      <w:r w:rsidR="00C32362">
        <w:rPr>
          <w:rFonts w:hint="cs"/>
          <w:rtl/>
        </w:rPr>
        <w:t>ראו</w:t>
      </w:r>
      <w:r>
        <w:rPr>
          <w:rFonts w:hint="cs"/>
          <w:rtl/>
        </w:rPr>
        <w:t xml:space="preserve"> דברים רבה ז ז: "מעשה בעובד כוכבים אחד ששאל את רבן יוחנן בן זכאי: אמר לו: אנו יש לנו מועדות ואתם יש לכם מועדות. אנו יש לנו קלנדה, סטורנליה וקרטיסיס, ואתם יש לכם פסח עצרת וסוכות. איזה יום שאנו ואתם שמחים? אמר לו רבן יוחנן בן זכאי: זה יום ירידת גשמים. מנין? שנאמר: "לבשו כרים הצאן ועמקים יעטפו בר יתרועעו אף ישירו" - מה כתיב אחריו? "מזמור הריעו לה' כל הארץ".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9F79" w14:textId="77777777" w:rsidR="00982186" w:rsidRDefault="00982186" w:rsidP="00476CD2">
    <w:pPr>
      <w:pStyle w:val="1"/>
      <w:rPr>
        <w:rFonts w:hint="cs"/>
        <w:rtl/>
      </w:rPr>
    </w:pPr>
    <w:r>
      <w:rPr>
        <w:rtl/>
      </w:rPr>
      <w:t xml:space="preserve">פרשת </w:t>
    </w:r>
    <w:fldSimple w:instr=" SUBJECT  \* MERGEFORMAT ">
      <w:r w:rsidR="008562FC">
        <w:rPr>
          <w:rtl/>
        </w:rPr>
        <w:t>תולדות</w:t>
      </w:r>
    </w:fldSimple>
    <w:r>
      <w:rPr>
        <w:rtl/>
      </w:rPr>
      <w:tab/>
      <w:t>תש</w:t>
    </w:r>
    <w:r>
      <w:rPr>
        <w:rFonts w:hint="cs"/>
        <w:rtl/>
      </w:rPr>
      <w:t>ע"</w:t>
    </w:r>
    <w:r w:rsidR="00476CD2">
      <w:rPr>
        <w:rFonts w:hint="cs"/>
        <w:rtl/>
      </w:rPr>
      <w:t>ה</w:t>
    </w:r>
  </w:p>
  <w:p w14:paraId="2AAFAACB" w14:textId="77777777" w:rsidR="00982186" w:rsidRPr="00F035A6" w:rsidRDefault="0098218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7FB6" w14:textId="77777777"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562FC">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01411">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57448169">
    <w:abstractNumId w:val="9"/>
  </w:num>
  <w:num w:numId="2" w16cid:durableId="1122460514">
    <w:abstractNumId w:val="7"/>
  </w:num>
  <w:num w:numId="3" w16cid:durableId="2123373609">
    <w:abstractNumId w:val="6"/>
  </w:num>
  <w:num w:numId="4" w16cid:durableId="96220367">
    <w:abstractNumId w:val="5"/>
  </w:num>
  <w:num w:numId="5" w16cid:durableId="915096120">
    <w:abstractNumId w:val="4"/>
  </w:num>
  <w:num w:numId="6" w16cid:durableId="406222189">
    <w:abstractNumId w:val="8"/>
  </w:num>
  <w:num w:numId="7" w16cid:durableId="564730102">
    <w:abstractNumId w:val="3"/>
  </w:num>
  <w:num w:numId="8" w16cid:durableId="1202862532">
    <w:abstractNumId w:val="2"/>
  </w:num>
  <w:num w:numId="9" w16cid:durableId="1452213042">
    <w:abstractNumId w:val="1"/>
  </w:num>
  <w:num w:numId="10" w16cid:durableId="85053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0MDO2NDI0Mzc2MzRW0lEKTi0uzszPAykwqQUAFgsAwiwAAAA="/>
  </w:docVars>
  <w:rsids>
    <w:rsidRoot w:val="00DB64BD"/>
    <w:rsid w:val="00005414"/>
    <w:rsid w:val="00011482"/>
    <w:rsid w:val="00011FC9"/>
    <w:rsid w:val="00015C58"/>
    <w:rsid w:val="000161F1"/>
    <w:rsid w:val="000335CF"/>
    <w:rsid w:val="000412FF"/>
    <w:rsid w:val="000642A0"/>
    <w:rsid w:val="00064373"/>
    <w:rsid w:val="00070200"/>
    <w:rsid w:val="00091E4C"/>
    <w:rsid w:val="00093E51"/>
    <w:rsid w:val="000A75FA"/>
    <w:rsid w:val="000B513A"/>
    <w:rsid w:val="000C3EF1"/>
    <w:rsid w:val="000C4F4B"/>
    <w:rsid w:val="000C65DE"/>
    <w:rsid w:val="000E4562"/>
    <w:rsid w:val="000E46EA"/>
    <w:rsid w:val="000F4C2E"/>
    <w:rsid w:val="00103D53"/>
    <w:rsid w:val="00107DD1"/>
    <w:rsid w:val="00115391"/>
    <w:rsid w:val="00121626"/>
    <w:rsid w:val="00151065"/>
    <w:rsid w:val="001510ED"/>
    <w:rsid w:val="0015280A"/>
    <w:rsid w:val="00162A25"/>
    <w:rsid w:val="00164EA2"/>
    <w:rsid w:val="00165E78"/>
    <w:rsid w:val="00167FBE"/>
    <w:rsid w:val="00173154"/>
    <w:rsid w:val="00192756"/>
    <w:rsid w:val="00196191"/>
    <w:rsid w:val="001A1F03"/>
    <w:rsid w:val="001A7230"/>
    <w:rsid w:val="001B017C"/>
    <w:rsid w:val="001C1778"/>
    <w:rsid w:val="001C514A"/>
    <w:rsid w:val="001C5762"/>
    <w:rsid w:val="001F1A82"/>
    <w:rsid w:val="0020513A"/>
    <w:rsid w:val="00205C3E"/>
    <w:rsid w:val="0022149E"/>
    <w:rsid w:val="002426E4"/>
    <w:rsid w:val="002433C1"/>
    <w:rsid w:val="00244ED8"/>
    <w:rsid w:val="00252B21"/>
    <w:rsid w:val="00253579"/>
    <w:rsid w:val="002538C6"/>
    <w:rsid w:val="0027180B"/>
    <w:rsid w:val="00274878"/>
    <w:rsid w:val="00284418"/>
    <w:rsid w:val="0028742C"/>
    <w:rsid w:val="002A1E86"/>
    <w:rsid w:val="002A59E4"/>
    <w:rsid w:val="002B16E2"/>
    <w:rsid w:val="002B759C"/>
    <w:rsid w:val="002D1DA6"/>
    <w:rsid w:val="002D5DB3"/>
    <w:rsid w:val="002F4F64"/>
    <w:rsid w:val="002F6CA7"/>
    <w:rsid w:val="00304FE6"/>
    <w:rsid w:val="003146D9"/>
    <w:rsid w:val="00320252"/>
    <w:rsid w:val="00322663"/>
    <w:rsid w:val="0033311C"/>
    <w:rsid w:val="003376A5"/>
    <w:rsid w:val="003540C9"/>
    <w:rsid w:val="00356952"/>
    <w:rsid w:val="00376A44"/>
    <w:rsid w:val="00386572"/>
    <w:rsid w:val="00386B30"/>
    <w:rsid w:val="00390DE4"/>
    <w:rsid w:val="003948C8"/>
    <w:rsid w:val="00396F5E"/>
    <w:rsid w:val="003A306A"/>
    <w:rsid w:val="003A483B"/>
    <w:rsid w:val="003A5E1B"/>
    <w:rsid w:val="003B2971"/>
    <w:rsid w:val="003B33F4"/>
    <w:rsid w:val="003C08FF"/>
    <w:rsid w:val="003D65D7"/>
    <w:rsid w:val="003E2308"/>
    <w:rsid w:val="003E3CFF"/>
    <w:rsid w:val="003E783B"/>
    <w:rsid w:val="003F0AD2"/>
    <w:rsid w:val="003F762C"/>
    <w:rsid w:val="003F7BE8"/>
    <w:rsid w:val="004022C9"/>
    <w:rsid w:val="00402FA1"/>
    <w:rsid w:val="004144BA"/>
    <w:rsid w:val="004303DA"/>
    <w:rsid w:val="00430793"/>
    <w:rsid w:val="0044135A"/>
    <w:rsid w:val="00443412"/>
    <w:rsid w:val="004453E0"/>
    <w:rsid w:val="00452F7B"/>
    <w:rsid w:val="00461BFA"/>
    <w:rsid w:val="004730EF"/>
    <w:rsid w:val="004768C8"/>
    <w:rsid w:val="00476CD2"/>
    <w:rsid w:val="00477BB1"/>
    <w:rsid w:val="00492ABF"/>
    <w:rsid w:val="00493748"/>
    <w:rsid w:val="004A0CBB"/>
    <w:rsid w:val="004A5B3E"/>
    <w:rsid w:val="004A72B6"/>
    <w:rsid w:val="004B4881"/>
    <w:rsid w:val="004B4B3A"/>
    <w:rsid w:val="004B59F3"/>
    <w:rsid w:val="004C01B9"/>
    <w:rsid w:val="004C0DD1"/>
    <w:rsid w:val="004E440C"/>
    <w:rsid w:val="004F243F"/>
    <w:rsid w:val="004F5764"/>
    <w:rsid w:val="00504CE9"/>
    <w:rsid w:val="00505106"/>
    <w:rsid w:val="0051053E"/>
    <w:rsid w:val="00513761"/>
    <w:rsid w:val="00531BF8"/>
    <w:rsid w:val="0053238F"/>
    <w:rsid w:val="0054341F"/>
    <w:rsid w:val="00545F62"/>
    <w:rsid w:val="0054604F"/>
    <w:rsid w:val="0054658B"/>
    <w:rsid w:val="00560393"/>
    <w:rsid w:val="00566828"/>
    <w:rsid w:val="00575C31"/>
    <w:rsid w:val="00592860"/>
    <w:rsid w:val="005A6B63"/>
    <w:rsid w:val="005B01B7"/>
    <w:rsid w:val="005B0844"/>
    <w:rsid w:val="005C02D5"/>
    <w:rsid w:val="005C147A"/>
    <w:rsid w:val="005D4A36"/>
    <w:rsid w:val="005F2078"/>
    <w:rsid w:val="0060695C"/>
    <w:rsid w:val="00607F5F"/>
    <w:rsid w:val="0061084C"/>
    <w:rsid w:val="0061380B"/>
    <w:rsid w:val="006207D9"/>
    <w:rsid w:val="0062182C"/>
    <w:rsid w:val="00622EF2"/>
    <w:rsid w:val="00623673"/>
    <w:rsid w:val="00625BDF"/>
    <w:rsid w:val="006300E8"/>
    <w:rsid w:val="006328E2"/>
    <w:rsid w:val="00652553"/>
    <w:rsid w:val="00653179"/>
    <w:rsid w:val="00660E31"/>
    <w:rsid w:val="00663D5E"/>
    <w:rsid w:val="00666253"/>
    <w:rsid w:val="006742B3"/>
    <w:rsid w:val="006747C2"/>
    <w:rsid w:val="00675953"/>
    <w:rsid w:val="00677B71"/>
    <w:rsid w:val="0068302C"/>
    <w:rsid w:val="00683695"/>
    <w:rsid w:val="00687B4A"/>
    <w:rsid w:val="00690090"/>
    <w:rsid w:val="00690C90"/>
    <w:rsid w:val="00695A97"/>
    <w:rsid w:val="006971A7"/>
    <w:rsid w:val="00697CF0"/>
    <w:rsid w:val="006A2968"/>
    <w:rsid w:val="006A5564"/>
    <w:rsid w:val="006B07E8"/>
    <w:rsid w:val="006B4554"/>
    <w:rsid w:val="006C231A"/>
    <w:rsid w:val="006C5332"/>
    <w:rsid w:val="006D2BBC"/>
    <w:rsid w:val="006E59D6"/>
    <w:rsid w:val="006E6936"/>
    <w:rsid w:val="006F59D1"/>
    <w:rsid w:val="006F78E6"/>
    <w:rsid w:val="00701646"/>
    <w:rsid w:val="007061D0"/>
    <w:rsid w:val="00712B7A"/>
    <w:rsid w:val="00725785"/>
    <w:rsid w:val="00731422"/>
    <w:rsid w:val="00736E89"/>
    <w:rsid w:val="0075276A"/>
    <w:rsid w:val="00755210"/>
    <w:rsid w:val="00760438"/>
    <w:rsid w:val="007644DA"/>
    <w:rsid w:val="00764E81"/>
    <w:rsid w:val="00765FE6"/>
    <w:rsid w:val="0076694F"/>
    <w:rsid w:val="007713DA"/>
    <w:rsid w:val="00776643"/>
    <w:rsid w:val="0078264C"/>
    <w:rsid w:val="00791016"/>
    <w:rsid w:val="00791DEA"/>
    <w:rsid w:val="00794329"/>
    <w:rsid w:val="007978BA"/>
    <w:rsid w:val="00797E23"/>
    <w:rsid w:val="007A4DD7"/>
    <w:rsid w:val="007A6CD0"/>
    <w:rsid w:val="007B01EB"/>
    <w:rsid w:val="007B7A9A"/>
    <w:rsid w:val="007D29CD"/>
    <w:rsid w:val="007F23CF"/>
    <w:rsid w:val="007F328A"/>
    <w:rsid w:val="007F638F"/>
    <w:rsid w:val="007F7514"/>
    <w:rsid w:val="00801134"/>
    <w:rsid w:val="00813EEC"/>
    <w:rsid w:val="008167C6"/>
    <w:rsid w:val="00817DB0"/>
    <w:rsid w:val="0082406A"/>
    <w:rsid w:val="0083278A"/>
    <w:rsid w:val="00840454"/>
    <w:rsid w:val="00840AB1"/>
    <w:rsid w:val="00844FF2"/>
    <w:rsid w:val="008562FC"/>
    <w:rsid w:val="008731B3"/>
    <w:rsid w:val="00882376"/>
    <w:rsid w:val="0088275E"/>
    <w:rsid w:val="00885265"/>
    <w:rsid w:val="00886CA8"/>
    <w:rsid w:val="00894C7E"/>
    <w:rsid w:val="0089586F"/>
    <w:rsid w:val="00896BD2"/>
    <w:rsid w:val="00897687"/>
    <w:rsid w:val="008A1F49"/>
    <w:rsid w:val="008A5239"/>
    <w:rsid w:val="008A6A6C"/>
    <w:rsid w:val="008B694E"/>
    <w:rsid w:val="008C375D"/>
    <w:rsid w:val="008C628D"/>
    <w:rsid w:val="008D2ADD"/>
    <w:rsid w:val="008D7FDB"/>
    <w:rsid w:val="008E5B99"/>
    <w:rsid w:val="008F39D5"/>
    <w:rsid w:val="008F3C81"/>
    <w:rsid w:val="008F489C"/>
    <w:rsid w:val="008F6AC0"/>
    <w:rsid w:val="008F74B8"/>
    <w:rsid w:val="00902686"/>
    <w:rsid w:val="00905C25"/>
    <w:rsid w:val="00921C37"/>
    <w:rsid w:val="00922B97"/>
    <w:rsid w:val="009259B4"/>
    <w:rsid w:val="00932F59"/>
    <w:rsid w:val="00937844"/>
    <w:rsid w:val="00942CFC"/>
    <w:rsid w:val="009430E6"/>
    <w:rsid w:val="00950856"/>
    <w:rsid w:val="00954B35"/>
    <w:rsid w:val="009647AB"/>
    <w:rsid w:val="009661DD"/>
    <w:rsid w:val="0097741F"/>
    <w:rsid w:val="00982186"/>
    <w:rsid w:val="00991C74"/>
    <w:rsid w:val="009927DD"/>
    <w:rsid w:val="009A0371"/>
    <w:rsid w:val="009A0D67"/>
    <w:rsid w:val="009A4EE7"/>
    <w:rsid w:val="009B534C"/>
    <w:rsid w:val="009C4B91"/>
    <w:rsid w:val="009D1668"/>
    <w:rsid w:val="009D6105"/>
    <w:rsid w:val="009E0CE6"/>
    <w:rsid w:val="009E25FE"/>
    <w:rsid w:val="009F2708"/>
    <w:rsid w:val="009F3249"/>
    <w:rsid w:val="00A02E3D"/>
    <w:rsid w:val="00A170C2"/>
    <w:rsid w:val="00A171BA"/>
    <w:rsid w:val="00A35FAB"/>
    <w:rsid w:val="00A45C25"/>
    <w:rsid w:val="00A4600C"/>
    <w:rsid w:val="00A53E03"/>
    <w:rsid w:val="00A67DD3"/>
    <w:rsid w:val="00A702B0"/>
    <w:rsid w:val="00A743FF"/>
    <w:rsid w:val="00A75793"/>
    <w:rsid w:val="00A80853"/>
    <w:rsid w:val="00A80FB6"/>
    <w:rsid w:val="00A86755"/>
    <w:rsid w:val="00A87F77"/>
    <w:rsid w:val="00A92C52"/>
    <w:rsid w:val="00AA0488"/>
    <w:rsid w:val="00AA1078"/>
    <w:rsid w:val="00AA44CB"/>
    <w:rsid w:val="00AB0FFD"/>
    <w:rsid w:val="00AC1691"/>
    <w:rsid w:val="00AC2D29"/>
    <w:rsid w:val="00AD0484"/>
    <w:rsid w:val="00AD7EA1"/>
    <w:rsid w:val="00AE1C97"/>
    <w:rsid w:val="00AE5BE2"/>
    <w:rsid w:val="00AF1841"/>
    <w:rsid w:val="00B0101D"/>
    <w:rsid w:val="00B01411"/>
    <w:rsid w:val="00B0713A"/>
    <w:rsid w:val="00B12FDE"/>
    <w:rsid w:val="00B24A57"/>
    <w:rsid w:val="00B314D1"/>
    <w:rsid w:val="00B40821"/>
    <w:rsid w:val="00B41C75"/>
    <w:rsid w:val="00B45227"/>
    <w:rsid w:val="00B471A0"/>
    <w:rsid w:val="00B53413"/>
    <w:rsid w:val="00B56C99"/>
    <w:rsid w:val="00B61F45"/>
    <w:rsid w:val="00B631CF"/>
    <w:rsid w:val="00B6474E"/>
    <w:rsid w:val="00B67AE7"/>
    <w:rsid w:val="00B71D33"/>
    <w:rsid w:val="00B7756A"/>
    <w:rsid w:val="00B80C14"/>
    <w:rsid w:val="00B8329D"/>
    <w:rsid w:val="00B85930"/>
    <w:rsid w:val="00BA267B"/>
    <w:rsid w:val="00BA7D91"/>
    <w:rsid w:val="00BB03B2"/>
    <w:rsid w:val="00BB25F6"/>
    <w:rsid w:val="00BC222F"/>
    <w:rsid w:val="00BC58D1"/>
    <w:rsid w:val="00BD0999"/>
    <w:rsid w:val="00BD23EC"/>
    <w:rsid w:val="00BD3327"/>
    <w:rsid w:val="00BD45E8"/>
    <w:rsid w:val="00BD55AB"/>
    <w:rsid w:val="00BE0249"/>
    <w:rsid w:val="00BE45B3"/>
    <w:rsid w:val="00BF200A"/>
    <w:rsid w:val="00BF3D00"/>
    <w:rsid w:val="00C016FD"/>
    <w:rsid w:val="00C063B3"/>
    <w:rsid w:val="00C06E19"/>
    <w:rsid w:val="00C077A9"/>
    <w:rsid w:val="00C15F8E"/>
    <w:rsid w:val="00C17F44"/>
    <w:rsid w:val="00C217E3"/>
    <w:rsid w:val="00C22393"/>
    <w:rsid w:val="00C2263B"/>
    <w:rsid w:val="00C22C65"/>
    <w:rsid w:val="00C32362"/>
    <w:rsid w:val="00C34B4F"/>
    <w:rsid w:val="00C37244"/>
    <w:rsid w:val="00C40474"/>
    <w:rsid w:val="00C44A2F"/>
    <w:rsid w:val="00C565BC"/>
    <w:rsid w:val="00C701C3"/>
    <w:rsid w:val="00C73F7A"/>
    <w:rsid w:val="00C74500"/>
    <w:rsid w:val="00C8306D"/>
    <w:rsid w:val="00CB22FC"/>
    <w:rsid w:val="00CB47FF"/>
    <w:rsid w:val="00CC0347"/>
    <w:rsid w:val="00CC1927"/>
    <w:rsid w:val="00CC34B5"/>
    <w:rsid w:val="00CC66A4"/>
    <w:rsid w:val="00CD201A"/>
    <w:rsid w:val="00CE0D51"/>
    <w:rsid w:val="00CF12C7"/>
    <w:rsid w:val="00D10FFF"/>
    <w:rsid w:val="00D12DEC"/>
    <w:rsid w:val="00D14FD6"/>
    <w:rsid w:val="00D14FF4"/>
    <w:rsid w:val="00D24D43"/>
    <w:rsid w:val="00D3096D"/>
    <w:rsid w:val="00D30B61"/>
    <w:rsid w:val="00D37A15"/>
    <w:rsid w:val="00D565D4"/>
    <w:rsid w:val="00D579B4"/>
    <w:rsid w:val="00D71BC7"/>
    <w:rsid w:val="00D861CB"/>
    <w:rsid w:val="00D86D19"/>
    <w:rsid w:val="00DA2027"/>
    <w:rsid w:val="00DB64BD"/>
    <w:rsid w:val="00DE3C58"/>
    <w:rsid w:val="00DE6428"/>
    <w:rsid w:val="00DF789C"/>
    <w:rsid w:val="00E23C94"/>
    <w:rsid w:val="00E37B2F"/>
    <w:rsid w:val="00E50AB2"/>
    <w:rsid w:val="00E566FD"/>
    <w:rsid w:val="00E65F41"/>
    <w:rsid w:val="00E771C4"/>
    <w:rsid w:val="00E82BC5"/>
    <w:rsid w:val="00E82E52"/>
    <w:rsid w:val="00E9646C"/>
    <w:rsid w:val="00EA102A"/>
    <w:rsid w:val="00EA1D35"/>
    <w:rsid w:val="00EC241E"/>
    <w:rsid w:val="00EC67F2"/>
    <w:rsid w:val="00ED25C0"/>
    <w:rsid w:val="00EE06C9"/>
    <w:rsid w:val="00EF1DD4"/>
    <w:rsid w:val="00F035A6"/>
    <w:rsid w:val="00F16B2C"/>
    <w:rsid w:val="00F25C93"/>
    <w:rsid w:val="00F266E2"/>
    <w:rsid w:val="00F44C0E"/>
    <w:rsid w:val="00F505AA"/>
    <w:rsid w:val="00F525D3"/>
    <w:rsid w:val="00F54DEF"/>
    <w:rsid w:val="00F634E1"/>
    <w:rsid w:val="00F63DE8"/>
    <w:rsid w:val="00F64130"/>
    <w:rsid w:val="00F73B2A"/>
    <w:rsid w:val="00F755D2"/>
    <w:rsid w:val="00F75AB9"/>
    <w:rsid w:val="00F80324"/>
    <w:rsid w:val="00F8563E"/>
    <w:rsid w:val="00F86664"/>
    <w:rsid w:val="00F87C36"/>
    <w:rsid w:val="00F92F6B"/>
    <w:rsid w:val="00FA145A"/>
    <w:rsid w:val="00FA542A"/>
    <w:rsid w:val="00FB0F3A"/>
    <w:rsid w:val="00FB74CE"/>
    <w:rsid w:val="00FC0FBC"/>
    <w:rsid w:val="00FD2898"/>
    <w:rsid w:val="00FD37C3"/>
    <w:rsid w:val="00FD48F9"/>
    <w:rsid w:val="00FD5B8C"/>
    <w:rsid w:val="00FD61A5"/>
    <w:rsid w:val="00FE2D1A"/>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50B19C"/>
  <w15:chartTrackingRefBased/>
  <w15:docId w15:val="{F92118C3-9A4E-4BD0-A9B6-FE198B9B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1411"/>
    <w:pPr>
      <w:bidi/>
    </w:pPr>
    <w:rPr>
      <w:rFonts w:cs="Narkisim"/>
      <w:sz w:val="22"/>
      <w:szCs w:val="22"/>
      <w:lang w:eastAsia="he-IL"/>
    </w:rPr>
  </w:style>
  <w:style w:type="paragraph" w:styleId="1">
    <w:name w:val="heading 1"/>
    <w:basedOn w:val="a"/>
    <w:next w:val="a"/>
    <w:link w:val="10"/>
    <w:qFormat/>
    <w:rsid w:val="00B01411"/>
    <w:pPr>
      <w:keepNext/>
      <w:tabs>
        <w:tab w:val="right" w:pos="9469"/>
      </w:tabs>
      <w:jc w:val="both"/>
      <w:outlineLvl w:val="0"/>
    </w:pPr>
    <w:rPr>
      <w:rFonts w:cs="David"/>
      <w:b/>
      <w:bCs/>
      <w:szCs w:val="28"/>
    </w:rPr>
  </w:style>
  <w:style w:type="character" w:default="1" w:styleId="a0">
    <w:name w:val="Default Paragraph Font"/>
    <w:uiPriority w:val="1"/>
    <w:semiHidden/>
    <w:unhideWhenUsed/>
    <w:rsid w:val="00B014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01411"/>
  </w:style>
  <w:style w:type="paragraph" w:styleId="a3">
    <w:name w:val="footnote text"/>
    <w:basedOn w:val="a"/>
    <w:link w:val="a4"/>
    <w:rsid w:val="00B01411"/>
    <w:pPr>
      <w:ind w:left="170" w:hanging="170"/>
      <w:jc w:val="both"/>
    </w:pPr>
    <w:rPr>
      <w:sz w:val="20"/>
      <w:szCs w:val="20"/>
    </w:rPr>
  </w:style>
  <w:style w:type="character" w:styleId="a5">
    <w:name w:val="footnote reference"/>
    <w:semiHidden/>
    <w:rsid w:val="00B01411"/>
    <w:rPr>
      <w:vertAlign w:val="superscript"/>
    </w:rPr>
  </w:style>
  <w:style w:type="paragraph" w:styleId="a6">
    <w:name w:val="header"/>
    <w:basedOn w:val="a"/>
    <w:link w:val="a7"/>
    <w:rsid w:val="00B01411"/>
    <w:pPr>
      <w:tabs>
        <w:tab w:val="center" w:pos="4153"/>
        <w:tab w:val="right" w:pos="8306"/>
      </w:tabs>
    </w:pPr>
  </w:style>
  <w:style w:type="paragraph" w:styleId="a8">
    <w:name w:val="footer"/>
    <w:basedOn w:val="a"/>
    <w:link w:val="a9"/>
    <w:rsid w:val="00B01411"/>
    <w:pPr>
      <w:tabs>
        <w:tab w:val="center" w:pos="4153"/>
        <w:tab w:val="right" w:pos="8306"/>
      </w:tabs>
    </w:pPr>
  </w:style>
  <w:style w:type="paragraph" w:customStyle="1" w:styleId="aa">
    <w:name w:val="כותרת"/>
    <w:basedOn w:val="a"/>
    <w:rsid w:val="00B01411"/>
    <w:pPr>
      <w:spacing w:before="240" w:line="320" w:lineRule="atLeast"/>
      <w:jc w:val="center"/>
    </w:pPr>
    <w:rPr>
      <w:rFonts w:cs="David"/>
      <w:b/>
      <w:bCs/>
      <w:spacing w:val="20"/>
      <w:szCs w:val="32"/>
    </w:rPr>
  </w:style>
  <w:style w:type="paragraph" w:customStyle="1" w:styleId="ab">
    <w:name w:val="כותרת קטע"/>
    <w:basedOn w:val="a"/>
    <w:rsid w:val="00B01411"/>
    <w:pPr>
      <w:spacing w:before="240" w:line="300" w:lineRule="atLeast"/>
    </w:pPr>
    <w:rPr>
      <w:rFonts w:cs="Arial"/>
      <w:b/>
      <w:bCs/>
      <w:szCs w:val="24"/>
    </w:rPr>
  </w:style>
  <w:style w:type="paragraph" w:customStyle="1" w:styleId="ac">
    <w:name w:val="מקור"/>
    <w:basedOn w:val="a"/>
    <w:rsid w:val="00B01411"/>
    <w:pPr>
      <w:spacing w:line="320" w:lineRule="atLeast"/>
      <w:jc w:val="both"/>
    </w:pPr>
    <w:rPr>
      <w:rFonts w:cs="David"/>
      <w:szCs w:val="24"/>
    </w:rPr>
  </w:style>
  <w:style w:type="paragraph" w:customStyle="1" w:styleId="ad">
    <w:name w:val="מחלקי המים"/>
    <w:basedOn w:val="a"/>
    <w:rsid w:val="00B01411"/>
    <w:pPr>
      <w:spacing w:line="320" w:lineRule="atLeast"/>
      <w:jc w:val="both"/>
    </w:pPr>
    <w:rPr>
      <w:b/>
      <w:bCs/>
      <w:szCs w:val="24"/>
    </w:rPr>
  </w:style>
  <w:style w:type="character" w:styleId="Hyperlink">
    <w:name w:val="Hyperlink"/>
    <w:rsid w:val="00B01411"/>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B01411"/>
    <w:rPr>
      <w:rFonts w:cs="Narkisim"/>
      <w:lang w:eastAsia="he-IL"/>
    </w:rPr>
  </w:style>
  <w:style w:type="character" w:customStyle="1" w:styleId="10">
    <w:name w:val="כותרת 1 תו"/>
    <w:link w:val="1"/>
    <w:rsid w:val="00B01411"/>
    <w:rPr>
      <w:rFonts w:cs="David"/>
      <w:b/>
      <w:bCs/>
      <w:sz w:val="22"/>
      <w:szCs w:val="28"/>
      <w:lang w:eastAsia="he-IL"/>
    </w:rPr>
  </w:style>
  <w:style w:type="character" w:customStyle="1" w:styleId="a7">
    <w:name w:val="כותרת עליונה תו"/>
    <w:link w:val="a6"/>
    <w:rsid w:val="00B01411"/>
    <w:rPr>
      <w:rFonts w:cs="Narkisim"/>
      <w:sz w:val="22"/>
      <w:szCs w:val="22"/>
      <w:lang w:eastAsia="he-IL"/>
    </w:rPr>
  </w:style>
  <w:style w:type="character" w:customStyle="1" w:styleId="a9">
    <w:name w:val="כותרת תחתונה תו"/>
    <w:link w:val="a8"/>
    <w:rsid w:val="00B01411"/>
    <w:rPr>
      <w:rFonts w:cs="Narkisim"/>
      <w:sz w:val="22"/>
      <w:szCs w:val="22"/>
      <w:lang w:eastAsia="he-IL"/>
    </w:rPr>
  </w:style>
  <w:style w:type="paragraph" w:styleId="af0">
    <w:name w:val="Balloon Text"/>
    <w:basedOn w:val="a"/>
    <w:link w:val="af1"/>
    <w:uiPriority w:val="99"/>
    <w:unhideWhenUsed/>
    <w:rsid w:val="00B01411"/>
    <w:rPr>
      <w:rFonts w:ascii="Tahoma" w:hAnsi="Tahoma" w:cs="Tahoma"/>
      <w:sz w:val="16"/>
      <w:szCs w:val="16"/>
    </w:rPr>
  </w:style>
  <w:style w:type="character" w:customStyle="1" w:styleId="af1">
    <w:name w:val="טקסט בלונים תו"/>
    <w:link w:val="af0"/>
    <w:uiPriority w:val="99"/>
    <w:rsid w:val="00B01411"/>
    <w:rPr>
      <w:rFonts w:ascii="Tahoma" w:hAnsi="Tahoma" w:cs="Tahoma"/>
      <w:sz w:val="16"/>
      <w:szCs w:val="16"/>
      <w:lang w:eastAsia="he-IL"/>
    </w:rPr>
  </w:style>
  <w:style w:type="paragraph" w:customStyle="1" w:styleId="af2">
    <w:name w:val="פסוק"/>
    <w:basedOn w:val="ac"/>
    <w:qFormat/>
    <w:rsid w:val="00B0141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C-%D7%AA%D7%99%D7%A8%D7%90-%D7%9E%D7%A8%D7%93%D7%94-%D7%9E%D7%A6%D7%A8%D7%99%D7%9E%D7%94" TargetMode="External"/><Relationship Id="rId2" Type="http://schemas.openxmlformats.org/officeDocument/2006/relationships/hyperlink" Target="http://www.mayim.org.il/?parasha=%D7%99%D7%A6%D7%97%D7%A7-%D7%90%D7%91%D7%99%D7%A0%D7%951" TargetMode="External"/><Relationship Id="rId1" Type="http://schemas.openxmlformats.org/officeDocument/2006/relationships/hyperlink" Target="http://www.mayim.org.il/?parasha=%D7%9E%D7%A2%D7%A9%D7%94-%D7%90%D7%91%D7%95%D7%AA-%D7%A1%D7%99%D7%9E%D7%9F-%D7%9C%D7%91%D7%A0%D7%99%D7%9D1" TargetMode="External"/><Relationship Id="rId5" Type="http://schemas.openxmlformats.org/officeDocument/2006/relationships/hyperlink" Target="http://www.mayim.org.il/?holiday=%d7%a8%d7%91%d7%99%d7%a2%d7%95%d7%aa-%d7%94%d7%99%d7%95%d7%a8%d7%941" TargetMode="External"/><Relationship Id="rId4" Type="http://schemas.openxmlformats.org/officeDocument/2006/relationships/hyperlink" Target="http://www.mayim.org.il/?parasha=%D7%94%D7%90%D7%9D-%D7%A0%D7%92%D7%96%D7%A8-%D7%A2%D7%9C-%D7%90%D7%91%D7%95%D7%AA%D7%99%D7%A0%D7%95-%D7%9C%D7%A8%D7%93%D7%AA-%D7%9C%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878</Words>
  <Characters>4390</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5258</CharactersWithSpaces>
  <SharedDoc>false</SharedDoc>
  <HLinks>
    <vt:vector size="30" baseType="variant">
      <vt:variant>
        <vt:i4>327686</vt:i4>
      </vt:variant>
      <vt:variant>
        <vt:i4>12</vt:i4>
      </vt:variant>
      <vt:variant>
        <vt:i4>0</vt:i4>
      </vt:variant>
      <vt:variant>
        <vt:i4>5</vt:i4>
      </vt:variant>
      <vt:variant>
        <vt:lpwstr>http://www.mayim.org.il/?holiday=%d7%a8%d7%91%d7%99%d7%a2%d7%95%d7%aa-%d7%94%d7%99%d7%95%d7%a8%d7%941</vt:lpwstr>
      </vt:variant>
      <vt:variant>
        <vt:lpwstr/>
      </vt:variant>
      <vt:variant>
        <vt:i4>2293886</vt:i4>
      </vt:variant>
      <vt:variant>
        <vt:i4>9</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458760</vt:i4>
      </vt:variant>
      <vt:variant>
        <vt:i4>6</vt:i4>
      </vt:variant>
      <vt:variant>
        <vt:i4>0</vt:i4>
      </vt:variant>
      <vt:variant>
        <vt:i4>5</vt:i4>
      </vt:variant>
      <vt:variant>
        <vt:lpwstr>http://www.mayim.org.il/?parasha=%D7%90%D7%9C-%D7%AA%D7%99%D7%A8%D7%90-%D7%9E%D7%A8%D7%93%D7%94-%D7%9E%D7%A6%D7%A8%D7%99%D7%9E%D7%94</vt:lpwstr>
      </vt:variant>
      <vt:variant>
        <vt:lpwstr/>
      </vt:variant>
      <vt:variant>
        <vt:i4>6094928</vt:i4>
      </vt:variant>
      <vt:variant>
        <vt:i4>3</vt:i4>
      </vt:variant>
      <vt:variant>
        <vt:i4>0</vt:i4>
      </vt:variant>
      <vt:variant>
        <vt:i4>5</vt:i4>
      </vt:variant>
      <vt:variant>
        <vt:lpwstr>http://www.mayim.org.il/?parasha=%D7%99%D7%A6%D7%97%D7%A7-%D7%90%D7%91%D7%99%D7%A0%D7%951</vt:lpwstr>
      </vt:variant>
      <vt:variant>
        <vt:lpwstr/>
      </vt:variant>
      <vt:variant>
        <vt:i4>8323195</vt:i4>
      </vt:variant>
      <vt:variant>
        <vt:i4>0</vt:i4>
      </vt:variant>
      <vt:variant>
        <vt:i4>0</vt:i4>
      </vt:variant>
      <vt:variant>
        <vt:i4>5</vt:i4>
      </vt:variant>
      <vt:variant>
        <vt:lpwstr>http://www.mayim.org.il/?parasha=%D7%9E%D7%A2%D7%A9%D7%94-%D7%90%D7%91%D7%95%D7%AA-%D7%A1%D7%99%D7%9E%D7%9F-%D7%9C%D7%91%D7%A0%D7%99%D7%9D1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dc:title>
  <dc:subject>תולדות</dc:subject>
  <dc:creator>אשר יובל</dc:creator>
  <cp:keywords/>
  <cp:lastModifiedBy>Shimon Afek</cp:lastModifiedBy>
  <cp:revision>2</cp:revision>
  <cp:lastPrinted>2014-11-24T09:17:00Z</cp:lastPrinted>
  <dcterms:created xsi:type="dcterms:W3CDTF">2023-10-02T06:03:00Z</dcterms:created>
  <dcterms:modified xsi:type="dcterms:W3CDTF">2023-10-02T06:03:00Z</dcterms:modified>
</cp:coreProperties>
</file>