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06B6" w14:textId="77777777" w:rsidR="00360A49" w:rsidRDefault="009C0DDC" w:rsidP="00E27CE9">
      <w:pPr>
        <w:pStyle w:val="aa"/>
        <w:rPr>
          <w:rFonts w:hint="cs"/>
          <w:rtl/>
        </w:rPr>
      </w:pPr>
      <w:r>
        <w:rPr>
          <w:rFonts w:hint="cs"/>
          <w:rtl/>
        </w:rPr>
        <w:t xml:space="preserve">קדיש </w:t>
      </w:r>
      <w:proofErr w:type="spellStart"/>
      <w:r>
        <w:rPr>
          <w:rFonts w:hint="cs"/>
          <w:rtl/>
        </w:rPr>
        <w:t>דאגדתא</w:t>
      </w:r>
      <w:proofErr w:type="spellEnd"/>
    </w:p>
    <w:p w14:paraId="06D64F4F" w14:textId="77777777" w:rsidR="00E27CE9" w:rsidRPr="00E27CE9" w:rsidRDefault="00E27CE9" w:rsidP="00B24A30">
      <w:pPr>
        <w:pStyle w:val="ac"/>
        <w:spacing w:before="240"/>
        <w:rPr>
          <w:rFonts w:ascii="Narkisim" w:hAnsi="Narkisim" w:cs="Narkisim"/>
          <w:szCs w:val="22"/>
          <w:rtl/>
        </w:rPr>
      </w:pPr>
      <w:r w:rsidRPr="003403A4">
        <w:rPr>
          <w:rFonts w:ascii="Narkisim" w:hAnsi="Narkisim" w:cs="Narkisim"/>
          <w:b/>
          <w:bCs/>
          <w:szCs w:val="22"/>
          <w:rtl/>
        </w:rPr>
        <w:t>מים ראשונים:</w:t>
      </w:r>
      <w:r w:rsidRPr="00E27CE9">
        <w:rPr>
          <w:rFonts w:ascii="Narkisim" w:hAnsi="Narkisim" w:cs="Narkisim"/>
          <w:szCs w:val="22"/>
          <w:rtl/>
        </w:rPr>
        <w:t xml:space="preserve"> </w:t>
      </w:r>
      <w:r w:rsidR="009C0DDC">
        <w:rPr>
          <w:rFonts w:ascii="Narkisim" w:hAnsi="Narkisim" w:cs="Narkisim" w:hint="cs"/>
          <w:szCs w:val="22"/>
          <w:rtl/>
        </w:rPr>
        <w:t>בסוף לימוד תורה נתקן קדיש דרבנן שהוא לכבוד</w:t>
      </w:r>
      <w:r w:rsidR="004E1250">
        <w:rPr>
          <w:rFonts w:ascii="Narkisim" w:hAnsi="Narkisim" w:cs="Narkisim" w:hint="cs"/>
          <w:szCs w:val="22"/>
          <w:rtl/>
        </w:rPr>
        <w:t xml:space="preserve"> חכמי התורה ולומדיה:</w:t>
      </w:r>
      <w:r w:rsidR="009C0DDC">
        <w:rPr>
          <w:rFonts w:ascii="Narkisim" w:hAnsi="Narkisim" w:cs="Narkisim" w:hint="cs"/>
          <w:szCs w:val="22"/>
          <w:rtl/>
        </w:rPr>
        <w:t xml:space="preserve"> "על רבנן</w:t>
      </w:r>
      <w:r w:rsidR="004E1250">
        <w:rPr>
          <w:rFonts w:ascii="Narkisim" w:hAnsi="Narkisim" w:cs="Narkisim" w:hint="cs"/>
          <w:szCs w:val="22"/>
          <w:rtl/>
        </w:rPr>
        <w:t xml:space="preserve"> ועל </w:t>
      </w:r>
      <w:proofErr w:type="spellStart"/>
      <w:r w:rsidR="004E1250">
        <w:rPr>
          <w:rFonts w:ascii="Narkisim" w:hAnsi="Narkisim" w:cs="Narkisim" w:hint="cs"/>
          <w:szCs w:val="22"/>
          <w:rtl/>
        </w:rPr>
        <w:t>תלמידיהון</w:t>
      </w:r>
      <w:proofErr w:type="spellEnd"/>
      <w:r w:rsidR="00741678">
        <w:rPr>
          <w:rFonts w:ascii="Narkisim" w:hAnsi="Narkisim" w:cs="Narkisim" w:hint="cs"/>
          <w:szCs w:val="22"/>
          <w:rtl/>
        </w:rPr>
        <w:t xml:space="preserve"> ועל כל תלמידי תלמידיהן ועל כל מאן </w:t>
      </w:r>
      <w:proofErr w:type="spellStart"/>
      <w:r w:rsidR="00741678">
        <w:rPr>
          <w:rFonts w:ascii="Narkisim" w:hAnsi="Narkisim" w:cs="Narkisim" w:hint="cs"/>
          <w:szCs w:val="22"/>
          <w:rtl/>
        </w:rPr>
        <w:t>דעסקין</w:t>
      </w:r>
      <w:proofErr w:type="spellEnd"/>
      <w:r w:rsidR="00741678">
        <w:rPr>
          <w:rFonts w:ascii="Narkisim" w:hAnsi="Narkisim" w:cs="Narkisim" w:hint="cs"/>
          <w:szCs w:val="22"/>
          <w:rtl/>
        </w:rPr>
        <w:t xml:space="preserve"> </w:t>
      </w:r>
      <w:proofErr w:type="spellStart"/>
      <w:r w:rsidR="00741678">
        <w:rPr>
          <w:rFonts w:ascii="Narkisim" w:hAnsi="Narkisim" w:cs="Narkisim" w:hint="cs"/>
          <w:szCs w:val="22"/>
          <w:rtl/>
        </w:rPr>
        <w:t>באורייתא</w:t>
      </w:r>
      <w:proofErr w:type="spellEnd"/>
      <w:r w:rsidR="00741678">
        <w:rPr>
          <w:rFonts w:ascii="Narkisim" w:hAnsi="Narkisim" w:cs="Narkisim" w:hint="cs"/>
          <w:szCs w:val="22"/>
          <w:rtl/>
        </w:rPr>
        <w:t xml:space="preserve"> וכו' ".</w:t>
      </w:r>
      <w:r w:rsidR="009C0DDC">
        <w:rPr>
          <w:rFonts w:ascii="Narkisim" w:hAnsi="Narkisim" w:cs="Narkisim" w:hint="cs"/>
          <w:szCs w:val="22"/>
          <w:rtl/>
        </w:rPr>
        <w:t xml:space="preserve"> </w:t>
      </w:r>
      <w:r w:rsidR="003B5013">
        <w:rPr>
          <w:rFonts w:ascii="Narkisim" w:hAnsi="Narkisim" w:cs="Narkisim" w:hint="cs"/>
          <w:szCs w:val="22"/>
          <w:rtl/>
        </w:rPr>
        <w:t xml:space="preserve">אנו אומרים קדיש זה פעמיים בשחרית של כל יום: </w:t>
      </w:r>
      <w:r w:rsidR="006E65AC">
        <w:rPr>
          <w:rFonts w:ascii="Narkisim" w:hAnsi="Narkisim" w:cs="Narkisim" w:hint="cs"/>
          <w:szCs w:val="22"/>
          <w:rtl/>
        </w:rPr>
        <w:t xml:space="preserve">בתחילת התפילה בסוף פרשת הקרבנות לפני פסוקי </w:t>
      </w:r>
      <w:proofErr w:type="spellStart"/>
      <w:r w:rsidR="006E65AC">
        <w:rPr>
          <w:rFonts w:ascii="Narkisim" w:hAnsi="Narkisim" w:cs="Narkisim" w:hint="cs"/>
          <w:szCs w:val="22"/>
          <w:rtl/>
        </w:rPr>
        <w:t>דזמרה</w:t>
      </w:r>
      <w:proofErr w:type="spellEnd"/>
      <w:r w:rsidR="006E65AC">
        <w:rPr>
          <w:rFonts w:ascii="Narkisim" w:hAnsi="Narkisim" w:cs="Narkisim" w:hint="cs"/>
          <w:szCs w:val="22"/>
          <w:rtl/>
        </w:rPr>
        <w:t>, ובסוף התפילה בפרשת פיטום הקטורת</w:t>
      </w:r>
      <w:r w:rsidR="00B75B7F">
        <w:rPr>
          <w:rFonts w:ascii="Narkisim" w:hAnsi="Narkisim" w:cs="Narkisim" w:hint="cs"/>
          <w:szCs w:val="22"/>
          <w:rtl/>
        </w:rPr>
        <w:t xml:space="preserve"> אחרי "אין כאלוהינו"</w:t>
      </w:r>
      <w:r w:rsidR="006E65AC">
        <w:rPr>
          <w:rFonts w:ascii="Narkisim" w:hAnsi="Narkisim" w:cs="Narkisim" w:hint="cs"/>
          <w:szCs w:val="22"/>
          <w:rtl/>
        </w:rPr>
        <w:t>. כמו כן</w:t>
      </w:r>
      <w:r w:rsidR="00B75B7F">
        <w:rPr>
          <w:rFonts w:ascii="Narkisim" w:hAnsi="Narkisim" w:cs="Narkisim" w:hint="cs"/>
          <w:szCs w:val="22"/>
          <w:rtl/>
        </w:rPr>
        <w:t xml:space="preserve"> נאמר קדיש זה</w:t>
      </w:r>
      <w:r w:rsidR="006E65AC">
        <w:rPr>
          <w:rFonts w:ascii="Narkisim" w:hAnsi="Narkisim" w:cs="Narkisim" w:hint="cs"/>
          <w:szCs w:val="22"/>
          <w:rtl/>
        </w:rPr>
        <w:t xml:space="preserve">, </w:t>
      </w:r>
      <w:r w:rsidR="00B75B7F">
        <w:rPr>
          <w:rFonts w:ascii="Narkisim" w:hAnsi="Narkisim" w:cs="Narkisim" w:hint="cs"/>
          <w:szCs w:val="22"/>
          <w:rtl/>
        </w:rPr>
        <w:t xml:space="preserve">גם </w:t>
      </w:r>
      <w:r w:rsidR="00B24A30">
        <w:rPr>
          <w:rFonts w:ascii="Narkisim" w:hAnsi="Narkisim" w:cs="Narkisim" w:hint="cs"/>
          <w:szCs w:val="22"/>
          <w:rtl/>
        </w:rPr>
        <w:t xml:space="preserve">בקבלת שבת אחרי אמירת פרק במה </w:t>
      </w:r>
      <w:proofErr w:type="spellStart"/>
      <w:r w:rsidR="00B24A30">
        <w:rPr>
          <w:rFonts w:ascii="Narkisim" w:hAnsi="Narkisim" w:cs="Narkisim" w:hint="cs"/>
          <w:szCs w:val="22"/>
          <w:rtl/>
        </w:rPr>
        <w:t>מדליקין</w:t>
      </w:r>
      <w:proofErr w:type="spellEnd"/>
      <w:r w:rsidR="00B24A30">
        <w:rPr>
          <w:rFonts w:ascii="Narkisim" w:hAnsi="Narkisim" w:cs="Narkisim" w:hint="cs"/>
          <w:szCs w:val="22"/>
          <w:rtl/>
        </w:rPr>
        <w:t xml:space="preserve"> ובעצם לאחר כל לימוד תורה. </w:t>
      </w:r>
      <w:r w:rsidR="009C0DDC">
        <w:rPr>
          <w:rFonts w:ascii="Narkisim" w:hAnsi="Narkisim" w:cs="Narkisim" w:hint="cs"/>
          <w:szCs w:val="22"/>
          <w:rtl/>
        </w:rPr>
        <w:t>מה מקור מנהג זה</w:t>
      </w:r>
      <w:r w:rsidR="00741678">
        <w:rPr>
          <w:rFonts w:ascii="Narkisim" w:hAnsi="Narkisim" w:cs="Narkisim" w:hint="cs"/>
          <w:szCs w:val="22"/>
          <w:rtl/>
        </w:rPr>
        <w:t xml:space="preserve">? ולמה לפני קדיש זה אנחנו מקפידים (מתעקשים) לומר את דרשתו של ר' חנניה בן </w:t>
      </w:r>
      <w:proofErr w:type="spellStart"/>
      <w:r w:rsidR="00741678">
        <w:rPr>
          <w:rFonts w:ascii="Narkisim" w:hAnsi="Narkisim" w:cs="Narkisim" w:hint="cs"/>
          <w:szCs w:val="22"/>
          <w:rtl/>
        </w:rPr>
        <w:t>עקשיה</w:t>
      </w:r>
      <w:proofErr w:type="spellEnd"/>
      <w:r w:rsidR="003403A4">
        <w:rPr>
          <w:rFonts w:ascii="Narkisim" w:hAnsi="Narkisim" w:cs="Narkisim" w:hint="cs"/>
          <w:szCs w:val="22"/>
          <w:rtl/>
        </w:rPr>
        <w:t>: רצה הקב"ה לזכות את ישראל</w:t>
      </w:r>
      <w:r w:rsidR="00741678">
        <w:rPr>
          <w:rFonts w:ascii="Narkisim" w:hAnsi="Narkisim" w:cs="Narkisim" w:hint="cs"/>
          <w:szCs w:val="22"/>
          <w:rtl/>
        </w:rPr>
        <w:t xml:space="preserve"> </w:t>
      </w:r>
      <w:proofErr w:type="spellStart"/>
      <w:r w:rsidR="00741678">
        <w:rPr>
          <w:rFonts w:ascii="Narkisim" w:hAnsi="Narkisim" w:cs="Narkisim" w:hint="cs"/>
          <w:szCs w:val="22"/>
          <w:rtl/>
        </w:rPr>
        <w:t>וכו</w:t>
      </w:r>
      <w:proofErr w:type="spellEnd"/>
      <w:r w:rsidR="00741678">
        <w:rPr>
          <w:rFonts w:ascii="Narkisim" w:hAnsi="Narkisim" w:cs="Narkisim" w:hint="cs"/>
          <w:szCs w:val="22"/>
          <w:rtl/>
        </w:rPr>
        <w:t>', שהיא הסיומת של מסכת מכות</w:t>
      </w:r>
      <w:r w:rsidR="003403A4">
        <w:rPr>
          <w:rFonts w:ascii="Narkisim" w:hAnsi="Narkisim" w:cs="Narkisim" w:hint="cs"/>
          <w:szCs w:val="22"/>
          <w:rtl/>
        </w:rPr>
        <w:t>?</w:t>
      </w:r>
      <w:r>
        <w:rPr>
          <w:rFonts w:ascii="Narkisim" w:hAnsi="Narkisim" w:cs="Narkisim" w:hint="cs"/>
          <w:szCs w:val="22"/>
          <w:rtl/>
        </w:rPr>
        <w:t xml:space="preserve"> </w:t>
      </w:r>
    </w:p>
    <w:p w14:paraId="66AD3F59" w14:textId="77777777" w:rsidR="00F52250" w:rsidRDefault="00F52250" w:rsidP="00233037">
      <w:pPr>
        <w:pStyle w:val="ab"/>
        <w:rPr>
          <w:rtl/>
        </w:rPr>
      </w:pPr>
      <w:r>
        <w:rPr>
          <w:rtl/>
        </w:rPr>
        <w:t>מסכת סוטה דף מט עמוד א</w:t>
      </w:r>
    </w:p>
    <w:p w14:paraId="1F641545" w14:textId="77777777" w:rsidR="00F52250" w:rsidRDefault="00F52250" w:rsidP="00CD7B41">
      <w:pPr>
        <w:pStyle w:val="ac"/>
        <w:rPr>
          <w:rFonts w:hint="cs"/>
          <w:rtl/>
        </w:rPr>
      </w:pPr>
      <w:proofErr w:type="spellStart"/>
      <w:r>
        <w:rPr>
          <w:rtl/>
        </w:rPr>
        <w:t>רשב"ג</w:t>
      </w:r>
      <w:proofErr w:type="spellEnd"/>
      <w:r>
        <w:rPr>
          <w:rtl/>
        </w:rPr>
        <w:t xml:space="preserve"> אומר משום ר' יהושע: מיום שחרב ב</w:t>
      </w:r>
      <w:r w:rsidR="003403A4">
        <w:rPr>
          <w:rFonts w:hint="cs"/>
          <w:rtl/>
        </w:rPr>
        <w:t>ית המקדש</w:t>
      </w:r>
      <w:r>
        <w:rPr>
          <w:rtl/>
        </w:rPr>
        <w:t xml:space="preserve"> אין </w:t>
      </w:r>
      <w:r w:rsidR="00B24A30">
        <w:rPr>
          <w:rFonts w:hint="cs"/>
          <w:rtl/>
        </w:rPr>
        <w:t xml:space="preserve">יום שאין בו קללה </w:t>
      </w:r>
      <w:proofErr w:type="spellStart"/>
      <w:r>
        <w:rPr>
          <w:rtl/>
        </w:rPr>
        <w:t>וכו</w:t>
      </w:r>
      <w:proofErr w:type="spellEnd"/>
      <w:r>
        <w:rPr>
          <w:rtl/>
        </w:rPr>
        <w:t>'.</w:t>
      </w:r>
      <w:r w:rsidR="00B24A30">
        <w:rPr>
          <w:rStyle w:val="a5"/>
          <w:rtl/>
        </w:rPr>
        <w:footnoteReference w:id="1"/>
      </w:r>
      <w:r>
        <w:rPr>
          <w:rtl/>
        </w:rPr>
        <w:t xml:space="preserve"> אמר רבא: בכל יום ויום מרובה קללתו משל </w:t>
      </w:r>
      <w:proofErr w:type="spellStart"/>
      <w:r>
        <w:rPr>
          <w:rtl/>
        </w:rPr>
        <w:t>חבירו</w:t>
      </w:r>
      <w:proofErr w:type="spellEnd"/>
      <w:r>
        <w:rPr>
          <w:rtl/>
        </w:rPr>
        <w:t xml:space="preserve">, שנאמר: </w:t>
      </w:r>
      <w:r w:rsidR="00233037">
        <w:rPr>
          <w:rFonts w:hint="cs"/>
          <w:rtl/>
        </w:rPr>
        <w:t>"</w:t>
      </w:r>
      <w:r>
        <w:rPr>
          <w:rtl/>
        </w:rPr>
        <w:t xml:space="preserve">בבקר תאמר מי </w:t>
      </w:r>
      <w:proofErr w:type="spellStart"/>
      <w:r>
        <w:rPr>
          <w:rtl/>
        </w:rPr>
        <w:t>יתן</w:t>
      </w:r>
      <w:proofErr w:type="spellEnd"/>
      <w:r>
        <w:rPr>
          <w:rtl/>
        </w:rPr>
        <w:t xml:space="preserve"> ערב ובערב תאמר מי </w:t>
      </w:r>
      <w:proofErr w:type="spellStart"/>
      <w:r>
        <w:rPr>
          <w:rtl/>
        </w:rPr>
        <w:t>יתן</w:t>
      </w:r>
      <w:proofErr w:type="spellEnd"/>
      <w:r>
        <w:rPr>
          <w:rtl/>
        </w:rPr>
        <w:t xml:space="preserve"> בקר</w:t>
      </w:r>
      <w:r w:rsidR="00233037">
        <w:rPr>
          <w:rFonts w:hint="cs"/>
          <w:rtl/>
        </w:rPr>
        <w:t>"</w:t>
      </w:r>
      <w:r w:rsidR="00CD7B41">
        <w:rPr>
          <w:rFonts w:hint="cs"/>
          <w:rtl/>
        </w:rPr>
        <w:t xml:space="preserve"> (דברים </w:t>
      </w:r>
      <w:proofErr w:type="spellStart"/>
      <w:r w:rsidR="00CD7B41">
        <w:rPr>
          <w:rFonts w:hint="cs"/>
          <w:rtl/>
        </w:rPr>
        <w:t>כח</w:t>
      </w:r>
      <w:proofErr w:type="spellEnd"/>
      <w:r w:rsidR="00CD7B41">
        <w:rPr>
          <w:rFonts w:hint="cs"/>
          <w:rtl/>
        </w:rPr>
        <w:t xml:space="preserve"> </w:t>
      </w:r>
      <w:proofErr w:type="spellStart"/>
      <w:r w:rsidR="00CD7B41">
        <w:rPr>
          <w:rFonts w:hint="cs"/>
          <w:rtl/>
        </w:rPr>
        <w:t>סז</w:t>
      </w:r>
      <w:proofErr w:type="spellEnd"/>
      <w:r w:rsidR="00CD7B41">
        <w:rPr>
          <w:rFonts w:hint="cs"/>
          <w:rtl/>
        </w:rPr>
        <w:t>)</w:t>
      </w:r>
      <w:r w:rsidR="00CD7B41">
        <w:rPr>
          <w:rStyle w:val="a5"/>
          <w:rtl/>
        </w:rPr>
        <w:footnoteReference w:id="2"/>
      </w:r>
      <w:r>
        <w:rPr>
          <w:rtl/>
        </w:rPr>
        <w:t>, הי ב</w:t>
      </w:r>
      <w:r w:rsidR="00233037">
        <w:rPr>
          <w:rFonts w:hint="cs"/>
          <w:rtl/>
        </w:rPr>
        <w:t>ו</w:t>
      </w:r>
      <w:r>
        <w:rPr>
          <w:rtl/>
        </w:rPr>
        <w:t xml:space="preserve">קר? </w:t>
      </w:r>
      <w:proofErr w:type="spellStart"/>
      <w:r>
        <w:rPr>
          <w:rtl/>
        </w:rPr>
        <w:t>אילימא</w:t>
      </w:r>
      <w:proofErr w:type="spellEnd"/>
      <w:r>
        <w:rPr>
          <w:rtl/>
        </w:rPr>
        <w:t xml:space="preserve"> ב</w:t>
      </w:r>
      <w:r w:rsidR="00233037">
        <w:rPr>
          <w:rFonts w:hint="cs"/>
          <w:rtl/>
        </w:rPr>
        <w:t>ו</w:t>
      </w:r>
      <w:r>
        <w:rPr>
          <w:rtl/>
        </w:rPr>
        <w:t xml:space="preserve">קר </w:t>
      </w:r>
      <w:proofErr w:type="spellStart"/>
      <w:r>
        <w:rPr>
          <w:rtl/>
        </w:rPr>
        <w:t>דלמחר</w:t>
      </w:r>
      <w:proofErr w:type="spellEnd"/>
      <w:r>
        <w:rPr>
          <w:rtl/>
        </w:rPr>
        <w:t xml:space="preserve">, מי ידע מאי הוי? אלא </w:t>
      </w:r>
      <w:proofErr w:type="spellStart"/>
      <w:r>
        <w:rPr>
          <w:rtl/>
        </w:rPr>
        <w:t>דחליף</w:t>
      </w:r>
      <w:proofErr w:type="spellEnd"/>
      <w:r>
        <w:rPr>
          <w:rtl/>
        </w:rPr>
        <w:t>.</w:t>
      </w:r>
      <w:r w:rsidR="000051FC">
        <w:rPr>
          <w:rStyle w:val="a5"/>
          <w:rtl/>
        </w:rPr>
        <w:footnoteReference w:id="3"/>
      </w:r>
      <w:r>
        <w:rPr>
          <w:rtl/>
        </w:rPr>
        <w:t xml:space="preserve"> ואלא עלמא </w:t>
      </w:r>
      <w:proofErr w:type="spellStart"/>
      <w:r>
        <w:rPr>
          <w:rtl/>
        </w:rPr>
        <w:t>אמאי</w:t>
      </w:r>
      <w:proofErr w:type="spellEnd"/>
      <w:r>
        <w:rPr>
          <w:rtl/>
        </w:rPr>
        <w:t xml:space="preserve"> </w:t>
      </w:r>
      <w:proofErr w:type="spellStart"/>
      <w:r>
        <w:rPr>
          <w:rtl/>
        </w:rPr>
        <w:t>קא</w:t>
      </w:r>
      <w:proofErr w:type="spellEnd"/>
      <w:r>
        <w:rPr>
          <w:rtl/>
        </w:rPr>
        <w:t xml:space="preserve"> מקיים?</w:t>
      </w:r>
      <w:r w:rsidR="000051FC">
        <w:rPr>
          <w:rStyle w:val="a5"/>
          <w:rtl/>
        </w:rPr>
        <w:footnoteReference w:id="4"/>
      </w:r>
      <w:r>
        <w:rPr>
          <w:rtl/>
        </w:rPr>
        <w:t xml:space="preserve"> </w:t>
      </w:r>
      <w:proofErr w:type="spellStart"/>
      <w:r>
        <w:rPr>
          <w:rtl/>
        </w:rPr>
        <w:t>אקדושה</w:t>
      </w:r>
      <w:proofErr w:type="spellEnd"/>
      <w:r>
        <w:rPr>
          <w:rtl/>
        </w:rPr>
        <w:t xml:space="preserve"> </w:t>
      </w:r>
      <w:proofErr w:type="spellStart"/>
      <w:r>
        <w:rPr>
          <w:rtl/>
        </w:rPr>
        <w:t>דסידרא</w:t>
      </w:r>
      <w:proofErr w:type="spellEnd"/>
      <w:r>
        <w:rPr>
          <w:rtl/>
        </w:rPr>
        <w:t xml:space="preserve"> </w:t>
      </w:r>
      <w:proofErr w:type="spellStart"/>
      <w:r>
        <w:rPr>
          <w:rtl/>
        </w:rPr>
        <w:t>ואיהא</w:t>
      </w:r>
      <w:proofErr w:type="spellEnd"/>
      <w:r>
        <w:rPr>
          <w:rtl/>
        </w:rPr>
        <w:t xml:space="preserve"> שמיה רבא </w:t>
      </w:r>
      <w:proofErr w:type="spellStart"/>
      <w:r>
        <w:rPr>
          <w:rtl/>
        </w:rPr>
        <w:t>דאגדתא</w:t>
      </w:r>
      <w:proofErr w:type="spellEnd"/>
      <w:r>
        <w:rPr>
          <w:rtl/>
        </w:rPr>
        <w:t>, שנא</w:t>
      </w:r>
      <w:r w:rsidR="00233037">
        <w:rPr>
          <w:rFonts w:hint="cs"/>
          <w:rtl/>
        </w:rPr>
        <w:t>מר</w:t>
      </w:r>
      <w:r>
        <w:rPr>
          <w:rtl/>
        </w:rPr>
        <w:t xml:space="preserve">: </w:t>
      </w:r>
      <w:r w:rsidR="00233037">
        <w:rPr>
          <w:rFonts w:hint="cs"/>
          <w:rtl/>
        </w:rPr>
        <w:t>"</w:t>
      </w:r>
      <w:r w:rsidR="00233037">
        <w:rPr>
          <w:rtl/>
        </w:rPr>
        <w:t xml:space="preserve">אֶרֶץ </w:t>
      </w:r>
      <w:proofErr w:type="spellStart"/>
      <w:r w:rsidR="00233037">
        <w:rPr>
          <w:rtl/>
        </w:rPr>
        <w:t>עֵיפָתָה</w:t>
      </w:r>
      <w:proofErr w:type="spellEnd"/>
      <w:r w:rsidR="00233037">
        <w:rPr>
          <w:rtl/>
        </w:rPr>
        <w:t xml:space="preserve"> כְּמוֹ אֹפֶל צַלְמָוֶת וְלֹא סְדָרִים </w:t>
      </w:r>
      <w:proofErr w:type="spellStart"/>
      <w:r w:rsidR="00233037">
        <w:rPr>
          <w:rtl/>
        </w:rPr>
        <w:t>וַתֹּפַע</w:t>
      </w:r>
      <w:proofErr w:type="spellEnd"/>
      <w:r w:rsidR="00233037">
        <w:rPr>
          <w:rtl/>
        </w:rPr>
        <w:t xml:space="preserve"> כְּמוֹ אֹפֶל</w:t>
      </w:r>
      <w:r w:rsidR="00233037">
        <w:rPr>
          <w:rFonts w:hint="cs"/>
          <w:rtl/>
        </w:rPr>
        <w:t>" (</w:t>
      </w:r>
      <w:r w:rsidR="00233037">
        <w:rPr>
          <w:rtl/>
        </w:rPr>
        <w:t xml:space="preserve">איוב י </w:t>
      </w:r>
      <w:proofErr w:type="spellStart"/>
      <w:r w:rsidR="00233037">
        <w:rPr>
          <w:rtl/>
        </w:rPr>
        <w:t>כב</w:t>
      </w:r>
      <w:proofErr w:type="spellEnd"/>
      <w:r w:rsidR="00233037">
        <w:rPr>
          <w:rFonts w:hint="cs"/>
          <w:rtl/>
        </w:rPr>
        <w:t>)</w:t>
      </w:r>
      <w:r>
        <w:rPr>
          <w:rtl/>
        </w:rPr>
        <w:t>, הא יש סדרים - תופיע מאופל.</w:t>
      </w:r>
      <w:r w:rsidR="002638FF">
        <w:rPr>
          <w:rStyle w:val="a5"/>
          <w:rtl/>
        </w:rPr>
        <w:footnoteReference w:id="5"/>
      </w:r>
    </w:p>
    <w:p w14:paraId="5D90CD09" w14:textId="77777777" w:rsidR="00F52250" w:rsidRDefault="00F52250" w:rsidP="002638FF">
      <w:pPr>
        <w:pStyle w:val="ab"/>
        <w:rPr>
          <w:rtl/>
        </w:rPr>
      </w:pPr>
      <w:r>
        <w:rPr>
          <w:rtl/>
        </w:rPr>
        <w:t>רש"י מסכת סוטה דף מט עמוד א</w:t>
      </w:r>
    </w:p>
    <w:p w14:paraId="1716AB5D" w14:textId="77777777" w:rsidR="00E27CE9" w:rsidRDefault="00F52250" w:rsidP="00F52250">
      <w:pPr>
        <w:pStyle w:val="ac"/>
        <w:rPr>
          <w:rFonts w:hint="cs"/>
          <w:rtl/>
        </w:rPr>
      </w:pPr>
      <w:proofErr w:type="spellStart"/>
      <w:r>
        <w:rPr>
          <w:rtl/>
        </w:rPr>
        <w:t>אקדושה</w:t>
      </w:r>
      <w:proofErr w:type="spellEnd"/>
      <w:r>
        <w:rPr>
          <w:rtl/>
        </w:rPr>
        <w:t xml:space="preserve"> </w:t>
      </w:r>
      <w:proofErr w:type="spellStart"/>
      <w:r>
        <w:rPr>
          <w:rtl/>
        </w:rPr>
        <w:t>דסידרא</w:t>
      </w:r>
      <w:proofErr w:type="spellEnd"/>
      <w:r>
        <w:rPr>
          <w:rtl/>
        </w:rPr>
        <w:t xml:space="preserve"> - סדר קדושה שלא תקנוה אלא </w:t>
      </w:r>
      <w:proofErr w:type="spellStart"/>
      <w:r>
        <w:rPr>
          <w:rtl/>
        </w:rPr>
        <w:t>שיהו</w:t>
      </w:r>
      <w:proofErr w:type="spellEnd"/>
      <w:r>
        <w:rPr>
          <w:rtl/>
        </w:rPr>
        <w:t xml:space="preserve"> כל ישראל </w:t>
      </w:r>
      <w:proofErr w:type="spellStart"/>
      <w:r>
        <w:rPr>
          <w:rtl/>
        </w:rPr>
        <w:t>עוסקין</w:t>
      </w:r>
      <w:proofErr w:type="spellEnd"/>
      <w:r>
        <w:rPr>
          <w:rtl/>
        </w:rPr>
        <w:t xml:space="preserve"> בתורה בכל יום דבר מועט</w:t>
      </w:r>
      <w:r w:rsidR="00954FC3">
        <w:rPr>
          <w:rFonts w:hint="cs"/>
          <w:rtl/>
        </w:rPr>
        <w:t>,</w:t>
      </w:r>
      <w:r>
        <w:rPr>
          <w:rtl/>
        </w:rPr>
        <w:t xml:space="preserve"> שאומר קריאתו ותרגומו והן </w:t>
      </w:r>
      <w:proofErr w:type="spellStart"/>
      <w:r>
        <w:rPr>
          <w:rtl/>
        </w:rPr>
        <w:t>כעוסקין</w:t>
      </w:r>
      <w:proofErr w:type="spellEnd"/>
      <w:r>
        <w:rPr>
          <w:rtl/>
        </w:rPr>
        <w:t xml:space="preserve"> בתורה</w:t>
      </w:r>
      <w:r w:rsidR="00001E8C">
        <w:rPr>
          <w:rFonts w:hint="cs"/>
          <w:rtl/>
        </w:rPr>
        <w:t>.</w:t>
      </w:r>
      <w:r>
        <w:rPr>
          <w:rtl/>
        </w:rPr>
        <w:t xml:space="preserve"> וכיון שנוהג בכל ישראל בתלמידים ובעמי הארץ ויש כאן שתים</w:t>
      </w:r>
      <w:r w:rsidR="00001E8C">
        <w:rPr>
          <w:rFonts w:hint="cs"/>
          <w:rtl/>
        </w:rPr>
        <w:t>:</w:t>
      </w:r>
      <w:r>
        <w:rPr>
          <w:rtl/>
        </w:rPr>
        <w:t xml:space="preserve"> קדושת השם ותלמוד התורה</w:t>
      </w:r>
      <w:r w:rsidR="00001E8C">
        <w:rPr>
          <w:rFonts w:hint="cs"/>
          <w:rtl/>
        </w:rPr>
        <w:t>,</w:t>
      </w:r>
      <w:r>
        <w:rPr>
          <w:rtl/>
        </w:rPr>
        <w:t xml:space="preserve"> חביב הוא</w:t>
      </w:r>
      <w:r w:rsidR="00001E8C">
        <w:rPr>
          <w:rFonts w:hint="cs"/>
          <w:rtl/>
        </w:rPr>
        <w:t>.</w:t>
      </w:r>
      <w:r w:rsidR="002638FF">
        <w:rPr>
          <w:rStyle w:val="a5"/>
          <w:rtl/>
        </w:rPr>
        <w:footnoteReference w:id="6"/>
      </w:r>
      <w:r>
        <w:rPr>
          <w:rtl/>
        </w:rPr>
        <w:t xml:space="preserve"> וכן יהא שמיה רבה מב</w:t>
      </w:r>
      <w:r w:rsidR="00001E8C">
        <w:rPr>
          <w:rFonts w:hint="cs"/>
          <w:rtl/>
        </w:rPr>
        <w:t>ו</w:t>
      </w:r>
      <w:r>
        <w:rPr>
          <w:rtl/>
        </w:rPr>
        <w:t>רך שעונין אחר הגדה שהדרשן דורש ברבים</w:t>
      </w:r>
      <w:r w:rsidR="00001E8C">
        <w:rPr>
          <w:rFonts w:hint="cs"/>
          <w:rtl/>
        </w:rPr>
        <w:t>.</w:t>
      </w:r>
      <w:r>
        <w:rPr>
          <w:rtl/>
        </w:rPr>
        <w:t xml:space="preserve"> בכל שבת היו </w:t>
      </w:r>
      <w:proofErr w:type="spellStart"/>
      <w:r>
        <w:rPr>
          <w:rtl/>
        </w:rPr>
        <w:t>נוהגין</w:t>
      </w:r>
      <w:proofErr w:type="spellEnd"/>
      <w:r>
        <w:rPr>
          <w:rtl/>
        </w:rPr>
        <w:t xml:space="preserve"> כך</w:t>
      </w:r>
      <w:r w:rsidR="00001E8C">
        <w:rPr>
          <w:rFonts w:hint="cs"/>
          <w:rtl/>
        </w:rPr>
        <w:t>.</w:t>
      </w:r>
      <w:r>
        <w:rPr>
          <w:rtl/>
        </w:rPr>
        <w:t xml:space="preserve"> ושם היו </w:t>
      </w:r>
      <w:proofErr w:type="spellStart"/>
      <w:r>
        <w:rPr>
          <w:rtl/>
        </w:rPr>
        <w:t>נקבצין</w:t>
      </w:r>
      <w:proofErr w:type="spellEnd"/>
      <w:r>
        <w:rPr>
          <w:rtl/>
        </w:rPr>
        <w:t xml:space="preserve"> כל העם לשמוע לפי שאינו יום של מלאכה ויש כאן תורה וקידוש השם.</w:t>
      </w:r>
      <w:r w:rsidR="00B05055">
        <w:rPr>
          <w:rStyle w:val="a5"/>
          <w:rtl/>
        </w:rPr>
        <w:footnoteReference w:id="7"/>
      </w:r>
    </w:p>
    <w:p w14:paraId="5BB8C123" w14:textId="77777777" w:rsidR="000A0EAB" w:rsidRDefault="000A0EAB" w:rsidP="00B05055">
      <w:pPr>
        <w:pStyle w:val="ab"/>
        <w:rPr>
          <w:rtl/>
        </w:rPr>
      </w:pPr>
      <w:r>
        <w:rPr>
          <w:rtl/>
        </w:rPr>
        <w:lastRenderedPageBreak/>
        <w:t>ספר האשכול (</w:t>
      </w:r>
      <w:proofErr w:type="spellStart"/>
      <w:r>
        <w:rPr>
          <w:rtl/>
        </w:rPr>
        <w:t>אלבק</w:t>
      </w:r>
      <w:proofErr w:type="spellEnd"/>
      <w:r>
        <w:rPr>
          <w:rtl/>
        </w:rPr>
        <w:t xml:space="preserve">) הלכות תפילה דף </w:t>
      </w:r>
      <w:proofErr w:type="spellStart"/>
      <w:r>
        <w:rPr>
          <w:rtl/>
        </w:rPr>
        <w:t>יט</w:t>
      </w:r>
      <w:proofErr w:type="spellEnd"/>
      <w:r>
        <w:rPr>
          <w:rtl/>
        </w:rPr>
        <w:t xml:space="preserve"> עמוד ב</w:t>
      </w:r>
    </w:p>
    <w:p w14:paraId="59D637F3" w14:textId="77777777" w:rsidR="000A0EAB" w:rsidRDefault="000A0EAB" w:rsidP="00B05055">
      <w:pPr>
        <w:pStyle w:val="ac"/>
        <w:rPr>
          <w:rFonts w:hint="cs"/>
          <w:rtl/>
        </w:rPr>
      </w:pPr>
      <w:r>
        <w:rPr>
          <w:rtl/>
        </w:rPr>
        <w:t xml:space="preserve">וכיון </w:t>
      </w:r>
      <w:proofErr w:type="spellStart"/>
      <w:r>
        <w:rPr>
          <w:rtl/>
        </w:rPr>
        <w:t>שעומדין</w:t>
      </w:r>
      <w:proofErr w:type="spellEnd"/>
      <w:r>
        <w:rPr>
          <w:rtl/>
        </w:rPr>
        <w:t xml:space="preserve"> מן התח</w:t>
      </w:r>
      <w:r w:rsidR="00B75B7F">
        <w:rPr>
          <w:rFonts w:hint="cs"/>
          <w:rtl/>
        </w:rPr>
        <w:t>י</w:t>
      </w:r>
      <w:r>
        <w:rPr>
          <w:rtl/>
        </w:rPr>
        <w:t>נה</w:t>
      </w:r>
      <w:r w:rsidR="001212FE">
        <w:rPr>
          <w:rStyle w:val="a5"/>
          <w:rtl/>
        </w:rPr>
        <w:footnoteReference w:id="8"/>
      </w:r>
      <w:r>
        <w:rPr>
          <w:rtl/>
        </w:rPr>
        <w:t xml:space="preserve"> אומר אבינו מלכנו חננו ועננו וכו' </w:t>
      </w:r>
      <w:r w:rsidR="007003B0">
        <w:rPr>
          <w:rFonts w:hint="cs"/>
          <w:rtl/>
        </w:rPr>
        <w:t xml:space="preserve">... </w:t>
      </w:r>
      <w:r>
        <w:rPr>
          <w:rtl/>
        </w:rPr>
        <w:t>ואומרים קדיש, ואחר כך תה</w:t>
      </w:r>
      <w:r w:rsidR="00B05055">
        <w:rPr>
          <w:rFonts w:hint="cs"/>
          <w:rtl/>
        </w:rPr>
        <w:t>י</w:t>
      </w:r>
      <w:r>
        <w:rPr>
          <w:rtl/>
        </w:rPr>
        <w:t>לה לדוד, יענך ה' ביום צרה, ובא לציון גואל, וכל סדר קדושה</w:t>
      </w:r>
      <w:r w:rsidR="00B05055">
        <w:rPr>
          <w:rFonts w:hint="cs"/>
          <w:rtl/>
        </w:rPr>
        <w:t>.</w:t>
      </w:r>
      <w:r>
        <w:rPr>
          <w:rtl/>
        </w:rPr>
        <w:t xml:space="preserve"> </w:t>
      </w:r>
      <w:proofErr w:type="spellStart"/>
      <w:r>
        <w:rPr>
          <w:rtl/>
        </w:rPr>
        <w:t>כדאמרינן</w:t>
      </w:r>
      <w:proofErr w:type="spellEnd"/>
      <w:r w:rsidR="00B05055">
        <w:rPr>
          <w:rFonts w:hint="cs"/>
          <w:rtl/>
        </w:rPr>
        <w:t xml:space="preserve"> (בגמרא סוטה)</w:t>
      </w:r>
      <w:r w:rsidR="00B75B7F">
        <w:rPr>
          <w:rFonts w:hint="cs"/>
          <w:rtl/>
        </w:rPr>
        <w:t>:</w:t>
      </w:r>
      <w:r>
        <w:rPr>
          <w:rtl/>
        </w:rPr>
        <w:t xml:space="preserve"> אלא עלמא </w:t>
      </w:r>
      <w:proofErr w:type="spellStart"/>
      <w:r>
        <w:rPr>
          <w:rtl/>
        </w:rPr>
        <w:t>אמאי</w:t>
      </w:r>
      <w:proofErr w:type="spellEnd"/>
      <w:r>
        <w:rPr>
          <w:rtl/>
        </w:rPr>
        <w:t xml:space="preserve"> קיים </w:t>
      </w:r>
      <w:proofErr w:type="spellStart"/>
      <w:r>
        <w:rPr>
          <w:rtl/>
        </w:rPr>
        <w:t>אקדושא</w:t>
      </w:r>
      <w:proofErr w:type="spellEnd"/>
      <w:r>
        <w:rPr>
          <w:rtl/>
        </w:rPr>
        <w:t xml:space="preserve"> </w:t>
      </w:r>
      <w:proofErr w:type="spellStart"/>
      <w:r>
        <w:rPr>
          <w:rtl/>
        </w:rPr>
        <w:t>דסדורא</w:t>
      </w:r>
      <w:proofErr w:type="spellEnd"/>
      <w:r>
        <w:rPr>
          <w:rtl/>
        </w:rPr>
        <w:t xml:space="preserve"> </w:t>
      </w:r>
      <w:proofErr w:type="spellStart"/>
      <w:r>
        <w:rPr>
          <w:rtl/>
        </w:rPr>
        <w:t>ואיהא</w:t>
      </w:r>
      <w:proofErr w:type="spellEnd"/>
      <w:r>
        <w:rPr>
          <w:rtl/>
        </w:rPr>
        <w:t xml:space="preserve"> שמה רבא </w:t>
      </w:r>
      <w:proofErr w:type="spellStart"/>
      <w:r>
        <w:rPr>
          <w:rtl/>
        </w:rPr>
        <w:t>דאגדתא</w:t>
      </w:r>
      <w:proofErr w:type="spellEnd"/>
      <w:r>
        <w:rPr>
          <w:rtl/>
        </w:rPr>
        <w:t>. ולפיכך [אחר] כל התפ</w:t>
      </w:r>
      <w:r w:rsidR="00B75B7F">
        <w:rPr>
          <w:rFonts w:hint="cs"/>
          <w:rtl/>
        </w:rPr>
        <w:t>י</w:t>
      </w:r>
      <w:r>
        <w:rPr>
          <w:rtl/>
        </w:rPr>
        <w:t xml:space="preserve">לות יפה לומר מילי </w:t>
      </w:r>
      <w:proofErr w:type="spellStart"/>
      <w:r>
        <w:rPr>
          <w:rtl/>
        </w:rPr>
        <w:t>דאגדתא</w:t>
      </w:r>
      <w:proofErr w:type="spellEnd"/>
      <w:r>
        <w:rPr>
          <w:rtl/>
        </w:rPr>
        <w:t xml:space="preserve"> ולומר קדיש </w:t>
      </w:r>
      <w:proofErr w:type="spellStart"/>
      <w:r>
        <w:rPr>
          <w:rtl/>
        </w:rPr>
        <w:t>עליהון</w:t>
      </w:r>
      <w:proofErr w:type="spellEnd"/>
      <w:r w:rsidR="00B05055">
        <w:rPr>
          <w:rFonts w:hint="cs"/>
          <w:rtl/>
        </w:rPr>
        <w:t>.</w:t>
      </w:r>
      <w:r w:rsidR="00B05055">
        <w:rPr>
          <w:rStyle w:val="a5"/>
          <w:rtl/>
        </w:rPr>
        <w:footnoteReference w:id="9"/>
      </w:r>
      <w:r>
        <w:rPr>
          <w:rtl/>
        </w:rPr>
        <w:t xml:space="preserve"> </w:t>
      </w:r>
    </w:p>
    <w:p w14:paraId="0A2D561F" w14:textId="77777777" w:rsidR="001212FE" w:rsidRDefault="001212FE" w:rsidP="001212FE">
      <w:pPr>
        <w:pStyle w:val="ab"/>
        <w:rPr>
          <w:rtl/>
        </w:rPr>
      </w:pPr>
      <w:r>
        <w:rPr>
          <w:rtl/>
        </w:rPr>
        <w:t>בית הבחירה (מאירי) מסכת סוטה דף מט עמוד א</w:t>
      </w:r>
    </w:p>
    <w:p w14:paraId="084DABDF" w14:textId="77777777" w:rsidR="001212FE" w:rsidRDefault="001212FE" w:rsidP="001212FE">
      <w:pPr>
        <w:pStyle w:val="ac"/>
        <w:rPr>
          <w:rFonts w:hint="cs"/>
          <w:rtl/>
        </w:rPr>
      </w:pPr>
      <w:r>
        <w:rPr>
          <w:rtl/>
        </w:rPr>
        <w:t>אף על פי שהתפ</w:t>
      </w:r>
      <w:r w:rsidR="00464F43">
        <w:rPr>
          <w:rFonts w:hint="cs"/>
          <w:rtl/>
        </w:rPr>
        <w:t>י</w:t>
      </w:r>
      <w:r>
        <w:rPr>
          <w:rtl/>
        </w:rPr>
        <w:t>לה עיקר גדול להנהיג את הדת על אופניה</w:t>
      </w:r>
      <w:r>
        <w:rPr>
          <w:rFonts w:hint="cs"/>
          <w:rtl/>
        </w:rPr>
        <w:t>, מכל מקום</w:t>
      </w:r>
      <w:r>
        <w:rPr>
          <w:rtl/>
        </w:rPr>
        <w:t xml:space="preserve"> צריך שיהא כל אדם עוסק בתורה כפי עני</w:t>
      </w:r>
      <w:r>
        <w:rPr>
          <w:rFonts w:hint="cs"/>
          <w:rtl/>
        </w:rPr>
        <w:t>י</w:t>
      </w:r>
      <w:r>
        <w:rPr>
          <w:rtl/>
        </w:rPr>
        <w:t>נו</w:t>
      </w:r>
      <w:r>
        <w:rPr>
          <w:rFonts w:hint="cs"/>
          <w:rtl/>
        </w:rPr>
        <w:t>.</w:t>
      </w:r>
      <w:r w:rsidR="00464F43">
        <w:rPr>
          <w:rStyle w:val="a5"/>
          <w:rtl/>
        </w:rPr>
        <w:footnoteReference w:id="10"/>
      </w:r>
      <w:r>
        <w:rPr>
          <w:rtl/>
        </w:rPr>
        <w:t xml:space="preserve"> ומתוך כך תקנו סדר קדושה להיות </w:t>
      </w:r>
      <w:proofErr w:type="spellStart"/>
      <w:r>
        <w:rPr>
          <w:rtl/>
        </w:rPr>
        <w:t>מתרגמין</w:t>
      </w:r>
      <w:proofErr w:type="spellEnd"/>
      <w:r>
        <w:rPr>
          <w:rtl/>
        </w:rPr>
        <w:t xml:space="preserve"> בה</w:t>
      </w:r>
      <w:r>
        <w:rPr>
          <w:rFonts w:hint="cs"/>
          <w:rtl/>
        </w:rPr>
        <w:t>,</w:t>
      </w:r>
      <w:r>
        <w:rPr>
          <w:rtl/>
        </w:rPr>
        <w:t xml:space="preserve"> עד שיהא אותו תרגום מובן להם ויהיו </w:t>
      </w:r>
      <w:proofErr w:type="spellStart"/>
      <w:r>
        <w:rPr>
          <w:rtl/>
        </w:rPr>
        <w:t>הכל</w:t>
      </w:r>
      <w:proofErr w:type="spellEnd"/>
      <w:r>
        <w:rPr>
          <w:rtl/>
        </w:rPr>
        <w:t xml:space="preserve"> כעוסקים בתורה</w:t>
      </w:r>
      <w:r>
        <w:rPr>
          <w:rFonts w:hint="cs"/>
          <w:rtl/>
        </w:rPr>
        <w:t>,</w:t>
      </w:r>
      <w:r>
        <w:rPr>
          <w:rtl/>
        </w:rPr>
        <w:t xml:space="preserve"> ונמצא להם תורה ותפ</w:t>
      </w:r>
      <w:r>
        <w:rPr>
          <w:rFonts w:hint="cs"/>
          <w:rtl/>
        </w:rPr>
        <w:t>י</w:t>
      </w:r>
      <w:r>
        <w:rPr>
          <w:rtl/>
        </w:rPr>
        <w:t xml:space="preserve">לה </w:t>
      </w:r>
      <w:proofErr w:type="spellStart"/>
      <w:r>
        <w:rPr>
          <w:rtl/>
        </w:rPr>
        <w:t>בענין</w:t>
      </w:r>
      <w:proofErr w:type="spellEnd"/>
      <w:r>
        <w:rPr>
          <w:rtl/>
        </w:rPr>
        <w:t xml:space="preserve"> אחד</w:t>
      </w:r>
      <w:r>
        <w:rPr>
          <w:rFonts w:hint="cs"/>
          <w:rtl/>
        </w:rPr>
        <w:t>.</w:t>
      </w:r>
      <w:r>
        <w:rPr>
          <w:rtl/>
        </w:rPr>
        <w:t xml:space="preserve"> וכן תקנו להם </w:t>
      </w:r>
      <w:proofErr w:type="spellStart"/>
      <w:r>
        <w:rPr>
          <w:rtl/>
        </w:rPr>
        <w:t>שיהו</w:t>
      </w:r>
      <w:proofErr w:type="spellEnd"/>
      <w:r>
        <w:rPr>
          <w:rtl/>
        </w:rPr>
        <w:t xml:space="preserve"> </w:t>
      </w:r>
      <w:proofErr w:type="spellStart"/>
      <w:r>
        <w:rPr>
          <w:rtl/>
        </w:rPr>
        <w:t>שומעין</w:t>
      </w:r>
      <w:proofErr w:type="spellEnd"/>
      <w:r>
        <w:rPr>
          <w:rtl/>
        </w:rPr>
        <w:t xml:space="preserve"> דרשות ועונין אחריהם אמן יהא שמיה רבה וכו' ונמצאת תפ</w:t>
      </w:r>
      <w:r>
        <w:rPr>
          <w:rFonts w:hint="cs"/>
          <w:rtl/>
        </w:rPr>
        <w:t>י</w:t>
      </w:r>
      <w:r>
        <w:rPr>
          <w:rtl/>
        </w:rPr>
        <w:t>לה ומשנה תדירה להם</w:t>
      </w:r>
      <w:r>
        <w:rPr>
          <w:rFonts w:hint="cs"/>
          <w:rtl/>
        </w:rPr>
        <w:t>.</w:t>
      </w:r>
      <w:r>
        <w:rPr>
          <w:rtl/>
        </w:rPr>
        <w:t xml:space="preserve"> דרך הערה אמרו על אלו שהזכרנו</w:t>
      </w:r>
      <w:r>
        <w:rPr>
          <w:rFonts w:hint="cs"/>
          <w:rtl/>
        </w:rPr>
        <w:t>:</w:t>
      </w:r>
      <w:r>
        <w:rPr>
          <w:rtl/>
        </w:rPr>
        <w:t xml:space="preserve"> </w:t>
      </w:r>
      <w:r>
        <w:rPr>
          <w:rFonts w:hint="cs"/>
          <w:rtl/>
        </w:rPr>
        <w:t>"</w:t>
      </w:r>
      <w:r>
        <w:rPr>
          <w:rtl/>
        </w:rPr>
        <w:t xml:space="preserve">עלמא </w:t>
      </w:r>
      <w:proofErr w:type="spellStart"/>
      <w:r>
        <w:rPr>
          <w:rtl/>
        </w:rPr>
        <w:t>אמאי</w:t>
      </w:r>
      <w:proofErr w:type="spellEnd"/>
      <w:r>
        <w:rPr>
          <w:rtl/>
        </w:rPr>
        <w:t xml:space="preserve"> </w:t>
      </w:r>
      <w:proofErr w:type="spellStart"/>
      <w:r>
        <w:rPr>
          <w:rtl/>
        </w:rPr>
        <w:t>קאי</w:t>
      </w:r>
      <w:proofErr w:type="spellEnd"/>
      <w:r>
        <w:rPr>
          <w:rFonts w:hint="cs"/>
          <w:rtl/>
        </w:rPr>
        <w:t>?</w:t>
      </w:r>
      <w:r>
        <w:rPr>
          <w:rtl/>
        </w:rPr>
        <w:t xml:space="preserve"> </w:t>
      </w:r>
      <w:proofErr w:type="spellStart"/>
      <w:r>
        <w:rPr>
          <w:rtl/>
        </w:rPr>
        <w:t>אקידושא</w:t>
      </w:r>
      <w:proofErr w:type="spellEnd"/>
      <w:r>
        <w:rPr>
          <w:rtl/>
        </w:rPr>
        <w:t xml:space="preserve"> </w:t>
      </w:r>
      <w:proofErr w:type="spellStart"/>
      <w:r>
        <w:rPr>
          <w:rtl/>
        </w:rPr>
        <w:t>דסידרא</w:t>
      </w:r>
      <w:proofErr w:type="spellEnd"/>
      <w:r>
        <w:rPr>
          <w:rtl/>
        </w:rPr>
        <w:t xml:space="preserve"> ויהא שמיה רבה מברך </w:t>
      </w:r>
      <w:proofErr w:type="spellStart"/>
      <w:r>
        <w:rPr>
          <w:rtl/>
        </w:rPr>
        <w:t>דאגדתא</w:t>
      </w:r>
      <w:proofErr w:type="spellEnd"/>
      <w:r>
        <w:rPr>
          <w:rFonts w:hint="cs"/>
          <w:rtl/>
        </w:rPr>
        <w:t>".</w:t>
      </w:r>
      <w:r w:rsidR="005C29AF">
        <w:rPr>
          <w:rStyle w:val="a5"/>
          <w:rtl/>
        </w:rPr>
        <w:footnoteReference w:id="11"/>
      </w:r>
    </w:p>
    <w:p w14:paraId="26C73DDD" w14:textId="77777777" w:rsidR="00771D68" w:rsidRDefault="00771D68" w:rsidP="008E7B1C">
      <w:pPr>
        <w:pStyle w:val="ab"/>
        <w:rPr>
          <w:rtl/>
        </w:rPr>
      </w:pPr>
      <w:r>
        <w:rPr>
          <w:rtl/>
        </w:rPr>
        <w:t>תוספות מסכת ברכות דף ג עמוד א</w:t>
      </w:r>
    </w:p>
    <w:p w14:paraId="449D156F" w14:textId="77777777" w:rsidR="00771D68" w:rsidRDefault="00771D68" w:rsidP="008E7B1C">
      <w:pPr>
        <w:pStyle w:val="ac"/>
        <w:rPr>
          <w:rFonts w:hint="cs"/>
          <w:rtl/>
        </w:rPr>
      </w:pPr>
      <w:r>
        <w:rPr>
          <w:rtl/>
        </w:rPr>
        <w:t>וגם מה שאומרי</w:t>
      </w:r>
      <w:r w:rsidR="008E7B1C">
        <w:rPr>
          <w:rFonts w:hint="cs"/>
          <w:rtl/>
        </w:rPr>
        <w:t>ם</w:t>
      </w:r>
      <w:r>
        <w:rPr>
          <w:rtl/>
        </w:rPr>
        <w:t xml:space="preserve"> העולם</w:t>
      </w:r>
      <w:r w:rsidR="00871E08">
        <w:rPr>
          <w:rFonts w:hint="cs"/>
          <w:rtl/>
        </w:rPr>
        <w:t>,</w:t>
      </w:r>
      <w:r>
        <w:rPr>
          <w:rtl/>
        </w:rPr>
        <w:t xml:space="preserve"> לכך</w:t>
      </w:r>
      <w:r w:rsidR="00871E08">
        <w:rPr>
          <w:rStyle w:val="a5"/>
          <w:rtl/>
        </w:rPr>
        <w:footnoteReference w:id="12"/>
      </w:r>
      <w:r>
        <w:rPr>
          <w:rtl/>
        </w:rPr>
        <w:t xml:space="preserve"> אומרים קדיש בלשון ארמית</w:t>
      </w:r>
      <w:r w:rsidR="008E7B1C">
        <w:rPr>
          <w:rFonts w:hint="cs"/>
          <w:rtl/>
        </w:rPr>
        <w:t>,</w:t>
      </w:r>
      <w:r>
        <w:rPr>
          <w:rtl/>
        </w:rPr>
        <w:t xml:space="preserve"> לפי שתפ</w:t>
      </w:r>
      <w:r w:rsidR="00911C8B">
        <w:rPr>
          <w:rFonts w:hint="cs"/>
          <w:rtl/>
        </w:rPr>
        <w:t>י</w:t>
      </w:r>
      <w:r>
        <w:rPr>
          <w:rtl/>
        </w:rPr>
        <w:t>לה נאה ושבח גדול הוא</w:t>
      </w:r>
      <w:r w:rsidR="008E7B1C">
        <w:rPr>
          <w:rFonts w:hint="cs"/>
          <w:rtl/>
        </w:rPr>
        <w:t>,</w:t>
      </w:r>
      <w:r>
        <w:rPr>
          <w:rtl/>
        </w:rPr>
        <w:t xml:space="preserve"> על כן נתקן בלשון תרגום שלא יבינו המלאכים ויהיו </w:t>
      </w:r>
      <w:proofErr w:type="spellStart"/>
      <w:r>
        <w:rPr>
          <w:rtl/>
        </w:rPr>
        <w:t>מתקנאין</w:t>
      </w:r>
      <w:proofErr w:type="spellEnd"/>
      <w:r>
        <w:rPr>
          <w:rtl/>
        </w:rPr>
        <w:t xml:space="preserve"> בנו</w:t>
      </w:r>
      <w:r w:rsidR="008E7B1C">
        <w:rPr>
          <w:rFonts w:hint="cs"/>
          <w:rtl/>
        </w:rPr>
        <w:t>.</w:t>
      </w:r>
      <w:r w:rsidR="00703965">
        <w:rPr>
          <w:rStyle w:val="a5"/>
          <w:rtl/>
        </w:rPr>
        <w:footnoteReference w:id="13"/>
      </w:r>
      <w:r w:rsidR="008E7B1C">
        <w:rPr>
          <w:rFonts w:hint="cs"/>
          <w:rtl/>
        </w:rPr>
        <w:t xml:space="preserve"> </w:t>
      </w:r>
      <w:r>
        <w:rPr>
          <w:rtl/>
        </w:rPr>
        <w:t>וזה אינו נראה</w:t>
      </w:r>
      <w:r w:rsidR="008E7B1C">
        <w:rPr>
          <w:rFonts w:hint="cs"/>
          <w:rtl/>
        </w:rPr>
        <w:t>,</w:t>
      </w:r>
      <w:r>
        <w:rPr>
          <w:rtl/>
        </w:rPr>
        <w:t xml:space="preserve"> שהרי כמה תפ</w:t>
      </w:r>
      <w:r w:rsidR="00911C8B">
        <w:rPr>
          <w:rFonts w:hint="cs"/>
          <w:rtl/>
        </w:rPr>
        <w:t>י</w:t>
      </w:r>
      <w:r>
        <w:rPr>
          <w:rtl/>
        </w:rPr>
        <w:t>לות יפות שהם בלשון עברי</w:t>
      </w:r>
      <w:r w:rsidR="00911C8B">
        <w:rPr>
          <w:rFonts w:hint="cs"/>
          <w:rtl/>
        </w:rPr>
        <w:t>.</w:t>
      </w:r>
      <w:r>
        <w:rPr>
          <w:rtl/>
        </w:rPr>
        <w:t xml:space="preserve"> אלא נראה </w:t>
      </w:r>
      <w:proofErr w:type="spellStart"/>
      <w:r>
        <w:rPr>
          <w:rtl/>
        </w:rPr>
        <w:t>כדאמרינן</w:t>
      </w:r>
      <w:proofErr w:type="spellEnd"/>
      <w:r>
        <w:rPr>
          <w:rtl/>
        </w:rPr>
        <w:t xml:space="preserve"> בסוף סוטה (דף מט.) אין העולם מתקיים אלא </w:t>
      </w:r>
      <w:proofErr w:type="spellStart"/>
      <w:r>
        <w:rPr>
          <w:rtl/>
        </w:rPr>
        <w:t>אסדרא</w:t>
      </w:r>
      <w:proofErr w:type="spellEnd"/>
      <w:r>
        <w:rPr>
          <w:rtl/>
        </w:rPr>
        <w:t xml:space="preserve"> </w:t>
      </w:r>
      <w:proofErr w:type="spellStart"/>
      <w:r>
        <w:rPr>
          <w:rtl/>
        </w:rPr>
        <w:t>דקדושתא</w:t>
      </w:r>
      <w:proofErr w:type="spellEnd"/>
      <w:r>
        <w:rPr>
          <w:rtl/>
        </w:rPr>
        <w:t xml:space="preserve"> </w:t>
      </w:r>
      <w:proofErr w:type="spellStart"/>
      <w:r>
        <w:rPr>
          <w:rtl/>
        </w:rPr>
        <w:t>ואיהא</w:t>
      </w:r>
      <w:proofErr w:type="spellEnd"/>
      <w:r>
        <w:rPr>
          <w:rtl/>
        </w:rPr>
        <w:t xml:space="preserve"> שמיה רבא </w:t>
      </w:r>
      <w:proofErr w:type="spellStart"/>
      <w:r>
        <w:rPr>
          <w:rtl/>
        </w:rPr>
        <w:t>דבתר</w:t>
      </w:r>
      <w:proofErr w:type="spellEnd"/>
      <w:r>
        <w:rPr>
          <w:rtl/>
        </w:rPr>
        <w:t xml:space="preserve"> </w:t>
      </w:r>
      <w:proofErr w:type="spellStart"/>
      <w:r>
        <w:rPr>
          <w:rtl/>
        </w:rPr>
        <w:t>אגדתא</w:t>
      </w:r>
      <w:proofErr w:type="spellEnd"/>
      <w:r>
        <w:rPr>
          <w:rtl/>
        </w:rPr>
        <w:t xml:space="preserve"> שהיו </w:t>
      </w:r>
      <w:proofErr w:type="spellStart"/>
      <w:r>
        <w:rPr>
          <w:rtl/>
        </w:rPr>
        <w:t>רגילין</w:t>
      </w:r>
      <w:proofErr w:type="spellEnd"/>
      <w:r>
        <w:rPr>
          <w:rtl/>
        </w:rPr>
        <w:t xml:space="preserve"> לומר קדיש אחר הדרשה ושם היו עמי הארצות ולא היו מבינים כולם לשון הקודש לכך תקנוהו בלשון תרגום שהיו </w:t>
      </w:r>
      <w:proofErr w:type="spellStart"/>
      <w:r>
        <w:rPr>
          <w:rtl/>
        </w:rPr>
        <w:t>הכל</w:t>
      </w:r>
      <w:proofErr w:type="spellEnd"/>
      <w:r>
        <w:rPr>
          <w:rtl/>
        </w:rPr>
        <w:t xml:space="preserve"> מבינים שזה היה לשונם.</w:t>
      </w:r>
      <w:r w:rsidR="00703965">
        <w:rPr>
          <w:rStyle w:val="a5"/>
          <w:rtl/>
        </w:rPr>
        <w:footnoteReference w:id="14"/>
      </w:r>
    </w:p>
    <w:p w14:paraId="594C2E78" w14:textId="77777777" w:rsidR="00F52250" w:rsidRDefault="00245BC9" w:rsidP="00245BC9">
      <w:pPr>
        <w:pStyle w:val="ab"/>
        <w:rPr>
          <w:rtl/>
          <w:lang w:eastAsia="en-US"/>
        </w:rPr>
      </w:pPr>
      <w:r>
        <w:rPr>
          <w:rtl/>
          <w:lang w:eastAsia="en-US"/>
        </w:rPr>
        <w:t>ילקוט שמעוני משלי רמז תתקנא</w:t>
      </w:r>
      <w:r>
        <w:rPr>
          <w:rFonts w:hint="cs"/>
          <w:rtl/>
          <w:lang w:eastAsia="en-US"/>
        </w:rPr>
        <w:t xml:space="preserve">, </w:t>
      </w:r>
      <w:r w:rsidR="00071C0B">
        <w:rPr>
          <w:rFonts w:hint="cs"/>
          <w:rtl/>
          <w:lang w:eastAsia="en-US"/>
        </w:rPr>
        <w:t xml:space="preserve">מדרש משלי יד </w:t>
      </w:r>
      <w:proofErr w:type="spellStart"/>
      <w:r w:rsidR="00071C0B">
        <w:rPr>
          <w:rFonts w:hint="cs"/>
          <w:rtl/>
          <w:lang w:eastAsia="en-US"/>
        </w:rPr>
        <w:t>כח</w:t>
      </w:r>
      <w:proofErr w:type="spellEnd"/>
      <w:r w:rsidR="00071C0B">
        <w:rPr>
          <w:rtl/>
          <w:lang w:eastAsia="en-US"/>
        </w:rPr>
        <w:t xml:space="preserve"> </w:t>
      </w:r>
    </w:p>
    <w:p w14:paraId="5A9FA80E" w14:textId="77777777" w:rsidR="00F52250" w:rsidRDefault="00F52250" w:rsidP="009C78ED">
      <w:pPr>
        <w:pStyle w:val="ac"/>
        <w:rPr>
          <w:rFonts w:hint="cs"/>
          <w:rtl/>
        </w:rPr>
      </w:pPr>
      <w:r>
        <w:rPr>
          <w:rFonts w:hint="cs"/>
          <w:rtl/>
          <w:lang w:eastAsia="en-US"/>
        </w:rPr>
        <w:t>"</w:t>
      </w:r>
      <w:r>
        <w:rPr>
          <w:rtl/>
          <w:lang w:eastAsia="en-US"/>
        </w:rPr>
        <w:t>בר</w:t>
      </w:r>
      <w:r>
        <w:rPr>
          <w:rFonts w:hint="cs"/>
          <w:rtl/>
          <w:lang w:eastAsia="en-US"/>
        </w:rPr>
        <w:t>ו</w:t>
      </w:r>
      <w:r>
        <w:rPr>
          <w:rtl/>
          <w:lang w:eastAsia="en-US"/>
        </w:rPr>
        <w:t>ב עם הדרת מלך</w:t>
      </w:r>
      <w:r>
        <w:rPr>
          <w:rFonts w:hint="cs"/>
          <w:rtl/>
          <w:lang w:eastAsia="en-US"/>
        </w:rPr>
        <w:t>"</w:t>
      </w:r>
      <w:r w:rsidRPr="005D002B">
        <w:rPr>
          <w:rtl/>
        </w:rPr>
        <w:t xml:space="preserve"> </w:t>
      </w:r>
      <w:r>
        <w:rPr>
          <w:rFonts w:hint="cs"/>
          <w:rtl/>
          <w:lang w:eastAsia="en-US"/>
        </w:rPr>
        <w:t>(</w:t>
      </w:r>
      <w:r>
        <w:rPr>
          <w:rtl/>
          <w:lang w:eastAsia="en-US"/>
        </w:rPr>
        <w:t>משלי יד</w:t>
      </w:r>
      <w:r>
        <w:rPr>
          <w:rFonts w:hint="cs"/>
          <w:rtl/>
          <w:lang w:eastAsia="en-US"/>
        </w:rPr>
        <w:t xml:space="preserve"> </w:t>
      </w:r>
      <w:proofErr w:type="spellStart"/>
      <w:r>
        <w:rPr>
          <w:rtl/>
          <w:lang w:eastAsia="en-US"/>
        </w:rPr>
        <w:t>כח</w:t>
      </w:r>
      <w:proofErr w:type="spellEnd"/>
      <w:r>
        <w:rPr>
          <w:rtl/>
          <w:lang w:eastAsia="en-US"/>
        </w:rPr>
        <w:t>)</w:t>
      </w:r>
      <w:r>
        <w:rPr>
          <w:rFonts w:hint="cs"/>
          <w:rtl/>
          <w:lang w:eastAsia="en-US"/>
        </w:rPr>
        <w:t>.</w:t>
      </w:r>
      <w:r>
        <w:rPr>
          <w:rStyle w:val="a5"/>
          <w:rtl/>
          <w:lang w:eastAsia="en-US"/>
        </w:rPr>
        <w:footnoteReference w:id="15"/>
      </w:r>
      <w:r>
        <w:rPr>
          <w:rtl/>
          <w:lang w:eastAsia="en-US"/>
        </w:rPr>
        <w:t xml:space="preserve"> </w:t>
      </w:r>
      <w:proofErr w:type="spellStart"/>
      <w:r>
        <w:rPr>
          <w:rtl/>
          <w:lang w:eastAsia="en-US"/>
        </w:rPr>
        <w:t>א"ר</w:t>
      </w:r>
      <w:proofErr w:type="spellEnd"/>
      <w:r>
        <w:rPr>
          <w:rtl/>
          <w:lang w:eastAsia="en-US"/>
        </w:rPr>
        <w:t xml:space="preserve"> </w:t>
      </w:r>
      <w:proofErr w:type="spellStart"/>
      <w:r>
        <w:rPr>
          <w:rtl/>
          <w:lang w:eastAsia="en-US"/>
        </w:rPr>
        <w:t>חמא</w:t>
      </w:r>
      <w:proofErr w:type="spellEnd"/>
      <w:r>
        <w:rPr>
          <w:rtl/>
          <w:lang w:eastAsia="en-US"/>
        </w:rPr>
        <w:t xml:space="preserve"> בר </w:t>
      </w:r>
      <w:proofErr w:type="spellStart"/>
      <w:r>
        <w:rPr>
          <w:rtl/>
          <w:lang w:eastAsia="en-US"/>
        </w:rPr>
        <w:t>חנינא</w:t>
      </w:r>
      <w:proofErr w:type="spellEnd"/>
      <w:r>
        <w:rPr>
          <w:rFonts w:hint="cs"/>
          <w:rtl/>
          <w:lang w:eastAsia="en-US"/>
        </w:rPr>
        <w:t>:</w:t>
      </w:r>
      <w:r>
        <w:rPr>
          <w:rtl/>
          <w:lang w:eastAsia="en-US"/>
        </w:rPr>
        <w:t xml:space="preserve"> להגיד שבחו וגדלו של הקב"ה</w:t>
      </w:r>
      <w:r>
        <w:rPr>
          <w:rFonts w:hint="cs"/>
          <w:rtl/>
          <w:lang w:eastAsia="en-US"/>
        </w:rPr>
        <w:t>,</w:t>
      </w:r>
      <w:r>
        <w:rPr>
          <w:rtl/>
          <w:lang w:eastAsia="en-US"/>
        </w:rPr>
        <w:t xml:space="preserve"> אף על פי שיש לו אלף אלפי אלפים ורבי רבבות כתות של מלאכי השרת שישרתוהו וישבחוהו</w:t>
      </w:r>
      <w:r>
        <w:rPr>
          <w:rFonts w:hint="cs"/>
          <w:rtl/>
          <w:lang w:eastAsia="en-US"/>
        </w:rPr>
        <w:t>,</w:t>
      </w:r>
      <w:r>
        <w:rPr>
          <w:rtl/>
          <w:lang w:eastAsia="en-US"/>
        </w:rPr>
        <w:t xml:space="preserve"> אינו רוצה אלא בשבחן של 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ברב עם הדרת מלך</w:t>
      </w:r>
      <w:r>
        <w:rPr>
          <w:rFonts w:hint="cs"/>
          <w:rtl/>
          <w:lang w:eastAsia="en-US"/>
        </w:rPr>
        <w:t>"</w:t>
      </w:r>
      <w:r>
        <w:rPr>
          <w:rtl/>
          <w:lang w:eastAsia="en-US"/>
        </w:rPr>
        <w:t>, ואין עם אלא 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עם זו יצרתי לי</w:t>
      </w:r>
      <w:r>
        <w:rPr>
          <w:rFonts w:hint="cs"/>
          <w:rtl/>
          <w:lang w:eastAsia="en-US"/>
        </w:rPr>
        <w:t>"</w:t>
      </w:r>
      <w:r>
        <w:rPr>
          <w:rtl/>
          <w:lang w:eastAsia="en-US"/>
        </w:rPr>
        <w:t>, למה</w:t>
      </w:r>
      <w:r>
        <w:rPr>
          <w:rFonts w:hint="cs"/>
          <w:rtl/>
          <w:lang w:eastAsia="en-US"/>
        </w:rPr>
        <w:t>?</w:t>
      </w:r>
      <w:r>
        <w:rPr>
          <w:rtl/>
          <w:lang w:eastAsia="en-US"/>
        </w:rPr>
        <w:t xml:space="preserve"> בשביל ש</w:t>
      </w:r>
      <w:r>
        <w:rPr>
          <w:rFonts w:hint="cs"/>
          <w:rtl/>
          <w:lang w:eastAsia="en-US"/>
        </w:rPr>
        <w:t>"</w:t>
      </w:r>
      <w:r>
        <w:rPr>
          <w:rtl/>
          <w:lang w:eastAsia="en-US"/>
        </w:rPr>
        <w:t>תה</w:t>
      </w:r>
      <w:r>
        <w:rPr>
          <w:rFonts w:hint="cs"/>
          <w:rtl/>
          <w:lang w:eastAsia="en-US"/>
        </w:rPr>
        <w:t>י</w:t>
      </w:r>
      <w:r>
        <w:rPr>
          <w:rtl/>
          <w:lang w:eastAsia="en-US"/>
        </w:rPr>
        <w:t xml:space="preserve">לתי </w:t>
      </w:r>
      <w:r>
        <w:rPr>
          <w:rtl/>
          <w:lang w:eastAsia="en-US"/>
        </w:rPr>
        <w:lastRenderedPageBreak/>
        <w:t>יספרו</w:t>
      </w:r>
      <w:r>
        <w:rPr>
          <w:rFonts w:hint="cs"/>
          <w:rtl/>
          <w:lang w:eastAsia="en-US"/>
        </w:rPr>
        <w:t>".</w:t>
      </w:r>
      <w:r w:rsidR="009C78ED">
        <w:rPr>
          <w:rStyle w:val="a5"/>
          <w:rtl/>
          <w:lang w:eastAsia="en-US"/>
        </w:rPr>
        <w:footnoteReference w:id="16"/>
      </w:r>
      <w:r>
        <w:rPr>
          <w:rtl/>
          <w:lang w:eastAsia="en-US"/>
        </w:rPr>
        <w:t xml:space="preserve"> וכן הוא אומר</w:t>
      </w:r>
      <w:r>
        <w:rPr>
          <w:rFonts w:hint="cs"/>
          <w:rtl/>
          <w:lang w:eastAsia="en-US"/>
        </w:rPr>
        <w:t>:</w:t>
      </w:r>
      <w:r>
        <w:rPr>
          <w:rtl/>
          <w:lang w:eastAsia="en-US"/>
        </w:rPr>
        <w:t xml:space="preserve"> </w:t>
      </w:r>
      <w:r>
        <w:rPr>
          <w:rFonts w:hint="cs"/>
          <w:rtl/>
          <w:lang w:eastAsia="en-US"/>
        </w:rPr>
        <w:t>"</w:t>
      </w:r>
      <w:r>
        <w:rPr>
          <w:rtl/>
          <w:lang w:eastAsia="en-US"/>
        </w:rPr>
        <w:t xml:space="preserve">נדיבי עמים נאספו עם </w:t>
      </w:r>
      <w:proofErr w:type="spellStart"/>
      <w:r>
        <w:rPr>
          <w:rtl/>
          <w:lang w:eastAsia="en-US"/>
        </w:rPr>
        <w:t>אלהי</w:t>
      </w:r>
      <w:proofErr w:type="spellEnd"/>
      <w:r>
        <w:rPr>
          <w:rtl/>
          <w:lang w:eastAsia="en-US"/>
        </w:rPr>
        <w:t xml:space="preserve"> אברהם</w:t>
      </w:r>
      <w:r>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סימון</w:t>
      </w:r>
      <w:r>
        <w:rPr>
          <w:rFonts w:hint="cs"/>
          <w:rtl/>
          <w:lang w:eastAsia="en-US"/>
        </w:rPr>
        <w:t>:</w:t>
      </w:r>
      <w:r>
        <w:rPr>
          <w:rtl/>
          <w:lang w:eastAsia="en-US"/>
        </w:rPr>
        <w:t xml:space="preserve"> אימתי מתעלה שמו של הקב"ה בעולמו</w:t>
      </w:r>
      <w:r>
        <w:rPr>
          <w:rFonts w:hint="cs"/>
          <w:rtl/>
          <w:lang w:eastAsia="en-US"/>
        </w:rPr>
        <w:t>?</w:t>
      </w:r>
      <w:r>
        <w:rPr>
          <w:rtl/>
          <w:lang w:eastAsia="en-US"/>
        </w:rPr>
        <w:t xml:space="preserve"> בשעה שישראל </w:t>
      </w:r>
      <w:proofErr w:type="spellStart"/>
      <w:r>
        <w:rPr>
          <w:rtl/>
          <w:lang w:eastAsia="en-US"/>
        </w:rPr>
        <w:t>נאספין</w:t>
      </w:r>
      <w:proofErr w:type="spellEnd"/>
      <w:r>
        <w:rPr>
          <w:rtl/>
          <w:lang w:eastAsia="en-US"/>
        </w:rPr>
        <w:t xml:space="preserve"> לבתי כנסיות ולבתי מדרשות </w:t>
      </w:r>
      <w:proofErr w:type="spellStart"/>
      <w:r>
        <w:rPr>
          <w:rtl/>
          <w:lang w:eastAsia="en-US"/>
        </w:rPr>
        <w:t>ונותנין</w:t>
      </w:r>
      <w:proofErr w:type="spellEnd"/>
      <w:r>
        <w:rPr>
          <w:rtl/>
          <w:lang w:eastAsia="en-US"/>
        </w:rPr>
        <w:t xml:space="preserve"> שבח וגדולה להקב"ה</w:t>
      </w:r>
      <w:r>
        <w:rPr>
          <w:rFonts w:hint="cs"/>
          <w:rtl/>
          <w:lang w:eastAsia="en-US"/>
        </w:rPr>
        <w:t>.</w:t>
      </w:r>
      <w:r>
        <w:rPr>
          <w:rtl/>
          <w:lang w:eastAsia="en-US"/>
        </w:rPr>
        <w:t xml:space="preserve"> וא</w:t>
      </w:r>
      <w:r>
        <w:rPr>
          <w:rFonts w:hint="cs"/>
          <w:rtl/>
          <w:lang w:eastAsia="en-US"/>
        </w:rPr>
        <w:t xml:space="preserve">מר ר' </w:t>
      </w:r>
      <w:r>
        <w:rPr>
          <w:rtl/>
          <w:lang w:eastAsia="en-US"/>
        </w:rPr>
        <w:t>ישמעאל</w:t>
      </w:r>
      <w:r>
        <w:rPr>
          <w:rFonts w:hint="cs"/>
          <w:rtl/>
          <w:lang w:eastAsia="en-US"/>
        </w:rPr>
        <w:t>:</w:t>
      </w:r>
      <w:r>
        <w:rPr>
          <w:rtl/>
          <w:lang w:eastAsia="en-US"/>
        </w:rPr>
        <w:t xml:space="preserve"> באותה שעה </w:t>
      </w:r>
      <w:proofErr w:type="spellStart"/>
      <w:r>
        <w:rPr>
          <w:rtl/>
          <w:lang w:eastAsia="en-US"/>
        </w:rPr>
        <w:t>כששומעין</w:t>
      </w:r>
      <w:proofErr w:type="spellEnd"/>
      <w:r>
        <w:rPr>
          <w:rtl/>
          <w:lang w:eastAsia="en-US"/>
        </w:rPr>
        <w:t xml:space="preserve"> הגדה מפי חכם ואחר כך עונין</w:t>
      </w:r>
      <w:r>
        <w:rPr>
          <w:rFonts w:hint="cs"/>
          <w:rtl/>
          <w:lang w:eastAsia="en-US"/>
        </w:rPr>
        <w:t>:</w:t>
      </w:r>
      <w:r>
        <w:rPr>
          <w:rtl/>
          <w:lang w:eastAsia="en-US"/>
        </w:rPr>
        <w:t xml:space="preserve"> אמן יהא שמיה רבא מברך</w:t>
      </w:r>
      <w:r>
        <w:rPr>
          <w:rFonts w:hint="cs"/>
          <w:rtl/>
          <w:lang w:eastAsia="en-US"/>
        </w:rPr>
        <w:t>,</w:t>
      </w:r>
      <w:r>
        <w:rPr>
          <w:rtl/>
          <w:lang w:eastAsia="en-US"/>
        </w:rPr>
        <w:t xml:space="preserve"> באותה שעה 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w:t>
      </w:r>
      <w:proofErr w:type="spellStart"/>
      <w:r>
        <w:rPr>
          <w:rtl/>
          <w:lang w:eastAsia="en-US"/>
        </w:rPr>
        <w:t>משבחין</w:t>
      </w:r>
      <w:proofErr w:type="spellEnd"/>
      <w:r>
        <w:rPr>
          <w:rtl/>
          <w:lang w:eastAsia="en-US"/>
        </w:rPr>
        <w:t xml:space="preserve"> אותי</w:t>
      </w:r>
      <w:r>
        <w:rPr>
          <w:rFonts w:hint="cs"/>
          <w:rtl/>
          <w:lang w:eastAsia="en-US"/>
        </w:rPr>
        <w:t>.</w:t>
      </w:r>
      <w:r>
        <w:rPr>
          <w:rtl/>
          <w:lang w:eastAsia="en-US"/>
        </w:rPr>
        <w:t xml:space="preserve"> באותה שעה מלבישים הוד והדר</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בר</w:t>
      </w:r>
      <w:r w:rsidR="009C78ED">
        <w:rPr>
          <w:rFonts w:hint="cs"/>
          <w:rtl/>
          <w:lang w:eastAsia="en-US"/>
        </w:rPr>
        <w:t>ו</w:t>
      </w:r>
      <w:r>
        <w:rPr>
          <w:rtl/>
          <w:lang w:eastAsia="en-US"/>
        </w:rPr>
        <w:t>ב עם הדרת מלך</w:t>
      </w:r>
      <w:r>
        <w:rPr>
          <w:rFonts w:hint="cs"/>
          <w:rtl/>
          <w:lang w:eastAsia="en-US"/>
        </w:rPr>
        <w:t>"</w:t>
      </w:r>
      <w:r w:rsidR="00762677">
        <w:rPr>
          <w:rFonts w:hint="cs"/>
          <w:rtl/>
          <w:lang w:eastAsia="en-US"/>
        </w:rPr>
        <w:t>.</w:t>
      </w:r>
      <w:r w:rsidR="00762677">
        <w:rPr>
          <w:rStyle w:val="a5"/>
          <w:rtl/>
          <w:lang w:eastAsia="en-US"/>
        </w:rPr>
        <w:footnoteReference w:id="17"/>
      </w:r>
    </w:p>
    <w:p w14:paraId="39FF0198" w14:textId="77777777" w:rsidR="00115BC8" w:rsidRDefault="00115BC8" w:rsidP="00115BC8">
      <w:pPr>
        <w:pStyle w:val="ab"/>
        <w:rPr>
          <w:rtl/>
        </w:rPr>
      </w:pPr>
      <w:r>
        <w:rPr>
          <w:rtl/>
        </w:rPr>
        <w:t>קהלת רבה פרשה ט</w:t>
      </w:r>
      <w:r>
        <w:rPr>
          <w:rFonts w:hint="cs"/>
          <w:rtl/>
        </w:rPr>
        <w:t xml:space="preserve"> סימן </w:t>
      </w:r>
      <w:r w:rsidR="00AA5797">
        <w:rPr>
          <w:rFonts w:hint="cs"/>
          <w:rtl/>
        </w:rPr>
        <w:t xml:space="preserve">טו </w:t>
      </w:r>
      <w:r>
        <w:rPr>
          <w:rFonts w:hint="cs"/>
          <w:rtl/>
        </w:rPr>
        <w:t>ז</w:t>
      </w:r>
    </w:p>
    <w:p w14:paraId="06ECFC43" w14:textId="77777777" w:rsidR="00115BC8" w:rsidRDefault="00115BC8" w:rsidP="00115BC8">
      <w:pPr>
        <w:pStyle w:val="ac"/>
        <w:rPr>
          <w:rFonts w:hint="cs"/>
          <w:rtl/>
        </w:rPr>
      </w:pPr>
      <w:r>
        <w:rPr>
          <w:rtl/>
        </w:rPr>
        <w:t>עִיר קְטַנָּה וַאֲנָשִׁים בָּהּ מְעָט וּבָא אֵלֶיהָ מֶלֶךְ גָּדוֹל וְסָבַב אֹתָהּ וּבָנָה עָלֶיהָ מְצוֹדִים גְּדֹלִים:</w:t>
      </w:r>
      <w:r>
        <w:rPr>
          <w:rFonts w:hint="cs"/>
          <w:rtl/>
        </w:rPr>
        <w:t xml:space="preserve"> </w:t>
      </w:r>
      <w:r>
        <w:rPr>
          <w:rtl/>
        </w:rPr>
        <w:t>וּמָצָא בָהּ אִישׁ מִסְכֵּן חָכָם וּמִלַּט הוּא אֶת הָעִיר בְּחָכְמָתוֹ וְאָדָם לֹא זָכַר אֶת הָאִישׁ הַמִּסְכֵּן הַהוּא</w:t>
      </w:r>
      <w:r>
        <w:rPr>
          <w:rFonts w:hint="cs"/>
          <w:rtl/>
        </w:rPr>
        <w:t>" (קהלת ט יד-טו).</w:t>
      </w:r>
      <w:r>
        <w:rPr>
          <w:rStyle w:val="a5"/>
          <w:rtl/>
        </w:rPr>
        <w:footnoteReference w:id="18"/>
      </w:r>
    </w:p>
    <w:p w14:paraId="4C965A39" w14:textId="77777777" w:rsidR="00115BC8" w:rsidRDefault="00115BC8" w:rsidP="00DA6E7C">
      <w:pPr>
        <w:pStyle w:val="ac"/>
        <w:rPr>
          <w:rFonts w:hint="cs"/>
          <w:rtl/>
        </w:rPr>
      </w:pPr>
      <w:r>
        <w:rPr>
          <w:rtl/>
        </w:rPr>
        <w:t>"עיר קטנה</w:t>
      </w:r>
      <w:r>
        <w:rPr>
          <w:rFonts w:hint="cs"/>
          <w:rtl/>
        </w:rPr>
        <w:t>"</w:t>
      </w:r>
      <w:r>
        <w:rPr>
          <w:rtl/>
        </w:rPr>
        <w:t xml:space="preserve"> </w:t>
      </w:r>
      <w:r>
        <w:rPr>
          <w:rFonts w:hint="cs"/>
          <w:rtl/>
        </w:rPr>
        <w:t xml:space="preserve">- </w:t>
      </w:r>
      <w:r>
        <w:rPr>
          <w:rtl/>
        </w:rPr>
        <w:t xml:space="preserve">זה בית הכנסת, </w:t>
      </w:r>
      <w:r>
        <w:rPr>
          <w:rFonts w:hint="cs"/>
          <w:rtl/>
        </w:rPr>
        <w:t>"</w:t>
      </w:r>
      <w:r>
        <w:rPr>
          <w:rtl/>
        </w:rPr>
        <w:t>ואנשים בה מעט</w:t>
      </w:r>
      <w:r>
        <w:rPr>
          <w:rFonts w:hint="cs"/>
          <w:rtl/>
        </w:rPr>
        <w:t>" -</w:t>
      </w:r>
      <w:r>
        <w:rPr>
          <w:rtl/>
        </w:rPr>
        <w:t xml:space="preserve"> זה ציבור, </w:t>
      </w:r>
      <w:r>
        <w:rPr>
          <w:rFonts w:hint="cs"/>
          <w:rtl/>
        </w:rPr>
        <w:t>"</w:t>
      </w:r>
      <w:r>
        <w:rPr>
          <w:rtl/>
        </w:rPr>
        <w:t>ובא אליה מלך גדול</w:t>
      </w:r>
      <w:r>
        <w:rPr>
          <w:rFonts w:hint="cs"/>
          <w:rtl/>
        </w:rPr>
        <w:t xml:space="preserve">" - </w:t>
      </w:r>
      <w:r>
        <w:rPr>
          <w:rtl/>
        </w:rPr>
        <w:t>זה מ</w:t>
      </w:r>
      <w:r>
        <w:rPr>
          <w:rFonts w:hint="cs"/>
          <w:rtl/>
        </w:rPr>
        <w:t>לך מלכי המלכים ה</w:t>
      </w:r>
      <w:r>
        <w:rPr>
          <w:rtl/>
        </w:rPr>
        <w:t xml:space="preserve">קב"ה, </w:t>
      </w:r>
      <w:r>
        <w:rPr>
          <w:rFonts w:hint="cs"/>
          <w:rtl/>
        </w:rPr>
        <w:t>"</w:t>
      </w:r>
      <w:r>
        <w:rPr>
          <w:rtl/>
        </w:rPr>
        <w:t>וסבב אותה ובנה עליה מצודים גדולים</w:t>
      </w:r>
      <w:r>
        <w:rPr>
          <w:rFonts w:hint="cs"/>
          <w:rtl/>
        </w:rPr>
        <w:t xml:space="preserve">" - </w:t>
      </w:r>
      <w:r>
        <w:rPr>
          <w:rtl/>
        </w:rPr>
        <w:t>זה כ</w:t>
      </w:r>
      <w:r w:rsidR="00AA5797">
        <w:rPr>
          <w:rtl/>
        </w:rPr>
        <w:t>ְּ</w:t>
      </w:r>
      <w:r>
        <w:rPr>
          <w:rtl/>
        </w:rPr>
        <w:t>מ</w:t>
      </w:r>
      <w:r w:rsidR="00AA5797">
        <w:rPr>
          <w:rtl/>
        </w:rPr>
        <w:t>ָ</w:t>
      </w:r>
      <w:r>
        <w:rPr>
          <w:rtl/>
        </w:rPr>
        <w:t>נו</w:t>
      </w:r>
      <w:r w:rsidR="00AA5797">
        <w:rPr>
          <w:rtl/>
        </w:rPr>
        <w:t>ֹ</w:t>
      </w:r>
      <w:r>
        <w:rPr>
          <w:rtl/>
        </w:rPr>
        <w:t>ן ו</w:t>
      </w:r>
      <w:r w:rsidR="00AA5797">
        <w:rPr>
          <w:rtl/>
        </w:rPr>
        <w:t>ְ</w:t>
      </w:r>
      <w:r>
        <w:rPr>
          <w:rtl/>
        </w:rPr>
        <w:t>ע</w:t>
      </w:r>
      <w:r w:rsidR="00AA5797">
        <w:rPr>
          <w:rtl/>
        </w:rPr>
        <w:t>ֲ</w:t>
      </w:r>
      <w:r>
        <w:rPr>
          <w:rtl/>
        </w:rPr>
        <w:t>ק</w:t>
      </w:r>
      <w:r w:rsidR="00AA5797">
        <w:rPr>
          <w:rtl/>
        </w:rPr>
        <w:t>ָ</w:t>
      </w:r>
      <w:r>
        <w:rPr>
          <w:rtl/>
        </w:rPr>
        <w:t>מו</w:t>
      </w:r>
      <w:r w:rsidR="00AA5797">
        <w:rPr>
          <w:rtl/>
        </w:rPr>
        <w:t>ֹ</w:t>
      </w:r>
      <w:r>
        <w:rPr>
          <w:rtl/>
        </w:rPr>
        <w:t>ן</w:t>
      </w:r>
      <w:r>
        <w:rPr>
          <w:rFonts w:hint="cs"/>
          <w:rtl/>
        </w:rPr>
        <w:t>.</w:t>
      </w:r>
      <w:r w:rsidR="008B0E34">
        <w:rPr>
          <w:rStyle w:val="a5"/>
          <w:rtl/>
        </w:rPr>
        <w:footnoteReference w:id="19"/>
      </w:r>
      <w:r>
        <w:rPr>
          <w:rFonts w:hint="cs"/>
          <w:rtl/>
        </w:rPr>
        <w:t xml:space="preserve"> "</w:t>
      </w:r>
      <w:r>
        <w:rPr>
          <w:rtl/>
        </w:rPr>
        <w:t>ומצא בה איש מסכן וחכם</w:t>
      </w:r>
      <w:r>
        <w:rPr>
          <w:rFonts w:hint="cs"/>
          <w:rtl/>
        </w:rPr>
        <w:t xml:space="preserve">" - </w:t>
      </w:r>
      <w:r>
        <w:rPr>
          <w:rtl/>
        </w:rPr>
        <w:t>זה הזקן החכם או החזן, שבשעה שהזקן יושב ודורש ועונין אחריו אמן יהי שמו הגדול מבורך</w:t>
      </w:r>
      <w:r>
        <w:rPr>
          <w:rFonts w:hint="cs"/>
          <w:rtl/>
        </w:rPr>
        <w:t>,</w:t>
      </w:r>
      <w:r>
        <w:rPr>
          <w:rtl/>
        </w:rPr>
        <w:t xml:space="preserve"> אפי</w:t>
      </w:r>
      <w:r>
        <w:rPr>
          <w:rFonts w:hint="cs"/>
          <w:rtl/>
        </w:rPr>
        <w:t>לו</w:t>
      </w:r>
      <w:r>
        <w:rPr>
          <w:rtl/>
        </w:rPr>
        <w:t xml:space="preserve"> יש לו שטר גזירות של מאה שנה הק</w:t>
      </w:r>
      <w:r>
        <w:rPr>
          <w:rFonts w:hint="cs"/>
          <w:rtl/>
        </w:rPr>
        <w:t xml:space="preserve">ב"ה </w:t>
      </w:r>
      <w:r>
        <w:rPr>
          <w:rtl/>
        </w:rPr>
        <w:t>מוחל על כל עונותיו</w:t>
      </w:r>
      <w:r>
        <w:rPr>
          <w:rFonts w:hint="cs"/>
          <w:rtl/>
        </w:rPr>
        <w:t>.</w:t>
      </w:r>
      <w:r>
        <w:rPr>
          <w:rtl/>
        </w:rPr>
        <w:t xml:space="preserve"> </w:t>
      </w:r>
      <w:r>
        <w:rPr>
          <w:rFonts w:hint="cs"/>
          <w:rtl/>
        </w:rPr>
        <w:t>"</w:t>
      </w:r>
      <w:r>
        <w:rPr>
          <w:rtl/>
        </w:rPr>
        <w:t>ואדם לא זכר וגו'</w:t>
      </w:r>
      <w:r>
        <w:rPr>
          <w:rFonts w:hint="cs"/>
          <w:rtl/>
        </w:rPr>
        <w:t xml:space="preserve"> "</w:t>
      </w:r>
      <w:r w:rsidR="00DA6E7C">
        <w:rPr>
          <w:rFonts w:hint="cs"/>
          <w:rtl/>
        </w:rPr>
        <w:t>.</w:t>
      </w:r>
      <w:r w:rsidR="00CC6955">
        <w:rPr>
          <w:rStyle w:val="a5"/>
          <w:rtl/>
        </w:rPr>
        <w:footnoteReference w:id="20"/>
      </w:r>
      <w:r>
        <w:rPr>
          <w:rtl/>
        </w:rPr>
        <w:t xml:space="preserve"> אמר הק</w:t>
      </w:r>
      <w:r w:rsidR="00DA6E7C">
        <w:rPr>
          <w:rFonts w:hint="cs"/>
          <w:rtl/>
        </w:rPr>
        <w:t xml:space="preserve">ב"ה: </w:t>
      </w:r>
      <w:r>
        <w:rPr>
          <w:rtl/>
        </w:rPr>
        <w:t xml:space="preserve">אתון לא </w:t>
      </w:r>
      <w:proofErr w:type="spellStart"/>
      <w:r>
        <w:rPr>
          <w:rtl/>
        </w:rPr>
        <w:t>אדכרתוניה</w:t>
      </w:r>
      <w:proofErr w:type="spellEnd"/>
      <w:r w:rsidR="00DA6E7C">
        <w:rPr>
          <w:rFonts w:hint="cs"/>
          <w:rtl/>
        </w:rPr>
        <w:t>,</w:t>
      </w:r>
      <w:r>
        <w:rPr>
          <w:rtl/>
        </w:rPr>
        <w:t xml:space="preserve"> אנא </w:t>
      </w:r>
      <w:proofErr w:type="spellStart"/>
      <w:r>
        <w:rPr>
          <w:rtl/>
        </w:rPr>
        <w:t>מדכר</w:t>
      </w:r>
      <w:proofErr w:type="spellEnd"/>
      <w:r>
        <w:rPr>
          <w:rtl/>
        </w:rPr>
        <w:t xml:space="preserve"> ליה</w:t>
      </w:r>
      <w:r w:rsidR="00DA6E7C">
        <w:rPr>
          <w:rFonts w:hint="cs"/>
          <w:rtl/>
        </w:rPr>
        <w:t>:</w:t>
      </w:r>
      <w:r>
        <w:rPr>
          <w:rtl/>
        </w:rPr>
        <w:t xml:space="preserve"> </w:t>
      </w:r>
      <w:r w:rsidR="00DA6E7C">
        <w:rPr>
          <w:rFonts w:hint="cs"/>
          <w:rtl/>
        </w:rPr>
        <w:t>"</w:t>
      </w:r>
      <w:r w:rsidR="00DA6E7C">
        <w:rPr>
          <w:rtl/>
        </w:rPr>
        <w:t>מפני שיבה תקום</w:t>
      </w:r>
      <w:r w:rsidR="00DA6E7C">
        <w:rPr>
          <w:rFonts w:hint="cs"/>
          <w:rtl/>
        </w:rPr>
        <w:t>"</w:t>
      </w:r>
      <w:r w:rsidR="00DA6E7C">
        <w:rPr>
          <w:rtl/>
        </w:rPr>
        <w:t xml:space="preserve"> </w:t>
      </w:r>
      <w:r>
        <w:rPr>
          <w:rtl/>
        </w:rPr>
        <w:t>(ויקרא י"ט).</w:t>
      </w:r>
      <w:r w:rsidR="00CC6955">
        <w:rPr>
          <w:rStyle w:val="a5"/>
          <w:rtl/>
        </w:rPr>
        <w:footnoteReference w:id="21"/>
      </w:r>
    </w:p>
    <w:p w14:paraId="3F102C47" w14:textId="77777777" w:rsidR="00A644C1" w:rsidRDefault="00A644C1" w:rsidP="00A644C1">
      <w:pPr>
        <w:pStyle w:val="ab"/>
        <w:rPr>
          <w:rtl/>
        </w:rPr>
      </w:pPr>
      <w:r>
        <w:rPr>
          <w:rtl/>
        </w:rPr>
        <w:t>מדרש משלי (בובר) פרשה י</w:t>
      </w:r>
    </w:p>
    <w:p w14:paraId="6A7F6506" w14:textId="77777777" w:rsidR="00A644C1" w:rsidRDefault="00A644C1" w:rsidP="00C47C37">
      <w:pPr>
        <w:pStyle w:val="ac"/>
        <w:rPr>
          <w:rFonts w:hint="cs"/>
          <w:rtl/>
        </w:rPr>
      </w:pPr>
      <w:r>
        <w:rPr>
          <w:rtl/>
        </w:rPr>
        <w:t xml:space="preserve">בא לפניו מי שיש בידו מקרא ואין בידו משנה, </w:t>
      </w:r>
      <w:r w:rsidR="00B94231">
        <w:rPr>
          <w:rtl/>
        </w:rPr>
        <w:t>הקב"ה</w:t>
      </w:r>
      <w:r>
        <w:rPr>
          <w:rtl/>
        </w:rPr>
        <w:t xml:space="preserve"> הופך את פניו ממנו</w:t>
      </w:r>
      <w:r w:rsidR="00071C0B">
        <w:rPr>
          <w:rFonts w:hint="cs"/>
          <w:rtl/>
        </w:rPr>
        <w:t xml:space="preserve"> ...</w:t>
      </w:r>
      <w:r>
        <w:rPr>
          <w:rtl/>
        </w:rPr>
        <w:t xml:space="preserve"> בא לפניו מי שיש בידו שני סדרים או של</w:t>
      </w:r>
      <w:r w:rsidR="00B94231">
        <w:rPr>
          <w:rFonts w:hint="cs"/>
          <w:rtl/>
        </w:rPr>
        <w:t>ו</w:t>
      </w:r>
      <w:r>
        <w:rPr>
          <w:rtl/>
        </w:rPr>
        <w:t xml:space="preserve">שה, אז </w:t>
      </w:r>
      <w:r w:rsidR="00B94231">
        <w:rPr>
          <w:rtl/>
        </w:rPr>
        <w:t>הקב"ה</w:t>
      </w:r>
      <w:r>
        <w:rPr>
          <w:rtl/>
        </w:rPr>
        <w:t xml:space="preserve"> אומר לו</w:t>
      </w:r>
      <w:r w:rsidR="00B94231">
        <w:rPr>
          <w:rFonts w:hint="cs"/>
          <w:rtl/>
        </w:rPr>
        <w:t>:</w:t>
      </w:r>
      <w:r>
        <w:rPr>
          <w:rtl/>
        </w:rPr>
        <w:t xml:space="preserve"> בני</w:t>
      </w:r>
      <w:r w:rsidR="00B94231">
        <w:rPr>
          <w:rFonts w:hint="cs"/>
          <w:rtl/>
        </w:rPr>
        <w:t>,</w:t>
      </w:r>
      <w:r>
        <w:rPr>
          <w:rtl/>
        </w:rPr>
        <w:t xml:space="preserve"> כל ההלכות למה לא שנית אותם</w:t>
      </w:r>
      <w:r w:rsidR="00B94231">
        <w:rPr>
          <w:rFonts w:hint="cs"/>
          <w:rtl/>
        </w:rPr>
        <w:t>?</w:t>
      </w:r>
      <w:r>
        <w:rPr>
          <w:rtl/>
        </w:rPr>
        <w:t xml:space="preserve"> </w:t>
      </w:r>
      <w:r w:rsidR="00071C0B">
        <w:rPr>
          <w:rFonts w:hint="cs"/>
          <w:rtl/>
        </w:rPr>
        <w:t xml:space="preserve">... </w:t>
      </w:r>
      <w:r>
        <w:rPr>
          <w:rtl/>
        </w:rPr>
        <w:t xml:space="preserve">בא לפניו מי שיש בידו הלכות, </w:t>
      </w:r>
      <w:r w:rsidR="00B94231">
        <w:rPr>
          <w:rtl/>
        </w:rPr>
        <w:t>הקב"ה</w:t>
      </w:r>
      <w:r>
        <w:rPr>
          <w:rtl/>
        </w:rPr>
        <w:t xml:space="preserve"> אומר לו</w:t>
      </w:r>
      <w:r w:rsidR="00071C0B">
        <w:rPr>
          <w:rFonts w:hint="cs"/>
          <w:rtl/>
        </w:rPr>
        <w:t>:</w:t>
      </w:r>
      <w:r>
        <w:rPr>
          <w:rtl/>
        </w:rPr>
        <w:t xml:space="preserve"> בני</w:t>
      </w:r>
      <w:r w:rsidR="00071C0B">
        <w:rPr>
          <w:rFonts w:hint="cs"/>
          <w:rtl/>
        </w:rPr>
        <w:t>,</w:t>
      </w:r>
      <w:r>
        <w:rPr>
          <w:rtl/>
        </w:rPr>
        <w:t xml:space="preserve"> תורת כהנים למה לא שנית</w:t>
      </w:r>
      <w:r w:rsidR="00071C0B">
        <w:rPr>
          <w:rFonts w:hint="cs"/>
          <w:rtl/>
        </w:rPr>
        <w:t>?</w:t>
      </w:r>
      <w:r>
        <w:rPr>
          <w:rtl/>
        </w:rPr>
        <w:t xml:space="preserve"> שיש בה טומאה וטהרה</w:t>
      </w:r>
      <w:r w:rsidR="00071C0B">
        <w:rPr>
          <w:rFonts w:hint="cs"/>
          <w:rtl/>
        </w:rPr>
        <w:t xml:space="preserve"> ...</w:t>
      </w:r>
      <w:r>
        <w:rPr>
          <w:rtl/>
        </w:rPr>
        <w:t xml:space="preserve"> סדר ווידוי יום הכפורים, וגזירות שוות, ודיני ערכים, וכל דין שדנו ישראל לא דנו אלא מתוכו.</w:t>
      </w:r>
      <w:r w:rsidR="00071C0B">
        <w:rPr>
          <w:rStyle w:val="a5"/>
          <w:rtl/>
        </w:rPr>
        <w:footnoteReference w:id="22"/>
      </w:r>
      <w:r>
        <w:rPr>
          <w:rtl/>
        </w:rPr>
        <w:t xml:space="preserve"> בא לפניו מי שיש בידו תורת כהנים, אומר לו </w:t>
      </w:r>
      <w:r w:rsidR="00B94231">
        <w:rPr>
          <w:rtl/>
        </w:rPr>
        <w:t>הקב"ה</w:t>
      </w:r>
      <w:r w:rsidR="00B94231">
        <w:rPr>
          <w:rFonts w:hint="cs"/>
          <w:rtl/>
        </w:rPr>
        <w:t>:</w:t>
      </w:r>
      <w:r>
        <w:rPr>
          <w:rtl/>
        </w:rPr>
        <w:t xml:space="preserve"> בני</w:t>
      </w:r>
      <w:r w:rsidR="00B94231">
        <w:rPr>
          <w:rFonts w:hint="cs"/>
          <w:rtl/>
        </w:rPr>
        <w:t>,</w:t>
      </w:r>
      <w:r>
        <w:rPr>
          <w:rtl/>
        </w:rPr>
        <w:t xml:space="preserve"> חמ</w:t>
      </w:r>
      <w:r w:rsidR="00B94231">
        <w:rPr>
          <w:rFonts w:hint="cs"/>
          <w:rtl/>
        </w:rPr>
        <w:t>י</w:t>
      </w:r>
      <w:r>
        <w:rPr>
          <w:rtl/>
        </w:rPr>
        <w:t>שה חומשי תורה למה לא שנית</w:t>
      </w:r>
      <w:r w:rsidR="00B94231">
        <w:rPr>
          <w:rFonts w:hint="cs"/>
          <w:rtl/>
        </w:rPr>
        <w:t>?</w:t>
      </w:r>
      <w:r>
        <w:rPr>
          <w:rtl/>
        </w:rPr>
        <w:t xml:space="preserve"> שיש בהם ק</w:t>
      </w:r>
      <w:r w:rsidR="00B94231">
        <w:rPr>
          <w:rFonts w:hint="cs"/>
          <w:rtl/>
        </w:rPr>
        <w:t xml:space="preserve">ריאת שמע </w:t>
      </w:r>
      <w:r>
        <w:rPr>
          <w:rtl/>
        </w:rPr>
        <w:t>ותפילין ומזוזה. בא לפניו מי שיש בידו חמ</w:t>
      </w:r>
      <w:r w:rsidR="00B94231">
        <w:rPr>
          <w:rFonts w:hint="cs"/>
          <w:rtl/>
        </w:rPr>
        <w:t>י</w:t>
      </w:r>
      <w:r>
        <w:rPr>
          <w:rtl/>
        </w:rPr>
        <w:t>שה חומשי תורה, אומר לו</w:t>
      </w:r>
      <w:r w:rsidR="00B94231">
        <w:rPr>
          <w:rFonts w:hint="cs"/>
          <w:rtl/>
        </w:rPr>
        <w:t>:</w:t>
      </w:r>
      <w:r>
        <w:rPr>
          <w:rtl/>
        </w:rPr>
        <w:t xml:space="preserve"> בני</w:t>
      </w:r>
      <w:r w:rsidR="00B94231">
        <w:rPr>
          <w:rFonts w:hint="cs"/>
          <w:rtl/>
        </w:rPr>
        <w:t>,</w:t>
      </w:r>
      <w:r w:rsidR="00B94231">
        <w:rPr>
          <w:rtl/>
        </w:rPr>
        <w:t xml:space="preserve"> למה לא למדת הגדה ולא שנית</w:t>
      </w:r>
      <w:r w:rsidR="00B94231">
        <w:rPr>
          <w:rFonts w:hint="cs"/>
          <w:rtl/>
        </w:rPr>
        <w:t>?</w:t>
      </w:r>
      <w:r>
        <w:rPr>
          <w:rtl/>
        </w:rPr>
        <w:t xml:space="preserve"> שבשעה שחכם יושב ודורש אני מוחל ומכפר עונותיהם של ישראל, ולא עוד אלא בשעה שעונין אמן יהא שמיה רבא מברך, אפילו נחתם גזר דינם אני מוחל ומכפר להם עונותיהם.</w:t>
      </w:r>
      <w:r w:rsidR="00E42470">
        <w:rPr>
          <w:rStyle w:val="a5"/>
          <w:rtl/>
        </w:rPr>
        <w:footnoteReference w:id="23"/>
      </w:r>
    </w:p>
    <w:p w14:paraId="34539117" w14:textId="77777777" w:rsidR="00B2433D" w:rsidRDefault="00B2433D" w:rsidP="00B10C06">
      <w:pPr>
        <w:pStyle w:val="ab"/>
        <w:rPr>
          <w:rtl/>
        </w:rPr>
      </w:pPr>
      <w:r>
        <w:rPr>
          <w:rtl/>
        </w:rPr>
        <w:lastRenderedPageBreak/>
        <w:t xml:space="preserve">מסכת עירובין דף </w:t>
      </w:r>
      <w:proofErr w:type="spellStart"/>
      <w:r>
        <w:rPr>
          <w:rtl/>
        </w:rPr>
        <w:t>כא</w:t>
      </w:r>
      <w:proofErr w:type="spellEnd"/>
      <w:r>
        <w:rPr>
          <w:rtl/>
        </w:rPr>
        <w:t xml:space="preserve"> עמוד ב</w:t>
      </w:r>
    </w:p>
    <w:p w14:paraId="04F1E724" w14:textId="77777777" w:rsidR="00AE420A" w:rsidRDefault="00B2433D" w:rsidP="00B2433D">
      <w:pPr>
        <w:pStyle w:val="ac"/>
        <w:rPr>
          <w:rFonts w:hint="cs"/>
          <w:rtl/>
        </w:rPr>
      </w:pPr>
      <w:r>
        <w:rPr>
          <w:rtl/>
        </w:rPr>
        <w:t xml:space="preserve">אמר ליה רב </w:t>
      </w:r>
      <w:proofErr w:type="spellStart"/>
      <w:r>
        <w:rPr>
          <w:rtl/>
        </w:rPr>
        <w:t>חסדא</w:t>
      </w:r>
      <w:proofErr w:type="spellEnd"/>
      <w:r>
        <w:rPr>
          <w:rtl/>
        </w:rPr>
        <w:t xml:space="preserve"> </w:t>
      </w:r>
      <w:proofErr w:type="spellStart"/>
      <w:r>
        <w:rPr>
          <w:rtl/>
        </w:rPr>
        <w:t>לההוא</w:t>
      </w:r>
      <w:proofErr w:type="spellEnd"/>
      <w:r>
        <w:rPr>
          <w:rtl/>
        </w:rPr>
        <w:t xml:space="preserve"> מדרבנן דהוה </w:t>
      </w:r>
      <w:proofErr w:type="spellStart"/>
      <w:r>
        <w:rPr>
          <w:rtl/>
        </w:rPr>
        <w:t>קא</w:t>
      </w:r>
      <w:proofErr w:type="spellEnd"/>
      <w:r>
        <w:rPr>
          <w:rtl/>
        </w:rPr>
        <w:t xml:space="preserve"> מסדר </w:t>
      </w:r>
      <w:proofErr w:type="spellStart"/>
      <w:r>
        <w:rPr>
          <w:rtl/>
        </w:rPr>
        <w:t>אגדתא</w:t>
      </w:r>
      <w:proofErr w:type="spellEnd"/>
      <w:r>
        <w:rPr>
          <w:rtl/>
        </w:rPr>
        <w:t xml:space="preserve"> </w:t>
      </w:r>
      <w:proofErr w:type="spellStart"/>
      <w:r>
        <w:rPr>
          <w:rtl/>
        </w:rPr>
        <w:t>קמיה</w:t>
      </w:r>
      <w:proofErr w:type="spellEnd"/>
      <w:r>
        <w:rPr>
          <w:rtl/>
        </w:rPr>
        <w:t xml:space="preserve">: מי </w:t>
      </w:r>
      <w:proofErr w:type="spellStart"/>
      <w:r>
        <w:rPr>
          <w:rtl/>
        </w:rPr>
        <w:t>שמיע</w:t>
      </w:r>
      <w:proofErr w:type="spellEnd"/>
      <w:r>
        <w:rPr>
          <w:rtl/>
        </w:rPr>
        <w:t xml:space="preserve"> לך </w:t>
      </w:r>
      <w:r w:rsidR="001D2D16">
        <w:rPr>
          <w:rFonts w:hint="cs"/>
          <w:rtl/>
        </w:rPr>
        <w:t>"</w:t>
      </w:r>
      <w:r>
        <w:rPr>
          <w:rtl/>
        </w:rPr>
        <w:t>חדשים גם ישנים</w:t>
      </w:r>
      <w:r w:rsidR="001D2D16">
        <w:rPr>
          <w:rFonts w:hint="cs"/>
          <w:rtl/>
        </w:rPr>
        <w:t>"</w:t>
      </w:r>
      <w:r>
        <w:rPr>
          <w:rtl/>
        </w:rPr>
        <w:t xml:space="preserve"> מהו? אמר ליה: אלו מצות קלות ואלו מצות חמורות. אמר ליה: וכי תורה פעמים </w:t>
      </w:r>
      <w:proofErr w:type="spellStart"/>
      <w:r>
        <w:rPr>
          <w:rtl/>
        </w:rPr>
        <w:t>פעמים</w:t>
      </w:r>
      <w:proofErr w:type="spellEnd"/>
      <w:r>
        <w:rPr>
          <w:rtl/>
        </w:rPr>
        <w:t xml:space="preserve"> ניתנה? אלא: הללו מדברי תורה, והללו מדברי סופרים.</w:t>
      </w:r>
      <w:r w:rsidR="0072734A">
        <w:rPr>
          <w:rStyle w:val="a5"/>
          <w:rtl/>
        </w:rPr>
        <w:footnoteReference w:id="24"/>
      </w:r>
    </w:p>
    <w:p w14:paraId="4F3D0401" w14:textId="77777777" w:rsidR="003C0818" w:rsidRDefault="003C0818" w:rsidP="003C0818">
      <w:pPr>
        <w:pStyle w:val="ab"/>
        <w:rPr>
          <w:rFonts w:hint="cs"/>
          <w:rtl/>
        </w:rPr>
      </w:pPr>
      <w:r>
        <w:rPr>
          <w:rFonts w:hint="cs"/>
          <w:rtl/>
        </w:rPr>
        <w:t>פירוש המשנה לרמב"ם סוף מסכת אבות, מועתק ממשניות יכין בועז</w:t>
      </w:r>
    </w:p>
    <w:p w14:paraId="72CF6F7B" w14:textId="77777777" w:rsidR="003C0818" w:rsidRDefault="003C0818" w:rsidP="003C0818">
      <w:pPr>
        <w:pStyle w:val="ac"/>
        <w:rPr>
          <w:rFonts w:hint="cs"/>
          <w:rtl/>
        </w:rPr>
      </w:pPr>
      <w:proofErr w:type="spellStart"/>
      <w:r>
        <w:rPr>
          <w:rFonts w:hint="cs"/>
          <w:rtl/>
        </w:rPr>
        <w:t>חנניא</w:t>
      </w:r>
      <w:proofErr w:type="spellEnd"/>
      <w:r>
        <w:rPr>
          <w:rFonts w:hint="cs"/>
          <w:rtl/>
        </w:rPr>
        <w:t xml:space="preserve"> בן </w:t>
      </w:r>
      <w:proofErr w:type="spellStart"/>
      <w:r>
        <w:rPr>
          <w:rFonts w:hint="cs"/>
          <w:rtl/>
        </w:rPr>
        <w:t>עקשיא</w:t>
      </w:r>
      <w:proofErr w:type="spellEnd"/>
      <w:r>
        <w:rPr>
          <w:rFonts w:hint="cs"/>
          <w:rtl/>
        </w:rPr>
        <w:t>: רצה הקב"ה לזכות את ישראל, לפיכך הרבה להם תורה ומצוות וכו'</w:t>
      </w:r>
      <w:r w:rsidR="00C92DAD">
        <w:rPr>
          <w:rStyle w:val="a5"/>
          <w:rtl/>
        </w:rPr>
        <w:footnoteReference w:id="25"/>
      </w:r>
      <w:r>
        <w:rPr>
          <w:rFonts w:hint="cs"/>
          <w:rtl/>
        </w:rPr>
        <w:t xml:space="preserve"> </w:t>
      </w:r>
      <w:r>
        <w:rPr>
          <w:rtl/>
        </w:rPr>
        <w:t>–</w:t>
      </w:r>
      <w:r>
        <w:rPr>
          <w:rFonts w:hint="cs"/>
          <w:rtl/>
        </w:rPr>
        <w:t xml:space="preserve"> רבי </w:t>
      </w:r>
      <w:proofErr w:type="spellStart"/>
      <w:r>
        <w:rPr>
          <w:rFonts w:hint="cs"/>
          <w:rtl/>
        </w:rPr>
        <w:t>חנניא</w:t>
      </w:r>
      <w:proofErr w:type="spellEnd"/>
      <w:r>
        <w:rPr>
          <w:rFonts w:hint="cs"/>
          <w:rtl/>
        </w:rPr>
        <w:t xml:space="preserve"> בן </w:t>
      </w:r>
      <w:proofErr w:type="spellStart"/>
      <w:r>
        <w:rPr>
          <w:rFonts w:hint="cs"/>
          <w:rtl/>
        </w:rPr>
        <w:t>עקשיא</w:t>
      </w:r>
      <w:proofErr w:type="spellEnd"/>
      <w:r>
        <w:rPr>
          <w:rFonts w:hint="cs"/>
          <w:rtl/>
        </w:rPr>
        <w:t xml:space="preserve"> אינו מן הברייתא, אלא סיום נאה הוא. ונהגו העם לאומרו בסיום הפרקים, לפי שאין אומרים קדיש על המשנה, אלא על האגדה, </w:t>
      </w:r>
      <w:proofErr w:type="spellStart"/>
      <w:r>
        <w:rPr>
          <w:rFonts w:hint="cs"/>
          <w:rtl/>
        </w:rPr>
        <w:t>דאמר</w:t>
      </w:r>
      <w:proofErr w:type="spellEnd"/>
      <w:r>
        <w:rPr>
          <w:rFonts w:hint="cs"/>
          <w:rtl/>
        </w:rPr>
        <w:t xml:space="preserve"> מר: ויהא שמיה רבא </w:t>
      </w:r>
      <w:proofErr w:type="spellStart"/>
      <w:r>
        <w:rPr>
          <w:rFonts w:hint="cs"/>
          <w:rtl/>
        </w:rPr>
        <w:t>דאגדתא</w:t>
      </w:r>
      <w:proofErr w:type="spellEnd"/>
      <w:r>
        <w:rPr>
          <w:rFonts w:hint="cs"/>
          <w:rtl/>
        </w:rPr>
        <w:t xml:space="preserve"> (סוטה מט).</w:t>
      </w:r>
      <w:r w:rsidR="007A3862">
        <w:rPr>
          <w:rStyle w:val="a5"/>
          <w:rtl/>
        </w:rPr>
        <w:footnoteReference w:id="26"/>
      </w:r>
    </w:p>
    <w:p w14:paraId="1AF4A8B6" w14:textId="77777777" w:rsidR="00954FC3" w:rsidRDefault="00954FC3" w:rsidP="0076665B">
      <w:pPr>
        <w:pStyle w:val="ab"/>
        <w:rPr>
          <w:rtl/>
        </w:rPr>
      </w:pPr>
      <w:r>
        <w:rPr>
          <w:rtl/>
        </w:rPr>
        <w:t>רמב"ם סדר תפילות נוסח הקדיש</w:t>
      </w:r>
    </w:p>
    <w:p w14:paraId="36F91EAA" w14:textId="77777777" w:rsidR="00F14DB0" w:rsidRDefault="00954FC3" w:rsidP="00E0077E">
      <w:pPr>
        <w:pStyle w:val="ac"/>
        <w:rPr>
          <w:rtl/>
        </w:rPr>
      </w:pPr>
      <w:r>
        <w:rPr>
          <w:rtl/>
        </w:rPr>
        <w:t xml:space="preserve">קדיש דרבנן </w:t>
      </w:r>
      <w:r w:rsidR="009C2BA2">
        <w:rPr>
          <w:rFonts w:hint="cs"/>
          <w:rtl/>
        </w:rPr>
        <w:t xml:space="preserve">- </w:t>
      </w:r>
      <w:r>
        <w:rPr>
          <w:rtl/>
        </w:rPr>
        <w:t xml:space="preserve">כל עשרה מישראל או יתר </w:t>
      </w:r>
      <w:proofErr w:type="spellStart"/>
      <w:r>
        <w:rPr>
          <w:rtl/>
        </w:rPr>
        <w:t>שעוסקין</w:t>
      </w:r>
      <w:proofErr w:type="spellEnd"/>
      <w:r>
        <w:rPr>
          <w:rtl/>
        </w:rPr>
        <w:t xml:space="preserve"> בתלמוד תורה שעל פה ואפילו במדרשות או בהגדות כשהן </w:t>
      </w:r>
      <w:proofErr w:type="spellStart"/>
      <w:r>
        <w:rPr>
          <w:rtl/>
        </w:rPr>
        <w:t>מסיימין</w:t>
      </w:r>
      <w:proofErr w:type="spellEnd"/>
      <w:r>
        <w:rPr>
          <w:rtl/>
        </w:rPr>
        <w:t xml:space="preserve"> אומר אחד מהן קדיש בנוסח זה: </w:t>
      </w:r>
      <w:r w:rsidR="001212FE">
        <w:rPr>
          <w:rFonts w:hint="cs"/>
          <w:rtl/>
        </w:rPr>
        <w:t>"</w:t>
      </w:r>
      <w:r>
        <w:rPr>
          <w:rtl/>
        </w:rPr>
        <w:t xml:space="preserve">יתגדל ויתקדש שמיה רבא </w:t>
      </w:r>
      <w:proofErr w:type="spellStart"/>
      <w:r>
        <w:rPr>
          <w:rtl/>
        </w:rPr>
        <w:t>דעתיד</w:t>
      </w:r>
      <w:proofErr w:type="spellEnd"/>
      <w:r>
        <w:rPr>
          <w:rtl/>
        </w:rPr>
        <w:t xml:space="preserve"> </w:t>
      </w:r>
      <w:proofErr w:type="spellStart"/>
      <w:r>
        <w:rPr>
          <w:rtl/>
        </w:rPr>
        <w:t>לחדתא</w:t>
      </w:r>
      <w:proofErr w:type="spellEnd"/>
      <w:r>
        <w:rPr>
          <w:rtl/>
        </w:rPr>
        <w:t xml:space="preserve"> עלמא </w:t>
      </w:r>
      <w:proofErr w:type="spellStart"/>
      <w:r>
        <w:rPr>
          <w:rtl/>
        </w:rPr>
        <w:t>ולאחייא</w:t>
      </w:r>
      <w:proofErr w:type="spellEnd"/>
      <w:r>
        <w:rPr>
          <w:rtl/>
        </w:rPr>
        <w:t xml:space="preserve"> </w:t>
      </w:r>
      <w:proofErr w:type="spellStart"/>
      <w:r>
        <w:rPr>
          <w:rtl/>
        </w:rPr>
        <w:t>מתייא</w:t>
      </w:r>
      <w:proofErr w:type="spellEnd"/>
      <w:r>
        <w:rPr>
          <w:rtl/>
        </w:rPr>
        <w:t xml:space="preserve"> </w:t>
      </w:r>
      <w:proofErr w:type="spellStart"/>
      <w:r>
        <w:rPr>
          <w:rtl/>
        </w:rPr>
        <w:t>ולמיפרק</w:t>
      </w:r>
      <w:proofErr w:type="spellEnd"/>
      <w:r>
        <w:rPr>
          <w:rtl/>
        </w:rPr>
        <w:t xml:space="preserve"> </w:t>
      </w:r>
      <w:proofErr w:type="spellStart"/>
      <w:r>
        <w:rPr>
          <w:rtl/>
        </w:rPr>
        <w:t>חייא</w:t>
      </w:r>
      <w:proofErr w:type="spellEnd"/>
      <w:r>
        <w:rPr>
          <w:rtl/>
        </w:rPr>
        <w:t xml:space="preserve"> </w:t>
      </w:r>
      <w:proofErr w:type="spellStart"/>
      <w:r>
        <w:rPr>
          <w:rtl/>
        </w:rPr>
        <w:t>ולמיבני</w:t>
      </w:r>
      <w:proofErr w:type="spellEnd"/>
      <w:r>
        <w:rPr>
          <w:rtl/>
        </w:rPr>
        <w:t xml:space="preserve"> קרתא </w:t>
      </w:r>
      <w:proofErr w:type="spellStart"/>
      <w:r>
        <w:rPr>
          <w:rtl/>
        </w:rPr>
        <w:t>דירושלם</w:t>
      </w:r>
      <w:proofErr w:type="spellEnd"/>
      <w:r>
        <w:rPr>
          <w:rtl/>
        </w:rPr>
        <w:t xml:space="preserve"> </w:t>
      </w:r>
      <w:proofErr w:type="spellStart"/>
      <w:r>
        <w:rPr>
          <w:rtl/>
        </w:rPr>
        <w:t>ולשכללא</w:t>
      </w:r>
      <w:proofErr w:type="spellEnd"/>
      <w:r>
        <w:rPr>
          <w:rtl/>
        </w:rPr>
        <w:t xml:space="preserve"> היכלא קדישא </w:t>
      </w:r>
      <w:r>
        <w:rPr>
          <w:rFonts w:hint="cs"/>
          <w:rtl/>
        </w:rPr>
        <w:t xml:space="preserve">... </w:t>
      </w:r>
      <w:r>
        <w:rPr>
          <w:rtl/>
        </w:rPr>
        <w:t xml:space="preserve">עד </w:t>
      </w:r>
      <w:proofErr w:type="spellStart"/>
      <w:r>
        <w:rPr>
          <w:rtl/>
        </w:rPr>
        <w:t>ונחמתא</w:t>
      </w:r>
      <w:proofErr w:type="spellEnd"/>
      <w:r>
        <w:rPr>
          <w:rtl/>
        </w:rPr>
        <w:t xml:space="preserve"> </w:t>
      </w:r>
      <w:proofErr w:type="spellStart"/>
      <w:r>
        <w:rPr>
          <w:rtl/>
        </w:rPr>
        <w:t>דאמירן</w:t>
      </w:r>
      <w:proofErr w:type="spellEnd"/>
      <w:r>
        <w:rPr>
          <w:rtl/>
        </w:rPr>
        <w:t xml:space="preserve"> בעלמא ואמרו אמן, על רבנן ועל </w:t>
      </w:r>
      <w:proofErr w:type="spellStart"/>
      <w:r>
        <w:rPr>
          <w:rtl/>
        </w:rPr>
        <w:t>תלמידיהון</w:t>
      </w:r>
      <w:proofErr w:type="spellEnd"/>
      <w:r>
        <w:rPr>
          <w:rtl/>
        </w:rPr>
        <w:t xml:space="preserve"> ועל תלמידי </w:t>
      </w:r>
      <w:proofErr w:type="spellStart"/>
      <w:r>
        <w:rPr>
          <w:rtl/>
        </w:rPr>
        <w:t>תלמידיהון</w:t>
      </w:r>
      <w:proofErr w:type="spellEnd"/>
      <w:r>
        <w:rPr>
          <w:rtl/>
        </w:rPr>
        <w:t xml:space="preserve"> </w:t>
      </w:r>
      <w:proofErr w:type="spellStart"/>
      <w:r>
        <w:rPr>
          <w:rtl/>
        </w:rPr>
        <w:t>דעסקין</w:t>
      </w:r>
      <w:proofErr w:type="spellEnd"/>
      <w:r>
        <w:rPr>
          <w:rtl/>
        </w:rPr>
        <w:t xml:space="preserve"> </w:t>
      </w:r>
      <w:proofErr w:type="spellStart"/>
      <w:r>
        <w:rPr>
          <w:rtl/>
        </w:rPr>
        <w:t>באורייתא</w:t>
      </w:r>
      <w:proofErr w:type="spellEnd"/>
      <w:r>
        <w:rPr>
          <w:rtl/>
        </w:rPr>
        <w:t xml:space="preserve"> די </w:t>
      </w:r>
      <w:proofErr w:type="spellStart"/>
      <w:r>
        <w:rPr>
          <w:rtl/>
        </w:rPr>
        <w:t>באתרא</w:t>
      </w:r>
      <w:proofErr w:type="spellEnd"/>
      <w:r>
        <w:rPr>
          <w:rtl/>
        </w:rPr>
        <w:t xml:space="preserve"> הדין ודי בכל אתר ואתר</w:t>
      </w:r>
      <w:r w:rsidR="00E0077E">
        <w:rPr>
          <w:rFonts w:hint="cs"/>
          <w:rtl/>
        </w:rPr>
        <w:t xml:space="preserve">, </w:t>
      </w:r>
      <w:r w:rsidR="00E0077E">
        <w:rPr>
          <w:rtl/>
        </w:rPr>
        <w:t xml:space="preserve">יהא להון </w:t>
      </w:r>
      <w:proofErr w:type="spellStart"/>
      <w:r w:rsidR="00E0077E">
        <w:rPr>
          <w:rtl/>
        </w:rPr>
        <w:t>ולכון</w:t>
      </w:r>
      <w:proofErr w:type="spellEnd"/>
      <w:r w:rsidR="00E0077E">
        <w:rPr>
          <w:rtl/>
        </w:rPr>
        <w:t xml:space="preserve"> </w:t>
      </w:r>
      <w:proofErr w:type="spellStart"/>
      <w:r w:rsidR="00E0077E">
        <w:rPr>
          <w:rtl/>
        </w:rPr>
        <w:t>חינא</w:t>
      </w:r>
      <w:proofErr w:type="spellEnd"/>
      <w:r w:rsidR="00E0077E">
        <w:rPr>
          <w:rtl/>
        </w:rPr>
        <w:t xml:space="preserve"> </w:t>
      </w:r>
      <w:proofErr w:type="spellStart"/>
      <w:r w:rsidR="00E0077E">
        <w:rPr>
          <w:rtl/>
        </w:rPr>
        <w:t>וחסדא</w:t>
      </w:r>
      <w:proofErr w:type="spellEnd"/>
      <w:r w:rsidR="00E0077E">
        <w:rPr>
          <w:rtl/>
        </w:rPr>
        <w:t xml:space="preserve"> ורחמי וסייעתא </w:t>
      </w:r>
      <w:proofErr w:type="spellStart"/>
      <w:r w:rsidR="00E0077E">
        <w:rPr>
          <w:rtl/>
        </w:rPr>
        <w:t>ורווחא</w:t>
      </w:r>
      <w:proofErr w:type="spellEnd"/>
      <w:r w:rsidR="00E0077E">
        <w:rPr>
          <w:rtl/>
        </w:rPr>
        <w:t xml:space="preserve"> מקדם </w:t>
      </w:r>
      <w:proofErr w:type="spellStart"/>
      <w:r w:rsidR="00E0077E">
        <w:rPr>
          <w:rtl/>
        </w:rPr>
        <w:t>אבוהון</w:t>
      </w:r>
      <w:proofErr w:type="spellEnd"/>
      <w:r w:rsidR="00E0077E">
        <w:rPr>
          <w:rtl/>
        </w:rPr>
        <w:t xml:space="preserve"> </w:t>
      </w:r>
      <w:proofErr w:type="spellStart"/>
      <w:r w:rsidR="00E0077E">
        <w:rPr>
          <w:rtl/>
        </w:rPr>
        <w:t>דבשמיא</w:t>
      </w:r>
      <w:proofErr w:type="spellEnd"/>
      <w:r w:rsidR="00E0077E">
        <w:rPr>
          <w:rtl/>
        </w:rPr>
        <w:t xml:space="preserve"> ואמרו אמן יהא שלמא וכו'</w:t>
      </w:r>
      <w:r w:rsidR="001212FE">
        <w:rPr>
          <w:rFonts w:hint="cs"/>
          <w:rtl/>
        </w:rPr>
        <w:t xml:space="preserve"> "</w:t>
      </w:r>
      <w:r w:rsidR="00E0077E">
        <w:rPr>
          <w:rFonts w:hint="cs"/>
          <w:rtl/>
        </w:rPr>
        <w:t xml:space="preserve">. </w:t>
      </w:r>
      <w:r>
        <w:rPr>
          <w:rtl/>
        </w:rPr>
        <w:t>וזהו הנקרא קדיש דרבנן.</w:t>
      </w:r>
      <w:r w:rsidR="007A3862">
        <w:rPr>
          <w:rStyle w:val="a5"/>
          <w:rtl/>
        </w:rPr>
        <w:footnoteReference w:id="27"/>
      </w:r>
    </w:p>
    <w:p w14:paraId="0E1A43B7" w14:textId="77777777" w:rsidR="00852039" w:rsidRDefault="00852039" w:rsidP="00852039">
      <w:pPr>
        <w:pStyle w:val="ab"/>
        <w:rPr>
          <w:rtl/>
        </w:rPr>
      </w:pPr>
      <w:r>
        <w:rPr>
          <w:rtl/>
        </w:rPr>
        <w:t>מלאכת שלמה מסכת סוטה פרק ט</w:t>
      </w:r>
      <w:r>
        <w:rPr>
          <w:rFonts w:hint="cs"/>
          <w:rtl/>
        </w:rPr>
        <w:t xml:space="preserve"> </w:t>
      </w:r>
      <w:r>
        <w:rPr>
          <w:rtl/>
        </w:rPr>
        <w:t>–</w:t>
      </w:r>
      <w:r>
        <w:rPr>
          <w:rFonts w:hint="cs"/>
          <w:rtl/>
        </w:rPr>
        <w:t xml:space="preserve"> שינה את מנהגו</w:t>
      </w:r>
    </w:p>
    <w:p w14:paraId="20A482CC" w14:textId="77777777" w:rsidR="00852039" w:rsidRDefault="00852039" w:rsidP="00852039">
      <w:pPr>
        <w:pStyle w:val="ac"/>
        <w:rPr>
          <w:rFonts w:hint="cs"/>
          <w:rtl/>
        </w:rPr>
      </w:pPr>
      <w:r>
        <w:rPr>
          <w:rtl/>
        </w:rPr>
        <w:t xml:space="preserve">וראיתי להעיר ולכתוב הנה במה שהייתי טועה ברוב ימי לומר כי האי </w:t>
      </w:r>
      <w:proofErr w:type="spellStart"/>
      <w:r>
        <w:rPr>
          <w:rtl/>
        </w:rPr>
        <w:t>דקאמר</w:t>
      </w:r>
      <w:proofErr w:type="spellEnd"/>
      <w:r>
        <w:rPr>
          <w:rtl/>
        </w:rPr>
        <w:t xml:space="preserve"> </w:t>
      </w:r>
      <w:proofErr w:type="spellStart"/>
      <w:r>
        <w:rPr>
          <w:rtl/>
        </w:rPr>
        <w:t>ואיהא</w:t>
      </w:r>
      <w:proofErr w:type="spellEnd"/>
      <w:r>
        <w:rPr>
          <w:rtl/>
        </w:rPr>
        <w:t xml:space="preserve"> שמיה רבא </w:t>
      </w:r>
      <w:proofErr w:type="spellStart"/>
      <w:r>
        <w:rPr>
          <w:rtl/>
        </w:rPr>
        <w:t>דאגדתא</w:t>
      </w:r>
      <w:proofErr w:type="spellEnd"/>
      <w:r>
        <w:rPr>
          <w:rtl/>
        </w:rPr>
        <w:t xml:space="preserve"> משמע </w:t>
      </w:r>
      <w:proofErr w:type="spellStart"/>
      <w:r>
        <w:rPr>
          <w:rtl/>
        </w:rPr>
        <w:t>דוקא</w:t>
      </w:r>
      <w:proofErr w:type="spellEnd"/>
      <w:r>
        <w:rPr>
          <w:rtl/>
        </w:rPr>
        <w:t xml:space="preserve"> לומר קדיש על אגדה ולא על למוד משנה ותלמוד</w:t>
      </w:r>
      <w:r>
        <w:rPr>
          <w:rFonts w:hint="cs"/>
          <w:rtl/>
        </w:rPr>
        <w:t>.</w:t>
      </w:r>
      <w:r>
        <w:rPr>
          <w:rtl/>
        </w:rPr>
        <w:t xml:space="preserve"> ולכן הייתי נזהר לומר שום אגדה אחר המשנה או אחר ההלכה כדי לומר קדיש אחריה מיד וכמו שנהגו העם ג"כ בסוף כל פרק ופרק מפרקי אבות לומר ר' חנניה בן </w:t>
      </w:r>
      <w:proofErr w:type="spellStart"/>
      <w:r>
        <w:rPr>
          <w:rtl/>
        </w:rPr>
        <w:t>עקשיא</w:t>
      </w:r>
      <w:proofErr w:type="spellEnd"/>
      <w:r>
        <w:rPr>
          <w:rtl/>
        </w:rPr>
        <w:t xml:space="preserve"> אומר רצה וכו' </w:t>
      </w:r>
      <w:proofErr w:type="spellStart"/>
      <w:r>
        <w:rPr>
          <w:rtl/>
        </w:rPr>
        <w:t>וכדמשמע</w:t>
      </w:r>
      <w:proofErr w:type="spellEnd"/>
      <w:r>
        <w:rPr>
          <w:rtl/>
        </w:rPr>
        <w:t xml:space="preserve"> מסוף פי</w:t>
      </w:r>
      <w:r>
        <w:rPr>
          <w:rFonts w:hint="cs"/>
          <w:rtl/>
        </w:rPr>
        <w:t>רוש</w:t>
      </w:r>
      <w:r>
        <w:rPr>
          <w:rtl/>
        </w:rPr>
        <w:t xml:space="preserve"> הרמב"ם ז"ל למסכת אבות </w:t>
      </w:r>
      <w:r>
        <w:rPr>
          <w:rFonts w:hint="cs"/>
          <w:rtl/>
        </w:rPr>
        <w:t>...</w:t>
      </w:r>
      <w:r>
        <w:rPr>
          <w:rtl/>
        </w:rPr>
        <w:t xml:space="preserve"> שאין אומרים קדיש על המשנה אלא על האגדה</w:t>
      </w:r>
      <w:r>
        <w:rPr>
          <w:rFonts w:hint="cs"/>
          <w:rtl/>
        </w:rPr>
        <w:t xml:space="preserve">. </w:t>
      </w:r>
      <w:r>
        <w:rPr>
          <w:rtl/>
        </w:rPr>
        <w:t>וכעת מזמן קרוב דקדקתי מלשונו ז"ל בנוסח הקדיש שבסדר תפ</w:t>
      </w:r>
      <w:r>
        <w:rPr>
          <w:rFonts w:hint="cs"/>
          <w:rtl/>
        </w:rPr>
        <w:t>י</w:t>
      </w:r>
      <w:r>
        <w:rPr>
          <w:rtl/>
        </w:rPr>
        <w:t xml:space="preserve">לה שבסוף ספר אהבה שכתב </w:t>
      </w:r>
      <w:r>
        <w:rPr>
          <w:rFonts w:hint="cs"/>
          <w:rtl/>
        </w:rPr>
        <w:lastRenderedPageBreak/>
        <w:t>... "</w:t>
      </w:r>
      <w:r>
        <w:rPr>
          <w:rtl/>
        </w:rPr>
        <w:t>ואפי</w:t>
      </w:r>
      <w:r>
        <w:rPr>
          <w:rFonts w:hint="cs"/>
          <w:rtl/>
        </w:rPr>
        <w:t>לו</w:t>
      </w:r>
      <w:r>
        <w:rPr>
          <w:rtl/>
        </w:rPr>
        <w:t xml:space="preserve"> במדרשות או בהגדות </w:t>
      </w:r>
      <w:r>
        <w:rPr>
          <w:rFonts w:hint="cs"/>
          <w:rtl/>
        </w:rPr>
        <w:t xml:space="preserve">... </w:t>
      </w:r>
      <w:r>
        <w:rPr>
          <w:rtl/>
        </w:rPr>
        <w:t xml:space="preserve">ולפי זה חזר בו ממה שפירש בסוף מסכת אבות </w:t>
      </w:r>
      <w:r>
        <w:rPr>
          <w:rFonts w:hint="cs"/>
          <w:rtl/>
        </w:rPr>
        <w:t>...</w:t>
      </w:r>
      <w:r>
        <w:rPr>
          <w:rtl/>
        </w:rPr>
        <w:t xml:space="preserve"> דמי </w:t>
      </w:r>
      <w:proofErr w:type="spellStart"/>
      <w:r>
        <w:rPr>
          <w:rtl/>
        </w:rPr>
        <w:t>עדיפא</w:t>
      </w:r>
      <w:proofErr w:type="spellEnd"/>
      <w:r>
        <w:rPr>
          <w:rtl/>
        </w:rPr>
        <w:t xml:space="preserve"> משנת ר' </w:t>
      </w:r>
      <w:proofErr w:type="spellStart"/>
      <w:r>
        <w:rPr>
          <w:rtl/>
        </w:rPr>
        <w:t>חנניא</w:t>
      </w:r>
      <w:proofErr w:type="spellEnd"/>
      <w:r>
        <w:rPr>
          <w:rtl/>
        </w:rPr>
        <w:t xml:space="preserve"> בן </w:t>
      </w:r>
      <w:proofErr w:type="spellStart"/>
      <w:r>
        <w:rPr>
          <w:rtl/>
        </w:rPr>
        <w:t>עקשיא</w:t>
      </w:r>
      <w:proofErr w:type="spellEnd"/>
      <w:r>
        <w:rPr>
          <w:rtl/>
        </w:rPr>
        <w:t xml:space="preserve"> </w:t>
      </w:r>
      <w:proofErr w:type="spellStart"/>
      <w:r>
        <w:rPr>
          <w:rtl/>
        </w:rPr>
        <w:t>דמתניתא</w:t>
      </w:r>
      <w:proofErr w:type="spellEnd"/>
      <w:r>
        <w:rPr>
          <w:rtl/>
        </w:rPr>
        <w:t xml:space="preserve"> בסוף מסכת מכות </w:t>
      </w:r>
      <w:proofErr w:type="spellStart"/>
      <w:r>
        <w:rPr>
          <w:rtl/>
        </w:rPr>
        <w:t>למיקרי</w:t>
      </w:r>
      <w:proofErr w:type="spellEnd"/>
      <w:r>
        <w:rPr>
          <w:rtl/>
        </w:rPr>
        <w:t xml:space="preserve"> </w:t>
      </w:r>
      <w:proofErr w:type="spellStart"/>
      <w:r>
        <w:rPr>
          <w:rtl/>
        </w:rPr>
        <w:t>יתה</w:t>
      </w:r>
      <w:proofErr w:type="spellEnd"/>
      <w:r>
        <w:rPr>
          <w:rtl/>
        </w:rPr>
        <w:t xml:space="preserve"> אגדה טפי מכל משניות </w:t>
      </w:r>
      <w:proofErr w:type="spellStart"/>
      <w:r>
        <w:rPr>
          <w:rtl/>
        </w:rPr>
        <w:t>דבפרקי</w:t>
      </w:r>
      <w:proofErr w:type="spellEnd"/>
      <w:r>
        <w:rPr>
          <w:rtl/>
        </w:rPr>
        <w:t xml:space="preserve"> אבות</w:t>
      </w:r>
      <w:r>
        <w:rPr>
          <w:rFonts w:hint="cs"/>
          <w:rtl/>
        </w:rPr>
        <w:t xml:space="preserve"> </w:t>
      </w:r>
      <w:proofErr w:type="spellStart"/>
      <w:r>
        <w:rPr>
          <w:rFonts w:hint="cs"/>
          <w:rtl/>
        </w:rPr>
        <w:t>וכו</w:t>
      </w:r>
      <w:proofErr w:type="spellEnd"/>
      <w:r>
        <w:rPr>
          <w:rFonts w:hint="cs"/>
          <w:rtl/>
        </w:rPr>
        <w:t>'.</w:t>
      </w:r>
      <w:r w:rsidR="00343DE9">
        <w:rPr>
          <w:rStyle w:val="a5"/>
          <w:rtl/>
        </w:rPr>
        <w:footnoteReference w:id="28"/>
      </w:r>
    </w:p>
    <w:p w14:paraId="623A923E" w14:textId="77777777" w:rsidR="00A33F37" w:rsidRDefault="00C92DAD" w:rsidP="00A33F37">
      <w:pPr>
        <w:pStyle w:val="ab"/>
        <w:rPr>
          <w:rtl/>
        </w:rPr>
      </w:pPr>
      <w:r>
        <w:rPr>
          <w:rtl/>
        </w:rPr>
        <w:t>חיי אדם חלק א כלל ל</w:t>
      </w:r>
      <w:r>
        <w:rPr>
          <w:rFonts w:hint="cs"/>
          <w:rtl/>
        </w:rPr>
        <w:t xml:space="preserve"> </w:t>
      </w:r>
      <w:r>
        <w:rPr>
          <w:rtl/>
        </w:rPr>
        <w:t>סעיף ז</w:t>
      </w:r>
    </w:p>
    <w:p w14:paraId="7C092EF5" w14:textId="77777777" w:rsidR="00C92DAD" w:rsidRDefault="00C92DAD" w:rsidP="00A33F37">
      <w:pPr>
        <w:pStyle w:val="ac"/>
        <w:rPr>
          <w:rFonts w:hint="cs"/>
          <w:rtl/>
        </w:rPr>
      </w:pPr>
      <w:r>
        <w:rPr>
          <w:rFonts w:hint="cs"/>
          <w:rtl/>
        </w:rPr>
        <w:t xml:space="preserve">... </w:t>
      </w:r>
      <w:r>
        <w:rPr>
          <w:rtl/>
        </w:rPr>
        <w:t xml:space="preserve">ואין אומרים קדיש דרבנן כי אם על תורה שבעל פה ולא אחר פסוקים ולכן אומרים ברייתא דר' חנניה בן </w:t>
      </w:r>
      <w:proofErr w:type="spellStart"/>
      <w:r>
        <w:rPr>
          <w:rtl/>
        </w:rPr>
        <w:t>עקשיא</w:t>
      </w:r>
      <w:proofErr w:type="spellEnd"/>
      <w:r>
        <w:rPr>
          <w:rtl/>
        </w:rPr>
        <w:t xml:space="preserve"> </w:t>
      </w:r>
      <w:proofErr w:type="spellStart"/>
      <w:r>
        <w:rPr>
          <w:rtl/>
        </w:rPr>
        <w:t>כו</w:t>
      </w:r>
      <w:proofErr w:type="spellEnd"/>
      <w:r>
        <w:rPr>
          <w:rtl/>
        </w:rPr>
        <w:t>'. ואפילו שניים הלומדים, אומרים קדיש כשיש י'.</w:t>
      </w:r>
      <w:r w:rsidR="008221A7">
        <w:rPr>
          <w:rStyle w:val="a5"/>
          <w:rtl/>
        </w:rPr>
        <w:footnoteReference w:id="29"/>
      </w:r>
      <w:r>
        <w:rPr>
          <w:rtl/>
        </w:rPr>
        <w:t xml:space="preserve"> ואפילו מי שלא למד, מותר לומר, כמו בפריסת שמע (סימן ס"ט)</w:t>
      </w:r>
      <w:r w:rsidR="007A3862">
        <w:rPr>
          <w:rFonts w:hint="cs"/>
          <w:rtl/>
        </w:rPr>
        <w:t>.</w:t>
      </w:r>
      <w:r w:rsidR="00B2433D">
        <w:rPr>
          <w:rStyle w:val="a5"/>
          <w:rtl/>
        </w:rPr>
        <w:footnoteReference w:id="30"/>
      </w:r>
    </w:p>
    <w:p w14:paraId="075B766D" w14:textId="77777777" w:rsidR="00F52250" w:rsidRDefault="00F52250" w:rsidP="007A3862">
      <w:pPr>
        <w:pStyle w:val="ab"/>
        <w:rPr>
          <w:rtl/>
        </w:rPr>
      </w:pPr>
      <w:r>
        <w:rPr>
          <w:rtl/>
        </w:rPr>
        <w:t xml:space="preserve">רשימות שיעורים (רי"ד </w:t>
      </w:r>
      <w:proofErr w:type="spellStart"/>
      <w:r>
        <w:rPr>
          <w:rtl/>
        </w:rPr>
        <w:t>סולובייצ'יק</w:t>
      </w:r>
      <w:proofErr w:type="spellEnd"/>
      <w:r>
        <w:rPr>
          <w:rtl/>
        </w:rPr>
        <w:t>) מסכת ברכות דף ג עמוד א</w:t>
      </w:r>
    </w:p>
    <w:p w14:paraId="5ADAEC2B" w14:textId="77777777" w:rsidR="00F52250" w:rsidRDefault="00F52250" w:rsidP="003404FE">
      <w:pPr>
        <w:pStyle w:val="ac"/>
        <w:rPr>
          <w:rtl/>
        </w:rPr>
      </w:pPr>
      <w:r>
        <w:rPr>
          <w:rtl/>
        </w:rPr>
        <w:t xml:space="preserve">ומבואר </w:t>
      </w:r>
      <w:proofErr w:type="spellStart"/>
      <w:r>
        <w:rPr>
          <w:rtl/>
        </w:rPr>
        <w:t>דשיטת</w:t>
      </w:r>
      <w:proofErr w:type="spellEnd"/>
      <w:r>
        <w:rPr>
          <w:rtl/>
        </w:rPr>
        <w:t xml:space="preserve"> הרמב"ם </w:t>
      </w:r>
      <w:proofErr w:type="spellStart"/>
      <w:r>
        <w:rPr>
          <w:rtl/>
        </w:rPr>
        <w:t>דעל</w:t>
      </w:r>
      <w:proofErr w:type="spellEnd"/>
      <w:r>
        <w:rPr>
          <w:rtl/>
        </w:rPr>
        <w:t xml:space="preserve"> כל לימוד תורה שבעל פה אומרים קדיש דרבנן ולא רק על הגדות. אמנם מרש"י בסוטה (דף מט א ד"ה </w:t>
      </w:r>
      <w:proofErr w:type="spellStart"/>
      <w:r>
        <w:rPr>
          <w:rtl/>
        </w:rPr>
        <w:t>אקדושה</w:t>
      </w:r>
      <w:proofErr w:type="spellEnd"/>
      <w:r>
        <w:rPr>
          <w:rtl/>
        </w:rPr>
        <w:t>) משמע שחולק ע</w:t>
      </w:r>
      <w:r w:rsidR="00556258">
        <w:rPr>
          <w:rFonts w:hint="cs"/>
          <w:rtl/>
        </w:rPr>
        <w:t xml:space="preserve">ל זה, </w:t>
      </w:r>
      <w:r>
        <w:rPr>
          <w:rtl/>
        </w:rPr>
        <w:t>שכתב וז</w:t>
      </w:r>
      <w:r w:rsidR="00556258">
        <w:rPr>
          <w:rFonts w:hint="cs"/>
          <w:rtl/>
        </w:rPr>
        <w:t>ה לשונו: "</w:t>
      </w:r>
      <w:r>
        <w:rPr>
          <w:rtl/>
        </w:rPr>
        <w:t>וכן יהא שמיה רבה מברך שעונין אחר הגדה שהדרשן דורש ברבים בכל שבת היו נוהגים כך וכו' ויש כאן תורה וקידוש השם</w:t>
      </w:r>
      <w:r w:rsidR="00556258">
        <w:rPr>
          <w:rFonts w:hint="cs"/>
          <w:rtl/>
        </w:rPr>
        <w:t>".</w:t>
      </w:r>
      <w:r>
        <w:rPr>
          <w:rtl/>
        </w:rPr>
        <w:t xml:space="preserve"> ומשמע </w:t>
      </w:r>
      <w:proofErr w:type="spellStart"/>
      <w:r>
        <w:rPr>
          <w:rtl/>
        </w:rPr>
        <w:t>דלרש"י</w:t>
      </w:r>
      <w:proofErr w:type="spellEnd"/>
      <w:r>
        <w:rPr>
          <w:rtl/>
        </w:rPr>
        <w:t xml:space="preserve"> אין אומרים קדיש דרבנן אלא לאחר לימוד דרשה מפסוק. ולכן אנו נוהגים לומר לאחר </w:t>
      </w:r>
      <w:proofErr w:type="spellStart"/>
      <w:r>
        <w:rPr>
          <w:rtl/>
        </w:rPr>
        <w:t>פטום</w:t>
      </w:r>
      <w:proofErr w:type="spellEnd"/>
      <w:r>
        <w:rPr>
          <w:rtl/>
        </w:rPr>
        <w:t xml:space="preserve"> הקטורת</w:t>
      </w:r>
      <w:r w:rsidR="00556258">
        <w:rPr>
          <w:rFonts w:hint="cs"/>
          <w:rtl/>
        </w:rPr>
        <w:t>:</w:t>
      </w:r>
      <w:r>
        <w:rPr>
          <w:rtl/>
        </w:rPr>
        <w:t xml:space="preserve"> "אמר ר</w:t>
      </w:r>
      <w:r w:rsidR="00556258">
        <w:rPr>
          <w:rFonts w:hint="cs"/>
          <w:rtl/>
        </w:rPr>
        <w:t xml:space="preserve">בי </w:t>
      </w:r>
      <w:proofErr w:type="spellStart"/>
      <w:r w:rsidR="00556258">
        <w:rPr>
          <w:rFonts w:hint="cs"/>
          <w:rtl/>
        </w:rPr>
        <w:t>חנינא</w:t>
      </w:r>
      <w:proofErr w:type="spellEnd"/>
      <w:r>
        <w:rPr>
          <w:rtl/>
        </w:rPr>
        <w:t xml:space="preserve"> תלמידי חכמים מרבים שלום בעולם שנאמר וכל בניך לימודי ה' ורב שלום בניך אל תקרי בניך אלא בוניך וכו' ה' עוז לעמו </w:t>
      </w:r>
      <w:proofErr w:type="spellStart"/>
      <w:r>
        <w:rPr>
          <w:rtl/>
        </w:rPr>
        <w:t>יתן</w:t>
      </w:r>
      <w:proofErr w:type="spellEnd"/>
      <w:r>
        <w:rPr>
          <w:rtl/>
        </w:rPr>
        <w:t xml:space="preserve"> ה' יברך את עמו בשלום", </w:t>
      </w:r>
      <w:proofErr w:type="spellStart"/>
      <w:r>
        <w:rPr>
          <w:rtl/>
        </w:rPr>
        <w:t>דבכדי</w:t>
      </w:r>
      <w:proofErr w:type="spellEnd"/>
      <w:r>
        <w:rPr>
          <w:rtl/>
        </w:rPr>
        <w:t xml:space="preserve"> שנתחייב לומר קדיש דרבנן צריכים לדרוש פסוק ולא רק ללמוד תושבע"פ. וי</w:t>
      </w:r>
      <w:r w:rsidR="00556258">
        <w:rPr>
          <w:rFonts w:hint="cs"/>
          <w:rtl/>
        </w:rPr>
        <w:t xml:space="preserve">ש לומר </w:t>
      </w:r>
      <w:r>
        <w:rPr>
          <w:rtl/>
        </w:rPr>
        <w:t xml:space="preserve">דלכן בסוף סדר טהרות המשנה מסיימת </w:t>
      </w:r>
      <w:proofErr w:type="spellStart"/>
      <w:r>
        <w:rPr>
          <w:rtl/>
        </w:rPr>
        <w:t>במימרא</w:t>
      </w:r>
      <w:proofErr w:type="spellEnd"/>
      <w:r w:rsidR="00556258">
        <w:rPr>
          <w:rFonts w:hint="cs"/>
          <w:rtl/>
        </w:rPr>
        <w:t>:</w:t>
      </w:r>
      <w:r>
        <w:rPr>
          <w:rtl/>
        </w:rPr>
        <w:t xml:space="preserve"> "אמר ר</w:t>
      </w:r>
      <w:r w:rsidR="003404FE">
        <w:rPr>
          <w:rFonts w:hint="cs"/>
          <w:rtl/>
        </w:rPr>
        <w:t>בי יהושע בן לוי:</w:t>
      </w:r>
      <w:r>
        <w:rPr>
          <w:rtl/>
        </w:rPr>
        <w:t xml:space="preserve"> עתיד </w:t>
      </w:r>
      <w:r w:rsidR="00B94231">
        <w:rPr>
          <w:rtl/>
        </w:rPr>
        <w:t>הקב"ה</w:t>
      </w:r>
      <w:r>
        <w:rPr>
          <w:rtl/>
        </w:rPr>
        <w:t xml:space="preserve"> להנחיל לכל צדיק וצדיק שלש מאות ועשרה עולמות שנאמר להנחיל אוהבי יש ואוצרותיהם אמלא וכו'</w:t>
      </w:r>
      <w:r w:rsidR="003404FE">
        <w:rPr>
          <w:rFonts w:hint="cs"/>
          <w:rtl/>
        </w:rPr>
        <w:t xml:space="preserve"> "</w:t>
      </w:r>
      <w:r>
        <w:rPr>
          <w:rtl/>
        </w:rPr>
        <w:t>, וצ</w:t>
      </w:r>
      <w:r w:rsidR="00556258">
        <w:rPr>
          <w:rFonts w:hint="cs"/>
          <w:rtl/>
        </w:rPr>
        <w:t>ריך בירור</w:t>
      </w:r>
      <w:r>
        <w:rPr>
          <w:rtl/>
        </w:rPr>
        <w:t xml:space="preserve"> ביסוד מחלקותם.</w:t>
      </w:r>
      <w:r w:rsidR="00C34A95">
        <w:rPr>
          <w:rStyle w:val="a5"/>
          <w:rtl/>
        </w:rPr>
        <w:footnoteReference w:id="31"/>
      </w:r>
    </w:p>
    <w:p w14:paraId="1BA30CC8" w14:textId="77777777" w:rsidR="00741678" w:rsidRDefault="00741678" w:rsidP="007A3862">
      <w:pPr>
        <w:pStyle w:val="ab"/>
        <w:rPr>
          <w:rtl/>
        </w:rPr>
      </w:pPr>
      <w:r>
        <w:rPr>
          <w:rtl/>
        </w:rPr>
        <w:t xml:space="preserve">שו"ת אגרות משה יורה דעה חלק ד סימן </w:t>
      </w:r>
      <w:proofErr w:type="spellStart"/>
      <w:r>
        <w:rPr>
          <w:rtl/>
        </w:rPr>
        <w:t>סא</w:t>
      </w:r>
      <w:proofErr w:type="spellEnd"/>
    </w:p>
    <w:p w14:paraId="592E225B" w14:textId="77777777" w:rsidR="00741678" w:rsidRDefault="00001E8C" w:rsidP="00C34A95">
      <w:pPr>
        <w:pStyle w:val="ac"/>
        <w:rPr>
          <w:rFonts w:hint="cs"/>
          <w:rtl/>
        </w:rPr>
      </w:pPr>
      <w:r>
        <w:rPr>
          <w:rFonts w:hint="cs"/>
          <w:rtl/>
        </w:rPr>
        <w:t>...</w:t>
      </w:r>
      <w:r w:rsidR="00741678">
        <w:rPr>
          <w:rtl/>
        </w:rPr>
        <w:t xml:space="preserve"> אבל בלימוד שלא שייך לציבור, אף </w:t>
      </w:r>
      <w:proofErr w:type="spellStart"/>
      <w:r w:rsidR="00741678">
        <w:rPr>
          <w:rtl/>
        </w:rPr>
        <w:t>שנתקבצו</w:t>
      </w:r>
      <w:proofErr w:type="spellEnd"/>
      <w:r w:rsidR="00741678">
        <w:rPr>
          <w:rtl/>
        </w:rPr>
        <w:t xml:space="preserve"> חבורה שלומדים ביחד, כמו חברה שלומדים פרק משניות וחברה ש"ס שלומדים בחבורה דף גמרא בכל יום</w:t>
      </w:r>
      <w:r w:rsidR="00556258">
        <w:rPr>
          <w:rFonts w:hint="cs"/>
          <w:rtl/>
        </w:rPr>
        <w:t>,</w:t>
      </w:r>
      <w:r w:rsidR="00741678">
        <w:rPr>
          <w:rtl/>
        </w:rPr>
        <w:t xml:space="preserve"> או אלו הלומדים בכל שבת, היה מסתבר שאם לא למד עמהם אין לו לומר קדיש, מאחר דלא שייך ללימודם והוא עצמו הא לא למד. ואלו שג"כ למדו, ואף שרק שמעו מפי מגיד המשניות ודף הגמ</w:t>
      </w:r>
      <w:r w:rsidR="00556258">
        <w:rPr>
          <w:rFonts w:hint="cs"/>
          <w:rtl/>
        </w:rPr>
        <w:t>רא</w:t>
      </w:r>
      <w:r w:rsidR="00741678">
        <w:rPr>
          <w:rtl/>
        </w:rPr>
        <w:t xml:space="preserve"> לפניהם, אף שלא הבינו הרבה דברים, ואף שלא שמעו כל הדברים, </w:t>
      </w:r>
      <w:proofErr w:type="spellStart"/>
      <w:r w:rsidR="00741678">
        <w:rPr>
          <w:rtl/>
        </w:rPr>
        <w:t>יכולין</w:t>
      </w:r>
      <w:proofErr w:type="spellEnd"/>
      <w:r w:rsidR="00741678">
        <w:rPr>
          <w:rtl/>
        </w:rPr>
        <w:t xml:space="preserve"> לומר קדיש </w:t>
      </w:r>
      <w:proofErr w:type="spellStart"/>
      <w:r w:rsidR="00741678">
        <w:rPr>
          <w:rtl/>
        </w:rPr>
        <w:t>שליכא</w:t>
      </w:r>
      <w:proofErr w:type="spellEnd"/>
      <w:r w:rsidR="00741678">
        <w:rPr>
          <w:rtl/>
        </w:rPr>
        <w:t xml:space="preserve"> שיעור למידת ההשתתפות בלימוד </w:t>
      </w:r>
      <w:proofErr w:type="spellStart"/>
      <w:r w:rsidR="00741678">
        <w:rPr>
          <w:rtl/>
        </w:rPr>
        <w:t>לענין</w:t>
      </w:r>
      <w:proofErr w:type="spellEnd"/>
      <w:r w:rsidR="00741678">
        <w:rPr>
          <w:rtl/>
        </w:rPr>
        <w:t xml:space="preserve"> זה. </w:t>
      </w:r>
      <w:proofErr w:type="spellStart"/>
      <w:r w:rsidR="00741678">
        <w:rPr>
          <w:rtl/>
        </w:rPr>
        <w:t>וכשעושין</w:t>
      </w:r>
      <w:proofErr w:type="spellEnd"/>
      <w:r w:rsidR="00741678">
        <w:rPr>
          <w:rtl/>
        </w:rPr>
        <w:t xml:space="preserve"> כראוי, שהוא </w:t>
      </w:r>
      <w:proofErr w:type="spellStart"/>
      <w:r w:rsidR="00741678">
        <w:rPr>
          <w:rtl/>
        </w:rPr>
        <w:t>מסיימין</w:t>
      </w:r>
      <w:proofErr w:type="spellEnd"/>
      <w:r w:rsidR="00741678">
        <w:rPr>
          <w:rtl/>
        </w:rPr>
        <w:t xml:space="preserve"> בדבר אגדה </w:t>
      </w:r>
      <w:proofErr w:type="spellStart"/>
      <w:r w:rsidR="00741678">
        <w:rPr>
          <w:rtl/>
        </w:rPr>
        <w:t>כמתני</w:t>
      </w:r>
      <w:r w:rsidR="00C34A95">
        <w:rPr>
          <w:rFonts w:hint="cs"/>
          <w:rtl/>
        </w:rPr>
        <w:t>תין</w:t>
      </w:r>
      <w:proofErr w:type="spellEnd"/>
      <w:r w:rsidR="00741678">
        <w:rPr>
          <w:rtl/>
        </w:rPr>
        <w:t xml:space="preserve"> דר' חנניה בן </w:t>
      </w:r>
      <w:proofErr w:type="spellStart"/>
      <w:r w:rsidR="00741678">
        <w:rPr>
          <w:rtl/>
        </w:rPr>
        <w:t>עקשיא</w:t>
      </w:r>
      <w:proofErr w:type="spellEnd"/>
      <w:r w:rsidR="00741678">
        <w:rPr>
          <w:rtl/>
        </w:rPr>
        <w:t xml:space="preserve"> וברייתא </w:t>
      </w:r>
      <w:proofErr w:type="spellStart"/>
      <w:r w:rsidR="00741678">
        <w:rPr>
          <w:rtl/>
        </w:rPr>
        <w:t>דכל</w:t>
      </w:r>
      <w:proofErr w:type="spellEnd"/>
      <w:r w:rsidR="00741678">
        <w:rPr>
          <w:rtl/>
        </w:rPr>
        <w:t xml:space="preserve"> השונה הלכות, שזה </w:t>
      </w:r>
      <w:proofErr w:type="spellStart"/>
      <w:r w:rsidR="00741678">
        <w:rPr>
          <w:rtl/>
        </w:rPr>
        <w:t>מבינין</w:t>
      </w:r>
      <w:proofErr w:type="spellEnd"/>
      <w:r w:rsidR="00741678">
        <w:rPr>
          <w:rtl/>
        </w:rPr>
        <w:t xml:space="preserve"> ודאי, </w:t>
      </w:r>
      <w:proofErr w:type="spellStart"/>
      <w:r w:rsidR="00741678">
        <w:rPr>
          <w:rtl/>
        </w:rPr>
        <w:t>יכולין</w:t>
      </w:r>
      <w:proofErr w:type="spellEnd"/>
      <w:r w:rsidR="00741678">
        <w:rPr>
          <w:rtl/>
        </w:rPr>
        <w:t xml:space="preserve"> לומר קדיש.</w:t>
      </w:r>
      <w:r w:rsidR="00245BC9">
        <w:rPr>
          <w:rStyle w:val="a5"/>
          <w:rtl/>
        </w:rPr>
        <w:footnoteReference w:id="32"/>
      </w:r>
    </w:p>
    <w:p w14:paraId="59E8E4C2" w14:textId="77777777" w:rsidR="00904A0D" w:rsidRPr="00904A0D" w:rsidRDefault="00904A0D" w:rsidP="00904A0D">
      <w:pPr>
        <w:pStyle w:val="ab"/>
        <w:rPr>
          <w:rtl/>
          <w:lang w:val="he-IL"/>
        </w:rPr>
      </w:pPr>
      <w:r>
        <w:rPr>
          <w:rFonts w:hint="cs"/>
          <w:rtl/>
          <w:lang w:val="he-IL"/>
        </w:rPr>
        <w:lastRenderedPageBreak/>
        <w:t xml:space="preserve">סיכום: </w:t>
      </w:r>
      <w:r w:rsidRPr="00904A0D">
        <w:rPr>
          <w:rtl/>
          <w:lang w:val="he-IL"/>
        </w:rPr>
        <w:t xml:space="preserve">אנציקלופדיה תלמודית </w:t>
      </w:r>
      <w:r>
        <w:rPr>
          <w:rtl/>
          <w:lang w:val="he-IL"/>
        </w:rPr>
        <w:t>–</w:t>
      </w:r>
      <w:r>
        <w:rPr>
          <w:rFonts w:hint="cs"/>
          <w:rtl/>
          <w:lang w:val="he-IL"/>
        </w:rPr>
        <w:t xml:space="preserve"> ערך </w:t>
      </w:r>
      <w:r w:rsidRPr="00904A0D">
        <w:rPr>
          <w:rtl/>
          <w:lang w:val="he-IL"/>
        </w:rPr>
        <w:t xml:space="preserve">אגדה </w:t>
      </w:r>
    </w:p>
    <w:p w14:paraId="569CCF4D" w14:textId="77777777" w:rsidR="00904A0D" w:rsidRDefault="00904A0D" w:rsidP="00944AF7">
      <w:pPr>
        <w:pStyle w:val="ac"/>
        <w:rPr>
          <w:rFonts w:hint="cs"/>
          <w:rtl/>
          <w:lang w:val="he-IL"/>
        </w:rPr>
      </w:pPr>
      <w:r w:rsidRPr="00904A0D">
        <w:rPr>
          <w:rtl/>
          <w:lang w:val="he-IL"/>
        </w:rPr>
        <w:t>אחר לימוד האגדה אומרים קדי</w:t>
      </w:r>
      <w:r>
        <w:rPr>
          <w:rtl/>
          <w:lang w:val="he-IL"/>
        </w:rPr>
        <w:t xml:space="preserve">ש, ונקרא "יהא שמיה רבא </w:t>
      </w:r>
      <w:proofErr w:type="spellStart"/>
      <w:r>
        <w:rPr>
          <w:rtl/>
          <w:lang w:val="he-IL"/>
        </w:rPr>
        <w:t>דאגדתא</w:t>
      </w:r>
      <w:proofErr w:type="spellEnd"/>
      <w:r>
        <w:rPr>
          <w:rtl/>
          <w:lang w:val="he-IL"/>
        </w:rPr>
        <w:t>"</w:t>
      </w:r>
      <w:r>
        <w:rPr>
          <w:rStyle w:val="a5"/>
          <w:rtl/>
          <w:lang w:val="he-IL"/>
        </w:rPr>
        <w:footnoteReference w:id="33"/>
      </w:r>
      <w:r w:rsidRPr="00904A0D">
        <w:rPr>
          <w:rtl/>
          <w:lang w:val="he-IL"/>
        </w:rPr>
        <w:t xml:space="preserve"> וקדיש דרבנן.</w:t>
      </w:r>
      <w:r>
        <w:rPr>
          <w:rStyle w:val="a5"/>
          <w:rtl/>
          <w:lang w:val="he-IL"/>
        </w:rPr>
        <w:footnoteReference w:id="34"/>
      </w:r>
      <w:r w:rsidRPr="00904A0D">
        <w:rPr>
          <w:rtl/>
          <w:lang w:val="he-IL"/>
        </w:rPr>
        <w:t xml:space="preserve"> </w:t>
      </w:r>
      <w:proofErr w:type="spellStart"/>
      <w:r w:rsidRPr="00904A0D">
        <w:rPr>
          <w:rtl/>
          <w:lang w:val="he-IL"/>
        </w:rPr>
        <w:t>להסוברים</w:t>
      </w:r>
      <w:proofErr w:type="spellEnd"/>
      <w:r w:rsidRPr="00904A0D">
        <w:rPr>
          <w:rtl/>
          <w:lang w:val="he-IL"/>
        </w:rPr>
        <w:t xml:space="preserve"> שאין אומרים קדיש אחר לימוד הלכות ומשנה, אומרים אחר לימודם דבר אגדה כדי לומר קדיש, ומטעם זה נהגו לומר אחר פרקי אבות אגדת ר' </w:t>
      </w:r>
      <w:proofErr w:type="spellStart"/>
      <w:r w:rsidRPr="00904A0D">
        <w:rPr>
          <w:rtl/>
          <w:lang w:val="he-IL"/>
        </w:rPr>
        <w:t>חנניא</w:t>
      </w:r>
      <w:proofErr w:type="spellEnd"/>
      <w:r w:rsidRPr="00904A0D">
        <w:rPr>
          <w:rtl/>
          <w:lang w:val="he-IL"/>
        </w:rPr>
        <w:t xml:space="preserve"> בן </w:t>
      </w:r>
      <w:proofErr w:type="spellStart"/>
      <w:r w:rsidRPr="00904A0D">
        <w:rPr>
          <w:rtl/>
          <w:lang w:val="he-IL"/>
        </w:rPr>
        <w:t>עקשיא</w:t>
      </w:r>
      <w:proofErr w:type="spellEnd"/>
      <w:r w:rsidRPr="00904A0D">
        <w:rPr>
          <w:rtl/>
          <w:lang w:val="he-IL"/>
        </w:rPr>
        <w:t xml:space="preserve"> אומר</w:t>
      </w:r>
      <w:r>
        <w:rPr>
          <w:rFonts w:hint="cs"/>
          <w:rtl/>
          <w:lang w:val="he-IL"/>
        </w:rPr>
        <w:t>:</w:t>
      </w:r>
      <w:r w:rsidRPr="00904A0D">
        <w:rPr>
          <w:rtl/>
          <w:lang w:val="he-IL"/>
        </w:rPr>
        <w:t xml:space="preserve"> רצה הקדוש ברוך הוא </w:t>
      </w:r>
      <w:proofErr w:type="spellStart"/>
      <w:r w:rsidRPr="00904A0D">
        <w:rPr>
          <w:rtl/>
          <w:lang w:val="he-IL"/>
        </w:rPr>
        <w:t>וכו</w:t>
      </w:r>
      <w:proofErr w:type="spellEnd"/>
      <w:r w:rsidRPr="00904A0D">
        <w:rPr>
          <w:rtl/>
          <w:lang w:val="he-IL"/>
        </w:rPr>
        <w:t>',</w:t>
      </w:r>
      <w:r>
        <w:rPr>
          <w:rStyle w:val="a5"/>
          <w:rtl/>
          <w:lang w:val="he-IL"/>
        </w:rPr>
        <w:footnoteReference w:id="35"/>
      </w:r>
      <w:r w:rsidRPr="00904A0D">
        <w:rPr>
          <w:rtl/>
          <w:lang w:val="he-IL"/>
        </w:rPr>
        <w:t xml:space="preserve"> וכן אחר פ</w:t>
      </w:r>
      <w:r w:rsidR="00944AF7">
        <w:rPr>
          <w:rFonts w:hint="cs"/>
          <w:rtl/>
          <w:lang w:val="he-IL"/>
        </w:rPr>
        <w:t>י</w:t>
      </w:r>
      <w:r w:rsidRPr="00904A0D">
        <w:rPr>
          <w:rtl/>
          <w:lang w:val="he-IL"/>
        </w:rPr>
        <w:t xml:space="preserve">טום הקטורת ואחר במה </w:t>
      </w:r>
      <w:proofErr w:type="spellStart"/>
      <w:r w:rsidRPr="00904A0D">
        <w:rPr>
          <w:rtl/>
          <w:lang w:val="he-IL"/>
        </w:rPr>
        <w:t>מדליקין</w:t>
      </w:r>
      <w:proofErr w:type="spellEnd"/>
      <w:r w:rsidRPr="00904A0D">
        <w:rPr>
          <w:rtl/>
          <w:lang w:val="he-IL"/>
        </w:rPr>
        <w:t xml:space="preserve"> אגדת אמר ר' אלעזר אמר ר' </w:t>
      </w:r>
      <w:proofErr w:type="spellStart"/>
      <w:r w:rsidRPr="00904A0D">
        <w:rPr>
          <w:rtl/>
          <w:lang w:val="he-IL"/>
        </w:rPr>
        <w:t>חנינא</w:t>
      </w:r>
      <w:proofErr w:type="spellEnd"/>
      <w:r w:rsidRPr="00904A0D">
        <w:rPr>
          <w:rtl/>
          <w:lang w:val="he-IL"/>
        </w:rPr>
        <w:t xml:space="preserve"> תלמידי חכמים </w:t>
      </w:r>
      <w:proofErr w:type="spellStart"/>
      <w:r w:rsidRPr="00904A0D">
        <w:rPr>
          <w:rtl/>
          <w:lang w:val="he-IL"/>
        </w:rPr>
        <w:t>וכו</w:t>
      </w:r>
      <w:proofErr w:type="spellEnd"/>
      <w:r w:rsidRPr="00904A0D">
        <w:rPr>
          <w:rtl/>
          <w:lang w:val="he-IL"/>
        </w:rPr>
        <w:t>'.</w:t>
      </w:r>
      <w:r w:rsidR="00944AF7">
        <w:rPr>
          <w:rStyle w:val="a5"/>
          <w:rtl/>
          <w:lang w:val="he-IL"/>
        </w:rPr>
        <w:footnoteReference w:id="36"/>
      </w:r>
    </w:p>
    <w:p w14:paraId="58C99B3B" w14:textId="77777777" w:rsidR="00360A49" w:rsidRDefault="00360A49" w:rsidP="00245BC9">
      <w:pPr>
        <w:pStyle w:val="ad"/>
        <w:spacing w:before="240"/>
        <w:rPr>
          <w:rFonts w:hint="cs"/>
          <w:rtl/>
          <w:lang w:val="he-IL"/>
        </w:rPr>
      </w:pPr>
      <w:r>
        <w:rPr>
          <w:rFonts w:hint="cs"/>
          <w:rtl/>
          <w:lang w:val="he-IL"/>
        </w:rPr>
        <w:t>מחלקי המים</w:t>
      </w:r>
    </w:p>
    <w:p w14:paraId="4955139B" w14:textId="77777777" w:rsidR="00CF37B0" w:rsidRPr="00245BC9" w:rsidRDefault="00E0077E" w:rsidP="00A330F0">
      <w:pPr>
        <w:pStyle w:val="ac"/>
        <w:spacing w:before="120"/>
        <w:rPr>
          <w:rFonts w:ascii="Narkisim" w:hAnsi="Narkisim"/>
          <w:rtl/>
          <w:lang w:val="he-IL"/>
        </w:rPr>
      </w:pPr>
      <w:r w:rsidRPr="00343DE9">
        <w:rPr>
          <w:rFonts w:ascii="Narkisim" w:hAnsi="Narkisim" w:cs="Narkisim"/>
          <w:b/>
          <w:bCs/>
          <w:szCs w:val="22"/>
          <w:rtl/>
        </w:rPr>
        <w:t>מים אחרונים:</w:t>
      </w:r>
      <w:r w:rsidRPr="00245BC9">
        <w:rPr>
          <w:rFonts w:ascii="Narkisim" w:hAnsi="Narkisim" w:cs="Narkisim"/>
          <w:szCs w:val="22"/>
          <w:rtl/>
        </w:rPr>
        <w:t xml:space="preserve"> </w:t>
      </w:r>
      <w:r w:rsidR="004C3849">
        <w:rPr>
          <w:rFonts w:ascii="Narkisim" w:hAnsi="Narkisim" w:cs="Narkisim" w:hint="cs"/>
          <w:szCs w:val="22"/>
          <w:rtl/>
        </w:rPr>
        <w:t>ראו</w:t>
      </w:r>
      <w:r w:rsidR="00901E6E">
        <w:rPr>
          <w:rFonts w:ascii="Narkisim" w:hAnsi="Narkisim" w:cs="Narkisim" w:hint="cs"/>
          <w:szCs w:val="22"/>
          <w:rtl/>
        </w:rPr>
        <w:t xml:space="preserve"> </w:t>
      </w:r>
      <w:r w:rsidR="00516723">
        <w:rPr>
          <w:rFonts w:ascii="Narkisim" w:hAnsi="Narkisim" w:cs="Narkisim" w:hint="cs"/>
          <w:szCs w:val="22"/>
          <w:rtl/>
        </w:rPr>
        <w:t>ה</w:t>
      </w:r>
      <w:r w:rsidR="00245BC9" w:rsidRPr="00245BC9">
        <w:rPr>
          <w:rFonts w:ascii="Narkisim" w:hAnsi="Narkisim" w:cs="Narkisim"/>
          <w:szCs w:val="22"/>
          <w:rtl/>
        </w:rPr>
        <w:t>נספח</w:t>
      </w:r>
      <w:r w:rsidR="00516723">
        <w:rPr>
          <w:rFonts w:ascii="Narkisim" w:hAnsi="Narkisim" w:cs="Narkisim" w:hint="cs"/>
          <w:szCs w:val="22"/>
          <w:rtl/>
        </w:rPr>
        <w:t xml:space="preserve">ים המסכמים את </w:t>
      </w:r>
      <w:r w:rsidRPr="00245BC9">
        <w:rPr>
          <w:rFonts w:ascii="Narkisim" w:hAnsi="Narkisim" w:cs="Narkisim"/>
          <w:szCs w:val="22"/>
          <w:rtl/>
        </w:rPr>
        <w:t xml:space="preserve">סיומי </w:t>
      </w:r>
      <w:r w:rsidR="00516723">
        <w:rPr>
          <w:rFonts w:ascii="Narkisim" w:hAnsi="Narkisim" w:cs="Narkisim" w:hint="cs"/>
          <w:szCs w:val="22"/>
          <w:rtl/>
        </w:rPr>
        <w:t>ה</w:t>
      </w:r>
      <w:r w:rsidRPr="00245BC9">
        <w:rPr>
          <w:rFonts w:ascii="Narkisim" w:hAnsi="Narkisim" w:cs="Narkisim"/>
          <w:szCs w:val="22"/>
          <w:rtl/>
        </w:rPr>
        <w:t>מסכתות במשנה ובתלמוד</w:t>
      </w:r>
      <w:r w:rsidR="00A330F0">
        <w:rPr>
          <w:rFonts w:ascii="Narkisim" w:hAnsi="Narkisim" w:cs="Narkisim" w:hint="cs"/>
          <w:szCs w:val="22"/>
          <w:rtl/>
        </w:rPr>
        <w:t>ים</w:t>
      </w:r>
      <w:r w:rsidR="00901E6E">
        <w:rPr>
          <w:rFonts w:ascii="Narkisim" w:hAnsi="Narkisim" w:cs="Narkisim" w:hint="cs"/>
          <w:szCs w:val="22"/>
          <w:rtl/>
        </w:rPr>
        <w:t xml:space="preserve"> ב</w:t>
      </w:r>
      <w:r w:rsidR="00516723">
        <w:rPr>
          <w:rFonts w:ascii="Narkisim" w:hAnsi="Narkisim" w:cs="Narkisim" w:hint="cs"/>
          <w:szCs w:val="22"/>
          <w:rtl/>
        </w:rPr>
        <w:t xml:space="preserve">מדור </w:t>
      </w:r>
      <w:hyperlink r:id="rId8" w:anchor="gsc.tab=0&amp;gsc.sort=" w:history="1">
        <w:r w:rsidR="00516723" w:rsidRPr="00516723">
          <w:rPr>
            <w:rStyle w:val="Hyperlink"/>
            <w:rFonts w:ascii="Narkisim" w:hAnsi="Narkisim" w:cs="Narkisim" w:hint="cs"/>
            <w:szCs w:val="22"/>
            <w:rtl/>
          </w:rPr>
          <w:t>מיוחדים</w:t>
        </w:r>
      </w:hyperlink>
      <w:r w:rsidR="00516723">
        <w:rPr>
          <w:rFonts w:ascii="Narkisim" w:hAnsi="Narkisim" w:cs="Narkisim" w:hint="cs"/>
          <w:szCs w:val="22"/>
          <w:rtl/>
        </w:rPr>
        <w:t xml:space="preserve"> ב</w:t>
      </w:r>
      <w:r w:rsidR="00901E6E">
        <w:rPr>
          <w:rFonts w:ascii="Narkisim" w:hAnsi="Narkisim" w:cs="Narkisim" w:hint="cs"/>
          <w:szCs w:val="22"/>
          <w:rtl/>
        </w:rPr>
        <w:t>אתר זה</w:t>
      </w:r>
      <w:r w:rsidRPr="00245BC9">
        <w:rPr>
          <w:rFonts w:ascii="Narkisim" w:hAnsi="Narkisim" w:cs="Narkisim"/>
          <w:szCs w:val="22"/>
          <w:rtl/>
        </w:rPr>
        <w:t>.</w:t>
      </w:r>
    </w:p>
    <w:sectPr w:rsidR="00CF37B0" w:rsidRPr="00245BC9" w:rsidSect="004C3849">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0BAD" w14:textId="77777777" w:rsidR="00E85040" w:rsidRDefault="00E85040">
      <w:r>
        <w:separator/>
      </w:r>
    </w:p>
  </w:endnote>
  <w:endnote w:type="continuationSeparator" w:id="0">
    <w:p w14:paraId="19844F76" w14:textId="77777777" w:rsidR="00E85040" w:rsidRDefault="00E8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C214"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330F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330F0">
      <w:rPr>
        <w:rStyle w:val="af"/>
        <w:noProof/>
        <w:rtl/>
      </w:rPr>
      <w:t>5</w:t>
    </w:r>
    <w:r w:rsidRPr="00F8747C">
      <w:rPr>
        <w:rStyle w:val="af"/>
      </w:rPr>
      <w:fldChar w:fldCharType="end"/>
    </w:r>
  </w:p>
  <w:p w14:paraId="3F9F4338"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EDBC" w14:textId="77777777" w:rsidR="00E85040" w:rsidRDefault="00E85040">
      <w:r>
        <w:rPr>
          <w:rtl/>
        </w:rPr>
        <w:separator/>
      </w:r>
    </w:p>
  </w:footnote>
  <w:footnote w:type="continuationSeparator" w:id="0">
    <w:p w14:paraId="01A7C149" w14:textId="77777777" w:rsidR="00E85040" w:rsidRDefault="00E85040">
      <w:r>
        <w:continuationSeparator/>
      </w:r>
    </w:p>
  </w:footnote>
  <w:footnote w:id="1">
    <w:p w14:paraId="278E50D6" w14:textId="77777777" w:rsidR="00B24A30" w:rsidRDefault="00B24A30" w:rsidP="00A16337">
      <w:pPr>
        <w:pStyle w:val="a3"/>
        <w:rPr>
          <w:rFonts w:hint="cs"/>
          <w:rtl/>
        </w:rPr>
      </w:pPr>
      <w:r>
        <w:rPr>
          <w:rStyle w:val="a5"/>
        </w:rPr>
        <w:footnoteRef/>
      </w:r>
      <w:r>
        <w:rPr>
          <w:rtl/>
        </w:rPr>
        <w:t xml:space="preserve"> </w:t>
      </w:r>
      <w:r w:rsidR="00A16337">
        <w:rPr>
          <w:rFonts w:hint="cs"/>
          <w:rtl/>
        </w:rPr>
        <w:t>הכוונה ל</w:t>
      </w:r>
      <w:r>
        <w:rPr>
          <w:rFonts w:hint="cs"/>
          <w:rtl/>
        </w:rPr>
        <w:t xml:space="preserve">משנה במסכת סוטה פרק ט משנה </w:t>
      </w:r>
      <w:proofErr w:type="spellStart"/>
      <w:r>
        <w:rPr>
          <w:rFonts w:hint="cs"/>
          <w:rtl/>
        </w:rPr>
        <w:t>יב</w:t>
      </w:r>
      <w:proofErr w:type="spellEnd"/>
      <w:r>
        <w:rPr>
          <w:rFonts w:hint="cs"/>
          <w:rtl/>
        </w:rPr>
        <w:t xml:space="preserve"> </w:t>
      </w:r>
      <w:r w:rsidR="00A16337">
        <w:rPr>
          <w:rFonts w:hint="cs"/>
          <w:rtl/>
        </w:rPr>
        <w:t xml:space="preserve">שהיא </w:t>
      </w:r>
      <w:r>
        <w:rPr>
          <w:rFonts w:hint="cs"/>
          <w:rtl/>
        </w:rPr>
        <w:t xml:space="preserve">חלק מסדרה של משניות המתארות קו של 'ירידת הדורות' שהראשונה שהן היא </w:t>
      </w:r>
      <w:r>
        <w:rPr>
          <w:rtl/>
        </w:rPr>
        <w:t>משנה</w:t>
      </w:r>
      <w:r>
        <w:rPr>
          <w:rFonts w:hint="cs"/>
          <w:rtl/>
        </w:rPr>
        <w:t xml:space="preserve"> ט שם, בפרק הנקרא עגלה ערופה: "</w:t>
      </w:r>
      <w:r>
        <w:rPr>
          <w:rtl/>
        </w:rPr>
        <w:t xml:space="preserve">משרבו </w:t>
      </w:r>
      <w:proofErr w:type="spellStart"/>
      <w:r>
        <w:rPr>
          <w:rtl/>
        </w:rPr>
        <w:t>הרוצחנין</w:t>
      </w:r>
      <w:proofErr w:type="spellEnd"/>
      <w:r>
        <w:rPr>
          <w:rtl/>
        </w:rPr>
        <w:t xml:space="preserve"> בטלה עגלה ערופה</w:t>
      </w:r>
      <w:r w:rsidR="00A16337">
        <w:rPr>
          <w:rFonts w:hint="cs"/>
          <w:rtl/>
        </w:rPr>
        <w:t xml:space="preserve"> ... </w:t>
      </w:r>
      <w:r w:rsidR="00A16337">
        <w:rPr>
          <w:rtl/>
        </w:rPr>
        <w:t>משרבו המנאפים פסקו המים המרים</w:t>
      </w:r>
      <w:r w:rsidR="00A16337">
        <w:rPr>
          <w:rFonts w:hint="cs"/>
          <w:rtl/>
        </w:rPr>
        <w:t xml:space="preserve"> וכו'</w:t>
      </w:r>
      <w:r w:rsidR="00A16337">
        <w:rPr>
          <w:rtl/>
        </w:rPr>
        <w:t xml:space="preserve"> </w:t>
      </w:r>
      <w:r>
        <w:rPr>
          <w:rFonts w:hint="cs"/>
          <w:rtl/>
        </w:rPr>
        <w:t xml:space="preserve">". דברים רבים נוספים בטלו עם חורבן בית המקדש, </w:t>
      </w:r>
      <w:r w:rsidR="004C3849">
        <w:rPr>
          <w:rFonts w:hint="cs"/>
          <w:rtl/>
        </w:rPr>
        <w:t>ראו</w:t>
      </w:r>
      <w:r>
        <w:rPr>
          <w:rFonts w:hint="cs"/>
          <w:rtl/>
        </w:rPr>
        <w:t xml:space="preserve"> </w:t>
      </w:r>
      <w:proofErr w:type="spellStart"/>
      <w:r>
        <w:rPr>
          <w:rFonts w:hint="cs"/>
          <w:rtl/>
        </w:rPr>
        <w:t>תוספתא</w:t>
      </w:r>
      <w:proofErr w:type="spellEnd"/>
      <w:r>
        <w:rPr>
          <w:rFonts w:hint="cs"/>
          <w:rtl/>
        </w:rPr>
        <w:t xml:space="preserve"> סוטה טו י, ברכות ח ע"א, שם </w:t>
      </w:r>
      <w:r w:rsidR="00233037">
        <w:rPr>
          <w:rFonts w:hint="cs"/>
          <w:rtl/>
        </w:rPr>
        <w:t>לב ע"ב, נח ע"ב</w:t>
      </w:r>
      <w:r w:rsidR="00A37A8F">
        <w:rPr>
          <w:rFonts w:hint="cs"/>
          <w:rtl/>
        </w:rPr>
        <w:t xml:space="preserve">, עירובין </w:t>
      </w:r>
      <w:proofErr w:type="spellStart"/>
      <w:r w:rsidR="00A37A8F">
        <w:rPr>
          <w:rFonts w:hint="cs"/>
          <w:rtl/>
        </w:rPr>
        <w:t>יח</w:t>
      </w:r>
      <w:proofErr w:type="spellEnd"/>
      <w:r w:rsidR="00A37A8F">
        <w:rPr>
          <w:rFonts w:hint="cs"/>
          <w:rtl/>
        </w:rPr>
        <w:t xml:space="preserve"> ע"ב, שם סה ע"א, תענית </w:t>
      </w:r>
      <w:proofErr w:type="spellStart"/>
      <w:r w:rsidR="00A37A8F">
        <w:rPr>
          <w:rFonts w:hint="cs"/>
          <w:rtl/>
        </w:rPr>
        <w:t>יט</w:t>
      </w:r>
      <w:proofErr w:type="spellEnd"/>
      <w:r w:rsidR="00A37A8F">
        <w:rPr>
          <w:rFonts w:hint="cs"/>
          <w:rtl/>
        </w:rPr>
        <w:t xml:space="preserve"> ע"ב, מגילה </w:t>
      </w:r>
      <w:proofErr w:type="spellStart"/>
      <w:r w:rsidR="00A37A8F">
        <w:rPr>
          <w:rFonts w:hint="cs"/>
          <w:rtl/>
        </w:rPr>
        <w:t>יב</w:t>
      </w:r>
      <w:proofErr w:type="spellEnd"/>
      <w:r w:rsidR="00A37A8F">
        <w:rPr>
          <w:rFonts w:hint="cs"/>
          <w:rtl/>
        </w:rPr>
        <w:t xml:space="preserve"> ע"ב</w:t>
      </w:r>
      <w:r w:rsidR="00233037">
        <w:rPr>
          <w:rFonts w:hint="cs"/>
          <w:rtl/>
        </w:rPr>
        <w:t xml:space="preserve"> ועוד.</w:t>
      </w:r>
    </w:p>
  </w:footnote>
  <w:footnote w:id="2">
    <w:p w14:paraId="19BFF524" w14:textId="77777777" w:rsidR="00CD7B41" w:rsidRDefault="00CD7B41" w:rsidP="005E0AB9">
      <w:pPr>
        <w:pStyle w:val="a3"/>
        <w:rPr>
          <w:rFonts w:hint="cs"/>
          <w:rtl/>
        </w:rPr>
      </w:pPr>
      <w:r>
        <w:rPr>
          <w:rStyle w:val="a5"/>
        </w:rPr>
        <w:footnoteRef/>
      </w:r>
      <w:r>
        <w:rPr>
          <w:rtl/>
        </w:rPr>
        <w:t xml:space="preserve"> </w:t>
      </w:r>
      <w:r>
        <w:rPr>
          <w:rFonts w:hint="cs"/>
          <w:rtl/>
        </w:rPr>
        <w:t>בתוכחה של פרשת כי תבוא (</w:t>
      </w:r>
      <w:r w:rsidR="004C3849">
        <w:rPr>
          <w:rFonts w:hint="cs"/>
          <w:rtl/>
        </w:rPr>
        <w:t>ראו</w:t>
      </w:r>
      <w:r w:rsidR="006315B4">
        <w:rPr>
          <w:rFonts w:hint="cs"/>
          <w:rtl/>
        </w:rPr>
        <w:t xml:space="preserve"> שם </w:t>
      </w:r>
      <w:r>
        <w:rPr>
          <w:rFonts w:hint="cs"/>
          <w:rtl/>
        </w:rPr>
        <w:t xml:space="preserve">דברינו </w:t>
      </w:r>
      <w:hyperlink r:id="rId1" w:history="1">
        <w:r w:rsidRPr="006315B4">
          <w:rPr>
            <w:rStyle w:val="Hyperlink"/>
            <w:rFonts w:hint="cs"/>
            <w:rtl/>
          </w:rPr>
          <w:t>תוכחתו של בשר ודם</w:t>
        </w:r>
      </w:hyperlink>
      <w:r>
        <w:rPr>
          <w:rFonts w:hint="cs"/>
          <w:rtl/>
        </w:rPr>
        <w:t>)</w:t>
      </w:r>
      <w:r w:rsidR="006315B4">
        <w:rPr>
          <w:rFonts w:hint="cs"/>
          <w:rtl/>
        </w:rPr>
        <w:t xml:space="preserve"> וזו הקללה שהמשנה מדברת עליה. כך דורש רב</w:t>
      </w:r>
      <w:r w:rsidR="005E0AB9">
        <w:rPr>
          <w:rFonts w:hint="cs"/>
          <w:rtl/>
        </w:rPr>
        <w:t>א</w:t>
      </w:r>
      <w:r w:rsidR="006315B4">
        <w:rPr>
          <w:rFonts w:hint="cs"/>
          <w:rtl/>
        </w:rPr>
        <w:t xml:space="preserve"> שמעצים את לשון המשנה</w:t>
      </w:r>
      <w:r w:rsidR="000051FC">
        <w:rPr>
          <w:rFonts w:hint="cs"/>
          <w:rtl/>
        </w:rPr>
        <w:t xml:space="preserve"> </w:t>
      </w:r>
      <w:r w:rsidR="000051FC">
        <w:rPr>
          <w:rtl/>
        </w:rPr>
        <w:t>–</w:t>
      </w:r>
      <w:r w:rsidR="000051FC">
        <w:rPr>
          <w:rFonts w:hint="cs"/>
          <w:rtl/>
        </w:rPr>
        <w:t xml:space="preserve"> כל יום יותר גרוע</w:t>
      </w:r>
      <w:r>
        <w:rPr>
          <w:rFonts w:hint="cs"/>
          <w:rtl/>
        </w:rPr>
        <w:t>. השווה עם "ויהי ערב ויהי בוקר של בריאת העולם, וכן עם תפילת ר' שמואל בר נחמן על חילופי היום בנחת: "</w:t>
      </w:r>
      <w:r>
        <w:rPr>
          <w:rFonts w:hint="cs"/>
          <w:rtl/>
          <w:lang w:val="he-IL"/>
        </w:rPr>
        <w:t xml:space="preserve">בערבית צריך אדם לומר: יהי רצון מלפניך ה' </w:t>
      </w:r>
      <w:proofErr w:type="spellStart"/>
      <w:r>
        <w:rPr>
          <w:rFonts w:hint="cs"/>
          <w:rtl/>
          <w:lang w:val="he-IL"/>
        </w:rPr>
        <w:t>אלהי</w:t>
      </w:r>
      <w:proofErr w:type="spellEnd"/>
      <w:r>
        <w:rPr>
          <w:rFonts w:hint="cs"/>
          <w:rtl/>
          <w:lang w:val="he-IL"/>
        </w:rPr>
        <w:t xml:space="preserve">  שתוציאני מאפילה לאורה. בשחרית צריך לומר: מודה אני לפניך ה' </w:t>
      </w:r>
      <w:proofErr w:type="spellStart"/>
      <w:r>
        <w:rPr>
          <w:rFonts w:hint="cs"/>
          <w:rtl/>
          <w:lang w:val="he-IL"/>
        </w:rPr>
        <w:t>אלהי</w:t>
      </w:r>
      <w:proofErr w:type="spellEnd"/>
      <w:r>
        <w:rPr>
          <w:rFonts w:hint="cs"/>
          <w:rtl/>
          <w:lang w:val="he-IL"/>
        </w:rPr>
        <w:t xml:space="preserve"> שהוצאתני מאפילה לאורה וכו' " (בראשית רבה סח יא, בדברינו </w:t>
      </w:r>
      <w:hyperlink r:id="rId2" w:history="1">
        <w:proofErr w:type="spellStart"/>
        <w:r w:rsidRPr="00CD7B41">
          <w:rPr>
            <w:rStyle w:val="Hyperlink"/>
            <w:rFonts w:hint="cs"/>
            <w:rtl/>
            <w:lang w:val="he-IL"/>
          </w:rPr>
          <w:t>לשוח</w:t>
        </w:r>
        <w:proofErr w:type="spellEnd"/>
        <w:r w:rsidRPr="00CD7B41">
          <w:rPr>
            <w:rStyle w:val="Hyperlink"/>
            <w:rFonts w:hint="cs"/>
            <w:rtl/>
            <w:lang w:val="he-IL"/>
          </w:rPr>
          <w:t xml:space="preserve"> בשדה</w:t>
        </w:r>
      </w:hyperlink>
      <w:r>
        <w:rPr>
          <w:rFonts w:hint="cs"/>
          <w:rtl/>
          <w:lang w:val="he-IL"/>
        </w:rPr>
        <w:t xml:space="preserve"> בפרשת חיי שרה).</w:t>
      </w:r>
    </w:p>
  </w:footnote>
  <w:footnote w:id="3">
    <w:p w14:paraId="742C1FEB" w14:textId="77777777" w:rsidR="000051FC" w:rsidRDefault="000051FC" w:rsidP="00B75B7F">
      <w:pPr>
        <w:pStyle w:val="a3"/>
        <w:rPr>
          <w:rFonts w:hint="cs"/>
        </w:rPr>
      </w:pPr>
      <w:r>
        <w:rPr>
          <w:rStyle w:val="a5"/>
        </w:rPr>
        <w:footnoteRef/>
      </w:r>
      <w:r>
        <w:rPr>
          <w:rtl/>
        </w:rPr>
        <w:t xml:space="preserve"> </w:t>
      </w:r>
      <w:r>
        <w:rPr>
          <w:rFonts w:hint="cs"/>
          <w:rtl/>
        </w:rPr>
        <w:t xml:space="preserve">לאיזה בוקר מייחל האדם </w:t>
      </w:r>
      <w:r w:rsidR="00B75B7F">
        <w:rPr>
          <w:rFonts w:hint="cs"/>
          <w:rtl/>
        </w:rPr>
        <w:t xml:space="preserve">המוכה </w:t>
      </w:r>
      <w:r>
        <w:rPr>
          <w:rFonts w:hint="cs"/>
          <w:rtl/>
        </w:rPr>
        <w:t xml:space="preserve">כשהוא בערב ואומר: מי </w:t>
      </w:r>
      <w:proofErr w:type="spellStart"/>
      <w:r>
        <w:rPr>
          <w:rFonts w:hint="cs"/>
          <w:rtl/>
        </w:rPr>
        <w:t>יתן</w:t>
      </w:r>
      <w:proofErr w:type="spellEnd"/>
      <w:r>
        <w:rPr>
          <w:rFonts w:hint="cs"/>
          <w:rtl/>
        </w:rPr>
        <w:t xml:space="preserve"> בוקר (ובאופן סימטרי ניתן גם לשאול על "מי </w:t>
      </w:r>
      <w:proofErr w:type="spellStart"/>
      <w:r>
        <w:rPr>
          <w:rFonts w:hint="cs"/>
          <w:rtl/>
        </w:rPr>
        <w:t>יתן</w:t>
      </w:r>
      <w:proofErr w:type="spellEnd"/>
      <w:r>
        <w:rPr>
          <w:rFonts w:hint="cs"/>
          <w:rtl/>
        </w:rPr>
        <w:t xml:space="preserve"> ערב") </w:t>
      </w:r>
      <w:r>
        <w:rPr>
          <w:rtl/>
        </w:rPr>
        <w:t>–</w:t>
      </w:r>
      <w:r>
        <w:rPr>
          <w:rFonts w:hint="cs"/>
          <w:rtl/>
        </w:rPr>
        <w:t xml:space="preserve"> הבוקר שלמחרת? מי אמר שהוא יהיה טוב יותר מהערב? אלא על כורחך מדובר בבוקר שעבר, של אותו היום שכעת מעריב. </w:t>
      </w:r>
    </w:p>
  </w:footnote>
  <w:footnote w:id="4">
    <w:p w14:paraId="5BD18344" w14:textId="77777777" w:rsidR="000051FC" w:rsidRDefault="000051FC" w:rsidP="00A37A8F">
      <w:pPr>
        <w:pStyle w:val="a3"/>
        <w:rPr>
          <w:rFonts w:hint="cs"/>
          <w:rtl/>
        </w:rPr>
      </w:pPr>
      <w:r>
        <w:rPr>
          <w:rStyle w:val="a5"/>
        </w:rPr>
        <w:footnoteRef/>
      </w:r>
      <w:r>
        <w:rPr>
          <w:rtl/>
        </w:rPr>
        <w:t xml:space="preserve"> </w:t>
      </w:r>
      <w:r>
        <w:rPr>
          <w:rFonts w:hint="cs"/>
          <w:rtl/>
        </w:rPr>
        <w:t>אז אם כל יום גרוע מקודמו והעולם במצב מתמיד של ירידה, איך בכל זאת העולם מתקיים?</w:t>
      </w:r>
      <w:r w:rsidR="001815B4">
        <w:rPr>
          <w:rFonts w:hint="cs"/>
          <w:rtl/>
        </w:rPr>
        <w:t xml:space="preserve"> </w:t>
      </w:r>
      <w:r w:rsidR="004C3849">
        <w:rPr>
          <w:rFonts w:hint="cs"/>
          <w:rtl/>
        </w:rPr>
        <w:t>ראו</w:t>
      </w:r>
      <w:r w:rsidR="00A37A8F">
        <w:rPr>
          <w:rFonts w:hint="cs"/>
          <w:rtl/>
        </w:rPr>
        <w:t xml:space="preserve"> גמרא לא ע"ב שעבודת המקדש </w:t>
      </w:r>
      <w:r w:rsidR="009C0EE8">
        <w:rPr>
          <w:rFonts w:hint="cs"/>
          <w:rtl/>
        </w:rPr>
        <w:t>היא ש</w:t>
      </w:r>
      <w:r w:rsidR="00A37A8F">
        <w:rPr>
          <w:rFonts w:hint="cs"/>
          <w:rtl/>
        </w:rPr>
        <w:t>מחזיקה את העולם: "</w:t>
      </w:r>
      <w:r w:rsidR="00A37A8F">
        <w:rPr>
          <w:rtl/>
        </w:rPr>
        <w:t>אלמלא מעמדות לא נתקיימו שמים וארץ, שנאמר אם לא בריתי יומם ולילה ח</w:t>
      </w:r>
      <w:r w:rsidR="005E0AB9">
        <w:rPr>
          <w:rFonts w:hint="cs"/>
          <w:rtl/>
        </w:rPr>
        <w:t>ו</w:t>
      </w:r>
      <w:r w:rsidR="00A37A8F">
        <w:rPr>
          <w:rtl/>
        </w:rPr>
        <w:t>קות שמים וארץ לא שמתי</w:t>
      </w:r>
      <w:r w:rsidR="00A37A8F">
        <w:rPr>
          <w:rFonts w:hint="cs"/>
          <w:rtl/>
        </w:rPr>
        <w:t>". ו</w:t>
      </w:r>
      <w:r w:rsidR="004C3849">
        <w:rPr>
          <w:rFonts w:hint="cs"/>
          <w:rtl/>
        </w:rPr>
        <w:t>ראו</w:t>
      </w:r>
      <w:r w:rsidR="00A37A8F">
        <w:rPr>
          <w:rFonts w:hint="cs"/>
          <w:rtl/>
        </w:rPr>
        <w:t xml:space="preserve"> שוב במקורות שבהערה 1 לעיל את כל הדברים שפסקו בעקבות חורבן הבית. </w:t>
      </w:r>
      <w:r w:rsidR="001815B4">
        <w:rPr>
          <w:rFonts w:hint="cs"/>
          <w:rtl/>
        </w:rPr>
        <w:t xml:space="preserve">מדרש זה משקף את הנפילה הגדולה שבעקבות חורבן הבית, אבל מיד תבוא גם הנחמה והתקווה. </w:t>
      </w:r>
    </w:p>
  </w:footnote>
  <w:footnote w:id="5">
    <w:p w14:paraId="0FA59C27" w14:textId="77777777" w:rsidR="002638FF" w:rsidRDefault="002638FF">
      <w:pPr>
        <w:pStyle w:val="a3"/>
        <w:rPr>
          <w:rFonts w:hint="cs"/>
        </w:rPr>
      </w:pPr>
      <w:r>
        <w:rPr>
          <w:rStyle w:val="a5"/>
        </w:rPr>
        <w:footnoteRef/>
      </w:r>
      <w:r>
        <w:rPr>
          <w:rtl/>
        </w:rPr>
        <w:t xml:space="preserve"> </w:t>
      </w:r>
      <w:r w:rsidR="00882895">
        <w:rPr>
          <w:rFonts w:hint="cs"/>
          <w:rtl/>
        </w:rPr>
        <w:t xml:space="preserve">תופיע מאופל היינו תינצל. </w:t>
      </w:r>
      <w:r>
        <w:rPr>
          <w:rFonts w:hint="cs"/>
          <w:rtl/>
        </w:rPr>
        <w:t xml:space="preserve">תשובת הגמרא היא שהעולם ממשיך להתקיים בשל שני דברים: </w:t>
      </w:r>
      <w:proofErr w:type="spellStart"/>
      <w:r>
        <w:rPr>
          <w:rFonts w:hint="cs"/>
          <w:rtl/>
        </w:rPr>
        <w:t>קדושא</w:t>
      </w:r>
      <w:proofErr w:type="spellEnd"/>
      <w:r>
        <w:rPr>
          <w:rFonts w:hint="cs"/>
          <w:rtl/>
        </w:rPr>
        <w:t xml:space="preserve"> </w:t>
      </w:r>
      <w:proofErr w:type="spellStart"/>
      <w:r>
        <w:rPr>
          <w:rFonts w:hint="cs"/>
          <w:rtl/>
        </w:rPr>
        <w:t>דסידרא</w:t>
      </w:r>
      <w:proofErr w:type="spellEnd"/>
      <w:r>
        <w:rPr>
          <w:rFonts w:hint="cs"/>
          <w:rtl/>
        </w:rPr>
        <w:t xml:space="preserve"> ואמן יהא שמיה רבה מבורך וכו' שאומרים על (לימוד) האגדה. בזכות אלה מתקיים העולם (הרוחני) אחרי חורבן בית המקדש.</w:t>
      </w:r>
    </w:p>
  </w:footnote>
  <w:footnote w:id="6">
    <w:p w14:paraId="5F642C7A" w14:textId="77777777" w:rsidR="002638FF" w:rsidRDefault="002638FF" w:rsidP="00A330F0">
      <w:pPr>
        <w:pStyle w:val="a3"/>
        <w:rPr>
          <w:rFonts w:hint="cs"/>
        </w:rPr>
      </w:pPr>
      <w:r>
        <w:rPr>
          <w:rStyle w:val="a5"/>
        </w:rPr>
        <w:footnoteRef/>
      </w:r>
      <w:r>
        <w:rPr>
          <w:rtl/>
        </w:rPr>
        <w:t xml:space="preserve"> </w:t>
      </w:r>
      <w:r>
        <w:rPr>
          <w:rFonts w:hint="cs"/>
          <w:rtl/>
        </w:rPr>
        <w:t xml:space="preserve">קדושה </w:t>
      </w:r>
      <w:proofErr w:type="spellStart"/>
      <w:r>
        <w:rPr>
          <w:rFonts w:hint="cs"/>
          <w:rtl/>
        </w:rPr>
        <w:t>דסידרא</w:t>
      </w:r>
      <w:proofErr w:type="spellEnd"/>
      <w:r>
        <w:rPr>
          <w:rFonts w:hint="cs"/>
          <w:rtl/>
        </w:rPr>
        <w:t xml:space="preserve"> היא תפילת "ובא לציון גואל" </w:t>
      </w:r>
      <w:r w:rsidR="00A33F37">
        <w:rPr>
          <w:rFonts w:hint="cs"/>
          <w:rtl/>
        </w:rPr>
        <w:t>שאנו אומרים בתפילת שחרית (ובמוצאי שבת ובתפילת מנחה בשבת), ו</w:t>
      </w:r>
      <w:r>
        <w:rPr>
          <w:rFonts w:hint="cs"/>
          <w:rtl/>
        </w:rPr>
        <w:t xml:space="preserve">במרכזה פסוקי הקדושה: "קדוש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מ</w:t>
      </w:r>
      <w:r w:rsidR="00A33F37">
        <w:rPr>
          <w:rFonts w:hint="cs"/>
          <w:rtl/>
        </w:rPr>
        <w:t xml:space="preserve">ספר </w:t>
      </w:r>
      <w:r>
        <w:rPr>
          <w:rFonts w:hint="cs"/>
          <w:rtl/>
        </w:rPr>
        <w:t>ישעיהו, "ותישאני רוח</w:t>
      </w:r>
      <w:r w:rsidR="00B05055">
        <w:rPr>
          <w:rFonts w:hint="cs"/>
          <w:rtl/>
        </w:rPr>
        <w:t xml:space="preserve"> ואשמע אחרי קול רעש גדול</w:t>
      </w:r>
      <w:r>
        <w:rPr>
          <w:rFonts w:hint="cs"/>
          <w:rtl/>
        </w:rPr>
        <w:t>" מיחזקאל, "ה' ימלוך לעולם ועד" משירת הים</w:t>
      </w:r>
      <w:r w:rsidR="00B05055">
        <w:rPr>
          <w:rFonts w:hint="cs"/>
          <w:rtl/>
        </w:rPr>
        <w:t xml:space="preserve"> </w:t>
      </w:r>
      <w:r>
        <w:rPr>
          <w:rFonts w:hint="cs"/>
          <w:rtl/>
        </w:rPr>
        <w:t xml:space="preserve">- </w:t>
      </w:r>
      <w:r w:rsidR="00301099">
        <w:rPr>
          <w:rFonts w:hint="cs"/>
          <w:rtl/>
        </w:rPr>
        <w:t xml:space="preserve">כולם בתרגום לארמית </w:t>
      </w:r>
      <w:r w:rsidR="00A33F37">
        <w:rPr>
          <w:rFonts w:hint="cs"/>
          <w:rtl/>
        </w:rPr>
        <w:t xml:space="preserve">ע"מ </w:t>
      </w:r>
      <w:r w:rsidR="00301099">
        <w:rPr>
          <w:rFonts w:hint="cs"/>
          <w:rtl/>
        </w:rPr>
        <w:t xml:space="preserve">שכל הקהל יבין. </w:t>
      </w:r>
      <w:r>
        <w:rPr>
          <w:rFonts w:hint="cs"/>
          <w:rtl/>
        </w:rPr>
        <w:t xml:space="preserve">רש"י </w:t>
      </w:r>
      <w:r w:rsidR="00A33F37">
        <w:rPr>
          <w:rFonts w:hint="cs"/>
          <w:rtl/>
        </w:rPr>
        <w:t xml:space="preserve">על אתר לא </w:t>
      </w:r>
      <w:r>
        <w:rPr>
          <w:rFonts w:hint="cs"/>
          <w:rtl/>
        </w:rPr>
        <w:t xml:space="preserve">מפרט מהי קדושה </w:t>
      </w:r>
      <w:proofErr w:type="spellStart"/>
      <w:r>
        <w:rPr>
          <w:rFonts w:hint="cs"/>
          <w:rtl/>
        </w:rPr>
        <w:t>דסידרא</w:t>
      </w:r>
      <w:proofErr w:type="spellEnd"/>
      <w:r>
        <w:rPr>
          <w:rFonts w:hint="cs"/>
          <w:rtl/>
        </w:rPr>
        <w:t xml:space="preserve"> אך הדבר נזכר בספרות הגאונים (סידור רב עמרם) וכן במחזור </w:t>
      </w:r>
      <w:proofErr w:type="spellStart"/>
      <w:r>
        <w:rPr>
          <w:rFonts w:hint="cs"/>
          <w:rtl/>
        </w:rPr>
        <w:t>ויטרי</w:t>
      </w:r>
      <w:proofErr w:type="spellEnd"/>
      <w:r>
        <w:rPr>
          <w:rFonts w:hint="cs"/>
          <w:rtl/>
        </w:rPr>
        <w:t xml:space="preserve"> (סימן </w:t>
      </w:r>
      <w:proofErr w:type="spellStart"/>
      <w:r>
        <w:rPr>
          <w:rFonts w:hint="cs"/>
          <w:rtl/>
        </w:rPr>
        <w:t>מז</w:t>
      </w:r>
      <w:proofErr w:type="spellEnd"/>
      <w:r>
        <w:rPr>
          <w:rFonts w:hint="cs"/>
          <w:rtl/>
        </w:rPr>
        <w:t>). ממקורות אלה ניתן להבין שלצד הקדושה גם למדו ושלשו כמאמר הגמרא בקידושין ל ע"א: "</w:t>
      </w:r>
      <w:r>
        <w:rPr>
          <w:rtl/>
        </w:rPr>
        <w:t>לעולם ישלש אדם שנותיו, שליש במקרא, שליש במשנה, שליש בתלמוד</w:t>
      </w:r>
      <w:r>
        <w:rPr>
          <w:rFonts w:hint="cs"/>
          <w:rtl/>
        </w:rPr>
        <w:t>". וגם קראו בנביא</w:t>
      </w:r>
      <w:r>
        <w:rPr>
          <w:rtl/>
        </w:rPr>
        <w:t>.</w:t>
      </w:r>
      <w:r>
        <w:rPr>
          <w:rFonts w:hint="cs"/>
          <w:rtl/>
        </w:rPr>
        <w:t xml:space="preserve"> אבל במרוצת הדורות נחלש העניין, כפי שכותב מחזור </w:t>
      </w:r>
      <w:proofErr w:type="spellStart"/>
      <w:r>
        <w:rPr>
          <w:rFonts w:hint="cs"/>
          <w:rtl/>
        </w:rPr>
        <w:t>ויטרי</w:t>
      </w:r>
      <w:proofErr w:type="spellEnd"/>
      <w:r>
        <w:rPr>
          <w:rFonts w:hint="cs"/>
          <w:rtl/>
        </w:rPr>
        <w:t>: "</w:t>
      </w:r>
      <w:r>
        <w:rPr>
          <w:rtl/>
        </w:rPr>
        <w:t xml:space="preserve">כיון שרבתה עניות ודלות. והיו </w:t>
      </w:r>
      <w:proofErr w:type="spellStart"/>
      <w:r>
        <w:rPr>
          <w:rtl/>
        </w:rPr>
        <w:t>צריכין</w:t>
      </w:r>
      <w:proofErr w:type="spellEnd"/>
      <w:r>
        <w:rPr>
          <w:rtl/>
        </w:rPr>
        <w:t xml:space="preserve"> למעשה ידיהם לא היו </w:t>
      </w:r>
      <w:proofErr w:type="spellStart"/>
      <w:r>
        <w:rPr>
          <w:rtl/>
        </w:rPr>
        <w:t>יכולין</w:t>
      </w:r>
      <w:proofErr w:type="spellEnd"/>
      <w:r>
        <w:rPr>
          <w:rtl/>
        </w:rPr>
        <w:t xml:space="preserve"> לעסוק בתורה תמיד ולשלש בכל יום</w:t>
      </w:r>
      <w:r>
        <w:rPr>
          <w:rFonts w:hint="cs"/>
          <w:rtl/>
        </w:rPr>
        <w:t xml:space="preserve">" ונשארה הקדושה עצמה שגם בה מציינים הראשונים יש מעין לימוד תורה. לתיאור </w:t>
      </w:r>
      <w:r w:rsidR="005565E7">
        <w:rPr>
          <w:rFonts w:hint="cs"/>
          <w:rtl/>
        </w:rPr>
        <w:t xml:space="preserve">תמציתי </w:t>
      </w:r>
      <w:r>
        <w:rPr>
          <w:rFonts w:hint="cs"/>
          <w:rtl/>
        </w:rPr>
        <w:t xml:space="preserve">של קדושה </w:t>
      </w:r>
      <w:proofErr w:type="spellStart"/>
      <w:r>
        <w:rPr>
          <w:rFonts w:hint="cs"/>
          <w:rtl/>
        </w:rPr>
        <w:t>דסידרא</w:t>
      </w:r>
      <w:proofErr w:type="spellEnd"/>
      <w:r>
        <w:rPr>
          <w:rFonts w:hint="cs"/>
          <w:rtl/>
        </w:rPr>
        <w:t xml:space="preserve"> </w:t>
      </w:r>
      <w:r w:rsidR="004C3849">
        <w:rPr>
          <w:rFonts w:hint="cs"/>
          <w:rtl/>
        </w:rPr>
        <w:t>ראו</w:t>
      </w:r>
      <w:r>
        <w:rPr>
          <w:rFonts w:hint="cs"/>
          <w:rtl/>
        </w:rPr>
        <w:t xml:space="preserve"> </w:t>
      </w:r>
      <w:hyperlink r:id="rId3" w:history="1">
        <w:r w:rsidRPr="00D4423F">
          <w:rPr>
            <w:rStyle w:val="Hyperlink"/>
            <w:rFonts w:hint="cs"/>
            <w:rtl/>
          </w:rPr>
          <w:t>הערך באנציקלופדיה דעת</w:t>
        </w:r>
      </w:hyperlink>
      <w:r>
        <w:rPr>
          <w:rtl/>
        </w:rPr>
        <w:t>.</w:t>
      </w:r>
      <w:r>
        <w:rPr>
          <w:rFonts w:hint="cs"/>
          <w:rtl/>
        </w:rPr>
        <w:t xml:space="preserve"> אנחנו לא נתעכב על נושא זה שראוי לדף בפני עצמו ונתמקד בקדיש </w:t>
      </w:r>
      <w:proofErr w:type="spellStart"/>
      <w:r>
        <w:rPr>
          <w:rFonts w:hint="cs"/>
          <w:rtl/>
        </w:rPr>
        <w:t>דאגדתא</w:t>
      </w:r>
      <w:proofErr w:type="spellEnd"/>
      <w:r>
        <w:rPr>
          <w:rFonts w:hint="cs"/>
          <w:rtl/>
        </w:rPr>
        <w:t>.</w:t>
      </w:r>
    </w:p>
  </w:footnote>
  <w:footnote w:id="7">
    <w:p w14:paraId="210B39E3" w14:textId="77777777" w:rsidR="00B05055" w:rsidRDefault="00B05055" w:rsidP="00F67ED2">
      <w:pPr>
        <w:pStyle w:val="a3"/>
        <w:rPr>
          <w:rFonts w:hint="cs"/>
          <w:rtl/>
        </w:rPr>
      </w:pPr>
      <w:r>
        <w:rPr>
          <w:rStyle w:val="a5"/>
        </w:rPr>
        <w:footnoteRef/>
      </w:r>
      <w:r>
        <w:rPr>
          <w:rtl/>
        </w:rPr>
        <w:t xml:space="preserve"> </w:t>
      </w:r>
      <w:r>
        <w:rPr>
          <w:rFonts w:hint="cs"/>
          <w:rtl/>
        </w:rPr>
        <w:t xml:space="preserve">עוד בשבח האמירה "אמן, יהא שמיה רבה מבורך וכו' ", שהוא הבסיס ממנו נוצר הקדיש, </w:t>
      </w:r>
      <w:r w:rsidR="004C3849">
        <w:rPr>
          <w:rFonts w:hint="cs"/>
          <w:rtl/>
        </w:rPr>
        <w:t>ראו</w:t>
      </w:r>
      <w:r>
        <w:rPr>
          <w:rFonts w:hint="cs"/>
          <w:rtl/>
        </w:rPr>
        <w:t xml:space="preserve"> גמרא </w:t>
      </w:r>
      <w:r>
        <w:rPr>
          <w:rtl/>
        </w:rPr>
        <w:t xml:space="preserve">מסכת </w:t>
      </w:r>
      <w:r>
        <w:rPr>
          <w:rFonts w:hint="cs"/>
          <w:rtl/>
        </w:rPr>
        <w:t xml:space="preserve">ברכות </w:t>
      </w:r>
      <w:proofErr w:type="spellStart"/>
      <w:r>
        <w:rPr>
          <w:rtl/>
        </w:rPr>
        <w:t>נז</w:t>
      </w:r>
      <w:proofErr w:type="spellEnd"/>
      <w:r>
        <w:rPr>
          <w:rtl/>
        </w:rPr>
        <w:t xml:space="preserve"> ע</w:t>
      </w:r>
      <w:r>
        <w:rPr>
          <w:rFonts w:hint="cs"/>
          <w:rtl/>
        </w:rPr>
        <w:t>"א: "</w:t>
      </w:r>
      <w:r>
        <w:rPr>
          <w:rtl/>
        </w:rPr>
        <w:t>העונה יהא שמיה רבא מברך - מובטח לו שהוא בן העולם הבא</w:t>
      </w:r>
      <w:r>
        <w:rPr>
          <w:rFonts w:hint="cs"/>
          <w:rtl/>
        </w:rPr>
        <w:t xml:space="preserve">". וכן גמרא </w:t>
      </w:r>
      <w:r>
        <w:rPr>
          <w:rtl/>
        </w:rPr>
        <w:t>שבת קיט ע</w:t>
      </w:r>
      <w:r>
        <w:rPr>
          <w:rFonts w:hint="cs"/>
          <w:rtl/>
        </w:rPr>
        <w:t>"ב: "</w:t>
      </w:r>
      <w:r>
        <w:rPr>
          <w:rtl/>
        </w:rPr>
        <w:t xml:space="preserve">אמר רבי יהושע בן לוי: כל העונה אמן יהא שמיה רבא מברך בכל </w:t>
      </w:r>
      <w:proofErr w:type="spellStart"/>
      <w:r>
        <w:rPr>
          <w:rtl/>
        </w:rPr>
        <w:t>כחו</w:t>
      </w:r>
      <w:proofErr w:type="spellEnd"/>
      <w:r>
        <w:rPr>
          <w:rtl/>
        </w:rPr>
        <w:t xml:space="preserve"> - </w:t>
      </w:r>
      <w:proofErr w:type="spellStart"/>
      <w:r>
        <w:rPr>
          <w:rtl/>
        </w:rPr>
        <w:t>קורעין</w:t>
      </w:r>
      <w:proofErr w:type="spellEnd"/>
      <w:r>
        <w:rPr>
          <w:rtl/>
        </w:rPr>
        <w:t xml:space="preserve"> לו גזר דינו</w:t>
      </w:r>
      <w:r>
        <w:rPr>
          <w:rFonts w:hint="cs"/>
          <w:rtl/>
        </w:rPr>
        <w:t xml:space="preserve">". </w:t>
      </w:r>
      <w:r w:rsidR="00F67ED2">
        <w:rPr>
          <w:rFonts w:hint="cs"/>
          <w:rtl/>
        </w:rPr>
        <w:t>ו</w:t>
      </w:r>
      <w:r>
        <w:rPr>
          <w:rFonts w:hint="cs"/>
          <w:rtl/>
        </w:rPr>
        <w:t>בגמרא סוכה לט ע"א הדיון אם יש להקפיד ולומר ברצף: "יהא שמיה רבה מבור</w:t>
      </w:r>
      <w:r w:rsidR="00F67ED2">
        <w:rPr>
          <w:rFonts w:hint="cs"/>
          <w:rtl/>
        </w:rPr>
        <w:t>ך</w:t>
      </w:r>
      <w:r>
        <w:rPr>
          <w:rFonts w:hint="cs"/>
          <w:rtl/>
        </w:rPr>
        <w:t xml:space="preserve"> </w:t>
      </w:r>
      <w:r w:rsidR="00F67ED2">
        <w:rPr>
          <w:rFonts w:hint="cs"/>
          <w:rtl/>
        </w:rPr>
        <w:t xml:space="preserve">לעלם </w:t>
      </w:r>
      <w:proofErr w:type="spellStart"/>
      <w:r w:rsidR="00F67ED2">
        <w:rPr>
          <w:rFonts w:hint="cs"/>
          <w:rtl/>
        </w:rPr>
        <w:t>ולעלמי</w:t>
      </w:r>
      <w:proofErr w:type="spellEnd"/>
      <w:r w:rsidR="00F67ED2">
        <w:rPr>
          <w:rFonts w:hint="cs"/>
          <w:rtl/>
        </w:rPr>
        <w:t xml:space="preserve"> </w:t>
      </w:r>
      <w:proofErr w:type="spellStart"/>
      <w:r w:rsidR="00F67ED2">
        <w:rPr>
          <w:rFonts w:hint="cs"/>
          <w:rtl/>
        </w:rPr>
        <w:t>עלמיא</w:t>
      </w:r>
      <w:proofErr w:type="spellEnd"/>
      <w:r>
        <w:rPr>
          <w:rFonts w:hint="cs"/>
          <w:rtl/>
        </w:rPr>
        <w:t xml:space="preserve">" (כמו שאנחנו נוהגים) או שניתן להפסיק בין "רבה" ובין "מבורך וכו' ". </w:t>
      </w:r>
      <w:r w:rsidR="00F67ED2">
        <w:rPr>
          <w:rFonts w:hint="cs"/>
          <w:rtl/>
        </w:rPr>
        <w:t xml:space="preserve">ופירוש </w:t>
      </w:r>
      <w:proofErr w:type="spellStart"/>
      <w:r w:rsidR="00F67ED2">
        <w:rPr>
          <w:rtl/>
        </w:rPr>
        <w:t>ריב"א</w:t>
      </w:r>
      <w:proofErr w:type="spellEnd"/>
      <w:r w:rsidR="00F67ED2">
        <w:rPr>
          <w:rtl/>
        </w:rPr>
        <w:t xml:space="preserve"> </w:t>
      </w:r>
      <w:r w:rsidR="00F67ED2">
        <w:rPr>
          <w:rFonts w:hint="cs"/>
          <w:rtl/>
        </w:rPr>
        <w:t>ב</w:t>
      </w:r>
      <w:r w:rsidR="00F67ED2">
        <w:rPr>
          <w:rtl/>
        </w:rPr>
        <w:t xml:space="preserve">שמות </w:t>
      </w:r>
      <w:r w:rsidR="00F67ED2">
        <w:rPr>
          <w:rFonts w:hint="cs"/>
          <w:rtl/>
        </w:rPr>
        <w:t>כ א מביא מדרש (שלא מוכר לנו): "</w:t>
      </w:r>
      <w:r w:rsidR="00F67ED2">
        <w:rPr>
          <w:rtl/>
        </w:rPr>
        <w:t xml:space="preserve">וידבר </w:t>
      </w:r>
      <w:proofErr w:type="spellStart"/>
      <w:r w:rsidR="00F67ED2">
        <w:rPr>
          <w:rtl/>
        </w:rPr>
        <w:t>אלהים</w:t>
      </w:r>
      <w:proofErr w:type="spellEnd"/>
      <w:r w:rsidR="00F67ED2">
        <w:rPr>
          <w:rtl/>
        </w:rPr>
        <w:t xml:space="preserve"> את כל הדברים האלה </w:t>
      </w:r>
      <w:proofErr w:type="spellStart"/>
      <w:r w:rsidR="00F67ED2">
        <w:rPr>
          <w:rtl/>
        </w:rPr>
        <w:t>לאמר</w:t>
      </w:r>
      <w:proofErr w:type="spellEnd"/>
      <w:r w:rsidR="00F67ED2">
        <w:rPr>
          <w:rtl/>
        </w:rPr>
        <w:t xml:space="preserve">. יש במדרש כל העונה אמן יהא שמיה רבא מברך לעלם </w:t>
      </w:r>
      <w:proofErr w:type="spellStart"/>
      <w:r w:rsidR="00F67ED2">
        <w:rPr>
          <w:rtl/>
        </w:rPr>
        <w:t>ולעלמי</w:t>
      </w:r>
      <w:proofErr w:type="spellEnd"/>
      <w:r w:rsidR="00F67ED2">
        <w:rPr>
          <w:rtl/>
        </w:rPr>
        <w:t xml:space="preserve"> </w:t>
      </w:r>
      <w:proofErr w:type="spellStart"/>
      <w:r w:rsidR="00F67ED2">
        <w:rPr>
          <w:rtl/>
        </w:rPr>
        <w:t>עלמיא</w:t>
      </w:r>
      <w:proofErr w:type="spellEnd"/>
      <w:r w:rsidR="00F67ED2">
        <w:rPr>
          <w:rtl/>
        </w:rPr>
        <w:t xml:space="preserve"> כא</w:t>
      </w:r>
      <w:r w:rsidR="00F67ED2">
        <w:rPr>
          <w:rFonts w:hint="cs"/>
          <w:rtl/>
        </w:rPr>
        <w:t>י</w:t>
      </w:r>
      <w:r w:rsidR="00F67ED2">
        <w:rPr>
          <w:rtl/>
        </w:rPr>
        <w:t>לו נעשה שותף להקב"ה במעשה בראשית ושמע י' דברות מפיו</w:t>
      </w:r>
      <w:r w:rsidR="00F67ED2">
        <w:rPr>
          <w:rFonts w:hint="cs"/>
          <w:rtl/>
        </w:rPr>
        <w:t>".</w:t>
      </w:r>
      <w:r w:rsidR="00F67ED2">
        <w:rPr>
          <w:rtl/>
        </w:rPr>
        <w:t xml:space="preserve"> </w:t>
      </w:r>
      <w:r>
        <w:rPr>
          <w:rFonts w:hint="cs"/>
          <w:rtl/>
        </w:rPr>
        <w:t xml:space="preserve">מפירוש רש"י ניתן להבין שקדיש </w:t>
      </w:r>
      <w:proofErr w:type="spellStart"/>
      <w:r>
        <w:rPr>
          <w:rFonts w:hint="cs"/>
          <w:rtl/>
        </w:rPr>
        <w:t>דאגדתא</w:t>
      </w:r>
      <w:proofErr w:type="spellEnd"/>
      <w:r>
        <w:rPr>
          <w:rFonts w:hint="cs"/>
          <w:rtl/>
        </w:rPr>
        <w:t xml:space="preserve"> וקדושה </w:t>
      </w:r>
      <w:proofErr w:type="spellStart"/>
      <w:r>
        <w:rPr>
          <w:rFonts w:hint="cs"/>
          <w:rtl/>
        </w:rPr>
        <w:t>דסידרא</w:t>
      </w:r>
      <w:proofErr w:type="spellEnd"/>
      <w:r>
        <w:rPr>
          <w:rFonts w:hint="cs"/>
          <w:rtl/>
        </w:rPr>
        <w:t xml:space="preserve"> הם שני עניינים קרובים אך שונים. הראשון הוא בכל יום "בתלמידים ובעמי הארץ"</w:t>
      </w:r>
      <w:r w:rsidR="009C0EE8">
        <w:rPr>
          <w:rFonts w:hint="cs"/>
          <w:rtl/>
        </w:rPr>
        <w:t xml:space="preserve"> (ולפיכך בשבת שיש קריאת התורה בשחרית, אין אומרים קדושה </w:t>
      </w:r>
      <w:proofErr w:type="spellStart"/>
      <w:r w:rsidR="009C0EE8">
        <w:rPr>
          <w:rFonts w:hint="cs"/>
          <w:rtl/>
        </w:rPr>
        <w:t>דסידרא</w:t>
      </w:r>
      <w:proofErr w:type="spellEnd"/>
      <w:r w:rsidR="009C0EE8">
        <w:rPr>
          <w:rFonts w:hint="cs"/>
          <w:rtl/>
        </w:rPr>
        <w:t xml:space="preserve"> והיא נדחית למנחה של שבת, בראשונים). </w:t>
      </w:r>
      <w:r>
        <w:rPr>
          <w:rFonts w:hint="cs"/>
          <w:rtl/>
        </w:rPr>
        <w:t xml:space="preserve">ואילו השני נוהג בעיקר בשבתות (ובחגים?) שבהם העם פנוי ממלאכה ובא לשמוע את דרשת הרב. הדגש בדברי רש"י "שעונין אחר הגדה שהדרשן דורש ברבים" צד את עינם של הלמדנים בדבר הקשר בין הקדיש ובין דברי אגדה דווקא </w:t>
      </w:r>
      <w:r>
        <w:rPr>
          <w:rtl/>
        </w:rPr>
        <w:t>–</w:t>
      </w:r>
      <w:r>
        <w:rPr>
          <w:rFonts w:hint="cs"/>
          <w:rtl/>
        </w:rPr>
        <w:t xml:space="preserve"> כשמו "יהא שמיה רבה </w:t>
      </w:r>
      <w:proofErr w:type="spellStart"/>
      <w:r>
        <w:rPr>
          <w:rFonts w:hint="cs"/>
          <w:rtl/>
        </w:rPr>
        <w:t>דאגדתא</w:t>
      </w:r>
      <w:proofErr w:type="spellEnd"/>
      <w:r>
        <w:rPr>
          <w:rFonts w:hint="cs"/>
          <w:rtl/>
        </w:rPr>
        <w:t>" בגמרא.</w:t>
      </w:r>
    </w:p>
  </w:footnote>
  <w:footnote w:id="8">
    <w:p w14:paraId="46B86CB7" w14:textId="77777777" w:rsidR="001212FE" w:rsidRDefault="001212FE">
      <w:pPr>
        <w:pStyle w:val="a3"/>
        <w:rPr>
          <w:rFonts w:hint="cs"/>
        </w:rPr>
      </w:pPr>
      <w:r>
        <w:rPr>
          <w:rStyle w:val="a5"/>
        </w:rPr>
        <w:footnoteRef/>
      </w:r>
      <w:r>
        <w:rPr>
          <w:rtl/>
        </w:rPr>
        <w:t xml:space="preserve"> </w:t>
      </w:r>
      <w:r>
        <w:rPr>
          <w:rFonts w:hint="cs"/>
          <w:rtl/>
        </w:rPr>
        <w:t>תחנון.</w:t>
      </w:r>
    </w:p>
  </w:footnote>
  <w:footnote w:id="9">
    <w:p w14:paraId="2C2F8B9D" w14:textId="77777777" w:rsidR="00B05055" w:rsidRDefault="00B05055" w:rsidP="005C29AF">
      <w:pPr>
        <w:pStyle w:val="a3"/>
        <w:rPr>
          <w:rFonts w:hint="cs"/>
          <w:rtl/>
        </w:rPr>
      </w:pPr>
      <w:r>
        <w:rPr>
          <w:rStyle w:val="a5"/>
        </w:rPr>
        <w:footnoteRef/>
      </w:r>
      <w:r>
        <w:rPr>
          <w:rtl/>
        </w:rPr>
        <w:t xml:space="preserve"> </w:t>
      </w:r>
      <w:r>
        <w:rPr>
          <w:rFonts w:hint="cs"/>
          <w:rtl/>
        </w:rPr>
        <w:t>פחות או יותר בזמן שרש"י חי בצפון צרפת, חי ב</w:t>
      </w:r>
      <w:r>
        <w:rPr>
          <w:rtl/>
        </w:rPr>
        <w:t xml:space="preserve">עיר </w:t>
      </w:r>
      <w:proofErr w:type="spellStart"/>
      <w:r>
        <w:rPr>
          <w:rtl/>
        </w:rPr>
        <w:t>נרבונה</w:t>
      </w:r>
      <w:proofErr w:type="spellEnd"/>
      <w:r>
        <w:rPr>
          <w:rtl/>
        </w:rPr>
        <w:t xml:space="preserve"> שבפרובנס (דרום צרפת)</w:t>
      </w:r>
      <w:r>
        <w:rPr>
          <w:rFonts w:hint="cs"/>
          <w:rtl/>
        </w:rPr>
        <w:t xml:space="preserve"> </w:t>
      </w:r>
      <w:r>
        <w:rPr>
          <w:rtl/>
        </w:rPr>
        <w:t xml:space="preserve">ר' אברהם </w:t>
      </w:r>
      <w:proofErr w:type="spellStart"/>
      <w:r>
        <w:rPr>
          <w:rtl/>
        </w:rPr>
        <w:t>ב"ר</w:t>
      </w:r>
      <w:proofErr w:type="spellEnd"/>
      <w:r>
        <w:rPr>
          <w:rtl/>
        </w:rPr>
        <w:t xml:space="preserve"> יצחק </w:t>
      </w:r>
      <w:r>
        <w:rPr>
          <w:rFonts w:hint="cs"/>
          <w:rtl/>
        </w:rPr>
        <w:t xml:space="preserve">(שהשתייך יותר לאסכולה הספרדית, </w:t>
      </w:r>
      <w:r>
        <w:rPr>
          <w:rtl/>
        </w:rPr>
        <w:t>ר' יהודה בן ברזילי בעל ספר 'העיתים'</w:t>
      </w:r>
      <w:r>
        <w:rPr>
          <w:rFonts w:hint="cs"/>
          <w:rtl/>
        </w:rPr>
        <w:t xml:space="preserve"> מברצלונה היה רבו</w:t>
      </w:r>
      <w:r w:rsidR="00B75B7F">
        <w:rPr>
          <w:rFonts w:hint="cs"/>
          <w:rtl/>
        </w:rPr>
        <w:t xml:space="preserve">, </w:t>
      </w:r>
      <w:proofErr w:type="spellStart"/>
      <w:r w:rsidR="00B75B7F">
        <w:rPr>
          <w:rFonts w:hint="cs"/>
          <w:rtl/>
        </w:rPr>
        <w:t>הראב"ד</w:t>
      </w:r>
      <w:proofErr w:type="spellEnd"/>
      <w:r w:rsidR="00B75B7F">
        <w:rPr>
          <w:rFonts w:hint="cs"/>
          <w:rtl/>
        </w:rPr>
        <w:t xml:space="preserve"> היה תלמידו</w:t>
      </w:r>
      <w:r>
        <w:rPr>
          <w:rFonts w:hint="cs"/>
          <w:rtl/>
        </w:rPr>
        <w:t>)</w:t>
      </w:r>
      <w:r>
        <w:rPr>
          <w:rtl/>
        </w:rPr>
        <w:t xml:space="preserve"> </w:t>
      </w:r>
      <w:r>
        <w:rPr>
          <w:rFonts w:hint="cs"/>
          <w:rtl/>
        </w:rPr>
        <w:t xml:space="preserve">ואמר דברים דומים. קדושה </w:t>
      </w:r>
      <w:proofErr w:type="spellStart"/>
      <w:r>
        <w:rPr>
          <w:rFonts w:hint="cs"/>
          <w:rtl/>
        </w:rPr>
        <w:t>דסידרא</w:t>
      </w:r>
      <w:proofErr w:type="spellEnd"/>
      <w:r>
        <w:rPr>
          <w:rFonts w:hint="cs"/>
          <w:rtl/>
        </w:rPr>
        <w:t xml:space="preserve"> הוא עניין אחד ויהא שמיה רבה </w:t>
      </w:r>
      <w:proofErr w:type="spellStart"/>
      <w:r>
        <w:rPr>
          <w:rFonts w:hint="cs"/>
          <w:rtl/>
        </w:rPr>
        <w:t>דאגדתא</w:t>
      </w:r>
      <w:proofErr w:type="spellEnd"/>
      <w:r>
        <w:rPr>
          <w:rFonts w:hint="cs"/>
          <w:rtl/>
        </w:rPr>
        <w:t xml:space="preserve"> הוא עניין אחר. אבל </w:t>
      </w:r>
      <w:r w:rsidR="00301099">
        <w:rPr>
          <w:rFonts w:hint="cs"/>
          <w:rtl/>
        </w:rPr>
        <w:t>הוא מוסיף, כפי שכבר נזכר בספרות הגאונים (סידור רב עמרם ועוד) ש</w:t>
      </w:r>
      <w:r>
        <w:rPr>
          <w:rFonts w:hint="cs"/>
          <w:rtl/>
        </w:rPr>
        <w:t xml:space="preserve">קדושה </w:t>
      </w:r>
      <w:proofErr w:type="spellStart"/>
      <w:r>
        <w:rPr>
          <w:rFonts w:hint="cs"/>
          <w:rtl/>
        </w:rPr>
        <w:t>דאגדתא</w:t>
      </w:r>
      <w:proofErr w:type="spellEnd"/>
      <w:r>
        <w:rPr>
          <w:rFonts w:hint="cs"/>
          <w:rtl/>
        </w:rPr>
        <w:t xml:space="preserve"> </w:t>
      </w:r>
      <w:r w:rsidR="00301099">
        <w:rPr>
          <w:rFonts w:hint="cs"/>
          <w:rtl/>
        </w:rPr>
        <w:t xml:space="preserve">נאמרת גם </w:t>
      </w:r>
      <w:r>
        <w:rPr>
          <w:rFonts w:hint="cs"/>
          <w:rtl/>
        </w:rPr>
        <w:t>כחלק מהתפילה ולאו דווקא בשבת ובהתכנסויות של העם לשמיעת דרשות. וזה אולי המקור לאמירת קדיש דרבנן כ</w:t>
      </w:r>
      <w:r w:rsidR="00301099">
        <w:rPr>
          <w:rFonts w:hint="cs"/>
          <w:rtl/>
        </w:rPr>
        <w:t xml:space="preserve">בסיום אמירת </w:t>
      </w:r>
      <w:r>
        <w:rPr>
          <w:rFonts w:hint="cs"/>
          <w:rtl/>
        </w:rPr>
        <w:t xml:space="preserve">"אין כאלוהינו" ופיטום הקטורת שמסתיים בדבר אגדה: "אמר ר' אלעזר אמר רבי </w:t>
      </w:r>
      <w:proofErr w:type="spellStart"/>
      <w:r>
        <w:rPr>
          <w:rFonts w:hint="cs"/>
          <w:rtl/>
        </w:rPr>
        <w:t>חנינא</w:t>
      </w:r>
      <w:proofErr w:type="spellEnd"/>
      <w:r>
        <w:rPr>
          <w:rFonts w:hint="cs"/>
          <w:rtl/>
        </w:rPr>
        <w:t>: תלמידי חכמים מרבים שלום בעולם".</w:t>
      </w:r>
      <w:r w:rsidR="005C29AF">
        <w:rPr>
          <w:rFonts w:hint="cs"/>
          <w:rtl/>
        </w:rPr>
        <w:t xml:space="preserve"> </w:t>
      </w:r>
    </w:p>
  </w:footnote>
  <w:footnote w:id="10">
    <w:p w14:paraId="370BC56D" w14:textId="77777777" w:rsidR="00464F43" w:rsidRDefault="00464F43">
      <w:pPr>
        <w:pStyle w:val="a3"/>
        <w:rPr>
          <w:rFonts w:hint="cs"/>
          <w:rtl/>
        </w:rPr>
      </w:pPr>
      <w:r>
        <w:rPr>
          <w:rStyle w:val="a5"/>
        </w:rPr>
        <w:footnoteRef/>
      </w:r>
      <w:r>
        <w:rPr>
          <w:rtl/>
        </w:rPr>
        <w:t xml:space="preserve"> </w:t>
      </w:r>
      <w:r>
        <w:rPr>
          <w:rFonts w:hint="cs"/>
          <w:rtl/>
        </w:rPr>
        <w:t>כפי השגתו ויכולתו.</w:t>
      </w:r>
    </w:p>
  </w:footnote>
  <w:footnote w:id="11">
    <w:p w14:paraId="59A1B3B3" w14:textId="77777777" w:rsidR="005C29AF" w:rsidRDefault="005C29AF" w:rsidP="00901E6E">
      <w:pPr>
        <w:pStyle w:val="a3"/>
        <w:rPr>
          <w:rFonts w:hint="cs"/>
          <w:rtl/>
        </w:rPr>
      </w:pPr>
      <w:r>
        <w:rPr>
          <w:rStyle w:val="a5"/>
        </w:rPr>
        <w:footnoteRef/>
      </w:r>
      <w:r>
        <w:rPr>
          <w:rtl/>
        </w:rPr>
        <w:t xml:space="preserve"> </w:t>
      </w:r>
      <w:r>
        <w:rPr>
          <w:rFonts w:hint="cs"/>
          <w:rtl/>
        </w:rPr>
        <w:t xml:space="preserve">חכם </w:t>
      </w:r>
      <w:proofErr w:type="spellStart"/>
      <w:r>
        <w:rPr>
          <w:rFonts w:hint="cs"/>
          <w:rtl/>
        </w:rPr>
        <w:t>פרובנסיאלי</w:t>
      </w:r>
      <w:proofErr w:type="spellEnd"/>
      <w:r>
        <w:rPr>
          <w:rFonts w:hint="cs"/>
          <w:rtl/>
        </w:rPr>
        <w:t xml:space="preserve"> אחר, המאירי, בפירושו לגמרא סוטה בה פתחנו, מדגיש גם הוא את החיבור החשוב של </w:t>
      </w:r>
      <w:proofErr w:type="spellStart"/>
      <w:r>
        <w:rPr>
          <w:rFonts w:hint="cs"/>
          <w:rtl/>
        </w:rPr>
        <w:t>קדושא</w:t>
      </w:r>
      <w:proofErr w:type="spellEnd"/>
      <w:r>
        <w:rPr>
          <w:rFonts w:hint="cs"/>
          <w:rtl/>
        </w:rPr>
        <w:t xml:space="preserve"> </w:t>
      </w:r>
      <w:proofErr w:type="spellStart"/>
      <w:r>
        <w:rPr>
          <w:rFonts w:hint="cs"/>
          <w:rtl/>
        </w:rPr>
        <w:t>דסידרא</w:t>
      </w:r>
      <w:proofErr w:type="spellEnd"/>
      <w:r>
        <w:rPr>
          <w:rFonts w:hint="cs"/>
          <w:rtl/>
        </w:rPr>
        <w:t xml:space="preserve"> לתפילה ולהתכנסויות </w:t>
      </w:r>
      <w:r w:rsidR="00901E6E">
        <w:rPr>
          <w:rFonts w:hint="cs"/>
          <w:rtl/>
        </w:rPr>
        <w:t>ה</w:t>
      </w:r>
      <w:r>
        <w:rPr>
          <w:rFonts w:hint="cs"/>
          <w:rtl/>
        </w:rPr>
        <w:t xml:space="preserve">ציבור. </w:t>
      </w:r>
      <w:r w:rsidR="00901E6E">
        <w:rPr>
          <w:rFonts w:hint="cs"/>
          <w:rtl/>
        </w:rPr>
        <w:t>ו</w:t>
      </w:r>
      <w:r>
        <w:rPr>
          <w:rFonts w:hint="cs"/>
          <w:rtl/>
        </w:rPr>
        <w:t xml:space="preserve">הוא מציין גם את לימוד התורה ואת "המשנה" כמחוברים לתפילה. מהחצי הראשון של דבריו (עד המילה "וכן") משתמע שהקדיש עצמו שנאמר ב"תרגום מובן להם" הוא התורה שהעם עוסק בה. מהחצי השני של דבריו המתחיל במילה "וכן", נראה שבכל זאת הדרשה שהקהל שומע ועונה אחריה: "אמן יהא שמיה רבה מבורך", היא התורה. </w:t>
      </w:r>
      <w:r w:rsidR="00901E6E">
        <w:rPr>
          <w:rFonts w:hint="cs"/>
          <w:rtl/>
        </w:rPr>
        <w:t>ונקראת</w:t>
      </w:r>
      <w:r>
        <w:rPr>
          <w:rFonts w:hint="cs"/>
          <w:rtl/>
        </w:rPr>
        <w:t xml:space="preserve"> בפיו "משנה" משום שדברי חנניה בן </w:t>
      </w:r>
      <w:proofErr w:type="spellStart"/>
      <w:r>
        <w:rPr>
          <w:rFonts w:hint="cs"/>
          <w:rtl/>
        </w:rPr>
        <w:t>עקשיה</w:t>
      </w:r>
      <w:proofErr w:type="spellEnd"/>
      <w:r>
        <w:rPr>
          <w:rFonts w:hint="cs"/>
          <w:rtl/>
        </w:rPr>
        <w:t xml:space="preserve">: "רצה הקב"ה לזכות את ישראל וכו' ", היא אכן משנה בסוף מסכת מכות. (הסיום המקובל השני: </w:t>
      </w:r>
      <w:r>
        <w:rPr>
          <w:rtl/>
        </w:rPr>
        <w:t>"אמר ר</w:t>
      </w:r>
      <w:r>
        <w:rPr>
          <w:rFonts w:hint="cs"/>
          <w:rtl/>
        </w:rPr>
        <w:t xml:space="preserve">בי </w:t>
      </w:r>
      <w:proofErr w:type="spellStart"/>
      <w:r>
        <w:rPr>
          <w:rFonts w:hint="cs"/>
          <w:rtl/>
        </w:rPr>
        <w:t>חנינא</w:t>
      </w:r>
      <w:proofErr w:type="spellEnd"/>
      <w:r>
        <w:rPr>
          <w:rFonts w:hint="cs"/>
          <w:rtl/>
        </w:rPr>
        <w:t>:</w:t>
      </w:r>
      <w:r>
        <w:rPr>
          <w:rtl/>
        </w:rPr>
        <w:t xml:space="preserve"> תלמידי חכמים מרבים שלום בעולם שנאמר וכל בניך לימודי ה' ורב שלום בניך אל תקרי בניך אלא בוניך וכו' ה' עוז לעמו </w:t>
      </w:r>
      <w:proofErr w:type="spellStart"/>
      <w:r>
        <w:rPr>
          <w:rtl/>
        </w:rPr>
        <w:t>יתן</w:t>
      </w:r>
      <w:proofErr w:type="spellEnd"/>
      <w:r>
        <w:rPr>
          <w:rtl/>
        </w:rPr>
        <w:t xml:space="preserve"> ה' יברך את עמו בשלום",</w:t>
      </w:r>
      <w:r>
        <w:rPr>
          <w:rFonts w:hint="cs"/>
          <w:rtl/>
        </w:rPr>
        <w:t xml:space="preserve"> הוא דרשה </w:t>
      </w:r>
      <w:proofErr w:type="spellStart"/>
      <w:r>
        <w:rPr>
          <w:rFonts w:hint="cs"/>
          <w:rtl/>
        </w:rPr>
        <w:t>תנאית</w:t>
      </w:r>
      <w:proofErr w:type="spellEnd"/>
      <w:r>
        <w:rPr>
          <w:rFonts w:hint="cs"/>
          <w:rtl/>
        </w:rPr>
        <w:t xml:space="preserve"> </w:t>
      </w:r>
      <w:r w:rsidR="00901E6E">
        <w:rPr>
          <w:rFonts w:hint="cs"/>
          <w:rtl/>
        </w:rPr>
        <w:t>ה</w:t>
      </w:r>
      <w:r>
        <w:rPr>
          <w:rFonts w:hint="cs"/>
          <w:rtl/>
        </w:rPr>
        <w:t>מצוי</w:t>
      </w:r>
      <w:r w:rsidR="00901E6E">
        <w:rPr>
          <w:rFonts w:hint="cs"/>
          <w:rtl/>
        </w:rPr>
        <w:t>ה</w:t>
      </w:r>
      <w:r>
        <w:rPr>
          <w:rFonts w:hint="cs"/>
          <w:rtl/>
        </w:rPr>
        <w:t xml:space="preserve"> בסיום של מספר מסכתות בתלמוד: ברכות, כריתות, יבמות ועוד, וכן באבות דרבי נתן נוסח ב פרק מג, אבל איננ</w:t>
      </w:r>
      <w:r w:rsidR="00901E6E">
        <w:rPr>
          <w:rFonts w:hint="cs"/>
          <w:rtl/>
        </w:rPr>
        <w:t>ה</w:t>
      </w:r>
      <w:r>
        <w:rPr>
          <w:rFonts w:hint="cs"/>
          <w:rtl/>
        </w:rPr>
        <w:t xml:space="preserve"> בנוסח המשנה או </w:t>
      </w:r>
      <w:proofErr w:type="spellStart"/>
      <w:r>
        <w:rPr>
          <w:rFonts w:hint="cs"/>
          <w:rtl/>
        </w:rPr>
        <w:t>התוספתא</w:t>
      </w:r>
      <w:proofErr w:type="spellEnd"/>
      <w:r>
        <w:rPr>
          <w:rFonts w:hint="cs"/>
          <w:rtl/>
        </w:rPr>
        <w:t xml:space="preserve"> שבידינו.</w:t>
      </w:r>
    </w:p>
  </w:footnote>
  <w:footnote w:id="12">
    <w:p w14:paraId="2B77B059" w14:textId="77777777" w:rsidR="00871E08" w:rsidRDefault="00871E08">
      <w:pPr>
        <w:pStyle w:val="a3"/>
        <w:rPr>
          <w:rFonts w:hint="cs"/>
          <w:rtl/>
        </w:rPr>
      </w:pPr>
      <w:r>
        <w:rPr>
          <w:rStyle w:val="a5"/>
        </w:rPr>
        <w:footnoteRef/>
      </w:r>
      <w:r>
        <w:rPr>
          <w:rtl/>
        </w:rPr>
        <w:t xml:space="preserve"> </w:t>
      </w:r>
      <w:r>
        <w:rPr>
          <w:rFonts w:hint="cs"/>
          <w:rtl/>
        </w:rPr>
        <w:t>שלכך</w:t>
      </w:r>
      <w:r w:rsidR="003525EB">
        <w:rPr>
          <w:rFonts w:hint="cs"/>
          <w:rtl/>
        </w:rPr>
        <w:t>.</w:t>
      </w:r>
    </w:p>
  </w:footnote>
  <w:footnote w:id="13">
    <w:p w14:paraId="29B50366" w14:textId="77777777" w:rsidR="00703965" w:rsidRDefault="00703965" w:rsidP="00A330F0">
      <w:pPr>
        <w:pStyle w:val="a3"/>
        <w:rPr>
          <w:rFonts w:hint="cs"/>
        </w:rPr>
      </w:pPr>
      <w:r>
        <w:rPr>
          <w:rStyle w:val="a5"/>
        </w:rPr>
        <w:footnoteRef/>
      </w:r>
      <w:r>
        <w:rPr>
          <w:rtl/>
        </w:rPr>
        <w:t xml:space="preserve"> </w:t>
      </w:r>
      <w:r>
        <w:rPr>
          <w:rFonts w:hint="cs"/>
          <w:rtl/>
        </w:rPr>
        <w:t xml:space="preserve">פירוש תוספות זה הוא על הסיפור </w:t>
      </w:r>
      <w:r w:rsidR="00A330F0">
        <w:rPr>
          <w:rFonts w:hint="cs"/>
          <w:rtl/>
        </w:rPr>
        <w:t xml:space="preserve">שם בגמרא </w:t>
      </w:r>
      <w:r>
        <w:rPr>
          <w:rFonts w:hint="cs"/>
          <w:rtl/>
        </w:rPr>
        <w:t xml:space="preserve">על </w:t>
      </w:r>
      <w:r>
        <w:rPr>
          <w:rtl/>
        </w:rPr>
        <w:t>רבי יוסי</w:t>
      </w:r>
      <w:r>
        <w:rPr>
          <w:rFonts w:hint="cs"/>
          <w:rtl/>
        </w:rPr>
        <w:t xml:space="preserve"> שנכנס להתפלל ב"</w:t>
      </w:r>
      <w:r>
        <w:rPr>
          <w:rtl/>
        </w:rPr>
        <w:t>חורבה אחת מחורבות ירושלים</w:t>
      </w:r>
      <w:r>
        <w:rPr>
          <w:rFonts w:hint="cs"/>
          <w:rtl/>
        </w:rPr>
        <w:t>"</w:t>
      </w:r>
      <w:r>
        <w:rPr>
          <w:rtl/>
        </w:rPr>
        <w:t xml:space="preserve"> </w:t>
      </w:r>
      <w:r>
        <w:rPr>
          <w:rFonts w:hint="cs"/>
          <w:rtl/>
        </w:rPr>
        <w:t>ובא אליהו "</w:t>
      </w:r>
      <w:r>
        <w:rPr>
          <w:rtl/>
        </w:rPr>
        <w:t>ושמר לי על הפתח עד שסיימתי תפ</w:t>
      </w:r>
      <w:r>
        <w:rPr>
          <w:rFonts w:hint="cs"/>
          <w:rtl/>
        </w:rPr>
        <w:t>י</w:t>
      </w:r>
      <w:r>
        <w:rPr>
          <w:rtl/>
        </w:rPr>
        <w:t>לתי</w:t>
      </w:r>
      <w:r>
        <w:rPr>
          <w:rFonts w:hint="cs"/>
          <w:rtl/>
        </w:rPr>
        <w:t>"</w:t>
      </w:r>
      <w:r>
        <w:rPr>
          <w:rtl/>
        </w:rPr>
        <w:t>.</w:t>
      </w:r>
      <w:r>
        <w:rPr>
          <w:rFonts w:hint="cs"/>
          <w:rtl/>
        </w:rPr>
        <w:t xml:space="preserve"> אחרי שאליהו גוער בר' יוסי שנכנס להתפלל בחורבה וסיכן עצמו בכך, הוא שואל אותו: "</w:t>
      </w:r>
      <w:r>
        <w:rPr>
          <w:rtl/>
        </w:rPr>
        <w:t>בני, מה קול שמעת בחורבה זו?</w:t>
      </w:r>
      <w:r>
        <w:rPr>
          <w:rFonts w:hint="cs"/>
          <w:rtl/>
        </w:rPr>
        <w:t>", עונה לו ר' יוסי: "</w:t>
      </w:r>
      <w:r>
        <w:rPr>
          <w:rtl/>
        </w:rPr>
        <w:t>שמעתי בת קול שמנהמת כיונה</w:t>
      </w:r>
      <w:r>
        <w:rPr>
          <w:rFonts w:hint="cs"/>
          <w:rtl/>
        </w:rPr>
        <w:t xml:space="preserve">" ומצטערת על החורבן. אליהו עונה לו: </w:t>
      </w:r>
      <w:r>
        <w:rPr>
          <w:rtl/>
        </w:rPr>
        <w:t xml:space="preserve"> </w:t>
      </w:r>
      <w:r>
        <w:rPr>
          <w:rFonts w:hint="cs"/>
          <w:rtl/>
        </w:rPr>
        <w:t>"</w:t>
      </w:r>
      <w:r>
        <w:rPr>
          <w:rtl/>
        </w:rPr>
        <w:t xml:space="preserve">חייך וחיי ראשך, לא שעה זו בלבד אומרת כך, אלא בכל יום ויום שלש פעמים אומרת כך; ולא זו בלבד, אלא בשעה שישראל </w:t>
      </w:r>
      <w:proofErr w:type="spellStart"/>
      <w:r>
        <w:rPr>
          <w:rtl/>
        </w:rPr>
        <w:t>נכנסין</w:t>
      </w:r>
      <w:proofErr w:type="spellEnd"/>
      <w:r>
        <w:rPr>
          <w:rtl/>
        </w:rPr>
        <w:t xml:space="preserve"> לבתי כנסיות ולבתי מדרשות ועונין יהא שמיה הגדול מבורך הקדוש ברוך הוא מנענע ראשו ואומר: אשרי המלך </w:t>
      </w:r>
      <w:proofErr w:type="spellStart"/>
      <w:r>
        <w:rPr>
          <w:rtl/>
        </w:rPr>
        <w:t>שמקלסין</w:t>
      </w:r>
      <w:proofErr w:type="spellEnd"/>
      <w:r>
        <w:rPr>
          <w:rtl/>
        </w:rPr>
        <w:t xml:space="preserve"> אותו בביתו כך, מה לו לאב שהגלה את בניו, ואוי להם לבנים שגלו מעל שולחן אביהם</w:t>
      </w:r>
      <w:r>
        <w:rPr>
          <w:rFonts w:hint="cs"/>
          <w:rtl/>
        </w:rPr>
        <w:t xml:space="preserve">". על "יהא שמיה רבה זה" יש פירוש במחזור </w:t>
      </w:r>
      <w:proofErr w:type="spellStart"/>
      <w:r>
        <w:rPr>
          <w:rFonts w:hint="cs"/>
          <w:rtl/>
        </w:rPr>
        <w:t>ויטרי</w:t>
      </w:r>
      <w:proofErr w:type="spellEnd"/>
      <w:r>
        <w:rPr>
          <w:rFonts w:hint="cs"/>
          <w:rtl/>
        </w:rPr>
        <w:t xml:space="preserve"> שהעניין קשור למלאכים שמקנאים בבני האדם ושאינם מבינים ארמית. תוספות לא מקבל פירוש זה ומתווכח </w:t>
      </w:r>
      <w:proofErr w:type="spellStart"/>
      <w:r>
        <w:rPr>
          <w:rFonts w:hint="cs"/>
          <w:rtl/>
        </w:rPr>
        <w:t>איתו</w:t>
      </w:r>
      <w:proofErr w:type="spellEnd"/>
      <w:r>
        <w:rPr>
          <w:rFonts w:hint="cs"/>
          <w:rtl/>
        </w:rPr>
        <w:t>.</w:t>
      </w:r>
    </w:p>
  </w:footnote>
  <w:footnote w:id="14">
    <w:p w14:paraId="20503B52" w14:textId="77777777" w:rsidR="00703965" w:rsidRDefault="00703965" w:rsidP="00A330F0">
      <w:pPr>
        <w:pStyle w:val="a3"/>
        <w:rPr>
          <w:rFonts w:hint="cs"/>
          <w:rtl/>
        </w:rPr>
      </w:pPr>
      <w:r>
        <w:rPr>
          <w:rStyle w:val="a5"/>
        </w:rPr>
        <w:footnoteRef/>
      </w:r>
      <w:r>
        <w:rPr>
          <w:rtl/>
        </w:rPr>
        <w:t xml:space="preserve"> </w:t>
      </w:r>
      <w:r>
        <w:rPr>
          <w:rFonts w:hint="cs"/>
          <w:rtl/>
        </w:rPr>
        <w:t>לעניינינו, נוסח הקדיש שאומרים אחרי דרשה נקבע בארמית לא בגלל המלאכים שלא יקנאו, אלא בשביל בני אדם שיבינו מה הם אומרים או שומעים. על מנת שכל הקהל, שב</w:t>
      </w:r>
      <w:r w:rsidR="00A330F0">
        <w:rPr>
          <w:rFonts w:hint="cs"/>
          <w:rtl/>
        </w:rPr>
        <w:t xml:space="preserve">רובו </w:t>
      </w:r>
      <w:r>
        <w:rPr>
          <w:rFonts w:hint="cs"/>
          <w:rtl/>
        </w:rPr>
        <w:t xml:space="preserve">לא ידע עברית, יבין את הקדיש הנאמר לאחר הדרשה. כאן לא מדובר בדרשה עצמה כפירוש רש"י לעיל, אך קשה להניח שדאגו רק להבנת הקדיש ולא גם </w:t>
      </w:r>
      <w:r w:rsidR="001212FE">
        <w:rPr>
          <w:rFonts w:hint="cs"/>
          <w:rtl/>
        </w:rPr>
        <w:t xml:space="preserve">לפחות </w:t>
      </w:r>
      <w:r>
        <w:rPr>
          <w:rFonts w:hint="cs"/>
          <w:rtl/>
        </w:rPr>
        <w:t>לחלק של הדרשה שעליה נאמר הקדיש.</w:t>
      </w:r>
    </w:p>
  </w:footnote>
  <w:footnote w:id="15">
    <w:p w14:paraId="41007568" w14:textId="77777777" w:rsidR="00F52250" w:rsidRDefault="00F52250" w:rsidP="00071C0B">
      <w:pPr>
        <w:pStyle w:val="a3"/>
        <w:rPr>
          <w:rFonts w:hint="cs"/>
        </w:rPr>
      </w:pPr>
      <w:r>
        <w:rPr>
          <w:rStyle w:val="a5"/>
        </w:rPr>
        <w:footnoteRef/>
      </w:r>
      <w:r>
        <w:rPr>
          <w:rtl/>
        </w:rPr>
        <w:t xml:space="preserve"> </w:t>
      </w:r>
      <w:r>
        <w:rPr>
          <w:rFonts w:hint="cs"/>
          <w:rtl/>
        </w:rPr>
        <w:t xml:space="preserve">פסוק זה (חציו הראשון ליתר דיוק, </w:t>
      </w:r>
      <w:r w:rsidR="004C3849">
        <w:rPr>
          <w:rFonts w:hint="cs"/>
          <w:rtl/>
        </w:rPr>
        <w:t>ראו</w:t>
      </w:r>
      <w:r>
        <w:rPr>
          <w:rFonts w:hint="cs"/>
          <w:rtl/>
        </w:rPr>
        <w:t xml:space="preserve"> הפסוק השלם שם: "</w:t>
      </w:r>
      <w:r w:rsidRPr="005D002B">
        <w:rPr>
          <w:rtl/>
        </w:rPr>
        <w:t>בְּרָב עָם הַדְרַת מֶלֶךְ וּבְאֶפֶס לְאֹם מְחִתַּת רָזוֹן</w:t>
      </w:r>
      <w:r>
        <w:rPr>
          <w:rFonts w:hint="cs"/>
          <w:rtl/>
        </w:rPr>
        <w:t xml:space="preserve">") נדרש להלכה, כגון כיצד מברכים על האור במוצאי שבת (ברכות </w:t>
      </w:r>
      <w:proofErr w:type="spellStart"/>
      <w:r>
        <w:rPr>
          <w:rFonts w:hint="cs"/>
          <w:rtl/>
        </w:rPr>
        <w:t>נג</w:t>
      </w:r>
      <w:proofErr w:type="spellEnd"/>
      <w:r>
        <w:rPr>
          <w:rFonts w:hint="cs"/>
          <w:rtl/>
        </w:rPr>
        <w:t xml:space="preserve"> ע"א), מתי טוב יותר לתקוע בשופר בשחרית או במוסף (ראש השנה לב ע"ב), בדין העלאת איברים על המזבח (יומא </w:t>
      </w:r>
      <w:proofErr w:type="spellStart"/>
      <w:r>
        <w:rPr>
          <w:rFonts w:hint="cs"/>
          <w:rtl/>
        </w:rPr>
        <w:t>כו</w:t>
      </w:r>
      <w:proofErr w:type="spellEnd"/>
      <w:r>
        <w:rPr>
          <w:rFonts w:hint="cs"/>
          <w:rtl/>
        </w:rPr>
        <w:t xml:space="preserve"> ע"א) ועוד</w:t>
      </w:r>
      <w:r w:rsidR="003525EB">
        <w:rPr>
          <w:rFonts w:hint="cs"/>
          <w:rtl/>
        </w:rPr>
        <w:t xml:space="preserve">. </w:t>
      </w:r>
      <w:r w:rsidR="00AB0AEC">
        <w:rPr>
          <w:rFonts w:hint="cs"/>
          <w:rtl/>
        </w:rPr>
        <w:t xml:space="preserve">ויש גם מעשים שנאסרו משום "ברוב עם הדרת מלך", היינו מפני כבוד המקדש והציבור, כמו מעשיו של הכהן </w:t>
      </w:r>
      <w:r w:rsidR="00AB0AEC">
        <w:rPr>
          <w:rtl/>
        </w:rPr>
        <w:t xml:space="preserve">בנה של מרתה בת </w:t>
      </w:r>
      <w:proofErr w:type="spellStart"/>
      <w:r w:rsidR="00AB0AEC">
        <w:rPr>
          <w:rtl/>
        </w:rPr>
        <w:t>ביתוס</w:t>
      </w:r>
      <w:proofErr w:type="spellEnd"/>
      <w:r w:rsidR="00071C0B">
        <w:rPr>
          <w:rFonts w:hint="cs"/>
          <w:rtl/>
        </w:rPr>
        <w:t xml:space="preserve"> (אשתו של יהושע בן גמלא), </w:t>
      </w:r>
      <w:r w:rsidR="004C3849">
        <w:rPr>
          <w:rFonts w:hint="cs"/>
          <w:rtl/>
        </w:rPr>
        <w:t>ראו</w:t>
      </w:r>
      <w:r w:rsidR="00071C0B">
        <w:rPr>
          <w:rFonts w:hint="cs"/>
          <w:rtl/>
        </w:rPr>
        <w:t xml:space="preserve"> סוכה נב ע"ב ובהמשך ילקוט שמעוני שם. אך </w:t>
      </w:r>
      <w:r>
        <w:rPr>
          <w:rFonts w:hint="cs"/>
          <w:rtl/>
        </w:rPr>
        <w:t>עיקר השימוש ב</w:t>
      </w:r>
      <w:r w:rsidR="00071C0B">
        <w:rPr>
          <w:rFonts w:hint="cs"/>
          <w:rtl/>
        </w:rPr>
        <w:t xml:space="preserve">ביטוי זה </w:t>
      </w:r>
      <w:r>
        <w:rPr>
          <w:rFonts w:hint="cs"/>
          <w:rtl/>
        </w:rPr>
        <w:t>הוא לקי</w:t>
      </w:r>
      <w:r w:rsidR="00700DFD">
        <w:rPr>
          <w:rFonts w:hint="cs"/>
          <w:rtl/>
        </w:rPr>
        <w:t>ו</w:t>
      </w:r>
      <w:r>
        <w:rPr>
          <w:rFonts w:hint="cs"/>
          <w:rtl/>
        </w:rPr>
        <w:t>ם מצווה או מעשה טוב בקהל גדול ולא ביחיד.</w:t>
      </w:r>
      <w:r>
        <w:rPr>
          <w:rFonts w:cs="David"/>
          <w:rtl/>
          <w:lang w:eastAsia="en-US"/>
        </w:rPr>
        <w:t xml:space="preserve"> </w:t>
      </w:r>
      <w:r>
        <w:rPr>
          <w:rtl/>
          <w:lang w:eastAsia="en-US"/>
        </w:rPr>
        <w:t xml:space="preserve"> </w:t>
      </w:r>
    </w:p>
  </w:footnote>
  <w:footnote w:id="16">
    <w:p w14:paraId="49A4EE99" w14:textId="77777777" w:rsidR="009C78ED" w:rsidRDefault="009C78ED" w:rsidP="00762677">
      <w:pPr>
        <w:pStyle w:val="a3"/>
        <w:rPr>
          <w:rFonts w:hint="cs"/>
          <w:rtl/>
        </w:rPr>
      </w:pPr>
      <w:r>
        <w:rPr>
          <w:rStyle w:val="a5"/>
        </w:rPr>
        <w:footnoteRef/>
      </w:r>
      <w:r>
        <w:rPr>
          <w:rtl/>
        </w:rPr>
        <w:t xml:space="preserve"> </w:t>
      </w:r>
      <w:r>
        <w:rPr>
          <w:rtl/>
        </w:rPr>
        <w:t>ישעיהו מג</w:t>
      </w:r>
      <w:r>
        <w:rPr>
          <w:rFonts w:hint="cs"/>
          <w:rtl/>
        </w:rPr>
        <w:t xml:space="preserve"> </w:t>
      </w:r>
      <w:proofErr w:type="spellStart"/>
      <w:r>
        <w:rPr>
          <w:rtl/>
        </w:rPr>
        <w:t>כא</w:t>
      </w:r>
      <w:proofErr w:type="spellEnd"/>
      <w:r>
        <w:rPr>
          <w:rFonts w:hint="cs"/>
          <w:rtl/>
        </w:rPr>
        <w:t>: "</w:t>
      </w:r>
      <w:r>
        <w:rPr>
          <w:rtl/>
        </w:rPr>
        <w:t xml:space="preserve">עַם זוּ יָצַרְתִּי לִי </w:t>
      </w:r>
      <w:proofErr w:type="spellStart"/>
      <w:r>
        <w:rPr>
          <w:rtl/>
        </w:rPr>
        <w:t>תְּהִלָּתִי</w:t>
      </w:r>
      <w:proofErr w:type="spellEnd"/>
      <w:r>
        <w:rPr>
          <w:rtl/>
        </w:rPr>
        <w:t xml:space="preserve"> יְסַפֵּרוּ</w:t>
      </w:r>
      <w:r>
        <w:rPr>
          <w:rFonts w:hint="cs"/>
          <w:rtl/>
        </w:rPr>
        <w:t xml:space="preserve">" </w:t>
      </w:r>
      <w:r>
        <w:rPr>
          <w:rtl/>
        </w:rPr>
        <w:t>–</w:t>
      </w:r>
      <w:r>
        <w:rPr>
          <w:rFonts w:hint="cs"/>
          <w:rtl/>
        </w:rPr>
        <w:t xml:space="preserve"> הפטרת פרשת ויקרא. שם מוכיח הנביא את עם ישראל שאינו מכבד את הקב"ה בשה ועולה, אבל מייגעו </w:t>
      </w:r>
      <w:r w:rsidR="00EF72AD">
        <w:rPr>
          <w:rFonts w:hint="cs"/>
          <w:rtl/>
        </w:rPr>
        <w:t>בחטאותיו</w:t>
      </w:r>
      <w:r>
        <w:rPr>
          <w:rFonts w:hint="cs"/>
          <w:rtl/>
        </w:rPr>
        <w:t>. ואילו כאן עם ישראל נאסף בבית המדרש לתת שבח וגדולה לקב"ה באמירת "יהא שמיה רבה מבורך", שהיא תחליף לעבודת בית המקדש, עפ"י הגמרא בסוטה בה פתחנו.</w:t>
      </w:r>
    </w:p>
  </w:footnote>
  <w:footnote w:id="17">
    <w:p w14:paraId="576238ED" w14:textId="77777777" w:rsidR="00762677" w:rsidRDefault="00762677" w:rsidP="00901E6E">
      <w:pPr>
        <w:pStyle w:val="a3"/>
        <w:rPr>
          <w:rFonts w:hint="cs"/>
        </w:rPr>
      </w:pPr>
      <w:r>
        <w:rPr>
          <w:rStyle w:val="a5"/>
        </w:rPr>
        <w:footnoteRef/>
      </w:r>
      <w:r>
        <w:rPr>
          <w:rtl/>
        </w:rPr>
        <w:t xml:space="preserve"> </w:t>
      </w:r>
      <w:r w:rsidR="00071C0B">
        <w:rPr>
          <w:rFonts w:hint="cs"/>
          <w:rtl/>
        </w:rPr>
        <w:t xml:space="preserve">במקור זה נזכר במפורש הקשר בין דרשת אגדה בציבור ובין קדיש "יהא שמיה רבה מבורך". ונראה </w:t>
      </w:r>
      <w:r>
        <w:rPr>
          <w:rFonts w:hint="cs"/>
          <w:rtl/>
        </w:rPr>
        <w:t xml:space="preserve">לחבר מדרש זה לגמרא ברכות בסיפור על אליהו ור' יוסי (הערה </w:t>
      </w:r>
      <w:r w:rsidR="00C50518">
        <w:rPr>
          <w:rFonts w:hint="cs"/>
          <w:rtl/>
        </w:rPr>
        <w:t>1</w:t>
      </w:r>
      <w:r w:rsidR="00901E6E">
        <w:rPr>
          <w:rFonts w:hint="cs"/>
          <w:rtl/>
        </w:rPr>
        <w:t>3</w:t>
      </w:r>
      <w:r w:rsidR="00C50518">
        <w:rPr>
          <w:rFonts w:hint="cs"/>
          <w:rtl/>
        </w:rPr>
        <w:t xml:space="preserve"> </w:t>
      </w:r>
      <w:r>
        <w:rPr>
          <w:rFonts w:hint="cs"/>
          <w:rtl/>
        </w:rPr>
        <w:t xml:space="preserve">לעיל) ולגמרא סוטה בה פתחנו, דרך פירושי רש"י ותוספות הנ"ל. בית המקדש נחרב וגם מהעיר ירושלים נותרו רק חורבות. ר' יוסי מוצא חורבה להתפלל בה, אולי על מנת לזכור את החורבן, ושומע שם את קול היונה היא השכינה המבכה על החורבן והגלות שנגרמו בגין עוונות ישראל. ומה עושים בינתיים ישראל? מתאספים בבתי כנסיות ומדרשות ושומעים תורה והגדה מפי הדרשן, אולי גם אגדה מאגדות החורבן, ואומרים אחריה "יהא שמיה רבה מבורך לעולם ולעולמי </w:t>
      </w:r>
      <w:proofErr w:type="spellStart"/>
      <w:r>
        <w:rPr>
          <w:rFonts w:hint="cs"/>
          <w:rtl/>
        </w:rPr>
        <w:t>עולמיא</w:t>
      </w:r>
      <w:proofErr w:type="spellEnd"/>
      <w:r>
        <w:rPr>
          <w:rFonts w:hint="cs"/>
          <w:rtl/>
        </w:rPr>
        <w:t xml:space="preserve">" יחד בקול ובנעימה (לא בנהימה), וגורמים לשכינה לצאת מעצבותה ולשמוח עם "עם זו יצרתי לי" שיודע להתגבר על הכאב והסבל ולספר תהילות הקב"ה בכל מצב. אסיפת הקהל, לימוד אגדה ואמירת קדושה </w:t>
      </w:r>
      <w:r w:rsidR="00C50518">
        <w:rPr>
          <w:rFonts w:hint="cs"/>
          <w:rtl/>
        </w:rPr>
        <w:t xml:space="preserve">באים </w:t>
      </w:r>
      <w:r>
        <w:rPr>
          <w:rFonts w:hint="cs"/>
          <w:rtl/>
        </w:rPr>
        <w:t xml:space="preserve">במקום עבודת המקדש. אך כל זאת, מדגישים רש"י ותוספות, רק כאשר כל הציבור נאסף, כאשר גם עמי הארצות משתתפים ונוטלים בו חלק. זהו קדיש </w:t>
      </w:r>
      <w:proofErr w:type="spellStart"/>
      <w:r>
        <w:rPr>
          <w:rFonts w:hint="cs"/>
          <w:rtl/>
        </w:rPr>
        <w:t>דאגדתא</w:t>
      </w:r>
      <w:proofErr w:type="spellEnd"/>
      <w:r>
        <w:rPr>
          <w:rFonts w:hint="cs"/>
          <w:rtl/>
        </w:rPr>
        <w:t xml:space="preserve"> שניתקן אחרי החורבן!</w:t>
      </w:r>
    </w:p>
  </w:footnote>
  <w:footnote w:id="18">
    <w:p w14:paraId="6E2EB1AA" w14:textId="77777777" w:rsidR="00115BC8" w:rsidRDefault="00115BC8">
      <w:pPr>
        <w:pStyle w:val="a3"/>
        <w:rPr>
          <w:rFonts w:hint="cs"/>
        </w:rPr>
      </w:pPr>
      <w:r>
        <w:rPr>
          <w:rStyle w:val="a5"/>
        </w:rPr>
        <w:footnoteRef/>
      </w:r>
      <w:r>
        <w:rPr>
          <w:rtl/>
        </w:rPr>
        <w:t xml:space="preserve"> </w:t>
      </w:r>
      <w:r>
        <w:rPr>
          <w:rFonts w:hint="cs"/>
          <w:rtl/>
        </w:rPr>
        <w:t>דרשות רבות נאמרו על משל זה בקהלת רבה שם ומדרשים אחרים: עיר קטנה זה העולם והמלך הוא הקב"ה שהביא עליו את המבול, מצרים ויוסף, סיני ומתן תורה ועוד. הבאנו בראש המדרש את צמד הפסוקים במלואם.</w:t>
      </w:r>
    </w:p>
  </w:footnote>
  <w:footnote w:id="19">
    <w:p w14:paraId="1062B13C" w14:textId="77777777" w:rsidR="008B0E34" w:rsidRDefault="008B0E34" w:rsidP="00DA6E7C">
      <w:pPr>
        <w:pStyle w:val="a3"/>
        <w:rPr>
          <w:rFonts w:hint="cs"/>
        </w:rPr>
      </w:pPr>
      <w:r>
        <w:rPr>
          <w:rStyle w:val="a5"/>
        </w:rPr>
        <w:footnoteRef/>
      </w:r>
      <w:r>
        <w:rPr>
          <w:rtl/>
        </w:rPr>
        <w:t xml:space="preserve"> </w:t>
      </w:r>
      <w:r>
        <w:rPr>
          <w:rFonts w:hint="cs"/>
          <w:rtl/>
        </w:rPr>
        <w:t xml:space="preserve">מילון </w:t>
      </w:r>
      <w:proofErr w:type="spellStart"/>
      <w:r>
        <w:rPr>
          <w:rFonts w:hint="cs"/>
          <w:rtl/>
        </w:rPr>
        <w:t>ג'סטרו</w:t>
      </w:r>
      <w:proofErr w:type="spellEnd"/>
      <w:r>
        <w:rPr>
          <w:rFonts w:hint="cs"/>
          <w:rtl/>
        </w:rPr>
        <w:t xml:space="preserve"> מתרגם: מלכודות. הכוונה כאן ליצר הרע או השטן. </w:t>
      </w:r>
      <w:r w:rsidR="004C3849">
        <w:rPr>
          <w:rFonts w:hint="cs"/>
          <w:rtl/>
        </w:rPr>
        <w:t>ראו</w:t>
      </w:r>
      <w:r>
        <w:rPr>
          <w:rFonts w:hint="cs"/>
          <w:rtl/>
        </w:rPr>
        <w:t xml:space="preserve"> הדרשה הסמוכה שם שעיר קטנה זה גוף האדם והמלך הגדול שסובב אותו ובונה עליו מצודים גדולים הוא יצר הרע. אבל שם זה יצר הרע של היחיד, ואילו כאן מדובר בציבור. ונראה שהכוונה שהציבור מתכנס בבתי הכנסת אבל לא עוסק בתורה. </w:t>
      </w:r>
      <w:r w:rsidR="004C3849">
        <w:rPr>
          <w:rFonts w:hint="cs"/>
          <w:rtl/>
        </w:rPr>
        <w:t>ראו</w:t>
      </w:r>
      <w:r>
        <w:rPr>
          <w:rFonts w:hint="cs"/>
          <w:rtl/>
        </w:rPr>
        <w:t xml:space="preserve"> </w:t>
      </w:r>
      <w:r>
        <w:rPr>
          <w:rtl/>
        </w:rPr>
        <w:t xml:space="preserve">אבות </w:t>
      </w:r>
      <w:r w:rsidR="00DA6E7C">
        <w:rPr>
          <w:rFonts w:hint="cs"/>
          <w:rtl/>
        </w:rPr>
        <w:t xml:space="preserve">פרק ג משנה י שישיבת </w:t>
      </w:r>
      <w:r>
        <w:rPr>
          <w:rtl/>
        </w:rPr>
        <w:t>בתי כנסיות של עמי הארץ</w:t>
      </w:r>
      <w:r w:rsidR="00DA6E7C">
        <w:rPr>
          <w:rFonts w:hint="cs"/>
          <w:rtl/>
        </w:rPr>
        <w:t xml:space="preserve"> הוא אחד מהדברים ש"</w:t>
      </w:r>
      <w:r>
        <w:rPr>
          <w:rtl/>
        </w:rPr>
        <w:t>מוציאים את האדם מן העולם</w:t>
      </w:r>
      <w:r w:rsidR="00DA6E7C">
        <w:rPr>
          <w:rFonts w:hint="cs"/>
          <w:rtl/>
        </w:rPr>
        <w:t xml:space="preserve">". </w:t>
      </w:r>
    </w:p>
  </w:footnote>
  <w:footnote w:id="20">
    <w:p w14:paraId="3536029F" w14:textId="77777777" w:rsidR="00CC6955" w:rsidRDefault="00CC6955">
      <w:pPr>
        <w:pStyle w:val="a3"/>
        <w:rPr>
          <w:rFonts w:hint="cs"/>
          <w:rtl/>
        </w:rPr>
      </w:pPr>
      <w:r>
        <w:rPr>
          <w:rStyle w:val="a5"/>
        </w:rPr>
        <w:footnoteRef/>
      </w:r>
      <w:r>
        <w:rPr>
          <w:rtl/>
        </w:rPr>
        <w:t xml:space="preserve"> </w:t>
      </w:r>
      <w:r>
        <w:rPr>
          <w:rFonts w:hint="cs"/>
          <w:rtl/>
        </w:rPr>
        <w:t>בדרשה הקודמת והבאה השבח הוא לקהל שנאסף לבית הכנסת או בית המדרש לשמוע את דרשת החכם (בהגדה), אבל כאן השבח הוא לזקן המסכן והחכם שנכנס לדרוש לפני הקהל וזיכה אותם בשמיעת דברי הגדה, לקח ומוסר (אולי גם תיבל קצת בהלכה) במקום שישבו בבית הכנסת ויעבירו את הזמן בשיחות בטלות. והם עונים אחריו: אמן, יהא שמו הגדול מבורך.</w:t>
      </w:r>
    </w:p>
  </w:footnote>
  <w:footnote w:id="21">
    <w:p w14:paraId="740F4D99" w14:textId="77777777" w:rsidR="00CC6955" w:rsidRDefault="00CC6955">
      <w:pPr>
        <w:pStyle w:val="a3"/>
        <w:rPr>
          <w:rFonts w:hint="cs"/>
        </w:rPr>
      </w:pPr>
      <w:r>
        <w:rPr>
          <w:rStyle w:val="a5"/>
        </w:rPr>
        <w:footnoteRef/>
      </w:r>
      <w:r>
        <w:rPr>
          <w:rtl/>
        </w:rPr>
        <w:t xml:space="preserve"> </w:t>
      </w:r>
      <w:r>
        <w:rPr>
          <w:rFonts w:hint="cs"/>
          <w:rtl/>
        </w:rPr>
        <w:t xml:space="preserve">"אתם לא זכרתם אותו, אני מזכיר (לכם) אותו. </w:t>
      </w:r>
      <w:r w:rsidR="004C3849">
        <w:rPr>
          <w:rFonts w:hint="cs"/>
          <w:rtl/>
        </w:rPr>
        <w:t>ראו</w:t>
      </w:r>
      <w:r>
        <w:rPr>
          <w:rFonts w:hint="cs"/>
          <w:rtl/>
        </w:rPr>
        <w:t xml:space="preserve"> דברינו </w:t>
      </w:r>
      <w:hyperlink r:id="rId4" w:history="1">
        <w:r w:rsidRPr="00CC6955">
          <w:rPr>
            <w:rStyle w:val="Hyperlink"/>
            <w:rFonts w:hint="cs"/>
            <w:rtl/>
          </w:rPr>
          <w:t>מפני שיבה תקום</w:t>
        </w:r>
      </w:hyperlink>
      <w:r>
        <w:rPr>
          <w:rFonts w:hint="cs"/>
          <w:rtl/>
        </w:rPr>
        <w:t xml:space="preserve"> בפרשת קדושים.</w:t>
      </w:r>
    </w:p>
  </w:footnote>
  <w:footnote w:id="22">
    <w:p w14:paraId="0A20DD7F" w14:textId="77777777" w:rsidR="00071C0B" w:rsidRDefault="00071C0B" w:rsidP="0076665B">
      <w:pPr>
        <w:pStyle w:val="a3"/>
        <w:rPr>
          <w:rFonts w:hint="cs"/>
        </w:rPr>
      </w:pPr>
      <w:r>
        <w:rPr>
          <w:rStyle w:val="a5"/>
        </w:rPr>
        <w:footnoteRef/>
      </w:r>
      <w:r>
        <w:rPr>
          <w:rtl/>
        </w:rPr>
        <w:t xml:space="preserve"> </w:t>
      </w:r>
      <w:r>
        <w:rPr>
          <w:rFonts w:hint="cs"/>
          <w:rtl/>
        </w:rPr>
        <w:t xml:space="preserve">קצרנו כאן בשבח הגדול של תורת כהנים </w:t>
      </w:r>
      <w:r w:rsidR="0076665B">
        <w:rPr>
          <w:rFonts w:hint="cs"/>
          <w:rtl/>
        </w:rPr>
        <w:t>שהוא כינוי גם לספר ויקרא וגם למדרש ספרא שעליו</w:t>
      </w:r>
      <w:r>
        <w:rPr>
          <w:rFonts w:hint="cs"/>
          <w:rtl/>
        </w:rPr>
        <w:t xml:space="preserve">. </w:t>
      </w:r>
      <w:r w:rsidR="004C3849">
        <w:rPr>
          <w:rFonts w:hint="cs"/>
          <w:rtl/>
        </w:rPr>
        <w:t>ראו</w:t>
      </w:r>
      <w:r>
        <w:rPr>
          <w:rFonts w:hint="cs"/>
          <w:rtl/>
        </w:rPr>
        <w:t xml:space="preserve"> שם במקור</w:t>
      </w:r>
      <w:r w:rsidR="0076665B">
        <w:rPr>
          <w:rFonts w:hint="cs"/>
          <w:rtl/>
        </w:rPr>
        <w:t xml:space="preserve"> שבחו כספר הלכה ודינים מרכזי שמצופה שתלמיד ידע אותו על בוריו. </w:t>
      </w:r>
      <w:r w:rsidR="004C3849">
        <w:rPr>
          <w:rFonts w:hint="cs"/>
          <w:rtl/>
        </w:rPr>
        <w:t>ראו</w:t>
      </w:r>
      <w:r w:rsidR="0076665B">
        <w:rPr>
          <w:rFonts w:hint="cs"/>
          <w:rtl/>
        </w:rPr>
        <w:t xml:space="preserve"> דברינו </w:t>
      </w:r>
      <w:hyperlink r:id="rId5" w:history="1">
        <w:r w:rsidR="0076665B" w:rsidRPr="0076665B">
          <w:rPr>
            <w:rStyle w:val="Hyperlink"/>
            <w:rFonts w:hint="cs"/>
            <w:rtl/>
          </w:rPr>
          <w:t>תורת כ</w:t>
        </w:r>
        <w:r w:rsidR="00901E6E">
          <w:rPr>
            <w:rStyle w:val="Hyperlink"/>
            <w:rFonts w:hint="cs"/>
            <w:rtl/>
          </w:rPr>
          <w:t>ה</w:t>
        </w:r>
        <w:r w:rsidR="0076665B" w:rsidRPr="0076665B">
          <w:rPr>
            <w:rStyle w:val="Hyperlink"/>
            <w:rFonts w:hint="cs"/>
            <w:rtl/>
          </w:rPr>
          <w:t>נים – הספר והמדרש</w:t>
        </w:r>
      </w:hyperlink>
      <w:r w:rsidR="0076665B">
        <w:rPr>
          <w:rFonts w:hint="cs"/>
          <w:rtl/>
        </w:rPr>
        <w:t xml:space="preserve"> בפרשת צו.</w:t>
      </w:r>
      <w:r w:rsidR="00901E6E">
        <w:rPr>
          <w:rFonts w:hint="cs"/>
          <w:rtl/>
        </w:rPr>
        <w:t xml:space="preserve"> </w:t>
      </w:r>
      <w:r w:rsidR="004C3849">
        <w:rPr>
          <w:rFonts w:hint="cs"/>
          <w:rtl/>
        </w:rPr>
        <w:t>ראו</w:t>
      </w:r>
      <w:r w:rsidR="00901E6E">
        <w:rPr>
          <w:rFonts w:hint="cs"/>
          <w:rtl/>
        </w:rPr>
        <w:t xml:space="preserve"> גם דברינו </w:t>
      </w:r>
      <w:hyperlink r:id="rId6" w:history="1">
        <w:r w:rsidR="00901E6E" w:rsidRPr="00901E6E">
          <w:rPr>
            <w:rStyle w:val="Hyperlink"/>
            <w:rFonts w:hint="cs"/>
            <w:rtl/>
          </w:rPr>
          <w:t>יבואו טהורים ויתעסקו בטהורים</w:t>
        </w:r>
      </w:hyperlink>
      <w:r w:rsidR="00901E6E">
        <w:rPr>
          <w:rFonts w:hint="cs"/>
          <w:rtl/>
        </w:rPr>
        <w:t xml:space="preserve"> שם.</w:t>
      </w:r>
    </w:p>
  </w:footnote>
  <w:footnote w:id="23">
    <w:p w14:paraId="29DE0ECE" w14:textId="77777777" w:rsidR="00E42470" w:rsidRDefault="00E42470">
      <w:pPr>
        <w:pStyle w:val="a3"/>
        <w:rPr>
          <w:rFonts w:hint="cs"/>
          <w:rtl/>
        </w:rPr>
      </w:pPr>
      <w:r>
        <w:rPr>
          <w:rStyle w:val="a5"/>
        </w:rPr>
        <w:footnoteRef/>
      </w:r>
      <w:r>
        <w:rPr>
          <w:rtl/>
        </w:rPr>
        <w:t xml:space="preserve"> </w:t>
      </w:r>
      <w:r>
        <w:rPr>
          <w:rFonts w:hint="cs"/>
          <w:rtl/>
        </w:rPr>
        <w:t>גם כאן משמשת ההגדה (האגדה) כבסיס לקדיש יהא שמיה רבה ובלשון חזקה עוד יותר. אבל יש לשים לב למדרג של לימוד התורה ולכל התחנות שבדרך, שלא כל כך ברור אם הן בסדר עולה, היינו תביעה למדרגה נוספת בלימוד התורה ממי שמצוי במדרגה מסוימת (</w:t>
      </w:r>
      <w:r w:rsidR="004C3849">
        <w:rPr>
          <w:rFonts w:hint="cs"/>
          <w:rtl/>
        </w:rPr>
        <w:t>ראו</w:t>
      </w:r>
      <w:r>
        <w:rPr>
          <w:rFonts w:hint="cs"/>
          <w:rtl/>
        </w:rPr>
        <w:t xml:space="preserve"> ויקרא רבה ג א); או אולי ההפך, ירידה בדרישה, למה לא למדת לפחות את זה וזה. בין כך ובין כך, יש כאן דרישה ללימוד הגדה ואפילו 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שבחה של האגדה המסיימת את דרשת החכם ושעליה נאמר קדיש "יהא שמיה רבה מבורך" הוא בכוחה להפוך את מידת הדין</w:t>
      </w:r>
      <w:r w:rsidRPr="00F82702">
        <w:rPr>
          <w:rFonts w:hint="cs"/>
          <w:rtl/>
        </w:rPr>
        <w:t xml:space="preserve"> </w:t>
      </w:r>
      <w:r>
        <w:rPr>
          <w:rFonts w:hint="cs"/>
          <w:rtl/>
        </w:rPr>
        <w:t>מחובה לזכות, גם אם זו כבר נחתמה. אך דא עקא, שכוח זה מחייב את השומע לא להסתפק בשמיעת החכם הדורש בציבור, אלא ללמוד את האגדה ול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ומשם, בקריאת המדרש מהסוף להתחלה, גם ללמוד חמישה חומשי תורה, תורת כהנים, הלכות, סדרים, משנה ועוד. השיתוף של כלל הציבור האגדה ובקדושה שנאמרת אחריה הוא במטרה לקרב אותם ללימוד תורה בעצמם!</w:t>
      </w:r>
    </w:p>
  </w:footnote>
  <w:footnote w:id="24">
    <w:p w14:paraId="46EABB1E" w14:textId="77777777" w:rsidR="0072734A" w:rsidRDefault="0072734A">
      <w:pPr>
        <w:pStyle w:val="a3"/>
        <w:rPr>
          <w:rFonts w:hint="cs"/>
          <w:rtl/>
        </w:rPr>
      </w:pPr>
      <w:r>
        <w:rPr>
          <w:rStyle w:val="a5"/>
        </w:rPr>
        <w:footnoteRef/>
      </w:r>
      <w:r>
        <w:rPr>
          <w:rtl/>
        </w:rPr>
        <w:t xml:space="preserve"> </w:t>
      </w:r>
      <w:r>
        <w:rPr>
          <w:rFonts w:hint="cs"/>
          <w:rtl/>
        </w:rPr>
        <w:t xml:space="preserve">אגב עיסוקנו בקדיש </w:t>
      </w:r>
      <w:proofErr w:type="spellStart"/>
      <w:r>
        <w:rPr>
          <w:rFonts w:hint="cs"/>
          <w:rtl/>
        </w:rPr>
        <w:t>דאגדתא</w:t>
      </w:r>
      <w:proofErr w:type="spellEnd"/>
      <w:r>
        <w:rPr>
          <w:rFonts w:hint="cs"/>
          <w:rtl/>
        </w:rPr>
        <w:t xml:space="preserve">, נסקור מעט את תפקיד "מסדר אגדה" שהיה בקי בדרשות אגדיות, והחכם שלימד בבית המדרש או דרש לפני הקהל בבית הכנסת, הסתייע בו. כגון כאן שרב </w:t>
      </w:r>
      <w:proofErr w:type="spellStart"/>
      <w:r>
        <w:rPr>
          <w:rFonts w:hint="cs"/>
          <w:rtl/>
        </w:rPr>
        <w:t>חסדא</w:t>
      </w:r>
      <w:proofErr w:type="spellEnd"/>
      <w:r>
        <w:rPr>
          <w:rFonts w:hint="cs"/>
          <w:rtl/>
        </w:rPr>
        <w:t xml:space="preserve"> פונה למסדר האגדה שעמד לידו שיאמר לו איזו דרשה יש על הפסוק בשיר השירים</w:t>
      </w:r>
      <w:r w:rsidRPr="00FA5BE9">
        <w:rPr>
          <w:rtl/>
        </w:rPr>
        <w:t xml:space="preserve"> </w:t>
      </w:r>
      <w:r>
        <w:rPr>
          <w:rtl/>
        </w:rPr>
        <w:t>ז</w:t>
      </w:r>
      <w:r>
        <w:rPr>
          <w:rFonts w:hint="cs"/>
          <w:rtl/>
        </w:rPr>
        <w:t xml:space="preserve"> </w:t>
      </w:r>
      <w:r>
        <w:rPr>
          <w:rtl/>
        </w:rPr>
        <w:t>יד</w:t>
      </w:r>
      <w:r>
        <w:rPr>
          <w:rFonts w:hint="cs"/>
          <w:rtl/>
        </w:rPr>
        <w:t xml:space="preserve">: " ... </w:t>
      </w:r>
      <w:r>
        <w:rPr>
          <w:rtl/>
        </w:rPr>
        <w:t>וְעַל פְּתָחֵינוּ כָּל מְגָדִים חֲדָשִׁים גַּם יְשָׁנִים דּוֹדִי צָפַנְתִּי לָךְ</w:t>
      </w:r>
      <w:r>
        <w:rPr>
          <w:rFonts w:hint="cs"/>
          <w:rtl/>
        </w:rPr>
        <w:t>". (</w:t>
      </w:r>
      <w:r w:rsidR="004C3849">
        <w:rPr>
          <w:rFonts w:hint="cs"/>
          <w:rtl/>
        </w:rPr>
        <w:t>ראו</w:t>
      </w:r>
      <w:r>
        <w:rPr>
          <w:rFonts w:hint="cs"/>
          <w:rtl/>
        </w:rPr>
        <w:t xml:space="preserve"> דברינו </w:t>
      </w:r>
      <w:hyperlink r:id="rId7" w:history="1">
        <w:r w:rsidRPr="00FA5BE9">
          <w:rPr>
            <w:rStyle w:val="Hyperlink"/>
            <w:rFonts w:hint="cs"/>
            <w:rtl/>
          </w:rPr>
          <w:t>חדשים גם ישנים</w:t>
        </w:r>
      </w:hyperlink>
      <w:r>
        <w:rPr>
          <w:rFonts w:hint="cs"/>
          <w:rtl/>
        </w:rPr>
        <w:t xml:space="preserve"> בשיר השירים). דוגמא נוספת מצויה בגמרא </w:t>
      </w:r>
      <w:r>
        <w:rPr>
          <w:rtl/>
        </w:rPr>
        <w:t xml:space="preserve">סוכה </w:t>
      </w:r>
      <w:proofErr w:type="spellStart"/>
      <w:r>
        <w:rPr>
          <w:rtl/>
        </w:rPr>
        <w:t>נג</w:t>
      </w:r>
      <w:proofErr w:type="spellEnd"/>
      <w:r>
        <w:rPr>
          <w:rtl/>
        </w:rPr>
        <w:t xml:space="preserve"> ע</w:t>
      </w:r>
      <w:r>
        <w:rPr>
          <w:rFonts w:hint="cs"/>
          <w:rtl/>
        </w:rPr>
        <w:t xml:space="preserve">"א כאשר רב </w:t>
      </w:r>
      <w:proofErr w:type="spellStart"/>
      <w:r>
        <w:rPr>
          <w:rFonts w:hint="cs"/>
          <w:rtl/>
        </w:rPr>
        <w:t>חסדא</w:t>
      </w:r>
      <w:proofErr w:type="spellEnd"/>
      <w:r>
        <w:rPr>
          <w:rFonts w:hint="cs"/>
          <w:rtl/>
        </w:rPr>
        <w:t xml:space="preserve"> שואל את מסדר האגדה שלפניו: כנגד מי אמר דוד את פרקי חמש עשרה המעלות (תהלים </w:t>
      </w:r>
      <w:proofErr w:type="spellStart"/>
      <w:r>
        <w:rPr>
          <w:rFonts w:hint="cs"/>
          <w:rtl/>
        </w:rPr>
        <w:t>קכ-קלד</w:t>
      </w:r>
      <w:proofErr w:type="spellEnd"/>
      <w:r>
        <w:rPr>
          <w:rFonts w:hint="cs"/>
          <w:rtl/>
        </w:rPr>
        <w:t xml:space="preserve">). אבל לא רק רב </w:t>
      </w:r>
      <w:proofErr w:type="spellStart"/>
      <w:r>
        <w:rPr>
          <w:rFonts w:hint="cs"/>
          <w:rtl/>
        </w:rPr>
        <w:t>חסדא</w:t>
      </w:r>
      <w:proofErr w:type="spellEnd"/>
      <w:r>
        <w:rPr>
          <w:rFonts w:hint="cs"/>
          <w:rtl/>
        </w:rPr>
        <w:t xml:space="preserve">, </w:t>
      </w:r>
      <w:r w:rsidR="004C3849">
        <w:rPr>
          <w:rFonts w:hint="cs"/>
          <w:rtl/>
        </w:rPr>
        <w:t>ראו</w:t>
      </w:r>
      <w:r>
        <w:rPr>
          <w:rFonts w:hint="cs"/>
          <w:rtl/>
        </w:rPr>
        <w:t xml:space="preserve"> עוד בגמרא </w:t>
      </w:r>
      <w:r>
        <w:rPr>
          <w:rtl/>
        </w:rPr>
        <w:t>יומא לח ע</w:t>
      </w:r>
      <w:r>
        <w:rPr>
          <w:rFonts w:hint="cs"/>
          <w:rtl/>
        </w:rPr>
        <w:t xml:space="preserve">"ב </w:t>
      </w:r>
      <w:proofErr w:type="spellStart"/>
      <w:r>
        <w:rPr>
          <w:rFonts w:hint="cs"/>
          <w:rtl/>
        </w:rPr>
        <w:t>ש</w:t>
      </w:r>
      <w:r>
        <w:rPr>
          <w:rtl/>
        </w:rPr>
        <w:t>רבינא</w:t>
      </w:r>
      <w:proofErr w:type="spellEnd"/>
      <w:r>
        <w:rPr>
          <w:rtl/>
        </w:rPr>
        <w:t xml:space="preserve"> </w:t>
      </w:r>
      <w:r>
        <w:rPr>
          <w:rFonts w:hint="cs"/>
          <w:rtl/>
        </w:rPr>
        <w:t>שואל "</w:t>
      </w:r>
      <w:proofErr w:type="spellStart"/>
      <w:r>
        <w:rPr>
          <w:rtl/>
        </w:rPr>
        <w:t>לההוא</w:t>
      </w:r>
      <w:proofErr w:type="spellEnd"/>
      <w:r>
        <w:rPr>
          <w:rtl/>
        </w:rPr>
        <w:t xml:space="preserve"> </w:t>
      </w:r>
      <w:proofErr w:type="spellStart"/>
      <w:r>
        <w:rPr>
          <w:rtl/>
        </w:rPr>
        <w:t>מרבנן</w:t>
      </w:r>
      <w:proofErr w:type="spellEnd"/>
      <w:r>
        <w:rPr>
          <w:rtl/>
        </w:rPr>
        <w:t xml:space="preserve"> דהוה מסדר </w:t>
      </w:r>
      <w:proofErr w:type="spellStart"/>
      <w:r>
        <w:rPr>
          <w:rtl/>
        </w:rPr>
        <w:t>אגדתא</w:t>
      </w:r>
      <w:proofErr w:type="spellEnd"/>
      <w:r>
        <w:rPr>
          <w:rtl/>
        </w:rPr>
        <w:t xml:space="preserve"> </w:t>
      </w:r>
      <w:proofErr w:type="spellStart"/>
      <w:r>
        <w:rPr>
          <w:rtl/>
        </w:rPr>
        <w:t>קמיה</w:t>
      </w:r>
      <w:proofErr w:type="spellEnd"/>
      <w:r>
        <w:rPr>
          <w:rtl/>
        </w:rPr>
        <w:t xml:space="preserve">: מנא הא מילתא </w:t>
      </w:r>
      <w:proofErr w:type="spellStart"/>
      <w:r>
        <w:rPr>
          <w:rtl/>
        </w:rPr>
        <w:t>דאמור</w:t>
      </w:r>
      <w:proofErr w:type="spellEnd"/>
      <w:r>
        <w:rPr>
          <w:rtl/>
        </w:rPr>
        <w:t xml:space="preserve"> רבנן זכר צדיק לברכה?</w:t>
      </w:r>
      <w:r>
        <w:rPr>
          <w:rFonts w:hint="cs"/>
          <w:rtl/>
        </w:rPr>
        <w:t xml:space="preserve">". וגם בגמרא </w:t>
      </w:r>
      <w:r>
        <w:rPr>
          <w:rtl/>
        </w:rPr>
        <w:t>ברכות י ע</w:t>
      </w:r>
      <w:r>
        <w:rPr>
          <w:rFonts w:hint="cs"/>
          <w:rtl/>
        </w:rPr>
        <w:t xml:space="preserve">"א משתמע שמסדר האגדה היה תלמיד חכם ובקי, כגון </w:t>
      </w:r>
      <w:r>
        <w:rPr>
          <w:rtl/>
        </w:rPr>
        <w:t xml:space="preserve">רב שימי בר </w:t>
      </w:r>
      <w:proofErr w:type="spellStart"/>
      <w:r>
        <w:rPr>
          <w:rtl/>
        </w:rPr>
        <w:t>עוקבא</w:t>
      </w:r>
      <w:proofErr w:type="spellEnd"/>
      <w:r>
        <w:rPr>
          <w:rtl/>
        </w:rPr>
        <w:t xml:space="preserve"> </w:t>
      </w:r>
      <w:r>
        <w:rPr>
          <w:rFonts w:hint="cs"/>
          <w:rtl/>
        </w:rPr>
        <w:t xml:space="preserve">שהיה </w:t>
      </w:r>
      <w:r>
        <w:rPr>
          <w:rtl/>
        </w:rPr>
        <w:t xml:space="preserve">מסדר </w:t>
      </w:r>
      <w:proofErr w:type="spellStart"/>
      <w:r>
        <w:rPr>
          <w:rtl/>
        </w:rPr>
        <w:t>אגדתא</w:t>
      </w:r>
      <w:proofErr w:type="spellEnd"/>
      <w:r>
        <w:rPr>
          <w:rtl/>
        </w:rPr>
        <w:t xml:space="preserve"> </w:t>
      </w:r>
      <w:r>
        <w:rPr>
          <w:rFonts w:hint="cs"/>
          <w:rtl/>
        </w:rPr>
        <w:t xml:space="preserve">לפני </w:t>
      </w:r>
      <w:r>
        <w:rPr>
          <w:rtl/>
        </w:rPr>
        <w:t>רבי יהושע בן לוי</w:t>
      </w:r>
      <w:r>
        <w:rPr>
          <w:rFonts w:hint="cs"/>
          <w:rtl/>
        </w:rPr>
        <w:t>. האם בחיבור עם מה שראינו עד כאן (ולהלן) נוכל להניח שהחכם הדורש או המלמד לא היה רק פונה למסדר האגדה כשנצרך לדרשת פסוק או מקור כלשהו, אלא נתן לו גם לחתום את השיעור בדבר אגדה ורק אחרי כן היו אומרים "יהא שמיה רבה מבורך".</w:t>
      </w:r>
    </w:p>
  </w:footnote>
  <w:footnote w:id="25">
    <w:p w14:paraId="36195646" w14:textId="77777777" w:rsidR="00C92DAD" w:rsidRDefault="00C92DAD" w:rsidP="00C92DAD">
      <w:pPr>
        <w:pStyle w:val="a3"/>
        <w:rPr>
          <w:rFonts w:hint="cs"/>
          <w:rtl/>
        </w:rPr>
      </w:pPr>
      <w:r>
        <w:rPr>
          <w:rStyle w:val="a5"/>
        </w:rPr>
        <w:footnoteRef/>
      </w:r>
      <w:r>
        <w:rPr>
          <w:rtl/>
        </w:rPr>
        <w:t xml:space="preserve"> </w:t>
      </w:r>
      <w:r>
        <w:rPr>
          <w:rFonts w:hint="cs"/>
          <w:rtl/>
        </w:rPr>
        <w:t>זו התוספת לברייתא החותמת את מסכת אבות.</w:t>
      </w:r>
    </w:p>
  </w:footnote>
  <w:footnote w:id="26">
    <w:p w14:paraId="050F963F" w14:textId="77777777" w:rsidR="007A3862" w:rsidRDefault="007A3862">
      <w:pPr>
        <w:pStyle w:val="a3"/>
        <w:rPr>
          <w:rFonts w:hint="cs"/>
          <w:rtl/>
        </w:rPr>
      </w:pPr>
      <w:r>
        <w:rPr>
          <w:rStyle w:val="a5"/>
        </w:rPr>
        <w:footnoteRef/>
      </w:r>
      <w:r>
        <w:rPr>
          <w:rtl/>
        </w:rPr>
        <w:t xml:space="preserve"> </w:t>
      </w:r>
      <w:r>
        <w:rPr>
          <w:rFonts w:hint="cs"/>
          <w:rtl/>
        </w:rPr>
        <w:t>(בדפוסים ומאגרי מידע אחרים מופיע קטע זה כפירוש רש"י: "</w:t>
      </w:r>
      <w:r>
        <w:rPr>
          <w:rtl/>
        </w:rPr>
        <w:t xml:space="preserve">רבי </w:t>
      </w:r>
      <w:proofErr w:type="spellStart"/>
      <w:r>
        <w:rPr>
          <w:rtl/>
        </w:rPr>
        <w:t>חנניא</w:t>
      </w:r>
      <w:proofErr w:type="spellEnd"/>
      <w:r>
        <w:rPr>
          <w:rtl/>
        </w:rPr>
        <w:t xml:space="preserve"> בן </w:t>
      </w:r>
      <w:proofErr w:type="spellStart"/>
      <w:r>
        <w:rPr>
          <w:rtl/>
        </w:rPr>
        <w:t>עקשיא</w:t>
      </w:r>
      <w:proofErr w:type="spellEnd"/>
      <w:r>
        <w:rPr>
          <w:rtl/>
        </w:rPr>
        <w:t xml:space="preserve"> אומר </w:t>
      </w:r>
      <w:proofErr w:type="spellStart"/>
      <w:r>
        <w:rPr>
          <w:rtl/>
        </w:rPr>
        <w:t>וכו</w:t>
      </w:r>
      <w:proofErr w:type="spellEnd"/>
      <w:r>
        <w:rPr>
          <w:rtl/>
        </w:rPr>
        <w:t xml:space="preserve">'. לא אמר </w:t>
      </w:r>
      <w:proofErr w:type="spellStart"/>
      <w:r>
        <w:rPr>
          <w:rtl/>
        </w:rPr>
        <w:t>למילתי</w:t>
      </w:r>
      <w:r>
        <w:rPr>
          <w:rFonts w:hint="cs"/>
          <w:rtl/>
        </w:rPr>
        <w:t>ה</w:t>
      </w:r>
      <w:proofErr w:type="spellEnd"/>
      <w:r>
        <w:rPr>
          <w:rtl/>
        </w:rPr>
        <w:t xml:space="preserve"> גבי מסכת אבות אלא במס</w:t>
      </w:r>
      <w:r>
        <w:rPr>
          <w:rFonts w:hint="cs"/>
          <w:rtl/>
        </w:rPr>
        <w:t>כת</w:t>
      </w:r>
      <w:r>
        <w:rPr>
          <w:rtl/>
        </w:rPr>
        <w:t xml:space="preserve"> מכות באלו הן </w:t>
      </w:r>
      <w:proofErr w:type="spellStart"/>
      <w:r>
        <w:rPr>
          <w:rtl/>
        </w:rPr>
        <w:t>הלוקין</w:t>
      </w:r>
      <w:proofErr w:type="spellEnd"/>
      <w:r>
        <w:rPr>
          <w:rFonts w:hint="cs"/>
          <w:rtl/>
        </w:rPr>
        <w:t>.</w:t>
      </w:r>
      <w:r>
        <w:rPr>
          <w:rtl/>
        </w:rPr>
        <w:t xml:space="preserve"> ולפי שיש בה סיום נאה נהגו כל העם לאומרו בסוף כל פרק ופרק לפי שא</w:t>
      </w:r>
      <w:r>
        <w:rPr>
          <w:rFonts w:hint="cs"/>
          <w:rtl/>
        </w:rPr>
        <w:t xml:space="preserve">ין אומרים </w:t>
      </w:r>
      <w:r>
        <w:rPr>
          <w:rtl/>
        </w:rPr>
        <w:t xml:space="preserve">קדיש על המשנה אלא על האגדה </w:t>
      </w:r>
      <w:proofErr w:type="spellStart"/>
      <w:r>
        <w:rPr>
          <w:rtl/>
        </w:rPr>
        <w:t>דאמר</w:t>
      </w:r>
      <w:proofErr w:type="spellEnd"/>
      <w:r>
        <w:rPr>
          <w:rtl/>
        </w:rPr>
        <w:t xml:space="preserve"> מר [סוטה מט א] ויהא שמיה רבא </w:t>
      </w:r>
      <w:proofErr w:type="spellStart"/>
      <w:r>
        <w:rPr>
          <w:rtl/>
        </w:rPr>
        <w:t>דאגדתא</w:t>
      </w:r>
      <w:proofErr w:type="spellEnd"/>
      <w:r>
        <w:rPr>
          <w:rFonts w:hint="cs"/>
          <w:rtl/>
        </w:rPr>
        <w:t>", ואפשר שהשתבשו כאן המעתיקים והמדפיסים)</w:t>
      </w:r>
      <w:r>
        <w:rPr>
          <w:rtl/>
        </w:rPr>
        <w:t xml:space="preserve">. </w:t>
      </w:r>
      <w:r>
        <w:rPr>
          <w:rFonts w:hint="cs"/>
          <w:rtl/>
        </w:rPr>
        <w:t xml:space="preserve">דברי רמב"ם (או רש"י) אלה מצוטטים ע"י רבים ולכאורה משתמע מהם כרש"י בגמרא סוטה לעיל, שלהלכה יש להקפיד לסיים כל לימוד בדבר אגדה על מנת לשתף את פשוטי העם ורק כך אפשר לומר קדיש דרבנן. ויש שמדקדקים בפרט בדברי הרמב"ם: "לפי שאין אומרים קדיש על המשנה, אלא על האגדה". ואכן, רבים נוהגים לסיים כל לימוד ודרשה בדרשתו של ר' חנניה בן </w:t>
      </w:r>
      <w:proofErr w:type="spellStart"/>
      <w:r>
        <w:rPr>
          <w:rFonts w:hint="cs"/>
          <w:rtl/>
        </w:rPr>
        <w:t>עקשיה</w:t>
      </w:r>
      <w:proofErr w:type="spellEnd"/>
      <w:r>
        <w:rPr>
          <w:rFonts w:hint="cs"/>
          <w:rtl/>
        </w:rPr>
        <w:t xml:space="preserve"> שמקורה הוא בסיום מסכת מכות בתלמוד. אבל יש סיומות אגדתיות אחרות כמו מאמרו של ר' אלעזר בשם רבי </w:t>
      </w:r>
      <w:proofErr w:type="spellStart"/>
      <w:r>
        <w:rPr>
          <w:rFonts w:hint="cs"/>
          <w:rtl/>
        </w:rPr>
        <w:t>חנינא</w:t>
      </w:r>
      <w:proofErr w:type="spellEnd"/>
      <w:r>
        <w:rPr>
          <w:rFonts w:hint="cs"/>
          <w:rtl/>
        </w:rPr>
        <w:t xml:space="preserve">: "תלמידי חכמים מרבים שלום בעולם" שאומרים אחרי פרק "במה </w:t>
      </w:r>
      <w:proofErr w:type="spellStart"/>
      <w:r>
        <w:rPr>
          <w:rFonts w:hint="cs"/>
          <w:rtl/>
        </w:rPr>
        <w:t>מדליקין</w:t>
      </w:r>
      <w:proofErr w:type="spellEnd"/>
      <w:r>
        <w:rPr>
          <w:rFonts w:hint="cs"/>
          <w:rtl/>
        </w:rPr>
        <w:t>" בין קבלת שבת לתפילת ערבית וכן אחרי "</w:t>
      </w:r>
      <w:proofErr w:type="spellStart"/>
      <w:r>
        <w:rPr>
          <w:rFonts w:hint="cs"/>
          <w:rtl/>
        </w:rPr>
        <w:t>פטום</w:t>
      </w:r>
      <w:proofErr w:type="spellEnd"/>
      <w:r>
        <w:rPr>
          <w:rFonts w:hint="cs"/>
          <w:rtl/>
        </w:rPr>
        <w:t xml:space="preserve"> הקטורת" שבסוף תפילת מוסף בשבת.</w:t>
      </w:r>
    </w:p>
  </w:footnote>
  <w:footnote w:id="27">
    <w:p w14:paraId="4203A80F" w14:textId="77777777" w:rsidR="007A3862" w:rsidRDefault="007A3862">
      <w:pPr>
        <w:pStyle w:val="a3"/>
        <w:rPr>
          <w:rFonts w:hint="cs"/>
          <w:rtl/>
        </w:rPr>
      </w:pPr>
      <w:r>
        <w:rPr>
          <w:rStyle w:val="a5"/>
        </w:rPr>
        <w:footnoteRef/>
      </w:r>
      <w:r>
        <w:rPr>
          <w:rtl/>
        </w:rPr>
        <w:t xml:space="preserve"> </w:t>
      </w:r>
      <w:r w:rsidR="001E74DD">
        <w:rPr>
          <w:rFonts w:hint="cs"/>
          <w:rtl/>
        </w:rPr>
        <w:t xml:space="preserve">שהוא בנוסח שונה מקדיש דרבנן שאנו אומרים היום ומזכיר את הקדיש שאומרים בסיום מסכת. </w:t>
      </w:r>
      <w:r>
        <w:rPr>
          <w:rFonts w:hint="cs"/>
          <w:rtl/>
        </w:rPr>
        <w:t xml:space="preserve">ממקור זה של רמב"ם משמע שמה שקובע לקדיש דרבנן הוא העיסוק בתורה שבע"פ, היינו קדיש על תורתם של רבנן, "ואפילו במדרשות", אבל לאו דווקא במדרש ובאגדה. וכבר העירו רבים וטובים על סתירה לכאורה זו בדברי רמב"ם, </w:t>
      </w:r>
      <w:r w:rsidR="004C3849">
        <w:rPr>
          <w:rFonts w:hint="cs"/>
          <w:rtl/>
        </w:rPr>
        <w:t>ראו</w:t>
      </w:r>
      <w:r>
        <w:rPr>
          <w:rFonts w:hint="cs"/>
          <w:rtl/>
        </w:rPr>
        <w:t xml:space="preserve"> למשל פירוש </w:t>
      </w:r>
      <w:r>
        <w:rPr>
          <w:rtl/>
        </w:rPr>
        <w:t xml:space="preserve">באר שבע </w:t>
      </w:r>
      <w:r>
        <w:rPr>
          <w:rFonts w:hint="cs"/>
          <w:rtl/>
        </w:rPr>
        <w:t>(</w:t>
      </w:r>
      <w:r>
        <w:rPr>
          <w:rtl/>
        </w:rPr>
        <w:t>רבי יששכר בער בן ישראל</w:t>
      </w:r>
      <w:r>
        <w:rPr>
          <w:rFonts w:hint="cs"/>
          <w:rtl/>
        </w:rPr>
        <w:t>, פולין, מורביה מאה 16-17) על הדף ב</w:t>
      </w:r>
      <w:r>
        <w:rPr>
          <w:rtl/>
        </w:rPr>
        <w:t xml:space="preserve">מסכת סוטה </w:t>
      </w:r>
      <w:r>
        <w:rPr>
          <w:rFonts w:hint="cs"/>
          <w:rtl/>
        </w:rPr>
        <w:t xml:space="preserve">לעיל שמעדיף את שיטת רמב"ם כאן (וטוען שמה שכתוב בסוף מסכת אבות בשם רמב"ם אולי "תלמיד טועה ומשובש כתב זה") ומוכיח מגמרא </w:t>
      </w:r>
      <w:r>
        <w:rPr>
          <w:rtl/>
        </w:rPr>
        <w:t xml:space="preserve">שבת </w:t>
      </w:r>
      <w:proofErr w:type="spellStart"/>
      <w:r>
        <w:rPr>
          <w:rtl/>
        </w:rPr>
        <w:t>קטו</w:t>
      </w:r>
      <w:proofErr w:type="spellEnd"/>
      <w:r>
        <w:rPr>
          <w:rFonts w:hint="cs"/>
          <w:rtl/>
        </w:rPr>
        <w:t xml:space="preserve"> ע"א שאומרת </w:t>
      </w:r>
      <w:r>
        <w:rPr>
          <w:rtl/>
        </w:rPr>
        <w:t>שאין קורין בכתובים בשבת בשעת בית המדרש מפני ביטול בית המדר</w:t>
      </w:r>
      <w:r>
        <w:rPr>
          <w:rFonts w:hint="cs"/>
          <w:rtl/>
        </w:rPr>
        <w:t>ש (ורש"י שם)</w:t>
      </w:r>
      <w:r>
        <w:rPr>
          <w:rtl/>
        </w:rPr>
        <w:t xml:space="preserve">, </w:t>
      </w:r>
      <w:r>
        <w:rPr>
          <w:rFonts w:hint="cs"/>
          <w:rtl/>
        </w:rPr>
        <w:t xml:space="preserve">שעיקר דרשות החכם בשבת היו בהלכה, רק סיימו ותיבלו באגדה. הוא גם מתייחס לקביעת רמב"ם שהקדיש נאמר רק על תורה שבע"פ ולא על לימוד פסוקי המקרא ומסיים שם שלפיכך נקרא הקדיש קדיש דרבנן </w:t>
      </w:r>
      <w:r>
        <w:rPr>
          <w:rtl/>
        </w:rPr>
        <w:t>–</w:t>
      </w:r>
      <w:r>
        <w:rPr>
          <w:rFonts w:hint="cs"/>
          <w:rtl/>
        </w:rPr>
        <w:t xml:space="preserve"> על תורה שבע"פ. נראה שאפשר לצרף לשיטה זו את מדרש משלי שראינו לעיל שמחבר את לימוד ההגדה עם מרכיבי תורה אחרים בהלכה.</w:t>
      </w:r>
    </w:p>
  </w:footnote>
  <w:footnote w:id="28">
    <w:p w14:paraId="215311A1" w14:textId="77777777" w:rsidR="00343DE9" w:rsidRDefault="00343DE9" w:rsidP="00343DE9">
      <w:pPr>
        <w:pStyle w:val="a3"/>
        <w:rPr>
          <w:rFonts w:hint="cs"/>
          <w:rtl/>
        </w:rPr>
      </w:pPr>
      <w:r>
        <w:rPr>
          <w:rStyle w:val="a5"/>
        </w:rPr>
        <w:footnoteRef/>
      </w:r>
      <w:r>
        <w:rPr>
          <w:rtl/>
        </w:rPr>
        <w:t xml:space="preserve"> </w:t>
      </w:r>
      <w:r>
        <w:rPr>
          <w:rFonts w:hint="cs"/>
          <w:rtl/>
        </w:rPr>
        <w:t>פירוש מלאכת שלמה (</w:t>
      </w:r>
      <w:r>
        <w:rPr>
          <w:rtl/>
        </w:rPr>
        <w:t xml:space="preserve">רבי שלמה </w:t>
      </w:r>
      <w:proofErr w:type="spellStart"/>
      <w:r>
        <w:rPr>
          <w:rtl/>
        </w:rPr>
        <w:t>ב"ר</w:t>
      </w:r>
      <w:proofErr w:type="spellEnd"/>
      <w:r>
        <w:rPr>
          <w:rtl/>
        </w:rPr>
        <w:t xml:space="preserve"> ישועה עדני</w:t>
      </w:r>
      <w:r>
        <w:rPr>
          <w:rFonts w:hint="cs"/>
          <w:rtl/>
        </w:rPr>
        <w:t xml:space="preserve">, </w:t>
      </w:r>
      <w:r>
        <w:rPr>
          <w:rtl/>
        </w:rPr>
        <w:t>צנעא שבתימן</w:t>
      </w:r>
      <w:r>
        <w:rPr>
          <w:rFonts w:hint="cs"/>
          <w:rtl/>
        </w:rPr>
        <w:t xml:space="preserve"> מאה 16) מעיד שתחילה נהג להקפיד על </w:t>
      </w:r>
      <w:proofErr w:type="spellStart"/>
      <w:r>
        <w:rPr>
          <w:rFonts w:hint="cs"/>
          <w:rtl/>
        </w:rPr>
        <w:t>אגדתא</w:t>
      </w:r>
      <w:proofErr w:type="spellEnd"/>
      <w:r>
        <w:rPr>
          <w:rFonts w:hint="cs"/>
          <w:rtl/>
        </w:rPr>
        <w:t xml:space="preserve"> כתנאי לקדיש דרבנן ע"ס דברי הרמב"ם בפירוש למשנה בסוף מסכת אבות, אך שינה ממנהגו לנוכח הרמב"ם שבנוסח הקדיש בסוף ספר אהבה.</w:t>
      </w:r>
    </w:p>
  </w:footnote>
  <w:footnote w:id="29">
    <w:p w14:paraId="0AD82096" w14:textId="77777777" w:rsidR="008221A7" w:rsidRDefault="008221A7">
      <w:pPr>
        <w:pStyle w:val="a3"/>
        <w:rPr>
          <w:rFonts w:hint="cs"/>
          <w:rtl/>
        </w:rPr>
      </w:pPr>
      <w:r>
        <w:rPr>
          <w:rStyle w:val="a5"/>
        </w:rPr>
        <w:footnoteRef/>
      </w:r>
      <w:r>
        <w:rPr>
          <w:rtl/>
        </w:rPr>
        <w:t xml:space="preserve"> </w:t>
      </w:r>
      <w:r>
        <w:rPr>
          <w:rFonts w:hint="cs"/>
          <w:rtl/>
        </w:rPr>
        <w:t xml:space="preserve">שמשלימים </w:t>
      </w:r>
      <w:proofErr w:type="spellStart"/>
      <w:r>
        <w:rPr>
          <w:rFonts w:hint="cs"/>
          <w:rtl/>
        </w:rPr>
        <w:t>למנין</w:t>
      </w:r>
      <w:proofErr w:type="spellEnd"/>
      <w:r>
        <w:rPr>
          <w:rFonts w:hint="cs"/>
          <w:rtl/>
        </w:rPr>
        <w:t xml:space="preserve">, אבל רק שניים מהם עסקו בתורה. האם גם אחד? נראה שלא. יחיד שלומד תורה נוטל שכר גם הוא, אבל לעניין הקדיש, נראה שצריך שניים לפחות שהרי "מיעוט רבים </w:t>
      </w:r>
      <w:r>
        <w:rPr>
          <w:rtl/>
        </w:rPr>
        <w:t>–</w:t>
      </w:r>
      <w:r>
        <w:rPr>
          <w:rFonts w:hint="cs"/>
          <w:rtl/>
        </w:rPr>
        <w:t xml:space="preserve"> שנים". ועכ"פ, למדנו דבר נאה של השיתוף של אותם שלא למדו כולל שאחד מהם יכול לומר את הקדיש</w:t>
      </w:r>
      <w:r w:rsidR="00852039">
        <w:rPr>
          <w:rFonts w:hint="cs"/>
          <w:rtl/>
        </w:rPr>
        <w:t xml:space="preserve"> כמוסבר להלן. אולי אפילו רצוי שלא אלה שלמדו יאמרו את הקדיש</w:t>
      </w:r>
      <w:r>
        <w:rPr>
          <w:rFonts w:hint="cs"/>
          <w:rtl/>
        </w:rPr>
        <w:t>.</w:t>
      </w:r>
    </w:p>
  </w:footnote>
  <w:footnote w:id="30">
    <w:p w14:paraId="2066DED4" w14:textId="77777777" w:rsidR="00B2433D" w:rsidRDefault="00B2433D">
      <w:pPr>
        <w:pStyle w:val="a3"/>
        <w:rPr>
          <w:rFonts w:hint="cs"/>
          <w:rtl/>
        </w:rPr>
      </w:pPr>
      <w:r>
        <w:rPr>
          <w:rStyle w:val="a5"/>
        </w:rPr>
        <w:footnoteRef/>
      </w:r>
      <w:r>
        <w:rPr>
          <w:rtl/>
        </w:rPr>
        <w:t xml:space="preserve"> </w:t>
      </w:r>
      <w:r>
        <w:rPr>
          <w:rFonts w:hint="cs"/>
          <w:rtl/>
        </w:rPr>
        <w:t xml:space="preserve">מהלכה זו אפשר ללמוד שההוספה של: "רבי חנניה בן </w:t>
      </w:r>
      <w:proofErr w:type="spellStart"/>
      <w:r>
        <w:rPr>
          <w:rFonts w:hint="cs"/>
          <w:rtl/>
        </w:rPr>
        <w:t>עקשיה</w:t>
      </w:r>
      <w:proofErr w:type="spellEnd"/>
      <w:r>
        <w:rPr>
          <w:rFonts w:hint="cs"/>
          <w:rtl/>
        </w:rPr>
        <w:t xml:space="preserve">" היא רק אם הייתה דרשה על פסוקי התורה בלי תוספת של משנה או תלמוד וכמו רמב"ם בסדר התפילה לעיל. התוספת של "ברייתא דרבי חנניה בן </w:t>
      </w:r>
      <w:proofErr w:type="spellStart"/>
      <w:r>
        <w:rPr>
          <w:rFonts w:hint="cs"/>
          <w:rtl/>
        </w:rPr>
        <w:t>עקשיה</w:t>
      </w:r>
      <w:proofErr w:type="spellEnd"/>
      <w:r>
        <w:rPr>
          <w:rFonts w:hint="cs"/>
          <w:rtl/>
        </w:rPr>
        <w:t xml:space="preserve">" היא התורה שבע"פ. ועדיין, למה דווקא תוספת זו ולא משנה, ברייתא או קטע גמרא אחר? על מנת שכל הקהל יבין וכאמור בארמית שהיא השפה שהבינו. ואגב הנוסח שלנו ששונה מזה שבסידור רמב"ם הנ"ל, אנו מוסיפים: </w:t>
      </w:r>
      <w:proofErr w:type="spellStart"/>
      <w:r>
        <w:rPr>
          <w:rFonts w:hint="cs"/>
          <w:rtl/>
        </w:rPr>
        <w:t>בחייהון</w:t>
      </w:r>
      <w:proofErr w:type="spellEnd"/>
      <w:r>
        <w:rPr>
          <w:rFonts w:hint="cs"/>
          <w:rtl/>
        </w:rPr>
        <w:t xml:space="preserve"> </w:t>
      </w:r>
      <w:proofErr w:type="spellStart"/>
      <w:r>
        <w:rPr>
          <w:rFonts w:hint="cs"/>
          <w:rtl/>
        </w:rPr>
        <w:t>וביומיכון</w:t>
      </w:r>
      <w:proofErr w:type="spellEnd"/>
      <w:r>
        <w:rPr>
          <w:rFonts w:hint="cs"/>
          <w:rtl/>
        </w:rPr>
        <w:t xml:space="preserve"> (של רבנן) ובחיי </w:t>
      </w:r>
      <w:proofErr w:type="spellStart"/>
      <w:r>
        <w:rPr>
          <w:rFonts w:hint="cs"/>
          <w:rtl/>
        </w:rPr>
        <w:t>דכל</w:t>
      </w:r>
      <w:proofErr w:type="spellEnd"/>
      <w:r>
        <w:rPr>
          <w:rFonts w:hint="cs"/>
          <w:rtl/>
        </w:rPr>
        <w:t xml:space="preserve"> בית ישראל </w:t>
      </w:r>
      <w:proofErr w:type="spellStart"/>
      <w:r>
        <w:rPr>
          <w:rFonts w:hint="cs"/>
          <w:rtl/>
        </w:rPr>
        <w:t>וכו</w:t>
      </w:r>
      <w:proofErr w:type="spellEnd"/>
      <w:r>
        <w:rPr>
          <w:rFonts w:hint="cs"/>
          <w:rtl/>
        </w:rPr>
        <w:t xml:space="preserve">'. </w:t>
      </w:r>
      <w:r w:rsidR="004C3849">
        <w:rPr>
          <w:rFonts w:hint="cs"/>
          <w:rtl/>
        </w:rPr>
        <w:t>ראו</w:t>
      </w:r>
      <w:r>
        <w:rPr>
          <w:rFonts w:hint="cs"/>
          <w:rtl/>
        </w:rPr>
        <w:t xml:space="preserve"> פסחים </w:t>
      </w:r>
      <w:proofErr w:type="spellStart"/>
      <w:r>
        <w:rPr>
          <w:rFonts w:hint="cs"/>
          <w:rtl/>
        </w:rPr>
        <w:t>קיג</w:t>
      </w:r>
      <w:proofErr w:type="spellEnd"/>
      <w:r>
        <w:rPr>
          <w:rFonts w:hint="cs"/>
          <w:rtl/>
        </w:rPr>
        <w:t xml:space="preserve"> ע"ב שהאמירה: "בחייהן רבנן קדישא </w:t>
      </w:r>
      <w:proofErr w:type="spellStart"/>
      <w:r>
        <w:rPr>
          <w:rFonts w:hint="cs"/>
          <w:rtl/>
        </w:rPr>
        <w:t>דבארעא</w:t>
      </w:r>
      <w:proofErr w:type="spellEnd"/>
      <w:r>
        <w:rPr>
          <w:rFonts w:hint="cs"/>
          <w:rtl/>
        </w:rPr>
        <w:t xml:space="preserve"> ישראל" היא</w:t>
      </w:r>
      <w:r w:rsidRPr="00B2433D">
        <w:rPr>
          <w:rFonts w:hint="cs"/>
          <w:rtl/>
        </w:rPr>
        <w:t xml:space="preserve"> </w:t>
      </w:r>
      <w:r>
        <w:rPr>
          <w:rFonts w:hint="cs"/>
          <w:rtl/>
        </w:rPr>
        <w:t>לשון שבועה. אז על מה אנו נשבעים בקדיש דרבנן?</w:t>
      </w:r>
      <w:r w:rsidR="008221A7">
        <w:rPr>
          <w:rFonts w:hint="cs"/>
          <w:rtl/>
        </w:rPr>
        <w:t xml:space="preserve"> </w:t>
      </w:r>
    </w:p>
  </w:footnote>
  <w:footnote w:id="31">
    <w:p w14:paraId="257F37AB" w14:textId="77777777" w:rsidR="00C34A95" w:rsidRDefault="00C34A95">
      <w:pPr>
        <w:pStyle w:val="a3"/>
        <w:rPr>
          <w:rFonts w:hint="cs"/>
          <w:rtl/>
        </w:rPr>
      </w:pPr>
      <w:r>
        <w:rPr>
          <w:rStyle w:val="a5"/>
        </w:rPr>
        <w:footnoteRef/>
      </w:r>
      <w:r>
        <w:rPr>
          <w:rtl/>
        </w:rPr>
        <w:t xml:space="preserve"> </w:t>
      </w:r>
      <w:r>
        <w:rPr>
          <w:rFonts w:hint="cs"/>
          <w:rtl/>
        </w:rPr>
        <w:t xml:space="preserve">קפצנו לפוסקי זמננו, כאן </w:t>
      </w:r>
      <w:hyperlink r:id="rId8" w:history="1">
        <w:r w:rsidRPr="003404FE">
          <w:rPr>
            <w:rStyle w:val="Hyperlink"/>
            <w:rFonts w:hint="cs"/>
            <w:rtl/>
          </w:rPr>
          <w:t xml:space="preserve">הרב יוסף דב הלוי </w:t>
        </w:r>
        <w:proofErr w:type="spellStart"/>
        <w:r w:rsidRPr="003404FE">
          <w:rPr>
            <w:rStyle w:val="Hyperlink"/>
            <w:rFonts w:hint="cs"/>
            <w:rtl/>
          </w:rPr>
          <w:t>סולובייצ'יק</w:t>
        </w:r>
        <w:proofErr w:type="spellEnd"/>
      </w:hyperlink>
      <w:r>
        <w:rPr>
          <w:rFonts w:hint="cs"/>
          <w:rtl/>
        </w:rPr>
        <w:t xml:space="preserve"> ראש ישיבה-</w:t>
      </w:r>
      <w:proofErr w:type="spellStart"/>
      <w:r>
        <w:rPr>
          <w:rFonts w:hint="cs"/>
          <w:rtl/>
        </w:rPr>
        <w:t>יוניברסיטי</w:t>
      </w:r>
      <w:proofErr w:type="spellEnd"/>
      <w:r>
        <w:rPr>
          <w:rFonts w:hint="cs"/>
          <w:rtl/>
        </w:rPr>
        <w:t xml:space="preserve">, ולהלן גם </w:t>
      </w:r>
      <w:hyperlink r:id="rId9" w:history="1">
        <w:r w:rsidRPr="003404FE">
          <w:rPr>
            <w:rStyle w:val="Hyperlink"/>
            <w:rFonts w:hint="cs"/>
            <w:rtl/>
          </w:rPr>
          <w:t xml:space="preserve">ר' משה </w:t>
        </w:r>
        <w:proofErr w:type="spellStart"/>
        <w:r w:rsidRPr="003404FE">
          <w:rPr>
            <w:rStyle w:val="Hyperlink"/>
            <w:rFonts w:hint="cs"/>
            <w:rtl/>
          </w:rPr>
          <w:t>פיינשטיין</w:t>
        </w:r>
        <w:proofErr w:type="spellEnd"/>
      </w:hyperlink>
      <w:r>
        <w:rPr>
          <w:rFonts w:hint="cs"/>
          <w:rtl/>
        </w:rPr>
        <w:t xml:space="preserve">. כאן הרב </w:t>
      </w:r>
      <w:proofErr w:type="spellStart"/>
      <w:r>
        <w:rPr>
          <w:rFonts w:hint="cs"/>
          <w:rtl/>
        </w:rPr>
        <w:t>סולובייצ'יק</w:t>
      </w:r>
      <w:proofErr w:type="spellEnd"/>
      <w:r>
        <w:rPr>
          <w:rFonts w:hint="cs"/>
          <w:rtl/>
        </w:rPr>
        <w:t xml:space="preserve"> מחדד את מחלוקת רש"י ורמב"ם שראינו לעיל (ומתעלם מרמב"ם של סוף מסכת אבות שיש אולי ספק בנוסחו ומקומו), אבל נוטה ללכת בשיטת רש"י, אולי על מנת לשתף את הקהל הרחב, כשהוא מסכם: "</w:t>
      </w:r>
      <w:proofErr w:type="spellStart"/>
      <w:r>
        <w:rPr>
          <w:rtl/>
        </w:rPr>
        <w:t>דבכדי</w:t>
      </w:r>
      <w:proofErr w:type="spellEnd"/>
      <w:r>
        <w:rPr>
          <w:rtl/>
        </w:rPr>
        <w:t xml:space="preserve"> שנתחייב לומר קדיש דרבנן צריכים לדרוש פסוק ולא רק ללמוד תו</w:t>
      </w:r>
      <w:r>
        <w:rPr>
          <w:rFonts w:hint="cs"/>
          <w:rtl/>
        </w:rPr>
        <w:t>רה שבעל פה" והוא מביא כדוגמא את הסיום של סדר טהרות במשנה, מסכת עוקצין, בדרשה אגדתית של ר' יהושע בן לוי. (בסיום סדר טהרות בתלמוד הבבלי שמכיל מסכת אחת בלבד, נדה, יש גם כן סיום אגדה, אבל שונה: "</w:t>
      </w:r>
      <w:r>
        <w:rPr>
          <w:rtl/>
        </w:rPr>
        <w:t>תנא דבי אליהו: כל השונה הלכות בכל יום - מובטח לו שהוא בן העולם הבא, שנאמר הליכות עולם לו, אל תקרי הליכות אלא הלכות</w:t>
      </w:r>
      <w:r>
        <w:rPr>
          <w:rFonts w:hint="cs"/>
          <w:rtl/>
        </w:rPr>
        <w:t>")</w:t>
      </w:r>
      <w:r>
        <w:rPr>
          <w:rtl/>
        </w:rPr>
        <w:t xml:space="preserve">. </w:t>
      </w:r>
      <w:r>
        <w:rPr>
          <w:rFonts w:hint="cs"/>
          <w:rtl/>
        </w:rPr>
        <w:t xml:space="preserve">אם כך, צריכים אולי לעבור על כל סיומי הסדרים והמסכתות, במשנה ובגמרא (אולי גם </w:t>
      </w:r>
      <w:proofErr w:type="spellStart"/>
      <w:r>
        <w:rPr>
          <w:rFonts w:hint="cs"/>
          <w:rtl/>
        </w:rPr>
        <w:t>תוספתא</w:t>
      </w:r>
      <w:proofErr w:type="spellEnd"/>
      <w:r>
        <w:rPr>
          <w:rFonts w:hint="cs"/>
          <w:rtl/>
        </w:rPr>
        <w:t>) על מנת לבדוק עניין זה. לכך הקדשנו נספח מיוחד לדף זה שערך הלל חכם.</w:t>
      </w:r>
    </w:p>
  </w:footnote>
  <w:footnote w:id="32">
    <w:p w14:paraId="1C876DFF" w14:textId="77777777" w:rsidR="00245BC9" w:rsidRDefault="00245BC9" w:rsidP="00245BC9">
      <w:pPr>
        <w:pStyle w:val="a3"/>
        <w:rPr>
          <w:rFonts w:hint="cs"/>
          <w:rtl/>
        </w:rPr>
      </w:pPr>
      <w:r>
        <w:rPr>
          <w:rStyle w:val="a5"/>
        </w:rPr>
        <w:footnoteRef/>
      </w:r>
      <w:r>
        <w:rPr>
          <w:rtl/>
        </w:rPr>
        <w:t xml:space="preserve"> </w:t>
      </w:r>
      <w:r>
        <w:rPr>
          <w:rFonts w:hint="cs"/>
          <w:rtl/>
        </w:rPr>
        <w:t>גם כאן נראה שיש איזון בין שתי הגישות שמצאנו ברמב"ם. תלמידי חכמים שלומדים בשיעור וחברותא "</w:t>
      </w:r>
      <w:r>
        <w:rPr>
          <w:rtl/>
        </w:rPr>
        <w:t>בלימוד שלא שייך לציבור</w:t>
      </w:r>
      <w:r>
        <w:rPr>
          <w:rFonts w:hint="cs"/>
          <w:rtl/>
        </w:rPr>
        <w:t xml:space="preserve">" אינם חייבים לסיים בדבר אגדה ומי שנזדמן לשם ולא למד עמהם, אינו יכול לומר קדיש דרבנן. ואמנם, בסוף פרשת הקרבנות שנאמרות בתפילת שחרית לפני פסוקי </w:t>
      </w:r>
      <w:proofErr w:type="spellStart"/>
      <w:r>
        <w:rPr>
          <w:rFonts w:hint="cs"/>
          <w:rtl/>
        </w:rPr>
        <w:t>דזמרה</w:t>
      </w:r>
      <w:proofErr w:type="spellEnd"/>
      <w:r>
        <w:rPr>
          <w:rFonts w:hint="cs"/>
          <w:rtl/>
        </w:rPr>
        <w:t xml:space="preserve">, אין סיום באגדה. הסיום הוא במשנת רבי ישמעאל על שלוש עשרה מידות שבהן התורה נדרשת. אבל מסוף דבריו של ר' משה </w:t>
      </w:r>
      <w:proofErr w:type="spellStart"/>
      <w:r>
        <w:rPr>
          <w:rFonts w:hint="cs"/>
          <w:rtl/>
        </w:rPr>
        <w:t>פיינשטיין</w:t>
      </w:r>
      <w:proofErr w:type="spellEnd"/>
      <w:r>
        <w:rPr>
          <w:rFonts w:hint="cs"/>
          <w:rtl/>
        </w:rPr>
        <w:t xml:space="preserve">: "וכשעושים כראוי", נראה שהוא מעדיף שגם בלימוד בחבורות נכון ויפה לסיים בדבר אגדה "שזה מבינים וודאי" וגם מי שלא נכח בכל השיעור ולא למד עם החבורה, יכול לומר קדיש דרבנן - הוא קדיש </w:t>
      </w:r>
      <w:proofErr w:type="spellStart"/>
      <w:r>
        <w:rPr>
          <w:rFonts w:hint="cs"/>
          <w:rtl/>
        </w:rPr>
        <w:t>דאגדתא</w:t>
      </w:r>
      <w:proofErr w:type="spellEnd"/>
      <w:r>
        <w:rPr>
          <w:rFonts w:hint="cs"/>
          <w:rtl/>
        </w:rPr>
        <w:t>, הוא קדיש "יהא שמיה רבה מבורך" שמקורו בגמרא סוטה בה פתחנו שבזכותו מתקיים העולם, הוא הקדיש שיש בו "</w:t>
      </w:r>
      <w:r>
        <w:rPr>
          <w:rtl/>
        </w:rPr>
        <w:t>תורה וקידוש השם</w:t>
      </w:r>
      <w:r>
        <w:rPr>
          <w:rFonts w:hint="cs"/>
          <w:rtl/>
        </w:rPr>
        <w:t>", כלשון רש"י; הוא הקדיש שכאשר הוא נאמר, "</w:t>
      </w:r>
      <w:r>
        <w:rPr>
          <w:rtl/>
          <w:lang w:eastAsia="en-US"/>
        </w:rPr>
        <w:t>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w:t>
      </w:r>
      <w:proofErr w:type="spellStart"/>
      <w:r>
        <w:rPr>
          <w:rtl/>
          <w:lang w:eastAsia="en-US"/>
        </w:rPr>
        <w:t>משבחין</w:t>
      </w:r>
      <w:proofErr w:type="spellEnd"/>
      <w:r>
        <w:rPr>
          <w:rtl/>
          <w:lang w:eastAsia="en-US"/>
        </w:rPr>
        <w:t xml:space="preserve"> אותי</w:t>
      </w:r>
      <w:r>
        <w:rPr>
          <w:rFonts w:hint="cs"/>
          <w:rtl/>
          <w:lang w:eastAsia="en-US"/>
        </w:rPr>
        <w:t>" (ילקוט שמעוני משלי), הוא הקדיש ש"</w:t>
      </w:r>
      <w:r>
        <w:rPr>
          <w:rtl/>
        </w:rPr>
        <w:t>אפילו נחתם גזר דינם אני מוחל ומכפר להם עונותיהם</w:t>
      </w:r>
      <w:r>
        <w:rPr>
          <w:rFonts w:hint="cs"/>
          <w:rtl/>
        </w:rPr>
        <w:t xml:space="preserve">" (מדרש משלי). לפיכך נראה שיפה שפשט המנהג לסיים תמיד בדבר אגדה על מנת לשתף ולזכות את הרבים, ולא חייבים להתעקש תמיד על: "ר' חנניה בן </w:t>
      </w:r>
      <w:proofErr w:type="spellStart"/>
      <w:r>
        <w:rPr>
          <w:rFonts w:hint="cs"/>
          <w:rtl/>
        </w:rPr>
        <w:t>עקשיא</w:t>
      </w:r>
      <w:proofErr w:type="spellEnd"/>
      <w:r>
        <w:rPr>
          <w:rFonts w:hint="cs"/>
          <w:rtl/>
        </w:rPr>
        <w:t>" ומותר לחדש. לא חסרות אגדות נאות.</w:t>
      </w:r>
    </w:p>
  </w:footnote>
  <w:footnote w:id="33">
    <w:p w14:paraId="12937F12" w14:textId="77777777" w:rsidR="00904A0D" w:rsidRDefault="00904A0D">
      <w:pPr>
        <w:pStyle w:val="a3"/>
        <w:rPr>
          <w:rFonts w:hint="cs"/>
        </w:rPr>
      </w:pPr>
      <w:r>
        <w:rPr>
          <w:rStyle w:val="a5"/>
        </w:rPr>
        <w:footnoteRef/>
      </w:r>
      <w:r>
        <w:rPr>
          <w:rtl/>
        </w:rPr>
        <w:t xml:space="preserve"> </w:t>
      </w:r>
      <w:r>
        <w:rPr>
          <w:rFonts w:hint="cs"/>
          <w:rtl/>
        </w:rPr>
        <w:t>כאן הוא מפנה לגמרא סוטה בה פתחנו ולפירוש רש"י שם.</w:t>
      </w:r>
    </w:p>
  </w:footnote>
  <w:footnote w:id="34">
    <w:p w14:paraId="3F7E8831" w14:textId="77777777" w:rsidR="00904A0D" w:rsidRDefault="00904A0D">
      <w:pPr>
        <w:pStyle w:val="a3"/>
        <w:rPr>
          <w:rFonts w:hint="cs"/>
        </w:rPr>
      </w:pPr>
      <w:r>
        <w:rPr>
          <w:rStyle w:val="a5"/>
        </w:rPr>
        <w:footnoteRef/>
      </w:r>
      <w:r>
        <w:rPr>
          <w:rtl/>
        </w:rPr>
        <w:t xml:space="preserve"> </w:t>
      </w:r>
      <w:r>
        <w:rPr>
          <w:rFonts w:hint="cs"/>
          <w:rtl/>
        </w:rPr>
        <w:t>כאן הוא מפנה לסדר התפילה של רמב"ם בסוף ספר אהבה.</w:t>
      </w:r>
    </w:p>
  </w:footnote>
  <w:footnote w:id="35">
    <w:p w14:paraId="743B918B" w14:textId="77777777" w:rsidR="00904A0D" w:rsidRDefault="00904A0D" w:rsidP="00944AF7">
      <w:pPr>
        <w:pStyle w:val="a3"/>
        <w:rPr>
          <w:rFonts w:hint="cs"/>
        </w:rPr>
      </w:pPr>
      <w:r>
        <w:rPr>
          <w:rStyle w:val="a5"/>
        </w:rPr>
        <w:footnoteRef/>
      </w:r>
      <w:r>
        <w:rPr>
          <w:rtl/>
        </w:rPr>
        <w:t xml:space="preserve"> </w:t>
      </w:r>
      <w:r>
        <w:rPr>
          <w:rFonts w:hint="cs"/>
          <w:rtl/>
        </w:rPr>
        <w:t xml:space="preserve">כאן ההפניה היא לפירוש </w:t>
      </w:r>
      <w:r>
        <w:rPr>
          <w:rtl/>
        </w:rPr>
        <w:t xml:space="preserve">המיוחס לרש"י </w:t>
      </w:r>
      <w:r>
        <w:rPr>
          <w:rFonts w:hint="cs"/>
          <w:rtl/>
        </w:rPr>
        <w:t>(או לרמב"ם) ב</w:t>
      </w:r>
      <w:r>
        <w:rPr>
          <w:rtl/>
        </w:rPr>
        <w:t xml:space="preserve">סוף </w:t>
      </w:r>
      <w:r>
        <w:rPr>
          <w:rFonts w:hint="cs"/>
          <w:rtl/>
        </w:rPr>
        <w:t xml:space="preserve">פרק שישי של מסכת </w:t>
      </w:r>
      <w:r>
        <w:rPr>
          <w:rtl/>
        </w:rPr>
        <w:t>אבות. ו</w:t>
      </w:r>
      <w:r>
        <w:rPr>
          <w:rFonts w:hint="cs"/>
          <w:rtl/>
        </w:rPr>
        <w:t xml:space="preserve">מזכיר גם את פירוש </w:t>
      </w:r>
      <w:r>
        <w:rPr>
          <w:rtl/>
        </w:rPr>
        <w:t xml:space="preserve">באר שבע </w:t>
      </w:r>
      <w:r>
        <w:rPr>
          <w:rFonts w:hint="cs"/>
          <w:rtl/>
        </w:rPr>
        <w:t xml:space="preserve">בגמרא </w:t>
      </w:r>
      <w:r>
        <w:rPr>
          <w:rtl/>
        </w:rPr>
        <w:t xml:space="preserve">סוטה </w:t>
      </w:r>
      <w:r>
        <w:rPr>
          <w:rFonts w:hint="cs"/>
          <w:rtl/>
        </w:rPr>
        <w:t>שהבאנו ו</w:t>
      </w:r>
      <w:r w:rsidR="00944AF7">
        <w:rPr>
          <w:rFonts w:hint="cs"/>
          <w:rtl/>
        </w:rPr>
        <w:t xml:space="preserve">כן </w:t>
      </w:r>
      <w:r>
        <w:rPr>
          <w:rFonts w:hint="cs"/>
          <w:rtl/>
        </w:rPr>
        <w:t xml:space="preserve">מגן אברהם </w:t>
      </w:r>
      <w:r w:rsidR="00944AF7">
        <w:rPr>
          <w:rFonts w:hint="cs"/>
          <w:rtl/>
        </w:rPr>
        <w:t xml:space="preserve">אורח חיים </w:t>
      </w:r>
      <w:r>
        <w:rPr>
          <w:rtl/>
        </w:rPr>
        <w:t>סי</w:t>
      </w:r>
      <w:r w:rsidR="00944AF7">
        <w:rPr>
          <w:rFonts w:hint="cs"/>
          <w:rtl/>
        </w:rPr>
        <w:t xml:space="preserve">מן </w:t>
      </w:r>
      <w:r>
        <w:rPr>
          <w:rtl/>
        </w:rPr>
        <w:t>נד ס</w:t>
      </w:r>
      <w:r w:rsidR="00944AF7">
        <w:rPr>
          <w:rFonts w:hint="cs"/>
          <w:rtl/>
        </w:rPr>
        <w:t xml:space="preserve">עיף קטן </w:t>
      </w:r>
      <w:r>
        <w:rPr>
          <w:rtl/>
        </w:rPr>
        <w:t>ג</w:t>
      </w:r>
      <w:r w:rsidR="00944AF7">
        <w:rPr>
          <w:rFonts w:hint="cs"/>
          <w:rtl/>
        </w:rPr>
        <w:t xml:space="preserve"> (אך לא מצאנו שם בעניין זה וכן לא בטור ובשולחן ערוך)</w:t>
      </w:r>
      <w:r>
        <w:rPr>
          <w:rtl/>
        </w:rPr>
        <w:t>.</w:t>
      </w:r>
    </w:p>
  </w:footnote>
  <w:footnote w:id="36">
    <w:p w14:paraId="2C4B8838" w14:textId="77777777" w:rsidR="00944AF7" w:rsidRDefault="00944AF7" w:rsidP="00944AF7">
      <w:pPr>
        <w:pStyle w:val="a3"/>
        <w:rPr>
          <w:rFonts w:hint="cs"/>
        </w:rPr>
      </w:pPr>
      <w:r>
        <w:rPr>
          <w:rStyle w:val="a5"/>
        </w:rPr>
        <w:footnoteRef/>
      </w:r>
      <w:r>
        <w:rPr>
          <w:rtl/>
        </w:rPr>
        <w:t xml:space="preserve"> </w:t>
      </w:r>
      <w:r>
        <w:rPr>
          <w:rFonts w:hint="cs"/>
          <w:rtl/>
        </w:rPr>
        <w:t xml:space="preserve">אבל כאמור לעיל, אין בנוסח התפילה שבידינו דבר אגדה  בסוף פרשת הקרבנות שנאמרות בתפילת שחרית לפני פסוקי </w:t>
      </w:r>
      <w:proofErr w:type="spellStart"/>
      <w:r>
        <w:rPr>
          <w:rFonts w:hint="cs"/>
          <w:rtl/>
        </w:rPr>
        <w:t>דזמרה</w:t>
      </w:r>
      <w:proofErr w:type="spellEnd"/>
      <w:r>
        <w:rPr>
          <w:rFonts w:hint="cs"/>
          <w:rtl/>
        </w:rPr>
        <w:t>. הסיום שם הוא במשנת רבי ישמעאל על שלוש עשרה מידות שבהן התורה נדרשת שמן הסתם איננו דבר 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C0B4" w14:textId="77777777" w:rsidR="00AE2222" w:rsidRDefault="003B5013" w:rsidP="00F67ED2">
    <w:pPr>
      <w:pStyle w:val="1"/>
      <w:tabs>
        <w:tab w:val="clear" w:pos="9469"/>
        <w:tab w:val="right" w:pos="9299"/>
        <w:tab w:val="right" w:pos="9526"/>
      </w:tabs>
      <w:rPr>
        <w:rFonts w:hint="cs"/>
        <w:rtl/>
      </w:rPr>
    </w:pPr>
    <w:r>
      <w:rPr>
        <w:rFonts w:hint="cs"/>
        <w:rtl/>
      </w:rPr>
      <w:t xml:space="preserve">קדיש </w:t>
    </w:r>
    <w:proofErr w:type="spellStart"/>
    <w:r>
      <w:rPr>
        <w:rFonts w:hint="cs"/>
        <w:rtl/>
      </w:rPr>
      <w:t>דאגדתא</w:t>
    </w:r>
    <w:proofErr w:type="spellEnd"/>
    <w:r w:rsidR="00AE2222">
      <w:rPr>
        <w:rFonts w:hint="cs"/>
        <w:rtl/>
      </w:rPr>
      <w:tab/>
    </w:r>
    <w:r>
      <w:rPr>
        <w:rFonts w:hint="cs"/>
        <w:rtl/>
      </w:rPr>
      <w:t>דפים מיוחדים</w:t>
    </w:r>
  </w:p>
  <w:p w14:paraId="17607B55"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0B41" w14:textId="69EF4D2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fldSimple w:instr=" SUBJECT  \* MERGEFORMAT ">
      <w:r w:rsidR="005B452A">
        <w:rPr>
          <w:rtl/>
        </w:rPr>
        <w:t>דפים מיוחדים</w:t>
      </w:r>
    </w:fldSimple>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14075458">
    <w:abstractNumId w:val="8"/>
  </w:num>
  <w:num w:numId="2" w16cid:durableId="723018848">
    <w:abstractNumId w:val="3"/>
  </w:num>
  <w:num w:numId="3" w16cid:durableId="267201178">
    <w:abstractNumId w:val="2"/>
  </w:num>
  <w:num w:numId="4" w16cid:durableId="79719557">
    <w:abstractNumId w:val="1"/>
  </w:num>
  <w:num w:numId="5" w16cid:durableId="1766995214">
    <w:abstractNumId w:val="0"/>
  </w:num>
  <w:num w:numId="6" w16cid:durableId="530729938">
    <w:abstractNumId w:val="9"/>
  </w:num>
  <w:num w:numId="7" w16cid:durableId="124473551">
    <w:abstractNumId w:val="7"/>
  </w:num>
  <w:num w:numId="8" w16cid:durableId="1220629903">
    <w:abstractNumId w:val="6"/>
  </w:num>
  <w:num w:numId="9" w16cid:durableId="172649223">
    <w:abstractNumId w:val="5"/>
  </w:num>
  <w:num w:numId="10" w16cid:durableId="993221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7c0sbA0MTQ0tDBS0lEKTi0uzszPAykwtKgFAGJPj3AtAAAA"/>
  </w:docVars>
  <w:rsids>
    <w:rsidRoot w:val="005E40E4"/>
    <w:rsid w:val="00001E8C"/>
    <w:rsid w:val="000028EA"/>
    <w:rsid w:val="000051FC"/>
    <w:rsid w:val="000151AE"/>
    <w:rsid w:val="00040602"/>
    <w:rsid w:val="00071C0B"/>
    <w:rsid w:val="000743A2"/>
    <w:rsid w:val="000A0EAB"/>
    <w:rsid w:val="000F34AE"/>
    <w:rsid w:val="000F441B"/>
    <w:rsid w:val="00106FC4"/>
    <w:rsid w:val="00115BC8"/>
    <w:rsid w:val="001212FE"/>
    <w:rsid w:val="001571A6"/>
    <w:rsid w:val="001662DD"/>
    <w:rsid w:val="001815B4"/>
    <w:rsid w:val="00182BCD"/>
    <w:rsid w:val="00192586"/>
    <w:rsid w:val="00194862"/>
    <w:rsid w:val="001C37A8"/>
    <w:rsid w:val="001D2D16"/>
    <w:rsid w:val="001D53A1"/>
    <w:rsid w:val="001E318D"/>
    <w:rsid w:val="001E74DD"/>
    <w:rsid w:val="001E7A2F"/>
    <w:rsid w:val="0020116B"/>
    <w:rsid w:val="00232F48"/>
    <w:rsid w:val="00233037"/>
    <w:rsid w:val="00245BC9"/>
    <w:rsid w:val="002510ED"/>
    <w:rsid w:val="00255DAD"/>
    <w:rsid w:val="002569F9"/>
    <w:rsid w:val="002638FF"/>
    <w:rsid w:val="00264D03"/>
    <w:rsid w:val="00277741"/>
    <w:rsid w:val="002B42F8"/>
    <w:rsid w:val="002B638E"/>
    <w:rsid w:val="00301099"/>
    <w:rsid w:val="00301FA0"/>
    <w:rsid w:val="00304CBF"/>
    <w:rsid w:val="00327839"/>
    <w:rsid w:val="00330A74"/>
    <w:rsid w:val="003403A4"/>
    <w:rsid w:val="003404FE"/>
    <w:rsid w:val="00343DE9"/>
    <w:rsid w:val="003441C6"/>
    <w:rsid w:val="003525EB"/>
    <w:rsid w:val="00357566"/>
    <w:rsid w:val="00360A49"/>
    <w:rsid w:val="00375B64"/>
    <w:rsid w:val="003800B7"/>
    <w:rsid w:val="0039495A"/>
    <w:rsid w:val="003956D9"/>
    <w:rsid w:val="00397050"/>
    <w:rsid w:val="003B123C"/>
    <w:rsid w:val="003B5013"/>
    <w:rsid w:val="003B7529"/>
    <w:rsid w:val="003C0818"/>
    <w:rsid w:val="003C3C0E"/>
    <w:rsid w:val="003C7B4C"/>
    <w:rsid w:val="00403A74"/>
    <w:rsid w:val="00426232"/>
    <w:rsid w:val="00435637"/>
    <w:rsid w:val="00464F43"/>
    <w:rsid w:val="0049647D"/>
    <w:rsid w:val="004A606E"/>
    <w:rsid w:val="004B647E"/>
    <w:rsid w:val="004C3849"/>
    <w:rsid w:val="004D1B76"/>
    <w:rsid w:val="004E1250"/>
    <w:rsid w:val="004F17AB"/>
    <w:rsid w:val="00503DFB"/>
    <w:rsid w:val="00516723"/>
    <w:rsid w:val="005205EA"/>
    <w:rsid w:val="0054272F"/>
    <w:rsid w:val="005561A6"/>
    <w:rsid w:val="00556258"/>
    <w:rsid w:val="005565E7"/>
    <w:rsid w:val="005726A5"/>
    <w:rsid w:val="005943A9"/>
    <w:rsid w:val="005B452A"/>
    <w:rsid w:val="005C064F"/>
    <w:rsid w:val="005C29AF"/>
    <w:rsid w:val="005C7500"/>
    <w:rsid w:val="005E0AB9"/>
    <w:rsid w:val="005E40E4"/>
    <w:rsid w:val="005E4F1A"/>
    <w:rsid w:val="005F3E27"/>
    <w:rsid w:val="005F4B79"/>
    <w:rsid w:val="00602300"/>
    <w:rsid w:val="00607950"/>
    <w:rsid w:val="00617AF9"/>
    <w:rsid w:val="006315B4"/>
    <w:rsid w:val="0063229E"/>
    <w:rsid w:val="006465F4"/>
    <w:rsid w:val="0066696C"/>
    <w:rsid w:val="00675029"/>
    <w:rsid w:val="0068696C"/>
    <w:rsid w:val="00686A04"/>
    <w:rsid w:val="006C728D"/>
    <w:rsid w:val="006D4F8C"/>
    <w:rsid w:val="006E3C72"/>
    <w:rsid w:val="006E65AC"/>
    <w:rsid w:val="006F2C1C"/>
    <w:rsid w:val="007003B0"/>
    <w:rsid w:val="00700DFD"/>
    <w:rsid w:val="00703965"/>
    <w:rsid w:val="007043E6"/>
    <w:rsid w:val="00717072"/>
    <w:rsid w:val="00725957"/>
    <w:rsid w:val="0072734A"/>
    <w:rsid w:val="00741678"/>
    <w:rsid w:val="00757B2D"/>
    <w:rsid w:val="00757EE2"/>
    <w:rsid w:val="00762677"/>
    <w:rsid w:val="00764554"/>
    <w:rsid w:val="00764A67"/>
    <w:rsid w:val="0076665B"/>
    <w:rsid w:val="007711CB"/>
    <w:rsid w:val="00771D68"/>
    <w:rsid w:val="007A3862"/>
    <w:rsid w:val="007A4081"/>
    <w:rsid w:val="007A7A09"/>
    <w:rsid w:val="007D0326"/>
    <w:rsid w:val="008221A7"/>
    <w:rsid w:val="00852039"/>
    <w:rsid w:val="00871E08"/>
    <w:rsid w:val="00873951"/>
    <w:rsid w:val="00882895"/>
    <w:rsid w:val="0089526C"/>
    <w:rsid w:val="008964D4"/>
    <w:rsid w:val="00896884"/>
    <w:rsid w:val="008B0E34"/>
    <w:rsid w:val="008C0DBD"/>
    <w:rsid w:val="008D1FB2"/>
    <w:rsid w:val="008E7B1C"/>
    <w:rsid w:val="00901E6E"/>
    <w:rsid w:val="00904A0D"/>
    <w:rsid w:val="009052A3"/>
    <w:rsid w:val="00911C8B"/>
    <w:rsid w:val="00911F6C"/>
    <w:rsid w:val="0092013E"/>
    <w:rsid w:val="00944AF7"/>
    <w:rsid w:val="00954FC3"/>
    <w:rsid w:val="00960627"/>
    <w:rsid w:val="00982F36"/>
    <w:rsid w:val="009A4F8E"/>
    <w:rsid w:val="009B56BB"/>
    <w:rsid w:val="009C01C3"/>
    <w:rsid w:val="009C0DDC"/>
    <w:rsid w:val="009C0EE8"/>
    <w:rsid w:val="009C2BA2"/>
    <w:rsid w:val="009C78ED"/>
    <w:rsid w:val="009D350D"/>
    <w:rsid w:val="009D4279"/>
    <w:rsid w:val="009E1220"/>
    <w:rsid w:val="009F1FC5"/>
    <w:rsid w:val="009F4493"/>
    <w:rsid w:val="009F495F"/>
    <w:rsid w:val="00A03660"/>
    <w:rsid w:val="00A06494"/>
    <w:rsid w:val="00A068F3"/>
    <w:rsid w:val="00A16337"/>
    <w:rsid w:val="00A330F0"/>
    <w:rsid w:val="00A33F37"/>
    <w:rsid w:val="00A37A8F"/>
    <w:rsid w:val="00A54022"/>
    <w:rsid w:val="00A6193C"/>
    <w:rsid w:val="00A644C1"/>
    <w:rsid w:val="00A84DEF"/>
    <w:rsid w:val="00AA5797"/>
    <w:rsid w:val="00AB0AEC"/>
    <w:rsid w:val="00AC4276"/>
    <w:rsid w:val="00AE1855"/>
    <w:rsid w:val="00AE2222"/>
    <w:rsid w:val="00AE420A"/>
    <w:rsid w:val="00AF02EA"/>
    <w:rsid w:val="00B05055"/>
    <w:rsid w:val="00B075CE"/>
    <w:rsid w:val="00B10C06"/>
    <w:rsid w:val="00B2091A"/>
    <w:rsid w:val="00B2433D"/>
    <w:rsid w:val="00B24A30"/>
    <w:rsid w:val="00B26C98"/>
    <w:rsid w:val="00B377B6"/>
    <w:rsid w:val="00B50AF6"/>
    <w:rsid w:val="00B54747"/>
    <w:rsid w:val="00B56B59"/>
    <w:rsid w:val="00B57049"/>
    <w:rsid w:val="00B75B7F"/>
    <w:rsid w:val="00B94231"/>
    <w:rsid w:val="00BB1D3F"/>
    <w:rsid w:val="00BB7EBB"/>
    <w:rsid w:val="00BC4393"/>
    <w:rsid w:val="00BE0868"/>
    <w:rsid w:val="00C162FC"/>
    <w:rsid w:val="00C20BCE"/>
    <w:rsid w:val="00C24E1C"/>
    <w:rsid w:val="00C34A95"/>
    <w:rsid w:val="00C42C4C"/>
    <w:rsid w:val="00C47C37"/>
    <w:rsid w:val="00C50518"/>
    <w:rsid w:val="00C652DA"/>
    <w:rsid w:val="00C70C2C"/>
    <w:rsid w:val="00C74ED5"/>
    <w:rsid w:val="00C81793"/>
    <w:rsid w:val="00C82379"/>
    <w:rsid w:val="00C871EF"/>
    <w:rsid w:val="00C92DAD"/>
    <w:rsid w:val="00C94230"/>
    <w:rsid w:val="00CB3632"/>
    <w:rsid w:val="00CB419A"/>
    <w:rsid w:val="00CC6955"/>
    <w:rsid w:val="00CD6638"/>
    <w:rsid w:val="00CD7B41"/>
    <w:rsid w:val="00CF37B0"/>
    <w:rsid w:val="00CF778F"/>
    <w:rsid w:val="00D06562"/>
    <w:rsid w:val="00D069CE"/>
    <w:rsid w:val="00D15D8F"/>
    <w:rsid w:val="00D4423F"/>
    <w:rsid w:val="00D65323"/>
    <w:rsid w:val="00D94C76"/>
    <w:rsid w:val="00D978BD"/>
    <w:rsid w:val="00DA6E7C"/>
    <w:rsid w:val="00DB136C"/>
    <w:rsid w:val="00DE186D"/>
    <w:rsid w:val="00DF22F3"/>
    <w:rsid w:val="00E0077E"/>
    <w:rsid w:val="00E130F0"/>
    <w:rsid w:val="00E17090"/>
    <w:rsid w:val="00E254F9"/>
    <w:rsid w:val="00E27CE9"/>
    <w:rsid w:val="00E3239D"/>
    <w:rsid w:val="00E3743F"/>
    <w:rsid w:val="00E42470"/>
    <w:rsid w:val="00E46E37"/>
    <w:rsid w:val="00E50F16"/>
    <w:rsid w:val="00E713BC"/>
    <w:rsid w:val="00E85040"/>
    <w:rsid w:val="00E866A7"/>
    <w:rsid w:val="00E96B4F"/>
    <w:rsid w:val="00EA5746"/>
    <w:rsid w:val="00EB2E38"/>
    <w:rsid w:val="00EB5F7D"/>
    <w:rsid w:val="00EC52B9"/>
    <w:rsid w:val="00EF5E92"/>
    <w:rsid w:val="00EF72AD"/>
    <w:rsid w:val="00F10ED9"/>
    <w:rsid w:val="00F14DB0"/>
    <w:rsid w:val="00F35251"/>
    <w:rsid w:val="00F43596"/>
    <w:rsid w:val="00F52250"/>
    <w:rsid w:val="00F67ED2"/>
    <w:rsid w:val="00F75F90"/>
    <w:rsid w:val="00F82702"/>
    <w:rsid w:val="00F906F0"/>
    <w:rsid w:val="00FA5BE9"/>
    <w:rsid w:val="00FC0C4C"/>
    <w:rsid w:val="00FC147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6FFB184"/>
  <w15:chartTrackingRefBased/>
  <w15:docId w15:val="{073EE29B-B2F2-45A0-8621-65B59621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318D"/>
    <w:pPr>
      <w:bidi/>
    </w:pPr>
    <w:rPr>
      <w:rFonts w:cs="Narkisim"/>
      <w:sz w:val="22"/>
      <w:szCs w:val="22"/>
      <w:lang w:val="en-US" w:eastAsia="he-IL"/>
    </w:rPr>
  </w:style>
  <w:style w:type="paragraph" w:styleId="1">
    <w:name w:val="heading 1"/>
    <w:basedOn w:val="a"/>
    <w:next w:val="a"/>
    <w:link w:val="10"/>
    <w:qFormat/>
    <w:rsid w:val="001E318D"/>
    <w:pPr>
      <w:keepNext/>
      <w:tabs>
        <w:tab w:val="right" w:pos="9469"/>
      </w:tabs>
      <w:jc w:val="both"/>
      <w:outlineLvl w:val="0"/>
    </w:pPr>
    <w:rPr>
      <w:rFonts w:cs="David"/>
      <w:b/>
      <w:bCs/>
      <w:szCs w:val="28"/>
    </w:rPr>
  </w:style>
  <w:style w:type="character" w:default="1" w:styleId="a0">
    <w:name w:val="Default Paragraph Font"/>
    <w:uiPriority w:val="1"/>
    <w:semiHidden/>
    <w:unhideWhenUsed/>
    <w:rsid w:val="001E31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318D"/>
  </w:style>
  <w:style w:type="paragraph" w:styleId="a3">
    <w:name w:val="footnote text"/>
    <w:basedOn w:val="a"/>
    <w:link w:val="a4"/>
    <w:rsid w:val="001E318D"/>
    <w:pPr>
      <w:ind w:left="170" w:hanging="170"/>
      <w:jc w:val="both"/>
    </w:pPr>
    <w:rPr>
      <w:sz w:val="20"/>
      <w:szCs w:val="20"/>
    </w:rPr>
  </w:style>
  <w:style w:type="character" w:styleId="a5">
    <w:name w:val="footnote reference"/>
    <w:semiHidden/>
    <w:rsid w:val="001E318D"/>
    <w:rPr>
      <w:vertAlign w:val="superscript"/>
    </w:rPr>
  </w:style>
  <w:style w:type="paragraph" w:styleId="a6">
    <w:name w:val="header"/>
    <w:basedOn w:val="a"/>
    <w:link w:val="a7"/>
    <w:rsid w:val="001E318D"/>
    <w:pPr>
      <w:tabs>
        <w:tab w:val="center" w:pos="4153"/>
        <w:tab w:val="right" w:pos="8306"/>
      </w:tabs>
    </w:pPr>
  </w:style>
  <w:style w:type="paragraph" w:styleId="a8">
    <w:name w:val="footer"/>
    <w:basedOn w:val="a"/>
    <w:link w:val="a9"/>
    <w:rsid w:val="001E318D"/>
    <w:pPr>
      <w:tabs>
        <w:tab w:val="center" w:pos="4153"/>
        <w:tab w:val="right" w:pos="8306"/>
      </w:tabs>
    </w:pPr>
  </w:style>
  <w:style w:type="paragraph" w:customStyle="1" w:styleId="aa">
    <w:name w:val="כותרת"/>
    <w:basedOn w:val="a"/>
    <w:rsid w:val="001E318D"/>
    <w:pPr>
      <w:spacing w:before="240" w:line="320" w:lineRule="atLeast"/>
      <w:jc w:val="center"/>
    </w:pPr>
    <w:rPr>
      <w:rFonts w:cs="David"/>
      <w:b/>
      <w:bCs/>
      <w:spacing w:val="20"/>
      <w:szCs w:val="32"/>
    </w:rPr>
  </w:style>
  <w:style w:type="paragraph" w:customStyle="1" w:styleId="ab">
    <w:name w:val="כותרת קטע"/>
    <w:basedOn w:val="a"/>
    <w:rsid w:val="001E318D"/>
    <w:pPr>
      <w:spacing w:before="240" w:line="300" w:lineRule="atLeast"/>
    </w:pPr>
    <w:rPr>
      <w:rFonts w:cs="Arial"/>
      <w:b/>
      <w:bCs/>
      <w:szCs w:val="24"/>
    </w:rPr>
  </w:style>
  <w:style w:type="paragraph" w:customStyle="1" w:styleId="ac">
    <w:name w:val="מקור"/>
    <w:basedOn w:val="a"/>
    <w:rsid w:val="001E318D"/>
    <w:pPr>
      <w:spacing w:line="320" w:lineRule="atLeast"/>
      <w:jc w:val="both"/>
    </w:pPr>
    <w:rPr>
      <w:rFonts w:cs="David"/>
      <w:szCs w:val="24"/>
    </w:rPr>
  </w:style>
  <w:style w:type="paragraph" w:customStyle="1" w:styleId="ad">
    <w:name w:val="מחלקי המים"/>
    <w:basedOn w:val="a"/>
    <w:rsid w:val="001E318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1E318D"/>
    <w:rPr>
      <w:rFonts w:cs="Narkisim"/>
      <w:lang w:val="en-US" w:eastAsia="he-IL"/>
    </w:rPr>
  </w:style>
  <w:style w:type="character" w:customStyle="1" w:styleId="10">
    <w:name w:val="כותרת 1 תו"/>
    <w:link w:val="1"/>
    <w:rsid w:val="001E318D"/>
    <w:rPr>
      <w:rFonts w:cs="David"/>
      <w:b/>
      <w:bCs/>
      <w:sz w:val="22"/>
      <w:szCs w:val="28"/>
      <w:lang w:val="en-US" w:eastAsia="he-IL"/>
    </w:rPr>
  </w:style>
  <w:style w:type="character" w:customStyle="1" w:styleId="a7">
    <w:name w:val="כותרת עליונה תו"/>
    <w:link w:val="a6"/>
    <w:rsid w:val="001E318D"/>
    <w:rPr>
      <w:rFonts w:cs="Narkisim"/>
      <w:sz w:val="22"/>
      <w:szCs w:val="22"/>
      <w:lang w:val="en-US" w:eastAsia="he-IL"/>
    </w:rPr>
  </w:style>
  <w:style w:type="character" w:customStyle="1" w:styleId="a9">
    <w:name w:val="כותרת תחתונה תו"/>
    <w:link w:val="a8"/>
    <w:rsid w:val="001E318D"/>
    <w:rPr>
      <w:rFonts w:cs="Narkisim"/>
      <w:sz w:val="22"/>
      <w:szCs w:val="22"/>
      <w:lang w:val="en-US" w:eastAsia="he-IL"/>
    </w:rPr>
  </w:style>
  <w:style w:type="character" w:styleId="Hyperlink">
    <w:name w:val="Hyperlink"/>
    <w:rsid w:val="001E318D"/>
    <w:rPr>
      <w:color w:val="0000FF"/>
      <w:u w:val="single"/>
    </w:rPr>
  </w:style>
  <w:style w:type="character" w:styleId="af">
    <w:name w:val="page number"/>
    <w:rsid w:val="00AE2222"/>
  </w:style>
  <w:style w:type="paragraph" w:styleId="af0">
    <w:name w:val="Balloon Text"/>
    <w:basedOn w:val="a"/>
    <w:link w:val="af1"/>
    <w:uiPriority w:val="99"/>
    <w:unhideWhenUsed/>
    <w:rsid w:val="001E318D"/>
    <w:rPr>
      <w:rFonts w:ascii="Tahoma" w:hAnsi="Tahoma" w:cs="Tahoma"/>
      <w:sz w:val="16"/>
      <w:szCs w:val="16"/>
    </w:rPr>
  </w:style>
  <w:style w:type="character" w:customStyle="1" w:styleId="af1">
    <w:name w:val="טקסט בלונים תו"/>
    <w:link w:val="af0"/>
    <w:uiPriority w:val="99"/>
    <w:rsid w:val="001E318D"/>
    <w:rPr>
      <w:rFonts w:ascii="Tahoma" w:hAnsi="Tahoma" w:cs="Tahoma"/>
      <w:sz w:val="16"/>
      <w:szCs w:val="16"/>
      <w:lang w:val="en-US" w:eastAsia="he-IL"/>
    </w:rPr>
  </w:style>
  <w:style w:type="paragraph" w:customStyle="1" w:styleId="af2">
    <w:name w:val="פסוק"/>
    <w:basedOn w:val="ac"/>
    <w:qFormat/>
    <w:rsid w:val="001E318D"/>
    <w:pPr>
      <w:spacing w:before="120"/>
    </w:pPr>
    <w:rPr>
      <w:b/>
      <w:bCs/>
    </w:rPr>
  </w:style>
  <w:style w:type="character" w:styleId="af3">
    <w:name w:val="Unresolved Mention"/>
    <w:uiPriority w:val="99"/>
    <w:semiHidden/>
    <w:unhideWhenUsed/>
    <w:rsid w:val="0051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850751944">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D7%9E%D7%99%D7%95%D7%97%D7%93%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9%D7%95%D7%A1%D7%A3_%D7%93%D7%95%D7%91_%D7%94%D7%9C%D7%95%D7%99_%D7%A1%D7%95%D7%9C%D7%95%D7%91%D7%99%D7%99%D7%A6%27%D7%99%D7%A7_(%D7%91%D7%95%D7%A1%D7%98%D7%95%D7%9F)" TargetMode="External"/><Relationship Id="rId3" Type="http://schemas.openxmlformats.org/officeDocument/2006/relationships/hyperlink" Target="http://www.daat.ac.il/encyclopedia/value.asp?id1=639" TargetMode="External"/><Relationship Id="rId7" Type="http://schemas.openxmlformats.org/officeDocument/2006/relationships/hyperlink" Target="https://www.mayim.org.il/?holiday=%D7%97%D7%93%D7%A9%D7%99%D7%9D-%D7%92%D7%9D-%D7%99%D7%A9%D7%A0%D7%99%D7%9D" TargetMode="External"/><Relationship Id="rId2" Type="http://schemas.openxmlformats.org/officeDocument/2006/relationships/hyperlink" Target="https://www.mayim.org.il/?parasha=%D7%9C%D7%A9%D7%95%D7%97-%D7%91%D7%A9%D7%93%D7%94" TargetMode="External"/><Relationship Id="rId1" Type="http://schemas.openxmlformats.org/officeDocument/2006/relationships/hyperlink" Target="https://www.mayim.org.il/?parasha=%d7%aa%d7%95%d7%9b%d7%97%d7%aa%d7%95-%d7%a9%d7%9c-%d7%91%d7%a9%d7%a8-%d7%95%d7%93%d7%9d" TargetMode="External"/><Relationship Id="rId6" Type="http://schemas.openxmlformats.org/officeDocument/2006/relationships/hyperlink" Target="https://www.mayim.org.il/?parasha=%D7%99%D7%91%D7%95%D7%90%D7%95-%D7%98%D7%94%D7%95%D7%A8%D7%99%D7%9D-%D7%95%D7%99%D7%AA%D7%A2%D7%A1%D7%A7%D7%95-%D7%91%D7%98%D7%94%D7%95%D7%A8%D7%99%D7%9D" TargetMode="External"/><Relationship Id="rId5" Type="http://schemas.openxmlformats.org/officeDocument/2006/relationships/hyperlink" Target="https://www.mayim.org.il/?parasha=%D7%AA%D7%95%D7%A8%D7%AA-%D7%9B%D7%94%D7%A0%D7%99%D7%9D-%D7%94%D7%A1%D7%A4%D7%A8-%D7%95%D7%94%D7%9E%D7%93%D7%A8%D7%A9" TargetMode="External"/><Relationship Id="rId4" Type="http://schemas.openxmlformats.org/officeDocument/2006/relationships/hyperlink" Target="https://www.mayim.org.il/?parasha=%d7%9e%d7%a4%d7%a0%d7%99-%d7%a9%d7%99%d7%91%d7%94-%d7%aa%d7%a7%d7%95%d7%9d" TargetMode="External"/><Relationship Id="rId9" Type="http://schemas.openxmlformats.org/officeDocument/2006/relationships/hyperlink" Target="https://he.wikipedia.org/wiki/%D7%9E%D7%A9%D7%94_%D7%A4%D7%99%D7%99%D7%A0%D7%A9%D7%98%D7%99%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E849-4790-4BBC-971C-A1EAAA52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1646</Words>
  <Characters>7178</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8807</CharactersWithSpaces>
  <SharedDoc>false</SharedDoc>
  <HLinks>
    <vt:vector size="60" baseType="variant">
      <vt:variant>
        <vt:i4>3866657</vt:i4>
      </vt:variant>
      <vt:variant>
        <vt:i4>0</vt:i4>
      </vt:variant>
      <vt:variant>
        <vt:i4>0</vt:i4>
      </vt:variant>
      <vt:variant>
        <vt:i4>5</vt:i4>
      </vt:variant>
      <vt:variant>
        <vt:lpwstr>https://www.mayim.org.il/%D7%9E%D7%99%D7%95%D7%97%D7%93%D7%99%D7%9D/</vt:lpwstr>
      </vt:variant>
      <vt:variant>
        <vt:lpwstr>gsc.tab=0&amp;gsc.sort=</vt:lpwstr>
      </vt:variant>
      <vt:variant>
        <vt:i4>8126481</vt:i4>
      </vt:variant>
      <vt:variant>
        <vt:i4>24</vt:i4>
      </vt:variant>
      <vt:variant>
        <vt:i4>0</vt:i4>
      </vt:variant>
      <vt:variant>
        <vt:i4>5</vt:i4>
      </vt:variant>
      <vt:variant>
        <vt:lpwstr>https://he.wikipedia.org/wiki/%D7%9E%D7%A9%D7%94_%D7%A4%D7%99%D7%99%D7%A0%D7%A9%D7%98%D7%99%D7%99%D7%9F</vt:lpwstr>
      </vt:variant>
      <vt:variant>
        <vt:lpwstr/>
      </vt:variant>
      <vt:variant>
        <vt:i4>7143479</vt:i4>
      </vt:variant>
      <vt:variant>
        <vt:i4>21</vt:i4>
      </vt:variant>
      <vt:variant>
        <vt:i4>0</vt:i4>
      </vt:variant>
      <vt:variant>
        <vt:i4>5</vt:i4>
      </vt:variant>
      <vt:variant>
        <vt:lpwstr>https://he.wikipedia.org/wiki/%D7%99%D7%95%D7%A1%D7%A3_%D7%93%D7%95%D7%91_%D7%94%D7%9C%D7%95%D7%99_%D7%A1%D7%95%D7%9C%D7%95%D7%91%D7%99%D7%99%D7%A6%27%D7%99%D7%A7_(%D7%91%D7%95%D7%A1%D7%98%D7%95%D7%9F)</vt:lpwstr>
      </vt:variant>
      <vt:variant>
        <vt:lpwstr/>
      </vt:variant>
      <vt:variant>
        <vt:i4>1769549</vt:i4>
      </vt:variant>
      <vt:variant>
        <vt:i4>18</vt:i4>
      </vt:variant>
      <vt:variant>
        <vt:i4>0</vt:i4>
      </vt:variant>
      <vt:variant>
        <vt:i4>5</vt:i4>
      </vt:variant>
      <vt:variant>
        <vt:lpwstr>https://www.mayim.org.il/?holiday=%D7%97%D7%93%D7%A9%D7%99%D7%9D-%D7%92%D7%9D-%D7%99%D7%A9%D7%A0%D7%99%D7%9D</vt:lpwstr>
      </vt:variant>
      <vt:variant>
        <vt:lpwstr/>
      </vt:variant>
      <vt:variant>
        <vt:i4>6684787</vt:i4>
      </vt:variant>
      <vt:variant>
        <vt:i4>15</vt:i4>
      </vt:variant>
      <vt:variant>
        <vt:i4>0</vt:i4>
      </vt:variant>
      <vt:variant>
        <vt:i4>5</vt:i4>
      </vt:variant>
      <vt:variant>
        <vt:lpwstr>https://www.mayim.org.il/?parasha=%D7%99%D7%91%D7%95%D7%90%D7%95-%D7%98%D7%94%D7%95%D7%A8%D7%99%D7%9D-%D7%95%D7%99%D7%AA%D7%A2%D7%A1%D7%A7%D7%95-%D7%91%D7%98%D7%94%D7%95%D7%A8%D7%99%D7%9D</vt:lpwstr>
      </vt:variant>
      <vt:variant>
        <vt:lpwstr/>
      </vt:variant>
      <vt:variant>
        <vt:i4>7209074</vt:i4>
      </vt:variant>
      <vt:variant>
        <vt:i4>12</vt:i4>
      </vt:variant>
      <vt:variant>
        <vt:i4>0</vt:i4>
      </vt:variant>
      <vt:variant>
        <vt:i4>5</vt:i4>
      </vt:variant>
      <vt:variant>
        <vt:lpwstr>https://www.mayim.org.il/?parasha=%D7%AA%D7%95%D7%A8%D7%AA-%D7%9B%D7%94%D7%A0%D7%99%D7%9D-%D7%94%D7%A1%D7%A4%D7%A8-%D7%95%D7%94%D7%9E%D7%93%D7%A8%D7%A9</vt:lpwstr>
      </vt:variant>
      <vt:variant>
        <vt:lpwstr/>
      </vt:variant>
      <vt:variant>
        <vt:i4>1966159</vt:i4>
      </vt:variant>
      <vt:variant>
        <vt:i4>9</vt:i4>
      </vt:variant>
      <vt:variant>
        <vt:i4>0</vt:i4>
      </vt:variant>
      <vt:variant>
        <vt:i4>5</vt:i4>
      </vt:variant>
      <vt:variant>
        <vt:lpwstr>https://www.mayim.org.il/?parasha=%d7%9e%d7%a4%d7%a0%d7%99-%d7%a9%d7%99%d7%91%d7%94-%d7%aa%d7%a7%d7%95%d7%9d</vt:lpwstr>
      </vt:variant>
      <vt:variant>
        <vt:lpwstr/>
      </vt:variant>
      <vt:variant>
        <vt:i4>1179731</vt:i4>
      </vt:variant>
      <vt:variant>
        <vt:i4>6</vt:i4>
      </vt:variant>
      <vt:variant>
        <vt:i4>0</vt:i4>
      </vt:variant>
      <vt:variant>
        <vt:i4>5</vt:i4>
      </vt:variant>
      <vt:variant>
        <vt:lpwstr>http://www.daat.ac.il/encyclopedia/value.asp?id1=639</vt:lpwstr>
      </vt:variant>
      <vt:variant>
        <vt:lpwstr/>
      </vt:variant>
      <vt:variant>
        <vt:i4>3407913</vt:i4>
      </vt:variant>
      <vt:variant>
        <vt:i4>3</vt:i4>
      </vt:variant>
      <vt:variant>
        <vt:i4>0</vt:i4>
      </vt:variant>
      <vt:variant>
        <vt:i4>5</vt:i4>
      </vt:variant>
      <vt:variant>
        <vt:lpwstr>https://www.mayim.org.il/?parasha=%D7%9C%D7%A9%D7%95%D7%97-%D7%91%D7%A9%D7%93%D7%94</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קדיש דאגדתא</dc:title>
  <dc:subject>דפים מיוחדים</dc:subject>
  <dc:creator>Asher Yuval</dc:creator>
  <cp:keywords/>
  <cp:lastModifiedBy>Shimon Afek</cp:lastModifiedBy>
  <cp:revision>3</cp:revision>
  <cp:lastPrinted>2023-09-14T20:36:00Z</cp:lastPrinted>
  <dcterms:created xsi:type="dcterms:W3CDTF">2023-09-14T20:35:00Z</dcterms:created>
  <dcterms:modified xsi:type="dcterms:W3CDTF">2023-09-14T20:36:00Z</dcterms:modified>
</cp:coreProperties>
</file>