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F642" w14:textId="77777777" w:rsidR="009C24D0" w:rsidRPr="008F40AE" w:rsidRDefault="00B03867" w:rsidP="002171EB">
      <w:pPr>
        <w:pStyle w:val="aa"/>
        <w:rPr>
          <w:rtl/>
        </w:rPr>
      </w:pPr>
      <w:r w:rsidRPr="008F40AE">
        <w:rPr>
          <w:rFonts w:hint="cs"/>
          <w:rtl/>
        </w:rPr>
        <w:t>מכת פרושים</w:t>
      </w:r>
    </w:p>
    <w:p w14:paraId="3D61E3B2" w14:textId="77777777" w:rsidR="00B03867" w:rsidRPr="00D81588" w:rsidRDefault="00F216B4" w:rsidP="00B03867">
      <w:pPr>
        <w:pStyle w:val="ab"/>
        <w:rPr>
          <w:rtl/>
        </w:rPr>
      </w:pPr>
      <w:r>
        <w:rPr>
          <w:rFonts w:hint="cs"/>
          <w:rtl/>
        </w:rPr>
        <w:t xml:space="preserve">נוסח הבבלי </w:t>
      </w:r>
      <w:r w:rsidR="00B03867" w:rsidRPr="00D81588">
        <w:rPr>
          <w:rtl/>
        </w:rPr>
        <w:t xml:space="preserve">מסכת סוטה דף </w:t>
      </w:r>
      <w:proofErr w:type="spellStart"/>
      <w:r w:rsidR="00B03867" w:rsidRPr="00D81588">
        <w:rPr>
          <w:rtl/>
        </w:rPr>
        <w:t>כב</w:t>
      </w:r>
      <w:proofErr w:type="spellEnd"/>
      <w:r w:rsidR="00B03867" w:rsidRPr="00D81588">
        <w:rPr>
          <w:rtl/>
        </w:rPr>
        <w:t xml:space="preserve"> עמוד ב </w:t>
      </w:r>
      <w:r w:rsidR="00B03867">
        <w:rPr>
          <w:rtl/>
        </w:rPr>
        <w:t>–</w:t>
      </w:r>
      <w:r w:rsidR="00B03867">
        <w:rPr>
          <w:rFonts w:hint="cs"/>
          <w:rtl/>
        </w:rPr>
        <w:t xml:space="preserve"> הפרושים</w:t>
      </w:r>
      <w:r>
        <w:rPr>
          <w:rFonts w:hint="cs"/>
          <w:rtl/>
        </w:rPr>
        <w:t xml:space="preserve"> המתחזים</w:t>
      </w:r>
    </w:p>
    <w:p w14:paraId="6F68F376" w14:textId="77777777" w:rsidR="00FC718B" w:rsidRDefault="00B03867" w:rsidP="00B03867">
      <w:pPr>
        <w:spacing w:line="320" w:lineRule="atLeast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תנו רבנן:</w:t>
      </w:r>
      <w:r w:rsidR="007F1080">
        <w:rPr>
          <w:rStyle w:val="a5"/>
          <w:rFonts w:cs="David"/>
          <w:szCs w:val="24"/>
          <w:rtl/>
        </w:rPr>
        <w:footnoteReference w:id="1"/>
      </w:r>
      <w:r>
        <w:rPr>
          <w:rFonts w:cs="David" w:hint="cs"/>
          <w:szCs w:val="24"/>
          <w:rtl/>
        </w:rPr>
        <w:t xml:space="preserve"> </w:t>
      </w:r>
      <w:r w:rsidRPr="00D81588">
        <w:rPr>
          <w:rFonts w:cs="David"/>
          <w:szCs w:val="24"/>
          <w:rtl/>
        </w:rPr>
        <w:t xml:space="preserve">שבעה </w:t>
      </w:r>
      <w:proofErr w:type="spellStart"/>
      <w:r w:rsidRPr="00D81588">
        <w:rPr>
          <w:rFonts w:cs="David"/>
          <w:szCs w:val="24"/>
          <w:rtl/>
        </w:rPr>
        <w:t>פרושין</w:t>
      </w:r>
      <w:proofErr w:type="spellEnd"/>
      <w:r w:rsidRPr="00D81588">
        <w:rPr>
          <w:rFonts w:cs="David"/>
          <w:szCs w:val="24"/>
          <w:rtl/>
        </w:rPr>
        <w:t xml:space="preserve"> הן: פרוש </w:t>
      </w:r>
      <w:proofErr w:type="spellStart"/>
      <w:r w:rsidRPr="00D81588">
        <w:rPr>
          <w:rFonts w:cs="David"/>
          <w:szCs w:val="24"/>
          <w:rtl/>
        </w:rPr>
        <w:t>שיכמי</w:t>
      </w:r>
      <w:proofErr w:type="spellEnd"/>
      <w:r w:rsidRPr="00D81588">
        <w:rPr>
          <w:rFonts w:cs="David"/>
          <w:szCs w:val="24"/>
          <w:rtl/>
        </w:rPr>
        <w:t xml:space="preserve">, פרוש נקפי, פרוש </w:t>
      </w:r>
      <w:proofErr w:type="spellStart"/>
      <w:r w:rsidRPr="00D81588">
        <w:rPr>
          <w:rFonts w:cs="David"/>
          <w:szCs w:val="24"/>
          <w:rtl/>
        </w:rPr>
        <w:t>קיזאי</w:t>
      </w:r>
      <w:proofErr w:type="spellEnd"/>
      <w:r w:rsidRPr="00D81588">
        <w:rPr>
          <w:rFonts w:cs="David"/>
          <w:szCs w:val="24"/>
          <w:rtl/>
        </w:rPr>
        <w:t xml:space="preserve">, פרוש </w:t>
      </w:r>
      <w:proofErr w:type="spellStart"/>
      <w:r w:rsidRPr="00D81588">
        <w:rPr>
          <w:rFonts w:cs="David"/>
          <w:szCs w:val="24"/>
          <w:rtl/>
        </w:rPr>
        <w:t>מדוכיא</w:t>
      </w:r>
      <w:proofErr w:type="spellEnd"/>
      <w:r w:rsidRPr="00D81588">
        <w:rPr>
          <w:rFonts w:cs="David"/>
          <w:szCs w:val="24"/>
          <w:rtl/>
        </w:rPr>
        <w:t xml:space="preserve">, פרוש מה חובתי ואעשנה, פרוש מאהבה, פרוש מיראה. </w:t>
      </w:r>
    </w:p>
    <w:p w14:paraId="2850EF41" w14:textId="77777777" w:rsidR="00FC718B" w:rsidRDefault="00B03867" w:rsidP="00B03867">
      <w:pPr>
        <w:spacing w:line="320" w:lineRule="atLeast"/>
        <w:jc w:val="both"/>
        <w:rPr>
          <w:rFonts w:cs="David"/>
          <w:szCs w:val="24"/>
          <w:rtl/>
        </w:rPr>
      </w:pPr>
      <w:r w:rsidRPr="00D81588">
        <w:rPr>
          <w:rFonts w:cs="David"/>
          <w:szCs w:val="24"/>
          <w:rtl/>
        </w:rPr>
        <w:t xml:space="preserve">פרוש </w:t>
      </w:r>
      <w:proofErr w:type="spellStart"/>
      <w:r w:rsidRPr="00D81588">
        <w:rPr>
          <w:rFonts w:cs="David"/>
          <w:szCs w:val="24"/>
          <w:rtl/>
        </w:rPr>
        <w:t>שיכמי</w:t>
      </w:r>
      <w:proofErr w:type="spellEnd"/>
      <w:r w:rsidRPr="00D81588">
        <w:rPr>
          <w:rFonts w:cs="David"/>
          <w:szCs w:val="24"/>
          <w:rtl/>
        </w:rPr>
        <w:t xml:space="preserve"> - זה העושה מעשה שכם. </w:t>
      </w:r>
      <w:r w:rsidR="00FC718B">
        <w:rPr>
          <w:rStyle w:val="a5"/>
          <w:rFonts w:cs="David"/>
          <w:szCs w:val="24"/>
          <w:rtl/>
        </w:rPr>
        <w:footnoteReference w:id="2"/>
      </w:r>
    </w:p>
    <w:p w14:paraId="43F74DFB" w14:textId="77777777" w:rsidR="00FC718B" w:rsidRDefault="00B03867" w:rsidP="00B03867">
      <w:pPr>
        <w:spacing w:line="320" w:lineRule="atLeast"/>
        <w:jc w:val="both"/>
        <w:rPr>
          <w:rFonts w:cs="David"/>
          <w:szCs w:val="24"/>
          <w:rtl/>
        </w:rPr>
      </w:pPr>
      <w:r w:rsidRPr="00D81588">
        <w:rPr>
          <w:rFonts w:cs="David"/>
          <w:szCs w:val="24"/>
          <w:rtl/>
        </w:rPr>
        <w:t xml:space="preserve">פרוש נקפי - זה </w:t>
      </w:r>
      <w:proofErr w:type="spellStart"/>
      <w:r w:rsidRPr="00D81588">
        <w:rPr>
          <w:rFonts w:cs="David"/>
          <w:szCs w:val="24"/>
          <w:rtl/>
        </w:rPr>
        <w:t>המנקיף</w:t>
      </w:r>
      <w:proofErr w:type="spellEnd"/>
      <w:r w:rsidRPr="00D81588">
        <w:rPr>
          <w:rFonts w:cs="David"/>
          <w:szCs w:val="24"/>
          <w:rtl/>
        </w:rPr>
        <w:t xml:space="preserve"> את רגליו.</w:t>
      </w:r>
      <w:r w:rsidR="00FC718B">
        <w:rPr>
          <w:rStyle w:val="a5"/>
          <w:rFonts w:cs="David"/>
          <w:szCs w:val="24"/>
          <w:rtl/>
        </w:rPr>
        <w:footnoteReference w:id="3"/>
      </w:r>
      <w:r w:rsidRPr="00D81588">
        <w:rPr>
          <w:rFonts w:cs="David"/>
          <w:szCs w:val="24"/>
          <w:rtl/>
        </w:rPr>
        <w:t xml:space="preserve"> </w:t>
      </w:r>
    </w:p>
    <w:p w14:paraId="017766F6" w14:textId="77777777" w:rsidR="00E5440F" w:rsidRDefault="00B03867" w:rsidP="00B03867">
      <w:pPr>
        <w:spacing w:line="320" w:lineRule="atLeast"/>
        <w:jc w:val="both"/>
        <w:rPr>
          <w:rFonts w:cs="David"/>
          <w:szCs w:val="24"/>
          <w:rtl/>
        </w:rPr>
      </w:pPr>
      <w:r w:rsidRPr="00D81588">
        <w:rPr>
          <w:rFonts w:cs="David"/>
          <w:szCs w:val="24"/>
          <w:rtl/>
        </w:rPr>
        <w:t xml:space="preserve">פרוש </w:t>
      </w:r>
      <w:proofErr w:type="spellStart"/>
      <w:r w:rsidRPr="00D81588">
        <w:rPr>
          <w:rFonts w:cs="David"/>
          <w:szCs w:val="24"/>
          <w:rtl/>
        </w:rPr>
        <w:t>קיזאי</w:t>
      </w:r>
      <w:proofErr w:type="spellEnd"/>
      <w:r w:rsidRPr="00D81588">
        <w:rPr>
          <w:rFonts w:cs="David"/>
          <w:szCs w:val="24"/>
          <w:rtl/>
        </w:rPr>
        <w:t xml:space="preserve"> - </w:t>
      </w:r>
      <w:proofErr w:type="spellStart"/>
      <w:r w:rsidRPr="00D81588">
        <w:rPr>
          <w:rFonts w:cs="David"/>
          <w:szCs w:val="24"/>
          <w:rtl/>
        </w:rPr>
        <w:t>א"ר</w:t>
      </w:r>
      <w:proofErr w:type="spellEnd"/>
      <w:r w:rsidRPr="00D81588">
        <w:rPr>
          <w:rFonts w:cs="David"/>
          <w:szCs w:val="24"/>
          <w:rtl/>
        </w:rPr>
        <w:t xml:space="preserve"> נחמן בר יצחק: זה המקיז דם לכתלים</w:t>
      </w:r>
      <w:r w:rsidR="00E5440F">
        <w:rPr>
          <w:rFonts w:cs="David" w:hint="cs"/>
          <w:szCs w:val="24"/>
          <w:rtl/>
        </w:rPr>
        <w:t>,</w:t>
      </w:r>
      <w:r>
        <w:rPr>
          <w:rStyle w:val="a5"/>
          <w:rFonts w:cs="David"/>
          <w:szCs w:val="24"/>
          <w:rtl/>
        </w:rPr>
        <w:footnoteReference w:id="4"/>
      </w:r>
      <w:r w:rsidRPr="00D81588">
        <w:rPr>
          <w:rFonts w:cs="David"/>
          <w:szCs w:val="24"/>
          <w:rtl/>
        </w:rPr>
        <w:t xml:space="preserve"> </w:t>
      </w:r>
    </w:p>
    <w:p w14:paraId="5CB59780" w14:textId="77777777" w:rsidR="00E5440F" w:rsidRDefault="00E5440F" w:rsidP="00E5440F">
      <w:pPr>
        <w:spacing w:line="320" w:lineRule="atLeast"/>
        <w:jc w:val="both"/>
        <w:rPr>
          <w:rFonts w:cs="David"/>
          <w:szCs w:val="24"/>
          <w:rtl/>
        </w:rPr>
      </w:pPr>
      <w:r w:rsidRPr="00E5440F">
        <w:rPr>
          <w:rFonts w:cs="David"/>
          <w:szCs w:val="24"/>
          <w:rtl/>
        </w:rPr>
        <w:t xml:space="preserve">פרוש </w:t>
      </w:r>
      <w:proofErr w:type="spellStart"/>
      <w:r w:rsidRPr="00E5440F">
        <w:rPr>
          <w:rFonts w:cs="David"/>
          <w:szCs w:val="24"/>
          <w:rtl/>
        </w:rPr>
        <w:t>מדוכיא</w:t>
      </w:r>
      <w:proofErr w:type="spellEnd"/>
      <w:r w:rsidRPr="00E5440F">
        <w:rPr>
          <w:rFonts w:cs="David"/>
          <w:szCs w:val="24"/>
          <w:rtl/>
        </w:rPr>
        <w:t xml:space="preserve"> - אמר רבה בר </w:t>
      </w:r>
      <w:proofErr w:type="spellStart"/>
      <w:r w:rsidRPr="00E5440F">
        <w:rPr>
          <w:rFonts w:cs="David"/>
          <w:szCs w:val="24"/>
          <w:rtl/>
        </w:rPr>
        <w:t>שילא</w:t>
      </w:r>
      <w:proofErr w:type="spellEnd"/>
      <w:r w:rsidRPr="00E5440F">
        <w:rPr>
          <w:rFonts w:cs="David"/>
          <w:szCs w:val="24"/>
          <w:rtl/>
        </w:rPr>
        <w:t xml:space="preserve">: </w:t>
      </w:r>
      <w:proofErr w:type="spellStart"/>
      <w:r w:rsidRPr="00E5440F">
        <w:rPr>
          <w:rFonts w:cs="David"/>
          <w:szCs w:val="24"/>
          <w:rtl/>
        </w:rPr>
        <w:t>דמשפע</w:t>
      </w:r>
      <w:proofErr w:type="spellEnd"/>
      <w:r w:rsidRPr="00E5440F">
        <w:rPr>
          <w:rFonts w:cs="David"/>
          <w:szCs w:val="24"/>
          <w:rtl/>
        </w:rPr>
        <w:t xml:space="preserve"> כי </w:t>
      </w:r>
      <w:proofErr w:type="spellStart"/>
      <w:r w:rsidRPr="00E5440F">
        <w:rPr>
          <w:rFonts w:cs="David"/>
          <w:szCs w:val="24"/>
          <w:rtl/>
        </w:rPr>
        <w:t>מדוכיא</w:t>
      </w:r>
      <w:proofErr w:type="spellEnd"/>
      <w:r w:rsidRPr="00E5440F">
        <w:rPr>
          <w:rFonts w:cs="David"/>
          <w:szCs w:val="24"/>
          <w:rtl/>
        </w:rPr>
        <w:t>.</w:t>
      </w:r>
      <w:r w:rsidR="00A25FDF">
        <w:rPr>
          <w:rStyle w:val="a5"/>
          <w:rFonts w:cs="David"/>
          <w:szCs w:val="24"/>
          <w:rtl/>
        </w:rPr>
        <w:footnoteReference w:id="5"/>
      </w:r>
      <w:r w:rsidRPr="00E5440F">
        <w:rPr>
          <w:rFonts w:cs="David"/>
          <w:szCs w:val="24"/>
          <w:rtl/>
        </w:rPr>
        <w:t xml:space="preserve"> </w:t>
      </w:r>
    </w:p>
    <w:p w14:paraId="3D81E2D1" w14:textId="77777777" w:rsidR="00E5440F" w:rsidRDefault="00E5440F" w:rsidP="00E5440F">
      <w:pPr>
        <w:spacing w:line="320" w:lineRule="atLeast"/>
        <w:jc w:val="both"/>
        <w:rPr>
          <w:rFonts w:cs="David"/>
          <w:szCs w:val="24"/>
          <w:rtl/>
        </w:rPr>
      </w:pPr>
      <w:r w:rsidRPr="00E5440F">
        <w:rPr>
          <w:rFonts w:cs="David"/>
          <w:szCs w:val="24"/>
          <w:rtl/>
        </w:rPr>
        <w:t xml:space="preserve">פרוש מה חובתי ואעשנה </w:t>
      </w:r>
      <w:r w:rsidR="00A25FDF">
        <w:rPr>
          <w:rFonts w:cs="David" w:hint="cs"/>
          <w:szCs w:val="24"/>
          <w:rtl/>
        </w:rPr>
        <w:t>...</w:t>
      </w:r>
      <w:r w:rsidR="00A25FDF">
        <w:rPr>
          <w:rStyle w:val="a5"/>
          <w:rFonts w:cs="David"/>
          <w:szCs w:val="24"/>
          <w:rtl/>
        </w:rPr>
        <w:footnoteReference w:id="6"/>
      </w:r>
    </w:p>
    <w:p w14:paraId="3AE73EA6" w14:textId="77777777" w:rsidR="00B03867" w:rsidRDefault="00E5440F" w:rsidP="00267A86">
      <w:pPr>
        <w:spacing w:line="320" w:lineRule="atLeast"/>
        <w:jc w:val="both"/>
        <w:rPr>
          <w:rFonts w:cs="David"/>
          <w:szCs w:val="24"/>
          <w:rtl/>
        </w:rPr>
      </w:pPr>
      <w:r w:rsidRPr="00E5440F">
        <w:rPr>
          <w:rFonts w:cs="David"/>
          <w:szCs w:val="24"/>
          <w:rtl/>
        </w:rPr>
        <w:t>פרוש מאהבה, פרוש מיראה</w:t>
      </w:r>
      <w:r w:rsidR="00267A86">
        <w:rPr>
          <w:rStyle w:val="a5"/>
          <w:rFonts w:cs="David"/>
          <w:szCs w:val="24"/>
          <w:rtl/>
        </w:rPr>
        <w:footnoteReference w:id="7"/>
      </w:r>
      <w:r w:rsidRPr="00E5440F">
        <w:rPr>
          <w:rFonts w:cs="David"/>
          <w:szCs w:val="24"/>
          <w:rtl/>
        </w:rPr>
        <w:t xml:space="preserve"> </w:t>
      </w:r>
      <w:r w:rsidR="00267A86">
        <w:rPr>
          <w:rFonts w:cs="David" w:hint="cs"/>
          <w:szCs w:val="24"/>
          <w:rtl/>
        </w:rPr>
        <w:t xml:space="preserve">... </w:t>
      </w:r>
      <w:r w:rsidR="00B03867" w:rsidRPr="00D81588">
        <w:rPr>
          <w:rFonts w:cs="David"/>
          <w:szCs w:val="24"/>
          <w:rtl/>
        </w:rPr>
        <w:t xml:space="preserve">אמר רב נחמן בר יצחק: </w:t>
      </w:r>
      <w:proofErr w:type="spellStart"/>
      <w:r w:rsidR="00B03867" w:rsidRPr="00D81588">
        <w:rPr>
          <w:rFonts w:cs="David"/>
          <w:szCs w:val="24"/>
          <w:rtl/>
        </w:rPr>
        <w:t>דמטמרא</w:t>
      </w:r>
      <w:proofErr w:type="spellEnd"/>
      <w:r w:rsidR="00B03867" w:rsidRPr="00D81588">
        <w:rPr>
          <w:rFonts w:cs="David"/>
          <w:szCs w:val="24"/>
          <w:rtl/>
        </w:rPr>
        <w:t xml:space="preserve"> </w:t>
      </w:r>
      <w:proofErr w:type="spellStart"/>
      <w:r w:rsidR="00B03867" w:rsidRPr="00D81588">
        <w:rPr>
          <w:rFonts w:cs="David"/>
          <w:szCs w:val="24"/>
          <w:rtl/>
        </w:rPr>
        <w:t>מטמרא</w:t>
      </w:r>
      <w:proofErr w:type="spellEnd"/>
      <w:r w:rsidR="00B03867" w:rsidRPr="00D81588">
        <w:rPr>
          <w:rFonts w:cs="David"/>
          <w:szCs w:val="24"/>
          <w:rtl/>
        </w:rPr>
        <w:t xml:space="preserve">, </w:t>
      </w:r>
      <w:proofErr w:type="spellStart"/>
      <w:r w:rsidR="00B03867" w:rsidRPr="00D81588">
        <w:rPr>
          <w:rFonts w:cs="David"/>
          <w:szCs w:val="24"/>
          <w:rtl/>
        </w:rPr>
        <w:t>ודמגליא</w:t>
      </w:r>
      <w:proofErr w:type="spellEnd"/>
      <w:r w:rsidR="00B03867" w:rsidRPr="00D81588">
        <w:rPr>
          <w:rFonts w:cs="David"/>
          <w:szCs w:val="24"/>
          <w:rtl/>
        </w:rPr>
        <w:t xml:space="preserve"> </w:t>
      </w:r>
      <w:proofErr w:type="spellStart"/>
      <w:r w:rsidR="00B03867" w:rsidRPr="00D81588">
        <w:rPr>
          <w:rFonts w:cs="David"/>
          <w:szCs w:val="24"/>
          <w:rtl/>
        </w:rPr>
        <w:t>מגליא</w:t>
      </w:r>
      <w:proofErr w:type="spellEnd"/>
      <w:r w:rsidR="00B03867" w:rsidRPr="00D81588">
        <w:rPr>
          <w:rFonts w:cs="David"/>
          <w:szCs w:val="24"/>
          <w:rtl/>
        </w:rPr>
        <w:t xml:space="preserve">, בי </w:t>
      </w:r>
      <w:proofErr w:type="spellStart"/>
      <w:r w:rsidR="00B03867" w:rsidRPr="00D81588">
        <w:rPr>
          <w:rFonts w:cs="David"/>
          <w:szCs w:val="24"/>
          <w:rtl/>
        </w:rPr>
        <w:t>דינא</w:t>
      </w:r>
      <w:proofErr w:type="spellEnd"/>
      <w:r w:rsidR="00B03867" w:rsidRPr="00D81588">
        <w:rPr>
          <w:rFonts w:cs="David"/>
          <w:szCs w:val="24"/>
          <w:rtl/>
        </w:rPr>
        <w:t xml:space="preserve"> רבה </w:t>
      </w:r>
      <w:proofErr w:type="spellStart"/>
      <w:r w:rsidR="00B03867" w:rsidRPr="00D81588">
        <w:rPr>
          <w:rFonts w:cs="David"/>
          <w:szCs w:val="24"/>
          <w:rtl/>
        </w:rPr>
        <w:t>ליתפרע</w:t>
      </w:r>
      <w:proofErr w:type="spellEnd"/>
      <w:r w:rsidR="00B03867" w:rsidRPr="00D81588">
        <w:rPr>
          <w:rFonts w:cs="David"/>
          <w:szCs w:val="24"/>
          <w:rtl/>
        </w:rPr>
        <w:t xml:space="preserve"> מהני ד</w:t>
      </w:r>
      <w:r w:rsidR="00B03867">
        <w:rPr>
          <w:rFonts w:cs="David"/>
          <w:szCs w:val="24"/>
          <w:rtl/>
        </w:rPr>
        <w:t>ְ</w:t>
      </w:r>
      <w:r w:rsidR="00B03867" w:rsidRPr="00D81588">
        <w:rPr>
          <w:rFonts w:cs="David"/>
          <w:szCs w:val="24"/>
          <w:rtl/>
        </w:rPr>
        <w:t>ח</w:t>
      </w:r>
      <w:r w:rsidR="00B03867">
        <w:rPr>
          <w:rFonts w:cs="David"/>
          <w:szCs w:val="24"/>
          <w:rtl/>
        </w:rPr>
        <w:t>ָ</w:t>
      </w:r>
      <w:r w:rsidR="00B03867" w:rsidRPr="00D81588">
        <w:rPr>
          <w:rFonts w:cs="David"/>
          <w:szCs w:val="24"/>
          <w:rtl/>
        </w:rPr>
        <w:t>פו</w:t>
      </w:r>
      <w:r w:rsidR="00B03867">
        <w:rPr>
          <w:rFonts w:cs="David"/>
          <w:szCs w:val="24"/>
          <w:rtl/>
        </w:rPr>
        <w:t>ּ</w:t>
      </w:r>
      <w:r w:rsidR="00B03867" w:rsidRPr="00D81588">
        <w:rPr>
          <w:rFonts w:cs="David"/>
          <w:szCs w:val="24"/>
          <w:rtl/>
        </w:rPr>
        <w:t xml:space="preserve"> </w:t>
      </w:r>
      <w:proofErr w:type="spellStart"/>
      <w:r w:rsidR="00B03867" w:rsidRPr="00D81588">
        <w:rPr>
          <w:rFonts w:cs="David"/>
          <w:szCs w:val="24"/>
          <w:rtl/>
        </w:rPr>
        <w:t>גו</w:t>
      </w:r>
      <w:r w:rsidR="00B03867">
        <w:rPr>
          <w:rFonts w:cs="David"/>
          <w:szCs w:val="24"/>
          <w:rtl/>
        </w:rPr>
        <w:t>ּ</w:t>
      </w:r>
      <w:r w:rsidR="00B03867" w:rsidRPr="00D81588">
        <w:rPr>
          <w:rFonts w:cs="David"/>
          <w:szCs w:val="24"/>
          <w:rtl/>
        </w:rPr>
        <w:t>נ</w:t>
      </w:r>
      <w:r w:rsidR="00B03867">
        <w:rPr>
          <w:rFonts w:cs="David"/>
          <w:szCs w:val="24"/>
          <w:rtl/>
        </w:rPr>
        <w:t>ְ</w:t>
      </w:r>
      <w:r w:rsidR="00B03867" w:rsidRPr="00D81588">
        <w:rPr>
          <w:rFonts w:cs="David"/>
          <w:szCs w:val="24"/>
          <w:rtl/>
        </w:rPr>
        <w:t>ד</w:t>
      </w:r>
      <w:r w:rsidR="00B03867">
        <w:rPr>
          <w:rFonts w:cs="David"/>
          <w:szCs w:val="24"/>
          <w:rtl/>
        </w:rPr>
        <w:t>ֵ</w:t>
      </w:r>
      <w:r w:rsidR="00B03867" w:rsidRPr="00D81588">
        <w:rPr>
          <w:rFonts w:cs="David"/>
          <w:szCs w:val="24"/>
          <w:rtl/>
        </w:rPr>
        <w:t>י</w:t>
      </w:r>
      <w:proofErr w:type="spellEnd"/>
      <w:r w:rsidR="00B03867" w:rsidRPr="00D81588">
        <w:rPr>
          <w:rFonts w:cs="David"/>
          <w:szCs w:val="24"/>
          <w:rtl/>
        </w:rPr>
        <w:t>.</w:t>
      </w:r>
      <w:r w:rsidR="00B03867">
        <w:rPr>
          <w:rStyle w:val="a5"/>
          <w:rFonts w:cs="David"/>
          <w:szCs w:val="24"/>
          <w:rtl/>
        </w:rPr>
        <w:footnoteReference w:id="8"/>
      </w:r>
      <w:r w:rsidR="00B03867" w:rsidRPr="00D81588">
        <w:rPr>
          <w:rFonts w:cs="David"/>
          <w:szCs w:val="24"/>
          <w:rtl/>
        </w:rPr>
        <w:t xml:space="preserve"> </w:t>
      </w:r>
    </w:p>
    <w:p w14:paraId="545B2E29" w14:textId="77777777" w:rsidR="00E5440F" w:rsidRDefault="00E5440F" w:rsidP="00E5440F">
      <w:pPr>
        <w:spacing w:before="120" w:line="320" w:lineRule="atLeast"/>
        <w:jc w:val="both"/>
        <w:rPr>
          <w:rFonts w:cs="David"/>
          <w:szCs w:val="24"/>
          <w:rtl/>
        </w:rPr>
      </w:pPr>
      <w:r w:rsidRPr="00E5440F">
        <w:rPr>
          <w:rFonts w:cs="David"/>
          <w:szCs w:val="24"/>
          <w:rtl/>
        </w:rPr>
        <w:t xml:space="preserve">אמר לה ינאי מלכא </w:t>
      </w:r>
      <w:proofErr w:type="spellStart"/>
      <w:r w:rsidRPr="00E5440F">
        <w:rPr>
          <w:rFonts w:cs="David"/>
          <w:szCs w:val="24"/>
          <w:rtl/>
        </w:rPr>
        <w:t>לדביתיה</w:t>
      </w:r>
      <w:proofErr w:type="spellEnd"/>
      <w:r w:rsidRPr="00E5440F">
        <w:rPr>
          <w:rFonts w:cs="David"/>
          <w:szCs w:val="24"/>
          <w:rtl/>
        </w:rPr>
        <w:t xml:space="preserve">: אל </w:t>
      </w:r>
      <w:proofErr w:type="spellStart"/>
      <w:r w:rsidRPr="00E5440F">
        <w:rPr>
          <w:rFonts w:cs="David"/>
          <w:szCs w:val="24"/>
          <w:rtl/>
        </w:rPr>
        <w:t>תתיראי</w:t>
      </w:r>
      <w:proofErr w:type="spellEnd"/>
      <w:r w:rsidRPr="00E5440F">
        <w:rPr>
          <w:rFonts w:cs="David"/>
          <w:szCs w:val="24"/>
          <w:rtl/>
        </w:rPr>
        <w:t xml:space="preserve"> מן </w:t>
      </w:r>
      <w:proofErr w:type="spellStart"/>
      <w:r w:rsidRPr="00E5440F">
        <w:rPr>
          <w:rFonts w:cs="David"/>
          <w:szCs w:val="24"/>
          <w:rtl/>
        </w:rPr>
        <w:t>הפרושין</w:t>
      </w:r>
      <w:proofErr w:type="spellEnd"/>
      <w:r w:rsidRPr="00E5440F">
        <w:rPr>
          <w:rFonts w:cs="David"/>
          <w:szCs w:val="24"/>
          <w:rtl/>
        </w:rPr>
        <w:t xml:space="preserve"> ולא ממי שאינן </w:t>
      </w:r>
      <w:proofErr w:type="spellStart"/>
      <w:r w:rsidRPr="00E5440F">
        <w:rPr>
          <w:rFonts w:cs="David"/>
          <w:szCs w:val="24"/>
          <w:rtl/>
        </w:rPr>
        <w:t>פרושין</w:t>
      </w:r>
      <w:proofErr w:type="spellEnd"/>
      <w:r w:rsidRPr="00E5440F">
        <w:rPr>
          <w:rFonts w:cs="David"/>
          <w:szCs w:val="24"/>
          <w:rtl/>
        </w:rPr>
        <w:t xml:space="preserve">, אלא מן </w:t>
      </w:r>
      <w:proofErr w:type="spellStart"/>
      <w:r w:rsidRPr="00E5440F">
        <w:rPr>
          <w:rFonts w:cs="David"/>
          <w:szCs w:val="24"/>
          <w:rtl/>
        </w:rPr>
        <w:t>הצבועין</w:t>
      </w:r>
      <w:proofErr w:type="spellEnd"/>
      <w:r w:rsidRPr="00E5440F">
        <w:rPr>
          <w:rFonts w:cs="David"/>
          <w:szCs w:val="24"/>
          <w:rtl/>
        </w:rPr>
        <w:t xml:space="preserve"> </w:t>
      </w:r>
      <w:proofErr w:type="spellStart"/>
      <w:r w:rsidRPr="00E5440F">
        <w:rPr>
          <w:rFonts w:cs="David"/>
          <w:szCs w:val="24"/>
          <w:rtl/>
        </w:rPr>
        <w:t>שדומין</w:t>
      </w:r>
      <w:proofErr w:type="spellEnd"/>
      <w:r w:rsidRPr="00E5440F">
        <w:rPr>
          <w:rFonts w:cs="David"/>
          <w:szCs w:val="24"/>
          <w:rtl/>
        </w:rPr>
        <w:t xml:space="preserve"> </w:t>
      </w:r>
      <w:proofErr w:type="spellStart"/>
      <w:r w:rsidRPr="00E5440F">
        <w:rPr>
          <w:rFonts w:cs="David"/>
          <w:szCs w:val="24"/>
          <w:rtl/>
        </w:rPr>
        <w:t>לפרושין</w:t>
      </w:r>
      <w:proofErr w:type="spellEnd"/>
      <w:r w:rsidRPr="00E5440F">
        <w:rPr>
          <w:rFonts w:cs="David"/>
          <w:szCs w:val="24"/>
          <w:rtl/>
        </w:rPr>
        <w:t xml:space="preserve">, שמעשיהן כמעשה זמרי </w:t>
      </w:r>
      <w:proofErr w:type="spellStart"/>
      <w:r w:rsidRPr="00E5440F">
        <w:rPr>
          <w:rFonts w:cs="David"/>
          <w:szCs w:val="24"/>
          <w:rtl/>
        </w:rPr>
        <w:t>ומבקשין</w:t>
      </w:r>
      <w:proofErr w:type="spellEnd"/>
      <w:r w:rsidRPr="00E5440F">
        <w:rPr>
          <w:rFonts w:cs="David"/>
          <w:szCs w:val="24"/>
          <w:rtl/>
        </w:rPr>
        <w:t xml:space="preserve"> שכר כפנחס.</w:t>
      </w:r>
      <w:r w:rsidR="00F216B4">
        <w:rPr>
          <w:rStyle w:val="a5"/>
          <w:rFonts w:cs="David"/>
          <w:szCs w:val="24"/>
          <w:rtl/>
        </w:rPr>
        <w:footnoteReference w:id="9"/>
      </w:r>
    </w:p>
    <w:p w14:paraId="4906BC27" w14:textId="77777777" w:rsidR="00F216B4" w:rsidRPr="00F216B4" w:rsidRDefault="000E55EC" w:rsidP="00F216B4">
      <w:pPr>
        <w:pStyle w:val="ab"/>
        <w:rPr>
          <w:rtl/>
        </w:rPr>
      </w:pPr>
      <w:r>
        <w:rPr>
          <w:rFonts w:hint="cs"/>
          <w:rtl/>
        </w:rPr>
        <w:t>נוסח ה</w:t>
      </w:r>
      <w:r w:rsidR="00F216B4" w:rsidRPr="00F216B4">
        <w:rPr>
          <w:rtl/>
        </w:rPr>
        <w:t>ירושלמי מסכת ברכות פרק ט הלכה ה</w:t>
      </w:r>
      <w:r w:rsidR="00F216B4">
        <w:rPr>
          <w:rFonts w:hint="cs"/>
          <w:rtl/>
        </w:rPr>
        <w:t xml:space="preserve"> </w:t>
      </w:r>
      <w:r w:rsidR="00F216B4">
        <w:rPr>
          <w:rtl/>
        </w:rPr>
        <w:t>–</w:t>
      </w:r>
      <w:r w:rsidR="00F216B4">
        <w:rPr>
          <w:rFonts w:hint="cs"/>
          <w:rtl/>
        </w:rPr>
        <w:t xml:space="preserve"> לא כולם שליליים</w:t>
      </w:r>
    </w:p>
    <w:p w14:paraId="226CF52B" w14:textId="77777777" w:rsidR="00DC2144" w:rsidRDefault="00F216B4" w:rsidP="002741DA">
      <w:pPr>
        <w:pStyle w:val="ac"/>
        <w:rPr>
          <w:rtl/>
        </w:rPr>
      </w:pPr>
      <w:r w:rsidRPr="00F216B4">
        <w:rPr>
          <w:rtl/>
        </w:rPr>
        <w:t>עשה מאהבה ועשה מיראה עשה מאהבה שאם באת לשנוא דע כי אתה אוהב ואין אוהב שונא</w:t>
      </w:r>
      <w:r>
        <w:rPr>
          <w:rFonts w:hint="cs"/>
          <w:rtl/>
        </w:rPr>
        <w:t xml:space="preserve"> ..</w:t>
      </w:r>
      <w:r w:rsidRPr="00F216B4">
        <w:rPr>
          <w:rtl/>
        </w:rPr>
        <w:t xml:space="preserve">. שבעה </w:t>
      </w:r>
      <w:proofErr w:type="spellStart"/>
      <w:r w:rsidRPr="00F216B4">
        <w:rPr>
          <w:rtl/>
        </w:rPr>
        <w:t>פרושין</w:t>
      </w:r>
      <w:proofErr w:type="spellEnd"/>
      <w:r w:rsidRPr="00F216B4">
        <w:rPr>
          <w:rtl/>
        </w:rPr>
        <w:t xml:space="preserve"> הן</w:t>
      </w:r>
      <w:r>
        <w:rPr>
          <w:rFonts w:hint="cs"/>
          <w:rtl/>
        </w:rPr>
        <w:t>:</w:t>
      </w:r>
      <w:r w:rsidRPr="00F216B4">
        <w:rPr>
          <w:rtl/>
        </w:rPr>
        <w:t xml:space="preserve"> פרוש </w:t>
      </w:r>
      <w:proofErr w:type="spellStart"/>
      <w:r w:rsidRPr="00F216B4">
        <w:rPr>
          <w:rtl/>
        </w:rPr>
        <w:t>שיכמי</w:t>
      </w:r>
      <w:proofErr w:type="spellEnd"/>
      <w:r w:rsidRPr="00F216B4">
        <w:rPr>
          <w:rtl/>
        </w:rPr>
        <w:t xml:space="preserve">. ופרוש </w:t>
      </w:r>
      <w:proofErr w:type="spellStart"/>
      <w:r w:rsidRPr="00F216B4">
        <w:rPr>
          <w:rtl/>
        </w:rPr>
        <w:t>ניקפי</w:t>
      </w:r>
      <w:proofErr w:type="spellEnd"/>
      <w:r w:rsidRPr="00F216B4">
        <w:rPr>
          <w:rtl/>
        </w:rPr>
        <w:t xml:space="preserve">. ופרוש </w:t>
      </w:r>
      <w:proofErr w:type="spellStart"/>
      <w:r w:rsidRPr="00F216B4">
        <w:rPr>
          <w:rtl/>
        </w:rPr>
        <w:t>קיזאי</w:t>
      </w:r>
      <w:proofErr w:type="spellEnd"/>
      <w:r w:rsidRPr="00F216B4">
        <w:rPr>
          <w:rtl/>
        </w:rPr>
        <w:t xml:space="preserve">. פרוש מה </w:t>
      </w:r>
      <w:proofErr w:type="spellStart"/>
      <w:r w:rsidRPr="00F216B4">
        <w:rPr>
          <w:rtl/>
        </w:rPr>
        <w:t>הנכיי</w:t>
      </w:r>
      <w:proofErr w:type="spellEnd"/>
      <w:r w:rsidRPr="00F216B4">
        <w:rPr>
          <w:rtl/>
        </w:rPr>
        <w:t xml:space="preserve">. פרוש אדע חובתי ואעשנה פרוש יראה פרוש אהבה. פרוש </w:t>
      </w:r>
      <w:proofErr w:type="spellStart"/>
      <w:r w:rsidRPr="00F216B4">
        <w:rPr>
          <w:rtl/>
        </w:rPr>
        <w:t>שיכמי</w:t>
      </w:r>
      <w:proofErr w:type="spellEnd"/>
      <w:r w:rsidRPr="00F216B4">
        <w:rPr>
          <w:rtl/>
        </w:rPr>
        <w:t xml:space="preserve"> טעין מצוותא על </w:t>
      </w:r>
      <w:proofErr w:type="spellStart"/>
      <w:r w:rsidRPr="00F216B4">
        <w:rPr>
          <w:rtl/>
        </w:rPr>
        <w:t>כיתפא</w:t>
      </w:r>
      <w:proofErr w:type="spellEnd"/>
      <w:r>
        <w:rPr>
          <w:rFonts w:hint="cs"/>
          <w:rtl/>
        </w:rPr>
        <w:t>,</w:t>
      </w:r>
      <w:r w:rsidR="00DC2144">
        <w:rPr>
          <w:rStyle w:val="a5"/>
          <w:rtl/>
        </w:rPr>
        <w:footnoteReference w:id="10"/>
      </w:r>
      <w:r w:rsidRPr="00F216B4">
        <w:rPr>
          <w:rtl/>
        </w:rPr>
        <w:t xml:space="preserve"> פרוש </w:t>
      </w:r>
      <w:proofErr w:type="spellStart"/>
      <w:r w:rsidRPr="00F216B4">
        <w:rPr>
          <w:rtl/>
        </w:rPr>
        <w:t>ניקפי</w:t>
      </w:r>
      <w:proofErr w:type="spellEnd"/>
      <w:r w:rsidRPr="00F216B4">
        <w:rPr>
          <w:rtl/>
        </w:rPr>
        <w:t xml:space="preserve"> אקיף לי ואנא עביד מצוה</w:t>
      </w:r>
      <w:r>
        <w:rPr>
          <w:rFonts w:hint="cs"/>
          <w:rtl/>
        </w:rPr>
        <w:t>,</w:t>
      </w:r>
      <w:r w:rsidR="00DC2144">
        <w:rPr>
          <w:rStyle w:val="a5"/>
          <w:rtl/>
        </w:rPr>
        <w:footnoteReference w:id="11"/>
      </w:r>
      <w:r w:rsidRPr="00F216B4">
        <w:rPr>
          <w:rtl/>
        </w:rPr>
        <w:t xml:space="preserve"> פרוש </w:t>
      </w:r>
      <w:proofErr w:type="spellStart"/>
      <w:r w:rsidRPr="00F216B4">
        <w:rPr>
          <w:rtl/>
        </w:rPr>
        <w:t>קיזאי</w:t>
      </w:r>
      <w:proofErr w:type="spellEnd"/>
      <w:r w:rsidRPr="00F216B4">
        <w:rPr>
          <w:rtl/>
        </w:rPr>
        <w:t xml:space="preserve"> עביד </w:t>
      </w:r>
      <w:proofErr w:type="spellStart"/>
      <w:r w:rsidRPr="00F216B4">
        <w:rPr>
          <w:rtl/>
        </w:rPr>
        <w:t>חדא</w:t>
      </w:r>
      <w:proofErr w:type="spellEnd"/>
      <w:r w:rsidRPr="00F216B4">
        <w:rPr>
          <w:rtl/>
        </w:rPr>
        <w:t xml:space="preserve"> חובה </w:t>
      </w:r>
      <w:proofErr w:type="spellStart"/>
      <w:r w:rsidRPr="00F216B4">
        <w:rPr>
          <w:rtl/>
        </w:rPr>
        <w:t>וחדא</w:t>
      </w:r>
      <w:proofErr w:type="spellEnd"/>
      <w:r w:rsidRPr="00F216B4">
        <w:rPr>
          <w:rtl/>
        </w:rPr>
        <w:t xml:space="preserve"> מצוה ומקזז </w:t>
      </w:r>
      <w:proofErr w:type="spellStart"/>
      <w:r w:rsidRPr="00F216B4">
        <w:rPr>
          <w:rtl/>
        </w:rPr>
        <w:t>חדא</w:t>
      </w:r>
      <w:proofErr w:type="spellEnd"/>
      <w:r w:rsidRPr="00F216B4">
        <w:rPr>
          <w:rtl/>
        </w:rPr>
        <w:t xml:space="preserve"> בחדא</w:t>
      </w:r>
      <w:r>
        <w:rPr>
          <w:rFonts w:hint="cs"/>
          <w:rtl/>
        </w:rPr>
        <w:t>,</w:t>
      </w:r>
      <w:r w:rsidR="00DC2144">
        <w:rPr>
          <w:rStyle w:val="a5"/>
          <w:rtl/>
        </w:rPr>
        <w:footnoteReference w:id="12"/>
      </w:r>
      <w:r w:rsidRPr="00F216B4">
        <w:rPr>
          <w:rtl/>
        </w:rPr>
        <w:t xml:space="preserve"> פרוש מה </w:t>
      </w:r>
      <w:proofErr w:type="spellStart"/>
      <w:r w:rsidRPr="00F216B4">
        <w:rPr>
          <w:rtl/>
        </w:rPr>
        <w:t>הנכייה</w:t>
      </w:r>
      <w:proofErr w:type="spellEnd"/>
      <w:r w:rsidRPr="00F216B4">
        <w:rPr>
          <w:rtl/>
        </w:rPr>
        <w:t xml:space="preserve"> מאן דאית לי מה נא מנכי עביד</w:t>
      </w:r>
      <w:r>
        <w:rPr>
          <w:rFonts w:hint="cs"/>
          <w:rtl/>
        </w:rPr>
        <w:t xml:space="preserve"> </w:t>
      </w:r>
      <w:r w:rsidRPr="00F216B4">
        <w:rPr>
          <w:rtl/>
        </w:rPr>
        <w:t>מצוה</w:t>
      </w:r>
      <w:r>
        <w:rPr>
          <w:rFonts w:hint="cs"/>
          <w:rtl/>
        </w:rPr>
        <w:t>,</w:t>
      </w:r>
      <w:r w:rsidR="00DC2144">
        <w:rPr>
          <w:rStyle w:val="a5"/>
          <w:rtl/>
        </w:rPr>
        <w:footnoteReference w:id="13"/>
      </w:r>
      <w:r w:rsidRPr="00F216B4">
        <w:rPr>
          <w:rtl/>
        </w:rPr>
        <w:t xml:space="preserve"> פרוש אדע חובתי ואעשה הי דא חובתה </w:t>
      </w:r>
      <w:proofErr w:type="spellStart"/>
      <w:r w:rsidRPr="00F216B4">
        <w:rPr>
          <w:rtl/>
        </w:rPr>
        <w:t>עבדית</w:t>
      </w:r>
      <w:proofErr w:type="spellEnd"/>
      <w:r w:rsidRPr="00F216B4">
        <w:rPr>
          <w:rtl/>
        </w:rPr>
        <w:t xml:space="preserve"> </w:t>
      </w:r>
      <w:proofErr w:type="spellStart"/>
      <w:r w:rsidRPr="00F216B4">
        <w:rPr>
          <w:rtl/>
        </w:rPr>
        <w:t>דאעבד</w:t>
      </w:r>
      <w:proofErr w:type="spellEnd"/>
      <w:r w:rsidRPr="00F216B4">
        <w:rPr>
          <w:rtl/>
        </w:rPr>
        <w:t xml:space="preserve"> מצוה כוותה</w:t>
      </w:r>
      <w:r>
        <w:rPr>
          <w:rFonts w:hint="cs"/>
          <w:rtl/>
        </w:rPr>
        <w:t>.</w:t>
      </w:r>
      <w:r w:rsidR="00DC2144">
        <w:rPr>
          <w:rStyle w:val="a5"/>
          <w:rtl/>
        </w:rPr>
        <w:footnoteReference w:id="14"/>
      </w:r>
      <w:r w:rsidRPr="00F216B4">
        <w:rPr>
          <w:rtl/>
        </w:rPr>
        <w:t xml:space="preserve"> </w:t>
      </w:r>
    </w:p>
    <w:p w14:paraId="490633A9" w14:textId="77777777" w:rsidR="00F216B4" w:rsidRDefault="00F216B4" w:rsidP="00DC2144">
      <w:pPr>
        <w:pStyle w:val="ac"/>
        <w:rPr>
          <w:rtl/>
        </w:rPr>
      </w:pPr>
      <w:r w:rsidRPr="00F216B4">
        <w:rPr>
          <w:rtl/>
        </w:rPr>
        <w:t>פרוש יראה כאיוב</w:t>
      </w:r>
      <w:r w:rsidR="00DC2144">
        <w:rPr>
          <w:rFonts w:hint="cs"/>
          <w:rtl/>
        </w:rPr>
        <w:t>,</w:t>
      </w:r>
      <w:r w:rsidRPr="00F216B4">
        <w:rPr>
          <w:rtl/>
        </w:rPr>
        <w:t xml:space="preserve"> פרוש אהבה כאברהם</w:t>
      </w:r>
      <w:r w:rsidR="00DC2144">
        <w:rPr>
          <w:rFonts w:hint="cs"/>
          <w:rtl/>
        </w:rPr>
        <w:t>.</w:t>
      </w:r>
      <w:r w:rsidRPr="00F216B4">
        <w:rPr>
          <w:rtl/>
        </w:rPr>
        <w:t xml:space="preserve"> אין לך חביב מכולם אלא פרוש אהבה כאברהם.</w:t>
      </w:r>
      <w:r w:rsidR="00DC2144">
        <w:rPr>
          <w:rStyle w:val="a5"/>
          <w:rtl/>
        </w:rPr>
        <w:footnoteReference w:id="15"/>
      </w:r>
      <w:r w:rsidRPr="00F216B4">
        <w:rPr>
          <w:rtl/>
        </w:rPr>
        <w:t xml:space="preserve"> </w:t>
      </w:r>
    </w:p>
    <w:p w14:paraId="0DF8A759" w14:textId="77777777" w:rsidR="002741DA" w:rsidRDefault="002741DA" w:rsidP="002741DA">
      <w:pPr>
        <w:pStyle w:val="ad"/>
        <w:spacing w:before="120"/>
        <w:rPr>
          <w:rtl/>
        </w:rPr>
      </w:pPr>
      <w:r>
        <w:rPr>
          <w:rFonts w:hint="cs"/>
          <w:rtl/>
        </w:rPr>
        <w:t>מחלקי המים</w:t>
      </w:r>
    </w:p>
    <w:sectPr w:rsidR="002741DA" w:rsidSect="001B553B">
      <w:headerReference w:type="default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4789" w14:textId="77777777" w:rsidR="00EF6070" w:rsidRDefault="00EF6070">
      <w:r>
        <w:separator/>
      </w:r>
    </w:p>
  </w:endnote>
  <w:endnote w:type="continuationSeparator" w:id="0">
    <w:p w14:paraId="1DF858EF" w14:textId="77777777" w:rsidR="00EF6070" w:rsidRDefault="00EF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C1C9" w14:textId="77777777" w:rsidR="0032085E" w:rsidRDefault="0032085E" w:rsidP="00A37B9B">
    <w:pPr>
      <w:pStyle w:val="a8"/>
      <w:jc w:val="right"/>
      <w:rPr>
        <w:rStyle w:val="af1"/>
        <w:rtl/>
      </w:rPr>
    </w:pPr>
  </w:p>
  <w:p w14:paraId="72412345" w14:textId="77777777" w:rsidR="00656452" w:rsidRPr="00F8747C" w:rsidRDefault="00656452" w:rsidP="00A37B9B">
    <w:pPr>
      <w:pStyle w:val="a8"/>
      <w:jc w:val="right"/>
      <w:rPr>
        <w:rFonts w:hint="cs"/>
      </w:rPr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AF272F">
      <w:rPr>
        <w:rStyle w:val="af1"/>
        <w:noProof/>
        <w:rtl/>
      </w:rPr>
      <w:t>3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AF272F">
      <w:rPr>
        <w:rStyle w:val="af1"/>
        <w:noProof/>
        <w:rtl/>
      </w:rPr>
      <w:t>4</w:t>
    </w:r>
    <w:r w:rsidRPr="00F8747C">
      <w:rPr>
        <w:rStyle w:val="af1"/>
      </w:rPr>
      <w:fldChar w:fldCharType="end"/>
    </w:r>
  </w:p>
  <w:p w14:paraId="47F2F398" w14:textId="77777777" w:rsidR="00656452" w:rsidRPr="00ED5C3E" w:rsidRDefault="00656452" w:rsidP="00A37B9B">
    <w:pPr>
      <w:pStyle w:val="a8"/>
      <w:rPr>
        <w:i/>
        <w:iCs/>
        <w:u w:val="single"/>
      </w:rPr>
    </w:pPr>
  </w:p>
  <w:p w14:paraId="4E77ECDA" w14:textId="77777777" w:rsidR="00656452" w:rsidRDefault="006564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36C9" w14:textId="77777777" w:rsidR="00EF6070" w:rsidRDefault="00EF6070">
      <w:pPr>
        <w:rPr>
          <w:lang w:eastAsia="en-US"/>
        </w:rPr>
      </w:pPr>
      <w:r>
        <w:rPr>
          <w:rFonts w:cs="Miriam"/>
        </w:rPr>
        <w:separator/>
      </w:r>
    </w:p>
  </w:footnote>
  <w:footnote w:type="continuationSeparator" w:id="0">
    <w:p w14:paraId="6A52E436" w14:textId="77777777" w:rsidR="00EF6070" w:rsidRDefault="00EF6070">
      <w:r>
        <w:continuationSeparator/>
      </w:r>
    </w:p>
  </w:footnote>
  <w:footnote w:id="1">
    <w:p w14:paraId="338B88E8" w14:textId="77777777" w:rsidR="007F1080" w:rsidRDefault="007F1080" w:rsidP="007F1080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משנה </w:t>
      </w:r>
      <w:r>
        <w:rPr>
          <w:rFonts w:hint="cs"/>
          <w:rtl/>
        </w:rPr>
        <w:t>ב</w:t>
      </w:r>
      <w:r>
        <w:rPr>
          <w:rtl/>
        </w:rPr>
        <w:t>מסכת סוטה פרק ג משנה ד</w:t>
      </w:r>
      <w:r>
        <w:rPr>
          <w:rFonts w:hint="cs"/>
          <w:rtl/>
        </w:rPr>
        <w:t xml:space="preserve"> מסיימת במשפט הבא: "</w:t>
      </w:r>
      <w:r>
        <w:rPr>
          <w:rtl/>
        </w:rPr>
        <w:t xml:space="preserve">חסיד שוטה ורשע ערום ואשה פרושה ומכות </w:t>
      </w:r>
      <w:proofErr w:type="spellStart"/>
      <w:r>
        <w:rPr>
          <w:rtl/>
        </w:rPr>
        <w:t>פרושין</w:t>
      </w:r>
      <w:proofErr w:type="spellEnd"/>
      <w:r>
        <w:rPr>
          <w:rtl/>
        </w:rPr>
        <w:t xml:space="preserve"> הרי אלו מכלי עולם</w:t>
      </w:r>
      <w:r>
        <w:rPr>
          <w:rFonts w:hint="cs"/>
          <w:rtl/>
        </w:rPr>
        <w:t>", ועל כך באה ברייתא זו שמפרטת את שבעה מיני הפרושים שהם בבחינת 'מכה', מ</w:t>
      </w:r>
      <w:r w:rsidR="000E55EC">
        <w:rPr>
          <w:rFonts w:hint="eastAsia"/>
          <w:rtl/>
        </w:rPr>
        <w:t>ְ</w:t>
      </w:r>
      <w:r>
        <w:rPr>
          <w:rFonts w:hint="cs"/>
          <w:rtl/>
        </w:rPr>
        <w:t>כ</w:t>
      </w:r>
      <w:r w:rsidR="000E55EC">
        <w:rPr>
          <w:rFonts w:hint="eastAsia"/>
          <w:rtl/>
        </w:rPr>
        <w:t>ָ</w:t>
      </w:r>
      <w:r>
        <w:rPr>
          <w:rFonts w:hint="cs"/>
          <w:rtl/>
        </w:rPr>
        <w:t>ל</w:t>
      </w:r>
      <w:r w:rsidR="000E55EC">
        <w:rPr>
          <w:rFonts w:hint="eastAsia"/>
          <w:rtl/>
        </w:rPr>
        <w:t>ֵ</w:t>
      </w:r>
      <w:r>
        <w:rPr>
          <w:rFonts w:hint="cs"/>
          <w:rtl/>
        </w:rPr>
        <w:t>י או מ</w:t>
      </w:r>
      <w:r w:rsidR="000E55EC">
        <w:rPr>
          <w:rFonts w:hint="eastAsia"/>
          <w:rtl/>
        </w:rPr>
        <w:t>ָ</w:t>
      </w:r>
      <w:r>
        <w:rPr>
          <w:rFonts w:hint="cs"/>
          <w:rtl/>
        </w:rPr>
        <w:t>ב</w:t>
      </w:r>
      <w:r w:rsidR="000E55EC">
        <w:rPr>
          <w:rFonts w:hint="eastAsia"/>
          <w:rtl/>
        </w:rPr>
        <w:t>ְ</w:t>
      </w:r>
      <w:r>
        <w:rPr>
          <w:rFonts w:hint="cs"/>
          <w:rtl/>
        </w:rPr>
        <w:t>ל</w:t>
      </w:r>
      <w:r w:rsidR="000E55EC">
        <w:rPr>
          <w:rFonts w:hint="eastAsia"/>
          <w:rtl/>
        </w:rPr>
        <w:t>ֵ</w:t>
      </w:r>
      <w:r>
        <w:rPr>
          <w:rFonts w:hint="cs"/>
          <w:rtl/>
        </w:rPr>
        <w:t>י עולם.</w:t>
      </w:r>
    </w:p>
  </w:footnote>
  <w:footnote w:id="2">
    <w:p w14:paraId="0B0FEB99" w14:textId="77777777" w:rsidR="00FC718B" w:rsidRPr="00FC718B" w:rsidRDefault="00FC718B" w:rsidP="00FC718B">
      <w:pPr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רש"י שם: </w:t>
      </w:r>
      <w:r>
        <w:rPr>
          <w:rFonts w:hint="cs"/>
          <w:sz w:val="20"/>
          <w:szCs w:val="20"/>
          <w:rtl/>
        </w:rPr>
        <w:t>"</w:t>
      </w:r>
      <w:r w:rsidRPr="00FC718B">
        <w:rPr>
          <w:sz w:val="20"/>
          <w:szCs w:val="20"/>
          <w:rtl/>
        </w:rPr>
        <w:t>ש</w:t>
      </w:r>
      <w:r w:rsidR="000E55EC">
        <w:rPr>
          <w:sz w:val="20"/>
          <w:szCs w:val="20"/>
          <w:rtl/>
        </w:rPr>
        <w:t>ֶׁ</w:t>
      </w:r>
      <w:r w:rsidRPr="00FC718B">
        <w:rPr>
          <w:sz w:val="20"/>
          <w:szCs w:val="20"/>
          <w:rtl/>
        </w:rPr>
        <w:t>מ</w:t>
      </w:r>
      <w:r w:rsidR="000E55EC">
        <w:rPr>
          <w:sz w:val="20"/>
          <w:szCs w:val="20"/>
          <w:rtl/>
        </w:rPr>
        <w:t>ָ</w:t>
      </w:r>
      <w:r w:rsidRPr="00FC718B">
        <w:rPr>
          <w:sz w:val="20"/>
          <w:szCs w:val="20"/>
          <w:rtl/>
        </w:rPr>
        <w:t>ל</w:t>
      </w:r>
      <w:r w:rsidR="000E55EC">
        <w:rPr>
          <w:sz w:val="20"/>
          <w:szCs w:val="20"/>
          <w:rtl/>
        </w:rPr>
        <w:t>ּ</w:t>
      </w:r>
      <w:r w:rsidRPr="00FC718B">
        <w:rPr>
          <w:sz w:val="20"/>
          <w:szCs w:val="20"/>
          <w:rtl/>
        </w:rPr>
        <w:t>ו</w:t>
      </w:r>
      <w:r w:rsidR="000E55EC">
        <w:rPr>
          <w:sz w:val="20"/>
          <w:szCs w:val="20"/>
          <w:rtl/>
        </w:rPr>
        <w:t>ּ</w:t>
      </w:r>
      <w:r w:rsidRPr="00FC718B">
        <w:rPr>
          <w:sz w:val="20"/>
          <w:szCs w:val="20"/>
          <w:rtl/>
        </w:rPr>
        <w:t xml:space="preserve"> שלא לשם שמים אף זה מעשיו להנאתו שיכבדוהו בני אדם ולא לשם שמים</w:t>
      </w:r>
      <w:r>
        <w:rPr>
          <w:rFonts w:hint="cs"/>
          <w:sz w:val="20"/>
          <w:szCs w:val="20"/>
          <w:rtl/>
        </w:rPr>
        <w:t>".</w:t>
      </w:r>
    </w:p>
  </w:footnote>
  <w:footnote w:id="3">
    <w:p w14:paraId="7CCE12B6" w14:textId="77777777" w:rsidR="00FC718B" w:rsidRDefault="00FC718B" w:rsidP="00E5440F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רש"י שם: </w:t>
      </w:r>
      <w:r w:rsidR="00E5440F">
        <w:rPr>
          <w:rFonts w:hint="cs"/>
          <w:rtl/>
        </w:rPr>
        <w:t>"</w:t>
      </w:r>
      <w:r w:rsidR="00E5440F" w:rsidRPr="00E5440F">
        <w:rPr>
          <w:rtl/>
        </w:rPr>
        <w:t xml:space="preserve">מהלך בשפלות עקב בצד גודל ואינו מרים רגליו מן הארץ ומתוך כך </w:t>
      </w:r>
      <w:proofErr w:type="spellStart"/>
      <w:r w:rsidR="00E5440F" w:rsidRPr="00E5440F">
        <w:rPr>
          <w:rtl/>
        </w:rPr>
        <w:t>מנקף</w:t>
      </w:r>
      <w:proofErr w:type="spellEnd"/>
      <w:r w:rsidR="00E5440F" w:rsidRPr="00E5440F">
        <w:rPr>
          <w:rtl/>
        </w:rPr>
        <w:t xml:space="preserve"> אצבעותיו באבנים</w:t>
      </w:r>
      <w:r w:rsidR="00E5440F">
        <w:rPr>
          <w:rFonts w:hint="cs"/>
          <w:rtl/>
        </w:rPr>
        <w:t>", וכל זה על מנת להיראות צנוע וענ</w:t>
      </w:r>
      <w:r w:rsidR="000E55EC">
        <w:rPr>
          <w:rFonts w:hint="cs"/>
          <w:rtl/>
        </w:rPr>
        <w:t>י</w:t>
      </w:r>
      <w:r w:rsidR="00E5440F">
        <w:rPr>
          <w:rFonts w:hint="cs"/>
          <w:rtl/>
        </w:rPr>
        <w:t>ו (</w:t>
      </w:r>
      <w:proofErr w:type="spellStart"/>
      <w:r w:rsidR="00E5440F">
        <w:rPr>
          <w:rFonts w:hint="cs"/>
          <w:rtl/>
        </w:rPr>
        <w:t>שטיינזלץ</w:t>
      </w:r>
      <w:proofErr w:type="spellEnd"/>
      <w:r w:rsidR="00E5440F">
        <w:rPr>
          <w:rFonts w:hint="cs"/>
          <w:rtl/>
        </w:rPr>
        <w:t xml:space="preserve"> שם).</w:t>
      </w:r>
    </w:p>
  </w:footnote>
  <w:footnote w:id="4">
    <w:p w14:paraId="08B0D0EC" w14:textId="77777777" w:rsidR="00B03867" w:rsidRDefault="00B03867" w:rsidP="00E5440F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 w:rsidR="00E5440F">
        <w:rPr>
          <w:rFonts w:hint="cs"/>
          <w:rtl/>
        </w:rPr>
        <w:t>שטיינזלץ</w:t>
      </w:r>
      <w:proofErr w:type="spellEnd"/>
      <w:r w:rsidR="00E5440F">
        <w:rPr>
          <w:rFonts w:hint="cs"/>
          <w:rtl/>
        </w:rPr>
        <w:t xml:space="preserve"> שם: "</w:t>
      </w:r>
      <w:r w:rsidR="00E5440F" w:rsidRPr="00E5440F">
        <w:rPr>
          <w:rtl/>
          <w:lang w:eastAsia="en-US"/>
        </w:rPr>
        <w:t>מתוך שעוצם עיניו, לכאורה מתוך פרישות וצניעות, ומתוך כך מכה ראשו בכותל, וזב ממנו דם</w:t>
      </w:r>
      <w:r w:rsidR="00E5440F">
        <w:rPr>
          <w:rFonts w:hint="cs"/>
          <w:rtl/>
          <w:lang w:eastAsia="en-US"/>
        </w:rPr>
        <w:t>"</w:t>
      </w:r>
      <w:r w:rsidR="00E5440F" w:rsidRPr="00E5440F">
        <w:rPr>
          <w:rtl/>
          <w:lang w:eastAsia="en-US"/>
        </w:rPr>
        <w:t>.</w:t>
      </w:r>
    </w:p>
  </w:footnote>
  <w:footnote w:id="5">
    <w:p w14:paraId="024BAA81" w14:textId="77777777" w:rsidR="00A25FDF" w:rsidRDefault="00A25FDF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רש"י </w:t>
      </w:r>
      <w:proofErr w:type="spellStart"/>
      <w:r>
        <w:rPr>
          <w:rFonts w:hint="cs"/>
          <w:rtl/>
        </w:rPr>
        <w:t>שטיינזלץ</w:t>
      </w:r>
      <w:proofErr w:type="spellEnd"/>
      <w:r>
        <w:rPr>
          <w:rFonts w:hint="cs"/>
          <w:rtl/>
        </w:rPr>
        <w:t xml:space="preserve"> שם: שהולך כפוף כמו הבוכנה שבתוך העלי (החלק התחתון של העלי או תחתית המכתש?)</w:t>
      </w:r>
    </w:p>
  </w:footnote>
  <w:footnote w:id="6">
    <w:p w14:paraId="2BD8D641" w14:textId="77777777" w:rsidR="00A25FDF" w:rsidRDefault="00A25FDF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הגמרא שואלת שם שלכאורה זו אמירה חיובית, ו</w:t>
      </w:r>
      <w:r w:rsidR="000E55EC">
        <w:rPr>
          <w:rFonts w:hint="cs"/>
          <w:rtl/>
        </w:rPr>
        <w:t xml:space="preserve">היא </w:t>
      </w:r>
      <w:r>
        <w:rPr>
          <w:rFonts w:hint="cs"/>
          <w:rtl/>
        </w:rPr>
        <w:t>מתקנת שהפרוש אומר: איזו עוד חובה יש לי לעשות</w:t>
      </w:r>
      <w:r w:rsidR="00267A86">
        <w:rPr>
          <w:rFonts w:hint="cs"/>
          <w:rtl/>
        </w:rPr>
        <w:t xml:space="preserve">, שזה נשמע כאילו כבר קיים את </w:t>
      </w:r>
      <w:proofErr w:type="spellStart"/>
      <w:r w:rsidR="00267A86">
        <w:rPr>
          <w:rFonts w:hint="cs"/>
          <w:rtl/>
        </w:rPr>
        <w:t>הכל</w:t>
      </w:r>
      <w:proofErr w:type="spellEnd"/>
      <w:r w:rsidR="00267A86">
        <w:rPr>
          <w:rFonts w:hint="cs"/>
          <w:rtl/>
        </w:rPr>
        <w:t xml:space="preserve"> ומחפש אילו עוד מצוות ומעשים טובים אני יכול לעשות.</w:t>
      </w:r>
    </w:p>
  </w:footnote>
  <w:footnote w:id="7">
    <w:p w14:paraId="38A048B8" w14:textId="77777777" w:rsidR="00267A86" w:rsidRDefault="00267A86" w:rsidP="00267A8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DC2144">
        <w:rPr>
          <w:rFonts w:hint="cs"/>
          <w:rtl/>
        </w:rPr>
        <w:t>ש</w:t>
      </w:r>
      <w:r>
        <w:rPr>
          <w:rFonts w:hint="cs"/>
          <w:rtl/>
        </w:rPr>
        <w:t>מקיים את המצוות מאהבת שכרן או מיראת העונש</w:t>
      </w:r>
      <w:r w:rsidR="00DC2144">
        <w:rPr>
          <w:rFonts w:hint="cs"/>
          <w:rtl/>
        </w:rPr>
        <w:t xml:space="preserve">. </w:t>
      </w:r>
      <w:r>
        <w:rPr>
          <w:rFonts w:hint="cs"/>
          <w:rtl/>
        </w:rPr>
        <w:t xml:space="preserve">על זה מקשה הגמרא שאין זה דבר שלילי שהרי </w:t>
      </w:r>
      <w:r w:rsidR="00DC2144">
        <w:rPr>
          <w:rFonts w:hint="cs"/>
          <w:rtl/>
        </w:rPr>
        <w:t xml:space="preserve">קיים </w:t>
      </w:r>
      <w:r>
        <w:rPr>
          <w:rFonts w:hint="cs"/>
          <w:rtl/>
        </w:rPr>
        <w:t>הכלל: "ל</w:t>
      </w:r>
      <w:r w:rsidRPr="00E5440F">
        <w:rPr>
          <w:rtl/>
        </w:rPr>
        <w:t>עולם יעסוק אדם בתורה ובמצות אפי</w:t>
      </w:r>
      <w:r>
        <w:rPr>
          <w:rFonts w:hint="cs"/>
          <w:rtl/>
        </w:rPr>
        <w:t>לו</w:t>
      </w:r>
      <w:r w:rsidRPr="00E5440F">
        <w:rPr>
          <w:rtl/>
        </w:rPr>
        <w:t xml:space="preserve"> שלא לשמה, שמתוך שלא לשמה בא לשמה</w:t>
      </w:r>
      <w:r>
        <w:rPr>
          <w:rFonts w:hint="cs"/>
          <w:rtl/>
        </w:rPr>
        <w:t>". ולפיכך באה להלן תשובתו של רב נחמן בר יצחק</w:t>
      </w:r>
      <w:r w:rsidRPr="00E5440F">
        <w:rPr>
          <w:rtl/>
        </w:rPr>
        <w:t>.</w:t>
      </w:r>
    </w:p>
  </w:footnote>
  <w:footnote w:id="8">
    <w:p w14:paraId="781281CC" w14:textId="77777777" w:rsidR="00B03867" w:rsidRDefault="00B03867" w:rsidP="00B03867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תרגום: הנסתר </w:t>
      </w:r>
      <w:r>
        <w:rPr>
          <w:rtl/>
        </w:rPr>
        <w:t>–</w:t>
      </w:r>
      <w:r>
        <w:rPr>
          <w:rFonts w:hint="cs"/>
          <w:rtl/>
        </w:rPr>
        <w:t xml:space="preserve"> נסתר והגלוי </w:t>
      </w:r>
      <w:r>
        <w:rPr>
          <w:rtl/>
        </w:rPr>
        <w:t>–</w:t>
      </w:r>
      <w:r>
        <w:rPr>
          <w:rFonts w:hint="cs"/>
          <w:rtl/>
        </w:rPr>
        <w:t xml:space="preserve"> גלוי. בית הדין הגדול (שבשמים) ייפרע מהלובשים גלימות של פרושים ומתחזים כפרושים. ראו פירוש רש"י שם: "</w:t>
      </w:r>
      <w:r>
        <w:rPr>
          <w:rtl/>
        </w:rPr>
        <w:t>הנסתרות נסתרות מבני אדם והגלויות גלויות</w:t>
      </w:r>
      <w:r>
        <w:rPr>
          <w:rFonts w:hint="cs"/>
          <w:rtl/>
        </w:rPr>
        <w:t xml:space="preserve">. ומכל מקום, לבית דין </w:t>
      </w:r>
      <w:r>
        <w:rPr>
          <w:rtl/>
        </w:rPr>
        <w:t xml:space="preserve">הגדול כולם גלויות והוא יפרע מן המתכסים בטליתות </w:t>
      </w:r>
      <w:proofErr w:type="spellStart"/>
      <w:r>
        <w:rPr>
          <w:rtl/>
        </w:rPr>
        <w:t>ומראין</w:t>
      </w:r>
      <w:proofErr w:type="spellEnd"/>
      <w:r>
        <w:rPr>
          <w:rtl/>
        </w:rPr>
        <w:t xml:space="preserve"> עצמן </w:t>
      </w:r>
      <w:proofErr w:type="spellStart"/>
      <w:r>
        <w:rPr>
          <w:rtl/>
        </w:rPr>
        <w:t>כפרושין</w:t>
      </w:r>
      <w:proofErr w:type="spellEnd"/>
      <w:r>
        <w:rPr>
          <w:rtl/>
        </w:rPr>
        <w:t xml:space="preserve"> ואינן </w:t>
      </w:r>
      <w:proofErr w:type="spellStart"/>
      <w:r>
        <w:rPr>
          <w:rtl/>
        </w:rPr>
        <w:t>פרושין</w:t>
      </w:r>
      <w:proofErr w:type="spellEnd"/>
      <w:r>
        <w:rPr>
          <w:rtl/>
        </w:rPr>
        <w:t>.</w:t>
      </w:r>
      <w:r>
        <w:rPr>
          <w:rFonts w:hint="cs"/>
          <w:rtl/>
        </w:rPr>
        <w:t xml:space="preserve">" </w:t>
      </w:r>
    </w:p>
  </w:footnote>
  <w:footnote w:id="9">
    <w:p w14:paraId="790A6FD5" w14:textId="77777777" w:rsidR="00F216B4" w:rsidRDefault="00F216B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סוף </w:t>
      </w:r>
      <w:proofErr w:type="spellStart"/>
      <w:r>
        <w:rPr>
          <w:rFonts w:hint="cs"/>
          <w:rtl/>
        </w:rPr>
        <w:t>הסוגיה</w:t>
      </w:r>
      <w:proofErr w:type="spellEnd"/>
      <w:r>
        <w:rPr>
          <w:rFonts w:hint="cs"/>
          <w:rtl/>
        </w:rPr>
        <w:t xml:space="preserve"> שם הם דברי אלכסנדר ינאי לשלומציון אשתו ערב מותו: "</w:t>
      </w:r>
      <w:r w:rsidRPr="00D81588">
        <w:rPr>
          <w:rtl/>
        </w:rPr>
        <w:t xml:space="preserve">אל </w:t>
      </w:r>
      <w:proofErr w:type="spellStart"/>
      <w:r w:rsidRPr="00D81588">
        <w:rPr>
          <w:rtl/>
        </w:rPr>
        <w:t>תתיראי</w:t>
      </w:r>
      <w:proofErr w:type="spellEnd"/>
      <w:r w:rsidRPr="00D81588">
        <w:rPr>
          <w:rtl/>
        </w:rPr>
        <w:t xml:space="preserve"> מן </w:t>
      </w:r>
      <w:proofErr w:type="spellStart"/>
      <w:r w:rsidRPr="00D81588">
        <w:rPr>
          <w:rtl/>
        </w:rPr>
        <w:t>הפרושין</w:t>
      </w:r>
      <w:proofErr w:type="spellEnd"/>
      <w:r w:rsidRPr="00D81588">
        <w:rPr>
          <w:rtl/>
        </w:rPr>
        <w:t xml:space="preserve"> ולא ממי שאינן </w:t>
      </w:r>
      <w:proofErr w:type="spellStart"/>
      <w:r w:rsidRPr="00D81588">
        <w:rPr>
          <w:rtl/>
        </w:rPr>
        <w:t>פרושין</w:t>
      </w:r>
      <w:proofErr w:type="spellEnd"/>
      <w:r w:rsidRPr="00D81588">
        <w:rPr>
          <w:rtl/>
        </w:rPr>
        <w:t xml:space="preserve">, אלא מן </w:t>
      </w:r>
      <w:proofErr w:type="spellStart"/>
      <w:r w:rsidRPr="00D81588">
        <w:rPr>
          <w:rtl/>
        </w:rPr>
        <w:t>הצבועין</w:t>
      </w:r>
      <w:proofErr w:type="spellEnd"/>
      <w:r w:rsidRPr="00D81588">
        <w:rPr>
          <w:rtl/>
        </w:rPr>
        <w:t xml:space="preserve"> </w:t>
      </w:r>
      <w:proofErr w:type="spellStart"/>
      <w:r w:rsidRPr="00D81588">
        <w:rPr>
          <w:rtl/>
        </w:rPr>
        <w:t>שדומין</w:t>
      </w:r>
      <w:proofErr w:type="spellEnd"/>
      <w:r w:rsidRPr="00D81588">
        <w:rPr>
          <w:rtl/>
        </w:rPr>
        <w:t xml:space="preserve"> </w:t>
      </w:r>
      <w:proofErr w:type="spellStart"/>
      <w:r w:rsidRPr="00D81588">
        <w:rPr>
          <w:rtl/>
        </w:rPr>
        <w:t>לפרושין</w:t>
      </w:r>
      <w:proofErr w:type="spellEnd"/>
      <w:r w:rsidRPr="00D81588">
        <w:rPr>
          <w:rtl/>
        </w:rPr>
        <w:t xml:space="preserve">, שמעשיהן כמעשה זמרי </w:t>
      </w:r>
      <w:proofErr w:type="spellStart"/>
      <w:r w:rsidRPr="00D81588">
        <w:rPr>
          <w:rtl/>
        </w:rPr>
        <w:t>ומבקשין</w:t>
      </w:r>
      <w:proofErr w:type="spellEnd"/>
      <w:r w:rsidRPr="00D81588">
        <w:rPr>
          <w:rtl/>
        </w:rPr>
        <w:t xml:space="preserve"> שכר כפנחס</w:t>
      </w:r>
      <w:r>
        <w:rPr>
          <w:rFonts w:hint="cs"/>
          <w:rtl/>
        </w:rPr>
        <w:t>"</w:t>
      </w:r>
      <w:r w:rsidRPr="00D81588">
        <w:rPr>
          <w:rtl/>
        </w:rPr>
        <w:t>.</w:t>
      </w:r>
      <w:r>
        <w:rPr>
          <w:rFonts w:hint="cs"/>
          <w:rtl/>
        </w:rPr>
        <w:t xml:space="preserve"> ראו דברינו </w:t>
      </w:r>
      <w:hyperlink r:id="rId1" w:history="1">
        <w:r w:rsidRPr="00937A00">
          <w:rPr>
            <w:rStyle w:val="Hyperlink"/>
            <w:rFonts w:hint="cs"/>
            <w:rtl/>
          </w:rPr>
          <w:t>בין זמרי לפנחס</w:t>
        </w:r>
      </w:hyperlink>
      <w:r>
        <w:rPr>
          <w:rFonts w:hint="cs"/>
          <w:rtl/>
        </w:rPr>
        <w:t xml:space="preserve"> בפרשת פנחס.</w:t>
      </w:r>
    </w:p>
  </w:footnote>
  <w:footnote w:id="10">
    <w:p w14:paraId="207140FB" w14:textId="77777777" w:rsidR="00DC2144" w:rsidRDefault="00DC214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מראה לבריות שהו</w:t>
      </w:r>
      <w:r w:rsidR="000E55EC">
        <w:rPr>
          <w:rFonts w:hint="cs"/>
          <w:rtl/>
        </w:rPr>
        <w:t>א</w:t>
      </w:r>
      <w:r>
        <w:rPr>
          <w:rFonts w:hint="cs"/>
          <w:rtl/>
        </w:rPr>
        <w:t xml:space="preserve"> טעון מצוות על כתפו.</w:t>
      </w:r>
    </w:p>
  </w:footnote>
  <w:footnote w:id="11">
    <w:p w14:paraId="33D6A7BD" w14:textId="77777777" w:rsidR="00DC2144" w:rsidRDefault="00DC214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כשבאים לבקש ממנו דבר מה הוא דוחה בטענה שהוא עסוק במצוות.</w:t>
      </w:r>
    </w:p>
  </w:footnote>
  <w:footnote w:id="12">
    <w:p w14:paraId="4CEDCD3C" w14:textId="77777777" w:rsidR="00DC2144" w:rsidRDefault="00DC214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עושה חשבון המצוות והעבירות שלו ומקזז אותם.</w:t>
      </w:r>
    </w:p>
  </w:footnote>
  <w:footnote w:id="13">
    <w:p w14:paraId="59E74CE3" w14:textId="77777777" w:rsidR="00DC2144" w:rsidRDefault="00DC2144" w:rsidP="00DC214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פירוש </w:t>
      </w:r>
      <w:r>
        <w:rPr>
          <w:rtl/>
        </w:rPr>
        <w:t>פני משה</w:t>
      </w:r>
      <w:r>
        <w:rPr>
          <w:rFonts w:hint="cs"/>
          <w:rtl/>
        </w:rPr>
        <w:t>: "</w:t>
      </w:r>
      <w:r>
        <w:rPr>
          <w:rtl/>
        </w:rPr>
        <w:t>מהמיעוט שיש לי איזה דבר מה</w:t>
      </w:r>
      <w:r w:rsidR="000E55EC">
        <w:rPr>
          <w:rFonts w:hint="cs"/>
          <w:rtl/>
        </w:rPr>
        <w:t>,</w:t>
      </w:r>
      <w:r>
        <w:rPr>
          <w:rtl/>
        </w:rPr>
        <w:t xml:space="preserve"> אנא מנכה לעשות ממנה מצוה</w:t>
      </w:r>
      <w:r w:rsidR="000E55EC">
        <w:rPr>
          <w:rFonts w:hint="cs"/>
          <w:rtl/>
        </w:rPr>
        <w:t>?</w:t>
      </w:r>
      <w:r>
        <w:rPr>
          <w:rFonts w:hint="cs"/>
          <w:rtl/>
        </w:rPr>
        <w:t>".</w:t>
      </w:r>
    </w:p>
  </w:footnote>
  <w:footnote w:id="14">
    <w:p w14:paraId="197D955B" w14:textId="77777777" w:rsidR="00DC2144" w:rsidRDefault="00DC214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פירוש פני משה: "</w:t>
      </w:r>
      <w:r>
        <w:rPr>
          <w:rtl/>
        </w:rPr>
        <w:t>הגידו לי איזו עבירה עשיתי ואעשה מצוה כנגדה</w:t>
      </w:r>
      <w:r w:rsidR="000E55EC">
        <w:rPr>
          <w:rFonts w:hint="cs"/>
          <w:rtl/>
        </w:rPr>
        <w:t>.</w:t>
      </w:r>
      <w:r>
        <w:rPr>
          <w:rtl/>
        </w:rPr>
        <w:t xml:space="preserve"> וכולן להתראות ולהתגדר בהן</w:t>
      </w:r>
      <w:r>
        <w:rPr>
          <w:rFonts w:hint="cs"/>
          <w:rtl/>
        </w:rPr>
        <w:t>".</w:t>
      </w:r>
    </w:p>
  </w:footnote>
  <w:footnote w:id="15">
    <w:p w14:paraId="01D78553" w14:textId="77777777" w:rsidR="00DC2144" w:rsidRDefault="00DC2144" w:rsidP="00DC214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2741DA">
        <w:rPr>
          <w:rFonts w:hint="cs"/>
          <w:rtl/>
        </w:rPr>
        <w:t xml:space="preserve">התלמוד הירושלמי מבין את שבעת הפרושים בשונה מהבבלי ומביא את </w:t>
      </w:r>
      <w:proofErr w:type="spellStart"/>
      <w:r w:rsidR="002741DA">
        <w:rPr>
          <w:rFonts w:hint="cs"/>
          <w:rtl/>
        </w:rPr>
        <w:t>הברייתא</w:t>
      </w:r>
      <w:proofErr w:type="spellEnd"/>
      <w:r w:rsidR="002741DA">
        <w:rPr>
          <w:rFonts w:hint="cs"/>
          <w:rtl/>
        </w:rPr>
        <w:t xml:space="preserve"> בהקשר אחר לגמרי. לא כולם שליליים. העושה מיראה ובוודאי </w:t>
      </w:r>
      <w:r w:rsidR="000E55EC">
        <w:rPr>
          <w:rFonts w:hint="cs"/>
          <w:rtl/>
        </w:rPr>
        <w:t xml:space="preserve">העושה </w:t>
      </w:r>
      <w:r w:rsidR="002741DA">
        <w:rPr>
          <w:rFonts w:hint="cs"/>
          <w:rtl/>
        </w:rPr>
        <w:t xml:space="preserve">מאהבה הוא פרוש חיובי. </w:t>
      </w:r>
      <w:r>
        <w:rPr>
          <w:rFonts w:hint="cs"/>
          <w:rtl/>
        </w:rPr>
        <w:t xml:space="preserve">ראו דברינו </w:t>
      </w:r>
      <w:hyperlink r:id="rId2" w:anchor="gsc.tab=0" w:history="1">
        <w:r w:rsidRPr="00267A86">
          <w:rPr>
            <w:rStyle w:val="Hyperlink"/>
            <w:rFonts w:hint="cs"/>
            <w:rtl/>
          </w:rPr>
          <w:t>ע</w:t>
        </w:r>
        <w:r w:rsidRPr="00267A86">
          <w:rPr>
            <w:rStyle w:val="Hyperlink"/>
            <w:rFonts w:hint="cs"/>
            <w:rtl/>
          </w:rPr>
          <w:t>ש</w:t>
        </w:r>
        <w:r w:rsidRPr="00267A86">
          <w:rPr>
            <w:rStyle w:val="Hyperlink"/>
            <w:rFonts w:hint="cs"/>
            <w:rtl/>
          </w:rPr>
          <w:t>ה מאהבה עשה מיראה</w:t>
        </w:r>
      </w:hyperlink>
      <w:r>
        <w:rPr>
          <w:rFonts w:hint="cs"/>
          <w:rtl/>
        </w:rPr>
        <w:t xml:space="preserve"> בפרשת עקב.</w:t>
      </w:r>
      <w:r w:rsidR="00E51F1E">
        <w:rPr>
          <w:rFonts w:hint="cs"/>
          <w:rtl/>
        </w:rPr>
        <w:t xml:space="preserve"> והרוצים להרחיב במכות פרושים מוזמנים לעיין בירושלמי סוטה ג ד על העצה ליתומים לקפח את כתובת האלמנה ובירושלמי פאה ח ז איך תלמידיו של רבי ניסו למנוע ממנו לתת מעשר עני לתלמיד נזקק.</w:t>
      </w:r>
      <w:r w:rsidR="000E55EC">
        <w:rPr>
          <w:rFonts w:hint="cs"/>
          <w:rtl/>
        </w:rPr>
        <w:t xml:space="preserve"> וכל זה לצד "חסיד שוטה ורשע ערום" שבמשנה (הערה 1 לעיל).</w:t>
      </w:r>
      <w:r w:rsidR="002741DA">
        <w:rPr>
          <w:rFonts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5E64" w14:textId="77777777" w:rsidR="00656452" w:rsidRDefault="00B03867" w:rsidP="00A37B9B">
    <w:pPr>
      <w:pStyle w:val="1"/>
      <w:tabs>
        <w:tab w:val="clear" w:pos="9469"/>
        <w:tab w:val="right" w:pos="9299"/>
      </w:tabs>
      <w:rPr>
        <w:rFonts w:hint="cs"/>
        <w:rtl/>
        <w:lang w:eastAsia="en-US"/>
      </w:rPr>
    </w:pPr>
    <w:r>
      <w:rPr>
        <w:rFonts w:hint="cs"/>
        <w:rtl/>
        <w:lang w:eastAsia="en-US"/>
      </w:rPr>
      <w:t>מכת פרושים</w:t>
    </w:r>
    <w:r w:rsidR="00656452">
      <w:rPr>
        <w:rtl/>
        <w:lang w:eastAsia="en-US"/>
      </w:rPr>
      <w:tab/>
    </w:r>
    <w:r w:rsidR="00233E9A">
      <w:rPr>
        <w:rFonts w:hint="cs"/>
        <w:rtl/>
        <w:lang w:eastAsia="en-US"/>
      </w:rPr>
      <w:t>תשפ"ג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4CA7" w14:textId="6E58E201" w:rsidR="00656452" w:rsidRDefault="00656452">
    <w:pPr>
      <w:pStyle w:val="1"/>
      <w:rPr>
        <w:szCs w:val="22"/>
        <w:rtl/>
        <w:lang w:eastAsia="en-US"/>
      </w:rPr>
    </w:pPr>
    <w:r>
      <w:rPr>
        <w:szCs w:val="22"/>
        <w:rtl/>
        <w:lang w:eastAsia="en-US"/>
      </w:rPr>
      <w:t xml:space="preserve">פרשת </w:t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D70ABF">
      <w:rPr>
        <w:szCs w:val="22"/>
        <w:rtl/>
        <w:lang w:eastAsia="en-US"/>
      </w:rPr>
      <w:t>על רגל אחת</w:t>
    </w:r>
    <w:r>
      <w:rPr>
        <w:rFonts w:cs="Miriam"/>
        <w:szCs w:val="24"/>
        <w:rtl/>
      </w:rPr>
      <w:fldChar w:fldCharType="end"/>
    </w:r>
    <w:r>
      <w:rPr>
        <w:szCs w:val="22"/>
        <w:rtl/>
        <w:lang w:eastAsia="en-US"/>
      </w:rPr>
      <w:t xml:space="preserve"> </w:t>
    </w:r>
    <w:r>
      <w:rPr>
        <w:szCs w:val="22"/>
        <w:rtl/>
        <w:lang w:eastAsia="en-US"/>
      </w:rPr>
      <w:tab/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D70ABF">
      <w:rPr>
        <w:noProof/>
        <w:szCs w:val="22"/>
        <w:rtl/>
        <w:lang w:eastAsia="en-US"/>
      </w:rPr>
      <w:t>‏תשפ"ג</w:t>
    </w:r>
    <w:r>
      <w:rPr>
        <w:rFonts w:cs="Miriam"/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7879685">
    <w:abstractNumId w:val="8"/>
  </w:num>
  <w:num w:numId="2" w16cid:durableId="1897013766">
    <w:abstractNumId w:val="3"/>
  </w:num>
  <w:num w:numId="3" w16cid:durableId="1784494380">
    <w:abstractNumId w:val="2"/>
  </w:num>
  <w:num w:numId="4" w16cid:durableId="313721470">
    <w:abstractNumId w:val="1"/>
  </w:num>
  <w:num w:numId="5" w16cid:durableId="1288782416">
    <w:abstractNumId w:val="0"/>
  </w:num>
  <w:num w:numId="6" w16cid:durableId="1063018430">
    <w:abstractNumId w:val="9"/>
  </w:num>
  <w:num w:numId="7" w16cid:durableId="1154296789">
    <w:abstractNumId w:val="7"/>
  </w:num>
  <w:num w:numId="8" w16cid:durableId="1337807829">
    <w:abstractNumId w:val="6"/>
  </w:num>
  <w:num w:numId="9" w16cid:durableId="1684016384">
    <w:abstractNumId w:val="5"/>
  </w:num>
  <w:num w:numId="10" w16cid:durableId="1558084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IwMzYytTSyMDExMjJV0lEKTi0uzszPAykwNKwFAIZ0dvstAAAA"/>
  </w:docVars>
  <w:rsids>
    <w:rsidRoot w:val="00DA5FE5"/>
    <w:rsid w:val="000033A1"/>
    <w:rsid w:val="00006017"/>
    <w:rsid w:val="000331CF"/>
    <w:rsid w:val="000539D1"/>
    <w:rsid w:val="000612EC"/>
    <w:rsid w:val="000677E1"/>
    <w:rsid w:val="00090FFE"/>
    <w:rsid w:val="000A36D2"/>
    <w:rsid w:val="000C212A"/>
    <w:rsid w:val="000D12BD"/>
    <w:rsid w:val="000D2C88"/>
    <w:rsid w:val="000D7F36"/>
    <w:rsid w:val="000E55EC"/>
    <w:rsid w:val="0010416B"/>
    <w:rsid w:val="001261D9"/>
    <w:rsid w:val="0014178E"/>
    <w:rsid w:val="00164406"/>
    <w:rsid w:val="001678A0"/>
    <w:rsid w:val="0018157C"/>
    <w:rsid w:val="001A430D"/>
    <w:rsid w:val="001B553B"/>
    <w:rsid w:val="001C57BE"/>
    <w:rsid w:val="001F5B85"/>
    <w:rsid w:val="00207FB7"/>
    <w:rsid w:val="00213C72"/>
    <w:rsid w:val="00215611"/>
    <w:rsid w:val="002171EB"/>
    <w:rsid w:val="00222F40"/>
    <w:rsid w:val="0023358C"/>
    <w:rsid w:val="00233E9A"/>
    <w:rsid w:val="002376D7"/>
    <w:rsid w:val="00264AC0"/>
    <w:rsid w:val="00267A86"/>
    <w:rsid w:val="002741DA"/>
    <w:rsid w:val="00286335"/>
    <w:rsid w:val="002A0C3F"/>
    <w:rsid w:val="002A73B4"/>
    <w:rsid w:val="002C7097"/>
    <w:rsid w:val="002E18BA"/>
    <w:rsid w:val="002E3961"/>
    <w:rsid w:val="002E44CC"/>
    <w:rsid w:val="002E56D7"/>
    <w:rsid w:val="002E6700"/>
    <w:rsid w:val="002F5B0E"/>
    <w:rsid w:val="0030081C"/>
    <w:rsid w:val="0032085E"/>
    <w:rsid w:val="00320C2B"/>
    <w:rsid w:val="003572AC"/>
    <w:rsid w:val="00360A2F"/>
    <w:rsid w:val="003651F4"/>
    <w:rsid w:val="0039732A"/>
    <w:rsid w:val="003B3485"/>
    <w:rsid w:val="003C42DA"/>
    <w:rsid w:val="003C4CF2"/>
    <w:rsid w:val="003D4F23"/>
    <w:rsid w:val="003E594B"/>
    <w:rsid w:val="00432CBE"/>
    <w:rsid w:val="00437EBE"/>
    <w:rsid w:val="00456BAF"/>
    <w:rsid w:val="00471A4D"/>
    <w:rsid w:val="004845C8"/>
    <w:rsid w:val="004C2314"/>
    <w:rsid w:val="004D48E8"/>
    <w:rsid w:val="004D63A3"/>
    <w:rsid w:val="004D7FB8"/>
    <w:rsid w:val="004E410A"/>
    <w:rsid w:val="00503F19"/>
    <w:rsid w:val="0051483C"/>
    <w:rsid w:val="00515538"/>
    <w:rsid w:val="00522FC7"/>
    <w:rsid w:val="005269E9"/>
    <w:rsid w:val="00527657"/>
    <w:rsid w:val="00531EAF"/>
    <w:rsid w:val="005364AC"/>
    <w:rsid w:val="005368D2"/>
    <w:rsid w:val="005419CF"/>
    <w:rsid w:val="005479D5"/>
    <w:rsid w:val="005723FC"/>
    <w:rsid w:val="00580B65"/>
    <w:rsid w:val="00584639"/>
    <w:rsid w:val="00597FD8"/>
    <w:rsid w:val="005A2A25"/>
    <w:rsid w:val="005A3948"/>
    <w:rsid w:val="005A5CDF"/>
    <w:rsid w:val="005D2D48"/>
    <w:rsid w:val="005F6199"/>
    <w:rsid w:val="005F7628"/>
    <w:rsid w:val="00625EFB"/>
    <w:rsid w:val="00630D75"/>
    <w:rsid w:val="0064230E"/>
    <w:rsid w:val="00656452"/>
    <w:rsid w:val="0067132B"/>
    <w:rsid w:val="0067324C"/>
    <w:rsid w:val="006954B6"/>
    <w:rsid w:val="006A0872"/>
    <w:rsid w:val="006A3B74"/>
    <w:rsid w:val="006A55BB"/>
    <w:rsid w:val="006D39FF"/>
    <w:rsid w:val="006D6D66"/>
    <w:rsid w:val="00703C33"/>
    <w:rsid w:val="00704C9B"/>
    <w:rsid w:val="00734C1B"/>
    <w:rsid w:val="00752D07"/>
    <w:rsid w:val="00761FAB"/>
    <w:rsid w:val="00766B72"/>
    <w:rsid w:val="00767557"/>
    <w:rsid w:val="0076783A"/>
    <w:rsid w:val="0077104D"/>
    <w:rsid w:val="00772FD3"/>
    <w:rsid w:val="00776D7E"/>
    <w:rsid w:val="00783747"/>
    <w:rsid w:val="00795D37"/>
    <w:rsid w:val="00797FF8"/>
    <w:rsid w:val="007B4C83"/>
    <w:rsid w:val="007C1FCC"/>
    <w:rsid w:val="007C7F12"/>
    <w:rsid w:val="007E2732"/>
    <w:rsid w:val="007F1080"/>
    <w:rsid w:val="00826390"/>
    <w:rsid w:val="00832D1C"/>
    <w:rsid w:val="00853FA1"/>
    <w:rsid w:val="00862607"/>
    <w:rsid w:val="00875FF0"/>
    <w:rsid w:val="00876397"/>
    <w:rsid w:val="00886FB0"/>
    <w:rsid w:val="00890804"/>
    <w:rsid w:val="0089422E"/>
    <w:rsid w:val="0089480E"/>
    <w:rsid w:val="00896F6A"/>
    <w:rsid w:val="008B2046"/>
    <w:rsid w:val="008B46C6"/>
    <w:rsid w:val="008D23AA"/>
    <w:rsid w:val="008F40AE"/>
    <w:rsid w:val="00900A4F"/>
    <w:rsid w:val="00903D46"/>
    <w:rsid w:val="00904D08"/>
    <w:rsid w:val="00912FD1"/>
    <w:rsid w:val="009219C6"/>
    <w:rsid w:val="00923B5F"/>
    <w:rsid w:val="00927B36"/>
    <w:rsid w:val="00942E33"/>
    <w:rsid w:val="009715F8"/>
    <w:rsid w:val="00973501"/>
    <w:rsid w:val="00990CEF"/>
    <w:rsid w:val="0099567B"/>
    <w:rsid w:val="009A05A6"/>
    <w:rsid w:val="009A4893"/>
    <w:rsid w:val="009C24D0"/>
    <w:rsid w:val="009C5FB5"/>
    <w:rsid w:val="009F05BB"/>
    <w:rsid w:val="009F0A8B"/>
    <w:rsid w:val="00A0563F"/>
    <w:rsid w:val="00A25FDF"/>
    <w:rsid w:val="00A34267"/>
    <w:rsid w:val="00A37B9B"/>
    <w:rsid w:val="00A44383"/>
    <w:rsid w:val="00A473E1"/>
    <w:rsid w:val="00A5076B"/>
    <w:rsid w:val="00A549CC"/>
    <w:rsid w:val="00A70041"/>
    <w:rsid w:val="00A746F1"/>
    <w:rsid w:val="00A76960"/>
    <w:rsid w:val="00A771F8"/>
    <w:rsid w:val="00AA69B9"/>
    <w:rsid w:val="00AB50B8"/>
    <w:rsid w:val="00AB769F"/>
    <w:rsid w:val="00AC7249"/>
    <w:rsid w:val="00AD2499"/>
    <w:rsid w:val="00AF272F"/>
    <w:rsid w:val="00AF5FD4"/>
    <w:rsid w:val="00B00912"/>
    <w:rsid w:val="00B02DF2"/>
    <w:rsid w:val="00B03867"/>
    <w:rsid w:val="00B2103D"/>
    <w:rsid w:val="00B33D3F"/>
    <w:rsid w:val="00B46E16"/>
    <w:rsid w:val="00B754F7"/>
    <w:rsid w:val="00B8586F"/>
    <w:rsid w:val="00B96E5B"/>
    <w:rsid w:val="00BB7DFC"/>
    <w:rsid w:val="00BC0CC4"/>
    <w:rsid w:val="00BD4C30"/>
    <w:rsid w:val="00BE0870"/>
    <w:rsid w:val="00BF7820"/>
    <w:rsid w:val="00C07C2E"/>
    <w:rsid w:val="00C20235"/>
    <w:rsid w:val="00C37577"/>
    <w:rsid w:val="00C37B2C"/>
    <w:rsid w:val="00C513ED"/>
    <w:rsid w:val="00C52220"/>
    <w:rsid w:val="00C63E39"/>
    <w:rsid w:val="00C669B0"/>
    <w:rsid w:val="00C7652D"/>
    <w:rsid w:val="00C76DB4"/>
    <w:rsid w:val="00C77B30"/>
    <w:rsid w:val="00C87C8E"/>
    <w:rsid w:val="00C9013E"/>
    <w:rsid w:val="00CA1512"/>
    <w:rsid w:val="00CB25C6"/>
    <w:rsid w:val="00CB435B"/>
    <w:rsid w:val="00CB4FA9"/>
    <w:rsid w:val="00CD32F2"/>
    <w:rsid w:val="00CD5E0B"/>
    <w:rsid w:val="00CE4B6E"/>
    <w:rsid w:val="00CE69B7"/>
    <w:rsid w:val="00D03E90"/>
    <w:rsid w:val="00D053EC"/>
    <w:rsid w:val="00D144FB"/>
    <w:rsid w:val="00D20ED1"/>
    <w:rsid w:val="00D2464A"/>
    <w:rsid w:val="00D43450"/>
    <w:rsid w:val="00D70ABF"/>
    <w:rsid w:val="00D850AC"/>
    <w:rsid w:val="00D857D2"/>
    <w:rsid w:val="00D966AC"/>
    <w:rsid w:val="00DA1202"/>
    <w:rsid w:val="00DA5FE5"/>
    <w:rsid w:val="00DC180F"/>
    <w:rsid w:val="00DC2144"/>
    <w:rsid w:val="00DC6B77"/>
    <w:rsid w:val="00DD0C8D"/>
    <w:rsid w:val="00DE15A1"/>
    <w:rsid w:val="00DF574A"/>
    <w:rsid w:val="00E01BC2"/>
    <w:rsid w:val="00E0578E"/>
    <w:rsid w:val="00E0730E"/>
    <w:rsid w:val="00E31B1A"/>
    <w:rsid w:val="00E45EEB"/>
    <w:rsid w:val="00E51F1E"/>
    <w:rsid w:val="00E5440F"/>
    <w:rsid w:val="00E60700"/>
    <w:rsid w:val="00E6143F"/>
    <w:rsid w:val="00E80106"/>
    <w:rsid w:val="00EC5A1D"/>
    <w:rsid w:val="00ED68C7"/>
    <w:rsid w:val="00EE4596"/>
    <w:rsid w:val="00EF6070"/>
    <w:rsid w:val="00F15F28"/>
    <w:rsid w:val="00F216B4"/>
    <w:rsid w:val="00F32FD2"/>
    <w:rsid w:val="00F4559D"/>
    <w:rsid w:val="00F633A7"/>
    <w:rsid w:val="00F96EAD"/>
    <w:rsid w:val="00FC718B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58A5598"/>
  <w15:chartTrackingRefBased/>
  <w15:docId w15:val="{FFD6C9DC-1114-48C0-808C-CEB63E92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0AE"/>
    <w:pPr>
      <w:bidi/>
    </w:pPr>
    <w:rPr>
      <w:rFonts w:cs="Narkisim"/>
      <w:sz w:val="22"/>
      <w:szCs w:val="22"/>
      <w:lang w:val="en-US" w:eastAsia="he-IL"/>
    </w:rPr>
  </w:style>
  <w:style w:type="paragraph" w:styleId="1">
    <w:name w:val="heading 1"/>
    <w:basedOn w:val="a"/>
    <w:next w:val="a"/>
    <w:link w:val="10"/>
    <w:qFormat/>
    <w:rsid w:val="008F40AE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unhideWhenUsed/>
    <w:rsid w:val="008F40A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F40AE"/>
  </w:style>
  <w:style w:type="paragraph" w:styleId="a3">
    <w:name w:val="footnote text"/>
    <w:basedOn w:val="a"/>
    <w:link w:val="a4"/>
    <w:rsid w:val="008F40AE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8F40AE"/>
    <w:rPr>
      <w:vertAlign w:val="superscript"/>
    </w:rPr>
  </w:style>
  <w:style w:type="paragraph" w:styleId="a6">
    <w:name w:val="header"/>
    <w:basedOn w:val="a"/>
    <w:link w:val="a7"/>
    <w:rsid w:val="008F40AE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8F40AE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8F40AE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8F40AE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8F40AE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8F40AE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F40AE"/>
    <w:rPr>
      <w:rFonts w:ascii="Tahoma" w:hAnsi="Tahoma" w:cs="Tahoma"/>
      <w:sz w:val="16"/>
      <w:szCs w:val="16"/>
    </w:rPr>
  </w:style>
  <w:style w:type="character" w:styleId="Hyperlink">
    <w:name w:val="Hyperlink"/>
    <w:rsid w:val="008F40AE"/>
    <w:rPr>
      <w:color w:val="0000FF"/>
      <w:u w:val="single"/>
    </w:rPr>
  </w:style>
  <w:style w:type="character" w:customStyle="1" w:styleId="a9">
    <w:name w:val="כותרת תחתונה תו"/>
    <w:link w:val="a8"/>
    <w:rsid w:val="008F40AE"/>
    <w:rPr>
      <w:rFonts w:cs="Narkisim"/>
      <w:sz w:val="22"/>
      <w:szCs w:val="22"/>
      <w:lang w:val="en-US" w:eastAsia="he-IL"/>
    </w:rPr>
  </w:style>
  <w:style w:type="character" w:styleId="af1">
    <w:name w:val="page number"/>
    <w:rsid w:val="00A37B9B"/>
  </w:style>
  <w:style w:type="character" w:customStyle="1" w:styleId="a4">
    <w:name w:val="טקסט הערת שוליים תו"/>
    <w:link w:val="a3"/>
    <w:rsid w:val="008F40AE"/>
    <w:rPr>
      <w:rFonts w:cs="Narkisim"/>
      <w:lang w:val="en-US" w:eastAsia="he-IL"/>
    </w:rPr>
  </w:style>
  <w:style w:type="character" w:customStyle="1" w:styleId="10">
    <w:name w:val="כותרת 1 תו"/>
    <w:link w:val="1"/>
    <w:rsid w:val="008F40AE"/>
    <w:rPr>
      <w:rFonts w:cs="David"/>
      <w:b/>
      <w:bCs/>
      <w:sz w:val="22"/>
      <w:szCs w:val="28"/>
      <w:lang w:val="en-US" w:eastAsia="he-IL"/>
    </w:rPr>
  </w:style>
  <w:style w:type="character" w:customStyle="1" w:styleId="a7">
    <w:name w:val="כותרת עליונה תו"/>
    <w:link w:val="a6"/>
    <w:rsid w:val="008F40AE"/>
    <w:rPr>
      <w:rFonts w:cs="Narkisim"/>
      <w:sz w:val="22"/>
      <w:szCs w:val="22"/>
      <w:lang w:val="en-US" w:eastAsia="he-IL"/>
    </w:rPr>
  </w:style>
  <w:style w:type="character" w:customStyle="1" w:styleId="af0">
    <w:name w:val="טקסט בלונים תו"/>
    <w:link w:val="af"/>
    <w:uiPriority w:val="99"/>
    <w:semiHidden/>
    <w:rsid w:val="008F40AE"/>
    <w:rPr>
      <w:rFonts w:ascii="Tahoma" w:hAnsi="Tahoma" w:cs="Tahoma"/>
      <w:sz w:val="16"/>
      <w:szCs w:val="16"/>
      <w:lang w:val="en-US" w:eastAsia="he-IL"/>
    </w:rPr>
  </w:style>
  <w:style w:type="paragraph" w:customStyle="1" w:styleId="af2">
    <w:name w:val="פסוק"/>
    <w:basedOn w:val="ac"/>
    <w:qFormat/>
    <w:rsid w:val="008F40AE"/>
    <w:pPr>
      <w:spacing w:before="120"/>
    </w:pPr>
    <w:rPr>
      <w:b/>
      <w:bCs/>
    </w:rPr>
  </w:style>
  <w:style w:type="character" w:styleId="af3">
    <w:name w:val="Unresolved Mention"/>
    <w:uiPriority w:val="99"/>
    <w:semiHidden/>
    <w:unhideWhenUsed/>
    <w:rsid w:val="001B553B"/>
    <w:rPr>
      <w:color w:val="605E5C"/>
      <w:shd w:val="clear" w:color="auto" w:fill="E1DFDD"/>
    </w:rPr>
  </w:style>
  <w:style w:type="character" w:styleId="FollowedHyperlink">
    <w:name w:val="FollowedHyperlink"/>
    <w:rsid w:val="00267A8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5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yim.org.il/?parasha=%d7%a2%d7%a9%d7%94-%d7%9e%d7%90%d7%94%d7%91%d7%94-%d7%a2%d7%a9%d7%94-%d7%9e%d7%99%d7%a8%d7%90%d7%941" TargetMode="External"/><Relationship Id="rId1" Type="http://schemas.openxmlformats.org/officeDocument/2006/relationships/hyperlink" Target="https://www.mayim.org.il/?parasha=%D7%91%D7%99%D7%9F-%D7%96%D7%9E%D7%A8%D7%99-%D7%95%D7%A4%D7%A0%D7%97%D7%A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1041-4500-4352-828B-D508354F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1</TotalTime>
  <Pages>1</Pages>
  <Words>227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בצלאל - בצל אל</vt:lpstr>
      <vt:lpstr>בצלאל - בצל אל</vt:lpstr>
    </vt:vector>
  </TitlesOfParts>
  <Company/>
  <LinksUpToDate>false</LinksUpToDate>
  <CharactersWithSpaces>1207</CharactersWithSpaces>
  <SharedDoc>false</SharedDoc>
  <HLinks>
    <vt:vector size="12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https://www.mayim.org.il/?parasha=%d7%a2%d7%a9%d7%94-%d7%9e%d7%90%d7%94%d7%91%d7%94-%d7%a2%d7%a9%d7%94-%d7%9e%d7%99%d7%a8%d7%90%d7%941</vt:lpwstr>
      </vt:variant>
      <vt:variant>
        <vt:lpwstr>gsc.tab=0</vt:lpwstr>
      </vt:variant>
      <vt:variant>
        <vt:i4>1572928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https://www.mayim.org.il/?parasha=%D7%91%D7%99%D7%9F-%D7%96%D7%9E%D7%A8%D7%99-%D7%95%D7%A4%D7%A0%D7%97%D7%A1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מכת פרושים</dc:title>
  <dc:subject>על רגל אחת</dc:subject>
  <dc:creator>אשר יובל</dc:creator>
  <cp:keywords/>
  <cp:lastModifiedBy>Shimon Afek</cp:lastModifiedBy>
  <cp:revision>3</cp:revision>
  <cp:lastPrinted>2023-09-12T12:18:00Z</cp:lastPrinted>
  <dcterms:created xsi:type="dcterms:W3CDTF">2023-09-12T12:17:00Z</dcterms:created>
  <dcterms:modified xsi:type="dcterms:W3CDTF">2023-09-12T12:18:00Z</dcterms:modified>
</cp:coreProperties>
</file>