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3FBD1" w14:textId="77777777" w:rsidR="000A7BAE" w:rsidRDefault="00865A0F" w:rsidP="00462B27">
      <w:pPr>
        <w:pStyle w:val="aa"/>
        <w:spacing w:line="360" w:lineRule="auto"/>
        <w:rPr>
          <w:rFonts w:hint="cs"/>
          <w:rtl/>
        </w:rPr>
      </w:pPr>
      <w:r>
        <w:rPr>
          <w:rFonts w:hint="cs"/>
          <w:rtl/>
        </w:rPr>
        <w:t>הפטרת החג</w:t>
      </w:r>
      <w:r w:rsidR="00A63E1D">
        <w:rPr>
          <w:rFonts w:hint="cs"/>
          <w:rtl/>
        </w:rPr>
        <w:t xml:space="preserve"> </w:t>
      </w:r>
      <w:r w:rsidR="00A63E1D">
        <w:rPr>
          <w:rtl/>
        </w:rPr>
        <w:t>–</w:t>
      </w:r>
      <w:r w:rsidR="00A63E1D">
        <w:rPr>
          <w:rFonts w:hint="cs"/>
          <w:rtl/>
        </w:rPr>
        <w:t xml:space="preserve"> עוד היום בנב לעמוד</w:t>
      </w:r>
    </w:p>
    <w:p w14:paraId="44A04F13" w14:textId="77777777" w:rsidR="00462B27" w:rsidRPr="00462B27" w:rsidRDefault="00462B27" w:rsidP="00634CB0">
      <w:pPr>
        <w:pStyle w:val="ac"/>
        <w:spacing w:before="120" w:line="300" w:lineRule="atLeast"/>
        <w:rPr>
          <w:rFonts w:cs="Narkisim"/>
          <w:szCs w:val="22"/>
          <w:rtl/>
        </w:rPr>
      </w:pPr>
      <w:r w:rsidRPr="00462B27">
        <w:rPr>
          <w:rFonts w:cs="Narkisim" w:hint="cs"/>
          <w:b/>
          <w:bCs/>
          <w:szCs w:val="22"/>
          <w:rtl/>
        </w:rPr>
        <w:t>מים ראשונים:</w:t>
      </w:r>
      <w:r w:rsidRPr="00462B27">
        <w:rPr>
          <w:rFonts w:cs="Narkisim" w:hint="cs"/>
          <w:szCs w:val="22"/>
          <w:rtl/>
        </w:rPr>
        <w:t xml:space="preserve"> </w:t>
      </w:r>
      <w:r w:rsidRPr="00462B27">
        <w:rPr>
          <w:rFonts w:cs="Narkisim"/>
          <w:szCs w:val="22"/>
          <w:rtl/>
        </w:rPr>
        <w:t>הפטרת יום העצמאות</w:t>
      </w:r>
      <w:r>
        <w:rPr>
          <w:rFonts w:cs="Narkisim" w:hint="cs"/>
          <w:szCs w:val="22"/>
          <w:rtl/>
        </w:rPr>
        <w:t xml:space="preserve"> ב</w:t>
      </w:r>
      <w:r w:rsidRPr="00462B27">
        <w:rPr>
          <w:rFonts w:cs="Narkisim"/>
          <w:szCs w:val="22"/>
          <w:rtl/>
        </w:rPr>
        <w:t xml:space="preserve">ישעיהו י לב - </w:t>
      </w:r>
      <w:proofErr w:type="spellStart"/>
      <w:r w:rsidRPr="00462B27">
        <w:rPr>
          <w:rFonts w:cs="Narkisim"/>
          <w:szCs w:val="22"/>
          <w:rtl/>
        </w:rPr>
        <w:t>יב</w:t>
      </w:r>
      <w:proofErr w:type="spellEnd"/>
      <w:r w:rsidRPr="00462B27">
        <w:rPr>
          <w:rFonts w:cs="Narkisim"/>
          <w:szCs w:val="22"/>
          <w:rtl/>
        </w:rPr>
        <w:t xml:space="preserve"> ו, היא גם הפטרת יום טוב אחרון של פסח בחו"ל (שמיני של פסח). קביעתה ליום העצמאות</w:t>
      </w:r>
      <w:r>
        <w:rPr>
          <w:rFonts w:cs="Narkisim" w:hint="cs"/>
          <w:szCs w:val="22"/>
          <w:rtl/>
        </w:rPr>
        <w:t>,</w:t>
      </w:r>
      <w:r w:rsidRPr="00462B27">
        <w:rPr>
          <w:rFonts w:cs="Narkisim"/>
          <w:szCs w:val="22"/>
          <w:rtl/>
        </w:rPr>
        <w:t xml:space="preserve"> מלבד שתכניה מתאימים לאירוע</w:t>
      </w:r>
      <w:r>
        <w:rPr>
          <w:rFonts w:cs="Narkisim" w:hint="cs"/>
          <w:szCs w:val="22"/>
          <w:rtl/>
        </w:rPr>
        <w:t>,</w:t>
      </w:r>
      <w:r w:rsidRPr="00462B27">
        <w:rPr>
          <w:rFonts w:cs="Narkisim"/>
          <w:szCs w:val="22"/>
          <w:rtl/>
        </w:rPr>
        <w:t xml:space="preserve"> היא אולי גם סמל ש</w:t>
      </w:r>
      <w:r>
        <w:rPr>
          <w:rFonts w:cs="Narkisim" w:hint="cs"/>
          <w:szCs w:val="22"/>
          <w:rtl/>
        </w:rPr>
        <w:t>כ</w:t>
      </w:r>
      <w:r w:rsidRPr="00462B27">
        <w:rPr>
          <w:rFonts w:cs="Narkisim"/>
          <w:szCs w:val="22"/>
          <w:rtl/>
        </w:rPr>
        <w:t xml:space="preserve">חלק משיבתנו לארצנו איננו צריכים לנהוג </w:t>
      </w:r>
      <w:r>
        <w:rPr>
          <w:rFonts w:cs="Narkisim" w:hint="cs"/>
          <w:szCs w:val="22"/>
          <w:rtl/>
        </w:rPr>
        <w:t xml:space="preserve">עוד </w:t>
      </w:r>
      <w:r w:rsidRPr="00462B27">
        <w:rPr>
          <w:rFonts w:cs="Narkisim"/>
          <w:szCs w:val="22"/>
          <w:rtl/>
        </w:rPr>
        <w:t xml:space="preserve">יום טוב שני. </w:t>
      </w:r>
      <w:r>
        <w:rPr>
          <w:rFonts w:cs="Narkisim" w:hint="cs"/>
          <w:szCs w:val="22"/>
          <w:rtl/>
        </w:rPr>
        <w:t xml:space="preserve">מנהג אבותינו הקדומים שישבו בארץ </w:t>
      </w:r>
      <w:r>
        <w:rPr>
          <w:rFonts w:cs="Narkisim"/>
          <w:szCs w:val="22"/>
          <w:rtl/>
        </w:rPr>
        <w:t>–</w:t>
      </w:r>
      <w:r>
        <w:rPr>
          <w:rFonts w:cs="Narkisim" w:hint="cs"/>
          <w:szCs w:val="22"/>
          <w:rtl/>
        </w:rPr>
        <w:t xml:space="preserve"> בידינו. </w:t>
      </w:r>
      <w:r w:rsidR="007946E7">
        <w:rPr>
          <w:rFonts w:cs="Narkisim"/>
          <w:szCs w:val="22"/>
          <w:rtl/>
        </w:rPr>
        <w:t>ראו</w:t>
      </w:r>
      <w:r w:rsidRPr="00462B27">
        <w:rPr>
          <w:rFonts w:cs="Narkisim"/>
          <w:szCs w:val="22"/>
          <w:rtl/>
        </w:rPr>
        <w:t xml:space="preserve"> פסיקתא </w:t>
      </w:r>
      <w:proofErr w:type="spellStart"/>
      <w:r w:rsidRPr="00462B27">
        <w:rPr>
          <w:rFonts w:cs="Narkisim"/>
          <w:szCs w:val="22"/>
          <w:rtl/>
        </w:rPr>
        <w:t>דרב</w:t>
      </w:r>
      <w:proofErr w:type="spellEnd"/>
      <w:r w:rsidRPr="00462B27">
        <w:rPr>
          <w:rFonts w:cs="Narkisim"/>
          <w:szCs w:val="22"/>
          <w:rtl/>
        </w:rPr>
        <w:t xml:space="preserve"> כהנא פרשה יד: "מי גרם לי </w:t>
      </w:r>
      <w:proofErr w:type="spellStart"/>
      <w:r w:rsidRPr="00462B27">
        <w:rPr>
          <w:rFonts w:cs="Narkisim"/>
          <w:szCs w:val="22"/>
          <w:rtl/>
        </w:rPr>
        <w:t>שאהא</w:t>
      </w:r>
      <w:proofErr w:type="spellEnd"/>
      <w:r w:rsidRPr="00462B27">
        <w:rPr>
          <w:rFonts w:cs="Narkisim"/>
          <w:szCs w:val="22"/>
          <w:rtl/>
        </w:rPr>
        <w:t xml:space="preserve"> משמרת שני ימים טובים </w:t>
      </w:r>
      <w:proofErr w:type="spellStart"/>
      <w:r w:rsidRPr="00462B27">
        <w:rPr>
          <w:rFonts w:cs="Narkisim"/>
          <w:szCs w:val="22"/>
          <w:rtl/>
        </w:rPr>
        <w:t>בסוריא</w:t>
      </w:r>
      <w:proofErr w:type="spellEnd"/>
      <w:r w:rsidR="004B789B">
        <w:rPr>
          <w:rFonts w:cs="Narkisim" w:hint="cs"/>
          <w:szCs w:val="22"/>
          <w:rtl/>
        </w:rPr>
        <w:t>?</w:t>
      </w:r>
      <w:r w:rsidRPr="00462B27">
        <w:rPr>
          <w:rFonts w:cs="Narkisim"/>
          <w:szCs w:val="22"/>
          <w:rtl/>
        </w:rPr>
        <w:t xml:space="preserve"> על שלא שמרתי יום טוב אחד כתיקונו בארץ ישראל. סבורה הייתי שאני מקבלת שכר על שנים ואיני מקבלת שכר אלא על אחד. ר' יוחנן </w:t>
      </w:r>
      <w:proofErr w:type="spellStart"/>
      <w:r w:rsidRPr="00462B27">
        <w:rPr>
          <w:rFonts w:cs="Narkisim"/>
          <w:szCs w:val="22"/>
          <w:rtl/>
        </w:rPr>
        <w:t>הוה</w:t>
      </w:r>
      <w:proofErr w:type="spellEnd"/>
      <w:r w:rsidRPr="00462B27">
        <w:rPr>
          <w:rFonts w:cs="Narkisim"/>
          <w:szCs w:val="22"/>
          <w:rtl/>
        </w:rPr>
        <w:t xml:space="preserve"> קרי </w:t>
      </w:r>
      <w:proofErr w:type="spellStart"/>
      <w:r w:rsidRPr="00462B27">
        <w:rPr>
          <w:rFonts w:cs="Narkisim"/>
          <w:szCs w:val="22"/>
          <w:rtl/>
        </w:rPr>
        <w:t>עליהון</w:t>
      </w:r>
      <w:proofErr w:type="spellEnd"/>
      <w:r w:rsidR="004B789B">
        <w:rPr>
          <w:rFonts w:cs="Narkisim" w:hint="cs"/>
          <w:szCs w:val="22"/>
          <w:rtl/>
        </w:rPr>
        <w:t>:</w:t>
      </w:r>
      <w:r w:rsidRPr="00462B27">
        <w:rPr>
          <w:rFonts w:cs="Narkisim"/>
          <w:szCs w:val="22"/>
          <w:rtl/>
        </w:rPr>
        <w:t xml:space="preserve"> וגם אני נתתי להם חוקים לא טובים</w:t>
      </w:r>
      <w:r w:rsidR="004B789B">
        <w:rPr>
          <w:rFonts w:cs="Narkisim" w:hint="cs"/>
          <w:szCs w:val="22"/>
          <w:rtl/>
        </w:rPr>
        <w:t xml:space="preserve"> ומשפטים לא יחיו בהם (יחזקאל כ כה)</w:t>
      </w:r>
      <w:r w:rsidRPr="00462B27">
        <w:rPr>
          <w:rFonts w:cs="Narkisim"/>
          <w:szCs w:val="22"/>
          <w:rtl/>
        </w:rPr>
        <w:t>". הקשר לשביעי של פסח הוא הרצף מחירות לחירות</w:t>
      </w:r>
      <w:r w:rsidR="00865A0F">
        <w:rPr>
          <w:rFonts w:cs="Narkisim" w:hint="cs"/>
          <w:szCs w:val="22"/>
          <w:rtl/>
        </w:rPr>
        <w:t>,</w:t>
      </w:r>
      <w:r w:rsidRPr="00462B27">
        <w:rPr>
          <w:rFonts w:cs="Narkisim"/>
          <w:szCs w:val="22"/>
          <w:rtl/>
        </w:rPr>
        <w:t xml:space="preserve"> ומעוגן כידוע גם בסימני לוח השנה </w:t>
      </w:r>
      <w:proofErr w:type="spellStart"/>
      <w:r w:rsidRPr="00462B27">
        <w:rPr>
          <w:rFonts w:cs="Narkisim"/>
          <w:szCs w:val="22"/>
          <w:rtl/>
        </w:rPr>
        <w:t>א"ת</w:t>
      </w:r>
      <w:proofErr w:type="spellEnd"/>
      <w:r w:rsidRPr="00462B27">
        <w:rPr>
          <w:rFonts w:cs="Narkisim"/>
          <w:szCs w:val="22"/>
          <w:rtl/>
        </w:rPr>
        <w:t xml:space="preserve">, ב"ש, </w:t>
      </w:r>
      <w:proofErr w:type="spellStart"/>
      <w:r w:rsidRPr="00462B27">
        <w:rPr>
          <w:rFonts w:cs="Narkisim"/>
          <w:szCs w:val="22"/>
          <w:rtl/>
        </w:rPr>
        <w:t>ג"ר</w:t>
      </w:r>
      <w:proofErr w:type="spellEnd"/>
      <w:r w:rsidRPr="00462B27">
        <w:rPr>
          <w:rFonts w:cs="Narkisim"/>
          <w:szCs w:val="22"/>
          <w:rtl/>
        </w:rPr>
        <w:t xml:space="preserve">, </w:t>
      </w:r>
      <w:proofErr w:type="spellStart"/>
      <w:r w:rsidRPr="00462B27">
        <w:rPr>
          <w:rFonts w:cs="Narkisim"/>
          <w:szCs w:val="22"/>
          <w:rtl/>
        </w:rPr>
        <w:t>ד"ק</w:t>
      </w:r>
      <w:proofErr w:type="spellEnd"/>
      <w:r w:rsidRPr="00462B27">
        <w:rPr>
          <w:rFonts w:cs="Narkisim"/>
          <w:szCs w:val="22"/>
          <w:rtl/>
        </w:rPr>
        <w:t xml:space="preserve">, </w:t>
      </w:r>
      <w:proofErr w:type="spellStart"/>
      <w:r w:rsidRPr="00462B27">
        <w:rPr>
          <w:rFonts w:cs="Narkisim"/>
          <w:szCs w:val="22"/>
          <w:rtl/>
        </w:rPr>
        <w:t>ה"צ</w:t>
      </w:r>
      <w:proofErr w:type="spellEnd"/>
      <w:r w:rsidRPr="00462B27">
        <w:rPr>
          <w:rFonts w:cs="Narkisim"/>
          <w:szCs w:val="22"/>
          <w:rtl/>
        </w:rPr>
        <w:t xml:space="preserve">, </w:t>
      </w:r>
      <w:proofErr w:type="spellStart"/>
      <w:r w:rsidRPr="00462B27">
        <w:rPr>
          <w:rFonts w:cs="Narkisim"/>
          <w:szCs w:val="22"/>
          <w:rtl/>
        </w:rPr>
        <w:t>ו"פ</w:t>
      </w:r>
      <w:proofErr w:type="spellEnd"/>
      <w:r w:rsidRPr="00462B27">
        <w:rPr>
          <w:rFonts w:cs="Narkisim"/>
          <w:szCs w:val="22"/>
          <w:rtl/>
        </w:rPr>
        <w:t xml:space="preserve">, </w:t>
      </w:r>
      <w:proofErr w:type="spellStart"/>
      <w:r w:rsidRPr="00462B27">
        <w:rPr>
          <w:rFonts w:cs="Narkisim"/>
          <w:szCs w:val="22"/>
          <w:rtl/>
        </w:rPr>
        <w:t>ז"ע</w:t>
      </w:r>
      <w:proofErr w:type="spellEnd"/>
      <w:r w:rsidRPr="00462B27">
        <w:rPr>
          <w:rFonts w:cs="Narkisim"/>
          <w:szCs w:val="22"/>
          <w:rtl/>
        </w:rPr>
        <w:t xml:space="preserve"> - לעולם יחול יום העצמאות ביום בשבוע שבו חל שביעי של פסח (ו</w:t>
      </w:r>
      <w:r w:rsidR="00865A0F">
        <w:rPr>
          <w:rFonts w:cs="Narkisim" w:hint="cs"/>
          <w:szCs w:val="22"/>
          <w:rtl/>
        </w:rPr>
        <w:t>ב</w:t>
      </w:r>
      <w:r w:rsidR="00865A0F">
        <w:rPr>
          <w:rFonts w:cs="Narkisim"/>
          <w:szCs w:val="22"/>
          <w:rtl/>
        </w:rPr>
        <w:t>שנ</w:t>
      </w:r>
      <w:r w:rsidR="00865A0F">
        <w:rPr>
          <w:rFonts w:cs="Narkisim" w:hint="cs"/>
          <w:szCs w:val="22"/>
          <w:rtl/>
        </w:rPr>
        <w:t>ים לא מעטות</w:t>
      </w:r>
      <w:r w:rsidRPr="00462B27">
        <w:rPr>
          <w:rFonts w:cs="Narkisim"/>
          <w:szCs w:val="22"/>
          <w:rtl/>
        </w:rPr>
        <w:t xml:space="preserve"> אנו מקדימים </w:t>
      </w:r>
      <w:r w:rsidR="007946E7">
        <w:rPr>
          <w:rFonts w:cs="Narkisim" w:hint="cs"/>
          <w:szCs w:val="22"/>
          <w:rtl/>
        </w:rPr>
        <w:t xml:space="preserve">את ימי </w:t>
      </w:r>
      <w:proofErr w:type="spellStart"/>
      <w:r w:rsidR="007946E7">
        <w:rPr>
          <w:rFonts w:cs="Narkisim" w:hint="cs"/>
          <w:szCs w:val="22"/>
          <w:rtl/>
        </w:rPr>
        <w:t>הזכרון</w:t>
      </w:r>
      <w:proofErr w:type="spellEnd"/>
      <w:r w:rsidR="007946E7">
        <w:rPr>
          <w:rFonts w:cs="Narkisim" w:hint="cs"/>
          <w:szCs w:val="22"/>
          <w:rtl/>
        </w:rPr>
        <w:t xml:space="preserve"> והעצמאות </w:t>
      </w:r>
      <w:r w:rsidRPr="00462B27">
        <w:rPr>
          <w:rFonts w:cs="Narkisim"/>
          <w:szCs w:val="22"/>
          <w:rtl/>
        </w:rPr>
        <w:t>בגלל שבת</w:t>
      </w:r>
      <w:r w:rsidR="004B789B">
        <w:rPr>
          <w:rFonts w:cs="Narkisim" w:hint="cs"/>
          <w:szCs w:val="22"/>
          <w:rtl/>
        </w:rPr>
        <w:t xml:space="preserve">, </w:t>
      </w:r>
      <w:r w:rsidR="007946E7">
        <w:rPr>
          <w:rFonts w:cs="Narkisim" w:hint="cs"/>
          <w:szCs w:val="22"/>
          <w:rtl/>
        </w:rPr>
        <w:t>ראו</w:t>
      </w:r>
      <w:r w:rsidR="004B789B">
        <w:rPr>
          <w:rFonts w:cs="Narkisim" w:hint="cs"/>
          <w:szCs w:val="22"/>
          <w:rtl/>
        </w:rPr>
        <w:t xml:space="preserve"> דברינו </w:t>
      </w:r>
      <w:hyperlink r:id="rId7" w:history="1">
        <w:r w:rsidR="004B789B" w:rsidRPr="004B789B">
          <w:rPr>
            <w:rStyle w:val="Hyperlink"/>
            <w:rFonts w:cs="Narkisim" w:hint="cs"/>
            <w:szCs w:val="22"/>
            <w:rtl/>
          </w:rPr>
          <w:t>בין כוחה של מדינה לכוחה של מיסטיקה וקבלה</w:t>
        </w:r>
      </w:hyperlink>
      <w:r w:rsidR="004B789B">
        <w:rPr>
          <w:rFonts w:cs="Narkisim" w:hint="cs"/>
          <w:szCs w:val="22"/>
          <w:rtl/>
        </w:rPr>
        <w:t xml:space="preserve"> בל"ג בעומר</w:t>
      </w:r>
      <w:r w:rsidRPr="00462B27">
        <w:rPr>
          <w:rFonts w:cs="Narkisim"/>
          <w:szCs w:val="22"/>
          <w:rtl/>
        </w:rPr>
        <w:t>).</w:t>
      </w:r>
    </w:p>
    <w:p w14:paraId="5506770D" w14:textId="77777777" w:rsidR="008B5E76" w:rsidRDefault="008B5E76" w:rsidP="008B5E76">
      <w:pPr>
        <w:pStyle w:val="ac"/>
        <w:spacing w:before="240"/>
        <w:rPr>
          <w:rFonts w:cs="Arial" w:hint="cs"/>
          <w:b/>
          <w:bCs/>
          <w:szCs w:val="22"/>
          <w:rtl/>
        </w:rPr>
      </w:pPr>
      <w:r w:rsidRPr="008B5E76">
        <w:rPr>
          <w:rFonts w:cs="Arial"/>
          <w:b/>
          <w:bCs/>
          <w:rtl/>
        </w:rPr>
        <w:t xml:space="preserve">עוֹד הַיּוֹם בְּנֹב לַעֲמֹד </w:t>
      </w:r>
      <w:proofErr w:type="spellStart"/>
      <w:r w:rsidRPr="008B5E76">
        <w:rPr>
          <w:rFonts w:cs="Arial"/>
          <w:b/>
          <w:bCs/>
          <w:rtl/>
        </w:rPr>
        <w:t>יְנֹפֵף</w:t>
      </w:r>
      <w:proofErr w:type="spellEnd"/>
      <w:r w:rsidRPr="008B5E76">
        <w:rPr>
          <w:rFonts w:cs="Arial"/>
          <w:b/>
          <w:bCs/>
          <w:rtl/>
        </w:rPr>
        <w:t xml:space="preserve"> יָדוֹ הַר בית </w:t>
      </w:r>
      <w:proofErr w:type="spellStart"/>
      <w:r w:rsidRPr="008B5E76">
        <w:rPr>
          <w:rFonts w:cs="Arial"/>
          <w:b/>
          <w:bCs/>
          <w:rtl/>
        </w:rPr>
        <w:t>בַּת־צִיּוֹן</w:t>
      </w:r>
      <w:proofErr w:type="spellEnd"/>
      <w:r w:rsidRPr="008B5E76">
        <w:rPr>
          <w:rFonts w:cs="Arial"/>
          <w:b/>
          <w:bCs/>
          <w:rtl/>
        </w:rPr>
        <w:t xml:space="preserve"> גִּבְעַת יְרוּשָׁלִָם: </w:t>
      </w:r>
    </w:p>
    <w:p w14:paraId="7411FDD1" w14:textId="77777777" w:rsidR="004C1ADB" w:rsidRDefault="008B5E76" w:rsidP="008B5E76">
      <w:pPr>
        <w:pStyle w:val="ac"/>
        <w:spacing w:before="120"/>
        <w:rPr>
          <w:rFonts w:cs="Arial"/>
          <w:b/>
          <w:bCs/>
          <w:sz w:val="20"/>
          <w:szCs w:val="20"/>
          <w:rtl/>
        </w:rPr>
      </w:pPr>
      <w:r w:rsidRPr="00A63E1D">
        <w:rPr>
          <w:rFonts w:cs="Arial" w:hint="cs"/>
          <w:b/>
          <w:bCs/>
          <w:sz w:val="20"/>
          <w:szCs w:val="20"/>
          <w:rtl/>
        </w:rPr>
        <w:t>ס</w:t>
      </w:r>
      <w:r w:rsidR="00462B27" w:rsidRPr="00A63E1D">
        <w:rPr>
          <w:rFonts w:cs="Arial"/>
          <w:b/>
          <w:bCs/>
          <w:sz w:val="20"/>
          <w:szCs w:val="20"/>
          <w:rtl/>
        </w:rPr>
        <w:t xml:space="preserve">נהדרין </w:t>
      </w:r>
      <w:proofErr w:type="spellStart"/>
      <w:r w:rsidR="00462B27" w:rsidRPr="00A63E1D">
        <w:rPr>
          <w:rFonts w:cs="Arial"/>
          <w:b/>
          <w:bCs/>
          <w:sz w:val="20"/>
          <w:szCs w:val="20"/>
          <w:rtl/>
        </w:rPr>
        <w:t>צה</w:t>
      </w:r>
      <w:proofErr w:type="spellEnd"/>
      <w:r w:rsidR="00462B27" w:rsidRPr="00A63E1D">
        <w:rPr>
          <w:rFonts w:cs="Arial"/>
          <w:b/>
          <w:bCs/>
          <w:sz w:val="20"/>
          <w:szCs w:val="20"/>
          <w:rtl/>
        </w:rPr>
        <w:t xml:space="preserve"> ע"א</w:t>
      </w:r>
    </w:p>
    <w:p w14:paraId="714341CB" w14:textId="77777777" w:rsidR="00A71A24" w:rsidRDefault="000A7BAE" w:rsidP="004C1ADB">
      <w:pPr>
        <w:pStyle w:val="ac"/>
        <w:rPr>
          <w:rFonts w:hint="cs"/>
          <w:rtl/>
        </w:rPr>
      </w:pPr>
      <w:r>
        <w:rPr>
          <w:rtl/>
        </w:rPr>
        <w:t>עוד היום בנב לעמ</w:t>
      </w:r>
      <w:r w:rsidR="00AE221C">
        <w:rPr>
          <w:rFonts w:hint="cs"/>
          <w:rtl/>
        </w:rPr>
        <w:t>ו</w:t>
      </w:r>
      <w:r>
        <w:rPr>
          <w:rtl/>
        </w:rPr>
        <w:t xml:space="preserve">ד? - אמר רב </w:t>
      </w:r>
      <w:proofErr w:type="spellStart"/>
      <w:r>
        <w:rPr>
          <w:rtl/>
        </w:rPr>
        <w:t>הונא</w:t>
      </w:r>
      <w:proofErr w:type="spellEnd"/>
      <w:r>
        <w:rPr>
          <w:rtl/>
        </w:rPr>
        <w:t xml:space="preserve">: אותו היום נשתייר מעוונה של </w:t>
      </w:r>
      <w:proofErr w:type="spellStart"/>
      <w:r>
        <w:rPr>
          <w:rtl/>
        </w:rPr>
        <w:t>נוב</w:t>
      </w:r>
      <w:proofErr w:type="spellEnd"/>
      <w:r w:rsidR="00C76423">
        <w:rPr>
          <w:rFonts w:hint="cs"/>
          <w:rtl/>
        </w:rPr>
        <w:t>.</w:t>
      </w:r>
      <w:r w:rsidR="00C76423">
        <w:rPr>
          <w:rStyle w:val="a5"/>
          <w:rtl/>
        </w:rPr>
        <w:footnoteReference w:id="1"/>
      </w:r>
      <w:r>
        <w:rPr>
          <w:rtl/>
        </w:rPr>
        <w:t xml:space="preserve"> </w:t>
      </w:r>
    </w:p>
    <w:p w14:paraId="3C400727" w14:textId="77777777" w:rsidR="000A7BAE" w:rsidRDefault="000A7BAE" w:rsidP="0042312C">
      <w:pPr>
        <w:pStyle w:val="ac"/>
        <w:rPr>
          <w:rFonts w:hint="cs"/>
          <w:rtl/>
        </w:rPr>
      </w:pPr>
      <w:r w:rsidRPr="00A71A24">
        <w:rPr>
          <w:rtl/>
        </w:rPr>
        <w:t>אמרו לו החוזים בכוכבים לסנחריב: אם תלך ותכבוש עכשיו תוכל לה ואם לא, לא תוכל לה</w:t>
      </w:r>
      <w:r>
        <w:rPr>
          <w:rtl/>
        </w:rPr>
        <w:t>.</w:t>
      </w:r>
      <w:r w:rsidR="00A71A24">
        <w:rPr>
          <w:rStyle w:val="a5"/>
          <w:rtl/>
        </w:rPr>
        <w:footnoteReference w:id="2"/>
      </w:r>
      <w:r>
        <w:rPr>
          <w:rtl/>
        </w:rPr>
        <w:t xml:space="preserve"> </w:t>
      </w:r>
      <w:r w:rsidRPr="00A71A24">
        <w:rPr>
          <w:rtl/>
        </w:rPr>
        <w:t>דרך שהיה צריך ללכת בעשרה ימים, הלך ביום אחד</w:t>
      </w:r>
      <w:r w:rsidR="006617D3">
        <w:rPr>
          <w:rFonts w:hint="cs"/>
          <w:rtl/>
        </w:rPr>
        <w:t>.</w:t>
      </w:r>
      <w:r w:rsidR="00A71A24" w:rsidRPr="00A71A24">
        <w:rPr>
          <w:rFonts w:hint="cs"/>
          <w:rtl/>
        </w:rPr>
        <w:t xml:space="preserve"> </w:t>
      </w:r>
      <w:r w:rsidRPr="00A71A24">
        <w:rPr>
          <w:rtl/>
        </w:rPr>
        <w:t>כאשר הגיעו לירושלים זרקו לו מצעות עד שעלה וישב בגובה מעל לחומה וראה את כל ירושלים</w:t>
      </w:r>
      <w:r w:rsidR="00A71A24" w:rsidRPr="00A71A24">
        <w:rPr>
          <w:rFonts w:hint="cs"/>
          <w:rtl/>
        </w:rPr>
        <w:t xml:space="preserve">. </w:t>
      </w:r>
      <w:r w:rsidRPr="00A71A24">
        <w:rPr>
          <w:rtl/>
        </w:rPr>
        <w:t>כאשר ראה אותה הייתה קטנה בעיניו. אמר: הלוא זאת העיר ירושלים שעליה הרעשתי את כל מחנותי ובשבילה כבשתי את כל המדינות</w:t>
      </w:r>
      <w:r w:rsidR="00A71A24" w:rsidRPr="00A71A24">
        <w:rPr>
          <w:rFonts w:hint="cs"/>
          <w:rtl/>
        </w:rPr>
        <w:t>?</w:t>
      </w:r>
      <w:r w:rsidRPr="00A71A24">
        <w:rPr>
          <w:rtl/>
        </w:rPr>
        <w:t xml:space="preserve"> הלוא היא קטנה וחלשה מכל ערי העמים שכבשתי בחוזק ידי</w:t>
      </w:r>
      <w:r w:rsidR="00A71A24" w:rsidRPr="00A71A24">
        <w:rPr>
          <w:rFonts w:hint="cs"/>
          <w:rtl/>
        </w:rPr>
        <w:t>!</w:t>
      </w:r>
      <w:r w:rsidR="00A71A24">
        <w:rPr>
          <w:rFonts w:cs="Times New Roman" w:hint="cs"/>
          <w:szCs w:val="22"/>
          <w:rtl/>
        </w:rPr>
        <w:t>.</w:t>
      </w:r>
      <w:r>
        <w:rPr>
          <w:rtl/>
        </w:rPr>
        <w:t xml:space="preserve"> עלה ו</w:t>
      </w:r>
      <w:r w:rsidR="00E11D17">
        <w:rPr>
          <w:rFonts w:hint="cs"/>
          <w:rtl/>
        </w:rPr>
        <w:t>עמד והניד בראשו (בבוז) ונפנף בידו על הר בית המקדש שבציון ועל העזרה ש</w:t>
      </w:r>
      <w:r>
        <w:rPr>
          <w:rtl/>
        </w:rPr>
        <w:t xml:space="preserve">בירושלם. </w:t>
      </w:r>
      <w:r w:rsidR="00E11D17">
        <w:rPr>
          <w:rtl/>
        </w:rPr>
        <w:t>–</w:t>
      </w:r>
      <w:r>
        <w:rPr>
          <w:rtl/>
        </w:rPr>
        <w:t xml:space="preserve"> אמר</w:t>
      </w:r>
      <w:r w:rsidR="00E11D17">
        <w:rPr>
          <w:rFonts w:hint="cs"/>
          <w:rtl/>
        </w:rPr>
        <w:t>ו (לסנחריב שריו)</w:t>
      </w:r>
      <w:r>
        <w:rPr>
          <w:rtl/>
        </w:rPr>
        <w:t>: נש</w:t>
      </w:r>
      <w:r w:rsidR="00E11D17">
        <w:rPr>
          <w:rFonts w:hint="cs"/>
          <w:rtl/>
        </w:rPr>
        <w:t xml:space="preserve">לח בה </w:t>
      </w:r>
      <w:r>
        <w:rPr>
          <w:rtl/>
        </w:rPr>
        <w:t>יד</w:t>
      </w:r>
      <w:r w:rsidR="00E11D17">
        <w:rPr>
          <w:rFonts w:hint="cs"/>
          <w:rtl/>
        </w:rPr>
        <w:t xml:space="preserve"> היום</w:t>
      </w:r>
      <w:r>
        <w:rPr>
          <w:rtl/>
        </w:rPr>
        <w:t>! - אמר לה</w:t>
      </w:r>
      <w:r w:rsidR="00E11D17">
        <w:rPr>
          <w:rFonts w:hint="cs"/>
          <w:rtl/>
        </w:rPr>
        <w:t>ם: עייפים (יגעים) אתם</w:t>
      </w:r>
      <w:r>
        <w:rPr>
          <w:rtl/>
        </w:rPr>
        <w:t>,</w:t>
      </w:r>
      <w:r w:rsidR="00E11D17">
        <w:rPr>
          <w:rStyle w:val="a5"/>
          <w:rtl/>
        </w:rPr>
        <w:footnoteReference w:id="3"/>
      </w:r>
      <w:r>
        <w:rPr>
          <w:rtl/>
        </w:rPr>
        <w:t xml:space="preserve"> למחר כל </w:t>
      </w:r>
      <w:r w:rsidR="00E11D17">
        <w:rPr>
          <w:rFonts w:hint="cs"/>
          <w:rtl/>
        </w:rPr>
        <w:t>א</w:t>
      </w:r>
      <w:r>
        <w:rPr>
          <w:rtl/>
        </w:rPr>
        <w:t>חד ו</w:t>
      </w:r>
      <w:r w:rsidR="00E11D17">
        <w:rPr>
          <w:rFonts w:hint="cs"/>
          <w:rtl/>
        </w:rPr>
        <w:t>א</w:t>
      </w:r>
      <w:r>
        <w:rPr>
          <w:rtl/>
        </w:rPr>
        <w:t>חד מכ</w:t>
      </w:r>
      <w:r w:rsidR="00E11D17">
        <w:rPr>
          <w:rFonts w:hint="cs"/>
          <w:rtl/>
        </w:rPr>
        <w:t>ם יביא לי חתיכת אבן מן החומה</w:t>
      </w:r>
      <w:r>
        <w:rPr>
          <w:rtl/>
        </w:rPr>
        <w:t>.</w:t>
      </w:r>
      <w:r w:rsidR="00E11D17">
        <w:rPr>
          <w:rStyle w:val="a5"/>
          <w:rtl/>
        </w:rPr>
        <w:footnoteReference w:id="4"/>
      </w:r>
      <w:r>
        <w:rPr>
          <w:rtl/>
        </w:rPr>
        <w:t xml:space="preserve"> מיד</w:t>
      </w:r>
      <w:r w:rsidR="00E11D17">
        <w:rPr>
          <w:rFonts w:hint="cs"/>
          <w:rtl/>
        </w:rPr>
        <w:t>: "</w:t>
      </w:r>
      <w:r w:rsidR="00E11D17">
        <w:rPr>
          <w:rtl/>
        </w:rPr>
        <w:t xml:space="preserve">וַיְהִי בַּלַּיְלָה הַהוּא וַיֵּצֵא מַלְאַךְ </w:t>
      </w:r>
      <w:r w:rsidR="0042312C">
        <w:rPr>
          <w:rFonts w:hint="cs"/>
          <w:rtl/>
        </w:rPr>
        <w:t>ה'</w:t>
      </w:r>
      <w:r w:rsidR="00E11D17">
        <w:rPr>
          <w:rtl/>
        </w:rPr>
        <w:t xml:space="preserve"> </w:t>
      </w:r>
      <w:proofErr w:type="spellStart"/>
      <w:r w:rsidR="00E11D17">
        <w:rPr>
          <w:rtl/>
        </w:rPr>
        <w:t>וַיַּך</w:t>
      </w:r>
      <w:proofErr w:type="spellEnd"/>
      <w:r w:rsidR="00E11D17">
        <w:rPr>
          <w:rtl/>
        </w:rPr>
        <w:t>ְ בְּמַחֲנֵה אַשּׁוּר מֵאָה שְׁמוֹנִים וַחֲמִשָּׁה אָלֶף וַיַּשְׁכִּימוּ בַבֹּקֶר וְהִנֵּה כֻלָּם פְּגָרִים מֵתִים</w:t>
      </w:r>
      <w:r w:rsidR="0042312C">
        <w:rPr>
          <w:rFonts w:hint="cs"/>
          <w:rtl/>
        </w:rPr>
        <w:t>"</w:t>
      </w:r>
      <w:r w:rsidR="00E11D17" w:rsidRPr="00E11D17">
        <w:rPr>
          <w:rtl/>
        </w:rPr>
        <w:t xml:space="preserve"> </w:t>
      </w:r>
      <w:r w:rsidR="0042312C">
        <w:rPr>
          <w:rFonts w:hint="cs"/>
          <w:rtl/>
        </w:rPr>
        <w:t>(</w:t>
      </w:r>
      <w:r w:rsidR="00E11D17">
        <w:rPr>
          <w:rtl/>
        </w:rPr>
        <w:t xml:space="preserve">מלכים ב </w:t>
      </w:r>
      <w:proofErr w:type="spellStart"/>
      <w:r w:rsidR="00E11D17">
        <w:rPr>
          <w:rtl/>
        </w:rPr>
        <w:t>יט</w:t>
      </w:r>
      <w:proofErr w:type="spellEnd"/>
      <w:r w:rsidR="00E11D17">
        <w:rPr>
          <w:rtl/>
        </w:rPr>
        <w:t xml:space="preserve"> לה)</w:t>
      </w:r>
      <w:r>
        <w:rPr>
          <w:rtl/>
        </w:rPr>
        <w:t>.</w:t>
      </w:r>
      <w:r w:rsidR="00AE221C">
        <w:rPr>
          <w:rStyle w:val="a5"/>
          <w:rtl/>
        </w:rPr>
        <w:footnoteReference w:id="5"/>
      </w:r>
    </w:p>
    <w:p w14:paraId="7F5F2720" w14:textId="77777777" w:rsidR="008B5E76" w:rsidRDefault="008B5E76" w:rsidP="008B5E76">
      <w:pPr>
        <w:pStyle w:val="ab"/>
        <w:rPr>
          <w:rFonts w:hint="cs"/>
          <w:rtl/>
        </w:rPr>
      </w:pPr>
      <w:r>
        <w:rPr>
          <w:rtl/>
        </w:rPr>
        <w:t xml:space="preserve">וְנָשָׂא נֵס לַגּוֹיִם וְאָסַף </w:t>
      </w:r>
      <w:proofErr w:type="spellStart"/>
      <w:r>
        <w:rPr>
          <w:rtl/>
        </w:rPr>
        <w:t>נִדְחֵי</w:t>
      </w:r>
      <w:proofErr w:type="spellEnd"/>
      <w:r>
        <w:rPr>
          <w:rtl/>
        </w:rPr>
        <w:t xml:space="preserve"> יִשְׂרָאֵל </w:t>
      </w:r>
      <w:proofErr w:type="spellStart"/>
      <w:r>
        <w:rPr>
          <w:rtl/>
        </w:rPr>
        <w:t>וּנְפֻצוֹת</w:t>
      </w:r>
      <w:proofErr w:type="spellEnd"/>
      <w:r>
        <w:rPr>
          <w:rtl/>
        </w:rPr>
        <w:t xml:space="preserve"> יְהוּדָה יְקַבֵּץ מֵאַרְבַּע כַּנְפוֹת הָאָרֶץ:</w:t>
      </w:r>
    </w:p>
    <w:p w14:paraId="006CED2A" w14:textId="77777777" w:rsidR="004C1ADB" w:rsidRDefault="008B5E76" w:rsidP="00A63E1D">
      <w:pPr>
        <w:pStyle w:val="ac"/>
        <w:spacing w:before="120"/>
        <w:rPr>
          <w:rtl/>
        </w:rPr>
      </w:pPr>
      <w:r w:rsidRPr="00D00A13">
        <w:rPr>
          <w:rFonts w:cs="Arial"/>
          <w:b/>
          <w:bCs/>
          <w:sz w:val="20"/>
          <w:szCs w:val="20"/>
          <w:rtl/>
        </w:rPr>
        <w:t xml:space="preserve">פסיקתא רבתי (איש שלום) </w:t>
      </w:r>
      <w:proofErr w:type="spellStart"/>
      <w:r w:rsidRPr="00D00A13">
        <w:rPr>
          <w:rFonts w:cs="Arial"/>
          <w:b/>
          <w:bCs/>
          <w:sz w:val="20"/>
          <w:szCs w:val="20"/>
          <w:rtl/>
        </w:rPr>
        <w:t>פיסקא</w:t>
      </w:r>
      <w:proofErr w:type="spellEnd"/>
      <w:r w:rsidRPr="00D00A13">
        <w:rPr>
          <w:rFonts w:cs="Arial"/>
          <w:b/>
          <w:bCs/>
          <w:sz w:val="20"/>
          <w:szCs w:val="20"/>
          <w:rtl/>
        </w:rPr>
        <w:t xml:space="preserve"> יד – פרה</w:t>
      </w:r>
      <w:r>
        <w:rPr>
          <w:rFonts w:hint="cs"/>
          <w:rtl/>
        </w:rPr>
        <w:t xml:space="preserve"> </w:t>
      </w:r>
    </w:p>
    <w:p w14:paraId="6DD32585" w14:textId="77777777" w:rsidR="008B5E76" w:rsidRDefault="008B5E76" w:rsidP="004C1ADB">
      <w:pPr>
        <w:pStyle w:val="ac"/>
        <w:rPr>
          <w:rFonts w:hint="cs"/>
          <w:rtl/>
        </w:rPr>
      </w:pPr>
      <w:r>
        <w:rPr>
          <w:rtl/>
        </w:rPr>
        <w:t xml:space="preserve">ולקח </w:t>
      </w:r>
      <w:r w:rsidR="00A63E1D">
        <w:rPr>
          <w:rFonts w:hint="cs"/>
          <w:rtl/>
        </w:rPr>
        <w:t xml:space="preserve">- </w:t>
      </w:r>
      <w:r>
        <w:rPr>
          <w:rtl/>
        </w:rPr>
        <w:t xml:space="preserve">זה נבוכדנצר הרשע. עץ ארז </w:t>
      </w:r>
      <w:proofErr w:type="spellStart"/>
      <w:r>
        <w:rPr>
          <w:rtl/>
        </w:rPr>
        <w:t>ואיזוב</w:t>
      </w:r>
      <w:proofErr w:type="spellEnd"/>
      <w:r>
        <w:rPr>
          <w:rtl/>
        </w:rPr>
        <w:t xml:space="preserve"> ושני תולעת </w:t>
      </w:r>
      <w:r w:rsidR="00A63E1D">
        <w:rPr>
          <w:rFonts w:hint="cs"/>
          <w:rtl/>
        </w:rPr>
        <w:t xml:space="preserve">- </w:t>
      </w:r>
      <w:r>
        <w:rPr>
          <w:rtl/>
        </w:rPr>
        <w:t xml:space="preserve">זה חנניה </w:t>
      </w:r>
      <w:proofErr w:type="spellStart"/>
      <w:r>
        <w:rPr>
          <w:rtl/>
        </w:rPr>
        <w:t>מישאל</w:t>
      </w:r>
      <w:proofErr w:type="spellEnd"/>
      <w:r>
        <w:rPr>
          <w:rtl/>
        </w:rPr>
        <w:t xml:space="preserve"> ועזריה. והשליך אל תוך שרפת הפרה </w:t>
      </w:r>
      <w:r w:rsidR="00A63E1D">
        <w:rPr>
          <w:rFonts w:hint="cs"/>
          <w:rtl/>
        </w:rPr>
        <w:t xml:space="preserve">- </w:t>
      </w:r>
      <w:r>
        <w:rPr>
          <w:rtl/>
        </w:rPr>
        <w:t xml:space="preserve">קטל המון </w:t>
      </w:r>
      <w:proofErr w:type="spellStart"/>
      <w:r>
        <w:rPr>
          <w:rtl/>
        </w:rPr>
        <w:t>שביבא</w:t>
      </w:r>
      <w:proofErr w:type="spellEnd"/>
      <w:r>
        <w:rPr>
          <w:rtl/>
        </w:rPr>
        <w:t xml:space="preserve"> </w:t>
      </w:r>
      <w:proofErr w:type="spellStart"/>
      <w:r>
        <w:rPr>
          <w:rtl/>
        </w:rPr>
        <w:t>דנורא</w:t>
      </w:r>
      <w:proofErr w:type="spellEnd"/>
      <w:r>
        <w:rPr>
          <w:rtl/>
        </w:rPr>
        <w:t xml:space="preserve"> (דניאל ג </w:t>
      </w:r>
      <w:proofErr w:type="spellStart"/>
      <w:r>
        <w:rPr>
          <w:rtl/>
        </w:rPr>
        <w:t>כב</w:t>
      </w:r>
      <w:proofErr w:type="spellEnd"/>
      <w:r>
        <w:rPr>
          <w:rtl/>
        </w:rPr>
        <w:t xml:space="preserve">). </w:t>
      </w:r>
      <w:r w:rsidR="00D0270F">
        <w:rPr>
          <w:rFonts w:hint="cs"/>
          <w:rtl/>
        </w:rPr>
        <w:t>"</w:t>
      </w:r>
      <w:r>
        <w:rPr>
          <w:rtl/>
        </w:rPr>
        <w:t>ואסף איש טהור את כל אפר הפרה</w:t>
      </w:r>
      <w:r w:rsidR="00D0270F">
        <w:rPr>
          <w:rFonts w:hint="cs"/>
          <w:rtl/>
        </w:rPr>
        <w:t>"</w:t>
      </w:r>
      <w:r>
        <w:rPr>
          <w:rtl/>
        </w:rPr>
        <w:t xml:space="preserve"> </w:t>
      </w:r>
      <w:r w:rsidR="00A63E1D">
        <w:rPr>
          <w:rFonts w:hint="cs"/>
          <w:rtl/>
        </w:rPr>
        <w:t xml:space="preserve">- </w:t>
      </w:r>
      <w:r>
        <w:rPr>
          <w:rtl/>
        </w:rPr>
        <w:t xml:space="preserve">זה </w:t>
      </w:r>
      <w:r w:rsidR="001957FB">
        <w:rPr>
          <w:rtl/>
        </w:rPr>
        <w:t>הקב"ה</w:t>
      </w:r>
      <w:r>
        <w:rPr>
          <w:rtl/>
        </w:rPr>
        <w:t xml:space="preserve"> שכתב בו</w:t>
      </w:r>
      <w:r w:rsidR="00A63E1D">
        <w:rPr>
          <w:rFonts w:hint="cs"/>
          <w:rtl/>
        </w:rPr>
        <w:t>:</w:t>
      </w:r>
      <w:r>
        <w:rPr>
          <w:rtl/>
        </w:rPr>
        <w:t xml:space="preserve"> </w:t>
      </w:r>
      <w:r w:rsidR="00A63E1D">
        <w:rPr>
          <w:rFonts w:hint="cs"/>
          <w:rtl/>
        </w:rPr>
        <w:t>"</w:t>
      </w:r>
      <w:r>
        <w:rPr>
          <w:rtl/>
        </w:rPr>
        <w:t xml:space="preserve">ונשא נס לגוים ואסף </w:t>
      </w:r>
      <w:proofErr w:type="spellStart"/>
      <w:r>
        <w:rPr>
          <w:rtl/>
        </w:rPr>
        <w:t>נדחי</w:t>
      </w:r>
      <w:proofErr w:type="spellEnd"/>
      <w:r>
        <w:rPr>
          <w:rtl/>
        </w:rPr>
        <w:t xml:space="preserve"> ישראל וגו'</w:t>
      </w:r>
      <w:r w:rsidR="00A63E1D">
        <w:rPr>
          <w:rFonts w:hint="cs"/>
          <w:rtl/>
        </w:rPr>
        <w:t xml:space="preserve"> "</w:t>
      </w:r>
      <w:r>
        <w:rPr>
          <w:rtl/>
        </w:rPr>
        <w:t xml:space="preserve"> (ישעיה יא </w:t>
      </w:r>
      <w:proofErr w:type="spellStart"/>
      <w:r>
        <w:rPr>
          <w:rtl/>
        </w:rPr>
        <w:t>יב</w:t>
      </w:r>
      <w:proofErr w:type="spellEnd"/>
      <w:r>
        <w:rPr>
          <w:rtl/>
        </w:rPr>
        <w:t xml:space="preserve">). איש </w:t>
      </w:r>
      <w:r w:rsidR="00A63E1D">
        <w:rPr>
          <w:rFonts w:hint="cs"/>
          <w:rtl/>
        </w:rPr>
        <w:t xml:space="preserve">- </w:t>
      </w:r>
      <w:r>
        <w:rPr>
          <w:rtl/>
        </w:rPr>
        <w:t xml:space="preserve">זה </w:t>
      </w:r>
      <w:r w:rsidR="001957FB">
        <w:rPr>
          <w:rtl/>
        </w:rPr>
        <w:t>הקב"ה</w:t>
      </w:r>
      <w:r>
        <w:rPr>
          <w:rtl/>
        </w:rPr>
        <w:t xml:space="preserve"> </w:t>
      </w:r>
      <w:proofErr w:type="spellStart"/>
      <w:r>
        <w:rPr>
          <w:rtl/>
        </w:rPr>
        <w:t>דכתב</w:t>
      </w:r>
      <w:proofErr w:type="spellEnd"/>
      <w:r>
        <w:rPr>
          <w:rtl/>
        </w:rPr>
        <w:t xml:space="preserve"> ביה</w:t>
      </w:r>
      <w:r w:rsidR="00A63E1D">
        <w:rPr>
          <w:rFonts w:hint="cs"/>
          <w:rtl/>
        </w:rPr>
        <w:t>:</w:t>
      </w:r>
      <w:r>
        <w:rPr>
          <w:rtl/>
        </w:rPr>
        <w:t xml:space="preserve"> </w:t>
      </w:r>
      <w:r w:rsidR="00A63E1D">
        <w:rPr>
          <w:rFonts w:hint="cs"/>
          <w:rtl/>
        </w:rPr>
        <w:t>"</w:t>
      </w:r>
      <w:r>
        <w:rPr>
          <w:rtl/>
        </w:rPr>
        <w:t>ה' איש מלחמה</w:t>
      </w:r>
      <w:r w:rsidR="00A63E1D">
        <w:rPr>
          <w:rFonts w:hint="cs"/>
          <w:rtl/>
        </w:rPr>
        <w:t>"</w:t>
      </w:r>
      <w:r>
        <w:rPr>
          <w:rtl/>
        </w:rPr>
        <w:t xml:space="preserve"> (שמות טו ג). טהור </w:t>
      </w:r>
      <w:r w:rsidR="00A63E1D">
        <w:rPr>
          <w:rFonts w:hint="cs"/>
          <w:rtl/>
        </w:rPr>
        <w:t xml:space="preserve">- </w:t>
      </w:r>
      <w:r>
        <w:rPr>
          <w:rtl/>
        </w:rPr>
        <w:t xml:space="preserve">זה </w:t>
      </w:r>
      <w:r w:rsidR="001957FB">
        <w:rPr>
          <w:rtl/>
        </w:rPr>
        <w:t>הקב"ה</w:t>
      </w:r>
      <w:r w:rsidR="00A63E1D">
        <w:rPr>
          <w:rFonts w:hint="cs"/>
          <w:rtl/>
        </w:rPr>
        <w:t>,</w:t>
      </w:r>
      <w:r>
        <w:rPr>
          <w:rtl/>
        </w:rPr>
        <w:t xml:space="preserve"> </w:t>
      </w:r>
      <w:r w:rsidR="00A63E1D">
        <w:rPr>
          <w:rFonts w:hint="cs"/>
          <w:rtl/>
        </w:rPr>
        <w:t>"</w:t>
      </w:r>
      <w:r>
        <w:rPr>
          <w:rtl/>
        </w:rPr>
        <w:t xml:space="preserve">טהור </w:t>
      </w:r>
      <w:proofErr w:type="spellStart"/>
      <w:r>
        <w:rPr>
          <w:rtl/>
        </w:rPr>
        <w:t>עינים</w:t>
      </w:r>
      <w:proofErr w:type="spellEnd"/>
      <w:r>
        <w:rPr>
          <w:rtl/>
        </w:rPr>
        <w:t xml:space="preserve"> מראות ברע וגו'</w:t>
      </w:r>
      <w:r w:rsidR="00A63E1D">
        <w:rPr>
          <w:rFonts w:hint="cs"/>
          <w:rtl/>
        </w:rPr>
        <w:t xml:space="preserve"> "</w:t>
      </w:r>
      <w:r>
        <w:rPr>
          <w:rtl/>
        </w:rPr>
        <w:t xml:space="preserve"> (חבקוק א</w:t>
      </w:r>
      <w:r w:rsidR="00A63E1D">
        <w:rPr>
          <w:rtl/>
        </w:rPr>
        <w:t xml:space="preserve"> </w:t>
      </w:r>
      <w:proofErr w:type="spellStart"/>
      <w:r w:rsidR="00A63E1D">
        <w:rPr>
          <w:rtl/>
        </w:rPr>
        <w:t>י</w:t>
      </w:r>
      <w:r>
        <w:rPr>
          <w:rtl/>
        </w:rPr>
        <w:t>ג</w:t>
      </w:r>
      <w:proofErr w:type="spellEnd"/>
      <w:r>
        <w:rPr>
          <w:rtl/>
        </w:rPr>
        <w:t xml:space="preserve">). את אפר הפרה </w:t>
      </w:r>
      <w:r w:rsidR="00A63E1D">
        <w:rPr>
          <w:rFonts w:hint="cs"/>
          <w:rtl/>
        </w:rPr>
        <w:t xml:space="preserve">- </w:t>
      </w:r>
      <w:r>
        <w:rPr>
          <w:rtl/>
        </w:rPr>
        <w:t>אילו גל</w:t>
      </w:r>
      <w:r w:rsidR="00EE7FA1">
        <w:rPr>
          <w:rFonts w:hint="cs"/>
          <w:rtl/>
        </w:rPr>
        <w:t>ו</w:t>
      </w:r>
      <w:r>
        <w:rPr>
          <w:rtl/>
        </w:rPr>
        <w:t>יותיהם של ישראל. והניח מחוץ למחנה במקום טהור</w:t>
      </w:r>
      <w:r w:rsidR="00A63E1D">
        <w:rPr>
          <w:rFonts w:hint="cs"/>
          <w:rtl/>
        </w:rPr>
        <w:t xml:space="preserve"> -</w:t>
      </w:r>
      <w:r>
        <w:rPr>
          <w:rtl/>
        </w:rPr>
        <w:t xml:space="preserve"> זה ירושלים שהיא טהורה.</w:t>
      </w:r>
      <w:r w:rsidR="003A3936">
        <w:rPr>
          <w:rStyle w:val="a5"/>
          <w:rtl/>
        </w:rPr>
        <w:footnoteReference w:id="6"/>
      </w:r>
    </w:p>
    <w:p w14:paraId="5853412C" w14:textId="77777777" w:rsidR="00D23A1F" w:rsidRDefault="00D23A1F" w:rsidP="00D23A1F">
      <w:pPr>
        <w:pStyle w:val="ab"/>
        <w:rPr>
          <w:rFonts w:hint="cs"/>
          <w:rtl/>
        </w:rPr>
      </w:pPr>
      <w:r>
        <w:rPr>
          <w:rtl/>
        </w:rPr>
        <w:lastRenderedPageBreak/>
        <w:t xml:space="preserve">אֶפְרַיִם </w:t>
      </w:r>
      <w:proofErr w:type="spellStart"/>
      <w:r>
        <w:rPr>
          <w:rtl/>
        </w:rPr>
        <w:t>לֹא־יְקַנֵּא</w:t>
      </w:r>
      <w:proofErr w:type="spellEnd"/>
      <w:r>
        <w:rPr>
          <w:rtl/>
        </w:rPr>
        <w:t xml:space="preserve"> </w:t>
      </w:r>
      <w:proofErr w:type="spellStart"/>
      <w:r>
        <w:rPr>
          <w:rtl/>
        </w:rPr>
        <w:t>אֶת־יְהוּדָה</w:t>
      </w:r>
      <w:proofErr w:type="spellEnd"/>
      <w:r>
        <w:rPr>
          <w:rtl/>
        </w:rPr>
        <w:t xml:space="preserve"> וִי</w:t>
      </w:r>
      <w:r w:rsidR="004C54C6">
        <w:rPr>
          <w:rtl/>
        </w:rPr>
        <w:t xml:space="preserve">הוּדָה </w:t>
      </w:r>
      <w:proofErr w:type="spellStart"/>
      <w:r w:rsidR="004C54C6">
        <w:rPr>
          <w:rtl/>
        </w:rPr>
        <w:t>לֹא־יָצֹר</w:t>
      </w:r>
      <w:proofErr w:type="spellEnd"/>
      <w:r w:rsidR="004C54C6">
        <w:rPr>
          <w:rtl/>
        </w:rPr>
        <w:t xml:space="preserve"> אֶת־ אֶפְרָיִם</w:t>
      </w:r>
    </w:p>
    <w:p w14:paraId="0CF822E8" w14:textId="77777777" w:rsidR="004C1ADB" w:rsidRDefault="004C54C6" w:rsidP="00D00A13">
      <w:pPr>
        <w:pStyle w:val="ac"/>
        <w:spacing w:before="120"/>
        <w:rPr>
          <w:rtl/>
        </w:rPr>
      </w:pPr>
      <w:r w:rsidRPr="00D00A13">
        <w:rPr>
          <w:rFonts w:cs="Arial" w:hint="cs"/>
          <w:b/>
          <w:bCs/>
          <w:sz w:val="20"/>
          <w:szCs w:val="20"/>
          <w:rtl/>
        </w:rPr>
        <w:t xml:space="preserve">פירוש </w:t>
      </w:r>
      <w:r w:rsidRPr="00D00A13">
        <w:rPr>
          <w:rFonts w:cs="Arial"/>
          <w:b/>
          <w:bCs/>
          <w:sz w:val="20"/>
          <w:szCs w:val="20"/>
          <w:rtl/>
        </w:rPr>
        <w:t>מצודת דוד</w:t>
      </w:r>
      <w:r w:rsidRPr="00D00A13">
        <w:rPr>
          <w:rFonts w:cs="Arial" w:hint="cs"/>
          <w:b/>
          <w:bCs/>
          <w:sz w:val="20"/>
          <w:szCs w:val="20"/>
          <w:rtl/>
        </w:rPr>
        <w:t xml:space="preserve"> על הפסוק</w:t>
      </w:r>
      <w:r>
        <w:rPr>
          <w:rtl/>
        </w:rPr>
        <w:t xml:space="preserve"> </w:t>
      </w:r>
    </w:p>
    <w:p w14:paraId="265FE3AB" w14:textId="77777777" w:rsidR="004C54C6" w:rsidRDefault="004C54C6" w:rsidP="004C1ADB">
      <w:pPr>
        <w:pStyle w:val="ac"/>
        <w:rPr>
          <w:rtl/>
        </w:rPr>
      </w:pPr>
      <w:r>
        <w:rPr>
          <w:rtl/>
        </w:rPr>
        <w:t>לא יתקנאו ביהודה על כי יהיה המשיח ממשפחתם</w:t>
      </w:r>
      <w:r w:rsidR="00D0270F">
        <w:rPr>
          <w:rFonts w:hint="cs"/>
          <w:rtl/>
        </w:rPr>
        <w:t>,</w:t>
      </w:r>
      <w:r>
        <w:rPr>
          <w:rtl/>
        </w:rPr>
        <w:t xml:space="preserve"> לא כמו שהיה לשעבר בעת נחלק המלכות בימי ירבעם.</w:t>
      </w:r>
      <w:r w:rsidR="002E306B">
        <w:rPr>
          <w:rStyle w:val="a5"/>
          <w:rtl/>
        </w:rPr>
        <w:footnoteReference w:id="7"/>
      </w:r>
    </w:p>
    <w:p w14:paraId="47ADD23D" w14:textId="77777777" w:rsidR="004C1ADB" w:rsidRDefault="00D23A1F" w:rsidP="004C54C6">
      <w:pPr>
        <w:pStyle w:val="ac"/>
        <w:spacing w:before="120"/>
        <w:rPr>
          <w:rFonts w:cs="Arial"/>
          <w:b/>
          <w:bCs/>
          <w:szCs w:val="22"/>
          <w:rtl/>
        </w:rPr>
      </w:pPr>
      <w:r w:rsidRPr="004C54C6">
        <w:rPr>
          <w:rFonts w:cs="Arial"/>
          <w:b/>
          <w:bCs/>
          <w:szCs w:val="22"/>
          <w:rtl/>
        </w:rPr>
        <w:t>אגדת בראשית (בובר) פרק סד</w:t>
      </w:r>
    </w:p>
    <w:p w14:paraId="7267540F" w14:textId="77777777" w:rsidR="00D23A1F" w:rsidRDefault="004C54C6" w:rsidP="004C1ADB">
      <w:pPr>
        <w:pStyle w:val="ac"/>
        <w:rPr>
          <w:rFonts w:hint="cs"/>
          <w:rtl/>
        </w:rPr>
      </w:pPr>
      <w:r>
        <w:rPr>
          <w:rtl/>
        </w:rPr>
        <w:t xml:space="preserve">בכל מקום את מוצא שני השבטים הללו </w:t>
      </w:r>
      <w:proofErr w:type="spellStart"/>
      <w:r>
        <w:rPr>
          <w:rtl/>
        </w:rPr>
        <w:t>שונאין</w:t>
      </w:r>
      <w:proofErr w:type="spellEnd"/>
      <w:r>
        <w:rPr>
          <w:rtl/>
        </w:rPr>
        <w:t xml:space="preserve"> זה לזה, </w:t>
      </w:r>
      <w:proofErr w:type="spellStart"/>
      <w:r>
        <w:rPr>
          <w:rtl/>
        </w:rPr>
        <w:t>ואנטידי"קין</w:t>
      </w:r>
      <w:proofErr w:type="spellEnd"/>
      <w:r>
        <w:rPr>
          <w:rtl/>
        </w:rPr>
        <w:t xml:space="preserve"> (פי' מנגדים) זה לזה ...</w:t>
      </w:r>
      <w:r>
        <w:rPr>
          <w:rStyle w:val="a5"/>
          <w:rtl/>
        </w:rPr>
        <w:footnoteReference w:id="8"/>
      </w:r>
      <w:r>
        <w:rPr>
          <w:rtl/>
        </w:rPr>
        <w:t xml:space="preserve"> תאמר שאף משוח מלחמה העומד מיוסף, ומשיח העומד מיהודה, אף הן </w:t>
      </w:r>
      <w:proofErr w:type="spellStart"/>
      <w:r>
        <w:rPr>
          <w:rtl/>
        </w:rPr>
        <w:t>אנטדי"קין</w:t>
      </w:r>
      <w:proofErr w:type="spellEnd"/>
      <w:r>
        <w:rPr>
          <w:rtl/>
        </w:rPr>
        <w:t xml:space="preserve"> זה לזה? חס ושלום</w:t>
      </w:r>
      <w:r>
        <w:rPr>
          <w:rFonts w:hint="cs"/>
          <w:rtl/>
        </w:rPr>
        <w:t>,</w:t>
      </w:r>
      <w:r>
        <w:rPr>
          <w:rtl/>
        </w:rPr>
        <w:t xml:space="preserve"> אין ביניהן קנאה, שנאמר</w:t>
      </w:r>
      <w:r w:rsidR="00386FE7">
        <w:rPr>
          <w:rFonts w:hint="cs"/>
          <w:rtl/>
        </w:rPr>
        <w:t>"</w:t>
      </w:r>
      <w:r>
        <w:rPr>
          <w:rtl/>
        </w:rPr>
        <w:t xml:space="preserve"> </w:t>
      </w:r>
      <w:r w:rsidR="00386FE7">
        <w:rPr>
          <w:rFonts w:hint="cs"/>
          <w:rtl/>
        </w:rPr>
        <w:t>"</w:t>
      </w:r>
      <w:r>
        <w:rPr>
          <w:rtl/>
        </w:rPr>
        <w:t>וסרה קנאת אפרים וצוררי יהודה יכרתו אפרים לא יקנא את יהודה וגו'</w:t>
      </w:r>
      <w:r w:rsidR="00386FE7">
        <w:rPr>
          <w:rFonts w:hint="cs"/>
          <w:rtl/>
        </w:rPr>
        <w:t xml:space="preserve"> "</w:t>
      </w:r>
      <w:r>
        <w:rPr>
          <w:rtl/>
        </w:rPr>
        <w:t xml:space="preserve"> (ישעי</w:t>
      </w:r>
      <w:r w:rsidR="00386FE7">
        <w:rPr>
          <w:rFonts w:hint="cs"/>
          <w:rtl/>
        </w:rPr>
        <w:t>הו</w:t>
      </w:r>
      <w:r>
        <w:rPr>
          <w:rtl/>
        </w:rPr>
        <w:t xml:space="preserve"> יא </w:t>
      </w:r>
      <w:proofErr w:type="spellStart"/>
      <w:r>
        <w:rPr>
          <w:rtl/>
        </w:rPr>
        <w:t>יג</w:t>
      </w:r>
      <w:proofErr w:type="spellEnd"/>
      <w:r>
        <w:rPr>
          <w:rtl/>
        </w:rPr>
        <w:t xml:space="preserve">). בעולם הזה מפני שאין מתחברים זה עם זה, </w:t>
      </w:r>
      <w:proofErr w:type="spellStart"/>
      <w:r>
        <w:rPr>
          <w:rtl/>
        </w:rPr>
        <w:t>מקנאין</w:t>
      </w:r>
      <w:proofErr w:type="spellEnd"/>
      <w:r>
        <w:rPr>
          <w:rtl/>
        </w:rPr>
        <w:t xml:space="preserve"> זה בזה, וכל זמן שהן כך </w:t>
      </w:r>
      <w:proofErr w:type="spellStart"/>
      <w:r>
        <w:rPr>
          <w:rtl/>
        </w:rPr>
        <w:t>נתונין</w:t>
      </w:r>
      <w:proofErr w:type="spellEnd"/>
      <w:r>
        <w:rPr>
          <w:rtl/>
        </w:rPr>
        <w:t xml:space="preserve"> בירידה, אבל לעתיד לב</w:t>
      </w:r>
      <w:r>
        <w:rPr>
          <w:rFonts w:hint="cs"/>
          <w:rtl/>
        </w:rPr>
        <w:t>ו</w:t>
      </w:r>
      <w:r>
        <w:rPr>
          <w:rtl/>
        </w:rPr>
        <w:t xml:space="preserve">א כשיתחברו זה עם זה </w:t>
      </w:r>
      <w:proofErr w:type="spellStart"/>
      <w:r>
        <w:rPr>
          <w:rtl/>
        </w:rPr>
        <w:t>מתעלין</w:t>
      </w:r>
      <w:proofErr w:type="spellEnd"/>
      <w:r>
        <w:rPr>
          <w:rtl/>
        </w:rPr>
        <w:t>.</w:t>
      </w:r>
      <w:r w:rsidR="00E127A4">
        <w:rPr>
          <w:rStyle w:val="a5"/>
          <w:rtl/>
        </w:rPr>
        <w:footnoteReference w:id="9"/>
      </w:r>
    </w:p>
    <w:p w14:paraId="0110C4DB" w14:textId="77777777" w:rsidR="004C1ADB" w:rsidRDefault="002E306B" w:rsidP="00D0270F">
      <w:pPr>
        <w:pStyle w:val="ac"/>
        <w:spacing w:before="120"/>
        <w:rPr>
          <w:rFonts w:cs="Arial"/>
          <w:b/>
          <w:bCs/>
          <w:sz w:val="20"/>
          <w:szCs w:val="20"/>
          <w:rtl/>
        </w:rPr>
      </w:pPr>
      <w:r w:rsidRPr="002E306B">
        <w:rPr>
          <w:rFonts w:cs="Arial"/>
          <w:b/>
          <w:bCs/>
          <w:sz w:val="20"/>
          <w:szCs w:val="20"/>
          <w:rtl/>
        </w:rPr>
        <w:t xml:space="preserve">מדרש תנחומא פרשת </w:t>
      </w:r>
      <w:proofErr w:type="spellStart"/>
      <w:r w:rsidRPr="002E306B">
        <w:rPr>
          <w:rFonts w:cs="Arial"/>
          <w:b/>
          <w:bCs/>
          <w:sz w:val="20"/>
          <w:szCs w:val="20"/>
          <w:rtl/>
        </w:rPr>
        <w:t>ויגש</w:t>
      </w:r>
      <w:proofErr w:type="spellEnd"/>
      <w:r w:rsidRPr="002E306B">
        <w:rPr>
          <w:rFonts w:cs="Arial"/>
          <w:b/>
          <w:bCs/>
          <w:sz w:val="20"/>
          <w:szCs w:val="20"/>
          <w:rtl/>
        </w:rPr>
        <w:t xml:space="preserve"> סימן ד</w:t>
      </w:r>
    </w:p>
    <w:p w14:paraId="7B5CAD58" w14:textId="77777777" w:rsidR="002E306B" w:rsidRDefault="002E306B" w:rsidP="004C1ADB">
      <w:pPr>
        <w:pStyle w:val="ac"/>
        <w:rPr>
          <w:rtl/>
        </w:rPr>
      </w:pPr>
      <w:proofErr w:type="spellStart"/>
      <w:r>
        <w:rPr>
          <w:rtl/>
        </w:rPr>
        <w:t>ויגש</w:t>
      </w:r>
      <w:proofErr w:type="spellEnd"/>
      <w:r>
        <w:rPr>
          <w:rtl/>
        </w:rPr>
        <w:t xml:space="preserve"> אליו יהודה, ז</w:t>
      </w:r>
      <w:r w:rsidR="00D0270F">
        <w:rPr>
          <w:rFonts w:hint="cs"/>
          <w:rtl/>
        </w:rPr>
        <w:t>ה שאומר הכתוב:</w:t>
      </w:r>
      <w:r w:rsidR="00DF49F0">
        <w:rPr>
          <w:rFonts w:hint="cs"/>
          <w:rtl/>
        </w:rPr>
        <w:t xml:space="preserve"> </w:t>
      </w:r>
      <w:r>
        <w:rPr>
          <w:rtl/>
        </w:rPr>
        <w:t>"וסרה קנאת אפרים</w:t>
      </w:r>
      <w:r w:rsidR="00D0270F">
        <w:rPr>
          <w:rFonts w:hint="cs"/>
          <w:rtl/>
        </w:rPr>
        <w:t>"</w:t>
      </w:r>
      <w:r>
        <w:rPr>
          <w:rtl/>
        </w:rPr>
        <w:t xml:space="preserve"> (ישעיה יא) </w:t>
      </w:r>
      <w:r w:rsidR="00D0270F">
        <w:rPr>
          <w:rFonts w:hint="cs"/>
          <w:rtl/>
        </w:rPr>
        <w:t xml:space="preserve">- </w:t>
      </w:r>
      <w:r>
        <w:rPr>
          <w:rtl/>
        </w:rPr>
        <w:t>כנגד מי אמר ישעיה מקרא זה</w:t>
      </w:r>
      <w:r w:rsidR="00D0270F">
        <w:rPr>
          <w:rFonts w:hint="cs"/>
          <w:rtl/>
        </w:rPr>
        <w:t>?</w:t>
      </w:r>
      <w:r>
        <w:rPr>
          <w:rtl/>
        </w:rPr>
        <w:t xml:space="preserve"> לא אמרו אלא כנגד יהודה ויוסף</w:t>
      </w:r>
      <w:r w:rsidR="00D0270F">
        <w:rPr>
          <w:rFonts w:hint="cs"/>
          <w:rtl/>
        </w:rPr>
        <w:t xml:space="preserve">, </w:t>
      </w:r>
      <w:proofErr w:type="spellStart"/>
      <w:r w:rsidR="00D0270F">
        <w:rPr>
          <w:rFonts w:hint="cs"/>
          <w:rtl/>
        </w:rPr>
        <w:t>דאמר</w:t>
      </w:r>
      <w:proofErr w:type="spellEnd"/>
      <w:r w:rsidR="00D0270F">
        <w:rPr>
          <w:rFonts w:hint="cs"/>
          <w:rtl/>
        </w:rPr>
        <w:t xml:space="preserve"> ר' </w:t>
      </w:r>
      <w:r>
        <w:rPr>
          <w:rtl/>
        </w:rPr>
        <w:t>שמואל בר נחמן אמר רבי יונתן</w:t>
      </w:r>
      <w:r w:rsidR="00D0270F">
        <w:rPr>
          <w:rFonts w:hint="cs"/>
          <w:rtl/>
        </w:rPr>
        <w:t>:</w:t>
      </w:r>
      <w:r>
        <w:rPr>
          <w:rtl/>
        </w:rPr>
        <w:t xml:space="preserve"> בשעה שהיו יהודה ויוסף </w:t>
      </w:r>
      <w:proofErr w:type="spellStart"/>
      <w:r>
        <w:rPr>
          <w:rtl/>
        </w:rPr>
        <w:t>מתוכחין</w:t>
      </w:r>
      <w:proofErr w:type="spellEnd"/>
      <w:r>
        <w:rPr>
          <w:rtl/>
        </w:rPr>
        <w:t xml:space="preserve"> זה עם זה</w:t>
      </w:r>
      <w:r w:rsidR="00D0270F">
        <w:rPr>
          <w:rFonts w:hint="cs"/>
          <w:rtl/>
        </w:rPr>
        <w:t>,</w:t>
      </w:r>
      <w:r>
        <w:rPr>
          <w:rtl/>
        </w:rPr>
        <w:t xml:space="preserve"> אמרו מלאכי השרת זה לזה</w:t>
      </w:r>
      <w:r w:rsidR="00D0270F">
        <w:rPr>
          <w:rFonts w:hint="cs"/>
          <w:rtl/>
        </w:rPr>
        <w:t>:</w:t>
      </w:r>
      <w:r>
        <w:rPr>
          <w:rtl/>
        </w:rPr>
        <w:t xml:space="preserve"> בואו נרד למטה ונראה שור וארי </w:t>
      </w:r>
      <w:proofErr w:type="spellStart"/>
      <w:r>
        <w:rPr>
          <w:rtl/>
        </w:rPr>
        <w:t>מתנגחין</w:t>
      </w:r>
      <w:proofErr w:type="spellEnd"/>
      <w:r>
        <w:rPr>
          <w:rtl/>
        </w:rPr>
        <w:t xml:space="preserve"> זה עם זה</w:t>
      </w:r>
      <w:r w:rsidR="00D0270F">
        <w:rPr>
          <w:rFonts w:hint="cs"/>
          <w:rtl/>
        </w:rPr>
        <w:t>.</w:t>
      </w:r>
      <w:r>
        <w:rPr>
          <w:rtl/>
        </w:rPr>
        <w:t xml:space="preserve"> בנוהג שבעולם שור </w:t>
      </w:r>
      <w:proofErr w:type="spellStart"/>
      <w:r>
        <w:rPr>
          <w:rtl/>
        </w:rPr>
        <w:t>מתירא</w:t>
      </w:r>
      <w:proofErr w:type="spellEnd"/>
      <w:r>
        <w:rPr>
          <w:rtl/>
        </w:rPr>
        <w:t xml:space="preserve"> מפני ארי ועכשיו שור וארי </w:t>
      </w:r>
      <w:proofErr w:type="spellStart"/>
      <w:r>
        <w:rPr>
          <w:rtl/>
        </w:rPr>
        <w:t>מתנגחין</w:t>
      </w:r>
      <w:proofErr w:type="spellEnd"/>
      <w:r>
        <w:rPr>
          <w:rtl/>
        </w:rPr>
        <w:t xml:space="preserve"> </w:t>
      </w:r>
      <w:proofErr w:type="spellStart"/>
      <w:r>
        <w:rPr>
          <w:rtl/>
        </w:rPr>
        <w:t>ועומדין</w:t>
      </w:r>
      <w:proofErr w:type="spellEnd"/>
      <w:r>
        <w:rPr>
          <w:rtl/>
        </w:rPr>
        <w:t xml:space="preserve"> והקנאה ביניהן</w:t>
      </w:r>
      <w:r w:rsidR="00D0270F">
        <w:rPr>
          <w:rFonts w:hint="cs"/>
          <w:rtl/>
        </w:rPr>
        <w:t>.</w:t>
      </w:r>
      <w:r>
        <w:rPr>
          <w:rtl/>
        </w:rPr>
        <w:t xml:space="preserve"> עד שבא משיח</w:t>
      </w:r>
      <w:r w:rsidR="00D0270F">
        <w:rPr>
          <w:rFonts w:hint="cs"/>
          <w:rtl/>
        </w:rPr>
        <w:t>,</w:t>
      </w:r>
      <w:r>
        <w:rPr>
          <w:rtl/>
        </w:rPr>
        <w:t xml:space="preserve"> לפיכך</w:t>
      </w:r>
      <w:r w:rsidR="00D0270F">
        <w:rPr>
          <w:rFonts w:hint="cs"/>
          <w:rtl/>
        </w:rPr>
        <w:t>:</w:t>
      </w:r>
      <w:r>
        <w:rPr>
          <w:rtl/>
        </w:rPr>
        <w:t xml:space="preserve"> </w:t>
      </w:r>
      <w:r w:rsidR="00D0270F">
        <w:rPr>
          <w:rFonts w:hint="cs"/>
          <w:rtl/>
        </w:rPr>
        <w:t>"</w:t>
      </w:r>
      <w:r>
        <w:rPr>
          <w:rtl/>
        </w:rPr>
        <w:t>וסרה קנאת אפרים</w:t>
      </w:r>
      <w:r w:rsidR="00D0270F">
        <w:rPr>
          <w:rFonts w:hint="cs"/>
          <w:rtl/>
        </w:rPr>
        <w:t>". "</w:t>
      </w:r>
      <w:r>
        <w:rPr>
          <w:rtl/>
        </w:rPr>
        <w:t>והחכמה תעוז לחכם מעשרה שליטים אשר היו בעיר</w:t>
      </w:r>
      <w:r w:rsidR="00D0270F">
        <w:rPr>
          <w:rFonts w:hint="cs"/>
          <w:rtl/>
        </w:rPr>
        <w:t>"</w:t>
      </w:r>
      <w:r>
        <w:rPr>
          <w:rtl/>
        </w:rPr>
        <w:t xml:space="preserve"> (קהלת ז) </w:t>
      </w:r>
      <w:r w:rsidR="00D0270F">
        <w:rPr>
          <w:rFonts w:hint="cs"/>
          <w:rtl/>
        </w:rPr>
        <w:t xml:space="preserve">- </w:t>
      </w:r>
      <w:r>
        <w:rPr>
          <w:rtl/>
        </w:rPr>
        <w:t>זה חכמתו של יוסף, ומה חכמתו של יוסף שלא רצה לה</w:t>
      </w:r>
      <w:r>
        <w:rPr>
          <w:rFonts w:hint="cs"/>
          <w:rtl/>
        </w:rPr>
        <w:t>י</w:t>
      </w:r>
      <w:r>
        <w:rPr>
          <w:rtl/>
        </w:rPr>
        <w:t>לחם עם אחיו</w:t>
      </w:r>
      <w:r>
        <w:rPr>
          <w:rFonts w:hint="cs"/>
          <w:rtl/>
        </w:rPr>
        <w:t>.</w:t>
      </w:r>
      <w:r>
        <w:rPr>
          <w:rStyle w:val="a5"/>
          <w:rtl/>
        </w:rPr>
        <w:footnoteReference w:id="10"/>
      </w:r>
    </w:p>
    <w:p w14:paraId="2D72F41E" w14:textId="77777777" w:rsidR="008B5E76" w:rsidRDefault="008B5E76" w:rsidP="00D00A13">
      <w:pPr>
        <w:pStyle w:val="ab"/>
        <w:rPr>
          <w:rFonts w:hint="cs"/>
          <w:szCs w:val="22"/>
          <w:rtl/>
        </w:rPr>
      </w:pPr>
      <w:r w:rsidRPr="008B5E76">
        <w:rPr>
          <w:rtl/>
        </w:rPr>
        <w:t xml:space="preserve">וְאָמַרְתָּ בַּיּוֹם הַהוּא </w:t>
      </w:r>
      <w:proofErr w:type="spellStart"/>
      <w:r w:rsidRPr="008B5E76">
        <w:rPr>
          <w:rtl/>
        </w:rPr>
        <w:t>אוֹדְך</w:t>
      </w:r>
      <w:proofErr w:type="spellEnd"/>
      <w:r w:rsidRPr="008B5E76">
        <w:rPr>
          <w:rtl/>
        </w:rPr>
        <w:t xml:space="preserve">ָ </w:t>
      </w:r>
      <w:r>
        <w:rPr>
          <w:rFonts w:hint="cs"/>
          <w:rtl/>
        </w:rPr>
        <w:t>ה'</w:t>
      </w:r>
      <w:r w:rsidRPr="008B5E76">
        <w:rPr>
          <w:rtl/>
        </w:rPr>
        <w:t xml:space="preserve"> כִּי אָנַפְתָּ בִּי יָשֹׁב אַפְּךָ וּתְנַחֲמֵנִי:</w:t>
      </w:r>
    </w:p>
    <w:p w14:paraId="2E0BFE8A" w14:textId="77777777" w:rsidR="00E127A4" w:rsidRDefault="000A7BAE" w:rsidP="008B5E76">
      <w:pPr>
        <w:pStyle w:val="ac"/>
        <w:spacing w:before="120"/>
        <w:rPr>
          <w:rFonts w:cs="Arial"/>
          <w:b/>
          <w:bCs/>
          <w:sz w:val="20"/>
          <w:szCs w:val="20"/>
          <w:rtl/>
        </w:rPr>
      </w:pPr>
      <w:proofErr w:type="spellStart"/>
      <w:r w:rsidRPr="00D00A13">
        <w:rPr>
          <w:rFonts w:cs="Arial"/>
          <w:b/>
          <w:bCs/>
          <w:sz w:val="20"/>
          <w:szCs w:val="20"/>
          <w:rtl/>
        </w:rPr>
        <w:t>רד"ק</w:t>
      </w:r>
      <w:proofErr w:type="spellEnd"/>
      <w:r w:rsidRPr="00D00A13">
        <w:rPr>
          <w:rFonts w:cs="Arial"/>
          <w:b/>
          <w:bCs/>
          <w:sz w:val="20"/>
          <w:szCs w:val="20"/>
          <w:rtl/>
        </w:rPr>
        <w:t xml:space="preserve"> ישעיהו פרק </w:t>
      </w:r>
      <w:proofErr w:type="spellStart"/>
      <w:r w:rsidRPr="00D00A13">
        <w:rPr>
          <w:rFonts w:cs="Arial"/>
          <w:b/>
          <w:bCs/>
          <w:sz w:val="20"/>
          <w:szCs w:val="20"/>
          <w:rtl/>
        </w:rPr>
        <w:t>יב</w:t>
      </w:r>
      <w:proofErr w:type="spellEnd"/>
      <w:r w:rsidRPr="00D00A13">
        <w:rPr>
          <w:rFonts w:cs="Arial"/>
          <w:b/>
          <w:bCs/>
          <w:sz w:val="20"/>
          <w:szCs w:val="20"/>
          <w:rtl/>
        </w:rPr>
        <w:t xml:space="preserve"> פסוק א</w:t>
      </w:r>
    </w:p>
    <w:p w14:paraId="1D30AD3B" w14:textId="77777777" w:rsidR="000A7BAE" w:rsidRDefault="000A7BAE" w:rsidP="00E127A4">
      <w:pPr>
        <w:pStyle w:val="ac"/>
        <w:rPr>
          <w:rtl/>
        </w:rPr>
      </w:pPr>
      <w:r>
        <w:rPr>
          <w:rtl/>
        </w:rPr>
        <w:t xml:space="preserve">ואמרת, כי אנפת בי </w:t>
      </w:r>
      <w:r w:rsidR="00703C5F">
        <w:rPr>
          <w:rtl/>
        </w:rPr>
        <w:t>–</w:t>
      </w:r>
      <w:r>
        <w:rPr>
          <w:rtl/>
        </w:rPr>
        <w:t xml:space="preserve"> פירוש</w:t>
      </w:r>
      <w:r w:rsidR="00703C5F">
        <w:rPr>
          <w:rFonts w:hint="cs"/>
          <w:rtl/>
        </w:rPr>
        <w:t>:</w:t>
      </w:r>
      <w:r>
        <w:rPr>
          <w:rtl/>
        </w:rPr>
        <w:t xml:space="preserve"> לפי שאנפת בי והגליתני ועתה שב אפך ונ</w:t>
      </w:r>
      <w:r w:rsidR="00D0270F">
        <w:rPr>
          <w:rFonts w:hint="cs"/>
          <w:rtl/>
        </w:rPr>
        <w:t>י</w:t>
      </w:r>
      <w:r>
        <w:rPr>
          <w:rtl/>
        </w:rPr>
        <w:t xml:space="preserve">חמתני, לפיכך צריך אני להודות לך ששב אפך ממני ולא הנחתני בגלות כמו שהייתי חייב לפי </w:t>
      </w:r>
      <w:r w:rsidR="00D0270F">
        <w:rPr>
          <w:rFonts w:hint="cs"/>
          <w:rtl/>
        </w:rPr>
        <w:t>עוונותי</w:t>
      </w:r>
      <w:r w:rsidR="00D0270F">
        <w:rPr>
          <w:rFonts w:hint="eastAsia"/>
          <w:rtl/>
        </w:rPr>
        <w:t>י</w:t>
      </w:r>
      <w:r>
        <w:rPr>
          <w:rtl/>
        </w:rPr>
        <w:t>:</w:t>
      </w:r>
      <w:r w:rsidR="005C3FE7">
        <w:rPr>
          <w:rStyle w:val="a5"/>
          <w:rtl/>
        </w:rPr>
        <w:footnoteReference w:id="11"/>
      </w:r>
    </w:p>
    <w:p w14:paraId="6F7273A4" w14:textId="77777777" w:rsidR="00E127A4" w:rsidRDefault="000A7BAE" w:rsidP="005E7CF4">
      <w:pPr>
        <w:pStyle w:val="ac"/>
        <w:spacing w:before="120"/>
        <w:rPr>
          <w:rFonts w:cs="Arial"/>
          <w:b/>
          <w:bCs/>
          <w:sz w:val="20"/>
          <w:szCs w:val="20"/>
          <w:rtl/>
        </w:rPr>
      </w:pPr>
      <w:r w:rsidRPr="00D00A13">
        <w:rPr>
          <w:rFonts w:cs="Arial"/>
          <w:b/>
          <w:bCs/>
          <w:sz w:val="20"/>
          <w:szCs w:val="20"/>
          <w:rtl/>
        </w:rPr>
        <w:t>מסכת נדה דף לא עמוד א</w:t>
      </w:r>
    </w:p>
    <w:p w14:paraId="14CB5829" w14:textId="77777777" w:rsidR="00FD4497" w:rsidRDefault="005C3FE7" w:rsidP="00E127A4">
      <w:pPr>
        <w:pStyle w:val="ac"/>
        <w:rPr>
          <w:rFonts w:hint="cs"/>
          <w:rtl/>
        </w:rPr>
      </w:pPr>
      <w:r>
        <w:rPr>
          <w:rtl/>
          <w:lang w:eastAsia="en-US"/>
        </w:rPr>
        <w:t>דרש רב יוסף: מאי דכתיב</w:t>
      </w:r>
      <w:r>
        <w:rPr>
          <w:rFonts w:hint="cs"/>
          <w:rtl/>
          <w:lang w:eastAsia="en-US"/>
        </w:rPr>
        <w:t>: "</w:t>
      </w:r>
      <w:proofErr w:type="spellStart"/>
      <w:r>
        <w:rPr>
          <w:rtl/>
          <w:lang w:eastAsia="en-US"/>
        </w:rPr>
        <w:t>אודך</w:t>
      </w:r>
      <w:proofErr w:type="spellEnd"/>
      <w:r>
        <w:rPr>
          <w:rtl/>
          <w:lang w:eastAsia="en-US"/>
        </w:rPr>
        <w:t xml:space="preserve"> ה' כי אנפת בי ישוב אפך ותנחמני</w:t>
      </w:r>
      <w:r>
        <w:rPr>
          <w:rFonts w:hint="cs"/>
          <w:rtl/>
          <w:lang w:eastAsia="en-US"/>
        </w:rPr>
        <w:t>"?</w:t>
      </w:r>
      <w:r>
        <w:rPr>
          <w:rtl/>
          <w:lang w:eastAsia="en-US"/>
        </w:rPr>
        <w:t xml:space="preserve"> במה הכתוב מדבר</w:t>
      </w:r>
      <w:r w:rsidR="004C54C6">
        <w:rPr>
          <w:rFonts w:hint="cs"/>
          <w:rtl/>
          <w:lang w:eastAsia="en-US"/>
        </w:rPr>
        <w:t>?</w:t>
      </w:r>
      <w:r>
        <w:rPr>
          <w:rtl/>
          <w:lang w:eastAsia="en-US"/>
        </w:rPr>
        <w:t xml:space="preserve"> - בשני בני אדם שיצאו לסחורה</w:t>
      </w:r>
      <w:r>
        <w:rPr>
          <w:rFonts w:hint="cs"/>
          <w:rtl/>
          <w:lang w:eastAsia="en-US"/>
        </w:rPr>
        <w:t>.</w:t>
      </w:r>
      <w:r>
        <w:rPr>
          <w:rtl/>
          <w:lang w:eastAsia="en-US"/>
        </w:rPr>
        <w:t xml:space="preserve"> ישב לו קוץ לאחד מהן - התחיל מחרף ומגדף</w:t>
      </w:r>
      <w:r>
        <w:rPr>
          <w:rFonts w:hint="cs"/>
          <w:rtl/>
          <w:lang w:eastAsia="en-US"/>
        </w:rPr>
        <w:t>.</w:t>
      </w:r>
      <w:r>
        <w:rPr>
          <w:rtl/>
          <w:lang w:eastAsia="en-US"/>
        </w:rPr>
        <w:t xml:space="preserve"> לימים שמע שטבעה ספינתו של </w:t>
      </w:r>
      <w:proofErr w:type="spellStart"/>
      <w:r>
        <w:rPr>
          <w:rtl/>
          <w:lang w:eastAsia="en-US"/>
        </w:rPr>
        <w:t>חבירו</w:t>
      </w:r>
      <w:proofErr w:type="spellEnd"/>
      <w:r>
        <w:rPr>
          <w:rtl/>
          <w:lang w:eastAsia="en-US"/>
        </w:rPr>
        <w:t xml:space="preserve"> בים, התחיל מודה ומשבח, לכך נאמר</w:t>
      </w:r>
      <w:r>
        <w:rPr>
          <w:rFonts w:hint="cs"/>
          <w:rtl/>
          <w:lang w:eastAsia="en-US"/>
        </w:rPr>
        <w:t>:</w:t>
      </w:r>
      <w:r>
        <w:rPr>
          <w:rtl/>
          <w:lang w:eastAsia="en-US"/>
        </w:rPr>
        <w:t xml:space="preserve"> </w:t>
      </w:r>
      <w:r>
        <w:rPr>
          <w:rFonts w:hint="cs"/>
          <w:rtl/>
          <w:lang w:eastAsia="en-US"/>
        </w:rPr>
        <w:t>"</w:t>
      </w:r>
      <w:r>
        <w:rPr>
          <w:rtl/>
          <w:lang w:eastAsia="en-US"/>
        </w:rPr>
        <w:t>ישוב אפך ותנחמני</w:t>
      </w:r>
      <w:r>
        <w:rPr>
          <w:rFonts w:hint="cs"/>
          <w:rtl/>
          <w:lang w:eastAsia="en-US"/>
        </w:rPr>
        <w:t>"</w:t>
      </w:r>
      <w:r>
        <w:rPr>
          <w:rtl/>
          <w:lang w:eastAsia="en-US"/>
        </w:rPr>
        <w:t xml:space="preserve">. והיינו </w:t>
      </w:r>
      <w:proofErr w:type="spellStart"/>
      <w:r>
        <w:rPr>
          <w:rtl/>
          <w:lang w:eastAsia="en-US"/>
        </w:rPr>
        <w:t>דאמר</w:t>
      </w:r>
      <w:proofErr w:type="spellEnd"/>
      <w:r>
        <w:rPr>
          <w:rtl/>
          <w:lang w:eastAsia="en-US"/>
        </w:rPr>
        <w:t xml:space="preserve"> רבי אלעזר: מאי דכתיב</w:t>
      </w:r>
      <w:r>
        <w:rPr>
          <w:rFonts w:hint="cs"/>
          <w:rtl/>
          <w:lang w:eastAsia="en-US"/>
        </w:rPr>
        <w:t>: "</w:t>
      </w:r>
      <w:r>
        <w:rPr>
          <w:rtl/>
          <w:lang w:eastAsia="en-US"/>
        </w:rPr>
        <w:t>עושה נפלאות לבדו</w:t>
      </w:r>
      <w:r w:rsidRPr="00FD1F55">
        <w:rPr>
          <w:rtl/>
          <w:lang w:eastAsia="en-US"/>
        </w:rPr>
        <w:t xml:space="preserve"> </w:t>
      </w:r>
      <w:r>
        <w:rPr>
          <w:rtl/>
          <w:lang w:eastAsia="en-US"/>
        </w:rPr>
        <w:t>וברוך שם כבודו לעולם</w:t>
      </w:r>
      <w:r>
        <w:rPr>
          <w:rFonts w:hint="cs"/>
          <w:rtl/>
          <w:lang w:eastAsia="en-US"/>
        </w:rPr>
        <w:t>" (</w:t>
      </w:r>
      <w:r>
        <w:rPr>
          <w:rtl/>
          <w:lang w:eastAsia="en-US"/>
        </w:rPr>
        <w:t>תהלים עב</w:t>
      </w:r>
      <w:r>
        <w:rPr>
          <w:rFonts w:hint="cs"/>
          <w:rtl/>
          <w:lang w:eastAsia="en-US"/>
        </w:rPr>
        <w:t xml:space="preserve"> </w:t>
      </w:r>
      <w:proofErr w:type="spellStart"/>
      <w:r>
        <w:rPr>
          <w:rFonts w:hint="cs"/>
          <w:rtl/>
          <w:lang w:eastAsia="en-US"/>
        </w:rPr>
        <w:t>יח</w:t>
      </w:r>
      <w:proofErr w:type="spellEnd"/>
      <w:r>
        <w:rPr>
          <w:rFonts w:hint="cs"/>
          <w:rtl/>
          <w:lang w:eastAsia="en-US"/>
        </w:rPr>
        <w:t>)?</w:t>
      </w:r>
      <w:r>
        <w:rPr>
          <w:rtl/>
          <w:lang w:eastAsia="en-US"/>
        </w:rPr>
        <w:t xml:space="preserve"> - אפילו בעל הנס אינו מכיר בנ</w:t>
      </w:r>
      <w:r>
        <w:rPr>
          <w:rFonts w:hint="cs"/>
          <w:rtl/>
          <w:lang w:eastAsia="en-US"/>
        </w:rPr>
        <w:t>י</w:t>
      </w:r>
      <w:r>
        <w:rPr>
          <w:rtl/>
          <w:lang w:eastAsia="en-US"/>
        </w:rPr>
        <w:t>סו</w:t>
      </w:r>
      <w:r>
        <w:rPr>
          <w:rFonts w:hint="cs"/>
          <w:rtl/>
          <w:lang w:eastAsia="en-US"/>
        </w:rPr>
        <w:t>!</w:t>
      </w:r>
      <w:r w:rsidR="005212D4">
        <w:rPr>
          <w:rStyle w:val="a5"/>
          <w:rtl/>
        </w:rPr>
        <w:footnoteReference w:id="12"/>
      </w:r>
    </w:p>
    <w:p w14:paraId="5801E0DA" w14:textId="77777777" w:rsidR="000A7BAE" w:rsidRDefault="008B5E76" w:rsidP="008B5E76">
      <w:pPr>
        <w:pStyle w:val="ab"/>
        <w:rPr>
          <w:rFonts w:hint="cs"/>
          <w:rtl/>
        </w:rPr>
      </w:pPr>
      <w:r>
        <w:rPr>
          <w:rtl/>
        </w:rPr>
        <w:t xml:space="preserve">הִנֵּה אֵל יְשׁוּעָתִי אֶבְטַח וְלֹא אֶפְחָד </w:t>
      </w:r>
      <w:proofErr w:type="spellStart"/>
      <w:r>
        <w:rPr>
          <w:rtl/>
        </w:rPr>
        <w:t>כִּי־עָזִּי</w:t>
      </w:r>
      <w:proofErr w:type="spellEnd"/>
      <w:r>
        <w:rPr>
          <w:rtl/>
        </w:rPr>
        <w:t xml:space="preserve"> וְזִמְרָת יָהּ </w:t>
      </w:r>
      <w:r>
        <w:rPr>
          <w:rFonts w:hint="cs"/>
          <w:rtl/>
        </w:rPr>
        <w:t>ה'</w:t>
      </w:r>
      <w:r>
        <w:rPr>
          <w:rtl/>
        </w:rPr>
        <w:t xml:space="preserve"> </w:t>
      </w:r>
      <w:proofErr w:type="spellStart"/>
      <w:r>
        <w:rPr>
          <w:rtl/>
        </w:rPr>
        <w:t>וַיְהִי־לִי</w:t>
      </w:r>
      <w:proofErr w:type="spellEnd"/>
      <w:r>
        <w:rPr>
          <w:rtl/>
        </w:rPr>
        <w:t xml:space="preserve"> לִישׁוּעָה:</w:t>
      </w:r>
    </w:p>
    <w:p w14:paraId="5B1C01BB" w14:textId="77777777" w:rsidR="00E127A4" w:rsidRDefault="000A7BAE" w:rsidP="00D0270F">
      <w:pPr>
        <w:pStyle w:val="ac"/>
        <w:spacing w:before="120"/>
        <w:rPr>
          <w:rFonts w:cs="Arial"/>
          <w:b/>
          <w:bCs/>
          <w:sz w:val="20"/>
          <w:szCs w:val="20"/>
          <w:rtl/>
        </w:rPr>
      </w:pPr>
      <w:r w:rsidRPr="00D00A13">
        <w:rPr>
          <w:rFonts w:cs="Arial"/>
          <w:b/>
          <w:bCs/>
          <w:sz w:val="20"/>
          <w:szCs w:val="20"/>
          <w:rtl/>
        </w:rPr>
        <w:t xml:space="preserve">שמות רבה פרשה </w:t>
      </w:r>
      <w:proofErr w:type="spellStart"/>
      <w:r w:rsidRPr="00D00A13">
        <w:rPr>
          <w:rFonts w:cs="Arial"/>
          <w:b/>
          <w:bCs/>
          <w:sz w:val="20"/>
          <w:szCs w:val="20"/>
          <w:rtl/>
        </w:rPr>
        <w:t>כג</w:t>
      </w:r>
      <w:proofErr w:type="spellEnd"/>
      <w:r w:rsidRPr="00D00A13">
        <w:rPr>
          <w:rFonts w:cs="Arial"/>
          <w:b/>
          <w:bCs/>
          <w:sz w:val="20"/>
          <w:szCs w:val="20"/>
          <w:rtl/>
        </w:rPr>
        <w:t xml:space="preserve"> </w:t>
      </w:r>
      <w:r w:rsidR="00A63E1D">
        <w:rPr>
          <w:rFonts w:cs="Arial" w:hint="cs"/>
          <w:b/>
          <w:bCs/>
          <w:sz w:val="20"/>
          <w:szCs w:val="20"/>
          <w:rtl/>
        </w:rPr>
        <w:t xml:space="preserve">סימן </w:t>
      </w:r>
      <w:r w:rsidRPr="00D00A13">
        <w:rPr>
          <w:rFonts w:cs="Arial"/>
          <w:b/>
          <w:bCs/>
          <w:sz w:val="20"/>
          <w:szCs w:val="20"/>
          <w:rtl/>
        </w:rPr>
        <w:t>ו</w:t>
      </w:r>
    </w:p>
    <w:p w14:paraId="5C7B4A68" w14:textId="77777777" w:rsidR="000A7BAE" w:rsidRDefault="00A57341" w:rsidP="00E127A4">
      <w:pPr>
        <w:pStyle w:val="ac"/>
        <w:rPr>
          <w:rtl/>
        </w:rPr>
      </w:pPr>
      <w:r>
        <w:rPr>
          <w:rFonts w:hint="cs"/>
          <w:rtl/>
        </w:rPr>
        <w:t>א</w:t>
      </w:r>
      <w:r w:rsidR="000A7BAE">
        <w:rPr>
          <w:rtl/>
        </w:rPr>
        <w:t>ז ישיר משה</w:t>
      </w:r>
      <w:r w:rsidR="002E306B">
        <w:rPr>
          <w:rFonts w:hint="cs"/>
          <w:rtl/>
        </w:rPr>
        <w:t xml:space="preserve"> </w:t>
      </w:r>
      <w:r w:rsidR="002E306B">
        <w:rPr>
          <w:rtl/>
        </w:rPr>
        <w:t>–</w:t>
      </w:r>
      <w:r w:rsidR="002E306B">
        <w:rPr>
          <w:rFonts w:hint="cs"/>
          <w:rtl/>
        </w:rPr>
        <w:t xml:space="preserve"> זהו שכתוב: "</w:t>
      </w:r>
      <w:r w:rsidR="000A7BAE">
        <w:rPr>
          <w:rtl/>
        </w:rPr>
        <w:t>ואני אשיר ע</w:t>
      </w:r>
      <w:r w:rsidR="002E306B">
        <w:rPr>
          <w:rFonts w:hint="cs"/>
          <w:rtl/>
        </w:rPr>
        <w:t>ו</w:t>
      </w:r>
      <w:r w:rsidR="000A7BAE">
        <w:rPr>
          <w:rtl/>
        </w:rPr>
        <w:t>זך וארנן לב</w:t>
      </w:r>
      <w:r w:rsidR="002E306B">
        <w:rPr>
          <w:rFonts w:hint="cs"/>
          <w:rtl/>
        </w:rPr>
        <w:t>ו</w:t>
      </w:r>
      <w:r w:rsidR="000A7BAE">
        <w:rPr>
          <w:rtl/>
        </w:rPr>
        <w:t>קר חסדך</w:t>
      </w:r>
      <w:r w:rsidR="002E306B">
        <w:rPr>
          <w:rFonts w:hint="cs"/>
          <w:rtl/>
        </w:rPr>
        <w:t xml:space="preserve">" </w:t>
      </w:r>
      <w:r w:rsidR="002E306B">
        <w:rPr>
          <w:rtl/>
        </w:rPr>
        <w:t>(תהלים נט)</w:t>
      </w:r>
      <w:r w:rsidR="000A7BAE">
        <w:rPr>
          <w:rtl/>
        </w:rPr>
        <w:t xml:space="preserve">, </w:t>
      </w:r>
      <w:r w:rsidR="002E306B">
        <w:rPr>
          <w:rFonts w:hint="cs"/>
          <w:rtl/>
        </w:rPr>
        <w:t>"</w:t>
      </w:r>
      <w:r w:rsidR="000A7BAE">
        <w:rPr>
          <w:rtl/>
        </w:rPr>
        <w:t>ואני אשיר ע</w:t>
      </w:r>
      <w:r w:rsidR="002E306B">
        <w:rPr>
          <w:rFonts w:hint="cs"/>
          <w:rtl/>
        </w:rPr>
        <w:t>ו</w:t>
      </w:r>
      <w:r w:rsidR="000A7BAE">
        <w:rPr>
          <w:rtl/>
        </w:rPr>
        <w:t>זך</w:t>
      </w:r>
      <w:r w:rsidR="002E306B">
        <w:rPr>
          <w:rFonts w:hint="cs"/>
          <w:rtl/>
        </w:rPr>
        <w:t xml:space="preserve">" </w:t>
      </w:r>
      <w:r w:rsidR="002E306B">
        <w:rPr>
          <w:rtl/>
        </w:rPr>
        <w:t>–</w:t>
      </w:r>
      <w:r w:rsidR="002E306B">
        <w:rPr>
          <w:rFonts w:hint="cs"/>
          <w:rtl/>
        </w:rPr>
        <w:t xml:space="preserve"> לעתיד לבוא, </w:t>
      </w:r>
      <w:r w:rsidR="000A7BAE">
        <w:rPr>
          <w:rtl/>
        </w:rPr>
        <w:t>שנאמר</w:t>
      </w:r>
      <w:r w:rsidR="002E306B">
        <w:rPr>
          <w:rFonts w:hint="cs"/>
          <w:rtl/>
        </w:rPr>
        <w:t>: "</w:t>
      </w:r>
      <w:r w:rsidR="002E306B">
        <w:rPr>
          <w:rtl/>
        </w:rPr>
        <w:t>הנה אל ישועתי אבטח ולא אפחד</w:t>
      </w:r>
      <w:r w:rsidR="002E306B">
        <w:rPr>
          <w:rFonts w:hint="cs"/>
          <w:rtl/>
        </w:rPr>
        <w:t>".</w:t>
      </w:r>
      <w:r w:rsidR="000A7BAE">
        <w:rPr>
          <w:rtl/>
        </w:rPr>
        <w:t xml:space="preserve"> </w:t>
      </w:r>
      <w:r w:rsidR="002E306B">
        <w:rPr>
          <w:rFonts w:hint="cs"/>
          <w:rtl/>
        </w:rPr>
        <w:t>"</w:t>
      </w:r>
      <w:r w:rsidR="000A7BAE">
        <w:rPr>
          <w:rtl/>
        </w:rPr>
        <w:t>וארנן לב</w:t>
      </w:r>
      <w:r w:rsidR="002E306B">
        <w:rPr>
          <w:rFonts w:hint="cs"/>
          <w:rtl/>
        </w:rPr>
        <w:t>ו</w:t>
      </w:r>
      <w:r w:rsidR="000A7BAE">
        <w:rPr>
          <w:rtl/>
        </w:rPr>
        <w:t>קר חסדך</w:t>
      </w:r>
      <w:r w:rsidR="002E306B">
        <w:rPr>
          <w:rFonts w:hint="cs"/>
          <w:rtl/>
        </w:rPr>
        <w:t xml:space="preserve">" - </w:t>
      </w:r>
      <w:r w:rsidR="000A7BAE">
        <w:rPr>
          <w:rtl/>
        </w:rPr>
        <w:t>אותו ב</w:t>
      </w:r>
      <w:r w:rsidR="002E306B">
        <w:rPr>
          <w:rFonts w:hint="cs"/>
          <w:rtl/>
        </w:rPr>
        <w:t>ו</w:t>
      </w:r>
      <w:r w:rsidR="000A7BAE">
        <w:rPr>
          <w:rtl/>
        </w:rPr>
        <w:t>קר של יום הדין שנאמר</w:t>
      </w:r>
      <w:r w:rsidR="002E306B">
        <w:rPr>
          <w:rFonts w:hint="cs"/>
          <w:rtl/>
        </w:rPr>
        <w:t>:</w:t>
      </w:r>
      <w:r w:rsidR="000A7BAE">
        <w:rPr>
          <w:rtl/>
        </w:rPr>
        <w:t xml:space="preserve"> </w:t>
      </w:r>
      <w:r w:rsidR="002E306B">
        <w:rPr>
          <w:rFonts w:hint="cs"/>
          <w:rtl/>
        </w:rPr>
        <w:t>"</w:t>
      </w:r>
      <w:r w:rsidR="000A7BAE">
        <w:rPr>
          <w:rtl/>
        </w:rPr>
        <w:t>אמר שומר אתא בקר וגם לילה</w:t>
      </w:r>
      <w:r w:rsidR="002E306B">
        <w:rPr>
          <w:rFonts w:hint="cs"/>
          <w:rtl/>
        </w:rPr>
        <w:t xml:space="preserve">" </w:t>
      </w:r>
      <w:r w:rsidR="002E306B">
        <w:rPr>
          <w:rtl/>
        </w:rPr>
        <w:t xml:space="preserve">(שם /ישעיהו/ </w:t>
      </w:r>
      <w:proofErr w:type="spellStart"/>
      <w:r w:rsidR="002E306B">
        <w:rPr>
          <w:rtl/>
        </w:rPr>
        <w:t>כא</w:t>
      </w:r>
      <w:proofErr w:type="spellEnd"/>
      <w:r w:rsidR="002E306B">
        <w:rPr>
          <w:rtl/>
        </w:rPr>
        <w:t>)</w:t>
      </w:r>
      <w:r w:rsidR="000A7BAE">
        <w:rPr>
          <w:rtl/>
        </w:rPr>
        <w:t xml:space="preserve">, כי היית משגב לי באדום, ומנוס ביום צר לי </w:t>
      </w:r>
      <w:r w:rsidR="002E306B">
        <w:rPr>
          <w:rFonts w:hint="cs"/>
          <w:rtl/>
        </w:rPr>
        <w:t xml:space="preserve">- </w:t>
      </w:r>
      <w:r w:rsidR="000A7BAE">
        <w:rPr>
          <w:rtl/>
        </w:rPr>
        <w:t>בגוג ומגוג</w:t>
      </w:r>
      <w:r w:rsidR="002E306B">
        <w:rPr>
          <w:rFonts w:hint="cs"/>
          <w:rtl/>
        </w:rPr>
        <w:t>.</w:t>
      </w:r>
      <w:r w:rsidR="002E306B">
        <w:rPr>
          <w:rStyle w:val="a5"/>
          <w:rtl/>
        </w:rPr>
        <w:footnoteReference w:id="13"/>
      </w:r>
    </w:p>
    <w:p w14:paraId="00E27212" w14:textId="77777777" w:rsidR="00A57341" w:rsidRDefault="00A57341" w:rsidP="00A57341">
      <w:pPr>
        <w:pStyle w:val="ab"/>
      </w:pPr>
      <w:r>
        <w:rPr>
          <w:rtl/>
        </w:rPr>
        <w:t xml:space="preserve">ושאבתם מים בששון </w:t>
      </w:r>
      <w:proofErr w:type="spellStart"/>
      <w:r>
        <w:rPr>
          <w:rtl/>
        </w:rPr>
        <w:t>ממעיני</w:t>
      </w:r>
      <w:proofErr w:type="spellEnd"/>
      <w:r>
        <w:rPr>
          <w:rtl/>
        </w:rPr>
        <w:t xml:space="preserve"> הישועה</w:t>
      </w:r>
    </w:p>
    <w:p w14:paraId="0A3EBA70" w14:textId="77777777" w:rsidR="00E127A4" w:rsidRDefault="00A57341" w:rsidP="00A57341">
      <w:pPr>
        <w:pStyle w:val="ac"/>
        <w:rPr>
          <w:rFonts w:cs="Arial"/>
          <w:b/>
          <w:bCs/>
          <w:sz w:val="20"/>
          <w:szCs w:val="20"/>
          <w:rtl/>
        </w:rPr>
      </w:pPr>
      <w:r w:rsidRPr="00A57341">
        <w:rPr>
          <w:rFonts w:cs="Arial" w:hint="cs"/>
          <w:b/>
          <w:bCs/>
          <w:sz w:val="20"/>
          <w:szCs w:val="20"/>
          <w:rtl/>
        </w:rPr>
        <w:t>מסכת סוכה דף מח עמוד ב</w:t>
      </w:r>
    </w:p>
    <w:p w14:paraId="23832060" w14:textId="77777777" w:rsidR="00A57341" w:rsidRDefault="00A57341" w:rsidP="00E127A4">
      <w:pPr>
        <w:pStyle w:val="ac"/>
        <w:rPr>
          <w:rtl/>
        </w:rPr>
      </w:pPr>
      <w:r>
        <w:rPr>
          <w:rFonts w:hint="cs"/>
          <w:rtl/>
        </w:rPr>
        <w:t>אותם שני מינים (כופרים, נוצרים?), אחד שמו ששון ואחד שמו שמחה.</w:t>
      </w:r>
      <w:r>
        <w:rPr>
          <w:rStyle w:val="a5"/>
          <w:rtl/>
        </w:rPr>
        <w:footnoteReference w:id="14"/>
      </w:r>
      <w:r>
        <w:rPr>
          <w:rFonts w:hint="cs"/>
          <w:rtl/>
        </w:rPr>
        <w:t xml:space="preserve"> אמר ששון לשמחה: אני עדיף ממך, שכתוב: "ששון ושמחה ישיגו". אמר שמחה לששון: אני עדיף ממך, שכתוב: "שמחה וששון ליהודים". אמר ששון לשמחה: יום אחד </w:t>
      </w:r>
      <w:proofErr w:type="spellStart"/>
      <w:r>
        <w:rPr>
          <w:rFonts w:hint="cs"/>
          <w:rtl/>
        </w:rPr>
        <w:t>ינטשו</w:t>
      </w:r>
      <w:proofErr w:type="spellEnd"/>
      <w:r>
        <w:rPr>
          <w:rFonts w:hint="cs"/>
          <w:rtl/>
        </w:rPr>
        <w:t xml:space="preserve"> אותך וכל תפקידך יהיה לבצע שליחויות, שכתוב: "כי בשמחה תצאו". אמר שמחה לששון: יום אחד </w:t>
      </w:r>
      <w:proofErr w:type="spellStart"/>
      <w:r>
        <w:rPr>
          <w:rFonts w:hint="cs"/>
          <w:rtl/>
        </w:rPr>
        <w:t>ינטשו</w:t>
      </w:r>
      <w:proofErr w:type="spellEnd"/>
      <w:r>
        <w:rPr>
          <w:rFonts w:hint="cs"/>
          <w:rtl/>
        </w:rPr>
        <w:t xml:space="preserve"> אותך וימלאו בך מים, שכתוב: "ושאבתם מים בששון". אמר אותו המין ששמו ששון לרבי אבהו: עתידים אתם שתמלאו לי מים לעולם הבא, שכתוב: "ושאבתם מים בששון". - אמר לו: אילו היה כתוב "לששון" </w:t>
      </w:r>
      <w:r>
        <w:t>–</w:t>
      </w:r>
      <w:r>
        <w:rPr>
          <w:rFonts w:hint="cs"/>
          <w:rtl/>
        </w:rPr>
        <w:t xml:space="preserve"> כמו שאמרת. עכשיו שכתוב: "בששון" </w:t>
      </w:r>
      <w:r>
        <w:t>–</w:t>
      </w:r>
      <w:r>
        <w:rPr>
          <w:rFonts w:hint="cs"/>
          <w:rtl/>
        </w:rPr>
        <w:t xml:space="preserve"> מעורו של אותו האיש יעשו נאד וימלאו בו מים.</w:t>
      </w:r>
      <w:r w:rsidR="002E306B">
        <w:rPr>
          <w:rStyle w:val="a5"/>
          <w:rtl/>
        </w:rPr>
        <w:footnoteReference w:id="15"/>
      </w:r>
    </w:p>
    <w:p w14:paraId="787DBF00" w14:textId="77777777" w:rsidR="000A7BAE" w:rsidRDefault="00D23A1F" w:rsidP="00D23A1F">
      <w:pPr>
        <w:pStyle w:val="ab"/>
        <w:rPr>
          <w:rtl/>
        </w:rPr>
      </w:pPr>
      <w:r>
        <w:rPr>
          <w:rtl/>
        </w:rPr>
        <w:t>וַאֲמַרְתֶּם בַּיּוֹם הַהוּא הוֹדוּ לַ</w:t>
      </w:r>
      <w:r>
        <w:rPr>
          <w:rFonts w:hint="cs"/>
          <w:rtl/>
        </w:rPr>
        <w:t>ה'</w:t>
      </w:r>
      <w:r>
        <w:rPr>
          <w:rtl/>
        </w:rPr>
        <w:t xml:space="preserve"> קִרְאוּ בִשְׁמוֹ הוֹדִיעוּ בָעַמִּים </w:t>
      </w:r>
      <w:proofErr w:type="spellStart"/>
      <w:r>
        <w:rPr>
          <w:rtl/>
        </w:rPr>
        <w:t>עֲלִילֹתָיו</w:t>
      </w:r>
      <w:proofErr w:type="spellEnd"/>
      <w:r>
        <w:rPr>
          <w:rtl/>
        </w:rPr>
        <w:t xml:space="preserve"> הַזְכִּירוּ כִּי נִשְׂגָּב שְׁמוֹ:</w:t>
      </w:r>
    </w:p>
    <w:p w14:paraId="0B156D6F" w14:textId="77777777" w:rsidR="00E127A4" w:rsidRDefault="00E127A4" w:rsidP="00E127A4">
      <w:pPr>
        <w:pStyle w:val="ac"/>
        <w:spacing w:before="120"/>
        <w:rPr>
          <w:rtl/>
        </w:rPr>
      </w:pPr>
      <w:r>
        <w:rPr>
          <w:rFonts w:cs="Arial" w:hint="cs"/>
          <w:b/>
          <w:bCs/>
          <w:sz w:val="20"/>
          <w:szCs w:val="20"/>
          <w:rtl/>
        </w:rPr>
        <w:t>בראשית</w:t>
      </w:r>
      <w:r w:rsidRPr="00A63E1D">
        <w:rPr>
          <w:rFonts w:cs="Arial"/>
          <w:b/>
          <w:bCs/>
          <w:sz w:val="20"/>
          <w:szCs w:val="20"/>
          <w:rtl/>
        </w:rPr>
        <w:t xml:space="preserve"> רבה</w:t>
      </w:r>
      <w:r>
        <w:rPr>
          <w:rFonts w:cs="Arial" w:hint="cs"/>
          <w:b/>
          <w:bCs/>
          <w:sz w:val="20"/>
          <w:szCs w:val="20"/>
          <w:rtl/>
        </w:rPr>
        <w:t xml:space="preserve"> נד ד</w:t>
      </w:r>
    </w:p>
    <w:p w14:paraId="5013F1F2" w14:textId="77777777" w:rsidR="000A7BAE" w:rsidRDefault="000A7BAE">
      <w:pPr>
        <w:pStyle w:val="ac"/>
        <w:rPr>
          <w:rtl/>
        </w:rPr>
      </w:pPr>
      <w:r>
        <w:rPr>
          <w:rtl/>
        </w:rPr>
        <w:t xml:space="preserve">ר' ירמיה בשם ר' שמואל בר רב יצחק בשם ר' אבא: למה לקו אנשי בית שמש? על ידי שהיו </w:t>
      </w:r>
      <w:proofErr w:type="spellStart"/>
      <w:r>
        <w:rPr>
          <w:rtl/>
        </w:rPr>
        <w:t>מליזים</w:t>
      </w:r>
      <w:proofErr w:type="spellEnd"/>
      <w:r>
        <w:rPr>
          <w:rtl/>
        </w:rPr>
        <w:t xml:space="preserve"> בארון. אמר הקב"ה: אילו תרנגולתו של אחד מהם אבדה, לא היה מחזר כמה פתחים להביאה? וארוני בשדה פלשתים שבעה חדשים ואין אתם משגיחים בו! אם אין אתם משגיחים עליו, אני אשגיח עליו "הושיעה לו ימינו וזרוע קדשו" (תהלים צח א).</w:t>
      </w:r>
    </w:p>
    <w:p w14:paraId="2835BAB7" w14:textId="77777777" w:rsidR="000A7BAE" w:rsidRDefault="000A7BAE">
      <w:pPr>
        <w:pStyle w:val="ac"/>
        <w:rPr>
          <w:rtl/>
        </w:rPr>
      </w:pPr>
      <w:r>
        <w:rPr>
          <w:rtl/>
        </w:rPr>
        <w:t xml:space="preserve">זהו שכתוב: "וישרנה הפרות בדרך" (שמואל א ו </w:t>
      </w:r>
      <w:proofErr w:type="spellStart"/>
      <w:r>
        <w:rPr>
          <w:rtl/>
        </w:rPr>
        <w:t>יב</w:t>
      </w:r>
      <w:proofErr w:type="spellEnd"/>
      <w:r>
        <w:rPr>
          <w:rtl/>
        </w:rPr>
        <w:t>) - מהלכות בישרות. הפכו פניהם כלפי ארון ואמרו שירה. אי זו שירה אמרו? ר' מאיר אמר: שירת הים אמרו ... ר' יוחנן אמר: "שירו לה' שיר חדש" (תהלים צח א). ר' אלעזר אמר: "הודו לה' קראו בשמו".</w:t>
      </w:r>
      <w:r w:rsidR="00E127A4">
        <w:rPr>
          <w:rStyle w:val="a5"/>
          <w:rtl/>
        </w:rPr>
        <w:footnoteReference w:id="16"/>
      </w:r>
    </w:p>
    <w:p w14:paraId="3048C43D" w14:textId="77777777" w:rsidR="000A7BAE" w:rsidRDefault="000A7BAE">
      <w:pPr>
        <w:pStyle w:val="ac"/>
        <w:rPr>
          <w:rFonts w:cs="Arial"/>
          <w:rtl/>
        </w:rPr>
      </w:pPr>
      <w:r>
        <w:rPr>
          <w:rtl/>
        </w:rPr>
        <w:t>אמר ר' שמואל בר רב יצחק: כמה יגיעות יגע בן עמרם עד שלימד שירה ללווים, ואתן אומרות שירה מאליכן, יישר חילכן</w:t>
      </w:r>
      <w:r w:rsidR="00E127A4">
        <w:rPr>
          <w:rFonts w:hint="cs"/>
          <w:rtl/>
        </w:rPr>
        <w:t>!</w:t>
      </w:r>
      <w:r w:rsidR="00E127A4">
        <w:rPr>
          <w:rStyle w:val="a5"/>
          <w:rtl/>
        </w:rPr>
        <w:footnoteReference w:id="17"/>
      </w:r>
    </w:p>
    <w:p w14:paraId="729D361E" w14:textId="77777777" w:rsidR="000A7BAE" w:rsidRDefault="000A7BAE">
      <w:pPr>
        <w:pStyle w:val="ab"/>
        <w:rPr>
          <w:rtl/>
        </w:rPr>
      </w:pPr>
      <w:r>
        <w:rPr>
          <w:rtl/>
        </w:rPr>
        <w:t>"זמרו ה' כי גאות עשה מודעת זאת בכל הארץ"</w:t>
      </w:r>
    </w:p>
    <w:p w14:paraId="14321490" w14:textId="77777777" w:rsidR="000A7BAE" w:rsidRDefault="000A7BAE" w:rsidP="00A63E1D">
      <w:pPr>
        <w:pStyle w:val="ac"/>
        <w:spacing w:before="120"/>
        <w:rPr>
          <w:rtl/>
        </w:rPr>
      </w:pPr>
      <w:r w:rsidRPr="00A63E1D">
        <w:rPr>
          <w:rFonts w:cs="Arial"/>
          <w:b/>
          <w:bCs/>
          <w:sz w:val="20"/>
          <w:szCs w:val="20"/>
          <w:rtl/>
        </w:rPr>
        <w:t xml:space="preserve">שיר השירים רבה </w:t>
      </w:r>
      <w:r w:rsidR="00A279F8" w:rsidRPr="00A63E1D">
        <w:rPr>
          <w:rFonts w:cs="Arial"/>
          <w:b/>
          <w:bCs/>
          <w:sz w:val="20"/>
          <w:szCs w:val="20"/>
          <w:rtl/>
        </w:rPr>
        <w:t xml:space="preserve">פרשה ד </w:t>
      </w:r>
      <w:r w:rsidRPr="00A63E1D">
        <w:rPr>
          <w:rFonts w:cs="Arial"/>
          <w:b/>
          <w:bCs/>
          <w:sz w:val="20"/>
          <w:szCs w:val="20"/>
          <w:rtl/>
        </w:rPr>
        <w:t>(</w:t>
      </w:r>
      <w:proofErr w:type="spellStart"/>
      <w:r w:rsidRPr="00A63E1D">
        <w:rPr>
          <w:rFonts w:cs="Arial"/>
          <w:b/>
          <w:bCs/>
          <w:sz w:val="20"/>
          <w:szCs w:val="20"/>
          <w:rtl/>
        </w:rPr>
        <w:t>וילנא</w:t>
      </w:r>
      <w:proofErr w:type="spellEnd"/>
      <w:r w:rsidR="00A279F8">
        <w:rPr>
          <w:rFonts w:cs="Arial" w:hint="cs"/>
          <w:b/>
          <w:bCs/>
          <w:sz w:val="20"/>
          <w:szCs w:val="20"/>
          <w:rtl/>
        </w:rPr>
        <w:t xml:space="preserve"> סימן ג</w:t>
      </w:r>
      <w:r w:rsidR="004A1B58">
        <w:rPr>
          <w:rFonts w:cs="Arial" w:hint="cs"/>
          <w:b/>
          <w:bCs/>
          <w:sz w:val="20"/>
          <w:szCs w:val="20"/>
          <w:rtl/>
        </w:rPr>
        <w:t xml:space="preserve">, </w:t>
      </w:r>
      <w:proofErr w:type="spellStart"/>
      <w:r w:rsidR="004A1B58">
        <w:rPr>
          <w:rFonts w:cs="Arial" w:hint="cs"/>
          <w:b/>
          <w:bCs/>
          <w:sz w:val="20"/>
          <w:szCs w:val="20"/>
          <w:rtl/>
        </w:rPr>
        <w:t>דונסקי</w:t>
      </w:r>
      <w:proofErr w:type="spellEnd"/>
      <w:r w:rsidR="004A1B58">
        <w:rPr>
          <w:rFonts w:cs="Arial" w:hint="cs"/>
          <w:b/>
          <w:bCs/>
          <w:sz w:val="20"/>
          <w:szCs w:val="20"/>
          <w:rtl/>
        </w:rPr>
        <w:t xml:space="preserve"> </w:t>
      </w:r>
      <w:proofErr w:type="spellStart"/>
      <w:r w:rsidR="004A1B58">
        <w:rPr>
          <w:rFonts w:cs="Arial" w:hint="cs"/>
          <w:b/>
          <w:bCs/>
          <w:sz w:val="20"/>
          <w:szCs w:val="20"/>
          <w:rtl/>
        </w:rPr>
        <w:t>יט</w:t>
      </w:r>
      <w:proofErr w:type="spellEnd"/>
      <w:r w:rsidR="004A1B58">
        <w:rPr>
          <w:rFonts w:cs="Arial" w:hint="cs"/>
          <w:b/>
          <w:bCs/>
          <w:sz w:val="20"/>
          <w:szCs w:val="20"/>
          <w:rtl/>
        </w:rPr>
        <w:t>)</w:t>
      </w:r>
    </w:p>
    <w:p w14:paraId="604B8EEF" w14:textId="77777777" w:rsidR="000A7BAE" w:rsidRDefault="004A1B58">
      <w:pPr>
        <w:pStyle w:val="ac"/>
        <w:rPr>
          <w:rtl/>
        </w:rPr>
      </w:pPr>
      <w:r>
        <w:rPr>
          <w:rFonts w:hint="cs"/>
          <w:rtl/>
        </w:rPr>
        <w:t>"</w:t>
      </w:r>
      <w:proofErr w:type="spellStart"/>
      <w:r>
        <w:rPr>
          <w:rFonts w:hint="cs"/>
          <w:rtl/>
        </w:rPr>
        <w:t>תשורי</w:t>
      </w:r>
      <w:proofErr w:type="spellEnd"/>
      <w:r>
        <w:rPr>
          <w:rFonts w:hint="cs"/>
          <w:rtl/>
        </w:rPr>
        <w:t xml:space="preserve"> מראש אמנה" (שיר השירים ד ח).</w:t>
      </w:r>
      <w:r>
        <w:rPr>
          <w:rStyle w:val="a5"/>
          <w:rtl/>
        </w:rPr>
        <w:footnoteReference w:id="18"/>
      </w:r>
      <w:r>
        <w:rPr>
          <w:rFonts w:hint="cs"/>
          <w:rtl/>
        </w:rPr>
        <w:t xml:space="preserve"> </w:t>
      </w:r>
      <w:r w:rsidR="000A7BAE">
        <w:rPr>
          <w:rtl/>
        </w:rPr>
        <w:t>ר' ברכיה בשם ר' אלעזר אמר</w:t>
      </w:r>
      <w:r w:rsidR="008754AC">
        <w:rPr>
          <w:rFonts w:hint="cs"/>
          <w:rtl/>
        </w:rPr>
        <w:t>:</w:t>
      </w:r>
      <w:r w:rsidR="000A7BAE">
        <w:rPr>
          <w:rtl/>
        </w:rPr>
        <w:t xml:space="preserve"> </w:t>
      </w:r>
      <w:proofErr w:type="spellStart"/>
      <w:r w:rsidR="000A7BAE">
        <w:rPr>
          <w:rtl/>
        </w:rPr>
        <w:t>ראוין</w:t>
      </w:r>
      <w:proofErr w:type="spellEnd"/>
      <w:r w:rsidR="000A7BAE">
        <w:rPr>
          <w:rtl/>
        </w:rPr>
        <w:t xml:space="preserve"> היו ישראל לומר שירה על מפלתן של </w:t>
      </w:r>
      <w:proofErr w:type="spellStart"/>
      <w:r w:rsidR="000A7BAE">
        <w:rPr>
          <w:rtl/>
        </w:rPr>
        <w:t>סיחון</w:t>
      </w:r>
      <w:proofErr w:type="spellEnd"/>
      <w:r w:rsidR="000A7BAE">
        <w:rPr>
          <w:rtl/>
        </w:rPr>
        <w:t xml:space="preserve"> ועוג, וראוי היה חזקיהו לומר שירה על מפלת סנחריב</w:t>
      </w:r>
      <w:r w:rsidR="000402ED">
        <w:rPr>
          <w:rFonts w:hint="cs"/>
          <w:rtl/>
        </w:rPr>
        <w:t>,</w:t>
      </w:r>
      <w:r w:rsidR="000A7BAE">
        <w:rPr>
          <w:rtl/>
        </w:rPr>
        <w:t xml:space="preserve"> </w:t>
      </w:r>
      <w:proofErr w:type="spellStart"/>
      <w:r w:rsidR="000A7BAE">
        <w:rPr>
          <w:rtl/>
        </w:rPr>
        <w:t>דכתיב</w:t>
      </w:r>
      <w:proofErr w:type="spellEnd"/>
      <w:r w:rsidR="008754AC">
        <w:rPr>
          <w:rFonts w:hint="cs"/>
          <w:rtl/>
        </w:rPr>
        <w:t>:</w:t>
      </w:r>
      <w:r w:rsidR="000A7BAE">
        <w:rPr>
          <w:rtl/>
        </w:rPr>
        <w:t xml:space="preserve"> </w:t>
      </w:r>
      <w:r w:rsidR="008754AC">
        <w:rPr>
          <w:rFonts w:hint="cs"/>
          <w:rtl/>
        </w:rPr>
        <w:t>"</w:t>
      </w:r>
      <w:r w:rsidR="008754AC">
        <w:rPr>
          <w:rtl/>
        </w:rPr>
        <w:t xml:space="preserve">ולא כגמול עליו השיב </w:t>
      </w:r>
      <w:proofErr w:type="spellStart"/>
      <w:r w:rsidR="008754AC">
        <w:rPr>
          <w:rtl/>
        </w:rPr>
        <w:t>יחזקיהו</w:t>
      </w:r>
      <w:proofErr w:type="spellEnd"/>
      <w:r w:rsidR="008754AC">
        <w:rPr>
          <w:rFonts w:hint="cs"/>
          <w:rtl/>
        </w:rPr>
        <w:t>"</w:t>
      </w:r>
      <w:r w:rsidR="008754AC">
        <w:rPr>
          <w:rtl/>
        </w:rPr>
        <w:t xml:space="preserve"> </w:t>
      </w:r>
      <w:r w:rsidR="000A7BAE">
        <w:rPr>
          <w:rtl/>
        </w:rPr>
        <w:t>(דברי הימים ב לב</w:t>
      </w:r>
      <w:r w:rsidR="008754AC">
        <w:rPr>
          <w:rFonts w:hint="cs"/>
          <w:rtl/>
        </w:rPr>
        <w:t xml:space="preserve"> כה</w:t>
      </w:r>
      <w:r w:rsidR="000A7BAE">
        <w:rPr>
          <w:rtl/>
        </w:rPr>
        <w:t>)</w:t>
      </w:r>
      <w:r w:rsidR="008754AC">
        <w:rPr>
          <w:rFonts w:hint="cs"/>
          <w:rtl/>
        </w:rPr>
        <w:t xml:space="preserve">. למה? </w:t>
      </w:r>
      <w:r w:rsidR="000A7BAE">
        <w:rPr>
          <w:rtl/>
        </w:rPr>
        <w:t>כי גבה לבו</w:t>
      </w:r>
      <w:r w:rsidR="00A279F8">
        <w:rPr>
          <w:rFonts w:hint="cs"/>
          <w:rtl/>
        </w:rPr>
        <w:t>.</w:t>
      </w:r>
      <w:r w:rsidR="000A7BAE">
        <w:rPr>
          <w:rtl/>
        </w:rPr>
        <w:t xml:space="preserve"> את חמי</w:t>
      </w:r>
      <w:r w:rsidR="00A279F8">
        <w:rPr>
          <w:rFonts w:hint="cs"/>
          <w:rtl/>
        </w:rPr>
        <w:t>,</w:t>
      </w:r>
      <w:r w:rsidR="00A279F8">
        <w:rPr>
          <w:rStyle w:val="a5"/>
          <w:rtl/>
        </w:rPr>
        <w:footnoteReference w:id="19"/>
      </w:r>
      <w:r w:rsidR="000A7BAE">
        <w:rPr>
          <w:rtl/>
        </w:rPr>
        <w:t xml:space="preserve"> חזקיה מלך וצדיק ואת אמרת כי גבה לבו</w:t>
      </w:r>
      <w:r w:rsidR="008754AC">
        <w:rPr>
          <w:rFonts w:hint="cs"/>
          <w:rtl/>
        </w:rPr>
        <w:t>?!</w:t>
      </w:r>
      <w:r w:rsidR="000A7BAE">
        <w:rPr>
          <w:rtl/>
        </w:rPr>
        <w:t xml:space="preserve"> אלא גבה לבו מלומר שירה</w:t>
      </w:r>
      <w:r w:rsidR="008754AC">
        <w:rPr>
          <w:rFonts w:hint="cs"/>
          <w:rtl/>
        </w:rPr>
        <w:t>.</w:t>
      </w:r>
      <w:r w:rsidR="000A7BAE">
        <w:rPr>
          <w:rtl/>
        </w:rPr>
        <w:t xml:space="preserve"> אתא ישעיה </w:t>
      </w:r>
      <w:proofErr w:type="spellStart"/>
      <w:r w:rsidR="000A7BAE">
        <w:rPr>
          <w:rtl/>
        </w:rPr>
        <w:t>לגביהון</w:t>
      </w:r>
      <w:proofErr w:type="spellEnd"/>
      <w:r w:rsidR="000A7BAE">
        <w:rPr>
          <w:rtl/>
        </w:rPr>
        <w:t xml:space="preserve"> </w:t>
      </w:r>
      <w:proofErr w:type="spellStart"/>
      <w:r w:rsidR="000A7BAE">
        <w:rPr>
          <w:rtl/>
        </w:rPr>
        <w:t>דחזקיהו</w:t>
      </w:r>
      <w:proofErr w:type="spellEnd"/>
      <w:r w:rsidR="000A7BAE">
        <w:rPr>
          <w:rtl/>
        </w:rPr>
        <w:t xml:space="preserve"> וסיעתו אמר להון</w:t>
      </w:r>
      <w:r w:rsidR="000402ED">
        <w:rPr>
          <w:rFonts w:hint="cs"/>
          <w:rtl/>
        </w:rPr>
        <w:t>"</w:t>
      </w:r>
      <w:r w:rsidR="000A7BAE">
        <w:rPr>
          <w:rtl/>
        </w:rPr>
        <w:t xml:space="preserve"> </w:t>
      </w:r>
      <w:r w:rsidR="000402ED">
        <w:rPr>
          <w:rFonts w:hint="cs"/>
          <w:rtl/>
        </w:rPr>
        <w:t>"</w:t>
      </w:r>
      <w:r w:rsidR="008754AC">
        <w:rPr>
          <w:rtl/>
        </w:rPr>
        <w:t>זמרו ה'</w:t>
      </w:r>
      <w:r w:rsidR="000402ED">
        <w:rPr>
          <w:rFonts w:hint="cs"/>
          <w:rtl/>
        </w:rPr>
        <w:t xml:space="preserve"> ", </w:t>
      </w:r>
      <w:r w:rsidR="000A7BAE">
        <w:rPr>
          <w:rtl/>
        </w:rPr>
        <w:t>אמרון ליה</w:t>
      </w:r>
      <w:r w:rsidR="000402ED">
        <w:rPr>
          <w:rFonts w:hint="cs"/>
          <w:rtl/>
        </w:rPr>
        <w:t>:</w:t>
      </w:r>
      <w:r w:rsidR="000A7BAE">
        <w:rPr>
          <w:rtl/>
        </w:rPr>
        <w:t xml:space="preserve"> למה</w:t>
      </w:r>
      <w:r w:rsidR="000402ED">
        <w:rPr>
          <w:rFonts w:hint="cs"/>
          <w:rtl/>
        </w:rPr>
        <w:t xml:space="preserve">? - </w:t>
      </w:r>
      <w:r w:rsidR="000A7BAE">
        <w:rPr>
          <w:rtl/>
        </w:rPr>
        <w:t>כי גאות עשה, אמרון ליה</w:t>
      </w:r>
      <w:r w:rsidR="000402ED">
        <w:rPr>
          <w:rFonts w:hint="cs"/>
          <w:rtl/>
        </w:rPr>
        <w:t>:</w:t>
      </w:r>
      <w:r w:rsidR="000A7BAE">
        <w:rPr>
          <w:rtl/>
        </w:rPr>
        <w:t xml:space="preserve"> כבר מודעת זאת בכל הארץ</w:t>
      </w:r>
      <w:r w:rsidR="008754AC">
        <w:rPr>
          <w:rFonts w:hint="cs"/>
          <w:rtl/>
        </w:rPr>
        <w:t>.</w:t>
      </w:r>
      <w:r w:rsidR="008754AC">
        <w:rPr>
          <w:rStyle w:val="a5"/>
          <w:rtl/>
        </w:rPr>
        <w:footnoteReference w:id="20"/>
      </w:r>
      <w:r w:rsidR="000A7BAE">
        <w:rPr>
          <w:rtl/>
        </w:rPr>
        <w:t xml:space="preserve"> </w:t>
      </w:r>
      <w:proofErr w:type="spellStart"/>
      <w:r w:rsidR="000A7BAE">
        <w:rPr>
          <w:rtl/>
        </w:rPr>
        <w:t>א"ר</w:t>
      </w:r>
      <w:proofErr w:type="spellEnd"/>
      <w:r w:rsidR="000A7BAE">
        <w:rPr>
          <w:rtl/>
        </w:rPr>
        <w:t xml:space="preserve"> אבא בר כהנא אמר חזקיהו</w:t>
      </w:r>
      <w:r w:rsidR="000402ED">
        <w:rPr>
          <w:rFonts w:hint="cs"/>
          <w:rtl/>
        </w:rPr>
        <w:t>:</w:t>
      </w:r>
      <w:r w:rsidR="000A7BAE">
        <w:rPr>
          <w:rtl/>
        </w:rPr>
        <w:t xml:space="preserve"> תורה שאני עוסק בה מכפרת על השירה</w:t>
      </w:r>
      <w:r w:rsidR="000402ED">
        <w:rPr>
          <w:rFonts w:hint="cs"/>
          <w:rtl/>
        </w:rPr>
        <w:t>.</w:t>
      </w:r>
      <w:r w:rsidR="000A7BAE">
        <w:rPr>
          <w:rtl/>
        </w:rPr>
        <w:t xml:space="preserve"> </w:t>
      </w:r>
      <w:proofErr w:type="spellStart"/>
      <w:r w:rsidR="000A7BAE">
        <w:rPr>
          <w:rtl/>
        </w:rPr>
        <w:t>א"ר</w:t>
      </w:r>
      <w:proofErr w:type="spellEnd"/>
      <w:r w:rsidR="000A7BAE">
        <w:rPr>
          <w:rtl/>
        </w:rPr>
        <w:t xml:space="preserve"> לוי</w:t>
      </w:r>
      <w:r w:rsidR="000402ED">
        <w:rPr>
          <w:rFonts w:hint="cs"/>
          <w:rtl/>
        </w:rPr>
        <w:t>:</w:t>
      </w:r>
      <w:r w:rsidR="000A7BAE">
        <w:rPr>
          <w:rtl/>
        </w:rPr>
        <w:t xml:space="preserve"> אמר חזקיהו</w:t>
      </w:r>
      <w:r w:rsidR="000402ED">
        <w:rPr>
          <w:rFonts w:hint="cs"/>
          <w:rtl/>
        </w:rPr>
        <w:t>:</w:t>
      </w:r>
      <w:r w:rsidR="000A7BAE">
        <w:rPr>
          <w:rtl/>
        </w:rPr>
        <w:t xml:space="preserve"> מה אנו </w:t>
      </w:r>
      <w:proofErr w:type="spellStart"/>
      <w:r w:rsidR="000A7BAE">
        <w:rPr>
          <w:rtl/>
        </w:rPr>
        <w:t>צריכין</w:t>
      </w:r>
      <w:proofErr w:type="spellEnd"/>
      <w:r w:rsidR="000A7BAE">
        <w:rPr>
          <w:rtl/>
        </w:rPr>
        <w:t xml:space="preserve"> לומר </w:t>
      </w:r>
      <w:proofErr w:type="spellStart"/>
      <w:r w:rsidR="000A7BAE">
        <w:rPr>
          <w:rtl/>
        </w:rPr>
        <w:t>נסיו</w:t>
      </w:r>
      <w:proofErr w:type="spellEnd"/>
      <w:r w:rsidR="000A7BAE">
        <w:rPr>
          <w:rtl/>
        </w:rPr>
        <w:t xml:space="preserve"> וגבורותיו של הקב"ה</w:t>
      </w:r>
      <w:r w:rsidR="000402ED">
        <w:rPr>
          <w:rFonts w:hint="cs"/>
          <w:rtl/>
        </w:rPr>
        <w:t>?</w:t>
      </w:r>
      <w:r w:rsidR="000A7BAE">
        <w:rPr>
          <w:rtl/>
        </w:rPr>
        <w:t xml:space="preserve"> כבר מודעת זאת מסוף העולם ועד סופו</w:t>
      </w:r>
      <w:r w:rsidR="000402ED">
        <w:rPr>
          <w:rFonts w:hint="cs"/>
          <w:rtl/>
        </w:rPr>
        <w:t>.</w:t>
      </w:r>
      <w:r w:rsidR="00D058F1">
        <w:rPr>
          <w:rStyle w:val="a5"/>
          <w:rtl/>
        </w:rPr>
        <w:footnoteReference w:id="21"/>
      </w:r>
    </w:p>
    <w:p w14:paraId="4DB7509F" w14:textId="77777777" w:rsidR="00021CB7" w:rsidRDefault="00021CB7" w:rsidP="00021CB7">
      <w:pPr>
        <w:pStyle w:val="ab"/>
        <w:rPr>
          <w:rtl/>
        </w:rPr>
      </w:pPr>
      <w:r w:rsidRPr="00021CB7">
        <w:rPr>
          <w:rtl/>
        </w:rPr>
        <w:t>צַהֲלִי וָרֹנִּי יוֹשֶׁבֶת צִיּוֹן כִּי גָדוֹל בְּקִרְבֵּךְ קְדוֹשׁ יִשְׂרָאֵל:</w:t>
      </w:r>
    </w:p>
    <w:p w14:paraId="0C9CCFE3" w14:textId="77777777" w:rsidR="00021CB7" w:rsidRPr="00021CB7" w:rsidRDefault="00021CB7" w:rsidP="00021CB7">
      <w:pPr>
        <w:pStyle w:val="ac"/>
        <w:spacing w:before="120"/>
        <w:rPr>
          <w:rFonts w:cs="Arial"/>
          <w:b/>
          <w:bCs/>
          <w:sz w:val="20"/>
          <w:szCs w:val="20"/>
          <w:rtl/>
        </w:rPr>
      </w:pPr>
      <w:r w:rsidRPr="00021CB7">
        <w:rPr>
          <w:rFonts w:cs="Arial"/>
          <w:b/>
          <w:bCs/>
          <w:sz w:val="20"/>
          <w:szCs w:val="20"/>
          <w:rtl/>
        </w:rPr>
        <w:t xml:space="preserve">מדרש תהלים (שוחר טוב; בובר) מזמור </w:t>
      </w:r>
      <w:proofErr w:type="spellStart"/>
      <w:r w:rsidRPr="00021CB7">
        <w:rPr>
          <w:rFonts w:cs="Arial"/>
          <w:b/>
          <w:bCs/>
          <w:sz w:val="20"/>
          <w:szCs w:val="20"/>
          <w:rtl/>
        </w:rPr>
        <w:t>קיח</w:t>
      </w:r>
      <w:proofErr w:type="spellEnd"/>
      <w:r w:rsidRPr="00021CB7">
        <w:rPr>
          <w:rFonts w:cs="Arial"/>
          <w:b/>
          <w:bCs/>
          <w:sz w:val="20"/>
          <w:szCs w:val="20"/>
          <w:rtl/>
        </w:rPr>
        <w:t xml:space="preserve"> </w:t>
      </w:r>
    </w:p>
    <w:p w14:paraId="76DFEF0F" w14:textId="77777777" w:rsidR="00021CB7" w:rsidRDefault="00021CB7" w:rsidP="00021CB7">
      <w:pPr>
        <w:pStyle w:val="ac"/>
        <w:rPr>
          <w:rtl/>
        </w:rPr>
      </w:pPr>
      <w:r>
        <w:rPr>
          <w:rFonts w:hint="cs"/>
          <w:rtl/>
        </w:rPr>
        <w:t>"</w:t>
      </w:r>
      <w:r>
        <w:rPr>
          <w:rtl/>
        </w:rPr>
        <w:t>זה היום עשה ה'</w:t>
      </w:r>
      <w:r>
        <w:rPr>
          <w:rFonts w:hint="cs"/>
          <w:rtl/>
        </w:rPr>
        <w:t xml:space="preserve"> נגילה ונשמחה בו"</w:t>
      </w:r>
      <w:r>
        <w:rPr>
          <w:rtl/>
        </w:rPr>
        <w:t>. כל הגאולות שעברו על ישראל יש אחריהן שעבוד, אבל מיכן ואילך אין אחריהן שעבוד, שנאמר</w:t>
      </w:r>
      <w:r>
        <w:rPr>
          <w:rFonts w:hint="cs"/>
          <w:rtl/>
        </w:rPr>
        <w:t>:</w:t>
      </w:r>
      <w:r>
        <w:rPr>
          <w:rtl/>
        </w:rPr>
        <w:t xml:space="preserve"> </w:t>
      </w:r>
      <w:r>
        <w:rPr>
          <w:rFonts w:hint="cs"/>
          <w:rtl/>
        </w:rPr>
        <w:t>"</w:t>
      </w:r>
      <w:r>
        <w:rPr>
          <w:rtl/>
        </w:rPr>
        <w:t xml:space="preserve">זמרו ה' כי גאות עשה </w:t>
      </w:r>
      <w:r>
        <w:rPr>
          <w:rFonts w:hint="cs"/>
          <w:rtl/>
        </w:rPr>
        <w:t xml:space="preserve">... צהלי ורוני יושבת ציון </w:t>
      </w:r>
      <w:r>
        <w:rPr>
          <w:rtl/>
        </w:rPr>
        <w:t>כי גדול בקרבך קדוש ישראל</w:t>
      </w:r>
      <w:r>
        <w:rPr>
          <w:rFonts w:hint="cs"/>
          <w:rtl/>
        </w:rPr>
        <w:t>".</w:t>
      </w:r>
    </w:p>
    <w:p w14:paraId="07E30A1D" w14:textId="77777777" w:rsidR="00021CB7" w:rsidRDefault="00021CB7" w:rsidP="00021CB7">
      <w:pPr>
        <w:pStyle w:val="ac"/>
        <w:rPr>
          <w:rtl/>
        </w:rPr>
      </w:pPr>
      <w:r>
        <w:rPr>
          <w:rtl/>
        </w:rPr>
        <w:t>אנא ה' הושיעה נא. אנשי ירושלים אומרים מבפנים</w:t>
      </w:r>
      <w:r>
        <w:rPr>
          <w:rFonts w:hint="cs"/>
          <w:rtl/>
        </w:rPr>
        <w:t>:</w:t>
      </w:r>
      <w:r>
        <w:rPr>
          <w:rtl/>
        </w:rPr>
        <w:t xml:space="preserve"> </w:t>
      </w:r>
      <w:r>
        <w:rPr>
          <w:rFonts w:hint="cs"/>
          <w:rtl/>
        </w:rPr>
        <w:t>"</w:t>
      </w:r>
      <w:r>
        <w:rPr>
          <w:rtl/>
        </w:rPr>
        <w:t>אנא ה' הושיעה נא</w:t>
      </w:r>
      <w:r>
        <w:rPr>
          <w:rFonts w:hint="cs"/>
          <w:rtl/>
        </w:rPr>
        <w:t>"</w:t>
      </w:r>
      <w:r>
        <w:rPr>
          <w:rtl/>
        </w:rPr>
        <w:t>, ואנשי יהודה אומרים מבחוץ</w:t>
      </w:r>
      <w:r>
        <w:rPr>
          <w:rFonts w:hint="cs"/>
          <w:rtl/>
        </w:rPr>
        <w:t>:</w:t>
      </w:r>
      <w:r>
        <w:rPr>
          <w:rtl/>
        </w:rPr>
        <w:t xml:space="preserve"> </w:t>
      </w:r>
      <w:r>
        <w:rPr>
          <w:rFonts w:hint="cs"/>
          <w:rtl/>
        </w:rPr>
        <w:t>"</w:t>
      </w:r>
      <w:r>
        <w:rPr>
          <w:rtl/>
        </w:rPr>
        <w:t>אנא ה' הצליחה נא</w:t>
      </w:r>
      <w:r>
        <w:rPr>
          <w:rFonts w:hint="cs"/>
          <w:rtl/>
        </w:rPr>
        <w:t>".</w:t>
      </w:r>
      <w:r>
        <w:rPr>
          <w:rtl/>
        </w:rPr>
        <w:t xml:space="preserve"> אנשי ירושלים אומרים מבפנים</w:t>
      </w:r>
      <w:r>
        <w:rPr>
          <w:rFonts w:hint="cs"/>
          <w:rtl/>
        </w:rPr>
        <w:t>:</w:t>
      </w:r>
      <w:r>
        <w:rPr>
          <w:rtl/>
        </w:rPr>
        <w:t xml:space="preserve"> </w:t>
      </w:r>
      <w:r>
        <w:rPr>
          <w:rFonts w:hint="cs"/>
          <w:rtl/>
        </w:rPr>
        <w:t>"</w:t>
      </w:r>
      <w:r>
        <w:rPr>
          <w:rtl/>
        </w:rPr>
        <w:t>ברוך הבא בשם ה'</w:t>
      </w:r>
      <w:r>
        <w:rPr>
          <w:rFonts w:hint="cs"/>
          <w:rtl/>
        </w:rPr>
        <w:t xml:space="preserve"> "</w:t>
      </w:r>
      <w:r>
        <w:rPr>
          <w:rtl/>
        </w:rPr>
        <w:t>, ואנשי יהודה אומרים</w:t>
      </w:r>
      <w:r>
        <w:rPr>
          <w:rFonts w:hint="cs"/>
          <w:rtl/>
        </w:rPr>
        <w:t xml:space="preserve"> </w:t>
      </w:r>
      <w:r>
        <w:rPr>
          <w:rtl/>
        </w:rPr>
        <w:t>מבחוץ</w:t>
      </w:r>
      <w:r>
        <w:rPr>
          <w:rFonts w:hint="cs"/>
          <w:rtl/>
        </w:rPr>
        <w:t>: "</w:t>
      </w:r>
      <w:proofErr w:type="spellStart"/>
      <w:r>
        <w:rPr>
          <w:rtl/>
        </w:rPr>
        <w:t>ברכנוכם</w:t>
      </w:r>
      <w:proofErr w:type="spellEnd"/>
      <w:r>
        <w:rPr>
          <w:rtl/>
        </w:rPr>
        <w:t xml:space="preserve"> מבית ה'</w:t>
      </w:r>
      <w:r>
        <w:rPr>
          <w:rFonts w:hint="cs"/>
          <w:rtl/>
        </w:rPr>
        <w:t xml:space="preserve"> ".</w:t>
      </w:r>
      <w:r>
        <w:rPr>
          <w:rtl/>
        </w:rPr>
        <w:t xml:space="preserve"> אנשי ירושלים אומרים מבפנים</w:t>
      </w:r>
      <w:r>
        <w:rPr>
          <w:rFonts w:hint="cs"/>
          <w:rtl/>
        </w:rPr>
        <w:t>:</w:t>
      </w:r>
      <w:r>
        <w:rPr>
          <w:rtl/>
        </w:rPr>
        <w:t xml:space="preserve"> </w:t>
      </w:r>
      <w:r>
        <w:rPr>
          <w:rFonts w:hint="cs"/>
          <w:rtl/>
        </w:rPr>
        <w:t>"</w:t>
      </w:r>
      <w:r>
        <w:rPr>
          <w:rtl/>
        </w:rPr>
        <w:t xml:space="preserve">אל ה' </w:t>
      </w:r>
      <w:proofErr w:type="spellStart"/>
      <w:r>
        <w:rPr>
          <w:rtl/>
        </w:rPr>
        <w:t>ויאר</w:t>
      </w:r>
      <w:proofErr w:type="spellEnd"/>
      <w:r>
        <w:rPr>
          <w:rtl/>
        </w:rPr>
        <w:t xml:space="preserve"> לנו</w:t>
      </w:r>
      <w:r>
        <w:rPr>
          <w:rFonts w:hint="cs"/>
          <w:rtl/>
        </w:rPr>
        <w:t>"</w:t>
      </w:r>
      <w:r>
        <w:rPr>
          <w:rtl/>
        </w:rPr>
        <w:t>, ואנשי יהודה אומרים מבחוץ</w:t>
      </w:r>
      <w:r>
        <w:rPr>
          <w:rFonts w:hint="cs"/>
          <w:rtl/>
        </w:rPr>
        <w:t>:</w:t>
      </w:r>
      <w:r>
        <w:rPr>
          <w:rtl/>
        </w:rPr>
        <w:t xml:space="preserve"> </w:t>
      </w:r>
      <w:r>
        <w:rPr>
          <w:rFonts w:hint="cs"/>
          <w:rtl/>
        </w:rPr>
        <w:t>"</w:t>
      </w:r>
      <w:r>
        <w:rPr>
          <w:rtl/>
        </w:rPr>
        <w:t>אסרו חג בעבותים עד קרנות המזבח</w:t>
      </w:r>
      <w:r>
        <w:rPr>
          <w:rFonts w:hint="cs"/>
          <w:rtl/>
        </w:rPr>
        <w:t>".</w:t>
      </w:r>
      <w:r>
        <w:rPr>
          <w:rtl/>
        </w:rPr>
        <w:t xml:space="preserve"> אנשי ירושלים אומרים מבפנים</w:t>
      </w:r>
      <w:r>
        <w:rPr>
          <w:rFonts w:hint="cs"/>
          <w:rtl/>
        </w:rPr>
        <w:t>:</w:t>
      </w:r>
      <w:r>
        <w:rPr>
          <w:rtl/>
        </w:rPr>
        <w:t xml:space="preserve"> </w:t>
      </w:r>
      <w:r>
        <w:rPr>
          <w:rFonts w:hint="cs"/>
          <w:rtl/>
        </w:rPr>
        <w:t>"</w:t>
      </w:r>
      <w:r>
        <w:rPr>
          <w:rtl/>
        </w:rPr>
        <w:t xml:space="preserve">אלי אתה </w:t>
      </w:r>
      <w:proofErr w:type="spellStart"/>
      <w:r>
        <w:rPr>
          <w:rtl/>
        </w:rPr>
        <w:t>ואודך</w:t>
      </w:r>
      <w:proofErr w:type="spellEnd"/>
      <w:r>
        <w:rPr>
          <w:rFonts w:hint="cs"/>
          <w:rtl/>
        </w:rPr>
        <w:t>"</w:t>
      </w:r>
      <w:r>
        <w:rPr>
          <w:rtl/>
        </w:rPr>
        <w:t>, ואנשי יהודה אומרים מבחוץ</w:t>
      </w:r>
      <w:r>
        <w:rPr>
          <w:rFonts w:hint="cs"/>
          <w:rtl/>
        </w:rPr>
        <w:t>:</w:t>
      </w:r>
      <w:r>
        <w:rPr>
          <w:rtl/>
        </w:rPr>
        <w:t xml:space="preserve"> </w:t>
      </w:r>
      <w:r>
        <w:rPr>
          <w:rFonts w:hint="cs"/>
          <w:rtl/>
        </w:rPr>
        <w:t>"</w:t>
      </w:r>
      <w:proofErr w:type="spellStart"/>
      <w:r>
        <w:rPr>
          <w:rtl/>
        </w:rPr>
        <w:t>אלהי</w:t>
      </w:r>
      <w:proofErr w:type="spellEnd"/>
      <w:r>
        <w:rPr>
          <w:rtl/>
        </w:rPr>
        <w:t xml:space="preserve"> ארוממך</w:t>
      </w:r>
      <w:r>
        <w:rPr>
          <w:rFonts w:hint="cs"/>
          <w:rtl/>
        </w:rPr>
        <w:t>".</w:t>
      </w:r>
      <w:r>
        <w:rPr>
          <w:rtl/>
        </w:rPr>
        <w:t xml:space="preserve"> אנשי ירושלים ואנשי יהודה </w:t>
      </w:r>
      <w:proofErr w:type="spellStart"/>
      <w:r>
        <w:rPr>
          <w:rtl/>
        </w:rPr>
        <w:t>פותחין</w:t>
      </w:r>
      <w:proofErr w:type="spellEnd"/>
      <w:r>
        <w:rPr>
          <w:rtl/>
        </w:rPr>
        <w:t xml:space="preserve"> פיהם </w:t>
      </w:r>
      <w:proofErr w:type="spellStart"/>
      <w:r>
        <w:rPr>
          <w:rtl/>
        </w:rPr>
        <w:t>ומשבחין</w:t>
      </w:r>
      <w:proofErr w:type="spellEnd"/>
      <w:r>
        <w:rPr>
          <w:rtl/>
        </w:rPr>
        <w:t xml:space="preserve"> להקב"ה ואומרים</w:t>
      </w:r>
      <w:r>
        <w:rPr>
          <w:rFonts w:hint="cs"/>
          <w:rtl/>
        </w:rPr>
        <w:t>:</w:t>
      </w:r>
      <w:r>
        <w:rPr>
          <w:rtl/>
        </w:rPr>
        <w:t xml:space="preserve"> </w:t>
      </w:r>
      <w:r>
        <w:rPr>
          <w:rFonts w:hint="cs"/>
          <w:rtl/>
        </w:rPr>
        <w:t>"</w:t>
      </w:r>
      <w:r>
        <w:rPr>
          <w:rtl/>
        </w:rPr>
        <w:t>הודו לה' כי טוב כי לעולם חסדו</w:t>
      </w:r>
      <w:r>
        <w:rPr>
          <w:rFonts w:hint="cs"/>
          <w:rtl/>
        </w:rPr>
        <w:t>"</w:t>
      </w:r>
      <w:r>
        <w:rPr>
          <w:rtl/>
        </w:rPr>
        <w:t>.</w:t>
      </w:r>
    </w:p>
    <w:p w14:paraId="2C07B129" w14:textId="77777777" w:rsidR="000A7BAE" w:rsidRDefault="000A7BAE" w:rsidP="00D058F1">
      <w:pPr>
        <w:pStyle w:val="ad"/>
        <w:spacing w:before="240"/>
        <w:rPr>
          <w:rtl/>
        </w:rPr>
      </w:pPr>
      <w:r>
        <w:rPr>
          <w:rtl/>
        </w:rPr>
        <w:t>חג שמח</w:t>
      </w:r>
    </w:p>
    <w:p w14:paraId="3E243555" w14:textId="77777777" w:rsidR="000A7BAE" w:rsidRDefault="000A7BAE">
      <w:pPr>
        <w:pStyle w:val="ad"/>
        <w:rPr>
          <w:rtl/>
        </w:rPr>
      </w:pPr>
      <w:r>
        <w:rPr>
          <w:rtl/>
        </w:rPr>
        <w:t xml:space="preserve">ושנזכה לגאולה השלימה </w:t>
      </w:r>
    </w:p>
    <w:p w14:paraId="0E1EC3A4" w14:textId="77777777" w:rsidR="000A7BAE" w:rsidRDefault="000A7BAE" w:rsidP="00EE7FA1">
      <w:pPr>
        <w:pStyle w:val="ad"/>
        <w:spacing w:line="300" w:lineRule="atLeast"/>
        <w:rPr>
          <w:rtl/>
        </w:rPr>
      </w:pPr>
      <w:r>
        <w:rPr>
          <w:rtl/>
        </w:rPr>
        <w:t>מחלקי המים</w:t>
      </w:r>
    </w:p>
    <w:sectPr w:rsidR="000A7BAE" w:rsidSect="007946E7">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6BF6D" w14:textId="77777777" w:rsidR="00AA611F" w:rsidRDefault="00AA611F">
      <w:r>
        <w:separator/>
      </w:r>
    </w:p>
  </w:endnote>
  <w:endnote w:type="continuationSeparator" w:id="0">
    <w:p w14:paraId="46A0A01C" w14:textId="77777777" w:rsidR="00AA611F" w:rsidRDefault="00AA6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307EA" w14:textId="77777777" w:rsidR="00462B27" w:rsidRDefault="00462B27" w:rsidP="00462B27">
    <w:pPr>
      <w:pStyle w:val="a8"/>
      <w:jc w:val="right"/>
      <w:rPr>
        <w:rStyle w:val="af"/>
        <w:rFonts w:hint="cs"/>
        <w:rtl/>
      </w:rPr>
    </w:pPr>
  </w:p>
  <w:p w14:paraId="64038DD3" w14:textId="77777777" w:rsidR="00462B27" w:rsidRPr="00F8747C" w:rsidRDefault="00462B27" w:rsidP="00462B27">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D0270F">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D0270F">
      <w:rPr>
        <w:rStyle w:val="af"/>
        <w:noProof/>
        <w:rtl/>
      </w:rPr>
      <w:t>3</w:t>
    </w:r>
    <w:r w:rsidRPr="00F8747C">
      <w:rPr>
        <w:rStyle w:val="af"/>
      </w:rPr>
      <w:fldChar w:fldCharType="end"/>
    </w:r>
  </w:p>
  <w:p w14:paraId="7764B9BB" w14:textId="77777777" w:rsidR="00462B27" w:rsidRDefault="00462B27" w:rsidP="00462B27">
    <w:pPr>
      <w:pStyle w:val="a8"/>
      <w:jc w:val="right"/>
    </w:pPr>
  </w:p>
  <w:p w14:paraId="6E363238" w14:textId="77777777" w:rsidR="00462B27" w:rsidRDefault="00462B2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4222D" w14:textId="77777777" w:rsidR="00AA611F" w:rsidRDefault="00AA611F">
      <w:r>
        <w:separator/>
      </w:r>
    </w:p>
  </w:footnote>
  <w:footnote w:type="continuationSeparator" w:id="0">
    <w:p w14:paraId="2E133BDB" w14:textId="77777777" w:rsidR="00AA611F" w:rsidRDefault="00AA611F">
      <w:r>
        <w:continuationSeparator/>
      </w:r>
    </w:p>
  </w:footnote>
  <w:footnote w:id="1">
    <w:p w14:paraId="29915E7D" w14:textId="77777777" w:rsidR="00C76423" w:rsidRDefault="00C76423" w:rsidP="00C76423">
      <w:pPr>
        <w:pStyle w:val="a3"/>
        <w:rPr>
          <w:rFonts w:hint="cs"/>
          <w:rtl/>
        </w:rPr>
      </w:pPr>
      <w:r>
        <w:rPr>
          <w:rStyle w:val="a5"/>
        </w:rPr>
        <w:footnoteRef/>
      </w:r>
      <w:r>
        <w:rPr>
          <w:rtl/>
        </w:rPr>
        <w:t xml:space="preserve"> </w:t>
      </w:r>
      <w:r>
        <w:rPr>
          <w:rFonts w:hint="cs"/>
          <w:rtl/>
        </w:rPr>
        <w:t xml:space="preserve">פירוש </w:t>
      </w:r>
      <w:proofErr w:type="spellStart"/>
      <w:r>
        <w:rPr>
          <w:rFonts w:hint="cs"/>
          <w:rtl/>
        </w:rPr>
        <w:t>שטיינזלץ</w:t>
      </w:r>
      <w:proofErr w:type="spellEnd"/>
      <w:r>
        <w:rPr>
          <w:rFonts w:hint="cs"/>
          <w:rtl/>
        </w:rPr>
        <w:t>: "</w:t>
      </w:r>
      <w:r w:rsidRPr="00C76423">
        <w:rPr>
          <w:rtl/>
        </w:rPr>
        <w:t xml:space="preserve">עד אז עוד היה עוון </w:t>
      </w:r>
      <w:proofErr w:type="spellStart"/>
      <w:r w:rsidRPr="00C76423">
        <w:rPr>
          <w:rtl/>
        </w:rPr>
        <w:t>נוב</w:t>
      </w:r>
      <w:proofErr w:type="spellEnd"/>
      <w:r w:rsidRPr="00C76423">
        <w:rPr>
          <w:rtl/>
        </w:rPr>
        <w:t xml:space="preserve"> עיר </w:t>
      </w:r>
      <w:proofErr w:type="spellStart"/>
      <w:r w:rsidRPr="00C76423">
        <w:rPr>
          <w:rtl/>
        </w:rPr>
        <w:t>הכהנים</w:t>
      </w:r>
      <w:proofErr w:type="spellEnd"/>
      <w:r w:rsidRPr="00C76423">
        <w:rPr>
          <w:rtl/>
        </w:rPr>
        <w:t xml:space="preserve"> תלוי ועומד</w:t>
      </w:r>
      <w:r>
        <w:rPr>
          <w:rFonts w:hint="cs"/>
          <w:rtl/>
        </w:rPr>
        <w:t xml:space="preserve">". זה החטא הנורא של שאול שהרג את כל כהני </w:t>
      </w:r>
      <w:proofErr w:type="spellStart"/>
      <w:r>
        <w:rPr>
          <w:rFonts w:hint="cs"/>
          <w:rtl/>
        </w:rPr>
        <w:t>נוב</w:t>
      </w:r>
      <w:proofErr w:type="spellEnd"/>
      <w:r>
        <w:rPr>
          <w:rFonts w:hint="cs"/>
          <w:rtl/>
        </w:rPr>
        <w:t xml:space="preserve"> משום שנתנו מקלט לדוד (שמואל א פרק </w:t>
      </w:r>
      <w:proofErr w:type="spellStart"/>
      <w:r>
        <w:rPr>
          <w:rFonts w:hint="cs"/>
          <w:rtl/>
        </w:rPr>
        <w:t>כב</w:t>
      </w:r>
      <w:proofErr w:type="spellEnd"/>
      <w:r>
        <w:rPr>
          <w:rFonts w:hint="cs"/>
          <w:rtl/>
        </w:rPr>
        <w:t xml:space="preserve">). </w:t>
      </w:r>
      <w:r w:rsidR="007946E7">
        <w:rPr>
          <w:rFonts w:hint="cs"/>
          <w:rtl/>
        </w:rPr>
        <w:t>ראו</w:t>
      </w:r>
      <w:r>
        <w:rPr>
          <w:rFonts w:hint="cs"/>
          <w:rtl/>
        </w:rPr>
        <w:t xml:space="preserve"> ויקרא רבה סוף פרשה </w:t>
      </w:r>
      <w:proofErr w:type="spellStart"/>
      <w:r>
        <w:rPr>
          <w:rFonts w:hint="cs"/>
          <w:rtl/>
        </w:rPr>
        <w:t>כו</w:t>
      </w:r>
      <w:proofErr w:type="spellEnd"/>
      <w:r>
        <w:rPr>
          <w:rFonts w:hint="cs"/>
          <w:rtl/>
        </w:rPr>
        <w:t xml:space="preserve"> (דברינו </w:t>
      </w:r>
      <w:hyperlink r:id="rId1" w:history="1">
        <w:r w:rsidRPr="00C76423">
          <w:rPr>
            <w:rStyle w:val="Hyperlink"/>
            <w:rFonts w:hint="cs"/>
            <w:rtl/>
          </w:rPr>
          <w:t>שאול בפרשת אמור</w:t>
        </w:r>
      </w:hyperlink>
      <w:r>
        <w:rPr>
          <w:rFonts w:hint="cs"/>
          <w:rtl/>
        </w:rPr>
        <w:t xml:space="preserve">) ומשם התגלגל העניין גם לחשבון של הגבעונים עם בית שאול (דברינו </w:t>
      </w:r>
      <w:hyperlink r:id="rId2" w:history="1">
        <w:r w:rsidRPr="00C76423">
          <w:rPr>
            <w:rStyle w:val="Hyperlink"/>
            <w:rFonts w:hint="cs"/>
            <w:rtl/>
          </w:rPr>
          <w:t>הגבעונים</w:t>
        </w:r>
      </w:hyperlink>
      <w:r>
        <w:rPr>
          <w:rFonts w:hint="cs"/>
          <w:rtl/>
        </w:rPr>
        <w:t xml:space="preserve"> בפרשת נצבים).</w:t>
      </w:r>
      <w:r w:rsidR="006617D3">
        <w:rPr>
          <w:rFonts w:hint="cs"/>
          <w:rtl/>
        </w:rPr>
        <w:t xml:space="preserve"> ו</w:t>
      </w:r>
      <w:r w:rsidR="007946E7">
        <w:rPr>
          <w:rFonts w:hint="cs"/>
          <w:rtl/>
        </w:rPr>
        <w:t>ראו</w:t>
      </w:r>
      <w:r w:rsidR="006617D3">
        <w:rPr>
          <w:rFonts w:hint="cs"/>
          <w:rtl/>
        </w:rPr>
        <w:t xml:space="preserve"> בגמרא שם שגם דוד נענש בגין הרג נב.</w:t>
      </w:r>
    </w:p>
  </w:footnote>
  <w:footnote w:id="2">
    <w:p w14:paraId="48E2976F" w14:textId="77777777" w:rsidR="00A71A24" w:rsidRDefault="00A71A24" w:rsidP="00EE7FA1">
      <w:pPr>
        <w:pStyle w:val="a3"/>
        <w:rPr>
          <w:rFonts w:hint="cs"/>
          <w:rtl/>
        </w:rPr>
      </w:pPr>
      <w:r>
        <w:rPr>
          <w:rStyle w:val="a5"/>
        </w:rPr>
        <w:footnoteRef/>
      </w:r>
      <w:r>
        <w:rPr>
          <w:rtl/>
        </w:rPr>
        <w:t xml:space="preserve"> </w:t>
      </w:r>
      <w:r w:rsidR="006617D3">
        <w:rPr>
          <w:rFonts w:hint="cs"/>
          <w:rtl/>
        </w:rPr>
        <w:t>אירוע מצור סנחריב על ירושלים והנס הגדול שאירע שם מסופר בספר מלכים ב פרק</w:t>
      </w:r>
      <w:r w:rsidR="00E11D17">
        <w:rPr>
          <w:rFonts w:hint="cs"/>
          <w:rtl/>
        </w:rPr>
        <w:t>ים</w:t>
      </w:r>
      <w:r w:rsidR="006617D3">
        <w:rPr>
          <w:rFonts w:hint="cs"/>
          <w:rtl/>
        </w:rPr>
        <w:t xml:space="preserve"> </w:t>
      </w:r>
      <w:proofErr w:type="spellStart"/>
      <w:r w:rsidR="006617D3">
        <w:rPr>
          <w:rFonts w:hint="cs"/>
          <w:rtl/>
        </w:rPr>
        <w:t>יח</w:t>
      </w:r>
      <w:r w:rsidR="00E11D17">
        <w:rPr>
          <w:rFonts w:hint="cs"/>
          <w:rtl/>
        </w:rPr>
        <w:t>-יט</w:t>
      </w:r>
      <w:proofErr w:type="spellEnd"/>
      <w:r w:rsidR="00E11D17">
        <w:rPr>
          <w:rFonts w:hint="cs"/>
          <w:rtl/>
        </w:rPr>
        <w:t xml:space="preserve">, </w:t>
      </w:r>
      <w:r w:rsidR="006617D3">
        <w:rPr>
          <w:rFonts w:hint="cs"/>
          <w:rtl/>
        </w:rPr>
        <w:t>בספר ישעיהו לו-</w:t>
      </w:r>
      <w:proofErr w:type="spellStart"/>
      <w:r w:rsidR="006617D3">
        <w:rPr>
          <w:rFonts w:hint="cs"/>
          <w:rtl/>
        </w:rPr>
        <w:t>לז</w:t>
      </w:r>
      <w:proofErr w:type="spellEnd"/>
      <w:r w:rsidR="006617D3">
        <w:rPr>
          <w:rFonts w:hint="cs"/>
          <w:rtl/>
        </w:rPr>
        <w:t xml:space="preserve"> ובספר דברי הימים ב פרק לב. </w:t>
      </w:r>
      <w:r>
        <w:rPr>
          <w:rFonts w:hint="cs"/>
          <w:rtl/>
        </w:rPr>
        <w:t>ב</w:t>
      </w:r>
      <w:r>
        <w:rPr>
          <w:rtl/>
        </w:rPr>
        <w:t xml:space="preserve">תרגום </w:t>
      </w:r>
      <w:r>
        <w:rPr>
          <w:rFonts w:hint="cs"/>
          <w:rtl/>
        </w:rPr>
        <w:t xml:space="preserve">קטע גמרא זה נעזרנו רבות בגמרא </w:t>
      </w:r>
      <w:proofErr w:type="spellStart"/>
      <w:r>
        <w:rPr>
          <w:rtl/>
        </w:rPr>
        <w:t>שטיינזלץ</w:t>
      </w:r>
      <w:proofErr w:type="spellEnd"/>
      <w:r>
        <w:rPr>
          <w:rtl/>
        </w:rPr>
        <w:t>.</w:t>
      </w:r>
      <w:r>
        <w:rPr>
          <w:rFonts w:hint="cs"/>
          <w:rtl/>
        </w:rPr>
        <w:t xml:space="preserve"> הקרדיט נתון לו, והשגיאות, אם נפלו, הן באחריותנו.</w:t>
      </w:r>
    </w:p>
  </w:footnote>
  <w:footnote w:id="3">
    <w:p w14:paraId="37D855BE" w14:textId="77777777" w:rsidR="00E11D17" w:rsidRDefault="00E11D17">
      <w:pPr>
        <w:pStyle w:val="a3"/>
        <w:rPr>
          <w:rFonts w:hint="cs"/>
        </w:rPr>
      </w:pPr>
      <w:r>
        <w:rPr>
          <w:rStyle w:val="a5"/>
        </w:rPr>
        <w:footnoteRef/>
      </w:r>
      <w:r>
        <w:rPr>
          <w:rtl/>
        </w:rPr>
        <w:t xml:space="preserve"> </w:t>
      </w:r>
      <w:r>
        <w:rPr>
          <w:rFonts w:hint="cs"/>
          <w:rtl/>
        </w:rPr>
        <w:t>מהמסע המזורז כנ"ל.</w:t>
      </w:r>
    </w:p>
  </w:footnote>
  <w:footnote w:id="4">
    <w:p w14:paraId="015E1A64" w14:textId="77777777" w:rsidR="00E11D17" w:rsidRDefault="00E11D17">
      <w:pPr>
        <w:pStyle w:val="a3"/>
        <w:rPr>
          <w:rFonts w:hint="cs"/>
        </w:rPr>
      </w:pPr>
      <w:r>
        <w:rPr>
          <w:rStyle w:val="a5"/>
        </w:rPr>
        <w:footnoteRef/>
      </w:r>
      <w:r>
        <w:rPr>
          <w:rtl/>
        </w:rPr>
        <w:t xml:space="preserve"> </w:t>
      </w:r>
      <w:r>
        <w:rPr>
          <w:rFonts w:hint="cs"/>
          <w:rtl/>
        </w:rPr>
        <w:t>כל אחד ישבור קטע קטן מחומת ירושלים ודי בכך כדי לכבוש אותה.</w:t>
      </w:r>
    </w:p>
  </w:footnote>
  <w:footnote w:id="5">
    <w:p w14:paraId="122722EE" w14:textId="77777777" w:rsidR="00AE221C" w:rsidRDefault="00AE221C" w:rsidP="00634CB0">
      <w:pPr>
        <w:pStyle w:val="a3"/>
        <w:rPr>
          <w:rFonts w:hint="cs"/>
          <w:rtl/>
        </w:rPr>
      </w:pPr>
      <w:r>
        <w:rPr>
          <w:rStyle w:val="a5"/>
        </w:rPr>
        <w:footnoteRef/>
      </w:r>
      <w:r>
        <w:rPr>
          <w:rtl/>
        </w:rPr>
        <w:t xml:space="preserve"> </w:t>
      </w:r>
      <w:r w:rsidR="0042312C">
        <w:rPr>
          <w:rFonts w:hint="cs"/>
          <w:rtl/>
        </w:rPr>
        <w:t xml:space="preserve">וסנחריב פונה מעל ירושלים וחוזר לאשור, </w:t>
      </w:r>
      <w:proofErr w:type="spellStart"/>
      <w:r w:rsidR="0042312C">
        <w:rPr>
          <w:rFonts w:hint="cs"/>
          <w:rtl/>
        </w:rPr>
        <w:t>לנינוה</w:t>
      </w:r>
      <w:proofErr w:type="spellEnd"/>
      <w:r w:rsidR="0042312C">
        <w:rPr>
          <w:rFonts w:hint="cs"/>
          <w:rtl/>
        </w:rPr>
        <w:t>.</w:t>
      </w:r>
      <w:r w:rsidR="0042312C">
        <w:rPr>
          <w:rtl/>
        </w:rPr>
        <w:t xml:space="preserve"> </w:t>
      </w:r>
      <w:r>
        <w:rPr>
          <w:rtl/>
        </w:rPr>
        <w:t xml:space="preserve">סנחריב </w:t>
      </w:r>
      <w:r>
        <w:rPr>
          <w:rFonts w:hint="cs"/>
          <w:rtl/>
        </w:rPr>
        <w:t xml:space="preserve">הוא </w:t>
      </w:r>
      <w:r>
        <w:rPr>
          <w:rtl/>
        </w:rPr>
        <w:t xml:space="preserve">אבטיפוס לכל המבקשים לכבוש את ירושלים וארץ ישראל. מעצמות גדולות שיש להם מרחבים ומשאבים אדירים, לא די להם בכך ומטריחים עצמם עד כאן. "לתדהמתם" הם מגלים </w:t>
      </w:r>
      <w:r w:rsidR="0042312C">
        <w:rPr>
          <w:rFonts w:hint="cs"/>
          <w:rtl/>
        </w:rPr>
        <w:t>כ</w:t>
      </w:r>
      <w:r>
        <w:rPr>
          <w:rtl/>
        </w:rPr>
        <w:t>מה קטן חבל ארץ זה בהשוואה עם מה שיש להם. אבל הם אינם חוזרים ב</w:t>
      </w:r>
      <w:r w:rsidR="00EE7FA1">
        <w:rPr>
          <w:rFonts w:hint="cs"/>
          <w:rtl/>
        </w:rPr>
        <w:t>הם</w:t>
      </w:r>
      <w:r w:rsidR="007946E7">
        <w:rPr>
          <w:rFonts w:hint="cs"/>
          <w:rtl/>
        </w:rPr>
        <w:t>, ומבקשים ל</w:t>
      </w:r>
      <w:r>
        <w:rPr>
          <w:rtl/>
        </w:rPr>
        <w:t>כבוש גם את זה</w:t>
      </w:r>
      <w:r w:rsidR="005E7CF4">
        <w:rPr>
          <w:rFonts w:hint="cs"/>
          <w:rtl/>
        </w:rPr>
        <w:t>,</w:t>
      </w:r>
      <w:r>
        <w:rPr>
          <w:rtl/>
        </w:rPr>
        <w:t xml:space="preserve"> שיהיה. והקב"ה מצילנו מידם.</w:t>
      </w:r>
      <w:r w:rsidR="0042312C">
        <w:rPr>
          <w:rFonts w:hint="cs"/>
          <w:rtl/>
        </w:rPr>
        <w:t xml:space="preserve"> </w:t>
      </w:r>
      <w:r w:rsidR="007946E7">
        <w:rPr>
          <w:rFonts w:hint="cs"/>
          <w:rtl/>
        </w:rPr>
        <w:t>ראו</w:t>
      </w:r>
      <w:r w:rsidR="0042312C">
        <w:rPr>
          <w:rFonts w:hint="cs"/>
          <w:rtl/>
        </w:rPr>
        <w:t xml:space="preserve"> בגמרא שם את ההשוואה עם מלחמת אברהם עם ארבעת מלכי הצפון (בראשית פרק יד). מעשה אבות סימן לבנים. </w:t>
      </w:r>
      <w:r w:rsidR="007946E7">
        <w:rPr>
          <w:rFonts w:hint="cs"/>
          <w:rtl/>
        </w:rPr>
        <w:t>ראו</w:t>
      </w:r>
      <w:r w:rsidR="0042312C">
        <w:rPr>
          <w:rFonts w:hint="cs"/>
          <w:rtl/>
        </w:rPr>
        <w:t xml:space="preserve"> שם עוד את שפעת צבאו העצום של סנחריב שהיה מלווה גם בזונות ... מה שמלמד שהמלחמה והכיבוש לא היו פעולה צבאית גרידא.</w:t>
      </w:r>
    </w:p>
  </w:footnote>
  <w:footnote w:id="6">
    <w:p w14:paraId="0273CB93" w14:textId="77777777" w:rsidR="003A3936" w:rsidRDefault="003A3936">
      <w:pPr>
        <w:pStyle w:val="a3"/>
        <w:rPr>
          <w:rFonts w:hint="cs"/>
          <w:rtl/>
        </w:rPr>
      </w:pPr>
      <w:r>
        <w:rPr>
          <w:rStyle w:val="a5"/>
        </w:rPr>
        <w:footnoteRef/>
      </w:r>
      <w:r>
        <w:rPr>
          <w:rtl/>
        </w:rPr>
        <w:t xml:space="preserve"> </w:t>
      </w:r>
      <w:r>
        <w:rPr>
          <w:rFonts w:hint="cs"/>
          <w:rtl/>
        </w:rPr>
        <w:t xml:space="preserve">לא מצאנו מקור נוסף לדימוי של חורבן המקדש והצרות בגלות לאפר פרה אדומה. בפרט לא לרעיון שסבל כל הגלויות נאסף ע"י הקב"ה ומונח בירושלים, כנראה בציפייה </w:t>
      </w:r>
      <w:r w:rsidR="001C415D">
        <w:rPr>
          <w:rFonts w:hint="cs"/>
          <w:rtl/>
        </w:rPr>
        <w:t>לקיבוץ גלויות והשיבה לארץ. האם נוכל להתנחם מעט בכך שמקצת מאפרם של הנספים בשואה הובא לקבורה בארץ?</w:t>
      </w:r>
      <w:r>
        <w:rPr>
          <w:rFonts w:hint="cs"/>
          <w:rtl/>
        </w:rPr>
        <w:t xml:space="preserve"> </w:t>
      </w:r>
      <w:r w:rsidR="00386FE7">
        <w:rPr>
          <w:rFonts w:hint="cs"/>
          <w:rtl/>
        </w:rPr>
        <w:t>האם אפר זה הוא שיטהר את השבים לארץ ישראל?</w:t>
      </w:r>
    </w:p>
  </w:footnote>
  <w:footnote w:id="7">
    <w:p w14:paraId="2F556D7B" w14:textId="77777777" w:rsidR="002E306B" w:rsidRDefault="002E306B" w:rsidP="002E306B">
      <w:pPr>
        <w:pStyle w:val="a3"/>
        <w:rPr>
          <w:rFonts w:hint="cs"/>
          <w:rtl/>
        </w:rPr>
      </w:pPr>
      <w:r>
        <w:rPr>
          <w:rStyle w:val="a5"/>
        </w:rPr>
        <w:footnoteRef/>
      </w:r>
      <w:r>
        <w:rPr>
          <w:rtl/>
        </w:rPr>
        <w:t xml:space="preserve"> </w:t>
      </w:r>
      <w:r>
        <w:rPr>
          <w:rFonts w:hint="cs"/>
          <w:rtl/>
        </w:rPr>
        <w:t xml:space="preserve">עוד הרבה לפני ירבעם היה מתח בין בית יהודה ובית יוסף. </w:t>
      </w:r>
      <w:r w:rsidR="007946E7">
        <w:rPr>
          <w:rFonts w:hint="cs"/>
          <w:rtl/>
        </w:rPr>
        <w:t>ראו</w:t>
      </w:r>
      <w:r>
        <w:rPr>
          <w:rFonts w:hint="cs"/>
          <w:rtl/>
        </w:rPr>
        <w:t xml:space="preserve"> ניסיון מרד שבע בן בכרי, רצח אבנר שמנע את איחוד בית שאול לתוך בית דוד ועוד. קנאת שני השבטים הדומיננטיים והחזקים נמשכה זמן רב מאד. רק בגאולה השלימה היא תיעלם. ואולי נזכה גם שתיעלם קצת קודם.</w:t>
      </w:r>
      <w:r w:rsidR="00D0270F">
        <w:rPr>
          <w:rFonts w:hint="cs"/>
          <w:rtl/>
        </w:rPr>
        <w:t xml:space="preserve"> </w:t>
      </w:r>
      <w:r w:rsidR="007946E7">
        <w:rPr>
          <w:rFonts w:hint="cs"/>
          <w:rtl/>
        </w:rPr>
        <w:t>ראו</w:t>
      </w:r>
      <w:r w:rsidR="00D0270F">
        <w:rPr>
          <w:rFonts w:hint="cs"/>
          <w:rtl/>
        </w:rPr>
        <w:t xml:space="preserve"> דברינו </w:t>
      </w:r>
      <w:hyperlink r:id="rId3" w:history="1">
        <w:r w:rsidR="00D0270F" w:rsidRPr="00D0270F">
          <w:rPr>
            <w:rStyle w:val="Hyperlink"/>
            <w:rFonts w:hint="cs"/>
            <w:rtl/>
          </w:rPr>
          <w:t>והיו לאחדים בידך</w:t>
        </w:r>
      </w:hyperlink>
      <w:r w:rsidR="00D0270F">
        <w:rPr>
          <w:rFonts w:hint="cs"/>
          <w:rtl/>
        </w:rPr>
        <w:t xml:space="preserve"> בפרשת </w:t>
      </w:r>
      <w:proofErr w:type="spellStart"/>
      <w:r w:rsidR="00D0270F">
        <w:rPr>
          <w:rFonts w:hint="cs"/>
          <w:rtl/>
        </w:rPr>
        <w:t>ויגש</w:t>
      </w:r>
      <w:proofErr w:type="spellEnd"/>
      <w:r w:rsidR="00D0270F">
        <w:rPr>
          <w:rFonts w:hint="cs"/>
          <w:rtl/>
        </w:rPr>
        <w:t>.</w:t>
      </w:r>
      <w:r w:rsidR="00386FE7">
        <w:rPr>
          <w:rFonts w:hint="cs"/>
          <w:rtl/>
        </w:rPr>
        <w:t xml:space="preserve"> ובדרשה הבאה, הרעיון של משיח בן יוסף שמקדים את משיח בן דוד ומבשר את בואו </w:t>
      </w:r>
      <w:r w:rsidR="002229CF">
        <w:rPr>
          <w:rFonts w:hint="cs"/>
          <w:rtl/>
        </w:rPr>
        <w:t xml:space="preserve">גם </w:t>
      </w:r>
      <w:r w:rsidR="00386FE7">
        <w:rPr>
          <w:rFonts w:hint="cs"/>
          <w:rtl/>
        </w:rPr>
        <w:t>הוא ניסיון של פיוס והשלמה בין שני השבטים הדומיננטיים האלה.</w:t>
      </w:r>
    </w:p>
  </w:footnote>
  <w:footnote w:id="8">
    <w:p w14:paraId="7B55C3D0" w14:textId="77777777" w:rsidR="004C54C6" w:rsidRDefault="004C54C6" w:rsidP="004C54C6">
      <w:pPr>
        <w:pStyle w:val="a3"/>
        <w:rPr>
          <w:rFonts w:hint="cs"/>
        </w:rPr>
      </w:pPr>
      <w:r>
        <w:rPr>
          <w:rStyle w:val="a5"/>
        </w:rPr>
        <w:footnoteRef/>
      </w:r>
      <w:r>
        <w:rPr>
          <w:rtl/>
        </w:rPr>
        <w:t xml:space="preserve"> </w:t>
      </w:r>
      <w:r w:rsidR="00386FE7">
        <w:rPr>
          <w:rFonts w:hint="cs"/>
          <w:rtl/>
        </w:rPr>
        <w:t xml:space="preserve">בקטע שהשמטנו, מביא הדרשן </w:t>
      </w:r>
      <w:r w:rsidRPr="004C54C6">
        <w:rPr>
          <w:rtl/>
        </w:rPr>
        <w:t xml:space="preserve">דוגמאות </w:t>
      </w:r>
      <w:r w:rsidR="00386FE7">
        <w:rPr>
          <w:rFonts w:hint="cs"/>
          <w:rtl/>
        </w:rPr>
        <w:t xml:space="preserve">נוספות </w:t>
      </w:r>
      <w:r w:rsidRPr="004C54C6">
        <w:rPr>
          <w:rtl/>
        </w:rPr>
        <w:t>מנביאים ראשונים</w:t>
      </w:r>
      <w:r w:rsidRPr="004C54C6">
        <w:rPr>
          <w:rFonts w:hint="cs"/>
          <w:rtl/>
        </w:rPr>
        <w:t>, ספר שופטים בעיקר, על יריבות בית יהודה ובית יוסף</w:t>
      </w:r>
      <w:r>
        <w:rPr>
          <w:rFonts w:hint="cs"/>
          <w:rtl/>
        </w:rPr>
        <w:t>.</w:t>
      </w:r>
    </w:p>
  </w:footnote>
  <w:footnote w:id="9">
    <w:p w14:paraId="2445FDA2" w14:textId="77777777" w:rsidR="00E127A4" w:rsidRDefault="00E127A4" w:rsidP="006D388D">
      <w:pPr>
        <w:pStyle w:val="a3"/>
        <w:rPr>
          <w:rFonts w:hint="cs"/>
          <w:rtl/>
        </w:rPr>
      </w:pPr>
      <w:r>
        <w:rPr>
          <w:rStyle w:val="a5"/>
        </w:rPr>
        <w:footnoteRef/>
      </w:r>
      <w:r>
        <w:rPr>
          <w:rtl/>
        </w:rPr>
        <w:t xml:space="preserve"> </w:t>
      </w:r>
      <w:r>
        <w:rPr>
          <w:rtl/>
        </w:rPr>
        <w:t>אבל עד לעתיד לבוא, יש כנראה בעיות</w:t>
      </w:r>
      <w:r>
        <w:rPr>
          <w:rFonts w:hint="cs"/>
          <w:rtl/>
        </w:rPr>
        <w:t xml:space="preserve"> </w:t>
      </w:r>
      <w:r>
        <w:rPr>
          <w:rtl/>
        </w:rPr>
        <w:t>–</w:t>
      </w:r>
      <w:r>
        <w:rPr>
          <w:rFonts w:hint="cs"/>
          <w:rtl/>
        </w:rPr>
        <w:t xml:space="preserve"> בעיות ש</w:t>
      </w:r>
      <w:r>
        <w:rPr>
          <w:rtl/>
        </w:rPr>
        <w:t xml:space="preserve">היו ידועות כבר משיבת ציון הראשונה. ראו שיר השירים רבה ה ד: "דניאל וסיעתו וחבורתו עלו באותה שעה אמרו מוטב שנאכל סעודת ארץ ישראל ונברך על א"י. עזרא וסיעתו וחבורתו לא עלו באותה שעה. ולמה לא עלה באותה שעה עזרא? שהיה צריך לברר תלמודו לפני ברוך בן נריה, ויעלה ברוך בן נריה? אלא אמרו: ברוך בן נריה אדם גדול וישיש היה ואפילו </w:t>
      </w:r>
      <w:proofErr w:type="spellStart"/>
      <w:r>
        <w:rPr>
          <w:rtl/>
        </w:rPr>
        <w:t>בגלקטיקא</w:t>
      </w:r>
      <w:proofErr w:type="spellEnd"/>
      <w:r>
        <w:rPr>
          <w:rtl/>
        </w:rPr>
        <w:t xml:space="preserve"> לא היה יכול להיטען, אמר ריש לקיש מהקב"ה היה שלא עלה עזרא באותה שעה, שאילו עלה עזרא באותה שעה היה לשטן לקטרג ולומר מוטב שישמש עזרא בכהונה גדולה מלשמש יהושע בן </w:t>
      </w:r>
      <w:proofErr w:type="spellStart"/>
      <w:r>
        <w:rPr>
          <w:rtl/>
        </w:rPr>
        <w:t>יהוצדק</w:t>
      </w:r>
      <w:proofErr w:type="spellEnd"/>
      <w:r>
        <w:rPr>
          <w:rtl/>
        </w:rPr>
        <w:t xml:space="preserve"> כהן גדול</w:t>
      </w:r>
      <w:r>
        <w:rPr>
          <w:rFonts w:hint="cs"/>
          <w:rtl/>
        </w:rPr>
        <w:t>.</w:t>
      </w:r>
      <w:r>
        <w:rPr>
          <w:rtl/>
        </w:rPr>
        <w:t xml:space="preserve"> ויהושע בן </w:t>
      </w:r>
      <w:proofErr w:type="spellStart"/>
      <w:r>
        <w:rPr>
          <w:rtl/>
        </w:rPr>
        <w:t>יהוצדק</w:t>
      </w:r>
      <w:proofErr w:type="spellEnd"/>
      <w:r>
        <w:rPr>
          <w:rtl/>
        </w:rPr>
        <w:t xml:space="preserve"> היה כהן גדול בן כהן גדול, אבל עזרא ע"י שהיה אדם צדיק לא היה ראוי לשמש בכהונה גדולה כמותו. </w:t>
      </w:r>
      <w:proofErr w:type="spellStart"/>
      <w:r>
        <w:rPr>
          <w:rtl/>
        </w:rPr>
        <w:t>א"ר</w:t>
      </w:r>
      <w:proofErr w:type="spellEnd"/>
      <w:r>
        <w:rPr>
          <w:rtl/>
        </w:rPr>
        <w:t xml:space="preserve"> סימון קשה היא שלשלת יוחסין לפני הקב"ה </w:t>
      </w:r>
      <w:r>
        <w:rPr>
          <w:rFonts w:hint="cs"/>
          <w:rtl/>
        </w:rPr>
        <w:t>להיעק</w:t>
      </w:r>
      <w:r>
        <w:rPr>
          <w:rFonts w:hint="eastAsia"/>
          <w:rtl/>
        </w:rPr>
        <w:t>ר</w:t>
      </w:r>
      <w:r>
        <w:rPr>
          <w:rtl/>
        </w:rPr>
        <w:t xml:space="preserve"> ממקומה".</w:t>
      </w:r>
      <w:r w:rsidR="006D388D">
        <w:rPr>
          <w:rFonts w:hint="cs"/>
          <w:rtl/>
        </w:rPr>
        <w:t xml:space="preserve"> ובהקשר ליוסף ויהודה, ראו גמרא </w:t>
      </w:r>
      <w:r w:rsidR="006D388D">
        <w:rPr>
          <w:rtl/>
        </w:rPr>
        <w:t>סנהדרין קב ע</w:t>
      </w:r>
      <w:r w:rsidR="006D388D">
        <w:rPr>
          <w:rFonts w:hint="cs"/>
          <w:rtl/>
        </w:rPr>
        <w:t>"א: "</w:t>
      </w:r>
      <w:r w:rsidR="006D388D">
        <w:rPr>
          <w:rtl/>
        </w:rPr>
        <w:t>אמר רבי אבא: אחר שתפשו הק</w:t>
      </w:r>
      <w:r w:rsidR="00DF49F0">
        <w:rPr>
          <w:rFonts w:hint="cs"/>
          <w:rtl/>
        </w:rPr>
        <w:t xml:space="preserve">ב"ה </w:t>
      </w:r>
      <w:r w:rsidR="006D388D">
        <w:rPr>
          <w:rtl/>
        </w:rPr>
        <w:t xml:space="preserve">לירבעם בבגדו, ואמר לו: חזור בך, ואני ואתה ובן ישי נטייל בגן עדן, אמר לו, מי בראש: - בן ישי בראש - אי הכי לא </w:t>
      </w:r>
      <w:proofErr w:type="spellStart"/>
      <w:r w:rsidR="006D388D">
        <w:rPr>
          <w:rtl/>
        </w:rPr>
        <w:t>בעינא</w:t>
      </w:r>
      <w:proofErr w:type="spellEnd"/>
      <w:r w:rsidR="00DF49F0">
        <w:rPr>
          <w:rFonts w:hint="cs"/>
          <w:rtl/>
        </w:rPr>
        <w:t>". הדברים לא פשוטים.</w:t>
      </w:r>
      <w:r w:rsidR="006D388D">
        <w:rPr>
          <w:rtl/>
        </w:rPr>
        <w:t>.</w:t>
      </w:r>
    </w:p>
  </w:footnote>
  <w:footnote w:id="10">
    <w:p w14:paraId="2C2003D9" w14:textId="77777777" w:rsidR="002E306B" w:rsidRDefault="002E306B" w:rsidP="00A279F8">
      <w:pPr>
        <w:pStyle w:val="a3"/>
        <w:rPr>
          <w:rFonts w:hint="cs"/>
        </w:rPr>
      </w:pPr>
      <w:r>
        <w:rPr>
          <w:rStyle w:val="a5"/>
        </w:rPr>
        <w:footnoteRef/>
      </w:r>
      <w:r>
        <w:rPr>
          <w:rtl/>
        </w:rPr>
        <w:t xml:space="preserve"> </w:t>
      </w:r>
      <w:r w:rsidR="007946E7">
        <w:rPr>
          <w:rtl/>
        </w:rPr>
        <w:t>ראו</w:t>
      </w:r>
      <w:r>
        <w:rPr>
          <w:rtl/>
        </w:rPr>
        <w:t xml:space="preserve"> גם </w:t>
      </w:r>
      <w:r w:rsidR="00D0270F">
        <w:rPr>
          <w:rFonts w:hint="cs"/>
          <w:rtl/>
        </w:rPr>
        <w:t xml:space="preserve">פירוש </w:t>
      </w:r>
      <w:proofErr w:type="spellStart"/>
      <w:r>
        <w:rPr>
          <w:rtl/>
        </w:rPr>
        <w:t>רד"ק</w:t>
      </w:r>
      <w:proofErr w:type="spellEnd"/>
      <w:r>
        <w:rPr>
          <w:rtl/>
        </w:rPr>
        <w:t xml:space="preserve"> על </w:t>
      </w:r>
      <w:r w:rsidR="00D0270F">
        <w:rPr>
          <w:rFonts w:hint="cs"/>
          <w:rtl/>
        </w:rPr>
        <w:t>"</w:t>
      </w:r>
      <w:r>
        <w:rPr>
          <w:rtl/>
        </w:rPr>
        <w:t>הפסוק לא ירעו ולא ישחיתו בכל הר קודשי</w:t>
      </w:r>
      <w:r w:rsidR="00D0270F">
        <w:rPr>
          <w:rFonts w:hint="cs"/>
          <w:rtl/>
        </w:rPr>
        <w:t>",</w:t>
      </w:r>
      <w:r>
        <w:rPr>
          <w:rtl/>
        </w:rPr>
        <w:t xml:space="preserve"> ש</w:t>
      </w:r>
      <w:r w:rsidR="00DF49F0">
        <w:rPr>
          <w:rFonts w:hint="cs"/>
          <w:rtl/>
        </w:rPr>
        <w:t xml:space="preserve">בניגוד לפרשנים שמחברים את הפסוק לחיות הטורפות: "וגר זאב עם כבש ונמר עם גדי </w:t>
      </w:r>
      <w:proofErr w:type="spellStart"/>
      <w:r w:rsidR="00327043">
        <w:rPr>
          <w:rFonts w:hint="cs"/>
          <w:rtl/>
        </w:rPr>
        <w:t>ירבץ</w:t>
      </w:r>
      <w:proofErr w:type="spellEnd"/>
      <w:r w:rsidR="00327043">
        <w:rPr>
          <w:rFonts w:hint="cs"/>
          <w:rtl/>
        </w:rPr>
        <w:t xml:space="preserve"> וכו' ", נראה שהוא מחזיר פסוק זה ל</w:t>
      </w:r>
      <w:r w:rsidR="00A279F8">
        <w:rPr>
          <w:rFonts w:hint="cs"/>
          <w:rtl/>
        </w:rPr>
        <w:t xml:space="preserve">פסוק: ושפט בצדק דלים ... ונחה עליו רוח ה'. </w:t>
      </w:r>
      <w:r w:rsidR="00327043">
        <w:rPr>
          <w:rFonts w:hint="cs"/>
          <w:rtl/>
        </w:rPr>
        <w:t>וכדבריו: "</w:t>
      </w:r>
      <w:r w:rsidR="00327043">
        <w:rPr>
          <w:rtl/>
        </w:rPr>
        <w:t>והטעם למה לא ירעו כי מלאה הארץ דעה את ה'</w:t>
      </w:r>
      <w:r w:rsidR="00327043">
        <w:rPr>
          <w:rFonts w:hint="cs"/>
          <w:rtl/>
        </w:rPr>
        <w:t xml:space="preserve"> ... </w:t>
      </w:r>
      <w:r w:rsidR="00327043">
        <w:rPr>
          <w:rtl/>
        </w:rPr>
        <w:t>כמו שאמר ירמיהו הנביא כי כלם ידעו אותי מקטנה ועד גדולה וגו'</w:t>
      </w:r>
      <w:r w:rsidR="00327043">
        <w:rPr>
          <w:rFonts w:hint="cs"/>
          <w:rtl/>
        </w:rPr>
        <w:t xml:space="preserve"> ".</w:t>
      </w:r>
      <w:r w:rsidR="00A279F8">
        <w:rPr>
          <w:rFonts w:hint="cs"/>
          <w:rtl/>
        </w:rPr>
        <w:t xml:space="preserve"> אז </w:t>
      </w:r>
      <w:r>
        <w:rPr>
          <w:rtl/>
        </w:rPr>
        <w:t xml:space="preserve">אולי </w:t>
      </w:r>
      <w:r w:rsidR="00D0270F">
        <w:rPr>
          <w:rtl/>
        </w:rPr>
        <w:t>תסור הקנאה מתוכנו עוד לפני בוא מלך המשיח</w:t>
      </w:r>
      <w:r w:rsidR="00A279F8">
        <w:rPr>
          <w:rFonts w:hint="cs"/>
          <w:rtl/>
        </w:rPr>
        <w:t xml:space="preserve"> ותימלא הארץ דעת </w:t>
      </w:r>
      <w:r w:rsidR="00D0270F">
        <w:rPr>
          <w:rFonts w:hint="cs"/>
          <w:rtl/>
        </w:rPr>
        <w:t xml:space="preserve">דוגמת </w:t>
      </w:r>
      <w:r w:rsidR="00A279F8">
        <w:rPr>
          <w:rFonts w:hint="cs"/>
          <w:rtl/>
        </w:rPr>
        <w:t xml:space="preserve">חכמת </w:t>
      </w:r>
      <w:r w:rsidR="00D0270F">
        <w:rPr>
          <w:rFonts w:hint="cs"/>
          <w:rtl/>
        </w:rPr>
        <w:t>יוסף</w:t>
      </w:r>
      <w:r w:rsidR="00A279F8">
        <w:rPr>
          <w:rFonts w:hint="cs"/>
          <w:rtl/>
        </w:rPr>
        <w:t xml:space="preserve"> שבחר שלא להילחם עם אחיו.</w:t>
      </w:r>
    </w:p>
  </w:footnote>
  <w:footnote w:id="11">
    <w:p w14:paraId="6340670F" w14:textId="77777777" w:rsidR="005C3FE7" w:rsidRDefault="005C3FE7" w:rsidP="005E7CF4">
      <w:pPr>
        <w:pStyle w:val="a3"/>
        <w:rPr>
          <w:rFonts w:hint="cs"/>
          <w:rtl/>
        </w:rPr>
      </w:pPr>
      <w:r>
        <w:rPr>
          <w:rStyle w:val="a5"/>
        </w:rPr>
        <w:footnoteRef/>
      </w:r>
      <w:r>
        <w:rPr>
          <w:rtl/>
        </w:rPr>
        <w:t xml:space="preserve"> </w:t>
      </w:r>
      <w:r>
        <w:rPr>
          <w:rFonts w:hint="cs"/>
          <w:rtl/>
        </w:rPr>
        <w:t xml:space="preserve">לפי פירוש זה ההודאה באה לאחר ההצלה והנחמה, ועקב כך שהקב"ה לא נתן לעם (או ליחיד) לשקוע בגלות עד </w:t>
      </w:r>
      <w:proofErr w:type="spellStart"/>
      <w:r>
        <w:rPr>
          <w:rFonts w:hint="cs"/>
          <w:rtl/>
        </w:rPr>
        <w:t>כלותם</w:t>
      </w:r>
      <w:proofErr w:type="spellEnd"/>
      <w:r>
        <w:rPr>
          <w:rFonts w:hint="cs"/>
          <w:rtl/>
        </w:rPr>
        <w:t xml:space="preserve"> ולרצות את מלוא עוונם. </w:t>
      </w:r>
      <w:r>
        <w:rPr>
          <w:rtl/>
        </w:rPr>
        <w:t>הגלות מכפרת</w:t>
      </w:r>
      <w:r>
        <w:rPr>
          <w:rFonts w:hint="cs"/>
          <w:rtl/>
        </w:rPr>
        <w:t xml:space="preserve">, אך </w:t>
      </w:r>
      <w:r>
        <w:rPr>
          <w:rtl/>
        </w:rPr>
        <w:t xml:space="preserve">הקב"ה לא נותן לעם ישראל לשקוע יותר מדי בגלות </w:t>
      </w:r>
      <w:r>
        <w:rPr>
          <w:rFonts w:hint="cs"/>
          <w:rtl/>
        </w:rPr>
        <w:t xml:space="preserve">- </w:t>
      </w:r>
      <w:r>
        <w:rPr>
          <w:rtl/>
        </w:rPr>
        <w:t xml:space="preserve">גם במצרים </w:t>
      </w:r>
      <w:r w:rsidR="005E7CF4">
        <w:rPr>
          <w:rFonts w:hint="cs"/>
          <w:rtl/>
        </w:rPr>
        <w:t>כ</w:t>
      </w:r>
      <w:r>
        <w:rPr>
          <w:rtl/>
        </w:rPr>
        <w:t>שהיו כבר במ</w:t>
      </w:r>
      <w:r>
        <w:rPr>
          <w:rFonts w:hint="cs"/>
          <w:rtl/>
        </w:rPr>
        <w:t>"</w:t>
      </w:r>
      <w:r>
        <w:rPr>
          <w:rtl/>
        </w:rPr>
        <w:t>ט שערי טומאה</w:t>
      </w:r>
      <w:r>
        <w:rPr>
          <w:rFonts w:hint="cs"/>
          <w:rtl/>
        </w:rPr>
        <w:t xml:space="preserve">. אבל אפשר להבין משפט זה גם כמשאלה, כהודיה מראש, כאשר האדם עדיין במצוקה ומבטיח לקב"ה שיודה לו כאשר יינצל וייווכח ששב אפו של הקב"ה. </w:t>
      </w:r>
      <w:r w:rsidR="007946E7">
        <w:rPr>
          <w:rFonts w:hint="cs"/>
          <w:rtl/>
        </w:rPr>
        <w:t>ראו</w:t>
      </w:r>
      <w:r>
        <w:rPr>
          <w:rFonts w:hint="cs"/>
          <w:rtl/>
        </w:rPr>
        <w:t xml:space="preserve"> </w:t>
      </w:r>
      <w:r>
        <w:rPr>
          <w:rtl/>
        </w:rPr>
        <w:t>אבות דרבי נתן הוספה ב לנוסח א פרק ט</w:t>
      </w:r>
      <w:r>
        <w:rPr>
          <w:rFonts w:hint="cs"/>
          <w:rtl/>
        </w:rPr>
        <w:t>, על איוב בשיא מצוקתו: "</w:t>
      </w:r>
      <w:r>
        <w:rPr>
          <w:rtl/>
        </w:rPr>
        <w:t>היה מודה ומשבח לפני ה</w:t>
      </w:r>
      <w:r>
        <w:rPr>
          <w:rFonts w:hint="cs"/>
          <w:rtl/>
        </w:rPr>
        <w:t>ק</w:t>
      </w:r>
      <w:r>
        <w:rPr>
          <w:rtl/>
        </w:rPr>
        <w:t xml:space="preserve">ב"ה על כל </w:t>
      </w:r>
      <w:proofErr w:type="spellStart"/>
      <w:r>
        <w:rPr>
          <w:rtl/>
        </w:rPr>
        <w:t>מדותיו</w:t>
      </w:r>
      <w:proofErr w:type="spellEnd"/>
      <w:r>
        <w:rPr>
          <w:rFonts w:hint="cs"/>
          <w:rtl/>
        </w:rPr>
        <w:t>.</w:t>
      </w:r>
      <w:r>
        <w:rPr>
          <w:rtl/>
        </w:rPr>
        <w:t xml:space="preserve"> ועליו הוא אומר</w:t>
      </w:r>
      <w:r>
        <w:rPr>
          <w:rFonts w:hint="cs"/>
          <w:rtl/>
        </w:rPr>
        <w:t>:</w:t>
      </w:r>
      <w:r>
        <w:rPr>
          <w:rtl/>
        </w:rPr>
        <w:t xml:space="preserve"> </w:t>
      </w:r>
      <w:proofErr w:type="spellStart"/>
      <w:r>
        <w:rPr>
          <w:rtl/>
        </w:rPr>
        <w:t>אודך</w:t>
      </w:r>
      <w:proofErr w:type="spellEnd"/>
      <w:r>
        <w:rPr>
          <w:rtl/>
        </w:rPr>
        <w:t xml:space="preserve"> ה' כי אנפת בי ישוב אפך ותנחמני</w:t>
      </w:r>
      <w:r>
        <w:rPr>
          <w:rFonts w:hint="cs"/>
          <w:rtl/>
        </w:rPr>
        <w:t>"</w:t>
      </w:r>
      <w:r>
        <w:rPr>
          <w:rtl/>
        </w:rPr>
        <w:t>.</w:t>
      </w:r>
      <w:r>
        <w:rPr>
          <w:rFonts w:hint="cs"/>
          <w:rtl/>
        </w:rPr>
        <w:t xml:space="preserve"> וב</w:t>
      </w:r>
      <w:r>
        <w:rPr>
          <w:rtl/>
        </w:rPr>
        <w:t>מדרש תנחומא (בובר) פרשת בראשית סימן כה</w:t>
      </w:r>
      <w:r>
        <w:rPr>
          <w:rFonts w:hint="cs"/>
          <w:rtl/>
        </w:rPr>
        <w:t xml:space="preserve"> על אדם הראשון: "</w:t>
      </w:r>
      <w:r>
        <w:rPr>
          <w:rtl/>
        </w:rPr>
        <w:t>אילולי שהודיתי כבר הייתי אבוד מן העולם, באותה שעה אמר אדם הראשון</w:t>
      </w:r>
      <w:r>
        <w:rPr>
          <w:rFonts w:hint="cs"/>
          <w:rtl/>
        </w:rPr>
        <w:t>:</w:t>
      </w:r>
      <w:r>
        <w:rPr>
          <w:rtl/>
        </w:rPr>
        <w:t xml:space="preserve"> טוב להודות לה' (תהלים צב ב)</w:t>
      </w:r>
      <w:r>
        <w:rPr>
          <w:rFonts w:hint="cs"/>
          <w:rtl/>
        </w:rPr>
        <w:t xml:space="preserve"> - </w:t>
      </w:r>
      <w:r>
        <w:rPr>
          <w:rtl/>
        </w:rPr>
        <w:t xml:space="preserve">בעולם הזה יחידים מודים להקב"ה, אבל לעולם הבא </w:t>
      </w:r>
      <w:proofErr w:type="spellStart"/>
      <w:r>
        <w:rPr>
          <w:rtl/>
        </w:rPr>
        <w:t>הכל</w:t>
      </w:r>
      <w:proofErr w:type="spellEnd"/>
      <w:r>
        <w:rPr>
          <w:rtl/>
        </w:rPr>
        <w:t xml:space="preserve"> מודים ואומרים לו הודאה, שנאמר</w:t>
      </w:r>
      <w:r>
        <w:rPr>
          <w:rFonts w:hint="cs"/>
          <w:rtl/>
        </w:rPr>
        <w:t>:</w:t>
      </w:r>
      <w:r>
        <w:rPr>
          <w:rtl/>
        </w:rPr>
        <w:t xml:space="preserve"> </w:t>
      </w:r>
      <w:proofErr w:type="spellStart"/>
      <w:r>
        <w:rPr>
          <w:rtl/>
        </w:rPr>
        <w:t>אודך</w:t>
      </w:r>
      <w:proofErr w:type="spellEnd"/>
      <w:r>
        <w:rPr>
          <w:rtl/>
        </w:rPr>
        <w:t xml:space="preserve"> ה' כי אנפת בי ישוב אפך ותנחמני</w:t>
      </w:r>
      <w:r>
        <w:rPr>
          <w:rFonts w:hint="cs"/>
          <w:rtl/>
        </w:rPr>
        <w:t>"</w:t>
      </w:r>
      <w:r>
        <w:rPr>
          <w:rtl/>
        </w:rPr>
        <w:t>.</w:t>
      </w:r>
    </w:p>
  </w:footnote>
  <w:footnote w:id="12">
    <w:p w14:paraId="38BE9260" w14:textId="77777777" w:rsidR="005212D4" w:rsidRDefault="005212D4">
      <w:pPr>
        <w:pStyle w:val="a3"/>
        <w:rPr>
          <w:rFonts w:hint="cs"/>
          <w:rtl/>
        </w:rPr>
      </w:pPr>
      <w:r>
        <w:rPr>
          <w:rStyle w:val="a5"/>
        </w:rPr>
        <w:footnoteRef/>
      </w:r>
      <w:r>
        <w:rPr>
          <w:rtl/>
        </w:rPr>
        <w:t xml:space="preserve"> </w:t>
      </w:r>
      <w:r>
        <w:rPr>
          <w:rFonts w:hint="cs"/>
          <w:rtl/>
        </w:rPr>
        <w:t xml:space="preserve">כבר הארכנו לדון במדרש זה בדברינו ליום העצמאות בשנה האחרת: </w:t>
      </w:r>
      <w:hyperlink r:id="rId4" w:history="1">
        <w:r w:rsidRPr="005456C5">
          <w:rPr>
            <w:rStyle w:val="Hyperlink"/>
            <w:rFonts w:hint="cs"/>
            <w:rtl/>
          </w:rPr>
          <w:t>אין בעל הנס מכיר בניסו</w:t>
        </w:r>
      </w:hyperlink>
      <w:r>
        <w:rPr>
          <w:rFonts w:hint="cs"/>
          <w:rtl/>
        </w:rPr>
        <w:t xml:space="preserve">. אבל כאן, אנו מבקשים להביא את </w:t>
      </w:r>
      <w:r>
        <w:rPr>
          <w:rtl/>
        </w:rPr>
        <w:t>מדרש תהלים (בובר) מזמור ס</w:t>
      </w:r>
      <w:r>
        <w:rPr>
          <w:rFonts w:hint="cs"/>
          <w:rtl/>
        </w:rPr>
        <w:t>: "</w:t>
      </w:r>
      <w:r>
        <w:rPr>
          <w:rtl/>
        </w:rPr>
        <w:t xml:space="preserve">אלהים זנחתנו פרצתנו אנפת </w:t>
      </w:r>
      <w:proofErr w:type="spellStart"/>
      <w:r>
        <w:rPr>
          <w:rtl/>
        </w:rPr>
        <w:t>תשובב</w:t>
      </w:r>
      <w:proofErr w:type="spellEnd"/>
      <w:r>
        <w:rPr>
          <w:rtl/>
        </w:rPr>
        <w:t xml:space="preserve"> לנו. אמר </w:t>
      </w:r>
      <w:r>
        <w:rPr>
          <w:rFonts w:hint="cs"/>
          <w:rtl/>
        </w:rPr>
        <w:t>הקב"ה:</w:t>
      </w:r>
      <w:r>
        <w:rPr>
          <w:rtl/>
        </w:rPr>
        <w:t xml:space="preserve"> אני זנחתי אתכם ואתם זנחתם אותי, וכן הוא אומר</w:t>
      </w:r>
      <w:r>
        <w:rPr>
          <w:rFonts w:hint="cs"/>
          <w:rtl/>
        </w:rPr>
        <w:t>:</w:t>
      </w:r>
      <w:r>
        <w:rPr>
          <w:rtl/>
        </w:rPr>
        <w:t xml:space="preserve"> זנח ישראל טוב אויב ירדפו (הושע ח ג)</w:t>
      </w:r>
      <w:r>
        <w:rPr>
          <w:rFonts w:hint="cs"/>
          <w:rtl/>
        </w:rPr>
        <w:t>.</w:t>
      </w:r>
      <w:r>
        <w:rPr>
          <w:rtl/>
        </w:rPr>
        <w:t xml:space="preserve"> ואף על פי שאנפת בי, חזור ושוב אלי, כמה שנאמר</w:t>
      </w:r>
      <w:r>
        <w:rPr>
          <w:rFonts w:hint="cs"/>
          <w:rtl/>
        </w:rPr>
        <w:t>:</w:t>
      </w:r>
      <w:r>
        <w:rPr>
          <w:rtl/>
        </w:rPr>
        <w:t xml:space="preserve"> </w:t>
      </w:r>
      <w:proofErr w:type="spellStart"/>
      <w:r>
        <w:rPr>
          <w:rtl/>
        </w:rPr>
        <w:t>אודך</w:t>
      </w:r>
      <w:proofErr w:type="spellEnd"/>
      <w:r>
        <w:rPr>
          <w:rtl/>
        </w:rPr>
        <w:t xml:space="preserve"> ה' כי אנפת בי ישוב אפך ותנחמני (ישעיה </w:t>
      </w:r>
      <w:proofErr w:type="spellStart"/>
      <w:r>
        <w:rPr>
          <w:rtl/>
        </w:rPr>
        <w:t>יב</w:t>
      </w:r>
      <w:proofErr w:type="spellEnd"/>
      <w:r>
        <w:rPr>
          <w:rtl/>
        </w:rPr>
        <w:t xml:space="preserve"> א)</w:t>
      </w:r>
      <w:r>
        <w:rPr>
          <w:rFonts w:hint="cs"/>
          <w:rtl/>
        </w:rPr>
        <w:t>"</w:t>
      </w:r>
      <w:r>
        <w:rPr>
          <w:rtl/>
        </w:rPr>
        <w:t>.</w:t>
      </w:r>
      <w:r>
        <w:rPr>
          <w:rFonts w:hint="cs"/>
          <w:rtl/>
        </w:rPr>
        <w:t xml:space="preserve"> סמיכות יום העצמאות ליום השואה מסמלת את סמיכות הנס לחרון האף ולצעקה: אלהים זנחתנו. הפסוק: "ישוב אפך ותנחמני" מביע נחמה ותק</w:t>
      </w:r>
      <w:r w:rsidR="00A279F8">
        <w:rPr>
          <w:rFonts w:hint="cs"/>
          <w:rtl/>
        </w:rPr>
        <w:t>ו</w:t>
      </w:r>
      <w:r>
        <w:rPr>
          <w:rFonts w:hint="cs"/>
          <w:rtl/>
        </w:rPr>
        <w:t xml:space="preserve">וה, אבל </w:t>
      </w:r>
      <w:r w:rsidR="00A279F8">
        <w:rPr>
          <w:rFonts w:hint="cs"/>
          <w:rtl/>
        </w:rPr>
        <w:t xml:space="preserve">גם: </w:t>
      </w:r>
      <w:r>
        <w:rPr>
          <w:rFonts w:hint="cs"/>
          <w:rtl/>
        </w:rPr>
        <w:t>"</w:t>
      </w:r>
      <w:proofErr w:type="spellStart"/>
      <w:r>
        <w:rPr>
          <w:rFonts w:hint="cs"/>
          <w:rtl/>
        </w:rPr>
        <w:t>אודך</w:t>
      </w:r>
      <w:proofErr w:type="spellEnd"/>
      <w:r>
        <w:rPr>
          <w:rFonts w:hint="cs"/>
          <w:rtl/>
        </w:rPr>
        <w:t xml:space="preserve"> ה' כי אנפת בי", קשה למחוק את חרון האף הנורא ואת הנטישה והזניחה. קשה ולא נרצה. התקווה לשוב האף, לנחמה ולשובב נפש, באים מתוך לאות </w:t>
      </w:r>
      <w:proofErr w:type="spellStart"/>
      <w:r>
        <w:rPr>
          <w:rFonts w:hint="cs"/>
          <w:rtl/>
        </w:rPr>
        <w:t>וריפיון</w:t>
      </w:r>
      <w:proofErr w:type="spellEnd"/>
      <w:r>
        <w:rPr>
          <w:rFonts w:hint="cs"/>
          <w:rtl/>
        </w:rPr>
        <w:t xml:space="preserve"> כוחות בגוף ובנפש. הדברים אינם פשוטים.</w:t>
      </w:r>
    </w:p>
  </w:footnote>
  <w:footnote w:id="13">
    <w:p w14:paraId="0202443F" w14:textId="77777777" w:rsidR="002E306B" w:rsidRDefault="002E306B" w:rsidP="002E306B">
      <w:pPr>
        <w:pStyle w:val="a3"/>
        <w:rPr>
          <w:rFonts w:hint="cs"/>
        </w:rPr>
      </w:pPr>
      <w:r>
        <w:rPr>
          <w:rStyle w:val="a5"/>
        </w:rPr>
        <w:footnoteRef/>
      </w:r>
      <w:r>
        <w:rPr>
          <w:rtl/>
        </w:rPr>
        <w:t xml:space="preserve"> </w:t>
      </w:r>
      <w:r>
        <w:rPr>
          <w:rtl/>
        </w:rPr>
        <w:t>מיציאת מצרים, דרך כל הגלויות ועד ימינו.</w:t>
      </w:r>
    </w:p>
  </w:footnote>
  <w:footnote w:id="14">
    <w:p w14:paraId="2C00D06C" w14:textId="77777777" w:rsidR="00A57341" w:rsidRDefault="00A57341" w:rsidP="00A57341">
      <w:pPr>
        <w:pStyle w:val="a3"/>
        <w:rPr>
          <w:rFonts w:hint="cs"/>
          <w:rtl/>
        </w:rPr>
      </w:pPr>
      <w:r>
        <w:rPr>
          <w:rStyle w:val="a5"/>
        </w:rPr>
        <w:footnoteRef/>
      </w:r>
      <w:r>
        <w:rPr>
          <w:rtl/>
        </w:rPr>
        <w:t xml:space="preserve"> </w:t>
      </w:r>
      <w:r>
        <w:rPr>
          <w:rFonts w:hint="cs"/>
          <w:rtl/>
        </w:rPr>
        <w:t xml:space="preserve">בתרגום קטע זה לעברית נעזרנו בפירוש </w:t>
      </w:r>
      <w:proofErr w:type="spellStart"/>
      <w:r>
        <w:rPr>
          <w:rFonts w:hint="cs"/>
          <w:rtl/>
        </w:rPr>
        <w:t>שטיינזלץ</w:t>
      </w:r>
      <w:proofErr w:type="spellEnd"/>
      <w:r>
        <w:rPr>
          <w:rFonts w:hint="cs"/>
          <w:rtl/>
        </w:rPr>
        <w:t xml:space="preserve"> לגמרא. הקרדיט כולו לו והאחריות לשגיאות אם נפלו, עלינו.</w:t>
      </w:r>
    </w:p>
  </w:footnote>
  <w:footnote w:id="15">
    <w:p w14:paraId="3648872B" w14:textId="77777777" w:rsidR="002E306B" w:rsidRDefault="002E306B">
      <w:pPr>
        <w:pStyle w:val="a3"/>
        <w:rPr>
          <w:rFonts w:hint="cs"/>
        </w:rPr>
      </w:pPr>
      <w:r>
        <w:rPr>
          <w:rStyle w:val="a5"/>
        </w:rPr>
        <w:footnoteRef/>
      </w:r>
      <w:r>
        <w:rPr>
          <w:rtl/>
        </w:rPr>
        <w:t xml:space="preserve"> </w:t>
      </w:r>
      <w:r>
        <w:rPr>
          <w:rFonts w:hint="cs"/>
          <w:rtl/>
        </w:rPr>
        <w:t xml:space="preserve">כבר נדרשנו למדרש זה בדברינו </w:t>
      </w:r>
      <w:hyperlink r:id="rId5" w:history="1">
        <w:r w:rsidRPr="00D0270F">
          <w:rPr>
            <w:rStyle w:val="Hyperlink"/>
            <w:rFonts w:hint="cs"/>
            <w:rtl/>
          </w:rPr>
          <w:t>שמחת בית השואבה</w:t>
        </w:r>
      </w:hyperlink>
      <w:r>
        <w:rPr>
          <w:rFonts w:hint="cs"/>
          <w:rtl/>
        </w:rPr>
        <w:t xml:space="preserve"> בסוכות וכאן נמצא ממדרש זה ראיה שמותר כחלק משמחת החג וההודיה על הגאולה, להתבדח ואפילו קצת להשתטות. ובוודאי לשמוע קטעי בידור שונים וצחוקים.</w:t>
      </w:r>
    </w:p>
  </w:footnote>
  <w:footnote w:id="16">
    <w:p w14:paraId="1776557D" w14:textId="77777777" w:rsidR="00E127A4" w:rsidRDefault="00E127A4">
      <w:pPr>
        <w:pStyle w:val="a3"/>
        <w:rPr>
          <w:rFonts w:hint="cs"/>
          <w:rtl/>
        </w:rPr>
      </w:pPr>
      <w:r>
        <w:rPr>
          <w:rStyle w:val="a5"/>
        </w:rPr>
        <w:footnoteRef/>
      </w:r>
      <w:r>
        <w:rPr>
          <w:rtl/>
        </w:rPr>
        <w:t xml:space="preserve"> </w:t>
      </w:r>
      <w:r>
        <w:rPr>
          <w:rtl/>
        </w:rPr>
        <w:t xml:space="preserve">"הודו לה' קראו בשמו הודיעו בעמים עלילותיו" מופיע בתנ"ך שלוש פעמים: בישעיהו </w:t>
      </w:r>
      <w:proofErr w:type="spellStart"/>
      <w:r>
        <w:rPr>
          <w:rtl/>
        </w:rPr>
        <w:t>יב</w:t>
      </w:r>
      <w:proofErr w:type="spellEnd"/>
      <w:r>
        <w:rPr>
          <w:rtl/>
        </w:rPr>
        <w:t xml:space="preserve">, תהלים </w:t>
      </w:r>
      <w:proofErr w:type="spellStart"/>
      <w:r>
        <w:rPr>
          <w:rtl/>
        </w:rPr>
        <w:t>קה</w:t>
      </w:r>
      <w:proofErr w:type="spellEnd"/>
      <w:r>
        <w:rPr>
          <w:rtl/>
        </w:rPr>
        <w:t xml:space="preserve"> ודברי הימים א </w:t>
      </w:r>
      <w:proofErr w:type="spellStart"/>
      <w:r>
        <w:rPr>
          <w:rtl/>
        </w:rPr>
        <w:t>טז</w:t>
      </w:r>
      <w:proofErr w:type="spellEnd"/>
      <w:r>
        <w:rPr>
          <w:rtl/>
        </w:rPr>
        <w:t>. במדרש כאן מציינים המגיהים שהכוונה לפסוק בתהלים. אבל במקבילה במסכת עבודה זרה כד ע"ב מצוין הפסוק שלנו בישעיהו שהוא, לפי סדר המקראות שבידינו, המופע הראשון ואולי גם קשור יותר לברכת השיר שהיא לגאולה לעתיד לבוא.</w:t>
      </w:r>
    </w:p>
  </w:footnote>
  <w:footnote w:id="17">
    <w:p w14:paraId="31BA6039" w14:textId="77777777" w:rsidR="00E127A4" w:rsidRDefault="00E127A4">
      <w:pPr>
        <w:pStyle w:val="a3"/>
        <w:rPr>
          <w:rFonts w:hint="cs"/>
        </w:rPr>
      </w:pPr>
      <w:r>
        <w:rPr>
          <w:rStyle w:val="a5"/>
        </w:rPr>
        <w:footnoteRef/>
      </w:r>
      <w:r>
        <w:rPr>
          <w:rtl/>
        </w:rPr>
        <w:t xml:space="preserve"> </w:t>
      </w:r>
      <w:r>
        <w:rPr>
          <w:rtl/>
        </w:rPr>
        <w:t xml:space="preserve">בני ישראל מתעצלים להעלות את ארון ה' (ארון ה' והקרבה אל הקודש אכן מסוכנים כפי שראינו הן בפרשה והן בהפטרת השבת שעברה). וגם כשמעלים את ארון ה' אין הם אומרים שירה. אז הפרות אומרות שירה. "מאי ברכת השיר? רב יהודה אמר: יהללוך ה' א-להינו (כל מעשיך), ורבי יוחנן אמר: נשמת כל חי" (פסחים </w:t>
      </w:r>
      <w:proofErr w:type="spellStart"/>
      <w:r>
        <w:rPr>
          <w:rtl/>
        </w:rPr>
        <w:t>קיח</w:t>
      </w:r>
      <w:proofErr w:type="spellEnd"/>
      <w:r>
        <w:rPr>
          <w:rtl/>
        </w:rPr>
        <w:t xml:space="preserve"> ע"א).</w:t>
      </w:r>
    </w:p>
  </w:footnote>
  <w:footnote w:id="18">
    <w:p w14:paraId="560A2CF1" w14:textId="77777777" w:rsidR="004A1B58" w:rsidRDefault="004A1B58">
      <w:pPr>
        <w:pStyle w:val="a3"/>
        <w:rPr>
          <w:rFonts w:hint="cs"/>
        </w:rPr>
      </w:pPr>
      <w:r>
        <w:rPr>
          <w:rStyle w:val="a5"/>
        </w:rPr>
        <w:footnoteRef/>
      </w:r>
      <w:r>
        <w:rPr>
          <w:rtl/>
        </w:rPr>
        <w:t xml:space="preserve"> </w:t>
      </w:r>
      <w:proofErr w:type="spellStart"/>
      <w:r>
        <w:rPr>
          <w:rFonts w:hint="cs"/>
          <w:rtl/>
        </w:rPr>
        <w:t>תשורי</w:t>
      </w:r>
      <w:proofErr w:type="spellEnd"/>
      <w:r>
        <w:rPr>
          <w:rFonts w:hint="cs"/>
          <w:rtl/>
        </w:rPr>
        <w:t xml:space="preserve"> הוא תראי או תסתכלי, כפי שמפרש אבן עזרא ומשווה לפסוק בפרשת בלק: "</w:t>
      </w:r>
      <w:proofErr w:type="spellStart"/>
      <w:r>
        <w:rPr>
          <w:rFonts w:hint="cs"/>
          <w:rtl/>
        </w:rPr>
        <w:t>אראנו</w:t>
      </w:r>
      <w:proofErr w:type="spellEnd"/>
      <w:r>
        <w:rPr>
          <w:rFonts w:hint="cs"/>
          <w:rtl/>
        </w:rPr>
        <w:t xml:space="preserve"> ולא עתה </w:t>
      </w:r>
      <w:proofErr w:type="spellStart"/>
      <w:r>
        <w:rPr>
          <w:rFonts w:hint="cs"/>
          <w:rtl/>
        </w:rPr>
        <w:t>אשורנו</w:t>
      </w:r>
      <w:proofErr w:type="spellEnd"/>
      <w:r>
        <w:rPr>
          <w:rFonts w:hint="cs"/>
          <w:rtl/>
        </w:rPr>
        <w:t xml:space="preserve"> ולא קרוב". אבל הדרשן לא יחמיץ להפוך את </w:t>
      </w:r>
      <w:proofErr w:type="spellStart"/>
      <w:r>
        <w:rPr>
          <w:rFonts w:hint="cs"/>
          <w:rtl/>
        </w:rPr>
        <w:t>תשורי</w:t>
      </w:r>
      <w:proofErr w:type="spellEnd"/>
      <w:r>
        <w:rPr>
          <w:rFonts w:hint="cs"/>
          <w:rtl/>
        </w:rPr>
        <w:t xml:space="preserve"> </w:t>
      </w:r>
      <w:proofErr w:type="spellStart"/>
      <w:r>
        <w:rPr>
          <w:rFonts w:hint="cs"/>
          <w:rtl/>
        </w:rPr>
        <w:t>לתשירי</w:t>
      </w:r>
      <w:proofErr w:type="spellEnd"/>
      <w:r>
        <w:rPr>
          <w:rFonts w:hint="cs"/>
          <w:rtl/>
        </w:rPr>
        <w:t>. ואפשר כמובן לחבר: תצפי מרחוק ותפתחי בשירה (בעת הגאולה).</w:t>
      </w:r>
    </w:p>
  </w:footnote>
  <w:footnote w:id="19">
    <w:p w14:paraId="5F6B0944" w14:textId="77777777" w:rsidR="00A279F8" w:rsidRDefault="00A279F8">
      <w:pPr>
        <w:pStyle w:val="a3"/>
        <w:rPr>
          <w:rFonts w:hint="cs"/>
        </w:rPr>
      </w:pPr>
      <w:r>
        <w:rPr>
          <w:rStyle w:val="a5"/>
        </w:rPr>
        <w:footnoteRef/>
      </w:r>
      <w:r>
        <w:rPr>
          <w:rtl/>
        </w:rPr>
        <w:t xml:space="preserve"> </w:t>
      </w:r>
      <w:r>
        <w:rPr>
          <w:rFonts w:hint="cs"/>
          <w:rtl/>
        </w:rPr>
        <w:t>אתה רואה, או בוא ואראה, לשון פתיחה ופנייה לקשב.</w:t>
      </w:r>
    </w:p>
  </w:footnote>
  <w:footnote w:id="20">
    <w:p w14:paraId="284F6F3D" w14:textId="77777777" w:rsidR="008754AC" w:rsidRDefault="008754AC" w:rsidP="008754AC">
      <w:pPr>
        <w:pStyle w:val="a3"/>
        <w:rPr>
          <w:rFonts w:hint="cs"/>
          <w:rtl/>
        </w:rPr>
      </w:pPr>
      <w:r>
        <w:rPr>
          <w:rStyle w:val="a5"/>
        </w:rPr>
        <w:footnoteRef/>
      </w:r>
      <w:r>
        <w:rPr>
          <w:rtl/>
        </w:rPr>
        <w:t xml:space="preserve"> </w:t>
      </w:r>
      <w:r>
        <w:rPr>
          <w:rFonts w:hint="cs"/>
          <w:rtl/>
        </w:rPr>
        <w:t>הדרשן חוצה לשניים את הפסוק ב</w:t>
      </w:r>
      <w:r>
        <w:rPr>
          <w:rtl/>
        </w:rPr>
        <w:t xml:space="preserve">ישעיהו </w:t>
      </w:r>
      <w:proofErr w:type="spellStart"/>
      <w:r>
        <w:rPr>
          <w:rtl/>
        </w:rPr>
        <w:t>יב</w:t>
      </w:r>
      <w:proofErr w:type="spellEnd"/>
      <w:r>
        <w:rPr>
          <w:rtl/>
        </w:rPr>
        <w:t xml:space="preserve"> </w:t>
      </w:r>
      <w:r>
        <w:rPr>
          <w:rFonts w:hint="cs"/>
          <w:rtl/>
        </w:rPr>
        <w:t>ה: "</w:t>
      </w:r>
      <w:r>
        <w:rPr>
          <w:rtl/>
        </w:rPr>
        <w:t>זַמְּרוּ ה' כִּי גֵאוּת עָשָׂה מוּדַעַת זֹאת בְּכָל הָאָרֶץ</w:t>
      </w:r>
      <w:r>
        <w:rPr>
          <w:rFonts w:hint="cs"/>
          <w:rtl/>
        </w:rPr>
        <w:t xml:space="preserve">". החצי הראשון: </w:t>
      </w:r>
      <w:r w:rsidR="000402ED">
        <w:rPr>
          <w:rFonts w:hint="cs"/>
          <w:rtl/>
        </w:rPr>
        <w:t>"</w:t>
      </w:r>
      <w:r>
        <w:rPr>
          <w:rtl/>
        </w:rPr>
        <w:t>זַמְּרוּ ה' כִּי גֵאוּת עָשָׂה</w:t>
      </w:r>
      <w:r w:rsidR="000402ED">
        <w:rPr>
          <w:rFonts w:hint="cs"/>
          <w:rtl/>
        </w:rPr>
        <w:t xml:space="preserve">" הם דברי ישעיהו </w:t>
      </w:r>
      <w:r w:rsidR="000402ED">
        <w:rPr>
          <w:rtl/>
        </w:rPr>
        <w:t>–</w:t>
      </w:r>
      <w:r w:rsidR="000402ED">
        <w:rPr>
          <w:rFonts w:hint="cs"/>
          <w:rtl/>
        </w:rPr>
        <w:t xml:space="preserve"> שאף הם נחלקים חלוקה משנית ויוצרים דו-שיח עם חזקיהו ואנשיו ששואלים למה לזמר לה' </w:t>
      </w:r>
      <w:r w:rsidR="000402ED">
        <w:rPr>
          <w:rtl/>
        </w:rPr>
        <w:t>–</w:t>
      </w:r>
      <w:r w:rsidR="000402ED">
        <w:rPr>
          <w:rFonts w:hint="cs"/>
          <w:rtl/>
        </w:rPr>
        <w:t xml:space="preserve"> ותשובת ישעיהו היא: "כי גאות עשה". החצי השני: "</w:t>
      </w:r>
      <w:r w:rsidR="000402ED">
        <w:rPr>
          <w:rtl/>
        </w:rPr>
        <w:t>מוּדַעַת זֹאת בְּכָל הָאָרֶץ</w:t>
      </w:r>
      <w:r w:rsidR="000402ED">
        <w:rPr>
          <w:rFonts w:hint="cs"/>
          <w:rtl/>
        </w:rPr>
        <w:t>" הוא תשובת חזקיהו וסיעתו: כבר הדברים ידועים בכל הארץ!</w:t>
      </w:r>
    </w:p>
  </w:footnote>
  <w:footnote w:id="21">
    <w:p w14:paraId="0A6B4277" w14:textId="77777777" w:rsidR="00D058F1" w:rsidRDefault="00D058F1">
      <w:pPr>
        <w:pStyle w:val="a3"/>
        <w:rPr>
          <w:rFonts w:hint="cs"/>
        </w:rPr>
      </w:pPr>
      <w:r>
        <w:rPr>
          <w:rStyle w:val="a5"/>
        </w:rPr>
        <w:footnoteRef/>
      </w:r>
      <w:r>
        <w:rPr>
          <w:rtl/>
        </w:rPr>
        <w:t xml:space="preserve"> </w:t>
      </w:r>
      <w:r>
        <w:rPr>
          <w:rFonts w:hint="cs"/>
          <w:rtl/>
        </w:rPr>
        <w:t xml:space="preserve">ראו מקבילה (מקור?) בגמרא </w:t>
      </w:r>
      <w:r w:rsidRPr="00A63E1D">
        <w:rPr>
          <w:rtl/>
        </w:rPr>
        <w:t>סנהדרין צד ע</w:t>
      </w:r>
      <w:r>
        <w:rPr>
          <w:rFonts w:hint="cs"/>
          <w:rtl/>
        </w:rPr>
        <w:t>"א: "</w:t>
      </w:r>
      <w:r>
        <w:rPr>
          <w:rtl/>
        </w:rPr>
        <w:t>ביקש הקב"ה לעשות חזקיהו משיח, וסנחריב גוג ומגוג. אמרה מדת הדין לפני הקב"ה: ר</w:t>
      </w:r>
      <w:r>
        <w:rPr>
          <w:rFonts w:hint="cs"/>
          <w:rtl/>
        </w:rPr>
        <w:t>י</w:t>
      </w:r>
      <w:r>
        <w:rPr>
          <w:rtl/>
        </w:rPr>
        <w:t xml:space="preserve">בונו של עולם! ומה דוד מלך ישראל שאמר כמה שירות ותשבחות לפניך - לא </w:t>
      </w:r>
      <w:proofErr w:type="spellStart"/>
      <w:r>
        <w:rPr>
          <w:rtl/>
        </w:rPr>
        <w:t>עשיתו</w:t>
      </w:r>
      <w:proofErr w:type="spellEnd"/>
      <w:r>
        <w:rPr>
          <w:rtl/>
        </w:rPr>
        <w:t xml:space="preserve"> משיח, חזקיה שעשית לו כל הנסים הללו ולא אמר שירה לפניך - תעשהו משיח? תנא משום רבי </w:t>
      </w:r>
      <w:proofErr w:type="spellStart"/>
      <w:r>
        <w:rPr>
          <w:rtl/>
        </w:rPr>
        <w:t>פפייס</w:t>
      </w:r>
      <w:proofErr w:type="spellEnd"/>
      <w:r>
        <w:rPr>
          <w:rtl/>
        </w:rPr>
        <w:t>: גנאי הוא לחזקיה וסייעתו שלא אמרו שירה, עד שפתחה הארץ ואמרה שירה</w:t>
      </w:r>
      <w:r>
        <w:rPr>
          <w:rFonts w:hint="cs"/>
          <w:rtl/>
        </w:rPr>
        <w:t>,</w:t>
      </w:r>
      <w:r>
        <w:rPr>
          <w:rtl/>
        </w:rPr>
        <w:t xml:space="preserve"> שנאמר</w:t>
      </w:r>
      <w:r>
        <w:rPr>
          <w:rFonts w:hint="cs"/>
          <w:rtl/>
        </w:rPr>
        <w:t>"</w:t>
      </w:r>
      <w:r>
        <w:rPr>
          <w:rtl/>
        </w:rPr>
        <w:t xml:space="preserve"> מכנף הארץ זמרת שמענו צבי לצדיק וגו'</w:t>
      </w:r>
      <w:r>
        <w:rPr>
          <w:rFonts w:hint="cs"/>
          <w:rtl/>
        </w:rPr>
        <w:t xml:space="preserve"> ". בני אדם לא אמרו שירה על הטובה והישועה שזו להם</w:t>
      </w:r>
      <w:r>
        <w:rPr>
          <w:rtl/>
        </w:rPr>
        <w:t>,</w:t>
      </w:r>
      <w:r>
        <w:rPr>
          <w:rFonts w:hint="cs"/>
          <w:rtl/>
        </w:rPr>
        <w:t xml:space="preserve"> אז הארץ אומרת שירה. ומדרש שיר השירים רבה מעצים את הגנאי של חזקיהו וסיעתו, משום שהם מתרצים את אי אמירת ההל והשירה בכך שהארץ כבר שרה: "כבר מודעת זאת בכל הארץ". כמה מתאים מדרש זה לימינו! במקום ללמוד מהטבע ומהתחדשות הארץ שכולה שירה, פוטרים בני אדם את עצמם מלהודות בתירוצים מתירוצים שונים. וכל מי שאומר הלל בברכה ביום העצמאות יכול לקבל חיזוק גדול מאד מדרשה נפלאה זו.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0DA1C" w14:textId="77777777" w:rsidR="000A7BAE" w:rsidRDefault="000A7BAE" w:rsidP="00A63E1D">
    <w:pPr>
      <w:pStyle w:val="1"/>
      <w:tabs>
        <w:tab w:val="clear" w:pos="9469"/>
        <w:tab w:val="right" w:pos="9413"/>
      </w:tabs>
      <w:rPr>
        <w:rFonts w:hint="cs"/>
        <w:rtl/>
      </w:rPr>
    </w:pPr>
    <w:r>
      <w:rPr>
        <w:rtl/>
      </w:rPr>
      <w:fldChar w:fldCharType="begin"/>
    </w:r>
    <w:r>
      <w:rPr>
        <w:rtl/>
      </w:rPr>
      <w:instrText xml:space="preserve"> </w:instrText>
    </w:r>
    <w:r>
      <w:instrText>SUBJECT  \* MERGEFORMAT</w:instrText>
    </w:r>
    <w:r>
      <w:rPr>
        <w:rtl/>
      </w:rPr>
      <w:instrText xml:space="preserve"> </w:instrText>
    </w:r>
    <w:r>
      <w:rPr>
        <w:rtl/>
      </w:rPr>
      <w:fldChar w:fldCharType="separate"/>
    </w:r>
    <w:r>
      <w:rPr>
        <w:rtl/>
      </w:rPr>
      <w:t>יום העצמאות</w:t>
    </w:r>
    <w:r>
      <w:rPr>
        <w:rtl/>
      </w:rPr>
      <w:fldChar w:fldCharType="end"/>
    </w:r>
    <w:r>
      <w:rPr>
        <w:rtl/>
      </w:rPr>
      <w:tab/>
    </w:r>
    <w:r>
      <w:rPr>
        <w:rFonts w:hint="cs"/>
        <w:rtl/>
      </w:rPr>
      <w:t>תשס"א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39970" w14:textId="77777777" w:rsidR="000A7BAE" w:rsidRDefault="000A7BAE">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יום העצמאות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D51C97">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82205235">
    <w:abstractNumId w:val="8"/>
  </w:num>
  <w:num w:numId="2" w16cid:durableId="1375276684">
    <w:abstractNumId w:val="3"/>
  </w:num>
  <w:num w:numId="3" w16cid:durableId="1179394470">
    <w:abstractNumId w:val="2"/>
  </w:num>
  <w:num w:numId="4" w16cid:durableId="277491009">
    <w:abstractNumId w:val="1"/>
  </w:num>
  <w:num w:numId="5" w16cid:durableId="1684473447">
    <w:abstractNumId w:val="0"/>
  </w:num>
  <w:num w:numId="6" w16cid:durableId="1502770060">
    <w:abstractNumId w:val="9"/>
  </w:num>
  <w:num w:numId="7" w16cid:durableId="523446518">
    <w:abstractNumId w:val="7"/>
  </w:num>
  <w:num w:numId="8" w16cid:durableId="808669064">
    <w:abstractNumId w:val="6"/>
  </w:num>
  <w:num w:numId="9" w16cid:durableId="1713533383">
    <w:abstractNumId w:val="5"/>
  </w:num>
  <w:num w:numId="10" w16cid:durableId="5839953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zMzYwtDQ1NjAwNzVQ0lEKTi0uzszPAykwqQUAE/tNaywAAAA="/>
  </w:docVars>
  <w:rsids>
    <w:rsidRoot w:val="00181351"/>
    <w:rsid w:val="00021CB7"/>
    <w:rsid w:val="000402ED"/>
    <w:rsid w:val="000A7BAE"/>
    <w:rsid w:val="00181351"/>
    <w:rsid w:val="001957FB"/>
    <w:rsid w:val="001C415D"/>
    <w:rsid w:val="002229CF"/>
    <w:rsid w:val="002E306B"/>
    <w:rsid w:val="00327043"/>
    <w:rsid w:val="00386FE7"/>
    <w:rsid w:val="003A3936"/>
    <w:rsid w:val="003E1B66"/>
    <w:rsid w:val="0042312C"/>
    <w:rsid w:val="00462B27"/>
    <w:rsid w:val="0047367D"/>
    <w:rsid w:val="004A1B58"/>
    <w:rsid w:val="004B789B"/>
    <w:rsid w:val="004C1ADB"/>
    <w:rsid w:val="004C54C6"/>
    <w:rsid w:val="00504BCF"/>
    <w:rsid w:val="005141A9"/>
    <w:rsid w:val="005212D4"/>
    <w:rsid w:val="005456C5"/>
    <w:rsid w:val="0056353F"/>
    <w:rsid w:val="005724BB"/>
    <w:rsid w:val="005C3FE7"/>
    <w:rsid w:val="005E7CF4"/>
    <w:rsid w:val="00634CB0"/>
    <w:rsid w:val="006617D3"/>
    <w:rsid w:val="006D388D"/>
    <w:rsid w:val="00703C5F"/>
    <w:rsid w:val="007946E7"/>
    <w:rsid w:val="007C602F"/>
    <w:rsid w:val="00827141"/>
    <w:rsid w:val="00850DDA"/>
    <w:rsid w:val="00865A0F"/>
    <w:rsid w:val="008754AC"/>
    <w:rsid w:val="008B5E76"/>
    <w:rsid w:val="00A16641"/>
    <w:rsid w:val="00A279F8"/>
    <w:rsid w:val="00A57341"/>
    <w:rsid w:val="00A63E1D"/>
    <w:rsid w:val="00A71A24"/>
    <w:rsid w:val="00AA611F"/>
    <w:rsid w:val="00AE221C"/>
    <w:rsid w:val="00BD1943"/>
    <w:rsid w:val="00C37BCE"/>
    <w:rsid w:val="00C76423"/>
    <w:rsid w:val="00D00A13"/>
    <w:rsid w:val="00D0270F"/>
    <w:rsid w:val="00D058F1"/>
    <w:rsid w:val="00D23A1F"/>
    <w:rsid w:val="00D51C97"/>
    <w:rsid w:val="00DF49F0"/>
    <w:rsid w:val="00E11D17"/>
    <w:rsid w:val="00E127A4"/>
    <w:rsid w:val="00E27228"/>
    <w:rsid w:val="00EE7FA1"/>
    <w:rsid w:val="00F77B92"/>
    <w:rsid w:val="00FD44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4B90944"/>
  <w15:chartTrackingRefBased/>
  <w15:docId w15:val="{A8156DC0-3D53-4CEB-BC18-E17AFE20F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51C97"/>
    <w:pPr>
      <w:bidi/>
    </w:pPr>
    <w:rPr>
      <w:rFonts w:cs="Narkisim"/>
      <w:sz w:val="22"/>
      <w:szCs w:val="22"/>
      <w:lang w:eastAsia="he-IL"/>
    </w:rPr>
  </w:style>
  <w:style w:type="paragraph" w:styleId="1">
    <w:name w:val="heading 1"/>
    <w:basedOn w:val="a"/>
    <w:next w:val="a"/>
    <w:link w:val="10"/>
    <w:qFormat/>
    <w:rsid w:val="00D51C97"/>
    <w:pPr>
      <w:keepNext/>
      <w:tabs>
        <w:tab w:val="right" w:pos="9469"/>
      </w:tabs>
      <w:jc w:val="both"/>
      <w:outlineLvl w:val="0"/>
    </w:pPr>
    <w:rPr>
      <w:rFonts w:cs="David"/>
      <w:b/>
      <w:bCs/>
      <w:szCs w:val="28"/>
    </w:rPr>
  </w:style>
  <w:style w:type="character" w:default="1" w:styleId="a0">
    <w:name w:val="Default Paragraph Font"/>
    <w:uiPriority w:val="1"/>
    <w:semiHidden/>
    <w:unhideWhenUsed/>
    <w:rsid w:val="00D51C9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51C97"/>
  </w:style>
  <w:style w:type="paragraph" w:styleId="a3">
    <w:name w:val="footnote text"/>
    <w:basedOn w:val="a"/>
    <w:link w:val="a4"/>
    <w:rsid w:val="00D51C97"/>
    <w:pPr>
      <w:ind w:left="170" w:hanging="170"/>
      <w:jc w:val="both"/>
    </w:pPr>
    <w:rPr>
      <w:sz w:val="20"/>
      <w:szCs w:val="20"/>
    </w:rPr>
  </w:style>
  <w:style w:type="character" w:styleId="a5">
    <w:name w:val="footnote reference"/>
    <w:semiHidden/>
    <w:rsid w:val="00D51C97"/>
    <w:rPr>
      <w:vertAlign w:val="superscript"/>
    </w:rPr>
  </w:style>
  <w:style w:type="paragraph" w:styleId="a6">
    <w:name w:val="header"/>
    <w:basedOn w:val="a"/>
    <w:link w:val="a7"/>
    <w:rsid w:val="00D51C97"/>
    <w:pPr>
      <w:tabs>
        <w:tab w:val="center" w:pos="4153"/>
        <w:tab w:val="right" w:pos="8306"/>
      </w:tabs>
    </w:pPr>
  </w:style>
  <w:style w:type="paragraph" w:styleId="a8">
    <w:name w:val="footer"/>
    <w:basedOn w:val="a"/>
    <w:link w:val="a9"/>
    <w:rsid w:val="00D51C97"/>
    <w:pPr>
      <w:tabs>
        <w:tab w:val="center" w:pos="4153"/>
        <w:tab w:val="right" w:pos="8306"/>
      </w:tabs>
    </w:pPr>
  </w:style>
  <w:style w:type="paragraph" w:customStyle="1" w:styleId="aa">
    <w:name w:val="כותרת"/>
    <w:basedOn w:val="a"/>
    <w:rsid w:val="00D51C97"/>
    <w:pPr>
      <w:spacing w:before="240" w:line="320" w:lineRule="atLeast"/>
      <w:jc w:val="center"/>
    </w:pPr>
    <w:rPr>
      <w:rFonts w:cs="David"/>
      <w:b/>
      <w:bCs/>
      <w:spacing w:val="20"/>
      <w:szCs w:val="32"/>
    </w:rPr>
  </w:style>
  <w:style w:type="paragraph" w:customStyle="1" w:styleId="ab">
    <w:name w:val="כותרת קטע"/>
    <w:basedOn w:val="a"/>
    <w:rsid w:val="00D51C97"/>
    <w:pPr>
      <w:spacing w:before="240" w:line="300" w:lineRule="atLeast"/>
    </w:pPr>
    <w:rPr>
      <w:rFonts w:cs="Arial"/>
      <w:b/>
      <w:bCs/>
      <w:szCs w:val="24"/>
    </w:rPr>
  </w:style>
  <w:style w:type="paragraph" w:customStyle="1" w:styleId="ac">
    <w:name w:val="מקור"/>
    <w:basedOn w:val="a"/>
    <w:rsid w:val="00D51C97"/>
    <w:pPr>
      <w:spacing w:line="320" w:lineRule="atLeast"/>
      <w:jc w:val="both"/>
    </w:pPr>
    <w:rPr>
      <w:rFonts w:cs="David"/>
      <w:szCs w:val="24"/>
    </w:rPr>
  </w:style>
  <w:style w:type="paragraph" w:customStyle="1" w:styleId="ad">
    <w:name w:val="מחלקי המים"/>
    <w:basedOn w:val="a"/>
    <w:rsid w:val="00D51C97"/>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customStyle="1" w:styleId="a4">
    <w:name w:val="טקסט הערת שוליים תו"/>
    <w:link w:val="a3"/>
    <w:rsid w:val="00D51C97"/>
    <w:rPr>
      <w:rFonts w:cs="Narkisim"/>
      <w:lang w:eastAsia="he-IL"/>
    </w:rPr>
  </w:style>
  <w:style w:type="character" w:customStyle="1" w:styleId="10">
    <w:name w:val="כותרת 1 תו"/>
    <w:link w:val="1"/>
    <w:rsid w:val="00D51C97"/>
    <w:rPr>
      <w:rFonts w:cs="David"/>
      <w:b/>
      <w:bCs/>
      <w:sz w:val="22"/>
      <w:szCs w:val="28"/>
      <w:lang w:eastAsia="he-IL"/>
    </w:rPr>
  </w:style>
  <w:style w:type="character" w:customStyle="1" w:styleId="a7">
    <w:name w:val="כותרת עליונה תו"/>
    <w:link w:val="a6"/>
    <w:rsid w:val="00D51C97"/>
    <w:rPr>
      <w:rFonts w:cs="Narkisim"/>
      <w:sz w:val="22"/>
      <w:szCs w:val="22"/>
      <w:lang w:eastAsia="he-IL"/>
    </w:rPr>
  </w:style>
  <w:style w:type="character" w:customStyle="1" w:styleId="a9">
    <w:name w:val="כותרת תחתונה תו"/>
    <w:link w:val="a8"/>
    <w:rsid w:val="00D51C97"/>
    <w:rPr>
      <w:rFonts w:cs="Narkisim"/>
      <w:sz w:val="22"/>
      <w:szCs w:val="22"/>
      <w:lang w:eastAsia="he-IL"/>
    </w:rPr>
  </w:style>
  <w:style w:type="character" w:styleId="af">
    <w:name w:val="page number"/>
    <w:rsid w:val="00462B27"/>
  </w:style>
  <w:style w:type="character" w:styleId="Hyperlink">
    <w:name w:val="Hyperlink"/>
    <w:rsid w:val="00D51C97"/>
    <w:rPr>
      <w:color w:val="0000FF"/>
      <w:u w:val="single"/>
    </w:rPr>
  </w:style>
  <w:style w:type="paragraph" w:styleId="af0">
    <w:name w:val="Balloon Text"/>
    <w:basedOn w:val="a"/>
    <w:link w:val="af1"/>
    <w:uiPriority w:val="99"/>
    <w:unhideWhenUsed/>
    <w:rsid w:val="00D51C97"/>
    <w:rPr>
      <w:rFonts w:ascii="Tahoma" w:hAnsi="Tahoma" w:cs="Tahoma"/>
      <w:sz w:val="16"/>
      <w:szCs w:val="16"/>
    </w:rPr>
  </w:style>
  <w:style w:type="character" w:customStyle="1" w:styleId="af1">
    <w:name w:val="טקסט בלונים תו"/>
    <w:link w:val="af0"/>
    <w:uiPriority w:val="99"/>
    <w:rsid w:val="00D51C97"/>
    <w:rPr>
      <w:rFonts w:ascii="Tahoma" w:hAnsi="Tahoma" w:cs="Tahoma"/>
      <w:sz w:val="16"/>
      <w:szCs w:val="16"/>
      <w:lang w:eastAsia="he-IL"/>
    </w:rPr>
  </w:style>
  <w:style w:type="paragraph" w:customStyle="1" w:styleId="af2">
    <w:name w:val="פסוק"/>
    <w:basedOn w:val="ac"/>
    <w:qFormat/>
    <w:rsid w:val="00D51C97"/>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938265">
      <w:bodyDiv w:val="1"/>
      <w:marLeft w:val="0"/>
      <w:marRight w:val="0"/>
      <w:marTop w:val="0"/>
      <w:marBottom w:val="0"/>
      <w:divBdr>
        <w:top w:val="none" w:sz="0" w:space="0" w:color="auto"/>
        <w:left w:val="none" w:sz="0" w:space="0" w:color="auto"/>
        <w:bottom w:val="none" w:sz="0" w:space="0" w:color="auto"/>
        <w:right w:val="none" w:sz="0" w:space="0" w:color="auto"/>
      </w:divBdr>
    </w:div>
    <w:div w:id="180573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yim.org.il/?holiday=%d7%91%d7%99%d7%9f-%d7%9b%d7%95%d7%97%d7%94-%d7%a9%d7%9c-%d7%9e%d7%93%d7%99%d7%a0%d7%94-%d7%9c%d7%9b%d7%95%d7%97%d7%94-%d7%a9%d7%9c-%d7%9e%d7%99%d7%a1%d7%98%d7%99%d7%a7%d7%94-%d7%95%d7%a7%d7%91%d7%9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5%D7%94%D7%99%D7%95-%D7%9C%D7%90%D7%97%D7%93%D7%99%D7%9D-%D7%91%D7%99%D7%93%D7%9A" TargetMode="External"/><Relationship Id="rId2" Type="http://schemas.openxmlformats.org/officeDocument/2006/relationships/hyperlink" Target="http://www.mayim.org.il/?parasha=%D7%94%D7%92%D7%91%D7%A2%D7%95%D7%A0%D7%99%D7%9D1" TargetMode="External"/><Relationship Id="rId1" Type="http://schemas.openxmlformats.org/officeDocument/2006/relationships/hyperlink" Target="http://www.mayim.org.il/?parasha=%D7%A9%D7%90%D7%95%D7%9C-%D7%91%D7%A4%D7%A8%D7%A9%D7%AA-%D7%90%D7%9E%D7%95%D7%A81" TargetMode="External"/><Relationship Id="rId5" Type="http://schemas.openxmlformats.org/officeDocument/2006/relationships/hyperlink" Target="https://www.mayim.org.il/?holiday=%D7%A9%D7%9E%D7%97%D7%AA-%D7%91%D7%99%D7%AA-%D7%94%D7%A9%D7%95%D7%90%D7%91%D7%94" TargetMode="External"/><Relationship Id="rId4" Type="http://schemas.openxmlformats.org/officeDocument/2006/relationships/hyperlink" Target="http://www.mayim.org.il/?holiday=%D7%90%D7%99%D7%9F-%D7%91%D7%A2%D7%9C-%D7%94%D7%A0%D7%A1-%D7%9E%D7%9B%D7%99%D7%A8-%D7%91%D7%A0%D7%99%D7%A1%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1296</Words>
  <Characters>6483</Characters>
  <Application>Microsoft Office Word</Application>
  <DocSecurity>0</DocSecurity>
  <Lines>54</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תודה וקול זמרה</vt:lpstr>
      <vt:lpstr>תודה וקול זמרה</vt:lpstr>
    </vt:vector>
  </TitlesOfParts>
  <Company> </Company>
  <LinksUpToDate>false</LinksUpToDate>
  <CharactersWithSpaces>7764</CharactersWithSpaces>
  <SharedDoc>false</SharedDoc>
  <HLinks>
    <vt:vector size="36" baseType="variant">
      <vt:variant>
        <vt:i4>131152</vt:i4>
      </vt:variant>
      <vt:variant>
        <vt:i4>0</vt:i4>
      </vt:variant>
      <vt:variant>
        <vt:i4>0</vt:i4>
      </vt:variant>
      <vt:variant>
        <vt:i4>5</vt:i4>
      </vt:variant>
      <vt:variant>
        <vt:lpwstr>http://www.mayim.org.il/?holiday=%d7%91%d7%99%d7%9f-%d7%9b%d7%95%d7%97%d7%94-%d7%a9%d7%9c-%d7%9e%d7%93%d7%99%d7%a0%d7%94-%d7%9c%d7%9b%d7%95%d7%97%d7%94-%d7%a9%d7%9c-%d7%9e%d7%99%d7%a1%d7%98%d7%99%d7%a7%d7%94-%d7%95%d7%a7%d7%91%d7%9c</vt:lpwstr>
      </vt:variant>
      <vt:variant>
        <vt:lpwstr/>
      </vt:variant>
      <vt:variant>
        <vt:i4>6422579</vt:i4>
      </vt:variant>
      <vt:variant>
        <vt:i4>12</vt:i4>
      </vt:variant>
      <vt:variant>
        <vt:i4>0</vt:i4>
      </vt:variant>
      <vt:variant>
        <vt:i4>5</vt:i4>
      </vt:variant>
      <vt:variant>
        <vt:lpwstr>https://www.mayim.org.il/?holiday=%D7%A9%D7%9E%D7%97%D7%AA-%D7%91%D7%99%D7%AA-%D7%94%D7%A9%D7%95%D7%90%D7%91%D7%94</vt:lpwstr>
      </vt:variant>
      <vt:variant>
        <vt:lpwstr/>
      </vt:variant>
      <vt:variant>
        <vt:i4>589850</vt:i4>
      </vt:variant>
      <vt:variant>
        <vt:i4>9</vt:i4>
      </vt:variant>
      <vt:variant>
        <vt:i4>0</vt:i4>
      </vt:variant>
      <vt:variant>
        <vt:i4>5</vt:i4>
      </vt:variant>
      <vt:variant>
        <vt:lpwstr>http://www.mayim.org.il/?holiday=%D7%90%D7%99%D7%9F-%D7%91%D7%A2%D7%9C-%D7%94%D7%A0%D7%A1-%D7%9E%D7%9B%D7%99%D7%A8-%D7%91%D7%A0%D7%99%D7%A1%D7%95</vt:lpwstr>
      </vt:variant>
      <vt:variant>
        <vt:lpwstr/>
      </vt:variant>
      <vt:variant>
        <vt:i4>5111872</vt:i4>
      </vt:variant>
      <vt:variant>
        <vt:i4>6</vt:i4>
      </vt:variant>
      <vt:variant>
        <vt:i4>0</vt:i4>
      </vt:variant>
      <vt:variant>
        <vt:i4>5</vt:i4>
      </vt:variant>
      <vt:variant>
        <vt:lpwstr>https://www.mayim.org.il/?parasha=%D7%95%D7%94%D7%99%D7%95-%D7%9C%D7%90%D7%97%D7%93%D7%99%D7%9D-%D7%91%D7%99%D7%93%D7%9A</vt:lpwstr>
      </vt:variant>
      <vt:variant>
        <vt:lpwstr/>
      </vt:variant>
      <vt:variant>
        <vt:i4>3997809</vt:i4>
      </vt:variant>
      <vt:variant>
        <vt:i4>3</vt:i4>
      </vt:variant>
      <vt:variant>
        <vt:i4>0</vt:i4>
      </vt:variant>
      <vt:variant>
        <vt:i4>5</vt:i4>
      </vt:variant>
      <vt:variant>
        <vt:lpwstr>http://www.mayim.org.il/?parasha=%D7%94%D7%92%D7%91%D7%A2%D7%95%D7%A0%D7%99%D7%9D1</vt:lpwstr>
      </vt:variant>
      <vt:variant>
        <vt:lpwstr/>
      </vt:variant>
      <vt:variant>
        <vt:i4>3407917</vt:i4>
      </vt:variant>
      <vt:variant>
        <vt:i4>0</vt:i4>
      </vt:variant>
      <vt:variant>
        <vt:i4>0</vt:i4>
      </vt:variant>
      <vt:variant>
        <vt:i4>5</vt:i4>
      </vt:variant>
      <vt:variant>
        <vt:lpwstr>http://www.mayim.org.il/?parasha=%D7%A9%D7%90%D7%95%D7%9C-%D7%91%D7%A4%D7%A8%D7%A9%D7%AA-%D7%90%D7%9E%D7%95%D7%A81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הפטרת החג – עוד היום בנב לעמוד</dc:title>
  <dc:subject>יום העצמאות</dc:subject>
  <dc:creator>Asher Yuval</dc:creator>
  <cp:keywords/>
  <dc:description/>
  <cp:lastModifiedBy>Shimon Afek</cp:lastModifiedBy>
  <cp:revision>2</cp:revision>
  <cp:lastPrinted>2001-04-20T06:01:00Z</cp:lastPrinted>
  <dcterms:created xsi:type="dcterms:W3CDTF">2023-09-05T10:33:00Z</dcterms:created>
  <dcterms:modified xsi:type="dcterms:W3CDTF">2023-09-05T10:33:00Z</dcterms:modified>
</cp:coreProperties>
</file>