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08D7" w14:textId="77777777" w:rsidR="008674CD" w:rsidRDefault="008674CD">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 xml:space="preserve">נחמוני </w:t>
      </w:r>
      <w:proofErr w:type="spellStart"/>
      <w:r>
        <w:rPr>
          <w:rtl/>
        </w:rPr>
        <w:t>נחמוני</w:t>
      </w:r>
      <w:proofErr w:type="spellEnd"/>
      <w:r>
        <w:rPr>
          <w:rtl/>
        </w:rPr>
        <w:t xml:space="preserve"> עמי</w:t>
      </w:r>
      <w:r>
        <w:rPr>
          <w:rtl/>
        </w:rPr>
        <w:fldChar w:fldCharType="end"/>
      </w:r>
    </w:p>
    <w:p w14:paraId="2793D24F" w14:textId="77777777" w:rsidR="005D52F6" w:rsidRDefault="005D52F6" w:rsidP="005D52F6">
      <w:pPr>
        <w:pStyle w:val="ac"/>
        <w:spacing w:before="240"/>
        <w:rPr>
          <w:rtl/>
        </w:rPr>
      </w:pPr>
      <w:r w:rsidRPr="005D52F6">
        <w:rPr>
          <w:b/>
          <w:bCs/>
          <w:rtl/>
        </w:rPr>
        <w:t xml:space="preserve">נַחֲמוּ </w:t>
      </w:r>
      <w:proofErr w:type="spellStart"/>
      <w:r w:rsidRPr="005D52F6">
        <w:rPr>
          <w:b/>
          <w:bCs/>
          <w:rtl/>
        </w:rPr>
        <w:t>נַחֲמוּ</w:t>
      </w:r>
      <w:proofErr w:type="spellEnd"/>
      <w:r w:rsidRPr="005D52F6">
        <w:rPr>
          <w:b/>
          <w:bCs/>
          <w:rtl/>
        </w:rPr>
        <w:t xml:space="preserve"> עַמִּי יֹאמַר </w:t>
      </w:r>
      <w:proofErr w:type="spellStart"/>
      <w:r w:rsidRPr="005D52F6">
        <w:rPr>
          <w:b/>
          <w:bCs/>
          <w:rtl/>
        </w:rPr>
        <w:t>אֱלֹהֵיכֶם</w:t>
      </w:r>
      <w:proofErr w:type="spellEnd"/>
      <w:r w:rsidRPr="005D52F6">
        <w:rPr>
          <w:b/>
          <w:bCs/>
          <w:rtl/>
        </w:rPr>
        <w:t>:</w:t>
      </w:r>
      <w:r w:rsidRPr="005D52F6">
        <w:rPr>
          <w:rtl/>
        </w:rPr>
        <w:t xml:space="preserve"> </w:t>
      </w:r>
      <w:r w:rsidRPr="005D52F6">
        <w:rPr>
          <w:rFonts w:cs="Narkisim" w:hint="cs"/>
          <w:szCs w:val="22"/>
          <w:rtl/>
        </w:rPr>
        <w:t>(</w:t>
      </w:r>
      <w:r w:rsidRPr="005D52F6">
        <w:rPr>
          <w:rFonts w:cs="Narkisim"/>
          <w:szCs w:val="22"/>
          <w:rtl/>
        </w:rPr>
        <w:t xml:space="preserve">ישעיהו פרק מ </w:t>
      </w:r>
      <w:r w:rsidRPr="005D52F6">
        <w:rPr>
          <w:rFonts w:cs="Narkisim" w:hint="cs"/>
          <w:szCs w:val="22"/>
          <w:rtl/>
        </w:rPr>
        <w:t xml:space="preserve">פסוק </w:t>
      </w:r>
      <w:r w:rsidRPr="005D52F6">
        <w:rPr>
          <w:rFonts w:cs="Narkisim"/>
          <w:szCs w:val="22"/>
          <w:rtl/>
        </w:rPr>
        <w:t>א)</w:t>
      </w:r>
      <w:r>
        <w:rPr>
          <w:rFonts w:hint="cs"/>
          <w:rtl/>
        </w:rPr>
        <w:t>.</w:t>
      </w:r>
      <w:r>
        <w:rPr>
          <w:rStyle w:val="a5"/>
          <w:rtl/>
        </w:rPr>
        <w:footnoteReference w:id="1"/>
      </w:r>
    </w:p>
    <w:p w14:paraId="6CF7EEFF" w14:textId="77777777" w:rsidR="008674CD" w:rsidRDefault="008674CD" w:rsidP="008D2CDE">
      <w:pPr>
        <w:pStyle w:val="ab"/>
        <w:rPr>
          <w:rtl/>
        </w:rPr>
      </w:pPr>
      <w:r>
        <w:rPr>
          <w:rtl/>
        </w:rPr>
        <w:t xml:space="preserve">ספר </w:t>
      </w:r>
      <w:proofErr w:type="spellStart"/>
      <w:r>
        <w:rPr>
          <w:rtl/>
        </w:rPr>
        <w:t>אבודרהם</w:t>
      </w:r>
      <w:proofErr w:type="spellEnd"/>
      <w:r>
        <w:rPr>
          <w:rtl/>
        </w:rPr>
        <w:t xml:space="preserve"> סדר הפרשיות </w:t>
      </w:r>
      <w:proofErr w:type="spellStart"/>
      <w:r>
        <w:rPr>
          <w:rtl/>
        </w:rPr>
        <w:t>וההפטרות</w:t>
      </w:r>
      <w:proofErr w:type="spellEnd"/>
      <w:r w:rsidR="005D52F6">
        <w:rPr>
          <w:rStyle w:val="a5"/>
          <w:rtl/>
        </w:rPr>
        <w:footnoteReference w:id="2"/>
      </w:r>
    </w:p>
    <w:p w14:paraId="7E98A5B8" w14:textId="77777777" w:rsidR="008674CD" w:rsidRDefault="008674CD" w:rsidP="008D2CDE">
      <w:pPr>
        <w:pStyle w:val="ac"/>
        <w:rPr>
          <w:rtl/>
        </w:rPr>
      </w:pPr>
      <w:r>
        <w:rPr>
          <w:rtl/>
        </w:rPr>
        <w:t xml:space="preserve"> ואומר במדרש על דרך צחות, כי תקנו לומר בתחילת הפטרות הנחמות "נחמו </w:t>
      </w:r>
      <w:proofErr w:type="spellStart"/>
      <w:r>
        <w:rPr>
          <w:rtl/>
        </w:rPr>
        <w:t>נחמו</w:t>
      </w:r>
      <w:proofErr w:type="spellEnd"/>
      <w:r>
        <w:rPr>
          <w:rtl/>
        </w:rPr>
        <w:t xml:space="preserve"> עמי" כלומר, שהקב"ה אמר לנביאים: "נחמו </w:t>
      </w:r>
      <w:proofErr w:type="spellStart"/>
      <w:r>
        <w:rPr>
          <w:rtl/>
        </w:rPr>
        <w:t>נחמו</w:t>
      </w:r>
      <w:proofErr w:type="spellEnd"/>
      <w:r>
        <w:rPr>
          <w:rtl/>
        </w:rPr>
        <w:t xml:space="preserve"> עמי". על זה משיבה כנסת ישראל: "ותאמר ציון עזבני ה'</w:t>
      </w:r>
      <w:r w:rsidR="004B6368">
        <w:rPr>
          <w:rFonts w:hint="cs"/>
          <w:rtl/>
        </w:rPr>
        <w:t xml:space="preserve"> </w:t>
      </w:r>
      <w:r>
        <w:rPr>
          <w:rtl/>
        </w:rPr>
        <w:t>".</w:t>
      </w:r>
      <w:r w:rsidR="00E7384A">
        <w:rPr>
          <w:rStyle w:val="a5"/>
          <w:rtl/>
        </w:rPr>
        <w:footnoteReference w:id="3"/>
      </w:r>
      <w:r>
        <w:rPr>
          <w:rtl/>
        </w:rPr>
        <w:t xml:space="preserve"> כלומר, איני מתפייסת מנחמת הנביאים. ואומר ... "עניה סוערה לא נוחמה", כלומר הנביאים </w:t>
      </w:r>
      <w:proofErr w:type="spellStart"/>
      <w:r>
        <w:rPr>
          <w:rtl/>
        </w:rPr>
        <w:t>חוזרין</w:t>
      </w:r>
      <w:proofErr w:type="spellEnd"/>
      <w:r>
        <w:rPr>
          <w:rtl/>
        </w:rPr>
        <w:t xml:space="preserve"> ואומרים לפני הקב"ה: הנה כנסת ישראל לא </w:t>
      </w:r>
      <w:proofErr w:type="spellStart"/>
      <w:r>
        <w:rPr>
          <w:rtl/>
        </w:rPr>
        <w:t>נתפייסה</w:t>
      </w:r>
      <w:proofErr w:type="spellEnd"/>
      <w:r>
        <w:rPr>
          <w:rtl/>
        </w:rPr>
        <w:t xml:space="preserve"> </w:t>
      </w:r>
      <w:proofErr w:type="spellStart"/>
      <w:r>
        <w:rPr>
          <w:rtl/>
        </w:rPr>
        <w:t>בתנחומין</w:t>
      </w:r>
      <w:proofErr w:type="spellEnd"/>
      <w:r>
        <w:rPr>
          <w:rtl/>
        </w:rPr>
        <w:t xml:space="preserve"> שלנו.</w:t>
      </w:r>
      <w:r w:rsidR="00E7384A">
        <w:rPr>
          <w:rStyle w:val="a5"/>
          <w:rtl/>
        </w:rPr>
        <w:footnoteReference w:id="4"/>
      </w:r>
      <w:r>
        <w:rPr>
          <w:rtl/>
        </w:rPr>
        <w:t xml:space="preserve"> על זה חוזר הקב"ה ואומר: "אנכי </w:t>
      </w:r>
      <w:proofErr w:type="spellStart"/>
      <w:r>
        <w:rPr>
          <w:rtl/>
        </w:rPr>
        <w:t>אנכי</w:t>
      </w:r>
      <w:proofErr w:type="spellEnd"/>
      <w:r>
        <w:rPr>
          <w:rtl/>
        </w:rPr>
        <w:t xml:space="preserve"> הוא מנחמכם".</w:t>
      </w:r>
      <w:r w:rsidR="00765D02">
        <w:rPr>
          <w:rStyle w:val="a5"/>
          <w:rtl/>
        </w:rPr>
        <w:footnoteReference w:id="5"/>
      </w:r>
      <w:r>
        <w:rPr>
          <w:rtl/>
        </w:rPr>
        <w:t xml:space="preserve"> ואומר עוד: "רני עקרה לא ילדה" ואומר: "קומי אורי כי בא אורך".</w:t>
      </w:r>
      <w:r w:rsidR="004D143C">
        <w:rPr>
          <w:rStyle w:val="a5"/>
          <w:rtl/>
        </w:rPr>
        <w:footnoteReference w:id="6"/>
      </w:r>
      <w:r>
        <w:rPr>
          <w:rtl/>
        </w:rPr>
        <w:t xml:space="preserve"> על זה משיבה כנסת ישראל: "שוש אשיש בה'</w:t>
      </w:r>
      <w:r w:rsidR="005D52F6">
        <w:rPr>
          <w:rFonts w:hint="cs"/>
          <w:rtl/>
        </w:rPr>
        <w:t xml:space="preserve"> </w:t>
      </w:r>
      <w:r>
        <w:rPr>
          <w:rtl/>
        </w:rPr>
        <w:t>"</w:t>
      </w:r>
      <w:r w:rsidR="005D52F6">
        <w:rPr>
          <w:rFonts w:hint="cs"/>
          <w:rtl/>
        </w:rPr>
        <w:t>.</w:t>
      </w:r>
      <w:r w:rsidR="005D52F6">
        <w:rPr>
          <w:rStyle w:val="a5"/>
          <w:rtl/>
        </w:rPr>
        <w:footnoteReference w:id="7"/>
      </w:r>
      <w:r>
        <w:rPr>
          <w:rtl/>
        </w:rPr>
        <w:t xml:space="preserve"> כלומר, עתה יש לי לשוש ולשמוח</w:t>
      </w:r>
      <w:r w:rsidR="0082194D">
        <w:rPr>
          <w:rFonts w:hint="cs"/>
          <w:rtl/>
        </w:rPr>
        <w:t>:</w:t>
      </w:r>
      <w:r>
        <w:rPr>
          <w:rtl/>
        </w:rPr>
        <w:t xml:space="preserve"> "</w:t>
      </w:r>
      <w:proofErr w:type="spellStart"/>
      <w:r w:rsidR="0082194D">
        <w:rPr>
          <w:rtl/>
        </w:rPr>
        <w:t>תָּגֵל</w:t>
      </w:r>
      <w:proofErr w:type="spellEnd"/>
      <w:r w:rsidR="0082194D">
        <w:rPr>
          <w:rtl/>
        </w:rPr>
        <w:t xml:space="preserve"> נַפְשִׁי </w:t>
      </w:r>
      <w:proofErr w:type="spellStart"/>
      <w:r w:rsidR="0082194D">
        <w:rPr>
          <w:rtl/>
        </w:rPr>
        <w:t>בֵּאלֹהַי</w:t>
      </w:r>
      <w:proofErr w:type="spellEnd"/>
      <w:r w:rsidR="0082194D">
        <w:rPr>
          <w:rtl/>
        </w:rPr>
        <w:t xml:space="preserve"> כִּי הִלְבִּישַׁנִי </w:t>
      </w:r>
      <w:proofErr w:type="spellStart"/>
      <w:r w:rsidR="0082194D">
        <w:rPr>
          <w:rtl/>
        </w:rPr>
        <w:t>בִּגְדֵי־יֶשַׁע</w:t>
      </w:r>
      <w:proofErr w:type="spellEnd"/>
      <w:r w:rsidR="0082194D">
        <w:rPr>
          <w:rtl/>
        </w:rPr>
        <w:t xml:space="preserve"> מְעִיל צְדָקָה יְעָטָנִי כֶּחָתָן יְכַהֵן פְּאֵר וְכַכַּלָּה תַּעְדֶּה כֵלֶיהָ</w:t>
      </w:r>
      <w:r>
        <w:rPr>
          <w:rtl/>
        </w:rPr>
        <w:t>".</w:t>
      </w:r>
      <w:r w:rsidR="008D2CDE">
        <w:rPr>
          <w:rStyle w:val="a5"/>
          <w:rtl/>
        </w:rPr>
        <w:footnoteReference w:id="8"/>
      </w:r>
    </w:p>
    <w:p w14:paraId="411A7210" w14:textId="77777777" w:rsidR="008674CD" w:rsidRDefault="003A26FD" w:rsidP="008D2CDE">
      <w:pPr>
        <w:pStyle w:val="ab"/>
        <w:rPr>
          <w:rtl/>
        </w:rPr>
      </w:pPr>
      <w:r>
        <w:rPr>
          <w:rtl/>
        </w:rPr>
        <w:t xml:space="preserve">פסיקתא </w:t>
      </w:r>
      <w:proofErr w:type="spellStart"/>
      <w:r>
        <w:rPr>
          <w:rtl/>
        </w:rPr>
        <w:t>דרב</w:t>
      </w:r>
      <w:proofErr w:type="spellEnd"/>
      <w:r>
        <w:rPr>
          <w:rtl/>
        </w:rPr>
        <w:t xml:space="preserve"> כהנא </w:t>
      </w:r>
      <w:proofErr w:type="spellStart"/>
      <w:r>
        <w:rPr>
          <w:rtl/>
        </w:rPr>
        <w:t>טז</w:t>
      </w:r>
      <w:proofErr w:type="spellEnd"/>
      <w:r>
        <w:rPr>
          <w:rtl/>
        </w:rPr>
        <w:t xml:space="preserve"> נחמו</w:t>
      </w:r>
      <w:r>
        <w:rPr>
          <w:rFonts w:hint="cs"/>
          <w:rtl/>
        </w:rPr>
        <w:t xml:space="preserve"> - </w:t>
      </w:r>
      <w:r w:rsidR="008674CD">
        <w:rPr>
          <w:rtl/>
        </w:rPr>
        <w:t>נחמת הנביאים</w:t>
      </w:r>
      <w:r w:rsidR="008D2CDE">
        <w:rPr>
          <w:rFonts w:hint="cs"/>
          <w:rtl/>
        </w:rPr>
        <w:t xml:space="preserve"> </w:t>
      </w:r>
    </w:p>
    <w:p w14:paraId="2E96B125" w14:textId="77777777" w:rsidR="00D64B61" w:rsidRDefault="008674CD" w:rsidP="008D2CDE">
      <w:pPr>
        <w:pStyle w:val="ac"/>
        <w:rPr>
          <w:rFonts w:hint="cs"/>
          <w:rtl/>
        </w:rPr>
      </w:pPr>
      <w:r>
        <w:rPr>
          <w:rtl/>
        </w:rPr>
        <w:t>אמר הקב"ה לנביאים: לכו ונחמו את ירושלים. הלך הושע לנחמה</w:t>
      </w:r>
      <w:r w:rsidR="007E40CD">
        <w:rPr>
          <w:rFonts w:hint="cs"/>
          <w:rtl/>
        </w:rPr>
        <w:t>,</w:t>
      </w:r>
      <w:r>
        <w:rPr>
          <w:rtl/>
        </w:rPr>
        <w:t xml:space="preserve"> אמר לה: הקב"ה שלחני אצלך לנחמך. אמרה לו: מה בידך? אמר לה: "אהיה כטל לישראל". אמרה לו: אתמול אמרת לי "הכה אפרים שרשם יבש פרי בל יעשון" ועכשיו אתה אומר "אהיה כטל לישראל"! לאיזה נאמין, לראשונה או לשנייה? הלך יואל לנחמה</w:t>
      </w:r>
      <w:r w:rsidR="007E40CD">
        <w:rPr>
          <w:rFonts w:hint="cs"/>
          <w:rtl/>
        </w:rPr>
        <w:t>,</w:t>
      </w:r>
      <w:r>
        <w:rPr>
          <w:rtl/>
        </w:rPr>
        <w:t xml:space="preserve"> אמר לה: הקב"ה שלחני אצלך לנחמך. אמרה לו: מה בידך? אמר לה: "והיה ביום ההוא </w:t>
      </w:r>
      <w:proofErr w:type="spellStart"/>
      <w:r>
        <w:rPr>
          <w:rtl/>
        </w:rPr>
        <w:t>יטפו</w:t>
      </w:r>
      <w:proofErr w:type="spellEnd"/>
      <w:r>
        <w:rPr>
          <w:rtl/>
        </w:rPr>
        <w:t xml:space="preserve"> ההרים עסיס והגבעות תלכנה חלב", אמרה לו: אתמול אמרת לי "הקיצו שיכורים ובכו </w:t>
      </w:r>
      <w:proofErr w:type="spellStart"/>
      <w:r>
        <w:rPr>
          <w:rtl/>
        </w:rPr>
        <w:t>והלילו</w:t>
      </w:r>
      <w:proofErr w:type="spellEnd"/>
      <w:r>
        <w:rPr>
          <w:rtl/>
        </w:rPr>
        <w:t xml:space="preserve"> כל שותי יין על עסיס כי נכרת מפיכם" ועכשיו אתה אומר כך</w:t>
      </w:r>
      <w:r w:rsidR="007E40CD">
        <w:rPr>
          <w:rFonts w:hint="cs"/>
          <w:rtl/>
        </w:rPr>
        <w:t>!</w:t>
      </w:r>
      <w:r>
        <w:rPr>
          <w:rtl/>
        </w:rPr>
        <w:t xml:space="preserve"> לאיזו נאמין, לראשונה לשנייה? </w:t>
      </w:r>
    </w:p>
    <w:p w14:paraId="6616B068" w14:textId="77777777" w:rsidR="00D64B61" w:rsidRDefault="008674CD" w:rsidP="008D2CDE">
      <w:pPr>
        <w:pStyle w:val="ac"/>
        <w:rPr>
          <w:rFonts w:hint="cs"/>
          <w:rtl/>
        </w:rPr>
      </w:pPr>
      <w:r>
        <w:rPr>
          <w:rtl/>
        </w:rPr>
        <w:t xml:space="preserve">הלך עמוס לנחמה ... הלך מיכה לנחמה ... </w:t>
      </w:r>
    </w:p>
    <w:p w14:paraId="0F7A6911" w14:textId="77777777" w:rsidR="00D64B61" w:rsidRDefault="008674CD" w:rsidP="008D2CDE">
      <w:pPr>
        <w:pStyle w:val="ac"/>
        <w:rPr>
          <w:rFonts w:hint="cs"/>
          <w:rtl/>
        </w:rPr>
      </w:pPr>
      <w:r>
        <w:rPr>
          <w:rtl/>
        </w:rPr>
        <w:t xml:space="preserve">הלך נחום לנחמה ... הלך חבקוק לנחמה ... </w:t>
      </w:r>
    </w:p>
    <w:p w14:paraId="661D5823" w14:textId="77777777" w:rsidR="00D64B61" w:rsidRDefault="008674CD" w:rsidP="008D2CDE">
      <w:pPr>
        <w:pStyle w:val="ac"/>
        <w:rPr>
          <w:rFonts w:hint="cs"/>
          <w:rtl/>
        </w:rPr>
      </w:pPr>
      <w:r>
        <w:rPr>
          <w:rtl/>
        </w:rPr>
        <w:t xml:space="preserve">הלך צפניה לנחמה ... הלך חגי לנחמה ... </w:t>
      </w:r>
    </w:p>
    <w:p w14:paraId="0ECB21F1" w14:textId="77777777" w:rsidR="00D64B61" w:rsidRDefault="008674CD" w:rsidP="008D2CDE">
      <w:pPr>
        <w:pStyle w:val="ac"/>
        <w:rPr>
          <w:rFonts w:hint="cs"/>
          <w:rtl/>
        </w:rPr>
      </w:pPr>
      <w:r>
        <w:rPr>
          <w:rtl/>
        </w:rPr>
        <w:t>הלך זכריה לנחמה ... הלך מלאכי לנחמה ...</w:t>
      </w:r>
      <w:r w:rsidR="008D2CDE">
        <w:rPr>
          <w:rStyle w:val="a5"/>
          <w:rtl/>
        </w:rPr>
        <w:footnoteReference w:id="9"/>
      </w:r>
      <w:r>
        <w:rPr>
          <w:rtl/>
        </w:rPr>
        <w:t xml:space="preserve"> </w:t>
      </w:r>
    </w:p>
    <w:p w14:paraId="21E1CB42" w14:textId="77777777" w:rsidR="00D64B61" w:rsidRDefault="008674CD" w:rsidP="008D2CDE">
      <w:pPr>
        <w:pStyle w:val="ac"/>
        <w:rPr>
          <w:rFonts w:hint="cs"/>
          <w:rtl/>
        </w:rPr>
      </w:pPr>
      <w:r>
        <w:rPr>
          <w:rtl/>
        </w:rPr>
        <w:lastRenderedPageBreak/>
        <w:t>הלכו להם כל הנביאים אצל הקב"ה, ואמרו לו: ריבון העולמים לא קיבלה עליה ירושלים להתנחם</w:t>
      </w:r>
      <w:r w:rsidR="007E40CD">
        <w:rPr>
          <w:rFonts w:hint="cs"/>
          <w:rtl/>
        </w:rPr>
        <w:t>.</w:t>
      </w:r>
      <w:r w:rsidR="008D2CDE">
        <w:rPr>
          <w:rStyle w:val="a5"/>
          <w:rtl/>
        </w:rPr>
        <w:footnoteReference w:id="10"/>
      </w:r>
      <w:r>
        <w:rPr>
          <w:rtl/>
        </w:rPr>
        <w:t xml:space="preserve"> </w:t>
      </w:r>
    </w:p>
    <w:p w14:paraId="6E3F58FF" w14:textId="77777777" w:rsidR="008674CD" w:rsidRDefault="008674CD" w:rsidP="00401761">
      <w:pPr>
        <w:pStyle w:val="ac"/>
        <w:rPr>
          <w:rFonts w:cs="Narkisim"/>
          <w:szCs w:val="22"/>
          <w:rtl/>
        </w:rPr>
      </w:pPr>
      <w:r>
        <w:rPr>
          <w:rtl/>
        </w:rPr>
        <w:t xml:space="preserve">אמר להם הקב"ה: אני ואתם נלך וננחמה, הוי: "נחמו </w:t>
      </w:r>
      <w:proofErr w:type="spellStart"/>
      <w:r>
        <w:rPr>
          <w:rtl/>
        </w:rPr>
        <w:t>נחמו</w:t>
      </w:r>
      <w:proofErr w:type="spellEnd"/>
      <w:r>
        <w:rPr>
          <w:rtl/>
        </w:rPr>
        <w:t xml:space="preserve"> עמי".</w:t>
      </w:r>
      <w:r w:rsidR="00401761">
        <w:rPr>
          <w:rFonts w:hint="cs"/>
          <w:rtl/>
        </w:rPr>
        <w:t xml:space="preserve"> </w:t>
      </w:r>
      <w:r w:rsidR="00401761">
        <w:rPr>
          <w:rtl/>
        </w:rPr>
        <w:t xml:space="preserve">נחמוה </w:t>
      </w:r>
      <w:proofErr w:type="spellStart"/>
      <w:r w:rsidR="00401761">
        <w:rPr>
          <w:rtl/>
        </w:rPr>
        <w:t>נחמוה</w:t>
      </w:r>
      <w:proofErr w:type="spellEnd"/>
      <w:r w:rsidR="00401761">
        <w:rPr>
          <w:rtl/>
        </w:rPr>
        <w:t xml:space="preserve"> עמי, נחמוה עליונים נחמוה תחתונים, נחמוה חיים נחמוה מתים, נחמוה בעולם הזה נחמוה בעול</w:t>
      </w:r>
      <w:r w:rsidR="008A4B60">
        <w:rPr>
          <w:rFonts w:hint="cs"/>
          <w:rtl/>
        </w:rPr>
        <w:t>ם</w:t>
      </w:r>
      <w:r w:rsidR="00401761">
        <w:rPr>
          <w:rtl/>
        </w:rPr>
        <w:t xml:space="preserve"> הבא, נחמוה על עשרת השבטים, נחמוה על שבט יהודה ובנימן, הוי</w:t>
      </w:r>
      <w:r w:rsidR="008A4B60">
        <w:rPr>
          <w:rFonts w:hint="cs"/>
          <w:rtl/>
        </w:rPr>
        <w:t>: "</w:t>
      </w:r>
      <w:r w:rsidR="00401761">
        <w:rPr>
          <w:rtl/>
        </w:rPr>
        <w:t xml:space="preserve"> נחמו </w:t>
      </w:r>
      <w:proofErr w:type="spellStart"/>
      <w:r w:rsidR="00401761">
        <w:rPr>
          <w:rtl/>
        </w:rPr>
        <w:t>נחמו</w:t>
      </w:r>
      <w:proofErr w:type="spellEnd"/>
      <w:r w:rsidR="00401761">
        <w:rPr>
          <w:rtl/>
        </w:rPr>
        <w:t xml:space="preserve"> עמי</w:t>
      </w:r>
      <w:r w:rsidR="008A4B60">
        <w:rPr>
          <w:rFonts w:hint="cs"/>
          <w:rtl/>
        </w:rPr>
        <w:t xml:space="preserve">" - </w:t>
      </w:r>
      <w:r w:rsidR="00401761">
        <w:rPr>
          <w:rtl/>
        </w:rPr>
        <w:t xml:space="preserve">נחמוני </w:t>
      </w:r>
      <w:proofErr w:type="spellStart"/>
      <w:r w:rsidR="00401761">
        <w:rPr>
          <w:rtl/>
        </w:rPr>
        <w:t>נחמוני</w:t>
      </w:r>
      <w:proofErr w:type="spellEnd"/>
      <w:r w:rsidR="00401761">
        <w:rPr>
          <w:rtl/>
        </w:rPr>
        <w:t xml:space="preserve"> עימי.</w:t>
      </w:r>
      <w:r w:rsidR="008D2CDE">
        <w:rPr>
          <w:rStyle w:val="a5"/>
          <w:rFonts w:cs="Narkisim"/>
          <w:szCs w:val="22"/>
          <w:rtl/>
        </w:rPr>
        <w:footnoteReference w:id="11"/>
      </w:r>
    </w:p>
    <w:p w14:paraId="0F462D6B" w14:textId="77777777" w:rsidR="008674CD" w:rsidRDefault="00E44F8E" w:rsidP="008D2CDE">
      <w:pPr>
        <w:pStyle w:val="ab"/>
        <w:rPr>
          <w:rtl/>
        </w:rPr>
      </w:pPr>
      <w:r>
        <w:rPr>
          <w:rtl/>
        </w:rPr>
        <w:t xml:space="preserve">פסיקתא רבתי ל </w:t>
      </w:r>
      <w:r>
        <w:rPr>
          <w:rFonts w:hint="cs"/>
          <w:rtl/>
        </w:rPr>
        <w:t xml:space="preserve">נחמו </w:t>
      </w:r>
      <w:proofErr w:type="spellStart"/>
      <w:r>
        <w:rPr>
          <w:rFonts w:hint="cs"/>
          <w:rtl/>
        </w:rPr>
        <w:t>נחמו</w:t>
      </w:r>
      <w:proofErr w:type="spellEnd"/>
      <w:r>
        <w:rPr>
          <w:rtl/>
        </w:rPr>
        <w:t xml:space="preserve"> </w:t>
      </w:r>
      <w:r>
        <w:rPr>
          <w:rFonts w:hint="cs"/>
          <w:rtl/>
        </w:rPr>
        <w:t xml:space="preserve">- </w:t>
      </w:r>
      <w:r w:rsidR="008674CD">
        <w:rPr>
          <w:rtl/>
        </w:rPr>
        <w:t>נחמת האבות</w:t>
      </w:r>
      <w:r w:rsidR="008D2CDE">
        <w:rPr>
          <w:rFonts w:hint="cs"/>
          <w:rtl/>
        </w:rPr>
        <w:t xml:space="preserve"> </w:t>
      </w:r>
    </w:p>
    <w:p w14:paraId="1249223D" w14:textId="77777777" w:rsidR="008674CD" w:rsidRDefault="008674CD" w:rsidP="00585076">
      <w:pPr>
        <w:pStyle w:val="ac"/>
        <w:rPr>
          <w:rtl/>
        </w:rPr>
      </w:pPr>
      <w:r>
        <w:rPr>
          <w:rtl/>
        </w:rPr>
        <w:t xml:space="preserve">אמר הקב"ה לאברהם: לך ונחם את ירושלים שמא מקבלת תנחומים ממך. הלך אברהם ואמר: קבלי ממני תנחומים. אמרה לו: היאך אקבל ממך תנחומים שעשיתני כהר, שנאמר: "בהר ה' יראה" (בראשית </w:t>
      </w:r>
      <w:proofErr w:type="spellStart"/>
      <w:r>
        <w:rPr>
          <w:rtl/>
        </w:rPr>
        <w:t>כב</w:t>
      </w:r>
      <w:proofErr w:type="spellEnd"/>
      <w:r>
        <w:rPr>
          <w:rtl/>
        </w:rPr>
        <w:t xml:space="preserve"> יד)</w:t>
      </w:r>
      <w:r w:rsidR="00401761">
        <w:rPr>
          <w:rFonts w:hint="cs"/>
          <w:rtl/>
        </w:rPr>
        <w:t>.</w:t>
      </w:r>
      <w:r w:rsidR="00401761" w:rsidRPr="00401761">
        <w:rPr>
          <w:rStyle w:val="a5"/>
          <w:rtl/>
        </w:rPr>
        <w:t xml:space="preserve"> </w:t>
      </w:r>
      <w:r w:rsidR="00401761">
        <w:rPr>
          <w:rStyle w:val="a5"/>
          <w:rtl/>
        </w:rPr>
        <w:footnoteReference w:id="12"/>
      </w:r>
      <w:r>
        <w:rPr>
          <w:rtl/>
        </w:rPr>
        <w:t xml:space="preserve"> אמר ליצחק: לך ונחם לירושלים שמא מקבלת תנחומים. הלך יצחק ואמר: קבלי ממני תנחומים. אמרה לו: איך אקבל ממך תנחומים שיצא ממך עשו הרשע </w:t>
      </w:r>
      <w:proofErr w:type="spellStart"/>
      <w:r>
        <w:rPr>
          <w:rtl/>
        </w:rPr>
        <w:t>ועשאני</w:t>
      </w:r>
      <w:proofErr w:type="spellEnd"/>
      <w:r>
        <w:rPr>
          <w:rtl/>
        </w:rPr>
        <w:t xml:space="preserve"> כשדה, שנאמר: "ויצא עשו השדה"</w:t>
      </w:r>
      <w:r w:rsidR="009F61C3">
        <w:rPr>
          <w:rStyle w:val="a5"/>
          <w:rtl/>
        </w:rPr>
        <w:footnoteReference w:id="13"/>
      </w:r>
      <w:r>
        <w:rPr>
          <w:rtl/>
        </w:rPr>
        <w:t xml:space="preserve"> - ובניו שרפוני באש.</w:t>
      </w:r>
      <w:r w:rsidR="009F61C3">
        <w:rPr>
          <w:rStyle w:val="a5"/>
          <w:rtl/>
        </w:rPr>
        <w:footnoteReference w:id="14"/>
      </w:r>
      <w:r w:rsidR="009F61C3">
        <w:rPr>
          <w:rtl/>
        </w:rPr>
        <w:t xml:space="preserve"> </w:t>
      </w:r>
      <w:r>
        <w:rPr>
          <w:rtl/>
        </w:rPr>
        <w:t xml:space="preserve">אמר ליעקב לך ונחם לירושלים </w:t>
      </w:r>
      <w:proofErr w:type="spellStart"/>
      <w:r>
        <w:rPr>
          <w:rtl/>
        </w:rPr>
        <w:t>וכו</w:t>
      </w:r>
      <w:proofErr w:type="spellEnd"/>
      <w:r>
        <w:rPr>
          <w:rtl/>
        </w:rPr>
        <w:t xml:space="preserve">'. אמרה לו: היאך אקבל ממך תנחומים ששמתני כלא הייתי שנאמר: "אין זה כי אם בית </w:t>
      </w:r>
      <w:r w:rsidR="007E40CD">
        <w:rPr>
          <w:rtl/>
        </w:rPr>
        <w:t>אל</w:t>
      </w:r>
      <w:r>
        <w:rPr>
          <w:rtl/>
        </w:rPr>
        <w:t>הים".</w:t>
      </w:r>
      <w:r w:rsidR="007E40CD">
        <w:rPr>
          <w:rStyle w:val="a5"/>
          <w:rtl/>
        </w:rPr>
        <w:footnoteReference w:id="15"/>
      </w:r>
      <w:r>
        <w:rPr>
          <w:rtl/>
        </w:rPr>
        <w:t xml:space="preserve"> אמר למשה</w:t>
      </w:r>
      <w:r w:rsidR="008D2CDE">
        <w:rPr>
          <w:rFonts w:hint="cs"/>
          <w:rtl/>
        </w:rPr>
        <w:t>:</w:t>
      </w:r>
      <w:r>
        <w:rPr>
          <w:rtl/>
        </w:rPr>
        <w:t xml:space="preserve"> לך ונחם לירושלים שמא מקבלת תנחומים. הלך ואמר: קבלי ממני תנחומים. אמרה לו: היאך אקבל ממך תנחומים שכתבת עלי קללות וגזירות קשות</w:t>
      </w:r>
      <w:r w:rsidR="00282101">
        <w:rPr>
          <w:rFonts w:hint="cs"/>
          <w:rtl/>
        </w:rPr>
        <w:t>:</w:t>
      </w:r>
      <w:r>
        <w:rPr>
          <w:rtl/>
        </w:rPr>
        <w:t xml:space="preserve"> </w:t>
      </w:r>
      <w:r w:rsidR="0035399A">
        <w:rPr>
          <w:rtl/>
        </w:rPr>
        <w:t>"מְזֵי רָעָב וּלְחֻמֵי רֶשֶׁף וְקֶטֶב מְרִירִי</w:t>
      </w:r>
      <w:r w:rsidR="0035399A">
        <w:rPr>
          <w:rFonts w:hint="cs"/>
          <w:rtl/>
        </w:rPr>
        <w:t>" (דברים לב כד)</w:t>
      </w:r>
      <w:r>
        <w:rPr>
          <w:rtl/>
        </w:rPr>
        <w:t>.</w:t>
      </w:r>
      <w:r w:rsidR="0035399A">
        <w:rPr>
          <w:rStyle w:val="a5"/>
          <w:rtl/>
        </w:rPr>
        <w:footnoteReference w:id="16"/>
      </w:r>
      <w:r>
        <w:rPr>
          <w:rtl/>
        </w:rPr>
        <w:t xml:space="preserve"> מיד שבו כולם ואמרו להקב"ה: לא קבלה ממנו תנחומים, שנאמר</w:t>
      </w:r>
      <w:r w:rsidR="00282101">
        <w:rPr>
          <w:rFonts w:hint="cs"/>
          <w:rtl/>
        </w:rPr>
        <w:t>:</w:t>
      </w:r>
      <w:r>
        <w:rPr>
          <w:rtl/>
        </w:rPr>
        <w:t xml:space="preserve"> "ענייה סוערה לא נוחמה". מיד אמר הקב"ה: עלי לנחם את ירושלים שכך כתבתי "שלם ישלם המבעיר את הבערה". אני הצתיה באש שנאמר</w:t>
      </w:r>
      <w:r w:rsidR="00963884">
        <w:rPr>
          <w:rFonts w:hint="cs"/>
          <w:rtl/>
        </w:rPr>
        <w:t>:</w:t>
      </w:r>
      <w:r>
        <w:rPr>
          <w:rtl/>
        </w:rPr>
        <w:t xml:space="preserve"> "ממרום שלח אש", אני מנחם אותה</w:t>
      </w:r>
      <w:r w:rsidR="00963884">
        <w:rPr>
          <w:rFonts w:hint="cs"/>
          <w:rtl/>
        </w:rPr>
        <w:t>,</w:t>
      </w:r>
      <w:r>
        <w:rPr>
          <w:rtl/>
        </w:rPr>
        <w:t xml:space="preserve"> שנאמר</w:t>
      </w:r>
      <w:r w:rsidR="00963884">
        <w:rPr>
          <w:rFonts w:hint="cs"/>
          <w:rtl/>
        </w:rPr>
        <w:t>:</w:t>
      </w:r>
      <w:r>
        <w:rPr>
          <w:rtl/>
        </w:rPr>
        <w:t xml:space="preserve"> "ואני אהיה לה נאם ה' חומת אש סביב"</w:t>
      </w:r>
      <w:r w:rsidR="00585076">
        <w:rPr>
          <w:rFonts w:hint="cs"/>
          <w:rtl/>
        </w:rPr>
        <w:t>.</w:t>
      </w:r>
      <w:r w:rsidR="00E91413">
        <w:rPr>
          <w:rStyle w:val="a5"/>
          <w:rtl/>
        </w:rPr>
        <w:footnoteReference w:id="17"/>
      </w:r>
    </w:p>
    <w:p w14:paraId="1AB332C3" w14:textId="77777777" w:rsidR="008674CD" w:rsidRDefault="003A26FD">
      <w:pPr>
        <w:pStyle w:val="ab"/>
        <w:rPr>
          <w:rFonts w:hint="cs"/>
          <w:rtl/>
        </w:rPr>
      </w:pPr>
      <w:r>
        <w:rPr>
          <w:rtl/>
        </w:rPr>
        <w:t xml:space="preserve">פסיקתא רבתי ל </w:t>
      </w:r>
      <w:r>
        <w:rPr>
          <w:rFonts w:hint="cs"/>
          <w:rtl/>
        </w:rPr>
        <w:t xml:space="preserve">נחמו </w:t>
      </w:r>
      <w:proofErr w:type="spellStart"/>
      <w:r>
        <w:rPr>
          <w:rFonts w:hint="cs"/>
          <w:rtl/>
        </w:rPr>
        <w:t>נחמו</w:t>
      </w:r>
      <w:proofErr w:type="spellEnd"/>
      <w:r>
        <w:rPr>
          <w:rFonts w:hint="cs"/>
          <w:rtl/>
        </w:rPr>
        <w:t xml:space="preserve"> - </w:t>
      </w:r>
      <w:r w:rsidR="008674CD">
        <w:rPr>
          <w:rFonts w:hint="cs"/>
          <w:rtl/>
        </w:rPr>
        <w:t>נחמת המקום</w:t>
      </w:r>
      <w:r w:rsidR="00585076">
        <w:rPr>
          <w:rFonts w:hint="cs"/>
          <w:rtl/>
        </w:rPr>
        <w:t xml:space="preserve"> </w:t>
      </w:r>
    </w:p>
    <w:p w14:paraId="67AF29F2" w14:textId="77777777" w:rsidR="008674CD" w:rsidRDefault="008674CD" w:rsidP="002316F6">
      <w:pPr>
        <w:pStyle w:val="ac"/>
        <w:rPr>
          <w:rtl/>
        </w:rPr>
      </w:pPr>
      <w:r>
        <w:rPr>
          <w:rtl/>
        </w:rPr>
        <w:t>ועתיד הקב"ה לומר לירושלים</w:t>
      </w:r>
      <w:r>
        <w:rPr>
          <w:rFonts w:hint="cs"/>
          <w:rtl/>
        </w:rPr>
        <w:t>:</w:t>
      </w:r>
      <w:r>
        <w:rPr>
          <w:rtl/>
        </w:rPr>
        <w:t xml:space="preserve"> קבלי </w:t>
      </w:r>
      <w:r w:rsidRPr="00B91E22">
        <w:rPr>
          <w:b/>
          <w:bCs/>
          <w:rtl/>
        </w:rPr>
        <w:t xml:space="preserve">ממני </w:t>
      </w:r>
      <w:r>
        <w:rPr>
          <w:rtl/>
        </w:rPr>
        <w:t>תנחומים</w:t>
      </w:r>
      <w:r>
        <w:rPr>
          <w:rFonts w:hint="cs"/>
          <w:rtl/>
        </w:rPr>
        <w:t>,</w:t>
      </w:r>
      <w:r>
        <w:rPr>
          <w:rtl/>
        </w:rPr>
        <w:t xml:space="preserve"> שנאמר</w:t>
      </w:r>
      <w:r>
        <w:rPr>
          <w:rFonts w:hint="cs"/>
          <w:rtl/>
        </w:rPr>
        <w:t>:</w:t>
      </w:r>
      <w:r>
        <w:rPr>
          <w:rtl/>
        </w:rPr>
        <w:t xml:space="preserve"> "פתחי לי אחותי". אמרה לו</w:t>
      </w:r>
      <w:r>
        <w:rPr>
          <w:rFonts w:hint="cs"/>
          <w:rtl/>
        </w:rPr>
        <w:t>:</w:t>
      </w:r>
      <w:r>
        <w:rPr>
          <w:rtl/>
        </w:rPr>
        <w:t xml:space="preserve"> אינו</w:t>
      </w:r>
      <w:r w:rsidR="00E44F8E">
        <w:rPr>
          <w:rStyle w:val="a5"/>
          <w:rtl/>
        </w:rPr>
        <w:footnoteReference w:id="18"/>
      </w:r>
      <w:r>
        <w:rPr>
          <w:rtl/>
        </w:rPr>
        <w:t xml:space="preserve"> מקבל ממך תנחומים עד שאני ואתה מדברים תוכחות</w:t>
      </w:r>
      <w:r w:rsidR="00B91E22">
        <w:rPr>
          <w:rFonts w:hint="cs"/>
          <w:rtl/>
        </w:rPr>
        <w:t>,</w:t>
      </w:r>
      <w:r>
        <w:rPr>
          <w:rtl/>
        </w:rPr>
        <w:t xml:space="preserve"> שנאמר</w:t>
      </w:r>
      <w:r w:rsidR="00282101">
        <w:rPr>
          <w:rFonts w:hint="cs"/>
          <w:rtl/>
        </w:rPr>
        <w:t>:</w:t>
      </w:r>
      <w:r>
        <w:rPr>
          <w:rtl/>
        </w:rPr>
        <w:t xml:space="preserve"> "לכה דודי נצא השדה"</w:t>
      </w:r>
      <w:r w:rsidR="00E44F8E">
        <w:rPr>
          <w:rStyle w:val="a5"/>
          <w:rtl/>
        </w:rPr>
        <w:footnoteReference w:id="19"/>
      </w:r>
      <w:r>
        <w:rPr>
          <w:rtl/>
        </w:rPr>
        <w:t xml:space="preserve"> ... אמרה לפניו: ריבון של עולם מפני מה לא עשית לי כיוסף</w:t>
      </w:r>
      <w:r w:rsidR="008D2CDE">
        <w:rPr>
          <w:rFonts w:hint="cs"/>
          <w:rtl/>
        </w:rPr>
        <w:t>,</w:t>
      </w:r>
      <w:r>
        <w:rPr>
          <w:rtl/>
        </w:rPr>
        <w:t xml:space="preserve"> שנאמר</w:t>
      </w:r>
      <w:r w:rsidR="008D2CDE">
        <w:rPr>
          <w:rFonts w:hint="cs"/>
          <w:rtl/>
        </w:rPr>
        <w:t>:</w:t>
      </w:r>
      <w:r>
        <w:rPr>
          <w:rtl/>
        </w:rPr>
        <w:t xml:space="preserve"> "מי יתנך כאח לי"? יוסף גמלו אותו אחיו רעה ובקשו להורגו, וכשבאו לידו גמלם טובה והוא בעצמו ניחם אותם</w:t>
      </w:r>
      <w:r w:rsidR="00282101">
        <w:rPr>
          <w:rFonts w:hint="cs"/>
          <w:rtl/>
        </w:rPr>
        <w:t>,</w:t>
      </w:r>
      <w:r>
        <w:rPr>
          <w:rtl/>
        </w:rPr>
        <w:t xml:space="preserve"> שנאמר: "וינחם אותם וידבר על לבם" ... חזרה ואמרה לפניו: ריבון של עולם כשנתת תורה לישראל החזרת אותה על כל שבעים אומות ולא קיבלוה עד שקיבלוה ישראל, ועכשיו </w:t>
      </w:r>
      <w:r>
        <w:rPr>
          <w:rtl/>
        </w:rPr>
        <w:lastRenderedPageBreak/>
        <w:t xml:space="preserve">שקיבלוה תעשה כך? .... מי מודיע עלי לאומות העולם שעשיתי רצונך? יהיו מנאצים ומחרפים אותי ומכלימים אותי ואומרים לי אתם מרדתם </w:t>
      </w:r>
      <w:proofErr w:type="spellStart"/>
      <w:r>
        <w:rPr>
          <w:rtl/>
        </w:rPr>
        <w:t>באלהיכם</w:t>
      </w:r>
      <w:proofErr w:type="spellEnd"/>
      <w:r>
        <w:rPr>
          <w:rtl/>
        </w:rPr>
        <w:t xml:space="preserve"> ואתם מעלתם בו?</w:t>
      </w:r>
      <w:r w:rsidR="006C79E4">
        <w:rPr>
          <w:rStyle w:val="a5"/>
          <w:rtl/>
        </w:rPr>
        <w:footnoteReference w:id="20"/>
      </w:r>
    </w:p>
    <w:p w14:paraId="45E91137" w14:textId="77777777" w:rsidR="008674CD" w:rsidRDefault="003A26FD">
      <w:pPr>
        <w:pStyle w:val="ab"/>
        <w:rPr>
          <w:rtl/>
        </w:rPr>
      </w:pPr>
      <w:r>
        <w:rPr>
          <w:rFonts w:hint="cs"/>
          <w:rtl/>
        </w:rPr>
        <w:t xml:space="preserve">פסיקתא </w:t>
      </w:r>
      <w:proofErr w:type="spellStart"/>
      <w:r>
        <w:rPr>
          <w:rFonts w:hint="cs"/>
          <w:rtl/>
        </w:rPr>
        <w:t>דרב</w:t>
      </w:r>
      <w:proofErr w:type="spellEnd"/>
      <w:r>
        <w:rPr>
          <w:rFonts w:hint="cs"/>
          <w:rtl/>
        </w:rPr>
        <w:t xml:space="preserve"> כהנא </w:t>
      </w:r>
      <w:proofErr w:type="spellStart"/>
      <w:r>
        <w:rPr>
          <w:rFonts w:hint="cs"/>
          <w:rtl/>
        </w:rPr>
        <w:t>טז</w:t>
      </w:r>
      <w:proofErr w:type="spellEnd"/>
      <w:r>
        <w:rPr>
          <w:rFonts w:hint="cs"/>
          <w:rtl/>
        </w:rPr>
        <w:t xml:space="preserve"> - </w:t>
      </w:r>
      <w:r w:rsidR="008674CD">
        <w:rPr>
          <w:rtl/>
        </w:rPr>
        <w:t>נחמת ישראל</w:t>
      </w:r>
      <w:r w:rsidR="002316F6">
        <w:rPr>
          <w:rFonts w:hint="cs"/>
          <w:rtl/>
        </w:rPr>
        <w:t xml:space="preserve"> </w:t>
      </w:r>
    </w:p>
    <w:p w14:paraId="19463ED4" w14:textId="77777777" w:rsidR="008674CD" w:rsidRDefault="008674CD" w:rsidP="002316F6">
      <w:pPr>
        <w:pStyle w:val="ac"/>
        <w:rPr>
          <w:rFonts w:cs="Narkisim"/>
          <w:szCs w:val="22"/>
          <w:rtl/>
        </w:rPr>
      </w:pPr>
      <w:r>
        <w:rPr>
          <w:rtl/>
        </w:rPr>
        <w:t xml:space="preserve">ר' אבין אמר: [משל] למלך שהיה לו פלטין ונכנסו שונאים לתוכו ושרפו אתו. מי צריך להתנחם פלטין או בעל פלטין? לא בעל פלטין? כך אמר הקב"ה: בית המקדש ביתי הוא ... מי צריך להתנחם לא אני? הוי: נחמו </w:t>
      </w:r>
      <w:proofErr w:type="spellStart"/>
      <w:r>
        <w:rPr>
          <w:rtl/>
        </w:rPr>
        <w:t>נחמו</w:t>
      </w:r>
      <w:proofErr w:type="spellEnd"/>
      <w:r>
        <w:rPr>
          <w:rtl/>
        </w:rPr>
        <w:t xml:space="preserve"> עמי - נחמוני </w:t>
      </w:r>
      <w:proofErr w:type="spellStart"/>
      <w:r>
        <w:rPr>
          <w:rtl/>
        </w:rPr>
        <w:t>נחמוני</w:t>
      </w:r>
      <w:proofErr w:type="spellEnd"/>
      <w:r>
        <w:rPr>
          <w:rtl/>
        </w:rPr>
        <w:t xml:space="preserve"> עמי. ר' אבין אמר חורי (אחרת): [משל] למלך שהיה לו כרם ונכנסו </w:t>
      </w:r>
      <w:proofErr w:type="spellStart"/>
      <w:r>
        <w:rPr>
          <w:rtl/>
        </w:rPr>
        <w:t>שונאין</w:t>
      </w:r>
      <w:proofErr w:type="spellEnd"/>
      <w:r>
        <w:rPr>
          <w:rtl/>
        </w:rPr>
        <w:t xml:space="preserve"> לתוכו, וקיצצוהו ופיסקוהו. מי צריך להתנחם בתנחומים כרם או בעל הכרם? כך אמר הקב"ה: ישראל כרמי הן ... מי צריך להתנחם, לא אני?! הוי: "נחמו </w:t>
      </w:r>
      <w:proofErr w:type="spellStart"/>
      <w:r>
        <w:rPr>
          <w:rtl/>
        </w:rPr>
        <w:t>נחמו</w:t>
      </w:r>
      <w:proofErr w:type="spellEnd"/>
      <w:r>
        <w:rPr>
          <w:rtl/>
        </w:rPr>
        <w:t xml:space="preserve"> עמי" - נחמוני </w:t>
      </w:r>
      <w:proofErr w:type="spellStart"/>
      <w:r>
        <w:rPr>
          <w:rtl/>
        </w:rPr>
        <w:t>נחמוני</w:t>
      </w:r>
      <w:proofErr w:type="spellEnd"/>
      <w:r>
        <w:rPr>
          <w:rtl/>
        </w:rPr>
        <w:t xml:space="preserve"> עמי.</w:t>
      </w:r>
      <w:r w:rsidR="006C79E4">
        <w:rPr>
          <w:rStyle w:val="a5"/>
          <w:rFonts w:cs="Narkisim"/>
          <w:szCs w:val="22"/>
          <w:rtl/>
        </w:rPr>
        <w:footnoteReference w:id="21"/>
      </w:r>
    </w:p>
    <w:p w14:paraId="36E5084F" w14:textId="77777777" w:rsidR="008674CD" w:rsidRDefault="00C44B55">
      <w:pPr>
        <w:pStyle w:val="ab"/>
        <w:rPr>
          <w:rtl/>
        </w:rPr>
      </w:pPr>
      <w:r>
        <w:rPr>
          <w:rFonts w:hint="cs"/>
          <w:rtl/>
        </w:rPr>
        <w:t xml:space="preserve">אוסף מדרשים - </w:t>
      </w:r>
      <w:r w:rsidR="008674CD">
        <w:rPr>
          <w:rtl/>
        </w:rPr>
        <w:t>נחמו האחד את השני - בין אדם לחברו</w:t>
      </w:r>
    </w:p>
    <w:p w14:paraId="0B7C8882" w14:textId="77777777" w:rsidR="008674CD" w:rsidRDefault="008674CD" w:rsidP="00FD046E">
      <w:pPr>
        <w:pStyle w:val="ac"/>
        <w:rPr>
          <w:rtl/>
        </w:rPr>
      </w:pPr>
      <w:r>
        <w:rPr>
          <w:rtl/>
        </w:rPr>
        <w:t xml:space="preserve">"ותאמר אמצא חן בעיניך אדני כי </w:t>
      </w:r>
      <w:proofErr w:type="spellStart"/>
      <w:r>
        <w:rPr>
          <w:rtl/>
        </w:rPr>
        <w:t>נחמתני</w:t>
      </w:r>
      <w:proofErr w:type="spellEnd"/>
      <w:r>
        <w:rPr>
          <w:rtl/>
        </w:rPr>
        <w:t xml:space="preserve">" (רות ב </w:t>
      </w:r>
      <w:proofErr w:type="spellStart"/>
      <w:r>
        <w:rPr>
          <w:rtl/>
        </w:rPr>
        <w:t>יג</w:t>
      </w:r>
      <w:proofErr w:type="spellEnd"/>
      <w:r>
        <w:rPr>
          <w:rtl/>
        </w:rPr>
        <w:t>) ... והרי הדברים קל וחומר, מה אם בועז שדיבר על ליבה של רות דברים טובים דברים ניחומים, נ</w:t>
      </w:r>
      <w:r w:rsidR="00FD046E">
        <w:rPr>
          <w:rFonts w:hint="eastAsia"/>
          <w:rtl/>
        </w:rPr>
        <w:t>ִ</w:t>
      </w:r>
      <w:r w:rsidR="00FD046E">
        <w:rPr>
          <w:rFonts w:hint="cs"/>
          <w:rtl/>
        </w:rPr>
        <w:t>י</w:t>
      </w:r>
      <w:r>
        <w:rPr>
          <w:rtl/>
        </w:rPr>
        <w:t>חמ</w:t>
      </w:r>
      <w:r w:rsidR="00FD046E">
        <w:rPr>
          <w:rtl/>
        </w:rPr>
        <w:t>ָ</w:t>
      </w:r>
      <w:r>
        <w:rPr>
          <w:rtl/>
        </w:rPr>
        <w:t>ה</w:t>
      </w:r>
      <w:r w:rsidR="00FD046E">
        <w:rPr>
          <w:rtl/>
        </w:rPr>
        <w:t>ּ</w:t>
      </w:r>
      <w:r w:rsidR="00FD046E">
        <w:rPr>
          <w:rFonts w:hint="cs"/>
          <w:rtl/>
        </w:rPr>
        <w:t>;</w:t>
      </w:r>
      <w:r>
        <w:rPr>
          <w:rtl/>
        </w:rPr>
        <w:t xml:space="preserve"> כשיבוא הקב"ה לנחם את ירושלם על אחת כמה וכמה </w:t>
      </w:r>
      <w:r>
        <w:t>–</w:t>
      </w:r>
      <w:r>
        <w:rPr>
          <w:rtl/>
        </w:rPr>
        <w:t xml:space="preserve"> "נחמו </w:t>
      </w:r>
      <w:proofErr w:type="spellStart"/>
      <w:r>
        <w:rPr>
          <w:rtl/>
        </w:rPr>
        <w:t>נחמו</w:t>
      </w:r>
      <w:proofErr w:type="spellEnd"/>
      <w:r>
        <w:rPr>
          <w:rtl/>
        </w:rPr>
        <w:t xml:space="preserve"> עמי יאמר </w:t>
      </w:r>
      <w:proofErr w:type="spellStart"/>
      <w:r>
        <w:rPr>
          <w:rtl/>
        </w:rPr>
        <w:t>אלהיכם</w:t>
      </w:r>
      <w:proofErr w:type="spellEnd"/>
      <w:r>
        <w:rPr>
          <w:rtl/>
        </w:rPr>
        <w:t>".</w:t>
      </w:r>
      <w:r>
        <w:rPr>
          <w:rFonts w:cs="Narkisim"/>
          <w:szCs w:val="22"/>
          <w:rtl/>
        </w:rPr>
        <w:t xml:space="preserve"> </w:t>
      </w:r>
      <w:r w:rsidRPr="00E96488">
        <w:rPr>
          <w:rFonts w:cs="Narkisim"/>
          <w:b/>
          <w:bCs/>
          <w:szCs w:val="22"/>
          <w:rtl/>
        </w:rPr>
        <w:t xml:space="preserve">(פסיקתא </w:t>
      </w:r>
      <w:proofErr w:type="spellStart"/>
      <w:r w:rsidRPr="00E96488">
        <w:rPr>
          <w:rFonts w:cs="Narkisim"/>
          <w:b/>
          <w:bCs/>
          <w:szCs w:val="22"/>
          <w:rtl/>
        </w:rPr>
        <w:t>דרב</w:t>
      </w:r>
      <w:proofErr w:type="spellEnd"/>
      <w:r w:rsidRPr="00E96488">
        <w:rPr>
          <w:rFonts w:cs="Narkisim"/>
          <w:b/>
          <w:bCs/>
          <w:szCs w:val="22"/>
          <w:rtl/>
        </w:rPr>
        <w:t xml:space="preserve"> כהנא שם)</w:t>
      </w:r>
      <w:r>
        <w:rPr>
          <w:rFonts w:cs="Narkisim"/>
          <w:szCs w:val="22"/>
          <w:rtl/>
        </w:rPr>
        <w:t>.</w:t>
      </w:r>
      <w:r w:rsidR="00FD046E">
        <w:rPr>
          <w:rStyle w:val="a5"/>
          <w:rtl/>
        </w:rPr>
        <w:footnoteReference w:id="22"/>
      </w:r>
    </w:p>
    <w:p w14:paraId="438D937B" w14:textId="77777777" w:rsidR="008674CD" w:rsidRDefault="008674CD" w:rsidP="00FD046E">
      <w:pPr>
        <w:pStyle w:val="ac"/>
        <w:rPr>
          <w:rtl/>
        </w:rPr>
      </w:pPr>
      <w:r>
        <w:rPr>
          <w:rtl/>
        </w:rPr>
        <w:t xml:space="preserve">"וינחם אותם וידבר על לבם" (בראשית נ </w:t>
      </w:r>
      <w:proofErr w:type="spellStart"/>
      <w:r>
        <w:rPr>
          <w:rtl/>
        </w:rPr>
        <w:t>כא</w:t>
      </w:r>
      <w:proofErr w:type="spellEnd"/>
      <w:r>
        <w:rPr>
          <w:rtl/>
        </w:rPr>
        <w:t>) - והרי הדברים קל וחומר: ומה יוסף שדיבר דברים רכים על לבם של שבטים, כך ניחמם</w:t>
      </w:r>
      <w:r w:rsidR="00FD046E">
        <w:rPr>
          <w:rFonts w:hint="cs"/>
          <w:rtl/>
        </w:rPr>
        <w:t>;</w:t>
      </w:r>
      <w:r>
        <w:rPr>
          <w:rtl/>
        </w:rPr>
        <w:t xml:space="preserve"> לכשיב</w:t>
      </w:r>
      <w:r w:rsidR="00FD046E">
        <w:rPr>
          <w:rFonts w:hint="cs"/>
          <w:rtl/>
        </w:rPr>
        <w:t>ו</w:t>
      </w:r>
      <w:r>
        <w:rPr>
          <w:rtl/>
        </w:rPr>
        <w:t xml:space="preserve">א הקב"ה לנחם את ירושלים על אחת כמה וכמה. זהו שכתוב: "נחמו </w:t>
      </w:r>
      <w:proofErr w:type="spellStart"/>
      <w:r>
        <w:rPr>
          <w:rtl/>
        </w:rPr>
        <w:t>נחמו</w:t>
      </w:r>
      <w:proofErr w:type="spellEnd"/>
      <w:r>
        <w:rPr>
          <w:rtl/>
        </w:rPr>
        <w:t xml:space="preserve"> עמי יאמר </w:t>
      </w:r>
      <w:proofErr w:type="spellStart"/>
      <w:r w:rsidR="007E40CD">
        <w:rPr>
          <w:rtl/>
        </w:rPr>
        <w:t>אל</w:t>
      </w:r>
      <w:r>
        <w:rPr>
          <w:rtl/>
        </w:rPr>
        <w:t>היכם</w:t>
      </w:r>
      <w:proofErr w:type="spellEnd"/>
      <w:r>
        <w:rPr>
          <w:rtl/>
        </w:rPr>
        <w:t xml:space="preserve">". </w:t>
      </w:r>
      <w:r w:rsidRPr="00E96488">
        <w:rPr>
          <w:rFonts w:cs="Narkisim"/>
          <w:b/>
          <w:bCs/>
          <w:szCs w:val="22"/>
          <w:rtl/>
        </w:rPr>
        <w:t>(בראשית רבה ק ט).</w:t>
      </w:r>
      <w:r w:rsidR="00FD046E">
        <w:rPr>
          <w:rStyle w:val="a5"/>
          <w:rtl/>
        </w:rPr>
        <w:footnoteReference w:id="23"/>
      </w:r>
    </w:p>
    <w:p w14:paraId="295FAEA0" w14:textId="77777777" w:rsidR="008674CD" w:rsidRDefault="008674CD">
      <w:pPr>
        <w:pStyle w:val="ac"/>
        <w:rPr>
          <w:rtl/>
        </w:rPr>
      </w:pPr>
      <w:r>
        <w:rPr>
          <w:rtl/>
        </w:rPr>
        <w:t xml:space="preserve">אמר ר' </w:t>
      </w:r>
      <w:proofErr w:type="spellStart"/>
      <w:r>
        <w:rPr>
          <w:rtl/>
        </w:rPr>
        <w:t>יסא</w:t>
      </w:r>
      <w:proofErr w:type="spellEnd"/>
      <w:r>
        <w:rPr>
          <w:rtl/>
        </w:rPr>
        <w:t xml:space="preserve">: מפני מה גלו עשרת השבטים ואחר כך גלה שבט יהודה ובנימין? כדי </w:t>
      </w:r>
      <w:proofErr w:type="spellStart"/>
      <w:r>
        <w:rPr>
          <w:rtl/>
        </w:rPr>
        <w:t>שיהו</w:t>
      </w:r>
      <w:proofErr w:type="spellEnd"/>
      <w:r>
        <w:rPr>
          <w:rtl/>
        </w:rPr>
        <w:t xml:space="preserve"> מתנחמים אילו מאילו. לפיכך: "נחמו </w:t>
      </w:r>
      <w:proofErr w:type="spellStart"/>
      <w:r>
        <w:rPr>
          <w:rtl/>
        </w:rPr>
        <w:t>נחמו</w:t>
      </w:r>
      <w:proofErr w:type="spellEnd"/>
      <w:r>
        <w:rPr>
          <w:rtl/>
        </w:rPr>
        <w:t xml:space="preserve"> עמי".</w:t>
      </w:r>
      <w:r>
        <w:rPr>
          <w:rFonts w:cs="Narkisim"/>
          <w:szCs w:val="22"/>
          <w:rtl/>
        </w:rPr>
        <w:t xml:space="preserve"> </w:t>
      </w:r>
      <w:r w:rsidRPr="00E96488">
        <w:rPr>
          <w:rFonts w:cs="Narkisim"/>
          <w:b/>
          <w:bCs/>
          <w:szCs w:val="22"/>
          <w:rtl/>
        </w:rPr>
        <w:t xml:space="preserve">(פסיקתא </w:t>
      </w:r>
      <w:proofErr w:type="spellStart"/>
      <w:r w:rsidRPr="00E96488">
        <w:rPr>
          <w:rFonts w:cs="Narkisim"/>
          <w:b/>
          <w:bCs/>
          <w:szCs w:val="22"/>
          <w:rtl/>
        </w:rPr>
        <w:t>דרב</w:t>
      </w:r>
      <w:proofErr w:type="spellEnd"/>
      <w:r w:rsidRPr="00E96488">
        <w:rPr>
          <w:rFonts w:cs="Narkisim"/>
          <w:b/>
          <w:bCs/>
          <w:szCs w:val="22"/>
          <w:rtl/>
        </w:rPr>
        <w:t xml:space="preserve"> כהנא שם).</w:t>
      </w:r>
      <w:r w:rsidR="00FD046E">
        <w:rPr>
          <w:rStyle w:val="a5"/>
          <w:rtl/>
        </w:rPr>
        <w:footnoteReference w:id="24"/>
      </w:r>
    </w:p>
    <w:p w14:paraId="56BAFAE7" w14:textId="77777777" w:rsidR="008674CD" w:rsidRDefault="008674CD" w:rsidP="00FD046E">
      <w:pPr>
        <w:pStyle w:val="ac"/>
        <w:rPr>
          <w:rtl/>
        </w:rPr>
      </w:pPr>
      <w:r>
        <w:rPr>
          <w:rtl/>
        </w:rPr>
        <w:t xml:space="preserve">"נחמו </w:t>
      </w:r>
      <w:proofErr w:type="spellStart"/>
      <w:r>
        <w:rPr>
          <w:rtl/>
        </w:rPr>
        <w:t>נחמו</w:t>
      </w:r>
      <w:proofErr w:type="spellEnd"/>
      <w:r>
        <w:rPr>
          <w:rtl/>
        </w:rPr>
        <w:t xml:space="preserve"> עמי יאמר </w:t>
      </w:r>
      <w:proofErr w:type="spellStart"/>
      <w:r>
        <w:rPr>
          <w:rtl/>
        </w:rPr>
        <w:t>אלהיכם</w:t>
      </w:r>
      <w:proofErr w:type="spellEnd"/>
      <w:r>
        <w:rPr>
          <w:rtl/>
        </w:rPr>
        <w:t>" ואין אתם צריכים לתפ</w:t>
      </w:r>
      <w:r w:rsidR="007E40CD">
        <w:rPr>
          <w:rFonts w:hint="cs"/>
          <w:rtl/>
        </w:rPr>
        <w:t>י</w:t>
      </w:r>
      <w:r>
        <w:rPr>
          <w:rtl/>
        </w:rPr>
        <w:t xml:space="preserve">לתו של אליהו. </w:t>
      </w:r>
      <w:r w:rsidRPr="00E96488">
        <w:rPr>
          <w:rFonts w:cs="Narkisim"/>
          <w:b/>
          <w:bCs/>
          <w:szCs w:val="22"/>
          <w:rtl/>
        </w:rPr>
        <w:t xml:space="preserve">(שיר השירים </w:t>
      </w:r>
      <w:r w:rsidR="000072CB">
        <w:rPr>
          <w:rFonts w:cs="Narkisim" w:hint="cs"/>
          <w:b/>
          <w:bCs/>
          <w:szCs w:val="22"/>
          <w:rtl/>
        </w:rPr>
        <w:t xml:space="preserve">זוטא </w:t>
      </w:r>
      <w:r w:rsidRPr="00E96488">
        <w:rPr>
          <w:rFonts w:cs="Narkisim"/>
          <w:b/>
          <w:bCs/>
          <w:szCs w:val="22"/>
          <w:rtl/>
        </w:rPr>
        <w:t>(בובר) פרשה ח).</w:t>
      </w:r>
      <w:r w:rsidR="00FD046E">
        <w:rPr>
          <w:rStyle w:val="a5"/>
          <w:rtl/>
        </w:rPr>
        <w:footnoteReference w:id="25"/>
      </w:r>
    </w:p>
    <w:p w14:paraId="5E385465" w14:textId="77777777" w:rsidR="008674CD" w:rsidRDefault="008674CD" w:rsidP="00D64B61">
      <w:pPr>
        <w:pStyle w:val="ad"/>
        <w:spacing w:before="240" w:line="300" w:lineRule="atLeast"/>
        <w:rPr>
          <w:rtl/>
        </w:rPr>
      </w:pPr>
      <w:r>
        <w:rPr>
          <w:rtl/>
        </w:rPr>
        <w:t xml:space="preserve">שבת שלום </w:t>
      </w:r>
    </w:p>
    <w:p w14:paraId="320A96C9" w14:textId="77777777" w:rsidR="008674CD" w:rsidRDefault="008674CD">
      <w:pPr>
        <w:pStyle w:val="ad"/>
        <w:spacing w:line="300" w:lineRule="atLeast"/>
        <w:rPr>
          <w:rtl/>
        </w:rPr>
      </w:pPr>
      <w:r>
        <w:rPr>
          <w:rtl/>
        </w:rPr>
        <w:t>מחלקי המים</w:t>
      </w:r>
    </w:p>
    <w:sectPr w:rsidR="008674CD" w:rsidSect="00E44F8E">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7220" w14:textId="77777777" w:rsidR="00D22D15" w:rsidRDefault="00D22D15">
      <w:r>
        <w:separator/>
      </w:r>
    </w:p>
  </w:endnote>
  <w:endnote w:type="continuationSeparator" w:id="0">
    <w:p w14:paraId="53A92E98" w14:textId="77777777" w:rsidR="00D22D15" w:rsidRDefault="00D2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D924" w14:textId="77777777" w:rsidR="005D52F6" w:rsidRDefault="005D52F6" w:rsidP="005D52F6">
    <w:pPr>
      <w:pStyle w:val="a8"/>
      <w:jc w:val="right"/>
      <w:rPr>
        <w:rStyle w:val="ae"/>
        <w:rFonts w:hint="cs"/>
        <w:rtl/>
      </w:rPr>
    </w:pPr>
  </w:p>
  <w:p w14:paraId="798B2226" w14:textId="77777777" w:rsidR="005D52F6" w:rsidRPr="00F8747C" w:rsidRDefault="005D52F6" w:rsidP="005D52F6">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316F6">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316F6">
      <w:rPr>
        <w:rStyle w:val="ae"/>
        <w:noProof/>
        <w:rtl/>
      </w:rPr>
      <w:t>3</w:t>
    </w:r>
    <w:r w:rsidRPr="00F8747C">
      <w:rPr>
        <w:rStyle w:val="ae"/>
      </w:rPr>
      <w:fldChar w:fldCharType="end"/>
    </w:r>
  </w:p>
  <w:p w14:paraId="69AA178B" w14:textId="77777777" w:rsidR="005D52F6" w:rsidRPr="00827984" w:rsidRDefault="005D52F6" w:rsidP="005D52F6">
    <w:pPr>
      <w:pStyle w:val="a8"/>
    </w:pPr>
  </w:p>
  <w:p w14:paraId="3D56268F" w14:textId="77777777" w:rsidR="008674CD" w:rsidRDefault="008674CD">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6CAB" w14:textId="77777777" w:rsidR="00D22D15" w:rsidRDefault="00D22D15">
      <w:r>
        <w:separator/>
      </w:r>
    </w:p>
  </w:footnote>
  <w:footnote w:type="continuationSeparator" w:id="0">
    <w:p w14:paraId="286D0A7B" w14:textId="77777777" w:rsidR="00D22D15" w:rsidRDefault="00D22D15">
      <w:r>
        <w:continuationSeparator/>
      </w:r>
    </w:p>
  </w:footnote>
  <w:footnote w:id="1">
    <w:p w14:paraId="4F1BAF22" w14:textId="77777777" w:rsidR="005D52F6" w:rsidRDefault="005D52F6">
      <w:pPr>
        <w:pStyle w:val="a3"/>
        <w:rPr>
          <w:rFonts w:hint="cs"/>
        </w:rPr>
      </w:pPr>
      <w:r>
        <w:rPr>
          <w:rStyle w:val="a5"/>
        </w:rPr>
        <w:footnoteRef/>
      </w:r>
      <w:r>
        <w:rPr>
          <w:rtl/>
        </w:rPr>
        <w:t xml:space="preserve"> </w:t>
      </w:r>
      <w:r>
        <w:rPr>
          <w:rFonts w:hint="cs"/>
          <w:rtl/>
        </w:rPr>
        <w:t xml:space="preserve">לאחר שלוש הפטרות של פורענות בימי בין המצרים, כך נפתחת הפטרה הנחמה הראשונה שזכתה לתת את שמה לשבת: שבת נחמו. ולא טעינו בכותרת הדף כששינינו מנחמו </w:t>
      </w:r>
      <w:proofErr w:type="spellStart"/>
      <w:r>
        <w:rPr>
          <w:rFonts w:hint="cs"/>
          <w:rtl/>
        </w:rPr>
        <w:t>לנחמוני</w:t>
      </w:r>
      <w:proofErr w:type="spellEnd"/>
      <w:r>
        <w:rPr>
          <w:rFonts w:hint="cs"/>
          <w:rtl/>
        </w:rPr>
        <w:t xml:space="preserve">, </w:t>
      </w:r>
      <w:proofErr w:type="spellStart"/>
      <w:r>
        <w:rPr>
          <w:rFonts w:hint="cs"/>
          <w:rtl/>
        </w:rPr>
        <w:t>הכל</w:t>
      </w:r>
      <w:proofErr w:type="spellEnd"/>
      <w:r>
        <w:rPr>
          <w:rFonts w:hint="cs"/>
          <w:rtl/>
        </w:rPr>
        <w:t xml:space="preserve"> מבואר במדרשים שלהלן.</w:t>
      </w:r>
    </w:p>
  </w:footnote>
  <w:footnote w:id="2">
    <w:p w14:paraId="741A9C44" w14:textId="77777777" w:rsidR="005D52F6" w:rsidRDefault="005D52F6">
      <w:pPr>
        <w:pStyle w:val="a3"/>
        <w:rPr>
          <w:rFonts w:hint="cs"/>
          <w:rtl/>
        </w:rPr>
      </w:pPr>
      <w:r>
        <w:rPr>
          <w:rStyle w:val="a5"/>
        </w:rPr>
        <w:footnoteRef/>
      </w:r>
      <w:r>
        <w:rPr>
          <w:rtl/>
        </w:rPr>
        <w:t xml:space="preserve"> </w:t>
      </w:r>
      <w:r>
        <w:rPr>
          <w:rtl/>
        </w:rPr>
        <w:t xml:space="preserve">ר' דוד </w:t>
      </w:r>
      <w:proofErr w:type="spellStart"/>
      <w:r>
        <w:rPr>
          <w:rtl/>
        </w:rPr>
        <w:t>ב"ר</w:t>
      </w:r>
      <w:proofErr w:type="spellEnd"/>
      <w:r>
        <w:rPr>
          <w:rtl/>
        </w:rPr>
        <w:t xml:space="preserve"> יוסף </w:t>
      </w:r>
      <w:proofErr w:type="spellStart"/>
      <w:r>
        <w:rPr>
          <w:rtl/>
        </w:rPr>
        <w:t>אבודרהם</w:t>
      </w:r>
      <w:proofErr w:type="spellEnd"/>
      <w:r>
        <w:rPr>
          <w:rtl/>
        </w:rPr>
        <w:t xml:space="preserve"> חי בספרד במאה 14. משערים שהיה תלמידו של ר' יעקב בעל הטורים. ספרו המכונה 'ספר </w:t>
      </w:r>
      <w:proofErr w:type="spellStart"/>
      <w:r>
        <w:rPr>
          <w:rtl/>
        </w:rPr>
        <w:t>אבודרהם</w:t>
      </w:r>
      <w:proofErr w:type="spellEnd"/>
      <w:r>
        <w:rPr>
          <w:rtl/>
        </w:rPr>
        <w:t>' כולל הלכות, מנהגים ופירושים על התפילה וכן גם פירושים ופסקים מאת פוסקים קדומים. נדפס לראשונה בליסבון שבפורטוגל בתקופת גירוש ספרד, ואח"כ פעמים רבות. לאחרונה נדפס בירושלים תשכ"ג [1963] עם תיקונים רבים על-פי הדפוסים הראשונים וכתבי יד. ממהדורה זו צטטנו.</w:t>
      </w:r>
    </w:p>
  </w:footnote>
  <w:footnote w:id="3">
    <w:p w14:paraId="3BE9D2A4" w14:textId="77777777" w:rsidR="00E7384A" w:rsidRDefault="00E7384A">
      <w:pPr>
        <w:pStyle w:val="a3"/>
        <w:rPr>
          <w:rFonts w:hint="cs"/>
          <w:rtl/>
        </w:rPr>
      </w:pPr>
      <w:r>
        <w:rPr>
          <w:rStyle w:val="a5"/>
        </w:rPr>
        <w:footnoteRef/>
      </w:r>
      <w:r>
        <w:rPr>
          <w:rtl/>
        </w:rPr>
        <w:t xml:space="preserve"> </w:t>
      </w:r>
      <w:r>
        <w:rPr>
          <w:rFonts w:hint="cs"/>
          <w:rtl/>
        </w:rPr>
        <w:t xml:space="preserve">הפטרה לה הקדשנו את הדף </w:t>
      </w:r>
      <w:hyperlink r:id="rId1" w:history="1">
        <w:r w:rsidRPr="00E7384A">
          <w:rPr>
            <w:rStyle w:val="Hyperlink"/>
            <w:rFonts w:hint="cs"/>
            <w:rtl/>
          </w:rPr>
          <w:t>ותאמר ציון עזבני ה' – הנחמה השנייה</w:t>
        </w:r>
      </w:hyperlink>
      <w:r>
        <w:rPr>
          <w:rFonts w:hint="cs"/>
          <w:rtl/>
        </w:rPr>
        <w:t xml:space="preserve"> בפרשת עקב.</w:t>
      </w:r>
    </w:p>
  </w:footnote>
  <w:footnote w:id="4">
    <w:p w14:paraId="1442B3D3" w14:textId="77777777" w:rsidR="00E7384A" w:rsidRDefault="00E7384A">
      <w:pPr>
        <w:pStyle w:val="a3"/>
        <w:rPr>
          <w:rFonts w:hint="cs"/>
          <w:rtl/>
        </w:rPr>
      </w:pPr>
      <w:r>
        <w:rPr>
          <w:rStyle w:val="a5"/>
        </w:rPr>
        <w:footnoteRef/>
      </w:r>
      <w:r>
        <w:rPr>
          <w:rtl/>
        </w:rPr>
        <w:t xml:space="preserve"> </w:t>
      </w:r>
      <w:r>
        <w:rPr>
          <w:rFonts w:hint="cs"/>
          <w:rtl/>
        </w:rPr>
        <w:t xml:space="preserve">ראו הדף </w:t>
      </w:r>
      <w:hyperlink r:id="rId2" w:history="1">
        <w:r w:rsidRPr="00E7384A">
          <w:rPr>
            <w:rStyle w:val="Hyperlink"/>
            <w:rFonts w:hint="cs"/>
            <w:rtl/>
          </w:rPr>
          <w:t>עניה סוערה לא נוחמה – הנחמה השנייה</w:t>
        </w:r>
      </w:hyperlink>
      <w:r>
        <w:rPr>
          <w:rFonts w:hint="cs"/>
          <w:rtl/>
        </w:rPr>
        <w:t xml:space="preserve"> בפרשת ראה.</w:t>
      </w:r>
    </w:p>
  </w:footnote>
  <w:footnote w:id="5">
    <w:p w14:paraId="5DF95BC0" w14:textId="77777777" w:rsidR="00765D02" w:rsidRDefault="00765D02">
      <w:pPr>
        <w:pStyle w:val="a3"/>
        <w:rPr>
          <w:rFonts w:hint="cs"/>
          <w:rtl/>
        </w:rPr>
      </w:pPr>
      <w:r>
        <w:rPr>
          <w:rStyle w:val="a5"/>
        </w:rPr>
        <w:footnoteRef/>
      </w:r>
      <w:r>
        <w:rPr>
          <w:rtl/>
        </w:rPr>
        <w:t xml:space="preserve"> </w:t>
      </w:r>
      <w:r>
        <w:rPr>
          <w:rFonts w:hint="cs"/>
          <w:rtl/>
        </w:rPr>
        <w:t xml:space="preserve">גם להפטרה רביעית זו שהיא תחילת הנחמה </w:t>
      </w:r>
      <w:proofErr w:type="spellStart"/>
      <w:r>
        <w:rPr>
          <w:rFonts w:hint="cs"/>
          <w:rtl/>
        </w:rPr>
        <w:t>האמתית</w:t>
      </w:r>
      <w:proofErr w:type="spellEnd"/>
      <w:r>
        <w:rPr>
          <w:rFonts w:hint="cs"/>
          <w:rtl/>
        </w:rPr>
        <w:t xml:space="preserve"> עפ"י </w:t>
      </w:r>
      <w:proofErr w:type="spellStart"/>
      <w:r>
        <w:rPr>
          <w:rFonts w:hint="cs"/>
          <w:rtl/>
        </w:rPr>
        <w:t>אבודרהם</w:t>
      </w:r>
      <w:proofErr w:type="spellEnd"/>
      <w:r>
        <w:rPr>
          <w:rFonts w:hint="cs"/>
          <w:rtl/>
        </w:rPr>
        <w:t xml:space="preserve">, הקדשנו את הדף </w:t>
      </w:r>
      <w:hyperlink r:id="rId3" w:history="1">
        <w:r w:rsidRPr="00765D02">
          <w:rPr>
            <w:rStyle w:val="Hyperlink"/>
            <w:rFonts w:hint="cs"/>
            <w:rtl/>
          </w:rPr>
          <w:t xml:space="preserve">אנכי </w:t>
        </w:r>
        <w:proofErr w:type="spellStart"/>
        <w:r w:rsidRPr="00765D02">
          <w:rPr>
            <w:rStyle w:val="Hyperlink"/>
            <w:rFonts w:hint="cs"/>
            <w:rtl/>
          </w:rPr>
          <w:t>אנכי</w:t>
        </w:r>
        <w:proofErr w:type="spellEnd"/>
        <w:r w:rsidRPr="00765D02">
          <w:rPr>
            <w:rStyle w:val="Hyperlink"/>
            <w:rFonts w:hint="cs"/>
            <w:rtl/>
          </w:rPr>
          <w:t xml:space="preserve"> הוא מנחמכם</w:t>
        </w:r>
      </w:hyperlink>
      <w:r>
        <w:rPr>
          <w:rFonts w:hint="cs"/>
          <w:rtl/>
        </w:rPr>
        <w:t xml:space="preserve"> בפרשת שופטים.</w:t>
      </w:r>
    </w:p>
  </w:footnote>
  <w:footnote w:id="6">
    <w:p w14:paraId="4241B422" w14:textId="77777777" w:rsidR="004D143C" w:rsidRDefault="004D143C">
      <w:pPr>
        <w:pStyle w:val="a3"/>
        <w:rPr>
          <w:rFonts w:hint="cs"/>
          <w:rtl/>
        </w:rPr>
      </w:pPr>
      <w:r>
        <w:rPr>
          <w:rStyle w:val="a5"/>
        </w:rPr>
        <w:footnoteRef/>
      </w:r>
      <w:r>
        <w:rPr>
          <w:rtl/>
        </w:rPr>
        <w:t xml:space="preserve"> </w:t>
      </w:r>
      <w:r>
        <w:rPr>
          <w:rFonts w:hint="cs"/>
          <w:rtl/>
        </w:rPr>
        <w:t xml:space="preserve">גם על שתי נחמות אלה: החמישית והשישית, זכינו להקדיש את הדפים </w:t>
      </w:r>
      <w:hyperlink r:id="rId4" w:history="1">
        <w:r w:rsidRPr="004D143C">
          <w:rPr>
            <w:rStyle w:val="Hyperlink"/>
            <w:rFonts w:hint="cs"/>
            <w:rtl/>
          </w:rPr>
          <w:t>רוני עקרה לא ילדה</w:t>
        </w:r>
      </w:hyperlink>
      <w:r>
        <w:rPr>
          <w:rFonts w:hint="cs"/>
          <w:rtl/>
        </w:rPr>
        <w:t xml:space="preserve"> בפרשת כי תצא </w:t>
      </w:r>
      <w:hyperlink r:id="rId5" w:history="1">
        <w:r w:rsidRPr="004D143C">
          <w:rPr>
            <w:rStyle w:val="Hyperlink"/>
            <w:rFonts w:hint="cs"/>
            <w:rtl/>
          </w:rPr>
          <w:t>וקומי אורי כי בא אורך</w:t>
        </w:r>
      </w:hyperlink>
      <w:r>
        <w:rPr>
          <w:rFonts w:hint="cs"/>
          <w:rtl/>
        </w:rPr>
        <w:t xml:space="preserve"> בפרשת כי תבוא.</w:t>
      </w:r>
    </w:p>
  </w:footnote>
  <w:footnote w:id="7">
    <w:p w14:paraId="6DA85EF4" w14:textId="77777777" w:rsidR="005D52F6" w:rsidRDefault="005D52F6" w:rsidP="00CE279C">
      <w:pPr>
        <w:pStyle w:val="a3"/>
        <w:rPr>
          <w:rFonts w:hint="cs"/>
          <w:rtl/>
        </w:rPr>
      </w:pPr>
      <w:r>
        <w:rPr>
          <w:rStyle w:val="a5"/>
        </w:rPr>
        <w:footnoteRef/>
      </w:r>
      <w:r>
        <w:rPr>
          <w:rtl/>
        </w:rPr>
        <w:t xml:space="preserve"> </w:t>
      </w:r>
      <w:r>
        <w:rPr>
          <w:rtl/>
        </w:rPr>
        <w:t>"שוש אשיש" היא הפטרה שביעית של נחמה בפרשת נצבים (או נצבים וילך) שהיא לעולם שבת שלפני ראש השנה</w:t>
      </w:r>
      <w:r w:rsidR="00CE279C">
        <w:rPr>
          <w:rFonts w:hint="cs"/>
          <w:rtl/>
        </w:rPr>
        <w:t xml:space="preserve"> ובאה לאחר פסוקי התוכחה הקשים שבפרשת כי תבוא ובהם הפסוק הקשה מכולם: "</w:t>
      </w:r>
      <w:r w:rsidR="00CE279C">
        <w:rPr>
          <w:rtl/>
        </w:rPr>
        <w:t xml:space="preserve">וְהָיָה כַּאֲשֶׁר שָׂשׂ ה' עֲלֵיכֶם לְהֵיטִיב אֶתְכֶם וּלְהַרְבּוֹת אֶתְכֶם כֵּן יָשִׂישׂ ה' עֲלֵיכֶם </w:t>
      </w:r>
      <w:proofErr w:type="spellStart"/>
      <w:r w:rsidR="00CE279C">
        <w:rPr>
          <w:rtl/>
        </w:rPr>
        <w:t>לְהַאֲבִיד</w:t>
      </w:r>
      <w:proofErr w:type="spellEnd"/>
      <w:r w:rsidR="00CE279C">
        <w:rPr>
          <w:rtl/>
        </w:rPr>
        <w:t xml:space="preserve"> אֶתְכֶם וּלְהַשְׁמִיד אֶתְכֶם </w:t>
      </w:r>
      <w:r w:rsidR="00CE279C">
        <w:rPr>
          <w:rFonts w:hint="cs"/>
          <w:rtl/>
        </w:rPr>
        <w:t>וכו' " (</w:t>
      </w:r>
      <w:r w:rsidR="00CE279C">
        <w:rPr>
          <w:rtl/>
        </w:rPr>
        <w:t xml:space="preserve">דברים </w:t>
      </w:r>
      <w:r w:rsidR="00CE279C">
        <w:rPr>
          <w:rFonts w:hint="cs"/>
          <w:rtl/>
        </w:rPr>
        <w:t xml:space="preserve">כחס ג). </w:t>
      </w:r>
      <w:r>
        <w:rPr>
          <w:rtl/>
        </w:rPr>
        <w:t xml:space="preserve">וגם על כך אפשר ודאי לדרוש "על דרך צחות". </w:t>
      </w:r>
      <w:r w:rsidR="00200C19">
        <w:rPr>
          <w:rtl/>
        </w:rPr>
        <w:t>ראו</w:t>
      </w:r>
      <w:r>
        <w:rPr>
          <w:rtl/>
        </w:rPr>
        <w:t xml:space="preserve"> </w:t>
      </w:r>
      <w:proofErr w:type="spellStart"/>
      <w:r>
        <w:rPr>
          <w:rtl/>
        </w:rPr>
        <w:t>רד"ק</w:t>
      </w:r>
      <w:proofErr w:type="spellEnd"/>
      <w:r>
        <w:rPr>
          <w:rtl/>
        </w:rPr>
        <w:t xml:space="preserve"> על פסוק זה בישעיהו </w:t>
      </w:r>
      <w:proofErr w:type="spellStart"/>
      <w:r>
        <w:rPr>
          <w:rtl/>
        </w:rPr>
        <w:t>סא</w:t>
      </w:r>
      <w:proofErr w:type="spellEnd"/>
      <w:r>
        <w:rPr>
          <w:rtl/>
        </w:rPr>
        <w:t xml:space="preserve"> י. ו</w:t>
      </w:r>
      <w:r w:rsidR="00200C19">
        <w:rPr>
          <w:rtl/>
        </w:rPr>
        <w:t>ראו</w:t>
      </w:r>
      <w:r>
        <w:rPr>
          <w:rtl/>
        </w:rPr>
        <w:t xml:space="preserve"> תוספות מסכת מגילה לא ע"ב: "דרך הנחמות להיות הולכות ומשובחות יותר ... ולעולם שוש אשיש באתם נצבים דהיינו שבת שלפני ר</w:t>
      </w:r>
      <w:r w:rsidR="008D2CDE">
        <w:rPr>
          <w:rFonts w:hint="cs"/>
          <w:rtl/>
        </w:rPr>
        <w:t xml:space="preserve">אש השנה </w:t>
      </w:r>
      <w:r>
        <w:rPr>
          <w:rtl/>
        </w:rPr>
        <w:t>לפי שהוא סוף הנחמות".</w:t>
      </w:r>
      <w:r w:rsidR="00CE279C" w:rsidRPr="00CE279C">
        <w:rPr>
          <w:rFonts w:hint="cs"/>
          <w:rtl/>
        </w:rPr>
        <w:t xml:space="preserve"> </w:t>
      </w:r>
      <w:r w:rsidR="00CE279C">
        <w:rPr>
          <w:rFonts w:hint="cs"/>
          <w:rtl/>
        </w:rPr>
        <w:t xml:space="preserve">ראו דברינו </w:t>
      </w:r>
      <w:hyperlink r:id="rId6" w:history="1">
        <w:r w:rsidR="00CE279C" w:rsidRPr="00CE279C">
          <w:rPr>
            <w:rStyle w:val="Hyperlink"/>
            <w:rFonts w:hint="cs"/>
            <w:rtl/>
          </w:rPr>
          <w:t>אתם נצבים היום – שוש אשיש בה'</w:t>
        </w:r>
      </w:hyperlink>
      <w:r w:rsidR="00CE279C">
        <w:rPr>
          <w:rFonts w:hint="cs"/>
          <w:rtl/>
        </w:rPr>
        <w:t xml:space="preserve"> על ההפטרה השביעית לנחמה בפרשת נצבים.</w:t>
      </w:r>
    </w:p>
  </w:footnote>
  <w:footnote w:id="8">
    <w:p w14:paraId="6F4FB857" w14:textId="77777777" w:rsidR="008D2CDE" w:rsidRDefault="008D2CDE">
      <w:pPr>
        <w:pStyle w:val="a3"/>
        <w:rPr>
          <w:rFonts w:hint="cs"/>
          <w:rtl/>
        </w:rPr>
      </w:pPr>
      <w:r>
        <w:rPr>
          <w:rStyle w:val="a5"/>
        </w:rPr>
        <w:footnoteRef/>
      </w:r>
      <w:r>
        <w:rPr>
          <w:rtl/>
        </w:rPr>
        <w:t xml:space="preserve"> </w:t>
      </w:r>
      <w:r>
        <w:rPr>
          <w:rtl/>
        </w:rPr>
        <w:t xml:space="preserve">אמירה זו של </w:t>
      </w:r>
      <w:proofErr w:type="spellStart"/>
      <w:r>
        <w:rPr>
          <w:rtl/>
        </w:rPr>
        <w:t>אבודרהם</w:t>
      </w:r>
      <w:proofErr w:type="spellEnd"/>
      <w:r>
        <w:rPr>
          <w:rtl/>
        </w:rPr>
        <w:t xml:space="preserve"> "על דרך צחות" שוזרת את שבע הפטרות הנחמה, על פי הפסוק הראשון של כל הפטרה, באופן שיוצר דו-שיח בין הקב"ה לעם ישראל, דרך הנביאים. אם יורשה לנו, נוסיף צחות משלנו ונאמר ש</w:t>
      </w:r>
      <w:r w:rsidR="00C51DE6">
        <w:rPr>
          <w:rFonts w:hint="cs"/>
          <w:rtl/>
        </w:rPr>
        <w:t xml:space="preserve">אין זו </w:t>
      </w:r>
      <w:r>
        <w:rPr>
          <w:rtl/>
        </w:rPr>
        <w:t xml:space="preserve">רק שרשרת חד-כיוונית, אלא מעגל, המתחיל ומסתיים בנחמה הראשונה. "נחמו </w:t>
      </w:r>
      <w:proofErr w:type="spellStart"/>
      <w:r>
        <w:rPr>
          <w:rtl/>
        </w:rPr>
        <w:t>נחמו</w:t>
      </w:r>
      <w:proofErr w:type="spellEnd"/>
      <w:r>
        <w:rPr>
          <w:rtl/>
        </w:rPr>
        <w:t xml:space="preserve"> עמי" הופך בסוף ל-"נחמוני נחמוני עמי" או "נחמו </w:t>
      </w:r>
      <w:proofErr w:type="spellStart"/>
      <w:r>
        <w:rPr>
          <w:rtl/>
        </w:rPr>
        <w:t>נחמו</w:t>
      </w:r>
      <w:proofErr w:type="spellEnd"/>
      <w:r>
        <w:rPr>
          <w:rtl/>
        </w:rPr>
        <w:t xml:space="preserve"> עימי", </w:t>
      </w:r>
      <w:r>
        <w:rPr>
          <w:rFonts w:hint="cs"/>
          <w:rtl/>
        </w:rPr>
        <w:t xml:space="preserve">או "נחמו </w:t>
      </w:r>
      <w:proofErr w:type="spellStart"/>
      <w:r>
        <w:rPr>
          <w:rFonts w:hint="cs"/>
          <w:rtl/>
        </w:rPr>
        <w:t>נחמו</w:t>
      </w:r>
      <w:proofErr w:type="spellEnd"/>
      <w:r>
        <w:rPr>
          <w:rFonts w:hint="cs"/>
          <w:rtl/>
        </w:rPr>
        <w:t xml:space="preserve">" האחד את השני, </w:t>
      </w:r>
      <w:r>
        <w:rPr>
          <w:rtl/>
        </w:rPr>
        <w:t>כפי שנראה.</w:t>
      </w:r>
      <w:r>
        <w:rPr>
          <w:rFonts w:hint="cs"/>
          <w:rtl/>
        </w:rPr>
        <w:t xml:space="preserve"> הנחמה הראשונה היא גם הנחמה השמינית!</w:t>
      </w:r>
    </w:p>
  </w:footnote>
  <w:footnote w:id="9">
    <w:p w14:paraId="605FCBA1" w14:textId="77777777" w:rsidR="008D2CDE" w:rsidRDefault="008D2CDE" w:rsidP="00585076">
      <w:pPr>
        <w:pStyle w:val="a3"/>
        <w:rPr>
          <w:rFonts w:hint="cs"/>
          <w:rtl/>
        </w:rPr>
      </w:pPr>
      <w:r>
        <w:rPr>
          <w:rStyle w:val="a5"/>
        </w:rPr>
        <w:footnoteRef/>
      </w:r>
      <w:r>
        <w:rPr>
          <w:rtl/>
        </w:rPr>
        <w:t xml:space="preserve"> </w:t>
      </w:r>
      <w:r w:rsidR="00585076">
        <w:rPr>
          <w:rFonts w:hint="cs"/>
          <w:rtl/>
        </w:rPr>
        <w:t xml:space="preserve">ועל כל נביא ונביא שבא לומר לכנסת ישראל דברי ניחומים, היא עונה לו ומזכירה לו את דברי התוכחות הקשים שאמר. </w:t>
      </w:r>
      <w:r w:rsidR="00200C19">
        <w:rPr>
          <w:rFonts w:hint="cs"/>
          <w:rtl/>
        </w:rPr>
        <w:t xml:space="preserve">ראו שם במקור. </w:t>
      </w:r>
      <w:r w:rsidR="00585076">
        <w:rPr>
          <w:rFonts w:hint="cs"/>
          <w:rtl/>
        </w:rPr>
        <w:t>שי</w:t>
      </w:r>
      <w:r w:rsidR="00200C19">
        <w:rPr>
          <w:rFonts w:hint="cs"/>
          <w:rtl/>
        </w:rPr>
        <w:t>מו</w:t>
      </w:r>
      <w:r w:rsidR="00585076">
        <w:rPr>
          <w:rFonts w:hint="cs"/>
          <w:rtl/>
        </w:rPr>
        <w:t xml:space="preserve"> לב שבמדרש זה, </w:t>
      </w:r>
      <w:r>
        <w:rPr>
          <w:rtl/>
        </w:rPr>
        <w:t xml:space="preserve">כל הנביאים הם מתרי עשר, על הסדר שמקובל בספרים שלנו. חסרים יונה ועובדיה. חסרון זה מוסבר במקבילה בפסיקתא רבתי נחמו: "עובדיה נתנבא לאדום, וכן יונה </w:t>
      </w:r>
      <w:proofErr w:type="spellStart"/>
      <w:r>
        <w:rPr>
          <w:rtl/>
        </w:rPr>
        <w:t>לנינוה</w:t>
      </w:r>
      <w:proofErr w:type="spellEnd"/>
      <w:r>
        <w:rPr>
          <w:rtl/>
        </w:rPr>
        <w:t xml:space="preserve">". מדוע דווקא נביאים אחרונים? </w:t>
      </w:r>
      <w:r w:rsidR="00250F2F">
        <w:rPr>
          <w:rFonts w:hint="cs"/>
          <w:rtl/>
        </w:rPr>
        <w:t>ו</w:t>
      </w:r>
      <w:r>
        <w:rPr>
          <w:rtl/>
        </w:rPr>
        <w:t xml:space="preserve">היכן ישעיהו </w:t>
      </w:r>
      <w:r w:rsidR="00250F2F">
        <w:rPr>
          <w:rtl/>
        </w:rPr>
        <w:t>המנחם הגדול</w:t>
      </w:r>
      <w:r w:rsidR="00250F2F">
        <w:rPr>
          <w:rFonts w:hint="cs"/>
          <w:rtl/>
        </w:rPr>
        <w:t xml:space="preserve"> שכל שבעה </w:t>
      </w:r>
      <w:proofErr w:type="spellStart"/>
      <w:r w:rsidR="00250F2F">
        <w:rPr>
          <w:rFonts w:hint="cs"/>
          <w:rtl/>
        </w:rPr>
        <w:t>הפטרות</w:t>
      </w:r>
      <w:proofErr w:type="spellEnd"/>
      <w:r w:rsidR="00250F2F">
        <w:rPr>
          <w:rFonts w:hint="cs"/>
          <w:rtl/>
        </w:rPr>
        <w:t xml:space="preserve"> הנחמה הן מספרו, </w:t>
      </w:r>
      <w:r w:rsidR="00585076">
        <w:rPr>
          <w:rFonts w:hint="cs"/>
          <w:rtl/>
        </w:rPr>
        <w:t xml:space="preserve">האם אין גם לו דברי תוכחה </w:t>
      </w:r>
      <w:r w:rsidR="00D64B61">
        <w:rPr>
          <w:rFonts w:hint="cs"/>
          <w:rtl/>
        </w:rPr>
        <w:t xml:space="preserve">קשים? </w:t>
      </w:r>
      <w:r>
        <w:rPr>
          <w:rtl/>
        </w:rPr>
        <w:t xml:space="preserve">בהמשך פסיקתא </w:t>
      </w:r>
      <w:proofErr w:type="spellStart"/>
      <w:r>
        <w:rPr>
          <w:rtl/>
        </w:rPr>
        <w:t>דרב</w:t>
      </w:r>
      <w:proofErr w:type="spellEnd"/>
      <w:r>
        <w:rPr>
          <w:rtl/>
        </w:rPr>
        <w:t xml:space="preserve"> כהנא הנ"ל מובאת רשימה אחרת של נביאים: "אמר ר' חננה בריה דר' אבא: בשמונה מקומות כתוב "יאמר </w:t>
      </w:r>
      <w:proofErr w:type="spellStart"/>
      <w:r>
        <w:rPr>
          <w:rtl/>
        </w:rPr>
        <w:t>אלהיכם</w:t>
      </w:r>
      <w:proofErr w:type="spellEnd"/>
      <w:r>
        <w:rPr>
          <w:rtl/>
        </w:rPr>
        <w:t xml:space="preserve">", כנגד שמונה נביאים </w:t>
      </w:r>
      <w:proofErr w:type="spellStart"/>
      <w:r>
        <w:rPr>
          <w:rtl/>
        </w:rPr>
        <w:t>שנתנבאו</w:t>
      </w:r>
      <w:proofErr w:type="spellEnd"/>
      <w:r>
        <w:rPr>
          <w:rtl/>
        </w:rPr>
        <w:t xml:space="preserve"> לאחר בית המקדש, ואילו הן: יואל, עמוס, צפניה, חגי, זכריה, ומלאכי, יחזקאל, וירמיה".</w:t>
      </w:r>
      <w:r>
        <w:rPr>
          <w:rFonts w:hint="cs"/>
          <w:rtl/>
        </w:rPr>
        <w:t xml:space="preserve"> ישעיהו מת קודם החורבן.</w:t>
      </w:r>
    </w:p>
  </w:footnote>
  <w:footnote w:id="10">
    <w:p w14:paraId="5613BA3A" w14:textId="77777777" w:rsidR="008D2CDE" w:rsidRDefault="008D2CDE" w:rsidP="00585076">
      <w:pPr>
        <w:pStyle w:val="a3"/>
        <w:rPr>
          <w:rFonts w:hint="cs"/>
          <w:rtl/>
        </w:rPr>
      </w:pPr>
      <w:r>
        <w:rPr>
          <w:rStyle w:val="a5"/>
        </w:rPr>
        <w:footnoteRef/>
      </w:r>
      <w:r>
        <w:rPr>
          <w:rtl/>
        </w:rPr>
        <w:t xml:space="preserve"> </w:t>
      </w:r>
      <w:r>
        <w:rPr>
          <w:rtl/>
        </w:rPr>
        <w:t>סיכום חד וחריף של סירוב כנסת ישראל להתנחם מהנביאים מ</w:t>
      </w:r>
      <w:r w:rsidR="008A4B60">
        <w:rPr>
          <w:rFonts w:hint="cs"/>
          <w:rtl/>
        </w:rPr>
        <w:t xml:space="preserve">צוי גם </w:t>
      </w:r>
      <w:r>
        <w:rPr>
          <w:rtl/>
        </w:rPr>
        <w:t xml:space="preserve">בילקוט שמעוני איכה רמז </w:t>
      </w:r>
      <w:proofErr w:type="spellStart"/>
      <w:r>
        <w:rPr>
          <w:rtl/>
        </w:rPr>
        <w:t>תתרכא</w:t>
      </w:r>
      <w:proofErr w:type="spellEnd"/>
      <w:r>
        <w:rPr>
          <w:rtl/>
        </w:rPr>
        <w:t xml:space="preserve"> (בעקבות איכה זוטא): "אמר להם הקב"ה לנביאים לכו נחמו ירושלים, כיון שבאו אצלה אמרה להם: כבר עד עכשיו לא מלאו אזני מן התוכחות שהוכחתם אותי ואתם באים לנחמני</w:t>
      </w:r>
      <w:r w:rsidR="00585076">
        <w:rPr>
          <w:rFonts w:hint="cs"/>
          <w:rtl/>
        </w:rPr>
        <w:t xml:space="preserve">! - </w:t>
      </w:r>
      <w:r>
        <w:rPr>
          <w:rtl/>
        </w:rPr>
        <w:t xml:space="preserve">מי </w:t>
      </w:r>
      <w:proofErr w:type="spellStart"/>
      <w:r>
        <w:rPr>
          <w:rtl/>
        </w:rPr>
        <w:t>יתן</w:t>
      </w:r>
      <w:proofErr w:type="spellEnd"/>
      <w:r>
        <w:rPr>
          <w:rtl/>
        </w:rPr>
        <w:t xml:space="preserve"> ראשי מים ועיני מקור דמעה ואבכה יומם ולילה על שבר בת עמי". </w:t>
      </w:r>
      <w:r w:rsidR="00585076">
        <w:rPr>
          <w:rFonts w:hint="cs"/>
          <w:rtl/>
        </w:rPr>
        <w:t xml:space="preserve">הניחו לי לנפשי, </w:t>
      </w:r>
      <w:r>
        <w:rPr>
          <w:rtl/>
        </w:rPr>
        <w:t>עזבו אותי לאבלי לבד</w:t>
      </w:r>
      <w:r w:rsidR="008A4B60">
        <w:rPr>
          <w:rFonts w:hint="cs"/>
          <w:rtl/>
        </w:rPr>
        <w:t>"</w:t>
      </w:r>
      <w:r>
        <w:rPr>
          <w:rtl/>
        </w:rPr>
        <w:t>.</w:t>
      </w:r>
    </w:p>
  </w:footnote>
  <w:footnote w:id="11">
    <w:p w14:paraId="4DDC1BA3" w14:textId="77777777" w:rsidR="008D2CDE" w:rsidRDefault="008D2CDE">
      <w:pPr>
        <w:pStyle w:val="a3"/>
        <w:rPr>
          <w:rFonts w:hint="cs"/>
          <w:rtl/>
        </w:rPr>
      </w:pPr>
      <w:r>
        <w:rPr>
          <w:rStyle w:val="a5"/>
        </w:rPr>
        <w:footnoteRef/>
      </w:r>
      <w:r>
        <w:rPr>
          <w:rtl/>
        </w:rPr>
        <w:t xml:space="preserve"> </w:t>
      </w:r>
      <w:proofErr w:type="spellStart"/>
      <w:r>
        <w:rPr>
          <w:rtl/>
        </w:rPr>
        <w:t>הכל</w:t>
      </w:r>
      <w:proofErr w:type="spellEnd"/>
      <w:r>
        <w:rPr>
          <w:rtl/>
        </w:rPr>
        <w:t xml:space="preserve"> לכאורה פשוט. הנביאים נכשלים בשליחותם, חוזרים לקב"ה ואז הקב"ה והנביאים ביחד חוזרים ומנחמים את ישראל. </w:t>
      </w:r>
      <w:r w:rsidR="00401761">
        <w:rPr>
          <w:rFonts w:hint="cs"/>
          <w:rtl/>
        </w:rPr>
        <w:t xml:space="preserve">ויש לקרוא את הפסוק כך: "נחמו </w:t>
      </w:r>
      <w:proofErr w:type="spellStart"/>
      <w:r w:rsidR="00401761">
        <w:rPr>
          <w:rFonts w:hint="cs"/>
          <w:rtl/>
        </w:rPr>
        <w:t>נחמו</w:t>
      </w:r>
      <w:proofErr w:type="spellEnd"/>
      <w:r w:rsidR="00401761">
        <w:rPr>
          <w:rFonts w:hint="cs"/>
          <w:rtl/>
        </w:rPr>
        <w:t xml:space="preserve"> ע</w:t>
      </w:r>
      <w:r w:rsidR="00401761">
        <w:rPr>
          <w:rFonts w:hint="eastAsia"/>
          <w:rtl/>
        </w:rPr>
        <w:t>ִ</w:t>
      </w:r>
      <w:r w:rsidR="00401761">
        <w:rPr>
          <w:rFonts w:hint="cs"/>
          <w:rtl/>
        </w:rPr>
        <w:t>מ</w:t>
      </w:r>
      <w:r w:rsidR="00401761">
        <w:rPr>
          <w:rFonts w:hint="eastAsia"/>
          <w:rtl/>
        </w:rPr>
        <w:t>ִּ</w:t>
      </w:r>
      <w:r w:rsidR="00401761">
        <w:rPr>
          <w:rFonts w:hint="cs"/>
          <w:rtl/>
        </w:rPr>
        <w:t xml:space="preserve">י". </w:t>
      </w:r>
      <w:r>
        <w:rPr>
          <w:rtl/>
        </w:rPr>
        <w:t xml:space="preserve">אלא שאין הדברים כה פשוטים כפי שנראה בהמשך. אגב, איך מדרש זה מסתדר עם פירושו של </w:t>
      </w:r>
      <w:proofErr w:type="spellStart"/>
      <w:r>
        <w:rPr>
          <w:rtl/>
        </w:rPr>
        <w:t>אבודרהם</w:t>
      </w:r>
      <w:proofErr w:type="spellEnd"/>
      <w:r>
        <w:rPr>
          <w:rtl/>
        </w:rPr>
        <w:t>?</w:t>
      </w:r>
    </w:p>
  </w:footnote>
  <w:footnote w:id="12">
    <w:p w14:paraId="101D0A85" w14:textId="77777777" w:rsidR="00401761" w:rsidRDefault="00401761" w:rsidP="00401761">
      <w:pPr>
        <w:pStyle w:val="a3"/>
        <w:rPr>
          <w:rFonts w:hint="cs"/>
        </w:rPr>
      </w:pPr>
      <w:r>
        <w:rPr>
          <w:rStyle w:val="a5"/>
        </w:rPr>
        <w:footnoteRef/>
      </w:r>
      <w:r>
        <w:rPr>
          <w:rtl/>
        </w:rPr>
        <w:t xml:space="preserve"> </w:t>
      </w:r>
      <w:r>
        <w:rPr>
          <w:rFonts w:hint="cs"/>
          <w:rtl/>
        </w:rPr>
        <w:t xml:space="preserve">הדרשן </w:t>
      </w:r>
      <w:r>
        <w:rPr>
          <w:rtl/>
        </w:rPr>
        <w:t>קורא את הפסוק: "בהר, ה' יראה" (בניגוד לטעמים), היינו שה' הראה את כעסו על ההר, או שה' יתגלה בהר - בלי צורך בבית. נראה שיש כאן גם רמז לקשר בין העקדה לחורבן הבית</w:t>
      </w:r>
      <w:r>
        <w:rPr>
          <w:rFonts w:hint="cs"/>
          <w:rtl/>
        </w:rPr>
        <w:t xml:space="preserve"> וגם מעין 'עקיצה' לאברהם שקבע את ההר כמקום התפילה. ראו </w:t>
      </w:r>
      <w:r>
        <w:rPr>
          <w:rtl/>
        </w:rPr>
        <w:t>מסכת פסחים דף פח עמוד א</w:t>
      </w:r>
      <w:r>
        <w:rPr>
          <w:rFonts w:hint="cs"/>
          <w:rtl/>
        </w:rPr>
        <w:t xml:space="preserve"> שאברהם קורא למקום המקודש הר, יצחק </w:t>
      </w:r>
      <w:r>
        <w:rPr>
          <w:rtl/>
        </w:rPr>
        <w:t>–</w:t>
      </w:r>
      <w:r>
        <w:rPr>
          <w:rFonts w:hint="cs"/>
          <w:rtl/>
        </w:rPr>
        <w:t xml:space="preserve"> שדה, ויעקב </w:t>
      </w:r>
      <w:r>
        <w:rPr>
          <w:rtl/>
        </w:rPr>
        <w:t>–</w:t>
      </w:r>
      <w:r>
        <w:rPr>
          <w:rFonts w:hint="cs"/>
          <w:rtl/>
        </w:rPr>
        <w:t xml:space="preserve"> בית. </w:t>
      </w:r>
      <w:r>
        <w:rPr>
          <w:rtl/>
        </w:rPr>
        <w:t xml:space="preserve">על המידה של שלושת האבות: אברהם - הר, יצחק - שדה, יעקב - בית, ראו פסיקתא רבתי </w:t>
      </w:r>
      <w:proofErr w:type="spellStart"/>
      <w:r>
        <w:rPr>
          <w:rtl/>
        </w:rPr>
        <w:t>פ</w:t>
      </w:r>
      <w:r>
        <w:rPr>
          <w:rFonts w:hint="cs"/>
          <w:rtl/>
        </w:rPr>
        <w:t>י</w:t>
      </w:r>
      <w:r>
        <w:rPr>
          <w:rtl/>
        </w:rPr>
        <w:t>סקא</w:t>
      </w:r>
      <w:proofErr w:type="spellEnd"/>
      <w:r>
        <w:rPr>
          <w:rtl/>
        </w:rPr>
        <w:t xml:space="preserve"> לט "הרנינו" </w:t>
      </w:r>
      <w:r>
        <w:rPr>
          <w:rFonts w:hint="cs"/>
          <w:rtl/>
        </w:rPr>
        <w:t>ל</w:t>
      </w:r>
      <w:r>
        <w:rPr>
          <w:rtl/>
        </w:rPr>
        <w:t>ראש השנה.</w:t>
      </w:r>
    </w:p>
  </w:footnote>
  <w:footnote w:id="13">
    <w:p w14:paraId="45293CAD" w14:textId="77777777" w:rsidR="009F61C3" w:rsidRDefault="009F61C3" w:rsidP="009F61C3">
      <w:pPr>
        <w:pStyle w:val="a3"/>
        <w:rPr>
          <w:rFonts w:hint="cs"/>
          <w:rtl/>
        </w:rPr>
      </w:pPr>
      <w:r>
        <w:rPr>
          <w:rStyle w:val="a5"/>
        </w:rPr>
        <w:footnoteRef/>
      </w:r>
      <w:r>
        <w:rPr>
          <w:rtl/>
        </w:rPr>
        <w:t xml:space="preserve"> </w:t>
      </w:r>
      <w:r>
        <w:rPr>
          <w:rFonts w:hint="cs"/>
          <w:rtl/>
        </w:rPr>
        <w:t>כאן לא מדייק הדרשן (המעתיק?). אין פסוק כזה. יש את הפסוק ב</w:t>
      </w:r>
      <w:r>
        <w:rPr>
          <w:rtl/>
        </w:rPr>
        <w:t xml:space="preserve">בראשית </w:t>
      </w:r>
      <w:proofErr w:type="spellStart"/>
      <w:r>
        <w:rPr>
          <w:rFonts w:hint="cs"/>
          <w:rtl/>
        </w:rPr>
        <w:t>כז</w:t>
      </w:r>
      <w:proofErr w:type="spellEnd"/>
      <w:r>
        <w:rPr>
          <w:rFonts w:hint="cs"/>
          <w:rtl/>
        </w:rPr>
        <w:t xml:space="preserve"> ה: "</w:t>
      </w:r>
      <w:r>
        <w:rPr>
          <w:rtl/>
        </w:rPr>
        <w:t>וַיֵּלֶךְ עֵשָׂו הַשָּׂדֶה לָצוּד צַיִד לְהָבִיא</w:t>
      </w:r>
      <w:r>
        <w:rPr>
          <w:rFonts w:hint="cs"/>
          <w:rtl/>
        </w:rPr>
        <w:t>". ובדרשה הבאה מובא הפסוק משיר השירים: "לכה דודי נצא השדה"</w:t>
      </w:r>
      <w:r w:rsidR="00F90705">
        <w:rPr>
          <w:rFonts w:hint="cs"/>
          <w:rtl/>
        </w:rPr>
        <w:t>, שהוא בסיס ל</w:t>
      </w:r>
      <w:r w:rsidR="00F90705">
        <w:rPr>
          <w:rtl/>
        </w:rPr>
        <w:t>התדיינות בין העם לקב"ה</w:t>
      </w:r>
    </w:p>
  </w:footnote>
  <w:footnote w:id="14">
    <w:p w14:paraId="5A0980B4" w14:textId="77777777" w:rsidR="009F61C3" w:rsidRDefault="009F61C3" w:rsidP="009F61C3">
      <w:pPr>
        <w:pStyle w:val="a3"/>
        <w:rPr>
          <w:rFonts w:hint="cs"/>
        </w:rPr>
      </w:pPr>
      <w:r>
        <w:rPr>
          <w:rStyle w:val="a5"/>
        </w:rPr>
        <w:footnoteRef/>
      </w:r>
      <w:r>
        <w:rPr>
          <w:rtl/>
        </w:rPr>
        <w:t xml:space="preserve"> </w:t>
      </w:r>
      <w:r>
        <w:rPr>
          <w:rtl/>
        </w:rPr>
        <w:t xml:space="preserve">רומי לפי המסורת מזוהה עם אדום (הורדוס?) ואדום הוא עשו. ועניין השדה מזכיר את </w:t>
      </w:r>
      <w:r>
        <w:rPr>
          <w:rFonts w:hint="cs"/>
          <w:rtl/>
        </w:rPr>
        <w:t xml:space="preserve">יצחק שיצא </w:t>
      </w:r>
      <w:proofErr w:type="spellStart"/>
      <w:r>
        <w:rPr>
          <w:rFonts w:hint="cs"/>
          <w:rtl/>
        </w:rPr>
        <w:t>לשוח</w:t>
      </w:r>
      <w:proofErr w:type="spellEnd"/>
      <w:r>
        <w:rPr>
          <w:rFonts w:hint="cs"/>
          <w:rtl/>
        </w:rPr>
        <w:t xml:space="preserve"> בשדה וקבע את תפילת מנחה</w:t>
      </w:r>
      <w:r w:rsidR="00F90705">
        <w:rPr>
          <w:rFonts w:hint="cs"/>
          <w:rtl/>
        </w:rPr>
        <w:t xml:space="preserve">. כך, בדומה ל"הר" של אברהם לעיל </w:t>
      </w:r>
      <w:proofErr w:type="spellStart"/>
      <w:r w:rsidR="00F90705">
        <w:rPr>
          <w:rFonts w:hint="cs"/>
          <w:rtl/>
        </w:rPr>
        <w:t>ול"בית</w:t>
      </w:r>
      <w:proofErr w:type="spellEnd"/>
      <w:r w:rsidR="00F90705">
        <w:rPr>
          <w:rFonts w:hint="cs"/>
          <w:rtl/>
        </w:rPr>
        <w:t xml:space="preserve"> </w:t>
      </w:r>
      <w:proofErr w:type="spellStart"/>
      <w:r w:rsidR="00F90705">
        <w:rPr>
          <w:rFonts w:hint="cs"/>
          <w:rtl/>
        </w:rPr>
        <w:t>אלהים</w:t>
      </w:r>
      <w:proofErr w:type="spellEnd"/>
      <w:r w:rsidR="00F90705">
        <w:rPr>
          <w:rFonts w:hint="cs"/>
          <w:rtl/>
        </w:rPr>
        <w:t>" של יעקב, "השדה" של יצחק מסמל את חורבן מקום התפילה. אך דווקא "השדה" של יצחק</w:t>
      </w:r>
      <w:r>
        <w:rPr>
          <w:rFonts w:hint="cs"/>
          <w:rtl/>
        </w:rPr>
        <w:t xml:space="preserve"> </w:t>
      </w:r>
      <w:r w:rsidR="00F90705">
        <w:rPr>
          <w:rFonts w:hint="cs"/>
          <w:rtl/>
        </w:rPr>
        <w:t>יכול לסמל את המשך עבודת ה' לאחר החורבן</w:t>
      </w:r>
      <w:r w:rsidR="00A25C7F">
        <w:rPr>
          <w:rFonts w:hint="cs"/>
          <w:rtl/>
        </w:rPr>
        <w:t xml:space="preserve">, את </w:t>
      </w:r>
      <w:r w:rsidR="00F90705">
        <w:rPr>
          <w:rFonts w:hint="cs"/>
          <w:rtl/>
        </w:rPr>
        <w:t>'תפילת העם שבשדות'.</w:t>
      </w:r>
    </w:p>
  </w:footnote>
  <w:footnote w:id="15">
    <w:p w14:paraId="399B5AA6" w14:textId="77777777" w:rsidR="007E40CD" w:rsidRDefault="007E40CD" w:rsidP="00B91E22">
      <w:pPr>
        <w:pStyle w:val="a3"/>
        <w:rPr>
          <w:rFonts w:hint="cs"/>
        </w:rPr>
      </w:pPr>
      <w:r>
        <w:rPr>
          <w:rStyle w:val="a5"/>
        </w:rPr>
        <w:footnoteRef/>
      </w:r>
      <w:r>
        <w:rPr>
          <w:rtl/>
        </w:rPr>
        <w:t xml:space="preserve"> </w:t>
      </w:r>
      <w:r w:rsidR="00B9719C">
        <w:rPr>
          <w:rFonts w:hint="cs"/>
          <w:rtl/>
        </w:rPr>
        <w:t xml:space="preserve">כאן דווקא אין פסיק ויש לקרוא את הפסוק כולו ברצף כאשר המילה "אין" חלה על כל הפסוק </w:t>
      </w:r>
      <w:r w:rsidR="00B9719C">
        <w:rPr>
          <w:rtl/>
        </w:rPr>
        <w:t>–</w:t>
      </w:r>
      <w:r w:rsidR="00B9719C">
        <w:rPr>
          <w:rFonts w:hint="cs"/>
          <w:rtl/>
        </w:rPr>
        <w:t xml:space="preserve"> אין זה עוד בית </w:t>
      </w:r>
      <w:proofErr w:type="spellStart"/>
      <w:r w:rsidR="00B9719C">
        <w:rPr>
          <w:rFonts w:hint="cs"/>
          <w:rtl/>
        </w:rPr>
        <w:t>אלהים</w:t>
      </w:r>
      <w:proofErr w:type="spellEnd"/>
      <w:r w:rsidR="00B9719C">
        <w:rPr>
          <w:rFonts w:hint="cs"/>
          <w:rtl/>
        </w:rPr>
        <w:t xml:space="preserve">. </w:t>
      </w:r>
      <w:r w:rsidR="00381EE7">
        <w:rPr>
          <w:rFonts w:hint="cs"/>
          <w:rtl/>
        </w:rPr>
        <w:t xml:space="preserve">יעקב </w:t>
      </w:r>
      <w:r w:rsidR="001A3478">
        <w:rPr>
          <w:rFonts w:hint="cs"/>
          <w:rtl/>
        </w:rPr>
        <w:t xml:space="preserve">המזוהה עם הבית (הפלטין שנראה עוד להלן) </w:t>
      </w:r>
      <w:r w:rsidR="00381EE7">
        <w:rPr>
          <w:rFonts w:hint="cs"/>
          <w:rtl/>
        </w:rPr>
        <w:t>הוא שזכה משלושת האבות</w:t>
      </w:r>
      <w:r w:rsidR="00B91E22">
        <w:rPr>
          <w:rFonts w:hint="cs"/>
          <w:rtl/>
        </w:rPr>
        <w:t>, ראו שוב הגמרא בפסחים וכן מדרש תהלים מזמור פא, בראשית רבתי פרשת ויצא, בשל הפסוק ב</w:t>
      </w:r>
      <w:r w:rsidR="00B91E22">
        <w:rPr>
          <w:rtl/>
        </w:rPr>
        <w:t>ישעיהו ב ג</w:t>
      </w:r>
      <w:r w:rsidR="00B91E22">
        <w:rPr>
          <w:rFonts w:hint="cs"/>
          <w:rtl/>
        </w:rPr>
        <w:t>: "</w:t>
      </w:r>
      <w:r w:rsidR="00B91E22">
        <w:rPr>
          <w:rtl/>
        </w:rPr>
        <w:t xml:space="preserve">וְהָלְכוּ עַמִּים רַבִּים וְאָמְרוּ לְכוּ וְנַעֲלֶה אֶל הַר ה' אֶל בֵּית </w:t>
      </w:r>
      <w:proofErr w:type="spellStart"/>
      <w:r w:rsidR="00B91E22">
        <w:rPr>
          <w:rtl/>
        </w:rPr>
        <w:t>אֱלֹהֵי</w:t>
      </w:r>
      <w:proofErr w:type="spellEnd"/>
      <w:r w:rsidR="00B91E22">
        <w:rPr>
          <w:rtl/>
        </w:rPr>
        <w:t xml:space="preserve"> יַעֲקֹב</w:t>
      </w:r>
      <w:r w:rsidR="00B91E22">
        <w:rPr>
          <w:rFonts w:hint="cs"/>
          <w:rtl/>
        </w:rPr>
        <w:t xml:space="preserve"> וכ</w:t>
      </w:r>
      <w:r w:rsidR="00B9719C">
        <w:rPr>
          <w:rFonts w:hint="cs"/>
          <w:rtl/>
        </w:rPr>
        <w:t>ו</w:t>
      </w:r>
      <w:r w:rsidR="00B91E22">
        <w:rPr>
          <w:rFonts w:hint="cs"/>
          <w:rtl/>
        </w:rPr>
        <w:t>' ". והנה גם "בית יעקב" נחרב.</w:t>
      </w:r>
      <w:r w:rsidR="00F90705">
        <w:rPr>
          <w:rFonts w:hint="cs"/>
          <w:rtl/>
        </w:rPr>
        <w:t xml:space="preserve"> ודווקא לו יש תקווה ואחרית במקדשי המעט הם בתי הכנסת</w:t>
      </w:r>
      <w:r w:rsidR="00B9719C">
        <w:rPr>
          <w:rFonts w:hint="cs"/>
          <w:rtl/>
        </w:rPr>
        <w:t xml:space="preserve"> שלאחר החורבן</w:t>
      </w:r>
      <w:r w:rsidR="00F90705">
        <w:rPr>
          <w:rFonts w:hint="cs"/>
          <w:rtl/>
        </w:rPr>
        <w:t>.</w:t>
      </w:r>
    </w:p>
  </w:footnote>
  <w:footnote w:id="16">
    <w:p w14:paraId="17F1634E" w14:textId="77777777" w:rsidR="0035399A" w:rsidRDefault="0035399A">
      <w:pPr>
        <w:pStyle w:val="a3"/>
        <w:rPr>
          <w:rFonts w:hint="cs"/>
          <w:rtl/>
        </w:rPr>
      </w:pPr>
      <w:r>
        <w:rPr>
          <w:rStyle w:val="a5"/>
        </w:rPr>
        <w:footnoteRef/>
      </w:r>
      <w:r>
        <w:rPr>
          <w:rtl/>
        </w:rPr>
        <w:t xml:space="preserve"> </w:t>
      </w:r>
      <w:r>
        <w:rPr>
          <w:rFonts w:hint="cs"/>
          <w:rtl/>
        </w:rPr>
        <w:t>נראה שהטענה כנגד משה היא קשה ביותר ואינה צריכה לדרשות מורכבות כמו הטענות שכנגד האבות. כבר אמרו חז"ל על התוכחה בפר</w:t>
      </w:r>
      <w:r w:rsidR="0047303C">
        <w:rPr>
          <w:rFonts w:hint="cs"/>
          <w:rtl/>
        </w:rPr>
        <w:t>ש</w:t>
      </w:r>
      <w:r>
        <w:rPr>
          <w:rFonts w:hint="cs"/>
          <w:rtl/>
        </w:rPr>
        <w:t>ת כי תב</w:t>
      </w:r>
      <w:r w:rsidR="0047303C">
        <w:rPr>
          <w:rFonts w:hint="cs"/>
          <w:rtl/>
        </w:rPr>
        <w:t>ו</w:t>
      </w:r>
      <w:r>
        <w:rPr>
          <w:rFonts w:hint="cs"/>
          <w:rtl/>
        </w:rPr>
        <w:t>א: "</w:t>
      </w:r>
      <w:r w:rsidR="0047303C">
        <w:rPr>
          <w:rtl/>
        </w:rPr>
        <w:t>אמר רבי לוי: בוא וראה שלא כמידת הקב"ה מידת בשר ודם. הקב"ה ברך ישראל בעשרים ושתים וקללן בשמ</w:t>
      </w:r>
      <w:r w:rsidR="0047303C">
        <w:rPr>
          <w:rFonts w:hint="cs"/>
          <w:rtl/>
        </w:rPr>
        <w:t>ו</w:t>
      </w:r>
      <w:r w:rsidR="0047303C">
        <w:rPr>
          <w:rtl/>
        </w:rPr>
        <w:t>נה ... ואילו משה רבינו ברכן בשמונה וקללן בעשרים ושתים"</w:t>
      </w:r>
      <w:r w:rsidR="0047303C">
        <w:rPr>
          <w:rFonts w:hint="cs"/>
          <w:rtl/>
        </w:rPr>
        <w:t xml:space="preserve"> (</w:t>
      </w:r>
      <w:r w:rsidR="0047303C">
        <w:rPr>
          <w:rtl/>
        </w:rPr>
        <w:t xml:space="preserve">בבא </w:t>
      </w:r>
      <w:proofErr w:type="spellStart"/>
      <w:r w:rsidR="0047303C">
        <w:rPr>
          <w:rtl/>
        </w:rPr>
        <w:t>בתרא</w:t>
      </w:r>
      <w:proofErr w:type="spellEnd"/>
      <w:r w:rsidR="0047303C">
        <w:rPr>
          <w:rtl/>
        </w:rPr>
        <w:t xml:space="preserve"> פח ע"ב</w:t>
      </w:r>
      <w:r w:rsidR="0047303C">
        <w:rPr>
          <w:rFonts w:hint="cs"/>
          <w:rtl/>
        </w:rPr>
        <w:t xml:space="preserve">). </w:t>
      </w:r>
      <w:r>
        <w:rPr>
          <w:rFonts w:hint="cs"/>
          <w:rtl/>
        </w:rPr>
        <w:t xml:space="preserve">אך לאחריה באים פסוקי התשובה והשיבה בפרשות נצבים </w:t>
      </w:r>
      <w:proofErr w:type="spellStart"/>
      <w:r>
        <w:rPr>
          <w:rFonts w:hint="cs"/>
          <w:rtl/>
        </w:rPr>
        <w:t>ווילך</w:t>
      </w:r>
      <w:proofErr w:type="spellEnd"/>
      <w:r>
        <w:rPr>
          <w:rFonts w:hint="cs"/>
          <w:rtl/>
        </w:rPr>
        <w:t>, והנה בשירת האזינו שוב שופך משה את חמתו על בני ישראל. ונזקק לחזור ולפייסם ב</w:t>
      </w:r>
      <w:r w:rsidR="0047303C">
        <w:rPr>
          <w:rFonts w:hint="cs"/>
          <w:rtl/>
        </w:rPr>
        <w:t>פ</w:t>
      </w:r>
      <w:r>
        <w:rPr>
          <w:rFonts w:hint="cs"/>
          <w:rtl/>
        </w:rPr>
        <w:t>רשת וזאת הברכה.</w:t>
      </w:r>
    </w:p>
  </w:footnote>
  <w:footnote w:id="17">
    <w:p w14:paraId="227B6860" w14:textId="77777777" w:rsidR="00E91413" w:rsidRDefault="00E91413">
      <w:pPr>
        <w:pStyle w:val="a3"/>
        <w:rPr>
          <w:rFonts w:hint="cs"/>
          <w:rtl/>
        </w:rPr>
      </w:pPr>
      <w:r>
        <w:rPr>
          <w:rStyle w:val="a5"/>
        </w:rPr>
        <w:footnoteRef/>
      </w:r>
      <w:r>
        <w:rPr>
          <w:rtl/>
        </w:rPr>
        <w:t xml:space="preserve"> </w:t>
      </w:r>
      <w:r>
        <w:rPr>
          <w:rFonts w:hint="cs"/>
          <w:rtl/>
        </w:rPr>
        <w:t xml:space="preserve">השוו אם המדרש </w:t>
      </w:r>
      <w:proofErr w:type="spellStart"/>
      <w:r>
        <w:rPr>
          <w:rFonts w:hint="cs"/>
          <w:rtl/>
        </w:rPr>
        <w:t>בפתיחתא</w:t>
      </w:r>
      <w:proofErr w:type="spellEnd"/>
      <w:r>
        <w:rPr>
          <w:rFonts w:hint="cs"/>
          <w:rtl/>
        </w:rPr>
        <w:t xml:space="preserve"> איכה רבה כד על משה ואבות העולם שבאים לזעוק לפני הקב"ה ולנסות לנחם את כנסת ישראל ולא עולה בידם. ושם רק רחל היא שמצליחה לנחם.</w:t>
      </w:r>
    </w:p>
  </w:footnote>
  <w:footnote w:id="18">
    <w:p w14:paraId="735FF7D3" w14:textId="77777777" w:rsidR="00E44F8E" w:rsidRDefault="00E44F8E">
      <w:pPr>
        <w:pStyle w:val="a3"/>
        <w:rPr>
          <w:rFonts w:hint="cs"/>
          <w:rtl/>
        </w:rPr>
      </w:pPr>
      <w:r>
        <w:rPr>
          <w:rStyle w:val="a5"/>
        </w:rPr>
        <w:footnoteRef/>
      </w:r>
      <w:r>
        <w:rPr>
          <w:rtl/>
        </w:rPr>
        <w:t xml:space="preserve"> </w:t>
      </w:r>
      <w:r>
        <w:rPr>
          <w:rtl/>
        </w:rPr>
        <w:t>דיבור בגוף שלישי, כך נראה.</w:t>
      </w:r>
      <w:r>
        <w:rPr>
          <w:rFonts w:hint="cs"/>
          <w:rtl/>
        </w:rPr>
        <w:t xml:space="preserve"> וגם חילוף מלשון נקבה לזכר. או שמא שיבוש המעתיקים</w:t>
      </w:r>
      <w:r w:rsidR="00282101">
        <w:rPr>
          <w:rFonts w:hint="cs"/>
          <w:rtl/>
        </w:rPr>
        <w:t xml:space="preserve"> בין </w:t>
      </w:r>
      <w:proofErr w:type="spellStart"/>
      <w:r w:rsidR="00282101">
        <w:rPr>
          <w:rFonts w:hint="cs"/>
          <w:rtl/>
        </w:rPr>
        <w:t>וא"ו</w:t>
      </w:r>
      <w:proofErr w:type="spellEnd"/>
      <w:r w:rsidR="00282101">
        <w:rPr>
          <w:rFonts w:hint="cs"/>
          <w:rtl/>
        </w:rPr>
        <w:t xml:space="preserve"> ליו"ד.</w:t>
      </w:r>
    </w:p>
  </w:footnote>
  <w:footnote w:id="19">
    <w:p w14:paraId="43B34865" w14:textId="77777777" w:rsidR="00E44F8E" w:rsidRDefault="00E44F8E">
      <w:pPr>
        <w:pStyle w:val="a3"/>
        <w:rPr>
          <w:rFonts w:hint="cs"/>
          <w:rtl/>
        </w:rPr>
      </w:pPr>
      <w:r>
        <w:rPr>
          <w:rStyle w:val="a5"/>
        </w:rPr>
        <w:footnoteRef/>
      </w:r>
      <w:r>
        <w:rPr>
          <w:rtl/>
        </w:rPr>
        <w:t xml:space="preserve"> </w:t>
      </w:r>
      <w:r w:rsidR="00E96488">
        <w:rPr>
          <w:rtl/>
        </w:rPr>
        <w:t>ראו</w:t>
      </w:r>
      <w:r>
        <w:rPr>
          <w:rtl/>
        </w:rPr>
        <w:t xml:space="preserve"> </w:t>
      </w:r>
      <w:r>
        <w:rPr>
          <w:rFonts w:hint="cs"/>
          <w:rtl/>
        </w:rPr>
        <w:t xml:space="preserve">מסכת </w:t>
      </w:r>
      <w:r>
        <w:rPr>
          <w:rtl/>
        </w:rPr>
        <w:t xml:space="preserve">עירובין </w:t>
      </w:r>
      <w:proofErr w:type="spellStart"/>
      <w:r>
        <w:rPr>
          <w:rtl/>
        </w:rPr>
        <w:t>כא</w:t>
      </w:r>
      <w:proofErr w:type="spellEnd"/>
      <w:r>
        <w:rPr>
          <w:rtl/>
        </w:rPr>
        <w:t xml:space="preserve"> עמוד ב שפסוק זה משמש בסיס להתדיינות ארוכה בין עם ישראל לקב"ה.</w:t>
      </w:r>
      <w:r w:rsidR="00B91E22">
        <w:rPr>
          <w:rFonts w:hint="cs"/>
          <w:rtl/>
        </w:rPr>
        <w:t xml:space="preserve"> האם השדה הוא שנותר אחרי חורבן הבית?</w:t>
      </w:r>
    </w:p>
  </w:footnote>
  <w:footnote w:id="20">
    <w:p w14:paraId="4FED3683" w14:textId="77777777" w:rsidR="006C79E4" w:rsidRDefault="006C79E4" w:rsidP="002316F6">
      <w:pPr>
        <w:pStyle w:val="a3"/>
        <w:rPr>
          <w:rFonts w:hint="cs"/>
          <w:rtl/>
        </w:rPr>
      </w:pPr>
      <w:r>
        <w:rPr>
          <w:rStyle w:val="a5"/>
        </w:rPr>
        <w:footnoteRef/>
      </w:r>
      <w:r>
        <w:rPr>
          <w:rtl/>
        </w:rPr>
        <w:t xml:space="preserve"> </w:t>
      </w:r>
      <w:r>
        <w:rPr>
          <w:rtl/>
        </w:rPr>
        <w:t xml:space="preserve">המדרש שם מסתיים </w:t>
      </w:r>
      <w:r w:rsidR="00F90705">
        <w:rPr>
          <w:rFonts w:hint="cs"/>
          <w:rtl/>
        </w:rPr>
        <w:t xml:space="preserve">אמנם </w:t>
      </w:r>
      <w:r>
        <w:rPr>
          <w:rtl/>
        </w:rPr>
        <w:t xml:space="preserve">במילים: "מיד אמר לה הקב"ה: אני מודיע </w:t>
      </w:r>
      <w:r w:rsidR="00F83394">
        <w:rPr>
          <w:rFonts w:hint="cs"/>
          <w:rtl/>
        </w:rPr>
        <w:t xml:space="preserve">עליך </w:t>
      </w:r>
      <w:r>
        <w:rPr>
          <w:rtl/>
        </w:rPr>
        <w:t>לאומות העולם מעשה צדקותיך וכו'</w:t>
      </w:r>
      <w:r w:rsidR="00E44F8E">
        <w:rPr>
          <w:rFonts w:hint="cs"/>
          <w:rtl/>
        </w:rPr>
        <w:t xml:space="preserve"> </w:t>
      </w:r>
      <w:r>
        <w:rPr>
          <w:rtl/>
        </w:rPr>
        <w:t xml:space="preserve">", אך הטון הכללי </w:t>
      </w:r>
      <w:r w:rsidR="002316F6">
        <w:rPr>
          <w:rFonts w:hint="cs"/>
          <w:rtl/>
        </w:rPr>
        <w:t>ה</w:t>
      </w:r>
      <w:r>
        <w:rPr>
          <w:rtl/>
        </w:rPr>
        <w:t>וא שלא רק האבות לא הצליחו לנחם את ישראל, אלא כביכול גם הקב"ה לא</w:t>
      </w:r>
      <w:r>
        <w:rPr>
          <w:rFonts w:hint="cs"/>
          <w:rtl/>
        </w:rPr>
        <w:t xml:space="preserve"> מצליח</w:t>
      </w:r>
      <w:r w:rsidR="00354C98">
        <w:rPr>
          <w:rFonts w:hint="cs"/>
          <w:rtl/>
        </w:rPr>
        <w:t xml:space="preserve">, ודבר זה גורם לחילול השם גדול בעיני הגויים! </w:t>
      </w:r>
      <w:r>
        <w:rPr>
          <w:rtl/>
        </w:rPr>
        <w:t>למדרש זה מצטרפים מדרשים רבים אחרים בהם יש לעם ישראל טענות קשות כלפי הקב"ה</w:t>
      </w:r>
      <w:r w:rsidR="00354C98">
        <w:rPr>
          <w:rFonts w:hint="cs"/>
          <w:rtl/>
        </w:rPr>
        <w:t>, כגון זה</w:t>
      </w:r>
      <w:r>
        <w:rPr>
          <w:rtl/>
        </w:rPr>
        <w:t>: "אמרו לו ישראל [לקב"ה]: ריבון העולמים, בוא וראה ליוסף. אחר כל הרעות שעשו לו אחיו, הוא עומד ומנחם אותם ומדבר על ליבם, שנאמר: "וינחם אותם יוסף וידבר על ליבם". וכן מדרשים רבים על הפסוק של הפטרת השבוע הבא: "ותאמר ציון עזבני ה'</w:t>
      </w:r>
      <w:r w:rsidR="004C5656">
        <w:rPr>
          <w:rFonts w:hint="cs"/>
          <w:rtl/>
        </w:rPr>
        <w:t xml:space="preserve"> </w:t>
      </w:r>
      <w:r>
        <w:rPr>
          <w:rtl/>
        </w:rPr>
        <w:t xml:space="preserve">", "עניה סוערה לא נוחמה" ועוד. </w:t>
      </w:r>
      <w:r w:rsidR="00E96488">
        <w:rPr>
          <w:rtl/>
        </w:rPr>
        <w:t>ראו</w:t>
      </w:r>
      <w:r>
        <w:rPr>
          <w:rtl/>
        </w:rPr>
        <w:t xml:space="preserve"> </w:t>
      </w:r>
      <w:r w:rsidR="00F37B65">
        <w:rPr>
          <w:rFonts w:hint="cs"/>
          <w:rtl/>
        </w:rPr>
        <w:t xml:space="preserve">שוב </w:t>
      </w:r>
      <w:r>
        <w:rPr>
          <w:rFonts w:hint="cs"/>
          <w:rtl/>
        </w:rPr>
        <w:t xml:space="preserve">דברינו </w:t>
      </w:r>
      <w:hyperlink r:id="rId7" w:history="1">
        <w:r>
          <w:rPr>
            <w:rStyle w:val="Hyperlink"/>
            <w:rFonts w:hint="cs"/>
            <w:rtl/>
          </w:rPr>
          <w:t>הנחמה השנייה</w:t>
        </w:r>
      </w:hyperlink>
      <w:r>
        <w:rPr>
          <w:rtl/>
        </w:rPr>
        <w:t xml:space="preserve"> בפרשת עקב</w:t>
      </w:r>
      <w:r w:rsidR="00F37B65">
        <w:rPr>
          <w:rFonts w:hint="cs"/>
          <w:rtl/>
        </w:rPr>
        <w:t xml:space="preserve"> וראו ניחומי יוסף לאחיו בבראשית רבה ק ט, בדברינו </w:t>
      </w:r>
      <w:hyperlink r:id="rId8" w:history="1">
        <w:r w:rsidR="00F37B65" w:rsidRPr="00F37B65">
          <w:rPr>
            <w:rStyle w:val="Hyperlink"/>
            <w:rFonts w:hint="cs"/>
            <w:rtl/>
          </w:rPr>
          <w:t>לו ישטמנו יוסף</w:t>
        </w:r>
      </w:hyperlink>
      <w:r w:rsidR="00F37B65">
        <w:rPr>
          <w:rFonts w:hint="cs"/>
          <w:rtl/>
        </w:rPr>
        <w:t xml:space="preserve"> בפרשת ויחי</w:t>
      </w:r>
      <w:r>
        <w:rPr>
          <w:rtl/>
        </w:rPr>
        <w:t>.</w:t>
      </w:r>
    </w:p>
  </w:footnote>
  <w:footnote w:id="21">
    <w:p w14:paraId="5A51280A" w14:textId="77777777" w:rsidR="006C79E4" w:rsidRDefault="006C79E4">
      <w:pPr>
        <w:pStyle w:val="a3"/>
        <w:rPr>
          <w:rFonts w:hint="cs"/>
          <w:rtl/>
        </w:rPr>
      </w:pPr>
      <w:r>
        <w:rPr>
          <w:rStyle w:val="a5"/>
        </w:rPr>
        <w:footnoteRef/>
      </w:r>
      <w:r>
        <w:rPr>
          <w:rtl/>
        </w:rPr>
        <w:t xml:space="preserve"> </w:t>
      </w:r>
      <w:r w:rsidR="00F90705">
        <w:rPr>
          <w:rFonts w:hint="cs"/>
          <w:rtl/>
        </w:rPr>
        <w:t>הגענו למבוי סתום</w:t>
      </w:r>
      <w:r>
        <w:rPr>
          <w:rtl/>
        </w:rPr>
        <w:t xml:space="preserve">! הנביאים נכשלו, האבות נכשלו, וגם הקב"ה כביכול לא מצליח לנחם את עם ישראל. </w:t>
      </w:r>
      <w:r w:rsidR="00F90705">
        <w:rPr>
          <w:rFonts w:hint="cs"/>
          <w:rtl/>
        </w:rPr>
        <w:t xml:space="preserve">הפתרון היחידי הוא שעם </w:t>
      </w:r>
      <w:r>
        <w:rPr>
          <w:rtl/>
        </w:rPr>
        <w:t>ישראל הוא זה ש</w:t>
      </w:r>
      <w:r w:rsidR="00F90705">
        <w:rPr>
          <w:rFonts w:hint="cs"/>
          <w:rtl/>
        </w:rPr>
        <w:t>ינחם! כביכול גם את הקב"ה. כך באוסף המדרשים הבא וכך ברמז ברור כבר במדרש זה. זו התוספת הגדולה של המשל השני של ר' אבין</w:t>
      </w:r>
      <w:r w:rsidR="00A25C7F">
        <w:rPr>
          <w:rFonts w:hint="cs"/>
          <w:rtl/>
        </w:rPr>
        <w:t xml:space="preserve"> של הכרם שהוא דבר צומח ומביא חיים לעולם בניגוד לבית הדומם. ה</w:t>
      </w:r>
      <w:r>
        <w:rPr>
          <w:rtl/>
        </w:rPr>
        <w:t xml:space="preserve">משל הראשון המדבר על פלטין, </w:t>
      </w:r>
      <w:r w:rsidR="00A25C7F">
        <w:rPr>
          <w:rFonts w:hint="cs"/>
          <w:rtl/>
        </w:rPr>
        <w:t xml:space="preserve">על </w:t>
      </w:r>
      <w:r>
        <w:rPr>
          <w:rtl/>
        </w:rPr>
        <w:t xml:space="preserve">בית המקדש. אבל </w:t>
      </w:r>
      <w:r w:rsidR="00A25C7F">
        <w:rPr>
          <w:rFonts w:hint="cs"/>
          <w:rtl/>
        </w:rPr>
        <w:t>ה</w:t>
      </w:r>
      <w:r>
        <w:rPr>
          <w:rtl/>
        </w:rPr>
        <w:t>משל השני מדבר על הכרם, הוא עם ישראל. בעל הכרם הוא הנפגע העיקרי, לא הכרם! ומי צריך לנחם אותו? הכרם!</w:t>
      </w:r>
    </w:p>
  </w:footnote>
  <w:footnote w:id="22">
    <w:p w14:paraId="7679E969" w14:textId="77777777" w:rsidR="00FD046E" w:rsidRDefault="00FD046E">
      <w:pPr>
        <w:pStyle w:val="a3"/>
        <w:rPr>
          <w:rFonts w:hint="cs"/>
          <w:rtl/>
        </w:rPr>
      </w:pPr>
      <w:r>
        <w:rPr>
          <w:rStyle w:val="a5"/>
        </w:rPr>
        <w:footnoteRef/>
      </w:r>
      <w:r>
        <w:rPr>
          <w:rtl/>
        </w:rPr>
        <w:t xml:space="preserve"> </w:t>
      </w:r>
      <w:r>
        <w:rPr>
          <w:rFonts w:hint="cs"/>
          <w:rtl/>
        </w:rPr>
        <w:t>וכשם שיחסי בעז רות התחילו באמפתיה ונחמה, של זה הגביר מבית לחם אל מול הנ</w:t>
      </w:r>
      <w:r w:rsidR="001A3478">
        <w:rPr>
          <w:rFonts w:hint="cs"/>
          <w:rtl/>
        </w:rPr>
        <w:t>ו</w:t>
      </w:r>
      <w:r>
        <w:rPr>
          <w:rFonts w:hint="cs"/>
          <w:rtl/>
        </w:rPr>
        <w:t>כרייה האלמנה שבאה מעבר להרים, והסתיימו בברית הנישואין, כך גם נחמת עם ישראל והקב"ה לא תיעצר בנחמה ואמפתיה, אלא בברית מחודשת. ויש לזכור שהמלך המשיח הוא מבית דוד, זה שנולד כתוצאה מהקשר של בעז ורות.</w:t>
      </w:r>
    </w:p>
  </w:footnote>
  <w:footnote w:id="23">
    <w:p w14:paraId="3DFC62EC" w14:textId="77777777" w:rsidR="00FD046E" w:rsidRDefault="00FD046E" w:rsidP="006C79E4">
      <w:pPr>
        <w:pStyle w:val="a3"/>
        <w:rPr>
          <w:rFonts w:hint="cs"/>
          <w:rtl/>
        </w:rPr>
      </w:pPr>
      <w:r>
        <w:rPr>
          <w:rStyle w:val="a5"/>
        </w:rPr>
        <w:footnoteRef/>
      </w:r>
      <w:r>
        <w:rPr>
          <w:rtl/>
        </w:rPr>
        <w:t xml:space="preserve"> </w:t>
      </w:r>
      <w:r>
        <w:rPr>
          <w:rFonts w:hint="cs"/>
          <w:rtl/>
        </w:rPr>
        <w:t xml:space="preserve">זו נחמה שבאה לאחר ריב אחים קשה ואולי לכן 'אנושית' ואמיתית מאד. </w:t>
      </w:r>
      <w:r w:rsidR="00E96488">
        <w:rPr>
          <w:rFonts w:hint="cs"/>
          <w:rtl/>
        </w:rPr>
        <w:t>ראו</w:t>
      </w:r>
      <w:r>
        <w:rPr>
          <w:rFonts w:hint="cs"/>
          <w:rtl/>
        </w:rPr>
        <w:t xml:space="preserve"> בהפך המדרש על הבהלה שאחזה באחי יוסף כאשר יוסף מתגלה להם. המרשים על הפסוק: "</w:t>
      </w:r>
      <w:r>
        <w:rPr>
          <w:rtl/>
        </w:rPr>
        <w:t>וְלֹא יָכְלוּ אֶחָיו לַעֲנוֹת</w:t>
      </w:r>
      <w:r w:rsidR="006C79E4">
        <w:rPr>
          <w:rtl/>
        </w:rPr>
        <w:t xml:space="preserve"> אֹתוֹ כִּי נִבְהֲלוּ מִפָּנָיו</w:t>
      </w:r>
      <w:r w:rsidR="006C79E4">
        <w:rPr>
          <w:rFonts w:hint="cs"/>
          <w:rtl/>
        </w:rPr>
        <w:t xml:space="preserve">" (בראשית מה ג), בדברינו </w:t>
      </w:r>
      <w:hyperlink r:id="rId9" w:history="1">
        <w:r w:rsidR="006C79E4" w:rsidRPr="006C79E4">
          <w:rPr>
            <w:rStyle w:val="Hyperlink"/>
            <w:rFonts w:hint="cs"/>
            <w:rtl/>
          </w:rPr>
          <w:t>העוד אבי חי</w:t>
        </w:r>
      </w:hyperlink>
      <w:r w:rsidR="006C79E4">
        <w:rPr>
          <w:rFonts w:hint="cs"/>
          <w:rtl/>
        </w:rPr>
        <w:t xml:space="preserve"> בפרשת </w:t>
      </w:r>
      <w:proofErr w:type="spellStart"/>
      <w:r w:rsidR="006C79E4">
        <w:rPr>
          <w:rFonts w:hint="cs"/>
          <w:rtl/>
        </w:rPr>
        <w:t>ויגש</w:t>
      </w:r>
      <w:proofErr w:type="spellEnd"/>
      <w:r w:rsidR="006C79E4">
        <w:rPr>
          <w:rFonts w:hint="cs"/>
          <w:rtl/>
        </w:rPr>
        <w:t>. בראשית רבה צג י.</w:t>
      </w:r>
    </w:p>
  </w:footnote>
  <w:footnote w:id="24">
    <w:p w14:paraId="166BC24A" w14:textId="77777777" w:rsidR="00FD046E" w:rsidRDefault="00FD046E">
      <w:pPr>
        <w:pStyle w:val="a3"/>
        <w:rPr>
          <w:rFonts w:hint="cs"/>
          <w:rtl/>
        </w:rPr>
      </w:pPr>
      <w:r>
        <w:rPr>
          <w:rStyle w:val="a5"/>
        </w:rPr>
        <w:footnoteRef/>
      </w:r>
      <w:r>
        <w:rPr>
          <w:rtl/>
        </w:rPr>
        <w:t xml:space="preserve"> </w:t>
      </w:r>
      <w:r>
        <w:rPr>
          <w:rFonts w:hint="cs"/>
          <w:rtl/>
        </w:rPr>
        <w:t>חובתו ומשימתו של עם ישראל לקבץ גלויות ולנחם את השבים מארצות מרחק.</w:t>
      </w:r>
    </w:p>
  </w:footnote>
  <w:footnote w:id="25">
    <w:p w14:paraId="3F096075" w14:textId="77777777" w:rsidR="00FD046E" w:rsidRDefault="00FD046E" w:rsidP="000072CB">
      <w:pPr>
        <w:pStyle w:val="a3"/>
        <w:rPr>
          <w:rFonts w:hint="cs"/>
          <w:rtl/>
        </w:rPr>
      </w:pPr>
      <w:r>
        <w:rPr>
          <w:rStyle w:val="a5"/>
        </w:rPr>
        <w:footnoteRef/>
      </w:r>
      <w:r>
        <w:rPr>
          <w:rtl/>
        </w:rPr>
        <w:t xml:space="preserve"> </w:t>
      </w:r>
      <w:r>
        <w:rPr>
          <w:rtl/>
        </w:rPr>
        <w:t xml:space="preserve">זהו סדרן של נחמות. תחילה נחמה פנימית איש את רעהו. "נחמו </w:t>
      </w:r>
      <w:proofErr w:type="spellStart"/>
      <w:r>
        <w:rPr>
          <w:rtl/>
        </w:rPr>
        <w:t>נחמו</w:t>
      </w:r>
      <w:proofErr w:type="spellEnd"/>
      <w:r>
        <w:rPr>
          <w:rtl/>
        </w:rPr>
        <w:t xml:space="preserve"> עמי" </w:t>
      </w:r>
      <w:r>
        <w:t>–</w:t>
      </w:r>
      <w:r>
        <w:rPr>
          <w:rtl/>
        </w:rPr>
        <w:t xml:space="preserve"> האחד את השני. מכאן נובעת הנחמה לקב"ה. "נחמוני </w:t>
      </w:r>
      <w:proofErr w:type="spellStart"/>
      <w:r>
        <w:rPr>
          <w:rtl/>
        </w:rPr>
        <w:t>נחמוני</w:t>
      </w:r>
      <w:proofErr w:type="spellEnd"/>
      <w:r>
        <w:rPr>
          <w:rtl/>
        </w:rPr>
        <w:t xml:space="preserve"> עמי". ואם כך, כביכול אין עוד צורך בנחמת הנביאים והאבות. ומכל הנחמות זו של בועז ורות היא החשובה מכולן שכן היא קשורה לגמילות חסדים. הרבה דרשות נאמרו על הפסוקים: "מה יקר חסדך </w:t>
      </w:r>
      <w:proofErr w:type="spellStart"/>
      <w:r>
        <w:rPr>
          <w:rtl/>
        </w:rPr>
        <w:t>אלהים</w:t>
      </w:r>
      <w:proofErr w:type="spellEnd"/>
      <w:r>
        <w:rPr>
          <w:rtl/>
        </w:rPr>
        <w:t xml:space="preserve"> ובני אדם בצל כנפיך </w:t>
      </w:r>
      <w:proofErr w:type="spellStart"/>
      <w:r>
        <w:rPr>
          <w:rtl/>
        </w:rPr>
        <w:t>יחסיון</w:t>
      </w:r>
      <w:proofErr w:type="spellEnd"/>
      <w:r>
        <w:rPr>
          <w:rtl/>
        </w:rPr>
        <w:t>" (תהלים לו ח), "כי חסד חפצתי ולא זבח" (הושע ו ו). ומכל הדרשות אלה נסיים בזו שקשורה לעניין החורבן והנחמה: "פעם אחת היה רבן יוחנן בן זכאי יוצא מירושלים והיה ר' יהושע הולך אחריו וראה בית המקדש חרב. אמר ר' יהושע: אוי לנו על זה שהוא חרב מקום שמכפרים בו עונותיהם של ישראל. אמר לו: בני אל ירע לך יש לנו כפרה אחת שהיא כמותה ואיזה זה גמילות חסדים שנאמר כי חסד חפצתי ולא זבח</w:t>
      </w:r>
      <w:r>
        <w:rPr>
          <w:rFonts w:hint="cs"/>
          <w:rtl/>
        </w:rPr>
        <w:t>"</w:t>
      </w:r>
      <w:r>
        <w:rPr>
          <w:rtl/>
        </w:rPr>
        <w:t>. (אבות דרבי נתן נוסח א פרק ד).</w:t>
      </w:r>
      <w:r w:rsidR="00E91413">
        <w:rPr>
          <w:rFonts w:hint="cs"/>
          <w:rtl/>
        </w:rPr>
        <w:t xml:space="preserve"> השוו דרשה זו עם הדרשה על רבן גמליאל</w:t>
      </w:r>
      <w:r w:rsidR="000072CB">
        <w:rPr>
          <w:rFonts w:hint="cs"/>
          <w:rtl/>
        </w:rPr>
        <w:t xml:space="preserve">, </w:t>
      </w:r>
      <w:r w:rsidR="000072CB">
        <w:rPr>
          <w:rtl/>
        </w:rPr>
        <w:t>רבי אלעזר בן עזריה ורבי יהושע ורבי עקיבא</w:t>
      </w:r>
      <w:r w:rsidR="000072CB">
        <w:rPr>
          <w:rFonts w:hint="cs"/>
          <w:rtl/>
        </w:rPr>
        <w:t xml:space="preserve"> שראו שועל יוצא מבית קדשי הקדשים שהם בוכים ורבי עקיבא צוחק. הנחמה שם היא: "עוד ישבו זקנים וזקנות ברחובות ירושלים". האם זכינו לכך?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607C" w14:textId="2D2D1FC9" w:rsidR="008674CD" w:rsidRDefault="008674CD" w:rsidP="00FD046E">
    <w:pPr>
      <w:pStyle w:val="1"/>
      <w:tabs>
        <w:tab w:val="clear" w:pos="9469"/>
        <w:tab w:val="right" w:pos="9299"/>
      </w:tabs>
      <w:rPr>
        <w:rtl/>
      </w:rPr>
    </w:pPr>
    <w:r>
      <w:rPr>
        <w:rtl/>
      </w:rPr>
      <w:t xml:space="preserve">פרשת </w:t>
    </w:r>
    <w:fldSimple w:instr=" SUBJECT  \* MERGEFORMAT ">
      <w:r w:rsidR="00480F48">
        <w:rPr>
          <w:rtl/>
        </w:rPr>
        <w:t>ואתחנן</w:t>
      </w:r>
    </w:fldSimple>
    <w:r>
      <w:rPr>
        <w:rtl/>
      </w:rPr>
      <w:t>, שבת נחמו</w:t>
    </w:r>
    <w:r>
      <w:rPr>
        <w:rtl/>
      </w:rPr>
      <w:tab/>
      <w:t>תש"ס</w:t>
    </w:r>
    <w:r w:rsidR="009F61C3">
      <w:rPr>
        <w:rFonts w:hint="cs"/>
        <w:rtl/>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B0C2" w14:textId="22BACF5F" w:rsidR="008674CD" w:rsidRDefault="008674C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80F48">
      <w:rPr>
        <w:szCs w:val="24"/>
        <w:rtl/>
      </w:rPr>
      <w:t>ואתחנן</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80F48">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54089718">
    <w:abstractNumId w:val="8"/>
  </w:num>
  <w:num w:numId="2" w16cid:durableId="1518540989">
    <w:abstractNumId w:val="3"/>
  </w:num>
  <w:num w:numId="3" w16cid:durableId="852452849">
    <w:abstractNumId w:val="2"/>
  </w:num>
  <w:num w:numId="4" w16cid:durableId="576404901">
    <w:abstractNumId w:val="1"/>
  </w:num>
  <w:num w:numId="5" w16cid:durableId="650449573">
    <w:abstractNumId w:val="0"/>
  </w:num>
  <w:num w:numId="6" w16cid:durableId="1723557135">
    <w:abstractNumId w:val="9"/>
  </w:num>
  <w:num w:numId="7" w16cid:durableId="1227909585">
    <w:abstractNumId w:val="7"/>
  </w:num>
  <w:num w:numId="8" w16cid:durableId="929196381">
    <w:abstractNumId w:val="6"/>
  </w:num>
  <w:num w:numId="9" w16cid:durableId="1446075029">
    <w:abstractNumId w:val="5"/>
  </w:num>
  <w:num w:numId="10" w16cid:durableId="1240287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NjM2tzA0MrY0NTdV0lEKTi0uzszPAykwrQUAPRyHoywAAAA="/>
  </w:docVars>
  <w:rsids>
    <w:rsidRoot w:val="007E40CD"/>
    <w:rsid w:val="000072CB"/>
    <w:rsid w:val="00092FC8"/>
    <w:rsid w:val="001A3478"/>
    <w:rsid w:val="00200C19"/>
    <w:rsid w:val="002069FB"/>
    <w:rsid w:val="002316F6"/>
    <w:rsid w:val="00250F2F"/>
    <w:rsid w:val="00282101"/>
    <w:rsid w:val="002E22AA"/>
    <w:rsid w:val="0035399A"/>
    <w:rsid w:val="00354C98"/>
    <w:rsid w:val="00381EE7"/>
    <w:rsid w:val="003A26FD"/>
    <w:rsid w:val="00401761"/>
    <w:rsid w:val="0047303C"/>
    <w:rsid w:val="00480F48"/>
    <w:rsid w:val="004A37C4"/>
    <w:rsid w:val="004B6368"/>
    <w:rsid w:val="004C5656"/>
    <w:rsid w:val="004D143C"/>
    <w:rsid w:val="005477EF"/>
    <w:rsid w:val="0058046C"/>
    <w:rsid w:val="00585076"/>
    <w:rsid w:val="005D52F6"/>
    <w:rsid w:val="006C79E4"/>
    <w:rsid w:val="00734757"/>
    <w:rsid w:val="00765D02"/>
    <w:rsid w:val="007E40CD"/>
    <w:rsid w:val="0082194D"/>
    <w:rsid w:val="008674CD"/>
    <w:rsid w:val="008A4B60"/>
    <w:rsid w:val="008D0EC4"/>
    <w:rsid w:val="008D2CDE"/>
    <w:rsid w:val="00963884"/>
    <w:rsid w:val="009D0177"/>
    <w:rsid w:val="009F61C3"/>
    <w:rsid w:val="00A22731"/>
    <w:rsid w:val="00A25C7F"/>
    <w:rsid w:val="00A93A09"/>
    <w:rsid w:val="00B434D8"/>
    <w:rsid w:val="00B91E22"/>
    <w:rsid w:val="00B9719C"/>
    <w:rsid w:val="00BF5E85"/>
    <w:rsid w:val="00C44B55"/>
    <w:rsid w:val="00C51DE6"/>
    <w:rsid w:val="00CE279C"/>
    <w:rsid w:val="00D22D15"/>
    <w:rsid w:val="00D64B61"/>
    <w:rsid w:val="00E44F8E"/>
    <w:rsid w:val="00E7384A"/>
    <w:rsid w:val="00E91413"/>
    <w:rsid w:val="00E96488"/>
    <w:rsid w:val="00F37B65"/>
    <w:rsid w:val="00F83394"/>
    <w:rsid w:val="00F90705"/>
    <w:rsid w:val="00FD046E"/>
    <w:rsid w:val="00FE598E"/>
    <w:rsid w:val="00FE633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60ED6F"/>
  <w15:chartTrackingRefBased/>
  <w15:docId w15:val="{3558035D-26EB-4647-9D00-EE4D8AD1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7C4"/>
    <w:pPr>
      <w:bidi/>
    </w:pPr>
    <w:rPr>
      <w:rFonts w:cs="Narkisim"/>
      <w:sz w:val="22"/>
      <w:szCs w:val="22"/>
      <w:lang w:val="en-US" w:eastAsia="he-IL"/>
    </w:rPr>
  </w:style>
  <w:style w:type="paragraph" w:styleId="1">
    <w:name w:val="heading 1"/>
    <w:basedOn w:val="a"/>
    <w:next w:val="a"/>
    <w:link w:val="10"/>
    <w:qFormat/>
    <w:rsid w:val="004A37C4"/>
    <w:pPr>
      <w:keepNext/>
      <w:tabs>
        <w:tab w:val="right" w:pos="9469"/>
      </w:tabs>
      <w:jc w:val="both"/>
      <w:outlineLvl w:val="0"/>
    </w:pPr>
    <w:rPr>
      <w:rFonts w:cs="David"/>
      <w:b/>
      <w:bCs/>
      <w:szCs w:val="28"/>
    </w:rPr>
  </w:style>
  <w:style w:type="character" w:default="1" w:styleId="a0">
    <w:name w:val="Default Paragraph Font"/>
    <w:uiPriority w:val="1"/>
    <w:semiHidden/>
    <w:unhideWhenUsed/>
    <w:rsid w:val="004A37C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A37C4"/>
  </w:style>
  <w:style w:type="paragraph" w:styleId="a3">
    <w:name w:val="footnote text"/>
    <w:basedOn w:val="a"/>
    <w:link w:val="a4"/>
    <w:semiHidden/>
    <w:rsid w:val="004A37C4"/>
    <w:pPr>
      <w:ind w:left="170" w:hanging="170"/>
      <w:jc w:val="both"/>
    </w:pPr>
    <w:rPr>
      <w:sz w:val="20"/>
      <w:szCs w:val="20"/>
    </w:rPr>
  </w:style>
  <w:style w:type="character" w:styleId="a5">
    <w:name w:val="footnote reference"/>
    <w:semiHidden/>
    <w:rsid w:val="004A37C4"/>
    <w:rPr>
      <w:vertAlign w:val="superscript"/>
    </w:rPr>
  </w:style>
  <w:style w:type="paragraph" w:styleId="a6">
    <w:name w:val="header"/>
    <w:basedOn w:val="a"/>
    <w:link w:val="a7"/>
    <w:rsid w:val="004A37C4"/>
    <w:pPr>
      <w:tabs>
        <w:tab w:val="center" w:pos="4153"/>
        <w:tab w:val="right" w:pos="8306"/>
      </w:tabs>
    </w:pPr>
  </w:style>
  <w:style w:type="paragraph" w:styleId="a8">
    <w:name w:val="footer"/>
    <w:basedOn w:val="a"/>
    <w:link w:val="a9"/>
    <w:rsid w:val="004A37C4"/>
    <w:pPr>
      <w:tabs>
        <w:tab w:val="center" w:pos="4153"/>
        <w:tab w:val="right" w:pos="8306"/>
      </w:tabs>
    </w:pPr>
  </w:style>
  <w:style w:type="paragraph" w:customStyle="1" w:styleId="aa">
    <w:name w:val="כותרת"/>
    <w:basedOn w:val="a"/>
    <w:rsid w:val="004A37C4"/>
    <w:pPr>
      <w:spacing w:before="240" w:line="320" w:lineRule="atLeast"/>
      <w:jc w:val="center"/>
    </w:pPr>
    <w:rPr>
      <w:rFonts w:cs="David"/>
      <w:b/>
      <w:bCs/>
      <w:spacing w:val="20"/>
      <w:szCs w:val="32"/>
    </w:rPr>
  </w:style>
  <w:style w:type="paragraph" w:customStyle="1" w:styleId="ab">
    <w:name w:val="כותרת קטע"/>
    <w:basedOn w:val="a"/>
    <w:rsid w:val="004A37C4"/>
    <w:pPr>
      <w:spacing w:before="240" w:line="300" w:lineRule="atLeast"/>
    </w:pPr>
    <w:rPr>
      <w:rFonts w:cs="Arial"/>
      <w:b/>
      <w:bCs/>
      <w:szCs w:val="24"/>
    </w:rPr>
  </w:style>
  <w:style w:type="paragraph" w:customStyle="1" w:styleId="ac">
    <w:name w:val="מקור"/>
    <w:basedOn w:val="a"/>
    <w:rsid w:val="004A37C4"/>
    <w:pPr>
      <w:spacing w:line="320" w:lineRule="atLeast"/>
      <w:jc w:val="both"/>
    </w:pPr>
    <w:rPr>
      <w:rFonts w:cs="David"/>
      <w:szCs w:val="24"/>
    </w:rPr>
  </w:style>
  <w:style w:type="paragraph" w:customStyle="1" w:styleId="ad">
    <w:name w:val="מחלקי המים"/>
    <w:basedOn w:val="a"/>
    <w:rsid w:val="004A37C4"/>
    <w:pPr>
      <w:spacing w:line="320" w:lineRule="atLeast"/>
      <w:jc w:val="both"/>
    </w:pPr>
    <w:rPr>
      <w:b/>
      <w:bCs/>
      <w:szCs w:val="24"/>
    </w:rPr>
  </w:style>
  <w:style w:type="character" w:styleId="Hyperlink">
    <w:name w:val="Hyperlink"/>
    <w:rsid w:val="004A37C4"/>
    <w:rPr>
      <w:color w:val="0000FF"/>
      <w:u w:val="single"/>
    </w:rPr>
  </w:style>
  <w:style w:type="character" w:customStyle="1" w:styleId="a4">
    <w:name w:val="טקסט הערת שוליים תו"/>
    <w:link w:val="a3"/>
    <w:semiHidden/>
    <w:rsid w:val="004A37C4"/>
    <w:rPr>
      <w:rFonts w:cs="Narkisim"/>
      <w:lang w:val="en-US" w:eastAsia="he-IL"/>
    </w:rPr>
  </w:style>
  <w:style w:type="character" w:customStyle="1" w:styleId="10">
    <w:name w:val="כותרת 1 תו"/>
    <w:link w:val="1"/>
    <w:rsid w:val="004A37C4"/>
    <w:rPr>
      <w:rFonts w:cs="David"/>
      <w:b/>
      <w:bCs/>
      <w:sz w:val="22"/>
      <w:szCs w:val="28"/>
      <w:lang w:val="en-US" w:eastAsia="he-IL"/>
    </w:rPr>
  </w:style>
  <w:style w:type="character" w:customStyle="1" w:styleId="a7">
    <w:name w:val="כותרת עליונה תו"/>
    <w:link w:val="a6"/>
    <w:rsid w:val="004A37C4"/>
    <w:rPr>
      <w:rFonts w:cs="Narkisim"/>
      <w:sz w:val="22"/>
      <w:szCs w:val="22"/>
      <w:lang w:val="en-US" w:eastAsia="he-IL"/>
    </w:rPr>
  </w:style>
  <w:style w:type="character" w:customStyle="1" w:styleId="a9">
    <w:name w:val="כותרת תחתונה תו"/>
    <w:link w:val="a8"/>
    <w:rsid w:val="004A37C4"/>
    <w:rPr>
      <w:rFonts w:cs="Narkisim"/>
      <w:sz w:val="22"/>
      <w:szCs w:val="22"/>
      <w:lang w:val="en-US" w:eastAsia="he-IL"/>
    </w:rPr>
  </w:style>
  <w:style w:type="character" w:styleId="ae">
    <w:name w:val="page number"/>
    <w:rsid w:val="005D52F6"/>
  </w:style>
  <w:style w:type="paragraph" w:styleId="af">
    <w:name w:val="Balloon Text"/>
    <w:basedOn w:val="a"/>
    <w:link w:val="af0"/>
    <w:uiPriority w:val="99"/>
    <w:semiHidden/>
    <w:unhideWhenUsed/>
    <w:rsid w:val="004A37C4"/>
    <w:rPr>
      <w:rFonts w:ascii="Tahoma" w:hAnsi="Tahoma" w:cs="Tahoma"/>
      <w:sz w:val="16"/>
      <w:szCs w:val="16"/>
    </w:rPr>
  </w:style>
  <w:style w:type="character" w:customStyle="1" w:styleId="af0">
    <w:name w:val="טקסט בלונים תו"/>
    <w:link w:val="af"/>
    <w:uiPriority w:val="99"/>
    <w:semiHidden/>
    <w:rsid w:val="004A37C4"/>
    <w:rPr>
      <w:rFonts w:ascii="Tahoma" w:hAnsi="Tahoma" w:cs="Tahoma"/>
      <w:sz w:val="16"/>
      <w:szCs w:val="16"/>
      <w:lang w:val="en-US" w:eastAsia="he-IL"/>
    </w:rPr>
  </w:style>
  <w:style w:type="paragraph" w:customStyle="1" w:styleId="af1">
    <w:name w:val="פסוק"/>
    <w:basedOn w:val="ac"/>
    <w:qFormat/>
    <w:rsid w:val="004A37C4"/>
    <w:pPr>
      <w:spacing w:before="120"/>
    </w:pPr>
    <w:rPr>
      <w:b/>
      <w:bCs/>
    </w:rPr>
  </w:style>
  <w:style w:type="character" w:styleId="af2">
    <w:name w:val="Unresolved Mention"/>
    <w:uiPriority w:val="99"/>
    <w:semiHidden/>
    <w:unhideWhenUsed/>
    <w:rsid w:val="00CE2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5-%d7%99%d7%a9%d7%98%d7%9e%d7%a0%d7%95-%d7%99%d7%95%d7%a1%d7%a3" TargetMode="External"/><Relationship Id="rId3" Type="http://schemas.openxmlformats.org/officeDocument/2006/relationships/hyperlink" Target="https://www.mayim.org.il/?parasha=%d7%90%d7%a0%d7%9b%d7%99-%d7%90%d7%a0%d7%9b%d7%99-%d7%94%d7%95%d7%90-%d7%9e%d7%a0%d7%97%d7%9e%d7%9b%d7%9d" TargetMode="External"/><Relationship Id="rId7" Type="http://schemas.openxmlformats.org/officeDocument/2006/relationships/hyperlink" Target="http://www.mayim.org.il/?parasha=%D7%94%D7%A0%D7%97%D7%9E%D7%94-%D7%94%D7%A9%D7%A0%D7%99%D7%99%D7%941" TargetMode="External"/><Relationship Id="rId2" Type="http://schemas.openxmlformats.org/officeDocument/2006/relationships/hyperlink" Target="https://www.mayim.org.il/?parasha=%d7%a2%d7%a0%d7%99%d7%94-%d7%a1%d7%95%d7%a2%d7%a8%d7%94-%d7%9c%d7%90-%d7%a0%d7%95%d7%97%d7%9e%d7%94-%d7%94%d7%a0%d7%97%d7%9e%d7%94-%d7%94%d7%a9%d7%9c%d7%99%d7%a9%d7%99%d7%aa" TargetMode="External"/><Relationship Id="rId1" Type="http://schemas.openxmlformats.org/officeDocument/2006/relationships/hyperlink" Target="https://www.mayim.org.il/?parasha=%d7%94%d7%a0%d7%97%d7%9e%d7%94-%d7%94%d7%a9%d7%a0%d7%99%d7%99%d7%941" TargetMode="External"/><Relationship Id="rId6" Type="http://schemas.openxmlformats.org/officeDocument/2006/relationships/hyperlink" Target="https://www.mayim.org.il/?parasha=%d7%90%d7%aa%d7%9d-%d7%a0%d7%a6%d7%91%d7%99%d7%9d-%d7%94%d7%99%d7%95%d7%9d-%d7%a9%d7%95%d7%a9-%d7%90%d7%a9%d7%99%d7%a9-%d7%91%d7%94-1" TargetMode="External"/><Relationship Id="rId5" Type="http://schemas.openxmlformats.org/officeDocument/2006/relationships/hyperlink" Target="https://www.mayim.org.il/?parasha=%d7%a7%d7%95%d7%9e%d7%99-%d7%90%d7%95%d7%a8%d7%99-%d7%9b%d7%99-%d7%91%d7%90-%d7%90%d7%95%d7%a8%d7%9a" TargetMode="External"/><Relationship Id="rId4" Type="http://schemas.openxmlformats.org/officeDocument/2006/relationships/hyperlink" Target="https://www.mayim.org.il/?parasha=%d7%94%d7%a0%d7%97%d7%9e%d7%94-%d7%94%d7%97%d7%9e%d7%99%d7%a9%d7%99%d7%aa-%d7%a8%d7%95%d7%a0%d7%99-%d7%a2%d7%a7%d7%a8%d7%94-%d7%9c%d7%90-%d7%99%d7%9c%d7%93%d7%94" TargetMode="External"/><Relationship Id="rId9" Type="http://schemas.openxmlformats.org/officeDocument/2006/relationships/hyperlink" Target="https://www.mayim.org.il/?parasha=%D7%94%D7%A2%D7%95%D7%93-%D7%90%D7%91%D7%99-%D7%97%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861</Words>
  <Characters>3868</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נחמוני נחמוני עמי</vt:lpstr>
    </vt:vector>
  </TitlesOfParts>
  <Company> </Company>
  <LinksUpToDate>false</LinksUpToDate>
  <CharactersWithSpaces>4720</CharactersWithSpaces>
  <SharedDoc>false</SharedDoc>
  <HLinks>
    <vt:vector size="54" baseType="variant">
      <vt:variant>
        <vt:i4>3932267</vt:i4>
      </vt:variant>
      <vt:variant>
        <vt:i4>24</vt:i4>
      </vt:variant>
      <vt:variant>
        <vt:i4>0</vt:i4>
      </vt:variant>
      <vt:variant>
        <vt:i4>5</vt:i4>
      </vt:variant>
      <vt:variant>
        <vt:lpwstr>https://www.mayim.org.il/?parasha=%D7%94%D7%A2%D7%95%D7%93-%D7%90%D7%91%D7%99-%D7%97%D7%99</vt:lpwstr>
      </vt:variant>
      <vt:variant>
        <vt:lpwstr/>
      </vt:variant>
      <vt:variant>
        <vt:i4>4259858</vt:i4>
      </vt:variant>
      <vt:variant>
        <vt:i4>21</vt:i4>
      </vt:variant>
      <vt:variant>
        <vt:i4>0</vt:i4>
      </vt:variant>
      <vt:variant>
        <vt:i4>5</vt:i4>
      </vt:variant>
      <vt:variant>
        <vt:lpwstr>https://www.mayim.org.il/?parasha=%d7%9c%d7%95-%d7%99%d7%a9%d7%98%d7%9e%d7%a0%d7%95-%d7%99%d7%95%d7%a1%d7%a3</vt:lpwstr>
      </vt:variant>
      <vt:variant>
        <vt:lpwstr/>
      </vt:variant>
      <vt:variant>
        <vt:i4>5963791</vt:i4>
      </vt:variant>
      <vt:variant>
        <vt:i4>18</vt:i4>
      </vt:variant>
      <vt:variant>
        <vt:i4>0</vt:i4>
      </vt:variant>
      <vt:variant>
        <vt:i4>5</vt:i4>
      </vt:variant>
      <vt:variant>
        <vt:lpwstr>http://www.mayim.org.il/?parasha=%D7%94%D7%A0%D7%97%D7%9E%D7%94-%D7%94%D7%A9%D7%A0%D7%99%D7%99%D7%941</vt:lpwstr>
      </vt:variant>
      <vt:variant>
        <vt:lpwstr/>
      </vt:variant>
      <vt:variant>
        <vt:i4>3670115</vt:i4>
      </vt:variant>
      <vt:variant>
        <vt:i4>15</vt:i4>
      </vt:variant>
      <vt:variant>
        <vt:i4>0</vt:i4>
      </vt:variant>
      <vt:variant>
        <vt:i4>5</vt:i4>
      </vt:variant>
      <vt:variant>
        <vt:lpwstr>https://www.mayim.org.il/?parasha=%d7%90%d7%aa%d7%9d-%d7%a0%d7%a6%d7%91%d7%99%d7%9d-%d7%94%d7%99%d7%95%d7%9d-%d7%a9%d7%95%d7%a9-%d7%90%d7%a9%d7%99%d7%a9-%d7%91%d7%94-1</vt:lpwstr>
      </vt:variant>
      <vt:variant>
        <vt:lpwstr/>
      </vt:variant>
      <vt:variant>
        <vt:i4>3473506</vt:i4>
      </vt:variant>
      <vt:variant>
        <vt:i4>12</vt:i4>
      </vt:variant>
      <vt:variant>
        <vt:i4>0</vt:i4>
      </vt:variant>
      <vt:variant>
        <vt:i4>5</vt:i4>
      </vt:variant>
      <vt:variant>
        <vt:lpwstr>https://www.mayim.org.il/?parasha=%d7%a7%d7%95%d7%9e%d7%99-%d7%90%d7%95%d7%a8%d7%99-%d7%9b%d7%99-%d7%91%d7%90-%d7%90%d7%95%d7%a8%d7%9a</vt:lpwstr>
      </vt:variant>
      <vt:variant>
        <vt:lpwstr/>
      </vt:variant>
      <vt:variant>
        <vt:i4>3342374</vt:i4>
      </vt:variant>
      <vt:variant>
        <vt:i4>9</vt:i4>
      </vt:variant>
      <vt:variant>
        <vt:i4>0</vt:i4>
      </vt:variant>
      <vt:variant>
        <vt:i4>5</vt:i4>
      </vt:variant>
      <vt:variant>
        <vt:lpwstr>https://www.mayim.org.il/?parasha=%d7%94%d7%a0%d7%97%d7%9e%d7%94-%d7%94%d7%97%d7%9e%d7%99%d7%a9%d7%99%d7%aa-%d7%a8%d7%95%d7%a0%d7%99-%d7%a2%d7%a7%d7%a8%d7%94-%d7%9c%d7%90-%d7%99%d7%9c%d7%93%d7%94</vt:lpwstr>
      </vt:variant>
      <vt:variant>
        <vt:lpwstr/>
      </vt:variant>
      <vt:variant>
        <vt:i4>3276842</vt:i4>
      </vt:variant>
      <vt:variant>
        <vt:i4>6</vt:i4>
      </vt:variant>
      <vt:variant>
        <vt:i4>0</vt:i4>
      </vt:variant>
      <vt:variant>
        <vt:i4>5</vt:i4>
      </vt:variant>
      <vt:variant>
        <vt:lpwstr>https://www.mayim.org.il/?parasha=%d7%90%d7%a0%d7%9b%d7%99-%d7%90%d7%a0%d7%9b%d7%99-%d7%94%d7%95%d7%90-%d7%9e%d7%a0%d7%97%d7%9e%d7%9b%d7%9d</vt:lpwstr>
      </vt:variant>
      <vt:variant>
        <vt:lpwstr/>
      </vt:variant>
      <vt:variant>
        <vt:i4>3670134</vt:i4>
      </vt:variant>
      <vt:variant>
        <vt:i4>3</vt:i4>
      </vt:variant>
      <vt:variant>
        <vt:i4>0</vt:i4>
      </vt:variant>
      <vt:variant>
        <vt:i4>5</vt:i4>
      </vt:variant>
      <vt:variant>
        <vt:lpwstr>https://www.mayim.org.il/?parasha=%d7%a2%d7%a0%d7%99%d7%94-%d7%a1%d7%95%d7%a2%d7%a8%d7%94-%d7%9c%d7%90-%d7%a0%d7%95%d7%97%d7%9e%d7%94-%d7%94%d7%a0%d7%97%d7%9e%d7%94-%d7%94%d7%a9%d7%9c%d7%99%d7%a9%d7%99%d7%aa</vt:lpwstr>
      </vt:variant>
      <vt:variant>
        <vt:lpwstr/>
      </vt:variant>
      <vt:variant>
        <vt:i4>2490416</vt:i4>
      </vt:variant>
      <vt:variant>
        <vt:i4>0</vt:i4>
      </vt:variant>
      <vt:variant>
        <vt:i4>0</vt:i4>
      </vt:variant>
      <vt:variant>
        <vt:i4>5</vt:i4>
      </vt:variant>
      <vt:variant>
        <vt:lpwstr>https://www.mayim.org.il/?parasha=%d7%94%d7%a0%d7%97%d7%9e%d7%94-%d7%94%d7%a9%d7%a0%d7%99%d7%99%d7%941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נחמוני נחמוני עמי</dc:title>
  <dc:subject>ואתחנן</dc:subject>
  <dc:creator>Asher Yuval</dc:creator>
  <cp:keywords/>
  <dc:description/>
  <cp:lastModifiedBy>Shimon Afek</cp:lastModifiedBy>
  <cp:revision>3</cp:revision>
  <cp:lastPrinted>2023-07-31T13:35:00Z</cp:lastPrinted>
  <dcterms:created xsi:type="dcterms:W3CDTF">2023-07-31T13:35:00Z</dcterms:created>
  <dcterms:modified xsi:type="dcterms:W3CDTF">2023-07-31T13:35:00Z</dcterms:modified>
</cp:coreProperties>
</file>