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EEAB" w14:textId="77777777" w:rsidR="00F41581" w:rsidRPr="00E975F9" w:rsidRDefault="00F41581" w:rsidP="00F32CE5">
      <w:pPr>
        <w:pStyle w:val="aa"/>
        <w:rPr>
          <w:rFonts w:hint="cs"/>
          <w:rtl/>
        </w:rPr>
      </w:pPr>
      <w:r w:rsidRPr="00E975F9">
        <w:rPr>
          <w:rtl/>
        </w:rPr>
        <w:fldChar w:fldCharType="begin"/>
      </w:r>
      <w:r w:rsidRPr="00E975F9">
        <w:rPr>
          <w:rtl/>
        </w:rPr>
        <w:instrText xml:space="preserve"> </w:instrText>
      </w:r>
      <w:r w:rsidRPr="00E975F9">
        <w:instrText>TITLE  \* MERGEFORMAT</w:instrText>
      </w:r>
      <w:r w:rsidRPr="00E975F9">
        <w:rPr>
          <w:rtl/>
        </w:rPr>
        <w:instrText xml:space="preserve"> </w:instrText>
      </w:r>
      <w:r w:rsidRPr="00E975F9">
        <w:rPr>
          <w:rtl/>
        </w:rPr>
        <w:fldChar w:fldCharType="separate"/>
      </w:r>
      <w:r w:rsidR="00F32CE5">
        <w:rPr>
          <w:rtl/>
        </w:rPr>
        <w:t>איש הישר בעיניו</w:t>
      </w:r>
      <w:r w:rsidRPr="00E975F9">
        <w:rPr>
          <w:rtl/>
        </w:rPr>
        <w:fldChar w:fldCharType="end"/>
      </w:r>
    </w:p>
    <w:p w14:paraId="042905B1" w14:textId="77777777" w:rsidR="00F41581" w:rsidRDefault="00F32CE5" w:rsidP="00E07446">
      <w:pPr>
        <w:autoSpaceDE w:val="0"/>
        <w:autoSpaceDN w:val="0"/>
        <w:adjustRightInd w:val="0"/>
        <w:spacing w:before="240" w:line="300" w:lineRule="atLeast"/>
        <w:jc w:val="both"/>
        <w:rPr>
          <w:rFonts w:hint="cs"/>
          <w:rtl/>
        </w:rPr>
      </w:pPr>
      <w:r w:rsidRPr="00F32CE5">
        <w:rPr>
          <w:rFonts w:cs="David" w:hint="eastAsia"/>
          <w:b/>
          <w:bCs/>
          <w:sz w:val="24"/>
          <w:szCs w:val="24"/>
          <w:rtl/>
          <w:lang w:val="he-IL"/>
        </w:rPr>
        <w:t>לֹא</w:t>
      </w:r>
      <w:r w:rsidRPr="00F32CE5">
        <w:rPr>
          <w:rFonts w:cs="David"/>
          <w:b/>
          <w:bCs/>
          <w:sz w:val="24"/>
          <w:szCs w:val="24"/>
          <w:rtl/>
          <w:lang w:val="he-IL"/>
        </w:rPr>
        <w:t xml:space="preserve"> </w:t>
      </w:r>
      <w:r w:rsidRPr="00F32CE5">
        <w:rPr>
          <w:rFonts w:cs="David" w:hint="eastAsia"/>
          <w:b/>
          <w:bCs/>
          <w:sz w:val="24"/>
          <w:szCs w:val="24"/>
          <w:rtl/>
          <w:lang w:val="he-IL"/>
        </w:rPr>
        <w:t>תַעֲשׂוּן</w:t>
      </w:r>
      <w:r w:rsidRPr="00F32CE5">
        <w:rPr>
          <w:rFonts w:cs="David"/>
          <w:b/>
          <w:bCs/>
          <w:sz w:val="24"/>
          <w:szCs w:val="24"/>
          <w:rtl/>
          <w:lang w:val="he-IL"/>
        </w:rPr>
        <w:t xml:space="preserve"> </w:t>
      </w:r>
      <w:r w:rsidRPr="00F32CE5">
        <w:rPr>
          <w:rFonts w:cs="David" w:hint="eastAsia"/>
          <w:b/>
          <w:bCs/>
          <w:sz w:val="24"/>
          <w:szCs w:val="24"/>
          <w:rtl/>
          <w:lang w:val="he-IL"/>
        </w:rPr>
        <w:t>כְּכֹל</w:t>
      </w:r>
      <w:r w:rsidRPr="00F32CE5">
        <w:rPr>
          <w:rFonts w:cs="David"/>
          <w:b/>
          <w:bCs/>
          <w:sz w:val="24"/>
          <w:szCs w:val="24"/>
          <w:rtl/>
          <w:lang w:val="he-IL"/>
        </w:rPr>
        <w:t xml:space="preserve"> </w:t>
      </w:r>
      <w:r w:rsidRPr="00F32CE5">
        <w:rPr>
          <w:rFonts w:cs="David" w:hint="eastAsia"/>
          <w:b/>
          <w:bCs/>
          <w:sz w:val="24"/>
          <w:szCs w:val="24"/>
          <w:rtl/>
          <w:lang w:val="he-IL"/>
        </w:rPr>
        <w:t>אֲשֶׁר</w:t>
      </w:r>
      <w:r w:rsidRPr="00F32CE5">
        <w:rPr>
          <w:rFonts w:cs="David"/>
          <w:b/>
          <w:bCs/>
          <w:sz w:val="24"/>
          <w:szCs w:val="24"/>
          <w:rtl/>
          <w:lang w:val="he-IL"/>
        </w:rPr>
        <w:t xml:space="preserve"> </w:t>
      </w:r>
      <w:r w:rsidRPr="00F32CE5">
        <w:rPr>
          <w:rFonts w:cs="David" w:hint="eastAsia"/>
          <w:b/>
          <w:bCs/>
          <w:sz w:val="24"/>
          <w:szCs w:val="24"/>
          <w:rtl/>
          <w:lang w:val="he-IL"/>
        </w:rPr>
        <w:t>אֲנַחְנוּ</w:t>
      </w:r>
      <w:r w:rsidRPr="00F32CE5">
        <w:rPr>
          <w:rFonts w:cs="David"/>
          <w:b/>
          <w:bCs/>
          <w:sz w:val="24"/>
          <w:szCs w:val="24"/>
          <w:rtl/>
          <w:lang w:val="he-IL"/>
        </w:rPr>
        <w:t xml:space="preserve"> </w:t>
      </w:r>
      <w:r w:rsidRPr="00F32CE5">
        <w:rPr>
          <w:rFonts w:cs="David" w:hint="eastAsia"/>
          <w:b/>
          <w:bCs/>
          <w:sz w:val="24"/>
          <w:szCs w:val="24"/>
          <w:rtl/>
          <w:lang w:val="he-IL"/>
        </w:rPr>
        <w:t>עֹשִׂים</w:t>
      </w:r>
      <w:r w:rsidRPr="00F32CE5">
        <w:rPr>
          <w:rFonts w:cs="David"/>
          <w:b/>
          <w:bCs/>
          <w:sz w:val="24"/>
          <w:szCs w:val="24"/>
          <w:rtl/>
          <w:lang w:val="he-IL"/>
        </w:rPr>
        <w:t xml:space="preserve"> </w:t>
      </w:r>
      <w:r w:rsidRPr="00F32CE5">
        <w:rPr>
          <w:rFonts w:cs="David" w:hint="eastAsia"/>
          <w:b/>
          <w:bCs/>
          <w:sz w:val="24"/>
          <w:szCs w:val="24"/>
          <w:rtl/>
          <w:lang w:val="he-IL"/>
        </w:rPr>
        <w:t>פֹּה</w:t>
      </w:r>
      <w:r w:rsidRPr="00F32CE5">
        <w:rPr>
          <w:rFonts w:cs="David"/>
          <w:b/>
          <w:bCs/>
          <w:sz w:val="24"/>
          <w:szCs w:val="24"/>
          <w:rtl/>
          <w:lang w:val="he-IL"/>
        </w:rPr>
        <w:t xml:space="preserve"> </w:t>
      </w:r>
      <w:r w:rsidRPr="00F32CE5">
        <w:rPr>
          <w:rFonts w:cs="David" w:hint="eastAsia"/>
          <w:b/>
          <w:bCs/>
          <w:sz w:val="24"/>
          <w:szCs w:val="24"/>
          <w:rtl/>
          <w:lang w:val="he-IL"/>
        </w:rPr>
        <w:t>הַיּוֹם</w:t>
      </w:r>
      <w:r w:rsidRPr="00F32CE5">
        <w:rPr>
          <w:rFonts w:cs="David"/>
          <w:b/>
          <w:bCs/>
          <w:sz w:val="24"/>
          <w:szCs w:val="24"/>
          <w:rtl/>
          <w:lang w:val="he-IL"/>
        </w:rPr>
        <w:t xml:space="preserve"> </w:t>
      </w:r>
      <w:r w:rsidRPr="00F32CE5">
        <w:rPr>
          <w:rFonts w:cs="David" w:hint="eastAsia"/>
          <w:b/>
          <w:bCs/>
          <w:sz w:val="24"/>
          <w:szCs w:val="24"/>
          <w:rtl/>
          <w:lang w:val="he-IL"/>
        </w:rPr>
        <w:t>אִישׁ</w:t>
      </w:r>
      <w:r w:rsidRPr="00F32CE5">
        <w:rPr>
          <w:rFonts w:cs="David"/>
          <w:b/>
          <w:bCs/>
          <w:sz w:val="24"/>
          <w:szCs w:val="24"/>
          <w:rtl/>
          <w:lang w:val="he-IL"/>
        </w:rPr>
        <w:t xml:space="preserve"> </w:t>
      </w:r>
      <w:r w:rsidRPr="00F32CE5">
        <w:rPr>
          <w:rFonts w:cs="David" w:hint="eastAsia"/>
          <w:b/>
          <w:bCs/>
          <w:sz w:val="24"/>
          <w:szCs w:val="24"/>
          <w:rtl/>
          <w:lang w:val="he-IL"/>
        </w:rPr>
        <w:t>כָּל</w:t>
      </w:r>
      <w:r w:rsidRPr="00F32CE5">
        <w:rPr>
          <w:rFonts w:cs="David"/>
          <w:b/>
          <w:bCs/>
          <w:sz w:val="24"/>
          <w:szCs w:val="24"/>
          <w:rtl/>
          <w:lang w:val="he-IL"/>
        </w:rPr>
        <w:t xml:space="preserve"> </w:t>
      </w:r>
      <w:r w:rsidRPr="00F32CE5">
        <w:rPr>
          <w:rFonts w:cs="David" w:hint="eastAsia"/>
          <w:b/>
          <w:bCs/>
          <w:sz w:val="24"/>
          <w:szCs w:val="24"/>
          <w:rtl/>
          <w:lang w:val="he-IL"/>
        </w:rPr>
        <w:t>הַיָּשָׁר</w:t>
      </w:r>
      <w:r w:rsidRPr="00F32CE5">
        <w:rPr>
          <w:rFonts w:cs="David"/>
          <w:b/>
          <w:bCs/>
          <w:sz w:val="24"/>
          <w:szCs w:val="24"/>
          <w:rtl/>
          <w:lang w:val="he-IL"/>
        </w:rPr>
        <w:t xml:space="preserve"> </w:t>
      </w:r>
      <w:r w:rsidRPr="00F32CE5">
        <w:rPr>
          <w:rFonts w:cs="David" w:hint="eastAsia"/>
          <w:b/>
          <w:bCs/>
          <w:sz w:val="24"/>
          <w:szCs w:val="24"/>
          <w:rtl/>
          <w:lang w:val="he-IL"/>
        </w:rPr>
        <w:t>בְּעֵינָיו</w:t>
      </w:r>
      <w:r w:rsidR="00E07446">
        <w:rPr>
          <w:rFonts w:cs="David" w:hint="cs"/>
          <w:b/>
          <w:bCs/>
          <w:sz w:val="24"/>
          <w:szCs w:val="24"/>
          <w:rtl/>
          <w:lang w:val="he-IL"/>
        </w:rPr>
        <w:t>:</w:t>
      </w:r>
      <w:r w:rsidR="00F41581" w:rsidRPr="00E975F9">
        <w:rPr>
          <w:rtl/>
        </w:rPr>
        <w:t xml:space="preserve"> (</w:t>
      </w:r>
      <w:r w:rsidR="00F41581" w:rsidRPr="00E975F9">
        <w:rPr>
          <w:rFonts w:hint="cs"/>
          <w:rtl/>
        </w:rPr>
        <w:t xml:space="preserve">דברים </w:t>
      </w:r>
      <w:proofErr w:type="spellStart"/>
      <w:r w:rsidR="00F41581" w:rsidRPr="00E975F9">
        <w:rPr>
          <w:rFonts w:hint="cs"/>
          <w:rtl/>
        </w:rPr>
        <w:t>י</w:t>
      </w:r>
      <w:r w:rsidR="00245075" w:rsidRPr="00E975F9">
        <w:rPr>
          <w:rFonts w:hint="cs"/>
          <w:rtl/>
        </w:rPr>
        <w:t>ב</w:t>
      </w:r>
      <w:proofErr w:type="spellEnd"/>
      <w:r w:rsidR="00043308" w:rsidRPr="00E975F9">
        <w:rPr>
          <w:rFonts w:hint="cs"/>
          <w:rtl/>
        </w:rPr>
        <w:t xml:space="preserve"> ח</w:t>
      </w:r>
      <w:r w:rsidR="00F41581" w:rsidRPr="00E975F9">
        <w:rPr>
          <w:rtl/>
        </w:rPr>
        <w:t>)</w:t>
      </w:r>
      <w:r w:rsidR="00326F7E">
        <w:rPr>
          <w:rFonts w:hint="cs"/>
          <w:rtl/>
        </w:rPr>
        <w:t>.</w:t>
      </w:r>
      <w:r w:rsidR="00895F24">
        <w:rPr>
          <w:rStyle w:val="a5"/>
          <w:rtl/>
        </w:rPr>
        <w:footnoteReference w:id="1"/>
      </w:r>
    </w:p>
    <w:p w14:paraId="34CC1C89" w14:textId="77777777" w:rsidR="00F32CE5" w:rsidRPr="00F32CE5" w:rsidRDefault="00F32CE5" w:rsidP="00E07446">
      <w:pPr>
        <w:autoSpaceDE w:val="0"/>
        <w:autoSpaceDN w:val="0"/>
        <w:adjustRightInd w:val="0"/>
        <w:spacing w:before="120" w:line="320" w:lineRule="atLeast"/>
        <w:rPr>
          <w:rFonts w:cs="David"/>
          <w:b/>
          <w:bCs/>
          <w:sz w:val="24"/>
          <w:szCs w:val="24"/>
          <w:rtl/>
          <w:lang w:val="he-IL"/>
        </w:rPr>
      </w:pPr>
      <w:r w:rsidRPr="00F32CE5">
        <w:rPr>
          <w:rFonts w:cs="David" w:hint="eastAsia"/>
          <w:b/>
          <w:bCs/>
          <w:sz w:val="24"/>
          <w:szCs w:val="24"/>
          <w:rtl/>
          <w:lang w:val="he-IL"/>
        </w:rPr>
        <w:t>בַּיָּמִים</w:t>
      </w:r>
      <w:r w:rsidRPr="00F32CE5">
        <w:rPr>
          <w:rFonts w:cs="David"/>
          <w:b/>
          <w:bCs/>
          <w:sz w:val="24"/>
          <w:szCs w:val="24"/>
          <w:rtl/>
          <w:lang w:val="he-IL"/>
        </w:rPr>
        <w:t xml:space="preserve"> </w:t>
      </w:r>
      <w:r w:rsidRPr="00F32CE5">
        <w:rPr>
          <w:rFonts w:cs="David" w:hint="eastAsia"/>
          <w:b/>
          <w:bCs/>
          <w:sz w:val="24"/>
          <w:szCs w:val="24"/>
          <w:rtl/>
          <w:lang w:val="he-IL"/>
        </w:rPr>
        <w:t>הָהֵם</w:t>
      </w:r>
      <w:r w:rsidRPr="00F32CE5">
        <w:rPr>
          <w:rFonts w:cs="David"/>
          <w:b/>
          <w:bCs/>
          <w:sz w:val="24"/>
          <w:szCs w:val="24"/>
          <w:rtl/>
          <w:lang w:val="he-IL"/>
        </w:rPr>
        <w:t xml:space="preserve"> </w:t>
      </w:r>
      <w:r w:rsidRPr="00F32CE5">
        <w:rPr>
          <w:rFonts w:cs="David" w:hint="eastAsia"/>
          <w:b/>
          <w:bCs/>
          <w:sz w:val="24"/>
          <w:szCs w:val="24"/>
          <w:rtl/>
          <w:lang w:val="he-IL"/>
        </w:rPr>
        <w:t>אֵין</w:t>
      </w:r>
      <w:r w:rsidRPr="00F32CE5">
        <w:rPr>
          <w:rFonts w:cs="David"/>
          <w:b/>
          <w:bCs/>
          <w:sz w:val="24"/>
          <w:szCs w:val="24"/>
          <w:rtl/>
          <w:lang w:val="he-IL"/>
        </w:rPr>
        <w:t xml:space="preserve"> </w:t>
      </w:r>
      <w:r w:rsidRPr="00F32CE5">
        <w:rPr>
          <w:rFonts w:cs="David" w:hint="eastAsia"/>
          <w:b/>
          <w:bCs/>
          <w:sz w:val="24"/>
          <w:szCs w:val="24"/>
          <w:rtl/>
          <w:lang w:val="he-IL"/>
        </w:rPr>
        <w:t>מֶלֶךְ</w:t>
      </w:r>
      <w:r w:rsidRPr="00F32CE5">
        <w:rPr>
          <w:rFonts w:cs="David"/>
          <w:b/>
          <w:bCs/>
          <w:sz w:val="24"/>
          <w:szCs w:val="24"/>
          <w:rtl/>
          <w:lang w:val="he-IL"/>
        </w:rPr>
        <w:t xml:space="preserve"> </w:t>
      </w:r>
      <w:r w:rsidRPr="00F32CE5">
        <w:rPr>
          <w:rFonts w:cs="David" w:hint="eastAsia"/>
          <w:b/>
          <w:bCs/>
          <w:sz w:val="24"/>
          <w:szCs w:val="24"/>
          <w:rtl/>
          <w:lang w:val="he-IL"/>
        </w:rPr>
        <w:t>בְּיִשְׂרָאֵל</w:t>
      </w:r>
      <w:r w:rsidRPr="00F32CE5">
        <w:rPr>
          <w:rFonts w:cs="David"/>
          <w:b/>
          <w:bCs/>
          <w:sz w:val="24"/>
          <w:szCs w:val="24"/>
          <w:rtl/>
          <w:lang w:val="he-IL"/>
        </w:rPr>
        <w:t xml:space="preserve"> </w:t>
      </w:r>
      <w:r w:rsidRPr="00F32CE5">
        <w:rPr>
          <w:rFonts w:cs="David" w:hint="eastAsia"/>
          <w:b/>
          <w:bCs/>
          <w:sz w:val="24"/>
          <w:szCs w:val="24"/>
          <w:rtl/>
          <w:lang w:val="he-IL"/>
        </w:rPr>
        <w:t>אִישׁ</w:t>
      </w:r>
      <w:r w:rsidRPr="00F32CE5">
        <w:rPr>
          <w:rFonts w:cs="David"/>
          <w:b/>
          <w:bCs/>
          <w:sz w:val="24"/>
          <w:szCs w:val="24"/>
          <w:rtl/>
          <w:lang w:val="he-IL"/>
        </w:rPr>
        <w:t xml:space="preserve"> </w:t>
      </w:r>
      <w:r w:rsidRPr="00F32CE5">
        <w:rPr>
          <w:rFonts w:cs="David" w:hint="eastAsia"/>
          <w:b/>
          <w:bCs/>
          <w:sz w:val="24"/>
          <w:szCs w:val="24"/>
          <w:rtl/>
          <w:lang w:val="he-IL"/>
        </w:rPr>
        <w:t>הַיָּשָׁר</w:t>
      </w:r>
      <w:r w:rsidRPr="00F32CE5">
        <w:rPr>
          <w:rFonts w:cs="David"/>
          <w:b/>
          <w:bCs/>
          <w:sz w:val="24"/>
          <w:szCs w:val="24"/>
          <w:rtl/>
          <w:lang w:val="he-IL"/>
        </w:rPr>
        <w:t xml:space="preserve"> </w:t>
      </w:r>
      <w:r w:rsidRPr="00F32CE5">
        <w:rPr>
          <w:rFonts w:cs="David" w:hint="eastAsia"/>
          <w:b/>
          <w:bCs/>
          <w:sz w:val="24"/>
          <w:szCs w:val="24"/>
          <w:rtl/>
          <w:lang w:val="he-IL"/>
        </w:rPr>
        <w:t>בְּעֵינָיו</w:t>
      </w:r>
      <w:r w:rsidRPr="00F32CE5">
        <w:rPr>
          <w:rFonts w:cs="David"/>
          <w:b/>
          <w:bCs/>
          <w:sz w:val="24"/>
          <w:szCs w:val="24"/>
          <w:rtl/>
          <w:lang w:val="he-IL"/>
        </w:rPr>
        <w:t xml:space="preserve"> </w:t>
      </w:r>
      <w:r w:rsidRPr="00F32CE5">
        <w:rPr>
          <w:rFonts w:cs="David" w:hint="eastAsia"/>
          <w:b/>
          <w:bCs/>
          <w:sz w:val="24"/>
          <w:szCs w:val="24"/>
          <w:rtl/>
          <w:lang w:val="he-IL"/>
        </w:rPr>
        <w:t>יַעֲשֶׂה</w:t>
      </w:r>
      <w:r w:rsidR="00E07446">
        <w:rPr>
          <w:rFonts w:cs="David" w:hint="cs"/>
          <w:b/>
          <w:bCs/>
          <w:sz w:val="24"/>
          <w:szCs w:val="24"/>
          <w:rtl/>
          <w:lang w:val="he-IL"/>
        </w:rPr>
        <w:t>:</w:t>
      </w:r>
      <w:r w:rsidRPr="00F32CE5">
        <w:rPr>
          <w:rFonts w:cs="David"/>
          <w:b/>
          <w:bCs/>
          <w:sz w:val="24"/>
          <w:szCs w:val="24"/>
          <w:rtl/>
          <w:lang w:val="he-IL"/>
        </w:rPr>
        <w:t xml:space="preserve"> </w:t>
      </w:r>
      <w:r w:rsidRPr="00E975F9">
        <w:rPr>
          <w:rtl/>
        </w:rPr>
        <w:t>(</w:t>
      </w:r>
      <w:r>
        <w:rPr>
          <w:rFonts w:hint="cs"/>
          <w:rtl/>
        </w:rPr>
        <w:t xml:space="preserve">שופטים </w:t>
      </w:r>
      <w:proofErr w:type="spellStart"/>
      <w:r>
        <w:rPr>
          <w:rFonts w:hint="cs"/>
          <w:rtl/>
        </w:rPr>
        <w:t>יז</w:t>
      </w:r>
      <w:proofErr w:type="spellEnd"/>
      <w:r>
        <w:rPr>
          <w:rFonts w:hint="cs"/>
          <w:rtl/>
        </w:rPr>
        <w:t xml:space="preserve"> ו</w:t>
      </w:r>
      <w:r w:rsidRPr="00E975F9">
        <w:rPr>
          <w:rtl/>
        </w:rPr>
        <w:t>)</w:t>
      </w:r>
      <w:r w:rsidR="00326F7E">
        <w:rPr>
          <w:rFonts w:hint="cs"/>
          <w:rtl/>
        </w:rPr>
        <w:t>.</w:t>
      </w:r>
      <w:r>
        <w:rPr>
          <w:rStyle w:val="a5"/>
          <w:rtl/>
        </w:rPr>
        <w:footnoteReference w:id="2"/>
      </w:r>
    </w:p>
    <w:p w14:paraId="156F8751" w14:textId="77777777" w:rsidR="001C1CA3" w:rsidRDefault="001C1CA3" w:rsidP="00E07446">
      <w:pPr>
        <w:autoSpaceDE w:val="0"/>
        <w:autoSpaceDN w:val="0"/>
        <w:adjustRightInd w:val="0"/>
        <w:spacing w:before="120" w:line="320" w:lineRule="atLeast"/>
        <w:rPr>
          <w:rFonts w:cs="David" w:hint="cs"/>
          <w:b/>
          <w:bCs/>
          <w:sz w:val="24"/>
          <w:szCs w:val="24"/>
          <w:rtl/>
          <w:lang w:val="he-IL"/>
        </w:rPr>
      </w:pPr>
      <w:r w:rsidRPr="007302CF">
        <w:rPr>
          <w:rFonts w:cs="David" w:hint="eastAsia"/>
          <w:b/>
          <w:bCs/>
          <w:sz w:val="24"/>
          <w:szCs w:val="24"/>
          <w:rtl/>
          <w:lang w:val="he-IL"/>
        </w:rPr>
        <w:t>כָּל</w:t>
      </w:r>
      <w:r w:rsidRPr="007302CF">
        <w:rPr>
          <w:rFonts w:cs="David"/>
          <w:b/>
          <w:bCs/>
          <w:sz w:val="24"/>
          <w:szCs w:val="24"/>
          <w:rtl/>
          <w:lang w:val="he-IL"/>
        </w:rPr>
        <w:t xml:space="preserve"> </w:t>
      </w:r>
      <w:r w:rsidRPr="007302CF">
        <w:rPr>
          <w:rFonts w:cs="David" w:hint="eastAsia"/>
          <w:b/>
          <w:bCs/>
          <w:sz w:val="24"/>
          <w:szCs w:val="24"/>
          <w:rtl/>
          <w:lang w:val="he-IL"/>
        </w:rPr>
        <w:t>דֶּרֶךְ</w:t>
      </w:r>
      <w:r w:rsidRPr="007302CF">
        <w:rPr>
          <w:rFonts w:cs="David"/>
          <w:b/>
          <w:bCs/>
          <w:sz w:val="24"/>
          <w:szCs w:val="24"/>
          <w:rtl/>
          <w:lang w:val="he-IL"/>
        </w:rPr>
        <w:t xml:space="preserve"> </w:t>
      </w:r>
      <w:r w:rsidRPr="007302CF">
        <w:rPr>
          <w:rFonts w:cs="David" w:hint="eastAsia"/>
          <w:b/>
          <w:bCs/>
          <w:sz w:val="24"/>
          <w:szCs w:val="24"/>
          <w:rtl/>
          <w:lang w:val="he-IL"/>
        </w:rPr>
        <w:t>אִישׁ</w:t>
      </w:r>
      <w:r w:rsidRPr="007302CF">
        <w:rPr>
          <w:rFonts w:cs="David"/>
          <w:b/>
          <w:bCs/>
          <w:sz w:val="24"/>
          <w:szCs w:val="24"/>
          <w:rtl/>
          <w:lang w:val="he-IL"/>
        </w:rPr>
        <w:t xml:space="preserve"> </w:t>
      </w:r>
      <w:r w:rsidRPr="007302CF">
        <w:rPr>
          <w:rFonts w:cs="David" w:hint="eastAsia"/>
          <w:b/>
          <w:bCs/>
          <w:sz w:val="24"/>
          <w:szCs w:val="24"/>
          <w:rtl/>
          <w:lang w:val="he-IL"/>
        </w:rPr>
        <w:t>יָשָׁר</w:t>
      </w:r>
      <w:r w:rsidRPr="007302CF">
        <w:rPr>
          <w:rFonts w:cs="David"/>
          <w:b/>
          <w:bCs/>
          <w:sz w:val="24"/>
          <w:szCs w:val="24"/>
          <w:rtl/>
          <w:lang w:val="he-IL"/>
        </w:rPr>
        <w:t xml:space="preserve"> </w:t>
      </w:r>
      <w:r w:rsidRPr="007302CF">
        <w:rPr>
          <w:rFonts w:cs="David" w:hint="eastAsia"/>
          <w:b/>
          <w:bCs/>
          <w:sz w:val="24"/>
          <w:szCs w:val="24"/>
          <w:rtl/>
          <w:lang w:val="he-IL"/>
        </w:rPr>
        <w:t>בְּעֵינָיו</w:t>
      </w:r>
      <w:r w:rsidRPr="007302CF">
        <w:rPr>
          <w:rFonts w:cs="David"/>
          <w:b/>
          <w:bCs/>
          <w:sz w:val="24"/>
          <w:szCs w:val="24"/>
          <w:rtl/>
          <w:lang w:val="he-IL"/>
        </w:rPr>
        <w:t xml:space="preserve"> </w:t>
      </w:r>
      <w:r w:rsidRPr="007302CF">
        <w:rPr>
          <w:rFonts w:cs="David" w:hint="eastAsia"/>
          <w:b/>
          <w:bCs/>
          <w:sz w:val="24"/>
          <w:szCs w:val="24"/>
          <w:rtl/>
          <w:lang w:val="he-IL"/>
        </w:rPr>
        <w:t>וְתֹכֵן</w:t>
      </w:r>
      <w:r w:rsidRPr="007302CF">
        <w:rPr>
          <w:rFonts w:cs="David"/>
          <w:b/>
          <w:bCs/>
          <w:sz w:val="24"/>
          <w:szCs w:val="24"/>
          <w:rtl/>
          <w:lang w:val="he-IL"/>
        </w:rPr>
        <w:t xml:space="preserve"> </w:t>
      </w:r>
      <w:r w:rsidRPr="007302CF">
        <w:rPr>
          <w:rFonts w:cs="David" w:hint="eastAsia"/>
          <w:b/>
          <w:bCs/>
          <w:sz w:val="24"/>
          <w:szCs w:val="24"/>
          <w:rtl/>
          <w:lang w:val="he-IL"/>
        </w:rPr>
        <w:t>לִבּוֹת</w:t>
      </w:r>
      <w:r w:rsidRPr="007302CF">
        <w:rPr>
          <w:rFonts w:cs="David"/>
          <w:b/>
          <w:bCs/>
          <w:sz w:val="24"/>
          <w:szCs w:val="24"/>
          <w:rtl/>
          <w:lang w:val="he-IL"/>
        </w:rPr>
        <w:t xml:space="preserve"> </w:t>
      </w:r>
      <w:r w:rsidR="007302CF" w:rsidRPr="007302CF">
        <w:rPr>
          <w:rFonts w:cs="David" w:hint="cs"/>
          <w:b/>
          <w:bCs/>
          <w:sz w:val="24"/>
          <w:szCs w:val="24"/>
          <w:rtl/>
          <w:lang w:val="he-IL"/>
        </w:rPr>
        <w:t>ה'</w:t>
      </w:r>
      <w:r w:rsidR="00E07446">
        <w:rPr>
          <w:rFonts w:cs="David" w:hint="cs"/>
          <w:b/>
          <w:bCs/>
          <w:sz w:val="24"/>
          <w:szCs w:val="24"/>
          <w:rtl/>
          <w:lang w:val="he-IL"/>
        </w:rPr>
        <w:t>:</w:t>
      </w:r>
      <w:r w:rsidR="007302CF" w:rsidRPr="006E2CAA">
        <w:rPr>
          <w:rFonts w:cs="David" w:hint="eastAsia"/>
          <w:b/>
          <w:bCs/>
          <w:sz w:val="24"/>
          <w:szCs w:val="24"/>
          <w:rtl/>
          <w:lang w:val="he-IL"/>
        </w:rPr>
        <w:t xml:space="preserve"> </w:t>
      </w:r>
      <w:r w:rsidR="007302CF" w:rsidRPr="006E2CAA">
        <w:rPr>
          <w:rFonts w:hint="cs"/>
          <w:rtl/>
        </w:rPr>
        <w:t>(</w:t>
      </w:r>
      <w:r w:rsidR="007302CF" w:rsidRPr="006E2CAA">
        <w:rPr>
          <w:rFonts w:hint="eastAsia"/>
          <w:rtl/>
        </w:rPr>
        <w:t>משלי</w:t>
      </w:r>
      <w:r w:rsidR="007302CF" w:rsidRPr="006E2CAA">
        <w:rPr>
          <w:rtl/>
        </w:rPr>
        <w:t xml:space="preserve"> </w:t>
      </w:r>
      <w:proofErr w:type="spellStart"/>
      <w:r w:rsidR="007302CF" w:rsidRPr="006E2CAA">
        <w:rPr>
          <w:rFonts w:hint="eastAsia"/>
          <w:rtl/>
        </w:rPr>
        <w:t>כא</w:t>
      </w:r>
      <w:proofErr w:type="spellEnd"/>
      <w:r w:rsidR="006E2CAA">
        <w:rPr>
          <w:rFonts w:hint="cs"/>
          <w:rtl/>
        </w:rPr>
        <w:t xml:space="preserve"> ב)</w:t>
      </w:r>
      <w:r w:rsidR="00326F7E">
        <w:rPr>
          <w:rFonts w:hint="cs"/>
          <w:rtl/>
        </w:rPr>
        <w:t>.</w:t>
      </w:r>
      <w:r w:rsidR="006E2CAA">
        <w:rPr>
          <w:rStyle w:val="a5"/>
          <w:rtl/>
        </w:rPr>
        <w:footnoteReference w:id="3"/>
      </w:r>
    </w:p>
    <w:p w14:paraId="72A6F634" w14:textId="77777777" w:rsidR="000D0938" w:rsidRDefault="000D0938" w:rsidP="000D0938">
      <w:pPr>
        <w:autoSpaceDE w:val="0"/>
        <w:autoSpaceDN w:val="0"/>
        <w:adjustRightInd w:val="0"/>
        <w:spacing w:before="120" w:line="320" w:lineRule="atLeast"/>
        <w:rPr>
          <w:rFonts w:hint="cs"/>
          <w:rtl/>
        </w:rPr>
      </w:pPr>
      <w:r w:rsidRPr="000D0938">
        <w:rPr>
          <w:rFonts w:cs="David"/>
          <w:b/>
          <w:bCs/>
          <w:sz w:val="24"/>
          <w:szCs w:val="24"/>
          <w:rtl/>
          <w:lang w:val="he-IL"/>
        </w:rPr>
        <w:t xml:space="preserve">דֶּרֶךְ </w:t>
      </w:r>
      <w:proofErr w:type="spellStart"/>
      <w:r w:rsidRPr="000D0938">
        <w:rPr>
          <w:rFonts w:cs="David"/>
          <w:b/>
          <w:bCs/>
          <w:sz w:val="24"/>
          <w:szCs w:val="24"/>
          <w:rtl/>
          <w:lang w:val="he-IL"/>
        </w:rPr>
        <w:t>אֱוִיל</w:t>
      </w:r>
      <w:proofErr w:type="spellEnd"/>
      <w:r w:rsidRPr="000D0938">
        <w:rPr>
          <w:rFonts w:cs="David"/>
          <w:b/>
          <w:bCs/>
          <w:sz w:val="24"/>
          <w:szCs w:val="24"/>
          <w:rtl/>
          <w:lang w:val="he-IL"/>
        </w:rPr>
        <w:t xml:space="preserve"> יָשָׁר בְּעֵינָיו וְשֹׁמֵעַ לְעֵצָה חָכָם:</w:t>
      </w:r>
      <w:r>
        <w:rPr>
          <w:rFonts w:cs="David" w:hint="cs"/>
          <w:b/>
          <w:bCs/>
          <w:sz w:val="24"/>
          <w:szCs w:val="24"/>
          <w:rtl/>
          <w:lang w:val="he-IL"/>
        </w:rPr>
        <w:t xml:space="preserve"> </w:t>
      </w:r>
      <w:r w:rsidRPr="000D0938">
        <w:rPr>
          <w:rFonts w:hint="cs"/>
          <w:rtl/>
        </w:rPr>
        <w:t xml:space="preserve">(משלי </w:t>
      </w:r>
      <w:proofErr w:type="spellStart"/>
      <w:r w:rsidRPr="000D0938">
        <w:rPr>
          <w:rFonts w:hint="cs"/>
          <w:rtl/>
        </w:rPr>
        <w:t>יב</w:t>
      </w:r>
      <w:proofErr w:type="spellEnd"/>
      <w:r w:rsidRPr="000D0938">
        <w:rPr>
          <w:rFonts w:hint="cs"/>
          <w:rtl/>
        </w:rPr>
        <w:t xml:space="preserve"> טו)</w:t>
      </w:r>
      <w:r w:rsidR="000C087E">
        <w:rPr>
          <w:rFonts w:hint="cs"/>
          <w:rtl/>
        </w:rPr>
        <w:t>.</w:t>
      </w:r>
      <w:r w:rsidR="00546779">
        <w:rPr>
          <w:rStyle w:val="a5"/>
          <w:rtl/>
        </w:rPr>
        <w:footnoteReference w:id="4"/>
      </w:r>
    </w:p>
    <w:p w14:paraId="0A40298C" w14:textId="77777777" w:rsidR="00FB066E" w:rsidRDefault="00FB066E" w:rsidP="001C1CA3">
      <w:pPr>
        <w:pStyle w:val="ab"/>
        <w:rPr>
          <w:rFonts w:hint="cs"/>
          <w:rtl/>
          <w:lang w:eastAsia="en-US"/>
        </w:rPr>
      </w:pPr>
      <w:r>
        <w:rPr>
          <w:rFonts w:hint="cs"/>
          <w:rtl/>
          <w:lang w:eastAsia="en-US"/>
        </w:rPr>
        <w:t xml:space="preserve">רש"י דברים </w:t>
      </w:r>
      <w:proofErr w:type="spellStart"/>
      <w:r>
        <w:rPr>
          <w:rFonts w:hint="cs"/>
          <w:rtl/>
          <w:lang w:eastAsia="en-US"/>
        </w:rPr>
        <w:t>יב</w:t>
      </w:r>
      <w:proofErr w:type="spellEnd"/>
      <w:r>
        <w:rPr>
          <w:rFonts w:hint="cs"/>
          <w:rtl/>
          <w:lang w:eastAsia="en-US"/>
        </w:rPr>
        <w:t xml:space="preserve"> ח</w:t>
      </w:r>
      <w:r w:rsidR="00A3173D">
        <w:rPr>
          <w:rFonts w:hint="cs"/>
          <w:rtl/>
          <w:lang w:eastAsia="en-US"/>
        </w:rPr>
        <w:t xml:space="preserve"> </w:t>
      </w:r>
      <w:r w:rsidR="00E13840">
        <w:rPr>
          <w:rtl/>
          <w:lang w:eastAsia="en-US"/>
        </w:rPr>
        <w:t>–</w:t>
      </w:r>
      <w:r w:rsidR="00A3173D">
        <w:rPr>
          <w:rFonts w:hint="cs"/>
          <w:rtl/>
          <w:lang w:eastAsia="en-US"/>
        </w:rPr>
        <w:t xml:space="preserve"> </w:t>
      </w:r>
      <w:r w:rsidR="00E13840">
        <w:rPr>
          <w:rFonts w:hint="cs"/>
          <w:rtl/>
          <w:lang w:eastAsia="en-US"/>
        </w:rPr>
        <w:t>דין במות בשנות הכיבוש והחלוקה</w:t>
      </w:r>
    </w:p>
    <w:p w14:paraId="5A868EB0" w14:textId="77777777" w:rsidR="00FB066E" w:rsidRDefault="00FB066E" w:rsidP="00BD52D5">
      <w:pPr>
        <w:pStyle w:val="ac"/>
        <w:rPr>
          <w:rFonts w:hint="cs"/>
          <w:rtl/>
          <w:lang w:eastAsia="en-US"/>
        </w:rPr>
      </w:pPr>
      <w:r w:rsidRPr="00FB066E">
        <w:rPr>
          <w:rFonts w:hint="eastAsia"/>
          <w:rtl/>
        </w:rPr>
        <w:t>לא</w:t>
      </w:r>
      <w:r w:rsidRPr="00FB066E">
        <w:rPr>
          <w:rtl/>
        </w:rPr>
        <w:t xml:space="preserve"> </w:t>
      </w:r>
      <w:r w:rsidRPr="00FB066E">
        <w:rPr>
          <w:rFonts w:hint="eastAsia"/>
          <w:rtl/>
        </w:rPr>
        <w:t>תעשון</w:t>
      </w:r>
      <w:r w:rsidRPr="00FB066E">
        <w:rPr>
          <w:rtl/>
        </w:rPr>
        <w:t xml:space="preserve"> </w:t>
      </w:r>
      <w:r w:rsidRPr="00FB066E">
        <w:rPr>
          <w:rFonts w:hint="eastAsia"/>
          <w:rtl/>
        </w:rPr>
        <w:t>ככל</w:t>
      </w:r>
      <w:r w:rsidRPr="00FB066E">
        <w:rPr>
          <w:rtl/>
        </w:rPr>
        <w:t xml:space="preserve"> </w:t>
      </w:r>
      <w:r w:rsidRPr="00FB066E">
        <w:rPr>
          <w:rFonts w:hint="eastAsia"/>
          <w:rtl/>
        </w:rPr>
        <w:t>אשר</w:t>
      </w:r>
      <w:r w:rsidRPr="00FB066E">
        <w:rPr>
          <w:rtl/>
        </w:rPr>
        <w:t xml:space="preserve"> </w:t>
      </w:r>
      <w:r w:rsidRPr="00FB066E">
        <w:rPr>
          <w:rFonts w:hint="eastAsia"/>
          <w:rtl/>
        </w:rPr>
        <w:t>אנחנו</w:t>
      </w:r>
      <w:r w:rsidRPr="00FB066E">
        <w:rPr>
          <w:rtl/>
        </w:rPr>
        <w:t xml:space="preserve"> </w:t>
      </w:r>
      <w:r w:rsidRPr="00FB066E">
        <w:rPr>
          <w:rFonts w:hint="eastAsia"/>
          <w:rtl/>
        </w:rPr>
        <w:t>ע</w:t>
      </w:r>
      <w:r w:rsidR="00D33013">
        <w:rPr>
          <w:rFonts w:hint="cs"/>
          <w:rtl/>
        </w:rPr>
        <w:t>ו</w:t>
      </w:r>
      <w:r w:rsidRPr="00FB066E">
        <w:rPr>
          <w:rFonts w:hint="eastAsia"/>
          <w:rtl/>
        </w:rPr>
        <w:t>שים</w:t>
      </w:r>
      <w:r w:rsidRPr="00FB066E">
        <w:rPr>
          <w:rtl/>
        </w:rPr>
        <w:t xml:space="preserve"> </w:t>
      </w:r>
      <w:r w:rsidRPr="00FB066E">
        <w:rPr>
          <w:rFonts w:hint="eastAsia"/>
          <w:rtl/>
        </w:rPr>
        <w:t>וגו</w:t>
      </w:r>
      <w:r w:rsidRPr="00FB066E">
        <w:rPr>
          <w:rtl/>
        </w:rPr>
        <w:t>' -</w:t>
      </w:r>
      <w:r>
        <w:rPr>
          <w:rtl/>
          <w:lang w:eastAsia="en-US"/>
        </w:rPr>
        <w:t xml:space="preserve"> </w:t>
      </w:r>
      <w:r>
        <w:rPr>
          <w:rFonts w:hint="eastAsia"/>
          <w:rtl/>
          <w:lang w:eastAsia="en-US"/>
        </w:rPr>
        <w:t>מוסב</w:t>
      </w:r>
      <w:r>
        <w:rPr>
          <w:rtl/>
          <w:lang w:eastAsia="en-US"/>
        </w:rPr>
        <w:t xml:space="preserve"> </w:t>
      </w:r>
      <w:r>
        <w:rPr>
          <w:rFonts w:hint="eastAsia"/>
          <w:rtl/>
          <w:lang w:eastAsia="en-US"/>
        </w:rPr>
        <w:t>למעלה</w:t>
      </w:r>
      <w:r>
        <w:rPr>
          <w:rtl/>
          <w:lang w:eastAsia="en-US"/>
        </w:rPr>
        <w:t xml:space="preserve"> (</w:t>
      </w:r>
      <w:r>
        <w:rPr>
          <w:rFonts w:hint="eastAsia"/>
          <w:rtl/>
          <w:lang w:eastAsia="en-US"/>
        </w:rPr>
        <w:t>דברים</w:t>
      </w:r>
      <w:r>
        <w:rPr>
          <w:rtl/>
          <w:lang w:eastAsia="en-US"/>
        </w:rPr>
        <w:t xml:space="preserve"> </w:t>
      </w:r>
      <w:r>
        <w:rPr>
          <w:rFonts w:hint="eastAsia"/>
          <w:rtl/>
          <w:lang w:eastAsia="en-US"/>
        </w:rPr>
        <w:t>יא</w:t>
      </w:r>
      <w:r>
        <w:rPr>
          <w:rtl/>
          <w:lang w:eastAsia="en-US"/>
        </w:rPr>
        <w:t xml:space="preserve"> </w:t>
      </w:r>
      <w:r>
        <w:rPr>
          <w:rFonts w:hint="eastAsia"/>
          <w:rtl/>
          <w:lang w:eastAsia="en-US"/>
        </w:rPr>
        <w:t>לא</w:t>
      </w:r>
      <w:r>
        <w:rPr>
          <w:rtl/>
          <w:lang w:eastAsia="en-US"/>
        </w:rPr>
        <w:t xml:space="preserve">) </w:t>
      </w:r>
      <w:r>
        <w:rPr>
          <w:rFonts w:hint="eastAsia"/>
          <w:rtl/>
          <w:lang w:eastAsia="en-US"/>
        </w:rPr>
        <w:t>על</w:t>
      </w:r>
      <w:r>
        <w:rPr>
          <w:rtl/>
          <w:lang w:eastAsia="en-US"/>
        </w:rPr>
        <w:t xml:space="preserve"> </w:t>
      </w:r>
      <w:r w:rsidR="00D33013">
        <w:rPr>
          <w:rFonts w:hint="cs"/>
          <w:rtl/>
          <w:lang w:eastAsia="en-US"/>
        </w:rPr>
        <w:t>"</w:t>
      </w:r>
      <w:r>
        <w:rPr>
          <w:rFonts w:hint="eastAsia"/>
          <w:rtl/>
          <w:lang w:eastAsia="en-US"/>
        </w:rPr>
        <w:t>כי</w:t>
      </w:r>
      <w:r>
        <w:rPr>
          <w:rtl/>
          <w:lang w:eastAsia="en-US"/>
        </w:rPr>
        <w:t xml:space="preserve"> </w:t>
      </w:r>
      <w:r>
        <w:rPr>
          <w:rFonts w:hint="eastAsia"/>
          <w:rtl/>
          <w:lang w:eastAsia="en-US"/>
        </w:rPr>
        <w:t>אתם</w:t>
      </w:r>
      <w:r>
        <w:rPr>
          <w:rtl/>
          <w:lang w:eastAsia="en-US"/>
        </w:rPr>
        <w:t xml:space="preserve"> </w:t>
      </w:r>
      <w:r>
        <w:rPr>
          <w:rFonts w:hint="eastAsia"/>
          <w:rtl/>
          <w:lang w:eastAsia="en-US"/>
        </w:rPr>
        <w:t>עוברים</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וגו</w:t>
      </w:r>
      <w:r>
        <w:rPr>
          <w:rtl/>
          <w:lang w:eastAsia="en-US"/>
        </w:rPr>
        <w:t>'</w:t>
      </w:r>
      <w:r w:rsidR="00D33013">
        <w:rPr>
          <w:rFonts w:hint="cs"/>
          <w:rtl/>
          <w:lang w:eastAsia="en-US"/>
        </w:rPr>
        <w:t xml:space="preserve"> "</w:t>
      </w:r>
      <w:r>
        <w:rPr>
          <w:rFonts w:hint="cs"/>
          <w:rtl/>
          <w:lang w:eastAsia="en-US"/>
        </w:rPr>
        <w:t>.</w:t>
      </w:r>
      <w:r>
        <w:rPr>
          <w:rtl/>
          <w:lang w:eastAsia="en-US"/>
        </w:rPr>
        <w:t xml:space="preserve"> </w:t>
      </w:r>
      <w:r>
        <w:rPr>
          <w:rFonts w:hint="eastAsia"/>
          <w:rtl/>
          <w:lang w:eastAsia="en-US"/>
        </w:rPr>
        <w:t>כשתעברו</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מיד</w:t>
      </w:r>
      <w:r>
        <w:rPr>
          <w:rtl/>
          <w:lang w:eastAsia="en-US"/>
        </w:rPr>
        <w:t xml:space="preserve"> </w:t>
      </w:r>
      <w:r>
        <w:rPr>
          <w:rFonts w:hint="eastAsia"/>
          <w:rtl/>
          <w:lang w:eastAsia="en-US"/>
        </w:rPr>
        <w:t>מותרים</w:t>
      </w:r>
      <w:r>
        <w:rPr>
          <w:rtl/>
          <w:lang w:eastAsia="en-US"/>
        </w:rPr>
        <w:t xml:space="preserve"> </w:t>
      </w:r>
      <w:r>
        <w:rPr>
          <w:rFonts w:hint="eastAsia"/>
          <w:rtl/>
          <w:lang w:eastAsia="en-US"/>
        </w:rPr>
        <w:t>אתם</w:t>
      </w:r>
      <w:r>
        <w:rPr>
          <w:rtl/>
          <w:lang w:eastAsia="en-US"/>
        </w:rPr>
        <w:t xml:space="preserve"> </w:t>
      </w:r>
      <w:r>
        <w:rPr>
          <w:rFonts w:hint="eastAsia"/>
          <w:rtl/>
          <w:lang w:eastAsia="en-US"/>
        </w:rPr>
        <w:t>להקריב</w:t>
      </w:r>
      <w:r>
        <w:rPr>
          <w:rtl/>
          <w:lang w:eastAsia="en-US"/>
        </w:rPr>
        <w:t xml:space="preserve"> </w:t>
      </w:r>
      <w:r>
        <w:rPr>
          <w:rFonts w:hint="eastAsia"/>
          <w:rtl/>
          <w:lang w:eastAsia="en-US"/>
        </w:rPr>
        <w:t>בבמה</w:t>
      </w:r>
      <w:r>
        <w:rPr>
          <w:rtl/>
          <w:lang w:eastAsia="en-US"/>
        </w:rPr>
        <w:t xml:space="preserve">, </w:t>
      </w:r>
      <w:r>
        <w:rPr>
          <w:rFonts w:hint="eastAsia"/>
          <w:rtl/>
          <w:lang w:eastAsia="en-US"/>
        </w:rPr>
        <w:t>כל</w:t>
      </w:r>
      <w:r>
        <w:rPr>
          <w:rtl/>
          <w:lang w:eastAsia="en-US"/>
        </w:rPr>
        <w:t xml:space="preserve"> </w:t>
      </w:r>
      <w:r>
        <w:rPr>
          <w:rFonts w:hint="eastAsia"/>
          <w:rtl/>
          <w:lang w:eastAsia="en-US"/>
        </w:rPr>
        <w:t>ארבע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של</w:t>
      </w:r>
      <w:r>
        <w:rPr>
          <w:rtl/>
          <w:lang w:eastAsia="en-US"/>
        </w:rPr>
        <w:t xml:space="preserve"> </w:t>
      </w:r>
      <w:r>
        <w:rPr>
          <w:rFonts w:hint="eastAsia"/>
          <w:rtl/>
          <w:lang w:eastAsia="en-US"/>
        </w:rPr>
        <w:t>כבוש</w:t>
      </w:r>
      <w:r>
        <w:rPr>
          <w:rtl/>
          <w:lang w:eastAsia="en-US"/>
        </w:rPr>
        <w:t xml:space="preserve"> </w:t>
      </w:r>
      <w:r>
        <w:rPr>
          <w:rFonts w:hint="eastAsia"/>
          <w:rtl/>
          <w:lang w:eastAsia="en-US"/>
        </w:rPr>
        <w:t>וח</w:t>
      </w:r>
      <w:r>
        <w:rPr>
          <w:rFonts w:hint="cs"/>
          <w:rtl/>
          <w:lang w:eastAsia="en-US"/>
        </w:rPr>
        <w:t>י</w:t>
      </w:r>
      <w:r>
        <w:rPr>
          <w:rFonts w:hint="eastAsia"/>
          <w:rtl/>
          <w:lang w:eastAsia="en-US"/>
        </w:rPr>
        <w:t>לוק</w:t>
      </w:r>
      <w:r>
        <w:rPr>
          <w:rFonts w:hint="cs"/>
          <w:rtl/>
          <w:lang w:eastAsia="en-US"/>
        </w:rPr>
        <w:t>.</w:t>
      </w:r>
      <w:r>
        <w:rPr>
          <w:rtl/>
          <w:lang w:eastAsia="en-US"/>
        </w:rPr>
        <w:t xml:space="preserve"> </w:t>
      </w:r>
      <w:r>
        <w:rPr>
          <w:rFonts w:hint="eastAsia"/>
          <w:rtl/>
          <w:lang w:eastAsia="en-US"/>
        </w:rPr>
        <w:t>ובבמה</w:t>
      </w:r>
      <w:r>
        <w:rPr>
          <w:rtl/>
          <w:lang w:eastAsia="en-US"/>
        </w:rPr>
        <w:t xml:space="preserve"> </w:t>
      </w:r>
      <w:r>
        <w:rPr>
          <w:rFonts w:hint="eastAsia"/>
          <w:rtl/>
          <w:lang w:eastAsia="en-US"/>
        </w:rPr>
        <w:t>לא</w:t>
      </w:r>
      <w:r>
        <w:rPr>
          <w:rtl/>
          <w:lang w:eastAsia="en-US"/>
        </w:rPr>
        <w:t xml:space="preserve"> </w:t>
      </w:r>
      <w:r>
        <w:rPr>
          <w:rFonts w:hint="eastAsia"/>
          <w:rtl/>
          <w:lang w:eastAsia="en-US"/>
        </w:rPr>
        <w:t>תקריבו</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שאתם</w:t>
      </w:r>
      <w:r>
        <w:rPr>
          <w:rtl/>
          <w:lang w:eastAsia="en-US"/>
        </w:rPr>
        <w:t xml:space="preserve"> </w:t>
      </w:r>
      <w:r>
        <w:rPr>
          <w:rFonts w:hint="eastAsia"/>
          <w:rtl/>
          <w:lang w:eastAsia="en-US"/>
        </w:rPr>
        <w:t>מקריבים</w:t>
      </w:r>
      <w:r>
        <w:rPr>
          <w:rtl/>
          <w:lang w:eastAsia="en-US"/>
        </w:rPr>
        <w:t xml:space="preserve"> </w:t>
      </w:r>
      <w:r>
        <w:rPr>
          <w:rFonts w:hint="eastAsia"/>
          <w:rtl/>
          <w:lang w:eastAsia="en-US"/>
        </w:rPr>
        <w:t>פה</w:t>
      </w:r>
      <w:r>
        <w:rPr>
          <w:rtl/>
          <w:lang w:eastAsia="en-US"/>
        </w:rPr>
        <w:t xml:space="preserve"> </w:t>
      </w:r>
      <w:r>
        <w:rPr>
          <w:rFonts w:hint="eastAsia"/>
          <w:rtl/>
          <w:lang w:eastAsia="en-US"/>
        </w:rPr>
        <w:t>היום</w:t>
      </w:r>
      <w:r>
        <w:rPr>
          <w:rtl/>
          <w:lang w:eastAsia="en-US"/>
        </w:rPr>
        <w:t xml:space="preserve"> </w:t>
      </w:r>
      <w:r>
        <w:rPr>
          <w:rFonts w:hint="eastAsia"/>
          <w:rtl/>
          <w:lang w:eastAsia="en-US"/>
        </w:rPr>
        <w:t>במשכן</w:t>
      </w:r>
      <w:r>
        <w:rPr>
          <w:rtl/>
          <w:lang w:eastAsia="en-US"/>
        </w:rPr>
        <w:t xml:space="preserve">, </w:t>
      </w:r>
      <w:r>
        <w:rPr>
          <w:rFonts w:hint="eastAsia"/>
          <w:rtl/>
          <w:lang w:eastAsia="en-US"/>
        </w:rPr>
        <w:t>שהוא</w:t>
      </w:r>
      <w:r>
        <w:rPr>
          <w:rtl/>
          <w:lang w:eastAsia="en-US"/>
        </w:rPr>
        <w:t xml:space="preserve"> </w:t>
      </w:r>
      <w:r>
        <w:rPr>
          <w:rFonts w:hint="eastAsia"/>
          <w:rtl/>
          <w:lang w:eastAsia="en-US"/>
        </w:rPr>
        <w:t>עמכם</w:t>
      </w:r>
      <w:r>
        <w:rPr>
          <w:rtl/>
          <w:lang w:eastAsia="en-US"/>
        </w:rPr>
        <w:t xml:space="preserve"> </w:t>
      </w:r>
      <w:r>
        <w:rPr>
          <w:rFonts w:hint="eastAsia"/>
          <w:rtl/>
          <w:lang w:eastAsia="en-US"/>
        </w:rPr>
        <w:t>ונמשח</w:t>
      </w:r>
      <w:r w:rsidR="00D33013">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כשר</w:t>
      </w:r>
      <w:r>
        <w:rPr>
          <w:rtl/>
          <w:lang w:eastAsia="en-US"/>
        </w:rPr>
        <w:t xml:space="preserve"> </w:t>
      </w:r>
      <w:r>
        <w:rPr>
          <w:rFonts w:hint="eastAsia"/>
          <w:rtl/>
          <w:lang w:eastAsia="en-US"/>
        </w:rPr>
        <w:t>להקריב</w:t>
      </w:r>
      <w:r>
        <w:rPr>
          <w:rtl/>
          <w:lang w:eastAsia="en-US"/>
        </w:rPr>
        <w:t xml:space="preserve"> </w:t>
      </w:r>
      <w:r>
        <w:rPr>
          <w:rFonts w:hint="eastAsia"/>
          <w:rtl/>
          <w:lang w:eastAsia="en-US"/>
        </w:rPr>
        <w:t>בו</w:t>
      </w:r>
      <w:r>
        <w:rPr>
          <w:rtl/>
          <w:lang w:eastAsia="en-US"/>
        </w:rPr>
        <w:t xml:space="preserve"> </w:t>
      </w:r>
      <w:r>
        <w:rPr>
          <w:rFonts w:hint="eastAsia"/>
          <w:rtl/>
          <w:lang w:eastAsia="en-US"/>
        </w:rPr>
        <w:t>חטאות</w:t>
      </w:r>
      <w:r>
        <w:rPr>
          <w:rtl/>
          <w:lang w:eastAsia="en-US"/>
        </w:rPr>
        <w:t xml:space="preserve"> </w:t>
      </w:r>
      <w:r>
        <w:rPr>
          <w:rFonts w:hint="eastAsia"/>
          <w:rtl/>
          <w:lang w:eastAsia="en-US"/>
        </w:rPr>
        <w:t>ואשמות</w:t>
      </w:r>
      <w:r>
        <w:rPr>
          <w:rtl/>
          <w:lang w:eastAsia="en-US"/>
        </w:rPr>
        <w:t xml:space="preserve"> </w:t>
      </w:r>
      <w:r>
        <w:rPr>
          <w:rFonts w:hint="eastAsia"/>
          <w:rtl/>
          <w:lang w:eastAsia="en-US"/>
        </w:rPr>
        <w:t>נדרים</w:t>
      </w:r>
      <w:r>
        <w:rPr>
          <w:rtl/>
          <w:lang w:eastAsia="en-US"/>
        </w:rPr>
        <w:t xml:space="preserve"> </w:t>
      </w:r>
      <w:r>
        <w:rPr>
          <w:rFonts w:hint="eastAsia"/>
          <w:rtl/>
          <w:lang w:eastAsia="en-US"/>
        </w:rPr>
        <w:t>ונדבות</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בבמה</w:t>
      </w:r>
      <w:r>
        <w:rPr>
          <w:rtl/>
          <w:lang w:eastAsia="en-US"/>
        </w:rPr>
        <w:t xml:space="preserve"> </w:t>
      </w:r>
      <w:r>
        <w:rPr>
          <w:rFonts w:hint="eastAsia"/>
          <w:rtl/>
          <w:lang w:eastAsia="en-US"/>
        </w:rPr>
        <w:t>אין</w:t>
      </w:r>
      <w:r>
        <w:rPr>
          <w:rtl/>
          <w:lang w:eastAsia="en-US"/>
        </w:rPr>
        <w:t xml:space="preserve"> </w:t>
      </w:r>
      <w:r>
        <w:rPr>
          <w:rFonts w:hint="eastAsia"/>
          <w:rtl/>
          <w:lang w:eastAsia="en-US"/>
        </w:rPr>
        <w:t>קרב</w:t>
      </w:r>
      <w:r>
        <w:rPr>
          <w:rtl/>
          <w:lang w:eastAsia="en-US"/>
        </w:rPr>
        <w:t xml:space="preserve"> </w:t>
      </w:r>
      <w:r>
        <w:rPr>
          <w:rFonts w:hint="eastAsia"/>
          <w:rtl/>
          <w:lang w:eastAsia="en-US"/>
        </w:rPr>
        <w:t>אלא</w:t>
      </w:r>
      <w:r>
        <w:rPr>
          <w:rtl/>
          <w:lang w:eastAsia="en-US"/>
        </w:rPr>
        <w:t xml:space="preserve"> </w:t>
      </w:r>
      <w:proofErr w:type="spellStart"/>
      <w:r>
        <w:rPr>
          <w:rFonts w:hint="eastAsia"/>
          <w:rtl/>
          <w:lang w:eastAsia="en-US"/>
        </w:rPr>
        <w:t>הנידר</w:t>
      </w:r>
      <w:proofErr w:type="spellEnd"/>
      <w:r>
        <w:rPr>
          <w:rtl/>
          <w:lang w:eastAsia="en-US"/>
        </w:rPr>
        <w:t xml:space="preserve"> </w:t>
      </w:r>
      <w:r>
        <w:rPr>
          <w:rFonts w:hint="eastAsia"/>
          <w:rtl/>
          <w:lang w:eastAsia="en-US"/>
        </w:rPr>
        <w:t>והנידב</w:t>
      </w:r>
      <w:r>
        <w:rPr>
          <w:rtl/>
          <w:lang w:eastAsia="en-US"/>
        </w:rPr>
        <w:t xml:space="preserve">. </w:t>
      </w:r>
      <w:r>
        <w:rPr>
          <w:rFonts w:hint="eastAsia"/>
          <w:rtl/>
          <w:lang w:eastAsia="en-US"/>
        </w:rPr>
        <w:t>וזהו</w:t>
      </w:r>
      <w:r>
        <w:rPr>
          <w:rtl/>
          <w:lang w:eastAsia="en-US"/>
        </w:rPr>
        <w:t xml:space="preserve"> </w:t>
      </w:r>
      <w:r>
        <w:rPr>
          <w:rFonts w:hint="cs"/>
          <w:rtl/>
          <w:lang w:eastAsia="en-US"/>
        </w:rPr>
        <w:t>"</w:t>
      </w:r>
      <w:r>
        <w:rPr>
          <w:rFonts w:hint="eastAsia"/>
          <w:rtl/>
          <w:lang w:eastAsia="en-US"/>
        </w:rPr>
        <w:t>איש</w:t>
      </w:r>
      <w:r>
        <w:rPr>
          <w:rtl/>
          <w:lang w:eastAsia="en-US"/>
        </w:rPr>
        <w:t xml:space="preserve"> </w:t>
      </w:r>
      <w:r>
        <w:rPr>
          <w:rFonts w:hint="eastAsia"/>
          <w:rtl/>
          <w:lang w:eastAsia="en-US"/>
        </w:rPr>
        <w:t>כל</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Pr>
          <w:rFonts w:hint="cs"/>
          <w:rtl/>
          <w:lang w:eastAsia="en-US"/>
        </w:rPr>
        <w:t xml:space="preserve">" - </w:t>
      </w:r>
      <w:r>
        <w:rPr>
          <w:rFonts w:hint="eastAsia"/>
          <w:rtl/>
          <w:lang w:eastAsia="en-US"/>
        </w:rPr>
        <w:t>נדרים</w:t>
      </w:r>
      <w:r>
        <w:rPr>
          <w:rtl/>
          <w:lang w:eastAsia="en-US"/>
        </w:rPr>
        <w:t xml:space="preserve"> </w:t>
      </w:r>
      <w:r>
        <w:rPr>
          <w:rFonts w:hint="eastAsia"/>
          <w:rtl/>
          <w:lang w:eastAsia="en-US"/>
        </w:rPr>
        <w:t>ונדבות</w:t>
      </w:r>
      <w:r>
        <w:rPr>
          <w:rtl/>
          <w:lang w:eastAsia="en-US"/>
        </w:rPr>
        <w:t xml:space="preserve"> </w:t>
      </w:r>
      <w:r>
        <w:rPr>
          <w:rFonts w:hint="eastAsia"/>
          <w:rtl/>
          <w:lang w:eastAsia="en-US"/>
        </w:rPr>
        <w:t>שאתם</w:t>
      </w:r>
      <w:r>
        <w:rPr>
          <w:rtl/>
          <w:lang w:eastAsia="en-US"/>
        </w:rPr>
        <w:t xml:space="preserve"> </w:t>
      </w:r>
      <w:r>
        <w:rPr>
          <w:rFonts w:hint="eastAsia"/>
          <w:rtl/>
          <w:lang w:eastAsia="en-US"/>
        </w:rPr>
        <w:t>מתנדבים</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שישר</w:t>
      </w:r>
      <w:r>
        <w:rPr>
          <w:rtl/>
          <w:lang w:eastAsia="en-US"/>
        </w:rPr>
        <w:t xml:space="preserve"> </w:t>
      </w:r>
      <w:r>
        <w:rPr>
          <w:rFonts w:hint="eastAsia"/>
          <w:rtl/>
          <w:lang w:eastAsia="en-US"/>
        </w:rPr>
        <w:t>בעיניכם</w:t>
      </w:r>
      <w:r>
        <w:rPr>
          <w:rtl/>
          <w:lang w:eastAsia="en-US"/>
        </w:rPr>
        <w:t xml:space="preserve"> </w:t>
      </w:r>
      <w:r>
        <w:rPr>
          <w:rFonts w:hint="eastAsia"/>
          <w:rtl/>
          <w:lang w:eastAsia="en-US"/>
        </w:rPr>
        <w:t>להביאם</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חובה</w:t>
      </w:r>
      <w:r>
        <w:rPr>
          <w:rtl/>
          <w:lang w:eastAsia="en-US"/>
        </w:rPr>
        <w:t>,</w:t>
      </w:r>
      <w:r w:rsidR="00BD52D5">
        <w:rPr>
          <w:rStyle w:val="a5"/>
          <w:rtl/>
          <w:lang w:eastAsia="en-US"/>
        </w:rPr>
        <w:footnoteReference w:id="5"/>
      </w:r>
      <w:r>
        <w:rPr>
          <w:rtl/>
          <w:lang w:eastAsia="en-US"/>
        </w:rPr>
        <w:t xml:space="preserve"> </w:t>
      </w:r>
      <w:r>
        <w:rPr>
          <w:rFonts w:hint="eastAsia"/>
          <w:rtl/>
          <w:lang w:eastAsia="en-US"/>
        </w:rPr>
        <w:t>אותם</w:t>
      </w:r>
      <w:r>
        <w:rPr>
          <w:rtl/>
          <w:lang w:eastAsia="en-US"/>
        </w:rPr>
        <w:t xml:space="preserve"> </w:t>
      </w:r>
      <w:r>
        <w:rPr>
          <w:rFonts w:hint="eastAsia"/>
          <w:rtl/>
          <w:lang w:eastAsia="en-US"/>
        </w:rPr>
        <w:t>תקריבו</w:t>
      </w:r>
      <w:r>
        <w:rPr>
          <w:rtl/>
          <w:lang w:eastAsia="en-US"/>
        </w:rPr>
        <w:t xml:space="preserve"> </w:t>
      </w:r>
      <w:r>
        <w:rPr>
          <w:rFonts w:hint="eastAsia"/>
          <w:rtl/>
          <w:lang w:eastAsia="en-US"/>
        </w:rPr>
        <w:t>בבמה</w:t>
      </w:r>
      <w:r>
        <w:rPr>
          <w:rFonts w:hint="cs"/>
          <w:rtl/>
          <w:lang w:eastAsia="en-US"/>
        </w:rPr>
        <w:t>.</w:t>
      </w:r>
      <w:r>
        <w:rPr>
          <w:rStyle w:val="a5"/>
          <w:rtl/>
          <w:lang w:eastAsia="en-US"/>
        </w:rPr>
        <w:footnoteReference w:id="6"/>
      </w:r>
    </w:p>
    <w:p w14:paraId="771CE3EE" w14:textId="77777777" w:rsidR="00F32CE5" w:rsidRDefault="00F32CE5" w:rsidP="001C1CA3">
      <w:pPr>
        <w:pStyle w:val="ab"/>
        <w:rPr>
          <w:rFonts w:hint="cs"/>
          <w:rtl/>
          <w:lang w:eastAsia="en-US"/>
        </w:rPr>
      </w:pPr>
      <w:r>
        <w:rPr>
          <w:rFonts w:hint="cs"/>
          <w:rtl/>
          <w:lang w:eastAsia="en-US"/>
        </w:rPr>
        <w:t>תורה תמימה</w:t>
      </w:r>
      <w:r w:rsidR="00366FD8">
        <w:rPr>
          <w:rFonts w:hint="cs"/>
          <w:rtl/>
          <w:lang w:eastAsia="en-US"/>
        </w:rPr>
        <w:t xml:space="preserve"> דברים </w:t>
      </w:r>
      <w:proofErr w:type="spellStart"/>
      <w:r w:rsidR="00366FD8">
        <w:rPr>
          <w:rFonts w:hint="cs"/>
          <w:rtl/>
          <w:lang w:eastAsia="en-US"/>
        </w:rPr>
        <w:t>יב</w:t>
      </w:r>
      <w:proofErr w:type="spellEnd"/>
      <w:r w:rsidR="00366FD8">
        <w:rPr>
          <w:rFonts w:hint="cs"/>
          <w:rtl/>
          <w:lang w:eastAsia="en-US"/>
        </w:rPr>
        <w:t xml:space="preserve"> ט</w:t>
      </w:r>
      <w:r w:rsidR="00A3173D">
        <w:rPr>
          <w:rFonts w:hint="cs"/>
          <w:rtl/>
          <w:lang w:eastAsia="en-US"/>
        </w:rPr>
        <w:t xml:space="preserve"> </w:t>
      </w:r>
      <w:r w:rsidR="00912939">
        <w:rPr>
          <w:rtl/>
          <w:lang w:eastAsia="en-US"/>
        </w:rPr>
        <w:t>–</w:t>
      </w:r>
      <w:r w:rsidR="00912939">
        <w:rPr>
          <w:rFonts w:hint="cs"/>
          <w:rtl/>
          <w:lang w:eastAsia="en-US"/>
        </w:rPr>
        <w:t xml:space="preserve"> תקופות שונות בבמות (לעבודת ה')</w:t>
      </w:r>
      <w:r w:rsidR="00A3173D">
        <w:rPr>
          <w:rFonts w:hint="cs"/>
          <w:rtl/>
          <w:lang w:eastAsia="en-US"/>
        </w:rPr>
        <w:t xml:space="preserve"> </w:t>
      </w:r>
      <w:r w:rsidR="00366FD8">
        <w:rPr>
          <w:rStyle w:val="a5"/>
          <w:rtl/>
          <w:lang w:eastAsia="en-US"/>
        </w:rPr>
        <w:footnoteReference w:id="7"/>
      </w:r>
    </w:p>
    <w:p w14:paraId="2A61142E" w14:textId="77777777" w:rsidR="00701F2B" w:rsidRDefault="00701F2B" w:rsidP="00A3180F">
      <w:pPr>
        <w:pStyle w:val="ac"/>
        <w:rPr>
          <w:rFonts w:hint="cs"/>
          <w:rtl/>
          <w:lang w:eastAsia="en-US"/>
        </w:rPr>
      </w:pPr>
      <w:r>
        <w:rPr>
          <w:rFonts w:hint="cs"/>
          <w:rtl/>
          <w:lang w:eastAsia="en-US"/>
        </w:rPr>
        <w:t xml:space="preserve">... ואחרי שלא מצאנו ביאור ענין זה ברחבה, והוא עניין שנהג בהרבה תקופות שונות, לכן </w:t>
      </w:r>
      <w:proofErr w:type="spellStart"/>
      <w:r>
        <w:rPr>
          <w:rFonts w:hint="cs"/>
          <w:rtl/>
          <w:lang w:eastAsia="en-US"/>
        </w:rPr>
        <w:t>נבארו</w:t>
      </w:r>
      <w:proofErr w:type="spellEnd"/>
      <w:r>
        <w:rPr>
          <w:rFonts w:hint="cs"/>
          <w:rtl/>
          <w:lang w:eastAsia="en-US"/>
        </w:rPr>
        <w:t xml:space="preserve"> בזה בפרטיו:</w:t>
      </w:r>
    </w:p>
    <w:p w14:paraId="694FDFC8" w14:textId="77777777" w:rsidR="001C1CA3" w:rsidRDefault="00A3180F" w:rsidP="00595299">
      <w:pPr>
        <w:pStyle w:val="ac"/>
        <w:rPr>
          <w:rFonts w:hint="cs"/>
          <w:rtl/>
          <w:lang w:eastAsia="en-US"/>
        </w:rPr>
      </w:pPr>
      <w:r>
        <w:rPr>
          <w:rFonts w:hint="cs"/>
          <w:rtl/>
          <w:lang w:eastAsia="en-US"/>
        </w:rPr>
        <w:t>קודם שנבנה המשכן במדבר, היו ישראל מקריבים בבמות, כלומר, כל אחד עשה לו במה (מזבח) על פתח גגו וחצרו וכדומה.</w:t>
      </w:r>
      <w:r w:rsidR="002B755A">
        <w:rPr>
          <w:rStyle w:val="a5"/>
          <w:rtl/>
          <w:lang w:eastAsia="en-US"/>
        </w:rPr>
        <w:footnoteReference w:id="8"/>
      </w:r>
      <w:r>
        <w:rPr>
          <w:rFonts w:hint="cs"/>
          <w:rtl/>
          <w:lang w:eastAsia="en-US"/>
        </w:rPr>
        <w:t xml:space="preserve"> משהוקם המשכן, נאסר להקריב באופן כזה, אלא היה צריך להביא ולהקריב באוהל מועד </w:t>
      </w:r>
      <w:r>
        <w:rPr>
          <w:rFonts w:hint="cs"/>
          <w:rtl/>
          <w:lang w:eastAsia="en-US"/>
        </w:rPr>
        <w:lastRenderedPageBreak/>
        <w:t>במשכן ...</w:t>
      </w:r>
      <w:r w:rsidR="00121791">
        <w:rPr>
          <w:rStyle w:val="a5"/>
          <w:rtl/>
          <w:lang w:eastAsia="en-US"/>
        </w:rPr>
        <w:footnoteReference w:id="9"/>
      </w:r>
      <w:r>
        <w:rPr>
          <w:rFonts w:hint="cs"/>
          <w:rtl/>
          <w:lang w:eastAsia="en-US"/>
        </w:rPr>
        <w:t xml:space="preserve"> וכך היה קיים ונוהג איסור זה עד שבאו ישראל לאחר שעברו את הירדן בימי יהושע לעיר גלגל שבעבר הירדן ... ושם הותרו הבמות</w:t>
      </w:r>
      <w:r w:rsidR="00595299">
        <w:rPr>
          <w:rFonts w:hint="cs"/>
          <w:rtl/>
          <w:lang w:eastAsia="en-US"/>
        </w:rPr>
        <w:t xml:space="preserve"> ...</w:t>
      </w:r>
      <w:r>
        <w:rPr>
          <w:rFonts w:hint="cs"/>
          <w:rtl/>
          <w:lang w:eastAsia="en-US"/>
        </w:rPr>
        <w:t>. מכי</w:t>
      </w:r>
      <w:r w:rsidR="00C73805">
        <w:rPr>
          <w:rFonts w:hint="cs"/>
          <w:rtl/>
          <w:lang w:eastAsia="en-US"/>
        </w:rPr>
        <w:t>ו</w:t>
      </w:r>
      <w:r>
        <w:rPr>
          <w:rFonts w:hint="cs"/>
          <w:rtl/>
          <w:lang w:eastAsia="en-US"/>
        </w:rPr>
        <w:t>ון שתלה הכתוב איסור הבמות בחיוב השחיטה במחנה ... ואחרי שאז כבר פסקו ובטלו המחנות והתחילו ישראל להיות נפוצים בארץ, שבו הבמות להתירם.</w:t>
      </w:r>
      <w:r w:rsidR="00595299">
        <w:rPr>
          <w:rStyle w:val="a5"/>
          <w:rtl/>
          <w:lang w:eastAsia="en-US"/>
        </w:rPr>
        <w:footnoteReference w:id="10"/>
      </w:r>
      <w:r w:rsidR="00C73805">
        <w:rPr>
          <w:rFonts w:hint="cs"/>
          <w:rtl/>
          <w:lang w:eastAsia="en-US"/>
        </w:rPr>
        <w:t xml:space="preserve"> וכך היו נוהגים היתר הבמות כל זמן שהיו בגלגל משך י"ד שנה...</w:t>
      </w:r>
      <w:r w:rsidR="00595299">
        <w:rPr>
          <w:rFonts w:hint="cs"/>
          <w:rtl/>
          <w:lang w:eastAsia="en-US"/>
        </w:rPr>
        <w:t xml:space="preserve"> </w:t>
      </w:r>
      <w:r w:rsidR="00C73805">
        <w:rPr>
          <w:rFonts w:hint="cs"/>
          <w:rtl/>
          <w:lang w:eastAsia="en-US"/>
        </w:rPr>
        <w:t xml:space="preserve">ואחר כך כשמת יהושע באו לשילה ונחו מהכיבוש ומהחלוקה </w:t>
      </w:r>
      <w:proofErr w:type="spellStart"/>
      <w:r w:rsidR="00C73805">
        <w:rPr>
          <w:rFonts w:hint="cs"/>
          <w:rtl/>
          <w:lang w:eastAsia="en-US"/>
        </w:rPr>
        <w:t>ונתיישבו</w:t>
      </w:r>
      <w:proofErr w:type="spellEnd"/>
      <w:r w:rsidR="00C73805">
        <w:rPr>
          <w:rFonts w:hint="cs"/>
          <w:rtl/>
          <w:lang w:eastAsia="en-US"/>
        </w:rPr>
        <w:t xml:space="preserve"> שם ... נאסרו הבמות מחדש ועמד משכן זה שס"ט שנה.</w:t>
      </w:r>
      <w:r w:rsidR="00783306">
        <w:rPr>
          <w:rStyle w:val="a5"/>
          <w:rtl/>
          <w:lang w:eastAsia="en-US"/>
        </w:rPr>
        <w:footnoteReference w:id="11"/>
      </w:r>
      <w:r w:rsidR="00C73805">
        <w:rPr>
          <w:rFonts w:hint="cs"/>
          <w:rtl/>
          <w:lang w:eastAsia="en-US"/>
        </w:rPr>
        <w:t xml:space="preserve"> ושוב כשחרבה שילה בימי עלי באו לעיר נוב ונשתהו שם י"ג שנה ואחר כך באו לגבעון ונשתהו שם מ"ד שנה ובתוך הזמן הזה הותרו עוד פעם הבמות.</w:t>
      </w:r>
      <w:r w:rsidR="00783306">
        <w:rPr>
          <w:rStyle w:val="a5"/>
          <w:rtl/>
          <w:lang w:eastAsia="en-US"/>
        </w:rPr>
        <w:footnoteReference w:id="12"/>
      </w:r>
      <w:r w:rsidR="00C73805">
        <w:rPr>
          <w:rFonts w:hint="cs"/>
          <w:rtl/>
          <w:lang w:eastAsia="en-US"/>
        </w:rPr>
        <w:t xml:space="preserve"> עד אשר הביאו המזבח לירושלים ונבנה המקדש על ידי שלמה ואז נאסרו הבמות עד עולם.</w:t>
      </w:r>
      <w:r w:rsidR="00366FD8">
        <w:rPr>
          <w:rStyle w:val="a5"/>
          <w:rtl/>
          <w:lang w:eastAsia="en-US"/>
        </w:rPr>
        <w:footnoteReference w:id="13"/>
      </w:r>
      <w:r>
        <w:rPr>
          <w:rFonts w:hint="cs"/>
          <w:rtl/>
          <w:lang w:eastAsia="en-US"/>
        </w:rPr>
        <w:t xml:space="preserve"> </w:t>
      </w:r>
    </w:p>
    <w:p w14:paraId="3848E8E7" w14:textId="77777777" w:rsidR="003E16C2" w:rsidRDefault="003E16C2" w:rsidP="003E16C2">
      <w:pPr>
        <w:pStyle w:val="ab"/>
        <w:rPr>
          <w:rtl/>
          <w:lang w:eastAsia="en-US"/>
        </w:rPr>
      </w:pPr>
      <w:proofErr w:type="spellStart"/>
      <w:r>
        <w:rPr>
          <w:rtl/>
          <w:lang w:eastAsia="en-US"/>
        </w:rPr>
        <w:t>רשב"ם</w:t>
      </w:r>
      <w:proofErr w:type="spellEnd"/>
      <w:r>
        <w:rPr>
          <w:rtl/>
          <w:lang w:eastAsia="en-US"/>
        </w:rPr>
        <w:t xml:space="preserve"> דברים </w:t>
      </w:r>
      <w:proofErr w:type="spellStart"/>
      <w:r>
        <w:rPr>
          <w:rtl/>
          <w:lang w:eastAsia="en-US"/>
        </w:rPr>
        <w:t>יב</w:t>
      </w:r>
      <w:proofErr w:type="spellEnd"/>
      <w:r>
        <w:rPr>
          <w:rtl/>
          <w:lang w:eastAsia="en-US"/>
        </w:rPr>
        <w:t xml:space="preserve"> </w:t>
      </w:r>
      <w:r w:rsidR="005F78BD">
        <w:rPr>
          <w:rFonts w:hint="cs"/>
          <w:rtl/>
          <w:lang w:eastAsia="en-US"/>
        </w:rPr>
        <w:t>ח</w:t>
      </w:r>
      <w:r w:rsidR="00912939">
        <w:rPr>
          <w:rFonts w:hint="cs"/>
          <w:rtl/>
          <w:lang w:eastAsia="en-US"/>
        </w:rPr>
        <w:t xml:space="preserve"> </w:t>
      </w:r>
      <w:r w:rsidR="00912939">
        <w:rPr>
          <w:rtl/>
          <w:lang w:eastAsia="en-US"/>
        </w:rPr>
        <w:t>–</w:t>
      </w:r>
      <w:r w:rsidR="00912939">
        <w:rPr>
          <w:rFonts w:hint="cs"/>
          <w:rtl/>
          <w:lang w:eastAsia="en-US"/>
        </w:rPr>
        <w:t xml:space="preserve"> המשכן העובר ממקום למקום</w:t>
      </w:r>
    </w:p>
    <w:p w14:paraId="601BB950" w14:textId="77777777" w:rsidR="003E16C2" w:rsidRDefault="003E16C2" w:rsidP="003E16C2">
      <w:pPr>
        <w:pStyle w:val="ac"/>
        <w:rPr>
          <w:rFonts w:hint="cs"/>
          <w:rtl/>
          <w:lang w:eastAsia="en-US"/>
        </w:rPr>
      </w:pPr>
      <w:r>
        <w:rPr>
          <w:rtl/>
          <w:lang w:eastAsia="en-US"/>
        </w:rPr>
        <w:t>איש כל הישר בעיניו - בכל מקום שאנו חונים שם במדבר אנו מקריבים</w:t>
      </w:r>
      <w:r w:rsidR="00291158">
        <w:rPr>
          <w:rFonts w:hint="cs"/>
          <w:rtl/>
          <w:lang w:eastAsia="en-US"/>
        </w:rPr>
        <w:t>,</w:t>
      </w:r>
      <w:r>
        <w:rPr>
          <w:rtl/>
          <w:lang w:eastAsia="en-US"/>
        </w:rPr>
        <w:t xml:space="preserve"> במשכן המיטלטל ממקום למקום</w:t>
      </w:r>
      <w:r>
        <w:rPr>
          <w:rFonts w:hint="cs"/>
          <w:rtl/>
          <w:lang w:eastAsia="en-US"/>
        </w:rPr>
        <w:t>.</w:t>
      </w:r>
      <w:r>
        <w:rPr>
          <w:rStyle w:val="a5"/>
          <w:rtl/>
          <w:lang w:eastAsia="en-US"/>
        </w:rPr>
        <w:footnoteReference w:id="14"/>
      </w:r>
    </w:p>
    <w:p w14:paraId="22A11246" w14:textId="77777777" w:rsidR="002F317A" w:rsidRDefault="002F317A" w:rsidP="002F317A">
      <w:pPr>
        <w:pStyle w:val="ab"/>
        <w:rPr>
          <w:rFonts w:hint="cs"/>
          <w:rtl/>
          <w:lang w:eastAsia="en-US"/>
        </w:rPr>
      </w:pPr>
      <w:r>
        <w:rPr>
          <w:rFonts w:hint="cs"/>
          <w:rtl/>
          <w:lang w:eastAsia="en-US"/>
        </w:rPr>
        <w:t xml:space="preserve">אבן עזרא דברים </w:t>
      </w:r>
      <w:proofErr w:type="spellStart"/>
      <w:r>
        <w:rPr>
          <w:rFonts w:hint="cs"/>
          <w:rtl/>
          <w:lang w:eastAsia="en-US"/>
        </w:rPr>
        <w:t>יב</w:t>
      </w:r>
      <w:proofErr w:type="spellEnd"/>
      <w:r>
        <w:rPr>
          <w:rFonts w:hint="cs"/>
          <w:rtl/>
          <w:lang w:eastAsia="en-US"/>
        </w:rPr>
        <w:t xml:space="preserve"> ח</w:t>
      </w:r>
      <w:r w:rsidR="00D377C9">
        <w:rPr>
          <w:rFonts w:hint="cs"/>
          <w:rtl/>
          <w:lang w:eastAsia="en-US"/>
        </w:rPr>
        <w:t xml:space="preserve"> </w:t>
      </w:r>
      <w:r w:rsidR="00D377C9">
        <w:rPr>
          <w:rtl/>
          <w:lang w:eastAsia="en-US"/>
        </w:rPr>
        <w:t>–</w:t>
      </w:r>
      <w:r w:rsidR="00D377C9">
        <w:rPr>
          <w:rFonts w:hint="cs"/>
          <w:rtl/>
          <w:lang w:eastAsia="en-US"/>
        </w:rPr>
        <w:t xml:space="preserve"> מי שרצה ומי שלא רצה להקריב</w:t>
      </w:r>
    </w:p>
    <w:p w14:paraId="1846C39A" w14:textId="77777777" w:rsidR="002F317A" w:rsidRDefault="002F317A" w:rsidP="00E128DB">
      <w:pPr>
        <w:pStyle w:val="ac"/>
        <w:rPr>
          <w:rFonts w:hint="cs"/>
          <w:rtl/>
          <w:lang w:eastAsia="en-US"/>
        </w:rPr>
      </w:pPr>
      <w:r>
        <w:rPr>
          <w:rFonts w:hint="eastAsia"/>
          <w:rtl/>
          <w:lang w:eastAsia="en-US"/>
        </w:rPr>
        <w:t>ואתם</w:t>
      </w:r>
      <w:r>
        <w:rPr>
          <w:sz w:val="38"/>
          <w:szCs w:val="38"/>
          <w:rtl/>
          <w:lang w:eastAsia="en-US"/>
        </w:rPr>
        <w:t xml:space="preserve"> </w:t>
      </w:r>
      <w:r w:rsidRPr="002F317A">
        <w:rPr>
          <w:rFonts w:hint="eastAsia"/>
          <w:rtl/>
        </w:rPr>
        <w:t>לא</w:t>
      </w:r>
      <w:r w:rsidRPr="002F317A">
        <w:rPr>
          <w:rtl/>
        </w:rPr>
        <w:t xml:space="preserve"> </w:t>
      </w:r>
      <w:r w:rsidRPr="002F317A">
        <w:rPr>
          <w:rFonts w:hint="eastAsia"/>
          <w:rtl/>
        </w:rPr>
        <w:t>תעשון</w:t>
      </w:r>
      <w:r w:rsidRPr="002F317A">
        <w:rPr>
          <w:rtl/>
        </w:rPr>
        <w:t xml:space="preserve"> </w:t>
      </w:r>
      <w:r w:rsidRPr="002F317A">
        <w:rPr>
          <w:rFonts w:hint="eastAsia"/>
          <w:rtl/>
        </w:rPr>
        <w:t>ככל</w:t>
      </w:r>
      <w:r w:rsidRPr="002F317A">
        <w:rPr>
          <w:rtl/>
        </w:rPr>
        <w:t xml:space="preserve"> </w:t>
      </w:r>
      <w:r w:rsidRPr="002F317A">
        <w:rPr>
          <w:rFonts w:hint="eastAsia"/>
          <w:rtl/>
        </w:rPr>
        <w:t>אשר</w:t>
      </w:r>
      <w:r w:rsidRPr="002F317A">
        <w:rPr>
          <w:rtl/>
        </w:rPr>
        <w:t xml:space="preserve"> </w:t>
      </w:r>
      <w:r w:rsidRPr="002F317A">
        <w:rPr>
          <w:rFonts w:hint="eastAsia"/>
          <w:rtl/>
        </w:rPr>
        <w:t>אנחנו</w:t>
      </w:r>
      <w:r w:rsidRPr="002F317A">
        <w:rPr>
          <w:rtl/>
        </w:rPr>
        <w:t xml:space="preserve"> </w:t>
      </w:r>
      <w:r w:rsidRPr="002F317A">
        <w:rPr>
          <w:rFonts w:hint="eastAsia"/>
          <w:rtl/>
        </w:rPr>
        <w:t>עושים</w:t>
      </w:r>
      <w:r w:rsidRPr="002F317A">
        <w:rPr>
          <w:rtl/>
        </w:rPr>
        <w:t xml:space="preserve"> </w:t>
      </w:r>
      <w:r w:rsidRPr="002F317A">
        <w:rPr>
          <w:rFonts w:hint="eastAsia"/>
          <w:rtl/>
        </w:rPr>
        <w:t>פה</w:t>
      </w:r>
      <w:r w:rsidRPr="002F317A">
        <w:rPr>
          <w:rtl/>
        </w:rPr>
        <w:t xml:space="preserve"> -</w:t>
      </w:r>
      <w:r>
        <w:rPr>
          <w:rtl/>
          <w:lang w:eastAsia="en-US"/>
        </w:rPr>
        <w:t xml:space="preserve"> </w:t>
      </w:r>
      <w:r>
        <w:rPr>
          <w:rFonts w:hint="eastAsia"/>
          <w:rtl/>
          <w:lang w:eastAsia="en-US"/>
        </w:rPr>
        <w:t>בעבור</w:t>
      </w:r>
      <w:r>
        <w:rPr>
          <w:rtl/>
          <w:lang w:eastAsia="en-US"/>
        </w:rPr>
        <w:t xml:space="preserve"> </w:t>
      </w:r>
      <w:r>
        <w:rPr>
          <w:rFonts w:hint="eastAsia"/>
          <w:rtl/>
          <w:lang w:eastAsia="en-US"/>
        </w:rPr>
        <w:t>שהיו</w:t>
      </w:r>
      <w:r>
        <w:rPr>
          <w:rtl/>
          <w:lang w:eastAsia="en-US"/>
        </w:rPr>
        <w:t xml:space="preserve"> </w:t>
      </w:r>
      <w:r>
        <w:rPr>
          <w:rFonts w:hint="eastAsia"/>
          <w:rtl/>
          <w:lang w:eastAsia="en-US"/>
        </w:rPr>
        <w:t>נוסעים</w:t>
      </w:r>
      <w:r>
        <w:rPr>
          <w:rtl/>
          <w:lang w:eastAsia="en-US"/>
        </w:rPr>
        <w:t xml:space="preserve"> </w:t>
      </w:r>
      <w:r>
        <w:rPr>
          <w:rFonts w:hint="eastAsia"/>
          <w:rtl/>
          <w:lang w:eastAsia="en-US"/>
        </w:rPr>
        <w:t>ממסע</w:t>
      </w:r>
      <w:r>
        <w:rPr>
          <w:rtl/>
          <w:lang w:eastAsia="en-US"/>
        </w:rPr>
        <w:t xml:space="preserve"> </w:t>
      </w:r>
      <w:r>
        <w:rPr>
          <w:rFonts w:hint="eastAsia"/>
          <w:rtl/>
          <w:lang w:eastAsia="en-US"/>
        </w:rPr>
        <w:t>אל</w:t>
      </w:r>
      <w:r>
        <w:rPr>
          <w:rtl/>
          <w:lang w:eastAsia="en-US"/>
        </w:rPr>
        <w:t xml:space="preserve"> </w:t>
      </w:r>
      <w:r>
        <w:rPr>
          <w:rFonts w:hint="eastAsia"/>
          <w:rtl/>
          <w:lang w:eastAsia="en-US"/>
        </w:rPr>
        <w:t>מסע</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שיקריב</w:t>
      </w:r>
      <w:r>
        <w:rPr>
          <w:rtl/>
          <w:lang w:eastAsia="en-US"/>
        </w:rPr>
        <w:t xml:space="preserve"> </w:t>
      </w:r>
      <w:r>
        <w:rPr>
          <w:rFonts w:hint="eastAsia"/>
          <w:rtl/>
          <w:lang w:eastAsia="en-US"/>
        </w:rPr>
        <w:t>עולה</w:t>
      </w:r>
      <w:r>
        <w:rPr>
          <w:rtl/>
          <w:lang w:eastAsia="en-US"/>
        </w:rPr>
        <w:t xml:space="preserve"> </w:t>
      </w:r>
      <w:r>
        <w:rPr>
          <w:rFonts w:hint="eastAsia"/>
          <w:rtl/>
          <w:lang w:eastAsia="en-US"/>
        </w:rPr>
        <w:t>במסע</w:t>
      </w:r>
      <w:r>
        <w:rPr>
          <w:rtl/>
          <w:lang w:eastAsia="en-US"/>
        </w:rPr>
        <w:t xml:space="preserve"> </w:t>
      </w:r>
      <w:r>
        <w:rPr>
          <w:rFonts w:hint="eastAsia"/>
          <w:rtl/>
          <w:lang w:eastAsia="en-US"/>
        </w:rPr>
        <w:t>שירצה</w:t>
      </w:r>
      <w:r>
        <w:rPr>
          <w:rtl/>
          <w:lang w:eastAsia="en-US"/>
        </w:rPr>
        <w:t xml:space="preserve"> </w:t>
      </w:r>
      <w:r>
        <w:rPr>
          <w:rFonts w:hint="eastAsia"/>
          <w:rtl/>
          <w:lang w:eastAsia="en-US"/>
        </w:rPr>
        <w:t>אחר</w:t>
      </w:r>
      <w:r>
        <w:rPr>
          <w:rtl/>
          <w:lang w:eastAsia="en-US"/>
        </w:rPr>
        <w:t xml:space="preserve"> </w:t>
      </w:r>
      <w:r>
        <w:rPr>
          <w:rFonts w:hint="eastAsia"/>
          <w:rtl/>
          <w:lang w:eastAsia="en-US"/>
        </w:rPr>
        <w:t>מות</w:t>
      </w:r>
      <w:r>
        <w:rPr>
          <w:rtl/>
          <w:lang w:eastAsia="en-US"/>
        </w:rPr>
        <w:t xml:space="preserve"> </w:t>
      </w:r>
      <w:r>
        <w:rPr>
          <w:rFonts w:hint="eastAsia"/>
          <w:rtl/>
          <w:lang w:eastAsia="en-US"/>
        </w:rPr>
        <w:t>אהרן</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proofErr w:type="spellStart"/>
      <w:r>
        <w:rPr>
          <w:rFonts w:hint="eastAsia"/>
          <w:rtl/>
          <w:lang w:eastAsia="en-US"/>
        </w:rPr>
        <w:t>שיתן</w:t>
      </w:r>
      <w:proofErr w:type="spellEnd"/>
      <w:r>
        <w:rPr>
          <w:rtl/>
          <w:lang w:eastAsia="en-US"/>
        </w:rPr>
        <w:t xml:space="preserve"> </w:t>
      </w:r>
      <w:r>
        <w:rPr>
          <w:rFonts w:hint="eastAsia"/>
          <w:rtl/>
          <w:lang w:eastAsia="en-US"/>
        </w:rPr>
        <w:t>בכור</w:t>
      </w:r>
      <w:r>
        <w:rPr>
          <w:rtl/>
          <w:lang w:eastAsia="en-US"/>
        </w:rPr>
        <w:t xml:space="preserve"> </w:t>
      </w:r>
      <w:r>
        <w:rPr>
          <w:rFonts w:hint="eastAsia"/>
          <w:rtl/>
          <w:lang w:eastAsia="en-US"/>
        </w:rPr>
        <w:t>צאנו</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המצוה</w:t>
      </w:r>
      <w:proofErr w:type="spellEnd"/>
      <w:r>
        <w:rPr>
          <w:rtl/>
          <w:lang w:eastAsia="en-US"/>
        </w:rPr>
        <w:t xml:space="preserve"> </w:t>
      </w:r>
      <w:r>
        <w:rPr>
          <w:rFonts w:hint="eastAsia"/>
          <w:rtl/>
          <w:lang w:eastAsia="en-US"/>
        </w:rPr>
        <w:t>תלויה</w:t>
      </w:r>
      <w:r>
        <w:rPr>
          <w:rtl/>
          <w:lang w:eastAsia="en-US"/>
        </w:rPr>
        <w:t xml:space="preserve"> </w:t>
      </w:r>
      <w:r>
        <w:rPr>
          <w:rFonts w:hint="eastAsia"/>
          <w:rtl/>
          <w:lang w:eastAsia="en-US"/>
        </w:rPr>
        <w:t>בארץ</w:t>
      </w:r>
      <w:r>
        <w:rPr>
          <w:rFonts w:hint="cs"/>
          <w:rtl/>
          <w:lang w:eastAsia="en-US"/>
        </w:rPr>
        <w:t>.</w:t>
      </w:r>
      <w:r>
        <w:rPr>
          <w:rStyle w:val="a5"/>
          <w:rtl/>
          <w:lang w:eastAsia="en-US"/>
        </w:rPr>
        <w:footnoteReference w:id="15"/>
      </w:r>
      <w:r>
        <w:rPr>
          <w:rtl/>
          <w:lang w:eastAsia="en-US"/>
        </w:rPr>
        <w:t xml:space="preserve"> </w:t>
      </w:r>
      <w:r>
        <w:rPr>
          <w:rFonts w:hint="eastAsia"/>
          <w:rtl/>
          <w:lang w:eastAsia="en-US"/>
        </w:rPr>
        <w:t>ואין</w:t>
      </w:r>
      <w:r>
        <w:rPr>
          <w:rtl/>
          <w:lang w:eastAsia="en-US"/>
        </w:rPr>
        <w:t xml:space="preserve"> </w:t>
      </w:r>
      <w:r>
        <w:rPr>
          <w:rFonts w:hint="eastAsia"/>
          <w:rtl/>
          <w:lang w:eastAsia="en-US"/>
        </w:rPr>
        <w:t>זאת</w:t>
      </w:r>
      <w:r>
        <w:rPr>
          <w:rtl/>
          <w:lang w:eastAsia="en-US"/>
        </w:rPr>
        <w:t xml:space="preserve"> </w:t>
      </w:r>
      <w:r>
        <w:rPr>
          <w:rFonts w:hint="eastAsia"/>
          <w:rtl/>
          <w:lang w:eastAsia="en-US"/>
        </w:rPr>
        <w:t>דעתי</w:t>
      </w:r>
      <w:r>
        <w:rPr>
          <w:rtl/>
          <w:lang w:eastAsia="en-US"/>
        </w:rPr>
        <w:t xml:space="preserve">, </w:t>
      </w:r>
      <w:r>
        <w:rPr>
          <w:rFonts w:hint="eastAsia"/>
          <w:rtl/>
          <w:lang w:eastAsia="en-US"/>
        </w:rPr>
        <w:t>רק</w:t>
      </w:r>
      <w:r>
        <w:rPr>
          <w:rtl/>
          <w:lang w:eastAsia="en-US"/>
        </w:rPr>
        <w:t xml:space="preserve"> </w:t>
      </w:r>
      <w:r>
        <w:rPr>
          <w:rFonts w:hint="eastAsia"/>
          <w:rtl/>
          <w:lang w:eastAsia="en-US"/>
        </w:rPr>
        <w:lastRenderedPageBreak/>
        <w:t>טעמו</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כולם</w:t>
      </w:r>
      <w:r>
        <w:rPr>
          <w:rtl/>
          <w:lang w:eastAsia="en-US"/>
        </w:rPr>
        <w:t xml:space="preserve"> </w:t>
      </w:r>
      <w:r>
        <w:rPr>
          <w:rFonts w:hint="eastAsia"/>
          <w:rtl/>
          <w:lang w:eastAsia="en-US"/>
        </w:rPr>
        <w:t>יראי</w:t>
      </w:r>
      <w:r>
        <w:rPr>
          <w:rtl/>
          <w:lang w:eastAsia="en-US"/>
        </w:rPr>
        <w:t xml:space="preserve"> </w:t>
      </w:r>
      <w:r>
        <w:rPr>
          <w:rFonts w:hint="eastAsia"/>
          <w:rtl/>
          <w:lang w:eastAsia="en-US"/>
        </w:rPr>
        <w:t>השם</w:t>
      </w:r>
      <w:r>
        <w:rPr>
          <w:rtl/>
          <w:lang w:eastAsia="en-US"/>
        </w:rPr>
        <w:t>.</w:t>
      </w:r>
      <w:r w:rsidR="0077798B">
        <w:rPr>
          <w:rStyle w:val="a5"/>
          <w:rtl/>
          <w:lang w:eastAsia="en-US"/>
        </w:rPr>
        <w:footnoteReference w:id="16"/>
      </w:r>
      <w:r>
        <w:rPr>
          <w:rtl/>
          <w:lang w:eastAsia="en-US"/>
        </w:rPr>
        <w:t xml:space="preserve"> </w:t>
      </w:r>
      <w:r>
        <w:rPr>
          <w:rFonts w:hint="eastAsia"/>
          <w:rtl/>
          <w:lang w:eastAsia="en-US"/>
        </w:rPr>
        <w:t>ובעבור</w:t>
      </w:r>
      <w:r>
        <w:rPr>
          <w:rtl/>
          <w:lang w:eastAsia="en-US"/>
        </w:rPr>
        <w:t xml:space="preserve"> </w:t>
      </w:r>
      <w:r>
        <w:rPr>
          <w:rFonts w:hint="eastAsia"/>
          <w:rtl/>
          <w:lang w:eastAsia="en-US"/>
        </w:rPr>
        <w:t>שאמר</w:t>
      </w:r>
      <w:r w:rsidR="00E128DB">
        <w:rPr>
          <w:rFonts w:hint="cs"/>
          <w:rtl/>
        </w:rPr>
        <w:t xml:space="preserve"> "</w:t>
      </w:r>
      <w:r w:rsidRPr="00E128DB">
        <w:rPr>
          <w:rFonts w:hint="eastAsia"/>
          <w:rtl/>
        </w:rPr>
        <w:t>אנחנו</w:t>
      </w:r>
      <w:r w:rsidR="00E128DB">
        <w:rPr>
          <w:rFonts w:hint="cs"/>
          <w:rtl/>
        </w:rPr>
        <w:t>"</w:t>
      </w:r>
      <w:r w:rsidRPr="00E128DB">
        <w:rPr>
          <w:rtl/>
        </w:rPr>
        <w:t>,</w:t>
      </w:r>
      <w:r>
        <w:rPr>
          <w:rtl/>
          <w:lang w:eastAsia="en-US"/>
        </w:rPr>
        <w:t xml:space="preserve"> </w:t>
      </w:r>
      <w:r>
        <w:rPr>
          <w:rFonts w:hint="eastAsia"/>
          <w:rtl/>
          <w:lang w:eastAsia="en-US"/>
        </w:rPr>
        <w:t>הנה</w:t>
      </w:r>
      <w:r>
        <w:rPr>
          <w:rtl/>
          <w:lang w:eastAsia="en-US"/>
        </w:rPr>
        <w:t xml:space="preserve"> </w:t>
      </w:r>
      <w:r>
        <w:rPr>
          <w:rFonts w:hint="eastAsia"/>
          <w:rtl/>
          <w:lang w:eastAsia="en-US"/>
        </w:rPr>
        <w:t>שם</w:t>
      </w:r>
      <w:r>
        <w:rPr>
          <w:rtl/>
          <w:lang w:eastAsia="en-US"/>
        </w:rPr>
        <w:t xml:space="preserve"> </w:t>
      </w:r>
      <w:r>
        <w:rPr>
          <w:rFonts w:hint="eastAsia"/>
          <w:rtl/>
          <w:lang w:eastAsia="en-US"/>
        </w:rPr>
        <w:t>מצות</w:t>
      </w:r>
      <w:r>
        <w:rPr>
          <w:rtl/>
          <w:lang w:eastAsia="en-US"/>
        </w:rPr>
        <w:t xml:space="preserve"> </w:t>
      </w:r>
      <w:r>
        <w:rPr>
          <w:rFonts w:hint="eastAsia"/>
          <w:rtl/>
          <w:lang w:eastAsia="en-US"/>
        </w:rPr>
        <w:t>רבות</w:t>
      </w:r>
      <w:r>
        <w:rPr>
          <w:rtl/>
          <w:lang w:eastAsia="en-US"/>
        </w:rPr>
        <w:t xml:space="preserve"> </w:t>
      </w:r>
      <w:r>
        <w:rPr>
          <w:rFonts w:hint="eastAsia"/>
          <w:rtl/>
          <w:lang w:eastAsia="en-US"/>
        </w:rPr>
        <w:t>בעולות</w:t>
      </w:r>
      <w:r>
        <w:rPr>
          <w:rtl/>
          <w:lang w:eastAsia="en-US"/>
        </w:rPr>
        <w:t xml:space="preserve"> </w:t>
      </w:r>
      <w:r>
        <w:rPr>
          <w:rFonts w:hint="eastAsia"/>
          <w:rtl/>
          <w:lang w:eastAsia="en-US"/>
        </w:rPr>
        <w:t>תלויות</w:t>
      </w:r>
      <w:r>
        <w:rPr>
          <w:rtl/>
          <w:lang w:eastAsia="en-US"/>
        </w:rPr>
        <w:t xml:space="preserve"> </w:t>
      </w:r>
      <w:r>
        <w:rPr>
          <w:rFonts w:hint="eastAsia"/>
          <w:rtl/>
          <w:lang w:eastAsia="en-US"/>
        </w:rPr>
        <w:t>בארץ</w:t>
      </w:r>
      <w:r>
        <w:rPr>
          <w:rtl/>
          <w:lang w:eastAsia="en-US"/>
        </w:rPr>
        <w:t>,</w:t>
      </w:r>
      <w:r w:rsidR="00804303" w:rsidRPr="00804303">
        <w:rPr>
          <w:rStyle w:val="a5"/>
          <w:rtl/>
          <w:lang w:eastAsia="en-US"/>
        </w:rPr>
        <w:t xml:space="preserve"> </w:t>
      </w:r>
      <w:r w:rsidR="00804303">
        <w:rPr>
          <w:rStyle w:val="a5"/>
          <w:rtl/>
          <w:lang w:eastAsia="en-US"/>
        </w:rPr>
        <w:footnoteReference w:id="17"/>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כתוב</w:t>
      </w:r>
      <w:r w:rsidR="00E128DB">
        <w:rPr>
          <w:rFonts w:hint="cs"/>
          <w:rtl/>
          <w:lang w:eastAsia="en-US"/>
        </w:rPr>
        <w:t>.</w:t>
      </w:r>
      <w:r w:rsidR="00603A91">
        <w:rPr>
          <w:rStyle w:val="a5"/>
          <w:rtl/>
          <w:lang w:eastAsia="en-US"/>
        </w:rPr>
        <w:footnoteReference w:id="18"/>
      </w:r>
    </w:p>
    <w:p w14:paraId="6DCA98F3" w14:textId="77777777" w:rsidR="0077798B" w:rsidRDefault="0077798B" w:rsidP="0077798B">
      <w:pPr>
        <w:pStyle w:val="ab"/>
        <w:rPr>
          <w:rtl/>
          <w:lang w:eastAsia="en-US"/>
        </w:rPr>
      </w:pPr>
      <w:r>
        <w:rPr>
          <w:rtl/>
          <w:lang w:eastAsia="en-US"/>
        </w:rPr>
        <w:t xml:space="preserve">ספרי דברים </w:t>
      </w:r>
      <w:r w:rsidR="004F21A2">
        <w:rPr>
          <w:rFonts w:hint="cs"/>
          <w:rtl/>
          <w:lang w:eastAsia="en-US"/>
        </w:rPr>
        <w:t xml:space="preserve">סה </w:t>
      </w:r>
      <w:r>
        <w:rPr>
          <w:rtl/>
          <w:lang w:eastAsia="en-US"/>
        </w:rPr>
        <w:t xml:space="preserve">פרשת ראה </w:t>
      </w:r>
      <w:r w:rsidR="00C402C5">
        <w:rPr>
          <w:rtl/>
          <w:lang w:eastAsia="en-US"/>
        </w:rPr>
        <w:t>–</w:t>
      </w:r>
      <w:r w:rsidR="004F21A2">
        <w:rPr>
          <w:rFonts w:hint="cs"/>
          <w:rtl/>
          <w:lang w:eastAsia="en-US"/>
        </w:rPr>
        <w:t xml:space="preserve"> </w:t>
      </w:r>
      <w:r w:rsidR="00C402C5">
        <w:rPr>
          <w:rFonts w:hint="cs"/>
          <w:rtl/>
          <w:lang w:eastAsia="en-US"/>
        </w:rPr>
        <w:t>משכן מיטלטל</w:t>
      </w:r>
    </w:p>
    <w:p w14:paraId="105A905A" w14:textId="77777777" w:rsidR="0077798B" w:rsidRDefault="0077798B" w:rsidP="0077798B">
      <w:pPr>
        <w:pStyle w:val="ac"/>
        <w:rPr>
          <w:rFonts w:hint="cs"/>
          <w:rtl/>
          <w:lang w:eastAsia="en-US"/>
        </w:rPr>
      </w:pPr>
      <w:r>
        <w:rPr>
          <w:rFonts w:hint="cs"/>
          <w:rtl/>
          <w:lang w:eastAsia="en-US"/>
        </w:rPr>
        <w:t>"</w:t>
      </w:r>
      <w:r>
        <w:rPr>
          <w:rtl/>
          <w:lang w:eastAsia="en-US"/>
        </w:rPr>
        <w:t>לא תעשון ככל אשר אנחנו עושים פה היום</w:t>
      </w:r>
      <w:r>
        <w:rPr>
          <w:rFonts w:hint="cs"/>
          <w:rtl/>
          <w:lang w:eastAsia="en-US"/>
        </w:rPr>
        <w:t xml:space="preserve">" - </w:t>
      </w:r>
      <w:r>
        <w:rPr>
          <w:rtl/>
          <w:lang w:eastAsia="en-US"/>
        </w:rPr>
        <w:t>היום אנו מטלטלים את המשכן</w:t>
      </w:r>
      <w:r>
        <w:rPr>
          <w:rFonts w:hint="cs"/>
          <w:rtl/>
          <w:lang w:eastAsia="en-US"/>
        </w:rPr>
        <w:t>,</w:t>
      </w:r>
      <w:r>
        <w:rPr>
          <w:rtl/>
          <w:lang w:eastAsia="en-US"/>
        </w:rPr>
        <w:t xml:space="preserve"> היום אנו אסורים בבמה</w:t>
      </w:r>
      <w:r>
        <w:rPr>
          <w:rFonts w:hint="cs"/>
          <w:rtl/>
          <w:lang w:eastAsia="en-US"/>
        </w:rPr>
        <w:t>.</w:t>
      </w:r>
      <w:r>
        <w:rPr>
          <w:rtl/>
          <w:lang w:eastAsia="en-US"/>
        </w:rPr>
        <w:t xml:space="preserve"> </w:t>
      </w:r>
      <w:proofErr w:type="spellStart"/>
      <w:r>
        <w:rPr>
          <w:rtl/>
          <w:lang w:eastAsia="en-US"/>
        </w:rPr>
        <w:t>משנבוא</w:t>
      </w:r>
      <w:proofErr w:type="spellEnd"/>
      <w:r>
        <w:rPr>
          <w:rtl/>
          <w:lang w:eastAsia="en-US"/>
        </w:rPr>
        <w:t xml:space="preserve"> לארץ</w:t>
      </w:r>
      <w:r>
        <w:rPr>
          <w:rFonts w:hint="cs"/>
          <w:rtl/>
          <w:lang w:eastAsia="en-US"/>
        </w:rPr>
        <w:t>,</w:t>
      </w:r>
      <w:r>
        <w:rPr>
          <w:rtl/>
          <w:lang w:eastAsia="en-US"/>
        </w:rPr>
        <w:t xml:space="preserve"> אין אנו אסורים בבמה.</w:t>
      </w:r>
      <w:r>
        <w:rPr>
          <w:rStyle w:val="a5"/>
          <w:rtl/>
          <w:lang w:eastAsia="en-US"/>
        </w:rPr>
        <w:footnoteReference w:id="19"/>
      </w:r>
    </w:p>
    <w:p w14:paraId="7D6079B9" w14:textId="77777777" w:rsidR="006D0719" w:rsidRDefault="006D0719" w:rsidP="006D0719">
      <w:pPr>
        <w:spacing w:before="240" w:line="300" w:lineRule="atLeast"/>
        <w:rPr>
          <w:rFonts w:cs="Arial"/>
          <w:b/>
          <w:bCs/>
          <w:szCs w:val="24"/>
          <w:rtl/>
        </w:rPr>
      </w:pPr>
      <w:r>
        <w:rPr>
          <w:rFonts w:cs="Arial"/>
          <w:b/>
          <w:bCs/>
          <w:szCs w:val="24"/>
          <w:rtl/>
        </w:rPr>
        <w:t>סנהדרין דף מג עמוד ב</w:t>
      </w:r>
      <w:r w:rsidR="004F21A2">
        <w:rPr>
          <w:rFonts w:cs="Arial" w:hint="cs"/>
          <w:b/>
          <w:bCs/>
          <w:szCs w:val="24"/>
          <w:rtl/>
        </w:rPr>
        <w:t xml:space="preserve"> </w:t>
      </w:r>
      <w:r w:rsidR="007826E1">
        <w:rPr>
          <w:rFonts w:cs="Arial"/>
          <w:b/>
          <w:bCs/>
          <w:szCs w:val="24"/>
          <w:rtl/>
        </w:rPr>
        <w:t>–</w:t>
      </w:r>
      <w:r w:rsidR="004F21A2">
        <w:rPr>
          <w:rFonts w:cs="Arial" w:hint="cs"/>
          <w:b/>
          <w:bCs/>
          <w:szCs w:val="24"/>
          <w:rtl/>
        </w:rPr>
        <w:t xml:space="preserve"> </w:t>
      </w:r>
      <w:r w:rsidR="007826E1">
        <w:rPr>
          <w:rFonts w:cs="Arial" w:hint="cs"/>
          <w:b/>
          <w:bCs/>
          <w:szCs w:val="24"/>
          <w:rtl/>
        </w:rPr>
        <w:t>ערבות הדדית בכניסה לארץ</w:t>
      </w:r>
    </w:p>
    <w:p w14:paraId="792AB4C6" w14:textId="77777777" w:rsidR="004D6CB0" w:rsidRDefault="006D0719" w:rsidP="006D0719">
      <w:pPr>
        <w:pStyle w:val="ac"/>
        <w:rPr>
          <w:rFonts w:hint="cs"/>
          <w:rtl/>
          <w:lang w:eastAsia="en-US"/>
        </w:rPr>
      </w:pPr>
      <w:r>
        <w:rPr>
          <w:rtl/>
        </w:rPr>
        <w:t>כתנאי: "הנסתרות לה' אלוהינו והנגלות לנו ולבנינו עד עולם" למה נקוד על לנו ולבנינו ועל עי"ן שבעד? מלמד שלא ענש על הנסתרות עד שעברו ישראל את הירדן, דברי רבי יהודה. אמר ליה רבי נחמיה: וכי עָנַשׁ על הנסתרות לעולם? והלא כבר נאמר "עד עולם". אלא, כשם שלא ענש על הנסתרות - כך לא ענש על עונשין שבגלוי עד שעברו ישראל את הירדן.</w:t>
      </w:r>
      <w:r>
        <w:rPr>
          <w:rStyle w:val="a5"/>
          <w:rtl/>
        </w:rPr>
        <w:footnoteReference w:id="20"/>
      </w:r>
    </w:p>
    <w:p w14:paraId="766618D2" w14:textId="77777777" w:rsidR="001C1CA3" w:rsidRPr="00153033" w:rsidRDefault="001C1CA3" w:rsidP="001C1CA3">
      <w:pPr>
        <w:pStyle w:val="ab"/>
        <w:rPr>
          <w:rtl/>
          <w:lang w:eastAsia="en-US"/>
        </w:rPr>
      </w:pPr>
      <w:r w:rsidRPr="00153033">
        <w:rPr>
          <w:rFonts w:hint="eastAsia"/>
          <w:rtl/>
          <w:lang w:eastAsia="en-US"/>
        </w:rPr>
        <w:t>עבודה</w:t>
      </w:r>
      <w:r w:rsidRPr="00153033">
        <w:rPr>
          <w:rtl/>
          <w:lang w:eastAsia="en-US"/>
        </w:rPr>
        <w:t xml:space="preserve"> </w:t>
      </w:r>
      <w:r w:rsidRPr="00153033">
        <w:rPr>
          <w:rFonts w:hint="eastAsia"/>
          <w:rtl/>
          <w:lang w:eastAsia="en-US"/>
        </w:rPr>
        <w:t>זרה</w:t>
      </w:r>
      <w:r w:rsidRPr="00153033">
        <w:rPr>
          <w:rtl/>
          <w:lang w:eastAsia="en-US"/>
        </w:rPr>
        <w:t xml:space="preserve"> </w:t>
      </w:r>
      <w:r w:rsidRPr="00153033">
        <w:rPr>
          <w:rFonts w:hint="eastAsia"/>
          <w:rtl/>
          <w:lang w:eastAsia="en-US"/>
        </w:rPr>
        <w:t>דף</w:t>
      </w:r>
      <w:r w:rsidRPr="00153033">
        <w:rPr>
          <w:rtl/>
          <w:lang w:eastAsia="en-US"/>
        </w:rPr>
        <w:t xml:space="preserve"> </w:t>
      </w:r>
      <w:r w:rsidRPr="00153033">
        <w:rPr>
          <w:rFonts w:hint="eastAsia"/>
          <w:rtl/>
          <w:lang w:eastAsia="en-US"/>
        </w:rPr>
        <w:t>כה</w:t>
      </w:r>
      <w:r w:rsidRPr="00153033">
        <w:rPr>
          <w:rtl/>
          <w:lang w:eastAsia="en-US"/>
        </w:rPr>
        <w:t xml:space="preserve"> </w:t>
      </w:r>
      <w:r w:rsidRPr="00153033">
        <w:rPr>
          <w:rFonts w:hint="eastAsia"/>
          <w:rtl/>
          <w:lang w:eastAsia="en-US"/>
        </w:rPr>
        <w:t>עמוד</w:t>
      </w:r>
      <w:r w:rsidRPr="00153033">
        <w:rPr>
          <w:rtl/>
          <w:lang w:eastAsia="en-US"/>
        </w:rPr>
        <w:t xml:space="preserve"> </w:t>
      </w:r>
      <w:r w:rsidRPr="00153033">
        <w:rPr>
          <w:rFonts w:hint="eastAsia"/>
          <w:rtl/>
          <w:lang w:eastAsia="en-US"/>
        </w:rPr>
        <w:t>א</w:t>
      </w:r>
      <w:r w:rsidR="004F21A2">
        <w:rPr>
          <w:rFonts w:hint="cs"/>
          <w:rtl/>
          <w:lang w:eastAsia="en-US"/>
        </w:rPr>
        <w:t xml:space="preserve"> </w:t>
      </w:r>
      <w:r w:rsidR="007826E1">
        <w:rPr>
          <w:rtl/>
          <w:lang w:eastAsia="en-US"/>
        </w:rPr>
        <w:t>–</w:t>
      </w:r>
      <w:r w:rsidRPr="00153033">
        <w:rPr>
          <w:rtl/>
          <w:lang w:eastAsia="en-US"/>
        </w:rPr>
        <w:t xml:space="preserve"> </w:t>
      </w:r>
      <w:r w:rsidR="007826E1">
        <w:rPr>
          <w:rFonts w:hint="cs"/>
          <w:rtl/>
          <w:lang w:eastAsia="en-US"/>
        </w:rPr>
        <w:t>ספר שופטים הוא ספר הישר</w:t>
      </w:r>
    </w:p>
    <w:p w14:paraId="45D32B19" w14:textId="77777777" w:rsidR="001C1CA3" w:rsidRDefault="001C1CA3" w:rsidP="00282D7E">
      <w:pPr>
        <w:pStyle w:val="ac"/>
        <w:rPr>
          <w:rFonts w:hint="cs"/>
          <w:rtl/>
          <w:lang w:eastAsia="en-US"/>
        </w:rPr>
      </w:pPr>
      <w:r>
        <w:rPr>
          <w:rFonts w:hint="cs"/>
          <w:rtl/>
        </w:rPr>
        <w:t xml:space="preserve">... </w:t>
      </w:r>
      <w:r w:rsidRPr="00153033">
        <w:rPr>
          <w:rtl/>
        </w:rPr>
        <w:t xml:space="preserve">מאי ספר הישר? </w:t>
      </w:r>
      <w:r w:rsidR="00282D7E">
        <w:rPr>
          <w:rFonts w:hint="cs"/>
          <w:rtl/>
        </w:rPr>
        <w:t xml:space="preserve"> </w:t>
      </w:r>
      <w:r w:rsidR="00874173">
        <w:rPr>
          <w:rFonts w:hint="cs"/>
          <w:rtl/>
          <w:lang w:eastAsia="en-US"/>
        </w:rPr>
        <w:t xml:space="preserve">... </w:t>
      </w:r>
      <w:r w:rsidRPr="00153033">
        <w:rPr>
          <w:rFonts w:hint="eastAsia"/>
          <w:rtl/>
          <w:lang w:eastAsia="en-US"/>
        </w:rPr>
        <w:t>ר</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בר</w:t>
      </w:r>
      <w:r w:rsidRPr="00153033">
        <w:rPr>
          <w:rtl/>
          <w:lang w:eastAsia="en-US"/>
        </w:rPr>
        <w:t xml:space="preserve"> </w:t>
      </w:r>
      <w:r w:rsidRPr="00153033">
        <w:rPr>
          <w:rFonts w:hint="eastAsia"/>
          <w:rtl/>
          <w:lang w:eastAsia="en-US"/>
        </w:rPr>
        <w:t>נחמני</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שופטים</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Pr="00153033">
        <w:rPr>
          <w:rFonts w:hint="cs"/>
          <w:rtl/>
          <w:lang w:eastAsia="en-US"/>
        </w:rPr>
        <w:t>"</w:t>
      </w:r>
      <w:r w:rsidRPr="00153033">
        <w:rPr>
          <w:rFonts w:hint="eastAsia"/>
          <w:rtl/>
          <w:lang w:eastAsia="en-US"/>
        </w:rPr>
        <w:t>בימים</w:t>
      </w:r>
      <w:r w:rsidRPr="00153033">
        <w:rPr>
          <w:rtl/>
          <w:lang w:eastAsia="en-US"/>
        </w:rPr>
        <w:t xml:space="preserve"> </w:t>
      </w:r>
      <w:r w:rsidRPr="00153033">
        <w:rPr>
          <w:rFonts w:hint="eastAsia"/>
          <w:rtl/>
          <w:lang w:eastAsia="en-US"/>
        </w:rPr>
        <w:t>ההם</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מלך</w:t>
      </w:r>
      <w:r w:rsidRPr="00153033">
        <w:rPr>
          <w:rtl/>
          <w:lang w:eastAsia="en-US"/>
        </w:rPr>
        <w:t xml:space="preserve"> </w:t>
      </w:r>
      <w:r w:rsidRPr="00153033">
        <w:rPr>
          <w:rFonts w:hint="eastAsia"/>
          <w:rtl/>
          <w:lang w:eastAsia="en-US"/>
        </w:rPr>
        <w:t>בישראל</w:t>
      </w:r>
      <w:r w:rsidRPr="00153033">
        <w:rPr>
          <w:rtl/>
          <w:lang w:eastAsia="en-US"/>
        </w:rPr>
        <w:t xml:space="preserve"> </w:t>
      </w:r>
      <w:r w:rsidRPr="00153033">
        <w:rPr>
          <w:rFonts w:hint="eastAsia"/>
          <w:rtl/>
          <w:lang w:eastAsia="en-US"/>
        </w:rPr>
        <w:t>איש</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בעיניו</w:t>
      </w:r>
      <w:r w:rsidRPr="00153033">
        <w:rPr>
          <w:rtl/>
          <w:lang w:eastAsia="en-US"/>
        </w:rPr>
        <w:t xml:space="preserve"> </w:t>
      </w:r>
      <w:r w:rsidRPr="00153033">
        <w:rPr>
          <w:rFonts w:hint="eastAsia"/>
          <w:rtl/>
          <w:lang w:eastAsia="en-US"/>
        </w:rPr>
        <w:t>יעשה</w:t>
      </w:r>
      <w:r w:rsidRPr="00153033">
        <w:rPr>
          <w:rFonts w:hint="cs"/>
          <w:rtl/>
          <w:lang w:eastAsia="en-US"/>
        </w:rPr>
        <w:t>" (</w:t>
      </w:r>
      <w:r w:rsidRPr="00153033">
        <w:rPr>
          <w:rFonts w:hint="eastAsia"/>
          <w:rtl/>
          <w:lang w:eastAsia="en-US"/>
        </w:rPr>
        <w:t>שופטים</w:t>
      </w:r>
      <w:r w:rsidRPr="00153033">
        <w:rPr>
          <w:rtl/>
          <w:lang w:eastAsia="en-US"/>
        </w:rPr>
        <w:t xml:space="preserve"> </w:t>
      </w:r>
      <w:proofErr w:type="spellStart"/>
      <w:r w:rsidRPr="00153033">
        <w:rPr>
          <w:rFonts w:hint="eastAsia"/>
          <w:rtl/>
          <w:lang w:eastAsia="en-US"/>
        </w:rPr>
        <w:t>יז</w:t>
      </w:r>
      <w:proofErr w:type="spellEnd"/>
      <w:r w:rsidRPr="00153033">
        <w:rPr>
          <w:rFonts w:hint="cs"/>
          <w:rtl/>
          <w:lang w:eastAsia="en-US"/>
        </w:rPr>
        <w:t xml:space="preserve"> ו)</w:t>
      </w:r>
      <w:r w:rsidRPr="00153033">
        <w:rPr>
          <w:rtl/>
          <w:lang w:eastAsia="en-US"/>
        </w:rPr>
        <w:t>.</w:t>
      </w:r>
      <w:r w:rsidRPr="00153033">
        <w:rPr>
          <w:rStyle w:val="a5"/>
          <w:rtl/>
          <w:lang w:eastAsia="en-US"/>
        </w:rPr>
        <w:footnoteReference w:id="21"/>
      </w:r>
    </w:p>
    <w:p w14:paraId="51292CD5" w14:textId="77777777" w:rsidR="00874173" w:rsidRDefault="00874173" w:rsidP="00874173">
      <w:pPr>
        <w:pStyle w:val="ab"/>
        <w:rPr>
          <w:rFonts w:hint="cs"/>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007826E1">
        <w:rPr>
          <w:rtl/>
        </w:rPr>
        <w:t>–</w:t>
      </w:r>
      <w:r w:rsidR="004F21A2">
        <w:rPr>
          <w:rFonts w:hint="cs"/>
          <w:rtl/>
        </w:rPr>
        <w:t xml:space="preserve"> </w:t>
      </w:r>
      <w:r w:rsidR="007826E1">
        <w:rPr>
          <w:rFonts w:hint="cs"/>
          <w:rtl/>
        </w:rPr>
        <w:t>תקופת השופטים לשלילה</w:t>
      </w:r>
    </w:p>
    <w:p w14:paraId="33A9BD8C" w14:textId="77777777" w:rsidR="00AE0A36" w:rsidRDefault="00874173" w:rsidP="00FB066E">
      <w:pPr>
        <w:pStyle w:val="ac"/>
        <w:rPr>
          <w:rFonts w:hint="cs"/>
          <w:rtl/>
          <w:lang w:eastAsia="en-US"/>
        </w:rPr>
      </w:pPr>
      <w:r w:rsidRPr="002C19C8">
        <w:rPr>
          <w:rFonts w:hint="eastAsia"/>
          <w:rtl/>
          <w:lang w:eastAsia="en-US"/>
        </w:rPr>
        <w:t>ואמר</w:t>
      </w:r>
      <w:r w:rsidR="00EC05DB">
        <w:rPr>
          <w:rFonts w:hint="cs"/>
          <w:rtl/>
          <w:lang w:eastAsia="en-US"/>
        </w:rPr>
        <w:t>: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00EC05DB">
        <w:rPr>
          <w:rFonts w:hint="cs"/>
          <w:rtl/>
          <w:lang w:eastAsia="en-US"/>
        </w:rPr>
        <w:t xml:space="preserve">" </w:t>
      </w:r>
      <w:r w:rsidR="00EC05DB">
        <w:rPr>
          <w:rtl/>
          <w:lang w:eastAsia="en-US"/>
        </w:rPr>
        <w:t>–</w:t>
      </w:r>
      <w:r w:rsidRPr="002C19C8">
        <w:rPr>
          <w:rtl/>
          <w:lang w:eastAsia="en-US"/>
        </w:rPr>
        <w:t xml:space="preserve"> </w:t>
      </w:r>
      <w:r w:rsidRPr="002C19C8">
        <w:rPr>
          <w:rFonts w:hint="eastAsia"/>
          <w:rtl/>
          <w:lang w:eastAsia="en-US"/>
        </w:rPr>
        <w:t>כלומר</w:t>
      </w:r>
      <w:r w:rsidR="00EC05DB">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sidR="00EC05DB">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00FB066E">
        <w:rPr>
          <w:rFonts w:hint="cs"/>
          <w:rtl/>
          <w:lang w:eastAsia="en-US"/>
        </w:rPr>
        <w:t>"</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sidR="00EC05DB">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proofErr w:type="spellStart"/>
      <w:r w:rsidRPr="002C19C8">
        <w:rPr>
          <w:rFonts w:hint="eastAsia"/>
          <w:rtl/>
          <w:lang w:eastAsia="en-US"/>
        </w:rPr>
        <w:t>לאמר</w:t>
      </w:r>
      <w:proofErr w:type="spellEnd"/>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sidR="00FB066E">
        <w:rPr>
          <w:rFonts w:hint="cs"/>
          <w:rtl/>
          <w:lang w:eastAsia="en-US"/>
        </w:rPr>
        <w:t>,</w:t>
      </w:r>
      <w:r w:rsidRPr="002C19C8">
        <w:rPr>
          <w:rtl/>
          <w:lang w:eastAsia="en-US"/>
        </w:rPr>
        <w:t xml:space="preserve"> </w:t>
      </w:r>
      <w:r w:rsidRPr="002C19C8">
        <w:rPr>
          <w:rFonts w:hint="eastAsia"/>
          <w:rtl/>
          <w:lang w:eastAsia="en-US"/>
        </w:rPr>
        <w:lastRenderedPageBreak/>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sidR="00EC05DB">
        <w:rPr>
          <w:rFonts w:hint="cs"/>
          <w:rtl/>
          <w:lang w:eastAsia="en-US"/>
        </w:rPr>
        <w:t>.</w:t>
      </w:r>
      <w:r w:rsidR="00FB066E">
        <w:rPr>
          <w:rStyle w:val="a5"/>
          <w:rtl/>
          <w:lang w:eastAsia="en-US"/>
        </w:rPr>
        <w:footnoteReference w:id="22"/>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sidR="00EC05DB">
        <w:rPr>
          <w:rFonts w:hint="cs"/>
          <w:rtl/>
          <w:lang w:eastAsia="en-US"/>
        </w:rPr>
        <w:t>,</w:t>
      </w:r>
      <w:r w:rsidRPr="002C19C8">
        <w:rPr>
          <w:rtl/>
          <w:lang w:eastAsia="en-US"/>
        </w:rPr>
        <w:t xml:space="preserve"> </w:t>
      </w:r>
      <w:r w:rsidRPr="002C19C8">
        <w:rPr>
          <w:rFonts w:hint="eastAsia"/>
          <w:rtl/>
          <w:lang w:eastAsia="en-US"/>
        </w:rPr>
        <w:t>שנאמר</w:t>
      </w:r>
      <w:r w:rsidR="00EC05DB">
        <w:rPr>
          <w:rFonts w:hint="cs"/>
          <w:rtl/>
          <w:lang w:eastAsia="en-US"/>
        </w:rPr>
        <w:t>: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00EC05DB">
        <w:rPr>
          <w:rFonts w:hint="cs"/>
          <w:rtl/>
          <w:lang w:eastAsia="en-US"/>
        </w:rPr>
        <w:t xml:space="preserve">" </w:t>
      </w:r>
      <w:r w:rsidR="00EC05DB" w:rsidRPr="002C19C8">
        <w:rPr>
          <w:rtl/>
          <w:lang w:eastAsia="en-US"/>
        </w:rPr>
        <w:t>(</w:t>
      </w:r>
      <w:r w:rsidR="00EC05DB" w:rsidRPr="002C19C8">
        <w:rPr>
          <w:rFonts w:hint="eastAsia"/>
          <w:rtl/>
          <w:lang w:eastAsia="en-US"/>
        </w:rPr>
        <w:t>שופטים</w:t>
      </w:r>
      <w:r w:rsidR="00EC05DB" w:rsidRPr="002C19C8">
        <w:rPr>
          <w:rtl/>
          <w:lang w:eastAsia="en-US"/>
        </w:rPr>
        <w:t xml:space="preserve"> </w:t>
      </w:r>
      <w:proofErr w:type="spellStart"/>
      <w:r w:rsidR="00EC05DB" w:rsidRPr="002C19C8">
        <w:rPr>
          <w:rFonts w:hint="eastAsia"/>
          <w:rtl/>
          <w:lang w:eastAsia="en-US"/>
        </w:rPr>
        <w:t>כא</w:t>
      </w:r>
      <w:proofErr w:type="spellEnd"/>
      <w:r w:rsidR="00EC05DB" w:rsidRPr="002C19C8">
        <w:rPr>
          <w:rtl/>
          <w:lang w:eastAsia="en-US"/>
        </w:rPr>
        <w:t>)</w:t>
      </w:r>
      <w:r w:rsidR="00272AB1">
        <w:rPr>
          <w:rFonts w:hint="cs"/>
          <w:rtl/>
          <w:lang w:eastAsia="en-US"/>
        </w:rPr>
        <w:t>.</w:t>
      </w:r>
      <w:r w:rsidR="00272AB1">
        <w:rPr>
          <w:rStyle w:val="a5"/>
          <w:rtl/>
          <w:lang w:eastAsia="en-US"/>
        </w:rPr>
        <w:footnoteReference w:id="23"/>
      </w:r>
    </w:p>
    <w:p w14:paraId="11D9795B" w14:textId="77777777" w:rsidR="00895F24" w:rsidRDefault="00895F24" w:rsidP="00895F24">
      <w:pPr>
        <w:pStyle w:val="ab"/>
        <w:rPr>
          <w:rtl/>
          <w:lang w:eastAsia="en-US"/>
        </w:rPr>
      </w:pPr>
      <w:proofErr w:type="spellStart"/>
      <w:r>
        <w:rPr>
          <w:rFonts w:hint="eastAsia"/>
          <w:rtl/>
          <w:lang w:eastAsia="en-US"/>
        </w:rPr>
        <w:t>רד</w:t>
      </w:r>
      <w:r>
        <w:rPr>
          <w:rtl/>
          <w:lang w:eastAsia="en-US"/>
        </w:rPr>
        <w:t>"</w:t>
      </w:r>
      <w:r>
        <w:rPr>
          <w:rFonts w:hint="eastAsia"/>
          <w:rtl/>
          <w:lang w:eastAsia="en-US"/>
        </w:rPr>
        <w:t>ק</w:t>
      </w:r>
      <w:proofErr w:type="spellEnd"/>
      <w:r>
        <w:rPr>
          <w:rtl/>
          <w:lang w:eastAsia="en-US"/>
        </w:rPr>
        <w:t xml:space="preserve"> </w:t>
      </w:r>
      <w:r>
        <w:rPr>
          <w:rFonts w:hint="eastAsia"/>
          <w:rtl/>
          <w:lang w:eastAsia="en-US"/>
        </w:rPr>
        <w:t>שופטים</w:t>
      </w:r>
      <w:r>
        <w:rPr>
          <w:rtl/>
          <w:lang w:eastAsia="en-US"/>
        </w:rPr>
        <w:t xml:space="preserve"> </w:t>
      </w:r>
      <w:proofErr w:type="spellStart"/>
      <w:r>
        <w:rPr>
          <w:rFonts w:hint="eastAsia"/>
          <w:rtl/>
          <w:lang w:eastAsia="en-US"/>
        </w:rPr>
        <w:t>יח</w:t>
      </w:r>
      <w:proofErr w:type="spellEnd"/>
      <w:r>
        <w:rPr>
          <w:rtl/>
          <w:lang w:eastAsia="en-US"/>
        </w:rPr>
        <w:t xml:space="preserve"> </w:t>
      </w:r>
      <w:r>
        <w:rPr>
          <w:rFonts w:hint="eastAsia"/>
          <w:rtl/>
          <w:lang w:eastAsia="en-US"/>
        </w:rPr>
        <w:t>א</w:t>
      </w:r>
      <w:r>
        <w:rPr>
          <w:rtl/>
          <w:lang w:eastAsia="en-US"/>
        </w:rPr>
        <w:t xml:space="preserve"> </w:t>
      </w:r>
      <w:r w:rsidR="007826E1">
        <w:rPr>
          <w:rtl/>
          <w:lang w:eastAsia="en-US"/>
        </w:rPr>
        <w:t>–</w:t>
      </w:r>
      <w:r w:rsidR="004F21A2">
        <w:rPr>
          <w:rFonts w:hint="cs"/>
          <w:rtl/>
          <w:lang w:eastAsia="en-US"/>
        </w:rPr>
        <w:t xml:space="preserve"> </w:t>
      </w:r>
      <w:r w:rsidR="007826E1">
        <w:rPr>
          <w:rFonts w:hint="cs"/>
          <w:rtl/>
          <w:lang w:eastAsia="en-US"/>
        </w:rPr>
        <w:t>תקופת השופטים לחיוב</w:t>
      </w:r>
    </w:p>
    <w:p w14:paraId="5F115533" w14:textId="77777777" w:rsidR="00895F24" w:rsidRDefault="00895F24" w:rsidP="00365278">
      <w:pPr>
        <w:pStyle w:val="ac"/>
        <w:rPr>
          <w:rFonts w:hint="cs"/>
          <w:rtl/>
          <w:lang w:eastAsia="en-US"/>
        </w:rPr>
      </w:pPr>
      <w:r w:rsidRPr="00E627ED">
        <w:rPr>
          <w:rFonts w:hint="eastAsia"/>
          <w:rtl/>
        </w:rPr>
        <w:t>בימים</w:t>
      </w:r>
      <w:r w:rsidRPr="00E627ED">
        <w:rPr>
          <w:rtl/>
        </w:rPr>
        <w:t xml:space="preserve"> </w:t>
      </w:r>
      <w:r w:rsidRPr="00E627ED">
        <w:rPr>
          <w:rFonts w:hint="eastAsia"/>
          <w:rtl/>
        </w:rPr>
        <w:t>ההם</w:t>
      </w:r>
      <w:r w:rsidR="00B92418">
        <w:rPr>
          <w:rFonts w:hint="cs"/>
          <w:rtl/>
        </w:rPr>
        <w:t xml:space="preserve"> אין מלך בישראל</w:t>
      </w:r>
      <w:r w:rsidR="00B92418">
        <w:rPr>
          <w:rStyle w:val="a5"/>
          <w:rtl/>
        </w:rPr>
        <w:footnoteReference w:id="24"/>
      </w:r>
      <w:r w:rsidRPr="00E627ED">
        <w:rPr>
          <w:rtl/>
        </w:rPr>
        <w:t xml:space="preserve"> -</w:t>
      </w:r>
      <w:r>
        <w:rPr>
          <w:rtl/>
          <w:lang w:eastAsia="en-US"/>
        </w:rPr>
        <w:t xml:space="preserve"> </w:t>
      </w:r>
      <w:r>
        <w:rPr>
          <w:rFonts w:hint="eastAsia"/>
          <w:rtl/>
          <w:lang w:eastAsia="en-US"/>
        </w:rPr>
        <w:t>גם</w:t>
      </w:r>
      <w:r>
        <w:rPr>
          <w:rtl/>
          <w:lang w:eastAsia="en-US"/>
        </w:rPr>
        <w:t xml:space="preserve"> </w:t>
      </w:r>
      <w:r>
        <w:rPr>
          <w:rFonts w:hint="eastAsia"/>
          <w:rtl/>
          <w:lang w:eastAsia="en-US"/>
        </w:rPr>
        <w:t>זה</w:t>
      </w:r>
      <w:r>
        <w:rPr>
          <w:rtl/>
          <w:lang w:eastAsia="en-US"/>
        </w:rPr>
        <w:t xml:space="preserve"> </w:t>
      </w:r>
      <w:r>
        <w:rPr>
          <w:rFonts w:hint="eastAsia"/>
          <w:rtl/>
          <w:lang w:eastAsia="en-US"/>
        </w:rPr>
        <w:t>הפסוק</w:t>
      </w:r>
      <w:r>
        <w:rPr>
          <w:rtl/>
          <w:lang w:eastAsia="en-US"/>
        </w:rPr>
        <w:t xml:space="preserve"> </w:t>
      </w:r>
      <w:r>
        <w:rPr>
          <w:rFonts w:hint="eastAsia"/>
          <w:rtl/>
          <w:lang w:eastAsia="en-US"/>
        </w:rPr>
        <w:t>מוכיח</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זה</w:t>
      </w:r>
      <w:r>
        <w:rPr>
          <w:rtl/>
          <w:lang w:eastAsia="en-US"/>
        </w:rPr>
        <w:t xml:space="preserve"> </w:t>
      </w:r>
      <w:r>
        <w:rPr>
          <w:rFonts w:hint="eastAsia"/>
          <w:rtl/>
          <w:lang w:eastAsia="en-US"/>
        </w:rPr>
        <w:t>בימי</w:t>
      </w:r>
      <w:r>
        <w:rPr>
          <w:rtl/>
          <w:lang w:eastAsia="en-US"/>
        </w:rPr>
        <w:t xml:space="preserve"> </w:t>
      </w:r>
      <w:r>
        <w:rPr>
          <w:rFonts w:hint="eastAsia"/>
          <w:rtl/>
          <w:lang w:eastAsia="en-US"/>
        </w:rPr>
        <w:t>עתניאל</w:t>
      </w:r>
      <w:r>
        <w:rPr>
          <w:rtl/>
          <w:lang w:eastAsia="en-US"/>
        </w:rPr>
        <w:t xml:space="preserve"> </w:t>
      </w:r>
      <w:r>
        <w:rPr>
          <w:rFonts w:hint="eastAsia"/>
          <w:rtl/>
          <w:lang w:eastAsia="en-US"/>
        </w:rPr>
        <w:t>בן</w:t>
      </w:r>
      <w:r>
        <w:rPr>
          <w:rtl/>
          <w:lang w:eastAsia="en-US"/>
        </w:rPr>
        <w:t xml:space="preserve"> </w:t>
      </w:r>
      <w:r>
        <w:rPr>
          <w:rFonts w:hint="eastAsia"/>
          <w:rtl/>
          <w:lang w:eastAsia="en-US"/>
        </w:rPr>
        <w:t>קנז</w:t>
      </w:r>
      <w:r w:rsidR="00365278">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שופט</w:t>
      </w:r>
      <w:r>
        <w:rPr>
          <w:rtl/>
          <w:lang w:eastAsia="en-US"/>
        </w:rPr>
        <w:t xml:space="preserve"> </w:t>
      </w:r>
      <w:r>
        <w:rPr>
          <w:rFonts w:hint="eastAsia"/>
          <w:rtl/>
          <w:lang w:eastAsia="en-US"/>
        </w:rPr>
        <w:t>היה</w:t>
      </w:r>
      <w:r>
        <w:rPr>
          <w:rtl/>
          <w:lang w:eastAsia="en-US"/>
        </w:rPr>
        <w:t xml:space="preserve"> </w:t>
      </w:r>
      <w:r>
        <w:rPr>
          <w:rFonts w:hint="eastAsia"/>
          <w:rtl/>
          <w:lang w:eastAsia="en-US"/>
        </w:rPr>
        <w:t>לישראל</w:t>
      </w:r>
      <w:r w:rsidR="00365278">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עושים</w:t>
      </w:r>
      <w:r>
        <w:rPr>
          <w:rtl/>
          <w:lang w:eastAsia="en-US"/>
        </w:rPr>
        <w:t xml:space="preserve"> </w:t>
      </w:r>
      <w:r>
        <w:rPr>
          <w:rFonts w:hint="eastAsia"/>
          <w:rtl/>
          <w:lang w:eastAsia="en-US"/>
        </w:rPr>
        <w:t>איש</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B92418">
        <w:rPr>
          <w:rFonts w:hint="cs"/>
          <w:rtl/>
          <w:lang w:eastAsia="en-US"/>
        </w:rPr>
        <w:t>:</w:t>
      </w:r>
      <w:r>
        <w:rPr>
          <w:rtl/>
          <w:lang w:eastAsia="en-US"/>
        </w:rPr>
        <w:t xml:space="preserve"> </w:t>
      </w:r>
      <w:r w:rsidR="00B92418">
        <w:rPr>
          <w:rFonts w:hint="cs"/>
          <w:rtl/>
          <w:lang w:eastAsia="en-US"/>
        </w:rPr>
        <w:t>"</w:t>
      </w:r>
      <w:r>
        <w:rPr>
          <w:rFonts w:hint="eastAsia"/>
          <w:rtl/>
          <w:lang w:eastAsia="en-US"/>
        </w:rPr>
        <w:t>והושיעם</w:t>
      </w:r>
      <w:r>
        <w:rPr>
          <w:rtl/>
          <w:lang w:eastAsia="en-US"/>
        </w:rPr>
        <w:t xml:space="preserve"> </w:t>
      </w:r>
      <w:r>
        <w:rPr>
          <w:rFonts w:hint="eastAsia"/>
          <w:rtl/>
          <w:lang w:eastAsia="en-US"/>
        </w:rPr>
        <w:t>מיד</w:t>
      </w:r>
      <w:r>
        <w:rPr>
          <w:rtl/>
          <w:lang w:eastAsia="en-US"/>
        </w:rPr>
        <w:t xml:space="preserve"> </w:t>
      </w:r>
      <w:r>
        <w:rPr>
          <w:rFonts w:hint="eastAsia"/>
          <w:rtl/>
          <w:lang w:eastAsia="en-US"/>
        </w:rPr>
        <w:t>אויביהם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וגו</w:t>
      </w:r>
      <w:r>
        <w:rPr>
          <w:rtl/>
          <w:lang w:eastAsia="en-US"/>
        </w:rPr>
        <w:t>'</w:t>
      </w:r>
      <w:r w:rsidR="00B92418">
        <w:rPr>
          <w:rFonts w:hint="cs"/>
          <w:rtl/>
          <w:lang w:eastAsia="en-US"/>
        </w:rPr>
        <w:t xml:space="preserve"> " (שופטים ב </w:t>
      </w:r>
      <w:proofErr w:type="spellStart"/>
      <w:r w:rsidR="00B92418">
        <w:rPr>
          <w:rFonts w:hint="cs"/>
          <w:rtl/>
          <w:lang w:eastAsia="en-US"/>
        </w:rPr>
        <w:t>יח</w:t>
      </w:r>
      <w:proofErr w:type="spellEnd"/>
      <w:r w:rsidR="00B92418">
        <w:rPr>
          <w:rFonts w:hint="cs"/>
          <w:rtl/>
          <w:lang w:eastAsia="en-US"/>
        </w:rPr>
        <w:t>)</w:t>
      </w:r>
      <w:r w:rsidR="00365278">
        <w:rPr>
          <w:rFonts w:hint="cs"/>
          <w:rtl/>
          <w:lang w:eastAsia="en-US"/>
        </w:rPr>
        <w:t>.</w:t>
      </w:r>
      <w:r>
        <w:rPr>
          <w:rtl/>
          <w:lang w:eastAsia="en-US"/>
        </w:rPr>
        <w:t xml:space="preserve"> </w:t>
      </w:r>
      <w:r>
        <w:rPr>
          <w:rFonts w:hint="eastAsia"/>
          <w:rtl/>
          <w:lang w:eastAsia="en-US"/>
        </w:rPr>
        <w:t>ואומר</w:t>
      </w:r>
      <w:r w:rsidR="00B92418">
        <w:rPr>
          <w:rFonts w:hint="cs"/>
          <w:rtl/>
          <w:lang w:eastAsia="en-US"/>
        </w:rPr>
        <w:t>:</w:t>
      </w:r>
      <w:r>
        <w:rPr>
          <w:rtl/>
          <w:lang w:eastAsia="en-US"/>
        </w:rPr>
        <w:t xml:space="preserve"> </w:t>
      </w:r>
      <w:r w:rsidR="00B92418">
        <w:rPr>
          <w:rFonts w:hint="cs"/>
          <w:rtl/>
          <w:lang w:eastAsia="en-US"/>
        </w:rPr>
        <w:t>"</w:t>
      </w:r>
      <w:r>
        <w:rPr>
          <w:rFonts w:hint="eastAsia"/>
          <w:rtl/>
          <w:lang w:eastAsia="en-US"/>
        </w:rPr>
        <w:t>והיה</w:t>
      </w:r>
      <w:r>
        <w:rPr>
          <w:rtl/>
          <w:lang w:eastAsia="en-US"/>
        </w:rPr>
        <w:t xml:space="preserve"> </w:t>
      </w:r>
      <w:r>
        <w:rPr>
          <w:rFonts w:hint="eastAsia"/>
          <w:rtl/>
          <w:lang w:eastAsia="en-US"/>
        </w:rPr>
        <w:t>במות</w:t>
      </w:r>
      <w:r>
        <w:rPr>
          <w:rtl/>
          <w:lang w:eastAsia="en-US"/>
        </w:rPr>
        <w:t xml:space="preserve"> </w:t>
      </w:r>
      <w:r>
        <w:rPr>
          <w:rFonts w:hint="eastAsia"/>
          <w:rtl/>
          <w:lang w:eastAsia="en-US"/>
        </w:rPr>
        <w:t>השופט</w:t>
      </w:r>
      <w:r>
        <w:rPr>
          <w:rtl/>
          <w:lang w:eastAsia="en-US"/>
        </w:rPr>
        <w:t xml:space="preserve"> </w:t>
      </w:r>
      <w:r>
        <w:rPr>
          <w:rFonts w:hint="eastAsia"/>
          <w:rtl/>
          <w:lang w:eastAsia="en-US"/>
        </w:rPr>
        <w:t>ישובו</w:t>
      </w:r>
      <w:r>
        <w:rPr>
          <w:rtl/>
          <w:lang w:eastAsia="en-US"/>
        </w:rPr>
        <w:t xml:space="preserve"> </w:t>
      </w:r>
      <w:r>
        <w:rPr>
          <w:rFonts w:hint="eastAsia"/>
          <w:rtl/>
          <w:lang w:eastAsia="en-US"/>
        </w:rPr>
        <w:t>והשחיתו</w:t>
      </w:r>
      <w:r>
        <w:rPr>
          <w:rtl/>
          <w:lang w:eastAsia="en-US"/>
        </w:rPr>
        <w:t xml:space="preserve"> </w:t>
      </w:r>
      <w:proofErr w:type="spellStart"/>
      <w:r>
        <w:rPr>
          <w:rFonts w:hint="eastAsia"/>
          <w:rtl/>
          <w:lang w:eastAsia="en-US"/>
        </w:rPr>
        <w:t>מאבותם</w:t>
      </w:r>
      <w:proofErr w:type="spellEnd"/>
      <w:r>
        <w:rPr>
          <w:rtl/>
          <w:lang w:eastAsia="en-US"/>
        </w:rPr>
        <w:t xml:space="preserve"> </w:t>
      </w:r>
      <w:r>
        <w:rPr>
          <w:rFonts w:hint="eastAsia"/>
          <w:rtl/>
          <w:lang w:eastAsia="en-US"/>
        </w:rPr>
        <w:t>וגו</w:t>
      </w:r>
      <w:r>
        <w:rPr>
          <w:rtl/>
          <w:lang w:eastAsia="en-US"/>
        </w:rPr>
        <w:t>'</w:t>
      </w:r>
      <w:r w:rsidR="00B92418">
        <w:rPr>
          <w:rFonts w:hint="cs"/>
          <w:rtl/>
          <w:lang w:eastAsia="en-US"/>
        </w:rPr>
        <w:t xml:space="preserve"> " (שם </w:t>
      </w:r>
      <w:proofErr w:type="spellStart"/>
      <w:r w:rsidR="00B92418">
        <w:rPr>
          <w:rFonts w:hint="cs"/>
          <w:rtl/>
          <w:lang w:eastAsia="en-US"/>
        </w:rPr>
        <w:t>יט</w:t>
      </w:r>
      <w:proofErr w:type="spellEnd"/>
      <w:r w:rsidR="00B92418">
        <w:rPr>
          <w:rFonts w:hint="cs"/>
          <w:rtl/>
          <w:lang w:eastAsia="en-US"/>
        </w:rPr>
        <w:t>)</w:t>
      </w:r>
      <w:r w:rsidR="00365278">
        <w:rPr>
          <w:rFonts w:hint="cs"/>
          <w:rtl/>
          <w:lang w:eastAsia="en-US"/>
        </w:rPr>
        <w:t>.</w:t>
      </w:r>
      <w:r>
        <w:rPr>
          <w:rtl/>
          <w:lang w:eastAsia="en-US"/>
        </w:rPr>
        <w:t xml:space="preserve"> </w:t>
      </w:r>
      <w:r>
        <w:rPr>
          <w:rFonts w:hint="eastAsia"/>
          <w:rtl/>
          <w:lang w:eastAsia="en-US"/>
        </w:rPr>
        <w:t>נראה</w:t>
      </w:r>
      <w:r>
        <w:rPr>
          <w:rtl/>
          <w:lang w:eastAsia="en-US"/>
        </w:rPr>
        <w:t xml:space="preserve"> </w:t>
      </w:r>
      <w:r>
        <w:rPr>
          <w:rFonts w:hint="eastAsia"/>
          <w:rtl/>
          <w:lang w:eastAsia="en-US"/>
        </w:rPr>
        <w:t>כי</w:t>
      </w:r>
      <w:r>
        <w:rPr>
          <w:rtl/>
          <w:lang w:eastAsia="en-US"/>
        </w:rPr>
        <w:t xml:space="preserve"> </w:t>
      </w:r>
      <w:r>
        <w:rPr>
          <w:rFonts w:hint="eastAsia"/>
          <w:rtl/>
          <w:lang w:eastAsia="en-US"/>
        </w:rPr>
        <w:t>בימי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עושים</w:t>
      </w:r>
      <w:r>
        <w:rPr>
          <w:rtl/>
          <w:lang w:eastAsia="en-US"/>
        </w:rPr>
        <w:t xml:space="preserve"> </w:t>
      </w:r>
      <w:r>
        <w:rPr>
          <w:rFonts w:hint="eastAsia"/>
          <w:rtl/>
          <w:lang w:eastAsia="en-US"/>
        </w:rPr>
        <w:t>איש</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sidR="00365278">
        <w:rPr>
          <w:rFonts w:hint="cs"/>
          <w:rtl/>
          <w:lang w:eastAsia="en-US"/>
        </w:rPr>
        <w:t>.</w:t>
      </w:r>
      <w:r>
        <w:rPr>
          <w:rtl/>
          <w:lang w:eastAsia="en-US"/>
        </w:rPr>
        <w:t xml:space="preserve"> </w:t>
      </w:r>
      <w:r>
        <w:rPr>
          <w:rFonts w:hint="eastAsia"/>
          <w:rtl/>
          <w:lang w:eastAsia="en-US"/>
        </w:rPr>
        <w:t>ובשל</w:t>
      </w:r>
      <w:r w:rsidR="00B92418">
        <w:rPr>
          <w:rFonts w:hint="cs"/>
          <w:rtl/>
          <w:lang w:eastAsia="en-US"/>
        </w:rPr>
        <w:t>ו</w:t>
      </w:r>
      <w:r>
        <w:rPr>
          <w:rFonts w:hint="eastAsia"/>
          <w:rtl/>
          <w:lang w:eastAsia="en-US"/>
        </w:rPr>
        <w:t>שת</w:t>
      </w:r>
      <w:r>
        <w:rPr>
          <w:rtl/>
          <w:lang w:eastAsia="en-US"/>
        </w:rPr>
        <w:t xml:space="preserve"> </w:t>
      </w:r>
      <w:proofErr w:type="spellStart"/>
      <w:r>
        <w:rPr>
          <w:rFonts w:hint="eastAsia"/>
          <w:rtl/>
          <w:lang w:eastAsia="en-US"/>
        </w:rPr>
        <w:t>הענינים</w:t>
      </w:r>
      <w:proofErr w:type="spellEnd"/>
      <w:r>
        <w:rPr>
          <w:rtl/>
          <w:lang w:eastAsia="en-US"/>
        </w:rPr>
        <w:t xml:space="preserve"> </w:t>
      </w:r>
      <w:r>
        <w:rPr>
          <w:rFonts w:hint="eastAsia"/>
          <w:rtl/>
          <w:lang w:eastAsia="en-US"/>
        </w:rPr>
        <w:t>האלה</w:t>
      </w:r>
      <w:r w:rsidR="00365278">
        <w:rPr>
          <w:rFonts w:hint="cs"/>
          <w:rtl/>
          <w:lang w:eastAsia="en-US"/>
        </w:rPr>
        <w:t>:</w:t>
      </w:r>
      <w:r>
        <w:rPr>
          <w:rtl/>
          <w:lang w:eastAsia="en-US"/>
        </w:rPr>
        <w:t xml:space="preserve"> </w:t>
      </w:r>
      <w:r>
        <w:rPr>
          <w:rFonts w:hint="eastAsia"/>
          <w:rtl/>
          <w:lang w:eastAsia="en-US"/>
        </w:rPr>
        <w:t>בדבר</w:t>
      </w:r>
      <w:r>
        <w:rPr>
          <w:rtl/>
          <w:lang w:eastAsia="en-US"/>
        </w:rPr>
        <w:t xml:space="preserve"> </w:t>
      </w:r>
      <w:r>
        <w:rPr>
          <w:rFonts w:hint="eastAsia"/>
          <w:rtl/>
          <w:lang w:eastAsia="en-US"/>
        </w:rPr>
        <w:t>מיכה</w:t>
      </w:r>
      <w:r>
        <w:rPr>
          <w:rtl/>
          <w:lang w:eastAsia="en-US"/>
        </w:rPr>
        <w:t xml:space="preserve"> </w:t>
      </w:r>
      <w:r>
        <w:rPr>
          <w:rFonts w:hint="eastAsia"/>
          <w:rtl/>
          <w:lang w:eastAsia="en-US"/>
        </w:rPr>
        <w:t>ובדבר</w:t>
      </w:r>
      <w:r>
        <w:rPr>
          <w:rtl/>
          <w:lang w:eastAsia="en-US"/>
        </w:rPr>
        <w:t xml:space="preserve"> </w:t>
      </w:r>
      <w:r>
        <w:rPr>
          <w:rFonts w:hint="eastAsia"/>
          <w:rtl/>
          <w:lang w:eastAsia="en-US"/>
        </w:rPr>
        <w:t>בני</w:t>
      </w:r>
      <w:r>
        <w:rPr>
          <w:rtl/>
          <w:lang w:eastAsia="en-US"/>
        </w:rPr>
        <w:t xml:space="preserve"> </w:t>
      </w:r>
      <w:r>
        <w:rPr>
          <w:rFonts w:hint="eastAsia"/>
          <w:rtl/>
          <w:lang w:eastAsia="en-US"/>
        </w:rPr>
        <w:t>דן</w:t>
      </w:r>
      <w:r>
        <w:rPr>
          <w:rtl/>
          <w:lang w:eastAsia="en-US"/>
        </w:rPr>
        <w:t xml:space="preserve"> </w:t>
      </w:r>
      <w:r>
        <w:rPr>
          <w:rFonts w:hint="eastAsia"/>
          <w:rtl/>
          <w:lang w:eastAsia="en-US"/>
        </w:rPr>
        <w:t>ובדבר</w:t>
      </w:r>
      <w:r>
        <w:rPr>
          <w:rtl/>
          <w:lang w:eastAsia="en-US"/>
        </w:rPr>
        <w:t xml:space="preserve"> </w:t>
      </w:r>
      <w:r>
        <w:rPr>
          <w:rFonts w:hint="eastAsia"/>
          <w:rtl/>
          <w:lang w:eastAsia="en-US"/>
        </w:rPr>
        <w:t>פ</w:t>
      </w:r>
      <w:r w:rsidR="003E16C2">
        <w:rPr>
          <w:rFonts w:hint="cs"/>
          <w:rtl/>
          <w:lang w:eastAsia="en-US"/>
        </w:rPr>
        <w:t>י</w:t>
      </w:r>
      <w:r>
        <w:rPr>
          <w:rFonts w:hint="eastAsia"/>
          <w:rtl/>
          <w:lang w:eastAsia="en-US"/>
        </w:rPr>
        <w:t>לגש</w:t>
      </w:r>
      <w:r>
        <w:rPr>
          <w:rtl/>
          <w:lang w:eastAsia="en-US"/>
        </w:rPr>
        <w:t xml:space="preserve"> </w:t>
      </w:r>
      <w:r>
        <w:rPr>
          <w:rFonts w:hint="eastAsia"/>
          <w:rtl/>
          <w:lang w:eastAsia="en-US"/>
        </w:rPr>
        <w:t>בגבעה</w:t>
      </w:r>
      <w:r w:rsidR="00365278">
        <w:rPr>
          <w:rFonts w:hint="cs"/>
          <w:rtl/>
          <w:lang w:eastAsia="en-US"/>
        </w:rPr>
        <w:t>,</w:t>
      </w:r>
      <w:r>
        <w:rPr>
          <w:rtl/>
          <w:lang w:eastAsia="en-US"/>
        </w:rPr>
        <w:t xml:space="preserve"> </w:t>
      </w:r>
      <w:r>
        <w:rPr>
          <w:rFonts w:hint="eastAsia"/>
          <w:rtl/>
          <w:lang w:eastAsia="en-US"/>
        </w:rPr>
        <w:t>אמר</w:t>
      </w:r>
      <w:r w:rsidR="00365278">
        <w:rPr>
          <w:rFonts w:hint="cs"/>
          <w:rtl/>
          <w:lang w:eastAsia="en-US"/>
        </w:rPr>
        <w:t>: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בישראל</w:t>
      </w:r>
      <w:r w:rsidR="00365278" w:rsidRPr="00294B71">
        <w:rPr>
          <w:rFonts w:hint="cs"/>
          <w:rtl/>
          <w:lang w:eastAsia="en-US"/>
        </w:rPr>
        <w:t>".</w:t>
      </w:r>
      <w:r w:rsidRPr="00294B71">
        <w:rPr>
          <w:rtl/>
          <w:lang w:eastAsia="en-US"/>
        </w:rPr>
        <w:t xml:space="preserve"> </w:t>
      </w:r>
      <w:r w:rsidRPr="00294B71">
        <w:rPr>
          <w:rFonts w:hint="eastAsia"/>
          <w:rtl/>
          <w:lang w:eastAsia="en-US"/>
        </w:rPr>
        <w:t>ואלו</w:t>
      </w:r>
      <w:r w:rsidRPr="00294B71">
        <w:rPr>
          <w:rtl/>
          <w:lang w:eastAsia="en-US"/>
        </w:rPr>
        <w:t xml:space="preserve"> </w:t>
      </w:r>
      <w:r w:rsidR="00B92418" w:rsidRPr="00294B71">
        <w:rPr>
          <w:rFonts w:hint="cs"/>
          <w:rtl/>
          <w:lang w:eastAsia="en-US"/>
        </w:rPr>
        <w:t>הענייני</w:t>
      </w:r>
      <w:r w:rsidR="00B92418" w:rsidRPr="00294B71">
        <w:rPr>
          <w:rFonts w:hint="eastAsia"/>
          <w:rtl/>
          <w:lang w:eastAsia="en-US"/>
        </w:rPr>
        <w:t>ם</w:t>
      </w:r>
      <w:r w:rsidRPr="00294B71">
        <w:rPr>
          <w:rtl/>
          <w:lang w:eastAsia="en-US"/>
        </w:rPr>
        <w:t xml:space="preserve"> </w:t>
      </w:r>
      <w:r w:rsidRPr="00294B71">
        <w:rPr>
          <w:rFonts w:hint="eastAsia"/>
          <w:rtl/>
          <w:lang w:eastAsia="en-US"/>
        </w:rPr>
        <w:t>היו</w:t>
      </w:r>
      <w:r w:rsidRPr="00294B71">
        <w:rPr>
          <w:rtl/>
          <w:lang w:eastAsia="en-US"/>
        </w:rPr>
        <w:t xml:space="preserve"> </w:t>
      </w:r>
      <w:r w:rsidRPr="00294B71">
        <w:rPr>
          <w:rFonts w:hint="eastAsia"/>
          <w:rtl/>
          <w:lang w:eastAsia="en-US"/>
        </w:rPr>
        <w:t>בין</w:t>
      </w:r>
      <w:r w:rsidRPr="00294B71">
        <w:rPr>
          <w:rtl/>
          <w:lang w:eastAsia="en-US"/>
        </w:rPr>
        <w:t xml:space="preserve"> </w:t>
      </w:r>
      <w:r w:rsidRPr="00294B71">
        <w:rPr>
          <w:rFonts w:hint="eastAsia"/>
          <w:rtl/>
          <w:lang w:eastAsia="en-US"/>
        </w:rPr>
        <w:t>שמשון</w:t>
      </w:r>
      <w:r w:rsidRPr="00294B71">
        <w:rPr>
          <w:rtl/>
          <w:lang w:eastAsia="en-US"/>
        </w:rPr>
        <w:t xml:space="preserve"> </w:t>
      </w:r>
      <w:r w:rsidRPr="00294B71">
        <w:rPr>
          <w:rFonts w:hint="eastAsia"/>
          <w:rtl/>
          <w:lang w:eastAsia="en-US"/>
        </w:rPr>
        <w:t>לעלי</w:t>
      </w:r>
      <w:r w:rsidRPr="00294B71">
        <w:rPr>
          <w:rtl/>
          <w:lang w:eastAsia="en-US"/>
        </w:rPr>
        <w:t xml:space="preserve"> </w:t>
      </w:r>
      <w:r w:rsidRPr="00294B71">
        <w:rPr>
          <w:rFonts w:hint="eastAsia"/>
          <w:rtl/>
          <w:lang w:eastAsia="en-US"/>
        </w:rPr>
        <w:t>שהיה</w:t>
      </w:r>
      <w:r w:rsidRPr="00294B71">
        <w:rPr>
          <w:rtl/>
          <w:lang w:eastAsia="en-US"/>
        </w:rPr>
        <w:t xml:space="preserve"> </w:t>
      </w:r>
      <w:r w:rsidRPr="00294B71">
        <w:rPr>
          <w:rFonts w:hint="eastAsia"/>
          <w:rtl/>
          <w:lang w:eastAsia="en-US"/>
        </w:rPr>
        <w:t>שופט</w:t>
      </w:r>
      <w:r w:rsidRPr="00294B71">
        <w:rPr>
          <w:rtl/>
          <w:lang w:eastAsia="en-US"/>
        </w:rPr>
        <w:t xml:space="preserve"> </w:t>
      </w:r>
      <w:r w:rsidRPr="00294B71">
        <w:rPr>
          <w:rFonts w:hint="eastAsia"/>
          <w:rtl/>
          <w:lang w:eastAsia="en-US"/>
        </w:rPr>
        <w:t>ישראל</w:t>
      </w:r>
      <w:r w:rsidR="00B92418">
        <w:rPr>
          <w:rFonts w:hint="cs"/>
          <w:rtl/>
          <w:lang w:eastAsia="en-US"/>
        </w:rPr>
        <w:t>.</w:t>
      </w:r>
      <w:r w:rsidRPr="00294B71">
        <w:rPr>
          <w:rtl/>
          <w:lang w:eastAsia="en-US"/>
        </w:rPr>
        <w:t xml:space="preserve"> </w:t>
      </w:r>
      <w:r w:rsidRPr="00294B71">
        <w:rPr>
          <w:rFonts w:hint="eastAsia"/>
          <w:rtl/>
          <w:lang w:eastAsia="en-US"/>
        </w:rPr>
        <w:t>והיה</w:t>
      </w:r>
      <w:r w:rsidRPr="00294B71">
        <w:rPr>
          <w:rtl/>
          <w:lang w:eastAsia="en-US"/>
        </w:rPr>
        <w:t xml:space="preserve"> </w:t>
      </w:r>
      <w:r w:rsidRPr="00294B71">
        <w:rPr>
          <w:rFonts w:hint="eastAsia"/>
          <w:rtl/>
          <w:lang w:eastAsia="en-US"/>
        </w:rPr>
        <w:t>הזמן</w:t>
      </w:r>
      <w:r w:rsidRPr="00294B71">
        <w:rPr>
          <w:rtl/>
          <w:lang w:eastAsia="en-US"/>
        </w:rPr>
        <w:t xml:space="preserve"> </w:t>
      </w:r>
      <w:r w:rsidRPr="00294B71">
        <w:rPr>
          <w:rFonts w:hint="eastAsia"/>
          <w:rtl/>
          <w:lang w:eastAsia="en-US"/>
        </w:rPr>
        <w:t>ביניהם</w:t>
      </w:r>
      <w:r w:rsidRPr="00294B71">
        <w:rPr>
          <w:rtl/>
          <w:lang w:eastAsia="en-US"/>
        </w:rPr>
        <w:t xml:space="preserve"> </w:t>
      </w:r>
      <w:r w:rsidRPr="00294B71">
        <w:rPr>
          <w:rFonts w:hint="eastAsia"/>
          <w:rtl/>
          <w:lang w:eastAsia="en-US"/>
        </w:rPr>
        <w:t>כמו</w:t>
      </w:r>
      <w:r w:rsidRPr="00294B71">
        <w:rPr>
          <w:rtl/>
          <w:lang w:eastAsia="en-US"/>
        </w:rPr>
        <w:t xml:space="preserve"> </w:t>
      </w:r>
      <w:r w:rsidRPr="00294B71">
        <w:rPr>
          <w:rFonts w:hint="eastAsia"/>
          <w:rtl/>
          <w:lang w:eastAsia="en-US"/>
        </w:rPr>
        <w:t>שהיה</w:t>
      </w:r>
      <w:r w:rsidRPr="00294B71">
        <w:rPr>
          <w:rtl/>
          <w:lang w:eastAsia="en-US"/>
        </w:rPr>
        <w:t xml:space="preserve"> </w:t>
      </w:r>
      <w:r w:rsidRPr="00294B71">
        <w:rPr>
          <w:rFonts w:hint="eastAsia"/>
          <w:rtl/>
          <w:lang w:eastAsia="en-US"/>
        </w:rPr>
        <w:t>שלא</w:t>
      </w:r>
      <w:r w:rsidRPr="00294B71">
        <w:rPr>
          <w:rtl/>
          <w:lang w:eastAsia="en-US"/>
        </w:rPr>
        <w:t xml:space="preserve"> </w:t>
      </w:r>
      <w:r w:rsidRPr="00294B71">
        <w:rPr>
          <w:rFonts w:hint="eastAsia"/>
          <w:rtl/>
          <w:lang w:eastAsia="en-US"/>
        </w:rPr>
        <w:t>היה</w:t>
      </w:r>
      <w:r w:rsidRPr="00294B71">
        <w:rPr>
          <w:rtl/>
          <w:lang w:eastAsia="en-US"/>
        </w:rPr>
        <w:t xml:space="preserve"> </w:t>
      </w:r>
      <w:r w:rsidRPr="00294B71">
        <w:rPr>
          <w:rFonts w:hint="eastAsia"/>
          <w:rtl/>
          <w:lang w:eastAsia="en-US"/>
        </w:rPr>
        <w:t>להם</w:t>
      </w:r>
      <w:r w:rsidRPr="00294B71">
        <w:rPr>
          <w:rtl/>
          <w:lang w:eastAsia="en-US"/>
        </w:rPr>
        <w:t xml:space="preserve"> </w:t>
      </w:r>
      <w:r w:rsidRPr="00294B71">
        <w:rPr>
          <w:rFonts w:hint="eastAsia"/>
          <w:rtl/>
          <w:lang w:eastAsia="en-US"/>
        </w:rPr>
        <w:t>שופט</w:t>
      </w:r>
      <w:r w:rsidRPr="00294B71">
        <w:rPr>
          <w:rtl/>
          <w:lang w:eastAsia="en-US"/>
        </w:rPr>
        <w:t xml:space="preserve"> </w:t>
      </w:r>
      <w:r w:rsidRPr="00294B71">
        <w:rPr>
          <w:rFonts w:hint="eastAsia"/>
          <w:rtl/>
          <w:lang w:eastAsia="en-US"/>
        </w:rPr>
        <w:t>בישראל</w:t>
      </w:r>
      <w:r w:rsidRPr="00294B71">
        <w:rPr>
          <w:rtl/>
          <w:lang w:eastAsia="en-US"/>
        </w:rPr>
        <w:t xml:space="preserve"> </w:t>
      </w:r>
      <w:r w:rsidRPr="00294B71">
        <w:rPr>
          <w:rFonts w:hint="eastAsia"/>
          <w:rtl/>
          <w:lang w:eastAsia="en-US"/>
        </w:rPr>
        <w:t>והיו</w:t>
      </w:r>
      <w:r w:rsidRPr="00294B71">
        <w:rPr>
          <w:rtl/>
          <w:lang w:eastAsia="en-US"/>
        </w:rPr>
        <w:t xml:space="preserve"> </w:t>
      </w:r>
      <w:r w:rsidRPr="00294B71">
        <w:rPr>
          <w:rFonts w:hint="eastAsia"/>
          <w:rtl/>
          <w:lang w:eastAsia="en-US"/>
        </w:rPr>
        <w:t>עושים</w:t>
      </w:r>
      <w:r w:rsidRPr="00294B71">
        <w:rPr>
          <w:rtl/>
          <w:lang w:eastAsia="en-US"/>
        </w:rPr>
        <w:t xml:space="preserve"> </w:t>
      </w:r>
      <w:r w:rsidRPr="00294B71">
        <w:rPr>
          <w:rFonts w:hint="eastAsia"/>
          <w:rtl/>
          <w:lang w:eastAsia="en-US"/>
        </w:rPr>
        <w:t>איש</w:t>
      </w:r>
      <w:r w:rsidRPr="00294B71">
        <w:rPr>
          <w:rtl/>
          <w:lang w:eastAsia="en-US"/>
        </w:rPr>
        <w:t xml:space="preserve"> </w:t>
      </w:r>
      <w:r w:rsidRPr="00294B71">
        <w:rPr>
          <w:rFonts w:hint="eastAsia"/>
          <w:rtl/>
          <w:lang w:eastAsia="en-US"/>
        </w:rPr>
        <w:t>הישר</w:t>
      </w:r>
      <w:r w:rsidRPr="00294B71">
        <w:rPr>
          <w:rtl/>
          <w:lang w:eastAsia="en-US"/>
        </w:rPr>
        <w:t xml:space="preserve"> </w:t>
      </w:r>
      <w:r w:rsidRPr="00294B71">
        <w:rPr>
          <w:rFonts w:hint="eastAsia"/>
          <w:rtl/>
          <w:lang w:eastAsia="en-US"/>
        </w:rPr>
        <w:t>בעיניו</w:t>
      </w:r>
      <w:r w:rsidR="00365278" w:rsidRPr="00294B71">
        <w:rPr>
          <w:rFonts w:hint="cs"/>
          <w:rtl/>
          <w:lang w:eastAsia="en-US"/>
        </w:rPr>
        <w:t>.</w:t>
      </w:r>
      <w:r w:rsidR="00365278" w:rsidRPr="00294B71">
        <w:rPr>
          <w:rStyle w:val="a5"/>
          <w:rtl/>
          <w:lang w:eastAsia="en-US"/>
        </w:rPr>
        <w:footnoteReference w:id="25"/>
      </w:r>
    </w:p>
    <w:p w14:paraId="36FE67C2" w14:textId="77777777" w:rsidR="003E16C2" w:rsidRDefault="003E16C2" w:rsidP="003E16C2">
      <w:pPr>
        <w:pStyle w:val="ab"/>
        <w:rPr>
          <w:rFonts w:hint="cs"/>
          <w:rtl/>
          <w:lang w:eastAsia="en-US"/>
        </w:rPr>
      </w:pPr>
      <w:proofErr w:type="spellStart"/>
      <w:r>
        <w:rPr>
          <w:rtl/>
          <w:lang w:eastAsia="en-US"/>
        </w:rPr>
        <w:t>רד"ק</w:t>
      </w:r>
      <w:proofErr w:type="spellEnd"/>
      <w:r>
        <w:rPr>
          <w:rtl/>
          <w:lang w:eastAsia="en-US"/>
        </w:rPr>
        <w:t xml:space="preserve"> שופטים </w:t>
      </w:r>
      <w:proofErr w:type="spellStart"/>
      <w:r>
        <w:rPr>
          <w:rtl/>
          <w:lang w:eastAsia="en-US"/>
        </w:rPr>
        <w:t>יז</w:t>
      </w:r>
      <w:proofErr w:type="spellEnd"/>
      <w:r>
        <w:rPr>
          <w:rtl/>
          <w:lang w:eastAsia="en-US"/>
        </w:rPr>
        <w:t xml:space="preserve"> ו</w:t>
      </w:r>
      <w:r w:rsidR="004F21A2">
        <w:rPr>
          <w:rFonts w:hint="cs"/>
          <w:rtl/>
          <w:lang w:eastAsia="en-US"/>
        </w:rPr>
        <w:t xml:space="preserve"> </w:t>
      </w:r>
      <w:r w:rsidR="001F796C">
        <w:rPr>
          <w:rtl/>
          <w:lang w:eastAsia="en-US"/>
        </w:rPr>
        <w:t>–</w:t>
      </w:r>
      <w:r w:rsidR="004F21A2">
        <w:rPr>
          <w:rFonts w:hint="cs"/>
          <w:rtl/>
          <w:lang w:eastAsia="en-US"/>
        </w:rPr>
        <w:t xml:space="preserve"> </w:t>
      </w:r>
      <w:r w:rsidR="001F796C">
        <w:rPr>
          <w:rFonts w:hint="cs"/>
          <w:rtl/>
          <w:lang w:eastAsia="en-US"/>
        </w:rPr>
        <w:t>פסל מיכה</w:t>
      </w:r>
    </w:p>
    <w:p w14:paraId="58DF5C56" w14:textId="77777777" w:rsidR="003E16C2" w:rsidRDefault="003E16C2" w:rsidP="003E16C2">
      <w:pPr>
        <w:pStyle w:val="ac"/>
        <w:rPr>
          <w:rFonts w:hint="cs"/>
          <w:rtl/>
          <w:lang w:eastAsia="en-US"/>
        </w:rPr>
      </w:pPr>
      <w:r>
        <w:rPr>
          <w:rtl/>
          <w:lang w:eastAsia="en-US"/>
        </w:rPr>
        <w:t>איש הישר בעיניו יעשה - אמר זה לפי שעשה מיכה הפסל ולא היה מי שימחה בידו כי אין מלך ושופט בימים ההם</w:t>
      </w:r>
      <w:r>
        <w:rPr>
          <w:rFonts w:hint="cs"/>
          <w:rtl/>
          <w:lang w:eastAsia="en-US"/>
        </w:rPr>
        <w:t>.</w:t>
      </w:r>
      <w:r w:rsidR="00A45B35">
        <w:rPr>
          <w:rStyle w:val="a5"/>
          <w:rtl/>
          <w:lang w:eastAsia="en-US"/>
        </w:rPr>
        <w:footnoteReference w:id="26"/>
      </w:r>
    </w:p>
    <w:p w14:paraId="0BE62770" w14:textId="77777777" w:rsidR="005D3E99" w:rsidRPr="00294B71" w:rsidRDefault="005D3E99" w:rsidP="005D3E99">
      <w:pPr>
        <w:pStyle w:val="ab"/>
        <w:rPr>
          <w:rtl/>
          <w:lang w:eastAsia="en-US"/>
        </w:rPr>
      </w:pPr>
      <w:r w:rsidRPr="00294B71">
        <w:rPr>
          <w:rFonts w:hint="eastAsia"/>
          <w:rtl/>
          <w:lang w:eastAsia="en-US"/>
        </w:rPr>
        <w:t>סוטה</w:t>
      </w:r>
      <w:r w:rsidRPr="00294B71">
        <w:rPr>
          <w:rtl/>
          <w:lang w:eastAsia="en-US"/>
        </w:rPr>
        <w:t xml:space="preserve"> </w:t>
      </w:r>
      <w:r w:rsidRPr="00294B71">
        <w:rPr>
          <w:rFonts w:hint="eastAsia"/>
          <w:rtl/>
          <w:lang w:eastAsia="en-US"/>
        </w:rPr>
        <w:t>דף</w:t>
      </w:r>
      <w:r w:rsidRPr="00294B71">
        <w:rPr>
          <w:rtl/>
          <w:lang w:eastAsia="en-US"/>
        </w:rPr>
        <w:t xml:space="preserve"> </w:t>
      </w:r>
      <w:proofErr w:type="spellStart"/>
      <w:r w:rsidRPr="00294B71">
        <w:rPr>
          <w:rFonts w:hint="eastAsia"/>
          <w:rtl/>
          <w:lang w:eastAsia="en-US"/>
        </w:rPr>
        <w:t>מז</w:t>
      </w:r>
      <w:proofErr w:type="spellEnd"/>
      <w:r w:rsidRPr="00294B71">
        <w:rPr>
          <w:rtl/>
          <w:lang w:eastAsia="en-US"/>
        </w:rPr>
        <w:t xml:space="preserve"> </w:t>
      </w:r>
      <w:r w:rsidRPr="00294B71">
        <w:rPr>
          <w:rFonts w:hint="eastAsia"/>
          <w:rtl/>
          <w:lang w:eastAsia="en-US"/>
        </w:rPr>
        <w:t>עמוד</w:t>
      </w:r>
      <w:r w:rsidRPr="00294B71">
        <w:rPr>
          <w:rtl/>
          <w:lang w:eastAsia="en-US"/>
        </w:rPr>
        <w:t xml:space="preserve"> </w:t>
      </w:r>
      <w:r w:rsidRPr="00294B71">
        <w:rPr>
          <w:rFonts w:hint="eastAsia"/>
          <w:rtl/>
          <w:lang w:eastAsia="en-US"/>
        </w:rPr>
        <w:t>ב</w:t>
      </w:r>
      <w:r w:rsidR="004F21A2">
        <w:rPr>
          <w:rFonts w:hint="cs"/>
          <w:rtl/>
          <w:lang w:eastAsia="en-US"/>
        </w:rPr>
        <w:t xml:space="preserve"> </w:t>
      </w:r>
      <w:r w:rsidR="00916F59">
        <w:rPr>
          <w:rtl/>
          <w:lang w:eastAsia="en-US"/>
        </w:rPr>
        <w:t>–</w:t>
      </w:r>
      <w:r w:rsidRPr="00294B71">
        <w:rPr>
          <w:rtl/>
          <w:lang w:eastAsia="en-US"/>
        </w:rPr>
        <w:t xml:space="preserve"> </w:t>
      </w:r>
      <w:proofErr w:type="spellStart"/>
      <w:r w:rsidR="00BC7627">
        <w:rPr>
          <w:rFonts w:hint="cs"/>
          <w:rtl/>
          <w:lang w:eastAsia="en-US"/>
        </w:rPr>
        <w:t>בעקבא</w:t>
      </w:r>
      <w:proofErr w:type="spellEnd"/>
      <w:r w:rsidR="00BC7627">
        <w:rPr>
          <w:rFonts w:hint="cs"/>
          <w:rtl/>
          <w:lang w:eastAsia="en-US"/>
        </w:rPr>
        <w:t xml:space="preserve"> </w:t>
      </w:r>
      <w:proofErr w:type="spellStart"/>
      <w:r w:rsidR="00BC7627">
        <w:rPr>
          <w:rFonts w:hint="cs"/>
          <w:rtl/>
          <w:lang w:eastAsia="en-US"/>
        </w:rPr>
        <w:t>דמשיחא</w:t>
      </w:r>
      <w:proofErr w:type="spellEnd"/>
    </w:p>
    <w:p w14:paraId="17839F26" w14:textId="77777777" w:rsidR="005D3E99" w:rsidRDefault="00294B71" w:rsidP="00294B71">
      <w:pPr>
        <w:pStyle w:val="ac"/>
        <w:rPr>
          <w:rFonts w:hint="cs"/>
          <w:rtl/>
          <w:lang w:eastAsia="en-US"/>
        </w:rPr>
      </w:pPr>
      <w:r w:rsidRPr="00294B71">
        <w:rPr>
          <w:rFonts w:hint="cs"/>
          <w:rtl/>
          <w:lang w:eastAsia="en-US"/>
        </w:rPr>
        <w:t>מ</w:t>
      </w:r>
      <w:r w:rsidRPr="00294B71">
        <w:rPr>
          <w:rFonts w:hint="eastAsia"/>
          <w:rtl/>
          <w:lang w:eastAsia="en-US"/>
        </w:rPr>
        <w:t>ִ</w:t>
      </w:r>
      <w:r w:rsidRPr="00294B71">
        <w:rPr>
          <w:rFonts w:hint="cs"/>
          <w:rtl/>
          <w:lang w:eastAsia="en-US"/>
        </w:rPr>
        <w:t>ש</w:t>
      </w:r>
      <w:r w:rsidRPr="00294B71">
        <w:rPr>
          <w:rFonts w:hint="eastAsia"/>
          <w:rtl/>
          <w:lang w:eastAsia="en-US"/>
        </w:rPr>
        <w:t>ֶּׁ</w:t>
      </w:r>
      <w:r w:rsidRPr="00294B71">
        <w:rPr>
          <w:rFonts w:hint="cs"/>
          <w:rtl/>
          <w:lang w:eastAsia="en-US"/>
        </w:rPr>
        <w:t>ר</w:t>
      </w:r>
      <w:r w:rsidRPr="00294B71">
        <w:rPr>
          <w:rFonts w:hint="eastAsia"/>
          <w:rtl/>
          <w:lang w:eastAsia="en-US"/>
        </w:rPr>
        <w:t>ַ</w:t>
      </w:r>
      <w:r w:rsidRPr="00294B71">
        <w:rPr>
          <w:rFonts w:hint="cs"/>
          <w:rtl/>
          <w:lang w:eastAsia="en-US"/>
        </w:rPr>
        <w:t>ב</w:t>
      </w:r>
      <w:r w:rsidRPr="00294B71">
        <w:rPr>
          <w:rFonts w:hint="eastAsia"/>
          <w:rtl/>
          <w:lang w:eastAsia="en-US"/>
        </w:rPr>
        <w:t>ּ</w:t>
      </w:r>
      <w:r w:rsidRPr="00294B71">
        <w:rPr>
          <w:rFonts w:hint="cs"/>
          <w:rtl/>
          <w:lang w:eastAsia="en-US"/>
        </w:rPr>
        <w:t>ו</w:t>
      </w:r>
      <w:r w:rsidRPr="00294B71">
        <w:rPr>
          <w:rFonts w:hint="eastAsia"/>
          <w:rtl/>
          <w:lang w:eastAsia="en-US"/>
        </w:rPr>
        <w:t>ּ</w:t>
      </w:r>
      <w:r w:rsidRPr="00294B71">
        <w:rPr>
          <w:rFonts w:hint="cs"/>
          <w:rtl/>
          <w:lang w:eastAsia="en-US"/>
        </w:rPr>
        <w:t xml:space="preserve"> בעלי הנאה </w:t>
      </w:r>
      <w:r w:rsidRPr="00294B71">
        <w:rPr>
          <w:rtl/>
          <w:lang w:eastAsia="en-US"/>
        </w:rPr>
        <w:t>–</w:t>
      </w:r>
      <w:r w:rsidRPr="00294B71">
        <w:rPr>
          <w:rFonts w:hint="cs"/>
          <w:rtl/>
          <w:lang w:eastAsia="en-US"/>
        </w:rPr>
        <w:t xml:space="preserve"> נתעוותו הדינים ונתקלקלו המעשים ואין נח בעולם ... מ</w:t>
      </w:r>
      <w:r w:rsidRPr="00294B71">
        <w:rPr>
          <w:rFonts w:hint="eastAsia"/>
          <w:rtl/>
          <w:lang w:eastAsia="en-US"/>
        </w:rPr>
        <w:t>ִ</w:t>
      </w:r>
      <w:r w:rsidRPr="00294B71">
        <w:rPr>
          <w:rFonts w:hint="cs"/>
          <w:rtl/>
          <w:lang w:eastAsia="en-US"/>
        </w:rPr>
        <w:t>ש</w:t>
      </w:r>
      <w:r w:rsidRPr="00294B71">
        <w:rPr>
          <w:rFonts w:hint="eastAsia"/>
          <w:rtl/>
          <w:lang w:eastAsia="en-US"/>
        </w:rPr>
        <w:t>ֶּׁ</w:t>
      </w:r>
      <w:r w:rsidRPr="00294B71">
        <w:rPr>
          <w:rFonts w:hint="cs"/>
          <w:rtl/>
          <w:lang w:eastAsia="en-US"/>
        </w:rPr>
        <w:t>ר</w:t>
      </w:r>
      <w:r w:rsidRPr="00294B71">
        <w:rPr>
          <w:rFonts w:hint="eastAsia"/>
          <w:rtl/>
          <w:lang w:eastAsia="en-US"/>
        </w:rPr>
        <w:t>ַ</w:t>
      </w:r>
      <w:r w:rsidRPr="00294B71">
        <w:rPr>
          <w:rFonts w:hint="cs"/>
          <w:rtl/>
          <w:lang w:eastAsia="en-US"/>
        </w:rPr>
        <w:t>ב</w:t>
      </w:r>
      <w:r w:rsidRPr="00294B71">
        <w:rPr>
          <w:rFonts w:hint="eastAsia"/>
          <w:rtl/>
          <w:lang w:eastAsia="en-US"/>
        </w:rPr>
        <w:t>ּ</w:t>
      </w:r>
      <w:r w:rsidRPr="00294B71">
        <w:rPr>
          <w:rFonts w:hint="cs"/>
          <w:rtl/>
          <w:lang w:eastAsia="en-US"/>
        </w:rPr>
        <w:t>ו</w:t>
      </w:r>
      <w:r w:rsidRPr="00294B71">
        <w:rPr>
          <w:rFonts w:hint="eastAsia"/>
          <w:rtl/>
          <w:lang w:eastAsia="en-US"/>
        </w:rPr>
        <w:t>ּ</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אחרי</w:t>
      </w:r>
      <w:r w:rsidR="005D3E99" w:rsidRPr="00294B71">
        <w:rPr>
          <w:rtl/>
          <w:lang w:eastAsia="en-US"/>
        </w:rPr>
        <w:t xml:space="preserve"> </w:t>
      </w:r>
      <w:r w:rsidR="005D3E99" w:rsidRPr="00294B71">
        <w:rPr>
          <w:rFonts w:hint="eastAsia"/>
          <w:rtl/>
          <w:lang w:eastAsia="en-US"/>
        </w:rPr>
        <w:t>בצעם</w:t>
      </w:r>
      <w:r w:rsidR="005D3E99" w:rsidRPr="00294B71">
        <w:rPr>
          <w:rtl/>
          <w:lang w:eastAsia="en-US"/>
        </w:rPr>
        <w:t xml:space="preserve"> </w:t>
      </w:r>
      <w:r w:rsidR="005D3E99" w:rsidRPr="00294B71">
        <w:rPr>
          <w:rFonts w:hint="eastAsia"/>
          <w:rtl/>
          <w:lang w:eastAsia="en-US"/>
        </w:rPr>
        <w:t>לבם</w:t>
      </w:r>
      <w:r w:rsidR="005D3E99" w:rsidRPr="00294B71">
        <w:rPr>
          <w:rtl/>
          <w:lang w:eastAsia="en-US"/>
        </w:rPr>
        <w:t xml:space="preserve"> </w:t>
      </w:r>
      <w:r w:rsidR="005D3E99" w:rsidRPr="00294B71">
        <w:rPr>
          <w:rFonts w:hint="eastAsia"/>
          <w:rtl/>
          <w:lang w:eastAsia="en-US"/>
        </w:rPr>
        <w:t>הולך</w:t>
      </w:r>
      <w:r w:rsidR="005D3E99" w:rsidRPr="00294B71">
        <w:rPr>
          <w:rFonts w:hint="cs"/>
          <w:rtl/>
          <w:lang w:eastAsia="en-US"/>
        </w:rPr>
        <w:t>" (</w:t>
      </w:r>
      <w:r w:rsidR="005D3E99" w:rsidRPr="00294B71">
        <w:rPr>
          <w:rFonts w:hint="eastAsia"/>
          <w:rtl/>
          <w:lang w:eastAsia="en-US"/>
        </w:rPr>
        <w:t>יחזקאל</w:t>
      </w:r>
      <w:r w:rsidR="005D3E99" w:rsidRPr="00294B71">
        <w:rPr>
          <w:rtl/>
          <w:lang w:eastAsia="en-US"/>
        </w:rPr>
        <w:t xml:space="preserve"> </w:t>
      </w:r>
      <w:r w:rsidR="005D3E99" w:rsidRPr="00294B71">
        <w:rPr>
          <w:rFonts w:hint="eastAsia"/>
          <w:rtl/>
          <w:lang w:eastAsia="en-US"/>
        </w:rPr>
        <w:t>לג</w:t>
      </w:r>
      <w:r w:rsidRPr="00294B71">
        <w:rPr>
          <w:rFonts w:hint="cs"/>
          <w:rtl/>
          <w:lang w:eastAsia="en-US"/>
        </w:rPr>
        <w:t xml:space="preserve"> לא</w:t>
      </w:r>
      <w:r w:rsidR="005D3E99" w:rsidRPr="00294B71">
        <w:rPr>
          <w:rFonts w:hint="cs"/>
          <w:rtl/>
          <w:lang w:eastAsia="en-US"/>
        </w:rPr>
        <w:t>)</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האומרים</w:t>
      </w:r>
      <w:r w:rsidR="005D3E99" w:rsidRPr="00294B71">
        <w:rPr>
          <w:rtl/>
          <w:lang w:eastAsia="en-US"/>
        </w:rPr>
        <w:t xml:space="preserve"> </w:t>
      </w:r>
      <w:r w:rsidR="005D3E99" w:rsidRPr="00294B71">
        <w:rPr>
          <w:rFonts w:hint="eastAsia"/>
          <w:rtl/>
          <w:lang w:eastAsia="en-US"/>
        </w:rPr>
        <w:t>לרע</w:t>
      </w:r>
      <w:r w:rsidR="005D3E99" w:rsidRPr="00294B71">
        <w:rPr>
          <w:rtl/>
          <w:lang w:eastAsia="en-US"/>
        </w:rPr>
        <w:t xml:space="preserve"> </w:t>
      </w:r>
      <w:r w:rsidR="005D3E99" w:rsidRPr="00294B71">
        <w:rPr>
          <w:rFonts w:hint="eastAsia"/>
          <w:rtl/>
          <w:lang w:eastAsia="en-US"/>
        </w:rPr>
        <w:t>טוב</w:t>
      </w:r>
      <w:r w:rsidR="005D3E99" w:rsidRPr="00294B71">
        <w:rPr>
          <w:rtl/>
          <w:lang w:eastAsia="en-US"/>
        </w:rPr>
        <w:t xml:space="preserve"> </w:t>
      </w:r>
      <w:r w:rsidR="005D3E99" w:rsidRPr="00294B71">
        <w:rPr>
          <w:rFonts w:hint="eastAsia"/>
          <w:rtl/>
          <w:lang w:eastAsia="en-US"/>
        </w:rPr>
        <w:t>ולטוב</w:t>
      </w:r>
      <w:r w:rsidR="005D3E99" w:rsidRPr="00294B71">
        <w:rPr>
          <w:rtl/>
          <w:lang w:eastAsia="en-US"/>
        </w:rPr>
        <w:t xml:space="preserve"> </w:t>
      </w:r>
      <w:r w:rsidR="005D3E99" w:rsidRPr="00294B71">
        <w:rPr>
          <w:rFonts w:hint="eastAsia"/>
          <w:rtl/>
          <w:lang w:eastAsia="en-US"/>
        </w:rPr>
        <w:t>רע</w:t>
      </w:r>
      <w:r w:rsidR="005D3E99" w:rsidRPr="00294B71">
        <w:rPr>
          <w:rFonts w:hint="cs"/>
          <w:rtl/>
          <w:lang w:eastAsia="en-US"/>
        </w:rPr>
        <w:t>" (</w:t>
      </w:r>
      <w:r w:rsidR="005D3E99" w:rsidRPr="00294B71">
        <w:rPr>
          <w:rFonts w:hint="eastAsia"/>
          <w:rtl/>
          <w:lang w:eastAsia="en-US"/>
        </w:rPr>
        <w:t>ישעיהו</w:t>
      </w:r>
      <w:r w:rsidR="005D3E99" w:rsidRPr="00294B71">
        <w:rPr>
          <w:rtl/>
          <w:lang w:eastAsia="en-US"/>
        </w:rPr>
        <w:t xml:space="preserve"> </w:t>
      </w:r>
      <w:r w:rsidR="005D3E99" w:rsidRPr="00294B71">
        <w:rPr>
          <w:rFonts w:hint="eastAsia"/>
          <w:rtl/>
          <w:lang w:eastAsia="en-US"/>
        </w:rPr>
        <w:t>ה</w:t>
      </w:r>
      <w:r w:rsidRPr="00294B71">
        <w:rPr>
          <w:rFonts w:hint="cs"/>
          <w:rtl/>
          <w:lang w:eastAsia="en-US"/>
        </w:rPr>
        <w:t xml:space="preserve"> כ</w:t>
      </w:r>
      <w:r w:rsidR="005D3E99" w:rsidRPr="00294B71">
        <w:rPr>
          <w:rFonts w:hint="cs"/>
          <w:rtl/>
          <w:lang w:eastAsia="en-US"/>
        </w:rPr>
        <w:t>)</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האומרים</w:t>
      </w:r>
      <w:r w:rsidR="005D3E99" w:rsidRPr="00294B71">
        <w:rPr>
          <w:rtl/>
          <w:lang w:eastAsia="en-US"/>
        </w:rPr>
        <w:t xml:space="preserve"> </w:t>
      </w:r>
      <w:r w:rsidR="005D3E99" w:rsidRPr="00294B71">
        <w:rPr>
          <w:rFonts w:hint="eastAsia"/>
          <w:rtl/>
          <w:lang w:eastAsia="en-US"/>
        </w:rPr>
        <w:t>לרע</w:t>
      </w:r>
      <w:r w:rsidR="005D3E99" w:rsidRPr="00294B71">
        <w:rPr>
          <w:rtl/>
          <w:lang w:eastAsia="en-US"/>
        </w:rPr>
        <w:t xml:space="preserve"> </w:t>
      </w:r>
      <w:r w:rsidR="005D3E99" w:rsidRPr="00294B71">
        <w:rPr>
          <w:rFonts w:hint="eastAsia"/>
          <w:rtl/>
          <w:lang w:eastAsia="en-US"/>
        </w:rPr>
        <w:t>טוב</w:t>
      </w:r>
      <w:r w:rsidR="005D3E99" w:rsidRPr="00294B71">
        <w:rPr>
          <w:rtl/>
          <w:lang w:eastAsia="en-US"/>
        </w:rPr>
        <w:t xml:space="preserve"> </w:t>
      </w:r>
      <w:r w:rsidR="005D3E99" w:rsidRPr="00294B71">
        <w:rPr>
          <w:rFonts w:hint="eastAsia"/>
          <w:rtl/>
          <w:lang w:eastAsia="en-US"/>
        </w:rPr>
        <w:t>ולטוב</w:t>
      </w:r>
      <w:r w:rsidR="005D3E99" w:rsidRPr="00294B71">
        <w:rPr>
          <w:rtl/>
          <w:lang w:eastAsia="en-US"/>
        </w:rPr>
        <w:t xml:space="preserve"> </w:t>
      </w:r>
      <w:r w:rsidR="005D3E99" w:rsidRPr="00294B71">
        <w:rPr>
          <w:rFonts w:hint="eastAsia"/>
          <w:rtl/>
          <w:lang w:eastAsia="en-US"/>
        </w:rPr>
        <w:t>רע</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eastAsia"/>
          <w:rtl/>
          <w:lang w:eastAsia="en-US"/>
        </w:rPr>
        <w:t>הו</w:t>
      </w:r>
      <w:r w:rsidR="00BD52D5">
        <w:rPr>
          <w:rFonts w:hint="eastAsia"/>
          <w:rtl/>
          <w:lang w:eastAsia="en-US"/>
        </w:rPr>
        <w:t>ֹ</w:t>
      </w:r>
      <w:r w:rsidR="005D3E99" w:rsidRPr="00294B71">
        <w:rPr>
          <w:rFonts w:hint="eastAsia"/>
          <w:rtl/>
          <w:lang w:eastAsia="en-US"/>
        </w:rPr>
        <w:t>י</w:t>
      </w:r>
      <w:r w:rsidR="005D3E99" w:rsidRPr="00294B71">
        <w:rPr>
          <w:rtl/>
          <w:lang w:eastAsia="en-US"/>
        </w:rPr>
        <w:t xml:space="preserve"> </w:t>
      </w:r>
      <w:proofErr w:type="spellStart"/>
      <w:r w:rsidR="005D3E99" w:rsidRPr="00294B71">
        <w:rPr>
          <w:rFonts w:hint="eastAsia"/>
          <w:rtl/>
          <w:lang w:eastAsia="en-US"/>
        </w:rPr>
        <w:t>הו</w:t>
      </w:r>
      <w:r w:rsidR="00BD52D5">
        <w:rPr>
          <w:rFonts w:hint="eastAsia"/>
          <w:rtl/>
          <w:lang w:eastAsia="en-US"/>
        </w:rPr>
        <w:t>ֹ</w:t>
      </w:r>
      <w:r w:rsidR="005D3E99" w:rsidRPr="00294B71">
        <w:rPr>
          <w:rFonts w:hint="eastAsia"/>
          <w:rtl/>
          <w:lang w:eastAsia="en-US"/>
        </w:rPr>
        <w:t>י</w:t>
      </w:r>
      <w:proofErr w:type="spellEnd"/>
      <w:r w:rsidR="005D3E99" w:rsidRPr="00294B71">
        <w:rPr>
          <w:rtl/>
          <w:lang w:eastAsia="en-US"/>
        </w:rPr>
        <w:t xml:space="preserve"> </w:t>
      </w:r>
      <w:r w:rsidR="005D3E99" w:rsidRPr="00294B71">
        <w:rPr>
          <w:rFonts w:hint="eastAsia"/>
          <w:rtl/>
          <w:lang w:eastAsia="en-US"/>
        </w:rPr>
        <w:t>בעולם</w:t>
      </w:r>
      <w:r w:rsidR="005D3E99" w:rsidRPr="00294B71">
        <w:rPr>
          <w:rFonts w:hint="cs"/>
          <w:rtl/>
          <w:lang w:eastAsia="en-US"/>
        </w:rPr>
        <w:t xml:space="preserve"> ...</w:t>
      </w:r>
      <w:r w:rsidR="005D3E99" w:rsidRPr="00294B71">
        <w:rPr>
          <w:rtl/>
          <w:lang w:eastAsia="en-US"/>
        </w:rPr>
        <w:t xml:space="preserve"> </w:t>
      </w:r>
      <w:r w:rsidR="005D3E99" w:rsidRPr="00294B71">
        <w:rPr>
          <w:rFonts w:hint="eastAsia"/>
          <w:rtl/>
          <w:lang w:eastAsia="en-US"/>
        </w:rPr>
        <w:t>שאין</w:t>
      </w:r>
      <w:r w:rsidR="005D3E99" w:rsidRPr="00294B71">
        <w:rPr>
          <w:rtl/>
          <w:lang w:eastAsia="en-US"/>
        </w:rPr>
        <w:t xml:space="preserve"> </w:t>
      </w:r>
      <w:proofErr w:type="spellStart"/>
      <w:r w:rsidR="005D3E99" w:rsidRPr="00294B71">
        <w:rPr>
          <w:rFonts w:hint="eastAsia"/>
          <w:rtl/>
          <w:lang w:eastAsia="en-US"/>
        </w:rPr>
        <w:t>דורינו</w:t>
      </w:r>
      <w:proofErr w:type="spellEnd"/>
      <w:r w:rsidR="005D3E99" w:rsidRPr="00294B71">
        <w:rPr>
          <w:rtl/>
          <w:lang w:eastAsia="en-US"/>
        </w:rPr>
        <w:t xml:space="preserve"> </w:t>
      </w:r>
      <w:r w:rsidR="005D3E99" w:rsidRPr="00294B71">
        <w:rPr>
          <w:rFonts w:hint="eastAsia"/>
          <w:rtl/>
          <w:lang w:eastAsia="en-US"/>
        </w:rPr>
        <w:t>רואה</w:t>
      </w:r>
      <w:r w:rsidR="005D3E99" w:rsidRPr="00294B71">
        <w:rPr>
          <w:rtl/>
          <w:lang w:eastAsia="en-US"/>
        </w:rPr>
        <w:t xml:space="preserve"> </w:t>
      </w:r>
      <w:r w:rsidR="005D3E99" w:rsidRPr="00294B71">
        <w:rPr>
          <w:rFonts w:hint="eastAsia"/>
          <w:rtl/>
          <w:lang w:eastAsia="en-US"/>
        </w:rPr>
        <w:t>אלא</w:t>
      </w:r>
      <w:r w:rsidR="005D3E99" w:rsidRPr="00294B71">
        <w:rPr>
          <w:rtl/>
          <w:lang w:eastAsia="en-US"/>
        </w:rPr>
        <w:t xml:space="preserve"> </w:t>
      </w:r>
      <w:r w:rsidR="005D3E99" w:rsidRPr="00294B71">
        <w:rPr>
          <w:rFonts w:hint="eastAsia"/>
          <w:rtl/>
          <w:lang w:eastAsia="en-US"/>
        </w:rPr>
        <w:t>לפנים</w:t>
      </w:r>
      <w:r w:rsidR="005D3E99" w:rsidRPr="00294B71">
        <w:rPr>
          <w:rFonts w:hint="cs"/>
          <w:rtl/>
          <w:lang w:eastAsia="en-US"/>
        </w:rPr>
        <w:t xml:space="preserve"> ...</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מטילי</w:t>
      </w:r>
      <w:r w:rsidR="005D3E99" w:rsidRPr="00294B71">
        <w:rPr>
          <w:rtl/>
          <w:lang w:eastAsia="en-US"/>
        </w:rPr>
        <w:t xml:space="preserve"> </w:t>
      </w:r>
      <w:r w:rsidR="005D3E99" w:rsidRPr="00294B71">
        <w:rPr>
          <w:rFonts w:hint="eastAsia"/>
          <w:rtl/>
          <w:lang w:eastAsia="en-US"/>
        </w:rPr>
        <w:t>מלאי</w:t>
      </w:r>
      <w:r w:rsidR="005D3E99" w:rsidRPr="00294B71">
        <w:rPr>
          <w:rtl/>
          <w:lang w:eastAsia="en-US"/>
        </w:rPr>
        <w:t xml:space="preserve"> </w:t>
      </w:r>
      <w:r w:rsidR="005D3E99" w:rsidRPr="00294B71">
        <w:rPr>
          <w:rFonts w:hint="eastAsia"/>
          <w:rtl/>
          <w:lang w:eastAsia="en-US"/>
        </w:rPr>
        <w:t>על</w:t>
      </w:r>
      <w:r w:rsidR="005D3E99" w:rsidRPr="00294B71">
        <w:rPr>
          <w:rtl/>
          <w:lang w:eastAsia="en-US"/>
        </w:rPr>
        <w:t xml:space="preserve"> </w:t>
      </w:r>
      <w:r w:rsidR="005D3E99" w:rsidRPr="00294B71">
        <w:rPr>
          <w:rFonts w:hint="eastAsia"/>
          <w:rtl/>
          <w:lang w:eastAsia="en-US"/>
        </w:rPr>
        <w:t>בעלי</w:t>
      </w:r>
      <w:r w:rsidR="005D3E99" w:rsidRPr="00294B71">
        <w:rPr>
          <w:rtl/>
          <w:lang w:eastAsia="en-US"/>
        </w:rPr>
        <w:t xml:space="preserve"> </w:t>
      </w:r>
      <w:r w:rsidR="005D3E99" w:rsidRPr="00294B71">
        <w:rPr>
          <w:rFonts w:hint="eastAsia"/>
          <w:rtl/>
          <w:lang w:eastAsia="en-US"/>
        </w:rPr>
        <w:t>בתים</w:t>
      </w:r>
      <w:r w:rsidR="005D3E99" w:rsidRPr="00294B71">
        <w:rPr>
          <w:rtl/>
          <w:lang w:eastAsia="en-US"/>
        </w:rPr>
        <w:t xml:space="preserve"> - </w:t>
      </w:r>
      <w:r w:rsidR="005D3E99" w:rsidRPr="00294B71">
        <w:rPr>
          <w:rFonts w:hint="eastAsia"/>
          <w:rtl/>
          <w:lang w:eastAsia="en-US"/>
        </w:rPr>
        <w:t>רבה</w:t>
      </w:r>
      <w:r w:rsidR="005D3E99" w:rsidRPr="00294B71">
        <w:rPr>
          <w:rtl/>
          <w:lang w:eastAsia="en-US"/>
        </w:rPr>
        <w:t xml:space="preserve"> </w:t>
      </w:r>
      <w:r w:rsidR="005D3E99" w:rsidRPr="00294B71">
        <w:rPr>
          <w:rFonts w:hint="eastAsia"/>
          <w:rtl/>
          <w:lang w:eastAsia="en-US"/>
        </w:rPr>
        <w:t>השוחד</w:t>
      </w:r>
      <w:r w:rsidR="005D3E99" w:rsidRPr="00294B71">
        <w:rPr>
          <w:rtl/>
          <w:lang w:eastAsia="en-US"/>
        </w:rPr>
        <w:t xml:space="preserve"> </w:t>
      </w:r>
      <w:r w:rsidR="005D3E99" w:rsidRPr="00294B71">
        <w:rPr>
          <w:rFonts w:hint="eastAsia"/>
          <w:rtl/>
          <w:lang w:eastAsia="en-US"/>
        </w:rPr>
        <w:t>והטיית</w:t>
      </w:r>
      <w:r w:rsidR="005D3E99" w:rsidRPr="00294B71">
        <w:rPr>
          <w:rtl/>
          <w:lang w:eastAsia="en-US"/>
        </w:rPr>
        <w:t xml:space="preserve"> </w:t>
      </w:r>
      <w:r w:rsidR="005D3E99" w:rsidRPr="00294B71">
        <w:rPr>
          <w:rFonts w:hint="eastAsia"/>
          <w:rtl/>
          <w:lang w:eastAsia="en-US"/>
        </w:rPr>
        <w:t>משפט</w:t>
      </w:r>
      <w:r w:rsidR="005D3E99" w:rsidRPr="00294B71">
        <w:rPr>
          <w:rtl/>
          <w:lang w:eastAsia="en-US"/>
        </w:rPr>
        <w:t xml:space="preserve">, </w:t>
      </w:r>
      <w:r w:rsidR="005D3E99" w:rsidRPr="00294B71">
        <w:rPr>
          <w:rFonts w:hint="eastAsia"/>
          <w:rtl/>
          <w:lang w:eastAsia="en-US"/>
        </w:rPr>
        <w:t>ופסקה</w:t>
      </w:r>
      <w:r w:rsidR="005D3E99" w:rsidRPr="00294B71">
        <w:rPr>
          <w:rtl/>
          <w:lang w:eastAsia="en-US"/>
        </w:rPr>
        <w:t xml:space="preserve"> </w:t>
      </w:r>
      <w:r w:rsidR="005D3E99" w:rsidRPr="00294B71">
        <w:rPr>
          <w:rFonts w:hint="eastAsia"/>
          <w:rtl/>
          <w:lang w:eastAsia="en-US"/>
        </w:rPr>
        <w:t>טובה</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מקבלני</w:t>
      </w:r>
      <w:r w:rsidR="005D3E99" w:rsidRPr="00294B71">
        <w:rPr>
          <w:rtl/>
          <w:lang w:eastAsia="en-US"/>
        </w:rPr>
        <w:t xml:space="preserve"> </w:t>
      </w:r>
      <w:r w:rsidR="005D3E99" w:rsidRPr="00294B71">
        <w:rPr>
          <w:rFonts w:hint="eastAsia"/>
          <w:rtl/>
          <w:lang w:eastAsia="en-US"/>
        </w:rPr>
        <w:t>טובתך</w:t>
      </w:r>
      <w:r w:rsidR="005D3E99" w:rsidRPr="00294B71">
        <w:rPr>
          <w:rtl/>
          <w:lang w:eastAsia="en-US"/>
        </w:rPr>
        <w:t xml:space="preserve"> </w:t>
      </w:r>
      <w:r w:rsidR="005D3E99" w:rsidRPr="00294B71">
        <w:rPr>
          <w:rFonts w:hint="eastAsia"/>
          <w:rtl/>
          <w:lang w:eastAsia="en-US"/>
        </w:rPr>
        <w:t>ומחזקני</w:t>
      </w:r>
      <w:r w:rsidR="005D3E99" w:rsidRPr="00294B71">
        <w:rPr>
          <w:rtl/>
          <w:lang w:eastAsia="en-US"/>
        </w:rPr>
        <w:t xml:space="preserve"> </w:t>
      </w:r>
      <w:r w:rsidR="005D3E99" w:rsidRPr="00294B71">
        <w:rPr>
          <w:rFonts w:hint="eastAsia"/>
          <w:rtl/>
          <w:lang w:eastAsia="en-US"/>
        </w:rPr>
        <w:t>טובותיך</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איש</w:t>
      </w:r>
      <w:r w:rsidR="005D3E99" w:rsidRPr="00294B71">
        <w:rPr>
          <w:rtl/>
          <w:lang w:eastAsia="en-US"/>
        </w:rPr>
        <w:t xml:space="preserve"> </w:t>
      </w:r>
      <w:r w:rsidR="005D3E99" w:rsidRPr="00294B71">
        <w:rPr>
          <w:rFonts w:hint="eastAsia"/>
          <w:rtl/>
          <w:lang w:eastAsia="en-US"/>
        </w:rPr>
        <w:t>הישר</w:t>
      </w:r>
      <w:r w:rsidR="005D3E99" w:rsidRPr="00294B71">
        <w:rPr>
          <w:rtl/>
          <w:lang w:eastAsia="en-US"/>
        </w:rPr>
        <w:t xml:space="preserve"> </w:t>
      </w:r>
      <w:r w:rsidR="005D3E99" w:rsidRPr="00294B71">
        <w:rPr>
          <w:rFonts w:hint="eastAsia"/>
          <w:rtl/>
          <w:lang w:eastAsia="en-US"/>
        </w:rPr>
        <w:t>בעיניו</w:t>
      </w:r>
      <w:r w:rsidR="005D3E99" w:rsidRPr="00294B71">
        <w:rPr>
          <w:rtl/>
          <w:lang w:eastAsia="en-US"/>
        </w:rPr>
        <w:t xml:space="preserve"> </w:t>
      </w:r>
      <w:r w:rsidR="005D3E99" w:rsidRPr="00294B71">
        <w:rPr>
          <w:rFonts w:hint="eastAsia"/>
          <w:rtl/>
          <w:lang w:eastAsia="en-US"/>
        </w:rPr>
        <w:t>יעשה</w:t>
      </w:r>
      <w:r w:rsidR="005D3E99" w:rsidRPr="00294B71">
        <w:rPr>
          <w:rFonts w:hint="cs"/>
          <w:rtl/>
          <w:lang w:eastAsia="en-US"/>
        </w:rPr>
        <w:t>" (</w:t>
      </w:r>
      <w:r w:rsidR="005D3E99" w:rsidRPr="00294B71">
        <w:rPr>
          <w:rFonts w:hint="eastAsia"/>
          <w:rtl/>
          <w:lang w:eastAsia="en-US"/>
        </w:rPr>
        <w:t>שופטים</w:t>
      </w:r>
      <w:r w:rsidR="005D3E99">
        <w:rPr>
          <w:rtl/>
          <w:lang w:eastAsia="en-US"/>
        </w:rPr>
        <w:t xml:space="preserve"> </w:t>
      </w:r>
      <w:proofErr w:type="spellStart"/>
      <w:r w:rsidR="005D3E99">
        <w:rPr>
          <w:rFonts w:hint="eastAsia"/>
          <w:rtl/>
          <w:lang w:eastAsia="en-US"/>
        </w:rPr>
        <w:t>יז</w:t>
      </w:r>
      <w:proofErr w:type="spellEnd"/>
      <w:r w:rsidR="005D3E99">
        <w:rPr>
          <w:rFonts w:hint="cs"/>
          <w:rtl/>
          <w:lang w:eastAsia="en-US"/>
        </w:rPr>
        <w:t>)</w:t>
      </w:r>
      <w:r w:rsidR="005D3E99">
        <w:rPr>
          <w:rtl/>
          <w:lang w:eastAsia="en-US"/>
        </w:rPr>
        <w:t xml:space="preserve">, </w:t>
      </w:r>
      <w:r w:rsidR="005D3E99">
        <w:rPr>
          <w:rFonts w:hint="eastAsia"/>
          <w:rtl/>
          <w:lang w:eastAsia="en-US"/>
        </w:rPr>
        <w:t>שפלים</w:t>
      </w:r>
      <w:r w:rsidR="005D3E99">
        <w:rPr>
          <w:rtl/>
          <w:lang w:eastAsia="en-US"/>
        </w:rPr>
        <w:t xml:space="preserve"> </w:t>
      </w:r>
      <w:r w:rsidR="005D3E99">
        <w:rPr>
          <w:rFonts w:hint="eastAsia"/>
          <w:rtl/>
          <w:lang w:eastAsia="en-US"/>
        </w:rPr>
        <w:t>הוגבהו</w:t>
      </w:r>
      <w:r w:rsidR="005D3E99">
        <w:rPr>
          <w:rtl/>
          <w:lang w:eastAsia="en-US"/>
        </w:rPr>
        <w:t xml:space="preserve"> </w:t>
      </w:r>
      <w:r w:rsidR="005D3E99">
        <w:rPr>
          <w:rFonts w:hint="eastAsia"/>
          <w:rtl/>
          <w:lang w:eastAsia="en-US"/>
        </w:rPr>
        <w:t>והגבוהים</w:t>
      </w:r>
      <w:r w:rsidR="005D3E99">
        <w:rPr>
          <w:rtl/>
          <w:lang w:eastAsia="en-US"/>
        </w:rPr>
        <w:t xml:space="preserve"> </w:t>
      </w:r>
      <w:r w:rsidR="005D3E99">
        <w:rPr>
          <w:rFonts w:hint="eastAsia"/>
          <w:rtl/>
          <w:lang w:eastAsia="en-US"/>
        </w:rPr>
        <w:t>הושפלו</w:t>
      </w:r>
      <w:r w:rsidR="005D3E99">
        <w:rPr>
          <w:rtl/>
          <w:lang w:eastAsia="en-US"/>
        </w:rPr>
        <w:t xml:space="preserve">, </w:t>
      </w:r>
      <w:proofErr w:type="spellStart"/>
      <w:r w:rsidR="005D3E99">
        <w:rPr>
          <w:rFonts w:hint="eastAsia"/>
          <w:rtl/>
          <w:lang w:eastAsia="en-US"/>
        </w:rPr>
        <w:t>ומלכותא</w:t>
      </w:r>
      <w:proofErr w:type="spellEnd"/>
      <w:r w:rsidR="005D3E99">
        <w:rPr>
          <w:rtl/>
          <w:lang w:eastAsia="en-US"/>
        </w:rPr>
        <w:t xml:space="preserve"> </w:t>
      </w:r>
      <w:r w:rsidR="005D3E99">
        <w:rPr>
          <w:rFonts w:hint="eastAsia"/>
          <w:rtl/>
          <w:lang w:eastAsia="en-US"/>
        </w:rPr>
        <w:t>אזלא</w:t>
      </w:r>
      <w:r w:rsidR="005D3E99">
        <w:rPr>
          <w:rtl/>
          <w:lang w:eastAsia="en-US"/>
        </w:rPr>
        <w:t xml:space="preserve"> </w:t>
      </w:r>
      <w:proofErr w:type="spellStart"/>
      <w:r w:rsidR="005D3E99">
        <w:rPr>
          <w:rFonts w:hint="eastAsia"/>
          <w:rtl/>
          <w:lang w:eastAsia="en-US"/>
        </w:rPr>
        <w:t>ונולא</w:t>
      </w:r>
      <w:proofErr w:type="spellEnd"/>
      <w:r w:rsidR="005D3E99">
        <w:rPr>
          <w:rtl/>
          <w:lang w:eastAsia="en-US"/>
        </w:rPr>
        <w:t>.</w:t>
      </w:r>
      <w:r w:rsidR="005D3E99">
        <w:rPr>
          <w:rStyle w:val="a5"/>
          <w:rtl/>
          <w:lang w:eastAsia="en-US"/>
        </w:rPr>
        <w:footnoteReference w:id="27"/>
      </w:r>
      <w:r w:rsidR="005D3E99">
        <w:rPr>
          <w:rtl/>
          <w:lang w:eastAsia="en-US"/>
        </w:rPr>
        <w:t xml:space="preserve"> </w:t>
      </w:r>
    </w:p>
    <w:p w14:paraId="2F7D35C5" w14:textId="77777777" w:rsidR="00DA090B" w:rsidRDefault="00DA090B" w:rsidP="00DA090B">
      <w:pPr>
        <w:pStyle w:val="ab"/>
        <w:rPr>
          <w:rtl/>
          <w:lang w:eastAsia="en-US"/>
        </w:rPr>
      </w:pPr>
      <w:r>
        <w:rPr>
          <w:rtl/>
          <w:lang w:eastAsia="en-US"/>
        </w:rPr>
        <w:lastRenderedPageBreak/>
        <w:t xml:space="preserve">במדבר רבה </w:t>
      </w:r>
      <w:r w:rsidR="004F21A2">
        <w:rPr>
          <w:rFonts w:hint="cs"/>
          <w:rtl/>
          <w:lang w:eastAsia="en-US"/>
        </w:rPr>
        <w:t xml:space="preserve">י ב </w:t>
      </w:r>
      <w:r>
        <w:rPr>
          <w:rtl/>
          <w:lang w:eastAsia="en-US"/>
        </w:rPr>
        <w:t>פרשת נשא</w:t>
      </w:r>
      <w:r w:rsidR="004F21A2">
        <w:rPr>
          <w:rFonts w:hint="cs"/>
          <w:rtl/>
          <w:lang w:eastAsia="en-US"/>
        </w:rPr>
        <w:t xml:space="preserve"> </w:t>
      </w:r>
      <w:r w:rsidR="00916F59">
        <w:rPr>
          <w:rtl/>
          <w:lang w:eastAsia="en-US"/>
        </w:rPr>
        <w:t>–</w:t>
      </w:r>
      <w:r w:rsidR="004F21A2">
        <w:rPr>
          <w:rFonts w:hint="cs"/>
          <w:rtl/>
          <w:lang w:eastAsia="en-US"/>
        </w:rPr>
        <w:t xml:space="preserve"> </w:t>
      </w:r>
      <w:r w:rsidR="00916F59">
        <w:rPr>
          <w:rFonts w:hint="cs"/>
          <w:rtl/>
          <w:lang w:eastAsia="en-US"/>
        </w:rPr>
        <w:t>אזהרה לגויים</w:t>
      </w:r>
    </w:p>
    <w:p w14:paraId="71848C8C" w14:textId="77777777" w:rsidR="00DA090B" w:rsidRDefault="00DA090B" w:rsidP="00DA090B">
      <w:pPr>
        <w:pStyle w:val="ac"/>
        <w:rPr>
          <w:rFonts w:hint="cs"/>
          <w:rtl/>
          <w:lang w:eastAsia="en-US"/>
        </w:rPr>
      </w:pPr>
      <w:r>
        <w:rPr>
          <w:rFonts w:hint="cs"/>
          <w:rtl/>
          <w:lang w:eastAsia="en-US"/>
        </w:rPr>
        <w:t>"</w:t>
      </w:r>
      <w:proofErr w:type="spellStart"/>
      <w:r>
        <w:rPr>
          <w:rtl/>
          <w:lang w:eastAsia="en-US"/>
        </w:rPr>
        <w:t>אַל־תֵּרֶא</w:t>
      </w:r>
      <w:proofErr w:type="spellEnd"/>
      <w:r>
        <w:rPr>
          <w:rtl/>
          <w:lang w:eastAsia="en-US"/>
        </w:rPr>
        <w:t xml:space="preserve"> יַיִן כִּי יִתְאַדָּם </w:t>
      </w:r>
      <w:proofErr w:type="spellStart"/>
      <w:r>
        <w:rPr>
          <w:rtl/>
          <w:lang w:eastAsia="en-US"/>
        </w:rPr>
        <w:t>כִּי־יִתֵּן</w:t>
      </w:r>
      <w:proofErr w:type="spellEnd"/>
      <w:r>
        <w:rPr>
          <w:rtl/>
          <w:lang w:eastAsia="en-US"/>
        </w:rPr>
        <w:t xml:space="preserve"> בכיס בַּכּוֹס עֵינוֹ יִתְהַלֵּךְ בְּמֵישָׁרִים</w:t>
      </w:r>
      <w:r>
        <w:rPr>
          <w:rFonts w:hint="cs"/>
          <w:rtl/>
          <w:lang w:eastAsia="en-US"/>
        </w:rPr>
        <w:t>"</w:t>
      </w:r>
      <w:r>
        <w:rPr>
          <w:rtl/>
          <w:lang w:eastAsia="en-US"/>
        </w:rPr>
        <w:t xml:space="preserve"> (משלי </w:t>
      </w:r>
      <w:proofErr w:type="spellStart"/>
      <w:r>
        <w:rPr>
          <w:rtl/>
          <w:lang w:eastAsia="en-US"/>
        </w:rPr>
        <w:t>כג</w:t>
      </w:r>
      <w:proofErr w:type="spellEnd"/>
      <w:r>
        <w:rPr>
          <w:rFonts w:hint="cs"/>
          <w:rtl/>
          <w:lang w:eastAsia="en-US"/>
        </w:rPr>
        <w:t xml:space="preserve"> לא</w:t>
      </w:r>
      <w:r>
        <w:rPr>
          <w:rtl/>
          <w:lang w:eastAsia="en-US"/>
        </w:rPr>
        <w:t>)</w:t>
      </w:r>
      <w:r>
        <w:rPr>
          <w:rFonts w:hint="cs"/>
          <w:rtl/>
          <w:lang w:eastAsia="en-US"/>
        </w:rPr>
        <w:t xml:space="preserve"> ... הקב"ה </w:t>
      </w:r>
      <w:r>
        <w:rPr>
          <w:rtl/>
          <w:lang w:eastAsia="en-US"/>
        </w:rPr>
        <w:t>מזהיר את העובדי כוכבים שלא יכבידו עול קשה על ישראל</w:t>
      </w:r>
      <w:r w:rsidR="00916F59">
        <w:rPr>
          <w:rStyle w:val="a5"/>
          <w:rtl/>
          <w:lang w:eastAsia="en-US"/>
        </w:rPr>
        <w:footnoteReference w:id="28"/>
      </w:r>
      <w:r>
        <w:rPr>
          <w:rtl/>
          <w:lang w:eastAsia="en-US"/>
        </w:rPr>
        <w:t xml:space="preserve"> </w:t>
      </w:r>
      <w:r>
        <w:rPr>
          <w:rFonts w:hint="cs"/>
          <w:rtl/>
          <w:lang w:eastAsia="en-US"/>
        </w:rPr>
        <w:t xml:space="preserve">... </w:t>
      </w:r>
      <w:r w:rsidR="00DD4338">
        <w:rPr>
          <w:rFonts w:hint="cs"/>
          <w:rtl/>
          <w:lang w:eastAsia="en-US"/>
        </w:rPr>
        <w:t>"</w:t>
      </w:r>
      <w:r>
        <w:rPr>
          <w:rtl/>
          <w:lang w:eastAsia="en-US"/>
        </w:rPr>
        <w:t xml:space="preserve">כי </w:t>
      </w:r>
      <w:proofErr w:type="spellStart"/>
      <w:r>
        <w:rPr>
          <w:rtl/>
          <w:lang w:eastAsia="en-US"/>
        </w:rPr>
        <w:t>יתן</w:t>
      </w:r>
      <w:proofErr w:type="spellEnd"/>
      <w:r>
        <w:rPr>
          <w:rtl/>
          <w:lang w:eastAsia="en-US"/>
        </w:rPr>
        <w:t xml:space="preserve"> בכוס עינו</w:t>
      </w:r>
      <w:r w:rsidR="00DD4338">
        <w:rPr>
          <w:rFonts w:hint="cs"/>
          <w:rtl/>
          <w:lang w:eastAsia="en-US"/>
        </w:rPr>
        <w:t>"</w:t>
      </w:r>
      <w:r>
        <w:rPr>
          <w:rFonts w:hint="cs"/>
          <w:rtl/>
          <w:lang w:eastAsia="en-US"/>
        </w:rPr>
        <w:t xml:space="preserve"> -</w:t>
      </w:r>
      <w:r>
        <w:rPr>
          <w:rtl/>
          <w:lang w:eastAsia="en-US"/>
        </w:rPr>
        <w:t xml:space="preserve"> בכיס כתיב</w:t>
      </w:r>
      <w:r>
        <w:rPr>
          <w:rFonts w:hint="cs"/>
          <w:rtl/>
          <w:lang w:eastAsia="en-US"/>
        </w:rPr>
        <w:t>,</w:t>
      </w:r>
      <w:r>
        <w:rPr>
          <w:rtl/>
          <w:lang w:eastAsia="en-US"/>
        </w:rPr>
        <w:t xml:space="preserve"> שהם נותנים עיניהם בכיסם של ישראל </w:t>
      </w:r>
      <w:r>
        <w:rPr>
          <w:rFonts w:hint="cs"/>
          <w:rtl/>
          <w:lang w:eastAsia="en-US"/>
        </w:rPr>
        <w:t>... "</w:t>
      </w:r>
      <w:r>
        <w:rPr>
          <w:rtl/>
          <w:lang w:eastAsia="en-US"/>
        </w:rPr>
        <w:t>יתהלך במישרים</w:t>
      </w:r>
      <w:r>
        <w:rPr>
          <w:rFonts w:hint="cs"/>
          <w:rtl/>
          <w:lang w:eastAsia="en-US"/>
        </w:rPr>
        <w:t>" -</w:t>
      </w:r>
      <w:r>
        <w:rPr>
          <w:rtl/>
          <w:lang w:eastAsia="en-US"/>
        </w:rPr>
        <w:t xml:space="preserve"> שעושים בהם איש כל הישר בעיניו</w:t>
      </w:r>
      <w:r>
        <w:rPr>
          <w:rFonts w:hint="cs"/>
          <w:rtl/>
          <w:lang w:eastAsia="en-US"/>
        </w:rPr>
        <w:t>.</w:t>
      </w:r>
      <w:r>
        <w:rPr>
          <w:rStyle w:val="a5"/>
          <w:rtl/>
          <w:lang w:eastAsia="en-US"/>
        </w:rPr>
        <w:footnoteReference w:id="29"/>
      </w:r>
    </w:p>
    <w:p w14:paraId="0510C9BA" w14:textId="77777777" w:rsidR="00A1658C" w:rsidRPr="00886BA9" w:rsidRDefault="00A1658C" w:rsidP="00A1658C">
      <w:pPr>
        <w:pStyle w:val="ab"/>
        <w:rPr>
          <w:rFonts w:hint="cs"/>
          <w:rtl/>
          <w:lang w:eastAsia="en-US"/>
        </w:rPr>
      </w:pPr>
      <w:r w:rsidRPr="00886BA9">
        <w:rPr>
          <w:rFonts w:hint="eastAsia"/>
          <w:rtl/>
          <w:lang w:eastAsia="en-US"/>
        </w:rPr>
        <w:t>מורה</w:t>
      </w:r>
      <w:r w:rsidRPr="00886BA9">
        <w:rPr>
          <w:rtl/>
          <w:lang w:eastAsia="en-US"/>
        </w:rPr>
        <w:t xml:space="preserve"> </w:t>
      </w:r>
      <w:r w:rsidRPr="00886BA9">
        <w:rPr>
          <w:rFonts w:hint="eastAsia"/>
          <w:rtl/>
          <w:lang w:eastAsia="en-US"/>
        </w:rPr>
        <w:t>הנבוכים</w:t>
      </w:r>
      <w:r w:rsidRPr="00886BA9">
        <w:rPr>
          <w:rtl/>
          <w:lang w:eastAsia="en-US"/>
        </w:rPr>
        <w:t xml:space="preserve"> </w:t>
      </w:r>
      <w:r w:rsidRPr="00886BA9">
        <w:rPr>
          <w:rFonts w:hint="cs"/>
          <w:rtl/>
          <w:lang w:eastAsia="en-US"/>
        </w:rPr>
        <w:t xml:space="preserve">לרמב"ם, </w:t>
      </w:r>
      <w:r w:rsidRPr="00886BA9">
        <w:rPr>
          <w:rFonts w:hint="eastAsia"/>
          <w:rtl/>
          <w:lang w:eastAsia="en-US"/>
        </w:rPr>
        <w:t>חלק</w:t>
      </w:r>
      <w:r w:rsidRPr="00886BA9">
        <w:rPr>
          <w:rtl/>
          <w:lang w:eastAsia="en-US"/>
        </w:rPr>
        <w:t xml:space="preserve"> </w:t>
      </w:r>
      <w:r w:rsidRPr="00886BA9">
        <w:rPr>
          <w:rFonts w:hint="eastAsia"/>
          <w:rtl/>
          <w:lang w:eastAsia="en-US"/>
        </w:rPr>
        <w:t>שלישי</w:t>
      </w:r>
      <w:r w:rsidRPr="00886BA9">
        <w:rPr>
          <w:rtl/>
          <w:lang w:eastAsia="en-US"/>
        </w:rPr>
        <w:t xml:space="preserve"> </w:t>
      </w:r>
      <w:r w:rsidRPr="00886BA9">
        <w:rPr>
          <w:rFonts w:hint="eastAsia"/>
          <w:rtl/>
          <w:lang w:eastAsia="en-US"/>
        </w:rPr>
        <w:t>פרק</w:t>
      </w:r>
      <w:r w:rsidRPr="00886BA9">
        <w:rPr>
          <w:rtl/>
          <w:lang w:eastAsia="en-US"/>
        </w:rPr>
        <w:t xml:space="preserve"> </w:t>
      </w:r>
      <w:proofErr w:type="spellStart"/>
      <w:r w:rsidRPr="00886BA9">
        <w:rPr>
          <w:rFonts w:hint="eastAsia"/>
          <w:rtl/>
          <w:lang w:eastAsia="en-US"/>
        </w:rPr>
        <w:t>כז</w:t>
      </w:r>
      <w:proofErr w:type="spellEnd"/>
      <w:r w:rsidR="004F21A2">
        <w:rPr>
          <w:rFonts w:hint="cs"/>
          <w:rtl/>
          <w:lang w:eastAsia="en-US"/>
        </w:rPr>
        <w:t xml:space="preserve"> - </w:t>
      </w:r>
      <w:r w:rsidR="00BC7627">
        <w:rPr>
          <w:rFonts w:hint="cs"/>
          <w:rtl/>
          <w:lang w:eastAsia="en-US"/>
        </w:rPr>
        <w:t>הרס החברה</w:t>
      </w:r>
    </w:p>
    <w:p w14:paraId="7017A994" w14:textId="77777777" w:rsidR="00A1658C" w:rsidRPr="00886BA9" w:rsidRDefault="00A1658C" w:rsidP="00507FB1">
      <w:pPr>
        <w:pStyle w:val="ac"/>
        <w:rPr>
          <w:rFonts w:hint="cs"/>
          <w:rtl/>
          <w:lang w:eastAsia="en-US"/>
        </w:rPr>
      </w:pPr>
      <w:r w:rsidRPr="00886BA9">
        <w:rPr>
          <w:rFonts w:hint="cs"/>
          <w:rtl/>
          <w:lang w:eastAsia="en-US"/>
        </w:rPr>
        <w:t xml:space="preserve">... </w:t>
      </w:r>
      <w:r w:rsidRPr="00886BA9">
        <w:rPr>
          <w:rFonts w:hint="eastAsia"/>
          <w:rtl/>
          <w:lang w:eastAsia="en-US"/>
        </w:rPr>
        <w:t>ואמנם</w:t>
      </w:r>
      <w:r w:rsidRPr="00886BA9">
        <w:rPr>
          <w:rtl/>
          <w:lang w:eastAsia="en-US"/>
        </w:rPr>
        <w:t xml:space="preserve"> </w:t>
      </w:r>
      <w:r w:rsidRPr="00886BA9">
        <w:rPr>
          <w:rFonts w:hint="eastAsia"/>
          <w:rtl/>
          <w:lang w:eastAsia="en-US"/>
        </w:rPr>
        <w:t>ת</w:t>
      </w:r>
      <w:r w:rsidR="00E31703">
        <w:rPr>
          <w:rFonts w:hint="cs"/>
          <w:rtl/>
          <w:lang w:eastAsia="en-US"/>
        </w:rPr>
        <w:t>י</w:t>
      </w:r>
      <w:r w:rsidRPr="00886BA9">
        <w:rPr>
          <w:rFonts w:hint="eastAsia"/>
          <w:rtl/>
          <w:lang w:eastAsia="en-US"/>
        </w:rPr>
        <w:t>קון</w:t>
      </w:r>
      <w:r w:rsidRPr="00886BA9">
        <w:rPr>
          <w:rtl/>
          <w:lang w:eastAsia="en-US"/>
        </w:rPr>
        <w:t xml:space="preserve"> </w:t>
      </w:r>
      <w:r w:rsidRPr="00886BA9">
        <w:rPr>
          <w:rFonts w:hint="eastAsia"/>
          <w:rtl/>
          <w:lang w:eastAsia="en-US"/>
        </w:rPr>
        <w:t>הגוף</w:t>
      </w:r>
      <w:r w:rsidRPr="00886BA9">
        <w:rPr>
          <w:rtl/>
          <w:lang w:eastAsia="en-US"/>
        </w:rPr>
        <w:t xml:space="preserve"> </w:t>
      </w:r>
      <w:r w:rsidRPr="00886BA9">
        <w:rPr>
          <w:rFonts w:hint="eastAsia"/>
          <w:rtl/>
          <w:lang w:eastAsia="en-US"/>
        </w:rPr>
        <w:t>יהיה</w:t>
      </w:r>
      <w:r w:rsidRPr="00886BA9">
        <w:rPr>
          <w:rtl/>
          <w:lang w:eastAsia="en-US"/>
        </w:rPr>
        <w:t xml:space="preserve"> </w:t>
      </w:r>
      <w:r w:rsidRPr="00886BA9">
        <w:rPr>
          <w:rFonts w:hint="eastAsia"/>
          <w:rtl/>
          <w:lang w:eastAsia="en-US"/>
        </w:rPr>
        <w:t>כת</w:t>
      </w:r>
      <w:r w:rsidR="00E31703">
        <w:rPr>
          <w:rFonts w:hint="cs"/>
          <w:rtl/>
          <w:lang w:eastAsia="en-US"/>
        </w:rPr>
        <w:t>י</w:t>
      </w:r>
      <w:r w:rsidRPr="00886BA9">
        <w:rPr>
          <w:rFonts w:hint="eastAsia"/>
          <w:rtl/>
          <w:lang w:eastAsia="en-US"/>
        </w:rPr>
        <w:t>קון</w:t>
      </w:r>
      <w:r w:rsidRPr="00886BA9">
        <w:rPr>
          <w:rtl/>
          <w:lang w:eastAsia="en-US"/>
        </w:rPr>
        <w:t xml:space="preserve"> </w:t>
      </w:r>
      <w:r w:rsidRPr="00886BA9">
        <w:rPr>
          <w:rFonts w:hint="eastAsia"/>
          <w:rtl/>
          <w:lang w:eastAsia="en-US"/>
        </w:rPr>
        <w:t>עניני</w:t>
      </w:r>
      <w:r w:rsidRPr="00886BA9">
        <w:rPr>
          <w:rtl/>
          <w:lang w:eastAsia="en-US"/>
        </w:rPr>
        <w:t xml:space="preserve"> </w:t>
      </w:r>
      <w:r w:rsidRPr="00886BA9">
        <w:rPr>
          <w:rFonts w:hint="eastAsia"/>
          <w:rtl/>
          <w:lang w:eastAsia="en-US"/>
        </w:rPr>
        <w:t>מחיתם</w:t>
      </w:r>
      <w:r w:rsidRPr="00886BA9">
        <w:rPr>
          <w:rtl/>
          <w:lang w:eastAsia="en-US"/>
        </w:rPr>
        <w:t xml:space="preserve"> </w:t>
      </w:r>
      <w:r w:rsidRPr="00886BA9">
        <w:rPr>
          <w:rFonts w:hint="eastAsia"/>
          <w:rtl/>
          <w:lang w:eastAsia="en-US"/>
        </w:rPr>
        <w:t>קצתם</w:t>
      </w:r>
      <w:r w:rsidRPr="00886BA9">
        <w:rPr>
          <w:rtl/>
          <w:lang w:eastAsia="en-US"/>
        </w:rPr>
        <w:t xml:space="preserve"> </w:t>
      </w:r>
      <w:r w:rsidRPr="00886BA9">
        <w:rPr>
          <w:rFonts w:hint="eastAsia"/>
          <w:rtl/>
          <w:lang w:eastAsia="en-US"/>
        </w:rPr>
        <w:t>עם</w:t>
      </w:r>
      <w:r w:rsidRPr="00886BA9">
        <w:rPr>
          <w:rtl/>
          <w:lang w:eastAsia="en-US"/>
        </w:rPr>
        <w:t xml:space="preserve"> </w:t>
      </w:r>
      <w:r w:rsidRPr="00886BA9">
        <w:rPr>
          <w:rFonts w:hint="eastAsia"/>
          <w:rtl/>
          <w:lang w:eastAsia="en-US"/>
        </w:rPr>
        <w:t>קצתם</w:t>
      </w:r>
      <w:r w:rsidR="00BC7627">
        <w:rPr>
          <w:rFonts w:hint="cs"/>
          <w:rtl/>
          <w:lang w:eastAsia="en-US"/>
        </w:rPr>
        <w:t>.</w:t>
      </w:r>
      <w:r w:rsidRPr="00886BA9">
        <w:rPr>
          <w:rtl/>
          <w:lang w:eastAsia="en-US"/>
        </w:rPr>
        <w:t xml:space="preserve"> </w:t>
      </w:r>
      <w:r w:rsidRPr="00886BA9">
        <w:rPr>
          <w:rFonts w:hint="eastAsia"/>
          <w:rtl/>
          <w:lang w:eastAsia="en-US"/>
        </w:rPr>
        <w:t>וזה</w:t>
      </w:r>
      <w:r w:rsidRPr="00886BA9">
        <w:rPr>
          <w:rtl/>
          <w:lang w:eastAsia="en-US"/>
        </w:rPr>
        <w:t xml:space="preserve"> </w:t>
      </w:r>
      <w:proofErr w:type="spellStart"/>
      <w:r w:rsidRPr="00886BA9">
        <w:rPr>
          <w:rFonts w:hint="eastAsia"/>
          <w:rtl/>
          <w:lang w:eastAsia="en-US"/>
        </w:rPr>
        <w:t>הענין</w:t>
      </w:r>
      <w:proofErr w:type="spellEnd"/>
      <w:r w:rsidRPr="00886BA9">
        <w:rPr>
          <w:rtl/>
          <w:lang w:eastAsia="en-US"/>
        </w:rPr>
        <w:t xml:space="preserve"> </w:t>
      </w:r>
      <w:r w:rsidRPr="00886BA9">
        <w:rPr>
          <w:rFonts w:hint="eastAsia"/>
          <w:rtl/>
          <w:lang w:eastAsia="en-US"/>
        </w:rPr>
        <w:t>ישלם</w:t>
      </w:r>
      <w:r w:rsidRPr="00886BA9">
        <w:rPr>
          <w:rtl/>
          <w:lang w:eastAsia="en-US"/>
        </w:rPr>
        <w:t xml:space="preserve"> </w:t>
      </w:r>
      <w:r w:rsidRPr="00886BA9">
        <w:rPr>
          <w:rFonts w:hint="eastAsia"/>
          <w:rtl/>
          <w:lang w:eastAsia="en-US"/>
        </w:rPr>
        <w:t>בשני</w:t>
      </w:r>
      <w:r w:rsidRPr="00886BA9">
        <w:rPr>
          <w:rtl/>
          <w:lang w:eastAsia="en-US"/>
        </w:rPr>
        <w:t xml:space="preserve"> </w:t>
      </w:r>
      <w:r w:rsidRPr="00886BA9">
        <w:rPr>
          <w:rFonts w:hint="eastAsia"/>
          <w:rtl/>
          <w:lang w:eastAsia="en-US"/>
        </w:rPr>
        <w:t>דברים</w:t>
      </w:r>
      <w:r w:rsidRPr="00886BA9">
        <w:rPr>
          <w:rtl/>
          <w:lang w:eastAsia="en-US"/>
        </w:rPr>
        <w:t xml:space="preserve">, </w:t>
      </w:r>
      <w:r w:rsidRPr="00886BA9">
        <w:rPr>
          <w:rFonts w:hint="eastAsia"/>
          <w:rtl/>
          <w:lang w:eastAsia="en-US"/>
        </w:rPr>
        <w:t>האחד</w:t>
      </w:r>
      <w:r w:rsidRPr="00886BA9">
        <w:rPr>
          <w:rtl/>
          <w:lang w:eastAsia="en-US"/>
        </w:rPr>
        <w:t xml:space="preserve"> </w:t>
      </w:r>
      <w:r w:rsidRPr="00886BA9">
        <w:rPr>
          <w:rFonts w:hint="eastAsia"/>
          <w:rtl/>
          <w:lang w:eastAsia="en-US"/>
        </w:rPr>
        <w:t>מהם</w:t>
      </w:r>
      <w:r w:rsidRPr="00886BA9">
        <w:rPr>
          <w:rtl/>
          <w:lang w:eastAsia="en-US"/>
        </w:rPr>
        <w:t xml:space="preserve"> </w:t>
      </w:r>
      <w:r w:rsidRPr="00886BA9">
        <w:rPr>
          <w:rFonts w:hint="eastAsia"/>
          <w:rtl/>
          <w:lang w:eastAsia="en-US"/>
        </w:rPr>
        <w:t>להסיר</w:t>
      </w:r>
      <w:r w:rsidRPr="00886BA9">
        <w:rPr>
          <w:rtl/>
          <w:lang w:eastAsia="en-US"/>
        </w:rPr>
        <w:t xml:space="preserve"> </w:t>
      </w:r>
      <w:r w:rsidRPr="00886BA9">
        <w:rPr>
          <w:rFonts w:hint="eastAsia"/>
          <w:rtl/>
          <w:lang w:eastAsia="en-US"/>
        </w:rPr>
        <w:t>החמס</w:t>
      </w:r>
      <w:r w:rsidRPr="00886BA9">
        <w:rPr>
          <w:rtl/>
          <w:lang w:eastAsia="en-US"/>
        </w:rPr>
        <w:t xml:space="preserve"> </w:t>
      </w:r>
      <w:r w:rsidRPr="00886BA9">
        <w:rPr>
          <w:rFonts w:hint="eastAsia"/>
          <w:rtl/>
          <w:lang w:eastAsia="en-US"/>
        </w:rPr>
        <w:t>מביניהם</w:t>
      </w:r>
      <w:r w:rsidRPr="00886BA9">
        <w:rPr>
          <w:rtl/>
          <w:lang w:eastAsia="en-US"/>
        </w:rPr>
        <w:t xml:space="preserve">, </w:t>
      </w:r>
      <w:r w:rsidRPr="00886BA9">
        <w:rPr>
          <w:rFonts w:hint="eastAsia"/>
          <w:rtl/>
          <w:lang w:eastAsia="en-US"/>
        </w:rPr>
        <w:t>והוא</w:t>
      </w:r>
      <w:r w:rsidRPr="00886BA9">
        <w:rPr>
          <w:rtl/>
          <w:lang w:eastAsia="en-US"/>
        </w:rPr>
        <w:t xml:space="preserve"> </w:t>
      </w:r>
      <w:r w:rsidRPr="00886BA9">
        <w:rPr>
          <w:rFonts w:hint="eastAsia"/>
          <w:rtl/>
          <w:lang w:eastAsia="en-US"/>
        </w:rPr>
        <w:t>שלא</w:t>
      </w:r>
      <w:r w:rsidRPr="00886BA9">
        <w:rPr>
          <w:rtl/>
          <w:lang w:eastAsia="en-US"/>
        </w:rPr>
        <w:t xml:space="preserve"> </w:t>
      </w:r>
      <w:r w:rsidRPr="00886BA9">
        <w:rPr>
          <w:rFonts w:hint="eastAsia"/>
          <w:rtl/>
          <w:lang w:eastAsia="en-US"/>
        </w:rPr>
        <w:t>יעשה</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מבני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הישר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וברצונו</w:t>
      </w:r>
      <w:r w:rsidRPr="00886BA9">
        <w:rPr>
          <w:rtl/>
          <w:lang w:eastAsia="en-US"/>
        </w:rPr>
        <w:t xml:space="preserve"> </w:t>
      </w:r>
      <w:r w:rsidRPr="00886BA9">
        <w:rPr>
          <w:rFonts w:hint="eastAsia"/>
          <w:rtl/>
          <w:lang w:eastAsia="en-US"/>
        </w:rPr>
        <w:t>וביכ</w:t>
      </w:r>
      <w:r w:rsidR="00E31703">
        <w:rPr>
          <w:rFonts w:hint="cs"/>
          <w:rtl/>
          <w:lang w:eastAsia="en-US"/>
        </w:rPr>
        <w:t>ו</w:t>
      </w:r>
      <w:r w:rsidRPr="00886BA9">
        <w:rPr>
          <w:rFonts w:hint="eastAsia"/>
          <w:rtl/>
          <w:lang w:eastAsia="en-US"/>
        </w:rPr>
        <w:t>לתו</w:t>
      </w:r>
      <w:r w:rsidRPr="00886BA9">
        <w:rPr>
          <w:rtl/>
          <w:lang w:eastAsia="en-US"/>
        </w:rPr>
        <w:t xml:space="preserve">, </w:t>
      </w:r>
      <w:r w:rsidRPr="00886BA9">
        <w:rPr>
          <w:rFonts w:hint="eastAsia"/>
          <w:rtl/>
          <w:lang w:eastAsia="en-US"/>
        </w:rPr>
        <w:t>אבל</w:t>
      </w:r>
      <w:r w:rsidRPr="00886BA9">
        <w:rPr>
          <w:rtl/>
          <w:lang w:eastAsia="en-US"/>
        </w:rPr>
        <w:t xml:space="preserve"> </w:t>
      </w:r>
      <w:r w:rsidRPr="00886BA9">
        <w:rPr>
          <w:rFonts w:hint="eastAsia"/>
          <w:rtl/>
          <w:lang w:eastAsia="en-US"/>
        </w:rPr>
        <w:t>יעשה</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מהם</w:t>
      </w:r>
      <w:r w:rsidRPr="00886BA9">
        <w:rPr>
          <w:rtl/>
          <w:lang w:eastAsia="en-US"/>
        </w:rPr>
        <w:t xml:space="preserve"> </w:t>
      </w:r>
      <w:r w:rsidRPr="00886BA9">
        <w:rPr>
          <w:rFonts w:hint="eastAsia"/>
          <w:rtl/>
          <w:lang w:eastAsia="en-US"/>
        </w:rPr>
        <w:t>מה</w:t>
      </w:r>
      <w:r w:rsidRPr="00886BA9">
        <w:rPr>
          <w:rtl/>
          <w:lang w:eastAsia="en-US"/>
        </w:rPr>
        <w:t xml:space="preserve"> </w:t>
      </w:r>
      <w:r w:rsidRPr="00886BA9">
        <w:rPr>
          <w:rFonts w:hint="eastAsia"/>
          <w:rtl/>
          <w:lang w:eastAsia="en-US"/>
        </w:rPr>
        <w:t>שבו</w:t>
      </w:r>
      <w:r w:rsidRPr="00886BA9">
        <w:rPr>
          <w:rtl/>
          <w:lang w:eastAsia="en-US"/>
        </w:rPr>
        <w:t xml:space="preserve"> </w:t>
      </w:r>
      <w:r w:rsidRPr="00886BA9">
        <w:rPr>
          <w:rFonts w:hint="eastAsia"/>
          <w:rtl/>
          <w:lang w:eastAsia="en-US"/>
        </w:rPr>
        <w:t>תועלת</w:t>
      </w:r>
      <w:r w:rsidRPr="00886BA9">
        <w:rPr>
          <w:rtl/>
          <w:lang w:eastAsia="en-US"/>
        </w:rPr>
        <w:t xml:space="preserve"> </w:t>
      </w:r>
      <w:proofErr w:type="spellStart"/>
      <w:r w:rsidRPr="00886BA9">
        <w:rPr>
          <w:rFonts w:hint="eastAsia"/>
          <w:rtl/>
          <w:lang w:eastAsia="en-US"/>
        </w:rPr>
        <w:t>הכל</w:t>
      </w:r>
      <w:proofErr w:type="spellEnd"/>
      <w:r w:rsidR="00507FB1">
        <w:rPr>
          <w:rFonts w:hint="cs"/>
          <w:rtl/>
          <w:lang w:eastAsia="en-US"/>
        </w:rPr>
        <w:t>.</w:t>
      </w:r>
      <w:r w:rsidRPr="00886BA9">
        <w:rPr>
          <w:rtl/>
          <w:lang w:eastAsia="en-US"/>
        </w:rPr>
        <w:t xml:space="preserve"> </w:t>
      </w:r>
      <w:r w:rsidRPr="00886BA9">
        <w:rPr>
          <w:rFonts w:hint="eastAsia"/>
          <w:rtl/>
          <w:lang w:eastAsia="en-US"/>
        </w:rPr>
        <w:t>והשני</w:t>
      </w:r>
      <w:r w:rsidR="00507FB1">
        <w:rPr>
          <w:rFonts w:hint="cs"/>
          <w:rtl/>
          <w:lang w:eastAsia="en-US"/>
        </w:rPr>
        <w:t>,</w:t>
      </w:r>
      <w:r w:rsidRPr="00886BA9">
        <w:rPr>
          <w:rtl/>
          <w:lang w:eastAsia="en-US"/>
        </w:rPr>
        <w:t xml:space="preserve"> </w:t>
      </w:r>
      <w:r w:rsidRPr="00886BA9">
        <w:rPr>
          <w:rFonts w:hint="eastAsia"/>
          <w:rtl/>
          <w:lang w:eastAsia="en-US"/>
        </w:rPr>
        <w:t>ללמד</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מבני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מדות</w:t>
      </w:r>
      <w:r w:rsidRPr="00886BA9">
        <w:rPr>
          <w:rtl/>
          <w:lang w:eastAsia="en-US"/>
        </w:rPr>
        <w:t xml:space="preserve"> </w:t>
      </w:r>
      <w:r w:rsidRPr="00886BA9">
        <w:rPr>
          <w:rFonts w:hint="eastAsia"/>
          <w:rtl/>
          <w:lang w:eastAsia="en-US"/>
        </w:rPr>
        <w:t>מועילות</w:t>
      </w:r>
      <w:r w:rsidRPr="00886BA9">
        <w:rPr>
          <w:rtl/>
          <w:lang w:eastAsia="en-US"/>
        </w:rPr>
        <w:t xml:space="preserve"> </w:t>
      </w:r>
      <w:r w:rsidRPr="00886BA9">
        <w:rPr>
          <w:rFonts w:hint="eastAsia"/>
          <w:rtl/>
          <w:lang w:eastAsia="en-US"/>
        </w:rPr>
        <w:t>בהכרח</w:t>
      </w:r>
      <w:r w:rsidRPr="00886BA9">
        <w:rPr>
          <w:rtl/>
          <w:lang w:eastAsia="en-US"/>
        </w:rPr>
        <w:t xml:space="preserve"> </w:t>
      </w:r>
      <w:r w:rsidRPr="00886BA9">
        <w:rPr>
          <w:rFonts w:hint="eastAsia"/>
          <w:rtl/>
          <w:lang w:eastAsia="en-US"/>
        </w:rPr>
        <w:t>עד</w:t>
      </w:r>
      <w:r w:rsidRPr="00886BA9">
        <w:rPr>
          <w:rtl/>
          <w:lang w:eastAsia="en-US"/>
        </w:rPr>
        <w:t xml:space="preserve"> </w:t>
      </w:r>
      <w:r w:rsidRPr="00886BA9">
        <w:rPr>
          <w:rFonts w:hint="eastAsia"/>
          <w:rtl/>
          <w:lang w:eastAsia="en-US"/>
        </w:rPr>
        <w:t>שיסודר</w:t>
      </w:r>
      <w:r w:rsidRPr="00886BA9">
        <w:rPr>
          <w:rtl/>
          <w:lang w:eastAsia="en-US"/>
        </w:rPr>
        <w:t xml:space="preserve"> </w:t>
      </w:r>
      <w:r w:rsidRPr="00886BA9">
        <w:rPr>
          <w:rFonts w:hint="eastAsia"/>
          <w:rtl/>
          <w:lang w:eastAsia="en-US"/>
        </w:rPr>
        <w:t>ענין</w:t>
      </w:r>
      <w:r w:rsidRPr="00886BA9">
        <w:rPr>
          <w:rtl/>
          <w:lang w:eastAsia="en-US"/>
        </w:rPr>
        <w:t xml:space="preserve"> </w:t>
      </w:r>
      <w:r w:rsidRPr="00886BA9">
        <w:rPr>
          <w:rFonts w:hint="eastAsia"/>
          <w:rtl/>
          <w:lang w:eastAsia="en-US"/>
        </w:rPr>
        <w:t>המדינה</w:t>
      </w:r>
      <w:r w:rsidRPr="00886BA9">
        <w:rPr>
          <w:rFonts w:hint="cs"/>
          <w:rtl/>
          <w:lang w:eastAsia="en-US"/>
        </w:rPr>
        <w:t>.</w:t>
      </w:r>
      <w:r w:rsidRPr="00886BA9">
        <w:rPr>
          <w:rStyle w:val="a5"/>
          <w:rtl/>
          <w:lang w:eastAsia="en-US"/>
        </w:rPr>
        <w:footnoteReference w:id="30"/>
      </w:r>
    </w:p>
    <w:p w14:paraId="56D177C5" w14:textId="77777777" w:rsidR="00E25A0C" w:rsidRPr="00886BA9" w:rsidRDefault="00E25A0C" w:rsidP="00E25A0C">
      <w:pPr>
        <w:pStyle w:val="ab"/>
        <w:rPr>
          <w:rtl/>
          <w:lang w:eastAsia="en-US"/>
        </w:rPr>
      </w:pPr>
      <w:r w:rsidRPr="00886BA9">
        <w:rPr>
          <w:rFonts w:hint="eastAsia"/>
          <w:rtl/>
          <w:lang w:eastAsia="en-US"/>
        </w:rPr>
        <w:t>שו</w:t>
      </w:r>
      <w:r w:rsidRPr="00886BA9">
        <w:rPr>
          <w:rtl/>
          <w:lang w:eastAsia="en-US"/>
        </w:rPr>
        <w:t>"</w:t>
      </w:r>
      <w:r w:rsidRPr="00886BA9">
        <w:rPr>
          <w:rFonts w:hint="eastAsia"/>
          <w:rtl/>
          <w:lang w:eastAsia="en-US"/>
        </w:rPr>
        <w:t>ת</w:t>
      </w:r>
      <w:r w:rsidRPr="00886BA9">
        <w:rPr>
          <w:rtl/>
          <w:lang w:eastAsia="en-US"/>
        </w:rPr>
        <w:t xml:space="preserve"> </w:t>
      </w:r>
      <w:proofErr w:type="spellStart"/>
      <w:r w:rsidRPr="00886BA9">
        <w:rPr>
          <w:rFonts w:hint="eastAsia"/>
          <w:rtl/>
          <w:lang w:eastAsia="en-US"/>
        </w:rPr>
        <w:t>הרשב</w:t>
      </w:r>
      <w:r w:rsidRPr="00886BA9">
        <w:rPr>
          <w:rtl/>
          <w:lang w:eastAsia="en-US"/>
        </w:rPr>
        <w:t>"</w:t>
      </w:r>
      <w:r w:rsidRPr="00886BA9">
        <w:rPr>
          <w:rFonts w:hint="eastAsia"/>
          <w:rtl/>
          <w:lang w:eastAsia="en-US"/>
        </w:rPr>
        <w:t>א</w:t>
      </w:r>
      <w:proofErr w:type="spellEnd"/>
      <w:r w:rsidRPr="00886BA9">
        <w:rPr>
          <w:rtl/>
          <w:lang w:eastAsia="en-US"/>
        </w:rPr>
        <w:t xml:space="preserve"> </w:t>
      </w:r>
      <w:r w:rsidRPr="00886BA9">
        <w:rPr>
          <w:rFonts w:hint="eastAsia"/>
          <w:rtl/>
          <w:lang w:eastAsia="en-US"/>
        </w:rPr>
        <w:t>חלק</w:t>
      </w:r>
      <w:r w:rsidRPr="00886BA9">
        <w:rPr>
          <w:rtl/>
          <w:lang w:eastAsia="en-US"/>
        </w:rPr>
        <w:t xml:space="preserve"> </w:t>
      </w:r>
      <w:r w:rsidRPr="00886BA9">
        <w:rPr>
          <w:rFonts w:hint="eastAsia"/>
          <w:rtl/>
          <w:lang w:eastAsia="en-US"/>
        </w:rPr>
        <w:t>א</w:t>
      </w:r>
      <w:r w:rsidRPr="00886BA9">
        <w:rPr>
          <w:rtl/>
          <w:lang w:eastAsia="en-US"/>
        </w:rPr>
        <w:t xml:space="preserve"> </w:t>
      </w:r>
      <w:r w:rsidRPr="00886BA9">
        <w:rPr>
          <w:rFonts w:hint="eastAsia"/>
          <w:rtl/>
          <w:lang w:eastAsia="en-US"/>
        </w:rPr>
        <w:t>סימן</w:t>
      </w:r>
      <w:r w:rsidRPr="00886BA9">
        <w:rPr>
          <w:rtl/>
          <w:lang w:eastAsia="en-US"/>
        </w:rPr>
        <w:t xml:space="preserve"> </w:t>
      </w:r>
      <w:r w:rsidRPr="00886BA9">
        <w:rPr>
          <w:rFonts w:hint="eastAsia"/>
          <w:rtl/>
          <w:lang w:eastAsia="en-US"/>
        </w:rPr>
        <w:t>ר</w:t>
      </w:r>
      <w:r w:rsidRPr="00886BA9">
        <w:rPr>
          <w:rtl/>
          <w:lang w:eastAsia="en-US"/>
        </w:rPr>
        <w:t xml:space="preserve"> </w:t>
      </w:r>
      <w:r w:rsidR="004F21A2">
        <w:rPr>
          <w:rFonts w:hint="cs"/>
          <w:rtl/>
          <w:lang w:eastAsia="en-US"/>
        </w:rPr>
        <w:t xml:space="preserve">- </w:t>
      </w:r>
      <w:r w:rsidRPr="00886BA9">
        <w:rPr>
          <w:rtl/>
          <w:lang w:eastAsia="en-US"/>
        </w:rPr>
        <w:t xml:space="preserve"> </w:t>
      </w:r>
    </w:p>
    <w:p w14:paraId="3CEC94B6" w14:textId="77777777" w:rsidR="00E25A0C" w:rsidRPr="00886BA9" w:rsidRDefault="00E25A0C" w:rsidP="00E25A0C">
      <w:pPr>
        <w:pStyle w:val="ac"/>
        <w:rPr>
          <w:rFonts w:hint="cs"/>
          <w:rtl/>
          <w:lang w:eastAsia="en-US"/>
        </w:rPr>
      </w:pPr>
      <w:r w:rsidRPr="00886BA9">
        <w:rPr>
          <w:rFonts w:hint="eastAsia"/>
          <w:rtl/>
          <w:lang w:eastAsia="en-US"/>
        </w:rPr>
        <w:t>ואיני</w:t>
      </w:r>
      <w:r w:rsidRPr="00886BA9">
        <w:rPr>
          <w:rtl/>
          <w:lang w:eastAsia="en-US"/>
        </w:rPr>
        <w:t xml:space="preserve"> </w:t>
      </w:r>
      <w:r w:rsidRPr="00886BA9">
        <w:rPr>
          <w:rFonts w:hint="eastAsia"/>
          <w:rtl/>
          <w:lang w:eastAsia="en-US"/>
        </w:rPr>
        <w:t>רואה</w:t>
      </w:r>
      <w:r w:rsidRPr="00886BA9">
        <w:rPr>
          <w:rtl/>
          <w:lang w:eastAsia="en-US"/>
        </w:rPr>
        <w:t xml:space="preserve"> </w:t>
      </w:r>
      <w:r w:rsidRPr="00886BA9">
        <w:rPr>
          <w:rFonts w:hint="eastAsia"/>
          <w:rtl/>
          <w:lang w:eastAsia="en-US"/>
        </w:rPr>
        <w:t>ע</w:t>
      </w:r>
      <w:r w:rsidR="00D33013">
        <w:rPr>
          <w:rFonts w:hint="cs"/>
          <w:rtl/>
          <w:lang w:eastAsia="en-US"/>
        </w:rPr>
        <w:t>י</w:t>
      </w:r>
      <w:r w:rsidRPr="00886BA9">
        <w:rPr>
          <w:rFonts w:hint="eastAsia"/>
          <w:rtl/>
          <w:lang w:eastAsia="en-US"/>
        </w:rPr>
        <w:t>כוב</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לשון</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ללשון</w:t>
      </w:r>
      <w:r w:rsidRPr="00886BA9">
        <w:rPr>
          <w:rtl/>
          <w:lang w:eastAsia="en-US"/>
        </w:rPr>
        <w:t xml:space="preserve"> </w:t>
      </w:r>
      <w:r w:rsidRPr="00886BA9">
        <w:rPr>
          <w:rFonts w:hint="eastAsia"/>
          <w:rtl/>
          <w:lang w:eastAsia="en-US"/>
        </w:rPr>
        <w:t>ראשון</w:t>
      </w:r>
      <w:r w:rsidR="00D33013">
        <w:rPr>
          <w:rFonts w:hint="cs"/>
          <w:rtl/>
          <w:lang w:eastAsia="en-US"/>
        </w:rPr>
        <w:t>,</w:t>
      </w:r>
      <w:r w:rsidRPr="00886BA9">
        <w:rPr>
          <w:rtl/>
          <w:lang w:eastAsia="en-US"/>
        </w:rPr>
        <w:t xml:space="preserve"> </w:t>
      </w:r>
      <w:r w:rsidRPr="00886BA9">
        <w:rPr>
          <w:rFonts w:hint="eastAsia"/>
          <w:rtl/>
          <w:lang w:eastAsia="en-US"/>
        </w:rPr>
        <w:t>כי</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מצינו</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ולא</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בגמרא</w:t>
      </w:r>
      <w:r w:rsidRPr="00886BA9">
        <w:rPr>
          <w:rtl/>
          <w:lang w:eastAsia="en-US"/>
        </w:rPr>
        <w:t xml:space="preserve"> </w:t>
      </w:r>
      <w:r w:rsidRPr="00886BA9">
        <w:rPr>
          <w:rFonts w:hint="eastAsia"/>
          <w:rtl/>
          <w:lang w:eastAsia="en-US"/>
        </w:rPr>
        <w:t>עד</w:t>
      </w:r>
      <w:r w:rsidRPr="00886BA9">
        <w:rPr>
          <w:rtl/>
          <w:lang w:eastAsia="en-US"/>
        </w:rPr>
        <w:t xml:space="preserve"> </w:t>
      </w:r>
      <w:r w:rsidRPr="00886BA9">
        <w:rPr>
          <w:rFonts w:hint="eastAsia"/>
          <w:rtl/>
          <w:lang w:eastAsia="en-US"/>
        </w:rPr>
        <w:t>שנצטרך</w:t>
      </w:r>
      <w:r w:rsidRPr="00886BA9">
        <w:rPr>
          <w:rtl/>
          <w:lang w:eastAsia="en-US"/>
        </w:rPr>
        <w:t xml:space="preserve"> </w:t>
      </w:r>
      <w:r w:rsidRPr="00886BA9">
        <w:rPr>
          <w:rFonts w:hint="eastAsia"/>
          <w:rtl/>
          <w:lang w:eastAsia="en-US"/>
        </w:rPr>
        <w:t>להכריע</w:t>
      </w:r>
      <w:r w:rsidRPr="00886BA9">
        <w:rPr>
          <w:rtl/>
          <w:lang w:eastAsia="en-US"/>
        </w:rPr>
        <w:t xml:space="preserve"> </w:t>
      </w:r>
      <w:r w:rsidRPr="00886BA9">
        <w:rPr>
          <w:rFonts w:hint="eastAsia"/>
          <w:rtl/>
          <w:lang w:eastAsia="en-US"/>
        </w:rPr>
        <w:t>ביניהן</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הישר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יבחר</w:t>
      </w:r>
      <w:r w:rsidRPr="00886BA9">
        <w:rPr>
          <w:rtl/>
          <w:lang w:eastAsia="en-US"/>
        </w:rPr>
        <w:t xml:space="preserve"> </w:t>
      </w:r>
      <w:r w:rsidRPr="00886BA9">
        <w:rPr>
          <w:rFonts w:hint="eastAsia"/>
          <w:rtl/>
          <w:lang w:eastAsia="en-US"/>
        </w:rPr>
        <w:t>לעצמו</w:t>
      </w:r>
      <w:r w:rsidRPr="00886BA9">
        <w:rPr>
          <w:rtl/>
          <w:lang w:eastAsia="en-US"/>
        </w:rPr>
        <w:t>.</w:t>
      </w:r>
      <w:r w:rsidRPr="00886BA9">
        <w:rPr>
          <w:rStyle w:val="a5"/>
          <w:rtl/>
          <w:lang w:eastAsia="en-US"/>
        </w:rPr>
        <w:footnoteReference w:id="31"/>
      </w:r>
    </w:p>
    <w:p w14:paraId="5B11E348" w14:textId="77777777" w:rsidR="007355FD" w:rsidRDefault="00F41581" w:rsidP="00D5089F">
      <w:pPr>
        <w:pStyle w:val="ad"/>
        <w:spacing w:before="240" w:line="300" w:lineRule="atLeast"/>
        <w:rPr>
          <w:rFonts w:hint="cs"/>
          <w:rtl/>
        </w:rPr>
      </w:pPr>
      <w:r w:rsidRPr="00E975F9">
        <w:rPr>
          <w:rtl/>
        </w:rPr>
        <w:t>שבת שלום</w:t>
      </w:r>
      <w:r w:rsidRPr="00E975F9">
        <w:rPr>
          <w:rFonts w:hint="cs"/>
          <w:rtl/>
        </w:rPr>
        <w:t xml:space="preserve"> </w:t>
      </w:r>
    </w:p>
    <w:p w14:paraId="584920D7" w14:textId="77777777" w:rsidR="00F41581" w:rsidRDefault="00F41581" w:rsidP="00E63F4D">
      <w:pPr>
        <w:pStyle w:val="ad"/>
        <w:spacing w:line="300" w:lineRule="atLeast"/>
        <w:rPr>
          <w:rFonts w:hint="cs"/>
          <w:rtl/>
        </w:rPr>
      </w:pPr>
      <w:r w:rsidRPr="00E975F9">
        <w:rPr>
          <w:rtl/>
        </w:rPr>
        <w:t>מחלקי המים</w:t>
      </w:r>
    </w:p>
    <w:p w14:paraId="087DB03A" w14:textId="77777777" w:rsidR="00B9327B" w:rsidRPr="00B9327B" w:rsidRDefault="00B9327B" w:rsidP="00A55D37">
      <w:pPr>
        <w:pStyle w:val="ad"/>
        <w:spacing w:before="120" w:line="300" w:lineRule="atLeast"/>
        <w:rPr>
          <w:rFonts w:hint="cs"/>
          <w:b w:val="0"/>
          <w:bCs w:val="0"/>
          <w:szCs w:val="22"/>
          <w:rtl/>
        </w:rPr>
      </w:pPr>
      <w:r w:rsidRPr="00B9327B">
        <w:rPr>
          <w:rFonts w:hint="cs"/>
          <w:szCs w:val="22"/>
          <w:rtl/>
        </w:rPr>
        <w:t>מים אחרונים:</w:t>
      </w:r>
      <w:r w:rsidRPr="00B9327B">
        <w:rPr>
          <w:rFonts w:hint="cs"/>
          <w:b w:val="0"/>
          <w:bCs w:val="0"/>
          <w:szCs w:val="22"/>
          <w:rtl/>
        </w:rPr>
        <w:t xml:space="preserve"> </w:t>
      </w:r>
      <w:r w:rsidR="00A3173D">
        <w:rPr>
          <w:rFonts w:hint="cs"/>
          <w:b w:val="0"/>
          <w:bCs w:val="0"/>
          <w:szCs w:val="22"/>
          <w:rtl/>
        </w:rPr>
        <w:t>ראו</w:t>
      </w:r>
      <w:r>
        <w:rPr>
          <w:rFonts w:hint="cs"/>
          <w:b w:val="0"/>
          <w:bCs w:val="0"/>
          <w:szCs w:val="22"/>
          <w:rtl/>
        </w:rPr>
        <w:t xml:space="preserve"> אזכור "איש הישר בעיניו יעשה" בגמרא חולין </w:t>
      </w:r>
      <w:proofErr w:type="spellStart"/>
      <w:r>
        <w:rPr>
          <w:rFonts w:hint="cs"/>
          <w:b w:val="0"/>
          <w:bCs w:val="0"/>
          <w:szCs w:val="22"/>
          <w:rtl/>
        </w:rPr>
        <w:t>נז</w:t>
      </w:r>
      <w:proofErr w:type="spellEnd"/>
      <w:r>
        <w:rPr>
          <w:rFonts w:hint="cs"/>
          <w:b w:val="0"/>
          <w:bCs w:val="0"/>
          <w:szCs w:val="22"/>
          <w:rtl/>
        </w:rPr>
        <w:t xml:space="preserve"> ע"ב, בהקשר להתנהגות הנמלים שכדברי ספר משלי (פרק ו פסוק ז): "אין לה קצין ומושל" ודווקא בשל כך יש ללמוד מדרכיה ולהחכים. </w:t>
      </w:r>
      <w:r w:rsidR="00A3173D">
        <w:rPr>
          <w:rFonts w:hint="cs"/>
          <w:b w:val="0"/>
          <w:bCs w:val="0"/>
          <w:szCs w:val="22"/>
          <w:rtl/>
        </w:rPr>
        <w:t>ראו</w:t>
      </w:r>
      <w:r>
        <w:rPr>
          <w:rFonts w:hint="cs"/>
          <w:b w:val="0"/>
          <w:bCs w:val="0"/>
          <w:szCs w:val="22"/>
          <w:rtl/>
        </w:rPr>
        <w:t xml:space="preserve"> שם הניסוי המדעי שערך ר' שמעון בן </w:t>
      </w:r>
      <w:proofErr w:type="spellStart"/>
      <w:r>
        <w:rPr>
          <w:rFonts w:hint="cs"/>
          <w:b w:val="0"/>
          <w:bCs w:val="0"/>
          <w:szCs w:val="22"/>
          <w:rtl/>
        </w:rPr>
        <w:t>חלפתא</w:t>
      </w:r>
      <w:proofErr w:type="spellEnd"/>
      <w:r>
        <w:rPr>
          <w:rFonts w:hint="cs"/>
          <w:b w:val="0"/>
          <w:bCs w:val="0"/>
          <w:szCs w:val="22"/>
          <w:rtl/>
        </w:rPr>
        <w:t xml:space="preserve"> ומה הייתה תגובת החכמים האחרים. וכבר הרחבנו בדיון על מקור זה בדברינו </w:t>
      </w:r>
      <w:hyperlink r:id="rId7" w:history="1">
        <w:r w:rsidRPr="00B9327B">
          <w:rPr>
            <w:rStyle w:val="Hyperlink"/>
            <w:rFonts w:hint="cs"/>
            <w:b w:val="0"/>
            <w:bCs w:val="0"/>
            <w:szCs w:val="22"/>
            <w:rtl/>
          </w:rPr>
          <w:t>חכמת הנמלה</w:t>
        </w:r>
      </w:hyperlink>
      <w:r>
        <w:rPr>
          <w:rFonts w:hint="cs"/>
          <w:b w:val="0"/>
          <w:bCs w:val="0"/>
          <w:szCs w:val="22"/>
          <w:rtl/>
        </w:rPr>
        <w:t xml:space="preserve"> בפרשת שופטים.</w:t>
      </w:r>
    </w:p>
    <w:sectPr w:rsidR="00B9327B" w:rsidRPr="00B9327B" w:rsidSect="00CC74F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C566" w14:textId="77777777" w:rsidR="00BC5AD7" w:rsidRDefault="00BC5AD7">
      <w:r>
        <w:separator/>
      </w:r>
    </w:p>
  </w:endnote>
  <w:endnote w:type="continuationSeparator" w:id="0">
    <w:p w14:paraId="3C4E8208" w14:textId="77777777" w:rsidR="00BC5AD7" w:rsidRDefault="00B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2B31" w14:textId="77777777" w:rsidR="00326F7E" w:rsidRPr="00F8747C" w:rsidRDefault="00326F7E" w:rsidP="00326F7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07FB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07FB1">
      <w:rPr>
        <w:rStyle w:val="af0"/>
        <w:noProof/>
        <w:rtl/>
      </w:rPr>
      <w:t>5</w:t>
    </w:r>
    <w:r w:rsidRPr="00F8747C">
      <w:rPr>
        <w:rStyle w:val="af0"/>
      </w:rPr>
      <w:fldChar w:fldCharType="end"/>
    </w:r>
  </w:p>
  <w:p w14:paraId="4A09D92E" w14:textId="77777777" w:rsidR="00326F7E" w:rsidRDefault="00326F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6A65" w14:textId="77777777" w:rsidR="00BC5AD7" w:rsidRDefault="00BC5AD7">
      <w:r>
        <w:separator/>
      </w:r>
    </w:p>
  </w:footnote>
  <w:footnote w:type="continuationSeparator" w:id="0">
    <w:p w14:paraId="705799C7" w14:textId="77777777" w:rsidR="00BC5AD7" w:rsidRDefault="00BC5AD7">
      <w:r>
        <w:continuationSeparator/>
      </w:r>
    </w:p>
  </w:footnote>
  <w:footnote w:id="1">
    <w:p w14:paraId="3CF2C20F" w14:textId="77777777" w:rsidR="00B943F6" w:rsidRDefault="00B943F6" w:rsidP="004F6E20">
      <w:pPr>
        <w:pStyle w:val="a3"/>
        <w:rPr>
          <w:rFonts w:hint="cs"/>
          <w:rtl/>
        </w:rPr>
      </w:pPr>
      <w:r>
        <w:rPr>
          <w:rStyle w:val="a5"/>
        </w:rPr>
        <w:footnoteRef/>
      </w:r>
      <w:r>
        <w:rPr>
          <w:rtl/>
        </w:rPr>
        <w:t xml:space="preserve"> </w:t>
      </w:r>
      <w:r>
        <w:rPr>
          <w:rFonts w:hint="cs"/>
          <w:rtl/>
        </w:rPr>
        <w:t xml:space="preserve">יש קושי רב בהבנת פסוק זה, בפרט אם נאמץ את המשמעות המקובלת שאיש הישר בעיניו הוא מעשה </w:t>
      </w:r>
      <w:r w:rsidR="00CC74FF">
        <w:rPr>
          <w:rFonts w:hint="cs"/>
          <w:rtl/>
        </w:rPr>
        <w:t xml:space="preserve">לא </w:t>
      </w:r>
      <w:r>
        <w:rPr>
          <w:rFonts w:hint="cs"/>
          <w:rtl/>
        </w:rPr>
        <w:t xml:space="preserve">נכון שאינו תחת מרות של הנהגה וסדר ממלכתי-ציבורי. למה מתכוון כאן משה? מה עושים כאן בני ישראל, כל אחד כראות עיניו, בעוד משה מנהיג אותם, שלא יעשו </w:t>
      </w:r>
      <w:r w:rsidR="00CC74FF">
        <w:rPr>
          <w:rFonts w:hint="cs"/>
          <w:rtl/>
        </w:rPr>
        <w:t xml:space="preserve">כך </w:t>
      </w:r>
      <w:r>
        <w:rPr>
          <w:rFonts w:hint="cs"/>
          <w:rtl/>
        </w:rPr>
        <w:t xml:space="preserve">כשיכנסו לארץ? שאלה </w:t>
      </w:r>
      <w:r w:rsidR="004F21A2">
        <w:rPr>
          <w:rFonts w:hint="cs"/>
          <w:rtl/>
        </w:rPr>
        <w:t xml:space="preserve">פשוטה </w:t>
      </w:r>
      <w:r>
        <w:rPr>
          <w:rFonts w:hint="cs"/>
          <w:rtl/>
        </w:rPr>
        <w:t xml:space="preserve">בפשט הפסוק: מה פירוש "איש כל הישר בעיניו"? </w:t>
      </w:r>
    </w:p>
  </w:footnote>
  <w:footnote w:id="2">
    <w:p w14:paraId="480B8A12" w14:textId="77777777" w:rsidR="00B943F6" w:rsidRPr="006E2CAA" w:rsidRDefault="00B943F6" w:rsidP="00CC74FF">
      <w:pPr>
        <w:pStyle w:val="a3"/>
        <w:rPr>
          <w:rFonts w:hint="cs"/>
        </w:rPr>
      </w:pPr>
      <w:r w:rsidRPr="006E2CAA">
        <w:rPr>
          <w:rStyle w:val="a5"/>
        </w:rPr>
        <w:footnoteRef/>
      </w:r>
      <w:r w:rsidRPr="006E2CAA">
        <w:rPr>
          <w:rtl/>
        </w:rPr>
        <w:t xml:space="preserve"> </w:t>
      </w:r>
      <w:r w:rsidRPr="006E2CAA">
        <w:rPr>
          <w:rFonts w:hint="cs"/>
          <w:rtl/>
        </w:rPr>
        <w:t>פעמיים מופיע בספר שופטים הביטוי: "איש הישר בעיניו יעשה" (בלי המילה "כל" שמופיעה בפרשתנו, האם זה הבדל משמעותי?). פעם אחת, זו שציטטנ</w:t>
      </w:r>
      <w:r w:rsidRPr="006E2CAA">
        <w:rPr>
          <w:rFonts w:hint="eastAsia"/>
          <w:rtl/>
        </w:rPr>
        <w:t>ו</w:t>
      </w:r>
      <w:r w:rsidRPr="006E2CAA">
        <w:rPr>
          <w:rFonts w:hint="cs"/>
          <w:rtl/>
        </w:rPr>
        <w:t xml:space="preserve">, בפרק </w:t>
      </w:r>
      <w:proofErr w:type="spellStart"/>
      <w:r w:rsidRPr="006E2CAA">
        <w:rPr>
          <w:rFonts w:hint="cs"/>
          <w:rtl/>
        </w:rPr>
        <w:t>יז</w:t>
      </w:r>
      <w:proofErr w:type="spellEnd"/>
      <w:r w:rsidRPr="006E2CAA">
        <w:rPr>
          <w:rFonts w:hint="cs"/>
          <w:rtl/>
        </w:rPr>
        <w:t xml:space="preserve"> במעשה </w:t>
      </w:r>
      <w:hyperlink r:id="rId1" w:history="1">
        <w:r w:rsidRPr="00CC74FF">
          <w:rPr>
            <w:rStyle w:val="Hyperlink"/>
            <w:rFonts w:hint="cs"/>
            <w:rtl/>
          </w:rPr>
          <w:t>פסל מיכה</w:t>
        </w:r>
      </w:hyperlink>
      <w:r w:rsidRPr="006E2CAA">
        <w:rPr>
          <w:rFonts w:hint="cs"/>
          <w:rtl/>
        </w:rPr>
        <w:t xml:space="preserve"> </w:t>
      </w:r>
      <w:r w:rsidR="00CC74FF">
        <w:rPr>
          <w:rFonts w:hint="cs"/>
          <w:rtl/>
        </w:rPr>
        <w:t xml:space="preserve">(עליו הרחבנו בדפים המיוחדים); </w:t>
      </w:r>
      <w:r w:rsidRPr="006E2CAA">
        <w:rPr>
          <w:rFonts w:hint="cs"/>
          <w:rtl/>
        </w:rPr>
        <w:t xml:space="preserve">ופעם נוספת, באותה לשון בדיוק, בסוף מעשה </w:t>
      </w:r>
      <w:hyperlink r:id="rId2" w:anchor="gsc.tab=0" w:history="1">
        <w:r w:rsidRPr="00BB7C26">
          <w:rPr>
            <w:rStyle w:val="Hyperlink"/>
            <w:rFonts w:hint="cs"/>
            <w:rtl/>
          </w:rPr>
          <w:t>פילג</w:t>
        </w:r>
        <w:r w:rsidRPr="00BB7C26">
          <w:rPr>
            <w:rStyle w:val="Hyperlink"/>
            <w:rFonts w:hint="eastAsia"/>
            <w:rtl/>
          </w:rPr>
          <w:t>ש</w:t>
        </w:r>
        <w:r w:rsidRPr="00BB7C26">
          <w:rPr>
            <w:rStyle w:val="Hyperlink"/>
            <w:rFonts w:hint="cs"/>
            <w:rtl/>
          </w:rPr>
          <w:t xml:space="preserve"> </w:t>
        </w:r>
        <w:r w:rsidR="00BB7C26" w:rsidRPr="00BB7C26">
          <w:rPr>
            <w:rStyle w:val="Hyperlink"/>
            <w:rFonts w:hint="cs"/>
            <w:rtl/>
          </w:rPr>
          <w:t>בגבעה</w:t>
        </w:r>
      </w:hyperlink>
      <w:r w:rsidR="00BB7C26">
        <w:rPr>
          <w:rFonts w:hint="cs"/>
          <w:rtl/>
        </w:rPr>
        <w:t xml:space="preserve"> (ראו הדף בפרשת וירא) </w:t>
      </w:r>
      <w:r w:rsidRPr="006E2CAA">
        <w:rPr>
          <w:rFonts w:hint="cs"/>
          <w:rtl/>
        </w:rPr>
        <w:t>שהוא גם הפסוק החותם את ספר שופטים כולו</w:t>
      </w:r>
      <w:r w:rsidR="000D0938">
        <w:rPr>
          <w:rFonts w:hint="cs"/>
          <w:rtl/>
        </w:rPr>
        <w:t xml:space="preserve"> (ונראה כמבוא לספר שמואל הבא ולתקופת המלכים)</w:t>
      </w:r>
      <w:r w:rsidRPr="006E2CAA">
        <w:rPr>
          <w:rFonts w:hint="cs"/>
          <w:rtl/>
        </w:rPr>
        <w:t xml:space="preserve">. </w:t>
      </w:r>
      <w:r w:rsidR="00A3173D">
        <w:rPr>
          <w:rFonts w:hint="cs"/>
          <w:rtl/>
        </w:rPr>
        <w:t>ראו</w:t>
      </w:r>
      <w:r>
        <w:rPr>
          <w:rFonts w:hint="cs"/>
          <w:rtl/>
        </w:rPr>
        <w:t xml:space="preserve"> דברי </w:t>
      </w:r>
      <w:proofErr w:type="spellStart"/>
      <w:r>
        <w:rPr>
          <w:rFonts w:hint="cs"/>
          <w:rtl/>
        </w:rPr>
        <w:t>רד"ק</w:t>
      </w:r>
      <w:proofErr w:type="spellEnd"/>
      <w:r>
        <w:rPr>
          <w:rFonts w:hint="cs"/>
          <w:rtl/>
        </w:rPr>
        <w:t xml:space="preserve"> על הפסוק: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מיכה</w:t>
      </w:r>
      <w:r>
        <w:rPr>
          <w:rtl/>
          <w:lang w:eastAsia="en-US"/>
        </w:rPr>
        <w:t xml:space="preserve"> </w:t>
      </w:r>
      <w:r>
        <w:rPr>
          <w:rFonts w:hint="eastAsia"/>
          <w:rtl/>
          <w:lang w:eastAsia="en-US"/>
        </w:rPr>
        <w:t>הפסל</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מי</w:t>
      </w:r>
      <w:r>
        <w:rPr>
          <w:rtl/>
          <w:lang w:eastAsia="en-US"/>
        </w:rPr>
        <w:t xml:space="preserve"> </w:t>
      </w:r>
      <w:r>
        <w:rPr>
          <w:rFonts w:hint="eastAsia"/>
          <w:rtl/>
          <w:lang w:eastAsia="en-US"/>
        </w:rPr>
        <w:t>שימחה</w:t>
      </w:r>
      <w:r>
        <w:rPr>
          <w:rtl/>
          <w:lang w:eastAsia="en-US"/>
        </w:rPr>
        <w:t xml:space="preserve"> </w:t>
      </w:r>
      <w:r>
        <w:rPr>
          <w:rFonts w:hint="eastAsia"/>
          <w:rtl/>
          <w:lang w:eastAsia="en-US"/>
        </w:rPr>
        <w:t>בידו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ושופט</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Fonts w:hint="cs"/>
          <w:rtl/>
        </w:rPr>
        <w:t>".</w:t>
      </w:r>
      <w:r w:rsidRPr="006E2CAA">
        <w:rPr>
          <w:rFonts w:hint="cs"/>
          <w:rtl/>
        </w:rPr>
        <w:t xml:space="preserve"> ספר שופטים אכן מצטייר </w:t>
      </w:r>
      <w:r>
        <w:rPr>
          <w:rFonts w:hint="cs"/>
          <w:rtl/>
        </w:rPr>
        <w:t>כ</w:t>
      </w:r>
      <w:r w:rsidRPr="006E2CAA">
        <w:rPr>
          <w:rFonts w:hint="cs"/>
          <w:rtl/>
        </w:rPr>
        <w:t xml:space="preserve">ספר של תקופה בה אין מלך בישראל, שופט בא ושופט הולך, העם </w:t>
      </w:r>
      <w:r>
        <w:rPr>
          <w:rFonts w:hint="cs"/>
          <w:rtl/>
        </w:rPr>
        <w:t xml:space="preserve">חוטא העם חוזר בתשובה, העם </w:t>
      </w:r>
      <w:r w:rsidRPr="006E2CAA">
        <w:rPr>
          <w:rFonts w:hint="cs"/>
          <w:rtl/>
        </w:rPr>
        <w:t xml:space="preserve">נגף לפני אויביו, העם מנצח את אויביו </w:t>
      </w:r>
      <w:r w:rsidR="000D0938">
        <w:rPr>
          <w:rFonts w:hint="cs"/>
          <w:rtl/>
        </w:rPr>
        <w:t xml:space="preserve">וחוזר חלילה. </w:t>
      </w:r>
      <w:r w:rsidRPr="006E2CAA">
        <w:rPr>
          <w:rFonts w:hint="cs"/>
          <w:rtl/>
        </w:rPr>
        <w:t>וכמו שאומר המדרש בתחילת מגילת רות (המקבילה לספר שופטים): "ויהי בימי שפוט השופטים - אוי לדור ששופט את שופטיו ואוי לדור ששופטיו צרי</w:t>
      </w:r>
      <w:r>
        <w:rPr>
          <w:rFonts w:hint="cs"/>
          <w:rtl/>
        </w:rPr>
        <w:t xml:space="preserve">כים להישפט". מפשט הפסוק בפרשתנו </w:t>
      </w:r>
      <w:r w:rsidRPr="006E2CAA">
        <w:rPr>
          <w:rFonts w:hint="cs"/>
          <w:rtl/>
        </w:rPr>
        <w:t xml:space="preserve">לא נראה שלתקופה זו מתכוון משה שהרי הוא אומר: "ככל אשר אנחנו עושים פה היום". אבל הקשר בין "איש הישר בעיניו יעשה" ובין ספר שופטים מתבקש מאיליו ועל מקצתו נעמוד בהמשך דברינו. </w:t>
      </w:r>
    </w:p>
  </w:footnote>
  <w:footnote w:id="3">
    <w:p w14:paraId="7DBCBF75" w14:textId="77777777" w:rsidR="00B943F6" w:rsidRDefault="00B943F6" w:rsidP="000D0938">
      <w:pPr>
        <w:pStyle w:val="a3"/>
        <w:rPr>
          <w:rFonts w:hint="cs"/>
        </w:rPr>
      </w:pPr>
      <w:r>
        <w:rPr>
          <w:rStyle w:val="a5"/>
        </w:rPr>
        <w:footnoteRef/>
      </w:r>
      <w:r>
        <w:rPr>
          <w:rtl/>
        </w:rPr>
        <w:t xml:space="preserve"> </w:t>
      </w:r>
      <w:r w:rsidRPr="006E2CAA">
        <w:rPr>
          <w:rFonts w:hint="cs"/>
          <w:rtl/>
        </w:rPr>
        <w:t xml:space="preserve">אחרי התורה והנביאים, הנה גם בכתובים, ספרות החכמה, ספר משלי. כמו שחז"ל מרבים לומר: "דבר זה משולש במקרא (בתורה), בנביאים ובכתובים". </w:t>
      </w:r>
      <w:r>
        <w:rPr>
          <w:rFonts w:hint="cs"/>
          <w:rtl/>
        </w:rPr>
        <w:t>(</w:t>
      </w:r>
      <w:r w:rsidRPr="006E2CAA">
        <w:rPr>
          <w:rFonts w:hint="cs"/>
          <w:rtl/>
          <w:lang w:eastAsia="en-US"/>
        </w:rPr>
        <w:t>"</w:t>
      </w:r>
      <w:r w:rsidRPr="006E2CAA">
        <w:rPr>
          <w:rFonts w:hint="eastAsia"/>
          <w:rtl/>
          <w:lang w:eastAsia="en-US"/>
        </w:rPr>
        <w:t>אמר</w:t>
      </w:r>
      <w:r w:rsidRPr="006E2CAA">
        <w:rPr>
          <w:rtl/>
          <w:lang w:eastAsia="en-US"/>
        </w:rPr>
        <w:t xml:space="preserve"> </w:t>
      </w:r>
      <w:r w:rsidRPr="006E2CAA">
        <w:rPr>
          <w:rFonts w:hint="eastAsia"/>
          <w:rtl/>
          <w:lang w:eastAsia="en-US"/>
        </w:rPr>
        <w:t>ר</w:t>
      </w:r>
      <w:r w:rsidRPr="006E2CAA">
        <w:rPr>
          <w:rtl/>
          <w:lang w:eastAsia="en-US"/>
        </w:rPr>
        <w:t xml:space="preserve">' </w:t>
      </w:r>
      <w:r w:rsidRPr="006E2CAA">
        <w:rPr>
          <w:rFonts w:hint="eastAsia"/>
          <w:rtl/>
          <w:lang w:eastAsia="en-US"/>
        </w:rPr>
        <w:t>ישמעאל</w:t>
      </w:r>
      <w:r w:rsidRPr="006E2CAA">
        <w:rPr>
          <w:rtl/>
          <w:lang w:eastAsia="en-US"/>
        </w:rPr>
        <w:t xml:space="preserve"> </w:t>
      </w:r>
      <w:r w:rsidRPr="006E2CAA">
        <w:rPr>
          <w:rFonts w:hint="eastAsia"/>
          <w:rtl/>
          <w:lang w:eastAsia="en-US"/>
        </w:rPr>
        <w:t>כל</w:t>
      </w:r>
      <w:r w:rsidRPr="006E2CAA">
        <w:rPr>
          <w:rtl/>
          <w:lang w:eastAsia="en-US"/>
        </w:rPr>
        <w:t xml:space="preserve"> </w:t>
      </w:r>
      <w:r w:rsidRPr="006E2CAA">
        <w:rPr>
          <w:rFonts w:hint="eastAsia"/>
          <w:rtl/>
          <w:lang w:eastAsia="en-US"/>
        </w:rPr>
        <w:t>מעשה</w:t>
      </w:r>
      <w:r w:rsidRPr="006E2CAA">
        <w:rPr>
          <w:rtl/>
          <w:lang w:eastAsia="en-US"/>
        </w:rPr>
        <w:t xml:space="preserve"> </w:t>
      </w:r>
      <w:r w:rsidRPr="006E2CAA">
        <w:rPr>
          <w:rFonts w:hint="eastAsia"/>
          <w:rtl/>
          <w:lang w:eastAsia="en-US"/>
        </w:rPr>
        <w:t>תורה</w:t>
      </w:r>
      <w:r w:rsidRPr="006E2CAA">
        <w:rPr>
          <w:rtl/>
          <w:lang w:eastAsia="en-US"/>
        </w:rPr>
        <w:t xml:space="preserve"> </w:t>
      </w:r>
      <w:r w:rsidRPr="006E2CAA">
        <w:rPr>
          <w:rFonts w:hint="eastAsia"/>
          <w:rtl/>
          <w:lang w:eastAsia="en-US"/>
        </w:rPr>
        <w:t>משולש</w:t>
      </w:r>
      <w:r w:rsidRPr="006E2CAA">
        <w:rPr>
          <w:rtl/>
          <w:lang w:eastAsia="en-US"/>
        </w:rPr>
        <w:t xml:space="preserve">, </w:t>
      </w:r>
      <w:r w:rsidRPr="006E2CAA">
        <w:rPr>
          <w:rFonts w:hint="eastAsia"/>
          <w:rtl/>
          <w:lang w:eastAsia="en-US"/>
        </w:rPr>
        <w:t>תורה</w:t>
      </w:r>
      <w:r w:rsidRPr="006E2CAA">
        <w:rPr>
          <w:rtl/>
          <w:lang w:eastAsia="en-US"/>
        </w:rPr>
        <w:t xml:space="preserve"> </w:t>
      </w:r>
      <w:r w:rsidRPr="006E2CAA">
        <w:rPr>
          <w:rFonts w:hint="eastAsia"/>
          <w:rtl/>
          <w:lang w:eastAsia="en-US"/>
        </w:rPr>
        <w:t>נביאים</w:t>
      </w:r>
      <w:r w:rsidRPr="006E2CAA">
        <w:rPr>
          <w:rtl/>
          <w:lang w:eastAsia="en-US"/>
        </w:rPr>
        <w:t xml:space="preserve"> </w:t>
      </w:r>
      <w:r w:rsidRPr="006E2CAA">
        <w:rPr>
          <w:rFonts w:hint="eastAsia"/>
          <w:rtl/>
          <w:lang w:eastAsia="en-US"/>
        </w:rPr>
        <w:t>וכתובים</w:t>
      </w:r>
      <w:r>
        <w:rPr>
          <w:rFonts w:hint="cs"/>
          <w:rtl/>
          <w:lang w:eastAsia="en-US"/>
        </w:rPr>
        <w:t>",</w:t>
      </w:r>
      <w:r w:rsidRPr="004F6E20">
        <w:rPr>
          <w:rFonts w:hint="eastAsia"/>
          <w:rtl/>
        </w:rPr>
        <w:t xml:space="preserve"> </w:t>
      </w:r>
      <w:r w:rsidRPr="006E2CAA">
        <w:rPr>
          <w:rFonts w:hint="eastAsia"/>
          <w:rtl/>
        </w:rPr>
        <w:t>מדרש</w:t>
      </w:r>
      <w:r w:rsidRPr="006E2CAA">
        <w:rPr>
          <w:rtl/>
        </w:rPr>
        <w:t xml:space="preserve"> </w:t>
      </w:r>
      <w:r w:rsidRPr="006E2CAA">
        <w:rPr>
          <w:rFonts w:hint="eastAsia"/>
          <w:rtl/>
        </w:rPr>
        <w:t>משלי</w:t>
      </w:r>
      <w:r w:rsidRPr="006E2CAA">
        <w:rPr>
          <w:rtl/>
        </w:rPr>
        <w:t xml:space="preserve"> (</w:t>
      </w:r>
      <w:r w:rsidRPr="006E2CAA">
        <w:rPr>
          <w:rFonts w:hint="eastAsia"/>
          <w:rtl/>
        </w:rPr>
        <w:t>בובר</w:t>
      </w:r>
      <w:r w:rsidRPr="006E2CAA">
        <w:rPr>
          <w:rtl/>
        </w:rPr>
        <w:t xml:space="preserve">) </w:t>
      </w:r>
      <w:r w:rsidRPr="006E2CAA">
        <w:rPr>
          <w:rFonts w:hint="eastAsia"/>
          <w:rtl/>
        </w:rPr>
        <w:t>פרשה</w:t>
      </w:r>
      <w:r w:rsidRPr="006E2CAA">
        <w:rPr>
          <w:rtl/>
        </w:rPr>
        <w:t xml:space="preserve"> </w:t>
      </w:r>
      <w:proofErr w:type="spellStart"/>
      <w:r w:rsidRPr="006E2CAA">
        <w:rPr>
          <w:rFonts w:hint="eastAsia"/>
          <w:rtl/>
        </w:rPr>
        <w:t>כב</w:t>
      </w:r>
      <w:proofErr w:type="spellEnd"/>
      <w:r>
        <w:rPr>
          <w:rFonts w:hint="cs"/>
          <w:rtl/>
          <w:lang w:eastAsia="en-US"/>
        </w:rPr>
        <w:t>)</w:t>
      </w:r>
      <w:r w:rsidRPr="006E2CAA">
        <w:rPr>
          <w:rFonts w:hint="cs"/>
          <w:rtl/>
          <w:lang w:eastAsia="en-US"/>
        </w:rPr>
        <w:t xml:space="preserve">. </w:t>
      </w:r>
      <w:r>
        <w:rPr>
          <w:rFonts w:hint="cs"/>
          <w:rtl/>
          <w:lang w:eastAsia="en-US"/>
        </w:rPr>
        <w:t xml:space="preserve">"איש הישר בעיניו" </w:t>
      </w:r>
      <w:r w:rsidRPr="006E2CAA">
        <w:rPr>
          <w:rFonts w:hint="cs"/>
          <w:rtl/>
          <w:lang w:eastAsia="en-US"/>
        </w:rPr>
        <w:t>כאן, במשלי, בא במשמעות של: כל אדם משוכנע שהוא צודק והאמת איתו וכוונתו לטוב</w:t>
      </w:r>
      <w:r>
        <w:rPr>
          <w:rFonts w:hint="cs"/>
          <w:rtl/>
          <w:lang w:eastAsia="en-US"/>
        </w:rPr>
        <w:t xml:space="preserve">ה. אך באמת, </w:t>
      </w:r>
      <w:r w:rsidRPr="006E2CAA">
        <w:rPr>
          <w:rFonts w:hint="cs"/>
          <w:rtl/>
          <w:lang w:eastAsia="en-US"/>
        </w:rPr>
        <w:t>רק הקב"ה יו</w:t>
      </w:r>
      <w:r>
        <w:rPr>
          <w:rFonts w:hint="cs"/>
          <w:rtl/>
          <w:lang w:eastAsia="en-US"/>
        </w:rPr>
        <w:t>דע</w:t>
      </w:r>
      <w:r w:rsidRPr="006E2CAA">
        <w:rPr>
          <w:rFonts w:hint="cs"/>
          <w:rtl/>
          <w:lang w:eastAsia="en-US"/>
        </w:rPr>
        <w:t xml:space="preserve"> את צפונות הלב ואת הכוונה האמיתית. </w:t>
      </w:r>
      <w:r w:rsidR="00A3173D">
        <w:rPr>
          <w:rFonts w:hint="cs"/>
          <w:rtl/>
          <w:lang w:eastAsia="en-US"/>
        </w:rPr>
        <w:t>ראו</w:t>
      </w:r>
      <w:r w:rsidRPr="006E2CAA">
        <w:rPr>
          <w:rFonts w:hint="cs"/>
          <w:rtl/>
          <w:lang w:eastAsia="en-US"/>
        </w:rPr>
        <w:t xml:space="preserve"> פירוש </w:t>
      </w:r>
      <w:r w:rsidRPr="006E2CAA">
        <w:rPr>
          <w:rFonts w:hint="eastAsia"/>
          <w:rtl/>
        </w:rPr>
        <w:t>מצודת</w:t>
      </w:r>
      <w:r w:rsidRPr="006E2CAA">
        <w:rPr>
          <w:rtl/>
        </w:rPr>
        <w:t xml:space="preserve"> </w:t>
      </w:r>
      <w:r w:rsidRPr="006E2CAA">
        <w:rPr>
          <w:rFonts w:hint="eastAsia"/>
          <w:rtl/>
        </w:rPr>
        <w:t>דוד</w:t>
      </w:r>
      <w:r w:rsidRPr="006E2CAA">
        <w:rPr>
          <w:rtl/>
        </w:rPr>
        <w:t xml:space="preserve"> </w:t>
      </w:r>
      <w:r w:rsidRPr="006E2CAA">
        <w:rPr>
          <w:rFonts w:hint="eastAsia"/>
          <w:rtl/>
        </w:rPr>
        <w:t>משלי</w:t>
      </w:r>
      <w:r w:rsidRPr="006E2CAA">
        <w:rPr>
          <w:rtl/>
        </w:rPr>
        <w:t xml:space="preserve"> </w:t>
      </w:r>
      <w:r w:rsidRPr="006E2CAA">
        <w:rPr>
          <w:rFonts w:hint="eastAsia"/>
          <w:rtl/>
        </w:rPr>
        <w:t>פרק</w:t>
      </w:r>
      <w:r w:rsidRPr="006E2CAA">
        <w:rPr>
          <w:rtl/>
        </w:rPr>
        <w:t xml:space="preserve"> </w:t>
      </w:r>
      <w:proofErr w:type="spellStart"/>
      <w:r w:rsidRPr="006E2CAA">
        <w:rPr>
          <w:rFonts w:hint="eastAsia"/>
          <w:rtl/>
        </w:rPr>
        <w:t>כא</w:t>
      </w:r>
      <w:proofErr w:type="spellEnd"/>
      <w:r w:rsidRPr="006E2CAA">
        <w:rPr>
          <w:rtl/>
        </w:rPr>
        <w:t xml:space="preserve"> </w:t>
      </w:r>
      <w:r w:rsidRPr="006E2CAA">
        <w:rPr>
          <w:rFonts w:hint="eastAsia"/>
          <w:rtl/>
        </w:rPr>
        <w:t>פסוק</w:t>
      </w:r>
      <w:r w:rsidRPr="006E2CAA">
        <w:rPr>
          <w:rtl/>
        </w:rPr>
        <w:t xml:space="preserve"> </w:t>
      </w:r>
      <w:r w:rsidRPr="006E2CAA">
        <w:rPr>
          <w:rFonts w:hint="eastAsia"/>
          <w:rtl/>
        </w:rPr>
        <w:t>ב</w:t>
      </w:r>
      <w:r>
        <w:rPr>
          <w:rFonts w:hint="cs"/>
          <w:rtl/>
        </w:rPr>
        <w:t>: "</w:t>
      </w:r>
      <w:r w:rsidRPr="006E2CAA">
        <w:rPr>
          <w:rFonts w:hint="eastAsia"/>
          <w:rtl/>
        </w:rPr>
        <w:t>ישר</w:t>
      </w:r>
      <w:r w:rsidRPr="006E2CAA">
        <w:rPr>
          <w:rtl/>
        </w:rPr>
        <w:t xml:space="preserve"> </w:t>
      </w:r>
      <w:r w:rsidRPr="006E2CAA">
        <w:rPr>
          <w:rFonts w:hint="eastAsia"/>
          <w:rtl/>
        </w:rPr>
        <w:t>בעיניו</w:t>
      </w:r>
      <w:r w:rsidRPr="006E2CAA">
        <w:rPr>
          <w:rtl/>
        </w:rPr>
        <w:t xml:space="preserve"> -</w:t>
      </w:r>
      <w:r w:rsidRPr="006E2CAA">
        <w:rPr>
          <w:rtl/>
          <w:lang w:eastAsia="en-US"/>
        </w:rPr>
        <w:t xml:space="preserve"> </w:t>
      </w:r>
      <w:r w:rsidRPr="006E2CAA">
        <w:rPr>
          <w:rFonts w:hint="eastAsia"/>
          <w:rtl/>
          <w:lang w:eastAsia="en-US"/>
        </w:rPr>
        <w:t>כי</w:t>
      </w:r>
      <w:r w:rsidRPr="006E2CAA">
        <w:rPr>
          <w:rtl/>
          <w:lang w:eastAsia="en-US"/>
        </w:rPr>
        <w:t xml:space="preserve"> </w:t>
      </w:r>
      <w:r w:rsidRPr="006E2CAA">
        <w:rPr>
          <w:rFonts w:hint="eastAsia"/>
          <w:rtl/>
          <w:lang w:eastAsia="en-US"/>
        </w:rPr>
        <w:t>אינו</w:t>
      </w:r>
      <w:r w:rsidRPr="006E2CAA">
        <w:rPr>
          <w:rtl/>
          <w:lang w:eastAsia="en-US"/>
        </w:rPr>
        <w:t xml:space="preserve"> </w:t>
      </w:r>
      <w:r w:rsidRPr="006E2CAA">
        <w:rPr>
          <w:rFonts w:hint="eastAsia"/>
          <w:rtl/>
          <w:lang w:eastAsia="en-US"/>
        </w:rPr>
        <w:t>רואה</w:t>
      </w:r>
      <w:r w:rsidRPr="006E2CAA">
        <w:rPr>
          <w:rtl/>
          <w:lang w:eastAsia="en-US"/>
        </w:rPr>
        <w:t xml:space="preserve"> </w:t>
      </w:r>
      <w:r w:rsidRPr="006E2CAA">
        <w:rPr>
          <w:rFonts w:hint="eastAsia"/>
          <w:rtl/>
          <w:lang w:eastAsia="en-US"/>
        </w:rPr>
        <w:t>חובה</w:t>
      </w:r>
      <w:r w:rsidRPr="006E2CAA">
        <w:rPr>
          <w:rtl/>
          <w:lang w:eastAsia="en-US"/>
        </w:rPr>
        <w:t xml:space="preserve"> </w:t>
      </w:r>
      <w:r w:rsidRPr="006E2CAA">
        <w:rPr>
          <w:rFonts w:hint="eastAsia"/>
          <w:rtl/>
          <w:lang w:eastAsia="en-US"/>
        </w:rPr>
        <w:t>לעצמו</w:t>
      </w:r>
      <w:r w:rsidRPr="006E2CAA">
        <w:rPr>
          <w:rtl/>
          <w:lang w:eastAsia="en-US"/>
        </w:rPr>
        <w:t>:</w:t>
      </w:r>
      <w:r>
        <w:rPr>
          <w:rFonts w:hint="cs"/>
          <w:rtl/>
          <w:lang w:eastAsia="en-US"/>
        </w:rPr>
        <w:t xml:space="preserve"> </w:t>
      </w:r>
      <w:r w:rsidRPr="006E2CAA">
        <w:rPr>
          <w:rFonts w:hint="eastAsia"/>
          <w:rtl/>
        </w:rPr>
        <w:t>ותוכן</w:t>
      </w:r>
      <w:r w:rsidRPr="006E2CAA">
        <w:rPr>
          <w:rtl/>
        </w:rPr>
        <w:t xml:space="preserve"> -</w:t>
      </w:r>
      <w:r w:rsidRPr="006E2CAA">
        <w:rPr>
          <w:rtl/>
          <w:lang w:eastAsia="en-US"/>
        </w:rPr>
        <w:t xml:space="preserve"> </w:t>
      </w:r>
      <w:r w:rsidRPr="006E2CAA">
        <w:rPr>
          <w:rFonts w:hint="eastAsia"/>
          <w:rtl/>
          <w:lang w:eastAsia="en-US"/>
        </w:rPr>
        <w:t>ה</w:t>
      </w:r>
      <w:r w:rsidRPr="006E2CAA">
        <w:rPr>
          <w:rtl/>
          <w:lang w:eastAsia="en-US"/>
        </w:rPr>
        <w:t xml:space="preserve">' </w:t>
      </w:r>
      <w:r w:rsidRPr="006E2CAA">
        <w:rPr>
          <w:rFonts w:hint="eastAsia"/>
          <w:rtl/>
          <w:lang w:eastAsia="en-US"/>
        </w:rPr>
        <w:t>הוא</w:t>
      </w:r>
      <w:r w:rsidRPr="006E2CAA">
        <w:rPr>
          <w:rtl/>
          <w:lang w:eastAsia="en-US"/>
        </w:rPr>
        <w:t xml:space="preserve"> </w:t>
      </w:r>
      <w:r w:rsidRPr="006E2CAA">
        <w:rPr>
          <w:rFonts w:hint="eastAsia"/>
          <w:rtl/>
          <w:lang w:eastAsia="en-US"/>
        </w:rPr>
        <w:t>בתוך</w:t>
      </w:r>
      <w:r w:rsidRPr="006E2CAA">
        <w:rPr>
          <w:rtl/>
          <w:lang w:eastAsia="en-US"/>
        </w:rPr>
        <w:t xml:space="preserve"> </w:t>
      </w:r>
      <w:r w:rsidRPr="006E2CAA">
        <w:rPr>
          <w:rFonts w:hint="eastAsia"/>
          <w:rtl/>
          <w:lang w:eastAsia="en-US"/>
        </w:rPr>
        <w:t>לבו</w:t>
      </w:r>
      <w:r w:rsidRPr="006E2CAA">
        <w:rPr>
          <w:rtl/>
          <w:lang w:eastAsia="en-US"/>
        </w:rPr>
        <w:t xml:space="preserve"> </w:t>
      </w:r>
      <w:r w:rsidRPr="006E2CAA">
        <w:rPr>
          <w:rFonts w:hint="eastAsia"/>
          <w:rtl/>
          <w:lang w:eastAsia="en-US"/>
        </w:rPr>
        <w:t>ויודע</w:t>
      </w:r>
      <w:r w:rsidRPr="006E2CAA">
        <w:rPr>
          <w:rtl/>
          <w:lang w:eastAsia="en-US"/>
        </w:rPr>
        <w:t xml:space="preserve"> </w:t>
      </w:r>
      <w:r w:rsidRPr="006E2CAA">
        <w:rPr>
          <w:rFonts w:hint="eastAsia"/>
          <w:rtl/>
          <w:lang w:eastAsia="en-US"/>
        </w:rPr>
        <w:t>הוא</w:t>
      </w:r>
      <w:r w:rsidRPr="006E2CAA">
        <w:rPr>
          <w:rtl/>
          <w:lang w:eastAsia="en-US"/>
        </w:rPr>
        <w:t xml:space="preserve"> </w:t>
      </w:r>
      <w:r w:rsidRPr="006E2CAA">
        <w:rPr>
          <w:rFonts w:hint="eastAsia"/>
          <w:rtl/>
          <w:lang w:eastAsia="en-US"/>
        </w:rPr>
        <w:t>אם</w:t>
      </w:r>
      <w:r w:rsidRPr="006E2CAA">
        <w:rPr>
          <w:rtl/>
          <w:lang w:eastAsia="en-US"/>
        </w:rPr>
        <w:t xml:space="preserve"> </w:t>
      </w:r>
      <w:r w:rsidRPr="006E2CAA">
        <w:rPr>
          <w:rFonts w:hint="eastAsia"/>
          <w:rtl/>
          <w:lang w:eastAsia="en-US"/>
        </w:rPr>
        <w:t>ישר</w:t>
      </w:r>
      <w:r w:rsidRPr="006E2CAA">
        <w:rPr>
          <w:rtl/>
          <w:lang w:eastAsia="en-US"/>
        </w:rPr>
        <w:t xml:space="preserve"> </w:t>
      </w:r>
      <w:r w:rsidRPr="006E2CAA">
        <w:rPr>
          <w:rFonts w:hint="eastAsia"/>
          <w:rtl/>
          <w:lang w:eastAsia="en-US"/>
        </w:rPr>
        <w:t>דרכו</w:t>
      </w:r>
      <w:r w:rsidRPr="006E2CAA">
        <w:rPr>
          <w:rtl/>
          <w:lang w:eastAsia="en-US"/>
        </w:rPr>
        <w:t xml:space="preserve"> </w:t>
      </w:r>
      <w:r w:rsidRPr="006E2CAA">
        <w:rPr>
          <w:rFonts w:hint="eastAsia"/>
          <w:rtl/>
          <w:lang w:eastAsia="en-US"/>
        </w:rPr>
        <w:t>או</w:t>
      </w:r>
      <w:r w:rsidRPr="006E2CAA">
        <w:rPr>
          <w:rtl/>
          <w:lang w:eastAsia="en-US"/>
        </w:rPr>
        <w:t xml:space="preserve"> </w:t>
      </w:r>
      <w:r w:rsidRPr="006E2CAA">
        <w:rPr>
          <w:rFonts w:hint="eastAsia"/>
          <w:rtl/>
          <w:lang w:eastAsia="en-US"/>
        </w:rPr>
        <w:t>לא</w:t>
      </w:r>
      <w:r>
        <w:rPr>
          <w:rFonts w:hint="cs"/>
          <w:rtl/>
          <w:lang w:eastAsia="en-US"/>
        </w:rPr>
        <w:t xml:space="preserve">". </w:t>
      </w:r>
      <w:r w:rsidR="00A3173D">
        <w:rPr>
          <w:rFonts w:hint="cs"/>
          <w:rtl/>
          <w:lang w:eastAsia="en-US"/>
        </w:rPr>
        <w:t>ראו</w:t>
      </w:r>
      <w:r>
        <w:rPr>
          <w:rFonts w:hint="cs"/>
          <w:rtl/>
          <w:lang w:eastAsia="en-US"/>
        </w:rPr>
        <w:t xml:space="preserve"> גם פירוש דעת מקרא על הפסוק.</w:t>
      </w:r>
    </w:p>
  </w:footnote>
  <w:footnote w:id="4">
    <w:p w14:paraId="4D09F36C" w14:textId="77777777" w:rsidR="00546779" w:rsidRDefault="00546779">
      <w:pPr>
        <w:pStyle w:val="a3"/>
        <w:rPr>
          <w:rFonts w:hint="cs"/>
          <w:rtl/>
        </w:rPr>
      </w:pPr>
      <w:r>
        <w:rPr>
          <w:rStyle w:val="a5"/>
        </w:rPr>
        <w:footnoteRef/>
      </w:r>
      <w:r>
        <w:rPr>
          <w:rtl/>
        </w:rPr>
        <w:t xml:space="preserve"> </w:t>
      </w:r>
      <w:r>
        <w:rPr>
          <w:rFonts w:hint="cs"/>
          <w:rtl/>
        </w:rPr>
        <w:t>ספר משלי משלב מוסר דתי עם מוסר כללי ולפיכך אולי אינו מסתפק בהיבט הדתי שבפסוק הקודם ובא ללמדנו גם חכמת חיים כללית שאדם שתמיד בטוח שדרכו ודעתו הם הנכונים, הם "הישרים" הוא א</w:t>
      </w:r>
      <w:r w:rsidR="00BB7C26">
        <w:rPr>
          <w:rFonts w:hint="cs"/>
          <w:rtl/>
        </w:rPr>
        <w:t>ו</w:t>
      </w:r>
      <w:r>
        <w:rPr>
          <w:rFonts w:hint="cs"/>
          <w:rtl/>
        </w:rPr>
        <w:t>ויל, בעוד שאדם בקורתי וספקני שמבין שלא כל החכמה היא אצלו (</w:t>
      </w:r>
      <w:r w:rsidR="00A3173D">
        <w:rPr>
          <w:rFonts w:hint="cs"/>
          <w:rtl/>
        </w:rPr>
        <w:t>ראו</w:t>
      </w:r>
      <w:r>
        <w:rPr>
          <w:rFonts w:hint="cs"/>
          <w:rtl/>
        </w:rPr>
        <w:t xml:space="preserve"> דברי התוכחה של איוב לרעיו: "</w:t>
      </w:r>
      <w:r>
        <w:rPr>
          <w:rtl/>
        </w:rPr>
        <w:t>אָמְנָם כִּי אַתֶּם עָם וְעִמָּכֶם תָּמוּת חָכְמָה</w:t>
      </w:r>
      <w:r>
        <w:rPr>
          <w:rFonts w:hint="cs"/>
          <w:rtl/>
        </w:rPr>
        <w:t xml:space="preserve">", </w:t>
      </w:r>
      <w:r>
        <w:rPr>
          <w:rtl/>
        </w:rPr>
        <w:t xml:space="preserve">איוב </w:t>
      </w:r>
      <w:proofErr w:type="spellStart"/>
      <w:r>
        <w:rPr>
          <w:rtl/>
        </w:rPr>
        <w:t>יב</w:t>
      </w:r>
      <w:proofErr w:type="spellEnd"/>
      <w:r>
        <w:rPr>
          <w:rFonts w:hint="cs"/>
          <w:rtl/>
        </w:rPr>
        <w:t xml:space="preserve"> ב), מי ששומע לעצה </w:t>
      </w:r>
      <w:r>
        <w:rPr>
          <w:rtl/>
        </w:rPr>
        <w:t>–</w:t>
      </w:r>
      <w:r>
        <w:rPr>
          <w:rFonts w:hint="cs"/>
          <w:rtl/>
        </w:rPr>
        <w:t xml:space="preserve"> הוא החכם.</w:t>
      </w:r>
    </w:p>
  </w:footnote>
  <w:footnote w:id="5">
    <w:p w14:paraId="11CC6342" w14:textId="77777777" w:rsidR="00BD52D5" w:rsidRDefault="00BD52D5" w:rsidP="00BD52D5">
      <w:pPr>
        <w:pStyle w:val="a3"/>
        <w:rPr>
          <w:rFonts w:hint="cs"/>
        </w:rPr>
      </w:pPr>
      <w:r>
        <w:rPr>
          <w:rStyle w:val="a5"/>
        </w:rPr>
        <w:footnoteRef/>
      </w:r>
      <w:r>
        <w:rPr>
          <w:rtl/>
        </w:rPr>
        <w:t xml:space="preserve"> </w:t>
      </w:r>
      <w:r w:rsidR="00A3173D">
        <w:rPr>
          <w:rFonts w:hint="cs"/>
          <w:rtl/>
        </w:rPr>
        <w:t>ראו</w:t>
      </w:r>
      <w:r>
        <w:rPr>
          <w:rFonts w:hint="cs"/>
          <w:rtl/>
        </w:rPr>
        <w:t xml:space="preserve"> לשון הירושלמי (מגילה, בהערה הבאה): "</w:t>
      </w:r>
      <w:r>
        <w:rPr>
          <w:rFonts w:hint="eastAsia"/>
          <w:rtl/>
          <w:lang w:eastAsia="en-US"/>
        </w:rPr>
        <w:t>ומה</w:t>
      </w:r>
      <w:r>
        <w:rPr>
          <w:rtl/>
          <w:lang w:eastAsia="en-US"/>
        </w:rPr>
        <w:t xml:space="preserve"> </w:t>
      </w:r>
      <w:r>
        <w:rPr>
          <w:rFonts w:hint="eastAsia"/>
          <w:rtl/>
          <w:lang w:eastAsia="en-US"/>
        </w:rPr>
        <w:t>תעשו</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בא</w:t>
      </w:r>
      <w:r>
        <w:rPr>
          <w:rtl/>
          <w:lang w:eastAsia="en-US"/>
        </w:rPr>
        <w:t xml:space="preserve"> </w:t>
      </w:r>
      <w:r>
        <w:rPr>
          <w:rFonts w:hint="eastAsia"/>
          <w:rtl/>
          <w:lang w:eastAsia="en-US"/>
        </w:rPr>
        <w:t>לידי</w:t>
      </w:r>
      <w:r>
        <w:rPr>
          <w:rtl/>
          <w:lang w:eastAsia="en-US"/>
        </w:rPr>
        <w:t xml:space="preserve"> </w:t>
      </w:r>
      <w:r>
        <w:rPr>
          <w:rFonts w:hint="eastAsia"/>
          <w:rtl/>
          <w:lang w:eastAsia="en-US"/>
        </w:rPr>
        <w:t>ישרות</w:t>
      </w:r>
      <w:r>
        <w:rPr>
          <w:rFonts w:hint="cs"/>
          <w:rtl/>
          <w:lang w:eastAsia="en-US"/>
        </w:rPr>
        <w:t>.</w:t>
      </w:r>
      <w:r>
        <w:rPr>
          <w:rtl/>
          <w:lang w:eastAsia="en-US"/>
        </w:rPr>
        <w:t xml:space="preserve"> </w:t>
      </w:r>
      <w:r>
        <w:rPr>
          <w:rFonts w:hint="eastAsia"/>
          <w:rtl/>
          <w:lang w:eastAsia="en-US"/>
        </w:rPr>
        <w:t>ואי</w:t>
      </w:r>
      <w:r>
        <w:rPr>
          <w:rtl/>
          <w:lang w:eastAsia="en-US"/>
        </w:rPr>
        <w:t xml:space="preserve"> </w:t>
      </w:r>
      <w:r>
        <w:rPr>
          <w:rFonts w:hint="eastAsia"/>
          <w:rtl/>
          <w:lang w:eastAsia="en-US"/>
        </w:rPr>
        <w:t>זו</w:t>
      </w:r>
      <w:r>
        <w:rPr>
          <w:rtl/>
          <w:lang w:eastAsia="en-US"/>
        </w:rPr>
        <w:t xml:space="preserve"> </w:t>
      </w:r>
      <w:proofErr w:type="spellStart"/>
      <w:r>
        <w:rPr>
          <w:rFonts w:hint="eastAsia"/>
          <w:rtl/>
          <w:lang w:eastAsia="en-US"/>
        </w:rPr>
        <w:t>זו</w:t>
      </w:r>
      <w:proofErr w:type="spellEnd"/>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עולה</w:t>
      </w:r>
      <w:r>
        <w:rPr>
          <w:rtl/>
          <w:lang w:eastAsia="en-US"/>
        </w:rPr>
        <w:t xml:space="preserve"> </w:t>
      </w:r>
      <w:r>
        <w:rPr>
          <w:rFonts w:hint="eastAsia"/>
          <w:rtl/>
          <w:lang w:eastAsia="en-US"/>
        </w:rPr>
        <w:t>ושלמים</w:t>
      </w:r>
      <w:r>
        <w:rPr>
          <w:rFonts w:hint="cs"/>
          <w:rtl/>
          <w:lang w:eastAsia="en-US"/>
        </w:rPr>
        <w:t xml:space="preserve">". </w:t>
      </w:r>
      <w:r>
        <w:rPr>
          <w:rFonts w:hint="cs"/>
          <w:rtl/>
        </w:rPr>
        <w:t xml:space="preserve">וכן הוא בבבלי </w:t>
      </w:r>
      <w:r>
        <w:rPr>
          <w:rtl/>
        </w:rPr>
        <w:t xml:space="preserve">זבחים </w:t>
      </w:r>
      <w:proofErr w:type="spellStart"/>
      <w:r>
        <w:rPr>
          <w:rtl/>
        </w:rPr>
        <w:t>קיז</w:t>
      </w:r>
      <w:proofErr w:type="spellEnd"/>
      <w:r>
        <w:rPr>
          <w:rtl/>
        </w:rPr>
        <w:t xml:space="preserve"> ע</w:t>
      </w:r>
      <w:r>
        <w:rPr>
          <w:rFonts w:hint="cs"/>
          <w:rtl/>
        </w:rPr>
        <w:t>"ב: '</w:t>
      </w:r>
      <w:r>
        <w:rPr>
          <w:rtl/>
        </w:rPr>
        <w:t xml:space="preserve">איש הישר בעיניו יעשה, איש - ישרות הוא </w:t>
      </w:r>
      <w:proofErr w:type="spellStart"/>
      <w:r>
        <w:rPr>
          <w:rtl/>
        </w:rPr>
        <w:t>דליקרוב</w:t>
      </w:r>
      <w:proofErr w:type="spellEnd"/>
      <w:r>
        <w:rPr>
          <w:rtl/>
        </w:rPr>
        <w:t xml:space="preserve">, חובות לא </w:t>
      </w:r>
      <w:proofErr w:type="spellStart"/>
      <w:r>
        <w:rPr>
          <w:rtl/>
        </w:rPr>
        <w:t>ליקרוב</w:t>
      </w:r>
      <w:proofErr w:type="spellEnd"/>
      <w:r>
        <w:rPr>
          <w:rtl/>
        </w:rPr>
        <w:t>, וצבור - אפ</w:t>
      </w:r>
      <w:r>
        <w:rPr>
          <w:rFonts w:hint="cs"/>
          <w:rtl/>
        </w:rPr>
        <w:t>ילו</w:t>
      </w:r>
      <w:r>
        <w:rPr>
          <w:rtl/>
        </w:rPr>
        <w:t xml:space="preserve"> חובות </w:t>
      </w:r>
      <w:proofErr w:type="spellStart"/>
      <w:r>
        <w:rPr>
          <w:rtl/>
        </w:rPr>
        <w:t>ליקרוב</w:t>
      </w:r>
      <w:proofErr w:type="spellEnd"/>
      <w:r>
        <w:rPr>
          <w:rFonts w:hint="cs"/>
          <w:rtl/>
        </w:rPr>
        <w:t>"</w:t>
      </w:r>
      <w:r>
        <w:rPr>
          <w:rtl/>
        </w:rPr>
        <w:t>.</w:t>
      </w:r>
    </w:p>
  </w:footnote>
  <w:footnote w:id="6">
    <w:p w14:paraId="69089977" w14:textId="77777777" w:rsidR="00B943F6" w:rsidRDefault="00B943F6" w:rsidP="00866805">
      <w:pPr>
        <w:pStyle w:val="a3"/>
        <w:rPr>
          <w:rFonts w:hint="cs"/>
          <w:rtl/>
        </w:rPr>
      </w:pPr>
      <w:r>
        <w:rPr>
          <w:rStyle w:val="a5"/>
        </w:rPr>
        <w:footnoteRef/>
      </w:r>
      <w:r>
        <w:rPr>
          <w:rtl/>
        </w:rPr>
        <w:t xml:space="preserve"> </w:t>
      </w:r>
      <w:r>
        <w:rPr>
          <w:rFonts w:hint="cs"/>
          <w:rtl/>
        </w:rPr>
        <w:t xml:space="preserve">רש"י הולך בעקבות חז"ל (ספרי סה בפרשתנו, ירושלמי מגילה פרק א </w:t>
      </w:r>
      <w:r w:rsidR="00326F7E">
        <w:rPr>
          <w:rFonts w:hint="cs"/>
          <w:rtl/>
        </w:rPr>
        <w:t xml:space="preserve">הלכה יא </w:t>
      </w:r>
      <w:r>
        <w:rPr>
          <w:rFonts w:hint="cs"/>
          <w:rtl/>
        </w:rPr>
        <w:t xml:space="preserve">ועוד) ומסביר את כל הפסוק </w:t>
      </w:r>
      <w:r w:rsidR="00BB7C26">
        <w:rPr>
          <w:rFonts w:hint="cs"/>
          <w:rtl/>
        </w:rPr>
        <w:t>על ה</w:t>
      </w:r>
      <w:r>
        <w:rPr>
          <w:rFonts w:hint="cs"/>
          <w:rtl/>
        </w:rPr>
        <w:t xml:space="preserve">ציווי של הקרבת </w:t>
      </w:r>
      <w:proofErr w:type="spellStart"/>
      <w:r>
        <w:rPr>
          <w:rFonts w:hint="cs"/>
          <w:rtl/>
        </w:rPr>
        <w:t>הקרבנות</w:t>
      </w:r>
      <w:proofErr w:type="spellEnd"/>
      <w:r>
        <w:rPr>
          <w:rFonts w:hint="cs"/>
          <w:rtl/>
        </w:rPr>
        <w:t xml:space="preserve"> במקום מרכזי אחד, דוגמת המשכן</w:t>
      </w:r>
      <w:r w:rsidR="00546779">
        <w:rPr>
          <w:rFonts w:hint="cs"/>
          <w:rtl/>
        </w:rPr>
        <w:t xml:space="preserve"> (שנמשח)</w:t>
      </w:r>
      <w:r>
        <w:rPr>
          <w:rFonts w:hint="cs"/>
          <w:rtl/>
        </w:rPr>
        <w:t xml:space="preserve"> ובית המקדש</w:t>
      </w:r>
      <w:r w:rsidR="00546779">
        <w:rPr>
          <w:rFonts w:hint="cs"/>
          <w:rtl/>
        </w:rPr>
        <w:t xml:space="preserve">, שהם: </w:t>
      </w:r>
      <w:r>
        <w:rPr>
          <w:rFonts w:hint="cs"/>
          <w:rtl/>
        </w:rPr>
        <w:t>"ככל אשר אנחנו עושים פה היום", מול היתר זמני להקריב בכל מקום, כולל בבמה פרטית בגגו וחצרו של כל אדם</w:t>
      </w:r>
      <w:r w:rsidR="00866805">
        <w:rPr>
          <w:rFonts w:hint="cs"/>
          <w:rtl/>
        </w:rPr>
        <w:t xml:space="preserve">, </w:t>
      </w:r>
      <w:r w:rsidR="007B03F1">
        <w:rPr>
          <w:rFonts w:hint="cs"/>
          <w:rtl/>
        </w:rPr>
        <w:t xml:space="preserve">שהם רק </w:t>
      </w:r>
      <w:proofErr w:type="spellStart"/>
      <w:r w:rsidR="007B03F1">
        <w:rPr>
          <w:rFonts w:hint="cs"/>
          <w:rtl/>
        </w:rPr>
        <w:t>קרבנות</w:t>
      </w:r>
      <w:proofErr w:type="spellEnd"/>
      <w:r w:rsidR="007B03F1">
        <w:rPr>
          <w:rFonts w:hint="cs"/>
          <w:rtl/>
        </w:rPr>
        <w:t xml:space="preserve"> נדבה, וזהו</w:t>
      </w:r>
      <w:r w:rsidR="00866805">
        <w:rPr>
          <w:rFonts w:hint="cs"/>
          <w:rtl/>
        </w:rPr>
        <w:t xml:space="preserve">: </w:t>
      </w:r>
      <w:r>
        <w:rPr>
          <w:rFonts w:hint="cs"/>
          <w:rtl/>
        </w:rPr>
        <w:t>"איש כל הישר בעיניו". נושא זה אכן תופס מקום מרכזי בפרשתנו (</w:t>
      </w:r>
      <w:r w:rsidR="00A3173D">
        <w:rPr>
          <w:rFonts w:hint="cs"/>
          <w:rtl/>
        </w:rPr>
        <w:t>ראו</w:t>
      </w:r>
      <w:r>
        <w:rPr>
          <w:rFonts w:hint="cs"/>
          <w:rtl/>
        </w:rPr>
        <w:t xml:space="preserve"> פרק </w:t>
      </w:r>
      <w:proofErr w:type="spellStart"/>
      <w:r>
        <w:rPr>
          <w:rFonts w:hint="cs"/>
          <w:rtl/>
        </w:rPr>
        <w:t>יב</w:t>
      </w:r>
      <w:proofErr w:type="spellEnd"/>
      <w:r>
        <w:rPr>
          <w:rFonts w:hint="cs"/>
          <w:rtl/>
        </w:rPr>
        <w:t xml:space="preserve"> כולו). וכך גם מפרש רש"י בגמרא זבחים קיד ע"א. אלא שבפשט הפסוק יש קושי, כפי שכבר הצבענו לעיל, ולפיכך יש צורך בפירוש בשיטת "חלקהו ופרשהו", היינו פיצול הפסוק, שכפשוטו נקרא ברצף, לשני חלקים: "ככל אשר אנחנו עושים פה היום" </w:t>
      </w:r>
      <w:r>
        <w:rPr>
          <w:rtl/>
        </w:rPr>
        <w:t>–</w:t>
      </w:r>
      <w:r>
        <w:rPr>
          <w:rFonts w:hint="cs"/>
          <w:rtl/>
        </w:rPr>
        <w:t xml:space="preserve"> ענין אחד, "איש כל הישר בעיניו" </w:t>
      </w:r>
      <w:r>
        <w:rPr>
          <w:rtl/>
        </w:rPr>
        <w:t>–</w:t>
      </w:r>
      <w:r>
        <w:rPr>
          <w:rFonts w:hint="cs"/>
          <w:rtl/>
        </w:rPr>
        <w:t xml:space="preserve"> ענין שני. מדובר בשתי תקופות שונות. </w:t>
      </w:r>
    </w:p>
  </w:footnote>
  <w:footnote w:id="7">
    <w:p w14:paraId="09F456CE" w14:textId="77777777" w:rsidR="00B943F6" w:rsidRDefault="00B943F6" w:rsidP="00866805">
      <w:pPr>
        <w:pStyle w:val="a3"/>
      </w:pPr>
      <w:r>
        <w:rPr>
          <w:rStyle w:val="a5"/>
        </w:rPr>
        <w:footnoteRef/>
      </w:r>
      <w:r>
        <w:rPr>
          <w:rtl/>
        </w:rPr>
        <w:t xml:space="preserve"> </w:t>
      </w:r>
      <w:r>
        <w:rPr>
          <w:rFonts w:hint="cs"/>
          <w:rtl/>
        </w:rPr>
        <w:t xml:space="preserve">אגב רש"י </w:t>
      </w:r>
      <w:r w:rsidR="00866805">
        <w:rPr>
          <w:rFonts w:hint="cs"/>
          <w:rtl/>
        </w:rPr>
        <w:t>בו פתח</w:t>
      </w:r>
      <w:r>
        <w:rPr>
          <w:rFonts w:hint="cs"/>
          <w:rtl/>
        </w:rPr>
        <w:t>נו ו</w:t>
      </w:r>
      <w:r w:rsidR="00866805">
        <w:rPr>
          <w:rFonts w:hint="cs"/>
          <w:rtl/>
        </w:rPr>
        <w:t xml:space="preserve">נושא </w:t>
      </w:r>
      <w:r>
        <w:rPr>
          <w:rFonts w:hint="cs"/>
          <w:rtl/>
        </w:rPr>
        <w:t>הבמות</w:t>
      </w:r>
      <w:r w:rsidR="00866805">
        <w:rPr>
          <w:rFonts w:hint="cs"/>
          <w:rtl/>
        </w:rPr>
        <w:t>, ולפני שנמשיך במדרשים ופרשני המקרא</w:t>
      </w:r>
      <w:r>
        <w:rPr>
          <w:rFonts w:hint="cs"/>
          <w:rtl/>
        </w:rPr>
        <w:t xml:space="preserve">, ראינו בפירוש תורה תמימה על </w:t>
      </w:r>
      <w:r w:rsidRPr="00682C6C">
        <w:rPr>
          <w:rFonts w:hint="cs"/>
          <w:rtl/>
        </w:rPr>
        <w:t>החומש בפרשתנו שהביא סיכום תמציתי של כל עניין הבמות. סיכום נוסף נמצא בהקדמה לפירוש קהתי למסכת מגילה פרק א משנה י: "</w:t>
      </w:r>
      <w:r w:rsidRPr="00682C6C">
        <w:rPr>
          <w:rFonts w:hint="eastAsia"/>
          <w:rtl/>
          <w:lang w:eastAsia="en-US"/>
        </w:rPr>
        <w:t>אין</w:t>
      </w:r>
      <w:r w:rsidRPr="00682C6C">
        <w:rPr>
          <w:rtl/>
          <w:lang w:eastAsia="en-US"/>
        </w:rPr>
        <w:t xml:space="preserve"> </w:t>
      </w:r>
      <w:r w:rsidRPr="00682C6C">
        <w:rPr>
          <w:rFonts w:hint="eastAsia"/>
          <w:rtl/>
          <w:lang w:eastAsia="en-US"/>
        </w:rPr>
        <w:t>בין</w:t>
      </w:r>
      <w:r w:rsidRPr="00682C6C">
        <w:rPr>
          <w:rtl/>
          <w:lang w:eastAsia="en-US"/>
        </w:rPr>
        <w:t xml:space="preserve"> </w:t>
      </w:r>
      <w:r w:rsidRPr="00682C6C">
        <w:rPr>
          <w:rFonts w:hint="eastAsia"/>
          <w:rtl/>
          <w:lang w:eastAsia="en-US"/>
        </w:rPr>
        <w:t>במה</w:t>
      </w:r>
      <w:r w:rsidRPr="00682C6C">
        <w:rPr>
          <w:rtl/>
          <w:lang w:eastAsia="en-US"/>
        </w:rPr>
        <w:t xml:space="preserve"> </w:t>
      </w:r>
      <w:r w:rsidRPr="00682C6C">
        <w:rPr>
          <w:rFonts w:hint="eastAsia"/>
          <w:rtl/>
          <w:lang w:eastAsia="en-US"/>
        </w:rPr>
        <w:t>גדולה</w:t>
      </w:r>
      <w:r w:rsidRPr="00682C6C">
        <w:rPr>
          <w:rtl/>
          <w:lang w:eastAsia="en-US"/>
        </w:rPr>
        <w:t xml:space="preserve"> </w:t>
      </w:r>
      <w:r w:rsidRPr="00682C6C">
        <w:rPr>
          <w:rFonts w:hint="eastAsia"/>
          <w:rtl/>
          <w:lang w:eastAsia="en-US"/>
        </w:rPr>
        <w:t>לבמה</w:t>
      </w:r>
      <w:r w:rsidRPr="00682C6C">
        <w:rPr>
          <w:rtl/>
          <w:lang w:eastAsia="en-US"/>
        </w:rPr>
        <w:t xml:space="preserve"> </w:t>
      </w:r>
      <w:r w:rsidRPr="00682C6C">
        <w:rPr>
          <w:rFonts w:hint="eastAsia"/>
          <w:rtl/>
          <w:lang w:eastAsia="en-US"/>
        </w:rPr>
        <w:t>קטנה</w:t>
      </w:r>
      <w:r w:rsidRPr="00682C6C">
        <w:rPr>
          <w:rtl/>
          <w:lang w:eastAsia="en-US"/>
        </w:rPr>
        <w:t xml:space="preserve"> </w:t>
      </w:r>
      <w:r w:rsidRPr="00682C6C">
        <w:rPr>
          <w:rFonts w:hint="eastAsia"/>
          <w:rtl/>
          <w:lang w:eastAsia="en-US"/>
        </w:rPr>
        <w:t>אלא</w:t>
      </w:r>
      <w:r>
        <w:rPr>
          <w:rtl/>
          <w:lang w:eastAsia="en-US"/>
        </w:rPr>
        <w:t xml:space="preserve"> </w:t>
      </w:r>
      <w:r>
        <w:rPr>
          <w:rFonts w:hint="eastAsia"/>
          <w:rtl/>
          <w:lang w:eastAsia="en-US"/>
        </w:rPr>
        <w:t>פסחים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הכלל</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proofErr w:type="spellStart"/>
      <w:r>
        <w:rPr>
          <w:rFonts w:hint="eastAsia"/>
          <w:rtl/>
          <w:lang w:eastAsia="en-US"/>
        </w:rPr>
        <w:t>נידר</w:t>
      </w:r>
      <w:proofErr w:type="spellEnd"/>
      <w:r>
        <w:rPr>
          <w:rtl/>
          <w:lang w:eastAsia="en-US"/>
        </w:rPr>
        <w:t xml:space="preserve"> </w:t>
      </w:r>
      <w:r>
        <w:rPr>
          <w:rFonts w:hint="eastAsia"/>
          <w:rtl/>
          <w:lang w:eastAsia="en-US"/>
        </w:rPr>
        <w:t>ונידב</w:t>
      </w:r>
      <w:r>
        <w:rPr>
          <w:rtl/>
          <w:lang w:eastAsia="en-US"/>
        </w:rPr>
        <w:t xml:space="preserve"> </w:t>
      </w:r>
      <w:r>
        <w:rPr>
          <w:rFonts w:hint="eastAsia"/>
          <w:rtl/>
          <w:lang w:eastAsia="en-US"/>
        </w:rPr>
        <w:t>קרב</w:t>
      </w:r>
      <w:r>
        <w:rPr>
          <w:rtl/>
          <w:lang w:eastAsia="en-US"/>
        </w:rPr>
        <w:t xml:space="preserve"> </w:t>
      </w:r>
      <w:r>
        <w:rPr>
          <w:rFonts w:hint="eastAsia"/>
          <w:rtl/>
          <w:lang w:eastAsia="en-US"/>
        </w:rPr>
        <w:t>בבמה</w:t>
      </w:r>
      <w:r w:rsidR="00326F7E">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נידר</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נידב</w:t>
      </w:r>
      <w:r>
        <w:rPr>
          <w:rtl/>
          <w:lang w:eastAsia="en-US"/>
        </w:rPr>
        <w:t xml:space="preserve"> </w:t>
      </w:r>
      <w:r>
        <w:rPr>
          <w:rFonts w:hint="eastAsia"/>
          <w:rtl/>
          <w:lang w:eastAsia="en-US"/>
        </w:rPr>
        <w:t>אינו</w:t>
      </w:r>
      <w:r>
        <w:rPr>
          <w:rtl/>
          <w:lang w:eastAsia="en-US"/>
        </w:rPr>
        <w:t xml:space="preserve"> </w:t>
      </w:r>
      <w:r>
        <w:rPr>
          <w:rFonts w:hint="eastAsia"/>
          <w:rtl/>
          <w:lang w:eastAsia="en-US"/>
        </w:rPr>
        <w:t>קרב</w:t>
      </w:r>
      <w:r>
        <w:rPr>
          <w:rtl/>
          <w:lang w:eastAsia="en-US"/>
        </w:rPr>
        <w:t xml:space="preserve"> </w:t>
      </w:r>
      <w:r>
        <w:rPr>
          <w:rFonts w:hint="eastAsia"/>
          <w:rtl/>
          <w:lang w:eastAsia="en-US"/>
        </w:rPr>
        <w:t>בבמה</w:t>
      </w:r>
      <w:r>
        <w:rPr>
          <w:rFonts w:hint="cs"/>
          <w:rtl/>
          <w:lang w:eastAsia="en-US"/>
        </w:rPr>
        <w:t xml:space="preserve">'". </w:t>
      </w:r>
      <w:r w:rsidR="00A3173D">
        <w:rPr>
          <w:rFonts w:hint="cs"/>
          <w:rtl/>
        </w:rPr>
        <w:t>ראו</w:t>
      </w:r>
      <w:r>
        <w:rPr>
          <w:rFonts w:hint="cs"/>
          <w:rtl/>
        </w:rPr>
        <w:t xml:space="preserve"> גם הערך "במה" באנציקלופדיה תלמודית</w:t>
      </w:r>
      <w:r w:rsidR="00546779">
        <w:rPr>
          <w:rFonts w:hint="cs"/>
          <w:rtl/>
        </w:rPr>
        <w:t xml:space="preserve"> וגם אנו הקדשנו דף לנושא איסור במות בפרשה זו</w:t>
      </w:r>
      <w:r>
        <w:rPr>
          <w:rFonts w:hint="cs"/>
          <w:rtl/>
        </w:rPr>
        <w:t>.</w:t>
      </w:r>
      <w:r w:rsidR="00470507">
        <w:rPr>
          <w:rFonts w:hint="cs"/>
          <w:rtl/>
        </w:rPr>
        <w:t xml:space="preserve"> מקור כולם היא </w:t>
      </w:r>
      <w:r w:rsidR="00470507">
        <w:rPr>
          <w:rFonts w:hint="cs"/>
          <w:rtl/>
          <w:lang w:eastAsia="en-US"/>
        </w:rPr>
        <w:t>ה</w:t>
      </w:r>
      <w:r w:rsidR="00470507" w:rsidRPr="004E7D7C">
        <w:rPr>
          <w:rtl/>
          <w:lang w:eastAsia="en-US"/>
        </w:rPr>
        <w:t>משנה מסכת זבחים פרק יד</w:t>
      </w:r>
      <w:r w:rsidR="00470507">
        <w:rPr>
          <w:rFonts w:hint="cs"/>
          <w:rtl/>
          <w:lang w:eastAsia="en-US"/>
        </w:rPr>
        <w:t xml:space="preserve"> משניות ד-ח, וכן </w:t>
      </w:r>
      <w:proofErr w:type="spellStart"/>
      <w:r w:rsidR="00470507">
        <w:rPr>
          <w:rtl/>
          <w:lang w:eastAsia="en-US"/>
        </w:rPr>
        <w:t>תוספתא</w:t>
      </w:r>
      <w:proofErr w:type="spellEnd"/>
      <w:r w:rsidR="00470507">
        <w:rPr>
          <w:rtl/>
          <w:lang w:eastAsia="en-US"/>
        </w:rPr>
        <w:t xml:space="preserve"> זבחים פרק </w:t>
      </w:r>
      <w:proofErr w:type="spellStart"/>
      <w:r w:rsidR="00470507">
        <w:rPr>
          <w:rtl/>
          <w:lang w:eastAsia="en-US"/>
        </w:rPr>
        <w:t>יג</w:t>
      </w:r>
      <w:proofErr w:type="spellEnd"/>
      <w:r w:rsidR="00470507">
        <w:rPr>
          <w:rFonts w:hint="cs"/>
          <w:rtl/>
          <w:lang w:eastAsia="en-US"/>
        </w:rPr>
        <w:t xml:space="preserve"> הלכות א-ב. </w:t>
      </w:r>
      <w:r w:rsidR="00A3173D">
        <w:rPr>
          <w:rFonts w:hint="cs"/>
          <w:rtl/>
          <w:lang w:eastAsia="en-US"/>
        </w:rPr>
        <w:t>ראו</w:t>
      </w:r>
      <w:r w:rsidR="00470507">
        <w:rPr>
          <w:rFonts w:hint="cs"/>
          <w:rtl/>
          <w:lang w:eastAsia="en-US"/>
        </w:rPr>
        <w:t xml:space="preserve"> שם.</w:t>
      </w:r>
    </w:p>
  </w:footnote>
  <w:footnote w:id="8">
    <w:p w14:paraId="7DB2D7E0" w14:textId="77777777" w:rsidR="00B943F6" w:rsidRPr="006E2CAA" w:rsidRDefault="00B943F6" w:rsidP="00581B45">
      <w:pPr>
        <w:pStyle w:val="a3"/>
        <w:rPr>
          <w:rFonts w:hint="cs"/>
          <w:rtl/>
        </w:rPr>
      </w:pPr>
      <w:r w:rsidRPr="006E2CAA">
        <w:rPr>
          <w:rStyle w:val="a5"/>
        </w:rPr>
        <w:footnoteRef/>
      </w:r>
      <w:r w:rsidRPr="006E2CAA">
        <w:rPr>
          <w:rtl/>
        </w:rPr>
        <w:t xml:space="preserve"> </w:t>
      </w:r>
      <w:r w:rsidRPr="006E2CAA">
        <w:rPr>
          <w:rFonts w:hint="cs"/>
          <w:rtl/>
        </w:rPr>
        <w:t>זו התקופה הראשונה, לפני הקמת המשכן, שאז כל מי שרצה להקריב</w:t>
      </w:r>
      <w:r>
        <w:rPr>
          <w:rFonts w:hint="cs"/>
          <w:rtl/>
        </w:rPr>
        <w:t xml:space="preserve"> -</w:t>
      </w:r>
      <w:r w:rsidRPr="00581B45">
        <w:rPr>
          <w:rFonts w:hint="cs"/>
          <w:rtl/>
        </w:rPr>
        <w:t xml:space="preserve"> </w:t>
      </w:r>
      <w:r w:rsidRPr="006E2CAA">
        <w:rPr>
          <w:rFonts w:hint="cs"/>
          <w:rtl/>
        </w:rPr>
        <w:t>הקריב על "פתח גגו וחצרו" (אוהלו נכון יותר). מדובר כמובן בעיקר בקרבן תודה אישי</w:t>
      </w:r>
      <w:r>
        <w:rPr>
          <w:rFonts w:hint="cs"/>
          <w:rtl/>
        </w:rPr>
        <w:t>,</w:t>
      </w:r>
      <w:r w:rsidRPr="006E2CAA">
        <w:rPr>
          <w:rFonts w:hint="cs"/>
          <w:rtl/>
        </w:rPr>
        <w:t xml:space="preserve"> משום שאין עדיין ציווי על עבודת הקרבנות ואין עדיין קרבנות חובה וציבור</w:t>
      </w:r>
      <w:r>
        <w:rPr>
          <w:rFonts w:hint="cs"/>
          <w:rtl/>
        </w:rPr>
        <w:t>.</w:t>
      </w:r>
      <w:r w:rsidRPr="006E2CAA">
        <w:rPr>
          <w:rFonts w:hint="cs"/>
          <w:rtl/>
        </w:rPr>
        <w:t xml:space="preserve"> כמה זמן נמשכה תקופה זו? שנה אחת? מיציאת מצרים ועד הקמת המשכן בחודש ניסן בשנה השנית לצאת בני ישראל ממצרים? או שמא </w:t>
      </w:r>
      <w:r>
        <w:rPr>
          <w:rFonts w:hint="cs"/>
          <w:rtl/>
        </w:rPr>
        <w:t>מ</w:t>
      </w:r>
      <w:r w:rsidRPr="006E2CAA">
        <w:rPr>
          <w:rFonts w:hint="cs"/>
          <w:rtl/>
        </w:rPr>
        <w:t>תקופת האבות ונח? שני האישים שידוע לנו שהקריבו זבחים או עולות טרם המשכן הם נח</w:t>
      </w:r>
      <w:r w:rsidR="00546779">
        <w:rPr>
          <w:rFonts w:hint="cs"/>
          <w:rtl/>
        </w:rPr>
        <w:t xml:space="preserve"> אחרי המבול</w:t>
      </w:r>
      <w:r w:rsidRPr="006E2CAA">
        <w:rPr>
          <w:rFonts w:hint="cs"/>
          <w:rtl/>
        </w:rPr>
        <w:t xml:space="preserve"> ויעקב </w:t>
      </w:r>
      <w:r w:rsidR="00546779">
        <w:rPr>
          <w:rFonts w:hint="cs"/>
          <w:rtl/>
        </w:rPr>
        <w:t xml:space="preserve">בירידתו למצרים </w:t>
      </w:r>
      <w:r w:rsidRPr="006E2CAA">
        <w:rPr>
          <w:rFonts w:hint="cs"/>
          <w:rtl/>
        </w:rPr>
        <w:t xml:space="preserve">(גם </w:t>
      </w:r>
      <w:r w:rsidR="0094481B">
        <w:rPr>
          <w:rFonts w:hint="cs"/>
          <w:rtl/>
        </w:rPr>
        <w:t>ק</w:t>
      </w:r>
      <w:r w:rsidRPr="006E2CAA">
        <w:rPr>
          <w:rFonts w:hint="cs"/>
          <w:rtl/>
        </w:rPr>
        <w:t>ין והבל?).</w:t>
      </w:r>
      <w:r w:rsidR="0094481B">
        <w:rPr>
          <w:rFonts w:hint="cs"/>
          <w:rtl/>
        </w:rPr>
        <w:t xml:space="preserve"> ראו בהקשר לתקופות קדם המשכן את הציווי </w:t>
      </w:r>
      <w:hyperlink r:id="rId3" w:anchor="gsc.tab=0" w:history="1">
        <w:r w:rsidR="0094481B" w:rsidRPr="0094481B">
          <w:rPr>
            <w:rStyle w:val="Hyperlink"/>
            <w:rFonts w:hint="cs"/>
            <w:rtl/>
          </w:rPr>
          <w:t>ולא יזבחו עוד לשעירים</w:t>
        </w:r>
      </w:hyperlink>
      <w:r w:rsidR="0094481B">
        <w:rPr>
          <w:rFonts w:hint="cs"/>
          <w:rtl/>
        </w:rPr>
        <w:t xml:space="preserve"> עליו בפרשת אחרי מות.</w:t>
      </w:r>
    </w:p>
  </w:footnote>
  <w:footnote w:id="9">
    <w:p w14:paraId="5110B1AC" w14:textId="77777777" w:rsidR="00B943F6" w:rsidRDefault="00B943F6" w:rsidP="004C2859">
      <w:pPr>
        <w:pStyle w:val="a3"/>
        <w:rPr>
          <w:rFonts w:hint="cs"/>
          <w:rtl/>
        </w:rPr>
      </w:pPr>
      <w:r>
        <w:rPr>
          <w:rStyle w:val="a5"/>
        </w:rPr>
        <w:footnoteRef/>
      </w:r>
      <w:r>
        <w:rPr>
          <w:rtl/>
        </w:rPr>
        <w:t xml:space="preserve"> </w:t>
      </w:r>
      <w:r>
        <w:rPr>
          <w:rFonts w:hint="cs"/>
          <w:rtl/>
        </w:rPr>
        <w:t xml:space="preserve">זו התקופה </w:t>
      </w:r>
      <w:r w:rsidR="00546779">
        <w:rPr>
          <w:rFonts w:hint="cs"/>
          <w:rtl/>
        </w:rPr>
        <w:t>השניי</w:t>
      </w:r>
      <w:r w:rsidR="00546779">
        <w:rPr>
          <w:rFonts w:hint="eastAsia"/>
          <w:rtl/>
        </w:rPr>
        <w:t>ה</w:t>
      </w:r>
      <w:r>
        <w:rPr>
          <w:rFonts w:hint="cs"/>
          <w:rtl/>
        </w:rPr>
        <w:t xml:space="preserve">, בה אין שום היתר לשום קרבן, לא יחיד ובוודאי לא חובה וציבור, להיות קרב, אלא לפני המשכן. כפי שהתורה מבארת בפרשתנו באריכות, כולל </w:t>
      </w:r>
      <w:hyperlink r:id="rId4" w:anchor="gsc.tab=0" w:history="1">
        <w:r w:rsidRPr="0094481B">
          <w:rPr>
            <w:rStyle w:val="Hyperlink"/>
            <w:rFonts w:hint="cs"/>
            <w:rtl/>
          </w:rPr>
          <w:t>איסור שחוטי חוץ</w:t>
        </w:r>
      </w:hyperlink>
      <w:r w:rsidR="004C2859">
        <w:rPr>
          <w:rFonts w:hint="cs"/>
          <w:rtl/>
        </w:rPr>
        <w:t>, היינו גם לצורך אכילת בשר גרידא</w:t>
      </w:r>
      <w:r>
        <w:rPr>
          <w:rFonts w:hint="cs"/>
          <w:rtl/>
        </w:rPr>
        <w:t>. מאוחר יותר</w:t>
      </w:r>
      <w:r w:rsidR="004C2859">
        <w:rPr>
          <w:rFonts w:hint="cs"/>
          <w:rtl/>
        </w:rPr>
        <w:t>, בארץ,</w:t>
      </w:r>
      <w:r>
        <w:rPr>
          <w:rFonts w:hint="cs"/>
          <w:rtl/>
        </w:rPr>
        <w:t xml:space="preserve"> הותר רק בשר תאווה אשר נשחט לאכילת בעלים בלבד</w:t>
      </w:r>
      <w:r w:rsidR="004C2859">
        <w:rPr>
          <w:rFonts w:hint="cs"/>
          <w:rtl/>
        </w:rPr>
        <w:t xml:space="preserve">, בגלל ריחוק המקום למקדש (דברים סוף פרק </w:t>
      </w:r>
      <w:proofErr w:type="spellStart"/>
      <w:r w:rsidR="004C2859">
        <w:rPr>
          <w:rFonts w:hint="cs"/>
          <w:rtl/>
        </w:rPr>
        <w:t>יב</w:t>
      </w:r>
      <w:proofErr w:type="spellEnd"/>
      <w:r w:rsidR="004C2859">
        <w:rPr>
          <w:rFonts w:hint="cs"/>
          <w:rtl/>
        </w:rPr>
        <w:t>)</w:t>
      </w:r>
      <w:r>
        <w:rPr>
          <w:rFonts w:hint="cs"/>
          <w:rtl/>
        </w:rPr>
        <w:t>. זה היה המצב כל ארבעים שנות הנדודים במדבר. ארבעים חסר אחת (</w:t>
      </w:r>
      <w:r w:rsidR="00A3173D">
        <w:rPr>
          <w:rFonts w:hint="cs"/>
          <w:rtl/>
        </w:rPr>
        <w:t>ראו</w:t>
      </w:r>
      <w:r>
        <w:rPr>
          <w:rFonts w:hint="cs"/>
          <w:rtl/>
        </w:rPr>
        <w:t xml:space="preserve"> הערה קודמת), עד שבאו לגלגל בתקופת יהושע.</w:t>
      </w:r>
    </w:p>
  </w:footnote>
  <w:footnote w:id="10">
    <w:p w14:paraId="087CF2B9" w14:textId="77777777" w:rsidR="00B943F6" w:rsidRDefault="00B943F6" w:rsidP="008A624E">
      <w:pPr>
        <w:pStyle w:val="a3"/>
        <w:rPr>
          <w:rFonts w:hint="cs"/>
          <w:rtl/>
        </w:rPr>
      </w:pPr>
      <w:r>
        <w:rPr>
          <w:rStyle w:val="a5"/>
        </w:rPr>
        <w:footnoteRef/>
      </w:r>
      <w:r>
        <w:rPr>
          <w:rtl/>
        </w:rPr>
        <w:t xml:space="preserve"> </w:t>
      </w:r>
      <w:r>
        <w:rPr>
          <w:rFonts w:hint="cs"/>
          <w:rtl/>
        </w:rPr>
        <w:t xml:space="preserve">זו התקופה השלישית </w:t>
      </w:r>
      <w:r>
        <w:rPr>
          <w:rtl/>
        </w:rPr>
        <w:t>–</w:t>
      </w:r>
      <w:r>
        <w:rPr>
          <w:rFonts w:hint="cs"/>
          <w:rtl/>
        </w:rPr>
        <w:t xml:space="preserve"> תקופת הגלגל, שחוזרת אח"כ גם בתקופה החמישית </w:t>
      </w:r>
      <w:r>
        <w:rPr>
          <w:rtl/>
        </w:rPr>
        <w:t>–</w:t>
      </w:r>
      <w:r>
        <w:rPr>
          <w:rFonts w:hint="cs"/>
          <w:rtl/>
        </w:rPr>
        <w:t xml:space="preserve"> תקופת נב וגבעון. יש היתר במות, משום שאין מחנה מרכזי, אך אין חזרה מלאה לתקופה הראשונה, שהרי יש משכן ומזבח והם נמצאים בגלגל. בתקופה זו נוצר ההבדל בין במת יחיד, שם מותר לכל אחד להקריב קרבן רשות נדבה (כל הישר בעיניו) ובין קרבנות ציבור וחובה, כולל קרבן פסח למרות שהוא יחיד, שהיו קרבים </w:t>
      </w:r>
      <w:r w:rsidR="004C2859">
        <w:rPr>
          <w:rFonts w:hint="cs"/>
          <w:rtl/>
        </w:rPr>
        <w:t xml:space="preserve">רק </w:t>
      </w:r>
      <w:r>
        <w:rPr>
          <w:rFonts w:hint="cs"/>
          <w:rtl/>
        </w:rPr>
        <w:t xml:space="preserve">בבמת ציבור המרכזית שהייתה במזבח אשר בגלגל וכאמור אח"כ בנב וגבעון. </w:t>
      </w:r>
      <w:r w:rsidR="00A3173D">
        <w:rPr>
          <w:rFonts w:hint="cs"/>
          <w:rtl/>
        </w:rPr>
        <w:t>ראו</w:t>
      </w:r>
      <w:r>
        <w:rPr>
          <w:rFonts w:hint="cs"/>
          <w:rtl/>
        </w:rPr>
        <w:t xml:space="preserve"> מסכת מגילה פרק א משנה י.</w:t>
      </w:r>
      <w:r w:rsidR="001A5CCF">
        <w:rPr>
          <w:rFonts w:hint="cs"/>
          <w:rtl/>
        </w:rPr>
        <w:t xml:space="preserve"> ועל נושא הבמות נרחיב בע"ה בפרשת ראה, בפרט במקרה המיוחד של במות יחיד שנשארו גם בימי </w:t>
      </w:r>
      <w:r w:rsidR="000578D9">
        <w:rPr>
          <w:rFonts w:hint="cs"/>
          <w:rtl/>
        </w:rPr>
        <w:t>מלכים צדיקים כ</w:t>
      </w:r>
      <w:r w:rsidR="001A5CCF">
        <w:rPr>
          <w:rFonts w:hint="cs"/>
          <w:rtl/>
        </w:rPr>
        <w:t>אסא</w:t>
      </w:r>
      <w:r w:rsidR="000578D9">
        <w:rPr>
          <w:rFonts w:hint="cs"/>
          <w:rtl/>
        </w:rPr>
        <w:t xml:space="preserve">, יהושפט ויהואש שהכתוב מעיד עליהם שעשו הישר בעיני ה'. ראו מלכים א פרקים טו, </w:t>
      </w:r>
      <w:proofErr w:type="spellStart"/>
      <w:r w:rsidR="000578D9">
        <w:rPr>
          <w:rFonts w:hint="cs"/>
          <w:rtl/>
        </w:rPr>
        <w:t>כב</w:t>
      </w:r>
      <w:proofErr w:type="spellEnd"/>
      <w:r w:rsidR="000578D9">
        <w:rPr>
          <w:rFonts w:hint="cs"/>
          <w:rtl/>
        </w:rPr>
        <w:t xml:space="preserve"> ומלכים ב פרק </w:t>
      </w:r>
      <w:proofErr w:type="spellStart"/>
      <w:r w:rsidR="000578D9">
        <w:rPr>
          <w:rFonts w:hint="cs"/>
          <w:rtl/>
        </w:rPr>
        <w:t>יב</w:t>
      </w:r>
      <w:proofErr w:type="spellEnd"/>
      <w:r w:rsidR="000578D9">
        <w:rPr>
          <w:rFonts w:hint="cs"/>
          <w:rtl/>
        </w:rPr>
        <w:t>.</w:t>
      </w:r>
    </w:p>
  </w:footnote>
  <w:footnote w:id="11">
    <w:p w14:paraId="3C785183" w14:textId="77777777" w:rsidR="00B943F6" w:rsidRDefault="00B943F6" w:rsidP="00783306">
      <w:pPr>
        <w:pStyle w:val="a3"/>
        <w:rPr>
          <w:rFonts w:hint="cs"/>
        </w:rPr>
      </w:pPr>
      <w:r>
        <w:rPr>
          <w:rStyle w:val="a5"/>
        </w:rPr>
        <w:footnoteRef/>
      </w:r>
      <w:r>
        <w:rPr>
          <w:rtl/>
        </w:rPr>
        <w:t xml:space="preserve"> </w:t>
      </w:r>
      <w:r>
        <w:rPr>
          <w:rFonts w:hint="cs"/>
          <w:rtl/>
        </w:rPr>
        <w:t xml:space="preserve">זו התקופה הרביעית, תקופת שילה שחוזרת לתקופה השנייה של המשכן במדבר. זו עדיין לא הנחלה, אך זו המנוחה </w:t>
      </w:r>
      <w:r>
        <w:rPr>
          <w:rtl/>
        </w:rPr>
        <w:t>–</w:t>
      </w:r>
      <w:r>
        <w:rPr>
          <w:rFonts w:hint="cs"/>
          <w:rtl/>
        </w:rPr>
        <w:t xml:space="preserve"> מנוחת שילה שנמשכה לפי חשבון חז"ל שלוש מאות שישים ותשע שנים, עד שחרבה שילה במלחמת הפלשתים בתקופת עלי (שמואל א פרק ד).</w:t>
      </w:r>
      <w:r w:rsidR="004C2859">
        <w:rPr>
          <w:rFonts w:hint="cs"/>
          <w:rtl/>
        </w:rPr>
        <w:t xml:space="preserve"> </w:t>
      </w:r>
      <w:r w:rsidR="00A3173D">
        <w:rPr>
          <w:rFonts w:hint="cs"/>
          <w:rtl/>
        </w:rPr>
        <w:t>ראו</w:t>
      </w:r>
      <w:r w:rsidR="004C2859">
        <w:rPr>
          <w:rFonts w:hint="cs"/>
          <w:rtl/>
        </w:rPr>
        <w:t xml:space="preserve"> דברינו </w:t>
      </w:r>
      <w:hyperlink r:id="rId5" w:history="1">
        <w:r w:rsidR="004C2859" w:rsidRPr="004C2859">
          <w:rPr>
            <w:rStyle w:val="Hyperlink"/>
            <w:rFonts w:hint="cs"/>
            <w:rtl/>
          </w:rPr>
          <w:t>משכן שילה</w:t>
        </w:r>
      </w:hyperlink>
      <w:r w:rsidR="004C2859">
        <w:rPr>
          <w:rFonts w:hint="cs"/>
          <w:rtl/>
        </w:rPr>
        <w:t xml:space="preserve"> בפרשת תרומה.</w:t>
      </w:r>
      <w:r>
        <w:rPr>
          <w:rFonts w:hint="cs"/>
          <w:rtl/>
        </w:rPr>
        <w:t xml:space="preserve">  </w:t>
      </w:r>
    </w:p>
  </w:footnote>
  <w:footnote w:id="12">
    <w:p w14:paraId="6EDBF22B" w14:textId="77777777" w:rsidR="00B943F6" w:rsidRDefault="00B943F6" w:rsidP="00291158">
      <w:pPr>
        <w:pStyle w:val="a3"/>
        <w:rPr>
          <w:rFonts w:hint="cs"/>
          <w:rtl/>
        </w:rPr>
      </w:pPr>
      <w:r>
        <w:rPr>
          <w:rStyle w:val="a5"/>
        </w:rPr>
        <w:footnoteRef/>
      </w:r>
      <w:r>
        <w:rPr>
          <w:rtl/>
        </w:rPr>
        <w:t xml:space="preserve"> </w:t>
      </w:r>
      <w:r>
        <w:rPr>
          <w:rFonts w:hint="cs"/>
          <w:rtl/>
        </w:rPr>
        <w:t>זו התקופה החמישית, החוזרת לשלישית שהסברנו לעיל. תקופה זו נמשכה חמישים ושבע שנים: 13 שנה בנוב (</w:t>
      </w:r>
      <w:r w:rsidR="00A3173D">
        <w:rPr>
          <w:rFonts w:hint="cs"/>
          <w:rtl/>
        </w:rPr>
        <w:t>ראו</w:t>
      </w:r>
      <w:r>
        <w:rPr>
          <w:rFonts w:hint="cs"/>
          <w:rtl/>
        </w:rPr>
        <w:t xml:space="preserve"> </w:t>
      </w:r>
      <w:r w:rsidR="00291158">
        <w:rPr>
          <w:rFonts w:hint="cs"/>
          <w:rtl/>
        </w:rPr>
        <w:t xml:space="preserve">דברינו </w:t>
      </w:r>
      <w:hyperlink r:id="rId6" w:history="1">
        <w:proofErr w:type="spellStart"/>
        <w:r w:rsidRPr="00291158">
          <w:rPr>
            <w:rStyle w:val="Hyperlink"/>
            <w:rFonts w:hint="cs"/>
            <w:rtl/>
          </w:rPr>
          <w:t>נוב</w:t>
        </w:r>
        <w:proofErr w:type="spellEnd"/>
        <w:r w:rsidRPr="00291158">
          <w:rPr>
            <w:rStyle w:val="Hyperlink"/>
            <w:rFonts w:hint="cs"/>
            <w:rtl/>
          </w:rPr>
          <w:t xml:space="preserve"> עיר </w:t>
        </w:r>
        <w:proofErr w:type="spellStart"/>
        <w:r w:rsidRPr="00291158">
          <w:rPr>
            <w:rStyle w:val="Hyperlink"/>
            <w:rFonts w:hint="cs"/>
            <w:rtl/>
          </w:rPr>
          <w:t>הכהנים</w:t>
        </w:r>
        <w:proofErr w:type="spellEnd"/>
      </w:hyperlink>
      <w:r w:rsidR="00291158">
        <w:rPr>
          <w:rFonts w:hint="cs"/>
          <w:rtl/>
        </w:rPr>
        <w:t xml:space="preserve"> בפרשת אמור</w:t>
      </w:r>
      <w:r>
        <w:rPr>
          <w:rFonts w:hint="cs"/>
          <w:rtl/>
        </w:rPr>
        <w:t xml:space="preserve">), ו- 44 שנה בגבעון. </w:t>
      </w:r>
      <w:r w:rsidR="00A3173D">
        <w:rPr>
          <w:rFonts w:hint="cs"/>
          <w:rtl/>
        </w:rPr>
        <w:t>ראו</w:t>
      </w:r>
      <w:r>
        <w:rPr>
          <w:rFonts w:hint="cs"/>
          <w:rtl/>
        </w:rPr>
        <w:t xml:space="preserve"> בפרט סוף התקופה בה ארון הברית</w:t>
      </w:r>
      <w:r w:rsidR="00291158">
        <w:rPr>
          <w:rFonts w:hint="cs"/>
          <w:rtl/>
        </w:rPr>
        <w:t>,</w:t>
      </w:r>
      <w:r>
        <w:rPr>
          <w:rFonts w:hint="cs"/>
          <w:rtl/>
        </w:rPr>
        <w:t xml:space="preserve"> </w:t>
      </w:r>
      <w:r w:rsidR="00291158">
        <w:rPr>
          <w:rFonts w:hint="cs"/>
          <w:rtl/>
        </w:rPr>
        <w:t>שדוד העלה מקרית יערים, כב</w:t>
      </w:r>
      <w:r>
        <w:rPr>
          <w:rFonts w:hint="cs"/>
          <w:rtl/>
        </w:rPr>
        <w:t xml:space="preserve">ר </w:t>
      </w:r>
      <w:r w:rsidR="00291158">
        <w:rPr>
          <w:rFonts w:hint="cs"/>
          <w:rtl/>
        </w:rPr>
        <w:t xml:space="preserve">שוכן </w:t>
      </w:r>
      <w:r>
        <w:rPr>
          <w:rFonts w:hint="cs"/>
          <w:rtl/>
        </w:rPr>
        <w:t xml:space="preserve">בירושלים ואילו המזבח (ושאר חלקי המשכן) </w:t>
      </w:r>
      <w:r w:rsidR="00291158">
        <w:rPr>
          <w:rFonts w:hint="cs"/>
          <w:rtl/>
        </w:rPr>
        <w:t xml:space="preserve">מצויים </w:t>
      </w:r>
      <w:r>
        <w:rPr>
          <w:rFonts w:hint="cs"/>
          <w:rtl/>
        </w:rPr>
        <w:t xml:space="preserve">בגבעון. שם נגלה הקב"ה לשלמה בחלום. </w:t>
      </w:r>
      <w:r w:rsidR="00A3173D">
        <w:rPr>
          <w:rFonts w:hint="cs"/>
          <w:rtl/>
        </w:rPr>
        <w:t>ראו</w:t>
      </w:r>
      <w:r>
        <w:rPr>
          <w:rFonts w:hint="cs"/>
          <w:rtl/>
        </w:rPr>
        <w:t xml:space="preserve"> מלכים א פרק ג.</w:t>
      </w:r>
    </w:p>
  </w:footnote>
  <w:footnote w:id="13">
    <w:p w14:paraId="06E644D3" w14:textId="77777777" w:rsidR="00B943F6" w:rsidRDefault="00B943F6" w:rsidP="00470507">
      <w:pPr>
        <w:pStyle w:val="a3"/>
        <w:rPr>
          <w:rFonts w:hint="cs"/>
        </w:rPr>
      </w:pPr>
      <w:r>
        <w:rPr>
          <w:rStyle w:val="a5"/>
        </w:rPr>
        <w:footnoteRef/>
      </w:r>
      <w:r>
        <w:rPr>
          <w:rtl/>
        </w:rPr>
        <w:t xml:space="preserve"> </w:t>
      </w:r>
      <w:r>
        <w:rPr>
          <w:rFonts w:hint="cs"/>
          <w:rtl/>
        </w:rPr>
        <w:t xml:space="preserve">זו התקופה השישית החוזרת לרביעית ולשנייה, בהבדל מרכזי אחד. הפעם זו הנחלה </w:t>
      </w:r>
      <w:r>
        <w:rPr>
          <w:rtl/>
        </w:rPr>
        <w:t>–</w:t>
      </w:r>
      <w:r>
        <w:rPr>
          <w:rFonts w:hint="cs"/>
          <w:rtl/>
        </w:rPr>
        <w:t xml:space="preserve"> ירושלים. שוב אין היתר לעולם לעבודה בבמות שכל אחד יקים בגגו ובחצרו. זו ריכוזיות עבודת ה' שספר דברים, במיוחד בפרשתנו, כה מדגיש. ואנו </w:t>
      </w:r>
      <w:r w:rsidR="00291158">
        <w:rPr>
          <w:rFonts w:hint="cs"/>
          <w:rtl/>
        </w:rPr>
        <w:t xml:space="preserve">היום </w:t>
      </w:r>
      <w:r>
        <w:rPr>
          <w:rFonts w:hint="cs"/>
          <w:rtl/>
        </w:rPr>
        <w:t>יודעים שבכך לא תם הסיפור ושוב תחזור עבודת ה' של ישראל "הנפוצים בארץ" ואף מחוצה לה, בבתי כנסיות ומדרשות שקמו עוד לפני חורבן הבית</w:t>
      </w:r>
      <w:r w:rsidR="00470507">
        <w:rPr>
          <w:rFonts w:hint="cs"/>
          <w:rtl/>
        </w:rPr>
        <w:t xml:space="preserve"> (השני)</w:t>
      </w:r>
      <w:r>
        <w:rPr>
          <w:rFonts w:hint="cs"/>
          <w:rtl/>
        </w:rPr>
        <w:t xml:space="preserve"> וביתר שאת אחריו. </w:t>
      </w:r>
      <w:r w:rsidR="00291158">
        <w:rPr>
          <w:rFonts w:hint="cs"/>
          <w:rtl/>
        </w:rPr>
        <w:t>א</w:t>
      </w:r>
      <w:r>
        <w:rPr>
          <w:rFonts w:hint="cs"/>
          <w:rtl/>
        </w:rPr>
        <w:t>ך כל זה אולי עניין אחר והפלגנו (כדרכנו) למחוזות שקשורים ואולי לא.</w:t>
      </w:r>
    </w:p>
  </w:footnote>
  <w:footnote w:id="14">
    <w:p w14:paraId="4AEB0707" w14:textId="77777777" w:rsidR="003E16C2" w:rsidRDefault="003E16C2" w:rsidP="00AF48EB">
      <w:pPr>
        <w:pStyle w:val="a3"/>
        <w:rPr>
          <w:rFonts w:hint="cs"/>
          <w:rtl/>
        </w:rPr>
      </w:pPr>
      <w:r>
        <w:rPr>
          <w:rStyle w:val="a5"/>
        </w:rPr>
        <w:footnoteRef/>
      </w:r>
      <w:r>
        <w:rPr>
          <w:rtl/>
        </w:rPr>
        <w:t xml:space="preserve"> </w:t>
      </w:r>
      <w:r w:rsidR="005F78BD">
        <w:rPr>
          <w:rFonts w:hint="cs"/>
          <w:rtl/>
        </w:rPr>
        <w:t xml:space="preserve">היום המשכן כאן ומחר הוא שם, היום "המקום" הוא כאן ומחר הוא כבר במקום אחר. אין קדושה קבועה (בדומה ואולי כהמשך למעמד הר סיני). אבל עדיין מה הוא "כל איש הישר בעיניו"? </w:t>
      </w:r>
      <w:r w:rsidR="00A3173D">
        <w:rPr>
          <w:rFonts w:hint="cs"/>
          <w:rtl/>
        </w:rPr>
        <w:t>ראו</w:t>
      </w:r>
      <w:r w:rsidR="00AF48EB">
        <w:rPr>
          <w:rFonts w:hint="cs"/>
          <w:rtl/>
        </w:rPr>
        <w:t xml:space="preserve"> פירוש </w:t>
      </w:r>
      <w:r w:rsidR="00AF48EB">
        <w:rPr>
          <w:rtl/>
        </w:rPr>
        <w:t xml:space="preserve">ר' יוסף בכור </w:t>
      </w:r>
      <w:r w:rsidR="00AF48EB">
        <w:rPr>
          <w:rFonts w:hint="cs"/>
          <w:rtl/>
        </w:rPr>
        <w:t xml:space="preserve">לפסוק שאולי משלים את פירוש </w:t>
      </w:r>
      <w:proofErr w:type="spellStart"/>
      <w:r w:rsidR="00AF48EB">
        <w:rPr>
          <w:rFonts w:hint="cs"/>
          <w:rtl/>
        </w:rPr>
        <w:t>רשב"ם</w:t>
      </w:r>
      <w:proofErr w:type="spellEnd"/>
      <w:r w:rsidR="00AF48EB">
        <w:rPr>
          <w:rFonts w:hint="cs"/>
          <w:rtl/>
        </w:rPr>
        <w:t>: "</w:t>
      </w:r>
      <w:r w:rsidR="00AF48EB">
        <w:rPr>
          <w:rtl/>
        </w:rPr>
        <w:t xml:space="preserve">איש כל הישר בעיניו: שאין אתם צריכים להפריש תרומות ומעשרות, ולא לעלות לרגל, ולא להביא </w:t>
      </w:r>
      <w:proofErr w:type="spellStart"/>
      <w:r w:rsidR="00AF48EB">
        <w:rPr>
          <w:rtl/>
        </w:rPr>
        <w:t>קרבניכם</w:t>
      </w:r>
      <w:proofErr w:type="spellEnd"/>
      <w:r w:rsidR="00AF48EB">
        <w:rPr>
          <w:rtl/>
        </w:rPr>
        <w:t xml:space="preserve"> ונדריכם ונדבותיכם אלא למשכן שהוא סמוך להם</w:t>
      </w:r>
      <w:r w:rsidR="00AF48EB">
        <w:rPr>
          <w:rFonts w:hint="cs"/>
          <w:rtl/>
        </w:rPr>
        <w:t>".</w:t>
      </w:r>
      <w:r w:rsidR="00AF48EB">
        <w:rPr>
          <w:rtl/>
        </w:rPr>
        <w:t xml:space="preserve"> </w:t>
      </w:r>
      <w:r>
        <w:rPr>
          <w:rFonts w:hint="cs"/>
          <w:rtl/>
        </w:rPr>
        <w:t xml:space="preserve">אולי "ישר" </w:t>
      </w:r>
      <w:r w:rsidR="00470507">
        <w:rPr>
          <w:rFonts w:hint="cs"/>
          <w:rtl/>
        </w:rPr>
        <w:t xml:space="preserve">הוא </w:t>
      </w:r>
      <w:r>
        <w:rPr>
          <w:rFonts w:hint="cs"/>
          <w:rtl/>
        </w:rPr>
        <w:t>במובן של פשוט</w:t>
      </w:r>
      <w:r w:rsidR="00912939">
        <w:rPr>
          <w:rFonts w:hint="cs"/>
          <w:rtl/>
        </w:rPr>
        <w:t>, כמו דרך ישרה</w:t>
      </w:r>
      <w:r>
        <w:rPr>
          <w:rFonts w:hint="cs"/>
          <w:rtl/>
        </w:rPr>
        <w:t>. כאן במדבר, המשכן הולך איתנו. כל מי שרוצה להקריב ולאכול בשר, אין דבר ישר ופשוט מזה. בארץ ישראל, בישיבת הקבע, י</w:t>
      </w:r>
      <w:r w:rsidR="005F78BD">
        <w:rPr>
          <w:rFonts w:hint="cs"/>
          <w:rtl/>
        </w:rPr>
        <w:t>י</w:t>
      </w:r>
      <w:r>
        <w:rPr>
          <w:rFonts w:hint="cs"/>
          <w:rtl/>
        </w:rPr>
        <w:t>ווצר ריחוק בין המשכן והמקדש כמרכז ובין מקומו של כל אחד ואחד. שוב לא יהיה קו ישר, קצר ופשוט ביניכם ובין המרכז.</w:t>
      </w:r>
    </w:p>
  </w:footnote>
  <w:footnote w:id="15">
    <w:p w14:paraId="3579701C" w14:textId="77777777" w:rsidR="00B943F6" w:rsidRDefault="00B943F6" w:rsidP="0077798B">
      <w:pPr>
        <w:pStyle w:val="a3"/>
        <w:rPr>
          <w:rFonts w:hint="cs"/>
        </w:rPr>
      </w:pPr>
      <w:r>
        <w:rPr>
          <w:rStyle w:val="a5"/>
        </w:rPr>
        <w:footnoteRef/>
      </w:r>
      <w:r>
        <w:rPr>
          <w:rtl/>
        </w:rPr>
        <w:t xml:space="preserve"> </w:t>
      </w:r>
      <w:r w:rsidR="00D02EC2">
        <w:rPr>
          <w:rFonts w:hint="cs"/>
          <w:rtl/>
        </w:rPr>
        <w:t xml:space="preserve">עד כאן בדומה לפירוש </w:t>
      </w:r>
      <w:proofErr w:type="spellStart"/>
      <w:r w:rsidR="00D02EC2">
        <w:rPr>
          <w:rFonts w:hint="cs"/>
          <w:rtl/>
        </w:rPr>
        <w:t>ר</w:t>
      </w:r>
      <w:r>
        <w:rPr>
          <w:rFonts w:hint="cs"/>
          <w:rtl/>
        </w:rPr>
        <w:t>שב"ם</w:t>
      </w:r>
      <w:proofErr w:type="spellEnd"/>
      <w:r>
        <w:rPr>
          <w:rFonts w:hint="cs"/>
          <w:rtl/>
        </w:rPr>
        <w:t xml:space="preserve"> </w:t>
      </w:r>
      <w:r w:rsidR="00291158">
        <w:rPr>
          <w:rFonts w:hint="cs"/>
          <w:rtl/>
        </w:rPr>
        <w:t>לעיל</w:t>
      </w:r>
      <w:r w:rsidR="0077798B">
        <w:rPr>
          <w:rFonts w:hint="cs"/>
          <w:rtl/>
          <w:lang w:eastAsia="en-US"/>
        </w:rPr>
        <w:t xml:space="preserve"> </w:t>
      </w:r>
      <w:r w:rsidR="00804303">
        <w:rPr>
          <w:rFonts w:hint="cs"/>
          <w:rtl/>
          <w:lang w:eastAsia="en-US"/>
        </w:rPr>
        <w:t xml:space="preserve">וכבר ראינו במספר מקומות דמיון רב בפירוש שני פרשני מקרא אלה שחיו במקביל, אך כנראה לא ראו זה את פירושו של זה. </w:t>
      </w:r>
      <w:r w:rsidR="0077798B">
        <w:rPr>
          <w:rFonts w:hint="cs"/>
          <w:rtl/>
          <w:lang w:eastAsia="en-US"/>
        </w:rPr>
        <w:t xml:space="preserve">אבל אבן עזרא מוסיף גם את הרצון של כל אחד להקריב או לא להקריב ואת מצוות בכור שיש מי שנתן לכהן ויש שמי שלא נתן (במצוות בכור יש כידוע הבדל בפשט הפסוקים בין ספרים שמות ובמדבר ובין ספר דברים בפרשתנו). </w:t>
      </w:r>
      <w:r w:rsidR="00D377C9">
        <w:rPr>
          <w:rFonts w:hint="cs"/>
          <w:rtl/>
          <w:lang w:eastAsia="en-US"/>
        </w:rPr>
        <w:t xml:space="preserve">ויש עוד להתעכב על </w:t>
      </w:r>
      <w:r w:rsidR="0077798B">
        <w:rPr>
          <w:rFonts w:hint="cs"/>
          <w:rtl/>
          <w:lang w:eastAsia="en-US"/>
        </w:rPr>
        <w:t xml:space="preserve">המילים "אחר מות אהרון" </w:t>
      </w:r>
      <w:r w:rsidR="00D02EC2">
        <w:rPr>
          <w:rFonts w:hint="cs"/>
          <w:rtl/>
          <w:lang w:eastAsia="en-US"/>
        </w:rPr>
        <w:t xml:space="preserve">שבפירוש אבן עזרא זה </w:t>
      </w:r>
      <w:r>
        <w:rPr>
          <w:rFonts w:hint="cs"/>
          <w:rtl/>
          <w:lang w:eastAsia="en-US"/>
        </w:rPr>
        <w:t>והמאיר עינינו יבורך</w:t>
      </w:r>
      <w:r w:rsidR="00D02EC2">
        <w:rPr>
          <w:rFonts w:hint="cs"/>
          <w:rtl/>
          <w:lang w:eastAsia="en-US"/>
        </w:rPr>
        <w:t xml:space="preserve"> (האם זו בעיניו התחלת הכניסה לארץ?)</w:t>
      </w:r>
      <w:r>
        <w:rPr>
          <w:rFonts w:hint="cs"/>
          <w:rtl/>
          <w:lang w:eastAsia="en-US"/>
        </w:rPr>
        <w:t>. עכ"פ, לפי שיט</w:t>
      </w:r>
      <w:r w:rsidR="0077798B">
        <w:rPr>
          <w:rFonts w:hint="cs"/>
          <w:rtl/>
          <w:lang w:eastAsia="en-US"/>
        </w:rPr>
        <w:t xml:space="preserve">ת אבן עזרא </w:t>
      </w:r>
      <w:proofErr w:type="spellStart"/>
      <w:r w:rsidR="0077798B">
        <w:rPr>
          <w:rFonts w:hint="cs"/>
          <w:rtl/>
          <w:lang w:eastAsia="en-US"/>
        </w:rPr>
        <w:t>ורשב"ם</w:t>
      </w:r>
      <w:proofErr w:type="spellEnd"/>
      <w:r>
        <w:rPr>
          <w:rFonts w:hint="cs"/>
          <w:rtl/>
          <w:lang w:eastAsia="en-US"/>
        </w:rPr>
        <w:t xml:space="preserve"> אין צורך לפצל את הפסוק כפי שעושה זאת רש"י.</w:t>
      </w:r>
      <w:r w:rsidR="0077798B" w:rsidRPr="0077798B">
        <w:rPr>
          <w:rFonts w:hint="cs"/>
          <w:rtl/>
          <w:lang w:eastAsia="en-US"/>
        </w:rPr>
        <w:t xml:space="preserve"> </w:t>
      </w:r>
      <w:r w:rsidR="0077798B">
        <w:rPr>
          <w:rFonts w:hint="cs"/>
          <w:rtl/>
          <w:lang w:eastAsia="en-US"/>
        </w:rPr>
        <w:t>חוסר הקביעות של המשכן הוא "ככל אשר אנחנו פה היום", הוא: "איש הישר בעיניו"</w:t>
      </w:r>
      <w:r w:rsidR="00D377C9">
        <w:rPr>
          <w:rFonts w:hint="cs"/>
          <w:rtl/>
          <w:lang w:eastAsia="en-US"/>
        </w:rPr>
        <w:t xml:space="preserve">. </w:t>
      </w:r>
      <w:r w:rsidR="00EB377A">
        <w:rPr>
          <w:rFonts w:hint="cs"/>
          <w:rtl/>
          <w:lang w:eastAsia="en-US"/>
        </w:rPr>
        <w:t xml:space="preserve">אך כל זה, עדיין לא דעתו של </w:t>
      </w:r>
      <w:r w:rsidR="00D377C9">
        <w:rPr>
          <w:rFonts w:hint="cs"/>
          <w:rtl/>
          <w:lang w:eastAsia="en-US"/>
        </w:rPr>
        <w:t xml:space="preserve">אבן עזרא </w:t>
      </w:r>
      <w:r w:rsidR="00EB377A">
        <w:rPr>
          <w:rFonts w:hint="cs"/>
          <w:rtl/>
          <w:lang w:eastAsia="en-US"/>
        </w:rPr>
        <w:t>עצמו.</w:t>
      </w:r>
      <w:r w:rsidR="00D377C9">
        <w:rPr>
          <w:rFonts w:hint="cs"/>
          <w:rtl/>
          <w:lang w:eastAsia="en-US"/>
        </w:rPr>
        <w:t xml:space="preserve"> </w:t>
      </w:r>
    </w:p>
  </w:footnote>
  <w:footnote w:id="16">
    <w:p w14:paraId="0ECEB07A" w14:textId="77777777" w:rsidR="0077798B" w:rsidRDefault="0077798B" w:rsidP="00B637B6">
      <w:pPr>
        <w:pStyle w:val="a3"/>
        <w:rPr>
          <w:rFonts w:hint="cs"/>
          <w:rtl/>
        </w:rPr>
      </w:pPr>
      <w:r>
        <w:rPr>
          <w:rStyle w:val="a5"/>
        </w:rPr>
        <w:footnoteRef/>
      </w:r>
      <w:r>
        <w:rPr>
          <w:rtl/>
        </w:rPr>
        <w:t xml:space="preserve"> </w:t>
      </w:r>
      <w:r>
        <w:rPr>
          <w:rFonts w:hint="cs"/>
          <w:rtl/>
        </w:rPr>
        <w:t xml:space="preserve">במשפט קצר מציע אבן עזרא כיוון אחר לגמרי שכלל לא קשור בקרבנות. </w:t>
      </w:r>
      <w:r w:rsidR="00A3173D">
        <w:rPr>
          <w:rFonts w:hint="cs"/>
          <w:rtl/>
        </w:rPr>
        <w:t>ראו</w:t>
      </w:r>
      <w:r w:rsidR="00784870">
        <w:rPr>
          <w:rFonts w:hint="cs"/>
          <w:rtl/>
        </w:rPr>
        <w:t xml:space="preserve"> שיטתו בפירושו לשמות </w:t>
      </w:r>
      <w:proofErr w:type="spellStart"/>
      <w:r w:rsidR="00784870">
        <w:rPr>
          <w:rFonts w:hint="cs"/>
          <w:rtl/>
        </w:rPr>
        <w:t>כט</w:t>
      </w:r>
      <w:proofErr w:type="spellEnd"/>
      <w:r w:rsidR="00784870">
        <w:rPr>
          <w:rFonts w:hint="cs"/>
          <w:rtl/>
        </w:rPr>
        <w:t xml:space="preserve"> </w:t>
      </w:r>
      <w:proofErr w:type="spellStart"/>
      <w:r w:rsidR="00784870">
        <w:rPr>
          <w:rFonts w:hint="cs"/>
          <w:rtl/>
        </w:rPr>
        <w:t>מב</w:t>
      </w:r>
      <w:proofErr w:type="spellEnd"/>
      <w:r w:rsidR="00784870">
        <w:rPr>
          <w:rFonts w:hint="cs"/>
          <w:rtl/>
        </w:rPr>
        <w:t xml:space="preserve"> שבמדבר לא הקריבו כלל קרבנות "רק חמישים יום במדבר סיני"</w:t>
      </w:r>
      <w:r w:rsidR="00EB377A">
        <w:rPr>
          <w:rFonts w:hint="cs"/>
          <w:rtl/>
        </w:rPr>
        <w:t xml:space="preserve"> - </w:t>
      </w:r>
      <w:r w:rsidR="00EB377A">
        <w:rPr>
          <w:rFonts w:hint="cs"/>
          <w:rtl/>
          <w:lang w:eastAsia="en-US"/>
        </w:rPr>
        <w:t xml:space="preserve">מובא בדברינו </w:t>
      </w:r>
      <w:hyperlink r:id="rId7" w:anchor="gsc.tab=0" w:history="1">
        <w:r w:rsidR="00EB377A" w:rsidRPr="00D377C9">
          <w:rPr>
            <w:rStyle w:val="Hyperlink"/>
            <w:rFonts w:hint="cs"/>
            <w:rtl/>
            <w:lang w:eastAsia="en-US"/>
          </w:rPr>
          <w:t>על דברי עולה וזבח</w:t>
        </w:r>
      </w:hyperlink>
      <w:r w:rsidR="00EB377A">
        <w:rPr>
          <w:rFonts w:hint="cs"/>
          <w:rtl/>
          <w:lang w:eastAsia="en-US"/>
        </w:rPr>
        <w:t xml:space="preserve"> בפרשת צו. </w:t>
      </w:r>
      <w:r w:rsidR="00784870">
        <w:rPr>
          <w:rFonts w:hint="cs"/>
          <w:rtl/>
        </w:rPr>
        <w:t xml:space="preserve">אז </w:t>
      </w:r>
      <w:r>
        <w:rPr>
          <w:rFonts w:hint="cs"/>
          <w:rtl/>
        </w:rPr>
        <w:t xml:space="preserve">מהו "איש כל הישר בעיניו"? </w:t>
      </w:r>
      <w:r w:rsidR="00B637B6">
        <w:rPr>
          <w:rFonts w:hint="cs"/>
          <w:rtl/>
        </w:rPr>
        <w:t xml:space="preserve">שלא כולם היו במדבר יראי ה'! למי מתכוון כאן משה אליבא דאבן עזרא? לקרח ועדתו שחלקו על הכהונה? לדתן ואבירם שחלקו על ההנהגה? למתאווים? למרגלים? </w:t>
      </w:r>
      <w:r w:rsidR="00EB377A">
        <w:rPr>
          <w:rFonts w:hint="cs"/>
          <w:rtl/>
        </w:rPr>
        <w:t xml:space="preserve">האם היו במדבר עדיין מי שנהגו בבמות יחיד? </w:t>
      </w:r>
      <w:r w:rsidR="00B637B6">
        <w:rPr>
          <w:rFonts w:hint="cs"/>
          <w:rtl/>
        </w:rPr>
        <w:t xml:space="preserve">אם </w:t>
      </w:r>
      <w:r w:rsidR="00EB377A">
        <w:rPr>
          <w:rFonts w:hint="cs"/>
          <w:rtl/>
        </w:rPr>
        <w:t>אכן כך</w:t>
      </w:r>
      <w:r w:rsidR="00B637B6">
        <w:rPr>
          <w:rFonts w:hint="cs"/>
          <w:rtl/>
        </w:rPr>
        <w:t>, באמצע הפסוקים על הקרבנות כיצד ינהגו בארץ (שבאים בעקבות הציווי על עקירת עבודה זרה בארץ), מתייחס משה לאותם שלא שמעו בקולו ובקול הקב"ה ומצווה או שמא מייחל ומתפלל שלא כך יהיה כאשר יגיעו "אל המנוחה ואל הנחלה".</w:t>
      </w:r>
      <w:r w:rsidR="00EB377A">
        <w:rPr>
          <w:rFonts w:hint="cs"/>
          <w:rtl/>
        </w:rPr>
        <w:t xml:space="preserve"> סוד גדול מכיל פסוק קטן זה.</w:t>
      </w:r>
      <w:r w:rsidR="00B637B6">
        <w:rPr>
          <w:rFonts w:hint="cs"/>
          <w:rtl/>
        </w:rPr>
        <w:t xml:space="preserve"> </w:t>
      </w:r>
    </w:p>
  </w:footnote>
  <w:footnote w:id="17">
    <w:p w14:paraId="2A54E4AE" w14:textId="77777777" w:rsidR="00804303" w:rsidRDefault="00804303" w:rsidP="00804303">
      <w:pPr>
        <w:pStyle w:val="a3"/>
        <w:rPr>
          <w:rFonts w:hint="cs"/>
          <w:rtl/>
        </w:rPr>
      </w:pPr>
      <w:r>
        <w:rPr>
          <w:rStyle w:val="a5"/>
        </w:rPr>
        <w:footnoteRef/>
      </w:r>
      <w:r>
        <w:rPr>
          <w:rtl/>
        </w:rPr>
        <w:t xml:space="preserve"> </w:t>
      </w:r>
      <w:r>
        <w:rPr>
          <w:rFonts w:hint="cs"/>
          <w:rtl/>
        </w:rPr>
        <w:t xml:space="preserve">בסוף דבריו, מעלה אבן עזרא אפשרות נוספת, שמדובר במצוות התלויות בארץ, גם כאלה הקשורות לקרבנות, כגון מצוות נסכים, או מצווה אחרת הנוהגת רק בכניסה לארץ (מעשר בהמה?). פירוש דברי משה הוא שכעת, במדבר, איננו מחויבים עדיין בכל המצוות וזהו "איש כל הישר בעיניו". נראה להוסיף כאן את הרעיון שעיקר קיום המצוות הוא בכניסה לארץ, גם מצוות שאינן חובת הקרקע. </w:t>
      </w:r>
      <w:r w:rsidR="00A3173D">
        <w:rPr>
          <w:rFonts w:hint="cs"/>
          <w:rtl/>
        </w:rPr>
        <w:t>ראו</w:t>
      </w:r>
      <w:r>
        <w:rPr>
          <w:rFonts w:hint="cs"/>
          <w:rtl/>
        </w:rPr>
        <w:t xml:space="preserve"> ספרי </w:t>
      </w:r>
      <w:r>
        <w:rPr>
          <w:rFonts w:hint="cs"/>
          <w:rtl/>
          <w:lang w:eastAsia="en-US"/>
        </w:rPr>
        <w:t>דברים מג: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שאני</w:t>
      </w:r>
      <w:r>
        <w:rPr>
          <w:rtl/>
          <w:lang w:eastAsia="en-US"/>
        </w:rPr>
        <w:t xml:space="preserve"> </w:t>
      </w:r>
      <w:r>
        <w:rPr>
          <w:rFonts w:hint="eastAsia"/>
          <w:rtl/>
          <w:lang w:eastAsia="en-US"/>
        </w:rPr>
        <w:t>מגלה</w:t>
      </w:r>
      <w:r>
        <w:rPr>
          <w:rtl/>
          <w:lang w:eastAsia="en-US"/>
        </w:rPr>
        <w:t xml:space="preserve"> </w:t>
      </w:r>
      <w:r>
        <w:rPr>
          <w:rFonts w:hint="eastAsia"/>
          <w:rtl/>
          <w:lang w:eastAsia="en-US"/>
        </w:rPr>
        <w:t>אתכם</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לחוצה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מצויינים</w:t>
      </w:r>
      <w:proofErr w:type="spellEnd"/>
      <w:r>
        <w:rPr>
          <w:rtl/>
          <w:lang w:eastAsia="en-US"/>
        </w:rPr>
        <w:t xml:space="preserve"> </w:t>
      </w:r>
      <w:r>
        <w:rPr>
          <w:rFonts w:hint="eastAsia"/>
          <w:rtl/>
          <w:lang w:eastAsia="en-US"/>
        </w:rPr>
        <w:t>במצות</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יהו</w:t>
      </w:r>
      <w:proofErr w:type="spellEnd"/>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 כל קיום המצוות במדבר היה עדיין בבחינת "איש הישר בעיניו יעשה".</w:t>
      </w:r>
      <w:r>
        <w:rPr>
          <w:rFonts w:hint="cs"/>
          <w:rtl/>
        </w:rPr>
        <w:t xml:space="preserve"> וכבר זכינו להרחיב בנושא זה בדברינו </w:t>
      </w:r>
      <w:hyperlink r:id="rId8" w:history="1">
        <w:r w:rsidRPr="00AF48EB">
          <w:rPr>
            <w:rStyle w:val="Hyperlink"/>
            <w:rFonts w:hint="cs"/>
            <w:rtl/>
          </w:rPr>
          <w:t>קיום המצוות בארץ</w:t>
        </w:r>
      </w:hyperlink>
      <w:r>
        <w:rPr>
          <w:rFonts w:hint="cs"/>
          <w:rtl/>
        </w:rPr>
        <w:t xml:space="preserve"> בפרשה זו.</w:t>
      </w:r>
      <w:r w:rsidR="00D51F45">
        <w:rPr>
          <w:rFonts w:hint="cs"/>
          <w:rtl/>
        </w:rPr>
        <w:t xml:space="preserve"> ועל מצוות נסכים ראו במקצת בדברינו </w:t>
      </w:r>
      <w:hyperlink r:id="rId9" w:anchor="gsc.tab=0" w:history="1">
        <w:r w:rsidR="00D51F45" w:rsidRPr="00D51F45">
          <w:rPr>
            <w:rStyle w:val="Hyperlink"/>
            <w:rFonts w:hint="cs"/>
            <w:rtl/>
          </w:rPr>
          <w:t>החצי השני של הפרשה</w:t>
        </w:r>
      </w:hyperlink>
      <w:r w:rsidR="00D51F45">
        <w:rPr>
          <w:rFonts w:hint="cs"/>
          <w:rtl/>
        </w:rPr>
        <w:t xml:space="preserve"> בפרשת שלח לך.</w:t>
      </w:r>
    </w:p>
  </w:footnote>
  <w:footnote w:id="18">
    <w:p w14:paraId="15D5AF12" w14:textId="77777777" w:rsidR="00B943F6" w:rsidRDefault="00B943F6" w:rsidP="00EA7550">
      <w:pPr>
        <w:pStyle w:val="a3"/>
        <w:rPr>
          <w:rFonts w:hint="cs"/>
          <w:rtl/>
        </w:rPr>
      </w:pPr>
      <w:r>
        <w:rPr>
          <w:rStyle w:val="a5"/>
        </w:rPr>
        <w:footnoteRef/>
      </w:r>
      <w:r>
        <w:rPr>
          <w:rtl/>
        </w:rPr>
        <w:t xml:space="preserve"> </w:t>
      </w:r>
      <w:r w:rsidR="00804303">
        <w:rPr>
          <w:rFonts w:hint="cs"/>
          <w:rtl/>
        </w:rPr>
        <w:t>"</w:t>
      </w:r>
      <w:r w:rsidR="00EA7550">
        <w:rPr>
          <w:rFonts w:hint="cs"/>
          <w:rtl/>
        </w:rPr>
        <w:t xml:space="preserve">כי כן </w:t>
      </w:r>
      <w:r w:rsidR="00804303">
        <w:rPr>
          <w:rFonts w:hint="cs"/>
          <w:rtl/>
        </w:rPr>
        <w:t xml:space="preserve">כתוב" אליו רומז אבן עזרא הוא כנראה הפסוק הסמוך: "כי לא באתם עד עתה אל המנוחה ואל הנחלה". ותודה לביאור </w:t>
      </w:r>
      <w:r w:rsidR="00EA7550">
        <w:rPr>
          <w:rFonts w:hint="cs"/>
          <w:rtl/>
        </w:rPr>
        <w:t xml:space="preserve">על </w:t>
      </w:r>
      <w:r w:rsidR="00804303">
        <w:rPr>
          <w:rFonts w:hint="cs"/>
          <w:rtl/>
        </w:rPr>
        <w:t>פירוש אבן עזרא במהדורת תורת חיים לספר דברים שסייעה לנו רבות בהבנת פירוש אבן עזרא זה.</w:t>
      </w:r>
    </w:p>
  </w:footnote>
  <w:footnote w:id="19">
    <w:p w14:paraId="41AA006F" w14:textId="77777777" w:rsidR="0077798B" w:rsidRDefault="0077798B" w:rsidP="007F5EB0">
      <w:pPr>
        <w:pStyle w:val="a3"/>
        <w:rPr>
          <w:rFonts w:hint="cs"/>
          <w:rtl/>
        </w:rPr>
      </w:pPr>
      <w:r>
        <w:rPr>
          <w:rStyle w:val="a5"/>
        </w:rPr>
        <w:footnoteRef/>
      </w:r>
      <w:r>
        <w:rPr>
          <w:rtl/>
        </w:rPr>
        <w:t xml:space="preserve"> </w:t>
      </w:r>
      <w:r w:rsidR="00804303">
        <w:rPr>
          <w:rFonts w:hint="cs"/>
          <w:rtl/>
          <w:lang w:eastAsia="en-US"/>
        </w:rPr>
        <w:t xml:space="preserve">אחרי פרשני המקרא </w:t>
      </w:r>
      <w:r w:rsidR="007F5EB0">
        <w:rPr>
          <w:rFonts w:hint="cs"/>
          <w:rtl/>
          <w:lang w:eastAsia="en-US"/>
        </w:rPr>
        <w:t xml:space="preserve">ולפני שנפנה לכיוונים החורגים מההקשר המקומי של הפרשה, הנה מדרש תנאים </w:t>
      </w:r>
      <w:r w:rsidR="00471AF2">
        <w:rPr>
          <w:rFonts w:hint="cs"/>
          <w:rtl/>
          <w:lang w:eastAsia="en-US"/>
        </w:rPr>
        <w:t xml:space="preserve">שכנראה הוא הבסיס לרש"י לעיל, </w:t>
      </w:r>
      <w:r w:rsidR="007F5EB0">
        <w:rPr>
          <w:rFonts w:hint="cs"/>
          <w:rtl/>
          <w:lang w:eastAsia="en-US"/>
        </w:rPr>
        <w:t xml:space="preserve">שמציע </w:t>
      </w:r>
      <w:r w:rsidR="00471AF2">
        <w:rPr>
          <w:rFonts w:hint="cs"/>
          <w:rtl/>
          <w:lang w:eastAsia="en-US"/>
        </w:rPr>
        <w:t>ש</w:t>
      </w:r>
      <w:r w:rsidR="007F5EB0">
        <w:rPr>
          <w:rFonts w:hint="cs"/>
          <w:rtl/>
          <w:lang w:eastAsia="en-US"/>
        </w:rPr>
        <w:t>גם במדבר היו זמנים שלא היה משכן, הוא היה מפורק ומיטלטל ולא בכל חנייה זמנית הקימו אותו. במקרים אלה שבהם המשכן מפורק ומיטלטל, במדבר, אין היתר במה. אבל בכניסה לארץ, גם שם היה המשכן מפורק ומיטלטל</w:t>
      </w:r>
      <w:r w:rsidR="00471AF2">
        <w:rPr>
          <w:rFonts w:hint="cs"/>
          <w:rtl/>
          <w:lang w:eastAsia="en-US"/>
        </w:rPr>
        <w:t xml:space="preserve"> בתקופות מסוימות כנ"ל</w:t>
      </w:r>
      <w:r w:rsidR="007F5EB0">
        <w:rPr>
          <w:rFonts w:hint="cs"/>
          <w:rtl/>
          <w:lang w:eastAsia="en-US"/>
        </w:rPr>
        <w:t xml:space="preserve">, יהיה לכם היתר במה. ומעניין לחקור אם </w:t>
      </w:r>
      <w:proofErr w:type="spellStart"/>
      <w:r w:rsidR="007F5EB0">
        <w:rPr>
          <w:rFonts w:hint="cs"/>
          <w:rtl/>
          <w:lang w:eastAsia="en-US"/>
        </w:rPr>
        <w:t>רשב"ם</w:t>
      </w:r>
      <w:proofErr w:type="spellEnd"/>
      <w:r w:rsidR="007F5EB0">
        <w:rPr>
          <w:rFonts w:hint="cs"/>
          <w:rtl/>
          <w:lang w:eastAsia="en-US"/>
        </w:rPr>
        <w:t xml:space="preserve"> (ואבן עזרא?) ראו מקור זה כשכתבו על המשכן המיטלטל ממסע למסע. </w:t>
      </w:r>
      <w:r w:rsidR="00A37E20">
        <w:rPr>
          <w:rFonts w:hint="cs"/>
          <w:rtl/>
          <w:lang w:eastAsia="en-US"/>
        </w:rPr>
        <w:t xml:space="preserve">ראו </w:t>
      </w:r>
      <w:r w:rsidR="007F5EB0">
        <w:rPr>
          <w:rFonts w:hint="cs"/>
          <w:rtl/>
          <w:lang w:eastAsia="en-US"/>
        </w:rPr>
        <w:t xml:space="preserve">איך </w:t>
      </w:r>
      <w:r>
        <w:rPr>
          <w:rFonts w:hint="cs"/>
          <w:rtl/>
          <w:lang w:eastAsia="en-US"/>
        </w:rPr>
        <w:t xml:space="preserve">מדרש ספרי </w:t>
      </w:r>
      <w:r w:rsidR="007F5EB0">
        <w:rPr>
          <w:rFonts w:hint="cs"/>
          <w:rtl/>
          <w:lang w:eastAsia="en-US"/>
        </w:rPr>
        <w:t>זה יכול ל</w:t>
      </w:r>
      <w:r>
        <w:rPr>
          <w:rFonts w:hint="cs"/>
          <w:rtl/>
          <w:lang w:eastAsia="en-US"/>
        </w:rPr>
        <w:t xml:space="preserve">חבר את פירוש רש"י לעיל עם פירוש </w:t>
      </w:r>
      <w:proofErr w:type="spellStart"/>
      <w:r>
        <w:rPr>
          <w:rFonts w:hint="cs"/>
          <w:rtl/>
          <w:lang w:eastAsia="en-US"/>
        </w:rPr>
        <w:t>רשב"ם</w:t>
      </w:r>
      <w:proofErr w:type="spellEnd"/>
      <w:r>
        <w:rPr>
          <w:rFonts w:hint="cs"/>
          <w:rtl/>
          <w:lang w:eastAsia="en-US"/>
        </w:rPr>
        <w:t xml:space="preserve">. </w:t>
      </w:r>
    </w:p>
  </w:footnote>
  <w:footnote w:id="20">
    <w:p w14:paraId="31DF7353" w14:textId="77777777" w:rsidR="006D0719" w:rsidRDefault="006D0719" w:rsidP="00EA7550">
      <w:pPr>
        <w:pStyle w:val="a3"/>
        <w:rPr>
          <w:rFonts w:hint="cs"/>
          <w:rtl/>
        </w:rPr>
      </w:pPr>
      <w:r>
        <w:rPr>
          <w:rStyle w:val="a5"/>
        </w:rPr>
        <w:footnoteRef/>
      </w:r>
      <w:r>
        <w:rPr>
          <w:rtl/>
        </w:rPr>
        <w:t xml:space="preserve"> </w:t>
      </w:r>
      <w:r>
        <w:rPr>
          <w:rFonts w:hint="cs"/>
          <w:rtl/>
        </w:rPr>
        <w:t xml:space="preserve">כבר הארכנו לדון בגמרא זו בדברינו </w:t>
      </w:r>
      <w:hyperlink r:id="rId10" w:history="1">
        <w:r w:rsidRPr="00544F09">
          <w:rPr>
            <w:rStyle w:val="Hyperlink"/>
            <w:rFonts w:hint="cs"/>
            <w:rtl/>
          </w:rPr>
          <w:t>הנסתרו</w:t>
        </w:r>
        <w:r w:rsidRPr="00544F09">
          <w:rPr>
            <w:rStyle w:val="Hyperlink"/>
            <w:rFonts w:hint="cs"/>
            <w:rtl/>
          </w:rPr>
          <w:t>ת</w:t>
        </w:r>
        <w:r w:rsidRPr="00544F09">
          <w:rPr>
            <w:rStyle w:val="Hyperlink"/>
            <w:rFonts w:hint="cs"/>
            <w:rtl/>
          </w:rPr>
          <w:t xml:space="preserve"> והנגלות</w:t>
        </w:r>
      </w:hyperlink>
      <w:r>
        <w:rPr>
          <w:rFonts w:hint="cs"/>
          <w:rtl/>
        </w:rPr>
        <w:t xml:space="preserve"> בפרשת ניצבים וכאן </w:t>
      </w:r>
      <w:r w:rsidR="004F21A2">
        <w:rPr>
          <w:rFonts w:hint="cs"/>
          <w:rtl/>
        </w:rPr>
        <w:t>נ</w:t>
      </w:r>
      <w:r w:rsidR="00EA7550">
        <w:rPr>
          <w:rFonts w:hint="cs"/>
          <w:rtl/>
        </w:rPr>
        <w:t>תמקד ב</w:t>
      </w:r>
      <w:r>
        <w:rPr>
          <w:rtl/>
        </w:rPr>
        <w:t xml:space="preserve">שיטת ר' נחמיה </w:t>
      </w:r>
      <w:r>
        <w:rPr>
          <w:rFonts w:hint="cs"/>
          <w:rtl/>
        </w:rPr>
        <w:t>ש</w:t>
      </w:r>
      <w:r w:rsidR="00EA7550">
        <w:rPr>
          <w:rFonts w:hint="cs"/>
          <w:rtl/>
        </w:rPr>
        <w:t xml:space="preserve">גם </w:t>
      </w:r>
      <w:r>
        <w:rPr>
          <w:rFonts w:hint="cs"/>
          <w:rtl/>
        </w:rPr>
        <w:t xml:space="preserve">על  הנגלות נענשו רק משנכסו לארץ. מדוע? כי לשיטתו של ר' נחמיה </w:t>
      </w:r>
      <w:r>
        <w:rPr>
          <w:rtl/>
        </w:rPr>
        <w:t>הכלל "כל ישראל ערבים זה בזה" נכנס לתוקף רק בכניסה לארץ ישראל, לאחר ההשבעה בהר גריזים והר עיבל</w:t>
      </w:r>
      <w:r>
        <w:rPr>
          <w:rFonts w:hint="cs"/>
          <w:rtl/>
        </w:rPr>
        <w:t>. במדבר לא חל עדיין כלל זה</w:t>
      </w:r>
      <w:r w:rsidR="00EA7550">
        <w:rPr>
          <w:rFonts w:hint="cs"/>
          <w:rtl/>
        </w:rPr>
        <w:t>. ואנו הצענו</w:t>
      </w:r>
      <w:r>
        <w:rPr>
          <w:rFonts w:hint="cs"/>
          <w:rtl/>
        </w:rPr>
        <w:t xml:space="preserve"> </w:t>
      </w:r>
      <w:r w:rsidR="00EA7550">
        <w:rPr>
          <w:rFonts w:hint="cs"/>
          <w:rtl/>
        </w:rPr>
        <w:t xml:space="preserve">לחזק את </w:t>
      </w:r>
      <w:r>
        <w:rPr>
          <w:rFonts w:hint="cs"/>
          <w:rtl/>
        </w:rPr>
        <w:t>שיטת ר' נחמיה</w:t>
      </w:r>
      <w:r w:rsidR="00EA7550">
        <w:rPr>
          <w:rFonts w:hint="cs"/>
          <w:rtl/>
        </w:rPr>
        <w:t xml:space="preserve"> גם מ</w:t>
      </w:r>
      <w:r>
        <w:rPr>
          <w:rFonts w:hint="cs"/>
          <w:rtl/>
        </w:rPr>
        <w:t>דברי משה</w:t>
      </w:r>
      <w:r w:rsidR="00EA7550">
        <w:rPr>
          <w:rFonts w:hint="cs"/>
          <w:rtl/>
        </w:rPr>
        <w:t xml:space="preserve"> בפרשתנו</w:t>
      </w:r>
      <w:r>
        <w:rPr>
          <w:rFonts w:hint="cs"/>
          <w:rtl/>
        </w:rPr>
        <w:t xml:space="preserve">, </w:t>
      </w:r>
      <w:r w:rsidR="00EA7550">
        <w:rPr>
          <w:rFonts w:hint="cs"/>
          <w:rtl/>
        </w:rPr>
        <w:t xml:space="preserve">בקריאה רציפה ופשוטה של </w:t>
      </w:r>
      <w:r>
        <w:rPr>
          <w:rFonts w:hint="cs"/>
          <w:rtl/>
        </w:rPr>
        <w:t xml:space="preserve">פסוקים </w:t>
      </w:r>
      <w:r>
        <w:rPr>
          <w:rtl/>
        </w:rPr>
        <w:t>ח</w:t>
      </w:r>
      <w:r>
        <w:rPr>
          <w:rFonts w:hint="cs"/>
          <w:rtl/>
        </w:rPr>
        <w:t>-ט ב</w:t>
      </w:r>
      <w:r w:rsidR="00544F09">
        <w:rPr>
          <w:rFonts w:hint="cs"/>
          <w:rtl/>
        </w:rPr>
        <w:t xml:space="preserve">פרק </w:t>
      </w:r>
      <w:proofErr w:type="spellStart"/>
      <w:r>
        <w:rPr>
          <w:rtl/>
        </w:rPr>
        <w:t>יב</w:t>
      </w:r>
      <w:proofErr w:type="spellEnd"/>
      <w:r>
        <w:rPr>
          <w:rFonts w:hint="cs"/>
          <w:rtl/>
        </w:rPr>
        <w:t>: "</w:t>
      </w:r>
      <w:r>
        <w:rPr>
          <w:rtl/>
        </w:rPr>
        <w:t xml:space="preserve">לֹא תַעֲשׂוּן כְּכֹל אֲשֶׁר אֲנַחְנוּ עֹשִׂים פֹּה הַיּוֹם אִישׁ </w:t>
      </w:r>
      <w:proofErr w:type="spellStart"/>
      <w:r>
        <w:rPr>
          <w:rtl/>
        </w:rPr>
        <w:t>כָּל־הַיָּשָׁר</w:t>
      </w:r>
      <w:proofErr w:type="spellEnd"/>
      <w:r>
        <w:rPr>
          <w:rtl/>
        </w:rPr>
        <w:t xml:space="preserve"> בְּעֵינָיו:</w:t>
      </w:r>
      <w:r>
        <w:rPr>
          <w:rFonts w:hint="cs"/>
          <w:rtl/>
        </w:rPr>
        <w:t xml:space="preserve"> </w:t>
      </w:r>
      <w:r>
        <w:rPr>
          <w:rtl/>
        </w:rPr>
        <w:t xml:space="preserve">כִּי </w:t>
      </w:r>
      <w:proofErr w:type="spellStart"/>
      <w:r>
        <w:rPr>
          <w:rtl/>
        </w:rPr>
        <w:t>לֹא־בָאתֶם</w:t>
      </w:r>
      <w:proofErr w:type="spellEnd"/>
      <w:r>
        <w:rPr>
          <w:rtl/>
        </w:rPr>
        <w:t xml:space="preserve"> </w:t>
      </w:r>
      <w:proofErr w:type="spellStart"/>
      <w:r>
        <w:rPr>
          <w:rtl/>
        </w:rPr>
        <w:t>עַד־עָתָּה</w:t>
      </w:r>
      <w:proofErr w:type="spellEnd"/>
      <w:r>
        <w:rPr>
          <w:rtl/>
        </w:rPr>
        <w:t xml:space="preserve"> </w:t>
      </w:r>
      <w:proofErr w:type="spellStart"/>
      <w:r>
        <w:rPr>
          <w:rtl/>
        </w:rPr>
        <w:t>אֶל־הַמְּנוּחָה</w:t>
      </w:r>
      <w:proofErr w:type="spellEnd"/>
      <w:r>
        <w:rPr>
          <w:rtl/>
        </w:rPr>
        <w:t xml:space="preserve"> </w:t>
      </w:r>
      <w:proofErr w:type="spellStart"/>
      <w:r>
        <w:rPr>
          <w:rtl/>
        </w:rPr>
        <w:t>וְאֶל־הַנַּחֲלָה</w:t>
      </w:r>
      <w:proofErr w:type="spellEnd"/>
      <w:r>
        <w:rPr>
          <w:rFonts w:hint="cs"/>
          <w:rtl/>
        </w:rPr>
        <w:t xml:space="preserve"> וכו' ".</w:t>
      </w:r>
      <w:r w:rsidR="00544F09">
        <w:rPr>
          <w:rFonts w:hint="cs"/>
          <w:rtl/>
        </w:rPr>
        <w:t xml:space="preserve"> </w:t>
      </w:r>
      <w:r w:rsidR="00EA7550">
        <w:rPr>
          <w:rFonts w:hint="cs"/>
          <w:rtl/>
        </w:rPr>
        <w:t>כאן, במדבר, אתם עושים איש הישר בעיניו גם בגלוי (</w:t>
      </w:r>
      <w:r w:rsidR="00A3173D">
        <w:rPr>
          <w:rFonts w:hint="cs"/>
          <w:rtl/>
        </w:rPr>
        <w:t>ראו</w:t>
      </w:r>
      <w:r w:rsidR="00EA7550">
        <w:rPr>
          <w:rFonts w:hint="cs"/>
          <w:rtl/>
        </w:rPr>
        <w:t xml:space="preserve"> שוב אבן עזרא לעיל על אותם שלא היו יראי השם) ואינכם נענשים על כך. אבל כשתכנסו לארץ ותזכו במנוחה ונחלה ותהיו עם ריבון היושב בארצו, לא עוד. </w:t>
      </w:r>
      <w:r w:rsidR="00A3173D">
        <w:rPr>
          <w:rFonts w:hint="cs"/>
          <w:rtl/>
        </w:rPr>
        <w:t>ראו</w:t>
      </w:r>
      <w:r w:rsidR="00544F09">
        <w:rPr>
          <w:rFonts w:hint="cs"/>
          <w:rtl/>
        </w:rPr>
        <w:t xml:space="preserve"> דברינו </w:t>
      </w:r>
      <w:hyperlink r:id="rId11" w:history="1">
        <w:r w:rsidR="00544F09" w:rsidRPr="00544F09">
          <w:rPr>
            <w:rStyle w:val="Hyperlink"/>
            <w:rFonts w:hint="cs"/>
            <w:rtl/>
          </w:rPr>
          <w:t>כל ישראל ערבים זה בזה</w:t>
        </w:r>
      </w:hyperlink>
      <w:r w:rsidR="00544F09">
        <w:rPr>
          <w:rFonts w:hint="cs"/>
          <w:rtl/>
        </w:rPr>
        <w:t xml:space="preserve"> בפרשת </w:t>
      </w:r>
      <w:proofErr w:type="spellStart"/>
      <w:r w:rsidR="00544F09">
        <w:rPr>
          <w:rFonts w:hint="cs"/>
          <w:rtl/>
        </w:rPr>
        <w:t>בחוקותי</w:t>
      </w:r>
      <w:proofErr w:type="spellEnd"/>
      <w:r w:rsidR="00EA7550">
        <w:rPr>
          <w:rFonts w:hint="cs"/>
          <w:rtl/>
        </w:rPr>
        <w:t xml:space="preserve"> וכן </w:t>
      </w:r>
      <w:hyperlink r:id="rId12" w:history="1">
        <w:r w:rsidR="00EA7550" w:rsidRPr="00EA7550">
          <w:rPr>
            <w:rStyle w:val="Hyperlink"/>
            <w:rFonts w:hint="cs"/>
            <w:rtl/>
          </w:rPr>
          <w:t>ברית הר גריזים והר עיבל</w:t>
        </w:r>
      </w:hyperlink>
      <w:r w:rsidR="00EA7550">
        <w:rPr>
          <w:rFonts w:hint="cs"/>
          <w:rtl/>
        </w:rPr>
        <w:t xml:space="preserve"> בפרשת כי תבוא</w:t>
      </w:r>
      <w:r w:rsidR="00544F09">
        <w:rPr>
          <w:rFonts w:hint="cs"/>
          <w:rtl/>
        </w:rPr>
        <w:t>.</w:t>
      </w:r>
    </w:p>
  </w:footnote>
  <w:footnote w:id="21">
    <w:p w14:paraId="6457F830" w14:textId="77777777" w:rsidR="00B943F6" w:rsidRPr="006E2CAA" w:rsidRDefault="00B943F6" w:rsidP="001A686C">
      <w:pPr>
        <w:pStyle w:val="a3"/>
        <w:rPr>
          <w:rFonts w:hint="cs"/>
        </w:rPr>
      </w:pPr>
      <w:r w:rsidRPr="006E2CAA">
        <w:rPr>
          <w:rStyle w:val="a5"/>
        </w:rPr>
        <w:footnoteRef/>
      </w:r>
      <w:r w:rsidRPr="006E2CAA">
        <w:rPr>
          <w:rtl/>
        </w:rPr>
        <w:t xml:space="preserve"> </w:t>
      </w:r>
      <w:r>
        <w:rPr>
          <w:rFonts w:hint="cs"/>
          <w:rtl/>
        </w:rPr>
        <w:t xml:space="preserve">בנושא </w:t>
      </w:r>
      <w:hyperlink r:id="rId13" w:history="1">
        <w:r w:rsidRPr="00272AB1">
          <w:rPr>
            <w:rStyle w:val="Hyperlink"/>
            <w:rFonts w:hint="cs"/>
            <w:rtl/>
          </w:rPr>
          <w:t>ספר הישר</w:t>
        </w:r>
      </w:hyperlink>
      <w:r>
        <w:rPr>
          <w:rFonts w:hint="cs"/>
          <w:rtl/>
        </w:rPr>
        <w:t xml:space="preserve"> הארכנו לדון בפרשת ויחי ולא נחזור על הדברים כאן. נכון שיש קשר לשוני במילה "ישר", אבל האם הפסוק: "איש הישר בעיני יעשה", שכפשוטו אינו לחיוב, יכול לזכות את ספר שופטים בתואר "ספר הישר" (ולהתחרות בתואר זה עם ספרים כמו בראשית, דברים ועוד)? הגמרא שם אמנם מתמקדת בנושא המלחמה ודורשת את הפסוק "ללמד </w:t>
      </w:r>
      <w:smartTag w:uri="urn:schemas-microsoft-com:office:smarttags" w:element="PersonName">
        <w:smartTagPr>
          <w:attr w:name="ProductID" w:val="בני יהודה"/>
        </w:smartTagPr>
        <w:r>
          <w:rPr>
            <w:rFonts w:hint="cs"/>
            <w:rtl/>
          </w:rPr>
          <w:t>בני יהודה</w:t>
        </w:r>
      </w:smartTag>
      <w:r>
        <w:rPr>
          <w:rFonts w:hint="cs"/>
          <w:rtl/>
        </w:rPr>
        <w:t xml:space="preserve"> קשת הנה כתובה על ספר הישר" (</w:t>
      </w:r>
      <w:hyperlink r:id="rId14" w:history="1">
        <w:r w:rsidRPr="00ED4DF9">
          <w:rPr>
            <w:rStyle w:val="Hyperlink"/>
            <w:rFonts w:hint="cs"/>
            <w:rtl/>
          </w:rPr>
          <w:t>קינת דוד</w:t>
        </w:r>
      </w:hyperlink>
      <w:r>
        <w:rPr>
          <w:rFonts w:hint="cs"/>
          <w:rtl/>
        </w:rPr>
        <w:t xml:space="preserve"> על שאול ויונתן, שמואל ב א </w:t>
      </w:r>
      <w:proofErr w:type="spellStart"/>
      <w:r>
        <w:rPr>
          <w:rFonts w:hint="cs"/>
          <w:rtl/>
        </w:rPr>
        <w:t>יח</w:t>
      </w:r>
      <w:proofErr w:type="spellEnd"/>
      <w:r>
        <w:rPr>
          <w:rFonts w:hint="cs"/>
          <w:rtl/>
        </w:rPr>
        <w:t xml:space="preserve">), וספר שופטים אכן רווי מלחמות והתנסויות של עם שמבסס את קיומו בארץ, אבל עדיין לקרוא לספר שופטים בשם "ספר הישר" רק בגלל הפסוק: "איש הישר בעיני יעשה", אשר מופיע, כאמור, </w:t>
      </w:r>
      <w:r w:rsidRPr="006E2CAA">
        <w:rPr>
          <w:rFonts w:hint="cs"/>
          <w:rtl/>
        </w:rPr>
        <w:t>במעשה פסל מיכה ומעשה פילג</w:t>
      </w:r>
      <w:r w:rsidRPr="006E2CAA">
        <w:rPr>
          <w:rFonts w:hint="eastAsia"/>
          <w:rtl/>
        </w:rPr>
        <w:t>ש</w:t>
      </w:r>
      <w:r w:rsidRPr="006E2CAA">
        <w:rPr>
          <w:rFonts w:hint="cs"/>
          <w:rtl/>
        </w:rPr>
        <w:t xml:space="preserve"> בגבעה</w:t>
      </w:r>
      <w:r>
        <w:rPr>
          <w:rFonts w:hint="cs"/>
          <w:rtl/>
        </w:rPr>
        <w:t xml:space="preserve"> ולא לשבח נדרש </w:t>
      </w:r>
      <w:r>
        <w:rPr>
          <w:rtl/>
        </w:rPr>
        <w:t>–</w:t>
      </w:r>
      <w:r>
        <w:rPr>
          <w:rFonts w:hint="cs"/>
          <w:rtl/>
        </w:rPr>
        <w:t xml:space="preserve"> דבר זה נשמע תמוה. נשמח לקבל הצעות לפירוש. </w:t>
      </w:r>
    </w:p>
  </w:footnote>
  <w:footnote w:id="22">
    <w:p w14:paraId="1DD93CC1" w14:textId="77777777" w:rsidR="00B943F6" w:rsidRDefault="00B943F6">
      <w:pPr>
        <w:pStyle w:val="a3"/>
        <w:rPr>
          <w:rFonts w:hint="cs"/>
        </w:rPr>
      </w:pPr>
      <w:r>
        <w:rPr>
          <w:rStyle w:val="a5"/>
        </w:rPr>
        <w:footnoteRef/>
      </w:r>
      <w:r>
        <w:rPr>
          <w:rtl/>
        </w:rPr>
        <w:t xml:space="preserve"> </w:t>
      </w:r>
      <w:r>
        <w:rPr>
          <w:rFonts w:hint="cs"/>
          <w:rtl/>
        </w:rPr>
        <w:t xml:space="preserve">אי אפשר לומר על הדור שמשה מנהיג שהם עושים איש הישר בעיניו, שהרי משה איתם. על </w:t>
      </w:r>
      <w:proofErr w:type="spellStart"/>
      <w:r>
        <w:rPr>
          <w:rFonts w:hint="cs"/>
          <w:rtl/>
        </w:rPr>
        <w:t>כרחך</w:t>
      </w:r>
      <w:proofErr w:type="spellEnd"/>
      <w:r>
        <w:rPr>
          <w:rFonts w:hint="cs"/>
          <w:rtl/>
        </w:rPr>
        <w:t>, מדובר בתקופה אחרת.</w:t>
      </w:r>
    </w:p>
  </w:footnote>
  <w:footnote w:id="23">
    <w:p w14:paraId="31FC807F" w14:textId="77777777" w:rsidR="00B943F6" w:rsidRDefault="00B943F6" w:rsidP="00E627ED">
      <w:pPr>
        <w:pStyle w:val="a3"/>
        <w:rPr>
          <w:rFonts w:hint="cs"/>
        </w:rPr>
      </w:pPr>
      <w:r>
        <w:rPr>
          <w:rStyle w:val="a5"/>
        </w:rPr>
        <w:footnoteRef/>
      </w:r>
      <w:r>
        <w:rPr>
          <w:rtl/>
        </w:rPr>
        <w:t xml:space="preserve"> </w:t>
      </w:r>
      <w:r>
        <w:rPr>
          <w:rFonts w:hint="cs"/>
          <w:rtl/>
        </w:rPr>
        <w:t>למדרש זה דעה מאד ברורה על תקופת ספר שופטים ואין בו מאומה מההתחבטות שהעלינו במדרש הקודם. זאת ועוד, את הקושי של הפשט בפסוק: "</w:t>
      </w:r>
      <w:r w:rsidRPr="00282D7E">
        <w:rPr>
          <w:rFonts w:hint="eastAsia"/>
          <w:rtl/>
        </w:rPr>
        <w:t>כְּכֹל</w:t>
      </w:r>
      <w:r w:rsidRPr="00282D7E">
        <w:rPr>
          <w:rtl/>
        </w:rPr>
        <w:t xml:space="preserve"> </w:t>
      </w:r>
      <w:r w:rsidRPr="00282D7E">
        <w:rPr>
          <w:rFonts w:hint="eastAsia"/>
          <w:rtl/>
        </w:rPr>
        <w:t>אֲשֶׁר</w:t>
      </w:r>
      <w:r w:rsidRPr="00282D7E">
        <w:rPr>
          <w:rtl/>
        </w:rPr>
        <w:t xml:space="preserve"> </w:t>
      </w:r>
      <w:r w:rsidRPr="00282D7E">
        <w:rPr>
          <w:rFonts w:hint="eastAsia"/>
          <w:rtl/>
        </w:rPr>
        <w:t>אֲנַחְנוּ</w:t>
      </w:r>
      <w:r w:rsidRPr="00282D7E">
        <w:rPr>
          <w:rtl/>
        </w:rPr>
        <w:t xml:space="preserve"> </w:t>
      </w:r>
      <w:r w:rsidRPr="00282D7E">
        <w:rPr>
          <w:rFonts w:hint="eastAsia"/>
          <w:rtl/>
        </w:rPr>
        <w:t>עֹשִׂים</w:t>
      </w:r>
      <w:r w:rsidRPr="00282D7E">
        <w:rPr>
          <w:rtl/>
        </w:rPr>
        <w:t xml:space="preserve"> </w:t>
      </w:r>
      <w:r w:rsidRPr="00282D7E">
        <w:rPr>
          <w:rFonts w:hint="eastAsia"/>
          <w:rtl/>
        </w:rPr>
        <w:t>פֹּה</w:t>
      </w:r>
      <w:r w:rsidRPr="00282D7E">
        <w:rPr>
          <w:rtl/>
        </w:rPr>
        <w:t xml:space="preserve"> </w:t>
      </w:r>
      <w:r w:rsidRPr="00282D7E">
        <w:rPr>
          <w:rFonts w:hint="eastAsia"/>
          <w:rtl/>
        </w:rPr>
        <w:t>הַיּוֹם</w:t>
      </w:r>
      <w:r w:rsidRPr="00282D7E">
        <w:rPr>
          <w:rtl/>
        </w:rPr>
        <w:t xml:space="preserve"> </w:t>
      </w:r>
      <w:r w:rsidRPr="00282D7E">
        <w:rPr>
          <w:rFonts w:hint="eastAsia"/>
          <w:rtl/>
        </w:rPr>
        <w:t>אִישׁ</w:t>
      </w:r>
      <w:r w:rsidRPr="00282D7E">
        <w:rPr>
          <w:rtl/>
        </w:rPr>
        <w:t xml:space="preserve"> </w:t>
      </w:r>
      <w:r w:rsidRPr="00282D7E">
        <w:rPr>
          <w:rFonts w:hint="eastAsia"/>
          <w:rtl/>
        </w:rPr>
        <w:t>כָּל</w:t>
      </w:r>
      <w:r w:rsidRPr="00282D7E">
        <w:rPr>
          <w:rtl/>
        </w:rPr>
        <w:t xml:space="preserve"> </w:t>
      </w:r>
      <w:r w:rsidRPr="00282D7E">
        <w:rPr>
          <w:rFonts w:hint="eastAsia"/>
          <w:rtl/>
        </w:rPr>
        <w:t>הַיָּשָׁר</w:t>
      </w:r>
      <w:r w:rsidRPr="00282D7E">
        <w:rPr>
          <w:rtl/>
        </w:rPr>
        <w:t xml:space="preserve"> </w:t>
      </w:r>
      <w:r w:rsidRPr="00282D7E">
        <w:rPr>
          <w:rFonts w:hint="eastAsia"/>
          <w:rtl/>
        </w:rPr>
        <w:t>בְּעֵינָיו</w:t>
      </w:r>
      <w:r w:rsidRPr="00282D7E">
        <w:rPr>
          <w:rFonts w:hint="cs"/>
          <w:rtl/>
        </w:rPr>
        <w:t>"</w:t>
      </w:r>
      <w:r>
        <w:rPr>
          <w:rFonts w:hint="cs"/>
          <w:rtl/>
        </w:rPr>
        <w:t xml:space="preserve"> (</w:t>
      </w:r>
      <w:r w:rsidR="00A3173D">
        <w:rPr>
          <w:rFonts w:hint="cs"/>
          <w:rtl/>
        </w:rPr>
        <w:t>ראו</w:t>
      </w:r>
      <w:r>
        <w:rPr>
          <w:rFonts w:hint="cs"/>
          <w:rtl/>
        </w:rPr>
        <w:t xml:space="preserve"> רש"י, אבן עזרא </w:t>
      </w:r>
      <w:proofErr w:type="spellStart"/>
      <w:r>
        <w:rPr>
          <w:rFonts w:hint="cs"/>
          <w:rtl/>
        </w:rPr>
        <w:t>ורשב"ם</w:t>
      </w:r>
      <w:proofErr w:type="spellEnd"/>
      <w:r>
        <w:rPr>
          <w:rFonts w:hint="cs"/>
          <w:rtl/>
        </w:rPr>
        <w:t xml:space="preserve"> לעיל),</w:t>
      </w:r>
      <w:r w:rsidRPr="00E975F9">
        <w:rPr>
          <w:rtl/>
        </w:rPr>
        <w:t xml:space="preserve"> </w:t>
      </w:r>
      <w:r>
        <w:rPr>
          <w:rFonts w:hint="cs"/>
          <w:rtl/>
        </w:rPr>
        <w:t xml:space="preserve">הוא פוטר בכך שהוא מעתיק את כולו לספר שופטים. כאילו זו עוד אחת מנבואות משה הקשות של העתיד </w:t>
      </w:r>
      <w:r w:rsidR="00784870">
        <w:rPr>
          <w:rFonts w:hint="cs"/>
          <w:rtl/>
        </w:rPr>
        <w:t xml:space="preserve">בפרשת נצבים </w:t>
      </w:r>
      <w:r>
        <w:rPr>
          <w:rFonts w:hint="cs"/>
          <w:rtl/>
        </w:rPr>
        <w:t xml:space="preserve">(דוגמת: "כי ידעתי אחרי מותי כי השחת תשחיתון וסרתם מהר מן הדרך וכו' ", דברים לא </w:t>
      </w:r>
      <w:proofErr w:type="spellStart"/>
      <w:r>
        <w:rPr>
          <w:rFonts w:hint="cs"/>
          <w:rtl/>
        </w:rPr>
        <w:t>כט</w:t>
      </w:r>
      <w:proofErr w:type="spellEnd"/>
      <w:r>
        <w:rPr>
          <w:rFonts w:hint="cs"/>
          <w:rtl/>
        </w:rPr>
        <w:t xml:space="preserve">). איש הישר בעיניו </w:t>
      </w:r>
      <w:r>
        <w:rPr>
          <w:rtl/>
        </w:rPr>
        <w:t>–</w:t>
      </w:r>
      <w:r>
        <w:rPr>
          <w:rFonts w:hint="cs"/>
          <w:rtl/>
        </w:rPr>
        <w:t xml:space="preserve"> זה אי ציות לתורה ומצוות. וזה ודאי לא דורו הכשר של משה! זה דור אחר שיעשה דברים כאלה "אי שם" בעתיד. ואנו הפכנו בזכותו של ספר שופטים בדברינו </w:t>
      </w:r>
      <w:hyperlink r:id="rId15" w:history="1">
        <w:r w:rsidRPr="00272AB1">
          <w:rPr>
            <w:rStyle w:val="Hyperlink"/>
            <w:rFonts w:hint="cs"/>
            <w:rtl/>
          </w:rPr>
          <w:t>ספר הישר</w:t>
        </w:r>
      </w:hyperlink>
      <w:r>
        <w:rPr>
          <w:rFonts w:hint="cs"/>
          <w:rtl/>
        </w:rPr>
        <w:t xml:space="preserve"> בפרשת ויחי והצענו לראותו כספר של "קו פרשת המים" בין חמישה חומשי תורה וספר יהושע מחד גיסא ובין ספרי מלכים ונביאים ותולדות בית ראשון מאידך גיסא. </w:t>
      </w:r>
      <w:r w:rsidR="00A3173D">
        <w:rPr>
          <w:rFonts w:hint="cs"/>
          <w:rtl/>
        </w:rPr>
        <w:t>ראו</w:t>
      </w:r>
      <w:r>
        <w:rPr>
          <w:rFonts w:hint="cs"/>
          <w:rtl/>
        </w:rPr>
        <w:t xml:space="preserve"> כאמור דברינו שם ואכמ"ל.</w:t>
      </w:r>
    </w:p>
  </w:footnote>
  <w:footnote w:id="24">
    <w:p w14:paraId="3EDA4D72" w14:textId="77777777" w:rsidR="00B92418" w:rsidRDefault="00B92418">
      <w:pPr>
        <w:pStyle w:val="a3"/>
        <w:rPr>
          <w:rFonts w:hint="cs"/>
        </w:rPr>
      </w:pPr>
      <w:r>
        <w:rPr>
          <w:rStyle w:val="a5"/>
        </w:rPr>
        <w:footnoteRef/>
      </w:r>
      <w:r>
        <w:rPr>
          <w:rtl/>
        </w:rPr>
        <w:t xml:space="preserve"> </w:t>
      </w:r>
      <w:r>
        <w:rPr>
          <w:rFonts w:hint="cs"/>
          <w:rtl/>
        </w:rPr>
        <w:t>הפסוק הפותח את פרשת נדידת בני דן צפונה ו</w:t>
      </w:r>
      <w:r w:rsidR="007826E1">
        <w:rPr>
          <w:rFonts w:hint="cs"/>
          <w:rtl/>
        </w:rPr>
        <w:t xml:space="preserve">פרשת </w:t>
      </w:r>
      <w:hyperlink r:id="rId16" w:anchor="gsc.tab=0" w:history="1">
        <w:r w:rsidRPr="007826E1">
          <w:rPr>
            <w:rStyle w:val="Hyperlink"/>
            <w:rFonts w:hint="cs"/>
            <w:rtl/>
          </w:rPr>
          <w:t>פסל מיכה</w:t>
        </w:r>
      </w:hyperlink>
      <w:r>
        <w:rPr>
          <w:rFonts w:hint="cs"/>
          <w:rtl/>
        </w:rPr>
        <w:t>.</w:t>
      </w:r>
    </w:p>
  </w:footnote>
  <w:footnote w:id="25">
    <w:p w14:paraId="57D9E8ED" w14:textId="77777777" w:rsidR="00B943F6" w:rsidRDefault="00B943F6" w:rsidP="00DD4338">
      <w:pPr>
        <w:pStyle w:val="a3"/>
        <w:rPr>
          <w:rFonts w:hint="cs"/>
        </w:rPr>
      </w:pPr>
      <w:r>
        <w:rPr>
          <w:rStyle w:val="a5"/>
        </w:rPr>
        <w:footnoteRef/>
      </w:r>
      <w:r>
        <w:rPr>
          <w:rtl/>
        </w:rPr>
        <w:t xml:space="preserve"> </w:t>
      </w:r>
      <w:r>
        <w:rPr>
          <w:rFonts w:hint="cs"/>
          <w:rtl/>
        </w:rPr>
        <w:t xml:space="preserve">אנו עדיין בספר שופטים ומתקשים להיפרד ממנו. </w:t>
      </w:r>
      <w:proofErr w:type="spellStart"/>
      <w:r>
        <w:rPr>
          <w:rFonts w:hint="cs"/>
          <w:rtl/>
        </w:rPr>
        <w:t>רד"ק</w:t>
      </w:r>
      <w:proofErr w:type="spellEnd"/>
      <w:r>
        <w:rPr>
          <w:rFonts w:hint="cs"/>
          <w:rtl/>
        </w:rPr>
        <w:t xml:space="preserve"> מצמצם מאד את הפסוק: "איש הישר בעיניו" </w:t>
      </w:r>
      <w:r w:rsidR="00B92418">
        <w:rPr>
          <w:rFonts w:hint="cs"/>
          <w:rtl/>
        </w:rPr>
        <w:t>שמשמעותו שלילית ו</w:t>
      </w:r>
      <w:r>
        <w:rPr>
          <w:rFonts w:hint="cs"/>
          <w:rtl/>
        </w:rPr>
        <w:t>מופיע פעמיים בספר שופטים</w:t>
      </w:r>
      <w:r w:rsidR="00B92418">
        <w:rPr>
          <w:rFonts w:hint="cs"/>
          <w:rtl/>
        </w:rPr>
        <w:t>,</w:t>
      </w:r>
      <w:r>
        <w:rPr>
          <w:rFonts w:hint="cs"/>
          <w:rtl/>
        </w:rPr>
        <w:t xml:space="preserve"> ואומר שהוא חל רק על שנים או שלושה המקרים</w:t>
      </w:r>
      <w:r w:rsidR="007826E1">
        <w:rPr>
          <w:rFonts w:hint="cs"/>
          <w:rtl/>
        </w:rPr>
        <w:t xml:space="preserve"> החריגים</w:t>
      </w:r>
      <w:r>
        <w:rPr>
          <w:rFonts w:hint="cs"/>
          <w:rtl/>
        </w:rPr>
        <w:t xml:space="preserve"> של פסל מיכה, נדידת שבט דן (הלוי שלקחו להם לכהן) ופילגש בגבעה שהיו בתקופת ביניים בין שמשון לעלי. </w:t>
      </w:r>
      <w:r w:rsidRPr="00AC2F41">
        <w:rPr>
          <w:rFonts w:hint="cs"/>
          <w:rtl/>
        </w:rPr>
        <w:t xml:space="preserve">בכל שאר הזמנים, היו שופטים חזקים כעתניאל בן קנז, דבורה, גדעון וכו', בהם לא עשה כל איש הישר בעיניו. </w:t>
      </w:r>
      <w:r>
        <w:rPr>
          <w:rFonts w:hint="cs"/>
          <w:rtl/>
        </w:rPr>
        <w:t xml:space="preserve">והארץ שקטה ארבעים שנה. </w:t>
      </w:r>
      <w:r w:rsidR="00DD4338">
        <w:rPr>
          <w:rFonts w:hint="cs"/>
          <w:rtl/>
        </w:rPr>
        <w:t xml:space="preserve">"אין מלך בישראל" עפ"י </w:t>
      </w:r>
      <w:proofErr w:type="spellStart"/>
      <w:r w:rsidR="00DD4338">
        <w:rPr>
          <w:rFonts w:hint="cs"/>
          <w:rtl/>
        </w:rPr>
        <w:t>רד"ק</w:t>
      </w:r>
      <w:proofErr w:type="spellEnd"/>
      <w:r w:rsidR="00DD4338">
        <w:rPr>
          <w:rFonts w:hint="cs"/>
          <w:rtl/>
        </w:rPr>
        <w:t xml:space="preserve"> כוונתו שאין גם שופט ומנהיג חזק שהוא מעין מלך (מה ששופך אור מעניין על תקופת שמואל ועל בקשת העם בסוף ימיו למנות להם מלך). </w:t>
      </w:r>
      <w:r w:rsidRPr="00AC2F41">
        <w:rPr>
          <w:rFonts w:hint="cs"/>
          <w:rtl/>
        </w:rPr>
        <w:t>דא עקא, שאת שמשון עצמו תוקף המדרש מהפסוק שראינו לעיל, מספר משלי (</w:t>
      </w:r>
      <w:proofErr w:type="spellStart"/>
      <w:r w:rsidRPr="00AC2F41">
        <w:rPr>
          <w:rFonts w:hint="cs"/>
          <w:rtl/>
        </w:rPr>
        <w:t>כא</w:t>
      </w:r>
      <w:proofErr w:type="spellEnd"/>
      <w:r w:rsidRPr="00AC2F41">
        <w:rPr>
          <w:rFonts w:hint="cs"/>
          <w:rtl/>
        </w:rPr>
        <w:t xml:space="preserve"> ב): "</w:t>
      </w:r>
      <w:r w:rsidRPr="00AC2F41">
        <w:rPr>
          <w:rFonts w:hint="eastAsia"/>
          <w:rtl/>
          <w:lang w:val="he-IL"/>
        </w:rPr>
        <w:t>כָּל</w:t>
      </w:r>
      <w:r w:rsidRPr="00AC2F41">
        <w:rPr>
          <w:rtl/>
          <w:lang w:val="he-IL"/>
        </w:rPr>
        <w:t xml:space="preserve"> </w:t>
      </w:r>
      <w:r w:rsidRPr="00AC2F41">
        <w:rPr>
          <w:rFonts w:hint="eastAsia"/>
          <w:rtl/>
          <w:lang w:val="he-IL"/>
        </w:rPr>
        <w:t>דֶּרֶךְ</w:t>
      </w:r>
      <w:r w:rsidRPr="00AC2F41">
        <w:rPr>
          <w:rtl/>
          <w:lang w:val="he-IL"/>
        </w:rPr>
        <w:t xml:space="preserve"> </w:t>
      </w:r>
      <w:r w:rsidRPr="00AC2F41">
        <w:rPr>
          <w:rFonts w:hint="eastAsia"/>
          <w:rtl/>
          <w:lang w:val="he-IL"/>
        </w:rPr>
        <w:t>אִישׁ</w:t>
      </w:r>
      <w:r w:rsidRPr="00AC2F41">
        <w:rPr>
          <w:rtl/>
          <w:lang w:val="he-IL"/>
        </w:rPr>
        <w:t xml:space="preserve"> </w:t>
      </w:r>
      <w:r w:rsidRPr="00AC2F41">
        <w:rPr>
          <w:rFonts w:hint="eastAsia"/>
          <w:rtl/>
          <w:lang w:val="he-IL"/>
        </w:rPr>
        <w:t>יָשָׁר</w:t>
      </w:r>
      <w:r w:rsidRPr="00AC2F41">
        <w:rPr>
          <w:rtl/>
          <w:lang w:val="he-IL"/>
        </w:rPr>
        <w:t xml:space="preserve"> </w:t>
      </w:r>
      <w:r w:rsidRPr="00AC2F41">
        <w:rPr>
          <w:rFonts w:hint="eastAsia"/>
          <w:rtl/>
          <w:lang w:val="he-IL"/>
        </w:rPr>
        <w:t>בְּעֵינָיו</w:t>
      </w:r>
      <w:r w:rsidRPr="00AC2F41">
        <w:rPr>
          <w:rtl/>
          <w:lang w:val="he-IL"/>
        </w:rPr>
        <w:t xml:space="preserve"> </w:t>
      </w:r>
      <w:r w:rsidRPr="00AC2F41">
        <w:rPr>
          <w:rFonts w:hint="eastAsia"/>
          <w:rtl/>
          <w:lang w:val="he-IL"/>
        </w:rPr>
        <w:t>וְתֹכֵן</w:t>
      </w:r>
      <w:r w:rsidRPr="00AC2F41">
        <w:rPr>
          <w:rtl/>
          <w:lang w:val="he-IL"/>
        </w:rPr>
        <w:t xml:space="preserve"> </w:t>
      </w:r>
      <w:r w:rsidRPr="00AC2F41">
        <w:rPr>
          <w:rFonts w:hint="eastAsia"/>
          <w:rtl/>
          <w:lang w:val="he-IL"/>
        </w:rPr>
        <w:t>לִבּוֹת</w:t>
      </w:r>
      <w:r w:rsidRPr="00AC2F41">
        <w:rPr>
          <w:rtl/>
          <w:lang w:val="he-IL"/>
        </w:rPr>
        <w:t xml:space="preserve"> </w:t>
      </w:r>
      <w:r w:rsidRPr="00AC2F41">
        <w:rPr>
          <w:rFonts w:hint="cs"/>
          <w:rtl/>
          <w:lang w:val="he-IL"/>
        </w:rPr>
        <w:t xml:space="preserve">ה' ". </w:t>
      </w:r>
      <w:r w:rsidR="00A3173D">
        <w:rPr>
          <w:rFonts w:hint="cs"/>
          <w:rtl/>
          <w:lang w:val="he-IL"/>
        </w:rPr>
        <w:t>ראו</w:t>
      </w:r>
      <w:r w:rsidRPr="00AC2F41">
        <w:rPr>
          <w:rFonts w:hint="cs"/>
          <w:rtl/>
          <w:lang w:val="he-IL"/>
        </w:rPr>
        <w:t xml:space="preserve"> </w:t>
      </w:r>
      <w:r w:rsidRPr="00AC2F41">
        <w:rPr>
          <w:rFonts w:hint="eastAsia"/>
          <w:rtl/>
          <w:lang w:eastAsia="en-US"/>
        </w:rPr>
        <w:t>בראשית</w:t>
      </w:r>
      <w:r w:rsidRPr="00AC2F41">
        <w:rPr>
          <w:rtl/>
          <w:lang w:eastAsia="en-US"/>
        </w:rPr>
        <w:t xml:space="preserve"> </w:t>
      </w:r>
      <w:r w:rsidRPr="00AC2F41">
        <w:rPr>
          <w:rFonts w:hint="eastAsia"/>
          <w:rtl/>
          <w:lang w:eastAsia="en-US"/>
        </w:rPr>
        <w:t>רבה</w:t>
      </w:r>
      <w:r w:rsidRPr="00AC2F41">
        <w:rPr>
          <w:rFonts w:hint="cs"/>
          <w:rtl/>
          <w:lang w:eastAsia="en-US"/>
        </w:rPr>
        <w:t xml:space="preserve"> </w:t>
      </w:r>
      <w:proofErr w:type="spellStart"/>
      <w:r w:rsidRPr="00AC2F41">
        <w:rPr>
          <w:rFonts w:hint="eastAsia"/>
          <w:rtl/>
          <w:lang w:eastAsia="en-US"/>
        </w:rPr>
        <w:t>סז</w:t>
      </w:r>
      <w:proofErr w:type="spellEnd"/>
      <w:r w:rsidRPr="00AC2F41">
        <w:rPr>
          <w:rtl/>
          <w:lang w:eastAsia="en-US"/>
        </w:rPr>
        <w:t xml:space="preserve"> </w:t>
      </w:r>
      <w:proofErr w:type="spellStart"/>
      <w:r w:rsidRPr="00AC2F41">
        <w:rPr>
          <w:rFonts w:hint="eastAsia"/>
          <w:rtl/>
          <w:lang w:eastAsia="en-US"/>
        </w:rPr>
        <w:t>יב</w:t>
      </w:r>
      <w:proofErr w:type="spellEnd"/>
      <w:r w:rsidRPr="00AC2F41">
        <w:rPr>
          <w:rFonts w:hint="cs"/>
          <w:rtl/>
          <w:lang w:eastAsia="en-US"/>
        </w:rPr>
        <w:t>: "</w:t>
      </w:r>
      <w:r w:rsidRPr="00AC2F41">
        <w:rPr>
          <w:rFonts w:hint="eastAsia"/>
          <w:rtl/>
          <w:lang w:eastAsia="en-US"/>
        </w:rPr>
        <w:t>ויקרא</w:t>
      </w:r>
      <w:r w:rsidRPr="00AC2F41">
        <w:rPr>
          <w:rtl/>
          <w:lang w:eastAsia="en-US"/>
        </w:rPr>
        <w:t xml:space="preserve"> </w:t>
      </w:r>
      <w:r w:rsidRPr="00AC2F41">
        <w:rPr>
          <w:rFonts w:hint="eastAsia"/>
          <w:rtl/>
          <w:lang w:eastAsia="en-US"/>
        </w:rPr>
        <w:t>יצחק</w:t>
      </w:r>
      <w:r w:rsidRPr="00AC2F41">
        <w:rPr>
          <w:rtl/>
          <w:lang w:eastAsia="en-US"/>
        </w:rPr>
        <w:t xml:space="preserve"> </w:t>
      </w:r>
      <w:r w:rsidRPr="00AC2F41">
        <w:rPr>
          <w:rFonts w:hint="eastAsia"/>
          <w:rtl/>
          <w:lang w:eastAsia="en-US"/>
        </w:rPr>
        <w:t>אל</w:t>
      </w:r>
      <w:r w:rsidRPr="00AC2F41">
        <w:rPr>
          <w:rtl/>
          <w:lang w:eastAsia="en-US"/>
        </w:rPr>
        <w:t xml:space="preserve"> </w:t>
      </w:r>
      <w:r w:rsidRPr="00AC2F41">
        <w:rPr>
          <w:rFonts w:hint="eastAsia"/>
          <w:rtl/>
          <w:lang w:eastAsia="en-US"/>
        </w:rPr>
        <w:t>יעקב</w:t>
      </w:r>
      <w:r w:rsidRPr="00AC2F41">
        <w:rPr>
          <w:rtl/>
          <w:lang w:eastAsia="en-US"/>
        </w:rPr>
        <w:t xml:space="preserve"> </w:t>
      </w:r>
      <w:r w:rsidRPr="00AC2F41">
        <w:rPr>
          <w:rFonts w:hint="eastAsia"/>
          <w:rtl/>
          <w:lang w:eastAsia="en-US"/>
        </w:rPr>
        <w:t>ויברך</w:t>
      </w:r>
      <w:r w:rsidRPr="00AC2F41">
        <w:rPr>
          <w:rtl/>
          <w:lang w:eastAsia="en-US"/>
        </w:rPr>
        <w:t xml:space="preserve"> </w:t>
      </w:r>
      <w:r w:rsidRPr="00AC2F41">
        <w:rPr>
          <w:rFonts w:hint="eastAsia"/>
          <w:rtl/>
          <w:lang w:eastAsia="en-US"/>
        </w:rPr>
        <w:t>אותו</w:t>
      </w:r>
      <w:r w:rsidRPr="00AC2F41">
        <w:rPr>
          <w:rtl/>
          <w:lang w:eastAsia="en-US"/>
        </w:rPr>
        <w:t xml:space="preserve"> </w:t>
      </w:r>
      <w:proofErr w:type="spellStart"/>
      <w:r w:rsidRPr="00AC2F41">
        <w:rPr>
          <w:rFonts w:hint="eastAsia"/>
          <w:rtl/>
          <w:lang w:eastAsia="en-US"/>
        </w:rPr>
        <w:t>ויצוהו</w:t>
      </w:r>
      <w:proofErr w:type="spellEnd"/>
      <w:r w:rsidRPr="00AC2F41">
        <w:rPr>
          <w:rtl/>
          <w:lang w:eastAsia="en-US"/>
        </w:rPr>
        <w:t xml:space="preserve">, </w:t>
      </w:r>
      <w:r w:rsidRPr="00AC2F41">
        <w:rPr>
          <w:rFonts w:hint="eastAsia"/>
          <w:rtl/>
          <w:lang w:eastAsia="en-US"/>
        </w:rPr>
        <w:t>הזהירו</w:t>
      </w:r>
      <w:r w:rsidRPr="00AC2F41">
        <w:rPr>
          <w:rtl/>
          <w:lang w:eastAsia="en-US"/>
        </w:rPr>
        <w:t xml:space="preserve"> </w:t>
      </w:r>
      <w:r w:rsidRPr="00AC2F41">
        <w:rPr>
          <w:rFonts w:hint="eastAsia"/>
          <w:rtl/>
          <w:lang w:eastAsia="en-US"/>
        </w:rPr>
        <w:t>על</w:t>
      </w:r>
      <w:r w:rsidRPr="00AC2F41">
        <w:rPr>
          <w:rtl/>
          <w:lang w:eastAsia="en-US"/>
        </w:rPr>
        <w:t xml:space="preserve"> </w:t>
      </w:r>
      <w:r w:rsidRPr="00AC2F41">
        <w:rPr>
          <w:rFonts w:hint="eastAsia"/>
          <w:rtl/>
          <w:lang w:eastAsia="en-US"/>
        </w:rPr>
        <w:t>בנות</w:t>
      </w:r>
      <w:r w:rsidRPr="00AC2F41">
        <w:rPr>
          <w:rtl/>
          <w:lang w:eastAsia="en-US"/>
        </w:rPr>
        <w:t xml:space="preserve"> </w:t>
      </w:r>
      <w:r w:rsidRPr="00AC2F41">
        <w:rPr>
          <w:rFonts w:hint="eastAsia"/>
          <w:rtl/>
          <w:lang w:eastAsia="en-US"/>
        </w:rPr>
        <w:t>ענר</w:t>
      </w:r>
      <w:r w:rsidRPr="00AC2F41">
        <w:rPr>
          <w:rtl/>
          <w:lang w:eastAsia="en-US"/>
        </w:rPr>
        <w:t xml:space="preserve"> </w:t>
      </w:r>
      <w:r w:rsidRPr="00AC2F41">
        <w:rPr>
          <w:rFonts w:hint="eastAsia"/>
          <w:rtl/>
          <w:lang w:eastAsia="en-US"/>
        </w:rPr>
        <w:t>אשכול</w:t>
      </w:r>
      <w:r w:rsidRPr="00AC2F41">
        <w:rPr>
          <w:rtl/>
          <w:lang w:eastAsia="en-US"/>
        </w:rPr>
        <w:t xml:space="preserve"> </w:t>
      </w:r>
      <w:r w:rsidRPr="00AC2F41">
        <w:rPr>
          <w:rFonts w:hint="eastAsia"/>
          <w:rtl/>
          <w:lang w:eastAsia="en-US"/>
        </w:rPr>
        <w:t>וממרא</w:t>
      </w:r>
      <w:r w:rsidRPr="00AC2F41">
        <w:rPr>
          <w:rtl/>
          <w:lang w:eastAsia="en-US"/>
        </w:rPr>
        <w:t xml:space="preserve">, </w:t>
      </w:r>
      <w:r w:rsidRPr="00AC2F41">
        <w:rPr>
          <w:rFonts w:hint="eastAsia"/>
          <w:rtl/>
          <w:lang w:eastAsia="en-US"/>
        </w:rPr>
        <w:t>וישמע</w:t>
      </w:r>
      <w:r w:rsidRPr="00AC2F41">
        <w:rPr>
          <w:rtl/>
          <w:lang w:eastAsia="en-US"/>
        </w:rPr>
        <w:t xml:space="preserve"> </w:t>
      </w:r>
      <w:r w:rsidRPr="00AC2F41">
        <w:rPr>
          <w:rFonts w:hint="eastAsia"/>
          <w:rtl/>
          <w:lang w:eastAsia="en-US"/>
        </w:rPr>
        <w:t>יעקב</w:t>
      </w:r>
      <w:r w:rsidRPr="00AC2F41">
        <w:rPr>
          <w:rtl/>
          <w:lang w:eastAsia="en-US"/>
        </w:rPr>
        <w:t xml:space="preserve"> </w:t>
      </w:r>
      <w:r w:rsidRPr="00AC2F41">
        <w:rPr>
          <w:rFonts w:hint="eastAsia"/>
          <w:rtl/>
          <w:lang w:eastAsia="en-US"/>
        </w:rPr>
        <w:t>אל</w:t>
      </w:r>
      <w:r w:rsidRPr="00AC2F41">
        <w:rPr>
          <w:rtl/>
          <w:lang w:eastAsia="en-US"/>
        </w:rPr>
        <w:t xml:space="preserve"> </w:t>
      </w:r>
      <w:r w:rsidRPr="00AC2F41">
        <w:rPr>
          <w:rFonts w:hint="eastAsia"/>
          <w:rtl/>
          <w:lang w:eastAsia="en-US"/>
        </w:rPr>
        <w:t>אביו</w:t>
      </w:r>
      <w:r w:rsidRPr="00AC2F41">
        <w:rPr>
          <w:rtl/>
          <w:lang w:eastAsia="en-US"/>
        </w:rPr>
        <w:t xml:space="preserve"> </w:t>
      </w:r>
      <w:r w:rsidRPr="00AC2F41">
        <w:rPr>
          <w:rFonts w:hint="eastAsia"/>
          <w:rtl/>
          <w:lang w:eastAsia="en-US"/>
        </w:rPr>
        <w:t>ואל</w:t>
      </w:r>
      <w:r w:rsidRPr="00AC2F41">
        <w:rPr>
          <w:rtl/>
          <w:lang w:eastAsia="en-US"/>
        </w:rPr>
        <w:t xml:space="preserve"> </w:t>
      </w:r>
      <w:r w:rsidRPr="00AC2F41">
        <w:rPr>
          <w:rFonts w:hint="eastAsia"/>
          <w:rtl/>
          <w:lang w:eastAsia="en-US"/>
        </w:rPr>
        <w:t>אמו</w:t>
      </w:r>
      <w:r w:rsidRPr="00AC2F41">
        <w:rPr>
          <w:rFonts w:hint="cs"/>
          <w:rtl/>
          <w:lang w:eastAsia="en-US"/>
        </w:rPr>
        <w:t xml:space="preserve">. זהו שכתוב: </w:t>
      </w:r>
      <w:r w:rsidRPr="00AC2F41">
        <w:rPr>
          <w:rFonts w:hint="eastAsia"/>
          <w:rtl/>
          <w:lang w:eastAsia="en-US"/>
        </w:rPr>
        <w:t>כל</w:t>
      </w:r>
      <w:r w:rsidRPr="00AC2F41">
        <w:rPr>
          <w:rtl/>
          <w:lang w:eastAsia="en-US"/>
        </w:rPr>
        <w:t xml:space="preserve"> </w:t>
      </w:r>
      <w:r w:rsidRPr="00AC2F41">
        <w:rPr>
          <w:rFonts w:hint="eastAsia"/>
          <w:rtl/>
          <w:lang w:eastAsia="en-US"/>
        </w:rPr>
        <w:t>דרך</w:t>
      </w:r>
      <w:r w:rsidRPr="00AC2F41">
        <w:rPr>
          <w:rtl/>
          <w:lang w:eastAsia="en-US"/>
        </w:rPr>
        <w:t xml:space="preserve"> </w:t>
      </w:r>
      <w:r w:rsidRPr="00AC2F41">
        <w:rPr>
          <w:rFonts w:hint="eastAsia"/>
          <w:rtl/>
          <w:lang w:eastAsia="en-US"/>
        </w:rPr>
        <w:t>איש</w:t>
      </w:r>
      <w:r w:rsidRPr="00AC2F41">
        <w:rPr>
          <w:rtl/>
          <w:lang w:eastAsia="en-US"/>
        </w:rPr>
        <w:t xml:space="preserve"> </w:t>
      </w:r>
      <w:r w:rsidRPr="00AC2F41">
        <w:rPr>
          <w:rFonts w:hint="eastAsia"/>
          <w:rtl/>
          <w:lang w:eastAsia="en-US"/>
        </w:rPr>
        <w:t>ישר</w:t>
      </w:r>
      <w:r w:rsidRPr="00AC2F41">
        <w:rPr>
          <w:rtl/>
          <w:lang w:eastAsia="en-US"/>
        </w:rPr>
        <w:t xml:space="preserve"> </w:t>
      </w:r>
      <w:r w:rsidRPr="00AC2F41">
        <w:rPr>
          <w:rFonts w:hint="eastAsia"/>
          <w:rtl/>
          <w:lang w:eastAsia="en-US"/>
        </w:rPr>
        <w:t>בעיניו</w:t>
      </w:r>
      <w:r w:rsidRPr="00AC2F41">
        <w:rPr>
          <w:rFonts w:hint="cs"/>
          <w:rtl/>
          <w:lang w:eastAsia="en-US"/>
        </w:rPr>
        <w:t xml:space="preserve"> - </w:t>
      </w:r>
      <w:r w:rsidRPr="00AC2F41">
        <w:rPr>
          <w:rFonts w:hint="eastAsia"/>
          <w:rtl/>
          <w:lang w:eastAsia="en-US"/>
        </w:rPr>
        <w:t>כל</w:t>
      </w:r>
      <w:r>
        <w:rPr>
          <w:rtl/>
          <w:lang w:eastAsia="en-US"/>
        </w:rPr>
        <w:t xml:space="preserve"> </w:t>
      </w:r>
      <w:r>
        <w:rPr>
          <w:rFonts w:hint="eastAsia"/>
          <w:rtl/>
          <w:lang w:eastAsia="en-US"/>
        </w:rPr>
        <w:t>דרך</w:t>
      </w:r>
      <w:r>
        <w:rPr>
          <w:rtl/>
          <w:lang w:eastAsia="en-US"/>
        </w:rPr>
        <w:t xml:space="preserve"> </w:t>
      </w:r>
      <w:r>
        <w:rPr>
          <w:rFonts w:hint="eastAsia"/>
          <w:rtl/>
          <w:lang w:eastAsia="en-US"/>
        </w:rPr>
        <w:t>איש</w:t>
      </w:r>
      <w:r>
        <w:rPr>
          <w:rtl/>
          <w:lang w:eastAsia="en-US"/>
        </w:rPr>
        <w:t xml:space="preserve"> </w:t>
      </w:r>
      <w:r>
        <w:rPr>
          <w:rFonts w:hint="eastAsia"/>
          <w:rtl/>
          <w:lang w:eastAsia="en-US"/>
        </w:rPr>
        <w:t>ישר</w:t>
      </w:r>
      <w:r>
        <w:rPr>
          <w:rtl/>
          <w:lang w:eastAsia="en-US"/>
        </w:rPr>
        <w:t xml:space="preserve"> </w:t>
      </w:r>
      <w:r>
        <w:rPr>
          <w:rFonts w:hint="eastAsia"/>
          <w:rtl/>
          <w:lang w:eastAsia="en-US"/>
        </w:rPr>
        <w:t>בעיניו</w:t>
      </w:r>
      <w:r>
        <w:rPr>
          <w:rtl/>
          <w:lang w:eastAsia="en-US"/>
        </w:rPr>
        <w:t xml:space="preserve"> </w:t>
      </w:r>
      <w:r>
        <w:rPr>
          <w:rFonts w:hint="eastAsia"/>
          <w:rtl/>
          <w:lang w:eastAsia="en-US"/>
        </w:rPr>
        <w:t>זה</w:t>
      </w:r>
      <w:r>
        <w:rPr>
          <w:rtl/>
          <w:lang w:eastAsia="en-US"/>
        </w:rPr>
        <w:t xml:space="preserve"> </w:t>
      </w:r>
      <w:r>
        <w:rPr>
          <w:rFonts w:hint="eastAsia"/>
          <w:rtl/>
          <w:lang w:eastAsia="en-US"/>
        </w:rPr>
        <w:t>שמשון</w:t>
      </w:r>
      <w:r>
        <w:rPr>
          <w:rtl/>
          <w:lang w:eastAsia="en-US"/>
        </w:rPr>
        <w:t xml:space="preserve"> (</w:t>
      </w:r>
      <w:r>
        <w:rPr>
          <w:rFonts w:hint="eastAsia"/>
          <w:rtl/>
          <w:lang w:eastAsia="en-US"/>
        </w:rPr>
        <w:t>שופטים</w:t>
      </w:r>
      <w:r>
        <w:rPr>
          <w:rtl/>
          <w:lang w:eastAsia="en-US"/>
        </w:rPr>
        <w:t xml:space="preserve"> </w:t>
      </w:r>
      <w:r>
        <w:rPr>
          <w:rFonts w:hint="eastAsia"/>
          <w:rtl/>
          <w:lang w:eastAsia="en-US"/>
        </w:rPr>
        <w:t>יד</w:t>
      </w:r>
      <w:r>
        <w:rPr>
          <w:rtl/>
          <w:lang w:eastAsia="en-US"/>
        </w:rPr>
        <w:t xml:space="preserve">) </w:t>
      </w:r>
      <w:r>
        <w:rPr>
          <w:rFonts w:hint="eastAsia"/>
          <w:rtl/>
          <w:lang w:eastAsia="en-US"/>
        </w:rPr>
        <w:t>ויאמר</w:t>
      </w:r>
      <w:r>
        <w:rPr>
          <w:rtl/>
          <w:lang w:eastAsia="en-US"/>
        </w:rPr>
        <w:t xml:space="preserve"> </w:t>
      </w:r>
      <w:r>
        <w:rPr>
          <w:rFonts w:hint="eastAsia"/>
          <w:rtl/>
          <w:lang w:eastAsia="en-US"/>
        </w:rPr>
        <w:t>שמשון</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tl/>
          <w:lang w:eastAsia="en-US"/>
        </w:rPr>
        <w:t xml:space="preserve"> </w:t>
      </w:r>
      <w:r>
        <w:rPr>
          <w:rFonts w:hint="eastAsia"/>
          <w:rtl/>
          <w:lang w:eastAsia="en-US"/>
        </w:rPr>
        <w:t>אותה</w:t>
      </w:r>
      <w:r>
        <w:rPr>
          <w:rtl/>
          <w:lang w:eastAsia="en-US"/>
        </w:rPr>
        <w:t xml:space="preserve"> </w:t>
      </w:r>
      <w:r>
        <w:rPr>
          <w:rFonts w:hint="eastAsia"/>
          <w:rtl/>
          <w:lang w:eastAsia="en-US"/>
        </w:rPr>
        <w:t>קח</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ישרה</w:t>
      </w:r>
      <w:r>
        <w:rPr>
          <w:rtl/>
          <w:lang w:eastAsia="en-US"/>
        </w:rPr>
        <w:t xml:space="preserve"> </w:t>
      </w:r>
      <w:r>
        <w:rPr>
          <w:rFonts w:hint="eastAsia"/>
          <w:rtl/>
          <w:lang w:eastAsia="en-US"/>
        </w:rPr>
        <w:t>בעיני</w:t>
      </w:r>
      <w:r>
        <w:rPr>
          <w:rtl/>
          <w:lang w:eastAsia="en-US"/>
        </w:rPr>
        <w:t>, (</w:t>
      </w:r>
      <w:r>
        <w:rPr>
          <w:rFonts w:hint="eastAsia"/>
          <w:rtl/>
          <w:lang w:eastAsia="en-US"/>
        </w:rPr>
        <w:t>משלי</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ושומע</w:t>
      </w:r>
      <w:r>
        <w:rPr>
          <w:rtl/>
          <w:lang w:eastAsia="en-US"/>
        </w:rPr>
        <w:t xml:space="preserve"> </w:t>
      </w:r>
      <w:r>
        <w:rPr>
          <w:rFonts w:hint="eastAsia"/>
          <w:rtl/>
          <w:lang w:eastAsia="en-US"/>
        </w:rPr>
        <w:t>לעצה</w:t>
      </w:r>
      <w:r>
        <w:rPr>
          <w:rtl/>
          <w:lang w:eastAsia="en-US"/>
        </w:rPr>
        <w:t xml:space="preserve"> </w:t>
      </w:r>
      <w:r>
        <w:rPr>
          <w:rFonts w:hint="eastAsia"/>
          <w:rtl/>
          <w:lang w:eastAsia="en-US"/>
        </w:rPr>
        <w:t>חכם</w:t>
      </w:r>
      <w:r>
        <w:rPr>
          <w:rtl/>
          <w:lang w:eastAsia="en-US"/>
        </w:rPr>
        <w:t xml:space="preserve"> </w:t>
      </w:r>
      <w:r>
        <w:rPr>
          <w:rFonts w:hint="eastAsia"/>
          <w:rtl/>
          <w:lang w:eastAsia="en-US"/>
        </w:rPr>
        <w:t>זה</w:t>
      </w:r>
      <w:r>
        <w:rPr>
          <w:rtl/>
          <w:lang w:eastAsia="en-US"/>
        </w:rPr>
        <w:t xml:space="preserve"> </w:t>
      </w:r>
      <w:r>
        <w:rPr>
          <w:rFonts w:hint="eastAsia"/>
          <w:rtl/>
          <w:lang w:eastAsia="en-US"/>
        </w:rPr>
        <w:t>יעקב</w:t>
      </w:r>
      <w:r>
        <w:rPr>
          <w:rtl/>
          <w:lang w:eastAsia="en-US"/>
        </w:rPr>
        <w:t xml:space="preserve">, </w:t>
      </w:r>
      <w:r>
        <w:rPr>
          <w:rFonts w:hint="eastAsia"/>
          <w:rtl/>
          <w:lang w:eastAsia="en-US"/>
        </w:rPr>
        <w:t>וישמע</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tl/>
          <w:lang w:eastAsia="en-US"/>
        </w:rPr>
        <w:t xml:space="preserve"> </w:t>
      </w:r>
      <w:r>
        <w:rPr>
          <w:rFonts w:hint="eastAsia"/>
          <w:rtl/>
          <w:lang w:eastAsia="en-US"/>
        </w:rPr>
        <w:t>ואל</w:t>
      </w:r>
      <w:r>
        <w:rPr>
          <w:rtl/>
          <w:lang w:eastAsia="en-US"/>
        </w:rPr>
        <w:t xml:space="preserve"> </w:t>
      </w:r>
      <w:r>
        <w:rPr>
          <w:rFonts w:hint="eastAsia"/>
          <w:rtl/>
          <w:lang w:eastAsia="en-US"/>
        </w:rPr>
        <w:t>אמו</w:t>
      </w:r>
      <w:r>
        <w:rPr>
          <w:rtl/>
          <w:lang w:eastAsia="en-US"/>
        </w:rPr>
        <w:t xml:space="preserve"> </w:t>
      </w:r>
      <w:r>
        <w:rPr>
          <w:rFonts w:hint="eastAsia"/>
          <w:rtl/>
          <w:lang w:eastAsia="en-US"/>
        </w:rPr>
        <w:t>וילך</w:t>
      </w:r>
      <w:r>
        <w:rPr>
          <w:rFonts w:hint="cs"/>
          <w:rtl/>
          <w:lang w:eastAsia="en-US"/>
        </w:rPr>
        <w:t>".</w:t>
      </w:r>
      <w:r>
        <w:rPr>
          <w:rFonts w:hint="cs"/>
          <w:rtl/>
        </w:rPr>
        <w:t xml:space="preserve"> </w:t>
      </w:r>
    </w:p>
  </w:footnote>
  <w:footnote w:id="26">
    <w:p w14:paraId="5DC9B61F" w14:textId="77777777" w:rsidR="00A45B35" w:rsidRDefault="00A45B35" w:rsidP="00DD4338">
      <w:pPr>
        <w:pStyle w:val="a3"/>
        <w:rPr>
          <w:rFonts w:hint="cs"/>
          <w:rtl/>
        </w:rPr>
      </w:pPr>
      <w:r>
        <w:rPr>
          <w:rStyle w:val="a5"/>
        </w:rPr>
        <w:footnoteRef/>
      </w:r>
      <w:r>
        <w:rPr>
          <w:rtl/>
        </w:rPr>
        <w:t xml:space="preserve"> </w:t>
      </w:r>
      <w:r>
        <w:rPr>
          <w:rFonts w:hint="cs"/>
          <w:rtl/>
          <w:lang w:eastAsia="en-US"/>
        </w:rPr>
        <w:t>בראש דברינו ציינו ש"איש הישר בעיניו" מופיע פעמיים בספר שופטים. בסיכום הספר, במעשה פילגש בגבעה, ובמעשה פסל מיכה שקדם לו.</w:t>
      </w:r>
      <w:r w:rsidRPr="00181FBA">
        <w:rPr>
          <w:rFonts w:hint="cs"/>
          <w:rtl/>
          <w:lang w:eastAsia="en-US"/>
        </w:rPr>
        <w:t xml:space="preserve"> </w:t>
      </w:r>
      <w:r>
        <w:rPr>
          <w:rFonts w:hint="cs"/>
          <w:rtl/>
          <w:lang w:eastAsia="en-US"/>
        </w:rPr>
        <w:t xml:space="preserve">(עפ"י מסורת חז"ל מעשה פילגש בגבעה ופסל מיכה היו דווקא בתחילת ספר שופטים, </w:t>
      </w:r>
      <w:r w:rsidR="00A3173D">
        <w:rPr>
          <w:rFonts w:hint="cs"/>
          <w:rtl/>
          <w:lang w:eastAsia="en-US"/>
        </w:rPr>
        <w:t>ראו</w:t>
      </w:r>
      <w:r>
        <w:rPr>
          <w:rFonts w:hint="cs"/>
          <w:rtl/>
          <w:lang w:eastAsia="en-US"/>
        </w:rPr>
        <w:t xml:space="preserve"> רש"י שופטים </w:t>
      </w:r>
      <w:proofErr w:type="spellStart"/>
      <w:r>
        <w:rPr>
          <w:rFonts w:hint="cs"/>
          <w:rtl/>
          <w:lang w:eastAsia="en-US"/>
        </w:rPr>
        <w:t>יז</w:t>
      </w:r>
      <w:proofErr w:type="spellEnd"/>
      <w:r>
        <w:rPr>
          <w:rFonts w:hint="cs"/>
          <w:rtl/>
          <w:lang w:eastAsia="en-US"/>
        </w:rPr>
        <w:t xml:space="preserve"> א</w:t>
      </w:r>
      <w:r w:rsidR="001F796C">
        <w:rPr>
          <w:rFonts w:hint="cs"/>
          <w:rtl/>
          <w:lang w:eastAsia="en-US"/>
        </w:rPr>
        <w:t xml:space="preserve"> וכן </w:t>
      </w:r>
      <w:proofErr w:type="spellStart"/>
      <w:r w:rsidR="001F796C">
        <w:rPr>
          <w:rFonts w:hint="cs"/>
          <w:rtl/>
          <w:lang w:eastAsia="en-US"/>
        </w:rPr>
        <w:t>רד"ק</w:t>
      </w:r>
      <w:proofErr w:type="spellEnd"/>
      <w:r w:rsidR="001F796C">
        <w:rPr>
          <w:rFonts w:hint="cs"/>
          <w:rtl/>
          <w:lang w:eastAsia="en-US"/>
        </w:rPr>
        <w:t xml:space="preserve"> שופטים </w:t>
      </w:r>
      <w:proofErr w:type="spellStart"/>
      <w:r w:rsidR="001F796C">
        <w:rPr>
          <w:rFonts w:hint="cs"/>
          <w:rtl/>
          <w:lang w:eastAsia="en-US"/>
        </w:rPr>
        <w:t>יח</w:t>
      </w:r>
      <w:proofErr w:type="spellEnd"/>
      <w:r w:rsidR="001F796C">
        <w:rPr>
          <w:rFonts w:hint="cs"/>
          <w:rtl/>
          <w:lang w:eastAsia="en-US"/>
        </w:rPr>
        <w:t xml:space="preserve"> א לעיל</w:t>
      </w:r>
      <w:r>
        <w:rPr>
          <w:rFonts w:hint="cs"/>
          <w:rtl/>
          <w:lang w:eastAsia="en-US"/>
        </w:rPr>
        <w:t>). בסיכום הספר</w:t>
      </w:r>
      <w:r w:rsidR="00DD4338">
        <w:rPr>
          <w:rFonts w:hint="cs"/>
          <w:rtl/>
          <w:lang w:eastAsia="en-US"/>
        </w:rPr>
        <w:t xml:space="preserve"> בקטע הקודם שהבאנו</w:t>
      </w:r>
      <w:r>
        <w:rPr>
          <w:rFonts w:hint="cs"/>
          <w:rtl/>
          <w:lang w:eastAsia="en-US"/>
        </w:rPr>
        <w:t xml:space="preserve">, כלל </w:t>
      </w:r>
      <w:proofErr w:type="spellStart"/>
      <w:r>
        <w:rPr>
          <w:rFonts w:hint="cs"/>
          <w:rtl/>
          <w:lang w:eastAsia="en-US"/>
        </w:rPr>
        <w:t>רד"ק</w:t>
      </w:r>
      <w:proofErr w:type="spellEnd"/>
      <w:r>
        <w:rPr>
          <w:rFonts w:hint="cs"/>
          <w:rtl/>
          <w:lang w:eastAsia="en-US"/>
        </w:rPr>
        <w:t xml:space="preserve"> את מעשה פסל מיכה יחד עם כיבוש בני דן ופילגש בגבעה </w:t>
      </w:r>
      <w:r>
        <w:rPr>
          <w:rtl/>
          <w:lang w:eastAsia="en-US"/>
        </w:rPr>
        <w:t>–</w:t>
      </w:r>
      <w:r>
        <w:rPr>
          <w:rFonts w:hint="cs"/>
          <w:rtl/>
          <w:lang w:eastAsia="en-US"/>
        </w:rPr>
        <w:t xml:space="preserve"> בחדא </w:t>
      </w:r>
      <w:proofErr w:type="spellStart"/>
      <w:r>
        <w:rPr>
          <w:rFonts w:hint="cs"/>
          <w:rtl/>
          <w:lang w:eastAsia="en-US"/>
        </w:rPr>
        <w:t>מחתא</w:t>
      </w:r>
      <w:proofErr w:type="spellEnd"/>
      <w:r>
        <w:rPr>
          <w:rFonts w:hint="cs"/>
          <w:rtl/>
          <w:lang w:eastAsia="en-US"/>
        </w:rPr>
        <w:t xml:space="preserve">. אבל כאן, פרק קודם, </w:t>
      </w:r>
      <w:r w:rsidR="00DD4338">
        <w:rPr>
          <w:rFonts w:hint="cs"/>
          <w:rtl/>
          <w:lang w:eastAsia="en-US"/>
        </w:rPr>
        <w:t xml:space="preserve">"זוכה" </w:t>
      </w:r>
      <w:r>
        <w:rPr>
          <w:rFonts w:hint="cs"/>
          <w:rtl/>
          <w:lang w:eastAsia="en-US"/>
        </w:rPr>
        <w:t xml:space="preserve">מעשה פסל מיכה לפסוק משלו ובולט בייחודו כסמל לתקופה שבה איש כל הישר בעיני יעשה ולא היה מי שימחה בידו. אם נחבר לכאן את מסורת חז"ל שהכהן (האיש הלוי) ששירת לפני פסל מיכה הוא מצאצאיו של משה רבנו (בבא </w:t>
      </w:r>
      <w:proofErr w:type="spellStart"/>
      <w:r>
        <w:rPr>
          <w:rFonts w:hint="cs"/>
          <w:rtl/>
          <w:lang w:eastAsia="en-US"/>
        </w:rPr>
        <w:t>בתרא</w:t>
      </w:r>
      <w:proofErr w:type="spellEnd"/>
      <w:r>
        <w:rPr>
          <w:rFonts w:hint="cs"/>
          <w:rtl/>
          <w:lang w:eastAsia="en-US"/>
        </w:rPr>
        <w:t xml:space="preserve"> קט-קי, אבות דרבי נתן נוסח ב פרק </w:t>
      </w:r>
      <w:proofErr w:type="spellStart"/>
      <w:r>
        <w:rPr>
          <w:rFonts w:hint="cs"/>
          <w:rtl/>
          <w:lang w:eastAsia="en-US"/>
        </w:rPr>
        <w:t>לז</w:t>
      </w:r>
      <w:proofErr w:type="spellEnd"/>
      <w:r>
        <w:rPr>
          <w:rFonts w:hint="cs"/>
          <w:rtl/>
          <w:lang w:eastAsia="en-US"/>
        </w:rPr>
        <w:t xml:space="preserve">), הרי לנו אירוניה שאין קשה ממנה. משה מצווה את דור נוחלי הארץ: "לא תעשון ככל אשר אנחנו עושים פה היום איש כל הישר בעיניו", ומי הוא זה שעושה הישר בעיניו? יהונתן, כהן פסל מיכה, נכד משה! </w:t>
      </w:r>
      <w:r w:rsidR="00A3173D">
        <w:rPr>
          <w:rFonts w:hint="cs"/>
          <w:rtl/>
          <w:lang w:eastAsia="en-US"/>
        </w:rPr>
        <w:t>ראו</w:t>
      </w:r>
      <w:r>
        <w:rPr>
          <w:rFonts w:hint="cs"/>
          <w:rtl/>
          <w:lang w:eastAsia="en-US"/>
        </w:rPr>
        <w:t xml:space="preserve"> עוד בעניין זה </w:t>
      </w:r>
      <w:r>
        <w:rPr>
          <w:rtl/>
          <w:lang w:eastAsia="en-US"/>
        </w:rPr>
        <w:t xml:space="preserve">מדרש תהלים (בובר) מזמור </w:t>
      </w:r>
      <w:proofErr w:type="spellStart"/>
      <w:r>
        <w:rPr>
          <w:rtl/>
          <w:lang w:eastAsia="en-US"/>
        </w:rPr>
        <w:t>קא</w:t>
      </w:r>
      <w:proofErr w:type="spellEnd"/>
      <w:r>
        <w:rPr>
          <w:rFonts w:hint="cs"/>
          <w:rtl/>
          <w:lang w:eastAsia="en-US"/>
        </w:rPr>
        <w:t>: "</w:t>
      </w:r>
      <w:r>
        <w:rPr>
          <w:rtl/>
          <w:lang w:eastAsia="en-US"/>
        </w:rPr>
        <w:t>ולא היה לבם שלם לבוראם, אלא ע</w:t>
      </w:r>
      <w:r w:rsidR="00DD4338">
        <w:rPr>
          <w:rFonts w:hint="cs"/>
          <w:rtl/>
          <w:lang w:eastAsia="en-US"/>
        </w:rPr>
        <w:t>י</w:t>
      </w:r>
      <w:r>
        <w:rPr>
          <w:rtl/>
          <w:lang w:eastAsia="en-US"/>
        </w:rPr>
        <w:t>קש</w:t>
      </w:r>
      <w:r w:rsidR="00D34F4E">
        <w:rPr>
          <w:rFonts w:hint="cs"/>
          <w:rtl/>
          <w:lang w:eastAsia="en-US"/>
        </w:rPr>
        <w:t>,</w:t>
      </w:r>
      <w:r>
        <w:rPr>
          <w:rtl/>
          <w:lang w:eastAsia="en-US"/>
        </w:rPr>
        <w:t xml:space="preserve"> שהמרו להקב"ה ועבדו לע"ז [ועברה עם ישראל בים</w:t>
      </w:r>
      <w:r w:rsidR="00D34F4E">
        <w:rPr>
          <w:rFonts w:hint="cs"/>
          <w:rtl/>
          <w:lang w:eastAsia="en-US"/>
        </w:rPr>
        <w:t>,</w:t>
      </w:r>
      <w:r>
        <w:rPr>
          <w:rtl/>
          <w:lang w:eastAsia="en-US"/>
        </w:rPr>
        <w:t xml:space="preserve"> שנאמר]</w:t>
      </w:r>
      <w:r w:rsidR="00D34F4E">
        <w:rPr>
          <w:rFonts w:hint="cs"/>
          <w:rtl/>
          <w:lang w:eastAsia="en-US"/>
        </w:rPr>
        <w:t>:</w:t>
      </w:r>
      <w:r>
        <w:rPr>
          <w:rtl/>
          <w:lang w:eastAsia="en-US"/>
        </w:rPr>
        <w:t xml:space="preserve"> ועבר בים צרה (זכריה י יא), זה פסל מיכה, הוא שאמר משה</w:t>
      </w:r>
      <w:r w:rsidR="00D34F4E">
        <w:rPr>
          <w:rFonts w:hint="cs"/>
          <w:rtl/>
          <w:lang w:eastAsia="en-US"/>
        </w:rPr>
        <w:t>:</w:t>
      </w:r>
      <w:r>
        <w:rPr>
          <w:rtl/>
          <w:lang w:eastAsia="en-US"/>
        </w:rPr>
        <w:t xml:space="preserve"> פן יש בכם איש או </w:t>
      </w:r>
      <w:proofErr w:type="spellStart"/>
      <w:r>
        <w:rPr>
          <w:rtl/>
          <w:lang w:eastAsia="en-US"/>
        </w:rPr>
        <w:t>אשה</w:t>
      </w:r>
      <w:proofErr w:type="spellEnd"/>
      <w:r>
        <w:rPr>
          <w:rtl/>
          <w:lang w:eastAsia="en-US"/>
        </w:rPr>
        <w:t xml:space="preserve"> או משפחה או שבט [אשר לבבו פונה היום מעם ה' וגו'] (דברים </w:t>
      </w:r>
      <w:proofErr w:type="spellStart"/>
      <w:r>
        <w:rPr>
          <w:rtl/>
          <w:lang w:eastAsia="en-US"/>
        </w:rPr>
        <w:t>כט</w:t>
      </w:r>
      <w:proofErr w:type="spellEnd"/>
      <w:r>
        <w:rPr>
          <w:rtl/>
          <w:lang w:eastAsia="en-US"/>
        </w:rPr>
        <w:t xml:space="preserve"> </w:t>
      </w:r>
      <w:proofErr w:type="spellStart"/>
      <w:r>
        <w:rPr>
          <w:rtl/>
          <w:lang w:eastAsia="en-US"/>
        </w:rPr>
        <w:t>יז</w:t>
      </w:r>
      <w:proofErr w:type="spellEnd"/>
      <w:r>
        <w:rPr>
          <w:rtl/>
          <w:lang w:eastAsia="en-US"/>
        </w:rPr>
        <w:t>)</w:t>
      </w:r>
      <w:r>
        <w:rPr>
          <w:rFonts w:hint="cs"/>
          <w:rtl/>
          <w:lang w:eastAsia="en-US"/>
        </w:rPr>
        <w:t>". מי האיש? מי המשפחה</w:t>
      </w:r>
      <w:r w:rsidR="00D34F4E">
        <w:rPr>
          <w:rFonts w:hint="cs"/>
          <w:rtl/>
          <w:lang w:eastAsia="en-US"/>
        </w:rPr>
        <w:t xml:space="preserve"> אשר לבבה פנה והיא ראש ולענה</w:t>
      </w:r>
      <w:r>
        <w:rPr>
          <w:rFonts w:hint="cs"/>
          <w:rtl/>
          <w:lang w:eastAsia="en-US"/>
        </w:rPr>
        <w:t xml:space="preserve">? </w:t>
      </w:r>
      <w:r w:rsidR="00DD4338">
        <w:rPr>
          <w:rFonts w:hint="cs"/>
          <w:rtl/>
          <w:lang w:eastAsia="en-US"/>
        </w:rPr>
        <w:t>משפחתו של משה</w:t>
      </w:r>
      <w:r w:rsidR="00D34F4E">
        <w:rPr>
          <w:rFonts w:hint="cs"/>
          <w:rtl/>
          <w:lang w:eastAsia="en-US"/>
        </w:rPr>
        <w:t>!</w:t>
      </w:r>
      <w:r w:rsidR="00DD4338">
        <w:rPr>
          <w:rFonts w:hint="cs"/>
          <w:rtl/>
          <w:lang w:eastAsia="en-US"/>
        </w:rPr>
        <w:t xml:space="preserve"> וכבר הקדשנו </w:t>
      </w:r>
      <w:r w:rsidR="00D34F4E">
        <w:rPr>
          <w:rFonts w:hint="cs"/>
          <w:rtl/>
          <w:lang w:eastAsia="en-US"/>
        </w:rPr>
        <w:t xml:space="preserve">כאמור </w:t>
      </w:r>
      <w:r w:rsidR="00DD4338">
        <w:rPr>
          <w:rFonts w:hint="cs"/>
          <w:rtl/>
          <w:lang w:eastAsia="en-US"/>
        </w:rPr>
        <w:t xml:space="preserve">גיליון מיוחד </w:t>
      </w:r>
      <w:hyperlink r:id="rId17" w:history="1">
        <w:r w:rsidR="00DD4338" w:rsidRPr="00DD4338">
          <w:rPr>
            <w:rStyle w:val="Hyperlink"/>
            <w:rFonts w:hint="cs"/>
            <w:rtl/>
            <w:lang w:eastAsia="en-US"/>
          </w:rPr>
          <w:t>לפסל מיכה</w:t>
        </w:r>
      </w:hyperlink>
      <w:r w:rsidR="00DD4338">
        <w:rPr>
          <w:rFonts w:hint="cs"/>
          <w:rtl/>
          <w:lang w:eastAsia="en-US"/>
        </w:rPr>
        <w:t xml:space="preserve"> בדפים המיוחדים</w:t>
      </w:r>
      <w:r>
        <w:rPr>
          <w:rFonts w:hint="cs"/>
          <w:rtl/>
          <w:lang w:eastAsia="en-US"/>
        </w:rPr>
        <w:t>.</w:t>
      </w:r>
      <w:r w:rsidR="00D34F4E">
        <w:rPr>
          <w:rFonts w:hint="cs"/>
          <w:rtl/>
          <w:lang w:eastAsia="en-US"/>
        </w:rPr>
        <w:t xml:space="preserve"> ראו גם דברינו </w:t>
      </w:r>
      <w:hyperlink r:id="rId18" w:anchor="gsc.tab=0" w:history="1">
        <w:r w:rsidR="00D34F4E" w:rsidRPr="001F796C">
          <w:rPr>
            <w:rStyle w:val="Hyperlink"/>
            <w:rFonts w:hint="cs"/>
            <w:rtl/>
            <w:lang w:eastAsia="en-US"/>
          </w:rPr>
          <w:t>הנמכת דמותו של משה</w:t>
        </w:r>
      </w:hyperlink>
      <w:r w:rsidR="00D34F4E">
        <w:rPr>
          <w:rFonts w:hint="cs"/>
          <w:rtl/>
          <w:lang w:eastAsia="en-US"/>
        </w:rPr>
        <w:t xml:space="preserve"> בדפים המיוחדים.</w:t>
      </w:r>
    </w:p>
  </w:footnote>
  <w:footnote w:id="27">
    <w:p w14:paraId="1E5C9DED" w14:textId="77777777" w:rsidR="00B943F6" w:rsidRDefault="00B943F6" w:rsidP="00507FB1">
      <w:pPr>
        <w:pStyle w:val="a3"/>
        <w:rPr>
          <w:rFonts w:hint="cs"/>
        </w:rPr>
      </w:pPr>
      <w:r>
        <w:rPr>
          <w:rStyle w:val="a5"/>
        </w:rPr>
        <w:footnoteRef/>
      </w:r>
      <w:r>
        <w:rPr>
          <w:rtl/>
        </w:rPr>
        <w:t xml:space="preserve"> </w:t>
      </w:r>
      <w:r>
        <w:rPr>
          <w:rFonts w:hint="cs"/>
          <w:rtl/>
        </w:rPr>
        <w:t xml:space="preserve">והמלכות הולכת </w:t>
      </w:r>
      <w:proofErr w:type="spellStart"/>
      <w:r>
        <w:rPr>
          <w:rFonts w:hint="cs"/>
          <w:rtl/>
        </w:rPr>
        <w:t>ומתנוולת</w:t>
      </w:r>
      <w:proofErr w:type="spellEnd"/>
      <w:r>
        <w:rPr>
          <w:rFonts w:hint="cs"/>
          <w:rtl/>
        </w:rPr>
        <w:t>. גמרא זו</w:t>
      </w:r>
      <w:r w:rsidR="00DA3B1D">
        <w:rPr>
          <w:rFonts w:hint="cs"/>
          <w:rtl/>
        </w:rPr>
        <w:t>, בסוף מסכת סוטה,</w:t>
      </w:r>
      <w:r>
        <w:rPr>
          <w:rFonts w:hint="cs"/>
          <w:rtl/>
        </w:rPr>
        <w:t xml:space="preserve"> מתארת את התדרדרות הדורות </w:t>
      </w:r>
      <w:proofErr w:type="spellStart"/>
      <w:r>
        <w:rPr>
          <w:rFonts w:hint="cs"/>
          <w:rtl/>
          <w:lang w:eastAsia="en-US"/>
        </w:rPr>
        <w:t>ב"עקבא</w:t>
      </w:r>
      <w:proofErr w:type="spellEnd"/>
      <w:r>
        <w:rPr>
          <w:rFonts w:hint="cs"/>
          <w:rtl/>
          <w:lang w:eastAsia="en-US"/>
        </w:rPr>
        <w:t xml:space="preserve"> </w:t>
      </w:r>
      <w:proofErr w:type="spellStart"/>
      <w:r>
        <w:rPr>
          <w:rFonts w:hint="cs"/>
          <w:rtl/>
          <w:lang w:eastAsia="en-US"/>
        </w:rPr>
        <w:t>דמשיחא</w:t>
      </w:r>
      <w:proofErr w:type="spellEnd"/>
      <w:r>
        <w:rPr>
          <w:rFonts w:hint="cs"/>
          <w:rtl/>
          <w:lang w:eastAsia="en-US"/>
        </w:rPr>
        <w:t>", כאשר כל המסגרות והנורמות הולכות ומתפרקות.</w:t>
      </w:r>
      <w:r>
        <w:rPr>
          <w:rFonts w:hint="cs"/>
          <w:rtl/>
        </w:rPr>
        <w:t xml:space="preserve"> לענייננו, השימוש </w:t>
      </w:r>
      <w:r w:rsidR="00DD4338">
        <w:rPr>
          <w:rFonts w:hint="cs"/>
          <w:rtl/>
        </w:rPr>
        <w:t xml:space="preserve">כאן </w:t>
      </w:r>
      <w:r>
        <w:rPr>
          <w:rFonts w:hint="cs"/>
          <w:rtl/>
        </w:rPr>
        <w:t xml:space="preserve">בביטוי "איש הישר בעיניו", </w:t>
      </w:r>
      <w:r w:rsidR="00DA3B1D">
        <w:rPr>
          <w:rFonts w:hint="cs"/>
          <w:rtl/>
        </w:rPr>
        <w:t xml:space="preserve">הוא </w:t>
      </w:r>
      <w:r>
        <w:rPr>
          <w:rFonts w:hint="cs"/>
          <w:rtl/>
        </w:rPr>
        <w:t xml:space="preserve">בדומה לשימוש </w:t>
      </w:r>
      <w:r w:rsidR="00DD4338">
        <w:rPr>
          <w:rFonts w:hint="cs"/>
          <w:rtl/>
        </w:rPr>
        <w:t xml:space="preserve">המקובל </w:t>
      </w:r>
      <w:r>
        <w:rPr>
          <w:rFonts w:hint="cs"/>
          <w:rtl/>
        </w:rPr>
        <w:t xml:space="preserve">היום, </w:t>
      </w:r>
      <w:r w:rsidR="00DD4338">
        <w:rPr>
          <w:rFonts w:hint="cs"/>
          <w:rtl/>
        </w:rPr>
        <w:t xml:space="preserve">היינו </w:t>
      </w:r>
      <w:r>
        <w:rPr>
          <w:rFonts w:hint="cs"/>
          <w:rtl/>
        </w:rPr>
        <w:t>שאין שום מסגרת ונורמות מחייבות, כל אחד בז לחוק</w:t>
      </w:r>
      <w:r w:rsidR="00DD4338">
        <w:rPr>
          <w:rFonts w:hint="cs"/>
          <w:rtl/>
        </w:rPr>
        <w:t>, לנורמות</w:t>
      </w:r>
      <w:r>
        <w:rPr>
          <w:rFonts w:hint="cs"/>
          <w:rtl/>
        </w:rPr>
        <w:t xml:space="preserve"> ולאתיקה ציבורית </w:t>
      </w:r>
      <w:proofErr w:type="spellStart"/>
      <w:r>
        <w:rPr>
          <w:rFonts w:hint="cs"/>
          <w:rtl/>
        </w:rPr>
        <w:t>וכו</w:t>
      </w:r>
      <w:proofErr w:type="spellEnd"/>
      <w:r>
        <w:rPr>
          <w:rFonts w:hint="cs"/>
          <w:rtl/>
        </w:rPr>
        <w:t xml:space="preserve">'. </w:t>
      </w:r>
      <w:r w:rsidR="00A3173D">
        <w:rPr>
          <w:rFonts w:hint="cs"/>
          <w:rtl/>
        </w:rPr>
        <w:t>ראו</w:t>
      </w:r>
      <w:r w:rsidR="00DA3B1D">
        <w:rPr>
          <w:rFonts w:hint="cs"/>
          <w:rtl/>
        </w:rPr>
        <w:t xml:space="preserve"> </w:t>
      </w:r>
      <w:r w:rsidR="00DA3B1D">
        <w:rPr>
          <w:rFonts w:hint="eastAsia"/>
          <w:rtl/>
          <w:lang w:eastAsia="en-US"/>
        </w:rPr>
        <w:t>תורת</w:t>
      </w:r>
      <w:r w:rsidR="00DA3B1D">
        <w:rPr>
          <w:rtl/>
          <w:lang w:eastAsia="en-US"/>
        </w:rPr>
        <w:t xml:space="preserve"> </w:t>
      </w:r>
      <w:r w:rsidR="00DA3B1D">
        <w:rPr>
          <w:rFonts w:hint="eastAsia"/>
          <w:rtl/>
          <w:lang w:eastAsia="en-US"/>
        </w:rPr>
        <w:t>המנחה</w:t>
      </w:r>
      <w:r w:rsidR="00DA3B1D">
        <w:rPr>
          <w:rtl/>
          <w:lang w:eastAsia="en-US"/>
        </w:rPr>
        <w:t xml:space="preserve"> </w:t>
      </w:r>
      <w:r w:rsidR="00DA3B1D">
        <w:rPr>
          <w:rFonts w:hint="eastAsia"/>
          <w:rtl/>
          <w:lang w:eastAsia="en-US"/>
        </w:rPr>
        <w:t>פרשת</w:t>
      </w:r>
      <w:r w:rsidR="00DA3B1D">
        <w:rPr>
          <w:rtl/>
          <w:lang w:eastAsia="en-US"/>
        </w:rPr>
        <w:t xml:space="preserve"> </w:t>
      </w:r>
      <w:r w:rsidR="00DA3B1D">
        <w:rPr>
          <w:rFonts w:hint="eastAsia"/>
          <w:rtl/>
          <w:lang w:eastAsia="en-US"/>
        </w:rPr>
        <w:t>כי</w:t>
      </w:r>
      <w:r w:rsidR="00DA3B1D">
        <w:rPr>
          <w:rtl/>
          <w:lang w:eastAsia="en-US"/>
        </w:rPr>
        <w:t xml:space="preserve"> </w:t>
      </w:r>
      <w:r w:rsidR="00DA3B1D">
        <w:rPr>
          <w:rFonts w:hint="eastAsia"/>
          <w:rtl/>
          <w:lang w:eastAsia="en-US"/>
        </w:rPr>
        <w:t>תבוא</w:t>
      </w:r>
      <w:r w:rsidR="00DA3B1D">
        <w:rPr>
          <w:rtl/>
          <w:lang w:eastAsia="en-US"/>
        </w:rPr>
        <w:t xml:space="preserve"> </w:t>
      </w:r>
      <w:r w:rsidR="00DA3B1D">
        <w:rPr>
          <w:rFonts w:hint="eastAsia"/>
          <w:rtl/>
          <w:lang w:eastAsia="en-US"/>
        </w:rPr>
        <w:t>דרשה</w:t>
      </w:r>
      <w:r w:rsidR="00DA3B1D">
        <w:rPr>
          <w:rtl/>
          <w:lang w:eastAsia="en-US"/>
        </w:rPr>
        <w:t xml:space="preserve"> </w:t>
      </w:r>
      <w:r w:rsidR="00DA3B1D">
        <w:rPr>
          <w:rFonts w:hint="eastAsia"/>
          <w:rtl/>
          <w:lang w:eastAsia="en-US"/>
        </w:rPr>
        <w:t>עד</w:t>
      </w:r>
      <w:r w:rsidR="00DA3B1D">
        <w:rPr>
          <w:rFonts w:hint="cs"/>
          <w:rtl/>
          <w:lang w:eastAsia="en-US"/>
        </w:rPr>
        <w:t xml:space="preserve">: " ... </w:t>
      </w:r>
      <w:r w:rsidR="00DA3B1D">
        <w:rPr>
          <w:rFonts w:hint="eastAsia"/>
          <w:rtl/>
          <w:lang w:eastAsia="en-US"/>
        </w:rPr>
        <w:t>האפיקורס</w:t>
      </w:r>
      <w:r w:rsidR="00DA3B1D">
        <w:rPr>
          <w:rtl/>
          <w:lang w:eastAsia="en-US"/>
        </w:rPr>
        <w:t xml:space="preserve"> </w:t>
      </w:r>
      <w:r w:rsidR="00DA3B1D">
        <w:rPr>
          <w:rFonts w:hint="eastAsia"/>
          <w:rtl/>
          <w:lang w:eastAsia="en-US"/>
        </w:rPr>
        <w:t>שהיה</w:t>
      </w:r>
      <w:r w:rsidR="00DA3B1D">
        <w:rPr>
          <w:rtl/>
          <w:lang w:eastAsia="en-US"/>
        </w:rPr>
        <w:t xml:space="preserve"> </w:t>
      </w:r>
      <w:r w:rsidR="00DA3B1D">
        <w:rPr>
          <w:rFonts w:hint="eastAsia"/>
          <w:rtl/>
          <w:lang w:eastAsia="en-US"/>
        </w:rPr>
        <w:t>סובר</w:t>
      </w:r>
      <w:r w:rsidR="00DA3B1D">
        <w:rPr>
          <w:rtl/>
          <w:lang w:eastAsia="en-US"/>
        </w:rPr>
        <w:t xml:space="preserve"> </w:t>
      </w:r>
      <w:r w:rsidR="00DA3B1D">
        <w:rPr>
          <w:rFonts w:hint="eastAsia"/>
          <w:rtl/>
          <w:lang w:eastAsia="en-US"/>
        </w:rPr>
        <w:t>ומאמין</w:t>
      </w:r>
      <w:r w:rsidR="00DA3B1D">
        <w:rPr>
          <w:rtl/>
          <w:lang w:eastAsia="en-US"/>
        </w:rPr>
        <w:t xml:space="preserve"> </w:t>
      </w:r>
      <w:r w:rsidR="00DA3B1D">
        <w:rPr>
          <w:rFonts w:hint="eastAsia"/>
          <w:rtl/>
          <w:lang w:eastAsia="en-US"/>
        </w:rPr>
        <w:t>שאין</w:t>
      </w:r>
      <w:r w:rsidR="00DA3B1D">
        <w:rPr>
          <w:rtl/>
          <w:lang w:eastAsia="en-US"/>
        </w:rPr>
        <w:t xml:space="preserve"> </w:t>
      </w:r>
      <w:r w:rsidR="00DA3B1D">
        <w:rPr>
          <w:rFonts w:hint="eastAsia"/>
          <w:rtl/>
          <w:lang w:eastAsia="en-US"/>
        </w:rPr>
        <w:t>השם</w:t>
      </w:r>
      <w:r w:rsidR="00DA3B1D">
        <w:rPr>
          <w:rtl/>
          <w:lang w:eastAsia="en-US"/>
        </w:rPr>
        <w:t xml:space="preserve"> </w:t>
      </w:r>
      <w:r w:rsidR="00DA3B1D">
        <w:rPr>
          <w:rFonts w:hint="eastAsia"/>
          <w:rtl/>
          <w:lang w:eastAsia="en-US"/>
        </w:rPr>
        <w:t>ית</w:t>
      </w:r>
      <w:r w:rsidR="00BD52D5">
        <w:rPr>
          <w:rFonts w:hint="cs"/>
          <w:rtl/>
          <w:lang w:eastAsia="en-US"/>
        </w:rPr>
        <w:t>ברך</w:t>
      </w:r>
      <w:r w:rsidR="00DA3B1D">
        <w:rPr>
          <w:rtl/>
          <w:lang w:eastAsia="en-US"/>
        </w:rPr>
        <w:t xml:space="preserve"> </w:t>
      </w:r>
      <w:r w:rsidR="00DA3B1D">
        <w:rPr>
          <w:rFonts w:hint="eastAsia"/>
          <w:rtl/>
          <w:lang w:eastAsia="en-US"/>
        </w:rPr>
        <w:t>משגיח</w:t>
      </w:r>
      <w:r w:rsidR="00DA3B1D">
        <w:rPr>
          <w:rtl/>
          <w:lang w:eastAsia="en-US"/>
        </w:rPr>
        <w:t xml:space="preserve"> </w:t>
      </w:r>
      <w:r w:rsidR="00DA3B1D">
        <w:rPr>
          <w:rFonts w:hint="eastAsia"/>
          <w:rtl/>
          <w:lang w:eastAsia="en-US"/>
        </w:rPr>
        <w:t>כלל</w:t>
      </w:r>
      <w:r w:rsidR="00DA3B1D">
        <w:rPr>
          <w:rtl/>
          <w:lang w:eastAsia="en-US"/>
        </w:rPr>
        <w:t xml:space="preserve"> </w:t>
      </w:r>
      <w:r w:rsidR="00DA3B1D" w:rsidRPr="00DA3B1D">
        <w:rPr>
          <w:rFonts w:hint="eastAsia"/>
          <w:rtl/>
          <w:lang w:eastAsia="en-US"/>
        </w:rPr>
        <w:t>בעולם</w:t>
      </w:r>
      <w:r w:rsidR="00DA3B1D" w:rsidRPr="00DA3B1D">
        <w:rPr>
          <w:rtl/>
          <w:lang w:eastAsia="en-US"/>
        </w:rPr>
        <w:t xml:space="preserve"> </w:t>
      </w:r>
      <w:r w:rsidR="00DA3B1D" w:rsidRPr="00DA3B1D">
        <w:rPr>
          <w:rFonts w:hint="eastAsia"/>
          <w:rtl/>
          <w:lang w:eastAsia="en-US"/>
        </w:rPr>
        <w:t>השפל</w:t>
      </w:r>
      <w:r w:rsidR="00DA3B1D" w:rsidRPr="00DA3B1D">
        <w:rPr>
          <w:rtl/>
          <w:lang w:eastAsia="en-US"/>
        </w:rPr>
        <w:t xml:space="preserve"> </w:t>
      </w:r>
      <w:r w:rsidR="00DA3B1D" w:rsidRPr="00DA3B1D">
        <w:rPr>
          <w:rFonts w:hint="eastAsia"/>
          <w:rtl/>
          <w:lang w:eastAsia="en-US"/>
        </w:rPr>
        <w:t>ואיש</w:t>
      </w:r>
      <w:r w:rsidR="00DA3B1D" w:rsidRPr="00DA3B1D">
        <w:rPr>
          <w:rtl/>
          <w:lang w:eastAsia="en-US"/>
        </w:rPr>
        <w:t xml:space="preserve"> </w:t>
      </w:r>
      <w:r w:rsidR="00DA3B1D" w:rsidRPr="00DA3B1D">
        <w:rPr>
          <w:rFonts w:hint="eastAsia"/>
          <w:rtl/>
          <w:lang w:eastAsia="en-US"/>
        </w:rPr>
        <w:t>הישר</w:t>
      </w:r>
      <w:r w:rsidR="00DA3B1D" w:rsidRPr="00DA3B1D">
        <w:rPr>
          <w:rtl/>
          <w:lang w:eastAsia="en-US"/>
        </w:rPr>
        <w:t xml:space="preserve"> </w:t>
      </w:r>
      <w:r w:rsidR="00DA3B1D" w:rsidRPr="00DA3B1D">
        <w:rPr>
          <w:rFonts w:hint="eastAsia"/>
          <w:rtl/>
          <w:lang w:eastAsia="en-US"/>
        </w:rPr>
        <w:t>בעיניו</w:t>
      </w:r>
      <w:r w:rsidR="00DA3B1D" w:rsidRPr="00DA3B1D">
        <w:rPr>
          <w:rtl/>
          <w:lang w:eastAsia="en-US"/>
        </w:rPr>
        <w:t xml:space="preserve"> </w:t>
      </w:r>
      <w:r w:rsidR="00DA3B1D" w:rsidRPr="00DA3B1D">
        <w:rPr>
          <w:rFonts w:hint="eastAsia"/>
          <w:rtl/>
          <w:lang w:eastAsia="en-US"/>
        </w:rPr>
        <w:t>יעשה</w:t>
      </w:r>
      <w:r w:rsidR="00DA3B1D" w:rsidRPr="00DA3B1D">
        <w:rPr>
          <w:rtl/>
          <w:lang w:eastAsia="en-US"/>
        </w:rPr>
        <w:t xml:space="preserve"> </w:t>
      </w:r>
      <w:r w:rsidR="00DA3B1D" w:rsidRPr="00DA3B1D">
        <w:rPr>
          <w:rFonts w:hint="eastAsia"/>
          <w:rtl/>
          <w:lang w:eastAsia="en-US"/>
        </w:rPr>
        <w:t>לית</w:t>
      </w:r>
      <w:r w:rsidR="00DA3B1D">
        <w:rPr>
          <w:rtl/>
          <w:lang w:eastAsia="en-US"/>
        </w:rPr>
        <w:t xml:space="preserve"> </w:t>
      </w:r>
      <w:r w:rsidR="00DA3B1D">
        <w:rPr>
          <w:rFonts w:hint="eastAsia"/>
          <w:rtl/>
          <w:lang w:eastAsia="en-US"/>
        </w:rPr>
        <w:t>דין</w:t>
      </w:r>
      <w:r w:rsidR="00DA3B1D">
        <w:rPr>
          <w:rtl/>
          <w:lang w:eastAsia="en-US"/>
        </w:rPr>
        <w:t xml:space="preserve"> </w:t>
      </w:r>
      <w:r w:rsidR="00DA3B1D">
        <w:rPr>
          <w:rFonts w:hint="eastAsia"/>
          <w:rtl/>
          <w:lang w:eastAsia="en-US"/>
        </w:rPr>
        <w:t>ולית</w:t>
      </w:r>
      <w:r w:rsidR="00DA3B1D">
        <w:rPr>
          <w:rtl/>
          <w:lang w:eastAsia="en-US"/>
        </w:rPr>
        <w:t xml:space="preserve"> </w:t>
      </w:r>
      <w:r w:rsidR="00DA3B1D">
        <w:rPr>
          <w:rFonts w:hint="eastAsia"/>
          <w:rtl/>
          <w:lang w:eastAsia="en-US"/>
        </w:rPr>
        <w:t>דיין</w:t>
      </w:r>
      <w:r w:rsidR="00DA3B1D">
        <w:rPr>
          <w:rFonts w:hint="cs"/>
          <w:rtl/>
          <w:lang w:eastAsia="en-US"/>
        </w:rPr>
        <w:t>"</w:t>
      </w:r>
      <w:r w:rsidR="00DA3B1D">
        <w:rPr>
          <w:rtl/>
          <w:lang w:eastAsia="en-US"/>
        </w:rPr>
        <w:t xml:space="preserve">. </w:t>
      </w:r>
      <w:r w:rsidR="00A3173D">
        <w:rPr>
          <w:rFonts w:hint="cs"/>
          <w:rtl/>
        </w:rPr>
        <w:t>ראו</w:t>
      </w:r>
      <w:r>
        <w:rPr>
          <w:rFonts w:hint="cs"/>
          <w:rtl/>
        </w:rPr>
        <w:t xml:space="preserve"> </w:t>
      </w:r>
      <w:r w:rsidR="00DA3B1D">
        <w:rPr>
          <w:rFonts w:hint="cs"/>
          <w:rtl/>
        </w:rPr>
        <w:t xml:space="preserve">גם </w:t>
      </w:r>
      <w:r>
        <w:rPr>
          <w:rFonts w:hint="cs"/>
          <w:rtl/>
        </w:rPr>
        <w:t xml:space="preserve">"הפיוט" </w:t>
      </w:r>
      <w:r w:rsidR="00DA3B1D">
        <w:rPr>
          <w:rFonts w:hint="cs"/>
          <w:rtl/>
          <w:lang w:eastAsia="en-US"/>
        </w:rPr>
        <w:t>הבא ב</w:t>
      </w:r>
      <w:r>
        <w:rPr>
          <w:rFonts w:hint="eastAsia"/>
          <w:rtl/>
          <w:lang w:eastAsia="en-US"/>
        </w:rPr>
        <w:t>תשובות</w:t>
      </w:r>
      <w:r>
        <w:rPr>
          <w:rtl/>
          <w:lang w:eastAsia="en-US"/>
        </w:rPr>
        <w:t xml:space="preserve"> </w:t>
      </w:r>
      <w:r>
        <w:rPr>
          <w:rFonts w:hint="eastAsia"/>
          <w:rtl/>
          <w:lang w:eastAsia="en-US"/>
        </w:rPr>
        <w:t>חכמי</w:t>
      </w:r>
      <w:r>
        <w:rPr>
          <w:rtl/>
          <w:lang w:eastAsia="en-US"/>
        </w:rPr>
        <w:t xml:space="preserve"> </w:t>
      </w:r>
      <w:r>
        <w:rPr>
          <w:rFonts w:hint="eastAsia"/>
          <w:rtl/>
          <w:lang w:eastAsia="en-US"/>
        </w:rPr>
        <w:t>פרובינציה</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סג</w:t>
      </w:r>
      <w:proofErr w:type="spellEnd"/>
      <w:r>
        <w:rPr>
          <w:rFonts w:hint="cs"/>
          <w:rtl/>
          <w:lang w:eastAsia="en-US"/>
        </w:rPr>
        <w:t>: "</w:t>
      </w:r>
      <w:r>
        <w:rPr>
          <w:rFonts w:hint="eastAsia"/>
          <w:rtl/>
          <w:lang w:eastAsia="en-US"/>
        </w:rPr>
        <w:t>בהמיר</w:t>
      </w:r>
      <w:r>
        <w:rPr>
          <w:rtl/>
          <w:lang w:eastAsia="en-US"/>
        </w:rPr>
        <w:t xml:space="preserve"> </w:t>
      </w:r>
      <w:r>
        <w:rPr>
          <w:rFonts w:hint="eastAsia"/>
          <w:rtl/>
          <w:lang w:eastAsia="en-US"/>
        </w:rPr>
        <w:t>ארץ</w:t>
      </w:r>
      <w:r>
        <w:rPr>
          <w:rtl/>
          <w:lang w:eastAsia="en-US"/>
        </w:rPr>
        <w:t xml:space="preserve"> </w:t>
      </w:r>
      <w:r>
        <w:rPr>
          <w:rFonts w:hint="eastAsia"/>
          <w:rtl/>
          <w:lang w:eastAsia="en-US"/>
        </w:rPr>
        <w:t>במוט</w:t>
      </w:r>
      <w:r>
        <w:rPr>
          <w:rtl/>
          <w:lang w:eastAsia="en-US"/>
        </w:rPr>
        <w:t xml:space="preserve"> </w:t>
      </w:r>
      <w:r>
        <w:rPr>
          <w:rFonts w:hint="eastAsia"/>
          <w:rtl/>
          <w:lang w:eastAsia="en-US"/>
        </w:rPr>
        <w:t>הרים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ישראל</w:t>
      </w:r>
      <w:r>
        <w:rPr>
          <w:rtl/>
          <w:lang w:eastAsia="en-US"/>
        </w:rPr>
        <w:t xml:space="preserve"> </w:t>
      </w:r>
      <w:r>
        <w:rPr>
          <w:rFonts w:hint="eastAsia"/>
          <w:rtl/>
          <w:lang w:eastAsia="en-US"/>
        </w:rPr>
        <w:t>בלב</w:t>
      </w:r>
      <w:r>
        <w:rPr>
          <w:rtl/>
          <w:lang w:eastAsia="en-US"/>
        </w:rPr>
        <w:t xml:space="preserve"> </w:t>
      </w:r>
      <w:r>
        <w:rPr>
          <w:rFonts w:hint="eastAsia"/>
          <w:rtl/>
          <w:lang w:eastAsia="en-US"/>
        </w:rPr>
        <w:t>ימי</w:t>
      </w:r>
      <w:r>
        <w:rPr>
          <w:rtl/>
          <w:lang w:eastAsia="en-US"/>
        </w:rPr>
        <w:t xml:space="preserve"> </w:t>
      </w:r>
      <w:r>
        <w:rPr>
          <w:rFonts w:hint="eastAsia"/>
          <w:rtl/>
          <w:lang w:eastAsia="en-US"/>
        </w:rPr>
        <w:t>הצרות</w:t>
      </w:r>
      <w:r>
        <w:rPr>
          <w:rtl/>
          <w:lang w:eastAsia="en-US"/>
        </w:rPr>
        <w:t xml:space="preserve"> </w:t>
      </w:r>
      <w:r>
        <w:rPr>
          <w:rFonts w:hint="eastAsia"/>
          <w:rtl/>
          <w:lang w:eastAsia="en-US"/>
        </w:rPr>
        <w:t>ונבכי</w:t>
      </w:r>
      <w:r>
        <w:rPr>
          <w:rtl/>
          <w:lang w:eastAsia="en-US"/>
        </w:rPr>
        <w:t xml:space="preserve"> </w:t>
      </w:r>
      <w:r>
        <w:rPr>
          <w:rFonts w:hint="eastAsia"/>
          <w:rtl/>
          <w:lang w:eastAsia="en-US"/>
        </w:rPr>
        <w:t>המבוכות</w:t>
      </w:r>
      <w:r>
        <w:rPr>
          <w:rtl/>
          <w:lang w:eastAsia="en-US"/>
        </w:rPr>
        <w:t xml:space="preserve">, </w:t>
      </w:r>
      <w:r>
        <w:rPr>
          <w:rFonts w:hint="eastAsia"/>
          <w:rtl/>
          <w:lang w:eastAsia="en-US"/>
        </w:rPr>
        <w:t>דור</w:t>
      </w:r>
      <w:r>
        <w:rPr>
          <w:rtl/>
          <w:lang w:eastAsia="en-US"/>
        </w:rPr>
        <w:t xml:space="preserve"> </w:t>
      </w:r>
      <w:r>
        <w:rPr>
          <w:rFonts w:hint="eastAsia"/>
          <w:rtl/>
          <w:lang w:eastAsia="en-US"/>
        </w:rPr>
        <w:t>שצרות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עליו</w:t>
      </w:r>
      <w:r>
        <w:rPr>
          <w:rtl/>
          <w:lang w:eastAsia="en-US"/>
        </w:rPr>
        <w:t xml:space="preserve">, </w:t>
      </w:r>
      <w:r>
        <w:rPr>
          <w:rFonts w:hint="eastAsia"/>
          <w:rtl/>
          <w:lang w:eastAsia="en-US"/>
        </w:rPr>
        <w:t>ומתמעט</w:t>
      </w:r>
      <w:r>
        <w:rPr>
          <w:rtl/>
          <w:lang w:eastAsia="en-US"/>
        </w:rPr>
        <w:t xml:space="preserve"> </w:t>
      </w:r>
      <w:r>
        <w:rPr>
          <w:rFonts w:hint="eastAsia"/>
          <w:rtl/>
          <w:lang w:eastAsia="en-US"/>
        </w:rPr>
        <w:t>והולך</w:t>
      </w:r>
      <w:r>
        <w:rPr>
          <w:rtl/>
          <w:lang w:eastAsia="en-US"/>
        </w:rPr>
        <w:t xml:space="preserve"> </w:t>
      </w:r>
      <w:r>
        <w:rPr>
          <w:rFonts w:hint="eastAsia"/>
          <w:rtl/>
          <w:lang w:eastAsia="en-US"/>
        </w:rPr>
        <w:t>שובב</w:t>
      </w:r>
      <w:r>
        <w:rPr>
          <w:rtl/>
          <w:lang w:eastAsia="en-US"/>
        </w:rPr>
        <w:t xml:space="preserve"> </w:t>
      </w:r>
      <w:r w:rsidRPr="00FA01EF">
        <w:rPr>
          <w:rFonts w:hint="eastAsia"/>
          <w:rtl/>
          <w:lang w:eastAsia="en-US"/>
        </w:rPr>
        <w:t>בדרך</w:t>
      </w:r>
      <w:r w:rsidRPr="00FA01EF">
        <w:rPr>
          <w:rtl/>
          <w:lang w:eastAsia="en-US"/>
        </w:rPr>
        <w:t xml:space="preserve"> </w:t>
      </w:r>
      <w:r w:rsidRPr="00FA01EF">
        <w:rPr>
          <w:rFonts w:hint="eastAsia"/>
          <w:rtl/>
          <w:lang w:eastAsia="en-US"/>
        </w:rPr>
        <w:t>לבו</w:t>
      </w:r>
      <w:r w:rsidR="00507FB1">
        <w:rPr>
          <w:rFonts w:hint="cs"/>
          <w:rtl/>
          <w:lang w:eastAsia="en-US"/>
        </w:rPr>
        <w:t>.</w:t>
      </w:r>
      <w:r w:rsidRPr="00FA01EF">
        <w:rPr>
          <w:rtl/>
          <w:lang w:eastAsia="en-US"/>
        </w:rPr>
        <w:t xml:space="preserve"> </w:t>
      </w:r>
      <w:proofErr w:type="spellStart"/>
      <w:r w:rsidRPr="00FA01EF">
        <w:rPr>
          <w:rFonts w:hint="eastAsia"/>
          <w:rtl/>
          <w:lang w:eastAsia="en-US"/>
        </w:rPr>
        <w:t>ירהבו</w:t>
      </w:r>
      <w:proofErr w:type="spellEnd"/>
      <w:r w:rsidRPr="00FA01EF">
        <w:rPr>
          <w:rtl/>
          <w:lang w:eastAsia="en-US"/>
        </w:rPr>
        <w:t xml:space="preserve"> </w:t>
      </w:r>
      <w:r w:rsidRPr="00FA01EF">
        <w:rPr>
          <w:rFonts w:hint="eastAsia"/>
          <w:rtl/>
          <w:lang w:eastAsia="en-US"/>
        </w:rPr>
        <w:t>הנער</w:t>
      </w:r>
      <w:r w:rsidRPr="00FA01EF">
        <w:rPr>
          <w:rtl/>
          <w:lang w:eastAsia="en-US"/>
        </w:rPr>
        <w:t xml:space="preserve"> </w:t>
      </w:r>
      <w:r w:rsidRPr="00FA01EF">
        <w:rPr>
          <w:rFonts w:hint="eastAsia"/>
          <w:rtl/>
          <w:lang w:eastAsia="en-US"/>
        </w:rPr>
        <w:t>בזקן</w:t>
      </w:r>
      <w:r w:rsidRPr="00FA01EF">
        <w:rPr>
          <w:rtl/>
          <w:lang w:eastAsia="en-US"/>
        </w:rPr>
        <w:t xml:space="preserve"> </w:t>
      </w:r>
      <w:r w:rsidRPr="00FA01EF">
        <w:rPr>
          <w:rFonts w:hint="eastAsia"/>
          <w:rtl/>
          <w:lang w:eastAsia="en-US"/>
        </w:rPr>
        <w:t>והנקלה</w:t>
      </w:r>
      <w:r w:rsidRPr="00FA01EF">
        <w:rPr>
          <w:rtl/>
          <w:lang w:eastAsia="en-US"/>
        </w:rPr>
        <w:t xml:space="preserve"> </w:t>
      </w:r>
      <w:r w:rsidRPr="00FA01EF">
        <w:rPr>
          <w:rFonts w:hint="eastAsia"/>
          <w:rtl/>
          <w:lang w:eastAsia="en-US"/>
        </w:rPr>
        <w:t>בנכבד</w:t>
      </w:r>
      <w:r w:rsidRPr="00FA01EF">
        <w:rPr>
          <w:rtl/>
          <w:lang w:eastAsia="en-US"/>
        </w:rPr>
        <w:t xml:space="preserve">, </w:t>
      </w:r>
      <w:r w:rsidRPr="00FA01EF">
        <w:rPr>
          <w:rFonts w:hint="eastAsia"/>
          <w:rtl/>
          <w:lang w:eastAsia="en-US"/>
        </w:rPr>
        <w:t>עלה</w:t>
      </w:r>
      <w:r w:rsidRPr="00FA01EF">
        <w:rPr>
          <w:rtl/>
          <w:lang w:eastAsia="en-US"/>
        </w:rPr>
        <w:t xml:space="preserve"> </w:t>
      </w:r>
      <w:r w:rsidRPr="00FA01EF">
        <w:rPr>
          <w:rFonts w:hint="eastAsia"/>
          <w:rtl/>
          <w:lang w:eastAsia="en-US"/>
        </w:rPr>
        <w:t>הפורץ</w:t>
      </w:r>
      <w:r w:rsidRPr="00FA01EF">
        <w:rPr>
          <w:rtl/>
          <w:lang w:eastAsia="en-US"/>
        </w:rPr>
        <w:t xml:space="preserve"> </w:t>
      </w:r>
      <w:r w:rsidRPr="00FA01EF">
        <w:rPr>
          <w:rFonts w:hint="eastAsia"/>
          <w:rtl/>
          <w:lang w:eastAsia="en-US"/>
        </w:rPr>
        <w:t>לפניהם</w:t>
      </w:r>
      <w:r w:rsidRPr="00FA01EF">
        <w:rPr>
          <w:rtl/>
          <w:lang w:eastAsia="en-US"/>
        </w:rPr>
        <w:t xml:space="preserve"> </w:t>
      </w:r>
      <w:r w:rsidRPr="00FA01EF">
        <w:rPr>
          <w:rFonts w:hint="eastAsia"/>
          <w:rtl/>
          <w:lang w:eastAsia="en-US"/>
        </w:rPr>
        <w:t>לפרוץ</w:t>
      </w:r>
      <w:r w:rsidRPr="00FA01EF">
        <w:rPr>
          <w:rtl/>
          <w:lang w:eastAsia="en-US"/>
        </w:rPr>
        <w:t xml:space="preserve"> </w:t>
      </w:r>
      <w:r w:rsidRPr="00FA01EF">
        <w:rPr>
          <w:rFonts w:hint="eastAsia"/>
          <w:rtl/>
          <w:lang w:eastAsia="en-US"/>
        </w:rPr>
        <w:t>הגדרת</w:t>
      </w:r>
      <w:r w:rsidRPr="00FA01EF">
        <w:rPr>
          <w:rtl/>
          <w:lang w:eastAsia="en-US"/>
        </w:rPr>
        <w:t xml:space="preserve"> </w:t>
      </w:r>
      <w:r w:rsidRPr="00FA01EF">
        <w:rPr>
          <w:rFonts w:hint="eastAsia"/>
          <w:rtl/>
          <w:lang w:eastAsia="en-US"/>
        </w:rPr>
        <w:t>הגינה</w:t>
      </w:r>
      <w:r w:rsidRPr="00FA01EF">
        <w:rPr>
          <w:rtl/>
          <w:lang w:eastAsia="en-US"/>
        </w:rPr>
        <w:t xml:space="preserve">, </w:t>
      </w:r>
      <w:r w:rsidRPr="00FA01EF">
        <w:rPr>
          <w:rFonts w:hint="eastAsia"/>
          <w:rtl/>
          <w:lang w:eastAsia="en-US"/>
        </w:rPr>
        <w:t>אומרים</w:t>
      </w:r>
      <w:r w:rsidRPr="00FA01EF">
        <w:rPr>
          <w:rtl/>
          <w:lang w:eastAsia="en-US"/>
        </w:rPr>
        <w:t xml:space="preserve"> </w:t>
      </w:r>
      <w:r w:rsidRPr="00FA01EF">
        <w:rPr>
          <w:rFonts w:hint="eastAsia"/>
          <w:rtl/>
          <w:lang w:eastAsia="en-US"/>
        </w:rPr>
        <w:t>אמור</w:t>
      </w:r>
      <w:r w:rsidRPr="00FA01EF">
        <w:rPr>
          <w:rtl/>
          <w:lang w:eastAsia="en-US"/>
        </w:rPr>
        <w:t xml:space="preserve"> </w:t>
      </w:r>
      <w:r w:rsidRPr="00FA01EF">
        <w:rPr>
          <w:rFonts w:hint="eastAsia"/>
          <w:rtl/>
          <w:lang w:eastAsia="en-US"/>
        </w:rPr>
        <w:t>בארזים</w:t>
      </w:r>
      <w:r w:rsidRPr="00FA01EF">
        <w:rPr>
          <w:rtl/>
          <w:lang w:eastAsia="en-US"/>
        </w:rPr>
        <w:t xml:space="preserve"> </w:t>
      </w:r>
      <w:r w:rsidRPr="00FA01EF">
        <w:rPr>
          <w:rFonts w:hint="eastAsia"/>
          <w:rtl/>
          <w:lang w:eastAsia="en-US"/>
        </w:rPr>
        <w:t>נפלה</w:t>
      </w:r>
      <w:r w:rsidRPr="00FA01EF">
        <w:rPr>
          <w:rtl/>
          <w:lang w:eastAsia="en-US"/>
        </w:rPr>
        <w:t xml:space="preserve"> </w:t>
      </w:r>
      <w:r w:rsidRPr="00FA01EF">
        <w:rPr>
          <w:rFonts w:hint="eastAsia"/>
          <w:rtl/>
          <w:lang w:eastAsia="en-US"/>
        </w:rPr>
        <w:t>שלהבת</w:t>
      </w:r>
      <w:r w:rsidRPr="00FA01EF">
        <w:rPr>
          <w:rtl/>
          <w:lang w:eastAsia="en-US"/>
        </w:rPr>
        <w:t xml:space="preserve"> </w:t>
      </w:r>
      <w:r w:rsidRPr="00FA01EF">
        <w:rPr>
          <w:rFonts w:hint="eastAsia"/>
          <w:rtl/>
          <w:lang w:eastAsia="en-US"/>
        </w:rPr>
        <w:t>מה</w:t>
      </w:r>
      <w:r w:rsidRPr="00FA01EF">
        <w:rPr>
          <w:rtl/>
          <w:lang w:eastAsia="en-US"/>
        </w:rPr>
        <w:t xml:space="preserve"> </w:t>
      </w:r>
      <w:r w:rsidRPr="00FA01EF">
        <w:rPr>
          <w:rFonts w:hint="eastAsia"/>
          <w:rtl/>
          <w:lang w:eastAsia="en-US"/>
        </w:rPr>
        <w:t>יעשו</w:t>
      </w:r>
      <w:r w:rsidRPr="00FA01EF">
        <w:rPr>
          <w:rtl/>
          <w:lang w:eastAsia="en-US"/>
        </w:rPr>
        <w:t xml:space="preserve"> </w:t>
      </w:r>
      <w:r w:rsidRPr="00FA01EF">
        <w:rPr>
          <w:rFonts w:hint="eastAsia"/>
          <w:rtl/>
          <w:lang w:eastAsia="en-US"/>
        </w:rPr>
        <w:t>אזובי</w:t>
      </w:r>
      <w:r w:rsidRPr="00FA01EF">
        <w:rPr>
          <w:rtl/>
          <w:lang w:eastAsia="en-US"/>
        </w:rPr>
        <w:t xml:space="preserve"> </w:t>
      </w:r>
      <w:r w:rsidRPr="00FA01EF">
        <w:rPr>
          <w:rFonts w:hint="eastAsia"/>
          <w:rtl/>
          <w:lang w:eastAsia="en-US"/>
        </w:rPr>
        <w:t>קיר</w:t>
      </w:r>
      <w:r w:rsidRPr="00FA01EF">
        <w:rPr>
          <w:rtl/>
          <w:lang w:eastAsia="en-US"/>
        </w:rPr>
        <w:t xml:space="preserve"> </w:t>
      </w:r>
      <w:r w:rsidRPr="00FA01EF">
        <w:rPr>
          <w:rFonts w:hint="eastAsia"/>
          <w:rtl/>
          <w:lang w:eastAsia="en-US"/>
        </w:rPr>
        <w:t>איש</w:t>
      </w:r>
      <w:r w:rsidRPr="00FA01EF">
        <w:rPr>
          <w:rtl/>
          <w:lang w:eastAsia="en-US"/>
        </w:rPr>
        <w:t xml:space="preserve"> </w:t>
      </w:r>
      <w:r w:rsidRPr="00FA01EF">
        <w:rPr>
          <w:rFonts w:hint="eastAsia"/>
          <w:rtl/>
          <w:lang w:eastAsia="en-US"/>
        </w:rPr>
        <w:t>הישר</w:t>
      </w:r>
      <w:r w:rsidRPr="00FA01EF">
        <w:rPr>
          <w:rtl/>
          <w:lang w:eastAsia="en-US"/>
        </w:rPr>
        <w:t xml:space="preserve"> </w:t>
      </w:r>
      <w:r w:rsidRPr="00FA01EF">
        <w:rPr>
          <w:rFonts w:hint="eastAsia"/>
          <w:rtl/>
          <w:lang w:eastAsia="en-US"/>
        </w:rPr>
        <w:t>בעיניו</w:t>
      </w:r>
      <w:r w:rsidRPr="00FA01EF">
        <w:rPr>
          <w:rtl/>
          <w:lang w:eastAsia="en-US"/>
        </w:rPr>
        <w:t xml:space="preserve"> </w:t>
      </w:r>
      <w:r w:rsidRPr="00FA01EF">
        <w:rPr>
          <w:rFonts w:hint="eastAsia"/>
          <w:rtl/>
          <w:lang w:eastAsia="en-US"/>
        </w:rPr>
        <w:t>מקרקר</w:t>
      </w:r>
      <w:r>
        <w:rPr>
          <w:rtl/>
          <w:lang w:eastAsia="en-US"/>
        </w:rPr>
        <w:t xml:space="preserve"> </w:t>
      </w:r>
      <w:r>
        <w:rPr>
          <w:rFonts w:hint="eastAsia"/>
          <w:rtl/>
          <w:lang w:eastAsia="en-US"/>
        </w:rPr>
        <w:t>קיר</w:t>
      </w:r>
      <w:r>
        <w:rPr>
          <w:rFonts w:hint="cs"/>
          <w:rtl/>
          <w:lang w:eastAsia="en-US"/>
        </w:rPr>
        <w:t>".</w:t>
      </w:r>
      <w:r w:rsidR="00507FB1">
        <w:rPr>
          <w:rFonts w:hint="cs"/>
          <w:rtl/>
        </w:rPr>
        <w:t xml:space="preserve"> </w:t>
      </w:r>
      <w:proofErr w:type="spellStart"/>
      <w:r w:rsidR="00507FB1">
        <w:rPr>
          <w:rFonts w:hint="cs"/>
          <w:rtl/>
        </w:rPr>
        <w:t>מקרק</w:t>
      </w:r>
      <w:proofErr w:type="spellEnd"/>
      <w:r w:rsidR="00507FB1">
        <w:rPr>
          <w:rFonts w:hint="cs"/>
          <w:rtl/>
        </w:rPr>
        <w:t xml:space="preserve"> הוא הורס, מקעקע.</w:t>
      </w:r>
      <w:r>
        <w:rPr>
          <w:rFonts w:hint="cs"/>
          <w:rtl/>
        </w:rPr>
        <w:t xml:space="preserve"> </w:t>
      </w:r>
      <w:r w:rsidR="00C95B91">
        <w:rPr>
          <w:rFonts w:hint="cs"/>
          <w:rtl/>
        </w:rPr>
        <w:t xml:space="preserve">ראו </w:t>
      </w:r>
      <w:proofErr w:type="spellStart"/>
      <w:r w:rsidR="00C95B91">
        <w:rPr>
          <w:rFonts w:hint="cs"/>
          <w:rtl/>
        </w:rPr>
        <w:t>בדמבר</w:t>
      </w:r>
      <w:proofErr w:type="spellEnd"/>
      <w:r w:rsidR="00C95B91">
        <w:rPr>
          <w:rFonts w:hint="cs"/>
          <w:rtl/>
        </w:rPr>
        <w:t xml:space="preserve"> כד </w:t>
      </w:r>
      <w:proofErr w:type="spellStart"/>
      <w:r w:rsidR="00C95B91">
        <w:rPr>
          <w:rFonts w:hint="cs"/>
          <w:rtl/>
        </w:rPr>
        <w:t>יז</w:t>
      </w:r>
      <w:proofErr w:type="spellEnd"/>
      <w:r w:rsidR="00C95B91">
        <w:rPr>
          <w:rFonts w:hint="cs"/>
          <w:rtl/>
        </w:rPr>
        <w:t xml:space="preserve">, ישעיהו </w:t>
      </w:r>
      <w:proofErr w:type="spellStart"/>
      <w:r w:rsidR="00C95B91">
        <w:rPr>
          <w:rFonts w:hint="cs"/>
          <w:rtl/>
        </w:rPr>
        <w:t>כב</w:t>
      </w:r>
      <w:proofErr w:type="spellEnd"/>
      <w:r w:rsidR="00C95B91">
        <w:rPr>
          <w:rFonts w:hint="cs"/>
          <w:rtl/>
        </w:rPr>
        <w:t xml:space="preserve"> ה.</w:t>
      </w:r>
      <w:r>
        <w:rPr>
          <w:rFonts w:hint="cs"/>
          <w:rtl/>
        </w:rPr>
        <w:t xml:space="preserve"> </w:t>
      </w:r>
    </w:p>
  </w:footnote>
  <w:footnote w:id="28">
    <w:p w14:paraId="62235EB1" w14:textId="77777777" w:rsidR="00916F59" w:rsidRDefault="00916F59" w:rsidP="00916F59">
      <w:pPr>
        <w:pStyle w:val="a3"/>
        <w:rPr>
          <w:rFonts w:hint="cs"/>
          <w:rtl/>
        </w:rPr>
      </w:pPr>
      <w:r>
        <w:rPr>
          <w:rStyle w:val="a5"/>
        </w:rPr>
        <w:footnoteRef/>
      </w:r>
      <w:r>
        <w:rPr>
          <w:rtl/>
        </w:rPr>
        <w:t xml:space="preserve"> </w:t>
      </w:r>
      <w:r>
        <w:rPr>
          <w:rFonts w:hint="cs"/>
          <w:rtl/>
        </w:rPr>
        <w:t xml:space="preserve">ראו בגמרא </w:t>
      </w:r>
      <w:r>
        <w:rPr>
          <w:rtl/>
        </w:rPr>
        <w:t>כתובות קיא ע</w:t>
      </w:r>
      <w:r>
        <w:rPr>
          <w:rFonts w:hint="cs"/>
          <w:rtl/>
        </w:rPr>
        <w:t xml:space="preserve">"א שהקב"ה </w:t>
      </w:r>
      <w:r>
        <w:rPr>
          <w:rtl/>
        </w:rPr>
        <w:t xml:space="preserve">השביע </w:t>
      </w:r>
      <w:r w:rsidR="00216CEC">
        <w:rPr>
          <w:rFonts w:hint="cs"/>
          <w:rtl/>
        </w:rPr>
        <w:t>את אומות העולם "</w:t>
      </w:r>
      <w:r>
        <w:rPr>
          <w:rtl/>
        </w:rPr>
        <w:t xml:space="preserve">שלא ישתעבדו בהן בישראל יותר </w:t>
      </w:r>
      <w:proofErr w:type="spellStart"/>
      <w:r>
        <w:rPr>
          <w:rtl/>
        </w:rPr>
        <w:t>מדאי</w:t>
      </w:r>
      <w:proofErr w:type="spellEnd"/>
      <w:r w:rsidR="00216CEC">
        <w:rPr>
          <w:rFonts w:hint="cs"/>
          <w:rtl/>
        </w:rPr>
        <w:t>"</w:t>
      </w:r>
      <w:r>
        <w:rPr>
          <w:rtl/>
        </w:rPr>
        <w:t>.</w:t>
      </w:r>
    </w:p>
  </w:footnote>
  <w:footnote w:id="29">
    <w:p w14:paraId="01F4A517" w14:textId="77777777" w:rsidR="00DA090B" w:rsidRDefault="00DA090B">
      <w:pPr>
        <w:pStyle w:val="a3"/>
        <w:rPr>
          <w:rFonts w:hint="cs"/>
          <w:rtl/>
        </w:rPr>
      </w:pPr>
      <w:r>
        <w:rPr>
          <w:rStyle w:val="a5"/>
        </w:rPr>
        <w:footnoteRef/>
      </w:r>
      <w:r>
        <w:rPr>
          <w:rtl/>
        </w:rPr>
        <w:t xml:space="preserve"> </w:t>
      </w:r>
      <w:r>
        <w:rPr>
          <w:rFonts w:hint="cs"/>
          <w:rtl/>
        </w:rPr>
        <w:t>אם בני ישראל עושים כל איש אשר ישר בעיניו והחברה מתפוררת, עונשם הוא שהגויים יעשו בהם איש כל הישר בעיניו.</w:t>
      </w:r>
    </w:p>
  </w:footnote>
  <w:footnote w:id="30">
    <w:p w14:paraId="216E0F57" w14:textId="77777777" w:rsidR="00B943F6" w:rsidRPr="00886BA9" w:rsidRDefault="00B943F6" w:rsidP="00507FB1">
      <w:pPr>
        <w:pStyle w:val="a3"/>
        <w:rPr>
          <w:rFonts w:hint="cs"/>
        </w:rPr>
      </w:pPr>
      <w:r>
        <w:rPr>
          <w:rStyle w:val="a5"/>
        </w:rPr>
        <w:footnoteRef/>
      </w:r>
      <w:r>
        <w:rPr>
          <w:rtl/>
        </w:rPr>
        <w:t xml:space="preserve"> </w:t>
      </w:r>
      <w:r>
        <w:rPr>
          <w:rFonts w:hint="cs"/>
          <w:rtl/>
        </w:rPr>
        <w:t>לא צריך להרחיק לכת עד "</w:t>
      </w:r>
      <w:proofErr w:type="spellStart"/>
      <w:r>
        <w:rPr>
          <w:rFonts w:hint="cs"/>
          <w:rtl/>
        </w:rPr>
        <w:t>עקבא</w:t>
      </w:r>
      <w:proofErr w:type="spellEnd"/>
      <w:r>
        <w:rPr>
          <w:rFonts w:hint="cs"/>
          <w:rtl/>
        </w:rPr>
        <w:t xml:space="preserve"> </w:t>
      </w:r>
      <w:proofErr w:type="spellStart"/>
      <w:r>
        <w:rPr>
          <w:rFonts w:hint="cs"/>
          <w:rtl/>
        </w:rPr>
        <w:t>דמשיחא</w:t>
      </w:r>
      <w:proofErr w:type="spellEnd"/>
      <w:r>
        <w:rPr>
          <w:rFonts w:hint="cs"/>
          <w:rtl/>
        </w:rPr>
        <w:t xml:space="preserve">" וקינת הדורות המתמעטים </w:t>
      </w:r>
      <w:r w:rsidR="00A55D37">
        <w:rPr>
          <w:rFonts w:hint="cs"/>
          <w:rtl/>
        </w:rPr>
        <w:t xml:space="preserve">המביאה לגלות ושעבוד, </w:t>
      </w:r>
      <w:r>
        <w:rPr>
          <w:rFonts w:hint="cs"/>
          <w:rtl/>
        </w:rPr>
        <w:t xml:space="preserve">בשביל להבין את </w:t>
      </w:r>
      <w:r w:rsidRPr="00886BA9">
        <w:rPr>
          <w:rFonts w:hint="cs"/>
          <w:rtl/>
        </w:rPr>
        <w:t>המשמעות הקשה של "איש הישר בעיניו". גם בימים כת</w:t>
      </w:r>
      <w:r w:rsidR="00507FB1">
        <w:rPr>
          <w:rFonts w:hint="cs"/>
          <w:rtl/>
        </w:rPr>
        <w:t>י</w:t>
      </w:r>
      <w:r w:rsidRPr="00886BA9">
        <w:rPr>
          <w:rFonts w:hint="cs"/>
          <w:rtl/>
        </w:rPr>
        <w:t>קונם</w:t>
      </w:r>
      <w:r w:rsidR="00BC7627">
        <w:rPr>
          <w:rFonts w:hint="cs"/>
          <w:rtl/>
        </w:rPr>
        <w:t xml:space="preserve">, </w:t>
      </w:r>
      <w:r w:rsidRPr="00886BA9">
        <w:rPr>
          <w:rFonts w:hint="cs"/>
          <w:rtl/>
        </w:rPr>
        <w:t xml:space="preserve">תופעה זו היא </w:t>
      </w:r>
      <w:r w:rsidR="00DA3B1D" w:rsidRPr="00886BA9">
        <w:rPr>
          <w:rFonts w:hint="cs"/>
          <w:rtl/>
        </w:rPr>
        <w:t>האנטיתזה</w:t>
      </w:r>
      <w:r w:rsidRPr="00886BA9">
        <w:rPr>
          <w:rFonts w:hint="cs"/>
          <w:rtl/>
        </w:rPr>
        <w:t xml:space="preserve"> של התיקון החברתי ויסוד המדינה. </w:t>
      </w:r>
      <w:r w:rsidR="00A3173D">
        <w:rPr>
          <w:rFonts w:hint="cs"/>
          <w:rtl/>
        </w:rPr>
        <w:t>ראו</w:t>
      </w:r>
      <w:r w:rsidRPr="00886BA9">
        <w:rPr>
          <w:rFonts w:hint="cs"/>
          <w:rtl/>
        </w:rPr>
        <w:t xml:space="preserve"> פירוש</w:t>
      </w:r>
      <w:r w:rsidRPr="00886BA9">
        <w:rPr>
          <w:rFonts w:ascii="David" w:cs="David"/>
          <w:sz w:val="32"/>
          <w:szCs w:val="32"/>
          <w:rtl/>
          <w:lang w:eastAsia="en-US"/>
        </w:rPr>
        <w:t xml:space="preserve"> </w:t>
      </w:r>
      <w:r w:rsidRPr="00886BA9">
        <w:rPr>
          <w:rFonts w:hint="eastAsia"/>
          <w:rtl/>
        </w:rPr>
        <w:t>מגן</w:t>
      </w:r>
      <w:r w:rsidRPr="00886BA9">
        <w:rPr>
          <w:rtl/>
        </w:rPr>
        <w:t xml:space="preserve"> </w:t>
      </w:r>
      <w:r w:rsidRPr="00886BA9">
        <w:rPr>
          <w:rFonts w:hint="eastAsia"/>
          <w:rtl/>
        </w:rPr>
        <w:t>אבות</w:t>
      </w:r>
      <w:r w:rsidRPr="00886BA9">
        <w:rPr>
          <w:rtl/>
        </w:rPr>
        <w:t xml:space="preserve"> </w:t>
      </w:r>
      <w:proofErr w:type="spellStart"/>
      <w:r w:rsidRPr="00886BA9">
        <w:rPr>
          <w:rFonts w:hint="eastAsia"/>
          <w:rtl/>
        </w:rPr>
        <w:t>לרשב</w:t>
      </w:r>
      <w:r w:rsidRPr="00886BA9">
        <w:rPr>
          <w:rtl/>
        </w:rPr>
        <w:t>"</w:t>
      </w:r>
      <w:r w:rsidRPr="00886BA9">
        <w:rPr>
          <w:rFonts w:hint="eastAsia"/>
          <w:rtl/>
        </w:rPr>
        <w:t>ץ</w:t>
      </w:r>
      <w:proofErr w:type="spellEnd"/>
      <w:r w:rsidRPr="00886BA9">
        <w:rPr>
          <w:rtl/>
        </w:rPr>
        <w:t xml:space="preserve"> </w:t>
      </w:r>
      <w:r w:rsidRPr="00886BA9">
        <w:rPr>
          <w:rFonts w:hint="eastAsia"/>
          <w:rtl/>
        </w:rPr>
        <w:t>על</w:t>
      </w:r>
      <w:r w:rsidRPr="00886BA9">
        <w:rPr>
          <w:rtl/>
        </w:rPr>
        <w:t xml:space="preserve"> </w:t>
      </w:r>
      <w:r w:rsidRPr="00886BA9">
        <w:rPr>
          <w:rFonts w:hint="eastAsia"/>
          <w:rtl/>
        </w:rPr>
        <w:t>אבות</w:t>
      </w:r>
      <w:r w:rsidRPr="00886BA9">
        <w:rPr>
          <w:rtl/>
        </w:rPr>
        <w:t xml:space="preserve"> </w:t>
      </w:r>
      <w:r w:rsidRPr="00886BA9">
        <w:rPr>
          <w:rFonts w:hint="eastAsia"/>
          <w:rtl/>
        </w:rPr>
        <w:t>פרק</w:t>
      </w:r>
      <w:r w:rsidRPr="00886BA9">
        <w:rPr>
          <w:rtl/>
        </w:rPr>
        <w:t xml:space="preserve"> </w:t>
      </w:r>
      <w:r w:rsidRPr="00886BA9">
        <w:rPr>
          <w:rFonts w:hint="eastAsia"/>
          <w:rtl/>
        </w:rPr>
        <w:t>א</w:t>
      </w:r>
      <w:r w:rsidRPr="00886BA9">
        <w:rPr>
          <w:rtl/>
        </w:rPr>
        <w:t xml:space="preserve"> </w:t>
      </w:r>
      <w:r w:rsidRPr="00886BA9">
        <w:rPr>
          <w:rFonts w:hint="eastAsia"/>
          <w:rtl/>
        </w:rPr>
        <w:t>משנה</w:t>
      </w:r>
      <w:r w:rsidRPr="00886BA9">
        <w:rPr>
          <w:rtl/>
        </w:rPr>
        <w:t xml:space="preserve"> </w:t>
      </w:r>
      <w:proofErr w:type="spellStart"/>
      <w:r w:rsidRPr="00886BA9">
        <w:rPr>
          <w:rFonts w:hint="eastAsia"/>
          <w:rtl/>
        </w:rPr>
        <w:t>יח</w:t>
      </w:r>
      <w:proofErr w:type="spellEnd"/>
      <w:r w:rsidR="00507FB1">
        <w:rPr>
          <w:rFonts w:hint="cs"/>
          <w:rtl/>
        </w:rPr>
        <w:t>:</w:t>
      </w:r>
      <w:r w:rsidR="00E31703">
        <w:rPr>
          <w:rFonts w:hint="cs"/>
          <w:rtl/>
        </w:rPr>
        <w:t xml:space="preserve"> </w:t>
      </w:r>
      <w:r w:rsidR="00E31703">
        <w:rPr>
          <w:rtl/>
        </w:rPr>
        <w:t>על של</w:t>
      </w:r>
      <w:r w:rsidR="00507FB1">
        <w:rPr>
          <w:rFonts w:hint="cs"/>
          <w:rtl/>
        </w:rPr>
        <w:t>ו</w:t>
      </w:r>
      <w:r w:rsidR="00E31703">
        <w:rPr>
          <w:rtl/>
        </w:rPr>
        <w:t>שה דברים העולם עומד על הדין ועל האמת ועל השלום</w:t>
      </w:r>
      <w:r w:rsidRPr="00886BA9">
        <w:rPr>
          <w:rFonts w:hint="cs"/>
          <w:rtl/>
        </w:rPr>
        <w:t>: "</w:t>
      </w:r>
      <w:r w:rsidRPr="00886BA9">
        <w:rPr>
          <w:rFonts w:hint="eastAsia"/>
          <w:rtl/>
          <w:lang w:eastAsia="en-US"/>
        </w:rPr>
        <w:t>כי</w:t>
      </w:r>
      <w:r w:rsidRPr="00886BA9">
        <w:rPr>
          <w:rtl/>
          <w:lang w:eastAsia="en-US"/>
        </w:rPr>
        <w:t xml:space="preserve"> </w:t>
      </w:r>
      <w:r w:rsidRPr="00886BA9">
        <w:rPr>
          <w:rFonts w:hint="eastAsia"/>
          <w:rtl/>
          <w:lang w:eastAsia="en-US"/>
        </w:rPr>
        <w:t>מתנאי</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שיהיה</w:t>
      </w:r>
      <w:r w:rsidRPr="00886BA9">
        <w:rPr>
          <w:rtl/>
          <w:lang w:eastAsia="en-US"/>
        </w:rPr>
        <w:t xml:space="preserve"> </w:t>
      </w:r>
      <w:r w:rsidRPr="00886BA9">
        <w:rPr>
          <w:rFonts w:hint="eastAsia"/>
          <w:rtl/>
          <w:lang w:eastAsia="en-US"/>
        </w:rPr>
        <w:t>אמת</w:t>
      </w:r>
      <w:r w:rsidRPr="00886BA9">
        <w:rPr>
          <w:rtl/>
          <w:lang w:eastAsia="en-US"/>
        </w:rPr>
        <w:t xml:space="preserve"> </w:t>
      </w:r>
      <w:r w:rsidRPr="00886BA9">
        <w:rPr>
          <w:rFonts w:hint="eastAsia"/>
          <w:rtl/>
          <w:lang w:eastAsia="en-US"/>
        </w:rPr>
        <w:t>ושיהיה</w:t>
      </w:r>
      <w:r w:rsidRPr="00886BA9">
        <w:rPr>
          <w:rtl/>
          <w:lang w:eastAsia="en-US"/>
        </w:rPr>
        <w:t xml:space="preserve"> </w:t>
      </w:r>
      <w:r w:rsidRPr="00886BA9">
        <w:rPr>
          <w:rFonts w:hint="eastAsia"/>
          <w:rtl/>
          <w:lang w:eastAsia="en-US"/>
        </w:rPr>
        <w:t>שלום</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בעלי</w:t>
      </w:r>
      <w:r w:rsidRPr="00886BA9">
        <w:rPr>
          <w:rtl/>
          <w:lang w:eastAsia="en-US"/>
        </w:rPr>
        <w:t xml:space="preserve"> </w:t>
      </w:r>
      <w:r w:rsidRPr="00886BA9">
        <w:rPr>
          <w:rFonts w:hint="eastAsia"/>
          <w:rtl/>
          <w:lang w:eastAsia="en-US"/>
        </w:rPr>
        <w:t>הריב</w:t>
      </w:r>
      <w:r w:rsidRPr="00886BA9">
        <w:rPr>
          <w:rtl/>
          <w:lang w:eastAsia="en-US"/>
        </w:rPr>
        <w:t xml:space="preserve">, </w:t>
      </w:r>
      <w:r w:rsidRPr="00886BA9">
        <w:rPr>
          <w:rFonts w:hint="eastAsia"/>
          <w:rtl/>
          <w:lang w:eastAsia="en-US"/>
        </w:rPr>
        <w:t>וכן</w:t>
      </w:r>
      <w:r w:rsidRPr="00886BA9">
        <w:rPr>
          <w:rtl/>
          <w:lang w:eastAsia="en-US"/>
        </w:rPr>
        <w:t xml:space="preserve"> </w:t>
      </w:r>
      <w:r w:rsidRPr="00886BA9">
        <w:rPr>
          <w:rFonts w:hint="eastAsia"/>
          <w:rtl/>
          <w:lang w:eastAsia="en-US"/>
        </w:rPr>
        <w:t>ה</w:t>
      </w:r>
      <w:r w:rsidR="00507FB1">
        <w:rPr>
          <w:rFonts w:hint="cs"/>
          <w:rtl/>
          <w:lang w:eastAsia="en-US"/>
        </w:rPr>
        <w:t>י</w:t>
      </w:r>
      <w:r w:rsidRPr="00886BA9">
        <w:rPr>
          <w:rFonts w:hint="eastAsia"/>
          <w:rtl/>
          <w:lang w:eastAsia="en-US"/>
        </w:rPr>
        <w:t>תרה</w:t>
      </w:r>
      <w:r w:rsidRPr="00886BA9">
        <w:rPr>
          <w:rtl/>
          <w:lang w:eastAsia="en-US"/>
        </w:rPr>
        <w:t xml:space="preserve"> </w:t>
      </w:r>
      <w:r w:rsidRPr="00886BA9">
        <w:rPr>
          <w:rFonts w:hint="eastAsia"/>
          <w:rtl/>
          <w:lang w:eastAsia="en-US"/>
        </w:rPr>
        <w:t>יתרו</w:t>
      </w:r>
      <w:r w:rsidRPr="00886BA9">
        <w:rPr>
          <w:rtl/>
          <w:lang w:eastAsia="en-US"/>
        </w:rPr>
        <w:t xml:space="preserve"> [</w:t>
      </w:r>
      <w:r w:rsidRPr="00886BA9">
        <w:rPr>
          <w:rFonts w:hint="eastAsia"/>
          <w:rtl/>
          <w:lang w:eastAsia="en-US"/>
        </w:rPr>
        <w:t>שמות</w:t>
      </w:r>
      <w:r w:rsidRPr="00886BA9">
        <w:rPr>
          <w:rtl/>
          <w:lang w:eastAsia="en-US"/>
        </w:rPr>
        <w:t xml:space="preserve"> </w:t>
      </w:r>
      <w:proofErr w:type="spellStart"/>
      <w:r w:rsidRPr="00886BA9">
        <w:rPr>
          <w:rFonts w:hint="eastAsia"/>
          <w:rtl/>
          <w:lang w:eastAsia="en-US"/>
        </w:rPr>
        <w:t>יח</w:t>
      </w:r>
      <w:proofErr w:type="spellEnd"/>
      <w:r w:rsidRPr="00886BA9">
        <w:rPr>
          <w:rtl/>
          <w:lang w:eastAsia="en-US"/>
        </w:rPr>
        <w:t xml:space="preserve"> </w:t>
      </w:r>
      <w:proofErr w:type="spellStart"/>
      <w:r w:rsidRPr="00886BA9">
        <w:rPr>
          <w:rFonts w:hint="eastAsia"/>
          <w:rtl/>
          <w:lang w:eastAsia="en-US"/>
        </w:rPr>
        <w:t>כא</w:t>
      </w:r>
      <w:proofErr w:type="spellEnd"/>
      <w:r w:rsidRPr="00886BA9">
        <w:rPr>
          <w:rtl/>
          <w:lang w:eastAsia="en-US"/>
        </w:rPr>
        <w:t xml:space="preserve">] </w:t>
      </w:r>
      <w:proofErr w:type="spellStart"/>
      <w:r w:rsidRPr="00886BA9">
        <w:rPr>
          <w:rFonts w:hint="eastAsia"/>
          <w:rtl/>
          <w:lang w:eastAsia="en-US"/>
        </w:rPr>
        <w:t>בדיינין</w:t>
      </w:r>
      <w:proofErr w:type="spellEnd"/>
      <w:r w:rsidRPr="00886BA9">
        <w:rPr>
          <w:rtl/>
          <w:lang w:eastAsia="en-US"/>
        </w:rPr>
        <w:t xml:space="preserve"> </w:t>
      </w:r>
      <w:r w:rsidRPr="00886BA9">
        <w:rPr>
          <w:rFonts w:hint="eastAsia"/>
          <w:rtl/>
          <w:lang w:eastAsia="en-US"/>
        </w:rPr>
        <w:t>שיהיו</w:t>
      </w:r>
      <w:r w:rsidRPr="00886BA9">
        <w:rPr>
          <w:rtl/>
          <w:lang w:eastAsia="en-US"/>
        </w:rPr>
        <w:t xml:space="preserve"> </w:t>
      </w:r>
      <w:r w:rsidRPr="00886BA9">
        <w:rPr>
          <w:rFonts w:hint="eastAsia"/>
          <w:rtl/>
          <w:lang w:eastAsia="en-US"/>
        </w:rPr>
        <w:t>אנשי</w:t>
      </w:r>
      <w:r w:rsidRPr="00886BA9">
        <w:rPr>
          <w:rtl/>
          <w:lang w:eastAsia="en-US"/>
        </w:rPr>
        <w:t xml:space="preserve"> </w:t>
      </w:r>
      <w:r w:rsidRPr="00886BA9">
        <w:rPr>
          <w:rFonts w:hint="eastAsia"/>
          <w:rtl/>
          <w:lang w:eastAsia="en-US"/>
        </w:rPr>
        <w:t>אמת</w:t>
      </w:r>
      <w:r w:rsidRPr="00886BA9">
        <w:rPr>
          <w:rtl/>
          <w:lang w:eastAsia="en-US"/>
        </w:rPr>
        <w:t xml:space="preserve"> </w:t>
      </w:r>
      <w:proofErr w:type="spellStart"/>
      <w:r w:rsidRPr="00886BA9">
        <w:rPr>
          <w:rFonts w:hint="eastAsia"/>
          <w:rtl/>
          <w:lang w:eastAsia="en-US"/>
        </w:rPr>
        <w:t>ושהבעלי</w:t>
      </w:r>
      <w:proofErr w:type="spellEnd"/>
      <w:r w:rsidRPr="00886BA9">
        <w:rPr>
          <w:rtl/>
          <w:lang w:eastAsia="en-US"/>
        </w:rPr>
        <w:t xml:space="preserve"> </w:t>
      </w:r>
      <w:proofErr w:type="spellStart"/>
      <w:r w:rsidRPr="00886BA9">
        <w:rPr>
          <w:rFonts w:hint="eastAsia"/>
          <w:rtl/>
          <w:lang w:eastAsia="en-US"/>
        </w:rPr>
        <w:t>דינין</w:t>
      </w:r>
      <w:proofErr w:type="spellEnd"/>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על</w:t>
      </w:r>
      <w:r w:rsidRPr="00886BA9">
        <w:rPr>
          <w:rtl/>
          <w:lang w:eastAsia="en-US"/>
        </w:rPr>
        <w:t xml:space="preserve"> </w:t>
      </w:r>
      <w:r w:rsidRPr="00886BA9">
        <w:rPr>
          <w:rFonts w:hint="eastAsia"/>
          <w:rtl/>
          <w:lang w:eastAsia="en-US"/>
        </w:rPr>
        <w:t>מקומו</w:t>
      </w:r>
      <w:r w:rsidRPr="00886BA9">
        <w:rPr>
          <w:rtl/>
          <w:lang w:eastAsia="en-US"/>
        </w:rPr>
        <w:t xml:space="preserve"> </w:t>
      </w:r>
      <w:r w:rsidRPr="00886BA9">
        <w:rPr>
          <w:rFonts w:hint="eastAsia"/>
          <w:rtl/>
          <w:lang w:eastAsia="en-US"/>
        </w:rPr>
        <w:t>יבוא</w:t>
      </w:r>
      <w:r w:rsidRPr="00886BA9">
        <w:rPr>
          <w:rtl/>
          <w:lang w:eastAsia="en-US"/>
        </w:rPr>
        <w:t xml:space="preserve"> </w:t>
      </w:r>
      <w:r w:rsidRPr="00886BA9">
        <w:rPr>
          <w:rFonts w:hint="eastAsia"/>
          <w:rtl/>
          <w:lang w:eastAsia="en-US"/>
        </w:rPr>
        <w:t>בשלום</w:t>
      </w:r>
      <w:r w:rsidRPr="00886BA9">
        <w:rPr>
          <w:rtl/>
          <w:lang w:eastAsia="en-US"/>
        </w:rPr>
        <w:t xml:space="preserve">. </w:t>
      </w:r>
      <w:r w:rsidRPr="00886BA9">
        <w:rPr>
          <w:rFonts w:hint="eastAsia"/>
          <w:rtl/>
          <w:lang w:eastAsia="en-US"/>
        </w:rPr>
        <w:t>ורבינו</w:t>
      </w:r>
      <w:r w:rsidRPr="00886BA9">
        <w:rPr>
          <w:rtl/>
          <w:lang w:eastAsia="en-US"/>
        </w:rPr>
        <w:t xml:space="preserve"> </w:t>
      </w:r>
      <w:r w:rsidRPr="00886BA9">
        <w:rPr>
          <w:rFonts w:hint="eastAsia"/>
          <w:rtl/>
          <w:lang w:eastAsia="en-US"/>
        </w:rPr>
        <w:t>משה</w:t>
      </w:r>
      <w:r w:rsidRPr="00886BA9">
        <w:rPr>
          <w:rtl/>
          <w:lang w:eastAsia="en-US"/>
        </w:rPr>
        <w:t xml:space="preserve"> </w:t>
      </w:r>
      <w:r w:rsidRPr="00886BA9">
        <w:rPr>
          <w:rFonts w:hint="eastAsia"/>
          <w:rtl/>
          <w:lang w:eastAsia="en-US"/>
        </w:rPr>
        <w:t>ז</w:t>
      </w:r>
      <w:r w:rsidRPr="00886BA9">
        <w:rPr>
          <w:rtl/>
          <w:lang w:eastAsia="en-US"/>
        </w:rPr>
        <w:t>"</w:t>
      </w:r>
      <w:r w:rsidRPr="00886BA9">
        <w:rPr>
          <w:rFonts w:hint="eastAsia"/>
          <w:rtl/>
          <w:lang w:eastAsia="en-US"/>
        </w:rPr>
        <w:t>ל</w:t>
      </w:r>
      <w:r w:rsidRPr="00886BA9">
        <w:rPr>
          <w:rtl/>
          <w:lang w:eastAsia="en-US"/>
        </w:rPr>
        <w:t xml:space="preserve"> [</w:t>
      </w:r>
      <w:r w:rsidRPr="00886BA9">
        <w:rPr>
          <w:rFonts w:hint="eastAsia"/>
          <w:rtl/>
          <w:lang w:eastAsia="en-US"/>
        </w:rPr>
        <w:t>פי</w:t>
      </w:r>
      <w:r w:rsidR="00507FB1">
        <w:rPr>
          <w:rFonts w:hint="cs"/>
          <w:rtl/>
          <w:lang w:eastAsia="en-US"/>
        </w:rPr>
        <w:t>רוש המשנה</w:t>
      </w:r>
      <w:r w:rsidRPr="00886BA9">
        <w:rPr>
          <w:rtl/>
          <w:lang w:eastAsia="en-US"/>
        </w:rPr>
        <w:t xml:space="preserve"> </w:t>
      </w:r>
      <w:proofErr w:type="spellStart"/>
      <w:r w:rsidRPr="00886BA9">
        <w:rPr>
          <w:rFonts w:hint="eastAsia"/>
          <w:rtl/>
          <w:lang w:eastAsia="en-US"/>
        </w:rPr>
        <w:t>יז</w:t>
      </w:r>
      <w:proofErr w:type="spellEnd"/>
      <w:r w:rsidRPr="00886BA9">
        <w:rPr>
          <w:rtl/>
          <w:lang w:eastAsia="en-US"/>
        </w:rPr>
        <w:t xml:space="preserve"> </w:t>
      </w:r>
      <w:r w:rsidRPr="00886BA9">
        <w:rPr>
          <w:rFonts w:hint="eastAsia"/>
          <w:rtl/>
          <w:lang w:eastAsia="en-US"/>
        </w:rPr>
        <w:t>ד</w:t>
      </w:r>
      <w:r w:rsidRPr="00886BA9">
        <w:rPr>
          <w:rtl/>
          <w:lang w:eastAsia="en-US"/>
        </w:rPr>
        <w:t>"</w:t>
      </w:r>
      <w:r w:rsidRPr="00886BA9">
        <w:rPr>
          <w:rFonts w:hint="eastAsia"/>
          <w:rtl/>
          <w:lang w:eastAsia="en-US"/>
        </w:rPr>
        <w:t>ה</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פירש</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הנהגת</w:t>
      </w:r>
      <w:r w:rsidRPr="00886BA9">
        <w:rPr>
          <w:rtl/>
          <w:lang w:eastAsia="en-US"/>
        </w:rPr>
        <w:t xml:space="preserve"> </w:t>
      </w:r>
      <w:r w:rsidRPr="00886BA9">
        <w:rPr>
          <w:rFonts w:hint="eastAsia"/>
          <w:rtl/>
          <w:lang w:eastAsia="en-US"/>
        </w:rPr>
        <w:t>המדינה</w:t>
      </w:r>
      <w:r w:rsidRPr="00886BA9">
        <w:rPr>
          <w:rtl/>
          <w:lang w:eastAsia="en-US"/>
        </w:rPr>
        <w:t xml:space="preserve"> </w:t>
      </w:r>
      <w:r w:rsidRPr="00886BA9">
        <w:rPr>
          <w:rFonts w:hint="eastAsia"/>
          <w:rtl/>
          <w:lang w:eastAsia="en-US"/>
        </w:rPr>
        <w:t>ביושר</w:t>
      </w:r>
      <w:r w:rsidRPr="00886BA9">
        <w:rPr>
          <w:rtl/>
          <w:lang w:eastAsia="en-US"/>
        </w:rPr>
        <w:t xml:space="preserve">. </w:t>
      </w:r>
      <w:r w:rsidRPr="00886BA9">
        <w:rPr>
          <w:rFonts w:hint="eastAsia"/>
          <w:rtl/>
          <w:lang w:eastAsia="en-US"/>
        </w:rPr>
        <w:t>והאמת</w:t>
      </w:r>
      <w:r w:rsidRPr="00886BA9">
        <w:rPr>
          <w:rtl/>
          <w:lang w:eastAsia="en-US"/>
        </w:rPr>
        <w:t xml:space="preserve">, </w:t>
      </w:r>
      <w:r w:rsidRPr="00886BA9">
        <w:rPr>
          <w:rFonts w:hint="eastAsia"/>
          <w:rtl/>
          <w:lang w:eastAsia="en-US"/>
        </w:rPr>
        <w:t>המעלות</w:t>
      </w:r>
      <w:r w:rsidRPr="00886BA9">
        <w:rPr>
          <w:rtl/>
          <w:lang w:eastAsia="en-US"/>
        </w:rPr>
        <w:t xml:space="preserve"> </w:t>
      </w:r>
      <w:r w:rsidRPr="00886BA9">
        <w:rPr>
          <w:rFonts w:hint="eastAsia"/>
          <w:rtl/>
          <w:lang w:eastAsia="en-US"/>
        </w:rPr>
        <w:t>השכליות</w:t>
      </w:r>
      <w:r w:rsidRPr="00886BA9">
        <w:rPr>
          <w:rtl/>
          <w:lang w:eastAsia="en-US"/>
        </w:rPr>
        <w:t xml:space="preserve">. </w:t>
      </w:r>
      <w:r w:rsidRPr="00886BA9">
        <w:rPr>
          <w:rFonts w:hint="eastAsia"/>
          <w:rtl/>
          <w:lang w:eastAsia="en-US"/>
        </w:rPr>
        <w:t>והשלום</w:t>
      </w:r>
      <w:r w:rsidRPr="00886BA9">
        <w:rPr>
          <w:rtl/>
          <w:lang w:eastAsia="en-US"/>
        </w:rPr>
        <w:t xml:space="preserve">, </w:t>
      </w:r>
      <w:r w:rsidRPr="00886BA9">
        <w:rPr>
          <w:rFonts w:hint="eastAsia"/>
          <w:rtl/>
          <w:lang w:eastAsia="en-US"/>
        </w:rPr>
        <w:t>מעלות</w:t>
      </w:r>
      <w:r w:rsidRPr="00886BA9">
        <w:rPr>
          <w:rtl/>
          <w:lang w:eastAsia="en-US"/>
        </w:rPr>
        <w:t xml:space="preserve"> </w:t>
      </w:r>
      <w:proofErr w:type="spellStart"/>
      <w:r w:rsidRPr="00886BA9">
        <w:rPr>
          <w:rFonts w:hint="eastAsia"/>
          <w:rtl/>
          <w:lang w:eastAsia="en-US"/>
        </w:rPr>
        <w:t>המדות</w:t>
      </w:r>
      <w:proofErr w:type="spellEnd"/>
      <w:r w:rsidRPr="00886BA9">
        <w:rPr>
          <w:rtl/>
          <w:lang w:eastAsia="en-US"/>
        </w:rPr>
        <w:t xml:space="preserve">. </w:t>
      </w:r>
      <w:r w:rsidRPr="00886BA9">
        <w:rPr>
          <w:rFonts w:hint="eastAsia"/>
          <w:rtl/>
          <w:lang w:eastAsia="en-US"/>
        </w:rPr>
        <w:t>ואלה</w:t>
      </w:r>
      <w:r w:rsidRPr="00886BA9">
        <w:rPr>
          <w:rtl/>
          <w:lang w:eastAsia="en-US"/>
        </w:rPr>
        <w:t xml:space="preserve"> </w:t>
      </w:r>
      <w:r w:rsidRPr="00886BA9">
        <w:rPr>
          <w:rFonts w:hint="eastAsia"/>
          <w:rtl/>
          <w:lang w:eastAsia="en-US"/>
        </w:rPr>
        <w:t>הם</w:t>
      </w:r>
      <w:r w:rsidRPr="00886BA9">
        <w:rPr>
          <w:rtl/>
          <w:lang w:eastAsia="en-US"/>
        </w:rPr>
        <w:t xml:space="preserve"> </w:t>
      </w:r>
      <w:r w:rsidRPr="00886BA9">
        <w:rPr>
          <w:rFonts w:hint="eastAsia"/>
          <w:rtl/>
          <w:lang w:eastAsia="en-US"/>
        </w:rPr>
        <w:t>ס</w:t>
      </w:r>
      <w:r w:rsidR="00507FB1">
        <w:rPr>
          <w:rFonts w:hint="cs"/>
          <w:rtl/>
          <w:lang w:eastAsia="en-US"/>
        </w:rPr>
        <w:t>י</w:t>
      </w:r>
      <w:r w:rsidRPr="00886BA9">
        <w:rPr>
          <w:rFonts w:hint="eastAsia"/>
          <w:rtl/>
          <w:lang w:eastAsia="en-US"/>
        </w:rPr>
        <w:t>בות</w:t>
      </w:r>
      <w:r w:rsidRPr="00886BA9">
        <w:rPr>
          <w:rtl/>
          <w:lang w:eastAsia="en-US"/>
        </w:rPr>
        <w:t xml:space="preserve"> </w:t>
      </w:r>
      <w:r w:rsidRPr="00886BA9">
        <w:rPr>
          <w:rFonts w:hint="eastAsia"/>
          <w:rtl/>
          <w:lang w:eastAsia="en-US"/>
        </w:rPr>
        <w:t>לקיום</w:t>
      </w:r>
      <w:r w:rsidRPr="00886BA9">
        <w:rPr>
          <w:rtl/>
          <w:lang w:eastAsia="en-US"/>
        </w:rPr>
        <w:t xml:space="preserve"> </w:t>
      </w:r>
      <w:r w:rsidRPr="00886BA9">
        <w:rPr>
          <w:rFonts w:hint="eastAsia"/>
          <w:rtl/>
          <w:lang w:eastAsia="en-US"/>
        </w:rPr>
        <w:t>העולם</w:t>
      </w:r>
      <w:r w:rsidRPr="00886BA9">
        <w:rPr>
          <w:rtl/>
          <w:lang w:eastAsia="en-US"/>
        </w:rPr>
        <w:t xml:space="preserve">. </w:t>
      </w:r>
      <w:r w:rsidRPr="00886BA9">
        <w:rPr>
          <w:rFonts w:hint="eastAsia"/>
          <w:rtl/>
          <w:lang w:eastAsia="en-US"/>
        </w:rPr>
        <w:t>ולפי</w:t>
      </w:r>
      <w:r w:rsidRPr="00886BA9">
        <w:rPr>
          <w:rtl/>
          <w:lang w:eastAsia="en-US"/>
        </w:rPr>
        <w:t xml:space="preserve"> </w:t>
      </w:r>
      <w:r w:rsidRPr="00886BA9">
        <w:rPr>
          <w:rFonts w:hint="eastAsia"/>
          <w:rtl/>
          <w:lang w:eastAsia="en-US"/>
        </w:rPr>
        <w:t>פירושו</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ופירושו</w:t>
      </w:r>
      <w:r w:rsidRPr="00886BA9">
        <w:rPr>
          <w:rtl/>
          <w:lang w:eastAsia="en-US"/>
        </w:rPr>
        <w:t xml:space="preserve"> </w:t>
      </w:r>
      <w:r w:rsidRPr="00886BA9">
        <w:rPr>
          <w:rFonts w:hint="eastAsia"/>
          <w:rtl/>
          <w:lang w:eastAsia="en-US"/>
        </w:rPr>
        <w:t>לדברי</w:t>
      </w:r>
      <w:r w:rsidRPr="00886BA9">
        <w:rPr>
          <w:rtl/>
          <w:lang w:eastAsia="en-US"/>
        </w:rPr>
        <w:t xml:space="preserve"> </w:t>
      </w:r>
      <w:r w:rsidRPr="00886BA9">
        <w:rPr>
          <w:rFonts w:hint="eastAsia"/>
          <w:rtl/>
          <w:lang w:eastAsia="en-US"/>
        </w:rPr>
        <w:t>שמעון</w:t>
      </w:r>
      <w:r w:rsidRPr="00886BA9">
        <w:rPr>
          <w:rtl/>
          <w:lang w:eastAsia="en-US"/>
        </w:rPr>
        <w:t xml:space="preserve"> </w:t>
      </w:r>
      <w:r w:rsidRPr="00886BA9">
        <w:rPr>
          <w:rFonts w:hint="eastAsia"/>
          <w:rtl/>
          <w:lang w:eastAsia="en-US"/>
        </w:rPr>
        <w:t>הצדיק</w:t>
      </w:r>
      <w:r w:rsidRPr="00886BA9">
        <w:rPr>
          <w:rtl/>
          <w:lang w:eastAsia="en-US"/>
        </w:rPr>
        <w:t xml:space="preserve">, </w:t>
      </w:r>
      <w:proofErr w:type="spellStart"/>
      <w:r w:rsidRPr="00886BA9">
        <w:rPr>
          <w:rFonts w:hint="eastAsia"/>
          <w:rtl/>
          <w:lang w:eastAsia="en-US"/>
        </w:rPr>
        <w:t>הכל</w:t>
      </w:r>
      <w:proofErr w:type="spellEnd"/>
      <w:r w:rsidRPr="00886BA9">
        <w:rPr>
          <w:rtl/>
          <w:lang w:eastAsia="en-US"/>
        </w:rPr>
        <w:t xml:space="preserve"> </w:t>
      </w:r>
      <w:r w:rsidRPr="00886BA9">
        <w:rPr>
          <w:rFonts w:hint="eastAsia"/>
          <w:rtl/>
          <w:lang w:eastAsia="en-US"/>
        </w:rPr>
        <w:t>הוא</w:t>
      </w:r>
      <w:r w:rsidRPr="00886BA9">
        <w:rPr>
          <w:rtl/>
          <w:lang w:eastAsia="en-US"/>
        </w:rPr>
        <w:t xml:space="preserve"> </w:t>
      </w:r>
      <w:r w:rsidRPr="00886BA9">
        <w:rPr>
          <w:rFonts w:hint="eastAsia"/>
          <w:rtl/>
          <w:lang w:eastAsia="en-US"/>
        </w:rPr>
        <w:t>ענין</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ויש</w:t>
      </w:r>
      <w:r w:rsidRPr="00886BA9">
        <w:rPr>
          <w:rtl/>
          <w:lang w:eastAsia="en-US"/>
        </w:rPr>
        <w:t xml:space="preserve"> </w:t>
      </w:r>
      <w:r w:rsidRPr="00886BA9">
        <w:rPr>
          <w:rFonts w:hint="eastAsia"/>
          <w:rtl/>
          <w:lang w:eastAsia="en-US"/>
        </w:rPr>
        <w:t>לפרש</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לפסוק</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אדם</w:t>
      </w:r>
      <w:r w:rsidRPr="00886BA9">
        <w:rPr>
          <w:rtl/>
          <w:lang w:eastAsia="en-US"/>
        </w:rPr>
        <w:t xml:space="preserve"> </w:t>
      </w:r>
      <w:proofErr w:type="spellStart"/>
      <w:r w:rsidRPr="00886BA9">
        <w:rPr>
          <w:rFonts w:hint="eastAsia"/>
          <w:rtl/>
          <w:lang w:eastAsia="en-US"/>
        </w:rPr>
        <w:t>לחבירו</w:t>
      </w:r>
      <w:proofErr w:type="spellEnd"/>
      <w:r w:rsidRPr="00886BA9">
        <w:rPr>
          <w:rtl/>
          <w:lang w:eastAsia="en-US"/>
        </w:rPr>
        <w:t xml:space="preserve">, </w:t>
      </w:r>
      <w:r w:rsidRPr="00886BA9">
        <w:rPr>
          <w:rFonts w:hint="eastAsia"/>
          <w:rtl/>
          <w:lang w:eastAsia="en-US"/>
        </w:rPr>
        <w:t>כי</w:t>
      </w:r>
      <w:r w:rsidRPr="00886BA9">
        <w:rPr>
          <w:rtl/>
          <w:lang w:eastAsia="en-US"/>
        </w:rPr>
        <w:t xml:space="preserve"> </w:t>
      </w:r>
      <w:r w:rsidRPr="00886BA9">
        <w:rPr>
          <w:rFonts w:hint="eastAsia"/>
          <w:rtl/>
          <w:lang w:eastAsia="en-US"/>
        </w:rPr>
        <w:t>ידוע</w:t>
      </w:r>
      <w:r w:rsidRPr="00886BA9">
        <w:rPr>
          <w:rtl/>
          <w:lang w:eastAsia="en-US"/>
        </w:rPr>
        <w:t xml:space="preserve"> </w:t>
      </w:r>
      <w:r w:rsidRPr="00886BA9">
        <w:rPr>
          <w:rFonts w:hint="eastAsia"/>
          <w:rtl/>
          <w:lang w:eastAsia="en-US"/>
        </w:rPr>
        <w:t>הוא</w:t>
      </w:r>
      <w:r w:rsidRPr="00886BA9">
        <w:rPr>
          <w:rtl/>
          <w:lang w:eastAsia="en-US"/>
        </w:rPr>
        <w:t xml:space="preserve"> </w:t>
      </w:r>
      <w:r w:rsidRPr="00886BA9">
        <w:rPr>
          <w:rFonts w:hint="eastAsia"/>
          <w:rtl/>
          <w:lang w:eastAsia="en-US"/>
        </w:rPr>
        <w:t>שדעות</w:t>
      </w:r>
      <w:r w:rsidRPr="00886BA9">
        <w:rPr>
          <w:rtl/>
          <w:lang w:eastAsia="en-US"/>
        </w:rPr>
        <w:t xml:space="preserve"> </w:t>
      </w:r>
      <w:r w:rsidRPr="00886BA9">
        <w:rPr>
          <w:rFonts w:hint="eastAsia"/>
          <w:rtl/>
          <w:lang w:eastAsia="en-US"/>
        </w:rPr>
        <w:t>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מתחלפות</w:t>
      </w:r>
      <w:r w:rsidRPr="00886BA9">
        <w:rPr>
          <w:rtl/>
          <w:lang w:eastAsia="en-US"/>
        </w:rPr>
        <w:t xml:space="preserve"> </w:t>
      </w:r>
      <w:r w:rsidRPr="00886BA9">
        <w:rPr>
          <w:rFonts w:hint="eastAsia"/>
          <w:rtl/>
          <w:lang w:eastAsia="en-US"/>
        </w:rPr>
        <w:t>וכל</w:t>
      </w:r>
      <w:r w:rsidRPr="00886BA9">
        <w:rPr>
          <w:rtl/>
          <w:lang w:eastAsia="en-US"/>
        </w:rPr>
        <w:t xml:space="preserve"> </w:t>
      </w:r>
      <w:r w:rsidRPr="00886BA9">
        <w:rPr>
          <w:rFonts w:hint="eastAsia"/>
          <w:rtl/>
          <w:lang w:eastAsia="en-US"/>
        </w:rPr>
        <w:t>דרך</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ואילו</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היה</w:t>
      </w:r>
      <w:r w:rsidRPr="00886BA9">
        <w:rPr>
          <w:rtl/>
          <w:lang w:eastAsia="en-US"/>
        </w:rPr>
        <w:t xml:space="preserve"> </w:t>
      </w:r>
      <w:r w:rsidRPr="00886BA9">
        <w:rPr>
          <w:rFonts w:hint="eastAsia"/>
          <w:rtl/>
          <w:lang w:eastAsia="en-US"/>
        </w:rPr>
        <w:t>משפט</w:t>
      </w:r>
      <w:r w:rsidRPr="00886BA9">
        <w:rPr>
          <w:rtl/>
          <w:lang w:eastAsia="en-US"/>
        </w:rPr>
        <w:t xml:space="preserve"> </w:t>
      </w:r>
      <w:r w:rsidRPr="00886BA9">
        <w:rPr>
          <w:rFonts w:hint="eastAsia"/>
          <w:rtl/>
          <w:lang w:eastAsia="en-US"/>
        </w:rPr>
        <w:t>אלהים</w:t>
      </w:r>
      <w:r w:rsidRPr="00886BA9">
        <w:rPr>
          <w:rtl/>
          <w:lang w:eastAsia="en-US"/>
        </w:rPr>
        <w:t xml:space="preserve"> </w:t>
      </w:r>
      <w:r w:rsidRPr="00886BA9">
        <w:rPr>
          <w:rFonts w:hint="eastAsia"/>
          <w:rtl/>
          <w:lang w:eastAsia="en-US"/>
        </w:rPr>
        <w:t>בארץ</w:t>
      </w:r>
      <w:r w:rsidRPr="00886BA9">
        <w:rPr>
          <w:rtl/>
          <w:lang w:eastAsia="en-US"/>
        </w:rPr>
        <w:t xml:space="preserve"> </w:t>
      </w:r>
      <w:r w:rsidRPr="00886BA9">
        <w:rPr>
          <w:rFonts w:hint="eastAsia"/>
          <w:rtl/>
          <w:lang w:eastAsia="en-US"/>
        </w:rPr>
        <w:t>מכריע</w:t>
      </w:r>
      <w:r w:rsidRPr="00886BA9">
        <w:rPr>
          <w:rtl/>
          <w:lang w:eastAsia="en-US"/>
        </w:rPr>
        <w:t xml:space="preserve"> </w:t>
      </w:r>
      <w:r w:rsidRPr="00886BA9">
        <w:rPr>
          <w:rFonts w:hint="eastAsia"/>
          <w:rtl/>
          <w:lang w:eastAsia="en-US"/>
        </w:rPr>
        <w:t>ביניהם</w:t>
      </w:r>
      <w:r w:rsidRPr="00886BA9">
        <w:rPr>
          <w:rtl/>
          <w:lang w:eastAsia="en-US"/>
        </w:rPr>
        <w:t xml:space="preserve">, </w:t>
      </w:r>
      <w:r w:rsidRPr="00886BA9">
        <w:rPr>
          <w:rFonts w:hint="eastAsia"/>
          <w:rtl/>
          <w:lang w:eastAsia="en-US"/>
        </w:rPr>
        <w:t>היה</w:t>
      </w:r>
      <w:r w:rsidRPr="00886BA9">
        <w:rPr>
          <w:rtl/>
          <w:lang w:eastAsia="en-US"/>
        </w:rPr>
        <w:t xml:space="preserve"> </w:t>
      </w:r>
      <w:r w:rsidRPr="00886BA9">
        <w:rPr>
          <w:rFonts w:hint="eastAsia"/>
          <w:rtl/>
          <w:lang w:eastAsia="en-US"/>
        </w:rPr>
        <w:t>רע</w:t>
      </w:r>
      <w:r w:rsidRPr="00886BA9">
        <w:rPr>
          <w:rtl/>
          <w:lang w:eastAsia="en-US"/>
        </w:rPr>
        <w:t xml:space="preserve"> </w:t>
      </w:r>
      <w:r w:rsidRPr="00886BA9">
        <w:rPr>
          <w:rFonts w:hint="eastAsia"/>
          <w:rtl/>
          <w:lang w:eastAsia="en-US"/>
        </w:rPr>
        <w:t>והיה</w:t>
      </w:r>
      <w:r w:rsidRPr="00886BA9">
        <w:rPr>
          <w:rtl/>
          <w:lang w:eastAsia="en-US"/>
        </w:rPr>
        <w:t xml:space="preserve"> </w:t>
      </w:r>
      <w:r w:rsidRPr="00886BA9">
        <w:rPr>
          <w:rFonts w:hint="eastAsia"/>
          <w:rtl/>
          <w:lang w:eastAsia="en-US"/>
        </w:rPr>
        <w:t>ריב</w:t>
      </w:r>
      <w:r w:rsidRPr="00886BA9">
        <w:rPr>
          <w:rtl/>
          <w:lang w:eastAsia="en-US"/>
        </w:rPr>
        <w:t xml:space="preserve"> </w:t>
      </w:r>
      <w:r w:rsidRPr="00886BA9">
        <w:rPr>
          <w:rFonts w:hint="eastAsia"/>
          <w:rtl/>
          <w:lang w:eastAsia="en-US"/>
        </w:rPr>
        <w:t>בעולם</w:t>
      </w:r>
      <w:r w:rsidRPr="00886BA9">
        <w:rPr>
          <w:rFonts w:hint="cs"/>
          <w:rtl/>
          <w:lang w:eastAsia="en-US"/>
        </w:rPr>
        <w:t>".</w:t>
      </w:r>
    </w:p>
  </w:footnote>
  <w:footnote w:id="31">
    <w:p w14:paraId="164F47FD" w14:textId="77777777" w:rsidR="00B943F6" w:rsidRDefault="00B943F6" w:rsidP="00D33013">
      <w:pPr>
        <w:pStyle w:val="a3"/>
        <w:rPr>
          <w:rFonts w:hint="cs"/>
          <w:rtl/>
          <w:lang w:eastAsia="en-US"/>
        </w:rPr>
      </w:pPr>
      <w:r w:rsidRPr="00886BA9">
        <w:rPr>
          <w:rStyle w:val="a5"/>
        </w:rPr>
        <w:footnoteRef/>
      </w:r>
      <w:r w:rsidRPr="00886BA9">
        <w:rPr>
          <w:rtl/>
        </w:rPr>
        <w:t xml:space="preserve"> </w:t>
      </w:r>
      <w:r w:rsidRPr="00886BA9">
        <w:rPr>
          <w:rFonts w:hint="cs"/>
          <w:rtl/>
        </w:rPr>
        <w:t xml:space="preserve">כנגד האמירות הקשות </w:t>
      </w:r>
      <w:r w:rsidR="00BC7627">
        <w:rPr>
          <w:rFonts w:hint="cs"/>
          <w:rtl/>
        </w:rPr>
        <w:t xml:space="preserve">והקיצוניות לכאן ולכאן </w:t>
      </w:r>
      <w:r w:rsidRPr="00886BA9">
        <w:rPr>
          <w:rFonts w:hint="cs"/>
          <w:rtl/>
        </w:rPr>
        <w:t>שראינו לעיל, מן הראוי לציין ש</w:t>
      </w:r>
      <w:r w:rsidR="00507FB1">
        <w:rPr>
          <w:rFonts w:hint="cs"/>
          <w:rtl/>
        </w:rPr>
        <w:t xml:space="preserve">ביטוי זה מצוי במשמעות ניטרלית, </w:t>
      </w:r>
      <w:r w:rsidRPr="00886BA9">
        <w:rPr>
          <w:rFonts w:hint="cs"/>
          <w:rtl/>
        </w:rPr>
        <w:t xml:space="preserve">בלא מעט ספרי שו"ת והלכה, בפרט היכן שיש שיטות ונהגים שונים "ואלה </w:t>
      </w:r>
      <w:proofErr w:type="spellStart"/>
      <w:r w:rsidRPr="00886BA9">
        <w:rPr>
          <w:rFonts w:hint="cs"/>
          <w:rtl/>
        </w:rPr>
        <w:t>ואלה</w:t>
      </w:r>
      <w:proofErr w:type="spellEnd"/>
      <w:r w:rsidRPr="00886BA9">
        <w:rPr>
          <w:rFonts w:hint="cs"/>
          <w:rtl/>
        </w:rPr>
        <w:t xml:space="preserve"> דברי </w:t>
      </w:r>
      <w:r w:rsidR="00E07446">
        <w:rPr>
          <w:rFonts w:hint="cs"/>
          <w:rtl/>
        </w:rPr>
        <w:t>אל</w:t>
      </w:r>
      <w:r w:rsidRPr="00886BA9">
        <w:rPr>
          <w:rFonts w:hint="cs"/>
          <w:rtl/>
        </w:rPr>
        <w:t>הים חיים"</w:t>
      </w:r>
      <w:r>
        <w:rPr>
          <w:rFonts w:hint="cs"/>
          <w:rtl/>
        </w:rPr>
        <w:t xml:space="preserve"> ו"מאן </w:t>
      </w:r>
      <w:proofErr w:type="spellStart"/>
      <w:r>
        <w:rPr>
          <w:rFonts w:hint="cs"/>
          <w:rtl/>
        </w:rPr>
        <w:t>דעביד</w:t>
      </w:r>
      <w:proofErr w:type="spellEnd"/>
      <w:r>
        <w:rPr>
          <w:rFonts w:hint="cs"/>
          <w:rtl/>
        </w:rPr>
        <w:t xml:space="preserve"> כמר </w:t>
      </w:r>
      <w:r>
        <w:rPr>
          <w:rtl/>
        </w:rPr>
        <w:t>–</w:t>
      </w:r>
      <w:r>
        <w:rPr>
          <w:rFonts w:hint="cs"/>
          <w:rtl/>
        </w:rPr>
        <w:t xml:space="preserve"> עביד, ומאן </w:t>
      </w:r>
      <w:proofErr w:type="spellStart"/>
      <w:r>
        <w:rPr>
          <w:rFonts w:hint="cs"/>
          <w:rtl/>
        </w:rPr>
        <w:t>דעביד</w:t>
      </w:r>
      <w:proofErr w:type="spellEnd"/>
      <w:r>
        <w:rPr>
          <w:rFonts w:hint="cs"/>
          <w:rtl/>
        </w:rPr>
        <w:t xml:space="preserve"> כמר </w:t>
      </w:r>
      <w:r>
        <w:rPr>
          <w:rtl/>
        </w:rPr>
        <w:t>–</w:t>
      </w:r>
      <w:r>
        <w:rPr>
          <w:rFonts w:hint="cs"/>
          <w:rtl/>
        </w:rPr>
        <w:t xml:space="preserve"> עביד"</w:t>
      </w:r>
      <w:r w:rsidRPr="00886BA9">
        <w:rPr>
          <w:rFonts w:hint="cs"/>
          <w:rtl/>
        </w:rPr>
        <w:t xml:space="preserve">. באופן דומה מצאנו במספר מקומות גם </w:t>
      </w:r>
      <w:r>
        <w:rPr>
          <w:rFonts w:hint="cs"/>
          <w:rtl/>
        </w:rPr>
        <w:t xml:space="preserve">את </w:t>
      </w:r>
      <w:r w:rsidRPr="00886BA9">
        <w:rPr>
          <w:rFonts w:hint="cs"/>
          <w:rtl/>
        </w:rPr>
        <w:t>הביטוי: "</w:t>
      </w:r>
      <w:r w:rsidRPr="00886BA9">
        <w:rPr>
          <w:rFonts w:hint="eastAsia"/>
          <w:rtl/>
          <w:lang w:eastAsia="en-US"/>
        </w:rPr>
        <w:t>ויש</w:t>
      </w:r>
      <w:r w:rsidRPr="00886BA9">
        <w:rPr>
          <w:rtl/>
          <w:lang w:eastAsia="en-US"/>
        </w:rPr>
        <w:t xml:space="preserve"> </w:t>
      </w:r>
      <w:r w:rsidRPr="00886BA9">
        <w:rPr>
          <w:rFonts w:hint="eastAsia"/>
          <w:rtl/>
          <w:lang w:eastAsia="en-US"/>
        </w:rPr>
        <w:t>פנים</w:t>
      </w:r>
      <w:r w:rsidRPr="00886BA9">
        <w:rPr>
          <w:rtl/>
          <w:lang w:eastAsia="en-US"/>
        </w:rPr>
        <w:t xml:space="preserve"> </w:t>
      </w:r>
      <w:r w:rsidRPr="00886BA9">
        <w:rPr>
          <w:rFonts w:hint="eastAsia"/>
          <w:rtl/>
          <w:lang w:eastAsia="en-US"/>
        </w:rPr>
        <w:t>לכאן</w:t>
      </w:r>
      <w:r w:rsidRPr="00886BA9">
        <w:rPr>
          <w:rtl/>
          <w:lang w:eastAsia="en-US"/>
        </w:rPr>
        <w:t xml:space="preserve"> </w:t>
      </w:r>
      <w:r w:rsidRPr="00886BA9">
        <w:rPr>
          <w:rFonts w:hint="eastAsia"/>
          <w:rtl/>
          <w:lang w:eastAsia="en-US"/>
        </w:rPr>
        <w:t>ולכאן</w:t>
      </w:r>
      <w:r w:rsidRPr="00886BA9">
        <w:rPr>
          <w:rtl/>
          <w:lang w:eastAsia="en-US"/>
        </w:rPr>
        <w:t xml:space="preserve"> </w:t>
      </w:r>
      <w:r w:rsidRPr="00886BA9">
        <w:rPr>
          <w:rFonts w:hint="eastAsia"/>
          <w:rtl/>
          <w:lang w:eastAsia="en-US"/>
        </w:rPr>
        <w:t>וכל</w:t>
      </w:r>
      <w:r w:rsidRPr="00886BA9">
        <w:rPr>
          <w:rtl/>
          <w:lang w:eastAsia="en-US"/>
        </w:rPr>
        <w:t xml:space="preserve"> </w:t>
      </w:r>
      <w:r w:rsidRPr="00886BA9">
        <w:rPr>
          <w:rFonts w:hint="eastAsia"/>
          <w:rtl/>
          <w:lang w:eastAsia="en-US"/>
        </w:rPr>
        <w:t>דרך</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ישר</w:t>
      </w:r>
      <w:r w:rsidRPr="00886BA9">
        <w:rPr>
          <w:rtl/>
          <w:lang w:eastAsia="en-US"/>
        </w:rPr>
        <w:t xml:space="preserve"> </w:t>
      </w:r>
      <w:r w:rsidRPr="00886BA9">
        <w:rPr>
          <w:rFonts w:hint="eastAsia"/>
          <w:rtl/>
          <w:lang w:eastAsia="en-US"/>
        </w:rPr>
        <w:t>בעיניו</w:t>
      </w:r>
      <w:r w:rsidRPr="00886BA9">
        <w:rPr>
          <w:rFonts w:hint="cs"/>
          <w:rtl/>
          <w:lang w:eastAsia="en-US"/>
        </w:rPr>
        <w:t>".</w:t>
      </w:r>
      <w:r>
        <w:rPr>
          <w:rFonts w:hint="cs"/>
          <w:rtl/>
          <w:lang w:eastAsia="en-US"/>
        </w:rPr>
        <w:t xml:space="preserve"> היינו כהסכמה וכהשלמה שיש לאנשים דרכים שונות וכל אחד סבור שדרכו ומנהגיו הם הנכונים ואם אין זה מעורר בעיה מיוחדת </w:t>
      </w:r>
      <w:r>
        <w:rPr>
          <w:rtl/>
          <w:lang w:eastAsia="en-US"/>
        </w:rPr>
        <w:t>–</w:t>
      </w:r>
      <w:r>
        <w:rPr>
          <w:rFonts w:hint="cs"/>
          <w:rtl/>
          <w:lang w:eastAsia="en-US"/>
        </w:rPr>
        <w:t xml:space="preserve"> </w:t>
      </w:r>
      <w:proofErr w:type="spellStart"/>
      <w:r>
        <w:rPr>
          <w:rFonts w:hint="cs"/>
          <w:rtl/>
          <w:lang w:eastAsia="en-US"/>
        </w:rPr>
        <w:t>לוא</w:t>
      </w:r>
      <w:proofErr w:type="spellEnd"/>
      <w:r>
        <w:rPr>
          <w:rFonts w:hint="cs"/>
          <w:rtl/>
          <w:lang w:eastAsia="en-US"/>
        </w:rPr>
        <w:t xml:space="preserve"> יהי כן ושלום על ישראל.</w:t>
      </w:r>
      <w:r w:rsidR="00DA3B1D">
        <w:rPr>
          <w:rFonts w:hint="cs"/>
          <w:rtl/>
          <w:lang w:eastAsia="en-US"/>
        </w:rPr>
        <w:t xml:space="preserve"> אגב, הנושא עליו מדובר בתשובה זו של </w:t>
      </w:r>
      <w:proofErr w:type="spellStart"/>
      <w:r w:rsidR="00DA3B1D">
        <w:rPr>
          <w:rFonts w:hint="cs"/>
          <w:rtl/>
          <w:lang w:eastAsia="en-US"/>
        </w:rPr>
        <w:t>רשב"א</w:t>
      </w:r>
      <w:proofErr w:type="spellEnd"/>
      <w:r w:rsidR="00DA3B1D">
        <w:rPr>
          <w:rFonts w:hint="cs"/>
          <w:rtl/>
          <w:lang w:eastAsia="en-US"/>
        </w:rPr>
        <w:t xml:space="preserve"> הוא נוסח הברכה </w:t>
      </w:r>
      <w:r w:rsidR="00D33013">
        <w:rPr>
          <w:rFonts w:hint="cs"/>
          <w:rtl/>
          <w:lang w:eastAsia="en-US"/>
        </w:rPr>
        <w:t>בפדיון</w:t>
      </w:r>
      <w:r w:rsidR="00DA3B1D">
        <w:rPr>
          <w:rFonts w:hint="cs"/>
          <w:rtl/>
          <w:lang w:eastAsia="en-US"/>
        </w:rPr>
        <w:t xml:space="preserve"> הבן. שנזכה לראות </w:t>
      </w:r>
      <w:r w:rsidR="00D33013">
        <w:rPr>
          <w:rFonts w:hint="cs"/>
          <w:rtl/>
          <w:lang w:eastAsia="en-US"/>
        </w:rPr>
        <w:t>בפדיון</w:t>
      </w:r>
      <w:r w:rsidR="00DA3B1D">
        <w:rPr>
          <w:rFonts w:hint="cs"/>
          <w:rtl/>
          <w:lang w:eastAsia="en-US"/>
        </w:rPr>
        <w:t xml:space="preserve"> כל בנינו יקיר</w:t>
      </w:r>
      <w:r w:rsidR="00BC7627">
        <w:rPr>
          <w:rFonts w:hint="cs"/>
          <w:rtl/>
          <w:lang w:eastAsia="en-US"/>
        </w:rPr>
        <w:t>י</w:t>
      </w:r>
      <w:r w:rsidR="00DA3B1D">
        <w:rPr>
          <w:rFonts w:hint="cs"/>
          <w:rtl/>
          <w:lang w:eastAsia="en-US"/>
        </w:rPr>
        <w:t xml:space="preserve">נו, שובם </w:t>
      </w:r>
      <w:r w:rsidR="00D33013">
        <w:rPr>
          <w:rFonts w:hint="cs"/>
          <w:rtl/>
          <w:lang w:eastAsia="en-US"/>
        </w:rPr>
        <w:t>הביתה</w:t>
      </w:r>
      <w:r w:rsidR="00DA3B1D">
        <w:rPr>
          <w:rFonts w:hint="cs"/>
          <w:rtl/>
          <w:lang w:eastAsia="en-US"/>
        </w:rPr>
        <w:t xml:space="preserve"> בשלום והחלמתם השלמה והמהירה.</w:t>
      </w:r>
    </w:p>
    <w:p w14:paraId="7A89750C" w14:textId="77777777" w:rsidR="00B943F6" w:rsidRDefault="00B943F6">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586" w14:textId="197DC9F0" w:rsidR="00B943F6" w:rsidRDefault="00B943F6" w:rsidP="00D5089F">
    <w:pPr>
      <w:pStyle w:val="1"/>
      <w:tabs>
        <w:tab w:val="clear" w:pos="9469"/>
        <w:tab w:val="right" w:pos="9299"/>
      </w:tabs>
      <w:rPr>
        <w:rFonts w:hint="cs"/>
        <w:rtl/>
      </w:rPr>
    </w:pPr>
    <w:r>
      <w:rPr>
        <w:rtl/>
      </w:rPr>
      <w:t xml:space="preserve">פרשת </w:t>
    </w:r>
    <w:fldSimple w:instr=" SUBJECT  \* MERGEFORMAT ">
      <w:r w:rsidR="00F149A8">
        <w:rPr>
          <w:rtl/>
        </w:rPr>
        <w:t>ראה, שלישית לנחמה</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992D" w14:textId="7FE8E6D0" w:rsidR="00B943F6" w:rsidRDefault="00B943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149A8">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149A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83585307">
    <w:abstractNumId w:val="8"/>
  </w:num>
  <w:num w:numId="2" w16cid:durableId="1924796320">
    <w:abstractNumId w:val="3"/>
  </w:num>
  <w:num w:numId="3" w16cid:durableId="472335585">
    <w:abstractNumId w:val="2"/>
  </w:num>
  <w:num w:numId="4" w16cid:durableId="1033112766">
    <w:abstractNumId w:val="1"/>
  </w:num>
  <w:num w:numId="5" w16cid:durableId="113183792">
    <w:abstractNumId w:val="0"/>
  </w:num>
  <w:num w:numId="6" w16cid:durableId="1372725186">
    <w:abstractNumId w:val="9"/>
  </w:num>
  <w:num w:numId="7" w16cid:durableId="347146506">
    <w:abstractNumId w:val="7"/>
  </w:num>
  <w:num w:numId="8" w16cid:durableId="96600489">
    <w:abstractNumId w:val="6"/>
  </w:num>
  <w:num w:numId="9" w16cid:durableId="1391608314">
    <w:abstractNumId w:val="5"/>
  </w:num>
  <w:num w:numId="10" w16cid:durableId="1639992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7QwNDGzMDIwtTRV0lEKTi0uzszPAykwqwUAkiGgkCwAAAA="/>
  </w:docVars>
  <w:rsids>
    <w:rsidRoot w:val="00CC2688"/>
    <w:rsid w:val="00027833"/>
    <w:rsid w:val="00033C1B"/>
    <w:rsid w:val="00037798"/>
    <w:rsid w:val="00043308"/>
    <w:rsid w:val="000578D9"/>
    <w:rsid w:val="00061196"/>
    <w:rsid w:val="00073527"/>
    <w:rsid w:val="000B3DFE"/>
    <w:rsid w:val="000C087E"/>
    <w:rsid w:val="000D0938"/>
    <w:rsid w:val="000E0D2C"/>
    <w:rsid w:val="00110E06"/>
    <w:rsid w:val="00112C37"/>
    <w:rsid w:val="00121791"/>
    <w:rsid w:val="001812C6"/>
    <w:rsid w:val="00181FBA"/>
    <w:rsid w:val="001A5CCF"/>
    <w:rsid w:val="001A686C"/>
    <w:rsid w:val="001C1CA3"/>
    <w:rsid w:val="001D1D3A"/>
    <w:rsid w:val="001E44A6"/>
    <w:rsid w:val="001E48B8"/>
    <w:rsid w:val="001F796C"/>
    <w:rsid w:val="00216CEC"/>
    <w:rsid w:val="00235DB7"/>
    <w:rsid w:val="00245075"/>
    <w:rsid w:val="00251BE7"/>
    <w:rsid w:val="00272AB1"/>
    <w:rsid w:val="0027763F"/>
    <w:rsid w:val="00282D7E"/>
    <w:rsid w:val="00291158"/>
    <w:rsid w:val="00292D4D"/>
    <w:rsid w:val="00294B71"/>
    <w:rsid w:val="002A5AF3"/>
    <w:rsid w:val="002A7C68"/>
    <w:rsid w:val="002B1196"/>
    <w:rsid w:val="002B2B79"/>
    <w:rsid w:val="002B755A"/>
    <w:rsid w:val="002C67A3"/>
    <w:rsid w:val="002E3329"/>
    <w:rsid w:val="002F317A"/>
    <w:rsid w:val="00316FC1"/>
    <w:rsid w:val="00326F7E"/>
    <w:rsid w:val="00361B22"/>
    <w:rsid w:val="00365278"/>
    <w:rsid w:val="00366FD8"/>
    <w:rsid w:val="00373003"/>
    <w:rsid w:val="00383280"/>
    <w:rsid w:val="003E16C2"/>
    <w:rsid w:val="003E40BD"/>
    <w:rsid w:val="003E789C"/>
    <w:rsid w:val="00412E08"/>
    <w:rsid w:val="00416042"/>
    <w:rsid w:val="00424DC5"/>
    <w:rsid w:val="004423DF"/>
    <w:rsid w:val="00461D1F"/>
    <w:rsid w:val="00470507"/>
    <w:rsid w:val="00471AF2"/>
    <w:rsid w:val="00496922"/>
    <w:rsid w:val="004A34FD"/>
    <w:rsid w:val="004C2859"/>
    <w:rsid w:val="004C59F3"/>
    <w:rsid w:val="004D6CB0"/>
    <w:rsid w:val="004F21A2"/>
    <w:rsid w:val="004F6E20"/>
    <w:rsid w:val="00502273"/>
    <w:rsid w:val="00507FB1"/>
    <w:rsid w:val="00544F09"/>
    <w:rsid w:val="00546779"/>
    <w:rsid w:val="0057049B"/>
    <w:rsid w:val="00581B45"/>
    <w:rsid w:val="00582866"/>
    <w:rsid w:val="00593731"/>
    <w:rsid w:val="00595299"/>
    <w:rsid w:val="005A1F84"/>
    <w:rsid w:val="005D3E99"/>
    <w:rsid w:val="005F78BD"/>
    <w:rsid w:val="00603A91"/>
    <w:rsid w:val="006354E6"/>
    <w:rsid w:val="00635FC5"/>
    <w:rsid w:val="006630EF"/>
    <w:rsid w:val="00682C6C"/>
    <w:rsid w:val="006924E1"/>
    <w:rsid w:val="006D0719"/>
    <w:rsid w:val="006E2CAA"/>
    <w:rsid w:val="006E4338"/>
    <w:rsid w:val="00701F2B"/>
    <w:rsid w:val="00705ECD"/>
    <w:rsid w:val="00707710"/>
    <w:rsid w:val="0072078D"/>
    <w:rsid w:val="00726C8E"/>
    <w:rsid w:val="007302CF"/>
    <w:rsid w:val="007355FD"/>
    <w:rsid w:val="007433F9"/>
    <w:rsid w:val="00744088"/>
    <w:rsid w:val="007558E4"/>
    <w:rsid w:val="00760F7A"/>
    <w:rsid w:val="0077798B"/>
    <w:rsid w:val="007826E1"/>
    <w:rsid w:val="00783306"/>
    <w:rsid w:val="0078421D"/>
    <w:rsid w:val="00784870"/>
    <w:rsid w:val="007945E8"/>
    <w:rsid w:val="007B03F1"/>
    <w:rsid w:val="007D2266"/>
    <w:rsid w:val="007E2584"/>
    <w:rsid w:val="007F5EB0"/>
    <w:rsid w:val="00801B63"/>
    <w:rsid w:val="00804303"/>
    <w:rsid w:val="00821251"/>
    <w:rsid w:val="00836F2D"/>
    <w:rsid w:val="00866805"/>
    <w:rsid w:val="00874173"/>
    <w:rsid w:val="00886BA9"/>
    <w:rsid w:val="00895F24"/>
    <w:rsid w:val="008A624E"/>
    <w:rsid w:val="008B1AB0"/>
    <w:rsid w:val="008D0455"/>
    <w:rsid w:val="008F49C9"/>
    <w:rsid w:val="00904937"/>
    <w:rsid w:val="00906149"/>
    <w:rsid w:val="00912939"/>
    <w:rsid w:val="00916F59"/>
    <w:rsid w:val="00917915"/>
    <w:rsid w:val="0094481B"/>
    <w:rsid w:val="00977193"/>
    <w:rsid w:val="0098327E"/>
    <w:rsid w:val="00983D13"/>
    <w:rsid w:val="00984168"/>
    <w:rsid w:val="009E2A89"/>
    <w:rsid w:val="00A071A7"/>
    <w:rsid w:val="00A1658C"/>
    <w:rsid w:val="00A3173D"/>
    <w:rsid w:val="00A3180F"/>
    <w:rsid w:val="00A37E20"/>
    <w:rsid w:val="00A45B35"/>
    <w:rsid w:val="00A55D37"/>
    <w:rsid w:val="00A84F3D"/>
    <w:rsid w:val="00A859F2"/>
    <w:rsid w:val="00A95E49"/>
    <w:rsid w:val="00AB5928"/>
    <w:rsid w:val="00AC2F41"/>
    <w:rsid w:val="00AE0A36"/>
    <w:rsid w:val="00AF48EB"/>
    <w:rsid w:val="00B13BBC"/>
    <w:rsid w:val="00B4652A"/>
    <w:rsid w:val="00B637B6"/>
    <w:rsid w:val="00B77FF6"/>
    <w:rsid w:val="00B85692"/>
    <w:rsid w:val="00B92418"/>
    <w:rsid w:val="00B9327B"/>
    <w:rsid w:val="00B943F6"/>
    <w:rsid w:val="00BA6242"/>
    <w:rsid w:val="00BB7C26"/>
    <w:rsid w:val="00BC5AD7"/>
    <w:rsid w:val="00BC7627"/>
    <w:rsid w:val="00BD52D5"/>
    <w:rsid w:val="00BE604F"/>
    <w:rsid w:val="00C002AB"/>
    <w:rsid w:val="00C402C5"/>
    <w:rsid w:val="00C73805"/>
    <w:rsid w:val="00C95B91"/>
    <w:rsid w:val="00CA4491"/>
    <w:rsid w:val="00CC2688"/>
    <w:rsid w:val="00CC74FF"/>
    <w:rsid w:val="00CF5F90"/>
    <w:rsid w:val="00D02EC2"/>
    <w:rsid w:val="00D049F4"/>
    <w:rsid w:val="00D10710"/>
    <w:rsid w:val="00D2283A"/>
    <w:rsid w:val="00D33013"/>
    <w:rsid w:val="00D34F4E"/>
    <w:rsid w:val="00D377C9"/>
    <w:rsid w:val="00D5089F"/>
    <w:rsid w:val="00D51F45"/>
    <w:rsid w:val="00D637A3"/>
    <w:rsid w:val="00D7195A"/>
    <w:rsid w:val="00D9766F"/>
    <w:rsid w:val="00DA090B"/>
    <w:rsid w:val="00DA3B1D"/>
    <w:rsid w:val="00DB3F63"/>
    <w:rsid w:val="00DD4338"/>
    <w:rsid w:val="00DF3B9A"/>
    <w:rsid w:val="00E07446"/>
    <w:rsid w:val="00E128DB"/>
    <w:rsid w:val="00E13840"/>
    <w:rsid w:val="00E25A0C"/>
    <w:rsid w:val="00E31703"/>
    <w:rsid w:val="00E56CAC"/>
    <w:rsid w:val="00E627ED"/>
    <w:rsid w:val="00E63F4D"/>
    <w:rsid w:val="00E81DB2"/>
    <w:rsid w:val="00E975F9"/>
    <w:rsid w:val="00EA5DAA"/>
    <w:rsid w:val="00EA7550"/>
    <w:rsid w:val="00EB377A"/>
    <w:rsid w:val="00EC05DB"/>
    <w:rsid w:val="00ED4DF9"/>
    <w:rsid w:val="00EF6909"/>
    <w:rsid w:val="00F13E10"/>
    <w:rsid w:val="00F149A8"/>
    <w:rsid w:val="00F23440"/>
    <w:rsid w:val="00F276A6"/>
    <w:rsid w:val="00F32CE5"/>
    <w:rsid w:val="00F41581"/>
    <w:rsid w:val="00F43B26"/>
    <w:rsid w:val="00F47B0D"/>
    <w:rsid w:val="00FA01EF"/>
    <w:rsid w:val="00FA6B01"/>
    <w:rsid w:val="00FB066E"/>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F666FAB"/>
  <w15:chartTrackingRefBased/>
  <w15:docId w15:val="{D7EF8ACA-3C53-4C90-BBB2-5CB5BA83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DB2"/>
    <w:pPr>
      <w:bidi/>
    </w:pPr>
    <w:rPr>
      <w:rFonts w:cs="Narkisim"/>
      <w:sz w:val="22"/>
      <w:szCs w:val="22"/>
      <w:lang w:val="en-US" w:eastAsia="he-IL"/>
    </w:rPr>
  </w:style>
  <w:style w:type="paragraph" w:styleId="1">
    <w:name w:val="heading 1"/>
    <w:basedOn w:val="a"/>
    <w:next w:val="a"/>
    <w:link w:val="10"/>
    <w:qFormat/>
    <w:rsid w:val="00E81DB2"/>
    <w:pPr>
      <w:keepNext/>
      <w:tabs>
        <w:tab w:val="right" w:pos="9469"/>
      </w:tabs>
      <w:jc w:val="both"/>
      <w:outlineLvl w:val="0"/>
    </w:pPr>
    <w:rPr>
      <w:rFonts w:cs="David"/>
      <w:b/>
      <w:bCs/>
      <w:szCs w:val="28"/>
    </w:rPr>
  </w:style>
  <w:style w:type="character" w:default="1" w:styleId="a0">
    <w:name w:val="Default Paragraph Font"/>
    <w:uiPriority w:val="1"/>
    <w:semiHidden/>
    <w:unhideWhenUsed/>
    <w:rsid w:val="00E81D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1DB2"/>
  </w:style>
  <w:style w:type="paragraph" w:styleId="a3">
    <w:name w:val="footnote text"/>
    <w:basedOn w:val="a"/>
    <w:link w:val="a4"/>
    <w:rsid w:val="00E81DB2"/>
    <w:pPr>
      <w:ind w:left="170" w:hanging="170"/>
      <w:jc w:val="both"/>
    </w:pPr>
    <w:rPr>
      <w:sz w:val="20"/>
      <w:szCs w:val="20"/>
    </w:rPr>
  </w:style>
  <w:style w:type="character" w:styleId="a5">
    <w:name w:val="footnote reference"/>
    <w:semiHidden/>
    <w:rsid w:val="00E81DB2"/>
    <w:rPr>
      <w:vertAlign w:val="superscript"/>
    </w:rPr>
  </w:style>
  <w:style w:type="paragraph" w:styleId="a6">
    <w:name w:val="header"/>
    <w:basedOn w:val="a"/>
    <w:link w:val="a7"/>
    <w:rsid w:val="00E81DB2"/>
    <w:pPr>
      <w:tabs>
        <w:tab w:val="center" w:pos="4153"/>
        <w:tab w:val="right" w:pos="8306"/>
      </w:tabs>
    </w:pPr>
  </w:style>
  <w:style w:type="paragraph" w:styleId="a8">
    <w:name w:val="footer"/>
    <w:basedOn w:val="a"/>
    <w:link w:val="a9"/>
    <w:rsid w:val="00E81DB2"/>
    <w:pPr>
      <w:tabs>
        <w:tab w:val="center" w:pos="4153"/>
        <w:tab w:val="right" w:pos="8306"/>
      </w:tabs>
    </w:pPr>
  </w:style>
  <w:style w:type="paragraph" w:customStyle="1" w:styleId="aa">
    <w:name w:val="כותרת"/>
    <w:basedOn w:val="a"/>
    <w:rsid w:val="00E81DB2"/>
    <w:pPr>
      <w:spacing w:before="240" w:line="320" w:lineRule="atLeast"/>
      <w:jc w:val="center"/>
    </w:pPr>
    <w:rPr>
      <w:rFonts w:cs="David"/>
      <w:b/>
      <w:bCs/>
      <w:spacing w:val="20"/>
      <w:szCs w:val="32"/>
    </w:rPr>
  </w:style>
  <w:style w:type="paragraph" w:customStyle="1" w:styleId="ab">
    <w:name w:val="כותרת קטע"/>
    <w:basedOn w:val="a"/>
    <w:rsid w:val="00E81DB2"/>
    <w:pPr>
      <w:spacing w:before="240" w:line="300" w:lineRule="atLeast"/>
    </w:pPr>
    <w:rPr>
      <w:rFonts w:cs="Arial"/>
      <w:b/>
      <w:bCs/>
      <w:szCs w:val="24"/>
    </w:rPr>
  </w:style>
  <w:style w:type="paragraph" w:customStyle="1" w:styleId="ac">
    <w:name w:val="מקור"/>
    <w:basedOn w:val="a"/>
    <w:rsid w:val="00E81DB2"/>
    <w:pPr>
      <w:spacing w:line="320" w:lineRule="atLeast"/>
      <w:jc w:val="both"/>
    </w:pPr>
    <w:rPr>
      <w:rFonts w:cs="David"/>
      <w:szCs w:val="24"/>
    </w:rPr>
  </w:style>
  <w:style w:type="paragraph" w:customStyle="1" w:styleId="ad">
    <w:name w:val="מחלקי המים"/>
    <w:basedOn w:val="a"/>
    <w:rsid w:val="00E81DB2"/>
    <w:pPr>
      <w:spacing w:line="320" w:lineRule="atLeast"/>
      <w:jc w:val="both"/>
    </w:pPr>
    <w:rPr>
      <w:b/>
      <w:bCs/>
      <w:szCs w:val="24"/>
    </w:rPr>
  </w:style>
  <w:style w:type="character" w:styleId="Hyperlink">
    <w:name w:val="Hyperlink"/>
    <w:rsid w:val="00E81DB2"/>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E81DB2"/>
    <w:rPr>
      <w:rFonts w:ascii="Tahoma" w:hAnsi="Tahoma" w:cs="Tahoma"/>
      <w:sz w:val="16"/>
      <w:szCs w:val="16"/>
    </w:rPr>
  </w:style>
  <w:style w:type="character" w:customStyle="1" w:styleId="a9">
    <w:name w:val="כותרת תחתונה תו"/>
    <w:link w:val="a8"/>
    <w:rsid w:val="00E81DB2"/>
    <w:rPr>
      <w:rFonts w:cs="Narkisim"/>
      <w:sz w:val="22"/>
      <w:szCs w:val="22"/>
      <w:lang w:val="en-US" w:eastAsia="he-IL"/>
    </w:rPr>
  </w:style>
  <w:style w:type="character" w:styleId="af0">
    <w:name w:val="page number"/>
    <w:rsid w:val="00326F7E"/>
  </w:style>
  <w:style w:type="character" w:customStyle="1" w:styleId="a4">
    <w:name w:val="טקסט הערת שוליים תו"/>
    <w:link w:val="a3"/>
    <w:rsid w:val="00E81DB2"/>
    <w:rPr>
      <w:rFonts w:cs="Narkisim"/>
      <w:lang w:val="en-US" w:eastAsia="he-IL"/>
    </w:rPr>
  </w:style>
  <w:style w:type="character" w:customStyle="1" w:styleId="10">
    <w:name w:val="כותרת 1 תו"/>
    <w:link w:val="1"/>
    <w:rsid w:val="00E81DB2"/>
    <w:rPr>
      <w:rFonts w:cs="David"/>
      <w:b/>
      <w:bCs/>
      <w:sz w:val="22"/>
      <w:szCs w:val="28"/>
      <w:lang w:val="en-US" w:eastAsia="he-IL"/>
    </w:rPr>
  </w:style>
  <w:style w:type="character" w:customStyle="1" w:styleId="a7">
    <w:name w:val="כותרת עליונה תו"/>
    <w:link w:val="a6"/>
    <w:rsid w:val="00E81DB2"/>
    <w:rPr>
      <w:rFonts w:cs="Narkisim"/>
      <w:sz w:val="22"/>
      <w:szCs w:val="22"/>
      <w:lang w:val="en-US" w:eastAsia="he-IL"/>
    </w:rPr>
  </w:style>
  <w:style w:type="character" w:customStyle="1" w:styleId="af">
    <w:name w:val="טקסט בלונים תו"/>
    <w:link w:val="ae"/>
    <w:uiPriority w:val="99"/>
    <w:semiHidden/>
    <w:rsid w:val="00E81DB2"/>
    <w:rPr>
      <w:rFonts w:ascii="Tahoma" w:hAnsi="Tahoma" w:cs="Tahoma"/>
      <w:sz w:val="16"/>
      <w:szCs w:val="16"/>
      <w:lang w:val="en-US" w:eastAsia="he-IL"/>
    </w:rPr>
  </w:style>
  <w:style w:type="paragraph" w:customStyle="1" w:styleId="af1">
    <w:name w:val="פסוק"/>
    <w:basedOn w:val="ac"/>
    <w:qFormat/>
    <w:rsid w:val="00E81DB2"/>
    <w:pPr>
      <w:spacing w:before="120"/>
    </w:pPr>
    <w:rPr>
      <w:b/>
      <w:bCs/>
    </w:rPr>
  </w:style>
  <w:style w:type="character" w:styleId="af2">
    <w:name w:val="Unresolved Mention"/>
    <w:uiPriority w:val="99"/>
    <w:semiHidden/>
    <w:unhideWhenUsed/>
    <w:rsid w:val="00BB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7%D7%9B%D7%9E%D7%AA-%D7%94%D7%A0%D7%9E%D7%9C%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5%D7%9D-%D7%94%D7%9E%D7%A6%D7%95%D7%95%D7%AA-%D7%91%D7%90%D7%A8%D7%A5" TargetMode="External"/><Relationship Id="rId13" Type="http://schemas.openxmlformats.org/officeDocument/2006/relationships/hyperlink" Target="http://www.mayim.org.il/?parasha=%D7%A1%D7%A4%D7%A8-%D7%94%D7%99%D7%A9%D7%A81" TargetMode="External"/><Relationship Id="rId18" Type="http://schemas.openxmlformats.org/officeDocument/2006/relationships/hyperlink" Target="https://www.mayim.org.il/?meyuhadim=%D7%94%D7%A0%D7%9E%D7%9B%D7%AA-%D7%93%D7%9E%D7%95%D7%AA%D7%95-%D7%A9%D7%9C-%D7%9E%D7%A9%D7%94" TargetMode="External"/><Relationship Id="rId3" Type="http://schemas.openxmlformats.org/officeDocument/2006/relationships/hyperlink" Target="https://www.mayim.org.il/?parasha=%D7%95%D7%9C%D7%90-%D7%99%D7%96%D7%91%D7%97%D7%95-%D7%A2%D7%95%D7%93-%D7%9C%D7%A9%D7%A2%D7%99%D7%A8%D7%99%D7%9D" TargetMode="External"/><Relationship Id="rId7" Type="http://schemas.openxmlformats.org/officeDocument/2006/relationships/hyperlink" Target="https://www.mayim.org.il/?parasha=%D7%A2%D7%9C-%D7%93%D7%91%D7%A8%D7%99-%D7%A2%D7%95%D7%9C%D7%94-%D7%95%D7%96%D7%91%D7%97" TargetMode="External"/><Relationship Id="rId12" Type="http://schemas.openxmlformats.org/officeDocument/2006/relationships/hyperlink" Target="https://www.mayim.org.il/?parasha=%D7%91%D7%A8%D7%99%D7%AA-%D7%94%D7%A8-%D7%92%D7%A8%D7%99%D7%96%D7%99%D7%9D-%D7%95%D7%94%D7%A8-%D7%A2%D7%99%D7%91%D7%9C" TargetMode="External"/><Relationship Id="rId17" Type="http://schemas.openxmlformats.org/officeDocument/2006/relationships/hyperlink" Target="https://www.mayim.org.il/?meyuhadim=%D7%A4%D7%A1%D7%9C-%D7%9E%D7%99%D7%9B%D7%94" TargetMode="External"/><Relationship Id="rId2" Type="http://schemas.openxmlformats.org/officeDocument/2006/relationships/hyperlink" Target="https://www.mayim.org.il/?parasha=%D7%91%D7%99%D7%9F-%D7%A1%D7%93%D7%95%D7%9D-%D7%9C%D7%A4%D7%99%D7%9C%D7%92%D7%A9-%D7%91%D7%92%D7%91%D7%A2%D7%941" TargetMode="External"/><Relationship Id="rId16" Type="http://schemas.openxmlformats.org/officeDocument/2006/relationships/hyperlink" Target="https://www.mayim.org.il/?meyuhadim=%D7%A4%D7%A1%D7%9C-%D7%9E%D7%99%D7%9B%D7%94" TargetMode="External"/><Relationship Id="rId1" Type="http://schemas.openxmlformats.org/officeDocument/2006/relationships/hyperlink" Target="https://www.mayim.org.il/?meyuhadim=%D7%A4%D7%A1%D7%9C-%D7%9E%D7%99%D7%9B%D7%94" TargetMode="External"/><Relationship Id="rId6" Type="http://schemas.openxmlformats.org/officeDocument/2006/relationships/hyperlink" Target="https://www.mayim.org.il/?parasha=%D7%A0%D7%95%D7%91-%D7%A2%D7%99%D7%A8-%D7%94%D7%9B%D7%94%D7%A0%D7%99%D7%9D" TargetMode="External"/><Relationship Id="rId11" Type="http://schemas.openxmlformats.org/officeDocument/2006/relationships/hyperlink" Target="http://www.mayim.org.il/?parasha=%D7%9B%D7%9C-%D7%99%D7%A9%D7%A8%D7%90%D7%9C-%D7%A2%D7%A8%D7%91%D7%99%D7%9D-%D7%96%D7%94-%D7%91%D7%96%D7%941" TargetMode="External"/><Relationship Id="rId5" Type="http://schemas.openxmlformats.org/officeDocument/2006/relationships/hyperlink" Target="https://www.mayim.org.il/?parasha=%D7%9E%D7%A9%D7%9B%D7%9F-%D7%A9%D7%99%D7%9C%D7%94" TargetMode="External"/><Relationship Id="rId15" Type="http://schemas.openxmlformats.org/officeDocument/2006/relationships/hyperlink" Target="http://www.mayim.org.il/?parasha=%D7%A1%D7%A4%D7%A8-%D7%94%D7%99%D7%A9%D7%A81" TargetMode="External"/><Relationship Id="rId10" Type="http://schemas.openxmlformats.org/officeDocument/2006/relationships/hyperlink" Target="http://www.mayim.org.il/?parasha=%D7%94%D7%A0%D7%92%D7%9C%D7%95%D7%AA-%D7%95%D7%94%D7%A0%D7%A1%D7%AA%D7%A8%D7%95%D7%AA1" TargetMode="External"/><Relationship Id="rId4" Type="http://schemas.openxmlformats.org/officeDocument/2006/relationships/hyperlink" Target="https://www.mayim.org.il/?parasha=%D7%94%D7%9C%D7%9B%D7%AA-%D7%A9%D7%97%D7%95%D7%98%D7%99-%D7%97%D7%95%D7%A5" TargetMode="External"/><Relationship Id="rId9" Type="http://schemas.openxmlformats.org/officeDocument/2006/relationships/hyperlink" Target="https://www.mayim.org.il/?parasha=%D7%94%D7%97%D7%A6%D7%99-%D7%94%D7%A9%D7%A0%D7%99-%D7%A9%D7%9C-%D7%94%D7%A4%D7%A8%D7%A9%D7%941" TargetMode="External"/><Relationship Id="rId14" Type="http://schemas.openxmlformats.org/officeDocument/2006/relationships/hyperlink" Target="https://www.mayim.org.il/?holiday=%D7%A7%D7%99%D7%A0%D7%AA-%D7%93%D7%95%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1080</Words>
  <Characters>4817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הישר בעיניו</vt:lpstr>
      <vt:lpstr>איש הישר בעיניו</vt:lpstr>
    </vt:vector>
  </TitlesOfParts>
  <Company/>
  <LinksUpToDate>false</LinksUpToDate>
  <CharactersWithSpaces>5886</CharactersWithSpaces>
  <SharedDoc>false</SharedDoc>
  <HLinks>
    <vt:vector size="114" baseType="variant">
      <vt:variant>
        <vt:i4>917518</vt:i4>
      </vt:variant>
      <vt:variant>
        <vt:i4>3</vt:i4>
      </vt:variant>
      <vt:variant>
        <vt:i4>0</vt:i4>
      </vt:variant>
      <vt:variant>
        <vt:i4>5</vt:i4>
      </vt:variant>
      <vt:variant>
        <vt:lpwstr>http://www.mayim.org.il/?parasha=%D7%97%D7%9B%D7%9E%D7%AA-%D7%94%D7%A0%D7%9E%D7%9C%D7%94</vt:lpwstr>
      </vt:variant>
      <vt:variant>
        <vt:lpwstr/>
      </vt:variant>
      <vt:variant>
        <vt:i4>1114120</vt:i4>
      </vt:variant>
      <vt:variant>
        <vt:i4>51</vt:i4>
      </vt:variant>
      <vt:variant>
        <vt:i4>0</vt:i4>
      </vt:variant>
      <vt:variant>
        <vt:i4>5</vt:i4>
      </vt:variant>
      <vt:variant>
        <vt:lpwstr>https://www.mayim.org.il/?meyuhadim=%D7%94%D7%A0%D7%9E%D7%9B%D7%AA-%D7%93%D7%9E%D7%95%D7%AA%D7%95-%D7%A9%D7%9C-%D7%9E%D7%A9%D7%94</vt:lpwstr>
      </vt:variant>
      <vt:variant>
        <vt:lpwstr>gsc.tab=0</vt:lpwstr>
      </vt:variant>
      <vt:variant>
        <vt:i4>6488122</vt:i4>
      </vt:variant>
      <vt:variant>
        <vt:i4>48</vt:i4>
      </vt:variant>
      <vt:variant>
        <vt:i4>0</vt:i4>
      </vt:variant>
      <vt:variant>
        <vt:i4>5</vt:i4>
      </vt:variant>
      <vt:variant>
        <vt:lpwstr>https://www.mayim.org.il/?meyuhadim=%D7%A4%D7%A1%D7%9C-%D7%9E%D7%99%D7%9B%D7%94</vt:lpwstr>
      </vt:variant>
      <vt:variant>
        <vt:lpwstr/>
      </vt:variant>
      <vt:variant>
        <vt:i4>6422568</vt:i4>
      </vt:variant>
      <vt:variant>
        <vt:i4>45</vt:i4>
      </vt:variant>
      <vt:variant>
        <vt:i4>0</vt:i4>
      </vt:variant>
      <vt:variant>
        <vt:i4>5</vt:i4>
      </vt:variant>
      <vt:variant>
        <vt:lpwstr>https://www.mayim.org.il/?meyuhadim=%D7%A4%D7%A1%D7%9C-%D7%9E%D7%99%D7%9B%D7%94</vt:lpwstr>
      </vt:variant>
      <vt:variant>
        <vt:lpwstr>gsc.tab=0</vt:lpwstr>
      </vt:variant>
      <vt:variant>
        <vt:i4>6160464</vt:i4>
      </vt:variant>
      <vt:variant>
        <vt:i4>42</vt:i4>
      </vt:variant>
      <vt:variant>
        <vt:i4>0</vt:i4>
      </vt:variant>
      <vt:variant>
        <vt:i4>5</vt:i4>
      </vt:variant>
      <vt:variant>
        <vt:lpwstr>http://www.mayim.org.il/?parasha=%D7%A1%D7%A4%D7%A8-%D7%94%D7%99%D7%A9%D7%A81</vt:lpwstr>
      </vt:variant>
      <vt:variant>
        <vt:lpwstr/>
      </vt:variant>
      <vt:variant>
        <vt:i4>5177436</vt:i4>
      </vt:variant>
      <vt:variant>
        <vt:i4>39</vt:i4>
      </vt:variant>
      <vt:variant>
        <vt:i4>0</vt:i4>
      </vt:variant>
      <vt:variant>
        <vt:i4>5</vt:i4>
      </vt:variant>
      <vt:variant>
        <vt:lpwstr>https://www.mayim.org.il/?holiday=%D7%A7%D7%99%D7%A0%D7%AA-%D7%93%D7%95%D7%93</vt:lpwstr>
      </vt:variant>
      <vt:variant>
        <vt:lpwstr/>
      </vt:variant>
      <vt:variant>
        <vt:i4>6160464</vt:i4>
      </vt:variant>
      <vt:variant>
        <vt:i4>36</vt:i4>
      </vt:variant>
      <vt:variant>
        <vt:i4>0</vt:i4>
      </vt:variant>
      <vt:variant>
        <vt:i4>5</vt:i4>
      </vt:variant>
      <vt:variant>
        <vt:lpwstr>http://www.mayim.org.il/?parasha=%D7%A1%D7%A4%D7%A8-%D7%94%D7%99%D7%A9%D7%A81</vt:lpwstr>
      </vt:variant>
      <vt:variant>
        <vt:lpwstr/>
      </vt:variant>
      <vt:variant>
        <vt:i4>5177363</vt:i4>
      </vt:variant>
      <vt:variant>
        <vt:i4>33</vt:i4>
      </vt:variant>
      <vt:variant>
        <vt:i4>0</vt:i4>
      </vt:variant>
      <vt:variant>
        <vt:i4>5</vt:i4>
      </vt:variant>
      <vt:variant>
        <vt:lpwstr>https://www.mayim.org.il/?parasha=%D7%91%D7%A8%D7%99%D7%AA-%D7%94%D7%A8-%D7%92%D7%A8%D7%99%D7%96%D7%99%D7%9D-%D7%95%D7%94%D7%A8-%D7%A2%D7%99%D7%91%D7%9C</vt:lpwstr>
      </vt:variant>
      <vt:variant>
        <vt:lpwstr/>
      </vt:variant>
      <vt:variant>
        <vt:i4>1376339</vt:i4>
      </vt:variant>
      <vt:variant>
        <vt:i4>30</vt:i4>
      </vt:variant>
      <vt:variant>
        <vt:i4>0</vt:i4>
      </vt:variant>
      <vt:variant>
        <vt:i4>5</vt:i4>
      </vt:variant>
      <vt:variant>
        <vt:lpwstr>http://www.mayim.org.il/?parasha=%D7%9B%D7%9C-%D7%99%D7%A9%D7%A8%D7%90%D7%9C-%D7%A2%D7%A8%D7%91%D7%99%D7%9D-%D7%96%D7%94-%D7%91%D7%96%D7%941</vt:lpwstr>
      </vt:variant>
      <vt:variant>
        <vt:lpwstr/>
      </vt:variant>
      <vt:variant>
        <vt:i4>2883701</vt:i4>
      </vt:variant>
      <vt:variant>
        <vt:i4>27</vt:i4>
      </vt:variant>
      <vt:variant>
        <vt:i4>0</vt:i4>
      </vt:variant>
      <vt:variant>
        <vt:i4>5</vt:i4>
      </vt:variant>
      <vt:variant>
        <vt:lpwstr>http://www.mayim.org.il/?parasha=%D7%94%D7%A0%D7%92%D7%9C%D7%95%D7%AA-%D7%95%D7%94%D7%A0%D7%A1%D7%AA%D7%A8%D7%95%D7%AA1</vt:lpwstr>
      </vt:variant>
      <vt:variant>
        <vt:lpwstr/>
      </vt:variant>
      <vt:variant>
        <vt:i4>786437</vt:i4>
      </vt:variant>
      <vt:variant>
        <vt:i4>24</vt:i4>
      </vt:variant>
      <vt:variant>
        <vt:i4>0</vt:i4>
      </vt:variant>
      <vt:variant>
        <vt:i4>5</vt:i4>
      </vt:variant>
      <vt:variant>
        <vt:lpwstr>https://www.mayim.org.il/?parasha=%D7%94%D7%97%D7%A6%D7%99-%D7%94%D7%A9%D7%A0%D7%99-%D7%A9%D7%9C-%D7%94%D7%A4%D7%A8%D7%A9%D7%941</vt:lpwstr>
      </vt:variant>
      <vt:variant>
        <vt:lpwstr>gsc.tab=0</vt:lpwstr>
      </vt:variant>
      <vt:variant>
        <vt:i4>8323175</vt:i4>
      </vt:variant>
      <vt:variant>
        <vt:i4>21</vt:i4>
      </vt:variant>
      <vt:variant>
        <vt:i4>0</vt:i4>
      </vt:variant>
      <vt:variant>
        <vt:i4>5</vt:i4>
      </vt:variant>
      <vt:variant>
        <vt:lpwstr>http://www.mayim.org.il/?parasha=%D7%A7%D7%99%D7%95%D7%9D-%D7%94%D7%9E%D7%A6%D7%95%D7%95%D7%AA-%D7%91%D7%90%D7%A8%D7%A5</vt:lpwstr>
      </vt:variant>
      <vt:variant>
        <vt:lpwstr/>
      </vt:variant>
      <vt:variant>
        <vt:i4>4259908</vt:i4>
      </vt:variant>
      <vt:variant>
        <vt:i4>18</vt:i4>
      </vt:variant>
      <vt:variant>
        <vt:i4>0</vt:i4>
      </vt:variant>
      <vt:variant>
        <vt:i4>5</vt:i4>
      </vt:variant>
      <vt:variant>
        <vt:lpwstr>https://www.mayim.org.il/?parasha=%D7%A2%D7%9C-%D7%93%D7%91%D7%A8%D7%99-%D7%A2%D7%95%D7%9C%D7%94-%D7%95%D7%96%D7%91%D7%97</vt:lpwstr>
      </vt:variant>
      <vt:variant>
        <vt:lpwstr>gsc.tab=0</vt:lpwstr>
      </vt:variant>
      <vt:variant>
        <vt:i4>4718611</vt:i4>
      </vt:variant>
      <vt:variant>
        <vt:i4>15</vt:i4>
      </vt:variant>
      <vt:variant>
        <vt:i4>0</vt:i4>
      </vt:variant>
      <vt:variant>
        <vt:i4>5</vt:i4>
      </vt:variant>
      <vt:variant>
        <vt:lpwstr>https://www.mayim.org.il/?parasha=%D7%A0%D7%95%D7%91-%D7%A2%D7%99%D7%A8-%D7%94%D7%9B%D7%94%D7%A0%D7%99%D7%9D</vt:lpwstr>
      </vt:variant>
      <vt:variant>
        <vt:lpwstr/>
      </vt:variant>
      <vt:variant>
        <vt:i4>3407985</vt:i4>
      </vt:variant>
      <vt:variant>
        <vt:i4>12</vt:i4>
      </vt:variant>
      <vt:variant>
        <vt:i4>0</vt:i4>
      </vt:variant>
      <vt:variant>
        <vt:i4>5</vt:i4>
      </vt:variant>
      <vt:variant>
        <vt:lpwstr>https://www.mayim.org.il/?parasha=%D7%9E%D7%A9%D7%9B%D7%9F-%D7%A9%D7%99%D7%9C%D7%94</vt:lpwstr>
      </vt:variant>
      <vt:variant>
        <vt:lpwstr/>
      </vt:variant>
      <vt:variant>
        <vt:i4>4784136</vt:i4>
      </vt:variant>
      <vt:variant>
        <vt:i4>9</vt:i4>
      </vt:variant>
      <vt:variant>
        <vt:i4>0</vt:i4>
      </vt:variant>
      <vt:variant>
        <vt:i4>5</vt:i4>
      </vt:variant>
      <vt:variant>
        <vt:lpwstr>https://www.mayim.org.il/?parasha=%D7%94%D7%9C%D7%9B%D7%AA-%D7%A9%D7%97%D7%95%D7%98%D7%99-%D7%97%D7%95%D7%A5</vt:lpwstr>
      </vt:variant>
      <vt:variant>
        <vt:lpwstr>gsc.tab=0</vt:lpwstr>
      </vt:variant>
      <vt:variant>
        <vt:i4>1179713</vt:i4>
      </vt:variant>
      <vt:variant>
        <vt:i4>6</vt:i4>
      </vt:variant>
      <vt:variant>
        <vt:i4>0</vt:i4>
      </vt:variant>
      <vt:variant>
        <vt:i4>5</vt:i4>
      </vt:variant>
      <vt:variant>
        <vt:lpwstr>https://www.mayim.org.il/?parasha=%D7%95%D7%9C%D7%90-%D7%99%D7%96%D7%91%D7%97%D7%95-%D7%A2%D7%95%D7%93-%D7%9C%D7%A9%D7%A2%D7%99%D7%A8%D7%99%D7%9D</vt:lpwstr>
      </vt:variant>
      <vt:variant>
        <vt:lpwstr>gsc.tab=0</vt:lpwstr>
      </vt:variant>
      <vt:variant>
        <vt:i4>2818168</vt:i4>
      </vt:variant>
      <vt:variant>
        <vt:i4>3</vt:i4>
      </vt:variant>
      <vt:variant>
        <vt:i4>0</vt:i4>
      </vt:variant>
      <vt:variant>
        <vt:i4>5</vt:i4>
      </vt:variant>
      <vt:variant>
        <vt:lpwstr>https://www.mayim.org.il/?parasha=%D7%91%D7%99%D7%9F-%D7%A1%D7%93%D7%95%D7%9D-%D7%9C%D7%A4%D7%99%D7%9C%D7%92%D7%A9-%D7%91%D7%92%D7%91%D7%A2%D7%941</vt:lpwstr>
      </vt:variant>
      <vt:variant>
        <vt:lpwstr>gsc.tab=0</vt:lpwstr>
      </vt:variant>
      <vt:variant>
        <vt:i4>6488122</vt:i4>
      </vt:variant>
      <vt:variant>
        <vt:i4>0</vt:i4>
      </vt:variant>
      <vt:variant>
        <vt:i4>0</vt:i4>
      </vt:variant>
      <vt:variant>
        <vt:i4>5</vt:i4>
      </vt:variant>
      <vt:variant>
        <vt:lpwstr>https://www.mayim.org.il/?meyuhadim=%D7%A4%D7%A1%D7%9C-%D7%9E%D7%99%D7%9B%D7%94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הישר בעיניו</dc:title>
  <dc:subject>ראה, שלישית לנחמה</dc:subject>
  <dc:creator>Asher Yuval</dc:creator>
  <cp:keywords/>
  <cp:lastModifiedBy>Shimon Afek</cp:lastModifiedBy>
  <cp:revision>3</cp:revision>
  <cp:lastPrinted>2023-07-18T09:04:00Z</cp:lastPrinted>
  <dcterms:created xsi:type="dcterms:W3CDTF">2023-07-18T09:04:00Z</dcterms:created>
  <dcterms:modified xsi:type="dcterms:W3CDTF">2023-07-18T09:04:00Z</dcterms:modified>
</cp:coreProperties>
</file>