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E39C" w14:textId="77777777" w:rsidR="00F15820" w:rsidRDefault="00F15820">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גשמים בע</w:t>
      </w:r>
      <w:r w:rsidR="006731AD">
        <w:rPr>
          <w:rFonts w:hint="cs"/>
          <w:rtl/>
        </w:rPr>
        <w:t>י</w:t>
      </w:r>
      <w:r>
        <w:rPr>
          <w:rtl/>
        </w:rPr>
        <w:t>תם ושדים בזמנם</w:t>
      </w:r>
      <w:r>
        <w:rPr>
          <w:rtl/>
        </w:rPr>
        <w:fldChar w:fldCharType="end"/>
      </w:r>
    </w:p>
    <w:p w14:paraId="6DB3C896" w14:textId="77777777" w:rsidR="00F15820" w:rsidRDefault="00F15820" w:rsidP="00FB50EA">
      <w:pPr>
        <w:autoSpaceDE w:val="0"/>
        <w:autoSpaceDN w:val="0"/>
        <w:adjustRightInd w:val="0"/>
        <w:spacing w:before="240" w:line="320" w:lineRule="atLeast"/>
        <w:rPr>
          <w:rFonts w:hint="cs"/>
          <w:rtl/>
        </w:rPr>
      </w:pPr>
      <w:r>
        <w:rPr>
          <w:rFonts w:cs="David" w:hint="cs"/>
          <w:b/>
          <w:bCs/>
          <w:sz w:val="24"/>
          <w:szCs w:val="24"/>
          <w:rtl/>
          <w:lang w:val="he-IL"/>
        </w:rPr>
        <w:t xml:space="preserve">וְנָתַתִּי גִשְׁמֵיכֶם בְּעִתָּם וְנָתְנָה הָאָרֶץ יְבוּלָהּ וְעֵץ הַשָּׂדֶה </w:t>
      </w:r>
      <w:proofErr w:type="spellStart"/>
      <w:r>
        <w:rPr>
          <w:rFonts w:cs="David" w:hint="cs"/>
          <w:b/>
          <w:bCs/>
          <w:sz w:val="24"/>
          <w:szCs w:val="24"/>
          <w:rtl/>
          <w:lang w:val="he-IL"/>
        </w:rPr>
        <w:t>יִתֵּן</w:t>
      </w:r>
      <w:proofErr w:type="spellEnd"/>
      <w:r>
        <w:rPr>
          <w:rFonts w:cs="David" w:hint="cs"/>
          <w:b/>
          <w:bCs/>
          <w:sz w:val="24"/>
          <w:szCs w:val="24"/>
          <w:rtl/>
          <w:lang w:val="he-IL"/>
        </w:rPr>
        <w:t xml:space="preserve"> פִּרְיוֹ</w:t>
      </w:r>
      <w:r w:rsidR="00CD6510">
        <w:rPr>
          <w:rFonts w:cs="David" w:hint="cs"/>
          <w:b/>
          <w:bCs/>
          <w:sz w:val="24"/>
          <w:szCs w:val="24"/>
          <w:rtl/>
          <w:lang w:val="he-IL"/>
        </w:rPr>
        <w:t>:</w:t>
      </w:r>
      <w:r>
        <w:rPr>
          <w:rFonts w:hint="cs"/>
          <w:rtl/>
          <w:lang w:val="he-IL"/>
        </w:rPr>
        <w:t xml:space="preserve"> </w:t>
      </w:r>
      <w:r>
        <w:rPr>
          <w:rFonts w:hint="cs"/>
          <w:rtl/>
        </w:rPr>
        <w:t xml:space="preserve">(ויקרא </w:t>
      </w:r>
      <w:proofErr w:type="spellStart"/>
      <w:r>
        <w:rPr>
          <w:rFonts w:hint="cs"/>
          <w:rtl/>
        </w:rPr>
        <w:t>כו</w:t>
      </w:r>
      <w:proofErr w:type="spellEnd"/>
      <w:r>
        <w:rPr>
          <w:rFonts w:hint="cs"/>
          <w:rtl/>
        </w:rPr>
        <w:t xml:space="preserve"> ד)</w:t>
      </w:r>
      <w:r w:rsidR="00CD6510">
        <w:rPr>
          <w:rFonts w:hint="cs"/>
          <w:rtl/>
        </w:rPr>
        <w:t>.</w:t>
      </w:r>
      <w:r w:rsidR="004C52E9">
        <w:rPr>
          <w:rStyle w:val="a5"/>
          <w:rtl/>
        </w:rPr>
        <w:footnoteReference w:id="1"/>
      </w:r>
    </w:p>
    <w:p w14:paraId="25231882" w14:textId="77777777" w:rsidR="00F15820" w:rsidRDefault="00F15820">
      <w:pPr>
        <w:pStyle w:val="ab"/>
        <w:rPr>
          <w:rtl/>
          <w:lang w:val="he-IL"/>
        </w:rPr>
      </w:pPr>
      <w:r>
        <w:rPr>
          <w:rFonts w:hint="cs"/>
          <w:rtl/>
          <w:lang w:val="he-IL"/>
        </w:rPr>
        <w:t xml:space="preserve">רש"י ויקרא </w:t>
      </w:r>
      <w:proofErr w:type="spellStart"/>
      <w:r>
        <w:rPr>
          <w:rFonts w:hint="cs"/>
          <w:rtl/>
          <w:lang w:val="he-IL"/>
        </w:rPr>
        <w:t>כו</w:t>
      </w:r>
      <w:proofErr w:type="spellEnd"/>
      <w:r>
        <w:rPr>
          <w:rFonts w:hint="cs"/>
          <w:rtl/>
          <w:lang w:val="he-IL"/>
        </w:rPr>
        <w:t xml:space="preserve"> ד </w:t>
      </w:r>
      <w:r w:rsidR="000852C4">
        <w:rPr>
          <w:rtl/>
          <w:lang w:val="he-IL"/>
        </w:rPr>
        <w:t>–</w:t>
      </w:r>
      <w:r w:rsidR="000852C4">
        <w:rPr>
          <w:rFonts w:hint="cs"/>
          <w:rtl/>
          <w:lang w:val="he-IL"/>
        </w:rPr>
        <w:t xml:space="preserve"> כאשר בני אדם בבתיהם</w:t>
      </w:r>
    </w:p>
    <w:p w14:paraId="4E6FEA00" w14:textId="77777777" w:rsidR="00F15820" w:rsidRDefault="00F15820" w:rsidP="00AA196E">
      <w:pPr>
        <w:pStyle w:val="ac"/>
        <w:rPr>
          <w:rFonts w:hint="cs"/>
          <w:rtl/>
          <w:lang w:val="he-IL"/>
        </w:rPr>
      </w:pPr>
      <w:r>
        <w:rPr>
          <w:rFonts w:hint="cs"/>
          <w:rtl/>
        </w:rPr>
        <w:t>בעתם -</w:t>
      </w:r>
      <w:r>
        <w:rPr>
          <w:rFonts w:hint="cs"/>
          <w:rtl/>
          <w:lang w:val="he-IL"/>
        </w:rPr>
        <w:t xml:space="preserve"> בשעה שאין דרך בני אדם לצאת, כגון בלילי שבתות ובלילי ימים טובים.</w:t>
      </w:r>
      <w:r w:rsidR="00AA196E">
        <w:rPr>
          <w:rStyle w:val="a5"/>
          <w:rtl/>
          <w:lang w:val="he-IL"/>
        </w:rPr>
        <w:footnoteReference w:id="2"/>
      </w:r>
    </w:p>
    <w:p w14:paraId="3670D35F" w14:textId="77777777" w:rsidR="00F15820" w:rsidRDefault="00F15820">
      <w:pPr>
        <w:pStyle w:val="ab"/>
        <w:rPr>
          <w:rtl/>
          <w:lang w:val="he-IL"/>
        </w:rPr>
      </w:pPr>
      <w:r>
        <w:rPr>
          <w:rFonts w:hint="cs"/>
          <w:rtl/>
          <w:lang w:val="he-IL"/>
        </w:rPr>
        <w:t>ויקרא רבה לה סימן י</w:t>
      </w:r>
      <w:r w:rsidR="000852C4">
        <w:rPr>
          <w:rFonts w:hint="cs"/>
          <w:rtl/>
          <w:lang w:val="he-IL"/>
        </w:rPr>
        <w:t xml:space="preserve"> </w:t>
      </w:r>
      <w:r w:rsidR="00372A3F">
        <w:rPr>
          <w:rtl/>
          <w:lang w:val="he-IL"/>
        </w:rPr>
        <w:t>–</w:t>
      </w:r>
      <w:r w:rsidR="00372A3F">
        <w:rPr>
          <w:rFonts w:hint="cs"/>
          <w:rtl/>
          <w:lang w:val="he-IL"/>
        </w:rPr>
        <w:t xml:space="preserve"> בלילות או בליל שבת</w:t>
      </w:r>
    </w:p>
    <w:p w14:paraId="2169C765" w14:textId="77777777" w:rsidR="00F15820" w:rsidRDefault="00F15820" w:rsidP="00AA196E">
      <w:pPr>
        <w:pStyle w:val="ac"/>
        <w:rPr>
          <w:rFonts w:hint="cs"/>
          <w:rtl/>
          <w:lang w:val="he-IL"/>
        </w:rPr>
      </w:pPr>
      <w:r>
        <w:rPr>
          <w:rFonts w:hint="cs"/>
          <w:rtl/>
          <w:lang w:val="he-IL"/>
        </w:rPr>
        <w:t xml:space="preserve">"ונתתי גשמיכם בעתם" </w:t>
      </w:r>
      <w:r>
        <w:rPr>
          <w:rtl/>
          <w:lang w:val="he-IL"/>
        </w:rPr>
        <w:t>–</w:t>
      </w:r>
      <w:r>
        <w:rPr>
          <w:rFonts w:hint="cs"/>
          <w:rtl/>
          <w:lang w:val="he-IL"/>
        </w:rPr>
        <w:t xml:space="preserve"> בלילות. בימי הורדוס המלך היו גשמים </w:t>
      </w:r>
      <w:proofErr w:type="spellStart"/>
      <w:r>
        <w:rPr>
          <w:rFonts w:hint="cs"/>
          <w:rtl/>
          <w:lang w:val="he-IL"/>
        </w:rPr>
        <w:t>יורדין</w:t>
      </w:r>
      <w:proofErr w:type="spellEnd"/>
      <w:r>
        <w:rPr>
          <w:rFonts w:hint="cs"/>
          <w:rtl/>
          <w:lang w:val="he-IL"/>
        </w:rPr>
        <w:t xml:space="preserve"> בלילות, ובשחרית זרחה החמה ונשבה הרוח נתפזרו העבים </w:t>
      </w:r>
      <w:proofErr w:type="spellStart"/>
      <w:r>
        <w:rPr>
          <w:rFonts w:hint="cs"/>
          <w:rtl/>
          <w:lang w:val="he-IL"/>
        </w:rPr>
        <w:t>ונתנגבה</w:t>
      </w:r>
      <w:proofErr w:type="spellEnd"/>
      <w:r>
        <w:rPr>
          <w:rFonts w:hint="cs"/>
          <w:rtl/>
          <w:lang w:val="he-IL"/>
        </w:rPr>
        <w:t xml:space="preserve"> הארץ. והפועלים יוצאים ועוסקים במלאכתן ויודעין שרצון אביהם שבשמים מעשיהם. דבר אחר: "ונתתי גשמיכם בעתם" - בלילי שבתות. מעשה בימי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ובימי </w:t>
      </w:r>
      <w:proofErr w:type="spellStart"/>
      <w:r>
        <w:rPr>
          <w:rFonts w:hint="cs"/>
          <w:rtl/>
          <w:lang w:val="he-IL"/>
        </w:rPr>
        <w:t>שלמצי</w:t>
      </w:r>
      <w:proofErr w:type="spellEnd"/>
      <w:r>
        <w:rPr>
          <w:rFonts w:hint="cs"/>
          <w:rtl/>
          <w:lang w:val="he-IL"/>
        </w:rPr>
        <w:t xml:space="preserve"> המלכה שהיו גשמים יורדים מלילי שבת ללילי שבת, עד שנעשו חטים ככליות ושעורים כגרעיני הזיתים ועדשים כדינרי זהב. וצברו מהם חכמים והניחום לדורות הבאים. כל כך למה? להודיע כמה </w:t>
      </w:r>
      <w:r w:rsidR="00EE5D1F">
        <w:rPr>
          <w:rFonts w:hint="cs"/>
          <w:rtl/>
          <w:lang w:val="he-IL"/>
        </w:rPr>
        <w:t>ה</w:t>
      </w:r>
      <w:r>
        <w:rPr>
          <w:rFonts w:hint="cs"/>
          <w:rtl/>
          <w:lang w:val="he-IL"/>
        </w:rPr>
        <w:t>חטא גורם. לקיים מה שנאמר: "עונותיכם היטו אלה וחטאתיכם מנעו הטוב מכם" (ירמיה ה כה).</w:t>
      </w:r>
      <w:r w:rsidR="00AA196E">
        <w:rPr>
          <w:rStyle w:val="a5"/>
          <w:rtl/>
          <w:lang w:val="he-IL"/>
        </w:rPr>
        <w:footnoteReference w:id="3"/>
      </w:r>
      <w:r>
        <w:rPr>
          <w:rFonts w:hint="cs"/>
          <w:rtl/>
          <w:lang w:val="he-IL"/>
        </w:rPr>
        <w:t xml:space="preserve"> </w:t>
      </w:r>
    </w:p>
    <w:p w14:paraId="72132609" w14:textId="77777777" w:rsidR="00980343" w:rsidRDefault="00980343" w:rsidP="00980343">
      <w:pPr>
        <w:pStyle w:val="ab"/>
        <w:rPr>
          <w:rFonts w:hint="cs"/>
          <w:rtl/>
          <w:lang w:val="he-IL"/>
        </w:rPr>
      </w:pPr>
      <w:r>
        <w:rPr>
          <w:rFonts w:hint="cs"/>
          <w:rtl/>
          <w:lang w:val="he-IL"/>
        </w:rPr>
        <w:t xml:space="preserve">ספרא א </w:t>
      </w:r>
      <w:proofErr w:type="spellStart"/>
      <w:r>
        <w:rPr>
          <w:rFonts w:hint="cs"/>
          <w:rtl/>
          <w:lang w:val="he-IL"/>
        </w:rPr>
        <w:t>א</w:t>
      </w:r>
      <w:proofErr w:type="spellEnd"/>
      <w:r>
        <w:rPr>
          <w:rFonts w:hint="cs"/>
          <w:rtl/>
          <w:lang w:val="he-IL"/>
        </w:rPr>
        <w:t xml:space="preserve"> בפרשתנו </w:t>
      </w:r>
      <w:r w:rsidR="007D7075">
        <w:rPr>
          <w:rtl/>
          <w:lang w:val="he-IL"/>
        </w:rPr>
        <w:t>–</w:t>
      </w:r>
      <w:r w:rsidR="007D7075">
        <w:rPr>
          <w:rFonts w:hint="cs"/>
          <w:rtl/>
          <w:lang w:val="he-IL"/>
        </w:rPr>
        <w:t xml:space="preserve"> לילות רביעי</w:t>
      </w:r>
    </w:p>
    <w:p w14:paraId="63A717E3" w14:textId="77777777" w:rsidR="00980343" w:rsidRDefault="00980343" w:rsidP="00AA196E">
      <w:pPr>
        <w:pStyle w:val="ac"/>
        <w:rPr>
          <w:rFonts w:hint="cs"/>
          <w:rtl/>
          <w:lang w:val="he-IL"/>
        </w:rPr>
      </w:pPr>
      <w:r>
        <w:rPr>
          <w:rFonts w:hint="cs"/>
          <w:rtl/>
          <w:lang w:val="he-IL"/>
        </w:rPr>
        <w:t>"ונתתי גשמכם בעתם</w:t>
      </w:r>
      <w:r w:rsidR="000A0F14">
        <w:rPr>
          <w:rFonts w:hint="cs"/>
          <w:rtl/>
          <w:lang w:val="he-IL"/>
        </w:rPr>
        <w:t>"</w:t>
      </w:r>
      <w:r>
        <w:rPr>
          <w:rFonts w:hint="cs"/>
          <w:rtl/>
          <w:lang w:val="he-IL"/>
        </w:rPr>
        <w:t xml:space="preserve"> </w:t>
      </w:r>
      <w:r>
        <w:rPr>
          <w:rtl/>
          <w:lang w:val="he-IL"/>
        </w:rPr>
        <w:t>–</w:t>
      </w:r>
      <w:r>
        <w:rPr>
          <w:rFonts w:hint="cs"/>
          <w:rtl/>
          <w:lang w:val="he-IL"/>
        </w:rPr>
        <w:t xml:space="preserve"> ברביעיות. אתה אומר ברביעיות או אינו אלא בערבי שבתות? אמרו: אפילו שנים כשני אליהו וגשמים יורדים בערבי שבתות אינו אלא סימן קללה. הא מה אני מקיים </w:t>
      </w:r>
      <w:r w:rsidR="000A0F14">
        <w:rPr>
          <w:rFonts w:hint="cs"/>
          <w:rtl/>
          <w:lang w:val="he-IL"/>
        </w:rPr>
        <w:t>"</w:t>
      </w:r>
      <w:r>
        <w:rPr>
          <w:rFonts w:hint="cs"/>
          <w:rtl/>
          <w:lang w:val="he-IL"/>
        </w:rPr>
        <w:t>ונתתי גשמיכם בעתם</w:t>
      </w:r>
      <w:r w:rsidR="000A0F14">
        <w:rPr>
          <w:rFonts w:hint="cs"/>
          <w:rtl/>
          <w:lang w:val="he-IL"/>
        </w:rPr>
        <w:t>"</w:t>
      </w:r>
      <w:r>
        <w:rPr>
          <w:rFonts w:hint="cs"/>
          <w:rtl/>
          <w:lang w:val="he-IL"/>
        </w:rPr>
        <w:t xml:space="preserve">? ברביעיות. מעשה בימי הורדוס שהיו גשמים יורדים בלילות, בשחרית זרחה חמה ונשבה הרוח </w:t>
      </w:r>
      <w:proofErr w:type="spellStart"/>
      <w:r>
        <w:rPr>
          <w:rFonts w:hint="cs"/>
          <w:rtl/>
          <w:lang w:val="he-IL"/>
        </w:rPr>
        <w:t>ונתנגבה</w:t>
      </w:r>
      <w:proofErr w:type="spellEnd"/>
      <w:r>
        <w:rPr>
          <w:rFonts w:hint="cs"/>
          <w:rtl/>
          <w:lang w:val="he-IL"/>
        </w:rPr>
        <w:t xml:space="preserve"> הארץ והפועלים יוצאים למלאכתם ויודעים שמעשיהם לשם שמים. </w:t>
      </w:r>
      <w:r w:rsidR="000A0F14">
        <w:rPr>
          <w:rFonts w:hint="cs"/>
          <w:rtl/>
          <w:lang w:val="he-IL"/>
        </w:rPr>
        <w:t>"</w:t>
      </w:r>
      <w:r>
        <w:rPr>
          <w:rFonts w:hint="cs"/>
          <w:rtl/>
          <w:lang w:val="he-IL"/>
        </w:rPr>
        <w:t>ונתתי גשמיכם בעתם</w:t>
      </w:r>
      <w:r w:rsidR="000A0F14">
        <w:rPr>
          <w:rFonts w:hint="cs"/>
          <w:rtl/>
          <w:lang w:val="he-IL"/>
        </w:rPr>
        <w:t>"</w:t>
      </w:r>
      <w:r>
        <w:rPr>
          <w:rFonts w:hint="cs"/>
          <w:rtl/>
          <w:lang w:val="he-IL"/>
        </w:rPr>
        <w:t xml:space="preserve"> - בלילות שבתות. מעשה בימי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בימי שלומציון גשמים יורדים מלילי שבת ללילי שבת עד שנעשו חטים ככליות ושעורים כגרעיני זיתים ועדשים </w:t>
      </w:r>
      <w:proofErr w:type="spellStart"/>
      <w:r>
        <w:rPr>
          <w:rFonts w:hint="cs"/>
          <w:rtl/>
          <w:lang w:val="he-IL"/>
        </w:rPr>
        <w:t>כדינרי</w:t>
      </w:r>
      <w:proofErr w:type="spellEnd"/>
      <w:r>
        <w:rPr>
          <w:rFonts w:hint="cs"/>
          <w:rtl/>
          <w:lang w:val="he-IL"/>
        </w:rPr>
        <w:t xml:space="preserve"> זהב. וצררו מהם חכמים והניחום לדורות הבאים להודיע כמה חטא גורם.</w:t>
      </w:r>
      <w:r w:rsidR="00AA196E">
        <w:rPr>
          <w:rStyle w:val="a5"/>
          <w:rtl/>
          <w:lang w:val="he-IL"/>
        </w:rPr>
        <w:footnoteReference w:id="4"/>
      </w:r>
    </w:p>
    <w:p w14:paraId="1C4C399B" w14:textId="77777777" w:rsidR="00A0302C" w:rsidRDefault="00A0302C" w:rsidP="00A0302C">
      <w:pPr>
        <w:pStyle w:val="ab"/>
        <w:rPr>
          <w:rFonts w:hint="cs"/>
          <w:rtl/>
          <w:lang w:val="he-IL"/>
        </w:rPr>
      </w:pPr>
      <w:r>
        <w:rPr>
          <w:rFonts w:hint="cs"/>
          <w:rtl/>
          <w:lang w:val="he-IL"/>
        </w:rPr>
        <w:lastRenderedPageBreak/>
        <w:t xml:space="preserve">מסכת תענית </w:t>
      </w:r>
      <w:proofErr w:type="spellStart"/>
      <w:r w:rsidR="002462C6">
        <w:rPr>
          <w:rFonts w:hint="cs"/>
          <w:rtl/>
          <w:lang w:val="he-IL"/>
        </w:rPr>
        <w:t>כב</w:t>
      </w:r>
      <w:proofErr w:type="spellEnd"/>
      <w:r w:rsidR="002462C6">
        <w:rPr>
          <w:rFonts w:hint="cs"/>
          <w:rtl/>
          <w:lang w:val="he-IL"/>
        </w:rPr>
        <w:t xml:space="preserve"> ע"ב, </w:t>
      </w:r>
      <w:proofErr w:type="spellStart"/>
      <w:r>
        <w:rPr>
          <w:rFonts w:hint="cs"/>
          <w:rtl/>
          <w:lang w:val="he-IL"/>
        </w:rPr>
        <w:t>כג</w:t>
      </w:r>
      <w:proofErr w:type="spellEnd"/>
      <w:r>
        <w:rPr>
          <w:rFonts w:hint="cs"/>
          <w:rtl/>
          <w:lang w:val="he-IL"/>
        </w:rPr>
        <w:t xml:space="preserve"> ע"א </w:t>
      </w:r>
      <w:r w:rsidR="0029582D">
        <w:rPr>
          <w:rtl/>
          <w:lang w:val="he-IL"/>
        </w:rPr>
        <w:t>–</w:t>
      </w:r>
      <w:r w:rsidR="0029582D">
        <w:rPr>
          <w:rFonts w:hint="cs"/>
          <w:rtl/>
          <w:lang w:val="he-IL"/>
        </w:rPr>
        <w:t xml:space="preserve"> לילות רביעי ולילות שבת</w:t>
      </w:r>
    </w:p>
    <w:p w14:paraId="334AB67E" w14:textId="77777777" w:rsidR="002462C6" w:rsidRDefault="002462C6" w:rsidP="002462C6">
      <w:pPr>
        <w:pStyle w:val="ac"/>
        <w:rPr>
          <w:rFonts w:hint="cs"/>
          <w:rtl/>
          <w:lang w:val="he-IL"/>
        </w:rPr>
      </w:pPr>
      <w:r w:rsidRPr="002462C6">
        <w:rPr>
          <w:rtl/>
          <w:lang w:val="he-IL"/>
        </w:rPr>
        <w:t>תנו רבנן: ונתתי גשמיכם בעתם. לא ש</w:t>
      </w:r>
      <w:r w:rsidR="00B71478">
        <w:rPr>
          <w:rtl/>
          <w:lang w:val="he-IL"/>
        </w:rPr>
        <w:t>ִׁ</w:t>
      </w:r>
      <w:r w:rsidRPr="002462C6">
        <w:rPr>
          <w:rtl/>
          <w:lang w:val="he-IL"/>
        </w:rPr>
        <w:t>כ</w:t>
      </w:r>
      <w:r w:rsidR="00B71478">
        <w:rPr>
          <w:rtl/>
          <w:lang w:val="he-IL"/>
        </w:rPr>
        <w:t>ּ</w:t>
      </w:r>
      <w:r w:rsidRPr="002462C6">
        <w:rPr>
          <w:rtl/>
          <w:lang w:val="he-IL"/>
        </w:rPr>
        <w:t>ו</w:t>
      </w:r>
      <w:r w:rsidR="00B71478">
        <w:rPr>
          <w:rtl/>
          <w:lang w:val="he-IL"/>
        </w:rPr>
        <w:t>ֹ</w:t>
      </w:r>
      <w:r w:rsidRPr="002462C6">
        <w:rPr>
          <w:rtl/>
          <w:lang w:val="he-IL"/>
        </w:rPr>
        <w:t>ר</w:t>
      </w:r>
      <w:r w:rsidR="00B71478">
        <w:rPr>
          <w:rtl/>
          <w:lang w:val="he-IL"/>
        </w:rPr>
        <w:t>ָ</w:t>
      </w:r>
      <w:r w:rsidRPr="002462C6">
        <w:rPr>
          <w:rtl/>
          <w:lang w:val="he-IL"/>
        </w:rPr>
        <w:t>ה ולא צ</w:t>
      </w:r>
      <w:r w:rsidR="00B71478">
        <w:rPr>
          <w:rtl/>
          <w:lang w:val="he-IL"/>
        </w:rPr>
        <w:t>ְ</w:t>
      </w:r>
      <w:r w:rsidRPr="002462C6">
        <w:rPr>
          <w:rtl/>
          <w:lang w:val="he-IL"/>
        </w:rPr>
        <w:t>מ</w:t>
      </w:r>
      <w:r w:rsidR="00B71478">
        <w:rPr>
          <w:rtl/>
          <w:lang w:val="he-IL"/>
        </w:rPr>
        <w:t>ֵ</w:t>
      </w:r>
      <w:r w:rsidRPr="002462C6">
        <w:rPr>
          <w:rtl/>
          <w:lang w:val="he-IL"/>
        </w:rPr>
        <w:t>א</w:t>
      </w:r>
      <w:r w:rsidR="00B71478">
        <w:rPr>
          <w:rtl/>
          <w:lang w:val="he-IL"/>
        </w:rPr>
        <w:t>ָ</w:t>
      </w:r>
      <w:r w:rsidRPr="002462C6">
        <w:rPr>
          <w:rtl/>
          <w:lang w:val="he-IL"/>
        </w:rPr>
        <w:t xml:space="preserve">ה, אלא בינונית. שכל זמן שהגשמים מרובין - </w:t>
      </w:r>
      <w:proofErr w:type="spellStart"/>
      <w:r w:rsidRPr="002462C6">
        <w:rPr>
          <w:rtl/>
          <w:lang w:val="he-IL"/>
        </w:rPr>
        <w:t>מטשטשין</w:t>
      </w:r>
      <w:proofErr w:type="spellEnd"/>
      <w:r w:rsidRPr="002462C6">
        <w:rPr>
          <w:rtl/>
          <w:lang w:val="he-IL"/>
        </w:rPr>
        <w:t xml:space="preserve"> את הארץ, ואינה מוציאה פירות.</w:t>
      </w:r>
      <w:r w:rsidR="00B71478">
        <w:rPr>
          <w:rStyle w:val="a5"/>
          <w:rtl/>
          <w:lang w:val="he-IL"/>
        </w:rPr>
        <w:footnoteReference w:id="5"/>
      </w:r>
      <w:r w:rsidRPr="002462C6">
        <w:rPr>
          <w:rtl/>
          <w:lang w:val="he-IL"/>
        </w:rPr>
        <w:t xml:space="preserve"> </w:t>
      </w:r>
    </w:p>
    <w:p w14:paraId="5447C8AE" w14:textId="77777777" w:rsidR="00A0302C" w:rsidRDefault="002462C6" w:rsidP="002462C6">
      <w:pPr>
        <w:pStyle w:val="ac"/>
        <w:rPr>
          <w:rFonts w:hint="cs"/>
          <w:rtl/>
          <w:lang w:val="he-IL"/>
        </w:rPr>
      </w:pPr>
      <w:r w:rsidRPr="002462C6">
        <w:rPr>
          <w:rtl/>
          <w:lang w:val="he-IL"/>
        </w:rPr>
        <w:t xml:space="preserve">דבר אחר: </w:t>
      </w:r>
      <w:r w:rsidR="00A0302C">
        <w:rPr>
          <w:rFonts w:hint="cs"/>
          <w:rtl/>
          <w:lang w:val="he-IL"/>
        </w:rPr>
        <w:t xml:space="preserve">בעתם - בלילי רביעיות ובלילי שבתות. שכן מצינו בימי שמעון </w:t>
      </w:r>
      <w:smartTag w:uri="urn:schemas-microsoft-com:office:smarttags" w:element="PersonName">
        <w:smartTagPr>
          <w:attr w:name="ProductID" w:val="בן שטח"/>
        </w:smartTagPr>
        <w:r w:rsidR="00A0302C">
          <w:rPr>
            <w:rFonts w:hint="cs"/>
            <w:rtl/>
            <w:lang w:val="he-IL"/>
          </w:rPr>
          <w:t>בן שטח</w:t>
        </w:r>
      </w:smartTag>
      <w:r w:rsidR="00A0302C">
        <w:rPr>
          <w:rFonts w:hint="cs"/>
          <w:rtl/>
          <w:lang w:val="he-IL"/>
        </w:rPr>
        <w:t xml:space="preserve">, שירדו להם גשמים בלילי רביעיות ובלילי שבתות, עד שנעשו חטים ככליות ושעורים כגרעיני זיתים ועדשים </w:t>
      </w:r>
      <w:proofErr w:type="spellStart"/>
      <w:r w:rsidR="00A0302C">
        <w:rPr>
          <w:rFonts w:hint="cs"/>
          <w:rtl/>
          <w:lang w:val="he-IL"/>
        </w:rPr>
        <w:t>כדינרי</w:t>
      </w:r>
      <w:proofErr w:type="spellEnd"/>
      <w:r w:rsidR="00A0302C">
        <w:rPr>
          <w:rFonts w:hint="cs"/>
          <w:rtl/>
          <w:lang w:val="he-IL"/>
        </w:rPr>
        <w:t xml:space="preserve"> זהב, וצררו מהם דוגמא לדורות, להודיע כמה החטא גורם.</w:t>
      </w:r>
      <w:r w:rsidR="00A0302C">
        <w:rPr>
          <w:rFonts w:hint="cs"/>
          <w:sz w:val="24"/>
          <w:szCs w:val="28"/>
          <w:rtl/>
          <w:lang w:val="he-IL"/>
        </w:rPr>
        <w:t xml:space="preserve"> </w:t>
      </w:r>
      <w:r w:rsidR="00A0302C">
        <w:rPr>
          <w:rFonts w:hint="cs"/>
          <w:rtl/>
          <w:lang w:val="he-IL"/>
        </w:rPr>
        <w:t xml:space="preserve">וכן מצינו בימי הורדוס שהיו </w:t>
      </w:r>
      <w:proofErr w:type="spellStart"/>
      <w:r w:rsidR="00A0302C">
        <w:rPr>
          <w:rFonts w:hint="cs"/>
          <w:rtl/>
          <w:lang w:val="he-IL"/>
        </w:rPr>
        <w:t>עוסקין</w:t>
      </w:r>
      <w:proofErr w:type="spellEnd"/>
      <w:r w:rsidR="00A0302C">
        <w:rPr>
          <w:rFonts w:hint="cs"/>
          <w:rtl/>
          <w:lang w:val="he-IL"/>
        </w:rPr>
        <w:t xml:space="preserve"> </w:t>
      </w:r>
      <w:proofErr w:type="spellStart"/>
      <w:r w:rsidR="00A0302C">
        <w:rPr>
          <w:rFonts w:hint="cs"/>
          <w:rtl/>
          <w:lang w:val="he-IL"/>
        </w:rPr>
        <w:t>בבנין</w:t>
      </w:r>
      <w:proofErr w:type="spellEnd"/>
      <w:r w:rsidR="00A0302C">
        <w:rPr>
          <w:rFonts w:hint="cs"/>
          <w:rtl/>
          <w:lang w:val="he-IL"/>
        </w:rPr>
        <w:t xml:space="preserve"> בית המקדש, והיו </w:t>
      </w:r>
      <w:proofErr w:type="spellStart"/>
      <w:r w:rsidR="00A0302C">
        <w:rPr>
          <w:rFonts w:hint="cs"/>
          <w:rtl/>
          <w:lang w:val="he-IL"/>
        </w:rPr>
        <w:t>יורדין</w:t>
      </w:r>
      <w:proofErr w:type="spellEnd"/>
      <w:r w:rsidR="00A0302C">
        <w:rPr>
          <w:rFonts w:hint="cs"/>
          <w:rtl/>
          <w:lang w:val="he-IL"/>
        </w:rPr>
        <w:t xml:space="preserve"> גשמים בלילה, למחר נשבה הרוח </w:t>
      </w:r>
      <w:proofErr w:type="spellStart"/>
      <w:r w:rsidR="00A0302C">
        <w:rPr>
          <w:rFonts w:hint="cs"/>
          <w:rtl/>
          <w:lang w:val="he-IL"/>
        </w:rPr>
        <w:t>ונתפזרו</w:t>
      </w:r>
      <w:proofErr w:type="spellEnd"/>
      <w:r w:rsidR="00A0302C">
        <w:rPr>
          <w:rFonts w:hint="cs"/>
          <w:rtl/>
          <w:lang w:val="he-IL"/>
        </w:rPr>
        <w:t xml:space="preserve"> העבים וזרחה החמה ויצאו העם למלאכתן, וידעו שמלאכת שמים בידיהם".</w:t>
      </w:r>
      <w:r w:rsidR="00615146">
        <w:rPr>
          <w:rStyle w:val="a5"/>
          <w:rtl/>
          <w:lang w:val="he-IL"/>
        </w:rPr>
        <w:footnoteReference w:id="6"/>
      </w:r>
    </w:p>
    <w:p w14:paraId="60EA8AEF" w14:textId="77777777" w:rsidR="00F15820" w:rsidRDefault="00F15820">
      <w:pPr>
        <w:pStyle w:val="ab"/>
        <w:rPr>
          <w:rFonts w:hint="cs"/>
          <w:rtl/>
          <w:lang w:val="he-IL"/>
        </w:rPr>
      </w:pPr>
      <w:r>
        <w:rPr>
          <w:rFonts w:hint="cs"/>
          <w:rtl/>
          <w:lang w:val="he-IL"/>
        </w:rPr>
        <w:t xml:space="preserve">רש"י תענית דף </w:t>
      </w:r>
      <w:proofErr w:type="spellStart"/>
      <w:r>
        <w:rPr>
          <w:rFonts w:hint="cs"/>
          <w:rtl/>
          <w:lang w:val="he-IL"/>
        </w:rPr>
        <w:t>כג</w:t>
      </w:r>
      <w:proofErr w:type="spellEnd"/>
      <w:r>
        <w:rPr>
          <w:rFonts w:hint="cs"/>
          <w:rtl/>
          <w:lang w:val="he-IL"/>
        </w:rPr>
        <w:t xml:space="preserve"> עמוד א</w:t>
      </w:r>
      <w:r w:rsidR="000852C4">
        <w:rPr>
          <w:rFonts w:hint="cs"/>
          <w:rtl/>
          <w:lang w:val="he-IL"/>
        </w:rPr>
        <w:t xml:space="preserve"> - </w:t>
      </w:r>
      <w:r>
        <w:rPr>
          <w:rFonts w:hint="cs"/>
          <w:rtl/>
          <w:lang w:val="he-IL"/>
        </w:rPr>
        <w:t xml:space="preserve"> </w:t>
      </w:r>
      <w:r w:rsidR="0029582D">
        <w:rPr>
          <w:rFonts w:hint="cs"/>
          <w:rtl/>
          <w:lang w:val="he-IL"/>
        </w:rPr>
        <w:t>אגרת בת מחלת</w:t>
      </w:r>
    </w:p>
    <w:p w14:paraId="20E0D6DB" w14:textId="77777777" w:rsidR="00F15820" w:rsidRDefault="00F15820" w:rsidP="00615146">
      <w:pPr>
        <w:pStyle w:val="ac"/>
        <w:rPr>
          <w:rFonts w:hint="cs"/>
          <w:rtl/>
          <w:lang w:val="he-IL"/>
        </w:rPr>
      </w:pPr>
      <w:r>
        <w:rPr>
          <w:rFonts w:hint="cs"/>
          <w:rtl/>
        </w:rPr>
        <w:t xml:space="preserve">דכתיב בעתם - </w:t>
      </w:r>
      <w:r>
        <w:rPr>
          <w:rFonts w:hint="cs"/>
          <w:rtl/>
          <w:lang w:val="he-IL"/>
        </w:rPr>
        <w:t xml:space="preserve">זהו בלילי רביעיות ובלילי שבתות, דאין טורח לבני אדם, </w:t>
      </w:r>
      <w:proofErr w:type="spellStart"/>
      <w:r>
        <w:rPr>
          <w:rFonts w:hint="cs"/>
          <w:rtl/>
          <w:lang w:val="he-IL"/>
        </w:rPr>
        <w:t>דאינם</w:t>
      </w:r>
      <w:proofErr w:type="spellEnd"/>
      <w:r>
        <w:rPr>
          <w:rFonts w:hint="cs"/>
          <w:rtl/>
          <w:lang w:val="he-IL"/>
        </w:rPr>
        <w:t xml:space="preserve"> הולכים לדרכים בלילי רביעיות מפני אגרת בת מחלת, בפסחים (</w:t>
      </w:r>
      <w:proofErr w:type="spellStart"/>
      <w:r>
        <w:rPr>
          <w:rFonts w:hint="cs"/>
          <w:rtl/>
          <w:lang w:val="he-IL"/>
        </w:rPr>
        <w:t>קיב</w:t>
      </w:r>
      <w:proofErr w:type="spellEnd"/>
      <w:r>
        <w:rPr>
          <w:rFonts w:hint="cs"/>
          <w:rtl/>
          <w:lang w:val="he-IL"/>
        </w:rPr>
        <w:t xml:space="preserve"> </w:t>
      </w:r>
      <w:r w:rsidR="00466329">
        <w:rPr>
          <w:rFonts w:hint="cs"/>
          <w:rtl/>
          <w:lang w:val="he-IL"/>
        </w:rPr>
        <w:t>ע"</w:t>
      </w:r>
      <w:r>
        <w:rPr>
          <w:rFonts w:hint="cs"/>
          <w:rtl/>
          <w:lang w:val="he-IL"/>
        </w:rPr>
        <w:t>ב).</w:t>
      </w:r>
      <w:r w:rsidR="001502A8">
        <w:rPr>
          <w:rStyle w:val="a5"/>
          <w:rtl/>
          <w:lang w:val="he-IL"/>
        </w:rPr>
        <w:footnoteReference w:id="7"/>
      </w:r>
    </w:p>
    <w:p w14:paraId="6C9F55D7" w14:textId="77777777" w:rsidR="0069408B" w:rsidRDefault="0069408B" w:rsidP="0069408B">
      <w:pPr>
        <w:pStyle w:val="ab"/>
        <w:rPr>
          <w:rtl/>
          <w:lang w:val="he-IL"/>
        </w:rPr>
      </w:pPr>
      <w:proofErr w:type="spellStart"/>
      <w:r>
        <w:rPr>
          <w:rFonts w:hint="cs"/>
          <w:rtl/>
          <w:lang w:val="he-IL"/>
        </w:rPr>
        <w:t>תוספתא</w:t>
      </w:r>
      <w:proofErr w:type="spellEnd"/>
      <w:r>
        <w:rPr>
          <w:rFonts w:hint="cs"/>
          <w:rtl/>
          <w:lang w:val="he-IL"/>
        </w:rPr>
        <w:t xml:space="preserve"> ברכות פרק א הלכה א </w:t>
      </w:r>
      <w:r w:rsidR="000852C4">
        <w:rPr>
          <w:rFonts w:hint="cs"/>
          <w:rtl/>
          <w:lang w:val="he-IL"/>
        </w:rPr>
        <w:t>-</w:t>
      </w:r>
    </w:p>
    <w:p w14:paraId="37AD017B" w14:textId="77777777" w:rsidR="0069408B" w:rsidRDefault="0069408B" w:rsidP="00F8288C">
      <w:pPr>
        <w:pStyle w:val="ac"/>
        <w:rPr>
          <w:rFonts w:hint="cs"/>
          <w:rtl/>
          <w:lang w:val="he-IL"/>
        </w:rPr>
      </w:pPr>
      <w:r>
        <w:rPr>
          <w:rFonts w:hint="cs"/>
          <w:rtl/>
          <w:lang w:val="he-IL"/>
        </w:rPr>
        <w:t xml:space="preserve">מאימתי קורין את שמע </w:t>
      </w:r>
      <w:proofErr w:type="spellStart"/>
      <w:r>
        <w:rPr>
          <w:rFonts w:hint="cs"/>
          <w:rtl/>
          <w:lang w:val="he-IL"/>
        </w:rPr>
        <w:t>בערבין</w:t>
      </w:r>
      <w:proofErr w:type="spellEnd"/>
      <w:r>
        <w:rPr>
          <w:rFonts w:hint="cs"/>
          <w:rtl/>
          <w:lang w:val="he-IL"/>
        </w:rPr>
        <w:t xml:space="preserve">? משעה שבני אדן </w:t>
      </w:r>
      <w:proofErr w:type="spellStart"/>
      <w:r>
        <w:rPr>
          <w:rFonts w:hint="cs"/>
          <w:rtl/>
          <w:lang w:val="he-IL"/>
        </w:rPr>
        <w:t>נכנסין</w:t>
      </w:r>
      <w:proofErr w:type="spellEnd"/>
      <w:r>
        <w:rPr>
          <w:rFonts w:hint="cs"/>
          <w:rtl/>
          <w:lang w:val="he-IL"/>
        </w:rPr>
        <w:t xml:space="preserve"> </w:t>
      </w:r>
      <w:proofErr w:type="spellStart"/>
      <w:r>
        <w:rPr>
          <w:rFonts w:hint="cs"/>
          <w:rtl/>
          <w:lang w:val="he-IL"/>
        </w:rPr>
        <w:t>לוכל</w:t>
      </w:r>
      <w:proofErr w:type="spellEnd"/>
      <w:r>
        <w:rPr>
          <w:rStyle w:val="a5"/>
          <w:rtl/>
          <w:lang w:val="he-IL"/>
        </w:rPr>
        <w:footnoteReference w:id="8"/>
      </w:r>
      <w:r>
        <w:rPr>
          <w:rFonts w:hint="cs"/>
          <w:rtl/>
          <w:lang w:val="he-IL"/>
        </w:rPr>
        <w:t xml:space="preserve"> פיתן בלילי שבתות - דברי ר' מאיר. וחכמים אומרים: משעה </w:t>
      </w:r>
      <w:proofErr w:type="spellStart"/>
      <w:r>
        <w:rPr>
          <w:rFonts w:hint="cs"/>
          <w:rtl/>
          <w:lang w:val="he-IL"/>
        </w:rPr>
        <w:t>שהכהנים</w:t>
      </w:r>
      <w:proofErr w:type="spellEnd"/>
      <w:r>
        <w:rPr>
          <w:rFonts w:hint="cs"/>
          <w:rtl/>
          <w:lang w:val="he-IL"/>
        </w:rPr>
        <w:t xml:space="preserve"> </w:t>
      </w:r>
      <w:proofErr w:type="spellStart"/>
      <w:r>
        <w:rPr>
          <w:rFonts w:hint="cs"/>
          <w:rtl/>
          <w:lang w:val="he-IL"/>
        </w:rPr>
        <w:t>זכאין</w:t>
      </w:r>
      <w:proofErr w:type="spellEnd"/>
      <w:r>
        <w:rPr>
          <w:rFonts w:hint="cs"/>
          <w:rtl/>
          <w:lang w:val="he-IL"/>
        </w:rPr>
        <w:t xml:space="preserve"> </w:t>
      </w:r>
      <w:proofErr w:type="spellStart"/>
      <w:r>
        <w:rPr>
          <w:rFonts w:hint="cs"/>
          <w:rtl/>
          <w:lang w:val="he-IL"/>
        </w:rPr>
        <w:t>לוכל</w:t>
      </w:r>
      <w:proofErr w:type="spellEnd"/>
      <w:r>
        <w:rPr>
          <w:rFonts w:hint="cs"/>
          <w:rtl/>
          <w:lang w:val="he-IL"/>
        </w:rPr>
        <w:t xml:space="preserve"> תרומתן</w:t>
      </w:r>
      <w:r w:rsidR="000A2F4B">
        <w:rPr>
          <w:rFonts w:hint="cs"/>
          <w:rtl/>
          <w:lang w:val="he-IL"/>
        </w:rPr>
        <w:t>.</w:t>
      </w:r>
      <w:r>
        <w:rPr>
          <w:rFonts w:hint="cs"/>
          <w:rtl/>
          <w:lang w:val="he-IL"/>
        </w:rPr>
        <w:t xml:space="preserve"> סימן לדבר </w:t>
      </w:r>
      <w:r w:rsidR="000A2F4B">
        <w:rPr>
          <w:rFonts w:hint="cs"/>
          <w:rtl/>
          <w:lang w:val="he-IL"/>
        </w:rPr>
        <w:t xml:space="preserve">- </w:t>
      </w:r>
      <w:r>
        <w:rPr>
          <w:rFonts w:hint="cs"/>
          <w:rtl/>
          <w:lang w:val="he-IL"/>
        </w:rPr>
        <w:t>צאת הכוכבים.</w:t>
      </w:r>
      <w:r w:rsidR="00F8288C">
        <w:rPr>
          <w:rStyle w:val="a5"/>
          <w:rtl/>
          <w:lang w:val="he-IL"/>
        </w:rPr>
        <w:footnoteReference w:id="9"/>
      </w:r>
    </w:p>
    <w:p w14:paraId="031EA693" w14:textId="77777777" w:rsidR="00A847F9" w:rsidRDefault="00A847F9">
      <w:pPr>
        <w:pStyle w:val="ab"/>
        <w:rPr>
          <w:rFonts w:hint="cs"/>
          <w:rtl/>
          <w:lang w:val="he-IL"/>
        </w:rPr>
      </w:pPr>
      <w:r>
        <w:rPr>
          <w:rFonts w:hint="cs"/>
          <w:rtl/>
          <w:lang w:val="he-IL"/>
        </w:rPr>
        <w:lastRenderedPageBreak/>
        <w:t>טבלת סיכום</w:t>
      </w:r>
    </w:p>
    <w:p w14:paraId="49E9158A" w14:textId="77777777" w:rsidR="00A847F9" w:rsidRPr="00A847F9" w:rsidRDefault="00A847F9" w:rsidP="00A847F9">
      <w:pPr>
        <w:pStyle w:val="ac"/>
        <w:rPr>
          <w:rFonts w:ascii="Narkisim" w:hAnsi="Narkisim" w:cs="Narkisim"/>
          <w:szCs w:val="22"/>
          <w:rtl/>
          <w:lang w:val="he-IL"/>
        </w:rPr>
      </w:pPr>
      <w:r w:rsidRPr="00A847F9">
        <w:rPr>
          <w:rFonts w:ascii="Narkisim" w:hAnsi="Narkisim" w:cs="Narkisim"/>
          <w:szCs w:val="22"/>
          <w:rtl/>
          <w:lang w:val="he-IL"/>
        </w:rPr>
        <w:t>לפני שנמשיך במעבר מגשמים בעתם לשדים בזמנם, מוזמן הקורא לדלג לעמוד האחרון לטבלה שמסכמת את כל השיטות שראינו עד כאן עם אגרת בת מחלת ובלעדיה.</w:t>
      </w:r>
    </w:p>
    <w:p w14:paraId="0DEC3B8F" w14:textId="77777777" w:rsidR="00F15820" w:rsidRDefault="00F15820">
      <w:pPr>
        <w:pStyle w:val="ab"/>
        <w:rPr>
          <w:rtl/>
          <w:lang w:val="he-IL"/>
        </w:rPr>
      </w:pPr>
      <w:r>
        <w:rPr>
          <w:rFonts w:hint="cs"/>
          <w:rtl/>
          <w:lang w:val="he-IL"/>
        </w:rPr>
        <w:t xml:space="preserve">אבן עזרא שמות </w:t>
      </w:r>
      <w:r w:rsidR="000852C4">
        <w:rPr>
          <w:rFonts w:hint="cs"/>
          <w:rtl/>
          <w:lang w:val="he-IL"/>
        </w:rPr>
        <w:t xml:space="preserve">כ </w:t>
      </w:r>
      <w:proofErr w:type="spellStart"/>
      <w:r w:rsidR="000852C4">
        <w:rPr>
          <w:rFonts w:hint="cs"/>
          <w:rtl/>
          <w:lang w:val="he-IL"/>
        </w:rPr>
        <w:t>יג</w:t>
      </w:r>
      <w:proofErr w:type="spellEnd"/>
      <w:r w:rsidR="000852C4">
        <w:rPr>
          <w:rFonts w:hint="cs"/>
          <w:rtl/>
          <w:lang w:val="he-IL"/>
        </w:rPr>
        <w:t xml:space="preserve"> </w:t>
      </w:r>
      <w:r>
        <w:rPr>
          <w:rFonts w:hint="cs"/>
          <w:rtl/>
          <w:lang w:val="he-IL"/>
        </w:rPr>
        <w:t xml:space="preserve">(הפירוש הארוך) </w:t>
      </w:r>
      <w:r w:rsidR="000A2F4B">
        <w:rPr>
          <w:rtl/>
          <w:lang w:val="he-IL"/>
        </w:rPr>
        <w:t>–</w:t>
      </w:r>
      <w:r w:rsidR="000A2F4B">
        <w:rPr>
          <w:rFonts w:hint="cs"/>
          <w:rtl/>
          <w:lang w:val="he-IL"/>
        </w:rPr>
        <w:t xml:space="preserve"> גלגל שבתאי ומאדים</w:t>
      </w:r>
    </w:p>
    <w:p w14:paraId="3AB5A10F" w14:textId="77777777" w:rsidR="00F15820" w:rsidRDefault="00F15820" w:rsidP="00945E19">
      <w:pPr>
        <w:pStyle w:val="ac"/>
        <w:rPr>
          <w:rFonts w:hint="cs"/>
          <w:rtl/>
          <w:lang w:val="he-IL"/>
        </w:rPr>
      </w:pPr>
      <w:r>
        <w:rPr>
          <w:rFonts w:hint="cs"/>
          <w:rtl/>
          <w:lang w:val="he-IL"/>
        </w:rPr>
        <w:t>והדבור הרביעי, דבור השבת, כנגד גלגל ש</w:t>
      </w:r>
      <w:r w:rsidR="003E3E82">
        <w:rPr>
          <w:rFonts w:hint="eastAsia"/>
          <w:rtl/>
          <w:lang w:val="he-IL"/>
        </w:rPr>
        <w:t>ַׁ</w:t>
      </w:r>
      <w:r>
        <w:rPr>
          <w:rFonts w:hint="cs"/>
          <w:rtl/>
          <w:lang w:val="he-IL"/>
        </w:rPr>
        <w:t>ב</w:t>
      </w:r>
      <w:r w:rsidR="003E3E82">
        <w:rPr>
          <w:rFonts w:hint="eastAsia"/>
          <w:rtl/>
          <w:lang w:val="he-IL"/>
        </w:rPr>
        <w:t>ְּ</w:t>
      </w:r>
      <w:r>
        <w:rPr>
          <w:rFonts w:hint="cs"/>
          <w:rtl/>
          <w:lang w:val="he-IL"/>
        </w:rPr>
        <w:t>ת</w:t>
      </w:r>
      <w:r w:rsidR="003E3E82">
        <w:rPr>
          <w:rFonts w:hint="eastAsia"/>
          <w:rtl/>
          <w:lang w:val="he-IL"/>
        </w:rPr>
        <w:t>ָ</w:t>
      </w:r>
      <w:r>
        <w:rPr>
          <w:rFonts w:hint="cs"/>
          <w:rtl/>
          <w:lang w:val="he-IL"/>
        </w:rPr>
        <w:t>י</w:t>
      </w:r>
      <w:r w:rsidR="00945E19">
        <w:rPr>
          <w:rFonts w:hint="cs"/>
          <w:rtl/>
          <w:lang w:val="he-IL"/>
        </w:rPr>
        <w:t>.</w:t>
      </w:r>
      <w:r>
        <w:rPr>
          <w:rFonts w:hint="cs"/>
          <w:rtl/>
          <w:lang w:val="he-IL"/>
        </w:rPr>
        <w:t xml:space="preserve"> כי חכמי </w:t>
      </w:r>
      <w:proofErr w:type="spellStart"/>
      <w:r>
        <w:rPr>
          <w:rFonts w:hint="cs"/>
          <w:rtl/>
          <w:lang w:val="he-IL"/>
        </w:rPr>
        <w:t>הנסיון</w:t>
      </w:r>
      <w:proofErr w:type="spellEnd"/>
      <w:r>
        <w:rPr>
          <w:rFonts w:hint="cs"/>
          <w:rtl/>
          <w:lang w:val="he-IL"/>
        </w:rPr>
        <w:t xml:space="preserve"> אומרים, כי לכל אחד מהמשרתים יש יום ידוע בשבוע, שבו יראה כוחו, והוא בעל השעה הראשונה ביום. וכן מי שהוא בעל השעה הראשונה בלילה. ואומרים כי שבתי ומאדים הם כוכבים מזיקים, ומי שיחל מלאכה או ללכת בדרך באחד משניהם יבוא לידי נזק. על כן אמרו </w:t>
      </w:r>
      <w:proofErr w:type="spellStart"/>
      <w:r>
        <w:rPr>
          <w:rFonts w:hint="cs"/>
          <w:rtl/>
          <w:lang w:val="he-IL"/>
        </w:rPr>
        <w:t>קדמונינו</w:t>
      </w:r>
      <w:proofErr w:type="spellEnd"/>
      <w:r>
        <w:rPr>
          <w:rFonts w:hint="cs"/>
          <w:rtl/>
          <w:lang w:val="he-IL"/>
        </w:rPr>
        <w:t xml:space="preserve"> ז"ל שניתן רשות לחבל בלילי רביעיות ובלילי שבתות. והנה לא תמצא בכל ימי השבוע לילה ויום זה אחר זה שימשלו אלה שני המזיקים בהם רק ביום הזה, על כן אין ראוי להתעסק בו בדברי העולם רק ביראת השם לבדו.</w:t>
      </w:r>
      <w:r w:rsidR="00FC2B70">
        <w:rPr>
          <w:rStyle w:val="a5"/>
          <w:rtl/>
          <w:lang w:val="he-IL"/>
        </w:rPr>
        <w:footnoteReference w:id="10"/>
      </w:r>
      <w:r>
        <w:rPr>
          <w:rFonts w:hint="cs"/>
          <w:rtl/>
          <w:lang w:val="he-IL"/>
        </w:rPr>
        <w:t xml:space="preserve"> </w:t>
      </w:r>
    </w:p>
    <w:p w14:paraId="64F09A8F" w14:textId="77777777" w:rsidR="00F15820" w:rsidRDefault="00F15820">
      <w:pPr>
        <w:pStyle w:val="ab"/>
        <w:rPr>
          <w:rtl/>
          <w:lang w:val="he-IL"/>
        </w:rPr>
      </w:pPr>
      <w:r>
        <w:rPr>
          <w:rFonts w:hint="cs"/>
          <w:rtl/>
          <w:lang w:val="he-IL"/>
        </w:rPr>
        <w:t xml:space="preserve">מסכת פסחים </w:t>
      </w:r>
      <w:proofErr w:type="spellStart"/>
      <w:r>
        <w:rPr>
          <w:rFonts w:hint="cs"/>
          <w:rtl/>
          <w:lang w:val="he-IL"/>
        </w:rPr>
        <w:t>קיב</w:t>
      </w:r>
      <w:proofErr w:type="spellEnd"/>
      <w:r>
        <w:rPr>
          <w:rFonts w:hint="cs"/>
          <w:rtl/>
          <w:lang w:val="he-IL"/>
        </w:rPr>
        <w:t xml:space="preserve"> ע</w:t>
      </w:r>
      <w:r w:rsidR="000852C4">
        <w:rPr>
          <w:rFonts w:hint="cs"/>
          <w:rtl/>
          <w:lang w:val="he-IL"/>
        </w:rPr>
        <w:t xml:space="preserve">"ב </w:t>
      </w:r>
      <w:r w:rsidR="000A2F4B">
        <w:rPr>
          <w:rtl/>
          <w:lang w:val="he-IL"/>
        </w:rPr>
        <w:t>–</w:t>
      </w:r>
      <w:r w:rsidR="000852C4">
        <w:rPr>
          <w:rFonts w:hint="cs"/>
          <w:rtl/>
          <w:lang w:val="he-IL"/>
        </w:rPr>
        <w:t xml:space="preserve"> </w:t>
      </w:r>
      <w:r w:rsidR="000A2F4B">
        <w:rPr>
          <w:rFonts w:hint="cs"/>
          <w:rtl/>
          <w:lang w:val="he-IL"/>
        </w:rPr>
        <w:t>מקור אגרת בת מחלת</w:t>
      </w:r>
    </w:p>
    <w:p w14:paraId="7D663F2E" w14:textId="77777777" w:rsidR="00F15820" w:rsidRDefault="00F15820">
      <w:pPr>
        <w:pStyle w:val="ac"/>
        <w:rPr>
          <w:rFonts w:hint="cs"/>
          <w:rtl/>
          <w:lang w:val="he-IL"/>
        </w:rPr>
      </w:pPr>
      <w:proofErr w:type="spellStart"/>
      <w:r>
        <w:rPr>
          <w:rFonts w:hint="cs"/>
          <w:rtl/>
          <w:lang w:val="he-IL"/>
        </w:rPr>
        <w:t>דתניא</w:t>
      </w:r>
      <w:proofErr w:type="spellEnd"/>
      <w:r>
        <w:rPr>
          <w:rFonts w:hint="cs"/>
          <w:rtl/>
          <w:lang w:val="he-IL"/>
        </w:rPr>
        <w:t xml:space="preserve">: לא יצא יחידי בלילה לא בלילי רביעיות ולא בלילי שבתות, מפני שאגרת בת מחלת, היא ושמונה עשרה </w:t>
      </w:r>
      <w:proofErr w:type="spellStart"/>
      <w:r>
        <w:rPr>
          <w:rFonts w:hint="cs"/>
          <w:rtl/>
          <w:lang w:val="he-IL"/>
        </w:rPr>
        <w:t>רבוא</w:t>
      </w:r>
      <w:proofErr w:type="spellEnd"/>
      <w:r>
        <w:rPr>
          <w:rFonts w:hint="cs"/>
          <w:rtl/>
          <w:lang w:val="he-IL"/>
        </w:rPr>
        <w:t xml:space="preserve"> של מלאכי חבלה </w:t>
      </w:r>
      <w:proofErr w:type="spellStart"/>
      <w:r>
        <w:rPr>
          <w:rFonts w:hint="cs"/>
          <w:rtl/>
          <w:lang w:val="he-IL"/>
        </w:rPr>
        <w:t>יוצאין</w:t>
      </w:r>
      <w:proofErr w:type="spellEnd"/>
      <w:r>
        <w:rPr>
          <w:rFonts w:hint="cs"/>
          <w:rtl/>
          <w:lang w:val="he-IL"/>
        </w:rPr>
        <w:t xml:space="preserve">, וכל אחד ואחד יש לו רשות לחבל בפני עצמו. מעיקרא הוו שכיחי כולי יומא. </w:t>
      </w:r>
      <w:proofErr w:type="spellStart"/>
      <w:r>
        <w:rPr>
          <w:rFonts w:hint="cs"/>
          <w:rtl/>
          <w:lang w:val="he-IL"/>
        </w:rPr>
        <w:t>זמנא</w:t>
      </w:r>
      <w:proofErr w:type="spellEnd"/>
      <w:r>
        <w:rPr>
          <w:rFonts w:hint="cs"/>
          <w:rtl/>
          <w:lang w:val="he-IL"/>
        </w:rPr>
        <w:t xml:space="preserve"> </w:t>
      </w:r>
      <w:proofErr w:type="spellStart"/>
      <w:r>
        <w:rPr>
          <w:rFonts w:hint="cs"/>
          <w:rtl/>
          <w:lang w:val="he-IL"/>
        </w:rPr>
        <w:t>חדא</w:t>
      </w:r>
      <w:proofErr w:type="spellEnd"/>
      <w:r>
        <w:rPr>
          <w:rFonts w:hint="cs"/>
          <w:rtl/>
          <w:lang w:val="he-IL"/>
        </w:rPr>
        <w:t xml:space="preserve"> פגעה ברבי חנינא בן </w:t>
      </w:r>
      <w:proofErr w:type="spellStart"/>
      <w:r>
        <w:rPr>
          <w:rFonts w:hint="cs"/>
          <w:rtl/>
          <w:lang w:val="he-IL"/>
        </w:rPr>
        <w:t>דוסא</w:t>
      </w:r>
      <w:proofErr w:type="spellEnd"/>
      <w:r>
        <w:rPr>
          <w:rFonts w:hint="cs"/>
          <w:rtl/>
          <w:lang w:val="he-IL"/>
        </w:rPr>
        <w:t xml:space="preserve">. אמרה ליה: אי לאו </w:t>
      </w:r>
      <w:proofErr w:type="spellStart"/>
      <w:r>
        <w:rPr>
          <w:rFonts w:hint="cs"/>
          <w:rtl/>
          <w:lang w:val="he-IL"/>
        </w:rPr>
        <w:t>דמכרזן</w:t>
      </w:r>
      <w:proofErr w:type="spellEnd"/>
      <w:r>
        <w:rPr>
          <w:rFonts w:hint="cs"/>
          <w:rtl/>
          <w:lang w:val="he-IL"/>
        </w:rPr>
        <w:t xml:space="preserve"> עלך ברקיע ה</w:t>
      </w:r>
      <w:r w:rsidR="00945E19">
        <w:rPr>
          <w:rFonts w:hint="cs"/>
          <w:rtl/>
          <w:lang w:val="he-IL"/>
        </w:rPr>
        <w:t>י</w:t>
      </w:r>
      <w:r>
        <w:rPr>
          <w:rFonts w:hint="cs"/>
          <w:rtl/>
          <w:lang w:val="he-IL"/>
        </w:rPr>
        <w:t xml:space="preserve">זהרו </w:t>
      </w:r>
      <w:proofErr w:type="spellStart"/>
      <w:r>
        <w:rPr>
          <w:rFonts w:hint="cs"/>
          <w:rtl/>
          <w:lang w:val="he-IL"/>
        </w:rPr>
        <w:t>בחנינא</w:t>
      </w:r>
      <w:proofErr w:type="spellEnd"/>
      <w:r>
        <w:rPr>
          <w:rFonts w:hint="cs"/>
          <w:rtl/>
          <w:lang w:val="he-IL"/>
        </w:rPr>
        <w:t xml:space="preserve"> ובתורתו - </w:t>
      </w:r>
      <w:proofErr w:type="spellStart"/>
      <w:r>
        <w:rPr>
          <w:rFonts w:hint="cs"/>
          <w:rtl/>
          <w:lang w:val="he-IL"/>
        </w:rPr>
        <w:t>סכנתיך</w:t>
      </w:r>
      <w:proofErr w:type="spellEnd"/>
      <w:r>
        <w:rPr>
          <w:rFonts w:hint="cs"/>
          <w:rtl/>
          <w:lang w:val="he-IL"/>
        </w:rPr>
        <w:t xml:space="preserve">. אמר לה: אי </w:t>
      </w:r>
      <w:proofErr w:type="spellStart"/>
      <w:r>
        <w:rPr>
          <w:rFonts w:hint="cs"/>
          <w:rtl/>
          <w:lang w:val="he-IL"/>
        </w:rPr>
        <w:t>חשיבנא</w:t>
      </w:r>
      <w:proofErr w:type="spellEnd"/>
      <w:r>
        <w:rPr>
          <w:rFonts w:hint="cs"/>
          <w:rtl/>
          <w:lang w:val="he-IL"/>
        </w:rPr>
        <w:t xml:space="preserve"> ברקיע - גוזר אני עליך שלא </w:t>
      </w:r>
      <w:proofErr w:type="spellStart"/>
      <w:r>
        <w:rPr>
          <w:rFonts w:hint="cs"/>
          <w:rtl/>
          <w:lang w:val="he-IL"/>
        </w:rPr>
        <w:t>תעבורי</w:t>
      </w:r>
      <w:proofErr w:type="spellEnd"/>
      <w:r>
        <w:rPr>
          <w:rFonts w:hint="cs"/>
          <w:rtl/>
          <w:lang w:val="he-IL"/>
        </w:rPr>
        <w:t xml:space="preserve"> ביישוב לעולם. אמרה ליה: במטותא מינך, שבק לי </w:t>
      </w:r>
      <w:proofErr w:type="spellStart"/>
      <w:r>
        <w:rPr>
          <w:rFonts w:hint="cs"/>
          <w:rtl/>
          <w:lang w:val="he-IL"/>
        </w:rPr>
        <w:t>רווחא</w:t>
      </w:r>
      <w:proofErr w:type="spellEnd"/>
      <w:r>
        <w:rPr>
          <w:rFonts w:hint="cs"/>
          <w:rtl/>
          <w:lang w:val="he-IL"/>
        </w:rPr>
        <w:t xml:space="preserve"> פורתא. שבק לה לילי שבתות ולילי רביעיות.</w:t>
      </w:r>
      <w:r w:rsidR="00FC2B70">
        <w:rPr>
          <w:rStyle w:val="a5"/>
          <w:rtl/>
          <w:lang w:val="he-IL"/>
        </w:rPr>
        <w:footnoteReference w:id="11"/>
      </w:r>
      <w:r>
        <w:rPr>
          <w:rFonts w:hint="cs"/>
          <w:rtl/>
          <w:lang w:val="he-IL"/>
        </w:rPr>
        <w:t xml:space="preserve"> </w:t>
      </w:r>
    </w:p>
    <w:p w14:paraId="5692C2BE" w14:textId="77777777" w:rsidR="00F15820" w:rsidRDefault="00F15820">
      <w:pPr>
        <w:pStyle w:val="ac"/>
        <w:rPr>
          <w:rFonts w:hint="cs"/>
          <w:rtl/>
          <w:lang w:val="he-IL"/>
        </w:rPr>
      </w:pPr>
      <w:r>
        <w:rPr>
          <w:rFonts w:hint="cs"/>
          <w:rtl/>
          <w:lang w:val="he-IL"/>
        </w:rPr>
        <w:t xml:space="preserve">ותו, </w:t>
      </w:r>
      <w:proofErr w:type="spellStart"/>
      <w:r>
        <w:rPr>
          <w:rFonts w:hint="cs"/>
          <w:rtl/>
          <w:lang w:val="he-IL"/>
        </w:rPr>
        <w:t>חדא</w:t>
      </w:r>
      <w:proofErr w:type="spellEnd"/>
      <w:r>
        <w:rPr>
          <w:rFonts w:hint="cs"/>
          <w:rtl/>
          <w:lang w:val="he-IL"/>
        </w:rPr>
        <w:t xml:space="preserve"> </w:t>
      </w:r>
      <w:proofErr w:type="spellStart"/>
      <w:r>
        <w:rPr>
          <w:rFonts w:hint="cs"/>
          <w:rtl/>
          <w:lang w:val="he-IL"/>
        </w:rPr>
        <w:t>זמנא</w:t>
      </w:r>
      <w:proofErr w:type="spellEnd"/>
      <w:r>
        <w:rPr>
          <w:rFonts w:hint="cs"/>
          <w:rtl/>
          <w:lang w:val="he-IL"/>
        </w:rPr>
        <w:t xml:space="preserve"> פגעה ביה </w:t>
      </w:r>
      <w:proofErr w:type="spellStart"/>
      <w:r>
        <w:rPr>
          <w:rFonts w:hint="cs"/>
          <w:rtl/>
          <w:lang w:val="he-IL"/>
        </w:rPr>
        <w:t>באביי</w:t>
      </w:r>
      <w:proofErr w:type="spellEnd"/>
      <w:r>
        <w:rPr>
          <w:rFonts w:hint="cs"/>
          <w:rtl/>
          <w:lang w:val="he-IL"/>
        </w:rPr>
        <w:t xml:space="preserve">: אמרה ליה: אי לאו </w:t>
      </w:r>
      <w:proofErr w:type="spellStart"/>
      <w:r>
        <w:rPr>
          <w:rFonts w:hint="cs"/>
          <w:rtl/>
          <w:lang w:val="he-IL"/>
        </w:rPr>
        <w:t>דמכרזי</w:t>
      </w:r>
      <w:proofErr w:type="spellEnd"/>
      <w:r>
        <w:rPr>
          <w:rFonts w:hint="cs"/>
          <w:rtl/>
          <w:lang w:val="he-IL"/>
        </w:rPr>
        <w:t xml:space="preserve"> עלך ברקיע ה</w:t>
      </w:r>
      <w:r w:rsidR="00FD2D61">
        <w:rPr>
          <w:rFonts w:hint="cs"/>
          <w:rtl/>
          <w:lang w:val="he-IL"/>
        </w:rPr>
        <w:t>י</w:t>
      </w:r>
      <w:r>
        <w:rPr>
          <w:rFonts w:hint="cs"/>
          <w:rtl/>
          <w:lang w:val="he-IL"/>
        </w:rPr>
        <w:t xml:space="preserve">זהרו בנחמני ובתורתו - </w:t>
      </w:r>
      <w:proofErr w:type="spellStart"/>
      <w:r>
        <w:rPr>
          <w:rFonts w:hint="cs"/>
          <w:rtl/>
          <w:lang w:val="he-IL"/>
        </w:rPr>
        <w:t>הוה</w:t>
      </w:r>
      <w:proofErr w:type="spellEnd"/>
      <w:r>
        <w:rPr>
          <w:rFonts w:hint="cs"/>
          <w:rtl/>
          <w:lang w:val="he-IL"/>
        </w:rPr>
        <w:t xml:space="preserve"> </w:t>
      </w:r>
      <w:proofErr w:type="spellStart"/>
      <w:r>
        <w:rPr>
          <w:rFonts w:hint="cs"/>
          <w:rtl/>
          <w:lang w:val="he-IL"/>
        </w:rPr>
        <w:t>סכנתיך</w:t>
      </w:r>
      <w:proofErr w:type="spellEnd"/>
      <w:r>
        <w:rPr>
          <w:rFonts w:hint="cs"/>
          <w:rtl/>
          <w:lang w:val="he-IL"/>
        </w:rPr>
        <w:t xml:space="preserve">. אמר לה: אי </w:t>
      </w:r>
      <w:proofErr w:type="spellStart"/>
      <w:r>
        <w:rPr>
          <w:rFonts w:hint="cs"/>
          <w:rtl/>
          <w:lang w:val="he-IL"/>
        </w:rPr>
        <w:t>חשיבנא</w:t>
      </w:r>
      <w:proofErr w:type="spellEnd"/>
      <w:r>
        <w:rPr>
          <w:rFonts w:hint="cs"/>
          <w:rtl/>
          <w:lang w:val="he-IL"/>
        </w:rPr>
        <w:t xml:space="preserve"> ברקיע - גוזרני </w:t>
      </w:r>
      <w:proofErr w:type="spellStart"/>
      <w:r>
        <w:rPr>
          <w:rFonts w:hint="cs"/>
          <w:rtl/>
          <w:lang w:val="he-IL"/>
        </w:rPr>
        <w:t>עלייכי</w:t>
      </w:r>
      <w:proofErr w:type="spellEnd"/>
      <w:r>
        <w:rPr>
          <w:rFonts w:hint="cs"/>
          <w:rtl/>
          <w:lang w:val="he-IL"/>
        </w:rPr>
        <w:t xml:space="preserve"> שלא </w:t>
      </w:r>
      <w:proofErr w:type="spellStart"/>
      <w:r>
        <w:rPr>
          <w:rFonts w:hint="cs"/>
          <w:rtl/>
          <w:lang w:val="he-IL"/>
        </w:rPr>
        <w:t>תעבורי</w:t>
      </w:r>
      <w:proofErr w:type="spellEnd"/>
      <w:r>
        <w:rPr>
          <w:rFonts w:hint="cs"/>
          <w:rtl/>
          <w:lang w:val="he-IL"/>
        </w:rPr>
        <w:t xml:space="preserve"> ביישוב לעולם. הא </w:t>
      </w:r>
      <w:proofErr w:type="spellStart"/>
      <w:r>
        <w:rPr>
          <w:rFonts w:hint="cs"/>
          <w:rtl/>
          <w:lang w:val="he-IL"/>
        </w:rPr>
        <w:t>קא</w:t>
      </w:r>
      <w:proofErr w:type="spellEnd"/>
      <w:r>
        <w:rPr>
          <w:rFonts w:hint="cs"/>
          <w:rtl/>
          <w:lang w:val="he-IL"/>
        </w:rPr>
        <w:t xml:space="preserve"> </w:t>
      </w:r>
      <w:proofErr w:type="spellStart"/>
      <w:r>
        <w:rPr>
          <w:rFonts w:hint="cs"/>
          <w:rtl/>
          <w:lang w:val="he-IL"/>
        </w:rPr>
        <w:t>חזינן</w:t>
      </w:r>
      <w:proofErr w:type="spellEnd"/>
      <w:r>
        <w:rPr>
          <w:rFonts w:hint="cs"/>
          <w:rtl/>
          <w:lang w:val="he-IL"/>
        </w:rPr>
        <w:t xml:space="preserve"> </w:t>
      </w:r>
      <w:proofErr w:type="spellStart"/>
      <w:r>
        <w:rPr>
          <w:rFonts w:hint="cs"/>
          <w:rtl/>
          <w:lang w:val="he-IL"/>
        </w:rPr>
        <w:t>דעברה</w:t>
      </w:r>
      <w:proofErr w:type="spellEnd"/>
      <w:r>
        <w:rPr>
          <w:rFonts w:hint="cs"/>
          <w:rtl/>
          <w:lang w:val="he-IL"/>
        </w:rPr>
        <w:t xml:space="preserve">! - אמרי: הני </w:t>
      </w:r>
      <w:proofErr w:type="spellStart"/>
      <w:r>
        <w:rPr>
          <w:rFonts w:hint="cs"/>
          <w:rtl/>
          <w:lang w:val="he-IL"/>
        </w:rPr>
        <w:t>גזייתא</w:t>
      </w:r>
      <w:proofErr w:type="spellEnd"/>
      <w:r>
        <w:rPr>
          <w:rFonts w:hint="cs"/>
          <w:rtl/>
          <w:lang w:val="he-IL"/>
        </w:rPr>
        <w:t xml:space="preserve"> </w:t>
      </w:r>
      <w:proofErr w:type="spellStart"/>
      <w:r>
        <w:rPr>
          <w:rFonts w:hint="cs"/>
          <w:rtl/>
          <w:lang w:val="he-IL"/>
        </w:rPr>
        <w:t>נינהו</w:t>
      </w:r>
      <w:proofErr w:type="spellEnd"/>
      <w:r>
        <w:rPr>
          <w:rFonts w:hint="cs"/>
          <w:rtl/>
          <w:lang w:val="he-IL"/>
        </w:rPr>
        <w:t xml:space="preserve">, </w:t>
      </w:r>
      <w:proofErr w:type="spellStart"/>
      <w:r>
        <w:rPr>
          <w:rFonts w:hint="cs"/>
          <w:rtl/>
          <w:lang w:val="he-IL"/>
        </w:rPr>
        <w:t>דשמטי</w:t>
      </w:r>
      <w:proofErr w:type="spellEnd"/>
      <w:r>
        <w:rPr>
          <w:rFonts w:hint="cs"/>
          <w:rtl/>
          <w:lang w:val="he-IL"/>
        </w:rPr>
        <w:t xml:space="preserve"> סוסיא, ואתו דברי להו.</w:t>
      </w:r>
      <w:r w:rsidR="00FC2B70">
        <w:rPr>
          <w:rStyle w:val="a5"/>
          <w:rtl/>
          <w:lang w:val="he-IL"/>
        </w:rPr>
        <w:footnoteReference w:id="12"/>
      </w:r>
      <w:r>
        <w:rPr>
          <w:rFonts w:hint="cs"/>
          <w:rtl/>
          <w:lang w:val="he-IL"/>
        </w:rPr>
        <w:t xml:space="preserve"> </w:t>
      </w:r>
    </w:p>
    <w:p w14:paraId="5745D6C0" w14:textId="77777777" w:rsidR="00F15820" w:rsidRDefault="00F15820">
      <w:pPr>
        <w:pStyle w:val="ab"/>
        <w:rPr>
          <w:rtl/>
          <w:lang w:val="he-IL"/>
        </w:rPr>
      </w:pPr>
      <w:r>
        <w:rPr>
          <w:rFonts w:hint="cs"/>
          <w:rtl/>
          <w:lang w:val="he-IL"/>
        </w:rPr>
        <w:t xml:space="preserve">ספר </w:t>
      </w:r>
      <w:proofErr w:type="spellStart"/>
      <w:r>
        <w:rPr>
          <w:rFonts w:hint="cs"/>
          <w:rtl/>
          <w:lang w:val="he-IL"/>
        </w:rPr>
        <w:t>אבודרהם</w:t>
      </w:r>
      <w:proofErr w:type="spellEnd"/>
      <w:r>
        <w:rPr>
          <w:rFonts w:hint="cs"/>
          <w:rtl/>
          <w:lang w:val="he-IL"/>
        </w:rPr>
        <w:t xml:space="preserve"> מעריב של שבת </w:t>
      </w:r>
      <w:r w:rsidR="00A242E6">
        <w:rPr>
          <w:rtl/>
          <w:lang w:val="he-IL"/>
        </w:rPr>
        <w:t>–</w:t>
      </w:r>
      <w:r w:rsidR="00A242E6">
        <w:rPr>
          <w:rFonts w:hint="cs"/>
          <w:rtl/>
          <w:lang w:val="he-IL"/>
        </w:rPr>
        <w:t xml:space="preserve"> החשש בעיקר בלילי שבתות</w:t>
      </w:r>
    </w:p>
    <w:p w14:paraId="2D4C7AE3" w14:textId="77777777" w:rsidR="00F15820" w:rsidRDefault="00F15820" w:rsidP="00945E19">
      <w:pPr>
        <w:pStyle w:val="ac"/>
        <w:rPr>
          <w:rFonts w:hint="cs"/>
          <w:rtl/>
          <w:lang w:val="he-IL"/>
        </w:rPr>
      </w:pPr>
      <w:r>
        <w:rPr>
          <w:rFonts w:hint="cs"/>
          <w:rtl/>
          <w:lang w:val="he-IL"/>
        </w:rPr>
        <w:t>ואם תאמר</w:t>
      </w:r>
      <w:r w:rsidR="00945E19">
        <w:rPr>
          <w:rFonts w:hint="cs"/>
          <w:rtl/>
          <w:lang w:val="he-IL"/>
        </w:rPr>
        <w:t>:</w:t>
      </w:r>
      <w:r>
        <w:rPr>
          <w:rFonts w:hint="cs"/>
          <w:rtl/>
          <w:lang w:val="he-IL"/>
        </w:rPr>
        <w:t xml:space="preserve"> בתפ</w:t>
      </w:r>
      <w:r w:rsidR="00945E19">
        <w:rPr>
          <w:rFonts w:hint="cs"/>
          <w:rtl/>
          <w:lang w:val="he-IL"/>
        </w:rPr>
        <w:t>י</w:t>
      </w:r>
      <w:r>
        <w:rPr>
          <w:rFonts w:hint="cs"/>
          <w:rtl/>
          <w:lang w:val="he-IL"/>
        </w:rPr>
        <w:t>לת שאר לילי החול ולילי יום טוב למה לא תקנו לא</w:t>
      </w:r>
      <w:r w:rsidR="00945E19">
        <w:rPr>
          <w:rFonts w:hint="cs"/>
          <w:rtl/>
          <w:lang w:val="he-IL"/>
        </w:rPr>
        <w:t>ו</w:t>
      </w:r>
      <w:r>
        <w:rPr>
          <w:rFonts w:hint="cs"/>
          <w:rtl/>
          <w:lang w:val="he-IL"/>
        </w:rPr>
        <w:t xml:space="preserve">מרה שגם כן יש לחוש משום סכנת </w:t>
      </w:r>
      <w:proofErr w:type="spellStart"/>
      <w:r>
        <w:rPr>
          <w:rFonts w:hint="cs"/>
          <w:rtl/>
          <w:lang w:val="he-IL"/>
        </w:rPr>
        <w:t>מזיקין</w:t>
      </w:r>
      <w:proofErr w:type="spellEnd"/>
      <w:r w:rsidR="00945E19">
        <w:rPr>
          <w:rFonts w:hint="cs"/>
          <w:rtl/>
          <w:lang w:val="he-IL"/>
        </w:rPr>
        <w:t>?</w:t>
      </w:r>
      <w:r>
        <w:rPr>
          <w:rFonts w:hint="cs"/>
          <w:rtl/>
          <w:lang w:val="he-IL"/>
        </w:rPr>
        <w:t xml:space="preserve"> ויש לומר כי בשאר לילי החול היו </w:t>
      </w:r>
      <w:proofErr w:type="spellStart"/>
      <w:r>
        <w:rPr>
          <w:rFonts w:hint="cs"/>
          <w:rtl/>
          <w:lang w:val="he-IL"/>
        </w:rPr>
        <w:t>עסוקין</w:t>
      </w:r>
      <w:proofErr w:type="spellEnd"/>
      <w:r>
        <w:rPr>
          <w:rFonts w:hint="cs"/>
          <w:rtl/>
          <w:lang w:val="he-IL"/>
        </w:rPr>
        <w:t xml:space="preserve"> כל איש במלאכתו וכשגמר מלאכתו מתפלל ערבית בביתו ולא היו </w:t>
      </w:r>
      <w:r>
        <w:rPr>
          <w:rFonts w:hint="cs"/>
          <w:rtl/>
          <w:lang w:val="he-IL"/>
        </w:rPr>
        <w:lastRenderedPageBreak/>
        <w:t xml:space="preserve">באים לבית הכנסת ולפיכך אין שם חשש, אבל בלילי שבתות היו באין לבית הכנסת וחששו חכמים משום סכנת </w:t>
      </w:r>
      <w:proofErr w:type="spellStart"/>
      <w:r>
        <w:rPr>
          <w:rFonts w:hint="cs"/>
          <w:rtl/>
          <w:lang w:val="he-IL"/>
        </w:rPr>
        <w:t>מזיקין</w:t>
      </w:r>
      <w:proofErr w:type="spellEnd"/>
      <w:r>
        <w:rPr>
          <w:rFonts w:hint="cs"/>
          <w:rtl/>
          <w:lang w:val="he-IL"/>
        </w:rPr>
        <w:t xml:space="preserve">, כי בלילי שבתות ובלילי רביעיות </w:t>
      </w:r>
      <w:proofErr w:type="spellStart"/>
      <w:r>
        <w:rPr>
          <w:rFonts w:hint="cs"/>
          <w:rtl/>
          <w:lang w:val="he-IL"/>
        </w:rPr>
        <w:t>רגילין</w:t>
      </w:r>
      <w:proofErr w:type="spellEnd"/>
      <w:r>
        <w:rPr>
          <w:rFonts w:hint="cs"/>
          <w:rtl/>
          <w:lang w:val="he-IL"/>
        </w:rPr>
        <w:t xml:space="preserve"> </w:t>
      </w:r>
      <w:proofErr w:type="spellStart"/>
      <w:r>
        <w:rPr>
          <w:rFonts w:hint="cs"/>
          <w:rtl/>
          <w:lang w:val="he-IL"/>
        </w:rPr>
        <w:t>מזיקין</w:t>
      </w:r>
      <w:proofErr w:type="spellEnd"/>
      <w:r>
        <w:rPr>
          <w:rFonts w:hint="cs"/>
          <w:rtl/>
          <w:lang w:val="he-IL"/>
        </w:rPr>
        <w:t xml:space="preserve"> לב</w:t>
      </w:r>
      <w:r w:rsidR="00136C30">
        <w:rPr>
          <w:rFonts w:hint="cs"/>
          <w:rtl/>
          <w:lang w:val="he-IL"/>
        </w:rPr>
        <w:t>ו</w:t>
      </w:r>
      <w:r>
        <w:rPr>
          <w:rFonts w:hint="cs"/>
          <w:rtl/>
          <w:lang w:val="he-IL"/>
        </w:rPr>
        <w:t xml:space="preserve">א בישוב (פסחים </w:t>
      </w:r>
      <w:proofErr w:type="spellStart"/>
      <w:r>
        <w:rPr>
          <w:rFonts w:hint="cs"/>
          <w:rtl/>
          <w:lang w:val="he-IL"/>
        </w:rPr>
        <w:t>קיב</w:t>
      </w:r>
      <w:proofErr w:type="spellEnd"/>
      <w:r>
        <w:rPr>
          <w:rFonts w:hint="cs"/>
          <w:rtl/>
          <w:lang w:val="he-IL"/>
        </w:rPr>
        <w:t>, ב).</w:t>
      </w:r>
      <w:r w:rsidR="00FC2B70">
        <w:rPr>
          <w:rStyle w:val="a5"/>
          <w:rtl/>
          <w:lang w:val="he-IL"/>
        </w:rPr>
        <w:footnoteReference w:id="13"/>
      </w:r>
    </w:p>
    <w:p w14:paraId="6A1328F5" w14:textId="77777777" w:rsidR="00F15820" w:rsidRDefault="00F15820" w:rsidP="00A847F9">
      <w:pPr>
        <w:pStyle w:val="ad"/>
        <w:spacing w:before="240"/>
        <w:rPr>
          <w:rFonts w:hint="cs"/>
          <w:rtl/>
        </w:rPr>
      </w:pPr>
      <w:r>
        <w:rPr>
          <w:rFonts w:hint="cs"/>
          <w:rtl/>
        </w:rPr>
        <w:t>חזק חזק ונתחזק</w:t>
      </w:r>
    </w:p>
    <w:p w14:paraId="7C173EAE" w14:textId="77777777" w:rsidR="00F15820" w:rsidRDefault="00F15820">
      <w:pPr>
        <w:pStyle w:val="ad"/>
        <w:rPr>
          <w:rFonts w:hint="cs"/>
          <w:rtl/>
        </w:rPr>
      </w:pPr>
      <w:r>
        <w:rPr>
          <w:rtl/>
        </w:rPr>
        <w:t>שבת שלום</w:t>
      </w:r>
    </w:p>
    <w:p w14:paraId="22CC86D5" w14:textId="77777777" w:rsidR="00F15820" w:rsidRDefault="00F15820">
      <w:pPr>
        <w:pStyle w:val="ad"/>
        <w:rPr>
          <w:rFonts w:hint="cs"/>
          <w:rtl/>
        </w:rPr>
      </w:pPr>
      <w:r>
        <w:rPr>
          <w:rtl/>
        </w:rPr>
        <w:t>מחלקי המים</w:t>
      </w:r>
    </w:p>
    <w:p w14:paraId="1B5D6954" w14:textId="77777777" w:rsidR="0003291E" w:rsidRDefault="0003291E" w:rsidP="0003291E">
      <w:pPr>
        <w:pStyle w:val="ab"/>
        <w:jc w:val="center"/>
        <w:rPr>
          <w:rFonts w:hint="cs"/>
          <w:rtl/>
        </w:rPr>
      </w:pPr>
      <w:r>
        <w:rPr>
          <w:rFonts w:hint="cs"/>
          <w:rtl/>
        </w:rPr>
        <w:t xml:space="preserve">גשמים בעיתם </w:t>
      </w:r>
      <w:r>
        <w:rPr>
          <w:rtl/>
        </w:rPr>
        <w:t>–</w:t>
      </w:r>
      <w:r>
        <w:rPr>
          <w:rFonts w:hint="cs"/>
          <w:rtl/>
        </w:rPr>
        <w:t xml:space="preserve"> טבלה מסכמת</w:t>
      </w:r>
    </w:p>
    <w:p w14:paraId="699E8E16" w14:textId="77777777" w:rsidR="0003291E" w:rsidRPr="0003291E" w:rsidRDefault="0003291E" w:rsidP="0003291E">
      <w:pPr>
        <w:pStyle w:val="ac"/>
        <w:rPr>
          <w:rFonts w:hint="cs"/>
          <w:rtl/>
        </w:rPr>
      </w:pPr>
    </w:p>
    <w:tbl>
      <w:tblPr>
        <w:bidiVisual/>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592"/>
        <w:gridCol w:w="1592"/>
        <w:gridCol w:w="1562"/>
        <w:gridCol w:w="1491"/>
        <w:gridCol w:w="1593"/>
      </w:tblGrid>
      <w:tr w:rsidR="00FF11F6" w14:paraId="381D2B94" w14:textId="77777777" w:rsidTr="00BE5EBA">
        <w:tc>
          <w:tcPr>
            <w:tcW w:w="1571" w:type="dxa"/>
            <w:tcBorders>
              <w:top w:val="nil"/>
              <w:left w:val="nil"/>
            </w:tcBorders>
            <w:shd w:val="clear" w:color="auto" w:fill="auto"/>
          </w:tcPr>
          <w:p w14:paraId="02BDC247" w14:textId="77777777" w:rsidR="00FF11F6" w:rsidRPr="00BE5EBA" w:rsidRDefault="00FF11F6" w:rsidP="00BE5EBA">
            <w:pPr>
              <w:spacing w:before="120" w:line="320" w:lineRule="atLeast"/>
              <w:jc w:val="center"/>
              <w:rPr>
                <w:rFonts w:ascii="Calibri" w:eastAsia="Calibri" w:hAnsi="Calibri"/>
                <w:rtl/>
              </w:rPr>
            </w:pPr>
          </w:p>
        </w:tc>
        <w:tc>
          <w:tcPr>
            <w:tcW w:w="1592" w:type="dxa"/>
            <w:tcBorders>
              <w:top w:val="nil"/>
            </w:tcBorders>
            <w:shd w:val="clear" w:color="auto" w:fill="auto"/>
          </w:tcPr>
          <w:p w14:paraId="44D2E0EE" w14:textId="77777777" w:rsidR="00FF11F6" w:rsidRPr="00BE5EBA" w:rsidRDefault="00FF11F6" w:rsidP="00BE5EBA">
            <w:pPr>
              <w:spacing w:before="120" w:line="320" w:lineRule="atLeast"/>
              <w:jc w:val="center"/>
              <w:rPr>
                <w:rFonts w:ascii="Calibri" w:eastAsia="Calibri" w:hAnsi="Calibri"/>
                <w:rtl/>
              </w:rPr>
            </w:pPr>
            <w:r w:rsidRPr="00BE5EBA">
              <w:rPr>
                <w:rFonts w:ascii="Calibri" w:eastAsia="Calibri" w:hAnsi="Calibri" w:hint="cs"/>
                <w:rtl/>
              </w:rPr>
              <w:t>מדרש ספרא בפרשתנו</w:t>
            </w:r>
          </w:p>
        </w:tc>
        <w:tc>
          <w:tcPr>
            <w:tcW w:w="1592" w:type="dxa"/>
            <w:tcBorders>
              <w:top w:val="nil"/>
            </w:tcBorders>
            <w:shd w:val="clear" w:color="auto" w:fill="auto"/>
          </w:tcPr>
          <w:p w14:paraId="690BDAB6" w14:textId="77777777" w:rsidR="00FF11F6" w:rsidRPr="00BE5EBA" w:rsidRDefault="00FF11F6" w:rsidP="00BE5EBA">
            <w:pPr>
              <w:spacing w:before="120" w:line="320" w:lineRule="atLeast"/>
              <w:jc w:val="center"/>
              <w:rPr>
                <w:rFonts w:ascii="Calibri" w:eastAsia="Calibri" w:hAnsi="Calibri"/>
                <w:rtl/>
              </w:rPr>
            </w:pPr>
            <w:r w:rsidRPr="00BE5EBA">
              <w:rPr>
                <w:rFonts w:ascii="Calibri" w:eastAsia="Calibri" w:hAnsi="Calibri" w:hint="cs"/>
                <w:rtl/>
              </w:rPr>
              <w:t>מדרש ויקרא לה י, בפרשתנו</w:t>
            </w:r>
          </w:p>
        </w:tc>
        <w:tc>
          <w:tcPr>
            <w:tcW w:w="1562" w:type="dxa"/>
            <w:tcBorders>
              <w:top w:val="nil"/>
            </w:tcBorders>
            <w:shd w:val="clear" w:color="auto" w:fill="auto"/>
          </w:tcPr>
          <w:p w14:paraId="06D25734" w14:textId="77777777" w:rsidR="00FF11F6" w:rsidRPr="00BE5EBA" w:rsidRDefault="00FF11F6" w:rsidP="00BE5EBA">
            <w:pPr>
              <w:spacing w:before="120" w:line="320" w:lineRule="atLeast"/>
              <w:jc w:val="center"/>
              <w:rPr>
                <w:rFonts w:ascii="Calibri" w:eastAsia="Calibri" w:hAnsi="Calibri"/>
                <w:rtl/>
              </w:rPr>
            </w:pPr>
            <w:r w:rsidRPr="00BE5EBA">
              <w:rPr>
                <w:rFonts w:ascii="Calibri" w:eastAsia="Calibri" w:hAnsi="Calibri" w:hint="cs"/>
                <w:rtl/>
              </w:rPr>
              <w:t xml:space="preserve">גמרא תענית </w:t>
            </w:r>
            <w:proofErr w:type="spellStart"/>
            <w:r w:rsidRPr="00BE5EBA">
              <w:rPr>
                <w:rFonts w:ascii="Calibri" w:eastAsia="Calibri" w:hAnsi="Calibri" w:hint="cs"/>
                <w:rtl/>
              </w:rPr>
              <w:t>כב</w:t>
            </w:r>
            <w:proofErr w:type="spellEnd"/>
            <w:r w:rsidRPr="00BE5EBA">
              <w:rPr>
                <w:rFonts w:ascii="Calibri" w:eastAsia="Calibri" w:hAnsi="Calibri" w:hint="cs"/>
                <w:rtl/>
              </w:rPr>
              <w:t xml:space="preserve"> ע"ב </w:t>
            </w:r>
            <w:r w:rsidRPr="00BE5EBA">
              <w:rPr>
                <w:rFonts w:ascii="Calibri" w:eastAsia="Calibri" w:hAnsi="Calibri"/>
                <w:rtl/>
              </w:rPr>
              <w:t>–</w:t>
            </w:r>
            <w:r w:rsidRPr="00BE5EBA">
              <w:rPr>
                <w:rFonts w:ascii="Calibri" w:eastAsia="Calibri" w:hAnsi="Calibri" w:hint="cs"/>
                <w:rtl/>
              </w:rPr>
              <w:t xml:space="preserve"> </w:t>
            </w:r>
            <w:proofErr w:type="spellStart"/>
            <w:r w:rsidRPr="00BE5EBA">
              <w:rPr>
                <w:rFonts w:ascii="Calibri" w:eastAsia="Calibri" w:hAnsi="Calibri" w:hint="cs"/>
                <w:rtl/>
              </w:rPr>
              <w:t>כג</w:t>
            </w:r>
            <w:proofErr w:type="spellEnd"/>
            <w:r w:rsidRPr="00BE5EBA">
              <w:rPr>
                <w:rFonts w:ascii="Calibri" w:eastAsia="Calibri" w:hAnsi="Calibri" w:hint="cs"/>
                <w:rtl/>
              </w:rPr>
              <w:t xml:space="preserve"> ע"א</w:t>
            </w:r>
          </w:p>
        </w:tc>
        <w:tc>
          <w:tcPr>
            <w:tcW w:w="1491" w:type="dxa"/>
            <w:tcBorders>
              <w:top w:val="nil"/>
            </w:tcBorders>
            <w:shd w:val="clear" w:color="auto" w:fill="auto"/>
          </w:tcPr>
          <w:p w14:paraId="4E682C9F" w14:textId="77777777" w:rsidR="00FF11F6" w:rsidRPr="00BE5EBA" w:rsidRDefault="00FF11F6" w:rsidP="00BE5EBA">
            <w:pPr>
              <w:spacing w:before="120" w:line="320" w:lineRule="atLeast"/>
              <w:jc w:val="center"/>
              <w:rPr>
                <w:rFonts w:ascii="Calibri" w:eastAsia="Calibri" w:hAnsi="Calibri" w:hint="cs"/>
                <w:rtl/>
              </w:rPr>
            </w:pPr>
            <w:r w:rsidRPr="00BE5EBA">
              <w:rPr>
                <w:rFonts w:ascii="Calibri" w:eastAsia="Calibri" w:hAnsi="Calibri" w:hint="cs"/>
                <w:rtl/>
              </w:rPr>
              <w:t xml:space="preserve">רש"י בגמרא תענית </w:t>
            </w:r>
            <w:proofErr w:type="spellStart"/>
            <w:r w:rsidRPr="00BE5EBA">
              <w:rPr>
                <w:rFonts w:ascii="Calibri" w:eastAsia="Calibri" w:hAnsi="Calibri" w:hint="cs"/>
                <w:rtl/>
              </w:rPr>
              <w:t>כג</w:t>
            </w:r>
            <w:proofErr w:type="spellEnd"/>
            <w:r w:rsidRPr="00BE5EBA">
              <w:rPr>
                <w:rFonts w:ascii="Calibri" w:eastAsia="Calibri" w:hAnsi="Calibri" w:hint="cs"/>
                <w:rtl/>
              </w:rPr>
              <w:t xml:space="preserve"> ע"א</w:t>
            </w:r>
          </w:p>
        </w:tc>
        <w:tc>
          <w:tcPr>
            <w:tcW w:w="1593" w:type="dxa"/>
            <w:tcBorders>
              <w:top w:val="nil"/>
            </w:tcBorders>
            <w:shd w:val="clear" w:color="auto" w:fill="auto"/>
          </w:tcPr>
          <w:p w14:paraId="0D84BB96" w14:textId="77777777" w:rsidR="00FF11F6" w:rsidRPr="00BE5EBA" w:rsidRDefault="00FF11F6" w:rsidP="00BE5EBA">
            <w:pPr>
              <w:spacing w:before="120" w:line="320" w:lineRule="atLeast"/>
              <w:jc w:val="center"/>
              <w:rPr>
                <w:rFonts w:ascii="Calibri" w:eastAsia="Calibri" w:hAnsi="Calibri"/>
                <w:rtl/>
              </w:rPr>
            </w:pPr>
            <w:r w:rsidRPr="00BE5EBA">
              <w:rPr>
                <w:rFonts w:ascii="Calibri" w:eastAsia="Calibri" w:hAnsi="Calibri" w:hint="cs"/>
                <w:rtl/>
              </w:rPr>
              <w:t xml:space="preserve">רש"י בפרשתנו ויקרא </w:t>
            </w:r>
            <w:proofErr w:type="spellStart"/>
            <w:r w:rsidRPr="00BE5EBA">
              <w:rPr>
                <w:rFonts w:ascii="Calibri" w:eastAsia="Calibri" w:hAnsi="Calibri" w:hint="cs"/>
                <w:rtl/>
              </w:rPr>
              <w:t>כו</w:t>
            </w:r>
            <w:proofErr w:type="spellEnd"/>
            <w:r w:rsidRPr="00BE5EBA">
              <w:rPr>
                <w:rFonts w:ascii="Calibri" w:eastAsia="Calibri" w:hAnsi="Calibri" w:hint="cs"/>
                <w:rtl/>
              </w:rPr>
              <w:t xml:space="preserve"> ד</w:t>
            </w:r>
          </w:p>
        </w:tc>
      </w:tr>
      <w:tr w:rsidR="00FF11F6" w14:paraId="5134CDC1" w14:textId="77777777" w:rsidTr="00BE5EBA">
        <w:tc>
          <w:tcPr>
            <w:tcW w:w="1571" w:type="dxa"/>
            <w:tcBorders>
              <w:left w:val="nil"/>
            </w:tcBorders>
            <w:shd w:val="clear" w:color="auto" w:fill="auto"/>
          </w:tcPr>
          <w:p w14:paraId="521DAE8C" w14:textId="77777777" w:rsidR="00FF11F6" w:rsidRPr="00BE5EBA" w:rsidRDefault="00FF11F6" w:rsidP="00BE5EBA">
            <w:pPr>
              <w:spacing w:before="120" w:line="320" w:lineRule="atLeast"/>
              <w:jc w:val="center"/>
              <w:rPr>
                <w:rFonts w:ascii="Calibri" w:eastAsia="Calibri" w:hAnsi="Calibri"/>
                <w:rtl/>
              </w:rPr>
            </w:pPr>
            <w:r w:rsidRPr="00BE5EBA">
              <w:rPr>
                <w:rFonts w:ascii="Calibri" w:eastAsia="Calibri" w:hAnsi="Calibri" w:hint="cs"/>
                <w:rtl/>
              </w:rPr>
              <w:t>ערבי שבתות</w:t>
            </w:r>
          </w:p>
        </w:tc>
        <w:tc>
          <w:tcPr>
            <w:tcW w:w="1592" w:type="dxa"/>
            <w:shd w:val="clear" w:color="auto" w:fill="auto"/>
          </w:tcPr>
          <w:p w14:paraId="57BE0C45" w14:textId="77777777" w:rsidR="00FF11F6" w:rsidRPr="00BE5EBA" w:rsidRDefault="00FF11F6"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t>X</w:t>
            </w:r>
          </w:p>
        </w:tc>
        <w:tc>
          <w:tcPr>
            <w:tcW w:w="1592" w:type="dxa"/>
            <w:shd w:val="clear" w:color="auto" w:fill="auto"/>
          </w:tcPr>
          <w:p w14:paraId="30E9A3FC" w14:textId="77777777" w:rsidR="00FF11F6" w:rsidRPr="00BE5EBA" w:rsidRDefault="00FF11F6" w:rsidP="00BE5EBA">
            <w:pPr>
              <w:spacing w:before="120" w:line="320" w:lineRule="atLeast"/>
              <w:jc w:val="center"/>
              <w:rPr>
                <w:rFonts w:ascii="Calibri" w:eastAsia="Calibri" w:hAnsi="Calibri" w:hint="cs"/>
                <w:sz w:val="28"/>
                <w:szCs w:val="28"/>
                <w:rtl/>
              </w:rPr>
            </w:pPr>
          </w:p>
        </w:tc>
        <w:tc>
          <w:tcPr>
            <w:tcW w:w="1562" w:type="dxa"/>
            <w:shd w:val="clear" w:color="auto" w:fill="auto"/>
          </w:tcPr>
          <w:p w14:paraId="0E44CA20" w14:textId="77777777" w:rsidR="00FF11F6" w:rsidRPr="00BE5EBA" w:rsidRDefault="00FF11F6" w:rsidP="00BE5EBA">
            <w:pPr>
              <w:spacing w:before="120" w:line="320" w:lineRule="atLeast"/>
              <w:jc w:val="center"/>
              <w:rPr>
                <w:rFonts w:ascii="Calibri" w:eastAsia="Calibri" w:hAnsi="Calibri"/>
                <w:sz w:val="28"/>
                <w:szCs w:val="28"/>
                <w:rtl/>
              </w:rPr>
            </w:pPr>
          </w:p>
        </w:tc>
        <w:tc>
          <w:tcPr>
            <w:tcW w:w="1491" w:type="dxa"/>
            <w:shd w:val="clear" w:color="auto" w:fill="auto"/>
          </w:tcPr>
          <w:p w14:paraId="000ADD5C" w14:textId="77777777" w:rsidR="00FF11F6" w:rsidRPr="00BE5EBA" w:rsidRDefault="00FF11F6" w:rsidP="00BE5EBA">
            <w:pPr>
              <w:spacing w:before="120" w:line="320" w:lineRule="atLeast"/>
              <w:jc w:val="center"/>
              <w:rPr>
                <w:rFonts w:ascii="Calibri" w:eastAsia="Calibri" w:hAnsi="Calibri"/>
                <w:sz w:val="28"/>
                <w:szCs w:val="28"/>
                <w:rtl/>
              </w:rPr>
            </w:pPr>
          </w:p>
        </w:tc>
        <w:tc>
          <w:tcPr>
            <w:tcW w:w="1593" w:type="dxa"/>
            <w:shd w:val="clear" w:color="auto" w:fill="auto"/>
          </w:tcPr>
          <w:p w14:paraId="3BDABA96" w14:textId="77777777" w:rsidR="00FF11F6" w:rsidRPr="00BE5EBA" w:rsidRDefault="00FF11F6" w:rsidP="00BE5EBA">
            <w:pPr>
              <w:spacing w:before="120" w:line="320" w:lineRule="atLeast"/>
              <w:jc w:val="center"/>
              <w:rPr>
                <w:rFonts w:ascii="Calibri" w:eastAsia="Calibri" w:hAnsi="Calibri"/>
                <w:sz w:val="28"/>
                <w:szCs w:val="28"/>
                <w:rtl/>
              </w:rPr>
            </w:pPr>
          </w:p>
        </w:tc>
      </w:tr>
      <w:tr w:rsidR="00FF11F6" w14:paraId="792A11F3" w14:textId="77777777" w:rsidTr="00BE5EBA">
        <w:tc>
          <w:tcPr>
            <w:tcW w:w="1571" w:type="dxa"/>
            <w:tcBorders>
              <w:left w:val="nil"/>
            </w:tcBorders>
            <w:shd w:val="clear" w:color="auto" w:fill="auto"/>
          </w:tcPr>
          <w:p w14:paraId="71C6549B" w14:textId="77777777" w:rsidR="00FF11F6" w:rsidRPr="00BE5EBA" w:rsidRDefault="00FF11F6" w:rsidP="00BE5EBA">
            <w:pPr>
              <w:spacing w:before="120" w:line="320" w:lineRule="atLeast"/>
              <w:jc w:val="center"/>
              <w:rPr>
                <w:rFonts w:ascii="Calibri" w:eastAsia="Calibri" w:hAnsi="Calibri"/>
                <w:rtl/>
              </w:rPr>
            </w:pPr>
            <w:r w:rsidRPr="00BE5EBA">
              <w:rPr>
                <w:rFonts w:ascii="Calibri" w:eastAsia="Calibri" w:hAnsi="Calibri" w:hint="cs"/>
                <w:rtl/>
              </w:rPr>
              <w:t>לילי שבתות</w:t>
            </w:r>
          </w:p>
        </w:tc>
        <w:tc>
          <w:tcPr>
            <w:tcW w:w="1592" w:type="dxa"/>
            <w:shd w:val="clear" w:color="auto" w:fill="auto"/>
          </w:tcPr>
          <w:p w14:paraId="60A8A2F0" w14:textId="77777777" w:rsidR="00FF11F6" w:rsidRPr="00BE5EBA" w:rsidRDefault="00FF11F6"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sym w:font="Wingdings" w:char="F0FC"/>
            </w:r>
          </w:p>
        </w:tc>
        <w:tc>
          <w:tcPr>
            <w:tcW w:w="1592" w:type="dxa"/>
            <w:shd w:val="clear" w:color="auto" w:fill="auto"/>
          </w:tcPr>
          <w:p w14:paraId="407FA8EE" w14:textId="77777777" w:rsidR="00FF11F6" w:rsidRPr="00BE5EBA" w:rsidRDefault="00FF11F6"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sym w:font="Wingdings" w:char="F0FC"/>
            </w:r>
          </w:p>
        </w:tc>
        <w:tc>
          <w:tcPr>
            <w:tcW w:w="1562" w:type="dxa"/>
            <w:shd w:val="clear" w:color="auto" w:fill="auto"/>
          </w:tcPr>
          <w:p w14:paraId="7C8080D5" w14:textId="77777777" w:rsidR="00FF11F6" w:rsidRPr="00BE5EBA" w:rsidRDefault="00FF11F6"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sym w:font="Wingdings" w:char="F0FC"/>
            </w:r>
          </w:p>
        </w:tc>
        <w:tc>
          <w:tcPr>
            <w:tcW w:w="1491" w:type="dxa"/>
            <w:shd w:val="clear" w:color="auto" w:fill="auto"/>
          </w:tcPr>
          <w:p w14:paraId="68DB6B6E" w14:textId="77777777" w:rsidR="00FF11F6" w:rsidRPr="00BE5EBA" w:rsidRDefault="00FF11F6" w:rsidP="00BE5EBA">
            <w:pPr>
              <w:spacing w:before="120" w:line="320" w:lineRule="atLeast"/>
              <w:jc w:val="center"/>
              <w:rPr>
                <w:rFonts w:ascii="Calibri" w:eastAsia="Calibri" w:hAnsi="Calibri"/>
                <w:sz w:val="28"/>
                <w:szCs w:val="28"/>
              </w:rPr>
            </w:pPr>
            <w:r w:rsidRPr="00BE5EBA">
              <w:rPr>
                <w:rFonts w:ascii="Calibri" w:eastAsia="Calibri" w:hAnsi="Calibri"/>
                <w:sz w:val="28"/>
                <w:szCs w:val="28"/>
              </w:rPr>
              <w:sym w:font="Wingdings" w:char="F0FC"/>
            </w:r>
          </w:p>
        </w:tc>
        <w:tc>
          <w:tcPr>
            <w:tcW w:w="1593" w:type="dxa"/>
            <w:shd w:val="clear" w:color="auto" w:fill="auto"/>
          </w:tcPr>
          <w:p w14:paraId="44B54522" w14:textId="77777777" w:rsidR="00FF11F6" w:rsidRPr="00BE5EBA" w:rsidRDefault="00FF11F6"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sym w:font="Wingdings" w:char="F0FC"/>
            </w:r>
          </w:p>
        </w:tc>
      </w:tr>
      <w:tr w:rsidR="00FF11F6" w14:paraId="2C9B4E13" w14:textId="77777777" w:rsidTr="00BE5EBA">
        <w:tc>
          <w:tcPr>
            <w:tcW w:w="1571" w:type="dxa"/>
            <w:tcBorders>
              <w:left w:val="nil"/>
            </w:tcBorders>
            <w:shd w:val="clear" w:color="auto" w:fill="auto"/>
          </w:tcPr>
          <w:p w14:paraId="5DFF86FE" w14:textId="77777777" w:rsidR="00FF11F6" w:rsidRPr="00BE5EBA" w:rsidRDefault="00FF11F6" w:rsidP="00BE5EBA">
            <w:pPr>
              <w:spacing w:before="120" w:line="320" w:lineRule="atLeast"/>
              <w:jc w:val="center"/>
              <w:rPr>
                <w:rFonts w:ascii="Calibri" w:eastAsia="Calibri" w:hAnsi="Calibri"/>
                <w:rtl/>
              </w:rPr>
            </w:pPr>
            <w:r w:rsidRPr="00BE5EBA">
              <w:rPr>
                <w:rFonts w:ascii="Calibri" w:eastAsia="Calibri" w:hAnsi="Calibri" w:hint="cs"/>
                <w:rtl/>
              </w:rPr>
              <w:t>לילות (לא ימים)</w:t>
            </w:r>
          </w:p>
        </w:tc>
        <w:tc>
          <w:tcPr>
            <w:tcW w:w="1592" w:type="dxa"/>
            <w:shd w:val="clear" w:color="auto" w:fill="auto"/>
          </w:tcPr>
          <w:p w14:paraId="2EEAB7E2" w14:textId="77777777" w:rsidR="00FF11F6" w:rsidRPr="00BE5EBA" w:rsidRDefault="00FF11F6"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sym w:font="Wingdings" w:char="F0FC"/>
            </w:r>
          </w:p>
        </w:tc>
        <w:tc>
          <w:tcPr>
            <w:tcW w:w="1592" w:type="dxa"/>
            <w:shd w:val="clear" w:color="auto" w:fill="auto"/>
          </w:tcPr>
          <w:p w14:paraId="7D9D2B5F" w14:textId="77777777" w:rsidR="00FF11F6" w:rsidRPr="00BE5EBA" w:rsidRDefault="00FF11F6"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sym w:font="Wingdings" w:char="F0FC"/>
            </w:r>
          </w:p>
        </w:tc>
        <w:tc>
          <w:tcPr>
            <w:tcW w:w="1562" w:type="dxa"/>
            <w:shd w:val="clear" w:color="auto" w:fill="auto"/>
          </w:tcPr>
          <w:p w14:paraId="1195C64A" w14:textId="77777777" w:rsidR="00FF11F6" w:rsidRPr="00BE5EBA" w:rsidRDefault="00FF11F6"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sym w:font="Wingdings" w:char="F0FC"/>
            </w:r>
          </w:p>
        </w:tc>
        <w:tc>
          <w:tcPr>
            <w:tcW w:w="1491" w:type="dxa"/>
            <w:shd w:val="clear" w:color="auto" w:fill="auto"/>
          </w:tcPr>
          <w:p w14:paraId="39E4B237" w14:textId="77777777" w:rsidR="00FF11F6" w:rsidRPr="00BE5EBA" w:rsidRDefault="00FF11F6" w:rsidP="00BE5EBA">
            <w:pPr>
              <w:spacing w:before="120" w:line="320" w:lineRule="atLeast"/>
              <w:jc w:val="center"/>
              <w:rPr>
                <w:rFonts w:ascii="Calibri" w:eastAsia="Calibri" w:hAnsi="Calibri" w:hint="cs"/>
                <w:sz w:val="28"/>
                <w:szCs w:val="28"/>
                <w:rtl/>
              </w:rPr>
            </w:pPr>
          </w:p>
        </w:tc>
        <w:tc>
          <w:tcPr>
            <w:tcW w:w="1593" w:type="dxa"/>
            <w:shd w:val="clear" w:color="auto" w:fill="auto"/>
          </w:tcPr>
          <w:p w14:paraId="1595BDB4" w14:textId="77777777" w:rsidR="00FF11F6" w:rsidRPr="00BE5EBA" w:rsidRDefault="00FF11F6" w:rsidP="00BE5EBA">
            <w:pPr>
              <w:spacing w:before="120" w:line="320" w:lineRule="atLeast"/>
              <w:jc w:val="center"/>
              <w:rPr>
                <w:rFonts w:ascii="Calibri" w:eastAsia="Calibri" w:hAnsi="Calibri"/>
                <w:sz w:val="28"/>
                <w:szCs w:val="28"/>
                <w:rtl/>
              </w:rPr>
            </w:pPr>
          </w:p>
        </w:tc>
      </w:tr>
      <w:tr w:rsidR="00FF11F6" w14:paraId="70CF7A9D" w14:textId="77777777" w:rsidTr="00BE5EBA">
        <w:tc>
          <w:tcPr>
            <w:tcW w:w="1571" w:type="dxa"/>
            <w:tcBorders>
              <w:left w:val="nil"/>
            </w:tcBorders>
            <w:shd w:val="clear" w:color="auto" w:fill="auto"/>
          </w:tcPr>
          <w:p w14:paraId="5D0F04C5" w14:textId="77777777" w:rsidR="00FF11F6" w:rsidRPr="00BE5EBA" w:rsidRDefault="00FF11F6" w:rsidP="00BE5EBA">
            <w:pPr>
              <w:spacing w:before="120" w:line="320" w:lineRule="atLeast"/>
              <w:jc w:val="center"/>
              <w:rPr>
                <w:rFonts w:ascii="Calibri" w:eastAsia="Calibri" w:hAnsi="Calibri"/>
                <w:rtl/>
              </w:rPr>
            </w:pPr>
            <w:r w:rsidRPr="00BE5EBA">
              <w:rPr>
                <w:rFonts w:ascii="Calibri" w:eastAsia="Calibri" w:hAnsi="Calibri" w:hint="cs"/>
                <w:rtl/>
              </w:rPr>
              <w:t>לילי רביעי</w:t>
            </w:r>
          </w:p>
        </w:tc>
        <w:tc>
          <w:tcPr>
            <w:tcW w:w="1592" w:type="dxa"/>
            <w:shd w:val="clear" w:color="auto" w:fill="auto"/>
          </w:tcPr>
          <w:p w14:paraId="2436D98D" w14:textId="77777777" w:rsidR="00FF11F6" w:rsidRPr="00BE5EBA" w:rsidRDefault="00FF11F6"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sym w:font="Wingdings" w:char="F0FC"/>
            </w:r>
          </w:p>
        </w:tc>
        <w:tc>
          <w:tcPr>
            <w:tcW w:w="1592" w:type="dxa"/>
            <w:shd w:val="clear" w:color="auto" w:fill="auto"/>
          </w:tcPr>
          <w:p w14:paraId="6744C3D9" w14:textId="77777777" w:rsidR="00FF11F6" w:rsidRPr="00BE5EBA" w:rsidRDefault="00FF11F6" w:rsidP="00BE5EBA">
            <w:pPr>
              <w:spacing w:before="120" w:line="320" w:lineRule="atLeast"/>
              <w:jc w:val="center"/>
              <w:rPr>
                <w:rFonts w:ascii="Calibri" w:eastAsia="Calibri" w:hAnsi="Calibri"/>
                <w:sz w:val="28"/>
                <w:szCs w:val="28"/>
                <w:rtl/>
              </w:rPr>
            </w:pPr>
          </w:p>
        </w:tc>
        <w:tc>
          <w:tcPr>
            <w:tcW w:w="1562" w:type="dxa"/>
            <w:shd w:val="clear" w:color="auto" w:fill="auto"/>
          </w:tcPr>
          <w:p w14:paraId="541A3C90" w14:textId="77777777" w:rsidR="00FF11F6" w:rsidRPr="00BE5EBA" w:rsidRDefault="00FF11F6"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sym w:font="Wingdings" w:char="F0FC"/>
            </w:r>
          </w:p>
        </w:tc>
        <w:tc>
          <w:tcPr>
            <w:tcW w:w="1491" w:type="dxa"/>
            <w:shd w:val="clear" w:color="auto" w:fill="auto"/>
          </w:tcPr>
          <w:p w14:paraId="0D924D43" w14:textId="77777777" w:rsidR="00FF11F6" w:rsidRPr="00BE5EBA" w:rsidRDefault="00FF11F6"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sym w:font="Wingdings" w:char="F0FC"/>
            </w:r>
          </w:p>
        </w:tc>
        <w:tc>
          <w:tcPr>
            <w:tcW w:w="1593" w:type="dxa"/>
            <w:shd w:val="clear" w:color="auto" w:fill="auto"/>
          </w:tcPr>
          <w:p w14:paraId="40AABADD" w14:textId="77777777" w:rsidR="00FF11F6" w:rsidRPr="00BE5EBA" w:rsidRDefault="00DA52E3"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t>?</w:t>
            </w:r>
            <w:r w:rsidRPr="00BE5EBA">
              <w:rPr>
                <w:rFonts w:ascii="Calibri" w:eastAsia="Calibri" w:hAnsi="Calibri"/>
                <w:sz w:val="28"/>
                <w:szCs w:val="28"/>
              </w:rPr>
              <w:sym w:font="Wingdings" w:char="F0FC"/>
            </w:r>
          </w:p>
        </w:tc>
      </w:tr>
      <w:tr w:rsidR="00FF11F6" w14:paraId="6D4FD1DA" w14:textId="77777777" w:rsidTr="00BE5EBA">
        <w:tc>
          <w:tcPr>
            <w:tcW w:w="1571" w:type="dxa"/>
            <w:tcBorders>
              <w:left w:val="nil"/>
            </w:tcBorders>
            <w:shd w:val="clear" w:color="auto" w:fill="auto"/>
          </w:tcPr>
          <w:p w14:paraId="629FBA11" w14:textId="77777777" w:rsidR="00FF11F6" w:rsidRPr="00BE5EBA" w:rsidRDefault="00FF11F6" w:rsidP="00BE5EBA">
            <w:pPr>
              <w:spacing w:before="120" w:line="320" w:lineRule="atLeast"/>
              <w:jc w:val="center"/>
              <w:rPr>
                <w:rFonts w:ascii="Calibri" w:eastAsia="Calibri" w:hAnsi="Calibri"/>
                <w:rtl/>
              </w:rPr>
            </w:pPr>
            <w:r w:rsidRPr="00BE5EBA">
              <w:rPr>
                <w:rFonts w:ascii="Calibri" w:eastAsia="Calibri" w:hAnsi="Calibri" w:hint="cs"/>
                <w:rtl/>
              </w:rPr>
              <w:t>לילי יום טוב</w:t>
            </w:r>
          </w:p>
        </w:tc>
        <w:tc>
          <w:tcPr>
            <w:tcW w:w="1592" w:type="dxa"/>
            <w:shd w:val="clear" w:color="auto" w:fill="auto"/>
          </w:tcPr>
          <w:p w14:paraId="24B200B5" w14:textId="77777777" w:rsidR="00FF11F6" w:rsidRPr="00BE5EBA" w:rsidRDefault="00FF11F6" w:rsidP="00BE5EBA">
            <w:pPr>
              <w:spacing w:before="120" w:line="320" w:lineRule="atLeast"/>
              <w:jc w:val="center"/>
              <w:rPr>
                <w:rFonts w:ascii="Calibri" w:eastAsia="Calibri" w:hAnsi="Calibri"/>
                <w:sz w:val="28"/>
                <w:szCs w:val="28"/>
                <w:rtl/>
              </w:rPr>
            </w:pPr>
          </w:p>
        </w:tc>
        <w:tc>
          <w:tcPr>
            <w:tcW w:w="1592" w:type="dxa"/>
            <w:shd w:val="clear" w:color="auto" w:fill="auto"/>
          </w:tcPr>
          <w:p w14:paraId="5BD1F41F" w14:textId="77777777" w:rsidR="00FF11F6" w:rsidRPr="00BE5EBA" w:rsidRDefault="00FF11F6" w:rsidP="00BE5EBA">
            <w:pPr>
              <w:spacing w:before="120" w:line="320" w:lineRule="atLeast"/>
              <w:jc w:val="center"/>
              <w:rPr>
                <w:rFonts w:ascii="Calibri" w:eastAsia="Calibri" w:hAnsi="Calibri"/>
                <w:sz w:val="28"/>
                <w:szCs w:val="28"/>
                <w:rtl/>
              </w:rPr>
            </w:pPr>
          </w:p>
        </w:tc>
        <w:tc>
          <w:tcPr>
            <w:tcW w:w="1562" w:type="dxa"/>
            <w:shd w:val="clear" w:color="auto" w:fill="auto"/>
          </w:tcPr>
          <w:p w14:paraId="208F3755" w14:textId="77777777" w:rsidR="00FF11F6" w:rsidRPr="00BE5EBA" w:rsidRDefault="00FF11F6" w:rsidP="00BE5EBA">
            <w:pPr>
              <w:spacing w:before="120" w:line="320" w:lineRule="atLeast"/>
              <w:jc w:val="center"/>
              <w:rPr>
                <w:rFonts w:ascii="Calibri" w:eastAsia="Calibri" w:hAnsi="Calibri"/>
                <w:sz w:val="28"/>
                <w:szCs w:val="28"/>
                <w:rtl/>
              </w:rPr>
            </w:pPr>
          </w:p>
        </w:tc>
        <w:tc>
          <w:tcPr>
            <w:tcW w:w="1491" w:type="dxa"/>
            <w:shd w:val="clear" w:color="auto" w:fill="auto"/>
          </w:tcPr>
          <w:p w14:paraId="314A8B33" w14:textId="77777777" w:rsidR="00FF11F6" w:rsidRPr="00BE5EBA" w:rsidRDefault="00FF11F6" w:rsidP="00BE5EBA">
            <w:pPr>
              <w:spacing w:before="120" w:line="320" w:lineRule="atLeast"/>
              <w:jc w:val="center"/>
              <w:rPr>
                <w:rFonts w:ascii="Calibri" w:eastAsia="Calibri" w:hAnsi="Calibri"/>
                <w:sz w:val="28"/>
                <w:szCs w:val="28"/>
              </w:rPr>
            </w:pPr>
          </w:p>
        </w:tc>
        <w:tc>
          <w:tcPr>
            <w:tcW w:w="1593" w:type="dxa"/>
            <w:shd w:val="clear" w:color="auto" w:fill="auto"/>
          </w:tcPr>
          <w:p w14:paraId="13CAFCC5" w14:textId="77777777" w:rsidR="00FF11F6" w:rsidRPr="00BE5EBA" w:rsidRDefault="00DA52E3" w:rsidP="00BE5EBA">
            <w:pPr>
              <w:spacing w:before="120" w:line="320" w:lineRule="atLeast"/>
              <w:jc w:val="center"/>
              <w:rPr>
                <w:rFonts w:ascii="Calibri" w:eastAsia="Calibri" w:hAnsi="Calibri"/>
                <w:sz w:val="28"/>
                <w:szCs w:val="28"/>
                <w:rtl/>
              </w:rPr>
            </w:pPr>
            <w:r w:rsidRPr="00BE5EBA">
              <w:rPr>
                <w:rFonts w:ascii="Calibri" w:eastAsia="Calibri" w:hAnsi="Calibri"/>
                <w:sz w:val="28"/>
                <w:szCs w:val="28"/>
              </w:rPr>
              <w:t>?</w:t>
            </w:r>
            <w:r w:rsidR="00FF11F6" w:rsidRPr="00BE5EBA">
              <w:rPr>
                <w:rFonts w:ascii="Calibri" w:eastAsia="Calibri" w:hAnsi="Calibri"/>
                <w:sz w:val="28"/>
                <w:szCs w:val="28"/>
              </w:rPr>
              <w:sym w:font="Wingdings" w:char="F0FC"/>
            </w:r>
          </w:p>
        </w:tc>
      </w:tr>
    </w:tbl>
    <w:p w14:paraId="2A32928E" w14:textId="77777777" w:rsidR="00680B25" w:rsidRPr="006527D8" w:rsidRDefault="008F0FE0" w:rsidP="0003291E">
      <w:pPr>
        <w:pStyle w:val="ab"/>
        <w:rPr>
          <w:rFonts w:hint="cs"/>
        </w:rPr>
      </w:pPr>
      <w:r w:rsidRPr="006527D8">
        <w:rPr>
          <w:rFonts w:hint="cs"/>
          <w:rtl/>
        </w:rPr>
        <w:t>בקריאה אופקית</w:t>
      </w:r>
      <w:r w:rsidR="00680B25" w:rsidRPr="006527D8">
        <w:rPr>
          <w:rFonts w:hint="cs"/>
          <w:rtl/>
        </w:rPr>
        <w:t xml:space="preserve"> (</w:t>
      </w:r>
      <w:r w:rsidR="00FC2B70">
        <w:rPr>
          <w:rFonts w:hint="cs"/>
          <w:rtl/>
        </w:rPr>
        <w:t xml:space="preserve">שורה אחר שורה </w:t>
      </w:r>
      <w:r w:rsidR="00680B25" w:rsidRPr="006527D8">
        <w:rPr>
          <w:rFonts w:hint="cs"/>
          <w:rtl/>
        </w:rPr>
        <w:t xml:space="preserve">מלמעלה למטה): </w:t>
      </w:r>
    </w:p>
    <w:p w14:paraId="712D1CE3" w14:textId="77777777" w:rsidR="00680B25" w:rsidRPr="00680B25" w:rsidRDefault="00680B25" w:rsidP="00FF11F6">
      <w:pPr>
        <w:pStyle w:val="ac"/>
        <w:numPr>
          <w:ilvl w:val="1"/>
          <w:numId w:val="3"/>
        </w:numPr>
        <w:rPr>
          <w:rFonts w:hint="cs"/>
        </w:rPr>
      </w:pPr>
      <w:r w:rsidRPr="00DA52E3">
        <w:rPr>
          <w:rFonts w:hint="cs"/>
          <w:b/>
          <w:bCs/>
          <w:rtl/>
        </w:rPr>
        <w:t>ערבי שבתות</w:t>
      </w:r>
      <w:r>
        <w:rPr>
          <w:rFonts w:hint="cs"/>
          <w:rtl/>
        </w:rPr>
        <w:t xml:space="preserve"> לא נזכרו באף שיטה. מדרש ספרא טורח לציין שאין זה גשמים בעתם</w:t>
      </w:r>
      <w:r>
        <w:rPr>
          <w:rFonts w:hint="cs"/>
          <w:b/>
          <w:bCs/>
          <w:rtl/>
        </w:rPr>
        <w:t xml:space="preserve">. </w:t>
      </w:r>
      <w:r w:rsidRPr="00680B25">
        <w:rPr>
          <w:rFonts w:hint="cs"/>
          <w:rtl/>
        </w:rPr>
        <w:t xml:space="preserve">לא ברור </w:t>
      </w:r>
      <w:r w:rsidR="00FF11F6">
        <w:rPr>
          <w:rFonts w:hint="cs"/>
          <w:rtl/>
        </w:rPr>
        <w:t xml:space="preserve">עם </w:t>
      </w:r>
      <w:r w:rsidRPr="00680B25">
        <w:rPr>
          <w:rFonts w:hint="cs"/>
          <w:rtl/>
        </w:rPr>
        <w:t>איזו שיטה סמויה הוא מתווכח כאן.</w:t>
      </w:r>
    </w:p>
    <w:p w14:paraId="6ABA1F5B" w14:textId="77777777" w:rsidR="008F0FE0" w:rsidRDefault="00FF11F6" w:rsidP="00FF11F6">
      <w:pPr>
        <w:pStyle w:val="ac"/>
        <w:numPr>
          <w:ilvl w:val="1"/>
          <w:numId w:val="3"/>
        </w:numPr>
        <w:rPr>
          <w:rFonts w:hint="cs"/>
        </w:rPr>
      </w:pPr>
      <w:r w:rsidRPr="00DA52E3">
        <w:rPr>
          <w:rFonts w:hint="cs"/>
          <w:b/>
          <w:bCs/>
          <w:rtl/>
        </w:rPr>
        <w:t>לילי שבתות</w:t>
      </w:r>
      <w:r>
        <w:rPr>
          <w:rFonts w:hint="cs"/>
          <w:rtl/>
        </w:rPr>
        <w:t xml:space="preserve"> הוא הזמן המקובל על כל השיטות ולא בכדי זכו להיקבע כך בשפת העם.</w:t>
      </w:r>
    </w:p>
    <w:p w14:paraId="0151DFAC" w14:textId="77777777" w:rsidR="00FF11F6" w:rsidRDefault="00FF11F6" w:rsidP="00FF11F6">
      <w:pPr>
        <w:pStyle w:val="ac"/>
        <w:numPr>
          <w:ilvl w:val="1"/>
          <w:numId w:val="3"/>
        </w:numPr>
        <w:rPr>
          <w:rFonts w:hint="cs"/>
        </w:rPr>
      </w:pPr>
      <w:r w:rsidRPr="00DA52E3">
        <w:rPr>
          <w:rFonts w:hint="cs"/>
          <w:b/>
          <w:bCs/>
          <w:rtl/>
        </w:rPr>
        <w:t>גשם בלילות</w:t>
      </w:r>
      <w:r>
        <w:rPr>
          <w:rFonts w:hint="cs"/>
          <w:rtl/>
        </w:rPr>
        <w:t xml:space="preserve"> ולא ביום היא השיטה הנפוצה</w:t>
      </w:r>
      <w:r w:rsidR="00DA52E3">
        <w:rPr>
          <w:rFonts w:hint="cs"/>
          <w:rtl/>
        </w:rPr>
        <w:t xml:space="preserve"> שמצויה בכל המקורות התנאים.</w:t>
      </w:r>
    </w:p>
    <w:p w14:paraId="3CFE7565" w14:textId="77777777" w:rsidR="00DA52E3" w:rsidRDefault="00DA52E3" w:rsidP="00FF11F6">
      <w:pPr>
        <w:pStyle w:val="ac"/>
        <w:numPr>
          <w:ilvl w:val="1"/>
          <w:numId w:val="3"/>
        </w:numPr>
        <w:rPr>
          <w:rFonts w:hint="cs"/>
        </w:rPr>
      </w:pPr>
      <w:r w:rsidRPr="00DA52E3">
        <w:rPr>
          <w:rFonts w:hint="cs"/>
          <w:b/>
          <w:bCs/>
          <w:rtl/>
        </w:rPr>
        <w:t>לילי רביעי</w:t>
      </w:r>
      <w:r>
        <w:rPr>
          <w:rFonts w:hint="cs"/>
          <w:rtl/>
        </w:rPr>
        <w:t xml:space="preserve"> נמצא רק בשניים משלושה המקורות </w:t>
      </w:r>
      <w:proofErr w:type="spellStart"/>
      <w:r>
        <w:rPr>
          <w:rFonts w:hint="cs"/>
          <w:rtl/>
        </w:rPr>
        <w:t>התנאיים</w:t>
      </w:r>
      <w:proofErr w:type="spellEnd"/>
      <w:r>
        <w:rPr>
          <w:rFonts w:hint="cs"/>
          <w:rtl/>
        </w:rPr>
        <w:t>. רש"י בגמרא תענית מציף אותו.</w:t>
      </w:r>
    </w:p>
    <w:p w14:paraId="08EA681B" w14:textId="77777777" w:rsidR="00DA52E3" w:rsidRPr="00680B25" w:rsidRDefault="00DA52E3" w:rsidP="00DA52E3">
      <w:pPr>
        <w:pStyle w:val="ac"/>
        <w:numPr>
          <w:ilvl w:val="1"/>
          <w:numId w:val="3"/>
        </w:numPr>
        <w:rPr>
          <w:rFonts w:hint="cs"/>
        </w:rPr>
      </w:pPr>
      <w:r w:rsidRPr="00DA52E3">
        <w:rPr>
          <w:rFonts w:hint="cs"/>
          <w:b/>
          <w:bCs/>
          <w:rtl/>
        </w:rPr>
        <w:t>לילי יום טוב</w:t>
      </w:r>
      <w:r>
        <w:rPr>
          <w:rFonts w:hint="cs"/>
          <w:rtl/>
        </w:rPr>
        <w:t xml:space="preserve"> מצוי רק ברש"י בפרשתנו וספק אם זה חידוש או שיבוש ברש"י.</w:t>
      </w:r>
    </w:p>
    <w:p w14:paraId="23A88C88" w14:textId="77777777" w:rsidR="00680B25" w:rsidRDefault="00680B25" w:rsidP="0003291E">
      <w:pPr>
        <w:pStyle w:val="ab"/>
        <w:rPr>
          <w:rFonts w:hint="cs"/>
        </w:rPr>
      </w:pPr>
      <w:r w:rsidRPr="006527D8">
        <w:rPr>
          <w:rFonts w:hint="cs"/>
          <w:rtl/>
        </w:rPr>
        <w:t>בקריאה אנכית (</w:t>
      </w:r>
      <w:r w:rsidR="00FC2B70">
        <w:rPr>
          <w:rFonts w:hint="cs"/>
          <w:rtl/>
        </w:rPr>
        <w:t xml:space="preserve">טור אחר טור </w:t>
      </w:r>
      <w:r w:rsidRPr="006527D8">
        <w:rPr>
          <w:rFonts w:hint="cs"/>
          <w:rtl/>
        </w:rPr>
        <w:t>מימין לשמאל):</w:t>
      </w:r>
    </w:p>
    <w:p w14:paraId="14240424" w14:textId="77777777" w:rsidR="00DA52E3" w:rsidRDefault="00DA52E3" w:rsidP="00DA52E3">
      <w:pPr>
        <w:pStyle w:val="ac"/>
        <w:numPr>
          <w:ilvl w:val="1"/>
          <w:numId w:val="4"/>
        </w:numPr>
        <w:rPr>
          <w:rFonts w:hint="cs"/>
        </w:rPr>
      </w:pPr>
      <w:r w:rsidRPr="006527D8">
        <w:rPr>
          <w:rFonts w:hint="cs"/>
          <w:b/>
          <w:bCs/>
          <w:rtl/>
        </w:rPr>
        <w:t>מדרש ספרא</w:t>
      </w:r>
      <w:r>
        <w:rPr>
          <w:rFonts w:hint="cs"/>
          <w:rtl/>
        </w:rPr>
        <w:t xml:space="preserve"> הקדום הוא הבסיס לשאר השיטות. הוא טורח כאמור להסביר שערבי שבתות אינם "גשמים בעתם" ולא ברור כאמור עם איזו שיטה הוא מתעמת.</w:t>
      </w:r>
    </w:p>
    <w:p w14:paraId="44BF9E89" w14:textId="77777777" w:rsidR="00DA52E3" w:rsidRDefault="00DA52E3" w:rsidP="00DA52E3">
      <w:pPr>
        <w:pStyle w:val="ac"/>
        <w:numPr>
          <w:ilvl w:val="1"/>
          <w:numId w:val="4"/>
        </w:numPr>
        <w:rPr>
          <w:rFonts w:hint="cs"/>
        </w:rPr>
      </w:pPr>
      <w:r w:rsidRPr="006527D8">
        <w:rPr>
          <w:rFonts w:hint="cs"/>
          <w:b/>
          <w:bCs/>
          <w:rtl/>
        </w:rPr>
        <w:t>מדרש ויקרא רבה</w:t>
      </w:r>
      <w:r>
        <w:rPr>
          <w:rFonts w:hint="cs"/>
          <w:rtl/>
        </w:rPr>
        <w:t xml:space="preserve"> נראה שלקח מספרא את הלילות ולילי השבת, אולי בשל המסורת על שנות הברכה של ימי הורדוס ושמעון בן שטח.</w:t>
      </w:r>
    </w:p>
    <w:p w14:paraId="0631D639" w14:textId="77777777" w:rsidR="006527D8" w:rsidRDefault="006527D8" w:rsidP="00DA52E3">
      <w:pPr>
        <w:pStyle w:val="ac"/>
        <w:numPr>
          <w:ilvl w:val="1"/>
          <w:numId w:val="4"/>
        </w:numPr>
        <w:rPr>
          <w:rFonts w:hint="cs"/>
        </w:rPr>
      </w:pPr>
      <w:r w:rsidRPr="006527D8">
        <w:rPr>
          <w:rFonts w:hint="cs"/>
          <w:b/>
          <w:bCs/>
          <w:rtl/>
        </w:rPr>
        <w:t>הגמרא בתענית</w:t>
      </w:r>
      <w:r>
        <w:rPr>
          <w:rFonts w:hint="cs"/>
          <w:rtl/>
        </w:rPr>
        <w:t xml:space="preserve"> היא בשיטת </w:t>
      </w:r>
      <w:r w:rsidR="00FC2B70">
        <w:rPr>
          <w:rFonts w:hint="cs"/>
          <w:rtl/>
        </w:rPr>
        <w:t xml:space="preserve">מדרש </w:t>
      </w:r>
      <w:r>
        <w:rPr>
          <w:rFonts w:hint="cs"/>
          <w:rtl/>
        </w:rPr>
        <w:t>ספרא: שלושה המועדים של גשמים בעתם הם: לילות שבת ורביעי ואפשר בעתם כל הלילות כולם. אפשר ש"תנו רבנן" בגמרא הוא הספרא, אך הוא מוסיף גם את האיזון על פני השנה כולה שתהיה 'בינונית' ולא טורח.</w:t>
      </w:r>
    </w:p>
    <w:p w14:paraId="40F40420" w14:textId="77777777" w:rsidR="006527D8" w:rsidRDefault="006527D8" w:rsidP="006527D8">
      <w:pPr>
        <w:pStyle w:val="ac"/>
        <w:numPr>
          <w:ilvl w:val="1"/>
          <w:numId w:val="4"/>
        </w:numPr>
        <w:rPr>
          <w:rFonts w:hint="cs"/>
        </w:rPr>
      </w:pPr>
      <w:r w:rsidRPr="006527D8">
        <w:rPr>
          <w:rFonts w:hint="cs"/>
          <w:b/>
          <w:bCs/>
          <w:rtl/>
        </w:rPr>
        <w:lastRenderedPageBreak/>
        <w:t>לרש"י בגמרא תענית</w:t>
      </w:r>
      <w:r>
        <w:rPr>
          <w:rFonts w:hint="cs"/>
          <w:rtl/>
        </w:rPr>
        <w:t xml:space="preserve"> יש אולי את זכות הבכורה לשים קדימה את לילי רביעית ולילי שבת כצמד.</w:t>
      </w:r>
    </w:p>
    <w:p w14:paraId="6C4F1B09" w14:textId="77777777" w:rsidR="006527D8" w:rsidRPr="00DA52E3" w:rsidRDefault="006527D8" w:rsidP="00344666">
      <w:pPr>
        <w:pStyle w:val="ac"/>
        <w:numPr>
          <w:ilvl w:val="1"/>
          <w:numId w:val="4"/>
        </w:numPr>
        <w:rPr>
          <w:rFonts w:hint="cs"/>
          <w:rtl/>
        </w:rPr>
      </w:pPr>
      <w:r w:rsidRPr="006527D8">
        <w:rPr>
          <w:rFonts w:hint="cs"/>
          <w:b/>
          <w:bCs/>
          <w:rtl/>
        </w:rPr>
        <w:t>רש"י בפרשתנו</w:t>
      </w:r>
      <w:r>
        <w:rPr>
          <w:rFonts w:hint="cs"/>
          <w:rtl/>
        </w:rPr>
        <w:t xml:space="preserve"> </w:t>
      </w:r>
      <w:r w:rsidR="00344666">
        <w:rPr>
          <w:rFonts w:hint="cs"/>
          <w:rtl/>
        </w:rPr>
        <w:t xml:space="preserve">- </w:t>
      </w:r>
      <w:r>
        <w:rPr>
          <w:rFonts w:hint="cs"/>
          <w:rtl/>
        </w:rPr>
        <w:t>אם אכן הוא מוסיף את לילי יום טוב, זה חידוש שלא מצאנו בשום מקום אחר. אם מתקנים את לילי יום טוב ללילי רביעי, תואם רש"י זה את פירוש</w:t>
      </w:r>
      <w:r w:rsidR="00CB5373">
        <w:rPr>
          <w:rFonts w:hint="cs"/>
          <w:rtl/>
        </w:rPr>
        <w:t>ו</w:t>
      </w:r>
      <w:r>
        <w:rPr>
          <w:rFonts w:hint="cs"/>
          <w:rtl/>
        </w:rPr>
        <w:t xml:space="preserve"> בגמרא תענית. </w:t>
      </w:r>
    </w:p>
    <w:sectPr w:rsidR="006527D8" w:rsidRPr="00DA52E3" w:rsidSect="00FC2B70">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CF7B" w14:textId="77777777" w:rsidR="0094427E" w:rsidRDefault="0094427E">
      <w:r>
        <w:separator/>
      </w:r>
    </w:p>
  </w:endnote>
  <w:endnote w:type="continuationSeparator" w:id="0">
    <w:p w14:paraId="0758CA2D" w14:textId="77777777" w:rsidR="0094427E" w:rsidRDefault="0094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83FF" w14:textId="77777777" w:rsidR="00CD6510" w:rsidRDefault="00CD6510" w:rsidP="00CD6510">
    <w:pPr>
      <w:pStyle w:val="a8"/>
      <w:jc w:val="right"/>
      <w:rPr>
        <w:rStyle w:val="af"/>
        <w:rFonts w:hint="cs"/>
        <w:rtl/>
      </w:rPr>
    </w:pPr>
  </w:p>
  <w:p w14:paraId="76CB8980" w14:textId="77777777" w:rsidR="00CD6510" w:rsidRPr="00F8747C" w:rsidRDefault="00CD6510" w:rsidP="00CD651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D2C78">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D2C78">
      <w:rPr>
        <w:rStyle w:val="af"/>
        <w:noProof/>
        <w:rtl/>
      </w:rPr>
      <w:t>4</w:t>
    </w:r>
    <w:r w:rsidRPr="00F8747C">
      <w:rPr>
        <w:rStyle w:val="af"/>
      </w:rPr>
      <w:fldChar w:fldCharType="end"/>
    </w:r>
  </w:p>
  <w:p w14:paraId="7966F8B8" w14:textId="77777777" w:rsidR="00CD6510" w:rsidRDefault="00CD6510" w:rsidP="00CD6510">
    <w:pPr>
      <w:pStyle w:val="a8"/>
    </w:pPr>
  </w:p>
  <w:p w14:paraId="7E60A98B" w14:textId="77777777" w:rsidR="00CD6510" w:rsidRDefault="00CD6510" w:rsidP="00CD6510">
    <w:pPr>
      <w:pStyle w:val="a8"/>
    </w:pPr>
  </w:p>
  <w:p w14:paraId="5D553FB1" w14:textId="77777777" w:rsidR="00CD6510" w:rsidRDefault="00CD65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1617" w14:textId="77777777" w:rsidR="0094427E" w:rsidRDefault="0094427E">
      <w:r>
        <w:separator/>
      </w:r>
    </w:p>
  </w:footnote>
  <w:footnote w:type="continuationSeparator" w:id="0">
    <w:p w14:paraId="6BFF0E7D" w14:textId="77777777" w:rsidR="0094427E" w:rsidRDefault="0094427E">
      <w:r>
        <w:continuationSeparator/>
      </w:r>
    </w:p>
  </w:footnote>
  <w:footnote w:id="1">
    <w:p w14:paraId="2CE1939B" w14:textId="77777777" w:rsidR="004C52E9" w:rsidRDefault="004C52E9">
      <w:pPr>
        <w:pStyle w:val="a3"/>
        <w:rPr>
          <w:rFonts w:hint="cs"/>
          <w:rtl/>
        </w:rPr>
      </w:pPr>
      <w:r>
        <w:rPr>
          <w:rStyle w:val="a5"/>
        </w:rPr>
        <w:footnoteRef/>
      </w:r>
      <w:r>
        <w:rPr>
          <w:rtl/>
        </w:rPr>
        <w:t xml:space="preserve"> </w:t>
      </w:r>
      <w:r>
        <w:rPr>
          <w:rFonts w:hint="cs"/>
          <w:rtl/>
        </w:rPr>
        <w:t>ארץ ישראל היא ארץ הזקוקה מאד לגשם, ככתוב: "</w:t>
      </w:r>
      <w:r>
        <w:rPr>
          <w:rtl/>
        </w:rPr>
        <w:t>אֶרֶץ הָרִים וּבְקָעֹת לִמְטַר הַשָּׁמַיִם תִּשְׁתֶּה מָּיִם</w:t>
      </w:r>
      <w:r>
        <w:rPr>
          <w:rFonts w:hint="cs"/>
          <w:rtl/>
        </w:rPr>
        <w:t>" (</w:t>
      </w:r>
      <w:r>
        <w:rPr>
          <w:rtl/>
        </w:rPr>
        <w:t>דברים יא</w:t>
      </w:r>
      <w:r>
        <w:rPr>
          <w:rFonts w:hint="cs"/>
          <w:rtl/>
        </w:rPr>
        <w:t xml:space="preserve"> </w:t>
      </w:r>
      <w:r>
        <w:rPr>
          <w:rtl/>
        </w:rPr>
        <w:t>יא)</w:t>
      </w:r>
      <w:r w:rsidR="000852C4">
        <w:rPr>
          <w:rFonts w:hint="cs"/>
          <w:rtl/>
        </w:rPr>
        <w:t xml:space="preserve"> </w:t>
      </w:r>
      <w:r w:rsidR="000852C4">
        <w:rPr>
          <w:rtl/>
        </w:rPr>
        <w:t>–</w:t>
      </w:r>
      <w:r w:rsidR="000852C4">
        <w:rPr>
          <w:rFonts w:hint="cs"/>
          <w:rtl/>
        </w:rPr>
        <w:t xml:space="preserve"> ראו דברינו </w:t>
      </w:r>
      <w:hyperlink r:id="rId1" w:anchor="gsc.tab=0" w:history="1">
        <w:r w:rsidR="000852C4" w:rsidRPr="000852C4">
          <w:rPr>
            <w:rStyle w:val="Hyperlink"/>
            <w:rFonts w:hint="cs"/>
            <w:rtl/>
          </w:rPr>
          <w:t>ארץ למטר השמים תשתה מים</w:t>
        </w:r>
      </w:hyperlink>
      <w:r w:rsidR="000852C4">
        <w:rPr>
          <w:rFonts w:hint="cs"/>
          <w:rtl/>
        </w:rPr>
        <w:t xml:space="preserve"> בפרשת עקב</w:t>
      </w:r>
      <w:r>
        <w:rPr>
          <w:rFonts w:hint="cs"/>
          <w:rtl/>
        </w:rPr>
        <w:t>. הארץ זקוקה לא רק לגשם בכמות, אלא גם לגשם בעתו</w:t>
      </w:r>
      <w:r w:rsidR="000852C4">
        <w:rPr>
          <w:rFonts w:hint="cs"/>
          <w:rtl/>
        </w:rPr>
        <w:t xml:space="preserve"> (ובפיזור הנכון)</w:t>
      </w:r>
      <w:r>
        <w:rPr>
          <w:rFonts w:hint="cs"/>
          <w:rtl/>
        </w:rPr>
        <w:t xml:space="preserve">. כך אנו קוראים גם בפסוקי הפרשה השנייה של קריאת שמע, </w:t>
      </w:r>
      <w:r>
        <w:rPr>
          <w:rtl/>
        </w:rPr>
        <w:t>דברים יא</w:t>
      </w:r>
      <w:r>
        <w:rPr>
          <w:rFonts w:hint="cs"/>
          <w:rtl/>
        </w:rPr>
        <w:t xml:space="preserve"> יד: "</w:t>
      </w:r>
      <w:r>
        <w:rPr>
          <w:rtl/>
        </w:rPr>
        <w:t>וְנָתַתִּי מְטַר אַרְצְכֶם בְּעִתּוֹ יוֹרֶה וּמַלְקוֹשׁ וְאָסַפְתָּ דְגָנֶךָ וְתִירֹשְׁךָ וְיִצְהָרֶךָ</w:t>
      </w:r>
      <w:r>
        <w:rPr>
          <w:rFonts w:hint="cs"/>
          <w:rtl/>
        </w:rPr>
        <w:t xml:space="preserve">"; כך גם בברכה בפרשת כי תבוא, </w:t>
      </w:r>
      <w:r>
        <w:rPr>
          <w:rtl/>
        </w:rPr>
        <w:t xml:space="preserve">דברים </w:t>
      </w:r>
      <w:proofErr w:type="spellStart"/>
      <w:r>
        <w:rPr>
          <w:rtl/>
        </w:rPr>
        <w:t>כח</w:t>
      </w:r>
      <w:proofErr w:type="spellEnd"/>
      <w:r>
        <w:rPr>
          <w:rFonts w:hint="cs"/>
          <w:rtl/>
        </w:rPr>
        <w:t xml:space="preserve"> </w:t>
      </w:r>
      <w:proofErr w:type="spellStart"/>
      <w:r>
        <w:rPr>
          <w:rtl/>
        </w:rPr>
        <w:t>יב</w:t>
      </w:r>
      <w:proofErr w:type="spellEnd"/>
      <w:r>
        <w:rPr>
          <w:rFonts w:hint="cs"/>
          <w:rtl/>
        </w:rPr>
        <w:t>: "</w:t>
      </w:r>
      <w:r>
        <w:rPr>
          <w:rtl/>
        </w:rPr>
        <w:t xml:space="preserve">יִפְתַּח ה' לְךָ אֶת אוֹצָרוֹ הַטּוֹב אֶת הַשָּׁמַיִם לָתֵת מְטַר אַרְצְךָ בְּעִתּוֹ וּלְבָרֵךְ אֵת כָּל מַעֲשֵׂה יָדֶךָ </w:t>
      </w:r>
      <w:r>
        <w:rPr>
          <w:rFonts w:hint="cs"/>
          <w:rtl/>
        </w:rPr>
        <w:t xml:space="preserve">וכו' "; וכך גם בתוכחתו של ירמיהו לעם, </w:t>
      </w:r>
      <w:r>
        <w:rPr>
          <w:rtl/>
        </w:rPr>
        <w:t>ירמיהו ה</w:t>
      </w:r>
      <w:r>
        <w:rPr>
          <w:rFonts w:hint="cs"/>
          <w:rtl/>
        </w:rPr>
        <w:t xml:space="preserve"> </w:t>
      </w:r>
      <w:r>
        <w:rPr>
          <w:rtl/>
        </w:rPr>
        <w:t>כד</w:t>
      </w:r>
      <w:r>
        <w:rPr>
          <w:rFonts w:hint="cs"/>
          <w:rtl/>
        </w:rPr>
        <w:t>: "</w:t>
      </w:r>
      <w:r>
        <w:rPr>
          <w:rtl/>
        </w:rPr>
        <w:t xml:space="preserve">וְלֹא אָמְרוּ בִלְבָבָם נִירָא נָא אֶת ה' </w:t>
      </w:r>
      <w:proofErr w:type="spellStart"/>
      <w:r>
        <w:rPr>
          <w:rtl/>
        </w:rPr>
        <w:t>אֱלֹהֵינו</w:t>
      </w:r>
      <w:proofErr w:type="spellEnd"/>
      <w:r>
        <w:rPr>
          <w:rtl/>
        </w:rPr>
        <w:t xml:space="preserve">ּ הַנֹּתֵן גֶּשֶׁם יוֹרֶה וּמַלְקוֹשׁ בְּעִתּוֹ שְׁבֻעוֹת </w:t>
      </w:r>
      <w:proofErr w:type="spellStart"/>
      <w:r>
        <w:rPr>
          <w:rtl/>
        </w:rPr>
        <w:t>חֻקּוֹת</w:t>
      </w:r>
      <w:proofErr w:type="spellEnd"/>
      <w:r>
        <w:rPr>
          <w:rtl/>
        </w:rPr>
        <w:t xml:space="preserve"> קָצִיר יִשְׁמָר לָנוּ</w:t>
      </w:r>
      <w:r>
        <w:rPr>
          <w:rFonts w:hint="cs"/>
          <w:rtl/>
        </w:rPr>
        <w:t xml:space="preserve">". סיום הפסוק מזכיר לנו שגם בשנים מבורכות בגשם שירד בכמות ובעתו, באים </w:t>
      </w:r>
      <w:r w:rsidR="000852C4">
        <w:rPr>
          <w:rFonts w:hint="cs"/>
          <w:rtl/>
        </w:rPr>
        <w:t xml:space="preserve">אח"כ </w:t>
      </w:r>
      <w:r>
        <w:rPr>
          <w:rFonts w:hint="cs"/>
          <w:rtl/>
        </w:rPr>
        <w:t>השבועות בהם יש לשמור את חוקות הקציר</w:t>
      </w:r>
      <w:r w:rsidR="000852C4">
        <w:rPr>
          <w:rFonts w:hint="cs"/>
          <w:rtl/>
        </w:rPr>
        <w:t xml:space="preserve"> - </w:t>
      </w:r>
      <w:r>
        <w:rPr>
          <w:rFonts w:hint="cs"/>
          <w:rtl/>
        </w:rPr>
        <w:t xml:space="preserve">הם ימי ספירת העומר בהם אנו מצויים בימים אלה. </w:t>
      </w:r>
      <w:r w:rsidR="00FC2B70">
        <w:rPr>
          <w:rFonts w:hint="cs"/>
          <w:rtl/>
        </w:rPr>
        <w:t>ראו</w:t>
      </w:r>
      <w:r>
        <w:rPr>
          <w:rFonts w:hint="cs"/>
          <w:rtl/>
        </w:rPr>
        <w:t xml:space="preserve"> דברינו </w:t>
      </w:r>
      <w:hyperlink r:id="rId2" w:history="1">
        <w:r w:rsidRPr="004C52E9">
          <w:rPr>
            <w:rStyle w:val="Hyperlink"/>
            <w:rFonts w:hint="cs"/>
            <w:rtl/>
          </w:rPr>
          <w:t>בין פסח לעצרת ובין צינה לשרב – עם תום הגשמים ותחילת השרבים</w:t>
        </w:r>
      </w:hyperlink>
      <w:r>
        <w:rPr>
          <w:rFonts w:hint="cs"/>
          <w:rtl/>
        </w:rPr>
        <w:t xml:space="preserve"> בפרשת אחרי מות. ובגיליון זה נידרש לגשם בעיתו. מתי וכיצד הם עיתם של הגשמים?</w:t>
      </w:r>
    </w:p>
  </w:footnote>
  <w:footnote w:id="2">
    <w:p w14:paraId="64E869FD" w14:textId="77777777" w:rsidR="00AA196E" w:rsidRDefault="00AA196E">
      <w:pPr>
        <w:pStyle w:val="a3"/>
        <w:rPr>
          <w:rFonts w:hint="cs"/>
          <w:rtl/>
        </w:rPr>
      </w:pPr>
      <w:r>
        <w:rPr>
          <w:rStyle w:val="a5"/>
        </w:rPr>
        <w:footnoteRef/>
      </w:r>
      <w:r>
        <w:rPr>
          <w:rtl/>
        </w:rPr>
        <w:t xml:space="preserve"> </w:t>
      </w:r>
      <w:r>
        <w:rPr>
          <w:rFonts w:hint="cs"/>
          <w:rtl/>
          <w:lang w:val="he-IL"/>
        </w:rPr>
        <w:t xml:space="preserve">רבו הנוסחאות השונות בקטע זה של רש"י. יש שגורסים "לילי שבתות" בלבד (בדפוס ראשון) ויש שגורסים "לילי שבתות וימים טובים" (בדפוסים מאוחרים יותר) ויש שגורסים "לילי רביעית" (יום שלישי בלילה, שמקורו במדרש ספרא שנראה להלן) ומוציאים "לילי ימים טובים" (תואם את המדרשים להלן). ובאמת, לילי יום טוב הוא תמוה שהרי אין לילי יום טוב בחורף של ארץ ישראל. בין כך ובין כך, לעצם </w:t>
      </w:r>
      <w:proofErr w:type="spellStart"/>
      <w:r>
        <w:rPr>
          <w:rFonts w:hint="cs"/>
          <w:rtl/>
          <w:lang w:val="he-IL"/>
        </w:rPr>
        <w:t>הענין</w:t>
      </w:r>
      <w:proofErr w:type="spellEnd"/>
      <w:r>
        <w:rPr>
          <w:rFonts w:hint="cs"/>
          <w:rtl/>
          <w:lang w:val="he-IL"/>
        </w:rPr>
        <w:t xml:space="preserve">, לכאורה </w:t>
      </w:r>
      <w:proofErr w:type="spellStart"/>
      <w:r>
        <w:rPr>
          <w:rFonts w:hint="cs"/>
          <w:rtl/>
          <w:lang w:val="he-IL"/>
        </w:rPr>
        <w:t>הכל</w:t>
      </w:r>
      <w:proofErr w:type="spellEnd"/>
      <w:r>
        <w:rPr>
          <w:rFonts w:hint="cs"/>
          <w:rtl/>
          <w:lang w:val="he-IL"/>
        </w:rPr>
        <w:t xml:space="preserve"> פשוט וברור. מהו גשמים בעתם? בשעה שאנשים ספונים בבתיהם ואינם בדרכים בענייני מסחר, עבודת השדה, שליחויות שונות </w:t>
      </w:r>
      <w:proofErr w:type="spellStart"/>
      <w:r>
        <w:rPr>
          <w:rFonts w:hint="cs"/>
          <w:rtl/>
          <w:lang w:val="he-IL"/>
        </w:rPr>
        <w:t>וכו</w:t>
      </w:r>
      <w:proofErr w:type="spellEnd"/>
      <w:r>
        <w:rPr>
          <w:rFonts w:hint="cs"/>
          <w:rtl/>
          <w:lang w:val="he-IL"/>
        </w:rPr>
        <w:t>'. ומהי אותה שעה? בלילה ולא ביום. ולא סתם לילה, אלא לילות שבת ויום טוב, שבהם המשפחה מתכנסת בביתה ואף נוהגים בו דברים שבצניעות (</w:t>
      </w:r>
      <w:r w:rsidR="00FC2B70">
        <w:rPr>
          <w:rFonts w:hint="cs"/>
          <w:rtl/>
          <w:lang w:val="he-IL"/>
        </w:rPr>
        <w:t>ראו</w:t>
      </w:r>
      <w:r>
        <w:rPr>
          <w:rFonts w:hint="cs"/>
          <w:rtl/>
          <w:lang w:val="he-IL"/>
        </w:rPr>
        <w:t xml:space="preserve"> </w:t>
      </w:r>
      <w:r>
        <w:rPr>
          <w:rFonts w:hint="cs"/>
          <w:rtl/>
        </w:rPr>
        <w:t>רות רבה פרשה ו סימן ב</w:t>
      </w:r>
      <w:r>
        <w:rPr>
          <w:rFonts w:hint="cs"/>
          <w:rtl/>
          <w:lang w:val="he-IL"/>
        </w:rPr>
        <w:t>).</w:t>
      </w:r>
    </w:p>
  </w:footnote>
  <w:footnote w:id="3">
    <w:p w14:paraId="4336F018" w14:textId="77777777" w:rsidR="00AA196E" w:rsidRDefault="00AA196E">
      <w:pPr>
        <w:pStyle w:val="a3"/>
        <w:rPr>
          <w:rFonts w:hint="cs"/>
          <w:rtl/>
        </w:rPr>
      </w:pPr>
      <w:r>
        <w:rPr>
          <w:rStyle w:val="a5"/>
        </w:rPr>
        <w:footnoteRef/>
      </w:r>
      <w:r>
        <w:rPr>
          <w:rtl/>
        </w:rPr>
        <w:t xml:space="preserve"> </w:t>
      </w:r>
      <w:r>
        <w:rPr>
          <w:rFonts w:hint="cs"/>
          <w:rtl/>
          <w:lang w:val="he-IL"/>
        </w:rPr>
        <w:t>כך גם רש"י בדברים פרק יא פסוק יד שהזכרנו לעיל: "</w:t>
      </w:r>
      <w:r>
        <w:rPr>
          <w:rFonts w:hint="cs"/>
          <w:rtl/>
        </w:rPr>
        <w:t>ונתתי מטר ארצכם בעתו -</w:t>
      </w:r>
      <w:r>
        <w:rPr>
          <w:rFonts w:hint="cs"/>
          <w:rtl/>
          <w:lang w:val="he-IL"/>
        </w:rPr>
        <w:t xml:space="preserve"> בלילות שלא יטריחו אתכם. דבר אחר בעתו, בלילי שבתות </w:t>
      </w:r>
      <w:proofErr w:type="spellStart"/>
      <w:r>
        <w:rPr>
          <w:rFonts w:hint="cs"/>
          <w:rtl/>
          <w:lang w:val="he-IL"/>
        </w:rPr>
        <w:t>שהכל</w:t>
      </w:r>
      <w:proofErr w:type="spellEnd"/>
      <w:r>
        <w:rPr>
          <w:rFonts w:hint="cs"/>
          <w:rtl/>
          <w:lang w:val="he-IL"/>
        </w:rPr>
        <w:t xml:space="preserve"> </w:t>
      </w:r>
      <w:proofErr w:type="spellStart"/>
      <w:r>
        <w:rPr>
          <w:rFonts w:hint="cs"/>
          <w:rtl/>
          <w:lang w:val="he-IL"/>
        </w:rPr>
        <w:t>מצויין</w:t>
      </w:r>
      <w:proofErr w:type="spellEnd"/>
      <w:r>
        <w:rPr>
          <w:rFonts w:hint="cs"/>
          <w:rtl/>
          <w:lang w:val="he-IL"/>
        </w:rPr>
        <w:t xml:space="preserve"> בבתיהם". הוצאו לילות יום טוב (שכנראה נכנסו לרש"י לעיל בשיבוש) ונכנסו כל הלילות, לא רק לילות שבת. ירידת הגשמים בלילה, כשרוב האנשים מצויים בבתיהם ולא ביום כאשר בני האדם יוצאים לעיסוקיהם השונים, היא סימן ברכה, היא: "ונתתי גשמיכם בעתם" שהוא הוכחה לקיום "אם </w:t>
      </w:r>
      <w:proofErr w:type="spellStart"/>
      <w:r>
        <w:rPr>
          <w:rFonts w:hint="cs"/>
          <w:rtl/>
          <w:lang w:val="he-IL"/>
        </w:rPr>
        <w:t>בחוקותי</w:t>
      </w:r>
      <w:proofErr w:type="spellEnd"/>
      <w:r>
        <w:rPr>
          <w:rFonts w:hint="cs"/>
          <w:rtl/>
          <w:lang w:val="he-IL"/>
        </w:rPr>
        <w:t xml:space="preserve"> תלכו". בכיוון זה </w:t>
      </w:r>
      <w:r w:rsidR="00FC2B70">
        <w:rPr>
          <w:rFonts w:hint="cs"/>
          <w:rtl/>
          <w:lang w:val="he-IL"/>
        </w:rPr>
        <w:t>ראו</w:t>
      </w:r>
      <w:r>
        <w:rPr>
          <w:rFonts w:hint="cs"/>
          <w:rtl/>
          <w:lang w:val="he-IL"/>
        </w:rPr>
        <w:t xml:space="preserve"> </w:t>
      </w:r>
      <w:r>
        <w:rPr>
          <w:rFonts w:hint="cs"/>
          <w:rtl/>
        </w:rPr>
        <w:t xml:space="preserve">גם מדרש אגדה (בובר) ויקרא פרק </w:t>
      </w:r>
      <w:proofErr w:type="spellStart"/>
      <w:r>
        <w:rPr>
          <w:rFonts w:hint="cs"/>
          <w:rtl/>
        </w:rPr>
        <w:t>כו</w:t>
      </w:r>
      <w:proofErr w:type="spellEnd"/>
      <w:r>
        <w:rPr>
          <w:rFonts w:hint="cs"/>
          <w:rtl/>
        </w:rPr>
        <w:t>: "</w:t>
      </w:r>
      <w:r>
        <w:rPr>
          <w:rFonts w:hint="cs"/>
          <w:rtl/>
          <w:lang w:val="he-IL"/>
        </w:rPr>
        <w:t xml:space="preserve">ונתתי גשמיכם בעתם - בלילות לפי שכל הלילה יורד הגשם ובבקר הרוח מנשבת ומתפזרים עבים, והאדם יוצא לפעלו". ועל דרך החידוד אפשר לומר שבירידת הגשמים בלילה מתקיימת גם תפילת הכהן הגדול שלא לשמוע תפילתם של עוברי דרכים וגם לא נצטרך למעשה הנסים של </w:t>
      </w:r>
      <w:proofErr w:type="spellStart"/>
      <w:r>
        <w:rPr>
          <w:rFonts w:hint="cs"/>
          <w:rtl/>
          <w:lang w:val="he-IL"/>
        </w:rPr>
        <w:t>חנינא</w:t>
      </w:r>
      <w:proofErr w:type="spellEnd"/>
      <w:r>
        <w:rPr>
          <w:rFonts w:hint="cs"/>
          <w:rtl/>
          <w:lang w:val="he-IL"/>
        </w:rPr>
        <w:t xml:space="preserve"> בן </w:t>
      </w:r>
      <w:proofErr w:type="spellStart"/>
      <w:r>
        <w:rPr>
          <w:rFonts w:hint="cs"/>
          <w:rtl/>
          <w:lang w:val="he-IL"/>
        </w:rPr>
        <w:t>דוסא</w:t>
      </w:r>
      <w:proofErr w:type="spellEnd"/>
      <w:r>
        <w:rPr>
          <w:rFonts w:hint="cs"/>
          <w:rtl/>
          <w:lang w:val="he-IL"/>
        </w:rPr>
        <w:t xml:space="preserve">, כמובא </w:t>
      </w:r>
      <w:proofErr w:type="spellStart"/>
      <w:r>
        <w:rPr>
          <w:rFonts w:hint="cs"/>
          <w:rtl/>
          <w:lang w:val="he-IL"/>
        </w:rPr>
        <w:t>ביומא</w:t>
      </w:r>
      <w:proofErr w:type="spellEnd"/>
      <w:r>
        <w:rPr>
          <w:rFonts w:hint="cs"/>
          <w:rtl/>
          <w:lang w:val="he-IL"/>
        </w:rPr>
        <w:t xml:space="preserve"> </w:t>
      </w:r>
      <w:proofErr w:type="spellStart"/>
      <w:r>
        <w:rPr>
          <w:rFonts w:hint="cs"/>
          <w:rtl/>
          <w:lang w:val="he-IL"/>
        </w:rPr>
        <w:t>נג</w:t>
      </w:r>
      <w:proofErr w:type="spellEnd"/>
      <w:r>
        <w:rPr>
          <w:rFonts w:hint="cs"/>
          <w:rtl/>
          <w:lang w:val="he-IL"/>
        </w:rPr>
        <w:t xml:space="preserve"> ע"ב. אבל הרי ליל שבת הוא בכלל "לילות", אז מה החידוש של "דבר אחר" שמגביל ללילי שבת? מה היתרון של ימות שמעון בן שטח לעומת ימות בניין הורדוס? אולי העבודה בשדה מול העבודה בעיר. בחיי העיר ובניין בתים</w:t>
      </w:r>
      <w:r w:rsidR="00372A3F">
        <w:rPr>
          <w:rFonts w:hint="cs"/>
          <w:rtl/>
          <w:lang w:val="he-IL"/>
        </w:rPr>
        <w:t>,</w:t>
      </w:r>
      <w:r>
        <w:rPr>
          <w:rFonts w:hint="cs"/>
          <w:rtl/>
          <w:lang w:val="he-IL"/>
        </w:rPr>
        <w:t xml:space="preserve"> טוב שיורד גשם בלילה ופוסק ביום. אבל בחיי השדה, גשם כל לילה מקשה על הכניסה לשדה ועיבודו. הנס בימי שמעון בן שטח היה גדול מזה שבימי הורדוס. גשם פעם בשבוע, בפיזור טוב ושיורד בלילי שבתות, הוא הדבר המיטבי לעבודת השדה. הוא סימן ברכה מידתית ומתמשכת.</w:t>
      </w:r>
      <w:r w:rsidRPr="003A77CD">
        <w:rPr>
          <w:rFonts w:hint="cs"/>
          <w:rtl/>
          <w:lang w:val="he-IL"/>
        </w:rPr>
        <w:t xml:space="preserve"> </w:t>
      </w:r>
      <w:r>
        <w:rPr>
          <w:rFonts w:hint="cs"/>
          <w:rtl/>
          <w:lang w:val="he-IL"/>
        </w:rPr>
        <w:t xml:space="preserve">גשם שיורד רק בסופי שבוע וכל ששת ימי המעשה פנויים לעבודה ומסחר הוא הברכה הגדולה מכל. ועל תקופת הורדוס כבר הרחבנו בדברינו </w:t>
      </w:r>
      <w:hyperlink r:id="rId3" w:history="1">
        <w:r w:rsidRPr="008679DC">
          <w:rPr>
            <w:rStyle w:val="Hyperlink"/>
            <w:rFonts w:hint="cs"/>
            <w:rtl/>
            <w:lang w:val="he-IL"/>
          </w:rPr>
          <w:t>בניין הורדוס</w:t>
        </w:r>
      </w:hyperlink>
      <w:r>
        <w:rPr>
          <w:rFonts w:hint="cs"/>
          <w:rtl/>
          <w:lang w:val="he-IL"/>
        </w:rPr>
        <w:t xml:space="preserve"> </w:t>
      </w:r>
      <w:r>
        <w:rPr>
          <w:rFonts w:hint="cs"/>
          <w:rtl/>
        </w:rPr>
        <w:t>בפרשת תרומה.</w:t>
      </w:r>
    </w:p>
  </w:footnote>
  <w:footnote w:id="4">
    <w:p w14:paraId="2DA592C0" w14:textId="77777777" w:rsidR="00AA196E" w:rsidRDefault="00AA196E" w:rsidP="00E647C8">
      <w:pPr>
        <w:pStyle w:val="a3"/>
        <w:rPr>
          <w:rFonts w:hint="cs"/>
        </w:rPr>
      </w:pPr>
      <w:r>
        <w:rPr>
          <w:rStyle w:val="a5"/>
        </w:rPr>
        <w:footnoteRef/>
      </w:r>
      <w:r>
        <w:rPr>
          <w:rtl/>
        </w:rPr>
        <w:t xml:space="preserve"> </w:t>
      </w:r>
      <w:r>
        <w:rPr>
          <w:rFonts w:hint="cs"/>
          <w:rtl/>
          <w:lang w:val="he-IL"/>
        </w:rPr>
        <w:t xml:space="preserve">הרי לנו מועד נוסף לגשמים בעתם </w:t>
      </w:r>
      <w:r>
        <w:rPr>
          <w:rtl/>
          <w:lang w:val="he-IL"/>
        </w:rPr>
        <w:t>–</w:t>
      </w:r>
      <w:r>
        <w:rPr>
          <w:rFonts w:hint="cs"/>
          <w:rtl/>
          <w:lang w:val="he-IL"/>
        </w:rPr>
        <w:t xml:space="preserve"> לילות יום רביעי (יום שלישי בלילה בלשוננו היום). לא 'כל הלילות' וגם לא לילי שבתות </w:t>
      </w:r>
      <w:r>
        <w:rPr>
          <w:rtl/>
          <w:lang w:val="he-IL"/>
        </w:rPr>
        <w:t>–</w:t>
      </w:r>
      <w:r>
        <w:rPr>
          <w:rFonts w:hint="cs"/>
          <w:rtl/>
          <w:lang w:val="he-IL"/>
        </w:rPr>
        <w:t xml:space="preserve"> רק לילי רביעיות (מה שמזכיר בצליל המילה את </w:t>
      </w:r>
      <w:hyperlink r:id="rId4" w:history="1">
        <w:r w:rsidRPr="00FA34FC">
          <w:rPr>
            <w:rStyle w:val="Hyperlink"/>
            <w:rFonts w:hint="cs"/>
            <w:rtl/>
            <w:lang w:val="he-IL"/>
          </w:rPr>
          <w:t>רביעות</w:t>
        </w:r>
        <w:r w:rsidRPr="00FA34FC">
          <w:rPr>
            <w:rStyle w:val="Hyperlink"/>
            <w:rFonts w:hint="cs"/>
            <w:rtl/>
            <w:lang w:val="he-IL"/>
          </w:rPr>
          <w:t xml:space="preserve"> </w:t>
        </w:r>
        <w:r w:rsidRPr="00FA34FC">
          <w:rPr>
            <w:rStyle w:val="Hyperlink"/>
            <w:rFonts w:hint="cs"/>
            <w:rtl/>
            <w:lang w:val="he-IL"/>
          </w:rPr>
          <w:t>הגשם</w:t>
        </w:r>
      </w:hyperlink>
      <w:r>
        <w:rPr>
          <w:rFonts w:hint="cs"/>
          <w:rtl/>
          <w:lang w:val="he-IL"/>
        </w:rPr>
        <w:t xml:space="preserve">, </w:t>
      </w:r>
      <w:r w:rsidR="00FC2B70">
        <w:rPr>
          <w:rFonts w:hint="cs"/>
          <w:rtl/>
          <w:lang w:val="he-IL"/>
        </w:rPr>
        <w:t>ראו</w:t>
      </w:r>
      <w:r>
        <w:rPr>
          <w:rFonts w:hint="cs"/>
          <w:rtl/>
          <w:lang w:val="he-IL"/>
        </w:rPr>
        <w:t xml:space="preserve"> דברינו בנושא זה, אבל נראה שאין קשר). דעה זו בספרא מעדיפה לילה אחד בשבוע </w:t>
      </w:r>
      <w:r w:rsidR="0029582D">
        <w:rPr>
          <w:rtl/>
          <w:lang w:val="he-IL"/>
        </w:rPr>
        <w:t>–</w:t>
      </w:r>
      <w:r w:rsidR="0029582D">
        <w:rPr>
          <w:rFonts w:hint="cs"/>
          <w:rtl/>
          <w:lang w:val="he-IL"/>
        </w:rPr>
        <w:t xml:space="preserve"> הוא אמצע השבוע שנראה עוד להלן - </w:t>
      </w:r>
      <w:r>
        <w:rPr>
          <w:rFonts w:hint="cs"/>
          <w:rtl/>
          <w:lang w:val="he-IL"/>
        </w:rPr>
        <w:t>ולא בכל לילה (</w:t>
      </w:r>
      <w:r w:rsidR="00FC2B70">
        <w:rPr>
          <w:rFonts w:hint="cs"/>
          <w:rtl/>
          <w:lang w:val="he-IL"/>
        </w:rPr>
        <w:t>ראו</w:t>
      </w:r>
      <w:r>
        <w:rPr>
          <w:rFonts w:hint="cs"/>
          <w:rtl/>
          <w:lang w:val="he-IL"/>
        </w:rPr>
        <w:t xml:space="preserve"> סוף הערה קודמת)</w:t>
      </w:r>
      <w:r w:rsidR="0029582D">
        <w:rPr>
          <w:rFonts w:hint="cs"/>
          <w:rtl/>
          <w:lang w:val="he-IL"/>
        </w:rPr>
        <w:t>.</w:t>
      </w:r>
      <w:r>
        <w:rPr>
          <w:rFonts w:hint="cs"/>
          <w:rtl/>
          <w:lang w:val="he-IL"/>
        </w:rPr>
        <w:t xml:space="preserve"> אבל מדוע לא לילי שבתות? על כורחנו נאמר שיש לדקדק בין ערבי שבתות ללילי שבתות. ערבי שבתות הוא יום שישי שבו יש טרחה בשדה ובשוק לכבוד שבת, אך עדיין לא ברור מדוע לא בלילי שבתות? אם כבר פעם בשבוע, במה עדיף ליל רביעי על ליל שבת? אין לנו תשובה. והמדרש ממשיך ומביא את שתי הדעות שכבר ראינו במדרש ויקרא רבה: הלילות כולם או רק לילות שבת. ולפי שמדרש ספרא הוא מדרש תנאי ומן הסתם קדום לכל שאר המקורות שהבאנו ושעוד נביא, נראה שמדרש ויקרא רבה לקח ממנו את שתי הדעות האחרונות: לילות כולם ולילות שבת, תקופת הורדוס ותקופת שמעון בן שטח ושלומציון המלכה, והתעלם מהדעה הראשונה אולי בשל הקושי שהעלינו.</w:t>
      </w:r>
      <w:r w:rsidR="00BD55B4">
        <w:rPr>
          <w:rFonts w:hint="cs"/>
          <w:rtl/>
        </w:rPr>
        <w:t xml:space="preserve"> </w:t>
      </w:r>
      <w:hyperlink r:id="rId5" w:anchor="gsc.tab=0" w:history="1">
        <w:r w:rsidR="00BD55B4" w:rsidRPr="007D7075">
          <w:rPr>
            <w:rStyle w:val="Hyperlink"/>
            <w:rFonts w:hint="cs"/>
            <w:rtl/>
          </w:rPr>
          <w:t>ולימי שלומציון ושמעון בן שטח</w:t>
        </w:r>
      </w:hyperlink>
      <w:r w:rsidR="00BD55B4">
        <w:rPr>
          <w:rFonts w:hint="cs"/>
          <w:rtl/>
        </w:rPr>
        <w:t xml:space="preserve"> הקדשנו דף מיוחד ונפרד בפרשה זו.</w:t>
      </w:r>
    </w:p>
  </w:footnote>
  <w:footnote w:id="5">
    <w:p w14:paraId="43FB94E9" w14:textId="77777777" w:rsidR="00B71478" w:rsidRDefault="00B71478" w:rsidP="00F8288C">
      <w:pPr>
        <w:pStyle w:val="a3"/>
        <w:rPr>
          <w:rFonts w:hint="cs"/>
          <w:rtl/>
        </w:rPr>
      </w:pPr>
      <w:r>
        <w:rPr>
          <w:rStyle w:val="a5"/>
        </w:rPr>
        <w:footnoteRef/>
      </w:r>
      <w:r>
        <w:rPr>
          <w:rtl/>
        </w:rPr>
        <w:t xml:space="preserve"> </w:t>
      </w:r>
      <w:r>
        <w:rPr>
          <w:rFonts w:hint="cs"/>
          <w:rtl/>
        </w:rPr>
        <w:t xml:space="preserve">הרי לנו פירוש בכיוון אחר של "גשמים בעתם" </w:t>
      </w:r>
      <w:r>
        <w:rPr>
          <w:rtl/>
        </w:rPr>
        <w:t>–</w:t>
      </w:r>
      <w:r>
        <w:rPr>
          <w:rFonts w:hint="cs"/>
          <w:rtl/>
        </w:rPr>
        <w:t xml:space="preserve"> במידה בינונית. לא שנת בצורת מחד גיסא ולא שנה של גשמים מרובים מדי מאידך גיסא</w:t>
      </w:r>
      <w:r w:rsidR="00CB5373">
        <w:rPr>
          <w:rFonts w:hint="cs"/>
          <w:rtl/>
        </w:rPr>
        <w:t xml:space="preserve">. הטבע כמנהגו וחוקתו. </w:t>
      </w:r>
      <w:r w:rsidR="00FC2B70">
        <w:rPr>
          <w:rFonts w:hint="cs"/>
          <w:rtl/>
        </w:rPr>
        <w:t>ראו</w:t>
      </w:r>
      <w:r w:rsidR="00CB5373">
        <w:rPr>
          <w:rFonts w:hint="cs"/>
          <w:rtl/>
        </w:rPr>
        <w:t xml:space="preserve"> פירוש </w:t>
      </w:r>
      <w:r w:rsidR="00CB5373">
        <w:rPr>
          <w:rtl/>
        </w:rPr>
        <w:t xml:space="preserve">בכור שור </w:t>
      </w:r>
      <w:r w:rsidR="00CB5373">
        <w:rPr>
          <w:rFonts w:hint="cs"/>
          <w:rtl/>
        </w:rPr>
        <w:t>על הפסוק: "</w:t>
      </w:r>
      <w:r w:rsidR="00CB5373">
        <w:rPr>
          <w:rtl/>
        </w:rPr>
        <w:t xml:space="preserve">אם בחקותי תלכו ואת </w:t>
      </w:r>
      <w:proofErr w:type="spellStart"/>
      <w:r w:rsidR="00CB5373">
        <w:rPr>
          <w:rtl/>
        </w:rPr>
        <w:t>מצותי</w:t>
      </w:r>
      <w:proofErr w:type="spellEnd"/>
      <w:r w:rsidR="00CB5373">
        <w:rPr>
          <w:rtl/>
        </w:rPr>
        <w:t xml:space="preserve"> תשמרו. שתעשו מה שעליכם לעשות, אף העננים והארץ והאילנות שנבראו בשבילכם יעשו לכם מה שעליהם לעשות </w:t>
      </w:r>
      <w:proofErr w:type="spellStart"/>
      <w:r w:rsidR="00CB5373">
        <w:rPr>
          <w:rtl/>
        </w:rPr>
        <w:t>שאצוה</w:t>
      </w:r>
      <w:proofErr w:type="spellEnd"/>
      <w:r w:rsidR="00CB5373">
        <w:rPr>
          <w:rtl/>
        </w:rPr>
        <w:t xml:space="preserve"> העננים לתת גשמים בעתם, בעת הצריך, ולא מרובים יותר </w:t>
      </w:r>
      <w:proofErr w:type="spellStart"/>
      <w:r w:rsidR="00CB5373">
        <w:rPr>
          <w:rtl/>
        </w:rPr>
        <w:t>מדאי</w:t>
      </w:r>
      <w:proofErr w:type="spellEnd"/>
      <w:r w:rsidR="00CB5373">
        <w:rPr>
          <w:rtl/>
        </w:rPr>
        <w:t xml:space="preserve"> ולא מועטים יותר </w:t>
      </w:r>
      <w:proofErr w:type="spellStart"/>
      <w:r w:rsidR="00CB5373">
        <w:rPr>
          <w:rtl/>
        </w:rPr>
        <w:t>מדאי</w:t>
      </w:r>
      <w:proofErr w:type="spellEnd"/>
      <w:r w:rsidR="00CB5373">
        <w:rPr>
          <w:rFonts w:hint="cs"/>
          <w:rtl/>
        </w:rPr>
        <w:t xml:space="preserve">". גשמים בעיתם </w:t>
      </w:r>
      <w:r w:rsidR="00CB5373">
        <w:rPr>
          <w:rtl/>
        </w:rPr>
        <w:t>–</w:t>
      </w:r>
      <w:r w:rsidR="00CB5373">
        <w:rPr>
          <w:rFonts w:hint="cs"/>
          <w:rtl/>
        </w:rPr>
        <w:t xml:space="preserve"> בחוקות הטבע שלהם, אם אתם תשמרו על חוקות התורה (והטבע ...). </w:t>
      </w:r>
      <w:r w:rsidR="00FC2B70">
        <w:rPr>
          <w:rFonts w:hint="cs"/>
          <w:rtl/>
        </w:rPr>
        <w:t>ראו</w:t>
      </w:r>
      <w:r w:rsidR="00CB5373">
        <w:rPr>
          <w:rFonts w:hint="cs"/>
          <w:rtl/>
        </w:rPr>
        <w:t xml:space="preserve"> גם פירוש חזקוני על הפסוק בפרשתנו. ניתן </w:t>
      </w:r>
      <w:r w:rsidR="00F8288C">
        <w:rPr>
          <w:rFonts w:hint="cs"/>
          <w:rtl/>
        </w:rPr>
        <w:t xml:space="preserve">אולי </w:t>
      </w:r>
      <w:r w:rsidR="00CB5373">
        <w:rPr>
          <w:rFonts w:hint="cs"/>
          <w:rtl/>
        </w:rPr>
        <w:t>לחבר פי</w:t>
      </w:r>
      <w:r w:rsidR="00EA2F22">
        <w:rPr>
          <w:rFonts w:hint="cs"/>
          <w:rtl/>
        </w:rPr>
        <w:t xml:space="preserve">רוש </w:t>
      </w:r>
      <w:r w:rsidR="00CB5373">
        <w:rPr>
          <w:rFonts w:hint="cs"/>
          <w:rtl/>
        </w:rPr>
        <w:t xml:space="preserve">זה </w:t>
      </w:r>
      <w:r w:rsidR="00F8288C">
        <w:rPr>
          <w:rFonts w:hint="cs"/>
          <w:rtl/>
        </w:rPr>
        <w:t xml:space="preserve">גם </w:t>
      </w:r>
      <w:r>
        <w:rPr>
          <w:rFonts w:hint="cs"/>
          <w:rtl/>
        </w:rPr>
        <w:t>עם תפילת הכהן הגדול ביום הכיפורים: "שנה טלולה וגשומה אם שחונה אם גשומה ... ועל אנשי השרון ... שלא ייעשו בתיהם קבריהם</w:t>
      </w:r>
      <w:r w:rsidR="00A03595">
        <w:rPr>
          <w:rFonts w:hint="cs"/>
          <w:rtl/>
        </w:rPr>
        <w:t xml:space="preserve">" (יומא </w:t>
      </w:r>
      <w:proofErr w:type="spellStart"/>
      <w:r w:rsidR="00A03595">
        <w:rPr>
          <w:rFonts w:hint="cs"/>
          <w:rtl/>
        </w:rPr>
        <w:t>נג</w:t>
      </w:r>
      <w:proofErr w:type="spellEnd"/>
      <w:r w:rsidR="00A03595">
        <w:rPr>
          <w:rFonts w:hint="cs"/>
          <w:rtl/>
        </w:rPr>
        <w:t xml:space="preserve"> ע"ב, ירושלמי יומא ה ב)</w:t>
      </w:r>
      <w:r>
        <w:rPr>
          <w:rFonts w:hint="cs"/>
          <w:rtl/>
        </w:rPr>
        <w:t xml:space="preserve">. </w:t>
      </w:r>
      <w:r w:rsidR="00A03595">
        <w:rPr>
          <w:rFonts w:hint="cs"/>
          <w:rtl/>
        </w:rPr>
        <w:t xml:space="preserve">אמנם "אין </w:t>
      </w:r>
      <w:proofErr w:type="spellStart"/>
      <w:r w:rsidR="00A03595">
        <w:rPr>
          <w:rFonts w:hint="cs"/>
          <w:rtl/>
        </w:rPr>
        <w:t>מתפללין</w:t>
      </w:r>
      <w:proofErr w:type="spellEnd"/>
      <w:r w:rsidR="00A03595">
        <w:rPr>
          <w:rFonts w:hint="cs"/>
          <w:rtl/>
        </w:rPr>
        <w:t xml:space="preserve"> על רוב טובה" </w:t>
      </w:r>
      <w:r w:rsidR="00F8288C">
        <w:rPr>
          <w:rFonts w:hint="cs"/>
          <w:rtl/>
        </w:rPr>
        <w:t>ו</w:t>
      </w:r>
      <w:r w:rsidR="00A03595">
        <w:rPr>
          <w:rFonts w:hint="cs"/>
          <w:rtl/>
        </w:rPr>
        <w:t>כפי שאומר חוני המעגל לעם בדף הסמוך</w:t>
      </w:r>
      <w:r w:rsidR="00EA2F22">
        <w:rPr>
          <w:rFonts w:hint="cs"/>
          <w:rtl/>
        </w:rPr>
        <w:t xml:space="preserve"> בגמרא תענית שם</w:t>
      </w:r>
      <w:r w:rsidR="00F8288C">
        <w:rPr>
          <w:rFonts w:hint="cs"/>
          <w:rtl/>
        </w:rPr>
        <w:t xml:space="preserve">: </w:t>
      </w:r>
      <w:r w:rsidR="00A03595">
        <w:rPr>
          <w:rFonts w:hint="cs"/>
          <w:rtl/>
        </w:rPr>
        <w:t xml:space="preserve">"אין </w:t>
      </w:r>
      <w:proofErr w:type="spellStart"/>
      <w:r w:rsidR="00A03595">
        <w:rPr>
          <w:rFonts w:hint="cs"/>
          <w:rtl/>
        </w:rPr>
        <w:t>מתריעין</w:t>
      </w:r>
      <w:proofErr w:type="spellEnd"/>
      <w:r w:rsidR="00A03595">
        <w:rPr>
          <w:rFonts w:hint="cs"/>
          <w:rtl/>
        </w:rPr>
        <w:t xml:space="preserve"> על רוב גשמים</w:t>
      </w:r>
      <w:r w:rsidR="00F8288C">
        <w:rPr>
          <w:rFonts w:hint="cs"/>
          <w:rtl/>
        </w:rPr>
        <w:t xml:space="preserve">". גשמים מרובים </w:t>
      </w:r>
      <w:r w:rsidR="00EA2F22">
        <w:rPr>
          <w:rFonts w:hint="cs"/>
          <w:rtl/>
        </w:rPr>
        <w:t xml:space="preserve">בארץ או באזורים מסוימים </w:t>
      </w:r>
      <w:r w:rsidR="00A03595">
        <w:rPr>
          <w:rFonts w:hint="cs"/>
          <w:rtl/>
        </w:rPr>
        <w:t>ידועה</w:t>
      </w:r>
      <w:r w:rsidR="00F8288C">
        <w:rPr>
          <w:rFonts w:hint="cs"/>
          <w:rtl/>
        </w:rPr>
        <w:t xml:space="preserve">, אך </w:t>
      </w:r>
      <w:r w:rsidR="00A03595">
        <w:rPr>
          <w:rFonts w:hint="cs"/>
          <w:rtl/>
        </w:rPr>
        <w:t>אין היא</w:t>
      </w:r>
      <w:r w:rsidR="00EA2F22">
        <w:rPr>
          <w:rFonts w:hint="cs"/>
          <w:rtl/>
        </w:rPr>
        <w:t xml:space="preserve"> נחשבת</w:t>
      </w:r>
      <w:r w:rsidR="00A03595">
        <w:rPr>
          <w:rFonts w:hint="cs"/>
          <w:rtl/>
        </w:rPr>
        <w:t xml:space="preserve"> "גשמים בעיתם". ונראה עוד שפירוש זה של "גשמים בעיתם" מתאים לשיטה של "לילות שבת" ואמצע שבוע בלי גשמים כבימי שמעון בן שטח לעיל.</w:t>
      </w:r>
    </w:p>
  </w:footnote>
  <w:footnote w:id="6">
    <w:p w14:paraId="258C7B39" w14:textId="77777777" w:rsidR="00615146" w:rsidRDefault="00615146" w:rsidP="000D2C78">
      <w:pPr>
        <w:pStyle w:val="a3"/>
        <w:rPr>
          <w:rFonts w:hint="cs"/>
          <w:rtl/>
        </w:rPr>
      </w:pPr>
      <w:r>
        <w:rPr>
          <w:rStyle w:val="a5"/>
        </w:rPr>
        <w:footnoteRef/>
      </w:r>
      <w:r>
        <w:rPr>
          <w:rtl/>
        </w:rPr>
        <w:t xml:space="preserve"> </w:t>
      </w:r>
      <w:r>
        <w:rPr>
          <w:rFonts w:hint="cs"/>
          <w:rtl/>
          <w:lang w:val="he-IL"/>
        </w:rPr>
        <w:t xml:space="preserve">בפסקה זו חזרנו לדיון לעיל. אם מדרש ויקרא רבה לקח ממדרש ספרא את שיטת כל הלילות ושיטת לילות שבת, מקור זה בגמרא תענית לקח מספרא את לילות רביעי ושבת, אבל מוסיף גם בהמשך את 'לילות כולם' בכך שהוא מזכיר את הלילות בימי הורדוס (הלשון "וכן מצינו בימי הורדוס" קצת מטעה, אבל נראה שזו הוספה של לילות סתם). ואין לחשוש מגשמים מרובים משום שכל יום "נשבה הרוח </w:t>
      </w:r>
      <w:proofErr w:type="spellStart"/>
      <w:r>
        <w:rPr>
          <w:rFonts w:hint="cs"/>
          <w:rtl/>
          <w:lang w:val="he-IL"/>
        </w:rPr>
        <w:t>ונתפזרו</w:t>
      </w:r>
      <w:proofErr w:type="spellEnd"/>
      <w:r>
        <w:rPr>
          <w:rFonts w:hint="cs"/>
          <w:rtl/>
          <w:lang w:val="he-IL"/>
        </w:rPr>
        <w:t xml:space="preserve"> העבים וזרחה החמה" (הושמט "</w:t>
      </w:r>
      <w:proofErr w:type="spellStart"/>
      <w:r>
        <w:rPr>
          <w:rFonts w:hint="cs"/>
          <w:rtl/>
          <w:lang w:val="he-IL"/>
        </w:rPr>
        <w:t>ונתנגבה</w:t>
      </w:r>
      <w:proofErr w:type="spellEnd"/>
      <w:r>
        <w:rPr>
          <w:rFonts w:hint="cs"/>
          <w:rtl/>
          <w:lang w:val="he-IL"/>
        </w:rPr>
        <w:t xml:space="preserve"> הארץ"). כך או כך, נראה שלמקור זה בגמרא תענית 'זכות היוצרים' על החיבור של לילות רביעי ולילות שבת לשיטה אחת שיש בה את ההיגיון של חלוקת השבוע לשניים. מה שמת</w:t>
      </w:r>
      <w:r w:rsidR="000D2C78">
        <w:rPr>
          <w:rFonts w:hint="cs"/>
          <w:rtl/>
          <w:lang w:val="he-IL"/>
        </w:rPr>
        <w:t>א</w:t>
      </w:r>
      <w:r>
        <w:rPr>
          <w:rFonts w:hint="cs"/>
          <w:rtl/>
          <w:lang w:val="he-IL"/>
        </w:rPr>
        <w:t xml:space="preserve">ים לחיי המסחר והכלכלה דאז וגם להלכה שבה ימים ראשון-שלישי "שייכים" לשבת הקודמת (הבדלה) ואילו ימים רביעי-שישי לשבת הקרובה (יורדי הים). יום רביעי הוא 'אמצע השבוע' </w:t>
      </w:r>
      <w:proofErr w:type="spellStart"/>
      <w:r>
        <w:t>Mittwoch</w:t>
      </w:r>
      <w:proofErr w:type="spellEnd"/>
      <w:r>
        <w:rPr>
          <w:rFonts w:hint="cs"/>
          <w:rtl/>
        </w:rPr>
        <w:t xml:space="preserve">. </w:t>
      </w:r>
      <w:r>
        <w:rPr>
          <w:rFonts w:hint="cs"/>
          <w:rtl/>
          <w:lang w:val="he-IL"/>
        </w:rPr>
        <w:t xml:space="preserve"> </w:t>
      </w:r>
    </w:p>
  </w:footnote>
  <w:footnote w:id="7">
    <w:p w14:paraId="1960059D" w14:textId="77777777" w:rsidR="001502A8" w:rsidRDefault="001502A8" w:rsidP="00A847F9">
      <w:pPr>
        <w:pStyle w:val="a3"/>
        <w:rPr>
          <w:rFonts w:hint="cs"/>
          <w:rtl/>
        </w:rPr>
      </w:pPr>
      <w:r>
        <w:rPr>
          <w:rStyle w:val="a5"/>
        </w:rPr>
        <w:footnoteRef/>
      </w:r>
      <w:r>
        <w:rPr>
          <w:rtl/>
        </w:rPr>
        <w:t xml:space="preserve"> </w:t>
      </w:r>
      <w:r>
        <w:rPr>
          <w:rFonts w:hint="cs"/>
          <w:rtl/>
          <w:lang w:val="he-IL"/>
        </w:rPr>
        <w:t xml:space="preserve">דברי רש"י אלה </w:t>
      </w:r>
      <w:r w:rsidR="00A847F9">
        <w:rPr>
          <w:rFonts w:hint="cs"/>
          <w:rtl/>
          <w:lang w:val="he-IL"/>
        </w:rPr>
        <w:t xml:space="preserve">על </w:t>
      </w:r>
      <w:r>
        <w:rPr>
          <w:rFonts w:hint="cs"/>
          <w:rtl/>
          <w:lang w:val="he-IL"/>
        </w:rPr>
        <w:t xml:space="preserve">הגמרא בתענית מפתיעים. </w:t>
      </w:r>
      <w:r w:rsidR="00A847F9">
        <w:rPr>
          <w:rFonts w:hint="cs"/>
          <w:rtl/>
          <w:lang w:val="he-IL"/>
        </w:rPr>
        <w:t>בקריאה פשוטה</w:t>
      </w:r>
      <w:r>
        <w:rPr>
          <w:rFonts w:hint="cs"/>
          <w:rtl/>
          <w:lang w:val="he-IL"/>
        </w:rPr>
        <w:t xml:space="preserve">, אין סיבה שלא להבין את דברי הגמרא כפי שהבנו עד </w:t>
      </w:r>
      <w:r w:rsidR="00A847F9">
        <w:rPr>
          <w:rFonts w:hint="cs"/>
          <w:rtl/>
          <w:lang w:val="he-IL"/>
        </w:rPr>
        <w:t xml:space="preserve">כאן, היינו </w:t>
      </w:r>
      <w:r>
        <w:rPr>
          <w:rFonts w:hint="cs"/>
          <w:rtl/>
          <w:lang w:val="he-IL"/>
        </w:rPr>
        <w:t>שלילי שבת ו</w:t>
      </w:r>
      <w:r w:rsidR="000A2F4B">
        <w:rPr>
          <w:rFonts w:hint="cs"/>
          <w:rtl/>
          <w:lang w:val="he-IL"/>
        </w:rPr>
        <w:t xml:space="preserve">לילות </w:t>
      </w:r>
      <w:r>
        <w:rPr>
          <w:rFonts w:hint="cs"/>
          <w:rtl/>
          <w:lang w:val="he-IL"/>
        </w:rPr>
        <w:t>רביעי הם זמן בו מכונסים בני האדם בבתיהם מסיבות חברתיות וכלכליות. מה גם שדברים אלה מובאים לפני הסיפור על חוני המעגל, שם לא ירדו גשמים בעתם, לא בלילי שבת ורביעיות ולא בלילה כלל, עד שבא חוני המעגל והוריד גשמי זעף "</w:t>
      </w:r>
      <w:proofErr w:type="spellStart"/>
      <w:r>
        <w:rPr>
          <w:rFonts w:hint="cs"/>
          <w:rtl/>
          <w:lang w:val="he-IL"/>
        </w:rPr>
        <w:t>שיחין</w:t>
      </w:r>
      <w:proofErr w:type="spellEnd"/>
      <w:r>
        <w:rPr>
          <w:rFonts w:hint="cs"/>
          <w:rtl/>
          <w:lang w:val="he-IL"/>
        </w:rPr>
        <w:t xml:space="preserve"> ומערות" ביום ובדרך של נס שרוח חכמים לא הייתה נוחה הימנו ועד שהקהל ביקש שיתפלל וייעצר הגשם</w:t>
      </w:r>
      <w:r w:rsidR="0029582D">
        <w:rPr>
          <w:rFonts w:hint="cs"/>
          <w:rtl/>
          <w:lang w:val="he-IL"/>
        </w:rPr>
        <w:t xml:space="preserve"> </w:t>
      </w:r>
      <w:r w:rsidR="0029582D">
        <w:rPr>
          <w:rtl/>
          <w:lang w:val="he-IL"/>
        </w:rPr>
        <w:t>–</w:t>
      </w:r>
      <w:r w:rsidR="0029582D">
        <w:rPr>
          <w:rFonts w:hint="cs"/>
          <w:rtl/>
          <w:lang w:val="he-IL"/>
        </w:rPr>
        <w:t xml:space="preserve"> ראו הדף שהקדשנו </w:t>
      </w:r>
      <w:hyperlink r:id="rId6" w:anchor="gsc.tab=0" w:history="1">
        <w:r w:rsidR="0029582D" w:rsidRPr="0029582D">
          <w:rPr>
            <w:rStyle w:val="Hyperlink"/>
            <w:rFonts w:hint="cs"/>
            <w:rtl/>
            <w:lang w:val="he-IL"/>
          </w:rPr>
          <w:t>לסיפורו של חוני המעגל</w:t>
        </w:r>
      </w:hyperlink>
      <w:r w:rsidR="0029582D">
        <w:rPr>
          <w:rFonts w:hint="cs"/>
          <w:rtl/>
          <w:lang w:val="he-IL"/>
        </w:rPr>
        <w:t xml:space="preserve"> (מתקן הגגות) בשמיני עצרת</w:t>
      </w:r>
      <w:r>
        <w:rPr>
          <w:rFonts w:hint="cs"/>
          <w:rtl/>
          <w:lang w:val="he-IL"/>
        </w:rPr>
        <w:t>. אזכור גשמים בעיתם בלילי רביעית ושבת, כולל השיטה "</w:t>
      </w:r>
      <w:r w:rsidRPr="002462C6">
        <w:rPr>
          <w:rtl/>
          <w:lang w:val="he-IL"/>
        </w:rPr>
        <w:t>לא ש</w:t>
      </w:r>
      <w:r>
        <w:rPr>
          <w:rtl/>
          <w:lang w:val="he-IL"/>
        </w:rPr>
        <w:t>ִׁ</w:t>
      </w:r>
      <w:r w:rsidRPr="002462C6">
        <w:rPr>
          <w:rtl/>
          <w:lang w:val="he-IL"/>
        </w:rPr>
        <w:t>כ</w:t>
      </w:r>
      <w:r>
        <w:rPr>
          <w:rtl/>
          <w:lang w:val="he-IL"/>
        </w:rPr>
        <w:t>ּ</w:t>
      </w:r>
      <w:r w:rsidRPr="002462C6">
        <w:rPr>
          <w:rtl/>
          <w:lang w:val="he-IL"/>
        </w:rPr>
        <w:t>ו</w:t>
      </w:r>
      <w:r>
        <w:rPr>
          <w:rtl/>
          <w:lang w:val="he-IL"/>
        </w:rPr>
        <w:t>ֹ</w:t>
      </w:r>
      <w:r w:rsidRPr="002462C6">
        <w:rPr>
          <w:rtl/>
          <w:lang w:val="he-IL"/>
        </w:rPr>
        <w:t>ר</w:t>
      </w:r>
      <w:r>
        <w:rPr>
          <w:rtl/>
          <w:lang w:val="he-IL"/>
        </w:rPr>
        <w:t>ָ</w:t>
      </w:r>
      <w:r w:rsidRPr="002462C6">
        <w:rPr>
          <w:rtl/>
          <w:lang w:val="he-IL"/>
        </w:rPr>
        <w:t>ה ולא צ</w:t>
      </w:r>
      <w:r>
        <w:rPr>
          <w:rtl/>
          <w:lang w:val="he-IL"/>
        </w:rPr>
        <w:t>ְ</w:t>
      </w:r>
      <w:r w:rsidRPr="002462C6">
        <w:rPr>
          <w:rtl/>
          <w:lang w:val="he-IL"/>
        </w:rPr>
        <w:t>מ</w:t>
      </w:r>
      <w:r>
        <w:rPr>
          <w:rtl/>
          <w:lang w:val="he-IL"/>
        </w:rPr>
        <w:t>ֵ</w:t>
      </w:r>
      <w:r w:rsidRPr="002462C6">
        <w:rPr>
          <w:rtl/>
          <w:lang w:val="he-IL"/>
        </w:rPr>
        <w:t>א</w:t>
      </w:r>
      <w:r>
        <w:rPr>
          <w:rtl/>
          <w:lang w:val="he-IL"/>
        </w:rPr>
        <w:t>ָ</w:t>
      </w:r>
      <w:r w:rsidRPr="002462C6">
        <w:rPr>
          <w:rtl/>
          <w:lang w:val="he-IL"/>
        </w:rPr>
        <w:t>ה, אלא בינונית</w:t>
      </w:r>
      <w:r>
        <w:rPr>
          <w:rFonts w:hint="cs"/>
          <w:rtl/>
          <w:lang w:val="he-IL"/>
        </w:rPr>
        <w:t xml:space="preserve">", יכולים להיחשב כתזכורת שמה שעשה חוני המעגל איננו הברכה של "גשמים בעיתם". כל זה יכולנו לחשוב עד שבאו דברי רש"י אלה שנוספו לו גם דברי התוספות בדף </w:t>
      </w:r>
      <w:proofErr w:type="spellStart"/>
      <w:r>
        <w:rPr>
          <w:rFonts w:hint="cs"/>
          <w:rtl/>
          <w:lang w:val="he-IL"/>
        </w:rPr>
        <w:t>כב</w:t>
      </w:r>
      <w:proofErr w:type="spellEnd"/>
      <w:r>
        <w:rPr>
          <w:rFonts w:hint="cs"/>
          <w:rtl/>
          <w:lang w:val="he-IL"/>
        </w:rPr>
        <w:t xml:space="preserve"> ע"ב שם: "</w:t>
      </w:r>
      <w:r>
        <w:rPr>
          <w:rFonts w:hint="cs"/>
          <w:rtl/>
        </w:rPr>
        <w:t xml:space="preserve">בלילי רביעיות ובלילי שבתות - </w:t>
      </w:r>
      <w:r>
        <w:rPr>
          <w:rFonts w:hint="cs"/>
          <w:rtl/>
          <w:lang w:val="he-IL"/>
        </w:rPr>
        <w:t xml:space="preserve">פירוש שלא היו בני אדם </w:t>
      </w:r>
      <w:proofErr w:type="spellStart"/>
      <w:r>
        <w:rPr>
          <w:rFonts w:hint="cs"/>
          <w:rtl/>
          <w:lang w:val="he-IL"/>
        </w:rPr>
        <w:t>הולכין</w:t>
      </w:r>
      <w:proofErr w:type="spellEnd"/>
      <w:r>
        <w:rPr>
          <w:rFonts w:hint="cs"/>
          <w:rtl/>
          <w:lang w:val="he-IL"/>
        </w:rPr>
        <w:t xml:space="preserve"> בדרכים באותן לילות מפני אגרת בת מחלת </w:t>
      </w:r>
      <w:proofErr w:type="spellStart"/>
      <w:r>
        <w:rPr>
          <w:rFonts w:hint="cs"/>
          <w:rtl/>
          <w:lang w:val="he-IL"/>
        </w:rPr>
        <w:t>כדמפרש</w:t>
      </w:r>
      <w:proofErr w:type="spellEnd"/>
      <w:r>
        <w:rPr>
          <w:rFonts w:hint="cs"/>
          <w:rtl/>
          <w:lang w:val="he-IL"/>
        </w:rPr>
        <w:t xml:space="preserve"> במסכת פסחים (דף </w:t>
      </w:r>
      <w:proofErr w:type="spellStart"/>
      <w:r>
        <w:rPr>
          <w:rFonts w:hint="cs"/>
          <w:rtl/>
          <w:lang w:val="he-IL"/>
        </w:rPr>
        <w:t>קיב</w:t>
      </w:r>
      <w:proofErr w:type="spellEnd"/>
      <w:r w:rsidR="0029582D">
        <w:rPr>
          <w:rFonts w:hint="cs"/>
          <w:rtl/>
          <w:lang w:val="he-IL"/>
        </w:rPr>
        <w:t xml:space="preserve"> ע"ב</w:t>
      </w:r>
      <w:r>
        <w:rPr>
          <w:rFonts w:hint="cs"/>
          <w:rtl/>
          <w:lang w:val="he-IL"/>
        </w:rPr>
        <w:t xml:space="preserve">)". </w:t>
      </w:r>
      <w:r w:rsidR="00A971C5">
        <w:rPr>
          <w:rFonts w:hint="cs"/>
          <w:rtl/>
          <w:lang w:val="he-IL"/>
        </w:rPr>
        <w:t xml:space="preserve">לא רק בלילי רביעית שולטת אגרת בת מחלת, גם בלילות שבת! </w:t>
      </w:r>
      <w:r>
        <w:rPr>
          <w:rFonts w:hint="cs"/>
          <w:rtl/>
          <w:lang w:val="he-IL"/>
        </w:rPr>
        <w:t>מה עניין אגרת בת מחלת כאן? מי היא ומה הקשר שלה לגשמים בעתם?</w:t>
      </w:r>
    </w:p>
  </w:footnote>
  <w:footnote w:id="8">
    <w:p w14:paraId="13C40B97" w14:textId="77777777" w:rsidR="0069408B" w:rsidRDefault="0069408B" w:rsidP="0069408B">
      <w:pPr>
        <w:pStyle w:val="a3"/>
        <w:rPr>
          <w:rFonts w:hint="cs"/>
          <w:rtl/>
        </w:rPr>
      </w:pPr>
      <w:r>
        <w:rPr>
          <w:rStyle w:val="a5"/>
        </w:rPr>
        <w:footnoteRef/>
      </w:r>
      <w:r>
        <w:rPr>
          <w:rtl/>
        </w:rPr>
        <w:t xml:space="preserve"> </w:t>
      </w:r>
      <w:r>
        <w:rPr>
          <w:rFonts w:hint="cs"/>
          <w:rtl/>
        </w:rPr>
        <w:t xml:space="preserve">לאכול ונראה לנקד </w:t>
      </w:r>
      <w:proofErr w:type="spellStart"/>
      <w:r>
        <w:rPr>
          <w:rFonts w:hint="cs"/>
          <w:rtl/>
        </w:rPr>
        <w:t>לו</w:t>
      </w:r>
      <w:r>
        <w:rPr>
          <w:rFonts w:hint="eastAsia"/>
          <w:rtl/>
        </w:rPr>
        <w:t>ּ</w:t>
      </w:r>
      <w:r>
        <w:rPr>
          <w:rFonts w:hint="cs"/>
          <w:rtl/>
        </w:rPr>
        <w:t>כ</w:t>
      </w:r>
      <w:r>
        <w:rPr>
          <w:rFonts w:hint="eastAsia"/>
          <w:rtl/>
        </w:rPr>
        <w:t>ַ</w:t>
      </w:r>
      <w:r>
        <w:rPr>
          <w:rFonts w:hint="cs"/>
          <w:rtl/>
        </w:rPr>
        <w:t>ל</w:t>
      </w:r>
      <w:proofErr w:type="spellEnd"/>
      <w:r>
        <w:rPr>
          <w:rFonts w:hint="cs"/>
          <w:rtl/>
        </w:rPr>
        <w:t>. ובני אדן הם כמובן בני אדם מ"ם ונו"ן סופיות מתחלפות, לטובת הפמיניסטיו</w:t>
      </w:r>
      <w:r>
        <w:rPr>
          <w:rFonts w:hint="eastAsia"/>
          <w:rtl/>
        </w:rPr>
        <w:t>ת</w:t>
      </w:r>
      <w:r>
        <w:rPr>
          <w:rFonts w:hint="cs"/>
          <w:rtl/>
        </w:rPr>
        <w:t xml:space="preserve"> של היום.</w:t>
      </w:r>
    </w:p>
  </w:footnote>
  <w:footnote w:id="9">
    <w:p w14:paraId="62FD5221" w14:textId="77777777" w:rsidR="00F8288C" w:rsidRDefault="00F8288C">
      <w:pPr>
        <w:pStyle w:val="a3"/>
        <w:rPr>
          <w:rFonts w:hint="cs"/>
          <w:rtl/>
        </w:rPr>
      </w:pPr>
      <w:r>
        <w:rPr>
          <w:rStyle w:val="a5"/>
        </w:rPr>
        <w:footnoteRef/>
      </w:r>
      <w:r>
        <w:rPr>
          <w:rtl/>
        </w:rPr>
        <w:t xml:space="preserve"> </w:t>
      </w:r>
      <w:r>
        <w:rPr>
          <w:rFonts w:hint="cs"/>
          <w:rtl/>
          <w:lang w:val="he-IL"/>
        </w:rPr>
        <w:t xml:space="preserve">לפני שנמשיך בלילות רביעי ונעבור, בעקבות רש"י מגשמים בעתם לשדים בזמנם, נעצור לרגע במקור זה שאיננו מתייחס ישירות לנושא שלנו, אבל נראה לקשר אותו בכל זאת. השאלה: "מאימתי קורין את שמע בערבית?" מופיעה, כידוע, במשנה הראשונה בש"ס הפותחת את מסכת ברכות: "מאימתי קורין את שמע בערבית? משעה </w:t>
      </w:r>
      <w:proofErr w:type="spellStart"/>
      <w:r>
        <w:rPr>
          <w:rFonts w:hint="cs"/>
          <w:rtl/>
          <w:lang w:val="he-IL"/>
        </w:rPr>
        <w:t>שהכהנים</w:t>
      </w:r>
      <w:proofErr w:type="spellEnd"/>
      <w:r>
        <w:rPr>
          <w:rFonts w:hint="cs"/>
          <w:rtl/>
          <w:lang w:val="he-IL"/>
        </w:rPr>
        <w:t xml:space="preserve"> נכנסים לאכול בתרומתם". אך </w:t>
      </w:r>
      <w:proofErr w:type="spellStart"/>
      <w:r>
        <w:rPr>
          <w:rFonts w:hint="cs"/>
          <w:rtl/>
          <w:lang w:val="he-IL"/>
        </w:rPr>
        <w:t>בתוספתא</w:t>
      </w:r>
      <w:proofErr w:type="spellEnd"/>
      <w:r>
        <w:rPr>
          <w:rFonts w:hint="cs"/>
          <w:rtl/>
          <w:lang w:val="he-IL"/>
        </w:rPr>
        <w:t xml:space="preserve"> כאן מובאת תחילה שיטת ר' מאיר שהזמן הוא משעה שבני אדם נכנסים לאכול את סעודת ליל שבת. אז מתי התפללו? הקדימו להתפלל מבעוד יום. </w:t>
      </w:r>
      <w:r w:rsidR="00FC2B70">
        <w:rPr>
          <w:rFonts w:hint="cs"/>
          <w:rtl/>
          <w:lang w:val="he-IL"/>
        </w:rPr>
        <w:t>ראו</w:t>
      </w:r>
      <w:r>
        <w:rPr>
          <w:rFonts w:hint="cs"/>
          <w:rtl/>
          <w:lang w:val="he-IL"/>
        </w:rPr>
        <w:t xml:space="preserve"> רמב"ם הלכות תפילה ונשיאת כפים פרק ג הלכה ז: "ויש לו להתפלל תפילת ערבית של לילי שבת בערב שבת קודם שתשקע החמה". וגם קיצרו בתפילה, </w:t>
      </w:r>
      <w:r w:rsidR="00FC2B70">
        <w:rPr>
          <w:rFonts w:hint="cs"/>
          <w:rtl/>
          <w:lang w:val="he-IL"/>
        </w:rPr>
        <w:t>ראו</w:t>
      </w:r>
      <w:r>
        <w:rPr>
          <w:rFonts w:hint="cs"/>
          <w:rtl/>
          <w:lang w:val="he-IL"/>
        </w:rPr>
        <w:t xml:space="preserve"> </w:t>
      </w:r>
      <w:proofErr w:type="spellStart"/>
      <w:r>
        <w:rPr>
          <w:rFonts w:hint="cs"/>
          <w:rtl/>
        </w:rPr>
        <w:t>תוספתא</w:t>
      </w:r>
      <w:proofErr w:type="spellEnd"/>
      <w:r>
        <w:rPr>
          <w:rFonts w:hint="cs"/>
          <w:rtl/>
        </w:rPr>
        <w:t xml:space="preserve"> ברכות פרק ג הלכה ז: "</w:t>
      </w:r>
      <w:r>
        <w:rPr>
          <w:rFonts w:hint="cs"/>
          <w:rtl/>
          <w:lang w:val="he-IL"/>
        </w:rPr>
        <w:t xml:space="preserve">אמר ר' לעזר בר' צדוק: אבא היה מתפלל תפלה קצרה בלילי שבתות ומאהבתך ה' </w:t>
      </w:r>
      <w:proofErr w:type="spellStart"/>
      <w:r>
        <w:rPr>
          <w:rFonts w:hint="cs"/>
          <w:rtl/>
          <w:lang w:val="he-IL"/>
        </w:rPr>
        <w:t>אלהינו</w:t>
      </w:r>
      <w:proofErr w:type="spellEnd"/>
      <w:r>
        <w:rPr>
          <w:rFonts w:hint="cs"/>
          <w:rtl/>
          <w:lang w:val="he-IL"/>
        </w:rPr>
        <w:t xml:space="preserve"> שאהבת את ישראל עמך ומחמלתך מלכנו שחמלת על בני בריתך נתת לנו ה' אלינו את יום השביעי הגדול והקדוש הזה באהבה". היו ממהרים ומקדימים להתפלל, ובה בעת תקנו חזרת שליח ציבור מיוחדת, ברכה מעין שבע</w:t>
      </w:r>
      <w:r w:rsidR="000A2F4B">
        <w:rPr>
          <w:rFonts w:hint="cs"/>
          <w:rtl/>
          <w:lang w:val="he-IL"/>
        </w:rPr>
        <w:t xml:space="preserve"> ("מגן אבות בדברו")</w:t>
      </w:r>
      <w:r>
        <w:rPr>
          <w:rFonts w:hint="cs"/>
          <w:rtl/>
          <w:lang w:val="he-IL"/>
        </w:rPr>
        <w:t xml:space="preserve">, לטובת אלה </w:t>
      </w:r>
      <w:proofErr w:type="spellStart"/>
      <w:r>
        <w:rPr>
          <w:rFonts w:hint="cs"/>
          <w:rtl/>
          <w:lang w:val="he-IL"/>
        </w:rPr>
        <w:t>שאחרו</w:t>
      </w:r>
      <w:proofErr w:type="spellEnd"/>
      <w:r>
        <w:rPr>
          <w:rFonts w:hint="cs"/>
          <w:rtl/>
          <w:lang w:val="he-IL"/>
        </w:rPr>
        <w:t xml:space="preserve"> להגיע מהשדות ומהדרכים. </w:t>
      </w:r>
      <w:r w:rsidR="00FC2B70">
        <w:rPr>
          <w:rFonts w:hint="cs"/>
          <w:rtl/>
          <w:lang w:val="he-IL"/>
        </w:rPr>
        <w:t>ראו</w:t>
      </w:r>
      <w:r>
        <w:rPr>
          <w:rFonts w:hint="cs"/>
          <w:rtl/>
          <w:lang w:val="he-IL"/>
        </w:rPr>
        <w:t xml:space="preserve"> שבת כד ע"ב ורש"י שם. כך או כך, מהרו להתפלל בליל שבת על מנת להוסיף מהחול על הקודש ועל מנת למהר להגיע לבית מוקדם "מפני הסכנה" ולא לצעוד בחשכה (היו מתפללים מחוץ לעיר). מנהג זה משתלב היטב עם התכנסות המשפחה בבית בליל שבת, כפי שראינו לעיל וגם עם הדעה הראשונה בספרא ששוללת את "ערבי שבתות" כזמן לגשם בעתו. לילי שבתות הוא זמן טוב לירידת גשמים, לא ערבי שבתות.</w:t>
      </w:r>
      <w:r w:rsidRPr="00F901DB">
        <w:rPr>
          <w:rFonts w:hint="cs"/>
          <w:rtl/>
          <w:lang w:val="he-IL"/>
        </w:rPr>
        <w:t xml:space="preserve"> </w:t>
      </w:r>
      <w:r>
        <w:rPr>
          <w:rFonts w:hint="cs"/>
          <w:rtl/>
          <w:lang w:val="he-IL"/>
        </w:rPr>
        <w:t xml:space="preserve">עוד נציין שר' מאיר המוזכר כאן הוא זה שהאריך בדרשה בליל שבת עד שנאלץ להשכין שלום בין </w:t>
      </w:r>
      <w:proofErr w:type="spellStart"/>
      <w:r>
        <w:rPr>
          <w:rFonts w:hint="cs"/>
          <w:rtl/>
          <w:lang w:val="he-IL"/>
        </w:rPr>
        <w:t>האשה</w:t>
      </w:r>
      <w:proofErr w:type="spellEnd"/>
      <w:r>
        <w:rPr>
          <w:rFonts w:hint="cs"/>
          <w:rtl/>
          <w:lang w:val="he-IL"/>
        </w:rPr>
        <w:t xml:space="preserve"> שהאזינה לדרשתו ובין בעלה שכעס עליה שבאה מאוחר וכבר כבה הנר. </w:t>
      </w:r>
      <w:r w:rsidR="00FC2B70">
        <w:rPr>
          <w:rFonts w:hint="cs"/>
          <w:rtl/>
          <w:lang w:val="he-IL"/>
        </w:rPr>
        <w:t>ראו</w:t>
      </w:r>
      <w:r>
        <w:rPr>
          <w:rFonts w:hint="cs"/>
          <w:rtl/>
          <w:lang w:val="he-IL"/>
        </w:rPr>
        <w:t xml:space="preserve"> סיפור זה בדברים רבה ה טו.</w:t>
      </w:r>
    </w:p>
  </w:footnote>
  <w:footnote w:id="10">
    <w:p w14:paraId="2B44B79F" w14:textId="77777777" w:rsidR="00FC2B70" w:rsidRDefault="00FC2B70">
      <w:pPr>
        <w:pStyle w:val="a3"/>
        <w:rPr>
          <w:rFonts w:hint="cs"/>
          <w:rtl/>
        </w:rPr>
      </w:pPr>
      <w:r>
        <w:rPr>
          <w:rStyle w:val="a5"/>
        </w:rPr>
        <w:footnoteRef/>
      </w:r>
      <w:r>
        <w:rPr>
          <w:rtl/>
        </w:rPr>
        <w:t xml:space="preserve"> </w:t>
      </w:r>
      <w:r>
        <w:rPr>
          <w:rFonts w:hint="cs"/>
          <w:rtl/>
          <w:lang w:val="he-IL"/>
        </w:rPr>
        <w:t xml:space="preserve">בלילי רביעי ושבת יש להתעסק ביראת ה' במיוחד משום שבחוץ שולטים כוכב שבתי </w:t>
      </w:r>
      <w:r>
        <w:t>(Saturn)</w:t>
      </w:r>
      <w:r>
        <w:rPr>
          <w:rFonts w:hint="cs"/>
          <w:rtl/>
          <w:lang w:val="he-IL"/>
        </w:rPr>
        <w:t xml:space="preserve"> ומאדים </w:t>
      </w:r>
      <w:r>
        <w:t xml:space="preserve">(Mercury, </w:t>
      </w:r>
      <w:proofErr w:type="spellStart"/>
      <w:r>
        <w:t>Mercredi</w:t>
      </w:r>
      <w:proofErr w:type="spellEnd"/>
      <w:r>
        <w:t>)</w:t>
      </w:r>
      <w:r>
        <w:rPr>
          <w:rFonts w:hint="cs"/>
          <w:rtl/>
        </w:rPr>
        <w:t xml:space="preserve">! </w:t>
      </w:r>
      <w:r>
        <w:rPr>
          <w:rFonts w:hint="cs"/>
          <w:rtl/>
          <w:lang w:val="he-IL"/>
        </w:rPr>
        <w:t xml:space="preserve">ראו שם פירוש אבן עזרא שלאחר שמבאר את כל עשרת הדברות באופן פשטני ורציונלי, חוזר, בפסוק </w:t>
      </w:r>
      <w:proofErr w:type="spellStart"/>
      <w:r>
        <w:rPr>
          <w:rFonts w:hint="cs"/>
          <w:rtl/>
          <w:lang w:val="he-IL"/>
        </w:rPr>
        <w:t>יג</w:t>
      </w:r>
      <w:proofErr w:type="spellEnd"/>
      <w:r>
        <w:rPr>
          <w:rFonts w:hint="cs"/>
          <w:rtl/>
          <w:lang w:val="he-IL"/>
        </w:rPr>
        <w:t>, ונותן להם פירוש מיסטי של עשרה (תשעה) הגלגלים (כוכבים) בשם: "אמר אחד מחכמי הדור". אבן עזרא, הספרדי כרש"י ותוספות האשכנזיים מקשרים את לילי רביעית ושבת לכוכבים ומזלות שבכוחם פועלים שדים ומזיקים. מה פשר עניין זה ומה המקור לכך?</w:t>
      </w:r>
    </w:p>
  </w:footnote>
  <w:footnote w:id="11">
    <w:p w14:paraId="06451D5E" w14:textId="77777777" w:rsidR="00FC2B70" w:rsidRDefault="00FC2B70">
      <w:pPr>
        <w:pStyle w:val="a3"/>
        <w:rPr>
          <w:rFonts w:hint="cs"/>
          <w:rtl/>
        </w:rPr>
      </w:pPr>
      <w:r>
        <w:rPr>
          <w:rStyle w:val="a5"/>
        </w:rPr>
        <w:footnoteRef/>
      </w:r>
      <w:r>
        <w:rPr>
          <w:rtl/>
        </w:rPr>
        <w:t xml:space="preserve"> </w:t>
      </w:r>
      <w:r>
        <w:rPr>
          <w:rFonts w:hint="cs"/>
          <w:rtl/>
        </w:rPr>
        <w:t xml:space="preserve">תרגום עפ"י </w:t>
      </w:r>
      <w:proofErr w:type="spellStart"/>
      <w:r>
        <w:rPr>
          <w:rFonts w:hint="cs"/>
          <w:rtl/>
        </w:rPr>
        <w:t>שטיינזלץ</w:t>
      </w:r>
      <w:proofErr w:type="spellEnd"/>
      <w:r>
        <w:rPr>
          <w:rFonts w:hint="cs"/>
          <w:rtl/>
        </w:rPr>
        <w:t>: "מתחילה היו מצויים אותם מזיקים בכל יום. פעם אחת, פגעה אותה ש</w:t>
      </w:r>
      <w:r>
        <w:rPr>
          <w:rFonts w:hint="eastAsia"/>
          <w:rtl/>
        </w:rPr>
        <w:t>ֵׁ</w:t>
      </w:r>
      <w:r>
        <w:rPr>
          <w:rFonts w:hint="cs"/>
          <w:rtl/>
        </w:rPr>
        <w:t>ד</w:t>
      </w:r>
      <w:r>
        <w:rPr>
          <w:rFonts w:hint="eastAsia"/>
          <w:rtl/>
        </w:rPr>
        <w:t>ָ</w:t>
      </w:r>
      <w:r>
        <w:rPr>
          <w:rFonts w:hint="cs"/>
          <w:rtl/>
        </w:rPr>
        <w:t xml:space="preserve">ה בר' </w:t>
      </w:r>
      <w:proofErr w:type="spellStart"/>
      <w:r>
        <w:rPr>
          <w:rFonts w:hint="cs"/>
          <w:rtl/>
        </w:rPr>
        <w:t>חנינא</w:t>
      </w:r>
      <w:proofErr w:type="spellEnd"/>
      <w:r>
        <w:rPr>
          <w:rFonts w:hint="cs"/>
          <w:rtl/>
        </w:rPr>
        <w:t xml:space="preserve"> בן </w:t>
      </w:r>
      <w:proofErr w:type="spellStart"/>
      <w:r>
        <w:rPr>
          <w:rFonts w:hint="cs"/>
          <w:rtl/>
        </w:rPr>
        <w:t>דוסא</w:t>
      </w:r>
      <w:proofErr w:type="spellEnd"/>
      <w:r>
        <w:rPr>
          <w:rFonts w:hint="cs"/>
          <w:rtl/>
        </w:rPr>
        <w:t xml:space="preserve">. אמרה לו: אם לא שהיו מכריזים עליך ברקיע: היזהרו בר' </w:t>
      </w:r>
      <w:proofErr w:type="spellStart"/>
      <w:r>
        <w:rPr>
          <w:rFonts w:hint="cs"/>
          <w:rtl/>
        </w:rPr>
        <w:t>חנינא</w:t>
      </w:r>
      <w:proofErr w:type="spellEnd"/>
      <w:r>
        <w:rPr>
          <w:rFonts w:hint="cs"/>
          <w:rtl/>
        </w:rPr>
        <w:t xml:space="preserve"> ובתורתו </w:t>
      </w:r>
      <w:r>
        <w:rPr>
          <w:rtl/>
        </w:rPr>
        <w:t>–</w:t>
      </w:r>
      <w:r>
        <w:rPr>
          <w:rFonts w:hint="cs"/>
          <w:rtl/>
        </w:rPr>
        <w:t xml:space="preserve"> </w:t>
      </w:r>
      <w:proofErr w:type="spellStart"/>
      <w:r>
        <w:rPr>
          <w:rFonts w:hint="cs"/>
          <w:rtl/>
        </w:rPr>
        <w:t>סכנתיך</w:t>
      </w:r>
      <w:proofErr w:type="spellEnd"/>
      <w:r>
        <w:rPr>
          <w:rFonts w:hint="cs"/>
          <w:rtl/>
        </w:rPr>
        <w:t xml:space="preserve">. אמר לה: אם חשוב אני ברקיע, גוזר אני עליך שלא תעברי ביישוב לעולם. אמרה לו: בבקשה ממך, הנח לי רווח מועט. הניח לה לילי שבתות ולילי רביעי". נמשיך בתרגום של הקטע הבא: "ועוד מעשה, פעם אחת פגשה אותו את </w:t>
      </w:r>
      <w:proofErr w:type="spellStart"/>
      <w:r>
        <w:rPr>
          <w:rFonts w:hint="cs"/>
          <w:rtl/>
        </w:rPr>
        <w:t>אביי</w:t>
      </w:r>
      <w:proofErr w:type="spellEnd"/>
      <w:r>
        <w:rPr>
          <w:rFonts w:hint="cs"/>
          <w:rtl/>
        </w:rPr>
        <w:t>. אמרה לו: אם לא אתה הוא שמכריזים עליך ברקיע: היזהר</w:t>
      </w:r>
      <w:r>
        <w:rPr>
          <w:rFonts w:hint="eastAsia"/>
          <w:rtl/>
        </w:rPr>
        <w:t>ו</w:t>
      </w:r>
      <w:r>
        <w:rPr>
          <w:rFonts w:hint="cs"/>
          <w:rtl/>
        </w:rPr>
        <w:t xml:space="preserve"> בנחמני (כינויו של </w:t>
      </w:r>
      <w:proofErr w:type="spellStart"/>
      <w:r>
        <w:rPr>
          <w:rFonts w:hint="cs"/>
          <w:rtl/>
        </w:rPr>
        <w:t>אביי</w:t>
      </w:r>
      <w:proofErr w:type="spellEnd"/>
      <w:r>
        <w:rPr>
          <w:rFonts w:hint="cs"/>
          <w:rtl/>
        </w:rPr>
        <w:t xml:space="preserve">) ובתורתו </w:t>
      </w:r>
      <w:r>
        <w:rPr>
          <w:rtl/>
        </w:rPr>
        <w:t>–</w:t>
      </w:r>
      <w:r>
        <w:rPr>
          <w:rFonts w:hint="cs"/>
          <w:rtl/>
        </w:rPr>
        <w:t xml:space="preserve"> </w:t>
      </w:r>
      <w:proofErr w:type="spellStart"/>
      <w:r>
        <w:rPr>
          <w:rFonts w:hint="cs"/>
          <w:rtl/>
        </w:rPr>
        <w:t>סכנתיך</w:t>
      </w:r>
      <w:proofErr w:type="spellEnd"/>
      <w:r>
        <w:rPr>
          <w:rFonts w:hint="cs"/>
          <w:rtl/>
        </w:rPr>
        <w:t>. אמר לה: אם חשוב אני ברקיע, גוזר אני עליך שלא תעברי ביישוב לעולם. והרי רואים שבכל זאת עוברים המזיקים? אומרים: אלה הם מהסמטאות, מן השבילים הסמוכים לישוב שנשמטים סוסיהם והם באים ומוליכים אותם. אבל כרגיל, אינם מהלכים בישוב". עד תרגום כאן דברי הגמרא.</w:t>
      </w:r>
    </w:p>
  </w:footnote>
  <w:footnote w:id="12">
    <w:p w14:paraId="24844105" w14:textId="77777777" w:rsidR="00FC2B70" w:rsidRDefault="00FC2B70">
      <w:pPr>
        <w:pStyle w:val="a3"/>
        <w:rPr>
          <w:rFonts w:hint="cs"/>
          <w:rtl/>
        </w:rPr>
      </w:pPr>
      <w:r>
        <w:rPr>
          <w:rStyle w:val="a5"/>
        </w:rPr>
        <w:footnoteRef/>
      </w:r>
      <w:r>
        <w:rPr>
          <w:rtl/>
        </w:rPr>
        <w:t xml:space="preserve"> </w:t>
      </w:r>
      <w:r>
        <w:rPr>
          <w:rFonts w:hint="cs"/>
          <w:rtl/>
        </w:rPr>
        <w:t xml:space="preserve">הגענו אל המקור של אגרת בת מחלת. </w:t>
      </w:r>
      <w:r>
        <w:rPr>
          <w:rFonts w:hint="cs"/>
          <w:rtl/>
          <w:lang w:val="he-IL"/>
        </w:rPr>
        <w:t xml:space="preserve">ראו כל </w:t>
      </w:r>
      <w:proofErr w:type="spellStart"/>
      <w:r>
        <w:rPr>
          <w:rFonts w:hint="cs"/>
          <w:rtl/>
          <w:lang w:val="he-IL"/>
        </w:rPr>
        <w:t>הסוגיה</w:t>
      </w:r>
      <w:proofErr w:type="spellEnd"/>
      <w:r>
        <w:rPr>
          <w:rFonts w:hint="cs"/>
          <w:rtl/>
          <w:lang w:val="he-IL"/>
        </w:rPr>
        <w:t xml:space="preserve"> שם מדף קי עד </w:t>
      </w:r>
      <w:proofErr w:type="spellStart"/>
      <w:r>
        <w:rPr>
          <w:rFonts w:hint="cs"/>
          <w:rtl/>
          <w:lang w:val="he-IL"/>
        </w:rPr>
        <w:t>קיג</w:t>
      </w:r>
      <w:proofErr w:type="spellEnd"/>
      <w:r>
        <w:rPr>
          <w:rFonts w:hint="cs"/>
          <w:rtl/>
          <w:lang w:val="he-IL"/>
        </w:rPr>
        <w:t xml:space="preserve"> שעוסקת בענייני שדים, מזיקים וכשפים. גם ל</w:t>
      </w:r>
      <w:smartTag w:uri="urn:schemas-microsoft-com:office:smarttags" w:element="PersonName">
        <w:smartTagPr>
          <w:attr w:name="ProductID" w:val="א לשתות מים"/>
        </w:smartTagPr>
        <w:r>
          <w:rPr>
            <w:rFonts w:hint="cs"/>
            <w:rtl/>
            <w:lang w:val="he-IL"/>
          </w:rPr>
          <w:t xml:space="preserve">א לשתות </w:t>
        </w:r>
        <w:smartTag w:uri="urn:schemas-microsoft-com:office:smarttags" w:element="PersonName">
          <w:smartTagPr>
            <w:attr w:name="ProductID" w:val="מים בלילי"/>
          </w:smartTagPr>
          <w:r>
            <w:rPr>
              <w:rFonts w:hint="cs"/>
              <w:rtl/>
              <w:lang w:val="he-IL"/>
            </w:rPr>
            <w:t>מים</w:t>
          </w:r>
        </w:smartTag>
      </w:smartTag>
      <w:r>
        <w:rPr>
          <w:rFonts w:hint="cs"/>
          <w:rtl/>
          <w:lang w:val="he-IL"/>
        </w:rPr>
        <w:t xml:space="preserve"> בלילי</w:t>
      </w:r>
      <w:r>
        <w:rPr>
          <w:rFonts w:hint="cs"/>
          <w:rtl/>
          <w:lang w:val="he-IL"/>
        </w:rPr>
        <w:t xml:space="preserve"> רביעית ושבת! </w:t>
      </w:r>
      <w:proofErr w:type="spellStart"/>
      <w:r>
        <w:rPr>
          <w:rFonts w:hint="cs"/>
          <w:rtl/>
          <w:lang w:val="he-IL"/>
        </w:rPr>
        <w:t>הסוגיה</w:t>
      </w:r>
      <w:proofErr w:type="spellEnd"/>
      <w:r>
        <w:rPr>
          <w:rFonts w:hint="cs"/>
          <w:rtl/>
          <w:lang w:val="he-IL"/>
        </w:rPr>
        <w:t xml:space="preserve"> מתחילה בנושא </w:t>
      </w:r>
      <w:hyperlink r:id="rId7" w:history="1">
        <w:r w:rsidRPr="00945E19">
          <w:rPr>
            <w:rStyle w:val="Hyperlink"/>
            <w:rFonts w:hint="cs"/>
            <w:rtl/>
            <w:lang w:val="he-IL"/>
          </w:rPr>
          <w:t>ליל שי</w:t>
        </w:r>
        <w:r w:rsidRPr="00945E19">
          <w:rPr>
            <w:rStyle w:val="Hyperlink"/>
            <w:rFonts w:hint="cs"/>
            <w:rtl/>
            <w:lang w:val="he-IL"/>
          </w:rPr>
          <w:t>מ</w:t>
        </w:r>
        <w:r w:rsidRPr="00945E19">
          <w:rPr>
            <w:rStyle w:val="Hyperlink"/>
            <w:rFonts w:hint="cs"/>
            <w:rtl/>
            <w:lang w:val="he-IL"/>
          </w:rPr>
          <w:t>ורים</w:t>
        </w:r>
      </w:hyperlink>
      <w:r>
        <w:rPr>
          <w:rFonts w:hint="cs"/>
          <w:rtl/>
          <w:lang w:val="he-IL"/>
        </w:rPr>
        <w:t xml:space="preserve"> (והחשש לזוגות שקשור בארבע כוסות של ליל הסדר, ראו דברינו בנושא זה בפסח) ומסתיימת בפסוק: "תמים תהיה עם ה' </w:t>
      </w:r>
      <w:proofErr w:type="spellStart"/>
      <w:r>
        <w:rPr>
          <w:rFonts w:hint="cs"/>
          <w:rtl/>
          <w:lang w:val="he-IL"/>
        </w:rPr>
        <w:t>אלהיך</w:t>
      </w:r>
      <w:proofErr w:type="spellEnd"/>
      <w:r>
        <w:rPr>
          <w:rFonts w:hint="cs"/>
          <w:rtl/>
          <w:lang w:val="he-IL"/>
        </w:rPr>
        <w:t xml:space="preserve">". ולפי דעתנו, סיפור זה בא לעקור, בהדרגה, את האמונה בשדים ומזיקים בכלל, את אגרת בת מחלת בפרט. ר' </w:t>
      </w:r>
      <w:proofErr w:type="spellStart"/>
      <w:r>
        <w:rPr>
          <w:rFonts w:hint="cs"/>
          <w:rtl/>
          <w:lang w:val="he-IL"/>
        </w:rPr>
        <w:t>חנינא</w:t>
      </w:r>
      <w:proofErr w:type="spellEnd"/>
      <w:r>
        <w:rPr>
          <w:rFonts w:hint="cs"/>
          <w:rtl/>
          <w:lang w:val="he-IL"/>
        </w:rPr>
        <w:t xml:space="preserve"> בן </w:t>
      </w:r>
      <w:proofErr w:type="spellStart"/>
      <w:r>
        <w:rPr>
          <w:rFonts w:hint="cs"/>
          <w:rtl/>
          <w:lang w:val="he-IL"/>
        </w:rPr>
        <w:t>דוסא</w:t>
      </w:r>
      <w:proofErr w:type="spellEnd"/>
      <w:r>
        <w:rPr>
          <w:rFonts w:hint="cs"/>
          <w:rtl/>
          <w:lang w:val="he-IL"/>
        </w:rPr>
        <w:t xml:space="preserve"> (דמות שקשורה להרבה מעשי נסים, ראו למשל הסיפור על הערוד במסכת ברכות לג ע"א: "ראו בני, אין ערוד ממית אלא החטא ממית") עשה את הצעד הראשון וסילק את אגרת בת מחלת מחמישה ימים בשבוע. הוא "השאיר לה", נכון יותר השאיר לאמונות האנשים במזיקים שאי אפשר לעקר</w:t>
      </w:r>
      <w:r w:rsidR="000A2F4B">
        <w:rPr>
          <w:rFonts w:hint="cs"/>
          <w:rtl/>
          <w:lang w:val="he-IL"/>
        </w:rPr>
        <w:t>ם</w:t>
      </w:r>
      <w:r>
        <w:rPr>
          <w:rFonts w:hint="cs"/>
          <w:rtl/>
          <w:lang w:val="he-IL"/>
        </w:rPr>
        <w:t xml:space="preserve"> בבת אחת, יומיים בשבוע. אותם ימים שבלאו הכי אין דרכם של בני אדם לצאת מבתיהם. בא </w:t>
      </w:r>
      <w:proofErr w:type="spellStart"/>
      <w:r>
        <w:rPr>
          <w:rFonts w:hint="cs"/>
          <w:rtl/>
          <w:lang w:val="he-IL"/>
        </w:rPr>
        <w:t>אביי</w:t>
      </w:r>
      <w:proofErr w:type="spellEnd"/>
      <w:r>
        <w:rPr>
          <w:rFonts w:hint="cs"/>
          <w:rtl/>
          <w:lang w:val="he-IL"/>
        </w:rPr>
        <w:t xml:space="preserve"> ועושה את הצעד הבא. הוא מסלק את אגרת בת מחלת לגמרי. הוא משאיר סדק מסוים לאמונה בשדים ומזיקים בשבילי הכפר. מישהו אמנם ראה איזה שד מסתובב בשדות, אך גם אותם, הכלבים והסוסים מבריחים. הלכה אגרת בת מחלת.</w:t>
      </w:r>
      <w:r w:rsidR="00A242E6">
        <w:rPr>
          <w:rFonts w:hint="cs"/>
          <w:rtl/>
        </w:rPr>
        <w:t xml:space="preserve"> האמנם הלכה?</w:t>
      </w:r>
    </w:p>
  </w:footnote>
  <w:footnote w:id="13">
    <w:p w14:paraId="00BF1431" w14:textId="77777777" w:rsidR="00FC2B70" w:rsidRDefault="00FC2B70">
      <w:pPr>
        <w:pStyle w:val="a3"/>
        <w:rPr>
          <w:rFonts w:hint="cs"/>
          <w:rtl/>
        </w:rPr>
      </w:pPr>
      <w:r>
        <w:rPr>
          <w:rStyle w:val="a5"/>
        </w:rPr>
        <w:footnoteRef/>
      </w:r>
      <w:r>
        <w:rPr>
          <w:rtl/>
        </w:rPr>
        <w:t xml:space="preserve"> </w:t>
      </w:r>
      <w:r>
        <w:rPr>
          <w:rFonts w:hint="cs"/>
          <w:rtl/>
          <w:lang w:val="he-IL"/>
        </w:rPr>
        <w:t xml:space="preserve">וכן הוא במחזור </w:t>
      </w:r>
      <w:proofErr w:type="spellStart"/>
      <w:r>
        <w:rPr>
          <w:rFonts w:hint="cs"/>
          <w:rtl/>
          <w:lang w:val="he-IL"/>
        </w:rPr>
        <w:t>ויטרי</w:t>
      </w:r>
      <w:proofErr w:type="spellEnd"/>
      <w:r>
        <w:rPr>
          <w:rFonts w:hint="cs"/>
          <w:rtl/>
          <w:lang w:val="he-IL"/>
        </w:rPr>
        <w:t xml:space="preserve"> סימן </w:t>
      </w:r>
      <w:proofErr w:type="spellStart"/>
      <w:r>
        <w:rPr>
          <w:rFonts w:hint="cs"/>
          <w:rtl/>
          <w:lang w:val="he-IL"/>
        </w:rPr>
        <w:t>קה</w:t>
      </w:r>
      <w:proofErr w:type="spellEnd"/>
      <w:r>
        <w:rPr>
          <w:rFonts w:hint="cs"/>
          <w:rtl/>
          <w:lang w:val="he-IL"/>
        </w:rPr>
        <w:t xml:space="preserve">, ספר כלבו סימן </w:t>
      </w:r>
      <w:proofErr w:type="spellStart"/>
      <w:r>
        <w:rPr>
          <w:rFonts w:hint="cs"/>
          <w:rtl/>
          <w:lang w:val="he-IL"/>
        </w:rPr>
        <w:t>קיח</w:t>
      </w:r>
      <w:proofErr w:type="spellEnd"/>
      <w:r>
        <w:rPr>
          <w:rFonts w:hint="cs"/>
          <w:rtl/>
          <w:lang w:val="he-IL"/>
        </w:rPr>
        <w:t xml:space="preserve">, </w:t>
      </w:r>
      <w:proofErr w:type="spellStart"/>
      <w:r>
        <w:rPr>
          <w:rFonts w:hint="cs"/>
          <w:rtl/>
          <w:lang w:val="he-IL"/>
        </w:rPr>
        <w:t>ראבי"ה</w:t>
      </w:r>
      <w:proofErr w:type="spellEnd"/>
      <w:r>
        <w:rPr>
          <w:rFonts w:hint="cs"/>
          <w:rtl/>
          <w:lang w:val="he-IL"/>
        </w:rPr>
        <w:t xml:space="preserve"> מסכת שבת סימן קצ"ו ועוד. כל אלה מצטרפים לרש"י ותוספות ב</w:t>
      </w:r>
      <w:r w:rsidR="00A242E6">
        <w:rPr>
          <w:rFonts w:hint="cs"/>
          <w:rtl/>
          <w:lang w:val="he-IL"/>
        </w:rPr>
        <w:t xml:space="preserve">גמרא </w:t>
      </w:r>
      <w:r>
        <w:rPr>
          <w:rFonts w:hint="cs"/>
          <w:rtl/>
          <w:lang w:val="he-IL"/>
        </w:rPr>
        <w:t xml:space="preserve">תענית ואבן עזרא לעיל ועוד מוסיפים </w:t>
      </w:r>
      <w:r w:rsidR="00A242E6">
        <w:rPr>
          <w:rFonts w:hint="cs"/>
          <w:rtl/>
          <w:lang w:val="he-IL"/>
        </w:rPr>
        <w:t>מזיקים שונים.</w:t>
      </w:r>
      <w:r>
        <w:rPr>
          <w:rFonts w:hint="cs"/>
          <w:rtl/>
          <w:lang w:val="he-IL"/>
        </w:rPr>
        <w:t xml:space="preserve"> ולא ברור מדוע "נעצרו" כולם בר' </w:t>
      </w:r>
      <w:proofErr w:type="spellStart"/>
      <w:r>
        <w:rPr>
          <w:rFonts w:hint="cs"/>
          <w:rtl/>
          <w:lang w:val="he-IL"/>
        </w:rPr>
        <w:t>חנינא</w:t>
      </w:r>
      <w:proofErr w:type="spellEnd"/>
      <w:r>
        <w:rPr>
          <w:rFonts w:hint="cs"/>
          <w:rtl/>
          <w:lang w:val="he-IL"/>
        </w:rPr>
        <w:t xml:space="preserve"> בן </w:t>
      </w:r>
      <w:proofErr w:type="spellStart"/>
      <w:r>
        <w:rPr>
          <w:rFonts w:hint="cs"/>
          <w:rtl/>
          <w:lang w:val="he-IL"/>
        </w:rPr>
        <w:t>דוסא</w:t>
      </w:r>
      <w:proofErr w:type="spellEnd"/>
      <w:r>
        <w:rPr>
          <w:rFonts w:hint="cs"/>
          <w:rtl/>
          <w:lang w:val="he-IL"/>
        </w:rPr>
        <w:t xml:space="preserve"> ולא המשיכו לשיטת </w:t>
      </w:r>
      <w:proofErr w:type="spellStart"/>
      <w:r>
        <w:rPr>
          <w:rFonts w:hint="cs"/>
          <w:rtl/>
          <w:lang w:val="he-IL"/>
        </w:rPr>
        <w:t>אביי</w:t>
      </w:r>
      <w:proofErr w:type="spellEnd"/>
      <w:r>
        <w:rPr>
          <w:rFonts w:hint="cs"/>
          <w:rtl/>
          <w:lang w:val="he-IL"/>
        </w:rPr>
        <w:t xml:space="preserve">. הרי הגמרא ממשיכה ו"עוקרת" את אגרת בת מחלת (כמעט) לגמרי. ראו גם </w:t>
      </w:r>
      <w:r w:rsidRPr="0003291E">
        <w:rPr>
          <w:rFonts w:hint="cs"/>
          <w:rtl/>
        </w:rPr>
        <w:t xml:space="preserve">זוהר - </w:t>
      </w:r>
      <w:proofErr w:type="spellStart"/>
      <w:r w:rsidRPr="0003291E">
        <w:rPr>
          <w:rFonts w:hint="cs"/>
          <w:rtl/>
        </w:rPr>
        <w:t>רעיא</w:t>
      </w:r>
      <w:proofErr w:type="spellEnd"/>
      <w:r w:rsidRPr="0003291E">
        <w:rPr>
          <w:rFonts w:hint="cs"/>
          <w:rtl/>
        </w:rPr>
        <w:t xml:space="preserve"> </w:t>
      </w:r>
      <w:proofErr w:type="spellStart"/>
      <w:r w:rsidRPr="0003291E">
        <w:rPr>
          <w:rFonts w:hint="cs"/>
          <w:rtl/>
        </w:rPr>
        <w:t>מהימנא</w:t>
      </w:r>
      <w:proofErr w:type="spellEnd"/>
      <w:r w:rsidRPr="0003291E">
        <w:rPr>
          <w:rFonts w:hint="cs"/>
          <w:rtl/>
        </w:rPr>
        <w:t xml:space="preserve"> כרך ג (דברים) פרשת עקב דף רעב עמוד ב: "ואלין </w:t>
      </w:r>
      <w:proofErr w:type="spellStart"/>
      <w:r w:rsidRPr="0003291E">
        <w:rPr>
          <w:rFonts w:hint="cs"/>
          <w:rtl/>
        </w:rPr>
        <w:t>דאתמר</w:t>
      </w:r>
      <w:proofErr w:type="spellEnd"/>
      <w:r w:rsidRPr="0003291E">
        <w:rPr>
          <w:rFonts w:hint="cs"/>
          <w:rtl/>
        </w:rPr>
        <w:t xml:space="preserve"> </w:t>
      </w:r>
      <w:proofErr w:type="spellStart"/>
      <w:r w:rsidRPr="0003291E">
        <w:rPr>
          <w:rFonts w:hint="cs"/>
          <w:rtl/>
        </w:rPr>
        <w:t>עלייהו</w:t>
      </w:r>
      <w:proofErr w:type="spellEnd"/>
      <w:r w:rsidRPr="0003291E">
        <w:rPr>
          <w:rFonts w:hint="cs"/>
          <w:rtl/>
        </w:rPr>
        <w:t xml:space="preserve">: </w:t>
      </w:r>
      <w:proofErr w:type="spellStart"/>
      <w:r w:rsidRPr="0003291E">
        <w:rPr>
          <w:rFonts w:hint="cs"/>
          <w:rtl/>
        </w:rPr>
        <w:t>למזבחין</w:t>
      </w:r>
      <w:proofErr w:type="spellEnd"/>
      <w:r w:rsidRPr="0003291E">
        <w:rPr>
          <w:rFonts w:hint="cs"/>
          <w:rtl/>
        </w:rPr>
        <w:t xml:space="preserve"> </w:t>
      </w:r>
      <w:proofErr w:type="spellStart"/>
      <w:r w:rsidRPr="0003291E">
        <w:rPr>
          <w:rFonts w:hint="cs"/>
          <w:rtl/>
        </w:rPr>
        <w:t>ולמקטרין</w:t>
      </w:r>
      <w:proofErr w:type="spellEnd"/>
      <w:r w:rsidRPr="0003291E">
        <w:rPr>
          <w:rFonts w:hint="cs"/>
          <w:rtl/>
        </w:rPr>
        <w:t xml:space="preserve"> למלכת השמים ולמזלות אשר לא </w:t>
      </w:r>
      <w:proofErr w:type="spellStart"/>
      <w:r w:rsidRPr="0003291E">
        <w:rPr>
          <w:rFonts w:hint="cs"/>
          <w:rtl/>
        </w:rPr>
        <w:t>צויתי</w:t>
      </w:r>
      <w:proofErr w:type="spellEnd"/>
      <w:r w:rsidRPr="0003291E">
        <w:rPr>
          <w:rFonts w:hint="cs"/>
          <w:rtl/>
        </w:rPr>
        <w:t xml:space="preserve">. הוא </w:t>
      </w:r>
      <w:proofErr w:type="spellStart"/>
      <w:r w:rsidRPr="0003291E">
        <w:rPr>
          <w:rFonts w:hint="cs"/>
          <w:rtl/>
        </w:rPr>
        <w:t>פולחנא</w:t>
      </w:r>
      <w:proofErr w:type="spellEnd"/>
      <w:r w:rsidRPr="0003291E">
        <w:rPr>
          <w:rFonts w:hint="cs"/>
          <w:rtl/>
        </w:rPr>
        <w:t xml:space="preserve"> </w:t>
      </w:r>
      <w:proofErr w:type="spellStart"/>
      <w:r w:rsidRPr="0003291E">
        <w:rPr>
          <w:rFonts w:hint="cs"/>
          <w:rtl/>
        </w:rPr>
        <w:t>דשפחה</w:t>
      </w:r>
      <w:proofErr w:type="spellEnd"/>
      <w:r w:rsidRPr="0003291E">
        <w:rPr>
          <w:rFonts w:hint="cs"/>
          <w:rtl/>
        </w:rPr>
        <w:t xml:space="preserve"> בישא </w:t>
      </w:r>
      <w:proofErr w:type="spellStart"/>
      <w:r w:rsidRPr="0003291E">
        <w:rPr>
          <w:rFonts w:hint="cs"/>
          <w:rtl/>
        </w:rPr>
        <w:t>דשלטי</w:t>
      </w:r>
      <w:proofErr w:type="spellEnd"/>
      <w:r w:rsidRPr="0003291E">
        <w:rPr>
          <w:rFonts w:hint="cs"/>
          <w:rtl/>
        </w:rPr>
        <w:t xml:space="preserve"> בערבי שבתות וערבי לילי רביעיות. מה הוו אלין עבדין? הוו </w:t>
      </w:r>
      <w:proofErr w:type="spellStart"/>
      <w:r w:rsidRPr="0003291E">
        <w:rPr>
          <w:rFonts w:hint="cs"/>
          <w:rtl/>
        </w:rPr>
        <w:t>נטלין</w:t>
      </w:r>
      <w:proofErr w:type="spellEnd"/>
      <w:r w:rsidRPr="0003291E">
        <w:rPr>
          <w:rFonts w:hint="cs"/>
          <w:rtl/>
        </w:rPr>
        <w:t xml:space="preserve"> </w:t>
      </w:r>
      <w:proofErr w:type="spellStart"/>
      <w:r w:rsidRPr="0003291E">
        <w:rPr>
          <w:rFonts w:hint="cs"/>
          <w:rtl/>
        </w:rPr>
        <w:t>לבושין</w:t>
      </w:r>
      <w:proofErr w:type="spellEnd"/>
      <w:r w:rsidRPr="0003291E">
        <w:rPr>
          <w:rFonts w:hint="cs"/>
          <w:rtl/>
        </w:rPr>
        <w:t xml:space="preserve"> </w:t>
      </w:r>
      <w:proofErr w:type="spellStart"/>
      <w:r w:rsidRPr="0003291E">
        <w:rPr>
          <w:rFonts w:hint="cs"/>
          <w:rtl/>
        </w:rPr>
        <w:t>אוכמין</w:t>
      </w:r>
      <w:proofErr w:type="spellEnd"/>
      <w:r w:rsidRPr="0003291E">
        <w:rPr>
          <w:rFonts w:hint="cs"/>
          <w:rtl/>
        </w:rPr>
        <w:t xml:space="preserve"> </w:t>
      </w:r>
      <w:proofErr w:type="spellStart"/>
      <w:r w:rsidRPr="0003291E">
        <w:rPr>
          <w:rFonts w:hint="cs"/>
          <w:rtl/>
        </w:rPr>
        <w:t>וחשכאן</w:t>
      </w:r>
      <w:proofErr w:type="spellEnd"/>
      <w:r w:rsidRPr="0003291E">
        <w:rPr>
          <w:rFonts w:hint="cs"/>
          <w:rtl/>
        </w:rPr>
        <w:t xml:space="preserve"> </w:t>
      </w:r>
      <w:proofErr w:type="spellStart"/>
      <w:r w:rsidRPr="0003291E">
        <w:rPr>
          <w:rFonts w:hint="cs"/>
          <w:rtl/>
        </w:rPr>
        <w:t>נהורין</w:t>
      </w:r>
      <w:proofErr w:type="spellEnd"/>
      <w:r w:rsidRPr="0003291E">
        <w:rPr>
          <w:rFonts w:hint="cs"/>
          <w:rtl/>
        </w:rPr>
        <w:t>"</w:t>
      </w:r>
      <w:r>
        <w:rPr>
          <w:rFonts w:hint="cs"/>
          <w:b/>
          <w:bCs/>
          <w:szCs w:val="22"/>
          <w:rtl/>
        </w:rPr>
        <w:t>.</w:t>
      </w:r>
      <w:r>
        <w:rPr>
          <w:rFonts w:hint="cs"/>
          <w:rtl/>
          <w:lang w:val="he-IL"/>
        </w:rPr>
        <w:t xml:space="preserve"> אז מה ראו כל הראשונים לחזור ולהחיות את המזיקים? האם השפעת ימי הביניים כאן? אז אולי דווקא ברש"י בפסוק שלנו בו פתחנו, שמציין (עפ"י נוסחאות שונות) גם את לילי ימים טובים ומוציא לילי רביעית, יש נחמה פורתא. ו</w:t>
      </w:r>
      <w:r w:rsidR="00C0029F">
        <w:rPr>
          <w:rFonts w:hint="cs"/>
          <w:rtl/>
          <w:lang w:val="he-IL"/>
        </w:rPr>
        <w:t xml:space="preserve">גם </w:t>
      </w:r>
      <w:r>
        <w:rPr>
          <w:rFonts w:hint="cs"/>
          <w:rtl/>
          <w:lang w:val="he-IL"/>
        </w:rPr>
        <w:t>אם נחזיר את לילות רביעי ברש"י בפרשתנו</w:t>
      </w:r>
      <w:r w:rsidR="00C0029F">
        <w:rPr>
          <w:rFonts w:hint="cs"/>
          <w:rtl/>
          <w:lang w:val="he-IL"/>
        </w:rPr>
        <w:t xml:space="preserve">, אין צורך להזדקק למזיקים. </w:t>
      </w:r>
      <w:r>
        <w:rPr>
          <w:rFonts w:hint="cs"/>
          <w:rtl/>
          <w:lang w:val="he-IL"/>
        </w:rPr>
        <w:t xml:space="preserve">עפ"י מדרשי ארץ ישראל ספרא וויקרא רבה ועפ"י הסברה הפשוטה שלילות רביעי מחלקים את השבוע לשניים בחיי הכלכלה, המסחר ועבודת השדה </w:t>
      </w:r>
      <w:r w:rsidR="00C0029F">
        <w:rPr>
          <w:rFonts w:hint="cs"/>
          <w:rtl/>
          <w:lang w:val="he-IL"/>
        </w:rPr>
        <w:t xml:space="preserve">והכל ברור. ובאשר לרש"י, </w:t>
      </w:r>
      <w:r>
        <w:rPr>
          <w:rFonts w:hint="cs"/>
          <w:rtl/>
          <w:lang w:val="he-IL"/>
        </w:rPr>
        <w:t>אפשר ששוב קבלנו רש"י בגמרא ורש"י על המקרא שונים זה מזה ומייצגים שתי דעות שונות מה הסיבה של גשמים בעיתם בלילות רביעי.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E492" w14:textId="37919F86" w:rsidR="00F15820" w:rsidRDefault="00F15820" w:rsidP="003E3E82">
    <w:pPr>
      <w:pStyle w:val="1"/>
      <w:tabs>
        <w:tab w:val="clear" w:pos="9469"/>
        <w:tab w:val="right" w:pos="9299"/>
      </w:tabs>
      <w:rPr>
        <w:rFonts w:hint="cs"/>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proofErr w:type="spellStart"/>
    <w:r w:rsidR="00851303">
      <w:rPr>
        <w:rtl/>
      </w:rPr>
      <w:t>בחוקותי</w:t>
    </w:r>
    <w:proofErr w:type="spellEnd"/>
    <w:r>
      <w:rPr>
        <w:rtl/>
      </w:rPr>
      <w:fldChar w:fldCharType="end"/>
    </w:r>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F88B" w14:textId="37FE2F9D" w:rsidR="00F15820" w:rsidRDefault="00F1582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proofErr w:type="spellStart"/>
    <w:r w:rsidR="00851303">
      <w:rPr>
        <w:szCs w:val="24"/>
        <w:rtl/>
      </w:rPr>
      <w:t>בחוקותי</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51303">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7046D"/>
    <w:multiLevelType w:val="hybridMultilevel"/>
    <w:tmpl w:val="FEBE74D2"/>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A2800"/>
    <w:multiLevelType w:val="hybridMultilevel"/>
    <w:tmpl w:val="3F72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06781"/>
    <w:multiLevelType w:val="hybridMultilevel"/>
    <w:tmpl w:val="3A78596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240FED"/>
    <w:multiLevelType w:val="hybridMultilevel"/>
    <w:tmpl w:val="75E09A58"/>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2519452">
    <w:abstractNumId w:val="11"/>
  </w:num>
  <w:num w:numId="2" w16cid:durableId="1870024407">
    <w:abstractNumId w:val="12"/>
  </w:num>
  <w:num w:numId="3" w16cid:durableId="1672872867">
    <w:abstractNumId w:val="13"/>
  </w:num>
  <w:num w:numId="4" w16cid:durableId="838157879">
    <w:abstractNumId w:val="10"/>
  </w:num>
  <w:num w:numId="5" w16cid:durableId="1972514459">
    <w:abstractNumId w:val="8"/>
  </w:num>
  <w:num w:numId="6" w16cid:durableId="754863618">
    <w:abstractNumId w:val="3"/>
  </w:num>
  <w:num w:numId="7" w16cid:durableId="2035615614">
    <w:abstractNumId w:val="2"/>
  </w:num>
  <w:num w:numId="8" w16cid:durableId="583925781">
    <w:abstractNumId w:val="1"/>
  </w:num>
  <w:num w:numId="9" w16cid:durableId="1197620474">
    <w:abstractNumId w:val="0"/>
  </w:num>
  <w:num w:numId="10" w16cid:durableId="2080470846">
    <w:abstractNumId w:val="9"/>
  </w:num>
  <w:num w:numId="11" w16cid:durableId="1288509292">
    <w:abstractNumId w:val="7"/>
  </w:num>
  <w:num w:numId="12" w16cid:durableId="1011032533">
    <w:abstractNumId w:val="6"/>
  </w:num>
  <w:num w:numId="13" w16cid:durableId="542717825">
    <w:abstractNumId w:val="5"/>
  </w:num>
  <w:num w:numId="14" w16cid:durableId="1156109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1NzMxNDExNTO3MDFR0lEKTi0uzszPAykwrwUATM1VoiwAAAA="/>
  </w:docVars>
  <w:rsids>
    <w:rsidRoot w:val="00175F51"/>
    <w:rsid w:val="000172A7"/>
    <w:rsid w:val="0003291E"/>
    <w:rsid w:val="000852C4"/>
    <w:rsid w:val="000A0F14"/>
    <w:rsid w:val="000A2F4B"/>
    <w:rsid w:val="000D2C78"/>
    <w:rsid w:val="00136C30"/>
    <w:rsid w:val="001502A8"/>
    <w:rsid w:val="00175F51"/>
    <w:rsid w:val="00194986"/>
    <w:rsid w:val="0021223D"/>
    <w:rsid w:val="002462C6"/>
    <w:rsid w:val="0029582D"/>
    <w:rsid w:val="003254AB"/>
    <w:rsid w:val="00344666"/>
    <w:rsid w:val="00372A3F"/>
    <w:rsid w:val="00373972"/>
    <w:rsid w:val="0038363D"/>
    <w:rsid w:val="003A77CD"/>
    <w:rsid w:val="003E3E82"/>
    <w:rsid w:val="003F335F"/>
    <w:rsid w:val="00466329"/>
    <w:rsid w:val="004C52E9"/>
    <w:rsid w:val="004D74DA"/>
    <w:rsid w:val="0060123C"/>
    <w:rsid w:val="00615146"/>
    <w:rsid w:val="006527D8"/>
    <w:rsid w:val="006731AD"/>
    <w:rsid w:val="00680B25"/>
    <w:rsid w:val="0069408B"/>
    <w:rsid w:val="006E05B4"/>
    <w:rsid w:val="00726612"/>
    <w:rsid w:val="00737D4B"/>
    <w:rsid w:val="007666DA"/>
    <w:rsid w:val="0079273E"/>
    <w:rsid w:val="007D7075"/>
    <w:rsid w:val="00851303"/>
    <w:rsid w:val="00851B4D"/>
    <w:rsid w:val="00864849"/>
    <w:rsid w:val="008679DC"/>
    <w:rsid w:val="008F0FE0"/>
    <w:rsid w:val="00914FB8"/>
    <w:rsid w:val="0094427E"/>
    <w:rsid w:val="00945E19"/>
    <w:rsid w:val="00980343"/>
    <w:rsid w:val="00A0302C"/>
    <w:rsid w:val="00A03595"/>
    <w:rsid w:val="00A242E6"/>
    <w:rsid w:val="00A847F9"/>
    <w:rsid w:val="00A971C5"/>
    <w:rsid w:val="00AA196E"/>
    <w:rsid w:val="00B23425"/>
    <w:rsid w:val="00B71478"/>
    <w:rsid w:val="00BB6656"/>
    <w:rsid w:val="00BD29A2"/>
    <w:rsid w:val="00BD55B4"/>
    <w:rsid w:val="00BE5EBA"/>
    <w:rsid w:val="00C0029F"/>
    <w:rsid w:val="00CB5373"/>
    <w:rsid w:val="00CD6510"/>
    <w:rsid w:val="00CE3710"/>
    <w:rsid w:val="00D5712D"/>
    <w:rsid w:val="00DA52E3"/>
    <w:rsid w:val="00DD564B"/>
    <w:rsid w:val="00E03EAF"/>
    <w:rsid w:val="00E45518"/>
    <w:rsid w:val="00E647C8"/>
    <w:rsid w:val="00EA2F22"/>
    <w:rsid w:val="00EB6518"/>
    <w:rsid w:val="00EE5D1F"/>
    <w:rsid w:val="00F15820"/>
    <w:rsid w:val="00F8176E"/>
    <w:rsid w:val="00F8288C"/>
    <w:rsid w:val="00F901DB"/>
    <w:rsid w:val="00F902FE"/>
    <w:rsid w:val="00FA34FC"/>
    <w:rsid w:val="00FB4700"/>
    <w:rsid w:val="00FB50EA"/>
    <w:rsid w:val="00FC2B70"/>
    <w:rsid w:val="00FC764C"/>
    <w:rsid w:val="00FD2D61"/>
    <w:rsid w:val="00FF11F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BF47B13"/>
  <w15:chartTrackingRefBased/>
  <w15:docId w15:val="{AB620DFE-58E7-470D-AA31-0240685E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363D"/>
    <w:pPr>
      <w:bidi/>
    </w:pPr>
    <w:rPr>
      <w:rFonts w:cs="Narkisim"/>
      <w:sz w:val="22"/>
      <w:szCs w:val="22"/>
      <w:lang w:val="en-US" w:eastAsia="he-IL"/>
    </w:rPr>
  </w:style>
  <w:style w:type="paragraph" w:styleId="1">
    <w:name w:val="heading 1"/>
    <w:basedOn w:val="a"/>
    <w:next w:val="a"/>
    <w:link w:val="10"/>
    <w:qFormat/>
    <w:rsid w:val="0038363D"/>
    <w:pPr>
      <w:keepNext/>
      <w:tabs>
        <w:tab w:val="right" w:pos="9469"/>
      </w:tabs>
      <w:jc w:val="both"/>
      <w:outlineLvl w:val="0"/>
    </w:pPr>
    <w:rPr>
      <w:rFonts w:cs="David"/>
      <w:b/>
      <w:bCs/>
      <w:szCs w:val="28"/>
    </w:rPr>
  </w:style>
  <w:style w:type="character" w:default="1" w:styleId="a0">
    <w:name w:val="Default Paragraph Font"/>
    <w:uiPriority w:val="1"/>
    <w:semiHidden/>
    <w:unhideWhenUsed/>
    <w:rsid w:val="0038363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8363D"/>
  </w:style>
  <w:style w:type="paragraph" w:styleId="a3">
    <w:name w:val="footnote text"/>
    <w:basedOn w:val="a"/>
    <w:link w:val="a4"/>
    <w:semiHidden/>
    <w:rsid w:val="0038363D"/>
    <w:pPr>
      <w:ind w:left="170" w:hanging="170"/>
      <w:jc w:val="both"/>
    </w:pPr>
    <w:rPr>
      <w:sz w:val="20"/>
      <w:szCs w:val="20"/>
    </w:rPr>
  </w:style>
  <w:style w:type="character" w:styleId="a5">
    <w:name w:val="footnote reference"/>
    <w:semiHidden/>
    <w:rsid w:val="0038363D"/>
    <w:rPr>
      <w:vertAlign w:val="superscript"/>
    </w:rPr>
  </w:style>
  <w:style w:type="paragraph" w:styleId="a6">
    <w:name w:val="header"/>
    <w:basedOn w:val="a"/>
    <w:link w:val="a7"/>
    <w:rsid w:val="0038363D"/>
    <w:pPr>
      <w:tabs>
        <w:tab w:val="center" w:pos="4153"/>
        <w:tab w:val="right" w:pos="8306"/>
      </w:tabs>
    </w:pPr>
  </w:style>
  <w:style w:type="paragraph" w:styleId="a8">
    <w:name w:val="footer"/>
    <w:basedOn w:val="a"/>
    <w:link w:val="a9"/>
    <w:rsid w:val="0038363D"/>
    <w:pPr>
      <w:tabs>
        <w:tab w:val="center" w:pos="4153"/>
        <w:tab w:val="right" w:pos="8306"/>
      </w:tabs>
    </w:pPr>
  </w:style>
  <w:style w:type="paragraph" w:customStyle="1" w:styleId="aa">
    <w:name w:val="כותרת"/>
    <w:basedOn w:val="a"/>
    <w:rsid w:val="0038363D"/>
    <w:pPr>
      <w:spacing w:before="240" w:line="320" w:lineRule="atLeast"/>
      <w:jc w:val="center"/>
    </w:pPr>
    <w:rPr>
      <w:rFonts w:cs="David"/>
      <w:b/>
      <w:bCs/>
      <w:spacing w:val="20"/>
      <w:szCs w:val="32"/>
    </w:rPr>
  </w:style>
  <w:style w:type="paragraph" w:customStyle="1" w:styleId="ab">
    <w:name w:val="כותרת קטע"/>
    <w:basedOn w:val="a"/>
    <w:rsid w:val="0038363D"/>
    <w:pPr>
      <w:spacing w:before="240" w:line="300" w:lineRule="atLeast"/>
    </w:pPr>
    <w:rPr>
      <w:rFonts w:cs="Arial"/>
      <w:b/>
      <w:bCs/>
      <w:szCs w:val="24"/>
    </w:rPr>
  </w:style>
  <w:style w:type="paragraph" w:customStyle="1" w:styleId="ac">
    <w:name w:val="מקור"/>
    <w:basedOn w:val="a"/>
    <w:rsid w:val="0038363D"/>
    <w:pPr>
      <w:spacing w:line="320" w:lineRule="atLeast"/>
      <w:jc w:val="both"/>
    </w:pPr>
    <w:rPr>
      <w:rFonts w:cs="David"/>
      <w:szCs w:val="24"/>
    </w:rPr>
  </w:style>
  <w:style w:type="paragraph" w:customStyle="1" w:styleId="ad">
    <w:name w:val="מחלקי המים"/>
    <w:basedOn w:val="a"/>
    <w:rsid w:val="0038363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38363D"/>
    <w:rPr>
      <w:rFonts w:cs="Narkisim"/>
      <w:lang w:val="en-US" w:eastAsia="he-IL"/>
    </w:rPr>
  </w:style>
  <w:style w:type="character" w:customStyle="1" w:styleId="10">
    <w:name w:val="כותרת 1 תו"/>
    <w:link w:val="1"/>
    <w:rsid w:val="0038363D"/>
    <w:rPr>
      <w:rFonts w:cs="David"/>
      <w:b/>
      <w:bCs/>
      <w:sz w:val="22"/>
      <w:szCs w:val="28"/>
      <w:lang w:val="en-US" w:eastAsia="he-IL"/>
    </w:rPr>
  </w:style>
  <w:style w:type="character" w:customStyle="1" w:styleId="a7">
    <w:name w:val="כותרת עליונה תו"/>
    <w:link w:val="a6"/>
    <w:rsid w:val="0038363D"/>
    <w:rPr>
      <w:rFonts w:cs="Narkisim"/>
      <w:sz w:val="22"/>
      <w:szCs w:val="22"/>
      <w:lang w:val="en-US" w:eastAsia="he-IL"/>
    </w:rPr>
  </w:style>
  <w:style w:type="character" w:customStyle="1" w:styleId="a9">
    <w:name w:val="כותרת תחתונה תו"/>
    <w:link w:val="a8"/>
    <w:rsid w:val="0038363D"/>
    <w:rPr>
      <w:rFonts w:cs="Narkisim"/>
      <w:sz w:val="22"/>
      <w:szCs w:val="22"/>
      <w:lang w:val="en-US" w:eastAsia="he-IL"/>
    </w:rPr>
  </w:style>
  <w:style w:type="character" w:styleId="af">
    <w:name w:val="page number"/>
    <w:rsid w:val="00CD6510"/>
  </w:style>
  <w:style w:type="character" w:styleId="Hyperlink">
    <w:name w:val="Hyperlink"/>
    <w:rsid w:val="0038363D"/>
    <w:rPr>
      <w:color w:val="0000FF"/>
      <w:u w:val="single"/>
    </w:rPr>
  </w:style>
  <w:style w:type="paragraph" w:styleId="af0">
    <w:name w:val="Balloon Text"/>
    <w:basedOn w:val="a"/>
    <w:link w:val="af1"/>
    <w:uiPriority w:val="99"/>
    <w:unhideWhenUsed/>
    <w:rsid w:val="0038363D"/>
    <w:rPr>
      <w:rFonts w:ascii="Tahoma" w:hAnsi="Tahoma" w:cs="Tahoma"/>
      <w:sz w:val="16"/>
      <w:szCs w:val="16"/>
    </w:rPr>
  </w:style>
  <w:style w:type="character" w:customStyle="1" w:styleId="af1">
    <w:name w:val="טקסט בלונים תו"/>
    <w:link w:val="af0"/>
    <w:uiPriority w:val="99"/>
    <w:rsid w:val="0038363D"/>
    <w:rPr>
      <w:rFonts w:ascii="Tahoma" w:hAnsi="Tahoma" w:cs="Tahoma"/>
      <w:sz w:val="16"/>
      <w:szCs w:val="16"/>
      <w:lang w:val="en-US" w:eastAsia="he-IL"/>
    </w:rPr>
  </w:style>
  <w:style w:type="character" w:styleId="FollowedHyperlink">
    <w:name w:val="FollowedHyperlink"/>
    <w:rsid w:val="002462C6"/>
    <w:rPr>
      <w:color w:val="800080"/>
      <w:u w:val="single"/>
    </w:rPr>
  </w:style>
  <w:style w:type="table" w:styleId="af2">
    <w:name w:val="טבלת רשת"/>
    <w:basedOn w:val="a1"/>
    <w:uiPriority w:val="59"/>
    <w:rsid w:val="00A847F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פסוק"/>
    <w:basedOn w:val="ac"/>
    <w:qFormat/>
    <w:rsid w:val="0038363D"/>
    <w:pPr>
      <w:spacing w:before="120"/>
    </w:pPr>
    <w:rPr>
      <w:b/>
      <w:bCs/>
    </w:rPr>
  </w:style>
  <w:style w:type="character" w:styleId="af4">
    <w:name w:val="Unresolved Mention"/>
    <w:uiPriority w:val="99"/>
    <w:semiHidden/>
    <w:unhideWhenUsed/>
    <w:rsid w:val="00085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A0%D7%99%D7%99%D7%9F-%D7%94%D7%95%D7%A8%D7%93%D7%95%D7%A1" TargetMode="External"/><Relationship Id="rId7" Type="http://schemas.openxmlformats.org/officeDocument/2006/relationships/hyperlink" Target="http://www.mayim.org.il/?holiday=%d7%9c%d7%99%d7%9c-%d7%a9%d7%99%d7%9e%d7%95%d7%a8%d7%99%d7%9d-%d7%94%d7%95%d7%90" TargetMode="External"/><Relationship Id="rId2" Type="http://schemas.openxmlformats.org/officeDocument/2006/relationships/hyperlink" Target="https://www.mayim.org.il/?parasha=%D7%91%D7%99%D7%9F-%D7%A4%D7%A1%D7%97-%D7%9C%D7%A2%D7%A6%D7%A8%D7%AA-%D7%91%D7%99%D7%9F-%D7%A6%D7%99%D7%A0%D7%94-%D7%9C%D7%A9%D7%A8%D7%91" TargetMode="External"/><Relationship Id="rId1" Type="http://schemas.openxmlformats.org/officeDocument/2006/relationships/hyperlink" Target="https://www.mayim.org.il/?parasha=%d7%90%d7%a8%d7%a5-%d7%9c%d7%9e%d7%98%d7%a8-%d7%94%d7%a9%d7%9e%d7%99%d7%9d-%d7%aa%d7%a9%d7%aa%d7%94-%d7%9e%d7%99%d7%9d" TargetMode="External"/><Relationship Id="rId6" Type="http://schemas.openxmlformats.org/officeDocument/2006/relationships/hyperlink" Target="https://www.mayim.org.il/?holiday=%D7%A1%D7%99%D7%A4%D7%95%D7%A8-%D7%97%D7%95%D7%A0%D7%99-%D7%94%D7%9E%D7%A2%D7%92%D7%9C-%D7%A2%D7%99%D7%95%D7%9F-%D7%9E%D7%97%D7%93%D7%A9" TargetMode="External"/><Relationship Id="rId5" Type="http://schemas.openxmlformats.org/officeDocument/2006/relationships/hyperlink" Target="https://www.mayim.org.il/?parasha=%D7%91%D7%99%D7%9E%D7%99-%D7%A9%D7%9C%D7%95%D7%9E%D7%A6%D7%99%D7%95%D7%9F-%D7%95%D7%A9%D7%9E%D7%A2%D7%95%D7%9F-%D7%91%D7%9F-%D7%A9%D7%98%D7%97" TargetMode="External"/><Relationship Id="rId4" Type="http://schemas.openxmlformats.org/officeDocument/2006/relationships/hyperlink" Target="https://www.mayim.org.il/?holiday=%D7%A8%D7%91%D7%99%D7%A2%D7%95%D7%AA-%D7%94%D7%99%D7%95%D7%A8%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1035</Words>
  <Characters>4620</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גשמים בעתם ושדים בזמנם</vt:lpstr>
      <vt:lpstr>גשמים בעתם ושדים בזמנם</vt:lpstr>
    </vt:vector>
  </TitlesOfParts>
  <Company> </Company>
  <LinksUpToDate>false</LinksUpToDate>
  <CharactersWithSpaces>5644</CharactersWithSpaces>
  <SharedDoc>false</SharedDoc>
  <HLinks>
    <vt:vector size="42" baseType="variant">
      <vt:variant>
        <vt:i4>6029341</vt:i4>
      </vt:variant>
      <vt:variant>
        <vt:i4>18</vt:i4>
      </vt:variant>
      <vt:variant>
        <vt:i4>0</vt:i4>
      </vt:variant>
      <vt:variant>
        <vt:i4>5</vt:i4>
      </vt:variant>
      <vt:variant>
        <vt:lpwstr>http://www.mayim.org.il/?holiday=%d7%9c%d7%99%d7%9c-%d7%a9%d7%99%d7%9e%d7%95%d7%a8%d7%99%d7%9d-%d7%94%d7%95%d7%90</vt:lpwstr>
      </vt:variant>
      <vt:variant>
        <vt:lpwstr/>
      </vt:variant>
      <vt:variant>
        <vt:i4>6357111</vt:i4>
      </vt:variant>
      <vt:variant>
        <vt:i4>15</vt:i4>
      </vt:variant>
      <vt:variant>
        <vt:i4>0</vt:i4>
      </vt:variant>
      <vt:variant>
        <vt:i4>5</vt:i4>
      </vt:variant>
      <vt:variant>
        <vt:lpwstr>https://www.mayim.org.il/?holiday=%D7%A1%D7%99%D7%A4%D7%95%D7%A8-%D7%97%D7%95%D7%A0%D7%99-%D7%94%D7%9E%D7%A2%D7%92%D7%9C-%D7%A2%D7%99%D7%95%D7%9F-%D7%9E%D7%97%D7%93%D7%A9</vt:lpwstr>
      </vt:variant>
      <vt:variant>
        <vt:lpwstr>gsc.tab=0</vt:lpwstr>
      </vt:variant>
      <vt:variant>
        <vt:i4>1966087</vt:i4>
      </vt:variant>
      <vt:variant>
        <vt:i4>12</vt:i4>
      </vt:variant>
      <vt:variant>
        <vt:i4>0</vt:i4>
      </vt:variant>
      <vt:variant>
        <vt:i4>5</vt:i4>
      </vt:variant>
      <vt:variant>
        <vt:lpwstr>https://www.mayim.org.il/?parasha=%D7%91%D7%99%D7%9E%D7%99-%D7%A9%D7%9C%D7%95%D7%9E%D7%A6%D7%99%D7%95%D7%9F-%D7%95%D7%A9%D7%9E%D7%A2%D7%95%D7%9F-%D7%91%D7%9F-%D7%A9%D7%98%D7%97</vt:lpwstr>
      </vt:variant>
      <vt:variant>
        <vt:lpwstr>gsc.tab=0</vt:lpwstr>
      </vt:variant>
      <vt:variant>
        <vt:i4>3080302</vt:i4>
      </vt:variant>
      <vt:variant>
        <vt:i4>9</vt:i4>
      </vt:variant>
      <vt:variant>
        <vt:i4>0</vt:i4>
      </vt:variant>
      <vt:variant>
        <vt:i4>5</vt:i4>
      </vt:variant>
      <vt:variant>
        <vt:lpwstr>https://www.mayim.org.il/?holiday=%D7%A8%D7%91%D7%99%D7%A2%D7%95%D7%AA-%D7%94%D7%99%D7%95%D7%A8%D7%941</vt:lpwstr>
      </vt:variant>
      <vt:variant>
        <vt:lpwstr/>
      </vt:variant>
      <vt:variant>
        <vt:i4>1179654</vt:i4>
      </vt:variant>
      <vt:variant>
        <vt:i4>6</vt:i4>
      </vt:variant>
      <vt:variant>
        <vt:i4>0</vt:i4>
      </vt:variant>
      <vt:variant>
        <vt:i4>5</vt:i4>
      </vt:variant>
      <vt:variant>
        <vt:lpwstr>https://www.mayim.org.il/?parasha=%D7%91%D7%A0%D7%99%D7%99%D7%9F-%D7%94%D7%95%D7%A8%D7%93%D7%95%D7%A1</vt:lpwstr>
      </vt:variant>
      <vt:variant>
        <vt:lpwstr/>
      </vt:variant>
      <vt:variant>
        <vt:i4>7274612</vt:i4>
      </vt:variant>
      <vt:variant>
        <vt:i4>3</vt:i4>
      </vt:variant>
      <vt:variant>
        <vt:i4>0</vt:i4>
      </vt:variant>
      <vt:variant>
        <vt:i4>5</vt:i4>
      </vt:variant>
      <vt:variant>
        <vt:lpwstr>https://www.mayim.org.il/?parasha=%D7%91%D7%99%D7%9F-%D7%A4%D7%A1%D7%97-%D7%9C%D7%A2%D7%A6%D7%A8%D7%AA-%D7%91%D7%99%D7%9F-%D7%A6%D7%99%D7%A0%D7%94-%D7%9C%D7%A9%D7%A8%D7%91</vt:lpwstr>
      </vt:variant>
      <vt:variant>
        <vt:lpwstr/>
      </vt:variant>
      <vt:variant>
        <vt:i4>4456461</vt:i4>
      </vt:variant>
      <vt:variant>
        <vt:i4>0</vt:i4>
      </vt:variant>
      <vt:variant>
        <vt:i4>0</vt:i4>
      </vt:variant>
      <vt:variant>
        <vt:i4>5</vt:i4>
      </vt:variant>
      <vt:variant>
        <vt:lpwstr>https://www.mayim.org.il/?parasha=%d7%90%d7%a8%d7%a5-%d7%9c%d7%9e%d7%98%d7%a8-%d7%94%d7%a9%d7%9e%d7%99%d7%9d-%d7%aa%d7%a9%d7%aa%d7%94-%d7%9e%d7%99%d7%9d</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גשמים בעתם ושדים בזמנם</dc:title>
  <dc:subject>בחוקותי</dc:subject>
  <dc:creator>Asher Yuval</dc:creator>
  <cp:keywords/>
  <dc:description/>
  <cp:lastModifiedBy>Shimon Afek</cp:lastModifiedBy>
  <cp:revision>3</cp:revision>
  <cp:lastPrinted>2023-07-02T13:29:00Z</cp:lastPrinted>
  <dcterms:created xsi:type="dcterms:W3CDTF">2023-07-02T13:29:00Z</dcterms:created>
  <dcterms:modified xsi:type="dcterms:W3CDTF">2023-07-02T13:29:00Z</dcterms:modified>
</cp:coreProperties>
</file>