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E0F3" w14:textId="77777777" w:rsidR="005E0A0E" w:rsidRDefault="00E62170" w:rsidP="00DE2FBD">
      <w:pPr>
        <w:pStyle w:val="aa"/>
        <w:spacing w:line="360" w:lineRule="auto"/>
        <w:rPr>
          <w:rFonts w:hint="cs"/>
          <w:rtl/>
        </w:rPr>
      </w:pPr>
      <w:r>
        <w:rPr>
          <w:rFonts w:hint="cs"/>
          <w:rtl/>
        </w:rPr>
        <w:t xml:space="preserve">אלעזר </w:t>
      </w:r>
      <w:r w:rsidR="003D1DBE">
        <w:rPr>
          <w:rFonts w:hint="cs"/>
          <w:rtl/>
        </w:rPr>
        <w:t>מורה הלכה בפני רבו</w:t>
      </w:r>
      <w:r>
        <w:rPr>
          <w:rFonts w:hint="cs"/>
          <w:rtl/>
        </w:rPr>
        <w:t>?</w:t>
      </w:r>
    </w:p>
    <w:p w14:paraId="70658731" w14:textId="77777777" w:rsidR="00A02E9A" w:rsidRDefault="00BB3E36" w:rsidP="00BB3E36">
      <w:pPr>
        <w:pStyle w:val="ab"/>
        <w:spacing w:before="120"/>
        <w:jc w:val="both"/>
        <w:rPr>
          <w:rFonts w:cs="Narkisim" w:hint="cs"/>
          <w:b w:val="0"/>
          <w:bCs w:val="0"/>
          <w:szCs w:val="22"/>
          <w:rtl/>
        </w:rPr>
      </w:pPr>
      <w:r w:rsidRPr="00BB3E36">
        <w:rPr>
          <w:rFonts w:cs="David"/>
          <w:rtl/>
        </w:rPr>
        <w:t xml:space="preserve">וַיֹּאמֶר אֶלְעָזָר הַכֹּהֵן </w:t>
      </w:r>
      <w:proofErr w:type="spellStart"/>
      <w:r w:rsidRPr="00BB3E36">
        <w:rPr>
          <w:rFonts w:cs="David"/>
          <w:rtl/>
        </w:rPr>
        <w:t>אֶל־אַנְשֵׁי</w:t>
      </w:r>
      <w:proofErr w:type="spellEnd"/>
      <w:r w:rsidRPr="00BB3E36">
        <w:rPr>
          <w:rFonts w:cs="David"/>
          <w:rtl/>
        </w:rPr>
        <w:t xml:space="preserve"> הַצָּבָא הַבָּאִים לַמִּלְחָמָה זֹאת </w:t>
      </w:r>
      <w:proofErr w:type="spellStart"/>
      <w:r w:rsidRPr="00BB3E36">
        <w:rPr>
          <w:rFonts w:cs="David"/>
          <w:rtl/>
        </w:rPr>
        <w:t>חֻקַּת</w:t>
      </w:r>
      <w:proofErr w:type="spellEnd"/>
      <w:r w:rsidRPr="00BB3E36">
        <w:rPr>
          <w:rFonts w:cs="David"/>
          <w:rtl/>
        </w:rPr>
        <w:t xml:space="preserve"> הַתּוֹרָה </w:t>
      </w:r>
      <w:proofErr w:type="spellStart"/>
      <w:r w:rsidRPr="00BB3E36">
        <w:rPr>
          <w:rFonts w:cs="David"/>
          <w:rtl/>
        </w:rPr>
        <w:t>אֲשֶׁר־צִוָּה</w:t>
      </w:r>
      <w:proofErr w:type="spellEnd"/>
      <w:r w:rsidRPr="00BB3E36">
        <w:rPr>
          <w:rFonts w:cs="David"/>
          <w:rtl/>
        </w:rPr>
        <w:t xml:space="preserve"> </w:t>
      </w:r>
      <w:r>
        <w:rPr>
          <w:rFonts w:cs="David" w:hint="cs"/>
          <w:rtl/>
        </w:rPr>
        <w:t>ה'</w:t>
      </w:r>
      <w:r w:rsidRPr="00BB3E36">
        <w:rPr>
          <w:rFonts w:cs="David"/>
          <w:rtl/>
        </w:rPr>
        <w:t xml:space="preserve"> אֶת־ מֹשֶׁה</w:t>
      </w:r>
      <w:r w:rsidR="00B26D40">
        <w:rPr>
          <w:rFonts w:cs="David" w:hint="cs"/>
          <w:rtl/>
        </w:rPr>
        <w:t>:</w:t>
      </w:r>
      <w:r w:rsidR="00B837DA" w:rsidRPr="00004C1A">
        <w:rPr>
          <w:rFonts w:cs="Narkisim"/>
          <w:b w:val="0"/>
          <w:bCs w:val="0"/>
          <w:szCs w:val="22"/>
          <w:rtl/>
        </w:rPr>
        <w:t xml:space="preserve"> </w:t>
      </w:r>
      <w:r w:rsidR="00B837DA" w:rsidRPr="00CE68F1">
        <w:rPr>
          <w:rFonts w:cs="Narkisim"/>
          <w:b w:val="0"/>
          <w:bCs w:val="0"/>
          <w:szCs w:val="22"/>
          <w:rtl/>
        </w:rPr>
        <w:t>(במדבר ל</w:t>
      </w:r>
      <w:r>
        <w:rPr>
          <w:rFonts w:cs="Narkisim" w:hint="cs"/>
          <w:b w:val="0"/>
          <w:bCs w:val="0"/>
          <w:szCs w:val="22"/>
          <w:rtl/>
        </w:rPr>
        <w:t xml:space="preserve">א </w:t>
      </w:r>
      <w:proofErr w:type="spellStart"/>
      <w:r>
        <w:rPr>
          <w:rFonts w:cs="Narkisim" w:hint="cs"/>
          <w:b w:val="0"/>
          <w:bCs w:val="0"/>
          <w:szCs w:val="22"/>
          <w:rtl/>
        </w:rPr>
        <w:t>כא</w:t>
      </w:r>
      <w:proofErr w:type="spellEnd"/>
      <w:r w:rsidR="003D1DBE">
        <w:rPr>
          <w:rFonts w:cs="Narkisim" w:hint="cs"/>
          <w:b w:val="0"/>
          <w:bCs w:val="0"/>
          <w:szCs w:val="22"/>
          <w:rtl/>
        </w:rPr>
        <w:t>).</w:t>
      </w:r>
      <w:r w:rsidR="00F32B26">
        <w:rPr>
          <w:rStyle w:val="a5"/>
          <w:rFonts w:cs="Narkisim"/>
          <w:b w:val="0"/>
          <w:bCs w:val="0"/>
          <w:szCs w:val="22"/>
          <w:rtl/>
        </w:rPr>
        <w:footnoteReference w:id="1"/>
      </w:r>
    </w:p>
    <w:p w14:paraId="0200567F" w14:textId="77777777" w:rsidR="00CB54C0" w:rsidRDefault="00CB54C0" w:rsidP="000F322E">
      <w:pPr>
        <w:pStyle w:val="ab"/>
        <w:spacing w:before="120"/>
        <w:jc w:val="both"/>
        <w:rPr>
          <w:rFonts w:cs="Narkisim" w:hint="cs"/>
          <w:b w:val="0"/>
          <w:bCs w:val="0"/>
          <w:szCs w:val="22"/>
          <w:rtl/>
        </w:rPr>
      </w:pPr>
      <w:r w:rsidRPr="000F322E">
        <w:rPr>
          <w:rFonts w:cs="David"/>
          <w:rtl/>
        </w:rPr>
        <w:t xml:space="preserve">זֹאת </w:t>
      </w:r>
      <w:proofErr w:type="spellStart"/>
      <w:r w:rsidRPr="000F322E">
        <w:rPr>
          <w:rFonts w:cs="David"/>
          <w:rtl/>
        </w:rPr>
        <w:t>חֻקַּת</w:t>
      </w:r>
      <w:proofErr w:type="spellEnd"/>
      <w:r w:rsidRPr="000F322E">
        <w:rPr>
          <w:rFonts w:cs="David"/>
          <w:rtl/>
        </w:rPr>
        <w:t xml:space="preserve"> הַתּוֹרָה </w:t>
      </w:r>
      <w:proofErr w:type="spellStart"/>
      <w:r w:rsidRPr="000F322E">
        <w:rPr>
          <w:rFonts w:cs="David"/>
          <w:rtl/>
        </w:rPr>
        <w:t>אֲשֶׁר־צִוָּה</w:t>
      </w:r>
      <w:proofErr w:type="spellEnd"/>
      <w:r w:rsidRPr="000F322E">
        <w:rPr>
          <w:rFonts w:cs="David"/>
          <w:rtl/>
        </w:rPr>
        <w:t xml:space="preserve"> </w:t>
      </w:r>
      <w:r w:rsidR="000F322E">
        <w:rPr>
          <w:rFonts w:cs="David" w:hint="cs"/>
          <w:rtl/>
        </w:rPr>
        <w:t>ה'</w:t>
      </w:r>
      <w:r w:rsidRPr="000F322E">
        <w:rPr>
          <w:rFonts w:cs="David"/>
          <w:rtl/>
        </w:rPr>
        <w:t xml:space="preserve"> </w:t>
      </w:r>
      <w:proofErr w:type="spellStart"/>
      <w:r w:rsidRPr="000F322E">
        <w:rPr>
          <w:rFonts w:cs="David"/>
          <w:rtl/>
        </w:rPr>
        <w:t>לֵאמֹר</w:t>
      </w:r>
      <w:proofErr w:type="spellEnd"/>
      <w:r w:rsidRPr="000F322E">
        <w:rPr>
          <w:rFonts w:cs="David"/>
          <w:rtl/>
        </w:rPr>
        <w:t xml:space="preserve"> דַּבֵּר אֶל־בְּנֵי יִשְׂרָאֵל </w:t>
      </w:r>
      <w:proofErr w:type="spellStart"/>
      <w:r w:rsidRPr="000F322E">
        <w:rPr>
          <w:rFonts w:cs="David"/>
          <w:rtl/>
        </w:rPr>
        <w:t>וְיִקְחו</w:t>
      </w:r>
      <w:proofErr w:type="spellEnd"/>
      <w:r w:rsidRPr="000F322E">
        <w:rPr>
          <w:rFonts w:cs="David"/>
          <w:rtl/>
        </w:rPr>
        <w:t xml:space="preserve">ּ אֵלֶיךָ פָרָה אֲדֻמָּה תְּמִימָה אֲשֶׁר </w:t>
      </w:r>
      <w:proofErr w:type="spellStart"/>
      <w:r w:rsidRPr="000F322E">
        <w:rPr>
          <w:rFonts w:cs="David"/>
          <w:rtl/>
        </w:rPr>
        <w:t>אֵין־בָּה</w:t>
      </w:r>
      <w:proofErr w:type="spellEnd"/>
      <w:r w:rsidRPr="000F322E">
        <w:rPr>
          <w:rFonts w:cs="David"/>
          <w:rtl/>
        </w:rPr>
        <w:t xml:space="preserve">ּ מוּם אֲשֶׁר </w:t>
      </w:r>
      <w:proofErr w:type="spellStart"/>
      <w:r w:rsidRPr="000F322E">
        <w:rPr>
          <w:rFonts w:cs="David"/>
          <w:rtl/>
        </w:rPr>
        <w:t>לֹא־עָלָה</w:t>
      </w:r>
      <w:proofErr w:type="spellEnd"/>
      <w:r w:rsidRPr="000F322E">
        <w:rPr>
          <w:rFonts w:cs="David"/>
          <w:rtl/>
        </w:rPr>
        <w:t xml:space="preserve"> עָלֶיהָ עֹל:</w:t>
      </w:r>
      <w:r w:rsidRPr="00CB54C0">
        <w:rPr>
          <w:rFonts w:cs="Narkisim"/>
          <w:b w:val="0"/>
          <w:bCs w:val="0"/>
          <w:szCs w:val="22"/>
          <w:rtl/>
        </w:rPr>
        <w:t xml:space="preserve"> </w:t>
      </w:r>
      <w:r w:rsidR="000F322E">
        <w:rPr>
          <w:rFonts w:cs="Narkisim" w:hint="cs"/>
          <w:b w:val="0"/>
          <w:bCs w:val="0"/>
          <w:szCs w:val="22"/>
          <w:rtl/>
        </w:rPr>
        <w:t>(</w:t>
      </w:r>
      <w:r w:rsidRPr="00CB54C0">
        <w:rPr>
          <w:rFonts w:cs="Narkisim"/>
          <w:b w:val="0"/>
          <w:bCs w:val="0"/>
          <w:szCs w:val="22"/>
          <w:rtl/>
        </w:rPr>
        <w:t xml:space="preserve">במדבר פרק </w:t>
      </w:r>
      <w:proofErr w:type="spellStart"/>
      <w:r w:rsidRPr="00CB54C0">
        <w:rPr>
          <w:rFonts w:cs="Narkisim"/>
          <w:b w:val="0"/>
          <w:bCs w:val="0"/>
          <w:szCs w:val="22"/>
          <w:rtl/>
        </w:rPr>
        <w:t>יט</w:t>
      </w:r>
      <w:proofErr w:type="spellEnd"/>
      <w:r w:rsidRPr="00CB54C0">
        <w:rPr>
          <w:rFonts w:cs="Narkisim"/>
          <w:b w:val="0"/>
          <w:bCs w:val="0"/>
          <w:szCs w:val="22"/>
          <w:rtl/>
        </w:rPr>
        <w:t xml:space="preserve"> ב)</w:t>
      </w:r>
      <w:r w:rsidR="000F322E">
        <w:rPr>
          <w:rFonts w:cs="Narkisim" w:hint="cs"/>
          <w:b w:val="0"/>
          <w:bCs w:val="0"/>
          <w:szCs w:val="22"/>
          <w:rtl/>
        </w:rPr>
        <w:t>.</w:t>
      </w:r>
      <w:r w:rsidR="009A7EBA">
        <w:rPr>
          <w:rStyle w:val="a5"/>
          <w:rFonts w:cs="Narkisim"/>
          <w:b w:val="0"/>
          <w:bCs w:val="0"/>
          <w:szCs w:val="22"/>
          <w:rtl/>
        </w:rPr>
        <w:footnoteReference w:id="2"/>
      </w:r>
    </w:p>
    <w:p w14:paraId="6202E4A1" w14:textId="77777777" w:rsidR="000F322E" w:rsidRDefault="000F322E" w:rsidP="00E460E6">
      <w:pPr>
        <w:pStyle w:val="ab"/>
        <w:rPr>
          <w:rFonts w:hint="cs"/>
          <w:rtl/>
        </w:rPr>
      </w:pPr>
      <w:r>
        <w:rPr>
          <w:rFonts w:hint="cs"/>
          <w:rtl/>
        </w:rPr>
        <w:t xml:space="preserve">אבן עזרא במדבר לא </w:t>
      </w:r>
      <w:proofErr w:type="spellStart"/>
      <w:r>
        <w:rPr>
          <w:rFonts w:hint="cs"/>
          <w:rtl/>
        </w:rPr>
        <w:t>כא</w:t>
      </w:r>
      <w:proofErr w:type="spellEnd"/>
      <w:r w:rsidR="00427716">
        <w:rPr>
          <w:rFonts w:hint="cs"/>
          <w:rtl/>
        </w:rPr>
        <w:t xml:space="preserve"> </w:t>
      </w:r>
      <w:r w:rsidR="00427716">
        <w:rPr>
          <w:rtl/>
        </w:rPr>
        <w:t>–</w:t>
      </w:r>
      <w:r w:rsidR="00427716">
        <w:rPr>
          <w:rFonts w:hint="cs"/>
          <w:rtl/>
        </w:rPr>
        <w:t xml:space="preserve"> משה דרך כלל ואלעזר מפרט</w:t>
      </w:r>
    </w:p>
    <w:p w14:paraId="2409F1EC" w14:textId="77777777" w:rsidR="00E460E6" w:rsidRDefault="000F322E" w:rsidP="00E460E6">
      <w:pPr>
        <w:pStyle w:val="ac"/>
        <w:rPr>
          <w:rFonts w:hint="cs"/>
          <w:rtl/>
        </w:rPr>
      </w:pPr>
      <w:r>
        <w:rPr>
          <w:rtl/>
        </w:rPr>
        <w:t>ויאמר אלעזר הכהן - כי ח</w:t>
      </w:r>
      <w:r>
        <w:rPr>
          <w:rFonts w:hint="cs"/>
          <w:rtl/>
        </w:rPr>
        <w:t>ו</w:t>
      </w:r>
      <w:r>
        <w:rPr>
          <w:rtl/>
        </w:rPr>
        <w:t>קת תורת הפרה לאלעזר נ</w:t>
      </w:r>
      <w:r>
        <w:rPr>
          <w:rFonts w:hint="cs"/>
          <w:rtl/>
        </w:rPr>
        <w:t>י</w:t>
      </w:r>
      <w:r>
        <w:rPr>
          <w:rtl/>
        </w:rPr>
        <w:t>תנה</w:t>
      </w:r>
      <w:r>
        <w:rPr>
          <w:rFonts w:hint="cs"/>
          <w:rtl/>
        </w:rPr>
        <w:t>.</w:t>
      </w:r>
      <w:r>
        <w:rPr>
          <w:rtl/>
        </w:rPr>
        <w:t xml:space="preserve"> ומשה אמר להם </w:t>
      </w:r>
      <w:proofErr w:type="spellStart"/>
      <w:r>
        <w:rPr>
          <w:rtl/>
        </w:rPr>
        <w:t>תתחטאו</w:t>
      </w:r>
      <w:proofErr w:type="spellEnd"/>
      <w:r>
        <w:rPr>
          <w:rtl/>
        </w:rPr>
        <w:t xml:space="preserve"> דרך כלל, ואלעזר פירש להם</w:t>
      </w:r>
      <w:r>
        <w:rPr>
          <w:rFonts w:hint="cs"/>
          <w:rtl/>
        </w:rPr>
        <w:t>.</w:t>
      </w:r>
      <w:r w:rsidR="00E460E6">
        <w:rPr>
          <w:rStyle w:val="a5"/>
          <w:rtl/>
        </w:rPr>
        <w:footnoteReference w:id="3"/>
      </w:r>
      <w:r>
        <w:rPr>
          <w:rFonts w:hint="cs"/>
          <w:rtl/>
        </w:rPr>
        <w:t xml:space="preserve"> </w:t>
      </w:r>
    </w:p>
    <w:p w14:paraId="2C92B7C3" w14:textId="77777777" w:rsidR="00F32B26" w:rsidRDefault="00F32B26" w:rsidP="004F7C3E">
      <w:pPr>
        <w:pStyle w:val="ab"/>
        <w:rPr>
          <w:rtl/>
        </w:rPr>
      </w:pPr>
      <w:r>
        <w:rPr>
          <w:rtl/>
        </w:rPr>
        <w:t xml:space="preserve">מסכת עירובין דף </w:t>
      </w:r>
      <w:proofErr w:type="spellStart"/>
      <w:r>
        <w:rPr>
          <w:rtl/>
        </w:rPr>
        <w:t>סג</w:t>
      </w:r>
      <w:proofErr w:type="spellEnd"/>
      <w:r>
        <w:rPr>
          <w:rtl/>
        </w:rPr>
        <w:t xml:space="preserve"> עמוד א </w:t>
      </w:r>
      <w:r w:rsidR="00597C96">
        <w:rPr>
          <w:rtl/>
        </w:rPr>
        <w:t>–</w:t>
      </w:r>
      <w:r w:rsidR="00597C96">
        <w:rPr>
          <w:rFonts w:hint="cs"/>
          <w:rtl/>
        </w:rPr>
        <w:t xml:space="preserve"> הקפדה קשה על מורה הלכה בפני רבו</w:t>
      </w:r>
    </w:p>
    <w:p w14:paraId="13A08331" w14:textId="77777777" w:rsidR="001213E8" w:rsidRDefault="00F32B26" w:rsidP="0083308E">
      <w:pPr>
        <w:pStyle w:val="ac"/>
        <w:rPr>
          <w:rtl/>
        </w:rPr>
      </w:pPr>
      <w:r>
        <w:rPr>
          <w:rtl/>
        </w:rPr>
        <w:t xml:space="preserve">תלמיד אחד היה לו לרבי אליעזר שהורה הלכה בפניו. אמר רבי אליעזר לאימא שלום אשתו: </w:t>
      </w:r>
      <w:proofErr w:type="spellStart"/>
      <w:r>
        <w:rPr>
          <w:rtl/>
        </w:rPr>
        <w:t>תמיה</w:t>
      </w:r>
      <w:proofErr w:type="spellEnd"/>
      <w:r>
        <w:rPr>
          <w:rtl/>
        </w:rPr>
        <w:t xml:space="preserve"> אני אם יוציא זה שנתו. ולא הוציא שנתו. אמרה לו: נביא אתה? אמר לה: לא נביא אנכי ולא בן נביא אנכי, אלא כך מקובלני: כל המורה הלכה בפני רבו חייב מיתה</w:t>
      </w:r>
      <w:r w:rsidR="00660463">
        <w:rPr>
          <w:rFonts w:hint="cs"/>
          <w:rtl/>
        </w:rPr>
        <w:t>.</w:t>
      </w:r>
      <w:r w:rsidR="00620941">
        <w:rPr>
          <w:rStyle w:val="a5"/>
          <w:rtl/>
        </w:rPr>
        <w:footnoteReference w:id="4"/>
      </w:r>
      <w:r w:rsidR="00620941">
        <w:rPr>
          <w:rFonts w:hint="cs"/>
          <w:rtl/>
        </w:rPr>
        <w:t xml:space="preserve"> ..</w:t>
      </w:r>
      <w:r>
        <w:rPr>
          <w:rtl/>
        </w:rPr>
        <w:t xml:space="preserve">. </w:t>
      </w:r>
      <w:r w:rsidR="00620941">
        <w:rPr>
          <w:rFonts w:hint="cs"/>
          <w:rtl/>
        </w:rPr>
        <w:t xml:space="preserve"> </w:t>
      </w:r>
      <w:r>
        <w:rPr>
          <w:rtl/>
        </w:rPr>
        <w:t xml:space="preserve">אמר רבי </w:t>
      </w:r>
      <w:proofErr w:type="spellStart"/>
      <w:r>
        <w:rPr>
          <w:rtl/>
        </w:rPr>
        <w:t>חייא</w:t>
      </w:r>
      <w:proofErr w:type="spellEnd"/>
      <w:r>
        <w:rPr>
          <w:rtl/>
        </w:rPr>
        <w:t xml:space="preserve"> בר אבא אמר רבי יוחנן: כל המורה הלכה בפני רבו ראוי להכישו נחש</w:t>
      </w:r>
      <w:r w:rsidR="00650AF1">
        <w:rPr>
          <w:rFonts w:hint="cs"/>
          <w:rtl/>
        </w:rPr>
        <w:t xml:space="preserve"> ...</w:t>
      </w:r>
      <w:r>
        <w:rPr>
          <w:rtl/>
        </w:rPr>
        <w:t xml:space="preserve"> </w:t>
      </w:r>
      <w:proofErr w:type="spellStart"/>
      <w:r>
        <w:rPr>
          <w:rtl/>
        </w:rPr>
        <w:t>זעירי</w:t>
      </w:r>
      <w:proofErr w:type="spellEnd"/>
      <w:r>
        <w:rPr>
          <w:rtl/>
        </w:rPr>
        <w:t xml:space="preserve"> אמר רבי </w:t>
      </w:r>
      <w:proofErr w:type="spellStart"/>
      <w:r>
        <w:rPr>
          <w:rtl/>
        </w:rPr>
        <w:t>חנינא</w:t>
      </w:r>
      <w:proofErr w:type="spellEnd"/>
      <w:r>
        <w:rPr>
          <w:rtl/>
        </w:rPr>
        <w:t>: נקרא חוטא</w:t>
      </w:r>
      <w:r w:rsidR="00650AF1">
        <w:rPr>
          <w:rFonts w:hint="cs"/>
          <w:rtl/>
        </w:rPr>
        <w:t xml:space="preserve"> ...</w:t>
      </w:r>
      <w:r>
        <w:rPr>
          <w:rtl/>
        </w:rPr>
        <w:t xml:space="preserve"> רב </w:t>
      </w:r>
      <w:proofErr w:type="spellStart"/>
      <w:r>
        <w:rPr>
          <w:rtl/>
        </w:rPr>
        <w:t>המנונא</w:t>
      </w:r>
      <w:proofErr w:type="spellEnd"/>
      <w:r>
        <w:rPr>
          <w:rtl/>
        </w:rPr>
        <w:t xml:space="preserve"> רמי: כתיב</w:t>
      </w:r>
      <w:r w:rsidR="00650AF1">
        <w:rPr>
          <w:rFonts w:hint="cs"/>
          <w:rtl/>
        </w:rPr>
        <w:t>:</w:t>
      </w:r>
      <w:r>
        <w:rPr>
          <w:rtl/>
        </w:rPr>
        <w:t xml:space="preserve"> </w:t>
      </w:r>
      <w:r w:rsidR="00650AF1">
        <w:rPr>
          <w:rFonts w:hint="cs"/>
          <w:rtl/>
        </w:rPr>
        <w:t>"</w:t>
      </w:r>
      <w:r>
        <w:rPr>
          <w:rtl/>
        </w:rPr>
        <w:t>בלבי צפנתי אמרתך</w:t>
      </w:r>
      <w:r w:rsidR="00650AF1">
        <w:rPr>
          <w:rFonts w:hint="cs"/>
          <w:rtl/>
        </w:rPr>
        <w:t>"</w:t>
      </w:r>
      <w:r>
        <w:rPr>
          <w:rtl/>
        </w:rPr>
        <w:t xml:space="preserve"> וכתיב</w:t>
      </w:r>
      <w:r w:rsidR="00650AF1">
        <w:rPr>
          <w:rFonts w:hint="cs"/>
          <w:rtl/>
        </w:rPr>
        <w:t>:</w:t>
      </w:r>
      <w:r>
        <w:rPr>
          <w:rtl/>
        </w:rPr>
        <w:t xml:space="preserve"> </w:t>
      </w:r>
      <w:r w:rsidR="00650AF1">
        <w:rPr>
          <w:rFonts w:hint="cs"/>
          <w:rtl/>
        </w:rPr>
        <w:t>"</w:t>
      </w:r>
      <w:r>
        <w:rPr>
          <w:rtl/>
        </w:rPr>
        <w:t>ב</w:t>
      </w:r>
      <w:r w:rsidR="00650AF1">
        <w:rPr>
          <w:rtl/>
        </w:rPr>
        <w:t>ִּ</w:t>
      </w:r>
      <w:r>
        <w:rPr>
          <w:rtl/>
        </w:rPr>
        <w:t>ש</w:t>
      </w:r>
      <w:r w:rsidR="00650AF1">
        <w:rPr>
          <w:rtl/>
        </w:rPr>
        <w:t>ַׂ</w:t>
      </w:r>
      <w:r>
        <w:rPr>
          <w:rtl/>
        </w:rPr>
        <w:t>ר</w:t>
      </w:r>
      <w:r w:rsidR="00650AF1">
        <w:rPr>
          <w:rtl/>
        </w:rPr>
        <w:t>ְ</w:t>
      </w:r>
      <w:r>
        <w:rPr>
          <w:rtl/>
        </w:rPr>
        <w:t>ת</w:t>
      </w:r>
      <w:r w:rsidR="00650AF1">
        <w:rPr>
          <w:rtl/>
        </w:rPr>
        <w:t>ִּ</w:t>
      </w:r>
      <w:r>
        <w:rPr>
          <w:rtl/>
        </w:rPr>
        <w:t>י צדק בקהל רב</w:t>
      </w:r>
      <w:r w:rsidR="00650AF1">
        <w:rPr>
          <w:rFonts w:hint="cs"/>
          <w:rtl/>
        </w:rPr>
        <w:t>"</w:t>
      </w:r>
      <w:r>
        <w:rPr>
          <w:rtl/>
        </w:rPr>
        <w:t>!</w:t>
      </w:r>
      <w:r w:rsidR="00650AF1">
        <w:rPr>
          <w:rStyle w:val="a5"/>
          <w:rtl/>
        </w:rPr>
        <w:footnoteReference w:id="5"/>
      </w:r>
      <w:r>
        <w:rPr>
          <w:rtl/>
        </w:rPr>
        <w:t xml:space="preserve"> לא </w:t>
      </w:r>
      <w:proofErr w:type="spellStart"/>
      <w:r>
        <w:rPr>
          <w:rtl/>
        </w:rPr>
        <w:t>קשיא</w:t>
      </w:r>
      <w:proofErr w:type="spellEnd"/>
      <w:r>
        <w:rPr>
          <w:rtl/>
        </w:rPr>
        <w:t xml:space="preserve">; כאן - בזמן </w:t>
      </w:r>
      <w:proofErr w:type="spellStart"/>
      <w:r>
        <w:rPr>
          <w:rtl/>
        </w:rPr>
        <w:t>שעירא</w:t>
      </w:r>
      <w:proofErr w:type="spellEnd"/>
      <w:r>
        <w:rPr>
          <w:rtl/>
        </w:rPr>
        <w:t xml:space="preserve"> </w:t>
      </w:r>
      <w:proofErr w:type="spellStart"/>
      <w:r>
        <w:rPr>
          <w:rtl/>
        </w:rPr>
        <w:t>היאירי</w:t>
      </w:r>
      <w:proofErr w:type="spellEnd"/>
      <w:r>
        <w:rPr>
          <w:rtl/>
        </w:rPr>
        <w:t xml:space="preserve"> קיים, כאן - בזמן שאין </w:t>
      </w:r>
      <w:proofErr w:type="spellStart"/>
      <w:r>
        <w:rPr>
          <w:rtl/>
        </w:rPr>
        <w:t>עירא</w:t>
      </w:r>
      <w:proofErr w:type="spellEnd"/>
      <w:r>
        <w:rPr>
          <w:rtl/>
        </w:rPr>
        <w:t xml:space="preserve"> </w:t>
      </w:r>
      <w:proofErr w:type="spellStart"/>
      <w:r>
        <w:rPr>
          <w:rtl/>
        </w:rPr>
        <w:t>היאירי</w:t>
      </w:r>
      <w:proofErr w:type="spellEnd"/>
      <w:r>
        <w:rPr>
          <w:rtl/>
        </w:rPr>
        <w:t xml:space="preserve"> קיים</w:t>
      </w:r>
      <w:r w:rsidR="00620941">
        <w:rPr>
          <w:rStyle w:val="a5"/>
          <w:rtl/>
        </w:rPr>
        <w:footnoteReference w:id="6"/>
      </w:r>
      <w:r w:rsidR="00650AF1">
        <w:rPr>
          <w:rFonts w:hint="cs"/>
          <w:rtl/>
        </w:rPr>
        <w:t xml:space="preserve"> ..</w:t>
      </w:r>
      <w:r>
        <w:rPr>
          <w:rtl/>
        </w:rPr>
        <w:t xml:space="preserve">. </w:t>
      </w:r>
      <w:r w:rsidRPr="00650AF1">
        <w:rPr>
          <w:rtl/>
        </w:rPr>
        <w:t>רבי אליעזר אומר: מורידין אותו מגדולתו, שנאמר</w:t>
      </w:r>
      <w:r w:rsidR="00ED586E">
        <w:rPr>
          <w:rFonts w:hint="cs"/>
          <w:rtl/>
        </w:rPr>
        <w:t>:</w:t>
      </w:r>
      <w:r w:rsidRPr="00650AF1">
        <w:rPr>
          <w:rtl/>
        </w:rPr>
        <w:t xml:space="preserve"> </w:t>
      </w:r>
      <w:r w:rsidR="00ED586E">
        <w:rPr>
          <w:rFonts w:hint="cs"/>
          <w:rtl/>
        </w:rPr>
        <w:t>"</w:t>
      </w:r>
      <w:r w:rsidRPr="00650AF1">
        <w:rPr>
          <w:rtl/>
        </w:rPr>
        <w:t>ויאמר אלעזר הכהן אל אנשי הצבא וגו'</w:t>
      </w:r>
      <w:r w:rsidR="00ED586E">
        <w:rPr>
          <w:rFonts w:hint="cs"/>
          <w:rtl/>
        </w:rPr>
        <w:t xml:space="preserve"> "</w:t>
      </w:r>
      <w:r w:rsidRPr="00650AF1">
        <w:rPr>
          <w:rtl/>
        </w:rPr>
        <w:t>.</w:t>
      </w:r>
      <w:r w:rsidR="00ED586E">
        <w:rPr>
          <w:rStyle w:val="a5"/>
          <w:rtl/>
        </w:rPr>
        <w:footnoteReference w:id="7"/>
      </w:r>
      <w:r w:rsidRPr="00650AF1">
        <w:rPr>
          <w:rtl/>
        </w:rPr>
        <w:t xml:space="preserve"> אף על גב </w:t>
      </w:r>
      <w:proofErr w:type="spellStart"/>
      <w:r w:rsidRPr="00650AF1">
        <w:rPr>
          <w:rtl/>
        </w:rPr>
        <w:t>דאמר</w:t>
      </w:r>
      <w:proofErr w:type="spellEnd"/>
      <w:r w:rsidRPr="00650AF1">
        <w:rPr>
          <w:rtl/>
        </w:rPr>
        <w:t xml:space="preserve"> להו: לאחי אבא </w:t>
      </w:r>
      <w:proofErr w:type="spellStart"/>
      <w:r w:rsidRPr="00650AF1">
        <w:rPr>
          <w:rtl/>
        </w:rPr>
        <w:t>צוה</w:t>
      </w:r>
      <w:proofErr w:type="spellEnd"/>
      <w:r w:rsidRPr="00650AF1">
        <w:rPr>
          <w:rtl/>
        </w:rPr>
        <w:t xml:space="preserve">, ואותי לא </w:t>
      </w:r>
      <w:proofErr w:type="spellStart"/>
      <w:r w:rsidRPr="00650AF1">
        <w:rPr>
          <w:rtl/>
        </w:rPr>
        <w:t>צוה</w:t>
      </w:r>
      <w:proofErr w:type="spellEnd"/>
      <w:r w:rsidRPr="00650AF1">
        <w:rPr>
          <w:rtl/>
        </w:rPr>
        <w:t xml:space="preserve"> - אפילו הכי איענש.</w:t>
      </w:r>
      <w:r w:rsidR="00F1108E">
        <w:rPr>
          <w:rStyle w:val="a5"/>
          <w:rtl/>
        </w:rPr>
        <w:footnoteReference w:id="8"/>
      </w:r>
      <w:r w:rsidRPr="00650AF1">
        <w:rPr>
          <w:rtl/>
        </w:rPr>
        <w:t xml:space="preserve"> דכתיב</w:t>
      </w:r>
      <w:r w:rsidR="00CB54C0" w:rsidRPr="00650AF1">
        <w:rPr>
          <w:rFonts w:hint="cs"/>
          <w:rtl/>
        </w:rPr>
        <w:t>:</w:t>
      </w:r>
      <w:r w:rsidRPr="00650AF1">
        <w:rPr>
          <w:rtl/>
        </w:rPr>
        <w:t xml:space="preserve"> </w:t>
      </w:r>
      <w:r w:rsidR="0083308E">
        <w:rPr>
          <w:rFonts w:hint="cs"/>
          <w:rtl/>
        </w:rPr>
        <w:t>"</w:t>
      </w:r>
      <w:r w:rsidR="0083308E">
        <w:rPr>
          <w:rtl/>
        </w:rPr>
        <w:t xml:space="preserve">וְלִפְנֵי אֶלְעָזָר הַכֹּהֵן יַעֲמֹד וְשָׁאַל לוֹ בְּמִשְׁפַּט הָאוּרִים לִפְנֵי </w:t>
      </w:r>
      <w:r w:rsidR="0083308E">
        <w:rPr>
          <w:rFonts w:hint="cs"/>
          <w:rtl/>
        </w:rPr>
        <w:t>ה' וכו' " (</w:t>
      </w:r>
      <w:r w:rsidR="0083308E">
        <w:rPr>
          <w:rtl/>
        </w:rPr>
        <w:t xml:space="preserve">במדבר </w:t>
      </w:r>
      <w:proofErr w:type="spellStart"/>
      <w:r w:rsidR="0083308E">
        <w:rPr>
          <w:rtl/>
        </w:rPr>
        <w:t>כז</w:t>
      </w:r>
      <w:proofErr w:type="spellEnd"/>
      <w:r w:rsidR="0083308E">
        <w:rPr>
          <w:rtl/>
        </w:rPr>
        <w:t xml:space="preserve"> </w:t>
      </w:r>
      <w:proofErr w:type="spellStart"/>
      <w:r w:rsidR="0083308E">
        <w:rPr>
          <w:rtl/>
        </w:rPr>
        <w:t>כא</w:t>
      </w:r>
      <w:proofErr w:type="spellEnd"/>
      <w:r w:rsidR="0083308E">
        <w:rPr>
          <w:rtl/>
        </w:rPr>
        <w:t xml:space="preserve">) </w:t>
      </w:r>
      <w:r w:rsidRPr="00650AF1">
        <w:rPr>
          <w:rtl/>
        </w:rPr>
        <w:t xml:space="preserve">- ולא אשכחן </w:t>
      </w:r>
      <w:proofErr w:type="spellStart"/>
      <w:r w:rsidRPr="00650AF1">
        <w:rPr>
          <w:rtl/>
        </w:rPr>
        <w:t>דאיצטריך</w:t>
      </w:r>
      <w:proofErr w:type="spellEnd"/>
      <w:r w:rsidRPr="00650AF1">
        <w:rPr>
          <w:rtl/>
        </w:rPr>
        <w:t xml:space="preserve"> ליה יהושע.</w:t>
      </w:r>
      <w:r w:rsidR="00F1108E">
        <w:rPr>
          <w:rStyle w:val="a5"/>
          <w:rtl/>
        </w:rPr>
        <w:footnoteReference w:id="9"/>
      </w:r>
      <w:r>
        <w:rPr>
          <w:rtl/>
        </w:rPr>
        <w:t xml:space="preserve"> אמר רבי לוי: כל </w:t>
      </w:r>
      <w:proofErr w:type="spellStart"/>
      <w:r>
        <w:rPr>
          <w:rtl/>
        </w:rPr>
        <w:t>דמותיב</w:t>
      </w:r>
      <w:proofErr w:type="spellEnd"/>
      <w:r>
        <w:rPr>
          <w:rtl/>
        </w:rPr>
        <w:t xml:space="preserve"> מלה </w:t>
      </w:r>
      <w:proofErr w:type="spellStart"/>
      <w:r>
        <w:rPr>
          <w:rtl/>
        </w:rPr>
        <w:t>קמיה</w:t>
      </w:r>
      <w:proofErr w:type="spellEnd"/>
      <w:r>
        <w:rPr>
          <w:rtl/>
        </w:rPr>
        <w:t xml:space="preserve"> רביה</w:t>
      </w:r>
      <w:r w:rsidR="00122E6E">
        <w:rPr>
          <w:rStyle w:val="a5"/>
          <w:rtl/>
        </w:rPr>
        <w:footnoteReference w:id="10"/>
      </w:r>
      <w:r>
        <w:rPr>
          <w:rtl/>
        </w:rPr>
        <w:t xml:space="preserve"> - אזיל לשאול בלא ולד,</w:t>
      </w:r>
      <w:r w:rsidR="00122E6E">
        <w:rPr>
          <w:rStyle w:val="a5"/>
          <w:rtl/>
        </w:rPr>
        <w:footnoteReference w:id="11"/>
      </w:r>
      <w:r>
        <w:rPr>
          <w:rtl/>
        </w:rPr>
        <w:t xml:space="preserve"> שנאמר</w:t>
      </w:r>
      <w:r w:rsidR="00122E6E">
        <w:rPr>
          <w:rFonts w:hint="cs"/>
          <w:rtl/>
        </w:rPr>
        <w:t>:</w:t>
      </w:r>
      <w:r>
        <w:rPr>
          <w:rtl/>
        </w:rPr>
        <w:t xml:space="preserve"> </w:t>
      </w:r>
      <w:r w:rsidR="00122E6E">
        <w:rPr>
          <w:rFonts w:hint="cs"/>
          <w:rtl/>
        </w:rPr>
        <w:t>"</w:t>
      </w:r>
      <w:r w:rsidR="00122E6E">
        <w:rPr>
          <w:rtl/>
        </w:rPr>
        <w:t xml:space="preserve">וַיַּעַן יְהוֹשֻׁעַ </w:t>
      </w:r>
      <w:proofErr w:type="spellStart"/>
      <w:r w:rsidR="00122E6E">
        <w:rPr>
          <w:rtl/>
        </w:rPr>
        <w:t>בִּן־נוּן</w:t>
      </w:r>
      <w:proofErr w:type="spellEnd"/>
      <w:r w:rsidR="00122E6E">
        <w:rPr>
          <w:rtl/>
        </w:rPr>
        <w:t xml:space="preserve"> מְשָׁרֵת מֹשֶׁה </w:t>
      </w:r>
      <w:proofErr w:type="spellStart"/>
      <w:r w:rsidR="00122E6E">
        <w:rPr>
          <w:rtl/>
        </w:rPr>
        <w:t>מִבְּחֻרָיו</w:t>
      </w:r>
      <w:proofErr w:type="spellEnd"/>
      <w:r w:rsidR="00122E6E">
        <w:rPr>
          <w:rtl/>
        </w:rPr>
        <w:t xml:space="preserve"> וַיֹּאמַר אֲדֹנִי מֹשֶׁה כְּלָאֵם</w:t>
      </w:r>
      <w:r w:rsidR="00122E6E">
        <w:rPr>
          <w:rFonts w:hint="cs"/>
          <w:rtl/>
        </w:rPr>
        <w:t xml:space="preserve">" (במדבר יא </w:t>
      </w:r>
      <w:proofErr w:type="spellStart"/>
      <w:r w:rsidR="00122E6E">
        <w:rPr>
          <w:rFonts w:hint="cs"/>
          <w:rtl/>
        </w:rPr>
        <w:t>כח</w:t>
      </w:r>
      <w:proofErr w:type="spellEnd"/>
      <w:r w:rsidR="00122E6E">
        <w:rPr>
          <w:rFonts w:hint="cs"/>
          <w:rtl/>
        </w:rPr>
        <w:t xml:space="preserve">), </w:t>
      </w:r>
      <w:r w:rsidR="00122E6E">
        <w:rPr>
          <w:rtl/>
        </w:rPr>
        <w:t>וכתיב</w:t>
      </w:r>
      <w:r w:rsidR="00122E6E">
        <w:rPr>
          <w:rFonts w:hint="cs"/>
          <w:rtl/>
        </w:rPr>
        <w:t>: "</w:t>
      </w:r>
      <w:r w:rsidR="00122E6E">
        <w:rPr>
          <w:rtl/>
        </w:rPr>
        <w:t>נון בנו יהושע בנו</w:t>
      </w:r>
      <w:r w:rsidR="00122E6E">
        <w:rPr>
          <w:rFonts w:hint="cs"/>
          <w:rtl/>
        </w:rPr>
        <w:t xml:space="preserve">" (דברי הימים א ז </w:t>
      </w:r>
      <w:proofErr w:type="spellStart"/>
      <w:r w:rsidR="00122E6E">
        <w:rPr>
          <w:rFonts w:hint="cs"/>
          <w:rtl/>
        </w:rPr>
        <w:t>כז</w:t>
      </w:r>
      <w:proofErr w:type="spellEnd"/>
      <w:r w:rsidR="00122E6E">
        <w:rPr>
          <w:rFonts w:hint="cs"/>
          <w:rtl/>
        </w:rPr>
        <w:t>)</w:t>
      </w:r>
      <w:r w:rsidR="00122E6E">
        <w:rPr>
          <w:rtl/>
        </w:rPr>
        <w:t>.</w:t>
      </w:r>
      <w:r w:rsidR="00122E6E">
        <w:rPr>
          <w:rStyle w:val="a5"/>
          <w:rtl/>
        </w:rPr>
        <w:footnoteReference w:id="12"/>
      </w:r>
    </w:p>
    <w:p w14:paraId="0FD5AFFE" w14:textId="77777777" w:rsidR="00160A3B" w:rsidRDefault="00160A3B" w:rsidP="00160A3B">
      <w:pPr>
        <w:pStyle w:val="ab"/>
        <w:rPr>
          <w:rFonts w:hint="cs"/>
          <w:rtl/>
        </w:rPr>
      </w:pPr>
      <w:r>
        <w:rPr>
          <w:rtl/>
        </w:rPr>
        <w:lastRenderedPageBreak/>
        <w:t xml:space="preserve">חזקוני במדבר פרק לא </w:t>
      </w:r>
      <w:proofErr w:type="spellStart"/>
      <w:r>
        <w:rPr>
          <w:rtl/>
        </w:rPr>
        <w:t>כא</w:t>
      </w:r>
      <w:proofErr w:type="spellEnd"/>
      <w:r w:rsidR="00597C96">
        <w:rPr>
          <w:rFonts w:hint="cs"/>
          <w:rtl/>
        </w:rPr>
        <w:t xml:space="preserve"> </w:t>
      </w:r>
      <w:r w:rsidR="00597C96">
        <w:rPr>
          <w:rtl/>
        </w:rPr>
        <w:t>–</w:t>
      </w:r>
      <w:r w:rsidR="00597C96">
        <w:rPr>
          <w:rFonts w:hint="cs"/>
          <w:rtl/>
        </w:rPr>
        <w:t xml:space="preserve"> נובע מחוקת פרה אדומה</w:t>
      </w:r>
    </w:p>
    <w:p w14:paraId="13CD57CD" w14:textId="77777777" w:rsidR="00160A3B" w:rsidRDefault="00160A3B" w:rsidP="00160A3B">
      <w:pPr>
        <w:pStyle w:val="ac"/>
        <w:rPr>
          <w:rFonts w:hint="cs"/>
          <w:rtl/>
        </w:rPr>
      </w:pPr>
      <w:r>
        <w:rPr>
          <w:rFonts w:hint="cs"/>
          <w:rtl/>
        </w:rPr>
        <w:t>"</w:t>
      </w:r>
      <w:r>
        <w:rPr>
          <w:rtl/>
        </w:rPr>
        <w:t>ויאמר אלעזר הכהן</w:t>
      </w:r>
      <w:r>
        <w:rPr>
          <w:rFonts w:hint="cs"/>
          <w:rtl/>
        </w:rPr>
        <w:t>"</w:t>
      </w:r>
      <w:r>
        <w:rPr>
          <w:rtl/>
        </w:rPr>
        <w:t xml:space="preserve"> </w:t>
      </w:r>
      <w:r>
        <w:rPr>
          <w:rFonts w:hint="cs"/>
          <w:rtl/>
        </w:rPr>
        <w:t xml:space="preserve">- </w:t>
      </w:r>
      <w:r>
        <w:rPr>
          <w:rtl/>
        </w:rPr>
        <w:t>בשביל שח</w:t>
      </w:r>
      <w:r>
        <w:rPr>
          <w:rFonts w:hint="cs"/>
          <w:rtl/>
        </w:rPr>
        <w:t>ו</w:t>
      </w:r>
      <w:r>
        <w:rPr>
          <w:rtl/>
        </w:rPr>
        <w:t>קת פרה אדומה נ</w:t>
      </w:r>
      <w:r>
        <w:rPr>
          <w:rFonts w:hint="cs"/>
          <w:rtl/>
        </w:rPr>
        <w:t>י</w:t>
      </w:r>
      <w:r>
        <w:rPr>
          <w:rtl/>
        </w:rPr>
        <w:t>תנה לאלעזר</w:t>
      </w:r>
      <w:r>
        <w:rPr>
          <w:rFonts w:hint="cs"/>
          <w:rtl/>
        </w:rPr>
        <w:t>,</w:t>
      </w:r>
      <w:r>
        <w:rPr>
          <w:rtl/>
        </w:rPr>
        <w:t xml:space="preserve"> פירשָׁהּ הוא לישראל</w:t>
      </w:r>
      <w:r>
        <w:rPr>
          <w:rFonts w:hint="cs"/>
          <w:rtl/>
        </w:rPr>
        <w:t>.</w:t>
      </w:r>
      <w:r>
        <w:rPr>
          <w:rtl/>
        </w:rPr>
        <w:t xml:space="preserve"> והואיל והורה הלכה לפני משה רבו</w:t>
      </w:r>
      <w:r>
        <w:rPr>
          <w:rFonts w:hint="cs"/>
          <w:rtl/>
        </w:rPr>
        <w:t>,</w:t>
      </w:r>
      <w:r>
        <w:rPr>
          <w:rtl/>
        </w:rPr>
        <w:t xml:space="preserve"> אף על פי שאמרה בשם משה רבו </w:t>
      </w:r>
      <w:r w:rsidR="00EF670E">
        <w:rPr>
          <w:rFonts w:hint="cs"/>
          <w:rtl/>
        </w:rPr>
        <w:t xml:space="preserve">- </w:t>
      </w:r>
      <w:r>
        <w:rPr>
          <w:rtl/>
        </w:rPr>
        <w:t>נענש</w:t>
      </w:r>
      <w:r>
        <w:rPr>
          <w:rFonts w:hint="cs"/>
          <w:rtl/>
        </w:rPr>
        <w:t>.</w:t>
      </w:r>
      <w:r>
        <w:rPr>
          <w:rtl/>
        </w:rPr>
        <w:t xml:space="preserve"> שהרי כתיב</w:t>
      </w:r>
      <w:r>
        <w:rPr>
          <w:rFonts w:hint="cs"/>
          <w:rtl/>
        </w:rPr>
        <w:t>:</w:t>
      </w:r>
      <w:r>
        <w:rPr>
          <w:rtl/>
        </w:rPr>
        <w:t xml:space="preserve"> </w:t>
      </w:r>
      <w:r>
        <w:rPr>
          <w:rFonts w:hint="cs"/>
          <w:rtl/>
        </w:rPr>
        <w:t>"</w:t>
      </w:r>
      <w:r>
        <w:rPr>
          <w:rtl/>
        </w:rPr>
        <w:t>ולפני אלעזר הכהן יעמוד וגו'</w:t>
      </w:r>
      <w:r>
        <w:rPr>
          <w:rFonts w:hint="cs"/>
          <w:rtl/>
        </w:rPr>
        <w:t xml:space="preserve"> ",</w:t>
      </w:r>
      <w:r>
        <w:rPr>
          <w:rtl/>
        </w:rPr>
        <w:t xml:space="preserve"> ולא מצינו שוב שנצטרך לו יהושע.</w:t>
      </w:r>
      <w:r w:rsidR="006D0232">
        <w:rPr>
          <w:rStyle w:val="a5"/>
          <w:rtl/>
        </w:rPr>
        <w:footnoteReference w:id="13"/>
      </w:r>
    </w:p>
    <w:p w14:paraId="47AE139C" w14:textId="77777777" w:rsidR="00194CFD" w:rsidRDefault="00194CFD" w:rsidP="00194CFD">
      <w:pPr>
        <w:pStyle w:val="ab"/>
        <w:rPr>
          <w:rtl/>
        </w:rPr>
      </w:pPr>
      <w:r>
        <w:rPr>
          <w:rtl/>
        </w:rPr>
        <w:t xml:space="preserve">ירושלמי גיטין פרק א </w:t>
      </w:r>
      <w:r>
        <w:rPr>
          <w:rFonts w:hint="cs"/>
          <w:rtl/>
        </w:rPr>
        <w:t>הלכה ב</w:t>
      </w:r>
      <w:r w:rsidR="00BA22F6">
        <w:rPr>
          <w:rFonts w:hint="cs"/>
          <w:rtl/>
        </w:rPr>
        <w:t xml:space="preserve"> </w:t>
      </w:r>
      <w:r w:rsidR="00BA22F6">
        <w:rPr>
          <w:rtl/>
        </w:rPr>
        <w:t>–</w:t>
      </w:r>
      <w:r w:rsidR="00BA22F6">
        <w:rPr>
          <w:rFonts w:hint="cs"/>
          <w:rtl/>
        </w:rPr>
        <w:t xml:space="preserve"> חטאם של נדב ואביהו</w:t>
      </w:r>
    </w:p>
    <w:p w14:paraId="7C333417" w14:textId="77777777" w:rsidR="00194CFD" w:rsidRDefault="00194CFD" w:rsidP="00194CFD">
      <w:pPr>
        <w:pStyle w:val="ac"/>
        <w:rPr>
          <w:rFonts w:hint="cs"/>
          <w:rtl/>
        </w:rPr>
      </w:pPr>
      <w:r>
        <w:rPr>
          <w:rtl/>
        </w:rPr>
        <w:t>תני בשם ר' אליעזר לא מת נדב ואביהוא אלא ע"י שהורו הלכה לפני משה רבן</w:t>
      </w:r>
      <w:r>
        <w:rPr>
          <w:rFonts w:hint="cs"/>
          <w:rtl/>
        </w:rPr>
        <w:t xml:space="preserve"> ...</w:t>
      </w:r>
      <w:r>
        <w:rPr>
          <w:rStyle w:val="a5"/>
          <w:rtl/>
        </w:rPr>
        <w:footnoteReference w:id="14"/>
      </w:r>
      <w:r>
        <w:rPr>
          <w:rFonts w:hint="cs"/>
          <w:rtl/>
        </w:rPr>
        <w:t xml:space="preserve"> </w:t>
      </w:r>
      <w:r>
        <w:rPr>
          <w:rtl/>
        </w:rPr>
        <w:t>תני</w:t>
      </w:r>
      <w:r w:rsidR="00E26B93">
        <w:rPr>
          <w:rFonts w:hint="cs"/>
          <w:rtl/>
        </w:rPr>
        <w:t>:</w:t>
      </w:r>
      <w:r>
        <w:rPr>
          <w:rtl/>
        </w:rPr>
        <w:t xml:space="preserve"> אסור לתלמיד להורות הלכה לפני רבו עד שיהא רחוק ממנו שנים עשר מיל כמחנה ישראל</w:t>
      </w:r>
      <w:r w:rsidR="00660463">
        <w:rPr>
          <w:rFonts w:hint="cs"/>
          <w:rtl/>
        </w:rPr>
        <w:t>.</w:t>
      </w:r>
      <w:r>
        <w:rPr>
          <w:rtl/>
        </w:rPr>
        <w:t xml:space="preserve"> ומה טעם</w:t>
      </w:r>
      <w:r w:rsidR="00660463">
        <w:rPr>
          <w:rFonts w:hint="cs"/>
          <w:rtl/>
        </w:rPr>
        <w:t>?</w:t>
      </w:r>
      <w:r>
        <w:rPr>
          <w:rtl/>
        </w:rPr>
        <w:t xml:space="preserve"> </w:t>
      </w:r>
      <w:r w:rsidR="00660463">
        <w:rPr>
          <w:rFonts w:hint="cs"/>
          <w:rtl/>
        </w:rPr>
        <w:t>"</w:t>
      </w:r>
      <w:r>
        <w:rPr>
          <w:rtl/>
        </w:rPr>
        <w:t>ויחנו על הירדן מבית הישימות עד אבל השיטים בערבות מואב</w:t>
      </w:r>
      <w:r w:rsidR="00660463">
        <w:rPr>
          <w:rFonts w:hint="cs"/>
          <w:rtl/>
        </w:rPr>
        <w:t>"</w:t>
      </w:r>
      <w:r>
        <w:rPr>
          <w:rtl/>
        </w:rPr>
        <w:t>. וכמה הן שנים עשר מיל</w:t>
      </w:r>
      <w:r w:rsidR="00660463">
        <w:rPr>
          <w:rFonts w:hint="cs"/>
          <w:rtl/>
        </w:rPr>
        <w:t>?</w:t>
      </w:r>
      <w:r>
        <w:rPr>
          <w:rtl/>
        </w:rPr>
        <w:t xml:space="preserve"> כמחנה ישראל.</w:t>
      </w:r>
      <w:r w:rsidR="00E62170">
        <w:rPr>
          <w:rStyle w:val="a5"/>
          <w:rtl/>
        </w:rPr>
        <w:footnoteReference w:id="15"/>
      </w:r>
    </w:p>
    <w:p w14:paraId="53625030" w14:textId="77777777" w:rsidR="006D0232" w:rsidRPr="00E002A3" w:rsidRDefault="006D0232" w:rsidP="00415A80">
      <w:pPr>
        <w:pStyle w:val="ab"/>
        <w:rPr>
          <w:rtl/>
        </w:rPr>
      </w:pPr>
      <w:r w:rsidRPr="00E002A3">
        <w:rPr>
          <w:rtl/>
        </w:rPr>
        <w:t xml:space="preserve">רש"י סנהדרין </w:t>
      </w:r>
      <w:proofErr w:type="spellStart"/>
      <w:r w:rsidRPr="00E002A3">
        <w:rPr>
          <w:rtl/>
        </w:rPr>
        <w:t>פב</w:t>
      </w:r>
      <w:proofErr w:type="spellEnd"/>
      <w:r w:rsidRPr="00E002A3">
        <w:rPr>
          <w:rtl/>
        </w:rPr>
        <w:t xml:space="preserve"> ע</w:t>
      </w:r>
      <w:r w:rsidR="00427716">
        <w:rPr>
          <w:rFonts w:hint="cs"/>
          <w:rtl/>
        </w:rPr>
        <w:t xml:space="preserve">"א </w:t>
      </w:r>
      <w:r w:rsidR="00BA22F6">
        <w:rPr>
          <w:rtl/>
        </w:rPr>
        <w:t>–</w:t>
      </w:r>
      <w:r w:rsidR="00BA22F6">
        <w:rPr>
          <w:rFonts w:hint="cs"/>
          <w:rtl/>
        </w:rPr>
        <w:t xml:space="preserve"> פנחס הורה הלכה בפני רבו</w:t>
      </w:r>
    </w:p>
    <w:p w14:paraId="7DAB28C3" w14:textId="77777777" w:rsidR="006D0232" w:rsidRDefault="006D0232" w:rsidP="003D1B49">
      <w:pPr>
        <w:pStyle w:val="ac"/>
        <w:rPr>
          <w:rFonts w:hint="cs"/>
          <w:rtl/>
        </w:rPr>
      </w:pPr>
      <w:r w:rsidRPr="00E002A3">
        <w:rPr>
          <w:rtl/>
        </w:rPr>
        <w:t>שמואל אמר</w:t>
      </w:r>
      <w:r w:rsidR="008F0088">
        <w:rPr>
          <w:rFonts w:hint="cs"/>
          <w:rtl/>
        </w:rPr>
        <w:t>:</w:t>
      </w:r>
      <w:r w:rsidRPr="00E002A3">
        <w:rPr>
          <w:rtl/>
        </w:rPr>
        <w:t xml:space="preserve"> מאי </w:t>
      </w:r>
      <w:r w:rsidR="008F0088">
        <w:rPr>
          <w:rFonts w:hint="cs"/>
          <w:rtl/>
        </w:rPr>
        <w:t>"</w:t>
      </w:r>
      <w:r w:rsidRPr="00E002A3">
        <w:rPr>
          <w:rtl/>
        </w:rPr>
        <w:t>וירא</w:t>
      </w:r>
      <w:r w:rsidR="008F0088">
        <w:rPr>
          <w:rFonts w:hint="cs"/>
          <w:rtl/>
        </w:rPr>
        <w:t>"?</w:t>
      </w:r>
      <w:r w:rsidR="008F0088">
        <w:rPr>
          <w:rStyle w:val="a5"/>
          <w:rtl/>
        </w:rPr>
        <w:footnoteReference w:id="16"/>
      </w:r>
      <w:r w:rsidRPr="00E002A3">
        <w:rPr>
          <w:rtl/>
        </w:rPr>
        <w:t xml:space="preserve"> ראה שאין חכמה - כלומר: נזכר פסוק</w:t>
      </w:r>
      <w:r w:rsidR="008F0088">
        <w:rPr>
          <w:rFonts w:hint="cs"/>
          <w:rtl/>
        </w:rPr>
        <w:t>:</w:t>
      </w:r>
      <w:r w:rsidRPr="00E002A3">
        <w:rPr>
          <w:rtl/>
        </w:rPr>
        <w:t xml:space="preserve"> </w:t>
      </w:r>
      <w:r w:rsidR="008F0088">
        <w:rPr>
          <w:rFonts w:hint="cs"/>
          <w:rtl/>
        </w:rPr>
        <w:t>"</w:t>
      </w:r>
      <w:r w:rsidRPr="00E002A3">
        <w:rPr>
          <w:rtl/>
        </w:rPr>
        <w:t>אין חכמה ואין תבונה נגד ה'</w:t>
      </w:r>
      <w:r w:rsidR="008F0088">
        <w:rPr>
          <w:rFonts w:hint="cs"/>
          <w:rtl/>
        </w:rPr>
        <w:t xml:space="preserve"> "</w:t>
      </w:r>
      <w:r w:rsidR="000A7339">
        <w:rPr>
          <w:rFonts w:hint="cs"/>
          <w:rtl/>
        </w:rPr>
        <w:t xml:space="preserve"> (משלי </w:t>
      </w:r>
      <w:proofErr w:type="spellStart"/>
      <w:r w:rsidR="000A7339">
        <w:rPr>
          <w:rFonts w:hint="cs"/>
          <w:rtl/>
        </w:rPr>
        <w:t>כא</w:t>
      </w:r>
      <w:proofErr w:type="spellEnd"/>
      <w:r w:rsidR="000A7339">
        <w:rPr>
          <w:rFonts w:hint="cs"/>
          <w:rtl/>
        </w:rPr>
        <w:t xml:space="preserve"> ל)</w:t>
      </w:r>
      <w:r w:rsidR="000A7339">
        <w:rPr>
          <w:rStyle w:val="a5"/>
          <w:rtl/>
        </w:rPr>
        <w:footnoteReference w:id="17"/>
      </w:r>
      <w:r w:rsidR="008F0088">
        <w:rPr>
          <w:rFonts w:hint="cs"/>
          <w:rtl/>
        </w:rPr>
        <w:t xml:space="preserve"> -</w:t>
      </w:r>
      <w:r w:rsidRPr="00E002A3">
        <w:rPr>
          <w:rtl/>
        </w:rPr>
        <w:t xml:space="preserve"> שכל מקום שיש חילול השם אין </w:t>
      </w:r>
      <w:proofErr w:type="spellStart"/>
      <w:r w:rsidRPr="00E002A3">
        <w:rPr>
          <w:rtl/>
        </w:rPr>
        <w:t>חולקין</w:t>
      </w:r>
      <w:proofErr w:type="spellEnd"/>
      <w:r w:rsidRPr="00E002A3">
        <w:rPr>
          <w:rtl/>
        </w:rPr>
        <w:t xml:space="preserve"> כבוד לרב</w:t>
      </w:r>
      <w:r w:rsidR="003D1B49">
        <w:rPr>
          <w:rFonts w:hint="cs"/>
          <w:rtl/>
        </w:rPr>
        <w:t>.</w:t>
      </w:r>
      <w:r w:rsidRPr="00E002A3">
        <w:rPr>
          <w:rtl/>
        </w:rPr>
        <w:t xml:space="preserve"> לפיכך הורה פנחס הלכה בפני רבו, ולא המתין ליטול רשות ממשה, שלא יראו הרואים וילמדו להתיר את הנכרית.</w:t>
      </w:r>
      <w:r w:rsidR="00961944">
        <w:rPr>
          <w:rStyle w:val="a5"/>
          <w:rtl/>
        </w:rPr>
        <w:footnoteReference w:id="18"/>
      </w:r>
    </w:p>
    <w:p w14:paraId="2A47AD30" w14:textId="77777777" w:rsidR="0034728C" w:rsidRDefault="0034728C" w:rsidP="0034728C">
      <w:pPr>
        <w:pStyle w:val="ab"/>
        <w:rPr>
          <w:rtl/>
        </w:rPr>
      </w:pPr>
      <w:r>
        <w:rPr>
          <w:rtl/>
        </w:rPr>
        <w:t xml:space="preserve">ירושלמי סנהדרין פרק ט </w:t>
      </w:r>
      <w:r>
        <w:rPr>
          <w:rFonts w:hint="cs"/>
          <w:rtl/>
        </w:rPr>
        <w:t>הלכה ז</w:t>
      </w:r>
      <w:r w:rsidR="00BA22F6">
        <w:rPr>
          <w:rFonts w:hint="cs"/>
          <w:rtl/>
        </w:rPr>
        <w:t xml:space="preserve"> </w:t>
      </w:r>
      <w:r w:rsidR="00BA22F6">
        <w:rPr>
          <w:rtl/>
        </w:rPr>
        <w:t>–</w:t>
      </w:r>
      <w:r w:rsidR="00BA22F6">
        <w:rPr>
          <w:rFonts w:hint="cs"/>
          <w:rtl/>
        </w:rPr>
        <w:t xml:space="preserve"> רוח הקודש התערבה</w:t>
      </w:r>
    </w:p>
    <w:p w14:paraId="1ACBD717" w14:textId="77777777" w:rsidR="0034728C" w:rsidRDefault="0034728C" w:rsidP="0034728C">
      <w:pPr>
        <w:pStyle w:val="ac"/>
        <w:rPr>
          <w:rFonts w:hint="cs"/>
          <w:rtl/>
        </w:rPr>
      </w:pPr>
      <w:r>
        <w:rPr>
          <w:rtl/>
        </w:rPr>
        <w:t xml:space="preserve">כתיב [שם כה ז] וירא </w:t>
      </w:r>
      <w:proofErr w:type="spellStart"/>
      <w:r>
        <w:rPr>
          <w:rtl/>
        </w:rPr>
        <w:t>פינחס</w:t>
      </w:r>
      <w:proofErr w:type="spellEnd"/>
      <w:r>
        <w:rPr>
          <w:rtl/>
        </w:rPr>
        <w:t xml:space="preserve"> בן אלעזר בן אהרן הכהן</w:t>
      </w:r>
      <w:r>
        <w:rPr>
          <w:rFonts w:hint="cs"/>
          <w:rtl/>
        </w:rPr>
        <w:t>.</w:t>
      </w:r>
      <w:r>
        <w:rPr>
          <w:rtl/>
        </w:rPr>
        <w:t xml:space="preserve"> מה ראה</w:t>
      </w:r>
      <w:r>
        <w:rPr>
          <w:rFonts w:hint="cs"/>
          <w:rtl/>
        </w:rPr>
        <w:t>?</w:t>
      </w:r>
      <w:r>
        <w:rPr>
          <w:rtl/>
        </w:rPr>
        <w:t xml:space="preserve"> ראה את המעשה ונזכר להלכה</w:t>
      </w:r>
      <w:r>
        <w:rPr>
          <w:rFonts w:hint="cs"/>
          <w:rtl/>
        </w:rPr>
        <w:t>:</w:t>
      </w:r>
      <w:r>
        <w:rPr>
          <w:rtl/>
        </w:rPr>
        <w:t xml:space="preserve"> הבועל ארמית הקנאים </w:t>
      </w:r>
      <w:proofErr w:type="spellStart"/>
      <w:r>
        <w:rPr>
          <w:rtl/>
        </w:rPr>
        <w:t>פוגעין</w:t>
      </w:r>
      <w:proofErr w:type="spellEnd"/>
      <w:r>
        <w:rPr>
          <w:rtl/>
        </w:rPr>
        <w:t xml:space="preserve"> בהן.</w:t>
      </w:r>
      <w:r w:rsidR="00450DB5">
        <w:rPr>
          <w:rStyle w:val="a5"/>
          <w:rtl/>
        </w:rPr>
        <w:footnoteReference w:id="19"/>
      </w:r>
      <w:r>
        <w:rPr>
          <w:rtl/>
        </w:rPr>
        <w:t xml:space="preserve"> תני</w:t>
      </w:r>
      <w:r>
        <w:rPr>
          <w:rFonts w:hint="cs"/>
          <w:rtl/>
        </w:rPr>
        <w:t>:</w:t>
      </w:r>
      <w:r>
        <w:rPr>
          <w:rtl/>
        </w:rPr>
        <w:t xml:space="preserve"> שלא ברצון חכמים </w:t>
      </w:r>
      <w:proofErr w:type="spellStart"/>
      <w:r>
        <w:rPr>
          <w:rtl/>
        </w:rPr>
        <w:t>ופינחס</w:t>
      </w:r>
      <w:proofErr w:type="spellEnd"/>
      <w:r>
        <w:rPr>
          <w:rtl/>
        </w:rPr>
        <w:t xml:space="preserve"> שלא ברצון חכמים</w:t>
      </w:r>
      <w:r>
        <w:rPr>
          <w:rFonts w:hint="cs"/>
          <w:rtl/>
        </w:rPr>
        <w:t>.</w:t>
      </w:r>
      <w:r>
        <w:rPr>
          <w:rtl/>
        </w:rPr>
        <w:t xml:space="preserve"> </w:t>
      </w:r>
      <w:proofErr w:type="spellStart"/>
      <w:r>
        <w:rPr>
          <w:rtl/>
        </w:rPr>
        <w:t>א"ר</w:t>
      </w:r>
      <w:proofErr w:type="spellEnd"/>
      <w:r>
        <w:rPr>
          <w:rtl/>
        </w:rPr>
        <w:t xml:space="preserve"> יודה בר פזי</w:t>
      </w:r>
      <w:r>
        <w:rPr>
          <w:rFonts w:hint="cs"/>
          <w:rtl/>
        </w:rPr>
        <w:t>:</w:t>
      </w:r>
      <w:r>
        <w:rPr>
          <w:rtl/>
        </w:rPr>
        <w:t xml:space="preserve"> ביקשו לנדותו</w:t>
      </w:r>
      <w:r>
        <w:rPr>
          <w:rFonts w:hint="cs"/>
          <w:rtl/>
        </w:rPr>
        <w:t>,</w:t>
      </w:r>
      <w:r>
        <w:rPr>
          <w:rtl/>
        </w:rPr>
        <w:t xml:space="preserve"> אילולי שקפצה עליו רוח הקודש ואמרה [שם </w:t>
      </w:r>
      <w:proofErr w:type="spellStart"/>
      <w:r>
        <w:rPr>
          <w:rtl/>
        </w:rPr>
        <w:t>יג</w:t>
      </w:r>
      <w:proofErr w:type="spellEnd"/>
      <w:r>
        <w:rPr>
          <w:rtl/>
        </w:rPr>
        <w:t xml:space="preserve">] </w:t>
      </w:r>
      <w:proofErr w:type="spellStart"/>
      <w:r>
        <w:rPr>
          <w:rtl/>
        </w:rPr>
        <w:t>והיתה</w:t>
      </w:r>
      <w:proofErr w:type="spellEnd"/>
      <w:r>
        <w:rPr>
          <w:rtl/>
        </w:rPr>
        <w:t xml:space="preserve"> לו ולזרעו אחריו ברית כהונת עולם וגומר.</w:t>
      </w:r>
      <w:r w:rsidR="00D76E95">
        <w:rPr>
          <w:rStyle w:val="a5"/>
          <w:rtl/>
        </w:rPr>
        <w:footnoteReference w:id="20"/>
      </w:r>
    </w:p>
    <w:p w14:paraId="1907603B" w14:textId="77777777" w:rsidR="00735E77" w:rsidRDefault="00735E77" w:rsidP="00735E77">
      <w:pPr>
        <w:pStyle w:val="ab"/>
        <w:rPr>
          <w:rtl/>
        </w:rPr>
      </w:pPr>
      <w:r>
        <w:rPr>
          <w:rtl/>
        </w:rPr>
        <w:lastRenderedPageBreak/>
        <w:t xml:space="preserve">מסכת ברכות דף לא עמוד ב </w:t>
      </w:r>
      <w:r w:rsidR="00843DD2">
        <w:rPr>
          <w:rtl/>
        </w:rPr>
        <w:t>–</w:t>
      </w:r>
      <w:r w:rsidR="00843DD2">
        <w:rPr>
          <w:rFonts w:hint="cs"/>
          <w:rtl/>
        </w:rPr>
        <w:t xml:space="preserve"> שמואל הורה הלכה וחנה הצילה אותו</w:t>
      </w:r>
    </w:p>
    <w:p w14:paraId="4B0366DD" w14:textId="77777777" w:rsidR="00735E77" w:rsidRDefault="00735E77" w:rsidP="00C8437A">
      <w:pPr>
        <w:pStyle w:val="ac"/>
        <w:rPr>
          <w:rFonts w:hint="cs"/>
          <w:rtl/>
          <w:lang w:eastAsia="en-US"/>
        </w:rPr>
      </w:pPr>
      <w:r>
        <w:rPr>
          <w:rFonts w:hint="cs"/>
          <w:rtl/>
        </w:rPr>
        <w:t>"</w:t>
      </w:r>
      <w:r>
        <w:rPr>
          <w:rtl/>
        </w:rPr>
        <w:t>אל הנער הזה התפללתי</w:t>
      </w:r>
      <w:r>
        <w:rPr>
          <w:rFonts w:hint="cs"/>
          <w:rtl/>
        </w:rPr>
        <w:t>"</w:t>
      </w:r>
      <w:r>
        <w:rPr>
          <w:rtl/>
        </w:rPr>
        <w:t xml:space="preserve"> - אמר רבי אלעזר: שמואל מורה הלכה לפני רבו היה, שנאמר: </w:t>
      </w:r>
      <w:r>
        <w:rPr>
          <w:rFonts w:hint="cs"/>
          <w:rtl/>
        </w:rPr>
        <w:t>"</w:t>
      </w:r>
      <w:r>
        <w:rPr>
          <w:rtl/>
        </w:rPr>
        <w:t>וישחטו את הפר ויביאו את הנער אל עלי</w:t>
      </w:r>
      <w:r>
        <w:rPr>
          <w:rFonts w:hint="cs"/>
          <w:rtl/>
        </w:rPr>
        <w:t xml:space="preserve">" ... </w:t>
      </w:r>
      <w:r>
        <w:rPr>
          <w:rtl/>
        </w:rPr>
        <w:t xml:space="preserve">אמר להן עלי: קראו כהן, </w:t>
      </w:r>
      <w:r w:rsidR="00BB550A">
        <w:rPr>
          <w:rFonts w:hint="cs"/>
          <w:rtl/>
        </w:rPr>
        <w:t xml:space="preserve">יבוא </w:t>
      </w:r>
      <w:proofErr w:type="spellStart"/>
      <w:r w:rsidR="00BB550A">
        <w:rPr>
          <w:rFonts w:hint="cs"/>
          <w:rtl/>
        </w:rPr>
        <w:t>וי</w:t>
      </w:r>
      <w:r>
        <w:rPr>
          <w:rtl/>
        </w:rPr>
        <w:t>שחוט</w:t>
      </w:r>
      <w:proofErr w:type="spellEnd"/>
      <w:r>
        <w:rPr>
          <w:rtl/>
        </w:rPr>
        <w:t xml:space="preserve">. </w:t>
      </w:r>
      <w:r w:rsidR="00BB550A">
        <w:rPr>
          <w:rFonts w:hint="cs"/>
          <w:rtl/>
        </w:rPr>
        <w:t xml:space="preserve">ראה אותם </w:t>
      </w:r>
      <w:r>
        <w:rPr>
          <w:rtl/>
        </w:rPr>
        <w:t xml:space="preserve">שמואל </w:t>
      </w:r>
      <w:r w:rsidR="00BB550A">
        <w:rPr>
          <w:rFonts w:hint="cs"/>
          <w:rtl/>
        </w:rPr>
        <w:t xml:space="preserve">שהם מחזרים אחר </w:t>
      </w:r>
      <w:r>
        <w:rPr>
          <w:rtl/>
        </w:rPr>
        <w:t xml:space="preserve">כהן </w:t>
      </w:r>
      <w:proofErr w:type="spellStart"/>
      <w:r w:rsidR="00BB550A">
        <w:rPr>
          <w:rFonts w:hint="cs"/>
          <w:rtl/>
        </w:rPr>
        <w:t>שישחוט</w:t>
      </w:r>
      <w:proofErr w:type="spellEnd"/>
      <w:r w:rsidR="00BB550A">
        <w:rPr>
          <w:rFonts w:hint="cs"/>
          <w:rtl/>
        </w:rPr>
        <w:t xml:space="preserve">, </w:t>
      </w:r>
      <w:r>
        <w:rPr>
          <w:rtl/>
        </w:rPr>
        <w:t>אמר לה</w:t>
      </w:r>
      <w:r w:rsidR="00BB550A">
        <w:rPr>
          <w:rFonts w:hint="cs"/>
          <w:rtl/>
        </w:rPr>
        <w:t>ם</w:t>
      </w:r>
      <w:r>
        <w:rPr>
          <w:rtl/>
        </w:rPr>
        <w:t>: למה לכ</w:t>
      </w:r>
      <w:r w:rsidR="00BB550A">
        <w:rPr>
          <w:rFonts w:hint="cs"/>
          <w:rtl/>
        </w:rPr>
        <w:t xml:space="preserve">ם לחזר אחרי </w:t>
      </w:r>
      <w:r>
        <w:rPr>
          <w:rtl/>
        </w:rPr>
        <w:t xml:space="preserve">כהן </w:t>
      </w:r>
      <w:proofErr w:type="spellStart"/>
      <w:r w:rsidR="00BB550A">
        <w:rPr>
          <w:rFonts w:hint="cs"/>
          <w:rtl/>
        </w:rPr>
        <w:t>ש</w:t>
      </w:r>
      <w:r>
        <w:rPr>
          <w:rtl/>
        </w:rPr>
        <w:t>ישח</w:t>
      </w:r>
      <w:r w:rsidR="00BB550A">
        <w:rPr>
          <w:rFonts w:hint="cs"/>
          <w:rtl/>
        </w:rPr>
        <w:t>ו</w:t>
      </w:r>
      <w:r>
        <w:rPr>
          <w:rtl/>
        </w:rPr>
        <w:t>ט</w:t>
      </w:r>
      <w:proofErr w:type="spellEnd"/>
      <w:r>
        <w:rPr>
          <w:rtl/>
        </w:rPr>
        <w:t xml:space="preserve">? שחיטה בזר כשרה! </w:t>
      </w:r>
      <w:r w:rsidR="00BB550A">
        <w:rPr>
          <w:rFonts w:hint="cs"/>
          <w:rtl/>
        </w:rPr>
        <w:t xml:space="preserve">הביאוהו לפני </w:t>
      </w:r>
      <w:r>
        <w:rPr>
          <w:rtl/>
        </w:rPr>
        <w:t>עלי, אמר ל</w:t>
      </w:r>
      <w:r w:rsidR="00BB550A">
        <w:rPr>
          <w:rFonts w:hint="cs"/>
          <w:rtl/>
        </w:rPr>
        <w:t>ו</w:t>
      </w:r>
      <w:r>
        <w:rPr>
          <w:rtl/>
        </w:rPr>
        <w:t>: מנ</w:t>
      </w:r>
      <w:r w:rsidR="00BB550A">
        <w:rPr>
          <w:rFonts w:hint="cs"/>
          <w:rtl/>
        </w:rPr>
        <w:t xml:space="preserve">יין </w:t>
      </w:r>
      <w:r>
        <w:rPr>
          <w:rtl/>
        </w:rPr>
        <w:t xml:space="preserve">לך </w:t>
      </w:r>
      <w:r w:rsidR="00BB550A">
        <w:rPr>
          <w:rFonts w:hint="cs"/>
          <w:rtl/>
        </w:rPr>
        <w:t>זה</w:t>
      </w:r>
      <w:r>
        <w:rPr>
          <w:rtl/>
        </w:rPr>
        <w:t>? אמר ל</w:t>
      </w:r>
      <w:r w:rsidR="00BB550A">
        <w:rPr>
          <w:rFonts w:hint="cs"/>
          <w:rtl/>
        </w:rPr>
        <w:t>ו</w:t>
      </w:r>
      <w:r>
        <w:rPr>
          <w:rtl/>
        </w:rPr>
        <w:t xml:space="preserve">: </w:t>
      </w:r>
      <w:r w:rsidR="00BB550A">
        <w:rPr>
          <w:rFonts w:hint="cs"/>
          <w:rtl/>
        </w:rPr>
        <w:t>האם כתוב "</w:t>
      </w:r>
      <w:r>
        <w:rPr>
          <w:rtl/>
        </w:rPr>
        <w:t>ושחט הכהן</w:t>
      </w:r>
      <w:r w:rsidR="00BB550A">
        <w:rPr>
          <w:rFonts w:hint="cs"/>
          <w:rtl/>
        </w:rPr>
        <w:t>"</w:t>
      </w:r>
      <w:r>
        <w:rPr>
          <w:rtl/>
        </w:rPr>
        <w:t xml:space="preserve">? </w:t>
      </w:r>
      <w:r w:rsidR="00BB550A">
        <w:rPr>
          <w:rFonts w:hint="cs"/>
          <w:rtl/>
        </w:rPr>
        <w:t>"</w:t>
      </w:r>
      <w:r>
        <w:rPr>
          <w:rtl/>
        </w:rPr>
        <w:t xml:space="preserve">והקריבו </w:t>
      </w:r>
      <w:proofErr w:type="spellStart"/>
      <w:r>
        <w:rPr>
          <w:rtl/>
        </w:rPr>
        <w:t>הכהנים</w:t>
      </w:r>
      <w:proofErr w:type="spellEnd"/>
      <w:r w:rsidR="00BB550A">
        <w:rPr>
          <w:rFonts w:hint="cs"/>
          <w:rtl/>
        </w:rPr>
        <w:t>"</w:t>
      </w:r>
      <w:r>
        <w:rPr>
          <w:rtl/>
        </w:rPr>
        <w:t xml:space="preserve"> כת</w:t>
      </w:r>
      <w:r w:rsidR="00BB550A">
        <w:rPr>
          <w:rFonts w:hint="cs"/>
          <w:rtl/>
        </w:rPr>
        <w:t>ו</w:t>
      </w:r>
      <w:r>
        <w:rPr>
          <w:rtl/>
        </w:rPr>
        <w:t>ב! מ</w:t>
      </w:r>
      <w:r w:rsidR="00BB550A">
        <w:rPr>
          <w:rtl/>
        </w:rPr>
        <w:t>ִ</w:t>
      </w:r>
      <w:r>
        <w:rPr>
          <w:rtl/>
        </w:rPr>
        <w:t>ק</w:t>
      </w:r>
      <w:r w:rsidR="00BB550A">
        <w:rPr>
          <w:rtl/>
        </w:rPr>
        <w:t>ַ</w:t>
      </w:r>
      <w:r>
        <w:rPr>
          <w:rtl/>
        </w:rPr>
        <w:t>ב</w:t>
      </w:r>
      <w:r w:rsidR="00BB550A">
        <w:rPr>
          <w:rtl/>
        </w:rPr>
        <w:t>ָּ</w:t>
      </w:r>
      <w:r>
        <w:rPr>
          <w:rtl/>
        </w:rPr>
        <w:t>ל</w:t>
      </w:r>
      <w:r w:rsidR="00BB550A">
        <w:rPr>
          <w:rtl/>
        </w:rPr>
        <w:t>ָ</w:t>
      </w:r>
      <w:r>
        <w:rPr>
          <w:rtl/>
        </w:rPr>
        <w:t>ה ואילך מצות כהונה; מכאן לשחיטה שכשרה בזר. אמר ל</w:t>
      </w:r>
      <w:r w:rsidR="00BB550A">
        <w:rPr>
          <w:rFonts w:hint="cs"/>
          <w:rtl/>
        </w:rPr>
        <w:t>ו (עלי לשמואל)</w:t>
      </w:r>
      <w:r>
        <w:rPr>
          <w:rtl/>
        </w:rPr>
        <w:t xml:space="preserve">: </w:t>
      </w:r>
      <w:r w:rsidR="00BB550A">
        <w:rPr>
          <w:rFonts w:hint="cs"/>
          <w:rtl/>
        </w:rPr>
        <w:t xml:space="preserve">לומר </w:t>
      </w:r>
      <w:r w:rsidR="00BB550A">
        <w:rPr>
          <w:rtl/>
        </w:rPr>
        <w:t>–</w:t>
      </w:r>
      <w:r w:rsidR="00BB550A">
        <w:rPr>
          <w:rFonts w:hint="cs"/>
          <w:rtl/>
        </w:rPr>
        <w:t xml:space="preserve"> יפה אמרת, אולם </w:t>
      </w:r>
      <w:r>
        <w:rPr>
          <w:rtl/>
        </w:rPr>
        <w:t>מורה הלכה בפני רבך את</w:t>
      </w:r>
      <w:r w:rsidR="00BB550A">
        <w:rPr>
          <w:rFonts w:hint="cs"/>
          <w:rtl/>
        </w:rPr>
        <w:t>ה</w:t>
      </w:r>
      <w:r>
        <w:rPr>
          <w:rtl/>
        </w:rPr>
        <w:t xml:space="preserve"> - וכל המורה הלכה בפני רבו חייב מיתה. </w:t>
      </w:r>
      <w:r w:rsidR="00BB550A">
        <w:rPr>
          <w:rFonts w:hint="cs"/>
          <w:rtl/>
        </w:rPr>
        <w:t xml:space="preserve">באה </w:t>
      </w:r>
      <w:r>
        <w:rPr>
          <w:rtl/>
        </w:rPr>
        <w:t>חנה וצו</w:t>
      </w:r>
      <w:r w:rsidR="00C8437A">
        <w:rPr>
          <w:rFonts w:hint="cs"/>
          <w:rtl/>
        </w:rPr>
        <w:t>ו</w:t>
      </w:r>
      <w:r>
        <w:rPr>
          <w:rtl/>
        </w:rPr>
        <w:t xml:space="preserve">חה </w:t>
      </w:r>
      <w:r w:rsidR="00C8437A">
        <w:rPr>
          <w:rFonts w:hint="cs"/>
          <w:rtl/>
        </w:rPr>
        <w:t>לפניו</w:t>
      </w:r>
      <w:r>
        <w:rPr>
          <w:rtl/>
        </w:rPr>
        <w:t xml:space="preserve">: </w:t>
      </w:r>
      <w:r w:rsidR="00C8437A">
        <w:rPr>
          <w:rFonts w:hint="cs"/>
          <w:rtl/>
        </w:rPr>
        <w:t>"</w:t>
      </w:r>
      <w:r>
        <w:rPr>
          <w:rtl/>
        </w:rPr>
        <w:t xml:space="preserve">אני </w:t>
      </w:r>
      <w:proofErr w:type="spellStart"/>
      <w:r>
        <w:rPr>
          <w:rtl/>
        </w:rPr>
        <w:t>האשה</w:t>
      </w:r>
      <w:proofErr w:type="spellEnd"/>
      <w:r>
        <w:rPr>
          <w:rtl/>
        </w:rPr>
        <w:t xml:space="preserve"> הנצבת </w:t>
      </w:r>
      <w:proofErr w:type="spellStart"/>
      <w:r>
        <w:rPr>
          <w:rtl/>
        </w:rPr>
        <w:t>עמכה</w:t>
      </w:r>
      <w:proofErr w:type="spellEnd"/>
      <w:r>
        <w:rPr>
          <w:rtl/>
        </w:rPr>
        <w:t xml:space="preserve"> בזה</w:t>
      </w:r>
      <w:r w:rsidR="00C8437A">
        <w:rPr>
          <w:rFonts w:hint="cs"/>
          <w:rtl/>
        </w:rPr>
        <w:t>"</w:t>
      </w:r>
      <w:r>
        <w:rPr>
          <w:rtl/>
        </w:rPr>
        <w:t xml:space="preserve">. אמר לה: </w:t>
      </w:r>
      <w:r w:rsidR="00C8437A">
        <w:rPr>
          <w:rFonts w:hint="cs"/>
          <w:rtl/>
        </w:rPr>
        <w:t xml:space="preserve">הניחי </w:t>
      </w:r>
      <w:r>
        <w:rPr>
          <w:rtl/>
        </w:rPr>
        <w:t xml:space="preserve">לי </w:t>
      </w:r>
      <w:proofErr w:type="spellStart"/>
      <w:r w:rsidR="00C8437A">
        <w:rPr>
          <w:rFonts w:hint="cs"/>
          <w:rtl/>
        </w:rPr>
        <w:t>שאענישנו</w:t>
      </w:r>
      <w:proofErr w:type="spellEnd"/>
      <w:r w:rsidR="00C8437A">
        <w:rPr>
          <w:rFonts w:hint="cs"/>
          <w:rtl/>
        </w:rPr>
        <w:t xml:space="preserve"> ואבקש רחמים וייתן לך (ה') גדול ממנו</w:t>
      </w:r>
      <w:r>
        <w:rPr>
          <w:rtl/>
        </w:rPr>
        <w:t>. אמרה ל</w:t>
      </w:r>
      <w:r w:rsidR="00C8437A">
        <w:rPr>
          <w:rFonts w:hint="cs"/>
          <w:rtl/>
        </w:rPr>
        <w:t>ו</w:t>
      </w:r>
      <w:r>
        <w:rPr>
          <w:rtl/>
        </w:rPr>
        <w:t xml:space="preserve">: </w:t>
      </w:r>
      <w:r w:rsidR="00C8437A">
        <w:rPr>
          <w:rFonts w:hint="cs"/>
          <w:rtl/>
        </w:rPr>
        <w:t>"</w:t>
      </w:r>
      <w:r>
        <w:rPr>
          <w:rtl/>
        </w:rPr>
        <w:t>אל הנער הזה התפללתי</w:t>
      </w:r>
      <w:r w:rsidR="00C8437A">
        <w:rPr>
          <w:rFonts w:hint="cs"/>
          <w:rtl/>
        </w:rPr>
        <w:t>"</w:t>
      </w:r>
      <w:r>
        <w:rPr>
          <w:rtl/>
        </w:rPr>
        <w:t>.</w:t>
      </w:r>
      <w:r w:rsidR="00337E08">
        <w:rPr>
          <w:rStyle w:val="a5"/>
          <w:rtl/>
          <w:lang w:eastAsia="en-US"/>
        </w:rPr>
        <w:footnoteReference w:id="21"/>
      </w:r>
    </w:p>
    <w:p w14:paraId="5C8E054C" w14:textId="77777777" w:rsidR="00A13E1F" w:rsidRPr="004A5A7B" w:rsidRDefault="00A13E1F" w:rsidP="00A13E1F">
      <w:pPr>
        <w:pStyle w:val="ab"/>
        <w:rPr>
          <w:rtl/>
          <w:lang w:eastAsia="en-US"/>
        </w:rPr>
      </w:pPr>
      <w:r w:rsidRPr="004A5A7B">
        <w:rPr>
          <w:rFonts w:hint="eastAsia"/>
          <w:rtl/>
          <w:lang w:eastAsia="en-US"/>
        </w:rPr>
        <w:t>מסכת</w:t>
      </w:r>
      <w:r w:rsidRPr="004A5A7B">
        <w:rPr>
          <w:rtl/>
          <w:lang w:eastAsia="en-US"/>
        </w:rPr>
        <w:t xml:space="preserve"> </w:t>
      </w:r>
      <w:r w:rsidRPr="004A5A7B">
        <w:rPr>
          <w:rFonts w:hint="eastAsia"/>
          <w:rtl/>
          <w:lang w:eastAsia="en-US"/>
        </w:rPr>
        <w:t>פסחים</w:t>
      </w:r>
      <w:r w:rsidRPr="004A5A7B">
        <w:rPr>
          <w:rtl/>
          <w:lang w:eastAsia="en-US"/>
        </w:rPr>
        <w:t xml:space="preserve"> </w:t>
      </w:r>
      <w:r w:rsidRPr="004A5A7B">
        <w:rPr>
          <w:rFonts w:hint="eastAsia"/>
          <w:rtl/>
          <w:lang w:eastAsia="en-US"/>
        </w:rPr>
        <w:t>דף</w:t>
      </w:r>
      <w:r w:rsidRPr="004A5A7B">
        <w:rPr>
          <w:rtl/>
          <w:lang w:eastAsia="en-US"/>
        </w:rPr>
        <w:t xml:space="preserve"> </w:t>
      </w:r>
      <w:proofErr w:type="spellStart"/>
      <w:r w:rsidRPr="004A5A7B">
        <w:rPr>
          <w:rFonts w:hint="eastAsia"/>
          <w:rtl/>
          <w:lang w:eastAsia="en-US"/>
        </w:rPr>
        <w:t>סו</w:t>
      </w:r>
      <w:proofErr w:type="spellEnd"/>
      <w:r w:rsidRPr="004A5A7B">
        <w:rPr>
          <w:rtl/>
          <w:lang w:eastAsia="en-US"/>
        </w:rPr>
        <w:t xml:space="preserve"> </w:t>
      </w:r>
      <w:r w:rsidRPr="004A5A7B">
        <w:rPr>
          <w:rFonts w:hint="eastAsia"/>
          <w:rtl/>
          <w:lang w:eastAsia="en-US"/>
        </w:rPr>
        <w:t>עמוד</w:t>
      </w:r>
      <w:r w:rsidRPr="004A5A7B">
        <w:rPr>
          <w:rtl/>
          <w:lang w:eastAsia="en-US"/>
        </w:rPr>
        <w:t xml:space="preserve"> </w:t>
      </w:r>
      <w:r w:rsidRPr="004A5A7B">
        <w:rPr>
          <w:rFonts w:hint="eastAsia"/>
          <w:rtl/>
          <w:lang w:eastAsia="en-US"/>
        </w:rPr>
        <w:t>ב</w:t>
      </w:r>
      <w:r w:rsidRPr="004A5A7B">
        <w:rPr>
          <w:rtl/>
          <w:lang w:eastAsia="en-US"/>
        </w:rPr>
        <w:t xml:space="preserve"> </w:t>
      </w:r>
      <w:r w:rsidR="00843DD2">
        <w:rPr>
          <w:rtl/>
          <w:lang w:eastAsia="en-US"/>
        </w:rPr>
        <w:t>–</w:t>
      </w:r>
      <w:r w:rsidR="00843DD2">
        <w:rPr>
          <w:rFonts w:hint="cs"/>
          <w:rtl/>
          <w:lang w:eastAsia="en-US"/>
        </w:rPr>
        <w:t xml:space="preserve"> אלעזר מורה הלכה שנעלמה ממשה</w:t>
      </w:r>
    </w:p>
    <w:p w14:paraId="4F6E2CB8" w14:textId="77777777" w:rsidR="00F32B26" w:rsidRDefault="00A13E1F" w:rsidP="00A13E1F">
      <w:pPr>
        <w:pStyle w:val="ac"/>
        <w:rPr>
          <w:rFonts w:hint="cs"/>
          <w:rtl/>
        </w:rPr>
      </w:pPr>
      <w:r w:rsidRPr="004A5A7B">
        <w:rPr>
          <w:rFonts w:hint="eastAsia"/>
          <w:rtl/>
          <w:lang w:eastAsia="en-US"/>
        </w:rPr>
        <w:t>ריש</w:t>
      </w:r>
      <w:r w:rsidRPr="004A5A7B">
        <w:rPr>
          <w:rtl/>
          <w:lang w:eastAsia="en-US"/>
        </w:rPr>
        <w:t xml:space="preserve"> </w:t>
      </w:r>
      <w:r w:rsidRPr="004A5A7B">
        <w:rPr>
          <w:rFonts w:hint="eastAsia"/>
          <w:rtl/>
          <w:lang w:eastAsia="en-US"/>
        </w:rPr>
        <w:t>לקיש</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כל</w:t>
      </w:r>
      <w:r w:rsidRPr="004A5A7B">
        <w:rPr>
          <w:rtl/>
          <w:lang w:eastAsia="en-US"/>
        </w:rPr>
        <w:t xml:space="preserve"> </w:t>
      </w:r>
      <w:r w:rsidRPr="004A5A7B">
        <w:rPr>
          <w:rFonts w:hint="eastAsia"/>
          <w:rtl/>
          <w:lang w:eastAsia="en-US"/>
        </w:rPr>
        <w:t>אדם</w:t>
      </w:r>
      <w:r w:rsidRPr="004A5A7B">
        <w:rPr>
          <w:rtl/>
          <w:lang w:eastAsia="en-US"/>
        </w:rPr>
        <w:t xml:space="preserve"> </w:t>
      </w:r>
      <w:r w:rsidRPr="004A5A7B">
        <w:rPr>
          <w:rFonts w:hint="eastAsia"/>
          <w:rtl/>
          <w:lang w:eastAsia="en-US"/>
        </w:rPr>
        <w:t>שכועס</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חכם</w:t>
      </w:r>
      <w:r w:rsidRPr="004A5A7B">
        <w:rPr>
          <w:rtl/>
          <w:lang w:eastAsia="en-US"/>
        </w:rPr>
        <w:t xml:space="preserve"> </w:t>
      </w:r>
      <w:r w:rsidRPr="004A5A7B">
        <w:rPr>
          <w:rFonts w:hint="eastAsia"/>
          <w:rtl/>
          <w:lang w:eastAsia="en-US"/>
        </w:rPr>
        <w:t>הוא</w:t>
      </w:r>
      <w:r w:rsidRPr="004A5A7B">
        <w:rPr>
          <w:rtl/>
          <w:lang w:eastAsia="en-US"/>
        </w:rPr>
        <w:t xml:space="preserve"> - </w:t>
      </w:r>
      <w:r w:rsidRPr="004A5A7B">
        <w:rPr>
          <w:rFonts w:hint="eastAsia"/>
          <w:rtl/>
          <w:lang w:eastAsia="en-US"/>
        </w:rPr>
        <w:t>חכמתו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נביא</w:t>
      </w:r>
      <w:r w:rsidRPr="004A5A7B">
        <w:rPr>
          <w:rtl/>
          <w:lang w:eastAsia="en-US"/>
        </w:rPr>
        <w:t xml:space="preserve"> </w:t>
      </w:r>
      <w:r w:rsidRPr="004A5A7B">
        <w:rPr>
          <w:rFonts w:hint="eastAsia"/>
          <w:rtl/>
          <w:lang w:eastAsia="en-US"/>
        </w:rPr>
        <w:t>הוא</w:t>
      </w:r>
      <w:r w:rsidRPr="004A5A7B">
        <w:rPr>
          <w:rtl/>
          <w:lang w:eastAsia="en-US"/>
        </w:rPr>
        <w:t xml:space="preserve"> - </w:t>
      </w:r>
      <w:r w:rsidRPr="004A5A7B">
        <w:rPr>
          <w:rFonts w:hint="eastAsia"/>
          <w:rtl/>
          <w:lang w:eastAsia="en-US"/>
        </w:rPr>
        <w:t>נבואתו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חכם</w:t>
      </w:r>
      <w:r w:rsidRPr="004A5A7B">
        <w:rPr>
          <w:rtl/>
          <w:lang w:eastAsia="en-US"/>
        </w:rPr>
        <w:t xml:space="preserve"> </w:t>
      </w:r>
      <w:r w:rsidRPr="004A5A7B">
        <w:rPr>
          <w:rFonts w:hint="eastAsia"/>
          <w:rtl/>
          <w:lang w:eastAsia="en-US"/>
        </w:rPr>
        <w:t>הוא</w:t>
      </w:r>
      <w:r w:rsidRPr="004A5A7B">
        <w:rPr>
          <w:rtl/>
          <w:lang w:eastAsia="en-US"/>
        </w:rPr>
        <w:t xml:space="preserve"> </w:t>
      </w:r>
      <w:r w:rsidRPr="004A5A7B">
        <w:rPr>
          <w:rFonts w:hint="eastAsia"/>
          <w:rtl/>
          <w:lang w:eastAsia="en-US"/>
        </w:rPr>
        <w:t>חכמתו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Pr>
          <w:rtl/>
          <w:lang w:eastAsia="en-US"/>
        </w:rPr>
        <w:t>–</w:t>
      </w:r>
      <w:r w:rsidRPr="004A5A7B">
        <w:rPr>
          <w:rtl/>
          <w:lang w:eastAsia="en-US"/>
        </w:rPr>
        <w:t xml:space="preserve"> </w:t>
      </w:r>
      <w:r w:rsidRPr="004A5A7B">
        <w:rPr>
          <w:rFonts w:hint="eastAsia"/>
          <w:rtl/>
          <w:lang w:eastAsia="en-US"/>
        </w:rPr>
        <w:t>ממשה</w:t>
      </w:r>
      <w:r>
        <w:rPr>
          <w:rFonts w:hint="cs"/>
          <w:rtl/>
          <w:lang w:eastAsia="en-US"/>
        </w:rPr>
        <w:t xml:space="preserve">, </w:t>
      </w:r>
      <w:r w:rsidRPr="004A5A7B">
        <w:rPr>
          <w:rFonts w:hint="eastAsia"/>
          <w:rtl/>
          <w:lang w:eastAsia="en-US"/>
        </w:rPr>
        <w:t>דכתיב</w:t>
      </w:r>
      <w:r w:rsidRPr="004A5A7B">
        <w:rPr>
          <w:rFonts w:hint="cs"/>
          <w:rtl/>
          <w:lang w:eastAsia="en-US"/>
        </w:rPr>
        <w:t>: "</w:t>
      </w:r>
      <w:r w:rsidRPr="004A5A7B">
        <w:rPr>
          <w:rFonts w:hint="eastAsia"/>
          <w:rtl/>
          <w:lang w:eastAsia="en-US"/>
        </w:rPr>
        <w:t>ויקצ</w:t>
      </w:r>
      <w:r w:rsidRPr="004A5A7B">
        <w:rPr>
          <w:rFonts w:hint="cs"/>
          <w:rtl/>
          <w:lang w:eastAsia="en-US"/>
        </w:rPr>
        <w:t>ו</w:t>
      </w:r>
      <w:r w:rsidRPr="004A5A7B">
        <w:rPr>
          <w:rFonts w:hint="eastAsia"/>
          <w:rtl/>
          <w:lang w:eastAsia="en-US"/>
        </w:rPr>
        <w:t>ף</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פקודי</w:t>
      </w:r>
      <w:r w:rsidRPr="004A5A7B">
        <w:rPr>
          <w:rtl/>
          <w:lang w:eastAsia="en-US"/>
        </w:rPr>
        <w:t xml:space="preserve"> </w:t>
      </w:r>
      <w:r w:rsidRPr="004A5A7B">
        <w:rPr>
          <w:rFonts w:hint="eastAsia"/>
          <w:rtl/>
          <w:lang w:eastAsia="en-US"/>
        </w:rPr>
        <w:t>החיל</w:t>
      </w:r>
      <w:r w:rsidRPr="004A5A7B">
        <w:rPr>
          <w:rtl/>
          <w:lang w:eastAsia="en-US"/>
        </w:rPr>
        <w:t xml:space="preserve"> </w:t>
      </w:r>
      <w:r w:rsidRPr="004A5A7B">
        <w:rPr>
          <w:rFonts w:hint="eastAsia"/>
          <w:rtl/>
          <w:lang w:eastAsia="en-US"/>
        </w:rPr>
        <w:t>וגו</w:t>
      </w:r>
      <w:r w:rsidRPr="004A5A7B">
        <w:rPr>
          <w:rtl/>
          <w:lang w:eastAsia="en-US"/>
        </w:rPr>
        <w:t>'</w:t>
      </w:r>
      <w:r w:rsidRPr="004A5A7B">
        <w:rPr>
          <w:rFonts w:hint="cs"/>
          <w:rtl/>
          <w:lang w:eastAsia="en-US"/>
        </w:rPr>
        <w:t xml:space="preserve"> "</w:t>
      </w:r>
      <w:r w:rsidR="00E26B93">
        <w:rPr>
          <w:rFonts w:hint="cs"/>
          <w:rtl/>
          <w:lang w:eastAsia="en-US"/>
        </w:rPr>
        <w:t xml:space="preserve"> (במדבר לא יד)</w:t>
      </w:r>
      <w:r w:rsidRPr="004A5A7B">
        <w:rPr>
          <w:rFonts w:hint="cs"/>
          <w:rtl/>
          <w:lang w:eastAsia="en-US"/>
        </w:rPr>
        <w:t>,</w:t>
      </w:r>
      <w:r w:rsidRPr="004A5A7B">
        <w:rPr>
          <w:rtl/>
          <w:lang w:eastAsia="en-US"/>
        </w:rPr>
        <w:t xml:space="preserve"> </w:t>
      </w:r>
      <w:r w:rsidRPr="004A5A7B">
        <w:rPr>
          <w:rFonts w:hint="eastAsia"/>
          <w:rtl/>
          <w:lang w:eastAsia="en-US"/>
        </w:rPr>
        <w:t>וכתיב</w:t>
      </w:r>
      <w:r w:rsidRPr="004A5A7B">
        <w:rPr>
          <w:rFonts w:hint="cs"/>
          <w:rtl/>
          <w:lang w:eastAsia="en-US"/>
        </w:rPr>
        <w:t>: "</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Pr="004A5A7B">
        <w:rPr>
          <w:rtl/>
          <w:lang w:eastAsia="en-US"/>
        </w:rPr>
        <w:t xml:space="preserve"> </w:t>
      </w:r>
      <w:r w:rsidRPr="004A5A7B">
        <w:rPr>
          <w:rFonts w:hint="eastAsia"/>
          <w:rtl/>
          <w:lang w:eastAsia="en-US"/>
        </w:rPr>
        <w:t>הבאים</w:t>
      </w:r>
      <w:r w:rsidRPr="004A5A7B">
        <w:rPr>
          <w:rtl/>
          <w:lang w:eastAsia="en-US"/>
        </w:rPr>
        <w:t xml:space="preserve"> </w:t>
      </w:r>
      <w:r w:rsidRPr="004A5A7B">
        <w:rPr>
          <w:rFonts w:hint="eastAsia"/>
          <w:rtl/>
          <w:lang w:eastAsia="en-US"/>
        </w:rPr>
        <w:t>למלחמה</w:t>
      </w:r>
      <w:r w:rsidRPr="004A5A7B">
        <w:rPr>
          <w:rtl/>
          <w:lang w:eastAsia="en-US"/>
        </w:rPr>
        <w:t xml:space="preserve"> </w:t>
      </w:r>
      <w:r w:rsidRPr="004A5A7B">
        <w:rPr>
          <w:rFonts w:hint="eastAsia"/>
          <w:rtl/>
          <w:lang w:eastAsia="en-US"/>
        </w:rPr>
        <w:t>זאת</w:t>
      </w:r>
      <w:r w:rsidRPr="004A5A7B">
        <w:rPr>
          <w:rtl/>
          <w:lang w:eastAsia="en-US"/>
        </w:rPr>
        <w:t xml:space="preserve"> </w:t>
      </w:r>
      <w:r w:rsidRPr="004A5A7B">
        <w:rPr>
          <w:rFonts w:hint="eastAsia"/>
          <w:rtl/>
          <w:lang w:eastAsia="en-US"/>
        </w:rPr>
        <w:t>ח</w:t>
      </w:r>
      <w:r w:rsidRPr="004A5A7B">
        <w:rPr>
          <w:rFonts w:hint="cs"/>
          <w:rtl/>
          <w:lang w:eastAsia="en-US"/>
        </w:rPr>
        <w:t>ו</w:t>
      </w:r>
      <w:r w:rsidRPr="004A5A7B">
        <w:rPr>
          <w:rFonts w:hint="eastAsia"/>
          <w:rtl/>
          <w:lang w:eastAsia="en-US"/>
        </w:rPr>
        <w:t>קת</w:t>
      </w:r>
      <w:r w:rsidRPr="004A5A7B">
        <w:rPr>
          <w:rtl/>
          <w:lang w:eastAsia="en-US"/>
        </w:rPr>
        <w:t xml:space="preserve"> </w:t>
      </w:r>
      <w:r w:rsidRPr="004A5A7B">
        <w:rPr>
          <w:rFonts w:hint="eastAsia"/>
          <w:rtl/>
          <w:lang w:eastAsia="en-US"/>
        </w:rPr>
        <w:t>התורה</w:t>
      </w:r>
      <w:r w:rsidRPr="004A5A7B">
        <w:rPr>
          <w:rtl/>
          <w:lang w:eastAsia="en-US"/>
        </w:rPr>
        <w:t xml:space="preserve"> </w:t>
      </w:r>
      <w:r w:rsidRPr="004A5A7B">
        <w:rPr>
          <w:rFonts w:hint="eastAsia"/>
          <w:rtl/>
          <w:lang w:eastAsia="en-US"/>
        </w:rPr>
        <w:t>אשר</w:t>
      </w:r>
      <w:r w:rsidRPr="004A5A7B">
        <w:rPr>
          <w:rtl/>
          <w:lang w:eastAsia="en-US"/>
        </w:rPr>
        <w:t xml:space="preserve"> </w:t>
      </w:r>
      <w:proofErr w:type="spellStart"/>
      <w:r w:rsidRPr="004A5A7B">
        <w:rPr>
          <w:rFonts w:hint="eastAsia"/>
          <w:rtl/>
          <w:lang w:eastAsia="en-US"/>
        </w:rPr>
        <w:t>צוה</w:t>
      </w:r>
      <w:proofErr w:type="spellEnd"/>
      <w:r w:rsidRPr="004A5A7B">
        <w:rPr>
          <w:rtl/>
          <w:lang w:eastAsia="en-US"/>
        </w:rPr>
        <w:t xml:space="preserve"> </w:t>
      </w:r>
      <w:r w:rsidRPr="004A5A7B">
        <w:rPr>
          <w:rFonts w:hint="eastAsia"/>
          <w:rtl/>
          <w:lang w:eastAsia="en-US"/>
        </w:rPr>
        <w:t>ה</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משה</w:t>
      </w:r>
      <w:r w:rsidRPr="004A5A7B">
        <w:rPr>
          <w:rFonts w:hint="cs"/>
          <w:rtl/>
          <w:lang w:eastAsia="en-US"/>
        </w:rPr>
        <w:t>"</w:t>
      </w:r>
      <w:r w:rsidR="00E26B93">
        <w:rPr>
          <w:rFonts w:hint="cs"/>
          <w:rtl/>
          <w:lang w:eastAsia="en-US"/>
        </w:rPr>
        <w:t xml:space="preserve"> (שם </w:t>
      </w:r>
      <w:proofErr w:type="spellStart"/>
      <w:r w:rsidR="00E26B93">
        <w:rPr>
          <w:rFonts w:hint="cs"/>
          <w:rtl/>
          <w:lang w:eastAsia="en-US"/>
        </w:rPr>
        <w:t>כא</w:t>
      </w:r>
      <w:proofErr w:type="spellEnd"/>
      <w:r w:rsidR="00E26B93">
        <w:rPr>
          <w:rFonts w:hint="cs"/>
          <w:rtl/>
          <w:lang w:eastAsia="en-US"/>
        </w:rPr>
        <w:t>)</w:t>
      </w:r>
      <w:r w:rsidRPr="004A5A7B">
        <w:rPr>
          <w:rFonts w:hint="cs"/>
          <w:rtl/>
          <w:lang w:eastAsia="en-US"/>
        </w:rPr>
        <w:t xml:space="preserve">, </w:t>
      </w:r>
      <w:r w:rsidRPr="004A5A7B">
        <w:rPr>
          <w:rFonts w:hint="eastAsia"/>
          <w:rtl/>
          <w:lang w:eastAsia="en-US"/>
        </w:rPr>
        <w:t>מכלל</w:t>
      </w:r>
      <w:r w:rsidRPr="004A5A7B">
        <w:rPr>
          <w:rtl/>
          <w:lang w:eastAsia="en-US"/>
        </w:rPr>
        <w:t xml:space="preserve"> </w:t>
      </w:r>
      <w:proofErr w:type="spellStart"/>
      <w:r w:rsidRPr="004A5A7B">
        <w:rPr>
          <w:rFonts w:hint="eastAsia"/>
          <w:rtl/>
          <w:lang w:eastAsia="en-US"/>
        </w:rPr>
        <w:t>דמשה</w:t>
      </w:r>
      <w:proofErr w:type="spellEnd"/>
      <w:r w:rsidRPr="004A5A7B">
        <w:rPr>
          <w:rtl/>
          <w:lang w:eastAsia="en-US"/>
        </w:rPr>
        <w:t xml:space="preserve"> </w:t>
      </w:r>
      <w:r w:rsidRPr="004A5A7B">
        <w:rPr>
          <w:rFonts w:hint="eastAsia"/>
          <w:rtl/>
          <w:lang w:eastAsia="en-US"/>
        </w:rPr>
        <w:t>איעלם</w:t>
      </w:r>
      <w:r w:rsidRPr="004A5A7B">
        <w:rPr>
          <w:rtl/>
          <w:lang w:eastAsia="en-US"/>
        </w:rPr>
        <w:t xml:space="preserve"> </w:t>
      </w:r>
      <w:r w:rsidRPr="004A5A7B">
        <w:rPr>
          <w:rFonts w:hint="eastAsia"/>
          <w:rtl/>
          <w:lang w:eastAsia="en-US"/>
        </w:rPr>
        <w:t>מיניה</w:t>
      </w:r>
      <w:r w:rsidRPr="004A5A7B">
        <w:rPr>
          <w:rtl/>
          <w:lang w:eastAsia="en-US"/>
        </w:rPr>
        <w:t>.</w:t>
      </w:r>
      <w:r w:rsidRPr="004A5A7B">
        <w:rPr>
          <w:rStyle w:val="a5"/>
          <w:rtl/>
          <w:lang w:eastAsia="en-US"/>
        </w:rPr>
        <w:footnoteReference w:id="22"/>
      </w:r>
    </w:p>
    <w:p w14:paraId="50B66F33" w14:textId="77777777" w:rsidR="00A13E1F" w:rsidRPr="004A5A7B" w:rsidRDefault="00A13E1F" w:rsidP="00A13E1F">
      <w:pPr>
        <w:pStyle w:val="ab"/>
        <w:rPr>
          <w:rFonts w:hint="cs"/>
          <w:rtl/>
          <w:lang w:eastAsia="en-US"/>
        </w:rPr>
      </w:pPr>
      <w:r w:rsidRPr="004A5A7B">
        <w:rPr>
          <w:rFonts w:hint="eastAsia"/>
          <w:rtl/>
          <w:lang w:eastAsia="en-US"/>
        </w:rPr>
        <w:t>ספרי</w:t>
      </w:r>
      <w:r w:rsidRPr="004A5A7B">
        <w:rPr>
          <w:rtl/>
          <w:lang w:eastAsia="en-US"/>
        </w:rPr>
        <w:t xml:space="preserve"> </w:t>
      </w:r>
      <w:r w:rsidRPr="004A5A7B">
        <w:rPr>
          <w:rFonts w:hint="eastAsia"/>
          <w:rtl/>
          <w:lang w:eastAsia="en-US"/>
        </w:rPr>
        <w:t>זוטא</w:t>
      </w:r>
      <w:r w:rsidR="00427716">
        <w:rPr>
          <w:rFonts w:hint="cs"/>
          <w:rtl/>
          <w:lang w:eastAsia="en-US"/>
        </w:rPr>
        <w:t xml:space="preserve"> לא </w:t>
      </w:r>
      <w:proofErr w:type="spellStart"/>
      <w:r w:rsidR="00427716">
        <w:rPr>
          <w:rFonts w:hint="cs"/>
          <w:rtl/>
          <w:lang w:eastAsia="en-US"/>
        </w:rPr>
        <w:t>כא</w:t>
      </w:r>
      <w:proofErr w:type="spellEnd"/>
      <w:r w:rsidRPr="004A5A7B">
        <w:rPr>
          <w:rFonts w:hint="cs"/>
          <w:rtl/>
          <w:lang w:eastAsia="en-US"/>
        </w:rPr>
        <w:t xml:space="preserve"> פרשת מטות</w:t>
      </w:r>
      <w:r w:rsidR="00427716">
        <w:rPr>
          <w:rFonts w:hint="cs"/>
          <w:rtl/>
          <w:lang w:eastAsia="en-US"/>
        </w:rPr>
        <w:t xml:space="preserve"> </w:t>
      </w:r>
      <w:r w:rsidR="00843DD2">
        <w:rPr>
          <w:rtl/>
          <w:lang w:eastAsia="en-US"/>
        </w:rPr>
        <w:t>–</w:t>
      </w:r>
      <w:r w:rsidR="00427716">
        <w:rPr>
          <w:rFonts w:hint="cs"/>
          <w:rtl/>
          <w:lang w:eastAsia="en-US"/>
        </w:rPr>
        <w:t xml:space="preserve"> </w:t>
      </w:r>
      <w:r w:rsidR="00843DD2">
        <w:rPr>
          <w:rFonts w:hint="cs"/>
          <w:rtl/>
          <w:lang w:eastAsia="en-US"/>
        </w:rPr>
        <w:t>אלעזר ואיתמר נהגו בכבוד למשה</w:t>
      </w:r>
    </w:p>
    <w:p w14:paraId="01D4E800" w14:textId="77777777" w:rsidR="00A13E1F" w:rsidRDefault="00A13E1F" w:rsidP="0020480C">
      <w:pPr>
        <w:pStyle w:val="ac"/>
        <w:rPr>
          <w:rFonts w:hint="cs"/>
          <w:rtl/>
          <w:lang w:eastAsia="en-US"/>
        </w:rPr>
      </w:pPr>
      <w:r w:rsidRPr="004A5A7B">
        <w:rPr>
          <w:rFonts w:hint="eastAsia"/>
          <w:rtl/>
          <w:lang w:eastAsia="en-US"/>
        </w:rPr>
        <w:t>לפי</w:t>
      </w:r>
      <w:r w:rsidRPr="004A5A7B">
        <w:rPr>
          <w:rtl/>
          <w:lang w:eastAsia="en-US"/>
        </w:rPr>
        <w:t xml:space="preserve"> </w:t>
      </w:r>
      <w:r w:rsidRPr="004A5A7B">
        <w:rPr>
          <w:rFonts w:hint="eastAsia"/>
          <w:rtl/>
          <w:lang w:eastAsia="en-US"/>
        </w:rPr>
        <w:t>שנאמר</w:t>
      </w:r>
      <w:r w:rsidRPr="004A5A7B">
        <w:rPr>
          <w:rFonts w:hint="cs"/>
          <w:rtl/>
          <w:lang w:eastAsia="en-US"/>
        </w:rPr>
        <w:t>: "</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Fonts w:hint="cs"/>
          <w:rtl/>
          <w:lang w:eastAsia="en-US"/>
        </w:rPr>
        <w:t>"</w:t>
      </w:r>
      <w:r w:rsidRPr="004A5A7B">
        <w:rPr>
          <w:rtl/>
          <w:lang w:eastAsia="en-US"/>
        </w:rPr>
        <w:t xml:space="preserve"> (</w:t>
      </w:r>
      <w:r w:rsidRPr="004A5A7B">
        <w:rPr>
          <w:rFonts w:hint="eastAsia"/>
          <w:rtl/>
          <w:lang w:eastAsia="en-US"/>
        </w:rPr>
        <w:t>ויקרא</w:t>
      </w:r>
      <w:r w:rsidRPr="004A5A7B">
        <w:rPr>
          <w:rtl/>
          <w:lang w:eastAsia="en-US"/>
        </w:rPr>
        <w:t xml:space="preserve"> </w:t>
      </w:r>
      <w:r w:rsidRPr="004A5A7B">
        <w:rPr>
          <w:rFonts w:hint="eastAsia"/>
          <w:rtl/>
          <w:lang w:eastAsia="en-US"/>
        </w:rPr>
        <w:t>י</w:t>
      </w:r>
      <w:r w:rsidRPr="004A5A7B">
        <w:rPr>
          <w:rtl/>
          <w:lang w:eastAsia="en-US"/>
        </w:rPr>
        <w:t xml:space="preserve"> </w:t>
      </w:r>
      <w:proofErr w:type="spellStart"/>
      <w:r w:rsidRPr="004A5A7B">
        <w:rPr>
          <w:rFonts w:hint="eastAsia"/>
          <w:rtl/>
          <w:lang w:eastAsia="en-US"/>
        </w:rPr>
        <w:t>טז</w:t>
      </w:r>
      <w:proofErr w:type="spellEnd"/>
      <w:r w:rsidRPr="004A5A7B">
        <w:rPr>
          <w:rtl/>
          <w:lang w:eastAsia="en-US"/>
        </w:rPr>
        <w:t xml:space="preserve">) </w:t>
      </w:r>
      <w:r w:rsidRPr="004A5A7B">
        <w:rPr>
          <w:rFonts w:hint="cs"/>
          <w:rtl/>
          <w:lang w:eastAsia="en-US"/>
        </w:rPr>
        <w:t xml:space="preserve">- </w:t>
      </w:r>
      <w:r w:rsidRPr="004A5A7B">
        <w:rPr>
          <w:rFonts w:hint="eastAsia"/>
          <w:rtl/>
          <w:lang w:eastAsia="en-US"/>
        </w:rPr>
        <w:t>אפשר</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קצף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מדבר</w:t>
      </w:r>
      <w:r w:rsidRPr="004A5A7B">
        <w:rPr>
          <w:rFonts w:hint="cs"/>
          <w:rtl/>
          <w:lang w:eastAsia="en-US"/>
        </w:rPr>
        <w:t>?</w:t>
      </w:r>
      <w:r w:rsidRPr="004A5A7B">
        <w:rPr>
          <w:rtl/>
          <w:lang w:eastAsia="en-US"/>
        </w:rPr>
        <w:t xml:space="preserve"> </w:t>
      </w:r>
      <w:r w:rsidRPr="004A5A7B">
        <w:rPr>
          <w:rFonts w:hint="eastAsia"/>
          <w:rtl/>
          <w:lang w:eastAsia="en-US"/>
        </w:rPr>
        <w:t>הא</w:t>
      </w:r>
      <w:r w:rsidRPr="004A5A7B">
        <w:rPr>
          <w:rtl/>
          <w:lang w:eastAsia="en-US"/>
        </w:rPr>
        <w:t xml:space="preserve"> </w:t>
      </w:r>
      <w:r w:rsidRPr="004A5A7B">
        <w:rPr>
          <w:rFonts w:hint="eastAsia"/>
          <w:rtl/>
          <w:lang w:eastAsia="en-US"/>
        </w:rPr>
        <w:t>ידעת</w:t>
      </w:r>
      <w:r w:rsidRPr="004A5A7B">
        <w:rPr>
          <w:rtl/>
          <w:lang w:eastAsia="en-US"/>
        </w:rPr>
        <w:t xml:space="preserve"> </w:t>
      </w:r>
      <w:r w:rsidRPr="004A5A7B">
        <w:rPr>
          <w:rFonts w:hint="eastAsia"/>
          <w:rtl/>
          <w:lang w:eastAsia="en-US"/>
        </w:rPr>
        <w:t>שלא</w:t>
      </w:r>
      <w:r w:rsidRPr="004A5A7B">
        <w:rPr>
          <w:rtl/>
          <w:lang w:eastAsia="en-US"/>
        </w:rPr>
        <w:t xml:space="preserve"> </w:t>
      </w:r>
      <w:proofErr w:type="spellStart"/>
      <w:r w:rsidRPr="004A5A7B">
        <w:rPr>
          <w:rFonts w:hint="eastAsia"/>
          <w:rtl/>
          <w:lang w:eastAsia="en-US"/>
        </w:rPr>
        <w:t>היתה</w:t>
      </w:r>
      <w:proofErr w:type="spellEnd"/>
      <w:r w:rsidRPr="004A5A7B">
        <w:rPr>
          <w:rtl/>
          <w:lang w:eastAsia="en-US"/>
        </w:rPr>
        <w:t xml:space="preserve"> </w:t>
      </w:r>
      <w:r w:rsidRPr="004A5A7B">
        <w:rPr>
          <w:rFonts w:hint="eastAsia"/>
          <w:rtl/>
          <w:lang w:eastAsia="en-US"/>
        </w:rPr>
        <w:t>זו</w:t>
      </w:r>
      <w:r w:rsidRPr="004A5A7B">
        <w:rPr>
          <w:rtl/>
          <w:lang w:eastAsia="en-US"/>
        </w:rPr>
        <w:t xml:space="preserve"> </w:t>
      </w:r>
      <w:r w:rsidRPr="004A5A7B">
        <w:rPr>
          <w:rFonts w:hint="eastAsia"/>
          <w:rtl/>
          <w:lang w:eastAsia="en-US"/>
        </w:rPr>
        <w:t>אלא</w:t>
      </w:r>
      <w:r w:rsidRPr="004A5A7B">
        <w:rPr>
          <w:rtl/>
          <w:lang w:eastAsia="en-US"/>
        </w:rPr>
        <w:t xml:space="preserve"> </w:t>
      </w:r>
      <w:r w:rsidRPr="004A5A7B">
        <w:rPr>
          <w:rFonts w:hint="eastAsia"/>
          <w:rtl/>
          <w:lang w:eastAsia="en-US"/>
        </w:rPr>
        <w:t>מ</w:t>
      </w:r>
      <w:r w:rsidRPr="004A5A7B">
        <w:rPr>
          <w:rFonts w:hint="cs"/>
          <w:rtl/>
          <w:lang w:eastAsia="en-US"/>
        </w:rPr>
        <w:t>י</w:t>
      </w:r>
      <w:r w:rsidRPr="004A5A7B">
        <w:rPr>
          <w:rFonts w:hint="eastAsia"/>
          <w:rtl/>
          <w:lang w:eastAsia="en-US"/>
        </w:rPr>
        <w:t>דת</w:t>
      </w:r>
      <w:r w:rsidRPr="004A5A7B">
        <w:rPr>
          <w:rtl/>
          <w:lang w:eastAsia="en-US"/>
        </w:rPr>
        <w:t xml:space="preserve"> </w:t>
      </w:r>
      <w:r w:rsidRPr="004A5A7B">
        <w:rPr>
          <w:rFonts w:hint="eastAsia"/>
          <w:rtl/>
          <w:lang w:eastAsia="en-US"/>
        </w:rPr>
        <w:t>כבוד</w:t>
      </w:r>
      <w:r w:rsidRPr="004A5A7B">
        <w:rPr>
          <w:rFonts w:hint="cs"/>
          <w:rtl/>
          <w:lang w:eastAsia="en-US"/>
        </w:rPr>
        <w:t>.</w:t>
      </w:r>
      <w:r w:rsidR="009A583C">
        <w:rPr>
          <w:rStyle w:val="a5"/>
          <w:rtl/>
          <w:lang w:eastAsia="en-US"/>
        </w:rPr>
        <w:footnoteReference w:id="23"/>
      </w:r>
      <w:r w:rsidRPr="004A5A7B">
        <w:rPr>
          <w:rtl/>
          <w:lang w:eastAsia="en-US"/>
        </w:rPr>
        <w:t xml:space="preserve"> </w:t>
      </w:r>
      <w:r w:rsidRPr="004A5A7B">
        <w:rPr>
          <w:rFonts w:hint="eastAsia"/>
          <w:rtl/>
          <w:lang w:eastAsia="en-US"/>
        </w:rPr>
        <w:t>אמרו</w:t>
      </w:r>
      <w:r w:rsidRPr="004A5A7B">
        <w:rPr>
          <w:rFonts w:hint="cs"/>
          <w:rtl/>
          <w:lang w:eastAsia="en-US"/>
        </w:rPr>
        <w:t>:</w:t>
      </w:r>
      <w:r w:rsidR="00625AED">
        <w:rPr>
          <w:rStyle w:val="a5"/>
          <w:rtl/>
          <w:lang w:eastAsia="en-US"/>
        </w:rPr>
        <w:footnoteReference w:id="24"/>
      </w:r>
      <w:r w:rsidRPr="004A5A7B">
        <w:rPr>
          <w:rtl/>
          <w:lang w:eastAsia="en-US"/>
        </w:rPr>
        <w:t xml:space="preserve"> </w:t>
      </w:r>
      <w:r w:rsidRPr="004A5A7B">
        <w:rPr>
          <w:rFonts w:hint="eastAsia"/>
          <w:rtl/>
          <w:lang w:eastAsia="en-US"/>
        </w:rPr>
        <w:t>אינו</w:t>
      </w:r>
      <w:r w:rsidRPr="004A5A7B">
        <w:rPr>
          <w:rtl/>
          <w:lang w:eastAsia="en-US"/>
        </w:rPr>
        <w:t xml:space="preserve"> </w:t>
      </w:r>
      <w:r w:rsidRPr="004A5A7B">
        <w:rPr>
          <w:rFonts w:hint="eastAsia"/>
          <w:rtl/>
          <w:lang w:eastAsia="en-US"/>
        </w:rPr>
        <w:t>בדין</w:t>
      </w:r>
      <w:r w:rsidRPr="004A5A7B">
        <w:rPr>
          <w:rtl/>
          <w:lang w:eastAsia="en-US"/>
        </w:rPr>
        <w:t xml:space="preserve"> </w:t>
      </w:r>
      <w:r w:rsidRPr="004A5A7B">
        <w:rPr>
          <w:rFonts w:hint="eastAsia"/>
          <w:rtl/>
          <w:lang w:eastAsia="en-US"/>
        </w:rPr>
        <w:t>שיהא</w:t>
      </w:r>
      <w:r w:rsidRPr="004A5A7B">
        <w:rPr>
          <w:rtl/>
          <w:lang w:eastAsia="en-US"/>
        </w:rPr>
        <w:t xml:space="preserve"> </w:t>
      </w:r>
      <w:r w:rsidRPr="004A5A7B">
        <w:rPr>
          <w:rFonts w:hint="eastAsia"/>
          <w:rtl/>
          <w:lang w:eastAsia="en-US"/>
        </w:rPr>
        <w:t>אבינו</w:t>
      </w:r>
      <w:r w:rsidRPr="004A5A7B">
        <w:rPr>
          <w:rtl/>
          <w:lang w:eastAsia="en-US"/>
        </w:rPr>
        <w:t xml:space="preserve"> </w:t>
      </w:r>
      <w:r w:rsidRPr="004A5A7B">
        <w:rPr>
          <w:rFonts w:hint="eastAsia"/>
          <w:rtl/>
          <w:lang w:eastAsia="en-US"/>
        </w:rPr>
        <w:t>יושב</w:t>
      </w:r>
      <w:r w:rsidRPr="004A5A7B">
        <w:rPr>
          <w:rtl/>
          <w:lang w:eastAsia="en-US"/>
        </w:rPr>
        <w:t xml:space="preserve"> </w:t>
      </w:r>
      <w:r w:rsidRPr="004A5A7B">
        <w:rPr>
          <w:rFonts w:hint="eastAsia"/>
          <w:rtl/>
          <w:lang w:eastAsia="en-US"/>
        </w:rPr>
        <w:t>ואנו</w:t>
      </w:r>
      <w:r w:rsidRPr="004A5A7B">
        <w:rPr>
          <w:rtl/>
          <w:lang w:eastAsia="en-US"/>
        </w:rPr>
        <w:t xml:space="preserve"> </w:t>
      </w:r>
      <w:proofErr w:type="spellStart"/>
      <w:r w:rsidRPr="004A5A7B">
        <w:rPr>
          <w:rFonts w:hint="eastAsia"/>
          <w:rtl/>
          <w:lang w:eastAsia="en-US"/>
        </w:rPr>
        <w:t>מדברין</w:t>
      </w:r>
      <w:proofErr w:type="spellEnd"/>
      <w:r w:rsidRPr="004A5A7B">
        <w:rPr>
          <w:rtl/>
          <w:lang w:eastAsia="en-US"/>
        </w:rPr>
        <w:t xml:space="preserve"> </w:t>
      </w:r>
      <w:r w:rsidRPr="004A5A7B">
        <w:rPr>
          <w:rFonts w:hint="eastAsia"/>
          <w:rtl/>
          <w:lang w:eastAsia="en-US"/>
        </w:rPr>
        <w:t>לפניו</w:t>
      </w:r>
      <w:r w:rsidRPr="004A5A7B">
        <w:rPr>
          <w:rFonts w:hint="cs"/>
          <w:rtl/>
          <w:lang w:eastAsia="en-US"/>
        </w:rPr>
        <w:t>,</w:t>
      </w:r>
      <w:r w:rsidRPr="004A5A7B">
        <w:rPr>
          <w:rtl/>
          <w:lang w:eastAsia="en-US"/>
        </w:rPr>
        <w:t xml:space="preserve"> </w:t>
      </w:r>
      <w:r w:rsidRPr="004A5A7B">
        <w:rPr>
          <w:rFonts w:hint="eastAsia"/>
          <w:rtl/>
          <w:lang w:eastAsia="en-US"/>
        </w:rPr>
        <w:t>אינו</w:t>
      </w:r>
      <w:r w:rsidRPr="004A5A7B">
        <w:rPr>
          <w:rtl/>
          <w:lang w:eastAsia="en-US"/>
        </w:rPr>
        <w:t xml:space="preserve"> </w:t>
      </w:r>
      <w:r w:rsidRPr="004A5A7B">
        <w:rPr>
          <w:rFonts w:hint="eastAsia"/>
          <w:rtl/>
          <w:lang w:eastAsia="en-US"/>
        </w:rPr>
        <w:t>בדין</w:t>
      </w:r>
      <w:r w:rsidRPr="004A5A7B">
        <w:rPr>
          <w:rtl/>
          <w:lang w:eastAsia="en-US"/>
        </w:rPr>
        <w:t xml:space="preserve"> </w:t>
      </w:r>
      <w:r w:rsidRPr="004A5A7B">
        <w:rPr>
          <w:rFonts w:hint="eastAsia"/>
          <w:rtl/>
          <w:lang w:eastAsia="en-US"/>
        </w:rPr>
        <w:t>שיהא</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יושב</w:t>
      </w:r>
      <w:r w:rsidRPr="004A5A7B">
        <w:rPr>
          <w:rtl/>
          <w:lang w:eastAsia="en-US"/>
        </w:rPr>
        <w:t xml:space="preserve"> </w:t>
      </w:r>
      <w:r w:rsidRPr="004A5A7B">
        <w:rPr>
          <w:rFonts w:hint="eastAsia"/>
          <w:rtl/>
          <w:lang w:eastAsia="en-US"/>
        </w:rPr>
        <w:t>ואנו</w:t>
      </w:r>
      <w:r w:rsidRPr="004A5A7B">
        <w:rPr>
          <w:rtl/>
          <w:lang w:eastAsia="en-US"/>
        </w:rPr>
        <w:t xml:space="preserve"> </w:t>
      </w:r>
      <w:proofErr w:type="spellStart"/>
      <w:r w:rsidRPr="004A5A7B">
        <w:rPr>
          <w:rFonts w:hint="eastAsia"/>
          <w:rtl/>
          <w:lang w:eastAsia="en-US"/>
        </w:rPr>
        <w:t>משיבין</w:t>
      </w:r>
      <w:proofErr w:type="spellEnd"/>
      <w:r w:rsidRPr="004A5A7B">
        <w:rPr>
          <w:rtl/>
          <w:lang w:eastAsia="en-US"/>
        </w:rPr>
        <w:t xml:space="preserve"> </w:t>
      </w:r>
      <w:r w:rsidRPr="004A5A7B">
        <w:rPr>
          <w:rFonts w:hint="eastAsia"/>
          <w:rtl/>
          <w:lang w:eastAsia="en-US"/>
        </w:rPr>
        <w:t>אותו</w:t>
      </w:r>
      <w:r w:rsidRPr="004A5A7B">
        <w:rPr>
          <w:rFonts w:hint="cs"/>
          <w:rtl/>
          <w:lang w:eastAsia="en-US"/>
        </w:rPr>
        <w:t>,</w:t>
      </w:r>
      <w:r w:rsidRPr="004A5A7B">
        <w:rPr>
          <w:rtl/>
          <w:lang w:eastAsia="en-US"/>
        </w:rPr>
        <w:t xml:space="preserve"> </w:t>
      </w:r>
      <w:r w:rsidRPr="004A5A7B">
        <w:rPr>
          <w:rFonts w:hint="eastAsia"/>
          <w:rtl/>
          <w:lang w:eastAsia="en-US"/>
        </w:rPr>
        <w:t>שאין</w:t>
      </w:r>
      <w:r w:rsidRPr="004A5A7B">
        <w:rPr>
          <w:rtl/>
          <w:lang w:eastAsia="en-US"/>
        </w:rPr>
        <w:t xml:space="preserve"> </w:t>
      </w:r>
      <w:r w:rsidRPr="004A5A7B">
        <w:rPr>
          <w:rFonts w:hint="eastAsia"/>
          <w:rtl/>
          <w:lang w:eastAsia="en-US"/>
        </w:rPr>
        <w:t>שבחו</w:t>
      </w:r>
      <w:r w:rsidRPr="004A5A7B">
        <w:rPr>
          <w:rtl/>
          <w:lang w:eastAsia="en-US"/>
        </w:rPr>
        <w:t xml:space="preserve"> </w:t>
      </w:r>
      <w:r w:rsidRPr="004A5A7B">
        <w:rPr>
          <w:rFonts w:hint="eastAsia"/>
          <w:rtl/>
          <w:lang w:eastAsia="en-US"/>
        </w:rPr>
        <w:t>של</w:t>
      </w:r>
      <w:r w:rsidRPr="004A5A7B">
        <w:rPr>
          <w:rtl/>
          <w:lang w:eastAsia="en-US"/>
        </w:rPr>
        <w:t xml:space="preserve"> </w:t>
      </w:r>
      <w:r w:rsidRPr="004A5A7B">
        <w:rPr>
          <w:rFonts w:hint="eastAsia"/>
          <w:rtl/>
          <w:lang w:eastAsia="en-US"/>
        </w:rPr>
        <w:t>אדם</w:t>
      </w:r>
      <w:r w:rsidRPr="004A5A7B">
        <w:rPr>
          <w:rtl/>
          <w:lang w:eastAsia="en-US"/>
        </w:rPr>
        <w:t xml:space="preserve"> </w:t>
      </w:r>
      <w:r w:rsidRPr="004A5A7B">
        <w:rPr>
          <w:rFonts w:hint="eastAsia"/>
          <w:rtl/>
          <w:lang w:eastAsia="en-US"/>
        </w:rPr>
        <w:t>שתלמידו</w:t>
      </w:r>
      <w:r w:rsidRPr="004A5A7B">
        <w:rPr>
          <w:rtl/>
          <w:lang w:eastAsia="en-US"/>
        </w:rPr>
        <w:t xml:space="preserve"> </w:t>
      </w:r>
      <w:r w:rsidRPr="004A5A7B">
        <w:rPr>
          <w:rFonts w:hint="eastAsia"/>
          <w:rtl/>
          <w:lang w:eastAsia="en-US"/>
        </w:rPr>
        <w:t>משיבו</w:t>
      </w:r>
      <w:r w:rsidRPr="004A5A7B">
        <w:rPr>
          <w:rFonts w:hint="cs"/>
          <w:rtl/>
          <w:lang w:eastAsia="en-US"/>
        </w:rPr>
        <w:t>.</w:t>
      </w:r>
      <w:r w:rsidRPr="004A5A7B">
        <w:rPr>
          <w:rtl/>
          <w:lang w:eastAsia="en-US"/>
        </w:rPr>
        <w:t xml:space="preserve"> </w:t>
      </w:r>
      <w:r w:rsidRPr="004A5A7B">
        <w:rPr>
          <w:rFonts w:hint="eastAsia"/>
          <w:rtl/>
          <w:lang w:eastAsia="en-US"/>
        </w:rPr>
        <w:t>יכול</w:t>
      </w:r>
      <w:r w:rsidRPr="004A5A7B">
        <w:rPr>
          <w:rtl/>
          <w:lang w:eastAsia="en-US"/>
        </w:rPr>
        <w:t xml:space="preserve"> </w:t>
      </w:r>
      <w:r w:rsidRPr="004A5A7B">
        <w:rPr>
          <w:rFonts w:hint="eastAsia"/>
          <w:rtl/>
          <w:lang w:eastAsia="en-US"/>
        </w:rPr>
        <w:t>מפני</w:t>
      </w:r>
      <w:r w:rsidRPr="004A5A7B">
        <w:rPr>
          <w:rtl/>
          <w:lang w:eastAsia="en-US"/>
        </w:rPr>
        <w:t xml:space="preserve"> </w:t>
      </w:r>
      <w:r w:rsidRPr="004A5A7B">
        <w:rPr>
          <w:rFonts w:hint="eastAsia"/>
          <w:rtl/>
          <w:lang w:eastAsia="en-US"/>
        </w:rPr>
        <w:t>שלא</w:t>
      </w:r>
      <w:r w:rsidRPr="004A5A7B">
        <w:rPr>
          <w:rtl/>
          <w:lang w:eastAsia="en-US"/>
        </w:rPr>
        <w:t xml:space="preserve"> </w:t>
      </w:r>
      <w:r w:rsidRPr="004A5A7B">
        <w:rPr>
          <w:rFonts w:hint="eastAsia"/>
          <w:rtl/>
          <w:lang w:eastAsia="en-US"/>
        </w:rPr>
        <w:t>היה</w:t>
      </w:r>
      <w:r w:rsidRPr="004A5A7B">
        <w:rPr>
          <w:rtl/>
          <w:lang w:eastAsia="en-US"/>
        </w:rPr>
        <w:t xml:space="preserve"> </w:t>
      </w:r>
      <w:r w:rsidRPr="004A5A7B">
        <w:rPr>
          <w:rFonts w:hint="eastAsia"/>
          <w:rtl/>
          <w:lang w:eastAsia="en-US"/>
        </w:rPr>
        <w:t>כ</w:t>
      </w:r>
      <w:r w:rsidRPr="004A5A7B">
        <w:rPr>
          <w:rFonts w:hint="cs"/>
          <w:rtl/>
          <w:lang w:eastAsia="en-US"/>
        </w:rPr>
        <w:t>ו</w:t>
      </w:r>
      <w:r w:rsidRPr="004A5A7B">
        <w:rPr>
          <w:rFonts w:hint="eastAsia"/>
          <w:rtl/>
          <w:lang w:eastAsia="en-US"/>
        </w:rPr>
        <w:t>ח</w:t>
      </w:r>
      <w:r w:rsidRPr="004A5A7B">
        <w:rPr>
          <w:rtl/>
          <w:lang w:eastAsia="en-US"/>
        </w:rPr>
        <w:t xml:space="preserve"> </w:t>
      </w:r>
      <w:r w:rsidRPr="004A5A7B">
        <w:rPr>
          <w:rFonts w:hint="eastAsia"/>
          <w:rtl/>
          <w:lang w:eastAsia="en-US"/>
        </w:rPr>
        <w:t>באלעזר</w:t>
      </w:r>
      <w:r w:rsidRPr="004A5A7B">
        <w:rPr>
          <w:rtl/>
          <w:lang w:eastAsia="en-US"/>
        </w:rPr>
        <w:t xml:space="preserve"> </w:t>
      </w:r>
      <w:r w:rsidRPr="004A5A7B">
        <w:rPr>
          <w:rFonts w:hint="eastAsia"/>
          <w:rtl/>
          <w:lang w:eastAsia="en-US"/>
        </w:rPr>
        <w:t>להשיב</w:t>
      </w:r>
      <w:r w:rsidRPr="004A5A7B">
        <w:rPr>
          <w:rFonts w:hint="cs"/>
          <w:rtl/>
          <w:lang w:eastAsia="en-US"/>
        </w:rPr>
        <w:t>?</w:t>
      </w:r>
      <w:r w:rsidRPr="004A5A7B">
        <w:rPr>
          <w:rtl/>
          <w:lang w:eastAsia="en-US"/>
        </w:rPr>
        <w:t xml:space="preserve"> </w:t>
      </w:r>
      <w:r w:rsidRPr="004A5A7B">
        <w:rPr>
          <w:rFonts w:hint="eastAsia"/>
          <w:rtl/>
          <w:lang w:eastAsia="en-US"/>
        </w:rPr>
        <w:t>אמרת</w:t>
      </w:r>
      <w:r w:rsidRPr="004A5A7B">
        <w:rPr>
          <w:rFonts w:hint="cs"/>
          <w:rtl/>
          <w:lang w:eastAsia="en-US"/>
        </w:rPr>
        <w:t>: "</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Pr="004A5A7B">
        <w:rPr>
          <w:rFonts w:hint="cs"/>
          <w:rtl/>
          <w:lang w:eastAsia="en-US"/>
        </w:rPr>
        <w:t>" -</w:t>
      </w:r>
      <w:r w:rsidRPr="004A5A7B">
        <w:rPr>
          <w:rtl/>
          <w:lang w:eastAsia="en-US"/>
        </w:rPr>
        <w:t xml:space="preserve"> </w:t>
      </w:r>
      <w:r w:rsidRPr="004A5A7B">
        <w:rPr>
          <w:rFonts w:hint="eastAsia"/>
          <w:rtl/>
          <w:lang w:eastAsia="en-US"/>
        </w:rPr>
        <w:t>הא</w:t>
      </w:r>
      <w:r w:rsidRPr="004A5A7B">
        <w:rPr>
          <w:rtl/>
          <w:lang w:eastAsia="en-US"/>
        </w:rPr>
        <w:t xml:space="preserve"> </w:t>
      </w:r>
      <w:r w:rsidRPr="004A5A7B">
        <w:rPr>
          <w:rFonts w:hint="eastAsia"/>
          <w:rtl/>
          <w:lang w:eastAsia="en-US"/>
        </w:rPr>
        <w:t>כשרצה</w:t>
      </w:r>
      <w:r w:rsidRPr="004A5A7B">
        <w:rPr>
          <w:rFonts w:hint="cs"/>
          <w:rtl/>
          <w:lang w:eastAsia="en-US"/>
        </w:rPr>
        <w:t>,</w:t>
      </w:r>
      <w:r w:rsidRPr="004A5A7B">
        <w:rPr>
          <w:rtl/>
          <w:lang w:eastAsia="en-US"/>
        </w:rPr>
        <w:t xml:space="preserve"> </w:t>
      </w:r>
      <w:r w:rsidRPr="004A5A7B">
        <w:rPr>
          <w:rFonts w:hint="eastAsia"/>
          <w:rtl/>
          <w:lang w:eastAsia="en-US"/>
        </w:rPr>
        <w:t>דבר</w:t>
      </w:r>
      <w:r w:rsidRPr="004A5A7B">
        <w:rPr>
          <w:rtl/>
          <w:lang w:eastAsia="en-US"/>
        </w:rPr>
        <w:t xml:space="preserve"> </w:t>
      </w:r>
      <w:r w:rsidRPr="004A5A7B">
        <w:rPr>
          <w:rFonts w:hint="eastAsia"/>
          <w:rtl/>
          <w:lang w:eastAsia="en-US"/>
        </w:rPr>
        <w:t>לפני</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ולפני</w:t>
      </w:r>
      <w:r w:rsidRPr="004A5A7B">
        <w:rPr>
          <w:rtl/>
          <w:lang w:eastAsia="en-US"/>
        </w:rPr>
        <w:t xml:space="preserve"> </w:t>
      </w:r>
      <w:r w:rsidRPr="004A5A7B">
        <w:rPr>
          <w:rFonts w:hint="eastAsia"/>
          <w:rtl/>
          <w:lang w:eastAsia="en-US"/>
        </w:rPr>
        <w:t>הנשיאים</w:t>
      </w:r>
      <w:r w:rsidRPr="004A5A7B">
        <w:rPr>
          <w:rtl/>
          <w:lang w:eastAsia="en-US"/>
        </w:rPr>
        <w:t xml:space="preserve"> </w:t>
      </w:r>
      <w:r w:rsidRPr="004A5A7B">
        <w:rPr>
          <w:rFonts w:hint="eastAsia"/>
          <w:rtl/>
          <w:lang w:eastAsia="en-US"/>
        </w:rPr>
        <w:t>וקבלו</w:t>
      </w:r>
      <w:r w:rsidRPr="004A5A7B">
        <w:rPr>
          <w:rtl/>
          <w:lang w:eastAsia="en-US"/>
        </w:rPr>
        <w:t xml:space="preserve"> </w:t>
      </w:r>
      <w:r w:rsidRPr="004A5A7B">
        <w:rPr>
          <w:rFonts w:hint="eastAsia"/>
          <w:rtl/>
          <w:lang w:eastAsia="en-US"/>
        </w:rPr>
        <w:t>לו</w:t>
      </w:r>
      <w:r w:rsidRPr="004A5A7B">
        <w:rPr>
          <w:rFonts w:hint="cs"/>
          <w:rtl/>
          <w:lang w:eastAsia="en-US"/>
        </w:rPr>
        <w:t>.</w:t>
      </w:r>
      <w:r w:rsidR="009F34FA">
        <w:rPr>
          <w:rStyle w:val="a5"/>
          <w:rtl/>
          <w:lang w:eastAsia="en-US"/>
        </w:rPr>
        <w:footnoteReference w:id="25"/>
      </w:r>
    </w:p>
    <w:p w14:paraId="5FD4EDC3" w14:textId="77777777" w:rsidR="00A13E1F" w:rsidRPr="004A5A7B" w:rsidRDefault="00A13E1F" w:rsidP="00A13E1F">
      <w:pPr>
        <w:pStyle w:val="ab"/>
        <w:rPr>
          <w:rtl/>
          <w:lang w:eastAsia="en-US"/>
        </w:rPr>
      </w:pPr>
      <w:r w:rsidRPr="004A5A7B">
        <w:rPr>
          <w:rFonts w:hint="eastAsia"/>
          <w:rtl/>
          <w:lang w:eastAsia="en-US"/>
        </w:rPr>
        <w:lastRenderedPageBreak/>
        <w:t>ספרי</w:t>
      </w:r>
      <w:r w:rsidRPr="004A5A7B">
        <w:rPr>
          <w:rtl/>
          <w:lang w:eastAsia="en-US"/>
        </w:rPr>
        <w:t xml:space="preserve"> </w:t>
      </w:r>
      <w:r w:rsidRPr="004A5A7B">
        <w:rPr>
          <w:rFonts w:hint="eastAsia"/>
          <w:rtl/>
          <w:lang w:eastAsia="en-US"/>
        </w:rPr>
        <w:t>במדבר</w:t>
      </w:r>
      <w:r w:rsidRPr="004A5A7B">
        <w:rPr>
          <w:rtl/>
          <w:lang w:eastAsia="en-US"/>
        </w:rPr>
        <w:t xml:space="preserve"> </w:t>
      </w:r>
      <w:proofErr w:type="spellStart"/>
      <w:r w:rsidRPr="004A5A7B">
        <w:rPr>
          <w:rFonts w:hint="eastAsia"/>
          <w:rtl/>
          <w:lang w:eastAsia="en-US"/>
        </w:rPr>
        <w:t>פיסקא</w:t>
      </w:r>
      <w:proofErr w:type="spellEnd"/>
      <w:r w:rsidRPr="004A5A7B">
        <w:rPr>
          <w:rtl/>
          <w:lang w:eastAsia="en-US"/>
        </w:rPr>
        <w:t xml:space="preserve"> </w:t>
      </w:r>
      <w:r w:rsidRPr="004A5A7B">
        <w:rPr>
          <w:rFonts w:hint="eastAsia"/>
          <w:rtl/>
          <w:lang w:eastAsia="en-US"/>
        </w:rPr>
        <w:t>קנז</w:t>
      </w:r>
      <w:r w:rsidRPr="004A5A7B">
        <w:rPr>
          <w:rtl/>
          <w:lang w:eastAsia="en-US"/>
        </w:rPr>
        <w:t xml:space="preserve"> </w:t>
      </w:r>
      <w:r w:rsidR="008D3474">
        <w:rPr>
          <w:rtl/>
          <w:lang w:eastAsia="en-US"/>
        </w:rPr>
        <w:t>–</w:t>
      </w:r>
      <w:r w:rsidR="008D3474">
        <w:rPr>
          <w:rFonts w:hint="cs"/>
          <w:rtl/>
          <w:lang w:eastAsia="en-US"/>
        </w:rPr>
        <w:t xml:space="preserve"> משה נותן רשות, העברת שרביט מסודרת</w:t>
      </w:r>
    </w:p>
    <w:p w14:paraId="06B240AA" w14:textId="77777777" w:rsidR="00A13E1F" w:rsidRDefault="00A13E1F" w:rsidP="009F34FA">
      <w:pPr>
        <w:pStyle w:val="ac"/>
        <w:rPr>
          <w:rFonts w:hint="cs"/>
          <w:rtl/>
        </w:rPr>
      </w:pPr>
      <w:r w:rsidRPr="004A5A7B">
        <w:rPr>
          <w:rFonts w:hint="cs"/>
          <w:rtl/>
          <w:lang w:eastAsia="en-US"/>
        </w:rPr>
        <w:t>"</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Pr="004A5A7B">
        <w:rPr>
          <w:rtl/>
          <w:lang w:eastAsia="en-US"/>
        </w:rPr>
        <w:t xml:space="preserve"> </w:t>
      </w:r>
      <w:r w:rsidRPr="004A5A7B">
        <w:rPr>
          <w:rFonts w:hint="eastAsia"/>
          <w:rtl/>
          <w:lang w:eastAsia="en-US"/>
        </w:rPr>
        <w:t>הבאים</w:t>
      </w:r>
      <w:r w:rsidRPr="004A5A7B">
        <w:rPr>
          <w:rtl/>
          <w:lang w:eastAsia="en-US"/>
        </w:rPr>
        <w:t xml:space="preserve"> </w:t>
      </w:r>
      <w:r w:rsidRPr="004A5A7B">
        <w:rPr>
          <w:rFonts w:hint="eastAsia"/>
          <w:rtl/>
          <w:lang w:eastAsia="en-US"/>
        </w:rPr>
        <w:t>למלחמה</w:t>
      </w:r>
      <w:r w:rsidRPr="004A5A7B">
        <w:rPr>
          <w:rtl/>
          <w:lang w:eastAsia="en-US"/>
        </w:rPr>
        <w:t xml:space="preserve"> </w:t>
      </w:r>
      <w:r w:rsidRPr="004A5A7B">
        <w:rPr>
          <w:rFonts w:hint="eastAsia"/>
          <w:rtl/>
          <w:lang w:eastAsia="en-US"/>
        </w:rPr>
        <w:t>זאת</w:t>
      </w:r>
      <w:r w:rsidRPr="004A5A7B">
        <w:rPr>
          <w:rtl/>
          <w:lang w:eastAsia="en-US"/>
        </w:rPr>
        <w:t xml:space="preserve"> </w:t>
      </w:r>
      <w:r w:rsidRPr="004A5A7B">
        <w:rPr>
          <w:rFonts w:hint="eastAsia"/>
          <w:rtl/>
          <w:lang w:eastAsia="en-US"/>
        </w:rPr>
        <w:t>ח</w:t>
      </w:r>
      <w:r w:rsidR="003F7520">
        <w:rPr>
          <w:rFonts w:hint="cs"/>
          <w:rtl/>
          <w:lang w:eastAsia="en-US"/>
        </w:rPr>
        <w:t>ו</w:t>
      </w:r>
      <w:r w:rsidRPr="004A5A7B">
        <w:rPr>
          <w:rFonts w:hint="eastAsia"/>
          <w:rtl/>
          <w:lang w:eastAsia="en-US"/>
        </w:rPr>
        <w:t>קת</w:t>
      </w:r>
      <w:r w:rsidRPr="004A5A7B">
        <w:rPr>
          <w:rtl/>
          <w:lang w:eastAsia="en-US"/>
        </w:rPr>
        <w:t xml:space="preserve"> </w:t>
      </w:r>
      <w:r w:rsidRPr="004A5A7B">
        <w:rPr>
          <w:rFonts w:hint="eastAsia"/>
          <w:rtl/>
          <w:lang w:eastAsia="en-US"/>
        </w:rPr>
        <w:t>התורה</w:t>
      </w:r>
      <w:r w:rsidRPr="004A5A7B">
        <w:rPr>
          <w:rFonts w:hint="cs"/>
          <w:rtl/>
          <w:lang w:eastAsia="en-US"/>
        </w:rPr>
        <w:t>" -</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רבינו</w:t>
      </w:r>
      <w:r w:rsidRPr="004A5A7B">
        <w:rPr>
          <w:rFonts w:hint="cs"/>
          <w:rtl/>
          <w:lang w:eastAsia="en-US"/>
        </w:rPr>
        <w:t>,</w:t>
      </w:r>
      <w:r w:rsidRPr="004A5A7B">
        <w:rPr>
          <w:rtl/>
          <w:lang w:eastAsia="en-US"/>
        </w:rPr>
        <w:t xml:space="preserve"> </w:t>
      </w:r>
      <w:r w:rsidRPr="004A5A7B">
        <w:rPr>
          <w:rFonts w:hint="eastAsia"/>
          <w:rtl/>
          <w:lang w:eastAsia="en-US"/>
        </w:rPr>
        <w:t>לפי</w:t>
      </w:r>
      <w:r w:rsidRPr="004A5A7B">
        <w:rPr>
          <w:rtl/>
          <w:lang w:eastAsia="en-US"/>
        </w:rPr>
        <w:t xml:space="preserve"> </w:t>
      </w:r>
      <w:r w:rsidRPr="004A5A7B">
        <w:rPr>
          <w:rFonts w:hint="eastAsia"/>
          <w:rtl/>
          <w:lang w:eastAsia="en-US"/>
        </w:rPr>
        <w:t>שבא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טעות</w:t>
      </w:r>
      <w:r w:rsidRPr="004A5A7B">
        <w:rPr>
          <w:rtl/>
          <w:lang w:eastAsia="en-US"/>
        </w:rPr>
        <w:t xml:space="preserve">. </w:t>
      </w:r>
      <w:r w:rsidRPr="004A5A7B">
        <w:rPr>
          <w:rFonts w:hint="eastAsia"/>
          <w:rtl/>
          <w:lang w:eastAsia="en-US"/>
        </w:rPr>
        <w:t>ר</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בן</w:t>
      </w:r>
      <w:r w:rsidRPr="004A5A7B">
        <w:rPr>
          <w:rtl/>
          <w:lang w:eastAsia="en-US"/>
        </w:rPr>
        <w:t xml:space="preserve"> </w:t>
      </w:r>
      <w:r w:rsidRPr="004A5A7B">
        <w:rPr>
          <w:rFonts w:hint="eastAsia"/>
          <w:rtl/>
          <w:lang w:eastAsia="en-US"/>
        </w:rPr>
        <w:t>עזריה</w:t>
      </w:r>
      <w:r w:rsidRPr="004A5A7B">
        <w:rPr>
          <w:rtl/>
          <w:lang w:eastAsia="en-US"/>
        </w:rPr>
        <w:t xml:space="preserve"> </w:t>
      </w:r>
      <w:r w:rsidRPr="004A5A7B">
        <w:rPr>
          <w:rFonts w:hint="eastAsia"/>
          <w:rtl/>
          <w:lang w:eastAsia="en-US"/>
        </w:rPr>
        <w:t>אומר</w:t>
      </w:r>
      <w:r w:rsidRPr="004A5A7B">
        <w:rPr>
          <w:rFonts w:hint="cs"/>
          <w:rtl/>
          <w:lang w:eastAsia="en-US"/>
        </w:rPr>
        <w:t>:</w:t>
      </w:r>
      <w:r w:rsidRPr="004A5A7B">
        <w:rPr>
          <w:rtl/>
          <w:lang w:eastAsia="en-US"/>
        </w:rPr>
        <w:t xml:space="preserve"> </w:t>
      </w:r>
      <w:r w:rsidRPr="004A5A7B">
        <w:rPr>
          <w:rFonts w:hint="eastAsia"/>
          <w:rtl/>
          <w:lang w:eastAsia="en-US"/>
        </w:rPr>
        <w:t>בשל</w:t>
      </w:r>
      <w:r w:rsidR="00945E76">
        <w:rPr>
          <w:rFonts w:hint="cs"/>
          <w:rtl/>
          <w:lang w:eastAsia="en-US"/>
        </w:rPr>
        <w:t>ו</w:t>
      </w:r>
      <w:r w:rsidRPr="004A5A7B">
        <w:rPr>
          <w:rFonts w:hint="eastAsia"/>
          <w:rtl/>
          <w:lang w:eastAsia="en-US"/>
        </w:rPr>
        <w:t>שה</w:t>
      </w:r>
      <w:r w:rsidRPr="004A5A7B">
        <w:rPr>
          <w:rtl/>
          <w:lang w:eastAsia="en-US"/>
        </w:rPr>
        <w:t xml:space="preserve"> </w:t>
      </w:r>
      <w:r w:rsidRPr="004A5A7B">
        <w:rPr>
          <w:rFonts w:hint="eastAsia"/>
          <w:rtl/>
          <w:lang w:eastAsia="en-US"/>
        </w:rPr>
        <w:t>מקומות</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ובא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טעות</w:t>
      </w:r>
      <w:r w:rsidRPr="004A5A7B">
        <w:rPr>
          <w:rtl/>
          <w:lang w:eastAsia="en-US"/>
        </w:rPr>
        <w:t xml:space="preserve">. </w:t>
      </w:r>
      <w:r w:rsidRPr="004A5A7B">
        <w:rPr>
          <w:rFonts w:hint="eastAsia"/>
          <w:rtl/>
          <w:lang w:eastAsia="en-US"/>
        </w:rPr>
        <w:t>כיוצא</w:t>
      </w:r>
      <w:r w:rsidRPr="004A5A7B">
        <w:rPr>
          <w:rtl/>
          <w:lang w:eastAsia="en-US"/>
        </w:rPr>
        <w:t xml:space="preserve"> </w:t>
      </w:r>
      <w:r w:rsidRPr="004A5A7B">
        <w:rPr>
          <w:rFonts w:hint="eastAsia"/>
          <w:rtl/>
          <w:lang w:eastAsia="en-US"/>
        </w:rPr>
        <w:t>בו</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אומר</w:t>
      </w:r>
      <w:r w:rsidRPr="004A5A7B">
        <w:rPr>
          <w:rFonts w:hint="cs"/>
          <w:rtl/>
          <w:lang w:eastAsia="en-US"/>
        </w:rPr>
        <w:t>: "</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בני</w:t>
      </w:r>
      <w:r w:rsidRPr="004A5A7B">
        <w:rPr>
          <w:rtl/>
          <w:lang w:eastAsia="en-US"/>
        </w:rPr>
        <w:t xml:space="preserve"> </w:t>
      </w:r>
      <w:r w:rsidRPr="004A5A7B">
        <w:rPr>
          <w:rFonts w:hint="eastAsia"/>
          <w:rtl/>
          <w:lang w:eastAsia="en-US"/>
        </w:rPr>
        <w:t>אהרן</w:t>
      </w:r>
      <w:r w:rsidRPr="004A5A7B">
        <w:rPr>
          <w:rtl/>
          <w:lang w:eastAsia="en-US"/>
        </w:rPr>
        <w:t xml:space="preserve"> </w:t>
      </w:r>
      <w:r w:rsidRPr="004A5A7B">
        <w:rPr>
          <w:rFonts w:hint="eastAsia"/>
          <w:rtl/>
          <w:lang w:eastAsia="en-US"/>
        </w:rPr>
        <w:t>הנותרים</w:t>
      </w:r>
      <w:r w:rsidRPr="004A5A7B">
        <w:rPr>
          <w:rtl/>
          <w:lang w:eastAsia="en-US"/>
        </w:rPr>
        <w:t xml:space="preserve"> </w:t>
      </w:r>
      <w:proofErr w:type="spellStart"/>
      <w:r w:rsidRPr="004A5A7B">
        <w:rPr>
          <w:rFonts w:hint="eastAsia"/>
          <w:rtl/>
          <w:lang w:eastAsia="en-US"/>
        </w:rPr>
        <w:t>לאמר</w:t>
      </w:r>
      <w:proofErr w:type="spellEnd"/>
      <w:r w:rsidRPr="004A5A7B">
        <w:rPr>
          <w:rtl/>
          <w:lang w:eastAsia="en-US"/>
        </w:rPr>
        <w:t xml:space="preserve"> </w:t>
      </w:r>
      <w:r w:rsidRPr="004A5A7B">
        <w:rPr>
          <w:rFonts w:hint="eastAsia"/>
          <w:rtl/>
          <w:lang w:eastAsia="en-US"/>
        </w:rPr>
        <w:t>מהו</w:t>
      </w:r>
      <w:r w:rsidRPr="004A5A7B">
        <w:rPr>
          <w:rtl/>
          <w:lang w:eastAsia="en-US"/>
        </w:rPr>
        <w:t xml:space="preserve"> </w:t>
      </w:r>
      <w:r w:rsidRPr="004A5A7B">
        <w:rPr>
          <w:rFonts w:hint="eastAsia"/>
          <w:rtl/>
          <w:lang w:eastAsia="en-US"/>
        </w:rPr>
        <w:t>אומר</w:t>
      </w:r>
      <w:r w:rsidRPr="004A5A7B">
        <w:rPr>
          <w:rtl/>
          <w:lang w:eastAsia="en-US"/>
        </w:rPr>
        <w:t xml:space="preserve"> </w:t>
      </w:r>
      <w:r w:rsidRPr="004A5A7B">
        <w:rPr>
          <w:rFonts w:hint="eastAsia"/>
          <w:rtl/>
          <w:lang w:eastAsia="en-US"/>
        </w:rPr>
        <w:t>מדוע</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אכלתם</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החטאת</w:t>
      </w:r>
      <w:r w:rsidRPr="004A5A7B">
        <w:rPr>
          <w:rtl/>
          <w:lang w:eastAsia="en-US"/>
        </w:rPr>
        <w:t xml:space="preserve"> </w:t>
      </w:r>
      <w:r w:rsidRPr="004A5A7B">
        <w:rPr>
          <w:rFonts w:hint="eastAsia"/>
          <w:rtl/>
          <w:lang w:eastAsia="en-US"/>
        </w:rPr>
        <w:t>וגו</w:t>
      </w:r>
      <w:r w:rsidRPr="004A5A7B">
        <w:rPr>
          <w:rtl/>
          <w:lang w:eastAsia="en-US"/>
        </w:rPr>
        <w:t xml:space="preserve">' </w:t>
      </w:r>
      <w:r w:rsidRPr="004A5A7B">
        <w:rPr>
          <w:rFonts w:hint="cs"/>
          <w:rtl/>
          <w:lang w:eastAsia="en-US"/>
        </w:rPr>
        <w:t xml:space="preserve">" </w:t>
      </w:r>
      <w:r w:rsidRPr="004A5A7B">
        <w:rPr>
          <w:rtl/>
          <w:lang w:eastAsia="en-US"/>
        </w:rPr>
        <w:t>(</w:t>
      </w:r>
      <w:r w:rsidRPr="004A5A7B">
        <w:rPr>
          <w:rFonts w:hint="eastAsia"/>
          <w:rtl/>
          <w:lang w:eastAsia="en-US"/>
        </w:rPr>
        <w:t>ויקרא</w:t>
      </w:r>
      <w:r w:rsidRPr="004A5A7B">
        <w:rPr>
          <w:rtl/>
          <w:lang w:eastAsia="en-US"/>
        </w:rPr>
        <w:t xml:space="preserve"> </w:t>
      </w:r>
      <w:r w:rsidRPr="004A5A7B">
        <w:rPr>
          <w:rFonts w:hint="eastAsia"/>
          <w:rtl/>
          <w:lang w:eastAsia="en-US"/>
        </w:rPr>
        <w:t>י</w:t>
      </w:r>
      <w:r w:rsidRPr="004A5A7B">
        <w:rPr>
          <w:rtl/>
          <w:lang w:eastAsia="en-US"/>
        </w:rPr>
        <w:t xml:space="preserve"> </w:t>
      </w:r>
      <w:proofErr w:type="spellStart"/>
      <w:r w:rsidRPr="004A5A7B">
        <w:rPr>
          <w:rFonts w:hint="eastAsia"/>
          <w:rtl/>
          <w:lang w:eastAsia="en-US"/>
        </w:rPr>
        <w:t>יז</w:t>
      </w:r>
      <w:proofErr w:type="spellEnd"/>
      <w:r w:rsidRPr="004A5A7B">
        <w:rPr>
          <w:rtl/>
          <w:lang w:eastAsia="en-US"/>
        </w:rPr>
        <w:t xml:space="preserve">). </w:t>
      </w:r>
      <w:r w:rsidRPr="004A5A7B">
        <w:rPr>
          <w:rFonts w:hint="eastAsia"/>
          <w:rtl/>
          <w:lang w:eastAsia="en-US"/>
        </w:rPr>
        <w:t>כיוצא</w:t>
      </w:r>
      <w:r w:rsidRPr="004A5A7B">
        <w:rPr>
          <w:rtl/>
          <w:lang w:eastAsia="en-US"/>
        </w:rPr>
        <w:t xml:space="preserve"> </w:t>
      </w:r>
      <w:r w:rsidRPr="004A5A7B">
        <w:rPr>
          <w:rFonts w:hint="eastAsia"/>
          <w:rtl/>
          <w:lang w:eastAsia="en-US"/>
        </w:rPr>
        <w:t>בו</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אומר</w:t>
      </w:r>
      <w:r w:rsidRPr="004A5A7B">
        <w:rPr>
          <w:rFonts w:hint="cs"/>
          <w:rtl/>
          <w:lang w:eastAsia="en-US"/>
        </w:rPr>
        <w:t>: "</w:t>
      </w:r>
      <w:r w:rsidRPr="004A5A7B">
        <w:rPr>
          <w:rFonts w:hint="eastAsia"/>
          <w:rtl/>
          <w:lang w:eastAsia="en-US"/>
        </w:rPr>
        <w:t>ויאמר</w:t>
      </w:r>
      <w:r w:rsidRPr="004A5A7B">
        <w:rPr>
          <w:rtl/>
          <w:lang w:eastAsia="en-US"/>
        </w:rPr>
        <w:t xml:space="preserve"> </w:t>
      </w:r>
      <w:r w:rsidRPr="004A5A7B">
        <w:rPr>
          <w:rFonts w:hint="eastAsia"/>
          <w:rtl/>
          <w:lang w:eastAsia="en-US"/>
        </w:rPr>
        <w:t>להם</w:t>
      </w:r>
      <w:r w:rsidRPr="004A5A7B">
        <w:rPr>
          <w:rtl/>
          <w:lang w:eastAsia="en-US"/>
        </w:rPr>
        <w:t xml:space="preserve"> </w:t>
      </w:r>
      <w:r w:rsidRPr="004A5A7B">
        <w:rPr>
          <w:rFonts w:hint="eastAsia"/>
          <w:rtl/>
          <w:lang w:eastAsia="en-US"/>
        </w:rPr>
        <w:t>שמעו</w:t>
      </w:r>
      <w:r w:rsidRPr="004A5A7B">
        <w:rPr>
          <w:rtl/>
          <w:lang w:eastAsia="en-US"/>
        </w:rPr>
        <w:t xml:space="preserve"> </w:t>
      </w:r>
      <w:r w:rsidRPr="004A5A7B">
        <w:rPr>
          <w:rFonts w:hint="eastAsia"/>
          <w:rtl/>
          <w:lang w:eastAsia="en-US"/>
        </w:rPr>
        <w:t>נא</w:t>
      </w:r>
      <w:r w:rsidRPr="004A5A7B">
        <w:rPr>
          <w:rtl/>
          <w:lang w:eastAsia="en-US"/>
        </w:rPr>
        <w:t xml:space="preserve"> </w:t>
      </w:r>
      <w:r w:rsidRPr="004A5A7B">
        <w:rPr>
          <w:rFonts w:hint="eastAsia"/>
          <w:rtl/>
          <w:lang w:eastAsia="en-US"/>
        </w:rPr>
        <w:t>המורים</w:t>
      </w:r>
      <w:r w:rsidRPr="004A5A7B">
        <w:rPr>
          <w:rtl/>
          <w:lang w:eastAsia="en-US"/>
        </w:rPr>
        <w:t xml:space="preserve"> </w:t>
      </w:r>
      <w:r w:rsidRPr="004A5A7B">
        <w:rPr>
          <w:rFonts w:hint="eastAsia"/>
          <w:rtl/>
          <w:lang w:eastAsia="en-US"/>
        </w:rPr>
        <w:t>המן</w:t>
      </w:r>
      <w:r w:rsidRPr="004A5A7B">
        <w:rPr>
          <w:rtl/>
          <w:lang w:eastAsia="en-US"/>
        </w:rPr>
        <w:t xml:space="preserve"> </w:t>
      </w:r>
      <w:r w:rsidRPr="004A5A7B">
        <w:rPr>
          <w:rFonts w:hint="eastAsia"/>
          <w:rtl/>
          <w:lang w:eastAsia="en-US"/>
        </w:rPr>
        <w:t>הסלע</w:t>
      </w:r>
      <w:r w:rsidRPr="004A5A7B">
        <w:rPr>
          <w:rtl/>
          <w:lang w:eastAsia="en-US"/>
        </w:rPr>
        <w:t xml:space="preserve"> </w:t>
      </w:r>
      <w:r w:rsidRPr="004A5A7B">
        <w:rPr>
          <w:rFonts w:hint="eastAsia"/>
          <w:rtl/>
          <w:lang w:eastAsia="en-US"/>
        </w:rPr>
        <w:t>הזה</w:t>
      </w:r>
      <w:r w:rsidRPr="004A5A7B">
        <w:rPr>
          <w:rtl/>
          <w:lang w:eastAsia="en-US"/>
        </w:rPr>
        <w:t xml:space="preserve"> </w:t>
      </w:r>
      <w:r w:rsidRPr="004A5A7B">
        <w:rPr>
          <w:rFonts w:hint="eastAsia"/>
          <w:rtl/>
          <w:lang w:eastAsia="en-US"/>
        </w:rPr>
        <w:t>נוציא</w:t>
      </w:r>
      <w:r w:rsidRPr="004A5A7B">
        <w:rPr>
          <w:rtl/>
          <w:lang w:eastAsia="en-US"/>
        </w:rPr>
        <w:t xml:space="preserve"> </w:t>
      </w:r>
      <w:r w:rsidRPr="004A5A7B">
        <w:rPr>
          <w:rFonts w:hint="eastAsia"/>
          <w:rtl/>
          <w:lang w:eastAsia="en-US"/>
        </w:rPr>
        <w:t>לכם</w:t>
      </w:r>
      <w:r w:rsidRPr="004A5A7B">
        <w:rPr>
          <w:rtl/>
          <w:lang w:eastAsia="en-US"/>
        </w:rPr>
        <w:t xml:space="preserve"> </w:t>
      </w:r>
      <w:r w:rsidRPr="004A5A7B">
        <w:rPr>
          <w:rFonts w:hint="eastAsia"/>
          <w:rtl/>
          <w:lang w:eastAsia="en-US"/>
        </w:rPr>
        <w:t>מים</w:t>
      </w:r>
      <w:r w:rsidRPr="004A5A7B">
        <w:rPr>
          <w:rFonts w:hint="cs"/>
          <w:rtl/>
          <w:lang w:eastAsia="en-US"/>
        </w:rPr>
        <w:t>" ...</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רבינו</w:t>
      </w:r>
      <w:r w:rsidRPr="004A5A7B">
        <w:rPr>
          <w:rFonts w:hint="cs"/>
          <w:rtl/>
          <w:lang w:eastAsia="en-US"/>
        </w:rPr>
        <w:t>,</w:t>
      </w:r>
      <w:r w:rsidRPr="004A5A7B">
        <w:rPr>
          <w:rtl/>
          <w:lang w:eastAsia="en-US"/>
        </w:rPr>
        <w:t xml:space="preserve"> </w:t>
      </w:r>
      <w:r w:rsidRPr="004A5A7B">
        <w:rPr>
          <w:rFonts w:hint="eastAsia"/>
          <w:rtl/>
          <w:lang w:eastAsia="en-US"/>
        </w:rPr>
        <w:t>לפי</w:t>
      </w:r>
      <w:r w:rsidRPr="004A5A7B">
        <w:rPr>
          <w:rtl/>
          <w:lang w:eastAsia="en-US"/>
        </w:rPr>
        <w:t xml:space="preserve"> </w:t>
      </w:r>
      <w:r w:rsidRPr="004A5A7B">
        <w:rPr>
          <w:rFonts w:hint="eastAsia"/>
          <w:rtl/>
          <w:lang w:eastAsia="en-US"/>
        </w:rPr>
        <w:t>שבא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cs"/>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טעות</w:t>
      </w:r>
      <w:r w:rsidRPr="004A5A7B">
        <w:rPr>
          <w:rFonts w:hint="cs"/>
          <w:rtl/>
          <w:lang w:eastAsia="en-US"/>
        </w:rPr>
        <w:t>.</w:t>
      </w:r>
      <w:r w:rsidRPr="004A5A7B">
        <w:rPr>
          <w:rtl/>
          <w:lang w:eastAsia="en-US"/>
        </w:rPr>
        <w:t xml:space="preserve"> </w:t>
      </w:r>
      <w:r w:rsidRPr="004A5A7B">
        <w:rPr>
          <w:rFonts w:hint="eastAsia"/>
          <w:rtl/>
          <w:lang w:eastAsia="en-US"/>
        </w:rPr>
        <w:t>ויש</w:t>
      </w:r>
      <w:r w:rsidRPr="004A5A7B">
        <w:rPr>
          <w:rtl/>
          <w:lang w:eastAsia="en-US"/>
        </w:rPr>
        <w:t xml:space="preserve"> </w:t>
      </w:r>
      <w:r w:rsidRPr="004A5A7B">
        <w:rPr>
          <w:rFonts w:hint="eastAsia"/>
          <w:rtl/>
          <w:lang w:eastAsia="en-US"/>
        </w:rPr>
        <w:t>אומרים</w:t>
      </w:r>
      <w:r w:rsidR="009F34FA">
        <w:rPr>
          <w:rFonts w:hint="cs"/>
          <w:rtl/>
          <w:lang w:eastAsia="en-US"/>
        </w:rPr>
        <w:t>:</w:t>
      </w:r>
      <w:r w:rsidRPr="004A5A7B">
        <w:rPr>
          <w:rtl/>
          <w:lang w:eastAsia="en-US"/>
        </w:rPr>
        <w:t xml:space="preserve"> </w:t>
      </w:r>
      <w:smartTag w:uri="urn:schemas-microsoft-com:office:smarttags" w:element="PersonName">
        <w:smartTagPr>
          <w:attr w:name="ProductID" w:val="משה נתן"/>
        </w:smartTagPr>
        <w:r w:rsidRPr="004A5A7B">
          <w:rPr>
            <w:rFonts w:hint="eastAsia"/>
            <w:rtl/>
            <w:lang w:eastAsia="en-US"/>
          </w:rPr>
          <w:t>משה</w:t>
        </w:r>
        <w:r w:rsidRPr="004A5A7B">
          <w:rPr>
            <w:rtl/>
            <w:lang w:eastAsia="en-US"/>
          </w:rPr>
          <w:t xml:space="preserve"> </w:t>
        </w:r>
        <w:r w:rsidRPr="004A5A7B">
          <w:rPr>
            <w:rFonts w:hint="eastAsia"/>
            <w:rtl/>
            <w:lang w:eastAsia="en-US"/>
          </w:rPr>
          <w:t>נתן</w:t>
        </w:r>
      </w:smartTag>
      <w:r w:rsidRPr="004A5A7B">
        <w:rPr>
          <w:rtl/>
          <w:lang w:eastAsia="en-US"/>
        </w:rPr>
        <w:t xml:space="preserve"> </w:t>
      </w:r>
      <w:r w:rsidRPr="004A5A7B">
        <w:rPr>
          <w:rFonts w:hint="eastAsia"/>
          <w:rtl/>
          <w:lang w:eastAsia="en-US"/>
        </w:rPr>
        <w:t>לו</w:t>
      </w:r>
      <w:r w:rsidRPr="004A5A7B">
        <w:rPr>
          <w:rtl/>
          <w:lang w:eastAsia="en-US"/>
        </w:rPr>
        <w:t xml:space="preserve"> </w:t>
      </w:r>
      <w:r w:rsidRPr="004A5A7B">
        <w:rPr>
          <w:rFonts w:hint="eastAsia"/>
          <w:rtl/>
          <w:lang w:eastAsia="en-US"/>
        </w:rPr>
        <w:t>רשות</w:t>
      </w:r>
      <w:r w:rsidRPr="004A5A7B">
        <w:rPr>
          <w:rtl/>
          <w:lang w:eastAsia="en-US"/>
        </w:rPr>
        <w:t xml:space="preserve"> </w:t>
      </w:r>
      <w:r w:rsidRPr="004A5A7B">
        <w:rPr>
          <w:rFonts w:hint="eastAsia"/>
          <w:rtl/>
          <w:lang w:eastAsia="en-US"/>
        </w:rPr>
        <w:t>ל</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לדבר</w:t>
      </w:r>
      <w:r w:rsidR="009F34FA">
        <w:rPr>
          <w:rFonts w:hint="cs"/>
          <w:rtl/>
          <w:lang w:eastAsia="en-US"/>
        </w:rPr>
        <w:t>.</w:t>
      </w:r>
      <w:r w:rsidRPr="004A5A7B">
        <w:rPr>
          <w:rtl/>
          <w:lang w:eastAsia="en-US"/>
        </w:rPr>
        <w:t xml:space="preserve"> </w:t>
      </w:r>
      <w:r w:rsidRPr="004A5A7B">
        <w:rPr>
          <w:rFonts w:hint="eastAsia"/>
          <w:rtl/>
          <w:lang w:eastAsia="en-US"/>
        </w:rPr>
        <w:t>שכשיפטר</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מן</w:t>
      </w:r>
      <w:r w:rsidRPr="004A5A7B">
        <w:rPr>
          <w:rtl/>
          <w:lang w:eastAsia="en-US"/>
        </w:rPr>
        <w:t xml:space="preserve"> </w:t>
      </w:r>
      <w:r w:rsidRPr="004A5A7B">
        <w:rPr>
          <w:rFonts w:hint="eastAsia"/>
          <w:rtl/>
          <w:lang w:eastAsia="en-US"/>
        </w:rPr>
        <w:t>העולם</w:t>
      </w:r>
      <w:r w:rsidR="009F34FA">
        <w:rPr>
          <w:rFonts w:hint="cs"/>
          <w:rtl/>
          <w:lang w:eastAsia="en-US"/>
        </w:rPr>
        <w:t>,</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יהיו</w:t>
      </w:r>
      <w:r w:rsidRPr="004A5A7B">
        <w:rPr>
          <w:rtl/>
          <w:lang w:eastAsia="en-US"/>
        </w:rPr>
        <w:t xml:space="preserve"> </w:t>
      </w:r>
      <w:r w:rsidRPr="004A5A7B">
        <w:rPr>
          <w:rFonts w:hint="eastAsia"/>
          <w:rtl/>
          <w:lang w:eastAsia="en-US"/>
        </w:rPr>
        <w:t>אומרים</w:t>
      </w:r>
      <w:r w:rsidRPr="004A5A7B">
        <w:rPr>
          <w:rtl/>
          <w:lang w:eastAsia="en-US"/>
        </w:rPr>
        <w:t xml:space="preserve"> </w:t>
      </w:r>
      <w:r w:rsidRPr="004A5A7B">
        <w:rPr>
          <w:rFonts w:hint="eastAsia"/>
          <w:rtl/>
          <w:lang w:eastAsia="en-US"/>
        </w:rPr>
        <w:t>לו</w:t>
      </w:r>
      <w:r w:rsidR="009F34FA">
        <w:rPr>
          <w:rFonts w:hint="cs"/>
          <w:rtl/>
          <w:lang w:eastAsia="en-US"/>
        </w:rPr>
        <w:t xml:space="preserve"> (לאלעזר):</w:t>
      </w:r>
      <w:r w:rsidRPr="004A5A7B">
        <w:rPr>
          <w:rtl/>
          <w:lang w:eastAsia="en-US"/>
        </w:rPr>
        <w:t xml:space="preserve"> </w:t>
      </w:r>
      <w:r w:rsidRPr="004A5A7B">
        <w:rPr>
          <w:rFonts w:hint="eastAsia"/>
          <w:rtl/>
          <w:lang w:eastAsia="en-US"/>
        </w:rPr>
        <w:t>בחיי</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רבך</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הייתה</w:t>
      </w:r>
      <w:r w:rsidRPr="004A5A7B">
        <w:rPr>
          <w:rtl/>
          <w:lang w:eastAsia="en-US"/>
        </w:rPr>
        <w:t xml:space="preserve"> </w:t>
      </w:r>
      <w:r w:rsidRPr="004A5A7B">
        <w:rPr>
          <w:rFonts w:hint="eastAsia"/>
          <w:rtl/>
          <w:lang w:eastAsia="en-US"/>
        </w:rPr>
        <w:t>מדבר</w:t>
      </w:r>
      <w:r w:rsidR="009F34FA">
        <w:rPr>
          <w:rFonts w:hint="cs"/>
          <w:rtl/>
          <w:lang w:eastAsia="en-US"/>
        </w:rPr>
        <w:t>,</w:t>
      </w:r>
      <w:r w:rsidRPr="004A5A7B">
        <w:rPr>
          <w:rtl/>
          <w:lang w:eastAsia="en-US"/>
        </w:rPr>
        <w:t xml:space="preserve"> </w:t>
      </w:r>
      <w:r w:rsidRPr="004A5A7B">
        <w:rPr>
          <w:rFonts w:hint="eastAsia"/>
          <w:rtl/>
          <w:lang w:eastAsia="en-US"/>
        </w:rPr>
        <w:t>עכשיו</w:t>
      </w:r>
      <w:r w:rsidRPr="004A5A7B">
        <w:rPr>
          <w:rtl/>
          <w:lang w:eastAsia="en-US"/>
        </w:rPr>
        <w:t xml:space="preserve"> </w:t>
      </w:r>
      <w:r w:rsidRPr="004A5A7B">
        <w:rPr>
          <w:rFonts w:hint="eastAsia"/>
          <w:rtl/>
          <w:lang w:eastAsia="en-US"/>
        </w:rPr>
        <w:t>מה</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מדבר</w:t>
      </w:r>
      <w:r w:rsidR="009F34FA">
        <w:rPr>
          <w:rFonts w:hint="cs"/>
          <w:rtl/>
          <w:lang w:eastAsia="en-US"/>
        </w:rPr>
        <w:t>?!</w:t>
      </w:r>
      <w:r>
        <w:rPr>
          <w:rStyle w:val="a5"/>
          <w:rtl/>
          <w:lang w:eastAsia="en-US"/>
        </w:rPr>
        <w:footnoteReference w:id="26"/>
      </w:r>
    </w:p>
    <w:p w14:paraId="7F6776AC" w14:textId="77777777" w:rsidR="0083210D" w:rsidRDefault="0083210D" w:rsidP="0083210D">
      <w:pPr>
        <w:pStyle w:val="ab"/>
        <w:rPr>
          <w:rFonts w:hint="cs"/>
          <w:rtl/>
        </w:rPr>
      </w:pPr>
      <w:r>
        <w:rPr>
          <w:rtl/>
        </w:rPr>
        <w:t xml:space="preserve">רש"י במדבר לא </w:t>
      </w:r>
      <w:proofErr w:type="spellStart"/>
      <w:r>
        <w:rPr>
          <w:rtl/>
        </w:rPr>
        <w:t>כא</w:t>
      </w:r>
      <w:proofErr w:type="spellEnd"/>
      <w:r w:rsidR="008D3474">
        <w:rPr>
          <w:rFonts w:hint="cs"/>
          <w:rtl/>
        </w:rPr>
        <w:t xml:space="preserve"> </w:t>
      </w:r>
      <w:r w:rsidR="008D3474">
        <w:rPr>
          <w:rtl/>
        </w:rPr>
        <w:t>–</w:t>
      </w:r>
      <w:r w:rsidR="008D3474">
        <w:rPr>
          <w:rFonts w:hint="cs"/>
          <w:rtl/>
        </w:rPr>
        <w:t xml:space="preserve"> אלעזר תולה את ההוראה ברבו</w:t>
      </w:r>
    </w:p>
    <w:p w14:paraId="3F40982D" w14:textId="77777777" w:rsidR="0083210D" w:rsidRDefault="0083210D" w:rsidP="0083210D">
      <w:pPr>
        <w:pStyle w:val="ac"/>
        <w:rPr>
          <w:rtl/>
        </w:rPr>
      </w:pPr>
      <w:r>
        <w:rPr>
          <w:rtl/>
        </w:rPr>
        <w:t xml:space="preserve">ויאמר אלעזר הכהן וגו' - לפי שבא משה לכלל כעס בא לכלל טעות, </w:t>
      </w:r>
      <w:proofErr w:type="spellStart"/>
      <w:r>
        <w:rPr>
          <w:rtl/>
        </w:rPr>
        <w:t>שנתעלמו</w:t>
      </w:r>
      <w:proofErr w:type="spellEnd"/>
      <w:r>
        <w:rPr>
          <w:rtl/>
        </w:rPr>
        <w:t xml:space="preserve"> ממנו הלכות </w:t>
      </w:r>
      <w:proofErr w:type="spellStart"/>
      <w:r>
        <w:rPr>
          <w:rtl/>
        </w:rPr>
        <w:t>גיעולי</w:t>
      </w:r>
      <w:proofErr w:type="spellEnd"/>
      <w:r>
        <w:rPr>
          <w:rtl/>
        </w:rPr>
        <w:t xml:space="preserve"> נכרים. וכן אתה מוצא בשמיני למ</w:t>
      </w:r>
      <w:r>
        <w:rPr>
          <w:rFonts w:hint="cs"/>
          <w:rtl/>
        </w:rPr>
        <w:t>י</w:t>
      </w:r>
      <w:r>
        <w:rPr>
          <w:rtl/>
        </w:rPr>
        <w:t>לואים, שנאמר</w:t>
      </w:r>
      <w:r>
        <w:rPr>
          <w:rFonts w:hint="cs"/>
          <w:rtl/>
        </w:rPr>
        <w:t>:</w:t>
      </w:r>
      <w:r>
        <w:rPr>
          <w:rtl/>
        </w:rPr>
        <w:t xml:space="preserve"> </w:t>
      </w:r>
      <w:r>
        <w:rPr>
          <w:rFonts w:hint="cs"/>
          <w:rtl/>
        </w:rPr>
        <w:t>"</w:t>
      </w:r>
      <w:r>
        <w:rPr>
          <w:rtl/>
        </w:rPr>
        <w:t>ויקצוף על אלעזר ועל איתמר</w:t>
      </w:r>
      <w:r>
        <w:rPr>
          <w:rFonts w:hint="cs"/>
          <w:rtl/>
        </w:rPr>
        <w:t xml:space="preserve">" </w:t>
      </w:r>
      <w:r>
        <w:rPr>
          <w:rtl/>
        </w:rPr>
        <w:t xml:space="preserve">(ויקרא י </w:t>
      </w:r>
      <w:proofErr w:type="spellStart"/>
      <w:r>
        <w:rPr>
          <w:rtl/>
        </w:rPr>
        <w:t>טז</w:t>
      </w:r>
      <w:proofErr w:type="spellEnd"/>
      <w:r>
        <w:rPr>
          <w:rtl/>
        </w:rPr>
        <w:t xml:space="preserve">), בא לכלל כעס, בא לכלל טעות, וכן (במדבר כ י-יא) בשמעו נא המורים </w:t>
      </w:r>
      <w:proofErr w:type="spellStart"/>
      <w:r>
        <w:rPr>
          <w:rtl/>
        </w:rPr>
        <w:t>ויך</w:t>
      </w:r>
      <w:proofErr w:type="spellEnd"/>
      <w:r>
        <w:rPr>
          <w:rtl/>
        </w:rPr>
        <w:t xml:space="preserve"> את הסלע, ע"י הכעס טעה:</w:t>
      </w:r>
    </w:p>
    <w:p w14:paraId="2C1ABB35" w14:textId="77777777" w:rsidR="0083210D" w:rsidRDefault="0083210D" w:rsidP="00EB4193">
      <w:pPr>
        <w:pStyle w:val="ac"/>
        <w:rPr>
          <w:rFonts w:hint="cs"/>
          <w:rtl/>
        </w:rPr>
      </w:pPr>
      <w:r>
        <w:rPr>
          <w:rtl/>
        </w:rPr>
        <w:t xml:space="preserve">אשר </w:t>
      </w:r>
      <w:proofErr w:type="spellStart"/>
      <w:r>
        <w:rPr>
          <w:rtl/>
        </w:rPr>
        <w:t>צוה</w:t>
      </w:r>
      <w:proofErr w:type="spellEnd"/>
      <w:r>
        <w:rPr>
          <w:rtl/>
        </w:rPr>
        <w:t xml:space="preserve"> ה' וגו' - תלה ההוראה ברבו</w:t>
      </w:r>
      <w:r w:rsidR="00EB4193">
        <w:rPr>
          <w:rFonts w:hint="cs"/>
          <w:rtl/>
        </w:rPr>
        <w:t>.</w:t>
      </w:r>
      <w:r w:rsidR="00EB4193">
        <w:rPr>
          <w:rStyle w:val="a5"/>
          <w:rtl/>
        </w:rPr>
        <w:footnoteReference w:id="27"/>
      </w:r>
    </w:p>
    <w:p w14:paraId="188CB753" w14:textId="77777777" w:rsidR="003A4A0A" w:rsidRDefault="003A4A0A" w:rsidP="003A4A0A">
      <w:pPr>
        <w:pStyle w:val="ab"/>
        <w:rPr>
          <w:rtl/>
        </w:rPr>
      </w:pPr>
      <w:r>
        <w:rPr>
          <w:rtl/>
        </w:rPr>
        <w:t xml:space="preserve">ספרי דברים </w:t>
      </w:r>
      <w:r w:rsidR="00427716">
        <w:rPr>
          <w:rFonts w:hint="cs"/>
          <w:rtl/>
        </w:rPr>
        <w:t xml:space="preserve">שה </w:t>
      </w:r>
      <w:r>
        <w:rPr>
          <w:rtl/>
        </w:rPr>
        <w:t xml:space="preserve">פרשת נצבים </w:t>
      </w:r>
      <w:r w:rsidR="001734DC">
        <w:rPr>
          <w:rtl/>
        </w:rPr>
        <w:t>–</w:t>
      </w:r>
      <w:r w:rsidR="001734DC">
        <w:rPr>
          <w:rFonts w:hint="cs"/>
          <w:rtl/>
        </w:rPr>
        <w:t xml:space="preserve"> יהושע דורש ומורה הוראה בחיי משה</w:t>
      </w:r>
    </w:p>
    <w:p w14:paraId="6961A12C" w14:textId="77777777" w:rsidR="001B3275" w:rsidRDefault="003A4A0A" w:rsidP="003A4A0A">
      <w:pPr>
        <w:pStyle w:val="ac"/>
        <w:rPr>
          <w:rFonts w:hint="cs"/>
          <w:rtl/>
        </w:rPr>
      </w:pPr>
      <w:r>
        <w:rPr>
          <w:rtl/>
        </w:rPr>
        <w:t xml:space="preserve">משיב </w:t>
      </w:r>
      <w:r w:rsidR="00E26B93">
        <w:rPr>
          <w:rtl/>
        </w:rPr>
        <w:t>הקב"ה</w:t>
      </w:r>
      <w:r>
        <w:rPr>
          <w:rtl/>
        </w:rPr>
        <w:t xml:space="preserve"> ואומר לו למשה</w:t>
      </w:r>
      <w:r w:rsidR="009261BD">
        <w:rPr>
          <w:rFonts w:hint="cs"/>
          <w:rtl/>
        </w:rPr>
        <w:t>:</w:t>
      </w:r>
      <w:r>
        <w:rPr>
          <w:rtl/>
        </w:rPr>
        <w:t xml:space="preserve"> תן לו תורגמן ליהושע ויהא שואל ודורש ומורה הוריות בחייך</w:t>
      </w:r>
      <w:r w:rsidR="009261BD">
        <w:rPr>
          <w:rFonts w:hint="cs"/>
          <w:rtl/>
        </w:rPr>
        <w:t>.</w:t>
      </w:r>
      <w:r w:rsidR="001734DC">
        <w:rPr>
          <w:rStyle w:val="a5"/>
          <w:rtl/>
        </w:rPr>
        <w:footnoteReference w:id="28"/>
      </w:r>
      <w:r>
        <w:rPr>
          <w:rtl/>
        </w:rPr>
        <w:t xml:space="preserve"> שכשתפטר מן העולם לא </w:t>
      </w:r>
      <w:proofErr w:type="spellStart"/>
      <w:r>
        <w:rPr>
          <w:rtl/>
        </w:rPr>
        <w:t>יהו</w:t>
      </w:r>
      <w:proofErr w:type="spellEnd"/>
      <w:r>
        <w:rPr>
          <w:rtl/>
        </w:rPr>
        <w:t xml:space="preserve"> ישראל אומרים לו</w:t>
      </w:r>
      <w:r w:rsidR="009261BD">
        <w:rPr>
          <w:rFonts w:hint="cs"/>
          <w:rtl/>
        </w:rPr>
        <w:t>:</w:t>
      </w:r>
      <w:r>
        <w:rPr>
          <w:rtl/>
        </w:rPr>
        <w:t xml:space="preserve"> בחיי רבך לא היית מדבר ועכשיו אתה מדבר</w:t>
      </w:r>
      <w:r w:rsidR="009261BD">
        <w:rPr>
          <w:rFonts w:hint="cs"/>
          <w:rtl/>
        </w:rPr>
        <w:t>?!</w:t>
      </w:r>
      <w:r>
        <w:rPr>
          <w:rtl/>
        </w:rPr>
        <w:t xml:space="preserve"> ויש אומרים העמידו מן הארץ והושיבו בין ברכיו והיה משה וישראל מגביהים ראשיהם לשמוע דבריו של יהושע</w:t>
      </w:r>
      <w:r w:rsidR="00EB4193">
        <w:rPr>
          <w:rFonts w:hint="cs"/>
          <w:rtl/>
        </w:rPr>
        <w:t>.</w:t>
      </w:r>
      <w:r>
        <w:rPr>
          <w:rtl/>
        </w:rPr>
        <w:t xml:space="preserve"> מה היה אומר</w:t>
      </w:r>
      <w:r w:rsidR="00EB4193">
        <w:rPr>
          <w:rFonts w:hint="cs"/>
          <w:rtl/>
        </w:rPr>
        <w:t>?</w:t>
      </w:r>
      <w:r>
        <w:rPr>
          <w:rtl/>
        </w:rPr>
        <w:t xml:space="preserve"> </w:t>
      </w:r>
      <w:r w:rsidR="00EB4193">
        <w:rPr>
          <w:rFonts w:hint="cs"/>
          <w:rtl/>
        </w:rPr>
        <w:t>"</w:t>
      </w:r>
      <w:r>
        <w:rPr>
          <w:rtl/>
        </w:rPr>
        <w:t>ברוך ה' אשר נתן תורה לישראל על ידי משה רבינו</w:t>
      </w:r>
      <w:r w:rsidR="00EB4193">
        <w:rPr>
          <w:rFonts w:hint="cs"/>
          <w:rtl/>
        </w:rPr>
        <w:t>",</w:t>
      </w:r>
      <w:r>
        <w:rPr>
          <w:rtl/>
        </w:rPr>
        <w:t xml:space="preserve"> כך היו דבריו של יהושע</w:t>
      </w:r>
      <w:r>
        <w:rPr>
          <w:rFonts w:hint="cs"/>
          <w:rtl/>
        </w:rPr>
        <w:t>.</w:t>
      </w:r>
      <w:r w:rsidR="00625AED">
        <w:rPr>
          <w:rStyle w:val="a5"/>
          <w:rtl/>
        </w:rPr>
        <w:footnoteReference w:id="29"/>
      </w:r>
    </w:p>
    <w:p w14:paraId="617113C3" w14:textId="77777777" w:rsidR="007739FC" w:rsidRDefault="007739FC" w:rsidP="00AA7C2E">
      <w:pPr>
        <w:pStyle w:val="a3"/>
        <w:rPr>
          <w:rFonts w:hint="cs"/>
          <w:rtl/>
        </w:rPr>
      </w:pPr>
    </w:p>
    <w:p w14:paraId="4A100691" w14:textId="77777777" w:rsidR="001F62FA" w:rsidRPr="00AC6F8E" w:rsidRDefault="001F62FA" w:rsidP="007739FC">
      <w:pPr>
        <w:pStyle w:val="ad"/>
        <w:rPr>
          <w:rFonts w:hint="cs"/>
          <w:rtl/>
        </w:rPr>
      </w:pPr>
      <w:r w:rsidRPr="00AC6F8E">
        <w:rPr>
          <w:rtl/>
        </w:rPr>
        <w:t>שבת שלום</w:t>
      </w:r>
      <w:r w:rsidRPr="00AC6F8E">
        <w:rPr>
          <w:rFonts w:hint="cs"/>
          <w:rtl/>
        </w:rPr>
        <w:t xml:space="preserve"> </w:t>
      </w:r>
    </w:p>
    <w:p w14:paraId="63D8C3A3" w14:textId="77777777" w:rsidR="001F62FA" w:rsidRPr="00AC6F8E" w:rsidRDefault="001F62FA" w:rsidP="001F62FA">
      <w:pPr>
        <w:pStyle w:val="ad"/>
        <w:rPr>
          <w:rFonts w:hint="cs"/>
          <w:rtl/>
        </w:rPr>
      </w:pPr>
      <w:r w:rsidRPr="00AC6F8E">
        <w:rPr>
          <w:rtl/>
        </w:rPr>
        <w:t>מחלקי המים</w:t>
      </w:r>
    </w:p>
    <w:p w14:paraId="0DD631B0" w14:textId="77777777" w:rsidR="007B27F6" w:rsidRPr="007B27F6" w:rsidRDefault="001F62FA" w:rsidP="002C5208">
      <w:pPr>
        <w:pStyle w:val="ac"/>
        <w:spacing w:before="120"/>
        <w:rPr>
          <w:rFonts w:cs="Narkisim" w:hint="cs"/>
          <w:szCs w:val="22"/>
          <w:rtl/>
        </w:rPr>
      </w:pPr>
      <w:r w:rsidRPr="00183FE2">
        <w:rPr>
          <w:rFonts w:cs="Narkisim" w:hint="cs"/>
          <w:b/>
          <w:bCs/>
          <w:szCs w:val="22"/>
          <w:rtl/>
        </w:rPr>
        <w:t>מים אחרונים:</w:t>
      </w:r>
      <w:r w:rsidRPr="007B27F6">
        <w:rPr>
          <w:rFonts w:cs="Narkisim" w:hint="cs"/>
          <w:szCs w:val="22"/>
          <w:rtl/>
        </w:rPr>
        <w:t xml:space="preserve"> </w:t>
      </w:r>
      <w:r w:rsidR="004459D5">
        <w:rPr>
          <w:rFonts w:cs="Narkisim" w:hint="cs"/>
          <w:szCs w:val="22"/>
          <w:rtl/>
        </w:rPr>
        <w:t xml:space="preserve">התמקדנו בנושא של "מורה הלכה בפני </w:t>
      </w:r>
      <w:r w:rsidR="00573249">
        <w:rPr>
          <w:rFonts w:cs="Narkisim" w:hint="cs"/>
          <w:szCs w:val="22"/>
          <w:rtl/>
        </w:rPr>
        <w:t>(</w:t>
      </w:r>
      <w:r w:rsidR="004459D5">
        <w:rPr>
          <w:rFonts w:cs="Narkisim" w:hint="cs"/>
          <w:szCs w:val="22"/>
          <w:rtl/>
        </w:rPr>
        <w:t>לפני</w:t>
      </w:r>
      <w:r w:rsidR="00573249">
        <w:rPr>
          <w:rFonts w:cs="Narkisim" w:hint="cs"/>
          <w:szCs w:val="22"/>
          <w:rtl/>
        </w:rPr>
        <w:t>)</w:t>
      </w:r>
      <w:r w:rsidR="004459D5">
        <w:rPr>
          <w:rFonts w:cs="Narkisim" w:hint="cs"/>
          <w:szCs w:val="22"/>
          <w:rtl/>
        </w:rPr>
        <w:t xml:space="preserve"> רבו" בהקשר של פרשות מטות ופנחס ובדמויותיהם של אלעזר, פנחס ויהושע, כאשר משה שהולך ויורד מהבמה עדיין חי ופעיל. נשוב </w:t>
      </w:r>
      <w:r w:rsidR="00043054">
        <w:rPr>
          <w:rFonts w:cs="Narkisim" w:hint="cs"/>
          <w:szCs w:val="22"/>
          <w:rtl/>
        </w:rPr>
        <w:t>ונדון, ב</w:t>
      </w:r>
      <w:r w:rsidR="004459D5">
        <w:rPr>
          <w:rFonts w:cs="Narkisim" w:hint="cs"/>
          <w:szCs w:val="22"/>
          <w:rtl/>
        </w:rPr>
        <w:t xml:space="preserve">עזרת "נותן ליעף </w:t>
      </w:r>
      <w:proofErr w:type="spellStart"/>
      <w:r w:rsidR="004459D5">
        <w:rPr>
          <w:rFonts w:cs="Narkisim" w:hint="cs"/>
          <w:szCs w:val="22"/>
          <w:rtl/>
        </w:rPr>
        <w:t>כח</w:t>
      </w:r>
      <w:proofErr w:type="spellEnd"/>
      <w:r w:rsidR="004459D5">
        <w:rPr>
          <w:rFonts w:cs="Narkisim" w:hint="cs"/>
          <w:szCs w:val="22"/>
          <w:rtl/>
        </w:rPr>
        <w:t xml:space="preserve"> ולאין אונים עוצמה ירבה" </w:t>
      </w:r>
      <w:r w:rsidR="00043054">
        <w:rPr>
          <w:rFonts w:cs="Narkisim" w:hint="cs"/>
          <w:szCs w:val="22"/>
          <w:rtl/>
        </w:rPr>
        <w:t xml:space="preserve">בשבת זו </w:t>
      </w:r>
      <w:r w:rsidR="002C5208">
        <w:rPr>
          <w:rFonts w:cs="Narkisim" w:hint="cs"/>
          <w:szCs w:val="22"/>
          <w:rtl/>
        </w:rPr>
        <w:t>בשנה האחרת</w:t>
      </w:r>
      <w:r w:rsidR="00043054">
        <w:rPr>
          <w:rFonts w:cs="Narkisim" w:hint="cs"/>
          <w:szCs w:val="22"/>
          <w:rtl/>
        </w:rPr>
        <w:t xml:space="preserve"> </w:t>
      </w:r>
      <w:r w:rsidR="007B27F6">
        <w:rPr>
          <w:rFonts w:cs="Narkisim" w:hint="cs"/>
          <w:szCs w:val="22"/>
          <w:rtl/>
        </w:rPr>
        <w:t>בהיבט הרחב יותר של הכלל "מורה הלכה בפני רבו", הן בהגדרה ההלכתית והן ב</w:t>
      </w:r>
      <w:r w:rsidR="002C5208">
        <w:rPr>
          <w:rFonts w:cs="Narkisim" w:hint="cs"/>
          <w:szCs w:val="22"/>
          <w:rtl/>
        </w:rPr>
        <w:t xml:space="preserve">סקירת </w:t>
      </w:r>
      <w:r w:rsidR="007B27F6">
        <w:rPr>
          <w:rFonts w:cs="Narkisim" w:hint="cs"/>
          <w:szCs w:val="22"/>
          <w:rtl/>
        </w:rPr>
        <w:t>דמויות נוספות.</w:t>
      </w:r>
      <w:r w:rsidR="00CA6A1A">
        <w:rPr>
          <w:rFonts w:cs="Narkisim" w:hint="cs"/>
          <w:szCs w:val="22"/>
          <w:rtl/>
        </w:rPr>
        <w:t xml:space="preserve"> ומהמדרש האחרון נוכל ללמוד שיש לרב רשות לתת לתלמיד-ממשיך להורות בפניו. </w:t>
      </w:r>
      <w:proofErr w:type="spellStart"/>
      <w:r w:rsidR="00CA6A1A">
        <w:rPr>
          <w:rFonts w:cs="Narkisim" w:hint="cs"/>
          <w:szCs w:val="22"/>
          <w:rtl/>
        </w:rPr>
        <w:t>הכל</w:t>
      </w:r>
      <w:proofErr w:type="spellEnd"/>
      <w:r w:rsidR="00CA6A1A">
        <w:rPr>
          <w:rFonts w:cs="Narkisim" w:hint="cs"/>
          <w:szCs w:val="22"/>
          <w:rtl/>
        </w:rPr>
        <w:t xml:space="preserve"> תלוי בהקפדת הרב. וכבר אמרו: "בכל אדם מתקנא חוץ מבנו ותלמידו" (סנהדרין </w:t>
      </w:r>
      <w:proofErr w:type="spellStart"/>
      <w:r w:rsidR="00CA6A1A">
        <w:rPr>
          <w:rFonts w:cs="Narkisim" w:hint="cs"/>
          <w:szCs w:val="22"/>
          <w:rtl/>
        </w:rPr>
        <w:t>קה</w:t>
      </w:r>
      <w:proofErr w:type="spellEnd"/>
      <w:r w:rsidR="00CA6A1A">
        <w:rPr>
          <w:rFonts w:cs="Narkisim" w:hint="cs"/>
          <w:szCs w:val="22"/>
          <w:rtl/>
        </w:rPr>
        <w:t xml:space="preserve"> ע"ב). ותלמידו שם הוא אלישע אצל אליהו.</w:t>
      </w:r>
    </w:p>
    <w:sectPr w:rsidR="007B27F6" w:rsidRPr="007B27F6" w:rsidSect="0042771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505C" w14:textId="77777777" w:rsidR="00A441EC" w:rsidRDefault="00A441EC">
      <w:r>
        <w:separator/>
      </w:r>
    </w:p>
  </w:endnote>
  <w:endnote w:type="continuationSeparator" w:id="0">
    <w:p w14:paraId="15B036EE" w14:textId="77777777" w:rsidR="00A441EC" w:rsidRDefault="00A4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6201" w14:textId="77777777" w:rsidR="00C8437A" w:rsidRPr="00F8747C" w:rsidRDefault="00C8437A"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60596">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60596">
      <w:rPr>
        <w:rStyle w:val="af1"/>
        <w:noProof/>
        <w:rtl/>
      </w:rPr>
      <w:t>4</w:t>
    </w:r>
    <w:r w:rsidRPr="00F8747C">
      <w:rPr>
        <w:rStyle w:val="af1"/>
      </w:rPr>
      <w:fldChar w:fldCharType="end"/>
    </w:r>
  </w:p>
  <w:p w14:paraId="1BFB88BF" w14:textId="77777777" w:rsidR="00C8437A" w:rsidRDefault="00C843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DB38" w14:textId="77777777" w:rsidR="00A441EC" w:rsidRDefault="00A441EC">
      <w:r>
        <w:separator/>
      </w:r>
    </w:p>
  </w:footnote>
  <w:footnote w:type="continuationSeparator" w:id="0">
    <w:p w14:paraId="7399C4AC" w14:textId="77777777" w:rsidR="00A441EC" w:rsidRDefault="00A441EC">
      <w:r>
        <w:continuationSeparator/>
      </w:r>
    </w:p>
  </w:footnote>
  <w:footnote w:id="1">
    <w:p w14:paraId="28CD0219" w14:textId="77777777" w:rsidR="00C8437A" w:rsidRDefault="00C8437A" w:rsidP="004371C3">
      <w:pPr>
        <w:pStyle w:val="a3"/>
        <w:rPr>
          <w:rFonts w:hint="cs"/>
        </w:rPr>
      </w:pPr>
      <w:r>
        <w:rPr>
          <w:rStyle w:val="a5"/>
        </w:rPr>
        <w:footnoteRef/>
      </w:r>
      <w:r>
        <w:rPr>
          <w:rtl/>
        </w:rPr>
        <w:t xml:space="preserve"> </w:t>
      </w:r>
      <w:r>
        <w:rPr>
          <w:rFonts w:hint="cs"/>
          <w:rtl/>
        </w:rPr>
        <w:t>ו</w:t>
      </w:r>
      <w:r w:rsidR="004371C3">
        <w:rPr>
          <w:rFonts w:hint="cs"/>
          <w:rtl/>
        </w:rPr>
        <w:t>ההמש</w:t>
      </w:r>
      <w:r>
        <w:rPr>
          <w:rFonts w:hint="cs"/>
          <w:rtl/>
        </w:rPr>
        <w:t>ך שם בפירוט חוקת התורה, בכל הנוגע לטהרת השלל שנלקח ממלחמת מדין וטהרת הלוחמים: "</w:t>
      </w:r>
      <w:r>
        <w:rPr>
          <w:rtl/>
        </w:rPr>
        <w:t xml:space="preserve">כָּל־דָּבָר </w:t>
      </w:r>
      <w:proofErr w:type="spellStart"/>
      <w:r>
        <w:rPr>
          <w:rtl/>
        </w:rPr>
        <w:t>אֲשֶׁר־יָבֹא</w:t>
      </w:r>
      <w:proofErr w:type="spellEnd"/>
      <w:r>
        <w:rPr>
          <w:rtl/>
        </w:rPr>
        <w:t xml:space="preserve"> בָאֵשׁ תַּעֲבִירוּ בָאֵשׁ וְטָהֵר אַךְ בְּמֵי נִדָּה יִתְחַטָּא וְכֹל אֲשֶׁר </w:t>
      </w:r>
      <w:proofErr w:type="spellStart"/>
      <w:r>
        <w:rPr>
          <w:rtl/>
        </w:rPr>
        <w:t>לֹא־יָבֹא</w:t>
      </w:r>
      <w:proofErr w:type="spellEnd"/>
      <w:r>
        <w:rPr>
          <w:rtl/>
        </w:rPr>
        <w:t xml:space="preserve"> בָּאֵשׁ תַּעֲבִירוּ בַמָּיִם:</w:t>
      </w:r>
      <w:r>
        <w:rPr>
          <w:rFonts w:hint="cs"/>
          <w:rtl/>
        </w:rPr>
        <w:t xml:space="preserve"> </w:t>
      </w:r>
      <w:r>
        <w:rPr>
          <w:rtl/>
        </w:rPr>
        <w:t xml:space="preserve">וְכִבַּסְתֶּם בִּגְדֵיכֶם בַּיּוֹם הַשְּׁבִיעִי וּטְהַרְתֶּם וְאַחַר </w:t>
      </w:r>
      <w:proofErr w:type="spellStart"/>
      <w:r>
        <w:rPr>
          <w:rtl/>
        </w:rPr>
        <w:t>תָּבֹאו</w:t>
      </w:r>
      <w:proofErr w:type="spellEnd"/>
      <w:r>
        <w:rPr>
          <w:rtl/>
        </w:rPr>
        <w:t xml:space="preserve">ּ </w:t>
      </w:r>
      <w:proofErr w:type="spellStart"/>
      <w:r>
        <w:rPr>
          <w:rtl/>
        </w:rPr>
        <w:t>אֶל־הַמַּחֲנֶה</w:t>
      </w:r>
      <w:proofErr w:type="spellEnd"/>
      <w:r>
        <w:rPr>
          <w:rFonts w:hint="cs"/>
          <w:rtl/>
        </w:rPr>
        <w:t xml:space="preserve">". לכאורה, עניין פשוט וברור לפנינו שבא ללמדנו "הלכות </w:t>
      </w:r>
      <w:proofErr w:type="spellStart"/>
      <w:r>
        <w:rPr>
          <w:rFonts w:hint="cs"/>
          <w:rtl/>
        </w:rPr>
        <w:t>גיעול</w:t>
      </w:r>
      <w:proofErr w:type="spellEnd"/>
      <w:r>
        <w:rPr>
          <w:rFonts w:hint="cs"/>
          <w:rtl/>
        </w:rPr>
        <w:t>" כלשון רש"י שנראה להלן. מה לפסוק זה שלקוח מהפרשה ולכותרת הדף? מה לכותרת הדף ולפרשת השבוע?</w:t>
      </w:r>
    </w:p>
  </w:footnote>
  <w:footnote w:id="2">
    <w:p w14:paraId="5BD63326" w14:textId="77777777" w:rsidR="00C8437A" w:rsidRDefault="00C8437A" w:rsidP="004371C3">
      <w:pPr>
        <w:pStyle w:val="a3"/>
        <w:rPr>
          <w:rFonts w:hint="cs"/>
          <w:rtl/>
        </w:rPr>
      </w:pPr>
      <w:r>
        <w:rPr>
          <w:rStyle w:val="a5"/>
        </w:rPr>
        <w:footnoteRef/>
      </w:r>
      <w:r>
        <w:rPr>
          <w:rtl/>
        </w:rPr>
        <w:t xml:space="preserve"> </w:t>
      </w:r>
      <w:r>
        <w:rPr>
          <w:rFonts w:hint="cs"/>
          <w:rtl/>
        </w:rPr>
        <w:t xml:space="preserve">פעמיים בלבד נזכר הביטוי "חוקת התורה" במקרא (בתורה ובתנ"ך כולו), בפרשתנו ובפרשת חוקת </w:t>
      </w:r>
      <w:r>
        <w:rPr>
          <w:rtl/>
        </w:rPr>
        <w:t>–</w:t>
      </w:r>
      <w:r>
        <w:rPr>
          <w:rFonts w:hint="cs"/>
          <w:rtl/>
        </w:rPr>
        <w:t xml:space="preserve"> מצוות פרה אדומה. הקשר ביניהן הוא ענייני ולא רק לשוני, כאן נעשה שימוש במכשירי הטהרה שנ</w:t>
      </w:r>
      <w:r w:rsidR="004371C3">
        <w:rPr>
          <w:rFonts w:hint="cs"/>
          <w:rtl/>
        </w:rPr>
        <w:t>חקקו ונ</w:t>
      </w:r>
      <w:r>
        <w:rPr>
          <w:rFonts w:hint="cs"/>
          <w:rtl/>
        </w:rPr>
        <w:t xml:space="preserve">עשו שם. ובשניהם אלעזר הוא המבצע (בהבדל ששם עדיין אהרון קיים וכאן </w:t>
      </w:r>
      <w:r w:rsidR="004371C3">
        <w:rPr>
          <w:rFonts w:hint="cs"/>
          <w:rtl/>
        </w:rPr>
        <w:t xml:space="preserve">לאחר </w:t>
      </w:r>
      <w:hyperlink r:id="rId1" w:history="1">
        <w:r w:rsidR="004371C3" w:rsidRPr="004371C3">
          <w:rPr>
            <w:rStyle w:val="Hyperlink"/>
            <w:rFonts w:hint="cs"/>
            <w:rtl/>
          </w:rPr>
          <w:t>מות אהרון</w:t>
        </w:r>
      </w:hyperlink>
      <w:r w:rsidR="004371C3">
        <w:rPr>
          <w:rFonts w:hint="cs"/>
          <w:rtl/>
        </w:rPr>
        <w:t xml:space="preserve"> </w:t>
      </w:r>
      <w:r>
        <w:rPr>
          <w:rFonts w:hint="cs"/>
          <w:rtl/>
        </w:rPr>
        <w:t xml:space="preserve">אלעזר הוא הכהן הגדול). </w:t>
      </w:r>
      <w:r w:rsidR="00427716">
        <w:rPr>
          <w:rFonts w:hint="cs"/>
          <w:rtl/>
        </w:rPr>
        <w:t>ראו</w:t>
      </w:r>
      <w:r>
        <w:rPr>
          <w:rFonts w:hint="cs"/>
          <w:rtl/>
        </w:rPr>
        <w:t xml:space="preserve"> </w:t>
      </w:r>
      <w:r>
        <w:rPr>
          <w:rtl/>
        </w:rPr>
        <w:t xml:space="preserve">פסיקתא זוטרתא (לקח טוב) במדבר פרשת מטות </w:t>
      </w:r>
      <w:proofErr w:type="spellStart"/>
      <w:r>
        <w:rPr>
          <w:rtl/>
        </w:rPr>
        <w:t>קמ</w:t>
      </w:r>
      <w:proofErr w:type="spellEnd"/>
      <w:r>
        <w:rPr>
          <w:rtl/>
        </w:rPr>
        <w:t xml:space="preserve"> ע</w:t>
      </w:r>
      <w:r>
        <w:rPr>
          <w:rFonts w:hint="cs"/>
          <w:rtl/>
        </w:rPr>
        <w:t>"א: "</w:t>
      </w:r>
      <w:r>
        <w:rPr>
          <w:rtl/>
        </w:rPr>
        <w:t>למה נאמר פרשה זו באלעזר</w:t>
      </w:r>
      <w:r>
        <w:rPr>
          <w:rFonts w:hint="cs"/>
          <w:rtl/>
        </w:rPr>
        <w:t>?</w:t>
      </w:r>
      <w:r>
        <w:rPr>
          <w:rtl/>
        </w:rPr>
        <w:t xml:space="preserve"> מפני </w:t>
      </w:r>
      <w:proofErr w:type="spellStart"/>
      <w:r>
        <w:rPr>
          <w:rtl/>
        </w:rPr>
        <w:t>שצריכין</w:t>
      </w:r>
      <w:proofErr w:type="spellEnd"/>
      <w:r>
        <w:rPr>
          <w:rtl/>
        </w:rPr>
        <w:t xml:space="preserve"> הזאה היו שלישי ושביעי מאפר פרה. ופרה אדומה נעשית על ידי אלעזר הכהן</w:t>
      </w:r>
      <w:r>
        <w:rPr>
          <w:rFonts w:hint="cs"/>
          <w:rtl/>
        </w:rPr>
        <w:t>,</w:t>
      </w:r>
      <w:r>
        <w:rPr>
          <w:rtl/>
        </w:rPr>
        <w:t xml:space="preserve"> שנאמר</w:t>
      </w:r>
      <w:r>
        <w:rPr>
          <w:rFonts w:hint="cs"/>
          <w:rtl/>
        </w:rPr>
        <w:t>:</w:t>
      </w:r>
      <w:r>
        <w:rPr>
          <w:rtl/>
        </w:rPr>
        <w:t xml:space="preserve"> ונתתם אותה אל אלעזר הכהן (במדבר </w:t>
      </w:r>
      <w:proofErr w:type="spellStart"/>
      <w:r>
        <w:rPr>
          <w:rtl/>
        </w:rPr>
        <w:t>יט</w:t>
      </w:r>
      <w:proofErr w:type="spellEnd"/>
      <w:r>
        <w:rPr>
          <w:rtl/>
        </w:rPr>
        <w:t>)</w:t>
      </w:r>
      <w:r>
        <w:rPr>
          <w:rFonts w:hint="cs"/>
          <w:rtl/>
        </w:rPr>
        <w:t xml:space="preserve"> - </w:t>
      </w:r>
      <w:r>
        <w:rPr>
          <w:rtl/>
        </w:rPr>
        <w:t xml:space="preserve">באלעזר </w:t>
      </w:r>
      <w:proofErr w:type="spellStart"/>
      <w:r>
        <w:rPr>
          <w:rtl/>
        </w:rPr>
        <w:t>היתה</w:t>
      </w:r>
      <w:proofErr w:type="spellEnd"/>
      <w:r>
        <w:rPr>
          <w:rtl/>
        </w:rPr>
        <w:t xml:space="preserve"> נעשית</w:t>
      </w:r>
      <w:r>
        <w:rPr>
          <w:rFonts w:hint="cs"/>
          <w:rtl/>
        </w:rPr>
        <w:t>,</w:t>
      </w:r>
      <w:r>
        <w:rPr>
          <w:rtl/>
        </w:rPr>
        <w:t xml:space="preserve"> באלעזר </w:t>
      </w:r>
      <w:proofErr w:type="spellStart"/>
      <w:r>
        <w:rPr>
          <w:rtl/>
        </w:rPr>
        <w:t>היתה</w:t>
      </w:r>
      <w:proofErr w:type="spellEnd"/>
      <w:r>
        <w:rPr>
          <w:rtl/>
        </w:rPr>
        <w:t xml:space="preserve"> הוראתה</w:t>
      </w:r>
      <w:r>
        <w:rPr>
          <w:rFonts w:hint="cs"/>
          <w:rtl/>
        </w:rPr>
        <w:t>"</w:t>
      </w:r>
      <w:r>
        <w:rPr>
          <w:rtl/>
        </w:rPr>
        <w:t xml:space="preserve">. </w:t>
      </w:r>
      <w:r>
        <w:rPr>
          <w:rFonts w:hint="cs"/>
          <w:rtl/>
        </w:rPr>
        <w:t xml:space="preserve">ומעניין שבעל הטורים (בנוסח שבידינו) שבד"כ מחבר בין אזכורי מילים </w:t>
      </w:r>
      <w:r w:rsidR="004371C3">
        <w:rPr>
          <w:rFonts w:hint="cs"/>
          <w:rtl/>
        </w:rPr>
        <w:t xml:space="preserve">דומות </w:t>
      </w:r>
      <w:r>
        <w:rPr>
          <w:rFonts w:hint="cs"/>
          <w:rtl/>
        </w:rPr>
        <w:t>במקרא, לא מזכיר השוואה פשוטה זו.</w:t>
      </w:r>
    </w:p>
  </w:footnote>
  <w:footnote w:id="3">
    <w:p w14:paraId="4375303E" w14:textId="77777777" w:rsidR="00C8437A" w:rsidRDefault="00C8437A">
      <w:pPr>
        <w:pStyle w:val="a3"/>
        <w:rPr>
          <w:rFonts w:hint="cs"/>
          <w:rtl/>
        </w:rPr>
      </w:pPr>
      <w:r>
        <w:rPr>
          <w:rStyle w:val="a5"/>
        </w:rPr>
        <w:footnoteRef/>
      </w:r>
      <w:r>
        <w:rPr>
          <w:rtl/>
        </w:rPr>
        <w:t xml:space="preserve"> </w:t>
      </w:r>
      <w:r>
        <w:rPr>
          <w:rFonts w:hint="cs"/>
          <w:rtl/>
        </w:rPr>
        <w:t>נחזור לפסוק בפרשתנו, והדברים אולי גם נכונים לפסוק בפרשת חוקת. משה נתן את הציווי הכללי שב</w:t>
      </w:r>
      <w:r w:rsidR="004371C3">
        <w:rPr>
          <w:rFonts w:hint="eastAsia"/>
          <w:rtl/>
        </w:rPr>
        <w:t>ָּ</w:t>
      </w:r>
      <w:r>
        <w:rPr>
          <w:rFonts w:hint="cs"/>
          <w:rtl/>
        </w:rPr>
        <w:t>א</w:t>
      </w:r>
      <w:r w:rsidR="004371C3">
        <w:rPr>
          <w:rFonts w:hint="eastAsia"/>
          <w:rtl/>
        </w:rPr>
        <w:t>ֵ</w:t>
      </w:r>
      <w:r>
        <w:rPr>
          <w:rFonts w:hint="cs"/>
          <w:rtl/>
        </w:rPr>
        <w:t xml:space="preserve">י המלחמה והשלל צריכים להתחטא ואלעזר השלימו ופירש כיצד בדיוק יטוהרו. </w:t>
      </w:r>
      <w:proofErr w:type="spellStart"/>
      <w:r>
        <w:rPr>
          <w:rFonts w:hint="cs"/>
          <w:rtl/>
        </w:rPr>
        <w:t>הכל</w:t>
      </w:r>
      <w:proofErr w:type="spellEnd"/>
      <w:r>
        <w:rPr>
          <w:rFonts w:hint="cs"/>
          <w:rtl/>
        </w:rPr>
        <w:t xml:space="preserve"> נשמע תקין וברור. </w:t>
      </w:r>
      <w:r w:rsidRPr="00E460E6">
        <w:rPr>
          <w:rFonts w:hint="cs"/>
          <w:rtl/>
        </w:rPr>
        <w:t xml:space="preserve">מה יכול להיות </w:t>
      </w:r>
      <w:r w:rsidR="00427716" w:rsidRPr="00E460E6">
        <w:rPr>
          <w:rFonts w:hint="cs"/>
          <w:rtl/>
        </w:rPr>
        <w:t xml:space="preserve">כאן </w:t>
      </w:r>
      <w:r w:rsidRPr="00E460E6">
        <w:rPr>
          <w:rFonts w:hint="cs"/>
          <w:rtl/>
        </w:rPr>
        <w:t>לא בסדר?</w:t>
      </w:r>
    </w:p>
  </w:footnote>
  <w:footnote w:id="4">
    <w:p w14:paraId="01C88289" w14:textId="77777777" w:rsidR="00C8437A" w:rsidRDefault="00C8437A" w:rsidP="00E20784">
      <w:pPr>
        <w:pStyle w:val="a3"/>
        <w:rPr>
          <w:rFonts w:hint="cs"/>
          <w:rtl/>
        </w:rPr>
      </w:pPr>
      <w:r>
        <w:rPr>
          <w:rStyle w:val="a5"/>
        </w:rPr>
        <w:footnoteRef/>
      </w:r>
      <w:r>
        <w:rPr>
          <w:rtl/>
        </w:rPr>
        <w:t xml:space="preserve"> </w:t>
      </w:r>
      <w:r>
        <w:rPr>
          <w:rFonts w:hint="cs"/>
          <w:rtl/>
        </w:rPr>
        <w:t xml:space="preserve">הדיון בגמרא שם מתחיל בנושא בדיקת סכיני השוחטים שהיו רגילים להראותם לרב טרם השחיטה, אם ראוי שחכם יבדוק את הסכין, </w:t>
      </w:r>
      <w:r w:rsidR="00E20784">
        <w:rPr>
          <w:rFonts w:hint="cs"/>
          <w:rtl/>
        </w:rPr>
        <w:t xml:space="preserve">כאשר </w:t>
      </w:r>
      <w:r>
        <w:rPr>
          <w:rFonts w:hint="cs"/>
          <w:rtl/>
        </w:rPr>
        <w:t>רבו או רב מלומד ממנו נמצא בסביבה. משם מתגלגלת הגמרא לדין של "מורה הלכה בפני או לפני רבו". ופשיטא שלא מדובר סתם בתלמיד, אלא בתלמיד-רב שהוא עצמו כבר ראוי להוראה, אלא שרבו מצוי במקום או במרחק סביר.</w:t>
      </w:r>
    </w:p>
  </w:footnote>
  <w:footnote w:id="5">
    <w:p w14:paraId="0444643E" w14:textId="77777777" w:rsidR="00C8437A" w:rsidRDefault="00C8437A" w:rsidP="00650AF1">
      <w:pPr>
        <w:pStyle w:val="a3"/>
        <w:rPr>
          <w:rFonts w:hint="cs"/>
          <w:rtl/>
        </w:rPr>
      </w:pPr>
      <w:r>
        <w:rPr>
          <w:rStyle w:val="a5"/>
        </w:rPr>
        <w:footnoteRef/>
      </w:r>
      <w:r>
        <w:rPr>
          <w:rtl/>
        </w:rPr>
        <w:t xml:space="preserve"> </w:t>
      </w:r>
      <w:r>
        <w:rPr>
          <w:rFonts w:hint="cs"/>
          <w:rtl/>
        </w:rPr>
        <w:t>פעם אומר דוד שהוא צופן את אמרותיו בלבו ו</w:t>
      </w:r>
      <w:r w:rsidR="00E20784">
        <w:rPr>
          <w:rFonts w:hint="cs"/>
          <w:rtl/>
        </w:rPr>
        <w:t>פ</w:t>
      </w:r>
      <w:r>
        <w:rPr>
          <w:rFonts w:hint="cs"/>
          <w:rtl/>
        </w:rPr>
        <w:t>עם שהוא עומד ומבשר אותן בפני הקהל. העמדת שני פסוקים אלה זה כנגד זה ("רמי" בלשון הגמרא) הוא במטרה להגיע לתשובה הבאה.</w:t>
      </w:r>
    </w:p>
  </w:footnote>
  <w:footnote w:id="6">
    <w:p w14:paraId="4EC640EB" w14:textId="77777777" w:rsidR="00C8437A" w:rsidRDefault="00C8437A" w:rsidP="00ED586E">
      <w:pPr>
        <w:pStyle w:val="a3"/>
        <w:rPr>
          <w:rFonts w:hint="cs"/>
        </w:rPr>
      </w:pPr>
      <w:r>
        <w:rPr>
          <w:rStyle w:val="a5"/>
        </w:rPr>
        <w:footnoteRef/>
      </w:r>
      <w:r>
        <w:rPr>
          <w:rtl/>
        </w:rPr>
        <w:t xml:space="preserve"> </w:t>
      </w:r>
      <w:r>
        <w:rPr>
          <w:rFonts w:hint="cs"/>
          <w:rtl/>
        </w:rPr>
        <w:t xml:space="preserve">שדוד לא הורה הלכה בפומבי כל עוד היה </w:t>
      </w:r>
      <w:proofErr w:type="spellStart"/>
      <w:r>
        <w:rPr>
          <w:rFonts w:hint="cs"/>
          <w:rtl/>
        </w:rPr>
        <w:t>עירא</w:t>
      </w:r>
      <w:proofErr w:type="spellEnd"/>
      <w:r>
        <w:rPr>
          <w:rFonts w:hint="cs"/>
          <w:rtl/>
        </w:rPr>
        <w:t xml:space="preserve"> </w:t>
      </w:r>
      <w:proofErr w:type="spellStart"/>
      <w:r>
        <w:rPr>
          <w:rFonts w:hint="cs"/>
          <w:rtl/>
        </w:rPr>
        <w:t>היאירי</w:t>
      </w:r>
      <w:proofErr w:type="spellEnd"/>
      <w:r>
        <w:rPr>
          <w:rFonts w:hint="cs"/>
          <w:rtl/>
        </w:rPr>
        <w:t xml:space="preserve"> רבו בחיים. </w:t>
      </w:r>
      <w:r w:rsidR="00427716">
        <w:rPr>
          <w:rFonts w:hint="cs"/>
          <w:rtl/>
        </w:rPr>
        <w:t>ראו</w:t>
      </w:r>
      <w:r>
        <w:rPr>
          <w:rFonts w:hint="cs"/>
          <w:rtl/>
        </w:rPr>
        <w:t xml:space="preserve"> </w:t>
      </w:r>
      <w:r>
        <w:rPr>
          <w:rtl/>
        </w:rPr>
        <w:t xml:space="preserve">שמואל ב כ </w:t>
      </w:r>
      <w:proofErr w:type="spellStart"/>
      <w:r>
        <w:rPr>
          <w:rtl/>
        </w:rPr>
        <w:t>כו</w:t>
      </w:r>
      <w:proofErr w:type="spellEnd"/>
      <w:r>
        <w:rPr>
          <w:rFonts w:hint="cs"/>
          <w:rtl/>
        </w:rPr>
        <w:t>: "</w:t>
      </w:r>
      <w:r>
        <w:rPr>
          <w:rtl/>
        </w:rPr>
        <w:t xml:space="preserve">וְגַם </w:t>
      </w:r>
      <w:proofErr w:type="spellStart"/>
      <w:r>
        <w:rPr>
          <w:rtl/>
        </w:rPr>
        <w:t>עִירָא</w:t>
      </w:r>
      <w:proofErr w:type="spellEnd"/>
      <w:r>
        <w:rPr>
          <w:rtl/>
        </w:rPr>
        <w:t xml:space="preserve"> </w:t>
      </w:r>
      <w:proofErr w:type="spellStart"/>
      <w:r>
        <w:rPr>
          <w:rtl/>
        </w:rPr>
        <w:t>הַיָּאִרִי</w:t>
      </w:r>
      <w:proofErr w:type="spellEnd"/>
      <w:r>
        <w:rPr>
          <w:rtl/>
        </w:rPr>
        <w:t xml:space="preserve"> הָיָה כֹהֵן לְדָוִד</w:t>
      </w:r>
      <w:r>
        <w:rPr>
          <w:rFonts w:hint="cs"/>
          <w:rtl/>
        </w:rPr>
        <w:t xml:space="preserve">" ומסורת חז"ל היא </w:t>
      </w:r>
      <w:proofErr w:type="spellStart"/>
      <w:r>
        <w:rPr>
          <w:rFonts w:hint="cs"/>
          <w:rtl/>
        </w:rPr>
        <w:t>שעירא</w:t>
      </w:r>
      <w:proofErr w:type="spellEnd"/>
      <w:r>
        <w:rPr>
          <w:rFonts w:hint="cs"/>
          <w:rtl/>
        </w:rPr>
        <w:t xml:space="preserve"> </w:t>
      </w:r>
      <w:proofErr w:type="spellStart"/>
      <w:r>
        <w:rPr>
          <w:rFonts w:hint="cs"/>
          <w:rtl/>
        </w:rPr>
        <w:t>היאירי</w:t>
      </w:r>
      <w:proofErr w:type="spellEnd"/>
      <w:r>
        <w:rPr>
          <w:rFonts w:hint="cs"/>
          <w:rtl/>
        </w:rPr>
        <w:t xml:space="preserve"> היה רבו של דוד ו"היה דוד משגר לו מתנותיו", היינו את מתנות הכהונה. </w:t>
      </w:r>
    </w:p>
  </w:footnote>
  <w:footnote w:id="7">
    <w:p w14:paraId="26B55027" w14:textId="77777777" w:rsidR="00C8437A" w:rsidRDefault="00C8437A" w:rsidP="00122E6E">
      <w:pPr>
        <w:pStyle w:val="a3"/>
        <w:rPr>
          <w:rFonts w:hint="cs"/>
        </w:rPr>
      </w:pPr>
      <w:r>
        <w:rPr>
          <w:rStyle w:val="a5"/>
        </w:rPr>
        <w:footnoteRef/>
      </w:r>
      <w:r>
        <w:rPr>
          <w:rtl/>
        </w:rPr>
        <w:t xml:space="preserve"> </w:t>
      </w:r>
      <w:r>
        <w:rPr>
          <w:rFonts w:hint="cs"/>
          <w:rtl/>
        </w:rPr>
        <w:t xml:space="preserve">הגענו אחר כל אלה אל פרשת השבוע, אל אלעזר הכהן. </w:t>
      </w:r>
      <w:r w:rsidR="00427716">
        <w:rPr>
          <w:rFonts w:hint="cs"/>
          <w:rtl/>
        </w:rPr>
        <w:t>ראו</w:t>
      </w:r>
      <w:r>
        <w:rPr>
          <w:rFonts w:hint="cs"/>
          <w:rtl/>
        </w:rPr>
        <w:t xml:space="preserve"> הפסוק בשלמותו בראש הדף. איפה יש כאן מורה הלכה בפני רבו? אדרבא, אלעזר אומר בפירוש: "</w:t>
      </w:r>
      <w:r w:rsidRPr="00122E6E">
        <w:rPr>
          <w:rtl/>
        </w:rPr>
        <w:t xml:space="preserve">זֹאת </w:t>
      </w:r>
      <w:proofErr w:type="spellStart"/>
      <w:r w:rsidRPr="00122E6E">
        <w:rPr>
          <w:rtl/>
        </w:rPr>
        <w:t>חֻקַּת</w:t>
      </w:r>
      <w:proofErr w:type="spellEnd"/>
      <w:r w:rsidRPr="00122E6E">
        <w:rPr>
          <w:rtl/>
        </w:rPr>
        <w:t xml:space="preserve"> הַתּוֹרָה </w:t>
      </w:r>
      <w:proofErr w:type="spellStart"/>
      <w:r w:rsidRPr="00122E6E">
        <w:rPr>
          <w:rtl/>
        </w:rPr>
        <w:t>אֲשֶׁר־צִוָּה</w:t>
      </w:r>
      <w:proofErr w:type="spellEnd"/>
      <w:r w:rsidRPr="00122E6E">
        <w:rPr>
          <w:rtl/>
        </w:rPr>
        <w:t xml:space="preserve"> </w:t>
      </w:r>
      <w:r w:rsidRPr="00122E6E">
        <w:rPr>
          <w:rFonts w:hint="cs"/>
          <w:rtl/>
        </w:rPr>
        <w:t>ה'</w:t>
      </w:r>
      <w:r w:rsidRPr="00122E6E">
        <w:rPr>
          <w:rtl/>
        </w:rPr>
        <w:t xml:space="preserve"> אֶת־ מֹשֶׁה</w:t>
      </w:r>
      <w:r>
        <w:rPr>
          <w:rFonts w:hint="cs"/>
          <w:rtl/>
        </w:rPr>
        <w:t xml:space="preserve">". </w:t>
      </w:r>
      <w:r w:rsidR="000F3D8F">
        <w:rPr>
          <w:rFonts w:hint="cs"/>
          <w:rtl/>
        </w:rPr>
        <w:t xml:space="preserve">שוב נשאל, </w:t>
      </w:r>
      <w:r>
        <w:rPr>
          <w:rFonts w:hint="cs"/>
          <w:rtl/>
        </w:rPr>
        <w:t>מה יכול להיות כאן לא תקין?</w:t>
      </w:r>
    </w:p>
  </w:footnote>
  <w:footnote w:id="8">
    <w:p w14:paraId="14D0BC17" w14:textId="77777777" w:rsidR="00C8437A" w:rsidRDefault="00C8437A" w:rsidP="005C4E61">
      <w:pPr>
        <w:pStyle w:val="a3"/>
        <w:rPr>
          <w:rFonts w:hint="cs"/>
          <w:rtl/>
        </w:rPr>
      </w:pPr>
      <w:r>
        <w:rPr>
          <w:rStyle w:val="a5"/>
        </w:rPr>
        <w:footnoteRef/>
      </w:r>
      <w:r>
        <w:rPr>
          <w:rtl/>
        </w:rPr>
        <w:t xml:space="preserve"> </w:t>
      </w:r>
      <w:r w:rsidR="00427716">
        <w:rPr>
          <w:rFonts w:hint="cs"/>
          <w:rtl/>
        </w:rPr>
        <w:t>ראו</w:t>
      </w:r>
      <w:r>
        <w:rPr>
          <w:rFonts w:hint="cs"/>
          <w:rtl/>
        </w:rPr>
        <w:t xml:space="preserve"> פירוש רש"י שם: "</w:t>
      </w:r>
      <w:r>
        <w:rPr>
          <w:rtl/>
        </w:rPr>
        <w:t xml:space="preserve">את אחי אבא </w:t>
      </w:r>
      <w:proofErr w:type="spellStart"/>
      <w:r>
        <w:rPr>
          <w:rtl/>
        </w:rPr>
        <w:t>צ</w:t>
      </w:r>
      <w:r>
        <w:rPr>
          <w:rFonts w:hint="cs"/>
          <w:rtl/>
        </w:rPr>
        <w:t>י</w:t>
      </w:r>
      <w:r>
        <w:rPr>
          <w:rtl/>
        </w:rPr>
        <w:t>וה</w:t>
      </w:r>
      <w:proofErr w:type="spellEnd"/>
      <w:r>
        <w:rPr>
          <w:rtl/>
        </w:rPr>
        <w:t xml:space="preserve"> - </w:t>
      </w:r>
      <w:proofErr w:type="spellStart"/>
      <w:r>
        <w:rPr>
          <w:rtl/>
        </w:rPr>
        <w:t>דחלק</w:t>
      </w:r>
      <w:proofErr w:type="spellEnd"/>
      <w:r>
        <w:rPr>
          <w:rtl/>
        </w:rPr>
        <w:t xml:space="preserve"> כבוד למשה, </w:t>
      </w:r>
      <w:proofErr w:type="spellStart"/>
      <w:r>
        <w:rPr>
          <w:rtl/>
        </w:rPr>
        <w:t>דכתיב</w:t>
      </w:r>
      <w:proofErr w:type="spellEnd"/>
      <w:r w:rsidR="000F3D8F">
        <w:rPr>
          <w:rFonts w:hint="cs"/>
          <w:rtl/>
        </w:rPr>
        <w:t>:</w:t>
      </w:r>
      <w:r>
        <w:rPr>
          <w:rtl/>
        </w:rPr>
        <w:t xml:space="preserve"> אשר </w:t>
      </w:r>
      <w:proofErr w:type="spellStart"/>
      <w:r>
        <w:rPr>
          <w:rtl/>
        </w:rPr>
        <w:t>צוה</w:t>
      </w:r>
      <w:proofErr w:type="spellEnd"/>
      <w:r>
        <w:rPr>
          <w:rtl/>
        </w:rPr>
        <w:t xml:space="preserve"> ה' את משה והורה הלכות </w:t>
      </w:r>
      <w:proofErr w:type="spellStart"/>
      <w:r>
        <w:rPr>
          <w:rtl/>
        </w:rPr>
        <w:t>גיעול</w:t>
      </w:r>
      <w:proofErr w:type="spellEnd"/>
      <w:r>
        <w:rPr>
          <w:rtl/>
        </w:rPr>
        <w:t xml:space="preserve"> אך את הזהב</w:t>
      </w:r>
      <w:r>
        <w:rPr>
          <w:rFonts w:hint="cs"/>
          <w:rtl/>
        </w:rPr>
        <w:t>"</w:t>
      </w:r>
      <w:r>
        <w:rPr>
          <w:rtl/>
        </w:rPr>
        <w:t>.</w:t>
      </w:r>
      <w:r>
        <w:rPr>
          <w:rFonts w:hint="cs"/>
          <w:rtl/>
        </w:rPr>
        <w:t xml:space="preserve"> אלעזר נתן את הכבוד למשה, אבל את פרטי ההלכה אמר "באופן עצמאי" שנשמע כמורה הלכה בפני רבו.</w:t>
      </w:r>
    </w:p>
  </w:footnote>
  <w:footnote w:id="9">
    <w:p w14:paraId="26CC829E" w14:textId="77777777" w:rsidR="00C8437A" w:rsidRDefault="00C8437A" w:rsidP="00672432">
      <w:pPr>
        <w:pStyle w:val="a3"/>
        <w:rPr>
          <w:rFonts w:hint="cs"/>
          <w:rtl/>
        </w:rPr>
      </w:pPr>
      <w:r>
        <w:rPr>
          <w:rStyle w:val="a5"/>
        </w:rPr>
        <w:footnoteRef/>
      </w:r>
      <w:r>
        <w:rPr>
          <w:rtl/>
        </w:rPr>
        <w:t xml:space="preserve"> </w:t>
      </w:r>
      <w:r>
        <w:rPr>
          <w:rFonts w:hint="cs"/>
          <w:rtl/>
        </w:rPr>
        <w:t>וזו ירידתו של אלעזר מגדולתו, העונש שקיבל, שלמרות שנאמר על יהושע שיפעל עפ"י אלעזר, לא הזדקק לו יהושע בפועל. וכפירוש רש"י שם: "</w:t>
      </w:r>
      <w:r>
        <w:rPr>
          <w:rtl/>
        </w:rPr>
        <w:t xml:space="preserve">ולפני אלעזר הכהן יעמוד ושאל לו - שהיה עתיד יהושע להיות צריך </w:t>
      </w:r>
      <w:proofErr w:type="spellStart"/>
      <w:r>
        <w:rPr>
          <w:rtl/>
        </w:rPr>
        <w:t>לישאל</w:t>
      </w:r>
      <w:proofErr w:type="spellEnd"/>
      <w:r>
        <w:rPr>
          <w:rtl/>
        </w:rPr>
        <w:t xml:space="preserve"> דבר הלכה מאלעזר.</w:t>
      </w:r>
      <w:r>
        <w:rPr>
          <w:rFonts w:hint="cs"/>
          <w:rtl/>
        </w:rPr>
        <w:t xml:space="preserve"> </w:t>
      </w:r>
      <w:r>
        <w:rPr>
          <w:rtl/>
        </w:rPr>
        <w:t xml:space="preserve">ולא אשכחן - לאחר מיתת משה </w:t>
      </w:r>
      <w:proofErr w:type="spellStart"/>
      <w:r>
        <w:rPr>
          <w:rtl/>
        </w:rPr>
        <w:t>דאיצטריך</w:t>
      </w:r>
      <w:proofErr w:type="spellEnd"/>
      <w:r>
        <w:rPr>
          <w:rtl/>
        </w:rPr>
        <w:t xml:space="preserve"> ליה יהושע לאלעזר לשאול כלום</w:t>
      </w:r>
      <w:r>
        <w:rPr>
          <w:rFonts w:hint="cs"/>
          <w:rtl/>
        </w:rPr>
        <w:t>"</w:t>
      </w:r>
      <w:r>
        <w:rPr>
          <w:rtl/>
        </w:rPr>
        <w:t>.</w:t>
      </w:r>
      <w:r>
        <w:rPr>
          <w:rFonts w:hint="cs"/>
          <w:rtl/>
        </w:rPr>
        <w:t xml:space="preserve"> נראה שאפשר להקשות על קביעה נחרצת זו מהפסוקים ביהושע יד א על חלוקת נחלות הארץ (שהוא קיום הצו בתורה, במדבר לד </w:t>
      </w:r>
      <w:proofErr w:type="spellStart"/>
      <w:r>
        <w:rPr>
          <w:rFonts w:hint="cs"/>
          <w:rtl/>
        </w:rPr>
        <w:t>יז</w:t>
      </w:r>
      <w:proofErr w:type="spellEnd"/>
      <w:r>
        <w:rPr>
          <w:rFonts w:hint="cs"/>
          <w:rtl/>
        </w:rPr>
        <w:t xml:space="preserve">). </w:t>
      </w:r>
      <w:r w:rsidR="00427716">
        <w:rPr>
          <w:rFonts w:hint="cs"/>
          <w:rtl/>
        </w:rPr>
        <w:t>ראו</w:t>
      </w:r>
      <w:r>
        <w:rPr>
          <w:rFonts w:hint="cs"/>
          <w:rtl/>
        </w:rPr>
        <w:t xml:space="preserve"> גם יהושע </w:t>
      </w:r>
      <w:proofErr w:type="spellStart"/>
      <w:r>
        <w:rPr>
          <w:rFonts w:hint="cs"/>
          <w:rtl/>
        </w:rPr>
        <w:t>יז</w:t>
      </w:r>
      <w:proofErr w:type="spellEnd"/>
      <w:r>
        <w:rPr>
          <w:rFonts w:hint="cs"/>
          <w:rtl/>
        </w:rPr>
        <w:t xml:space="preserve"> ד, </w:t>
      </w:r>
      <w:proofErr w:type="spellStart"/>
      <w:r>
        <w:rPr>
          <w:rFonts w:hint="cs"/>
          <w:rtl/>
        </w:rPr>
        <w:t>יט</w:t>
      </w:r>
      <w:proofErr w:type="spellEnd"/>
      <w:r>
        <w:rPr>
          <w:rFonts w:hint="cs"/>
          <w:rtl/>
        </w:rPr>
        <w:t xml:space="preserve"> נא, </w:t>
      </w:r>
      <w:proofErr w:type="spellStart"/>
      <w:r>
        <w:rPr>
          <w:rFonts w:hint="cs"/>
          <w:rtl/>
        </w:rPr>
        <w:t>כא</w:t>
      </w:r>
      <w:proofErr w:type="spellEnd"/>
      <w:r>
        <w:rPr>
          <w:rFonts w:hint="cs"/>
          <w:rtl/>
        </w:rPr>
        <w:t xml:space="preserve"> א והנושא צריך עיון. </w:t>
      </w:r>
    </w:p>
  </w:footnote>
  <w:footnote w:id="10">
    <w:p w14:paraId="0EBBAD16" w14:textId="77777777" w:rsidR="00C8437A" w:rsidRDefault="00C8437A">
      <w:pPr>
        <w:pStyle w:val="a3"/>
        <w:rPr>
          <w:rFonts w:hint="cs"/>
          <w:rtl/>
        </w:rPr>
      </w:pPr>
      <w:r>
        <w:rPr>
          <w:rStyle w:val="a5"/>
        </w:rPr>
        <w:footnoteRef/>
      </w:r>
      <w:r>
        <w:rPr>
          <w:rtl/>
        </w:rPr>
        <w:t xml:space="preserve"> </w:t>
      </w:r>
      <w:r>
        <w:rPr>
          <w:rFonts w:hint="cs"/>
          <w:rtl/>
        </w:rPr>
        <w:t>כל מי שמשיב מילה לפני רבו.</w:t>
      </w:r>
    </w:p>
  </w:footnote>
  <w:footnote w:id="11">
    <w:p w14:paraId="50EBD59F" w14:textId="77777777" w:rsidR="00C8437A" w:rsidRDefault="00C8437A">
      <w:pPr>
        <w:pStyle w:val="a3"/>
        <w:rPr>
          <w:rFonts w:hint="cs"/>
          <w:rtl/>
        </w:rPr>
      </w:pPr>
      <w:r>
        <w:rPr>
          <w:rStyle w:val="a5"/>
        </w:rPr>
        <w:footnoteRef/>
      </w:r>
      <w:r>
        <w:rPr>
          <w:rtl/>
        </w:rPr>
        <w:t xml:space="preserve"> </w:t>
      </w:r>
      <w:r>
        <w:rPr>
          <w:rFonts w:hint="cs"/>
          <w:rtl/>
        </w:rPr>
        <w:t>יורד לשאול בלא וולדות, נפטר בלא ילדים.</w:t>
      </w:r>
    </w:p>
  </w:footnote>
  <w:footnote w:id="12">
    <w:p w14:paraId="026F0A2F" w14:textId="77777777" w:rsidR="00C8437A" w:rsidRDefault="00C8437A" w:rsidP="000F3D8F">
      <w:pPr>
        <w:pStyle w:val="a3"/>
        <w:rPr>
          <w:rFonts w:hint="cs"/>
          <w:rtl/>
        </w:rPr>
      </w:pPr>
      <w:r>
        <w:rPr>
          <w:rStyle w:val="a5"/>
        </w:rPr>
        <w:footnoteRef/>
      </w:r>
      <w:r>
        <w:rPr>
          <w:rtl/>
        </w:rPr>
        <w:t xml:space="preserve"> </w:t>
      </w:r>
      <w:r>
        <w:rPr>
          <w:rFonts w:hint="cs"/>
          <w:rtl/>
        </w:rPr>
        <w:t>ואין המשך בשלשלת הדורות שם, ומכאן שיהושע נפטר בלא בנים (ממשיכים)</w:t>
      </w:r>
      <w:r w:rsidR="000F3D8F">
        <w:rPr>
          <w:rFonts w:hint="cs"/>
          <w:rtl/>
        </w:rPr>
        <w:t xml:space="preserve"> ו</w:t>
      </w:r>
      <w:r>
        <w:rPr>
          <w:rFonts w:hint="cs"/>
          <w:rtl/>
        </w:rPr>
        <w:t xml:space="preserve">הרי לנו שגם יהושע נענש משום שהציע למשה שיכלא את </w:t>
      </w:r>
      <w:hyperlink r:id="rId2" w:history="1">
        <w:r w:rsidRPr="00CB0DBA">
          <w:rPr>
            <w:rStyle w:val="Hyperlink"/>
            <w:rFonts w:hint="cs"/>
            <w:rtl/>
          </w:rPr>
          <w:t xml:space="preserve">אלדד </w:t>
        </w:r>
        <w:proofErr w:type="spellStart"/>
        <w:r w:rsidRPr="00CB0DBA">
          <w:rPr>
            <w:rStyle w:val="Hyperlink"/>
            <w:rFonts w:hint="cs"/>
            <w:rtl/>
          </w:rPr>
          <w:t>ומידד</w:t>
        </w:r>
        <w:proofErr w:type="spellEnd"/>
      </w:hyperlink>
      <w:r>
        <w:rPr>
          <w:rFonts w:hint="cs"/>
          <w:rtl/>
        </w:rPr>
        <w:t xml:space="preserve"> שהוסיפו להתנבא במחנה</w:t>
      </w:r>
      <w:r w:rsidR="000F3D8F">
        <w:rPr>
          <w:rFonts w:hint="cs"/>
          <w:rtl/>
        </w:rPr>
        <w:t xml:space="preserve">. </w:t>
      </w:r>
      <w:r>
        <w:rPr>
          <w:rFonts w:hint="cs"/>
          <w:rtl/>
        </w:rPr>
        <w:t xml:space="preserve">גם זה סוג של מורה הלכה בפני רבו. ואנו שואלים מה פשר דרשות אלה המבקשות למצוא פגם באישי התנ"ך שהורו הלכה בפני רבם? האם הדברים קשורים לדמותו של משה? האם הדרשן מנסה להילחם בתופעה שהייתה בעיה בימיו באמצעות </w:t>
      </w:r>
      <w:r w:rsidR="000F3D8F">
        <w:rPr>
          <w:rFonts w:hint="cs"/>
          <w:rtl/>
        </w:rPr>
        <w:t xml:space="preserve">הצבעה על </w:t>
      </w:r>
      <w:r>
        <w:rPr>
          <w:rFonts w:hint="cs"/>
          <w:rtl/>
        </w:rPr>
        <w:t>אישים אלה שגם עליהם הייתה הקפדה?</w:t>
      </w:r>
    </w:p>
  </w:footnote>
  <w:footnote w:id="13">
    <w:p w14:paraId="78E6633F" w14:textId="77777777" w:rsidR="00C8437A" w:rsidRDefault="00C8437A" w:rsidP="000F3D8F">
      <w:pPr>
        <w:pStyle w:val="a3"/>
        <w:rPr>
          <w:rFonts w:hint="cs"/>
          <w:rtl/>
        </w:rPr>
      </w:pPr>
      <w:r>
        <w:rPr>
          <w:rStyle w:val="a5"/>
        </w:rPr>
        <w:footnoteRef/>
      </w:r>
      <w:r>
        <w:rPr>
          <w:rtl/>
        </w:rPr>
        <w:t xml:space="preserve"> </w:t>
      </w:r>
      <w:r>
        <w:rPr>
          <w:rFonts w:hint="cs"/>
          <w:rtl/>
        </w:rPr>
        <w:t xml:space="preserve">פירוש חזקוני </w:t>
      </w:r>
      <w:r w:rsidR="00143A38">
        <w:rPr>
          <w:rFonts w:hint="cs"/>
          <w:rtl/>
        </w:rPr>
        <w:t xml:space="preserve">חוזר </w:t>
      </w:r>
      <w:r>
        <w:rPr>
          <w:rFonts w:hint="cs"/>
          <w:rtl/>
        </w:rPr>
        <w:t>לקשר עם פרה אדומה שכבר ראינו בפירוש אבן עזרא לעיל. אך שלא כאבן עזרא שמפרש בדרך הפשט ולא רואה כל בעיה בדברי אלעזר ו</w:t>
      </w:r>
      <w:r w:rsidR="00597C96">
        <w:rPr>
          <w:rFonts w:hint="cs"/>
          <w:rtl/>
        </w:rPr>
        <w:t xml:space="preserve">גם </w:t>
      </w:r>
      <w:r>
        <w:rPr>
          <w:rFonts w:hint="cs"/>
          <w:rtl/>
        </w:rPr>
        <w:t>לא כ</w:t>
      </w:r>
      <w:r>
        <w:rPr>
          <w:rtl/>
        </w:rPr>
        <w:t>פסיקתא זוטרתא</w:t>
      </w:r>
      <w:r>
        <w:rPr>
          <w:rFonts w:hint="cs"/>
          <w:rtl/>
        </w:rPr>
        <w:t xml:space="preserve"> שאומר: "</w:t>
      </w:r>
      <w:r>
        <w:rPr>
          <w:rtl/>
        </w:rPr>
        <w:t xml:space="preserve">באלעזר </w:t>
      </w:r>
      <w:proofErr w:type="spellStart"/>
      <w:r>
        <w:rPr>
          <w:rtl/>
        </w:rPr>
        <w:t>היתה</w:t>
      </w:r>
      <w:proofErr w:type="spellEnd"/>
      <w:r>
        <w:rPr>
          <w:rtl/>
        </w:rPr>
        <w:t xml:space="preserve"> נעשית</w:t>
      </w:r>
      <w:r>
        <w:rPr>
          <w:rFonts w:hint="cs"/>
          <w:rtl/>
        </w:rPr>
        <w:t>,</w:t>
      </w:r>
      <w:r>
        <w:rPr>
          <w:rtl/>
        </w:rPr>
        <w:t xml:space="preserve"> באלעזר </w:t>
      </w:r>
      <w:proofErr w:type="spellStart"/>
      <w:r>
        <w:rPr>
          <w:rtl/>
        </w:rPr>
        <w:t>היתה</w:t>
      </w:r>
      <w:proofErr w:type="spellEnd"/>
      <w:r>
        <w:rPr>
          <w:rtl/>
        </w:rPr>
        <w:t xml:space="preserve"> הוראתה</w:t>
      </w:r>
      <w:r>
        <w:rPr>
          <w:rFonts w:hint="cs"/>
          <w:rtl/>
        </w:rPr>
        <w:t>"</w:t>
      </w:r>
      <w:r>
        <w:rPr>
          <w:rtl/>
        </w:rPr>
        <w:t>.</w:t>
      </w:r>
      <w:r>
        <w:rPr>
          <w:rFonts w:hint="cs"/>
          <w:rtl/>
        </w:rPr>
        <w:t xml:space="preserve"> חזקוני, כמחויב לחז"ל וכמבאר </w:t>
      </w:r>
      <w:r w:rsidR="0003796F">
        <w:rPr>
          <w:rFonts w:hint="cs"/>
          <w:rtl/>
        </w:rPr>
        <w:t xml:space="preserve">של </w:t>
      </w:r>
      <w:r>
        <w:rPr>
          <w:rFonts w:hint="cs"/>
          <w:rtl/>
        </w:rPr>
        <w:t>רש"י (</w:t>
      </w:r>
      <w:r w:rsidR="00427716">
        <w:rPr>
          <w:rFonts w:hint="cs"/>
          <w:rtl/>
        </w:rPr>
        <w:t>ראו</w:t>
      </w:r>
      <w:r>
        <w:rPr>
          <w:rFonts w:hint="cs"/>
          <w:rtl/>
        </w:rPr>
        <w:t xml:space="preserve"> </w:t>
      </w:r>
      <w:r w:rsidR="00143A38">
        <w:rPr>
          <w:rFonts w:hint="cs"/>
          <w:rtl/>
        </w:rPr>
        <w:t>ב</w:t>
      </w:r>
      <w:r>
        <w:rPr>
          <w:rFonts w:hint="cs"/>
          <w:rtl/>
        </w:rPr>
        <w:t>קדמתו המחורזת לפירושו לתורה: "</w:t>
      </w:r>
      <w:r>
        <w:rPr>
          <w:rtl/>
        </w:rPr>
        <w:t>ואני אין אני כמשיב על דברי רבינו שלמה,</w:t>
      </w:r>
      <w:r>
        <w:rPr>
          <w:rFonts w:hint="cs"/>
          <w:rtl/>
        </w:rPr>
        <w:t xml:space="preserve"> </w:t>
      </w:r>
      <w:r>
        <w:rPr>
          <w:rtl/>
        </w:rPr>
        <w:t>אלא כמוסיף על דבריו, ירבה האל שלומו</w:t>
      </w:r>
      <w:r>
        <w:rPr>
          <w:rFonts w:hint="cs"/>
          <w:rtl/>
        </w:rPr>
        <w:t>")</w:t>
      </w:r>
      <w:r>
        <w:rPr>
          <w:rtl/>
        </w:rPr>
        <w:t>,</w:t>
      </w:r>
      <w:r>
        <w:rPr>
          <w:rFonts w:hint="cs"/>
          <w:rtl/>
        </w:rPr>
        <w:t xml:space="preserve"> מוסיף נופך לדבריהם ומחדד את הפער בין פסוק </w:t>
      </w:r>
      <w:proofErr w:type="spellStart"/>
      <w:r>
        <w:rPr>
          <w:rFonts w:hint="cs"/>
          <w:rtl/>
        </w:rPr>
        <w:t>כא</w:t>
      </w:r>
      <w:proofErr w:type="spellEnd"/>
      <w:r>
        <w:rPr>
          <w:rFonts w:hint="cs"/>
          <w:rtl/>
        </w:rPr>
        <w:t xml:space="preserve"> בו אלעזר מצטט את משה ובין המשך הפסוקים </w:t>
      </w:r>
      <w:proofErr w:type="spellStart"/>
      <w:r>
        <w:rPr>
          <w:rFonts w:hint="cs"/>
          <w:rtl/>
        </w:rPr>
        <w:t>כב</w:t>
      </w:r>
      <w:proofErr w:type="spellEnd"/>
      <w:r>
        <w:rPr>
          <w:rFonts w:hint="cs"/>
          <w:rtl/>
        </w:rPr>
        <w:t xml:space="preserve"> והלאה (</w:t>
      </w:r>
      <w:r w:rsidR="00427716">
        <w:rPr>
          <w:rFonts w:hint="cs"/>
          <w:rtl/>
        </w:rPr>
        <w:t>ראו</w:t>
      </w:r>
      <w:r>
        <w:rPr>
          <w:rFonts w:hint="cs"/>
          <w:rtl/>
        </w:rPr>
        <w:t xml:space="preserve"> הערה 1 לעיל), שהם הפירוש שנתן והרחיב אלעזר על דברי משה</w:t>
      </w:r>
      <w:r w:rsidR="00143A38">
        <w:rPr>
          <w:rFonts w:hint="cs"/>
          <w:rtl/>
        </w:rPr>
        <w:t>, אולי משום שהצטווה אישית על פרה אדומה</w:t>
      </w:r>
      <w:r w:rsidR="000F3D8F">
        <w:rPr>
          <w:rFonts w:hint="cs"/>
          <w:rtl/>
        </w:rPr>
        <w:t xml:space="preserve">. אלה </w:t>
      </w:r>
      <w:r>
        <w:rPr>
          <w:rFonts w:hint="cs"/>
          <w:rtl/>
        </w:rPr>
        <w:t>כבר בבחינת הוראת הלכה בפני רבו. כל זה חיזוק לדברי רש"י בגמרא בעירובין. ומה עם רש"י בפרשתנו?</w:t>
      </w:r>
    </w:p>
  </w:footnote>
  <w:footnote w:id="14">
    <w:p w14:paraId="397A4E3E" w14:textId="77777777" w:rsidR="00C8437A" w:rsidRDefault="00C8437A" w:rsidP="0003796F">
      <w:pPr>
        <w:pStyle w:val="a3"/>
        <w:rPr>
          <w:rFonts w:hint="cs"/>
          <w:rtl/>
        </w:rPr>
      </w:pPr>
      <w:r>
        <w:rPr>
          <w:rStyle w:val="a5"/>
        </w:rPr>
        <w:footnoteRef/>
      </w:r>
      <w:r>
        <w:rPr>
          <w:rtl/>
        </w:rPr>
        <w:t xml:space="preserve"> </w:t>
      </w:r>
      <w:r>
        <w:rPr>
          <w:rFonts w:hint="cs"/>
          <w:rtl/>
        </w:rPr>
        <w:t xml:space="preserve">בקטע שהשמטנו מביא הירושלמי את הסיפור שכבר ראינו בגמרא עירובין לעיל על </w:t>
      </w:r>
      <w:r w:rsidRPr="00194CFD">
        <w:rPr>
          <w:rtl/>
        </w:rPr>
        <w:t xml:space="preserve">תלמיד </w:t>
      </w:r>
      <w:r>
        <w:rPr>
          <w:rFonts w:hint="cs"/>
          <w:rtl/>
        </w:rPr>
        <w:t xml:space="preserve">של </w:t>
      </w:r>
      <w:r w:rsidRPr="00194CFD">
        <w:rPr>
          <w:rtl/>
        </w:rPr>
        <w:t>ר' אליעזר</w:t>
      </w:r>
      <w:r>
        <w:rPr>
          <w:rFonts w:hint="cs"/>
          <w:rtl/>
        </w:rPr>
        <w:t xml:space="preserve"> שהורה בפני רבו, כנראה לא ממש לפניו אלא בסמוך, ברדיוס שהירושלמי ממשיך ומשרטט להלן, "</w:t>
      </w:r>
      <w:r w:rsidRPr="00194CFD">
        <w:rPr>
          <w:rtl/>
        </w:rPr>
        <w:t>ולא יצאה ש</w:t>
      </w:r>
      <w:r>
        <w:rPr>
          <w:rtl/>
        </w:rPr>
        <w:t>ַׁ</w:t>
      </w:r>
      <w:r w:rsidRPr="00194CFD">
        <w:rPr>
          <w:rtl/>
        </w:rPr>
        <w:t>ב</w:t>
      </w:r>
      <w:r>
        <w:rPr>
          <w:rtl/>
        </w:rPr>
        <w:t>ָּ</w:t>
      </w:r>
      <w:r w:rsidRPr="00194CFD">
        <w:rPr>
          <w:rtl/>
        </w:rPr>
        <w:t>תו</w:t>
      </w:r>
      <w:r>
        <w:rPr>
          <w:rtl/>
        </w:rPr>
        <w:t>ֹ</w:t>
      </w:r>
      <w:r w:rsidRPr="00194CFD">
        <w:rPr>
          <w:rtl/>
        </w:rPr>
        <w:t xml:space="preserve"> עד שמת</w:t>
      </w:r>
      <w:r>
        <w:rPr>
          <w:rFonts w:hint="cs"/>
          <w:rtl/>
        </w:rPr>
        <w:t>.</w:t>
      </w:r>
      <w:r w:rsidRPr="00660463">
        <w:rPr>
          <w:rtl/>
        </w:rPr>
        <w:t xml:space="preserve"> </w:t>
      </w:r>
      <w:r w:rsidRPr="00194CFD">
        <w:rPr>
          <w:rtl/>
        </w:rPr>
        <w:t>אמרו לו תלמידיו</w:t>
      </w:r>
      <w:r>
        <w:rPr>
          <w:rFonts w:hint="cs"/>
          <w:rtl/>
        </w:rPr>
        <w:t>:</w:t>
      </w:r>
      <w:r w:rsidRPr="00194CFD">
        <w:rPr>
          <w:rtl/>
        </w:rPr>
        <w:t xml:space="preserve"> ר</w:t>
      </w:r>
      <w:r>
        <w:rPr>
          <w:rFonts w:hint="cs"/>
          <w:rtl/>
        </w:rPr>
        <w:t>בי,</w:t>
      </w:r>
      <w:r w:rsidRPr="00194CFD">
        <w:rPr>
          <w:rtl/>
        </w:rPr>
        <w:t xml:space="preserve"> נביא אתה</w:t>
      </w:r>
      <w:r>
        <w:rPr>
          <w:rFonts w:hint="cs"/>
          <w:rtl/>
        </w:rPr>
        <w:t>?</w:t>
      </w:r>
      <w:r w:rsidRPr="00194CFD">
        <w:rPr>
          <w:rtl/>
        </w:rPr>
        <w:t xml:space="preserve"> אמר להן</w:t>
      </w:r>
      <w:r>
        <w:rPr>
          <w:rFonts w:hint="cs"/>
          <w:rtl/>
        </w:rPr>
        <w:t>:</w:t>
      </w:r>
      <w:r w:rsidRPr="00194CFD">
        <w:rPr>
          <w:rtl/>
        </w:rPr>
        <w:t xml:space="preserve"> לא נביא אנכי ולא בן נביא אנכי אלא כך אני מקובל שכל תלמיד מורה הלכה בפני רבו חייב מיתה</w:t>
      </w:r>
      <w:r>
        <w:rPr>
          <w:rFonts w:hint="cs"/>
          <w:rtl/>
        </w:rPr>
        <w:t>"</w:t>
      </w:r>
      <w:r w:rsidRPr="00194CFD">
        <w:rPr>
          <w:rtl/>
        </w:rPr>
        <w:t xml:space="preserve">. </w:t>
      </w:r>
      <w:r>
        <w:rPr>
          <w:rFonts w:hint="cs"/>
          <w:rtl/>
        </w:rPr>
        <w:t>במחשבה שנייה, מדובר ברב שמקפיד על כבודו</w:t>
      </w:r>
      <w:r w:rsidR="0003796F">
        <w:rPr>
          <w:rFonts w:hint="cs"/>
          <w:rtl/>
        </w:rPr>
        <w:t xml:space="preserve"> - </w:t>
      </w:r>
      <w:r>
        <w:rPr>
          <w:rFonts w:hint="cs"/>
          <w:rtl/>
        </w:rPr>
        <w:t>ר' אליעזר שהיה קפדן גדול</w:t>
      </w:r>
      <w:r w:rsidR="0003796F">
        <w:rPr>
          <w:rFonts w:hint="cs"/>
          <w:rtl/>
        </w:rPr>
        <w:t>, חלק על כל החכמים,</w:t>
      </w:r>
      <w:r>
        <w:rPr>
          <w:rFonts w:hint="cs"/>
          <w:rtl/>
        </w:rPr>
        <w:t xml:space="preserve"> וגם </w:t>
      </w:r>
      <w:r w:rsidR="00143A38">
        <w:rPr>
          <w:rFonts w:hint="cs"/>
          <w:rtl/>
        </w:rPr>
        <w:t>גרם למותו של</w:t>
      </w:r>
      <w:r>
        <w:rPr>
          <w:rFonts w:hint="cs"/>
          <w:rtl/>
        </w:rPr>
        <w:t xml:space="preserve"> רבן גמליאל אחיה של אשתו, כשנפל על פניו. </w:t>
      </w:r>
      <w:r w:rsidR="00427716">
        <w:rPr>
          <w:rFonts w:hint="cs"/>
          <w:rtl/>
        </w:rPr>
        <w:t>ראו</w:t>
      </w:r>
      <w:r>
        <w:rPr>
          <w:rFonts w:hint="cs"/>
          <w:rtl/>
        </w:rPr>
        <w:t xml:space="preserve"> המעשה בסוף הסיפור על מחלוקת </w:t>
      </w:r>
      <w:hyperlink r:id="rId3" w:history="1">
        <w:r w:rsidRPr="00660463">
          <w:rPr>
            <w:rStyle w:val="Hyperlink"/>
            <w:rFonts w:hint="cs"/>
            <w:rtl/>
          </w:rPr>
          <w:t>תנורו של עכנאי</w:t>
        </w:r>
      </w:hyperlink>
      <w:r>
        <w:rPr>
          <w:rFonts w:hint="cs"/>
          <w:rtl/>
        </w:rPr>
        <w:t xml:space="preserve">, בבא מציעא דף נט. האם נוכל ללמוד מכך </w:t>
      </w:r>
      <w:proofErr w:type="spellStart"/>
      <w:r>
        <w:rPr>
          <w:rFonts w:hint="cs"/>
          <w:rtl/>
        </w:rPr>
        <w:t>שהכל</w:t>
      </w:r>
      <w:proofErr w:type="spellEnd"/>
      <w:r>
        <w:rPr>
          <w:rFonts w:hint="cs"/>
          <w:rtl/>
        </w:rPr>
        <w:t xml:space="preserve"> תלוי גם בקפדנותו של הרב? ואם ירצה להניח לתלמידו להורות, אין בעיה? האם ניתן להשליך מכך גם על משה ואלעזר?</w:t>
      </w:r>
    </w:p>
  </w:footnote>
  <w:footnote w:id="15">
    <w:p w14:paraId="24186FBA" w14:textId="77777777" w:rsidR="00C8437A" w:rsidRDefault="00C8437A" w:rsidP="0003796F">
      <w:pPr>
        <w:pStyle w:val="a3"/>
        <w:rPr>
          <w:rFonts w:hint="cs"/>
          <w:rtl/>
        </w:rPr>
      </w:pPr>
      <w:r>
        <w:rPr>
          <w:rStyle w:val="a5"/>
        </w:rPr>
        <w:footnoteRef/>
      </w:r>
      <w:r>
        <w:rPr>
          <w:rtl/>
        </w:rPr>
        <w:t xml:space="preserve"> </w:t>
      </w:r>
      <w:r>
        <w:rPr>
          <w:rFonts w:hint="cs"/>
          <w:rtl/>
        </w:rPr>
        <w:t xml:space="preserve">המוטיב שנדב ואביהוא מתו משום שהורו הלכה בפני רבם, הוא משה כמובן, חוזר במקורות רבים, כולל בגמרא עירובין </w:t>
      </w:r>
      <w:proofErr w:type="spellStart"/>
      <w:r>
        <w:rPr>
          <w:rFonts w:hint="cs"/>
          <w:rtl/>
        </w:rPr>
        <w:t>סג</w:t>
      </w:r>
      <w:proofErr w:type="spellEnd"/>
      <w:r>
        <w:rPr>
          <w:rFonts w:hint="cs"/>
          <w:rtl/>
        </w:rPr>
        <w:t xml:space="preserve"> הנ"ל, יומא </w:t>
      </w:r>
      <w:proofErr w:type="spellStart"/>
      <w:r>
        <w:rPr>
          <w:rFonts w:hint="cs"/>
          <w:rtl/>
        </w:rPr>
        <w:t>נג</w:t>
      </w:r>
      <w:proofErr w:type="spellEnd"/>
      <w:r>
        <w:rPr>
          <w:rFonts w:hint="cs"/>
          <w:rtl/>
        </w:rPr>
        <w:t xml:space="preserve"> ע"א, ספרא שמיני פרשה א, ויקרא רבה אחרי מות פרשה כ ועוד. זו אחת מהסיבות שהמדרשים והפרשנים </w:t>
      </w:r>
      <w:r w:rsidR="0003796F">
        <w:rPr>
          <w:rFonts w:hint="cs"/>
          <w:rtl/>
        </w:rPr>
        <w:t xml:space="preserve">מוצאים </w:t>
      </w:r>
      <w:r>
        <w:rPr>
          <w:rFonts w:hint="cs"/>
          <w:rtl/>
        </w:rPr>
        <w:t xml:space="preserve">להבנת מותם של נדב ואביהוא בחנוכת המשכן. </w:t>
      </w:r>
      <w:r w:rsidR="00427716">
        <w:rPr>
          <w:rFonts w:hint="cs"/>
          <w:rtl/>
        </w:rPr>
        <w:t>ראו</w:t>
      </w:r>
      <w:r>
        <w:rPr>
          <w:rFonts w:hint="cs"/>
          <w:rtl/>
        </w:rPr>
        <w:t xml:space="preserve"> דברינו </w:t>
      </w:r>
      <w:hyperlink r:id="rId4" w:history="1">
        <w:r w:rsidRPr="00183FE2">
          <w:rPr>
            <w:rStyle w:val="Hyperlink"/>
            <w:rFonts w:hint="cs"/>
            <w:rtl/>
          </w:rPr>
          <w:t>נדב ואביהוא כסמל לדורות</w:t>
        </w:r>
      </w:hyperlink>
      <w:r>
        <w:rPr>
          <w:rFonts w:hint="cs"/>
          <w:rtl/>
        </w:rPr>
        <w:t xml:space="preserve"> בפרשת אחרי מות. ומכולם, הסיבה שמתו משום שהורו הלכה בפני רבם, ו</w:t>
      </w:r>
      <w:r w:rsidR="0003796F">
        <w:rPr>
          <w:rFonts w:hint="cs"/>
          <w:rtl/>
        </w:rPr>
        <w:t xml:space="preserve">כעת </w:t>
      </w:r>
      <w:r>
        <w:rPr>
          <w:rFonts w:hint="cs"/>
          <w:rtl/>
        </w:rPr>
        <w:t>החיבור לדעה בפרשתנו שאלעזר אחיהם, ששרד מהאש שם, גם הוא כעת מורה הלכה בפני רבו, מצמררת</w:t>
      </w:r>
      <w:r w:rsidR="0003796F">
        <w:rPr>
          <w:rFonts w:hint="cs"/>
          <w:rtl/>
        </w:rPr>
        <w:t xml:space="preserve"> מאד</w:t>
      </w:r>
      <w:r>
        <w:rPr>
          <w:rFonts w:hint="cs"/>
          <w:rtl/>
        </w:rPr>
        <w:t xml:space="preserve">. </w:t>
      </w:r>
      <w:r w:rsidR="0003796F">
        <w:rPr>
          <w:rFonts w:hint="cs"/>
          <w:rtl/>
        </w:rPr>
        <w:t xml:space="preserve">זאת ועוד, </w:t>
      </w:r>
      <w:r>
        <w:rPr>
          <w:rFonts w:hint="cs"/>
          <w:rtl/>
        </w:rPr>
        <w:t xml:space="preserve">האזכור כאן של ערבות מואב, לכאורה רק על מנת ללמוד את ההלכה של המרחק בו התלמיד צריך להיות מרבו על מנת לא להיחשב כמורה הלכה בפני רבו, איננו מקרי. המקומות: אבל השיטים, ערבות מואב, בית הישימות ומחנה ישראל ערב הכניסה לארץ, קשורים לדור 'הבנים הממשיכים': אלעזר, יהושע, פנחס וכלב אשר מתחילים כאן 'לתפוס פיקוד' </w:t>
      </w:r>
      <w:r>
        <w:rPr>
          <w:rtl/>
        </w:rPr>
        <w:t>–</w:t>
      </w:r>
      <w:r>
        <w:rPr>
          <w:rFonts w:hint="cs"/>
          <w:rtl/>
        </w:rPr>
        <w:t xml:space="preserve"> </w:t>
      </w:r>
      <w:r w:rsidR="00143A38">
        <w:rPr>
          <w:rFonts w:hint="cs"/>
          <w:rtl/>
        </w:rPr>
        <w:t xml:space="preserve">ראו דברינו </w:t>
      </w:r>
      <w:hyperlink r:id="rId5" w:anchor="gsc.tab=0" w:history="1">
        <w:r w:rsidR="00143A38" w:rsidRPr="00BA22F6">
          <w:rPr>
            <w:rStyle w:val="Hyperlink"/>
            <w:rFonts w:hint="cs"/>
            <w:rtl/>
          </w:rPr>
          <w:t>חילופי דורות ומשמרות</w:t>
        </w:r>
      </w:hyperlink>
      <w:r w:rsidR="00143A38">
        <w:rPr>
          <w:rFonts w:hint="cs"/>
          <w:rtl/>
        </w:rPr>
        <w:t xml:space="preserve"> בפרשת </w:t>
      </w:r>
      <w:r w:rsidR="00BA22F6">
        <w:rPr>
          <w:rFonts w:hint="cs"/>
          <w:rtl/>
        </w:rPr>
        <w:t xml:space="preserve">פנחס. </w:t>
      </w:r>
      <w:r>
        <w:rPr>
          <w:rFonts w:hint="cs"/>
          <w:rtl/>
        </w:rPr>
        <w:t>דווקא מכאן ללמוד על מורה הלכה בפני רבו? דווקא כאן לחזור ולקשר את אלעזר עם חטאם של אחיו הגדולים? להחזיר את הגלגל שלושים ושמונה שנים לאחור?</w:t>
      </w:r>
    </w:p>
  </w:footnote>
  <w:footnote w:id="16">
    <w:p w14:paraId="5882E5D2" w14:textId="77777777" w:rsidR="00C8437A" w:rsidRDefault="00C8437A" w:rsidP="008F0088">
      <w:pPr>
        <w:pStyle w:val="a3"/>
        <w:rPr>
          <w:rFonts w:hint="cs"/>
        </w:rPr>
      </w:pPr>
      <w:r>
        <w:rPr>
          <w:rStyle w:val="a5"/>
        </w:rPr>
        <w:footnoteRef/>
      </w:r>
      <w:r>
        <w:rPr>
          <w:rtl/>
        </w:rPr>
        <w:t xml:space="preserve"> </w:t>
      </w:r>
      <w:r>
        <w:rPr>
          <w:rFonts w:hint="cs"/>
          <w:rtl/>
        </w:rPr>
        <w:t xml:space="preserve">כוונתו לפסוק </w:t>
      </w:r>
      <w:r>
        <w:rPr>
          <w:rtl/>
        </w:rPr>
        <w:t>במדבר כה ז</w:t>
      </w:r>
      <w:r>
        <w:rPr>
          <w:rFonts w:hint="cs"/>
          <w:rtl/>
        </w:rPr>
        <w:t>: "</w:t>
      </w:r>
      <w:r>
        <w:rPr>
          <w:rtl/>
        </w:rPr>
        <w:t xml:space="preserve">וַיַּרְא </w:t>
      </w:r>
      <w:proofErr w:type="spellStart"/>
      <w:r>
        <w:rPr>
          <w:rtl/>
        </w:rPr>
        <w:t>פִּינְחָס</w:t>
      </w:r>
      <w:proofErr w:type="spellEnd"/>
      <w:r>
        <w:rPr>
          <w:rtl/>
        </w:rPr>
        <w:t xml:space="preserve"> </w:t>
      </w:r>
      <w:proofErr w:type="spellStart"/>
      <w:r>
        <w:rPr>
          <w:rtl/>
        </w:rPr>
        <w:t>בֶּן־אֶלְעָזָר</w:t>
      </w:r>
      <w:proofErr w:type="spellEnd"/>
      <w:r>
        <w:rPr>
          <w:rtl/>
        </w:rPr>
        <w:t xml:space="preserve"> </w:t>
      </w:r>
      <w:proofErr w:type="spellStart"/>
      <w:r>
        <w:rPr>
          <w:rtl/>
        </w:rPr>
        <w:t>בֶּן־אַהֲרֹן</w:t>
      </w:r>
      <w:proofErr w:type="spellEnd"/>
      <w:r>
        <w:rPr>
          <w:rtl/>
        </w:rPr>
        <w:t xml:space="preserve"> הַכֹּהֵן </w:t>
      </w:r>
      <w:proofErr w:type="spellStart"/>
      <w:r>
        <w:rPr>
          <w:rtl/>
        </w:rPr>
        <w:t>וַיָּקָם</w:t>
      </w:r>
      <w:proofErr w:type="spellEnd"/>
      <w:r>
        <w:rPr>
          <w:rtl/>
        </w:rPr>
        <w:t xml:space="preserve"> מִתּוֹךְ הָעֵדָה </w:t>
      </w:r>
      <w:proofErr w:type="spellStart"/>
      <w:r>
        <w:rPr>
          <w:rtl/>
        </w:rPr>
        <w:t>וַיִּקַּח</w:t>
      </w:r>
      <w:proofErr w:type="spellEnd"/>
      <w:r>
        <w:rPr>
          <w:rtl/>
        </w:rPr>
        <w:t xml:space="preserve"> </w:t>
      </w:r>
      <w:proofErr w:type="spellStart"/>
      <w:r>
        <w:rPr>
          <w:rtl/>
        </w:rPr>
        <w:t>רֹמַח</w:t>
      </w:r>
      <w:proofErr w:type="spellEnd"/>
      <w:r>
        <w:rPr>
          <w:rtl/>
        </w:rPr>
        <w:t xml:space="preserve"> בְּיָדוֹ</w:t>
      </w:r>
      <w:r>
        <w:rPr>
          <w:rFonts w:hint="cs"/>
          <w:rtl/>
        </w:rPr>
        <w:t>".</w:t>
      </w:r>
    </w:p>
  </w:footnote>
  <w:footnote w:id="17">
    <w:p w14:paraId="30B78C6C" w14:textId="77777777" w:rsidR="000A7339" w:rsidRDefault="000A7339">
      <w:pPr>
        <w:pStyle w:val="a3"/>
        <w:rPr>
          <w:rFonts w:hint="cs"/>
        </w:rPr>
      </w:pPr>
      <w:r>
        <w:rPr>
          <w:rStyle w:val="a5"/>
        </w:rPr>
        <w:footnoteRef/>
      </w:r>
      <w:r>
        <w:rPr>
          <w:rtl/>
        </w:rPr>
        <w:t xml:space="preserve"> </w:t>
      </w:r>
      <w:r w:rsidR="00427716">
        <w:rPr>
          <w:rFonts w:hint="cs"/>
          <w:rtl/>
        </w:rPr>
        <w:t>ראו</w:t>
      </w:r>
      <w:r>
        <w:rPr>
          <w:rFonts w:hint="cs"/>
          <w:rtl/>
        </w:rPr>
        <w:t xml:space="preserve"> דיון הלכתי על בסיס פסוק זה בגמרא ברכות </w:t>
      </w:r>
      <w:proofErr w:type="spellStart"/>
      <w:r>
        <w:rPr>
          <w:rFonts w:hint="cs"/>
          <w:rtl/>
        </w:rPr>
        <w:t>יט</w:t>
      </w:r>
      <w:proofErr w:type="spellEnd"/>
      <w:r>
        <w:rPr>
          <w:rFonts w:hint="cs"/>
          <w:rtl/>
        </w:rPr>
        <w:t xml:space="preserve">-כ, מועד קטן </w:t>
      </w:r>
      <w:proofErr w:type="spellStart"/>
      <w:r>
        <w:rPr>
          <w:rFonts w:hint="cs"/>
          <w:rtl/>
        </w:rPr>
        <w:t>יז</w:t>
      </w:r>
      <w:proofErr w:type="spellEnd"/>
      <w:r>
        <w:rPr>
          <w:rFonts w:hint="cs"/>
          <w:rtl/>
        </w:rPr>
        <w:t>, שבועות ל.</w:t>
      </w:r>
    </w:p>
  </w:footnote>
  <w:footnote w:id="18">
    <w:p w14:paraId="0C92CAA1" w14:textId="77777777" w:rsidR="00C8437A" w:rsidRDefault="00C8437A" w:rsidP="0003796F">
      <w:pPr>
        <w:pStyle w:val="a3"/>
        <w:rPr>
          <w:rFonts w:hint="cs"/>
          <w:rtl/>
        </w:rPr>
      </w:pPr>
      <w:r>
        <w:rPr>
          <w:rStyle w:val="a5"/>
        </w:rPr>
        <w:footnoteRef/>
      </w:r>
      <w:r>
        <w:rPr>
          <w:rtl/>
        </w:rPr>
        <w:t xml:space="preserve"> </w:t>
      </w:r>
      <w:r>
        <w:rPr>
          <w:rFonts w:hint="cs"/>
          <w:rtl/>
        </w:rPr>
        <w:t xml:space="preserve">מפרשת מטות אחורה </w:t>
      </w:r>
      <w:r w:rsidR="0003796F">
        <w:rPr>
          <w:rFonts w:hint="cs"/>
          <w:rtl/>
        </w:rPr>
        <w:t xml:space="preserve">בסדר הפרשות </w:t>
      </w:r>
      <w:r>
        <w:rPr>
          <w:rFonts w:hint="cs"/>
          <w:rtl/>
        </w:rPr>
        <w:t xml:space="preserve">לפרשת פנחס ומאלעזר קדימה </w:t>
      </w:r>
      <w:r w:rsidR="0003796F">
        <w:rPr>
          <w:rFonts w:hint="cs"/>
          <w:rtl/>
        </w:rPr>
        <w:t xml:space="preserve">בסדר הדורות </w:t>
      </w:r>
      <w:r>
        <w:rPr>
          <w:rFonts w:hint="cs"/>
          <w:rtl/>
        </w:rPr>
        <w:t>לפנחס בנו.</w:t>
      </w:r>
      <w:r w:rsidR="0003796F">
        <w:rPr>
          <w:rFonts w:hint="cs"/>
          <w:rtl/>
        </w:rPr>
        <w:t xml:space="preserve"> </w:t>
      </w:r>
      <w:r w:rsidR="00427716">
        <w:rPr>
          <w:rFonts w:hint="cs"/>
          <w:rtl/>
        </w:rPr>
        <w:t>ראו</w:t>
      </w:r>
      <w:r>
        <w:rPr>
          <w:rFonts w:hint="cs"/>
          <w:rtl/>
        </w:rPr>
        <w:t xml:space="preserve"> שם בגמרא מחלוקת רב ושמואל אם פנחס התייעץ עם משה קודם שעשה מה שעשה, או לא. בשיטת רב, כן התייעץ, </w:t>
      </w:r>
      <w:r w:rsidR="00427716">
        <w:rPr>
          <w:rFonts w:hint="cs"/>
          <w:rtl/>
        </w:rPr>
        <w:t>ראו</w:t>
      </w:r>
      <w:r>
        <w:rPr>
          <w:rFonts w:hint="cs"/>
          <w:rtl/>
        </w:rPr>
        <w:t xml:space="preserve"> שם הקטע: "</w:t>
      </w:r>
      <w:r>
        <w:rPr>
          <w:rtl/>
        </w:rPr>
        <w:t>אמר לו: אחי אבי אבא</w:t>
      </w:r>
      <w:r>
        <w:rPr>
          <w:rFonts w:hint="cs"/>
          <w:rtl/>
        </w:rPr>
        <w:t xml:space="preserve"> (כינוי למשה)</w:t>
      </w:r>
      <w:r>
        <w:rPr>
          <w:rtl/>
        </w:rPr>
        <w:t xml:space="preserve">, לא כך לימדתני ברדתך מהר סיני: הבועל את הנכרית קנאין </w:t>
      </w:r>
      <w:proofErr w:type="spellStart"/>
      <w:r>
        <w:rPr>
          <w:rtl/>
        </w:rPr>
        <w:t>פוגעין</w:t>
      </w:r>
      <w:proofErr w:type="spellEnd"/>
      <w:r>
        <w:rPr>
          <w:rtl/>
        </w:rPr>
        <w:t xml:space="preserve"> בו! - אמר לו: </w:t>
      </w:r>
      <w:proofErr w:type="spellStart"/>
      <w:r>
        <w:rPr>
          <w:rtl/>
        </w:rPr>
        <w:t>קריינא</w:t>
      </w:r>
      <w:proofErr w:type="spellEnd"/>
      <w:r>
        <w:rPr>
          <w:rtl/>
        </w:rPr>
        <w:t xml:space="preserve"> </w:t>
      </w:r>
      <w:proofErr w:type="spellStart"/>
      <w:r>
        <w:rPr>
          <w:rtl/>
        </w:rPr>
        <w:t>דאיגרתא</w:t>
      </w:r>
      <w:proofErr w:type="spellEnd"/>
      <w:r>
        <w:rPr>
          <w:rtl/>
        </w:rPr>
        <w:t xml:space="preserve"> </w:t>
      </w:r>
      <w:proofErr w:type="spellStart"/>
      <w:r>
        <w:rPr>
          <w:rtl/>
        </w:rPr>
        <w:t>איהו</w:t>
      </w:r>
      <w:proofErr w:type="spellEnd"/>
      <w:r>
        <w:rPr>
          <w:rtl/>
        </w:rPr>
        <w:t xml:space="preserve"> </w:t>
      </w:r>
      <w:proofErr w:type="spellStart"/>
      <w:r>
        <w:rPr>
          <w:rtl/>
        </w:rPr>
        <w:t>ליהוי</w:t>
      </w:r>
      <w:proofErr w:type="spellEnd"/>
      <w:r>
        <w:rPr>
          <w:rtl/>
        </w:rPr>
        <w:t xml:space="preserve"> </w:t>
      </w:r>
      <w:proofErr w:type="spellStart"/>
      <w:r>
        <w:rPr>
          <w:rtl/>
        </w:rPr>
        <w:t>פרוונקא</w:t>
      </w:r>
      <w:proofErr w:type="spellEnd"/>
      <w:r>
        <w:rPr>
          <w:rFonts w:hint="cs"/>
          <w:rtl/>
        </w:rPr>
        <w:t>"</w:t>
      </w:r>
      <w:r>
        <w:rPr>
          <w:rtl/>
        </w:rPr>
        <w:t>.</w:t>
      </w:r>
      <w:r>
        <w:rPr>
          <w:rFonts w:hint="cs"/>
          <w:rtl/>
        </w:rPr>
        <w:t xml:space="preserve"> קורא האגרת הוא השליח, היינו, קום ועשה מעשה. אבל לשיטת שמואל פנחס לא התייעץ וקיים את ההלכה: "במקום שיש חילול השם </w:t>
      </w:r>
      <w:r>
        <w:rPr>
          <w:rtl/>
        </w:rPr>
        <w:t>–</w:t>
      </w:r>
      <w:r>
        <w:rPr>
          <w:rFonts w:hint="cs"/>
          <w:rtl/>
        </w:rPr>
        <w:t xml:space="preserve"> אין חולקים כבוד לרב". ואם כך, אזי גם פנחס הוא בבחינת "מורה הלכה בפני רבו", </w:t>
      </w:r>
      <w:r w:rsidR="0003796F">
        <w:rPr>
          <w:rFonts w:hint="cs"/>
          <w:rtl/>
        </w:rPr>
        <w:t>למרות ש</w:t>
      </w:r>
      <w:r>
        <w:rPr>
          <w:rFonts w:hint="cs"/>
          <w:rtl/>
        </w:rPr>
        <w:t>יש לו צידוק ממקום אחר. ואם נחזור לאלעזר, הרי לנו לא רק האחים</w:t>
      </w:r>
      <w:r w:rsidR="0003796F">
        <w:rPr>
          <w:rFonts w:hint="cs"/>
          <w:rtl/>
        </w:rPr>
        <w:t>: נדב ואביהו</w:t>
      </w:r>
      <w:r>
        <w:rPr>
          <w:rFonts w:hint="cs"/>
          <w:rtl/>
        </w:rPr>
        <w:t xml:space="preserve"> שהורו הלכה בפני רבם, אלא כעת גם הבן </w:t>
      </w:r>
      <w:r>
        <w:rPr>
          <w:rtl/>
        </w:rPr>
        <w:t>–</w:t>
      </w:r>
      <w:r>
        <w:rPr>
          <w:rFonts w:hint="cs"/>
          <w:rtl/>
        </w:rPr>
        <w:t xml:space="preserve"> פנחס. אך אולי דווקא משם</w:t>
      </w:r>
      <w:r w:rsidR="0003796F">
        <w:rPr>
          <w:rFonts w:hint="cs"/>
          <w:rtl/>
        </w:rPr>
        <w:t>, מפנחס הבן,</w:t>
      </w:r>
      <w:r>
        <w:rPr>
          <w:rFonts w:hint="cs"/>
          <w:rtl/>
        </w:rPr>
        <w:t xml:space="preserve"> יבוא הפתרון גם לאלעזר</w:t>
      </w:r>
      <w:r w:rsidR="0003796F">
        <w:rPr>
          <w:rFonts w:hint="cs"/>
          <w:rtl/>
        </w:rPr>
        <w:t xml:space="preserve"> האבא.</w:t>
      </w:r>
      <w:r>
        <w:rPr>
          <w:rFonts w:hint="cs"/>
          <w:rtl/>
        </w:rPr>
        <w:t xml:space="preserve"> הרי </w:t>
      </w:r>
      <w:proofErr w:type="spellStart"/>
      <w:r>
        <w:rPr>
          <w:rFonts w:hint="cs"/>
          <w:rtl/>
        </w:rPr>
        <w:t>הכל</w:t>
      </w:r>
      <w:proofErr w:type="spellEnd"/>
      <w:r>
        <w:rPr>
          <w:rFonts w:hint="cs"/>
          <w:rtl/>
        </w:rPr>
        <w:t xml:space="preserve"> עניין אחד </w:t>
      </w:r>
      <w:r>
        <w:rPr>
          <w:rtl/>
        </w:rPr>
        <w:t>–</w:t>
      </w:r>
      <w:r>
        <w:rPr>
          <w:rFonts w:hint="cs"/>
          <w:rtl/>
        </w:rPr>
        <w:t xml:space="preserve"> הנקמה במדיינים. פרשת מטות ממשיכה את פרשת פנחס. הציווי: "צרור את המדיינים" נאמר עוד בפרשת פנחס, והקיום: "נקום נקמת בני ישראל מאת המדיינים" הוא ההמשך בפרשתנו. אלעזר האב, בעזרת צבא מסודר ומלחמה מתוכננת, ממשיך את מעשה היחיד הספונטני </w:t>
      </w:r>
      <w:r w:rsidR="00BA22F6">
        <w:rPr>
          <w:rFonts w:hint="cs"/>
          <w:rtl/>
        </w:rPr>
        <w:t xml:space="preserve">והקנאי </w:t>
      </w:r>
      <w:r>
        <w:rPr>
          <w:rFonts w:hint="cs"/>
          <w:rtl/>
        </w:rPr>
        <w:t>של בנו.</w:t>
      </w:r>
    </w:p>
  </w:footnote>
  <w:footnote w:id="19">
    <w:p w14:paraId="76742939" w14:textId="77777777" w:rsidR="00C8437A" w:rsidRDefault="00C8437A" w:rsidP="00450DB5">
      <w:pPr>
        <w:pStyle w:val="a3"/>
        <w:rPr>
          <w:rFonts w:hint="cs"/>
          <w:rtl/>
        </w:rPr>
      </w:pPr>
      <w:r>
        <w:rPr>
          <w:rStyle w:val="a5"/>
        </w:rPr>
        <w:footnoteRef/>
      </w:r>
      <w:r>
        <w:rPr>
          <w:rtl/>
        </w:rPr>
        <w:t xml:space="preserve"> </w:t>
      </w:r>
      <w:r>
        <w:rPr>
          <w:rFonts w:hint="cs"/>
          <w:rtl/>
        </w:rPr>
        <w:t>משנה היא במסכת סנהדרין פרק ט משנה ו: "</w:t>
      </w:r>
      <w:r>
        <w:rPr>
          <w:rtl/>
        </w:rPr>
        <w:t xml:space="preserve">הגונב את </w:t>
      </w:r>
      <w:proofErr w:type="spellStart"/>
      <w:r>
        <w:rPr>
          <w:rtl/>
        </w:rPr>
        <w:t>הַקַּסְוָה</w:t>
      </w:r>
      <w:proofErr w:type="spellEnd"/>
      <w:r>
        <w:rPr>
          <w:rtl/>
        </w:rPr>
        <w:t xml:space="preserve"> והמקלל בקוסם והבועל ארמית קנאין </w:t>
      </w:r>
      <w:proofErr w:type="spellStart"/>
      <w:r>
        <w:rPr>
          <w:rtl/>
        </w:rPr>
        <w:t>פוגעין</w:t>
      </w:r>
      <w:proofErr w:type="spellEnd"/>
      <w:r>
        <w:rPr>
          <w:rtl/>
        </w:rPr>
        <w:t xml:space="preserve"> בו</w:t>
      </w:r>
      <w:r>
        <w:rPr>
          <w:rFonts w:hint="cs"/>
          <w:rtl/>
        </w:rPr>
        <w:t>".</w:t>
      </w:r>
    </w:p>
  </w:footnote>
  <w:footnote w:id="20">
    <w:p w14:paraId="615E6C63" w14:textId="77777777" w:rsidR="00C8437A" w:rsidRDefault="00C8437A" w:rsidP="0003796F">
      <w:pPr>
        <w:pStyle w:val="a3"/>
        <w:rPr>
          <w:rFonts w:hint="cs"/>
          <w:rtl/>
        </w:rPr>
      </w:pPr>
      <w:r>
        <w:rPr>
          <w:rStyle w:val="a5"/>
        </w:rPr>
        <w:footnoteRef/>
      </w:r>
      <w:r>
        <w:rPr>
          <w:rtl/>
        </w:rPr>
        <w:t xml:space="preserve"> </w:t>
      </w:r>
      <w:r>
        <w:rPr>
          <w:rFonts w:hint="cs"/>
          <w:rtl/>
        </w:rPr>
        <w:t xml:space="preserve">עפ"י הירושלמי אין שתי שיטות במעשהו של פנחס. אין מחלוקת אם שאל את משה או לא. רק דעה אחת, שלא שאל. ויותר מזה, שפעל שלא ברצון חכמים ובקשו לנדותו! על פי הירושלמי, מעשהו של פנחס הבן חמור הרבה יותר מזה של </w:t>
      </w:r>
      <w:r w:rsidR="00053D93">
        <w:rPr>
          <w:rFonts w:hint="cs"/>
          <w:rtl/>
        </w:rPr>
        <w:t xml:space="preserve">אבא </w:t>
      </w:r>
      <w:r>
        <w:rPr>
          <w:rFonts w:hint="cs"/>
          <w:rtl/>
        </w:rPr>
        <w:t xml:space="preserve">אלעזר שרק "פירש והרחיב" את דבריו של משה בהלכות טהרה והגעלה! אלא שזכה פנחס ויצאה בת קול ואמרה: "והייתה לו ולזרעו ברית כהונת עולם". </w:t>
      </w:r>
      <w:r w:rsidR="00427716">
        <w:rPr>
          <w:rFonts w:hint="cs"/>
          <w:rtl/>
        </w:rPr>
        <w:t>ראו</w:t>
      </w:r>
      <w:r>
        <w:rPr>
          <w:rFonts w:hint="cs"/>
          <w:rtl/>
        </w:rPr>
        <w:t xml:space="preserve"> פירוש </w:t>
      </w:r>
      <w:r>
        <w:rPr>
          <w:rtl/>
        </w:rPr>
        <w:t xml:space="preserve">תורה תמימה הערות במדבר פרק כה הערה לא </w:t>
      </w:r>
      <w:r>
        <w:rPr>
          <w:rFonts w:hint="cs"/>
          <w:rtl/>
        </w:rPr>
        <w:t>שמס</w:t>
      </w:r>
      <w:r w:rsidR="0003796F">
        <w:rPr>
          <w:rFonts w:hint="cs"/>
          <w:rtl/>
        </w:rPr>
        <w:t>כם יפה ירושלמי זה בהשוואה לבבלי</w:t>
      </w:r>
      <w:r>
        <w:rPr>
          <w:rFonts w:hint="cs"/>
          <w:rtl/>
        </w:rPr>
        <w:t xml:space="preserve"> סנהדרין </w:t>
      </w:r>
      <w:proofErr w:type="spellStart"/>
      <w:r>
        <w:rPr>
          <w:rFonts w:hint="cs"/>
          <w:rtl/>
        </w:rPr>
        <w:t>פב</w:t>
      </w:r>
      <w:proofErr w:type="spellEnd"/>
      <w:r>
        <w:rPr>
          <w:rFonts w:hint="cs"/>
          <w:rtl/>
        </w:rPr>
        <w:t xml:space="preserve"> שהבאנו לעיל ומציין שבת הקול שיצאה (רוח הקודש) העידה שקנאותו הייתה:</w:t>
      </w:r>
      <w:r w:rsidRPr="00D76E95">
        <w:rPr>
          <w:rtl/>
        </w:rPr>
        <w:t xml:space="preserve"> </w:t>
      </w:r>
      <w:r>
        <w:rPr>
          <w:rFonts w:hint="cs"/>
          <w:rtl/>
        </w:rPr>
        <w:t>"</w:t>
      </w:r>
      <w:r>
        <w:rPr>
          <w:rtl/>
        </w:rPr>
        <w:t>ברוח קנאה אמתית לכבוד ה'</w:t>
      </w:r>
      <w:r>
        <w:rPr>
          <w:rFonts w:hint="cs"/>
          <w:rtl/>
        </w:rPr>
        <w:t xml:space="preserve"> ", וגם ניקתה את פנחס מכך שהורה הלכה בפני רבו, משה</w:t>
      </w:r>
      <w:r w:rsidR="0003796F">
        <w:rPr>
          <w:rFonts w:hint="cs"/>
          <w:rtl/>
        </w:rPr>
        <w:t>, ואלה דבריו</w:t>
      </w:r>
      <w:r>
        <w:rPr>
          <w:rFonts w:hint="cs"/>
          <w:rtl/>
        </w:rPr>
        <w:t>: "</w:t>
      </w:r>
      <w:r>
        <w:rPr>
          <w:rtl/>
        </w:rPr>
        <w:t>לשון זה הב</w:t>
      </w:r>
      <w:r>
        <w:rPr>
          <w:rFonts w:hint="cs"/>
          <w:rtl/>
        </w:rPr>
        <w:t xml:space="preserve">ת קול </w:t>
      </w:r>
      <w:r>
        <w:rPr>
          <w:rtl/>
        </w:rPr>
        <w:t>היה במכון להורות שלא היה בזה כמורה הלכה בפני רב</w:t>
      </w:r>
      <w:r>
        <w:rPr>
          <w:rFonts w:hint="cs"/>
          <w:rtl/>
        </w:rPr>
        <w:t xml:space="preserve"> ... </w:t>
      </w:r>
      <w:r>
        <w:rPr>
          <w:rtl/>
        </w:rPr>
        <w:t>ויצאה ב</w:t>
      </w:r>
      <w:r>
        <w:rPr>
          <w:rFonts w:hint="cs"/>
          <w:rtl/>
        </w:rPr>
        <w:t xml:space="preserve">ת קול </w:t>
      </w:r>
      <w:r>
        <w:rPr>
          <w:rtl/>
        </w:rPr>
        <w:t>ואמרה</w:t>
      </w:r>
      <w:r>
        <w:rPr>
          <w:rFonts w:hint="cs"/>
          <w:rtl/>
        </w:rPr>
        <w:t>:</w:t>
      </w:r>
      <w:r>
        <w:rPr>
          <w:rtl/>
        </w:rPr>
        <w:t xml:space="preserve"> </w:t>
      </w:r>
      <w:proofErr w:type="spellStart"/>
      <w:r>
        <w:rPr>
          <w:rtl/>
        </w:rPr>
        <w:t>והיתה</w:t>
      </w:r>
      <w:proofErr w:type="spellEnd"/>
      <w:r>
        <w:rPr>
          <w:rtl/>
        </w:rPr>
        <w:t xml:space="preserve"> לו ולזרעו אחריו ברית כהונת עולם, והיינו שיהיה לו זרע וגם גדולה, והרי זה כלפי העונשים שבמורה הלכה בפני רבו, </w:t>
      </w:r>
      <w:proofErr w:type="spellStart"/>
      <w:r>
        <w:rPr>
          <w:rtl/>
        </w:rPr>
        <w:t>ומדזיכוהו</w:t>
      </w:r>
      <w:proofErr w:type="spellEnd"/>
      <w:r>
        <w:rPr>
          <w:rtl/>
        </w:rPr>
        <w:t xml:space="preserve"> בשתי מעלות אלו, ש</w:t>
      </w:r>
      <w:r>
        <w:rPr>
          <w:rFonts w:hint="cs"/>
          <w:rtl/>
        </w:rPr>
        <w:t>מע מינה</w:t>
      </w:r>
      <w:r>
        <w:rPr>
          <w:rtl/>
        </w:rPr>
        <w:t xml:space="preserve"> שלא היה מורה הלכה בפני רבו</w:t>
      </w:r>
      <w:r>
        <w:rPr>
          <w:rFonts w:hint="cs"/>
          <w:rtl/>
        </w:rPr>
        <w:t>". ואנו חוזרים ו</w:t>
      </w:r>
      <w:r w:rsidR="0003796F">
        <w:rPr>
          <w:rFonts w:hint="cs"/>
          <w:rtl/>
        </w:rPr>
        <w:t>מציעים ש</w:t>
      </w:r>
      <w:r>
        <w:rPr>
          <w:rFonts w:hint="cs"/>
          <w:rtl/>
        </w:rPr>
        <w:t>הניקוי של פנחס יעזור גם לאלעזר</w:t>
      </w:r>
      <w:r w:rsidR="0003796F">
        <w:rPr>
          <w:rFonts w:hint="cs"/>
          <w:rtl/>
        </w:rPr>
        <w:t xml:space="preserve"> - </w:t>
      </w:r>
      <w:r>
        <w:rPr>
          <w:rFonts w:hint="cs"/>
          <w:rtl/>
        </w:rPr>
        <w:t>הבן יציל את האב</w:t>
      </w:r>
      <w:r w:rsidR="0003796F">
        <w:rPr>
          <w:rFonts w:hint="cs"/>
          <w:rtl/>
        </w:rPr>
        <w:t>.</w:t>
      </w:r>
      <w:r w:rsidRPr="00D76E95">
        <w:rPr>
          <w:rFonts w:hint="cs"/>
          <w:rtl/>
        </w:rPr>
        <w:t xml:space="preserve"> </w:t>
      </w:r>
      <w:r>
        <w:rPr>
          <w:rFonts w:hint="cs"/>
          <w:rtl/>
        </w:rPr>
        <w:t>אם לפנחס בנו של אלעזר נסלח</w:t>
      </w:r>
      <w:r w:rsidR="0003796F">
        <w:rPr>
          <w:rFonts w:hint="cs"/>
          <w:rtl/>
        </w:rPr>
        <w:t xml:space="preserve"> על שהורה הלכה בפני רבו</w:t>
      </w:r>
      <w:r>
        <w:rPr>
          <w:rFonts w:hint="cs"/>
          <w:rtl/>
        </w:rPr>
        <w:t xml:space="preserve"> ואף זכה </w:t>
      </w:r>
      <w:hyperlink r:id="rId6" w:history="1">
        <w:r w:rsidRPr="00D76E95">
          <w:rPr>
            <w:rStyle w:val="Hyperlink"/>
            <w:rFonts w:hint="cs"/>
            <w:rtl/>
          </w:rPr>
          <w:t>לברית חיים ושלום</w:t>
        </w:r>
      </w:hyperlink>
      <w:r>
        <w:rPr>
          <w:rFonts w:hint="cs"/>
          <w:rtl/>
        </w:rPr>
        <w:t xml:space="preserve"> ולכהונת עולם, איך לא ייסלח לאב?</w:t>
      </w:r>
    </w:p>
  </w:footnote>
  <w:footnote w:id="21">
    <w:p w14:paraId="7E70F564" w14:textId="77777777" w:rsidR="00337E08" w:rsidRDefault="00337E08" w:rsidP="00A4633F">
      <w:pPr>
        <w:pStyle w:val="a3"/>
        <w:rPr>
          <w:rFonts w:hint="cs"/>
          <w:rtl/>
        </w:rPr>
      </w:pPr>
      <w:r>
        <w:rPr>
          <w:rStyle w:val="a5"/>
        </w:rPr>
        <w:footnoteRef/>
      </w:r>
      <w:r>
        <w:rPr>
          <w:rtl/>
        </w:rPr>
        <w:t xml:space="preserve"> </w:t>
      </w:r>
      <w:r>
        <w:rPr>
          <w:rFonts w:hint="cs"/>
          <w:rtl/>
          <w:lang w:eastAsia="en-US"/>
        </w:rPr>
        <w:t>נעשה אתנחתא בדמות נוספת שהמדרש קובע שהורתה הלכה בפני רבה, כשהסימוכין הקלוש שהוא מוצא הוא בפסוק: "וישחטו את הפר ויביאו את הנער אל עלי"</w:t>
      </w:r>
      <w:r w:rsidR="0003796F">
        <w:rPr>
          <w:rFonts w:hint="cs"/>
          <w:rtl/>
          <w:lang w:eastAsia="en-US"/>
        </w:rPr>
        <w:t xml:space="preserve"> </w:t>
      </w:r>
      <w:r w:rsidR="0003796F">
        <w:rPr>
          <w:rtl/>
          <w:lang w:eastAsia="en-US"/>
        </w:rPr>
        <w:t>–</w:t>
      </w:r>
      <w:r w:rsidR="0003796F">
        <w:rPr>
          <w:rFonts w:hint="cs"/>
          <w:rtl/>
          <w:lang w:eastAsia="en-US"/>
        </w:rPr>
        <w:t xml:space="preserve"> הקישור </w:t>
      </w:r>
      <w:r>
        <w:rPr>
          <w:rFonts w:hint="cs"/>
          <w:rtl/>
          <w:lang w:eastAsia="en-US"/>
        </w:rPr>
        <w:t xml:space="preserve">בין שחיטת הקרבן ובין הבאת שמואל אל עלי. שמואל הנער, זה שלימים יביא לעלי את הבשורה הקשה </w:t>
      </w:r>
      <w:r w:rsidR="00843DD2">
        <w:rPr>
          <w:rFonts w:hint="cs"/>
          <w:rtl/>
          <w:lang w:eastAsia="en-US"/>
        </w:rPr>
        <w:t>ע</w:t>
      </w:r>
      <w:r>
        <w:rPr>
          <w:rFonts w:hint="cs"/>
          <w:rtl/>
          <w:lang w:eastAsia="en-US"/>
        </w:rPr>
        <w:t xml:space="preserve">ל סוף ביתו וכהונתו, מורה הלכה </w:t>
      </w:r>
      <w:r w:rsidR="00843DD2">
        <w:rPr>
          <w:rFonts w:hint="cs"/>
          <w:rtl/>
          <w:lang w:eastAsia="en-US"/>
        </w:rPr>
        <w:t xml:space="preserve">כאן </w:t>
      </w:r>
      <w:r>
        <w:rPr>
          <w:rFonts w:hint="cs"/>
          <w:rtl/>
          <w:lang w:eastAsia="en-US"/>
        </w:rPr>
        <w:t>בפני עלי רבו</w:t>
      </w:r>
      <w:r w:rsidR="00843DD2">
        <w:rPr>
          <w:rFonts w:hint="cs"/>
          <w:rtl/>
          <w:lang w:eastAsia="en-US"/>
        </w:rPr>
        <w:t xml:space="preserve">; וכל כך עד </w:t>
      </w:r>
      <w:r>
        <w:rPr>
          <w:rFonts w:hint="cs"/>
          <w:rtl/>
          <w:lang w:eastAsia="en-US"/>
        </w:rPr>
        <w:t xml:space="preserve">שעלי מבטיח לחנה שייתן לה בן טוב ממנו לאחר ששמואל ימות, שהרי המורה הלכה בפני רבו חייב מיתה. </w:t>
      </w:r>
      <w:r w:rsidR="00427716">
        <w:rPr>
          <w:rFonts w:hint="cs"/>
          <w:rtl/>
          <w:lang w:eastAsia="en-US"/>
        </w:rPr>
        <w:t>ראו</w:t>
      </w:r>
      <w:r>
        <w:rPr>
          <w:rFonts w:hint="cs"/>
          <w:rtl/>
          <w:lang w:eastAsia="en-US"/>
        </w:rPr>
        <w:t xml:space="preserve"> שוב כל הביטויים הקשים בגמרא עירובין לעיל. מדרש זה קשור אולי יותר בדמותו של </w:t>
      </w:r>
      <w:hyperlink r:id="rId7" w:history="1">
        <w:r w:rsidRPr="00A4633F">
          <w:rPr>
            <w:rStyle w:val="Hyperlink"/>
            <w:rFonts w:hint="cs"/>
            <w:rtl/>
            <w:lang w:eastAsia="en-US"/>
          </w:rPr>
          <w:t>שמואל</w:t>
        </w:r>
      </w:hyperlink>
      <w:r>
        <w:rPr>
          <w:rFonts w:hint="cs"/>
          <w:rtl/>
          <w:lang w:eastAsia="en-US"/>
        </w:rPr>
        <w:t xml:space="preserve">, עליה </w:t>
      </w:r>
      <w:r w:rsidR="00A4633F">
        <w:rPr>
          <w:rFonts w:hint="cs"/>
          <w:rtl/>
          <w:lang w:eastAsia="en-US"/>
        </w:rPr>
        <w:t>זכינו לדרוש בפרש</w:t>
      </w:r>
      <w:r>
        <w:rPr>
          <w:rFonts w:hint="cs"/>
          <w:rtl/>
          <w:lang w:eastAsia="en-US"/>
        </w:rPr>
        <w:t>ת קרח</w:t>
      </w:r>
      <w:r w:rsidR="00A4633F">
        <w:rPr>
          <w:rFonts w:hint="cs"/>
          <w:rtl/>
          <w:lang w:eastAsia="en-US"/>
        </w:rPr>
        <w:t xml:space="preserve">, </w:t>
      </w:r>
      <w:r>
        <w:rPr>
          <w:rFonts w:hint="cs"/>
          <w:rtl/>
          <w:lang w:eastAsia="en-US"/>
        </w:rPr>
        <w:t xml:space="preserve">ובדמותה של חנה, לה הקדשנו כבר דף </w:t>
      </w:r>
      <w:hyperlink r:id="rId8" w:history="1">
        <w:r w:rsidRPr="00C8437A">
          <w:rPr>
            <w:rStyle w:val="Hyperlink"/>
            <w:rFonts w:hint="cs"/>
            <w:rtl/>
            <w:lang w:eastAsia="en-US"/>
          </w:rPr>
          <w:t>תפילת חנה</w:t>
        </w:r>
      </w:hyperlink>
      <w:r>
        <w:rPr>
          <w:rFonts w:hint="cs"/>
          <w:rtl/>
          <w:lang w:eastAsia="en-US"/>
        </w:rPr>
        <w:t xml:space="preserve"> בראש השנה וכמו כן הזכרנוה בדברינו </w:t>
      </w:r>
      <w:hyperlink r:id="rId9" w:history="1">
        <w:r w:rsidRPr="00C8437A">
          <w:rPr>
            <w:rStyle w:val="Hyperlink"/>
            <w:rFonts w:hint="cs"/>
            <w:rtl/>
            <w:lang w:eastAsia="en-US"/>
          </w:rPr>
          <w:t>הטיחו דברים כלפי מעלה</w:t>
        </w:r>
      </w:hyperlink>
      <w:r>
        <w:rPr>
          <w:rFonts w:hint="cs"/>
          <w:rtl/>
          <w:lang w:eastAsia="en-US"/>
        </w:rPr>
        <w:t xml:space="preserve"> בפרשת שלח לך. מה שחשוב </w:t>
      </w:r>
      <w:r w:rsidR="00843DD2">
        <w:rPr>
          <w:rFonts w:hint="cs"/>
          <w:rtl/>
          <w:lang w:eastAsia="en-US"/>
        </w:rPr>
        <w:t>לעניינינ</w:t>
      </w:r>
      <w:r>
        <w:rPr>
          <w:rFonts w:hint="cs"/>
          <w:rtl/>
          <w:lang w:eastAsia="en-US"/>
        </w:rPr>
        <w:t xml:space="preserve">ו כאן הוא, ראשית, </w:t>
      </w:r>
      <w:r w:rsidR="00A4633F">
        <w:rPr>
          <w:rFonts w:hint="cs"/>
          <w:rtl/>
          <w:lang w:eastAsia="en-US"/>
        </w:rPr>
        <w:t xml:space="preserve">ההרחבה של המדרש שמטילה על </w:t>
      </w:r>
      <w:r>
        <w:rPr>
          <w:rFonts w:hint="cs"/>
          <w:rtl/>
          <w:lang w:eastAsia="en-US"/>
        </w:rPr>
        <w:t xml:space="preserve">אישים </w:t>
      </w:r>
      <w:r w:rsidR="00A4633F">
        <w:rPr>
          <w:rFonts w:hint="cs"/>
          <w:rtl/>
          <w:lang w:eastAsia="en-US"/>
        </w:rPr>
        <w:t xml:space="preserve">נוספים </w:t>
      </w:r>
      <w:r>
        <w:rPr>
          <w:rFonts w:hint="cs"/>
          <w:rtl/>
          <w:lang w:eastAsia="en-US"/>
        </w:rPr>
        <w:t xml:space="preserve">במקרא את האשמה של "מורה הלכה בפני רבו". </w:t>
      </w:r>
      <w:r w:rsidR="00A4633F">
        <w:rPr>
          <w:rFonts w:hint="cs"/>
          <w:rtl/>
          <w:lang w:eastAsia="en-US"/>
        </w:rPr>
        <w:t xml:space="preserve">אלעזר ופנחס כבר לא לבד. ושנית, הפתרון שמדרש זה מציע. </w:t>
      </w:r>
      <w:r>
        <w:rPr>
          <w:rFonts w:hint="cs"/>
          <w:rtl/>
          <w:lang w:eastAsia="en-US"/>
        </w:rPr>
        <w:t>'אין מצב' אומרת חנה לעלי שהנער הזה ימות משום שהורה הלכה בפניך (מה גם ש</w:t>
      </w:r>
      <w:r w:rsidR="00A4633F">
        <w:rPr>
          <w:rFonts w:hint="cs"/>
          <w:rtl/>
          <w:lang w:eastAsia="en-US"/>
        </w:rPr>
        <w:t>ה</w:t>
      </w:r>
      <w:r>
        <w:rPr>
          <w:rFonts w:hint="cs"/>
          <w:rtl/>
          <w:lang w:eastAsia="en-US"/>
        </w:rPr>
        <w:t xml:space="preserve">הלכה </w:t>
      </w:r>
      <w:r w:rsidR="00A4633F">
        <w:rPr>
          <w:rFonts w:hint="cs"/>
          <w:rtl/>
          <w:lang w:eastAsia="en-US"/>
        </w:rPr>
        <w:t xml:space="preserve">היא </w:t>
      </w:r>
      <w:r>
        <w:rPr>
          <w:rFonts w:hint="cs"/>
          <w:rtl/>
          <w:lang w:eastAsia="en-US"/>
        </w:rPr>
        <w:t>נכונה ששחיטה כשירה בזר). אל הנער הזה התפללתי! ואינני רוצה בנער אחר שיבוא אולי מתפילתך</w:t>
      </w:r>
      <w:r w:rsidR="00A4633F">
        <w:rPr>
          <w:rFonts w:hint="cs"/>
          <w:rtl/>
          <w:lang w:eastAsia="en-US"/>
        </w:rPr>
        <w:t>,</w:t>
      </w:r>
      <w:r>
        <w:rPr>
          <w:rFonts w:hint="cs"/>
          <w:rtl/>
          <w:lang w:eastAsia="en-US"/>
        </w:rPr>
        <w:t xml:space="preserve"> מבאר כאן </w:t>
      </w:r>
      <w:proofErr w:type="spellStart"/>
      <w:r>
        <w:rPr>
          <w:rFonts w:hint="cs"/>
          <w:rtl/>
          <w:lang w:eastAsia="en-US"/>
        </w:rPr>
        <w:t>מהרש"א</w:t>
      </w:r>
      <w:proofErr w:type="spellEnd"/>
      <w:r>
        <w:rPr>
          <w:rFonts w:hint="cs"/>
          <w:rtl/>
          <w:lang w:eastAsia="en-US"/>
        </w:rPr>
        <w:t>. כוחה של התפילה, ש</w:t>
      </w:r>
      <w:r w:rsidR="00945E76">
        <w:rPr>
          <w:rFonts w:hint="cs"/>
          <w:rtl/>
          <w:lang w:eastAsia="en-US"/>
        </w:rPr>
        <w:t>ל</w:t>
      </w:r>
      <w:r>
        <w:rPr>
          <w:rFonts w:hint="cs"/>
          <w:rtl/>
          <w:lang w:eastAsia="en-US"/>
        </w:rPr>
        <w:t xml:space="preserve"> האישה הזועקת, עומד כנגד הקביעה שמי שמורה הלכה בפני רבו חייב מיתה. אולי גם אלישבע אמם של נדב ואביהוא הייתה צריכה לזעוק בתפילה, אבל האש כבר יצאה וכילתה. נסגור סוגריים ונחזור לאלעזר ופנחס.</w:t>
      </w:r>
    </w:p>
  </w:footnote>
  <w:footnote w:id="22">
    <w:p w14:paraId="4E82FEF4" w14:textId="77777777" w:rsidR="00C8437A" w:rsidRDefault="00C8437A" w:rsidP="00EE0C67">
      <w:pPr>
        <w:pStyle w:val="a3"/>
        <w:rPr>
          <w:rFonts w:hint="cs"/>
        </w:rPr>
      </w:pPr>
      <w:r>
        <w:rPr>
          <w:rStyle w:val="a5"/>
        </w:rPr>
        <w:footnoteRef/>
      </w:r>
      <w:r>
        <w:rPr>
          <w:rtl/>
        </w:rPr>
        <w:t xml:space="preserve"> </w:t>
      </w:r>
      <w:r>
        <w:rPr>
          <w:rFonts w:hint="cs"/>
          <w:rtl/>
        </w:rPr>
        <w:t xml:space="preserve">כאשר בני ישראל חוזרים ממלחמת מדין </w:t>
      </w:r>
      <w:r w:rsidR="00EE0C67">
        <w:rPr>
          <w:rFonts w:hint="cs"/>
          <w:rtl/>
        </w:rPr>
        <w:t xml:space="preserve">צצים </w:t>
      </w:r>
      <w:r>
        <w:rPr>
          <w:rFonts w:hint="cs"/>
          <w:rtl/>
        </w:rPr>
        <w:t>שני 'אירועים הלכתיים'. הראשון הוא כעסו של משה על שבני ישראל החיו את הנשים המדייניות אשר גרמו לזנות בשיטים</w:t>
      </w:r>
      <w:r w:rsidR="00843DD2">
        <w:rPr>
          <w:rFonts w:hint="cs"/>
          <w:rtl/>
        </w:rPr>
        <w:t>, ככתוב</w:t>
      </w:r>
      <w:r>
        <w:rPr>
          <w:rFonts w:hint="cs"/>
          <w:rtl/>
        </w:rPr>
        <w:t>: "</w:t>
      </w:r>
      <w:r>
        <w:rPr>
          <w:rtl/>
        </w:rPr>
        <w:t xml:space="preserve">וַיֹּאמֶר אֲלֵיהֶם מֹשֶׁה הַחִיִּיתֶם </w:t>
      </w:r>
      <w:proofErr w:type="spellStart"/>
      <w:r>
        <w:rPr>
          <w:rtl/>
        </w:rPr>
        <w:t>כָּל־נְקֵבָה</w:t>
      </w:r>
      <w:proofErr w:type="spellEnd"/>
      <w:r>
        <w:rPr>
          <w:rtl/>
        </w:rPr>
        <w:t>:</w:t>
      </w:r>
      <w:r>
        <w:rPr>
          <w:rFonts w:hint="cs"/>
          <w:rtl/>
        </w:rPr>
        <w:t xml:space="preserve"> </w:t>
      </w:r>
      <w:r>
        <w:rPr>
          <w:rtl/>
        </w:rPr>
        <w:t xml:space="preserve">הֵן הֵנָּה הָיוּ לִבְנֵי יִשְׂרָאֵל בִּדְבַר בִּלְעָם </w:t>
      </w:r>
      <w:proofErr w:type="spellStart"/>
      <w:r>
        <w:rPr>
          <w:rtl/>
        </w:rPr>
        <w:t>לִמְסָר־מַעַל</w:t>
      </w:r>
      <w:proofErr w:type="spellEnd"/>
      <w:r>
        <w:rPr>
          <w:rtl/>
        </w:rPr>
        <w:t xml:space="preserve"> בַּה' </w:t>
      </w:r>
      <w:proofErr w:type="spellStart"/>
      <w:r>
        <w:rPr>
          <w:rtl/>
        </w:rPr>
        <w:t>עַל־דְּבַר־פְּעוֹר</w:t>
      </w:r>
      <w:proofErr w:type="spellEnd"/>
      <w:r>
        <w:rPr>
          <w:rtl/>
        </w:rPr>
        <w:t xml:space="preserve"> וַתְּהִי הַמַּגֵּפָה בַּעֲדַת ה'</w:t>
      </w:r>
      <w:r w:rsidR="00EE0C67">
        <w:rPr>
          <w:rFonts w:hint="cs"/>
          <w:rtl/>
        </w:rPr>
        <w:t xml:space="preserve"> </w:t>
      </w:r>
      <w:r>
        <w:rPr>
          <w:rFonts w:hint="cs"/>
          <w:rtl/>
        </w:rPr>
        <w:t>"!</w:t>
      </w:r>
      <w:r w:rsidRPr="0020480C">
        <w:rPr>
          <w:rFonts w:hint="cs"/>
          <w:rtl/>
        </w:rPr>
        <w:t xml:space="preserve"> </w:t>
      </w:r>
      <w:r w:rsidR="00427716">
        <w:rPr>
          <w:rFonts w:hint="cs"/>
          <w:rtl/>
        </w:rPr>
        <w:t>ראו</w:t>
      </w:r>
      <w:r w:rsidRPr="003F3C4D">
        <w:rPr>
          <w:rFonts w:hint="cs"/>
          <w:rtl/>
        </w:rPr>
        <w:t xml:space="preserve"> </w:t>
      </w:r>
      <w:r>
        <w:rPr>
          <w:rFonts w:hint="cs"/>
          <w:rtl/>
          <w:lang w:eastAsia="en-US"/>
        </w:rPr>
        <w:t xml:space="preserve">דברי </w:t>
      </w:r>
      <w:r w:rsidRPr="003F3C4D">
        <w:rPr>
          <w:rFonts w:hint="cs"/>
          <w:rtl/>
          <w:lang w:eastAsia="en-US"/>
        </w:rPr>
        <w:t xml:space="preserve">גמרא </w:t>
      </w:r>
      <w:r w:rsidRPr="003F3C4D">
        <w:rPr>
          <w:rFonts w:hint="eastAsia"/>
          <w:rtl/>
          <w:lang w:eastAsia="en-US"/>
        </w:rPr>
        <w:t>שבת</w:t>
      </w:r>
      <w:r w:rsidRPr="003F3C4D">
        <w:rPr>
          <w:rtl/>
          <w:lang w:eastAsia="en-US"/>
        </w:rPr>
        <w:t xml:space="preserve"> </w:t>
      </w:r>
      <w:r w:rsidRPr="003F3C4D">
        <w:rPr>
          <w:rFonts w:hint="eastAsia"/>
          <w:rtl/>
          <w:lang w:eastAsia="en-US"/>
        </w:rPr>
        <w:t>סד</w:t>
      </w:r>
      <w:r w:rsidRPr="003F3C4D">
        <w:rPr>
          <w:rtl/>
          <w:lang w:eastAsia="en-US"/>
        </w:rPr>
        <w:t xml:space="preserve"> </w:t>
      </w:r>
      <w:r w:rsidRPr="003F3C4D">
        <w:rPr>
          <w:rFonts w:hint="eastAsia"/>
          <w:rtl/>
          <w:lang w:eastAsia="en-US"/>
        </w:rPr>
        <w:t>ע</w:t>
      </w:r>
      <w:r w:rsidRPr="003F3C4D">
        <w:rPr>
          <w:rFonts w:hint="cs"/>
          <w:rtl/>
          <w:lang w:eastAsia="en-US"/>
        </w:rPr>
        <w:t>"</w:t>
      </w:r>
      <w:r w:rsidRPr="003F3C4D">
        <w:rPr>
          <w:rFonts w:hint="eastAsia"/>
          <w:rtl/>
          <w:lang w:eastAsia="en-US"/>
        </w:rPr>
        <w:t>א</w:t>
      </w:r>
      <w:r>
        <w:rPr>
          <w:rFonts w:hint="cs"/>
          <w:rtl/>
          <w:lang w:eastAsia="en-US"/>
        </w:rPr>
        <w:t xml:space="preserve"> על כך</w:t>
      </w:r>
      <w:r w:rsidRPr="003F3C4D">
        <w:rPr>
          <w:rFonts w:hint="cs"/>
          <w:rtl/>
          <w:lang w:eastAsia="en-US"/>
        </w:rPr>
        <w:t>: "</w:t>
      </w:r>
      <w:r w:rsidRPr="003F3C4D">
        <w:rPr>
          <w:rFonts w:hint="eastAsia"/>
          <w:rtl/>
          <w:lang w:eastAsia="en-US"/>
        </w:rPr>
        <w:t>ויקצ</w:t>
      </w:r>
      <w:r w:rsidRPr="003F3C4D">
        <w:rPr>
          <w:rFonts w:hint="cs"/>
          <w:rtl/>
          <w:lang w:eastAsia="en-US"/>
        </w:rPr>
        <w:t>ו</w:t>
      </w:r>
      <w:r w:rsidRPr="003F3C4D">
        <w:rPr>
          <w:rFonts w:hint="eastAsia"/>
          <w:rtl/>
          <w:lang w:eastAsia="en-US"/>
        </w:rPr>
        <w:t>ף</w:t>
      </w:r>
      <w:r w:rsidRPr="003F3C4D">
        <w:rPr>
          <w:rtl/>
          <w:lang w:eastAsia="en-US"/>
        </w:rPr>
        <w:t xml:space="preserve"> </w:t>
      </w:r>
      <w:r w:rsidRPr="003F3C4D">
        <w:rPr>
          <w:rFonts w:hint="eastAsia"/>
          <w:rtl/>
          <w:lang w:eastAsia="en-US"/>
        </w:rPr>
        <w:t>משה</w:t>
      </w:r>
      <w:r>
        <w:rPr>
          <w:rtl/>
          <w:lang w:eastAsia="en-US"/>
        </w:rPr>
        <w:t xml:space="preserve"> </w:t>
      </w:r>
      <w:r>
        <w:rPr>
          <w:rFonts w:hint="eastAsia"/>
          <w:rtl/>
          <w:lang w:eastAsia="en-US"/>
        </w:rPr>
        <w:t>על</w:t>
      </w:r>
      <w:r>
        <w:rPr>
          <w:rtl/>
          <w:lang w:eastAsia="en-US"/>
        </w:rPr>
        <w:t xml:space="preserve"> </w:t>
      </w:r>
      <w:r>
        <w:rPr>
          <w:rFonts w:hint="eastAsia"/>
          <w:rtl/>
          <w:lang w:eastAsia="en-US"/>
        </w:rPr>
        <w:t>פקודי</w:t>
      </w:r>
      <w:r>
        <w:rPr>
          <w:rtl/>
          <w:lang w:eastAsia="en-US"/>
        </w:rPr>
        <w:t xml:space="preserve"> </w:t>
      </w:r>
      <w:r>
        <w:rPr>
          <w:rFonts w:hint="eastAsia"/>
          <w:rtl/>
          <w:lang w:eastAsia="en-US"/>
        </w:rPr>
        <w:t>החיל</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r>
        <w:rPr>
          <w:rFonts w:hint="eastAsia"/>
          <w:rtl/>
          <w:lang w:eastAsia="en-US"/>
        </w:rPr>
        <w:t>אמר</w:t>
      </w:r>
      <w:r>
        <w:rPr>
          <w:rtl/>
          <w:lang w:eastAsia="en-US"/>
        </w:rPr>
        <w:t xml:space="preserve"> </w:t>
      </w:r>
      <w:r>
        <w:rPr>
          <w:rFonts w:hint="eastAsia"/>
          <w:rtl/>
          <w:lang w:eastAsia="en-US"/>
        </w:rPr>
        <w:t>רבה</w:t>
      </w:r>
      <w:r>
        <w:rPr>
          <w:rtl/>
          <w:lang w:eastAsia="en-US"/>
        </w:rPr>
        <w:t xml:space="preserve"> </w:t>
      </w:r>
      <w:r>
        <w:rPr>
          <w:rFonts w:hint="eastAsia"/>
          <w:rtl/>
          <w:lang w:eastAsia="en-US"/>
        </w:rPr>
        <w:t>בר</w:t>
      </w:r>
      <w:r>
        <w:rPr>
          <w:rtl/>
          <w:lang w:eastAsia="en-US"/>
        </w:rPr>
        <w:t xml:space="preserve"> </w:t>
      </w:r>
      <w:r>
        <w:rPr>
          <w:rFonts w:hint="eastAsia"/>
          <w:rtl/>
          <w:lang w:eastAsia="en-US"/>
        </w:rPr>
        <w:t>אבוה</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לישראל</w:t>
      </w:r>
      <w:r>
        <w:rPr>
          <w:rtl/>
          <w:lang w:eastAsia="en-US"/>
        </w:rPr>
        <w:t xml:space="preserve"> </w:t>
      </w:r>
      <w:r>
        <w:rPr>
          <w:rFonts w:hint="eastAsia"/>
          <w:rtl/>
          <w:lang w:eastAsia="en-US"/>
        </w:rPr>
        <w:t>שמא</w:t>
      </w:r>
      <w:r>
        <w:rPr>
          <w:rtl/>
          <w:lang w:eastAsia="en-US"/>
        </w:rPr>
        <w:t xml:space="preserve"> </w:t>
      </w:r>
      <w:r>
        <w:rPr>
          <w:rFonts w:hint="eastAsia"/>
          <w:rtl/>
          <w:lang w:eastAsia="en-US"/>
        </w:rPr>
        <w:t>חזרתם</w:t>
      </w:r>
      <w:r>
        <w:rPr>
          <w:rtl/>
          <w:lang w:eastAsia="en-US"/>
        </w:rPr>
        <w:t xml:space="preserve"> </w:t>
      </w:r>
      <w:r>
        <w:rPr>
          <w:rFonts w:hint="eastAsia"/>
          <w:rtl/>
          <w:lang w:eastAsia="en-US"/>
        </w:rPr>
        <w:t>לקלקולכם</w:t>
      </w:r>
      <w:r>
        <w:rPr>
          <w:rtl/>
          <w:lang w:eastAsia="en-US"/>
        </w:rPr>
        <w:t xml:space="preserve"> </w:t>
      </w:r>
      <w:r>
        <w:rPr>
          <w:rFonts w:hint="eastAsia"/>
          <w:rtl/>
          <w:lang w:eastAsia="en-US"/>
        </w:rPr>
        <w:t>הראשון</w:t>
      </w:r>
      <w:r>
        <w:rPr>
          <w:rtl/>
          <w:lang w:eastAsia="en-US"/>
        </w:rPr>
        <w:t>?</w:t>
      </w:r>
      <w:r>
        <w:rPr>
          <w:rFonts w:hint="cs"/>
          <w:rtl/>
          <w:lang w:eastAsia="en-US"/>
        </w:rPr>
        <w:t xml:space="preserve">". </w:t>
      </w:r>
      <w:r>
        <w:rPr>
          <w:rFonts w:hint="cs"/>
          <w:rtl/>
        </w:rPr>
        <w:t xml:space="preserve">בסוף אותו אירוע, בפסוקים </w:t>
      </w:r>
      <w:proofErr w:type="spellStart"/>
      <w:r>
        <w:rPr>
          <w:rFonts w:hint="cs"/>
          <w:rtl/>
        </w:rPr>
        <w:t>יט</w:t>
      </w:r>
      <w:proofErr w:type="spellEnd"/>
      <w:r>
        <w:rPr>
          <w:rFonts w:hint="cs"/>
          <w:rtl/>
        </w:rPr>
        <w:t xml:space="preserve">-כ, מתייחס משה גם לנושא </w:t>
      </w:r>
      <w:r w:rsidR="00843DD2">
        <w:rPr>
          <w:rFonts w:hint="cs"/>
          <w:rtl/>
        </w:rPr>
        <w:t xml:space="preserve">ההלכתי השני של </w:t>
      </w:r>
      <w:r>
        <w:rPr>
          <w:rFonts w:hint="cs"/>
          <w:rtl/>
        </w:rPr>
        <w:t>טהרת הכלים והאנשים מהמלחמה. ואז נזכר הפסוק שהבאנו בראש דברינו ועליו אנו דנים: "</w:t>
      </w:r>
      <w:r w:rsidRPr="00E26B93">
        <w:rPr>
          <w:rtl/>
        </w:rPr>
        <w:t xml:space="preserve">וַיֹּאמֶר אֶלְעָזָר הַכֹּהֵן </w:t>
      </w:r>
      <w:proofErr w:type="spellStart"/>
      <w:r w:rsidRPr="00E26B93">
        <w:rPr>
          <w:rtl/>
        </w:rPr>
        <w:t>אֶל־אַנְשֵׁי</w:t>
      </w:r>
      <w:proofErr w:type="spellEnd"/>
      <w:r w:rsidRPr="00E26B93">
        <w:rPr>
          <w:rtl/>
        </w:rPr>
        <w:t xml:space="preserve"> הַצָּבָא הַבָּאִים לַמִּלְחָמָה זֹאת </w:t>
      </w:r>
      <w:proofErr w:type="spellStart"/>
      <w:r w:rsidRPr="00E26B93">
        <w:rPr>
          <w:rtl/>
        </w:rPr>
        <w:t>חֻקַּת</w:t>
      </w:r>
      <w:proofErr w:type="spellEnd"/>
      <w:r w:rsidRPr="00E26B93">
        <w:rPr>
          <w:rtl/>
        </w:rPr>
        <w:t xml:space="preserve"> הַתּוֹרָה </w:t>
      </w:r>
      <w:proofErr w:type="spellStart"/>
      <w:r w:rsidRPr="00E26B93">
        <w:rPr>
          <w:rtl/>
        </w:rPr>
        <w:t>אֲשֶׁר־צִוָּה</w:t>
      </w:r>
      <w:proofErr w:type="spellEnd"/>
      <w:r w:rsidRPr="00E26B93">
        <w:rPr>
          <w:rtl/>
        </w:rPr>
        <w:t xml:space="preserve"> </w:t>
      </w:r>
      <w:r w:rsidRPr="00E26B93">
        <w:rPr>
          <w:rFonts w:hint="cs"/>
          <w:rtl/>
        </w:rPr>
        <w:t>ה'</w:t>
      </w:r>
      <w:r w:rsidRPr="00E26B93">
        <w:rPr>
          <w:rtl/>
        </w:rPr>
        <w:t xml:space="preserve"> אֶת־ מֹשֶׁה</w:t>
      </w:r>
      <w:r>
        <w:rPr>
          <w:rFonts w:hint="cs"/>
          <w:rtl/>
        </w:rPr>
        <w:t xml:space="preserve">". כעסו של משה בפרשת בנות מדין, אומר המדרש, הוא שגרם לו לא לזכור את פרטי טהרת הכלים והאנשים: מתכות, בגדים וכו', כמפורט בפסוקים </w:t>
      </w:r>
      <w:proofErr w:type="spellStart"/>
      <w:r>
        <w:rPr>
          <w:rFonts w:hint="cs"/>
          <w:rtl/>
        </w:rPr>
        <w:t>כב</w:t>
      </w:r>
      <w:proofErr w:type="spellEnd"/>
      <w:r>
        <w:rPr>
          <w:rFonts w:hint="cs"/>
          <w:rtl/>
        </w:rPr>
        <w:t>-כד. רק אז נכנס אלעזר לתמונה ומורה לעם את ההלכות שלמד מפי משה ונותן לו את מלוא הקרדיט</w:t>
      </w:r>
      <w:r w:rsidR="00843DD2">
        <w:rPr>
          <w:rFonts w:hint="cs"/>
          <w:rtl/>
        </w:rPr>
        <w:t>, ככתוב</w:t>
      </w:r>
      <w:r>
        <w:rPr>
          <w:rFonts w:hint="cs"/>
          <w:rtl/>
        </w:rPr>
        <w:t>: "</w:t>
      </w:r>
      <w:r w:rsidRPr="00E26B93">
        <w:rPr>
          <w:rtl/>
        </w:rPr>
        <w:t xml:space="preserve">זֹאת </w:t>
      </w:r>
      <w:proofErr w:type="spellStart"/>
      <w:r w:rsidRPr="00E26B93">
        <w:rPr>
          <w:rtl/>
        </w:rPr>
        <w:t>חֻקַּת</w:t>
      </w:r>
      <w:proofErr w:type="spellEnd"/>
      <w:r w:rsidRPr="00E26B93">
        <w:rPr>
          <w:rtl/>
        </w:rPr>
        <w:t xml:space="preserve"> הַתּוֹרָה </w:t>
      </w:r>
      <w:proofErr w:type="spellStart"/>
      <w:r w:rsidRPr="00E26B93">
        <w:rPr>
          <w:rtl/>
        </w:rPr>
        <w:t>אֲשֶׁר־צִוָּה</w:t>
      </w:r>
      <w:proofErr w:type="spellEnd"/>
      <w:r w:rsidRPr="00E26B93">
        <w:rPr>
          <w:rtl/>
        </w:rPr>
        <w:t xml:space="preserve"> </w:t>
      </w:r>
      <w:r w:rsidRPr="00E26B93">
        <w:rPr>
          <w:rFonts w:hint="cs"/>
          <w:rtl/>
        </w:rPr>
        <w:t>ה'</w:t>
      </w:r>
      <w:r w:rsidRPr="00E26B93">
        <w:rPr>
          <w:rtl/>
        </w:rPr>
        <w:t xml:space="preserve"> אֶת־ מֹשֶׁה</w:t>
      </w:r>
      <w:r>
        <w:rPr>
          <w:rFonts w:hint="cs"/>
          <w:rtl/>
        </w:rPr>
        <w:t xml:space="preserve">". גם בגדרי ההלכה אין זה "מורה הלכה בפני רב", אלא אדרבא, מחלצו מן המיצר. בכך יש </w:t>
      </w:r>
      <w:r w:rsidR="00EE0C67">
        <w:rPr>
          <w:rFonts w:hint="cs"/>
          <w:rtl/>
        </w:rPr>
        <w:t xml:space="preserve">שוב </w:t>
      </w:r>
      <w:r>
        <w:rPr>
          <w:rFonts w:hint="cs"/>
          <w:rtl/>
        </w:rPr>
        <w:t>הקבלה עם מעשיו של פנחס. שם פנחס ראה שמשה וכל הזקנים אינן מגיבים למעשה זמרי: "והמה בוכים פתח אוהל מועד" ואי לכך: "ר</w:t>
      </w:r>
      <w:r>
        <w:rPr>
          <w:rtl/>
        </w:rPr>
        <w:t xml:space="preserve">אה שאין חכמה ואין תבונה ואין עצה לנגד ה' - כל מקום שיש חילול השם - אין </w:t>
      </w:r>
      <w:proofErr w:type="spellStart"/>
      <w:r>
        <w:rPr>
          <w:rtl/>
        </w:rPr>
        <w:t>חולקין</w:t>
      </w:r>
      <w:proofErr w:type="spellEnd"/>
      <w:r>
        <w:rPr>
          <w:rtl/>
        </w:rPr>
        <w:t xml:space="preserve"> כבוד לרב</w:t>
      </w:r>
      <w:r>
        <w:rPr>
          <w:rFonts w:hint="cs"/>
          <w:rtl/>
        </w:rPr>
        <w:t>"</w:t>
      </w:r>
      <w:r>
        <w:rPr>
          <w:rtl/>
        </w:rPr>
        <w:t xml:space="preserve">. </w:t>
      </w:r>
      <w:r>
        <w:rPr>
          <w:rFonts w:hint="cs"/>
          <w:rtl/>
        </w:rPr>
        <w:t>כאן רואה אלעזר שבעקבות כעסו</w:t>
      </w:r>
      <w:r w:rsidR="004934DF">
        <w:rPr>
          <w:rFonts w:hint="cs"/>
          <w:rtl/>
        </w:rPr>
        <w:t>,</w:t>
      </w:r>
      <w:r>
        <w:rPr>
          <w:rFonts w:hint="cs"/>
          <w:rtl/>
        </w:rPr>
        <w:t xml:space="preserve"> משה לא מפרט את דיני הטהרה, ו</w:t>
      </w:r>
      <w:r w:rsidR="004934DF">
        <w:rPr>
          <w:rFonts w:hint="cs"/>
          <w:rtl/>
        </w:rPr>
        <w:t xml:space="preserve">לפיכך </w:t>
      </w:r>
      <w:r>
        <w:rPr>
          <w:rFonts w:hint="cs"/>
          <w:rtl/>
        </w:rPr>
        <w:t xml:space="preserve">הוא </w:t>
      </w:r>
      <w:r w:rsidR="004934DF">
        <w:rPr>
          <w:rFonts w:hint="cs"/>
          <w:rtl/>
        </w:rPr>
        <w:t xml:space="preserve">אלעזר </w:t>
      </w:r>
      <w:r>
        <w:rPr>
          <w:rFonts w:hint="cs"/>
          <w:rtl/>
        </w:rPr>
        <w:t>נוטל יוזמה ואומר את ההלכות בשם משה!  אלעזר אפילו נהג בעדינות ובכבוד למשה יותר מפנחס!</w:t>
      </w:r>
    </w:p>
  </w:footnote>
  <w:footnote w:id="23">
    <w:p w14:paraId="127BB9C6" w14:textId="77777777" w:rsidR="009A583C" w:rsidRDefault="009A583C">
      <w:pPr>
        <w:pStyle w:val="a3"/>
        <w:rPr>
          <w:rFonts w:hint="cs"/>
          <w:rtl/>
        </w:rPr>
      </w:pPr>
      <w:r>
        <w:rPr>
          <w:rStyle w:val="a5"/>
        </w:rPr>
        <w:footnoteRef/>
      </w:r>
      <w:r>
        <w:rPr>
          <w:rtl/>
        </w:rPr>
        <w:t xml:space="preserve"> </w:t>
      </w:r>
      <w:r>
        <w:rPr>
          <w:rFonts w:hint="cs"/>
          <w:rtl/>
        </w:rPr>
        <w:t>שאלעזר ואיתמר שתקו כפי שנסביר להלן.</w:t>
      </w:r>
    </w:p>
  </w:footnote>
  <w:footnote w:id="24">
    <w:p w14:paraId="2F92A052" w14:textId="77777777" w:rsidR="00C8437A" w:rsidRDefault="00C8437A">
      <w:pPr>
        <w:pStyle w:val="a3"/>
        <w:rPr>
          <w:rFonts w:hint="cs"/>
          <w:rtl/>
        </w:rPr>
      </w:pPr>
      <w:r>
        <w:rPr>
          <w:rStyle w:val="a5"/>
        </w:rPr>
        <w:footnoteRef/>
      </w:r>
      <w:r>
        <w:rPr>
          <w:rtl/>
        </w:rPr>
        <w:t xml:space="preserve"> </w:t>
      </w:r>
      <w:r>
        <w:rPr>
          <w:rFonts w:hint="cs"/>
          <w:rtl/>
        </w:rPr>
        <w:t>אלעזר ואיתמר.</w:t>
      </w:r>
    </w:p>
  </w:footnote>
  <w:footnote w:id="25">
    <w:p w14:paraId="271D36E4" w14:textId="77777777" w:rsidR="00C8437A" w:rsidRDefault="00C8437A" w:rsidP="009A583C">
      <w:pPr>
        <w:pStyle w:val="a3"/>
        <w:rPr>
          <w:rFonts w:hint="cs"/>
          <w:rtl/>
        </w:rPr>
      </w:pPr>
      <w:r>
        <w:rPr>
          <w:rStyle w:val="a5"/>
        </w:rPr>
        <w:footnoteRef/>
      </w:r>
      <w:r>
        <w:rPr>
          <w:rtl/>
        </w:rPr>
        <w:t xml:space="preserve"> </w:t>
      </w:r>
      <w:r>
        <w:rPr>
          <w:rFonts w:hint="cs"/>
          <w:rtl/>
        </w:rPr>
        <w:t xml:space="preserve">כבר הרחבנו במדרש זה ובקודם ובבא, בדברינו </w:t>
      </w:r>
      <w:hyperlink r:id="rId10" w:history="1">
        <w:r w:rsidRPr="00872A97">
          <w:rPr>
            <w:rStyle w:val="Hyperlink"/>
            <w:rFonts w:hint="cs"/>
            <w:rtl/>
          </w:rPr>
          <w:t>כשמשה כועס</w:t>
        </w:r>
      </w:hyperlink>
      <w:r>
        <w:rPr>
          <w:rFonts w:hint="cs"/>
          <w:rtl/>
        </w:rPr>
        <w:t xml:space="preserve"> בפרשת שמיני וכאן נביא רק את הדרוש והנדרש לעניינינו. מדרש ספרי זוטא מחבר את </w:t>
      </w:r>
      <w:r w:rsidRPr="003F3C4D">
        <w:rPr>
          <w:rFonts w:hint="cs"/>
          <w:rtl/>
        </w:rPr>
        <w:t xml:space="preserve">הכעס של משה </w:t>
      </w:r>
      <w:r>
        <w:rPr>
          <w:rFonts w:hint="cs"/>
          <w:rtl/>
        </w:rPr>
        <w:t>בפרשתנו עם כעסו בפרשת שמיני, בקשר ל</w:t>
      </w:r>
      <w:r>
        <w:rPr>
          <w:rFonts w:hint="cs"/>
          <w:rtl/>
          <w:lang w:eastAsia="en-US"/>
        </w:rPr>
        <w:t>אי אכילת שעיר חטאת ראש חודש ושר</w:t>
      </w:r>
      <w:r w:rsidR="002C5208">
        <w:rPr>
          <w:rFonts w:hint="cs"/>
          <w:rtl/>
          <w:lang w:eastAsia="en-US"/>
        </w:rPr>
        <w:t>י</w:t>
      </w:r>
      <w:r>
        <w:rPr>
          <w:rFonts w:hint="cs"/>
          <w:rtl/>
          <w:lang w:eastAsia="en-US"/>
        </w:rPr>
        <w:t>פתו, לאחר מות נדב ואביהו כשלאהרון ובניו היה דין אונן. כבר שם, רומז הדרשן, היה כוח בידי אלעזר ואיתמר לענות למשה. אמנם אין אדם מורה הלכה בפני רבו, אבל כשרבו כועס ומתוך שהוא כועס הוא בא לידי טעות בהלכה, ב</w:t>
      </w:r>
      <w:r w:rsidR="00843DD2">
        <w:rPr>
          <w:rFonts w:hint="cs"/>
          <w:rtl/>
          <w:lang w:eastAsia="en-US"/>
        </w:rPr>
        <w:t xml:space="preserve">מצב </w:t>
      </w:r>
      <w:r>
        <w:rPr>
          <w:rFonts w:hint="cs"/>
          <w:rtl/>
          <w:lang w:eastAsia="en-US"/>
        </w:rPr>
        <w:t xml:space="preserve">כגון זה מותר ואולי אף מצווה בידי התלמיד להעמיד את רבו על טעותו. </w:t>
      </w:r>
      <w:r w:rsidR="009A583C">
        <w:rPr>
          <w:rFonts w:hint="cs"/>
          <w:rtl/>
          <w:lang w:eastAsia="en-US"/>
        </w:rPr>
        <w:t xml:space="preserve">(וסוף דבר שמשה אכן מודה בטעותו, </w:t>
      </w:r>
      <w:r w:rsidR="00427716">
        <w:rPr>
          <w:rFonts w:hint="cs"/>
          <w:rtl/>
          <w:lang w:eastAsia="en-US"/>
        </w:rPr>
        <w:t>ראו</w:t>
      </w:r>
      <w:r w:rsidR="009A583C">
        <w:rPr>
          <w:rFonts w:hint="cs"/>
          <w:rtl/>
          <w:lang w:eastAsia="en-US"/>
        </w:rPr>
        <w:t xml:space="preserve"> דברינו </w:t>
      </w:r>
      <w:hyperlink r:id="rId11" w:history="1">
        <w:r w:rsidR="009A583C" w:rsidRPr="009A583C">
          <w:rPr>
            <w:rStyle w:val="Hyperlink"/>
            <w:rFonts w:hint="cs"/>
            <w:rtl/>
            <w:lang w:eastAsia="en-US"/>
          </w:rPr>
          <w:t>לא שמעתי, שכחתי, טעיתי</w:t>
        </w:r>
      </w:hyperlink>
      <w:r w:rsidR="009A583C">
        <w:rPr>
          <w:rFonts w:hint="cs"/>
          <w:rtl/>
          <w:lang w:eastAsia="en-US"/>
        </w:rPr>
        <w:t xml:space="preserve"> בפרשת שמיני). </w:t>
      </w:r>
      <w:r>
        <w:rPr>
          <w:rFonts w:hint="cs"/>
          <w:rtl/>
          <w:lang w:eastAsia="en-US"/>
        </w:rPr>
        <w:t>אלעזר ואיתמר שותקים שם</w:t>
      </w:r>
      <w:r w:rsidR="00945E76">
        <w:rPr>
          <w:rFonts w:hint="cs"/>
          <w:rtl/>
          <w:lang w:eastAsia="en-US"/>
        </w:rPr>
        <w:t>,</w:t>
      </w:r>
      <w:r>
        <w:rPr>
          <w:rFonts w:hint="cs"/>
          <w:rtl/>
          <w:lang w:eastAsia="en-US"/>
        </w:rPr>
        <w:t xml:space="preserve"> הן מפני כבוד אביהם והן מפני כבוד משה דודם רבם של כל ישראל: "</w:t>
      </w:r>
      <w:r w:rsidRPr="00B84B42">
        <w:rPr>
          <w:rFonts w:hint="eastAsia"/>
          <w:rtl/>
          <w:lang w:eastAsia="en-US"/>
        </w:rPr>
        <w:t>שאין</w:t>
      </w:r>
      <w:r w:rsidRPr="00B84B42">
        <w:rPr>
          <w:rtl/>
          <w:lang w:eastAsia="en-US"/>
        </w:rPr>
        <w:t xml:space="preserve"> </w:t>
      </w:r>
      <w:r w:rsidRPr="00B84B42">
        <w:rPr>
          <w:rFonts w:hint="eastAsia"/>
          <w:rtl/>
          <w:lang w:eastAsia="en-US"/>
        </w:rPr>
        <w:t>שבחו</w:t>
      </w:r>
      <w:r w:rsidRPr="00B84B42">
        <w:rPr>
          <w:rtl/>
          <w:lang w:eastAsia="en-US"/>
        </w:rPr>
        <w:t xml:space="preserve"> </w:t>
      </w:r>
      <w:r w:rsidRPr="00B84B42">
        <w:rPr>
          <w:rFonts w:hint="eastAsia"/>
          <w:rtl/>
          <w:lang w:eastAsia="en-US"/>
        </w:rPr>
        <w:t>של</w:t>
      </w:r>
      <w:r w:rsidRPr="00B84B42">
        <w:rPr>
          <w:rtl/>
          <w:lang w:eastAsia="en-US"/>
        </w:rPr>
        <w:t xml:space="preserve"> </w:t>
      </w:r>
      <w:r w:rsidRPr="00B84B42">
        <w:rPr>
          <w:rFonts w:hint="eastAsia"/>
          <w:rtl/>
          <w:lang w:eastAsia="en-US"/>
        </w:rPr>
        <w:t>אדם</w:t>
      </w:r>
      <w:r w:rsidRPr="00B84B42">
        <w:rPr>
          <w:rtl/>
          <w:lang w:eastAsia="en-US"/>
        </w:rPr>
        <w:t xml:space="preserve"> </w:t>
      </w:r>
      <w:r w:rsidRPr="00B84B42">
        <w:rPr>
          <w:rFonts w:hint="eastAsia"/>
          <w:rtl/>
          <w:lang w:eastAsia="en-US"/>
        </w:rPr>
        <w:t>שתלמידו</w:t>
      </w:r>
      <w:r w:rsidRPr="00B84B42">
        <w:rPr>
          <w:rtl/>
          <w:lang w:eastAsia="en-US"/>
        </w:rPr>
        <w:t xml:space="preserve"> </w:t>
      </w:r>
      <w:r w:rsidRPr="00B84B42">
        <w:rPr>
          <w:rFonts w:hint="eastAsia"/>
          <w:rtl/>
          <w:lang w:eastAsia="en-US"/>
        </w:rPr>
        <w:t>משיבו</w:t>
      </w:r>
      <w:r>
        <w:rPr>
          <w:rFonts w:hint="cs"/>
          <w:rtl/>
          <w:lang w:eastAsia="en-US"/>
        </w:rPr>
        <w:t xml:space="preserve">". אבל כוח יש בהם כבר שם, וכוח זה, כולל הכוח להבליג ולשתוק כשגדול מהם כועס או נאלם, בא </w:t>
      </w:r>
      <w:r w:rsidR="009A583C">
        <w:rPr>
          <w:rFonts w:hint="cs"/>
          <w:rtl/>
          <w:lang w:eastAsia="en-US"/>
        </w:rPr>
        <w:t xml:space="preserve">לידי ביטוי </w:t>
      </w:r>
      <w:r>
        <w:rPr>
          <w:rFonts w:hint="cs"/>
          <w:rtl/>
          <w:lang w:eastAsia="en-US"/>
        </w:rPr>
        <w:t xml:space="preserve">כעת, בדור הבנים, והוא שמכשירם לעמוד בהנהגת הדור הבא ולהנחיל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את הארץ. בפרשת מטות, שוב אין אלעזר שותק!</w:t>
      </w:r>
      <w:r w:rsidRPr="00B84B42">
        <w:rPr>
          <w:rFonts w:hint="eastAsia"/>
          <w:rtl/>
          <w:lang w:eastAsia="en-US"/>
        </w:rPr>
        <w:t xml:space="preserve"> </w:t>
      </w:r>
      <w:r>
        <w:rPr>
          <w:rFonts w:hint="cs"/>
          <w:rtl/>
          <w:lang w:eastAsia="en-US"/>
        </w:rPr>
        <w:t xml:space="preserve">ואפילו פנחס בנו מדבר דברים ברורים עם משה. </w:t>
      </w:r>
      <w:r w:rsidR="00427716">
        <w:rPr>
          <w:rFonts w:hint="cs"/>
          <w:rtl/>
          <w:lang w:eastAsia="en-US"/>
        </w:rPr>
        <w:t>ראו</w:t>
      </w:r>
      <w:r>
        <w:rPr>
          <w:rFonts w:hint="cs"/>
          <w:rtl/>
          <w:lang w:eastAsia="en-US"/>
        </w:rPr>
        <w:t xml:space="preserve"> </w:t>
      </w: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proofErr w:type="spellStart"/>
      <w:r>
        <w:rPr>
          <w:rFonts w:hint="eastAsia"/>
          <w:rtl/>
          <w:lang w:eastAsia="en-US"/>
        </w:rPr>
        <w:t>פיסקא</w:t>
      </w:r>
      <w:proofErr w:type="spellEnd"/>
      <w:r>
        <w:rPr>
          <w:rtl/>
          <w:lang w:eastAsia="en-US"/>
        </w:rPr>
        <w:t xml:space="preserve"> </w:t>
      </w:r>
      <w:r>
        <w:rPr>
          <w:rFonts w:hint="eastAsia"/>
          <w:rtl/>
          <w:lang w:eastAsia="en-US"/>
        </w:rPr>
        <w:t>קנז</w:t>
      </w:r>
      <w:r>
        <w:rPr>
          <w:rFonts w:hint="cs"/>
          <w:rtl/>
          <w:lang w:eastAsia="en-US"/>
        </w:rPr>
        <w:t>: "</w:t>
      </w:r>
      <w:r>
        <w:rPr>
          <w:rFonts w:hint="eastAsia"/>
          <w:rtl/>
          <w:lang w:eastAsia="en-US"/>
        </w:rPr>
        <w:t>ויאמר</w:t>
      </w:r>
      <w:r>
        <w:rPr>
          <w:rtl/>
          <w:lang w:eastAsia="en-US"/>
        </w:rPr>
        <w:t xml:space="preserve"> </w:t>
      </w:r>
      <w:r>
        <w:rPr>
          <w:rFonts w:hint="eastAsia"/>
          <w:rtl/>
          <w:lang w:eastAsia="en-US"/>
        </w:rPr>
        <w:t>אליהם</w:t>
      </w:r>
      <w:r>
        <w:rPr>
          <w:rtl/>
          <w:lang w:eastAsia="en-US"/>
        </w:rPr>
        <w:t xml:space="preserve"> </w:t>
      </w:r>
      <w:r>
        <w:rPr>
          <w:rFonts w:hint="eastAsia"/>
          <w:rtl/>
          <w:lang w:eastAsia="en-US"/>
        </w:rPr>
        <w:t>משה</w:t>
      </w:r>
      <w:r>
        <w:rPr>
          <w:rtl/>
          <w:lang w:eastAsia="en-US"/>
        </w:rPr>
        <w:t xml:space="preserve"> </w:t>
      </w:r>
      <w:r>
        <w:rPr>
          <w:rFonts w:hint="eastAsia"/>
          <w:rtl/>
          <w:lang w:eastAsia="en-US"/>
        </w:rPr>
        <w:t>החייתם</w:t>
      </w:r>
      <w:r>
        <w:rPr>
          <w:rtl/>
          <w:lang w:eastAsia="en-US"/>
        </w:rPr>
        <w:t xml:space="preserve"> </w:t>
      </w:r>
      <w:r>
        <w:rPr>
          <w:rFonts w:hint="eastAsia"/>
          <w:rtl/>
          <w:lang w:eastAsia="en-US"/>
        </w:rPr>
        <w:t>כל</w:t>
      </w:r>
      <w:r>
        <w:rPr>
          <w:rtl/>
          <w:lang w:eastAsia="en-US"/>
        </w:rPr>
        <w:t xml:space="preserve"> </w:t>
      </w:r>
      <w:r>
        <w:rPr>
          <w:rFonts w:hint="eastAsia"/>
          <w:rtl/>
          <w:lang w:eastAsia="en-US"/>
        </w:rPr>
        <w:t>נקבה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proofErr w:type="spellStart"/>
      <w:r>
        <w:rPr>
          <w:rFonts w:hint="eastAsia"/>
          <w:rtl/>
          <w:lang w:eastAsia="en-US"/>
        </w:rPr>
        <w:t>פינחס</w:t>
      </w:r>
      <w:proofErr w:type="spellEnd"/>
      <w:r>
        <w:rPr>
          <w:rFonts w:hint="cs"/>
          <w:rtl/>
          <w:lang w:eastAsia="en-US"/>
        </w:rPr>
        <w:t>:</w:t>
      </w:r>
      <w:r>
        <w:rPr>
          <w:rtl/>
          <w:lang w:eastAsia="en-US"/>
        </w:rPr>
        <w:t xml:space="preserve"> </w:t>
      </w:r>
      <w:r>
        <w:rPr>
          <w:rFonts w:hint="eastAsia"/>
          <w:rtl/>
          <w:lang w:eastAsia="en-US"/>
        </w:rPr>
        <w:t>רבינו</w:t>
      </w:r>
      <w:r>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שפקדתנו</w:t>
      </w:r>
      <w:r>
        <w:rPr>
          <w:rtl/>
          <w:lang w:eastAsia="en-US"/>
        </w:rPr>
        <w:t xml:space="preserve"> </w:t>
      </w:r>
      <w:r>
        <w:rPr>
          <w:rFonts w:hint="eastAsia"/>
          <w:rtl/>
          <w:lang w:eastAsia="en-US"/>
        </w:rPr>
        <w:t>כך</w:t>
      </w:r>
      <w:r>
        <w:rPr>
          <w:rtl/>
          <w:lang w:eastAsia="en-US"/>
        </w:rPr>
        <w:t xml:space="preserve"> </w:t>
      </w:r>
      <w:r>
        <w:rPr>
          <w:rFonts w:hint="eastAsia"/>
          <w:rtl/>
          <w:lang w:eastAsia="en-US"/>
        </w:rPr>
        <w:t>עשינו</w:t>
      </w:r>
      <w:r>
        <w:rPr>
          <w:rFonts w:hint="cs"/>
          <w:rtl/>
          <w:lang w:eastAsia="en-US"/>
        </w:rPr>
        <w:t>"</w:t>
      </w:r>
      <w:r>
        <w:rPr>
          <w:rtl/>
          <w:lang w:eastAsia="en-US"/>
        </w:rPr>
        <w:t>.</w:t>
      </w:r>
      <w:r>
        <w:rPr>
          <w:rFonts w:hint="cs"/>
          <w:rtl/>
          <w:lang w:eastAsia="en-US"/>
        </w:rPr>
        <w:t xml:space="preserve"> בכך, סוגר מדרש זה מעגל עם המדרשים (הירושלמי) לעיל</w:t>
      </w:r>
      <w:r w:rsidR="002C5208">
        <w:rPr>
          <w:rFonts w:hint="cs"/>
          <w:rtl/>
          <w:lang w:eastAsia="en-US"/>
        </w:rPr>
        <w:t xml:space="preserve">. </w:t>
      </w:r>
      <w:r>
        <w:rPr>
          <w:rFonts w:hint="cs"/>
          <w:rtl/>
          <w:lang w:eastAsia="en-US"/>
        </w:rPr>
        <w:t>נדב ואביהו מתו משום שהורו הלכה בפני רבם</w:t>
      </w:r>
      <w:r w:rsidR="002C5208">
        <w:rPr>
          <w:rFonts w:hint="cs"/>
          <w:rtl/>
          <w:lang w:eastAsia="en-US"/>
        </w:rPr>
        <w:t xml:space="preserve">, אבל </w:t>
      </w:r>
      <w:r>
        <w:rPr>
          <w:rFonts w:hint="cs"/>
          <w:rtl/>
          <w:lang w:eastAsia="en-US"/>
        </w:rPr>
        <w:t>אלעזר אחיהם ופנח</w:t>
      </w:r>
      <w:r w:rsidR="00945E76">
        <w:rPr>
          <w:rFonts w:hint="cs"/>
          <w:rtl/>
          <w:lang w:eastAsia="en-US"/>
        </w:rPr>
        <w:t>ס</w:t>
      </w:r>
      <w:r>
        <w:rPr>
          <w:rFonts w:hint="cs"/>
          <w:rtl/>
          <w:lang w:eastAsia="en-US"/>
        </w:rPr>
        <w:t xml:space="preserve"> אחיינם לא רק שאינם סובלים גם הם מכתם זה, אלא אדרבא, מסירים אותו.</w:t>
      </w:r>
    </w:p>
  </w:footnote>
  <w:footnote w:id="26">
    <w:p w14:paraId="26CF9F26" w14:textId="77777777" w:rsidR="00C8437A" w:rsidRDefault="00C8437A" w:rsidP="00945E76">
      <w:pPr>
        <w:pStyle w:val="a3"/>
        <w:rPr>
          <w:rFonts w:hint="cs"/>
          <w:rtl/>
        </w:rPr>
      </w:pPr>
      <w:r>
        <w:rPr>
          <w:rStyle w:val="a5"/>
        </w:rPr>
        <w:footnoteRef/>
      </w:r>
      <w:r>
        <w:rPr>
          <w:rtl/>
        </w:rPr>
        <w:t xml:space="preserve"> </w:t>
      </w:r>
      <w:r>
        <w:rPr>
          <w:rFonts w:hint="cs"/>
          <w:rtl/>
          <w:lang w:eastAsia="en-US"/>
        </w:rPr>
        <w:t>הנה עוד מדרש המרחיב בכעסו של משה ונותן בכך, בדרך עקיפה צידוק לאלעזר ופנחס. אבל ה"יש אומרים", הדעה השנייה במדרש, ה</w:t>
      </w:r>
      <w:r w:rsidR="00945E76">
        <w:rPr>
          <w:rFonts w:hint="cs"/>
          <w:rtl/>
          <w:lang w:eastAsia="en-US"/>
        </w:rPr>
        <w:t>י</w:t>
      </w:r>
      <w:r>
        <w:rPr>
          <w:rFonts w:hint="cs"/>
          <w:rtl/>
          <w:lang w:eastAsia="en-US"/>
        </w:rPr>
        <w:t xml:space="preserve">א העיקר. משה לא כועס ואלעזר לא מורה הלכה בפניו. </w:t>
      </w:r>
      <w:proofErr w:type="spellStart"/>
      <w:r w:rsidR="00945E76">
        <w:rPr>
          <w:rFonts w:hint="cs"/>
          <w:rtl/>
          <w:lang w:eastAsia="en-US"/>
        </w:rPr>
        <w:t>הכל</w:t>
      </w:r>
      <w:proofErr w:type="spellEnd"/>
      <w:r w:rsidR="00945E76">
        <w:rPr>
          <w:rFonts w:hint="cs"/>
          <w:rtl/>
          <w:lang w:eastAsia="en-US"/>
        </w:rPr>
        <w:t xml:space="preserve"> ברוגע. </w:t>
      </w:r>
      <w:r>
        <w:rPr>
          <w:rFonts w:hint="cs"/>
          <w:rtl/>
          <w:lang w:eastAsia="en-US"/>
        </w:rPr>
        <w:t xml:space="preserve">חלוקת התפקידים בין משה ואלעזר בפרשת מלחמת מדין היא העברת מקל מסודרת והדרגתית של הנהגת העם תוך שיתוף העם. </w:t>
      </w:r>
      <w:r w:rsidR="00427716">
        <w:rPr>
          <w:rFonts w:hint="cs"/>
          <w:rtl/>
          <w:lang w:eastAsia="en-US"/>
        </w:rPr>
        <w:t>ראו</w:t>
      </w:r>
      <w:r>
        <w:rPr>
          <w:rFonts w:hint="cs"/>
          <w:rtl/>
          <w:lang w:eastAsia="en-US"/>
        </w:rPr>
        <w:t xml:space="preserve"> </w:t>
      </w:r>
      <w:r w:rsidRPr="008660CE">
        <w:rPr>
          <w:rFonts w:hint="cs"/>
          <w:rtl/>
        </w:rPr>
        <w:t xml:space="preserve">דברינו </w:t>
      </w:r>
      <w:hyperlink r:id="rId12" w:history="1">
        <w:r w:rsidRPr="00E971B0">
          <w:rPr>
            <w:rStyle w:val="Hyperlink"/>
            <w:rFonts w:hint="cs"/>
            <w:rtl/>
          </w:rPr>
          <w:t>חילופי דורות ומשמרות</w:t>
        </w:r>
      </w:hyperlink>
      <w:r w:rsidRPr="008660CE">
        <w:rPr>
          <w:rFonts w:hint="cs"/>
          <w:rtl/>
        </w:rPr>
        <w:t xml:space="preserve"> בפרשת פנחס.</w:t>
      </w:r>
    </w:p>
  </w:footnote>
  <w:footnote w:id="27">
    <w:p w14:paraId="061931E0" w14:textId="77777777" w:rsidR="00C8437A" w:rsidRDefault="00C8437A" w:rsidP="00D60596">
      <w:pPr>
        <w:pStyle w:val="a3"/>
        <w:rPr>
          <w:rFonts w:hint="cs"/>
          <w:rtl/>
        </w:rPr>
      </w:pPr>
      <w:r>
        <w:rPr>
          <w:rStyle w:val="a5"/>
        </w:rPr>
        <w:footnoteRef/>
      </w:r>
      <w:r>
        <w:rPr>
          <w:rtl/>
        </w:rPr>
        <w:t xml:space="preserve"> </w:t>
      </w:r>
      <w:r>
        <w:rPr>
          <w:rFonts w:hint="cs"/>
          <w:rtl/>
        </w:rPr>
        <w:t xml:space="preserve">אחרי כל המדרשים </w:t>
      </w:r>
      <w:r w:rsidR="00D60596">
        <w:rPr>
          <w:rFonts w:hint="cs"/>
          <w:rtl/>
        </w:rPr>
        <w:t xml:space="preserve">הגענו </w:t>
      </w:r>
      <w:r>
        <w:rPr>
          <w:rFonts w:hint="cs"/>
          <w:rtl/>
        </w:rPr>
        <w:t xml:space="preserve">לרש"י על הפרשה ונשווה את דבריו לרש"י שראינו לעיל </w:t>
      </w:r>
      <w:r w:rsidR="00D60596">
        <w:rPr>
          <w:rFonts w:hint="cs"/>
          <w:rtl/>
        </w:rPr>
        <w:t>ב</w:t>
      </w:r>
      <w:r>
        <w:rPr>
          <w:rFonts w:hint="cs"/>
          <w:rtl/>
        </w:rPr>
        <w:t xml:space="preserve">גמרא עירובין, שהיא המקור הראשי לכל נושא "מורה הלכה בפני רבו". </w:t>
      </w:r>
      <w:r w:rsidR="00427716">
        <w:rPr>
          <w:rFonts w:hint="cs"/>
          <w:rtl/>
        </w:rPr>
        <w:t>ראו</w:t>
      </w:r>
      <w:r>
        <w:rPr>
          <w:rFonts w:hint="cs"/>
          <w:rtl/>
        </w:rPr>
        <w:t xml:space="preserve"> אזכור רש"י בגמרא עירובין בהערה 8 לעיל וכן חזקוני לעיל שמחזק את דברי רש"י אלה. רש"י בפרשה אינו 'מחויב' לגמרא בעירובין והולך בדרך הפשט והמדרשים על הפרשה. משה כעס, אבל לא הקפיד כנגד אלעזר ש"תלה ההוראה ברבו"</w:t>
      </w:r>
      <w:r w:rsidR="008D3474">
        <w:rPr>
          <w:rFonts w:hint="cs"/>
          <w:rtl/>
        </w:rPr>
        <w:t>. ואין גם אזכור לעונש שקיבל אלעזר</w:t>
      </w:r>
      <w:r>
        <w:rPr>
          <w:rFonts w:hint="cs"/>
          <w:rtl/>
        </w:rPr>
        <w:t xml:space="preserve">. </w:t>
      </w:r>
      <w:r w:rsidR="00D60596">
        <w:rPr>
          <w:rFonts w:hint="cs"/>
          <w:rtl/>
        </w:rPr>
        <w:t>נראה ש</w:t>
      </w:r>
      <w:r>
        <w:rPr>
          <w:rFonts w:hint="cs"/>
          <w:rtl/>
        </w:rPr>
        <w:t xml:space="preserve">זו דוגמא </w:t>
      </w:r>
      <w:r w:rsidR="00D60596">
        <w:rPr>
          <w:rFonts w:hint="cs"/>
          <w:rtl/>
        </w:rPr>
        <w:t xml:space="preserve">נאה </w:t>
      </w:r>
      <w:r>
        <w:rPr>
          <w:rFonts w:hint="cs"/>
          <w:rtl/>
        </w:rPr>
        <w:t>להבדלים שבין רש"י על הש"ס ורש"י על התורה, בין רש"י כאחד מהראשונים על התלמוד ובין רש"י כפרשן המקרא. וכל היודע דבר אודות עניין זה ודוגמאות נוספות, אנא יחיש שמועתו הטובה אלינו ויבוא על שכרו. עכ"פ, חזקוני כפרשן המקרא, העדיף כאן את רש"י על הש"ס ולא הלך בעקבי רש"י על התורה כמנהגו.</w:t>
      </w:r>
    </w:p>
  </w:footnote>
  <w:footnote w:id="28">
    <w:p w14:paraId="0F9B1347" w14:textId="77777777" w:rsidR="001734DC" w:rsidRDefault="001734DC">
      <w:pPr>
        <w:pStyle w:val="a3"/>
        <w:rPr>
          <w:rtl/>
        </w:rPr>
      </w:pPr>
      <w:r>
        <w:rPr>
          <w:rStyle w:val="a5"/>
        </w:rPr>
        <w:footnoteRef/>
      </w:r>
      <w:r>
        <w:rPr>
          <w:rtl/>
        </w:rPr>
        <w:t xml:space="preserve"> </w:t>
      </w:r>
      <w:r>
        <w:rPr>
          <w:rFonts w:hint="cs"/>
          <w:rtl/>
        </w:rPr>
        <w:t>ושלא תאמר שהייתה זו דרשה ולימוד כללי</w:t>
      </w:r>
      <w:r w:rsidR="00CA6A1A">
        <w:rPr>
          <w:rFonts w:hint="cs"/>
          <w:rtl/>
        </w:rPr>
        <w:t xml:space="preserve">, אולי דוגמת ר' אליעזר בן </w:t>
      </w:r>
      <w:proofErr w:type="spellStart"/>
      <w:r w:rsidR="00CA6A1A">
        <w:rPr>
          <w:rFonts w:hint="cs"/>
          <w:rtl/>
        </w:rPr>
        <w:t>הורקנוס</w:t>
      </w:r>
      <w:proofErr w:type="spellEnd"/>
      <w:r w:rsidR="00CA6A1A">
        <w:rPr>
          <w:rFonts w:hint="cs"/>
          <w:rtl/>
        </w:rPr>
        <w:t xml:space="preserve"> שדרש בנוכחות רבן יוחנן בן זכאי רבו (פרקי דרבי אליעזר פרק</w:t>
      </w:r>
      <w:r w:rsidR="00E10843">
        <w:rPr>
          <w:rFonts w:hint="cs"/>
          <w:rtl/>
        </w:rPr>
        <w:t xml:space="preserve"> ב</w:t>
      </w:r>
      <w:r w:rsidR="00CA6A1A">
        <w:rPr>
          <w:rFonts w:hint="cs"/>
          <w:rtl/>
        </w:rPr>
        <w:t>). בא המדרש ואומר במפורש: "ומורה הוריות"</w:t>
      </w:r>
    </w:p>
  </w:footnote>
  <w:footnote w:id="29">
    <w:p w14:paraId="4B3F4769" w14:textId="77777777" w:rsidR="00C8437A" w:rsidRDefault="00C8437A" w:rsidP="00912240">
      <w:pPr>
        <w:pStyle w:val="a3"/>
        <w:rPr>
          <w:rFonts w:hint="cs"/>
          <w:rtl/>
        </w:rPr>
      </w:pPr>
      <w:r>
        <w:rPr>
          <w:rStyle w:val="a5"/>
        </w:rPr>
        <w:footnoteRef/>
      </w:r>
      <w:r>
        <w:rPr>
          <w:rtl/>
        </w:rPr>
        <w:t xml:space="preserve"> </w:t>
      </w:r>
      <w:r>
        <w:rPr>
          <w:rFonts w:hint="cs"/>
          <w:rtl/>
        </w:rPr>
        <w:t xml:space="preserve">ומאלעזר ליהושע. גם הוא הורה בחיי משה רבו קבל עם ועדה. גם מדרש זה אולי מתווכח עם הגמרא בעירובין הנ"ל הקובעת עונש ליהושע על שאמר: "אדוני משה כלאם". יהושע הוא ממשיכו של משה, עוד בחייו של משה. </w:t>
      </w:r>
      <w:r w:rsidR="00427716">
        <w:rPr>
          <w:rFonts w:hint="cs"/>
          <w:rtl/>
        </w:rPr>
        <w:t>ראו</w:t>
      </w:r>
      <w:r>
        <w:rPr>
          <w:rFonts w:hint="cs"/>
          <w:rtl/>
        </w:rPr>
        <w:t xml:space="preserve"> גמרא </w:t>
      </w:r>
      <w:r>
        <w:rPr>
          <w:rtl/>
        </w:rPr>
        <w:t xml:space="preserve">סוטה </w:t>
      </w:r>
      <w:proofErr w:type="spellStart"/>
      <w:r>
        <w:rPr>
          <w:rtl/>
        </w:rPr>
        <w:t>יג</w:t>
      </w:r>
      <w:proofErr w:type="spellEnd"/>
      <w:r>
        <w:rPr>
          <w:rtl/>
        </w:rPr>
        <w:t xml:space="preserve"> ע</w:t>
      </w:r>
      <w:r>
        <w:rPr>
          <w:rFonts w:hint="cs"/>
          <w:rtl/>
        </w:rPr>
        <w:t>"ב: "</w:t>
      </w:r>
      <w:r>
        <w:rPr>
          <w:rtl/>
        </w:rPr>
        <w:t xml:space="preserve">וילך משה ויהושע </w:t>
      </w:r>
      <w:proofErr w:type="spellStart"/>
      <w:r>
        <w:rPr>
          <w:rtl/>
        </w:rPr>
        <w:t>ויתיצבו</w:t>
      </w:r>
      <w:proofErr w:type="spellEnd"/>
      <w:r>
        <w:rPr>
          <w:rtl/>
        </w:rPr>
        <w:t xml:space="preserve"> באהל מועד –תנא: אותה שבת של דְיוֹ זוּגֵי </w:t>
      </w:r>
      <w:proofErr w:type="spellStart"/>
      <w:r>
        <w:rPr>
          <w:rtl/>
        </w:rPr>
        <w:t>היתה</w:t>
      </w:r>
      <w:proofErr w:type="spellEnd"/>
      <w:r>
        <w:rPr>
          <w:rtl/>
        </w:rPr>
        <w:t>, ניטלה רשות מזה וניתנה לזה</w:t>
      </w:r>
      <w:r>
        <w:rPr>
          <w:rFonts w:hint="cs"/>
          <w:rtl/>
        </w:rPr>
        <w:t>"</w:t>
      </w:r>
      <w:r>
        <w:rPr>
          <w:rtl/>
        </w:rPr>
        <w:t>.</w:t>
      </w:r>
      <w:r>
        <w:rPr>
          <w:rFonts w:hint="cs"/>
          <w:rtl/>
        </w:rPr>
        <w:t xml:space="preserve"> </w:t>
      </w:r>
      <w:r w:rsidR="00427716">
        <w:rPr>
          <w:rFonts w:hint="cs"/>
          <w:rtl/>
        </w:rPr>
        <w:t>ראו</w:t>
      </w:r>
      <w:r>
        <w:rPr>
          <w:rFonts w:hint="cs"/>
          <w:rtl/>
        </w:rPr>
        <w:t xml:space="preserve"> פירוש רש"י שם: "דיו-זוגי </w:t>
      </w:r>
      <w:r>
        <w:rPr>
          <w:rtl/>
        </w:rPr>
        <w:t>–</w:t>
      </w:r>
      <w:r>
        <w:rPr>
          <w:rFonts w:hint="cs"/>
          <w:rtl/>
        </w:rPr>
        <w:t xml:space="preserve"> שני זוגות, שני חברים היו, בהתחלת היום למשה וסופו ליהושע". במחלוקת הגדולה בה הודח רבן גמליאל מנשיאותו ומינו את ר' אלעזר בן עזריה במקומו, ולאחר מכן התפייסו עם רבן גמליאל (ברכות </w:t>
      </w:r>
      <w:proofErr w:type="spellStart"/>
      <w:r>
        <w:rPr>
          <w:rFonts w:hint="cs"/>
          <w:rtl/>
        </w:rPr>
        <w:t>כז-כח</w:t>
      </w:r>
      <w:proofErr w:type="spellEnd"/>
      <w:r>
        <w:rPr>
          <w:rFonts w:hint="cs"/>
          <w:rtl/>
        </w:rPr>
        <w:t>), חילקו את השבתות בין רבן גמליאל ור' אלעזר בן עזריה וזהו ששאלו: "</w:t>
      </w:r>
      <w:r>
        <w:rPr>
          <w:rtl/>
        </w:rPr>
        <w:t xml:space="preserve">שבת של מי </w:t>
      </w:r>
      <w:proofErr w:type="spellStart"/>
      <w:r>
        <w:rPr>
          <w:rtl/>
        </w:rPr>
        <w:t>היתה</w:t>
      </w:r>
      <w:proofErr w:type="spellEnd"/>
      <w:r>
        <w:rPr>
          <w:rFonts w:hint="cs"/>
          <w:rtl/>
        </w:rPr>
        <w:t xml:space="preserve">?". אבל כאן שבת משותפת של משה ויהושע. מינוי יהושע כיוזמה של משה גם היא נזכרת בפרשתנו וכבר הארכנו בנושא זה בדברינו </w:t>
      </w:r>
      <w:hyperlink r:id="rId13" w:history="1">
        <w:r w:rsidRPr="0099284E">
          <w:rPr>
            <w:rStyle w:val="Hyperlink"/>
            <w:rFonts w:hint="cs"/>
            <w:rtl/>
          </w:rPr>
          <w:t>ונתת מהודך עליו</w:t>
        </w:r>
      </w:hyperlink>
      <w:r>
        <w:rPr>
          <w:rFonts w:hint="cs"/>
          <w:rtl/>
        </w:rPr>
        <w:t xml:space="preserve"> וכן בדברינו </w:t>
      </w:r>
      <w:hyperlink r:id="rId14" w:history="1">
        <w:r w:rsidRPr="0099284E">
          <w:rPr>
            <w:rStyle w:val="Hyperlink"/>
            <w:rFonts w:hint="cs"/>
            <w:rtl/>
          </w:rPr>
          <w:t>יפקוד ה' איש על העדה</w:t>
        </w:r>
      </w:hyperlink>
      <w:r>
        <w:rPr>
          <w:rFonts w:hint="cs"/>
          <w:rtl/>
        </w:rPr>
        <w:t xml:space="preserve"> בפרש</w:t>
      </w:r>
      <w:r w:rsidR="00912240">
        <w:rPr>
          <w:rFonts w:hint="cs"/>
          <w:rtl/>
        </w:rPr>
        <w:t>ת פנחס</w:t>
      </w:r>
      <w:r>
        <w:rPr>
          <w:rFonts w:hint="cs"/>
          <w:rtl/>
        </w:rPr>
        <w:t xml:space="preserve">. אך הדברים לא כ"כ פשוטים ויש מדרשים אחרים בנושא העברת התפקיד ליהושע, </w:t>
      </w:r>
      <w:r w:rsidR="00427716">
        <w:rPr>
          <w:rFonts w:hint="cs"/>
          <w:rtl/>
        </w:rPr>
        <w:t>ראו</w:t>
      </w:r>
      <w:r>
        <w:rPr>
          <w:rFonts w:hint="cs"/>
          <w:rtl/>
        </w:rPr>
        <w:t xml:space="preserve"> דברינו </w:t>
      </w:r>
      <w:hyperlink r:id="rId15" w:history="1">
        <w:r w:rsidRPr="00086861">
          <w:rPr>
            <w:rStyle w:val="Hyperlink"/>
            <w:rFonts w:hint="cs"/>
            <w:rtl/>
          </w:rPr>
          <w:t>עזה כמות אהבה קשה כשאול קנאה</w:t>
        </w:r>
      </w:hyperlink>
      <w:r>
        <w:rPr>
          <w:rFonts w:hint="cs"/>
          <w:rtl/>
        </w:rPr>
        <w:t xml:space="preserve"> בפרשת וילך. וכאן לא באנו אלא לדרוש בכבודו של אלעזר וממנו גלשו ליהושע. שהרי מכאן ואילך שניהם מנהיגים את העם.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D4B0" w14:textId="32C39658" w:rsidR="00C8437A" w:rsidRDefault="00C8437A" w:rsidP="006D0232">
    <w:pPr>
      <w:pStyle w:val="1"/>
      <w:tabs>
        <w:tab w:val="clear" w:pos="9469"/>
        <w:tab w:val="right" w:pos="9299"/>
      </w:tabs>
      <w:rPr>
        <w:rFonts w:hint="cs"/>
        <w:rtl/>
      </w:rPr>
    </w:pPr>
    <w:r>
      <w:rPr>
        <w:rtl/>
      </w:rPr>
      <w:t xml:space="preserve">פרשת </w:t>
    </w:r>
    <w:fldSimple w:instr=" SUBJECT  \* MERGEFORMAT ">
      <w:r w:rsidR="00E847DE">
        <w:rPr>
          <w:rtl/>
        </w:rPr>
        <w:t>מטות</w:t>
      </w:r>
    </w:fldSimple>
    <w:r>
      <w:rPr>
        <w:rtl/>
      </w:rPr>
      <w:tab/>
    </w:r>
    <w:r>
      <w:rPr>
        <w:rFonts w:hint="cs"/>
        <w:rtl/>
      </w:rPr>
      <w:t>תשע"ו</w:t>
    </w:r>
  </w:p>
  <w:p w14:paraId="6DAA0E92" w14:textId="77777777" w:rsidR="00C8437A" w:rsidRDefault="00C8437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A32D" w14:textId="642EE398" w:rsidR="00C8437A" w:rsidRDefault="00C8437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847DE">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847DE">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14380566">
    <w:abstractNumId w:val="8"/>
  </w:num>
  <w:num w:numId="2" w16cid:durableId="562184189">
    <w:abstractNumId w:val="3"/>
  </w:num>
  <w:num w:numId="3" w16cid:durableId="364909184">
    <w:abstractNumId w:val="2"/>
  </w:num>
  <w:num w:numId="4" w16cid:durableId="1719862364">
    <w:abstractNumId w:val="1"/>
  </w:num>
  <w:num w:numId="5" w16cid:durableId="1828400663">
    <w:abstractNumId w:val="0"/>
  </w:num>
  <w:num w:numId="6" w16cid:durableId="1635676210">
    <w:abstractNumId w:val="9"/>
  </w:num>
  <w:num w:numId="7" w16cid:durableId="78793810">
    <w:abstractNumId w:val="7"/>
  </w:num>
  <w:num w:numId="8" w16cid:durableId="583807607">
    <w:abstractNumId w:val="6"/>
  </w:num>
  <w:num w:numId="9" w16cid:durableId="738400940">
    <w:abstractNumId w:val="5"/>
  </w:num>
  <w:num w:numId="10" w16cid:durableId="27074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xMDYyNTIwMTc2NTRV0lEKTi0uzszPAykwqgUArijY9ywAAAA="/>
  </w:docVars>
  <w:rsids>
    <w:rsidRoot w:val="00180B77"/>
    <w:rsid w:val="00014A39"/>
    <w:rsid w:val="00021152"/>
    <w:rsid w:val="00025D92"/>
    <w:rsid w:val="0003796F"/>
    <w:rsid w:val="0004109B"/>
    <w:rsid w:val="00043054"/>
    <w:rsid w:val="000433F0"/>
    <w:rsid w:val="00053D93"/>
    <w:rsid w:val="000635EE"/>
    <w:rsid w:val="00065F10"/>
    <w:rsid w:val="0007290A"/>
    <w:rsid w:val="00086861"/>
    <w:rsid w:val="000A7339"/>
    <w:rsid w:val="000C33C2"/>
    <w:rsid w:val="000D418E"/>
    <w:rsid w:val="000E06FE"/>
    <w:rsid w:val="000E5419"/>
    <w:rsid w:val="000F322E"/>
    <w:rsid w:val="000F3D8F"/>
    <w:rsid w:val="000F7999"/>
    <w:rsid w:val="00111D8C"/>
    <w:rsid w:val="001213E8"/>
    <w:rsid w:val="00122E6E"/>
    <w:rsid w:val="00126DBE"/>
    <w:rsid w:val="00137486"/>
    <w:rsid w:val="0013792F"/>
    <w:rsid w:val="00143A38"/>
    <w:rsid w:val="00154FF8"/>
    <w:rsid w:val="00160A3B"/>
    <w:rsid w:val="001734DC"/>
    <w:rsid w:val="00174031"/>
    <w:rsid w:val="00180B77"/>
    <w:rsid w:val="00183FE2"/>
    <w:rsid w:val="001855A0"/>
    <w:rsid w:val="00194CFD"/>
    <w:rsid w:val="001A4D84"/>
    <w:rsid w:val="001A6016"/>
    <w:rsid w:val="001B17E5"/>
    <w:rsid w:val="001B3275"/>
    <w:rsid w:val="001C23B3"/>
    <w:rsid w:val="001C63C4"/>
    <w:rsid w:val="001D0655"/>
    <w:rsid w:val="001D22A5"/>
    <w:rsid w:val="001D3085"/>
    <w:rsid w:val="001F5229"/>
    <w:rsid w:val="001F62FA"/>
    <w:rsid w:val="0020480C"/>
    <w:rsid w:val="002054A7"/>
    <w:rsid w:val="00211C38"/>
    <w:rsid w:val="00226E28"/>
    <w:rsid w:val="0023398B"/>
    <w:rsid w:val="00233A4A"/>
    <w:rsid w:val="002378D6"/>
    <w:rsid w:val="00270D63"/>
    <w:rsid w:val="00282527"/>
    <w:rsid w:val="002B2AE1"/>
    <w:rsid w:val="002C0919"/>
    <w:rsid w:val="002C247B"/>
    <w:rsid w:val="002C5208"/>
    <w:rsid w:val="002C56A8"/>
    <w:rsid w:val="002C574F"/>
    <w:rsid w:val="002C5FF6"/>
    <w:rsid w:val="002D144C"/>
    <w:rsid w:val="002D3D2A"/>
    <w:rsid w:val="00300064"/>
    <w:rsid w:val="00310CF6"/>
    <w:rsid w:val="003228B1"/>
    <w:rsid w:val="00337E08"/>
    <w:rsid w:val="00341829"/>
    <w:rsid w:val="0034728C"/>
    <w:rsid w:val="003476E5"/>
    <w:rsid w:val="003500A8"/>
    <w:rsid w:val="00350EA6"/>
    <w:rsid w:val="00352151"/>
    <w:rsid w:val="003559B6"/>
    <w:rsid w:val="003924EC"/>
    <w:rsid w:val="00396A65"/>
    <w:rsid w:val="003A025E"/>
    <w:rsid w:val="003A271A"/>
    <w:rsid w:val="003A4A0A"/>
    <w:rsid w:val="003A7F07"/>
    <w:rsid w:val="003C38DC"/>
    <w:rsid w:val="003D1B49"/>
    <w:rsid w:val="003D1DBE"/>
    <w:rsid w:val="003D45EF"/>
    <w:rsid w:val="003D6233"/>
    <w:rsid w:val="003E78A2"/>
    <w:rsid w:val="003F6637"/>
    <w:rsid w:val="003F7520"/>
    <w:rsid w:val="0041046E"/>
    <w:rsid w:val="00410A5C"/>
    <w:rsid w:val="00412BF7"/>
    <w:rsid w:val="00415A80"/>
    <w:rsid w:val="004257B5"/>
    <w:rsid w:val="00427716"/>
    <w:rsid w:val="00427F35"/>
    <w:rsid w:val="004371C3"/>
    <w:rsid w:val="0044124B"/>
    <w:rsid w:val="004459D5"/>
    <w:rsid w:val="00450DB5"/>
    <w:rsid w:val="00475DCB"/>
    <w:rsid w:val="00475F6E"/>
    <w:rsid w:val="0048151F"/>
    <w:rsid w:val="00492235"/>
    <w:rsid w:val="004934DF"/>
    <w:rsid w:val="004B1522"/>
    <w:rsid w:val="004B290A"/>
    <w:rsid w:val="004D6068"/>
    <w:rsid w:val="004E2FF3"/>
    <w:rsid w:val="004E3FC6"/>
    <w:rsid w:val="004F322E"/>
    <w:rsid w:val="004F7C3E"/>
    <w:rsid w:val="005055AB"/>
    <w:rsid w:val="00513DC5"/>
    <w:rsid w:val="00514157"/>
    <w:rsid w:val="00515593"/>
    <w:rsid w:val="005233AA"/>
    <w:rsid w:val="00556AA5"/>
    <w:rsid w:val="005630B2"/>
    <w:rsid w:val="00564390"/>
    <w:rsid w:val="00573249"/>
    <w:rsid w:val="00597C96"/>
    <w:rsid w:val="005A1F26"/>
    <w:rsid w:val="005A681D"/>
    <w:rsid w:val="005B36BD"/>
    <w:rsid w:val="005B6FCA"/>
    <w:rsid w:val="005C4E61"/>
    <w:rsid w:val="005C56AD"/>
    <w:rsid w:val="005C64AD"/>
    <w:rsid w:val="005C6FCE"/>
    <w:rsid w:val="005D0A82"/>
    <w:rsid w:val="005E0A0E"/>
    <w:rsid w:val="00620941"/>
    <w:rsid w:val="006224D3"/>
    <w:rsid w:val="0062323B"/>
    <w:rsid w:val="00625AED"/>
    <w:rsid w:val="006272CA"/>
    <w:rsid w:val="00627BBD"/>
    <w:rsid w:val="00640D32"/>
    <w:rsid w:val="0064722D"/>
    <w:rsid w:val="00647565"/>
    <w:rsid w:val="00650AF1"/>
    <w:rsid w:val="00652722"/>
    <w:rsid w:val="00652F43"/>
    <w:rsid w:val="00653D14"/>
    <w:rsid w:val="00660463"/>
    <w:rsid w:val="00662A7E"/>
    <w:rsid w:val="00664E0B"/>
    <w:rsid w:val="00670079"/>
    <w:rsid w:val="00670236"/>
    <w:rsid w:val="00672432"/>
    <w:rsid w:val="00672F3F"/>
    <w:rsid w:val="00673F8F"/>
    <w:rsid w:val="00674E21"/>
    <w:rsid w:val="00676768"/>
    <w:rsid w:val="006833CD"/>
    <w:rsid w:val="006960C0"/>
    <w:rsid w:val="006A1D70"/>
    <w:rsid w:val="006A2259"/>
    <w:rsid w:val="006A7591"/>
    <w:rsid w:val="006C14D4"/>
    <w:rsid w:val="006C220E"/>
    <w:rsid w:val="006D0232"/>
    <w:rsid w:val="006E39FD"/>
    <w:rsid w:val="007032C4"/>
    <w:rsid w:val="00707EF6"/>
    <w:rsid w:val="00721CF5"/>
    <w:rsid w:val="007221A0"/>
    <w:rsid w:val="0072468C"/>
    <w:rsid w:val="00735E77"/>
    <w:rsid w:val="0074126D"/>
    <w:rsid w:val="00746CC4"/>
    <w:rsid w:val="007739FC"/>
    <w:rsid w:val="00776BA7"/>
    <w:rsid w:val="007925DB"/>
    <w:rsid w:val="00794965"/>
    <w:rsid w:val="007B1095"/>
    <w:rsid w:val="007B27F6"/>
    <w:rsid w:val="007B66EF"/>
    <w:rsid w:val="007C2079"/>
    <w:rsid w:val="007D35B8"/>
    <w:rsid w:val="007E3946"/>
    <w:rsid w:val="007E3FCF"/>
    <w:rsid w:val="007F1954"/>
    <w:rsid w:val="007F636F"/>
    <w:rsid w:val="00807778"/>
    <w:rsid w:val="00810AAB"/>
    <w:rsid w:val="00831FA3"/>
    <w:rsid w:val="0083210D"/>
    <w:rsid w:val="0083308E"/>
    <w:rsid w:val="00843DD2"/>
    <w:rsid w:val="00853B2B"/>
    <w:rsid w:val="00865FC7"/>
    <w:rsid w:val="00872A97"/>
    <w:rsid w:val="00891152"/>
    <w:rsid w:val="00891688"/>
    <w:rsid w:val="008A5030"/>
    <w:rsid w:val="008D3474"/>
    <w:rsid w:val="008F0088"/>
    <w:rsid w:val="008F2393"/>
    <w:rsid w:val="0091002D"/>
    <w:rsid w:val="00912240"/>
    <w:rsid w:val="009261BD"/>
    <w:rsid w:val="009410C5"/>
    <w:rsid w:val="00942B1B"/>
    <w:rsid w:val="00945E76"/>
    <w:rsid w:val="00961944"/>
    <w:rsid w:val="009670F1"/>
    <w:rsid w:val="00973C72"/>
    <w:rsid w:val="00976789"/>
    <w:rsid w:val="009768F7"/>
    <w:rsid w:val="00980794"/>
    <w:rsid w:val="009828B2"/>
    <w:rsid w:val="00987501"/>
    <w:rsid w:val="0099284E"/>
    <w:rsid w:val="009952B7"/>
    <w:rsid w:val="009959B1"/>
    <w:rsid w:val="00997670"/>
    <w:rsid w:val="009A583C"/>
    <w:rsid w:val="009A7EBA"/>
    <w:rsid w:val="009B1689"/>
    <w:rsid w:val="009B1B5A"/>
    <w:rsid w:val="009B24CF"/>
    <w:rsid w:val="009B5AEC"/>
    <w:rsid w:val="009E0CA1"/>
    <w:rsid w:val="009F0EF5"/>
    <w:rsid w:val="009F34FA"/>
    <w:rsid w:val="009F37B8"/>
    <w:rsid w:val="009F6469"/>
    <w:rsid w:val="00A02E9A"/>
    <w:rsid w:val="00A02EE7"/>
    <w:rsid w:val="00A035D6"/>
    <w:rsid w:val="00A1078E"/>
    <w:rsid w:val="00A13E1F"/>
    <w:rsid w:val="00A322A5"/>
    <w:rsid w:val="00A441EC"/>
    <w:rsid w:val="00A4633F"/>
    <w:rsid w:val="00A62607"/>
    <w:rsid w:val="00A6712A"/>
    <w:rsid w:val="00A708EE"/>
    <w:rsid w:val="00A80E73"/>
    <w:rsid w:val="00A812BC"/>
    <w:rsid w:val="00A81B2C"/>
    <w:rsid w:val="00A90F31"/>
    <w:rsid w:val="00AA6BE8"/>
    <w:rsid w:val="00AA7C2E"/>
    <w:rsid w:val="00AC0CF7"/>
    <w:rsid w:val="00AC6F8E"/>
    <w:rsid w:val="00AC7B91"/>
    <w:rsid w:val="00AE0666"/>
    <w:rsid w:val="00AE287A"/>
    <w:rsid w:val="00AE5DF6"/>
    <w:rsid w:val="00AE5F75"/>
    <w:rsid w:val="00B01AEF"/>
    <w:rsid w:val="00B120C3"/>
    <w:rsid w:val="00B12E67"/>
    <w:rsid w:val="00B200C1"/>
    <w:rsid w:val="00B26D40"/>
    <w:rsid w:val="00B33B88"/>
    <w:rsid w:val="00B43EEE"/>
    <w:rsid w:val="00B632E5"/>
    <w:rsid w:val="00B7019F"/>
    <w:rsid w:val="00B837DA"/>
    <w:rsid w:val="00B83FDD"/>
    <w:rsid w:val="00B8541F"/>
    <w:rsid w:val="00B97672"/>
    <w:rsid w:val="00B97FCF"/>
    <w:rsid w:val="00BA0DA5"/>
    <w:rsid w:val="00BA22F6"/>
    <w:rsid w:val="00BA4B4E"/>
    <w:rsid w:val="00BA56BE"/>
    <w:rsid w:val="00BB2167"/>
    <w:rsid w:val="00BB3E36"/>
    <w:rsid w:val="00BB550A"/>
    <w:rsid w:val="00BE3CEE"/>
    <w:rsid w:val="00BE4D19"/>
    <w:rsid w:val="00BE7048"/>
    <w:rsid w:val="00BF53E9"/>
    <w:rsid w:val="00BF5697"/>
    <w:rsid w:val="00BF5783"/>
    <w:rsid w:val="00BF7A7A"/>
    <w:rsid w:val="00BF7DC2"/>
    <w:rsid w:val="00C0149B"/>
    <w:rsid w:val="00C01766"/>
    <w:rsid w:val="00C345FF"/>
    <w:rsid w:val="00C42FB1"/>
    <w:rsid w:val="00C43937"/>
    <w:rsid w:val="00C56460"/>
    <w:rsid w:val="00C57B6C"/>
    <w:rsid w:val="00C7011A"/>
    <w:rsid w:val="00C70617"/>
    <w:rsid w:val="00C8437A"/>
    <w:rsid w:val="00C84E75"/>
    <w:rsid w:val="00C869B4"/>
    <w:rsid w:val="00CA6A1A"/>
    <w:rsid w:val="00CB0DBA"/>
    <w:rsid w:val="00CB3952"/>
    <w:rsid w:val="00CB54C0"/>
    <w:rsid w:val="00CB728F"/>
    <w:rsid w:val="00CC16DF"/>
    <w:rsid w:val="00CC2FAB"/>
    <w:rsid w:val="00CD35E9"/>
    <w:rsid w:val="00CD6073"/>
    <w:rsid w:val="00CE3F4A"/>
    <w:rsid w:val="00CE419A"/>
    <w:rsid w:val="00CE46C3"/>
    <w:rsid w:val="00CF678F"/>
    <w:rsid w:val="00D05EC8"/>
    <w:rsid w:val="00D07732"/>
    <w:rsid w:val="00D11127"/>
    <w:rsid w:val="00D27DA8"/>
    <w:rsid w:val="00D310F2"/>
    <w:rsid w:val="00D3794C"/>
    <w:rsid w:val="00D56B0D"/>
    <w:rsid w:val="00D60596"/>
    <w:rsid w:val="00D76E95"/>
    <w:rsid w:val="00D9361B"/>
    <w:rsid w:val="00D94237"/>
    <w:rsid w:val="00DA2EE3"/>
    <w:rsid w:val="00DC2DAC"/>
    <w:rsid w:val="00DD1EA3"/>
    <w:rsid w:val="00DE2FBD"/>
    <w:rsid w:val="00DF79C0"/>
    <w:rsid w:val="00E002A3"/>
    <w:rsid w:val="00E04243"/>
    <w:rsid w:val="00E05677"/>
    <w:rsid w:val="00E10843"/>
    <w:rsid w:val="00E155C6"/>
    <w:rsid w:val="00E16FDB"/>
    <w:rsid w:val="00E20784"/>
    <w:rsid w:val="00E26B93"/>
    <w:rsid w:val="00E36F33"/>
    <w:rsid w:val="00E460E6"/>
    <w:rsid w:val="00E62170"/>
    <w:rsid w:val="00E67719"/>
    <w:rsid w:val="00E67EB4"/>
    <w:rsid w:val="00E847DE"/>
    <w:rsid w:val="00E84F2F"/>
    <w:rsid w:val="00EB068A"/>
    <w:rsid w:val="00EB4193"/>
    <w:rsid w:val="00EC7335"/>
    <w:rsid w:val="00ED185A"/>
    <w:rsid w:val="00ED19D1"/>
    <w:rsid w:val="00ED25BF"/>
    <w:rsid w:val="00ED39BD"/>
    <w:rsid w:val="00ED51A1"/>
    <w:rsid w:val="00ED586E"/>
    <w:rsid w:val="00ED7450"/>
    <w:rsid w:val="00ED7C6F"/>
    <w:rsid w:val="00EE0C67"/>
    <w:rsid w:val="00EF670E"/>
    <w:rsid w:val="00F1108E"/>
    <w:rsid w:val="00F11D47"/>
    <w:rsid w:val="00F32B26"/>
    <w:rsid w:val="00F362F0"/>
    <w:rsid w:val="00F36E4E"/>
    <w:rsid w:val="00F41351"/>
    <w:rsid w:val="00F4325B"/>
    <w:rsid w:val="00F525F7"/>
    <w:rsid w:val="00F81614"/>
    <w:rsid w:val="00F978D6"/>
    <w:rsid w:val="00FA1D81"/>
    <w:rsid w:val="00FA374A"/>
    <w:rsid w:val="00FB0575"/>
    <w:rsid w:val="00FB6D06"/>
    <w:rsid w:val="00FC418A"/>
    <w:rsid w:val="00FE5ED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84C93AF"/>
  <w15:chartTrackingRefBased/>
  <w15:docId w15:val="{D6EA081A-7675-4F43-87BC-28BC6AC8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6068"/>
    <w:pPr>
      <w:bidi/>
    </w:pPr>
    <w:rPr>
      <w:rFonts w:cs="Narkisim"/>
      <w:sz w:val="22"/>
      <w:szCs w:val="22"/>
      <w:lang w:val="en-US" w:eastAsia="he-IL"/>
    </w:rPr>
  </w:style>
  <w:style w:type="paragraph" w:styleId="1">
    <w:name w:val="heading 1"/>
    <w:basedOn w:val="a"/>
    <w:next w:val="a"/>
    <w:link w:val="10"/>
    <w:qFormat/>
    <w:rsid w:val="004D6068"/>
    <w:pPr>
      <w:keepNext/>
      <w:tabs>
        <w:tab w:val="right" w:pos="9469"/>
      </w:tabs>
      <w:jc w:val="both"/>
      <w:outlineLvl w:val="0"/>
    </w:pPr>
    <w:rPr>
      <w:rFonts w:cs="David"/>
      <w:b/>
      <w:bCs/>
      <w:szCs w:val="28"/>
    </w:rPr>
  </w:style>
  <w:style w:type="character" w:default="1" w:styleId="a0">
    <w:name w:val="Default Paragraph Font"/>
    <w:uiPriority w:val="1"/>
    <w:semiHidden/>
    <w:unhideWhenUsed/>
    <w:rsid w:val="004D606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D6068"/>
  </w:style>
  <w:style w:type="paragraph" w:styleId="a3">
    <w:name w:val="footnote text"/>
    <w:basedOn w:val="a"/>
    <w:link w:val="a4"/>
    <w:rsid w:val="004D6068"/>
    <w:pPr>
      <w:ind w:left="170" w:hanging="170"/>
      <w:jc w:val="both"/>
    </w:pPr>
    <w:rPr>
      <w:sz w:val="20"/>
      <w:szCs w:val="20"/>
    </w:rPr>
  </w:style>
  <w:style w:type="character" w:styleId="a5">
    <w:name w:val="footnote reference"/>
    <w:semiHidden/>
    <w:rsid w:val="004D6068"/>
    <w:rPr>
      <w:vertAlign w:val="superscript"/>
    </w:rPr>
  </w:style>
  <w:style w:type="paragraph" w:styleId="a6">
    <w:name w:val="header"/>
    <w:basedOn w:val="a"/>
    <w:link w:val="a7"/>
    <w:rsid w:val="004D6068"/>
    <w:pPr>
      <w:tabs>
        <w:tab w:val="center" w:pos="4153"/>
        <w:tab w:val="right" w:pos="8306"/>
      </w:tabs>
    </w:pPr>
  </w:style>
  <w:style w:type="paragraph" w:styleId="a8">
    <w:name w:val="footer"/>
    <w:basedOn w:val="a"/>
    <w:link w:val="a9"/>
    <w:rsid w:val="004D6068"/>
    <w:pPr>
      <w:tabs>
        <w:tab w:val="center" w:pos="4153"/>
        <w:tab w:val="right" w:pos="8306"/>
      </w:tabs>
    </w:pPr>
  </w:style>
  <w:style w:type="paragraph" w:customStyle="1" w:styleId="aa">
    <w:name w:val="כותרת"/>
    <w:basedOn w:val="a"/>
    <w:rsid w:val="004D6068"/>
    <w:pPr>
      <w:spacing w:before="240" w:line="320" w:lineRule="atLeast"/>
      <w:jc w:val="center"/>
    </w:pPr>
    <w:rPr>
      <w:rFonts w:cs="David"/>
      <w:b/>
      <w:bCs/>
      <w:spacing w:val="20"/>
      <w:szCs w:val="32"/>
    </w:rPr>
  </w:style>
  <w:style w:type="paragraph" w:customStyle="1" w:styleId="ab">
    <w:name w:val="כותרת קטע"/>
    <w:basedOn w:val="a"/>
    <w:rsid w:val="004D6068"/>
    <w:pPr>
      <w:spacing w:before="240" w:line="300" w:lineRule="atLeast"/>
    </w:pPr>
    <w:rPr>
      <w:rFonts w:cs="Arial"/>
      <w:b/>
      <w:bCs/>
      <w:szCs w:val="24"/>
    </w:rPr>
  </w:style>
  <w:style w:type="paragraph" w:customStyle="1" w:styleId="ac">
    <w:name w:val="מקור"/>
    <w:basedOn w:val="a"/>
    <w:rsid w:val="004D6068"/>
    <w:pPr>
      <w:spacing w:line="320" w:lineRule="atLeast"/>
      <w:jc w:val="both"/>
    </w:pPr>
    <w:rPr>
      <w:rFonts w:cs="David"/>
      <w:szCs w:val="24"/>
    </w:rPr>
  </w:style>
  <w:style w:type="paragraph" w:customStyle="1" w:styleId="ad">
    <w:name w:val="מחלקי המים"/>
    <w:basedOn w:val="a"/>
    <w:rsid w:val="004D606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4D6068"/>
    <w:rPr>
      <w:rFonts w:ascii="Tahoma" w:hAnsi="Tahoma" w:cs="Tahoma"/>
      <w:sz w:val="16"/>
      <w:szCs w:val="16"/>
    </w:rPr>
  </w:style>
  <w:style w:type="character" w:styleId="af1">
    <w:name w:val="page number"/>
    <w:basedOn w:val="a0"/>
    <w:rsid w:val="003A025E"/>
  </w:style>
  <w:style w:type="character" w:styleId="Hyperlink">
    <w:name w:val="Hyperlink"/>
    <w:rsid w:val="004D6068"/>
    <w:rPr>
      <w:color w:val="0000FF"/>
      <w:u w:val="single"/>
    </w:rPr>
  </w:style>
  <w:style w:type="character" w:customStyle="1" w:styleId="a4">
    <w:name w:val="טקסט הערת שוליים תו"/>
    <w:link w:val="a3"/>
    <w:rsid w:val="004D6068"/>
    <w:rPr>
      <w:rFonts w:cs="Narkisim"/>
      <w:lang w:val="en-US" w:eastAsia="he-IL"/>
    </w:rPr>
  </w:style>
  <w:style w:type="character" w:customStyle="1" w:styleId="10">
    <w:name w:val="כותרת 1 תו"/>
    <w:link w:val="1"/>
    <w:rsid w:val="004D6068"/>
    <w:rPr>
      <w:rFonts w:cs="David"/>
      <w:b/>
      <w:bCs/>
      <w:sz w:val="22"/>
      <w:szCs w:val="28"/>
      <w:lang w:val="en-US" w:eastAsia="he-IL"/>
    </w:rPr>
  </w:style>
  <w:style w:type="character" w:customStyle="1" w:styleId="a7">
    <w:name w:val="כותרת עליונה תו"/>
    <w:link w:val="a6"/>
    <w:rsid w:val="004D6068"/>
    <w:rPr>
      <w:rFonts w:cs="Narkisim"/>
      <w:sz w:val="22"/>
      <w:szCs w:val="22"/>
      <w:lang w:val="en-US" w:eastAsia="he-IL"/>
    </w:rPr>
  </w:style>
  <w:style w:type="character" w:customStyle="1" w:styleId="a9">
    <w:name w:val="כותרת תחתונה תו"/>
    <w:link w:val="a8"/>
    <w:rsid w:val="004D6068"/>
    <w:rPr>
      <w:rFonts w:cs="Narkisim"/>
      <w:sz w:val="22"/>
      <w:szCs w:val="22"/>
      <w:lang w:val="en-US" w:eastAsia="he-IL"/>
    </w:rPr>
  </w:style>
  <w:style w:type="character" w:styleId="FollowedHyperlink">
    <w:name w:val="FollowedHyperlink"/>
    <w:rsid w:val="00564390"/>
    <w:rPr>
      <w:color w:val="800080"/>
      <w:u w:val="single"/>
    </w:rPr>
  </w:style>
  <w:style w:type="character" w:customStyle="1" w:styleId="af0">
    <w:name w:val="טקסט בלונים תו"/>
    <w:link w:val="af"/>
    <w:uiPriority w:val="99"/>
    <w:semiHidden/>
    <w:rsid w:val="004D6068"/>
    <w:rPr>
      <w:rFonts w:ascii="Tahoma" w:hAnsi="Tahoma" w:cs="Tahoma"/>
      <w:sz w:val="16"/>
      <w:szCs w:val="16"/>
      <w:lang w:val="en-US" w:eastAsia="he-IL"/>
    </w:rPr>
  </w:style>
  <w:style w:type="paragraph" w:customStyle="1" w:styleId="af2">
    <w:name w:val="פסוק"/>
    <w:basedOn w:val="ac"/>
    <w:qFormat/>
    <w:rsid w:val="004D6068"/>
    <w:pPr>
      <w:spacing w:before="120"/>
    </w:pPr>
    <w:rPr>
      <w:b/>
      <w:bCs/>
    </w:rPr>
  </w:style>
  <w:style w:type="character" w:styleId="af3">
    <w:name w:val="Unresolved Mention"/>
    <w:uiPriority w:val="99"/>
    <w:semiHidden/>
    <w:unhideWhenUsed/>
    <w:rsid w:val="00BA2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a%d7%a4%d7%99%d7%9c%d7%aa-%d7%97%d7%a0%d7%94" TargetMode="External"/><Relationship Id="rId13" Type="http://schemas.openxmlformats.org/officeDocument/2006/relationships/hyperlink" Target="http://www.mayim.org.il/?parasha=%D7%95%D7%A0%D7%AA%D7%AA-%D7%9E%D7%94%D7%95%D7%93%D7%9A-%D7%A2%D7%9C%D7%99%D7%95" TargetMode="External"/><Relationship Id="rId3" Type="http://schemas.openxmlformats.org/officeDocument/2006/relationships/hyperlink" Target="http://www.mayim.org.il/?parasha=%D7%AA%D7%A0%D7%95%D7%A8%D7%95-%D7%A9%D7%9C-%D7%A2%D7%9B%D7%A0%D7%90%D7%991" TargetMode="External"/><Relationship Id="rId7" Type="http://schemas.openxmlformats.org/officeDocument/2006/relationships/hyperlink" Target="https://www.mayim.org.il/?parasha=%D7%A9%D7%9E%D7%95%D7%90%D7%9C" TargetMode="External"/><Relationship Id="rId12" Type="http://schemas.openxmlformats.org/officeDocument/2006/relationships/hyperlink" Target="http://www.mayim.org.il/?parasha=%D7%97%D7%99%D7%9C%D7%95%D7%A4%D7%99-%D7%93%D7%95%D7%A8%D7%95%D7%AA-%D7%95%D7%9E%D7%A9%D7%9E%D7%A8%D7%95%D7%AA" TargetMode="External"/><Relationship Id="rId2" Type="http://schemas.openxmlformats.org/officeDocument/2006/relationships/hyperlink" Target="http://www.mayim.org.il/?parasha=%D7%90%D7%9C%D7%93%D7%93-%D7%95%D7%9E%D7%99%D7%93%D7%93" TargetMode="External"/><Relationship Id="rId1" Type="http://schemas.openxmlformats.org/officeDocument/2006/relationships/hyperlink" Target="https://www.mayim.org.il/?parasha=%D7%9E%D7%95%D7%AA-%D7%90%D7%94%D7%A8%D7%95%D7%9F" TargetMode="External"/><Relationship Id="rId6" Type="http://schemas.openxmlformats.org/officeDocument/2006/relationships/hyperlink" Target="http://www.mayim.org.il/?parasha=%D7%91%D7%A8%D7%99%D7%AA-%D7%97%D7%99%D7%99%D7%9D-%D7%95%D7%A9%D7%9C%D7%95%D7%9D" TargetMode="External"/><Relationship Id="rId11" Type="http://schemas.openxmlformats.org/officeDocument/2006/relationships/hyperlink" Target="https://www.mayim.org.il/?parasha=%d7%9c%d7%90-%d7%a9%d7%9e%d7%a2%d7%aa%d7%99-%d7%a9%d7%9b%d7%97%d7%aa%d7%99-%d7%98%d7%a2%d7%99%d7%aa%d7%99" TargetMode="External"/><Relationship Id="rId5" Type="http://schemas.openxmlformats.org/officeDocument/2006/relationships/hyperlink" Target="https://www.mayim.org.il/?parasha=%D7%97%D7%99%D7%9C%D7%95%D7%A4%D7%99-%D7%93%D7%95%D7%A8%D7%95%D7%AA-%D7%95%D7%9E%D7%A9%D7%9E%D7%A8%D7%95%D7%AA" TargetMode="External"/><Relationship Id="rId15" Type="http://schemas.openxmlformats.org/officeDocument/2006/relationships/hyperlink" Target="http://www.mayim.org.il/?parasha=%D7%A2%D7%96%D7%94-%D7%9B%D7%9E%D7%95%D7%95%D7%AA-%D7%90%D7%94%D7%91%D7%94-%D7%A7%D7%A9%D7%94-%D7%9B%D7%A9%D7%90%D7%95%D7%9C-%D7%A7%D7%A0%D7%90%D7%94" TargetMode="External"/><Relationship Id="rId10" Type="http://schemas.openxmlformats.org/officeDocument/2006/relationships/hyperlink" Target="http://www.mayim.org.il/?parasha=%D7%9B%D7%A9%D7%9E%D7%A9%D7%94-%D7%9B%D7%95%D7%A2%D7%A1" TargetMode="External"/><Relationship Id="rId4" Type="http://schemas.openxmlformats.org/officeDocument/2006/relationships/hyperlink" Target="http://www.mayim.org.il/?parasha=%d7%a0%d7%93%d7%91-%d7%95%d7%90%d7%91%d7%99%d7%94%d7%95%d7%90-%d7%9b%d7%a1%d7%9e%d7%9c-%d7%9c%d7%93%d7%95%d7%a8%d7%95%d7%aa" TargetMode="External"/><Relationship Id="rId9" Type="http://schemas.openxmlformats.org/officeDocument/2006/relationships/hyperlink" Target="http://www.mayim.org.il/?parasha=%D7%94%D7%98%D7%99%D7%97%D7%95-%D7%93%D7%91%D7%A8%D7%99%D7%9D-%D7%9B%D7%9C%D7%A4%D7%99-%D7%9E%D7%A2%D7%9C%D7%94" TargetMode="External"/><Relationship Id="rId14" Type="http://schemas.openxmlformats.org/officeDocument/2006/relationships/hyperlink" Target="http://www.mayim.org.il/?parasha=%D7%99%D7%A4%D7%A7%D7%95%D7%93-%D7%94-%D7%90%D7%99%D7%A9-%D7%A2%D7%9C-%D7%94%D7%A2%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483F-6C18-40DE-9550-E72AB09A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1166</Words>
  <Characters>5012</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בור ששתית ממנו מים</vt:lpstr>
      <vt:lpstr>שבטי עבר הירדן המזרחי - 2</vt:lpstr>
    </vt:vector>
  </TitlesOfParts>
  <Company>Microsoft</Company>
  <LinksUpToDate>false</LinksUpToDate>
  <CharactersWithSpaces>6166</CharactersWithSpaces>
  <SharedDoc>false</SharedDoc>
  <HLinks>
    <vt:vector size="90" baseType="variant">
      <vt:variant>
        <vt:i4>8257656</vt:i4>
      </vt:variant>
      <vt:variant>
        <vt:i4>42</vt:i4>
      </vt:variant>
      <vt:variant>
        <vt:i4>0</vt:i4>
      </vt:variant>
      <vt:variant>
        <vt:i4>5</vt:i4>
      </vt:variant>
      <vt:variant>
        <vt:lpwstr>http://www.mayim.org.il/?parasha=%D7%A2%D7%96%D7%94-%D7%9B%D7%9E%D7%95%D7%95%D7%AA-%D7%90%D7%94%D7%91%D7%94-%D7%A7%D7%A9%D7%94-%D7%9B%D7%A9%D7%90%D7%95%D7%9C-%D7%A7%D7%A0%D7%90%D7%94</vt:lpwstr>
      </vt:variant>
      <vt:variant>
        <vt:lpwstr/>
      </vt:variant>
      <vt:variant>
        <vt:i4>2621542</vt:i4>
      </vt:variant>
      <vt:variant>
        <vt:i4>39</vt:i4>
      </vt:variant>
      <vt:variant>
        <vt:i4>0</vt:i4>
      </vt:variant>
      <vt:variant>
        <vt:i4>5</vt:i4>
      </vt:variant>
      <vt:variant>
        <vt:lpwstr>http://www.mayim.org.il/?parasha=%D7%99%D7%A4%D7%A7%D7%95%D7%93-%D7%94-%D7%90%D7%99%D7%A9-%D7%A2%D7%9C-%D7%94%D7%A2%D7%93%D7%94</vt:lpwstr>
      </vt:variant>
      <vt:variant>
        <vt:lpwstr/>
      </vt:variant>
      <vt:variant>
        <vt:i4>5636167</vt:i4>
      </vt:variant>
      <vt:variant>
        <vt:i4>36</vt:i4>
      </vt:variant>
      <vt:variant>
        <vt:i4>0</vt:i4>
      </vt:variant>
      <vt:variant>
        <vt:i4>5</vt:i4>
      </vt:variant>
      <vt:variant>
        <vt:lpwstr>http://www.mayim.org.il/?parasha=%D7%95%D7%A0%D7%AA%D7%AA-%D7%9E%D7%94%D7%95%D7%93%D7%9A-%D7%A2%D7%9C%D7%99%D7%95</vt:lpwstr>
      </vt:variant>
      <vt:variant>
        <vt:lpwstr/>
      </vt:variant>
      <vt:variant>
        <vt:i4>2162751</vt:i4>
      </vt:variant>
      <vt:variant>
        <vt:i4>33</vt:i4>
      </vt:variant>
      <vt:variant>
        <vt:i4>0</vt:i4>
      </vt:variant>
      <vt:variant>
        <vt:i4>5</vt:i4>
      </vt:variant>
      <vt:variant>
        <vt:lpwstr>http://www.mayim.org.il/?parasha=%D7%97%D7%99%D7%9C%D7%95%D7%A4%D7%99-%D7%93%D7%95%D7%A8%D7%95%D7%AA-%D7%95%D7%9E%D7%A9%D7%9E%D7%A8%D7%95%D7%AA</vt:lpwstr>
      </vt:variant>
      <vt:variant>
        <vt:lpwstr/>
      </vt:variant>
      <vt:variant>
        <vt:i4>6750248</vt:i4>
      </vt:variant>
      <vt:variant>
        <vt:i4>30</vt:i4>
      </vt:variant>
      <vt:variant>
        <vt:i4>0</vt:i4>
      </vt:variant>
      <vt:variant>
        <vt:i4>5</vt:i4>
      </vt:variant>
      <vt:variant>
        <vt:lpwstr>https://www.mayim.org.il/?parasha=%d7%9c%d7%90-%d7%a9%d7%9e%d7%a2%d7%aa%d7%99-%d7%a9%d7%9b%d7%97%d7%aa%d7%99-%d7%98%d7%a2%d7%99%d7%aa%d7%99</vt:lpwstr>
      </vt:variant>
      <vt:variant>
        <vt:lpwstr/>
      </vt:variant>
      <vt:variant>
        <vt:i4>6160478</vt:i4>
      </vt:variant>
      <vt:variant>
        <vt:i4>27</vt:i4>
      </vt:variant>
      <vt:variant>
        <vt:i4>0</vt:i4>
      </vt:variant>
      <vt:variant>
        <vt:i4>5</vt:i4>
      </vt:variant>
      <vt:variant>
        <vt:lpwstr>http://www.mayim.org.il/?parasha=%D7%9B%D7%A9%D7%9E%D7%A9%D7%94-%D7%9B%D7%95%D7%A2%D7%A1</vt:lpwstr>
      </vt:variant>
      <vt:variant>
        <vt:lpwstr/>
      </vt:variant>
      <vt:variant>
        <vt:i4>5832784</vt:i4>
      </vt:variant>
      <vt:variant>
        <vt:i4>24</vt:i4>
      </vt:variant>
      <vt:variant>
        <vt:i4>0</vt:i4>
      </vt:variant>
      <vt:variant>
        <vt:i4>5</vt:i4>
      </vt:variant>
      <vt:variant>
        <vt:lpwstr>http://www.mayim.org.il/?parasha=%D7%94%D7%98%D7%99%D7%97%D7%95-%D7%93%D7%91%D7%A8%D7%99%D7%9D-%D7%9B%D7%9C%D7%A4%D7%99-%D7%9E%D7%A2%D7%9C%D7%94</vt:lpwstr>
      </vt:variant>
      <vt:variant>
        <vt:lpwstr/>
      </vt:variant>
      <vt:variant>
        <vt:i4>2687103</vt:i4>
      </vt:variant>
      <vt:variant>
        <vt:i4>21</vt:i4>
      </vt:variant>
      <vt:variant>
        <vt:i4>0</vt:i4>
      </vt:variant>
      <vt:variant>
        <vt:i4>5</vt:i4>
      </vt:variant>
      <vt:variant>
        <vt:lpwstr>http://www.mayim.org.il/?holiday=%d7%aa%d7%a4%d7%99%d7%9c%d7%aa-%d7%97%d7%a0%d7%94</vt:lpwstr>
      </vt:variant>
      <vt:variant>
        <vt:lpwstr/>
      </vt:variant>
      <vt:variant>
        <vt:i4>5177364</vt:i4>
      </vt:variant>
      <vt:variant>
        <vt:i4>18</vt:i4>
      </vt:variant>
      <vt:variant>
        <vt:i4>0</vt:i4>
      </vt:variant>
      <vt:variant>
        <vt:i4>5</vt:i4>
      </vt:variant>
      <vt:variant>
        <vt:lpwstr>https://www.mayim.org.il/?parasha=%D7%A9%D7%9E%D7%95%D7%90%D7%9C</vt:lpwstr>
      </vt:variant>
      <vt:variant>
        <vt:lpwstr/>
      </vt:variant>
      <vt:variant>
        <vt:i4>65611</vt:i4>
      </vt:variant>
      <vt:variant>
        <vt:i4>15</vt:i4>
      </vt:variant>
      <vt:variant>
        <vt:i4>0</vt:i4>
      </vt:variant>
      <vt:variant>
        <vt:i4>5</vt:i4>
      </vt:variant>
      <vt:variant>
        <vt:lpwstr>http://www.mayim.org.il/?parasha=%D7%91%D7%A8%D7%99%D7%AA-%D7%97%D7%99%D7%99%D7%9D-%D7%95%D7%A9%D7%9C%D7%95%D7%9D</vt:lpwstr>
      </vt:variant>
      <vt:variant>
        <vt:lpwstr/>
      </vt:variant>
      <vt:variant>
        <vt:i4>4653144</vt:i4>
      </vt:variant>
      <vt:variant>
        <vt:i4>12</vt:i4>
      </vt:variant>
      <vt:variant>
        <vt:i4>0</vt:i4>
      </vt:variant>
      <vt:variant>
        <vt:i4>5</vt:i4>
      </vt:variant>
      <vt:variant>
        <vt:lpwstr>https://www.mayim.org.il/?parasha=%D7%97%D7%99%D7%9C%D7%95%D7%A4%D7%99-%D7%93%D7%95%D7%A8%D7%95%D7%AA-%D7%95%D7%9E%D7%A9%D7%9E%D7%A8%D7%95%D7%AA</vt:lpwstr>
      </vt:variant>
      <vt:variant>
        <vt:lpwstr>gsc.tab=0</vt:lpwstr>
      </vt:variant>
      <vt:variant>
        <vt:i4>5439500</vt:i4>
      </vt:variant>
      <vt:variant>
        <vt:i4>9</vt:i4>
      </vt:variant>
      <vt:variant>
        <vt:i4>0</vt:i4>
      </vt:variant>
      <vt:variant>
        <vt:i4>5</vt:i4>
      </vt:variant>
      <vt:variant>
        <vt:lpwstr>http://www.mayim.org.il/?parasha=%d7%a0%d7%93%d7%91-%d7%95%d7%90%d7%91%d7%99%d7%94%d7%95%d7%90-%d7%9b%d7%a1%d7%9e%d7%9c-%d7%9c%d7%93%d7%95%d7%a8%d7%95%d7%aa</vt:lpwstr>
      </vt:variant>
      <vt:variant>
        <vt:lpwstr/>
      </vt:variant>
      <vt:variant>
        <vt:i4>1179737</vt:i4>
      </vt:variant>
      <vt:variant>
        <vt:i4>6</vt:i4>
      </vt:variant>
      <vt:variant>
        <vt:i4>0</vt:i4>
      </vt:variant>
      <vt:variant>
        <vt:i4>5</vt:i4>
      </vt:variant>
      <vt:variant>
        <vt:lpwstr>http://www.mayim.org.il/?parasha=%D7%AA%D7%A0%D7%95%D7%A8%D7%95-%D7%A9%D7%9C-%D7%A2%D7%9B%D7%A0%D7%90%D7%991</vt:lpwstr>
      </vt:variant>
      <vt:variant>
        <vt:lpwstr/>
      </vt:variant>
      <vt:variant>
        <vt:i4>589908</vt:i4>
      </vt:variant>
      <vt:variant>
        <vt:i4>3</vt:i4>
      </vt:variant>
      <vt:variant>
        <vt:i4>0</vt:i4>
      </vt:variant>
      <vt:variant>
        <vt:i4>5</vt:i4>
      </vt:variant>
      <vt:variant>
        <vt:lpwstr>http://www.mayim.org.il/?parasha=%D7%90%D7%9C%D7%93%D7%93-%D7%95%D7%9E%D7%99%D7%93%D7%93</vt:lpwstr>
      </vt:variant>
      <vt:variant>
        <vt:lpwstr/>
      </vt:variant>
      <vt:variant>
        <vt:i4>3604593</vt:i4>
      </vt:variant>
      <vt:variant>
        <vt:i4>0</vt:i4>
      </vt:variant>
      <vt:variant>
        <vt:i4>0</vt:i4>
      </vt:variant>
      <vt:variant>
        <vt:i4>5</vt:i4>
      </vt:variant>
      <vt:variant>
        <vt:lpwstr>https://www.mayim.org.il/?parasha=%D7%9E%D7%95%D7%AA-%D7%90%D7%94%D7%A8%D7%95%D7%9F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אלעזר מורה הלכה בפני רבו?</dc:title>
  <dc:subject>מטות</dc:subject>
  <dc:creator>Asher Yuval</dc:creator>
  <cp:keywords/>
  <cp:lastModifiedBy>Shimon Afek</cp:lastModifiedBy>
  <cp:revision>3</cp:revision>
  <cp:lastPrinted>2023-06-17T19:38:00Z</cp:lastPrinted>
  <dcterms:created xsi:type="dcterms:W3CDTF">2023-06-17T19:38:00Z</dcterms:created>
  <dcterms:modified xsi:type="dcterms:W3CDTF">2023-06-17T19:38:00Z</dcterms:modified>
</cp:coreProperties>
</file>