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3081" w14:textId="77777777" w:rsidR="00455DC5" w:rsidRPr="004A0DEE" w:rsidRDefault="00DC4EA1">
      <w:pPr>
        <w:pStyle w:val="aa"/>
        <w:spacing w:line="360" w:lineRule="auto"/>
        <w:rPr>
          <w:rtl/>
        </w:rPr>
      </w:pPr>
      <w:r>
        <w:rPr>
          <w:rFonts w:hint="cs"/>
          <w:rtl/>
        </w:rPr>
        <w:t>שבעה ספרי תורה</w:t>
      </w:r>
    </w:p>
    <w:p w14:paraId="6730B421" w14:textId="77777777" w:rsidR="00455DC5" w:rsidRPr="004A0DEE" w:rsidRDefault="00455DC5" w:rsidP="00994B9B">
      <w:pPr>
        <w:autoSpaceDE w:val="0"/>
        <w:autoSpaceDN w:val="0"/>
        <w:adjustRightInd w:val="0"/>
        <w:spacing w:before="240" w:line="320" w:lineRule="atLeast"/>
        <w:jc w:val="both"/>
        <w:rPr>
          <w:rFonts w:hint="cs"/>
          <w:rtl/>
        </w:rPr>
      </w:pPr>
      <w:r w:rsidRPr="004A0DEE">
        <w:rPr>
          <w:rFonts w:cs="David" w:hint="cs"/>
          <w:b/>
          <w:bCs/>
          <w:sz w:val="24"/>
          <w:szCs w:val="24"/>
          <w:rtl/>
        </w:rPr>
        <w:t>וַיְהִי בִּנְסֹעַ הָאָרֹן וַיֹּאמֶר מֹשֶׁה קוּמָה ה' וְיָפֻצוּ אֹיְבֶיךָ וְיָנֻסוּ מְשַׂנְאֶיךָ מִפָּנֶיךָ:</w:t>
      </w:r>
      <w:r w:rsidRPr="004A0DEE">
        <w:rPr>
          <w:rStyle w:val="a5"/>
          <w:rFonts w:cs="David"/>
          <w:rtl/>
        </w:rPr>
        <w:t xml:space="preserve"> </w:t>
      </w:r>
      <w:r w:rsidRPr="004A0DEE">
        <w:rPr>
          <w:rFonts w:cs="David" w:hint="cs"/>
          <w:b/>
          <w:bCs/>
          <w:sz w:val="24"/>
          <w:szCs w:val="24"/>
          <w:rtl/>
        </w:rPr>
        <w:t>וּבְנֻחֹה יֹאמַר שׁוּבָה ה' רִבְבוֹת אַלְפֵי יִשְׂרָאֵל</w:t>
      </w:r>
      <w:r w:rsidR="00994B9B">
        <w:rPr>
          <w:rFonts w:cs="David" w:hint="cs"/>
          <w:b/>
          <w:bCs/>
          <w:sz w:val="24"/>
          <w:szCs w:val="24"/>
          <w:rtl/>
        </w:rPr>
        <w:t>:</w:t>
      </w:r>
      <w:r w:rsidRPr="004A0DEE">
        <w:rPr>
          <w:rFonts w:cs="David" w:hint="cs"/>
          <w:sz w:val="28"/>
          <w:szCs w:val="32"/>
          <w:rtl/>
          <w:lang w:val="he-IL"/>
        </w:rPr>
        <w:t xml:space="preserve"> </w:t>
      </w:r>
      <w:r w:rsidRPr="004A0DEE">
        <w:rPr>
          <w:rtl/>
        </w:rPr>
        <w:t>(</w:t>
      </w:r>
      <w:r w:rsidRPr="004A0DEE">
        <w:rPr>
          <w:rFonts w:hint="cs"/>
          <w:rtl/>
        </w:rPr>
        <w:t xml:space="preserve">במדבר י </w:t>
      </w:r>
      <w:r w:rsidR="008632AA" w:rsidRPr="004A0DEE">
        <w:rPr>
          <w:rFonts w:hint="cs"/>
          <w:rtl/>
        </w:rPr>
        <w:t>לה</w:t>
      </w:r>
      <w:r w:rsidRPr="004A0DEE">
        <w:rPr>
          <w:rFonts w:hint="cs"/>
          <w:rtl/>
        </w:rPr>
        <w:t>-ל</w:t>
      </w:r>
      <w:r w:rsidR="008632AA" w:rsidRPr="004A0DEE">
        <w:rPr>
          <w:rFonts w:hint="cs"/>
          <w:rtl/>
        </w:rPr>
        <w:t>ו</w:t>
      </w:r>
      <w:r w:rsidRPr="004A0DEE">
        <w:rPr>
          <w:rtl/>
        </w:rPr>
        <w:t>)</w:t>
      </w:r>
      <w:r w:rsidR="006D582D" w:rsidRPr="004A0DEE">
        <w:rPr>
          <w:rFonts w:hint="cs"/>
          <w:rtl/>
        </w:rPr>
        <w:t>.</w:t>
      </w:r>
      <w:r w:rsidR="006D582D" w:rsidRPr="004A0DEE">
        <w:rPr>
          <w:rStyle w:val="a5"/>
          <w:rtl/>
        </w:rPr>
        <w:footnoteReference w:id="1"/>
      </w:r>
    </w:p>
    <w:p w14:paraId="527B4C26" w14:textId="77777777" w:rsidR="00455DC5" w:rsidRPr="004A0DEE" w:rsidRDefault="00455DC5" w:rsidP="00EC4FD9">
      <w:pPr>
        <w:pStyle w:val="ab"/>
        <w:rPr>
          <w:rtl/>
          <w:lang w:val="he-IL"/>
        </w:rPr>
      </w:pPr>
      <w:r w:rsidRPr="004A0DEE">
        <w:rPr>
          <w:rFonts w:hint="cs"/>
          <w:rtl/>
          <w:lang w:val="he-IL"/>
        </w:rPr>
        <w:t>מסכת שבת דף קטו ע</w:t>
      </w:r>
      <w:r w:rsidR="00EC4FD9">
        <w:rPr>
          <w:rFonts w:hint="cs"/>
          <w:rtl/>
          <w:lang w:val="he-IL"/>
        </w:rPr>
        <w:t>"</w:t>
      </w:r>
      <w:r w:rsidRPr="004A0DEE">
        <w:rPr>
          <w:rFonts w:hint="cs"/>
          <w:rtl/>
          <w:lang w:val="he-IL"/>
        </w:rPr>
        <w:t>ב</w:t>
      </w:r>
      <w:r w:rsidR="00C9557C">
        <w:rPr>
          <w:rFonts w:hint="cs"/>
          <w:rtl/>
          <w:lang w:val="he-IL"/>
        </w:rPr>
        <w:t xml:space="preserve">, </w:t>
      </w:r>
      <w:r w:rsidR="00EC4FD9">
        <w:rPr>
          <w:rFonts w:hint="cs"/>
          <w:rtl/>
          <w:lang w:val="he-IL"/>
        </w:rPr>
        <w:t>קטז ע"א</w:t>
      </w:r>
      <w:r w:rsidR="00C9557C">
        <w:rPr>
          <w:rFonts w:hint="cs"/>
          <w:rtl/>
          <w:lang w:val="he-IL"/>
        </w:rPr>
        <w:t xml:space="preserve"> </w:t>
      </w:r>
      <w:r w:rsidR="00C9557C">
        <w:rPr>
          <w:rtl/>
          <w:lang w:val="he-IL"/>
        </w:rPr>
        <w:t>–</w:t>
      </w:r>
      <w:r w:rsidR="00C9557C">
        <w:rPr>
          <w:rFonts w:hint="cs"/>
          <w:rtl/>
          <w:lang w:val="he-IL"/>
        </w:rPr>
        <w:t xml:space="preserve"> מחלוקת רבי ורשב"ג</w:t>
      </w:r>
    </w:p>
    <w:p w14:paraId="5F2538CD" w14:textId="77777777" w:rsidR="00455DC5" w:rsidRPr="004A0DEE" w:rsidRDefault="00455DC5" w:rsidP="00130507">
      <w:pPr>
        <w:pStyle w:val="ac"/>
        <w:rPr>
          <w:rFonts w:hint="cs"/>
          <w:rtl/>
          <w:lang w:val="he-IL"/>
        </w:rPr>
      </w:pPr>
      <w:r w:rsidRPr="004A0DEE">
        <w:rPr>
          <w:rFonts w:hint="cs"/>
          <w:rtl/>
          <w:lang w:val="he-IL"/>
        </w:rPr>
        <w:t xml:space="preserve">תנו רבנן: </w:t>
      </w:r>
      <w:r w:rsidR="00AA03F3" w:rsidRPr="004A0DEE">
        <w:rPr>
          <w:rFonts w:hint="cs"/>
          <w:rtl/>
          <w:lang w:val="he-IL"/>
        </w:rPr>
        <w:t>"</w:t>
      </w:r>
      <w:r w:rsidRPr="004A0DEE">
        <w:rPr>
          <w:rFonts w:hint="cs"/>
          <w:rtl/>
          <w:lang w:val="he-IL"/>
        </w:rPr>
        <w:t>ויהי בנס</w:t>
      </w:r>
      <w:r w:rsidR="00936054">
        <w:rPr>
          <w:rFonts w:hint="cs"/>
          <w:rtl/>
          <w:lang w:val="he-IL"/>
        </w:rPr>
        <w:t>ו</w:t>
      </w:r>
      <w:r w:rsidRPr="004A0DEE">
        <w:rPr>
          <w:rFonts w:hint="cs"/>
          <w:rtl/>
          <w:lang w:val="he-IL"/>
        </w:rPr>
        <w:t>ע האר</w:t>
      </w:r>
      <w:r w:rsidR="00936054">
        <w:rPr>
          <w:rFonts w:hint="cs"/>
          <w:rtl/>
          <w:lang w:val="he-IL"/>
        </w:rPr>
        <w:t>ו</w:t>
      </w:r>
      <w:r w:rsidRPr="004A0DEE">
        <w:rPr>
          <w:rFonts w:hint="cs"/>
          <w:rtl/>
          <w:lang w:val="he-IL"/>
        </w:rPr>
        <w:t>ן ויאמר משה</w:t>
      </w:r>
      <w:r w:rsidR="00AA03F3" w:rsidRPr="004A0DEE">
        <w:rPr>
          <w:rFonts w:hint="cs"/>
          <w:rtl/>
          <w:lang w:val="he-IL"/>
        </w:rPr>
        <w:t xml:space="preserve">" (במדבר י לה) - </w:t>
      </w:r>
      <w:r w:rsidRPr="004A0DEE">
        <w:rPr>
          <w:rFonts w:hint="cs"/>
          <w:rtl/>
          <w:lang w:val="he-IL"/>
        </w:rPr>
        <w:t>פרשה זו עשה לה הקב</w:t>
      </w:r>
      <w:r w:rsidR="00AA03F3" w:rsidRPr="004A0DEE">
        <w:rPr>
          <w:rFonts w:hint="cs"/>
          <w:rtl/>
          <w:lang w:val="he-IL"/>
        </w:rPr>
        <w:t>"</w:t>
      </w:r>
      <w:r w:rsidRPr="004A0DEE">
        <w:rPr>
          <w:rFonts w:hint="cs"/>
          <w:rtl/>
          <w:lang w:val="he-IL"/>
        </w:rPr>
        <w:t>ה סימניות מלמעלה ולמטה,</w:t>
      </w:r>
      <w:r w:rsidR="004A0DEE">
        <w:rPr>
          <w:rStyle w:val="a5"/>
          <w:rtl/>
          <w:lang w:val="he-IL"/>
        </w:rPr>
        <w:footnoteReference w:id="2"/>
      </w:r>
      <w:r w:rsidRPr="004A0DEE">
        <w:rPr>
          <w:rFonts w:hint="cs"/>
          <w:rtl/>
          <w:lang w:val="he-IL"/>
        </w:rPr>
        <w:t xml:space="preserve"> לומר שאין זה מקומה.</w:t>
      </w:r>
      <w:r w:rsidR="004A0DEE">
        <w:rPr>
          <w:rStyle w:val="a5"/>
          <w:rtl/>
          <w:lang w:val="he-IL"/>
        </w:rPr>
        <w:footnoteReference w:id="3"/>
      </w:r>
      <w:r w:rsidRPr="004A0DEE">
        <w:rPr>
          <w:rFonts w:hint="cs"/>
          <w:rtl/>
          <w:lang w:val="he-IL"/>
        </w:rPr>
        <w:t xml:space="preserve"> רבי אומר: לא מן השם הוא זה,</w:t>
      </w:r>
      <w:r w:rsidR="006248A2">
        <w:rPr>
          <w:rStyle w:val="a5"/>
          <w:rtl/>
          <w:lang w:val="he-IL"/>
        </w:rPr>
        <w:footnoteReference w:id="4"/>
      </w:r>
      <w:r w:rsidRPr="004A0DEE">
        <w:rPr>
          <w:rFonts w:hint="cs"/>
          <w:rtl/>
          <w:lang w:val="he-IL"/>
        </w:rPr>
        <w:t xml:space="preserve"> אלא מפני שספר חשוב הוא בפני עצמו. כמאן אזלא הא דאמר רבי שמואל בר נחמן אמר רבי יונתן: </w:t>
      </w:r>
      <w:r w:rsidR="00AA03F3" w:rsidRPr="004A0DEE">
        <w:rPr>
          <w:rFonts w:hint="cs"/>
          <w:rtl/>
          <w:lang w:val="he-IL"/>
        </w:rPr>
        <w:t>"</w:t>
      </w:r>
      <w:r w:rsidRPr="004A0DEE">
        <w:rPr>
          <w:rFonts w:hint="cs"/>
          <w:rtl/>
          <w:lang w:val="he-IL"/>
        </w:rPr>
        <w:t>חצבה עמודיה שבעה</w:t>
      </w:r>
      <w:r w:rsidR="00AA03F3" w:rsidRPr="004A0DEE">
        <w:rPr>
          <w:rFonts w:hint="cs"/>
          <w:rtl/>
          <w:lang w:val="he-IL"/>
        </w:rPr>
        <w:t xml:space="preserve">" (משלי ט </w:t>
      </w:r>
      <w:r w:rsidR="004A0DEE">
        <w:rPr>
          <w:rFonts w:hint="cs"/>
          <w:rtl/>
          <w:lang w:val="he-IL"/>
        </w:rPr>
        <w:t>א</w:t>
      </w:r>
      <w:r w:rsidR="00AA03F3" w:rsidRPr="004A0DEE">
        <w:rPr>
          <w:rFonts w:hint="cs"/>
          <w:rtl/>
          <w:lang w:val="he-IL"/>
        </w:rPr>
        <w:t xml:space="preserve">) </w:t>
      </w:r>
      <w:r w:rsidRPr="004A0DEE">
        <w:rPr>
          <w:rFonts w:hint="cs"/>
          <w:rtl/>
          <w:lang w:val="he-IL"/>
        </w:rPr>
        <w:t>- אלו שבעה ספרי תורה</w:t>
      </w:r>
      <w:r w:rsidR="00AA03F3" w:rsidRPr="004A0DEE">
        <w:rPr>
          <w:rFonts w:hint="cs"/>
          <w:rtl/>
          <w:lang w:val="he-IL"/>
        </w:rPr>
        <w:t>?</w:t>
      </w:r>
      <w:r w:rsidRPr="004A0DEE">
        <w:rPr>
          <w:rFonts w:hint="cs"/>
          <w:rtl/>
          <w:lang w:val="he-IL"/>
        </w:rPr>
        <w:t xml:space="preserve"> כמאן - כרבי.</w:t>
      </w:r>
      <w:r w:rsidR="009D3BBC" w:rsidRPr="004A0DEE">
        <w:rPr>
          <w:rStyle w:val="a5"/>
          <w:rtl/>
          <w:lang w:val="he-IL"/>
        </w:rPr>
        <w:footnoteReference w:id="5"/>
      </w:r>
      <w:r w:rsidRPr="004A0DEE">
        <w:rPr>
          <w:rFonts w:hint="cs"/>
          <w:rtl/>
          <w:lang w:val="he-IL"/>
        </w:rPr>
        <w:t xml:space="preserve"> מאן תנא דפליג עליה דרבי - רבן שמעון בן גמליאל הוא, דתניא</w:t>
      </w:r>
      <w:r w:rsidR="00AA03F3" w:rsidRPr="004A0DEE">
        <w:rPr>
          <w:rFonts w:hint="cs"/>
          <w:rtl/>
          <w:lang w:val="he-IL"/>
        </w:rPr>
        <w:t>: "</w:t>
      </w:r>
      <w:r w:rsidRPr="004A0DEE">
        <w:rPr>
          <w:rFonts w:hint="cs"/>
          <w:rtl/>
          <w:lang w:val="he-IL"/>
        </w:rPr>
        <w:t>רבן שמעון בן גמליאל אומר: עתידה פרשה זו שתיעקר מכאן ותכתב במקומה. ולמה כתבה כאן - כדי להפסיק בין פורענות ראשונה לפורענות שנייה</w:t>
      </w:r>
      <w:r w:rsidR="00AA03F3" w:rsidRPr="004A0DEE">
        <w:rPr>
          <w:rFonts w:hint="cs"/>
          <w:rtl/>
          <w:lang w:val="he-IL"/>
        </w:rPr>
        <w:t>"</w:t>
      </w:r>
      <w:r w:rsidR="00130507">
        <w:rPr>
          <w:rFonts w:hint="cs"/>
          <w:rtl/>
          <w:lang w:val="he-IL"/>
        </w:rPr>
        <w:t xml:space="preserve"> ..</w:t>
      </w:r>
      <w:r w:rsidRPr="004A0DEE">
        <w:rPr>
          <w:rFonts w:hint="cs"/>
          <w:rtl/>
          <w:lang w:val="he-IL"/>
        </w:rPr>
        <w:t>.</w:t>
      </w:r>
      <w:r w:rsidR="00130507">
        <w:rPr>
          <w:rStyle w:val="a5"/>
          <w:rtl/>
          <w:lang w:val="he-IL"/>
        </w:rPr>
        <w:footnoteReference w:id="6"/>
      </w:r>
      <w:r w:rsidRPr="004A0DEE">
        <w:rPr>
          <w:rFonts w:hint="cs"/>
          <w:rtl/>
          <w:lang w:val="he-IL"/>
        </w:rPr>
        <w:t xml:space="preserve"> והיכן מקומה? - אמר רב אשי: בדגלים.</w:t>
      </w:r>
      <w:r w:rsidR="009A66A4" w:rsidRPr="004A0DEE">
        <w:rPr>
          <w:rStyle w:val="a5"/>
          <w:rtl/>
          <w:lang w:val="he-IL"/>
        </w:rPr>
        <w:footnoteReference w:id="7"/>
      </w:r>
      <w:r w:rsidRPr="004A0DEE">
        <w:rPr>
          <w:rFonts w:hint="cs"/>
          <w:rtl/>
          <w:lang w:val="he-IL"/>
        </w:rPr>
        <w:t xml:space="preserve"> </w:t>
      </w:r>
    </w:p>
    <w:p w14:paraId="3200F900" w14:textId="77777777" w:rsidR="009E6CA9" w:rsidRPr="004A0DEE" w:rsidRDefault="009E6CA9" w:rsidP="003A18D4">
      <w:pPr>
        <w:pStyle w:val="ab"/>
        <w:rPr>
          <w:rtl/>
          <w:lang w:val="he-IL"/>
        </w:rPr>
      </w:pPr>
      <w:r w:rsidRPr="004A0DEE">
        <w:rPr>
          <w:rFonts w:hint="cs"/>
          <w:rtl/>
          <w:lang w:val="he-IL"/>
        </w:rPr>
        <w:t>ספרי במדבר פיסקא פד</w:t>
      </w:r>
      <w:r w:rsidR="00C9557C">
        <w:rPr>
          <w:rFonts w:hint="cs"/>
          <w:rtl/>
          <w:lang w:val="he-IL"/>
        </w:rPr>
        <w:t xml:space="preserve"> </w:t>
      </w:r>
      <w:r w:rsidR="00254EE6">
        <w:rPr>
          <w:rtl/>
          <w:lang w:val="he-IL"/>
        </w:rPr>
        <w:t>–</w:t>
      </w:r>
      <w:r w:rsidR="00254EE6">
        <w:rPr>
          <w:rFonts w:hint="cs"/>
          <w:rtl/>
          <w:lang w:val="he-IL"/>
        </w:rPr>
        <w:t xml:space="preserve"> חציצה בין הר סיני והמתאוננים</w:t>
      </w:r>
    </w:p>
    <w:p w14:paraId="6A5D3762" w14:textId="77777777" w:rsidR="00882B07" w:rsidRDefault="003A18D4" w:rsidP="0063609C">
      <w:pPr>
        <w:pStyle w:val="ac"/>
        <w:rPr>
          <w:rFonts w:hint="cs"/>
          <w:rtl/>
          <w:lang w:val="he-IL"/>
        </w:rPr>
      </w:pPr>
      <w:r w:rsidRPr="004A0DEE">
        <w:rPr>
          <w:rFonts w:hint="cs"/>
          <w:rtl/>
          <w:lang w:val="he-IL"/>
        </w:rPr>
        <w:t>"</w:t>
      </w:r>
      <w:r w:rsidR="009E6CA9" w:rsidRPr="004A0DEE">
        <w:rPr>
          <w:rFonts w:hint="cs"/>
          <w:rtl/>
          <w:lang w:val="he-IL"/>
        </w:rPr>
        <w:t>ויהי בנסוע הארון</w:t>
      </w:r>
      <w:r w:rsidRPr="004A0DEE">
        <w:rPr>
          <w:rFonts w:hint="cs"/>
          <w:rtl/>
          <w:lang w:val="he-IL"/>
        </w:rPr>
        <w:t>" -</w:t>
      </w:r>
      <w:r w:rsidR="009E6CA9" w:rsidRPr="004A0DEE">
        <w:rPr>
          <w:rFonts w:hint="cs"/>
          <w:rtl/>
          <w:lang w:val="he-IL"/>
        </w:rPr>
        <w:t xml:space="preserve"> נקוד עליו מלמעלה ומלמטה</w:t>
      </w:r>
      <w:r w:rsidRPr="004A0DEE">
        <w:rPr>
          <w:rFonts w:hint="cs"/>
          <w:rtl/>
          <w:lang w:val="he-IL"/>
        </w:rPr>
        <w:t>,</w:t>
      </w:r>
      <w:r w:rsidR="009E6CA9" w:rsidRPr="004A0DEE">
        <w:rPr>
          <w:rFonts w:hint="cs"/>
          <w:rtl/>
          <w:lang w:val="he-IL"/>
        </w:rPr>
        <w:t xml:space="preserve"> מפני שלא היה זה מקומו</w:t>
      </w:r>
      <w:r w:rsidR="0089266E" w:rsidRPr="004A0DEE">
        <w:rPr>
          <w:rFonts w:hint="cs"/>
          <w:rtl/>
          <w:lang w:val="he-IL"/>
        </w:rPr>
        <w:t>.</w:t>
      </w:r>
      <w:r w:rsidR="00BF26FF">
        <w:rPr>
          <w:rStyle w:val="a5"/>
          <w:rtl/>
          <w:lang w:val="he-IL"/>
        </w:rPr>
        <w:footnoteReference w:id="8"/>
      </w:r>
      <w:r w:rsidR="009E6CA9" w:rsidRPr="004A0DEE">
        <w:rPr>
          <w:rFonts w:hint="cs"/>
          <w:rtl/>
          <w:lang w:val="he-IL"/>
        </w:rPr>
        <w:t xml:space="preserve"> רבי אומר</w:t>
      </w:r>
      <w:r w:rsidR="0089266E" w:rsidRPr="004A0DEE">
        <w:rPr>
          <w:rFonts w:hint="cs"/>
          <w:rtl/>
          <w:lang w:val="he-IL"/>
        </w:rPr>
        <w:t>:</w:t>
      </w:r>
      <w:r w:rsidR="009E6CA9" w:rsidRPr="004A0DEE">
        <w:rPr>
          <w:rFonts w:hint="cs"/>
          <w:rtl/>
          <w:lang w:val="he-IL"/>
        </w:rPr>
        <w:t xml:space="preserve"> מפני שהוא ספר בעצמו</w:t>
      </w:r>
      <w:r w:rsidR="0089266E" w:rsidRPr="004A0DEE">
        <w:rPr>
          <w:rFonts w:hint="cs"/>
          <w:rtl/>
          <w:lang w:val="he-IL"/>
        </w:rPr>
        <w:t>.</w:t>
      </w:r>
      <w:r w:rsidR="00176AEC">
        <w:rPr>
          <w:rStyle w:val="a5"/>
          <w:rtl/>
          <w:lang w:val="he-IL"/>
        </w:rPr>
        <w:footnoteReference w:id="9"/>
      </w:r>
      <w:r w:rsidR="009E6CA9" w:rsidRPr="004A0DEE">
        <w:rPr>
          <w:rFonts w:hint="cs"/>
          <w:rtl/>
          <w:lang w:val="he-IL"/>
        </w:rPr>
        <w:t xml:space="preserve"> מיכן אמרו</w:t>
      </w:r>
      <w:r w:rsidR="0089266E" w:rsidRPr="004A0DEE">
        <w:rPr>
          <w:rFonts w:hint="cs"/>
          <w:rtl/>
          <w:lang w:val="he-IL"/>
        </w:rPr>
        <w:t>:</w:t>
      </w:r>
      <w:r w:rsidR="009E6CA9" w:rsidRPr="004A0DEE">
        <w:rPr>
          <w:rFonts w:hint="cs"/>
          <w:rtl/>
          <w:lang w:val="he-IL"/>
        </w:rPr>
        <w:t xml:space="preserve"> ספר שנמחק ונשתייר בו שמונים וחמש אותיות כפרשת ויהי בנסוע הארון</w:t>
      </w:r>
      <w:r w:rsidR="00A76A21">
        <w:rPr>
          <w:rFonts w:hint="cs"/>
          <w:rtl/>
          <w:lang w:val="he-IL"/>
        </w:rPr>
        <w:t>,</w:t>
      </w:r>
      <w:r w:rsidR="009E6CA9" w:rsidRPr="004A0DEE">
        <w:rPr>
          <w:rFonts w:hint="cs"/>
          <w:rtl/>
          <w:lang w:val="he-IL"/>
        </w:rPr>
        <w:t xml:space="preserve"> מטמא את היד</w:t>
      </w:r>
      <w:r w:rsidR="00A76A21">
        <w:rPr>
          <w:rFonts w:hint="cs"/>
          <w:rtl/>
          <w:lang w:val="he-IL"/>
        </w:rPr>
        <w:t>י</w:t>
      </w:r>
      <w:r w:rsidR="009E6CA9" w:rsidRPr="004A0DEE">
        <w:rPr>
          <w:rFonts w:hint="cs"/>
          <w:rtl/>
          <w:lang w:val="he-IL"/>
        </w:rPr>
        <w:t>ים</w:t>
      </w:r>
      <w:r w:rsidR="0089266E" w:rsidRPr="004A0DEE">
        <w:rPr>
          <w:rFonts w:hint="cs"/>
          <w:rtl/>
          <w:lang w:val="he-IL"/>
        </w:rPr>
        <w:t>.</w:t>
      </w:r>
      <w:r w:rsidR="00616406" w:rsidRPr="004A0DEE">
        <w:rPr>
          <w:rStyle w:val="a5"/>
          <w:rtl/>
          <w:lang w:val="he-IL"/>
        </w:rPr>
        <w:footnoteReference w:id="10"/>
      </w:r>
      <w:r w:rsidR="009E6CA9" w:rsidRPr="004A0DEE">
        <w:rPr>
          <w:rFonts w:hint="cs"/>
          <w:rtl/>
          <w:lang w:val="he-IL"/>
        </w:rPr>
        <w:t xml:space="preserve"> ר' שמעון</w:t>
      </w:r>
      <w:r w:rsidR="0089266E" w:rsidRPr="004A0DEE">
        <w:rPr>
          <w:rFonts w:hint="cs"/>
          <w:rtl/>
          <w:lang w:val="he-IL"/>
        </w:rPr>
        <w:t>:</w:t>
      </w:r>
      <w:r w:rsidR="009E6CA9" w:rsidRPr="004A0DEE">
        <w:rPr>
          <w:rFonts w:hint="cs"/>
          <w:rtl/>
          <w:lang w:val="he-IL"/>
        </w:rPr>
        <w:t xml:space="preserve"> אומר נקוד עליו מלמעלה ומלמטה מפני שלא היה זה מקומו</w:t>
      </w:r>
      <w:r w:rsidR="0089266E" w:rsidRPr="004A0DEE">
        <w:rPr>
          <w:rFonts w:hint="cs"/>
          <w:rtl/>
          <w:lang w:val="he-IL"/>
        </w:rPr>
        <w:t>.</w:t>
      </w:r>
      <w:r w:rsidR="009E6CA9" w:rsidRPr="004A0DEE">
        <w:rPr>
          <w:rFonts w:hint="cs"/>
          <w:rtl/>
          <w:lang w:val="he-IL"/>
        </w:rPr>
        <w:t xml:space="preserve"> ומה היה ראוי ליכתב תחתיו</w:t>
      </w:r>
      <w:r w:rsidR="0089266E" w:rsidRPr="004A0DEE">
        <w:rPr>
          <w:rFonts w:hint="cs"/>
          <w:rtl/>
          <w:lang w:val="he-IL"/>
        </w:rPr>
        <w:t>?</w:t>
      </w:r>
      <w:r w:rsidR="009E6CA9" w:rsidRPr="004A0DEE">
        <w:rPr>
          <w:rFonts w:hint="cs"/>
          <w:rtl/>
          <w:lang w:val="he-IL"/>
        </w:rPr>
        <w:t xml:space="preserve"> </w:t>
      </w:r>
      <w:r w:rsidR="0089266E" w:rsidRPr="004A0DEE">
        <w:rPr>
          <w:rFonts w:hint="cs"/>
          <w:rtl/>
          <w:lang w:val="he-IL"/>
        </w:rPr>
        <w:t>"</w:t>
      </w:r>
      <w:r w:rsidR="009E6CA9" w:rsidRPr="004A0DEE">
        <w:rPr>
          <w:rFonts w:hint="cs"/>
          <w:rtl/>
          <w:lang w:val="he-IL"/>
        </w:rPr>
        <w:t>ויהי העם כמתאוננים</w:t>
      </w:r>
      <w:r w:rsidR="0089266E" w:rsidRPr="004A0DEE">
        <w:rPr>
          <w:rFonts w:hint="cs"/>
          <w:rtl/>
          <w:lang w:val="he-IL"/>
        </w:rPr>
        <w:t>".</w:t>
      </w:r>
      <w:r w:rsidR="00F34E6C">
        <w:rPr>
          <w:rStyle w:val="a5"/>
          <w:rtl/>
          <w:lang w:val="he-IL"/>
        </w:rPr>
        <w:footnoteReference w:id="11"/>
      </w:r>
    </w:p>
    <w:p w14:paraId="1522A842" w14:textId="77777777" w:rsidR="00EC4FD9" w:rsidRDefault="00EC4FD9" w:rsidP="00245A64">
      <w:pPr>
        <w:pStyle w:val="ab"/>
        <w:rPr>
          <w:rtl/>
          <w:lang w:eastAsia="en-US"/>
        </w:rPr>
      </w:pPr>
      <w:r>
        <w:rPr>
          <w:rtl/>
          <w:lang w:eastAsia="en-US"/>
        </w:rPr>
        <w:lastRenderedPageBreak/>
        <w:t xml:space="preserve">ויקרא רבה </w:t>
      </w:r>
      <w:r w:rsidR="00254EE6">
        <w:rPr>
          <w:rFonts w:hint="cs"/>
          <w:rtl/>
          <w:lang w:eastAsia="en-US"/>
        </w:rPr>
        <w:t xml:space="preserve">יא ג </w:t>
      </w:r>
      <w:r>
        <w:rPr>
          <w:rtl/>
          <w:lang w:eastAsia="en-US"/>
        </w:rPr>
        <w:t>פרשת שמיני</w:t>
      </w:r>
      <w:r w:rsidR="00254EE6">
        <w:rPr>
          <w:rFonts w:hint="cs"/>
          <w:rtl/>
          <w:lang w:eastAsia="en-US"/>
        </w:rPr>
        <w:t xml:space="preserve"> </w:t>
      </w:r>
      <w:r w:rsidR="00254EE6">
        <w:rPr>
          <w:rtl/>
          <w:lang w:eastAsia="en-US"/>
        </w:rPr>
        <w:t>–</w:t>
      </w:r>
      <w:r w:rsidR="00254EE6">
        <w:rPr>
          <w:rFonts w:hint="cs"/>
          <w:rtl/>
          <w:lang w:eastAsia="en-US"/>
        </w:rPr>
        <w:t xml:space="preserve"> שבעה העמודים</w:t>
      </w:r>
    </w:p>
    <w:p w14:paraId="6D9DB6E7" w14:textId="77777777" w:rsidR="00EC4FD9" w:rsidRDefault="007605BC" w:rsidP="001814B0">
      <w:pPr>
        <w:pStyle w:val="ac"/>
        <w:rPr>
          <w:rFonts w:hint="cs"/>
          <w:rtl/>
          <w:lang w:eastAsia="en-US"/>
        </w:rPr>
      </w:pPr>
      <w:r>
        <w:rPr>
          <w:rFonts w:hint="cs"/>
          <w:rtl/>
          <w:lang w:eastAsia="en-US"/>
        </w:rPr>
        <w:t>"</w:t>
      </w:r>
      <w:r>
        <w:rPr>
          <w:rtl/>
          <w:lang w:eastAsia="en-US"/>
        </w:rPr>
        <w:t>חָכְמוֹת בָּנְתָה בֵיתָהּ חָצְבָה עַמּוּדֶיהָ שִׁבְעָה</w:t>
      </w:r>
      <w:r>
        <w:rPr>
          <w:rFonts w:hint="cs"/>
          <w:rtl/>
          <w:lang w:eastAsia="en-US"/>
        </w:rPr>
        <w:t>" (</w:t>
      </w:r>
      <w:r>
        <w:rPr>
          <w:rtl/>
          <w:lang w:eastAsia="en-US"/>
        </w:rPr>
        <w:t>משלי ט</w:t>
      </w:r>
      <w:r>
        <w:rPr>
          <w:rFonts w:hint="cs"/>
          <w:rtl/>
          <w:lang w:eastAsia="en-US"/>
        </w:rPr>
        <w:t xml:space="preserve"> א) ...</w:t>
      </w:r>
      <w:r>
        <w:rPr>
          <w:rStyle w:val="a5"/>
          <w:rtl/>
          <w:lang w:eastAsia="en-US"/>
        </w:rPr>
        <w:footnoteReference w:id="12"/>
      </w:r>
      <w:r>
        <w:rPr>
          <w:rtl/>
          <w:lang w:eastAsia="en-US"/>
        </w:rPr>
        <w:t xml:space="preserve"> </w:t>
      </w:r>
      <w:r w:rsidR="00EC4FD9">
        <w:rPr>
          <w:rtl/>
          <w:lang w:eastAsia="en-US"/>
        </w:rPr>
        <w:t xml:space="preserve">בר קפרא פתר </w:t>
      </w:r>
      <w:r w:rsidR="000C71A6">
        <w:rPr>
          <w:rFonts w:hint="cs"/>
          <w:rtl/>
          <w:lang w:eastAsia="en-US"/>
        </w:rPr>
        <w:t>המקר</w:t>
      </w:r>
      <w:r w:rsidR="00910848">
        <w:rPr>
          <w:rFonts w:hint="cs"/>
          <w:rtl/>
          <w:lang w:eastAsia="en-US"/>
        </w:rPr>
        <w:t>או</w:t>
      </w:r>
      <w:r w:rsidR="000C71A6">
        <w:rPr>
          <w:rFonts w:hint="cs"/>
          <w:rtl/>
          <w:lang w:eastAsia="en-US"/>
        </w:rPr>
        <w:t xml:space="preserve">ת </w:t>
      </w:r>
      <w:r w:rsidR="00EC4FD9">
        <w:rPr>
          <w:rtl/>
          <w:lang w:eastAsia="en-US"/>
        </w:rPr>
        <w:t>בתורה</w:t>
      </w:r>
      <w:r w:rsidR="000C71A6">
        <w:rPr>
          <w:rFonts w:hint="cs"/>
          <w:rtl/>
          <w:lang w:eastAsia="en-US"/>
        </w:rPr>
        <w:t>: "</w:t>
      </w:r>
      <w:r w:rsidR="00EC4FD9">
        <w:rPr>
          <w:rtl/>
          <w:lang w:eastAsia="en-US"/>
        </w:rPr>
        <w:t>חכמות בנתה ביתה</w:t>
      </w:r>
      <w:r w:rsidR="000C71A6">
        <w:rPr>
          <w:rFonts w:hint="cs"/>
          <w:rtl/>
          <w:lang w:eastAsia="en-US"/>
        </w:rPr>
        <w:t xml:space="preserve">" - </w:t>
      </w:r>
      <w:r w:rsidR="00EC4FD9">
        <w:rPr>
          <w:rtl/>
          <w:lang w:eastAsia="en-US"/>
        </w:rPr>
        <w:t xml:space="preserve"> זו תורה</w:t>
      </w:r>
      <w:r w:rsidR="000C71A6">
        <w:rPr>
          <w:rFonts w:hint="cs"/>
          <w:rtl/>
          <w:lang w:eastAsia="en-US"/>
        </w:rPr>
        <w:t xml:space="preserve">: </w:t>
      </w:r>
      <w:r w:rsidR="00EC4FD9">
        <w:rPr>
          <w:rtl/>
          <w:lang w:eastAsia="en-US"/>
        </w:rPr>
        <w:t xml:space="preserve"> </w:t>
      </w:r>
      <w:r w:rsidR="000C71A6">
        <w:rPr>
          <w:rFonts w:hint="cs"/>
          <w:rtl/>
          <w:lang w:eastAsia="en-US"/>
        </w:rPr>
        <w:t>"</w:t>
      </w:r>
      <w:r w:rsidR="000C71A6">
        <w:rPr>
          <w:rtl/>
          <w:lang w:eastAsia="en-US"/>
        </w:rPr>
        <w:t>ה' קנני ראשית דרכו</w:t>
      </w:r>
      <w:r w:rsidR="000C71A6">
        <w:rPr>
          <w:rFonts w:hint="cs"/>
          <w:rtl/>
          <w:lang w:eastAsia="en-US"/>
        </w:rPr>
        <w:t>" (משלי ח כב).</w:t>
      </w:r>
      <w:r w:rsidR="000C71A6">
        <w:rPr>
          <w:rStyle w:val="a5"/>
          <w:rtl/>
          <w:lang w:eastAsia="en-US"/>
        </w:rPr>
        <w:footnoteReference w:id="13"/>
      </w:r>
      <w:r w:rsidR="000C71A6">
        <w:rPr>
          <w:rtl/>
          <w:lang w:eastAsia="en-US"/>
        </w:rPr>
        <w:t xml:space="preserve"> </w:t>
      </w:r>
      <w:r w:rsidR="00EC4FD9">
        <w:rPr>
          <w:rtl/>
          <w:lang w:eastAsia="en-US"/>
        </w:rPr>
        <w:t>"חצבה עמודיה שבעה</w:t>
      </w:r>
      <w:r w:rsidR="00910848">
        <w:rPr>
          <w:rFonts w:hint="cs"/>
          <w:rtl/>
          <w:lang w:eastAsia="en-US"/>
        </w:rPr>
        <w:t>" -</w:t>
      </w:r>
      <w:r w:rsidR="00EC4FD9">
        <w:rPr>
          <w:rtl/>
          <w:lang w:eastAsia="en-US"/>
        </w:rPr>
        <w:t xml:space="preserve"> אלו שבעה ספרי תורה</w:t>
      </w:r>
      <w:r w:rsidR="00910848">
        <w:rPr>
          <w:rFonts w:hint="cs"/>
          <w:rtl/>
          <w:lang w:eastAsia="en-US"/>
        </w:rPr>
        <w:t>.</w:t>
      </w:r>
      <w:r w:rsidR="00EC4FD9">
        <w:rPr>
          <w:rtl/>
          <w:lang w:eastAsia="en-US"/>
        </w:rPr>
        <w:t xml:space="preserve"> ולא חמ</w:t>
      </w:r>
      <w:r w:rsidR="00910848">
        <w:rPr>
          <w:rFonts w:hint="cs"/>
          <w:rtl/>
          <w:lang w:eastAsia="en-US"/>
        </w:rPr>
        <w:t>י</w:t>
      </w:r>
      <w:r w:rsidR="00EC4FD9">
        <w:rPr>
          <w:rtl/>
          <w:lang w:eastAsia="en-US"/>
        </w:rPr>
        <w:t>שה ה</w:t>
      </w:r>
      <w:r w:rsidR="00910848">
        <w:rPr>
          <w:rFonts w:hint="cs"/>
          <w:rtl/>
          <w:lang w:eastAsia="en-US"/>
        </w:rPr>
        <w:t xml:space="preserve">ם? </w:t>
      </w:r>
      <w:r w:rsidR="00EC4FD9">
        <w:rPr>
          <w:rtl/>
          <w:lang w:eastAsia="en-US"/>
        </w:rPr>
        <w:t>בר קפרא ע</w:t>
      </w:r>
      <w:r w:rsidR="00910848">
        <w:rPr>
          <w:rFonts w:hint="cs"/>
          <w:rtl/>
          <w:lang w:eastAsia="en-US"/>
        </w:rPr>
        <w:t>ושה מראשו של "וידבר" עד "</w:t>
      </w:r>
      <w:r w:rsidR="00EC4FD9">
        <w:rPr>
          <w:rtl/>
          <w:lang w:eastAsia="en-US"/>
        </w:rPr>
        <w:t>ויהי בנסוע הארון</w:t>
      </w:r>
      <w:r w:rsidR="00910848">
        <w:rPr>
          <w:rFonts w:hint="cs"/>
          <w:rtl/>
          <w:lang w:eastAsia="en-US"/>
        </w:rPr>
        <w:t xml:space="preserve">" אחד; </w:t>
      </w:r>
      <w:r w:rsidR="00EC4FD9">
        <w:rPr>
          <w:rtl/>
          <w:lang w:eastAsia="en-US"/>
        </w:rPr>
        <w:t xml:space="preserve">מן </w:t>
      </w:r>
      <w:r w:rsidR="00910848">
        <w:rPr>
          <w:rFonts w:hint="cs"/>
          <w:rtl/>
          <w:lang w:eastAsia="en-US"/>
        </w:rPr>
        <w:t>"</w:t>
      </w:r>
      <w:r w:rsidR="00EC4FD9">
        <w:rPr>
          <w:rtl/>
          <w:lang w:eastAsia="en-US"/>
        </w:rPr>
        <w:t xml:space="preserve">ויהי </w:t>
      </w:r>
      <w:r w:rsidR="00910848">
        <w:rPr>
          <w:rFonts w:hint="cs"/>
          <w:rtl/>
          <w:lang w:eastAsia="en-US"/>
        </w:rPr>
        <w:t xml:space="preserve">בנסוע הארון" </w:t>
      </w:r>
      <w:r w:rsidR="00EC4FD9">
        <w:rPr>
          <w:rtl/>
          <w:lang w:eastAsia="en-US"/>
        </w:rPr>
        <w:t xml:space="preserve">עד </w:t>
      </w:r>
      <w:r w:rsidR="00910848">
        <w:rPr>
          <w:rFonts w:hint="cs"/>
          <w:rtl/>
          <w:lang w:eastAsia="en-US"/>
        </w:rPr>
        <w:t>"</w:t>
      </w:r>
      <w:r w:rsidR="00EC4FD9">
        <w:rPr>
          <w:rtl/>
          <w:lang w:eastAsia="en-US"/>
        </w:rPr>
        <w:t>ובנחה</w:t>
      </w:r>
      <w:r w:rsidR="00910848">
        <w:rPr>
          <w:rFonts w:hint="cs"/>
          <w:rtl/>
          <w:lang w:eastAsia="en-US"/>
        </w:rPr>
        <w:t xml:space="preserve"> יאמר" אחד; ועד סופו של הספר אחד</w:t>
      </w:r>
      <w:r w:rsidR="001814B0">
        <w:rPr>
          <w:rFonts w:hint="cs"/>
          <w:rtl/>
          <w:lang w:eastAsia="en-US"/>
        </w:rPr>
        <w:t>,</w:t>
      </w:r>
      <w:r w:rsidR="00910848">
        <w:rPr>
          <w:rFonts w:hint="cs"/>
          <w:rtl/>
          <w:lang w:eastAsia="en-US"/>
        </w:rPr>
        <w:t xml:space="preserve"> הרי שבעה.</w:t>
      </w:r>
      <w:r w:rsidR="0010454A">
        <w:rPr>
          <w:rStyle w:val="a5"/>
          <w:rtl/>
          <w:lang w:eastAsia="en-US"/>
        </w:rPr>
        <w:footnoteReference w:id="14"/>
      </w:r>
    </w:p>
    <w:p w14:paraId="567EAE55" w14:textId="77777777" w:rsidR="00C828C2" w:rsidRDefault="00C828C2" w:rsidP="00C828C2">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סופרים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הלכ</w:t>
      </w:r>
      <w:r>
        <w:rPr>
          <w:rFonts w:hint="cs"/>
          <w:rtl/>
          <w:lang w:eastAsia="en-US"/>
        </w:rPr>
        <w:t>ות א-ב</w:t>
      </w:r>
      <w:r w:rsidR="003057CB">
        <w:rPr>
          <w:rFonts w:hint="cs"/>
          <w:rtl/>
          <w:lang w:eastAsia="en-US"/>
        </w:rPr>
        <w:t xml:space="preserve"> </w:t>
      </w:r>
      <w:r w:rsidR="003057CB">
        <w:rPr>
          <w:rtl/>
          <w:lang w:eastAsia="en-US"/>
        </w:rPr>
        <w:t>–</w:t>
      </w:r>
      <w:r w:rsidR="003057CB">
        <w:rPr>
          <w:rFonts w:hint="cs"/>
          <w:rtl/>
          <w:lang w:eastAsia="en-US"/>
        </w:rPr>
        <w:t xml:space="preserve"> שיפור מלמעלה ומלמטה</w:t>
      </w:r>
    </w:p>
    <w:p w14:paraId="54F2DACE" w14:textId="77777777" w:rsidR="00C828C2" w:rsidRDefault="00C828C2" w:rsidP="00C828C2">
      <w:pPr>
        <w:pStyle w:val="ac"/>
        <w:rPr>
          <w:rFonts w:hint="cs"/>
          <w:rtl/>
          <w:lang w:eastAsia="en-US"/>
        </w:rPr>
      </w:pPr>
      <w:r w:rsidRPr="006B100F">
        <w:rPr>
          <w:rFonts w:hint="eastAsia"/>
          <w:rtl/>
          <w:lang w:eastAsia="en-US"/>
        </w:rPr>
        <w:t>הכותב</w:t>
      </w:r>
      <w:r w:rsidRPr="006B100F">
        <w:rPr>
          <w:rtl/>
          <w:lang w:eastAsia="en-US"/>
        </w:rPr>
        <w:t xml:space="preserve"> </w:t>
      </w:r>
      <w:r w:rsidRPr="006B100F">
        <w:rPr>
          <w:rFonts w:hint="eastAsia"/>
          <w:rtl/>
          <w:lang w:eastAsia="en-US"/>
        </w:rPr>
        <w:t>צריך</w:t>
      </w:r>
      <w:r w:rsidRPr="006B100F">
        <w:rPr>
          <w:rtl/>
          <w:lang w:eastAsia="en-US"/>
        </w:rPr>
        <w:t xml:space="preserve"> </w:t>
      </w:r>
      <w:r w:rsidRPr="006B100F">
        <w:rPr>
          <w:rFonts w:hint="eastAsia"/>
          <w:rtl/>
          <w:lang w:eastAsia="en-US"/>
        </w:rPr>
        <w:t>לעשות</w:t>
      </w:r>
      <w:r w:rsidRPr="006B100F">
        <w:rPr>
          <w:rtl/>
          <w:lang w:eastAsia="en-US"/>
        </w:rPr>
        <w:t xml:space="preserve"> </w:t>
      </w:r>
      <w:r w:rsidRPr="006B100F">
        <w:rPr>
          <w:rFonts w:hint="eastAsia"/>
          <w:rtl/>
          <w:lang w:eastAsia="en-US"/>
        </w:rPr>
        <w:t>שיפור</w:t>
      </w:r>
      <w:r w:rsidRPr="006B100F">
        <w:rPr>
          <w:rtl/>
          <w:lang w:eastAsia="en-US"/>
        </w:rPr>
        <w:t xml:space="preserve"> </w:t>
      </w:r>
      <w:r w:rsidRPr="006B100F">
        <w:rPr>
          <w:rFonts w:hint="eastAsia"/>
          <w:rtl/>
          <w:lang w:eastAsia="en-US"/>
        </w:rPr>
        <w:t>בפתיחה</w:t>
      </w:r>
      <w:r>
        <w:rPr>
          <w:rtl/>
          <w:lang w:eastAsia="en-US"/>
        </w:rPr>
        <w:t xml:space="preserve"> </w:t>
      </w:r>
      <w:r>
        <w:rPr>
          <w:rFonts w:hint="eastAsia"/>
          <w:rtl/>
          <w:lang w:eastAsia="en-US"/>
        </w:rPr>
        <w:t>של</w:t>
      </w:r>
      <w:r>
        <w:rPr>
          <w:rtl/>
          <w:lang w:eastAsia="en-US"/>
        </w:rPr>
        <w:t xml:space="preserve"> </w:t>
      </w:r>
      <w:r>
        <w:rPr>
          <w:rFonts w:hint="eastAsia"/>
          <w:rtl/>
          <w:lang w:eastAsia="en-US"/>
        </w:rPr>
        <w:t>ויהי</w:t>
      </w:r>
      <w:r>
        <w:rPr>
          <w:rtl/>
          <w:lang w:eastAsia="en-US"/>
        </w:rPr>
        <w:t xml:space="preserve"> </w:t>
      </w:r>
      <w:r>
        <w:rPr>
          <w:rFonts w:hint="eastAsia"/>
          <w:rtl/>
          <w:lang w:eastAsia="en-US"/>
        </w:rPr>
        <w:t>בנס</w:t>
      </w:r>
      <w:r>
        <w:rPr>
          <w:rFonts w:hint="cs"/>
          <w:rtl/>
          <w:lang w:eastAsia="en-US"/>
        </w:rPr>
        <w:t>ו</w:t>
      </w:r>
      <w:r>
        <w:rPr>
          <w:rFonts w:hint="eastAsia"/>
          <w:rtl/>
          <w:lang w:eastAsia="en-US"/>
        </w:rPr>
        <w:t>ע</w:t>
      </w:r>
      <w:r>
        <w:rPr>
          <w:rtl/>
          <w:lang w:eastAsia="en-US"/>
        </w:rPr>
        <w:t xml:space="preserve"> </w:t>
      </w:r>
      <w:r>
        <w:rPr>
          <w:rFonts w:hint="eastAsia"/>
          <w:rtl/>
          <w:lang w:eastAsia="en-US"/>
        </w:rPr>
        <w:t>הארון</w:t>
      </w:r>
      <w:r>
        <w:rPr>
          <w:rtl/>
          <w:lang w:eastAsia="en-US"/>
        </w:rPr>
        <w:t xml:space="preserve">, </w:t>
      </w:r>
      <w:r>
        <w:rPr>
          <w:rFonts w:hint="eastAsia"/>
          <w:rtl/>
          <w:lang w:eastAsia="en-US"/>
        </w:rPr>
        <w:t>מלמעלן</w:t>
      </w:r>
      <w:r>
        <w:rPr>
          <w:rtl/>
          <w:lang w:eastAsia="en-US"/>
        </w:rPr>
        <w:t xml:space="preserve"> </w:t>
      </w:r>
      <w:r>
        <w:rPr>
          <w:rFonts w:hint="eastAsia"/>
          <w:rtl/>
          <w:lang w:eastAsia="en-US"/>
        </w:rPr>
        <w:t>ומלמטן</w:t>
      </w:r>
      <w:r>
        <w:rPr>
          <w:rtl/>
          <w:lang w:eastAsia="en-US"/>
        </w:rPr>
        <w:t xml:space="preserve">, </w:t>
      </w:r>
      <w:r>
        <w:rPr>
          <w:rFonts w:hint="eastAsia"/>
          <w:rtl/>
          <w:lang w:eastAsia="en-US"/>
        </w:rPr>
        <w:t>שהוא</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w:t>
      </w:r>
      <w:r>
        <w:rPr>
          <w:rFonts w:hint="cs"/>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שמקומו</w:t>
      </w:r>
      <w:r>
        <w:rPr>
          <w:rtl/>
          <w:lang w:eastAsia="en-US"/>
        </w:rPr>
        <w:t xml:space="preserve"> </w:t>
      </w:r>
      <w:r>
        <w:rPr>
          <w:rFonts w:hint="eastAsia"/>
          <w:rtl/>
          <w:lang w:eastAsia="en-US"/>
        </w:rPr>
        <w:t>בנסיעת</w:t>
      </w:r>
      <w:r>
        <w:rPr>
          <w:rtl/>
          <w:lang w:eastAsia="en-US"/>
        </w:rPr>
        <w:t xml:space="preserve"> </w:t>
      </w:r>
      <w:r>
        <w:rPr>
          <w:rFonts w:hint="eastAsia"/>
          <w:rtl/>
          <w:lang w:eastAsia="en-US"/>
        </w:rPr>
        <w:t>דגלים</w:t>
      </w:r>
      <w:r>
        <w:rPr>
          <w:rFonts w:hint="cs"/>
          <w:rtl/>
          <w:lang w:eastAsia="en-US"/>
        </w:rPr>
        <w:t xml:space="preserve">. </w:t>
      </w:r>
      <w:r w:rsidRPr="00C828C2">
        <w:rPr>
          <w:rtl/>
          <w:lang w:eastAsia="en-US"/>
        </w:rPr>
        <w:t>הכותב צריך לעשות שיפור בפתיחה של ויהי העם כמתאוננים, מלמעלן ומלמטן, שהוא ספר בפני עצמו, ויש אומרים שמקומו בנסיעת דגלים</w:t>
      </w:r>
      <w:r>
        <w:rPr>
          <w:rFonts w:cs="Narkisim"/>
          <w:rtl/>
        </w:rPr>
        <w:t>.</w:t>
      </w:r>
      <w:r>
        <w:rPr>
          <w:rFonts w:hint="cs"/>
          <w:rtl/>
        </w:rPr>
        <w:t xml:space="preserve"> </w:t>
      </w:r>
      <w:r>
        <w:rPr>
          <w:rStyle w:val="a5"/>
          <w:rtl/>
        </w:rPr>
        <w:footnoteReference w:id="15"/>
      </w:r>
    </w:p>
    <w:p w14:paraId="03C0E835" w14:textId="77777777" w:rsidR="00EF626B" w:rsidRDefault="00EF626B" w:rsidP="00EF626B">
      <w:pPr>
        <w:pStyle w:val="ab"/>
        <w:rPr>
          <w:rtl/>
          <w:lang w:eastAsia="en-US"/>
        </w:rPr>
      </w:pPr>
      <w:r>
        <w:rPr>
          <w:rFonts w:hint="eastAsia"/>
          <w:rtl/>
          <w:lang w:eastAsia="en-US"/>
        </w:rPr>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כו</w:t>
      </w:r>
      <w:r>
        <w:rPr>
          <w:rtl/>
          <w:lang w:eastAsia="en-US"/>
        </w:rPr>
        <w:t xml:space="preserve"> </w:t>
      </w:r>
      <w:r w:rsidR="003057CB">
        <w:rPr>
          <w:rtl/>
          <w:lang w:eastAsia="en-US"/>
        </w:rPr>
        <w:t>–</w:t>
      </w:r>
      <w:r w:rsidR="003057CB">
        <w:rPr>
          <w:rFonts w:hint="cs"/>
          <w:rtl/>
          <w:lang w:eastAsia="en-US"/>
        </w:rPr>
        <w:t xml:space="preserve"> היה ספר והוא נגנז</w:t>
      </w:r>
      <w:r>
        <w:rPr>
          <w:rtl/>
          <w:lang w:eastAsia="en-US"/>
        </w:rPr>
        <w:t xml:space="preserve"> </w:t>
      </w:r>
    </w:p>
    <w:p w14:paraId="1A98E4CA" w14:textId="77777777" w:rsidR="00EF626B" w:rsidRDefault="00EF626B" w:rsidP="00EF626B">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w:t>
      </w:r>
      <w:r>
        <w:rPr>
          <w:rtl/>
          <w:lang w:eastAsia="en-US"/>
        </w:rPr>
        <w:t xml:space="preserve"> </w:t>
      </w:r>
      <w:r>
        <w:rPr>
          <w:rFonts w:hint="eastAsia"/>
          <w:rtl/>
          <w:lang w:eastAsia="en-US"/>
        </w:rPr>
        <w:t>לה</w:t>
      </w:r>
      <w:r>
        <w:rPr>
          <w:rtl/>
          <w:lang w:eastAsia="en-US"/>
        </w:rPr>
        <w:t xml:space="preserve">). </w:t>
      </w:r>
      <w:r>
        <w:rPr>
          <w:rFonts w:hint="eastAsia"/>
          <w:rtl/>
          <w:lang w:eastAsia="en-US"/>
        </w:rPr>
        <w:t>בין</w:t>
      </w:r>
      <w:r>
        <w:rPr>
          <w:rtl/>
          <w:lang w:eastAsia="en-US"/>
        </w:rPr>
        <w:t xml:space="preserve"> </w:t>
      </w:r>
      <w:r>
        <w:rPr>
          <w:rFonts w:hint="eastAsia"/>
          <w:rtl/>
          <w:lang w:eastAsia="en-US"/>
        </w:rPr>
        <w:t>למעלה</w:t>
      </w:r>
      <w:r>
        <w:rPr>
          <w:rtl/>
          <w:lang w:eastAsia="en-US"/>
        </w:rPr>
        <w:t xml:space="preserve"> </w:t>
      </w:r>
      <w:r>
        <w:rPr>
          <w:rFonts w:hint="eastAsia"/>
          <w:rtl/>
          <w:lang w:eastAsia="en-US"/>
        </w:rPr>
        <w:t>בין</w:t>
      </w:r>
      <w:r>
        <w:rPr>
          <w:rtl/>
          <w:lang w:eastAsia="en-US"/>
        </w:rPr>
        <w:t xml:space="preserve"> </w:t>
      </w:r>
      <w:r>
        <w:rPr>
          <w:rFonts w:hint="eastAsia"/>
          <w:rtl/>
          <w:lang w:eastAsia="en-US"/>
        </w:rPr>
        <w:t>למטה</w:t>
      </w:r>
      <w:r>
        <w:rPr>
          <w:rtl/>
          <w:lang w:eastAsia="en-US"/>
        </w:rPr>
        <w:t xml:space="preserve"> </w:t>
      </w:r>
      <w:r>
        <w:rPr>
          <w:rFonts w:hint="eastAsia"/>
          <w:rtl/>
          <w:lang w:eastAsia="en-US"/>
        </w:rPr>
        <w:t>נקוד</w:t>
      </w:r>
      <w:r>
        <w:rPr>
          <w:rtl/>
          <w:lang w:eastAsia="en-US"/>
        </w:rPr>
        <w:t xml:space="preserve">, </w:t>
      </w:r>
      <w:r w:rsidRPr="00DC2708">
        <w:rPr>
          <w:rFonts w:hint="eastAsia"/>
          <w:rtl/>
          <w:lang w:eastAsia="en-US"/>
        </w:rPr>
        <w:t>רבי</w:t>
      </w:r>
      <w:r w:rsidRPr="00DC2708">
        <w:rPr>
          <w:rtl/>
          <w:lang w:eastAsia="en-US"/>
        </w:rPr>
        <w:t xml:space="preserve"> </w:t>
      </w:r>
      <w:r w:rsidRPr="00DC2708">
        <w:rPr>
          <w:rFonts w:hint="eastAsia"/>
          <w:rtl/>
          <w:lang w:eastAsia="en-US"/>
        </w:rPr>
        <w:t>אמר</w:t>
      </w:r>
      <w:r>
        <w:rPr>
          <w:rFonts w:hint="cs"/>
          <w:rtl/>
          <w:lang w:eastAsia="en-US"/>
        </w:rPr>
        <w:t>:</w:t>
      </w:r>
      <w:r w:rsidRPr="00DC2708">
        <w:rPr>
          <w:rtl/>
          <w:lang w:eastAsia="en-US"/>
        </w:rPr>
        <w:t xml:space="preserve"> </w:t>
      </w:r>
      <w:r w:rsidRPr="00DC2708">
        <w:rPr>
          <w:rFonts w:hint="eastAsia"/>
          <w:rtl/>
          <w:lang w:eastAsia="en-US"/>
        </w:rPr>
        <w:t>ספר</w:t>
      </w:r>
      <w:r w:rsidRPr="00DC2708">
        <w:rPr>
          <w:rtl/>
          <w:lang w:eastAsia="en-US"/>
        </w:rPr>
        <w:t xml:space="preserve"> </w:t>
      </w:r>
      <w:r w:rsidRPr="00DC2708">
        <w:rPr>
          <w:rFonts w:hint="eastAsia"/>
          <w:rtl/>
          <w:lang w:eastAsia="en-US"/>
        </w:rPr>
        <w:t>היה</w:t>
      </w:r>
      <w:r w:rsidRPr="00DC2708">
        <w:rPr>
          <w:rtl/>
          <w:lang w:eastAsia="en-US"/>
        </w:rPr>
        <w:t xml:space="preserve"> </w:t>
      </w:r>
      <w:r w:rsidRPr="00DC2708">
        <w:rPr>
          <w:rFonts w:hint="eastAsia"/>
          <w:rtl/>
          <w:lang w:eastAsia="en-US"/>
        </w:rPr>
        <w:t>בפני</w:t>
      </w:r>
      <w:r w:rsidRPr="00DC2708">
        <w:rPr>
          <w:rtl/>
          <w:lang w:eastAsia="en-US"/>
        </w:rPr>
        <w:t xml:space="preserve"> </w:t>
      </w:r>
      <w:r w:rsidRPr="00DC2708">
        <w:rPr>
          <w:rFonts w:hint="eastAsia"/>
          <w:rtl/>
          <w:lang w:eastAsia="en-US"/>
        </w:rPr>
        <w:t>עצמו</w:t>
      </w:r>
      <w:r>
        <w:rPr>
          <w:rtl/>
          <w:lang w:eastAsia="en-US"/>
        </w:rPr>
        <w:t xml:space="preserve"> </w:t>
      </w:r>
      <w:r>
        <w:rPr>
          <w:rFonts w:hint="eastAsia"/>
          <w:rtl/>
          <w:lang w:eastAsia="en-US"/>
        </w:rPr>
        <w:t>ונגנז</w:t>
      </w:r>
      <w:r>
        <w:rPr>
          <w:rtl/>
          <w:lang w:eastAsia="en-US"/>
        </w:rPr>
        <w:t>.</w:t>
      </w:r>
      <w:r>
        <w:rPr>
          <w:rStyle w:val="a5"/>
          <w:rtl/>
          <w:lang w:eastAsia="en-US"/>
        </w:rPr>
        <w:footnoteReference w:id="16"/>
      </w:r>
    </w:p>
    <w:p w14:paraId="768DE150" w14:textId="77777777" w:rsidR="00EC4FD9" w:rsidRDefault="00736740" w:rsidP="00EC4FD9">
      <w:pPr>
        <w:pStyle w:val="ab"/>
        <w:rPr>
          <w:rFonts w:hint="cs"/>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ה</w:t>
      </w:r>
      <w:r w:rsidR="00A3218B">
        <w:rPr>
          <w:rFonts w:hint="cs"/>
          <w:rtl/>
          <w:lang w:eastAsia="en-US"/>
        </w:rPr>
        <w:t xml:space="preserve"> </w:t>
      </w:r>
      <w:r w:rsidR="00A3218B">
        <w:rPr>
          <w:rtl/>
          <w:lang w:eastAsia="en-US"/>
        </w:rPr>
        <w:t>–</w:t>
      </w:r>
      <w:r w:rsidR="00A3218B">
        <w:rPr>
          <w:rFonts w:hint="cs"/>
          <w:rtl/>
          <w:lang w:eastAsia="en-US"/>
        </w:rPr>
        <w:t xml:space="preserve"> אימוץ שיטת רבי</w:t>
      </w:r>
      <w:r w:rsidR="00EC4FD9">
        <w:rPr>
          <w:rStyle w:val="a5"/>
          <w:rtl/>
          <w:lang w:eastAsia="en-US"/>
        </w:rPr>
        <w:footnoteReference w:id="17"/>
      </w:r>
      <w:r>
        <w:rPr>
          <w:rFonts w:hint="cs"/>
          <w:rtl/>
          <w:lang w:eastAsia="en-US"/>
        </w:rPr>
        <w:t xml:space="preserve"> </w:t>
      </w:r>
    </w:p>
    <w:p w14:paraId="3C09A24A" w14:textId="77777777" w:rsidR="00736740" w:rsidRDefault="00736740" w:rsidP="009116E5">
      <w:pPr>
        <w:pStyle w:val="ac"/>
        <w:rPr>
          <w:rFonts w:hint="cs"/>
          <w:rtl/>
          <w:lang w:eastAsia="en-US"/>
        </w:rPr>
      </w:pPr>
      <w:r>
        <w:rPr>
          <w:rFonts w:hint="eastAsia"/>
          <w:rtl/>
          <w:lang w:eastAsia="en-US"/>
        </w:rPr>
        <w:t>כלל</w:t>
      </w:r>
      <w:r>
        <w:rPr>
          <w:rtl/>
          <w:lang w:eastAsia="en-US"/>
        </w:rPr>
        <w:t xml:space="preserve"> </w:t>
      </w:r>
      <w:r>
        <w:rPr>
          <w:rFonts w:hint="eastAsia"/>
          <w:rtl/>
          <w:lang w:eastAsia="en-US"/>
        </w:rPr>
        <w:t>הוא</w:t>
      </w:r>
      <w:r>
        <w:rPr>
          <w:rtl/>
          <w:lang w:eastAsia="en-US"/>
        </w:rPr>
        <w:t xml:space="preserve"> </w:t>
      </w:r>
      <w:r>
        <w:rPr>
          <w:rFonts w:hint="eastAsia"/>
          <w:rtl/>
          <w:lang w:eastAsia="en-US"/>
        </w:rPr>
        <w:t>אצלנו</w:t>
      </w:r>
      <w:r>
        <w:rPr>
          <w:rtl/>
          <w:lang w:eastAsia="en-US"/>
        </w:rPr>
        <w:t xml:space="preserve"> </w:t>
      </w:r>
      <w:r>
        <w:rPr>
          <w:rFonts w:hint="eastAsia"/>
          <w:rtl/>
          <w:lang w:eastAsia="en-US"/>
        </w:rPr>
        <w:t>כי</w:t>
      </w:r>
      <w:r>
        <w:rPr>
          <w:rtl/>
          <w:lang w:eastAsia="en-US"/>
        </w:rPr>
        <w:t xml:space="preserve"> </w:t>
      </w:r>
      <w:r>
        <w:rPr>
          <w:rFonts w:hint="eastAsia"/>
          <w:rtl/>
          <w:lang w:eastAsia="en-US"/>
        </w:rPr>
        <w:t>פרשת</w:t>
      </w:r>
      <w:r>
        <w:rPr>
          <w:rtl/>
          <w:lang w:eastAsia="en-US"/>
        </w:rPr>
        <w:t xml:space="preserve"> </w:t>
      </w:r>
      <w:r w:rsidR="00EF626B">
        <w:rPr>
          <w:rFonts w:hint="cs"/>
          <w:rtl/>
          <w:lang w:eastAsia="en-US"/>
        </w:rPr>
        <w:t>"</w:t>
      </w:r>
      <w:r w:rsidRPr="00690A75">
        <w:rPr>
          <w:rFonts w:hint="eastAsia"/>
          <w:rtl/>
          <w:lang w:eastAsia="en-US"/>
        </w:rPr>
        <w:t>ויהי</w:t>
      </w:r>
      <w:r w:rsidRPr="00690A75">
        <w:rPr>
          <w:rtl/>
          <w:lang w:eastAsia="en-US"/>
        </w:rPr>
        <w:t xml:space="preserve"> </w:t>
      </w:r>
      <w:r w:rsidRPr="00690A75">
        <w:rPr>
          <w:rFonts w:hint="eastAsia"/>
          <w:rtl/>
          <w:lang w:eastAsia="en-US"/>
        </w:rPr>
        <w:t>בנסוע</w:t>
      </w:r>
      <w:r w:rsidRPr="00690A75">
        <w:rPr>
          <w:rtl/>
          <w:lang w:eastAsia="en-US"/>
        </w:rPr>
        <w:t xml:space="preserve"> </w:t>
      </w:r>
      <w:r w:rsidRPr="00690A75">
        <w:rPr>
          <w:rFonts w:hint="eastAsia"/>
          <w:rtl/>
          <w:lang w:eastAsia="en-US"/>
        </w:rPr>
        <w:t>הארון</w:t>
      </w:r>
      <w:r w:rsidR="00EF626B">
        <w:rPr>
          <w:rFonts w:hint="cs"/>
          <w:rtl/>
          <w:lang w:eastAsia="en-US"/>
        </w:rPr>
        <w:t>",</w:t>
      </w:r>
      <w:r w:rsidRPr="00690A75">
        <w:rPr>
          <w:rtl/>
          <w:lang w:eastAsia="en-US"/>
        </w:rPr>
        <w:t xml:space="preserve"> </w:t>
      </w:r>
      <w:r w:rsidR="00EF626B">
        <w:rPr>
          <w:rFonts w:hint="cs"/>
          <w:rtl/>
          <w:lang w:eastAsia="en-US"/>
        </w:rPr>
        <w:t>"</w:t>
      </w:r>
      <w:r w:rsidRPr="00690A75">
        <w:rPr>
          <w:rFonts w:hint="eastAsia"/>
          <w:rtl/>
          <w:lang w:eastAsia="en-US"/>
        </w:rPr>
        <w:t>ובנחה</w:t>
      </w:r>
      <w:r>
        <w:rPr>
          <w:rtl/>
          <w:lang w:eastAsia="en-US"/>
        </w:rPr>
        <w:t xml:space="preserve"> </w:t>
      </w:r>
      <w:r>
        <w:rPr>
          <w:rFonts w:hint="eastAsia"/>
          <w:rtl/>
          <w:lang w:eastAsia="en-US"/>
        </w:rPr>
        <w:t>יאמר</w:t>
      </w:r>
      <w:r w:rsidR="00EF626B">
        <w:rPr>
          <w:rFonts w:hint="cs"/>
          <w:rtl/>
          <w:lang w:eastAsia="en-US"/>
        </w:rPr>
        <w:t>",</w:t>
      </w:r>
      <w:r>
        <w:rPr>
          <w:rtl/>
          <w:lang w:eastAsia="en-US"/>
        </w:rPr>
        <w:t xml:space="preserve"> </w:t>
      </w:r>
      <w:r>
        <w:rPr>
          <w:rFonts w:hint="eastAsia"/>
          <w:rtl/>
          <w:lang w:eastAsia="en-US"/>
        </w:rPr>
        <w:t>שני</w:t>
      </w:r>
      <w:r>
        <w:rPr>
          <w:rtl/>
          <w:lang w:eastAsia="en-US"/>
        </w:rPr>
        <w:t xml:space="preserve"> </w:t>
      </w:r>
      <w:r>
        <w:rPr>
          <w:rFonts w:hint="eastAsia"/>
          <w:rtl/>
          <w:lang w:eastAsia="en-US"/>
        </w:rPr>
        <w:t>הפסוקים</w:t>
      </w:r>
      <w:r>
        <w:rPr>
          <w:rtl/>
          <w:lang w:eastAsia="en-US"/>
        </w:rPr>
        <w:t xml:space="preserve"> </w:t>
      </w:r>
      <w:r>
        <w:rPr>
          <w:rFonts w:hint="eastAsia"/>
          <w:rtl/>
          <w:lang w:eastAsia="en-US"/>
        </w:rPr>
        <w:t>יחד</w:t>
      </w:r>
      <w:r>
        <w:rPr>
          <w:rtl/>
          <w:lang w:eastAsia="en-US"/>
        </w:rPr>
        <w:t xml:space="preserve"> </w:t>
      </w:r>
      <w:r>
        <w:rPr>
          <w:rFonts w:hint="eastAsia"/>
          <w:rtl/>
          <w:lang w:eastAsia="en-US"/>
        </w:rPr>
        <w:t>הם</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אמרו</w:t>
      </w:r>
      <w:r w:rsidR="00E10BD1">
        <w:rPr>
          <w:rFonts w:hint="cs"/>
          <w:rtl/>
          <w:lang w:eastAsia="en-US"/>
        </w:rPr>
        <w:t>:</w:t>
      </w:r>
      <w:r>
        <w:rPr>
          <w:rtl/>
          <w:lang w:eastAsia="en-US"/>
        </w:rPr>
        <w:t xml:space="preserve"> </w:t>
      </w:r>
      <w:r w:rsidR="00E10BD1">
        <w:rPr>
          <w:rFonts w:hint="cs"/>
          <w:rtl/>
          <w:lang w:eastAsia="en-US"/>
        </w:rPr>
        <w:t>"</w:t>
      </w:r>
      <w:r>
        <w:rPr>
          <w:rFonts w:hint="eastAsia"/>
          <w:rtl/>
          <w:lang w:eastAsia="en-US"/>
        </w:rPr>
        <w:t>חכמות</w:t>
      </w:r>
      <w:r>
        <w:rPr>
          <w:rtl/>
          <w:lang w:eastAsia="en-US"/>
        </w:rPr>
        <w:t xml:space="preserve"> </w:t>
      </w:r>
      <w:r>
        <w:rPr>
          <w:rFonts w:hint="eastAsia"/>
          <w:rtl/>
          <w:lang w:eastAsia="en-US"/>
        </w:rPr>
        <w:t>נשים</w:t>
      </w:r>
      <w:r>
        <w:rPr>
          <w:rtl/>
          <w:lang w:eastAsia="en-US"/>
        </w:rPr>
        <w:t xml:space="preserve"> </w:t>
      </w:r>
      <w:r>
        <w:rPr>
          <w:rFonts w:hint="eastAsia"/>
          <w:rtl/>
          <w:lang w:eastAsia="en-US"/>
        </w:rPr>
        <w:t>בנתה</w:t>
      </w:r>
      <w:r>
        <w:rPr>
          <w:rtl/>
          <w:lang w:eastAsia="en-US"/>
        </w:rPr>
        <w:t xml:space="preserve"> </w:t>
      </w:r>
      <w:r>
        <w:rPr>
          <w:rFonts w:hint="eastAsia"/>
          <w:rtl/>
          <w:lang w:eastAsia="en-US"/>
        </w:rPr>
        <w:t>ביתה</w:t>
      </w:r>
      <w:r>
        <w:rPr>
          <w:rtl/>
          <w:lang w:eastAsia="en-US"/>
        </w:rPr>
        <w:t xml:space="preserve"> </w:t>
      </w:r>
      <w:r>
        <w:rPr>
          <w:rFonts w:hint="eastAsia"/>
          <w:rtl/>
          <w:lang w:eastAsia="en-US"/>
        </w:rPr>
        <w:t>חצבה</w:t>
      </w:r>
      <w:r>
        <w:rPr>
          <w:rtl/>
          <w:lang w:eastAsia="en-US"/>
        </w:rPr>
        <w:t xml:space="preserve"> </w:t>
      </w:r>
      <w:r>
        <w:rPr>
          <w:rFonts w:hint="eastAsia"/>
          <w:rtl/>
          <w:lang w:eastAsia="en-US"/>
        </w:rPr>
        <w:t>עמודיה</w:t>
      </w:r>
      <w:r>
        <w:rPr>
          <w:rtl/>
          <w:lang w:eastAsia="en-US"/>
        </w:rPr>
        <w:t xml:space="preserve"> </w:t>
      </w:r>
      <w:r>
        <w:rPr>
          <w:rFonts w:hint="eastAsia"/>
          <w:rtl/>
          <w:lang w:eastAsia="en-US"/>
        </w:rPr>
        <w:t>שבעה</w:t>
      </w:r>
      <w:r w:rsidR="00E10BD1">
        <w:rPr>
          <w:rFonts w:hint="cs"/>
          <w:rtl/>
          <w:lang w:eastAsia="en-US"/>
        </w:rPr>
        <w:t>" -</w:t>
      </w:r>
      <w:r>
        <w:rPr>
          <w:rtl/>
          <w:lang w:eastAsia="en-US"/>
        </w:rPr>
        <w:t xml:space="preserve"> </w:t>
      </w:r>
      <w:r>
        <w:rPr>
          <w:rFonts w:hint="eastAsia"/>
          <w:rtl/>
          <w:lang w:eastAsia="en-US"/>
        </w:rPr>
        <w:t>אלו</w:t>
      </w:r>
      <w:r>
        <w:rPr>
          <w:rtl/>
          <w:lang w:eastAsia="en-US"/>
        </w:rPr>
        <w:t xml:space="preserve"> </w:t>
      </w:r>
      <w:r>
        <w:rPr>
          <w:rFonts w:hint="eastAsia"/>
          <w:rtl/>
          <w:lang w:eastAsia="en-US"/>
        </w:rPr>
        <w:t>שבעה</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Pr>
          <w:rtl/>
          <w:lang w:eastAsia="en-US"/>
        </w:rPr>
        <w:t xml:space="preserve">, </w:t>
      </w:r>
      <w:r>
        <w:rPr>
          <w:rFonts w:hint="eastAsia"/>
          <w:rtl/>
          <w:lang w:eastAsia="en-US"/>
        </w:rPr>
        <w:t>ונעשו</w:t>
      </w:r>
      <w:r>
        <w:rPr>
          <w:rtl/>
          <w:lang w:eastAsia="en-US"/>
        </w:rPr>
        <w:t xml:space="preserve"> </w:t>
      </w:r>
      <w:r>
        <w:rPr>
          <w:rFonts w:hint="eastAsia"/>
          <w:rtl/>
          <w:lang w:eastAsia="en-US"/>
        </w:rPr>
        <w:t>שבעה</w:t>
      </w:r>
      <w:r>
        <w:rPr>
          <w:rtl/>
          <w:lang w:eastAsia="en-US"/>
        </w:rPr>
        <w:t xml:space="preserve"> </w:t>
      </w:r>
      <w:r>
        <w:rPr>
          <w:rFonts w:hint="eastAsia"/>
          <w:rtl/>
          <w:lang w:eastAsia="en-US"/>
        </w:rPr>
        <w:t>כפי</w:t>
      </w:r>
      <w:r>
        <w:rPr>
          <w:rtl/>
          <w:lang w:eastAsia="en-US"/>
        </w:rPr>
        <w:t xml:space="preserve"> </w:t>
      </w:r>
      <w:r>
        <w:rPr>
          <w:rFonts w:hint="eastAsia"/>
          <w:rtl/>
          <w:lang w:eastAsia="en-US"/>
        </w:rPr>
        <w:t>שאמרו</w:t>
      </w:r>
      <w:r>
        <w:rPr>
          <w:rtl/>
          <w:lang w:eastAsia="en-US"/>
        </w:rPr>
        <w:t xml:space="preserve"> </w:t>
      </w:r>
      <w:r>
        <w:rPr>
          <w:rFonts w:hint="eastAsia"/>
          <w:rtl/>
          <w:lang w:eastAsia="en-US"/>
        </w:rPr>
        <w:t>שמתח</w:t>
      </w:r>
      <w:r>
        <w:rPr>
          <w:rFonts w:hint="cs"/>
          <w:rtl/>
          <w:lang w:eastAsia="en-US"/>
        </w:rPr>
        <w:t>י</w:t>
      </w:r>
      <w:r>
        <w:rPr>
          <w:rFonts w:hint="eastAsia"/>
          <w:rtl/>
          <w:lang w:eastAsia="en-US"/>
        </w:rPr>
        <w:t>לת</w:t>
      </w:r>
      <w:r>
        <w:rPr>
          <w:rtl/>
          <w:lang w:eastAsia="en-US"/>
        </w:rPr>
        <w:t xml:space="preserve"> </w:t>
      </w:r>
      <w:r>
        <w:rPr>
          <w:rFonts w:hint="eastAsia"/>
          <w:rtl/>
          <w:lang w:eastAsia="en-US"/>
        </w:rPr>
        <w:t>הספר</w:t>
      </w:r>
      <w:r>
        <w:rPr>
          <w:rtl/>
          <w:lang w:eastAsia="en-US"/>
        </w:rPr>
        <w:t xml:space="preserve"> </w:t>
      </w:r>
      <w:r>
        <w:rPr>
          <w:rFonts w:hint="eastAsia"/>
          <w:rtl/>
          <w:lang w:eastAsia="en-US"/>
        </w:rPr>
        <w:t>עד</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ומן</w:t>
      </w:r>
      <w:r>
        <w:rPr>
          <w:rtl/>
          <w:lang w:eastAsia="en-US"/>
        </w:rPr>
        <w:t xml:space="preserve"> </w:t>
      </w:r>
      <w:r>
        <w:rPr>
          <w:rFonts w:hint="eastAsia"/>
          <w:rtl/>
          <w:lang w:eastAsia="en-US"/>
        </w:rPr>
        <w:t>ויהי</w:t>
      </w:r>
      <w:r>
        <w:rPr>
          <w:rtl/>
          <w:lang w:eastAsia="en-US"/>
        </w:rPr>
        <w:t xml:space="preserve"> </w:t>
      </w:r>
      <w:r>
        <w:rPr>
          <w:rFonts w:hint="eastAsia"/>
          <w:rtl/>
          <w:lang w:eastAsia="en-US"/>
        </w:rPr>
        <w:t>העם</w:t>
      </w:r>
      <w:r>
        <w:rPr>
          <w:rtl/>
          <w:lang w:eastAsia="en-US"/>
        </w:rPr>
        <w:t xml:space="preserve"> </w:t>
      </w:r>
      <w:r>
        <w:rPr>
          <w:rFonts w:hint="eastAsia"/>
          <w:rtl/>
          <w:lang w:eastAsia="en-US"/>
        </w:rPr>
        <w:t>כמתא</w:t>
      </w:r>
      <w:r>
        <w:rPr>
          <w:rFonts w:hint="cs"/>
          <w:rtl/>
          <w:lang w:eastAsia="en-US"/>
        </w:rPr>
        <w:t>ו</w:t>
      </w:r>
      <w:r>
        <w:rPr>
          <w:rFonts w:hint="eastAsia"/>
          <w:rtl/>
          <w:lang w:eastAsia="en-US"/>
        </w:rPr>
        <w:t>ננים</w:t>
      </w:r>
      <w:r>
        <w:rPr>
          <w:rtl/>
          <w:lang w:eastAsia="en-US"/>
        </w:rPr>
        <w:t xml:space="preserve"> </w:t>
      </w:r>
      <w:r>
        <w:rPr>
          <w:rFonts w:hint="eastAsia"/>
          <w:rtl/>
          <w:lang w:eastAsia="en-US"/>
        </w:rPr>
        <w:t>עד</w:t>
      </w:r>
      <w:r>
        <w:rPr>
          <w:rtl/>
          <w:lang w:eastAsia="en-US"/>
        </w:rPr>
        <w:t xml:space="preserve"> </w:t>
      </w:r>
      <w:r>
        <w:rPr>
          <w:rFonts w:hint="eastAsia"/>
          <w:rtl/>
          <w:lang w:eastAsia="en-US"/>
        </w:rPr>
        <w:t>סוף</w:t>
      </w:r>
      <w:r>
        <w:rPr>
          <w:rtl/>
          <w:lang w:eastAsia="en-US"/>
        </w:rPr>
        <w:t xml:space="preserve"> </w:t>
      </w:r>
      <w:r>
        <w:rPr>
          <w:rFonts w:hint="eastAsia"/>
          <w:rtl/>
          <w:lang w:eastAsia="en-US"/>
        </w:rPr>
        <w:t>הספר</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ונמצא</w:t>
      </w:r>
      <w:r>
        <w:rPr>
          <w:rtl/>
          <w:lang w:eastAsia="en-US"/>
        </w:rPr>
        <w:t xml:space="preserve"> </w:t>
      </w:r>
      <w:r>
        <w:rPr>
          <w:rFonts w:hint="eastAsia"/>
          <w:rtl/>
          <w:lang w:eastAsia="en-US"/>
        </w:rPr>
        <w:t>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של</w:t>
      </w:r>
      <w:r w:rsidR="003057CB">
        <w:rPr>
          <w:rFonts w:hint="cs"/>
          <w:rtl/>
          <w:lang w:eastAsia="en-US"/>
        </w:rPr>
        <w:t>ו</w:t>
      </w:r>
      <w:r>
        <w:rPr>
          <w:rFonts w:hint="eastAsia"/>
          <w:rtl/>
          <w:lang w:eastAsia="en-US"/>
        </w:rPr>
        <w:t>שה</w:t>
      </w:r>
      <w:r>
        <w:rPr>
          <w:rtl/>
          <w:lang w:eastAsia="en-US"/>
        </w:rPr>
        <w:t xml:space="preserve"> </w:t>
      </w:r>
      <w:r>
        <w:rPr>
          <w:rFonts w:hint="eastAsia"/>
          <w:rtl/>
          <w:lang w:eastAsia="en-US"/>
        </w:rPr>
        <w:t>ספרים</w:t>
      </w:r>
      <w:r>
        <w:rPr>
          <w:rtl/>
          <w:lang w:eastAsia="en-US"/>
        </w:rPr>
        <w:t xml:space="preserve">, </w:t>
      </w:r>
      <w:r>
        <w:rPr>
          <w:rFonts w:hint="eastAsia"/>
          <w:rtl/>
          <w:lang w:eastAsia="en-US"/>
        </w:rPr>
        <w:t>וארבעת</w:t>
      </w:r>
      <w:r>
        <w:rPr>
          <w:rtl/>
          <w:lang w:eastAsia="en-US"/>
        </w:rPr>
        <w:t xml:space="preserve"> </w:t>
      </w:r>
      <w:r>
        <w:rPr>
          <w:rFonts w:hint="eastAsia"/>
          <w:rtl/>
          <w:lang w:eastAsia="en-US"/>
        </w:rPr>
        <w:t>הח</w:t>
      </w:r>
      <w:r>
        <w:rPr>
          <w:rFonts w:hint="cs"/>
          <w:rtl/>
          <w:lang w:eastAsia="en-US"/>
        </w:rPr>
        <w:t>ו</w:t>
      </w:r>
      <w:r>
        <w:rPr>
          <w:rFonts w:hint="eastAsia"/>
          <w:rtl/>
          <w:lang w:eastAsia="en-US"/>
        </w:rPr>
        <w:t>משין</w:t>
      </w:r>
      <w:r>
        <w:rPr>
          <w:rtl/>
          <w:lang w:eastAsia="en-US"/>
        </w:rPr>
        <w:t xml:space="preserve"> </w:t>
      </w:r>
      <w:r>
        <w:rPr>
          <w:rFonts w:hint="eastAsia"/>
          <w:rtl/>
          <w:lang w:eastAsia="en-US"/>
        </w:rPr>
        <w:t>הנשארים</w:t>
      </w:r>
      <w:r>
        <w:rPr>
          <w:rtl/>
          <w:lang w:eastAsia="en-US"/>
        </w:rPr>
        <w:t xml:space="preserve"> </w:t>
      </w:r>
      <w:r>
        <w:rPr>
          <w:rFonts w:hint="eastAsia"/>
          <w:rtl/>
          <w:lang w:eastAsia="en-US"/>
        </w:rPr>
        <w:t>הרי</w:t>
      </w:r>
      <w:r>
        <w:rPr>
          <w:rtl/>
          <w:lang w:eastAsia="en-US"/>
        </w:rPr>
        <w:t xml:space="preserve"> </w:t>
      </w:r>
      <w:r>
        <w:rPr>
          <w:rFonts w:hint="eastAsia"/>
          <w:rtl/>
          <w:lang w:eastAsia="en-US"/>
        </w:rPr>
        <w:t>שבעה</w:t>
      </w:r>
      <w:r>
        <w:rPr>
          <w:rtl/>
          <w:lang w:eastAsia="en-US"/>
        </w:rPr>
        <w:t>.</w:t>
      </w:r>
      <w:r w:rsidR="00E10BD1">
        <w:rPr>
          <w:rStyle w:val="a5"/>
          <w:rtl/>
          <w:lang w:eastAsia="en-US"/>
        </w:rPr>
        <w:footnoteReference w:id="18"/>
      </w:r>
    </w:p>
    <w:p w14:paraId="58A3BDD5" w14:textId="77777777" w:rsidR="001970CF" w:rsidRDefault="001970CF" w:rsidP="00E62E56">
      <w:pPr>
        <w:pStyle w:val="ab"/>
        <w:rPr>
          <w:rtl/>
          <w:lang w:eastAsia="en-US"/>
        </w:rPr>
      </w:pPr>
      <w:r>
        <w:rPr>
          <w:rtl/>
          <w:lang w:eastAsia="en-US"/>
        </w:rPr>
        <w:t xml:space="preserve">תורה תמימה הערות במדבר פרק י הערה כב </w:t>
      </w:r>
      <w:r w:rsidR="00A3218B">
        <w:rPr>
          <w:rtl/>
          <w:lang w:eastAsia="en-US"/>
        </w:rPr>
        <w:t>–</w:t>
      </w:r>
      <w:r w:rsidR="00A3218B">
        <w:rPr>
          <w:rFonts w:hint="cs"/>
          <w:rtl/>
          <w:lang w:eastAsia="en-US"/>
        </w:rPr>
        <w:t xml:space="preserve"> תוכן יקר ועלום</w:t>
      </w:r>
    </w:p>
    <w:p w14:paraId="1CB68320" w14:textId="77777777" w:rsidR="00C828C2" w:rsidRDefault="001970CF" w:rsidP="0095577A">
      <w:pPr>
        <w:pStyle w:val="ac"/>
        <w:rPr>
          <w:rFonts w:hint="cs"/>
          <w:rtl/>
          <w:lang w:eastAsia="en-US"/>
        </w:rPr>
      </w:pPr>
      <w:r>
        <w:rPr>
          <w:rtl/>
          <w:lang w:eastAsia="en-US"/>
        </w:rPr>
        <w:t>הסימנין מלמעלה ומלמטה הם הנוני"ן ההפוכין. ונראה דר</w:t>
      </w:r>
      <w:r w:rsidR="0095577A">
        <w:rPr>
          <w:rFonts w:hint="cs"/>
          <w:rtl/>
          <w:lang w:eastAsia="en-US"/>
        </w:rPr>
        <w:t>וצה לומר</w:t>
      </w:r>
      <w:r>
        <w:rPr>
          <w:rtl/>
          <w:lang w:eastAsia="en-US"/>
        </w:rPr>
        <w:t xml:space="preserve"> שמפני יקרת תוכן הענין כדאי לעשותה לפרשה זו ספר בפני עצמו.</w:t>
      </w:r>
      <w:r w:rsidR="00A5747F">
        <w:rPr>
          <w:rStyle w:val="a5"/>
          <w:rtl/>
          <w:lang w:eastAsia="en-US"/>
        </w:rPr>
        <w:footnoteReference w:id="19"/>
      </w:r>
    </w:p>
    <w:p w14:paraId="20D127F0" w14:textId="77777777" w:rsidR="00CA5073" w:rsidRDefault="00CA5073" w:rsidP="00F33B09">
      <w:pPr>
        <w:pStyle w:val="ab"/>
        <w:rPr>
          <w:rtl/>
          <w:lang w:eastAsia="en-US"/>
        </w:rPr>
      </w:pPr>
      <w:r>
        <w:rPr>
          <w:rtl/>
          <w:lang w:eastAsia="en-US"/>
        </w:rPr>
        <w:t xml:space="preserve">דרשות ר"י אבן שועיב פרשת וישמע יתרו </w:t>
      </w:r>
      <w:r w:rsidR="008E285E">
        <w:rPr>
          <w:rtl/>
          <w:lang w:eastAsia="en-US"/>
        </w:rPr>
        <w:t>–</w:t>
      </w:r>
      <w:r w:rsidR="008E285E">
        <w:rPr>
          <w:rFonts w:hint="cs"/>
          <w:rtl/>
          <w:lang w:eastAsia="en-US"/>
        </w:rPr>
        <w:t xml:space="preserve"> רמז לשבעה הספרים</w:t>
      </w:r>
    </w:p>
    <w:p w14:paraId="12F5D657" w14:textId="77777777" w:rsidR="00CA5073" w:rsidRDefault="00F33B09" w:rsidP="00130BB4">
      <w:pPr>
        <w:pStyle w:val="ac"/>
        <w:rPr>
          <w:rFonts w:hint="cs"/>
          <w:rtl/>
          <w:lang w:eastAsia="en-US"/>
        </w:rPr>
      </w:pPr>
      <w:r>
        <w:rPr>
          <w:rFonts w:hint="cs"/>
          <w:rtl/>
          <w:lang w:eastAsia="en-US"/>
        </w:rPr>
        <w:t>"</w:t>
      </w:r>
      <w:r w:rsidR="00CA5073">
        <w:rPr>
          <w:rtl/>
          <w:lang w:eastAsia="en-US"/>
        </w:rPr>
        <w:t>תורה צוה לנו משה מורשה קהלת יעקב</w:t>
      </w:r>
      <w:r>
        <w:rPr>
          <w:rFonts w:hint="cs"/>
          <w:rtl/>
          <w:lang w:eastAsia="en-US"/>
        </w:rPr>
        <w:t>"</w:t>
      </w:r>
      <w:r w:rsidR="00CA5073">
        <w:rPr>
          <w:rtl/>
          <w:lang w:eastAsia="en-US"/>
        </w:rPr>
        <w:t>. הכתוב הזה הוא נכבד מאוד והוא סגולת התורה, ויש בו קדושה גדולה בתיבותיו ובאותיותיו, ולכן אמר כי הכותב בספר התורה זה הפסוק הוא שקול כאילו כתב כל התורה כ</w:t>
      </w:r>
      <w:r w:rsidR="003A0AC7">
        <w:rPr>
          <w:rFonts w:hint="cs"/>
          <w:rtl/>
          <w:lang w:eastAsia="en-US"/>
        </w:rPr>
        <w:t>ו</w:t>
      </w:r>
      <w:r w:rsidR="00CA5073">
        <w:rPr>
          <w:rtl/>
          <w:lang w:eastAsia="en-US"/>
        </w:rPr>
        <w:t>לה שהיא מצוה גדולה</w:t>
      </w:r>
      <w:r>
        <w:rPr>
          <w:rFonts w:hint="cs"/>
          <w:rtl/>
          <w:lang w:eastAsia="en-US"/>
        </w:rPr>
        <w:t xml:space="preserve"> ... </w:t>
      </w:r>
      <w:r w:rsidR="00CA5073">
        <w:rPr>
          <w:rtl/>
          <w:lang w:eastAsia="en-US"/>
        </w:rPr>
        <w:t>ולכן תמצא שבעה מלות בזה הפסוק, כנגד שבעה ספרים שבתורה</w:t>
      </w:r>
      <w:r w:rsidR="00130BB4">
        <w:rPr>
          <w:rFonts w:hint="cs"/>
          <w:rtl/>
          <w:lang w:eastAsia="en-US"/>
        </w:rPr>
        <w:t>.</w:t>
      </w:r>
      <w:r w:rsidR="00CA5073">
        <w:rPr>
          <w:rtl/>
          <w:lang w:eastAsia="en-US"/>
        </w:rPr>
        <w:t xml:space="preserve"> כי אם הם חמשה חומשי תורה</w:t>
      </w:r>
      <w:r w:rsidR="008E285E">
        <w:rPr>
          <w:rFonts w:hint="cs"/>
          <w:rtl/>
          <w:lang w:eastAsia="en-US"/>
        </w:rPr>
        <w:t xml:space="preserve"> -</w:t>
      </w:r>
      <w:r w:rsidR="00CA5073">
        <w:rPr>
          <w:rtl/>
          <w:lang w:eastAsia="en-US"/>
        </w:rPr>
        <w:t xml:space="preserve"> הם שבעה,</w:t>
      </w:r>
      <w:r w:rsidR="008E285E">
        <w:rPr>
          <w:rStyle w:val="a5"/>
          <w:rtl/>
          <w:lang w:eastAsia="en-US"/>
        </w:rPr>
        <w:footnoteReference w:id="20"/>
      </w:r>
      <w:r w:rsidR="00CA5073">
        <w:rPr>
          <w:rtl/>
          <w:lang w:eastAsia="en-US"/>
        </w:rPr>
        <w:t xml:space="preserve"> כמו שהזכירו רבותינו ז"ל במסכת שבת כי ויהי בנסוע הארון הוא ספר אחד</w:t>
      </w:r>
      <w:r w:rsidR="00130BB4">
        <w:rPr>
          <w:rFonts w:hint="cs"/>
          <w:rtl/>
          <w:lang w:eastAsia="en-US"/>
        </w:rPr>
        <w:t xml:space="preserve"> ... </w:t>
      </w:r>
      <w:r w:rsidR="00CA5073">
        <w:rPr>
          <w:rtl/>
          <w:lang w:eastAsia="en-US"/>
        </w:rPr>
        <w:t>ויש להם ענין והם רמז גם כן לשבעה עמודים שבהם קיום העול</w:t>
      </w:r>
      <w:r w:rsidR="003A0AC7">
        <w:rPr>
          <w:rFonts w:hint="cs"/>
          <w:rtl/>
          <w:lang w:eastAsia="en-US"/>
        </w:rPr>
        <w:t>ם,</w:t>
      </w:r>
      <w:r w:rsidR="00CA5073">
        <w:rPr>
          <w:rtl/>
          <w:lang w:eastAsia="en-US"/>
        </w:rPr>
        <w:t xml:space="preserve"> דכתיב</w:t>
      </w:r>
      <w:r w:rsidR="003A0AC7">
        <w:rPr>
          <w:rFonts w:hint="cs"/>
          <w:rtl/>
          <w:lang w:eastAsia="en-US"/>
        </w:rPr>
        <w:t>:</w:t>
      </w:r>
      <w:r w:rsidR="00CA5073">
        <w:rPr>
          <w:rtl/>
          <w:lang w:eastAsia="en-US"/>
        </w:rPr>
        <w:t xml:space="preserve"> </w:t>
      </w:r>
      <w:r w:rsidR="003A0AC7">
        <w:rPr>
          <w:rFonts w:hint="cs"/>
          <w:rtl/>
          <w:lang w:eastAsia="en-US"/>
        </w:rPr>
        <w:t>"</w:t>
      </w:r>
      <w:r w:rsidR="00CA5073">
        <w:rPr>
          <w:rtl/>
          <w:lang w:eastAsia="en-US"/>
        </w:rPr>
        <w:t>חצבה עמודיה שבעה</w:t>
      </w:r>
      <w:r w:rsidR="003A0AC7">
        <w:rPr>
          <w:rFonts w:hint="cs"/>
          <w:rtl/>
          <w:lang w:eastAsia="en-US"/>
        </w:rPr>
        <w:t>".</w:t>
      </w:r>
      <w:r w:rsidR="007518AF">
        <w:rPr>
          <w:rStyle w:val="a5"/>
          <w:rtl/>
          <w:lang w:eastAsia="en-US"/>
        </w:rPr>
        <w:footnoteReference w:id="21"/>
      </w:r>
    </w:p>
    <w:p w14:paraId="7C2C8B43" w14:textId="77777777" w:rsidR="00A5747F" w:rsidRDefault="00A5747F" w:rsidP="00A5747F">
      <w:pPr>
        <w:pStyle w:val="ab"/>
        <w:rPr>
          <w:rtl/>
          <w:lang w:eastAsia="en-US"/>
        </w:rPr>
      </w:pPr>
      <w:r>
        <w:rPr>
          <w:rtl/>
          <w:lang w:eastAsia="en-US"/>
        </w:rPr>
        <w:t xml:space="preserve">שפת אמת ויקרא פסח </w:t>
      </w:r>
      <w:r w:rsidR="008E285E">
        <w:rPr>
          <w:rtl/>
          <w:lang w:eastAsia="en-US"/>
        </w:rPr>
        <w:t>–</w:t>
      </w:r>
      <w:r w:rsidR="008E285E">
        <w:rPr>
          <w:rFonts w:hint="cs"/>
          <w:rtl/>
          <w:lang w:eastAsia="en-US"/>
        </w:rPr>
        <w:t xml:space="preserve"> הקשר לחג השבועות אחר כתלנו</w:t>
      </w:r>
    </w:p>
    <w:p w14:paraId="53E78A5E" w14:textId="77777777" w:rsidR="00D92FCA" w:rsidRDefault="00A5747F" w:rsidP="00B90974">
      <w:pPr>
        <w:pStyle w:val="ac"/>
        <w:rPr>
          <w:rFonts w:hint="cs"/>
          <w:rtl/>
          <w:lang w:eastAsia="en-US"/>
        </w:rPr>
      </w:pPr>
      <w:r>
        <w:rPr>
          <w:rtl/>
          <w:lang w:eastAsia="en-US"/>
        </w:rPr>
        <w:t>ובאמת זה הוא דרך התורה שהוא בישוב הדעת ומתינות כי בחכמה אתברירו. ולכן נתקן אח"כ הדעת</w:t>
      </w:r>
      <w:r>
        <w:rPr>
          <w:rFonts w:hint="cs"/>
          <w:rtl/>
          <w:lang w:eastAsia="en-US"/>
        </w:rPr>
        <w:t>,</w:t>
      </w:r>
      <w:r>
        <w:rPr>
          <w:rtl/>
          <w:lang w:eastAsia="en-US"/>
        </w:rPr>
        <w:t xml:space="preserve"> עד שהיו מוכנים אל התורה. וזה ענין שבעה שבועות נגד שבעה ספרי תורה</w:t>
      </w:r>
      <w:r w:rsidR="00130BB4">
        <w:rPr>
          <w:rFonts w:hint="cs"/>
          <w:rtl/>
          <w:lang w:eastAsia="en-US"/>
        </w:rPr>
        <w:t>,</w:t>
      </w:r>
      <w:r>
        <w:rPr>
          <w:rtl/>
          <w:lang w:eastAsia="en-US"/>
        </w:rPr>
        <w:t xml:space="preserve"> כמ"ש חז"ל בפי</w:t>
      </w:r>
      <w:r w:rsidR="00B90974">
        <w:rPr>
          <w:rFonts w:hint="cs"/>
          <w:rtl/>
          <w:lang w:eastAsia="en-US"/>
        </w:rPr>
        <w:t>רוש</w:t>
      </w:r>
      <w:r>
        <w:rPr>
          <w:rtl/>
          <w:lang w:eastAsia="en-US"/>
        </w:rPr>
        <w:t xml:space="preserve"> חצבה עמודי</w:t>
      </w:r>
      <w:r>
        <w:rPr>
          <w:rFonts w:hint="cs"/>
          <w:rtl/>
          <w:lang w:eastAsia="en-US"/>
        </w:rPr>
        <w:t>ה</w:t>
      </w:r>
      <w:r>
        <w:rPr>
          <w:rtl/>
          <w:lang w:eastAsia="en-US"/>
        </w:rPr>
        <w:t xml:space="preserve"> שבעה.</w:t>
      </w:r>
      <w:r w:rsidR="007518AF">
        <w:rPr>
          <w:rStyle w:val="a5"/>
          <w:rtl/>
          <w:lang w:eastAsia="en-US"/>
        </w:rPr>
        <w:footnoteReference w:id="22"/>
      </w:r>
    </w:p>
    <w:p w14:paraId="74B409E4" w14:textId="77777777" w:rsidR="00455DC5" w:rsidRPr="004A0DEE" w:rsidRDefault="00455DC5">
      <w:pPr>
        <w:pStyle w:val="ad"/>
        <w:spacing w:before="240"/>
        <w:rPr>
          <w:rtl/>
        </w:rPr>
      </w:pPr>
      <w:r w:rsidRPr="004A0DEE">
        <w:rPr>
          <w:rtl/>
        </w:rPr>
        <w:t xml:space="preserve">שבת שלום </w:t>
      </w:r>
    </w:p>
    <w:p w14:paraId="39EC768D" w14:textId="77777777" w:rsidR="00455DC5" w:rsidRDefault="00455DC5">
      <w:pPr>
        <w:pStyle w:val="ad"/>
        <w:rPr>
          <w:rFonts w:hint="cs"/>
          <w:rtl/>
        </w:rPr>
      </w:pPr>
      <w:r w:rsidRPr="004A0DEE">
        <w:rPr>
          <w:rtl/>
        </w:rPr>
        <w:t>מחלקי המים</w:t>
      </w:r>
    </w:p>
    <w:p w14:paraId="3F8CC97A" w14:textId="77777777" w:rsidR="0011312C" w:rsidRPr="00266BD6" w:rsidRDefault="00266BD6" w:rsidP="003273A1">
      <w:pPr>
        <w:pStyle w:val="ad"/>
        <w:spacing w:before="120"/>
        <w:rPr>
          <w:rFonts w:hint="cs"/>
          <w:b w:val="0"/>
          <w:bCs w:val="0"/>
          <w:szCs w:val="22"/>
          <w:rtl/>
        </w:rPr>
      </w:pPr>
      <w:r w:rsidRPr="003273A1">
        <w:rPr>
          <w:rFonts w:hint="cs"/>
          <w:szCs w:val="22"/>
          <w:rtl/>
        </w:rPr>
        <w:t>מים אחרונים:</w:t>
      </w:r>
      <w:r w:rsidRPr="00266BD6">
        <w:rPr>
          <w:rFonts w:hint="cs"/>
          <w:b w:val="0"/>
          <w:bCs w:val="0"/>
          <w:szCs w:val="22"/>
          <w:rtl/>
        </w:rPr>
        <w:t xml:space="preserve"> </w:t>
      </w:r>
      <w:r w:rsidR="00B87D10">
        <w:rPr>
          <w:rFonts w:hint="cs"/>
          <w:b w:val="0"/>
          <w:bCs w:val="0"/>
          <w:szCs w:val="22"/>
          <w:rtl/>
        </w:rPr>
        <w:t>ראו</w:t>
      </w:r>
      <w:r>
        <w:rPr>
          <w:rFonts w:hint="cs"/>
          <w:b w:val="0"/>
          <w:bCs w:val="0"/>
          <w:szCs w:val="22"/>
          <w:rtl/>
        </w:rPr>
        <w:t xml:space="preserve"> </w:t>
      </w:r>
      <w:hyperlink r:id="rId7" w:history="1">
        <w:r w:rsidRPr="00266BD6">
          <w:rPr>
            <w:rStyle w:val="Hyperlink"/>
            <w:rFonts w:hint="cs"/>
            <w:b w:val="0"/>
            <w:bCs w:val="0"/>
            <w:szCs w:val="22"/>
            <w:rtl/>
          </w:rPr>
          <w:t>דבריו של הרב</w:t>
        </w:r>
        <w:r w:rsidRPr="00266BD6">
          <w:rPr>
            <w:rStyle w:val="Hyperlink"/>
            <w:rFonts w:hint="cs"/>
            <w:b w:val="0"/>
            <w:bCs w:val="0"/>
            <w:szCs w:val="22"/>
            <w:rtl/>
          </w:rPr>
          <w:t xml:space="preserve"> </w:t>
        </w:r>
        <w:r w:rsidRPr="00266BD6">
          <w:rPr>
            <w:rStyle w:val="Hyperlink"/>
            <w:rFonts w:hint="cs"/>
            <w:b w:val="0"/>
            <w:bCs w:val="0"/>
            <w:szCs w:val="22"/>
            <w:rtl/>
          </w:rPr>
          <w:t>ישי אילני בנושא</w:t>
        </w:r>
      </w:hyperlink>
      <w:r>
        <w:rPr>
          <w:rFonts w:hint="cs"/>
          <w:b w:val="0"/>
          <w:bCs w:val="0"/>
          <w:szCs w:val="22"/>
          <w:rtl/>
        </w:rPr>
        <w:t xml:space="preserve"> שמציע שפרשת "ויהי בנסוע הארון", בשיטת רבי, </w:t>
      </w:r>
      <w:r w:rsidRPr="00266BD6">
        <w:rPr>
          <w:rFonts w:hint="cs"/>
          <w:b w:val="0"/>
          <w:bCs w:val="0"/>
          <w:szCs w:val="22"/>
          <w:rtl/>
        </w:rPr>
        <w:t xml:space="preserve">הייתה צריכה להיות "ספר יהושע" </w:t>
      </w:r>
      <w:r w:rsidRPr="00266BD6">
        <w:rPr>
          <w:b w:val="0"/>
          <w:bCs w:val="0"/>
          <w:szCs w:val="22"/>
          <w:rtl/>
        </w:rPr>
        <w:t>–</w:t>
      </w:r>
      <w:r w:rsidRPr="00266BD6">
        <w:rPr>
          <w:rFonts w:hint="cs"/>
          <w:b w:val="0"/>
          <w:bCs w:val="0"/>
          <w:szCs w:val="22"/>
          <w:rtl/>
        </w:rPr>
        <w:t xml:space="preserve"> ספר הכניסה</w:t>
      </w:r>
      <w:r>
        <w:rPr>
          <w:rFonts w:hint="cs"/>
          <w:b w:val="0"/>
          <w:bCs w:val="0"/>
          <w:szCs w:val="22"/>
          <w:rtl/>
        </w:rPr>
        <w:t xml:space="preserve"> לארץ ישראל</w:t>
      </w:r>
      <w:r w:rsidR="000C2ED7">
        <w:rPr>
          <w:rFonts w:hint="cs"/>
          <w:b w:val="0"/>
          <w:bCs w:val="0"/>
          <w:szCs w:val="22"/>
          <w:rtl/>
        </w:rPr>
        <w:t xml:space="preserve"> ומכאן חשיבותה (</w:t>
      </w:r>
      <w:r w:rsidR="00B87D10">
        <w:rPr>
          <w:rFonts w:hint="cs"/>
          <w:b w:val="0"/>
          <w:bCs w:val="0"/>
          <w:szCs w:val="22"/>
          <w:rtl/>
        </w:rPr>
        <w:t>ראו</w:t>
      </w:r>
      <w:r w:rsidR="000C2ED7">
        <w:rPr>
          <w:rFonts w:hint="cs"/>
          <w:b w:val="0"/>
          <w:bCs w:val="0"/>
          <w:szCs w:val="22"/>
          <w:rtl/>
        </w:rPr>
        <w:t xml:space="preserve"> דברינו בהערה 1</w:t>
      </w:r>
      <w:r w:rsidR="003273A1">
        <w:rPr>
          <w:rFonts w:hint="cs"/>
          <w:b w:val="0"/>
          <w:bCs w:val="0"/>
          <w:szCs w:val="22"/>
          <w:rtl/>
        </w:rPr>
        <w:t>9</w:t>
      </w:r>
      <w:r w:rsidR="000C2ED7">
        <w:rPr>
          <w:rFonts w:hint="cs"/>
          <w:b w:val="0"/>
          <w:bCs w:val="0"/>
          <w:szCs w:val="22"/>
          <w:rtl/>
        </w:rPr>
        <w:t>)</w:t>
      </w:r>
      <w:r>
        <w:rPr>
          <w:rFonts w:hint="cs"/>
          <w:b w:val="0"/>
          <w:bCs w:val="0"/>
          <w:szCs w:val="22"/>
          <w:rtl/>
        </w:rPr>
        <w:t xml:space="preserve">. ואנו נחזק דבריו ממאמר חז"ל </w:t>
      </w:r>
      <w:r w:rsidR="0011312C">
        <w:rPr>
          <w:rFonts w:hint="cs"/>
          <w:b w:val="0"/>
          <w:bCs w:val="0"/>
          <w:szCs w:val="22"/>
          <w:rtl/>
        </w:rPr>
        <w:t xml:space="preserve">בגמרא </w:t>
      </w:r>
      <w:r w:rsidR="0011312C" w:rsidRPr="0011312C">
        <w:rPr>
          <w:b w:val="0"/>
          <w:bCs w:val="0"/>
          <w:szCs w:val="22"/>
          <w:rtl/>
        </w:rPr>
        <w:t>נדרים כב ע</w:t>
      </w:r>
      <w:r w:rsidR="0011312C">
        <w:rPr>
          <w:rFonts w:hint="cs"/>
          <w:b w:val="0"/>
          <w:bCs w:val="0"/>
          <w:szCs w:val="22"/>
          <w:rtl/>
        </w:rPr>
        <w:t>"ב: "</w:t>
      </w:r>
      <w:r w:rsidR="0011312C" w:rsidRPr="0011312C">
        <w:rPr>
          <w:b w:val="0"/>
          <w:bCs w:val="0"/>
          <w:szCs w:val="22"/>
          <w:rtl/>
        </w:rPr>
        <w:t>אלמלא חטאו ישראל - לא ניתן להם אלא חמשה חומשי תורה וספר יהושע בלבד, שערכה של ארץ ישראל הוא</w:t>
      </w:r>
      <w:r w:rsidR="0011312C">
        <w:rPr>
          <w:rFonts w:hint="cs"/>
          <w:b w:val="0"/>
          <w:bCs w:val="0"/>
          <w:szCs w:val="22"/>
          <w:rtl/>
        </w:rPr>
        <w:t xml:space="preserve">". ושוב מצאנו ברשת גם את </w:t>
      </w:r>
      <w:hyperlink r:id="rId8" w:history="1">
        <w:r w:rsidR="0011312C" w:rsidRPr="00335AD0">
          <w:rPr>
            <w:rStyle w:val="Hyperlink"/>
            <w:rFonts w:hint="cs"/>
            <w:b w:val="0"/>
            <w:bCs w:val="0"/>
            <w:szCs w:val="22"/>
            <w:rtl/>
          </w:rPr>
          <w:t>דבריו של יע</w:t>
        </w:r>
        <w:r w:rsidR="0011312C" w:rsidRPr="00335AD0">
          <w:rPr>
            <w:rStyle w:val="Hyperlink"/>
            <w:rFonts w:hint="cs"/>
            <w:b w:val="0"/>
            <w:bCs w:val="0"/>
            <w:szCs w:val="22"/>
            <w:rtl/>
          </w:rPr>
          <w:t>ק</w:t>
        </w:r>
        <w:r w:rsidR="0011312C" w:rsidRPr="00335AD0">
          <w:rPr>
            <w:rStyle w:val="Hyperlink"/>
            <w:rFonts w:hint="cs"/>
            <w:b w:val="0"/>
            <w:bCs w:val="0"/>
            <w:szCs w:val="22"/>
            <w:rtl/>
          </w:rPr>
          <w:t>ב מאיר בפרשת השבוע</w:t>
        </w:r>
      </w:hyperlink>
      <w:r w:rsidR="0011312C" w:rsidRPr="0011312C">
        <w:rPr>
          <w:rFonts w:hint="cs"/>
          <w:b w:val="0"/>
          <w:bCs w:val="0"/>
          <w:szCs w:val="22"/>
          <w:rtl/>
        </w:rPr>
        <w:t xml:space="preserve"> בעיתון הארץ ש"פרשה קטנה" זו ש</w:t>
      </w:r>
      <w:r w:rsidR="0011312C">
        <w:rPr>
          <w:rFonts w:hint="cs"/>
          <w:b w:val="0"/>
          <w:bCs w:val="0"/>
          <w:szCs w:val="22"/>
          <w:rtl/>
        </w:rPr>
        <w:t>מלווה כל קריאה בתורה, מהוצאת ספר התורה ועד הכנסתו חזרה לארון</w:t>
      </w:r>
      <w:r w:rsidR="00335AD0">
        <w:rPr>
          <w:rFonts w:hint="cs"/>
          <w:b w:val="0"/>
          <w:bCs w:val="0"/>
          <w:szCs w:val="22"/>
          <w:rtl/>
        </w:rPr>
        <w:t xml:space="preserve"> בסוף הקריאה,</w:t>
      </w:r>
      <w:r w:rsidR="0011312C">
        <w:rPr>
          <w:rFonts w:hint="cs"/>
          <w:b w:val="0"/>
          <w:bCs w:val="0"/>
          <w:szCs w:val="22"/>
          <w:rtl/>
        </w:rPr>
        <w:t xml:space="preserve"> מסמלת מהו "אידיאה של ספר"</w:t>
      </w:r>
      <w:r w:rsidR="00335AD0">
        <w:rPr>
          <w:rFonts w:hint="cs"/>
          <w:b w:val="0"/>
          <w:bCs w:val="0"/>
          <w:szCs w:val="22"/>
          <w:rtl/>
        </w:rPr>
        <w:t xml:space="preserve"> וכדבריו הוא: "</w:t>
      </w:r>
      <w:r w:rsidR="00335AD0" w:rsidRPr="00335AD0">
        <w:rPr>
          <w:b w:val="0"/>
          <w:bCs w:val="0"/>
          <w:szCs w:val="22"/>
          <w:rtl/>
        </w:rPr>
        <w:t>ספר ויהי מסמן את הקו המינימלי שלפיו יוגדר "ספר", ובכך הוא הופך להפשטה של ספר, אידיאה של ספר, ספר כמו שספר אמור להיות. אידיאת ספר זו מציירת תמונה אחרת של מערכת היחסים שבין "ספר ויהי" לספר התורה כולו. "ספר ויהי</w:t>
      </w:r>
      <w:r w:rsidR="00335AD0">
        <w:rPr>
          <w:rtl/>
        </w:rPr>
        <w:t xml:space="preserve">" </w:t>
      </w:r>
      <w:r w:rsidR="00335AD0" w:rsidRPr="00335AD0">
        <w:rPr>
          <w:b w:val="0"/>
          <w:bCs w:val="0"/>
          <w:szCs w:val="22"/>
          <w:rtl/>
        </w:rPr>
        <w:t>מתאר את תנועתו של הספר השלם המונח בתוך הארון ואת התפילה לתנועה המתאימה של הסופר. זה ספר שבתוכו נמצא הספר בה"א הידיעה, ספר המתאר את מסעו של ה</w:t>
      </w:r>
      <w:r w:rsidR="00335AD0">
        <w:rPr>
          <w:rFonts w:hint="cs"/>
          <w:b w:val="0"/>
          <w:bCs w:val="0"/>
          <w:szCs w:val="22"/>
          <w:rtl/>
        </w:rPr>
        <w:t>ספר</w:t>
      </w:r>
      <w:r w:rsidR="007518AF">
        <w:rPr>
          <w:rFonts w:hint="cs"/>
          <w:b w:val="0"/>
          <w:bCs w:val="0"/>
          <w:szCs w:val="22"/>
          <w:rtl/>
        </w:rPr>
        <w:t>"</w:t>
      </w:r>
      <w:r w:rsidR="00335AD0">
        <w:rPr>
          <w:rFonts w:hint="cs"/>
          <w:b w:val="0"/>
          <w:bCs w:val="0"/>
          <w:szCs w:val="22"/>
          <w:rtl/>
        </w:rPr>
        <w:t>.</w:t>
      </w:r>
      <w:r w:rsidR="007518AF">
        <w:rPr>
          <w:rFonts w:hint="cs"/>
          <w:b w:val="0"/>
          <w:bCs w:val="0"/>
          <w:szCs w:val="22"/>
          <w:rtl/>
        </w:rPr>
        <w:t xml:space="preserve"> "ויהי בנסוע הארון" </w:t>
      </w:r>
      <w:r w:rsidR="007518AF">
        <w:rPr>
          <w:b w:val="0"/>
          <w:bCs w:val="0"/>
          <w:szCs w:val="22"/>
          <w:rtl/>
        </w:rPr>
        <w:t>–</w:t>
      </w:r>
      <w:r w:rsidR="007518AF">
        <w:rPr>
          <w:rFonts w:hint="cs"/>
          <w:b w:val="0"/>
          <w:bCs w:val="0"/>
          <w:szCs w:val="22"/>
          <w:rtl/>
        </w:rPr>
        <w:t xml:space="preserve"> פ"ה אותיות.</w:t>
      </w:r>
    </w:p>
    <w:sectPr w:rsidR="0011312C" w:rsidRPr="00266BD6" w:rsidSect="00B87D1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4C46" w14:textId="77777777" w:rsidR="002A5603" w:rsidRDefault="002A5603">
      <w:r>
        <w:separator/>
      </w:r>
    </w:p>
  </w:endnote>
  <w:endnote w:type="continuationSeparator" w:id="0">
    <w:p w14:paraId="22C32B75" w14:textId="77777777" w:rsidR="002A5603" w:rsidRDefault="002A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2B8A" w14:textId="77777777" w:rsidR="00DD7AFF" w:rsidRPr="00F8747C" w:rsidRDefault="00DD7AFF" w:rsidP="00DD7A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273A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273A1">
      <w:rPr>
        <w:rStyle w:val="af1"/>
        <w:noProof/>
        <w:rtl/>
      </w:rPr>
      <w:t>4</w:t>
    </w:r>
    <w:r w:rsidRPr="00F8747C">
      <w:rPr>
        <w:rStyle w:val="af1"/>
      </w:rPr>
      <w:fldChar w:fldCharType="end"/>
    </w:r>
  </w:p>
  <w:p w14:paraId="021F1478" w14:textId="77777777" w:rsidR="00DD7AFF" w:rsidRDefault="00DD7AFF" w:rsidP="00DD7AFF">
    <w:pPr>
      <w:pStyle w:val="a8"/>
    </w:pPr>
  </w:p>
  <w:p w14:paraId="7D60F012" w14:textId="77777777" w:rsidR="00DD7AFF" w:rsidRDefault="00DD7A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2763" w14:textId="77777777" w:rsidR="002A5603" w:rsidRDefault="002A5603">
      <w:r>
        <w:separator/>
      </w:r>
    </w:p>
  </w:footnote>
  <w:footnote w:type="continuationSeparator" w:id="0">
    <w:p w14:paraId="17B0CEBD" w14:textId="77777777" w:rsidR="002A5603" w:rsidRDefault="002A5603">
      <w:r>
        <w:continuationSeparator/>
      </w:r>
    </w:p>
  </w:footnote>
  <w:footnote w:id="1">
    <w:p w14:paraId="12B03EDE" w14:textId="77777777" w:rsidR="00914922" w:rsidRDefault="00914922" w:rsidP="003E2E86">
      <w:pPr>
        <w:pStyle w:val="a3"/>
        <w:rPr>
          <w:rFonts w:hint="cs"/>
        </w:rPr>
      </w:pPr>
      <w:r>
        <w:rPr>
          <w:rStyle w:val="a5"/>
        </w:rPr>
        <w:footnoteRef/>
      </w:r>
      <w:r>
        <w:rPr>
          <w:rtl/>
        </w:rPr>
        <w:t xml:space="preserve"> </w:t>
      </w:r>
      <w:r w:rsidR="00DC4EA1">
        <w:rPr>
          <w:rFonts w:hint="cs"/>
          <w:rtl/>
        </w:rPr>
        <w:t xml:space="preserve">כבר </w:t>
      </w:r>
      <w:r w:rsidR="00B87D10">
        <w:rPr>
          <w:rFonts w:hint="cs"/>
          <w:rtl/>
        </w:rPr>
        <w:t xml:space="preserve">דרשנו </w:t>
      </w:r>
      <w:r w:rsidR="00DC4EA1">
        <w:rPr>
          <w:rFonts w:hint="cs"/>
          <w:rtl/>
        </w:rPr>
        <w:t xml:space="preserve">על מסעות הארון </w:t>
      </w:r>
      <w:r w:rsidR="003E2E86">
        <w:rPr>
          <w:rFonts w:hint="cs"/>
          <w:rtl/>
        </w:rPr>
        <w:t xml:space="preserve">בפרשת בהעלותך </w:t>
      </w:r>
      <w:r w:rsidR="00DC4EA1">
        <w:rPr>
          <w:rFonts w:hint="cs"/>
          <w:rtl/>
        </w:rPr>
        <w:t xml:space="preserve">בדברינו </w:t>
      </w:r>
      <w:hyperlink r:id="rId1" w:history="1">
        <w:r w:rsidR="00DC4EA1" w:rsidRPr="00A76A21">
          <w:rPr>
            <w:rStyle w:val="Hyperlink"/>
            <w:rFonts w:hint="cs"/>
            <w:rtl/>
          </w:rPr>
          <w:t>ויהי בנסוע הארון</w:t>
        </w:r>
      </w:hyperlink>
      <w:r w:rsidR="00DC4EA1">
        <w:rPr>
          <w:rFonts w:hint="cs"/>
          <w:rtl/>
        </w:rPr>
        <w:t xml:space="preserve">, </w:t>
      </w:r>
      <w:hyperlink r:id="rId2" w:history="1">
        <w:r w:rsidR="00DC4EA1" w:rsidRPr="00A76A21">
          <w:rPr>
            <w:rStyle w:val="Hyperlink"/>
            <w:rFonts w:hint="cs"/>
            <w:rtl/>
          </w:rPr>
          <w:t>גלגוליו של ארון הברית</w:t>
        </w:r>
      </w:hyperlink>
      <w:r w:rsidR="00DC4EA1">
        <w:rPr>
          <w:rFonts w:hint="cs"/>
          <w:rtl/>
        </w:rPr>
        <w:t xml:space="preserve"> ועוד. </w:t>
      </w:r>
      <w:r w:rsidR="00B87D10">
        <w:rPr>
          <w:rFonts w:hint="cs"/>
          <w:rtl/>
        </w:rPr>
        <w:t>ראו</w:t>
      </w:r>
      <w:r w:rsidR="00DC4EA1">
        <w:rPr>
          <w:rFonts w:hint="cs"/>
          <w:rtl/>
        </w:rPr>
        <w:t xml:space="preserve"> גם </w:t>
      </w:r>
      <w:hyperlink r:id="rId3" w:history="1">
        <w:r w:rsidR="00DC4EA1" w:rsidRPr="00A76A21">
          <w:rPr>
            <w:rStyle w:val="Hyperlink"/>
            <w:rFonts w:hint="cs"/>
            <w:rtl/>
          </w:rPr>
          <w:t>תחנתו האחרונה של הארון</w:t>
        </w:r>
      </w:hyperlink>
      <w:r w:rsidR="00DC4EA1">
        <w:rPr>
          <w:rFonts w:hint="cs"/>
          <w:rtl/>
        </w:rPr>
        <w:t xml:space="preserve">, </w:t>
      </w:r>
      <w:hyperlink r:id="rId4" w:history="1">
        <w:r w:rsidR="00DC4EA1" w:rsidRPr="00A76A21">
          <w:rPr>
            <w:rStyle w:val="Hyperlink"/>
            <w:rFonts w:hint="cs"/>
            <w:rtl/>
          </w:rPr>
          <w:t>על פי ה' יחנו ועל פי ה' יסעו</w:t>
        </w:r>
      </w:hyperlink>
      <w:r w:rsidR="00DC4EA1">
        <w:rPr>
          <w:rFonts w:hint="cs"/>
          <w:rtl/>
        </w:rPr>
        <w:t xml:space="preserve"> </w:t>
      </w:r>
      <w:r w:rsidR="003E2E86">
        <w:rPr>
          <w:rFonts w:hint="cs"/>
          <w:rtl/>
        </w:rPr>
        <w:t>בפרשה זו</w:t>
      </w:r>
      <w:r w:rsidR="00B87D10">
        <w:rPr>
          <w:rFonts w:hint="cs"/>
          <w:rtl/>
        </w:rPr>
        <w:t>, ו</w:t>
      </w:r>
      <w:r w:rsidR="003E2E86">
        <w:rPr>
          <w:rFonts w:hint="cs"/>
          <w:rtl/>
        </w:rPr>
        <w:t xml:space="preserve">כן </w:t>
      </w:r>
      <w:hyperlink r:id="rId5" w:history="1">
        <w:r w:rsidR="00DC4EA1" w:rsidRPr="00A76A21">
          <w:rPr>
            <w:rStyle w:val="Hyperlink"/>
            <w:rFonts w:hint="cs"/>
            <w:rtl/>
          </w:rPr>
          <w:t>שני ארונות היו</w:t>
        </w:r>
      </w:hyperlink>
      <w:r w:rsidR="00DC4EA1">
        <w:rPr>
          <w:rFonts w:hint="cs"/>
          <w:rtl/>
        </w:rPr>
        <w:t xml:space="preserve"> בפרשת עקב. </w:t>
      </w:r>
      <w:r w:rsidR="00DC4EA1">
        <w:rPr>
          <w:rFonts w:hint="cs"/>
          <w:rtl/>
          <w:lang w:val="he-IL"/>
        </w:rPr>
        <w:t>מה עוד ניתן לדרוש על "פרשה קטנה" זו?</w:t>
      </w:r>
    </w:p>
  </w:footnote>
  <w:footnote w:id="2">
    <w:p w14:paraId="0E687C7B" w14:textId="77777777" w:rsidR="00914922" w:rsidRDefault="00914922" w:rsidP="00B527DD">
      <w:pPr>
        <w:pStyle w:val="a3"/>
        <w:rPr>
          <w:rFonts w:hint="cs"/>
          <w:rtl/>
        </w:rPr>
      </w:pPr>
      <w:r>
        <w:rPr>
          <w:rStyle w:val="a5"/>
        </w:rPr>
        <w:footnoteRef/>
      </w:r>
      <w:r>
        <w:rPr>
          <w:rtl/>
        </w:rPr>
        <w:t xml:space="preserve"> </w:t>
      </w:r>
      <w:r w:rsidR="00B527DD">
        <w:rPr>
          <w:rFonts w:hint="cs"/>
          <w:rtl/>
          <w:lang w:eastAsia="en-US"/>
        </w:rPr>
        <w:t>וב</w:t>
      </w:r>
      <w:r w:rsidR="00B527DD">
        <w:rPr>
          <w:rtl/>
          <w:lang w:eastAsia="en-US"/>
        </w:rPr>
        <w:t>אבות דרבי נתן נוסח א פרק לד</w:t>
      </w:r>
      <w:r w:rsidR="00B527DD">
        <w:rPr>
          <w:rFonts w:hint="cs"/>
          <w:rtl/>
          <w:lang w:eastAsia="en-US"/>
        </w:rPr>
        <w:t>: "</w:t>
      </w:r>
      <w:r w:rsidR="00B527DD" w:rsidRPr="00B527DD">
        <w:rPr>
          <w:rtl/>
        </w:rPr>
        <w:t>שני סמניות אמורות בתורה בפרשה קטנה</w:t>
      </w:r>
      <w:r w:rsidR="00B527DD">
        <w:rPr>
          <w:rFonts w:hint="cs"/>
          <w:rtl/>
        </w:rPr>
        <w:t>.</w:t>
      </w:r>
      <w:r w:rsidR="00B527DD" w:rsidRPr="00B527DD">
        <w:rPr>
          <w:rtl/>
        </w:rPr>
        <w:t xml:space="preserve"> ואיזו היא פרשה קטנה</w:t>
      </w:r>
      <w:r w:rsidR="00B527DD">
        <w:rPr>
          <w:rFonts w:hint="cs"/>
          <w:rtl/>
        </w:rPr>
        <w:t>?</w:t>
      </w:r>
      <w:r w:rsidR="00B527DD" w:rsidRPr="00B527DD">
        <w:rPr>
          <w:rtl/>
        </w:rPr>
        <w:t xml:space="preserve"> ויהי בנסוע הארון</w:t>
      </w:r>
      <w:r w:rsidR="00B527DD">
        <w:rPr>
          <w:rFonts w:hint="cs"/>
          <w:rtl/>
        </w:rPr>
        <w:t xml:space="preserve">". </w:t>
      </w:r>
      <w:r>
        <w:rPr>
          <w:rFonts w:hint="cs"/>
          <w:rtl/>
        </w:rPr>
        <w:t xml:space="preserve">שני הסימניות הן שתי </w:t>
      </w:r>
      <w:r w:rsidR="00B90974">
        <w:rPr>
          <w:rFonts w:hint="cs"/>
          <w:rtl/>
        </w:rPr>
        <w:t xml:space="preserve">אות </w:t>
      </w:r>
      <w:r>
        <w:rPr>
          <w:rFonts w:hint="cs"/>
          <w:rtl/>
        </w:rPr>
        <w:t>נו"ן הפוכה גדולה שנכתבות בספר התורה לפני ואחרי שני פסוקים אלה. "</w:t>
      </w:r>
      <w:r>
        <w:rPr>
          <w:rFonts w:hint="eastAsia"/>
          <w:rtl/>
          <w:lang w:eastAsia="en-US"/>
        </w:rPr>
        <w:t>נו</w:t>
      </w:r>
      <w:r>
        <w:rPr>
          <w:rtl/>
          <w:lang w:eastAsia="en-US"/>
        </w:rPr>
        <w:t>"</w:t>
      </w:r>
      <w:r>
        <w:rPr>
          <w:rFonts w:hint="eastAsia"/>
          <w:rtl/>
          <w:lang w:eastAsia="en-US"/>
        </w:rPr>
        <w:t>ן</w:t>
      </w:r>
      <w:r>
        <w:rPr>
          <w:rtl/>
          <w:lang w:eastAsia="en-US"/>
        </w:rPr>
        <w:t xml:space="preserve"> </w:t>
      </w:r>
      <w:r>
        <w:rPr>
          <w:rFonts w:hint="eastAsia"/>
          <w:rtl/>
          <w:lang w:eastAsia="en-US"/>
        </w:rPr>
        <w:t>הפוכין</w:t>
      </w:r>
      <w:r>
        <w:rPr>
          <w:rtl/>
          <w:lang w:eastAsia="en-US"/>
        </w:rPr>
        <w:t xml:space="preserve"> </w:t>
      </w:r>
      <w:r>
        <w:rPr>
          <w:rFonts w:hint="eastAsia"/>
          <w:rtl/>
          <w:lang w:eastAsia="en-US"/>
        </w:rPr>
        <w:t>שהן</w:t>
      </w:r>
      <w:r>
        <w:rPr>
          <w:rtl/>
          <w:lang w:eastAsia="en-US"/>
        </w:rPr>
        <w:t xml:space="preserve"> </w:t>
      </w:r>
      <w:r>
        <w:rPr>
          <w:rFonts w:hint="eastAsia"/>
          <w:rtl/>
          <w:lang w:eastAsia="en-US"/>
        </w:rPr>
        <w:t>דומין</w:t>
      </w:r>
      <w:r>
        <w:rPr>
          <w:rtl/>
          <w:lang w:eastAsia="en-US"/>
        </w:rPr>
        <w:t xml:space="preserve"> </w:t>
      </w:r>
      <w:r>
        <w:rPr>
          <w:rFonts w:hint="eastAsia"/>
          <w:rtl/>
          <w:lang w:eastAsia="en-US"/>
        </w:rPr>
        <w:t>לכ</w:t>
      </w:r>
      <w:r>
        <w:rPr>
          <w:rtl/>
          <w:lang w:eastAsia="en-US"/>
        </w:rPr>
        <w:t>"</w:t>
      </w:r>
      <w:r>
        <w:rPr>
          <w:rFonts w:hint="eastAsia"/>
          <w:rtl/>
          <w:lang w:eastAsia="en-US"/>
        </w:rPr>
        <w:t>ף</w:t>
      </w:r>
      <w:r>
        <w:rPr>
          <w:rtl/>
          <w:lang w:eastAsia="en-US"/>
        </w:rPr>
        <w:t xml:space="preserve"> </w:t>
      </w:r>
      <w:r>
        <w:rPr>
          <w:rFonts w:hint="eastAsia"/>
          <w:rtl/>
          <w:lang w:eastAsia="en-US"/>
        </w:rPr>
        <w:t>ולרי</w:t>
      </w:r>
      <w:r>
        <w:rPr>
          <w:rtl/>
          <w:lang w:eastAsia="en-US"/>
        </w:rPr>
        <w:t>"</w:t>
      </w:r>
      <w:r>
        <w:rPr>
          <w:rFonts w:hint="eastAsia"/>
          <w:rtl/>
          <w:lang w:eastAsia="en-US"/>
        </w:rPr>
        <w:t>ש</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בהעלותך</w:t>
      </w:r>
      <w:r>
        <w:rPr>
          <w:rtl/>
          <w:lang w:eastAsia="en-US"/>
        </w:rPr>
        <w:t xml:space="preserve"> </w:t>
      </w:r>
      <w:r>
        <w:rPr>
          <w:rFonts w:hint="eastAsia"/>
          <w:rtl/>
          <w:lang w:eastAsia="en-US"/>
        </w:rPr>
        <w:t>דף</w:t>
      </w:r>
      <w:r>
        <w:rPr>
          <w:rtl/>
          <w:lang w:eastAsia="en-US"/>
        </w:rPr>
        <w:t xml:space="preserve"> </w:t>
      </w:r>
      <w:r>
        <w:rPr>
          <w:rFonts w:hint="eastAsia"/>
          <w:rtl/>
          <w:lang w:eastAsia="en-US"/>
        </w:rPr>
        <w:t>ק</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3">
    <w:p w14:paraId="597C2624" w14:textId="77777777" w:rsidR="00914922" w:rsidRDefault="00914922" w:rsidP="004A0DEE">
      <w:pPr>
        <w:pStyle w:val="a3"/>
        <w:rPr>
          <w:rFonts w:hint="cs"/>
          <w:rtl/>
        </w:rPr>
      </w:pPr>
      <w:r>
        <w:rPr>
          <w:rStyle w:val="a5"/>
        </w:rPr>
        <w:footnoteRef/>
      </w:r>
      <w:r>
        <w:rPr>
          <w:rtl/>
        </w:rPr>
        <w:t xml:space="preserve"> </w:t>
      </w:r>
      <w:r>
        <w:rPr>
          <w:rFonts w:hint="cs"/>
          <w:rtl/>
        </w:rPr>
        <w:t>זו שיטת רבן שמעון בן גמליאל שמוסברת בהרחבה להלן.</w:t>
      </w:r>
    </w:p>
  </w:footnote>
  <w:footnote w:id="4">
    <w:p w14:paraId="0AD01A68" w14:textId="77777777" w:rsidR="006248A2" w:rsidRDefault="006248A2" w:rsidP="006248A2">
      <w:pPr>
        <w:pStyle w:val="a3"/>
        <w:rPr>
          <w:rFonts w:hint="cs"/>
        </w:rPr>
      </w:pPr>
      <w:r>
        <w:rPr>
          <w:rStyle w:val="a5"/>
        </w:rPr>
        <w:footnoteRef/>
      </w:r>
      <w:r>
        <w:rPr>
          <w:rtl/>
        </w:rPr>
        <w:t xml:space="preserve"> </w:t>
      </w:r>
      <w:r>
        <w:rPr>
          <w:rFonts w:hint="cs"/>
          <w:rtl/>
        </w:rPr>
        <w:t xml:space="preserve">ביטוי מצוי בלשון חכמים שפירושו: לא זו הסיבה (או לא זה הפסוק הנכון). </w:t>
      </w:r>
    </w:p>
  </w:footnote>
  <w:footnote w:id="5">
    <w:p w14:paraId="6C91CDC3" w14:textId="77777777" w:rsidR="00914922" w:rsidRDefault="00914922" w:rsidP="00B90974">
      <w:pPr>
        <w:pStyle w:val="a3"/>
        <w:rPr>
          <w:rFonts w:hint="cs"/>
          <w:rtl/>
        </w:rPr>
      </w:pPr>
      <w:r>
        <w:rPr>
          <w:rStyle w:val="a5"/>
        </w:rPr>
        <w:footnoteRef/>
      </w:r>
      <w:r>
        <w:rPr>
          <w:rtl/>
        </w:rPr>
        <w:t xml:space="preserve"> </w:t>
      </w:r>
      <w:r>
        <w:rPr>
          <w:rFonts w:hint="cs"/>
          <w:rtl/>
          <w:lang w:eastAsia="en-US"/>
        </w:rPr>
        <w:t>רבי מייצג שיטה שבמקור היו שבעה ספרי תורה, לא חמישה</w:t>
      </w:r>
      <w:r w:rsidR="00736740">
        <w:rPr>
          <w:rFonts w:hint="cs"/>
          <w:rtl/>
          <w:lang w:eastAsia="en-US"/>
        </w:rPr>
        <w:t xml:space="preserve"> ועל כך ברצוננו להתעכב הפעם. תשאל כל ילד: חמישה מי יודע? ויענה לך: חמישה חומשי תורה</w:t>
      </w:r>
      <w:r>
        <w:rPr>
          <w:rFonts w:hint="cs"/>
          <w:rtl/>
          <w:lang w:eastAsia="en-US"/>
        </w:rPr>
        <w:t xml:space="preserve">. </w:t>
      </w:r>
      <w:r w:rsidR="00736740">
        <w:rPr>
          <w:rFonts w:hint="cs"/>
          <w:rtl/>
          <w:lang w:eastAsia="en-US"/>
        </w:rPr>
        <w:t xml:space="preserve">אבל רבי יהודה הנשיא וממשיכי שיטתו שנראה להלן, לא </w:t>
      </w:r>
      <w:r w:rsidR="00130507">
        <w:rPr>
          <w:rFonts w:hint="cs"/>
          <w:rtl/>
          <w:lang w:eastAsia="en-US"/>
        </w:rPr>
        <w:t xml:space="preserve">יכלו לשיר </w:t>
      </w:r>
      <w:r w:rsidR="00736740">
        <w:rPr>
          <w:rFonts w:hint="cs"/>
          <w:rtl/>
          <w:lang w:eastAsia="en-US"/>
        </w:rPr>
        <w:t xml:space="preserve">פיוט זה בליל הסדר </w:t>
      </w:r>
      <w:r w:rsidR="00130507">
        <w:rPr>
          <w:rFonts w:hint="cs"/>
          <w:rtl/>
          <w:lang w:eastAsia="en-US"/>
        </w:rPr>
        <w:t xml:space="preserve">על הסדר הזה, </w:t>
      </w:r>
      <w:r w:rsidR="00736740">
        <w:rPr>
          <w:rFonts w:hint="cs"/>
          <w:rtl/>
          <w:lang w:eastAsia="en-US"/>
        </w:rPr>
        <w:t>והיו צריכים למצוא חמישה אחרים (מישהו מוכן לסייע להם?)</w:t>
      </w:r>
      <w:r w:rsidR="00130507">
        <w:rPr>
          <w:rFonts w:hint="cs"/>
          <w:rtl/>
          <w:lang w:eastAsia="en-US"/>
        </w:rPr>
        <w:t xml:space="preserve">. מאידך, </w:t>
      </w:r>
      <w:r w:rsidR="00736740">
        <w:rPr>
          <w:rFonts w:hint="cs"/>
          <w:rtl/>
          <w:lang w:eastAsia="en-US"/>
        </w:rPr>
        <w:t>על המספר שבע הייתה תחרות גדולה בין ספרי התורה וימי שבתא</w:t>
      </w:r>
      <w:r w:rsidR="00B90974">
        <w:rPr>
          <w:rFonts w:hint="cs"/>
          <w:rtl/>
          <w:lang w:eastAsia="en-US"/>
        </w:rPr>
        <w:t xml:space="preserve"> ושבועות העומר וימי הפסח ושנות שמיטה ועוד ועוד</w:t>
      </w:r>
      <w:r w:rsidR="00736740">
        <w:rPr>
          <w:rFonts w:hint="cs"/>
          <w:rtl/>
          <w:lang w:eastAsia="en-US"/>
        </w:rPr>
        <w:t>.</w:t>
      </w:r>
      <w:r w:rsidR="00130507">
        <w:rPr>
          <w:rFonts w:hint="cs"/>
          <w:rtl/>
        </w:rPr>
        <w:t xml:space="preserve"> אולי "תחרות" זו מסבירה את הרעיון של שבעה ספרי תורה, שבדומה לדברים אחרים מיוסד על המספר הטיפולוגי 7. </w:t>
      </w:r>
      <w:r>
        <w:rPr>
          <w:rFonts w:hint="cs"/>
          <w:rtl/>
        </w:rPr>
        <w:t xml:space="preserve">  </w:t>
      </w:r>
    </w:p>
  </w:footnote>
  <w:footnote w:id="6">
    <w:p w14:paraId="308FA4B5" w14:textId="77777777" w:rsidR="00130507" w:rsidRDefault="00130507" w:rsidP="006248A2">
      <w:pPr>
        <w:pStyle w:val="a3"/>
        <w:rPr>
          <w:rFonts w:hint="cs"/>
        </w:rPr>
      </w:pPr>
      <w:r>
        <w:rPr>
          <w:rStyle w:val="a5"/>
        </w:rPr>
        <w:footnoteRef/>
      </w:r>
      <w:r>
        <w:rPr>
          <w:rtl/>
        </w:rPr>
        <w:t xml:space="preserve"> </w:t>
      </w:r>
      <w:r>
        <w:rPr>
          <w:rFonts w:hint="cs"/>
          <w:rtl/>
          <w:lang w:val="he-IL"/>
        </w:rPr>
        <w:t>והגמרא מסבירה בקטע שהשמטנו שה</w:t>
      </w:r>
      <w:r w:rsidRPr="004A0DEE">
        <w:rPr>
          <w:rFonts w:hint="cs"/>
          <w:rtl/>
          <w:lang w:val="he-IL"/>
        </w:rPr>
        <w:t xml:space="preserve">פורענות שנייה </w:t>
      </w:r>
      <w:r w:rsidR="00D067F7">
        <w:rPr>
          <w:rFonts w:hint="cs"/>
          <w:rtl/>
          <w:lang w:val="he-IL"/>
        </w:rPr>
        <w:t>היא "ו</w:t>
      </w:r>
      <w:r w:rsidRPr="004A0DEE">
        <w:rPr>
          <w:rFonts w:hint="cs"/>
          <w:rtl/>
          <w:lang w:val="he-IL"/>
        </w:rPr>
        <w:t>יהי העם כמתאוננים"</w:t>
      </w:r>
      <w:r w:rsidR="006248A2">
        <w:rPr>
          <w:rFonts w:hint="cs"/>
          <w:rtl/>
          <w:lang w:val="he-IL"/>
        </w:rPr>
        <w:t xml:space="preserve">, </w:t>
      </w:r>
      <w:r w:rsidR="00D067F7">
        <w:rPr>
          <w:rFonts w:hint="cs"/>
          <w:rtl/>
          <w:lang w:val="he-IL"/>
        </w:rPr>
        <w:t>וה</w:t>
      </w:r>
      <w:r w:rsidRPr="004A0DEE">
        <w:rPr>
          <w:rFonts w:hint="cs"/>
          <w:rtl/>
          <w:lang w:val="he-IL"/>
        </w:rPr>
        <w:t xml:space="preserve">ראשונה </w:t>
      </w:r>
      <w:r w:rsidRPr="004A0DEE">
        <w:rPr>
          <w:rtl/>
          <w:lang w:val="he-IL"/>
        </w:rPr>
        <w:t>–</w:t>
      </w:r>
      <w:r w:rsidRPr="004A0DEE">
        <w:rPr>
          <w:rFonts w:hint="cs"/>
          <w:rtl/>
          <w:lang w:val="he-IL"/>
        </w:rPr>
        <w:t xml:space="preserve"> "ויסעו מהר ה' " </w:t>
      </w:r>
      <w:r w:rsidR="00D067F7">
        <w:rPr>
          <w:rFonts w:hint="cs"/>
          <w:rtl/>
          <w:lang w:val="he-IL"/>
        </w:rPr>
        <w:t xml:space="preserve">- </w:t>
      </w:r>
      <w:r w:rsidRPr="004A0DEE">
        <w:rPr>
          <w:rFonts w:hint="cs"/>
          <w:rtl/>
          <w:lang w:val="he-IL"/>
        </w:rPr>
        <w:t>שסרו מאחרי ה'.</w:t>
      </w:r>
      <w:r w:rsidR="00D067F7">
        <w:rPr>
          <w:rFonts w:hint="cs"/>
          <w:rtl/>
        </w:rPr>
        <w:t xml:space="preserve"> </w:t>
      </w:r>
      <w:r w:rsidR="00922C2F">
        <w:rPr>
          <w:rFonts w:hint="cs"/>
          <w:rtl/>
        </w:rPr>
        <w:t xml:space="preserve">השנייה, ברורה מהמקרא עצמו </w:t>
      </w:r>
      <w:r w:rsidR="00B90974">
        <w:rPr>
          <w:rFonts w:hint="cs"/>
          <w:rtl/>
        </w:rPr>
        <w:t xml:space="preserve">וכבר הרחבנו לדון עליה בדברינו </w:t>
      </w:r>
      <w:hyperlink r:id="rId6" w:history="1">
        <w:r w:rsidR="00B90974" w:rsidRPr="00B90974">
          <w:rPr>
            <w:rStyle w:val="Hyperlink"/>
            <w:rFonts w:hint="cs"/>
            <w:rtl/>
          </w:rPr>
          <w:t>המתאוננים</w:t>
        </w:r>
      </w:hyperlink>
      <w:r w:rsidR="00B90974">
        <w:rPr>
          <w:rFonts w:hint="cs"/>
          <w:rtl/>
        </w:rPr>
        <w:t xml:space="preserve"> בשבת זו</w:t>
      </w:r>
      <w:r w:rsidR="00922C2F">
        <w:rPr>
          <w:rFonts w:hint="cs"/>
          <w:rtl/>
        </w:rPr>
        <w:t>; ואילו לגבי הראשונה התקשו המפרשים</w:t>
      </w:r>
      <w:r w:rsidR="00B90974">
        <w:rPr>
          <w:rFonts w:hint="cs"/>
          <w:rtl/>
        </w:rPr>
        <w:t>. ר</w:t>
      </w:r>
      <w:r w:rsidR="00922C2F">
        <w:rPr>
          <w:rFonts w:hint="cs"/>
          <w:rtl/>
        </w:rPr>
        <w:t>מב"ן מציע, על בסיס המדרש, שמיהרו לברוח מהר סיני: "</w:t>
      </w:r>
      <w:r w:rsidR="00922C2F" w:rsidRPr="004A0DEE">
        <w:rPr>
          <w:rFonts w:hint="cs"/>
          <w:rtl/>
          <w:lang w:val="he-IL"/>
        </w:rPr>
        <w:t>כתינוק הבורח מבית הספר. אמרו: שמא ירבה ויתן לנו מצות</w:t>
      </w:r>
      <w:r w:rsidR="00922C2F">
        <w:rPr>
          <w:rFonts w:hint="cs"/>
          <w:rtl/>
          <w:lang w:val="he-IL"/>
        </w:rPr>
        <w:t xml:space="preserve"> ... </w:t>
      </w:r>
      <w:r w:rsidR="00922C2F" w:rsidRPr="004A0DEE">
        <w:rPr>
          <w:rFonts w:hint="cs"/>
          <w:rtl/>
          <w:lang w:val="he-IL"/>
        </w:rPr>
        <w:t>שהיה מחשבתם להסיע עצמן משם מפני שהוא הר ה'</w:t>
      </w:r>
      <w:r w:rsidR="00922C2F">
        <w:rPr>
          <w:rFonts w:hint="cs"/>
          <w:rtl/>
          <w:lang w:val="he-IL"/>
        </w:rPr>
        <w:t xml:space="preserve"> ". על נושא זה </w:t>
      </w:r>
      <w:r w:rsidR="00D067F7">
        <w:rPr>
          <w:rFonts w:hint="cs"/>
          <w:rtl/>
        </w:rPr>
        <w:t>הרחבנו ב</w:t>
      </w:r>
      <w:r w:rsidR="00922C2F">
        <w:rPr>
          <w:rFonts w:hint="cs"/>
          <w:rtl/>
        </w:rPr>
        <w:t xml:space="preserve">דברינו </w:t>
      </w:r>
      <w:hyperlink r:id="rId7" w:history="1">
        <w:r w:rsidR="00922C2F" w:rsidRPr="00B90974">
          <w:rPr>
            <w:rStyle w:val="Hyperlink"/>
            <w:rFonts w:hint="cs"/>
            <w:rtl/>
          </w:rPr>
          <w:t>ויהי בנסוע הארון</w:t>
        </w:r>
      </w:hyperlink>
      <w:r w:rsidR="00B90974">
        <w:rPr>
          <w:rFonts w:hint="cs"/>
          <w:rtl/>
        </w:rPr>
        <w:t xml:space="preserve"> בפרשה זו</w:t>
      </w:r>
      <w:r w:rsidR="00922C2F">
        <w:rPr>
          <w:rFonts w:hint="cs"/>
          <w:rtl/>
        </w:rPr>
        <w:t>.</w:t>
      </w:r>
      <w:r w:rsidR="00D067F7">
        <w:rPr>
          <w:rFonts w:hint="cs"/>
          <w:rtl/>
        </w:rPr>
        <w:t xml:space="preserve"> </w:t>
      </w:r>
    </w:p>
  </w:footnote>
  <w:footnote w:id="7">
    <w:p w14:paraId="11AE78C4" w14:textId="77777777" w:rsidR="00914922" w:rsidRPr="00F3431F" w:rsidRDefault="00914922" w:rsidP="00555596">
      <w:pPr>
        <w:pStyle w:val="a3"/>
        <w:rPr>
          <w:rFonts w:hint="cs"/>
          <w:rtl/>
        </w:rPr>
      </w:pPr>
      <w:r w:rsidRPr="00F3431F">
        <w:rPr>
          <w:rStyle w:val="a5"/>
        </w:rPr>
        <w:footnoteRef/>
      </w:r>
      <w:r w:rsidRPr="00F3431F">
        <w:rPr>
          <w:rtl/>
        </w:rPr>
        <w:t xml:space="preserve"> </w:t>
      </w:r>
      <w:r w:rsidR="00267A74">
        <w:rPr>
          <w:rFonts w:hint="cs"/>
          <w:rtl/>
        </w:rPr>
        <w:t>זו כאמור שיטת רבן שמעון בן גמליאל (אביו של רבי יהודה הנשיא!) שאין מדובר בספר נפרד, אלא ב"פרשה קטנה"</w:t>
      </w:r>
      <w:r w:rsidR="00231440">
        <w:rPr>
          <w:rFonts w:hint="cs"/>
          <w:rtl/>
        </w:rPr>
        <w:t xml:space="preserve"> (נראה להלן) היא </w:t>
      </w:r>
      <w:r>
        <w:rPr>
          <w:rFonts w:hint="cs"/>
          <w:rtl/>
        </w:rPr>
        <w:t>פרשת "ויהי בנסוע הארון"</w:t>
      </w:r>
      <w:r w:rsidR="00231440">
        <w:rPr>
          <w:rFonts w:hint="cs"/>
          <w:rtl/>
        </w:rPr>
        <w:t xml:space="preserve"> שהובאה </w:t>
      </w:r>
      <w:r w:rsidR="00555596">
        <w:rPr>
          <w:rFonts w:hint="cs"/>
          <w:rtl/>
        </w:rPr>
        <w:t>לכאן על מנת להפסיק בין פורענות לפורענות ו</w:t>
      </w:r>
      <w:r>
        <w:rPr>
          <w:rFonts w:hint="cs"/>
          <w:rtl/>
        </w:rPr>
        <w:t>מקומה הנכון</w:t>
      </w:r>
      <w:r w:rsidR="00555596">
        <w:rPr>
          <w:rFonts w:hint="cs"/>
          <w:rtl/>
        </w:rPr>
        <w:t xml:space="preserve"> הוא </w:t>
      </w:r>
      <w:r>
        <w:rPr>
          <w:rFonts w:hint="cs"/>
          <w:rtl/>
        </w:rPr>
        <w:t xml:space="preserve">בדגלים. </w:t>
      </w:r>
      <w:r w:rsidRPr="00F3431F">
        <w:rPr>
          <w:rFonts w:hint="cs"/>
          <w:rtl/>
        </w:rPr>
        <w:t>ואכן, יכולה הפרשה הקטנה שלנו להיכנס יפה במסע הדגלים. אם לא זה התמציתי שבפרשתנו (פרק י פסוקים יא-כח, אולי לפני פסוק כא), אז ודאי זה המורחב שבפרשת במדבר פרק ב. בין פסוק יז לפסוק יח</w:t>
      </w:r>
      <w:r>
        <w:rPr>
          <w:rFonts w:hint="cs"/>
          <w:rtl/>
        </w:rPr>
        <w:t xml:space="preserve">. שם </w:t>
      </w:r>
      <w:r w:rsidRPr="00F3431F">
        <w:rPr>
          <w:rFonts w:hint="cs"/>
          <w:rtl/>
        </w:rPr>
        <w:t>יכולה פרשתנו להיכנס בשופי.</w:t>
      </w:r>
    </w:p>
  </w:footnote>
  <w:footnote w:id="8">
    <w:p w14:paraId="6D5BB5D7" w14:textId="77777777" w:rsidR="00914922" w:rsidRDefault="00914922" w:rsidP="00DE2EE0">
      <w:pPr>
        <w:pStyle w:val="a3"/>
        <w:rPr>
          <w:rFonts w:hint="cs"/>
        </w:rPr>
      </w:pPr>
      <w:r>
        <w:rPr>
          <w:rStyle w:val="a5"/>
        </w:rPr>
        <w:footnoteRef/>
      </w:r>
      <w:r>
        <w:rPr>
          <w:rtl/>
        </w:rPr>
        <w:t xml:space="preserve"> </w:t>
      </w:r>
      <w:r>
        <w:rPr>
          <w:rFonts w:hint="cs"/>
          <w:rtl/>
        </w:rPr>
        <w:t>"למעלה ולמטה" הכוונה היא לסימניות שיש לפני ואחרי הפרשה, כפי ש</w:t>
      </w:r>
      <w:r w:rsidR="00555596">
        <w:rPr>
          <w:rFonts w:hint="cs"/>
          <w:rtl/>
        </w:rPr>
        <w:t>הסברנו</w:t>
      </w:r>
      <w:r>
        <w:rPr>
          <w:rFonts w:hint="cs"/>
          <w:rtl/>
        </w:rPr>
        <w:t xml:space="preserve"> לעיל, ולא לניקוד מעל האותיות, עליו דרשנו בפרשת וישלח ב</w:t>
      </w:r>
      <w:r w:rsidR="00882B07">
        <w:rPr>
          <w:rFonts w:hint="cs"/>
          <w:rtl/>
        </w:rPr>
        <w:t>דברינו</w:t>
      </w:r>
      <w:r w:rsidR="00DE2EE0">
        <w:rPr>
          <w:rFonts w:hint="cs"/>
          <w:rtl/>
        </w:rPr>
        <w:t xml:space="preserve"> </w:t>
      </w:r>
      <w:hyperlink r:id="rId8" w:anchor="gsc.tab=0" w:history="1">
        <w:r w:rsidR="00DE2EE0" w:rsidRPr="00C9557C">
          <w:rPr>
            <w:rStyle w:val="Hyperlink"/>
            <w:rFonts w:hint="cs"/>
            <w:rtl/>
          </w:rPr>
          <w:t>פסוקים שיש עליהם ניקוד</w:t>
        </w:r>
      </w:hyperlink>
      <w:r w:rsidR="00DE2EE0">
        <w:rPr>
          <w:rFonts w:hint="cs"/>
          <w:rtl/>
        </w:rPr>
        <w:t xml:space="preserve"> ובהם הפסוק "וישקהו"</w:t>
      </w:r>
      <w:r w:rsidR="00882B07">
        <w:rPr>
          <w:rFonts w:hint="cs"/>
          <w:rtl/>
        </w:rPr>
        <w:t xml:space="preserve"> </w:t>
      </w:r>
      <w:r w:rsidR="00DE2EE0">
        <w:rPr>
          <w:rFonts w:hint="cs"/>
          <w:rtl/>
        </w:rPr>
        <w:t>ב-</w:t>
      </w:r>
      <w:hyperlink r:id="rId9" w:history="1">
        <w:r w:rsidR="00882B07" w:rsidRPr="003E2E86">
          <w:rPr>
            <w:rStyle w:val="Hyperlink"/>
            <w:rFonts w:hint="cs"/>
            <w:rtl/>
          </w:rPr>
          <w:t>מפגש יעקב ועשו</w:t>
        </w:r>
      </w:hyperlink>
      <w:r>
        <w:rPr>
          <w:rFonts w:hint="cs"/>
          <w:rtl/>
        </w:rPr>
        <w:t>. שם הבאנו מקומות נוספים בתורה בהם יש ניקוד מעל האותיות</w:t>
      </w:r>
      <w:r w:rsidR="006248A2">
        <w:rPr>
          <w:rFonts w:hint="cs"/>
          <w:rtl/>
        </w:rPr>
        <w:t>,</w:t>
      </w:r>
      <w:r>
        <w:rPr>
          <w:rFonts w:hint="cs"/>
          <w:rtl/>
        </w:rPr>
        <w:t xml:space="preserve"> ובכולם לא נמנה הפסוק שלנו. </w:t>
      </w:r>
      <w:r w:rsidR="00B87D10">
        <w:rPr>
          <w:rFonts w:hint="cs"/>
          <w:rtl/>
        </w:rPr>
        <w:t>ראו</w:t>
      </w:r>
      <w:r>
        <w:rPr>
          <w:rFonts w:hint="cs"/>
          <w:rtl/>
        </w:rPr>
        <w:t xml:space="preserve"> מסכת סופרים פרק ו הלכה ג שם נמנים כל עשרה המקומות בהם יש ניקוד מעל האותיות בתורה.</w:t>
      </w:r>
      <w:r w:rsidR="00882B07">
        <w:rPr>
          <w:rFonts w:hint="cs"/>
          <w:rtl/>
        </w:rPr>
        <w:t xml:space="preserve"> כאן מדובר בסימניות או כפי שנראה להלן שנקראות גם "שיפור".</w:t>
      </w:r>
    </w:p>
  </w:footnote>
  <w:footnote w:id="9">
    <w:p w14:paraId="725BF39C" w14:textId="77777777" w:rsidR="00914922" w:rsidRDefault="00914922">
      <w:pPr>
        <w:pStyle w:val="a3"/>
        <w:rPr>
          <w:rFonts w:hint="cs"/>
          <w:rtl/>
        </w:rPr>
      </w:pPr>
      <w:r>
        <w:rPr>
          <w:rStyle w:val="a5"/>
        </w:rPr>
        <w:footnoteRef/>
      </w:r>
      <w:r>
        <w:rPr>
          <w:rtl/>
        </w:rPr>
        <w:t xml:space="preserve"> </w:t>
      </w:r>
      <w:r>
        <w:rPr>
          <w:rFonts w:hint="cs"/>
          <w:rtl/>
        </w:rPr>
        <w:t>אבל נראה שאי אפשר לקרוא בספר זה שהרי יש בו רק שני פסוקים וקיימא לן שאין קוראים לעולה פחות משלושה פסוקים (טור אורח חיים סימן קלז).</w:t>
      </w:r>
    </w:p>
  </w:footnote>
  <w:footnote w:id="10">
    <w:p w14:paraId="4C9DA746" w14:textId="77777777" w:rsidR="00914922" w:rsidRDefault="00914922" w:rsidP="006248A2">
      <w:pPr>
        <w:pStyle w:val="a3"/>
        <w:rPr>
          <w:rFonts w:hint="cs"/>
          <w:rtl/>
        </w:rPr>
      </w:pPr>
      <w:r>
        <w:rPr>
          <w:rStyle w:val="a5"/>
        </w:rPr>
        <w:footnoteRef/>
      </w:r>
      <w:r>
        <w:rPr>
          <w:rtl/>
        </w:rPr>
        <w:t xml:space="preserve"> </w:t>
      </w:r>
      <w:r w:rsidR="006248A2">
        <w:rPr>
          <w:rFonts w:hint="cs"/>
          <w:rtl/>
          <w:lang w:val="he-IL"/>
        </w:rPr>
        <w:t>היינו ספר ששייך לכ"ד הספרים שגזרו עליהם טומאה ע</w:t>
      </w:r>
      <w:r w:rsidR="00254EE6">
        <w:rPr>
          <w:rFonts w:hint="cs"/>
          <w:rtl/>
          <w:lang w:val="he-IL"/>
        </w:rPr>
        <w:t>ל מנת</w:t>
      </w:r>
      <w:r w:rsidR="006248A2">
        <w:rPr>
          <w:rFonts w:hint="cs"/>
          <w:rtl/>
          <w:lang w:val="he-IL"/>
        </w:rPr>
        <w:t xml:space="preserve"> שלא ישמרו בתוכם מזון. </w:t>
      </w:r>
      <w:r w:rsidR="00B87D10">
        <w:rPr>
          <w:rFonts w:hint="cs"/>
          <w:rtl/>
          <w:lang w:val="he-IL"/>
        </w:rPr>
        <w:t>ראו</w:t>
      </w:r>
      <w:r w:rsidR="006248A2">
        <w:rPr>
          <w:rFonts w:hint="cs"/>
          <w:rtl/>
          <w:lang w:val="he-IL"/>
        </w:rPr>
        <w:t xml:space="preserve"> </w:t>
      </w:r>
      <w:r>
        <w:rPr>
          <w:rFonts w:hint="cs"/>
          <w:rtl/>
          <w:lang w:val="he-IL"/>
        </w:rPr>
        <w:t xml:space="preserve">מסכת ידים פרק ג משנה ה: "ספר שנמחק ונשתייר בו פ"ה אותיות כפרשת ויהי בנסוע הארון מטמא את הידים. מגילה שכתוב בה פ"ה אותיות </w:t>
      </w:r>
      <w:r w:rsidRPr="00C26505">
        <w:rPr>
          <w:rFonts w:hint="cs"/>
          <w:rtl/>
          <w:lang w:val="he-IL"/>
        </w:rPr>
        <w:t>כפרשת ויהי בנסוע הארון</w:t>
      </w:r>
      <w:r>
        <w:rPr>
          <w:rFonts w:hint="cs"/>
          <w:rtl/>
          <w:lang w:val="he-IL"/>
        </w:rPr>
        <w:t xml:space="preserve"> מטמא את הידים</w:t>
      </w:r>
      <w:r w:rsidR="00882B07">
        <w:rPr>
          <w:rFonts w:hint="cs"/>
          <w:rtl/>
          <w:lang w:val="he-IL"/>
        </w:rPr>
        <w:t>"</w:t>
      </w:r>
      <w:r>
        <w:rPr>
          <w:rFonts w:hint="cs"/>
          <w:rtl/>
          <w:lang w:val="he-IL"/>
        </w:rPr>
        <w:t>. אבל ב</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sidR="00882B07">
        <w:rPr>
          <w:rFonts w:hint="cs"/>
          <w:rtl/>
          <w:lang w:eastAsia="en-US"/>
        </w:rPr>
        <w:t>פר</w:t>
      </w:r>
      <w:r>
        <w:rPr>
          <w:rFonts w:hint="eastAsia"/>
          <w:rtl/>
          <w:lang w:eastAsia="en-US"/>
        </w:rPr>
        <w:t>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sidR="00882B07">
        <w:rPr>
          <w:rFonts w:hint="cs"/>
          <w:rtl/>
          <w:lang w:eastAsia="en-US"/>
        </w:rPr>
        <w:t>,</w:t>
      </w:r>
      <w:r>
        <w:rPr>
          <w:rFonts w:hint="cs"/>
          <w:rtl/>
          <w:lang w:eastAsia="en-US"/>
        </w:rPr>
        <w:t xml:space="preserve"> יש הבדל בין מגילה (יריעה אחת של ספר תורה) ובין ספר שהוא מספר יריעות (מגילות) מחוברות: "</w:t>
      </w:r>
      <w:r w:rsidRPr="00616406">
        <w:rPr>
          <w:rFonts w:hint="eastAsia"/>
          <w:rtl/>
        </w:rPr>
        <w:t>ספר</w:t>
      </w:r>
      <w:r w:rsidRPr="00616406">
        <w:rPr>
          <w:rtl/>
        </w:rPr>
        <w:t xml:space="preserve"> </w:t>
      </w:r>
      <w:r w:rsidRPr="00616406">
        <w:rPr>
          <w:rFonts w:hint="eastAsia"/>
          <w:rtl/>
        </w:rPr>
        <w:t>שבלה</w:t>
      </w:r>
      <w:r>
        <w:rPr>
          <w:rFonts w:hint="cs"/>
          <w:rtl/>
        </w:rPr>
        <w:t>,</w:t>
      </w:r>
      <w:r w:rsidRPr="00616406">
        <w:rPr>
          <w:rtl/>
        </w:rPr>
        <w:t xml:space="preserve"> </w:t>
      </w:r>
      <w:r w:rsidRPr="00616406">
        <w:rPr>
          <w:rFonts w:hint="eastAsia"/>
          <w:rtl/>
        </w:rPr>
        <w:t>אם</w:t>
      </w:r>
      <w:r w:rsidRPr="00616406">
        <w:rPr>
          <w:rtl/>
        </w:rPr>
        <w:t xml:space="preserve"> </w:t>
      </w:r>
      <w:r w:rsidRPr="00616406">
        <w:rPr>
          <w:rFonts w:hint="eastAsia"/>
          <w:rtl/>
        </w:rPr>
        <w:t>יכול</w:t>
      </w:r>
      <w:r w:rsidRPr="00616406">
        <w:rPr>
          <w:rtl/>
        </w:rPr>
        <w:t xml:space="preserve"> </w:t>
      </w:r>
      <w:r w:rsidRPr="00616406">
        <w:rPr>
          <w:rFonts w:hint="eastAsia"/>
          <w:rtl/>
        </w:rPr>
        <w:t>ללקט</w:t>
      </w:r>
      <w:r w:rsidRPr="00616406">
        <w:rPr>
          <w:rtl/>
        </w:rPr>
        <w:t xml:space="preserve"> </w:t>
      </w:r>
      <w:r w:rsidRPr="00616406">
        <w:rPr>
          <w:rFonts w:hint="eastAsia"/>
          <w:rtl/>
        </w:rPr>
        <w:t>הימנו</w:t>
      </w:r>
      <w:r w:rsidRPr="00616406">
        <w:rPr>
          <w:rtl/>
        </w:rPr>
        <w:t xml:space="preserve"> </w:t>
      </w:r>
      <w:r w:rsidRPr="00616406">
        <w:rPr>
          <w:rFonts w:hint="eastAsia"/>
          <w:rtl/>
        </w:rPr>
        <w:t>שמונים</w:t>
      </w:r>
      <w:r w:rsidRPr="00616406">
        <w:rPr>
          <w:rtl/>
        </w:rPr>
        <w:t xml:space="preserve"> </w:t>
      </w:r>
      <w:r w:rsidRPr="00616406">
        <w:rPr>
          <w:rFonts w:hint="eastAsia"/>
          <w:rtl/>
        </w:rPr>
        <w:t>וחמשה</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Pr>
          <w:rFonts w:hint="cs"/>
          <w:rtl/>
        </w:rPr>
        <w:t>,</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מג</w:t>
      </w:r>
      <w:r>
        <w:rPr>
          <w:rFonts w:hint="cs"/>
          <w:rtl/>
        </w:rPr>
        <w:t>י</w:t>
      </w:r>
      <w:r w:rsidRPr="00616406">
        <w:rPr>
          <w:rFonts w:hint="eastAsia"/>
          <w:rtl/>
        </w:rPr>
        <w:t>לה</w:t>
      </w:r>
      <w:r w:rsidRPr="00616406">
        <w:rPr>
          <w:rtl/>
        </w:rPr>
        <w:t xml:space="preserve"> </w:t>
      </w:r>
      <w:r w:rsidRPr="00616406">
        <w:rPr>
          <w:rFonts w:hint="eastAsia"/>
          <w:rtl/>
        </w:rPr>
        <w:t>שכתוב</w:t>
      </w:r>
      <w:r w:rsidRPr="00616406">
        <w:rPr>
          <w:rtl/>
        </w:rPr>
        <w:t xml:space="preserve"> </w:t>
      </w:r>
      <w:r w:rsidRPr="00616406">
        <w:rPr>
          <w:rFonts w:hint="eastAsia"/>
          <w:rtl/>
        </w:rPr>
        <w:t>בה</w:t>
      </w:r>
      <w:r w:rsidRPr="00616406">
        <w:rPr>
          <w:rtl/>
        </w:rPr>
        <w:t xml:space="preserve"> </w:t>
      </w:r>
      <w:r w:rsidRPr="00616406">
        <w:rPr>
          <w:rFonts w:hint="eastAsia"/>
          <w:rtl/>
        </w:rPr>
        <w:t>שמונים</w:t>
      </w:r>
      <w:r w:rsidRPr="00616406">
        <w:rPr>
          <w:rtl/>
        </w:rPr>
        <w:t xml:space="preserve"> </w:t>
      </w:r>
      <w:r w:rsidRPr="00616406">
        <w:rPr>
          <w:rFonts w:hint="eastAsia"/>
          <w:rtl/>
        </w:rPr>
        <w:t>וחמש</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sidRPr="00616406">
        <w:rPr>
          <w:rtl/>
        </w:rPr>
        <w:t xml:space="preserve"> </w:t>
      </w:r>
      <w:r w:rsidR="00254EE6">
        <w:rPr>
          <w:rFonts w:hint="cs"/>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חבר</w:t>
      </w:r>
      <w:r w:rsidRPr="00616406">
        <w:rPr>
          <w:rtl/>
        </w:rPr>
        <w:t xml:space="preserve"> </w:t>
      </w:r>
      <w:r w:rsidRPr="00616406">
        <w:rPr>
          <w:rFonts w:hint="eastAsia"/>
          <w:rtl/>
        </w:rPr>
        <w:t>לה</w:t>
      </w:r>
      <w:r w:rsidRPr="00616406">
        <w:rPr>
          <w:rtl/>
        </w:rPr>
        <w:t xml:space="preserve"> </w:t>
      </w:r>
      <w:r w:rsidRPr="00616406">
        <w:rPr>
          <w:rFonts w:hint="eastAsia"/>
          <w:rtl/>
        </w:rPr>
        <w:t>יריעות</w:t>
      </w:r>
      <w:r w:rsidRPr="00616406">
        <w:rPr>
          <w:rtl/>
        </w:rPr>
        <w:t xml:space="preserve"> </w:t>
      </w:r>
      <w:r w:rsidRPr="00616406">
        <w:rPr>
          <w:rFonts w:hint="eastAsia"/>
          <w:rtl/>
        </w:rPr>
        <w:t>אחרות</w:t>
      </w:r>
      <w:r w:rsidRPr="00616406">
        <w:rPr>
          <w:rtl/>
        </w:rPr>
        <w:t xml:space="preserve"> </w:t>
      </w:r>
      <w:r w:rsidR="00254EE6">
        <w:rPr>
          <w:rFonts w:hint="cs"/>
          <w:rtl/>
        </w:rPr>
        <w:t xml:space="preserve">- </w:t>
      </w:r>
      <w:r w:rsidRPr="00616406">
        <w:rPr>
          <w:rFonts w:hint="eastAsia"/>
          <w:rtl/>
        </w:rPr>
        <w:t>היא</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sidRPr="00616406">
        <w:rPr>
          <w:rtl/>
        </w:rPr>
        <w:t xml:space="preserve"> </w:t>
      </w:r>
      <w:r w:rsidRPr="00616406">
        <w:rPr>
          <w:rFonts w:hint="eastAsia"/>
          <w:rtl/>
        </w:rPr>
        <w:t>והשאר</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Pr>
          <w:rFonts w:hint="eastAsia"/>
          <w:rtl/>
        </w:rPr>
        <w:t>הידי</w:t>
      </w:r>
      <w:r>
        <w:rPr>
          <w:rFonts w:hint="cs"/>
          <w:rtl/>
        </w:rPr>
        <w:t xml:space="preserve">ם". וספר "ויהי בנסוע הארון", אם וכאשר נכתב, </w:t>
      </w:r>
      <w:r w:rsidR="00882B07">
        <w:rPr>
          <w:rFonts w:hint="cs"/>
          <w:rtl/>
        </w:rPr>
        <w:t>פשיטא ש</w:t>
      </w:r>
      <w:r>
        <w:rPr>
          <w:rFonts w:hint="cs"/>
          <w:rtl/>
        </w:rPr>
        <w:t xml:space="preserve">היה מגילה אחת. עוד על כתיבת ספר תורה מיריעות, חומשים וקריאה בו, </w:t>
      </w:r>
      <w:r w:rsidR="00B87D10">
        <w:rPr>
          <w:rFonts w:hint="cs"/>
          <w:rtl/>
        </w:rPr>
        <w:t>ראו</w:t>
      </w:r>
      <w:r>
        <w:rPr>
          <w:rFonts w:hint="cs"/>
          <w:rtl/>
        </w:rPr>
        <w:t xml:space="preserve"> מסכת גיטין דף ס עמוד א</w:t>
      </w:r>
      <w:r w:rsidR="00F44FB2">
        <w:rPr>
          <w:rFonts w:hint="cs"/>
          <w:rtl/>
        </w:rPr>
        <w:t xml:space="preserve"> מחלוקת ר' יוחנן וריש לקיש אם התורה מגילות ניתנה או חתומה ניתנה</w:t>
      </w:r>
      <w:r w:rsidR="006248A2">
        <w:rPr>
          <w:rFonts w:hint="cs"/>
          <w:rtl/>
        </w:rPr>
        <w:t xml:space="preserve">, נושא </w:t>
      </w:r>
      <w:hyperlink r:id="rId10" w:history="1">
        <w:r w:rsidR="006248A2" w:rsidRPr="006248A2">
          <w:rPr>
            <w:rStyle w:val="Hyperlink"/>
            <w:rFonts w:hint="cs"/>
            <w:rtl/>
          </w:rPr>
          <w:t>עליו הרחבנו</w:t>
        </w:r>
      </w:hyperlink>
      <w:r w:rsidR="006248A2">
        <w:rPr>
          <w:rFonts w:hint="cs"/>
          <w:rtl/>
        </w:rPr>
        <w:t xml:space="preserve"> בפרשת משפטים</w:t>
      </w:r>
      <w:r>
        <w:rPr>
          <w:rFonts w:hint="cs"/>
          <w:rtl/>
        </w:rPr>
        <w:t xml:space="preserve">. ולגבי להציל ספר תורה שנשתיירו בו שמונים וחמישה אותיות (או אפילו פחות מכך) מן הדליקה בשבת, </w:t>
      </w:r>
      <w:r w:rsidR="00B87D10">
        <w:rPr>
          <w:rFonts w:hint="cs"/>
          <w:rtl/>
        </w:rPr>
        <w:t>ראו</w:t>
      </w:r>
      <w:r>
        <w:rPr>
          <w:rFonts w:hint="cs"/>
          <w:rtl/>
        </w:rPr>
        <w:t xml:space="preserve"> דיון במסכת שבת קטו </w:t>
      </w:r>
      <w:r w:rsidR="00807B90">
        <w:rPr>
          <w:rFonts w:hint="cs"/>
          <w:rtl/>
        </w:rPr>
        <w:t>הנ"ל</w:t>
      </w:r>
      <w:r>
        <w:rPr>
          <w:rFonts w:hint="cs"/>
          <w:rtl/>
        </w:rPr>
        <w:t>.</w:t>
      </w:r>
    </w:p>
  </w:footnote>
  <w:footnote w:id="11">
    <w:p w14:paraId="57270F28" w14:textId="77777777" w:rsidR="00F34E6C" w:rsidRDefault="00F34E6C" w:rsidP="00DE2EE0">
      <w:pPr>
        <w:pStyle w:val="a3"/>
        <w:rPr>
          <w:rFonts w:hint="cs"/>
          <w:rtl/>
        </w:rPr>
      </w:pPr>
      <w:r>
        <w:rPr>
          <w:rStyle w:val="a5"/>
        </w:rPr>
        <w:footnoteRef/>
      </w:r>
      <w:r>
        <w:rPr>
          <w:rtl/>
        </w:rPr>
        <w:t xml:space="preserve"> </w:t>
      </w:r>
      <w:r>
        <w:rPr>
          <w:rFonts w:hint="cs"/>
          <w:rtl/>
          <w:lang w:val="he-IL"/>
        </w:rPr>
        <w:t>אנחנו מבקשים להתמקד בשיטת רבי, אבל שיטת רשב"ג אביו לא מניחה לנו. אם נוציא את פרשת ויהי בנסוע הארון ממקומה, תיווצר סמיכות פרשיות ברורה בין מסע העם: "ויסעו מהר ה' דרך שלושת ימים" (פרק י פסוק לג) ובין העם המתאוננים. ואז יובהר מה הייתה תלונתם, על מה התאוננו והתלוננו</w:t>
      </w:r>
      <w:r w:rsidR="00DE2EE0">
        <w:rPr>
          <w:rFonts w:hint="cs"/>
          <w:rtl/>
          <w:lang w:val="he-IL"/>
        </w:rPr>
        <w:t xml:space="preserve"> - </w:t>
      </w:r>
      <w:r>
        <w:rPr>
          <w:rFonts w:hint="cs"/>
          <w:rtl/>
          <w:lang w:val="he-IL"/>
        </w:rPr>
        <w:t>על המסע המהיר "דרך שלושת ימים" לארץ ישראל</w:t>
      </w:r>
      <w:r w:rsidR="00254EE6">
        <w:rPr>
          <w:rFonts w:hint="cs"/>
          <w:rtl/>
          <w:lang w:val="he-IL"/>
        </w:rPr>
        <w:t xml:space="preserve"> (בדיוק מה שמשה אומר לפרעה)</w:t>
      </w:r>
      <w:r w:rsidR="00DE2EE0">
        <w:rPr>
          <w:rFonts w:hint="cs"/>
          <w:rtl/>
          <w:lang w:val="he-IL"/>
        </w:rPr>
        <w:t>!</w:t>
      </w:r>
      <w:r>
        <w:rPr>
          <w:rFonts w:hint="cs"/>
          <w:rtl/>
          <w:lang w:val="he-IL"/>
        </w:rPr>
        <w:t xml:space="preserve"> הסתיים מעמד הר סיני, קבלנו את התורה, הגיעה השעה ללכת לארץ ישראל ולסגור את המעגל שלא הושלם בפרשת בשלח, מיד בצאת ישראל ממצרים: "ולא נחם אלהים דרך ארץ פלשתי</w:t>
      </w:r>
      <w:r w:rsidR="00807B90">
        <w:rPr>
          <w:rFonts w:hint="cs"/>
          <w:rtl/>
          <w:lang w:val="he-IL"/>
        </w:rPr>
        <w:t>ם</w:t>
      </w:r>
      <w:r>
        <w:rPr>
          <w:rFonts w:hint="cs"/>
          <w:rtl/>
          <w:lang w:val="he-IL"/>
        </w:rPr>
        <w:t xml:space="preserve"> כי קרוב הוא וכו' ". </w:t>
      </w:r>
      <w:r w:rsidR="00B87D10">
        <w:rPr>
          <w:rFonts w:hint="cs"/>
          <w:rtl/>
          <w:lang w:val="he-IL"/>
        </w:rPr>
        <w:t>ראו</w:t>
      </w:r>
      <w:r>
        <w:rPr>
          <w:rFonts w:hint="cs"/>
          <w:rtl/>
          <w:lang w:val="he-IL"/>
        </w:rPr>
        <w:t xml:space="preserve"> בהמשך מדרש ספרי שם כיצד מתאר רשב"ג את המסע המזורז לארץ ישראל: "משל </w:t>
      </w:r>
      <w:r w:rsidRPr="004A0DEE">
        <w:rPr>
          <w:rFonts w:hint="cs"/>
          <w:rtl/>
          <w:lang w:val="he-IL"/>
        </w:rPr>
        <w:t>למה הדבר דומה? לבני אדם שאמרו למלך: הנראה שתגיע עמנו אצל מושל עכו. הגיע לעכו הלך לו לצור. הגיע לצור הלך לו לצידון. הגיע לצידון הלך לו לבירי. הגיע לבירי הלך לו לאנטוכיה. הגיע לאנטוכיה, התחילו בני אדם מתרעמים על המלך שנתלבטו על דרך זו. והמלך צריך להתרעם עליהם שבשבילם נתלבט על דרך זו. כך הלכה שכינה בו ביום של</w:t>
      </w:r>
      <w:r>
        <w:rPr>
          <w:rFonts w:hint="cs"/>
          <w:rtl/>
          <w:lang w:val="he-IL"/>
        </w:rPr>
        <w:t>ו</w:t>
      </w:r>
      <w:r w:rsidRPr="004A0DEE">
        <w:rPr>
          <w:rFonts w:hint="cs"/>
          <w:rtl/>
          <w:lang w:val="he-IL"/>
        </w:rPr>
        <w:t>שים וששה מיל כדי שיכנסו ישראל לארץ. התחילו ישראל מתרעמים לפני המקום שנתלבטו על דרך זו, והמקום צריך להתרעם עליהם שבשבילם הילכה שכינה בו ביום שלשים וששה מילין כדי שיכנסו ישראל לארץ</w:t>
      </w:r>
      <w:r>
        <w:rPr>
          <w:rFonts w:hint="cs"/>
          <w:rtl/>
          <w:lang w:val="he-IL"/>
        </w:rPr>
        <w:t>"</w:t>
      </w:r>
      <w:r w:rsidRPr="004A0DEE">
        <w:rPr>
          <w:rFonts w:hint="cs"/>
          <w:rtl/>
          <w:lang w:val="he-IL"/>
        </w:rPr>
        <w:t xml:space="preserve">. </w:t>
      </w:r>
      <w:r>
        <w:rPr>
          <w:rFonts w:hint="cs"/>
          <w:rtl/>
          <w:lang w:val="he-IL"/>
        </w:rPr>
        <w:t>מכאן הדרך ברורה לנפילה הגדולה בחטא המרגלים שבפרשה הבאה</w:t>
      </w:r>
      <w:r w:rsidR="00807B90">
        <w:rPr>
          <w:rFonts w:hint="cs"/>
          <w:rtl/>
          <w:lang w:val="he-IL"/>
        </w:rPr>
        <w:t>,</w:t>
      </w:r>
      <w:r>
        <w:rPr>
          <w:rFonts w:hint="cs"/>
          <w:rtl/>
          <w:lang w:val="he-IL"/>
        </w:rPr>
        <w:t xml:space="preserve"> שלח לך. באה פרשת ויהי בנסוע הארון וחוצצת ומרחיקה את המתאוננים מהמסע המהיר לארץ ישראל</w:t>
      </w:r>
      <w:r w:rsidR="00807B90">
        <w:rPr>
          <w:rFonts w:hint="cs"/>
          <w:rtl/>
          <w:lang w:val="he-IL"/>
        </w:rPr>
        <w:t xml:space="preserve">. </w:t>
      </w:r>
      <w:r>
        <w:rPr>
          <w:rFonts w:hint="cs"/>
          <w:rtl/>
          <w:lang w:val="he-IL"/>
        </w:rPr>
        <w:t xml:space="preserve">פרשנים ומדרשים רבים מתחבטים בפשר </w:t>
      </w:r>
      <w:r w:rsidR="00807B90">
        <w:rPr>
          <w:rFonts w:hint="cs"/>
          <w:rtl/>
          <w:lang w:val="he-IL"/>
        </w:rPr>
        <w:t xml:space="preserve">חטא </w:t>
      </w:r>
      <w:r>
        <w:rPr>
          <w:rFonts w:hint="cs"/>
          <w:rtl/>
          <w:lang w:val="he-IL"/>
        </w:rPr>
        <w:t>"המתאוננים" שאיננו מפורש בתורה</w:t>
      </w:r>
      <w:r w:rsidR="00DE2EE0">
        <w:rPr>
          <w:rFonts w:hint="cs"/>
          <w:rtl/>
          <w:lang w:val="he-IL"/>
        </w:rPr>
        <w:t xml:space="preserve"> (ואותו סקרנו כאמור </w:t>
      </w:r>
      <w:r w:rsidR="00DE2EE0">
        <w:rPr>
          <w:rFonts w:hint="cs"/>
          <w:rtl/>
        </w:rPr>
        <w:t xml:space="preserve">בדברינו </w:t>
      </w:r>
      <w:hyperlink r:id="rId11" w:history="1">
        <w:r w:rsidR="00DE2EE0" w:rsidRPr="00B90974">
          <w:rPr>
            <w:rStyle w:val="Hyperlink"/>
            <w:rFonts w:hint="cs"/>
            <w:rtl/>
          </w:rPr>
          <w:t>המתאוננים</w:t>
        </w:r>
      </w:hyperlink>
      <w:r w:rsidR="00DE2EE0">
        <w:rPr>
          <w:rFonts w:hint="cs"/>
          <w:rtl/>
        </w:rPr>
        <w:t xml:space="preserve"> בשבת זו). </w:t>
      </w:r>
      <w:r>
        <w:rPr>
          <w:rFonts w:hint="cs"/>
          <w:rtl/>
          <w:lang w:val="he-IL"/>
        </w:rPr>
        <w:t xml:space="preserve">לרשב"ג תשובה פשוטה לכך. בא רבי יהודה הנשיא, בנו של רשב"ג, וחוצץ עוד יותר. הוא יוצר מפרשת ויהי בנסוע הארון ספר </w:t>
      </w:r>
      <w:r w:rsidR="00807B90">
        <w:rPr>
          <w:rFonts w:hint="cs"/>
          <w:rtl/>
          <w:lang w:val="he-IL"/>
        </w:rPr>
        <w:t>בפני עצמו. אולי להרחיק עוד יותר.</w:t>
      </w:r>
      <w:r w:rsidR="00266BD6">
        <w:rPr>
          <w:rFonts w:hint="cs"/>
          <w:rtl/>
        </w:rPr>
        <w:t xml:space="preserve"> </w:t>
      </w:r>
    </w:p>
  </w:footnote>
  <w:footnote w:id="12">
    <w:p w14:paraId="107D4C7F" w14:textId="77777777" w:rsidR="007605BC" w:rsidRDefault="007605BC" w:rsidP="000C71A6">
      <w:pPr>
        <w:pStyle w:val="a3"/>
        <w:rPr>
          <w:rFonts w:hint="cs"/>
        </w:rPr>
      </w:pPr>
      <w:r>
        <w:rPr>
          <w:rStyle w:val="a5"/>
        </w:rPr>
        <w:footnoteRef/>
      </w:r>
      <w:r>
        <w:rPr>
          <w:rtl/>
        </w:rPr>
        <w:t xml:space="preserve"> </w:t>
      </w:r>
      <w:r>
        <w:rPr>
          <w:rFonts w:hint="cs"/>
          <w:rtl/>
        </w:rPr>
        <w:t xml:space="preserve">דרשות רבות מובאות שם במדרש הפותח את פרשת שמיני מי הם </w:t>
      </w:r>
      <w:r w:rsidR="000C71A6">
        <w:rPr>
          <w:rFonts w:hint="cs"/>
          <w:rtl/>
        </w:rPr>
        <w:t>"</w:t>
      </w:r>
      <w:r>
        <w:rPr>
          <w:rFonts w:hint="cs"/>
          <w:rtl/>
        </w:rPr>
        <w:t>עמודי השבעה</w:t>
      </w:r>
      <w:r w:rsidR="000C71A6">
        <w:rPr>
          <w:rFonts w:hint="cs"/>
          <w:rtl/>
        </w:rPr>
        <w:t>", החל משבעת ימי בראשית, דרך שבעת ימי המילואים (פרשת שמיני!)</w:t>
      </w:r>
      <w:r w:rsidR="00D94749">
        <w:rPr>
          <w:rFonts w:hint="cs"/>
          <w:rtl/>
        </w:rPr>
        <w:t xml:space="preserve"> וכלה בשבע השנים של גוג ומגוג (אחרית הימים)</w:t>
      </w:r>
      <w:r w:rsidR="000C71A6">
        <w:rPr>
          <w:rFonts w:hint="cs"/>
          <w:rtl/>
        </w:rPr>
        <w:t>. ובמדרשים אחרים</w:t>
      </w:r>
      <w:r w:rsidR="00D94749">
        <w:rPr>
          <w:rFonts w:hint="cs"/>
          <w:rtl/>
        </w:rPr>
        <w:t>,</w:t>
      </w:r>
      <w:r w:rsidR="000C71A6">
        <w:rPr>
          <w:rFonts w:hint="cs"/>
          <w:rtl/>
        </w:rPr>
        <w:t xml:space="preserve"> גם שבעה האבות (האושפיזין), שבעה רקיעים, שבע ארצות ועוד.</w:t>
      </w:r>
      <w:r w:rsidR="00EF626B">
        <w:rPr>
          <w:rFonts w:hint="cs"/>
          <w:rtl/>
        </w:rPr>
        <w:t xml:space="preserve"> ובתרבות הכללית: שבע מידות, שבע החכמות, שבעה יסודות החיים ועוד.</w:t>
      </w:r>
      <w:r w:rsidR="000C71A6">
        <w:rPr>
          <w:rFonts w:hint="cs"/>
          <w:rtl/>
        </w:rPr>
        <w:t xml:space="preserve"> </w:t>
      </w:r>
      <w:r>
        <w:rPr>
          <w:rFonts w:hint="cs"/>
          <w:rtl/>
        </w:rPr>
        <w:t xml:space="preserve"> </w:t>
      </w:r>
    </w:p>
  </w:footnote>
  <w:footnote w:id="13">
    <w:p w14:paraId="31EC6B3F" w14:textId="77777777" w:rsidR="000C71A6" w:rsidRDefault="000C71A6" w:rsidP="00DE2EE0">
      <w:pPr>
        <w:pStyle w:val="a3"/>
        <w:rPr>
          <w:rFonts w:hint="cs"/>
        </w:rPr>
      </w:pPr>
      <w:r>
        <w:rPr>
          <w:rStyle w:val="a5"/>
        </w:rPr>
        <w:footnoteRef/>
      </w:r>
      <w:r>
        <w:rPr>
          <w:rtl/>
        </w:rPr>
        <w:t xml:space="preserve"> </w:t>
      </w:r>
      <w:r>
        <w:rPr>
          <w:rFonts w:hint="cs"/>
          <w:rtl/>
        </w:rPr>
        <w:t>שהתורה קדמה לעולם והיא תכנית העולם והמרשם לבריאתו</w:t>
      </w:r>
      <w:r w:rsidR="00254EE6">
        <w:rPr>
          <w:rFonts w:hint="cs"/>
          <w:rtl/>
        </w:rPr>
        <w:t>, כמדרש בראשית רבה א א</w:t>
      </w:r>
      <w:r>
        <w:rPr>
          <w:rFonts w:hint="cs"/>
          <w:rtl/>
        </w:rPr>
        <w:t>: "</w:t>
      </w:r>
      <w:r w:rsidR="00DE2EE0">
        <w:rPr>
          <w:rtl/>
        </w:rPr>
        <w:t>התורה אומרת אני הייתי כלי אומנתו של הק</w:t>
      </w:r>
      <w:r w:rsidR="00DE2EE0">
        <w:rPr>
          <w:rFonts w:hint="cs"/>
          <w:rtl/>
        </w:rPr>
        <w:t>ב"ה ...</w:t>
      </w:r>
      <w:r w:rsidR="00DE2EE0">
        <w:rPr>
          <w:rtl/>
        </w:rPr>
        <w:t xml:space="preserve"> כך היה הק</w:t>
      </w:r>
      <w:r w:rsidR="00DE2EE0">
        <w:rPr>
          <w:rFonts w:hint="cs"/>
          <w:rtl/>
        </w:rPr>
        <w:t xml:space="preserve">ב"ה </w:t>
      </w:r>
      <w:r w:rsidR="00DE2EE0">
        <w:rPr>
          <w:rtl/>
        </w:rPr>
        <w:t>מביט בתורה ובורא העולם</w:t>
      </w:r>
      <w:r w:rsidR="00DE2EE0">
        <w:rPr>
          <w:rFonts w:hint="cs"/>
          <w:rtl/>
        </w:rPr>
        <w:t>"</w:t>
      </w:r>
      <w:r>
        <w:rPr>
          <w:rFonts w:hint="cs"/>
          <w:rtl/>
        </w:rPr>
        <w:t>.</w:t>
      </w:r>
      <w:r>
        <w:rPr>
          <w:rtl/>
        </w:rPr>
        <w:t xml:space="preserve"> </w:t>
      </w:r>
    </w:p>
  </w:footnote>
  <w:footnote w:id="14">
    <w:p w14:paraId="55DB11D3" w14:textId="77777777" w:rsidR="0010454A" w:rsidRDefault="0010454A" w:rsidP="00DE2EE0">
      <w:pPr>
        <w:pStyle w:val="a3"/>
        <w:rPr>
          <w:rFonts w:hint="cs"/>
        </w:rPr>
      </w:pPr>
      <w:r>
        <w:rPr>
          <w:rStyle w:val="a5"/>
        </w:rPr>
        <w:footnoteRef/>
      </w:r>
      <w:r>
        <w:rPr>
          <w:rtl/>
        </w:rPr>
        <w:t xml:space="preserve"> </w:t>
      </w:r>
      <w:r>
        <w:rPr>
          <w:rFonts w:hint="cs"/>
          <w:rtl/>
          <w:lang w:eastAsia="en-US"/>
        </w:rPr>
        <w:t xml:space="preserve">ממשיך שיטת רבי הוא בר קפרא תלמידו המובהק, ששיטתו מוזכרת גם במדרש </w:t>
      </w:r>
      <w:r w:rsidRPr="007A7B8E">
        <w:rPr>
          <w:rFonts w:hint="eastAsia"/>
          <w:rtl/>
          <w:lang w:eastAsia="en-US"/>
        </w:rPr>
        <w:t>בראשית</w:t>
      </w:r>
      <w:r w:rsidRPr="007A7B8E">
        <w:rPr>
          <w:rtl/>
          <w:lang w:eastAsia="en-US"/>
        </w:rPr>
        <w:t xml:space="preserve"> </w:t>
      </w:r>
      <w:r w:rsidRPr="007A7B8E">
        <w:rPr>
          <w:rFonts w:hint="eastAsia"/>
          <w:rtl/>
          <w:lang w:eastAsia="en-US"/>
        </w:rPr>
        <w:t>רבה</w:t>
      </w:r>
      <w:r w:rsidRPr="007A7B8E">
        <w:rPr>
          <w:rtl/>
          <w:lang w:eastAsia="en-US"/>
        </w:rPr>
        <w:t xml:space="preserve"> </w:t>
      </w:r>
      <w:r w:rsidRPr="007A7B8E">
        <w:rPr>
          <w:rFonts w:hint="eastAsia"/>
          <w:rtl/>
          <w:lang w:eastAsia="en-US"/>
        </w:rPr>
        <w:t>סד</w:t>
      </w:r>
      <w:r w:rsidRPr="007A7B8E">
        <w:rPr>
          <w:rtl/>
          <w:lang w:eastAsia="en-US"/>
        </w:rPr>
        <w:t xml:space="preserve"> </w:t>
      </w:r>
      <w:r w:rsidRPr="007A7B8E">
        <w:rPr>
          <w:rFonts w:hint="eastAsia"/>
          <w:rtl/>
          <w:lang w:eastAsia="en-US"/>
        </w:rPr>
        <w:t>ח</w:t>
      </w:r>
      <w:r>
        <w:rPr>
          <w:rFonts w:hint="cs"/>
          <w:rtl/>
          <w:lang w:eastAsia="en-US"/>
        </w:rPr>
        <w:t xml:space="preserve"> המשווה את </w:t>
      </w:r>
      <w:r w:rsidRPr="007A7B8E">
        <w:rPr>
          <w:rFonts w:hint="cs"/>
          <w:rtl/>
          <w:lang w:eastAsia="en-US"/>
        </w:rPr>
        <w:t>ספרי התורה</w:t>
      </w:r>
      <w:r>
        <w:rPr>
          <w:rFonts w:hint="cs"/>
          <w:rtl/>
          <w:lang w:eastAsia="en-US"/>
        </w:rPr>
        <w:t xml:space="preserve"> לבארות שחפר יצחק אבינו</w:t>
      </w:r>
      <w:r>
        <w:rPr>
          <w:rFonts w:hint="cs"/>
          <w:rtl/>
          <w:lang w:val="he-IL"/>
        </w:rPr>
        <w:t xml:space="preserve">: " ... </w:t>
      </w:r>
      <w:r w:rsidRPr="00460678">
        <w:rPr>
          <w:rtl/>
          <w:lang w:val="he-IL"/>
        </w:rPr>
        <w:t>ע</w:t>
      </w:r>
      <w:r>
        <w:rPr>
          <w:rFonts w:hint="cs"/>
          <w:rtl/>
          <w:lang w:val="he-IL"/>
        </w:rPr>
        <w:t>ש</w:t>
      </w:r>
      <w:r w:rsidRPr="00460678">
        <w:rPr>
          <w:rtl/>
          <w:lang w:val="he-IL"/>
        </w:rPr>
        <w:t xml:space="preserve">ק </w:t>
      </w:r>
      <w:r>
        <w:rPr>
          <w:rFonts w:hint="cs"/>
          <w:rtl/>
          <w:lang w:val="he-IL"/>
        </w:rPr>
        <w:t xml:space="preserve">- </w:t>
      </w:r>
      <w:r w:rsidRPr="00460678">
        <w:rPr>
          <w:rtl/>
          <w:lang w:val="he-IL"/>
        </w:rPr>
        <w:t xml:space="preserve">כנגד ספר בראשית שבו נתעסק </w:t>
      </w:r>
      <w:r>
        <w:rPr>
          <w:rFonts w:hint="cs"/>
          <w:rtl/>
          <w:lang w:val="he-IL"/>
        </w:rPr>
        <w:t>הקב"ה</w:t>
      </w:r>
      <w:r w:rsidRPr="00460678">
        <w:rPr>
          <w:rtl/>
          <w:lang w:val="he-IL"/>
        </w:rPr>
        <w:t xml:space="preserve"> וברא את עולמו</w:t>
      </w:r>
      <w:r>
        <w:rPr>
          <w:rFonts w:hint="cs"/>
          <w:rtl/>
          <w:lang w:val="he-IL"/>
        </w:rPr>
        <w:t xml:space="preserve"> ... </w:t>
      </w:r>
      <w:r w:rsidRPr="00460678">
        <w:rPr>
          <w:rtl/>
          <w:lang w:val="he-IL"/>
        </w:rPr>
        <w:t xml:space="preserve">שטנה </w:t>
      </w:r>
      <w:r>
        <w:rPr>
          <w:rFonts w:hint="cs"/>
          <w:rtl/>
          <w:lang w:val="he-IL"/>
        </w:rPr>
        <w:t xml:space="preserve">- </w:t>
      </w:r>
      <w:r w:rsidRPr="00460678">
        <w:rPr>
          <w:rtl/>
          <w:lang w:val="he-IL"/>
        </w:rPr>
        <w:t>כנגד ספר אלה שמות על שם שמררו את חייהם בעבודה קשה</w:t>
      </w:r>
      <w:r>
        <w:rPr>
          <w:rFonts w:hint="cs"/>
          <w:rtl/>
          <w:lang w:val="he-IL"/>
        </w:rPr>
        <w:t xml:space="preserve"> ... </w:t>
      </w:r>
      <w:r w:rsidRPr="00460678">
        <w:rPr>
          <w:rtl/>
          <w:lang w:val="he-IL"/>
        </w:rPr>
        <w:t xml:space="preserve">באר מים חיים </w:t>
      </w:r>
      <w:r>
        <w:rPr>
          <w:rFonts w:hint="cs"/>
          <w:rtl/>
          <w:lang w:val="he-IL"/>
        </w:rPr>
        <w:t xml:space="preserve">- </w:t>
      </w:r>
      <w:r w:rsidRPr="00460678">
        <w:rPr>
          <w:rtl/>
          <w:lang w:val="he-IL"/>
        </w:rPr>
        <w:t>כנגד ספר ויקרא שהוא מלא הלכות רבות</w:t>
      </w:r>
      <w:r>
        <w:rPr>
          <w:rFonts w:hint="cs"/>
          <w:rtl/>
          <w:lang w:val="he-IL"/>
        </w:rPr>
        <w:t xml:space="preserve">. </w:t>
      </w:r>
      <w:r w:rsidRPr="00460678">
        <w:rPr>
          <w:rtl/>
          <w:lang w:val="he-IL"/>
        </w:rPr>
        <w:t>ויקרא א</w:t>
      </w:r>
      <w:r>
        <w:rPr>
          <w:rFonts w:hint="cs"/>
          <w:rtl/>
          <w:lang w:val="he-IL"/>
        </w:rPr>
        <w:t>ו</w:t>
      </w:r>
      <w:r w:rsidRPr="00460678">
        <w:rPr>
          <w:rtl/>
          <w:lang w:val="he-IL"/>
        </w:rPr>
        <w:t xml:space="preserve">תה שבעה </w:t>
      </w:r>
      <w:r>
        <w:rPr>
          <w:rFonts w:hint="cs"/>
          <w:rtl/>
          <w:lang w:val="he-IL"/>
        </w:rPr>
        <w:t xml:space="preserve">- </w:t>
      </w:r>
      <w:r w:rsidRPr="00460678">
        <w:rPr>
          <w:rtl/>
          <w:lang w:val="he-IL"/>
        </w:rPr>
        <w:t>כנגד ספר וידבר שהוא משלים שבעה ספרי תורה</w:t>
      </w:r>
      <w:r>
        <w:rPr>
          <w:rFonts w:hint="cs"/>
          <w:rtl/>
          <w:lang w:val="he-IL"/>
        </w:rPr>
        <w:t>.</w:t>
      </w:r>
      <w:r w:rsidRPr="00460678">
        <w:rPr>
          <w:rtl/>
          <w:lang w:val="he-IL"/>
        </w:rPr>
        <w:t xml:space="preserve"> והלא חמ</w:t>
      </w:r>
      <w:r>
        <w:rPr>
          <w:rFonts w:hint="cs"/>
          <w:rtl/>
          <w:lang w:val="he-IL"/>
        </w:rPr>
        <w:t>י</w:t>
      </w:r>
      <w:r w:rsidRPr="00460678">
        <w:rPr>
          <w:rtl/>
          <w:lang w:val="he-IL"/>
        </w:rPr>
        <w:t>שה הם</w:t>
      </w:r>
      <w:r>
        <w:rPr>
          <w:rFonts w:hint="cs"/>
          <w:rtl/>
          <w:lang w:val="he-IL"/>
        </w:rPr>
        <w:t>?</w:t>
      </w:r>
      <w:r w:rsidRPr="00460678">
        <w:rPr>
          <w:rtl/>
          <w:lang w:val="he-IL"/>
        </w:rPr>
        <w:t xml:space="preserve"> אלא בר קפרא </w:t>
      </w:r>
      <w:r>
        <w:rPr>
          <w:rFonts w:hint="cs"/>
          <w:rtl/>
          <w:lang w:val="he-IL"/>
        </w:rPr>
        <w:t xml:space="preserve">עושה וידבר </w:t>
      </w:r>
      <w:r>
        <w:rPr>
          <w:rtl/>
          <w:lang w:val="he-IL"/>
        </w:rPr>
        <w:t>–</w:t>
      </w:r>
      <w:r>
        <w:rPr>
          <w:rFonts w:hint="cs"/>
          <w:rtl/>
          <w:lang w:val="he-IL"/>
        </w:rPr>
        <w:t xml:space="preserve"> שלושה ספרים". וההמשך בדומה למדרש ויקרא רבה לעיל. </w:t>
      </w:r>
      <w:r w:rsidR="00B87D10">
        <w:rPr>
          <w:rFonts w:hint="cs"/>
          <w:rtl/>
          <w:lang w:val="he-IL"/>
        </w:rPr>
        <w:t>ראו</w:t>
      </w:r>
      <w:r>
        <w:rPr>
          <w:rFonts w:hint="cs"/>
          <w:rtl/>
          <w:lang w:val="he-IL"/>
        </w:rPr>
        <w:t xml:space="preserve"> שם גם שספר </w:t>
      </w:r>
      <w:r w:rsidR="00807B90">
        <w:rPr>
          <w:rFonts w:hint="cs"/>
          <w:rtl/>
          <w:lang w:val="he-IL"/>
        </w:rPr>
        <w:t>דברים</w:t>
      </w:r>
      <w:r>
        <w:rPr>
          <w:rFonts w:hint="cs"/>
          <w:rtl/>
          <w:lang w:val="he-IL"/>
        </w:rPr>
        <w:t xml:space="preserve"> הוא כנגד רחובות. ואם נחזור לגמרא שבת בה פתחנו, נראה שר' שמואל בר נחמן, אמורא ארץ ישראלי דור שלישי (המכונה גם נחמני וידוע כבעל אגדתא), עדיין מחזיק בדעה זו ובעלי התלמוד מחפשים מהיכן קיבל שיטה זו ומשחזרים את המקור התנאי: "כמאן? כרבי".</w:t>
      </w:r>
    </w:p>
  </w:footnote>
  <w:footnote w:id="15">
    <w:p w14:paraId="50479F7F" w14:textId="77777777" w:rsidR="00C828C2" w:rsidRDefault="00C828C2" w:rsidP="00DE2EE0">
      <w:pPr>
        <w:pStyle w:val="a3"/>
        <w:rPr>
          <w:rFonts w:hint="cs"/>
          <w:rtl/>
        </w:rPr>
      </w:pPr>
      <w:r>
        <w:rPr>
          <w:rStyle w:val="a5"/>
        </w:rPr>
        <w:footnoteRef/>
      </w:r>
      <w:r>
        <w:rPr>
          <w:rtl/>
        </w:rPr>
        <w:t xml:space="preserve"> </w:t>
      </w:r>
      <w:r>
        <w:rPr>
          <w:rFonts w:hint="cs"/>
          <w:rtl/>
        </w:rPr>
        <w:t xml:space="preserve">הסימניות שראינו בגמרא שבת לעיל והנקוד שבמדרש ספרי, שגם רבי שמעון בן גמליאל וגם רבי מסכימים עליהם, מכונים כאן "שיפור" שלא ברור מה פירושו. </w:t>
      </w:r>
      <w:r w:rsidR="00B87D10">
        <w:rPr>
          <w:rFonts w:hint="cs"/>
          <w:rtl/>
        </w:rPr>
        <w:t>ראו</w:t>
      </w:r>
      <w:r>
        <w:rPr>
          <w:rFonts w:hint="cs"/>
          <w:rtl/>
        </w:rPr>
        <w:t xml:space="preserve"> הצעות ונוסחים שונים </w:t>
      </w:r>
      <w:hyperlink r:id="rId12" w:history="1">
        <w:r w:rsidRPr="007575EE">
          <w:rPr>
            <w:rStyle w:val="Hyperlink"/>
            <w:rFonts w:hint="cs"/>
            <w:rtl/>
          </w:rPr>
          <w:t>במהדורת הייגר של מסכת סופרים</w:t>
        </w:r>
      </w:hyperlink>
      <w:r>
        <w:rPr>
          <w:rFonts w:hint="cs"/>
          <w:rtl/>
        </w:rPr>
        <w:t xml:space="preserve"> ופרופ' שלמה נאה מציע שהסימן הוא כצורה של שופר. והמאיר עינינו עוד מהו "שיפור" זה יבורך וישופר</w:t>
      </w:r>
      <w:r w:rsidR="003057CB">
        <w:rPr>
          <w:rFonts w:hint="cs"/>
          <w:rtl/>
        </w:rPr>
        <w:t xml:space="preserve"> בשופרא דשופרא</w:t>
      </w:r>
      <w:r>
        <w:rPr>
          <w:rFonts w:hint="cs"/>
          <w:rtl/>
        </w:rPr>
        <w:t xml:space="preserve">. כך או כך, בספרי התורה שבידינו מופיעה כעין נו"ן הפוכה שאותה מסביר </w:t>
      </w:r>
      <w:r>
        <w:rPr>
          <w:rFonts w:hint="cs"/>
          <w:rtl/>
          <w:lang w:eastAsia="en-US"/>
        </w:rPr>
        <w:t>מהרש"א בפירושו לגמרא בשבת בה פתחנו, לפי שתי השיטות: "</w:t>
      </w:r>
      <w:r>
        <w:rPr>
          <w:rFonts w:hint="cs"/>
          <w:rtl/>
        </w:rPr>
        <w:t xml:space="preserve">למאן דאמר </w:t>
      </w:r>
      <w:r>
        <w:rPr>
          <w:rtl/>
          <w:lang w:eastAsia="en-US"/>
        </w:rPr>
        <w:t>שאין זה מקומה אלא כדי להפסיק בין פורענות</w:t>
      </w:r>
      <w:r>
        <w:rPr>
          <w:rFonts w:hint="cs"/>
          <w:rtl/>
          <w:lang w:eastAsia="en-US"/>
        </w:rPr>
        <w:t xml:space="preserve"> (שיטת רשב"ג), </w:t>
      </w:r>
      <w:r>
        <w:rPr>
          <w:rtl/>
          <w:lang w:eastAsia="en-US"/>
        </w:rPr>
        <w:t>שע</w:t>
      </w:r>
      <w:r>
        <w:rPr>
          <w:rFonts w:hint="cs"/>
          <w:rtl/>
          <w:lang w:eastAsia="en-US"/>
        </w:rPr>
        <w:t xml:space="preserve">ל כן </w:t>
      </w:r>
      <w:r>
        <w:rPr>
          <w:rtl/>
          <w:lang w:eastAsia="en-US"/>
        </w:rPr>
        <w:t>באו אלו הסימנין בנוני"ן הפוכין</w:t>
      </w:r>
      <w:r>
        <w:rPr>
          <w:rFonts w:hint="cs"/>
          <w:rtl/>
          <w:lang w:eastAsia="en-US"/>
        </w:rPr>
        <w:t>,</w:t>
      </w:r>
      <w:r>
        <w:rPr>
          <w:rtl/>
          <w:lang w:eastAsia="en-US"/>
        </w:rPr>
        <w:t xml:space="preserve"> כי הנו"ן מורה על פורענות</w:t>
      </w:r>
      <w:r>
        <w:rPr>
          <w:rFonts w:hint="cs"/>
          <w:rtl/>
          <w:lang w:eastAsia="en-US"/>
        </w:rPr>
        <w:t>,</w:t>
      </w:r>
      <w:r>
        <w:rPr>
          <w:rtl/>
          <w:lang w:eastAsia="en-US"/>
        </w:rPr>
        <w:t xml:space="preserve"> כמ</w:t>
      </w:r>
      <w:r w:rsidR="00DE2EE0">
        <w:rPr>
          <w:rFonts w:hint="cs"/>
          <w:rtl/>
          <w:lang w:eastAsia="en-US"/>
        </w:rPr>
        <w:t xml:space="preserve">ו שאמרו פרק קמא </w:t>
      </w:r>
      <w:r>
        <w:rPr>
          <w:rtl/>
          <w:lang w:eastAsia="en-US"/>
        </w:rPr>
        <w:t>דברכות שע</w:t>
      </w:r>
      <w:r>
        <w:rPr>
          <w:rFonts w:hint="cs"/>
          <w:rtl/>
          <w:lang w:eastAsia="en-US"/>
        </w:rPr>
        <w:t xml:space="preserve">ל כן </w:t>
      </w:r>
      <w:r>
        <w:rPr>
          <w:rtl/>
          <w:lang w:eastAsia="en-US"/>
        </w:rPr>
        <w:t>לא נכתב נו"ן באשרי לפי שהיא מורה על הנפילה</w:t>
      </w:r>
      <w:r>
        <w:rPr>
          <w:rFonts w:hint="cs"/>
          <w:rtl/>
          <w:lang w:eastAsia="en-US"/>
        </w:rPr>
        <w:t>.</w:t>
      </w:r>
      <w:r>
        <w:rPr>
          <w:rtl/>
          <w:lang w:eastAsia="en-US"/>
        </w:rPr>
        <w:t xml:space="preserve"> וע"כ הם הפוכים שיתהפך הנפילה לטובה</w:t>
      </w:r>
      <w:r>
        <w:rPr>
          <w:rFonts w:hint="cs"/>
          <w:rtl/>
          <w:lang w:eastAsia="en-US"/>
        </w:rPr>
        <w:t xml:space="preserve">. </w:t>
      </w:r>
      <w:r w:rsidR="00E62E56">
        <w:rPr>
          <w:rFonts w:hint="cs"/>
          <w:rtl/>
          <w:lang w:eastAsia="en-US"/>
        </w:rPr>
        <w:t xml:space="preserve">ולמאן דאמר </w:t>
      </w:r>
      <w:r>
        <w:rPr>
          <w:rtl/>
          <w:lang w:eastAsia="en-US"/>
        </w:rPr>
        <w:t xml:space="preserve">ספר חשוב בפני עצמו ע"ש חצבה עמודיה שבעה </w:t>
      </w:r>
      <w:r w:rsidR="00E62E56">
        <w:rPr>
          <w:rFonts w:hint="cs"/>
          <w:rtl/>
          <w:lang w:eastAsia="en-US"/>
        </w:rPr>
        <w:t>(שיטת רבי)</w:t>
      </w:r>
      <w:r w:rsidR="00807B90">
        <w:rPr>
          <w:rFonts w:hint="cs"/>
          <w:rtl/>
          <w:lang w:eastAsia="en-US"/>
        </w:rPr>
        <w:t>,</w:t>
      </w:r>
      <w:r w:rsidR="00E62E56">
        <w:rPr>
          <w:rFonts w:hint="cs"/>
          <w:rtl/>
          <w:lang w:eastAsia="en-US"/>
        </w:rPr>
        <w:t xml:space="preserve"> </w:t>
      </w:r>
      <w:r>
        <w:rPr>
          <w:rtl/>
          <w:lang w:eastAsia="en-US"/>
        </w:rPr>
        <w:t>באו הנוני"ן בספר זה</w:t>
      </w:r>
      <w:r w:rsidR="00E62E56">
        <w:rPr>
          <w:rFonts w:hint="cs"/>
          <w:rtl/>
          <w:lang w:eastAsia="en-US"/>
        </w:rPr>
        <w:t>,</w:t>
      </w:r>
      <w:r>
        <w:rPr>
          <w:rtl/>
          <w:lang w:eastAsia="en-US"/>
        </w:rPr>
        <w:t xml:space="preserve"> שהוא קטן שבספרים שאין בו רק שני פסוקים</w:t>
      </w:r>
      <w:r w:rsidR="00E62E56">
        <w:rPr>
          <w:rFonts w:hint="cs"/>
          <w:rtl/>
          <w:lang w:eastAsia="en-US"/>
        </w:rPr>
        <w:t>,</w:t>
      </w:r>
      <w:r>
        <w:rPr>
          <w:rtl/>
          <w:lang w:eastAsia="en-US"/>
        </w:rPr>
        <w:t xml:space="preserve"> לרמז שגם ספר הזה כולל נ' שערי בינה והם הפוכים שהם מתהפכים מדעת בן אדם שלא יוכל לעמוד עליהם</w:t>
      </w:r>
      <w:r>
        <w:rPr>
          <w:rFonts w:hint="cs"/>
          <w:rtl/>
          <w:lang w:eastAsia="en-US"/>
        </w:rPr>
        <w:t xml:space="preserve">". </w:t>
      </w:r>
      <w:r w:rsidR="00E62E56">
        <w:rPr>
          <w:rFonts w:hint="cs"/>
          <w:rtl/>
          <w:lang w:eastAsia="en-US"/>
        </w:rPr>
        <w:t>הרעיונות הם נאים</w:t>
      </w:r>
      <w:r w:rsidR="003057CB">
        <w:rPr>
          <w:rFonts w:hint="cs"/>
          <w:rtl/>
          <w:lang w:eastAsia="en-US"/>
        </w:rPr>
        <w:t xml:space="preserve"> ומדגימים כיצד ניתן לדרוש כל דבר לטובה וחו"ח לרעה </w:t>
      </w:r>
      <w:r w:rsidR="003057CB">
        <w:rPr>
          <w:rtl/>
          <w:lang w:eastAsia="en-US"/>
        </w:rPr>
        <w:t>–</w:t>
      </w:r>
      <w:r w:rsidR="003057CB">
        <w:rPr>
          <w:rFonts w:hint="cs"/>
          <w:rtl/>
          <w:lang w:eastAsia="en-US"/>
        </w:rPr>
        <w:t xml:space="preserve"> כחומר ביד הדרשן.</w:t>
      </w:r>
      <w:r w:rsidR="00E62E56">
        <w:rPr>
          <w:rFonts w:hint="cs"/>
          <w:rtl/>
          <w:lang w:eastAsia="en-US"/>
        </w:rPr>
        <w:t xml:space="preserve"> אבל </w:t>
      </w:r>
      <w:r>
        <w:rPr>
          <w:rFonts w:hint="cs"/>
          <w:rtl/>
          <w:lang w:eastAsia="en-US"/>
        </w:rPr>
        <w:t>ב</w:t>
      </w:r>
      <w:r>
        <w:rPr>
          <w:rtl/>
          <w:lang w:eastAsia="en-US"/>
        </w:rPr>
        <w:t>שו"ת מהרש"ל סימן עג</w:t>
      </w:r>
      <w:r>
        <w:rPr>
          <w:rFonts w:hint="cs"/>
          <w:rtl/>
          <w:lang w:eastAsia="en-US"/>
        </w:rPr>
        <w:t>, מתקשה המחבר מאד איך זה הוסיפו אותיות וסימנים לתורה, מה גם שהרמב"ם בהלכות ספר תורה, לא מזכיר סימנים אלה.</w:t>
      </w:r>
    </w:p>
  </w:footnote>
  <w:footnote w:id="16">
    <w:p w14:paraId="66BEAECA" w14:textId="77777777" w:rsidR="00EF626B" w:rsidRDefault="00EF626B" w:rsidP="003273A1">
      <w:pPr>
        <w:pStyle w:val="a3"/>
        <w:rPr>
          <w:rFonts w:hint="cs"/>
        </w:rPr>
      </w:pPr>
      <w:r>
        <w:rPr>
          <w:rStyle w:val="a5"/>
        </w:rPr>
        <w:footnoteRef/>
      </w:r>
      <w:r>
        <w:rPr>
          <w:rtl/>
        </w:rPr>
        <w:t xml:space="preserve"> </w:t>
      </w:r>
      <w:r w:rsidR="00C828C2">
        <w:rPr>
          <w:rFonts w:hint="cs"/>
          <w:rtl/>
        </w:rPr>
        <w:t xml:space="preserve">חזרנו לשיטת רבי של שבעה ספרים בה נתמקד בהמשך דברינו. </w:t>
      </w:r>
      <w:r>
        <w:rPr>
          <w:rFonts w:hint="cs"/>
          <w:rtl/>
        </w:rPr>
        <w:t>מילה אחת "ונגנז" מוסיף מדרש מאוחר זה שאולי משנה את כל התמונה. מחד גיסא, אפשר ש</w:t>
      </w:r>
      <w:r w:rsidR="00D92FCA">
        <w:rPr>
          <w:rFonts w:hint="cs"/>
          <w:rtl/>
        </w:rPr>
        <w:t>"</w:t>
      </w:r>
      <w:r>
        <w:rPr>
          <w:rFonts w:hint="cs"/>
          <w:rtl/>
        </w:rPr>
        <w:t>נגנז</w:t>
      </w:r>
      <w:r w:rsidR="00D92FCA">
        <w:rPr>
          <w:rFonts w:hint="cs"/>
          <w:rtl/>
        </w:rPr>
        <w:t>"</w:t>
      </w:r>
      <w:r>
        <w:rPr>
          <w:rFonts w:hint="cs"/>
          <w:rtl/>
        </w:rPr>
        <w:t xml:space="preserve"> הכוונה שנבלע בין שני ספרים אחרים. אך אפשר ש"נגנז" מרמז על כך שהיה ספר שביעי בפני עצמו, גדול ורחב, בדומה לספרי התורה האחרים, אלא שהוא נגנז ולא נותרה בידינו אלא "פרשה קטנה" זו וצרפוה לספר שלפניו ואחריו וכך נוצר ספר במדבר. אם כך, נחזור על כל מה שדרשנו לעיל, על פרשה קטנה זו שהיא ספר בפני עצמו </w:t>
      </w:r>
      <w:r w:rsidR="004743A1">
        <w:rPr>
          <w:rFonts w:hint="cs"/>
          <w:rtl/>
        </w:rPr>
        <w:t>כ</w:t>
      </w:r>
      <w:r>
        <w:rPr>
          <w:rFonts w:hint="cs"/>
          <w:rtl/>
        </w:rPr>
        <w:t>שיטת רבי</w:t>
      </w:r>
      <w:r w:rsidR="004743A1">
        <w:rPr>
          <w:rFonts w:hint="cs"/>
          <w:rtl/>
        </w:rPr>
        <w:t xml:space="preserve">, </w:t>
      </w:r>
      <w:r>
        <w:rPr>
          <w:rFonts w:hint="cs"/>
          <w:rtl/>
        </w:rPr>
        <w:t>ועל ההלכה של ספר שנשתיירו בו שמונים וחמש תיבות לענין קדושה (טומאת ידיים) ולהצילו מפני הדליקה, ונבין אותם באור חדש</w:t>
      </w:r>
      <w:r w:rsidR="004743A1">
        <w:rPr>
          <w:rFonts w:hint="cs"/>
          <w:rtl/>
        </w:rPr>
        <w:t>!</w:t>
      </w:r>
    </w:p>
  </w:footnote>
  <w:footnote w:id="17">
    <w:p w14:paraId="3C446B8D" w14:textId="77777777" w:rsidR="00EC4FD9" w:rsidRDefault="00EC4FD9" w:rsidP="003273A1">
      <w:pPr>
        <w:pStyle w:val="a3"/>
        <w:rPr>
          <w:rFonts w:hint="cs"/>
          <w:rtl/>
        </w:rPr>
      </w:pPr>
      <w:r>
        <w:rPr>
          <w:rStyle w:val="a5"/>
        </w:rPr>
        <w:footnoteRef/>
      </w:r>
      <w:r>
        <w:rPr>
          <w:rtl/>
        </w:rPr>
        <w:t xml:space="preserve"> </w:t>
      </w:r>
      <w:r w:rsidR="00EF626B">
        <w:rPr>
          <w:rFonts w:hint="cs"/>
          <w:rtl/>
        </w:rPr>
        <w:t xml:space="preserve">זו </w:t>
      </w:r>
      <w:r>
        <w:rPr>
          <w:rFonts w:hint="cs"/>
          <w:rtl/>
        </w:rPr>
        <w:t xml:space="preserve">המשנה שהבאנו בהערה </w:t>
      </w:r>
      <w:r w:rsidR="003273A1">
        <w:rPr>
          <w:rFonts w:hint="cs"/>
          <w:rtl/>
        </w:rPr>
        <w:t>10</w:t>
      </w:r>
      <w:r>
        <w:rPr>
          <w:rFonts w:hint="cs"/>
          <w:rtl/>
        </w:rPr>
        <w:t xml:space="preserve"> לעיל: "</w:t>
      </w:r>
      <w:r>
        <w:rPr>
          <w:rFonts w:hint="cs"/>
          <w:rtl/>
          <w:lang w:val="he-IL"/>
        </w:rPr>
        <w:t xml:space="preserve">ספר שנמחק ונשתייר בו פ"ה אותיות כפרשת ויהי בנסוע הארון מטמא את הידים. מגילה שכתוב בה פ"ה אותיות </w:t>
      </w:r>
      <w:r w:rsidRPr="00C26505">
        <w:rPr>
          <w:rFonts w:hint="cs"/>
          <w:rtl/>
          <w:lang w:val="he-IL"/>
        </w:rPr>
        <w:t>כפרשת ויהי בנסוע הארון</w:t>
      </w:r>
      <w:r>
        <w:rPr>
          <w:rFonts w:hint="cs"/>
          <w:rtl/>
          <w:lang w:val="he-IL"/>
        </w:rPr>
        <w:t xml:space="preserve"> מטמא את הידים".</w:t>
      </w:r>
    </w:p>
  </w:footnote>
  <w:footnote w:id="18">
    <w:p w14:paraId="27DED6D7" w14:textId="77777777" w:rsidR="00E10BD1" w:rsidRDefault="00E10BD1" w:rsidP="003273A1">
      <w:pPr>
        <w:pStyle w:val="a3"/>
        <w:rPr>
          <w:rFonts w:hint="cs"/>
          <w:rtl/>
        </w:rPr>
      </w:pPr>
      <w:r>
        <w:rPr>
          <w:rStyle w:val="a5"/>
        </w:rPr>
        <w:footnoteRef/>
      </w:r>
      <w:r>
        <w:rPr>
          <w:rtl/>
        </w:rPr>
        <w:t xml:space="preserve"> </w:t>
      </w:r>
      <w:r>
        <w:rPr>
          <w:rFonts w:hint="cs"/>
          <w:rtl/>
          <w:lang w:eastAsia="en-US"/>
        </w:rPr>
        <w:t>המשנה אותה מבאר הרמב"ם לא מזכירה בכלל את מחלוקת רשב"ג ורבי שראינו בגמרא שבת וב</w:t>
      </w:r>
      <w:r w:rsidR="003057CB">
        <w:rPr>
          <w:rFonts w:hint="cs"/>
          <w:rtl/>
          <w:lang w:eastAsia="en-US"/>
        </w:rPr>
        <w:t xml:space="preserve">מדרש </w:t>
      </w:r>
      <w:r>
        <w:rPr>
          <w:rFonts w:hint="cs"/>
          <w:rtl/>
          <w:lang w:eastAsia="en-US"/>
        </w:rPr>
        <w:t>ספרי לעיל. רק את הדין של ספר תורה</w:t>
      </w:r>
      <w:r>
        <w:rPr>
          <w:rFonts w:hint="cs"/>
          <w:rtl/>
        </w:rPr>
        <w:t xml:space="preserve"> שנשתיירו בו לפחות 85 אותיות, כמספר אותיותיה של "הפרשה הקטנה" שלנו, נחשב לספר קודש ומטמא את הידיים (שהיא גזירת חכמים על מנת שלא יבואו להצניע ב</w:t>
      </w:r>
      <w:r w:rsidR="003273A1">
        <w:rPr>
          <w:rFonts w:hint="cs"/>
          <w:rtl/>
        </w:rPr>
        <w:t xml:space="preserve">כתבי הקודש </w:t>
      </w:r>
      <w:r>
        <w:rPr>
          <w:rFonts w:hint="cs"/>
          <w:rtl/>
        </w:rPr>
        <w:t>אוכלין). והנה בא הרמב"ם ומבאר אותה בפשטות כשיטת רבי</w:t>
      </w:r>
      <w:r w:rsidR="00B522F9">
        <w:rPr>
          <w:rFonts w:hint="cs"/>
          <w:rtl/>
        </w:rPr>
        <w:t xml:space="preserve"> ועוד מוסיף</w:t>
      </w:r>
      <w:r>
        <w:rPr>
          <w:rFonts w:hint="cs"/>
          <w:rtl/>
        </w:rPr>
        <w:t xml:space="preserve">: "כלל הוא אצלנו"! וכך </w:t>
      </w:r>
      <w:r w:rsidR="00B522F9">
        <w:rPr>
          <w:rFonts w:hint="cs"/>
          <w:rtl/>
        </w:rPr>
        <w:t>משמע גם בפירושי ברטנורא ותפארת ישראל על המשנה שם</w:t>
      </w:r>
      <w:r w:rsidR="004743A1">
        <w:rPr>
          <w:rFonts w:hint="cs"/>
          <w:rtl/>
        </w:rPr>
        <w:t>.</w:t>
      </w:r>
      <w:r w:rsidR="00B522F9">
        <w:rPr>
          <w:rFonts w:hint="cs"/>
          <w:rtl/>
        </w:rPr>
        <w:t xml:space="preserve"> </w:t>
      </w:r>
      <w:r w:rsidR="00B87D10">
        <w:rPr>
          <w:rFonts w:hint="cs"/>
          <w:rtl/>
        </w:rPr>
        <w:t>ראו</w:t>
      </w:r>
      <w:r w:rsidR="004743A1">
        <w:rPr>
          <w:rFonts w:hint="cs"/>
          <w:rtl/>
        </w:rPr>
        <w:t xml:space="preserve"> גם </w:t>
      </w:r>
      <w:r w:rsidR="00B522F9">
        <w:rPr>
          <w:rFonts w:hint="cs"/>
          <w:rtl/>
        </w:rPr>
        <w:t xml:space="preserve">דברי </w:t>
      </w:r>
      <w:r w:rsidR="00B522F9">
        <w:rPr>
          <w:rtl/>
        </w:rPr>
        <w:t xml:space="preserve">תוספות יום טוב </w:t>
      </w:r>
      <w:r w:rsidR="00B522F9">
        <w:rPr>
          <w:rFonts w:hint="cs"/>
          <w:rtl/>
        </w:rPr>
        <w:t>בהקדמתו לפירושו ל</w:t>
      </w:r>
      <w:r w:rsidR="00B522F9">
        <w:rPr>
          <w:rtl/>
        </w:rPr>
        <w:t>מסכת ברכות</w:t>
      </w:r>
      <w:r w:rsidR="00B522F9">
        <w:rPr>
          <w:rFonts w:hint="cs"/>
          <w:rtl/>
        </w:rPr>
        <w:t>, היינו למשנה כולה: "</w:t>
      </w:r>
      <w:r w:rsidR="00B522F9">
        <w:rPr>
          <w:rtl/>
        </w:rPr>
        <w:t>מסכת נראה בעיני שהוא מלשון מסכה יינה. כי כן כל מסכתא מזוגה ומעורבה בדינים שונים. והרי מקרא זה מסכה יינה בו נאמר חצבה עמודיה שבעה</w:t>
      </w:r>
      <w:r w:rsidR="00B522F9">
        <w:rPr>
          <w:rFonts w:hint="cs"/>
          <w:rtl/>
        </w:rPr>
        <w:t>,</w:t>
      </w:r>
      <w:r w:rsidR="00B522F9">
        <w:rPr>
          <w:rtl/>
        </w:rPr>
        <w:t xml:space="preserve"> ונדרש בפ</w:t>
      </w:r>
      <w:r w:rsidR="00B522F9">
        <w:rPr>
          <w:rFonts w:hint="cs"/>
          <w:rtl/>
        </w:rPr>
        <w:t>רק</w:t>
      </w:r>
      <w:r w:rsidR="00B522F9">
        <w:rPr>
          <w:rtl/>
        </w:rPr>
        <w:t xml:space="preserve"> כל כתבי (</w:t>
      </w:r>
      <w:r w:rsidR="00B522F9">
        <w:rPr>
          <w:rFonts w:hint="cs"/>
          <w:rtl/>
        </w:rPr>
        <w:t xml:space="preserve">שבת </w:t>
      </w:r>
      <w:r w:rsidR="00B522F9">
        <w:rPr>
          <w:rtl/>
        </w:rPr>
        <w:t>קטז:) על תורה שבכתב</w:t>
      </w:r>
      <w:r w:rsidR="00B522F9">
        <w:rPr>
          <w:rFonts w:hint="cs"/>
          <w:rtl/>
        </w:rPr>
        <w:t>,</w:t>
      </w:r>
      <w:r w:rsidR="00B522F9">
        <w:rPr>
          <w:rtl/>
        </w:rPr>
        <w:t xml:space="preserve"> שספריה שבעה. ויאמר נא שערכה שלחנה ומסכה יינה היא התורה שבע"פ. שהיא כשולחן ערוך ומסודר ליהנות על ידיה בתורה שבכתב</w:t>
      </w:r>
      <w:r w:rsidR="00B522F9">
        <w:rPr>
          <w:rFonts w:hint="cs"/>
          <w:rtl/>
        </w:rPr>
        <w:t xml:space="preserve">". תורה שבע"פ מיוסדת על "עמודיה שבעה" </w:t>
      </w:r>
      <w:r w:rsidR="00B522F9">
        <w:rPr>
          <w:rtl/>
        </w:rPr>
        <w:t>–</w:t>
      </w:r>
      <w:r w:rsidR="00B522F9">
        <w:rPr>
          <w:rFonts w:hint="cs"/>
          <w:rtl/>
        </w:rPr>
        <w:t xml:space="preserve"> על שבעת ספרי התורה! ומהעמודים </w:t>
      </w:r>
      <w:r w:rsidR="00B522F9">
        <w:rPr>
          <w:rtl/>
        </w:rPr>
        <w:t>–</w:t>
      </w:r>
      <w:r w:rsidR="00B522F9">
        <w:rPr>
          <w:rFonts w:hint="cs"/>
          <w:rtl/>
        </w:rPr>
        <w:t xml:space="preserve"> היא התורה שבכתב, נמסך ונמזג היין </w:t>
      </w:r>
      <w:r w:rsidR="00B522F9">
        <w:rPr>
          <w:rtl/>
        </w:rPr>
        <w:t>–</w:t>
      </w:r>
      <w:r w:rsidR="00B522F9">
        <w:rPr>
          <w:rFonts w:hint="cs"/>
          <w:rtl/>
        </w:rPr>
        <w:t xml:space="preserve"> היא התורה שבע"פ. עוד מצאנו בפירוש תורה תמימה </w:t>
      </w:r>
      <w:r w:rsidR="00B22C9C">
        <w:rPr>
          <w:rFonts w:hint="cs"/>
          <w:rtl/>
        </w:rPr>
        <w:t>על הפסוק: "ויהי בנסוע</w:t>
      </w:r>
      <w:r w:rsidR="00D94749">
        <w:rPr>
          <w:rFonts w:hint="cs"/>
          <w:rtl/>
        </w:rPr>
        <w:t xml:space="preserve"> הארון" </w:t>
      </w:r>
      <w:r w:rsidR="00D94749">
        <w:rPr>
          <w:rFonts w:hint="cs"/>
          <w:rtl/>
          <w:lang w:eastAsia="en-US"/>
        </w:rPr>
        <w:t>(</w:t>
      </w:r>
      <w:r w:rsidR="00D94749">
        <w:rPr>
          <w:rtl/>
          <w:lang w:eastAsia="en-US"/>
        </w:rPr>
        <w:t>במדבר פרק י הערה כב</w:t>
      </w:r>
      <w:r w:rsidR="00D94749">
        <w:rPr>
          <w:rFonts w:hint="cs"/>
          <w:rtl/>
          <w:lang w:eastAsia="en-US"/>
        </w:rPr>
        <w:t>)</w:t>
      </w:r>
      <w:r w:rsidR="00D94749">
        <w:rPr>
          <w:rtl/>
          <w:lang w:eastAsia="en-US"/>
        </w:rPr>
        <w:t xml:space="preserve"> </w:t>
      </w:r>
      <w:r w:rsidR="00D94749">
        <w:rPr>
          <w:rFonts w:hint="cs"/>
          <w:rtl/>
        </w:rPr>
        <w:t xml:space="preserve">שהוא אומר בפירוש: </w:t>
      </w:r>
      <w:r w:rsidR="00B22C9C">
        <w:rPr>
          <w:rFonts w:hint="cs"/>
          <w:rtl/>
        </w:rPr>
        <w:t xml:space="preserve"> "</w:t>
      </w:r>
      <w:r w:rsidR="00D94749">
        <w:rPr>
          <w:rFonts w:hint="cs"/>
          <w:rtl/>
          <w:lang w:eastAsia="en-US"/>
        </w:rPr>
        <w:t xml:space="preserve"> .. וקיימא לן כרבי" ומביא בסמוך את המשנה במסכת ידיים בה אנו עוסקים כהוכחה של "סתם משנה"</w:t>
      </w:r>
      <w:r w:rsidR="00D94749" w:rsidRPr="00D94749">
        <w:rPr>
          <w:rtl/>
          <w:lang w:eastAsia="en-US"/>
        </w:rPr>
        <w:t xml:space="preserve"> </w:t>
      </w:r>
      <w:r w:rsidR="00D94749">
        <w:rPr>
          <w:rFonts w:hint="cs"/>
          <w:rtl/>
          <w:lang w:eastAsia="en-US"/>
        </w:rPr>
        <w:t xml:space="preserve">שהיא כשיטת רבי. </w:t>
      </w:r>
    </w:p>
  </w:footnote>
  <w:footnote w:id="19">
    <w:p w14:paraId="2AE4CF0C" w14:textId="77777777" w:rsidR="00A5747F" w:rsidRDefault="00A5747F" w:rsidP="003273A1">
      <w:pPr>
        <w:pStyle w:val="a3"/>
        <w:rPr>
          <w:rFonts w:hint="cs"/>
          <w:rtl/>
        </w:rPr>
      </w:pPr>
      <w:r>
        <w:rPr>
          <w:rStyle w:val="a5"/>
        </w:rPr>
        <w:footnoteRef/>
      </w:r>
      <w:r>
        <w:rPr>
          <w:rtl/>
        </w:rPr>
        <w:t xml:space="preserve"> </w:t>
      </w:r>
      <w:r>
        <w:rPr>
          <w:rFonts w:hint="cs"/>
          <w:rtl/>
          <w:lang w:eastAsia="en-US"/>
        </w:rPr>
        <w:t>לשיטת רבי שמדובר בספר בפני עצמו ובסה"כ שבעה ספרי תורה</w:t>
      </w:r>
      <w:r w:rsidR="004743A1">
        <w:rPr>
          <w:rFonts w:hint="cs"/>
          <w:rtl/>
          <w:lang w:eastAsia="en-US"/>
        </w:rPr>
        <w:t xml:space="preserve">, </w:t>
      </w:r>
      <w:r>
        <w:rPr>
          <w:rFonts w:hint="cs"/>
          <w:rtl/>
          <w:lang w:eastAsia="en-US"/>
        </w:rPr>
        <w:t>צריך להסביר מה יש ב"פרשה קטנה" זו שמזכה אותה בספר נפרד</w:t>
      </w:r>
      <w:r w:rsidR="004743A1">
        <w:rPr>
          <w:rFonts w:hint="cs"/>
          <w:rtl/>
          <w:lang w:eastAsia="en-US"/>
        </w:rPr>
        <w:t>?</w:t>
      </w:r>
      <w:r>
        <w:rPr>
          <w:rFonts w:hint="cs"/>
          <w:rtl/>
          <w:lang w:eastAsia="en-US"/>
        </w:rPr>
        <w:t xml:space="preserve"> "יקרת תוכן הענין" אינ</w:t>
      </w:r>
      <w:r w:rsidR="004743A1">
        <w:rPr>
          <w:rFonts w:hint="cs"/>
          <w:rtl/>
          <w:lang w:eastAsia="en-US"/>
        </w:rPr>
        <w:t>ו</w:t>
      </w:r>
      <w:r>
        <w:rPr>
          <w:rFonts w:hint="cs"/>
          <w:rtl/>
          <w:lang w:eastAsia="en-US"/>
        </w:rPr>
        <w:t xml:space="preserve"> הסבר ברור, מלבד אולי עצם חשיבות הארון כמרכז חניית בני ישראל ומורה דרך במסעיהם. האם זו סיבה מספיקה ליצירת ספר נפרד? בהערה 1</w:t>
      </w:r>
      <w:r w:rsidR="003273A1">
        <w:rPr>
          <w:rFonts w:hint="cs"/>
          <w:rtl/>
          <w:lang w:eastAsia="en-US"/>
        </w:rPr>
        <w:t>5</w:t>
      </w:r>
      <w:r>
        <w:rPr>
          <w:rFonts w:hint="cs"/>
          <w:rtl/>
          <w:lang w:eastAsia="en-US"/>
        </w:rPr>
        <w:t xml:space="preserve"> לעיל ראינו את שיטת מהרש"א: "</w:t>
      </w:r>
      <w:r>
        <w:rPr>
          <w:rtl/>
          <w:lang w:eastAsia="en-US"/>
        </w:rPr>
        <w:t>לרמז שגם ספר הזה כולל נ' שערי בינה והם הפוכים שהם מתהפכים מדעת בן אדם שלא יוכל לעמוד עליהם</w:t>
      </w:r>
      <w:r>
        <w:rPr>
          <w:rFonts w:hint="cs"/>
          <w:rtl/>
          <w:lang w:eastAsia="en-US"/>
        </w:rPr>
        <w:t>". לא נוכל ל</w:t>
      </w:r>
      <w:r w:rsidR="00A3218B">
        <w:rPr>
          <w:rFonts w:hint="cs"/>
          <w:rtl/>
          <w:lang w:eastAsia="en-US"/>
        </w:rPr>
        <w:t>עמוד על סוד "יקרת תוכן העניין". נו"ן שלנו או שמא לא שלנו</w:t>
      </w:r>
      <w:r>
        <w:rPr>
          <w:rFonts w:hint="cs"/>
          <w:rtl/>
          <w:lang w:eastAsia="en-US"/>
        </w:rPr>
        <w:t xml:space="preserve">. אבל פירוש </w:t>
      </w:r>
      <w:r>
        <w:rPr>
          <w:rtl/>
          <w:lang w:eastAsia="en-US"/>
        </w:rPr>
        <w:t xml:space="preserve">כלי יקר במדבר </w:t>
      </w:r>
      <w:r>
        <w:rPr>
          <w:rFonts w:hint="cs"/>
          <w:rtl/>
          <w:lang w:eastAsia="en-US"/>
        </w:rPr>
        <w:t>י לה שואל: "</w:t>
      </w:r>
      <w:r>
        <w:rPr>
          <w:rtl/>
          <w:lang w:eastAsia="en-US"/>
        </w:rPr>
        <w:t>וכי יפלא ממך דבר לאמר הרי עיקר התורה למצוותיה ניתנה</w:t>
      </w:r>
      <w:r>
        <w:rPr>
          <w:rFonts w:hint="cs"/>
          <w:rtl/>
          <w:lang w:eastAsia="en-US"/>
        </w:rPr>
        <w:t>,</w:t>
      </w:r>
      <w:r>
        <w:rPr>
          <w:rtl/>
          <w:lang w:eastAsia="en-US"/>
        </w:rPr>
        <w:t xml:space="preserve"> ובספר זה אין רמז לשום מצוה</w:t>
      </w:r>
      <w:r>
        <w:rPr>
          <w:rFonts w:hint="cs"/>
          <w:rtl/>
          <w:lang w:eastAsia="en-US"/>
        </w:rPr>
        <w:t>!"</w:t>
      </w:r>
      <w:r w:rsidR="00A3218B">
        <w:rPr>
          <w:rFonts w:hint="cs"/>
          <w:rtl/>
          <w:lang w:eastAsia="en-US"/>
        </w:rPr>
        <w:t xml:space="preserve"> </w:t>
      </w:r>
      <w:r w:rsidR="00A3218B">
        <w:rPr>
          <w:rtl/>
          <w:lang w:eastAsia="en-US"/>
        </w:rPr>
        <w:t>–</w:t>
      </w:r>
      <w:r w:rsidR="00A3218B">
        <w:rPr>
          <w:rFonts w:hint="cs"/>
          <w:rtl/>
          <w:lang w:eastAsia="en-US"/>
        </w:rPr>
        <w:t xml:space="preserve"> עיקר התורה הם מצוותיה, אז כיצד זה יעלימו מאיתנו מצוות "יקרות תוכן" אלה? כלי יקר מ</w:t>
      </w:r>
      <w:r>
        <w:rPr>
          <w:rFonts w:hint="cs"/>
          <w:rtl/>
          <w:lang w:eastAsia="en-US"/>
        </w:rPr>
        <w:t>נסה לענות שבספר קטן זה חוזרת התורה למצווה הראשונה שבספר בראשית</w:t>
      </w:r>
      <w:r>
        <w:rPr>
          <w:rtl/>
          <w:lang w:eastAsia="en-US"/>
        </w:rPr>
        <w:t xml:space="preserve">, </w:t>
      </w:r>
      <w:r>
        <w:rPr>
          <w:rFonts w:hint="cs"/>
          <w:rtl/>
          <w:lang w:eastAsia="en-US"/>
        </w:rPr>
        <w:t>מצוות פרו ורבו: "</w:t>
      </w:r>
      <w:r>
        <w:rPr>
          <w:rtl/>
          <w:lang w:eastAsia="en-US"/>
        </w:rPr>
        <w:t>אענה אני חלקי ואומר שלמצות פריה ורביה עשה ספר בפני עצמו, כי במצוה זו תלוי קיום העולם וגורם השראת השכינה</w:t>
      </w:r>
      <w:r>
        <w:rPr>
          <w:rFonts w:hint="cs"/>
          <w:rtl/>
          <w:lang w:eastAsia="en-US"/>
        </w:rPr>
        <w:t xml:space="preserve"> ...</w:t>
      </w:r>
      <w:r>
        <w:rPr>
          <w:rtl/>
          <w:lang w:eastAsia="en-US"/>
        </w:rPr>
        <w:t xml:space="preserve"> שנאמר</w:t>
      </w:r>
      <w:r>
        <w:rPr>
          <w:rFonts w:hint="cs"/>
          <w:rtl/>
          <w:lang w:eastAsia="en-US"/>
        </w:rPr>
        <w:t>:</w:t>
      </w:r>
      <w:r>
        <w:rPr>
          <w:rtl/>
          <w:lang w:eastAsia="en-US"/>
        </w:rPr>
        <w:t xml:space="preserve"> ובנחה יאמר שובה ה' רבבות אלפי ישראל, מלמד שאין השכינה שורה בפחות משני אלפים ושני רבבות מישראל</w:t>
      </w:r>
      <w:r>
        <w:rPr>
          <w:rFonts w:hint="cs"/>
          <w:rtl/>
          <w:lang w:eastAsia="en-US"/>
        </w:rPr>
        <w:t>.</w:t>
      </w:r>
      <w:r>
        <w:rPr>
          <w:rtl/>
          <w:lang w:eastAsia="en-US"/>
        </w:rPr>
        <w:t xml:space="preserve"> הרי שהיו ישראל עשרים ושנים אלף פחות אחד</w:t>
      </w:r>
      <w:r w:rsidR="00A3218B">
        <w:rPr>
          <w:rFonts w:hint="cs"/>
          <w:rtl/>
          <w:lang w:eastAsia="en-US"/>
        </w:rPr>
        <w:t>,</w:t>
      </w:r>
      <w:r>
        <w:rPr>
          <w:rtl/>
          <w:lang w:eastAsia="en-US"/>
        </w:rPr>
        <w:t xml:space="preserve"> וזה שלא עסק בפריה ורביה נמצא שגורם לשכינה שתסתלק מישראל</w:t>
      </w:r>
      <w:r>
        <w:rPr>
          <w:rFonts w:hint="cs"/>
          <w:rtl/>
          <w:lang w:eastAsia="en-US"/>
        </w:rPr>
        <w:t>"</w:t>
      </w:r>
      <w:r>
        <w:rPr>
          <w:rtl/>
          <w:lang w:eastAsia="en-US"/>
        </w:rPr>
        <w:t>.</w:t>
      </w:r>
      <w:r w:rsidR="00A3218B">
        <w:rPr>
          <w:rFonts w:hint="cs"/>
          <w:rtl/>
          <w:lang w:eastAsia="en-US"/>
        </w:rPr>
        <w:t>(הערה לבן זומא ובן עזאי).</w:t>
      </w:r>
      <w:r>
        <w:rPr>
          <w:rtl/>
          <w:lang w:eastAsia="en-US"/>
        </w:rPr>
        <w:t xml:space="preserve"> </w:t>
      </w:r>
      <w:r>
        <w:rPr>
          <w:rFonts w:hint="cs"/>
          <w:rtl/>
          <w:lang w:eastAsia="en-US"/>
        </w:rPr>
        <w:t xml:space="preserve">ולפי הצעתנו בהערה 15 על מדרש משלי, אפשר שהיה ספר רחב יותר ונגנז. וכדברי מהרש"א, לא נוכל לעמוד על דברים שנגנזו והתהפכו מדעת בני אדם, רק לשער שאולי היו שם מסעות ישראל נוספים, מצוות שנשתכחו, דברי מוסר ותוכחה שאבדו וכו'. קביעת ספר בפני עצמו לפ"ה האותיות שנותרו, משמש </w:t>
      </w:r>
      <w:r w:rsidR="00A3218B">
        <w:rPr>
          <w:rFonts w:hint="cs"/>
          <w:rtl/>
          <w:lang w:eastAsia="en-US"/>
        </w:rPr>
        <w:t>"</w:t>
      </w:r>
      <w:r>
        <w:rPr>
          <w:rFonts w:hint="cs"/>
          <w:rtl/>
          <w:lang w:eastAsia="en-US"/>
        </w:rPr>
        <w:t>פה</w:t>
      </w:r>
      <w:r w:rsidR="00A3218B">
        <w:rPr>
          <w:rFonts w:hint="cs"/>
          <w:rtl/>
          <w:lang w:eastAsia="en-US"/>
        </w:rPr>
        <w:t>"</w:t>
      </w:r>
      <w:r>
        <w:rPr>
          <w:rFonts w:hint="cs"/>
          <w:rtl/>
          <w:lang w:eastAsia="en-US"/>
        </w:rPr>
        <w:t xml:space="preserve"> לספר החמישי של התורה במניין שבעת ספרי תורה.</w:t>
      </w:r>
    </w:p>
  </w:footnote>
  <w:footnote w:id="20">
    <w:p w14:paraId="26E7CA24" w14:textId="77777777" w:rsidR="008E285E" w:rsidRDefault="008E285E">
      <w:pPr>
        <w:pStyle w:val="a3"/>
        <w:rPr>
          <w:rFonts w:hint="cs"/>
        </w:rPr>
      </w:pPr>
      <w:r>
        <w:rPr>
          <w:rStyle w:val="a5"/>
        </w:rPr>
        <w:footnoteRef/>
      </w:r>
      <w:r>
        <w:rPr>
          <w:rtl/>
        </w:rPr>
        <w:t xml:space="preserve"> </w:t>
      </w:r>
      <w:r>
        <w:rPr>
          <w:rFonts w:hint="cs"/>
          <w:rtl/>
        </w:rPr>
        <w:t>נראה שכוונתו לומר: הגם שהיום אנו נוקטים במונח "חמישה חומשי תורה", צריך לזכור שהם בעצם שבעה ולא חמישה.</w:t>
      </w:r>
    </w:p>
  </w:footnote>
  <w:footnote w:id="21">
    <w:p w14:paraId="25428532" w14:textId="77777777" w:rsidR="007518AF" w:rsidRDefault="007518AF" w:rsidP="003273A1">
      <w:pPr>
        <w:pStyle w:val="a3"/>
        <w:rPr>
          <w:rFonts w:hint="cs"/>
          <w:rtl/>
        </w:rPr>
      </w:pPr>
      <w:r>
        <w:rPr>
          <w:rStyle w:val="a5"/>
        </w:rPr>
        <w:footnoteRef/>
      </w:r>
      <w:r>
        <w:rPr>
          <w:rtl/>
        </w:rPr>
        <w:t xml:space="preserve"> </w:t>
      </w:r>
      <w:r>
        <w:rPr>
          <w:rFonts w:hint="cs"/>
          <w:rtl/>
          <w:lang w:eastAsia="en-US"/>
        </w:rPr>
        <w:t>הרי לנו ראשון (ספרד המאה ה- 13, תלמיד הרשב"א) שמאמץ בפשטות את שיטת רבי ומעגן את שבעת ספרי התורה בפסוק שמסיים ומסכם את התורה שבכתב, פסוק יסוד מוסד השגור בפי כל תינוק של בית רבן: "תורה ציווה לנו משה, מורשה קהילת יעקב" (</w:t>
      </w:r>
      <w:r w:rsidR="00B87D10">
        <w:rPr>
          <w:rFonts w:hint="cs"/>
          <w:rtl/>
          <w:lang w:eastAsia="en-US"/>
        </w:rPr>
        <w:t>ראו</w:t>
      </w:r>
      <w:r>
        <w:rPr>
          <w:rFonts w:hint="cs"/>
          <w:rtl/>
          <w:lang w:eastAsia="en-US"/>
        </w:rPr>
        <w:t xml:space="preserve"> דברינו </w:t>
      </w:r>
      <w:hyperlink r:id="rId13" w:history="1">
        <w:r w:rsidRPr="0011312C">
          <w:rPr>
            <w:rStyle w:val="Hyperlink"/>
            <w:rFonts w:hint="cs"/>
            <w:rtl/>
            <w:lang w:eastAsia="en-US"/>
          </w:rPr>
          <w:t>מורשה קהילת יעקב</w:t>
        </w:r>
      </w:hyperlink>
      <w:r>
        <w:rPr>
          <w:rFonts w:hint="cs"/>
          <w:rtl/>
          <w:lang w:eastAsia="en-US"/>
        </w:rPr>
        <w:t xml:space="preserve"> בפרשת וזאת הברכה בהם הדגשנו את פתיחות התורה בפני הכל). </w:t>
      </w:r>
      <w:r w:rsidR="00B87D10">
        <w:rPr>
          <w:rFonts w:hint="cs"/>
          <w:rtl/>
          <w:lang w:eastAsia="en-US"/>
        </w:rPr>
        <w:t>ראו</w:t>
      </w:r>
      <w:r>
        <w:rPr>
          <w:rFonts w:hint="cs"/>
          <w:rtl/>
          <w:lang w:eastAsia="en-US"/>
        </w:rPr>
        <w:t xml:space="preserve"> </w:t>
      </w:r>
      <w:r w:rsidR="00A3218B">
        <w:rPr>
          <w:rFonts w:hint="cs"/>
          <w:rtl/>
          <w:lang w:eastAsia="en-US"/>
        </w:rPr>
        <w:t xml:space="preserve">גם </w:t>
      </w:r>
      <w:r>
        <w:rPr>
          <w:rFonts w:hint="cs"/>
          <w:rtl/>
          <w:lang w:eastAsia="en-US"/>
        </w:rPr>
        <w:t>ס</w:t>
      </w:r>
      <w:r>
        <w:rPr>
          <w:rtl/>
          <w:lang w:eastAsia="en-US"/>
        </w:rPr>
        <w:t>פר הרוקח הלכות סוכות סימן רכא</w:t>
      </w:r>
      <w:r>
        <w:rPr>
          <w:rFonts w:hint="cs"/>
          <w:rtl/>
          <w:lang w:eastAsia="en-US"/>
        </w:rPr>
        <w:t>: "...</w:t>
      </w:r>
      <w:r>
        <w:rPr>
          <w:rtl/>
          <w:lang w:eastAsia="en-US"/>
        </w:rPr>
        <w:t xml:space="preserve"> ובהושענא רבה לוקחין שבעה ספרי תורה ומקיפין בלולב וערבה והקהל בערבות שבעה פעמים</w:t>
      </w:r>
      <w:r>
        <w:rPr>
          <w:rFonts w:hint="cs"/>
          <w:rtl/>
          <w:lang w:eastAsia="en-US"/>
        </w:rPr>
        <w:t>"</w:t>
      </w:r>
      <w:r>
        <w:rPr>
          <w:rtl/>
          <w:lang w:eastAsia="en-US"/>
        </w:rPr>
        <w:t>.</w:t>
      </w:r>
      <w:r>
        <w:rPr>
          <w:rFonts w:hint="cs"/>
          <w:rtl/>
          <w:lang w:eastAsia="en-US"/>
        </w:rPr>
        <w:t xml:space="preserve"> וב</w:t>
      </w:r>
      <w:r>
        <w:rPr>
          <w:rtl/>
          <w:lang w:eastAsia="en-US"/>
        </w:rPr>
        <w:t>ברכי יוסף אורח חיים סימן קלה</w:t>
      </w:r>
      <w:r>
        <w:rPr>
          <w:rFonts w:hint="cs"/>
          <w:rtl/>
          <w:lang w:eastAsia="en-US"/>
        </w:rPr>
        <w:t>: " ...</w:t>
      </w:r>
      <w:r>
        <w:rPr>
          <w:rtl/>
          <w:lang w:eastAsia="en-US"/>
        </w:rPr>
        <w:t>וגם להביא ספר תורה בבית הכנסת אחר שיהיו שבעה ספרי תורה להקיף בשמחת תורה</w:t>
      </w:r>
      <w:r>
        <w:rPr>
          <w:rFonts w:hint="cs"/>
          <w:rtl/>
          <w:lang w:eastAsia="en-US"/>
        </w:rPr>
        <w:t>". וב</w:t>
      </w:r>
      <w:r>
        <w:rPr>
          <w:rtl/>
          <w:lang w:eastAsia="en-US"/>
        </w:rPr>
        <w:t>שו"ת אוהב משפט חלק יורה דעה חלק ב סימן ג</w:t>
      </w:r>
      <w:r>
        <w:rPr>
          <w:rFonts w:hint="cs"/>
          <w:rtl/>
          <w:lang w:eastAsia="en-US"/>
        </w:rPr>
        <w:t xml:space="preserve">: " ... </w:t>
      </w:r>
      <w:r>
        <w:rPr>
          <w:rtl/>
          <w:lang w:eastAsia="en-US"/>
        </w:rPr>
        <w:t>כי כן המנהג פה העירה לבדוק השבעה ספרי תורה היוצאים ליל כפור לקרות עליהם כל נדרי</w:t>
      </w:r>
      <w:r>
        <w:rPr>
          <w:rFonts w:hint="cs"/>
          <w:rtl/>
          <w:lang w:eastAsia="en-US"/>
        </w:rPr>
        <w:t xml:space="preserve">". האם ייתכן שגם המנהג להוציא שבעה ספרי תורה במועדים מיוחדים קשור לשיטה שהתורה </w:t>
      </w:r>
      <w:r w:rsidR="003273A1">
        <w:rPr>
          <w:rFonts w:hint="cs"/>
          <w:rtl/>
          <w:lang w:eastAsia="en-US"/>
        </w:rPr>
        <w:t xml:space="preserve">במקור הייתה </w:t>
      </w:r>
      <w:r>
        <w:rPr>
          <w:rFonts w:hint="cs"/>
          <w:rtl/>
          <w:lang w:eastAsia="en-US"/>
        </w:rPr>
        <w:t xml:space="preserve">בנויה משבעה ספרים ולא מחמישה? האם בכך אנחנו מראים שזו </w:t>
      </w:r>
      <w:r w:rsidR="008E285E">
        <w:rPr>
          <w:rFonts w:hint="cs"/>
          <w:rtl/>
          <w:lang w:eastAsia="en-US"/>
        </w:rPr>
        <w:t xml:space="preserve">היא </w:t>
      </w:r>
      <w:r>
        <w:rPr>
          <w:rFonts w:hint="cs"/>
          <w:rtl/>
          <w:lang w:eastAsia="en-US"/>
        </w:rPr>
        <w:t>התורה שציווה לנו משה שהיא המורשה לקהילת יעקב?</w:t>
      </w:r>
    </w:p>
  </w:footnote>
  <w:footnote w:id="22">
    <w:p w14:paraId="03FC98E6" w14:textId="77777777" w:rsidR="007518AF" w:rsidRDefault="007518AF" w:rsidP="003062A5">
      <w:pPr>
        <w:pStyle w:val="a3"/>
        <w:rPr>
          <w:rFonts w:hint="cs"/>
          <w:rtl/>
        </w:rPr>
      </w:pPr>
      <w:r>
        <w:rPr>
          <w:rStyle w:val="a5"/>
        </w:rPr>
        <w:footnoteRef/>
      </w:r>
      <w:r>
        <w:rPr>
          <w:rtl/>
        </w:rPr>
        <w:t xml:space="preserve"> </w:t>
      </w:r>
      <w:r>
        <w:rPr>
          <w:rFonts w:hint="cs"/>
          <w:rtl/>
          <w:lang w:eastAsia="en-US"/>
        </w:rPr>
        <w:t xml:space="preserve">ובפירוש </w:t>
      </w:r>
      <w:r>
        <w:rPr>
          <w:rtl/>
          <w:lang w:eastAsia="en-US"/>
        </w:rPr>
        <w:t xml:space="preserve">ר' חיים פלטיאל </w:t>
      </w:r>
      <w:r>
        <w:rPr>
          <w:rFonts w:hint="cs"/>
          <w:rtl/>
          <w:lang w:eastAsia="en-US"/>
        </w:rPr>
        <w:t xml:space="preserve">לספר </w:t>
      </w:r>
      <w:r>
        <w:rPr>
          <w:rtl/>
          <w:lang w:eastAsia="en-US"/>
        </w:rPr>
        <w:t>ויקרא כג</w:t>
      </w:r>
      <w:r>
        <w:rPr>
          <w:rFonts w:hint="cs"/>
          <w:rtl/>
          <w:lang w:eastAsia="en-US"/>
        </w:rPr>
        <w:t xml:space="preserve"> יח: "</w:t>
      </w:r>
      <w:r>
        <w:rPr>
          <w:rtl/>
          <w:lang w:eastAsia="en-US"/>
        </w:rPr>
        <w:t>והכי משמע והקרבתם על הלחם</w:t>
      </w:r>
      <w:r>
        <w:rPr>
          <w:rFonts w:hint="cs"/>
          <w:rtl/>
          <w:lang w:eastAsia="en-US"/>
        </w:rPr>
        <w:t>:</w:t>
      </w:r>
      <w:r>
        <w:rPr>
          <w:rtl/>
          <w:lang w:eastAsia="en-US"/>
        </w:rPr>
        <w:t xml:space="preserve"> שתי הלחם כנגד שתי הלוחות ועל שם</w:t>
      </w:r>
      <w:r w:rsidR="008E285E">
        <w:rPr>
          <w:rFonts w:hint="cs"/>
          <w:rtl/>
          <w:lang w:eastAsia="en-US"/>
        </w:rPr>
        <w:t>:</w:t>
      </w:r>
      <w:r>
        <w:rPr>
          <w:rtl/>
          <w:lang w:eastAsia="en-US"/>
        </w:rPr>
        <w:t xml:space="preserve"> לכו לחמו בלחמי</w:t>
      </w:r>
      <w:r>
        <w:rPr>
          <w:rFonts w:hint="cs"/>
          <w:rtl/>
          <w:lang w:eastAsia="en-US"/>
        </w:rPr>
        <w:t>.</w:t>
      </w:r>
      <w:r>
        <w:rPr>
          <w:rtl/>
          <w:lang w:eastAsia="en-US"/>
        </w:rPr>
        <w:t xml:space="preserve"> שבעת כבשים על שם</w:t>
      </w:r>
      <w:r w:rsidR="008E285E">
        <w:rPr>
          <w:rFonts w:hint="cs"/>
          <w:rtl/>
          <w:lang w:eastAsia="en-US"/>
        </w:rPr>
        <w:t>:</w:t>
      </w:r>
      <w:r>
        <w:rPr>
          <w:rtl/>
          <w:lang w:eastAsia="en-US"/>
        </w:rPr>
        <w:t xml:space="preserve"> שבעה חומשי תורה עם ויהי בנסוע הארון דאמר חצבה עמודיה שבעה</w:t>
      </w:r>
      <w:r>
        <w:rPr>
          <w:rFonts w:hint="cs"/>
          <w:rtl/>
          <w:lang w:eastAsia="en-US"/>
        </w:rPr>
        <w:t>"</w:t>
      </w:r>
      <w:r>
        <w:rPr>
          <w:rtl/>
          <w:lang w:eastAsia="en-US"/>
        </w:rPr>
        <w:t>.</w:t>
      </w:r>
      <w:r>
        <w:rPr>
          <w:rFonts w:hint="cs"/>
          <w:rtl/>
          <w:lang w:eastAsia="en-US"/>
        </w:rPr>
        <w:t xml:space="preserve"> </w:t>
      </w:r>
      <w:r w:rsidR="003273A1">
        <w:rPr>
          <w:rFonts w:hint="cs"/>
          <w:rtl/>
          <w:lang w:eastAsia="en-US"/>
        </w:rPr>
        <w:t xml:space="preserve">("שבעה חומשים" ...). </w:t>
      </w:r>
      <w:r>
        <w:rPr>
          <w:rFonts w:hint="cs"/>
          <w:rtl/>
          <w:lang w:eastAsia="en-US"/>
        </w:rPr>
        <w:t>חג השבועות, חג מתן תורה,</w:t>
      </w:r>
      <w:r w:rsidR="003062A5">
        <w:rPr>
          <w:rFonts w:hint="cs"/>
          <w:rtl/>
          <w:lang w:eastAsia="en-US"/>
        </w:rPr>
        <w:t xml:space="preserve"> אחר כותלנו ואנו לא ידענו שהוא</w:t>
      </w:r>
      <w:r>
        <w:rPr>
          <w:rFonts w:hint="cs"/>
          <w:rtl/>
          <w:lang w:eastAsia="en-US"/>
        </w:rPr>
        <w:t xml:space="preserve"> קשור בנימי שמו ומהותו לשבעת ספרי התורה. "שבעה שבועות תספור לך", בציפייה להגיע אל היום החמישים </w:t>
      </w:r>
      <w:r w:rsidR="008E285E">
        <w:rPr>
          <w:rFonts w:hint="cs"/>
          <w:rtl/>
          <w:lang w:eastAsia="en-US"/>
        </w:rPr>
        <w:t xml:space="preserve">(יום הנו"ן) </w:t>
      </w:r>
      <w:r>
        <w:rPr>
          <w:rFonts w:hint="cs"/>
          <w:rtl/>
          <w:lang w:eastAsia="en-US"/>
        </w:rPr>
        <w:t>הוא יום מתן תורה שבנויה משבעה ספרים. גדול כקטן, ארוך וקצר ואולי גם דברים שאבדו מאיתנו ומקופלים באותה "פרשה קטנה" בת פ"ה אותיות, המלווה כל הוצאה וכל הכנסה של ספר תורה מארון הקודש.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4F02" w14:textId="77777777" w:rsidR="00914922" w:rsidRDefault="00914922" w:rsidP="0098430C">
    <w:pPr>
      <w:pStyle w:val="1"/>
      <w:tabs>
        <w:tab w:val="clear" w:pos="9469"/>
        <w:tab w:val="right" w:pos="9299"/>
      </w:tabs>
      <w:rPr>
        <w:rFonts w:hint="cs"/>
        <w:rtl/>
      </w:rPr>
    </w:pPr>
    <w:r>
      <w:rPr>
        <w:rtl/>
      </w:rPr>
      <w:t xml:space="preserve">פרשת </w:t>
    </w:r>
    <w:fldSimple w:instr=" SUBJECT  \* MERGEFORMAT ">
      <w:r w:rsidR="00AC74EF">
        <w:rPr>
          <w:rtl/>
        </w:rPr>
        <w:t>בהעלותך</w:t>
      </w:r>
    </w:fldSimple>
    <w:r>
      <w:rPr>
        <w:rtl/>
      </w:rPr>
      <w:tab/>
    </w:r>
    <w:r>
      <w:rPr>
        <w:rFonts w:hint="cs"/>
        <w:rtl/>
      </w:rPr>
      <w:t>תש</w:t>
    </w:r>
    <w:r w:rsidR="0010454A">
      <w:rPr>
        <w:rFonts w:hint="cs"/>
        <w:rtl/>
      </w:rPr>
      <w:t>ע</w:t>
    </w:r>
    <w:r>
      <w:rPr>
        <w:rFonts w:hint="cs"/>
        <w:rtl/>
      </w:rPr>
      <w:t>"</w:t>
    </w:r>
    <w:r w:rsidR="0010454A">
      <w:rPr>
        <w:rFonts w:hint="cs"/>
        <w:rtl/>
      </w:rPr>
      <w:t>ג</w:t>
    </w:r>
  </w:p>
  <w:p w14:paraId="247BDFDD" w14:textId="77777777" w:rsidR="00914922" w:rsidRPr="00282F3D" w:rsidRDefault="00914922" w:rsidP="00282F3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B75" w14:textId="77777777" w:rsidR="00914922" w:rsidRDefault="009149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74EF">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7033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14459089">
    <w:abstractNumId w:val="8"/>
  </w:num>
  <w:num w:numId="2" w16cid:durableId="1574849152">
    <w:abstractNumId w:val="3"/>
  </w:num>
  <w:num w:numId="3" w16cid:durableId="1258441135">
    <w:abstractNumId w:val="2"/>
  </w:num>
  <w:num w:numId="4" w16cid:durableId="2132363076">
    <w:abstractNumId w:val="1"/>
  </w:num>
  <w:num w:numId="5" w16cid:durableId="979848987">
    <w:abstractNumId w:val="0"/>
  </w:num>
  <w:num w:numId="6" w16cid:durableId="1926693296">
    <w:abstractNumId w:val="9"/>
  </w:num>
  <w:num w:numId="7" w16cid:durableId="1662466362">
    <w:abstractNumId w:val="7"/>
  </w:num>
  <w:num w:numId="8" w16cid:durableId="635140864">
    <w:abstractNumId w:val="6"/>
  </w:num>
  <w:num w:numId="9" w16cid:durableId="2146848058">
    <w:abstractNumId w:val="5"/>
  </w:num>
  <w:num w:numId="10" w16cid:durableId="182636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MDcxNrE0MDI1NDNU0lEKTi0uzszPAykwqQUAxbUGQSwAAAA="/>
  </w:docVars>
  <w:rsids>
    <w:rsidRoot w:val="00455DC5"/>
    <w:rsid w:val="0000540D"/>
    <w:rsid w:val="00027351"/>
    <w:rsid w:val="00053B99"/>
    <w:rsid w:val="00093D85"/>
    <w:rsid w:val="00096D20"/>
    <w:rsid w:val="00096EDF"/>
    <w:rsid w:val="000A64AE"/>
    <w:rsid w:val="000C2ED7"/>
    <w:rsid w:val="000C71A6"/>
    <w:rsid w:val="000D1BEF"/>
    <w:rsid w:val="000F0E4D"/>
    <w:rsid w:val="0010447E"/>
    <w:rsid w:val="0010454A"/>
    <w:rsid w:val="0011312C"/>
    <w:rsid w:val="0012731B"/>
    <w:rsid w:val="00130507"/>
    <w:rsid w:val="00130BB4"/>
    <w:rsid w:val="00140916"/>
    <w:rsid w:val="00176AEC"/>
    <w:rsid w:val="00177925"/>
    <w:rsid w:val="001814B0"/>
    <w:rsid w:val="001970CF"/>
    <w:rsid w:val="001C3114"/>
    <w:rsid w:val="00231440"/>
    <w:rsid w:val="00245A64"/>
    <w:rsid w:val="00247560"/>
    <w:rsid w:val="00254ADE"/>
    <w:rsid w:val="00254EE6"/>
    <w:rsid w:val="00265678"/>
    <w:rsid w:val="00266BD6"/>
    <w:rsid w:val="00267A74"/>
    <w:rsid w:val="00282F3D"/>
    <w:rsid w:val="002A5603"/>
    <w:rsid w:val="003057CB"/>
    <w:rsid w:val="003062A5"/>
    <w:rsid w:val="003273A1"/>
    <w:rsid w:val="003332BC"/>
    <w:rsid w:val="00335AD0"/>
    <w:rsid w:val="00346850"/>
    <w:rsid w:val="003819C2"/>
    <w:rsid w:val="003A0AC7"/>
    <w:rsid w:val="003A18D4"/>
    <w:rsid w:val="003D44D8"/>
    <w:rsid w:val="003E1285"/>
    <w:rsid w:val="003E2E86"/>
    <w:rsid w:val="003F7E52"/>
    <w:rsid w:val="00400D35"/>
    <w:rsid w:val="00455DC5"/>
    <w:rsid w:val="00460678"/>
    <w:rsid w:val="0047033D"/>
    <w:rsid w:val="004743A1"/>
    <w:rsid w:val="00491D87"/>
    <w:rsid w:val="00494BFE"/>
    <w:rsid w:val="004A0DEE"/>
    <w:rsid w:val="004C49D3"/>
    <w:rsid w:val="004D2495"/>
    <w:rsid w:val="004E191E"/>
    <w:rsid w:val="004E492D"/>
    <w:rsid w:val="004F2CC2"/>
    <w:rsid w:val="00513422"/>
    <w:rsid w:val="00544DC4"/>
    <w:rsid w:val="00555596"/>
    <w:rsid w:val="005B21AA"/>
    <w:rsid w:val="00606519"/>
    <w:rsid w:val="00616406"/>
    <w:rsid w:val="006248A2"/>
    <w:rsid w:val="0063609C"/>
    <w:rsid w:val="00690A75"/>
    <w:rsid w:val="006B100F"/>
    <w:rsid w:val="006C308D"/>
    <w:rsid w:val="006C4201"/>
    <w:rsid w:val="006D582D"/>
    <w:rsid w:val="00706AC0"/>
    <w:rsid w:val="007215E9"/>
    <w:rsid w:val="00736740"/>
    <w:rsid w:val="007469E2"/>
    <w:rsid w:val="007518AF"/>
    <w:rsid w:val="007575EE"/>
    <w:rsid w:val="007578FE"/>
    <w:rsid w:val="007605BC"/>
    <w:rsid w:val="007B2E2C"/>
    <w:rsid w:val="007B6DB1"/>
    <w:rsid w:val="007D65EC"/>
    <w:rsid w:val="007F4647"/>
    <w:rsid w:val="00807B90"/>
    <w:rsid w:val="0081558C"/>
    <w:rsid w:val="008317A4"/>
    <w:rsid w:val="00832471"/>
    <w:rsid w:val="008632AA"/>
    <w:rsid w:val="00882B07"/>
    <w:rsid w:val="0089266E"/>
    <w:rsid w:val="008D52BD"/>
    <w:rsid w:val="008E285E"/>
    <w:rsid w:val="00910848"/>
    <w:rsid w:val="009116E5"/>
    <w:rsid w:val="00914922"/>
    <w:rsid w:val="00922C2F"/>
    <w:rsid w:val="00936054"/>
    <w:rsid w:val="0095577A"/>
    <w:rsid w:val="0098430C"/>
    <w:rsid w:val="00994B9B"/>
    <w:rsid w:val="009A0807"/>
    <w:rsid w:val="009A66A4"/>
    <w:rsid w:val="009B1106"/>
    <w:rsid w:val="009C2A95"/>
    <w:rsid w:val="009D3BBC"/>
    <w:rsid w:val="009E6CA9"/>
    <w:rsid w:val="00A31C13"/>
    <w:rsid w:val="00A3218B"/>
    <w:rsid w:val="00A5747F"/>
    <w:rsid w:val="00A762B9"/>
    <w:rsid w:val="00A76A21"/>
    <w:rsid w:val="00A82E3C"/>
    <w:rsid w:val="00AA03F3"/>
    <w:rsid w:val="00AA5338"/>
    <w:rsid w:val="00AB4D76"/>
    <w:rsid w:val="00AC74EF"/>
    <w:rsid w:val="00B13A91"/>
    <w:rsid w:val="00B22C9C"/>
    <w:rsid w:val="00B522F9"/>
    <w:rsid w:val="00B527DD"/>
    <w:rsid w:val="00B52982"/>
    <w:rsid w:val="00B564C6"/>
    <w:rsid w:val="00B646B5"/>
    <w:rsid w:val="00B87D10"/>
    <w:rsid w:val="00B90974"/>
    <w:rsid w:val="00BD41C4"/>
    <w:rsid w:val="00BE52C5"/>
    <w:rsid w:val="00BF26FF"/>
    <w:rsid w:val="00C07A7F"/>
    <w:rsid w:val="00C26505"/>
    <w:rsid w:val="00C32A47"/>
    <w:rsid w:val="00C4614D"/>
    <w:rsid w:val="00C725C0"/>
    <w:rsid w:val="00C828C2"/>
    <w:rsid w:val="00C9557C"/>
    <w:rsid w:val="00CA0781"/>
    <w:rsid w:val="00CA5073"/>
    <w:rsid w:val="00D067F7"/>
    <w:rsid w:val="00D544EF"/>
    <w:rsid w:val="00D92FCA"/>
    <w:rsid w:val="00D945A7"/>
    <w:rsid w:val="00D94749"/>
    <w:rsid w:val="00DA2753"/>
    <w:rsid w:val="00DB5DB4"/>
    <w:rsid w:val="00DB5E04"/>
    <w:rsid w:val="00DC2708"/>
    <w:rsid w:val="00DC4EA1"/>
    <w:rsid w:val="00DD7AFF"/>
    <w:rsid w:val="00DE2EE0"/>
    <w:rsid w:val="00DE63F6"/>
    <w:rsid w:val="00E10BD1"/>
    <w:rsid w:val="00E62E56"/>
    <w:rsid w:val="00E85E04"/>
    <w:rsid w:val="00E908A8"/>
    <w:rsid w:val="00E929C5"/>
    <w:rsid w:val="00EB6006"/>
    <w:rsid w:val="00EC4FD9"/>
    <w:rsid w:val="00EE4295"/>
    <w:rsid w:val="00EF626B"/>
    <w:rsid w:val="00F16B34"/>
    <w:rsid w:val="00F33B09"/>
    <w:rsid w:val="00F3431F"/>
    <w:rsid w:val="00F34E6C"/>
    <w:rsid w:val="00F44FB2"/>
    <w:rsid w:val="00F613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0F506"/>
  <w15:chartTrackingRefBased/>
  <w15:docId w15:val="{408F2A0E-0378-4EEC-9E95-85CA291C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033D"/>
    <w:pPr>
      <w:bidi/>
    </w:pPr>
    <w:rPr>
      <w:rFonts w:cs="Narkisim"/>
      <w:sz w:val="22"/>
      <w:szCs w:val="22"/>
      <w:lang w:eastAsia="he-IL"/>
    </w:rPr>
  </w:style>
  <w:style w:type="paragraph" w:styleId="1">
    <w:name w:val="heading 1"/>
    <w:basedOn w:val="a"/>
    <w:next w:val="a"/>
    <w:link w:val="10"/>
    <w:qFormat/>
    <w:rsid w:val="0047033D"/>
    <w:pPr>
      <w:keepNext/>
      <w:tabs>
        <w:tab w:val="right" w:pos="9469"/>
      </w:tabs>
      <w:jc w:val="both"/>
      <w:outlineLvl w:val="0"/>
    </w:pPr>
    <w:rPr>
      <w:rFonts w:cs="David"/>
      <w:b/>
      <w:bCs/>
      <w:szCs w:val="28"/>
    </w:rPr>
  </w:style>
  <w:style w:type="character" w:default="1" w:styleId="a0">
    <w:name w:val="Default Paragraph Font"/>
    <w:uiPriority w:val="1"/>
    <w:semiHidden/>
    <w:unhideWhenUsed/>
    <w:rsid w:val="004703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7033D"/>
  </w:style>
  <w:style w:type="paragraph" w:styleId="a3">
    <w:name w:val="footnote text"/>
    <w:basedOn w:val="a"/>
    <w:link w:val="a4"/>
    <w:rsid w:val="0047033D"/>
    <w:pPr>
      <w:ind w:left="170" w:hanging="170"/>
      <w:jc w:val="both"/>
    </w:pPr>
    <w:rPr>
      <w:sz w:val="20"/>
      <w:szCs w:val="20"/>
    </w:rPr>
  </w:style>
  <w:style w:type="character" w:styleId="a5">
    <w:name w:val="footnote reference"/>
    <w:semiHidden/>
    <w:rsid w:val="0047033D"/>
    <w:rPr>
      <w:vertAlign w:val="superscript"/>
    </w:rPr>
  </w:style>
  <w:style w:type="paragraph" w:styleId="a6">
    <w:name w:val="header"/>
    <w:basedOn w:val="a"/>
    <w:link w:val="a7"/>
    <w:rsid w:val="0047033D"/>
    <w:pPr>
      <w:tabs>
        <w:tab w:val="center" w:pos="4153"/>
        <w:tab w:val="right" w:pos="8306"/>
      </w:tabs>
    </w:pPr>
  </w:style>
  <w:style w:type="paragraph" w:styleId="a8">
    <w:name w:val="footer"/>
    <w:basedOn w:val="a"/>
    <w:link w:val="a9"/>
    <w:rsid w:val="0047033D"/>
    <w:pPr>
      <w:tabs>
        <w:tab w:val="center" w:pos="4153"/>
        <w:tab w:val="right" w:pos="8306"/>
      </w:tabs>
    </w:pPr>
  </w:style>
  <w:style w:type="paragraph" w:customStyle="1" w:styleId="aa">
    <w:name w:val="כותרת"/>
    <w:basedOn w:val="a"/>
    <w:rsid w:val="0047033D"/>
    <w:pPr>
      <w:spacing w:before="240" w:line="320" w:lineRule="atLeast"/>
      <w:jc w:val="center"/>
    </w:pPr>
    <w:rPr>
      <w:rFonts w:cs="David"/>
      <w:b/>
      <w:bCs/>
      <w:spacing w:val="20"/>
      <w:szCs w:val="32"/>
    </w:rPr>
  </w:style>
  <w:style w:type="paragraph" w:customStyle="1" w:styleId="ab">
    <w:name w:val="כותרת קטע"/>
    <w:basedOn w:val="a"/>
    <w:rsid w:val="0047033D"/>
    <w:pPr>
      <w:spacing w:before="240" w:line="300" w:lineRule="atLeast"/>
    </w:pPr>
    <w:rPr>
      <w:rFonts w:cs="Arial"/>
      <w:b/>
      <w:bCs/>
      <w:szCs w:val="24"/>
    </w:rPr>
  </w:style>
  <w:style w:type="paragraph" w:customStyle="1" w:styleId="ac">
    <w:name w:val="מקור"/>
    <w:basedOn w:val="a"/>
    <w:rsid w:val="0047033D"/>
    <w:pPr>
      <w:spacing w:line="320" w:lineRule="atLeast"/>
      <w:jc w:val="both"/>
    </w:pPr>
    <w:rPr>
      <w:rFonts w:cs="David"/>
      <w:szCs w:val="24"/>
    </w:rPr>
  </w:style>
  <w:style w:type="paragraph" w:customStyle="1" w:styleId="ad">
    <w:name w:val="מחלקי המים"/>
    <w:basedOn w:val="a"/>
    <w:rsid w:val="0047033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47033D"/>
    <w:rPr>
      <w:rFonts w:ascii="Tahoma" w:hAnsi="Tahoma" w:cs="Tahoma"/>
      <w:sz w:val="16"/>
      <w:szCs w:val="16"/>
    </w:rPr>
  </w:style>
  <w:style w:type="character" w:styleId="Hyperlink">
    <w:name w:val="Hyperlink"/>
    <w:rsid w:val="0047033D"/>
    <w:rPr>
      <w:color w:val="0000FF"/>
      <w:u w:val="single"/>
    </w:rPr>
  </w:style>
  <w:style w:type="character" w:customStyle="1" w:styleId="a4">
    <w:name w:val="טקסט הערת שוליים תו"/>
    <w:link w:val="a3"/>
    <w:rsid w:val="0047033D"/>
    <w:rPr>
      <w:rFonts w:cs="Narkisim"/>
      <w:lang w:eastAsia="he-IL"/>
    </w:rPr>
  </w:style>
  <w:style w:type="character" w:customStyle="1" w:styleId="10">
    <w:name w:val="כותרת 1 תו"/>
    <w:link w:val="1"/>
    <w:rsid w:val="0047033D"/>
    <w:rPr>
      <w:rFonts w:cs="David"/>
      <w:b/>
      <w:bCs/>
      <w:sz w:val="22"/>
      <w:szCs w:val="28"/>
      <w:lang w:eastAsia="he-IL"/>
    </w:rPr>
  </w:style>
  <w:style w:type="character" w:customStyle="1" w:styleId="a7">
    <w:name w:val="כותרת עליונה תו"/>
    <w:link w:val="a6"/>
    <w:rsid w:val="0047033D"/>
    <w:rPr>
      <w:rFonts w:cs="Narkisim"/>
      <w:sz w:val="22"/>
      <w:szCs w:val="22"/>
      <w:lang w:eastAsia="he-IL"/>
    </w:rPr>
  </w:style>
  <w:style w:type="character" w:customStyle="1" w:styleId="a9">
    <w:name w:val="כותרת תחתונה תו"/>
    <w:link w:val="a8"/>
    <w:rsid w:val="0047033D"/>
    <w:rPr>
      <w:rFonts w:cs="Narkisim"/>
      <w:sz w:val="22"/>
      <w:szCs w:val="22"/>
      <w:lang w:eastAsia="he-IL"/>
    </w:rPr>
  </w:style>
  <w:style w:type="character" w:styleId="af1">
    <w:name w:val="page number"/>
    <w:rsid w:val="00DD7AFF"/>
  </w:style>
  <w:style w:type="character" w:styleId="FollowedHyperlink">
    <w:name w:val="FollowedHyperlink"/>
    <w:rsid w:val="00266BD6"/>
    <w:rPr>
      <w:color w:val="800080"/>
      <w:u w:val="single"/>
    </w:rPr>
  </w:style>
  <w:style w:type="character" w:customStyle="1" w:styleId="af0">
    <w:name w:val="טקסט בלונים תו"/>
    <w:link w:val="af"/>
    <w:uiPriority w:val="99"/>
    <w:semiHidden/>
    <w:rsid w:val="0047033D"/>
    <w:rPr>
      <w:rFonts w:ascii="Tahoma" w:hAnsi="Tahoma" w:cs="Tahoma"/>
      <w:sz w:val="16"/>
      <w:szCs w:val="16"/>
      <w:lang w:eastAsia="he-IL"/>
    </w:rPr>
  </w:style>
  <w:style w:type="paragraph" w:customStyle="1" w:styleId="af2">
    <w:name w:val="פסוק"/>
    <w:basedOn w:val="ac"/>
    <w:qFormat/>
    <w:rsid w:val="0047033D"/>
    <w:pPr>
      <w:spacing w:before="120"/>
    </w:pPr>
    <w:rPr>
      <w:b/>
      <w:bCs/>
    </w:rPr>
  </w:style>
  <w:style w:type="character" w:styleId="af3">
    <w:name w:val="Unresolved Mention"/>
    <w:uiPriority w:val="99"/>
    <w:semiHidden/>
    <w:unhideWhenUsed/>
    <w:rsid w:val="00C9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literature/1.11766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bm-torah.org/vtc/003636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1%D7%95%D7%A7%D7%99%D7%9D-%D7%A9%D7%99%D7%A9-%D7%A2%D7%9C%D7%99%D7%94%D7%9D-%D7%A0%D7%99%D7%A7%D7%95%D7%93" TargetMode="External"/><Relationship Id="rId13" Type="http://schemas.openxmlformats.org/officeDocument/2006/relationships/hyperlink" Target="http://www.mayim.org.il/?parasha=%D7%9E%D7%95%D7%A8%D7%A9%D7%94-%D7%A7%D7%94%D7%99%D7%9C%D7%AA-%D7%99%D7%A2%D7%A7%D7%91" TargetMode="External"/><Relationship Id="rId3" Type="http://schemas.openxmlformats.org/officeDocument/2006/relationships/hyperlink" Target="http://www.mayim.org.il/?parasha=%D7%AA%D7%97%D7%A0%D7%AA%D7%95-%D7%94%D7%90%D7%97%D7%A8%D7%95%D7%A0%D7%94-%D7%A9%D7%9C-%D7%94%D7%90%D7%A8%D7%95%D7%9F" TargetMode="External"/><Relationship Id="rId7" Type="http://schemas.openxmlformats.org/officeDocument/2006/relationships/hyperlink" Target="https://www.mayim.org.il/?parasha=%d7%95%d7%99%d7%94%d7%99-%d7%91%d7%a0%d7%a1%d7%95%d7%a2-%d7%94%d7%90%d7%a8%d7%95%d7%9f1" TargetMode="External"/><Relationship Id="rId12" Type="http://schemas.openxmlformats.org/officeDocument/2006/relationships/hyperlink" Target="http://www.hebrewbooks.org/pagefeed/hebrewbooks_org_22498_162.pdf" TargetMode="External"/><Relationship Id="rId2" Type="http://schemas.openxmlformats.org/officeDocument/2006/relationships/hyperlink" Target="http://www.mayim.org.il/?parasha=%D7%92%D7%9C%D7%92%D7%95%D7%9C%D7%99%D7%95-%D7%A9%D7%9C-%D7%90%D7%A8%D7%95%D7%9F-%D7%94%D7%91%D7%A8%D7%99%D7%AA" TargetMode="External"/><Relationship Id="rId1" Type="http://schemas.openxmlformats.org/officeDocument/2006/relationships/hyperlink" Target="http://www.mayim.org.il/63_Bhaalotha/pdf/Bhaalotha_66.pdf" TargetMode="External"/><Relationship Id="rId6" Type="http://schemas.openxmlformats.org/officeDocument/2006/relationships/hyperlink" Target="https://www.mayim.org.il/?parasha=%D7%94%D7%9E%D7%AA%D7%90%D7%95%D7%A0%D7%A0%D7%99%D7%9D" TargetMode="External"/><Relationship Id="rId11" Type="http://schemas.openxmlformats.org/officeDocument/2006/relationships/hyperlink" Target="https://www.mayim.org.il/?parasha=%D7%94%D7%9E%D7%AA%D7%90%D7%95%D7%A0%D7%A0%D7%99%D7%9D" TargetMode="External"/><Relationship Id="rId5" Type="http://schemas.openxmlformats.org/officeDocument/2006/relationships/hyperlink" Target="http://www.mayim.org.il/?parasha=%D7%A9%D7%A0%D7%99-%D7%90%D7%A8%D7%95%D7%A0%D7%95%D7%AA-%D7%94%D7%99%D7%95" TargetMode="External"/><Relationship Id="rId10" Type="http://schemas.openxmlformats.org/officeDocument/2006/relationships/hyperlink" Target="https://www.mayim.org.il/?parasha=%D7%AA%D7%95%D7%A8%D7%94-%D7%97%D7%AA%D7%95%D7%9E%D7%94-%D7%A0%D7%99%D7%AA%D7%A0%D7%94-%D7%90%D7%95-%D7%9E%D7%92%D7%99%D7%9C%D7%94-%D7%9E%D7%92%D7%99%D7%9C%D7%94-%D7%A0%D7%99%D7%AA%D7%A0%D7%94" TargetMode="External"/><Relationship Id="rId4" Type="http://schemas.openxmlformats.org/officeDocument/2006/relationships/hyperlink" Target="http://www.mayim.org.il/?parasha=%d7%a2%d7%9c-%d7%a4%d7%99-%d7%94-%d7%99%d7%97%d7%a0%d7%95-%d7%95%d7%a2%d7%9c-%d7%a4%d7%99-%d7%94-%d7%99%d7%a1%d7%a2%d7%95" TargetMode="External"/><Relationship Id="rId9" Type="http://schemas.openxmlformats.org/officeDocument/2006/relationships/hyperlink" Target="http://www.mayim.org.il/?parasha=%D7%9E%D7%A4%D7%92%D7%A9-%D7%99%D7%A2%D7%A7%D7%91-%D7%95%D7%A2%D7%A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724</Words>
  <Characters>3625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בנסוע הארון</vt:lpstr>
      <vt:lpstr>ויהי בנסוע הארון</vt:lpstr>
    </vt:vector>
  </TitlesOfParts>
  <Company>Microsoft</Company>
  <LinksUpToDate>false</LinksUpToDate>
  <CharactersWithSpaces>4341</CharactersWithSpaces>
  <SharedDoc>false</SharedDoc>
  <HLinks>
    <vt:vector size="90" baseType="variant">
      <vt:variant>
        <vt:i4>5177420</vt:i4>
      </vt:variant>
      <vt:variant>
        <vt:i4>3</vt:i4>
      </vt:variant>
      <vt:variant>
        <vt:i4>0</vt:i4>
      </vt:variant>
      <vt:variant>
        <vt:i4>5</vt:i4>
      </vt:variant>
      <vt:variant>
        <vt:lpwstr>http://www.haaretz.co.il/literature/1.1176693</vt:lpwstr>
      </vt:variant>
      <vt:variant>
        <vt:lpwstr/>
      </vt:variant>
      <vt:variant>
        <vt:i4>5111891</vt:i4>
      </vt:variant>
      <vt:variant>
        <vt:i4>0</vt:i4>
      </vt:variant>
      <vt:variant>
        <vt:i4>0</vt:i4>
      </vt:variant>
      <vt:variant>
        <vt:i4>5</vt:i4>
      </vt:variant>
      <vt:variant>
        <vt:lpwstr>http://www.vbm-torah.org/vtc/0036368.html</vt:lpwstr>
      </vt:variant>
      <vt:variant>
        <vt:lpwstr/>
      </vt:variant>
      <vt:variant>
        <vt:i4>7536690</vt:i4>
      </vt:variant>
      <vt:variant>
        <vt:i4>36</vt:i4>
      </vt:variant>
      <vt:variant>
        <vt:i4>0</vt:i4>
      </vt:variant>
      <vt:variant>
        <vt:i4>5</vt:i4>
      </vt:variant>
      <vt:variant>
        <vt:lpwstr>http://www.mayim.org.il/?parasha=%D7%9E%D7%95%D7%A8%D7%A9%D7%94-%D7%A7%D7%94%D7%99%D7%9C%D7%AA-%D7%99%D7%A2%D7%A7%D7%91</vt:lpwstr>
      </vt:variant>
      <vt:variant>
        <vt:lpwstr/>
      </vt:variant>
      <vt:variant>
        <vt:i4>3604502</vt:i4>
      </vt:variant>
      <vt:variant>
        <vt:i4>33</vt:i4>
      </vt:variant>
      <vt:variant>
        <vt:i4>0</vt:i4>
      </vt:variant>
      <vt:variant>
        <vt:i4>5</vt:i4>
      </vt:variant>
      <vt:variant>
        <vt:lpwstr>http://www.hebrewbooks.org/pagefeed/hebrewbooks_org_22498_162.pdf</vt:lpwstr>
      </vt:variant>
      <vt:variant>
        <vt:lpwstr/>
      </vt:variant>
      <vt:variant>
        <vt:i4>1900564</vt:i4>
      </vt:variant>
      <vt:variant>
        <vt:i4>30</vt:i4>
      </vt:variant>
      <vt:variant>
        <vt:i4>0</vt:i4>
      </vt:variant>
      <vt:variant>
        <vt:i4>5</vt:i4>
      </vt:variant>
      <vt:variant>
        <vt:lpwstr>https://www.mayim.org.il/?parasha=%D7%94%D7%9E%D7%AA%D7%90%D7%95%D7%A0%D7%A0%D7%99%D7%9D</vt:lpwstr>
      </vt:variant>
      <vt:variant>
        <vt:lpwstr/>
      </vt:variant>
      <vt:variant>
        <vt:i4>6357103</vt:i4>
      </vt:variant>
      <vt:variant>
        <vt:i4>27</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2883685</vt:i4>
      </vt:variant>
      <vt:variant>
        <vt:i4>24</vt:i4>
      </vt:variant>
      <vt:variant>
        <vt:i4>0</vt:i4>
      </vt:variant>
      <vt:variant>
        <vt:i4>5</vt:i4>
      </vt:variant>
      <vt:variant>
        <vt:lpwstr>http://www.mayim.org.il/?parasha=%D7%9E%D7%A4%D7%92%D7%A9-%D7%99%D7%A2%D7%A7%D7%91-%D7%95%D7%A2%D7%A9%D7%95</vt:lpwstr>
      </vt:variant>
      <vt:variant>
        <vt:lpwstr/>
      </vt:variant>
      <vt:variant>
        <vt:i4>3866732</vt:i4>
      </vt:variant>
      <vt:variant>
        <vt:i4>21</vt:i4>
      </vt:variant>
      <vt:variant>
        <vt:i4>0</vt:i4>
      </vt:variant>
      <vt:variant>
        <vt:i4>5</vt:i4>
      </vt:variant>
      <vt:variant>
        <vt:lpwstr>https://www.mayim.org.il/?parasha=%D7%A4%D7%A1%D7%95%D7%A7%D7%99%D7%9D-%D7%A9%D7%99%D7%A9-%D7%A2%D7%9C%D7%99%D7%94%D7%9D-%D7%A0%D7%99%D7%A7%D7%95%D7%93</vt:lpwstr>
      </vt:variant>
      <vt:variant>
        <vt:lpwstr>gsc.tab=0</vt:lpwstr>
      </vt:variant>
      <vt:variant>
        <vt:i4>4522063</vt:i4>
      </vt:variant>
      <vt:variant>
        <vt:i4>18</vt:i4>
      </vt:variant>
      <vt:variant>
        <vt:i4>0</vt:i4>
      </vt:variant>
      <vt:variant>
        <vt:i4>5</vt:i4>
      </vt:variant>
      <vt:variant>
        <vt:lpwstr>https://www.mayim.org.il/?parasha=%d7%95%d7%99%d7%94%d7%99-%d7%91%d7%a0%d7%a1%d7%95%d7%a2-%d7%94%d7%90%d7%a8%d7%95%d7%9f1</vt:lpwstr>
      </vt:variant>
      <vt:variant>
        <vt:lpwstr/>
      </vt:variant>
      <vt:variant>
        <vt:i4>1900564</vt:i4>
      </vt:variant>
      <vt:variant>
        <vt:i4>15</vt:i4>
      </vt:variant>
      <vt:variant>
        <vt:i4>0</vt:i4>
      </vt:variant>
      <vt:variant>
        <vt:i4>5</vt:i4>
      </vt:variant>
      <vt:variant>
        <vt:lpwstr>https://www.mayim.org.il/?parasha=%D7%94%D7%9E%D7%AA%D7%90%D7%95%D7%A0%D7%A0%D7%99%D7%9D</vt:lpwstr>
      </vt:variant>
      <vt:variant>
        <vt:lpwstr/>
      </vt:variant>
      <vt:variant>
        <vt:i4>7864420</vt:i4>
      </vt:variant>
      <vt:variant>
        <vt:i4>12</vt:i4>
      </vt:variant>
      <vt:variant>
        <vt:i4>0</vt:i4>
      </vt:variant>
      <vt:variant>
        <vt:i4>5</vt:i4>
      </vt:variant>
      <vt:variant>
        <vt:lpwstr>http://www.mayim.org.il/?parasha=%D7%A9%D7%A0%D7%99-%D7%90%D7%A8%D7%95%D7%A0%D7%95%D7%AA-%D7%94%D7%99%D7%95</vt:lpwstr>
      </vt:variant>
      <vt:variant>
        <vt:lpwstr/>
      </vt:variant>
      <vt:variant>
        <vt:i4>2293805</vt:i4>
      </vt:variant>
      <vt:variant>
        <vt:i4>9</vt:i4>
      </vt:variant>
      <vt:variant>
        <vt:i4>0</vt:i4>
      </vt:variant>
      <vt:variant>
        <vt:i4>5</vt:i4>
      </vt:variant>
      <vt:variant>
        <vt:lpwstr>http://www.mayim.org.il/?parasha=%d7%a2%d7%9c-%d7%a4%d7%99-%d7%94-%d7%99%d7%97%d7%a0%d7%95-%d7%95%d7%a2%d7%9c-%d7%a4%d7%99-%d7%94-%d7%99%d7%a1%d7%a2%d7%95</vt:lpwstr>
      </vt:variant>
      <vt:variant>
        <vt:lpwstr/>
      </vt:variant>
      <vt:variant>
        <vt:i4>7471216</vt:i4>
      </vt:variant>
      <vt:variant>
        <vt:i4>6</vt:i4>
      </vt:variant>
      <vt:variant>
        <vt:i4>0</vt:i4>
      </vt:variant>
      <vt:variant>
        <vt:i4>5</vt:i4>
      </vt:variant>
      <vt:variant>
        <vt:lpwstr>http://www.mayim.org.il/?parasha=%D7%AA%D7%97%D7%A0%D7%AA%D7%95-%D7%94%D7%90%D7%97%D7%A8%D7%95%D7%A0%D7%94-%D7%A9%D7%9C-%D7%94%D7%90%D7%A8%D7%95%D7%9F</vt:lpwstr>
      </vt:variant>
      <vt:variant>
        <vt:lpwstr/>
      </vt:variant>
      <vt:variant>
        <vt:i4>65617</vt:i4>
      </vt:variant>
      <vt:variant>
        <vt:i4>3</vt:i4>
      </vt:variant>
      <vt:variant>
        <vt:i4>0</vt:i4>
      </vt:variant>
      <vt:variant>
        <vt:i4>5</vt:i4>
      </vt:variant>
      <vt:variant>
        <vt:lpwstr>http://www.mayim.org.il/?parasha=%D7%92%D7%9C%D7%92%D7%95%D7%9C%D7%99%D7%95-%D7%A9%D7%9C-%D7%90%D7%A8%D7%95%D7%9F-%D7%94%D7%91%D7%A8%D7%99%D7%AA</vt:lpwstr>
      </vt:variant>
      <vt:variant>
        <vt:lpwstr/>
      </vt:variant>
      <vt:variant>
        <vt:i4>4522066</vt:i4>
      </vt:variant>
      <vt:variant>
        <vt:i4>0</vt:i4>
      </vt:variant>
      <vt:variant>
        <vt:i4>0</vt:i4>
      </vt:variant>
      <vt:variant>
        <vt:i4>5</vt:i4>
      </vt:variant>
      <vt:variant>
        <vt:lpwstr>http://www.mayim.org.il/63_Bhaalotha/pdf/Bhaalotha_66.pdf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שבעה ספרי תורה</dc:title>
  <dc:subject>בהעלותך</dc:subject>
  <dc:creator>אשר יובל</dc:creator>
  <cp:keywords/>
  <cp:lastModifiedBy>Shimon Afek</cp:lastModifiedBy>
  <cp:revision>2</cp:revision>
  <cp:lastPrinted>2013-05-24T06:50:00Z</cp:lastPrinted>
  <dcterms:created xsi:type="dcterms:W3CDTF">2023-05-28T14:46:00Z</dcterms:created>
  <dcterms:modified xsi:type="dcterms:W3CDTF">2023-05-28T14:46:00Z</dcterms:modified>
</cp:coreProperties>
</file>