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5A1B" w14:textId="77777777" w:rsidR="00FB7DAD" w:rsidRPr="00F63017" w:rsidRDefault="00FB7DAD" w:rsidP="002348BD">
      <w:pPr>
        <w:pStyle w:val="aa"/>
        <w:rPr>
          <w:rtl/>
        </w:rPr>
      </w:pPr>
      <w:fldSimple w:instr=" TITLE  \* MERGEFORMAT ">
        <w:r w:rsidR="005A0BE6" w:rsidRPr="00F63017">
          <w:rPr>
            <w:rtl/>
          </w:rPr>
          <w:t>וביום השמיני ימול</w:t>
        </w:r>
      </w:fldSimple>
    </w:p>
    <w:p w14:paraId="1360ADFB" w14:textId="77777777" w:rsidR="00692DB1" w:rsidRPr="00F63017" w:rsidRDefault="00692DB1" w:rsidP="00B67689">
      <w:pPr>
        <w:autoSpaceDE w:val="0"/>
        <w:autoSpaceDN w:val="0"/>
        <w:adjustRightInd w:val="0"/>
        <w:spacing w:before="240" w:line="320" w:lineRule="atLeast"/>
        <w:jc w:val="both"/>
        <w:rPr>
          <w:rFonts w:cs="David"/>
          <w:b/>
          <w:bCs/>
          <w:szCs w:val="24"/>
          <w:rtl/>
        </w:rPr>
      </w:pPr>
      <w:r w:rsidRPr="00F63017">
        <w:rPr>
          <w:rFonts w:cs="David" w:hint="eastAsia"/>
          <w:b/>
          <w:bCs/>
          <w:szCs w:val="24"/>
          <w:rtl/>
        </w:rPr>
        <w:t>וּבַיּוֹם</w:t>
      </w:r>
      <w:r w:rsidRPr="00F63017">
        <w:rPr>
          <w:rFonts w:cs="David"/>
          <w:b/>
          <w:bCs/>
          <w:szCs w:val="24"/>
          <w:rtl/>
        </w:rPr>
        <w:t xml:space="preserve"> </w:t>
      </w:r>
      <w:r w:rsidRPr="00F63017">
        <w:rPr>
          <w:rFonts w:cs="David" w:hint="eastAsia"/>
          <w:b/>
          <w:bCs/>
          <w:szCs w:val="24"/>
          <w:rtl/>
        </w:rPr>
        <w:t>הַשְּׁמִינִי</w:t>
      </w:r>
      <w:r w:rsidRPr="00F63017">
        <w:rPr>
          <w:rFonts w:cs="David"/>
          <w:b/>
          <w:bCs/>
          <w:szCs w:val="24"/>
          <w:rtl/>
        </w:rPr>
        <w:t xml:space="preserve"> </w:t>
      </w:r>
      <w:r w:rsidRPr="00F63017">
        <w:rPr>
          <w:rFonts w:cs="David" w:hint="eastAsia"/>
          <w:b/>
          <w:bCs/>
          <w:szCs w:val="24"/>
          <w:rtl/>
        </w:rPr>
        <w:t>יִמּוֹל</w:t>
      </w:r>
      <w:r w:rsidRPr="00F63017">
        <w:rPr>
          <w:rFonts w:cs="David"/>
          <w:b/>
          <w:bCs/>
          <w:szCs w:val="24"/>
          <w:rtl/>
        </w:rPr>
        <w:t xml:space="preserve"> </w:t>
      </w:r>
      <w:r w:rsidRPr="00F63017">
        <w:rPr>
          <w:rFonts w:cs="David" w:hint="eastAsia"/>
          <w:b/>
          <w:bCs/>
          <w:szCs w:val="24"/>
          <w:rtl/>
        </w:rPr>
        <w:t>בְּשַׂר</w:t>
      </w:r>
      <w:r w:rsidRPr="00F63017">
        <w:rPr>
          <w:rFonts w:cs="David"/>
          <w:b/>
          <w:bCs/>
          <w:szCs w:val="24"/>
          <w:rtl/>
        </w:rPr>
        <w:t xml:space="preserve"> </w:t>
      </w:r>
      <w:r w:rsidRPr="00F63017">
        <w:rPr>
          <w:rFonts w:cs="David" w:hint="eastAsia"/>
          <w:b/>
          <w:bCs/>
          <w:szCs w:val="24"/>
          <w:rtl/>
        </w:rPr>
        <w:t>עָרְלָתוֹ</w:t>
      </w:r>
      <w:r w:rsidR="00931ADD">
        <w:rPr>
          <w:rFonts w:cs="David" w:hint="cs"/>
          <w:b/>
          <w:bCs/>
          <w:szCs w:val="24"/>
          <w:rtl/>
        </w:rPr>
        <w:t>:</w:t>
      </w:r>
      <w:r w:rsidRPr="00F63017">
        <w:rPr>
          <w:rtl/>
        </w:rPr>
        <w:t xml:space="preserve"> (</w:t>
      </w:r>
      <w:r w:rsidRPr="00F63017">
        <w:rPr>
          <w:rFonts w:hint="cs"/>
          <w:rtl/>
        </w:rPr>
        <w:t>ויקרא יב ג).</w:t>
      </w:r>
    </w:p>
    <w:p w14:paraId="7EFF266F" w14:textId="77777777" w:rsidR="005A0BE6" w:rsidRDefault="005A0BE6" w:rsidP="00B67689">
      <w:pPr>
        <w:autoSpaceDE w:val="0"/>
        <w:autoSpaceDN w:val="0"/>
        <w:adjustRightInd w:val="0"/>
        <w:spacing w:before="120" w:line="320" w:lineRule="atLeast"/>
        <w:jc w:val="both"/>
        <w:rPr>
          <w:rFonts w:hint="cs"/>
          <w:rtl/>
        </w:rPr>
      </w:pPr>
      <w:r w:rsidRPr="00F63017">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931ADD">
        <w:rPr>
          <w:rFonts w:cs="David" w:hint="cs"/>
          <w:b/>
          <w:bCs/>
          <w:szCs w:val="24"/>
          <w:rtl/>
        </w:rPr>
        <w:t>:</w:t>
      </w:r>
      <w:r w:rsidRPr="00F63017">
        <w:rPr>
          <w:rFonts w:cs="David" w:hint="cs"/>
          <w:b/>
          <w:bCs/>
          <w:szCs w:val="24"/>
          <w:rtl/>
        </w:rPr>
        <w:t xml:space="preserve"> </w:t>
      </w:r>
      <w:r w:rsidRPr="00F63017">
        <w:rPr>
          <w:rtl/>
        </w:rPr>
        <w:t>(</w:t>
      </w:r>
      <w:r w:rsidRPr="00F63017">
        <w:rPr>
          <w:rFonts w:hint="cs"/>
          <w:rtl/>
        </w:rPr>
        <w:t>בראשית יז יג-יד)</w:t>
      </w:r>
      <w:r w:rsidR="00692DB1" w:rsidRPr="00F63017">
        <w:rPr>
          <w:rFonts w:hint="cs"/>
          <w:rtl/>
        </w:rPr>
        <w:t>.</w:t>
      </w:r>
      <w:r w:rsidRPr="00F63017">
        <w:rPr>
          <w:rStyle w:val="a5"/>
          <w:rtl/>
        </w:rPr>
        <w:footnoteReference w:id="1"/>
      </w:r>
    </w:p>
    <w:p w14:paraId="1D726FA1" w14:textId="77777777" w:rsidR="00DA41F1" w:rsidRDefault="00DA41F1" w:rsidP="00EF5A54">
      <w:pPr>
        <w:autoSpaceDE w:val="0"/>
        <w:autoSpaceDN w:val="0"/>
        <w:adjustRightInd w:val="0"/>
        <w:spacing w:before="120" w:line="320" w:lineRule="atLeast"/>
        <w:jc w:val="both"/>
        <w:rPr>
          <w:rFonts w:hint="cs"/>
          <w:rtl/>
        </w:rPr>
      </w:pPr>
      <w:r w:rsidRPr="00EF5A54">
        <w:rPr>
          <w:rFonts w:cs="David"/>
          <w:b/>
          <w:bCs/>
          <w:szCs w:val="24"/>
          <w:rtl/>
        </w:rPr>
        <w:t>וַיַּעַשׂ לוֹ יְהוֹשֻׁעַ חַרְבוֹת צֻרִים וַיָּמָל אֶת בְּנֵי יִשְׂרָאֵל אֶל גִּבְעַת הָעֲרָלוֹת:</w:t>
      </w:r>
      <w:r w:rsidR="00EF5A54" w:rsidRPr="00EF5A54">
        <w:rPr>
          <w:rFonts w:cs="David" w:hint="cs"/>
          <w:b/>
          <w:bCs/>
          <w:szCs w:val="24"/>
          <w:rtl/>
        </w:rPr>
        <w:t xml:space="preserve"> </w:t>
      </w:r>
      <w:r w:rsidRPr="00EF5A54">
        <w:rPr>
          <w:rFonts w:cs="David"/>
          <w:b/>
          <w:bCs/>
          <w:szCs w:val="24"/>
          <w:rtl/>
        </w:rPr>
        <w:t>וְזֶה הַדָּבָר אֲשֶׁר מָל יְהוֹשֻׁעַ כָּל הָעָם הַיֹּצֵא מִמִּצְרַיִם הַזְּכָרִים כֹּל אַנְשֵׁי הַמִּלְחָמָה מֵתוּ בַמִּדְבָּר בַּדֶּרֶךְ בְּצֵאתָם מִמִּצְרָיִם:</w:t>
      </w:r>
      <w:r w:rsidR="00EF5A54" w:rsidRPr="00EF5A54">
        <w:rPr>
          <w:rFonts w:cs="David" w:hint="cs"/>
          <w:b/>
          <w:bCs/>
          <w:szCs w:val="24"/>
          <w:rtl/>
        </w:rPr>
        <w:t xml:space="preserve"> </w:t>
      </w:r>
      <w:r w:rsidRPr="00EF5A54">
        <w:rPr>
          <w:rFonts w:cs="David"/>
          <w:b/>
          <w:bCs/>
          <w:szCs w:val="24"/>
          <w:rtl/>
        </w:rPr>
        <w:t>כִּי מֻלִים הָיוּ כָּל הָעָם הַיֹּצְאִים וְכָל הָעָם הַיִּלֹּדִים בַּמִּדְבָּר בַּדֶּרֶךְ בְּצֵאתָם מִמִּצְרַיִם לֹא מָלוּ:</w:t>
      </w:r>
      <w:r w:rsidR="00EF5A54">
        <w:rPr>
          <w:rFonts w:hint="cs"/>
          <w:rtl/>
        </w:rPr>
        <w:t xml:space="preserve"> (יהושע ה ג-ה).</w:t>
      </w:r>
      <w:r w:rsidR="00436A2C">
        <w:rPr>
          <w:rStyle w:val="a5"/>
          <w:rtl/>
        </w:rPr>
        <w:footnoteReference w:id="2"/>
      </w:r>
    </w:p>
    <w:p w14:paraId="4A313E57" w14:textId="77777777" w:rsidR="005A0BE6" w:rsidRPr="00F63017" w:rsidRDefault="005A0BE6" w:rsidP="005D4E44">
      <w:pPr>
        <w:pStyle w:val="ab"/>
        <w:rPr>
          <w:rtl/>
          <w:lang w:val="he-IL"/>
        </w:rPr>
      </w:pPr>
      <w:r w:rsidRPr="00F63017">
        <w:rPr>
          <w:rFonts w:hint="cs"/>
          <w:rtl/>
          <w:lang w:val="he-IL"/>
        </w:rPr>
        <w:t>ספר החינוך מצוה ב</w:t>
      </w:r>
      <w:r w:rsidR="005D4E44" w:rsidRPr="00F63017">
        <w:rPr>
          <w:rFonts w:hint="cs"/>
          <w:rtl/>
          <w:lang w:val="he-IL"/>
        </w:rPr>
        <w:t xml:space="preserve"> פרשת </w:t>
      </w:r>
      <w:r w:rsidRPr="00F63017">
        <w:rPr>
          <w:rFonts w:hint="cs"/>
          <w:rtl/>
          <w:lang w:val="he-IL"/>
        </w:rPr>
        <w:t>לך לך</w:t>
      </w:r>
      <w:r w:rsidR="003E2E50">
        <w:rPr>
          <w:rFonts w:hint="cs"/>
          <w:rtl/>
          <w:lang w:val="he-IL"/>
        </w:rPr>
        <w:t xml:space="preserve"> </w:t>
      </w:r>
      <w:r w:rsidR="003E2E50">
        <w:rPr>
          <w:rtl/>
          <w:lang w:val="he-IL"/>
        </w:rPr>
        <w:t>–</w:t>
      </w:r>
      <w:r w:rsidR="003E2E50">
        <w:rPr>
          <w:rFonts w:hint="cs"/>
          <w:rtl/>
          <w:lang w:val="he-IL"/>
        </w:rPr>
        <w:t xml:space="preserve"> מקור המצווה</w:t>
      </w:r>
      <w:r w:rsidRPr="00F63017">
        <w:rPr>
          <w:rFonts w:hint="cs"/>
          <w:rtl/>
          <w:lang w:val="he-IL"/>
        </w:rPr>
        <w:t xml:space="preserve"> </w:t>
      </w:r>
    </w:p>
    <w:p w14:paraId="5E317B0D" w14:textId="77777777" w:rsidR="005A0BE6" w:rsidRPr="00F63017" w:rsidRDefault="005A0BE6" w:rsidP="0098770F">
      <w:pPr>
        <w:pStyle w:val="ac"/>
        <w:rPr>
          <w:rFonts w:hint="cs"/>
          <w:rtl/>
          <w:lang w:val="he-IL"/>
        </w:rPr>
      </w:pPr>
      <w:r w:rsidRPr="00F63017">
        <w:rPr>
          <w:rFonts w:hint="cs"/>
          <w:rtl/>
          <w:lang w:val="he-IL"/>
        </w:rPr>
        <w:t>לך לך יש בה מצות עשה אחת, והיא מצות מילה, שנאמר: "זאת בריתי אשר תשמרו ביני וביניכם ובין זרעך אחריך ה</w:t>
      </w:r>
      <w:r w:rsidR="00D77D6C">
        <w:rPr>
          <w:rFonts w:hint="cs"/>
          <w:rtl/>
          <w:lang w:val="he-IL"/>
        </w:rPr>
        <w:t>י</w:t>
      </w:r>
      <w:r w:rsidRPr="00F63017">
        <w:rPr>
          <w:rFonts w:hint="cs"/>
          <w:rtl/>
          <w:lang w:val="he-IL"/>
        </w:rPr>
        <w:t>מול לכם כל זכר" (בראשית יז י). ונכפלה בסדר אשה כי תזריע</w:t>
      </w:r>
      <w:r w:rsidR="00D77D6C">
        <w:rPr>
          <w:rFonts w:hint="cs"/>
          <w:rtl/>
          <w:lang w:val="he-IL"/>
        </w:rPr>
        <w:t>,</w:t>
      </w:r>
      <w:r w:rsidRPr="00F63017">
        <w:rPr>
          <w:rFonts w:hint="cs"/>
          <w:rtl/>
          <w:lang w:val="he-IL"/>
        </w:rPr>
        <w:t xml:space="preserve"> דכתיב: "וביום השמיני ימול בשר ערלת</w:t>
      </w:r>
      <w:r w:rsidR="005D4E44" w:rsidRPr="00F63017">
        <w:rPr>
          <w:rFonts w:hint="cs"/>
          <w:rtl/>
          <w:lang w:val="he-IL"/>
        </w:rPr>
        <w:t>ו</w:t>
      </w:r>
      <w:r w:rsidRPr="00F63017">
        <w:rPr>
          <w:rFonts w:hint="cs"/>
          <w:rtl/>
          <w:lang w:val="he-IL"/>
        </w:rPr>
        <w:t>" (ויקרא יב ג).</w:t>
      </w:r>
      <w:r w:rsidR="007F7E24">
        <w:rPr>
          <w:rStyle w:val="a5"/>
          <w:rtl/>
          <w:lang w:val="he-IL"/>
        </w:rPr>
        <w:footnoteReference w:id="3"/>
      </w:r>
      <w:r w:rsidRPr="00F63017">
        <w:rPr>
          <w:rFonts w:hint="cs"/>
          <w:rtl/>
          <w:lang w:val="he-IL"/>
        </w:rPr>
        <w:t xml:space="preserve"> והרבה מצות כמו כן נכפלו במקומות הרבה בתורה, וכולן לצורך, כמו שפירשום חכמים זכרונם לברכה.</w:t>
      </w:r>
      <w:r w:rsidR="007F7E24">
        <w:rPr>
          <w:rStyle w:val="a5"/>
          <w:rtl/>
          <w:lang w:val="he-IL"/>
        </w:rPr>
        <w:footnoteReference w:id="4"/>
      </w:r>
    </w:p>
    <w:p w14:paraId="2B4A8DB2" w14:textId="77777777" w:rsidR="005A0BE6" w:rsidRPr="00F63017" w:rsidRDefault="005A0BE6" w:rsidP="005A0BE6">
      <w:pPr>
        <w:pStyle w:val="ab"/>
        <w:rPr>
          <w:rtl/>
        </w:rPr>
      </w:pPr>
      <w:r w:rsidRPr="00F63017">
        <w:rPr>
          <w:rFonts w:hint="eastAsia"/>
          <w:rtl/>
        </w:rPr>
        <w:t>ספר</w:t>
      </w:r>
      <w:r w:rsidRPr="00F63017">
        <w:rPr>
          <w:rtl/>
        </w:rPr>
        <w:t xml:space="preserve"> </w:t>
      </w:r>
      <w:r w:rsidRPr="00F63017">
        <w:rPr>
          <w:rFonts w:hint="eastAsia"/>
          <w:rtl/>
        </w:rPr>
        <w:t>יראים</w:t>
      </w:r>
      <w:r w:rsidRPr="00F63017">
        <w:rPr>
          <w:rtl/>
        </w:rPr>
        <w:t xml:space="preserve"> </w:t>
      </w:r>
      <w:r w:rsidRPr="00F63017">
        <w:rPr>
          <w:rFonts w:hint="eastAsia"/>
          <w:rtl/>
        </w:rPr>
        <w:t>סימן</w:t>
      </w:r>
      <w:r w:rsidRPr="00F63017">
        <w:rPr>
          <w:rtl/>
        </w:rPr>
        <w:t xml:space="preserve"> </w:t>
      </w:r>
      <w:r w:rsidRPr="00F63017">
        <w:rPr>
          <w:rFonts w:hint="eastAsia"/>
          <w:rtl/>
        </w:rPr>
        <w:t>תב</w:t>
      </w:r>
      <w:r w:rsidRPr="00F63017">
        <w:rPr>
          <w:rtl/>
        </w:rPr>
        <w:t xml:space="preserve"> [</w:t>
      </w:r>
      <w:r w:rsidRPr="00F63017">
        <w:rPr>
          <w:rFonts w:hint="eastAsia"/>
          <w:rtl/>
        </w:rPr>
        <w:t>דפוס</w:t>
      </w:r>
      <w:r w:rsidRPr="00F63017">
        <w:rPr>
          <w:rtl/>
        </w:rPr>
        <w:t xml:space="preserve"> </w:t>
      </w:r>
      <w:r w:rsidRPr="00F63017">
        <w:rPr>
          <w:rFonts w:hint="eastAsia"/>
          <w:rtl/>
        </w:rPr>
        <w:t>ישן</w:t>
      </w:r>
      <w:r w:rsidRPr="00F63017">
        <w:rPr>
          <w:rtl/>
        </w:rPr>
        <w:t xml:space="preserve"> - </w:t>
      </w:r>
      <w:r w:rsidRPr="00F63017">
        <w:rPr>
          <w:rFonts w:hint="eastAsia"/>
          <w:rtl/>
        </w:rPr>
        <w:t>יט</w:t>
      </w:r>
      <w:r w:rsidRPr="00F63017">
        <w:rPr>
          <w:rtl/>
        </w:rPr>
        <w:t xml:space="preserve">] </w:t>
      </w:r>
      <w:r w:rsidR="002C2398">
        <w:rPr>
          <w:rtl/>
        </w:rPr>
        <w:t>–</w:t>
      </w:r>
      <w:r w:rsidR="002C2398">
        <w:rPr>
          <w:rFonts w:hint="cs"/>
          <w:rtl/>
        </w:rPr>
        <w:t xml:space="preserve"> עיקר הציווי הוא בפרשתנו</w:t>
      </w:r>
    </w:p>
    <w:p w14:paraId="662AB5AF" w14:textId="77777777" w:rsidR="005A0BE6" w:rsidRDefault="005A0BE6" w:rsidP="0097232A">
      <w:pPr>
        <w:pStyle w:val="ac"/>
        <w:rPr>
          <w:rFonts w:hint="cs"/>
          <w:rtl/>
        </w:rPr>
      </w:pPr>
      <w:r w:rsidRPr="00F63017">
        <w:rPr>
          <w:rFonts w:hint="eastAsia"/>
          <w:rtl/>
        </w:rPr>
        <w:t>מצות</w:t>
      </w:r>
      <w:r w:rsidRPr="00F63017">
        <w:rPr>
          <w:rtl/>
        </w:rPr>
        <w:t xml:space="preserve"> </w:t>
      </w:r>
      <w:r w:rsidRPr="00F63017">
        <w:rPr>
          <w:rFonts w:hint="eastAsia"/>
          <w:rtl/>
        </w:rPr>
        <w:t>מילה</w:t>
      </w:r>
      <w:r w:rsidR="00B0045B" w:rsidRPr="00F63017">
        <w:rPr>
          <w:rFonts w:hint="cs"/>
          <w:rtl/>
        </w:rPr>
        <w:t xml:space="preserve"> - </w:t>
      </w:r>
      <w:r w:rsidRPr="00F63017">
        <w:rPr>
          <w:rFonts w:hint="eastAsia"/>
          <w:rtl/>
        </w:rPr>
        <w:t>את</w:t>
      </w:r>
      <w:r w:rsidRPr="00F63017">
        <w:rPr>
          <w:rtl/>
        </w:rPr>
        <w:t xml:space="preserve"> </w:t>
      </w:r>
      <w:r w:rsidRPr="00F63017">
        <w:rPr>
          <w:rFonts w:hint="eastAsia"/>
          <w:rtl/>
        </w:rPr>
        <w:t>ה</w:t>
      </w:r>
      <w:r w:rsidRPr="00F63017">
        <w:rPr>
          <w:rtl/>
        </w:rPr>
        <w:t xml:space="preserve">' </w:t>
      </w:r>
      <w:r w:rsidRPr="00F63017">
        <w:rPr>
          <w:rFonts w:hint="eastAsia"/>
          <w:rtl/>
        </w:rPr>
        <w:t>אלהינו</w:t>
      </w:r>
      <w:r w:rsidRPr="00F63017">
        <w:rPr>
          <w:rtl/>
        </w:rPr>
        <w:t xml:space="preserve"> </w:t>
      </w:r>
      <w:r w:rsidRPr="00F63017">
        <w:rPr>
          <w:rFonts w:hint="eastAsia"/>
          <w:rtl/>
        </w:rPr>
        <w:t>נירא</w:t>
      </w:r>
      <w:r w:rsidRPr="00F63017">
        <w:rPr>
          <w:rtl/>
        </w:rPr>
        <w:t xml:space="preserve"> </w:t>
      </w:r>
      <w:r w:rsidRPr="00F63017">
        <w:rPr>
          <w:rFonts w:hint="eastAsia"/>
          <w:rtl/>
        </w:rPr>
        <w:t>ונעבוד</w:t>
      </w:r>
      <w:r w:rsidRPr="00F63017">
        <w:rPr>
          <w:rtl/>
        </w:rPr>
        <w:t xml:space="preserve"> </w:t>
      </w:r>
      <w:r w:rsidRPr="00F63017">
        <w:rPr>
          <w:rFonts w:hint="eastAsia"/>
          <w:rtl/>
        </w:rPr>
        <w:t>אשר</w:t>
      </w:r>
      <w:r w:rsidRPr="00F63017">
        <w:rPr>
          <w:rtl/>
        </w:rPr>
        <w:t xml:space="preserve"> </w:t>
      </w:r>
      <w:r w:rsidRPr="00F63017">
        <w:rPr>
          <w:rFonts w:hint="eastAsia"/>
          <w:rtl/>
        </w:rPr>
        <w:t>חבבנו</w:t>
      </w:r>
      <w:r w:rsidRPr="00F63017">
        <w:rPr>
          <w:rtl/>
        </w:rPr>
        <w:t xml:space="preserve"> </w:t>
      </w:r>
      <w:r w:rsidRPr="00F63017">
        <w:rPr>
          <w:rFonts w:hint="eastAsia"/>
          <w:rtl/>
        </w:rPr>
        <w:t>ושם</w:t>
      </w:r>
      <w:r w:rsidRPr="00F63017">
        <w:rPr>
          <w:rtl/>
        </w:rPr>
        <w:t xml:space="preserve"> </w:t>
      </w:r>
      <w:r w:rsidRPr="00F63017">
        <w:rPr>
          <w:rFonts w:hint="eastAsia"/>
          <w:rtl/>
        </w:rPr>
        <w:t>בריתו</w:t>
      </w:r>
      <w:r w:rsidRPr="00F63017">
        <w:rPr>
          <w:rtl/>
        </w:rPr>
        <w:t xml:space="preserve"> </w:t>
      </w:r>
      <w:r w:rsidRPr="00F63017">
        <w:rPr>
          <w:rFonts w:hint="eastAsia"/>
          <w:rtl/>
        </w:rPr>
        <w:t>בבשרינו</w:t>
      </w:r>
      <w:r w:rsidRPr="00F63017">
        <w:rPr>
          <w:rtl/>
        </w:rPr>
        <w:t xml:space="preserve"> </w:t>
      </w:r>
      <w:r w:rsidRPr="00F63017">
        <w:rPr>
          <w:rFonts w:hint="eastAsia"/>
          <w:rtl/>
        </w:rPr>
        <w:t>וצוה</w:t>
      </w:r>
      <w:r w:rsidRPr="00F63017">
        <w:rPr>
          <w:rtl/>
        </w:rPr>
        <w:t xml:space="preserve"> </w:t>
      </w:r>
      <w:r w:rsidRPr="00F63017">
        <w:rPr>
          <w:rFonts w:hint="eastAsia"/>
          <w:rtl/>
        </w:rPr>
        <w:t>שימולו</w:t>
      </w:r>
      <w:r w:rsidRPr="00F63017">
        <w:rPr>
          <w:rtl/>
        </w:rPr>
        <w:t xml:space="preserve"> </w:t>
      </w:r>
      <w:r w:rsidRPr="00F63017">
        <w:rPr>
          <w:rFonts w:hint="eastAsia"/>
          <w:rtl/>
        </w:rPr>
        <w:t>ישראל</w:t>
      </w:r>
      <w:r w:rsidRPr="00F63017">
        <w:rPr>
          <w:rtl/>
        </w:rPr>
        <w:t xml:space="preserve"> </w:t>
      </w:r>
      <w:r w:rsidRPr="00F63017">
        <w:rPr>
          <w:rFonts w:hint="eastAsia"/>
          <w:rtl/>
        </w:rPr>
        <w:t>את</w:t>
      </w:r>
      <w:r w:rsidRPr="00F63017">
        <w:rPr>
          <w:rtl/>
        </w:rPr>
        <w:t xml:space="preserve"> </w:t>
      </w:r>
      <w:r w:rsidRPr="00F63017">
        <w:rPr>
          <w:rFonts w:hint="eastAsia"/>
          <w:rtl/>
        </w:rPr>
        <w:t>בניהם</w:t>
      </w:r>
      <w:r w:rsidRPr="00F63017">
        <w:rPr>
          <w:rtl/>
        </w:rPr>
        <w:t xml:space="preserve"> </w:t>
      </w:r>
      <w:r w:rsidRPr="00F63017">
        <w:rPr>
          <w:rFonts w:hint="eastAsia"/>
          <w:rtl/>
        </w:rPr>
        <w:t>ואת</w:t>
      </w:r>
      <w:r w:rsidRPr="00F63017">
        <w:rPr>
          <w:rtl/>
        </w:rPr>
        <w:t xml:space="preserve"> </w:t>
      </w:r>
      <w:r w:rsidRPr="00F63017">
        <w:rPr>
          <w:rFonts w:hint="eastAsia"/>
          <w:rtl/>
        </w:rPr>
        <w:t>עצמם</w:t>
      </w:r>
      <w:r w:rsidRPr="00F63017">
        <w:rPr>
          <w:rtl/>
        </w:rPr>
        <w:t xml:space="preserve"> </w:t>
      </w:r>
      <w:r w:rsidRPr="00F63017">
        <w:rPr>
          <w:rFonts w:hint="eastAsia"/>
          <w:rtl/>
        </w:rPr>
        <w:t>בה</w:t>
      </w:r>
      <w:r w:rsidR="00B0045B" w:rsidRPr="00F63017">
        <w:rPr>
          <w:rFonts w:hint="cs"/>
          <w:rtl/>
        </w:rPr>
        <w:t>י</w:t>
      </w:r>
      <w:r w:rsidRPr="00F63017">
        <w:rPr>
          <w:rFonts w:hint="eastAsia"/>
          <w:rtl/>
        </w:rPr>
        <w:t>גדלם</w:t>
      </w:r>
      <w:r w:rsidR="0097232A">
        <w:rPr>
          <w:rFonts w:hint="cs"/>
          <w:rtl/>
        </w:rPr>
        <w:t>,</w:t>
      </w:r>
      <w:r w:rsidRPr="00F63017">
        <w:rPr>
          <w:rtl/>
        </w:rPr>
        <w:t xml:space="preserve"> </w:t>
      </w:r>
      <w:r w:rsidRPr="00F63017">
        <w:rPr>
          <w:rFonts w:hint="eastAsia"/>
          <w:rtl/>
        </w:rPr>
        <w:t>דכתיב</w:t>
      </w:r>
      <w:r w:rsidRPr="00F63017">
        <w:rPr>
          <w:rtl/>
        </w:rPr>
        <w:t xml:space="preserve"> </w:t>
      </w:r>
      <w:r w:rsidRPr="00F63017">
        <w:rPr>
          <w:rFonts w:hint="eastAsia"/>
          <w:rtl/>
        </w:rPr>
        <w:t>בפ</w:t>
      </w:r>
      <w:r w:rsidR="0097232A">
        <w:rPr>
          <w:rFonts w:hint="cs"/>
          <w:rtl/>
        </w:rPr>
        <w:t>רשת</w:t>
      </w:r>
      <w:r w:rsidRPr="00F63017">
        <w:rPr>
          <w:rtl/>
        </w:rPr>
        <w:t xml:space="preserve"> </w:t>
      </w:r>
      <w:r w:rsidRPr="00F63017">
        <w:rPr>
          <w:rFonts w:hint="eastAsia"/>
          <w:rtl/>
        </w:rPr>
        <w:t>כי</w:t>
      </w:r>
      <w:r w:rsidRPr="00F63017">
        <w:rPr>
          <w:rtl/>
        </w:rPr>
        <w:t xml:space="preserve"> </w:t>
      </w:r>
      <w:r w:rsidRPr="00F63017">
        <w:rPr>
          <w:rFonts w:hint="eastAsia"/>
          <w:rtl/>
        </w:rPr>
        <w:t>תזריע</w:t>
      </w:r>
      <w:r w:rsidR="00504A52">
        <w:rPr>
          <w:rFonts w:hint="cs"/>
          <w:rtl/>
        </w:rPr>
        <w:t>:</w:t>
      </w:r>
      <w:r w:rsidRPr="00F63017">
        <w:rPr>
          <w:rtl/>
        </w:rPr>
        <w:t xml:space="preserve"> </w:t>
      </w:r>
      <w:r w:rsidR="00504A52">
        <w:rPr>
          <w:rFonts w:hint="cs"/>
          <w:rtl/>
        </w:rPr>
        <w:t>"</w:t>
      </w:r>
      <w:r w:rsidRPr="00F63017">
        <w:rPr>
          <w:rFonts w:hint="eastAsia"/>
          <w:rtl/>
        </w:rPr>
        <w:t>וביום</w:t>
      </w:r>
      <w:r w:rsidRPr="00F63017">
        <w:rPr>
          <w:rtl/>
        </w:rPr>
        <w:t xml:space="preserve"> </w:t>
      </w:r>
      <w:r w:rsidRPr="00F63017">
        <w:rPr>
          <w:rFonts w:hint="eastAsia"/>
          <w:rtl/>
        </w:rPr>
        <w:t>השמיני</w:t>
      </w:r>
      <w:r w:rsidRPr="00F63017">
        <w:rPr>
          <w:rtl/>
        </w:rPr>
        <w:t xml:space="preserve"> </w:t>
      </w:r>
      <w:r w:rsidRPr="00F63017">
        <w:rPr>
          <w:rFonts w:hint="eastAsia"/>
          <w:rtl/>
        </w:rPr>
        <w:t>ימול</w:t>
      </w:r>
      <w:r w:rsidRPr="00F63017">
        <w:rPr>
          <w:rtl/>
        </w:rPr>
        <w:t xml:space="preserve"> </w:t>
      </w:r>
      <w:r w:rsidRPr="00F63017">
        <w:rPr>
          <w:rFonts w:hint="eastAsia"/>
          <w:rtl/>
        </w:rPr>
        <w:t>בשר</w:t>
      </w:r>
      <w:r w:rsidRPr="00F63017">
        <w:rPr>
          <w:rtl/>
        </w:rPr>
        <w:t xml:space="preserve"> </w:t>
      </w:r>
      <w:r w:rsidRPr="00F63017">
        <w:rPr>
          <w:rFonts w:hint="eastAsia"/>
          <w:rtl/>
        </w:rPr>
        <w:t>ערלתו</w:t>
      </w:r>
      <w:r w:rsidR="00504A52">
        <w:rPr>
          <w:rFonts w:hint="cs"/>
          <w:rtl/>
        </w:rPr>
        <w:t>".</w:t>
      </w:r>
      <w:r w:rsidRPr="00F63017">
        <w:rPr>
          <w:rtl/>
        </w:rPr>
        <w:t xml:space="preserve"> </w:t>
      </w:r>
      <w:r w:rsidRPr="00F63017">
        <w:rPr>
          <w:rFonts w:hint="eastAsia"/>
          <w:rtl/>
        </w:rPr>
        <w:t>וכתיב</w:t>
      </w:r>
      <w:r w:rsidR="00504A52">
        <w:rPr>
          <w:rFonts w:hint="cs"/>
          <w:rtl/>
        </w:rPr>
        <w:t>: "</w:t>
      </w:r>
      <w:r w:rsidRPr="00F63017">
        <w:rPr>
          <w:rFonts w:hint="eastAsia"/>
          <w:rtl/>
        </w:rPr>
        <w:t>וימל</w:t>
      </w:r>
      <w:r w:rsidRPr="00F63017">
        <w:rPr>
          <w:rtl/>
        </w:rPr>
        <w:t xml:space="preserve"> </w:t>
      </w:r>
      <w:r w:rsidRPr="00F63017">
        <w:rPr>
          <w:rFonts w:hint="eastAsia"/>
          <w:rtl/>
        </w:rPr>
        <w:t>אברהם</w:t>
      </w:r>
      <w:r w:rsidRPr="00F63017">
        <w:rPr>
          <w:rtl/>
        </w:rPr>
        <w:t xml:space="preserve"> </w:t>
      </w:r>
      <w:r w:rsidRPr="00F63017">
        <w:rPr>
          <w:rFonts w:hint="eastAsia"/>
          <w:rtl/>
        </w:rPr>
        <w:t>את</w:t>
      </w:r>
      <w:r w:rsidRPr="00F63017">
        <w:rPr>
          <w:rtl/>
        </w:rPr>
        <w:t xml:space="preserve"> </w:t>
      </w:r>
      <w:r w:rsidRPr="00F63017">
        <w:rPr>
          <w:rFonts w:hint="eastAsia"/>
          <w:rtl/>
        </w:rPr>
        <w:t>יצחק</w:t>
      </w:r>
      <w:r w:rsidRPr="00F63017">
        <w:rPr>
          <w:rtl/>
        </w:rPr>
        <w:t xml:space="preserve"> </w:t>
      </w:r>
      <w:r w:rsidRPr="00F63017">
        <w:rPr>
          <w:rFonts w:hint="eastAsia"/>
          <w:rtl/>
        </w:rPr>
        <w:t>בנו</w:t>
      </w:r>
      <w:r w:rsidRPr="00F63017">
        <w:rPr>
          <w:rtl/>
        </w:rPr>
        <w:t xml:space="preserve"> </w:t>
      </w:r>
      <w:r w:rsidRPr="00F63017">
        <w:rPr>
          <w:rFonts w:hint="eastAsia"/>
          <w:rtl/>
        </w:rPr>
        <w:t>בן</w:t>
      </w:r>
      <w:r w:rsidRPr="00F63017">
        <w:rPr>
          <w:rtl/>
        </w:rPr>
        <w:t xml:space="preserve"> </w:t>
      </w:r>
      <w:r w:rsidRPr="00F63017">
        <w:rPr>
          <w:rFonts w:hint="eastAsia"/>
          <w:rtl/>
        </w:rPr>
        <w:t>שמונת</w:t>
      </w:r>
      <w:r w:rsidRPr="00F63017">
        <w:rPr>
          <w:rtl/>
        </w:rPr>
        <w:t xml:space="preserve"> </w:t>
      </w:r>
      <w:r w:rsidRPr="00F63017">
        <w:rPr>
          <w:rFonts w:hint="eastAsia"/>
          <w:rtl/>
        </w:rPr>
        <w:t>ימים</w:t>
      </w:r>
      <w:r w:rsidRPr="00F63017">
        <w:rPr>
          <w:rtl/>
        </w:rPr>
        <w:t xml:space="preserve"> </w:t>
      </w:r>
      <w:r w:rsidRPr="00F63017">
        <w:rPr>
          <w:rFonts w:hint="eastAsia"/>
          <w:rtl/>
        </w:rPr>
        <w:t>כאשר</w:t>
      </w:r>
      <w:r w:rsidRPr="00F63017">
        <w:rPr>
          <w:rtl/>
        </w:rPr>
        <w:t xml:space="preserve"> </w:t>
      </w:r>
      <w:r w:rsidRPr="00F63017">
        <w:rPr>
          <w:rFonts w:hint="eastAsia"/>
          <w:rtl/>
        </w:rPr>
        <w:t>צוה</w:t>
      </w:r>
      <w:r w:rsidRPr="00F63017">
        <w:rPr>
          <w:rtl/>
        </w:rPr>
        <w:t xml:space="preserve"> </w:t>
      </w:r>
      <w:r w:rsidRPr="00F63017">
        <w:rPr>
          <w:rFonts w:hint="eastAsia"/>
          <w:rtl/>
        </w:rPr>
        <w:t>אותו</w:t>
      </w:r>
      <w:r w:rsidRPr="00F63017">
        <w:rPr>
          <w:rtl/>
        </w:rPr>
        <w:t xml:space="preserve"> </w:t>
      </w:r>
      <w:r w:rsidRPr="00F63017">
        <w:rPr>
          <w:rFonts w:hint="eastAsia"/>
          <w:rtl/>
        </w:rPr>
        <w:t>אלהים</w:t>
      </w:r>
      <w:r w:rsidR="00504A52">
        <w:rPr>
          <w:rFonts w:hint="cs"/>
          <w:rtl/>
        </w:rPr>
        <w:t>".</w:t>
      </w:r>
      <w:r w:rsidRPr="00F63017">
        <w:rPr>
          <w:rtl/>
        </w:rPr>
        <w:t xml:space="preserve"> </w:t>
      </w:r>
      <w:r w:rsidRPr="00F63017">
        <w:rPr>
          <w:rFonts w:hint="eastAsia"/>
          <w:rtl/>
        </w:rPr>
        <w:t>וכתיב</w:t>
      </w:r>
      <w:r w:rsidR="00504A52">
        <w:rPr>
          <w:rFonts w:hint="cs"/>
          <w:rtl/>
        </w:rPr>
        <w:t>:</w:t>
      </w:r>
      <w:r w:rsidRPr="00F63017">
        <w:rPr>
          <w:rtl/>
        </w:rPr>
        <w:t xml:space="preserve"> </w:t>
      </w:r>
      <w:r w:rsidR="00504A52">
        <w:rPr>
          <w:rFonts w:hint="cs"/>
          <w:rtl/>
        </w:rPr>
        <w:t>"</w:t>
      </w:r>
      <w:r w:rsidRPr="00F63017">
        <w:rPr>
          <w:rFonts w:hint="eastAsia"/>
          <w:rtl/>
        </w:rPr>
        <w:t>ובן</w:t>
      </w:r>
      <w:r w:rsidRPr="00F63017">
        <w:rPr>
          <w:rtl/>
        </w:rPr>
        <w:t xml:space="preserve"> </w:t>
      </w:r>
      <w:r w:rsidRPr="00F63017">
        <w:rPr>
          <w:rFonts w:hint="eastAsia"/>
          <w:rtl/>
        </w:rPr>
        <w:t>שמונת</w:t>
      </w:r>
      <w:r w:rsidRPr="00F63017">
        <w:rPr>
          <w:rtl/>
        </w:rPr>
        <w:t xml:space="preserve"> </w:t>
      </w:r>
      <w:r w:rsidRPr="00F63017">
        <w:rPr>
          <w:rFonts w:hint="eastAsia"/>
          <w:rtl/>
        </w:rPr>
        <w:t>ימים</w:t>
      </w:r>
      <w:r w:rsidRPr="00F63017">
        <w:rPr>
          <w:rtl/>
        </w:rPr>
        <w:t xml:space="preserve"> </w:t>
      </w:r>
      <w:r w:rsidRPr="00F63017">
        <w:rPr>
          <w:rFonts w:hint="eastAsia"/>
          <w:rtl/>
        </w:rPr>
        <w:t>ימול</w:t>
      </w:r>
      <w:r w:rsidRPr="00F63017">
        <w:rPr>
          <w:rtl/>
        </w:rPr>
        <w:t xml:space="preserve"> </w:t>
      </w:r>
      <w:r w:rsidRPr="00F63017">
        <w:rPr>
          <w:rFonts w:hint="eastAsia"/>
          <w:rtl/>
        </w:rPr>
        <w:t>לכם</w:t>
      </w:r>
      <w:r w:rsidRPr="00F63017">
        <w:rPr>
          <w:rtl/>
        </w:rPr>
        <w:t xml:space="preserve"> </w:t>
      </w:r>
      <w:r w:rsidRPr="00F63017">
        <w:rPr>
          <w:rFonts w:hint="eastAsia"/>
          <w:rtl/>
        </w:rPr>
        <w:t>כל</w:t>
      </w:r>
      <w:r w:rsidRPr="00F63017">
        <w:rPr>
          <w:rtl/>
        </w:rPr>
        <w:t xml:space="preserve"> </w:t>
      </w:r>
      <w:r w:rsidRPr="00F63017">
        <w:rPr>
          <w:rFonts w:hint="eastAsia"/>
          <w:rtl/>
        </w:rPr>
        <w:t>זכר</w:t>
      </w:r>
      <w:r w:rsidRPr="00F63017">
        <w:rPr>
          <w:rtl/>
        </w:rPr>
        <w:t xml:space="preserve"> </w:t>
      </w:r>
      <w:r w:rsidRPr="00F63017">
        <w:rPr>
          <w:rFonts w:hint="eastAsia"/>
          <w:rtl/>
        </w:rPr>
        <w:t>לדורותיכם</w:t>
      </w:r>
      <w:r w:rsidRPr="00F63017">
        <w:rPr>
          <w:rtl/>
        </w:rPr>
        <w:t xml:space="preserve"> </w:t>
      </w:r>
      <w:r w:rsidRPr="00F63017">
        <w:rPr>
          <w:rFonts w:hint="eastAsia"/>
          <w:rtl/>
        </w:rPr>
        <w:t>יליד</w:t>
      </w:r>
      <w:r w:rsidRPr="00F63017">
        <w:rPr>
          <w:rtl/>
        </w:rPr>
        <w:t xml:space="preserve"> </w:t>
      </w:r>
      <w:r w:rsidRPr="00F63017">
        <w:rPr>
          <w:rFonts w:hint="eastAsia"/>
          <w:rtl/>
        </w:rPr>
        <w:t>בית</w:t>
      </w:r>
      <w:r w:rsidRPr="00F63017">
        <w:rPr>
          <w:rtl/>
        </w:rPr>
        <w:t xml:space="preserve"> </w:t>
      </w:r>
      <w:r w:rsidRPr="00F63017">
        <w:rPr>
          <w:rFonts w:hint="eastAsia"/>
          <w:rtl/>
        </w:rPr>
        <w:t>ומקנת</w:t>
      </w:r>
      <w:r w:rsidRPr="00F63017">
        <w:rPr>
          <w:rtl/>
        </w:rPr>
        <w:t xml:space="preserve"> </w:t>
      </w:r>
      <w:r w:rsidRPr="00F63017">
        <w:rPr>
          <w:rFonts w:hint="eastAsia"/>
          <w:rtl/>
        </w:rPr>
        <w:t>כסף</w:t>
      </w:r>
      <w:r w:rsidR="00504A52">
        <w:rPr>
          <w:rFonts w:hint="cs"/>
          <w:rtl/>
        </w:rPr>
        <w:t>"</w:t>
      </w:r>
      <w:r w:rsidR="00B0045B" w:rsidRPr="00F63017">
        <w:rPr>
          <w:rFonts w:hint="cs"/>
          <w:rtl/>
        </w:rPr>
        <w:t>.</w:t>
      </w:r>
      <w:r w:rsidRPr="00F63017">
        <w:rPr>
          <w:rtl/>
        </w:rPr>
        <w:t xml:space="preserve"> </w:t>
      </w:r>
      <w:r w:rsidRPr="00F63017">
        <w:rPr>
          <w:rFonts w:hint="eastAsia"/>
          <w:rtl/>
        </w:rPr>
        <w:t>ואמרינן</w:t>
      </w:r>
      <w:r w:rsidRPr="00F63017">
        <w:rPr>
          <w:rtl/>
        </w:rPr>
        <w:t xml:space="preserve"> </w:t>
      </w:r>
      <w:r w:rsidRPr="00F63017">
        <w:rPr>
          <w:rFonts w:hint="eastAsia"/>
          <w:rtl/>
        </w:rPr>
        <w:t>בק</w:t>
      </w:r>
      <w:r w:rsidR="0098770F">
        <w:rPr>
          <w:rFonts w:hint="cs"/>
          <w:rtl/>
        </w:rPr>
        <w:t>י</w:t>
      </w:r>
      <w:r w:rsidRPr="00F63017">
        <w:rPr>
          <w:rFonts w:hint="eastAsia"/>
          <w:rtl/>
        </w:rPr>
        <w:t>דושין</w:t>
      </w:r>
      <w:r w:rsidRPr="00F63017">
        <w:rPr>
          <w:rtl/>
        </w:rPr>
        <w:t xml:space="preserve"> </w:t>
      </w:r>
      <w:r w:rsidR="00B0045B" w:rsidRPr="00F63017">
        <w:rPr>
          <w:rFonts w:hint="cs"/>
          <w:rtl/>
        </w:rPr>
        <w:t xml:space="preserve">(פרק א דף </w:t>
      </w:r>
      <w:r w:rsidRPr="00F63017">
        <w:rPr>
          <w:rFonts w:hint="eastAsia"/>
          <w:rtl/>
        </w:rPr>
        <w:t>כט</w:t>
      </w:r>
      <w:r w:rsidRPr="00F63017">
        <w:rPr>
          <w:rtl/>
        </w:rPr>
        <w:t xml:space="preserve"> </w:t>
      </w:r>
      <w:r w:rsidR="00B0045B" w:rsidRPr="00F63017">
        <w:rPr>
          <w:rFonts w:hint="cs"/>
          <w:rtl/>
        </w:rPr>
        <w:t>ע"א)</w:t>
      </w:r>
      <w:r w:rsidRPr="00F63017">
        <w:rPr>
          <w:rtl/>
        </w:rPr>
        <w:t xml:space="preserve"> </w:t>
      </w:r>
      <w:r w:rsidRPr="00F63017">
        <w:rPr>
          <w:rFonts w:hint="eastAsia"/>
          <w:rtl/>
        </w:rPr>
        <w:t>היכא</w:t>
      </w:r>
      <w:r w:rsidRPr="00F63017">
        <w:rPr>
          <w:rtl/>
        </w:rPr>
        <w:t xml:space="preserve"> </w:t>
      </w:r>
      <w:r w:rsidRPr="00F63017">
        <w:rPr>
          <w:rFonts w:hint="eastAsia"/>
          <w:rtl/>
        </w:rPr>
        <w:t>דלא</w:t>
      </w:r>
      <w:r w:rsidRPr="00F63017">
        <w:rPr>
          <w:rtl/>
        </w:rPr>
        <w:t xml:space="preserve"> </w:t>
      </w:r>
      <w:r w:rsidRPr="00F63017">
        <w:rPr>
          <w:rFonts w:hint="eastAsia"/>
          <w:rtl/>
        </w:rPr>
        <w:t>מהליה</w:t>
      </w:r>
      <w:r w:rsidRPr="00F63017">
        <w:rPr>
          <w:rtl/>
        </w:rPr>
        <w:t xml:space="preserve"> </w:t>
      </w:r>
      <w:r w:rsidRPr="00F63017">
        <w:rPr>
          <w:rFonts w:hint="eastAsia"/>
          <w:rtl/>
        </w:rPr>
        <w:t>אבוה</w:t>
      </w:r>
      <w:r w:rsidRPr="00F63017">
        <w:rPr>
          <w:rtl/>
        </w:rPr>
        <w:t xml:space="preserve"> </w:t>
      </w:r>
      <w:r w:rsidRPr="00F63017">
        <w:rPr>
          <w:rFonts w:hint="eastAsia"/>
          <w:rtl/>
        </w:rPr>
        <w:t>מחייבי</w:t>
      </w:r>
      <w:r w:rsidRPr="00F63017">
        <w:rPr>
          <w:rtl/>
        </w:rPr>
        <w:t xml:space="preserve"> </w:t>
      </w:r>
      <w:r w:rsidRPr="00F63017">
        <w:rPr>
          <w:rFonts w:hint="eastAsia"/>
          <w:rtl/>
        </w:rPr>
        <w:t>בֵּי</w:t>
      </w:r>
      <w:r w:rsidRPr="00F63017">
        <w:rPr>
          <w:rtl/>
        </w:rPr>
        <w:t xml:space="preserve"> </w:t>
      </w:r>
      <w:r w:rsidRPr="00F63017">
        <w:rPr>
          <w:rFonts w:hint="eastAsia"/>
          <w:rtl/>
        </w:rPr>
        <w:t>דִינָא</w:t>
      </w:r>
      <w:r w:rsidRPr="00F63017">
        <w:rPr>
          <w:rtl/>
        </w:rPr>
        <w:t xml:space="preserve"> </w:t>
      </w:r>
      <w:r w:rsidRPr="00F63017">
        <w:rPr>
          <w:rFonts w:hint="eastAsia"/>
          <w:rtl/>
        </w:rPr>
        <w:t>לממהליה</w:t>
      </w:r>
      <w:r w:rsidR="00504A52">
        <w:rPr>
          <w:rFonts w:hint="cs"/>
          <w:rtl/>
        </w:rPr>
        <w:t>,</w:t>
      </w:r>
      <w:r w:rsidR="00504A52">
        <w:rPr>
          <w:rStyle w:val="a5"/>
          <w:rtl/>
        </w:rPr>
        <w:footnoteReference w:id="5"/>
      </w:r>
      <w:r w:rsidRPr="00F63017">
        <w:rPr>
          <w:rtl/>
        </w:rPr>
        <w:t xml:space="preserve"> </w:t>
      </w:r>
      <w:r w:rsidRPr="00F63017">
        <w:rPr>
          <w:rFonts w:hint="eastAsia"/>
          <w:rtl/>
        </w:rPr>
        <w:lastRenderedPageBreak/>
        <w:t>דכתיב</w:t>
      </w:r>
      <w:r w:rsidR="00504A52">
        <w:rPr>
          <w:rFonts w:hint="cs"/>
          <w:rtl/>
        </w:rPr>
        <w:t>:</w:t>
      </w:r>
      <w:r w:rsidRPr="00F63017">
        <w:rPr>
          <w:rtl/>
        </w:rPr>
        <w:t xml:space="preserve"> </w:t>
      </w:r>
      <w:r w:rsidR="00504A52">
        <w:rPr>
          <w:rFonts w:hint="cs"/>
          <w:rtl/>
        </w:rPr>
        <w:t>"</w:t>
      </w:r>
      <w:r w:rsidRPr="00F63017">
        <w:rPr>
          <w:rFonts w:hint="eastAsia"/>
          <w:rtl/>
        </w:rPr>
        <w:t>ה</w:t>
      </w:r>
      <w:r w:rsidR="00094F39">
        <w:rPr>
          <w:rFonts w:hint="cs"/>
          <w:rtl/>
        </w:rPr>
        <w:t>י</w:t>
      </w:r>
      <w:r w:rsidRPr="00F63017">
        <w:rPr>
          <w:rFonts w:hint="eastAsia"/>
          <w:rtl/>
        </w:rPr>
        <w:t>מול</w:t>
      </w:r>
      <w:r w:rsidRPr="00F63017">
        <w:rPr>
          <w:rtl/>
        </w:rPr>
        <w:t xml:space="preserve"> </w:t>
      </w:r>
      <w:r w:rsidRPr="00F63017">
        <w:rPr>
          <w:rFonts w:hint="eastAsia"/>
          <w:rtl/>
        </w:rPr>
        <w:t>לכם</w:t>
      </w:r>
      <w:r w:rsidRPr="00F63017">
        <w:rPr>
          <w:rtl/>
        </w:rPr>
        <w:t xml:space="preserve"> </w:t>
      </w:r>
      <w:r w:rsidRPr="00F63017">
        <w:rPr>
          <w:rFonts w:hint="eastAsia"/>
          <w:rtl/>
        </w:rPr>
        <w:t>כל</w:t>
      </w:r>
      <w:r w:rsidRPr="00F63017">
        <w:rPr>
          <w:rtl/>
        </w:rPr>
        <w:t xml:space="preserve"> </w:t>
      </w:r>
      <w:r w:rsidRPr="00F63017">
        <w:rPr>
          <w:rFonts w:hint="eastAsia"/>
          <w:rtl/>
        </w:rPr>
        <w:t>זכר</w:t>
      </w:r>
      <w:r w:rsidR="00504A52">
        <w:rPr>
          <w:rFonts w:hint="cs"/>
          <w:rtl/>
        </w:rPr>
        <w:t>".</w:t>
      </w:r>
      <w:r w:rsidRPr="00F63017">
        <w:rPr>
          <w:rtl/>
        </w:rPr>
        <w:t xml:space="preserve"> </w:t>
      </w:r>
      <w:r w:rsidRPr="00F63017">
        <w:rPr>
          <w:rFonts w:hint="eastAsia"/>
          <w:rtl/>
        </w:rPr>
        <w:t>והיכא</w:t>
      </w:r>
      <w:r w:rsidRPr="00F63017">
        <w:rPr>
          <w:rtl/>
        </w:rPr>
        <w:t xml:space="preserve"> </w:t>
      </w:r>
      <w:r w:rsidRPr="00F63017">
        <w:rPr>
          <w:rFonts w:hint="eastAsia"/>
          <w:rtl/>
        </w:rPr>
        <w:t>דלא</w:t>
      </w:r>
      <w:r w:rsidRPr="00F63017">
        <w:rPr>
          <w:rtl/>
        </w:rPr>
        <w:t xml:space="preserve"> </w:t>
      </w:r>
      <w:r w:rsidRPr="00F63017">
        <w:rPr>
          <w:rFonts w:hint="eastAsia"/>
          <w:rtl/>
        </w:rPr>
        <w:t>מהלוה</w:t>
      </w:r>
      <w:r w:rsidRPr="00F63017">
        <w:rPr>
          <w:rtl/>
        </w:rPr>
        <w:t xml:space="preserve"> </w:t>
      </w:r>
      <w:r w:rsidRPr="00F63017">
        <w:rPr>
          <w:rFonts w:hint="eastAsia"/>
          <w:rtl/>
        </w:rPr>
        <w:t>בי</w:t>
      </w:r>
      <w:r w:rsidRPr="00F63017">
        <w:rPr>
          <w:rtl/>
        </w:rPr>
        <w:t xml:space="preserve"> </w:t>
      </w:r>
      <w:r w:rsidRPr="00F63017">
        <w:rPr>
          <w:rFonts w:hint="eastAsia"/>
          <w:rtl/>
        </w:rPr>
        <w:t>דינא</w:t>
      </w:r>
      <w:r w:rsidR="00504A52">
        <w:rPr>
          <w:rFonts w:hint="cs"/>
          <w:rtl/>
        </w:rPr>
        <w:t>,</w:t>
      </w:r>
      <w:r w:rsidRPr="00F63017">
        <w:rPr>
          <w:rtl/>
        </w:rPr>
        <w:t xml:space="preserve"> </w:t>
      </w:r>
      <w:r w:rsidRPr="00F63017">
        <w:rPr>
          <w:rFonts w:hint="eastAsia"/>
          <w:rtl/>
        </w:rPr>
        <w:t>מחייב</w:t>
      </w:r>
      <w:r w:rsidRPr="00F63017">
        <w:rPr>
          <w:rtl/>
        </w:rPr>
        <w:t xml:space="preserve"> </w:t>
      </w:r>
      <w:r w:rsidRPr="00F63017">
        <w:rPr>
          <w:rFonts w:hint="eastAsia"/>
          <w:rtl/>
        </w:rPr>
        <w:t>איהו</w:t>
      </w:r>
      <w:r w:rsidRPr="00F63017">
        <w:rPr>
          <w:rtl/>
        </w:rPr>
        <w:t xml:space="preserve"> </w:t>
      </w:r>
      <w:r w:rsidRPr="00F63017">
        <w:rPr>
          <w:rFonts w:hint="eastAsia"/>
          <w:rtl/>
        </w:rPr>
        <w:t>לממהל</w:t>
      </w:r>
      <w:r w:rsidRPr="00F63017">
        <w:rPr>
          <w:rtl/>
        </w:rPr>
        <w:t xml:space="preserve"> </w:t>
      </w:r>
      <w:r w:rsidRPr="00F63017">
        <w:rPr>
          <w:rFonts w:hint="eastAsia"/>
          <w:rtl/>
        </w:rPr>
        <w:t>נפשיה</w:t>
      </w:r>
      <w:r w:rsidR="00504A52">
        <w:rPr>
          <w:rFonts w:hint="cs"/>
          <w:rtl/>
        </w:rPr>
        <w:t>,</w:t>
      </w:r>
      <w:r w:rsidR="00504A52">
        <w:rPr>
          <w:rStyle w:val="a5"/>
          <w:rtl/>
        </w:rPr>
        <w:footnoteReference w:id="6"/>
      </w:r>
      <w:r w:rsidRPr="00F63017">
        <w:rPr>
          <w:rtl/>
        </w:rPr>
        <w:t xml:space="preserve"> </w:t>
      </w:r>
      <w:r w:rsidRPr="00F63017">
        <w:rPr>
          <w:rFonts w:hint="eastAsia"/>
          <w:rtl/>
        </w:rPr>
        <w:t>דכתיב</w:t>
      </w:r>
      <w:r w:rsidR="00504A52">
        <w:rPr>
          <w:rFonts w:hint="cs"/>
          <w:rtl/>
        </w:rPr>
        <w:t>: "</w:t>
      </w:r>
      <w:r w:rsidRPr="00F63017">
        <w:rPr>
          <w:rFonts w:hint="eastAsia"/>
          <w:rtl/>
        </w:rPr>
        <w:t>וערל</w:t>
      </w:r>
      <w:r w:rsidRPr="00F63017">
        <w:rPr>
          <w:rtl/>
        </w:rPr>
        <w:t xml:space="preserve"> </w:t>
      </w:r>
      <w:r w:rsidRPr="00F63017">
        <w:rPr>
          <w:rFonts w:hint="eastAsia"/>
          <w:rtl/>
        </w:rPr>
        <w:t>זכר</w:t>
      </w:r>
      <w:r w:rsidRPr="00F63017">
        <w:rPr>
          <w:rtl/>
        </w:rPr>
        <w:t xml:space="preserve"> </w:t>
      </w:r>
      <w:r w:rsidRPr="00F63017">
        <w:rPr>
          <w:rFonts w:hint="eastAsia"/>
          <w:rtl/>
        </w:rPr>
        <w:t>אשר</w:t>
      </w:r>
      <w:r w:rsidRPr="00F63017">
        <w:rPr>
          <w:rtl/>
        </w:rPr>
        <w:t xml:space="preserve"> </w:t>
      </w:r>
      <w:r w:rsidRPr="00F63017">
        <w:rPr>
          <w:rFonts w:hint="eastAsia"/>
          <w:rtl/>
        </w:rPr>
        <w:t>לא</w:t>
      </w:r>
      <w:r w:rsidRPr="00F63017">
        <w:rPr>
          <w:rtl/>
        </w:rPr>
        <w:t xml:space="preserve"> </w:t>
      </w:r>
      <w:r w:rsidRPr="00F63017">
        <w:rPr>
          <w:rFonts w:hint="eastAsia"/>
          <w:rtl/>
        </w:rPr>
        <w:t>ימול</w:t>
      </w:r>
      <w:r w:rsidRPr="00F63017">
        <w:rPr>
          <w:rtl/>
        </w:rPr>
        <w:t xml:space="preserve"> </w:t>
      </w:r>
      <w:r w:rsidRPr="00F63017">
        <w:rPr>
          <w:rFonts w:hint="eastAsia"/>
          <w:rtl/>
        </w:rPr>
        <w:t>בשר</w:t>
      </w:r>
      <w:r w:rsidRPr="00F63017">
        <w:rPr>
          <w:rtl/>
        </w:rPr>
        <w:t xml:space="preserve"> </w:t>
      </w:r>
      <w:r w:rsidRPr="00F63017">
        <w:rPr>
          <w:rFonts w:hint="eastAsia"/>
          <w:rtl/>
        </w:rPr>
        <w:t>ערלתו</w:t>
      </w:r>
      <w:r w:rsidRPr="00F63017">
        <w:rPr>
          <w:rtl/>
        </w:rPr>
        <w:t xml:space="preserve"> </w:t>
      </w:r>
      <w:r w:rsidRPr="00F63017">
        <w:rPr>
          <w:rFonts w:hint="eastAsia"/>
          <w:rtl/>
        </w:rPr>
        <w:t>ונכרתה</w:t>
      </w:r>
      <w:r w:rsidRPr="00F63017">
        <w:rPr>
          <w:rtl/>
        </w:rPr>
        <w:t xml:space="preserve"> </w:t>
      </w:r>
      <w:r w:rsidRPr="00F63017">
        <w:rPr>
          <w:rFonts w:hint="eastAsia"/>
          <w:rtl/>
        </w:rPr>
        <w:t>הנפש</w:t>
      </w:r>
      <w:r w:rsidRPr="00F63017">
        <w:rPr>
          <w:rtl/>
        </w:rPr>
        <w:t xml:space="preserve"> </w:t>
      </w:r>
      <w:r w:rsidRPr="00F63017">
        <w:rPr>
          <w:rFonts w:hint="eastAsia"/>
          <w:rtl/>
        </w:rPr>
        <w:t>ההיא</w:t>
      </w:r>
      <w:r w:rsidRPr="00F63017">
        <w:rPr>
          <w:rtl/>
        </w:rPr>
        <w:t xml:space="preserve"> </w:t>
      </w:r>
      <w:r w:rsidRPr="00F63017">
        <w:rPr>
          <w:rFonts w:hint="eastAsia"/>
          <w:rtl/>
        </w:rPr>
        <w:t>מעמיה</w:t>
      </w:r>
      <w:r w:rsidR="00504A52">
        <w:rPr>
          <w:rFonts w:hint="cs"/>
          <w:rtl/>
        </w:rPr>
        <w:t>"</w:t>
      </w:r>
      <w:r w:rsidR="00B0045B" w:rsidRPr="00F63017">
        <w:rPr>
          <w:rFonts w:hint="cs"/>
          <w:rtl/>
        </w:rPr>
        <w:t>.</w:t>
      </w:r>
      <w:r w:rsidR="00504A52">
        <w:rPr>
          <w:rStyle w:val="a5"/>
          <w:rtl/>
        </w:rPr>
        <w:footnoteReference w:id="7"/>
      </w:r>
    </w:p>
    <w:p w14:paraId="0F88FA7B" w14:textId="77777777" w:rsidR="009B63F5" w:rsidRPr="00F63017" w:rsidRDefault="009B63F5" w:rsidP="009B63F5">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יומא</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כח</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ב</w:t>
      </w:r>
      <w:r w:rsidRPr="00F63017">
        <w:rPr>
          <w:rtl/>
          <w:lang w:eastAsia="en-US"/>
        </w:rPr>
        <w:t xml:space="preserve"> </w:t>
      </w:r>
      <w:r w:rsidR="00EA6C0A">
        <w:rPr>
          <w:rtl/>
          <w:lang w:eastAsia="en-US"/>
        </w:rPr>
        <w:t>–</w:t>
      </w:r>
      <w:r w:rsidR="00EA6C0A">
        <w:rPr>
          <w:rFonts w:hint="cs"/>
          <w:rtl/>
          <w:lang w:eastAsia="en-US"/>
        </w:rPr>
        <w:t xml:space="preserve"> זמן המילה</w:t>
      </w:r>
    </w:p>
    <w:p w14:paraId="14FDF67C" w14:textId="77777777" w:rsidR="009B63F5" w:rsidRDefault="009B63F5" w:rsidP="00BE741E">
      <w:pPr>
        <w:pStyle w:val="ac"/>
        <w:rPr>
          <w:rFonts w:hint="cs"/>
          <w:rtl/>
          <w:lang w:eastAsia="en-US"/>
        </w:rPr>
      </w:pPr>
      <w:r w:rsidRPr="00F63017">
        <w:rPr>
          <w:rFonts w:hint="eastAsia"/>
          <w:rtl/>
          <w:lang w:eastAsia="en-US"/>
        </w:rPr>
        <w:t>אמר</w:t>
      </w:r>
      <w:r w:rsidRPr="00F63017">
        <w:rPr>
          <w:rtl/>
          <w:lang w:eastAsia="en-US"/>
        </w:rPr>
        <w:t xml:space="preserve"> </w:t>
      </w:r>
      <w:r w:rsidRPr="00F63017">
        <w:rPr>
          <w:rFonts w:hint="eastAsia"/>
          <w:rtl/>
          <w:lang w:eastAsia="en-US"/>
        </w:rPr>
        <w:t>רב</w:t>
      </w:r>
      <w:r w:rsidRPr="00F63017">
        <w:rPr>
          <w:rtl/>
          <w:lang w:eastAsia="en-US"/>
        </w:rPr>
        <w:t xml:space="preserve"> </w:t>
      </w:r>
      <w:r w:rsidRPr="00F63017">
        <w:rPr>
          <w:rFonts w:hint="eastAsia"/>
          <w:rtl/>
          <w:lang w:eastAsia="en-US"/>
        </w:rPr>
        <w:t>ספרא</w:t>
      </w:r>
      <w:r w:rsidRPr="00F63017">
        <w:rPr>
          <w:rtl/>
          <w:lang w:eastAsia="en-US"/>
        </w:rPr>
        <w:t xml:space="preserve">: </w:t>
      </w:r>
      <w:r w:rsidRPr="00F63017">
        <w:rPr>
          <w:rFonts w:hint="eastAsia"/>
          <w:rtl/>
          <w:lang w:eastAsia="en-US"/>
        </w:rPr>
        <w:t>צלותיה</w:t>
      </w:r>
      <w:r w:rsidRPr="00F63017">
        <w:rPr>
          <w:rtl/>
          <w:lang w:eastAsia="en-US"/>
        </w:rPr>
        <w:t xml:space="preserve"> </w:t>
      </w:r>
      <w:r w:rsidRPr="00F63017">
        <w:rPr>
          <w:rFonts w:hint="eastAsia"/>
          <w:rtl/>
          <w:lang w:eastAsia="en-US"/>
        </w:rPr>
        <w:t>דאברהם</w:t>
      </w:r>
      <w:r w:rsidRPr="00F63017">
        <w:rPr>
          <w:rtl/>
          <w:lang w:eastAsia="en-US"/>
        </w:rPr>
        <w:t xml:space="preserve"> </w:t>
      </w:r>
      <w:r w:rsidRPr="00F63017">
        <w:rPr>
          <w:rFonts w:hint="eastAsia"/>
          <w:rtl/>
          <w:lang w:eastAsia="en-US"/>
        </w:rPr>
        <w:t>מכי</w:t>
      </w:r>
      <w:r w:rsidRPr="00F63017">
        <w:rPr>
          <w:rtl/>
          <w:lang w:eastAsia="en-US"/>
        </w:rPr>
        <w:t xml:space="preserve"> </w:t>
      </w:r>
      <w:r w:rsidRPr="00F63017">
        <w:rPr>
          <w:rFonts w:hint="eastAsia"/>
          <w:rtl/>
          <w:lang w:eastAsia="en-US"/>
        </w:rPr>
        <w:t>משחרי</w:t>
      </w:r>
      <w:r w:rsidRPr="00F63017">
        <w:rPr>
          <w:rtl/>
          <w:lang w:eastAsia="en-US"/>
        </w:rPr>
        <w:t xml:space="preserve"> </w:t>
      </w:r>
      <w:r w:rsidRPr="00F63017">
        <w:rPr>
          <w:rFonts w:hint="eastAsia"/>
          <w:rtl/>
          <w:lang w:eastAsia="en-US"/>
        </w:rPr>
        <w:t>כותלי</w:t>
      </w:r>
      <w:r w:rsidRPr="00F63017">
        <w:rPr>
          <w:rtl/>
          <w:lang w:eastAsia="en-US"/>
        </w:rPr>
        <w:t>.</w:t>
      </w:r>
      <w:r w:rsidR="005A3204">
        <w:rPr>
          <w:rStyle w:val="a5"/>
          <w:rtl/>
          <w:lang w:eastAsia="en-US"/>
        </w:rPr>
        <w:footnoteReference w:id="8"/>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רב</w:t>
      </w:r>
      <w:r w:rsidRPr="00F63017">
        <w:rPr>
          <w:rtl/>
          <w:lang w:eastAsia="en-US"/>
        </w:rPr>
        <w:t xml:space="preserve"> </w:t>
      </w:r>
      <w:r w:rsidRPr="00F63017">
        <w:rPr>
          <w:rFonts w:hint="eastAsia"/>
          <w:rtl/>
          <w:lang w:eastAsia="en-US"/>
        </w:rPr>
        <w:t>יוסף</w:t>
      </w:r>
      <w:r w:rsidRPr="00F63017">
        <w:rPr>
          <w:rtl/>
          <w:lang w:eastAsia="en-US"/>
        </w:rPr>
        <w:t xml:space="preserve">: </w:t>
      </w:r>
      <w:r w:rsidRPr="00F63017">
        <w:rPr>
          <w:rFonts w:hint="eastAsia"/>
          <w:rtl/>
          <w:lang w:eastAsia="en-US"/>
        </w:rPr>
        <w:t>אנן</w:t>
      </w:r>
      <w:r w:rsidRPr="00F63017">
        <w:rPr>
          <w:rtl/>
          <w:lang w:eastAsia="en-US"/>
        </w:rPr>
        <w:t xml:space="preserve"> </w:t>
      </w:r>
      <w:r w:rsidRPr="00F63017">
        <w:rPr>
          <w:rFonts w:hint="eastAsia"/>
          <w:rtl/>
          <w:lang w:eastAsia="en-US"/>
        </w:rPr>
        <w:t>מאברהם</w:t>
      </w:r>
      <w:r w:rsidRPr="00F63017">
        <w:rPr>
          <w:rtl/>
          <w:lang w:eastAsia="en-US"/>
        </w:rPr>
        <w:t xml:space="preserve"> </w:t>
      </w:r>
      <w:r w:rsidRPr="00F63017">
        <w:rPr>
          <w:rFonts w:hint="eastAsia"/>
          <w:rtl/>
          <w:lang w:eastAsia="en-US"/>
        </w:rPr>
        <w:t>ניקום</w:t>
      </w:r>
      <w:r w:rsidRPr="00F63017">
        <w:rPr>
          <w:rtl/>
          <w:lang w:eastAsia="en-US"/>
        </w:rPr>
        <w:t xml:space="preserve"> </w:t>
      </w:r>
      <w:r w:rsidRPr="00F63017">
        <w:rPr>
          <w:rFonts w:hint="eastAsia"/>
          <w:rtl/>
          <w:lang w:eastAsia="en-US"/>
        </w:rPr>
        <w:t>וניגמר</w:t>
      </w:r>
      <w:r w:rsidRPr="00F63017">
        <w:rPr>
          <w:rtl/>
          <w:lang w:eastAsia="en-US"/>
        </w:rPr>
        <w:t>?</w:t>
      </w:r>
      <w:r w:rsidR="00BE741E">
        <w:rPr>
          <w:rStyle w:val="a5"/>
          <w:rtl/>
          <w:lang w:eastAsia="en-US"/>
        </w:rPr>
        <w:footnoteReference w:id="9"/>
      </w:r>
      <w:r w:rsidRPr="00F63017">
        <w:rPr>
          <w:rtl/>
          <w:lang w:eastAsia="en-US"/>
        </w:rPr>
        <w:t xml:space="preserve"> - </w:t>
      </w:r>
      <w:r w:rsidRPr="00F63017">
        <w:rPr>
          <w:rFonts w:hint="eastAsia"/>
          <w:rtl/>
          <w:lang w:eastAsia="en-US"/>
        </w:rPr>
        <w:t>אמר</w:t>
      </w:r>
      <w:r w:rsidRPr="00F63017">
        <w:rPr>
          <w:rtl/>
          <w:lang w:eastAsia="en-US"/>
        </w:rPr>
        <w:t xml:space="preserve"> </w:t>
      </w:r>
      <w:r w:rsidRPr="00F63017">
        <w:rPr>
          <w:rFonts w:hint="eastAsia"/>
          <w:rtl/>
          <w:lang w:eastAsia="en-US"/>
        </w:rPr>
        <w:t>רבא</w:t>
      </w:r>
      <w:r w:rsidRPr="00F63017">
        <w:rPr>
          <w:rtl/>
          <w:lang w:eastAsia="en-US"/>
        </w:rPr>
        <w:t xml:space="preserve">: </w:t>
      </w:r>
      <w:r w:rsidRPr="00F63017">
        <w:rPr>
          <w:rFonts w:hint="eastAsia"/>
          <w:rtl/>
          <w:lang w:eastAsia="en-US"/>
        </w:rPr>
        <w:t>תנא</w:t>
      </w:r>
      <w:r w:rsidRPr="00F63017">
        <w:rPr>
          <w:rtl/>
          <w:lang w:eastAsia="en-US"/>
        </w:rPr>
        <w:t xml:space="preserve"> </w:t>
      </w:r>
      <w:r w:rsidRPr="00F63017">
        <w:rPr>
          <w:rFonts w:hint="eastAsia"/>
          <w:rtl/>
          <w:lang w:eastAsia="en-US"/>
        </w:rPr>
        <w:t>גמר</w:t>
      </w:r>
      <w:r w:rsidRPr="00F63017">
        <w:rPr>
          <w:rtl/>
          <w:lang w:eastAsia="en-US"/>
        </w:rPr>
        <w:t xml:space="preserve"> </w:t>
      </w:r>
      <w:r w:rsidRPr="00F63017">
        <w:rPr>
          <w:rFonts w:hint="eastAsia"/>
          <w:rtl/>
          <w:lang w:eastAsia="en-US"/>
        </w:rPr>
        <w:t>מאברהם</w:t>
      </w:r>
      <w:r w:rsidRPr="00F63017">
        <w:rPr>
          <w:rtl/>
          <w:lang w:eastAsia="en-US"/>
        </w:rPr>
        <w:t xml:space="preserve">, </w:t>
      </w:r>
      <w:r w:rsidRPr="00F63017">
        <w:rPr>
          <w:rFonts w:hint="eastAsia"/>
          <w:rtl/>
          <w:lang w:eastAsia="en-US"/>
        </w:rPr>
        <w:t>ואנן</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גמרינן</w:t>
      </w:r>
      <w:r w:rsidRPr="00F63017">
        <w:rPr>
          <w:rtl/>
          <w:lang w:eastAsia="en-US"/>
        </w:rPr>
        <w:t xml:space="preserve"> </w:t>
      </w:r>
      <w:r w:rsidRPr="00F63017">
        <w:rPr>
          <w:rFonts w:hint="eastAsia"/>
          <w:rtl/>
          <w:lang w:eastAsia="en-US"/>
        </w:rPr>
        <w:t>מיניה</w:t>
      </w:r>
      <w:r w:rsidRPr="00F63017">
        <w:rPr>
          <w:rtl/>
          <w:lang w:eastAsia="en-US"/>
        </w:rPr>
        <w:t>?</w:t>
      </w:r>
      <w:r w:rsidR="00BE741E">
        <w:rPr>
          <w:rStyle w:val="a5"/>
          <w:rtl/>
          <w:lang w:eastAsia="en-US"/>
        </w:rPr>
        <w:footnoteReference w:id="10"/>
      </w:r>
      <w:r w:rsidRPr="00F63017">
        <w:rPr>
          <w:rtl/>
          <w:lang w:eastAsia="en-US"/>
        </w:rPr>
        <w:t xml:space="preserve"> </w:t>
      </w:r>
      <w:r w:rsidRPr="00F63017">
        <w:rPr>
          <w:rFonts w:hint="eastAsia"/>
          <w:rtl/>
          <w:lang w:eastAsia="en-US"/>
        </w:rPr>
        <w:t>דתניא</w:t>
      </w:r>
      <w:r w:rsidRPr="00F63017">
        <w:rPr>
          <w:rtl/>
          <w:lang w:eastAsia="en-US"/>
        </w:rPr>
        <w:t xml:space="preserve">: </w:t>
      </w:r>
      <w:r w:rsidR="00BE741E">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w:t>
      </w:r>
      <w:r w:rsidR="00BE741E">
        <w:rPr>
          <w:rFonts w:hint="cs"/>
          <w:rtl/>
          <w:lang w:eastAsia="en-US"/>
        </w:rPr>
        <w:t>ו</w:t>
      </w:r>
      <w:r w:rsidRPr="00F63017">
        <w:rPr>
          <w:rFonts w:hint="eastAsia"/>
          <w:rtl/>
          <w:lang w:eastAsia="en-US"/>
        </w:rPr>
        <w:t>רלת</w:t>
      </w:r>
      <w:r w:rsidR="00BE741E">
        <w:rPr>
          <w:rFonts w:hint="cs"/>
          <w:rtl/>
          <w:lang w:eastAsia="en-US"/>
        </w:rPr>
        <w:t>ו" (ו</w:t>
      </w:r>
      <w:r w:rsidR="00BE741E" w:rsidRPr="00F63017">
        <w:rPr>
          <w:rFonts w:hint="eastAsia"/>
          <w:rtl/>
          <w:lang w:eastAsia="en-US"/>
        </w:rPr>
        <w:t>יקרא</w:t>
      </w:r>
      <w:r w:rsidR="00BE741E" w:rsidRPr="00F63017">
        <w:rPr>
          <w:rtl/>
          <w:lang w:eastAsia="en-US"/>
        </w:rPr>
        <w:t xml:space="preserve"> </w:t>
      </w:r>
      <w:r w:rsidR="00BE741E" w:rsidRPr="00F63017">
        <w:rPr>
          <w:rFonts w:hint="eastAsia"/>
          <w:rtl/>
          <w:lang w:eastAsia="en-US"/>
        </w:rPr>
        <w:t>יב</w:t>
      </w:r>
      <w:r w:rsidR="00BE741E">
        <w:rPr>
          <w:rFonts w:hint="cs"/>
          <w:rtl/>
          <w:lang w:eastAsia="en-US"/>
        </w:rPr>
        <w:t>)</w:t>
      </w:r>
      <w:r w:rsidRPr="00F63017">
        <w:rPr>
          <w:rtl/>
          <w:lang w:eastAsia="en-US"/>
        </w:rPr>
        <w:t xml:space="preserve"> - </w:t>
      </w:r>
      <w:r w:rsidRPr="00F63017">
        <w:rPr>
          <w:rFonts w:hint="eastAsia"/>
          <w:rtl/>
          <w:lang w:eastAsia="en-US"/>
        </w:rPr>
        <w:t>מלמד</w:t>
      </w:r>
      <w:r w:rsidRPr="00F63017">
        <w:rPr>
          <w:rtl/>
          <w:lang w:eastAsia="en-US"/>
        </w:rPr>
        <w:t xml:space="preserve"> </w:t>
      </w:r>
      <w:r w:rsidRPr="00F63017">
        <w:rPr>
          <w:rFonts w:hint="eastAsia"/>
          <w:rtl/>
          <w:lang w:eastAsia="en-US"/>
        </w:rPr>
        <w:t>שכל</w:t>
      </w:r>
      <w:r w:rsidRPr="00F63017">
        <w:rPr>
          <w:rtl/>
          <w:lang w:eastAsia="en-US"/>
        </w:rPr>
        <w:t xml:space="preserve"> </w:t>
      </w:r>
      <w:r w:rsidRPr="00F63017">
        <w:rPr>
          <w:rFonts w:hint="eastAsia"/>
          <w:rtl/>
          <w:lang w:eastAsia="en-US"/>
        </w:rPr>
        <w:t>היום</w:t>
      </w:r>
      <w:r w:rsidRPr="00F63017">
        <w:rPr>
          <w:rtl/>
          <w:lang w:eastAsia="en-US"/>
        </w:rPr>
        <w:t xml:space="preserve"> </w:t>
      </w:r>
      <w:r w:rsidRPr="00F63017">
        <w:rPr>
          <w:rFonts w:hint="eastAsia"/>
          <w:rtl/>
          <w:lang w:eastAsia="en-US"/>
        </w:rPr>
        <w:t>כשר</w:t>
      </w:r>
      <w:r w:rsidRPr="00F63017">
        <w:rPr>
          <w:rtl/>
          <w:lang w:eastAsia="en-US"/>
        </w:rPr>
        <w:t xml:space="preserve"> </w:t>
      </w:r>
      <w:r w:rsidRPr="00F63017">
        <w:rPr>
          <w:rFonts w:hint="eastAsia"/>
          <w:rtl/>
          <w:lang w:eastAsia="en-US"/>
        </w:rPr>
        <w:t>למילה</w:t>
      </w:r>
      <w:r w:rsidR="00BE741E">
        <w:rPr>
          <w:rFonts w:hint="cs"/>
          <w:rtl/>
          <w:lang w:eastAsia="en-US"/>
        </w:rPr>
        <w:t>;</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שהזריזין</w:t>
      </w:r>
      <w:r w:rsidRPr="00F63017">
        <w:rPr>
          <w:rtl/>
          <w:lang w:eastAsia="en-US"/>
        </w:rPr>
        <w:t xml:space="preserve"> </w:t>
      </w:r>
      <w:r w:rsidRPr="00F63017">
        <w:rPr>
          <w:rFonts w:hint="eastAsia"/>
          <w:rtl/>
          <w:lang w:eastAsia="en-US"/>
        </w:rPr>
        <w:t>מקדימין</w:t>
      </w:r>
      <w:r w:rsidRPr="00F63017">
        <w:rPr>
          <w:rtl/>
          <w:lang w:eastAsia="en-US"/>
        </w:rPr>
        <w:t xml:space="preserve"> </w:t>
      </w:r>
      <w:r w:rsidRPr="00F63017">
        <w:rPr>
          <w:rFonts w:hint="eastAsia"/>
          <w:rtl/>
          <w:lang w:eastAsia="en-US"/>
        </w:rPr>
        <w:t>למצות</w:t>
      </w:r>
      <w:r w:rsidRPr="00F63017">
        <w:rPr>
          <w:rtl/>
          <w:lang w:eastAsia="en-US"/>
        </w:rPr>
        <w:t xml:space="preserve">, </w:t>
      </w:r>
      <w:r w:rsidRPr="00F63017">
        <w:rPr>
          <w:rFonts w:hint="eastAsia"/>
          <w:rtl/>
          <w:lang w:eastAsia="en-US"/>
        </w:rPr>
        <w:t>שנאמר</w:t>
      </w:r>
      <w:r w:rsidR="00BE741E">
        <w:rPr>
          <w:rFonts w:hint="cs"/>
          <w:rtl/>
          <w:lang w:eastAsia="en-US"/>
        </w:rPr>
        <w:t>:</w:t>
      </w:r>
      <w:r w:rsidRPr="00F63017">
        <w:rPr>
          <w:rtl/>
          <w:lang w:eastAsia="en-US"/>
        </w:rPr>
        <w:t xml:space="preserve"> </w:t>
      </w:r>
      <w:r w:rsidR="00BE741E">
        <w:rPr>
          <w:rFonts w:hint="cs"/>
          <w:rtl/>
          <w:lang w:eastAsia="en-US"/>
        </w:rPr>
        <w:t>"</w:t>
      </w:r>
      <w:r w:rsidRPr="00F63017">
        <w:rPr>
          <w:rFonts w:hint="eastAsia"/>
          <w:rtl/>
          <w:lang w:eastAsia="en-US"/>
        </w:rPr>
        <w:t>וישכם</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בב</w:t>
      </w:r>
      <w:r w:rsidR="00F20768">
        <w:rPr>
          <w:rFonts w:hint="cs"/>
          <w:rtl/>
          <w:lang w:eastAsia="en-US"/>
        </w:rPr>
        <w:t>ו</w:t>
      </w:r>
      <w:r w:rsidRPr="00F63017">
        <w:rPr>
          <w:rFonts w:hint="eastAsia"/>
          <w:rtl/>
          <w:lang w:eastAsia="en-US"/>
        </w:rPr>
        <w:t>קר</w:t>
      </w:r>
      <w:r w:rsidR="00BE741E">
        <w:rPr>
          <w:rFonts w:hint="cs"/>
          <w:rtl/>
          <w:lang w:eastAsia="en-US"/>
        </w:rPr>
        <w:t>" (</w:t>
      </w:r>
      <w:r w:rsidR="00BE741E" w:rsidRPr="00F63017">
        <w:rPr>
          <w:rFonts w:hint="eastAsia"/>
          <w:rtl/>
          <w:lang w:eastAsia="en-US"/>
        </w:rPr>
        <w:t>בראשית</w:t>
      </w:r>
      <w:r w:rsidR="00BE741E" w:rsidRPr="00F63017">
        <w:rPr>
          <w:rtl/>
          <w:lang w:eastAsia="en-US"/>
        </w:rPr>
        <w:t xml:space="preserve"> </w:t>
      </w:r>
      <w:r w:rsidR="00BE741E" w:rsidRPr="00F63017">
        <w:rPr>
          <w:rFonts w:hint="eastAsia"/>
          <w:rtl/>
          <w:lang w:eastAsia="en-US"/>
        </w:rPr>
        <w:t>כב</w:t>
      </w:r>
      <w:r w:rsidR="00BE741E">
        <w:rPr>
          <w:rFonts w:hint="cs"/>
          <w:rtl/>
          <w:lang w:eastAsia="en-US"/>
        </w:rPr>
        <w:t>).</w:t>
      </w:r>
      <w:r w:rsidR="00F20768">
        <w:rPr>
          <w:rStyle w:val="a5"/>
          <w:rtl/>
          <w:lang w:eastAsia="en-US"/>
        </w:rPr>
        <w:footnoteReference w:id="11"/>
      </w:r>
    </w:p>
    <w:p w14:paraId="6DE5B68E" w14:textId="77777777" w:rsidR="009B63F5" w:rsidRPr="00F63017" w:rsidRDefault="009B63F5" w:rsidP="00235F6E">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סנהדרין</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נט</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א</w:t>
      </w:r>
      <w:r w:rsidRPr="00F63017">
        <w:rPr>
          <w:rtl/>
          <w:lang w:eastAsia="en-US"/>
        </w:rPr>
        <w:t xml:space="preserve"> </w:t>
      </w:r>
      <w:r w:rsidR="00BC2165">
        <w:rPr>
          <w:rtl/>
          <w:lang w:eastAsia="en-US"/>
        </w:rPr>
        <w:t>–</w:t>
      </w:r>
      <w:r w:rsidR="00BC2165">
        <w:rPr>
          <w:rFonts w:hint="cs"/>
          <w:rtl/>
          <w:lang w:eastAsia="en-US"/>
        </w:rPr>
        <w:t xml:space="preserve"> החידוש שמילה דוחה את השבת</w:t>
      </w:r>
    </w:p>
    <w:p w14:paraId="209958AE" w14:textId="77777777" w:rsidR="00BA12EB" w:rsidRDefault="00235F6E" w:rsidP="00605B15">
      <w:pPr>
        <w:pStyle w:val="ac"/>
        <w:rPr>
          <w:rFonts w:hint="cs"/>
          <w:rtl/>
          <w:lang w:eastAsia="en-US"/>
        </w:rPr>
      </w:pPr>
      <w:r>
        <w:rPr>
          <w:rFonts w:hint="cs"/>
          <w:rtl/>
          <w:lang w:eastAsia="en-US"/>
        </w:rPr>
        <w:t xml:space="preserve">... </w:t>
      </w:r>
      <w:r w:rsidR="009B63F5" w:rsidRPr="00F63017">
        <w:rPr>
          <w:rFonts w:hint="eastAsia"/>
          <w:rtl/>
          <w:lang w:eastAsia="en-US"/>
        </w:rPr>
        <w:t>אמר</w:t>
      </w:r>
      <w:r w:rsidR="009B63F5" w:rsidRPr="00F63017">
        <w:rPr>
          <w:rtl/>
          <w:lang w:eastAsia="en-US"/>
        </w:rPr>
        <w:t xml:space="preserve"> </w:t>
      </w:r>
      <w:r w:rsidR="009B63F5" w:rsidRPr="00F63017">
        <w:rPr>
          <w:rFonts w:hint="eastAsia"/>
          <w:rtl/>
          <w:lang w:eastAsia="en-US"/>
        </w:rPr>
        <w:t>רבי</w:t>
      </w:r>
      <w:r w:rsidR="009B63F5" w:rsidRPr="00F63017">
        <w:rPr>
          <w:rtl/>
          <w:lang w:eastAsia="en-US"/>
        </w:rPr>
        <w:t xml:space="preserve"> </w:t>
      </w:r>
      <w:r w:rsidR="009B63F5" w:rsidRPr="00F63017">
        <w:rPr>
          <w:rFonts w:hint="eastAsia"/>
          <w:rtl/>
          <w:lang w:eastAsia="en-US"/>
        </w:rPr>
        <w:t>יוסי</w:t>
      </w:r>
      <w:r w:rsidR="009B63F5" w:rsidRPr="00F63017">
        <w:rPr>
          <w:rtl/>
          <w:lang w:eastAsia="en-US"/>
        </w:rPr>
        <w:t xml:space="preserve"> </w:t>
      </w:r>
      <w:r w:rsidR="009B63F5" w:rsidRPr="00F63017">
        <w:rPr>
          <w:rFonts w:hint="eastAsia"/>
          <w:rtl/>
          <w:lang w:eastAsia="en-US"/>
        </w:rPr>
        <w:t>ברבי</w:t>
      </w:r>
      <w:r w:rsidR="009B63F5" w:rsidRPr="00F63017">
        <w:rPr>
          <w:rtl/>
          <w:lang w:eastAsia="en-US"/>
        </w:rPr>
        <w:t xml:space="preserve"> </w:t>
      </w:r>
      <w:r w:rsidR="009B63F5" w:rsidRPr="00F63017">
        <w:rPr>
          <w:rFonts w:hint="eastAsia"/>
          <w:rtl/>
          <w:lang w:eastAsia="en-US"/>
        </w:rPr>
        <w:t>חנינא</w:t>
      </w:r>
      <w:r w:rsidR="009B63F5" w:rsidRPr="00F63017">
        <w:rPr>
          <w:rtl/>
          <w:lang w:eastAsia="en-US"/>
        </w:rPr>
        <w:t xml:space="preserve">: </w:t>
      </w:r>
      <w:r w:rsidR="009B63F5" w:rsidRPr="00F63017">
        <w:rPr>
          <w:rFonts w:hint="eastAsia"/>
          <w:rtl/>
          <w:lang w:eastAsia="en-US"/>
        </w:rPr>
        <w:t>כל</w:t>
      </w:r>
      <w:r w:rsidR="009B63F5" w:rsidRPr="00F63017">
        <w:rPr>
          <w:rtl/>
          <w:lang w:eastAsia="en-US"/>
        </w:rPr>
        <w:t xml:space="preserve"> </w:t>
      </w:r>
      <w:r w:rsidR="009B63F5" w:rsidRPr="00F63017">
        <w:rPr>
          <w:rFonts w:hint="eastAsia"/>
          <w:rtl/>
          <w:lang w:eastAsia="en-US"/>
        </w:rPr>
        <w:t>מצוה</w:t>
      </w:r>
      <w:r w:rsidR="009B63F5" w:rsidRPr="00F63017">
        <w:rPr>
          <w:rtl/>
          <w:lang w:eastAsia="en-US"/>
        </w:rPr>
        <w:t xml:space="preserve"> </w:t>
      </w:r>
      <w:r w:rsidR="009B63F5" w:rsidRPr="00F63017">
        <w:rPr>
          <w:rFonts w:hint="eastAsia"/>
          <w:rtl/>
          <w:lang w:eastAsia="en-US"/>
        </w:rPr>
        <w:t>שנאמרה</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9B63F5" w:rsidRPr="00F63017">
        <w:rPr>
          <w:rtl/>
          <w:lang w:eastAsia="en-US"/>
        </w:rPr>
        <w:t xml:space="preserve"> </w:t>
      </w:r>
      <w:r w:rsidR="009B63F5" w:rsidRPr="00F63017">
        <w:rPr>
          <w:rFonts w:hint="eastAsia"/>
          <w:rtl/>
          <w:lang w:eastAsia="en-US"/>
        </w:rPr>
        <w:t>ונשנית</w:t>
      </w:r>
      <w:r w:rsidR="009B63F5" w:rsidRPr="00F63017">
        <w:rPr>
          <w:rtl/>
          <w:lang w:eastAsia="en-US"/>
        </w:rPr>
        <w:t xml:space="preserve"> </w:t>
      </w:r>
      <w:r w:rsidR="009B63F5" w:rsidRPr="00F63017">
        <w:rPr>
          <w:rFonts w:hint="eastAsia"/>
          <w:rtl/>
          <w:lang w:eastAsia="en-US"/>
        </w:rPr>
        <w:t>בסיני</w:t>
      </w:r>
      <w:r w:rsidR="009B63F5" w:rsidRPr="00F63017">
        <w:rPr>
          <w:rtl/>
          <w:lang w:eastAsia="en-US"/>
        </w:rPr>
        <w:t xml:space="preserve"> - </w:t>
      </w:r>
      <w:r w:rsidR="009B63F5" w:rsidRPr="00F63017">
        <w:rPr>
          <w:rFonts w:hint="eastAsia"/>
          <w:rtl/>
          <w:lang w:eastAsia="en-US"/>
        </w:rPr>
        <w:t>לזה</w:t>
      </w:r>
      <w:r w:rsidR="009B63F5" w:rsidRPr="00F63017">
        <w:rPr>
          <w:rtl/>
          <w:lang w:eastAsia="en-US"/>
        </w:rPr>
        <w:t xml:space="preserve"> </w:t>
      </w:r>
      <w:r w:rsidR="009B63F5" w:rsidRPr="00F63017">
        <w:rPr>
          <w:rFonts w:hint="eastAsia"/>
          <w:rtl/>
          <w:lang w:eastAsia="en-US"/>
        </w:rPr>
        <w:t>ולזה</w:t>
      </w:r>
      <w:r w:rsidR="009B63F5" w:rsidRPr="00F63017">
        <w:rPr>
          <w:rtl/>
          <w:lang w:eastAsia="en-US"/>
        </w:rPr>
        <w:t xml:space="preserve"> </w:t>
      </w:r>
      <w:r w:rsidR="009B63F5" w:rsidRPr="00F63017">
        <w:rPr>
          <w:rFonts w:hint="eastAsia"/>
          <w:rtl/>
          <w:lang w:eastAsia="en-US"/>
        </w:rPr>
        <w:t>נאמרה</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9B63F5" w:rsidRPr="00F63017">
        <w:rPr>
          <w:rtl/>
          <w:lang w:eastAsia="en-US"/>
        </w:rPr>
        <w:t xml:space="preserve"> </w:t>
      </w:r>
      <w:r w:rsidR="009B63F5" w:rsidRPr="00F63017">
        <w:rPr>
          <w:rFonts w:hint="eastAsia"/>
          <w:rtl/>
          <w:lang w:eastAsia="en-US"/>
        </w:rPr>
        <w:t>ולא</w:t>
      </w:r>
      <w:r w:rsidR="009B63F5" w:rsidRPr="00F63017">
        <w:rPr>
          <w:rtl/>
          <w:lang w:eastAsia="en-US"/>
        </w:rPr>
        <w:t xml:space="preserve"> </w:t>
      </w:r>
      <w:r w:rsidR="009B63F5" w:rsidRPr="00F63017">
        <w:rPr>
          <w:rFonts w:hint="eastAsia"/>
          <w:rtl/>
          <w:lang w:eastAsia="en-US"/>
        </w:rPr>
        <w:t>נשנית</w:t>
      </w:r>
      <w:r w:rsidR="009B63F5" w:rsidRPr="00F63017">
        <w:rPr>
          <w:rtl/>
          <w:lang w:eastAsia="en-US"/>
        </w:rPr>
        <w:t xml:space="preserve"> </w:t>
      </w:r>
      <w:r w:rsidR="009B63F5" w:rsidRPr="00F63017">
        <w:rPr>
          <w:rFonts w:hint="eastAsia"/>
          <w:rtl/>
          <w:lang w:eastAsia="en-US"/>
        </w:rPr>
        <w:t>בסיני</w:t>
      </w:r>
      <w:r w:rsidR="009B63F5" w:rsidRPr="00F63017">
        <w:rPr>
          <w:rtl/>
          <w:lang w:eastAsia="en-US"/>
        </w:rPr>
        <w:t xml:space="preserve"> - </w:t>
      </w:r>
      <w:r w:rsidR="009B63F5" w:rsidRPr="00F63017">
        <w:rPr>
          <w:rFonts w:hint="eastAsia"/>
          <w:rtl/>
          <w:lang w:eastAsia="en-US"/>
        </w:rPr>
        <w:t>לישראל</w:t>
      </w:r>
      <w:r w:rsidR="009B63F5" w:rsidRPr="00F63017">
        <w:rPr>
          <w:rtl/>
          <w:lang w:eastAsia="en-US"/>
        </w:rPr>
        <w:t xml:space="preserve"> </w:t>
      </w:r>
      <w:r w:rsidR="009B63F5" w:rsidRPr="00F63017">
        <w:rPr>
          <w:rFonts w:hint="eastAsia"/>
          <w:rtl/>
          <w:lang w:eastAsia="en-US"/>
        </w:rPr>
        <w:t>נאמרה</w:t>
      </w:r>
      <w:r w:rsidR="009B63F5" w:rsidRPr="00F63017">
        <w:rPr>
          <w:rtl/>
          <w:lang w:eastAsia="en-US"/>
        </w:rPr>
        <w:t xml:space="preserve"> </w:t>
      </w:r>
      <w:r w:rsidR="009B63F5" w:rsidRPr="00F63017">
        <w:rPr>
          <w:rFonts w:hint="eastAsia"/>
          <w:rtl/>
          <w:lang w:eastAsia="en-US"/>
        </w:rPr>
        <w:t>ולא</w:t>
      </w:r>
      <w:r w:rsidR="009B63F5" w:rsidRPr="00F63017">
        <w:rPr>
          <w:rtl/>
          <w:lang w:eastAsia="en-US"/>
        </w:rPr>
        <w:t xml:space="preserve"> </w:t>
      </w:r>
      <w:r w:rsidR="009B63F5" w:rsidRPr="00F63017">
        <w:rPr>
          <w:rFonts w:hint="eastAsia"/>
          <w:rtl/>
          <w:lang w:eastAsia="en-US"/>
        </w:rPr>
        <w:t>לבני</w:t>
      </w:r>
      <w:r w:rsidR="009B63F5" w:rsidRPr="00F63017">
        <w:rPr>
          <w:rtl/>
          <w:lang w:eastAsia="en-US"/>
        </w:rPr>
        <w:t xml:space="preserve"> </w:t>
      </w:r>
      <w:r w:rsidR="009B63F5" w:rsidRPr="00F63017">
        <w:rPr>
          <w:rFonts w:hint="eastAsia"/>
          <w:rtl/>
          <w:lang w:eastAsia="en-US"/>
        </w:rPr>
        <w:t>נח</w:t>
      </w:r>
      <w:r w:rsidR="00605B15">
        <w:rPr>
          <w:rFonts w:hint="cs"/>
          <w:rtl/>
          <w:lang w:eastAsia="en-US"/>
        </w:rPr>
        <w:t xml:space="preserve"> </w:t>
      </w:r>
      <w:r>
        <w:rPr>
          <w:rStyle w:val="a5"/>
          <w:rtl/>
          <w:lang w:eastAsia="en-US"/>
        </w:rPr>
        <w:footnoteReference w:id="12"/>
      </w:r>
      <w:r>
        <w:rPr>
          <w:rFonts w:hint="cs"/>
          <w:rtl/>
          <w:lang w:eastAsia="en-US"/>
        </w:rPr>
        <w:t xml:space="preserve"> ... </w:t>
      </w:r>
      <w:r w:rsidRPr="00F63017">
        <w:rPr>
          <w:rFonts w:hint="eastAsia"/>
          <w:rtl/>
          <w:lang w:eastAsia="en-US"/>
        </w:rPr>
        <w:t>והרי</w:t>
      </w:r>
      <w:r w:rsidRPr="00F63017">
        <w:rPr>
          <w:rtl/>
          <w:lang w:eastAsia="en-US"/>
        </w:rPr>
        <w:t xml:space="preserve"> </w:t>
      </w:r>
      <w:r w:rsidRPr="00F63017">
        <w:rPr>
          <w:rFonts w:hint="eastAsia"/>
          <w:rtl/>
          <w:lang w:eastAsia="en-US"/>
        </w:rPr>
        <w:t>מילה</w:t>
      </w:r>
      <w:r w:rsidRPr="00F63017">
        <w:rPr>
          <w:rtl/>
          <w:lang w:eastAsia="en-US"/>
        </w:rPr>
        <w:t xml:space="preserve"> </w:t>
      </w:r>
      <w:r w:rsidRPr="00F63017">
        <w:rPr>
          <w:rFonts w:hint="eastAsia"/>
          <w:rtl/>
          <w:lang w:eastAsia="en-US"/>
        </w:rPr>
        <w:t>שנאמרה</w:t>
      </w:r>
      <w:r w:rsidRPr="00F63017">
        <w:rPr>
          <w:rtl/>
          <w:lang w:eastAsia="en-US"/>
        </w:rPr>
        <w:t xml:space="preserve"> </w:t>
      </w:r>
      <w:r w:rsidRPr="00F63017">
        <w:rPr>
          <w:rFonts w:hint="eastAsia"/>
          <w:rtl/>
          <w:lang w:eastAsia="en-US"/>
        </w:rPr>
        <w:t>לבני</w:t>
      </w:r>
      <w:r w:rsidRPr="00F63017">
        <w:rPr>
          <w:rtl/>
          <w:lang w:eastAsia="en-US"/>
        </w:rPr>
        <w:t xml:space="preserve"> </w:t>
      </w:r>
      <w:r w:rsidRPr="00F63017">
        <w:rPr>
          <w:rFonts w:hint="eastAsia"/>
          <w:rtl/>
          <w:lang w:eastAsia="en-US"/>
        </w:rPr>
        <w:t>נח</w:t>
      </w:r>
      <w:r w:rsidRPr="00F63017">
        <w:rPr>
          <w:rtl/>
          <w:lang w:eastAsia="en-US"/>
        </w:rPr>
        <w:t xml:space="preserve">, </w:t>
      </w:r>
      <w:r w:rsidRPr="00F63017">
        <w:rPr>
          <w:rFonts w:hint="eastAsia"/>
          <w:rtl/>
          <w:lang w:eastAsia="en-US"/>
        </w:rPr>
        <w:t>דכתיב</w:t>
      </w:r>
      <w:r w:rsidR="00B63EEF">
        <w:rPr>
          <w:rFonts w:hint="cs"/>
          <w:rtl/>
          <w:lang w:eastAsia="en-US"/>
        </w:rPr>
        <w:t>:</w:t>
      </w:r>
      <w:r w:rsidRPr="00F63017">
        <w:rPr>
          <w:rtl/>
          <w:lang w:eastAsia="en-US"/>
        </w:rPr>
        <w:t xml:space="preserve"> </w:t>
      </w:r>
      <w:r w:rsidR="00B63EEF">
        <w:rPr>
          <w:rFonts w:hint="cs"/>
          <w:rtl/>
          <w:lang w:eastAsia="en-US"/>
        </w:rPr>
        <w:t>"</w:t>
      </w:r>
      <w:r w:rsidRPr="00F63017">
        <w:rPr>
          <w:rFonts w:hint="eastAsia"/>
          <w:rtl/>
          <w:lang w:eastAsia="en-US"/>
        </w:rPr>
        <w:t>ואתה</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בריתי</w:t>
      </w:r>
      <w:r w:rsidRPr="00F63017">
        <w:rPr>
          <w:rtl/>
          <w:lang w:eastAsia="en-US"/>
        </w:rPr>
        <w:t xml:space="preserve"> </w:t>
      </w:r>
      <w:r w:rsidRPr="00F63017">
        <w:rPr>
          <w:rFonts w:hint="eastAsia"/>
          <w:rtl/>
          <w:lang w:eastAsia="en-US"/>
        </w:rPr>
        <w:t>תשמ</w:t>
      </w:r>
      <w:r w:rsidR="00B63EEF">
        <w:rPr>
          <w:rFonts w:hint="cs"/>
          <w:rtl/>
          <w:lang w:eastAsia="en-US"/>
        </w:rPr>
        <w:t>ו</w:t>
      </w:r>
      <w:r w:rsidRPr="00F63017">
        <w:rPr>
          <w:rFonts w:hint="eastAsia"/>
          <w:rtl/>
          <w:lang w:eastAsia="en-US"/>
        </w:rPr>
        <w:t>ר</w:t>
      </w:r>
      <w:r w:rsidR="00B63EEF">
        <w:rPr>
          <w:rFonts w:hint="cs"/>
          <w:rtl/>
          <w:lang w:eastAsia="en-US"/>
        </w:rPr>
        <w:t>" (ב</w:t>
      </w:r>
      <w:r w:rsidR="00B63EEF" w:rsidRPr="00F63017">
        <w:rPr>
          <w:rFonts w:hint="eastAsia"/>
          <w:rtl/>
          <w:lang w:eastAsia="en-US"/>
        </w:rPr>
        <w:t>ראשית</w:t>
      </w:r>
      <w:r w:rsidR="00B63EEF" w:rsidRPr="00F63017">
        <w:rPr>
          <w:rtl/>
          <w:lang w:eastAsia="en-US"/>
        </w:rPr>
        <w:t xml:space="preserve"> </w:t>
      </w:r>
      <w:r w:rsidR="00B63EEF" w:rsidRPr="00F63017">
        <w:rPr>
          <w:rFonts w:hint="eastAsia"/>
          <w:rtl/>
          <w:lang w:eastAsia="en-US"/>
        </w:rPr>
        <w:t>יז</w:t>
      </w:r>
      <w:r w:rsidR="00B63EEF">
        <w:rPr>
          <w:rFonts w:hint="cs"/>
          <w:rtl/>
          <w:lang w:eastAsia="en-US"/>
        </w:rPr>
        <w:t xml:space="preserve"> ט)</w:t>
      </w:r>
      <w:r w:rsidRPr="00F63017">
        <w:rPr>
          <w:rtl/>
          <w:lang w:eastAsia="en-US"/>
        </w:rPr>
        <w:t>,</w:t>
      </w:r>
      <w:r w:rsidR="0075679D">
        <w:rPr>
          <w:rStyle w:val="a5"/>
          <w:rtl/>
          <w:lang w:eastAsia="en-US"/>
        </w:rPr>
        <w:footnoteReference w:id="13"/>
      </w:r>
      <w:r w:rsidRPr="00F63017">
        <w:rPr>
          <w:rtl/>
          <w:lang w:eastAsia="en-US"/>
        </w:rPr>
        <w:t xml:space="preserve"> </w:t>
      </w:r>
      <w:r w:rsidRPr="00F63017">
        <w:rPr>
          <w:rFonts w:hint="eastAsia"/>
          <w:rtl/>
          <w:lang w:eastAsia="en-US"/>
        </w:rPr>
        <w:t>ונשנית</w:t>
      </w:r>
      <w:r w:rsidRPr="00F63017">
        <w:rPr>
          <w:rtl/>
          <w:lang w:eastAsia="en-US"/>
        </w:rPr>
        <w:t xml:space="preserve"> </w:t>
      </w:r>
      <w:r w:rsidRPr="00F63017">
        <w:rPr>
          <w:rFonts w:hint="eastAsia"/>
          <w:rtl/>
          <w:lang w:eastAsia="en-US"/>
        </w:rPr>
        <w:t>בסיני</w:t>
      </w:r>
      <w:r w:rsidR="00605B15">
        <w:rPr>
          <w:rFonts w:hint="cs"/>
          <w:rtl/>
          <w:lang w:eastAsia="en-US"/>
        </w:rPr>
        <w:t>:</w:t>
      </w:r>
      <w:r w:rsidRPr="00F63017">
        <w:rPr>
          <w:rtl/>
          <w:lang w:eastAsia="en-US"/>
        </w:rPr>
        <w:t xml:space="preserve"> </w:t>
      </w:r>
      <w:r w:rsidR="00605B15">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00605B15">
        <w:rPr>
          <w:rFonts w:hint="cs"/>
          <w:rtl/>
          <w:lang w:eastAsia="en-US"/>
        </w:rPr>
        <w:t>" (</w:t>
      </w:r>
      <w:r w:rsidR="00605B15" w:rsidRPr="00F63017">
        <w:rPr>
          <w:rFonts w:hint="eastAsia"/>
          <w:rtl/>
          <w:lang w:eastAsia="en-US"/>
        </w:rPr>
        <w:t>ויקרא</w:t>
      </w:r>
      <w:r w:rsidR="00605B15" w:rsidRPr="00F63017">
        <w:rPr>
          <w:rtl/>
          <w:lang w:eastAsia="en-US"/>
        </w:rPr>
        <w:t xml:space="preserve"> </w:t>
      </w:r>
      <w:r w:rsidR="00605B15" w:rsidRPr="00F63017">
        <w:rPr>
          <w:rFonts w:hint="eastAsia"/>
          <w:rtl/>
          <w:lang w:eastAsia="en-US"/>
        </w:rPr>
        <w:t>יב</w:t>
      </w:r>
      <w:r w:rsidR="00605B15">
        <w:rPr>
          <w:rFonts w:hint="cs"/>
          <w:rtl/>
          <w:lang w:eastAsia="en-US"/>
        </w:rPr>
        <w:t>)</w:t>
      </w:r>
      <w:r w:rsidRPr="00F63017">
        <w:rPr>
          <w:rtl/>
          <w:lang w:eastAsia="en-US"/>
        </w:rPr>
        <w:t xml:space="preserve">, </w:t>
      </w:r>
      <w:r w:rsidRPr="00F63017">
        <w:rPr>
          <w:rFonts w:hint="eastAsia"/>
          <w:rtl/>
          <w:lang w:eastAsia="en-US"/>
        </w:rPr>
        <w:t>לישראל</w:t>
      </w:r>
      <w:r w:rsidRPr="00F63017">
        <w:rPr>
          <w:rtl/>
          <w:lang w:eastAsia="en-US"/>
        </w:rPr>
        <w:t xml:space="preserve"> </w:t>
      </w:r>
      <w:r w:rsidRPr="00F63017">
        <w:rPr>
          <w:rFonts w:hint="eastAsia"/>
          <w:rtl/>
          <w:lang w:eastAsia="en-US"/>
        </w:rPr>
        <w:t>נאמרה</w:t>
      </w:r>
      <w:r w:rsidRPr="00F63017">
        <w:rPr>
          <w:rtl/>
          <w:lang w:eastAsia="en-US"/>
        </w:rPr>
        <w:t xml:space="preserve"> </w:t>
      </w:r>
      <w:r w:rsidRPr="00F63017">
        <w:rPr>
          <w:rFonts w:hint="eastAsia"/>
          <w:rtl/>
          <w:lang w:eastAsia="en-US"/>
        </w:rPr>
        <w:t>ולא</w:t>
      </w:r>
      <w:r w:rsidRPr="00F63017">
        <w:rPr>
          <w:rtl/>
          <w:lang w:eastAsia="en-US"/>
        </w:rPr>
        <w:t xml:space="preserve"> </w:t>
      </w:r>
      <w:r w:rsidRPr="00F63017">
        <w:rPr>
          <w:rFonts w:hint="eastAsia"/>
          <w:rtl/>
          <w:lang w:eastAsia="en-US"/>
        </w:rPr>
        <w:t>לבני</w:t>
      </w:r>
      <w:r w:rsidRPr="00F63017">
        <w:rPr>
          <w:rtl/>
          <w:lang w:eastAsia="en-US"/>
        </w:rPr>
        <w:t xml:space="preserve"> </w:t>
      </w:r>
      <w:r w:rsidRPr="00F63017">
        <w:rPr>
          <w:rFonts w:hint="eastAsia"/>
          <w:rtl/>
          <w:lang w:eastAsia="en-US"/>
        </w:rPr>
        <w:t>נח</w:t>
      </w:r>
      <w:r w:rsidRPr="00F63017">
        <w:rPr>
          <w:rtl/>
          <w:lang w:eastAsia="en-US"/>
        </w:rPr>
        <w:t xml:space="preserve">! - </w:t>
      </w:r>
      <w:r w:rsidRPr="00F63017">
        <w:rPr>
          <w:rFonts w:hint="eastAsia"/>
          <w:rtl/>
          <w:lang w:eastAsia="en-US"/>
        </w:rPr>
        <w:t>ההוא</w:t>
      </w:r>
      <w:r w:rsidRPr="00F63017">
        <w:rPr>
          <w:rtl/>
          <w:lang w:eastAsia="en-US"/>
        </w:rPr>
        <w:t xml:space="preserve"> </w:t>
      </w:r>
      <w:r w:rsidRPr="00F63017">
        <w:rPr>
          <w:rFonts w:hint="eastAsia"/>
          <w:rtl/>
          <w:lang w:eastAsia="en-US"/>
        </w:rPr>
        <w:t>למישרי</w:t>
      </w:r>
      <w:r w:rsidRPr="00F63017">
        <w:rPr>
          <w:rtl/>
          <w:lang w:eastAsia="en-US"/>
        </w:rPr>
        <w:t xml:space="preserve"> </w:t>
      </w:r>
      <w:r w:rsidRPr="00F63017">
        <w:rPr>
          <w:rFonts w:hint="eastAsia"/>
          <w:rtl/>
          <w:lang w:eastAsia="en-US"/>
        </w:rPr>
        <w:t>שבת</w:t>
      </w:r>
      <w:r w:rsidRPr="00F63017">
        <w:rPr>
          <w:rtl/>
          <w:lang w:eastAsia="en-US"/>
        </w:rPr>
        <w:t xml:space="preserve"> </w:t>
      </w:r>
      <w:r w:rsidRPr="00F63017">
        <w:rPr>
          <w:rFonts w:hint="eastAsia"/>
          <w:rtl/>
          <w:lang w:eastAsia="en-US"/>
        </w:rPr>
        <w:t>הוא</w:t>
      </w:r>
      <w:r w:rsidRPr="00F63017">
        <w:rPr>
          <w:rtl/>
          <w:lang w:eastAsia="en-US"/>
        </w:rPr>
        <w:t xml:space="preserve"> </w:t>
      </w:r>
      <w:r w:rsidRPr="00F63017">
        <w:rPr>
          <w:rFonts w:hint="eastAsia"/>
          <w:rtl/>
          <w:lang w:eastAsia="en-US"/>
        </w:rPr>
        <w:t>דאתא</w:t>
      </w:r>
      <w:r w:rsidRPr="00F63017">
        <w:rPr>
          <w:rtl/>
          <w:lang w:eastAsia="en-US"/>
        </w:rPr>
        <w:t xml:space="preserve">: </w:t>
      </w:r>
      <w:r w:rsidRPr="00F63017">
        <w:rPr>
          <w:rFonts w:hint="eastAsia"/>
          <w:rtl/>
          <w:lang w:eastAsia="en-US"/>
        </w:rPr>
        <w:t>ביום</w:t>
      </w:r>
      <w:r w:rsidRPr="00F63017">
        <w:rPr>
          <w:rtl/>
          <w:lang w:eastAsia="en-US"/>
        </w:rPr>
        <w:t xml:space="preserve"> - </w:t>
      </w:r>
      <w:r w:rsidRPr="00F63017">
        <w:rPr>
          <w:rFonts w:hint="eastAsia"/>
          <w:rtl/>
          <w:lang w:eastAsia="en-US"/>
        </w:rPr>
        <w:t>ואפילו</w:t>
      </w:r>
      <w:r w:rsidRPr="00F63017">
        <w:rPr>
          <w:rtl/>
          <w:lang w:eastAsia="en-US"/>
        </w:rPr>
        <w:t xml:space="preserve"> </w:t>
      </w:r>
      <w:r w:rsidRPr="00F63017">
        <w:rPr>
          <w:rFonts w:hint="eastAsia"/>
          <w:rtl/>
          <w:lang w:eastAsia="en-US"/>
        </w:rPr>
        <w:t>בשבת</w:t>
      </w:r>
      <w:r w:rsidRPr="00F63017">
        <w:rPr>
          <w:rtl/>
          <w:lang w:eastAsia="en-US"/>
        </w:rPr>
        <w:t>.</w:t>
      </w:r>
      <w:r w:rsidR="0075679D">
        <w:rPr>
          <w:rStyle w:val="a5"/>
          <w:rtl/>
          <w:lang w:eastAsia="en-US"/>
        </w:rPr>
        <w:footnoteReference w:id="14"/>
      </w:r>
    </w:p>
    <w:p w14:paraId="35EBBEB0" w14:textId="77777777" w:rsidR="0075679D" w:rsidRPr="00F63017" w:rsidRDefault="0075679D" w:rsidP="0075679D">
      <w:pPr>
        <w:pStyle w:val="ab"/>
        <w:rPr>
          <w:rtl/>
          <w:lang w:eastAsia="en-US"/>
        </w:rPr>
      </w:pPr>
      <w:r w:rsidRPr="00F63017">
        <w:rPr>
          <w:rFonts w:hint="eastAsia"/>
          <w:rtl/>
          <w:lang w:eastAsia="en-US"/>
        </w:rPr>
        <w:t>מסכת</w:t>
      </w:r>
      <w:r w:rsidRPr="00F63017">
        <w:rPr>
          <w:rtl/>
          <w:lang w:eastAsia="en-US"/>
        </w:rPr>
        <w:t xml:space="preserve"> </w:t>
      </w:r>
      <w:r w:rsidRPr="00F63017">
        <w:rPr>
          <w:rFonts w:hint="eastAsia"/>
          <w:rtl/>
          <w:lang w:eastAsia="en-US"/>
        </w:rPr>
        <w:t>שבת</w:t>
      </w:r>
      <w:r w:rsidRPr="00F63017">
        <w:rPr>
          <w:rtl/>
          <w:lang w:eastAsia="en-US"/>
        </w:rPr>
        <w:t xml:space="preserve"> </w:t>
      </w:r>
      <w:r w:rsidRPr="00F63017">
        <w:rPr>
          <w:rFonts w:hint="eastAsia"/>
          <w:rtl/>
          <w:lang w:eastAsia="en-US"/>
        </w:rPr>
        <w:t>דף</w:t>
      </w:r>
      <w:r w:rsidRPr="00F63017">
        <w:rPr>
          <w:rtl/>
          <w:lang w:eastAsia="en-US"/>
        </w:rPr>
        <w:t xml:space="preserve"> </w:t>
      </w:r>
      <w:r w:rsidRPr="00F63017">
        <w:rPr>
          <w:rFonts w:hint="eastAsia"/>
          <w:rtl/>
          <w:lang w:eastAsia="en-US"/>
        </w:rPr>
        <w:t>קלא</w:t>
      </w:r>
      <w:r w:rsidRPr="00F63017">
        <w:rPr>
          <w:rtl/>
          <w:lang w:eastAsia="en-US"/>
        </w:rPr>
        <w:t xml:space="preserve"> </w:t>
      </w:r>
      <w:r w:rsidRPr="00F63017">
        <w:rPr>
          <w:rFonts w:hint="eastAsia"/>
          <w:rtl/>
          <w:lang w:eastAsia="en-US"/>
        </w:rPr>
        <w:t>עמוד</w:t>
      </w:r>
      <w:r w:rsidRPr="00F63017">
        <w:rPr>
          <w:rtl/>
          <w:lang w:eastAsia="en-US"/>
        </w:rPr>
        <w:t xml:space="preserve"> </w:t>
      </w:r>
      <w:r w:rsidRPr="00F63017">
        <w:rPr>
          <w:rFonts w:hint="eastAsia"/>
          <w:rtl/>
          <w:lang w:eastAsia="en-US"/>
        </w:rPr>
        <w:t>ב</w:t>
      </w:r>
      <w:r w:rsidRPr="00F63017">
        <w:rPr>
          <w:rtl/>
          <w:lang w:eastAsia="en-US"/>
        </w:rPr>
        <w:t xml:space="preserve"> </w:t>
      </w:r>
    </w:p>
    <w:p w14:paraId="2FFF379C" w14:textId="77777777" w:rsidR="00DB36E5" w:rsidRDefault="0075679D" w:rsidP="00DC6921">
      <w:pPr>
        <w:pStyle w:val="ac"/>
        <w:rPr>
          <w:rFonts w:hint="cs"/>
          <w:rtl/>
          <w:lang w:eastAsia="en-US"/>
        </w:rPr>
      </w:pPr>
      <w:r w:rsidRPr="00F63017">
        <w:rPr>
          <w:rFonts w:hint="eastAsia"/>
          <w:rtl/>
          <w:lang w:eastAsia="en-US"/>
        </w:rPr>
        <w:t>אמר</w:t>
      </w:r>
      <w:r w:rsidRPr="00F63017">
        <w:rPr>
          <w:rtl/>
          <w:lang w:eastAsia="en-US"/>
        </w:rPr>
        <w:t xml:space="preserve"> </w:t>
      </w:r>
      <w:r w:rsidRPr="00F63017">
        <w:rPr>
          <w:rFonts w:hint="eastAsia"/>
          <w:rtl/>
          <w:lang w:eastAsia="en-US"/>
        </w:rPr>
        <w:t>מר</w:t>
      </w:r>
      <w:r w:rsidR="00DC6921">
        <w:rPr>
          <w:rFonts w:hint="cs"/>
          <w:rtl/>
          <w:lang w:eastAsia="en-US"/>
        </w:rPr>
        <w:t xml:space="preserve">: </w:t>
      </w:r>
      <w:r w:rsidRPr="00F63017">
        <w:rPr>
          <w:rFonts w:hint="eastAsia"/>
          <w:rtl/>
          <w:lang w:eastAsia="en-US"/>
        </w:rPr>
        <w:t>מילה</w:t>
      </w:r>
      <w:r w:rsidRPr="00F63017">
        <w:rPr>
          <w:rtl/>
          <w:lang w:eastAsia="en-US"/>
        </w:rPr>
        <w:t xml:space="preserve"> </w:t>
      </w:r>
      <w:r w:rsidRPr="00F63017">
        <w:rPr>
          <w:rFonts w:hint="eastAsia"/>
          <w:rtl/>
          <w:lang w:eastAsia="en-US"/>
        </w:rPr>
        <w:t>וכל</w:t>
      </w:r>
      <w:r w:rsidRPr="00F63017">
        <w:rPr>
          <w:rtl/>
          <w:lang w:eastAsia="en-US"/>
        </w:rPr>
        <w:t xml:space="preserve"> </w:t>
      </w:r>
      <w:r w:rsidRPr="00F63017">
        <w:rPr>
          <w:rFonts w:hint="eastAsia"/>
          <w:rtl/>
          <w:lang w:eastAsia="en-US"/>
        </w:rPr>
        <w:t>מכשיריה</w:t>
      </w:r>
      <w:r w:rsidRPr="00F63017">
        <w:rPr>
          <w:rtl/>
          <w:lang w:eastAsia="en-US"/>
        </w:rPr>
        <w:t xml:space="preserve"> </w:t>
      </w:r>
      <w:r w:rsidRPr="00F63017">
        <w:rPr>
          <w:rFonts w:hint="eastAsia"/>
          <w:rtl/>
          <w:lang w:eastAsia="en-US"/>
        </w:rPr>
        <w:t>דוחין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השבת</w:t>
      </w:r>
      <w:r w:rsidRPr="00F63017">
        <w:rPr>
          <w:rtl/>
          <w:lang w:eastAsia="en-US"/>
        </w:rPr>
        <w:t xml:space="preserve">, </w:t>
      </w:r>
      <w:r w:rsidRPr="00F63017">
        <w:rPr>
          <w:rFonts w:hint="eastAsia"/>
          <w:rtl/>
          <w:lang w:eastAsia="en-US"/>
        </w:rPr>
        <w:t>דברי</w:t>
      </w:r>
      <w:r w:rsidRPr="00F63017">
        <w:rPr>
          <w:rtl/>
          <w:lang w:eastAsia="en-US"/>
        </w:rPr>
        <w:t xml:space="preserve"> </w:t>
      </w:r>
      <w:r w:rsidRPr="00F63017">
        <w:rPr>
          <w:rFonts w:hint="eastAsia"/>
          <w:rtl/>
          <w:lang w:eastAsia="en-US"/>
        </w:rPr>
        <w:t>רבי</w:t>
      </w:r>
      <w:r w:rsidRPr="00F63017">
        <w:rPr>
          <w:rtl/>
          <w:lang w:eastAsia="en-US"/>
        </w:rPr>
        <w:t xml:space="preserve"> </w:t>
      </w:r>
      <w:r w:rsidRPr="00F63017">
        <w:rPr>
          <w:rFonts w:hint="eastAsia"/>
          <w:rtl/>
          <w:lang w:eastAsia="en-US"/>
        </w:rPr>
        <w:t>אליעזר</w:t>
      </w:r>
      <w:r w:rsidR="00DC6921">
        <w:rPr>
          <w:rFonts w:hint="cs"/>
          <w:rtl/>
          <w:lang w:eastAsia="en-US"/>
        </w:rPr>
        <w:t>.</w:t>
      </w:r>
      <w:r w:rsidR="00DC6921">
        <w:rPr>
          <w:rStyle w:val="a5"/>
          <w:rtl/>
          <w:lang w:eastAsia="en-US"/>
        </w:rPr>
        <w:footnoteReference w:id="15"/>
      </w:r>
      <w:r w:rsidRPr="00F63017">
        <w:rPr>
          <w:rtl/>
          <w:lang w:eastAsia="en-US"/>
        </w:rPr>
        <w:t xml:space="preserve"> </w:t>
      </w:r>
      <w:r w:rsidRPr="00F63017">
        <w:rPr>
          <w:rFonts w:hint="eastAsia"/>
          <w:rtl/>
          <w:lang w:eastAsia="en-US"/>
        </w:rPr>
        <w:t>מנא</w:t>
      </w:r>
      <w:r w:rsidRPr="00F63017">
        <w:rPr>
          <w:rtl/>
          <w:lang w:eastAsia="en-US"/>
        </w:rPr>
        <w:t xml:space="preserve"> </w:t>
      </w:r>
      <w:r w:rsidRPr="00F63017">
        <w:rPr>
          <w:rFonts w:hint="eastAsia"/>
          <w:rtl/>
          <w:lang w:eastAsia="en-US"/>
        </w:rPr>
        <w:t>ליה</w:t>
      </w:r>
      <w:r w:rsidRPr="00F63017">
        <w:rPr>
          <w:rtl/>
          <w:lang w:eastAsia="en-US"/>
        </w:rPr>
        <w:t xml:space="preserve"> </w:t>
      </w:r>
      <w:r w:rsidRPr="00F63017">
        <w:rPr>
          <w:rFonts w:hint="eastAsia"/>
          <w:rtl/>
          <w:lang w:eastAsia="en-US"/>
        </w:rPr>
        <w:t>לרבי</w:t>
      </w:r>
      <w:r w:rsidRPr="00F63017">
        <w:rPr>
          <w:rtl/>
          <w:lang w:eastAsia="en-US"/>
        </w:rPr>
        <w:t xml:space="preserve"> </w:t>
      </w:r>
      <w:r w:rsidRPr="00F63017">
        <w:rPr>
          <w:rFonts w:hint="eastAsia"/>
          <w:rtl/>
          <w:lang w:eastAsia="en-US"/>
        </w:rPr>
        <w:t>אליעזר</w:t>
      </w:r>
      <w:r w:rsidRPr="00F63017">
        <w:rPr>
          <w:rtl/>
          <w:lang w:eastAsia="en-US"/>
        </w:rPr>
        <w:t xml:space="preserve"> </w:t>
      </w:r>
      <w:r w:rsidRPr="00F63017">
        <w:rPr>
          <w:rFonts w:hint="eastAsia"/>
          <w:rtl/>
          <w:lang w:eastAsia="en-US"/>
        </w:rPr>
        <w:t>הא</w:t>
      </w:r>
      <w:r w:rsidRPr="00F63017">
        <w:rPr>
          <w:rtl/>
          <w:lang w:eastAsia="en-US"/>
        </w:rPr>
        <w:t xml:space="preserve">? </w:t>
      </w:r>
      <w:r w:rsidR="00DC6921">
        <w:rPr>
          <w:rFonts w:hint="cs"/>
          <w:rtl/>
          <w:lang w:eastAsia="en-US"/>
        </w:rPr>
        <w:t>...</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היינו</w:t>
      </w:r>
      <w:r w:rsidRPr="00F63017">
        <w:rPr>
          <w:rtl/>
          <w:lang w:eastAsia="en-US"/>
        </w:rPr>
        <w:t xml:space="preserve"> </w:t>
      </w:r>
      <w:r w:rsidRPr="00F63017">
        <w:rPr>
          <w:rFonts w:hint="eastAsia"/>
          <w:rtl/>
          <w:lang w:eastAsia="en-US"/>
        </w:rPr>
        <w:t>טעמא</w:t>
      </w:r>
      <w:r w:rsidRPr="00F63017">
        <w:rPr>
          <w:rtl/>
          <w:lang w:eastAsia="en-US"/>
        </w:rPr>
        <w:t xml:space="preserve"> </w:t>
      </w:r>
      <w:r w:rsidRPr="00F63017">
        <w:rPr>
          <w:rFonts w:hint="eastAsia"/>
          <w:rtl/>
          <w:lang w:eastAsia="en-US"/>
        </w:rPr>
        <w:t>דרבי</w:t>
      </w:r>
      <w:r w:rsidRPr="00F63017">
        <w:rPr>
          <w:rtl/>
          <w:lang w:eastAsia="en-US"/>
        </w:rPr>
        <w:t xml:space="preserve"> </w:t>
      </w:r>
      <w:r w:rsidRPr="00F63017">
        <w:rPr>
          <w:rFonts w:hint="eastAsia"/>
          <w:rtl/>
          <w:lang w:eastAsia="en-US"/>
        </w:rPr>
        <w:t>אליעזר</w:t>
      </w:r>
      <w:r w:rsidRPr="00F63017">
        <w:rPr>
          <w:rtl/>
          <w:lang w:eastAsia="en-US"/>
        </w:rPr>
        <w:t xml:space="preserve">: </w:t>
      </w:r>
      <w:r w:rsidRPr="00F63017">
        <w:rPr>
          <w:rFonts w:hint="eastAsia"/>
          <w:rtl/>
          <w:lang w:eastAsia="en-US"/>
        </w:rPr>
        <w:t>דאמר</w:t>
      </w:r>
      <w:r w:rsidRPr="00F63017">
        <w:rPr>
          <w:rtl/>
          <w:lang w:eastAsia="en-US"/>
        </w:rPr>
        <w:t xml:space="preserve"> </w:t>
      </w:r>
      <w:r w:rsidRPr="00F63017">
        <w:rPr>
          <w:rFonts w:hint="eastAsia"/>
          <w:rtl/>
          <w:lang w:eastAsia="en-US"/>
        </w:rPr>
        <w:t>קרא</w:t>
      </w:r>
      <w:r w:rsidR="00DC6921">
        <w:rPr>
          <w:rFonts w:hint="cs"/>
          <w:rtl/>
          <w:lang w:eastAsia="en-US"/>
        </w:rPr>
        <w:t>: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sidR="00DC6921">
        <w:rPr>
          <w:rFonts w:hint="cs"/>
          <w:rtl/>
          <w:lang w:eastAsia="en-US"/>
        </w:rPr>
        <w:t>" (</w:t>
      </w:r>
      <w:r w:rsidR="00DC6921" w:rsidRPr="00F63017">
        <w:rPr>
          <w:rFonts w:hint="eastAsia"/>
          <w:rtl/>
          <w:lang w:eastAsia="en-US"/>
        </w:rPr>
        <w:t>ויקרא</w:t>
      </w:r>
      <w:r w:rsidR="00DC6921" w:rsidRPr="00F63017">
        <w:rPr>
          <w:rtl/>
          <w:lang w:eastAsia="en-US"/>
        </w:rPr>
        <w:t xml:space="preserve"> </w:t>
      </w:r>
      <w:r w:rsidR="00DC6921" w:rsidRPr="00F63017">
        <w:rPr>
          <w:rFonts w:hint="eastAsia"/>
          <w:rtl/>
          <w:lang w:eastAsia="en-US"/>
        </w:rPr>
        <w:t>יב</w:t>
      </w:r>
      <w:r w:rsidR="00DC6921">
        <w:rPr>
          <w:rFonts w:hint="cs"/>
          <w:rtl/>
          <w:lang w:eastAsia="en-US"/>
        </w:rPr>
        <w:t>)</w:t>
      </w:r>
      <w:r w:rsidRPr="00F63017">
        <w:rPr>
          <w:rtl/>
          <w:lang w:eastAsia="en-US"/>
        </w:rPr>
        <w:t xml:space="preserve"> - </w:t>
      </w:r>
      <w:r w:rsidRPr="00F63017">
        <w:rPr>
          <w:rFonts w:hint="eastAsia"/>
          <w:rtl/>
          <w:lang w:eastAsia="en-US"/>
        </w:rPr>
        <w:t>ואפילו</w:t>
      </w:r>
      <w:r w:rsidRPr="00F63017">
        <w:rPr>
          <w:rtl/>
          <w:lang w:eastAsia="en-US"/>
        </w:rPr>
        <w:t xml:space="preserve"> </w:t>
      </w:r>
      <w:r w:rsidRPr="00F63017">
        <w:rPr>
          <w:rFonts w:hint="eastAsia"/>
          <w:rtl/>
          <w:lang w:eastAsia="en-US"/>
        </w:rPr>
        <w:t>בשבת</w:t>
      </w:r>
      <w:r w:rsidRPr="00F63017">
        <w:rPr>
          <w:rtl/>
          <w:lang w:eastAsia="en-US"/>
        </w:rPr>
        <w:t xml:space="preserve">. </w:t>
      </w:r>
      <w:r w:rsidRPr="00F63017">
        <w:rPr>
          <w:rFonts w:hint="eastAsia"/>
          <w:rtl/>
          <w:lang w:eastAsia="en-US"/>
        </w:rPr>
        <w:t>וליכתוב</w:t>
      </w:r>
      <w:r w:rsidRPr="00F63017">
        <w:rPr>
          <w:rtl/>
          <w:lang w:eastAsia="en-US"/>
        </w:rPr>
        <w:t xml:space="preserve"> </w:t>
      </w:r>
      <w:r w:rsidRPr="00F63017">
        <w:rPr>
          <w:rFonts w:hint="eastAsia"/>
          <w:rtl/>
          <w:lang w:eastAsia="en-US"/>
        </w:rPr>
        <w:t>רחמנא</w:t>
      </w:r>
      <w:r w:rsidRPr="00F63017">
        <w:rPr>
          <w:rtl/>
          <w:lang w:eastAsia="en-US"/>
        </w:rPr>
        <w:t xml:space="preserve"> </w:t>
      </w:r>
      <w:r w:rsidRPr="00F63017">
        <w:rPr>
          <w:rFonts w:hint="eastAsia"/>
          <w:rtl/>
          <w:lang w:eastAsia="en-US"/>
        </w:rPr>
        <w:t>במילה</w:t>
      </w:r>
      <w:r w:rsidRPr="00F63017">
        <w:rPr>
          <w:rtl/>
          <w:lang w:eastAsia="en-US"/>
        </w:rPr>
        <w:t xml:space="preserve">, </w:t>
      </w:r>
      <w:r w:rsidRPr="00F63017">
        <w:rPr>
          <w:rFonts w:hint="eastAsia"/>
          <w:rtl/>
          <w:lang w:eastAsia="en-US"/>
        </w:rPr>
        <w:t>וליתו</w:t>
      </w:r>
      <w:r w:rsidRPr="00F63017">
        <w:rPr>
          <w:rtl/>
          <w:lang w:eastAsia="en-US"/>
        </w:rPr>
        <w:t xml:space="preserve"> </w:t>
      </w:r>
      <w:r w:rsidRPr="00F63017">
        <w:rPr>
          <w:rFonts w:hint="eastAsia"/>
          <w:rtl/>
          <w:lang w:eastAsia="en-US"/>
        </w:rPr>
        <w:t>הנך</w:t>
      </w:r>
      <w:r w:rsidRPr="00F63017">
        <w:rPr>
          <w:rtl/>
          <w:lang w:eastAsia="en-US"/>
        </w:rPr>
        <w:t xml:space="preserve"> </w:t>
      </w:r>
      <w:r w:rsidRPr="00F63017">
        <w:rPr>
          <w:rFonts w:hint="eastAsia"/>
          <w:rtl/>
          <w:lang w:eastAsia="en-US"/>
        </w:rPr>
        <w:t>וליגמור</w:t>
      </w:r>
      <w:r w:rsidRPr="00F63017">
        <w:rPr>
          <w:rtl/>
          <w:lang w:eastAsia="en-US"/>
        </w:rPr>
        <w:t xml:space="preserve"> </w:t>
      </w:r>
      <w:r w:rsidRPr="00F63017">
        <w:rPr>
          <w:rFonts w:hint="eastAsia"/>
          <w:rtl/>
          <w:lang w:eastAsia="en-US"/>
        </w:rPr>
        <w:t>מיניה</w:t>
      </w:r>
      <w:r w:rsidRPr="00F63017">
        <w:rPr>
          <w:rtl/>
          <w:lang w:eastAsia="en-US"/>
        </w:rPr>
        <w:t xml:space="preserve">! - </w:t>
      </w:r>
      <w:r w:rsidRPr="00F63017">
        <w:rPr>
          <w:rFonts w:hint="eastAsia"/>
          <w:rtl/>
          <w:lang w:eastAsia="en-US"/>
        </w:rPr>
        <w:t>משום</w:t>
      </w:r>
      <w:r w:rsidRPr="00F63017">
        <w:rPr>
          <w:rtl/>
          <w:lang w:eastAsia="en-US"/>
        </w:rPr>
        <w:t xml:space="preserve"> </w:t>
      </w:r>
      <w:r w:rsidRPr="00F63017">
        <w:rPr>
          <w:rFonts w:hint="eastAsia"/>
          <w:rtl/>
          <w:lang w:eastAsia="en-US"/>
        </w:rPr>
        <w:t>דאיכא</w:t>
      </w:r>
      <w:r w:rsidRPr="00F63017">
        <w:rPr>
          <w:rtl/>
          <w:lang w:eastAsia="en-US"/>
        </w:rPr>
        <w:t xml:space="preserve"> </w:t>
      </w:r>
      <w:r w:rsidRPr="00F63017">
        <w:rPr>
          <w:rFonts w:hint="eastAsia"/>
          <w:rtl/>
          <w:lang w:eastAsia="en-US"/>
        </w:rPr>
        <w:t>למיפרך</w:t>
      </w:r>
      <w:r w:rsidRPr="00F63017">
        <w:rPr>
          <w:rtl/>
          <w:lang w:eastAsia="en-US"/>
        </w:rPr>
        <w:t xml:space="preserve">: </w:t>
      </w:r>
      <w:r w:rsidRPr="00F63017">
        <w:rPr>
          <w:rFonts w:hint="eastAsia"/>
          <w:rtl/>
          <w:lang w:eastAsia="en-US"/>
        </w:rPr>
        <w:t>מה</w:t>
      </w:r>
      <w:r w:rsidRPr="00F63017">
        <w:rPr>
          <w:rtl/>
          <w:lang w:eastAsia="en-US"/>
        </w:rPr>
        <w:t xml:space="preserve"> </w:t>
      </w:r>
      <w:r w:rsidRPr="00F63017">
        <w:rPr>
          <w:rFonts w:hint="eastAsia"/>
          <w:rtl/>
          <w:lang w:eastAsia="en-US"/>
        </w:rPr>
        <w:t>למילה</w:t>
      </w:r>
      <w:r w:rsidRPr="00F63017">
        <w:rPr>
          <w:rtl/>
          <w:lang w:eastAsia="en-US"/>
        </w:rPr>
        <w:t xml:space="preserve"> </w:t>
      </w:r>
      <w:r w:rsidRPr="00F63017">
        <w:rPr>
          <w:rFonts w:hint="eastAsia"/>
          <w:rtl/>
          <w:lang w:eastAsia="en-US"/>
        </w:rPr>
        <w:t>שכן</w:t>
      </w:r>
      <w:r w:rsidRPr="00F63017">
        <w:rPr>
          <w:rtl/>
          <w:lang w:eastAsia="en-US"/>
        </w:rPr>
        <w:t xml:space="preserve"> </w:t>
      </w:r>
      <w:r w:rsidRPr="00F63017">
        <w:rPr>
          <w:rFonts w:hint="eastAsia"/>
          <w:rtl/>
          <w:lang w:eastAsia="en-US"/>
        </w:rPr>
        <w:t>נכרתו</w:t>
      </w:r>
      <w:r w:rsidRPr="00F63017">
        <w:rPr>
          <w:rtl/>
          <w:lang w:eastAsia="en-US"/>
        </w:rPr>
        <w:t xml:space="preserve"> </w:t>
      </w:r>
      <w:r w:rsidRPr="00F63017">
        <w:rPr>
          <w:rFonts w:hint="eastAsia"/>
          <w:rtl/>
          <w:lang w:eastAsia="en-US"/>
        </w:rPr>
        <w:t>עליה</w:t>
      </w:r>
      <w:r w:rsidRPr="00F63017">
        <w:rPr>
          <w:rtl/>
          <w:lang w:eastAsia="en-US"/>
        </w:rPr>
        <w:t xml:space="preserve"> </w:t>
      </w:r>
      <w:r w:rsidRPr="00F63017">
        <w:rPr>
          <w:rFonts w:hint="eastAsia"/>
          <w:rtl/>
          <w:lang w:eastAsia="en-US"/>
        </w:rPr>
        <w:t>שלש</w:t>
      </w:r>
      <w:r w:rsidRPr="00F63017">
        <w:rPr>
          <w:rtl/>
          <w:lang w:eastAsia="en-US"/>
        </w:rPr>
        <w:t xml:space="preserve"> </w:t>
      </w:r>
      <w:r w:rsidRPr="00F63017">
        <w:rPr>
          <w:rFonts w:hint="eastAsia"/>
          <w:rtl/>
          <w:lang w:eastAsia="en-US"/>
        </w:rPr>
        <w:t>עשרה</w:t>
      </w:r>
      <w:r w:rsidRPr="00F63017">
        <w:rPr>
          <w:rtl/>
          <w:lang w:eastAsia="en-US"/>
        </w:rPr>
        <w:t xml:space="preserve"> </w:t>
      </w:r>
      <w:r w:rsidRPr="00F63017">
        <w:rPr>
          <w:rFonts w:hint="eastAsia"/>
          <w:rtl/>
          <w:lang w:eastAsia="en-US"/>
        </w:rPr>
        <w:t>בריתות</w:t>
      </w:r>
      <w:r w:rsidRPr="00F63017">
        <w:rPr>
          <w:rtl/>
          <w:lang w:eastAsia="en-US"/>
        </w:rPr>
        <w:t>.</w:t>
      </w:r>
      <w:r w:rsidR="000D5D69">
        <w:rPr>
          <w:rStyle w:val="a5"/>
          <w:rtl/>
          <w:lang w:eastAsia="en-US"/>
        </w:rPr>
        <w:footnoteReference w:id="16"/>
      </w:r>
    </w:p>
    <w:p w14:paraId="6D05350F" w14:textId="77777777" w:rsidR="006321F3" w:rsidRDefault="006321F3" w:rsidP="006321F3">
      <w:pPr>
        <w:pStyle w:val="ab"/>
        <w:rPr>
          <w:rFonts w:hint="cs"/>
          <w:rtl/>
          <w:lang w:eastAsia="en-US"/>
        </w:rPr>
      </w:pPr>
      <w:r w:rsidRPr="00F63017">
        <w:rPr>
          <w:rFonts w:hint="eastAsia"/>
          <w:rtl/>
          <w:lang w:eastAsia="en-US"/>
        </w:rPr>
        <w:t>דברים</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ו</w:t>
      </w:r>
      <w:r w:rsidRPr="00F63017">
        <w:rPr>
          <w:rtl/>
          <w:lang w:eastAsia="en-US"/>
        </w:rPr>
        <w:t xml:space="preserve"> </w:t>
      </w:r>
      <w:r w:rsidRPr="00F63017">
        <w:rPr>
          <w:rFonts w:hint="cs"/>
          <w:rtl/>
          <w:lang w:eastAsia="en-US"/>
        </w:rPr>
        <w:t>א פרשת כי תצא</w:t>
      </w:r>
      <w:r w:rsidR="007A5D11">
        <w:rPr>
          <w:rFonts w:hint="cs"/>
          <w:rtl/>
          <w:lang w:eastAsia="en-US"/>
        </w:rPr>
        <w:t xml:space="preserve"> </w:t>
      </w:r>
      <w:r w:rsidR="00D274BA">
        <w:rPr>
          <w:rtl/>
          <w:lang w:eastAsia="en-US"/>
        </w:rPr>
        <w:t>–</w:t>
      </w:r>
      <w:r w:rsidR="00D274BA">
        <w:rPr>
          <w:rFonts w:hint="cs"/>
          <w:rtl/>
          <w:lang w:eastAsia="en-US"/>
        </w:rPr>
        <w:t xml:space="preserve"> רחמי הקב"ה על הכל</w:t>
      </w:r>
    </w:p>
    <w:p w14:paraId="7BD17509" w14:textId="77777777" w:rsidR="007B0379" w:rsidRDefault="006321F3" w:rsidP="007B0379">
      <w:pPr>
        <w:pStyle w:val="ac"/>
        <w:rPr>
          <w:rFonts w:hint="cs"/>
          <w:rtl/>
        </w:rPr>
      </w:pPr>
      <w:r>
        <w:rPr>
          <w:rtl/>
        </w:rPr>
        <w:t xml:space="preserve">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כב כז). ולא עוד, אלא שאמר הקב"ה: "אותו ואת בנו לא תשחטו ביום אחד" (שם </w:t>
      </w:r>
      <w:r w:rsidR="00D274BA">
        <w:rPr>
          <w:rFonts w:hint="cs"/>
          <w:rtl/>
        </w:rPr>
        <w:t xml:space="preserve">שם </w:t>
      </w:r>
      <w:r>
        <w:rPr>
          <w:rtl/>
        </w:rPr>
        <w:t>כח). וכשם שנתן הקב"ה רחמים על הבהמה, כך נתמלא רחמים על העופות. מנין? שנאמר: "כי יקרא קן צפור לפניך... לא תקח האם על הבנים".</w:t>
      </w:r>
      <w:r w:rsidR="007B0379">
        <w:rPr>
          <w:rStyle w:val="a5"/>
          <w:rtl/>
        </w:rPr>
        <w:footnoteReference w:id="17"/>
      </w:r>
    </w:p>
    <w:p w14:paraId="2D83CC63" w14:textId="77777777" w:rsidR="003A674B" w:rsidRPr="00F63017" w:rsidRDefault="003A674B" w:rsidP="003A674B">
      <w:pPr>
        <w:pStyle w:val="ab"/>
        <w:rPr>
          <w:rFonts w:hint="cs"/>
          <w:rtl/>
          <w:lang w:eastAsia="en-US"/>
        </w:rPr>
      </w:pPr>
      <w:r w:rsidRPr="00F63017">
        <w:rPr>
          <w:rFonts w:hint="eastAsia"/>
          <w:rtl/>
          <w:lang w:eastAsia="en-US"/>
        </w:rPr>
        <w:t>ויקרא</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כז</w:t>
      </w:r>
      <w:r w:rsidRPr="00F63017">
        <w:rPr>
          <w:rtl/>
          <w:lang w:eastAsia="en-US"/>
        </w:rPr>
        <w:t xml:space="preserve"> </w:t>
      </w:r>
      <w:r w:rsidRPr="00F63017">
        <w:rPr>
          <w:rFonts w:hint="cs"/>
          <w:rtl/>
          <w:lang w:eastAsia="en-US"/>
        </w:rPr>
        <w:t>סימן א</w:t>
      </w:r>
      <w:r w:rsidR="007A5D11">
        <w:rPr>
          <w:rFonts w:hint="cs"/>
          <w:rtl/>
          <w:lang w:eastAsia="en-US"/>
        </w:rPr>
        <w:t xml:space="preserve"> </w:t>
      </w:r>
      <w:r w:rsidR="007607EC">
        <w:rPr>
          <w:rtl/>
          <w:lang w:eastAsia="en-US"/>
        </w:rPr>
        <w:t>–</w:t>
      </w:r>
      <w:r w:rsidR="007607EC">
        <w:rPr>
          <w:rFonts w:hint="cs"/>
          <w:rtl/>
          <w:lang w:eastAsia="en-US"/>
        </w:rPr>
        <w:t xml:space="preserve"> משפט האדם ומשפט הבהמה</w:t>
      </w:r>
    </w:p>
    <w:p w14:paraId="3444BE05" w14:textId="77777777" w:rsidR="00B0045B" w:rsidRDefault="00853684" w:rsidP="004D77C0">
      <w:pPr>
        <w:pStyle w:val="ac"/>
        <w:rPr>
          <w:rFonts w:hint="cs"/>
          <w:rtl/>
        </w:rPr>
      </w:pPr>
      <w:r w:rsidRPr="00F63017">
        <w:rPr>
          <w:rtl/>
        </w:rPr>
        <w:t xml:space="preserve">זהו שכתוב: </w:t>
      </w:r>
      <w:r w:rsidRPr="00F63017">
        <w:rPr>
          <w:rFonts w:hint="cs"/>
          <w:rtl/>
        </w:rPr>
        <w:t>"</w:t>
      </w:r>
      <w:r w:rsidRPr="00F63017">
        <w:rPr>
          <w:rtl/>
        </w:rPr>
        <w:t>אדם ובהמה תושיע ה'</w:t>
      </w:r>
      <w:r w:rsidRPr="00F63017">
        <w:rPr>
          <w:rFonts w:hint="cs"/>
          <w:rtl/>
        </w:rPr>
        <w:t xml:space="preserve"> "</w:t>
      </w:r>
      <w:r w:rsidRPr="00F63017">
        <w:rPr>
          <w:rtl/>
        </w:rPr>
        <w:t xml:space="preserve"> - אדם בזכות בהמה תושיע ה'. אמרו ישראל: רבש"ע, כאדם אנחנו, כבהמה תושיענו. לפי שאנו נמשכין אחריך כבהמה, זהו שכתוב: </w:t>
      </w:r>
      <w:r w:rsidR="00B0045B" w:rsidRPr="00F63017">
        <w:rPr>
          <w:rFonts w:hint="cs"/>
          <w:rtl/>
        </w:rPr>
        <w:t>"</w:t>
      </w:r>
      <w:r w:rsidRPr="00F63017">
        <w:rPr>
          <w:rtl/>
        </w:rPr>
        <w:t>משכני אחריך נרוצה</w:t>
      </w:r>
      <w:r w:rsidR="00B0045B" w:rsidRPr="00F63017">
        <w:rPr>
          <w:rFonts w:hint="cs"/>
          <w:rtl/>
        </w:rPr>
        <w:t>"</w:t>
      </w:r>
      <w:r w:rsidRPr="00F63017">
        <w:rPr>
          <w:rtl/>
        </w:rPr>
        <w:t xml:space="preserve"> (שיר השירים א) ... אמר ר' יצחק: משפט אדם ומשפט בהמה שוין. משפט אדם: </w:t>
      </w:r>
      <w:r w:rsidR="00B0045B" w:rsidRPr="00F63017">
        <w:rPr>
          <w:rFonts w:hint="cs"/>
          <w:rtl/>
        </w:rPr>
        <w:t>"</w:t>
      </w:r>
      <w:r w:rsidRPr="00F63017">
        <w:rPr>
          <w:rtl/>
        </w:rPr>
        <w:t>וביום השמיני ימול בשר ערלתו</w:t>
      </w:r>
      <w:r w:rsidR="00B0045B" w:rsidRPr="00F63017">
        <w:rPr>
          <w:rFonts w:hint="cs"/>
          <w:rtl/>
        </w:rPr>
        <w:t>"</w:t>
      </w:r>
      <w:r w:rsidRPr="00F63017">
        <w:rPr>
          <w:rtl/>
        </w:rPr>
        <w:t xml:space="preserve"> (ויקרא יב</w:t>
      </w:r>
      <w:r w:rsidR="00B0045B" w:rsidRPr="00F63017">
        <w:rPr>
          <w:rFonts w:hint="cs"/>
          <w:rtl/>
        </w:rPr>
        <w:t xml:space="preserve"> ג</w:t>
      </w:r>
      <w:r w:rsidRPr="00F63017">
        <w:rPr>
          <w:rtl/>
        </w:rPr>
        <w:t>)</w:t>
      </w:r>
      <w:r w:rsidR="00B0045B" w:rsidRPr="00F63017">
        <w:rPr>
          <w:rFonts w:hint="cs"/>
          <w:rtl/>
        </w:rPr>
        <w:t xml:space="preserve">, </w:t>
      </w:r>
      <w:r w:rsidRPr="00F63017">
        <w:rPr>
          <w:rtl/>
        </w:rPr>
        <w:t xml:space="preserve">משפט בהמה: </w:t>
      </w:r>
      <w:r w:rsidR="00B0045B" w:rsidRPr="00F63017">
        <w:rPr>
          <w:rFonts w:hint="cs"/>
          <w:rtl/>
        </w:rPr>
        <w:t>"</w:t>
      </w:r>
      <w:r w:rsidRPr="00F63017">
        <w:rPr>
          <w:rtl/>
        </w:rPr>
        <w:t xml:space="preserve">ומיום השמיני והלאה ירצה </w:t>
      </w:r>
      <w:r w:rsidR="0098581C">
        <w:rPr>
          <w:rFonts w:hint="cs"/>
          <w:rtl/>
        </w:rPr>
        <w:t xml:space="preserve">לקרבן </w:t>
      </w:r>
      <w:r w:rsidRPr="00F63017">
        <w:rPr>
          <w:rtl/>
        </w:rPr>
        <w:t>וגו'</w:t>
      </w:r>
      <w:r w:rsidR="004D77C0" w:rsidRPr="00F63017">
        <w:rPr>
          <w:rFonts w:hint="cs"/>
          <w:rtl/>
        </w:rPr>
        <w:t xml:space="preserve"> </w:t>
      </w:r>
      <w:r w:rsidRPr="00F63017">
        <w:rPr>
          <w:rtl/>
        </w:rPr>
        <w:t>"</w:t>
      </w:r>
      <w:r w:rsidR="004D77C0" w:rsidRPr="00F63017">
        <w:rPr>
          <w:rFonts w:hint="cs"/>
          <w:rtl/>
        </w:rPr>
        <w:t>.</w:t>
      </w:r>
      <w:r w:rsidR="004D77C0" w:rsidRPr="00F63017">
        <w:rPr>
          <w:rStyle w:val="a5"/>
          <w:rtl/>
        </w:rPr>
        <w:footnoteReference w:id="18"/>
      </w:r>
      <w:r w:rsidR="004D77C0" w:rsidRPr="00F63017">
        <w:rPr>
          <w:rFonts w:hint="cs"/>
          <w:rtl/>
        </w:rPr>
        <w:t xml:space="preserve"> </w:t>
      </w:r>
      <w:r w:rsidRPr="00F63017">
        <w:rPr>
          <w:rtl/>
        </w:rPr>
        <w:t xml:space="preserve"> </w:t>
      </w:r>
    </w:p>
    <w:p w14:paraId="4C3A874E" w14:textId="77777777" w:rsidR="00DB36E5" w:rsidRDefault="00DB36E5" w:rsidP="00DB36E5">
      <w:pPr>
        <w:pStyle w:val="ab"/>
        <w:rPr>
          <w:rtl/>
        </w:rPr>
      </w:pPr>
      <w:r>
        <w:rPr>
          <w:rtl/>
        </w:rPr>
        <w:t xml:space="preserve">מדרש תנחומא פרשת אמור סימן יב </w:t>
      </w:r>
      <w:r w:rsidR="0021740C">
        <w:rPr>
          <w:rtl/>
        </w:rPr>
        <w:t>–</w:t>
      </w:r>
      <w:r w:rsidR="0021740C">
        <w:rPr>
          <w:rFonts w:hint="cs"/>
          <w:rtl/>
        </w:rPr>
        <w:t xml:space="preserve"> שבת ראשונה של מנוחה</w:t>
      </w:r>
    </w:p>
    <w:p w14:paraId="7C658BBB" w14:textId="77777777" w:rsidR="00DB36E5" w:rsidRDefault="00DB36E5" w:rsidP="00DB36E5">
      <w:pPr>
        <w:pStyle w:val="ac"/>
        <w:rPr>
          <w:rFonts w:hint="cs"/>
          <w:rtl/>
        </w:rPr>
      </w:pPr>
      <w:r>
        <w:rPr>
          <w:rtl/>
        </w:rPr>
        <w:t>אמר הקב"ה לישראל</w:t>
      </w:r>
      <w:r>
        <w:rPr>
          <w:rFonts w:hint="cs"/>
          <w:rtl/>
        </w:rPr>
        <w:t>:</w:t>
      </w:r>
      <w:r>
        <w:rPr>
          <w:rtl/>
        </w:rPr>
        <w:t xml:space="preserve"> בני</w:t>
      </w:r>
      <w:r>
        <w:rPr>
          <w:rFonts w:hint="cs"/>
          <w:rtl/>
        </w:rPr>
        <w:t>,</w:t>
      </w:r>
      <w:r>
        <w:rPr>
          <w:rtl/>
        </w:rPr>
        <w:t xml:space="preserve"> לא תביאו לפני קרבן עד שתעבו</w:t>
      </w:r>
      <w:r>
        <w:rPr>
          <w:rFonts w:hint="cs"/>
          <w:rtl/>
        </w:rPr>
        <w:t>ר</w:t>
      </w:r>
      <w:r>
        <w:rPr>
          <w:rtl/>
        </w:rPr>
        <w:t xml:space="preserve"> עליו השבת</w:t>
      </w:r>
      <w:r>
        <w:rPr>
          <w:rFonts w:hint="cs"/>
          <w:rtl/>
        </w:rPr>
        <w:t>,</w:t>
      </w:r>
      <w:r>
        <w:rPr>
          <w:rtl/>
        </w:rPr>
        <w:t xml:space="preserve"> שאין שבעה בלא שבת ואין מילה בלא שבת</w:t>
      </w:r>
      <w:r>
        <w:rPr>
          <w:rFonts w:hint="cs"/>
          <w:rtl/>
        </w:rPr>
        <w:t>.</w:t>
      </w:r>
      <w:r>
        <w:rPr>
          <w:rtl/>
        </w:rPr>
        <w:t xml:space="preserve"> אר"י</w:t>
      </w:r>
      <w:r>
        <w:rPr>
          <w:rFonts w:hint="cs"/>
          <w:rtl/>
        </w:rPr>
        <w:t>:</w:t>
      </w:r>
      <w:r>
        <w:rPr>
          <w:rtl/>
        </w:rPr>
        <w:t xml:space="preserve"> משפט אדם ומשפט בהמה, משפט אדם </w:t>
      </w:r>
      <w:r w:rsidR="008F7649">
        <w:rPr>
          <w:rFonts w:hint="cs"/>
          <w:rtl/>
        </w:rPr>
        <w:t>"</w:t>
      </w:r>
      <w:r>
        <w:rPr>
          <w:rtl/>
        </w:rPr>
        <w:t>וביום השמיני ימול</w:t>
      </w:r>
      <w:r w:rsidR="008F7649">
        <w:rPr>
          <w:rFonts w:hint="cs"/>
          <w:rtl/>
        </w:rPr>
        <w:t>"</w:t>
      </w:r>
      <w:r>
        <w:rPr>
          <w:rtl/>
        </w:rPr>
        <w:t xml:space="preserve"> (ויקרא יב) ומשפט בהמה </w:t>
      </w:r>
      <w:r w:rsidR="008F7649">
        <w:rPr>
          <w:rFonts w:hint="cs"/>
          <w:rtl/>
        </w:rPr>
        <w:t>"</w:t>
      </w:r>
      <w:r>
        <w:rPr>
          <w:rtl/>
        </w:rPr>
        <w:t>ומיום השמיני והלאה ירצה</w:t>
      </w:r>
      <w:r w:rsidR="008F7649">
        <w:rPr>
          <w:rFonts w:hint="cs"/>
          <w:rtl/>
        </w:rPr>
        <w:t>"</w:t>
      </w:r>
      <w:r>
        <w:rPr>
          <w:rtl/>
        </w:rPr>
        <w:t xml:space="preserve"> (ויקרא כב).</w:t>
      </w:r>
      <w:r>
        <w:rPr>
          <w:rStyle w:val="a5"/>
          <w:rtl/>
        </w:rPr>
        <w:footnoteReference w:id="19"/>
      </w:r>
    </w:p>
    <w:p w14:paraId="5EAE8150" w14:textId="77777777"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r w:rsidR="0021740C">
        <w:rPr>
          <w:rtl/>
          <w:lang w:eastAsia="en-US"/>
        </w:rPr>
        <w:t>–</w:t>
      </w:r>
      <w:r w:rsidR="0021740C">
        <w:rPr>
          <w:rFonts w:hint="cs"/>
          <w:rtl/>
          <w:lang w:eastAsia="en-US"/>
        </w:rPr>
        <w:t xml:space="preserve"> השלמת מעשה הבריאה</w:t>
      </w:r>
    </w:p>
    <w:p w14:paraId="67A3C7FB" w14:textId="77777777" w:rsidR="0021740C" w:rsidRDefault="00F820E1" w:rsidP="007C30B2">
      <w:pPr>
        <w:pStyle w:val="ac"/>
        <w:rPr>
          <w:rtl/>
          <w:lang w:val="he-IL"/>
        </w:rPr>
      </w:pPr>
      <w:r>
        <w:rPr>
          <w:rFonts w:hint="cs"/>
          <w:rtl/>
          <w:lang w:eastAsia="en-US"/>
        </w:rPr>
        <w:t>"</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Pr>
          <w:rFonts w:hint="cs"/>
          <w:rtl/>
          <w:lang w:eastAsia="en-US"/>
        </w:rPr>
        <w:t>"</w:t>
      </w:r>
      <w:r w:rsidRPr="00F63017">
        <w:rPr>
          <w:rtl/>
          <w:lang w:eastAsia="en-US"/>
        </w:rPr>
        <w:t xml:space="preserve"> (</w:t>
      </w:r>
      <w:r w:rsidRPr="00F63017">
        <w:rPr>
          <w:rFonts w:hint="eastAsia"/>
          <w:rtl/>
          <w:lang w:eastAsia="en-US"/>
        </w:rPr>
        <w:t>ויקרא</w:t>
      </w:r>
      <w:r w:rsidRPr="00F63017">
        <w:rPr>
          <w:rtl/>
          <w:lang w:eastAsia="en-US"/>
        </w:rPr>
        <w:t xml:space="preserve"> </w:t>
      </w:r>
      <w:r w:rsidRPr="00F63017">
        <w:rPr>
          <w:rFonts w:hint="eastAsia"/>
          <w:rtl/>
          <w:lang w:eastAsia="en-US"/>
        </w:rPr>
        <w:t>יב</w:t>
      </w:r>
      <w:r w:rsidRPr="00F63017">
        <w:rPr>
          <w:rtl/>
          <w:lang w:eastAsia="en-US"/>
        </w:rPr>
        <w:t xml:space="preserve"> </w:t>
      </w:r>
      <w:r w:rsidRPr="00F63017">
        <w:rPr>
          <w:rFonts w:hint="eastAsia"/>
          <w:rtl/>
          <w:lang w:eastAsia="en-US"/>
        </w:rPr>
        <w:t>ג</w:t>
      </w:r>
      <w:r w:rsidRPr="00F63017">
        <w:rPr>
          <w:rtl/>
          <w:lang w:eastAsia="en-US"/>
        </w:rPr>
        <w:t xml:space="preserve">). </w:t>
      </w:r>
      <w:r w:rsidRPr="00F63017">
        <w:rPr>
          <w:rFonts w:hint="eastAsia"/>
          <w:rtl/>
          <w:lang w:eastAsia="en-US"/>
        </w:rPr>
        <w:t>אין</w:t>
      </w:r>
      <w:r w:rsidRPr="00F63017">
        <w:rPr>
          <w:rtl/>
          <w:lang w:eastAsia="en-US"/>
        </w:rPr>
        <w:t xml:space="preserve"> </w:t>
      </w:r>
      <w:r w:rsidRPr="00F63017">
        <w:rPr>
          <w:rFonts w:hint="eastAsia"/>
          <w:rtl/>
          <w:lang w:eastAsia="en-US"/>
        </w:rPr>
        <w:t>כתיב</w:t>
      </w:r>
      <w:r w:rsidRPr="00F63017">
        <w:rPr>
          <w:rtl/>
          <w:lang w:eastAsia="en-US"/>
        </w:rPr>
        <w:t xml:space="preserve"> </w:t>
      </w:r>
      <w:r w:rsidRPr="00F63017">
        <w:rPr>
          <w:rFonts w:hint="eastAsia"/>
          <w:rtl/>
          <w:lang w:eastAsia="en-US"/>
        </w:rPr>
        <w:t>כאן</w:t>
      </w:r>
      <w:r w:rsidRPr="00F63017">
        <w:rPr>
          <w:rtl/>
          <w:lang w:eastAsia="en-US"/>
        </w:rPr>
        <w:t xml:space="preserve"> </w:t>
      </w:r>
      <w:r w:rsidRPr="00F63017">
        <w:rPr>
          <w:rFonts w:hint="eastAsia"/>
          <w:rtl/>
          <w:lang w:eastAsia="en-US"/>
        </w:rPr>
        <w:t>שיוציא</w:t>
      </w:r>
      <w:r w:rsidRPr="00F63017">
        <w:rPr>
          <w:rtl/>
          <w:lang w:eastAsia="en-US"/>
        </w:rPr>
        <w:t xml:space="preserve"> </w:t>
      </w:r>
      <w:r w:rsidRPr="00F63017">
        <w:rPr>
          <w:rFonts w:hint="eastAsia"/>
          <w:rtl/>
          <w:lang w:eastAsia="en-US"/>
        </w:rPr>
        <w:t>הוצאות</w:t>
      </w:r>
      <w:r w:rsidRPr="00F63017">
        <w:rPr>
          <w:rtl/>
          <w:lang w:eastAsia="en-US"/>
        </w:rPr>
        <w:t xml:space="preserve">, </w:t>
      </w:r>
      <w:r w:rsidRPr="00F63017">
        <w:rPr>
          <w:rFonts w:hint="eastAsia"/>
          <w:rtl/>
          <w:lang w:eastAsia="en-US"/>
        </w:rPr>
        <w:t>ראה</w:t>
      </w:r>
      <w:r w:rsidRPr="00F63017">
        <w:rPr>
          <w:rtl/>
          <w:lang w:eastAsia="en-US"/>
        </w:rPr>
        <w:t xml:space="preserve"> </w:t>
      </w:r>
      <w:r w:rsidRPr="00F63017">
        <w:rPr>
          <w:rFonts w:hint="eastAsia"/>
          <w:rtl/>
          <w:lang w:eastAsia="en-US"/>
        </w:rPr>
        <w:t>כמה</w:t>
      </w:r>
      <w:r w:rsidRPr="00F63017">
        <w:rPr>
          <w:rtl/>
          <w:lang w:eastAsia="en-US"/>
        </w:rPr>
        <w:t xml:space="preserve"> </w:t>
      </w:r>
      <w:r w:rsidRPr="00F63017">
        <w:rPr>
          <w:rFonts w:hint="eastAsia"/>
          <w:rtl/>
          <w:lang w:eastAsia="en-US"/>
        </w:rPr>
        <w:t>ישראל</w:t>
      </w:r>
      <w:r w:rsidRPr="00F63017">
        <w:rPr>
          <w:rtl/>
          <w:lang w:eastAsia="en-US"/>
        </w:rPr>
        <w:t xml:space="preserve"> </w:t>
      </w:r>
      <w:r w:rsidRPr="00F63017">
        <w:rPr>
          <w:rFonts w:hint="eastAsia"/>
          <w:rtl/>
          <w:lang w:eastAsia="en-US"/>
        </w:rPr>
        <w:t>מחבבין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המצות</w:t>
      </w:r>
      <w:r w:rsidRPr="00F63017">
        <w:rPr>
          <w:rtl/>
          <w:lang w:eastAsia="en-US"/>
        </w:rPr>
        <w:t xml:space="preserve">, </w:t>
      </w:r>
      <w:r w:rsidRPr="00F63017">
        <w:rPr>
          <w:rFonts w:hint="eastAsia"/>
          <w:rtl/>
          <w:lang w:eastAsia="en-US"/>
        </w:rPr>
        <w:t>כמה</w:t>
      </w:r>
      <w:r w:rsidRPr="00F63017">
        <w:rPr>
          <w:rtl/>
          <w:lang w:eastAsia="en-US"/>
        </w:rPr>
        <w:t xml:space="preserve"> </w:t>
      </w:r>
      <w:r w:rsidRPr="00F63017">
        <w:rPr>
          <w:rFonts w:hint="eastAsia"/>
          <w:rtl/>
          <w:lang w:eastAsia="en-US"/>
        </w:rPr>
        <w:t>הן</w:t>
      </w:r>
      <w:r w:rsidRPr="00F63017">
        <w:rPr>
          <w:rtl/>
          <w:lang w:eastAsia="en-US"/>
        </w:rPr>
        <w:t xml:space="preserve"> </w:t>
      </w:r>
      <w:r w:rsidRPr="00F63017">
        <w:rPr>
          <w:rFonts w:hint="eastAsia"/>
          <w:rtl/>
          <w:lang w:eastAsia="en-US"/>
        </w:rPr>
        <w:t>מוציאין</w:t>
      </w:r>
      <w:r w:rsidRPr="00F63017">
        <w:rPr>
          <w:rtl/>
          <w:lang w:eastAsia="en-US"/>
        </w:rPr>
        <w:t xml:space="preserve"> </w:t>
      </w:r>
      <w:r w:rsidRPr="00F63017">
        <w:rPr>
          <w:rFonts w:hint="eastAsia"/>
          <w:rtl/>
          <w:lang w:eastAsia="en-US"/>
        </w:rPr>
        <w:t>הוצאות</w:t>
      </w:r>
      <w:r w:rsidRPr="00F63017">
        <w:rPr>
          <w:rtl/>
          <w:lang w:eastAsia="en-US"/>
        </w:rPr>
        <w:t xml:space="preserve"> </w:t>
      </w:r>
      <w:r w:rsidRPr="00F63017">
        <w:rPr>
          <w:rFonts w:hint="eastAsia"/>
          <w:rtl/>
          <w:lang w:eastAsia="en-US"/>
        </w:rPr>
        <w:t>כדי</w:t>
      </w:r>
      <w:r w:rsidRPr="00F63017">
        <w:rPr>
          <w:rtl/>
          <w:lang w:eastAsia="en-US"/>
        </w:rPr>
        <w:t xml:space="preserve"> </w:t>
      </w:r>
      <w:r w:rsidRPr="00F63017">
        <w:rPr>
          <w:rFonts w:hint="eastAsia"/>
          <w:rtl/>
          <w:lang w:eastAsia="en-US"/>
        </w:rPr>
        <w:t>לשמרן</w:t>
      </w:r>
      <w:r>
        <w:rPr>
          <w:rFonts w:hint="cs"/>
          <w:rtl/>
          <w:lang w:eastAsia="en-US"/>
        </w:rPr>
        <w:t>.</w:t>
      </w:r>
      <w:r>
        <w:rPr>
          <w:rStyle w:val="a5"/>
          <w:rtl/>
          <w:lang w:eastAsia="en-US"/>
        </w:rPr>
        <w:footnoteReference w:id="20"/>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אתם</w:t>
      </w:r>
      <w:r w:rsidRPr="00F63017">
        <w:rPr>
          <w:rtl/>
          <w:lang w:eastAsia="en-US"/>
        </w:rPr>
        <w:t xml:space="preserve"> </w:t>
      </w:r>
      <w:r w:rsidRPr="00F63017">
        <w:rPr>
          <w:rFonts w:hint="eastAsia"/>
          <w:rtl/>
          <w:lang w:eastAsia="en-US"/>
        </w:rPr>
        <w:t>משמחין</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המצות</w:t>
      </w:r>
      <w:r w:rsidRPr="00F63017">
        <w:rPr>
          <w:rtl/>
          <w:lang w:eastAsia="en-US"/>
        </w:rPr>
        <w:t xml:space="preserve">, </w:t>
      </w:r>
      <w:r w:rsidRPr="00F63017">
        <w:rPr>
          <w:rFonts w:hint="eastAsia"/>
          <w:rtl/>
          <w:lang w:eastAsia="en-US"/>
        </w:rPr>
        <w:t>אף</w:t>
      </w:r>
      <w:r w:rsidRPr="00F63017">
        <w:rPr>
          <w:rtl/>
          <w:lang w:eastAsia="en-US"/>
        </w:rPr>
        <w:t xml:space="preserve"> </w:t>
      </w:r>
      <w:r w:rsidRPr="00F63017">
        <w:rPr>
          <w:rFonts w:hint="eastAsia"/>
          <w:rtl/>
          <w:lang w:eastAsia="en-US"/>
        </w:rPr>
        <w:t>אני</w:t>
      </w:r>
      <w:r w:rsidRPr="00F63017">
        <w:rPr>
          <w:rtl/>
          <w:lang w:eastAsia="en-US"/>
        </w:rPr>
        <w:t xml:space="preserve"> </w:t>
      </w:r>
      <w:r w:rsidRPr="00F63017">
        <w:rPr>
          <w:rFonts w:hint="eastAsia"/>
          <w:rtl/>
          <w:lang w:eastAsia="en-US"/>
        </w:rPr>
        <w:t>אוסיף</w:t>
      </w:r>
      <w:r w:rsidRPr="00F63017">
        <w:rPr>
          <w:rtl/>
          <w:lang w:eastAsia="en-US"/>
        </w:rPr>
        <w:t xml:space="preserve"> </w:t>
      </w:r>
      <w:r w:rsidRPr="00F63017">
        <w:rPr>
          <w:rFonts w:hint="eastAsia"/>
          <w:rtl/>
          <w:lang w:eastAsia="en-US"/>
        </w:rPr>
        <w:t>לכם</w:t>
      </w:r>
      <w:r w:rsidRPr="00F63017">
        <w:rPr>
          <w:rtl/>
          <w:lang w:eastAsia="en-US"/>
        </w:rPr>
        <w:t xml:space="preserve"> </w:t>
      </w:r>
      <w:r w:rsidRPr="00F63017">
        <w:rPr>
          <w:rFonts w:hint="eastAsia"/>
          <w:rtl/>
          <w:lang w:eastAsia="en-US"/>
        </w:rPr>
        <w:t>שמחה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Pr="00A42E24">
        <w:rPr>
          <w:rtl/>
          <w:lang w:eastAsia="en-US"/>
        </w:rPr>
        <w:t>(</w:t>
      </w:r>
      <w:r w:rsidRPr="00A42E24">
        <w:rPr>
          <w:rFonts w:hint="eastAsia"/>
          <w:rtl/>
          <w:lang w:eastAsia="en-US"/>
        </w:rPr>
        <w:t>ישעיה</w:t>
      </w:r>
      <w:r w:rsidRPr="00F63017">
        <w:rPr>
          <w:rtl/>
          <w:lang w:eastAsia="en-US"/>
        </w:rPr>
        <w:t xml:space="preserve"> </w:t>
      </w:r>
      <w:r w:rsidRPr="00F63017">
        <w:rPr>
          <w:rFonts w:hint="eastAsia"/>
          <w:rtl/>
          <w:lang w:eastAsia="en-US"/>
        </w:rPr>
        <w:t>כט</w:t>
      </w:r>
      <w:r w:rsidRPr="00F63017">
        <w:rPr>
          <w:rtl/>
          <w:lang w:eastAsia="en-US"/>
        </w:rPr>
        <w:t xml:space="preserve"> </w:t>
      </w:r>
      <w:r w:rsidRPr="00F63017">
        <w:rPr>
          <w:rFonts w:hint="eastAsia"/>
          <w:rtl/>
          <w:lang w:eastAsia="en-US"/>
        </w:rPr>
        <w:t>יט</w:t>
      </w:r>
      <w:r w:rsidRPr="00F63017">
        <w:rPr>
          <w:rtl/>
          <w:lang w:eastAsia="en-US"/>
        </w:rPr>
        <w:t>).</w:t>
      </w:r>
      <w:r w:rsidR="00AE3528" w:rsidRPr="00F63017">
        <w:rPr>
          <w:rtl/>
          <w:lang w:eastAsia="en-US"/>
        </w:rPr>
        <w:t xml:space="preserve"> </w:t>
      </w:r>
    </w:p>
    <w:p w14:paraId="113BD3EF" w14:textId="77777777" w:rsidR="00AE3528" w:rsidRDefault="00633380" w:rsidP="007C30B2">
      <w:pPr>
        <w:pStyle w:val="ac"/>
        <w:rPr>
          <w:rFonts w:hint="cs"/>
          <w:rtl/>
          <w:lang w:eastAsia="en-US"/>
        </w:rPr>
      </w:pPr>
      <w:r w:rsidRPr="00123FBC">
        <w:rPr>
          <w:rFonts w:hint="cs"/>
          <w:rtl/>
          <w:lang w:val="he-IL"/>
        </w:rPr>
        <w:t>שאל טורנוסרופוס הרשע את ר' עקיבא</w:t>
      </w:r>
      <w:r>
        <w:rPr>
          <w:rFonts w:hint="cs"/>
          <w:rtl/>
          <w:lang w:val="he-IL"/>
        </w:rPr>
        <w:t>:</w:t>
      </w:r>
      <w:r w:rsidRPr="00123FBC">
        <w:rPr>
          <w:rFonts w:hint="cs"/>
          <w:rtl/>
          <w:lang w:val="he-IL"/>
        </w:rPr>
        <w:t xml:space="preserve"> איזה מעשים נאים של הקב"ה או של בשר ודם</w:t>
      </w:r>
      <w:r>
        <w:rPr>
          <w:rFonts w:hint="cs"/>
          <w:rtl/>
          <w:lang w:val="he-IL"/>
        </w:rPr>
        <w:t>?</w:t>
      </w:r>
      <w:r w:rsidRPr="00123FBC">
        <w:rPr>
          <w:rFonts w:hint="cs"/>
          <w:rtl/>
          <w:lang w:val="he-IL"/>
        </w:rPr>
        <w:t xml:space="preserve"> א</w:t>
      </w:r>
      <w:r>
        <w:rPr>
          <w:rFonts w:hint="cs"/>
          <w:rtl/>
          <w:lang w:val="he-IL"/>
        </w:rPr>
        <w:t xml:space="preserve">מר לו: </w:t>
      </w:r>
      <w:r w:rsidRPr="00123FBC">
        <w:rPr>
          <w:rFonts w:hint="cs"/>
          <w:rtl/>
          <w:lang w:val="he-IL"/>
        </w:rPr>
        <w:t>של בשר ודם נאים</w:t>
      </w:r>
      <w:r>
        <w:rPr>
          <w:rFonts w:hint="cs"/>
          <w:rtl/>
          <w:lang w:val="he-IL"/>
        </w:rPr>
        <w:t>.</w:t>
      </w:r>
      <w:r w:rsidRPr="00123FBC">
        <w:rPr>
          <w:rFonts w:hint="cs"/>
          <w:rtl/>
          <w:lang w:val="he-IL"/>
        </w:rPr>
        <w:t xml:space="preserve"> א"ל טורנוסרופוס הרשע</w:t>
      </w:r>
      <w:r>
        <w:rPr>
          <w:rFonts w:hint="cs"/>
          <w:rtl/>
          <w:lang w:val="he-IL"/>
        </w:rPr>
        <w:t>:</w:t>
      </w:r>
      <w:r w:rsidRPr="00123FBC">
        <w:rPr>
          <w:rFonts w:hint="cs"/>
          <w:rtl/>
          <w:lang w:val="he-IL"/>
        </w:rPr>
        <w:t xml:space="preserve"> הרי השמים והארץ</w:t>
      </w:r>
      <w:r>
        <w:rPr>
          <w:rFonts w:hint="cs"/>
          <w:rtl/>
          <w:lang w:val="he-IL"/>
        </w:rPr>
        <w:t>,</w:t>
      </w:r>
      <w:r w:rsidRPr="00123FBC">
        <w:rPr>
          <w:rFonts w:hint="cs"/>
          <w:rtl/>
          <w:lang w:val="he-IL"/>
        </w:rPr>
        <w:t xml:space="preserve"> יכול אתה לעשות כהם</w:t>
      </w:r>
      <w:r>
        <w:rPr>
          <w:rFonts w:hint="cs"/>
          <w:rtl/>
          <w:lang w:val="he-IL"/>
        </w:rPr>
        <w:t>?</w:t>
      </w:r>
      <w:r w:rsidRPr="00123FBC">
        <w:rPr>
          <w:rFonts w:hint="cs"/>
          <w:rtl/>
          <w:lang w:val="he-IL"/>
        </w:rPr>
        <w:t xml:space="preserve"> א"ל ר' עקיבא</w:t>
      </w:r>
      <w:r>
        <w:rPr>
          <w:rFonts w:hint="cs"/>
          <w:rtl/>
          <w:lang w:val="he-IL"/>
        </w:rPr>
        <w:t>:</w:t>
      </w:r>
      <w:r w:rsidRPr="00123FBC">
        <w:rPr>
          <w:rFonts w:hint="cs"/>
          <w:rtl/>
          <w:lang w:val="he-IL"/>
        </w:rPr>
        <w:t xml:space="preserve"> לא תאמר לי בדבר שהוא למעלה מן הבריות, שאין שולטין בהן, אלא בדברים שהן מצויין בבני אדם. </w:t>
      </w:r>
      <w:r w:rsidR="007C30B2" w:rsidRPr="00123FBC">
        <w:rPr>
          <w:rFonts w:hint="cs"/>
          <w:rtl/>
          <w:lang w:val="he-IL"/>
        </w:rPr>
        <w:t>א"ל</w:t>
      </w:r>
      <w:r w:rsidR="007C30B2">
        <w:rPr>
          <w:rFonts w:hint="cs"/>
          <w:rtl/>
          <w:lang w:val="he-IL"/>
        </w:rPr>
        <w:t>:</w:t>
      </w:r>
      <w:r w:rsidR="007C30B2" w:rsidRPr="00123FBC">
        <w:rPr>
          <w:rFonts w:hint="cs"/>
          <w:rtl/>
          <w:lang w:val="he-IL"/>
        </w:rPr>
        <w:t xml:space="preserve"> למה אתם מולים</w:t>
      </w:r>
      <w:r w:rsidR="007C30B2">
        <w:rPr>
          <w:rFonts w:hint="cs"/>
          <w:rtl/>
          <w:lang w:val="he-IL"/>
        </w:rPr>
        <w:t>?</w:t>
      </w:r>
      <w:r w:rsidR="007C30B2" w:rsidRPr="00123FBC">
        <w:rPr>
          <w:rFonts w:hint="cs"/>
          <w:rtl/>
          <w:lang w:val="he-IL"/>
        </w:rPr>
        <w:t xml:space="preserve"> א"ל</w:t>
      </w:r>
      <w:r w:rsidR="007C30B2">
        <w:rPr>
          <w:rFonts w:hint="cs"/>
          <w:rtl/>
          <w:lang w:val="he-IL"/>
        </w:rPr>
        <w:t>:</w:t>
      </w:r>
      <w:r w:rsidR="007C30B2" w:rsidRPr="00123FBC">
        <w:rPr>
          <w:rFonts w:hint="cs"/>
          <w:rtl/>
          <w:lang w:val="he-IL"/>
        </w:rPr>
        <w:t xml:space="preserve"> אף אני הייתי יודע שאתה עתיד לומר לי כן, לכך הקדמתי ואמרתי לך מעשה בשר ודם הם נאים משל הקב"ה</w:t>
      </w:r>
      <w:r w:rsidR="007C30B2">
        <w:rPr>
          <w:rFonts w:hint="cs"/>
          <w:rtl/>
          <w:lang w:val="he-IL"/>
        </w:rPr>
        <w:t>.</w:t>
      </w:r>
      <w:r w:rsidR="007C30B2" w:rsidRPr="00123FBC">
        <w:rPr>
          <w:rFonts w:hint="cs"/>
          <w:rtl/>
          <w:lang w:val="he-IL"/>
        </w:rPr>
        <w:t xml:space="preserve"> הביא</w:t>
      </w:r>
      <w:r w:rsidR="007C30B2">
        <w:rPr>
          <w:rFonts w:hint="cs"/>
          <w:rtl/>
          <w:lang w:val="he-IL"/>
        </w:rPr>
        <w:t xml:space="preserve"> לו ר' עקיבא </w:t>
      </w:r>
      <w:r w:rsidR="007C30B2" w:rsidRPr="00123FBC">
        <w:rPr>
          <w:rFonts w:hint="cs"/>
          <w:rtl/>
          <w:lang w:val="he-IL"/>
        </w:rPr>
        <w:t>ש</w:t>
      </w:r>
      <w:r w:rsidR="007C30B2">
        <w:rPr>
          <w:rFonts w:hint="cs"/>
          <w:rtl/>
          <w:lang w:val="he-IL"/>
        </w:rPr>
        <w:t>י</w:t>
      </w:r>
      <w:r w:rsidR="007C30B2" w:rsidRPr="00123FBC">
        <w:rPr>
          <w:rFonts w:hint="cs"/>
          <w:rtl/>
          <w:lang w:val="he-IL"/>
        </w:rPr>
        <w:t>בולים וגלוסקאות,</w:t>
      </w:r>
      <w:r w:rsidR="007C30B2">
        <w:rPr>
          <w:rStyle w:val="a5"/>
          <w:rtl/>
          <w:lang w:val="he-IL"/>
        </w:rPr>
        <w:footnoteReference w:id="21"/>
      </w:r>
      <w:r w:rsidR="007C30B2" w:rsidRPr="00123FBC">
        <w:rPr>
          <w:rFonts w:hint="cs"/>
          <w:rtl/>
          <w:lang w:val="he-IL"/>
        </w:rPr>
        <w:t xml:space="preserve"> אמר לו</w:t>
      </w:r>
      <w:r w:rsidR="007C30B2">
        <w:rPr>
          <w:rFonts w:hint="cs"/>
          <w:rtl/>
          <w:lang w:val="he-IL"/>
        </w:rPr>
        <w:t>:</w:t>
      </w:r>
      <w:r w:rsidR="007C30B2" w:rsidRPr="00123FBC">
        <w:rPr>
          <w:rFonts w:hint="cs"/>
          <w:rtl/>
          <w:lang w:val="he-IL"/>
        </w:rPr>
        <w:t xml:space="preserve"> אלו מעשה הקב"ה ואלו מעשה בשר ודם</w:t>
      </w:r>
      <w:r w:rsidR="007C30B2">
        <w:rPr>
          <w:rFonts w:hint="cs"/>
          <w:rtl/>
          <w:lang w:val="he-IL"/>
        </w:rPr>
        <w:t>,</w:t>
      </w:r>
      <w:r w:rsidR="007C30B2" w:rsidRPr="00123FBC">
        <w:rPr>
          <w:rFonts w:hint="cs"/>
          <w:rtl/>
          <w:lang w:val="he-IL"/>
        </w:rPr>
        <w:t xml:space="preserve"> אין אלו נאים</w:t>
      </w:r>
      <w:r w:rsidR="007C30B2">
        <w:rPr>
          <w:rFonts w:hint="cs"/>
          <w:rtl/>
          <w:lang w:val="he-IL"/>
        </w:rPr>
        <w:t>?</w:t>
      </w:r>
      <w:r w:rsidR="0065056B">
        <w:rPr>
          <w:rStyle w:val="a5"/>
          <w:rtl/>
          <w:lang w:val="he-IL"/>
        </w:rPr>
        <w:footnoteReference w:id="22"/>
      </w:r>
      <w:r w:rsidR="007C30B2" w:rsidRPr="00123FBC">
        <w:rPr>
          <w:rFonts w:hint="cs"/>
          <w:rtl/>
          <w:lang w:val="he-IL"/>
        </w:rPr>
        <w:t xml:space="preserve"> הביא</w:t>
      </w:r>
      <w:r w:rsidR="007C30B2">
        <w:rPr>
          <w:rFonts w:hint="cs"/>
          <w:rtl/>
          <w:lang w:val="he-IL"/>
        </w:rPr>
        <w:t xml:space="preserve"> לו </w:t>
      </w:r>
      <w:r w:rsidR="007C30B2" w:rsidRPr="00123FBC">
        <w:rPr>
          <w:rFonts w:hint="cs"/>
          <w:rtl/>
          <w:lang w:val="he-IL"/>
        </w:rPr>
        <w:t>אנ</w:t>
      </w:r>
      <w:r w:rsidR="007C30B2">
        <w:rPr>
          <w:rFonts w:hint="cs"/>
          <w:rtl/>
          <w:lang w:val="he-IL"/>
        </w:rPr>
        <w:t>י</w:t>
      </w:r>
      <w:r w:rsidR="007C30B2" w:rsidRPr="00123FBC">
        <w:rPr>
          <w:rFonts w:hint="cs"/>
          <w:rtl/>
          <w:lang w:val="he-IL"/>
        </w:rPr>
        <w:t>צי פשתן וכלים מבית שאן,</w:t>
      </w:r>
      <w:r w:rsidR="007C30B2">
        <w:rPr>
          <w:rStyle w:val="a5"/>
          <w:rtl/>
          <w:lang w:val="he-IL"/>
        </w:rPr>
        <w:footnoteReference w:id="23"/>
      </w:r>
      <w:r w:rsidR="007C30B2" w:rsidRPr="00123FBC">
        <w:rPr>
          <w:rFonts w:hint="cs"/>
          <w:rtl/>
          <w:lang w:val="he-IL"/>
        </w:rPr>
        <w:t xml:space="preserve"> א"ל</w:t>
      </w:r>
      <w:r w:rsidR="007C30B2">
        <w:rPr>
          <w:rFonts w:hint="cs"/>
          <w:rtl/>
          <w:lang w:val="he-IL"/>
        </w:rPr>
        <w:t>:</w:t>
      </w:r>
      <w:r w:rsidR="007C30B2" w:rsidRPr="00123FBC">
        <w:rPr>
          <w:rFonts w:hint="cs"/>
          <w:rtl/>
          <w:lang w:val="he-IL"/>
        </w:rPr>
        <w:t xml:space="preserve"> אלו מעשה הקב"ה ואלו מעשה בשר ודם, אין אלו נאים</w:t>
      </w:r>
      <w:r w:rsidR="007C30B2">
        <w:rPr>
          <w:rFonts w:hint="cs"/>
          <w:rtl/>
          <w:lang w:val="he-IL"/>
        </w:rPr>
        <w:t>?</w:t>
      </w:r>
      <w:r w:rsidR="00AE3528" w:rsidRPr="00F63017">
        <w:rPr>
          <w:rtl/>
          <w:lang w:eastAsia="en-US"/>
        </w:rPr>
        <w:t xml:space="preserve"> </w:t>
      </w:r>
      <w:r w:rsidR="00AE3528" w:rsidRPr="00F63017">
        <w:rPr>
          <w:rFonts w:hint="eastAsia"/>
          <w:rtl/>
          <w:lang w:eastAsia="en-US"/>
        </w:rPr>
        <w:t>א</w:t>
      </w:r>
      <w:r w:rsidR="00AE3528" w:rsidRPr="00F63017">
        <w:rPr>
          <w:rtl/>
          <w:lang w:eastAsia="en-US"/>
        </w:rPr>
        <w:t>"</w:t>
      </w:r>
      <w:r w:rsidR="00AE3528" w:rsidRPr="00F63017">
        <w:rPr>
          <w:rFonts w:hint="eastAsia"/>
          <w:rtl/>
          <w:lang w:eastAsia="en-US"/>
        </w:rPr>
        <w:t>ל</w:t>
      </w:r>
      <w:r w:rsidR="00AE3528" w:rsidRPr="00F63017">
        <w:rPr>
          <w:rtl/>
          <w:lang w:eastAsia="en-US"/>
        </w:rPr>
        <w:t xml:space="preserve"> </w:t>
      </w:r>
      <w:r w:rsidR="00AE3528" w:rsidRPr="00F63017">
        <w:rPr>
          <w:rFonts w:hint="eastAsia"/>
          <w:rtl/>
          <w:lang w:eastAsia="en-US"/>
        </w:rPr>
        <w:t>טורנוסרופוס</w:t>
      </w:r>
      <w:r>
        <w:rPr>
          <w:rFonts w:hint="cs"/>
          <w:rtl/>
          <w:lang w:eastAsia="en-US"/>
        </w:rPr>
        <w:t>:</w:t>
      </w:r>
      <w:r w:rsidR="00AE3528" w:rsidRPr="00F63017">
        <w:rPr>
          <w:rtl/>
          <w:lang w:eastAsia="en-US"/>
        </w:rPr>
        <w:t xml:space="preserve"> </w:t>
      </w:r>
      <w:r w:rsidR="00AE3528" w:rsidRPr="00F63017">
        <w:rPr>
          <w:rFonts w:hint="eastAsia"/>
          <w:rtl/>
          <w:lang w:eastAsia="en-US"/>
        </w:rPr>
        <w:t>הואיל</w:t>
      </w:r>
      <w:r w:rsidR="00AE3528" w:rsidRPr="00F63017">
        <w:rPr>
          <w:rtl/>
          <w:lang w:eastAsia="en-US"/>
        </w:rPr>
        <w:t xml:space="preserve"> </w:t>
      </w:r>
      <w:r w:rsidR="00AE3528" w:rsidRPr="00F63017">
        <w:rPr>
          <w:rFonts w:hint="eastAsia"/>
          <w:rtl/>
          <w:lang w:eastAsia="en-US"/>
        </w:rPr>
        <w:t>הוא</w:t>
      </w:r>
      <w:r w:rsidR="00AE3528" w:rsidRPr="00F63017">
        <w:rPr>
          <w:rtl/>
          <w:lang w:eastAsia="en-US"/>
        </w:rPr>
        <w:t xml:space="preserve"> </w:t>
      </w:r>
      <w:r w:rsidR="00AE3528" w:rsidRPr="00F63017">
        <w:rPr>
          <w:rFonts w:hint="eastAsia"/>
          <w:rtl/>
          <w:lang w:eastAsia="en-US"/>
        </w:rPr>
        <w:t>חפץ</w:t>
      </w:r>
      <w:r w:rsidR="00AE3528" w:rsidRPr="00F63017">
        <w:rPr>
          <w:rtl/>
          <w:lang w:eastAsia="en-US"/>
        </w:rPr>
        <w:t xml:space="preserve"> </w:t>
      </w:r>
      <w:r w:rsidR="00AE3528" w:rsidRPr="00F63017">
        <w:rPr>
          <w:rFonts w:hint="eastAsia"/>
          <w:rtl/>
          <w:lang w:eastAsia="en-US"/>
        </w:rPr>
        <w:t>במילה</w:t>
      </w:r>
      <w:r w:rsidR="00AE3528" w:rsidRPr="00F63017">
        <w:rPr>
          <w:rtl/>
          <w:lang w:eastAsia="en-US"/>
        </w:rPr>
        <w:t xml:space="preserve">, </w:t>
      </w:r>
      <w:r w:rsidR="00AE3528" w:rsidRPr="00F63017">
        <w:rPr>
          <w:rFonts w:hint="eastAsia"/>
          <w:rtl/>
          <w:lang w:eastAsia="en-US"/>
        </w:rPr>
        <w:t>למה</w:t>
      </w:r>
      <w:r w:rsidR="00AE3528" w:rsidRPr="00F63017">
        <w:rPr>
          <w:rtl/>
          <w:lang w:eastAsia="en-US"/>
        </w:rPr>
        <w:t xml:space="preserve"> </w:t>
      </w:r>
      <w:r w:rsidR="00AE3528" w:rsidRPr="00F63017">
        <w:rPr>
          <w:rFonts w:hint="eastAsia"/>
          <w:rtl/>
          <w:lang w:eastAsia="en-US"/>
        </w:rPr>
        <w:t>אינו</w:t>
      </w:r>
      <w:r w:rsidR="00AE3528" w:rsidRPr="00F63017">
        <w:rPr>
          <w:rtl/>
          <w:lang w:eastAsia="en-US"/>
        </w:rPr>
        <w:t xml:space="preserve"> </w:t>
      </w:r>
      <w:r w:rsidR="00AE3528" w:rsidRPr="00F63017">
        <w:rPr>
          <w:rFonts w:hint="eastAsia"/>
          <w:rtl/>
          <w:lang w:eastAsia="en-US"/>
        </w:rPr>
        <w:t>יוצא</w:t>
      </w:r>
      <w:r w:rsidR="00AE3528" w:rsidRPr="00F63017">
        <w:rPr>
          <w:rtl/>
          <w:lang w:eastAsia="en-US"/>
        </w:rPr>
        <w:t xml:space="preserve"> </w:t>
      </w:r>
      <w:r w:rsidR="00AE3528" w:rsidRPr="00F63017">
        <w:rPr>
          <w:rFonts w:hint="eastAsia"/>
          <w:rtl/>
          <w:lang w:eastAsia="en-US"/>
        </w:rPr>
        <w:t>מהול</w:t>
      </w:r>
      <w:r w:rsidR="00AE3528" w:rsidRPr="00F63017">
        <w:rPr>
          <w:rtl/>
          <w:lang w:eastAsia="en-US"/>
        </w:rPr>
        <w:t xml:space="preserve"> </w:t>
      </w:r>
      <w:r w:rsidR="00AE3528" w:rsidRPr="00F63017">
        <w:rPr>
          <w:rFonts w:hint="eastAsia"/>
          <w:rtl/>
          <w:lang w:eastAsia="en-US"/>
        </w:rPr>
        <w:t>ממעי</w:t>
      </w:r>
      <w:r w:rsidR="00AE3528" w:rsidRPr="00F63017">
        <w:rPr>
          <w:rtl/>
          <w:lang w:eastAsia="en-US"/>
        </w:rPr>
        <w:t xml:space="preserve"> </w:t>
      </w:r>
      <w:r w:rsidR="00AE3528" w:rsidRPr="00F63017">
        <w:rPr>
          <w:rFonts w:hint="eastAsia"/>
          <w:rtl/>
          <w:lang w:eastAsia="en-US"/>
        </w:rPr>
        <w:t>אמו</w:t>
      </w:r>
      <w:r>
        <w:rPr>
          <w:rFonts w:hint="cs"/>
          <w:rtl/>
          <w:lang w:eastAsia="en-US"/>
        </w:rPr>
        <w:t>?</w:t>
      </w:r>
      <w:r w:rsidR="00AE3528" w:rsidRPr="00F63017">
        <w:rPr>
          <w:rtl/>
          <w:lang w:eastAsia="en-US"/>
        </w:rPr>
        <w:t xml:space="preserve"> </w:t>
      </w:r>
      <w:r w:rsidR="00AE3528" w:rsidRPr="00F63017">
        <w:rPr>
          <w:rFonts w:hint="eastAsia"/>
          <w:rtl/>
          <w:lang w:eastAsia="en-US"/>
        </w:rPr>
        <w:t>א</w:t>
      </w:r>
      <w:r w:rsidR="00AE3528" w:rsidRPr="00F63017">
        <w:rPr>
          <w:rtl/>
          <w:lang w:eastAsia="en-US"/>
        </w:rPr>
        <w:t>"</w:t>
      </w:r>
      <w:r w:rsidR="00AE3528" w:rsidRPr="00F63017">
        <w:rPr>
          <w:rFonts w:hint="eastAsia"/>
          <w:rtl/>
          <w:lang w:eastAsia="en-US"/>
        </w:rPr>
        <w:t>ל</w:t>
      </w:r>
      <w:r w:rsidR="00AE3528" w:rsidRPr="00F63017">
        <w:rPr>
          <w:rtl/>
          <w:lang w:eastAsia="en-US"/>
        </w:rPr>
        <w:t xml:space="preserve"> </w:t>
      </w:r>
      <w:r w:rsidR="00AE3528" w:rsidRPr="00F63017">
        <w:rPr>
          <w:rFonts w:hint="eastAsia"/>
          <w:rtl/>
          <w:lang w:eastAsia="en-US"/>
        </w:rPr>
        <w:t>ר</w:t>
      </w:r>
      <w:r w:rsidR="00AE3528" w:rsidRPr="00F63017">
        <w:rPr>
          <w:rtl/>
          <w:lang w:eastAsia="en-US"/>
        </w:rPr>
        <w:t xml:space="preserve">' </w:t>
      </w:r>
      <w:r w:rsidR="00AE3528" w:rsidRPr="00F63017">
        <w:rPr>
          <w:rFonts w:hint="eastAsia"/>
          <w:rtl/>
          <w:lang w:eastAsia="en-US"/>
        </w:rPr>
        <w:t>עקיבא</w:t>
      </w:r>
      <w:r>
        <w:rPr>
          <w:rFonts w:hint="cs"/>
          <w:rtl/>
          <w:lang w:eastAsia="en-US"/>
        </w:rPr>
        <w:t>:</w:t>
      </w:r>
      <w:r w:rsidR="00AE3528" w:rsidRPr="00F63017">
        <w:rPr>
          <w:rtl/>
          <w:lang w:eastAsia="en-US"/>
        </w:rPr>
        <w:t xml:space="preserve"> </w:t>
      </w:r>
      <w:r w:rsidR="00AE3528" w:rsidRPr="00F63017">
        <w:rPr>
          <w:rFonts w:hint="eastAsia"/>
          <w:rtl/>
          <w:lang w:eastAsia="en-US"/>
        </w:rPr>
        <w:t>ולמה</w:t>
      </w:r>
      <w:r w:rsidR="00AE3528" w:rsidRPr="00F63017">
        <w:rPr>
          <w:rtl/>
          <w:lang w:eastAsia="en-US"/>
        </w:rPr>
        <w:t xml:space="preserve"> </w:t>
      </w:r>
      <w:r w:rsidR="00AE3528" w:rsidRPr="00F63017">
        <w:rPr>
          <w:rFonts w:hint="eastAsia"/>
          <w:rtl/>
          <w:lang w:eastAsia="en-US"/>
        </w:rPr>
        <w:t>שוררו</w:t>
      </w:r>
      <w:r w:rsidR="00AE3528" w:rsidRPr="00F63017">
        <w:rPr>
          <w:rtl/>
          <w:lang w:eastAsia="en-US"/>
        </w:rPr>
        <w:t xml:space="preserve"> </w:t>
      </w:r>
      <w:r w:rsidR="00AE3528" w:rsidRPr="00F63017">
        <w:rPr>
          <w:rFonts w:hint="eastAsia"/>
          <w:rtl/>
          <w:lang w:eastAsia="en-US"/>
        </w:rPr>
        <w:t>יוצא</w:t>
      </w:r>
      <w:r w:rsidR="00AE3528" w:rsidRPr="00F63017">
        <w:rPr>
          <w:rtl/>
          <w:lang w:eastAsia="en-US"/>
        </w:rPr>
        <w:t xml:space="preserve"> </w:t>
      </w:r>
      <w:r w:rsidR="00AE3528" w:rsidRPr="00F63017">
        <w:rPr>
          <w:rFonts w:hint="eastAsia"/>
          <w:rtl/>
          <w:lang w:eastAsia="en-US"/>
        </w:rPr>
        <w:t>בו</w:t>
      </w:r>
      <w:r>
        <w:rPr>
          <w:rFonts w:hint="cs"/>
          <w:rtl/>
          <w:lang w:eastAsia="en-US"/>
        </w:rPr>
        <w:t>?</w:t>
      </w:r>
      <w:r w:rsidR="00AE3528" w:rsidRPr="00F63017">
        <w:rPr>
          <w:rtl/>
          <w:lang w:eastAsia="en-US"/>
        </w:rPr>
        <w:t xml:space="preserve"> </w:t>
      </w:r>
      <w:r w:rsidR="00AE3528" w:rsidRPr="00F63017">
        <w:rPr>
          <w:rFonts w:hint="eastAsia"/>
          <w:rtl/>
          <w:lang w:eastAsia="en-US"/>
        </w:rPr>
        <w:t>לא</w:t>
      </w:r>
      <w:r w:rsidR="00AE3528" w:rsidRPr="00F63017">
        <w:rPr>
          <w:rtl/>
          <w:lang w:eastAsia="en-US"/>
        </w:rPr>
        <w:t xml:space="preserve"> </w:t>
      </w:r>
      <w:r w:rsidR="00AE3528" w:rsidRPr="00F63017">
        <w:rPr>
          <w:rFonts w:hint="eastAsia"/>
          <w:rtl/>
          <w:lang w:eastAsia="en-US"/>
        </w:rPr>
        <w:t>תחתוך</w:t>
      </w:r>
      <w:r w:rsidR="00AE3528" w:rsidRPr="00F63017">
        <w:rPr>
          <w:rtl/>
          <w:lang w:eastAsia="en-US"/>
        </w:rPr>
        <w:t xml:space="preserve"> </w:t>
      </w:r>
      <w:r w:rsidR="00AE3528" w:rsidRPr="00F63017">
        <w:rPr>
          <w:rFonts w:hint="eastAsia"/>
          <w:rtl/>
          <w:lang w:eastAsia="en-US"/>
        </w:rPr>
        <w:t>אמו</w:t>
      </w:r>
      <w:r w:rsidR="00AE3528" w:rsidRPr="00F63017">
        <w:rPr>
          <w:rtl/>
          <w:lang w:eastAsia="en-US"/>
        </w:rPr>
        <w:t xml:space="preserve"> </w:t>
      </w:r>
      <w:r w:rsidR="00AE3528" w:rsidRPr="00F63017">
        <w:rPr>
          <w:rFonts w:hint="eastAsia"/>
          <w:rtl/>
          <w:lang w:eastAsia="en-US"/>
        </w:rPr>
        <w:t>שוררו</w:t>
      </w:r>
      <w:r>
        <w:rPr>
          <w:rFonts w:hint="cs"/>
          <w:rtl/>
          <w:lang w:eastAsia="en-US"/>
        </w:rPr>
        <w:t>.</w:t>
      </w:r>
      <w:r w:rsidR="00AE3528" w:rsidRPr="00F63017">
        <w:rPr>
          <w:rtl/>
          <w:lang w:eastAsia="en-US"/>
        </w:rPr>
        <w:t xml:space="preserve"> </w:t>
      </w:r>
      <w:r>
        <w:rPr>
          <w:rFonts w:hint="eastAsia"/>
          <w:rtl/>
          <w:lang w:eastAsia="en-US"/>
        </w:rPr>
        <w:t>ומה</w:t>
      </w:r>
      <w:r>
        <w:rPr>
          <w:rtl/>
          <w:lang w:eastAsia="en-US"/>
        </w:rPr>
        <w:t xml:space="preserve"> </w:t>
      </w:r>
      <w:r>
        <w:rPr>
          <w:rFonts w:hint="eastAsia"/>
          <w:rtl/>
          <w:lang w:eastAsia="en-US"/>
        </w:rPr>
        <w:t>שאתה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אינו</w:t>
      </w:r>
      <w:r>
        <w:rPr>
          <w:rtl/>
          <w:lang w:eastAsia="en-US"/>
        </w:rPr>
        <w:t xml:space="preserve"> </w:t>
      </w:r>
      <w:r>
        <w:rPr>
          <w:rFonts w:hint="eastAsia"/>
          <w:rtl/>
          <w:lang w:eastAsia="en-US"/>
        </w:rPr>
        <w:t>יוצא</w:t>
      </w:r>
      <w:r>
        <w:rPr>
          <w:rtl/>
          <w:lang w:eastAsia="en-US"/>
        </w:rPr>
        <w:t xml:space="preserve"> </w:t>
      </w:r>
      <w:r>
        <w:rPr>
          <w:rFonts w:hint="eastAsia"/>
          <w:rtl/>
          <w:lang w:eastAsia="en-US"/>
        </w:rPr>
        <w:t>מהול</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אותם</w:t>
      </w:r>
      <w:r>
        <w:rPr>
          <w:rtl/>
          <w:lang w:eastAsia="en-US"/>
        </w:rPr>
        <w:t xml:space="preserve"> </w:t>
      </w:r>
      <w:r>
        <w:rPr>
          <w:rFonts w:hint="eastAsia"/>
          <w:rtl/>
          <w:lang w:eastAsia="en-US"/>
        </w:rPr>
        <w:t>בהם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Fonts w:hint="cs"/>
          <w:rtl/>
          <w:lang w:eastAsia="en-US"/>
        </w:rPr>
        <w:t>: "</w:t>
      </w:r>
      <w:r>
        <w:rPr>
          <w:rFonts w:hint="eastAsia"/>
          <w:rtl/>
          <w:lang w:eastAsia="en-US"/>
        </w:rPr>
        <w:t>כל</w:t>
      </w:r>
      <w:r>
        <w:rPr>
          <w:rtl/>
          <w:lang w:eastAsia="en-US"/>
        </w:rPr>
        <w:t xml:space="preserve"> </w:t>
      </w:r>
      <w:r w:rsidRPr="00E01701">
        <w:rPr>
          <w:rFonts w:hint="eastAsia"/>
          <w:rtl/>
          <w:lang w:eastAsia="en-US"/>
        </w:rPr>
        <w:t>אמרת</w:t>
      </w:r>
      <w:r w:rsidRPr="00E01701">
        <w:rPr>
          <w:rtl/>
          <w:lang w:eastAsia="en-US"/>
        </w:rPr>
        <w:t xml:space="preserve"> </w:t>
      </w:r>
      <w:r w:rsidRPr="00E01701">
        <w:rPr>
          <w:rFonts w:hint="eastAsia"/>
          <w:rtl/>
          <w:lang w:eastAsia="en-US"/>
        </w:rPr>
        <w:t>ה</w:t>
      </w:r>
      <w:r w:rsidRPr="00E01701">
        <w:rPr>
          <w:rtl/>
          <w:lang w:eastAsia="en-US"/>
        </w:rPr>
        <w:t xml:space="preserve">' </w:t>
      </w:r>
      <w:r w:rsidRPr="00E01701">
        <w:rPr>
          <w:rFonts w:hint="eastAsia"/>
          <w:rtl/>
          <w:lang w:eastAsia="en-US"/>
        </w:rPr>
        <w:t>צרופה</w:t>
      </w:r>
      <w:r w:rsidR="00AE3528" w:rsidRPr="00F63017">
        <w:rPr>
          <w:rtl/>
          <w:lang w:eastAsia="en-US"/>
        </w:rPr>
        <w:t xml:space="preserve"> </w:t>
      </w:r>
      <w:r w:rsidR="00AE3528" w:rsidRPr="00F63017">
        <w:rPr>
          <w:rFonts w:hint="eastAsia"/>
          <w:rtl/>
          <w:lang w:eastAsia="en-US"/>
        </w:rPr>
        <w:t>וגו</w:t>
      </w:r>
      <w:r w:rsidR="00AE3528" w:rsidRPr="00F63017">
        <w:rPr>
          <w:rtl/>
          <w:lang w:eastAsia="en-US"/>
        </w:rPr>
        <w:t>'</w:t>
      </w:r>
      <w:r>
        <w:rPr>
          <w:rFonts w:hint="cs"/>
          <w:rtl/>
          <w:lang w:eastAsia="en-US"/>
        </w:rPr>
        <w:t xml:space="preserve"> "</w:t>
      </w:r>
      <w:r w:rsidR="00AE3528" w:rsidRPr="00F63017">
        <w:rPr>
          <w:rtl/>
          <w:lang w:eastAsia="en-US"/>
        </w:rPr>
        <w:t xml:space="preserve"> (</w:t>
      </w:r>
      <w:r w:rsidR="00AE3528" w:rsidRPr="00F63017">
        <w:rPr>
          <w:rFonts w:hint="eastAsia"/>
          <w:rtl/>
          <w:lang w:eastAsia="en-US"/>
        </w:rPr>
        <w:t>תהלים</w:t>
      </w:r>
      <w:r w:rsidR="00AE3528" w:rsidRPr="00F63017">
        <w:rPr>
          <w:rtl/>
          <w:lang w:eastAsia="en-US"/>
        </w:rPr>
        <w:t xml:space="preserve"> </w:t>
      </w:r>
      <w:r w:rsidR="00AE3528" w:rsidRPr="00F63017">
        <w:rPr>
          <w:rFonts w:hint="eastAsia"/>
          <w:rtl/>
          <w:lang w:eastAsia="en-US"/>
        </w:rPr>
        <w:t>יח</w:t>
      </w:r>
      <w:r w:rsidR="00AE3528" w:rsidRPr="00F63017">
        <w:rPr>
          <w:rtl/>
          <w:lang w:eastAsia="en-US"/>
        </w:rPr>
        <w:t xml:space="preserve"> </w:t>
      </w:r>
      <w:r w:rsidR="00AE3528" w:rsidRPr="00F63017">
        <w:rPr>
          <w:rFonts w:hint="eastAsia"/>
          <w:rtl/>
          <w:lang w:eastAsia="en-US"/>
        </w:rPr>
        <w:t>לא</w:t>
      </w:r>
      <w:r w:rsidR="00AE3528" w:rsidRPr="00F63017">
        <w:rPr>
          <w:rtl/>
          <w:lang w:eastAsia="en-US"/>
        </w:rPr>
        <w:t>).</w:t>
      </w:r>
      <w:r w:rsidR="000D5D69">
        <w:rPr>
          <w:rStyle w:val="a5"/>
          <w:rtl/>
          <w:lang w:eastAsia="en-US"/>
        </w:rPr>
        <w:footnoteReference w:id="24"/>
      </w:r>
      <w:r w:rsidR="00AE3528" w:rsidRPr="00F63017">
        <w:rPr>
          <w:rtl/>
          <w:lang w:eastAsia="en-US"/>
        </w:rPr>
        <w:t xml:space="preserve"> </w:t>
      </w:r>
    </w:p>
    <w:p w14:paraId="3F3E32F1" w14:textId="77777777" w:rsidR="005A0BE6" w:rsidRPr="00F63017" w:rsidRDefault="005A0BE6" w:rsidP="005A0BE6">
      <w:pPr>
        <w:pStyle w:val="ac"/>
      </w:pPr>
    </w:p>
    <w:p w14:paraId="50352D74" w14:textId="77777777" w:rsidR="007872CA" w:rsidRPr="00F63017" w:rsidRDefault="00FB7DAD" w:rsidP="00F15FAC">
      <w:pPr>
        <w:pStyle w:val="ad"/>
        <w:rPr>
          <w:rFonts w:hint="cs"/>
          <w:rtl/>
        </w:rPr>
      </w:pPr>
      <w:r w:rsidRPr="00F63017">
        <w:rPr>
          <w:rtl/>
        </w:rPr>
        <w:t>שבת שלום</w:t>
      </w:r>
    </w:p>
    <w:p w14:paraId="231D962E" w14:textId="77777777" w:rsidR="00FB7DAD" w:rsidRDefault="00FB7DAD" w:rsidP="007872CA">
      <w:pPr>
        <w:pStyle w:val="ad"/>
        <w:rPr>
          <w:rFonts w:hint="cs"/>
          <w:rtl/>
        </w:rPr>
      </w:pPr>
      <w:r w:rsidRPr="00F63017">
        <w:rPr>
          <w:rtl/>
        </w:rPr>
        <w:t>מחלקי המים</w:t>
      </w:r>
    </w:p>
    <w:p w14:paraId="411730C9" w14:textId="77777777" w:rsidR="0065056B" w:rsidRPr="0096500D" w:rsidRDefault="0065056B" w:rsidP="0063101E">
      <w:pPr>
        <w:pStyle w:val="ab"/>
        <w:jc w:val="both"/>
        <w:rPr>
          <w:rFonts w:cs="Narkisim"/>
          <w:b w:val="0"/>
          <w:bCs w:val="0"/>
          <w:szCs w:val="22"/>
          <w:rtl/>
          <w:lang w:val="he-IL"/>
        </w:rPr>
      </w:pPr>
      <w:r w:rsidRPr="0065056B">
        <w:rPr>
          <w:rFonts w:cs="Narkisim" w:hint="cs"/>
          <w:szCs w:val="22"/>
          <w:rtl/>
          <w:lang w:val="he-IL"/>
        </w:rPr>
        <w:t xml:space="preserve">מים אחרונים: </w:t>
      </w:r>
      <w:r w:rsidRPr="0065056B">
        <w:rPr>
          <w:rFonts w:cs="Narkisim" w:hint="cs"/>
          <w:b w:val="0"/>
          <w:bCs w:val="0"/>
          <w:szCs w:val="22"/>
          <w:rtl/>
          <w:lang w:val="he-IL"/>
        </w:rPr>
        <w:t>אם נחזור לשיטת הרמב"ם שמקור מצוות המילה העיקרי הוא בפרשת לך לך ולא בפרשתנו, היינו לפני מתן תורה (</w:t>
      </w:r>
      <w:r w:rsidR="007F7E24">
        <w:rPr>
          <w:rFonts w:cs="Narkisim" w:hint="cs"/>
          <w:b w:val="0"/>
          <w:bCs w:val="0"/>
          <w:szCs w:val="22"/>
          <w:rtl/>
          <w:lang w:val="he-IL"/>
        </w:rPr>
        <w:t>ראו</w:t>
      </w:r>
      <w:r w:rsidRPr="0065056B">
        <w:rPr>
          <w:rFonts w:cs="Narkisim" w:hint="cs"/>
          <w:b w:val="0"/>
          <w:bCs w:val="0"/>
          <w:szCs w:val="22"/>
          <w:rtl/>
          <w:lang w:val="he-IL"/>
        </w:rPr>
        <w:t xml:space="preserve"> הערה 3 תחת דברי ספר החינוך), נראה שיש סתירה מסוימת בין דבריו בספר המצוות </w:t>
      </w:r>
      <w:r>
        <w:rPr>
          <w:rFonts w:cs="Narkisim" w:hint="cs"/>
          <w:b w:val="0"/>
          <w:bCs w:val="0"/>
          <w:szCs w:val="22"/>
          <w:rtl/>
          <w:lang w:val="he-IL"/>
        </w:rPr>
        <w:t xml:space="preserve">ובהלכות מילה ביד החזקה </w:t>
      </w:r>
      <w:r w:rsidR="0096500D">
        <w:rPr>
          <w:rFonts w:cs="Narkisim" w:hint="cs"/>
          <w:b w:val="0"/>
          <w:bCs w:val="0"/>
          <w:szCs w:val="22"/>
          <w:rtl/>
          <w:lang w:val="he-IL"/>
        </w:rPr>
        <w:t>ובין דבריו ב</w:t>
      </w:r>
      <w:r w:rsidRPr="0065056B">
        <w:rPr>
          <w:rFonts w:cs="Narkisim" w:hint="cs"/>
          <w:b w:val="0"/>
          <w:bCs w:val="0"/>
          <w:szCs w:val="22"/>
          <w:rtl/>
          <w:lang w:val="he-IL"/>
        </w:rPr>
        <w:t>פירוש המשניות חולין פרק ז משנה ו (סוף הפרק)</w:t>
      </w:r>
      <w:r w:rsidR="0096500D">
        <w:rPr>
          <w:rFonts w:cs="Narkisim" w:hint="cs"/>
          <w:b w:val="0"/>
          <w:bCs w:val="0"/>
          <w:szCs w:val="22"/>
          <w:rtl/>
          <w:lang w:val="he-IL"/>
        </w:rPr>
        <w:t>: "</w:t>
      </w:r>
      <w:r w:rsidRPr="0096500D">
        <w:rPr>
          <w:rFonts w:cs="Narkisim" w:hint="cs"/>
          <w:b w:val="0"/>
          <w:bCs w:val="0"/>
          <w:szCs w:val="22"/>
          <w:rtl/>
          <w:lang w:val="he-IL"/>
        </w:rPr>
        <w:t>ושים לבך על העיקר הגדול הנכלל במשנה הזאת, והוא מה שאמר: מסיני נאסר. לפי שאתה הראית לדעת שכל מה שאנו מרחיקים או עושים היום, אין אנו עושים אלא במצוות משה רבינו ע"ה ... כגון זה שאין אנו 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w:t>
      </w:r>
      <w:r w:rsidR="0096500D">
        <w:rPr>
          <w:rFonts w:cs="Narkisim" w:hint="cs"/>
          <w:b w:val="0"/>
          <w:bCs w:val="0"/>
          <w:szCs w:val="22"/>
          <w:rtl/>
          <w:lang w:val="he-IL"/>
        </w:rPr>
        <w:t>"</w:t>
      </w:r>
      <w:r w:rsidRPr="0096500D">
        <w:rPr>
          <w:rFonts w:cs="Narkisim" w:hint="cs"/>
          <w:b w:val="0"/>
          <w:bCs w:val="0"/>
          <w:szCs w:val="22"/>
          <w:rtl/>
          <w:lang w:val="he-IL"/>
        </w:rPr>
        <w:t>.</w:t>
      </w:r>
      <w:r w:rsidR="0096500D">
        <w:rPr>
          <w:rFonts w:cs="Narkisim" w:hint="cs"/>
          <w:b w:val="0"/>
          <w:bCs w:val="0"/>
          <w:szCs w:val="22"/>
          <w:rtl/>
          <w:lang w:val="he-IL"/>
        </w:rPr>
        <w:t xml:space="preserve"> </w:t>
      </w:r>
      <w:r w:rsidR="007F7E24">
        <w:rPr>
          <w:rFonts w:cs="Narkisim" w:hint="cs"/>
          <w:b w:val="0"/>
          <w:bCs w:val="0"/>
          <w:szCs w:val="22"/>
          <w:rtl/>
          <w:lang w:val="he-IL"/>
        </w:rPr>
        <w:t>ראו</w:t>
      </w:r>
      <w:r w:rsidR="0063101E">
        <w:rPr>
          <w:rFonts w:cs="Narkisim" w:hint="cs"/>
          <w:b w:val="0"/>
          <w:bCs w:val="0"/>
          <w:szCs w:val="22"/>
          <w:rtl/>
          <w:lang w:val="he-IL"/>
        </w:rPr>
        <w:t xml:space="preserve"> שוב דברינו </w:t>
      </w:r>
      <w:r w:rsidR="007F7E24">
        <w:rPr>
          <w:rFonts w:cs="Narkisim"/>
          <w:b w:val="0"/>
          <w:bCs w:val="0"/>
          <w:szCs w:val="22"/>
          <w:rtl/>
          <w:lang w:val="he-IL"/>
        </w:rPr>
        <w:fldChar w:fldCharType="begin"/>
      </w:r>
      <w:r w:rsidR="007F7E24">
        <w:rPr>
          <w:rFonts w:cs="Narkisim"/>
          <w:b w:val="0"/>
          <w:bCs w:val="0"/>
          <w:szCs w:val="22"/>
          <w:rtl/>
          <w:lang w:val="he-IL"/>
        </w:rPr>
        <w:instrText xml:space="preserve"> </w:instrText>
      </w:r>
      <w:r w:rsidR="007F7E24">
        <w:rPr>
          <w:rFonts w:cs="Narkisim" w:hint="cs"/>
          <w:b w:val="0"/>
          <w:bCs w:val="0"/>
          <w:szCs w:val="22"/>
          <w:lang w:val="he-IL"/>
        </w:rPr>
        <w:instrText>HYPERLINK</w:instrText>
      </w:r>
      <w:r w:rsidR="007F7E24">
        <w:rPr>
          <w:rFonts w:cs="Narkisim" w:hint="cs"/>
          <w:b w:val="0"/>
          <w:bCs w:val="0"/>
          <w:szCs w:val="22"/>
          <w:rtl/>
          <w:lang w:val="he-IL"/>
        </w:rPr>
        <w:instrText xml:space="preserve"> "</w:instrText>
      </w:r>
      <w:r w:rsidR="007F7E24">
        <w:rPr>
          <w:rFonts w:cs="Narkisim" w:hint="cs"/>
          <w:b w:val="0"/>
          <w:bCs w:val="0"/>
          <w:szCs w:val="22"/>
          <w:lang w:val="he-IL"/>
        </w:rPr>
        <w:instrText>https://www.mayim.org.il/?parasha=%D7%9E%D7%A6%D7%95%D7%95%D7%AA-%D7%98%D7%A8%D7%9D-%D7%A1%D7%99%D7%A0%D7%99</w:instrText>
      </w:r>
      <w:r w:rsidR="007F7E24">
        <w:rPr>
          <w:rFonts w:cs="Narkisim" w:hint="cs"/>
          <w:b w:val="0"/>
          <w:bCs w:val="0"/>
          <w:szCs w:val="22"/>
          <w:rtl/>
          <w:lang w:val="he-IL"/>
        </w:rPr>
        <w:instrText>"</w:instrText>
      </w:r>
      <w:r w:rsidR="007F7E24">
        <w:rPr>
          <w:rFonts w:cs="Narkisim"/>
          <w:b w:val="0"/>
          <w:bCs w:val="0"/>
          <w:szCs w:val="22"/>
          <w:rtl/>
          <w:lang w:val="he-IL"/>
        </w:rPr>
        <w:instrText xml:space="preserve"> \</w:instrText>
      </w:r>
      <w:r w:rsidR="007F7E24">
        <w:rPr>
          <w:rFonts w:cs="Narkisim"/>
          <w:b w:val="0"/>
          <w:bCs w:val="0"/>
          <w:szCs w:val="22"/>
          <w:lang w:val="he-IL"/>
        </w:rPr>
        <w:instrText>l</w:instrText>
      </w:r>
      <w:r w:rsidR="007F7E24">
        <w:rPr>
          <w:rFonts w:cs="Narkisim"/>
          <w:b w:val="0"/>
          <w:bCs w:val="0"/>
          <w:szCs w:val="22"/>
          <w:rtl/>
          <w:lang w:val="he-IL"/>
        </w:rPr>
        <w:instrText xml:space="preserve"> "</w:instrText>
      </w:r>
      <w:r w:rsidR="007F7E24">
        <w:rPr>
          <w:rFonts w:cs="Narkisim"/>
          <w:b w:val="0"/>
          <w:bCs w:val="0"/>
          <w:szCs w:val="22"/>
          <w:lang w:val="he-IL"/>
        </w:rPr>
        <w:instrText>gsc.tab=0</w:instrText>
      </w:r>
      <w:r w:rsidR="007F7E24">
        <w:rPr>
          <w:rFonts w:cs="Narkisim"/>
          <w:b w:val="0"/>
          <w:bCs w:val="0"/>
          <w:szCs w:val="22"/>
          <w:rtl/>
          <w:lang w:val="he-IL"/>
        </w:rPr>
        <w:instrText xml:space="preserve">" </w:instrText>
      </w:r>
      <w:r w:rsidR="007F7E24">
        <w:rPr>
          <w:rFonts w:cs="Narkisim"/>
          <w:b w:val="0"/>
          <w:bCs w:val="0"/>
          <w:szCs w:val="22"/>
          <w:rtl/>
          <w:lang w:val="he-IL"/>
        </w:rPr>
      </w:r>
      <w:r w:rsidR="007F7E24">
        <w:rPr>
          <w:rFonts w:cs="Narkisim"/>
          <w:b w:val="0"/>
          <w:bCs w:val="0"/>
          <w:szCs w:val="22"/>
          <w:rtl/>
          <w:lang w:val="he-IL"/>
        </w:rPr>
        <w:fldChar w:fldCharType="separate"/>
      </w:r>
      <w:r w:rsidR="0063101E" w:rsidRPr="007F7E24">
        <w:rPr>
          <w:rStyle w:val="Hyperlink"/>
          <w:rFonts w:cs="Narkisim" w:hint="cs"/>
          <w:b w:val="0"/>
          <w:bCs w:val="0"/>
          <w:szCs w:val="22"/>
          <w:rtl/>
          <w:lang w:val="he-IL"/>
        </w:rPr>
        <w:t>מצוות טרו</w:t>
      </w:r>
      <w:r w:rsidR="0063101E" w:rsidRPr="007F7E24">
        <w:rPr>
          <w:rStyle w:val="Hyperlink"/>
          <w:rFonts w:cs="Narkisim" w:hint="cs"/>
          <w:b w:val="0"/>
          <w:bCs w:val="0"/>
          <w:szCs w:val="22"/>
          <w:rtl/>
          <w:lang w:val="he-IL"/>
        </w:rPr>
        <w:t>ם</w:t>
      </w:r>
      <w:r w:rsidR="0063101E" w:rsidRPr="007F7E24">
        <w:rPr>
          <w:rStyle w:val="Hyperlink"/>
          <w:rFonts w:cs="Narkisim" w:hint="cs"/>
          <w:b w:val="0"/>
          <w:bCs w:val="0"/>
          <w:szCs w:val="22"/>
          <w:rtl/>
          <w:lang w:val="he-IL"/>
        </w:rPr>
        <w:t xml:space="preserve"> או טרם סיני</w:t>
      </w:r>
      <w:r w:rsidR="007F7E24">
        <w:rPr>
          <w:rFonts w:cs="Narkisim"/>
          <w:b w:val="0"/>
          <w:bCs w:val="0"/>
          <w:szCs w:val="22"/>
          <w:rtl/>
          <w:lang w:val="he-IL"/>
        </w:rPr>
        <w:fldChar w:fldCharType="end"/>
      </w:r>
      <w:r w:rsidR="0063101E" w:rsidRPr="0063101E">
        <w:rPr>
          <w:rFonts w:cs="Narkisim" w:hint="cs"/>
          <w:b w:val="0"/>
          <w:bCs w:val="0"/>
          <w:szCs w:val="22"/>
          <w:rtl/>
          <w:lang w:val="he-IL"/>
        </w:rPr>
        <w:t xml:space="preserve"> בפרשת לך לך</w:t>
      </w:r>
      <w:r w:rsidR="0063101E">
        <w:rPr>
          <w:rFonts w:cs="Narkisim" w:hint="cs"/>
          <w:b w:val="0"/>
          <w:bCs w:val="0"/>
          <w:szCs w:val="22"/>
          <w:rtl/>
          <w:lang w:val="he-IL"/>
        </w:rPr>
        <w:t xml:space="preserve"> </w:t>
      </w:r>
      <w:r w:rsidR="0096500D">
        <w:rPr>
          <w:rFonts w:cs="Narkisim" w:hint="cs"/>
          <w:b w:val="0"/>
          <w:bCs w:val="0"/>
          <w:szCs w:val="22"/>
          <w:rtl/>
          <w:lang w:val="he-IL"/>
        </w:rPr>
        <w:t>ומן הסתם כבר נדרשו רמב"מיסטים לתרץ סתירה-לכאורה זו.</w:t>
      </w:r>
    </w:p>
    <w:sectPr w:rsidR="0065056B" w:rsidRPr="0096500D" w:rsidSect="007F7E2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73B" w14:textId="77777777" w:rsidR="000D49E2" w:rsidRDefault="000D49E2">
      <w:r>
        <w:separator/>
      </w:r>
    </w:p>
  </w:endnote>
  <w:endnote w:type="continuationSeparator" w:id="0">
    <w:p w14:paraId="2F6A9B0C" w14:textId="77777777" w:rsidR="000D49E2" w:rsidRDefault="000D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E4ED" w14:textId="77777777" w:rsidR="005E2927" w:rsidRPr="00F8747C" w:rsidRDefault="005E2927"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3101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3101E">
      <w:rPr>
        <w:rStyle w:val="af1"/>
        <w:noProof/>
        <w:rtl/>
      </w:rPr>
      <w:t>4</w:t>
    </w:r>
    <w:r w:rsidRPr="00F8747C">
      <w:rPr>
        <w:rStyle w:val="af1"/>
      </w:rPr>
      <w:fldChar w:fldCharType="end"/>
    </w:r>
  </w:p>
  <w:p w14:paraId="121E6126" w14:textId="77777777" w:rsidR="005E2927" w:rsidRPr="00F63017" w:rsidRDefault="005E2927"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7333" w14:textId="77777777" w:rsidR="000D49E2" w:rsidRDefault="000D49E2">
      <w:r>
        <w:rPr>
          <w:rtl/>
        </w:rPr>
        <w:separator/>
      </w:r>
    </w:p>
  </w:footnote>
  <w:footnote w:type="continuationSeparator" w:id="0">
    <w:p w14:paraId="41596285" w14:textId="77777777" w:rsidR="000D49E2" w:rsidRDefault="000D49E2">
      <w:r>
        <w:continuationSeparator/>
      </w:r>
    </w:p>
  </w:footnote>
  <w:footnote w:id="1">
    <w:p w14:paraId="4FA75D88" w14:textId="77777777" w:rsidR="005E2927" w:rsidRDefault="005E2927" w:rsidP="00EF5A54">
      <w:pPr>
        <w:pStyle w:val="a3"/>
        <w:rPr>
          <w:rFonts w:hint="cs"/>
          <w:rtl/>
        </w:rPr>
      </w:pPr>
      <w:r>
        <w:rPr>
          <w:rStyle w:val="a5"/>
          <w:rtl/>
        </w:rPr>
        <w:footnoteRef/>
      </w:r>
      <w:r>
        <w:t xml:space="preserve"> </w:t>
      </w:r>
      <w:r>
        <w:rPr>
          <w:rFonts w:hint="cs"/>
          <w:rtl/>
        </w:rPr>
        <w:t xml:space="preserve">כבר קדם לציווי המילה בפרשתנו, הציווי לאברהם בפרשת לך לך, ספר בראשית. ספר בראשית נקרא גם </w:t>
      </w:r>
      <w:hyperlink r:id="rId1" w:history="1">
        <w:r w:rsidRPr="00FA3AAD">
          <w:rPr>
            <w:rStyle w:val="Hyperlink"/>
            <w:rFonts w:hint="cs"/>
            <w:rtl/>
          </w:rPr>
          <w:t xml:space="preserve">ספר </w:t>
        </w:r>
        <w:r w:rsidRPr="00FA3AAD">
          <w:rPr>
            <w:rStyle w:val="Hyperlink"/>
            <w:rFonts w:hint="cs"/>
            <w:rtl/>
          </w:rPr>
          <w:t>ה</w:t>
        </w:r>
        <w:r w:rsidRPr="00FA3AAD">
          <w:rPr>
            <w:rStyle w:val="Hyperlink"/>
            <w:rFonts w:hint="cs"/>
            <w:rtl/>
          </w:rPr>
          <w:t>ישר</w:t>
        </w:r>
      </w:hyperlink>
      <w:r>
        <w:rPr>
          <w:rFonts w:hint="cs"/>
          <w:rtl/>
        </w:rPr>
        <w:t xml:space="preserve"> (</w:t>
      </w:r>
      <w:r w:rsidR="007F7E24">
        <w:rPr>
          <w:rFonts w:hint="cs"/>
          <w:rtl/>
        </w:rPr>
        <w:t>ראו</w:t>
      </w:r>
      <w:r>
        <w:rPr>
          <w:rFonts w:hint="cs"/>
          <w:rtl/>
        </w:rPr>
        <w:t xml:space="preserve"> דברינו אלה בפרשת ויחי) </w:t>
      </w:r>
      <w:r w:rsidR="007F7E24">
        <w:rPr>
          <w:rFonts w:hint="cs"/>
          <w:rtl/>
        </w:rPr>
        <w:t xml:space="preserve">משום </w:t>
      </w:r>
      <w:r>
        <w:rPr>
          <w:rFonts w:hint="cs"/>
          <w:rtl/>
        </w:rPr>
        <w:t>שהוא "</w:t>
      </w:r>
      <w:r>
        <w:rPr>
          <w:rFonts w:hint="cs"/>
          <w:rtl/>
          <w:lang w:val="he-IL"/>
        </w:rPr>
        <w:t xml:space="preserve">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עיקר מטרתו לספר את "תולדות כל הדורות הראשונים ... והתורה יכלול הסיפורים מתחילת בראשית, כי הוא מורה אנשים בדרך בענין האמונה" (פתיחת רמב"ן לפירושו לספר בראשית)</w:t>
      </w:r>
      <w:r w:rsidR="00EF5A54">
        <w:rPr>
          <w:rFonts w:hint="cs"/>
          <w:rtl/>
          <w:lang w:val="he-IL"/>
        </w:rPr>
        <w:t>;</w:t>
      </w:r>
      <w:r w:rsidR="00B67689">
        <w:rPr>
          <w:rFonts w:hint="cs"/>
          <w:rtl/>
          <w:lang w:val="he-IL"/>
        </w:rPr>
        <w:t xml:space="preserve"> וכן </w:t>
      </w:r>
      <w:r>
        <w:rPr>
          <w:rFonts w:hint="cs"/>
          <w:rtl/>
          <w:lang w:val="he-IL"/>
        </w:rPr>
        <w:t>להציג לפנינו את "</w:t>
      </w:r>
      <w:hyperlink r:id="rId2" w:history="1">
        <w:r>
          <w:rPr>
            <w:rStyle w:val="Hyperlink"/>
            <w:rFonts w:hint="cs"/>
            <w:rtl/>
            <w:lang w:val="he-IL"/>
          </w:rPr>
          <w:t>שיחתן של</w:t>
        </w:r>
        <w:r>
          <w:rPr>
            <w:rStyle w:val="Hyperlink"/>
            <w:rFonts w:hint="cs"/>
            <w:rtl/>
            <w:lang w:val="he-IL"/>
          </w:rPr>
          <w:t xml:space="preserve"> </w:t>
        </w:r>
        <w:r>
          <w:rPr>
            <w:rStyle w:val="Hyperlink"/>
            <w:rFonts w:hint="cs"/>
            <w:rtl/>
            <w:lang w:val="he-IL"/>
          </w:rPr>
          <w:t>עבדי בתי אבות</w:t>
        </w:r>
      </w:hyperlink>
      <w:r>
        <w:rPr>
          <w:rFonts w:hint="cs"/>
          <w:rtl/>
          <w:lang w:val="he-IL"/>
        </w:rPr>
        <w:t xml:space="preserve">" שהיא "יפה מתורתן של בנים" (בראשית רבה ס ח). אך יש בספר גם שלוש מצוות (אם לא נספור את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w:t>
      </w:r>
      <w:r w:rsidR="007F7E24">
        <w:rPr>
          <w:rFonts w:hint="cs"/>
          <w:rtl/>
          <w:lang w:val="he-IL"/>
        </w:rPr>
        <w:t xml:space="preserve"> ומצוות שחז"ל דרשו כגון </w:t>
      </w:r>
      <w:hyperlink r:id="rId3" w:anchor="gsc.tab=0" w:history="1">
        <w:r w:rsidR="003E2E50" w:rsidRPr="003E2E50">
          <w:rPr>
            <w:rStyle w:val="Hyperlink"/>
            <w:rFonts w:hint="cs"/>
            <w:rtl/>
            <w:lang w:val="he-IL"/>
          </w:rPr>
          <w:t>שבעה ימי אבלות</w:t>
        </w:r>
      </w:hyperlink>
      <w:r>
        <w:rPr>
          <w:rFonts w:hint="cs"/>
          <w:rtl/>
          <w:lang w:val="he-IL"/>
        </w:rPr>
        <w:t xml:space="preserve">). שתיים מהן: פרו ורבו וגיד הנשה, אינן חוזרות בספרים האחרים (פרו ורבו כן, בדרשות חז"ל), בעוד שמצוות מילה חוזרת ונשנית בפירוש בפרשתנו, לאחר מעמד הר סיני. וכבר הרחבנו בנושא </w:t>
      </w:r>
      <w:hyperlink r:id="rId4" w:history="1">
        <w:r w:rsidRPr="0097232A">
          <w:rPr>
            <w:rStyle w:val="Hyperlink"/>
            <w:rFonts w:hint="cs"/>
            <w:rtl/>
          </w:rPr>
          <w:t>מצוות טרום או טרם סיני</w:t>
        </w:r>
      </w:hyperlink>
      <w:r>
        <w:rPr>
          <w:rFonts w:hint="cs"/>
          <w:rtl/>
        </w:rPr>
        <w:t xml:space="preserve"> בפרשת לך לך בשנה האחרת. שם נגענו מקצת גם במצוות מילה ועתה הגיעה העת להרחיב ולדרוש בה לעצמה.</w:t>
      </w:r>
      <w:r w:rsidR="00B67689">
        <w:rPr>
          <w:rFonts w:hint="cs"/>
          <w:rtl/>
        </w:rPr>
        <w:t xml:space="preserve"> </w:t>
      </w:r>
    </w:p>
  </w:footnote>
  <w:footnote w:id="2">
    <w:p w14:paraId="62BC0644" w14:textId="77777777" w:rsidR="00436A2C" w:rsidRDefault="00436A2C">
      <w:pPr>
        <w:pStyle w:val="a3"/>
        <w:rPr>
          <w:rFonts w:hint="cs"/>
          <w:rtl/>
        </w:rPr>
      </w:pPr>
      <w:r>
        <w:rPr>
          <w:rStyle w:val="a5"/>
        </w:rPr>
        <w:footnoteRef/>
      </w:r>
      <w:r>
        <w:rPr>
          <w:rtl/>
        </w:rPr>
        <w:t xml:space="preserve"> </w:t>
      </w:r>
      <w:r>
        <w:rPr>
          <w:rFonts w:hint="cs"/>
          <w:rtl/>
        </w:rPr>
        <w:t>לפני שנפנה אל עיקר דיוננו</w:t>
      </w:r>
      <w:r w:rsidR="003E2E50">
        <w:rPr>
          <w:rFonts w:hint="cs"/>
          <w:rtl/>
        </w:rPr>
        <w:t xml:space="preserve"> ש</w:t>
      </w:r>
      <w:r>
        <w:rPr>
          <w:rFonts w:hint="cs"/>
          <w:rtl/>
        </w:rPr>
        <w:t>הוא מקור ותוקף מצוות המילה, נציין את אזכורה במקרא מעבר לפרשתנו ופרשת לך לך. כאן, בעת כניסת בני ישראל לארץ בימי יהושע, ממנה אנו למדים בעקיפין על המילה ביציאת מצרים. בספר שמות לא נזכר במפורש שבני ישראל מלו לפני עשיית קרבן פסח מצרים, חז"ל לומדים זאת מהפסוק ביחזקאל טז ו: "</w:t>
      </w:r>
      <w:r>
        <w:rPr>
          <w:rtl/>
        </w:rPr>
        <w:t>וָאֶעֱבֹר עָלַיִךְ וָאֶרְאֵךְ מִתְבּוֹסֶסֶת בְּדָמָיִךְ וָאֹמַר לָךְ בְּדָמַיִךְ חֲיִי וָאֹמַר לָךְ בְּדָמַיִךְ חֲיִי</w:t>
      </w:r>
      <w:r>
        <w:rPr>
          <w:rFonts w:hint="cs"/>
          <w:rtl/>
        </w:rPr>
        <w:t>, כדרשה ב</w:t>
      </w:r>
      <w:r>
        <w:rPr>
          <w:rtl/>
        </w:rPr>
        <w:t>שיר השירים רבה פרשה ה</w:t>
      </w:r>
      <w:r>
        <w:rPr>
          <w:rFonts w:hint="cs"/>
          <w:rtl/>
        </w:rPr>
        <w:t xml:space="preserve">: "אחותי ... </w:t>
      </w:r>
      <w:r>
        <w:rPr>
          <w:rtl/>
        </w:rPr>
        <w:t>שנתאחו לי במצרים בשתי מצות</w:t>
      </w:r>
      <w:r>
        <w:rPr>
          <w:rFonts w:hint="cs"/>
          <w:rtl/>
        </w:rPr>
        <w:t>:</w:t>
      </w:r>
      <w:r>
        <w:rPr>
          <w:rtl/>
        </w:rPr>
        <w:t xml:space="preserve"> בדם הפסח ובדם המילה </w:t>
      </w:r>
      <w:r>
        <w:rPr>
          <w:rFonts w:hint="cs"/>
          <w:rtl/>
        </w:rPr>
        <w:t xml:space="preserve">... </w:t>
      </w:r>
      <w:r>
        <w:rPr>
          <w:rtl/>
        </w:rPr>
        <w:t>ואומר לך בדמיך חיי, זה דם הפסח, ואומר לך בדמיך חיי, זה דם המילה</w:t>
      </w:r>
      <w:r>
        <w:rPr>
          <w:rFonts w:hint="cs"/>
          <w:rtl/>
        </w:rPr>
        <w:t>", שנכנסה גם להגדה. (מצוות מילה בהקשר לפסח נזכר</w:t>
      </w:r>
      <w:r w:rsidR="003E2E50">
        <w:rPr>
          <w:rFonts w:hint="cs"/>
          <w:rtl/>
        </w:rPr>
        <w:t>ת</w:t>
      </w:r>
      <w:r>
        <w:rPr>
          <w:rFonts w:hint="cs"/>
          <w:rtl/>
        </w:rPr>
        <w:t xml:space="preserve"> אמנם בשמות פרק יב אבל לא בהקשר ישיר של יציאת מצרים, אלא כציווי לפסח דורות ובהקשר למילת עבדים וגרים דווקא: "</w:t>
      </w:r>
      <w:r>
        <w:rPr>
          <w:rtl/>
        </w:rPr>
        <w:t>וְכָל עֶבֶד אִישׁ מִקְנַת כָּסֶף וּמַלְתָּה אֹתוֹ אָז יֹאכַל בּוֹ:</w:t>
      </w:r>
      <w:r>
        <w:rPr>
          <w:rFonts w:hint="cs"/>
          <w:rtl/>
        </w:rPr>
        <w:t xml:space="preserve"> ...</w:t>
      </w:r>
      <w:r>
        <w:rPr>
          <w:rtl/>
        </w:rPr>
        <w:t xml:space="preserve"> וְכִי יָגוּר אִתְּךָ גֵּר וְעָשָׂה פֶסַח לַה' הִמּוֹל לוֹ כָל זָכָר וְאָז יִקְרַב לַעֲשֹׂתוֹ וְהָיָה כְּאֶזְרַח הָאָרֶץ וְכָל עָרֵל לֹא יֹאכַל בּוֹ</w:t>
      </w:r>
      <w:r>
        <w:rPr>
          <w:rFonts w:hint="cs"/>
          <w:rtl/>
        </w:rPr>
        <w:t>". ונשאיר לשואבי המים למצוא היכן עוד נזכרת המילה במפורש בתורה, והיכן, אם בכלל בנ"ך</w:t>
      </w:r>
      <w:r w:rsidR="003E2E50">
        <w:rPr>
          <w:rFonts w:hint="cs"/>
          <w:rtl/>
        </w:rPr>
        <w:t>)</w:t>
      </w:r>
      <w:r>
        <w:rPr>
          <w:rFonts w:hint="cs"/>
          <w:rtl/>
        </w:rPr>
        <w:t>.</w:t>
      </w:r>
    </w:p>
  </w:footnote>
  <w:footnote w:id="3">
    <w:p w14:paraId="62495311" w14:textId="77777777" w:rsidR="007F7E24" w:rsidRDefault="007F7E24">
      <w:pPr>
        <w:pStyle w:val="a3"/>
        <w:rPr>
          <w:rFonts w:hint="cs"/>
          <w:rtl/>
        </w:rPr>
      </w:pPr>
      <w:r>
        <w:rPr>
          <w:rStyle w:val="a5"/>
        </w:rPr>
        <w:footnoteRef/>
      </w:r>
      <w:r>
        <w:rPr>
          <w:rtl/>
        </w:rPr>
        <w:t xml:space="preserve"> </w:t>
      </w:r>
      <w:r>
        <w:rPr>
          <w:rFonts w:hint="cs"/>
          <w:rtl/>
          <w:lang w:val="he-IL"/>
        </w:rPr>
        <w:t xml:space="preserve">ספר החינוך המונה את סדר המצוות לפי סדר הפרשיות שבתורה, ממקם את מצוות מילה בפרשת לך לך, אבל מזכיר גם את הציווי החוזר בפרשתנו: "ונכפלה בסדר אישה כי תזריע". כאן, לפני מתן תורה במעמד הר סיני וכאן לאחריו. בכך הוא הולך, כדרכו, בעקבותיו של הרמב"ם. ראו </w:t>
      </w:r>
      <w:r w:rsidRPr="00F63017">
        <w:rPr>
          <w:rFonts w:hint="cs"/>
          <w:rtl/>
          <w:lang w:val="he-IL"/>
        </w:rPr>
        <w:t>ספר המצוות לרמב"ם</w:t>
      </w:r>
      <w:r>
        <w:rPr>
          <w:rFonts w:hint="cs"/>
          <w:rtl/>
          <w:lang w:val="he-IL"/>
        </w:rPr>
        <w:t xml:space="preserve"> שעיקר מקור המצווה, כולל עונש כרת על אי קיומה, הוא ספר בראשית ולא פרשתנו</w:t>
      </w:r>
      <w:r w:rsidRPr="00F63017">
        <w:rPr>
          <w:rFonts w:hint="cs"/>
          <w:rtl/>
          <w:lang w:val="he-IL"/>
        </w:rPr>
        <w:t>: "המצוה הרט"ו היא שצונו למול את הבן והוא אמרו יתעלה לאברהם (ס"פ לך) המול לכם כל זכר. וכתוב בתורה שהוא בכרת מי שמבטל מצות עשה זו והוא אמרו (שם) וערל זכר אשר לא ימול את בשר ערלתו ונכרתה</w:t>
      </w:r>
      <w:r>
        <w:rPr>
          <w:rFonts w:hint="cs"/>
          <w:rtl/>
          <w:lang w:val="he-IL"/>
        </w:rPr>
        <w:t xml:space="preserve"> הנפש</w:t>
      </w:r>
      <w:r w:rsidRPr="00F63017">
        <w:rPr>
          <w:rFonts w:hint="cs"/>
          <w:rtl/>
          <w:lang w:val="he-IL"/>
        </w:rPr>
        <w:t xml:space="preserve"> ...". (יש רק שתי מצוות עשה בתורה שאי קיומ</w:t>
      </w:r>
      <w:r>
        <w:rPr>
          <w:rFonts w:hint="cs"/>
          <w:rtl/>
          <w:lang w:val="he-IL"/>
        </w:rPr>
        <w:t>ן</w:t>
      </w:r>
      <w:r w:rsidRPr="00F63017">
        <w:rPr>
          <w:rFonts w:hint="cs"/>
          <w:rtl/>
          <w:lang w:val="he-IL"/>
        </w:rPr>
        <w:t xml:space="preserve"> הוא בעונש כרת: מילה וקרבן פסח</w:t>
      </w:r>
      <w:r>
        <w:rPr>
          <w:rFonts w:hint="cs"/>
          <w:rtl/>
          <w:lang w:val="he-IL"/>
        </w:rPr>
        <w:t>). כך גם משתמע ברמב"ם בראש הלכות מילה ביד החזקה. גם מהתלמוד והמשנה, שנראה להלן, אפשר להבין שהחידוש העיקרי בפרשתנו הוא הציווי "וביום השמיני" ממנו לומדים הלכות רבות, אבל לא את עצם המצווה שכבר אברהם צווה בה (וגם קיים את היום השמיני אצל יצחק, בראשית כא ד).</w:t>
      </w:r>
      <w:r>
        <w:rPr>
          <w:rFonts w:hint="cs"/>
          <w:rtl/>
        </w:rPr>
        <w:t xml:space="preserve"> לסיעה זו ניתן לצרף את ה</w:t>
      </w:r>
      <w:r>
        <w:rPr>
          <w:rtl/>
        </w:rPr>
        <w:t>של"ה פרשת לך לך נר מצוה</w:t>
      </w:r>
      <w:r>
        <w:rPr>
          <w:rFonts w:hint="cs"/>
          <w:rtl/>
        </w:rPr>
        <w:t xml:space="preserve"> שאומר: "</w:t>
      </w:r>
      <w:r>
        <w:rPr>
          <w:rtl/>
        </w:rPr>
        <w:t>מצות עשה דמילה</w:t>
      </w:r>
      <w:r>
        <w:rPr>
          <w:rFonts w:hint="cs"/>
          <w:rtl/>
        </w:rPr>
        <w:t>,</w:t>
      </w:r>
      <w:r>
        <w:rPr>
          <w:rtl/>
        </w:rPr>
        <w:t xml:space="preserve"> שנאמר (בראשית יז י) 'זאת בריתי אשר תשמרו ביני וביניכם ובין זרעך אחריך המול לכם כל זכר'. ונכפלה מצוה זאת בפרשת תזריע דכתיב (ויקרא יב ג) 'וביום השמיני ימול בשר ערלתו'. והרבה מצות כמו כן שנכפלו במקומות הרבה, וכולן לצורך, כמו שפירשו חכמינו ז"ל</w:t>
      </w:r>
      <w:r>
        <w:rPr>
          <w:rFonts w:hint="cs"/>
          <w:rtl/>
        </w:rPr>
        <w:t>"</w:t>
      </w:r>
      <w:r>
        <w:rPr>
          <w:rtl/>
        </w:rPr>
        <w:t>.</w:t>
      </w:r>
      <w:r>
        <w:rPr>
          <w:rFonts w:hint="cs"/>
          <w:rtl/>
        </w:rPr>
        <w:t xml:space="preserve"> ראו לשון הגמרא ב</w:t>
      </w:r>
      <w:r>
        <w:rPr>
          <w:rtl/>
        </w:rPr>
        <w:t xml:space="preserve">מסכת שבת </w:t>
      </w:r>
      <w:r>
        <w:rPr>
          <w:rFonts w:hint="cs"/>
          <w:rtl/>
        </w:rPr>
        <w:t>ק</w:t>
      </w:r>
      <w:r>
        <w:rPr>
          <w:rtl/>
        </w:rPr>
        <w:t>לה ע</w:t>
      </w:r>
      <w:r>
        <w:rPr>
          <w:rFonts w:hint="cs"/>
          <w:rtl/>
        </w:rPr>
        <w:t>"א, בדיון בהלכות המילה: "</w:t>
      </w:r>
      <w:r>
        <w:rPr>
          <w:rtl/>
        </w:rPr>
        <w:t>נתנה תורה</w:t>
      </w:r>
      <w:r>
        <w:rPr>
          <w:rFonts w:hint="cs"/>
          <w:rtl/>
        </w:rPr>
        <w:t xml:space="preserve"> </w:t>
      </w:r>
      <w:r>
        <w:rPr>
          <w:rtl/>
        </w:rPr>
        <w:t>ונתחדשה הלכה</w:t>
      </w:r>
      <w:r>
        <w:rPr>
          <w:rFonts w:hint="cs"/>
          <w:rtl/>
        </w:rPr>
        <w:t>" (ביטוי שחוזר גם בדין בנות צלפחד, בבא בתרא קי ע"ב, עיין שם)</w:t>
      </w:r>
      <w:r>
        <w:rPr>
          <w:rtl/>
        </w:rPr>
        <w:t>.</w:t>
      </w:r>
    </w:p>
  </w:footnote>
  <w:footnote w:id="4">
    <w:p w14:paraId="32049063" w14:textId="77777777" w:rsidR="007F7E24" w:rsidRDefault="007F7E24">
      <w:pPr>
        <w:pStyle w:val="a3"/>
        <w:rPr>
          <w:rFonts w:hint="cs"/>
          <w:rtl/>
        </w:rPr>
      </w:pPr>
      <w:r>
        <w:rPr>
          <w:rStyle w:val="a5"/>
        </w:rPr>
        <w:footnoteRef/>
      </w:r>
      <w:r>
        <w:rPr>
          <w:rtl/>
        </w:rPr>
        <w:t xml:space="preserve"> </w:t>
      </w:r>
      <w:r>
        <w:rPr>
          <w:rFonts w:hint="cs"/>
          <w:rtl/>
          <w:lang w:val="he-IL"/>
        </w:rPr>
        <w:t xml:space="preserve">את הראיה שלו ממצוות רבות אחרות שנכפלו בתורה צריך לחלק לשניים: מצוות שנכפלו לאחר מתן תורה בספרים שמות, ויקרא, במדבר ובעיקר דברים </w:t>
      </w:r>
      <w:r>
        <w:rPr>
          <w:rtl/>
          <w:lang w:val="he-IL"/>
        </w:rPr>
        <w:t>–</w:t>
      </w:r>
      <w:r>
        <w:rPr>
          <w:rFonts w:hint="cs"/>
          <w:rtl/>
          <w:lang w:val="he-IL"/>
        </w:rPr>
        <w:t xml:space="preserve"> כאלה יש אכן רבות, ומצוות שקדמו למתן תורה ונכפלו במתן תורה (ולאחריה) - כאלה אין רבות. לפני סיני, בספר בראשית, יש רק מצווה אחת שניתנה לאבות האומה במפורש ובאופן ברור (ולא בדרשות חז"ל כגון </w:t>
      </w:r>
      <w:hyperlink r:id="rId5" w:history="1">
        <w:r w:rsidRPr="002D6447">
          <w:rPr>
            <w:rStyle w:val="Hyperlink"/>
            <w:rFonts w:hint="cs"/>
            <w:rtl/>
            <w:lang w:val="he-IL"/>
          </w:rPr>
          <w:t>מצוות שנצטוו במרה</w:t>
        </w:r>
      </w:hyperlink>
      <w:r>
        <w:rPr>
          <w:rFonts w:hint="cs"/>
          <w:rtl/>
          <w:lang w:val="he-IL"/>
        </w:rPr>
        <w:t>) וחזרה ונכפלה במתן תורה ולאחריו והיא מצוות מילה. ובזה יש בהחלט למצוות מילה פן מיוחד! מצוות פרו ורבו וגיד הנשה אינן חוזרות מאוחר יותר בתורה.</w:t>
      </w:r>
    </w:p>
  </w:footnote>
  <w:footnote w:id="5">
    <w:p w14:paraId="7423FE4D" w14:textId="77777777" w:rsidR="005E2927" w:rsidRDefault="005E2927" w:rsidP="00D20EAE">
      <w:pPr>
        <w:pStyle w:val="a3"/>
        <w:rPr>
          <w:rFonts w:hint="cs"/>
          <w:rtl/>
        </w:rPr>
      </w:pPr>
      <w:r>
        <w:rPr>
          <w:rStyle w:val="a5"/>
        </w:rPr>
        <w:footnoteRef/>
      </w:r>
      <w:r>
        <w:rPr>
          <w:rtl/>
        </w:rPr>
        <w:t xml:space="preserve"> </w:t>
      </w:r>
      <w:r>
        <w:rPr>
          <w:rFonts w:hint="cs"/>
          <w:rtl/>
        </w:rPr>
        <w:t xml:space="preserve">אם האב לא מל את בנו, עובר החיוב לבית הדין </w:t>
      </w:r>
      <w:r w:rsidR="00D20EAE">
        <w:rPr>
          <w:rFonts w:hint="cs"/>
          <w:rtl/>
        </w:rPr>
        <w:t>כנציג "כל ישראל" (</w:t>
      </w:r>
      <w:r>
        <w:rPr>
          <w:rFonts w:hint="cs"/>
          <w:rtl/>
        </w:rPr>
        <w:t>כל עוד הילד קטן).</w:t>
      </w:r>
      <w:r w:rsidR="00DF71AF">
        <w:rPr>
          <w:rFonts w:hint="cs"/>
          <w:rtl/>
        </w:rPr>
        <w:t xml:space="preserve"> </w:t>
      </w:r>
    </w:p>
  </w:footnote>
  <w:footnote w:id="6">
    <w:p w14:paraId="23DFD619" w14:textId="77777777" w:rsidR="005E2927" w:rsidRDefault="005E2927" w:rsidP="00504A52">
      <w:pPr>
        <w:pStyle w:val="a3"/>
        <w:rPr>
          <w:rFonts w:hint="cs"/>
        </w:rPr>
      </w:pPr>
      <w:r>
        <w:rPr>
          <w:rStyle w:val="a5"/>
        </w:rPr>
        <w:footnoteRef/>
      </w:r>
      <w:r>
        <w:rPr>
          <w:rtl/>
        </w:rPr>
        <w:t xml:space="preserve"> </w:t>
      </w:r>
      <w:r>
        <w:rPr>
          <w:rFonts w:hint="cs"/>
          <w:rtl/>
        </w:rPr>
        <w:t>ואם לא מלו אותו בית הדין והגדיל בינתיים, מחויב הוא למול את עצמו.</w:t>
      </w:r>
    </w:p>
  </w:footnote>
  <w:footnote w:id="7">
    <w:p w14:paraId="5D2535F3" w14:textId="77777777" w:rsidR="005E2927" w:rsidRDefault="005E2927" w:rsidP="0065056B">
      <w:pPr>
        <w:pStyle w:val="a3"/>
        <w:rPr>
          <w:rFonts w:hint="cs"/>
          <w:rtl/>
        </w:rPr>
      </w:pPr>
      <w:r>
        <w:rPr>
          <w:rStyle w:val="a5"/>
        </w:rPr>
        <w:footnoteRef/>
      </w:r>
      <w:r>
        <w:rPr>
          <w:rtl/>
        </w:rPr>
        <w:t xml:space="preserve"> </w:t>
      </w:r>
      <w:r>
        <w:rPr>
          <w:rFonts w:hint="cs"/>
          <w:rtl/>
          <w:lang w:val="he-IL"/>
        </w:rPr>
        <w:t>ספר יראים (</w:t>
      </w:r>
      <w:r w:rsidRPr="00094F39">
        <w:rPr>
          <w:rtl/>
          <w:lang w:val="he-IL"/>
        </w:rPr>
        <w:t>ר' אליעזר ב"ר שמואל ממיץ [הרא"ם]</w:t>
      </w:r>
      <w:r>
        <w:rPr>
          <w:rFonts w:hint="cs"/>
          <w:rtl/>
          <w:lang w:val="he-IL"/>
        </w:rPr>
        <w:t xml:space="preserve">, </w:t>
      </w:r>
      <w:r w:rsidRPr="00094F39">
        <w:rPr>
          <w:rtl/>
          <w:lang w:val="he-IL"/>
        </w:rPr>
        <w:t>צרפת</w:t>
      </w:r>
      <w:r>
        <w:rPr>
          <w:rFonts w:hint="cs"/>
          <w:rtl/>
          <w:lang w:val="he-IL"/>
        </w:rPr>
        <w:t xml:space="preserve">, </w:t>
      </w:r>
      <w:r w:rsidRPr="00094F39">
        <w:rPr>
          <w:rtl/>
          <w:lang w:val="he-IL"/>
        </w:rPr>
        <w:t xml:space="preserve">מאה </w:t>
      </w:r>
      <w:r>
        <w:rPr>
          <w:rFonts w:hint="cs"/>
          <w:rtl/>
          <w:lang w:val="he-IL"/>
        </w:rPr>
        <w:t xml:space="preserve">12, חי במקביל לרמב"ם ולא ברור אם ראו זה את כתבי זה), משלב </w:t>
      </w:r>
      <w:r w:rsidR="00F875EC">
        <w:rPr>
          <w:rFonts w:hint="cs"/>
          <w:rtl/>
          <w:lang w:val="he-IL"/>
        </w:rPr>
        <w:t xml:space="preserve">גם הוא </w:t>
      </w:r>
      <w:r>
        <w:rPr>
          <w:rFonts w:hint="cs"/>
          <w:rtl/>
          <w:lang w:val="he-IL"/>
        </w:rPr>
        <w:t>את שתי הפרשות: לך לך ותזריע ושוזר את מקור הציווי משתיהן</w:t>
      </w:r>
      <w:r w:rsidR="00F875EC">
        <w:rPr>
          <w:rFonts w:hint="cs"/>
          <w:rtl/>
          <w:lang w:val="he-IL"/>
        </w:rPr>
        <w:t xml:space="preserve">, אבל בהיפוך מהרמב"ם הוא </w:t>
      </w:r>
      <w:r>
        <w:rPr>
          <w:rFonts w:hint="cs"/>
          <w:rtl/>
          <w:lang w:eastAsia="en-US"/>
        </w:rPr>
        <w:t>מקדים את הציווי בפרשתנו לומר לך: אדרבא, עיקר הציווי הוא מפרשתנו והפסוקים מפרשת לך לך מוסיפים ומחזקים את הציווי "וביום השמיני ימול בשר ערלתו"</w:t>
      </w:r>
      <w:r w:rsidR="00F875EC">
        <w:rPr>
          <w:rFonts w:hint="cs"/>
          <w:rtl/>
          <w:lang w:eastAsia="en-US"/>
        </w:rPr>
        <w:t xml:space="preserve"> ונותנים לו תוקף היסטורי ואת הקישור החשוב ל"בריתו של אברהם אבינו</w:t>
      </w:r>
      <w:r w:rsidR="0065056B">
        <w:rPr>
          <w:rFonts w:hint="cs"/>
          <w:rtl/>
          <w:lang w:eastAsia="en-US"/>
        </w:rPr>
        <w:t>".</w:t>
      </w:r>
      <w:r w:rsidR="00F875EC">
        <w:rPr>
          <w:rFonts w:hint="cs"/>
          <w:rtl/>
          <w:lang w:eastAsia="en-US"/>
        </w:rPr>
        <w:t xml:space="preserve"> וב</w:t>
      </w:r>
      <w:r w:rsidR="00F875EC">
        <w:rPr>
          <w:rtl/>
          <w:lang w:eastAsia="en-US"/>
        </w:rPr>
        <w:t>ספר חרדים מצוות עשה פרק ז</w:t>
      </w:r>
      <w:r w:rsidR="00F875EC">
        <w:rPr>
          <w:rFonts w:hint="cs"/>
          <w:rtl/>
          <w:lang w:eastAsia="en-US"/>
        </w:rPr>
        <w:t xml:space="preserve"> נראה שהוא הולך עוד צעד ורואה רק בציווי בפרשה שלנו את תוקף המצווה: "</w:t>
      </w:r>
      <w:r w:rsidR="00F875EC">
        <w:rPr>
          <w:rtl/>
          <w:lang w:eastAsia="en-US"/>
        </w:rPr>
        <w:t>מצוה על האב למול את בנו</w:t>
      </w:r>
      <w:r w:rsidR="002C2398">
        <w:rPr>
          <w:rFonts w:hint="cs"/>
          <w:rtl/>
          <w:lang w:eastAsia="en-US"/>
        </w:rPr>
        <w:t>,</w:t>
      </w:r>
      <w:r w:rsidR="00F875EC">
        <w:rPr>
          <w:rtl/>
          <w:lang w:eastAsia="en-US"/>
        </w:rPr>
        <w:t xml:space="preserve"> שנאמר</w:t>
      </w:r>
      <w:r w:rsidR="002C2398">
        <w:rPr>
          <w:rFonts w:hint="cs"/>
          <w:rtl/>
          <w:lang w:eastAsia="en-US"/>
        </w:rPr>
        <w:t>:</w:t>
      </w:r>
      <w:r w:rsidR="00F875EC">
        <w:rPr>
          <w:rtl/>
          <w:lang w:eastAsia="en-US"/>
        </w:rPr>
        <w:t xml:space="preserve"> ביום השמיני ימול בשר ערלתו</w:t>
      </w:r>
      <w:r w:rsidR="00F875EC">
        <w:rPr>
          <w:rFonts w:hint="cs"/>
          <w:rtl/>
          <w:lang w:eastAsia="en-US"/>
        </w:rPr>
        <w:t>". וכן משמע גם בסמ"ג עשין סימן כח: "מצוה על האב למול את בנו, שנאמר: וביום השמיני ימול". ועד כאן בעניין זה.</w:t>
      </w:r>
    </w:p>
  </w:footnote>
  <w:footnote w:id="8">
    <w:p w14:paraId="7793A64E" w14:textId="77777777" w:rsidR="005E2927" w:rsidRDefault="005E2927" w:rsidP="00BE741E">
      <w:pPr>
        <w:pStyle w:val="a3"/>
        <w:rPr>
          <w:rFonts w:hint="cs"/>
        </w:rPr>
      </w:pPr>
      <w:r>
        <w:rPr>
          <w:rStyle w:val="a5"/>
        </w:rPr>
        <w:footnoteRef/>
      </w:r>
      <w:r>
        <w:rPr>
          <w:rtl/>
        </w:rPr>
        <w:t xml:space="preserve"> </w:t>
      </w:r>
      <w:r>
        <w:rPr>
          <w:rFonts w:hint="cs"/>
          <w:rtl/>
        </w:rPr>
        <w:t>"תפילת (מנחה) של אברהם, היא משעה שהכתלים מתחילים להשחיר". הגמרא שם היא בעקבות המשנה של "האיר המזרח" (ברקאי) של תחילת העבודה ביום הכיפורים, אבל כאן, לדעת כל הפרשנים ולפי המשך הסוגיה, מדובר דווקא בערבו של יום</w:t>
      </w:r>
      <w:r w:rsidR="00D20EAE">
        <w:rPr>
          <w:rFonts w:hint="cs"/>
          <w:rtl/>
        </w:rPr>
        <w:t xml:space="preserve"> רגיל</w:t>
      </w:r>
      <w:r>
        <w:rPr>
          <w:rFonts w:hint="cs"/>
          <w:rtl/>
        </w:rPr>
        <w:t xml:space="preserve">, והדיון הוא מתי מתחיל זמן תפילת מנחה. ועוד שואלים שם, הרי תפילת מנחה היא של יצחק </w:t>
      </w:r>
      <w:r w:rsidR="00D20EAE">
        <w:rPr>
          <w:rFonts w:hint="cs"/>
          <w:rtl/>
        </w:rPr>
        <w:t>(</w:t>
      </w:r>
      <w:r w:rsidR="007F7E24">
        <w:rPr>
          <w:rFonts w:hint="cs"/>
          <w:rtl/>
        </w:rPr>
        <w:t>ראו</w:t>
      </w:r>
      <w:r w:rsidR="00D20EAE">
        <w:rPr>
          <w:rFonts w:hint="cs"/>
          <w:rtl/>
        </w:rPr>
        <w:t xml:space="preserve"> דברינו </w:t>
      </w:r>
      <w:hyperlink r:id="rId6" w:history="1">
        <w:r w:rsidR="00D20EAE" w:rsidRPr="00D20EAE">
          <w:rPr>
            <w:rStyle w:val="Hyperlink"/>
            <w:rFonts w:hint="cs"/>
            <w:rtl/>
          </w:rPr>
          <w:t>תפילות אבות תקנום</w:t>
        </w:r>
      </w:hyperlink>
      <w:r w:rsidR="00D20EAE">
        <w:rPr>
          <w:rFonts w:hint="cs"/>
          <w:rtl/>
        </w:rPr>
        <w:t xml:space="preserve"> בפרשת וירא) </w:t>
      </w:r>
      <w:r>
        <w:rPr>
          <w:rFonts w:hint="cs"/>
          <w:rtl/>
        </w:rPr>
        <w:t xml:space="preserve">ועונים שאברהם מייצג כאן את כל האבות. ואנחנו רוצים להמשיך ולהגיע לעניין שלנו </w:t>
      </w:r>
      <w:r>
        <w:rPr>
          <w:rtl/>
        </w:rPr>
        <w:t>–</w:t>
      </w:r>
      <w:r>
        <w:rPr>
          <w:rFonts w:hint="cs"/>
          <w:rtl/>
        </w:rPr>
        <w:t xml:space="preserve"> מצוות המילה. </w:t>
      </w:r>
    </w:p>
  </w:footnote>
  <w:footnote w:id="9">
    <w:p w14:paraId="76600847" w14:textId="77777777" w:rsidR="005E2927" w:rsidRDefault="005E2927" w:rsidP="0075679D">
      <w:pPr>
        <w:pStyle w:val="a3"/>
        <w:rPr>
          <w:rFonts w:hint="cs"/>
        </w:rPr>
      </w:pPr>
      <w:r>
        <w:rPr>
          <w:rStyle w:val="a5"/>
        </w:rPr>
        <w:footnoteRef/>
      </w:r>
      <w:r>
        <w:rPr>
          <w:rtl/>
        </w:rPr>
        <w:t xml:space="preserve"> </w:t>
      </w:r>
      <w:r>
        <w:rPr>
          <w:rFonts w:hint="cs"/>
          <w:rtl/>
        </w:rPr>
        <w:t xml:space="preserve">"וכי אנו נעמוד ונלמד מאברהם?" </w:t>
      </w:r>
      <w:r>
        <w:rPr>
          <w:rtl/>
        </w:rPr>
        <w:t>–</w:t>
      </w:r>
      <w:r>
        <w:rPr>
          <w:rFonts w:hint="cs"/>
          <w:rtl/>
        </w:rPr>
        <w:t xml:space="preserve"> והרי אברהם קודם מתן תורה היה ואין ללמוד ממנו להלכה!</w:t>
      </w:r>
      <w:r w:rsidRPr="0075679D">
        <w:rPr>
          <w:rFonts w:hint="cs"/>
          <w:rtl/>
        </w:rPr>
        <w:t xml:space="preserve"> </w:t>
      </w:r>
      <w:r w:rsidR="007F7E24">
        <w:rPr>
          <w:rFonts w:hint="cs"/>
          <w:rtl/>
        </w:rPr>
        <w:t>ראו</w:t>
      </w:r>
      <w:r>
        <w:rPr>
          <w:rFonts w:hint="cs"/>
          <w:rtl/>
        </w:rPr>
        <w:t xml:space="preserve"> </w:t>
      </w:r>
      <w:r w:rsidRPr="00F63017">
        <w:rPr>
          <w:rFonts w:hint="cs"/>
          <w:rtl/>
        </w:rPr>
        <w:t xml:space="preserve">חידושי הריטב"א </w:t>
      </w:r>
      <w:r>
        <w:rPr>
          <w:rFonts w:hint="cs"/>
          <w:rtl/>
        </w:rPr>
        <w:t>שם</w:t>
      </w:r>
      <w:r w:rsidRPr="00F63017">
        <w:rPr>
          <w:rFonts w:hint="cs"/>
          <w:rtl/>
        </w:rPr>
        <w:t>: "ואנן אתנאי אית לן למיסמך</w:t>
      </w:r>
      <w:r w:rsidR="007277E9">
        <w:rPr>
          <w:rFonts w:hint="cs"/>
          <w:rtl/>
        </w:rPr>
        <w:t xml:space="preserve"> (אנו על התנאים יש לנו לסמוך)</w:t>
      </w:r>
      <w:r w:rsidRPr="00F63017">
        <w:rPr>
          <w:rFonts w:hint="cs"/>
          <w:rtl/>
        </w:rPr>
        <w:t xml:space="preserve"> ולא על דברי האבות שהיו קודם מתן תורה, שהרי חכמים יודעים כי נתנה תורה ונתחדשה הלכה".</w:t>
      </w:r>
    </w:p>
  </w:footnote>
  <w:footnote w:id="10">
    <w:p w14:paraId="5D2A7511" w14:textId="77777777" w:rsidR="005E2927" w:rsidRDefault="005E2927" w:rsidP="00D20EAE">
      <w:pPr>
        <w:pStyle w:val="a3"/>
        <w:rPr>
          <w:rFonts w:hint="cs"/>
          <w:rtl/>
        </w:rPr>
      </w:pPr>
      <w:r>
        <w:rPr>
          <w:rStyle w:val="a5"/>
        </w:rPr>
        <w:footnoteRef/>
      </w:r>
      <w:r>
        <w:rPr>
          <w:rtl/>
        </w:rPr>
        <w:t xml:space="preserve"> </w:t>
      </w:r>
      <w:r>
        <w:rPr>
          <w:rFonts w:hint="cs"/>
          <w:rtl/>
        </w:rPr>
        <w:t>התנאים למדו מאברהם, מפסוקים שקודם מתן תורה, עונה רבא, אז אנחנו האמוראים</w:t>
      </w:r>
      <w:r w:rsidR="00D20EAE">
        <w:rPr>
          <w:rFonts w:hint="cs"/>
          <w:rtl/>
        </w:rPr>
        <w:t>,</w:t>
      </w:r>
      <w:r>
        <w:rPr>
          <w:rFonts w:hint="cs"/>
          <w:rtl/>
        </w:rPr>
        <w:t xml:space="preserve"> לא נלמד? </w:t>
      </w:r>
    </w:p>
  </w:footnote>
  <w:footnote w:id="11">
    <w:p w14:paraId="40D9EEF5" w14:textId="77777777" w:rsidR="005E2927" w:rsidRDefault="005E2927" w:rsidP="0065056B">
      <w:pPr>
        <w:pStyle w:val="a3"/>
        <w:rPr>
          <w:rFonts w:hint="cs"/>
          <w:rtl/>
        </w:rPr>
      </w:pPr>
      <w:r>
        <w:rPr>
          <w:rStyle w:val="a5"/>
        </w:rPr>
        <w:footnoteRef/>
      </w:r>
      <w:r>
        <w:rPr>
          <w:rtl/>
        </w:rPr>
        <w:t xml:space="preserve"> </w:t>
      </w:r>
      <w:r w:rsidR="007F7E24">
        <w:rPr>
          <w:rFonts w:hint="cs"/>
          <w:rtl/>
          <w:lang w:eastAsia="en-US"/>
        </w:rPr>
        <w:t>ראו</w:t>
      </w:r>
      <w:r>
        <w:rPr>
          <w:rFonts w:hint="cs"/>
          <w:rtl/>
          <w:lang w:eastAsia="en-US"/>
        </w:rPr>
        <w:t xml:space="preserve"> דיון דומה ב</w:t>
      </w:r>
      <w:r w:rsidR="00D20EAE">
        <w:rPr>
          <w:rFonts w:hint="cs"/>
          <w:rtl/>
          <w:lang w:eastAsia="en-US"/>
        </w:rPr>
        <w:t xml:space="preserve">גמרא </w:t>
      </w:r>
      <w:r>
        <w:rPr>
          <w:rFonts w:hint="cs"/>
          <w:rtl/>
          <w:lang w:eastAsia="en-US"/>
        </w:rPr>
        <w:t>פסחי</w:t>
      </w:r>
      <w:r w:rsidRPr="00F63017">
        <w:rPr>
          <w:rFonts w:hint="cs"/>
          <w:rtl/>
          <w:lang w:eastAsia="en-US"/>
        </w:rPr>
        <w:t>ם ד ע"א</w:t>
      </w:r>
      <w:r>
        <w:rPr>
          <w:rFonts w:hint="cs"/>
          <w:rtl/>
          <w:lang w:eastAsia="en-US"/>
        </w:rPr>
        <w:t xml:space="preserve"> בעניין בדיקת חמץ אם היא מהבוקר (ביום) או מהערב. </w:t>
      </w:r>
      <w:r w:rsidR="007277E9">
        <w:rPr>
          <w:rFonts w:hint="cs"/>
          <w:rtl/>
          <w:lang w:eastAsia="en-US"/>
        </w:rPr>
        <w:t xml:space="preserve">והמסקנה גם שם היא </w:t>
      </w:r>
      <w:r>
        <w:rPr>
          <w:rFonts w:hint="cs"/>
          <w:rtl/>
          <w:lang w:eastAsia="en-US"/>
        </w:rPr>
        <w:t xml:space="preserve">שלומדים </w:t>
      </w:r>
      <w:r w:rsidR="007277E9">
        <w:rPr>
          <w:rFonts w:hint="cs"/>
          <w:rtl/>
          <w:lang w:eastAsia="en-US"/>
        </w:rPr>
        <w:t xml:space="preserve">להלכה </w:t>
      </w:r>
      <w:r>
        <w:rPr>
          <w:rFonts w:hint="cs"/>
          <w:rtl/>
          <w:lang w:eastAsia="en-US"/>
        </w:rPr>
        <w:t>מפסוקים מהאבות</w:t>
      </w:r>
      <w:r w:rsidR="007277E9">
        <w:rPr>
          <w:rFonts w:hint="cs"/>
          <w:rtl/>
          <w:lang w:eastAsia="en-US"/>
        </w:rPr>
        <w:t>, היינו מספר בראשית</w:t>
      </w:r>
      <w:r>
        <w:rPr>
          <w:rFonts w:hint="cs"/>
          <w:rtl/>
          <w:lang w:eastAsia="en-US"/>
        </w:rPr>
        <w:t>. אך דא עקא, שהלימוד כאן איננו על מצוות המילה עצמה, כפי שראינו בראשונים לעיל, אלא רק על המנהג הנאה להקדים ולהזדרז בקיום המצוות. את הדין שכל היום כשר למילה (וכן דינים רבים חשובים אחרים, כגון מילה שדוחה את השבת, שנראה להלן) לומדים מהפסוק בפרשה שלנו</w:t>
      </w:r>
      <w:r w:rsidR="0065056B">
        <w:rPr>
          <w:rFonts w:hint="cs"/>
          <w:rtl/>
          <w:lang w:eastAsia="en-US"/>
        </w:rPr>
        <w:t>.</w:t>
      </w:r>
      <w:r>
        <w:rPr>
          <w:rFonts w:hint="cs"/>
          <w:rtl/>
          <w:lang w:eastAsia="en-US"/>
        </w:rPr>
        <w:t xml:space="preserve"> את המנהג זריזים מקדימים למצוות, נלמד מאברהם. </w:t>
      </w:r>
      <w:r w:rsidR="007F7E24">
        <w:rPr>
          <w:rFonts w:hint="cs"/>
          <w:rtl/>
          <w:lang w:eastAsia="en-US"/>
        </w:rPr>
        <w:t>ראו</w:t>
      </w:r>
      <w:r>
        <w:rPr>
          <w:rFonts w:hint="cs"/>
          <w:rtl/>
          <w:lang w:eastAsia="en-US"/>
        </w:rPr>
        <w:t xml:space="preserve"> בהמשך הסוגיה שם שלא נחה דעתה של הגמרא אפילו בלימוד זה מאברהם ומסיימת שהאבות קיימו את כל התורה, "אפילו עירובי תבשילים", אבל היא הנותנת שהם היו במעלה מיוחדת של אנשים שקיימו את התורה לפני מתן תורה, וכדברי הגמרא שם: "שאני אברהם דאיצטגנינות גדולה הייתה בליבו". וכל העניין צריך עיון נוסף. עכ"פ, </w:t>
      </w:r>
      <w:r w:rsidR="007F7E24">
        <w:rPr>
          <w:rFonts w:hint="cs"/>
          <w:rtl/>
          <w:lang w:eastAsia="en-US"/>
        </w:rPr>
        <w:t>ראו</w:t>
      </w:r>
      <w:r>
        <w:rPr>
          <w:rFonts w:hint="cs"/>
          <w:rtl/>
          <w:lang w:eastAsia="en-US"/>
        </w:rPr>
        <w:t xml:space="preserve"> דברינו </w:t>
      </w:r>
      <w:hyperlink r:id="rId7" w:history="1">
        <w:r w:rsidRPr="005E2927">
          <w:rPr>
            <w:rStyle w:val="Hyperlink"/>
            <w:rFonts w:hint="cs"/>
            <w:rtl/>
            <w:lang w:eastAsia="en-US"/>
          </w:rPr>
          <w:t>קיימו האבות את התורה</w:t>
        </w:r>
      </w:hyperlink>
      <w:r>
        <w:rPr>
          <w:rFonts w:hint="cs"/>
          <w:rtl/>
          <w:lang w:eastAsia="en-US"/>
        </w:rPr>
        <w:t xml:space="preserve"> שבפרשת תולדות וכן </w:t>
      </w:r>
      <w:hyperlink r:id="rId8" w:history="1">
        <w:r w:rsidRPr="005E2927">
          <w:rPr>
            <w:rStyle w:val="Hyperlink"/>
            <w:rFonts w:hint="cs"/>
            <w:rtl/>
            <w:lang w:eastAsia="en-US"/>
          </w:rPr>
          <w:t>תפילות אבות תקנום</w:t>
        </w:r>
      </w:hyperlink>
      <w:r>
        <w:rPr>
          <w:rFonts w:hint="cs"/>
          <w:rtl/>
          <w:lang w:eastAsia="en-US"/>
        </w:rPr>
        <w:t xml:space="preserve"> בפרשת וירא. ושם באמת נראה שיסוד התפילות הוא בסופו של דבר עבודת בית המקדש, והאבות אינם אלא אסמכתא.</w:t>
      </w:r>
    </w:p>
  </w:footnote>
  <w:footnote w:id="12">
    <w:p w14:paraId="03B1086C" w14:textId="77777777" w:rsidR="005E2927" w:rsidRDefault="005E2927" w:rsidP="00D20EAE">
      <w:pPr>
        <w:pStyle w:val="a3"/>
        <w:rPr>
          <w:rFonts w:hint="cs"/>
          <w:rtl/>
        </w:rPr>
      </w:pPr>
      <w:r>
        <w:rPr>
          <w:rStyle w:val="a5"/>
        </w:rPr>
        <w:footnoteRef/>
      </w:r>
      <w:r>
        <w:rPr>
          <w:rtl/>
        </w:rPr>
        <w:t xml:space="preserve"> </w:t>
      </w:r>
      <w:r>
        <w:rPr>
          <w:rFonts w:hint="cs"/>
          <w:rtl/>
        </w:rPr>
        <w:t>ההיגיון הוא לכאורה הפוך: אם המצווה חוזרת ונשנית במתן תורה בסיני, משמע שהיא מיוחדת לבני ישראל, ואם כל תוקפה וציוויה הוא לפני מעמד הר סיני ואיננה מוזכרת שוב</w:t>
      </w:r>
      <w:r w:rsidR="00BC2165">
        <w:rPr>
          <w:rFonts w:hint="cs"/>
          <w:rtl/>
        </w:rPr>
        <w:t xml:space="preserve"> בסיני ולאחריו</w:t>
      </w:r>
      <w:r>
        <w:rPr>
          <w:rFonts w:hint="cs"/>
          <w:rtl/>
        </w:rPr>
        <w:t xml:space="preserve">, </w:t>
      </w:r>
      <w:r w:rsidR="00BC2165">
        <w:rPr>
          <w:rFonts w:hint="cs"/>
          <w:rtl/>
        </w:rPr>
        <w:t xml:space="preserve">לכאורה תהא </w:t>
      </w:r>
      <w:r>
        <w:rPr>
          <w:rFonts w:hint="cs"/>
          <w:rtl/>
        </w:rPr>
        <w:t xml:space="preserve">רלוונטית גם לבני נח. </w:t>
      </w:r>
      <w:r w:rsidR="00BC2165">
        <w:rPr>
          <w:rFonts w:hint="cs"/>
          <w:rtl/>
        </w:rPr>
        <w:t xml:space="preserve">ואכן, הגמרא שם מתחבטת בשני צדי הכלל הנ"ל מדין מצוות מילה ומדין מצוות גיד הנשה. ראו שם גם הדיון על איסור עבודה זרה, מצוות פרו ורבו ועוד. נשאיר לשואבי המים לעיין בסוגיה סבוכה זו, ונתמקד </w:t>
      </w:r>
      <w:r>
        <w:rPr>
          <w:rFonts w:hint="cs"/>
          <w:rtl/>
        </w:rPr>
        <w:t xml:space="preserve">במצוות מילה שנאמרה </w:t>
      </w:r>
      <w:r w:rsidR="00D20EAE">
        <w:rPr>
          <w:rFonts w:hint="cs"/>
          <w:rtl/>
        </w:rPr>
        <w:t xml:space="preserve">הן </w:t>
      </w:r>
      <w:r>
        <w:rPr>
          <w:rFonts w:hint="cs"/>
          <w:rtl/>
        </w:rPr>
        <w:t>לפני סיני ו</w:t>
      </w:r>
      <w:r w:rsidR="00D20EAE">
        <w:rPr>
          <w:rFonts w:hint="cs"/>
          <w:rtl/>
        </w:rPr>
        <w:t xml:space="preserve">הן </w:t>
      </w:r>
      <w:r>
        <w:rPr>
          <w:rFonts w:hint="cs"/>
          <w:rtl/>
        </w:rPr>
        <w:t xml:space="preserve">בסיני ובוודאי </w:t>
      </w:r>
      <w:r w:rsidR="00D20EAE">
        <w:rPr>
          <w:rFonts w:hint="cs"/>
          <w:rtl/>
        </w:rPr>
        <w:t xml:space="preserve">שהיא </w:t>
      </w:r>
      <w:r>
        <w:rPr>
          <w:rFonts w:hint="cs"/>
          <w:rtl/>
        </w:rPr>
        <w:t>ייחודית לעם ישראל. שי</w:t>
      </w:r>
      <w:r w:rsidR="00BC2165">
        <w:rPr>
          <w:rFonts w:hint="cs"/>
          <w:rtl/>
        </w:rPr>
        <w:t>מו</w:t>
      </w:r>
      <w:r>
        <w:rPr>
          <w:rFonts w:hint="cs"/>
          <w:rtl/>
        </w:rPr>
        <w:t xml:space="preserve"> לב אגב, שבדיון זה, האבות נקראים בני נח! והרוצה להעמיק בסוגיה זו מוזמן לעשות כן.  </w:t>
      </w:r>
    </w:p>
  </w:footnote>
  <w:footnote w:id="13">
    <w:p w14:paraId="399CBB6D" w14:textId="77777777" w:rsidR="005E2927" w:rsidRDefault="005E2927" w:rsidP="0075679D">
      <w:pPr>
        <w:pStyle w:val="a3"/>
        <w:rPr>
          <w:rFonts w:hint="cs"/>
        </w:rPr>
      </w:pPr>
      <w:r>
        <w:rPr>
          <w:rStyle w:val="a5"/>
        </w:rPr>
        <w:footnoteRef/>
      </w:r>
      <w:r>
        <w:rPr>
          <w:rtl/>
        </w:rPr>
        <w:t xml:space="preserve"> </w:t>
      </w:r>
      <w:r>
        <w:rPr>
          <w:rFonts w:hint="cs"/>
          <w:rtl/>
        </w:rPr>
        <w:t>דרכם של מעתיים ולמלבה"דים שהם מקצרים בפסוקים המצוטטים במדרש. הפסוק עד סופו הוא: "</w:t>
      </w:r>
      <w:r>
        <w:rPr>
          <w:rtl/>
        </w:rPr>
        <w:t>וְאַתָּה אֶת בְּרִיתִי תִשְׁמֹר אַתָּה וְזַרְעֲךָ אַחֲרֶיךָ לְדֹרֹתָם</w:t>
      </w:r>
      <w:r>
        <w:rPr>
          <w:rFonts w:hint="cs"/>
          <w:rtl/>
        </w:rPr>
        <w:t>". נראה שהמשך זה: "</w:t>
      </w:r>
      <w:r>
        <w:rPr>
          <w:rtl/>
        </w:rPr>
        <w:t>אַתָּה וְזַרְעֲךָ אַחֲרֶיךָ לְדֹרֹתָם</w:t>
      </w:r>
      <w:r>
        <w:rPr>
          <w:rFonts w:hint="cs"/>
          <w:rtl/>
        </w:rPr>
        <w:t xml:space="preserve">" הוא </w:t>
      </w:r>
      <w:r w:rsidR="0065056B">
        <w:rPr>
          <w:rFonts w:hint="cs"/>
          <w:rtl/>
        </w:rPr>
        <w:t>ש</w:t>
      </w:r>
      <w:r>
        <w:rPr>
          <w:rFonts w:hint="cs"/>
          <w:rtl/>
        </w:rPr>
        <w:t>חשוב ביותר לעניינינו.</w:t>
      </w:r>
    </w:p>
  </w:footnote>
  <w:footnote w:id="14">
    <w:p w14:paraId="4CCF142C" w14:textId="77777777" w:rsidR="005E2927" w:rsidRDefault="005E2927">
      <w:pPr>
        <w:pStyle w:val="a3"/>
        <w:rPr>
          <w:rFonts w:hint="cs"/>
        </w:rPr>
      </w:pPr>
      <w:r>
        <w:rPr>
          <w:rStyle w:val="a5"/>
        </w:rPr>
        <w:footnoteRef/>
      </w:r>
      <w:r>
        <w:rPr>
          <w:rtl/>
        </w:rPr>
        <w:t xml:space="preserve"> </w:t>
      </w:r>
      <w:r>
        <w:rPr>
          <w:rFonts w:hint="cs"/>
          <w:rtl/>
          <w:lang w:eastAsia="en-US"/>
        </w:rPr>
        <w:t>הנה מצוות המילה שנשנית בפרשתנו, בסיני, ובכ"ז מיוחדת רק לבני ישראל! התשובה: הציווי בפרשתנו, לא בא לצוות על המילה, אלא להוסיף בה דין חשוב שהיא דוחה את השבת (</w:t>
      </w:r>
      <w:r w:rsidR="007F7E24">
        <w:rPr>
          <w:rFonts w:hint="cs"/>
          <w:rtl/>
          <w:lang w:eastAsia="en-US"/>
        </w:rPr>
        <w:t>ראו</w:t>
      </w:r>
      <w:r>
        <w:rPr>
          <w:rFonts w:hint="cs"/>
          <w:rtl/>
          <w:lang w:eastAsia="en-US"/>
        </w:rPr>
        <w:t xml:space="preserve"> המדרשים להלן). נראה לנו שזה סמך גדול לכל מי שרואה בפרשת לך לך, בציווי לאברהם, את עיקר מקור המצווה, כשיטות הראשונים (הרמב"ם בפרט) שהבאנו לעיל, ולא כגמרא ביומא. האם באנו למחלוקת גמרות בנידון? </w:t>
      </w:r>
      <w:r w:rsidR="007F7E24">
        <w:rPr>
          <w:rFonts w:hint="cs"/>
          <w:rtl/>
          <w:lang w:eastAsia="en-US"/>
        </w:rPr>
        <w:t>ראו</w:t>
      </w:r>
      <w:r>
        <w:rPr>
          <w:rFonts w:hint="cs"/>
          <w:rtl/>
          <w:lang w:eastAsia="en-US"/>
        </w:rPr>
        <w:t xml:space="preserve"> גם הפסוק המלא שהבאנו בהערתנו הקודמת.</w:t>
      </w:r>
    </w:p>
  </w:footnote>
  <w:footnote w:id="15">
    <w:p w14:paraId="3F45B214" w14:textId="77777777" w:rsidR="005E2927" w:rsidRDefault="005E2927" w:rsidP="00D42EE9">
      <w:pPr>
        <w:pStyle w:val="a3"/>
        <w:rPr>
          <w:rFonts w:hint="cs"/>
        </w:rPr>
      </w:pPr>
      <w:r>
        <w:rPr>
          <w:rStyle w:val="a5"/>
        </w:rPr>
        <w:footnoteRef/>
      </w:r>
      <w:r>
        <w:rPr>
          <w:rtl/>
        </w:rPr>
        <w:t xml:space="preserve"> </w:t>
      </w:r>
      <w:r w:rsidR="007F7E24">
        <w:rPr>
          <w:rFonts w:hint="cs"/>
          <w:rtl/>
        </w:rPr>
        <w:t>ראו</w:t>
      </w:r>
      <w:r>
        <w:rPr>
          <w:rFonts w:hint="cs"/>
          <w:rtl/>
        </w:rPr>
        <w:t xml:space="preserve"> במשנה שם, ראש פרק תשעה עשר במסכת שבת רבי אליעזר דמילה, </w:t>
      </w:r>
      <w:r w:rsidR="0065056B">
        <w:rPr>
          <w:rFonts w:hint="cs"/>
          <w:rtl/>
        </w:rPr>
        <w:t xml:space="preserve">את </w:t>
      </w:r>
      <w:r>
        <w:rPr>
          <w:rFonts w:hint="cs"/>
          <w:rtl/>
        </w:rPr>
        <w:t>שיטת ר' אליעזר שלא רק המילה דוחה את השבת, אלא כל מכשיריה וצרכיה ומכשירי מכשיריה וצרכי צרכיה, לעומת שיטת ר' עקיבא המצמצמת למילה עצמה: "</w:t>
      </w:r>
      <w:r>
        <w:rPr>
          <w:rtl/>
        </w:rPr>
        <w:t>רבי אליעזר אומר</w:t>
      </w:r>
      <w:r>
        <w:rPr>
          <w:rFonts w:hint="cs"/>
          <w:rtl/>
        </w:rPr>
        <w:t>:</w:t>
      </w:r>
      <w:r>
        <w:rPr>
          <w:rtl/>
        </w:rPr>
        <w:t xml:space="preserve"> אם לא הביא כלי מערב שבת </w:t>
      </w:r>
      <w:r>
        <w:rPr>
          <w:rFonts w:hint="cs"/>
          <w:rtl/>
        </w:rPr>
        <w:t xml:space="preserve">- </w:t>
      </w:r>
      <w:r>
        <w:rPr>
          <w:rtl/>
        </w:rPr>
        <w:t>מביאו בשבת מגולה</w:t>
      </w:r>
      <w:r>
        <w:rPr>
          <w:rFonts w:hint="cs"/>
          <w:rtl/>
        </w:rPr>
        <w:t>.</w:t>
      </w:r>
      <w:r>
        <w:rPr>
          <w:rtl/>
        </w:rPr>
        <w:t xml:space="preserve"> ובסכנה מכסהו על פי עדים</w:t>
      </w:r>
      <w:r>
        <w:rPr>
          <w:rFonts w:hint="cs"/>
          <w:rtl/>
        </w:rPr>
        <w:t>.</w:t>
      </w:r>
      <w:r>
        <w:rPr>
          <w:rtl/>
        </w:rPr>
        <w:t xml:space="preserve"> ועוד אמר רבי אליעזר</w:t>
      </w:r>
      <w:r>
        <w:rPr>
          <w:rFonts w:hint="cs"/>
          <w:rtl/>
        </w:rPr>
        <w:t>:</w:t>
      </w:r>
      <w:r>
        <w:rPr>
          <w:rtl/>
        </w:rPr>
        <w:t xml:space="preserve"> כורתין עצים לעשות פחמין ולעשות כלי ברזל</w:t>
      </w:r>
      <w:r>
        <w:rPr>
          <w:rFonts w:hint="cs"/>
          <w:rtl/>
        </w:rPr>
        <w:t>.</w:t>
      </w:r>
      <w:r>
        <w:rPr>
          <w:rtl/>
        </w:rPr>
        <w:t xml:space="preserve"> כלל אמר רבי עקיבא</w:t>
      </w:r>
      <w:r>
        <w:rPr>
          <w:rFonts w:hint="cs"/>
          <w:rtl/>
        </w:rPr>
        <w:t>:</w:t>
      </w:r>
      <w:r>
        <w:rPr>
          <w:rtl/>
        </w:rPr>
        <w:t xml:space="preserve"> כל מלאכה שאפשר לעשותה מערב שבת אינה דוחה את השבת ושאי אפשר לעשותה מערב שבת דוחה את השבת</w:t>
      </w:r>
      <w:r>
        <w:rPr>
          <w:rFonts w:hint="cs"/>
          <w:rtl/>
        </w:rPr>
        <w:t xml:space="preserve">". אלא שלשיטת ר' אליעזר אין זה דבר ייחודי למילה דווקא. </w:t>
      </w:r>
      <w:r w:rsidR="007F7E24">
        <w:rPr>
          <w:rFonts w:hint="cs"/>
          <w:rtl/>
        </w:rPr>
        <w:t>ראו</w:t>
      </w:r>
      <w:r>
        <w:rPr>
          <w:rFonts w:hint="cs"/>
          <w:rtl/>
        </w:rPr>
        <w:t xml:space="preserve"> שם שלשיטתו גם שופר, לולב, סוכה, מצה ועוד</w:t>
      </w:r>
      <w:r w:rsidR="007A5D11">
        <w:rPr>
          <w:rFonts w:hint="cs"/>
          <w:rtl/>
        </w:rPr>
        <w:t xml:space="preserve"> -</w:t>
      </w:r>
      <w:r>
        <w:rPr>
          <w:rFonts w:hint="cs"/>
          <w:rtl/>
        </w:rPr>
        <w:t xml:space="preserve"> כולם הם ומכשיריהם דוחים את השבת (על מצוות הבאת העומר כולם מסכימים), ומצוות המילה מובאת בגמרא שם, לאחר כל השאר. נכון שלמילה יש פסוק מיוחד, אבל אין היא היחידה לשיטת ר' אליעזר. זה אותו ר' אליעזר בן הורקנוס, ר' אליעזר הגדול, שהעיד על עצמו ש</w:t>
      </w:r>
      <w:r w:rsidR="00BC2165">
        <w:rPr>
          <w:rFonts w:hint="cs"/>
          <w:rtl/>
        </w:rPr>
        <w:t xml:space="preserve">מעולם </w:t>
      </w:r>
      <w:r>
        <w:rPr>
          <w:rFonts w:hint="cs"/>
          <w:rtl/>
        </w:rPr>
        <w:t xml:space="preserve">לא אמר דבר שלא שמע מפי רבו (סוכה כח ע"א). ממי שמע הלכה זו? מר' יוחנן בן זכאי?  </w:t>
      </w:r>
    </w:p>
  </w:footnote>
  <w:footnote w:id="16">
    <w:p w14:paraId="6FCD77CA" w14:textId="77777777" w:rsidR="005E2927" w:rsidRDefault="005E2927" w:rsidP="00412318">
      <w:pPr>
        <w:pStyle w:val="a3"/>
        <w:rPr>
          <w:rFonts w:hint="cs"/>
          <w:rtl/>
        </w:rPr>
      </w:pPr>
      <w:r>
        <w:rPr>
          <w:rStyle w:val="a5"/>
        </w:rPr>
        <w:footnoteRef/>
      </w:r>
      <w:r>
        <w:rPr>
          <w:rtl/>
        </w:rPr>
        <w:t xml:space="preserve"> </w:t>
      </w:r>
      <w:r>
        <w:rPr>
          <w:rFonts w:hint="cs"/>
          <w:rtl/>
          <w:lang w:eastAsia="en-US"/>
        </w:rPr>
        <w:t>בסופו של דבר, מצוות מילה מיוחדת בדחייתה את השבת, עקב הפסוק המפורש בפרשתנו: "וביום השמיני ימול" ומשום ששלוש עשרה בריתות נאמרו עליה</w:t>
      </w:r>
      <w:r w:rsidR="00412318">
        <w:rPr>
          <w:rFonts w:hint="cs"/>
          <w:rtl/>
          <w:lang w:eastAsia="en-US"/>
        </w:rPr>
        <w:t xml:space="preserve"> </w:t>
      </w:r>
      <w:r w:rsidR="00412318">
        <w:rPr>
          <w:rtl/>
          <w:lang w:eastAsia="en-US"/>
        </w:rPr>
        <w:t>–</w:t>
      </w:r>
      <w:r w:rsidR="00412318">
        <w:rPr>
          <w:rFonts w:hint="cs"/>
          <w:rtl/>
          <w:lang w:eastAsia="en-US"/>
        </w:rPr>
        <w:t xml:space="preserve"> ראו </w:t>
      </w:r>
      <w:r w:rsidR="00412318">
        <w:rPr>
          <w:rtl/>
          <w:lang w:eastAsia="en-US"/>
        </w:rPr>
        <w:t>מסכת נדרים פרק ג משנה יא</w:t>
      </w:r>
      <w:r w:rsidR="00412318">
        <w:rPr>
          <w:rFonts w:hint="cs"/>
          <w:rtl/>
          <w:lang w:eastAsia="en-US"/>
        </w:rPr>
        <w:t>: "</w:t>
      </w:r>
      <w:r w:rsidR="00412318">
        <w:rPr>
          <w:rtl/>
          <w:lang w:eastAsia="en-US"/>
        </w:rPr>
        <w:t>רבי ישמעאל אומר</w:t>
      </w:r>
      <w:r w:rsidR="00412318">
        <w:rPr>
          <w:rFonts w:hint="cs"/>
          <w:rtl/>
          <w:lang w:eastAsia="en-US"/>
        </w:rPr>
        <w:t>:</w:t>
      </w:r>
      <w:r w:rsidR="00412318">
        <w:rPr>
          <w:rtl/>
          <w:lang w:eastAsia="en-US"/>
        </w:rPr>
        <w:t xml:space="preserve"> גדולה מילה שנכרתו עליה שלש עשרה בריתות</w:t>
      </w:r>
      <w:r w:rsidR="00412318">
        <w:rPr>
          <w:rFonts w:hint="cs"/>
          <w:rtl/>
          <w:lang w:eastAsia="en-US"/>
        </w:rPr>
        <w:t>", ובמפרשים שם ששלוש עשרה פעמים</w:t>
      </w:r>
      <w:r w:rsidR="00412318">
        <w:rPr>
          <w:rtl/>
          <w:lang w:eastAsia="en-US"/>
        </w:rPr>
        <w:t xml:space="preserve"> </w:t>
      </w:r>
      <w:r w:rsidR="00412318">
        <w:rPr>
          <w:rFonts w:hint="cs"/>
          <w:rtl/>
          <w:lang w:eastAsia="en-US"/>
        </w:rPr>
        <w:t xml:space="preserve">נזכרת המילה ברית בציווי לאברהם בספר בראשית; ולפיכך </w:t>
      </w:r>
      <w:r>
        <w:rPr>
          <w:rFonts w:hint="cs"/>
          <w:rtl/>
          <w:lang w:eastAsia="en-US"/>
        </w:rPr>
        <w:t xml:space="preserve">אי אפשר ללמוד בהיקש ממנה לכל שאר המצוות. עוד על מצוות מילה שדוחה את השבת </w:t>
      </w:r>
      <w:r w:rsidR="00412318">
        <w:rPr>
          <w:rFonts w:hint="cs"/>
          <w:rtl/>
          <w:lang w:eastAsia="en-US"/>
        </w:rPr>
        <w:t>דברי התנאים במשנה בנדרים הנ"ל</w:t>
      </w:r>
      <w:r>
        <w:rPr>
          <w:rFonts w:hint="cs"/>
          <w:rtl/>
          <w:lang w:eastAsia="en-US"/>
        </w:rPr>
        <w:t xml:space="preserve">, </w:t>
      </w:r>
      <w:r w:rsidR="007607EC">
        <w:rPr>
          <w:rFonts w:hint="cs"/>
          <w:rtl/>
          <w:lang w:eastAsia="en-US"/>
        </w:rPr>
        <w:t xml:space="preserve">ובהקשר פיקוח נפש </w:t>
      </w:r>
      <w:r w:rsidR="007F7E24">
        <w:rPr>
          <w:rFonts w:hint="cs"/>
          <w:rtl/>
          <w:lang w:eastAsia="en-US"/>
        </w:rPr>
        <w:t>ראו</w:t>
      </w:r>
      <w:r>
        <w:rPr>
          <w:rFonts w:hint="cs"/>
          <w:rtl/>
          <w:lang w:eastAsia="en-US"/>
        </w:rPr>
        <w:t xml:space="preserve"> </w:t>
      </w:r>
      <w:r>
        <w:rPr>
          <w:rtl/>
          <w:lang w:eastAsia="en-US"/>
        </w:rPr>
        <w:t>תנחומא (בובר) פרשת מסעי סימן א</w:t>
      </w:r>
      <w:r>
        <w:rPr>
          <w:rFonts w:hint="cs"/>
          <w:rtl/>
          <w:lang w:eastAsia="en-US"/>
        </w:rPr>
        <w:t>: "</w:t>
      </w:r>
      <w:r>
        <w:rPr>
          <w:rtl/>
          <w:lang w:eastAsia="en-US"/>
        </w:rPr>
        <w:t>ומנין שפיקוח נפש דוחה את השבת, שנאמר</w:t>
      </w:r>
      <w:r w:rsidR="0065056B">
        <w:rPr>
          <w:rFonts w:hint="cs"/>
          <w:rtl/>
          <w:lang w:eastAsia="en-US"/>
        </w:rPr>
        <w:t>:</w:t>
      </w:r>
      <w:r w:rsidR="0065056B">
        <w:rPr>
          <w:rtl/>
          <w:lang w:eastAsia="en-US"/>
        </w:rPr>
        <w:t xml:space="preserve"> ושמרתם את חקותי ואת משפטי אשר יעשה אותם האדם</w:t>
      </w:r>
      <w:r>
        <w:rPr>
          <w:rtl/>
          <w:lang w:eastAsia="en-US"/>
        </w:rPr>
        <w:t xml:space="preserve"> וחי בהם (ויקרא יח ה), ולא שימות בהם, וכתיב במילה</w:t>
      </w:r>
      <w:r w:rsidR="0065056B">
        <w:rPr>
          <w:rFonts w:hint="cs"/>
          <w:rtl/>
          <w:lang w:eastAsia="en-US"/>
        </w:rPr>
        <w:t>:</w:t>
      </w:r>
      <w:r>
        <w:rPr>
          <w:rtl/>
          <w:lang w:eastAsia="en-US"/>
        </w:rPr>
        <w:t xml:space="preserve"> וביום השמיני ימול בשר ערלתו (ויקרא יב ג), ואפילו בשבת</w:t>
      </w:r>
      <w:r>
        <w:rPr>
          <w:rFonts w:hint="cs"/>
          <w:rtl/>
          <w:lang w:eastAsia="en-US"/>
        </w:rPr>
        <w:t>.</w:t>
      </w:r>
      <w:r>
        <w:rPr>
          <w:rtl/>
          <w:lang w:eastAsia="en-US"/>
        </w:rPr>
        <w:t xml:space="preserve"> והלא דברים קל וחומר, ומה המילה שהיא אחת מרמ"ח איברים [של אדם], דוחה את השבת, כל גופו על אחת כמה וכמה</w:t>
      </w:r>
      <w:r>
        <w:rPr>
          <w:rFonts w:hint="cs"/>
          <w:rtl/>
          <w:lang w:eastAsia="en-US"/>
        </w:rPr>
        <w:t>"</w:t>
      </w:r>
      <w:r>
        <w:rPr>
          <w:rtl/>
          <w:lang w:eastAsia="en-US"/>
        </w:rPr>
        <w:t>.</w:t>
      </w:r>
      <w:r>
        <w:rPr>
          <w:rFonts w:hint="cs"/>
          <w:rtl/>
          <w:lang w:eastAsia="en-US"/>
        </w:rPr>
        <w:t xml:space="preserve"> ולא הספיקונו לעיין היטב במדרש זה </w:t>
      </w:r>
      <w:r w:rsidR="007A5D11">
        <w:rPr>
          <w:rFonts w:hint="cs"/>
          <w:rtl/>
          <w:lang w:eastAsia="en-US"/>
        </w:rPr>
        <w:t xml:space="preserve">שמן הראוי להוסיפו לדיון על פיקוח נפש שדוחה שבת בדברינו </w:t>
      </w:r>
      <w:hyperlink r:id="rId9" w:anchor="gsc.tab=0" w:history="1">
        <w:r w:rsidR="007A5D11" w:rsidRPr="00D274BA">
          <w:rPr>
            <w:rStyle w:val="Hyperlink"/>
            <w:rFonts w:hint="cs"/>
            <w:rtl/>
            <w:lang w:eastAsia="en-US"/>
          </w:rPr>
          <w:t>חלל עליו שבת אחת</w:t>
        </w:r>
      </w:hyperlink>
      <w:r w:rsidR="007A5D11">
        <w:rPr>
          <w:rFonts w:hint="cs"/>
          <w:rtl/>
          <w:lang w:eastAsia="en-US"/>
        </w:rPr>
        <w:t xml:space="preserve"> בפרשת כי תשא. </w:t>
      </w:r>
      <w:r>
        <w:rPr>
          <w:rFonts w:hint="cs"/>
          <w:rtl/>
          <w:lang w:eastAsia="en-US"/>
        </w:rPr>
        <w:t>והקוראים מוזמנים לעשות כן ולהודיענו הבנתם.</w:t>
      </w:r>
    </w:p>
  </w:footnote>
  <w:footnote w:id="17">
    <w:p w14:paraId="38796802" w14:textId="77777777" w:rsidR="005E2927" w:rsidRDefault="005E2927" w:rsidP="005E2927">
      <w:pPr>
        <w:pStyle w:val="a3"/>
        <w:rPr>
          <w:rFonts w:hint="cs"/>
          <w:rtl/>
        </w:rPr>
      </w:pPr>
      <w:r>
        <w:rPr>
          <w:rStyle w:val="a5"/>
        </w:rPr>
        <w:footnoteRef/>
      </w:r>
      <w:r>
        <w:rPr>
          <w:rtl/>
        </w:rPr>
        <w:t xml:space="preserve"> </w:t>
      </w:r>
      <w:r w:rsidR="007F7E24">
        <w:rPr>
          <w:rFonts w:hint="cs"/>
          <w:rtl/>
        </w:rPr>
        <w:t>ראו</w:t>
      </w:r>
      <w:r>
        <w:rPr>
          <w:rFonts w:hint="cs"/>
          <w:rtl/>
        </w:rPr>
        <w:t xml:space="preserve"> דברינו </w:t>
      </w:r>
      <w:hyperlink r:id="rId10" w:history="1">
        <w:r w:rsidRPr="005E2927">
          <w:rPr>
            <w:rStyle w:val="Hyperlink"/>
            <w:rFonts w:hint="cs"/>
            <w:rtl/>
          </w:rPr>
          <w:t>על מידות גזירות ו</w:t>
        </w:r>
        <w:r w:rsidRPr="005E2927">
          <w:rPr>
            <w:rStyle w:val="Hyperlink"/>
            <w:rFonts w:hint="cs"/>
            <w:rtl/>
          </w:rPr>
          <w:t>ט</w:t>
        </w:r>
        <w:r w:rsidRPr="005E2927">
          <w:rPr>
            <w:rStyle w:val="Hyperlink"/>
            <w:rFonts w:hint="cs"/>
            <w:rtl/>
          </w:rPr>
          <w:t>עמי המצוות</w:t>
        </w:r>
      </w:hyperlink>
      <w:r>
        <w:rPr>
          <w:rFonts w:hint="cs"/>
          <w:rtl/>
        </w:rPr>
        <w:t xml:space="preserve"> בפרשת כי תצא, שם הבאנו מדרש זה כסיוע לשיטת הרמב"ם ואחרים הנותנים טעם למצוות שילוח הקן:</w:t>
      </w:r>
      <w:r w:rsidRPr="007B0379">
        <w:rPr>
          <w:rtl/>
        </w:rPr>
        <w:t xml:space="preserve"> </w:t>
      </w:r>
      <w:r>
        <w:rPr>
          <w:rFonts w:hint="cs"/>
          <w:rtl/>
        </w:rPr>
        <w:t>"</w:t>
      </w:r>
      <w:r>
        <w:rPr>
          <w:rtl/>
        </w:rPr>
        <w:t>כי אין הבדל בין צער האדם בכך וצער שאר בעלי החיים</w:t>
      </w:r>
      <w:r>
        <w:rPr>
          <w:rFonts w:hint="cs"/>
          <w:rtl/>
        </w:rPr>
        <w:t>" (</w:t>
      </w:r>
      <w:r>
        <w:rPr>
          <w:rtl/>
        </w:rPr>
        <w:t>מורה נבוכים חלק שלישי, פרק מח</w:t>
      </w:r>
      <w:r>
        <w:rPr>
          <w:rFonts w:hint="cs"/>
          <w:rtl/>
        </w:rPr>
        <w:t xml:space="preserve">), בניגוד לגמרא בברכות (לג ע"ב) שאומרת שאין לעשות את "מידותיו </w:t>
      </w:r>
      <w:r>
        <w:rPr>
          <w:rtl/>
        </w:rPr>
        <w:t>של הקב</w:t>
      </w:r>
      <w:r>
        <w:rPr>
          <w:rFonts w:hint="cs"/>
          <w:rtl/>
        </w:rPr>
        <w:t xml:space="preserve">"ה </w:t>
      </w:r>
      <w:r>
        <w:rPr>
          <w:rtl/>
        </w:rPr>
        <w:t>רחמים, ואינן אלא גזרות</w:t>
      </w:r>
      <w:r>
        <w:rPr>
          <w:rFonts w:hint="cs"/>
          <w:rtl/>
        </w:rPr>
        <w:t xml:space="preserve">". הדגש כאן הוא על שבעת ימי החיות הראשונים באדם ובבהמה, תוך התעלמות ממה שקורה מהיום השמיני והלאה. האם </w:t>
      </w:r>
      <w:r w:rsidR="00D274BA">
        <w:rPr>
          <w:rFonts w:hint="cs"/>
          <w:rtl/>
        </w:rPr>
        <w:t>הזיהוי של משפט הבהמה עם משפט האדם (במדרש הבא) בא לומר ש</w:t>
      </w:r>
      <w:r>
        <w:rPr>
          <w:rFonts w:hint="cs"/>
          <w:rtl/>
        </w:rPr>
        <w:t>קרבן הבהמה ומילת האדם הם דומים?</w:t>
      </w:r>
    </w:p>
  </w:footnote>
  <w:footnote w:id="18">
    <w:p w14:paraId="2497F6A9" w14:textId="77777777" w:rsidR="005E2927" w:rsidRDefault="005E2927" w:rsidP="006213E1">
      <w:pPr>
        <w:pStyle w:val="a3"/>
        <w:rPr>
          <w:rFonts w:hint="cs"/>
          <w:rtl/>
        </w:rPr>
      </w:pPr>
      <w:r>
        <w:rPr>
          <w:rStyle w:val="a5"/>
        </w:rPr>
        <w:footnoteRef/>
      </w:r>
      <w:r>
        <w:rPr>
          <w:rtl/>
        </w:rPr>
        <w:t xml:space="preserve"> </w:t>
      </w:r>
      <w:r>
        <w:rPr>
          <w:rtl/>
        </w:rPr>
        <w:t xml:space="preserve">מדרש זה הוא על הפסוק בפרשת אמור: "שור או כשב או עז </w:t>
      </w:r>
      <w:r>
        <w:rPr>
          <w:rFonts w:hint="cs"/>
          <w:rtl/>
        </w:rPr>
        <w:t>כי יולד והיה שבעת ימים תחת אמו</w:t>
      </w:r>
      <w:r>
        <w:rPr>
          <w:rtl/>
        </w:rPr>
        <w:t>".</w:t>
      </w:r>
      <w:r>
        <w:rPr>
          <w:rFonts w:hint="cs"/>
          <w:rtl/>
          <w:lang w:eastAsia="en-US"/>
        </w:rPr>
        <w:t xml:space="preserve"> ומשם הוא גולש לדרוש את הפסוק בתהלים לו ז: "צדקתך כהררי אל, משפטיך תהום רבה; אדם ובהמה תושיע ה' " וטובע את מטבע לשון המדרש: "אדם בזכות בהמה, תושיע ה' ". ומשם הוא ממשיך שם בסיפור המופלא על אלכסנדר מוקדון ומלך קציא שאמר לו: "בזכות בהמה דקה אתם ניצולים" </w:t>
      </w:r>
      <w:r>
        <w:rPr>
          <w:rtl/>
          <w:lang w:eastAsia="en-US"/>
        </w:rPr>
        <w:t>–</w:t>
      </w:r>
      <w:r>
        <w:rPr>
          <w:rFonts w:hint="cs"/>
          <w:rtl/>
          <w:lang w:eastAsia="en-US"/>
        </w:rPr>
        <w:t xml:space="preserve"> שם במקדוניה-יון</w:t>
      </w:r>
      <w:r w:rsidR="00D274BA">
        <w:rPr>
          <w:rFonts w:hint="cs"/>
          <w:rtl/>
          <w:lang w:eastAsia="en-US"/>
        </w:rPr>
        <w:t xml:space="preserve"> יורד לכם גשם בזכות בעלי החיים</w:t>
      </w:r>
      <w:r>
        <w:rPr>
          <w:rFonts w:hint="cs"/>
          <w:rtl/>
          <w:lang w:eastAsia="en-US"/>
        </w:rPr>
        <w:t xml:space="preserve">. וכבר הרחבנו לדון במדרש זה, שנמצא גם בבראשית רבה לג א, בדברינו </w:t>
      </w:r>
      <w:hyperlink r:id="rId11" w:history="1">
        <w:r w:rsidRPr="005E2927">
          <w:rPr>
            <w:rStyle w:val="Hyperlink"/>
            <w:rFonts w:hint="cs"/>
            <w:rtl/>
            <w:lang w:eastAsia="en-US"/>
          </w:rPr>
          <w:t>אדם ובהמה תושיע ה'</w:t>
        </w:r>
      </w:hyperlink>
      <w:r>
        <w:rPr>
          <w:rFonts w:hint="cs"/>
          <w:rtl/>
          <w:lang w:eastAsia="en-US"/>
        </w:rPr>
        <w:t xml:space="preserve"> בפרשת נח. אבל דרשת ר' יצחק המובאת בסוף המדרש </w:t>
      </w:r>
      <w:r w:rsidR="00D274BA">
        <w:rPr>
          <w:rFonts w:hint="cs"/>
          <w:rtl/>
          <w:lang w:eastAsia="en-US"/>
        </w:rPr>
        <w:t xml:space="preserve">לעיל </w:t>
      </w:r>
      <w:r>
        <w:rPr>
          <w:rFonts w:hint="cs"/>
          <w:rtl/>
          <w:lang w:eastAsia="en-US"/>
        </w:rPr>
        <w:t xml:space="preserve">עושה תפנית בהשוואה בין האדם לבהמה ומדברת על היום השמיני. בעקרון, גורל האדם דומה לגורל הבהמה, כשם שהיא ראויה לקרבן לה' מיום השמיני והלאה, כך גם התינוק ראוי למילה. בדרך זו הולכים מדרשים רבים. </w:t>
      </w:r>
      <w:r w:rsidR="007F7E24">
        <w:rPr>
          <w:rFonts w:hint="cs"/>
          <w:rtl/>
          <w:lang w:eastAsia="en-US"/>
        </w:rPr>
        <w:t>ראו</w:t>
      </w:r>
      <w:r>
        <w:rPr>
          <w:rFonts w:hint="cs"/>
          <w:rtl/>
          <w:lang w:eastAsia="en-US"/>
        </w:rPr>
        <w:t xml:space="preserve"> </w:t>
      </w:r>
      <w:r w:rsidRPr="00F63017">
        <w:rPr>
          <w:rFonts w:hint="eastAsia"/>
          <w:rtl/>
          <w:lang w:eastAsia="en-US"/>
        </w:rPr>
        <w:t>קהלת</w:t>
      </w:r>
      <w:r w:rsidRPr="00F63017">
        <w:rPr>
          <w:rtl/>
          <w:lang w:eastAsia="en-US"/>
        </w:rPr>
        <w:t xml:space="preserve"> </w:t>
      </w:r>
      <w:r w:rsidRPr="00F63017">
        <w:rPr>
          <w:rFonts w:hint="eastAsia"/>
          <w:rtl/>
          <w:lang w:eastAsia="en-US"/>
        </w:rPr>
        <w:t>רבה</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ג</w:t>
      </w:r>
      <w:r w:rsidRPr="00F63017">
        <w:rPr>
          <w:rtl/>
          <w:lang w:eastAsia="en-US"/>
        </w:rPr>
        <w:t xml:space="preserve"> </w:t>
      </w:r>
      <w:r>
        <w:rPr>
          <w:rFonts w:hint="cs"/>
          <w:rtl/>
          <w:lang w:eastAsia="en-US"/>
        </w:rPr>
        <w:t>פסקא יט: "</w:t>
      </w:r>
      <w:r w:rsidRPr="00F63017">
        <w:rPr>
          <w:rFonts w:hint="eastAsia"/>
          <w:rtl/>
          <w:lang w:eastAsia="en-US"/>
        </w:rPr>
        <w:t>כי</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בני</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ומקרה</w:t>
      </w:r>
      <w:r w:rsidRPr="00F63017">
        <w:rPr>
          <w:rtl/>
          <w:lang w:eastAsia="en-US"/>
        </w:rPr>
        <w:t xml:space="preserve"> </w:t>
      </w:r>
      <w:r w:rsidRPr="00F63017">
        <w:rPr>
          <w:rFonts w:hint="eastAsia"/>
          <w:rtl/>
          <w:lang w:eastAsia="en-US"/>
        </w:rPr>
        <w:t>הבהמה</w:t>
      </w:r>
      <w:r>
        <w:rPr>
          <w:rFonts w:hint="cs"/>
          <w:rtl/>
          <w:lang w:eastAsia="en-US"/>
        </w:rPr>
        <w:t xml:space="preserve"> ומקרה אחד להם (קהלת ג יט) -</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שמקרה</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הבהמה</w:t>
      </w:r>
      <w:r>
        <w:rPr>
          <w:rFonts w:hint="cs"/>
          <w:rtl/>
          <w:lang w:eastAsia="en-US"/>
        </w:rPr>
        <w:t>?</w:t>
      </w:r>
      <w:r w:rsidRPr="00F63017">
        <w:rPr>
          <w:rtl/>
          <w:lang w:eastAsia="en-US"/>
        </w:rPr>
        <w:t xml:space="preserve"> </w:t>
      </w:r>
      <w:r w:rsidRPr="00F63017">
        <w:rPr>
          <w:rFonts w:hint="eastAsia"/>
          <w:rtl/>
          <w:lang w:eastAsia="en-US"/>
        </w:rPr>
        <w:t>אמר</w:t>
      </w:r>
      <w:r w:rsidRPr="00F63017">
        <w:rPr>
          <w:rtl/>
          <w:lang w:eastAsia="en-US"/>
        </w:rPr>
        <w:t xml:space="preserve"> </w:t>
      </w:r>
      <w:r w:rsidRPr="00F63017">
        <w:rPr>
          <w:rFonts w:hint="eastAsia"/>
          <w:rtl/>
          <w:lang w:eastAsia="en-US"/>
        </w:rPr>
        <w:t>הקב</w:t>
      </w:r>
      <w:r>
        <w:rPr>
          <w:rFonts w:hint="cs"/>
          <w:rtl/>
          <w:lang w:eastAsia="en-US"/>
        </w:rPr>
        <w:t xml:space="preserve">"ה: </w:t>
      </w:r>
      <w:r w:rsidRPr="00F63017">
        <w:rPr>
          <w:rFonts w:hint="eastAsia"/>
          <w:rtl/>
          <w:lang w:eastAsia="en-US"/>
        </w:rPr>
        <w:t>לא</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שגזרתי</w:t>
      </w:r>
      <w:r w:rsidRPr="00F63017">
        <w:rPr>
          <w:rtl/>
          <w:lang w:eastAsia="en-US"/>
        </w:rPr>
        <w:t xml:space="preserve"> </w:t>
      </w:r>
      <w:r w:rsidRPr="00F63017">
        <w:rPr>
          <w:rFonts w:hint="eastAsia"/>
          <w:rtl/>
          <w:lang w:eastAsia="en-US"/>
        </w:rPr>
        <w:t>ואמרתי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האדם</w:t>
      </w:r>
      <w:r>
        <w:rPr>
          <w:rFonts w:hint="cs"/>
          <w:rtl/>
          <w:lang w:eastAsia="en-US"/>
        </w:rPr>
        <w:t>:</w:t>
      </w:r>
      <w:r w:rsidRPr="00F63017">
        <w:rPr>
          <w:rtl/>
          <w:lang w:eastAsia="en-US"/>
        </w:rPr>
        <w:t xml:space="preserve">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sidRPr="00F63017">
        <w:rPr>
          <w:rtl/>
          <w:lang w:eastAsia="en-US"/>
        </w:rPr>
        <w:t xml:space="preserve"> </w:t>
      </w:r>
      <w:r w:rsidRPr="00F63017">
        <w:rPr>
          <w:rFonts w:hint="eastAsia"/>
          <w:rtl/>
          <w:lang w:eastAsia="en-US"/>
        </w:rPr>
        <w:t>בשר</w:t>
      </w:r>
      <w:r w:rsidRPr="00F63017">
        <w:rPr>
          <w:rtl/>
          <w:lang w:eastAsia="en-US"/>
        </w:rPr>
        <w:t xml:space="preserve"> </w:t>
      </w:r>
      <w:r w:rsidRPr="00F63017">
        <w:rPr>
          <w:rFonts w:hint="eastAsia"/>
          <w:rtl/>
          <w:lang w:eastAsia="en-US"/>
        </w:rPr>
        <w:t>ערלתו</w:t>
      </w:r>
      <w:r>
        <w:rPr>
          <w:rFonts w:hint="cs"/>
          <w:rtl/>
          <w:lang w:eastAsia="en-US"/>
        </w:rPr>
        <w:t xml:space="preserve"> </w:t>
      </w:r>
      <w:r w:rsidRPr="00F63017">
        <w:rPr>
          <w:rtl/>
          <w:lang w:eastAsia="en-US"/>
        </w:rPr>
        <w:t>(</w:t>
      </w:r>
      <w:r w:rsidRPr="00F63017">
        <w:rPr>
          <w:rFonts w:hint="eastAsia"/>
          <w:rtl/>
          <w:lang w:eastAsia="en-US"/>
        </w:rPr>
        <w:t>ויקרא</w:t>
      </w:r>
      <w:r w:rsidRPr="00F63017">
        <w:rPr>
          <w:rtl/>
          <w:lang w:eastAsia="en-US"/>
        </w:rPr>
        <w:t xml:space="preserve"> </w:t>
      </w:r>
      <w:r w:rsidRPr="00F63017">
        <w:rPr>
          <w:rFonts w:hint="eastAsia"/>
          <w:rtl/>
          <w:lang w:eastAsia="en-US"/>
        </w:rPr>
        <w:t>י</w:t>
      </w:r>
      <w:r w:rsidRPr="00F63017">
        <w:rPr>
          <w:rtl/>
          <w:lang w:eastAsia="en-US"/>
        </w:rPr>
        <w:t>"</w:t>
      </w:r>
      <w:r w:rsidRPr="00F63017">
        <w:rPr>
          <w:rFonts w:hint="eastAsia"/>
          <w:rtl/>
          <w:lang w:eastAsia="en-US"/>
        </w:rPr>
        <w:t>ב</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הבהמה</w:t>
      </w:r>
      <w:r>
        <w:rPr>
          <w:rFonts w:hint="cs"/>
          <w:rtl/>
          <w:lang w:eastAsia="en-US"/>
        </w:rPr>
        <w:t>?</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ומיום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והלאה</w:t>
      </w:r>
      <w:r w:rsidRPr="00F63017">
        <w:rPr>
          <w:rtl/>
          <w:lang w:eastAsia="en-US"/>
        </w:rPr>
        <w:t xml:space="preserve"> </w:t>
      </w:r>
      <w:r>
        <w:rPr>
          <w:rFonts w:hint="cs"/>
          <w:rtl/>
          <w:lang w:eastAsia="en-US"/>
        </w:rPr>
        <w:t xml:space="preserve">ירצה לקרבן </w:t>
      </w:r>
      <w:r w:rsidRPr="00F63017">
        <w:rPr>
          <w:rFonts w:hint="eastAsia"/>
          <w:rtl/>
          <w:lang w:eastAsia="en-US"/>
        </w:rPr>
        <w:t>וגו</w:t>
      </w:r>
      <w:r>
        <w:rPr>
          <w:rtl/>
          <w:lang w:eastAsia="en-US"/>
        </w:rPr>
        <w:t>'</w:t>
      </w:r>
      <w:r>
        <w:rPr>
          <w:rFonts w:hint="cs"/>
          <w:rtl/>
          <w:lang w:eastAsia="en-US"/>
        </w:rPr>
        <w:t xml:space="preserve"> </w:t>
      </w:r>
      <w:r w:rsidRPr="00F63017">
        <w:rPr>
          <w:rtl/>
          <w:lang w:eastAsia="en-US"/>
        </w:rPr>
        <w:t>(</w:t>
      </w:r>
      <w:r w:rsidRPr="00F63017">
        <w:rPr>
          <w:rFonts w:hint="eastAsia"/>
          <w:rtl/>
          <w:lang w:eastAsia="en-US"/>
        </w:rPr>
        <w:t>ויקרא</w:t>
      </w:r>
      <w:r w:rsidRPr="00F63017">
        <w:rPr>
          <w:rtl/>
          <w:lang w:eastAsia="en-US"/>
        </w:rPr>
        <w:t xml:space="preserve"> </w:t>
      </w:r>
      <w:r w:rsidRPr="00F63017">
        <w:rPr>
          <w:rFonts w:hint="eastAsia"/>
          <w:rtl/>
          <w:lang w:eastAsia="en-US"/>
        </w:rPr>
        <w:t>כב</w:t>
      </w:r>
      <w:r w:rsidRPr="00F63017">
        <w:rPr>
          <w:rtl/>
          <w:lang w:eastAsia="en-US"/>
        </w:rPr>
        <w:t>)</w:t>
      </w:r>
      <w:r>
        <w:rPr>
          <w:rFonts w:hint="cs"/>
          <w:rtl/>
          <w:lang w:eastAsia="en-US"/>
        </w:rPr>
        <w:t>". ובמדרש</w:t>
      </w:r>
      <w:r w:rsidRPr="00F63017">
        <w:rPr>
          <w:rtl/>
          <w:lang w:eastAsia="en-US"/>
        </w:rPr>
        <w:t xml:space="preserve"> </w:t>
      </w:r>
      <w:r w:rsidRPr="00F63017">
        <w:rPr>
          <w:rFonts w:hint="eastAsia"/>
          <w:rtl/>
          <w:lang w:eastAsia="en-US"/>
        </w:rPr>
        <w:t>זוטא</w:t>
      </w:r>
      <w:r w:rsidRPr="00F63017">
        <w:rPr>
          <w:rtl/>
          <w:lang w:eastAsia="en-US"/>
        </w:rPr>
        <w:t xml:space="preserve"> - </w:t>
      </w:r>
      <w:r w:rsidRPr="00F63017">
        <w:rPr>
          <w:rFonts w:hint="eastAsia"/>
          <w:rtl/>
          <w:lang w:eastAsia="en-US"/>
        </w:rPr>
        <w:t>קהלת</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פרשה</w:t>
      </w:r>
      <w:r w:rsidRPr="00F63017">
        <w:rPr>
          <w:rtl/>
          <w:lang w:eastAsia="en-US"/>
        </w:rPr>
        <w:t xml:space="preserve"> </w:t>
      </w:r>
      <w:r w:rsidRPr="00F63017">
        <w:rPr>
          <w:rFonts w:hint="eastAsia"/>
          <w:rtl/>
          <w:lang w:eastAsia="en-US"/>
        </w:rPr>
        <w:t>ג</w:t>
      </w:r>
      <w:r>
        <w:rPr>
          <w:rFonts w:hint="cs"/>
          <w:rtl/>
          <w:lang w:eastAsia="en-US"/>
        </w:rPr>
        <w:t>: "</w:t>
      </w:r>
      <w:r w:rsidRPr="00F63017">
        <w:rPr>
          <w:rFonts w:hint="eastAsia"/>
          <w:rtl/>
          <w:lang w:eastAsia="en-US"/>
        </w:rPr>
        <w:t>כי</w:t>
      </w:r>
      <w:r w:rsidRPr="00F63017">
        <w:rPr>
          <w:rtl/>
          <w:lang w:eastAsia="en-US"/>
        </w:rPr>
        <w:t xml:space="preserve"> </w:t>
      </w:r>
      <w:r w:rsidRPr="00F63017">
        <w:rPr>
          <w:rFonts w:hint="eastAsia"/>
          <w:rtl/>
          <w:lang w:eastAsia="en-US"/>
        </w:rPr>
        <w:t>מקרה</w:t>
      </w:r>
      <w:r w:rsidRPr="00F63017">
        <w:rPr>
          <w:rtl/>
          <w:lang w:eastAsia="en-US"/>
        </w:rPr>
        <w:t xml:space="preserve"> </w:t>
      </w:r>
      <w:r w:rsidRPr="00F63017">
        <w:rPr>
          <w:rFonts w:hint="eastAsia"/>
          <w:rtl/>
          <w:lang w:eastAsia="en-US"/>
        </w:rPr>
        <w:t>בני</w:t>
      </w:r>
      <w:r w:rsidRPr="00F63017">
        <w:rPr>
          <w:rtl/>
          <w:lang w:eastAsia="en-US"/>
        </w:rPr>
        <w:t xml:space="preserve"> </w:t>
      </w:r>
      <w:r w:rsidRPr="00F63017">
        <w:rPr>
          <w:rFonts w:hint="eastAsia"/>
          <w:rtl/>
          <w:lang w:eastAsia="en-US"/>
        </w:rPr>
        <w:t>האדם</w:t>
      </w:r>
      <w:r>
        <w:rPr>
          <w:rFonts w:hint="cs"/>
          <w:rtl/>
          <w:lang w:eastAsia="en-US"/>
        </w:rPr>
        <w:t xml:space="preserve"> ומקרה הבהמה - </w:t>
      </w:r>
      <w:r w:rsidRPr="00F63017">
        <w:rPr>
          <w:rFonts w:hint="eastAsia"/>
          <w:rtl/>
          <w:lang w:eastAsia="en-US"/>
        </w:rPr>
        <w:t>אמר</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כשם</w:t>
      </w:r>
      <w:r w:rsidRPr="00F63017">
        <w:rPr>
          <w:rtl/>
          <w:lang w:eastAsia="en-US"/>
        </w:rPr>
        <w:t xml:space="preserve"> </w:t>
      </w:r>
      <w:r w:rsidRPr="00F63017">
        <w:rPr>
          <w:rFonts w:hint="eastAsia"/>
          <w:rtl/>
          <w:lang w:eastAsia="en-US"/>
        </w:rPr>
        <w:t>שגזרתי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האדם</w:t>
      </w:r>
      <w:r w:rsidRPr="00F63017">
        <w:rPr>
          <w:rtl/>
          <w:lang w:eastAsia="en-US"/>
        </w:rPr>
        <w:t xml:space="preserve"> </w:t>
      </w:r>
      <w:r w:rsidRPr="00F63017">
        <w:rPr>
          <w:rFonts w:hint="eastAsia"/>
          <w:rtl/>
          <w:lang w:eastAsia="en-US"/>
        </w:rPr>
        <w:t>ואמרתי</w:t>
      </w:r>
      <w:r>
        <w:rPr>
          <w:rFonts w:hint="cs"/>
          <w:rtl/>
          <w:lang w:eastAsia="en-US"/>
        </w:rPr>
        <w:t>:</w:t>
      </w:r>
      <w:r w:rsidRPr="00F63017">
        <w:rPr>
          <w:rtl/>
          <w:lang w:eastAsia="en-US"/>
        </w:rPr>
        <w:t xml:space="preserve"> </w:t>
      </w:r>
      <w:r w:rsidRPr="00F63017">
        <w:rPr>
          <w:rFonts w:hint="eastAsia"/>
          <w:rtl/>
          <w:lang w:eastAsia="en-US"/>
        </w:rPr>
        <w:t>וביום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ימול</w:t>
      </w:r>
      <w:r>
        <w:rPr>
          <w:rFonts w:hint="cs"/>
          <w:rtl/>
          <w:lang w:eastAsia="en-US"/>
        </w:rPr>
        <w:t xml:space="preserve">, </w:t>
      </w:r>
      <w:r w:rsidRPr="00F63017">
        <w:rPr>
          <w:rFonts w:hint="eastAsia"/>
          <w:rtl/>
          <w:lang w:eastAsia="en-US"/>
        </w:rPr>
        <w:t>כך</w:t>
      </w:r>
      <w:r w:rsidRPr="00F63017">
        <w:rPr>
          <w:rtl/>
          <w:lang w:eastAsia="en-US"/>
        </w:rPr>
        <w:t xml:space="preserve"> </w:t>
      </w:r>
      <w:r w:rsidRPr="00F63017">
        <w:rPr>
          <w:rFonts w:hint="eastAsia"/>
          <w:rtl/>
          <w:lang w:eastAsia="en-US"/>
        </w:rPr>
        <w:t>גזרתי</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הבהמה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ומיום</w:t>
      </w:r>
      <w:r w:rsidRPr="00F63017">
        <w:rPr>
          <w:rtl/>
          <w:lang w:eastAsia="en-US"/>
        </w:rPr>
        <w:t xml:space="preserve"> </w:t>
      </w:r>
      <w:r w:rsidRPr="00F63017">
        <w:rPr>
          <w:rFonts w:hint="eastAsia"/>
          <w:rtl/>
          <w:lang w:eastAsia="en-US"/>
        </w:rPr>
        <w:t>השמיני</w:t>
      </w:r>
      <w:r w:rsidRPr="00F63017">
        <w:rPr>
          <w:rtl/>
          <w:lang w:eastAsia="en-US"/>
        </w:rPr>
        <w:t xml:space="preserve"> </w:t>
      </w:r>
      <w:r w:rsidRPr="00F63017">
        <w:rPr>
          <w:rFonts w:hint="eastAsia"/>
          <w:rtl/>
          <w:lang w:eastAsia="en-US"/>
        </w:rPr>
        <w:t>והלאה</w:t>
      </w:r>
      <w:r w:rsidRPr="00F63017">
        <w:rPr>
          <w:rtl/>
          <w:lang w:eastAsia="en-US"/>
        </w:rPr>
        <w:t xml:space="preserve"> </w:t>
      </w:r>
      <w:r w:rsidRPr="00F63017">
        <w:rPr>
          <w:rFonts w:hint="eastAsia"/>
          <w:rtl/>
          <w:lang w:eastAsia="en-US"/>
        </w:rPr>
        <w:t>ירצה</w:t>
      </w:r>
      <w:r w:rsidRPr="00F63017">
        <w:rPr>
          <w:rtl/>
          <w:lang w:eastAsia="en-US"/>
        </w:rPr>
        <w:t xml:space="preserve"> </w:t>
      </w:r>
      <w:r>
        <w:rPr>
          <w:rFonts w:hint="cs"/>
          <w:rtl/>
          <w:lang w:eastAsia="en-US"/>
        </w:rPr>
        <w:t xml:space="preserve">לקרבן". ומגדיל לעשות מכולם, </w:t>
      </w:r>
      <w:r w:rsidRPr="00F63017">
        <w:rPr>
          <w:rFonts w:hint="eastAsia"/>
          <w:rtl/>
          <w:lang w:eastAsia="en-US"/>
        </w:rPr>
        <w:t>מדרש</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מזמור</w:t>
      </w:r>
      <w:r w:rsidRPr="00F63017">
        <w:rPr>
          <w:rtl/>
          <w:lang w:eastAsia="en-US"/>
        </w:rPr>
        <w:t xml:space="preserve"> </w:t>
      </w:r>
      <w:r w:rsidRPr="00F63017">
        <w:rPr>
          <w:rFonts w:hint="eastAsia"/>
          <w:rtl/>
          <w:lang w:eastAsia="en-US"/>
        </w:rPr>
        <w:t>קיב</w:t>
      </w:r>
      <w:r>
        <w:rPr>
          <w:rFonts w:hint="cs"/>
          <w:rtl/>
          <w:lang w:eastAsia="en-US"/>
        </w:rPr>
        <w:t xml:space="preserve"> אשר מחזיר את הכל לאברהם אבינו: "</w:t>
      </w:r>
      <w:r w:rsidRPr="00F63017">
        <w:rPr>
          <w:rFonts w:hint="eastAsia"/>
          <w:rtl/>
          <w:lang w:eastAsia="en-US"/>
        </w:rPr>
        <w:t>במצותיו</w:t>
      </w:r>
      <w:r w:rsidRPr="00F63017">
        <w:rPr>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מאד</w:t>
      </w:r>
      <w:r w:rsidRPr="00F63017">
        <w:rPr>
          <w:rtl/>
          <w:lang w:eastAsia="en-US"/>
        </w:rPr>
        <w:t xml:space="preserve">. </w:t>
      </w:r>
      <w:r w:rsidRPr="00F63017">
        <w:rPr>
          <w:rFonts w:hint="eastAsia"/>
          <w:rtl/>
          <w:lang w:eastAsia="en-US"/>
        </w:rPr>
        <w:t>שלא</w:t>
      </w:r>
      <w:r w:rsidRPr="00F63017">
        <w:rPr>
          <w:rtl/>
          <w:lang w:eastAsia="en-US"/>
        </w:rPr>
        <w:t xml:space="preserve"> </w:t>
      </w:r>
      <w:r w:rsidRPr="00F63017">
        <w:rPr>
          <w:rFonts w:hint="eastAsia"/>
          <w:rtl/>
          <w:lang w:eastAsia="en-US"/>
        </w:rPr>
        <w:t>עשה</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המצוה</w:t>
      </w:r>
      <w:r w:rsidRPr="00F63017">
        <w:rPr>
          <w:rtl/>
          <w:lang w:eastAsia="en-US"/>
        </w:rPr>
        <w:t xml:space="preserve"> </w:t>
      </w:r>
      <w:r w:rsidRPr="00F63017">
        <w:rPr>
          <w:rFonts w:hint="eastAsia"/>
          <w:rtl/>
          <w:lang w:eastAsia="en-US"/>
        </w:rPr>
        <w:t>באנגריא</w:t>
      </w:r>
      <w:r w:rsidRPr="00F63017">
        <w:rPr>
          <w:rtl/>
          <w:lang w:eastAsia="en-US"/>
        </w:rPr>
        <w:t xml:space="preserve">, </w:t>
      </w:r>
      <w:r w:rsidRPr="00F63017">
        <w:rPr>
          <w:rFonts w:hint="eastAsia"/>
          <w:rtl/>
          <w:lang w:eastAsia="en-US"/>
        </w:rPr>
        <w:t>אלא</w:t>
      </w:r>
      <w:r w:rsidRPr="00F63017">
        <w:rPr>
          <w:rtl/>
          <w:lang w:eastAsia="en-US"/>
        </w:rPr>
        <w:t xml:space="preserve"> </w:t>
      </w:r>
      <w:r w:rsidRPr="00F63017">
        <w:rPr>
          <w:rFonts w:hint="eastAsia"/>
          <w:rtl/>
          <w:lang w:eastAsia="en-US"/>
        </w:rPr>
        <w:t>בשמחה</w:t>
      </w:r>
      <w:r>
        <w:rPr>
          <w:rFonts w:hint="cs"/>
          <w:rtl/>
          <w:lang w:eastAsia="en-US"/>
        </w:rPr>
        <w:t xml:space="preserve"> ...</w:t>
      </w:r>
      <w:r w:rsidRPr="00F63017">
        <w:rPr>
          <w:rtl/>
          <w:lang w:eastAsia="en-US"/>
        </w:rPr>
        <w:t xml:space="preserve"> </w:t>
      </w: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הקב</w:t>
      </w:r>
      <w:r w:rsidRPr="00F63017">
        <w:rPr>
          <w:rtl/>
          <w:lang w:eastAsia="en-US"/>
        </w:rPr>
        <w:t>"</w:t>
      </w:r>
      <w:r w:rsidRPr="00F63017">
        <w:rPr>
          <w:rFonts w:hint="eastAsia"/>
          <w:rtl/>
          <w:lang w:eastAsia="en-US"/>
        </w:rPr>
        <w:t>ה</w:t>
      </w:r>
      <w:r>
        <w:rPr>
          <w:rFonts w:hint="cs"/>
          <w:rtl/>
          <w:lang w:eastAsia="en-US"/>
        </w:rPr>
        <w:t>:</w:t>
      </w:r>
      <w:r w:rsidRPr="00F63017">
        <w:rPr>
          <w:rtl/>
          <w:lang w:eastAsia="en-US"/>
        </w:rPr>
        <w:t xml:space="preserve"> </w:t>
      </w:r>
      <w:r w:rsidRPr="00F63017">
        <w:rPr>
          <w:rFonts w:hint="eastAsia"/>
          <w:rtl/>
          <w:lang w:eastAsia="en-US"/>
        </w:rPr>
        <w:t>המול</w:t>
      </w:r>
      <w:r w:rsidRPr="00F63017">
        <w:rPr>
          <w:rtl/>
          <w:lang w:eastAsia="en-US"/>
        </w:rPr>
        <w:t xml:space="preserve"> </w:t>
      </w:r>
      <w:r w:rsidRPr="00F63017">
        <w:rPr>
          <w:rFonts w:hint="eastAsia"/>
          <w:rtl/>
          <w:lang w:eastAsia="en-US"/>
        </w:rPr>
        <w:t>ימול</w:t>
      </w:r>
      <w:r w:rsidRPr="00F63017">
        <w:rPr>
          <w:rtl/>
          <w:lang w:eastAsia="en-US"/>
        </w:rPr>
        <w:t xml:space="preserve"> </w:t>
      </w:r>
      <w:r>
        <w:rPr>
          <w:rFonts w:hint="cs"/>
          <w:rtl/>
          <w:lang w:eastAsia="en-US"/>
        </w:rPr>
        <w:t xml:space="preserve">- </w:t>
      </w:r>
      <w:r w:rsidRPr="00F63017">
        <w:rPr>
          <w:rFonts w:hint="eastAsia"/>
          <w:rtl/>
          <w:lang w:eastAsia="en-US"/>
        </w:rPr>
        <w:t>ומל</w:t>
      </w:r>
      <w:r w:rsidRPr="00F63017">
        <w:rPr>
          <w:rtl/>
          <w:lang w:eastAsia="en-US"/>
        </w:rPr>
        <w:t xml:space="preserve"> </w:t>
      </w:r>
      <w:r w:rsidRPr="00F63017">
        <w:rPr>
          <w:rFonts w:hint="eastAsia"/>
          <w:rtl/>
          <w:lang w:eastAsia="en-US"/>
        </w:rPr>
        <w:t>מיד</w:t>
      </w:r>
      <w:r>
        <w:rPr>
          <w:rFonts w:hint="cs"/>
          <w:rtl/>
          <w:lang w:eastAsia="en-US"/>
        </w:rPr>
        <w:t xml:space="preserve"> ... </w:t>
      </w:r>
      <w:r w:rsidRPr="00F63017">
        <w:rPr>
          <w:rFonts w:hint="eastAsia"/>
          <w:rtl/>
          <w:lang w:eastAsia="en-US"/>
        </w:rPr>
        <w:t>אמר</w:t>
      </w:r>
      <w:r w:rsidRPr="00F63017">
        <w:rPr>
          <w:rtl/>
          <w:lang w:eastAsia="en-US"/>
        </w:rPr>
        <w:t xml:space="preserve"> </w:t>
      </w:r>
      <w:r w:rsidRPr="00F63017">
        <w:rPr>
          <w:rFonts w:hint="eastAsia"/>
          <w:rtl/>
          <w:lang w:eastAsia="en-US"/>
        </w:rPr>
        <w:t>ל</w:t>
      </w:r>
      <w:r>
        <w:rPr>
          <w:rFonts w:hint="cs"/>
          <w:rtl/>
          <w:lang w:eastAsia="en-US"/>
        </w:rPr>
        <w:t xml:space="preserve">ו: </w:t>
      </w:r>
      <w:r w:rsidRPr="00F63017">
        <w:rPr>
          <w:rFonts w:hint="eastAsia"/>
          <w:rtl/>
          <w:lang w:eastAsia="en-US"/>
        </w:rPr>
        <w:t>קח</w:t>
      </w:r>
      <w:r w:rsidRPr="00F63017">
        <w:rPr>
          <w:rtl/>
          <w:lang w:eastAsia="en-US"/>
        </w:rPr>
        <w:t xml:space="preserve"> </w:t>
      </w:r>
      <w:r w:rsidRPr="00F63017">
        <w:rPr>
          <w:rFonts w:hint="eastAsia"/>
          <w:rtl/>
          <w:lang w:eastAsia="en-US"/>
        </w:rPr>
        <w:t>נא</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בנך</w:t>
      </w:r>
      <w:r w:rsidRPr="00F63017">
        <w:rPr>
          <w:rtl/>
          <w:lang w:eastAsia="en-US"/>
        </w:rPr>
        <w:t xml:space="preserve"> </w:t>
      </w:r>
      <w:r>
        <w:rPr>
          <w:rFonts w:hint="cs"/>
          <w:rtl/>
          <w:lang w:eastAsia="en-US"/>
        </w:rPr>
        <w:t xml:space="preserve"> - </w:t>
      </w:r>
      <w:r w:rsidRPr="00F63017">
        <w:rPr>
          <w:rFonts w:hint="eastAsia"/>
          <w:rtl/>
          <w:lang w:eastAsia="en-US"/>
        </w:rPr>
        <w:t>מיד</w:t>
      </w:r>
      <w:r w:rsidRPr="00F63017">
        <w:rPr>
          <w:rtl/>
          <w:lang w:eastAsia="en-US"/>
        </w:rPr>
        <w:t xml:space="preserve"> </w:t>
      </w:r>
      <w:r w:rsidRPr="00F63017">
        <w:rPr>
          <w:rFonts w:hint="eastAsia"/>
          <w:rtl/>
          <w:lang w:eastAsia="en-US"/>
        </w:rPr>
        <w:t>וישכם</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בבוקר</w:t>
      </w:r>
      <w:r>
        <w:rPr>
          <w:rFonts w:hint="cs"/>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לעשות</w:t>
      </w:r>
      <w:r w:rsidRPr="00F63017">
        <w:rPr>
          <w:rtl/>
          <w:lang w:eastAsia="en-US"/>
        </w:rPr>
        <w:t xml:space="preserve"> </w:t>
      </w:r>
      <w:r w:rsidRPr="00F63017">
        <w:rPr>
          <w:rFonts w:hint="eastAsia"/>
          <w:rtl/>
          <w:lang w:eastAsia="en-US"/>
        </w:rPr>
        <w:t>מצוה</w:t>
      </w:r>
      <w:r w:rsidRPr="00F63017">
        <w:rPr>
          <w:rtl/>
          <w:lang w:eastAsia="en-US"/>
        </w:rPr>
        <w:t xml:space="preserve"> </w:t>
      </w:r>
      <w:r w:rsidRPr="00F63017">
        <w:rPr>
          <w:rFonts w:hint="eastAsia"/>
          <w:rtl/>
          <w:lang w:eastAsia="en-US"/>
        </w:rPr>
        <w:t>בזריזות</w:t>
      </w:r>
      <w:r>
        <w:rPr>
          <w:rFonts w:hint="cs"/>
          <w:rtl/>
          <w:lang w:eastAsia="en-US"/>
        </w:rPr>
        <w:t xml:space="preserve">. </w:t>
      </w:r>
      <w:r w:rsidRPr="00F63017">
        <w:rPr>
          <w:rFonts w:hint="eastAsia"/>
          <w:rtl/>
          <w:lang w:eastAsia="en-US"/>
        </w:rPr>
        <w:t>וכשנולד</w:t>
      </w:r>
      <w:r w:rsidRPr="00F63017">
        <w:rPr>
          <w:rtl/>
          <w:lang w:eastAsia="en-US"/>
        </w:rPr>
        <w:t xml:space="preserve"> </w:t>
      </w:r>
      <w:r w:rsidRPr="00F63017">
        <w:rPr>
          <w:rFonts w:hint="eastAsia"/>
          <w:rtl/>
          <w:lang w:eastAsia="en-US"/>
        </w:rPr>
        <w:t>יצחק</w:t>
      </w:r>
      <w:r w:rsidRPr="00F63017">
        <w:rPr>
          <w:rtl/>
          <w:lang w:eastAsia="en-US"/>
        </w:rPr>
        <w:t xml:space="preserve"> </w:t>
      </w:r>
      <w:r w:rsidRPr="00F63017">
        <w:rPr>
          <w:rFonts w:hint="eastAsia"/>
          <w:rtl/>
          <w:lang w:eastAsia="en-US"/>
        </w:rPr>
        <w:t>בן</w:t>
      </w:r>
      <w:r w:rsidRPr="00F63017">
        <w:rPr>
          <w:rtl/>
          <w:lang w:eastAsia="en-US"/>
        </w:rPr>
        <w:t xml:space="preserve"> </w:t>
      </w:r>
      <w:r w:rsidRPr="00F63017">
        <w:rPr>
          <w:rFonts w:hint="eastAsia"/>
          <w:rtl/>
          <w:lang w:eastAsia="en-US"/>
        </w:rPr>
        <w:t>שמונת</w:t>
      </w:r>
      <w:r w:rsidRPr="00F63017">
        <w:rPr>
          <w:rtl/>
          <w:lang w:eastAsia="en-US"/>
        </w:rPr>
        <w:t xml:space="preserve"> </w:t>
      </w:r>
      <w:r w:rsidRPr="00F63017">
        <w:rPr>
          <w:rFonts w:hint="eastAsia"/>
          <w:rtl/>
          <w:lang w:eastAsia="en-US"/>
        </w:rPr>
        <w:t>ימים</w:t>
      </w:r>
      <w:r w:rsidRPr="00F63017">
        <w:rPr>
          <w:rtl/>
          <w:lang w:eastAsia="en-US"/>
        </w:rPr>
        <w:t xml:space="preserve"> </w:t>
      </w:r>
      <w:r w:rsidRPr="00F63017">
        <w:rPr>
          <w:rFonts w:hint="eastAsia"/>
          <w:rtl/>
          <w:lang w:eastAsia="en-US"/>
        </w:rPr>
        <w:t>הגישו</w:t>
      </w:r>
      <w:r w:rsidRPr="00F63017">
        <w:rPr>
          <w:rtl/>
          <w:lang w:eastAsia="en-US"/>
        </w:rPr>
        <w:t xml:space="preserve"> </w:t>
      </w:r>
      <w:r w:rsidRPr="00F63017">
        <w:rPr>
          <w:rFonts w:hint="eastAsia"/>
          <w:rtl/>
          <w:lang w:eastAsia="en-US"/>
        </w:rPr>
        <w:t>למילה</w:t>
      </w:r>
      <w:r w:rsidRPr="00F63017">
        <w:rPr>
          <w:rtl/>
          <w:lang w:eastAsia="en-US"/>
        </w:rPr>
        <w:t xml:space="preserve">, </w:t>
      </w:r>
      <w:r w:rsidRPr="00F63017">
        <w:rPr>
          <w:rFonts w:hint="eastAsia"/>
          <w:rtl/>
          <w:lang w:eastAsia="en-US"/>
        </w:rPr>
        <w:t>שנאמר</w:t>
      </w:r>
      <w:r>
        <w:rPr>
          <w:rFonts w:hint="cs"/>
          <w:rtl/>
          <w:lang w:eastAsia="en-US"/>
        </w:rPr>
        <w:t>:</w:t>
      </w:r>
      <w:r w:rsidRPr="00F63017">
        <w:rPr>
          <w:rtl/>
          <w:lang w:eastAsia="en-US"/>
        </w:rPr>
        <w:t xml:space="preserve"> </w:t>
      </w:r>
      <w:r w:rsidRPr="00F63017">
        <w:rPr>
          <w:rFonts w:hint="eastAsia"/>
          <w:rtl/>
          <w:lang w:eastAsia="en-US"/>
        </w:rPr>
        <w:t>וימל</w:t>
      </w:r>
      <w:r w:rsidRPr="00F63017">
        <w:rPr>
          <w:rtl/>
          <w:lang w:eastAsia="en-US"/>
        </w:rPr>
        <w:t xml:space="preserve"> </w:t>
      </w:r>
      <w:r w:rsidRPr="00F63017">
        <w:rPr>
          <w:rFonts w:hint="eastAsia"/>
          <w:rtl/>
          <w:lang w:eastAsia="en-US"/>
        </w:rPr>
        <w:t>אברהם</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יצחק</w:t>
      </w:r>
      <w:r w:rsidRPr="00F63017">
        <w:rPr>
          <w:rtl/>
          <w:lang w:eastAsia="en-US"/>
        </w:rPr>
        <w:t xml:space="preserve"> </w:t>
      </w:r>
      <w:r w:rsidRPr="00F63017">
        <w:rPr>
          <w:rFonts w:hint="eastAsia"/>
          <w:rtl/>
          <w:lang w:eastAsia="en-US"/>
        </w:rPr>
        <w:t>בנו</w:t>
      </w:r>
      <w:r w:rsidRPr="00F63017">
        <w:rPr>
          <w:rtl/>
          <w:lang w:eastAsia="en-US"/>
        </w:rPr>
        <w:t xml:space="preserve"> </w:t>
      </w:r>
      <w:r w:rsidRPr="00F63017">
        <w:rPr>
          <w:rFonts w:hint="eastAsia"/>
          <w:rtl/>
          <w:lang w:eastAsia="en-US"/>
        </w:rPr>
        <w:t>בן</w:t>
      </w:r>
      <w:r w:rsidRPr="00F63017">
        <w:rPr>
          <w:rtl/>
          <w:lang w:eastAsia="en-US"/>
        </w:rPr>
        <w:t xml:space="preserve"> </w:t>
      </w:r>
      <w:r w:rsidRPr="00F63017">
        <w:rPr>
          <w:rFonts w:hint="eastAsia"/>
          <w:rtl/>
          <w:lang w:eastAsia="en-US"/>
        </w:rPr>
        <w:t>שמונת</w:t>
      </w:r>
      <w:r w:rsidRPr="00F63017">
        <w:rPr>
          <w:rtl/>
          <w:lang w:eastAsia="en-US"/>
        </w:rPr>
        <w:t xml:space="preserve"> </w:t>
      </w:r>
      <w:r w:rsidRPr="00F63017">
        <w:rPr>
          <w:rFonts w:hint="eastAsia"/>
          <w:rtl/>
          <w:lang w:eastAsia="en-US"/>
        </w:rPr>
        <w:t>ימים</w:t>
      </w:r>
      <w:r w:rsidRPr="00F63017">
        <w:rPr>
          <w:rtl/>
          <w:lang w:eastAsia="en-US"/>
        </w:rPr>
        <w:t xml:space="preserve"> </w:t>
      </w:r>
      <w:r w:rsidRPr="00F63017">
        <w:rPr>
          <w:rFonts w:hint="eastAsia"/>
          <w:rtl/>
          <w:lang w:eastAsia="en-US"/>
        </w:rPr>
        <w:t>והגישו</w:t>
      </w:r>
      <w:r w:rsidRPr="00F63017">
        <w:rPr>
          <w:rtl/>
          <w:lang w:eastAsia="en-US"/>
        </w:rPr>
        <w:t xml:space="preserve"> </w:t>
      </w:r>
      <w:r w:rsidRPr="00F63017">
        <w:rPr>
          <w:rFonts w:hint="eastAsia"/>
          <w:rtl/>
          <w:lang w:eastAsia="en-US"/>
        </w:rPr>
        <w:t>כמנחה</w:t>
      </w:r>
      <w:r w:rsidRPr="00F63017">
        <w:rPr>
          <w:rtl/>
          <w:lang w:eastAsia="en-US"/>
        </w:rPr>
        <w:t xml:space="preserve"> </w:t>
      </w:r>
      <w:r w:rsidRPr="00F63017">
        <w:rPr>
          <w:rFonts w:hint="eastAsia"/>
          <w:rtl/>
          <w:lang w:eastAsia="en-US"/>
        </w:rPr>
        <w:t>על</w:t>
      </w:r>
      <w:r w:rsidRPr="00F63017">
        <w:rPr>
          <w:rtl/>
          <w:lang w:eastAsia="en-US"/>
        </w:rPr>
        <w:t xml:space="preserve"> </w:t>
      </w:r>
      <w:r w:rsidRPr="00F63017">
        <w:rPr>
          <w:rFonts w:hint="eastAsia"/>
          <w:rtl/>
          <w:lang w:eastAsia="en-US"/>
        </w:rPr>
        <w:t>גבי</w:t>
      </w:r>
      <w:r w:rsidRPr="00F63017">
        <w:rPr>
          <w:rtl/>
          <w:lang w:eastAsia="en-US"/>
        </w:rPr>
        <w:t xml:space="preserve"> </w:t>
      </w:r>
      <w:r w:rsidRPr="00F63017">
        <w:rPr>
          <w:rFonts w:hint="eastAsia"/>
          <w:rtl/>
          <w:lang w:eastAsia="en-US"/>
        </w:rPr>
        <w:t>המזבח</w:t>
      </w:r>
      <w:r w:rsidRPr="00F63017">
        <w:rPr>
          <w:rtl/>
          <w:lang w:eastAsia="en-US"/>
        </w:rPr>
        <w:t xml:space="preserve">, </w:t>
      </w:r>
      <w:r w:rsidRPr="00F63017">
        <w:rPr>
          <w:rFonts w:hint="eastAsia"/>
          <w:rtl/>
          <w:lang w:eastAsia="en-US"/>
        </w:rPr>
        <w:t>ועשה</w:t>
      </w:r>
      <w:r w:rsidRPr="00F63017">
        <w:rPr>
          <w:rtl/>
          <w:lang w:eastAsia="en-US"/>
        </w:rPr>
        <w:t xml:space="preserve"> </w:t>
      </w:r>
      <w:r w:rsidRPr="00F63017">
        <w:rPr>
          <w:rFonts w:hint="eastAsia"/>
          <w:rtl/>
          <w:lang w:eastAsia="en-US"/>
        </w:rPr>
        <w:t>שמחה</w:t>
      </w:r>
      <w:r w:rsidRPr="00F63017">
        <w:rPr>
          <w:rtl/>
          <w:lang w:eastAsia="en-US"/>
        </w:rPr>
        <w:t xml:space="preserve"> </w:t>
      </w:r>
      <w:r w:rsidRPr="00F63017">
        <w:rPr>
          <w:rFonts w:hint="eastAsia"/>
          <w:rtl/>
          <w:lang w:eastAsia="en-US"/>
        </w:rPr>
        <w:t>ומשתה</w:t>
      </w:r>
      <w:r w:rsidRPr="00F63017">
        <w:rPr>
          <w:rtl/>
          <w:lang w:eastAsia="en-US"/>
        </w:rPr>
        <w:t xml:space="preserve">, </w:t>
      </w:r>
      <w:r w:rsidRPr="00F63017">
        <w:rPr>
          <w:rFonts w:hint="eastAsia"/>
          <w:rtl/>
          <w:lang w:eastAsia="en-US"/>
        </w:rPr>
        <w:t>מכאן</w:t>
      </w:r>
      <w:r w:rsidRPr="00F63017">
        <w:rPr>
          <w:rtl/>
          <w:lang w:eastAsia="en-US"/>
        </w:rPr>
        <w:t xml:space="preserve"> </w:t>
      </w:r>
      <w:r w:rsidRPr="00F63017">
        <w:rPr>
          <w:rFonts w:hint="eastAsia"/>
          <w:rtl/>
          <w:lang w:eastAsia="en-US"/>
        </w:rPr>
        <w:t>אמרו</w:t>
      </w:r>
      <w:r w:rsidRPr="00F63017">
        <w:rPr>
          <w:rtl/>
          <w:lang w:eastAsia="en-US"/>
        </w:rPr>
        <w:t xml:space="preserve"> </w:t>
      </w:r>
      <w:r w:rsidRPr="00F63017">
        <w:rPr>
          <w:rFonts w:hint="eastAsia"/>
          <w:rtl/>
          <w:lang w:eastAsia="en-US"/>
        </w:rPr>
        <w:t>חכמים</w:t>
      </w:r>
      <w:r w:rsidRPr="00F63017">
        <w:rPr>
          <w:rtl/>
          <w:lang w:eastAsia="en-US"/>
        </w:rPr>
        <w:t xml:space="preserve"> </w:t>
      </w:r>
      <w:r w:rsidRPr="00F63017">
        <w:rPr>
          <w:rFonts w:hint="eastAsia"/>
          <w:rtl/>
          <w:lang w:eastAsia="en-US"/>
        </w:rPr>
        <w:t>חייב</w:t>
      </w:r>
      <w:r w:rsidRPr="00F63017">
        <w:rPr>
          <w:rtl/>
          <w:lang w:eastAsia="en-US"/>
        </w:rPr>
        <w:t xml:space="preserve"> </w:t>
      </w:r>
      <w:r w:rsidRPr="00F63017">
        <w:rPr>
          <w:rFonts w:hint="eastAsia"/>
          <w:rtl/>
          <w:lang w:eastAsia="en-US"/>
        </w:rPr>
        <w:t>אדם</w:t>
      </w:r>
      <w:r w:rsidRPr="00F63017">
        <w:rPr>
          <w:rtl/>
          <w:lang w:eastAsia="en-US"/>
        </w:rPr>
        <w:t xml:space="preserve"> </w:t>
      </w:r>
      <w:r w:rsidRPr="00F63017">
        <w:rPr>
          <w:rFonts w:hint="eastAsia"/>
          <w:rtl/>
          <w:lang w:eastAsia="en-US"/>
        </w:rPr>
        <w:t>לעשות</w:t>
      </w:r>
      <w:r w:rsidRPr="00F63017">
        <w:rPr>
          <w:rtl/>
          <w:lang w:eastAsia="en-US"/>
        </w:rPr>
        <w:t xml:space="preserve"> </w:t>
      </w:r>
      <w:r w:rsidRPr="00F63017">
        <w:rPr>
          <w:rFonts w:hint="eastAsia"/>
          <w:rtl/>
          <w:lang w:eastAsia="en-US"/>
        </w:rPr>
        <w:t>שמחה</w:t>
      </w:r>
      <w:r w:rsidRPr="00F63017">
        <w:rPr>
          <w:rtl/>
          <w:lang w:eastAsia="en-US"/>
        </w:rPr>
        <w:t xml:space="preserve"> </w:t>
      </w:r>
      <w:r w:rsidRPr="00F63017">
        <w:rPr>
          <w:rFonts w:hint="eastAsia"/>
          <w:rtl/>
          <w:lang w:eastAsia="en-US"/>
        </w:rPr>
        <w:t>ומשתה</w:t>
      </w:r>
      <w:r w:rsidRPr="00F63017">
        <w:rPr>
          <w:rtl/>
          <w:lang w:eastAsia="en-US"/>
        </w:rPr>
        <w:t xml:space="preserve"> </w:t>
      </w:r>
      <w:r w:rsidRPr="00F63017">
        <w:rPr>
          <w:rFonts w:hint="eastAsia"/>
          <w:rtl/>
          <w:lang w:eastAsia="en-US"/>
        </w:rPr>
        <w:t>באותו</w:t>
      </w:r>
      <w:r w:rsidRPr="00F63017">
        <w:rPr>
          <w:rtl/>
          <w:lang w:eastAsia="en-US"/>
        </w:rPr>
        <w:t xml:space="preserve"> </w:t>
      </w:r>
      <w:r w:rsidRPr="00F63017">
        <w:rPr>
          <w:rFonts w:hint="eastAsia"/>
          <w:rtl/>
          <w:lang w:eastAsia="en-US"/>
        </w:rPr>
        <w:t>היום</w:t>
      </w:r>
      <w:r w:rsidRPr="00F63017">
        <w:rPr>
          <w:rtl/>
          <w:lang w:eastAsia="en-US"/>
        </w:rPr>
        <w:t xml:space="preserve"> </w:t>
      </w:r>
      <w:r w:rsidRPr="00F63017">
        <w:rPr>
          <w:rFonts w:hint="eastAsia"/>
          <w:rtl/>
          <w:lang w:eastAsia="en-US"/>
        </w:rPr>
        <w:t>שזוכה</w:t>
      </w:r>
      <w:r w:rsidRPr="00F63017">
        <w:rPr>
          <w:rtl/>
          <w:lang w:eastAsia="en-US"/>
        </w:rPr>
        <w:t xml:space="preserve"> </w:t>
      </w:r>
      <w:r w:rsidRPr="00F63017">
        <w:rPr>
          <w:rFonts w:hint="eastAsia"/>
          <w:rtl/>
          <w:lang w:eastAsia="en-US"/>
        </w:rPr>
        <w:t>למול</w:t>
      </w:r>
      <w:r w:rsidRPr="00F63017">
        <w:rPr>
          <w:rtl/>
          <w:lang w:eastAsia="en-US"/>
        </w:rPr>
        <w:t xml:space="preserve"> </w:t>
      </w:r>
      <w:r w:rsidRPr="00F63017">
        <w:rPr>
          <w:rFonts w:hint="eastAsia"/>
          <w:rtl/>
          <w:lang w:eastAsia="en-US"/>
        </w:rPr>
        <w:t>את</w:t>
      </w:r>
      <w:r w:rsidRPr="00F63017">
        <w:rPr>
          <w:rtl/>
          <w:lang w:eastAsia="en-US"/>
        </w:rPr>
        <w:t xml:space="preserve"> </w:t>
      </w:r>
      <w:r w:rsidRPr="00F63017">
        <w:rPr>
          <w:rFonts w:hint="eastAsia"/>
          <w:rtl/>
          <w:lang w:eastAsia="en-US"/>
        </w:rPr>
        <w:t>בנו</w:t>
      </w:r>
      <w:r w:rsidRPr="00F63017">
        <w:rPr>
          <w:rtl/>
          <w:lang w:eastAsia="en-US"/>
        </w:rPr>
        <w:t xml:space="preserve">, </w:t>
      </w:r>
      <w:r w:rsidRPr="00F63017">
        <w:rPr>
          <w:rFonts w:hint="eastAsia"/>
          <w:rtl/>
          <w:lang w:eastAsia="en-US"/>
        </w:rPr>
        <w:t>כאבינו</w:t>
      </w:r>
      <w:r w:rsidRPr="00F63017">
        <w:rPr>
          <w:rtl/>
          <w:lang w:eastAsia="en-US"/>
        </w:rPr>
        <w:t xml:space="preserve"> </w:t>
      </w:r>
      <w:r w:rsidRPr="00F63017">
        <w:rPr>
          <w:rFonts w:hint="eastAsia"/>
          <w:rtl/>
          <w:lang w:eastAsia="en-US"/>
        </w:rPr>
        <w:t>אברהם</w:t>
      </w:r>
      <w:r>
        <w:rPr>
          <w:rFonts w:hint="cs"/>
          <w:rtl/>
          <w:lang w:eastAsia="en-US"/>
        </w:rPr>
        <w:t xml:space="preserve">". </w:t>
      </w:r>
      <w:r w:rsidR="00D274BA">
        <w:rPr>
          <w:rFonts w:hint="cs"/>
          <w:rtl/>
          <w:lang w:eastAsia="en-US"/>
        </w:rPr>
        <w:t>קשה</w:t>
      </w:r>
      <w:r>
        <w:rPr>
          <w:rFonts w:hint="cs"/>
          <w:rtl/>
          <w:lang w:eastAsia="en-US"/>
        </w:rPr>
        <w:t xml:space="preserve"> להתעלם מהתמונה של הגשת הילד למילה בדומה להגשת קרבן על המזבח!</w:t>
      </w:r>
    </w:p>
  </w:footnote>
  <w:footnote w:id="19">
    <w:p w14:paraId="74DE7461" w14:textId="77777777" w:rsidR="005E2927" w:rsidRDefault="005E2927" w:rsidP="005E2927">
      <w:pPr>
        <w:pStyle w:val="a3"/>
        <w:rPr>
          <w:rFonts w:hint="cs"/>
          <w:rtl/>
        </w:rPr>
      </w:pPr>
      <w:r>
        <w:rPr>
          <w:rStyle w:val="a5"/>
        </w:rPr>
        <w:footnoteRef/>
      </w:r>
      <w:r>
        <w:rPr>
          <w:rtl/>
        </w:rPr>
        <w:t xml:space="preserve"> </w:t>
      </w:r>
      <w:r>
        <w:rPr>
          <w:rFonts w:hint="cs"/>
          <w:rtl/>
        </w:rPr>
        <w:t xml:space="preserve">אם נחזור רגע לעניין השבת והמילה ולהשוואה של האדם עם הבהמה, גם על התינוק וגם על הבהמה עוברת שבת אחת במנוחה. אבל באדם, בתינוק, שבת שנייה כבר לא יעבור עליו כשהוא ערל ובמנוחה. אם היום השמיני חל בשבת (השנייה) </w:t>
      </w:r>
      <w:r>
        <w:rPr>
          <w:rFonts w:cs="David"/>
          <w:rtl/>
        </w:rPr>
        <w:t>–</w:t>
      </w:r>
      <w:r>
        <w:rPr>
          <w:rFonts w:hint="cs"/>
          <w:rtl/>
        </w:rPr>
        <w:t xml:space="preserve"> מלים. ועל הבהמה, אפשר שלא תעבור שבת שנייה כלל.</w:t>
      </w:r>
    </w:p>
  </w:footnote>
  <w:footnote w:id="20">
    <w:p w14:paraId="152395EB" w14:textId="77777777" w:rsidR="005E2927" w:rsidRDefault="005E2927" w:rsidP="00605B15">
      <w:pPr>
        <w:pStyle w:val="a3"/>
        <w:rPr>
          <w:rFonts w:hint="cs"/>
          <w:rtl/>
        </w:rPr>
      </w:pPr>
      <w:r>
        <w:rPr>
          <w:rStyle w:val="a5"/>
        </w:rPr>
        <w:footnoteRef/>
      </w:r>
      <w:r>
        <w:rPr>
          <w:rtl/>
        </w:rPr>
        <w:t xml:space="preserve"> </w:t>
      </w:r>
      <w:r>
        <w:rPr>
          <w:rFonts w:hint="cs"/>
          <w:rtl/>
        </w:rPr>
        <w:t xml:space="preserve">הקב"ה אינו מבקש שיערכו בריתות (והיום מהדרים גם בבנות) ברוב פאר והדר עד שנראים כחתונות ממש. בשמחה </w:t>
      </w:r>
      <w:r>
        <w:rPr>
          <w:rtl/>
        </w:rPr>
        <w:t>–</w:t>
      </w:r>
      <w:r>
        <w:rPr>
          <w:rFonts w:hint="cs"/>
          <w:rtl/>
        </w:rPr>
        <w:t xml:space="preserve"> כן כפי שהוא ממשיך, אבל בהוצאות מרובות </w:t>
      </w:r>
      <w:r>
        <w:rPr>
          <w:rtl/>
        </w:rPr>
        <w:t>–</w:t>
      </w:r>
      <w:r>
        <w:rPr>
          <w:rFonts w:hint="cs"/>
          <w:rtl/>
        </w:rPr>
        <w:t xml:space="preserve"> הקב"ה לא מבקש. אבל בני ישראל שמחבבים את המצוות בכל זאת עושים שמחה ומוציאים הוצאות. </w:t>
      </w:r>
      <w:r w:rsidR="007F7E24">
        <w:rPr>
          <w:rFonts w:hint="cs"/>
          <w:rtl/>
        </w:rPr>
        <w:t>ראו</w:t>
      </w:r>
      <w:r>
        <w:rPr>
          <w:rFonts w:hint="cs"/>
          <w:rtl/>
        </w:rPr>
        <w:t xml:space="preserve"> </w:t>
      </w:r>
      <w:r>
        <w:rPr>
          <w:rtl/>
        </w:rPr>
        <w:t>מדרש תנחומא פרשת חיי שרה סימן ז</w:t>
      </w:r>
      <w:r>
        <w:rPr>
          <w:rFonts w:hint="cs"/>
          <w:rtl/>
        </w:rPr>
        <w:t>: "</w:t>
      </w:r>
      <w:r>
        <w:rPr>
          <w:rtl/>
        </w:rPr>
        <w:t>א"ר חוניא</w:t>
      </w:r>
      <w:r>
        <w:rPr>
          <w:rFonts w:hint="cs"/>
          <w:rtl/>
        </w:rPr>
        <w:t>:</w:t>
      </w:r>
      <w:r>
        <w:rPr>
          <w:rtl/>
        </w:rPr>
        <w:t xml:space="preserve"> כתיב ביום השמיני ימול בשר ערלתו (ויקרא ט)</w:t>
      </w:r>
      <w:r>
        <w:rPr>
          <w:rFonts w:hint="cs"/>
          <w:rtl/>
        </w:rPr>
        <w:t>,</w:t>
      </w:r>
      <w:r>
        <w:rPr>
          <w:rtl/>
        </w:rPr>
        <w:t xml:space="preserve"> כשמל בנו</w:t>
      </w:r>
      <w:r>
        <w:rPr>
          <w:rFonts w:hint="cs"/>
          <w:rtl/>
        </w:rPr>
        <w:t>,</w:t>
      </w:r>
      <w:r>
        <w:rPr>
          <w:rtl/>
        </w:rPr>
        <w:t xml:space="preserve"> אפילו אדם ממשכן עצמו</w:t>
      </w:r>
      <w:r>
        <w:rPr>
          <w:rFonts w:hint="cs"/>
          <w:rtl/>
        </w:rPr>
        <w:t>.</w:t>
      </w:r>
      <w:r>
        <w:rPr>
          <w:rtl/>
        </w:rPr>
        <w:t xml:space="preserve"> משמח אותו היום</w:t>
      </w:r>
      <w:r>
        <w:rPr>
          <w:rFonts w:hint="cs"/>
          <w:rtl/>
        </w:rPr>
        <w:t>,</w:t>
      </w:r>
      <w:r>
        <w:rPr>
          <w:rtl/>
        </w:rPr>
        <w:t xml:space="preserve"> הוי אומר</w:t>
      </w:r>
      <w:r>
        <w:rPr>
          <w:rFonts w:hint="cs"/>
          <w:rtl/>
        </w:rPr>
        <w:t>:</w:t>
      </w:r>
      <w:r>
        <w:rPr>
          <w:rtl/>
        </w:rPr>
        <w:t xml:space="preserve"> והוספתי על כל תה</w:t>
      </w:r>
      <w:r>
        <w:rPr>
          <w:rFonts w:hint="cs"/>
          <w:rtl/>
        </w:rPr>
        <w:t>י</w:t>
      </w:r>
      <w:r>
        <w:rPr>
          <w:rtl/>
        </w:rPr>
        <w:t>לתך</w:t>
      </w:r>
      <w:r>
        <w:rPr>
          <w:rFonts w:hint="cs"/>
          <w:rtl/>
        </w:rPr>
        <w:t>"</w:t>
      </w:r>
    </w:p>
  </w:footnote>
  <w:footnote w:id="21">
    <w:p w14:paraId="113B0269" w14:textId="77777777" w:rsidR="005E2927" w:rsidRDefault="005E2927" w:rsidP="007C30B2">
      <w:pPr>
        <w:pStyle w:val="a3"/>
        <w:rPr>
          <w:rFonts w:hint="cs"/>
        </w:rPr>
      </w:pPr>
      <w:r>
        <w:rPr>
          <w:rStyle w:val="a5"/>
        </w:rPr>
        <w:footnoteRef/>
      </w:r>
      <w:r>
        <w:rPr>
          <w:rtl/>
        </w:rPr>
        <w:t xml:space="preserve"> </w:t>
      </w:r>
      <w:r>
        <w:rPr>
          <w:rFonts w:hint="cs"/>
          <w:rtl/>
        </w:rPr>
        <w:t xml:space="preserve">גלוסקא היא מאפה. </w:t>
      </w:r>
      <w:r w:rsidR="007F7E24">
        <w:rPr>
          <w:rFonts w:hint="cs"/>
          <w:rtl/>
        </w:rPr>
        <w:t>ראו</w:t>
      </w:r>
      <w:r>
        <w:rPr>
          <w:rFonts w:hint="cs"/>
          <w:rtl/>
        </w:rPr>
        <w:t xml:space="preserve">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22">
    <w:p w14:paraId="1FD825CD" w14:textId="77777777" w:rsidR="0065056B" w:rsidRDefault="0065056B" w:rsidP="0065056B">
      <w:pPr>
        <w:pStyle w:val="a3"/>
        <w:rPr>
          <w:rFonts w:hint="cs"/>
        </w:rPr>
      </w:pPr>
      <w:r>
        <w:rPr>
          <w:rStyle w:val="a5"/>
        </w:rPr>
        <w:footnoteRef/>
      </w:r>
      <w:r>
        <w:rPr>
          <w:rtl/>
        </w:rPr>
        <w:t xml:space="preserve"> </w:t>
      </w:r>
      <w:r w:rsidR="007F7E24">
        <w:rPr>
          <w:rFonts w:hint="cs"/>
          <w:rtl/>
        </w:rPr>
        <w:t>ראו</w:t>
      </w:r>
      <w:r>
        <w:rPr>
          <w:rFonts w:hint="cs"/>
          <w:rtl/>
        </w:rPr>
        <w:t xml:space="preserve"> דברינו </w:t>
      </w:r>
      <w:hyperlink r:id="rId12" w:history="1">
        <w:r w:rsidRPr="0065056B">
          <w:rPr>
            <w:rStyle w:val="Hyperlink"/>
            <w:rFonts w:hint="cs"/>
            <w:rtl/>
          </w:rPr>
          <w:t>מעשה אדם או מעשה שמים</w:t>
        </w:r>
      </w:hyperlink>
      <w:r>
        <w:rPr>
          <w:rFonts w:hint="cs"/>
          <w:rtl/>
        </w:rPr>
        <w:t xml:space="preserve"> בפרשת בראשית.</w:t>
      </w:r>
    </w:p>
  </w:footnote>
  <w:footnote w:id="23">
    <w:p w14:paraId="422EF108" w14:textId="77777777" w:rsidR="005E2927" w:rsidRPr="006F2F3D" w:rsidRDefault="005E2927" w:rsidP="007C30B2">
      <w:pPr>
        <w:pStyle w:val="a3"/>
        <w:rPr>
          <w:rFonts w:hint="cs"/>
        </w:rPr>
      </w:pPr>
      <w:r>
        <w:rPr>
          <w:rStyle w:val="a5"/>
        </w:rPr>
        <w:footnoteRef/>
      </w:r>
      <w:r>
        <w:rPr>
          <w:rtl/>
        </w:rPr>
        <w:t xml:space="preserve"> </w:t>
      </w:r>
      <w:r>
        <w:rPr>
          <w:rFonts w:hint="cs"/>
          <w:rtl/>
        </w:rPr>
        <w:t xml:space="preserve">אניצי פשתן הוא הפשתן הגס והבלתי מעובד כפי שהוא בטבע והכלים הם הבגדים הנאים שעושים ממנו. העיר בית שאן הייתה מפורסמת כעיר של מסחר (גם גידול?) של פשתן. </w:t>
      </w:r>
      <w:r w:rsidR="007F7E24">
        <w:rPr>
          <w:rFonts w:hint="cs"/>
          <w:rtl/>
        </w:rPr>
        <w:t>ראו</w:t>
      </w:r>
      <w:r>
        <w:rPr>
          <w:rFonts w:hint="cs"/>
          <w:rtl/>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Pr>
          <w:rFonts w:hint="cs"/>
          <w:rtl/>
        </w:rPr>
        <w:t>ו</w:t>
      </w:r>
      <w:r w:rsidR="007F7E24">
        <w:rPr>
          <w:rFonts w:hint="cs"/>
          <w:rtl/>
        </w:rPr>
        <w:t>ראו</w:t>
      </w:r>
      <w:r>
        <w:rPr>
          <w:rFonts w:hint="cs"/>
          <w:rtl/>
        </w:rPr>
        <w:t xml:space="preserve">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ו</w:t>
      </w:r>
      <w:r w:rsidR="007F7E24">
        <w:rPr>
          <w:rFonts w:hint="cs"/>
          <w:rtl/>
          <w:lang w:eastAsia="en-US"/>
        </w:rPr>
        <w:t>ראו</w:t>
      </w:r>
      <w:r w:rsidRPr="006F2F3D">
        <w:rPr>
          <w:rFonts w:hint="cs"/>
          <w:rtl/>
          <w:lang w:eastAsia="en-US"/>
        </w:rPr>
        <w:t xml:space="preserve"> </w:t>
      </w:r>
      <w:r>
        <w:rPr>
          <w:rFonts w:hint="cs"/>
          <w:rtl/>
          <w:lang w:eastAsia="en-US"/>
        </w:rPr>
        <w:t xml:space="preserve">גם </w:t>
      </w:r>
      <w:r w:rsidRPr="006F2F3D">
        <w:rPr>
          <w:rFonts w:hint="cs"/>
          <w:rtl/>
          <w:lang w:eastAsia="en-US"/>
        </w:rPr>
        <w:t>בקהלת רבה א א את הדימוי על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24">
    <w:p w14:paraId="1DE1854B" w14:textId="77777777" w:rsidR="005E2927" w:rsidRDefault="005E2927" w:rsidP="00CA0252">
      <w:pPr>
        <w:pStyle w:val="a3"/>
        <w:rPr>
          <w:rFonts w:hint="cs"/>
          <w:rtl/>
        </w:rPr>
      </w:pPr>
      <w:r>
        <w:rPr>
          <w:rStyle w:val="a5"/>
        </w:rPr>
        <w:footnoteRef/>
      </w:r>
      <w:r>
        <w:rPr>
          <w:rtl/>
        </w:rPr>
        <w:t xml:space="preserve"> </w:t>
      </w:r>
      <w:r w:rsidR="00CA0252">
        <w:rPr>
          <w:rFonts w:hint="cs"/>
          <w:rtl/>
        </w:rPr>
        <w:t>יש לקרוא את הפסוק ב</w:t>
      </w:r>
      <w:r w:rsidR="00CA0252">
        <w:rPr>
          <w:rtl/>
        </w:rPr>
        <w:t>שמואל ב כב לא</w:t>
      </w:r>
      <w:r w:rsidR="00CA0252">
        <w:rPr>
          <w:rFonts w:hint="cs"/>
          <w:rtl/>
        </w:rPr>
        <w:t>, שירת דוד, במלואו: "</w:t>
      </w:r>
      <w:r w:rsidR="00CA0252">
        <w:rPr>
          <w:rtl/>
        </w:rPr>
        <w:t>הָאֵל תָּמִים דַּרְכּוֹ אִמְרַת ה' צְרוּפָה מָגֵן הוּא לְכֹל הַחֹסִים בּוֹ</w:t>
      </w:r>
      <w:r w:rsidR="00CA0252">
        <w:rPr>
          <w:rFonts w:hint="cs"/>
          <w:rtl/>
        </w:rPr>
        <w:t xml:space="preserve">". </w:t>
      </w:r>
      <w:r>
        <w:rPr>
          <w:rFonts w:hint="cs"/>
          <w:rtl/>
        </w:rPr>
        <w:t xml:space="preserve">כבר הרחבנו במדרש נאה זה בדברינו </w:t>
      </w:r>
      <w:hyperlink r:id="rId13" w:history="1">
        <w:r w:rsidRPr="005E2927">
          <w:rPr>
            <w:rStyle w:val="Hyperlink"/>
            <w:rFonts w:hint="cs"/>
            <w:rtl/>
          </w:rPr>
          <w:t>מילה על המילה</w:t>
        </w:r>
      </w:hyperlink>
      <w:r>
        <w:rPr>
          <w:rFonts w:hint="cs"/>
          <w:rtl/>
        </w:rPr>
        <w:t xml:space="preserve"> בפרשה זו והראינו כיצד הוא משלים את </w:t>
      </w:r>
      <w:r w:rsidRPr="00123FBC">
        <w:rPr>
          <w:rFonts w:hint="cs"/>
          <w:rtl/>
          <w:lang w:val="he-IL"/>
        </w:rPr>
        <w:t xml:space="preserve">בראשית רבה פרשה יא </w:t>
      </w:r>
      <w:r>
        <w:rPr>
          <w:rFonts w:hint="cs"/>
          <w:rtl/>
          <w:lang w:val="he-IL"/>
        </w:rPr>
        <w:t>סימן ו: "</w:t>
      </w:r>
      <w:r w:rsidRPr="00123FBC">
        <w:rPr>
          <w:rFonts w:hint="cs"/>
          <w:rtl/>
          <w:lang w:val="he-IL"/>
        </w:rPr>
        <w:t>פילוסופוס אחד שאל את רבי הושעיה, א</w:t>
      </w:r>
      <w:r>
        <w:rPr>
          <w:rFonts w:hint="cs"/>
          <w:rtl/>
          <w:lang w:val="he-IL"/>
        </w:rPr>
        <w:t xml:space="preserve">מר לו: </w:t>
      </w:r>
      <w:r w:rsidRPr="00123FBC">
        <w:rPr>
          <w:rFonts w:hint="cs"/>
          <w:rtl/>
          <w:lang w:val="he-IL"/>
        </w:rPr>
        <w:t>אם חביבה היא המילה</w:t>
      </w:r>
      <w:r>
        <w:rPr>
          <w:rFonts w:hint="cs"/>
          <w:rtl/>
          <w:lang w:val="he-IL"/>
        </w:rPr>
        <w:t>,</w:t>
      </w:r>
      <w:r w:rsidRPr="00123FBC">
        <w:rPr>
          <w:rFonts w:hint="cs"/>
          <w:rtl/>
          <w:lang w:val="he-IL"/>
        </w:rPr>
        <w:t xml:space="preserve"> מפני מה לא נתנה לאדם הראשון</w:t>
      </w:r>
      <w:r>
        <w:rPr>
          <w:rFonts w:hint="cs"/>
          <w:rtl/>
          <w:lang w:val="he-IL"/>
        </w:rPr>
        <w:t xml:space="preserve">? ". </w:t>
      </w:r>
      <w:r w:rsidR="007D74A2">
        <w:rPr>
          <w:rFonts w:hint="cs"/>
          <w:rtl/>
          <w:lang w:val="he-IL"/>
        </w:rPr>
        <w:t xml:space="preserve">ועל המצוות שניתנו לצרף או לצרוף את ישראל </w:t>
      </w:r>
      <w:r w:rsidR="00CA0252">
        <w:rPr>
          <w:rFonts w:hint="cs"/>
          <w:rtl/>
        </w:rPr>
        <w:t xml:space="preserve">ראו דברינו </w:t>
      </w:r>
      <w:hyperlink r:id="rId14" w:anchor="gsc.tab=0" w:history="1">
        <w:r w:rsidR="00CA0252" w:rsidRPr="00CA0252">
          <w:rPr>
            <w:rStyle w:val="Hyperlink"/>
            <w:rFonts w:hint="cs"/>
            <w:rtl/>
          </w:rPr>
          <w:t>אסרתי לך התרתי לך</w:t>
        </w:r>
      </w:hyperlink>
      <w:r w:rsidR="00CA0252">
        <w:rPr>
          <w:rFonts w:hint="cs"/>
          <w:rtl/>
        </w:rPr>
        <w:t xml:space="preserve">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36E3" w14:textId="77777777" w:rsidR="005E2927" w:rsidRDefault="005E2927" w:rsidP="00436A2C">
    <w:pPr>
      <w:pStyle w:val="1"/>
      <w:tabs>
        <w:tab w:val="clear" w:pos="9469"/>
        <w:tab w:val="right" w:pos="9299"/>
      </w:tabs>
      <w:rPr>
        <w:rFonts w:hint="cs"/>
        <w:rtl/>
      </w:rPr>
    </w:pPr>
    <w:r>
      <w:rPr>
        <w:rtl/>
      </w:rPr>
      <w:t xml:space="preserve">פרשת </w:t>
    </w:r>
    <w:fldSimple w:instr=" SUBJECT  \* MERGEFORMAT ">
      <w:r w:rsidR="00461590">
        <w:rPr>
          <w:rtl/>
        </w:rPr>
        <w:t>תזריע</w:t>
      </w:r>
    </w:fldSimple>
    <w:r>
      <w:rPr>
        <w:rtl/>
      </w:rPr>
      <w:t xml:space="preserve"> </w:t>
    </w:r>
    <w:r>
      <w:rPr>
        <w:rtl/>
      </w:rPr>
      <w:tab/>
    </w:r>
    <w:r>
      <w:rPr>
        <w:rFonts w:hint="cs"/>
        <w:rtl/>
      </w:rPr>
      <w:t>תש"ע</w:t>
    </w:r>
  </w:p>
  <w:p w14:paraId="51DF61B4" w14:textId="77777777" w:rsidR="005E2927" w:rsidRDefault="005E2927"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01BA" w14:textId="77777777" w:rsidR="005E2927" w:rsidRDefault="005E2927">
    <w:pPr>
      <w:pStyle w:val="1"/>
      <w:tabs>
        <w:tab w:val="right" w:pos="9412"/>
      </w:tabs>
      <w:rPr>
        <w:rFonts w:hint="cs"/>
        <w:rtl/>
      </w:rPr>
    </w:pPr>
    <w:r>
      <w:rPr>
        <w:rtl/>
      </w:rPr>
      <w:t xml:space="preserve">פרשת </w:t>
    </w:r>
    <w:fldSimple w:instr=" SUBJECT  \* MERGEFORMAT ">
      <w:r w:rsidR="00461590">
        <w:rPr>
          <w:rtl/>
        </w:rPr>
        <w:t>תזריע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65522479">
    <w:abstractNumId w:val="8"/>
  </w:num>
  <w:num w:numId="2" w16cid:durableId="418526201">
    <w:abstractNumId w:val="3"/>
  </w:num>
  <w:num w:numId="3" w16cid:durableId="255596665">
    <w:abstractNumId w:val="2"/>
  </w:num>
  <w:num w:numId="4" w16cid:durableId="427118050">
    <w:abstractNumId w:val="1"/>
  </w:num>
  <w:num w:numId="5" w16cid:durableId="421490485">
    <w:abstractNumId w:val="0"/>
  </w:num>
  <w:num w:numId="6" w16cid:durableId="283923114">
    <w:abstractNumId w:val="9"/>
  </w:num>
  <w:num w:numId="7" w16cid:durableId="2041973336">
    <w:abstractNumId w:val="7"/>
  </w:num>
  <w:num w:numId="8" w16cid:durableId="299770668">
    <w:abstractNumId w:val="6"/>
  </w:num>
  <w:num w:numId="9" w16cid:durableId="2125079557">
    <w:abstractNumId w:val="5"/>
  </w:num>
  <w:num w:numId="10" w16cid:durableId="2077387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DCxMAFSRsbGZko6SsGpxcWZ+XkgBaa1AHQ0G40sAAAA"/>
  </w:docVars>
  <w:rsids>
    <w:rsidRoot w:val="00154893"/>
    <w:rsid w:val="0005172C"/>
    <w:rsid w:val="00094F39"/>
    <w:rsid w:val="000A38D3"/>
    <w:rsid w:val="000D49E2"/>
    <w:rsid w:val="000D5D69"/>
    <w:rsid w:val="0010420A"/>
    <w:rsid w:val="00154893"/>
    <w:rsid w:val="001671FA"/>
    <w:rsid w:val="001A6CA7"/>
    <w:rsid w:val="001D11C5"/>
    <w:rsid w:val="001F6499"/>
    <w:rsid w:val="0021740C"/>
    <w:rsid w:val="00225731"/>
    <w:rsid w:val="002348BD"/>
    <w:rsid w:val="00235F6E"/>
    <w:rsid w:val="002619D9"/>
    <w:rsid w:val="00267490"/>
    <w:rsid w:val="002A2157"/>
    <w:rsid w:val="002C2398"/>
    <w:rsid w:val="002D6447"/>
    <w:rsid w:val="00314386"/>
    <w:rsid w:val="00316289"/>
    <w:rsid w:val="00364D81"/>
    <w:rsid w:val="003669CF"/>
    <w:rsid w:val="0039293D"/>
    <w:rsid w:val="003A674B"/>
    <w:rsid w:val="003A772B"/>
    <w:rsid w:val="003B64A6"/>
    <w:rsid w:val="003E2803"/>
    <w:rsid w:val="003E2E50"/>
    <w:rsid w:val="003E6A74"/>
    <w:rsid w:val="00412318"/>
    <w:rsid w:val="0042734E"/>
    <w:rsid w:val="00436A2C"/>
    <w:rsid w:val="00461590"/>
    <w:rsid w:val="004860AD"/>
    <w:rsid w:val="004A3301"/>
    <w:rsid w:val="004B7618"/>
    <w:rsid w:val="004D77C0"/>
    <w:rsid w:val="00504A52"/>
    <w:rsid w:val="00522FBA"/>
    <w:rsid w:val="00534C06"/>
    <w:rsid w:val="00541E80"/>
    <w:rsid w:val="005A0BE6"/>
    <w:rsid w:val="005A3204"/>
    <w:rsid w:val="005A4846"/>
    <w:rsid w:val="005A5E97"/>
    <w:rsid w:val="005D4E44"/>
    <w:rsid w:val="005E2927"/>
    <w:rsid w:val="005E73BC"/>
    <w:rsid w:val="00605B15"/>
    <w:rsid w:val="006213E1"/>
    <w:rsid w:val="006216C7"/>
    <w:rsid w:val="0063101E"/>
    <w:rsid w:val="006321F3"/>
    <w:rsid w:val="00633380"/>
    <w:rsid w:val="0065056B"/>
    <w:rsid w:val="00651F34"/>
    <w:rsid w:val="00652C70"/>
    <w:rsid w:val="006730E3"/>
    <w:rsid w:val="00686979"/>
    <w:rsid w:val="00692DB1"/>
    <w:rsid w:val="006B0C25"/>
    <w:rsid w:val="006F35EC"/>
    <w:rsid w:val="007277E9"/>
    <w:rsid w:val="00756581"/>
    <w:rsid w:val="0075679D"/>
    <w:rsid w:val="007607EC"/>
    <w:rsid w:val="0076264D"/>
    <w:rsid w:val="007872CA"/>
    <w:rsid w:val="007A5D11"/>
    <w:rsid w:val="007B0379"/>
    <w:rsid w:val="007B7E70"/>
    <w:rsid w:val="007C30B2"/>
    <w:rsid w:val="007D74A2"/>
    <w:rsid w:val="007F7E24"/>
    <w:rsid w:val="00804FD8"/>
    <w:rsid w:val="00806175"/>
    <w:rsid w:val="00853684"/>
    <w:rsid w:val="00876B69"/>
    <w:rsid w:val="008A1AD7"/>
    <w:rsid w:val="008F7649"/>
    <w:rsid w:val="00931ADD"/>
    <w:rsid w:val="0096500D"/>
    <w:rsid w:val="0097232A"/>
    <w:rsid w:val="0098581C"/>
    <w:rsid w:val="0098631E"/>
    <w:rsid w:val="0098770F"/>
    <w:rsid w:val="00991B6C"/>
    <w:rsid w:val="009B63F5"/>
    <w:rsid w:val="00A42F63"/>
    <w:rsid w:val="00A81DC5"/>
    <w:rsid w:val="00A91289"/>
    <w:rsid w:val="00AB1873"/>
    <w:rsid w:val="00AB504C"/>
    <w:rsid w:val="00AC0367"/>
    <w:rsid w:val="00AE3528"/>
    <w:rsid w:val="00AF448E"/>
    <w:rsid w:val="00B0045B"/>
    <w:rsid w:val="00B256FE"/>
    <w:rsid w:val="00B35E74"/>
    <w:rsid w:val="00B63EEF"/>
    <w:rsid w:val="00B67689"/>
    <w:rsid w:val="00B70DDF"/>
    <w:rsid w:val="00BA12EB"/>
    <w:rsid w:val="00BB2CB7"/>
    <w:rsid w:val="00BC2165"/>
    <w:rsid w:val="00BC6BFE"/>
    <w:rsid w:val="00BE4841"/>
    <w:rsid w:val="00BE741E"/>
    <w:rsid w:val="00BF646A"/>
    <w:rsid w:val="00C04BE4"/>
    <w:rsid w:val="00C15A8B"/>
    <w:rsid w:val="00C209B2"/>
    <w:rsid w:val="00CA0252"/>
    <w:rsid w:val="00CE5C66"/>
    <w:rsid w:val="00D20EAE"/>
    <w:rsid w:val="00D274BA"/>
    <w:rsid w:val="00D42EE9"/>
    <w:rsid w:val="00D51B2B"/>
    <w:rsid w:val="00D51D5E"/>
    <w:rsid w:val="00D52473"/>
    <w:rsid w:val="00D53CD4"/>
    <w:rsid w:val="00D77D6C"/>
    <w:rsid w:val="00D966F0"/>
    <w:rsid w:val="00DA41F1"/>
    <w:rsid w:val="00DA5B01"/>
    <w:rsid w:val="00DB36E5"/>
    <w:rsid w:val="00DB4A01"/>
    <w:rsid w:val="00DC6921"/>
    <w:rsid w:val="00DF71AF"/>
    <w:rsid w:val="00E31C3A"/>
    <w:rsid w:val="00E338B7"/>
    <w:rsid w:val="00E75EB5"/>
    <w:rsid w:val="00EA6C0A"/>
    <w:rsid w:val="00ED7341"/>
    <w:rsid w:val="00EE5990"/>
    <w:rsid w:val="00EF5A54"/>
    <w:rsid w:val="00F15FAC"/>
    <w:rsid w:val="00F20768"/>
    <w:rsid w:val="00F30CEF"/>
    <w:rsid w:val="00F33440"/>
    <w:rsid w:val="00F6046F"/>
    <w:rsid w:val="00F63017"/>
    <w:rsid w:val="00F67A48"/>
    <w:rsid w:val="00F820E1"/>
    <w:rsid w:val="00F86D91"/>
    <w:rsid w:val="00F875EC"/>
    <w:rsid w:val="00F9469C"/>
    <w:rsid w:val="00FA3AAD"/>
    <w:rsid w:val="00FB7DAD"/>
    <w:rsid w:val="00FE7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BDECF9"/>
  <w15:chartTrackingRefBased/>
  <w15:docId w15:val="{F4AF68AE-6857-4C64-89DD-B7C4605F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BFE"/>
    <w:pPr>
      <w:bidi/>
    </w:pPr>
    <w:rPr>
      <w:rFonts w:cs="Narkisim"/>
      <w:sz w:val="22"/>
      <w:szCs w:val="22"/>
      <w:lang w:eastAsia="he-IL"/>
    </w:rPr>
  </w:style>
  <w:style w:type="paragraph" w:styleId="1">
    <w:name w:val="heading 1"/>
    <w:basedOn w:val="a"/>
    <w:next w:val="a"/>
    <w:link w:val="10"/>
    <w:qFormat/>
    <w:rsid w:val="00BC6BFE"/>
    <w:pPr>
      <w:keepNext/>
      <w:tabs>
        <w:tab w:val="right" w:pos="9469"/>
      </w:tabs>
      <w:jc w:val="both"/>
      <w:outlineLvl w:val="0"/>
    </w:pPr>
    <w:rPr>
      <w:rFonts w:cs="David"/>
      <w:b/>
      <w:bCs/>
      <w:szCs w:val="28"/>
    </w:rPr>
  </w:style>
  <w:style w:type="character" w:default="1" w:styleId="a0">
    <w:name w:val="Default Paragraph Font"/>
    <w:uiPriority w:val="1"/>
    <w:semiHidden/>
    <w:unhideWhenUsed/>
    <w:rsid w:val="00BC6B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6BFE"/>
  </w:style>
  <w:style w:type="paragraph" w:styleId="a3">
    <w:name w:val="footnote text"/>
    <w:basedOn w:val="a"/>
    <w:link w:val="a4"/>
    <w:rsid w:val="00BC6BFE"/>
    <w:pPr>
      <w:ind w:left="170" w:hanging="170"/>
      <w:jc w:val="both"/>
    </w:pPr>
    <w:rPr>
      <w:sz w:val="20"/>
      <w:szCs w:val="20"/>
    </w:rPr>
  </w:style>
  <w:style w:type="character" w:styleId="a5">
    <w:name w:val="footnote reference"/>
    <w:semiHidden/>
    <w:rsid w:val="00BC6BFE"/>
    <w:rPr>
      <w:vertAlign w:val="superscript"/>
    </w:rPr>
  </w:style>
  <w:style w:type="paragraph" w:styleId="a6">
    <w:name w:val="header"/>
    <w:basedOn w:val="a"/>
    <w:link w:val="a7"/>
    <w:rsid w:val="00BC6BFE"/>
    <w:pPr>
      <w:tabs>
        <w:tab w:val="center" w:pos="4153"/>
        <w:tab w:val="right" w:pos="8306"/>
      </w:tabs>
    </w:pPr>
  </w:style>
  <w:style w:type="paragraph" w:styleId="a8">
    <w:name w:val="footer"/>
    <w:basedOn w:val="a"/>
    <w:link w:val="a9"/>
    <w:rsid w:val="00BC6BFE"/>
    <w:pPr>
      <w:tabs>
        <w:tab w:val="center" w:pos="4153"/>
        <w:tab w:val="right" w:pos="8306"/>
      </w:tabs>
    </w:pPr>
  </w:style>
  <w:style w:type="paragraph" w:customStyle="1" w:styleId="aa">
    <w:name w:val="כותרת"/>
    <w:basedOn w:val="a"/>
    <w:rsid w:val="00BC6BFE"/>
    <w:pPr>
      <w:spacing w:before="240" w:line="320" w:lineRule="atLeast"/>
      <w:jc w:val="center"/>
    </w:pPr>
    <w:rPr>
      <w:rFonts w:cs="David"/>
      <w:b/>
      <w:bCs/>
      <w:spacing w:val="20"/>
      <w:szCs w:val="32"/>
    </w:rPr>
  </w:style>
  <w:style w:type="paragraph" w:customStyle="1" w:styleId="ab">
    <w:name w:val="כותרת קטע"/>
    <w:basedOn w:val="a"/>
    <w:rsid w:val="00BC6BFE"/>
    <w:pPr>
      <w:spacing w:before="240" w:line="300" w:lineRule="atLeast"/>
    </w:pPr>
    <w:rPr>
      <w:rFonts w:cs="Arial"/>
      <w:b/>
      <w:bCs/>
      <w:szCs w:val="24"/>
    </w:rPr>
  </w:style>
  <w:style w:type="paragraph" w:customStyle="1" w:styleId="ac">
    <w:name w:val="מקור"/>
    <w:basedOn w:val="a"/>
    <w:rsid w:val="00BC6BFE"/>
    <w:pPr>
      <w:spacing w:line="320" w:lineRule="atLeast"/>
      <w:jc w:val="both"/>
    </w:pPr>
    <w:rPr>
      <w:rFonts w:cs="David"/>
      <w:szCs w:val="24"/>
    </w:rPr>
  </w:style>
  <w:style w:type="paragraph" w:customStyle="1" w:styleId="ad">
    <w:name w:val="מחלקי המים"/>
    <w:basedOn w:val="a"/>
    <w:rsid w:val="00BC6BF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BC6BFE"/>
    <w:rPr>
      <w:rFonts w:ascii="Tahoma" w:hAnsi="Tahoma" w:cs="Tahoma"/>
      <w:sz w:val="16"/>
      <w:szCs w:val="16"/>
    </w:rPr>
  </w:style>
  <w:style w:type="character" w:styleId="Hyperlink">
    <w:name w:val="Hyperlink"/>
    <w:rsid w:val="00BC6BFE"/>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BC6BFE"/>
    <w:rPr>
      <w:rFonts w:cs="Narkisim"/>
      <w:lang w:eastAsia="he-IL"/>
    </w:rPr>
  </w:style>
  <w:style w:type="character" w:customStyle="1" w:styleId="10">
    <w:name w:val="כותרת 1 תו"/>
    <w:link w:val="1"/>
    <w:rsid w:val="00BC6BFE"/>
    <w:rPr>
      <w:rFonts w:cs="David"/>
      <w:b/>
      <w:bCs/>
      <w:sz w:val="22"/>
      <w:szCs w:val="28"/>
      <w:lang w:eastAsia="he-IL"/>
    </w:rPr>
  </w:style>
  <w:style w:type="character" w:customStyle="1" w:styleId="a7">
    <w:name w:val="כותרת עליונה תו"/>
    <w:link w:val="a6"/>
    <w:rsid w:val="00BC6BFE"/>
    <w:rPr>
      <w:rFonts w:cs="Narkisim"/>
      <w:sz w:val="22"/>
      <w:szCs w:val="22"/>
      <w:lang w:eastAsia="he-IL"/>
    </w:rPr>
  </w:style>
  <w:style w:type="character" w:customStyle="1" w:styleId="a9">
    <w:name w:val="כותרת תחתונה תו"/>
    <w:link w:val="a8"/>
    <w:rsid w:val="00BC6BFE"/>
    <w:rPr>
      <w:rFonts w:cs="Narkisim"/>
      <w:sz w:val="22"/>
      <w:szCs w:val="22"/>
      <w:lang w:eastAsia="he-IL"/>
    </w:rPr>
  </w:style>
  <w:style w:type="character" w:customStyle="1" w:styleId="af0">
    <w:name w:val="טקסט בלונים תו"/>
    <w:link w:val="af"/>
    <w:uiPriority w:val="99"/>
    <w:semiHidden/>
    <w:rsid w:val="00BC6BFE"/>
    <w:rPr>
      <w:rFonts w:ascii="Tahoma" w:hAnsi="Tahoma" w:cs="Tahoma"/>
      <w:sz w:val="16"/>
      <w:szCs w:val="16"/>
      <w:lang w:eastAsia="he-IL"/>
    </w:rPr>
  </w:style>
  <w:style w:type="paragraph" w:customStyle="1" w:styleId="af2">
    <w:name w:val="פסוק"/>
    <w:basedOn w:val="ac"/>
    <w:qFormat/>
    <w:rsid w:val="00BC6BFE"/>
    <w:pPr>
      <w:spacing w:before="120"/>
    </w:pPr>
    <w:rPr>
      <w:b/>
      <w:bCs/>
    </w:rPr>
  </w:style>
  <w:style w:type="character" w:styleId="af3">
    <w:name w:val="Unresolved Mention"/>
    <w:uiPriority w:val="99"/>
    <w:semiHidden/>
    <w:unhideWhenUsed/>
    <w:rsid w:val="007F7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A4%D7%99%D7%9C%D7%95%D7%AA-%D7%90%D7%91%D7%95%D7%AA-%D7%AA%D7%A7%D7%A0%D7%95%D7%9D" TargetMode="External"/><Relationship Id="rId13" Type="http://schemas.openxmlformats.org/officeDocument/2006/relationships/hyperlink" Target="http://www.mayim.org.il/?parasha=%d7%9e%d7%99%d7%9c%d7%94-%d7%a2%d7%9c-%d7%9e%d7%99%d7%9c%d7%94" TargetMode="External"/><Relationship Id="rId3" Type="http://schemas.openxmlformats.org/officeDocument/2006/relationships/hyperlink" Target="https://www.mayim.org.il/?parasha=%D7%90%D7%91%D7%9C-%D7%A9%D7%91%D7%A2%D7%AA-%D7%99%D7%9E%D7%99%D7%9D" TargetMode="External"/><Relationship Id="rId7" Type="http://schemas.openxmlformats.org/officeDocument/2006/relationships/hyperlink" Target="http://www.mayim.org.il/?parasha=%D7%A7%D7%99%D7%99%D7%9E%D7%95-%D7%94%D7%90%D7%91%D7%95%D7%AA-%D7%90%D7%AA-%D7%94%D7%AA%D7%95%D7%A8%D7%94" TargetMode="External"/><Relationship Id="rId12" Type="http://schemas.openxmlformats.org/officeDocument/2006/relationships/hyperlink" Target="https://www.mayim.org.il/?parasha=%d7%9e%d7%a2%d7%a9%d7%94-%d7%a9%d7%9e%d7%99%d7%9d-%d7%95%d7%9e%d7%a2%d7%a9%d7%94-%d7%91%d7%a9%d7%a8-%d7%95%d7%93%d7%9d"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A1%D7%A4%D7%A8-%D7%94%D7%99%D7%A9%D7%A81" TargetMode="External"/><Relationship Id="rId6" Type="http://schemas.openxmlformats.org/officeDocument/2006/relationships/hyperlink" Target="http://www.mayim.org.il/?parasha=%D7%AA%D7%A4%D7%99%D7%9C%D7%95%D7%AA-%D7%90%D7%91%D7%95%D7%AA-%D7%AA%D7%A7%D7%A0%D7%95%D7%9D" TargetMode="External"/><Relationship Id="rId11" Type="http://schemas.openxmlformats.org/officeDocument/2006/relationships/hyperlink" Target="http://www.mayim.org.il/?parasha=%D7%90%D7%93%D7%9D-%D7%95%D7%91%D7%94%D7%9E%D7%94-%D7%AA%D7%95%D7%A9%D7%99%D7%A2-%D7%94" TargetMode="External"/><Relationship Id="rId5" Type="http://schemas.openxmlformats.org/officeDocument/2006/relationships/hyperlink" Target="http://www.mayim.org.il/?parasha=%D7%9E%D7%A6%D7%95%D7%95%D7%AA-%D7%A9%D7%A0%D7%A6%D7%98%D7%95%D7%95-%D7%91%D7%9E%D7%A8%D7%94" TargetMode="External"/><Relationship Id="rId10" Type="http://schemas.openxmlformats.org/officeDocument/2006/relationships/hyperlink" Target="http://www.mayim.org.il/?parasha=%D7%A2%D7%9C-%D7%9E%D7%99%D7%93%D7%95%D7%AA-%D7%92%D7%96%D7%99%D7%A8%D7%95%D7%AA-%D7%95%D7%98%D7%A2%D7%9E%D7%99-%D7%94%D7%9E%D7%A6%D7%95%D7%95%D7%AA" TargetMode="External"/><Relationship Id="rId4" Type="http://schemas.openxmlformats.org/officeDocument/2006/relationships/hyperlink" Target="http://www.mayim.org.il/?parasha=%D7%9E%D7%A6%D7%95%D7%95%D7%AA-%D7%98%D7%A8%D7%9D-%D7%A1%D7%99%D7%A0%D7%99" TargetMode="External"/><Relationship Id="rId9" Type="http://schemas.openxmlformats.org/officeDocument/2006/relationships/hyperlink" Target="https://www.mayim.org.il/?parasha=%D7%97%D7%9C%D7%9C-%D7%A2%D7%9C%D7%99%D7%95-%D7%A9%D7%91%D7%AA-%D7%90%D7%97%D7%AA" TargetMode="External"/><Relationship Id="rId14" Type="http://schemas.openxmlformats.org/officeDocument/2006/relationships/hyperlink" Target="https://www.mayim.org.il/?parasha=%D7%90%D7%A1%D7%A8%D7%AA%D7%99-%D7%9C%D7%9A-%D7%94%D7%AA%D7%A8%D7%AA%D7%99-%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979</Words>
  <Characters>4897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וביום השמיני ימול</vt:lpstr>
      <vt:lpstr>וביום השמיני ימול</vt:lpstr>
    </vt:vector>
  </TitlesOfParts>
  <Company> </Company>
  <LinksUpToDate>false</LinksUpToDate>
  <CharactersWithSpaces>5865</CharactersWithSpaces>
  <SharedDoc>false</SharedDoc>
  <HLinks>
    <vt:vector size="90" baseType="variant">
      <vt:variant>
        <vt:i4>1638486</vt:i4>
      </vt:variant>
      <vt:variant>
        <vt:i4>3</vt:i4>
      </vt:variant>
      <vt:variant>
        <vt:i4>0</vt:i4>
      </vt:variant>
      <vt:variant>
        <vt:i4>5</vt:i4>
      </vt:variant>
      <vt:variant>
        <vt:lpwstr>https://www.mayim.org.il/?parasha=%D7%9E%D7%A6%D7%95%D7%95%D7%AA-%D7%98%D7%A8%D7%9D-%D7%A1%D7%99%D7%A0%D7%99</vt:lpwstr>
      </vt:variant>
      <vt:variant>
        <vt:lpwstr>gsc.tab=0</vt:lpwstr>
      </vt:variant>
      <vt:variant>
        <vt:i4>4980756</vt:i4>
      </vt:variant>
      <vt:variant>
        <vt:i4>39</vt:i4>
      </vt:variant>
      <vt:variant>
        <vt:i4>0</vt:i4>
      </vt:variant>
      <vt:variant>
        <vt:i4>5</vt:i4>
      </vt:variant>
      <vt:variant>
        <vt:lpwstr>https://www.mayim.org.il/?parasha=%D7%90%D7%A1%D7%A8%D7%AA%D7%99-%D7%9C%D7%9A-%D7%94%D7%AA%D7%A8%D7%AA%D7%99-%D7%9C%D7%9A</vt:lpwstr>
      </vt:variant>
      <vt:variant>
        <vt:lpwstr>gsc.tab=0</vt:lpwstr>
      </vt:variant>
      <vt:variant>
        <vt:i4>7340141</vt:i4>
      </vt:variant>
      <vt:variant>
        <vt:i4>36</vt:i4>
      </vt:variant>
      <vt:variant>
        <vt:i4>0</vt:i4>
      </vt:variant>
      <vt:variant>
        <vt:i4>5</vt:i4>
      </vt:variant>
      <vt:variant>
        <vt:lpwstr>http://www.mayim.org.il/?parasha=%d7%9e%d7%99%d7%9c%d7%94-%d7%a2%d7%9c-%d7%9e%d7%99%d7%9c%d7%94</vt:lpwstr>
      </vt:variant>
      <vt:variant>
        <vt:lpwstr/>
      </vt:variant>
      <vt:variant>
        <vt:i4>1048599</vt:i4>
      </vt:variant>
      <vt:variant>
        <vt:i4>33</vt:i4>
      </vt:variant>
      <vt:variant>
        <vt:i4>0</vt:i4>
      </vt:variant>
      <vt:variant>
        <vt:i4>5</vt:i4>
      </vt:variant>
      <vt:variant>
        <vt:lpwstr>https://www.mayim.org.il/?parasha=%d7%9e%d7%a2%d7%a9%d7%94-%d7%a9%d7%9e%d7%99%d7%9d-%d7%95%d7%9e%d7%a2%d7%a9%d7%94-%d7%91%d7%a9%d7%a8-%d7%95%d7%93%d7%9d</vt:lpwstr>
      </vt:variant>
      <vt:variant>
        <vt:lpwstr/>
      </vt:variant>
      <vt:variant>
        <vt:i4>65536</vt:i4>
      </vt:variant>
      <vt:variant>
        <vt:i4>30</vt:i4>
      </vt:variant>
      <vt:variant>
        <vt:i4>0</vt:i4>
      </vt:variant>
      <vt:variant>
        <vt:i4>5</vt:i4>
      </vt:variant>
      <vt:variant>
        <vt:lpwstr>http://www.mayim.org.il/?parasha=%D7%90%D7%93%D7%9D-%D7%95%D7%91%D7%94%D7%9E%D7%94-%D7%AA%D7%95%D7%A9%D7%99%D7%A2-%D7%94</vt:lpwstr>
      </vt:variant>
      <vt:variant>
        <vt:lpwstr/>
      </vt:variant>
      <vt:variant>
        <vt:i4>786507</vt:i4>
      </vt:variant>
      <vt:variant>
        <vt:i4>27</vt:i4>
      </vt:variant>
      <vt:variant>
        <vt:i4>0</vt:i4>
      </vt:variant>
      <vt:variant>
        <vt:i4>5</vt:i4>
      </vt:variant>
      <vt:variant>
        <vt:lpwstr>http://www.mayim.org.il/?parasha=%D7%A2%D7%9C-%D7%9E%D7%99%D7%93%D7%95%D7%AA-%D7%92%D7%96%D7%99%D7%A8%D7%95%D7%AA-%D7%95%D7%98%D7%A2%D7%9E%D7%99-%D7%94%D7%9E%D7%A6%D7%95%D7%95%D7%AA</vt:lpwstr>
      </vt:variant>
      <vt:variant>
        <vt:lpwstr/>
      </vt:variant>
      <vt:variant>
        <vt:i4>7143534</vt:i4>
      </vt:variant>
      <vt:variant>
        <vt:i4>24</vt:i4>
      </vt:variant>
      <vt:variant>
        <vt:i4>0</vt:i4>
      </vt:variant>
      <vt:variant>
        <vt:i4>5</vt:i4>
      </vt:variant>
      <vt:variant>
        <vt:lpwstr>https://www.mayim.org.il/?parasha=%D7%97%D7%9C%D7%9C-%D7%A2%D7%9C%D7%99%D7%95-%D7%A9%D7%91%D7%AA-%D7%90%D7%97%D7%AA</vt:lpwstr>
      </vt:variant>
      <vt:variant>
        <vt:lpwstr>gsc.tab=0</vt:lpwstr>
      </vt:variant>
      <vt:variant>
        <vt:i4>6225936</vt:i4>
      </vt:variant>
      <vt:variant>
        <vt:i4>21</vt:i4>
      </vt:variant>
      <vt:variant>
        <vt:i4>0</vt:i4>
      </vt:variant>
      <vt:variant>
        <vt:i4>5</vt:i4>
      </vt:variant>
      <vt:variant>
        <vt:lpwstr>http://www.mayim.org.il/?parasha=%D7%AA%D7%A4%D7%99%D7%9C%D7%95%D7%AA-%D7%90%D7%91%D7%95%D7%AA-%D7%AA%D7%A7%D7%A0%D7%95%D7%9D</vt:lpwstr>
      </vt:variant>
      <vt:variant>
        <vt:lpwstr/>
      </vt:variant>
      <vt:variant>
        <vt:i4>2752558</vt:i4>
      </vt:variant>
      <vt:variant>
        <vt:i4>18</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3080249</vt:i4>
      </vt:variant>
      <vt:variant>
        <vt:i4>9</vt:i4>
      </vt:variant>
      <vt:variant>
        <vt:i4>0</vt:i4>
      </vt:variant>
      <vt:variant>
        <vt:i4>5</vt:i4>
      </vt:variant>
      <vt:variant>
        <vt:lpwstr>http://www.mayim.org.il/?parasha=%D7%9E%D7%A6%D7%95%D7%95%D7%AA-%D7%98%D7%A8%D7%9D-%D7%A1%D7%99%D7%A0%D7%99</vt:lpwstr>
      </vt:variant>
      <vt:variant>
        <vt:lpwstr/>
      </vt:variant>
      <vt:variant>
        <vt:i4>6422568</vt:i4>
      </vt:variant>
      <vt:variant>
        <vt:i4>6</vt:i4>
      </vt:variant>
      <vt:variant>
        <vt:i4>0</vt:i4>
      </vt:variant>
      <vt:variant>
        <vt:i4>5</vt:i4>
      </vt:variant>
      <vt:variant>
        <vt:lpwstr>https://www.mayim.org.il/?parasha=%D7%90%D7%91%D7%9C-%D7%A9%D7%91%D7%A2%D7%AA-%D7%99%D7%9E%D7%99%D7%9D</vt:lpwstr>
      </vt:variant>
      <vt:variant>
        <vt:lpwstr>gsc.tab=0</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וביום השמיני ימול</dc:title>
  <dc:subject>תזריע</dc:subject>
  <dc:creator>Asher Yuval</dc:creator>
  <cp:keywords/>
  <cp:lastModifiedBy>Shimon Afek</cp:lastModifiedBy>
  <cp:revision>2</cp:revision>
  <cp:lastPrinted>2010-04-16T13:46:00Z</cp:lastPrinted>
  <dcterms:created xsi:type="dcterms:W3CDTF">2023-04-14T08:05:00Z</dcterms:created>
  <dcterms:modified xsi:type="dcterms:W3CDTF">2023-04-14T08:05:00Z</dcterms:modified>
</cp:coreProperties>
</file>