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45AB" w14:textId="77777777" w:rsidR="003D7EBF" w:rsidRDefault="00A55651" w:rsidP="0012390A">
      <w:pPr>
        <w:pStyle w:val="aa"/>
      </w:pPr>
      <w:r>
        <w:rPr>
          <w:rFonts w:hint="cs"/>
          <w:rtl/>
        </w:rPr>
        <w:t>ציפורה ומשה</w:t>
      </w:r>
    </w:p>
    <w:p w14:paraId="666766B1" w14:textId="77777777" w:rsidR="00042A30" w:rsidRDefault="00A30388" w:rsidP="00434FA0">
      <w:pPr>
        <w:pStyle w:val="ac"/>
        <w:spacing w:before="240"/>
        <w:rPr>
          <w:rFonts w:cs="Narkisim" w:hint="cs"/>
          <w:szCs w:val="22"/>
          <w:rtl/>
        </w:rPr>
      </w:pPr>
      <w:r w:rsidRPr="00E3733B">
        <w:rPr>
          <w:rFonts w:cs="Narkisim" w:hint="cs"/>
          <w:b/>
          <w:bCs/>
          <w:szCs w:val="22"/>
          <w:rtl/>
        </w:rPr>
        <w:t>מים ראשונים:</w:t>
      </w:r>
      <w:r w:rsidR="004C49B3">
        <w:rPr>
          <w:rFonts w:cs="Narkisim" w:hint="cs"/>
          <w:szCs w:val="22"/>
          <w:rtl/>
        </w:rPr>
        <w:t xml:space="preserve"> </w:t>
      </w:r>
      <w:r w:rsidR="00862E03">
        <w:rPr>
          <w:rFonts w:cs="Narkisim" w:hint="cs"/>
          <w:szCs w:val="22"/>
          <w:rtl/>
        </w:rPr>
        <w:t xml:space="preserve">התורה </w:t>
      </w:r>
      <w:r w:rsidR="00A55651">
        <w:rPr>
          <w:rFonts w:cs="Narkisim" w:hint="cs"/>
          <w:szCs w:val="22"/>
          <w:rtl/>
        </w:rPr>
        <w:t>ממעטת בתיאור יחסים בין אישיים ורגשותיהם, בפרט יחסי איש ואישה</w:t>
      </w:r>
      <w:r w:rsidR="00A27FA2">
        <w:rPr>
          <w:rFonts w:cs="Narkisim" w:hint="cs"/>
          <w:szCs w:val="22"/>
          <w:rtl/>
        </w:rPr>
        <w:t>,</w:t>
      </w:r>
      <w:r w:rsidR="00A55651">
        <w:rPr>
          <w:rFonts w:cs="Narkisim" w:hint="cs"/>
          <w:szCs w:val="22"/>
          <w:rtl/>
        </w:rPr>
        <w:t xml:space="preserve"> הגם שלא חסרים כאלה במקרא, כגון</w:t>
      </w:r>
      <w:r w:rsidR="00A61615">
        <w:rPr>
          <w:rFonts w:cs="Narkisim" w:hint="cs"/>
          <w:szCs w:val="22"/>
          <w:rtl/>
        </w:rPr>
        <w:t xml:space="preserve">: </w:t>
      </w:r>
      <w:r w:rsidR="00A55651">
        <w:rPr>
          <w:rFonts w:cs="Narkisim" w:hint="cs"/>
          <w:szCs w:val="22"/>
          <w:rtl/>
        </w:rPr>
        <w:t>אברהם ושרה</w:t>
      </w:r>
      <w:r w:rsidR="00434FA0">
        <w:rPr>
          <w:rFonts w:cs="Narkisim" w:hint="cs"/>
          <w:szCs w:val="22"/>
          <w:rtl/>
        </w:rPr>
        <w:t xml:space="preserve"> (כעס)</w:t>
      </w:r>
      <w:r w:rsidR="00A55651">
        <w:rPr>
          <w:rFonts w:cs="Narkisim" w:hint="cs"/>
          <w:szCs w:val="22"/>
          <w:rtl/>
        </w:rPr>
        <w:t xml:space="preserve">, </w:t>
      </w:r>
      <w:r w:rsidR="00A27FA2">
        <w:rPr>
          <w:rFonts w:cs="Narkisim" w:hint="cs"/>
          <w:szCs w:val="22"/>
          <w:rtl/>
        </w:rPr>
        <w:t>יצחק ורבקה</w:t>
      </w:r>
      <w:r w:rsidR="00434FA0">
        <w:rPr>
          <w:rFonts w:cs="Narkisim" w:hint="cs"/>
          <w:szCs w:val="22"/>
          <w:rtl/>
        </w:rPr>
        <w:t xml:space="preserve"> (אהבה)</w:t>
      </w:r>
      <w:r w:rsidR="00A27FA2">
        <w:rPr>
          <w:rFonts w:cs="Narkisim" w:hint="cs"/>
          <w:szCs w:val="22"/>
          <w:rtl/>
        </w:rPr>
        <w:t xml:space="preserve">, </w:t>
      </w:r>
      <w:r w:rsidR="00A55651">
        <w:rPr>
          <w:rFonts w:cs="Narkisim" w:hint="cs"/>
          <w:szCs w:val="22"/>
          <w:rtl/>
        </w:rPr>
        <w:t xml:space="preserve">יעקב </w:t>
      </w:r>
      <w:r w:rsidR="00A27FA2">
        <w:rPr>
          <w:rFonts w:cs="Narkisim" w:hint="cs"/>
          <w:szCs w:val="22"/>
          <w:rtl/>
        </w:rPr>
        <w:t>ו</w:t>
      </w:r>
      <w:r w:rsidR="00A55651">
        <w:rPr>
          <w:rFonts w:cs="Narkisim" w:hint="cs"/>
          <w:szCs w:val="22"/>
          <w:rtl/>
        </w:rPr>
        <w:t>רחל</w:t>
      </w:r>
      <w:r w:rsidR="00434FA0">
        <w:rPr>
          <w:rFonts w:cs="Narkisim" w:hint="cs"/>
          <w:szCs w:val="22"/>
          <w:rtl/>
        </w:rPr>
        <w:t xml:space="preserve"> (אהבה, כעס, קנאה)</w:t>
      </w:r>
      <w:r w:rsidR="00A55651">
        <w:rPr>
          <w:rFonts w:cs="Narkisim" w:hint="cs"/>
          <w:szCs w:val="22"/>
          <w:rtl/>
        </w:rPr>
        <w:t xml:space="preserve"> ואולי עוד.</w:t>
      </w:r>
      <w:r w:rsidR="00A61CFA">
        <w:rPr>
          <w:rFonts w:cs="Narkisim" w:hint="cs"/>
          <w:szCs w:val="22"/>
          <w:rtl/>
        </w:rPr>
        <w:t xml:space="preserve"> מה מספרת לנו התורה ומוסיפים המדרשים והפרשנים על יחסי משה וציפורה? איך התגלגלה </w:t>
      </w:r>
      <w:proofErr w:type="spellStart"/>
      <w:r w:rsidR="00A61CFA">
        <w:rPr>
          <w:rFonts w:cs="Narkisim" w:hint="cs"/>
          <w:szCs w:val="22"/>
          <w:rtl/>
        </w:rPr>
        <w:t>אשה</w:t>
      </w:r>
      <w:proofErr w:type="spellEnd"/>
      <w:r w:rsidR="00A61CFA">
        <w:rPr>
          <w:rFonts w:cs="Narkisim" w:hint="cs"/>
          <w:szCs w:val="22"/>
          <w:rtl/>
        </w:rPr>
        <w:t xml:space="preserve"> מדינית שנשאה לפי הבנתה "איש מצרי" להיות אשתו של "איש </w:t>
      </w:r>
      <w:proofErr w:type="spellStart"/>
      <w:r w:rsidR="00A61CFA">
        <w:rPr>
          <w:rFonts w:cs="Narkisim" w:hint="cs"/>
          <w:szCs w:val="22"/>
          <w:rtl/>
        </w:rPr>
        <w:t>האלהים</w:t>
      </w:r>
      <w:proofErr w:type="spellEnd"/>
      <w:r w:rsidR="00A61CFA">
        <w:rPr>
          <w:rFonts w:cs="Narkisim" w:hint="cs"/>
          <w:szCs w:val="22"/>
          <w:rtl/>
        </w:rPr>
        <w:t>"?</w:t>
      </w:r>
      <w:r w:rsidR="00A55651">
        <w:rPr>
          <w:rFonts w:cs="Narkisim" w:hint="cs"/>
          <w:szCs w:val="22"/>
          <w:rtl/>
        </w:rPr>
        <w:t xml:space="preserve"> </w:t>
      </w:r>
      <w:r w:rsidR="00A61CFA">
        <w:rPr>
          <w:rFonts w:cs="Narkisim" w:hint="cs"/>
          <w:szCs w:val="22"/>
          <w:rtl/>
        </w:rPr>
        <w:t xml:space="preserve">המפגש המחודש </w:t>
      </w:r>
      <w:r w:rsidR="00223F97">
        <w:rPr>
          <w:rFonts w:cs="Narkisim" w:hint="cs"/>
          <w:szCs w:val="22"/>
          <w:rtl/>
        </w:rPr>
        <w:t xml:space="preserve">בפרשתנו </w:t>
      </w:r>
      <w:r w:rsidR="00A61CFA">
        <w:rPr>
          <w:rFonts w:cs="Narkisim" w:hint="cs"/>
          <w:szCs w:val="22"/>
          <w:rtl/>
        </w:rPr>
        <w:t>של משה עם ציפורה (או שמא ההפך: של ציפורה עם משה בחסות יתרו אביה) מזמן לנו דיון קצר בנושא זה.</w:t>
      </w:r>
    </w:p>
    <w:p w14:paraId="27DB8FA2" w14:textId="77777777" w:rsidR="0012390A" w:rsidRDefault="00A55651" w:rsidP="00A55651">
      <w:pPr>
        <w:pStyle w:val="ac"/>
        <w:spacing w:before="240"/>
        <w:rPr>
          <w:rFonts w:cs="Narkisim" w:hint="cs"/>
          <w:szCs w:val="22"/>
          <w:rtl/>
        </w:rPr>
      </w:pPr>
      <w:proofErr w:type="spellStart"/>
      <w:r w:rsidRPr="00A55651">
        <w:rPr>
          <w:rFonts w:ascii="David" w:hAnsi="David"/>
          <w:b/>
          <w:bCs/>
          <w:sz w:val="24"/>
          <w:rtl/>
        </w:rPr>
        <w:t>וַיִּקַּח</w:t>
      </w:r>
      <w:proofErr w:type="spellEnd"/>
      <w:r w:rsidRPr="00A55651">
        <w:rPr>
          <w:rFonts w:ascii="David" w:hAnsi="David"/>
          <w:b/>
          <w:bCs/>
          <w:sz w:val="24"/>
          <w:rtl/>
        </w:rPr>
        <w:t xml:space="preserve"> יִתְרוֹ חֹתֵן מֹשֶׁה אֶת צִפֹּרָה אֵשֶׁת מֹשֶׁה אַחַר </w:t>
      </w:r>
      <w:proofErr w:type="spellStart"/>
      <w:r w:rsidRPr="00A55651">
        <w:rPr>
          <w:rFonts w:ascii="David" w:hAnsi="David"/>
          <w:b/>
          <w:bCs/>
          <w:sz w:val="24"/>
          <w:rtl/>
        </w:rPr>
        <w:t>שִׁלּוּחֶיה</w:t>
      </w:r>
      <w:proofErr w:type="spellEnd"/>
      <w:r w:rsidRPr="00A55651">
        <w:rPr>
          <w:rFonts w:ascii="David" w:hAnsi="David"/>
          <w:b/>
          <w:bCs/>
          <w:sz w:val="24"/>
          <w:rtl/>
        </w:rPr>
        <w:t>ָ:</w:t>
      </w:r>
      <w:r>
        <w:rPr>
          <w:rFonts w:ascii="David" w:hAnsi="David" w:hint="cs"/>
          <w:b/>
          <w:bCs/>
          <w:sz w:val="24"/>
          <w:rtl/>
        </w:rPr>
        <w:t xml:space="preserve"> </w:t>
      </w:r>
      <w:r w:rsidRPr="00A55651">
        <w:rPr>
          <w:rFonts w:ascii="David" w:hAnsi="David"/>
          <w:b/>
          <w:bCs/>
          <w:sz w:val="24"/>
          <w:rtl/>
        </w:rPr>
        <w:t xml:space="preserve">וְאֵת שְׁנֵי בָנֶיהָ </w:t>
      </w:r>
      <w:r>
        <w:rPr>
          <w:rFonts w:ascii="David" w:hAnsi="David" w:hint="cs"/>
          <w:b/>
          <w:bCs/>
          <w:sz w:val="24"/>
          <w:rtl/>
        </w:rPr>
        <w:t>....</w:t>
      </w:r>
      <w:r w:rsidRPr="00A55651">
        <w:rPr>
          <w:rFonts w:ascii="David" w:hAnsi="David"/>
          <w:b/>
          <w:bCs/>
          <w:sz w:val="24"/>
          <w:rtl/>
        </w:rPr>
        <w:t xml:space="preserve"> וַיָּבֹא יִתְרוֹ חֹתֵן מֹשֶׁה וּבָנָיו וְאִשְׁתּוֹ אֶל מֹשֶׁה אֶל הַמִּדְבָּר אֲשֶׁר הוּא חֹנֶה שָׁם הַר </w:t>
      </w:r>
      <w:proofErr w:type="spellStart"/>
      <w:r w:rsidRPr="00A55651">
        <w:rPr>
          <w:rFonts w:ascii="David" w:hAnsi="David"/>
          <w:b/>
          <w:bCs/>
          <w:sz w:val="24"/>
          <w:rtl/>
        </w:rPr>
        <w:t>הָאֱלֹהִים</w:t>
      </w:r>
      <w:proofErr w:type="spellEnd"/>
      <w:r w:rsidRPr="00A55651">
        <w:rPr>
          <w:rFonts w:ascii="David" w:hAnsi="David"/>
          <w:b/>
          <w:bCs/>
          <w:sz w:val="24"/>
          <w:rtl/>
        </w:rPr>
        <w:t>:</w:t>
      </w:r>
      <w:r>
        <w:rPr>
          <w:rFonts w:ascii="David" w:hAnsi="David" w:hint="cs"/>
          <w:b/>
          <w:bCs/>
          <w:sz w:val="24"/>
          <w:rtl/>
        </w:rPr>
        <w:t xml:space="preserve"> </w:t>
      </w:r>
      <w:r w:rsidRPr="00A55651">
        <w:rPr>
          <w:rFonts w:ascii="David" w:hAnsi="David"/>
          <w:b/>
          <w:bCs/>
          <w:sz w:val="24"/>
          <w:rtl/>
        </w:rPr>
        <w:t xml:space="preserve">וַיֹּאמֶר אֶל מֹשֶׁה אֲנִי חֹתֶנְךָ יִתְרוֹ בָּא אֵלֶיךָ וְאִשְׁתְּךָ וּשְׁנֵי בָנֶיהָ עִמָּהּ: </w:t>
      </w:r>
      <w:r w:rsidR="0012390A">
        <w:rPr>
          <w:rFonts w:cs="Narkisim" w:hint="cs"/>
          <w:szCs w:val="22"/>
          <w:rtl/>
        </w:rPr>
        <w:t xml:space="preserve"> (שמות </w:t>
      </w:r>
      <w:proofErr w:type="spellStart"/>
      <w:r w:rsidR="0012390A">
        <w:rPr>
          <w:rFonts w:cs="Narkisim" w:hint="cs"/>
          <w:szCs w:val="22"/>
          <w:rtl/>
        </w:rPr>
        <w:t>יח</w:t>
      </w:r>
      <w:proofErr w:type="spellEnd"/>
      <w:r w:rsidR="0012390A">
        <w:rPr>
          <w:rFonts w:cs="Narkisim" w:hint="cs"/>
          <w:szCs w:val="22"/>
          <w:rtl/>
        </w:rPr>
        <w:t xml:space="preserve"> </w:t>
      </w:r>
      <w:r>
        <w:rPr>
          <w:rFonts w:cs="Narkisim" w:hint="cs"/>
          <w:szCs w:val="22"/>
          <w:rtl/>
        </w:rPr>
        <w:t>ב-ו</w:t>
      </w:r>
      <w:r w:rsidR="0012390A">
        <w:rPr>
          <w:rFonts w:cs="Narkisim" w:hint="cs"/>
          <w:szCs w:val="22"/>
          <w:rtl/>
        </w:rPr>
        <w:t>).</w:t>
      </w:r>
      <w:r w:rsidR="0091528B">
        <w:rPr>
          <w:rStyle w:val="a5"/>
          <w:rFonts w:cs="Narkisim"/>
          <w:szCs w:val="22"/>
          <w:rtl/>
        </w:rPr>
        <w:footnoteReference w:id="1"/>
      </w:r>
    </w:p>
    <w:p w14:paraId="2D2212F1" w14:textId="77777777" w:rsidR="00434FA0" w:rsidRDefault="00434FA0" w:rsidP="0091528B">
      <w:pPr>
        <w:pStyle w:val="a3"/>
        <w:spacing w:before="120" w:line="320" w:lineRule="atLeast"/>
        <w:ind w:left="0" w:firstLine="0"/>
        <w:rPr>
          <w:rFonts w:hint="cs"/>
          <w:rtl/>
        </w:rPr>
      </w:pPr>
      <w:r w:rsidRPr="0091528B">
        <w:rPr>
          <w:rFonts w:ascii="David" w:hAnsi="David" w:cs="David"/>
          <w:b/>
          <w:bCs/>
          <w:sz w:val="24"/>
          <w:szCs w:val="24"/>
          <w:rtl/>
        </w:rPr>
        <w:t xml:space="preserve">וַתָּבֹאנָה אֶל </w:t>
      </w:r>
      <w:proofErr w:type="spellStart"/>
      <w:r w:rsidRPr="0091528B">
        <w:rPr>
          <w:rFonts w:ascii="David" w:hAnsi="David" w:cs="David"/>
          <w:b/>
          <w:bCs/>
          <w:sz w:val="24"/>
          <w:szCs w:val="24"/>
          <w:rtl/>
        </w:rPr>
        <w:t>רְעוּאֵל</w:t>
      </w:r>
      <w:proofErr w:type="spellEnd"/>
      <w:r w:rsidRPr="0091528B">
        <w:rPr>
          <w:rFonts w:ascii="David" w:hAnsi="David" w:cs="David"/>
          <w:b/>
          <w:bCs/>
          <w:sz w:val="24"/>
          <w:szCs w:val="24"/>
          <w:rtl/>
        </w:rPr>
        <w:t xml:space="preserve"> אֲבִיהֶן וַיֹּאמֶר מַדּוּעַ </w:t>
      </w:r>
      <w:proofErr w:type="spellStart"/>
      <w:r w:rsidRPr="0091528B">
        <w:rPr>
          <w:rFonts w:ascii="David" w:hAnsi="David" w:cs="David"/>
          <w:b/>
          <w:bCs/>
          <w:sz w:val="24"/>
          <w:szCs w:val="24"/>
          <w:rtl/>
        </w:rPr>
        <w:t>מִהַרְתֶּן</w:t>
      </w:r>
      <w:proofErr w:type="spellEnd"/>
      <w:r w:rsidRPr="0091528B">
        <w:rPr>
          <w:rFonts w:ascii="David" w:hAnsi="David" w:cs="David"/>
          <w:b/>
          <w:bCs/>
          <w:sz w:val="24"/>
          <w:szCs w:val="24"/>
          <w:rtl/>
        </w:rPr>
        <w:t xml:space="preserve"> בֹּא הַיּוֹם:</w:t>
      </w:r>
      <w:r w:rsidR="0091528B" w:rsidRPr="0091528B">
        <w:rPr>
          <w:rFonts w:ascii="David" w:hAnsi="David" w:cs="David" w:hint="cs"/>
          <w:b/>
          <w:bCs/>
          <w:sz w:val="24"/>
          <w:szCs w:val="24"/>
          <w:rtl/>
        </w:rPr>
        <w:t xml:space="preserve"> </w:t>
      </w:r>
      <w:r w:rsidRPr="0091528B">
        <w:rPr>
          <w:rFonts w:ascii="David" w:hAnsi="David" w:cs="David"/>
          <w:b/>
          <w:bCs/>
          <w:sz w:val="24"/>
          <w:szCs w:val="24"/>
          <w:rtl/>
        </w:rPr>
        <w:t xml:space="preserve">וַתֹּאמַרְןָ אִישׁ מִצְרִי הִצִּילָנוּ מִיַּד הָרֹעִים וְגַם דָּלֹה </w:t>
      </w:r>
      <w:proofErr w:type="spellStart"/>
      <w:r w:rsidRPr="0091528B">
        <w:rPr>
          <w:rFonts w:ascii="David" w:hAnsi="David" w:cs="David"/>
          <w:b/>
          <w:bCs/>
          <w:sz w:val="24"/>
          <w:szCs w:val="24"/>
          <w:rtl/>
        </w:rPr>
        <w:t>דָלָה</w:t>
      </w:r>
      <w:proofErr w:type="spellEnd"/>
      <w:r w:rsidRPr="0091528B">
        <w:rPr>
          <w:rFonts w:ascii="David" w:hAnsi="David" w:cs="David"/>
          <w:b/>
          <w:bCs/>
          <w:sz w:val="24"/>
          <w:szCs w:val="24"/>
          <w:rtl/>
        </w:rPr>
        <w:t xml:space="preserve"> לָנוּ </w:t>
      </w:r>
      <w:proofErr w:type="spellStart"/>
      <w:r w:rsidRPr="0091528B">
        <w:rPr>
          <w:rFonts w:ascii="David" w:hAnsi="David" w:cs="David"/>
          <w:b/>
          <w:bCs/>
          <w:sz w:val="24"/>
          <w:szCs w:val="24"/>
          <w:rtl/>
        </w:rPr>
        <w:t>וַיַּשְׁק</w:t>
      </w:r>
      <w:proofErr w:type="spellEnd"/>
      <w:r w:rsidRPr="0091528B">
        <w:rPr>
          <w:rFonts w:ascii="David" w:hAnsi="David" w:cs="David"/>
          <w:b/>
          <w:bCs/>
          <w:sz w:val="24"/>
          <w:szCs w:val="24"/>
          <w:rtl/>
        </w:rPr>
        <w:t>ְ אֶת הַצֹּאן:</w:t>
      </w:r>
      <w:r w:rsidR="0091528B" w:rsidRPr="0091528B">
        <w:rPr>
          <w:rFonts w:ascii="David" w:hAnsi="David" w:cs="David" w:hint="cs"/>
          <w:b/>
          <w:bCs/>
          <w:sz w:val="24"/>
          <w:szCs w:val="24"/>
          <w:rtl/>
        </w:rPr>
        <w:t xml:space="preserve"> </w:t>
      </w:r>
      <w:r w:rsidRPr="0091528B">
        <w:rPr>
          <w:rFonts w:ascii="David" w:hAnsi="David" w:cs="David"/>
          <w:b/>
          <w:bCs/>
          <w:sz w:val="24"/>
          <w:szCs w:val="24"/>
          <w:rtl/>
        </w:rPr>
        <w:t xml:space="preserve">וַיֹּאמֶר אֶל </w:t>
      </w:r>
      <w:proofErr w:type="spellStart"/>
      <w:r w:rsidRPr="0091528B">
        <w:rPr>
          <w:rFonts w:ascii="David" w:hAnsi="David" w:cs="David"/>
          <w:b/>
          <w:bCs/>
          <w:sz w:val="24"/>
          <w:szCs w:val="24"/>
          <w:rtl/>
        </w:rPr>
        <w:t>בְּנֹתָיו</w:t>
      </w:r>
      <w:proofErr w:type="spellEnd"/>
      <w:r w:rsidRPr="0091528B">
        <w:rPr>
          <w:rFonts w:ascii="David" w:hAnsi="David" w:cs="David"/>
          <w:b/>
          <w:bCs/>
          <w:sz w:val="24"/>
          <w:szCs w:val="24"/>
          <w:rtl/>
        </w:rPr>
        <w:t xml:space="preserve"> </w:t>
      </w:r>
      <w:proofErr w:type="spellStart"/>
      <w:r w:rsidRPr="0091528B">
        <w:rPr>
          <w:rFonts w:ascii="David" w:hAnsi="David" w:cs="David"/>
          <w:b/>
          <w:bCs/>
          <w:sz w:val="24"/>
          <w:szCs w:val="24"/>
          <w:rtl/>
        </w:rPr>
        <w:t>וְאַיּו</w:t>
      </w:r>
      <w:proofErr w:type="spellEnd"/>
      <w:r w:rsidRPr="0091528B">
        <w:rPr>
          <w:rFonts w:ascii="David" w:hAnsi="David" w:cs="David"/>
          <w:b/>
          <w:bCs/>
          <w:sz w:val="24"/>
          <w:szCs w:val="24"/>
          <w:rtl/>
        </w:rPr>
        <w:t>ֹ לָמָּה זֶּה עֲזַבְתֶּן אֶת הָאִישׁ קִרְאֶן לוֹ וְיֹאכַל לָחֶם:</w:t>
      </w:r>
      <w:r w:rsidR="0091528B" w:rsidRPr="0091528B">
        <w:rPr>
          <w:rFonts w:ascii="David" w:hAnsi="David" w:cs="David" w:hint="cs"/>
          <w:b/>
          <w:bCs/>
          <w:sz w:val="24"/>
          <w:szCs w:val="24"/>
          <w:rtl/>
        </w:rPr>
        <w:t xml:space="preserve"> </w:t>
      </w:r>
      <w:r w:rsidRPr="0091528B">
        <w:rPr>
          <w:rFonts w:ascii="David" w:hAnsi="David" w:cs="David"/>
          <w:b/>
          <w:bCs/>
          <w:sz w:val="24"/>
          <w:szCs w:val="24"/>
          <w:rtl/>
        </w:rPr>
        <w:t xml:space="preserve">וַיּוֹאֶל מֹשֶׁה לָשֶׁבֶת אֶת הָאִישׁ </w:t>
      </w:r>
      <w:proofErr w:type="spellStart"/>
      <w:r w:rsidRPr="0091528B">
        <w:rPr>
          <w:rFonts w:ascii="David" w:hAnsi="David" w:cs="David"/>
          <w:b/>
          <w:bCs/>
          <w:sz w:val="24"/>
          <w:szCs w:val="24"/>
          <w:rtl/>
        </w:rPr>
        <w:t>וַיִּתֵּן</w:t>
      </w:r>
      <w:proofErr w:type="spellEnd"/>
      <w:r w:rsidRPr="0091528B">
        <w:rPr>
          <w:rFonts w:ascii="David" w:hAnsi="David" w:cs="David"/>
          <w:b/>
          <w:bCs/>
          <w:sz w:val="24"/>
          <w:szCs w:val="24"/>
          <w:rtl/>
        </w:rPr>
        <w:t xml:space="preserve"> אֶת צִפֹּרָה בִתּוֹ לְמֹשֶׁה:</w:t>
      </w:r>
      <w:r w:rsidR="0091528B">
        <w:rPr>
          <w:rFonts w:hint="cs"/>
          <w:rtl/>
        </w:rPr>
        <w:t xml:space="preserve"> </w:t>
      </w:r>
      <w:r w:rsidR="0091528B" w:rsidRPr="0091528B">
        <w:rPr>
          <w:rFonts w:hint="cs"/>
          <w:sz w:val="22"/>
          <w:szCs w:val="22"/>
          <w:rtl/>
        </w:rPr>
        <w:t xml:space="preserve">(שמות ב </w:t>
      </w:r>
      <w:proofErr w:type="spellStart"/>
      <w:r w:rsidR="0091528B" w:rsidRPr="0091528B">
        <w:rPr>
          <w:rFonts w:hint="cs"/>
          <w:sz w:val="22"/>
          <w:szCs w:val="22"/>
          <w:rtl/>
        </w:rPr>
        <w:t>יח-יט</w:t>
      </w:r>
      <w:proofErr w:type="spellEnd"/>
      <w:r w:rsidR="0091528B" w:rsidRPr="0091528B">
        <w:rPr>
          <w:rFonts w:hint="cs"/>
          <w:sz w:val="22"/>
          <w:szCs w:val="22"/>
          <w:rtl/>
        </w:rPr>
        <w:t>).</w:t>
      </w:r>
      <w:r w:rsidR="00A7663D">
        <w:rPr>
          <w:rStyle w:val="a5"/>
          <w:rtl/>
        </w:rPr>
        <w:footnoteReference w:id="2"/>
      </w:r>
    </w:p>
    <w:p w14:paraId="0F3D8045" w14:textId="77777777" w:rsidR="00A61615" w:rsidRDefault="00A61615" w:rsidP="00A7663D">
      <w:pPr>
        <w:pStyle w:val="ab"/>
        <w:rPr>
          <w:rtl/>
        </w:rPr>
      </w:pPr>
      <w:r>
        <w:rPr>
          <w:rtl/>
        </w:rPr>
        <w:t>שמות רבה</w:t>
      </w:r>
      <w:r w:rsidR="00250B1E">
        <w:rPr>
          <w:rFonts w:hint="cs"/>
          <w:rtl/>
        </w:rPr>
        <w:t xml:space="preserve"> א לב </w:t>
      </w:r>
      <w:r>
        <w:rPr>
          <w:rtl/>
        </w:rPr>
        <w:t xml:space="preserve">פרשת שמות </w:t>
      </w:r>
      <w:r w:rsidR="00BA69A1">
        <w:rPr>
          <w:rtl/>
        </w:rPr>
        <w:t>–</w:t>
      </w:r>
      <w:r w:rsidR="00BA69A1">
        <w:rPr>
          <w:rFonts w:hint="cs"/>
          <w:rtl/>
        </w:rPr>
        <w:t xml:space="preserve"> רצה כצי</w:t>
      </w:r>
      <w:r w:rsidR="008B08DF">
        <w:rPr>
          <w:rFonts w:hint="cs"/>
          <w:rtl/>
        </w:rPr>
        <w:t>פ</w:t>
      </w:r>
      <w:r w:rsidR="00BA69A1">
        <w:rPr>
          <w:rFonts w:hint="cs"/>
          <w:rtl/>
        </w:rPr>
        <w:t>ור וטיהרה את הבית</w:t>
      </w:r>
    </w:p>
    <w:p w14:paraId="456E8CF1" w14:textId="77777777" w:rsidR="00A55651" w:rsidRDefault="00425538" w:rsidP="00E17C3B">
      <w:pPr>
        <w:pStyle w:val="ac"/>
        <w:rPr>
          <w:rFonts w:hint="cs"/>
          <w:rtl/>
        </w:rPr>
      </w:pPr>
      <w:r>
        <w:rPr>
          <w:rFonts w:hint="cs"/>
          <w:rtl/>
        </w:rPr>
        <w:t>"</w:t>
      </w:r>
      <w:r w:rsidRPr="00425538">
        <w:rPr>
          <w:rtl/>
        </w:rPr>
        <w:t xml:space="preserve">וְגַם דָּלֹה </w:t>
      </w:r>
      <w:proofErr w:type="spellStart"/>
      <w:r w:rsidRPr="00425538">
        <w:rPr>
          <w:rtl/>
        </w:rPr>
        <w:t>דָלָה</w:t>
      </w:r>
      <w:proofErr w:type="spellEnd"/>
      <w:r w:rsidRPr="00425538">
        <w:rPr>
          <w:rtl/>
        </w:rPr>
        <w:t xml:space="preserve"> לָנוּ </w:t>
      </w:r>
      <w:proofErr w:type="spellStart"/>
      <w:r w:rsidRPr="00425538">
        <w:rPr>
          <w:rtl/>
        </w:rPr>
        <w:t>וַיַּשְׁק</w:t>
      </w:r>
      <w:proofErr w:type="spellEnd"/>
      <w:r w:rsidRPr="00425538">
        <w:rPr>
          <w:rtl/>
        </w:rPr>
        <w:t>ְ אֶת הַצֹּאן</w:t>
      </w:r>
      <w:r>
        <w:rPr>
          <w:rFonts w:hint="cs"/>
          <w:rtl/>
        </w:rPr>
        <w:t xml:space="preserve">" - </w:t>
      </w:r>
      <w:r w:rsidR="00A61615">
        <w:rPr>
          <w:rtl/>
        </w:rPr>
        <w:t>ד</w:t>
      </w:r>
      <w:r>
        <w:rPr>
          <w:rtl/>
        </w:rPr>
        <w:t>ְ</w:t>
      </w:r>
      <w:r w:rsidR="00A61615">
        <w:rPr>
          <w:rtl/>
        </w:rPr>
        <w:t>ל</w:t>
      </w:r>
      <w:r>
        <w:rPr>
          <w:rtl/>
        </w:rPr>
        <w:t>ִ</w:t>
      </w:r>
      <w:r w:rsidR="00A61615">
        <w:rPr>
          <w:rtl/>
        </w:rPr>
        <w:t>י</w:t>
      </w:r>
      <w:r>
        <w:rPr>
          <w:rtl/>
        </w:rPr>
        <w:t>ָ</w:t>
      </w:r>
      <w:r w:rsidR="00A61615">
        <w:rPr>
          <w:rtl/>
        </w:rPr>
        <w:t>ה אחת ד</w:t>
      </w:r>
      <w:r>
        <w:rPr>
          <w:rtl/>
        </w:rPr>
        <w:t>ָ</w:t>
      </w:r>
      <w:r w:rsidR="00A61615">
        <w:rPr>
          <w:rtl/>
        </w:rPr>
        <w:t>ל</w:t>
      </w:r>
      <w:r>
        <w:rPr>
          <w:rtl/>
        </w:rPr>
        <w:t>ָ</w:t>
      </w:r>
      <w:r w:rsidR="00A61615">
        <w:rPr>
          <w:rtl/>
        </w:rPr>
        <w:t xml:space="preserve">ה, והשקה את כל הצאן שהיו שם </w:t>
      </w:r>
      <w:proofErr w:type="spellStart"/>
      <w:r w:rsidR="00A61615">
        <w:rPr>
          <w:rtl/>
        </w:rPr>
        <w:t>ונתברכו</w:t>
      </w:r>
      <w:proofErr w:type="spellEnd"/>
      <w:r w:rsidR="00A61615">
        <w:rPr>
          <w:rtl/>
        </w:rPr>
        <w:t xml:space="preserve"> המים על ידו</w:t>
      </w:r>
      <w:r w:rsidR="00E17C3B">
        <w:rPr>
          <w:rFonts w:hint="cs"/>
          <w:rtl/>
        </w:rPr>
        <w:t xml:space="preserve"> ... "</w:t>
      </w:r>
      <w:r w:rsidR="00A61615">
        <w:rPr>
          <w:rtl/>
        </w:rPr>
        <w:t>צאננו</w:t>
      </w:r>
      <w:r w:rsidR="00E17C3B">
        <w:rPr>
          <w:rFonts w:hint="cs"/>
          <w:rtl/>
        </w:rPr>
        <w:t>"</w:t>
      </w:r>
      <w:r w:rsidR="00A61615">
        <w:rPr>
          <w:rtl/>
        </w:rPr>
        <w:t xml:space="preserve"> לא נאמר אלא </w:t>
      </w:r>
      <w:r w:rsidR="00E17C3B">
        <w:rPr>
          <w:rFonts w:hint="cs"/>
          <w:rtl/>
        </w:rPr>
        <w:t>"</w:t>
      </w:r>
      <w:r w:rsidR="00A61615">
        <w:rPr>
          <w:rtl/>
        </w:rPr>
        <w:t>הצאן</w:t>
      </w:r>
      <w:r w:rsidR="00E17C3B">
        <w:rPr>
          <w:rFonts w:hint="cs"/>
          <w:rtl/>
        </w:rPr>
        <w:t>"!</w:t>
      </w:r>
      <w:r w:rsidR="00A61615">
        <w:rPr>
          <w:rtl/>
        </w:rPr>
        <w:t xml:space="preserve"> שאף צאן הרועים השקה</w:t>
      </w:r>
      <w:r w:rsidR="00E17C3B">
        <w:rPr>
          <w:rFonts w:hint="cs"/>
          <w:rtl/>
        </w:rPr>
        <w:t>.</w:t>
      </w:r>
      <w:r w:rsidR="00A61615">
        <w:rPr>
          <w:rtl/>
        </w:rPr>
        <w:t xml:space="preserve"> ומה</w:t>
      </w:r>
      <w:r w:rsidR="00E17C3B">
        <w:rPr>
          <w:rFonts w:hint="cs"/>
          <w:rtl/>
        </w:rPr>
        <w:t>ו</w:t>
      </w:r>
      <w:r w:rsidR="00A61615">
        <w:rPr>
          <w:rtl/>
        </w:rPr>
        <w:t xml:space="preserve"> </w:t>
      </w:r>
      <w:r w:rsidR="00E17C3B">
        <w:rPr>
          <w:rFonts w:hint="cs"/>
          <w:rtl/>
        </w:rPr>
        <w:t>"</w:t>
      </w:r>
      <w:r w:rsidR="00A61615">
        <w:rPr>
          <w:rtl/>
        </w:rPr>
        <w:t>לנו</w:t>
      </w:r>
      <w:r w:rsidR="00E17C3B">
        <w:rPr>
          <w:rFonts w:hint="cs"/>
          <w:rtl/>
        </w:rPr>
        <w:t>"?</w:t>
      </w:r>
      <w:r w:rsidR="00A61615">
        <w:rPr>
          <w:rtl/>
        </w:rPr>
        <w:t xml:space="preserve"> שאף לנו דלה</w:t>
      </w:r>
      <w:r w:rsidR="00E17C3B">
        <w:rPr>
          <w:rFonts w:hint="cs"/>
          <w:rtl/>
        </w:rPr>
        <w:t>,</w:t>
      </w:r>
      <w:r w:rsidR="00A61615">
        <w:rPr>
          <w:rtl/>
        </w:rPr>
        <w:t xml:space="preserve"> שהרועים השליכונו למים והוא הוציאנו</w:t>
      </w:r>
      <w:r w:rsidR="00E17C3B">
        <w:rPr>
          <w:rFonts w:hint="cs"/>
          <w:rtl/>
        </w:rPr>
        <w:t>.</w:t>
      </w:r>
      <w:r w:rsidR="00E17C3B">
        <w:rPr>
          <w:rStyle w:val="a5"/>
          <w:rtl/>
        </w:rPr>
        <w:footnoteReference w:id="3"/>
      </w:r>
      <w:r w:rsidR="00A61615">
        <w:rPr>
          <w:rtl/>
        </w:rPr>
        <w:t xml:space="preserve"> </w:t>
      </w:r>
      <w:r w:rsidR="00E17C3B">
        <w:rPr>
          <w:rFonts w:hint="cs"/>
          <w:rtl/>
        </w:rPr>
        <w:t>"</w:t>
      </w:r>
      <w:r w:rsidR="00A61615">
        <w:rPr>
          <w:rtl/>
        </w:rPr>
        <w:t>ויאמר אל בנותיו</w:t>
      </w:r>
      <w:r w:rsidR="00E17C3B">
        <w:rPr>
          <w:rFonts w:hint="cs"/>
          <w:rtl/>
        </w:rPr>
        <w:t>:</w:t>
      </w:r>
      <w:r w:rsidR="00A61615">
        <w:rPr>
          <w:rtl/>
        </w:rPr>
        <w:t xml:space="preserve"> </w:t>
      </w:r>
      <w:proofErr w:type="spellStart"/>
      <w:r w:rsidR="00A61615">
        <w:rPr>
          <w:rtl/>
        </w:rPr>
        <w:t>ואיו</w:t>
      </w:r>
      <w:proofErr w:type="spellEnd"/>
      <w:r w:rsidR="00E17C3B">
        <w:rPr>
          <w:rFonts w:hint="cs"/>
          <w:rtl/>
        </w:rPr>
        <w:t>?" -</w:t>
      </w:r>
      <w:r w:rsidR="00A61615">
        <w:rPr>
          <w:rtl/>
        </w:rPr>
        <w:t xml:space="preserve"> אמר לה</w:t>
      </w:r>
      <w:r w:rsidR="00E17C3B">
        <w:rPr>
          <w:rFonts w:hint="cs"/>
          <w:rtl/>
        </w:rPr>
        <w:t>ן:</w:t>
      </w:r>
      <w:r w:rsidR="00A61615">
        <w:rPr>
          <w:rtl/>
        </w:rPr>
        <w:t xml:space="preserve"> סימן שאתן אומרות שדלה והשקה את כל הצאן</w:t>
      </w:r>
      <w:r w:rsidR="00E17C3B">
        <w:rPr>
          <w:rFonts w:hint="cs"/>
          <w:rtl/>
        </w:rPr>
        <w:t>,</w:t>
      </w:r>
      <w:r w:rsidR="00A61615">
        <w:rPr>
          <w:rtl/>
        </w:rPr>
        <w:t xml:space="preserve"> זה מבני בניו של יעקב שעמד על הבאר והבאר מתברכת בשבילו</w:t>
      </w:r>
      <w:r w:rsidR="00E17C3B">
        <w:rPr>
          <w:rFonts w:hint="cs"/>
          <w:rtl/>
        </w:rPr>
        <w:t>.</w:t>
      </w:r>
      <w:r w:rsidR="00A61615">
        <w:rPr>
          <w:rtl/>
        </w:rPr>
        <w:t xml:space="preserve"> </w:t>
      </w:r>
      <w:r w:rsidR="00E17C3B">
        <w:rPr>
          <w:rFonts w:hint="cs"/>
          <w:rtl/>
        </w:rPr>
        <w:t>"</w:t>
      </w:r>
      <w:r w:rsidR="00A61615">
        <w:rPr>
          <w:rtl/>
        </w:rPr>
        <w:t>למה זה עזבתן את האיש</w:t>
      </w:r>
      <w:r w:rsidR="00E17C3B">
        <w:rPr>
          <w:rFonts w:hint="cs"/>
          <w:rtl/>
        </w:rPr>
        <w:t xml:space="preserve">? קראן לו ויאכל לחם" - </w:t>
      </w:r>
      <w:r w:rsidR="00A61615">
        <w:rPr>
          <w:rtl/>
        </w:rPr>
        <w:t xml:space="preserve">שמא </w:t>
      </w:r>
      <w:proofErr w:type="spellStart"/>
      <w:r w:rsidR="00A61615">
        <w:rPr>
          <w:rtl/>
        </w:rPr>
        <w:t>ישא</w:t>
      </w:r>
      <w:proofErr w:type="spellEnd"/>
      <w:r w:rsidR="00A61615">
        <w:rPr>
          <w:rtl/>
        </w:rPr>
        <w:t xml:space="preserve"> אחת מכם</w:t>
      </w:r>
      <w:r w:rsidR="00E17C3B">
        <w:rPr>
          <w:rFonts w:hint="cs"/>
          <w:rtl/>
        </w:rPr>
        <w:t xml:space="preserve"> ... </w:t>
      </w:r>
      <w:r w:rsidR="00A61615">
        <w:rPr>
          <w:rtl/>
        </w:rPr>
        <w:t xml:space="preserve">, ואין אכילת לחם האמור כאן אלא </w:t>
      </w:r>
      <w:proofErr w:type="spellStart"/>
      <w:r w:rsidR="00A61615">
        <w:rPr>
          <w:rtl/>
        </w:rPr>
        <w:t>אשה</w:t>
      </w:r>
      <w:proofErr w:type="spellEnd"/>
      <w:r w:rsidR="00A61615">
        <w:rPr>
          <w:rtl/>
        </w:rPr>
        <w:t>, ודומה לו</w:t>
      </w:r>
      <w:r w:rsidR="00E17C3B">
        <w:rPr>
          <w:rFonts w:hint="cs"/>
          <w:rtl/>
        </w:rPr>
        <w:t>:</w:t>
      </w:r>
      <w:r w:rsidR="00A61615">
        <w:rPr>
          <w:rtl/>
        </w:rPr>
        <w:t xml:space="preserve"> </w:t>
      </w:r>
      <w:r w:rsidR="00E17C3B">
        <w:rPr>
          <w:rFonts w:hint="cs"/>
          <w:rtl/>
        </w:rPr>
        <w:t>"</w:t>
      </w:r>
      <w:r w:rsidR="00A61615">
        <w:rPr>
          <w:rtl/>
        </w:rPr>
        <w:t>כי אם הלחם אשר הוא אוכל</w:t>
      </w:r>
      <w:r w:rsidR="00E17C3B">
        <w:rPr>
          <w:rFonts w:hint="cs"/>
          <w:rtl/>
        </w:rPr>
        <w:t xml:space="preserve">" </w:t>
      </w:r>
      <w:r w:rsidR="00E17C3B">
        <w:rPr>
          <w:rtl/>
        </w:rPr>
        <w:t>(בראשית לט</w:t>
      </w:r>
      <w:r w:rsidR="00E17C3B">
        <w:rPr>
          <w:rFonts w:hint="cs"/>
          <w:rtl/>
        </w:rPr>
        <w:t xml:space="preserve"> ו</w:t>
      </w:r>
      <w:r w:rsidR="00E17C3B">
        <w:rPr>
          <w:rtl/>
        </w:rPr>
        <w:t>)</w:t>
      </w:r>
      <w:r w:rsidR="00E17C3B">
        <w:rPr>
          <w:rFonts w:hint="cs"/>
          <w:rtl/>
        </w:rPr>
        <w:t>.</w:t>
      </w:r>
      <w:r w:rsidR="00E17C3B">
        <w:rPr>
          <w:rStyle w:val="a5"/>
          <w:rtl/>
        </w:rPr>
        <w:footnoteReference w:id="4"/>
      </w:r>
      <w:r w:rsidR="00A61615">
        <w:rPr>
          <w:rtl/>
        </w:rPr>
        <w:t xml:space="preserve"> מיד רצתה צפורה אחריו כצפור והביאה אותו, ולמה נקרא שמה צפורה שטיהרה הבית כצפור.</w:t>
      </w:r>
      <w:r w:rsidR="00C03584">
        <w:rPr>
          <w:rStyle w:val="a5"/>
          <w:rtl/>
        </w:rPr>
        <w:footnoteReference w:id="5"/>
      </w:r>
    </w:p>
    <w:p w14:paraId="3D21C408" w14:textId="77777777" w:rsidR="00184C72" w:rsidRDefault="00184C72" w:rsidP="00184C72">
      <w:pPr>
        <w:pStyle w:val="ab"/>
        <w:rPr>
          <w:rtl/>
        </w:rPr>
      </w:pPr>
      <w:r>
        <w:rPr>
          <w:rtl/>
        </w:rPr>
        <w:t>בראשית רבה</w:t>
      </w:r>
      <w:r>
        <w:rPr>
          <w:rFonts w:hint="cs"/>
          <w:rtl/>
        </w:rPr>
        <w:t xml:space="preserve"> סח ד </w:t>
      </w:r>
      <w:r>
        <w:rPr>
          <w:rtl/>
        </w:rPr>
        <w:t>פרשת ויצא</w:t>
      </w:r>
      <w:r w:rsidR="00223F97">
        <w:rPr>
          <w:rFonts w:hint="cs"/>
          <w:rtl/>
        </w:rPr>
        <w:t xml:space="preserve"> </w:t>
      </w:r>
      <w:r w:rsidR="00731FD4">
        <w:rPr>
          <w:rtl/>
        </w:rPr>
        <w:t>–</w:t>
      </w:r>
      <w:r w:rsidR="00731FD4">
        <w:rPr>
          <w:rFonts w:hint="cs"/>
          <w:rtl/>
        </w:rPr>
        <w:t xml:space="preserve"> מי בא אל מי?</w:t>
      </w:r>
    </w:p>
    <w:p w14:paraId="536A2F83" w14:textId="77777777" w:rsidR="00184C72" w:rsidRDefault="00184C72" w:rsidP="007A6800">
      <w:pPr>
        <w:pStyle w:val="ac"/>
        <w:rPr>
          <w:rFonts w:hint="cs"/>
          <w:rtl/>
        </w:rPr>
      </w:pPr>
      <w:r>
        <w:rPr>
          <w:rFonts w:hint="cs"/>
          <w:rtl/>
        </w:rPr>
        <w:t xml:space="preserve">... </w:t>
      </w:r>
      <w:r>
        <w:rPr>
          <w:rtl/>
        </w:rPr>
        <w:t xml:space="preserve">השיבה ר' יוסי בר </w:t>
      </w:r>
      <w:proofErr w:type="spellStart"/>
      <w:r>
        <w:rPr>
          <w:rtl/>
        </w:rPr>
        <w:t>חלפתא</w:t>
      </w:r>
      <w:proofErr w:type="spellEnd"/>
      <w:r>
        <w:rPr>
          <w:rFonts w:hint="cs"/>
          <w:rtl/>
        </w:rPr>
        <w:t>:</w:t>
      </w:r>
      <w:r>
        <w:rPr>
          <w:rtl/>
        </w:rPr>
        <w:t xml:space="preserve"> הקב"ה יושב ועושה סולמות משפיל לזה ומרים לזה ומוריד לזה ומעלה לזה</w:t>
      </w:r>
      <w:r>
        <w:rPr>
          <w:rFonts w:hint="cs"/>
          <w:rtl/>
        </w:rPr>
        <w:t xml:space="preserve"> ...</w:t>
      </w:r>
      <w:r>
        <w:rPr>
          <w:rtl/>
        </w:rPr>
        <w:t xml:space="preserve"> יש שהוא הולך אצל זיווגו ויש שזיווגו בא אצלו</w:t>
      </w:r>
      <w:r>
        <w:rPr>
          <w:rFonts w:hint="cs"/>
          <w:rtl/>
        </w:rPr>
        <w:t>.</w:t>
      </w:r>
      <w:r>
        <w:rPr>
          <w:rtl/>
        </w:rPr>
        <w:t xml:space="preserve"> יצחק בא זיווגו אצלו</w:t>
      </w:r>
      <w:r w:rsidR="007A6800">
        <w:rPr>
          <w:rFonts w:hint="cs"/>
          <w:rtl/>
        </w:rPr>
        <w:t>, שנאמר: "</w:t>
      </w:r>
      <w:proofErr w:type="spellStart"/>
      <w:r w:rsidR="007A6800">
        <w:rPr>
          <w:rFonts w:hint="cs"/>
          <w:rtl/>
        </w:rPr>
        <w:t>וישא</w:t>
      </w:r>
      <w:proofErr w:type="spellEnd"/>
      <w:r w:rsidR="007A6800">
        <w:rPr>
          <w:rFonts w:hint="cs"/>
          <w:rtl/>
        </w:rPr>
        <w:t xml:space="preserve"> עיניו וירא והנה גמלים באים"</w:t>
      </w:r>
      <w:r>
        <w:rPr>
          <w:rFonts w:hint="cs"/>
          <w:rtl/>
        </w:rPr>
        <w:t xml:space="preserve">. </w:t>
      </w:r>
      <w:r>
        <w:rPr>
          <w:rtl/>
        </w:rPr>
        <w:t>יעקב הלך אצל זיווגו</w:t>
      </w:r>
      <w:r w:rsidR="00453F90">
        <w:rPr>
          <w:rFonts w:hint="cs"/>
          <w:rtl/>
        </w:rPr>
        <w:t xml:space="preserve">, שנאמר: </w:t>
      </w:r>
      <w:r w:rsidR="00526ED3">
        <w:rPr>
          <w:rFonts w:hint="cs"/>
          <w:rtl/>
        </w:rPr>
        <w:t>"</w:t>
      </w:r>
      <w:r w:rsidR="00453F90">
        <w:rPr>
          <w:rFonts w:hint="cs"/>
          <w:rtl/>
        </w:rPr>
        <w:t xml:space="preserve">ויצא יעקב מבאר שבע וילך </w:t>
      </w:r>
      <w:proofErr w:type="spellStart"/>
      <w:r w:rsidR="00453F90">
        <w:rPr>
          <w:rFonts w:hint="cs"/>
          <w:rtl/>
        </w:rPr>
        <w:t>חרנה</w:t>
      </w:r>
      <w:proofErr w:type="spellEnd"/>
      <w:r w:rsidR="00453F90">
        <w:rPr>
          <w:rFonts w:hint="cs"/>
          <w:rtl/>
        </w:rPr>
        <w:t>"</w:t>
      </w:r>
      <w:r>
        <w:rPr>
          <w:rFonts w:hint="cs"/>
          <w:rtl/>
        </w:rPr>
        <w:t>.</w:t>
      </w:r>
      <w:r w:rsidR="00C03584">
        <w:rPr>
          <w:rStyle w:val="a5"/>
          <w:rtl/>
        </w:rPr>
        <w:footnoteReference w:id="6"/>
      </w:r>
    </w:p>
    <w:p w14:paraId="2BAD8ECE" w14:textId="77777777" w:rsidR="009F14D3" w:rsidRDefault="009F14D3" w:rsidP="009F14D3">
      <w:pPr>
        <w:pStyle w:val="ab"/>
        <w:rPr>
          <w:rtl/>
          <w:lang w:val="he-IL"/>
        </w:rPr>
      </w:pPr>
      <w:r>
        <w:rPr>
          <w:rFonts w:hint="cs"/>
          <w:rtl/>
          <w:lang w:val="he-IL"/>
        </w:rPr>
        <w:lastRenderedPageBreak/>
        <w:t xml:space="preserve">שמות רבה (שנאן) פרשה א סימן לג </w:t>
      </w:r>
      <w:r w:rsidR="00731FD4">
        <w:rPr>
          <w:rtl/>
          <w:lang w:val="he-IL"/>
        </w:rPr>
        <w:t>–</w:t>
      </w:r>
      <w:r w:rsidR="00731FD4">
        <w:rPr>
          <w:rFonts w:hint="cs"/>
          <w:rtl/>
          <w:lang w:val="he-IL"/>
        </w:rPr>
        <w:t xml:space="preserve"> שבועת משה ליתרו</w:t>
      </w:r>
    </w:p>
    <w:p w14:paraId="3C4C42FD" w14:textId="77777777" w:rsidR="009F14D3" w:rsidRDefault="009F14D3" w:rsidP="00526ED3">
      <w:pPr>
        <w:pStyle w:val="ac"/>
        <w:rPr>
          <w:rFonts w:hint="cs"/>
          <w:rtl/>
        </w:rPr>
      </w:pPr>
      <w:r>
        <w:rPr>
          <w:rFonts w:hint="cs"/>
          <w:rtl/>
          <w:lang w:val="he-IL"/>
        </w:rPr>
        <w:t xml:space="preserve">"ויואל משה לשבת את האיש" (שמות ב </w:t>
      </w:r>
      <w:proofErr w:type="spellStart"/>
      <w:r>
        <w:rPr>
          <w:rFonts w:hint="cs"/>
          <w:rtl/>
          <w:lang w:val="he-IL"/>
        </w:rPr>
        <w:t>כא</w:t>
      </w:r>
      <w:proofErr w:type="spellEnd"/>
      <w:r>
        <w:rPr>
          <w:rFonts w:hint="cs"/>
          <w:rtl/>
          <w:lang w:val="he-IL"/>
        </w:rPr>
        <w:t>) -  ר' יהודה אמר: שנשבע לו, ואין "ויואל" אלא לשון שבועה, שנאמר: "ויואל שאול את העם" (שמואל א יד כד). ולמה השביעו? אמר לו: יודע אני שיעקב אביכם, כשנתן לו לבן בנותיו, נטלן והלך לו חוץ מדעתו. שמא אני נותן לך את בתי, את עושה כך? מיד נשבע לו ונתן לו את צפורה בתו.</w:t>
      </w:r>
      <w:r w:rsidR="00B02ED0">
        <w:rPr>
          <w:rStyle w:val="a5"/>
          <w:rtl/>
        </w:rPr>
        <w:footnoteReference w:id="7"/>
      </w:r>
    </w:p>
    <w:p w14:paraId="54B2A8B2" w14:textId="77777777" w:rsidR="00A61615" w:rsidRDefault="00A61615" w:rsidP="00EB4D31">
      <w:pPr>
        <w:pStyle w:val="ab"/>
        <w:rPr>
          <w:rtl/>
        </w:rPr>
      </w:pPr>
      <w:r>
        <w:rPr>
          <w:rtl/>
        </w:rPr>
        <w:t xml:space="preserve">מכילתא דרבי ישמעאל יתרו </w:t>
      </w:r>
      <w:proofErr w:type="spellStart"/>
      <w:r>
        <w:rPr>
          <w:rtl/>
        </w:rPr>
        <w:t>מסכתא</w:t>
      </w:r>
      <w:proofErr w:type="spellEnd"/>
      <w:r>
        <w:rPr>
          <w:rtl/>
        </w:rPr>
        <w:t xml:space="preserve"> </w:t>
      </w:r>
      <w:proofErr w:type="spellStart"/>
      <w:r>
        <w:rPr>
          <w:rtl/>
        </w:rPr>
        <w:t>דעמלק</w:t>
      </w:r>
      <w:proofErr w:type="spellEnd"/>
      <w:r>
        <w:rPr>
          <w:rtl/>
        </w:rPr>
        <w:t xml:space="preserve"> פרשה א</w:t>
      </w:r>
      <w:r w:rsidR="00223F97">
        <w:rPr>
          <w:rFonts w:hint="cs"/>
          <w:rtl/>
        </w:rPr>
        <w:t xml:space="preserve"> </w:t>
      </w:r>
      <w:r w:rsidR="0042407E">
        <w:rPr>
          <w:rtl/>
        </w:rPr>
        <w:t>–</w:t>
      </w:r>
      <w:r w:rsidR="00223F97">
        <w:rPr>
          <w:rFonts w:hint="cs"/>
          <w:rtl/>
        </w:rPr>
        <w:t xml:space="preserve"> </w:t>
      </w:r>
      <w:r w:rsidR="0042407E">
        <w:rPr>
          <w:rFonts w:hint="cs"/>
          <w:rtl/>
        </w:rPr>
        <w:t>משה נפרד מציפורה</w:t>
      </w:r>
    </w:p>
    <w:p w14:paraId="64FE84C3" w14:textId="77777777" w:rsidR="006C23C7" w:rsidRDefault="003A2A3D" w:rsidP="006C23C7">
      <w:pPr>
        <w:pStyle w:val="ac"/>
        <w:rPr>
          <w:rFonts w:hint="cs"/>
          <w:rtl/>
        </w:rPr>
      </w:pPr>
      <w:r>
        <w:rPr>
          <w:rFonts w:hint="cs"/>
          <w:rtl/>
        </w:rPr>
        <w:t>"</w:t>
      </w:r>
      <w:proofErr w:type="spellStart"/>
      <w:r w:rsidR="00A61615">
        <w:rPr>
          <w:rtl/>
        </w:rPr>
        <w:t>ויקח</w:t>
      </w:r>
      <w:proofErr w:type="spellEnd"/>
      <w:r w:rsidR="00A61615">
        <w:rPr>
          <w:rtl/>
        </w:rPr>
        <w:t xml:space="preserve"> יתרו חותן משה את צפורה אשת משה אחר ש</w:t>
      </w:r>
      <w:r w:rsidR="00B64ABD">
        <w:rPr>
          <w:rFonts w:hint="cs"/>
          <w:rtl/>
        </w:rPr>
        <w:t>י</w:t>
      </w:r>
      <w:r w:rsidR="00A61615">
        <w:rPr>
          <w:rtl/>
        </w:rPr>
        <w:t>לוחיה</w:t>
      </w:r>
      <w:r>
        <w:rPr>
          <w:rFonts w:hint="cs"/>
          <w:rtl/>
        </w:rPr>
        <w:t>"</w:t>
      </w:r>
      <w:r w:rsidR="0097519A">
        <w:rPr>
          <w:rFonts w:hint="cs"/>
          <w:rtl/>
        </w:rPr>
        <w:t xml:space="preserve"> (שמות </w:t>
      </w:r>
      <w:proofErr w:type="spellStart"/>
      <w:r w:rsidR="0097519A">
        <w:rPr>
          <w:rFonts w:hint="cs"/>
          <w:rtl/>
        </w:rPr>
        <w:t>יח</w:t>
      </w:r>
      <w:proofErr w:type="spellEnd"/>
      <w:r w:rsidR="0097519A">
        <w:rPr>
          <w:rFonts w:hint="cs"/>
          <w:rtl/>
        </w:rPr>
        <w:t xml:space="preserve"> ב)</w:t>
      </w:r>
      <w:r w:rsidR="00A61615">
        <w:rPr>
          <w:rtl/>
        </w:rPr>
        <w:t>. רבי יהושע אומר</w:t>
      </w:r>
      <w:r>
        <w:rPr>
          <w:rFonts w:hint="cs"/>
          <w:rtl/>
        </w:rPr>
        <w:t>:</w:t>
      </w:r>
      <w:r w:rsidR="00A61615">
        <w:rPr>
          <w:rtl/>
        </w:rPr>
        <w:t xml:space="preserve"> אחר שנפטרה ממנו בגט. נאמר כאן ש</w:t>
      </w:r>
      <w:r w:rsidR="00EB4D31">
        <w:rPr>
          <w:rFonts w:hint="cs"/>
          <w:rtl/>
        </w:rPr>
        <w:t>י</w:t>
      </w:r>
      <w:r w:rsidR="00A61615">
        <w:rPr>
          <w:rtl/>
        </w:rPr>
        <w:t>לוח ונאמר להלן שילוח, מה שלוח האמור להלן גט, אף כאן גט.</w:t>
      </w:r>
      <w:r w:rsidR="00EB4D31">
        <w:rPr>
          <w:rStyle w:val="a5"/>
          <w:rtl/>
        </w:rPr>
        <w:footnoteReference w:id="8"/>
      </w:r>
      <w:r w:rsidR="00A61615">
        <w:rPr>
          <w:rtl/>
        </w:rPr>
        <w:t xml:space="preserve"> ר' אלעזר </w:t>
      </w:r>
      <w:proofErr w:type="spellStart"/>
      <w:r w:rsidR="00A61615">
        <w:rPr>
          <w:rtl/>
        </w:rPr>
        <w:t>המודעי</w:t>
      </w:r>
      <w:proofErr w:type="spellEnd"/>
      <w:r w:rsidR="00A61615">
        <w:rPr>
          <w:rtl/>
        </w:rPr>
        <w:t xml:space="preserve"> אומר</w:t>
      </w:r>
      <w:r w:rsidR="00205C80">
        <w:rPr>
          <w:rFonts w:hint="cs"/>
          <w:rtl/>
        </w:rPr>
        <w:t>:</w:t>
      </w:r>
      <w:r w:rsidR="00A61615">
        <w:rPr>
          <w:rtl/>
        </w:rPr>
        <w:t xml:space="preserve"> מאחר שנפטרה ממנו במאמר</w:t>
      </w:r>
      <w:r w:rsidR="00205C80">
        <w:rPr>
          <w:rFonts w:hint="cs"/>
          <w:rtl/>
        </w:rPr>
        <w:t>.</w:t>
      </w:r>
      <w:r w:rsidR="00205C80">
        <w:rPr>
          <w:rStyle w:val="a5"/>
          <w:rtl/>
        </w:rPr>
        <w:footnoteReference w:id="9"/>
      </w:r>
      <w:r w:rsidR="00A61615">
        <w:rPr>
          <w:rtl/>
        </w:rPr>
        <w:t xml:space="preserve"> שבשעה שאמר </w:t>
      </w:r>
      <w:r w:rsidR="00184C72">
        <w:rPr>
          <w:rtl/>
        </w:rPr>
        <w:t>הקב"ה</w:t>
      </w:r>
      <w:r w:rsidR="00A61615">
        <w:rPr>
          <w:rtl/>
        </w:rPr>
        <w:t xml:space="preserve"> למשה</w:t>
      </w:r>
      <w:r w:rsidR="00205C80">
        <w:rPr>
          <w:rFonts w:hint="cs"/>
          <w:rtl/>
        </w:rPr>
        <w:t xml:space="preserve"> </w:t>
      </w:r>
      <w:r w:rsidR="00A61615">
        <w:rPr>
          <w:rtl/>
        </w:rPr>
        <w:t>לך הוצא את עמי בני ישראל ממצרים, שנאמר</w:t>
      </w:r>
      <w:r w:rsidR="00205C80">
        <w:rPr>
          <w:rFonts w:hint="cs"/>
          <w:rtl/>
        </w:rPr>
        <w:t>:</w:t>
      </w:r>
      <w:r w:rsidR="00A61615">
        <w:rPr>
          <w:rtl/>
        </w:rPr>
        <w:t xml:space="preserve"> </w:t>
      </w:r>
      <w:r w:rsidR="00205C80">
        <w:rPr>
          <w:rFonts w:hint="cs"/>
          <w:rtl/>
        </w:rPr>
        <w:t>"</w:t>
      </w:r>
      <w:r w:rsidR="00A61615">
        <w:rPr>
          <w:rtl/>
        </w:rPr>
        <w:t>ועתה לכה ואשלחך אל פרעה</w:t>
      </w:r>
      <w:r w:rsidR="00205C80">
        <w:rPr>
          <w:rFonts w:hint="cs"/>
          <w:rtl/>
        </w:rPr>
        <w:t>" (</w:t>
      </w:r>
      <w:r w:rsidR="00205C80">
        <w:rPr>
          <w:rtl/>
        </w:rPr>
        <w:t>שמות ג י</w:t>
      </w:r>
      <w:r w:rsidR="00205C80">
        <w:rPr>
          <w:rFonts w:hint="cs"/>
          <w:rtl/>
        </w:rPr>
        <w:t>)</w:t>
      </w:r>
      <w:r w:rsidR="00A61615">
        <w:rPr>
          <w:rtl/>
        </w:rPr>
        <w:t>, באותה שעה נטל אשתו ושני בניו והיה מוליכם למצרים, שנ</w:t>
      </w:r>
      <w:r w:rsidR="006C23C7">
        <w:rPr>
          <w:rFonts w:hint="cs"/>
          <w:rtl/>
        </w:rPr>
        <w:t>אמר: "</w:t>
      </w:r>
      <w:proofErr w:type="spellStart"/>
      <w:r w:rsidR="00A61615">
        <w:rPr>
          <w:rtl/>
        </w:rPr>
        <w:t>ויקח</w:t>
      </w:r>
      <w:proofErr w:type="spellEnd"/>
      <w:r w:rsidR="00A61615">
        <w:rPr>
          <w:rtl/>
        </w:rPr>
        <w:t xml:space="preserve"> משה את אשתו ואת בניו וירכיבם על החמור וישב ארצה מצרים</w:t>
      </w:r>
      <w:r w:rsidR="006C23C7">
        <w:rPr>
          <w:rFonts w:hint="cs"/>
          <w:rtl/>
        </w:rPr>
        <w:t>" (</w:t>
      </w:r>
      <w:r w:rsidR="006C23C7">
        <w:rPr>
          <w:rtl/>
        </w:rPr>
        <w:t>שמות ד כ</w:t>
      </w:r>
      <w:r w:rsidR="006C23C7">
        <w:rPr>
          <w:rFonts w:hint="cs"/>
          <w:rtl/>
        </w:rPr>
        <w:t>)</w:t>
      </w:r>
      <w:r w:rsidR="00A61615">
        <w:rPr>
          <w:rtl/>
        </w:rPr>
        <w:t>.</w:t>
      </w:r>
      <w:r w:rsidR="00B02ED0">
        <w:rPr>
          <w:rStyle w:val="a5"/>
          <w:rtl/>
        </w:rPr>
        <w:footnoteReference w:id="10"/>
      </w:r>
      <w:r w:rsidR="00A61615">
        <w:rPr>
          <w:rtl/>
        </w:rPr>
        <w:t xml:space="preserve"> </w:t>
      </w:r>
    </w:p>
    <w:p w14:paraId="13380D5A" w14:textId="77777777" w:rsidR="00A55651" w:rsidRDefault="00A61615" w:rsidP="00FA545C">
      <w:pPr>
        <w:pStyle w:val="ac"/>
        <w:rPr>
          <w:rFonts w:hint="cs"/>
          <w:rtl/>
        </w:rPr>
      </w:pPr>
      <w:r>
        <w:rPr>
          <w:rtl/>
        </w:rPr>
        <w:t>באותה שעה נאמר לאהרן</w:t>
      </w:r>
      <w:r w:rsidR="006C23C7">
        <w:rPr>
          <w:rFonts w:hint="cs"/>
          <w:rtl/>
        </w:rPr>
        <w:t>:</w:t>
      </w:r>
      <w:r w:rsidR="006C23C7" w:rsidRPr="006C23C7">
        <w:rPr>
          <w:rtl/>
        </w:rPr>
        <w:t xml:space="preserve"> </w:t>
      </w:r>
      <w:r w:rsidR="006C23C7">
        <w:rPr>
          <w:rFonts w:hint="cs"/>
          <w:rtl/>
        </w:rPr>
        <w:t>"</w:t>
      </w:r>
      <w:r w:rsidR="006C23C7">
        <w:rPr>
          <w:rtl/>
        </w:rPr>
        <w:t>לך לקראת משה</w:t>
      </w:r>
      <w:r w:rsidR="006C23C7">
        <w:rPr>
          <w:rFonts w:hint="cs"/>
          <w:rtl/>
        </w:rPr>
        <w:t>" (</w:t>
      </w:r>
      <w:r>
        <w:rPr>
          <w:rtl/>
        </w:rPr>
        <w:t xml:space="preserve">שמות ד </w:t>
      </w:r>
      <w:proofErr w:type="spellStart"/>
      <w:r>
        <w:rPr>
          <w:rtl/>
        </w:rPr>
        <w:t>כז</w:t>
      </w:r>
      <w:proofErr w:type="spellEnd"/>
      <w:r w:rsidR="006C23C7">
        <w:rPr>
          <w:rFonts w:hint="cs"/>
          <w:rtl/>
        </w:rPr>
        <w:t>)</w:t>
      </w:r>
      <w:r>
        <w:rPr>
          <w:rtl/>
        </w:rPr>
        <w:t>. יצא לקראת משה וחבקו ונשקו.</w:t>
      </w:r>
      <w:r w:rsidR="00911CF2">
        <w:rPr>
          <w:rStyle w:val="a5"/>
          <w:rtl/>
        </w:rPr>
        <w:footnoteReference w:id="11"/>
      </w:r>
      <w:r>
        <w:rPr>
          <w:rtl/>
        </w:rPr>
        <w:t xml:space="preserve"> א</w:t>
      </w:r>
      <w:r w:rsidR="00911CF2">
        <w:rPr>
          <w:rFonts w:hint="cs"/>
          <w:rtl/>
        </w:rPr>
        <w:t>מר לו:</w:t>
      </w:r>
      <w:r>
        <w:rPr>
          <w:rtl/>
        </w:rPr>
        <w:t xml:space="preserve"> משה</w:t>
      </w:r>
      <w:r w:rsidR="00911CF2">
        <w:rPr>
          <w:rFonts w:hint="cs"/>
          <w:rtl/>
        </w:rPr>
        <w:t>!</w:t>
      </w:r>
      <w:r>
        <w:rPr>
          <w:rtl/>
        </w:rPr>
        <w:t xml:space="preserve"> היכן היית כל השנים הללו</w:t>
      </w:r>
      <w:r w:rsidR="00911CF2">
        <w:rPr>
          <w:rFonts w:hint="cs"/>
          <w:rtl/>
        </w:rPr>
        <w:t>?</w:t>
      </w:r>
      <w:r>
        <w:rPr>
          <w:rtl/>
        </w:rPr>
        <w:t xml:space="preserve"> אמר לו</w:t>
      </w:r>
      <w:r w:rsidR="00911CF2">
        <w:rPr>
          <w:rFonts w:hint="cs"/>
          <w:rtl/>
        </w:rPr>
        <w:t>:</w:t>
      </w:r>
      <w:r>
        <w:rPr>
          <w:rtl/>
        </w:rPr>
        <w:t xml:space="preserve"> במדין. א</w:t>
      </w:r>
      <w:r w:rsidR="00911CF2">
        <w:rPr>
          <w:rFonts w:hint="cs"/>
          <w:rtl/>
        </w:rPr>
        <w:t xml:space="preserve">מר לו: </w:t>
      </w:r>
      <w:r>
        <w:rPr>
          <w:rtl/>
        </w:rPr>
        <w:t>מה טף ונשים אלו עמך</w:t>
      </w:r>
      <w:r w:rsidR="00911CF2">
        <w:rPr>
          <w:rFonts w:hint="cs"/>
          <w:rtl/>
        </w:rPr>
        <w:t>?</w:t>
      </w:r>
      <w:r>
        <w:rPr>
          <w:rtl/>
        </w:rPr>
        <w:t xml:space="preserve"> אמר לו</w:t>
      </w:r>
      <w:r w:rsidR="00911CF2">
        <w:rPr>
          <w:rFonts w:hint="cs"/>
          <w:rtl/>
        </w:rPr>
        <w:t>:</w:t>
      </w:r>
      <w:r>
        <w:rPr>
          <w:rtl/>
        </w:rPr>
        <w:t xml:space="preserve"> אשתי ובני. אמר לו</w:t>
      </w:r>
      <w:r w:rsidR="00911CF2">
        <w:rPr>
          <w:rFonts w:hint="cs"/>
          <w:rtl/>
        </w:rPr>
        <w:t>:</w:t>
      </w:r>
      <w:r>
        <w:rPr>
          <w:rtl/>
        </w:rPr>
        <w:t xml:space="preserve"> ולאן אתה מוליכם</w:t>
      </w:r>
      <w:r w:rsidR="00911CF2">
        <w:rPr>
          <w:rFonts w:hint="cs"/>
          <w:rtl/>
        </w:rPr>
        <w:t>?</w:t>
      </w:r>
      <w:r>
        <w:rPr>
          <w:rtl/>
        </w:rPr>
        <w:t xml:space="preserve"> אמר לו</w:t>
      </w:r>
      <w:r w:rsidR="00911CF2">
        <w:rPr>
          <w:rFonts w:hint="cs"/>
          <w:rtl/>
        </w:rPr>
        <w:t>:</w:t>
      </w:r>
      <w:r>
        <w:rPr>
          <w:rtl/>
        </w:rPr>
        <w:t xml:space="preserve"> למצרים</w:t>
      </w:r>
      <w:r w:rsidR="00911CF2">
        <w:rPr>
          <w:rFonts w:hint="cs"/>
          <w:rtl/>
        </w:rPr>
        <w:t>.</w:t>
      </w:r>
      <w:r>
        <w:rPr>
          <w:rtl/>
        </w:rPr>
        <w:t xml:space="preserve"> א</w:t>
      </w:r>
      <w:r w:rsidR="00911CF2">
        <w:rPr>
          <w:rFonts w:hint="cs"/>
          <w:rtl/>
        </w:rPr>
        <w:t xml:space="preserve">מר לו: </w:t>
      </w:r>
      <w:r>
        <w:rPr>
          <w:rtl/>
        </w:rPr>
        <w:t>על הראשונים אנו מצטערים ועכשיו נצטער גם באלו</w:t>
      </w:r>
      <w:r w:rsidR="00911CF2">
        <w:rPr>
          <w:rFonts w:hint="cs"/>
          <w:rtl/>
        </w:rPr>
        <w:t>?!</w:t>
      </w:r>
      <w:r>
        <w:rPr>
          <w:rtl/>
        </w:rPr>
        <w:t xml:space="preserve"> באותה שעה אמר לצפורה</w:t>
      </w:r>
      <w:r w:rsidR="00911CF2">
        <w:rPr>
          <w:rFonts w:hint="cs"/>
          <w:rtl/>
        </w:rPr>
        <w:t>:</w:t>
      </w:r>
      <w:r>
        <w:rPr>
          <w:rtl/>
        </w:rPr>
        <w:t xml:space="preserve"> לכי לבית אביך. ובאותה שעה הלכה לבית אביה ונטלה שני בניה, לכך נאמר</w:t>
      </w:r>
      <w:r w:rsidR="00911CF2">
        <w:rPr>
          <w:rFonts w:hint="cs"/>
          <w:rtl/>
        </w:rPr>
        <w:t>:</w:t>
      </w:r>
      <w:r>
        <w:rPr>
          <w:rtl/>
        </w:rPr>
        <w:t xml:space="preserve"> </w:t>
      </w:r>
      <w:r w:rsidR="00911CF2">
        <w:rPr>
          <w:rFonts w:hint="cs"/>
          <w:rtl/>
        </w:rPr>
        <w:t>"</w:t>
      </w:r>
      <w:r>
        <w:rPr>
          <w:rtl/>
        </w:rPr>
        <w:t>אחר ש</w:t>
      </w:r>
      <w:r w:rsidR="00911CF2">
        <w:rPr>
          <w:rFonts w:hint="cs"/>
          <w:rtl/>
        </w:rPr>
        <w:t>י</w:t>
      </w:r>
      <w:r>
        <w:rPr>
          <w:rtl/>
        </w:rPr>
        <w:t>לוחיה</w:t>
      </w:r>
      <w:r w:rsidR="00911CF2">
        <w:rPr>
          <w:rFonts w:hint="cs"/>
          <w:rtl/>
        </w:rPr>
        <w:t>"</w:t>
      </w:r>
      <w:r>
        <w:rPr>
          <w:rtl/>
        </w:rPr>
        <w:t>.</w:t>
      </w:r>
      <w:r w:rsidR="00555DE8">
        <w:rPr>
          <w:rStyle w:val="a5"/>
          <w:rtl/>
        </w:rPr>
        <w:footnoteReference w:id="12"/>
      </w:r>
    </w:p>
    <w:p w14:paraId="6864E75F" w14:textId="77777777" w:rsidR="003B70AC" w:rsidRDefault="003B70AC" w:rsidP="000E31D9">
      <w:pPr>
        <w:pStyle w:val="ab"/>
        <w:rPr>
          <w:rtl/>
        </w:rPr>
      </w:pPr>
      <w:r>
        <w:rPr>
          <w:rtl/>
        </w:rPr>
        <w:t>שמות רבה</w:t>
      </w:r>
      <w:r w:rsidR="000E31D9">
        <w:rPr>
          <w:rFonts w:hint="cs"/>
          <w:rtl/>
        </w:rPr>
        <w:t xml:space="preserve"> ה ח </w:t>
      </w:r>
      <w:r>
        <w:rPr>
          <w:rtl/>
        </w:rPr>
        <w:t>פרשת שמות</w:t>
      </w:r>
      <w:r w:rsidR="00223F97">
        <w:rPr>
          <w:rFonts w:hint="cs"/>
          <w:rtl/>
        </w:rPr>
        <w:t xml:space="preserve"> </w:t>
      </w:r>
      <w:r w:rsidR="00801510">
        <w:rPr>
          <w:rtl/>
        </w:rPr>
        <w:t>–</w:t>
      </w:r>
      <w:r w:rsidR="00801510">
        <w:rPr>
          <w:rFonts w:hint="cs"/>
          <w:rtl/>
        </w:rPr>
        <w:t xml:space="preserve"> ציפורה מלה את אליעזר</w:t>
      </w:r>
    </w:p>
    <w:p w14:paraId="020D11C4" w14:textId="77777777" w:rsidR="00A55651" w:rsidRDefault="000E31D9" w:rsidP="000E31D9">
      <w:pPr>
        <w:pStyle w:val="ac"/>
        <w:rPr>
          <w:rFonts w:hint="cs"/>
          <w:rtl/>
        </w:rPr>
      </w:pPr>
      <w:r>
        <w:rPr>
          <w:rFonts w:hint="cs"/>
          <w:rtl/>
        </w:rPr>
        <w:t>"</w:t>
      </w:r>
      <w:r>
        <w:rPr>
          <w:rtl/>
        </w:rPr>
        <w:t>ויהי בדרך במלון</w:t>
      </w:r>
      <w:r>
        <w:rPr>
          <w:rFonts w:hint="cs"/>
          <w:rtl/>
        </w:rPr>
        <w:t xml:space="preserve">" (שמות </w:t>
      </w:r>
      <w:r w:rsidR="003B70AC">
        <w:rPr>
          <w:rtl/>
        </w:rPr>
        <w:t>ד כד-</w:t>
      </w:r>
      <w:proofErr w:type="spellStart"/>
      <w:r w:rsidR="003B70AC">
        <w:rPr>
          <w:rtl/>
        </w:rPr>
        <w:t>כו</w:t>
      </w:r>
      <w:proofErr w:type="spellEnd"/>
      <w:r>
        <w:rPr>
          <w:rFonts w:hint="cs"/>
          <w:rtl/>
        </w:rPr>
        <w:t>)</w:t>
      </w:r>
      <w:r w:rsidR="003B70AC">
        <w:rPr>
          <w:rtl/>
        </w:rPr>
        <w:t xml:space="preserve">, חביבה מילה </w:t>
      </w:r>
      <w:r w:rsidR="00431577">
        <w:rPr>
          <w:rtl/>
        </w:rPr>
        <w:t>שלא נתלה משה עליה אפילו שעה אחת</w:t>
      </w:r>
      <w:r w:rsidR="00431577">
        <w:rPr>
          <w:rFonts w:hint="cs"/>
          <w:rtl/>
        </w:rPr>
        <w:t>.</w:t>
      </w:r>
      <w:r w:rsidR="003B70AC">
        <w:rPr>
          <w:rtl/>
        </w:rPr>
        <w:t xml:space="preserve"> לפיכך כשהיה בדרך ונתעסק במלון ונתעצל למול לאליעזר בנו</w:t>
      </w:r>
      <w:r>
        <w:rPr>
          <w:rFonts w:hint="cs"/>
          <w:rtl/>
        </w:rPr>
        <w:t>,</w:t>
      </w:r>
      <w:r w:rsidR="003B70AC">
        <w:rPr>
          <w:rtl/>
        </w:rPr>
        <w:t xml:space="preserve"> מיד</w:t>
      </w:r>
      <w:r>
        <w:rPr>
          <w:rFonts w:hint="cs"/>
          <w:rtl/>
        </w:rPr>
        <w:t>:</w:t>
      </w:r>
      <w:r w:rsidR="003B70AC">
        <w:rPr>
          <w:rtl/>
        </w:rPr>
        <w:t xml:space="preserve"> </w:t>
      </w:r>
      <w:r>
        <w:rPr>
          <w:rFonts w:hint="cs"/>
          <w:rtl/>
        </w:rPr>
        <w:t>"</w:t>
      </w:r>
      <w:r w:rsidR="003B70AC">
        <w:rPr>
          <w:rtl/>
        </w:rPr>
        <w:t>ויפגשהו ה' ויבקש המיתו</w:t>
      </w:r>
      <w:r>
        <w:rPr>
          <w:rFonts w:hint="cs"/>
          <w:rtl/>
        </w:rPr>
        <w:t>".</w:t>
      </w:r>
      <w:r w:rsidR="003B70AC">
        <w:rPr>
          <w:rtl/>
        </w:rPr>
        <w:t xml:space="preserve"> את</w:t>
      </w:r>
      <w:r>
        <w:rPr>
          <w:rFonts w:hint="cs"/>
          <w:rtl/>
        </w:rPr>
        <w:t>ה</w:t>
      </w:r>
      <w:r w:rsidR="003B70AC">
        <w:rPr>
          <w:rtl/>
        </w:rPr>
        <w:t xml:space="preserve"> מוצא</w:t>
      </w:r>
      <w:r>
        <w:rPr>
          <w:rFonts w:hint="cs"/>
          <w:rtl/>
        </w:rPr>
        <w:t>,</w:t>
      </w:r>
      <w:r w:rsidR="003B70AC">
        <w:rPr>
          <w:rtl/>
        </w:rPr>
        <w:t xml:space="preserve"> מלאך של רחמים היה ואעפ"כ ויבקש המיתו</w:t>
      </w:r>
      <w:r>
        <w:rPr>
          <w:rFonts w:hint="cs"/>
          <w:rtl/>
        </w:rPr>
        <w:t>. "</w:t>
      </w:r>
      <w:proofErr w:type="spellStart"/>
      <w:r w:rsidR="003B70AC">
        <w:rPr>
          <w:rtl/>
        </w:rPr>
        <w:t>ותקח</w:t>
      </w:r>
      <w:proofErr w:type="spellEnd"/>
      <w:r w:rsidR="003B70AC">
        <w:rPr>
          <w:rtl/>
        </w:rPr>
        <w:t xml:space="preserve"> צפורה צור</w:t>
      </w:r>
      <w:r>
        <w:rPr>
          <w:rFonts w:hint="cs"/>
          <w:rtl/>
        </w:rPr>
        <w:t xml:space="preserve">" - </w:t>
      </w:r>
      <w:r w:rsidR="003B70AC">
        <w:rPr>
          <w:rtl/>
        </w:rPr>
        <w:t>וכי מנין ידעה צפורה שעל עסקי מילה נסתכן משה</w:t>
      </w:r>
      <w:r>
        <w:rPr>
          <w:rFonts w:hint="cs"/>
          <w:rtl/>
        </w:rPr>
        <w:t>?</w:t>
      </w:r>
      <w:r w:rsidR="003B70AC">
        <w:rPr>
          <w:rtl/>
        </w:rPr>
        <w:t xml:space="preserve"> אלא בא המלאך ובלע למשה מראשו ועד המילה</w:t>
      </w:r>
      <w:r>
        <w:rPr>
          <w:rFonts w:hint="cs"/>
          <w:rtl/>
        </w:rPr>
        <w:t>.</w:t>
      </w:r>
      <w:r w:rsidR="003B70AC">
        <w:rPr>
          <w:rtl/>
        </w:rPr>
        <w:t xml:space="preserve"> כיון שראתה צפורה שלא בלע אותו אלא עד המילה הכירה שעל עסקי המילה הוא ניזוק</w:t>
      </w:r>
      <w:r>
        <w:rPr>
          <w:rFonts w:hint="cs"/>
          <w:rtl/>
        </w:rPr>
        <w:t>.</w:t>
      </w:r>
      <w:r w:rsidR="00555DE8">
        <w:rPr>
          <w:rStyle w:val="a5"/>
          <w:rtl/>
        </w:rPr>
        <w:footnoteReference w:id="13"/>
      </w:r>
    </w:p>
    <w:p w14:paraId="4A6F2F0B" w14:textId="77777777" w:rsidR="0090401E" w:rsidRDefault="0090401E" w:rsidP="00555DE8">
      <w:pPr>
        <w:pStyle w:val="ab"/>
        <w:rPr>
          <w:rtl/>
        </w:rPr>
      </w:pPr>
      <w:r>
        <w:rPr>
          <w:rtl/>
        </w:rPr>
        <w:t xml:space="preserve">שכל טוב (בובר) שמות </w:t>
      </w:r>
      <w:proofErr w:type="spellStart"/>
      <w:r w:rsidR="00223F97">
        <w:rPr>
          <w:rFonts w:hint="cs"/>
          <w:rtl/>
        </w:rPr>
        <w:t>יח</w:t>
      </w:r>
      <w:proofErr w:type="spellEnd"/>
      <w:r w:rsidR="00223F97">
        <w:rPr>
          <w:rFonts w:hint="cs"/>
          <w:rtl/>
        </w:rPr>
        <w:t xml:space="preserve"> ד </w:t>
      </w:r>
      <w:r>
        <w:rPr>
          <w:rtl/>
        </w:rPr>
        <w:t xml:space="preserve">פרשת יתרו </w:t>
      </w:r>
      <w:r w:rsidR="00480C03">
        <w:rPr>
          <w:rtl/>
        </w:rPr>
        <w:t>–</w:t>
      </w:r>
      <w:r w:rsidR="00223F97">
        <w:rPr>
          <w:rFonts w:hint="cs"/>
          <w:rtl/>
        </w:rPr>
        <w:t xml:space="preserve"> </w:t>
      </w:r>
      <w:r w:rsidR="00480C03">
        <w:rPr>
          <w:rFonts w:hint="cs"/>
          <w:rtl/>
        </w:rPr>
        <w:t>שמות הבנים וייחוסם לציפורה ולמשה</w:t>
      </w:r>
    </w:p>
    <w:p w14:paraId="266CA499" w14:textId="77777777" w:rsidR="0083186E" w:rsidRDefault="00555DE8" w:rsidP="001F07D2">
      <w:pPr>
        <w:pStyle w:val="ac"/>
        <w:rPr>
          <w:rtl/>
        </w:rPr>
      </w:pPr>
      <w:r>
        <w:rPr>
          <w:rFonts w:hint="cs"/>
          <w:rtl/>
        </w:rPr>
        <w:t>"</w:t>
      </w:r>
      <w:r w:rsidR="0090401E">
        <w:rPr>
          <w:rtl/>
        </w:rPr>
        <w:t>ושם האחד אליעזר</w:t>
      </w:r>
      <w:r>
        <w:rPr>
          <w:rFonts w:hint="cs"/>
          <w:rtl/>
        </w:rPr>
        <w:t>"</w:t>
      </w:r>
      <w:r w:rsidR="0090401E">
        <w:rPr>
          <w:rtl/>
        </w:rPr>
        <w:t>. לא נאמר ושם השני, אלא ושם האחד אליעזר</w:t>
      </w:r>
      <w:r>
        <w:rPr>
          <w:rFonts w:hint="cs"/>
          <w:rtl/>
        </w:rPr>
        <w:t xml:space="preserve"> - </w:t>
      </w:r>
      <w:r w:rsidR="0090401E">
        <w:rPr>
          <w:rtl/>
        </w:rPr>
        <w:t>זה מיוחד לצפורה, וזה גרשם מיוחד למשה</w:t>
      </w:r>
      <w:r w:rsidR="00431577">
        <w:rPr>
          <w:rFonts w:hint="cs"/>
          <w:rtl/>
        </w:rPr>
        <w:t>.</w:t>
      </w:r>
      <w:r w:rsidR="001F07D2">
        <w:rPr>
          <w:rStyle w:val="a5"/>
          <w:rtl/>
        </w:rPr>
        <w:footnoteReference w:id="14"/>
      </w:r>
      <w:r w:rsidR="0090401E">
        <w:rPr>
          <w:rtl/>
        </w:rPr>
        <w:t xml:space="preserve"> </w:t>
      </w:r>
      <w:r w:rsidR="0083186E">
        <w:rPr>
          <w:rtl/>
        </w:rPr>
        <w:t>ולמה קראו אליעזר</w:t>
      </w:r>
      <w:r w:rsidR="0083186E">
        <w:rPr>
          <w:rFonts w:hint="cs"/>
          <w:rtl/>
        </w:rPr>
        <w:t>?</w:t>
      </w:r>
      <w:r w:rsidR="0083186E">
        <w:rPr>
          <w:rtl/>
        </w:rPr>
        <w:t xml:space="preserve"> כי אמר </w:t>
      </w:r>
      <w:r w:rsidR="001F07D2">
        <w:rPr>
          <w:rFonts w:hint="cs"/>
          <w:rtl/>
        </w:rPr>
        <w:t>"</w:t>
      </w:r>
      <w:r w:rsidR="0083186E">
        <w:rPr>
          <w:rtl/>
        </w:rPr>
        <w:t xml:space="preserve">כי </w:t>
      </w:r>
      <w:proofErr w:type="spellStart"/>
      <w:r w:rsidR="0083186E">
        <w:rPr>
          <w:rtl/>
        </w:rPr>
        <w:t>אלהי</w:t>
      </w:r>
      <w:proofErr w:type="spellEnd"/>
      <w:r w:rsidR="0083186E">
        <w:rPr>
          <w:rtl/>
        </w:rPr>
        <w:t xml:space="preserve"> אבי בעזרי ויצילני מחרב פרעה</w:t>
      </w:r>
      <w:r w:rsidR="001F07D2">
        <w:rPr>
          <w:rFonts w:hint="cs"/>
          <w:rtl/>
        </w:rPr>
        <w:t>"</w:t>
      </w:r>
      <w:r w:rsidR="0083186E">
        <w:rPr>
          <w:rtl/>
        </w:rPr>
        <w:t>.</w:t>
      </w:r>
      <w:r w:rsidR="001F07D2">
        <w:rPr>
          <w:rStyle w:val="a5"/>
          <w:rtl/>
        </w:rPr>
        <w:footnoteReference w:id="15"/>
      </w:r>
    </w:p>
    <w:p w14:paraId="30F345C5" w14:textId="77777777" w:rsidR="001E1BEA" w:rsidRDefault="001E1BEA" w:rsidP="001E1BEA">
      <w:pPr>
        <w:pStyle w:val="ab"/>
        <w:rPr>
          <w:rtl/>
        </w:rPr>
      </w:pPr>
      <w:r>
        <w:rPr>
          <w:rtl/>
        </w:rPr>
        <w:t>שמות רבה</w:t>
      </w:r>
      <w:r>
        <w:rPr>
          <w:rFonts w:hint="cs"/>
          <w:rtl/>
        </w:rPr>
        <w:t xml:space="preserve"> ה כ-</w:t>
      </w:r>
      <w:proofErr w:type="spellStart"/>
      <w:r>
        <w:rPr>
          <w:rFonts w:hint="cs"/>
          <w:rtl/>
        </w:rPr>
        <w:t>כא</w:t>
      </w:r>
      <w:proofErr w:type="spellEnd"/>
      <w:r>
        <w:rPr>
          <w:rFonts w:hint="cs"/>
          <w:rtl/>
        </w:rPr>
        <w:t xml:space="preserve"> </w:t>
      </w:r>
      <w:r>
        <w:rPr>
          <w:rtl/>
        </w:rPr>
        <w:t>פרשת שמות –</w:t>
      </w:r>
      <w:r>
        <w:rPr>
          <w:rFonts w:hint="cs"/>
          <w:rtl/>
        </w:rPr>
        <w:t xml:space="preserve"> </w:t>
      </w:r>
      <w:r w:rsidR="003D6383">
        <w:rPr>
          <w:rFonts w:hint="cs"/>
          <w:rtl/>
        </w:rPr>
        <w:t>משה חוזר לשישה חודשים ל</w:t>
      </w:r>
      <w:r w:rsidR="00FD53FA">
        <w:rPr>
          <w:rFonts w:hint="cs"/>
          <w:rtl/>
        </w:rPr>
        <w:t>מדין</w:t>
      </w:r>
    </w:p>
    <w:p w14:paraId="7FC85547" w14:textId="77777777" w:rsidR="001E1BEA" w:rsidRDefault="001E1BEA" w:rsidP="001E1BEA">
      <w:pPr>
        <w:pStyle w:val="ac"/>
        <w:rPr>
          <w:rtl/>
        </w:rPr>
      </w:pPr>
      <w:r>
        <w:rPr>
          <w:rFonts w:hint="cs"/>
          <w:rtl/>
        </w:rPr>
        <w:t>"</w:t>
      </w:r>
      <w:r>
        <w:rPr>
          <w:rtl/>
        </w:rPr>
        <w:t xml:space="preserve">ויראו שוטרי בני ישראל אותם ברע </w:t>
      </w:r>
      <w:proofErr w:type="spellStart"/>
      <w:r>
        <w:rPr>
          <w:rtl/>
        </w:rPr>
        <w:t>לאמר</w:t>
      </w:r>
      <w:proofErr w:type="spellEnd"/>
      <w:r>
        <w:rPr>
          <w:rFonts w:hint="cs"/>
          <w:rtl/>
        </w:rPr>
        <w:t xml:space="preserve"> ... </w:t>
      </w:r>
      <w:r>
        <w:rPr>
          <w:rtl/>
        </w:rPr>
        <w:t>ויפגעו את משה ואת אהרן נצבים</w:t>
      </w:r>
      <w:r>
        <w:rPr>
          <w:rFonts w:hint="cs"/>
          <w:rtl/>
        </w:rPr>
        <w:t xml:space="preserve"> לקראתם בצאתם מאת פרעה" (שמות ה טו-כ). - </w:t>
      </w:r>
      <w:r>
        <w:rPr>
          <w:rtl/>
        </w:rPr>
        <w:t>אחר ששה חדשים נגלה הקב"ה על משה במדין ואמר לו</w:t>
      </w:r>
      <w:r>
        <w:rPr>
          <w:rFonts w:hint="cs"/>
          <w:rtl/>
        </w:rPr>
        <w:t>:</w:t>
      </w:r>
      <w:r>
        <w:rPr>
          <w:rtl/>
        </w:rPr>
        <w:t xml:space="preserve"> </w:t>
      </w:r>
      <w:r>
        <w:rPr>
          <w:rFonts w:hint="cs"/>
          <w:rtl/>
        </w:rPr>
        <w:t>"</w:t>
      </w:r>
      <w:r>
        <w:rPr>
          <w:rtl/>
        </w:rPr>
        <w:t>לך שוב מצרים</w:t>
      </w:r>
      <w:r>
        <w:rPr>
          <w:rFonts w:hint="cs"/>
          <w:rtl/>
        </w:rPr>
        <w:t>".</w:t>
      </w:r>
      <w:r>
        <w:rPr>
          <w:rStyle w:val="a5"/>
          <w:rtl/>
        </w:rPr>
        <w:footnoteReference w:id="16"/>
      </w:r>
      <w:r>
        <w:rPr>
          <w:rtl/>
        </w:rPr>
        <w:t xml:space="preserve"> </w:t>
      </w:r>
    </w:p>
    <w:p w14:paraId="437C8645" w14:textId="77777777" w:rsidR="00F10536" w:rsidRDefault="00F10536" w:rsidP="009B1D28">
      <w:pPr>
        <w:pStyle w:val="ab"/>
        <w:rPr>
          <w:rtl/>
        </w:rPr>
      </w:pPr>
      <w:r>
        <w:rPr>
          <w:rtl/>
        </w:rPr>
        <w:t xml:space="preserve">מכילתא דרבי ישמעאל יתרו </w:t>
      </w:r>
      <w:proofErr w:type="spellStart"/>
      <w:r>
        <w:rPr>
          <w:rtl/>
        </w:rPr>
        <w:t>מסכתא</w:t>
      </w:r>
      <w:proofErr w:type="spellEnd"/>
      <w:r>
        <w:rPr>
          <w:rtl/>
        </w:rPr>
        <w:t xml:space="preserve"> </w:t>
      </w:r>
      <w:proofErr w:type="spellStart"/>
      <w:r>
        <w:rPr>
          <w:rtl/>
        </w:rPr>
        <w:t>דעמלק</w:t>
      </w:r>
      <w:proofErr w:type="spellEnd"/>
      <w:r>
        <w:rPr>
          <w:rtl/>
        </w:rPr>
        <w:t xml:space="preserve"> פרשה א</w:t>
      </w:r>
      <w:r w:rsidR="00223F97">
        <w:rPr>
          <w:rFonts w:hint="cs"/>
          <w:rtl/>
        </w:rPr>
        <w:t xml:space="preserve"> </w:t>
      </w:r>
      <w:r w:rsidR="00801510">
        <w:rPr>
          <w:rtl/>
        </w:rPr>
        <w:t>–</w:t>
      </w:r>
      <w:r w:rsidR="00826796">
        <w:rPr>
          <w:rFonts w:hint="cs"/>
          <w:rtl/>
        </w:rPr>
        <w:t xml:space="preserve"> </w:t>
      </w:r>
      <w:r w:rsidR="00801510">
        <w:rPr>
          <w:rFonts w:hint="cs"/>
          <w:rtl/>
        </w:rPr>
        <w:t>ציפורה חוזרת למשה</w:t>
      </w:r>
    </w:p>
    <w:p w14:paraId="1B37DA1D" w14:textId="77777777" w:rsidR="009B1D28" w:rsidRDefault="009B1D28" w:rsidP="009B1D28">
      <w:pPr>
        <w:pStyle w:val="ac"/>
        <w:rPr>
          <w:rFonts w:hint="cs"/>
          <w:rtl/>
        </w:rPr>
      </w:pPr>
      <w:r>
        <w:rPr>
          <w:rFonts w:hint="cs"/>
          <w:rtl/>
        </w:rPr>
        <w:t>"</w:t>
      </w:r>
      <w:r w:rsidR="00F10536">
        <w:rPr>
          <w:rtl/>
        </w:rPr>
        <w:t>ויאמר אל משה אני חותנך יתרו בא אליך ואשתך ושני בניה עמה</w:t>
      </w:r>
      <w:r>
        <w:rPr>
          <w:rFonts w:hint="cs"/>
          <w:rtl/>
        </w:rPr>
        <w:t>".</w:t>
      </w:r>
      <w:r w:rsidR="00F10536">
        <w:rPr>
          <w:rtl/>
        </w:rPr>
        <w:t xml:space="preserve"> ר' יהושע אומר: כתב לו באגרת; ר' אלעזר </w:t>
      </w:r>
      <w:proofErr w:type="spellStart"/>
      <w:r w:rsidR="00F10536">
        <w:rPr>
          <w:rtl/>
        </w:rPr>
        <w:t>המודעי</w:t>
      </w:r>
      <w:proofErr w:type="spellEnd"/>
      <w:r w:rsidR="00F10536">
        <w:rPr>
          <w:rtl/>
        </w:rPr>
        <w:t xml:space="preserve"> אומר</w:t>
      </w:r>
      <w:r>
        <w:rPr>
          <w:rFonts w:hint="cs"/>
          <w:rtl/>
        </w:rPr>
        <w:t>:</w:t>
      </w:r>
      <w:r>
        <w:rPr>
          <w:rtl/>
        </w:rPr>
        <w:t xml:space="preserve"> שלח לו ביד שליח ואמר לו</w:t>
      </w:r>
      <w:r>
        <w:rPr>
          <w:rFonts w:hint="cs"/>
          <w:rtl/>
        </w:rPr>
        <w:t>:</w:t>
      </w:r>
      <w:r w:rsidR="00F10536">
        <w:rPr>
          <w:rtl/>
        </w:rPr>
        <w:t xml:space="preserve"> עשה בגיני, ואם אין אתה עושה בגיני, עשה בגין אשתך ואם לאו, עשה בגין בניך</w:t>
      </w:r>
      <w:r>
        <w:rPr>
          <w:rFonts w:hint="cs"/>
          <w:rtl/>
        </w:rPr>
        <w:t>.</w:t>
      </w:r>
      <w:r w:rsidR="005C44DC">
        <w:rPr>
          <w:rStyle w:val="a5"/>
          <w:rtl/>
        </w:rPr>
        <w:footnoteReference w:id="17"/>
      </w:r>
      <w:r w:rsidR="00F10536">
        <w:rPr>
          <w:rtl/>
        </w:rPr>
        <w:t xml:space="preserve"> לכך נאמר</w:t>
      </w:r>
      <w:r>
        <w:rPr>
          <w:rFonts w:hint="cs"/>
          <w:rtl/>
        </w:rPr>
        <w:t>:</w:t>
      </w:r>
      <w:r w:rsidR="00F10536">
        <w:rPr>
          <w:rtl/>
        </w:rPr>
        <w:t xml:space="preserve"> </w:t>
      </w:r>
      <w:r>
        <w:rPr>
          <w:rFonts w:hint="cs"/>
          <w:rtl/>
        </w:rPr>
        <w:t>"</w:t>
      </w:r>
      <w:r w:rsidR="00F10536">
        <w:rPr>
          <w:rtl/>
        </w:rPr>
        <w:t>ויאמר אל משה וגו'</w:t>
      </w:r>
      <w:r>
        <w:rPr>
          <w:rFonts w:hint="cs"/>
          <w:rtl/>
        </w:rPr>
        <w:t xml:space="preserve"> "</w:t>
      </w:r>
      <w:r w:rsidR="00F10536">
        <w:rPr>
          <w:rtl/>
        </w:rPr>
        <w:t>.</w:t>
      </w:r>
      <w:r>
        <w:rPr>
          <w:rStyle w:val="a5"/>
          <w:rtl/>
        </w:rPr>
        <w:footnoteReference w:id="18"/>
      </w:r>
      <w:r w:rsidR="00F10536">
        <w:rPr>
          <w:rtl/>
        </w:rPr>
        <w:t xml:space="preserve"> </w:t>
      </w:r>
    </w:p>
    <w:p w14:paraId="48B7443B" w14:textId="77777777" w:rsidR="0055650F" w:rsidRDefault="00F10536" w:rsidP="007D0F78">
      <w:pPr>
        <w:pStyle w:val="ac"/>
        <w:rPr>
          <w:rFonts w:hint="cs"/>
          <w:rtl/>
        </w:rPr>
      </w:pPr>
      <w:r>
        <w:rPr>
          <w:rtl/>
        </w:rPr>
        <w:t>ר' אליעזר אומר: נאמר למשה</w:t>
      </w:r>
      <w:r w:rsidR="007D0F78">
        <w:rPr>
          <w:rFonts w:hint="cs"/>
          <w:rtl/>
        </w:rPr>
        <w:t>:</w:t>
      </w:r>
      <w:r>
        <w:rPr>
          <w:rtl/>
        </w:rPr>
        <w:t xml:space="preserve"> </w:t>
      </w:r>
      <w:r w:rsidR="007D0F78">
        <w:rPr>
          <w:rFonts w:hint="cs"/>
          <w:rtl/>
        </w:rPr>
        <w:t>"</w:t>
      </w:r>
      <w:r>
        <w:rPr>
          <w:rtl/>
        </w:rPr>
        <w:t>אני</w:t>
      </w:r>
      <w:r w:rsidR="007D0F78">
        <w:rPr>
          <w:rFonts w:hint="cs"/>
          <w:rtl/>
        </w:rPr>
        <w:t>"</w:t>
      </w:r>
      <w:r>
        <w:rPr>
          <w:rtl/>
        </w:rPr>
        <w:t>, אני הוא שאמרתי והיה העולם, אני הוא המקרב ולא המרחק, שנאמר</w:t>
      </w:r>
      <w:r w:rsidR="007D0F78">
        <w:rPr>
          <w:rFonts w:hint="cs"/>
          <w:rtl/>
        </w:rPr>
        <w:t>:</w:t>
      </w:r>
      <w:r>
        <w:rPr>
          <w:rtl/>
        </w:rPr>
        <w:t xml:space="preserve"> </w:t>
      </w:r>
      <w:r w:rsidR="007D0F78">
        <w:rPr>
          <w:rFonts w:hint="cs"/>
          <w:rtl/>
        </w:rPr>
        <w:t>"</w:t>
      </w:r>
      <w:r>
        <w:rPr>
          <w:rtl/>
        </w:rPr>
        <w:t xml:space="preserve">האלוה מקרוב אני נאם ה' ולא </w:t>
      </w:r>
      <w:proofErr w:type="spellStart"/>
      <w:r>
        <w:rPr>
          <w:rtl/>
        </w:rPr>
        <w:t>אלהי</w:t>
      </w:r>
      <w:proofErr w:type="spellEnd"/>
      <w:r>
        <w:rPr>
          <w:rtl/>
        </w:rPr>
        <w:t xml:space="preserve"> מרחוק</w:t>
      </w:r>
      <w:r w:rsidR="007D0F78">
        <w:rPr>
          <w:rFonts w:hint="cs"/>
          <w:rtl/>
        </w:rPr>
        <w:t>" (</w:t>
      </w:r>
      <w:r w:rsidR="007D0F78">
        <w:rPr>
          <w:rtl/>
        </w:rPr>
        <w:t xml:space="preserve">ירמיה </w:t>
      </w:r>
      <w:proofErr w:type="spellStart"/>
      <w:r w:rsidR="007D0F78">
        <w:rPr>
          <w:rtl/>
        </w:rPr>
        <w:t>כג</w:t>
      </w:r>
      <w:proofErr w:type="spellEnd"/>
      <w:r w:rsidR="007D0F78">
        <w:rPr>
          <w:rtl/>
        </w:rPr>
        <w:t xml:space="preserve"> </w:t>
      </w:r>
      <w:proofErr w:type="spellStart"/>
      <w:r w:rsidR="007D0F78">
        <w:rPr>
          <w:rtl/>
        </w:rPr>
        <w:t>כג</w:t>
      </w:r>
      <w:proofErr w:type="spellEnd"/>
      <w:r w:rsidR="007D0F78">
        <w:rPr>
          <w:rFonts w:hint="cs"/>
          <w:rtl/>
        </w:rPr>
        <w:t>)</w:t>
      </w:r>
      <w:r>
        <w:rPr>
          <w:rtl/>
        </w:rPr>
        <w:t xml:space="preserve">. אני הוא שקרבתי את יתרו ולא </w:t>
      </w:r>
      <w:proofErr w:type="spellStart"/>
      <w:r>
        <w:rPr>
          <w:rtl/>
        </w:rPr>
        <w:t>רחקתיו</w:t>
      </w:r>
      <w:proofErr w:type="spellEnd"/>
      <w:r>
        <w:rPr>
          <w:rtl/>
        </w:rPr>
        <w:t>, אף אתה, כשיב</w:t>
      </w:r>
      <w:r w:rsidR="007D0F78">
        <w:rPr>
          <w:rFonts w:hint="cs"/>
          <w:rtl/>
        </w:rPr>
        <w:t>ו</w:t>
      </w:r>
      <w:r>
        <w:rPr>
          <w:rtl/>
        </w:rPr>
        <w:t xml:space="preserve">א אדם אצלך להתגייר ואינו בא אלא לשום שמים, אף אתה קרבהו ולא תרחיקהו. מכאן אתה למד, שיהא אדם דוחה בשמאל וימין מקרב, ולא כשם שעשה אלישע </w:t>
      </w:r>
      <w:proofErr w:type="spellStart"/>
      <w:r>
        <w:rPr>
          <w:rtl/>
        </w:rPr>
        <w:t>לגחזי</w:t>
      </w:r>
      <w:proofErr w:type="spellEnd"/>
      <w:r>
        <w:rPr>
          <w:rtl/>
        </w:rPr>
        <w:t xml:space="preserve"> ודחפו לעולם.</w:t>
      </w:r>
      <w:r w:rsidR="00FD6D85">
        <w:rPr>
          <w:rStyle w:val="a5"/>
          <w:rtl/>
        </w:rPr>
        <w:footnoteReference w:id="19"/>
      </w:r>
    </w:p>
    <w:p w14:paraId="39C16007" w14:textId="77777777" w:rsidR="004F4808" w:rsidRDefault="004F4808" w:rsidP="00FD6D85">
      <w:pPr>
        <w:pStyle w:val="ab"/>
        <w:rPr>
          <w:rtl/>
        </w:rPr>
      </w:pPr>
      <w:r>
        <w:rPr>
          <w:rtl/>
        </w:rPr>
        <w:t xml:space="preserve">אבן עזרא שמות פרק </w:t>
      </w:r>
      <w:proofErr w:type="spellStart"/>
      <w:r>
        <w:rPr>
          <w:rtl/>
        </w:rPr>
        <w:t>יח</w:t>
      </w:r>
      <w:proofErr w:type="spellEnd"/>
      <w:r>
        <w:rPr>
          <w:rFonts w:hint="cs"/>
          <w:rtl/>
        </w:rPr>
        <w:t xml:space="preserve"> פסוק ב</w:t>
      </w:r>
      <w:r w:rsidR="00223F97">
        <w:rPr>
          <w:rFonts w:hint="cs"/>
          <w:rtl/>
        </w:rPr>
        <w:t xml:space="preserve"> </w:t>
      </w:r>
      <w:r w:rsidR="00801510">
        <w:rPr>
          <w:rtl/>
        </w:rPr>
        <w:t>–</w:t>
      </w:r>
      <w:r w:rsidR="00223F97">
        <w:rPr>
          <w:rFonts w:hint="cs"/>
          <w:rtl/>
        </w:rPr>
        <w:t xml:space="preserve"> </w:t>
      </w:r>
      <w:r w:rsidR="00801510">
        <w:rPr>
          <w:rFonts w:hint="cs"/>
          <w:rtl/>
        </w:rPr>
        <w:t xml:space="preserve">ציפורה שולחת </w:t>
      </w:r>
      <w:proofErr w:type="spellStart"/>
      <w:r w:rsidR="00801510">
        <w:rPr>
          <w:rFonts w:hint="cs"/>
          <w:rtl/>
        </w:rPr>
        <w:t>דורונות</w:t>
      </w:r>
      <w:proofErr w:type="spellEnd"/>
      <w:r w:rsidR="00801510">
        <w:rPr>
          <w:rFonts w:hint="cs"/>
          <w:rtl/>
        </w:rPr>
        <w:t xml:space="preserve"> למשה</w:t>
      </w:r>
    </w:p>
    <w:p w14:paraId="4A8DC927" w14:textId="77777777" w:rsidR="00FD6D85" w:rsidRDefault="00FD6D85" w:rsidP="00FD6D85">
      <w:pPr>
        <w:pStyle w:val="ac"/>
        <w:rPr>
          <w:rFonts w:hint="cs"/>
          <w:rtl/>
        </w:rPr>
      </w:pPr>
      <w:r>
        <w:rPr>
          <w:rFonts w:hint="cs"/>
          <w:rtl/>
        </w:rPr>
        <w:t>"</w:t>
      </w:r>
      <w:r w:rsidR="004F4808">
        <w:rPr>
          <w:rtl/>
        </w:rPr>
        <w:t>אחר ש</w:t>
      </w:r>
      <w:r>
        <w:rPr>
          <w:rFonts w:hint="cs"/>
          <w:rtl/>
        </w:rPr>
        <w:t>י</w:t>
      </w:r>
      <w:r w:rsidR="004F4808">
        <w:rPr>
          <w:rtl/>
        </w:rPr>
        <w:t>לוחיה</w:t>
      </w:r>
      <w:r>
        <w:rPr>
          <w:rFonts w:hint="cs"/>
          <w:rtl/>
        </w:rPr>
        <w:t xml:space="preserve">" </w:t>
      </w:r>
      <w:r>
        <w:rPr>
          <w:rtl/>
        </w:rPr>
        <w:t>–</w:t>
      </w:r>
      <w:r>
        <w:rPr>
          <w:rFonts w:hint="cs"/>
          <w:rtl/>
        </w:rPr>
        <w:t xml:space="preserve"> יש אומרים: </w:t>
      </w:r>
      <w:r w:rsidR="004F4808">
        <w:rPr>
          <w:rtl/>
        </w:rPr>
        <w:t>אחר שנתן לה רשות במלון ללכת לבית אביה בשובו לבדו אל ארץ מצרים. ויש אומרים</w:t>
      </w:r>
      <w:r>
        <w:rPr>
          <w:rFonts w:hint="cs"/>
          <w:rtl/>
        </w:rPr>
        <w:t>:</w:t>
      </w:r>
      <w:r w:rsidR="004F4808">
        <w:rPr>
          <w:rtl/>
        </w:rPr>
        <w:t xml:space="preserve"> אחר ששלחה </w:t>
      </w:r>
      <w:proofErr w:type="spellStart"/>
      <w:r w:rsidR="004F4808">
        <w:rPr>
          <w:rtl/>
        </w:rPr>
        <w:t>דורונות</w:t>
      </w:r>
      <w:proofErr w:type="spellEnd"/>
      <w:r w:rsidR="004F4808">
        <w:rPr>
          <w:rtl/>
        </w:rPr>
        <w:t xml:space="preserve"> אליו, כמו </w:t>
      </w:r>
      <w:r>
        <w:rPr>
          <w:rFonts w:hint="cs"/>
          <w:rtl/>
        </w:rPr>
        <w:t>"</w:t>
      </w:r>
      <w:r w:rsidR="004F4808">
        <w:rPr>
          <w:rtl/>
        </w:rPr>
        <w:t>שלוחים לבתו</w:t>
      </w:r>
      <w:r>
        <w:rPr>
          <w:rFonts w:hint="cs"/>
          <w:rtl/>
        </w:rPr>
        <w:t>"</w:t>
      </w:r>
      <w:r w:rsidR="004F4808">
        <w:rPr>
          <w:rtl/>
        </w:rPr>
        <w:t xml:space="preserve"> (מ</w:t>
      </w:r>
      <w:r>
        <w:rPr>
          <w:rFonts w:hint="cs"/>
          <w:rtl/>
        </w:rPr>
        <w:t xml:space="preserve">לכים א </w:t>
      </w:r>
      <w:r w:rsidR="004F4808">
        <w:rPr>
          <w:rtl/>
        </w:rPr>
        <w:t xml:space="preserve"> ט </w:t>
      </w:r>
      <w:proofErr w:type="spellStart"/>
      <w:r w:rsidR="004F4808">
        <w:rPr>
          <w:rtl/>
        </w:rPr>
        <w:t>טז</w:t>
      </w:r>
      <w:proofErr w:type="spellEnd"/>
      <w:r>
        <w:rPr>
          <w:rFonts w:hint="cs"/>
          <w:rtl/>
        </w:rPr>
        <w:t>, פרעה לבתו שנשאה לשלמה</w:t>
      </w:r>
      <w:r w:rsidR="004F4808">
        <w:rPr>
          <w:rtl/>
        </w:rPr>
        <w:t>)</w:t>
      </w:r>
      <w:r>
        <w:rPr>
          <w:rFonts w:hint="cs"/>
          <w:rtl/>
        </w:rPr>
        <w:t>.</w:t>
      </w:r>
      <w:r w:rsidR="00630559">
        <w:rPr>
          <w:rStyle w:val="a5"/>
          <w:rtl/>
        </w:rPr>
        <w:footnoteReference w:id="20"/>
      </w:r>
    </w:p>
    <w:p w14:paraId="3C6ACA7D" w14:textId="77777777" w:rsidR="00C51EAD" w:rsidRDefault="00C51EAD" w:rsidP="00E26EB4">
      <w:pPr>
        <w:pStyle w:val="ac"/>
        <w:spacing w:before="240"/>
        <w:rPr>
          <w:rFonts w:hint="cs"/>
          <w:rtl/>
        </w:rPr>
      </w:pPr>
      <w:r w:rsidRPr="00117FB1">
        <w:rPr>
          <w:b/>
          <w:bCs/>
          <w:sz w:val="24"/>
          <w:rtl/>
        </w:rPr>
        <w:t xml:space="preserve">וַיֹּאמֶר מֹשֶׁה לְחֹבָב </w:t>
      </w:r>
      <w:proofErr w:type="spellStart"/>
      <w:r w:rsidRPr="00117FB1">
        <w:rPr>
          <w:b/>
          <w:bCs/>
          <w:sz w:val="24"/>
          <w:rtl/>
        </w:rPr>
        <w:t>בֶּן־רְעוּאֵל</w:t>
      </w:r>
      <w:proofErr w:type="spellEnd"/>
      <w:r w:rsidRPr="00117FB1">
        <w:rPr>
          <w:b/>
          <w:bCs/>
          <w:sz w:val="24"/>
          <w:rtl/>
        </w:rPr>
        <w:t xml:space="preserve"> הַמִּדְיָנִי חֹתֵן מֹשֶׁה </w:t>
      </w:r>
      <w:proofErr w:type="spellStart"/>
      <w:r w:rsidRPr="00117FB1">
        <w:rPr>
          <w:b/>
          <w:bCs/>
          <w:sz w:val="24"/>
          <w:rtl/>
        </w:rPr>
        <w:t>נֹסְעִים</w:t>
      </w:r>
      <w:proofErr w:type="spellEnd"/>
      <w:r w:rsidRPr="00117FB1">
        <w:rPr>
          <w:b/>
          <w:bCs/>
          <w:sz w:val="24"/>
          <w:rtl/>
        </w:rPr>
        <w:t xml:space="preserve"> אֲנַחְנוּ </w:t>
      </w:r>
      <w:proofErr w:type="spellStart"/>
      <w:r w:rsidRPr="00117FB1">
        <w:rPr>
          <w:b/>
          <w:bCs/>
          <w:sz w:val="24"/>
          <w:rtl/>
        </w:rPr>
        <w:t>אֶל־הַמָּקוֹם</w:t>
      </w:r>
      <w:proofErr w:type="spellEnd"/>
      <w:r w:rsidRPr="00117FB1">
        <w:rPr>
          <w:b/>
          <w:bCs/>
          <w:sz w:val="24"/>
          <w:rtl/>
        </w:rPr>
        <w:t xml:space="preserve"> אֲשֶׁר אָמַר </w:t>
      </w:r>
      <w:r>
        <w:rPr>
          <w:b/>
          <w:bCs/>
          <w:sz w:val="24"/>
          <w:rtl/>
        </w:rPr>
        <w:t>ה'</w:t>
      </w:r>
      <w:r w:rsidRPr="00117FB1">
        <w:rPr>
          <w:b/>
          <w:bCs/>
          <w:sz w:val="24"/>
          <w:rtl/>
        </w:rPr>
        <w:t xml:space="preserve"> אֹתוֹ אֶתֵּן לָכֶם לְכָה אִתָּנוּ וְהֵטַבְנוּ לָךְ כִּי־</w:t>
      </w:r>
      <w:r>
        <w:rPr>
          <w:b/>
          <w:bCs/>
          <w:sz w:val="24"/>
          <w:rtl/>
        </w:rPr>
        <w:t>ה'</w:t>
      </w:r>
      <w:r w:rsidRPr="00117FB1">
        <w:rPr>
          <w:b/>
          <w:bCs/>
          <w:sz w:val="24"/>
          <w:rtl/>
        </w:rPr>
        <w:t xml:space="preserve"> </w:t>
      </w:r>
      <w:proofErr w:type="spellStart"/>
      <w:r w:rsidRPr="00117FB1">
        <w:rPr>
          <w:b/>
          <w:bCs/>
          <w:sz w:val="24"/>
          <w:rtl/>
        </w:rPr>
        <w:t>דִּבֶּר־טוֹב</w:t>
      </w:r>
      <w:proofErr w:type="spellEnd"/>
      <w:r w:rsidRPr="00117FB1">
        <w:rPr>
          <w:b/>
          <w:bCs/>
          <w:sz w:val="24"/>
          <w:rtl/>
        </w:rPr>
        <w:t xml:space="preserve"> </w:t>
      </w:r>
      <w:proofErr w:type="spellStart"/>
      <w:r w:rsidRPr="00117FB1">
        <w:rPr>
          <w:b/>
          <w:bCs/>
          <w:sz w:val="24"/>
          <w:rtl/>
        </w:rPr>
        <w:t>עַל־יִשְׂרָאֵל</w:t>
      </w:r>
      <w:proofErr w:type="spellEnd"/>
      <w:r w:rsidRPr="00117FB1">
        <w:rPr>
          <w:b/>
          <w:bCs/>
          <w:sz w:val="24"/>
          <w:rtl/>
        </w:rPr>
        <w:t>:</w:t>
      </w:r>
      <w:r>
        <w:rPr>
          <w:rFonts w:hint="cs"/>
          <w:b/>
          <w:bCs/>
          <w:sz w:val="24"/>
          <w:rtl/>
        </w:rPr>
        <w:t xml:space="preserve"> </w:t>
      </w:r>
      <w:r w:rsidRPr="00117FB1">
        <w:rPr>
          <w:b/>
          <w:bCs/>
          <w:sz w:val="24"/>
          <w:rtl/>
        </w:rPr>
        <w:t xml:space="preserve">וַיֹּאמֶר אֵלָיו לֹא אֵלֵךְ כִּי </w:t>
      </w:r>
      <w:proofErr w:type="spellStart"/>
      <w:r w:rsidRPr="00117FB1">
        <w:rPr>
          <w:b/>
          <w:bCs/>
          <w:sz w:val="24"/>
          <w:rtl/>
        </w:rPr>
        <w:t>אִם־אֶל־אַרְצִי</w:t>
      </w:r>
      <w:proofErr w:type="spellEnd"/>
      <w:r w:rsidRPr="00117FB1">
        <w:rPr>
          <w:b/>
          <w:bCs/>
          <w:sz w:val="24"/>
          <w:rtl/>
        </w:rPr>
        <w:t xml:space="preserve"> </w:t>
      </w:r>
      <w:proofErr w:type="spellStart"/>
      <w:r w:rsidRPr="00117FB1">
        <w:rPr>
          <w:b/>
          <w:bCs/>
          <w:sz w:val="24"/>
          <w:rtl/>
        </w:rPr>
        <w:t>וְאֶל־מוֹלַדְתִּי</w:t>
      </w:r>
      <w:proofErr w:type="spellEnd"/>
      <w:r w:rsidRPr="00117FB1">
        <w:rPr>
          <w:b/>
          <w:bCs/>
          <w:sz w:val="24"/>
          <w:rtl/>
        </w:rPr>
        <w:t xml:space="preserve"> אֵלֵךְ:</w:t>
      </w:r>
      <w:r>
        <w:rPr>
          <w:rFonts w:hint="cs"/>
          <w:b/>
          <w:bCs/>
          <w:sz w:val="24"/>
          <w:rtl/>
        </w:rPr>
        <w:t xml:space="preserve"> </w:t>
      </w:r>
      <w:r w:rsidRPr="00117FB1">
        <w:rPr>
          <w:b/>
          <w:bCs/>
          <w:sz w:val="24"/>
          <w:rtl/>
        </w:rPr>
        <w:t xml:space="preserve">וַיֹּאמֶר </w:t>
      </w:r>
      <w:proofErr w:type="spellStart"/>
      <w:r w:rsidRPr="00117FB1">
        <w:rPr>
          <w:b/>
          <w:bCs/>
          <w:sz w:val="24"/>
          <w:rtl/>
        </w:rPr>
        <w:t>אַל־נָא</w:t>
      </w:r>
      <w:proofErr w:type="spellEnd"/>
      <w:r w:rsidRPr="00117FB1">
        <w:rPr>
          <w:b/>
          <w:bCs/>
          <w:sz w:val="24"/>
          <w:rtl/>
        </w:rPr>
        <w:t xml:space="preserve"> </w:t>
      </w:r>
      <w:proofErr w:type="spellStart"/>
      <w:r w:rsidRPr="00117FB1">
        <w:rPr>
          <w:b/>
          <w:bCs/>
          <w:sz w:val="24"/>
          <w:rtl/>
        </w:rPr>
        <w:t>תַּעֲזֹב</w:t>
      </w:r>
      <w:proofErr w:type="spellEnd"/>
      <w:r w:rsidRPr="00117FB1">
        <w:rPr>
          <w:b/>
          <w:bCs/>
          <w:sz w:val="24"/>
          <w:rtl/>
        </w:rPr>
        <w:t xml:space="preserve"> אֹתָנוּ כִּי עַל־כֵּן יָדַעְתָּ </w:t>
      </w:r>
      <w:proofErr w:type="spellStart"/>
      <w:r w:rsidRPr="00117FB1">
        <w:rPr>
          <w:b/>
          <w:bCs/>
          <w:sz w:val="24"/>
          <w:rtl/>
        </w:rPr>
        <w:t>חֲנֹתֵנו</w:t>
      </w:r>
      <w:proofErr w:type="spellEnd"/>
      <w:r w:rsidRPr="00117FB1">
        <w:rPr>
          <w:b/>
          <w:bCs/>
          <w:sz w:val="24"/>
          <w:rtl/>
        </w:rPr>
        <w:t xml:space="preserve">ּ בַּמִּדְבָּר וְהָיִיתָ לָּנוּ </w:t>
      </w:r>
      <w:proofErr w:type="spellStart"/>
      <w:r w:rsidRPr="00117FB1">
        <w:rPr>
          <w:b/>
          <w:bCs/>
          <w:sz w:val="24"/>
          <w:rtl/>
        </w:rPr>
        <w:t>לְעֵינָיִם</w:t>
      </w:r>
      <w:proofErr w:type="spellEnd"/>
      <w:r w:rsidRPr="00117FB1">
        <w:rPr>
          <w:b/>
          <w:bCs/>
          <w:sz w:val="24"/>
          <w:rtl/>
        </w:rPr>
        <w:t>:</w:t>
      </w:r>
      <w:r>
        <w:rPr>
          <w:rFonts w:hint="cs"/>
          <w:b/>
          <w:bCs/>
          <w:sz w:val="24"/>
          <w:rtl/>
        </w:rPr>
        <w:t xml:space="preserve"> </w:t>
      </w:r>
      <w:r w:rsidRPr="00117FB1">
        <w:rPr>
          <w:b/>
          <w:bCs/>
          <w:sz w:val="24"/>
          <w:rtl/>
        </w:rPr>
        <w:t xml:space="preserve">וְהָיָה </w:t>
      </w:r>
      <w:proofErr w:type="spellStart"/>
      <w:r w:rsidRPr="00117FB1">
        <w:rPr>
          <w:b/>
          <w:bCs/>
          <w:sz w:val="24"/>
          <w:rtl/>
        </w:rPr>
        <w:t>כִּי־תֵלֵך</w:t>
      </w:r>
      <w:proofErr w:type="spellEnd"/>
      <w:r w:rsidRPr="00117FB1">
        <w:rPr>
          <w:b/>
          <w:bCs/>
          <w:sz w:val="24"/>
          <w:rtl/>
        </w:rPr>
        <w:t xml:space="preserve">ְ עִמָּנוּ וְהָיָה הַטּוֹב הַהוּא אֲשֶׁר יֵיטִיב </w:t>
      </w:r>
      <w:r>
        <w:rPr>
          <w:b/>
          <w:bCs/>
          <w:sz w:val="24"/>
          <w:rtl/>
        </w:rPr>
        <w:t>ה'</w:t>
      </w:r>
      <w:r w:rsidRPr="00117FB1">
        <w:rPr>
          <w:b/>
          <w:bCs/>
          <w:sz w:val="24"/>
          <w:rtl/>
        </w:rPr>
        <w:t xml:space="preserve"> עִמָּנוּ וְהֵטַבְנוּ לָךְ:</w:t>
      </w:r>
      <w:r>
        <w:rPr>
          <w:rFonts w:hint="cs"/>
          <w:b/>
          <w:bCs/>
          <w:sz w:val="24"/>
          <w:rtl/>
        </w:rPr>
        <w:t xml:space="preserve"> </w:t>
      </w:r>
      <w:r>
        <w:rPr>
          <w:rtl/>
        </w:rPr>
        <w:t>(</w:t>
      </w:r>
      <w:r>
        <w:rPr>
          <w:rFonts w:hint="cs"/>
          <w:rtl/>
        </w:rPr>
        <w:t xml:space="preserve">במדבר י </w:t>
      </w:r>
      <w:proofErr w:type="spellStart"/>
      <w:r>
        <w:rPr>
          <w:rFonts w:hint="cs"/>
          <w:rtl/>
        </w:rPr>
        <w:t>כט</w:t>
      </w:r>
      <w:proofErr w:type="spellEnd"/>
      <w:r>
        <w:rPr>
          <w:rFonts w:hint="cs"/>
          <w:rtl/>
        </w:rPr>
        <w:t>-לב</w:t>
      </w:r>
      <w:r>
        <w:rPr>
          <w:rtl/>
        </w:rPr>
        <w:t>)</w:t>
      </w:r>
      <w:r>
        <w:rPr>
          <w:rFonts w:hint="cs"/>
          <w:rtl/>
        </w:rPr>
        <w:t>.</w:t>
      </w:r>
      <w:r>
        <w:rPr>
          <w:rStyle w:val="a5"/>
          <w:rtl/>
        </w:rPr>
        <w:footnoteReference w:id="21"/>
      </w:r>
    </w:p>
    <w:p w14:paraId="67E6F7C6" w14:textId="77777777" w:rsidR="00B32A3D" w:rsidRDefault="00B32A3D" w:rsidP="00B32A3D">
      <w:pPr>
        <w:pStyle w:val="ab"/>
        <w:rPr>
          <w:rtl/>
        </w:rPr>
      </w:pPr>
      <w:r>
        <w:rPr>
          <w:rtl/>
        </w:rPr>
        <w:t xml:space="preserve">ספרי במדבר פרשת בהעלותך </w:t>
      </w:r>
      <w:proofErr w:type="spellStart"/>
      <w:r>
        <w:rPr>
          <w:rtl/>
        </w:rPr>
        <w:t>פיסקא</w:t>
      </w:r>
      <w:proofErr w:type="spellEnd"/>
      <w:r>
        <w:rPr>
          <w:rtl/>
        </w:rPr>
        <w:t xml:space="preserve"> </w:t>
      </w:r>
      <w:proofErr w:type="spellStart"/>
      <w:r>
        <w:rPr>
          <w:rtl/>
        </w:rPr>
        <w:t>צט</w:t>
      </w:r>
      <w:proofErr w:type="spellEnd"/>
      <w:r w:rsidR="00223F97">
        <w:rPr>
          <w:rFonts w:hint="cs"/>
          <w:rtl/>
        </w:rPr>
        <w:t xml:space="preserve"> </w:t>
      </w:r>
      <w:r w:rsidR="006A46D3">
        <w:rPr>
          <w:rtl/>
        </w:rPr>
        <w:t>–</w:t>
      </w:r>
      <w:r w:rsidR="006A46D3">
        <w:rPr>
          <w:rFonts w:hint="cs"/>
          <w:rtl/>
        </w:rPr>
        <w:t xml:space="preserve"> האישה הכושית</w:t>
      </w:r>
    </w:p>
    <w:p w14:paraId="22BC4305" w14:textId="77777777" w:rsidR="00B32A3D" w:rsidRDefault="00B32A3D" w:rsidP="00B32A3D">
      <w:pPr>
        <w:pStyle w:val="ac"/>
        <w:rPr>
          <w:rFonts w:hint="cs"/>
          <w:rtl/>
        </w:rPr>
      </w:pPr>
      <w:r>
        <w:rPr>
          <w:rFonts w:hint="cs"/>
          <w:rtl/>
        </w:rPr>
        <w:t>"</w:t>
      </w:r>
      <w:r>
        <w:rPr>
          <w:rtl/>
        </w:rPr>
        <w:t xml:space="preserve">על אודות </w:t>
      </w:r>
      <w:proofErr w:type="spellStart"/>
      <w:r>
        <w:rPr>
          <w:rtl/>
        </w:rPr>
        <w:t>האשה</w:t>
      </w:r>
      <w:proofErr w:type="spellEnd"/>
      <w:r>
        <w:rPr>
          <w:rtl/>
        </w:rPr>
        <w:t xml:space="preserve"> הכושית</w:t>
      </w:r>
      <w:r>
        <w:rPr>
          <w:rFonts w:hint="cs"/>
          <w:rtl/>
        </w:rPr>
        <w:t>" -</w:t>
      </w:r>
      <w:r>
        <w:rPr>
          <w:rtl/>
        </w:rPr>
        <w:t xml:space="preserve"> מגיד הכתוב שכל מי שהיה רואה אותה היה מודה </w:t>
      </w:r>
      <w:proofErr w:type="spellStart"/>
      <w:r>
        <w:rPr>
          <w:rtl/>
        </w:rPr>
        <w:t>בנוייה</w:t>
      </w:r>
      <w:proofErr w:type="spellEnd"/>
      <w:r>
        <w:rPr>
          <w:rFonts w:hint="cs"/>
          <w:rtl/>
        </w:rPr>
        <w:t>.</w:t>
      </w:r>
      <w:r>
        <w:rPr>
          <w:rtl/>
        </w:rPr>
        <w:t xml:space="preserve"> וכן הוא אומ</w:t>
      </w:r>
      <w:r>
        <w:rPr>
          <w:rFonts w:hint="cs"/>
          <w:rtl/>
        </w:rPr>
        <w:t>ר:</w:t>
      </w:r>
      <w:r>
        <w:rPr>
          <w:rtl/>
        </w:rPr>
        <w:t xml:space="preserve"> </w:t>
      </w:r>
      <w:r>
        <w:rPr>
          <w:rFonts w:hint="cs"/>
          <w:rtl/>
        </w:rPr>
        <w:t>"</w:t>
      </w:r>
      <w:r>
        <w:rPr>
          <w:rtl/>
        </w:rPr>
        <w:t xml:space="preserve">אבי מלכה ואבי </w:t>
      </w:r>
      <w:proofErr w:type="spellStart"/>
      <w:r>
        <w:rPr>
          <w:rtl/>
        </w:rPr>
        <w:t>יסכה</w:t>
      </w:r>
      <w:proofErr w:type="spellEnd"/>
      <w:r>
        <w:rPr>
          <w:rFonts w:hint="cs"/>
          <w:rtl/>
        </w:rPr>
        <w:t>"</w:t>
      </w:r>
      <w:r>
        <w:rPr>
          <w:rtl/>
        </w:rPr>
        <w:t xml:space="preserve"> (בראשית יא </w:t>
      </w:r>
      <w:proofErr w:type="spellStart"/>
      <w:r>
        <w:rPr>
          <w:rtl/>
        </w:rPr>
        <w:t>כט</w:t>
      </w:r>
      <w:proofErr w:type="spellEnd"/>
      <w:r>
        <w:rPr>
          <w:rtl/>
        </w:rPr>
        <w:t xml:space="preserve">) </w:t>
      </w:r>
      <w:r>
        <w:rPr>
          <w:rFonts w:hint="cs"/>
          <w:rtl/>
        </w:rPr>
        <w:t xml:space="preserve">... </w:t>
      </w:r>
      <w:proofErr w:type="spellStart"/>
      <w:r>
        <w:rPr>
          <w:rtl/>
        </w:rPr>
        <w:t>שהכל</w:t>
      </w:r>
      <w:proofErr w:type="spellEnd"/>
      <w:r>
        <w:rPr>
          <w:rtl/>
        </w:rPr>
        <w:t xml:space="preserve"> סכין </w:t>
      </w:r>
      <w:proofErr w:type="spellStart"/>
      <w:r>
        <w:rPr>
          <w:rtl/>
        </w:rPr>
        <w:t>ביופיה</w:t>
      </w:r>
      <w:proofErr w:type="spellEnd"/>
      <w:r>
        <w:rPr>
          <w:rFonts w:hint="cs"/>
          <w:rtl/>
        </w:rPr>
        <w:t xml:space="preserve">. </w:t>
      </w:r>
      <w:r>
        <w:rPr>
          <w:rtl/>
        </w:rPr>
        <w:t>ר' אליעזר בנו של רבי יוסי הגלילי אומר</w:t>
      </w:r>
      <w:r>
        <w:rPr>
          <w:rFonts w:hint="cs"/>
          <w:rtl/>
        </w:rPr>
        <w:t>:</w:t>
      </w:r>
      <w:r>
        <w:rPr>
          <w:rtl/>
        </w:rPr>
        <w:t xml:space="preserve"> צפורה </w:t>
      </w:r>
      <w:r>
        <w:rPr>
          <w:rFonts w:hint="cs"/>
          <w:rtl/>
        </w:rPr>
        <w:t xml:space="preserve">- </w:t>
      </w:r>
      <w:r>
        <w:rPr>
          <w:rtl/>
        </w:rPr>
        <w:t xml:space="preserve">צפו וראו מה נאה: </w:t>
      </w:r>
      <w:proofErr w:type="spellStart"/>
      <w:r>
        <w:rPr>
          <w:rtl/>
        </w:rPr>
        <w:t>האשה</w:t>
      </w:r>
      <w:proofErr w:type="spellEnd"/>
      <w:r>
        <w:rPr>
          <w:rtl/>
        </w:rPr>
        <w:t xml:space="preserve"> הכושית</w:t>
      </w:r>
      <w:r>
        <w:rPr>
          <w:rFonts w:hint="cs"/>
          <w:rtl/>
        </w:rPr>
        <w:t>.</w:t>
      </w:r>
      <w:r>
        <w:rPr>
          <w:rtl/>
        </w:rPr>
        <w:t xml:space="preserve"> וכי כושית </w:t>
      </w:r>
      <w:proofErr w:type="spellStart"/>
      <w:r>
        <w:rPr>
          <w:rtl/>
        </w:rPr>
        <w:t>היתה</w:t>
      </w:r>
      <w:proofErr w:type="spellEnd"/>
      <w:r>
        <w:rPr>
          <w:rFonts w:hint="cs"/>
          <w:rtl/>
        </w:rPr>
        <w:t>?</w:t>
      </w:r>
      <w:r>
        <w:rPr>
          <w:rtl/>
        </w:rPr>
        <w:t xml:space="preserve"> והלא מדיינית </w:t>
      </w:r>
      <w:proofErr w:type="spellStart"/>
      <w:r>
        <w:rPr>
          <w:rtl/>
        </w:rPr>
        <w:t>היתה</w:t>
      </w:r>
      <w:proofErr w:type="spellEnd"/>
      <w:r>
        <w:rPr>
          <w:rFonts w:hint="cs"/>
          <w:rtl/>
        </w:rPr>
        <w:t xml:space="preserve">! ... </w:t>
      </w:r>
      <w:r>
        <w:rPr>
          <w:rtl/>
        </w:rPr>
        <w:t>אלא מה כושי משונה בעורו כך צפורה משונה בנויה יותר מכל הנשים</w:t>
      </w:r>
      <w:r>
        <w:rPr>
          <w:rFonts w:hint="cs"/>
          <w:rtl/>
        </w:rPr>
        <w:t>.</w:t>
      </w:r>
      <w:r>
        <w:rPr>
          <w:rStyle w:val="a5"/>
          <w:rtl/>
        </w:rPr>
        <w:footnoteReference w:id="22"/>
      </w:r>
      <w:r>
        <w:rPr>
          <w:rtl/>
        </w:rPr>
        <w:t xml:space="preserve"> </w:t>
      </w:r>
    </w:p>
    <w:p w14:paraId="2B63D35C" w14:textId="77777777" w:rsidR="003A2A3D" w:rsidRDefault="003A2A3D" w:rsidP="00B263BA">
      <w:pPr>
        <w:pStyle w:val="ab"/>
        <w:rPr>
          <w:rtl/>
        </w:rPr>
      </w:pPr>
      <w:r>
        <w:rPr>
          <w:rtl/>
        </w:rPr>
        <w:t xml:space="preserve">ירושלמי מסכת סנהדרין פרק י </w:t>
      </w:r>
      <w:r w:rsidR="00B263BA">
        <w:rPr>
          <w:rFonts w:hint="cs"/>
          <w:rtl/>
        </w:rPr>
        <w:t>הלכה ב</w:t>
      </w:r>
      <w:r w:rsidR="00223F97">
        <w:rPr>
          <w:rFonts w:hint="cs"/>
          <w:rtl/>
        </w:rPr>
        <w:t xml:space="preserve"> </w:t>
      </w:r>
      <w:r w:rsidR="00AD7885">
        <w:rPr>
          <w:rtl/>
        </w:rPr>
        <w:t>–</w:t>
      </w:r>
      <w:r w:rsidR="00AD7885">
        <w:rPr>
          <w:rFonts w:hint="cs"/>
          <w:rtl/>
        </w:rPr>
        <w:t xml:space="preserve"> לעז על ציפורה המדיינית</w:t>
      </w:r>
    </w:p>
    <w:p w14:paraId="2FB04145" w14:textId="77777777" w:rsidR="003A2A3D" w:rsidRDefault="00B263BA" w:rsidP="00B263BA">
      <w:pPr>
        <w:pStyle w:val="ac"/>
        <w:rPr>
          <w:rFonts w:hint="cs"/>
          <w:rtl/>
        </w:rPr>
      </w:pPr>
      <w:r>
        <w:rPr>
          <w:rFonts w:hint="cs"/>
          <w:rtl/>
        </w:rPr>
        <w:t>"</w:t>
      </w:r>
      <w:r w:rsidR="003A2A3D">
        <w:rPr>
          <w:rtl/>
        </w:rPr>
        <w:t>והנה איש מבני ישר</w:t>
      </w:r>
      <w:r>
        <w:rPr>
          <w:rFonts w:hint="cs"/>
          <w:rtl/>
        </w:rPr>
        <w:t>אל</w:t>
      </w:r>
      <w:r w:rsidR="003A2A3D">
        <w:rPr>
          <w:rtl/>
        </w:rPr>
        <w:t xml:space="preserve"> בא ויקרב אל אחיו את המדיינית לעיני משה</w:t>
      </w:r>
      <w:r>
        <w:rPr>
          <w:rFonts w:hint="cs"/>
          <w:rtl/>
        </w:rPr>
        <w:t>" (במדבר כה ו) -</w:t>
      </w:r>
      <w:r w:rsidR="003A2A3D">
        <w:rPr>
          <w:rtl/>
        </w:rPr>
        <w:t xml:space="preserve"> מהו </w:t>
      </w:r>
      <w:r>
        <w:rPr>
          <w:rFonts w:hint="cs"/>
          <w:rtl/>
        </w:rPr>
        <w:t>"</w:t>
      </w:r>
      <w:r w:rsidR="003A2A3D">
        <w:rPr>
          <w:rtl/>
        </w:rPr>
        <w:t>לעיני משה</w:t>
      </w:r>
      <w:r>
        <w:rPr>
          <w:rFonts w:hint="cs"/>
          <w:rtl/>
        </w:rPr>
        <w:t>"?</w:t>
      </w:r>
      <w:r w:rsidR="003A2A3D">
        <w:rPr>
          <w:rtl/>
        </w:rPr>
        <w:t xml:space="preserve"> </w:t>
      </w:r>
      <w:proofErr w:type="spellStart"/>
      <w:r w:rsidR="003A2A3D">
        <w:rPr>
          <w:rtl/>
        </w:rPr>
        <w:t>כאינש</w:t>
      </w:r>
      <w:proofErr w:type="spellEnd"/>
      <w:r w:rsidR="003A2A3D">
        <w:rPr>
          <w:rtl/>
        </w:rPr>
        <w:t xml:space="preserve"> </w:t>
      </w:r>
      <w:proofErr w:type="spellStart"/>
      <w:r w:rsidR="003A2A3D">
        <w:rPr>
          <w:rtl/>
        </w:rPr>
        <w:t>דמר</w:t>
      </w:r>
      <w:proofErr w:type="spellEnd"/>
      <w:r>
        <w:rPr>
          <w:rFonts w:hint="cs"/>
          <w:rtl/>
        </w:rPr>
        <w:t>:</w:t>
      </w:r>
      <w:r w:rsidR="003A2A3D">
        <w:rPr>
          <w:rtl/>
        </w:rPr>
        <w:t xml:space="preserve"> הא גו עינך משה</w:t>
      </w:r>
      <w:r>
        <w:rPr>
          <w:rFonts w:hint="cs"/>
          <w:rtl/>
        </w:rPr>
        <w:t>.</w:t>
      </w:r>
      <w:r>
        <w:rPr>
          <w:rStyle w:val="a5"/>
          <w:rtl/>
        </w:rPr>
        <w:footnoteReference w:id="23"/>
      </w:r>
      <w:r w:rsidR="003A2A3D">
        <w:rPr>
          <w:rtl/>
        </w:rPr>
        <w:t xml:space="preserve"> אמר לו</w:t>
      </w:r>
      <w:r>
        <w:rPr>
          <w:rFonts w:hint="cs"/>
          <w:rtl/>
        </w:rPr>
        <w:t>:</w:t>
      </w:r>
      <w:r w:rsidR="003A2A3D">
        <w:rPr>
          <w:rtl/>
        </w:rPr>
        <w:t xml:space="preserve"> אין צפורה מדינית ואין טלפיה סדוקות</w:t>
      </w:r>
      <w:r>
        <w:rPr>
          <w:rFonts w:hint="cs"/>
          <w:rtl/>
        </w:rPr>
        <w:t>?</w:t>
      </w:r>
      <w:r w:rsidR="003A2A3D">
        <w:rPr>
          <w:rtl/>
        </w:rPr>
        <w:t xml:space="preserve"> זו טהורה וזו טמאה</w:t>
      </w:r>
      <w:r>
        <w:rPr>
          <w:rFonts w:hint="cs"/>
          <w:rtl/>
        </w:rPr>
        <w:t>?</w:t>
      </w:r>
      <w:r w:rsidR="00CB0397">
        <w:rPr>
          <w:rStyle w:val="a5"/>
          <w:rtl/>
        </w:rPr>
        <w:footnoteReference w:id="24"/>
      </w:r>
    </w:p>
    <w:p w14:paraId="17C4CD89" w14:textId="77777777" w:rsidR="003D7EBF" w:rsidRPr="00634D34" w:rsidRDefault="003D7EBF" w:rsidP="00223F97">
      <w:pPr>
        <w:pStyle w:val="ad"/>
        <w:spacing w:before="240"/>
        <w:rPr>
          <w:rFonts w:hint="cs"/>
          <w:rtl/>
        </w:rPr>
      </w:pPr>
      <w:r w:rsidRPr="00634D34">
        <w:rPr>
          <w:rtl/>
        </w:rPr>
        <w:t>שבת שלום</w:t>
      </w:r>
    </w:p>
    <w:p w14:paraId="740DAF99" w14:textId="77777777" w:rsidR="001B3AF2" w:rsidRDefault="003D7EBF" w:rsidP="00347E3B">
      <w:pPr>
        <w:pStyle w:val="ad"/>
        <w:rPr>
          <w:rFonts w:hint="cs"/>
          <w:rtl/>
        </w:rPr>
      </w:pPr>
      <w:r w:rsidRPr="00634D34">
        <w:rPr>
          <w:rtl/>
        </w:rPr>
        <w:t>מחלקי המים</w:t>
      </w:r>
    </w:p>
    <w:p w14:paraId="4C166E94" w14:textId="77777777" w:rsidR="00261C99" w:rsidRDefault="00261C99" w:rsidP="00C51EAD">
      <w:pPr>
        <w:pStyle w:val="ad"/>
        <w:spacing w:before="120" w:line="300" w:lineRule="atLeast"/>
        <w:rPr>
          <w:rFonts w:hint="cs"/>
          <w:b w:val="0"/>
          <w:bCs w:val="0"/>
          <w:szCs w:val="22"/>
          <w:rtl/>
        </w:rPr>
      </w:pPr>
      <w:r w:rsidRPr="00261C99">
        <w:rPr>
          <w:rFonts w:hint="cs"/>
          <w:szCs w:val="22"/>
          <w:rtl/>
        </w:rPr>
        <w:t>מים אחרונים</w:t>
      </w:r>
      <w:r w:rsidR="0073063F">
        <w:rPr>
          <w:rFonts w:hint="cs"/>
          <w:szCs w:val="22"/>
          <w:rtl/>
        </w:rPr>
        <w:t xml:space="preserve"> 1</w:t>
      </w:r>
      <w:r w:rsidRPr="00261C99">
        <w:rPr>
          <w:rFonts w:hint="cs"/>
          <w:szCs w:val="22"/>
          <w:rtl/>
        </w:rPr>
        <w:t>:</w:t>
      </w:r>
      <w:r w:rsidRPr="00261C99">
        <w:rPr>
          <w:rFonts w:hint="cs"/>
          <w:b w:val="0"/>
          <w:bCs w:val="0"/>
          <w:szCs w:val="22"/>
          <w:rtl/>
        </w:rPr>
        <w:t xml:space="preserve"> </w:t>
      </w:r>
      <w:r w:rsidR="009E0864">
        <w:rPr>
          <w:rFonts w:hint="cs"/>
          <w:b w:val="0"/>
          <w:bCs w:val="0"/>
          <w:szCs w:val="22"/>
          <w:rtl/>
        </w:rPr>
        <w:t>פרשתנו פותחת באיחוד מחדש של משפחת משה וציפורה, לאחר הפרידה בירידה למצרים, אבל נראה ש</w:t>
      </w:r>
      <w:r w:rsidR="00CB0397">
        <w:rPr>
          <w:rFonts w:hint="cs"/>
          <w:b w:val="0"/>
          <w:bCs w:val="0"/>
          <w:szCs w:val="22"/>
          <w:rtl/>
        </w:rPr>
        <w:t xml:space="preserve">איחוד זה הוא תחילת </w:t>
      </w:r>
      <w:r w:rsidRPr="00261C99">
        <w:rPr>
          <w:rFonts w:hint="cs"/>
          <w:b w:val="0"/>
          <w:bCs w:val="0"/>
          <w:szCs w:val="22"/>
          <w:rtl/>
        </w:rPr>
        <w:t>סוף הדרך. ציפורה שהופיעה זריזה ומהירה כציפור באהבתה למשה וחדה כצור לקיים מצוות מילה בדרך לגאולת בני ישראל ממצרים (שלא מלו כל אותם שנים)</w:t>
      </w:r>
      <w:r w:rsidR="009E0864">
        <w:rPr>
          <w:rFonts w:hint="cs"/>
          <w:b w:val="0"/>
          <w:bCs w:val="0"/>
          <w:szCs w:val="22"/>
          <w:rtl/>
        </w:rPr>
        <w:t>, הולכת ונעלמת מן העין מפרשתנו</w:t>
      </w:r>
      <w:r w:rsidR="007B130A">
        <w:rPr>
          <w:rFonts w:hint="cs"/>
          <w:b w:val="0"/>
          <w:bCs w:val="0"/>
          <w:szCs w:val="22"/>
          <w:rtl/>
        </w:rPr>
        <w:t xml:space="preserve"> ואילך</w:t>
      </w:r>
      <w:r w:rsidR="009E0864">
        <w:rPr>
          <w:rFonts w:hint="cs"/>
          <w:b w:val="0"/>
          <w:bCs w:val="0"/>
          <w:szCs w:val="22"/>
          <w:rtl/>
        </w:rPr>
        <w:t>, בה היא נזכרת בשמה בפעם האחרונה. מה עלה בגורלה כל אותם ארבעים השנים במדבר? אימתי נפטרה</w:t>
      </w:r>
      <w:r w:rsidR="00CB0397">
        <w:rPr>
          <w:rFonts w:hint="cs"/>
          <w:b w:val="0"/>
          <w:bCs w:val="0"/>
          <w:szCs w:val="22"/>
          <w:rtl/>
        </w:rPr>
        <w:t>, לפני פטירת משה או שמא אחריו? (אולי בסמוך לפטירת מרים גיסתה). סתמה התורה ולא גילתה לנו. אבל בני מדין ושבט הקיני נזכרים בהמשך המקרא, אם לגנאי כזנות בשיטים ומלחמת מדין (שמשה לא יצא בה אבל אלעזר כן) ואם בברית בספר</w:t>
      </w:r>
      <w:r w:rsidR="00C51EAD">
        <w:rPr>
          <w:rFonts w:hint="cs"/>
          <w:b w:val="0"/>
          <w:bCs w:val="0"/>
          <w:szCs w:val="22"/>
          <w:rtl/>
        </w:rPr>
        <w:t>ים</w:t>
      </w:r>
      <w:r w:rsidR="00CB0397">
        <w:rPr>
          <w:rFonts w:hint="cs"/>
          <w:b w:val="0"/>
          <w:bCs w:val="0"/>
          <w:szCs w:val="22"/>
          <w:rtl/>
        </w:rPr>
        <w:t xml:space="preserve"> שופטים </w:t>
      </w:r>
      <w:r w:rsidR="00C51EAD">
        <w:rPr>
          <w:rFonts w:hint="cs"/>
          <w:b w:val="0"/>
          <w:bCs w:val="0"/>
          <w:szCs w:val="22"/>
          <w:rtl/>
        </w:rPr>
        <w:t xml:space="preserve">ושמואל </w:t>
      </w:r>
      <w:r w:rsidR="00CB0397">
        <w:rPr>
          <w:rFonts w:hint="cs"/>
          <w:b w:val="0"/>
          <w:bCs w:val="0"/>
          <w:szCs w:val="22"/>
          <w:rtl/>
        </w:rPr>
        <w:t>עם הקיני.</w:t>
      </w:r>
      <w:r w:rsidR="00CB0397" w:rsidRPr="00CB0397">
        <w:rPr>
          <w:rFonts w:hint="cs"/>
          <w:szCs w:val="22"/>
          <w:rtl/>
        </w:rPr>
        <w:t xml:space="preserve"> </w:t>
      </w:r>
      <w:r w:rsidR="00CB0397" w:rsidRPr="00CB0397">
        <w:rPr>
          <w:rFonts w:hint="cs"/>
          <w:b w:val="0"/>
          <w:bCs w:val="0"/>
          <w:szCs w:val="22"/>
          <w:rtl/>
        </w:rPr>
        <w:t>האם יעל אשת חבר הקיני מחזירה את דמותה של ציפורה?</w:t>
      </w:r>
    </w:p>
    <w:p w14:paraId="139CF01F" w14:textId="77777777" w:rsidR="0073063F" w:rsidRPr="00CB0397" w:rsidRDefault="0073063F" w:rsidP="00BC3BD9">
      <w:pPr>
        <w:pStyle w:val="ad"/>
        <w:spacing w:before="120" w:line="300" w:lineRule="atLeast"/>
        <w:rPr>
          <w:b w:val="0"/>
          <w:bCs w:val="0"/>
          <w:szCs w:val="22"/>
        </w:rPr>
      </w:pPr>
      <w:r w:rsidRPr="00261C99">
        <w:rPr>
          <w:rFonts w:hint="cs"/>
          <w:szCs w:val="22"/>
          <w:rtl/>
        </w:rPr>
        <w:t>מים אחרונים</w:t>
      </w:r>
      <w:r>
        <w:rPr>
          <w:rFonts w:hint="cs"/>
          <w:szCs w:val="22"/>
          <w:rtl/>
        </w:rPr>
        <w:t xml:space="preserve"> 2</w:t>
      </w:r>
      <w:r w:rsidRPr="00261C99">
        <w:rPr>
          <w:rFonts w:hint="cs"/>
          <w:szCs w:val="22"/>
          <w:rtl/>
        </w:rPr>
        <w:t>:</w:t>
      </w:r>
      <w:r w:rsidRPr="00261C99">
        <w:rPr>
          <w:rFonts w:hint="cs"/>
          <w:b w:val="0"/>
          <w:bCs w:val="0"/>
          <w:szCs w:val="22"/>
          <w:rtl/>
        </w:rPr>
        <w:t xml:space="preserve"> </w:t>
      </w:r>
      <w:r>
        <w:rPr>
          <w:rFonts w:hint="cs"/>
          <w:b w:val="0"/>
          <w:bCs w:val="0"/>
          <w:szCs w:val="22"/>
          <w:rtl/>
        </w:rPr>
        <w:t xml:space="preserve">נראה שכל הנושא של "אחר שילוחיה", היינו היכן ומדוע נפרדה ציפורה ומשה וכיצד יתרו מביא את ציפורה למשה והם מתאחדים (?) מחדש, ראוי לתשומת לב נוספת ואולי לדף נפרד. </w:t>
      </w:r>
      <w:r w:rsidR="00223F97">
        <w:rPr>
          <w:rFonts w:hint="cs"/>
          <w:b w:val="0"/>
          <w:bCs w:val="0"/>
          <w:szCs w:val="22"/>
          <w:rtl/>
        </w:rPr>
        <w:t>ראו</w:t>
      </w:r>
      <w:r>
        <w:rPr>
          <w:rFonts w:hint="cs"/>
          <w:b w:val="0"/>
          <w:bCs w:val="0"/>
          <w:szCs w:val="22"/>
          <w:rtl/>
        </w:rPr>
        <w:t xml:space="preserve"> שוב </w:t>
      </w:r>
      <w:r w:rsidR="007B130A">
        <w:rPr>
          <w:rFonts w:hint="cs"/>
          <w:b w:val="0"/>
          <w:bCs w:val="0"/>
          <w:szCs w:val="22"/>
          <w:rtl/>
        </w:rPr>
        <w:t>מדרש מ</w:t>
      </w:r>
      <w:r>
        <w:rPr>
          <w:rFonts w:hint="cs"/>
          <w:b w:val="0"/>
          <w:bCs w:val="0"/>
          <w:szCs w:val="22"/>
          <w:rtl/>
        </w:rPr>
        <w:t xml:space="preserve">כילתא על ירידת משה עם ציפורה </w:t>
      </w:r>
      <w:r w:rsidR="007B130A">
        <w:rPr>
          <w:rFonts w:hint="cs"/>
          <w:b w:val="0"/>
          <w:bCs w:val="0"/>
          <w:szCs w:val="22"/>
          <w:rtl/>
        </w:rPr>
        <w:t xml:space="preserve">למצרים </w:t>
      </w:r>
      <w:r>
        <w:rPr>
          <w:rFonts w:hint="cs"/>
          <w:b w:val="0"/>
          <w:bCs w:val="0"/>
          <w:szCs w:val="22"/>
          <w:rtl/>
        </w:rPr>
        <w:t xml:space="preserve">בהשוואה למכילתא "עשה בגיני" של יתרו; המחלוקת אם </w:t>
      </w:r>
      <w:proofErr w:type="spellStart"/>
      <w:r>
        <w:rPr>
          <w:rFonts w:hint="cs"/>
          <w:b w:val="0"/>
          <w:bCs w:val="0"/>
          <w:szCs w:val="22"/>
          <w:rtl/>
        </w:rPr>
        <w:t>נתגרשו</w:t>
      </w:r>
      <w:proofErr w:type="spellEnd"/>
      <w:r>
        <w:rPr>
          <w:rFonts w:hint="cs"/>
          <w:b w:val="0"/>
          <w:bCs w:val="0"/>
          <w:szCs w:val="22"/>
          <w:rtl/>
        </w:rPr>
        <w:t xml:space="preserve"> ציפורה ומשה וכיצד</w:t>
      </w:r>
      <w:r w:rsidR="00783A99">
        <w:rPr>
          <w:rFonts w:hint="cs"/>
          <w:b w:val="0"/>
          <w:bCs w:val="0"/>
          <w:szCs w:val="22"/>
          <w:rtl/>
        </w:rPr>
        <w:t xml:space="preserve">; פירוש </w:t>
      </w:r>
      <w:r>
        <w:rPr>
          <w:rFonts w:hint="cs"/>
          <w:b w:val="0"/>
          <w:bCs w:val="0"/>
          <w:szCs w:val="22"/>
          <w:rtl/>
        </w:rPr>
        <w:t xml:space="preserve">אבן עזרא לעיל שיתרו שלח </w:t>
      </w:r>
      <w:proofErr w:type="spellStart"/>
      <w:r>
        <w:rPr>
          <w:rFonts w:hint="cs"/>
          <w:b w:val="0"/>
          <w:bCs w:val="0"/>
          <w:szCs w:val="22"/>
          <w:rtl/>
        </w:rPr>
        <w:t>דורונות</w:t>
      </w:r>
      <w:proofErr w:type="spellEnd"/>
      <w:r>
        <w:rPr>
          <w:rFonts w:hint="cs"/>
          <w:b w:val="0"/>
          <w:bCs w:val="0"/>
          <w:szCs w:val="22"/>
          <w:rtl/>
        </w:rPr>
        <w:t xml:space="preserve"> למשה, מעין נדוניה שנייה (אחרי שהחזיר או לא החזיר את הנדוניה כשהם נפרדו); רמב"ן שמצדד בזכות הבאתה של ציפורה עם משה למצרים </w:t>
      </w:r>
      <w:r>
        <w:rPr>
          <w:b w:val="0"/>
          <w:bCs w:val="0"/>
          <w:szCs w:val="22"/>
          <w:rtl/>
        </w:rPr>
        <w:t>–</w:t>
      </w:r>
      <w:r>
        <w:rPr>
          <w:rFonts w:hint="cs"/>
          <w:b w:val="0"/>
          <w:bCs w:val="0"/>
          <w:szCs w:val="22"/>
          <w:rtl/>
        </w:rPr>
        <w:t xml:space="preserve"> בניגוד למדרש מכילתא ואח"כ מציין שיתרו פחד שבדעת משה לגרש סופית את ציפורה; </w:t>
      </w:r>
      <w:r w:rsidR="00783A99">
        <w:rPr>
          <w:rFonts w:hint="cs"/>
          <w:b w:val="0"/>
          <w:bCs w:val="0"/>
          <w:szCs w:val="22"/>
          <w:rtl/>
        </w:rPr>
        <w:t xml:space="preserve">פירוש </w:t>
      </w:r>
      <w:r>
        <w:rPr>
          <w:rFonts w:hint="cs"/>
          <w:b w:val="0"/>
          <w:bCs w:val="0"/>
          <w:szCs w:val="22"/>
          <w:rtl/>
        </w:rPr>
        <w:t xml:space="preserve">כלי יקר </w:t>
      </w:r>
      <w:r w:rsidR="007C2697">
        <w:rPr>
          <w:rFonts w:hint="cs"/>
          <w:b w:val="0"/>
          <w:bCs w:val="0"/>
          <w:szCs w:val="22"/>
          <w:rtl/>
        </w:rPr>
        <w:t xml:space="preserve">(מובא בקצרה בהערה 17) </w:t>
      </w:r>
      <w:r>
        <w:rPr>
          <w:rFonts w:hint="cs"/>
          <w:b w:val="0"/>
          <w:bCs w:val="0"/>
          <w:szCs w:val="22"/>
          <w:rtl/>
        </w:rPr>
        <w:t xml:space="preserve">על צערה של </w:t>
      </w:r>
      <w:proofErr w:type="spellStart"/>
      <w:r>
        <w:rPr>
          <w:rFonts w:hint="cs"/>
          <w:b w:val="0"/>
          <w:bCs w:val="0"/>
          <w:szCs w:val="22"/>
          <w:rtl/>
        </w:rPr>
        <w:t>האשה</w:t>
      </w:r>
      <w:proofErr w:type="spellEnd"/>
      <w:r>
        <w:rPr>
          <w:rFonts w:hint="cs"/>
          <w:b w:val="0"/>
          <w:bCs w:val="0"/>
          <w:szCs w:val="22"/>
          <w:rtl/>
        </w:rPr>
        <w:t xml:space="preserve"> והילדים בשל הפרידה ממשה וההרחבה שהוא עושה על "עשה בגיני" של יתרו</w:t>
      </w:r>
      <w:r w:rsidR="00783A99">
        <w:rPr>
          <w:rFonts w:hint="cs"/>
          <w:b w:val="0"/>
          <w:bCs w:val="0"/>
          <w:szCs w:val="22"/>
          <w:rtl/>
        </w:rPr>
        <w:t xml:space="preserve"> במכילתא</w:t>
      </w:r>
      <w:r>
        <w:rPr>
          <w:rFonts w:hint="cs"/>
          <w:b w:val="0"/>
          <w:bCs w:val="0"/>
          <w:szCs w:val="22"/>
          <w:rtl/>
        </w:rPr>
        <w:t xml:space="preserve">; </w:t>
      </w:r>
      <w:r w:rsidR="00783A99">
        <w:rPr>
          <w:rFonts w:hint="cs"/>
          <w:b w:val="0"/>
          <w:bCs w:val="0"/>
          <w:szCs w:val="22"/>
          <w:rtl/>
        </w:rPr>
        <w:t>ועל כל אלה פירוש עקידת יצחק שמבקר מאד את מעשיו של משה</w:t>
      </w:r>
      <w:r w:rsidR="007C2697">
        <w:rPr>
          <w:rFonts w:hint="cs"/>
          <w:b w:val="0"/>
          <w:bCs w:val="0"/>
          <w:szCs w:val="22"/>
          <w:rtl/>
        </w:rPr>
        <w:t>, ואומר:</w:t>
      </w:r>
      <w:r w:rsidR="00783A99">
        <w:rPr>
          <w:rFonts w:hint="cs"/>
          <w:b w:val="0"/>
          <w:bCs w:val="0"/>
          <w:szCs w:val="22"/>
          <w:rtl/>
        </w:rPr>
        <w:t xml:space="preserve"> "</w:t>
      </w:r>
      <w:r w:rsidR="00BC3BD9" w:rsidRPr="00BC3BD9">
        <w:rPr>
          <w:b w:val="0"/>
          <w:bCs w:val="0"/>
          <w:szCs w:val="22"/>
          <w:rtl/>
        </w:rPr>
        <w:t>וישמע יתרו</w:t>
      </w:r>
      <w:r w:rsidR="00BC3BD9">
        <w:rPr>
          <w:rFonts w:hint="cs"/>
          <w:b w:val="0"/>
          <w:bCs w:val="0"/>
          <w:szCs w:val="22"/>
          <w:rtl/>
        </w:rPr>
        <w:t xml:space="preserve"> -</w:t>
      </w:r>
      <w:r w:rsidR="00BC3BD9" w:rsidRPr="00BC3BD9">
        <w:rPr>
          <w:b w:val="0"/>
          <w:bCs w:val="0"/>
          <w:szCs w:val="22"/>
          <w:rtl/>
        </w:rPr>
        <w:t xml:space="preserve"> להיות ע</w:t>
      </w:r>
      <w:r w:rsidR="00BC3BD9">
        <w:rPr>
          <w:rFonts w:hint="cs"/>
          <w:b w:val="0"/>
          <w:bCs w:val="0"/>
          <w:szCs w:val="22"/>
          <w:rtl/>
        </w:rPr>
        <w:t>י</w:t>
      </w:r>
      <w:r w:rsidR="00BC3BD9" w:rsidRPr="00BC3BD9">
        <w:rPr>
          <w:b w:val="0"/>
          <w:bCs w:val="0"/>
          <w:szCs w:val="22"/>
          <w:rtl/>
        </w:rPr>
        <w:t>קר מס</w:t>
      </w:r>
      <w:r w:rsidR="00BC3BD9">
        <w:rPr>
          <w:rFonts w:hint="cs"/>
          <w:b w:val="0"/>
          <w:bCs w:val="0"/>
          <w:szCs w:val="22"/>
          <w:rtl/>
        </w:rPr>
        <w:t>י</w:t>
      </w:r>
      <w:r w:rsidR="00BC3BD9" w:rsidRPr="00BC3BD9">
        <w:rPr>
          <w:b w:val="0"/>
          <w:bCs w:val="0"/>
          <w:szCs w:val="22"/>
          <w:rtl/>
        </w:rPr>
        <w:t>דור הנהגת הבית להשגיח במה שיאות לאשה לפי כבודה לשבת בית בדרך מוסר וצניעות בהכנת כל צרכי השארה כסותה ועונתה</w:t>
      </w:r>
      <w:r w:rsidR="00BC3BD9">
        <w:rPr>
          <w:rFonts w:hint="cs"/>
          <w:b w:val="0"/>
          <w:bCs w:val="0"/>
          <w:szCs w:val="22"/>
          <w:rtl/>
        </w:rPr>
        <w:t>,</w:t>
      </w:r>
      <w:r w:rsidR="00BC3BD9" w:rsidRPr="00BC3BD9">
        <w:rPr>
          <w:b w:val="0"/>
          <w:bCs w:val="0"/>
          <w:szCs w:val="22"/>
          <w:rtl/>
        </w:rPr>
        <w:t xml:space="preserve"> ואף כי טורח הבנים </w:t>
      </w:r>
      <w:proofErr w:type="spellStart"/>
      <w:r w:rsidR="00BC3BD9" w:rsidRPr="00BC3BD9">
        <w:rPr>
          <w:b w:val="0"/>
          <w:bCs w:val="0"/>
          <w:szCs w:val="22"/>
          <w:rtl/>
        </w:rPr>
        <w:t>ומזונותם</w:t>
      </w:r>
      <w:proofErr w:type="spellEnd"/>
      <w:r w:rsidR="00BC3BD9" w:rsidRPr="00BC3BD9">
        <w:rPr>
          <w:b w:val="0"/>
          <w:bCs w:val="0"/>
          <w:szCs w:val="22"/>
          <w:rtl/>
        </w:rPr>
        <w:t xml:space="preserve"> </w:t>
      </w:r>
      <w:proofErr w:type="spellStart"/>
      <w:r w:rsidR="00BC3BD9" w:rsidRPr="00BC3BD9">
        <w:rPr>
          <w:b w:val="0"/>
          <w:bCs w:val="0"/>
          <w:szCs w:val="22"/>
          <w:rtl/>
        </w:rPr>
        <w:t>מוטלין</w:t>
      </w:r>
      <w:proofErr w:type="spellEnd"/>
      <w:r w:rsidR="00BC3BD9" w:rsidRPr="00BC3BD9">
        <w:rPr>
          <w:b w:val="0"/>
          <w:bCs w:val="0"/>
          <w:szCs w:val="22"/>
          <w:rtl/>
        </w:rPr>
        <w:t xml:space="preserve"> על האב</w:t>
      </w:r>
      <w:r w:rsidR="00BC3BD9">
        <w:rPr>
          <w:rFonts w:hint="cs"/>
          <w:b w:val="0"/>
          <w:bCs w:val="0"/>
          <w:szCs w:val="22"/>
          <w:rtl/>
        </w:rPr>
        <w:t>.</w:t>
      </w:r>
      <w:r w:rsidR="00BC3BD9" w:rsidRPr="00BC3BD9">
        <w:rPr>
          <w:b w:val="0"/>
          <w:bCs w:val="0"/>
          <w:szCs w:val="22"/>
          <w:rtl/>
        </w:rPr>
        <w:t xml:space="preserve"> והמשנה את ח</w:t>
      </w:r>
      <w:r w:rsidR="00BC3BD9">
        <w:rPr>
          <w:rFonts w:hint="cs"/>
          <w:b w:val="0"/>
          <w:bCs w:val="0"/>
          <w:szCs w:val="22"/>
          <w:rtl/>
        </w:rPr>
        <w:t>ו</w:t>
      </w:r>
      <w:r w:rsidR="00BC3BD9" w:rsidRPr="00BC3BD9">
        <w:rPr>
          <w:b w:val="0"/>
          <w:bCs w:val="0"/>
          <w:szCs w:val="22"/>
          <w:rtl/>
        </w:rPr>
        <w:t xml:space="preserve">קם ומבטל מנהגם הרי הוא עושה עול לפי הסדר </w:t>
      </w:r>
      <w:proofErr w:type="spellStart"/>
      <w:r w:rsidR="00BC3BD9" w:rsidRPr="00BC3BD9">
        <w:rPr>
          <w:b w:val="0"/>
          <w:bCs w:val="0"/>
          <w:szCs w:val="22"/>
          <w:rtl/>
        </w:rPr>
        <w:t>הדתיי</w:t>
      </w:r>
      <w:proofErr w:type="spellEnd"/>
      <w:r w:rsidR="00BC3BD9" w:rsidRPr="00BC3BD9">
        <w:rPr>
          <w:b w:val="0"/>
          <w:bCs w:val="0"/>
          <w:szCs w:val="22"/>
          <w:rtl/>
        </w:rPr>
        <w:t xml:space="preserve"> שזכרנו </w:t>
      </w:r>
      <w:proofErr w:type="spellStart"/>
      <w:r w:rsidR="00BC3BD9" w:rsidRPr="00BC3BD9">
        <w:rPr>
          <w:b w:val="0"/>
          <w:bCs w:val="0"/>
          <w:szCs w:val="22"/>
          <w:rtl/>
        </w:rPr>
        <w:t>וישאר</w:t>
      </w:r>
      <w:proofErr w:type="spellEnd"/>
      <w:r w:rsidR="00BC3BD9" w:rsidRPr="00BC3BD9">
        <w:rPr>
          <w:b w:val="0"/>
          <w:bCs w:val="0"/>
          <w:szCs w:val="22"/>
          <w:rtl/>
        </w:rPr>
        <w:t xml:space="preserve"> להם עליו תרעומת צריך להשלים ולפייס. וכבר נפל משה בזה החטא במה ששלח אם על בנים ועזבם זה ימים וגם עתה אחר כל הכבוד ההוא לא שם לבו עליהם אשר כל זה יגדיל עוד התלונה</w:t>
      </w:r>
      <w:r w:rsidR="00783A99">
        <w:rPr>
          <w:rFonts w:hint="cs"/>
          <w:b w:val="0"/>
          <w:bCs w:val="0"/>
          <w:szCs w:val="22"/>
          <w:rtl/>
        </w:rPr>
        <w:t xml:space="preserve">" </w:t>
      </w:r>
      <w:r w:rsidR="00783A99">
        <w:rPr>
          <w:b w:val="0"/>
          <w:bCs w:val="0"/>
          <w:szCs w:val="22"/>
          <w:rtl/>
        </w:rPr>
        <w:t>–</w:t>
      </w:r>
      <w:r w:rsidR="00783A99">
        <w:rPr>
          <w:rFonts w:hint="cs"/>
          <w:b w:val="0"/>
          <w:bCs w:val="0"/>
          <w:szCs w:val="22"/>
          <w:rtl/>
        </w:rPr>
        <w:t xml:space="preserve"> פירוש שלא הזכרנו לעיל ומן הסתם </w:t>
      </w:r>
      <w:r w:rsidR="00F90074">
        <w:rPr>
          <w:rFonts w:hint="cs"/>
          <w:b w:val="0"/>
          <w:bCs w:val="0"/>
          <w:szCs w:val="22"/>
          <w:rtl/>
        </w:rPr>
        <w:t xml:space="preserve">יש </w:t>
      </w:r>
      <w:r w:rsidR="00783A99">
        <w:rPr>
          <w:rFonts w:hint="cs"/>
          <w:b w:val="0"/>
          <w:bCs w:val="0"/>
          <w:szCs w:val="22"/>
          <w:rtl/>
        </w:rPr>
        <w:t xml:space="preserve">עוד ביאורים ודרשות </w:t>
      </w:r>
      <w:r w:rsidR="00F90074">
        <w:rPr>
          <w:rFonts w:hint="cs"/>
          <w:b w:val="0"/>
          <w:bCs w:val="0"/>
          <w:szCs w:val="22"/>
          <w:rtl/>
        </w:rPr>
        <w:t xml:space="preserve">חשובים </w:t>
      </w:r>
      <w:r w:rsidR="00783A99">
        <w:rPr>
          <w:rFonts w:hint="cs"/>
          <w:b w:val="0"/>
          <w:bCs w:val="0"/>
          <w:szCs w:val="22"/>
          <w:rtl/>
        </w:rPr>
        <w:t>בעניין. כל זה כאמור</w:t>
      </w:r>
      <w:r w:rsidR="00F90074">
        <w:rPr>
          <w:rFonts w:hint="cs"/>
          <w:b w:val="0"/>
          <w:bCs w:val="0"/>
          <w:szCs w:val="22"/>
          <w:rtl/>
        </w:rPr>
        <w:t xml:space="preserve"> יכול להצדיק דף נפרד בע"ה.</w:t>
      </w:r>
      <w:r w:rsidR="00783A99">
        <w:rPr>
          <w:rFonts w:hint="cs"/>
          <w:b w:val="0"/>
          <w:bCs w:val="0"/>
          <w:szCs w:val="22"/>
          <w:rtl/>
        </w:rPr>
        <w:t xml:space="preserve"> </w:t>
      </w:r>
    </w:p>
    <w:sectPr w:rsidR="0073063F" w:rsidRPr="00CB0397" w:rsidSect="00223F9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8658" w14:textId="77777777" w:rsidR="00EA6BB3" w:rsidRDefault="00EA6BB3">
      <w:r>
        <w:separator/>
      </w:r>
    </w:p>
  </w:endnote>
  <w:endnote w:type="continuationSeparator" w:id="0">
    <w:p w14:paraId="418E39F6" w14:textId="77777777" w:rsidR="00EA6BB3" w:rsidRDefault="00EA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brew Text Font">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7B95" w14:textId="77777777" w:rsidR="00C7432C" w:rsidRPr="00F8747C" w:rsidRDefault="00C7432C"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C3BD9">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C3BD9">
      <w:rPr>
        <w:rStyle w:val="af0"/>
        <w:noProof/>
        <w:rtl/>
      </w:rPr>
      <w:t>5</w:t>
    </w:r>
    <w:r w:rsidRPr="00F8747C">
      <w:rPr>
        <w:rStyle w:val="af0"/>
      </w:rPr>
      <w:fldChar w:fldCharType="end"/>
    </w:r>
  </w:p>
  <w:p w14:paraId="7545BC4C" w14:textId="77777777" w:rsidR="00C7432C" w:rsidRDefault="00C743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8C43" w14:textId="77777777" w:rsidR="00EA6BB3" w:rsidRDefault="00EA6BB3">
      <w:r>
        <w:separator/>
      </w:r>
    </w:p>
  </w:footnote>
  <w:footnote w:type="continuationSeparator" w:id="0">
    <w:p w14:paraId="5777E321" w14:textId="77777777" w:rsidR="00EA6BB3" w:rsidRDefault="00EA6BB3">
      <w:r>
        <w:continuationSeparator/>
      </w:r>
    </w:p>
  </w:footnote>
  <w:footnote w:id="1">
    <w:p w14:paraId="0F8631D8" w14:textId="77777777" w:rsidR="0091528B" w:rsidRDefault="0091528B" w:rsidP="009F2DCE">
      <w:pPr>
        <w:pStyle w:val="a3"/>
        <w:rPr>
          <w:rFonts w:hint="cs"/>
          <w:rtl/>
        </w:rPr>
      </w:pPr>
      <w:r>
        <w:rPr>
          <w:rStyle w:val="a5"/>
        </w:rPr>
        <w:footnoteRef/>
      </w:r>
      <w:r>
        <w:rPr>
          <w:rtl/>
        </w:rPr>
        <w:t xml:space="preserve"> </w:t>
      </w:r>
      <w:r>
        <w:rPr>
          <w:rFonts w:hint="cs"/>
          <w:rtl/>
        </w:rPr>
        <w:t xml:space="preserve">כך נפתחת פרשתנו בחיבור המחודש של משה עם משפחתו ועם יתרו חותנו לאחר שנפרד מהם ביציאתו לשליחות במצרים. עפ"י המסופר בשמות פרק ד משה יורד למצרים עם משפחתו, ואילו כאן יתרו מחזיר את ציפורה בתו ואת שני בניה אל משה "אחר שילוחיה". את הסתירה הזו לכאורה פותר המדרש כפי שנראה להלן, ואנו </w:t>
      </w:r>
      <w:r w:rsidR="00EA46F9">
        <w:rPr>
          <w:rFonts w:hint="cs"/>
          <w:rtl/>
        </w:rPr>
        <w:t>נת</w:t>
      </w:r>
      <w:r w:rsidR="009F2DCE">
        <w:rPr>
          <w:rFonts w:hint="cs"/>
          <w:rtl/>
        </w:rPr>
        <w:t xml:space="preserve">מקד הפעם </w:t>
      </w:r>
      <w:r>
        <w:rPr>
          <w:rFonts w:hint="cs"/>
          <w:rtl/>
        </w:rPr>
        <w:t>ביחסי משה וציפורה לאורך התורה כולה.</w:t>
      </w:r>
    </w:p>
  </w:footnote>
  <w:footnote w:id="2">
    <w:p w14:paraId="2A32F6C6" w14:textId="77777777" w:rsidR="00A7663D" w:rsidRDefault="00A7663D" w:rsidP="00184C72">
      <w:pPr>
        <w:pStyle w:val="a3"/>
        <w:rPr>
          <w:rFonts w:hint="cs"/>
          <w:rtl/>
        </w:rPr>
      </w:pPr>
      <w:r>
        <w:rPr>
          <w:rStyle w:val="a5"/>
        </w:rPr>
        <w:footnoteRef/>
      </w:r>
      <w:r>
        <w:rPr>
          <w:rtl/>
        </w:rPr>
        <w:t xml:space="preserve"> </w:t>
      </w:r>
      <w:r>
        <w:rPr>
          <w:rFonts w:hint="cs"/>
          <w:rtl/>
        </w:rPr>
        <w:t xml:space="preserve">זה האזכור הראשון של ציפורה ומשה בפסוק (בהקשר) אחד. מפגש משה עם בנות יתרו ליד הבאר, ממנו נוצר קשר הנישואין של משה, המזוהה כאן כ"איש מצרי", עם ציפורה המדיינית בתו של יתרו. </w:t>
      </w:r>
      <w:r w:rsidR="009F2DCE">
        <w:rPr>
          <w:rFonts w:hint="cs"/>
          <w:rtl/>
        </w:rPr>
        <w:t xml:space="preserve">(האזכור השני והאחרון בו נזכרים ציפורה ומשה </w:t>
      </w:r>
      <w:r w:rsidR="00421819">
        <w:rPr>
          <w:rFonts w:hint="cs"/>
          <w:rtl/>
        </w:rPr>
        <w:t xml:space="preserve">בשמם </w:t>
      </w:r>
      <w:r w:rsidR="009F2DCE">
        <w:rPr>
          <w:rFonts w:hint="cs"/>
          <w:rtl/>
        </w:rPr>
        <w:t xml:space="preserve">באותו פסוק (הקשר) הם הפסוקים בפרשתנו בהם פתחנו). </w:t>
      </w:r>
      <w:r>
        <w:rPr>
          <w:rFonts w:hint="cs"/>
          <w:rtl/>
        </w:rPr>
        <w:t>ממקום זה נתחיל במסענו ונתחקה אחר קשרי ציפורה ומשה.</w:t>
      </w:r>
    </w:p>
  </w:footnote>
  <w:footnote w:id="3">
    <w:p w14:paraId="0031D277" w14:textId="77777777" w:rsidR="00E17C3B" w:rsidRDefault="00E17C3B">
      <w:pPr>
        <w:pStyle w:val="a3"/>
        <w:rPr>
          <w:rFonts w:hint="cs"/>
          <w:rtl/>
        </w:rPr>
      </w:pPr>
      <w:r>
        <w:rPr>
          <w:rStyle w:val="a5"/>
        </w:rPr>
        <w:footnoteRef/>
      </w:r>
      <w:r>
        <w:rPr>
          <w:rtl/>
        </w:rPr>
        <w:t xml:space="preserve"> </w:t>
      </w:r>
      <w:r>
        <w:rPr>
          <w:rFonts w:hint="cs"/>
          <w:rtl/>
        </w:rPr>
        <w:t>משה הציל את בנות יתרו שהרועים השליכו אל הבאר!</w:t>
      </w:r>
      <w:r w:rsidR="009F2DCE">
        <w:rPr>
          <w:rFonts w:hint="cs"/>
          <w:rtl/>
        </w:rPr>
        <w:t xml:space="preserve"> הוא דלה אותן מן הבאר.</w:t>
      </w:r>
    </w:p>
  </w:footnote>
  <w:footnote w:id="4">
    <w:p w14:paraId="1263CC1E" w14:textId="77777777" w:rsidR="00E17C3B" w:rsidRDefault="00E17C3B">
      <w:pPr>
        <w:pStyle w:val="a3"/>
        <w:rPr>
          <w:rFonts w:hint="cs"/>
          <w:rtl/>
        </w:rPr>
      </w:pPr>
      <w:r>
        <w:rPr>
          <w:rStyle w:val="a5"/>
        </w:rPr>
        <w:footnoteRef/>
      </w:r>
      <w:r>
        <w:rPr>
          <w:rtl/>
        </w:rPr>
        <w:t xml:space="preserve"> </w:t>
      </w:r>
      <w:r>
        <w:rPr>
          <w:rFonts w:hint="cs"/>
          <w:rtl/>
        </w:rPr>
        <w:t xml:space="preserve">אצל יוסף </w:t>
      </w:r>
      <w:proofErr w:type="spellStart"/>
      <w:r>
        <w:rPr>
          <w:rFonts w:hint="cs"/>
          <w:rtl/>
        </w:rPr>
        <w:t>ופוטיפר</w:t>
      </w:r>
      <w:proofErr w:type="spellEnd"/>
      <w:r>
        <w:rPr>
          <w:rFonts w:hint="cs"/>
          <w:rtl/>
        </w:rPr>
        <w:t>. משום שהא</w:t>
      </w:r>
      <w:r w:rsidR="000D6C79">
        <w:rPr>
          <w:rFonts w:hint="cs"/>
          <w:rtl/>
        </w:rPr>
        <w:t>י</w:t>
      </w:r>
      <w:r>
        <w:rPr>
          <w:rFonts w:hint="cs"/>
          <w:rtl/>
        </w:rPr>
        <w:t xml:space="preserve">שה היא סמל לבית ולעוגן המשפחתי והלחם הוא הסיעוד המרכזי ויש בסעודה משהו </w:t>
      </w:r>
      <w:r w:rsidR="000D6C79">
        <w:rPr>
          <w:rFonts w:hint="cs"/>
          <w:rtl/>
        </w:rPr>
        <w:t>אינטימ</w:t>
      </w:r>
      <w:r w:rsidR="000D6C79">
        <w:rPr>
          <w:rFonts w:hint="eastAsia"/>
          <w:rtl/>
        </w:rPr>
        <w:t>י</w:t>
      </w:r>
      <w:r>
        <w:rPr>
          <w:rFonts w:hint="cs"/>
          <w:rtl/>
        </w:rPr>
        <w:t xml:space="preserve"> משפחתי. </w:t>
      </w:r>
      <w:r w:rsidR="000D6C79">
        <w:rPr>
          <w:rFonts w:hint="cs"/>
          <w:rtl/>
        </w:rPr>
        <w:t xml:space="preserve">וכבר דנו רבים בקשר אישה-לחם, </w:t>
      </w:r>
      <w:r w:rsidR="00223F97">
        <w:rPr>
          <w:rFonts w:hint="cs"/>
          <w:rtl/>
        </w:rPr>
        <w:t>ראו</w:t>
      </w:r>
      <w:r w:rsidR="000D6C79">
        <w:rPr>
          <w:rFonts w:hint="cs"/>
          <w:rtl/>
        </w:rPr>
        <w:t xml:space="preserve"> למשל </w:t>
      </w:r>
      <w:hyperlink r:id="rId1" w:history="1">
        <w:r w:rsidR="000D6C79" w:rsidRPr="000D6C79">
          <w:rPr>
            <w:rStyle w:val="Hyperlink"/>
            <w:rFonts w:hint="cs"/>
            <w:rtl/>
          </w:rPr>
          <w:t>כ</w:t>
        </w:r>
        <w:r w:rsidR="000D6C79" w:rsidRPr="000D6C79">
          <w:rPr>
            <w:rStyle w:val="Hyperlink"/>
            <w:rFonts w:hint="cs"/>
            <w:rtl/>
          </w:rPr>
          <w:t>א</w:t>
        </w:r>
        <w:r w:rsidR="000D6C79" w:rsidRPr="000D6C79">
          <w:rPr>
            <w:rStyle w:val="Hyperlink"/>
            <w:rFonts w:hint="cs"/>
            <w:rtl/>
          </w:rPr>
          <w:t>ן</w:t>
        </w:r>
      </w:hyperlink>
      <w:r w:rsidR="000D6C79">
        <w:rPr>
          <w:rFonts w:hint="cs"/>
          <w:rtl/>
        </w:rPr>
        <w:t xml:space="preserve">. </w:t>
      </w:r>
      <w:r w:rsidR="00223F97">
        <w:rPr>
          <w:rFonts w:hint="cs"/>
          <w:rtl/>
        </w:rPr>
        <w:t>ראו</w:t>
      </w:r>
      <w:r>
        <w:rPr>
          <w:rFonts w:hint="cs"/>
          <w:rtl/>
        </w:rPr>
        <w:t xml:space="preserve"> דברינו </w:t>
      </w:r>
      <w:hyperlink r:id="rId2" w:history="1">
        <w:r w:rsidRPr="00E17C3B">
          <w:rPr>
            <w:rStyle w:val="Hyperlink"/>
            <w:rFonts w:hint="cs"/>
            <w:rtl/>
          </w:rPr>
          <w:t>אשתי ביתי ושורי שדי</w:t>
        </w:r>
      </w:hyperlink>
      <w:r>
        <w:rPr>
          <w:rFonts w:hint="cs"/>
          <w:rtl/>
        </w:rPr>
        <w:t xml:space="preserve"> במיוחדים.</w:t>
      </w:r>
    </w:p>
  </w:footnote>
  <w:footnote w:id="5">
    <w:p w14:paraId="199A46D0" w14:textId="77777777" w:rsidR="00C03584" w:rsidRDefault="00C03584" w:rsidP="009F2DCE">
      <w:pPr>
        <w:pStyle w:val="a3"/>
        <w:rPr>
          <w:rFonts w:hint="cs"/>
          <w:rtl/>
        </w:rPr>
      </w:pPr>
      <w:r>
        <w:rPr>
          <w:rStyle w:val="a5"/>
        </w:rPr>
        <w:footnoteRef/>
      </w:r>
      <w:r>
        <w:rPr>
          <w:rtl/>
        </w:rPr>
        <w:t xml:space="preserve"> </w:t>
      </w:r>
      <w:r>
        <w:rPr>
          <w:rFonts w:hint="cs"/>
          <w:rtl/>
        </w:rPr>
        <w:t>עפ"י מדרש זה יתרו מכיר בתכונותיו המיוחדות של משה שנראה כאיש מצרי אבל התנהגותו היא אנושית ונדיבה ולפיכך ברור לו ש"איש מצרי" זה הוא מצאצאי יעקב (גם מצאצאי רבקה שהשקתה את אליעזר וגמליו</w:t>
      </w:r>
      <w:r w:rsidR="009F2DCE">
        <w:rPr>
          <w:rFonts w:hint="cs"/>
          <w:rtl/>
        </w:rPr>
        <w:t>, אם ירשה לנו הדרשן להוסיף</w:t>
      </w:r>
      <w:r>
        <w:rPr>
          <w:rFonts w:hint="cs"/>
          <w:rtl/>
        </w:rPr>
        <w:t>)</w:t>
      </w:r>
      <w:r w:rsidR="009F2DCE">
        <w:rPr>
          <w:rFonts w:hint="cs"/>
          <w:rtl/>
        </w:rPr>
        <w:t xml:space="preserve">. </w:t>
      </w:r>
      <w:r>
        <w:rPr>
          <w:rFonts w:hint="cs"/>
          <w:rtl/>
        </w:rPr>
        <w:t>לפיכך אומר יתרו לבנותיו: "</w:t>
      </w:r>
      <w:proofErr w:type="spellStart"/>
      <w:r>
        <w:rPr>
          <w:rFonts w:hint="cs"/>
          <w:rtl/>
        </w:rPr>
        <w:t>ואיו</w:t>
      </w:r>
      <w:proofErr w:type="spellEnd"/>
      <w:r>
        <w:rPr>
          <w:rFonts w:hint="cs"/>
          <w:rtl/>
        </w:rPr>
        <w:t xml:space="preserve">?" למה עזבתן איש כזה? וציפורה אצה רצה להביא את משה (היום היו צעירנו אומרים: עפה עליו) וזכתה בו. פשט המקרא הוא שיתרו הסתכן במתן מחסה לאדם שהיה מבוקש ע"י מלך מצרים המעצמה האזורית הגדולה ועוד לתת לו את בתו. </w:t>
      </w:r>
      <w:r w:rsidR="00223F97">
        <w:rPr>
          <w:rFonts w:hint="cs"/>
          <w:rtl/>
        </w:rPr>
        <w:t>ראו</w:t>
      </w:r>
      <w:r>
        <w:rPr>
          <w:rFonts w:hint="cs"/>
          <w:rtl/>
        </w:rPr>
        <w:t xml:space="preserve"> תרגום המיוחס ליונתן (בחזרה לעברית) על שמות ב </w:t>
      </w:r>
      <w:proofErr w:type="spellStart"/>
      <w:r>
        <w:rPr>
          <w:rFonts w:hint="cs"/>
          <w:rtl/>
        </w:rPr>
        <w:t>כא</w:t>
      </w:r>
      <w:proofErr w:type="spellEnd"/>
      <w:r>
        <w:rPr>
          <w:rFonts w:hint="cs"/>
          <w:rtl/>
        </w:rPr>
        <w:t xml:space="preserve"> וכן ילקוט שמעוני שמות רמז </w:t>
      </w:r>
      <w:proofErr w:type="spellStart"/>
      <w:r>
        <w:rPr>
          <w:rFonts w:hint="cs"/>
          <w:rtl/>
        </w:rPr>
        <w:t>קסח</w:t>
      </w:r>
      <w:proofErr w:type="spellEnd"/>
      <w:r>
        <w:rPr>
          <w:rFonts w:hint="cs"/>
          <w:rtl/>
        </w:rPr>
        <w:t xml:space="preserve"> (אגדת משה מלך כוש) שמספרים איך יתרו כלא את משה במטרה להסגירו לשלטון כאשר יחפשו אחריו, וציפורה פרנסה אותו עשר שנים ושמרה עליו: "</w:t>
      </w:r>
      <w:r>
        <w:rPr>
          <w:rtl/>
        </w:rPr>
        <w:t xml:space="preserve">ויהי בהיותו עצור שמה ותחמול עליו צפורה בת </w:t>
      </w:r>
      <w:proofErr w:type="spellStart"/>
      <w:r>
        <w:rPr>
          <w:rtl/>
        </w:rPr>
        <w:t>רעואל</w:t>
      </w:r>
      <w:proofErr w:type="spellEnd"/>
      <w:r>
        <w:rPr>
          <w:rtl/>
        </w:rPr>
        <w:t xml:space="preserve"> ותכלכלהו לחם ומים</w:t>
      </w:r>
      <w:r>
        <w:rPr>
          <w:rFonts w:hint="cs"/>
          <w:rtl/>
        </w:rPr>
        <w:t>.</w:t>
      </w:r>
      <w:r>
        <w:rPr>
          <w:rtl/>
        </w:rPr>
        <w:t xml:space="preserve"> ויהי מקץ עשר שנים ותאמר אל אביה </w:t>
      </w:r>
      <w:proofErr w:type="spellStart"/>
      <w:r>
        <w:rPr>
          <w:rtl/>
        </w:rPr>
        <w:t>לאמר</w:t>
      </w:r>
      <w:proofErr w:type="spellEnd"/>
      <w:r>
        <w:rPr>
          <w:rFonts w:hint="cs"/>
          <w:rtl/>
        </w:rPr>
        <w:t>:</w:t>
      </w:r>
      <w:r>
        <w:rPr>
          <w:rtl/>
        </w:rPr>
        <w:t xml:space="preserve"> האיש העברי אשר </w:t>
      </w:r>
      <w:proofErr w:type="spellStart"/>
      <w:r>
        <w:rPr>
          <w:rtl/>
        </w:rPr>
        <w:t>כלאתו</w:t>
      </w:r>
      <w:proofErr w:type="spellEnd"/>
      <w:r>
        <w:rPr>
          <w:rtl/>
        </w:rPr>
        <w:t xml:space="preserve"> זה עשר שנים בבית הסהר ואין דורש ואין מבקש אליו</w:t>
      </w:r>
      <w:r>
        <w:rPr>
          <w:rFonts w:hint="cs"/>
          <w:rtl/>
        </w:rPr>
        <w:t>.</w:t>
      </w:r>
      <w:r>
        <w:rPr>
          <w:rtl/>
        </w:rPr>
        <w:t xml:space="preserve"> ועתה אם טוב בעיניך אבי נשלח ונראה אם מת ואם חי הוא</w:t>
      </w:r>
      <w:r>
        <w:rPr>
          <w:rFonts w:hint="cs"/>
          <w:rtl/>
        </w:rPr>
        <w:t>,</w:t>
      </w:r>
      <w:r>
        <w:rPr>
          <w:rtl/>
        </w:rPr>
        <w:t xml:space="preserve"> ואביה לא ידע כי </w:t>
      </w:r>
      <w:proofErr w:type="spellStart"/>
      <w:r>
        <w:rPr>
          <w:rtl/>
        </w:rPr>
        <w:t>כלכלתהו</w:t>
      </w:r>
      <w:proofErr w:type="spellEnd"/>
      <w:r>
        <w:rPr>
          <w:rFonts w:hint="cs"/>
          <w:rtl/>
        </w:rPr>
        <w:t>.</w:t>
      </w:r>
      <w:r>
        <w:rPr>
          <w:rtl/>
        </w:rPr>
        <w:t xml:space="preserve"> ויען ויאמר </w:t>
      </w:r>
      <w:proofErr w:type="spellStart"/>
      <w:r>
        <w:rPr>
          <w:rtl/>
        </w:rPr>
        <w:t>רעואל</w:t>
      </w:r>
      <w:proofErr w:type="spellEnd"/>
      <w:r>
        <w:rPr>
          <w:rFonts w:hint="cs"/>
          <w:rtl/>
        </w:rPr>
        <w:t>:</w:t>
      </w:r>
      <w:r>
        <w:rPr>
          <w:rtl/>
        </w:rPr>
        <w:t xml:space="preserve"> הנהיה כדבר הזה לה</w:t>
      </w:r>
      <w:r>
        <w:rPr>
          <w:rFonts w:hint="cs"/>
          <w:rtl/>
        </w:rPr>
        <w:t>י</w:t>
      </w:r>
      <w:r>
        <w:rPr>
          <w:rtl/>
        </w:rPr>
        <w:t>עצר גבר בבית הכלא עשר שנים ולא יאכל ויחיה</w:t>
      </w:r>
      <w:r>
        <w:rPr>
          <w:rFonts w:hint="cs"/>
          <w:rtl/>
        </w:rPr>
        <w:t>?!</w:t>
      </w:r>
      <w:r>
        <w:rPr>
          <w:rtl/>
        </w:rPr>
        <w:t xml:space="preserve"> ותען צפורה את אביה </w:t>
      </w:r>
      <w:proofErr w:type="spellStart"/>
      <w:r>
        <w:rPr>
          <w:rtl/>
        </w:rPr>
        <w:t>לאמר</w:t>
      </w:r>
      <w:proofErr w:type="spellEnd"/>
      <w:r>
        <w:rPr>
          <w:rFonts w:hint="cs"/>
          <w:rtl/>
        </w:rPr>
        <w:t>:</w:t>
      </w:r>
      <w:r>
        <w:rPr>
          <w:rtl/>
        </w:rPr>
        <w:t xml:space="preserve"> הלא שמעת [אבי] כי </w:t>
      </w:r>
      <w:proofErr w:type="spellStart"/>
      <w:r>
        <w:rPr>
          <w:rtl/>
        </w:rPr>
        <w:t>אלהי</w:t>
      </w:r>
      <w:proofErr w:type="spellEnd"/>
      <w:r>
        <w:rPr>
          <w:rtl/>
        </w:rPr>
        <w:t xml:space="preserve"> העברים גדול ונורא הוא ומפליא להם בכל עת</w:t>
      </w:r>
      <w:r>
        <w:rPr>
          <w:rFonts w:hint="cs"/>
          <w:rtl/>
        </w:rPr>
        <w:t xml:space="preserve"> וכו' ". </w:t>
      </w:r>
      <w:r w:rsidR="00223F97">
        <w:rPr>
          <w:rFonts w:hint="cs"/>
          <w:rtl/>
        </w:rPr>
        <w:t>ראו</w:t>
      </w:r>
      <w:r>
        <w:rPr>
          <w:rFonts w:hint="cs"/>
          <w:rtl/>
        </w:rPr>
        <w:t xml:space="preserve"> אגדה זו שם במקור. אבל מדרש שמות רבה הנ"ל מתאר תמונה אחרת</w:t>
      </w:r>
      <w:r w:rsidR="00BA69A1">
        <w:rPr>
          <w:rFonts w:hint="cs"/>
          <w:rtl/>
        </w:rPr>
        <w:t xml:space="preserve">, כולל רמז ברור </w:t>
      </w:r>
      <w:proofErr w:type="spellStart"/>
      <w:r w:rsidR="00BA69A1">
        <w:rPr>
          <w:rFonts w:hint="cs"/>
          <w:rtl/>
        </w:rPr>
        <w:t>לטהרת</w:t>
      </w:r>
      <w:proofErr w:type="spellEnd"/>
      <w:r w:rsidR="00BA69A1">
        <w:rPr>
          <w:rFonts w:hint="cs"/>
          <w:rtl/>
        </w:rPr>
        <w:t xml:space="preserve"> בית המנוגע (ויקרא פרק יד)</w:t>
      </w:r>
      <w:r>
        <w:rPr>
          <w:rFonts w:hint="cs"/>
          <w:rtl/>
        </w:rPr>
        <w:t>.</w:t>
      </w:r>
    </w:p>
  </w:footnote>
  <w:footnote w:id="6">
    <w:p w14:paraId="4E9B45FA" w14:textId="77777777" w:rsidR="00C03584" w:rsidRDefault="00C03584">
      <w:pPr>
        <w:pStyle w:val="a3"/>
        <w:rPr>
          <w:rFonts w:hint="cs"/>
          <w:rtl/>
        </w:rPr>
      </w:pPr>
      <w:r>
        <w:rPr>
          <w:rStyle w:val="a5"/>
        </w:rPr>
        <w:footnoteRef/>
      </w:r>
      <w:r>
        <w:rPr>
          <w:rtl/>
        </w:rPr>
        <w:t xml:space="preserve"> </w:t>
      </w:r>
      <w:r>
        <w:rPr>
          <w:rFonts w:hint="cs"/>
          <w:rtl/>
        </w:rPr>
        <w:t xml:space="preserve">ולפיכך ממוקם מדרש זה בראש פרשת ויצא. הקטע שהבאנו הוא סיום הסיפור על המטרונה שהתגרתה בר' יוסי בן </w:t>
      </w:r>
      <w:proofErr w:type="spellStart"/>
      <w:r>
        <w:rPr>
          <w:rFonts w:hint="cs"/>
          <w:rtl/>
        </w:rPr>
        <w:t>חלפתא</w:t>
      </w:r>
      <w:proofErr w:type="spellEnd"/>
      <w:r>
        <w:rPr>
          <w:rFonts w:hint="cs"/>
          <w:rtl/>
        </w:rPr>
        <w:t>: מה עושה הקב"ה מאז שהשלים את מלאכת הבריאה? והוא עונה לה: "</w:t>
      </w:r>
      <w:r>
        <w:rPr>
          <w:rtl/>
        </w:rPr>
        <w:t>יושב ומזווג זיווגים בתו של פלוני לפלוני, אשתו של פלוני לפלוני</w:t>
      </w:r>
      <w:r>
        <w:rPr>
          <w:rFonts w:hint="cs"/>
          <w:rtl/>
        </w:rPr>
        <w:t xml:space="preserve"> וכו' "</w:t>
      </w:r>
      <w:r w:rsidR="00BA69A1">
        <w:rPr>
          <w:rFonts w:hint="cs"/>
          <w:rtl/>
        </w:rPr>
        <w:t xml:space="preserve"> (והיא מתחכמת ולומדת לקח)</w:t>
      </w:r>
      <w:r>
        <w:rPr>
          <w:rFonts w:hint="cs"/>
          <w:rtl/>
        </w:rPr>
        <w:t xml:space="preserve">. </w:t>
      </w:r>
      <w:r w:rsidR="00223F97">
        <w:rPr>
          <w:rFonts w:hint="cs"/>
          <w:rtl/>
        </w:rPr>
        <w:t>ראו</w:t>
      </w:r>
      <w:r>
        <w:rPr>
          <w:rFonts w:hint="cs"/>
          <w:rtl/>
        </w:rPr>
        <w:t xml:space="preserve"> מדרש </w:t>
      </w:r>
      <w:r>
        <w:rPr>
          <w:rtl/>
        </w:rPr>
        <w:t>שמות רבה</w:t>
      </w:r>
      <w:r>
        <w:rPr>
          <w:rFonts w:hint="cs"/>
          <w:rtl/>
        </w:rPr>
        <w:t xml:space="preserve"> א לב שמו</w:t>
      </w:r>
      <w:r w:rsidR="00BA69A1">
        <w:rPr>
          <w:rFonts w:hint="eastAsia"/>
          <w:rtl/>
        </w:rPr>
        <w:t>ֹ</w:t>
      </w:r>
      <w:r>
        <w:rPr>
          <w:rFonts w:hint="cs"/>
          <w:rtl/>
        </w:rPr>
        <w:t>נ</w:t>
      </w:r>
      <w:r w:rsidR="00BA69A1">
        <w:rPr>
          <w:rFonts w:hint="eastAsia"/>
          <w:rtl/>
        </w:rPr>
        <w:t>ֶ</w:t>
      </w:r>
      <w:r>
        <w:rPr>
          <w:rFonts w:hint="cs"/>
          <w:rtl/>
        </w:rPr>
        <w:t>ה</w:t>
      </w:r>
      <w:r w:rsidR="00BA69A1">
        <w:rPr>
          <w:rFonts w:hint="cs"/>
          <w:rtl/>
        </w:rPr>
        <w:t xml:space="preserve"> שלושה זיווגים</w:t>
      </w:r>
      <w:r>
        <w:rPr>
          <w:rFonts w:hint="cs"/>
          <w:rtl/>
        </w:rPr>
        <w:t>: "</w:t>
      </w:r>
      <w:r>
        <w:rPr>
          <w:rtl/>
        </w:rPr>
        <w:t>של</w:t>
      </w:r>
      <w:r>
        <w:rPr>
          <w:rFonts w:hint="cs"/>
          <w:rtl/>
        </w:rPr>
        <w:t>ו</w:t>
      </w:r>
      <w:r>
        <w:rPr>
          <w:rtl/>
        </w:rPr>
        <w:t>שה נזדווגו להם ז</w:t>
      </w:r>
      <w:r w:rsidR="00BA69A1">
        <w:rPr>
          <w:rFonts w:hint="cs"/>
          <w:rtl/>
        </w:rPr>
        <w:t>י</w:t>
      </w:r>
      <w:r>
        <w:rPr>
          <w:rtl/>
        </w:rPr>
        <w:t>ווגיהם מן הבאר</w:t>
      </w:r>
      <w:r>
        <w:rPr>
          <w:rFonts w:hint="cs"/>
          <w:rtl/>
        </w:rPr>
        <w:t>:</w:t>
      </w:r>
      <w:r>
        <w:rPr>
          <w:rtl/>
        </w:rPr>
        <w:t xml:space="preserve"> יצחק יעקב ומשה</w:t>
      </w:r>
      <w:r>
        <w:rPr>
          <w:rFonts w:hint="cs"/>
          <w:rtl/>
        </w:rPr>
        <w:t xml:space="preserve">", ואילו </w:t>
      </w:r>
      <w:r w:rsidR="00731FD4">
        <w:rPr>
          <w:rFonts w:hint="cs"/>
          <w:rtl/>
        </w:rPr>
        <w:t xml:space="preserve">מדרש </w:t>
      </w:r>
      <w:r>
        <w:rPr>
          <w:rFonts w:hint="cs"/>
          <w:rtl/>
        </w:rPr>
        <w:t xml:space="preserve">בראשית רבה מונה רק את יצחק כמי שזיווגו בא אליו ואת יעקב שיצא לחפש את זיווגו (ובכל המקרים נמצא הזיווג ליד באר המים. </w:t>
      </w:r>
      <w:r w:rsidR="00731FD4">
        <w:rPr>
          <w:rFonts w:hint="cs"/>
          <w:rtl/>
        </w:rPr>
        <w:t xml:space="preserve">ראו דברינו </w:t>
      </w:r>
      <w:hyperlink r:id="rId3" w:anchor="gsc.tab=0" w:history="1">
        <w:r w:rsidR="00731FD4" w:rsidRPr="00731FD4">
          <w:rPr>
            <w:rStyle w:val="Hyperlink"/>
            <w:rFonts w:hint="cs"/>
            <w:rtl/>
          </w:rPr>
          <w:t>דברים רוחשים ליד הבאר</w:t>
        </w:r>
      </w:hyperlink>
      <w:r w:rsidR="00731FD4">
        <w:rPr>
          <w:rFonts w:hint="cs"/>
          <w:rtl/>
        </w:rPr>
        <w:t xml:space="preserve"> בפרשת ויצא. </w:t>
      </w:r>
      <w:r>
        <w:rPr>
          <w:rFonts w:hint="cs"/>
          <w:rtl/>
        </w:rPr>
        <w:t xml:space="preserve">הדרשנים יחברו את מוטיב השידוכים למים ואילו </w:t>
      </w:r>
      <w:proofErr w:type="spellStart"/>
      <w:r>
        <w:rPr>
          <w:rFonts w:hint="cs"/>
          <w:rtl/>
        </w:rPr>
        <w:t>הפשטנים</w:t>
      </w:r>
      <w:proofErr w:type="spellEnd"/>
      <w:r>
        <w:rPr>
          <w:rFonts w:hint="cs"/>
          <w:rtl/>
        </w:rPr>
        <w:t xml:space="preserve"> יאמרו ששם מתכנסים בני האדם, רואים ונראים). ומה עם משה</w:t>
      </w:r>
      <w:r w:rsidR="00731FD4">
        <w:rPr>
          <w:rFonts w:hint="cs"/>
          <w:rtl/>
        </w:rPr>
        <w:t xml:space="preserve"> וציפורה</w:t>
      </w:r>
      <w:r>
        <w:rPr>
          <w:rFonts w:hint="cs"/>
          <w:rtl/>
        </w:rPr>
        <w:t xml:space="preserve">? מחד גיסא, </w:t>
      </w:r>
      <w:r w:rsidR="00731FD4">
        <w:rPr>
          <w:rFonts w:hint="cs"/>
          <w:rtl/>
        </w:rPr>
        <w:t>משה ה</w:t>
      </w:r>
      <w:r>
        <w:rPr>
          <w:rFonts w:hint="cs"/>
          <w:rtl/>
        </w:rPr>
        <w:t xml:space="preserve">וא </w:t>
      </w:r>
      <w:r w:rsidR="00731FD4">
        <w:rPr>
          <w:rFonts w:hint="cs"/>
          <w:rtl/>
        </w:rPr>
        <w:t>ש</w:t>
      </w:r>
      <w:r>
        <w:rPr>
          <w:rFonts w:hint="cs"/>
          <w:rtl/>
        </w:rPr>
        <w:t xml:space="preserve">ברח ממצרים למדין ובא לבאר, ממש כמו יעקב. מאידך גיסא, ציפורה היא שעפה כציפור או חמלה עליו בבית הכלא. הוא עושה את כל הדרך ממצרים למדין ואילו היא עושה את ה"מכה בפטיש", את קשר הנישואין ברצון או שלא ברצון אביה. </w:t>
      </w:r>
      <w:r w:rsidR="00223F97">
        <w:rPr>
          <w:rFonts w:hint="cs"/>
          <w:rtl/>
        </w:rPr>
        <w:t>ראו</w:t>
      </w:r>
      <w:r>
        <w:rPr>
          <w:rFonts w:hint="cs"/>
          <w:rtl/>
        </w:rPr>
        <w:t xml:space="preserve"> </w:t>
      </w:r>
      <w:hyperlink r:id="rId4" w:history="1">
        <w:r w:rsidRPr="00C03584">
          <w:rPr>
            <w:rStyle w:val="Hyperlink"/>
            <w:rFonts w:hint="cs"/>
            <w:rtl/>
          </w:rPr>
          <w:t>מד</w:t>
        </w:r>
        <w:r w:rsidRPr="00C03584">
          <w:rPr>
            <w:rStyle w:val="Hyperlink"/>
            <w:rFonts w:hint="cs"/>
            <w:rtl/>
          </w:rPr>
          <w:t>ר</w:t>
        </w:r>
        <w:r w:rsidRPr="00C03584">
          <w:rPr>
            <w:rStyle w:val="Hyperlink"/>
            <w:rFonts w:hint="cs"/>
            <w:rtl/>
          </w:rPr>
          <w:t>ש</w:t>
        </w:r>
        <w:r w:rsidRPr="00C03584">
          <w:rPr>
            <w:rStyle w:val="Hyperlink"/>
            <w:rFonts w:hint="cs"/>
            <w:rtl/>
          </w:rPr>
          <w:t xml:space="preserve"> ה</w:t>
        </w:r>
        <w:r w:rsidRPr="00C03584">
          <w:rPr>
            <w:rStyle w:val="Hyperlink"/>
            <w:rFonts w:hint="eastAsia"/>
            <w:rtl/>
          </w:rPr>
          <w:t>ַ</w:t>
        </w:r>
        <w:r w:rsidRPr="00C03584">
          <w:rPr>
            <w:rStyle w:val="Hyperlink"/>
            <w:rFonts w:hint="cs"/>
            <w:rtl/>
          </w:rPr>
          <w:t>ש</w:t>
        </w:r>
        <w:r w:rsidRPr="00C03584">
          <w:rPr>
            <w:rStyle w:val="Hyperlink"/>
            <w:rFonts w:hint="eastAsia"/>
            <w:rtl/>
          </w:rPr>
          <w:t>ְׁ</w:t>
        </w:r>
        <w:r w:rsidRPr="00C03584">
          <w:rPr>
            <w:rStyle w:val="Hyperlink"/>
            <w:rFonts w:hint="cs"/>
            <w:rtl/>
          </w:rPr>
          <w:t>כ</w:t>
        </w:r>
        <w:r w:rsidRPr="00C03584">
          <w:rPr>
            <w:rStyle w:val="Hyperlink"/>
            <w:rFonts w:hint="eastAsia"/>
            <w:rtl/>
          </w:rPr>
          <w:t>ֵּ</w:t>
        </w:r>
        <w:r w:rsidRPr="00C03584">
          <w:rPr>
            <w:rStyle w:val="Hyperlink"/>
            <w:rFonts w:hint="cs"/>
            <w:rtl/>
          </w:rPr>
          <w:t>ם</w:t>
        </w:r>
      </w:hyperlink>
      <w:r>
        <w:rPr>
          <w:rFonts w:hint="cs"/>
          <w:rtl/>
        </w:rPr>
        <w:t>: "</w:t>
      </w:r>
      <w:r>
        <w:rPr>
          <w:rFonts w:ascii="Hebrew Text Font" w:hAnsi="Hebrew Text Font" w:hint="cs"/>
          <w:rtl/>
        </w:rPr>
        <w:t>וצפרה, נכנסה אהבתו של משה בלבה ותבעתו מאביה, ועמד והשיאה לו".</w:t>
      </w:r>
    </w:p>
  </w:footnote>
  <w:footnote w:id="7">
    <w:p w14:paraId="35D85E7F" w14:textId="77777777" w:rsidR="00B02ED0" w:rsidRDefault="00B02ED0" w:rsidP="00FA545C">
      <w:pPr>
        <w:pStyle w:val="a3"/>
        <w:rPr>
          <w:rFonts w:hint="cs"/>
          <w:rtl/>
        </w:rPr>
      </w:pPr>
      <w:r>
        <w:rPr>
          <w:rStyle w:val="a5"/>
        </w:rPr>
        <w:footnoteRef/>
      </w:r>
      <w:r>
        <w:rPr>
          <w:rtl/>
        </w:rPr>
        <w:t xml:space="preserve"> </w:t>
      </w:r>
      <w:r>
        <w:rPr>
          <w:rFonts w:hint="cs"/>
          <w:rtl/>
        </w:rPr>
        <w:t xml:space="preserve">משה מתרצה ומתיישב בבית יתרו חותנו </w:t>
      </w:r>
      <w:r>
        <w:rPr>
          <w:rFonts w:cs="David"/>
          <w:rtl/>
        </w:rPr>
        <w:t>–</w:t>
      </w:r>
      <w:r>
        <w:rPr>
          <w:rFonts w:hint="cs"/>
          <w:rtl/>
        </w:rPr>
        <w:t xml:space="preserve"> תואר שחוזר אח"כ מספר פעמים בתורה כולל בפרשתנו בפסוקים בהם פתחנו. </w:t>
      </w:r>
      <w:r w:rsidR="00731FD4">
        <w:rPr>
          <w:rFonts w:hint="cs"/>
          <w:rtl/>
        </w:rPr>
        <w:t xml:space="preserve">ראו דברינו </w:t>
      </w:r>
      <w:hyperlink r:id="rId5" w:anchor="gsc.tab=0" w:history="1">
        <w:r w:rsidR="00731FD4" w:rsidRPr="00731FD4">
          <w:rPr>
            <w:rStyle w:val="Hyperlink"/>
            <w:rFonts w:hint="cs"/>
            <w:rtl/>
          </w:rPr>
          <w:t>יתרו הוא חוב</w:t>
        </w:r>
        <w:r w:rsidR="00731FD4" w:rsidRPr="00731FD4">
          <w:rPr>
            <w:rStyle w:val="Hyperlink"/>
            <w:rFonts w:hint="cs"/>
            <w:rtl/>
          </w:rPr>
          <w:t>ב</w:t>
        </w:r>
        <w:r w:rsidR="00731FD4" w:rsidRPr="00731FD4">
          <w:rPr>
            <w:rStyle w:val="Hyperlink"/>
            <w:rFonts w:hint="cs"/>
            <w:rtl/>
          </w:rPr>
          <w:t xml:space="preserve"> הוא </w:t>
        </w:r>
        <w:proofErr w:type="spellStart"/>
        <w:r w:rsidR="00731FD4" w:rsidRPr="00731FD4">
          <w:rPr>
            <w:rStyle w:val="Hyperlink"/>
            <w:rFonts w:hint="cs"/>
            <w:rtl/>
          </w:rPr>
          <w:t>רעואל</w:t>
        </w:r>
        <w:proofErr w:type="spellEnd"/>
      </w:hyperlink>
      <w:r w:rsidR="00731FD4">
        <w:rPr>
          <w:rFonts w:hint="cs"/>
          <w:rtl/>
        </w:rPr>
        <w:t xml:space="preserve"> בפרשה זו. </w:t>
      </w:r>
      <w:r>
        <w:rPr>
          <w:rFonts w:hint="cs"/>
          <w:rtl/>
        </w:rPr>
        <w:t>דרשות רבות נאמרו על הפסוק: "ויואל משה לשבת את האיש", החל מהסבר פשוט שקבל ללון עמו או שקבל לרעות את צאנו של יתרו (במדרש הנ"ל בקטע שהשמטנו) וכלה בשבועה שנשבע משה ליתרו שבנו הראשון יהיה מוקדש לעבודה זרה (</w:t>
      </w:r>
      <w:r w:rsidRPr="002166C6">
        <w:rPr>
          <w:rtl/>
          <w:lang w:val="he-IL"/>
        </w:rPr>
        <w:t xml:space="preserve">מכילתא דרבי ישמעאל יתרו - </w:t>
      </w:r>
      <w:proofErr w:type="spellStart"/>
      <w:r w:rsidRPr="002166C6">
        <w:rPr>
          <w:rtl/>
          <w:lang w:val="he-IL"/>
        </w:rPr>
        <w:t>מסכתא</w:t>
      </w:r>
      <w:proofErr w:type="spellEnd"/>
      <w:r w:rsidRPr="002166C6">
        <w:rPr>
          <w:rtl/>
          <w:lang w:val="he-IL"/>
        </w:rPr>
        <w:t xml:space="preserve"> </w:t>
      </w:r>
      <w:proofErr w:type="spellStart"/>
      <w:r w:rsidRPr="002166C6">
        <w:rPr>
          <w:rtl/>
          <w:lang w:val="he-IL"/>
        </w:rPr>
        <w:t>דעמלק</w:t>
      </w:r>
      <w:proofErr w:type="spellEnd"/>
      <w:r w:rsidRPr="002166C6">
        <w:rPr>
          <w:rtl/>
          <w:lang w:val="he-IL"/>
        </w:rPr>
        <w:t xml:space="preserve"> פרשה א</w:t>
      </w:r>
      <w:r>
        <w:rPr>
          <w:rFonts w:hint="cs"/>
          <w:rtl/>
        </w:rPr>
        <w:t xml:space="preserve">)! </w:t>
      </w:r>
      <w:proofErr w:type="spellStart"/>
      <w:r>
        <w:rPr>
          <w:rFonts w:hint="cs"/>
          <w:rtl/>
        </w:rPr>
        <w:t>הכל</w:t>
      </w:r>
      <w:proofErr w:type="spellEnd"/>
      <w:r>
        <w:rPr>
          <w:rFonts w:hint="cs"/>
          <w:rtl/>
        </w:rPr>
        <w:t xml:space="preserve"> מצוי בדברינו </w:t>
      </w:r>
      <w:hyperlink r:id="rId6" w:history="1">
        <w:r w:rsidRPr="00526ED3">
          <w:rPr>
            <w:rStyle w:val="Hyperlink"/>
            <w:rFonts w:hint="cs"/>
            <w:rtl/>
          </w:rPr>
          <w:t>השבועה שנשבע משה ליתרו</w:t>
        </w:r>
      </w:hyperlink>
      <w:r>
        <w:rPr>
          <w:rFonts w:hint="cs"/>
          <w:rtl/>
        </w:rPr>
        <w:t xml:space="preserve"> בפרשה זו (ולגבי הקדשת הבן לעבודה זרה, </w:t>
      </w:r>
      <w:r w:rsidR="00223F97">
        <w:rPr>
          <w:rFonts w:hint="cs"/>
          <w:rtl/>
        </w:rPr>
        <w:t>ראו</w:t>
      </w:r>
      <w:r>
        <w:rPr>
          <w:rFonts w:hint="cs"/>
          <w:rtl/>
        </w:rPr>
        <w:t xml:space="preserve"> </w:t>
      </w:r>
      <w:r w:rsidR="00731FD4">
        <w:rPr>
          <w:rFonts w:hint="cs"/>
          <w:rtl/>
        </w:rPr>
        <w:t xml:space="preserve">גם </w:t>
      </w:r>
      <w:r>
        <w:rPr>
          <w:rFonts w:hint="cs"/>
          <w:rtl/>
        </w:rPr>
        <w:t xml:space="preserve">דברינו </w:t>
      </w:r>
      <w:hyperlink r:id="rId7" w:history="1">
        <w:r w:rsidRPr="00526ED3">
          <w:rPr>
            <w:rStyle w:val="Hyperlink"/>
            <w:rFonts w:hint="cs"/>
            <w:rtl/>
          </w:rPr>
          <w:t>פסל מיכה</w:t>
        </w:r>
      </w:hyperlink>
      <w:r>
        <w:rPr>
          <w:rFonts w:hint="cs"/>
          <w:rtl/>
        </w:rPr>
        <w:t xml:space="preserve"> ב</w:t>
      </w:r>
      <w:r w:rsidR="00731FD4">
        <w:rPr>
          <w:rFonts w:hint="cs"/>
          <w:rtl/>
        </w:rPr>
        <w:t>דפים ה</w:t>
      </w:r>
      <w:r>
        <w:rPr>
          <w:rFonts w:hint="cs"/>
          <w:rtl/>
        </w:rPr>
        <w:t xml:space="preserve">מיוחדים). מה שנוגע לנושא שלנו היא השבועה שקשורה בציפורה </w:t>
      </w:r>
      <w:r>
        <w:rPr>
          <w:rtl/>
        </w:rPr>
        <w:t>–</w:t>
      </w:r>
      <w:r>
        <w:rPr>
          <w:rFonts w:hint="cs"/>
          <w:rtl/>
        </w:rPr>
        <w:t xml:space="preserve"> שמשה לא ייקח אותה ואת ילדיהם עמו בלי רשותו של יתרו, כפי שעשה יעקב ללבן שטען</w:t>
      </w:r>
      <w:r w:rsidR="00FA545C">
        <w:rPr>
          <w:rFonts w:hint="cs"/>
          <w:rtl/>
        </w:rPr>
        <w:t xml:space="preserve"> כלפיו</w:t>
      </w:r>
      <w:r>
        <w:rPr>
          <w:rFonts w:hint="cs"/>
          <w:rtl/>
        </w:rPr>
        <w:t xml:space="preserve">: "הבנות </w:t>
      </w:r>
      <w:proofErr w:type="spellStart"/>
      <w:r>
        <w:rPr>
          <w:rFonts w:hint="cs"/>
          <w:rtl/>
        </w:rPr>
        <w:t>בנותי</w:t>
      </w:r>
      <w:proofErr w:type="spellEnd"/>
      <w:r>
        <w:rPr>
          <w:rFonts w:hint="cs"/>
          <w:rtl/>
        </w:rPr>
        <w:t>". גם על מנהג זה שאולי היה נהוג בימי קדם שהחתן מצטרף למשפחת הכלה, עמדנו בקצרה בדברינו הנ"ל. והנה, בפרשתנו הכיוון הוא הפוך: יתרו מחזיר את ציפורה ובניה למשה להיכן שהוא נמצא! מה אירע בין פרשת שמות ופרשתנו? אימתי נפרד משה מציפורה ומדוע?</w:t>
      </w:r>
    </w:p>
  </w:footnote>
  <w:footnote w:id="8">
    <w:p w14:paraId="48ADEF8D" w14:textId="77777777" w:rsidR="00EB4D31" w:rsidRDefault="00EB4D31" w:rsidP="00205C80">
      <w:pPr>
        <w:pStyle w:val="a3"/>
        <w:rPr>
          <w:rFonts w:hint="cs"/>
        </w:rPr>
      </w:pPr>
      <w:r>
        <w:rPr>
          <w:rStyle w:val="a5"/>
        </w:rPr>
        <w:footnoteRef/>
      </w:r>
      <w:r>
        <w:rPr>
          <w:rtl/>
        </w:rPr>
        <w:t xml:space="preserve"> </w:t>
      </w:r>
      <w:r>
        <w:rPr>
          <w:rFonts w:hint="cs"/>
          <w:rtl/>
        </w:rPr>
        <w:t xml:space="preserve">ה"שילוח להלן" הוא הפסוק בדברים </w:t>
      </w:r>
      <w:r w:rsidR="00205C80">
        <w:rPr>
          <w:rtl/>
        </w:rPr>
        <w:t>כד</w:t>
      </w:r>
      <w:r w:rsidR="00205C80">
        <w:rPr>
          <w:rFonts w:hint="cs"/>
          <w:rtl/>
        </w:rPr>
        <w:t xml:space="preserve"> א שהוא יסוד דין גט: " ...</w:t>
      </w:r>
      <w:r w:rsidR="00205C80">
        <w:rPr>
          <w:rtl/>
        </w:rPr>
        <w:t xml:space="preserve"> וְכָתַב לָהּ סֵפֶר כְּרִיתֻת וְנָתַן בְּיָדָהּ וְשִׁלְּחָהּ מִבֵּיתוֹ</w:t>
      </w:r>
      <w:r w:rsidR="00205C80">
        <w:rPr>
          <w:rFonts w:hint="cs"/>
          <w:rtl/>
        </w:rPr>
        <w:t>".</w:t>
      </w:r>
    </w:p>
  </w:footnote>
  <w:footnote w:id="9">
    <w:p w14:paraId="53CBBDA7" w14:textId="77777777" w:rsidR="00205C80" w:rsidRDefault="00205C80" w:rsidP="0097519A">
      <w:pPr>
        <w:pStyle w:val="a3"/>
        <w:rPr>
          <w:rFonts w:hint="cs"/>
          <w:rtl/>
        </w:rPr>
      </w:pPr>
      <w:r>
        <w:rPr>
          <w:rStyle w:val="a5"/>
        </w:rPr>
        <w:footnoteRef/>
      </w:r>
      <w:r>
        <w:rPr>
          <w:rtl/>
        </w:rPr>
        <w:t xml:space="preserve"> </w:t>
      </w:r>
      <w:r w:rsidR="0097519A">
        <w:rPr>
          <w:rFonts w:hint="cs"/>
          <w:rtl/>
        </w:rPr>
        <w:t>וב</w:t>
      </w:r>
      <w:r w:rsidR="0097519A">
        <w:rPr>
          <w:rtl/>
        </w:rPr>
        <w:t>מכילתא דרבי שמעון בר יוחאי</w:t>
      </w:r>
      <w:r w:rsidR="0097519A">
        <w:rPr>
          <w:rFonts w:hint="cs"/>
          <w:rtl/>
        </w:rPr>
        <w:t xml:space="preserve"> על הפסוק התהפכו השיטות: "</w:t>
      </w:r>
      <w:r w:rsidR="0097519A">
        <w:rPr>
          <w:rtl/>
        </w:rPr>
        <w:t>ר' יהושע אומר</w:t>
      </w:r>
      <w:r w:rsidR="00651479">
        <w:rPr>
          <w:rFonts w:hint="cs"/>
          <w:rtl/>
        </w:rPr>
        <w:t>:</w:t>
      </w:r>
      <w:r w:rsidR="0097519A">
        <w:rPr>
          <w:rtl/>
        </w:rPr>
        <w:t xml:space="preserve"> אחר שפטרה בדבר. ר' אלעזר </w:t>
      </w:r>
      <w:proofErr w:type="spellStart"/>
      <w:r w:rsidR="0097519A">
        <w:rPr>
          <w:rtl/>
        </w:rPr>
        <w:t>המודעי</w:t>
      </w:r>
      <w:proofErr w:type="spellEnd"/>
      <w:r w:rsidR="0097519A">
        <w:rPr>
          <w:rtl/>
        </w:rPr>
        <w:t xml:space="preserve"> אומר</w:t>
      </w:r>
      <w:r w:rsidR="00651479">
        <w:rPr>
          <w:rFonts w:hint="cs"/>
          <w:rtl/>
        </w:rPr>
        <w:t>:</w:t>
      </w:r>
      <w:r w:rsidR="0097519A">
        <w:rPr>
          <w:rtl/>
        </w:rPr>
        <w:t xml:space="preserve"> אחר שפטרה באגרת</w:t>
      </w:r>
      <w:r w:rsidR="0097519A">
        <w:rPr>
          <w:rFonts w:hint="cs"/>
          <w:rtl/>
        </w:rPr>
        <w:t>". וכך גם הנוסח במדרש הגדול. האם לשיטה ש</w:t>
      </w:r>
      <w:r w:rsidR="00651479">
        <w:rPr>
          <w:rFonts w:hint="cs"/>
          <w:rtl/>
        </w:rPr>
        <w:t>השילוח של ציפורה</w:t>
      </w:r>
      <w:r w:rsidR="0097519A">
        <w:rPr>
          <w:rFonts w:hint="cs"/>
          <w:rtl/>
        </w:rPr>
        <w:t xml:space="preserve"> במאמר או בדבר יש עניין לרכך </w:t>
      </w:r>
      <w:r>
        <w:rPr>
          <w:rFonts w:hint="cs"/>
          <w:rtl/>
        </w:rPr>
        <w:t>את פרידת משה וציפורה שלא היו גירושין ממש</w:t>
      </w:r>
      <w:r w:rsidR="0097519A">
        <w:rPr>
          <w:rFonts w:hint="cs"/>
          <w:rtl/>
        </w:rPr>
        <w:t>,</w:t>
      </w:r>
      <w:r>
        <w:rPr>
          <w:rFonts w:hint="cs"/>
          <w:rtl/>
        </w:rPr>
        <w:t xml:space="preserve"> או שה</w:t>
      </w:r>
      <w:r w:rsidR="0097519A">
        <w:rPr>
          <w:rFonts w:hint="cs"/>
          <w:rtl/>
        </w:rPr>
        <w:t xml:space="preserve">כוונה </w:t>
      </w:r>
      <w:r>
        <w:rPr>
          <w:rFonts w:hint="cs"/>
          <w:rtl/>
        </w:rPr>
        <w:t>לדין שקדם לדין התורה וקיים עד היום בתרבויות שכנות של גירושין בדיבור בלבד?</w:t>
      </w:r>
      <w:r w:rsidR="00B64ABD">
        <w:rPr>
          <w:rFonts w:hint="cs"/>
          <w:rtl/>
        </w:rPr>
        <w:t xml:space="preserve"> </w:t>
      </w:r>
      <w:r w:rsidR="00223F97">
        <w:rPr>
          <w:rFonts w:hint="cs"/>
          <w:rtl/>
        </w:rPr>
        <w:t>ראו</w:t>
      </w:r>
      <w:r w:rsidR="00B64ABD">
        <w:rPr>
          <w:rFonts w:hint="cs"/>
          <w:rtl/>
        </w:rPr>
        <w:t xml:space="preserve"> פירוש העמק דבר על הפסוק שמצטט את הרמב"ם בהלכות מלכים פרק ט הלכה ח שבני נח מגרשים בשילוח ויציאה מהבית. </w:t>
      </w:r>
      <w:r w:rsidR="00801510">
        <w:rPr>
          <w:rFonts w:hint="cs"/>
          <w:rtl/>
        </w:rPr>
        <w:t>ו</w:t>
      </w:r>
      <w:r w:rsidR="0042407E">
        <w:rPr>
          <w:rFonts w:hint="cs"/>
          <w:rtl/>
        </w:rPr>
        <w:t xml:space="preserve">הוא מוסיף: "משום הכי </w:t>
      </w:r>
      <w:r w:rsidR="0042407E">
        <w:rPr>
          <w:rtl/>
        </w:rPr>
        <w:t xml:space="preserve">הודיע הכתוב שלא כן </w:t>
      </w:r>
      <w:proofErr w:type="spellStart"/>
      <w:r w:rsidR="0042407E">
        <w:rPr>
          <w:rtl/>
        </w:rPr>
        <w:t>היתה</w:t>
      </w:r>
      <w:proofErr w:type="spellEnd"/>
      <w:r w:rsidR="0042407E">
        <w:rPr>
          <w:rtl/>
        </w:rPr>
        <w:t xml:space="preserve"> צפורה, שהיא </w:t>
      </w:r>
      <w:proofErr w:type="spellStart"/>
      <w:r w:rsidR="0042407E">
        <w:rPr>
          <w:rtl/>
        </w:rPr>
        <w:t>היתה</w:t>
      </w:r>
      <w:proofErr w:type="spellEnd"/>
      <w:r w:rsidR="0042407E">
        <w:rPr>
          <w:rtl/>
        </w:rPr>
        <w:t xml:space="preserve"> אשת משה אחר </w:t>
      </w:r>
      <w:proofErr w:type="spellStart"/>
      <w:r w:rsidR="0042407E">
        <w:rPr>
          <w:rtl/>
        </w:rPr>
        <w:t>שלוחיה</w:t>
      </w:r>
      <w:proofErr w:type="spellEnd"/>
      <w:r w:rsidR="0042407E">
        <w:rPr>
          <w:rtl/>
        </w:rPr>
        <w:t>, שלא הסיחה דעתה ממנו אף על גב ששלחָהּ</w:t>
      </w:r>
      <w:r w:rsidR="0042407E">
        <w:rPr>
          <w:rFonts w:hint="cs"/>
          <w:rtl/>
        </w:rPr>
        <w:t>"</w:t>
      </w:r>
      <w:r w:rsidR="0042407E">
        <w:rPr>
          <w:rtl/>
        </w:rPr>
        <w:t xml:space="preserve">. </w:t>
      </w:r>
      <w:r w:rsidR="00B64ABD">
        <w:rPr>
          <w:rFonts w:hint="cs"/>
          <w:rtl/>
        </w:rPr>
        <w:t>וזה נכון, מוסיף העמק דבר, גם לשיטת ר' יהושע שמשה נתן לציפורה גט</w:t>
      </w:r>
      <w:r w:rsidR="00B64ABD">
        <w:rPr>
          <w:rtl/>
        </w:rPr>
        <w:t>.</w:t>
      </w:r>
      <w:r w:rsidR="0042407E">
        <w:rPr>
          <w:rFonts w:hint="cs"/>
          <w:rtl/>
        </w:rPr>
        <w:t xml:space="preserve"> אותה ציפורה שעפה כציפור לקחת את משה לה לאיש, איננה ממהרת להיפרד ממנו ומוסיפה לקיים קשר רגשי ונפשי </w:t>
      </w:r>
      <w:proofErr w:type="spellStart"/>
      <w:r w:rsidR="0042407E">
        <w:rPr>
          <w:rFonts w:hint="cs"/>
          <w:rtl/>
        </w:rPr>
        <w:t>איתו</w:t>
      </w:r>
      <w:proofErr w:type="spellEnd"/>
      <w:r w:rsidR="0042407E">
        <w:rPr>
          <w:rFonts w:hint="cs"/>
          <w:rtl/>
        </w:rPr>
        <w:t>!</w:t>
      </w:r>
    </w:p>
  </w:footnote>
  <w:footnote w:id="10">
    <w:p w14:paraId="4A3789CE" w14:textId="77777777" w:rsidR="00B02ED0" w:rsidRDefault="00B02ED0" w:rsidP="00FA545C">
      <w:pPr>
        <w:pStyle w:val="a3"/>
        <w:rPr>
          <w:rFonts w:hint="cs"/>
          <w:rtl/>
        </w:rPr>
      </w:pPr>
      <w:r>
        <w:rPr>
          <w:rStyle w:val="a5"/>
        </w:rPr>
        <w:footnoteRef/>
      </w:r>
      <w:r>
        <w:rPr>
          <w:rtl/>
        </w:rPr>
        <w:t xml:space="preserve"> </w:t>
      </w:r>
      <w:r>
        <w:rPr>
          <w:rFonts w:hint="cs"/>
          <w:rtl/>
        </w:rPr>
        <w:t xml:space="preserve">מדרש זה מתעלם מהשבועה של משה ליתרו שלא ילך ממנו שלא מדעתו. </w:t>
      </w:r>
      <w:r w:rsidR="00FA545C">
        <w:rPr>
          <w:rFonts w:hint="cs"/>
          <w:rtl/>
        </w:rPr>
        <w:t xml:space="preserve">אבל </w:t>
      </w:r>
      <w:r>
        <w:rPr>
          <w:rFonts w:hint="cs"/>
          <w:rtl/>
        </w:rPr>
        <w:t>מדרשים אחרים</w:t>
      </w:r>
      <w:r w:rsidR="00FA545C">
        <w:rPr>
          <w:rFonts w:hint="cs"/>
          <w:rtl/>
        </w:rPr>
        <w:t xml:space="preserve">, </w:t>
      </w:r>
      <w:r>
        <w:rPr>
          <w:rFonts w:hint="cs"/>
          <w:rtl/>
        </w:rPr>
        <w:t xml:space="preserve">בראשם שמות רבה פרשה ד סימנים א </w:t>
      </w:r>
      <w:proofErr w:type="spellStart"/>
      <w:r>
        <w:rPr>
          <w:rFonts w:hint="cs"/>
          <w:rtl/>
        </w:rPr>
        <w:t>וב</w:t>
      </w:r>
      <w:proofErr w:type="spellEnd"/>
      <w:r>
        <w:rPr>
          <w:rFonts w:hint="cs"/>
          <w:rtl/>
        </w:rPr>
        <w:t xml:space="preserve"> עליהם עמדנו כאמור בדברינו </w:t>
      </w:r>
      <w:hyperlink r:id="rId8" w:history="1">
        <w:r w:rsidRPr="00526ED3">
          <w:rPr>
            <w:rStyle w:val="Hyperlink"/>
            <w:rFonts w:hint="cs"/>
            <w:rtl/>
          </w:rPr>
          <w:t>השבועה שנשבע משה ליתרו</w:t>
        </w:r>
      </w:hyperlink>
      <w:r w:rsidR="00FA545C">
        <w:rPr>
          <w:rFonts w:hint="cs"/>
          <w:rtl/>
        </w:rPr>
        <w:t xml:space="preserve">, מדגישים שבדרכו מהסנה למצרים עבר משה בבית יתרו וקיבל ממנו רשות, ככתוב: "וילך משה וישב אל יתר חותנו </w:t>
      </w:r>
      <w:proofErr w:type="spellStart"/>
      <w:r w:rsidR="00FA545C">
        <w:rPr>
          <w:rFonts w:hint="cs"/>
          <w:rtl/>
        </w:rPr>
        <w:t>וכו</w:t>
      </w:r>
      <w:proofErr w:type="spellEnd"/>
      <w:r w:rsidR="00FA545C">
        <w:rPr>
          <w:rFonts w:hint="cs"/>
          <w:rtl/>
        </w:rPr>
        <w:t>'"</w:t>
      </w:r>
      <w:r>
        <w:rPr>
          <w:rFonts w:hint="cs"/>
          <w:rtl/>
        </w:rPr>
        <w:t xml:space="preserve">. </w:t>
      </w:r>
      <w:r w:rsidR="00223F97">
        <w:rPr>
          <w:rFonts w:hint="cs"/>
          <w:rtl/>
        </w:rPr>
        <w:t>ראו</w:t>
      </w:r>
      <w:r>
        <w:rPr>
          <w:rFonts w:hint="cs"/>
          <w:rtl/>
        </w:rPr>
        <w:t xml:space="preserve"> שם דבריהם: "</w:t>
      </w:r>
      <w:r>
        <w:rPr>
          <w:rtl/>
        </w:rPr>
        <w:t>ולא נשבע למרמה</w:t>
      </w:r>
      <w:r>
        <w:rPr>
          <w:rFonts w:hint="cs"/>
          <w:rtl/>
        </w:rPr>
        <w:t xml:space="preserve"> - </w:t>
      </w:r>
      <w:r>
        <w:rPr>
          <w:rtl/>
        </w:rPr>
        <w:t>זה משה</w:t>
      </w:r>
      <w:r>
        <w:rPr>
          <w:rFonts w:hint="cs"/>
          <w:rtl/>
        </w:rPr>
        <w:t xml:space="preserve"> ... </w:t>
      </w:r>
      <w:r>
        <w:rPr>
          <w:rtl/>
        </w:rPr>
        <w:t>כשהלך בשליחותו של הקב"ה הלך אצל יתרו והתיר שבועתו</w:t>
      </w:r>
      <w:r>
        <w:rPr>
          <w:rFonts w:hint="cs"/>
          <w:rtl/>
        </w:rPr>
        <w:t>" ועוד: "</w:t>
      </w:r>
      <w:r>
        <w:rPr>
          <w:rtl/>
        </w:rPr>
        <w:t>בשעה שאמר לו הקב"ה</w:t>
      </w:r>
      <w:r>
        <w:rPr>
          <w:rFonts w:hint="cs"/>
          <w:rtl/>
        </w:rPr>
        <w:t xml:space="preserve">: </w:t>
      </w:r>
      <w:r>
        <w:rPr>
          <w:rtl/>
        </w:rPr>
        <w:t>ועתה לכה ואשלחך אל פרעה</w:t>
      </w:r>
      <w:r>
        <w:rPr>
          <w:rFonts w:hint="cs"/>
          <w:rtl/>
        </w:rPr>
        <w:t>,</w:t>
      </w:r>
      <w:r>
        <w:rPr>
          <w:rtl/>
        </w:rPr>
        <w:t xml:space="preserve"> אמר לו</w:t>
      </w:r>
      <w:r>
        <w:rPr>
          <w:rFonts w:hint="cs"/>
          <w:rtl/>
        </w:rPr>
        <w:t>:</w:t>
      </w:r>
      <w:r>
        <w:rPr>
          <w:rtl/>
        </w:rPr>
        <w:t xml:space="preserve"> ר</w:t>
      </w:r>
      <w:r>
        <w:rPr>
          <w:rFonts w:hint="cs"/>
          <w:rtl/>
        </w:rPr>
        <w:t>י</w:t>
      </w:r>
      <w:r>
        <w:rPr>
          <w:rtl/>
        </w:rPr>
        <w:t>בון העולם</w:t>
      </w:r>
      <w:r>
        <w:rPr>
          <w:rFonts w:hint="cs"/>
          <w:rtl/>
        </w:rPr>
        <w:t>,</w:t>
      </w:r>
      <w:r>
        <w:rPr>
          <w:rtl/>
        </w:rPr>
        <w:t xml:space="preserve"> איני יכול, מפני שקבלני יתרו ופתח לי ביתו ואני עמו כבן</w:t>
      </w:r>
      <w:r>
        <w:rPr>
          <w:rFonts w:hint="cs"/>
          <w:rtl/>
        </w:rPr>
        <w:t>;</w:t>
      </w:r>
      <w:r>
        <w:rPr>
          <w:rtl/>
        </w:rPr>
        <w:t xml:space="preserve"> ומי שהוא פותח פתחו לחברו</w:t>
      </w:r>
      <w:r>
        <w:rPr>
          <w:rFonts w:hint="cs"/>
          <w:rtl/>
        </w:rPr>
        <w:t>,</w:t>
      </w:r>
      <w:r>
        <w:rPr>
          <w:rtl/>
        </w:rPr>
        <w:t xml:space="preserve"> נפשו חייב לו</w:t>
      </w:r>
      <w:r>
        <w:rPr>
          <w:rFonts w:hint="cs"/>
          <w:rtl/>
        </w:rPr>
        <w:t>". אפשר שמדרש מכילתא התנאי הקדום לא מחזיק בדעה שהייתה כאן שבועה בנושא ציפורה ומדרש שמות רבה האמוראי והמאוחר מציג עמדה אחרת</w:t>
      </w:r>
      <w:r w:rsidR="00FA545C">
        <w:rPr>
          <w:rFonts w:hint="cs"/>
          <w:rtl/>
        </w:rPr>
        <w:t>: הייתה שבועה והייתה נטילת רשות"</w:t>
      </w:r>
      <w:r>
        <w:rPr>
          <w:rFonts w:hint="cs"/>
          <w:rtl/>
        </w:rPr>
        <w:t>. כך או כך, למשה ברור שהוא יורד למצרים בשליחות שלא רצה בה בתחילה, עם משפחתו!</w:t>
      </w:r>
    </w:p>
  </w:footnote>
  <w:footnote w:id="11">
    <w:p w14:paraId="4FAE9161" w14:textId="77777777" w:rsidR="00911CF2" w:rsidRDefault="00911CF2" w:rsidP="00911CF2">
      <w:pPr>
        <w:pStyle w:val="a3"/>
        <w:rPr>
          <w:rFonts w:hint="cs"/>
          <w:rtl/>
        </w:rPr>
      </w:pPr>
      <w:r>
        <w:rPr>
          <w:rStyle w:val="a5"/>
        </w:rPr>
        <w:footnoteRef/>
      </w:r>
      <w:r>
        <w:rPr>
          <w:rtl/>
        </w:rPr>
        <w:t xml:space="preserve"> </w:t>
      </w:r>
      <w:r w:rsidR="00223F97">
        <w:rPr>
          <w:rFonts w:hint="cs"/>
          <w:rtl/>
        </w:rPr>
        <w:t>ראו</w:t>
      </w:r>
      <w:r>
        <w:rPr>
          <w:rFonts w:hint="cs"/>
          <w:rtl/>
        </w:rPr>
        <w:t xml:space="preserve"> </w:t>
      </w:r>
      <w:r>
        <w:rPr>
          <w:rtl/>
        </w:rPr>
        <w:t xml:space="preserve">בראשית רבה </w:t>
      </w:r>
      <w:r>
        <w:rPr>
          <w:rFonts w:hint="cs"/>
          <w:rtl/>
        </w:rPr>
        <w:t xml:space="preserve">ע </w:t>
      </w:r>
      <w:proofErr w:type="spellStart"/>
      <w:r>
        <w:rPr>
          <w:rFonts w:hint="cs"/>
          <w:rtl/>
        </w:rPr>
        <w:t>יב</w:t>
      </w:r>
      <w:proofErr w:type="spellEnd"/>
      <w:r>
        <w:rPr>
          <w:rFonts w:hint="cs"/>
          <w:rtl/>
        </w:rPr>
        <w:t>, במפגש יעקב ורחל: "</w:t>
      </w:r>
      <w:proofErr w:type="spellStart"/>
      <w:r>
        <w:rPr>
          <w:rtl/>
        </w:rPr>
        <w:t>וישק</w:t>
      </w:r>
      <w:proofErr w:type="spellEnd"/>
      <w:r>
        <w:rPr>
          <w:rtl/>
        </w:rPr>
        <w:t xml:space="preserve"> יעקב לרחל</w:t>
      </w:r>
      <w:r>
        <w:rPr>
          <w:rFonts w:hint="cs"/>
          <w:rtl/>
        </w:rPr>
        <w:t xml:space="preserve"> - </w:t>
      </w:r>
      <w:r>
        <w:rPr>
          <w:rtl/>
        </w:rPr>
        <w:t xml:space="preserve">כל נשיקה לתפלות </w:t>
      </w:r>
      <w:r>
        <w:rPr>
          <w:rFonts w:hint="cs"/>
          <w:rtl/>
        </w:rPr>
        <w:t xml:space="preserve">לבד משלוש: </w:t>
      </w:r>
      <w:r>
        <w:rPr>
          <w:rtl/>
        </w:rPr>
        <w:t>נשיקה של גדולה, נשיקה של פרקים, נשיקה של פרישות</w:t>
      </w:r>
      <w:r>
        <w:rPr>
          <w:rFonts w:hint="cs"/>
          <w:rtl/>
        </w:rPr>
        <w:t>"</w:t>
      </w:r>
      <w:r w:rsidR="00651479">
        <w:rPr>
          <w:rFonts w:hint="cs"/>
          <w:rtl/>
        </w:rPr>
        <w:t xml:space="preserve"> (בדברינו על </w:t>
      </w:r>
      <w:hyperlink r:id="rId9" w:anchor="gsc.tab=0" w:history="1">
        <w:r w:rsidR="00651479" w:rsidRPr="00651479">
          <w:rPr>
            <w:rStyle w:val="Hyperlink"/>
            <w:rFonts w:hint="cs"/>
            <w:rtl/>
          </w:rPr>
          <w:t>מפגש יעקב ורחל</w:t>
        </w:r>
      </w:hyperlink>
      <w:r w:rsidR="00651479">
        <w:rPr>
          <w:rFonts w:hint="cs"/>
          <w:rtl/>
        </w:rPr>
        <w:t xml:space="preserve"> בפרשת ויצא)</w:t>
      </w:r>
      <w:r>
        <w:rPr>
          <w:rFonts w:hint="cs"/>
          <w:rtl/>
        </w:rPr>
        <w:t>. נשיקת אהרון למשה הייתה "</w:t>
      </w:r>
      <w:r>
        <w:rPr>
          <w:rtl/>
        </w:rPr>
        <w:t>נשיקה של פרקים</w:t>
      </w:r>
      <w:r>
        <w:rPr>
          <w:rFonts w:hint="cs"/>
          <w:rtl/>
        </w:rPr>
        <w:t>", היינו של מי שלא התראו זמן רב.</w:t>
      </w:r>
    </w:p>
  </w:footnote>
  <w:footnote w:id="12">
    <w:p w14:paraId="770C2581" w14:textId="77777777" w:rsidR="00555DE8" w:rsidRDefault="00555DE8" w:rsidP="00480C03">
      <w:pPr>
        <w:pStyle w:val="a3"/>
        <w:rPr>
          <w:rFonts w:hint="cs"/>
          <w:rtl/>
        </w:rPr>
      </w:pPr>
      <w:r>
        <w:rPr>
          <w:rStyle w:val="a5"/>
        </w:rPr>
        <w:footnoteRef/>
      </w:r>
      <w:r>
        <w:rPr>
          <w:rtl/>
        </w:rPr>
        <w:t xml:space="preserve"> </w:t>
      </w:r>
      <w:r>
        <w:rPr>
          <w:rFonts w:hint="cs"/>
          <w:rtl/>
        </w:rPr>
        <w:t xml:space="preserve">הרי לנו תשובה ל"שילוחיה" של ציפורה הנזכר בפרשתנו ולסיבת איחודה מחדש עם משה. אימתי שולחה ציפורה ומדוע? בדרך למצרים בעת שמשה נפגש עם אהרון אחיו </w:t>
      </w:r>
      <w:r w:rsidR="00A05DBA">
        <w:rPr>
          <w:rFonts w:hint="cs"/>
          <w:rtl/>
        </w:rPr>
        <w:t>שלא</w:t>
      </w:r>
      <w:r>
        <w:rPr>
          <w:rFonts w:hint="cs"/>
          <w:rtl/>
        </w:rPr>
        <w:t xml:space="preserve"> לא רק מופתע לראותו לאחר שנים ארוכות של פרידה, אלא גם מופתע לראות שיש לו </w:t>
      </w:r>
      <w:proofErr w:type="spellStart"/>
      <w:r>
        <w:rPr>
          <w:rFonts w:hint="cs"/>
          <w:rtl/>
        </w:rPr>
        <w:t>אשה</w:t>
      </w:r>
      <w:proofErr w:type="spellEnd"/>
      <w:r>
        <w:rPr>
          <w:rFonts w:hint="cs"/>
          <w:rtl/>
        </w:rPr>
        <w:t xml:space="preserve"> ובנים ומזהיר אותו שלא יבוא איתם למצרים. </w:t>
      </w:r>
      <w:r w:rsidR="00393C56">
        <w:rPr>
          <w:rFonts w:hint="cs"/>
          <w:rtl/>
        </w:rPr>
        <w:t>(</w:t>
      </w:r>
      <w:r w:rsidR="00223F97">
        <w:rPr>
          <w:rFonts w:hint="cs"/>
          <w:rtl/>
        </w:rPr>
        <w:t>ראו</w:t>
      </w:r>
      <w:r w:rsidR="00393C56">
        <w:rPr>
          <w:rFonts w:hint="cs"/>
          <w:rtl/>
        </w:rPr>
        <w:t xml:space="preserve"> רמב"ן שמות ד </w:t>
      </w:r>
      <w:proofErr w:type="spellStart"/>
      <w:r w:rsidR="00393C56">
        <w:rPr>
          <w:rFonts w:hint="cs"/>
          <w:rtl/>
        </w:rPr>
        <w:t>יט</w:t>
      </w:r>
      <w:proofErr w:type="spellEnd"/>
      <w:r w:rsidR="00393C56">
        <w:rPr>
          <w:rFonts w:hint="cs"/>
          <w:rtl/>
        </w:rPr>
        <w:t xml:space="preserve"> שסבור שלקיחת ציפורה </w:t>
      </w:r>
      <w:proofErr w:type="spellStart"/>
      <w:r w:rsidR="00393C56">
        <w:rPr>
          <w:rFonts w:hint="cs"/>
          <w:rtl/>
        </w:rPr>
        <w:t>איתו</w:t>
      </w:r>
      <w:proofErr w:type="spellEnd"/>
      <w:r w:rsidR="00393C56">
        <w:rPr>
          <w:rFonts w:hint="cs"/>
          <w:rtl/>
        </w:rPr>
        <w:t xml:space="preserve"> למצרים היה צעד נכון של משה שמוכיח לבני ישראל את בטחונו בגאולה</w:t>
      </w:r>
      <w:r w:rsidR="00480C03">
        <w:rPr>
          <w:rFonts w:hint="cs"/>
          <w:rtl/>
        </w:rPr>
        <w:t>, ובפירושו בפסוק כ הצמוד שם הוא מציע שציפורה חזרה למדין בהחלטה שלה: "</w:t>
      </w:r>
      <w:r w:rsidR="00480C03">
        <w:rPr>
          <w:rtl/>
        </w:rPr>
        <w:t xml:space="preserve">גם אפשר שהלכו למצרים, וכאשר </w:t>
      </w:r>
      <w:proofErr w:type="spellStart"/>
      <w:r w:rsidR="00480C03">
        <w:rPr>
          <w:rtl/>
        </w:rPr>
        <w:t>נתעכבו</w:t>
      </w:r>
      <w:proofErr w:type="spellEnd"/>
      <w:r w:rsidR="00480C03">
        <w:rPr>
          <w:rtl/>
        </w:rPr>
        <w:t xml:space="preserve"> שם נכספה אל אביה ושלחה עם הבנים. וזה טעם </w:t>
      </w:r>
      <w:proofErr w:type="spellStart"/>
      <w:r w:rsidR="00480C03">
        <w:rPr>
          <w:rtl/>
        </w:rPr>
        <w:t>שלוחיה</w:t>
      </w:r>
      <w:proofErr w:type="spellEnd"/>
      <w:r w:rsidR="007349B5">
        <w:rPr>
          <w:rFonts w:hint="cs"/>
          <w:rtl/>
        </w:rPr>
        <w:t>". ויש לומר שמשה לא התנגד</w:t>
      </w:r>
      <w:r w:rsidR="00393C56">
        <w:rPr>
          <w:rFonts w:hint="cs"/>
          <w:rtl/>
        </w:rPr>
        <w:t xml:space="preserve">). </w:t>
      </w:r>
      <w:r>
        <w:rPr>
          <w:rFonts w:hint="cs"/>
          <w:rtl/>
        </w:rPr>
        <w:t>נחזור לראש המדרש ונ</w:t>
      </w:r>
      <w:r w:rsidR="00A05DBA">
        <w:rPr>
          <w:rFonts w:hint="eastAsia"/>
          <w:rtl/>
        </w:rPr>
        <w:t>ִ</w:t>
      </w:r>
      <w:r>
        <w:rPr>
          <w:rFonts w:hint="cs"/>
          <w:rtl/>
        </w:rPr>
        <w:t>ת</w:t>
      </w:r>
      <w:r w:rsidR="00A05DBA">
        <w:rPr>
          <w:rFonts w:hint="eastAsia"/>
          <w:rtl/>
        </w:rPr>
        <w:t>ְ</w:t>
      </w:r>
      <w:r>
        <w:rPr>
          <w:rFonts w:hint="cs"/>
          <w:rtl/>
        </w:rPr>
        <w:t>מ</w:t>
      </w:r>
      <w:r w:rsidR="00A05DBA">
        <w:rPr>
          <w:rFonts w:hint="eastAsia"/>
          <w:rtl/>
        </w:rPr>
        <w:t>ָ</w:t>
      </w:r>
      <w:r>
        <w:rPr>
          <w:rFonts w:hint="cs"/>
          <w:rtl/>
        </w:rPr>
        <w:t>ה</w:t>
      </w:r>
      <w:r w:rsidR="00A05DBA">
        <w:rPr>
          <w:rFonts w:hint="eastAsia"/>
          <w:rtl/>
        </w:rPr>
        <w:t>ּ</w:t>
      </w:r>
      <w:r>
        <w:rPr>
          <w:rFonts w:hint="cs"/>
          <w:rtl/>
        </w:rPr>
        <w:t xml:space="preserve"> כיצד נפרדו משה וציפורה? בגירושין כדת וכדין? בדיבור בלבד? האם הייתה ביניהם הבנה ששליחותו של משה היא מסוכנת ומוטב </w:t>
      </w:r>
      <w:proofErr w:type="spellStart"/>
      <w:r>
        <w:rPr>
          <w:rFonts w:hint="cs"/>
          <w:rtl/>
        </w:rPr>
        <w:t>שי</w:t>
      </w:r>
      <w:r w:rsidR="00651479">
        <w:rPr>
          <w:rFonts w:hint="cs"/>
          <w:rtl/>
        </w:rPr>
        <w:t>פרד</w:t>
      </w:r>
      <w:r>
        <w:rPr>
          <w:rFonts w:hint="cs"/>
          <w:rtl/>
        </w:rPr>
        <w:t>ו</w:t>
      </w:r>
      <w:proofErr w:type="spellEnd"/>
      <w:r>
        <w:rPr>
          <w:rFonts w:hint="cs"/>
          <w:rtl/>
        </w:rPr>
        <w:t xml:space="preserve"> על מנת שציפורה לא תישאר עגונה (</w:t>
      </w:r>
      <w:r w:rsidR="00223F97">
        <w:rPr>
          <w:rFonts w:hint="cs"/>
          <w:rtl/>
        </w:rPr>
        <w:t>ראו</w:t>
      </w:r>
      <w:r>
        <w:rPr>
          <w:rFonts w:hint="cs"/>
          <w:rtl/>
        </w:rPr>
        <w:t xml:space="preserve"> הדין של היוצאים למלחמת בית דוד שכותבים גט לנשותיהם, כתובות ט ע"ב)? האם הבינה ציפורה לאן משה שאותו 'חטפה' הולך </w:t>
      </w:r>
      <w:r w:rsidR="00A05DBA">
        <w:rPr>
          <w:rFonts w:hint="cs"/>
          <w:rtl/>
        </w:rPr>
        <w:t xml:space="preserve">כעת </w:t>
      </w:r>
      <w:r>
        <w:rPr>
          <w:rFonts w:hint="cs"/>
          <w:rtl/>
        </w:rPr>
        <w:t xml:space="preserve">ושהוא בחר בדרך של הנהגת העם ושוב לא יחזור להיות משה הבעל </w:t>
      </w:r>
      <w:r>
        <w:rPr>
          <w:rtl/>
        </w:rPr>
        <w:t>–</w:t>
      </w:r>
      <w:r>
        <w:rPr>
          <w:rFonts w:hint="cs"/>
          <w:rtl/>
        </w:rPr>
        <w:t xml:space="preserve"> הרועה החי בחיק משפחתה?</w:t>
      </w:r>
    </w:p>
  </w:footnote>
  <w:footnote w:id="13">
    <w:p w14:paraId="2807BBF4" w14:textId="77777777" w:rsidR="00555DE8" w:rsidRDefault="00555DE8">
      <w:pPr>
        <w:pStyle w:val="a3"/>
        <w:rPr>
          <w:rFonts w:hint="cs"/>
          <w:rtl/>
        </w:rPr>
      </w:pPr>
      <w:r>
        <w:rPr>
          <w:rStyle w:val="a5"/>
        </w:rPr>
        <w:footnoteRef/>
      </w:r>
      <w:r>
        <w:rPr>
          <w:rtl/>
        </w:rPr>
        <w:t xml:space="preserve"> </w:t>
      </w:r>
      <w:r>
        <w:rPr>
          <w:rFonts w:hint="cs"/>
          <w:rtl/>
        </w:rPr>
        <w:t xml:space="preserve">חזרנו קצת אחורה למלון בדרך ממדין למצרים, לפני פרידת משה וציפורה (לא רצינו לחצות את מדרש מכילתא הנ"ל). משה יוצא בשליחות הגדולה להוצאת עם ישראל ממצרים, אך לא </w:t>
      </w:r>
      <w:r w:rsidR="00801510">
        <w:rPr>
          <w:rFonts w:hint="cs"/>
          <w:rtl/>
        </w:rPr>
        <w:t xml:space="preserve">טרח במילת </w:t>
      </w:r>
      <w:r>
        <w:rPr>
          <w:rFonts w:hint="cs"/>
          <w:rtl/>
        </w:rPr>
        <w:t>בנו</w:t>
      </w:r>
      <w:r w:rsidR="00801510">
        <w:rPr>
          <w:rFonts w:hint="cs"/>
          <w:rtl/>
        </w:rPr>
        <w:t xml:space="preserve"> מסיבה זו או אחרת</w:t>
      </w:r>
      <w:r>
        <w:rPr>
          <w:rFonts w:hint="cs"/>
          <w:rtl/>
        </w:rPr>
        <w:t xml:space="preserve">. ציפורה היא שמתעשתת ומקיימת את המצווה. </w:t>
      </w:r>
      <w:r w:rsidR="00801510">
        <w:rPr>
          <w:rFonts w:hint="cs"/>
          <w:rtl/>
        </w:rPr>
        <w:t xml:space="preserve">היא המצווה שהייתה תנאי לגאולת בני ישראל ממצרים! </w:t>
      </w:r>
      <w:r w:rsidR="00223F97">
        <w:rPr>
          <w:rFonts w:hint="cs"/>
          <w:rtl/>
        </w:rPr>
        <w:t>ראו</w:t>
      </w:r>
      <w:r>
        <w:rPr>
          <w:rFonts w:hint="cs"/>
          <w:rtl/>
        </w:rPr>
        <w:t xml:space="preserve"> </w:t>
      </w:r>
      <w:r>
        <w:rPr>
          <w:rtl/>
        </w:rPr>
        <w:t xml:space="preserve">פסיקתא זוטרתא (לקח טוב) שמות </w:t>
      </w:r>
      <w:r>
        <w:rPr>
          <w:rFonts w:hint="cs"/>
          <w:rtl/>
        </w:rPr>
        <w:t>ד כה שמציין שוב את זריזותה של ציפורה: "</w:t>
      </w:r>
      <w:proofErr w:type="spellStart"/>
      <w:r>
        <w:rPr>
          <w:rtl/>
        </w:rPr>
        <w:t>ותקח</w:t>
      </w:r>
      <w:proofErr w:type="spellEnd"/>
      <w:r>
        <w:rPr>
          <w:rtl/>
        </w:rPr>
        <w:t xml:space="preserve"> צפורה צ</w:t>
      </w:r>
      <w:r>
        <w:rPr>
          <w:rFonts w:hint="cs"/>
          <w:rtl/>
        </w:rPr>
        <w:t>ו</w:t>
      </w:r>
      <w:r>
        <w:rPr>
          <w:rtl/>
        </w:rPr>
        <w:t xml:space="preserve">ר, </w:t>
      </w:r>
      <w:proofErr w:type="spellStart"/>
      <w:r>
        <w:rPr>
          <w:rtl/>
        </w:rPr>
        <w:t>שהיתה</w:t>
      </w:r>
      <w:proofErr w:type="spellEnd"/>
      <w:r>
        <w:rPr>
          <w:rtl/>
        </w:rPr>
        <w:t xml:space="preserve"> זריזה כצפור</w:t>
      </w:r>
      <w:r>
        <w:rPr>
          <w:rFonts w:hint="cs"/>
          <w:rtl/>
        </w:rPr>
        <w:t xml:space="preserve">". </w:t>
      </w:r>
      <w:r w:rsidR="00223F97">
        <w:rPr>
          <w:rFonts w:hint="cs"/>
          <w:rtl/>
        </w:rPr>
        <w:t>ראו</w:t>
      </w:r>
      <w:r>
        <w:rPr>
          <w:rFonts w:hint="cs"/>
          <w:rtl/>
        </w:rPr>
        <w:t xml:space="preserve"> גם מדרש </w:t>
      </w:r>
      <w:r>
        <w:rPr>
          <w:rtl/>
        </w:rPr>
        <w:t>דברים רבה</w:t>
      </w:r>
      <w:r>
        <w:rPr>
          <w:rFonts w:hint="cs"/>
          <w:rtl/>
        </w:rPr>
        <w:t xml:space="preserve"> </w:t>
      </w:r>
      <w:r>
        <w:rPr>
          <w:rtl/>
        </w:rPr>
        <w:t>כי תצא פרשה ו</w:t>
      </w:r>
      <w:r>
        <w:rPr>
          <w:rFonts w:hint="cs"/>
          <w:rtl/>
        </w:rPr>
        <w:t xml:space="preserve"> שמפרשה זו לומדים על המצווה הכפולה של מילה: מילה ופריעה בשל המילה בפסוק: "</w:t>
      </w:r>
      <w:proofErr w:type="spellStart"/>
      <w:r>
        <w:rPr>
          <w:rFonts w:hint="cs"/>
          <w:rtl/>
        </w:rPr>
        <w:t>למולות</w:t>
      </w:r>
      <w:proofErr w:type="spellEnd"/>
      <w:r>
        <w:rPr>
          <w:rFonts w:hint="cs"/>
          <w:rtl/>
        </w:rPr>
        <w:t xml:space="preserve">". </w:t>
      </w:r>
      <w:r w:rsidR="00223F97">
        <w:rPr>
          <w:rFonts w:hint="cs"/>
          <w:rtl/>
        </w:rPr>
        <w:t>ראו</w:t>
      </w:r>
      <w:r>
        <w:rPr>
          <w:rFonts w:hint="cs"/>
          <w:rtl/>
        </w:rPr>
        <w:t xml:space="preserve"> גם </w:t>
      </w:r>
      <w:r>
        <w:rPr>
          <w:rtl/>
        </w:rPr>
        <w:t>פסיקתא זוטרתא (לקח טוב) שמות ד</w:t>
      </w:r>
      <w:r>
        <w:rPr>
          <w:rFonts w:hint="cs"/>
          <w:rtl/>
        </w:rPr>
        <w:t xml:space="preserve"> </w:t>
      </w:r>
      <w:r>
        <w:rPr>
          <w:rtl/>
        </w:rPr>
        <w:t>כה</w:t>
      </w:r>
      <w:r>
        <w:rPr>
          <w:rFonts w:hint="cs"/>
          <w:rtl/>
        </w:rPr>
        <w:t xml:space="preserve"> שמכאן גם לומדים "</w:t>
      </w:r>
      <w:r>
        <w:rPr>
          <w:rtl/>
        </w:rPr>
        <w:t>שהמילה כשרה בנשי</w:t>
      </w:r>
      <w:r>
        <w:rPr>
          <w:rFonts w:hint="cs"/>
          <w:rtl/>
        </w:rPr>
        <w:t xml:space="preserve">ם". וכבר הרחבנו בנושא זה בדברינו </w:t>
      </w:r>
      <w:hyperlink r:id="rId10" w:history="1">
        <w:r w:rsidRPr="00A12E74">
          <w:rPr>
            <w:rStyle w:val="Hyperlink"/>
            <w:rFonts w:hint="cs"/>
            <w:rtl/>
          </w:rPr>
          <w:t>בדרך במלון</w:t>
        </w:r>
      </w:hyperlink>
      <w:r>
        <w:rPr>
          <w:rFonts w:hint="cs"/>
          <w:rtl/>
        </w:rPr>
        <w:t xml:space="preserve"> בפרשה זו.</w:t>
      </w:r>
    </w:p>
  </w:footnote>
  <w:footnote w:id="14">
    <w:p w14:paraId="4BC23D4E" w14:textId="77777777" w:rsidR="001F07D2" w:rsidRDefault="001F07D2" w:rsidP="00D02709">
      <w:pPr>
        <w:pStyle w:val="a3"/>
        <w:rPr>
          <w:rFonts w:hint="cs"/>
          <w:rtl/>
        </w:rPr>
      </w:pPr>
      <w:r>
        <w:rPr>
          <w:rStyle w:val="a5"/>
        </w:rPr>
        <w:footnoteRef/>
      </w:r>
      <w:r>
        <w:rPr>
          <w:rtl/>
        </w:rPr>
        <w:t xml:space="preserve"> </w:t>
      </w:r>
      <w:r w:rsidR="00651479">
        <w:rPr>
          <w:rFonts w:hint="cs"/>
          <w:rtl/>
        </w:rPr>
        <w:t>חזרנו ל</w:t>
      </w:r>
      <w:r>
        <w:rPr>
          <w:rFonts w:hint="cs"/>
          <w:rtl/>
        </w:rPr>
        <w:t xml:space="preserve">פסוקי הפרשה אבל דרשה זו משאירה אותנו עדיין במלון ובמעשה ברית המילה של אליעזר, בנם השני של משה וציפורה. </w:t>
      </w:r>
      <w:r w:rsidR="00223F97">
        <w:rPr>
          <w:rFonts w:hint="cs"/>
          <w:rtl/>
        </w:rPr>
        <w:t>ראו</w:t>
      </w:r>
      <w:r>
        <w:rPr>
          <w:rFonts w:hint="cs"/>
          <w:rtl/>
        </w:rPr>
        <w:t xml:space="preserve"> גם איך פירוש </w:t>
      </w:r>
      <w:r>
        <w:rPr>
          <w:rtl/>
        </w:rPr>
        <w:t xml:space="preserve">פסיקתא זוטרתא (לקח טוב) שמות </w:t>
      </w:r>
      <w:r>
        <w:rPr>
          <w:rFonts w:hint="cs"/>
          <w:rtl/>
        </w:rPr>
        <w:t xml:space="preserve">ד כד מרחיב את מדרש מכילתא </w:t>
      </w:r>
      <w:r w:rsidR="00D02709">
        <w:rPr>
          <w:rFonts w:hint="cs"/>
          <w:rtl/>
        </w:rPr>
        <w:t xml:space="preserve">(לא מובא בדף) </w:t>
      </w:r>
      <w:r>
        <w:rPr>
          <w:rFonts w:hint="cs"/>
          <w:rtl/>
        </w:rPr>
        <w:t xml:space="preserve">שדן מי הוא "חתן הדמים" ומוסיף את שם הילד הנימול </w:t>
      </w:r>
      <w:r>
        <w:rPr>
          <w:rtl/>
        </w:rPr>
        <w:t>–</w:t>
      </w:r>
      <w:r>
        <w:rPr>
          <w:rFonts w:hint="cs"/>
          <w:rtl/>
        </w:rPr>
        <w:t xml:space="preserve"> אליעזר ויוצר בכ</w:t>
      </w:r>
      <w:r w:rsidR="00480C03">
        <w:rPr>
          <w:rFonts w:hint="cs"/>
          <w:rtl/>
        </w:rPr>
        <w:t>ך</w:t>
      </w:r>
      <w:r>
        <w:rPr>
          <w:rFonts w:hint="cs"/>
          <w:rtl/>
        </w:rPr>
        <w:t xml:space="preserve"> קישור חזק בין פרשתנו ופרשת המילה במלון בדרך: "</w:t>
      </w:r>
      <w:r>
        <w:rPr>
          <w:rtl/>
        </w:rPr>
        <w:t>צא וראה מי קרוי חתן, משה או התינוק</w:t>
      </w:r>
      <w:r>
        <w:rPr>
          <w:rFonts w:hint="cs"/>
          <w:rtl/>
        </w:rPr>
        <w:t>?</w:t>
      </w:r>
      <w:r>
        <w:rPr>
          <w:rtl/>
        </w:rPr>
        <w:t xml:space="preserve"> הוי אומר זה התינוק, והוא אליעזר, שנאמר ושם האחד אליעזר (שמות </w:t>
      </w:r>
      <w:proofErr w:type="spellStart"/>
      <w:r>
        <w:rPr>
          <w:rtl/>
        </w:rPr>
        <w:t>יח</w:t>
      </w:r>
      <w:proofErr w:type="spellEnd"/>
      <w:r>
        <w:rPr>
          <w:rtl/>
        </w:rPr>
        <w:t xml:space="preserve"> ד), מיד </w:t>
      </w:r>
      <w:proofErr w:type="spellStart"/>
      <w:r>
        <w:rPr>
          <w:rtl/>
        </w:rPr>
        <w:t>ותקח</w:t>
      </w:r>
      <w:proofErr w:type="spellEnd"/>
      <w:r>
        <w:rPr>
          <w:rtl/>
        </w:rPr>
        <w:t xml:space="preserve"> צפורה צ</w:t>
      </w:r>
      <w:r>
        <w:rPr>
          <w:rFonts w:hint="cs"/>
          <w:rtl/>
        </w:rPr>
        <w:t>ו</w:t>
      </w:r>
      <w:r>
        <w:rPr>
          <w:rtl/>
        </w:rPr>
        <w:t>ר</w:t>
      </w:r>
      <w:r>
        <w:rPr>
          <w:rFonts w:hint="cs"/>
          <w:rtl/>
        </w:rPr>
        <w:t xml:space="preserve">". כך נחלקו הבנים בין ההורים: זה </w:t>
      </w:r>
      <w:r>
        <w:rPr>
          <w:rtl/>
        </w:rPr>
        <w:t>–</w:t>
      </w:r>
      <w:r>
        <w:rPr>
          <w:rFonts w:hint="cs"/>
          <w:rtl/>
        </w:rPr>
        <w:t xml:space="preserve"> אליעזר </w:t>
      </w:r>
      <w:r>
        <w:rPr>
          <w:rtl/>
        </w:rPr>
        <w:t>–</w:t>
      </w:r>
      <w:r>
        <w:rPr>
          <w:rFonts w:hint="cs"/>
          <w:rtl/>
        </w:rPr>
        <w:t xml:space="preserve"> מיוחד לציפורה שמלה אותו, וזה </w:t>
      </w:r>
      <w:r>
        <w:rPr>
          <w:rtl/>
        </w:rPr>
        <w:t>–</w:t>
      </w:r>
      <w:r>
        <w:rPr>
          <w:rFonts w:hint="cs"/>
          <w:rtl/>
        </w:rPr>
        <w:t xml:space="preserve"> גרשום </w:t>
      </w:r>
      <w:r>
        <w:rPr>
          <w:rtl/>
        </w:rPr>
        <w:t>–</w:t>
      </w:r>
      <w:r>
        <w:rPr>
          <w:rFonts w:hint="cs"/>
          <w:rtl/>
        </w:rPr>
        <w:t xml:space="preserve"> מיוחד למשה.  זאת ועוד, </w:t>
      </w:r>
      <w:r w:rsidR="00223F97">
        <w:rPr>
          <w:rFonts w:hint="cs"/>
          <w:rtl/>
        </w:rPr>
        <w:t>ראו</w:t>
      </w:r>
      <w:r>
        <w:rPr>
          <w:rFonts w:hint="cs"/>
          <w:rtl/>
        </w:rPr>
        <w:t xml:space="preserve"> המדרשים (פסיקתא </w:t>
      </w:r>
      <w:proofErr w:type="spellStart"/>
      <w:r>
        <w:rPr>
          <w:rFonts w:hint="cs"/>
          <w:rtl/>
        </w:rPr>
        <w:t>דרב</w:t>
      </w:r>
      <w:proofErr w:type="spellEnd"/>
      <w:r>
        <w:rPr>
          <w:rFonts w:hint="cs"/>
          <w:rtl/>
        </w:rPr>
        <w:t xml:space="preserve"> כהנא) שהבאנו בפרשת פרה בדברינו </w:t>
      </w:r>
      <w:hyperlink r:id="rId11" w:history="1">
        <w:r w:rsidRPr="0083186E">
          <w:rPr>
            <w:rStyle w:val="Hyperlink"/>
            <w:rFonts w:hint="cs"/>
            <w:rtl/>
          </w:rPr>
          <w:t>משה, אליעזר ופרה אדומה</w:t>
        </w:r>
      </w:hyperlink>
      <w:r>
        <w:rPr>
          <w:rFonts w:hint="cs"/>
          <w:rtl/>
        </w:rPr>
        <w:t xml:space="preserve"> שמשה שומע שהקב"ה אומר הלכה בשמו של ר' אליעזר ומבקש שחכם זה "האחד אליעזר" יהיה מיוצאי חלציו. אבל הפירוש למעלה סבור אחרת: אליעזר מיוחד לציפורה וגרשם מיוחד למשה.</w:t>
      </w:r>
      <w:r w:rsidRPr="0083186E">
        <w:rPr>
          <w:rFonts w:hint="cs"/>
          <w:rtl/>
        </w:rPr>
        <w:t xml:space="preserve"> </w:t>
      </w:r>
      <w:r>
        <w:rPr>
          <w:rFonts w:hint="cs"/>
          <w:rtl/>
        </w:rPr>
        <w:t>האם רומז כאן המדרש למכילתא שמשה נשבע ליתרו שבנו הראשון יוקדש לעבודה זרה (ושבועה זו היא שורש פסל מיכה</w:t>
      </w:r>
      <w:r w:rsidR="00FE50E1">
        <w:rPr>
          <w:rFonts w:hint="cs"/>
          <w:rtl/>
        </w:rPr>
        <w:t xml:space="preserve"> ולפיכך משה מבקש להתחבר לאליעזר בן </w:t>
      </w:r>
      <w:proofErr w:type="spellStart"/>
      <w:r w:rsidR="00FE50E1">
        <w:rPr>
          <w:rFonts w:hint="cs"/>
          <w:rtl/>
        </w:rPr>
        <w:t>הורקנוס</w:t>
      </w:r>
      <w:proofErr w:type="spellEnd"/>
      <w:r>
        <w:rPr>
          <w:rFonts w:hint="cs"/>
          <w:rtl/>
        </w:rPr>
        <w:t>)?</w:t>
      </w:r>
      <w:r w:rsidR="00480C03">
        <w:rPr>
          <w:rFonts w:hint="cs"/>
          <w:rtl/>
        </w:rPr>
        <w:t xml:space="preserve"> בין כך ובין כך, דווקא כאן, בחיבור המחודש של ציפורה עם משה בראש הפרשה, נזכרים שמות הבנים</w:t>
      </w:r>
      <w:r w:rsidR="002474D3">
        <w:rPr>
          <w:rFonts w:hint="cs"/>
          <w:rtl/>
        </w:rPr>
        <w:t xml:space="preserve"> (אליעזר לראשונה, גרשום בשנית)</w:t>
      </w:r>
      <w:r w:rsidR="00480C03">
        <w:rPr>
          <w:rFonts w:hint="cs"/>
          <w:rtl/>
        </w:rPr>
        <w:t>. מדוע? לא בדקנו בפרשנים והמעט שמצאנו היא התייחסות חלקית לנושא בפירוש רמב"ן בשמות ד כ, וכל היודע עוד בעניין זה, אנא יחכימנו במהרה.</w:t>
      </w:r>
    </w:p>
  </w:footnote>
  <w:footnote w:id="15">
    <w:p w14:paraId="75B6C5FB" w14:textId="77777777" w:rsidR="001F07D2" w:rsidRDefault="001F07D2">
      <w:pPr>
        <w:pStyle w:val="a3"/>
        <w:rPr>
          <w:rFonts w:hint="cs"/>
          <w:rtl/>
        </w:rPr>
      </w:pPr>
      <w:r>
        <w:rPr>
          <w:rStyle w:val="a5"/>
        </w:rPr>
        <w:footnoteRef/>
      </w:r>
      <w:r>
        <w:rPr>
          <w:rtl/>
        </w:rPr>
        <w:t xml:space="preserve"> </w:t>
      </w:r>
      <w:r>
        <w:rPr>
          <w:rFonts w:hint="cs"/>
          <w:rtl/>
        </w:rPr>
        <w:t>המשך המדרש קצת מפתיע וכאילו נרתע מהרעיון שעלה במשפט הקודם. משה נותן את השם אליעזר (לא ציפורה) משום שנזכר (בדרך חזרה למצרים) שניצל בשעתו מחרב פרעה (ומצא מקלט בבית יתרו שנתן לו את ציפורה). אבל לאור המשפט הקודם אולי צריך היה משה לומר: ויצילני בעזרתה של ציפור</w:t>
      </w:r>
      <w:r w:rsidR="00480C03">
        <w:rPr>
          <w:rFonts w:hint="cs"/>
          <w:rtl/>
        </w:rPr>
        <w:t>ה</w:t>
      </w:r>
      <w:r>
        <w:rPr>
          <w:rFonts w:hint="cs"/>
          <w:rtl/>
        </w:rPr>
        <w:t xml:space="preserve"> הזריזה כציפור מחרבו של המלאך שביקש להמית אותי על שהתמהמהתי בברית המילה. והרי לנו תזכורת שלעתים יש גבול לדרשות ולפירושים. גבול זה הוא פשט פסוקי המקרא.</w:t>
      </w:r>
    </w:p>
  </w:footnote>
  <w:footnote w:id="16">
    <w:p w14:paraId="7FD6168E" w14:textId="77777777" w:rsidR="001E1BEA" w:rsidRDefault="001E1BEA" w:rsidP="003D6383">
      <w:pPr>
        <w:pStyle w:val="a3"/>
        <w:rPr>
          <w:rFonts w:hint="cs"/>
          <w:rtl/>
        </w:rPr>
      </w:pPr>
      <w:r>
        <w:rPr>
          <w:rStyle w:val="a5"/>
        </w:rPr>
        <w:footnoteRef/>
      </w:r>
      <w:r>
        <w:rPr>
          <w:rtl/>
        </w:rPr>
        <w:t xml:space="preserve"> </w:t>
      </w:r>
      <w:r w:rsidR="003D6383">
        <w:rPr>
          <w:rFonts w:hint="cs"/>
          <w:rtl/>
        </w:rPr>
        <w:t xml:space="preserve">כבר הרחבנו לדון בדרשה זו בדברינו </w:t>
      </w:r>
      <w:hyperlink r:id="rId12" w:anchor="gsc.tab=0" w:history="1">
        <w:r w:rsidR="003D6383" w:rsidRPr="00FD53FA">
          <w:rPr>
            <w:rStyle w:val="Hyperlink"/>
            <w:rFonts w:hint="cs"/>
            <w:rtl/>
          </w:rPr>
          <w:t>שוטרי בני ישראל</w:t>
        </w:r>
      </w:hyperlink>
      <w:r w:rsidR="003D6383">
        <w:rPr>
          <w:rFonts w:hint="cs"/>
          <w:rtl/>
        </w:rPr>
        <w:t xml:space="preserve"> וכן </w:t>
      </w:r>
      <w:hyperlink r:id="rId13" w:anchor="gsc.tab=0" w:history="1">
        <w:r w:rsidR="003D6383" w:rsidRPr="00FD53FA">
          <w:rPr>
            <w:rStyle w:val="Hyperlink"/>
            <w:rFonts w:hint="cs"/>
            <w:rtl/>
          </w:rPr>
          <w:t>מיוחסים ובעלי שררה במצרים</w:t>
        </w:r>
      </w:hyperlink>
      <w:r w:rsidR="00FD53FA">
        <w:rPr>
          <w:rFonts w:hint="cs"/>
          <w:rtl/>
        </w:rPr>
        <w:t>,</w:t>
      </w:r>
      <w:r w:rsidR="003D6383">
        <w:rPr>
          <w:rFonts w:hint="cs"/>
          <w:rtl/>
        </w:rPr>
        <w:t xml:space="preserve"> וכאן נביא את הדברים בתכלית הקיצור. לאחר שפרעה משלח את משה ואהרון מעל פניו ומכביד את עולו על בני ישראל (ראו סוף פרשת שמות), חוזר משה למדין למשך שישה חודשים, כשהוא נזוף ו</w:t>
      </w:r>
      <w:r w:rsidR="00AD7885">
        <w:rPr>
          <w:rFonts w:hint="cs"/>
          <w:rtl/>
        </w:rPr>
        <w:t>סבור ש</w:t>
      </w:r>
      <w:r w:rsidR="003D6383">
        <w:rPr>
          <w:rFonts w:hint="cs"/>
          <w:rtl/>
        </w:rPr>
        <w:t xml:space="preserve">כשל בשליחותו, עד שהקב"ה מצווה עליו בשנית: "לך שוב מצרימה" (שבפשט הפסוק הכוונה היא ליציאתו הראשונה של משה למצרים). ולא נותר לנו אלא לדמיין איך היה המפגש המחודש והקצר הזה עם ציפורה ועם שני בניו (ועם יתרו). </w:t>
      </w:r>
      <w:r w:rsidR="00FD53FA">
        <w:rPr>
          <w:rFonts w:hint="cs"/>
          <w:rtl/>
        </w:rPr>
        <w:t xml:space="preserve">האם התעניין בחינוכם? </w:t>
      </w:r>
      <w:r w:rsidR="003D6383">
        <w:rPr>
          <w:rFonts w:hint="cs"/>
          <w:rtl/>
        </w:rPr>
        <w:t xml:space="preserve">מה הייתה תגובת ציפורה (ויתרו) ליציאה למצרים בשנית? האם שילחה אותו בהבנה גם בפעם הזו, האם גם </w:t>
      </w:r>
      <w:r w:rsidR="00FD53FA">
        <w:rPr>
          <w:rFonts w:hint="cs"/>
          <w:rtl/>
        </w:rPr>
        <w:t>ה</w:t>
      </w:r>
      <w:r w:rsidR="003D6383">
        <w:rPr>
          <w:rFonts w:hint="cs"/>
          <w:rtl/>
        </w:rPr>
        <w:t>פעם אמר ליתרו: "</w:t>
      </w:r>
      <w:r w:rsidR="003D6383">
        <w:rPr>
          <w:rtl/>
        </w:rPr>
        <w:t xml:space="preserve">אֵלֲכָה נָּא </w:t>
      </w:r>
      <w:proofErr w:type="spellStart"/>
      <w:r w:rsidR="003D6383">
        <w:rPr>
          <w:rtl/>
        </w:rPr>
        <w:t>וְאָשׁוּבָה</w:t>
      </w:r>
      <w:proofErr w:type="spellEnd"/>
      <w:r w:rsidR="003D6383">
        <w:rPr>
          <w:rtl/>
        </w:rPr>
        <w:t xml:space="preserve"> אֶל אַחַי אֲשֶׁר בְּמִצְרַיִם וְאֶרְאֶה הַעוֹדָם חַיִּים</w:t>
      </w:r>
      <w:r w:rsidR="003D6383">
        <w:rPr>
          <w:rFonts w:hint="cs"/>
          <w:rtl/>
        </w:rPr>
        <w:t>"?</w:t>
      </w:r>
    </w:p>
  </w:footnote>
  <w:footnote w:id="17">
    <w:p w14:paraId="532C46D6" w14:textId="77777777" w:rsidR="005C44DC" w:rsidRDefault="005C44DC" w:rsidP="005C44DC">
      <w:pPr>
        <w:pStyle w:val="a3"/>
        <w:rPr>
          <w:rFonts w:hint="cs"/>
        </w:rPr>
      </w:pPr>
      <w:r>
        <w:rPr>
          <w:rStyle w:val="a5"/>
        </w:rPr>
        <w:footnoteRef/>
      </w:r>
      <w:r>
        <w:rPr>
          <w:rtl/>
        </w:rPr>
        <w:t xml:space="preserve"> </w:t>
      </w:r>
      <w:r w:rsidR="00223F97">
        <w:rPr>
          <w:rFonts w:hint="cs"/>
          <w:rtl/>
        </w:rPr>
        <w:t>ראו</w:t>
      </w:r>
      <w:r>
        <w:rPr>
          <w:rFonts w:hint="cs"/>
          <w:rtl/>
        </w:rPr>
        <w:t xml:space="preserve"> פירוש כלי יקר שמות </w:t>
      </w:r>
      <w:proofErr w:type="spellStart"/>
      <w:r>
        <w:rPr>
          <w:rFonts w:hint="cs"/>
          <w:rtl/>
        </w:rPr>
        <w:t>יח</w:t>
      </w:r>
      <w:proofErr w:type="spellEnd"/>
      <w:r>
        <w:rPr>
          <w:rFonts w:hint="cs"/>
          <w:rtl/>
        </w:rPr>
        <w:t xml:space="preserve"> ב שמפתח את "עשה בגין" של המכילתא מצערו של יתרו, לצערה של</w:t>
      </w:r>
      <w:r w:rsidR="00826796">
        <w:rPr>
          <w:rFonts w:hint="cs"/>
          <w:rtl/>
        </w:rPr>
        <w:t xml:space="preserve"> </w:t>
      </w:r>
      <w:r>
        <w:rPr>
          <w:rFonts w:hint="cs"/>
          <w:rtl/>
        </w:rPr>
        <w:t>ציפורה "שהייתה כציפור נודדת מקינה" ולצער הבנים "שאינם מסובים על שולחן אביהם".</w:t>
      </w:r>
    </w:p>
  </w:footnote>
  <w:footnote w:id="18">
    <w:p w14:paraId="64A66651" w14:textId="77777777" w:rsidR="009B1D28" w:rsidRDefault="009B1D28" w:rsidP="009E0864">
      <w:pPr>
        <w:pStyle w:val="a3"/>
        <w:rPr>
          <w:rFonts w:hint="cs"/>
          <w:rtl/>
        </w:rPr>
      </w:pPr>
      <w:r>
        <w:rPr>
          <w:rStyle w:val="a5"/>
        </w:rPr>
        <w:footnoteRef/>
      </w:r>
      <w:r>
        <w:rPr>
          <w:rtl/>
        </w:rPr>
        <w:t xml:space="preserve"> </w:t>
      </w:r>
      <w:r>
        <w:rPr>
          <w:rFonts w:hint="cs"/>
          <w:rtl/>
        </w:rPr>
        <w:t xml:space="preserve">ר' יהושע ור' אלעזר </w:t>
      </w:r>
      <w:proofErr w:type="spellStart"/>
      <w:r>
        <w:rPr>
          <w:rFonts w:hint="cs"/>
          <w:rtl/>
        </w:rPr>
        <w:t>המודעי</w:t>
      </w:r>
      <w:proofErr w:type="spellEnd"/>
      <w:r>
        <w:rPr>
          <w:rFonts w:hint="cs"/>
          <w:rtl/>
        </w:rPr>
        <w:t xml:space="preserve"> שנחלקו במכילתא </w:t>
      </w:r>
      <w:r w:rsidR="00826796">
        <w:rPr>
          <w:rFonts w:hint="cs"/>
          <w:rtl/>
        </w:rPr>
        <w:t xml:space="preserve">דרבי ישמעאל </w:t>
      </w:r>
      <w:r>
        <w:rPr>
          <w:rFonts w:hint="cs"/>
          <w:rtl/>
        </w:rPr>
        <w:t>לעיל אם שילוחיה של ציפורה היו בגט (בכתב</w:t>
      </w:r>
      <w:r w:rsidR="00826796">
        <w:rPr>
          <w:rFonts w:hint="cs"/>
          <w:rtl/>
        </w:rPr>
        <w:t>, באיגרת</w:t>
      </w:r>
      <w:r>
        <w:rPr>
          <w:rFonts w:hint="cs"/>
          <w:rtl/>
        </w:rPr>
        <w:t xml:space="preserve">) או במאמר (בע"פ) נחלקים כאן אם המסר של יתרו למשה שהוא מבקש לבוא אליו ולהחזיר לו את אשתו ואת בניו היה באגרת (בכתב) או ע"י שליח (בע"פ). האם יש כאן תמונת ראי וכל דרשן לשיטתו? </w:t>
      </w:r>
      <w:r w:rsidR="00A05DBA">
        <w:rPr>
          <w:rFonts w:hint="cs"/>
          <w:rtl/>
        </w:rPr>
        <w:t xml:space="preserve">כך או כך, כאן </w:t>
      </w:r>
      <w:r w:rsidR="009E0864">
        <w:rPr>
          <w:rFonts w:hint="cs"/>
          <w:rtl/>
        </w:rPr>
        <w:t xml:space="preserve">בפרשתנו, נזכרת </w:t>
      </w:r>
      <w:r w:rsidR="00A05DBA">
        <w:rPr>
          <w:rFonts w:hint="cs"/>
          <w:rtl/>
        </w:rPr>
        <w:t>ציפורה בשמה</w:t>
      </w:r>
      <w:r w:rsidR="009E0864">
        <w:rPr>
          <w:rFonts w:hint="cs"/>
          <w:rtl/>
        </w:rPr>
        <w:t xml:space="preserve"> ב</w:t>
      </w:r>
      <w:r w:rsidR="00A05DBA">
        <w:rPr>
          <w:rFonts w:hint="cs"/>
          <w:rtl/>
        </w:rPr>
        <w:t xml:space="preserve">פעם </w:t>
      </w:r>
      <w:r w:rsidR="009E0864">
        <w:rPr>
          <w:rFonts w:hint="cs"/>
          <w:rtl/>
        </w:rPr>
        <w:t>השלישית ו</w:t>
      </w:r>
      <w:r w:rsidR="00A05DBA">
        <w:rPr>
          <w:rFonts w:hint="cs"/>
          <w:rtl/>
        </w:rPr>
        <w:t>האחרונה במקרא</w:t>
      </w:r>
      <w:r w:rsidR="009E0864">
        <w:rPr>
          <w:rFonts w:hint="cs"/>
          <w:rtl/>
        </w:rPr>
        <w:t>. ויש לדקדק שהמקרא מספר על יתרו שלקח את "ציפורה אשת משה", אבל בפנייתו ובמסר שיתרו שולח למשה הוא אומר "אשתך ושני בניה" בלי שמה. הפעם הראשונה בה נזכרת ציפורה בשמה היא כאמור בפרשת שמות והשנייה ב</w:t>
      </w:r>
      <w:r w:rsidR="00A05DBA">
        <w:rPr>
          <w:rFonts w:hint="cs"/>
          <w:rtl/>
        </w:rPr>
        <w:t>אירוע המילה בדרך במלון שראינו בשני המקורות הקודמים.</w:t>
      </w:r>
      <w:r w:rsidR="005C44DC">
        <w:rPr>
          <w:rFonts w:hint="cs"/>
          <w:rtl/>
        </w:rPr>
        <w:t xml:space="preserve"> </w:t>
      </w:r>
    </w:p>
  </w:footnote>
  <w:footnote w:id="19">
    <w:p w14:paraId="5EB024D0" w14:textId="77777777" w:rsidR="00FD6D85" w:rsidRDefault="00FD6D85" w:rsidP="003C24BD">
      <w:pPr>
        <w:pStyle w:val="a3"/>
        <w:rPr>
          <w:rFonts w:hint="cs"/>
          <w:rtl/>
        </w:rPr>
      </w:pPr>
      <w:r>
        <w:rPr>
          <w:rStyle w:val="a5"/>
        </w:rPr>
        <w:footnoteRef/>
      </w:r>
      <w:r>
        <w:rPr>
          <w:rtl/>
        </w:rPr>
        <w:t xml:space="preserve"> </w:t>
      </w:r>
      <w:r>
        <w:rPr>
          <w:rFonts w:hint="cs"/>
          <w:rtl/>
        </w:rPr>
        <w:t xml:space="preserve">דרשה זו מתמקדת ביתרו ובמוטיב של קבלת גרים ערב מתן תורה עליו עמדנו בדברינו </w:t>
      </w:r>
      <w:hyperlink r:id="rId14" w:history="1">
        <w:r w:rsidRPr="009B1D28">
          <w:rPr>
            <w:rStyle w:val="Hyperlink"/>
            <w:rFonts w:hint="cs"/>
            <w:rtl/>
          </w:rPr>
          <w:t>כולנו גרים</w:t>
        </w:r>
      </w:hyperlink>
      <w:r>
        <w:rPr>
          <w:rFonts w:hint="cs"/>
          <w:rtl/>
        </w:rPr>
        <w:t xml:space="preserve"> בשבועות. קטע זה אולי חורג מיחסי משה ציפורה אבל ביחד עם הקטע הקודם מצביע על הקושי של חידוש הקשר לא רק של משה עם יתרו ועם ציפורה אשתו אלא אולי גם עם בניו. </w:t>
      </w:r>
      <w:r w:rsidR="00223F97">
        <w:rPr>
          <w:rFonts w:hint="cs"/>
          <w:rtl/>
        </w:rPr>
        <w:t>ראו</w:t>
      </w:r>
      <w:r>
        <w:rPr>
          <w:rFonts w:hint="cs"/>
          <w:rtl/>
        </w:rPr>
        <w:t xml:space="preserve"> פירוש הזוהר לתורה כאן: "</w:t>
      </w:r>
      <w:r>
        <w:rPr>
          <w:rtl/>
        </w:rPr>
        <w:t xml:space="preserve">ואת שני בניה </w:t>
      </w:r>
      <w:r>
        <w:rPr>
          <w:rFonts w:hint="cs"/>
          <w:rtl/>
        </w:rPr>
        <w:t xml:space="preserve">- </w:t>
      </w:r>
      <w:r>
        <w:rPr>
          <w:rtl/>
        </w:rPr>
        <w:t xml:space="preserve">אמר רבי </w:t>
      </w:r>
      <w:proofErr w:type="spellStart"/>
      <w:r>
        <w:rPr>
          <w:rtl/>
        </w:rPr>
        <w:t>חייא</w:t>
      </w:r>
      <w:proofErr w:type="spellEnd"/>
      <w:r>
        <w:rPr>
          <w:rFonts w:hint="cs"/>
          <w:rtl/>
        </w:rPr>
        <w:t>:</w:t>
      </w:r>
      <w:r>
        <w:rPr>
          <w:rtl/>
        </w:rPr>
        <w:t xml:space="preserve"> וכי בניה ולא בניו של משה</w:t>
      </w:r>
      <w:r>
        <w:rPr>
          <w:rFonts w:hint="cs"/>
          <w:rtl/>
        </w:rPr>
        <w:t>?</w:t>
      </w:r>
      <w:r>
        <w:rPr>
          <w:rtl/>
        </w:rPr>
        <w:t xml:space="preserve"> אלא בגין </w:t>
      </w:r>
      <w:proofErr w:type="spellStart"/>
      <w:r>
        <w:rPr>
          <w:rtl/>
        </w:rPr>
        <w:t>דאיהי</w:t>
      </w:r>
      <w:proofErr w:type="spellEnd"/>
      <w:r>
        <w:rPr>
          <w:rtl/>
        </w:rPr>
        <w:t xml:space="preserve"> </w:t>
      </w:r>
      <w:proofErr w:type="spellStart"/>
      <w:r w:rsidR="00A05DBA">
        <w:rPr>
          <w:rtl/>
        </w:rPr>
        <w:t>אשתדלת</w:t>
      </w:r>
      <w:proofErr w:type="spellEnd"/>
      <w:r w:rsidR="00A05DBA">
        <w:rPr>
          <w:rtl/>
        </w:rPr>
        <w:t xml:space="preserve"> </w:t>
      </w:r>
      <w:proofErr w:type="spellStart"/>
      <w:r w:rsidR="00A05DBA">
        <w:rPr>
          <w:rtl/>
        </w:rPr>
        <w:t>אבתרייהו</w:t>
      </w:r>
      <w:proofErr w:type="spellEnd"/>
      <w:r w:rsidR="00A05DBA">
        <w:rPr>
          <w:rtl/>
        </w:rPr>
        <w:t xml:space="preserve"> </w:t>
      </w:r>
      <w:r>
        <w:rPr>
          <w:rtl/>
        </w:rPr>
        <w:t>בלא בעלה</w:t>
      </w:r>
      <w:r w:rsidR="003C24BD">
        <w:rPr>
          <w:rFonts w:hint="cs"/>
          <w:rtl/>
        </w:rPr>
        <w:t>,</w:t>
      </w:r>
      <w:r>
        <w:rPr>
          <w:rtl/>
        </w:rPr>
        <w:t xml:space="preserve"> קרא לון אורייתא</w:t>
      </w:r>
      <w:r w:rsidR="003C24BD">
        <w:rPr>
          <w:rFonts w:hint="cs"/>
          <w:rtl/>
        </w:rPr>
        <w:t>:</w:t>
      </w:r>
      <w:r>
        <w:rPr>
          <w:rtl/>
        </w:rPr>
        <w:t xml:space="preserve"> בניה ולא בניו</w:t>
      </w:r>
      <w:r>
        <w:rPr>
          <w:rFonts w:hint="cs"/>
          <w:rtl/>
        </w:rPr>
        <w:t xml:space="preserve">". ציפורה היא שגדלה את גרשום ואת אלעזר וטרחה </w:t>
      </w:r>
      <w:r w:rsidR="003C24BD">
        <w:rPr>
          <w:rFonts w:hint="cs"/>
          <w:rtl/>
        </w:rPr>
        <w:t>בגידולם וב</w:t>
      </w:r>
      <w:r>
        <w:rPr>
          <w:rFonts w:hint="cs"/>
          <w:rtl/>
        </w:rPr>
        <w:t>חינוכם ("</w:t>
      </w:r>
      <w:proofErr w:type="spellStart"/>
      <w:r>
        <w:rPr>
          <w:rtl/>
        </w:rPr>
        <w:t>אשתדלת</w:t>
      </w:r>
      <w:proofErr w:type="spellEnd"/>
      <w:r>
        <w:rPr>
          <w:rtl/>
        </w:rPr>
        <w:t xml:space="preserve"> </w:t>
      </w:r>
      <w:proofErr w:type="spellStart"/>
      <w:r>
        <w:rPr>
          <w:rtl/>
        </w:rPr>
        <w:t>אבתרייהו</w:t>
      </w:r>
      <w:proofErr w:type="spellEnd"/>
      <w:r>
        <w:rPr>
          <w:rFonts w:hint="cs"/>
          <w:rtl/>
        </w:rPr>
        <w:t xml:space="preserve">") בשעה שמשה עסק בגאולת עם ישראל, בחינוך פרעה ובדברים שברומו של עולם ולפיכך הם נקראים "בניה" ולא בניו! דווקא עכשיו, ערב מתן תורה, ערב הציווי בשלושת ימי ההגבלה: "אל </w:t>
      </w:r>
      <w:proofErr w:type="spellStart"/>
      <w:r>
        <w:rPr>
          <w:rFonts w:hint="cs"/>
          <w:rtl/>
        </w:rPr>
        <w:t>תגשו</w:t>
      </w:r>
      <w:proofErr w:type="spellEnd"/>
      <w:r>
        <w:rPr>
          <w:rFonts w:hint="cs"/>
          <w:rtl/>
        </w:rPr>
        <w:t xml:space="preserve"> אל </w:t>
      </w:r>
      <w:proofErr w:type="spellStart"/>
      <w:r>
        <w:rPr>
          <w:rFonts w:hint="cs"/>
          <w:rtl/>
        </w:rPr>
        <w:t>אשה</w:t>
      </w:r>
      <w:proofErr w:type="spellEnd"/>
      <w:r>
        <w:rPr>
          <w:rFonts w:hint="cs"/>
          <w:rtl/>
        </w:rPr>
        <w:t>", דוחקים יתרו והקב"ה במשה לקבל חזרה את ציפורה ואת הבנים שהם גם שלו</w:t>
      </w:r>
      <w:r w:rsidR="00826796">
        <w:rPr>
          <w:rFonts w:hint="cs"/>
          <w:rtl/>
        </w:rPr>
        <w:t xml:space="preserve"> (שגם הוא עצמו יהיה בכלל הציווי, כמו ה</w:t>
      </w:r>
      <w:r w:rsidR="00801510">
        <w:rPr>
          <w:rFonts w:hint="cs"/>
          <w:rtl/>
        </w:rPr>
        <w:t>כ</w:t>
      </w:r>
      <w:r w:rsidR="00826796">
        <w:rPr>
          <w:rFonts w:hint="cs"/>
          <w:rtl/>
        </w:rPr>
        <w:t>הן הגדול ביום הכיפורים)</w:t>
      </w:r>
      <w:r>
        <w:rPr>
          <w:rFonts w:hint="cs"/>
          <w:rtl/>
        </w:rPr>
        <w:t xml:space="preserve">. ואם אכן נתן משה לציפורה גט כשנפרדו בכניסה למצרים וכעת חזר לחיות אתה חיי אישות, הרי זכה לקיים מצוות </w:t>
      </w:r>
      <w:hyperlink r:id="rId15" w:history="1">
        <w:r w:rsidRPr="00D02709">
          <w:rPr>
            <w:rStyle w:val="Hyperlink"/>
            <w:rFonts w:hint="cs"/>
            <w:rtl/>
          </w:rPr>
          <w:t>'מחזיר גרושתו</w:t>
        </w:r>
      </w:hyperlink>
      <w:r>
        <w:rPr>
          <w:rFonts w:hint="cs"/>
          <w:rtl/>
        </w:rPr>
        <w:t xml:space="preserve">' (עליה נחלקו הפוסקים אם זו מצווה </w:t>
      </w:r>
      <w:proofErr w:type="spellStart"/>
      <w:r>
        <w:rPr>
          <w:rFonts w:hint="cs"/>
          <w:rtl/>
        </w:rPr>
        <w:t>מתרי"ג</w:t>
      </w:r>
      <w:proofErr w:type="spellEnd"/>
      <w:r>
        <w:rPr>
          <w:rFonts w:hint="cs"/>
          <w:rtl/>
        </w:rPr>
        <w:t xml:space="preserve"> מצוות או רק מעשה ראוי</w:t>
      </w:r>
      <w:r w:rsidR="003C24BD">
        <w:rPr>
          <w:rFonts w:hint="cs"/>
          <w:rtl/>
        </w:rPr>
        <w:t xml:space="preserve"> או אפילו בלתי ראוי</w:t>
      </w:r>
      <w:r>
        <w:rPr>
          <w:rFonts w:hint="cs"/>
          <w:rtl/>
        </w:rPr>
        <w:t>). האמנם חזרו יחסי ציפורה ומשה לתיקנם?</w:t>
      </w:r>
    </w:p>
  </w:footnote>
  <w:footnote w:id="20">
    <w:p w14:paraId="26813547" w14:textId="77777777" w:rsidR="00630559" w:rsidRDefault="00630559" w:rsidP="00D02709">
      <w:pPr>
        <w:pStyle w:val="a3"/>
        <w:rPr>
          <w:rFonts w:hint="cs"/>
          <w:rtl/>
        </w:rPr>
      </w:pPr>
      <w:r>
        <w:rPr>
          <w:rStyle w:val="a5"/>
        </w:rPr>
        <w:footnoteRef/>
      </w:r>
      <w:r>
        <w:rPr>
          <w:rtl/>
        </w:rPr>
        <w:t xml:space="preserve"> </w:t>
      </w:r>
      <w:r w:rsidR="001E1BEA">
        <w:rPr>
          <w:rFonts w:hint="cs"/>
          <w:rtl/>
        </w:rPr>
        <w:t xml:space="preserve">שני פירושים שונים ל"שילוחיה" בשתי נקודות זמן שונות: בפרידה, או לקראת החזרה. </w:t>
      </w:r>
      <w:r w:rsidR="00223F97">
        <w:rPr>
          <w:rFonts w:hint="cs"/>
          <w:rtl/>
        </w:rPr>
        <w:t>ראו</w:t>
      </w:r>
      <w:r>
        <w:rPr>
          <w:rFonts w:hint="cs"/>
          <w:rtl/>
        </w:rPr>
        <w:t xml:space="preserve"> פירוש </w:t>
      </w:r>
      <w:proofErr w:type="spellStart"/>
      <w:r>
        <w:rPr>
          <w:rtl/>
        </w:rPr>
        <w:t>רשב"ם</w:t>
      </w:r>
      <w:proofErr w:type="spellEnd"/>
      <w:r>
        <w:rPr>
          <w:rtl/>
        </w:rPr>
        <w:t xml:space="preserve"> </w:t>
      </w:r>
      <w:r>
        <w:rPr>
          <w:rFonts w:hint="cs"/>
          <w:rtl/>
        </w:rPr>
        <w:t>שהופך את השילוחים ממשה ליתרו/ציפורה ומפרש: "</w:t>
      </w:r>
      <w:r>
        <w:rPr>
          <w:rtl/>
        </w:rPr>
        <w:t>אחר שילוחיה - לאחר שהחזירה ושילחה משה ממצרים [אעפ"י] שלא ראינו עד עכשיו שהחזירם לבית חמיו. ויש מפרשים</w:t>
      </w:r>
      <w:r>
        <w:rPr>
          <w:rFonts w:hint="cs"/>
          <w:rtl/>
        </w:rPr>
        <w:t>:</w:t>
      </w:r>
      <w:r>
        <w:rPr>
          <w:rtl/>
        </w:rPr>
        <w:t xml:space="preserve"> ואחרי כן שלח לה </w:t>
      </w:r>
      <w:proofErr w:type="spellStart"/>
      <w:r>
        <w:rPr>
          <w:rtl/>
        </w:rPr>
        <w:t>נדוניתה</w:t>
      </w:r>
      <w:proofErr w:type="spellEnd"/>
      <w:r>
        <w:rPr>
          <w:rtl/>
        </w:rPr>
        <w:t xml:space="preserve"> </w:t>
      </w:r>
      <w:proofErr w:type="spellStart"/>
      <w:r>
        <w:rPr>
          <w:rtl/>
        </w:rPr>
        <w:t>כדכת</w:t>
      </w:r>
      <w:r>
        <w:rPr>
          <w:rFonts w:hint="cs"/>
          <w:rtl/>
        </w:rPr>
        <w:t>יב</w:t>
      </w:r>
      <w:proofErr w:type="spellEnd"/>
      <w:r>
        <w:rPr>
          <w:rFonts w:hint="cs"/>
          <w:rtl/>
        </w:rPr>
        <w:t>:</w:t>
      </w:r>
      <w:r>
        <w:rPr>
          <w:rtl/>
        </w:rPr>
        <w:t xml:space="preserve"> ויתנה שילוחים לבת פרעה</w:t>
      </w:r>
      <w:r>
        <w:rPr>
          <w:rFonts w:hint="cs"/>
          <w:rtl/>
        </w:rPr>
        <w:t xml:space="preserve">". </w:t>
      </w:r>
      <w:r w:rsidR="00D02709">
        <w:rPr>
          <w:rFonts w:hint="cs"/>
          <w:rtl/>
        </w:rPr>
        <w:t xml:space="preserve">בגירושין, מחזיר החתן את הנדוניה שקיבל! </w:t>
      </w:r>
      <w:r w:rsidR="00223F97">
        <w:rPr>
          <w:rFonts w:hint="cs"/>
          <w:rtl/>
        </w:rPr>
        <w:t>ראו</w:t>
      </w:r>
      <w:r>
        <w:rPr>
          <w:rFonts w:hint="cs"/>
          <w:rtl/>
        </w:rPr>
        <w:t xml:space="preserve"> גם פירוש </w:t>
      </w:r>
      <w:r>
        <w:rPr>
          <w:rtl/>
        </w:rPr>
        <w:t>בכור שור</w:t>
      </w:r>
      <w:r>
        <w:rPr>
          <w:rFonts w:hint="cs"/>
          <w:rtl/>
        </w:rPr>
        <w:t>: "</w:t>
      </w:r>
      <w:r>
        <w:rPr>
          <w:rtl/>
        </w:rPr>
        <w:t>ויתרו כיון שראה שמשה מתאחר לשם לקח את צפורה משם, להיות עומדת אחר שילוחיה</w:t>
      </w:r>
      <w:r>
        <w:rPr>
          <w:rFonts w:hint="cs"/>
          <w:rtl/>
        </w:rPr>
        <w:t>". ו</w:t>
      </w:r>
      <w:r>
        <w:rPr>
          <w:rtl/>
        </w:rPr>
        <w:t xml:space="preserve">רמב"ן </w:t>
      </w:r>
      <w:r>
        <w:rPr>
          <w:rFonts w:hint="cs"/>
          <w:rtl/>
        </w:rPr>
        <w:t>ב</w:t>
      </w:r>
      <w:r>
        <w:rPr>
          <w:rtl/>
        </w:rPr>
        <w:t>שמות פרק ד</w:t>
      </w:r>
      <w:r>
        <w:rPr>
          <w:rFonts w:hint="cs"/>
          <w:rtl/>
        </w:rPr>
        <w:t>: "</w:t>
      </w:r>
      <w:r>
        <w:rPr>
          <w:rtl/>
        </w:rPr>
        <w:t>כי פחד יתרו שמא היה דעתו לגרש אותה</w:t>
      </w:r>
      <w:r>
        <w:rPr>
          <w:rFonts w:hint="cs"/>
          <w:rtl/>
        </w:rPr>
        <w:t>" ובפרשתנו: "</w:t>
      </w:r>
      <w:r>
        <w:rPr>
          <w:rtl/>
        </w:rPr>
        <w:t>כי לקחה יתרו להשיבה אליו אף על פי ששלחה ממנו</w:t>
      </w:r>
      <w:r>
        <w:rPr>
          <w:rFonts w:hint="cs"/>
          <w:rtl/>
        </w:rPr>
        <w:t xml:space="preserve">". מכל אלה עולה שהיה שילוח והיה צורך להחזיר את הגלגל אחורה עד כדי משלוח </w:t>
      </w:r>
      <w:proofErr w:type="spellStart"/>
      <w:r>
        <w:rPr>
          <w:rFonts w:hint="cs"/>
          <w:rtl/>
        </w:rPr>
        <w:t>דורונות</w:t>
      </w:r>
      <w:proofErr w:type="spellEnd"/>
      <w:r>
        <w:rPr>
          <w:rFonts w:hint="cs"/>
          <w:rtl/>
        </w:rPr>
        <w:t xml:space="preserve"> מציפורה (ויתרו) אל משה, כפירוש אבן עזרא, על מנת שמשה יואיל לקבל את ציפורה אשתו בחזרה ואולי </w:t>
      </w:r>
      <w:r w:rsidR="00D02709">
        <w:rPr>
          <w:rFonts w:hint="cs"/>
          <w:rtl/>
        </w:rPr>
        <w:t>גם יזכור את</w:t>
      </w:r>
      <w:r>
        <w:rPr>
          <w:rFonts w:hint="cs"/>
          <w:rtl/>
        </w:rPr>
        <w:t xml:space="preserve">: "ויואל משה" </w:t>
      </w:r>
      <w:r w:rsidR="00D02709">
        <w:rPr>
          <w:rFonts w:hint="cs"/>
          <w:rtl/>
        </w:rPr>
        <w:t xml:space="preserve">שנדר או הסכים </w:t>
      </w:r>
      <w:r>
        <w:rPr>
          <w:rFonts w:hint="cs"/>
          <w:rtl/>
        </w:rPr>
        <w:t xml:space="preserve">בשעת מצוקתו ושבועתו כפי שראינו לעיל. </w:t>
      </w:r>
      <w:r w:rsidR="00801510">
        <w:rPr>
          <w:rFonts w:hint="cs"/>
          <w:rtl/>
        </w:rPr>
        <w:t>היא ציפורה שרצה אחרי משה כציפור, היא שקיימה אותו בבור, היא "</w:t>
      </w:r>
      <w:r w:rsidR="00801510">
        <w:rPr>
          <w:rtl/>
        </w:rPr>
        <w:t>שלא הסיחה דעתה ממנו אף על גב ששלחָהּ</w:t>
      </w:r>
      <w:r w:rsidR="00801510">
        <w:rPr>
          <w:rFonts w:hint="cs"/>
          <w:rtl/>
        </w:rPr>
        <w:t>", כפירוש העמק דבר לעיל (הערה 9)</w:t>
      </w:r>
      <w:r w:rsidR="00145F2A">
        <w:rPr>
          <w:rFonts w:hint="cs"/>
          <w:rtl/>
        </w:rPr>
        <w:t xml:space="preserve">, </w:t>
      </w:r>
      <w:r w:rsidR="00C92583">
        <w:rPr>
          <w:rFonts w:hint="cs"/>
          <w:rtl/>
        </w:rPr>
        <w:t xml:space="preserve">היא שגידלה כל העת את ילדיהם, </w:t>
      </w:r>
      <w:r w:rsidR="00145F2A">
        <w:rPr>
          <w:rFonts w:hint="cs"/>
          <w:rtl/>
        </w:rPr>
        <w:t xml:space="preserve">היא שקבלה אותו </w:t>
      </w:r>
      <w:r w:rsidR="00C92583">
        <w:rPr>
          <w:rFonts w:hint="cs"/>
          <w:rtl/>
        </w:rPr>
        <w:t>למשך שישה חודשים כשחזר ממצרים אחרי שפרעה דחה אותו ונפרדה ממנו בשנית.</w:t>
      </w:r>
      <w:r w:rsidR="00801510">
        <w:rPr>
          <w:rFonts w:hint="cs"/>
          <w:rtl/>
        </w:rPr>
        <w:t xml:space="preserve"> </w:t>
      </w:r>
      <w:r>
        <w:rPr>
          <w:rFonts w:hint="cs"/>
          <w:rtl/>
        </w:rPr>
        <w:t>פירושים אלה גם משתלבים עם דברי המדרש לעיל: "</w:t>
      </w:r>
      <w:r>
        <w:rPr>
          <w:rtl/>
        </w:rPr>
        <w:t>עשה בגיני, ואם אין אתה עושה בגיני, עשה בגין אשתך ואם לאו, עשה בגין בניך</w:t>
      </w:r>
      <w:r>
        <w:rPr>
          <w:rFonts w:hint="cs"/>
          <w:rtl/>
        </w:rPr>
        <w:t xml:space="preserve">" שנשמעים כמעט כמו תחנונים. לעומת כל אלה מנסה </w:t>
      </w:r>
      <w:proofErr w:type="spellStart"/>
      <w:r>
        <w:rPr>
          <w:rtl/>
        </w:rPr>
        <w:t>רש"ר</w:t>
      </w:r>
      <w:proofErr w:type="spellEnd"/>
      <w:r>
        <w:rPr>
          <w:rtl/>
        </w:rPr>
        <w:t xml:space="preserve"> הירש </w:t>
      </w:r>
      <w:r>
        <w:rPr>
          <w:rFonts w:hint="cs"/>
          <w:rtl/>
        </w:rPr>
        <w:t>בפירושו כאן לצייר תמונה אידילית של יחסי משה ציפורה לאחר הפרידה בשליחות למצרים, אולי ברוח תקופתו ואומר: "</w:t>
      </w:r>
      <w:r>
        <w:rPr>
          <w:rtl/>
        </w:rPr>
        <w:t>אחר ש</w:t>
      </w:r>
      <w:r w:rsidR="001E1BEA">
        <w:rPr>
          <w:rFonts w:hint="cs"/>
          <w:rtl/>
        </w:rPr>
        <w:t>י</w:t>
      </w:r>
      <w:r>
        <w:rPr>
          <w:rtl/>
        </w:rPr>
        <w:t xml:space="preserve">לוחיה. מסתבר כי בלחץ תפקידיו, וכדי שיוכל להקדיש את עצמו כולו למילוי משימת שליחותו, חזר משה ושלח את אשתו ובניו הביתה אל חותנו. אבל שילוחים אלה לא </w:t>
      </w:r>
      <w:proofErr w:type="spellStart"/>
      <w:r>
        <w:rPr>
          <w:rtl/>
        </w:rPr>
        <w:t>נתפרשו</w:t>
      </w:r>
      <w:proofErr w:type="spellEnd"/>
      <w:r>
        <w:rPr>
          <w:rtl/>
        </w:rPr>
        <w:t xml:space="preserve"> שלא כהלכה, והיחסים ביניהם לא נפגמו</w:t>
      </w:r>
      <w:r>
        <w:rPr>
          <w:rFonts w:hint="cs"/>
          <w:rtl/>
        </w:rPr>
        <w:t>".</w:t>
      </w:r>
      <w:r w:rsidR="00D02709">
        <w:rPr>
          <w:rFonts w:hint="cs"/>
          <w:rtl/>
        </w:rPr>
        <w:t xml:space="preserve"> אולי זה מה שהרב הירש מצפה מנשות מנהיגים ורבנים.</w:t>
      </w:r>
    </w:p>
  </w:footnote>
  <w:footnote w:id="21">
    <w:p w14:paraId="45E5A5FB" w14:textId="77777777" w:rsidR="00C51EAD" w:rsidRDefault="00C51EAD" w:rsidP="00C51EAD">
      <w:pPr>
        <w:pStyle w:val="a3"/>
        <w:rPr>
          <w:rFonts w:hint="cs"/>
          <w:rtl/>
        </w:rPr>
      </w:pPr>
      <w:r>
        <w:rPr>
          <w:rStyle w:val="a5"/>
        </w:rPr>
        <w:footnoteRef/>
      </w:r>
      <w:r>
        <w:t xml:space="preserve"> </w:t>
      </w:r>
      <w:r w:rsidR="006A46D3">
        <w:rPr>
          <w:rFonts w:hint="cs"/>
          <w:rtl/>
        </w:rPr>
        <w:t xml:space="preserve">הגם שציפורה איננה נוכחת כאן, </w:t>
      </w:r>
      <w:r>
        <w:rPr>
          <w:rFonts w:hint="cs"/>
          <w:rtl/>
        </w:rPr>
        <w:t>אפשר אולי ל</w:t>
      </w:r>
      <w:r w:rsidR="006A46D3">
        <w:rPr>
          <w:rFonts w:hint="cs"/>
          <w:rtl/>
        </w:rPr>
        <w:t xml:space="preserve">כלול בסיפור ציפורה ומשה </w:t>
      </w:r>
      <w:r>
        <w:rPr>
          <w:rFonts w:hint="cs"/>
          <w:rtl/>
        </w:rPr>
        <w:t xml:space="preserve">גם אירוע זה בו משה מבקש מיתרו שיתלווה לעם ישראל במסעם לארץ (עדיין לא חטאו במרגלים). </w:t>
      </w:r>
      <w:r w:rsidR="006A46D3">
        <w:rPr>
          <w:rFonts w:hint="cs"/>
          <w:rtl/>
        </w:rPr>
        <w:t xml:space="preserve">ראו דברינו </w:t>
      </w:r>
      <w:hyperlink r:id="rId16" w:history="1">
        <w:r w:rsidR="006A46D3" w:rsidRPr="00C51EAD">
          <w:rPr>
            <w:rStyle w:val="Hyperlink"/>
            <w:rFonts w:hint="cs"/>
            <w:rtl/>
          </w:rPr>
          <w:t>דו-שיח משה יתרו</w:t>
        </w:r>
      </w:hyperlink>
      <w:r w:rsidR="006A46D3">
        <w:rPr>
          <w:rFonts w:hint="cs"/>
          <w:rtl/>
        </w:rPr>
        <w:t xml:space="preserve"> בפרשת בהעלותך. </w:t>
      </w:r>
      <w:r>
        <w:rPr>
          <w:rFonts w:hint="cs"/>
          <w:rtl/>
        </w:rPr>
        <w:t>הרעיון שיתרו יתלווה לעם ישראל הוא מעין תמונת ראי לתקופה בה משה הסתפח למשפחת יתרו ו</w:t>
      </w:r>
      <w:r w:rsidR="006A46D3">
        <w:rPr>
          <w:rFonts w:hint="cs"/>
          <w:rtl/>
        </w:rPr>
        <w:t xml:space="preserve">מצא שם מקלט, </w:t>
      </w:r>
      <w:r>
        <w:rPr>
          <w:rFonts w:hint="cs"/>
          <w:rtl/>
        </w:rPr>
        <w:t>מעין מעגל</w:t>
      </w:r>
      <w:r w:rsidR="006A46D3">
        <w:rPr>
          <w:rFonts w:hint="cs"/>
          <w:rtl/>
        </w:rPr>
        <w:t xml:space="preserve"> שמשה מבקש לסגור</w:t>
      </w:r>
      <w:r>
        <w:rPr>
          <w:rFonts w:hint="cs"/>
          <w:rtl/>
        </w:rPr>
        <w:t>. יתרו מסרב וציפורה נשארת עם משה.</w:t>
      </w:r>
      <w:r w:rsidR="006A46D3">
        <w:rPr>
          <w:rFonts w:hint="cs"/>
          <w:rtl/>
        </w:rPr>
        <w:t xml:space="preserve"> האם כאן, כא</w:t>
      </w:r>
      <w:r w:rsidR="00FE50E1">
        <w:rPr>
          <w:rFonts w:hint="cs"/>
          <w:rtl/>
        </w:rPr>
        <w:t>ש</w:t>
      </w:r>
      <w:r w:rsidR="006A46D3">
        <w:rPr>
          <w:rFonts w:hint="cs"/>
          <w:rtl/>
        </w:rPr>
        <w:t>ר החותן כבר לא נוכח, עוצבו מחדש יחסי ציפורה ומשה?</w:t>
      </w:r>
      <w:r>
        <w:rPr>
          <w:rFonts w:hint="cs"/>
          <w:rtl/>
        </w:rPr>
        <w:t xml:space="preserve">  </w:t>
      </w:r>
    </w:p>
  </w:footnote>
  <w:footnote w:id="22">
    <w:p w14:paraId="161D6913" w14:textId="77777777" w:rsidR="00B32A3D" w:rsidRDefault="00B32A3D" w:rsidP="00325F15">
      <w:pPr>
        <w:pStyle w:val="a3"/>
        <w:rPr>
          <w:rFonts w:hint="cs"/>
          <w:rtl/>
        </w:rPr>
      </w:pPr>
      <w:r>
        <w:rPr>
          <w:rStyle w:val="a5"/>
        </w:rPr>
        <w:footnoteRef/>
      </w:r>
      <w:r>
        <w:rPr>
          <w:rtl/>
        </w:rPr>
        <w:t xml:space="preserve"> </w:t>
      </w:r>
      <w:r>
        <w:rPr>
          <w:rFonts w:hint="cs"/>
          <w:rtl/>
        </w:rPr>
        <w:t xml:space="preserve">וגם "שוני" זה נדרש שם ובמקורות אחרים על </w:t>
      </w:r>
      <w:proofErr w:type="spellStart"/>
      <w:r>
        <w:rPr>
          <w:rFonts w:hint="cs"/>
          <w:rtl/>
        </w:rPr>
        <w:t>יופיה</w:t>
      </w:r>
      <w:proofErr w:type="spellEnd"/>
      <w:r>
        <w:rPr>
          <w:rFonts w:hint="cs"/>
          <w:rtl/>
        </w:rPr>
        <w:t xml:space="preserve"> של ציפורה, היא האישה הכושית שלאחר ש'נעלמה' מהבמה אחרי פרשתנו, ש</w:t>
      </w:r>
      <w:r w:rsidR="006A46D3">
        <w:rPr>
          <w:rFonts w:hint="eastAsia"/>
          <w:rtl/>
        </w:rPr>
        <w:t>ָׁ</w:t>
      </w:r>
      <w:r>
        <w:rPr>
          <w:rFonts w:hint="cs"/>
          <w:rtl/>
        </w:rPr>
        <w:t>ב</w:t>
      </w:r>
      <w:r w:rsidR="006A46D3">
        <w:rPr>
          <w:rFonts w:hint="eastAsia"/>
          <w:rtl/>
        </w:rPr>
        <w:t>ָ</w:t>
      </w:r>
      <w:r>
        <w:rPr>
          <w:rFonts w:hint="cs"/>
          <w:rtl/>
        </w:rPr>
        <w:t xml:space="preserve">ה ונזכרת בסוף פרשת בהעלותך שם אהרון ומרים מדברים סרה בה ובמשה. </w:t>
      </w:r>
      <w:r w:rsidR="00223F97">
        <w:rPr>
          <w:rFonts w:hint="cs"/>
          <w:rtl/>
        </w:rPr>
        <w:t>ראו</w:t>
      </w:r>
      <w:r>
        <w:rPr>
          <w:rFonts w:hint="cs"/>
          <w:rtl/>
        </w:rPr>
        <w:t xml:space="preserve"> שבחיה של צפורה היא </w:t>
      </w:r>
      <w:proofErr w:type="spellStart"/>
      <w:r>
        <w:rPr>
          <w:rFonts w:hint="cs"/>
          <w:rtl/>
        </w:rPr>
        <w:t>האשה</w:t>
      </w:r>
      <w:proofErr w:type="spellEnd"/>
      <w:r>
        <w:rPr>
          <w:rFonts w:hint="cs"/>
          <w:rtl/>
        </w:rPr>
        <w:t xml:space="preserve"> הכושית עפ"י דעות רבות, דווקא בפרשה זו. </w:t>
      </w:r>
      <w:r w:rsidR="00FE50E1">
        <w:rPr>
          <w:rFonts w:hint="cs"/>
          <w:rtl/>
        </w:rPr>
        <w:t xml:space="preserve">ראו </w:t>
      </w:r>
      <w:r>
        <w:rPr>
          <w:rFonts w:hint="cs"/>
          <w:rtl/>
        </w:rPr>
        <w:t xml:space="preserve">במדרש הגדול: "נאה בילדותה, נאה בזקנותה ... כושית בעניות, כושית במלכות ... בשביל כך לקחה משה". </w:t>
      </w:r>
      <w:r w:rsidR="00223F97">
        <w:rPr>
          <w:rFonts w:hint="cs"/>
          <w:rtl/>
        </w:rPr>
        <w:t>ראו</w:t>
      </w:r>
      <w:r>
        <w:rPr>
          <w:rFonts w:hint="cs"/>
          <w:rtl/>
        </w:rPr>
        <w:t xml:space="preserve"> גם צדקותה בילקוט שמעוני </w:t>
      </w:r>
      <w:r w:rsidR="00670233">
        <w:rPr>
          <w:rtl/>
        </w:rPr>
        <w:t xml:space="preserve">שמות </w:t>
      </w:r>
      <w:proofErr w:type="spellStart"/>
      <w:r w:rsidR="00670233">
        <w:rPr>
          <w:rtl/>
        </w:rPr>
        <w:t>קסב</w:t>
      </w:r>
      <w:proofErr w:type="spellEnd"/>
      <w:r w:rsidR="00670233">
        <w:rPr>
          <w:rFonts w:hint="cs"/>
          <w:rtl/>
        </w:rPr>
        <w:t>: "</w:t>
      </w:r>
      <w:r w:rsidR="00670233">
        <w:rPr>
          <w:rtl/>
        </w:rPr>
        <w:t>ותלך צפורה בדרכי בית ישראל לא חסרה דבר מצדקת שרה ורבקה רחל ולאה גבעות עולם</w:t>
      </w:r>
      <w:r w:rsidR="00670233">
        <w:rPr>
          <w:rFonts w:hint="cs"/>
          <w:rtl/>
        </w:rPr>
        <w:t xml:space="preserve">". אך לעומת כל אלה מספר לנו </w:t>
      </w:r>
      <w:r w:rsidR="00325F15">
        <w:rPr>
          <w:rFonts w:hint="cs"/>
          <w:rtl/>
        </w:rPr>
        <w:t>אותו מדרש ספרי שם: "</w:t>
      </w:r>
      <w:r w:rsidR="00325F15">
        <w:rPr>
          <w:rtl/>
        </w:rPr>
        <w:t xml:space="preserve">ותדבר מרים ואהרן במשה, מנין </w:t>
      </w:r>
      <w:proofErr w:type="spellStart"/>
      <w:r w:rsidR="00325F15">
        <w:rPr>
          <w:rtl/>
        </w:rPr>
        <w:t>היתה</w:t>
      </w:r>
      <w:proofErr w:type="spellEnd"/>
      <w:r w:rsidR="00325F15">
        <w:rPr>
          <w:rtl/>
        </w:rPr>
        <w:t xml:space="preserve"> מרים יודעת שפירש משה מפריה ורביה</w:t>
      </w:r>
      <w:r w:rsidR="00325F15">
        <w:rPr>
          <w:rFonts w:hint="cs"/>
          <w:rtl/>
        </w:rPr>
        <w:t>?</w:t>
      </w:r>
      <w:r w:rsidR="00325F15">
        <w:rPr>
          <w:rtl/>
        </w:rPr>
        <w:t xml:space="preserve"> אלא </w:t>
      </w:r>
      <w:proofErr w:type="spellStart"/>
      <w:r w:rsidR="00325F15">
        <w:rPr>
          <w:rtl/>
        </w:rPr>
        <w:t>שראת</w:t>
      </w:r>
      <w:proofErr w:type="spellEnd"/>
      <w:r w:rsidR="00325F15">
        <w:rPr>
          <w:rtl/>
        </w:rPr>
        <w:t xml:space="preserve"> את צפורה שאינה מתקשטת בתכשיטי נשים אמרה לה</w:t>
      </w:r>
      <w:r w:rsidR="00325F15">
        <w:rPr>
          <w:rFonts w:hint="cs"/>
          <w:rtl/>
        </w:rPr>
        <w:t>:</w:t>
      </w:r>
      <w:r w:rsidR="00325F15">
        <w:rPr>
          <w:rtl/>
        </w:rPr>
        <w:t xml:space="preserve"> מה לך שאין את מתקשטת בתכשיטי נשים</w:t>
      </w:r>
      <w:r w:rsidR="00325F15">
        <w:rPr>
          <w:rFonts w:hint="cs"/>
          <w:rtl/>
        </w:rPr>
        <w:t>?</w:t>
      </w:r>
      <w:r w:rsidR="00325F15">
        <w:rPr>
          <w:rtl/>
        </w:rPr>
        <w:t xml:space="preserve"> אמרה לה</w:t>
      </w:r>
      <w:r w:rsidR="00325F15">
        <w:rPr>
          <w:rFonts w:hint="cs"/>
          <w:rtl/>
        </w:rPr>
        <w:t>:</w:t>
      </w:r>
      <w:r w:rsidR="00325F15">
        <w:rPr>
          <w:rtl/>
        </w:rPr>
        <w:t xml:space="preserve"> אין אחיך מקפיד בדבר</w:t>
      </w:r>
      <w:r w:rsidR="00325F15">
        <w:rPr>
          <w:rFonts w:hint="cs"/>
          <w:rtl/>
        </w:rPr>
        <w:t>". ומדרש</w:t>
      </w:r>
      <w:r w:rsidR="00325F15">
        <w:rPr>
          <w:rtl/>
        </w:rPr>
        <w:t xml:space="preserve"> </w:t>
      </w:r>
      <w:r w:rsidR="00670233">
        <w:rPr>
          <w:rtl/>
        </w:rPr>
        <w:t xml:space="preserve">ספרי זוטא </w:t>
      </w:r>
      <w:r w:rsidR="00325F15">
        <w:rPr>
          <w:rFonts w:hint="cs"/>
          <w:rtl/>
        </w:rPr>
        <w:t>מרחיב ב</w:t>
      </w:r>
      <w:r w:rsidR="00670233">
        <w:rPr>
          <w:rFonts w:hint="cs"/>
          <w:rtl/>
        </w:rPr>
        <w:t>רכילות הנשים: " ...</w:t>
      </w:r>
      <w:r w:rsidR="00670233">
        <w:rPr>
          <w:rtl/>
        </w:rPr>
        <w:t xml:space="preserve"> צפורה פתחה בדברים ואמרה למרים ומרים אמרה לאהרן </w:t>
      </w:r>
      <w:r w:rsidR="00670233">
        <w:rPr>
          <w:rFonts w:hint="cs"/>
          <w:rtl/>
        </w:rPr>
        <w:t xml:space="preserve">... </w:t>
      </w:r>
      <w:r w:rsidR="00670233">
        <w:rPr>
          <w:rtl/>
        </w:rPr>
        <w:t>ומה היו הדברים</w:t>
      </w:r>
      <w:r w:rsidR="00670233">
        <w:rPr>
          <w:rFonts w:hint="cs"/>
          <w:rtl/>
        </w:rPr>
        <w:t>?</w:t>
      </w:r>
      <w:r w:rsidR="00670233">
        <w:rPr>
          <w:rtl/>
        </w:rPr>
        <w:t xml:space="preserve"> אמרו כיון שנתמנו הזקנים הדליקו כל ישראל נרות ועשו שמחה בשביל שעלו שבעים זקנים לשררה</w:t>
      </w:r>
      <w:r w:rsidR="00670233">
        <w:rPr>
          <w:rFonts w:hint="cs"/>
          <w:rtl/>
        </w:rPr>
        <w:t>.</w:t>
      </w:r>
      <w:r w:rsidR="00670233">
        <w:rPr>
          <w:rtl/>
        </w:rPr>
        <w:t xml:space="preserve"> וכיון </w:t>
      </w:r>
      <w:proofErr w:type="spellStart"/>
      <w:r w:rsidR="00670233">
        <w:rPr>
          <w:rtl/>
        </w:rPr>
        <w:t>שראת</w:t>
      </w:r>
      <w:proofErr w:type="spellEnd"/>
      <w:r w:rsidR="00670233">
        <w:rPr>
          <w:rtl/>
        </w:rPr>
        <w:t xml:space="preserve"> מרים הנרות אמרה</w:t>
      </w:r>
      <w:r w:rsidR="00670233">
        <w:rPr>
          <w:rFonts w:hint="cs"/>
          <w:rtl/>
        </w:rPr>
        <w:t>:</w:t>
      </w:r>
      <w:r w:rsidR="00670233">
        <w:rPr>
          <w:rtl/>
        </w:rPr>
        <w:t xml:space="preserve"> אשרי אלו ואשרי נשותיהן</w:t>
      </w:r>
      <w:r w:rsidR="00670233">
        <w:rPr>
          <w:rFonts w:hint="cs"/>
          <w:rtl/>
        </w:rPr>
        <w:t>.</w:t>
      </w:r>
      <w:r w:rsidR="00670233">
        <w:rPr>
          <w:rtl/>
        </w:rPr>
        <w:t xml:space="preserve"> אמרה לה צפורה</w:t>
      </w:r>
      <w:r w:rsidR="00670233">
        <w:rPr>
          <w:rFonts w:hint="cs"/>
          <w:rtl/>
        </w:rPr>
        <w:t>:</w:t>
      </w:r>
      <w:r w:rsidR="00670233">
        <w:rPr>
          <w:rtl/>
        </w:rPr>
        <w:t xml:space="preserve"> אל תאמרי</w:t>
      </w:r>
      <w:r w:rsidR="00670233">
        <w:rPr>
          <w:rFonts w:hint="cs"/>
          <w:rtl/>
        </w:rPr>
        <w:t>:</w:t>
      </w:r>
      <w:r w:rsidR="00670233">
        <w:rPr>
          <w:rtl/>
        </w:rPr>
        <w:t xml:space="preserve"> אשרי נשותיהן</w:t>
      </w:r>
      <w:r w:rsidR="00670233">
        <w:rPr>
          <w:rFonts w:hint="cs"/>
          <w:rtl/>
        </w:rPr>
        <w:t>,</w:t>
      </w:r>
      <w:r w:rsidR="00670233">
        <w:rPr>
          <w:rtl/>
        </w:rPr>
        <w:t xml:space="preserve"> אלא</w:t>
      </w:r>
      <w:r w:rsidR="00670233">
        <w:rPr>
          <w:rFonts w:hint="cs"/>
          <w:rtl/>
        </w:rPr>
        <w:t>:</w:t>
      </w:r>
      <w:r w:rsidR="00670233">
        <w:rPr>
          <w:rtl/>
        </w:rPr>
        <w:t xml:space="preserve"> אוי לנשותיהן</w:t>
      </w:r>
      <w:r w:rsidR="00670233">
        <w:rPr>
          <w:rFonts w:hint="cs"/>
          <w:rtl/>
        </w:rPr>
        <w:t>,</w:t>
      </w:r>
      <w:r w:rsidR="00670233">
        <w:rPr>
          <w:rtl/>
        </w:rPr>
        <w:t xml:space="preserve"> שמיום שדבר הקב"ה עם משה אחיך לא נזדקק לי</w:t>
      </w:r>
      <w:r w:rsidR="00670233">
        <w:rPr>
          <w:rFonts w:hint="cs"/>
          <w:rtl/>
        </w:rPr>
        <w:t xml:space="preserve">". ומדרש </w:t>
      </w:r>
      <w:proofErr w:type="spellStart"/>
      <w:r w:rsidR="00670233">
        <w:rPr>
          <w:rFonts w:hint="cs"/>
          <w:rtl/>
        </w:rPr>
        <w:t>תנחומא</w:t>
      </w:r>
      <w:proofErr w:type="spellEnd"/>
      <w:r w:rsidR="00670233">
        <w:rPr>
          <w:rFonts w:hint="cs"/>
          <w:rtl/>
        </w:rPr>
        <w:t xml:space="preserve"> </w:t>
      </w:r>
      <w:r w:rsidR="00670233">
        <w:rPr>
          <w:rtl/>
        </w:rPr>
        <w:t>פרשת צו</w:t>
      </w:r>
      <w:r w:rsidR="00670233">
        <w:rPr>
          <w:rFonts w:hint="cs"/>
          <w:rtl/>
        </w:rPr>
        <w:t xml:space="preserve"> סימן </w:t>
      </w:r>
      <w:proofErr w:type="spellStart"/>
      <w:r w:rsidR="00670233">
        <w:rPr>
          <w:rFonts w:hint="cs"/>
          <w:rtl/>
        </w:rPr>
        <w:t>יג</w:t>
      </w:r>
      <w:proofErr w:type="spellEnd"/>
      <w:r w:rsidR="00670233">
        <w:rPr>
          <w:rFonts w:hint="cs"/>
          <w:rtl/>
        </w:rPr>
        <w:t xml:space="preserve"> משבח את </w:t>
      </w:r>
      <w:proofErr w:type="spellStart"/>
      <w:r w:rsidR="00670233">
        <w:rPr>
          <w:rFonts w:hint="cs"/>
          <w:rtl/>
        </w:rPr>
        <w:t>יופיה</w:t>
      </w:r>
      <w:proofErr w:type="spellEnd"/>
      <w:r w:rsidR="00670233">
        <w:rPr>
          <w:rFonts w:hint="cs"/>
          <w:rtl/>
        </w:rPr>
        <w:t xml:space="preserve"> של צפורה אבל בה בעת מספר ששוב גירשה משה: "</w:t>
      </w:r>
      <w:r w:rsidR="00670233">
        <w:rPr>
          <w:rtl/>
        </w:rPr>
        <w:t xml:space="preserve">יש לך </w:t>
      </w:r>
      <w:proofErr w:type="spellStart"/>
      <w:r w:rsidR="00670233">
        <w:rPr>
          <w:rtl/>
        </w:rPr>
        <w:t>אשה</w:t>
      </w:r>
      <w:proofErr w:type="spellEnd"/>
      <w:r w:rsidR="00670233">
        <w:rPr>
          <w:rtl/>
        </w:rPr>
        <w:t xml:space="preserve"> נאה </w:t>
      </w:r>
      <w:proofErr w:type="spellStart"/>
      <w:r w:rsidR="00670233">
        <w:rPr>
          <w:rtl/>
        </w:rPr>
        <w:t>ביופיה</w:t>
      </w:r>
      <w:proofErr w:type="spellEnd"/>
      <w:r w:rsidR="00670233">
        <w:rPr>
          <w:rtl/>
        </w:rPr>
        <w:t xml:space="preserve"> ואינה נאה במעשיה או נאה במעשיה ואין נאה </w:t>
      </w:r>
      <w:proofErr w:type="spellStart"/>
      <w:r w:rsidR="00670233">
        <w:rPr>
          <w:rtl/>
        </w:rPr>
        <w:t>ביופיה</w:t>
      </w:r>
      <w:proofErr w:type="spellEnd"/>
      <w:r w:rsidR="00670233">
        <w:rPr>
          <w:rtl/>
        </w:rPr>
        <w:t xml:space="preserve"> וזו נאה בכל ועתה גירשה</w:t>
      </w:r>
      <w:r w:rsidR="00670233">
        <w:rPr>
          <w:rFonts w:hint="cs"/>
          <w:rtl/>
        </w:rPr>
        <w:t xml:space="preserve">". מה שמעביר את כל האשמה על משה. </w:t>
      </w:r>
      <w:r w:rsidR="00AD7885">
        <w:rPr>
          <w:rFonts w:hint="cs"/>
          <w:rtl/>
        </w:rPr>
        <w:t>ו</w:t>
      </w:r>
      <w:r w:rsidR="00670233">
        <w:rPr>
          <w:rFonts w:hint="cs"/>
          <w:rtl/>
        </w:rPr>
        <w:t xml:space="preserve">בין כל השיטות נראה שאחרי חזרתה של צפורה אל משה, די בלחץ אביה </w:t>
      </w:r>
      <w:r w:rsidR="006A46D3">
        <w:rPr>
          <w:rFonts w:hint="cs"/>
          <w:rtl/>
        </w:rPr>
        <w:t xml:space="preserve">ובצורך לשלוח למשה </w:t>
      </w:r>
      <w:proofErr w:type="spellStart"/>
      <w:r w:rsidR="006A46D3">
        <w:rPr>
          <w:rFonts w:hint="cs"/>
          <w:rtl/>
        </w:rPr>
        <w:t>דורונות</w:t>
      </w:r>
      <w:proofErr w:type="spellEnd"/>
      <w:r w:rsidR="006A46D3">
        <w:rPr>
          <w:rFonts w:hint="cs"/>
          <w:rtl/>
        </w:rPr>
        <w:t xml:space="preserve"> </w:t>
      </w:r>
      <w:r w:rsidR="00670233">
        <w:rPr>
          <w:rFonts w:hint="cs"/>
          <w:rtl/>
        </w:rPr>
        <w:t xml:space="preserve">כנזכר לעיל, שוב לא חזרו היחסים בין משה לצפורה כפי שהיו. </w:t>
      </w:r>
      <w:r w:rsidR="00223F97">
        <w:rPr>
          <w:rFonts w:hint="cs"/>
          <w:rtl/>
        </w:rPr>
        <w:t>ראו</w:t>
      </w:r>
      <w:r w:rsidR="00670233">
        <w:rPr>
          <w:rFonts w:hint="cs"/>
          <w:rtl/>
        </w:rPr>
        <w:t xml:space="preserve"> דברינו </w:t>
      </w:r>
      <w:hyperlink r:id="rId17" w:history="1">
        <w:r w:rsidR="00670233" w:rsidRPr="00670233">
          <w:rPr>
            <w:rStyle w:val="Hyperlink"/>
            <w:rFonts w:hint="cs"/>
            <w:rtl/>
          </w:rPr>
          <w:t>האישה הכושית</w:t>
        </w:r>
      </w:hyperlink>
      <w:r w:rsidR="00670233">
        <w:rPr>
          <w:rFonts w:hint="cs"/>
          <w:rtl/>
        </w:rPr>
        <w:t xml:space="preserve"> בפרשת בהעלותך. </w:t>
      </w:r>
    </w:p>
  </w:footnote>
  <w:footnote w:id="23">
    <w:p w14:paraId="0154BE0C" w14:textId="77777777" w:rsidR="00B263BA" w:rsidRDefault="00B263BA">
      <w:pPr>
        <w:pStyle w:val="a3"/>
        <w:rPr>
          <w:rFonts w:hint="cs"/>
        </w:rPr>
      </w:pPr>
      <w:r>
        <w:rPr>
          <w:rStyle w:val="a5"/>
        </w:rPr>
        <w:footnoteRef/>
      </w:r>
      <w:r>
        <w:rPr>
          <w:rtl/>
        </w:rPr>
        <w:t xml:space="preserve"> </w:t>
      </w:r>
      <w:r>
        <w:rPr>
          <w:rFonts w:hint="cs"/>
          <w:rtl/>
        </w:rPr>
        <w:t>כאדם שאומר: הבט בתוך עיניך משה.</w:t>
      </w:r>
    </w:p>
  </w:footnote>
  <w:footnote w:id="24">
    <w:p w14:paraId="2B0B720E" w14:textId="77777777" w:rsidR="00CB0397" w:rsidRDefault="00CB0397">
      <w:pPr>
        <w:pStyle w:val="a3"/>
        <w:rPr>
          <w:rFonts w:hint="cs"/>
          <w:rtl/>
        </w:rPr>
      </w:pPr>
      <w:r>
        <w:rPr>
          <w:rStyle w:val="a5"/>
        </w:rPr>
        <w:footnoteRef/>
      </w:r>
      <w:r>
        <w:rPr>
          <w:rtl/>
        </w:rPr>
        <w:t xml:space="preserve"> </w:t>
      </w:r>
      <w:r w:rsidR="00223F97">
        <w:rPr>
          <w:rFonts w:hint="cs"/>
          <w:rtl/>
        </w:rPr>
        <w:t>ראו</w:t>
      </w:r>
      <w:r>
        <w:rPr>
          <w:rFonts w:hint="cs"/>
          <w:rtl/>
        </w:rPr>
        <w:t xml:space="preserve"> מקבילה ב</w:t>
      </w:r>
      <w:r>
        <w:rPr>
          <w:rtl/>
        </w:rPr>
        <w:t xml:space="preserve">תלמוד </w:t>
      </w:r>
      <w:r>
        <w:rPr>
          <w:rFonts w:hint="cs"/>
          <w:rtl/>
        </w:rPr>
        <w:t>ה</w:t>
      </w:r>
      <w:r>
        <w:rPr>
          <w:rtl/>
        </w:rPr>
        <w:t xml:space="preserve">בבלי מסכת סנהדרין </w:t>
      </w:r>
      <w:proofErr w:type="spellStart"/>
      <w:r>
        <w:rPr>
          <w:rtl/>
        </w:rPr>
        <w:t>פב</w:t>
      </w:r>
      <w:proofErr w:type="spellEnd"/>
      <w:r>
        <w:rPr>
          <w:rtl/>
        </w:rPr>
        <w:t xml:space="preserve"> ע</w:t>
      </w:r>
      <w:r>
        <w:rPr>
          <w:rFonts w:hint="cs"/>
          <w:rtl/>
        </w:rPr>
        <w:t>"א: "</w:t>
      </w:r>
      <w:r>
        <w:rPr>
          <w:rtl/>
        </w:rPr>
        <w:t xml:space="preserve">הלך שבטו של שמעון אצל זמרי בן סלוא, אמרו לו: הן </w:t>
      </w:r>
      <w:proofErr w:type="spellStart"/>
      <w:r>
        <w:rPr>
          <w:rtl/>
        </w:rPr>
        <w:t>דנין</w:t>
      </w:r>
      <w:proofErr w:type="spellEnd"/>
      <w:r>
        <w:rPr>
          <w:rtl/>
        </w:rPr>
        <w:t xml:space="preserve"> דיני נפשות, ואתה יושב ושותק? מה עשה - עמד וקיבץ עשרים וארבעה אלף מישראל, והלך אצל כזבי, אמר לה: השמיעי לי! </w:t>
      </w:r>
      <w:r>
        <w:rPr>
          <w:rFonts w:hint="cs"/>
          <w:rtl/>
        </w:rPr>
        <w:t xml:space="preserve">... </w:t>
      </w:r>
      <w:r>
        <w:rPr>
          <w:rtl/>
        </w:rPr>
        <w:t>תפשה בבלוריתה, והביאה אצל משה. אמר לו: בן עמרם! זו אסורה או מותרת? ואם תאמר אסורה - בת יתרו מי התירה לך?</w:t>
      </w:r>
      <w:r>
        <w:rPr>
          <w:rFonts w:hint="cs"/>
          <w:rtl/>
        </w:rPr>
        <w:t xml:space="preserve">". וכך גם במדרש במדבר רבה כ כד, </w:t>
      </w:r>
      <w:r w:rsidR="00223F97">
        <w:rPr>
          <w:rFonts w:hint="cs"/>
          <w:rtl/>
        </w:rPr>
        <w:t>ראו</w:t>
      </w:r>
      <w:r>
        <w:rPr>
          <w:rFonts w:hint="cs"/>
          <w:rtl/>
        </w:rPr>
        <w:t xml:space="preserve"> דברינו </w:t>
      </w:r>
      <w:hyperlink r:id="rId18" w:history="1">
        <w:r w:rsidRPr="009724BF">
          <w:rPr>
            <w:rStyle w:val="Hyperlink"/>
            <w:rFonts w:hint="cs"/>
            <w:rtl/>
          </w:rPr>
          <w:t>שיט</w:t>
        </w:r>
        <w:r w:rsidRPr="009724BF">
          <w:rPr>
            <w:rStyle w:val="Hyperlink"/>
            <w:rFonts w:hint="cs"/>
            <w:rtl/>
          </w:rPr>
          <w:t>י</w:t>
        </w:r>
        <w:r w:rsidRPr="009724BF">
          <w:rPr>
            <w:rStyle w:val="Hyperlink"/>
            <w:rFonts w:hint="cs"/>
            <w:rtl/>
          </w:rPr>
          <w:t>ם של זנות</w:t>
        </w:r>
      </w:hyperlink>
      <w:r>
        <w:rPr>
          <w:rFonts w:hint="cs"/>
          <w:rtl/>
        </w:rPr>
        <w:t xml:space="preserve"> בפרשת בלק. רפו ידיו של משה כאשר הוא מותקף על כך שנשא אישה מדיינית ולא מצא מענה לזמרי בן סלוא. רק פנחס קם ועשה מעשה אבל גם עליו רננו: "</w:t>
      </w:r>
      <w:r>
        <w:rPr>
          <w:rtl/>
        </w:rPr>
        <w:t xml:space="preserve">ראיתם בן </w:t>
      </w:r>
      <w:proofErr w:type="spellStart"/>
      <w:r>
        <w:rPr>
          <w:rtl/>
        </w:rPr>
        <w:t>פוטי</w:t>
      </w:r>
      <w:proofErr w:type="spellEnd"/>
      <w:r>
        <w:rPr>
          <w:rtl/>
        </w:rPr>
        <w:t xml:space="preserve"> זה, בן שפיטם אבי אמו עגלים לעבודת כוכבים יהרוג נשיא מישראל!</w:t>
      </w:r>
      <w:r>
        <w:rPr>
          <w:rFonts w:hint="cs"/>
          <w:rtl/>
        </w:rPr>
        <w:t>" (</w:t>
      </w:r>
      <w:r>
        <w:rPr>
          <w:rtl/>
        </w:rPr>
        <w:t>סוטה דף מג עמוד א</w:t>
      </w:r>
      <w:r>
        <w:rPr>
          <w:rFonts w:hint="cs"/>
          <w:rtl/>
        </w:rPr>
        <w:t xml:space="preserve">), שעפ"י המקרא (שמות ו כה) אמו של פנחס, אשתו של אלעזר הכהן, הייתה </w:t>
      </w:r>
      <w:r w:rsidR="00AD7885">
        <w:rPr>
          <w:rFonts w:hint="cs"/>
          <w:rtl/>
        </w:rPr>
        <w:t xml:space="preserve">גם היא </w:t>
      </w:r>
      <w:r>
        <w:rPr>
          <w:rFonts w:hint="cs"/>
          <w:rtl/>
        </w:rPr>
        <w:t xml:space="preserve">מדיינית, אחות </w:t>
      </w:r>
      <w:r w:rsidR="00AD7885">
        <w:rPr>
          <w:rFonts w:hint="cs"/>
          <w:rtl/>
        </w:rPr>
        <w:t>ש</w:t>
      </w:r>
      <w:r>
        <w:rPr>
          <w:rFonts w:hint="cs"/>
          <w:rtl/>
        </w:rPr>
        <w:t>ל</w:t>
      </w:r>
      <w:r w:rsidR="00AD7885">
        <w:rPr>
          <w:rFonts w:hint="cs"/>
          <w:rtl/>
        </w:rPr>
        <w:t xml:space="preserve"> </w:t>
      </w:r>
      <w:r>
        <w:rPr>
          <w:rFonts w:hint="cs"/>
          <w:rtl/>
        </w:rPr>
        <w:t>ציפורה (</w:t>
      </w:r>
      <w:r w:rsidR="007B130A">
        <w:rPr>
          <w:rFonts w:hint="cs"/>
          <w:rtl/>
        </w:rPr>
        <w:t xml:space="preserve">עפ"י שמות ו כה והמדרשים </w:t>
      </w:r>
      <w:proofErr w:type="spellStart"/>
      <w:r w:rsidR="007B130A">
        <w:rPr>
          <w:rFonts w:hint="cs"/>
          <w:rtl/>
        </w:rPr>
        <w:t>שפוטיאל</w:t>
      </w:r>
      <w:proofErr w:type="spellEnd"/>
      <w:r w:rsidR="007B130A">
        <w:rPr>
          <w:rFonts w:hint="cs"/>
          <w:rtl/>
        </w:rPr>
        <w:t xml:space="preserve"> הוא יתרו. </w:t>
      </w:r>
      <w:r>
        <w:rPr>
          <w:rFonts w:hint="cs"/>
          <w:rtl/>
        </w:rPr>
        <w:t xml:space="preserve">משה ואליעזר בן אהרון היו גיסים). ורק נזכיר לבסוף, שהמדיינים הם מצאצאי אברהם אבינו, </w:t>
      </w:r>
      <w:hyperlink r:id="rId19" w:history="1">
        <w:r w:rsidRPr="000B1D0E">
          <w:rPr>
            <w:rStyle w:val="Hyperlink"/>
            <w:rFonts w:hint="cs"/>
            <w:rtl/>
          </w:rPr>
          <w:t>מבני קטורה</w:t>
        </w:r>
      </w:hyperlink>
      <w:r>
        <w:rPr>
          <w:rFonts w:hint="cs"/>
          <w:rtl/>
        </w:rPr>
        <w:t xml:space="preserve"> (בראשית כה ב) להם הקדשנו דף מיוחד בפרשת חיי שרה.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6BC9" w14:textId="77777777" w:rsidR="00C7432C" w:rsidRDefault="00C7432C" w:rsidP="00911CF2">
    <w:pPr>
      <w:pStyle w:val="1"/>
      <w:tabs>
        <w:tab w:val="clear" w:pos="9469"/>
        <w:tab w:val="right" w:pos="9299"/>
      </w:tabs>
      <w:rPr>
        <w:rFonts w:hint="cs"/>
        <w:rtl/>
      </w:rPr>
    </w:pPr>
    <w:r>
      <w:rPr>
        <w:rtl/>
      </w:rPr>
      <w:t xml:space="preserve">פרשת </w:t>
    </w:r>
    <w:fldSimple w:instr=" SUBJECT  \* MERGEFORMAT ">
      <w:r w:rsidR="00223F97">
        <w:rPr>
          <w:rtl/>
        </w:rPr>
        <w:t>יתרו</w:t>
      </w:r>
    </w:fldSimple>
    <w:r w:rsidR="00B93A59">
      <w:rPr>
        <w:rFonts w:hint="cs"/>
        <w:rtl/>
      </w:rPr>
      <w:t xml:space="preserve"> </w:t>
    </w:r>
    <w:r w:rsidR="00B93A59">
      <w:rPr>
        <w:rtl/>
      </w:rPr>
      <w:t>–</w:t>
    </w:r>
    <w:r w:rsidR="00B93A59">
      <w:rPr>
        <w:rFonts w:hint="cs"/>
        <w:rtl/>
      </w:rPr>
      <w:t xml:space="preserve"> ציפורה ומשה</w:t>
    </w:r>
    <w:r>
      <w:rPr>
        <w:rtl/>
      </w:rPr>
      <w:tab/>
    </w:r>
    <w:r>
      <w:rPr>
        <w:rFonts w:hint="cs"/>
        <w:rtl/>
      </w:rPr>
      <w:t>תשע"</w:t>
    </w:r>
    <w:r w:rsidR="0012390A">
      <w:rPr>
        <w:rFonts w:hint="cs"/>
        <w:rtl/>
      </w:rPr>
      <w:t>ט</w:t>
    </w:r>
  </w:p>
  <w:p w14:paraId="3DAEDB4E" w14:textId="77777777" w:rsidR="00C7432C" w:rsidRPr="00F26C2C" w:rsidRDefault="00C7432C"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E257" w14:textId="77777777" w:rsidR="00C7432C" w:rsidRDefault="00C7432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23F97">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64F16">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51662512">
    <w:abstractNumId w:val="8"/>
  </w:num>
  <w:num w:numId="2" w16cid:durableId="1132484368">
    <w:abstractNumId w:val="3"/>
  </w:num>
  <w:num w:numId="3" w16cid:durableId="1104305173">
    <w:abstractNumId w:val="2"/>
  </w:num>
  <w:num w:numId="4" w16cid:durableId="1569027985">
    <w:abstractNumId w:val="1"/>
  </w:num>
  <w:num w:numId="5" w16cid:durableId="1371223469">
    <w:abstractNumId w:val="0"/>
  </w:num>
  <w:num w:numId="6" w16cid:durableId="1972438845">
    <w:abstractNumId w:val="9"/>
  </w:num>
  <w:num w:numId="7" w16cid:durableId="1759058847">
    <w:abstractNumId w:val="7"/>
  </w:num>
  <w:num w:numId="8" w16cid:durableId="1715156148">
    <w:abstractNumId w:val="6"/>
  </w:num>
  <w:num w:numId="9" w16cid:durableId="445857413">
    <w:abstractNumId w:val="5"/>
  </w:num>
  <w:num w:numId="10" w16cid:durableId="1044911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MDc3NbM0NzQ0NzJR0lEKTi0uzszPAykwqwUAMc7puSwAAAA="/>
  </w:docVars>
  <w:rsids>
    <w:rsidRoot w:val="00390E70"/>
    <w:rsid w:val="00003CEF"/>
    <w:rsid w:val="00005B88"/>
    <w:rsid w:val="00010F13"/>
    <w:rsid w:val="0001553E"/>
    <w:rsid w:val="00016F9B"/>
    <w:rsid w:val="000178C3"/>
    <w:rsid w:val="00023579"/>
    <w:rsid w:val="000261A9"/>
    <w:rsid w:val="00036A83"/>
    <w:rsid w:val="00042A30"/>
    <w:rsid w:val="00042EEA"/>
    <w:rsid w:val="00057A48"/>
    <w:rsid w:val="00062DE9"/>
    <w:rsid w:val="00067FD8"/>
    <w:rsid w:val="000773A2"/>
    <w:rsid w:val="00085329"/>
    <w:rsid w:val="00094695"/>
    <w:rsid w:val="000951D9"/>
    <w:rsid w:val="000954D1"/>
    <w:rsid w:val="000B1D0E"/>
    <w:rsid w:val="000B527B"/>
    <w:rsid w:val="000C7BC9"/>
    <w:rsid w:val="000D116E"/>
    <w:rsid w:val="000D1810"/>
    <w:rsid w:val="000D6C79"/>
    <w:rsid w:val="000E1396"/>
    <w:rsid w:val="000E2586"/>
    <w:rsid w:val="000E31D9"/>
    <w:rsid w:val="000E761F"/>
    <w:rsid w:val="000E7811"/>
    <w:rsid w:val="00100222"/>
    <w:rsid w:val="00116219"/>
    <w:rsid w:val="00121E58"/>
    <w:rsid w:val="0012233C"/>
    <w:rsid w:val="0012390A"/>
    <w:rsid w:val="0013454E"/>
    <w:rsid w:val="00142983"/>
    <w:rsid w:val="00145F2A"/>
    <w:rsid w:val="001508A9"/>
    <w:rsid w:val="00172565"/>
    <w:rsid w:val="001816E3"/>
    <w:rsid w:val="00184182"/>
    <w:rsid w:val="00184C72"/>
    <w:rsid w:val="00192068"/>
    <w:rsid w:val="0019273A"/>
    <w:rsid w:val="0019524D"/>
    <w:rsid w:val="001A0085"/>
    <w:rsid w:val="001A02BA"/>
    <w:rsid w:val="001B3AF2"/>
    <w:rsid w:val="001B5999"/>
    <w:rsid w:val="001C21B9"/>
    <w:rsid w:val="001D725A"/>
    <w:rsid w:val="001E00BD"/>
    <w:rsid w:val="001E1BEA"/>
    <w:rsid w:val="001E54A9"/>
    <w:rsid w:val="001F07D2"/>
    <w:rsid w:val="001F74A8"/>
    <w:rsid w:val="00205C80"/>
    <w:rsid w:val="002066E0"/>
    <w:rsid w:val="002146F1"/>
    <w:rsid w:val="00214F08"/>
    <w:rsid w:val="00222454"/>
    <w:rsid w:val="00223F97"/>
    <w:rsid w:val="002474D3"/>
    <w:rsid w:val="00250B1E"/>
    <w:rsid w:val="002535B5"/>
    <w:rsid w:val="00261C99"/>
    <w:rsid w:val="00264F16"/>
    <w:rsid w:val="00274717"/>
    <w:rsid w:val="002811FB"/>
    <w:rsid w:val="00281DD7"/>
    <w:rsid w:val="00295136"/>
    <w:rsid w:val="00296076"/>
    <w:rsid w:val="002A00B7"/>
    <w:rsid w:val="002A54F6"/>
    <w:rsid w:val="002B3959"/>
    <w:rsid w:val="002B7976"/>
    <w:rsid w:val="002C5BDF"/>
    <w:rsid w:val="002C74D8"/>
    <w:rsid w:val="002D06F3"/>
    <w:rsid w:val="002D2EAA"/>
    <w:rsid w:val="002D7A9A"/>
    <w:rsid w:val="002E6841"/>
    <w:rsid w:val="002F0A3A"/>
    <w:rsid w:val="002F1BBD"/>
    <w:rsid w:val="002F69CE"/>
    <w:rsid w:val="002F768F"/>
    <w:rsid w:val="00305D3A"/>
    <w:rsid w:val="00305EF6"/>
    <w:rsid w:val="003126F2"/>
    <w:rsid w:val="003252FD"/>
    <w:rsid w:val="00325F15"/>
    <w:rsid w:val="00332C67"/>
    <w:rsid w:val="0033660E"/>
    <w:rsid w:val="00337BE6"/>
    <w:rsid w:val="00347405"/>
    <w:rsid w:val="00347E3B"/>
    <w:rsid w:val="00352CE3"/>
    <w:rsid w:val="00367285"/>
    <w:rsid w:val="00367D4B"/>
    <w:rsid w:val="003759AF"/>
    <w:rsid w:val="00375BA8"/>
    <w:rsid w:val="00377A32"/>
    <w:rsid w:val="003811C8"/>
    <w:rsid w:val="0038417B"/>
    <w:rsid w:val="00386BEC"/>
    <w:rsid w:val="00390E70"/>
    <w:rsid w:val="00393C56"/>
    <w:rsid w:val="003A1E11"/>
    <w:rsid w:val="003A2A3D"/>
    <w:rsid w:val="003A2C52"/>
    <w:rsid w:val="003A4A35"/>
    <w:rsid w:val="003B70AC"/>
    <w:rsid w:val="003C0B48"/>
    <w:rsid w:val="003C236A"/>
    <w:rsid w:val="003C24BD"/>
    <w:rsid w:val="003D1689"/>
    <w:rsid w:val="003D6176"/>
    <w:rsid w:val="003D6383"/>
    <w:rsid w:val="003D7EBF"/>
    <w:rsid w:val="003E2A86"/>
    <w:rsid w:val="003E63FA"/>
    <w:rsid w:val="003F202F"/>
    <w:rsid w:val="00421819"/>
    <w:rsid w:val="00421AE6"/>
    <w:rsid w:val="00421C97"/>
    <w:rsid w:val="004238D6"/>
    <w:rsid w:val="0042407E"/>
    <w:rsid w:val="00425538"/>
    <w:rsid w:val="00426BE8"/>
    <w:rsid w:val="00431577"/>
    <w:rsid w:val="00432983"/>
    <w:rsid w:val="00434FA0"/>
    <w:rsid w:val="0044592E"/>
    <w:rsid w:val="00446428"/>
    <w:rsid w:val="00446FD9"/>
    <w:rsid w:val="00453F90"/>
    <w:rsid w:val="00463200"/>
    <w:rsid w:val="004676A4"/>
    <w:rsid w:val="00471796"/>
    <w:rsid w:val="00472CDD"/>
    <w:rsid w:val="00475954"/>
    <w:rsid w:val="00480C03"/>
    <w:rsid w:val="004820B6"/>
    <w:rsid w:val="00486E39"/>
    <w:rsid w:val="00490B35"/>
    <w:rsid w:val="00496B77"/>
    <w:rsid w:val="004A1CF7"/>
    <w:rsid w:val="004A7A0A"/>
    <w:rsid w:val="004B6120"/>
    <w:rsid w:val="004C27BD"/>
    <w:rsid w:val="004C34ED"/>
    <w:rsid w:val="004C3B09"/>
    <w:rsid w:val="004C3C99"/>
    <w:rsid w:val="004C49B3"/>
    <w:rsid w:val="004C5BF6"/>
    <w:rsid w:val="004D18EC"/>
    <w:rsid w:val="004D194D"/>
    <w:rsid w:val="004D28E3"/>
    <w:rsid w:val="004E0EDA"/>
    <w:rsid w:val="004E1592"/>
    <w:rsid w:val="004F163B"/>
    <w:rsid w:val="004F4808"/>
    <w:rsid w:val="00500BB5"/>
    <w:rsid w:val="00501EB6"/>
    <w:rsid w:val="005119EF"/>
    <w:rsid w:val="005233DB"/>
    <w:rsid w:val="00526C54"/>
    <w:rsid w:val="00526ED3"/>
    <w:rsid w:val="00535E39"/>
    <w:rsid w:val="005409D5"/>
    <w:rsid w:val="0054497C"/>
    <w:rsid w:val="00553E66"/>
    <w:rsid w:val="00555DE8"/>
    <w:rsid w:val="0055650F"/>
    <w:rsid w:val="00576978"/>
    <w:rsid w:val="00580281"/>
    <w:rsid w:val="0058359F"/>
    <w:rsid w:val="00590840"/>
    <w:rsid w:val="0059701B"/>
    <w:rsid w:val="005971CE"/>
    <w:rsid w:val="0059721F"/>
    <w:rsid w:val="005A29E5"/>
    <w:rsid w:val="005A4D1A"/>
    <w:rsid w:val="005B3AA5"/>
    <w:rsid w:val="005B4AD7"/>
    <w:rsid w:val="005C44DC"/>
    <w:rsid w:val="005C6375"/>
    <w:rsid w:val="005D1478"/>
    <w:rsid w:val="005D2A86"/>
    <w:rsid w:val="005D699B"/>
    <w:rsid w:val="005E0259"/>
    <w:rsid w:val="005E2C05"/>
    <w:rsid w:val="005F733F"/>
    <w:rsid w:val="00604DDD"/>
    <w:rsid w:val="00630559"/>
    <w:rsid w:val="00632E4A"/>
    <w:rsid w:val="00634D34"/>
    <w:rsid w:val="00645B35"/>
    <w:rsid w:val="00651479"/>
    <w:rsid w:val="006538B2"/>
    <w:rsid w:val="0066030A"/>
    <w:rsid w:val="006642C3"/>
    <w:rsid w:val="00665539"/>
    <w:rsid w:val="00670233"/>
    <w:rsid w:val="00670FEE"/>
    <w:rsid w:val="00677E38"/>
    <w:rsid w:val="006804C0"/>
    <w:rsid w:val="00692836"/>
    <w:rsid w:val="0069543B"/>
    <w:rsid w:val="006A2485"/>
    <w:rsid w:val="006A46D3"/>
    <w:rsid w:val="006B0FC3"/>
    <w:rsid w:val="006B16E1"/>
    <w:rsid w:val="006B3BD8"/>
    <w:rsid w:val="006C0266"/>
    <w:rsid w:val="006C0E05"/>
    <w:rsid w:val="006C23C7"/>
    <w:rsid w:val="006C55B2"/>
    <w:rsid w:val="006D0F80"/>
    <w:rsid w:val="006D26A9"/>
    <w:rsid w:val="006D5C81"/>
    <w:rsid w:val="006D677A"/>
    <w:rsid w:val="006E2917"/>
    <w:rsid w:val="006E5B6C"/>
    <w:rsid w:val="006F136B"/>
    <w:rsid w:val="007034F1"/>
    <w:rsid w:val="00706C45"/>
    <w:rsid w:val="0071645F"/>
    <w:rsid w:val="007176D2"/>
    <w:rsid w:val="00720671"/>
    <w:rsid w:val="007247BB"/>
    <w:rsid w:val="00726263"/>
    <w:rsid w:val="0072675A"/>
    <w:rsid w:val="0073063F"/>
    <w:rsid w:val="00731D8F"/>
    <w:rsid w:val="00731FD4"/>
    <w:rsid w:val="00732396"/>
    <w:rsid w:val="007349B5"/>
    <w:rsid w:val="00742409"/>
    <w:rsid w:val="0074462D"/>
    <w:rsid w:val="00751200"/>
    <w:rsid w:val="007519F4"/>
    <w:rsid w:val="00757DA4"/>
    <w:rsid w:val="00765568"/>
    <w:rsid w:val="00767DED"/>
    <w:rsid w:val="007815ED"/>
    <w:rsid w:val="00783A99"/>
    <w:rsid w:val="00786C08"/>
    <w:rsid w:val="007925D5"/>
    <w:rsid w:val="007A4063"/>
    <w:rsid w:val="007A6800"/>
    <w:rsid w:val="007B130A"/>
    <w:rsid w:val="007C1E56"/>
    <w:rsid w:val="007C2697"/>
    <w:rsid w:val="007C3A15"/>
    <w:rsid w:val="007C3C4A"/>
    <w:rsid w:val="007C4359"/>
    <w:rsid w:val="007C6BF3"/>
    <w:rsid w:val="007D025A"/>
    <w:rsid w:val="007D0F78"/>
    <w:rsid w:val="007F6D14"/>
    <w:rsid w:val="00801510"/>
    <w:rsid w:val="00803299"/>
    <w:rsid w:val="0080437C"/>
    <w:rsid w:val="00805CF6"/>
    <w:rsid w:val="00810B66"/>
    <w:rsid w:val="00812E47"/>
    <w:rsid w:val="008134DF"/>
    <w:rsid w:val="00813B23"/>
    <w:rsid w:val="00824865"/>
    <w:rsid w:val="00826796"/>
    <w:rsid w:val="00827206"/>
    <w:rsid w:val="0083186E"/>
    <w:rsid w:val="00834404"/>
    <w:rsid w:val="00835F85"/>
    <w:rsid w:val="00837C37"/>
    <w:rsid w:val="00845ED8"/>
    <w:rsid w:val="00846219"/>
    <w:rsid w:val="0084692C"/>
    <w:rsid w:val="00857740"/>
    <w:rsid w:val="00861880"/>
    <w:rsid w:val="00862E03"/>
    <w:rsid w:val="00867C60"/>
    <w:rsid w:val="00871742"/>
    <w:rsid w:val="00873A5E"/>
    <w:rsid w:val="00881044"/>
    <w:rsid w:val="008820E5"/>
    <w:rsid w:val="008A04B6"/>
    <w:rsid w:val="008A3F2B"/>
    <w:rsid w:val="008B08DF"/>
    <w:rsid w:val="008B1AF8"/>
    <w:rsid w:val="008B27DD"/>
    <w:rsid w:val="008D108E"/>
    <w:rsid w:val="008E7072"/>
    <w:rsid w:val="008F46DE"/>
    <w:rsid w:val="008F5B12"/>
    <w:rsid w:val="0090401E"/>
    <w:rsid w:val="00904022"/>
    <w:rsid w:val="00911CF2"/>
    <w:rsid w:val="0091528B"/>
    <w:rsid w:val="00917007"/>
    <w:rsid w:val="00921795"/>
    <w:rsid w:val="009223EB"/>
    <w:rsid w:val="0092634A"/>
    <w:rsid w:val="00940708"/>
    <w:rsid w:val="0094535B"/>
    <w:rsid w:val="00946060"/>
    <w:rsid w:val="00961C59"/>
    <w:rsid w:val="00962754"/>
    <w:rsid w:val="00962F4E"/>
    <w:rsid w:val="009660D8"/>
    <w:rsid w:val="009670E3"/>
    <w:rsid w:val="009679AD"/>
    <w:rsid w:val="00967D7B"/>
    <w:rsid w:val="00970AC1"/>
    <w:rsid w:val="009724BF"/>
    <w:rsid w:val="0097519A"/>
    <w:rsid w:val="00981640"/>
    <w:rsid w:val="00981E7A"/>
    <w:rsid w:val="00987CC4"/>
    <w:rsid w:val="009900D9"/>
    <w:rsid w:val="0099324B"/>
    <w:rsid w:val="009A05E5"/>
    <w:rsid w:val="009A1F12"/>
    <w:rsid w:val="009A7C5D"/>
    <w:rsid w:val="009B08D2"/>
    <w:rsid w:val="009B1D28"/>
    <w:rsid w:val="009B388E"/>
    <w:rsid w:val="009B6F50"/>
    <w:rsid w:val="009B7D6E"/>
    <w:rsid w:val="009C5A7C"/>
    <w:rsid w:val="009D04B2"/>
    <w:rsid w:val="009D137C"/>
    <w:rsid w:val="009D15B4"/>
    <w:rsid w:val="009D2107"/>
    <w:rsid w:val="009D4AFE"/>
    <w:rsid w:val="009E003D"/>
    <w:rsid w:val="009E0864"/>
    <w:rsid w:val="009E3332"/>
    <w:rsid w:val="009F14D3"/>
    <w:rsid w:val="009F2DCE"/>
    <w:rsid w:val="009F3400"/>
    <w:rsid w:val="009F4E4A"/>
    <w:rsid w:val="00A05DBA"/>
    <w:rsid w:val="00A12E74"/>
    <w:rsid w:val="00A20EB5"/>
    <w:rsid w:val="00A27FA2"/>
    <w:rsid w:val="00A30388"/>
    <w:rsid w:val="00A33EB6"/>
    <w:rsid w:val="00A35B34"/>
    <w:rsid w:val="00A35F03"/>
    <w:rsid w:val="00A36174"/>
    <w:rsid w:val="00A478C0"/>
    <w:rsid w:val="00A55651"/>
    <w:rsid w:val="00A60DF4"/>
    <w:rsid w:val="00A615FE"/>
    <w:rsid w:val="00A61615"/>
    <w:rsid w:val="00A61CFA"/>
    <w:rsid w:val="00A76042"/>
    <w:rsid w:val="00A7663D"/>
    <w:rsid w:val="00A810F4"/>
    <w:rsid w:val="00A8440F"/>
    <w:rsid w:val="00A84FFD"/>
    <w:rsid w:val="00A8613D"/>
    <w:rsid w:val="00A86764"/>
    <w:rsid w:val="00A9225D"/>
    <w:rsid w:val="00AA4901"/>
    <w:rsid w:val="00AA4FBE"/>
    <w:rsid w:val="00AA652E"/>
    <w:rsid w:val="00AA7EAE"/>
    <w:rsid w:val="00AB5377"/>
    <w:rsid w:val="00AC57AC"/>
    <w:rsid w:val="00AD548C"/>
    <w:rsid w:val="00AD6C96"/>
    <w:rsid w:val="00AD7885"/>
    <w:rsid w:val="00AE0FA2"/>
    <w:rsid w:val="00AE51E4"/>
    <w:rsid w:val="00AF10E2"/>
    <w:rsid w:val="00AF3860"/>
    <w:rsid w:val="00AF5F41"/>
    <w:rsid w:val="00AF7D5B"/>
    <w:rsid w:val="00B02ED0"/>
    <w:rsid w:val="00B03525"/>
    <w:rsid w:val="00B06B6A"/>
    <w:rsid w:val="00B07931"/>
    <w:rsid w:val="00B11E5D"/>
    <w:rsid w:val="00B1487C"/>
    <w:rsid w:val="00B25924"/>
    <w:rsid w:val="00B263BA"/>
    <w:rsid w:val="00B30015"/>
    <w:rsid w:val="00B32A3D"/>
    <w:rsid w:val="00B34E70"/>
    <w:rsid w:val="00B418A1"/>
    <w:rsid w:val="00B42147"/>
    <w:rsid w:val="00B563CC"/>
    <w:rsid w:val="00B64ABD"/>
    <w:rsid w:val="00B65A98"/>
    <w:rsid w:val="00B7160F"/>
    <w:rsid w:val="00B82A29"/>
    <w:rsid w:val="00B86A08"/>
    <w:rsid w:val="00B86E43"/>
    <w:rsid w:val="00B93A59"/>
    <w:rsid w:val="00B95889"/>
    <w:rsid w:val="00BA58E5"/>
    <w:rsid w:val="00BA69A1"/>
    <w:rsid w:val="00BB0512"/>
    <w:rsid w:val="00BC36C1"/>
    <w:rsid w:val="00BC3BD9"/>
    <w:rsid w:val="00BD43EB"/>
    <w:rsid w:val="00BD656D"/>
    <w:rsid w:val="00BE116F"/>
    <w:rsid w:val="00BE41E5"/>
    <w:rsid w:val="00BE5E7A"/>
    <w:rsid w:val="00BF0AFA"/>
    <w:rsid w:val="00BF2C72"/>
    <w:rsid w:val="00BF4DD2"/>
    <w:rsid w:val="00BF6C44"/>
    <w:rsid w:val="00C024BD"/>
    <w:rsid w:val="00C03584"/>
    <w:rsid w:val="00C04D54"/>
    <w:rsid w:val="00C07AB5"/>
    <w:rsid w:val="00C10DB0"/>
    <w:rsid w:val="00C1345D"/>
    <w:rsid w:val="00C15BEA"/>
    <w:rsid w:val="00C247F4"/>
    <w:rsid w:val="00C25358"/>
    <w:rsid w:val="00C35735"/>
    <w:rsid w:val="00C42D91"/>
    <w:rsid w:val="00C43B5C"/>
    <w:rsid w:val="00C51EAD"/>
    <w:rsid w:val="00C534B1"/>
    <w:rsid w:val="00C55375"/>
    <w:rsid w:val="00C55F93"/>
    <w:rsid w:val="00C7432C"/>
    <w:rsid w:val="00C9241A"/>
    <w:rsid w:val="00C92583"/>
    <w:rsid w:val="00C97741"/>
    <w:rsid w:val="00CA2E22"/>
    <w:rsid w:val="00CA75A7"/>
    <w:rsid w:val="00CB0397"/>
    <w:rsid w:val="00CB34BC"/>
    <w:rsid w:val="00CB5B27"/>
    <w:rsid w:val="00CB67AA"/>
    <w:rsid w:val="00CC16CB"/>
    <w:rsid w:val="00CD1741"/>
    <w:rsid w:val="00CE025F"/>
    <w:rsid w:val="00CE2997"/>
    <w:rsid w:val="00CE5B43"/>
    <w:rsid w:val="00CE5C4E"/>
    <w:rsid w:val="00CE61F6"/>
    <w:rsid w:val="00CF2236"/>
    <w:rsid w:val="00D02709"/>
    <w:rsid w:val="00D123C5"/>
    <w:rsid w:val="00D1747C"/>
    <w:rsid w:val="00D21E97"/>
    <w:rsid w:val="00D22C05"/>
    <w:rsid w:val="00D32112"/>
    <w:rsid w:val="00D32E6F"/>
    <w:rsid w:val="00D47B9E"/>
    <w:rsid w:val="00D57633"/>
    <w:rsid w:val="00D6020F"/>
    <w:rsid w:val="00D607D4"/>
    <w:rsid w:val="00D655EC"/>
    <w:rsid w:val="00D7408B"/>
    <w:rsid w:val="00D82988"/>
    <w:rsid w:val="00D86D43"/>
    <w:rsid w:val="00D9310C"/>
    <w:rsid w:val="00D96A40"/>
    <w:rsid w:val="00DA1DB3"/>
    <w:rsid w:val="00DA6FAE"/>
    <w:rsid w:val="00DA7180"/>
    <w:rsid w:val="00DC6A40"/>
    <w:rsid w:val="00DD62DA"/>
    <w:rsid w:val="00DE010D"/>
    <w:rsid w:val="00DF3B39"/>
    <w:rsid w:val="00DF4274"/>
    <w:rsid w:val="00DF5BE6"/>
    <w:rsid w:val="00E01537"/>
    <w:rsid w:val="00E01F0A"/>
    <w:rsid w:val="00E107A3"/>
    <w:rsid w:val="00E16617"/>
    <w:rsid w:val="00E17056"/>
    <w:rsid w:val="00E17C3B"/>
    <w:rsid w:val="00E20847"/>
    <w:rsid w:val="00E23A5C"/>
    <w:rsid w:val="00E2518D"/>
    <w:rsid w:val="00E2525A"/>
    <w:rsid w:val="00E26EB4"/>
    <w:rsid w:val="00E348B6"/>
    <w:rsid w:val="00E3733B"/>
    <w:rsid w:val="00E4413F"/>
    <w:rsid w:val="00E4699A"/>
    <w:rsid w:val="00E56E68"/>
    <w:rsid w:val="00E57CF2"/>
    <w:rsid w:val="00E61890"/>
    <w:rsid w:val="00E61961"/>
    <w:rsid w:val="00E63DF8"/>
    <w:rsid w:val="00E75FB8"/>
    <w:rsid w:val="00E76B64"/>
    <w:rsid w:val="00E902DC"/>
    <w:rsid w:val="00E93B34"/>
    <w:rsid w:val="00EA46F9"/>
    <w:rsid w:val="00EA6BB3"/>
    <w:rsid w:val="00EB0818"/>
    <w:rsid w:val="00EB146C"/>
    <w:rsid w:val="00EB4D31"/>
    <w:rsid w:val="00EC3BF1"/>
    <w:rsid w:val="00EE0408"/>
    <w:rsid w:val="00F00B41"/>
    <w:rsid w:val="00F0497C"/>
    <w:rsid w:val="00F07DEC"/>
    <w:rsid w:val="00F102D2"/>
    <w:rsid w:val="00F10536"/>
    <w:rsid w:val="00F11C74"/>
    <w:rsid w:val="00F14121"/>
    <w:rsid w:val="00F2328F"/>
    <w:rsid w:val="00F23812"/>
    <w:rsid w:val="00F244A2"/>
    <w:rsid w:val="00F24F42"/>
    <w:rsid w:val="00F26C2C"/>
    <w:rsid w:val="00F36B7B"/>
    <w:rsid w:val="00F50365"/>
    <w:rsid w:val="00F51A48"/>
    <w:rsid w:val="00F56699"/>
    <w:rsid w:val="00F57141"/>
    <w:rsid w:val="00F64C34"/>
    <w:rsid w:val="00F651C7"/>
    <w:rsid w:val="00F77309"/>
    <w:rsid w:val="00F90074"/>
    <w:rsid w:val="00F92D76"/>
    <w:rsid w:val="00F97D3C"/>
    <w:rsid w:val="00FA0E5E"/>
    <w:rsid w:val="00FA1C3E"/>
    <w:rsid w:val="00FA4399"/>
    <w:rsid w:val="00FA545C"/>
    <w:rsid w:val="00FA5FD5"/>
    <w:rsid w:val="00FB47E9"/>
    <w:rsid w:val="00FB697E"/>
    <w:rsid w:val="00FC0682"/>
    <w:rsid w:val="00FC15D5"/>
    <w:rsid w:val="00FD2BA4"/>
    <w:rsid w:val="00FD53FA"/>
    <w:rsid w:val="00FD56E2"/>
    <w:rsid w:val="00FD6779"/>
    <w:rsid w:val="00FD6D85"/>
    <w:rsid w:val="00FE3CF8"/>
    <w:rsid w:val="00FE50E1"/>
    <w:rsid w:val="00FE5B1F"/>
    <w:rsid w:val="00FF4791"/>
    <w:rsid w:val="00FF48DC"/>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5E8F83"/>
  <w15:chartTrackingRefBased/>
  <w15:docId w15:val="{9FB49A3A-B4CE-4648-B759-FDE94DDE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4F16"/>
    <w:pPr>
      <w:bidi/>
    </w:pPr>
    <w:rPr>
      <w:rFonts w:cs="Narkisim"/>
      <w:sz w:val="22"/>
      <w:szCs w:val="22"/>
      <w:lang w:eastAsia="he-IL"/>
    </w:rPr>
  </w:style>
  <w:style w:type="paragraph" w:styleId="1">
    <w:name w:val="heading 1"/>
    <w:basedOn w:val="a"/>
    <w:next w:val="a"/>
    <w:link w:val="10"/>
    <w:qFormat/>
    <w:rsid w:val="00264F16"/>
    <w:pPr>
      <w:keepNext/>
      <w:tabs>
        <w:tab w:val="right" w:pos="9469"/>
      </w:tabs>
      <w:jc w:val="both"/>
      <w:outlineLvl w:val="0"/>
    </w:pPr>
    <w:rPr>
      <w:rFonts w:cs="David"/>
      <w:b/>
      <w:bCs/>
      <w:szCs w:val="28"/>
    </w:rPr>
  </w:style>
  <w:style w:type="character" w:default="1" w:styleId="a0">
    <w:name w:val="Default Paragraph Font"/>
    <w:uiPriority w:val="1"/>
    <w:semiHidden/>
    <w:unhideWhenUsed/>
    <w:rsid w:val="00264F1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64F16"/>
  </w:style>
  <w:style w:type="paragraph" w:styleId="a3">
    <w:name w:val="footnote text"/>
    <w:basedOn w:val="a"/>
    <w:link w:val="a4"/>
    <w:rsid w:val="00264F16"/>
    <w:pPr>
      <w:ind w:left="170" w:hanging="170"/>
      <w:jc w:val="both"/>
    </w:pPr>
    <w:rPr>
      <w:sz w:val="20"/>
      <w:szCs w:val="20"/>
    </w:rPr>
  </w:style>
  <w:style w:type="character" w:styleId="a5">
    <w:name w:val="footnote reference"/>
    <w:semiHidden/>
    <w:rsid w:val="00264F16"/>
    <w:rPr>
      <w:vertAlign w:val="superscript"/>
    </w:rPr>
  </w:style>
  <w:style w:type="paragraph" w:styleId="a6">
    <w:name w:val="header"/>
    <w:basedOn w:val="a"/>
    <w:link w:val="a7"/>
    <w:rsid w:val="00264F16"/>
    <w:pPr>
      <w:tabs>
        <w:tab w:val="center" w:pos="4153"/>
        <w:tab w:val="right" w:pos="8306"/>
      </w:tabs>
    </w:pPr>
  </w:style>
  <w:style w:type="paragraph" w:styleId="a8">
    <w:name w:val="footer"/>
    <w:basedOn w:val="a"/>
    <w:link w:val="a9"/>
    <w:rsid w:val="00264F16"/>
    <w:pPr>
      <w:tabs>
        <w:tab w:val="center" w:pos="4153"/>
        <w:tab w:val="right" w:pos="8306"/>
      </w:tabs>
    </w:pPr>
  </w:style>
  <w:style w:type="paragraph" w:customStyle="1" w:styleId="aa">
    <w:name w:val="כותרת"/>
    <w:basedOn w:val="a"/>
    <w:rsid w:val="00264F16"/>
    <w:pPr>
      <w:spacing w:before="240" w:line="320" w:lineRule="atLeast"/>
      <w:jc w:val="center"/>
    </w:pPr>
    <w:rPr>
      <w:rFonts w:cs="David"/>
      <w:b/>
      <w:bCs/>
      <w:spacing w:val="20"/>
      <w:szCs w:val="32"/>
    </w:rPr>
  </w:style>
  <w:style w:type="paragraph" w:customStyle="1" w:styleId="ab">
    <w:name w:val="כותרת קטע"/>
    <w:basedOn w:val="a"/>
    <w:rsid w:val="00264F16"/>
    <w:pPr>
      <w:spacing w:before="240" w:line="300" w:lineRule="atLeast"/>
    </w:pPr>
    <w:rPr>
      <w:rFonts w:cs="Arial"/>
      <w:b/>
      <w:bCs/>
      <w:szCs w:val="24"/>
    </w:rPr>
  </w:style>
  <w:style w:type="paragraph" w:customStyle="1" w:styleId="ac">
    <w:name w:val="מקור"/>
    <w:basedOn w:val="a"/>
    <w:rsid w:val="00264F16"/>
    <w:pPr>
      <w:spacing w:line="320" w:lineRule="atLeast"/>
      <w:jc w:val="both"/>
    </w:pPr>
    <w:rPr>
      <w:rFonts w:cs="David"/>
      <w:szCs w:val="24"/>
    </w:rPr>
  </w:style>
  <w:style w:type="paragraph" w:customStyle="1" w:styleId="ad">
    <w:name w:val="מחלקי המים"/>
    <w:basedOn w:val="a"/>
    <w:rsid w:val="00264F16"/>
    <w:pPr>
      <w:spacing w:line="320" w:lineRule="atLeast"/>
      <w:jc w:val="both"/>
    </w:pPr>
    <w:rPr>
      <w:b/>
      <w:bCs/>
      <w:szCs w:val="24"/>
    </w:rPr>
  </w:style>
  <w:style w:type="character" w:styleId="Hyperlink">
    <w:name w:val="Hyperlink"/>
    <w:rsid w:val="00264F16"/>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264F16"/>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264F16"/>
    <w:rPr>
      <w:rFonts w:cs="Narkisim"/>
      <w:lang w:eastAsia="he-IL"/>
    </w:rPr>
  </w:style>
  <w:style w:type="character" w:customStyle="1" w:styleId="10">
    <w:name w:val="כותרת 1 תו"/>
    <w:link w:val="1"/>
    <w:rsid w:val="00264F16"/>
    <w:rPr>
      <w:rFonts w:cs="David"/>
      <w:b/>
      <w:bCs/>
      <w:sz w:val="22"/>
      <w:szCs w:val="28"/>
      <w:lang w:eastAsia="he-IL"/>
    </w:rPr>
  </w:style>
  <w:style w:type="character" w:customStyle="1" w:styleId="a7">
    <w:name w:val="כותרת עליונה תו"/>
    <w:link w:val="a6"/>
    <w:rsid w:val="00264F16"/>
    <w:rPr>
      <w:rFonts w:cs="Narkisim"/>
      <w:sz w:val="22"/>
      <w:szCs w:val="22"/>
      <w:lang w:eastAsia="he-IL"/>
    </w:rPr>
  </w:style>
  <w:style w:type="character" w:customStyle="1" w:styleId="a9">
    <w:name w:val="כותרת תחתונה תו"/>
    <w:link w:val="a8"/>
    <w:rsid w:val="00264F16"/>
    <w:rPr>
      <w:rFonts w:cs="Narkisim"/>
      <w:sz w:val="22"/>
      <w:szCs w:val="22"/>
      <w:lang w:eastAsia="he-IL"/>
    </w:rPr>
  </w:style>
  <w:style w:type="character" w:customStyle="1" w:styleId="af">
    <w:name w:val="טקסט בלונים תו"/>
    <w:link w:val="ae"/>
    <w:uiPriority w:val="99"/>
    <w:semiHidden/>
    <w:rsid w:val="00264F16"/>
    <w:rPr>
      <w:rFonts w:ascii="Tahoma" w:hAnsi="Tahoma" w:cs="Tahoma"/>
      <w:sz w:val="16"/>
      <w:szCs w:val="16"/>
      <w:lang w:eastAsia="he-IL"/>
    </w:rPr>
  </w:style>
  <w:style w:type="paragraph" w:styleId="af1">
    <w:name w:val="Body Text"/>
    <w:basedOn w:val="a"/>
    <w:link w:val="af2"/>
    <w:unhideWhenUsed/>
    <w:rsid w:val="00F51A48"/>
    <w:pPr>
      <w:snapToGrid w:val="0"/>
      <w:spacing w:line="320" w:lineRule="atLeast"/>
    </w:pPr>
    <w:rPr>
      <w:rFonts w:cs="David"/>
      <w:szCs w:val="24"/>
    </w:rPr>
  </w:style>
  <w:style w:type="character" w:customStyle="1" w:styleId="af2">
    <w:name w:val="גוף טקסט תו"/>
    <w:link w:val="af1"/>
    <w:rsid w:val="00F51A48"/>
    <w:rPr>
      <w:rFonts w:cs="David"/>
      <w:sz w:val="22"/>
      <w:szCs w:val="24"/>
      <w:lang w:eastAsia="he-IL"/>
    </w:rPr>
  </w:style>
  <w:style w:type="paragraph" w:customStyle="1" w:styleId="af3">
    <w:name w:val="פסוק"/>
    <w:basedOn w:val="ac"/>
    <w:qFormat/>
    <w:rsid w:val="00264F16"/>
    <w:pPr>
      <w:spacing w:before="120"/>
    </w:pPr>
    <w:rPr>
      <w:b/>
      <w:bCs/>
    </w:rPr>
  </w:style>
  <w:style w:type="character" w:styleId="af4">
    <w:name w:val="Unresolved Mention"/>
    <w:uiPriority w:val="99"/>
    <w:semiHidden/>
    <w:unhideWhenUsed/>
    <w:rsid w:val="00731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9%D7%91%D7%95%D7%A2%D7%94-%D7%A9%D7%A0%D7%A9%D7%91%D7%A2-%D7%9E%D7%A9%D7%94-%D7%9C%D7%99%D7%AA%D7%A8%D7%95" TargetMode="External"/><Relationship Id="rId13" Type="http://schemas.openxmlformats.org/officeDocument/2006/relationships/hyperlink" Target="https://www.mayim.org.il/?parasha=%D7%9E%D7%99%D7%95%D7%97%D7%A1%D7%99%D7%9D-%D7%95%D7%91%D7%A2%D7%9C%D7%99-%D7%A9%D7%A8%D7%A8%D7%94-%D7%91%D7%9E%D7%A6%D7%A8%D7%99%D7%9D" TargetMode="External"/><Relationship Id="rId18" Type="http://schemas.openxmlformats.org/officeDocument/2006/relationships/hyperlink" Target="https://www.mayim.org.il/?parasha=%D7%A9%D7%98%D7%99%D7%9D-%D7%A9%D7%9C-%D7%96%D7%A0%D7%95%D7%AA" TargetMode="External"/><Relationship Id="rId3" Type="http://schemas.openxmlformats.org/officeDocument/2006/relationships/hyperlink" Target="https://www.mayim.org.il/?parasha=%D7%93%D7%91%D7%A8%D7%99%D7%9D-%D7%A8%D7%95%D7%97%D7%A9%D7%99%D7%9D-%D7%9C%D7%99%D7%93-%D7%94%D7%91%D7%90%D7%A8" TargetMode="External"/><Relationship Id="rId7" Type="http://schemas.openxmlformats.org/officeDocument/2006/relationships/hyperlink" Target="https://www.mayim.org.il/?meyuhadim=%D7%A4%D7%A1%D7%9C-%D7%9E%D7%99%D7%9B%D7%94" TargetMode="External"/><Relationship Id="rId12" Type="http://schemas.openxmlformats.org/officeDocument/2006/relationships/hyperlink" Target="https://www.mayim.org.il/?parasha=%D7%A9%D7%95%D7%98%D7%A8%D7%99-%D7%91%D7%A0%D7%99-%D7%99%D7%A9%D7%A8%D7%90%D7%9C" TargetMode="External"/><Relationship Id="rId17" Type="http://schemas.openxmlformats.org/officeDocument/2006/relationships/hyperlink" Target="https://www.mayim.org.il/?parasha=%D7%94%D7%90%D7%99%D7%A9%D7%94-%D7%94%D7%9B%D7%95%D7%A9%D7%99%D7%AA" TargetMode="External"/><Relationship Id="rId2" Type="http://schemas.openxmlformats.org/officeDocument/2006/relationships/hyperlink" Target="https://www.mayim.org.il/?meyuhadim=%D7%90%D7%A9%D7%AA%D7%99-%D7%91%D7%99%D7%AA%D7%99-%D7%A9%D7%95%D7%A8%D7%99-%D7%95%D7%A9%D7%93%D7%99" TargetMode="External"/><Relationship Id="rId16" Type="http://schemas.openxmlformats.org/officeDocument/2006/relationships/hyperlink" Target="https://www.mayim.org.il/?parasha=%D7%93%D7%95-%D7%A9%D7%99%D7%97-%D7%9E%D7%A9%D7%94-%D7%99%D7%AA%D7%A8%D7%95" TargetMode="External"/><Relationship Id="rId1" Type="http://schemas.openxmlformats.org/officeDocument/2006/relationships/hyperlink" Target="https://he.wikisource.org/wiki/%D7%91%D7%99%D7%90%D7%95%D7%A8:%D7%9C%D7%97%D7%9D%3D%D7%90%D7%99%D7%A9%D7%94" TargetMode="External"/><Relationship Id="rId6" Type="http://schemas.openxmlformats.org/officeDocument/2006/relationships/hyperlink" Target="https://www.mayim.org.il/?parasha=%D7%94%D7%A9%D7%91%D7%95%D7%A2%D7%94-%D7%A9%D7%A0%D7%A9%D7%91%D7%A2-%D7%9E%D7%A9%D7%94-%D7%9C%D7%99%D7%AA%D7%A8%D7%95" TargetMode="External"/><Relationship Id="rId11" Type="http://schemas.openxmlformats.org/officeDocument/2006/relationships/hyperlink" Target="https://www.mayim.org.il/?holiday=%D7%9E%D7%A9%D7%94-%D7%A8-%D7%90%D7%9C%D7%99%D7%A2%D7%96%D7%A8-%D7%95%D7%A4%D7%A8%D7%94-%D7%90%D7%93%D7%95%D7%9E%D7%94" TargetMode="External"/><Relationship Id="rId5" Type="http://schemas.openxmlformats.org/officeDocument/2006/relationships/hyperlink" Target="https://www.mayim.org.il/?parasha=%d7%99%d7%aa%d7%a8%d7%95-%d7%94%d7%95%d7%90-%d7%97%d7%95%d7%91%d7%91-%d7%94%d7%95%d7%90-%d7%a8%d7%a2%d7%95%d7%90%d7%9c" TargetMode="External"/><Relationship Id="rId15" Type="http://schemas.openxmlformats.org/officeDocument/2006/relationships/hyperlink" Target="https://he.wikipedia.org/wiki/%D7%9E%D7%97%D7%96%D7%99%D7%A8_%D7%92%D7%A8%D7%95%D7%A9%D7%AA%D7%95" TargetMode="External"/><Relationship Id="rId10" Type="http://schemas.openxmlformats.org/officeDocument/2006/relationships/hyperlink" Target="https://www.mayim.org.il/?parasha=%D7%91%D7%93%D7%A8%D7%9A-%D7%91%D7%9E%D7%9C%D7%95%D7%9F" TargetMode="External"/><Relationship Id="rId19" Type="http://schemas.openxmlformats.org/officeDocument/2006/relationships/hyperlink" Target="https://www.mayim.org.il/?parasha=%D7%91%D7%A0%D7%99-%D7%A7%D7%98%D7%95%D7%A8%D7%94" TargetMode="External"/><Relationship Id="rId4" Type="http://schemas.openxmlformats.org/officeDocument/2006/relationships/hyperlink" Target="https://www.sefaria.org.il/Otzar_Midrashim%2C_Hashkem%2C_Introduction?lang=he" TargetMode="External"/><Relationship Id="rId9" Type="http://schemas.openxmlformats.org/officeDocument/2006/relationships/hyperlink" Target="https://www.mayim.org.il/?parasha=%D7%9E%D7%A4%D7%92%D7%A9-%D7%99%D7%A2%D7%A7%D7%91-%D7%95%D7%A8%D7%97%D7%9C-%D7%A0%D7%A9%D7%99%D7%A7%D7%94-%D7%95%D7%91%D7%9B%D7%99%D7%94" TargetMode="External"/><Relationship Id="rId14" Type="http://schemas.openxmlformats.org/officeDocument/2006/relationships/hyperlink" Target="https://www.mayim.org.il/?holiday=%D7%9B%D7%95%D7%9C%D7%A0%D7%95-%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81C4-66D2-455C-BEA9-955F3B54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1366</Words>
  <Characters>6830</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תגנוב</vt:lpstr>
      <vt:lpstr>לא תגנוב</vt:lpstr>
    </vt:vector>
  </TitlesOfParts>
  <Company>Microsoft</Company>
  <LinksUpToDate>false</LinksUpToDate>
  <CharactersWithSpaces>8180</CharactersWithSpaces>
  <SharedDoc>false</SharedDoc>
  <HLinks>
    <vt:vector size="114" baseType="variant">
      <vt:variant>
        <vt:i4>6684794</vt:i4>
      </vt:variant>
      <vt:variant>
        <vt:i4>54</vt:i4>
      </vt:variant>
      <vt:variant>
        <vt:i4>0</vt:i4>
      </vt:variant>
      <vt:variant>
        <vt:i4>5</vt:i4>
      </vt:variant>
      <vt:variant>
        <vt:lpwstr>https://www.mayim.org.il/?parasha=%D7%91%D7%A0%D7%99-%D7%A7%D7%98%D7%95%D7%A8%D7%94</vt:lpwstr>
      </vt:variant>
      <vt:variant>
        <vt:lpwstr/>
      </vt:variant>
      <vt:variant>
        <vt:i4>5177416</vt:i4>
      </vt:variant>
      <vt:variant>
        <vt:i4>51</vt:i4>
      </vt:variant>
      <vt:variant>
        <vt:i4>0</vt:i4>
      </vt:variant>
      <vt:variant>
        <vt:i4>5</vt:i4>
      </vt:variant>
      <vt:variant>
        <vt:lpwstr>https://www.mayim.org.il/?parasha=%D7%A9%D7%98%D7%99%D7%9D-%D7%A9%D7%9C-%D7%96%D7%A0%D7%95%D7%AA</vt:lpwstr>
      </vt:variant>
      <vt:variant>
        <vt:lpwstr/>
      </vt:variant>
      <vt:variant>
        <vt:i4>4522074</vt:i4>
      </vt:variant>
      <vt:variant>
        <vt:i4>48</vt:i4>
      </vt:variant>
      <vt:variant>
        <vt:i4>0</vt:i4>
      </vt:variant>
      <vt:variant>
        <vt:i4>5</vt:i4>
      </vt:variant>
      <vt:variant>
        <vt:lpwstr>https://www.mayim.org.il/?parasha=%D7%94%D7%90%D7%99%D7%A9%D7%94-%D7%94%D7%9B%D7%95%D7%A9%D7%99%D7%AA</vt:lpwstr>
      </vt:variant>
      <vt:variant>
        <vt:lpwstr/>
      </vt:variant>
      <vt:variant>
        <vt:i4>4521986</vt:i4>
      </vt:variant>
      <vt:variant>
        <vt:i4>45</vt:i4>
      </vt:variant>
      <vt:variant>
        <vt:i4>0</vt:i4>
      </vt:variant>
      <vt:variant>
        <vt:i4>5</vt:i4>
      </vt:variant>
      <vt:variant>
        <vt:lpwstr>https://www.mayim.org.il/?parasha=%D7%93%D7%95-%D7%A9%D7%99%D7%97-%D7%9E%D7%A9%D7%94-%D7%99%D7%AA%D7%A8%D7%95</vt:lpwstr>
      </vt:variant>
      <vt:variant>
        <vt:lpwstr/>
      </vt:variant>
      <vt:variant>
        <vt:i4>5898290</vt:i4>
      </vt:variant>
      <vt:variant>
        <vt:i4>42</vt:i4>
      </vt:variant>
      <vt:variant>
        <vt:i4>0</vt:i4>
      </vt:variant>
      <vt:variant>
        <vt:i4>5</vt:i4>
      </vt:variant>
      <vt:variant>
        <vt:lpwstr>https://he.wikipedia.org/wiki/%D7%9E%D7%97%D7%96%D7%99%D7%A8_%D7%92%D7%A8%D7%95%D7%A9%D7%AA%D7%95</vt:lpwstr>
      </vt:variant>
      <vt:variant>
        <vt:lpwstr/>
      </vt:variant>
      <vt:variant>
        <vt:i4>1245187</vt:i4>
      </vt:variant>
      <vt:variant>
        <vt:i4>39</vt:i4>
      </vt:variant>
      <vt:variant>
        <vt:i4>0</vt:i4>
      </vt:variant>
      <vt:variant>
        <vt:i4>5</vt:i4>
      </vt:variant>
      <vt:variant>
        <vt:lpwstr>https://www.mayim.org.il/?holiday=%D7%9B%D7%95%D7%9C%D7%A0%D7%95-%D7%92%D7%A8%D7%99%D7%9D</vt:lpwstr>
      </vt:variant>
      <vt:variant>
        <vt:lpwstr/>
      </vt:variant>
      <vt:variant>
        <vt:i4>1376272</vt:i4>
      </vt:variant>
      <vt:variant>
        <vt:i4>36</vt:i4>
      </vt:variant>
      <vt:variant>
        <vt:i4>0</vt:i4>
      </vt:variant>
      <vt:variant>
        <vt:i4>5</vt:i4>
      </vt:variant>
      <vt:variant>
        <vt:lpwstr>https://www.mayim.org.il/?parasha=%D7%9E%D7%99%D7%95%D7%97%D7%A1%D7%99%D7%9D-%D7%95%D7%91%D7%A2%D7%9C%D7%99-%D7%A9%D7%A8%D7%A8%D7%94-%D7%91%D7%9E%D7%A6%D7%A8%D7%99%D7%9D</vt:lpwstr>
      </vt:variant>
      <vt:variant>
        <vt:lpwstr>gsc.tab=0</vt:lpwstr>
      </vt:variant>
      <vt:variant>
        <vt:i4>3473441</vt:i4>
      </vt:variant>
      <vt:variant>
        <vt:i4>33</vt:i4>
      </vt:variant>
      <vt:variant>
        <vt:i4>0</vt:i4>
      </vt:variant>
      <vt:variant>
        <vt:i4>5</vt:i4>
      </vt:variant>
      <vt:variant>
        <vt:lpwstr>https://www.mayim.org.il/?parasha=%D7%A9%D7%95%D7%98%D7%A8%D7%99-%D7%91%D7%A0%D7%99-%D7%99%D7%A9%D7%A8%D7%90%D7%9C</vt:lpwstr>
      </vt:variant>
      <vt:variant>
        <vt:lpwstr>gsc.tab=0</vt:lpwstr>
      </vt:variant>
      <vt:variant>
        <vt:i4>1114178</vt:i4>
      </vt:variant>
      <vt:variant>
        <vt:i4>30</vt:i4>
      </vt:variant>
      <vt:variant>
        <vt:i4>0</vt:i4>
      </vt:variant>
      <vt:variant>
        <vt:i4>5</vt:i4>
      </vt:variant>
      <vt:variant>
        <vt:lpwstr>https://www.mayim.org.il/?holiday=%D7%9E%D7%A9%D7%94-%D7%A8-%D7%90%D7%9C%D7%99%D7%A2%D7%96%D7%A8-%D7%95%D7%A4%D7%A8%D7%94-%D7%90%D7%93%D7%95%D7%9E%D7%94</vt:lpwstr>
      </vt:variant>
      <vt:variant>
        <vt:lpwstr/>
      </vt:variant>
      <vt:variant>
        <vt:i4>4456529</vt:i4>
      </vt:variant>
      <vt:variant>
        <vt:i4>27</vt:i4>
      </vt:variant>
      <vt:variant>
        <vt:i4>0</vt:i4>
      </vt:variant>
      <vt:variant>
        <vt:i4>5</vt:i4>
      </vt:variant>
      <vt:variant>
        <vt:lpwstr>https://www.mayim.org.il/?parasha=%D7%91%D7%93%D7%A8%D7%9A-%D7%91%D7%9E%D7%9C%D7%95%D7%9F</vt:lpwstr>
      </vt:variant>
      <vt:variant>
        <vt:lpwstr/>
      </vt:variant>
      <vt:variant>
        <vt:i4>7274617</vt:i4>
      </vt:variant>
      <vt:variant>
        <vt:i4>24</vt:i4>
      </vt:variant>
      <vt:variant>
        <vt:i4>0</vt:i4>
      </vt:variant>
      <vt:variant>
        <vt:i4>5</vt:i4>
      </vt:variant>
      <vt:variant>
        <vt:lpwstr>https://www.mayim.org.il/?parasha=%D7%9E%D7%A4%D7%92%D7%A9-%D7%99%D7%A2%D7%A7%D7%91-%D7%95%D7%A8%D7%97%D7%9C-%D7%A0%D7%A9%D7%99%D7%A7%D7%94-%D7%95%D7%91%D7%9B%D7%99%D7%94</vt:lpwstr>
      </vt:variant>
      <vt:variant>
        <vt:lpwstr>gsc.tab=0</vt:lpwstr>
      </vt:variant>
      <vt:variant>
        <vt:i4>4128804</vt:i4>
      </vt:variant>
      <vt:variant>
        <vt:i4>21</vt:i4>
      </vt:variant>
      <vt:variant>
        <vt:i4>0</vt:i4>
      </vt:variant>
      <vt:variant>
        <vt:i4>5</vt:i4>
      </vt:variant>
      <vt:variant>
        <vt:lpwstr>https://www.mayim.org.il/?parasha=%D7%94%D7%A9%D7%91%D7%95%D7%A2%D7%94-%D7%A9%D7%A0%D7%A9%D7%91%D7%A2-%D7%9E%D7%A9%D7%94-%D7%9C%D7%99%D7%AA%D7%A8%D7%95</vt:lpwstr>
      </vt:variant>
      <vt:variant>
        <vt:lpwstr/>
      </vt:variant>
      <vt:variant>
        <vt:i4>6488122</vt:i4>
      </vt:variant>
      <vt:variant>
        <vt:i4>18</vt:i4>
      </vt:variant>
      <vt:variant>
        <vt:i4>0</vt:i4>
      </vt:variant>
      <vt:variant>
        <vt:i4>5</vt:i4>
      </vt:variant>
      <vt:variant>
        <vt:lpwstr>https://www.mayim.org.il/?meyuhadim=%D7%A4%D7%A1%D7%9C-%D7%9E%D7%99%D7%9B%D7%94</vt:lpwstr>
      </vt:variant>
      <vt:variant>
        <vt:lpwstr/>
      </vt:variant>
      <vt:variant>
        <vt:i4>4128804</vt:i4>
      </vt:variant>
      <vt:variant>
        <vt:i4>15</vt:i4>
      </vt:variant>
      <vt:variant>
        <vt:i4>0</vt:i4>
      </vt:variant>
      <vt:variant>
        <vt:i4>5</vt:i4>
      </vt:variant>
      <vt:variant>
        <vt:lpwstr>https://www.mayim.org.il/?parasha=%D7%94%D7%A9%D7%91%D7%95%D7%A2%D7%94-%D7%A9%D7%A0%D7%A9%D7%91%D7%A2-%D7%9E%D7%A9%D7%94-%D7%9C%D7%99%D7%AA%D7%A8%D7%95</vt:lpwstr>
      </vt:variant>
      <vt:variant>
        <vt:lpwstr/>
      </vt:variant>
      <vt:variant>
        <vt:i4>5177438</vt:i4>
      </vt:variant>
      <vt:variant>
        <vt:i4>12</vt:i4>
      </vt:variant>
      <vt:variant>
        <vt:i4>0</vt:i4>
      </vt:variant>
      <vt:variant>
        <vt:i4>5</vt:i4>
      </vt:variant>
      <vt:variant>
        <vt:lpwstr>https://www.mayim.org.il/?parasha=%d7%99%d7%aa%d7%a8%d7%95-%d7%94%d7%95%d7%90-%d7%97%d7%95%d7%91%d7%91-%d7%94%d7%95%d7%90-%d7%a8%d7%a2%d7%95%d7%90%d7%9c</vt:lpwstr>
      </vt:variant>
      <vt:variant>
        <vt:lpwstr>gsc.tab=0</vt:lpwstr>
      </vt:variant>
      <vt:variant>
        <vt:i4>3866710</vt:i4>
      </vt:variant>
      <vt:variant>
        <vt:i4>9</vt:i4>
      </vt:variant>
      <vt:variant>
        <vt:i4>0</vt:i4>
      </vt:variant>
      <vt:variant>
        <vt:i4>5</vt:i4>
      </vt:variant>
      <vt:variant>
        <vt:lpwstr>https://www.sefaria.org.il/Otzar_Midrashim%2C_Hashkem%2C_Introduction?lang=he</vt:lpwstr>
      </vt:variant>
      <vt:variant>
        <vt:lpwstr/>
      </vt:variant>
      <vt:variant>
        <vt:i4>5111878</vt:i4>
      </vt:variant>
      <vt:variant>
        <vt:i4>6</vt:i4>
      </vt:variant>
      <vt:variant>
        <vt:i4>0</vt:i4>
      </vt:variant>
      <vt:variant>
        <vt:i4>5</vt:i4>
      </vt:variant>
      <vt:variant>
        <vt:lpwstr>https://www.mayim.org.il/?parasha=%D7%93%D7%91%D7%A8%D7%99%D7%9D-%D7%A8%D7%95%D7%97%D7%A9%D7%99%D7%9D-%D7%9C%D7%99%D7%93-%D7%94%D7%91%D7%90%D7%A8</vt:lpwstr>
      </vt:variant>
      <vt:variant>
        <vt:lpwstr>gsc.tab=0</vt:lpwstr>
      </vt:variant>
      <vt:variant>
        <vt:i4>3473517</vt:i4>
      </vt:variant>
      <vt:variant>
        <vt:i4>3</vt:i4>
      </vt:variant>
      <vt:variant>
        <vt:i4>0</vt:i4>
      </vt:variant>
      <vt:variant>
        <vt:i4>5</vt:i4>
      </vt:variant>
      <vt:variant>
        <vt:lpwstr>https://www.mayim.org.il/?meyuhadim=%D7%90%D7%A9%D7%AA%D7%99-%D7%91%D7%99%D7%AA%D7%99-%D7%A9%D7%95%D7%A8%D7%99-%D7%95%D7%A9%D7%93%D7%99</vt:lpwstr>
      </vt:variant>
      <vt:variant>
        <vt:lpwstr/>
      </vt:variant>
      <vt:variant>
        <vt:i4>2949227</vt:i4>
      </vt:variant>
      <vt:variant>
        <vt:i4>0</vt:i4>
      </vt:variant>
      <vt:variant>
        <vt:i4>0</vt:i4>
      </vt:variant>
      <vt:variant>
        <vt:i4>5</vt:i4>
      </vt:variant>
      <vt:variant>
        <vt:lpwstr>https://he.wikisource.org/wiki/%D7%91%D7%99%D7%90%D7%95%D7%A8:%D7%9C%D7%97%D7%9D%3D%D7%90%D7%99%D7%A9%D7%94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ציפורה ומשה</dc:title>
  <dc:subject>יתרו</dc:subject>
  <dc:creator>Asher Yuval</dc:creator>
  <cp:keywords/>
  <cp:lastModifiedBy>Shimon Afek</cp:lastModifiedBy>
  <cp:revision>2</cp:revision>
  <cp:lastPrinted>2023-02-05T16:22:00Z</cp:lastPrinted>
  <dcterms:created xsi:type="dcterms:W3CDTF">2023-02-08T13:31:00Z</dcterms:created>
  <dcterms:modified xsi:type="dcterms:W3CDTF">2023-02-08T13:31:00Z</dcterms:modified>
</cp:coreProperties>
</file>