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19ED" w14:textId="77777777" w:rsidR="0010728B" w:rsidRDefault="008755BA">
      <w:pPr>
        <w:pStyle w:val="aa"/>
        <w:spacing w:line="360" w:lineRule="auto"/>
        <w:rPr>
          <w:rFonts w:hint="cs"/>
          <w:rtl/>
        </w:rPr>
      </w:pPr>
      <w:r>
        <w:rPr>
          <w:rFonts w:hint="cs"/>
          <w:rtl/>
        </w:rPr>
        <w:t>אילני סרק ואילני מאכל</w:t>
      </w:r>
    </w:p>
    <w:p w14:paraId="24607F14" w14:textId="77777777" w:rsidR="00F46B0E" w:rsidRDefault="00F46B0E" w:rsidP="009102D4">
      <w:pPr>
        <w:pStyle w:val="ac"/>
        <w:spacing w:before="240"/>
        <w:rPr>
          <w:rFonts w:cs="Narkisim" w:hint="cs"/>
          <w:szCs w:val="22"/>
          <w:rtl/>
        </w:rPr>
      </w:pPr>
      <w:r w:rsidRPr="00F46B0E">
        <w:rPr>
          <w:b/>
          <w:bCs/>
          <w:rtl/>
        </w:rPr>
        <w:t>וְכִי־תָבֹאוּ אֶל־הָאָרֶץ וּנְטַעְתֶּם כָּל־עֵץ מַאֲכָל וַעֲרַלְתֶּם עָרְלָתוֹ אֶת־פִּרְיוֹ שָׁלֹשׁ שָׁנִים יִהְיֶה לָכֶם עֲרֵלִים לֹא יֵאָכֵל:</w:t>
      </w:r>
      <w:r w:rsidRPr="00F46B0E">
        <w:rPr>
          <w:rFonts w:hint="cs"/>
          <w:b/>
          <w:bCs/>
          <w:rtl/>
        </w:rPr>
        <w:t xml:space="preserve"> </w:t>
      </w:r>
      <w:r w:rsidRPr="00F46B0E">
        <w:rPr>
          <w:b/>
          <w:bCs/>
          <w:rtl/>
        </w:rPr>
        <w:t>וּבַשָּׁנָה הָרְבִיעִת יִהְיֶה כָּל־פִּרְיוֹ קֹדֶשׁ הִלּוּלִים לַ</w:t>
      </w:r>
      <w:r>
        <w:rPr>
          <w:b/>
          <w:bCs/>
          <w:rtl/>
        </w:rPr>
        <w:t>ה'</w:t>
      </w:r>
      <w:r w:rsidRPr="00F46B0E">
        <w:rPr>
          <w:b/>
          <w:bCs/>
          <w:rtl/>
        </w:rPr>
        <w:t>:</w:t>
      </w:r>
      <w:r w:rsidRPr="00F46B0E">
        <w:rPr>
          <w:rFonts w:hint="cs"/>
          <w:b/>
          <w:bCs/>
          <w:rtl/>
        </w:rPr>
        <w:t xml:space="preserve"> </w:t>
      </w:r>
      <w:r w:rsidRPr="00F46B0E">
        <w:rPr>
          <w:b/>
          <w:bCs/>
          <w:rtl/>
        </w:rPr>
        <w:t xml:space="preserve">וּבַשָּׁנָה הַחֲמִישִׁת תֹּאכְלוּ אֶת־פִּרְיוֹ לְהוֹסִיף לָכֶם תְּבוּאָתוֹ אֲנִי </w:t>
      </w:r>
      <w:r>
        <w:rPr>
          <w:b/>
          <w:bCs/>
          <w:rtl/>
        </w:rPr>
        <w:t>ה'</w:t>
      </w:r>
      <w:r w:rsidRPr="00F46B0E">
        <w:rPr>
          <w:b/>
          <w:bCs/>
          <w:rtl/>
        </w:rPr>
        <w:t xml:space="preserve"> אֱלֹהֵיכֶם</w:t>
      </w:r>
      <w:r w:rsidR="009102D4">
        <w:rPr>
          <w:rFonts w:hint="cs"/>
          <w:b/>
          <w:bCs/>
          <w:rtl/>
        </w:rPr>
        <w:t>:</w:t>
      </w:r>
      <w:r>
        <w:rPr>
          <w:rFonts w:hint="cs"/>
          <w:rtl/>
        </w:rPr>
        <w:t xml:space="preserve"> </w:t>
      </w:r>
      <w:r w:rsidRPr="00F46B0E">
        <w:rPr>
          <w:rFonts w:cs="Narkisim" w:hint="cs"/>
          <w:szCs w:val="22"/>
          <w:rtl/>
        </w:rPr>
        <w:t>(ויקרא יט כג-כה).</w:t>
      </w:r>
      <w:r w:rsidR="00533192">
        <w:rPr>
          <w:rStyle w:val="a5"/>
          <w:rFonts w:cs="Narkisim"/>
          <w:szCs w:val="22"/>
          <w:rtl/>
        </w:rPr>
        <w:footnoteReference w:id="1"/>
      </w:r>
    </w:p>
    <w:p w14:paraId="24F7DDE9" w14:textId="77777777" w:rsidR="00C802F6" w:rsidRPr="00C802F6" w:rsidRDefault="00C802F6" w:rsidP="00533192">
      <w:pPr>
        <w:pStyle w:val="ab"/>
        <w:rPr>
          <w:rtl/>
          <w:lang w:val="he-IL"/>
        </w:rPr>
      </w:pPr>
      <w:r w:rsidRPr="00C802F6">
        <w:rPr>
          <w:rtl/>
          <w:lang w:val="he-IL"/>
        </w:rPr>
        <w:t>בראשית רבה</w:t>
      </w:r>
      <w:r w:rsidR="00E5026A">
        <w:rPr>
          <w:rFonts w:hint="cs"/>
          <w:rtl/>
          <w:lang w:val="he-IL"/>
        </w:rPr>
        <w:t xml:space="preserve"> ה ט</w:t>
      </w:r>
      <w:r w:rsidRPr="00C802F6">
        <w:rPr>
          <w:rtl/>
          <w:lang w:val="he-IL"/>
        </w:rPr>
        <w:t xml:space="preserve"> פרשת בראשית</w:t>
      </w:r>
      <w:r w:rsidR="00E5026A">
        <w:rPr>
          <w:rFonts w:hint="cs"/>
          <w:rtl/>
          <w:lang w:val="he-IL"/>
        </w:rPr>
        <w:t xml:space="preserve"> </w:t>
      </w:r>
      <w:r w:rsidR="00C015D7">
        <w:rPr>
          <w:rtl/>
          <w:lang w:val="he-IL"/>
        </w:rPr>
        <w:t>–</w:t>
      </w:r>
      <w:r w:rsidR="00C015D7">
        <w:rPr>
          <w:rFonts w:hint="cs"/>
          <w:rtl/>
          <w:lang w:val="he-IL"/>
        </w:rPr>
        <w:t xml:space="preserve"> מדוע נתקללה האדמה</w:t>
      </w:r>
    </w:p>
    <w:p w14:paraId="5408FD99" w14:textId="77777777" w:rsidR="00C802F6" w:rsidRDefault="00533192" w:rsidP="00EF4CF4">
      <w:pPr>
        <w:pStyle w:val="ac"/>
        <w:rPr>
          <w:rFonts w:hint="cs"/>
          <w:rtl/>
          <w:lang w:val="he-IL"/>
        </w:rPr>
      </w:pPr>
      <w:r>
        <w:rPr>
          <w:rFonts w:hint="cs"/>
          <w:rtl/>
          <w:lang w:val="he-IL"/>
        </w:rPr>
        <w:t>"</w:t>
      </w:r>
      <w:r w:rsidRPr="00533192">
        <w:rPr>
          <w:rtl/>
          <w:lang w:val="he-IL"/>
        </w:rPr>
        <w:t>ויאמר אלהים תדשא הארץ</w:t>
      </w:r>
      <w:r>
        <w:rPr>
          <w:rFonts w:hint="cs"/>
          <w:rtl/>
          <w:lang w:val="he-IL"/>
        </w:rPr>
        <w:t>"</w:t>
      </w:r>
      <w:r w:rsidR="00B66C6D">
        <w:rPr>
          <w:rFonts w:hint="cs"/>
          <w:rtl/>
          <w:lang w:val="he-IL"/>
        </w:rPr>
        <w:t xml:space="preserve"> (בראשית א יא)</w:t>
      </w:r>
      <w:r w:rsidR="00B66C6D">
        <w:rPr>
          <w:rStyle w:val="a5"/>
          <w:rtl/>
          <w:lang w:val="he-IL"/>
        </w:rPr>
        <w:footnoteReference w:id="2"/>
      </w:r>
      <w:r w:rsidRPr="00533192">
        <w:rPr>
          <w:rtl/>
          <w:lang w:val="he-IL"/>
        </w:rPr>
        <w:t xml:space="preserve">, </w:t>
      </w:r>
      <w:r>
        <w:rPr>
          <w:rFonts w:hint="cs"/>
          <w:rtl/>
          <w:lang w:val="he-IL"/>
        </w:rPr>
        <w:t>ש</w:t>
      </w:r>
      <w:r>
        <w:rPr>
          <w:rFonts w:hint="eastAsia"/>
          <w:rtl/>
          <w:lang w:val="he-IL"/>
        </w:rPr>
        <w:t>ָׁ</w:t>
      </w:r>
      <w:r>
        <w:rPr>
          <w:rFonts w:hint="cs"/>
          <w:rtl/>
          <w:lang w:val="he-IL"/>
        </w:rPr>
        <w:t>נו</w:t>
      </w:r>
      <w:r>
        <w:rPr>
          <w:rFonts w:hint="eastAsia"/>
          <w:rtl/>
          <w:lang w:val="he-IL"/>
        </w:rPr>
        <w:t>ּ</w:t>
      </w:r>
      <w:r>
        <w:rPr>
          <w:rFonts w:hint="cs"/>
          <w:rtl/>
          <w:lang w:val="he-IL"/>
        </w:rPr>
        <w:t xml:space="preserve"> בשם </w:t>
      </w:r>
      <w:r w:rsidRPr="00533192">
        <w:rPr>
          <w:rtl/>
          <w:lang w:val="he-IL"/>
        </w:rPr>
        <w:t>ר' נתן</w:t>
      </w:r>
      <w:r>
        <w:rPr>
          <w:rFonts w:hint="cs"/>
          <w:rtl/>
          <w:lang w:val="he-IL"/>
        </w:rPr>
        <w:t xml:space="preserve">: שלושה </w:t>
      </w:r>
      <w:r w:rsidRPr="00533192">
        <w:rPr>
          <w:rtl/>
          <w:lang w:val="he-IL"/>
        </w:rPr>
        <w:t>נכנסו לדין ו</w:t>
      </w:r>
      <w:r>
        <w:rPr>
          <w:rFonts w:hint="cs"/>
          <w:rtl/>
          <w:lang w:val="he-IL"/>
        </w:rPr>
        <w:t xml:space="preserve">ארבעה </w:t>
      </w:r>
      <w:r w:rsidRPr="00533192">
        <w:rPr>
          <w:rtl/>
          <w:lang w:val="he-IL"/>
        </w:rPr>
        <w:t xml:space="preserve">יצאו </w:t>
      </w:r>
      <w:r w:rsidRPr="00533192">
        <w:rPr>
          <w:rFonts w:hint="cs"/>
          <w:rtl/>
          <w:lang w:val="he-IL"/>
        </w:rPr>
        <w:t>מחויבים</w:t>
      </w:r>
      <w:r>
        <w:rPr>
          <w:rFonts w:hint="cs"/>
          <w:rtl/>
          <w:lang w:val="he-IL"/>
        </w:rPr>
        <w:t xml:space="preserve">: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w:t>
      </w:r>
      <w:r w:rsidR="00EF4CF4">
        <w:rPr>
          <w:rFonts w:hint="cs"/>
          <w:rtl/>
          <w:lang w:val="he-IL"/>
        </w:rPr>
        <w:t xml:space="preserve"> </w:t>
      </w:r>
      <w:r w:rsidRPr="00533192">
        <w:rPr>
          <w:rtl/>
          <w:lang w:val="he-IL"/>
        </w:rPr>
        <w:t>(בראשית ג</w:t>
      </w:r>
      <w:r w:rsidR="00894634">
        <w:rPr>
          <w:rFonts w:hint="cs"/>
          <w:rtl/>
          <w:lang w:val="he-IL"/>
        </w:rPr>
        <w:t xml:space="preserve"> יז</w:t>
      </w:r>
      <w:r w:rsidRPr="00533192">
        <w:rPr>
          <w:rtl/>
          <w:lang w:val="he-IL"/>
        </w:rPr>
        <w:t>)</w:t>
      </w:r>
      <w:r>
        <w:rPr>
          <w:rFonts w:hint="cs"/>
          <w:rtl/>
          <w:lang w:val="he-IL"/>
        </w:rPr>
        <w:t xml:space="preserve"> ... </w:t>
      </w:r>
      <w:r w:rsidR="00C802F6" w:rsidRPr="00C802F6">
        <w:rPr>
          <w:rtl/>
          <w:lang w:val="he-IL"/>
        </w:rPr>
        <w:t>ולמה נתקללה</w:t>
      </w:r>
      <w:r>
        <w:rPr>
          <w:rFonts w:hint="cs"/>
          <w:rtl/>
          <w:lang w:val="he-IL"/>
        </w:rPr>
        <w:t xml:space="preserve">? ר' יהודה בן </w:t>
      </w:r>
      <w:r w:rsidR="00C802F6" w:rsidRPr="00C802F6">
        <w:rPr>
          <w:rtl/>
          <w:lang w:val="he-IL"/>
        </w:rPr>
        <w:t>שלום</w:t>
      </w:r>
      <w:r>
        <w:rPr>
          <w:rFonts w:hint="cs"/>
          <w:rtl/>
          <w:lang w:val="he-IL"/>
        </w:rPr>
        <w:t xml:space="preserve"> ור' פנחס.</w:t>
      </w:r>
      <w:r w:rsidR="00280564">
        <w:rPr>
          <w:rStyle w:val="a5"/>
          <w:rtl/>
          <w:lang w:val="he-IL"/>
        </w:rPr>
        <w:footnoteReference w:id="3"/>
      </w:r>
      <w:r>
        <w:rPr>
          <w:rFonts w:hint="cs"/>
          <w:rtl/>
          <w:lang w:val="he-IL"/>
        </w:rPr>
        <w:t xml:space="preserve"> ר' יהודה בן </w:t>
      </w:r>
      <w:r w:rsidRPr="00C802F6">
        <w:rPr>
          <w:rtl/>
          <w:lang w:val="he-IL"/>
        </w:rPr>
        <w:t>שלום</w:t>
      </w:r>
      <w:r>
        <w:rPr>
          <w:rFonts w:hint="cs"/>
          <w:rtl/>
          <w:lang w:val="he-IL"/>
        </w:rPr>
        <w:t xml:space="preserve"> </w:t>
      </w:r>
      <w:r w:rsidR="00C802F6" w:rsidRPr="00C802F6">
        <w:rPr>
          <w:rtl/>
          <w:lang w:val="he-IL"/>
        </w:rPr>
        <w:t>אמר</w:t>
      </w:r>
      <w:r>
        <w:rPr>
          <w:rFonts w:hint="cs"/>
          <w:rtl/>
          <w:lang w:val="he-IL"/>
        </w:rPr>
        <w:t>:</w:t>
      </w:r>
      <w:r w:rsidR="00C802F6" w:rsidRPr="00C802F6">
        <w:rPr>
          <w:rtl/>
          <w:lang w:val="he-IL"/>
        </w:rPr>
        <w:t xml:space="preserve"> שעברה על הצ</w:t>
      </w:r>
      <w:r w:rsidR="00280564">
        <w:rPr>
          <w:rFonts w:hint="cs"/>
          <w:rtl/>
          <w:lang w:val="he-IL"/>
        </w:rPr>
        <w:t>י</w:t>
      </w:r>
      <w:r w:rsidR="00C802F6" w:rsidRPr="00C802F6">
        <w:rPr>
          <w:rtl/>
          <w:lang w:val="he-IL"/>
        </w:rPr>
        <w:t>ווי</w:t>
      </w:r>
      <w:r w:rsidR="00B66C6D">
        <w:rPr>
          <w:rFonts w:hint="cs"/>
          <w:rtl/>
          <w:lang w:val="he-IL"/>
        </w:rPr>
        <w:t>,</w:t>
      </w:r>
      <w:r w:rsidR="00C802F6" w:rsidRPr="00C802F6">
        <w:rPr>
          <w:rtl/>
          <w:lang w:val="he-IL"/>
        </w:rPr>
        <w:t xml:space="preserve"> שכך אמר לה </w:t>
      </w:r>
      <w:r>
        <w:rPr>
          <w:rtl/>
          <w:lang w:val="he-IL"/>
        </w:rPr>
        <w:t>הקב"ה</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תדשא הארץ דשא </w:t>
      </w:r>
      <w:r w:rsidR="00280564">
        <w:rPr>
          <w:rFonts w:hint="cs"/>
          <w:rtl/>
          <w:lang w:val="he-IL"/>
        </w:rPr>
        <w:t xml:space="preserve">עשב מזריע זרע, עץ פרי עושה פרי למינו </w:t>
      </w:r>
      <w:r w:rsidR="00C802F6" w:rsidRPr="00C802F6">
        <w:rPr>
          <w:rtl/>
          <w:lang w:val="he-IL"/>
        </w:rPr>
        <w:t>וגו'</w:t>
      </w:r>
      <w:r w:rsidR="00280564">
        <w:rPr>
          <w:rFonts w:hint="cs"/>
          <w:rtl/>
          <w:lang w:val="he-IL"/>
        </w:rPr>
        <w:t xml:space="preserve"> " - </w:t>
      </w:r>
      <w:r w:rsidR="00C802F6" w:rsidRPr="00C802F6">
        <w:rPr>
          <w:rtl/>
          <w:lang w:val="he-IL"/>
        </w:rPr>
        <w:t>מה הפרי נאכל</w:t>
      </w:r>
      <w:r w:rsidR="00280564">
        <w:rPr>
          <w:rFonts w:hint="cs"/>
          <w:rtl/>
          <w:lang w:val="he-IL"/>
        </w:rPr>
        <w:t>,</w:t>
      </w:r>
      <w:r w:rsidR="00C802F6" w:rsidRPr="00C802F6">
        <w:rPr>
          <w:rtl/>
          <w:lang w:val="he-IL"/>
        </w:rPr>
        <w:t xml:space="preserve"> אף העץ נאכל</w:t>
      </w:r>
      <w:r w:rsidR="00280564">
        <w:rPr>
          <w:rFonts w:hint="cs"/>
          <w:rtl/>
          <w:lang w:val="he-IL"/>
        </w:rPr>
        <w:t>.</w:t>
      </w:r>
      <w:r w:rsidR="00C802F6" w:rsidRPr="00C802F6">
        <w:rPr>
          <w:rtl/>
          <w:lang w:val="he-IL"/>
        </w:rPr>
        <w:t xml:space="preserve"> והיא לא עשתה כן, אלא</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ותוצא הארץ דשא </w:t>
      </w:r>
      <w:r w:rsidR="00280564">
        <w:rPr>
          <w:rFonts w:hint="cs"/>
          <w:rtl/>
          <w:lang w:val="he-IL"/>
        </w:rPr>
        <w:t xml:space="preserve">עשב מזריע זרע למינהו ועץ עושה פרי </w:t>
      </w:r>
      <w:r w:rsidR="00C802F6" w:rsidRPr="00C802F6">
        <w:rPr>
          <w:rtl/>
          <w:lang w:val="he-IL"/>
        </w:rPr>
        <w:t>וגו'</w:t>
      </w:r>
      <w:r w:rsidR="00280564">
        <w:rPr>
          <w:rFonts w:hint="cs"/>
          <w:rtl/>
          <w:lang w:val="he-IL"/>
        </w:rPr>
        <w:t xml:space="preserve"> " -</w:t>
      </w:r>
      <w:r w:rsidR="00C802F6" w:rsidRPr="00C802F6">
        <w:rPr>
          <w:rtl/>
          <w:lang w:val="he-IL"/>
        </w:rPr>
        <w:t xml:space="preserve"> הפרי נאכל והעץ אינו נאכל</w:t>
      </w:r>
      <w:r w:rsidR="00280564">
        <w:rPr>
          <w:rFonts w:hint="cs"/>
          <w:rtl/>
          <w:lang w:val="he-IL"/>
        </w:rPr>
        <w:t xml:space="preserve">. ר' פנחס </w:t>
      </w:r>
      <w:r w:rsidR="00C802F6" w:rsidRPr="00C802F6">
        <w:rPr>
          <w:rtl/>
          <w:lang w:val="he-IL"/>
        </w:rPr>
        <w:t>אמר</w:t>
      </w:r>
      <w:r w:rsidR="00280564">
        <w:rPr>
          <w:rFonts w:hint="cs"/>
          <w:rtl/>
          <w:lang w:val="he-IL"/>
        </w:rPr>
        <w:t>:</w:t>
      </w:r>
      <w:r w:rsidR="00C802F6" w:rsidRPr="00C802F6">
        <w:rPr>
          <w:rtl/>
          <w:lang w:val="he-IL"/>
        </w:rPr>
        <w:t xml:space="preserve"> אף הוסיפה על הצ</w:t>
      </w:r>
      <w:r w:rsidR="00EF4CF4">
        <w:rPr>
          <w:rFonts w:hint="cs"/>
          <w:rtl/>
          <w:lang w:val="he-IL"/>
        </w:rPr>
        <w:t>י</w:t>
      </w:r>
      <w:r w:rsidR="00C802F6" w:rsidRPr="00C802F6">
        <w:rPr>
          <w:rtl/>
          <w:lang w:val="he-IL"/>
        </w:rPr>
        <w:t>ווי</w:t>
      </w:r>
      <w:r w:rsidR="00280564">
        <w:rPr>
          <w:rFonts w:hint="cs"/>
          <w:rtl/>
          <w:lang w:val="he-IL"/>
        </w:rPr>
        <w:t>,</w:t>
      </w:r>
      <w:r w:rsidR="00C802F6" w:rsidRPr="00C802F6">
        <w:rPr>
          <w:rtl/>
          <w:lang w:val="he-IL"/>
        </w:rPr>
        <w:t xml:space="preserve"> סמכה לעשות רצון בוראה</w:t>
      </w:r>
      <w:r w:rsidR="00EF4CF4">
        <w:rPr>
          <w:rFonts w:hint="cs"/>
          <w:rtl/>
          <w:lang w:val="he-IL"/>
        </w:rPr>
        <w:t>: "</w:t>
      </w:r>
      <w:r w:rsidR="00C802F6" w:rsidRPr="00C802F6">
        <w:rPr>
          <w:rtl/>
          <w:lang w:val="he-IL"/>
        </w:rPr>
        <w:t>עץ עושה פרי</w:t>
      </w:r>
      <w:r w:rsidR="00EF4CF4">
        <w:rPr>
          <w:rFonts w:hint="cs"/>
          <w:rtl/>
          <w:lang w:val="he-IL"/>
        </w:rPr>
        <w:t>" -</w:t>
      </w:r>
      <w:r w:rsidR="00C802F6" w:rsidRPr="00C802F6">
        <w:rPr>
          <w:rtl/>
          <w:lang w:val="he-IL"/>
        </w:rPr>
        <w:t xml:space="preserve"> אפי</w:t>
      </w:r>
      <w:r w:rsidR="00EF4CF4">
        <w:rPr>
          <w:rFonts w:hint="cs"/>
          <w:rtl/>
          <w:lang w:val="he-IL"/>
        </w:rPr>
        <w:t>לו</w:t>
      </w:r>
      <w:r w:rsidR="00C802F6" w:rsidRPr="00C802F6">
        <w:rPr>
          <w:rtl/>
          <w:lang w:val="he-IL"/>
        </w:rPr>
        <w:t xml:space="preserve"> אילני סרק עשו פירות</w:t>
      </w:r>
      <w:r w:rsidR="00EF4CF4">
        <w:rPr>
          <w:rFonts w:hint="cs"/>
          <w:rtl/>
          <w:lang w:val="he-IL"/>
        </w:rPr>
        <w:t>.</w:t>
      </w:r>
      <w:r w:rsidR="00C802F6" w:rsidRPr="00C802F6">
        <w:rPr>
          <w:rtl/>
          <w:lang w:val="he-IL"/>
        </w:rPr>
        <w:t xml:space="preserve"> על דעת</w:t>
      </w:r>
      <w:r w:rsidR="00EF4CF4">
        <w:rPr>
          <w:rFonts w:hint="cs"/>
          <w:rtl/>
          <w:lang w:val="he-IL"/>
        </w:rPr>
        <w:t xml:space="preserve">ו של </w:t>
      </w:r>
      <w:r w:rsidR="00C802F6" w:rsidRPr="00C802F6">
        <w:rPr>
          <w:rtl/>
          <w:lang w:val="he-IL"/>
        </w:rPr>
        <w:t xml:space="preserve">ר' יהודה </w:t>
      </w:r>
      <w:r w:rsidR="00EF4CF4">
        <w:rPr>
          <w:rFonts w:hint="cs"/>
          <w:rtl/>
          <w:lang w:val="he-IL"/>
        </w:rPr>
        <w:t>בן שלום:</w:t>
      </w:r>
      <w:r w:rsidR="00C802F6" w:rsidRPr="00C802F6">
        <w:rPr>
          <w:rtl/>
          <w:lang w:val="he-IL"/>
        </w:rPr>
        <w:t xml:space="preserve"> ניחא</w:t>
      </w:r>
      <w:r w:rsidR="00EF4CF4">
        <w:rPr>
          <w:rFonts w:hint="cs"/>
          <w:rtl/>
          <w:lang w:val="he-IL"/>
        </w:rPr>
        <w:t>.</w:t>
      </w:r>
      <w:r w:rsidR="00C802F6" w:rsidRPr="00C802F6">
        <w:rPr>
          <w:rtl/>
          <w:lang w:val="he-IL"/>
        </w:rPr>
        <w:t xml:space="preserve"> אלא על דעת</w:t>
      </w:r>
      <w:r w:rsidR="00EF4CF4">
        <w:rPr>
          <w:rFonts w:hint="cs"/>
          <w:rtl/>
          <w:lang w:val="he-IL"/>
        </w:rPr>
        <w:t xml:space="preserve">ו של </w:t>
      </w:r>
      <w:r w:rsidR="00C802F6" w:rsidRPr="00C802F6">
        <w:rPr>
          <w:rtl/>
          <w:lang w:val="he-IL"/>
        </w:rPr>
        <w:t>ר' פנחס למה נתקללה</w:t>
      </w:r>
      <w:r w:rsidR="00EF4CF4">
        <w:rPr>
          <w:rFonts w:hint="cs"/>
          <w:rtl/>
          <w:lang w:val="he-IL"/>
        </w:rPr>
        <w:t>?</w:t>
      </w:r>
      <w:r w:rsidR="00C802F6" w:rsidRPr="00C802F6">
        <w:rPr>
          <w:rtl/>
          <w:lang w:val="he-IL"/>
        </w:rPr>
        <w:t xml:space="preserve"> אלא כאיש </w:t>
      </w:r>
      <w:r w:rsidR="00EF4CF4">
        <w:rPr>
          <w:rFonts w:hint="cs"/>
          <w:rtl/>
          <w:lang w:val="he-IL"/>
        </w:rPr>
        <w:t>ש</w:t>
      </w:r>
      <w:r w:rsidR="00C802F6" w:rsidRPr="00C802F6">
        <w:rPr>
          <w:rtl/>
          <w:lang w:val="he-IL"/>
        </w:rPr>
        <w:t>א</w:t>
      </w:r>
      <w:r w:rsidR="00EF4CF4">
        <w:rPr>
          <w:rFonts w:hint="cs"/>
          <w:rtl/>
          <w:lang w:val="he-IL"/>
        </w:rPr>
        <w:t>ו</w:t>
      </w:r>
      <w:r w:rsidR="00C802F6" w:rsidRPr="00C802F6">
        <w:rPr>
          <w:rtl/>
          <w:lang w:val="he-IL"/>
        </w:rPr>
        <w:t>מר</w:t>
      </w:r>
      <w:r w:rsidR="00EF4CF4">
        <w:rPr>
          <w:rFonts w:hint="cs"/>
          <w:rtl/>
          <w:lang w:val="he-IL"/>
        </w:rPr>
        <w:t>: ארורים הדדים שהניקו את זה</w:t>
      </w:r>
      <w:r w:rsidR="00C802F6" w:rsidRPr="00C802F6">
        <w:rPr>
          <w:rtl/>
          <w:lang w:val="he-IL"/>
        </w:rPr>
        <w:t>.</w:t>
      </w:r>
      <w:r w:rsidR="003D30CA">
        <w:rPr>
          <w:rStyle w:val="a5"/>
          <w:rtl/>
          <w:lang w:val="he-IL"/>
        </w:rPr>
        <w:footnoteReference w:id="4"/>
      </w:r>
    </w:p>
    <w:p w14:paraId="77F5BB22" w14:textId="77777777" w:rsidR="00045D52" w:rsidRPr="00045D52" w:rsidRDefault="00045D52" w:rsidP="003D30CA">
      <w:pPr>
        <w:pStyle w:val="ab"/>
        <w:rPr>
          <w:rtl/>
          <w:lang w:val="he-IL"/>
        </w:rPr>
      </w:pPr>
      <w:r w:rsidRPr="00045D52">
        <w:rPr>
          <w:rtl/>
          <w:lang w:val="he-IL"/>
        </w:rPr>
        <w:t xml:space="preserve">בראשית רבה </w:t>
      </w:r>
      <w:r w:rsidR="00E5026A">
        <w:rPr>
          <w:rFonts w:hint="cs"/>
          <w:rtl/>
          <w:lang w:val="he-IL"/>
        </w:rPr>
        <w:t xml:space="preserve">טז ג </w:t>
      </w:r>
      <w:r w:rsidRPr="00045D52">
        <w:rPr>
          <w:rtl/>
          <w:lang w:val="he-IL"/>
        </w:rPr>
        <w:t>פרשת בראשית</w:t>
      </w:r>
      <w:r w:rsidR="00E5026A">
        <w:rPr>
          <w:rFonts w:hint="cs"/>
          <w:rtl/>
          <w:lang w:val="he-IL"/>
        </w:rPr>
        <w:t xml:space="preserve"> </w:t>
      </w:r>
      <w:r w:rsidR="00567DA2">
        <w:rPr>
          <w:rtl/>
          <w:lang w:val="he-IL"/>
        </w:rPr>
        <w:t>–</w:t>
      </w:r>
      <w:r w:rsidR="00567DA2">
        <w:rPr>
          <w:rFonts w:hint="cs"/>
          <w:rtl/>
          <w:lang w:val="he-IL"/>
        </w:rPr>
        <w:t xml:space="preserve"> מי צריך להשמיע קולו ומי לא</w:t>
      </w:r>
    </w:p>
    <w:p w14:paraId="2918FE6A" w14:textId="77777777" w:rsidR="00E90B34" w:rsidRDefault="00045D52" w:rsidP="00E90B34">
      <w:pPr>
        <w:pStyle w:val="ac"/>
        <w:rPr>
          <w:rFonts w:hint="cs"/>
          <w:rtl/>
          <w:lang w:val="he-IL"/>
        </w:rPr>
      </w:pPr>
      <w:r w:rsidRPr="00045D52">
        <w:rPr>
          <w:rtl/>
          <w:lang w:val="he-IL"/>
        </w:rPr>
        <w:t>רבי יהושע דסכנין בשם רבי לוי אמר</w:t>
      </w:r>
      <w:r w:rsidR="003D30CA">
        <w:rPr>
          <w:rFonts w:hint="cs"/>
          <w:rtl/>
          <w:lang w:val="he-IL"/>
        </w:rPr>
        <w:t>:</w:t>
      </w:r>
      <w:r w:rsidRPr="00045D52">
        <w:rPr>
          <w:rtl/>
          <w:lang w:val="he-IL"/>
        </w:rPr>
        <w:t xml:space="preserve"> אמר</w:t>
      </w:r>
      <w:r w:rsidR="003D30CA">
        <w:rPr>
          <w:rFonts w:hint="cs"/>
          <w:rtl/>
          <w:lang w:val="he-IL"/>
        </w:rPr>
        <w:t>ו</w:t>
      </w:r>
      <w:r w:rsidRPr="00045D52">
        <w:rPr>
          <w:rtl/>
          <w:lang w:val="he-IL"/>
        </w:rPr>
        <w:t xml:space="preserve"> לפרת</w:t>
      </w:r>
      <w:r w:rsidR="003D30CA">
        <w:rPr>
          <w:rFonts w:hint="cs"/>
          <w:rtl/>
          <w:lang w:val="he-IL"/>
        </w:rPr>
        <w:t>:</w:t>
      </w:r>
      <w:r w:rsidRPr="00045D52">
        <w:rPr>
          <w:rtl/>
          <w:lang w:val="he-IL"/>
        </w:rPr>
        <w:t xml:space="preserve"> למה אין קולך הולך</w:t>
      </w:r>
      <w:r w:rsidR="003D30CA">
        <w:rPr>
          <w:rFonts w:hint="cs"/>
          <w:rtl/>
          <w:lang w:val="he-IL"/>
        </w:rPr>
        <w:t>?</w:t>
      </w:r>
      <w:r w:rsidR="0013453C">
        <w:rPr>
          <w:rStyle w:val="a5"/>
          <w:rtl/>
          <w:lang w:val="he-IL"/>
        </w:rPr>
        <w:footnoteReference w:id="5"/>
      </w:r>
      <w:r w:rsidRPr="00045D52">
        <w:rPr>
          <w:rtl/>
          <w:lang w:val="he-IL"/>
        </w:rPr>
        <w:t xml:space="preserve"> אמר להם</w:t>
      </w:r>
      <w:r w:rsidR="0013453C">
        <w:rPr>
          <w:rFonts w:hint="cs"/>
          <w:rtl/>
          <w:lang w:val="he-IL"/>
        </w:rPr>
        <w:t>:</w:t>
      </w:r>
      <w:r w:rsidRPr="00045D52">
        <w:rPr>
          <w:rtl/>
          <w:lang w:val="he-IL"/>
        </w:rPr>
        <w:t xml:space="preserve"> איני צריך, מעשי מודיעים אותי</w:t>
      </w:r>
      <w:r w:rsidR="0013453C">
        <w:rPr>
          <w:rFonts w:hint="cs"/>
          <w:rtl/>
          <w:lang w:val="he-IL"/>
        </w:rPr>
        <w:t>;</w:t>
      </w:r>
      <w:r w:rsidRPr="00045D52">
        <w:rPr>
          <w:rtl/>
          <w:lang w:val="he-IL"/>
        </w:rPr>
        <w:t xml:space="preserve"> אדם נוטע בי נטיעה והיא עושה לשל</w:t>
      </w:r>
      <w:r w:rsidR="0013453C">
        <w:rPr>
          <w:rFonts w:hint="cs"/>
          <w:rtl/>
          <w:lang w:val="he-IL"/>
        </w:rPr>
        <w:t>ו</w:t>
      </w:r>
      <w:r w:rsidRPr="00045D52">
        <w:rPr>
          <w:rtl/>
          <w:lang w:val="he-IL"/>
        </w:rPr>
        <w:t>שים יום, זורע בי ירק והיא עומדת לג' ימים</w:t>
      </w:r>
      <w:r w:rsidR="0013453C">
        <w:rPr>
          <w:rFonts w:hint="cs"/>
          <w:rtl/>
          <w:lang w:val="he-IL"/>
        </w:rPr>
        <w:t>.</w:t>
      </w:r>
      <w:r w:rsidRPr="00045D52">
        <w:rPr>
          <w:rtl/>
          <w:lang w:val="he-IL"/>
        </w:rPr>
        <w:t xml:space="preserve"> אומרים לחדקל</w:t>
      </w:r>
      <w:r w:rsidR="0013453C">
        <w:rPr>
          <w:rFonts w:hint="cs"/>
          <w:rtl/>
          <w:lang w:val="he-IL"/>
        </w:rPr>
        <w:t>:</w:t>
      </w:r>
      <w:r w:rsidRPr="00045D52">
        <w:rPr>
          <w:rtl/>
          <w:lang w:val="he-IL"/>
        </w:rPr>
        <w:t xml:space="preserve"> למה קולך הולך</w:t>
      </w:r>
      <w:r w:rsidR="0013453C">
        <w:rPr>
          <w:rFonts w:hint="cs"/>
          <w:rtl/>
          <w:lang w:val="he-IL"/>
        </w:rPr>
        <w:t>?</w:t>
      </w:r>
      <w:r w:rsidRPr="00045D52">
        <w:rPr>
          <w:rtl/>
          <w:lang w:val="he-IL"/>
        </w:rPr>
        <w:t xml:space="preserve"> אמר להם</w:t>
      </w:r>
      <w:r w:rsidR="0013453C">
        <w:rPr>
          <w:rFonts w:hint="cs"/>
          <w:rtl/>
          <w:lang w:val="he-IL"/>
        </w:rPr>
        <w:t>:</w:t>
      </w:r>
      <w:r w:rsidRPr="00045D52">
        <w:rPr>
          <w:rtl/>
          <w:lang w:val="he-IL"/>
        </w:rPr>
        <w:t xml:space="preserve"> הלואי נשמ</w:t>
      </w:r>
      <w:r w:rsidR="0013453C">
        <w:rPr>
          <w:rFonts w:hint="cs"/>
          <w:rtl/>
          <w:lang w:val="he-IL"/>
        </w:rPr>
        <w:t>י</w:t>
      </w:r>
      <w:r w:rsidRPr="00045D52">
        <w:rPr>
          <w:rtl/>
          <w:lang w:val="he-IL"/>
        </w:rPr>
        <w:t>ע קול</w:t>
      </w:r>
      <w:r w:rsidR="0013453C">
        <w:rPr>
          <w:rFonts w:hint="cs"/>
          <w:rtl/>
          <w:lang w:val="he-IL"/>
        </w:rPr>
        <w:t>נו</w:t>
      </w:r>
      <w:r w:rsidRPr="00045D52">
        <w:rPr>
          <w:rtl/>
          <w:lang w:val="he-IL"/>
        </w:rPr>
        <w:t xml:space="preserve"> ו</w:t>
      </w:r>
      <w:r w:rsidR="0013453C">
        <w:rPr>
          <w:rtl/>
          <w:lang w:val="he-IL"/>
        </w:rPr>
        <w:t>ְ</w:t>
      </w:r>
      <w:r w:rsidRPr="00045D52">
        <w:rPr>
          <w:rtl/>
          <w:lang w:val="he-IL"/>
        </w:rPr>
        <w:t>נ</w:t>
      </w:r>
      <w:r w:rsidR="0013453C">
        <w:rPr>
          <w:rtl/>
          <w:lang w:val="he-IL"/>
        </w:rPr>
        <w:t>ֵ</w:t>
      </w:r>
      <w:r w:rsidRPr="00045D52">
        <w:rPr>
          <w:rtl/>
          <w:lang w:val="he-IL"/>
        </w:rPr>
        <w:t>ר</w:t>
      </w:r>
      <w:r w:rsidR="0013453C">
        <w:rPr>
          <w:rtl/>
          <w:lang w:val="he-IL"/>
        </w:rPr>
        <w:t>ָ</w:t>
      </w:r>
      <w:r w:rsidRPr="00045D52">
        <w:rPr>
          <w:rtl/>
          <w:lang w:val="he-IL"/>
        </w:rPr>
        <w:t>א</w:t>
      </w:r>
      <w:r w:rsidR="0013453C">
        <w:rPr>
          <w:rtl/>
          <w:lang w:val="he-IL"/>
        </w:rPr>
        <w:t>ֶ</w:t>
      </w:r>
      <w:r w:rsidRPr="00045D52">
        <w:rPr>
          <w:rtl/>
          <w:lang w:val="he-IL"/>
        </w:rPr>
        <w:t>ה</w:t>
      </w:r>
      <w:r w:rsidR="0013453C">
        <w:rPr>
          <w:rFonts w:hint="cs"/>
          <w:rtl/>
          <w:lang w:val="he-IL"/>
        </w:rPr>
        <w:t>.</w:t>
      </w:r>
      <w:r w:rsidRPr="00045D52">
        <w:rPr>
          <w:rtl/>
          <w:lang w:val="he-IL"/>
        </w:rPr>
        <w:t xml:space="preserve"> אומרים לאילני מאכל</w:t>
      </w:r>
      <w:r w:rsidR="0013453C">
        <w:rPr>
          <w:rFonts w:hint="cs"/>
          <w:rtl/>
          <w:lang w:val="he-IL"/>
        </w:rPr>
        <w:t>:</w:t>
      </w:r>
      <w:r w:rsidR="0013453C">
        <w:rPr>
          <w:rtl/>
          <w:lang w:val="he-IL"/>
        </w:rPr>
        <w:t xml:space="preserve"> למה אין קולכם הולך</w:t>
      </w:r>
      <w:r w:rsidR="0013453C">
        <w:rPr>
          <w:rFonts w:hint="cs"/>
          <w:rtl/>
          <w:lang w:val="he-IL"/>
        </w:rPr>
        <w:t>?</w:t>
      </w:r>
      <w:r w:rsidRPr="00045D52">
        <w:rPr>
          <w:rtl/>
          <w:lang w:val="he-IL"/>
        </w:rPr>
        <w:t xml:space="preserve"> אמרו להם</w:t>
      </w:r>
      <w:r w:rsidR="0013453C">
        <w:rPr>
          <w:rFonts w:hint="cs"/>
          <w:rtl/>
          <w:lang w:val="he-IL"/>
        </w:rPr>
        <w:t>:</w:t>
      </w:r>
      <w:r w:rsidRPr="00045D52">
        <w:rPr>
          <w:rtl/>
          <w:lang w:val="he-IL"/>
        </w:rPr>
        <w:t xml:space="preserve"> אין אנו צריכי</w:t>
      </w:r>
      <w:r w:rsidR="0013453C">
        <w:rPr>
          <w:rFonts w:hint="cs"/>
          <w:rtl/>
          <w:lang w:val="he-IL"/>
        </w:rPr>
        <w:t xml:space="preserve">ם, </w:t>
      </w:r>
      <w:r w:rsidRPr="00045D52">
        <w:rPr>
          <w:rtl/>
          <w:lang w:val="he-IL"/>
        </w:rPr>
        <w:t>פירותינו מעידי</w:t>
      </w:r>
      <w:r w:rsidR="005A74A7">
        <w:rPr>
          <w:rFonts w:hint="cs"/>
          <w:rtl/>
          <w:lang w:val="he-IL"/>
        </w:rPr>
        <w:t>ם</w:t>
      </w:r>
      <w:r w:rsidRPr="00045D52">
        <w:rPr>
          <w:rtl/>
          <w:lang w:val="he-IL"/>
        </w:rPr>
        <w:t xml:space="preserve"> עלינו</w:t>
      </w:r>
      <w:r w:rsidR="005A74A7">
        <w:rPr>
          <w:rFonts w:hint="cs"/>
          <w:rtl/>
          <w:lang w:val="he-IL"/>
        </w:rPr>
        <w:t>.</w:t>
      </w:r>
      <w:r w:rsidRPr="00045D52">
        <w:rPr>
          <w:rtl/>
          <w:lang w:val="he-IL"/>
        </w:rPr>
        <w:t xml:space="preserve"> אומרים לאילני סרק</w:t>
      </w:r>
      <w:r w:rsidR="005A74A7">
        <w:rPr>
          <w:rFonts w:hint="cs"/>
          <w:rtl/>
          <w:lang w:val="he-IL"/>
        </w:rPr>
        <w:t>:</w:t>
      </w:r>
      <w:r w:rsidRPr="00045D52">
        <w:rPr>
          <w:rtl/>
          <w:lang w:val="he-IL"/>
        </w:rPr>
        <w:t xml:space="preserve"> למה קולכם הולך</w:t>
      </w:r>
      <w:r w:rsidR="005A74A7">
        <w:rPr>
          <w:rFonts w:hint="cs"/>
          <w:rtl/>
          <w:lang w:val="he-IL"/>
        </w:rPr>
        <w:t>?</w:t>
      </w:r>
      <w:r w:rsidRPr="00045D52">
        <w:rPr>
          <w:rtl/>
          <w:lang w:val="he-IL"/>
        </w:rPr>
        <w:t xml:space="preserve"> אמרו להם</w:t>
      </w:r>
      <w:r w:rsidR="005A74A7">
        <w:rPr>
          <w:rFonts w:hint="cs"/>
          <w:rtl/>
          <w:lang w:val="he-IL"/>
        </w:rPr>
        <w:t>:</w:t>
      </w:r>
      <w:r w:rsidRPr="00045D52">
        <w:rPr>
          <w:rtl/>
          <w:lang w:val="he-IL"/>
        </w:rPr>
        <w:t xml:space="preserve"> </w:t>
      </w:r>
      <w:bookmarkStart w:id="0" w:name="_Hlk126177034"/>
      <w:r w:rsidRPr="00045D52">
        <w:rPr>
          <w:rtl/>
          <w:lang w:val="he-IL"/>
        </w:rPr>
        <w:t xml:space="preserve">הלואי </w:t>
      </w:r>
      <w:r w:rsidR="005A74A7" w:rsidRPr="00045D52">
        <w:rPr>
          <w:rtl/>
          <w:lang w:val="he-IL"/>
        </w:rPr>
        <w:t>נשמ</w:t>
      </w:r>
      <w:r w:rsidR="005A74A7">
        <w:rPr>
          <w:rFonts w:hint="cs"/>
          <w:rtl/>
          <w:lang w:val="he-IL"/>
        </w:rPr>
        <w:t>י</w:t>
      </w:r>
      <w:r w:rsidR="005A74A7" w:rsidRPr="00045D52">
        <w:rPr>
          <w:rtl/>
          <w:lang w:val="he-IL"/>
        </w:rPr>
        <w:t>ע קול</w:t>
      </w:r>
      <w:r w:rsidR="005A74A7">
        <w:rPr>
          <w:rFonts w:hint="cs"/>
          <w:rtl/>
          <w:lang w:val="he-IL"/>
        </w:rPr>
        <w:t>נו</w:t>
      </w:r>
      <w:r w:rsidR="005A74A7" w:rsidRPr="00045D52">
        <w:rPr>
          <w:rtl/>
          <w:lang w:val="he-IL"/>
        </w:rPr>
        <w:t xml:space="preserve"> ו</w:t>
      </w:r>
      <w:r w:rsidR="005A74A7">
        <w:rPr>
          <w:rtl/>
          <w:lang w:val="he-IL"/>
        </w:rPr>
        <w:t>ְ</w:t>
      </w:r>
      <w:r w:rsidR="005A74A7" w:rsidRPr="00045D52">
        <w:rPr>
          <w:rtl/>
          <w:lang w:val="he-IL"/>
        </w:rPr>
        <w:t>נ</w:t>
      </w:r>
      <w:r w:rsidR="005A74A7">
        <w:rPr>
          <w:rtl/>
          <w:lang w:val="he-IL"/>
        </w:rPr>
        <w:t>ֵ</w:t>
      </w:r>
      <w:r w:rsidR="005A74A7" w:rsidRPr="00045D52">
        <w:rPr>
          <w:rtl/>
          <w:lang w:val="he-IL"/>
        </w:rPr>
        <w:t>ר</w:t>
      </w:r>
      <w:r w:rsidR="005A74A7">
        <w:rPr>
          <w:rtl/>
          <w:lang w:val="he-IL"/>
        </w:rPr>
        <w:t>ָ</w:t>
      </w:r>
      <w:r w:rsidR="005A74A7" w:rsidRPr="00045D52">
        <w:rPr>
          <w:rtl/>
          <w:lang w:val="he-IL"/>
        </w:rPr>
        <w:t>א</w:t>
      </w:r>
      <w:r w:rsidR="005A74A7">
        <w:rPr>
          <w:rtl/>
          <w:lang w:val="he-IL"/>
        </w:rPr>
        <w:t>ֶ</w:t>
      </w:r>
      <w:r w:rsidR="005A74A7" w:rsidRPr="00045D52">
        <w:rPr>
          <w:rtl/>
          <w:lang w:val="he-IL"/>
        </w:rPr>
        <w:t>ה</w:t>
      </w:r>
      <w:bookmarkEnd w:id="0"/>
      <w:r w:rsidR="005A74A7">
        <w:rPr>
          <w:rFonts w:hint="cs"/>
          <w:rtl/>
          <w:lang w:val="he-IL"/>
        </w:rPr>
        <w:t>.</w:t>
      </w:r>
      <w:r w:rsidRPr="00045D52">
        <w:rPr>
          <w:rtl/>
          <w:lang w:val="he-IL"/>
        </w:rPr>
        <w:t xml:space="preserve"> א"ר הונא</w:t>
      </w:r>
      <w:r w:rsidR="000642C8">
        <w:rPr>
          <w:rFonts w:hint="cs"/>
          <w:rtl/>
          <w:lang w:val="he-IL"/>
        </w:rPr>
        <w:t>:</w:t>
      </w:r>
      <w:r w:rsidRPr="00045D52">
        <w:rPr>
          <w:rtl/>
          <w:lang w:val="he-IL"/>
        </w:rPr>
        <w:t xml:space="preserve"> לא משום הטעם הזה</w:t>
      </w:r>
      <w:r w:rsidR="000642C8">
        <w:rPr>
          <w:rFonts w:hint="cs"/>
          <w:rtl/>
          <w:lang w:val="he-IL"/>
        </w:rPr>
        <w:t>,</w:t>
      </w:r>
      <w:r w:rsidRPr="00045D52">
        <w:rPr>
          <w:rtl/>
          <w:lang w:val="he-IL"/>
        </w:rPr>
        <w:t xml:space="preserve"> אלא אילני מאכל על ידי שהן כבדים בפירותיהם</w:t>
      </w:r>
      <w:r w:rsidR="000642C8">
        <w:rPr>
          <w:rFonts w:hint="cs"/>
          <w:rtl/>
          <w:lang w:val="he-IL"/>
        </w:rPr>
        <w:t>,</w:t>
      </w:r>
      <w:r w:rsidRPr="00045D52">
        <w:rPr>
          <w:rtl/>
          <w:lang w:val="he-IL"/>
        </w:rPr>
        <w:t xml:space="preserve"> לפיכך אין קולן הולך</w:t>
      </w:r>
      <w:r w:rsidR="000642C8">
        <w:rPr>
          <w:rFonts w:hint="cs"/>
          <w:rtl/>
          <w:lang w:val="he-IL"/>
        </w:rPr>
        <w:t>.</w:t>
      </w:r>
      <w:r w:rsidRPr="00045D52">
        <w:rPr>
          <w:rtl/>
          <w:lang w:val="he-IL"/>
        </w:rPr>
        <w:t xml:space="preserve"> אבל אילני סרק</w:t>
      </w:r>
      <w:r w:rsidR="000642C8">
        <w:rPr>
          <w:rFonts w:hint="cs"/>
          <w:rtl/>
          <w:lang w:val="he-IL"/>
        </w:rPr>
        <w:t>,</w:t>
      </w:r>
      <w:r w:rsidRPr="00045D52">
        <w:rPr>
          <w:rtl/>
          <w:lang w:val="he-IL"/>
        </w:rPr>
        <w:t xml:space="preserve"> על ידי שהן קלים בפירותיהם</w:t>
      </w:r>
      <w:r w:rsidR="000642C8">
        <w:rPr>
          <w:rFonts w:hint="cs"/>
          <w:rtl/>
          <w:lang w:val="he-IL"/>
        </w:rPr>
        <w:t>,</w:t>
      </w:r>
      <w:r w:rsidRPr="00045D52">
        <w:rPr>
          <w:rtl/>
          <w:lang w:val="he-IL"/>
        </w:rPr>
        <w:t xml:space="preserve"> קולן הולך</w:t>
      </w:r>
      <w:r w:rsidR="000642C8">
        <w:rPr>
          <w:rFonts w:hint="cs"/>
          <w:rtl/>
          <w:lang w:val="he-IL"/>
        </w:rPr>
        <w:t xml:space="preserve">. </w:t>
      </w:r>
      <w:r w:rsidR="00E90B34">
        <w:rPr>
          <w:rFonts w:hint="cs"/>
          <w:rtl/>
          <w:lang w:val="he-IL"/>
        </w:rPr>
        <w:t>זהו שכתוב: "</w:t>
      </w:r>
      <w:r w:rsidR="00E90B34" w:rsidRPr="00E90B34">
        <w:rPr>
          <w:rtl/>
          <w:lang w:val="he-IL"/>
        </w:rPr>
        <w:t>וַיָּנַע לְבָבוֹ וּלְבַב עַמּוֹ כְּנוֹעַ עֲצֵי־יַעַר מִפְּנֵי־רוּחַ</w:t>
      </w:r>
      <w:r w:rsidR="00E90B34">
        <w:rPr>
          <w:rFonts w:hint="cs"/>
          <w:rtl/>
          <w:lang w:val="he-IL"/>
        </w:rPr>
        <w:t>" (</w:t>
      </w:r>
      <w:r w:rsidR="00E90B34" w:rsidRPr="00E90B34">
        <w:rPr>
          <w:rtl/>
          <w:lang w:val="he-IL"/>
        </w:rPr>
        <w:t>ישעיהו ז</w:t>
      </w:r>
      <w:r w:rsidR="00E90B34">
        <w:rPr>
          <w:rFonts w:hint="cs"/>
          <w:rtl/>
          <w:lang w:val="he-IL"/>
        </w:rPr>
        <w:t xml:space="preserve"> ב).</w:t>
      </w:r>
      <w:r w:rsidR="00170381">
        <w:rPr>
          <w:rStyle w:val="a5"/>
          <w:rtl/>
          <w:lang w:val="he-IL"/>
        </w:rPr>
        <w:footnoteReference w:id="6"/>
      </w:r>
    </w:p>
    <w:p w14:paraId="3EE4F41C" w14:textId="77777777" w:rsidR="00045D52" w:rsidRDefault="00045D52" w:rsidP="005E0DAB">
      <w:pPr>
        <w:pStyle w:val="ab"/>
        <w:rPr>
          <w:rFonts w:hint="cs"/>
          <w:rtl/>
          <w:lang w:val="he-IL"/>
        </w:rPr>
      </w:pPr>
      <w:r w:rsidRPr="00045D52">
        <w:rPr>
          <w:rtl/>
          <w:lang w:val="he-IL"/>
        </w:rPr>
        <w:lastRenderedPageBreak/>
        <w:t xml:space="preserve">שמות רבה </w:t>
      </w:r>
      <w:r w:rsidR="00E5026A">
        <w:rPr>
          <w:rFonts w:hint="cs"/>
          <w:rtl/>
          <w:lang w:val="he-IL"/>
        </w:rPr>
        <w:t xml:space="preserve">ז ד </w:t>
      </w:r>
      <w:r w:rsidRPr="00045D52">
        <w:rPr>
          <w:rtl/>
          <w:lang w:val="he-IL"/>
        </w:rPr>
        <w:t xml:space="preserve">פרשת וארא </w:t>
      </w:r>
      <w:r w:rsidR="00311AFE">
        <w:rPr>
          <w:rtl/>
          <w:lang w:val="he-IL"/>
        </w:rPr>
        <w:t>–</w:t>
      </w:r>
      <w:r w:rsidR="00E5026A">
        <w:rPr>
          <w:rFonts w:hint="cs"/>
          <w:rtl/>
          <w:lang w:val="he-IL"/>
        </w:rPr>
        <w:t xml:space="preserve"> </w:t>
      </w:r>
      <w:r w:rsidR="00311AFE">
        <w:rPr>
          <w:rFonts w:hint="cs"/>
          <w:rtl/>
          <w:lang w:val="he-IL"/>
        </w:rPr>
        <w:t>הצורך באילני סרק</w:t>
      </w:r>
      <w:r w:rsidRPr="00045D52">
        <w:rPr>
          <w:rtl/>
          <w:lang w:val="he-IL"/>
        </w:rPr>
        <w:t xml:space="preserve"> </w:t>
      </w:r>
    </w:p>
    <w:p w14:paraId="7075BA93" w14:textId="77777777" w:rsidR="00247AA7" w:rsidRDefault="00045D52" w:rsidP="00F6322C">
      <w:pPr>
        <w:pStyle w:val="ac"/>
        <w:rPr>
          <w:rFonts w:hint="cs"/>
          <w:rtl/>
          <w:lang w:val="he-IL"/>
        </w:rPr>
      </w:pPr>
      <w:r w:rsidRPr="00045D52">
        <w:rPr>
          <w:rtl/>
          <w:lang w:val="he-IL"/>
        </w:rPr>
        <w:t>"</w:t>
      </w:r>
      <w:r w:rsidR="00247AA7">
        <w:rPr>
          <w:rFonts w:hint="cs"/>
          <w:rtl/>
          <w:lang w:val="he-IL"/>
        </w:rPr>
        <w:t xml:space="preserve">ויצום אל בני ישראל ואל </w:t>
      </w:r>
      <w:r w:rsidRPr="00045D52">
        <w:rPr>
          <w:rtl/>
          <w:lang w:val="he-IL"/>
        </w:rPr>
        <w:t>פרעה מלך מצרים</w:t>
      </w:r>
      <w:r w:rsidR="00247AA7">
        <w:rPr>
          <w:rFonts w:hint="cs"/>
          <w:rtl/>
          <w:lang w:val="he-IL"/>
        </w:rPr>
        <w:t xml:space="preserve"> להוציא את בני ישראל מארץ מצרים" (שמות ו יג).</w:t>
      </w:r>
      <w:r w:rsidR="00247AA7">
        <w:rPr>
          <w:rStyle w:val="a5"/>
          <w:rtl/>
          <w:lang w:val="he-IL"/>
        </w:rPr>
        <w:footnoteReference w:id="7"/>
      </w:r>
      <w:r w:rsidR="00247AA7">
        <w:rPr>
          <w:rFonts w:hint="cs"/>
          <w:rtl/>
          <w:lang w:val="he-IL"/>
        </w:rPr>
        <w:t xml:space="preserve"> אמר ר' </w:t>
      </w:r>
      <w:r w:rsidRPr="00045D52">
        <w:rPr>
          <w:rtl/>
          <w:lang w:val="he-IL"/>
        </w:rPr>
        <w:t>לוי</w:t>
      </w:r>
      <w:r w:rsidR="00247AA7">
        <w:rPr>
          <w:rFonts w:hint="cs"/>
          <w:rtl/>
          <w:lang w:val="he-IL"/>
        </w:rPr>
        <w:t>:</w:t>
      </w:r>
      <w:r w:rsidRPr="00045D52">
        <w:rPr>
          <w:rtl/>
          <w:lang w:val="he-IL"/>
        </w:rPr>
        <w:t xml:space="preserve"> משל למלך שהיה לו פרדס ונטע בו אילני סרק ואילני מאכל</w:t>
      </w:r>
      <w:r w:rsidR="00247AA7">
        <w:rPr>
          <w:rFonts w:hint="cs"/>
          <w:rtl/>
          <w:lang w:val="he-IL"/>
        </w:rPr>
        <w:t>.</w:t>
      </w:r>
      <w:r w:rsidRPr="00045D52">
        <w:rPr>
          <w:rtl/>
          <w:lang w:val="he-IL"/>
        </w:rPr>
        <w:t xml:space="preserve"> אמרו לו עבדיו</w:t>
      </w:r>
      <w:r w:rsidR="00247AA7">
        <w:rPr>
          <w:rFonts w:hint="cs"/>
          <w:rtl/>
          <w:lang w:val="he-IL"/>
        </w:rPr>
        <w:t>:</w:t>
      </w:r>
      <w:r w:rsidRPr="00045D52">
        <w:rPr>
          <w:rtl/>
          <w:lang w:val="he-IL"/>
        </w:rPr>
        <w:t xml:space="preserve"> מה הנאה יש לך באילני סרק הללו</w:t>
      </w:r>
      <w:r w:rsidR="00247AA7">
        <w:rPr>
          <w:rFonts w:hint="cs"/>
          <w:rtl/>
          <w:lang w:val="he-IL"/>
        </w:rPr>
        <w:t>?</w:t>
      </w:r>
      <w:r w:rsidRPr="00045D52">
        <w:rPr>
          <w:rtl/>
          <w:lang w:val="he-IL"/>
        </w:rPr>
        <w:t xml:space="preserve"> אמר להם</w:t>
      </w:r>
      <w:r w:rsidR="00247AA7">
        <w:rPr>
          <w:rFonts w:hint="cs"/>
          <w:rtl/>
          <w:lang w:val="he-IL"/>
        </w:rPr>
        <w:t>:</w:t>
      </w:r>
      <w:r w:rsidRPr="00045D52">
        <w:rPr>
          <w:rtl/>
          <w:lang w:val="he-IL"/>
        </w:rPr>
        <w:t xml:space="preserve"> כשם שאני צריך לאילני מאכל</w:t>
      </w:r>
      <w:r w:rsidR="00247AA7">
        <w:rPr>
          <w:rFonts w:hint="cs"/>
          <w:rtl/>
          <w:lang w:val="he-IL"/>
        </w:rPr>
        <w:t>,</w:t>
      </w:r>
      <w:r w:rsidRPr="00045D52">
        <w:rPr>
          <w:rtl/>
          <w:lang w:val="he-IL"/>
        </w:rPr>
        <w:t xml:space="preserve"> כך אני צריך לאילנ</w:t>
      </w:r>
      <w:r w:rsidR="00247AA7">
        <w:rPr>
          <w:rtl/>
          <w:lang w:val="he-IL"/>
        </w:rPr>
        <w:t>י סרק</w:t>
      </w:r>
      <w:r w:rsidR="00247AA7">
        <w:rPr>
          <w:rFonts w:hint="cs"/>
          <w:rtl/>
          <w:lang w:val="he-IL"/>
        </w:rPr>
        <w:t>;</w:t>
      </w:r>
      <w:r w:rsidRPr="00045D52">
        <w:rPr>
          <w:rtl/>
          <w:lang w:val="he-IL"/>
        </w:rPr>
        <w:t xml:space="preserve"> שא</w:t>
      </w:r>
      <w:r w:rsidR="00247AA7">
        <w:rPr>
          <w:rFonts w:hint="cs"/>
          <w:rtl/>
          <w:lang w:val="he-IL"/>
        </w:rPr>
        <w:t>י</w:t>
      </w:r>
      <w:r w:rsidRPr="00045D52">
        <w:rPr>
          <w:rtl/>
          <w:lang w:val="he-IL"/>
        </w:rPr>
        <w:t>לולי אילני סרק</w:t>
      </w:r>
      <w:r w:rsidR="00247AA7">
        <w:rPr>
          <w:rFonts w:hint="cs"/>
          <w:rtl/>
          <w:lang w:val="he-IL"/>
        </w:rPr>
        <w:t>,</w:t>
      </w:r>
      <w:r w:rsidRPr="00045D52">
        <w:rPr>
          <w:rtl/>
          <w:lang w:val="he-IL"/>
        </w:rPr>
        <w:t xml:space="preserve"> מהיכן הייתי עושה לי מרחצאות וכבשונות</w:t>
      </w:r>
      <w:r w:rsidR="00247AA7">
        <w:rPr>
          <w:rFonts w:hint="cs"/>
          <w:rtl/>
          <w:lang w:val="he-IL"/>
        </w:rPr>
        <w:t>?</w:t>
      </w:r>
      <w:r w:rsidRPr="00045D52">
        <w:rPr>
          <w:rtl/>
          <w:lang w:val="he-IL"/>
        </w:rPr>
        <w:t xml:space="preserve"> לכך נאמר</w:t>
      </w:r>
      <w:r w:rsidR="00247AA7">
        <w:rPr>
          <w:rFonts w:hint="cs"/>
          <w:rtl/>
          <w:lang w:val="he-IL"/>
        </w:rPr>
        <w:t>:</w:t>
      </w:r>
      <w:r w:rsidRPr="00045D52">
        <w:rPr>
          <w:rtl/>
          <w:lang w:val="he-IL"/>
        </w:rPr>
        <w:t xml:space="preserve"> </w:t>
      </w:r>
      <w:r w:rsidR="00247AA7">
        <w:rPr>
          <w:rFonts w:hint="cs"/>
          <w:rtl/>
          <w:lang w:val="he-IL"/>
        </w:rPr>
        <w:t>"</w:t>
      </w:r>
      <w:r w:rsidRPr="00045D52">
        <w:rPr>
          <w:rtl/>
          <w:lang w:val="he-IL"/>
        </w:rPr>
        <w:t>אל בני ישראל ואל פרעה</w:t>
      </w:r>
      <w:r w:rsidR="00247AA7">
        <w:rPr>
          <w:rFonts w:hint="cs"/>
          <w:rtl/>
          <w:lang w:val="he-IL"/>
        </w:rPr>
        <w:t xml:space="preserve">" - </w:t>
      </w:r>
      <w:r w:rsidRPr="00045D52">
        <w:rPr>
          <w:rtl/>
          <w:lang w:val="he-IL"/>
        </w:rPr>
        <w:t xml:space="preserve">כשם שקילוסו של </w:t>
      </w:r>
      <w:r w:rsidR="00533192">
        <w:rPr>
          <w:rtl/>
          <w:lang w:val="he-IL"/>
        </w:rPr>
        <w:t>הקב"ה</w:t>
      </w:r>
      <w:r w:rsidRPr="00045D52">
        <w:rPr>
          <w:rtl/>
          <w:lang w:val="he-IL"/>
        </w:rPr>
        <w:t xml:space="preserve"> עולה לו מגן עדן מפי הצדיקים, כך עולה </w:t>
      </w:r>
      <w:r w:rsidR="00247AA7" w:rsidRPr="00045D52">
        <w:rPr>
          <w:rFonts w:hint="cs"/>
          <w:rtl/>
          <w:lang w:val="he-IL"/>
        </w:rPr>
        <w:t>מגיהינ</w:t>
      </w:r>
      <w:r w:rsidR="00247AA7" w:rsidRPr="00045D52">
        <w:rPr>
          <w:rFonts w:hint="eastAsia"/>
          <w:rtl/>
          <w:lang w:val="he-IL"/>
        </w:rPr>
        <w:t>ום</w:t>
      </w:r>
      <w:r w:rsidRPr="00045D52">
        <w:rPr>
          <w:rtl/>
          <w:lang w:val="he-IL"/>
        </w:rPr>
        <w:t xml:space="preserve"> מפי הרשעים</w:t>
      </w:r>
      <w:r w:rsidR="00247AA7">
        <w:rPr>
          <w:rFonts w:hint="cs"/>
          <w:rtl/>
          <w:lang w:val="he-IL"/>
        </w:rPr>
        <w:t>,</w:t>
      </w:r>
      <w:r w:rsidRPr="00045D52">
        <w:rPr>
          <w:rtl/>
          <w:lang w:val="he-IL"/>
        </w:rPr>
        <w:t xml:space="preserve"> שנאמר</w:t>
      </w:r>
      <w:r w:rsidR="00247AA7">
        <w:rPr>
          <w:rFonts w:hint="cs"/>
          <w:rtl/>
          <w:lang w:val="he-IL"/>
        </w:rPr>
        <w:t>:</w:t>
      </w:r>
      <w:r w:rsidRPr="00045D52">
        <w:rPr>
          <w:rtl/>
          <w:lang w:val="he-IL"/>
        </w:rPr>
        <w:t xml:space="preserve"> </w:t>
      </w:r>
      <w:r w:rsidR="00247AA7">
        <w:rPr>
          <w:rFonts w:hint="cs"/>
          <w:rtl/>
          <w:lang w:val="he-IL"/>
        </w:rPr>
        <w:t>"</w:t>
      </w:r>
      <w:r w:rsidR="00F6322C" w:rsidRPr="00F6322C">
        <w:rPr>
          <w:rtl/>
          <w:lang w:val="he-IL"/>
        </w:rPr>
        <w:t xml:space="preserve">עֹבְרֵי בְּעֵמֶק הַבָּכָא מַעְיָן יְשִׁיתוּהוּ גַּם־בְּרָכוֹת יַעְטֶה מוֹרֶה: </w:t>
      </w:r>
      <w:r w:rsidR="00247AA7" w:rsidRPr="00045D52">
        <w:rPr>
          <w:rtl/>
          <w:lang w:val="he-IL"/>
        </w:rPr>
        <w:t>(תהלים פד</w:t>
      </w:r>
      <w:r w:rsidR="00F6322C">
        <w:rPr>
          <w:rFonts w:hint="cs"/>
          <w:rtl/>
          <w:lang w:val="he-IL"/>
        </w:rPr>
        <w:t xml:space="preserve"> ז</w:t>
      </w:r>
      <w:r w:rsidR="00247AA7" w:rsidRPr="00045D52">
        <w:rPr>
          <w:rtl/>
          <w:lang w:val="he-IL"/>
        </w:rPr>
        <w:t>)</w:t>
      </w:r>
      <w:r w:rsidR="00F6322C">
        <w:rPr>
          <w:rFonts w:hint="cs"/>
          <w:rtl/>
          <w:lang w:val="he-IL"/>
        </w:rPr>
        <w:t>.</w:t>
      </w:r>
      <w:r w:rsidRPr="00045D52">
        <w:rPr>
          <w:rtl/>
          <w:lang w:val="he-IL"/>
        </w:rPr>
        <w:t xml:space="preserve"> מהו </w:t>
      </w:r>
      <w:r w:rsidR="00F6322C">
        <w:rPr>
          <w:rFonts w:hint="cs"/>
          <w:rtl/>
          <w:lang w:val="he-IL"/>
        </w:rPr>
        <w:t>"</w:t>
      </w:r>
      <w:r w:rsidRPr="00045D52">
        <w:rPr>
          <w:rtl/>
          <w:lang w:val="he-IL"/>
        </w:rPr>
        <w:t>מעין ישיתוהו</w:t>
      </w:r>
      <w:r w:rsidR="00F6322C">
        <w:rPr>
          <w:rFonts w:hint="cs"/>
          <w:rtl/>
          <w:lang w:val="he-IL"/>
        </w:rPr>
        <w:t>"?</w:t>
      </w:r>
      <w:r w:rsidRPr="00045D52">
        <w:rPr>
          <w:rtl/>
          <w:lang w:val="he-IL"/>
        </w:rPr>
        <w:t xml:space="preserve"> שמורידין דמעות כמעיינות עד שמצננין את גיהנם בדמעותיהן</w:t>
      </w:r>
      <w:r w:rsidR="00F6322C">
        <w:rPr>
          <w:rFonts w:hint="cs"/>
          <w:rtl/>
          <w:lang w:val="he-IL"/>
        </w:rPr>
        <w:t>.</w:t>
      </w:r>
      <w:r w:rsidRPr="00045D52">
        <w:rPr>
          <w:rtl/>
          <w:lang w:val="he-IL"/>
        </w:rPr>
        <w:t xml:space="preserve"> ומשם הקילוס עולה</w:t>
      </w:r>
      <w:r w:rsidR="00F6322C">
        <w:rPr>
          <w:rFonts w:hint="cs"/>
          <w:rtl/>
          <w:lang w:val="he-IL"/>
        </w:rPr>
        <w:t>,</w:t>
      </w:r>
      <w:r w:rsidRPr="00045D52">
        <w:rPr>
          <w:rtl/>
          <w:lang w:val="he-IL"/>
        </w:rPr>
        <w:t xml:space="preserve"> שנאמר</w:t>
      </w:r>
      <w:r w:rsidR="00F6322C">
        <w:rPr>
          <w:rFonts w:hint="cs"/>
          <w:rtl/>
          <w:lang w:val="he-IL"/>
        </w:rPr>
        <w:t>:</w:t>
      </w:r>
      <w:r w:rsidRPr="00045D52">
        <w:rPr>
          <w:rtl/>
          <w:lang w:val="he-IL"/>
        </w:rPr>
        <w:t xml:space="preserve"> </w:t>
      </w:r>
      <w:r w:rsidR="00F6322C">
        <w:rPr>
          <w:rFonts w:hint="cs"/>
          <w:rtl/>
          <w:lang w:val="he-IL"/>
        </w:rPr>
        <w:t>"</w:t>
      </w:r>
      <w:r w:rsidRPr="00045D52">
        <w:rPr>
          <w:rtl/>
          <w:lang w:val="he-IL"/>
        </w:rPr>
        <w:t>גם ברכות יעטה מורה</w:t>
      </w:r>
      <w:r w:rsidR="00F6322C">
        <w:rPr>
          <w:rFonts w:hint="cs"/>
          <w:rtl/>
          <w:lang w:val="he-IL"/>
        </w:rPr>
        <w:t>".</w:t>
      </w:r>
      <w:r w:rsidRPr="00045D52">
        <w:rPr>
          <w:rtl/>
          <w:lang w:val="he-IL"/>
        </w:rPr>
        <w:t xml:space="preserve"> מה הם אומרים</w:t>
      </w:r>
      <w:r w:rsidR="00F6322C">
        <w:rPr>
          <w:rFonts w:hint="cs"/>
          <w:rtl/>
          <w:lang w:val="he-IL"/>
        </w:rPr>
        <w:t>?</w:t>
      </w:r>
      <w:r w:rsidRPr="00045D52">
        <w:rPr>
          <w:rtl/>
          <w:lang w:val="he-IL"/>
        </w:rPr>
        <w:t xml:space="preserve"> א"ר יוחנן</w:t>
      </w:r>
      <w:r w:rsidR="00F6322C">
        <w:rPr>
          <w:rFonts w:hint="cs"/>
          <w:rtl/>
          <w:lang w:val="he-IL"/>
        </w:rPr>
        <w:t>:</w:t>
      </w:r>
      <w:r w:rsidRPr="00045D52">
        <w:rPr>
          <w:rtl/>
          <w:lang w:val="he-IL"/>
        </w:rPr>
        <w:t xml:space="preserve"> י</w:t>
      </w:r>
      <w:r w:rsidR="00F6322C">
        <w:rPr>
          <w:rtl/>
          <w:lang w:val="he-IL"/>
        </w:rPr>
        <w:t>ָ</w:t>
      </w:r>
      <w:r w:rsidRPr="00045D52">
        <w:rPr>
          <w:rtl/>
          <w:lang w:val="he-IL"/>
        </w:rPr>
        <w:t>פ</w:t>
      </w:r>
      <w:r w:rsidR="00F6322C">
        <w:rPr>
          <w:rtl/>
          <w:lang w:val="he-IL"/>
        </w:rPr>
        <w:t>ֶ</w:t>
      </w:r>
      <w:r w:rsidRPr="00045D52">
        <w:rPr>
          <w:rtl/>
          <w:lang w:val="he-IL"/>
        </w:rPr>
        <w:t>ה א</w:t>
      </w:r>
      <w:r w:rsidR="00F6322C">
        <w:rPr>
          <w:rtl/>
          <w:lang w:val="he-IL"/>
        </w:rPr>
        <w:t>ָ</w:t>
      </w:r>
      <w:r w:rsidRPr="00045D52">
        <w:rPr>
          <w:rtl/>
          <w:lang w:val="he-IL"/>
        </w:rPr>
        <w:t>מ</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ד</w:t>
      </w:r>
      <w:r w:rsidR="00F6322C">
        <w:rPr>
          <w:rtl/>
          <w:lang w:val="he-IL"/>
        </w:rPr>
        <w:t>ַ</w:t>
      </w:r>
      <w:r w:rsidRPr="00045D52">
        <w:rPr>
          <w:rtl/>
          <w:lang w:val="he-IL"/>
        </w:rPr>
        <w:t>נ</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ה</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מ</w:t>
      </w:r>
      <w:r w:rsidR="00F6322C">
        <w:rPr>
          <w:rtl/>
          <w:lang w:val="he-IL"/>
        </w:rPr>
        <w:t>ֵּ</w:t>
      </w:r>
      <w:r w:rsidRPr="00045D52">
        <w:rPr>
          <w:rtl/>
          <w:lang w:val="he-IL"/>
        </w:rPr>
        <w:t>את</w:t>
      </w:r>
      <w:r w:rsidR="00F6322C">
        <w:rPr>
          <w:rtl/>
          <w:lang w:val="he-IL"/>
        </w:rPr>
        <w:t>ָּ</w:t>
      </w:r>
      <w:r w:rsidR="00F6322C">
        <w:rPr>
          <w:rFonts w:hint="cs"/>
          <w:rtl/>
          <w:lang w:val="he-IL"/>
        </w:rPr>
        <w:t>!</w:t>
      </w:r>
      <w:r w:rsidRPr="00045D52">
        <w:rPr>
          <w:rtl/>
          <w:lang w:val="he-IL"/>
        </w:rPr>
        <w:t xml:space="preserve"> יפה ח</w:t>
      </w:r>
      <w:r w:rsidR="00F6322C">
        <w:rPr>
          <w:rtl/>
          <w:lang w:val="he-IL"/>
        </w:rPr>
        <w:t>ִ</w:t>
      </w:r>
      <w:r w:rsidRPr="00045D52">
        <w:rPr>
          <w:rtl/>
          <w:lang w:val="he-IL"/>
        </w:rPr>
        <w:t>י</w:t>
      </w:r>
      <w:r w:rsidR="00F6322C">
        <w:rPr>
          <w:rtl/>
          <w:lang w:val="he-IL"/>
        </w:rPr>
        <w:t>ַּ</w:t>
      </w:r>
      <w:r w:rsidRPr="00045D52">
        <w:rPr>
          <w:rtl/>
          <w:lang w:val="he-IL"/>
        </w:rPr>
        <w:t>ב</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ל</w:t>
      </w:r>
      <w:r w:rsidR="00F6322C">
        <w:rPr>
          <w:rtl/>
          <w:lang w:val="he-IL"/>
        </w:rPr>
        <w:t>ִ</w:t>
      </w:r>
      <w:r w:rsidRPr="00045D52">
        <w:rPr>
          <w:rtl/>
          <w:lang w:val="he-IL"/>
        </w:rPr>
        <w:t>מ</w:t>
      </w:r>
      <w:r w:rsidR="00F6322C">
        <w:rPr>
          <w:rtl/>
          <w:lang w:val="he-IL"/>
        </w:rPr>
        <w:t>ַּ</w:t>
      </w:r>
      <w:r w:rsidRPr="00045D52">
        <w:rPr>
          <w:rtl/>
          <w:lang w:val="he-IL"/>
        </w:rPr>
        <w:t>ד</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הו</w:t>
      </w:r>
      <w:r w:rsidR="00F6322C">
        <w:rPr>
          <w:rtl/>
          <w:lang w:val="he-IL"/>
        </w:rPr>
        <w:t>ֹ</w:t>
      </w:r>
      <w:r w:rsidRPr="00045D52">
        <w:rPr>
          <w:rtl/>
          <w:lang w:val="he-IL"/>
        </w:rPr>
        <w:t>ר</w:t>
      </w:r>
      <w:r w:rsidR="00F6322C">
        <w:rPr>
          <w:rtl/>
          <w:lang w:val="he-IL"/>
        </w:rPr>
        <w:t>ֵ</w:t>
      </w:r>
      <w:r w:rsidRPr="00045D52">
        <w:rPr>
          <w:rtl/>
          <w:lang w:val="he-IL"/>
        </w:rPr>
        <w:t>ית</w:t>
      </w:r>
      <w:r w:rsidR="00F6322C">
        <w:rPr>
          <w:rFonts w:hint="eastAsia"/>
          <w:rtl/>
          <w:lang w:val="he-IL"/>
        </w:rPr>
        <w:t>ָּ</w:t>
      </w:r>
      <w:r w:rsidR="00F6322C">
        <w:rPr>
          <w:rFonts w:hint="cs"/>
          <w:rtl/>
          <w:lang w:val="he-IL"/>
        </w:rPr>
        <w:t>!</w:t>
      </w:r>
      <w:r w:rsidR="004D43BF">
        <w:rPr>
          <w:rStyle w:val="a5"/>
          <w:rtl/>
          <w:lang w:val="he-IL"/>
        </w:rPr>
        <w:footnoteReference w:id="8"/>
      </w:r>
    </w:p>
    <w:p w14:paraId="6F838286" w14:textId="77777777" w:rsidR="00773484" w:rsidRPr="001361CF" w:rsidRDefault="00773484" w:rsidP="00773484">
      <w:pPr>
        <w:pStyle w:val="ab"/>
        <w:rPr>
          <w:rtl/>
          <w:lang w:val="he-IL"/>
        </w:rPr>
      </w:pPr>
      <w:r w:rsidRPr="00BA3A8A">
        <w:rPr>
          <w:rtl/>
        </w:rPr>
        <w:t>מסכת סוטה</w:t>
      </w:r>
      <w:r w:rsidRPr="001361CF">
        <w:rPr>
          <w:rFonts w:cs="David"/>
          <w:rtl/>
          <w:lang w:val="he-IL"/>
        </w:rPr>
        <w:t xml:space="preserve"> </w:t>
      </w:r>
      <w:r>
        <w:rPr>
          <w:rFonts w:hint="cs"/>
          <w:rtl/>
          <w:lang w:val="he-IL"/>
        </w:rPr>
        <w:t>פרק ח משנה ג</w:t>
      </w:r>
      <w:r w:rsidRPr="001361CF">
        <w:rPr>
          <w:rFonts w:cs="David"/>
          <w:rtl/>
          <w:lang w:val="he-IL"/>
        </w:rPr>
        <w:t xml:space="preserve"> </w:t>
      </w:r>
      <w:r w:rsidR="0089455B">
        <w:rPr>
          <w:rtl/>
          <w:lang w:val="he-IL"/>
        </w:rPr>
        <w:t>–</w:t>
      </w:r>
      <w:r w:rsidR="0089455B">
        <w:rPr>
          <w:rFonts w:hint="cs"/>
          <w:rtl/>
          <w:lang w:val="he-IL"/>
        </w:rPr>
        <w:t xml:space="preserve"> הבדלים להלכה בין אילני מאכל לסרק </w:t>
      </w:r>
    </w:p>
    <w:p w14:paraId="233348E4" w14:textId="77777777" w:rsidR="00773484" w:rsidRDefault="00773484" w:rsidP="006504DD">
      <w:pPr>
        <w:pStyle w:val="ac"/>
        <w:rPr>
          <w:rFonts w:hint="cs"/>
          <w:sz w:val="20"/>
          <w:rtl/>
          <w:lang w:val="he-IL"/>
        </w:rPr>
      </w:pPr>
      <w:r>
        <w:rPr>
          <w:rFonts w:hint="cs"/>
          <w:sz w:val="20"/>
          <w:rtl/>
          <w:lang w:val="he-IL"/>
        </w:rPr>
        <w:t>"</w:t>
      </w:r>
      <w:r w:rsidRPr="001361CF">
        <w:rPr>
          <w:sz w:val="20"/>
          <w:rtl/>
          <w:lang w:val="he-IL"/>
        </w:rPr>
        <w:t>ודברו השוטרים אל העם לאמר מי האיש אשר בנה בית חדש ולא חנכו ילך וישוב לביתו וגו'</w:t>
      </w:r>
      <w:r>
        <w:rPr>
          <w:rFonts w:hint="cs"/>
          <w:sz w:val="20"/>
          <w:rtl/>
          <w:lang w:val="he-IL"/>
        </w:rPr>
        <w:t xml:space="preserve"> " ...</w:t>
      </w:r>
      <w:r>
        <w:rPr>
          <w:rStyle w:val="a5"/>
          <w:sz w:val="20"/>
          <w:rtl/>
          <w:lang w:val="he-IL"/>
        </w:rPr>
        <w:footnoteReference w:id="9"/>
      </w:r>
      <w:r w:rsidRPr="001361CF">
        <w:rPr>
          <w:sz w:val="20"/>
          <w:rtl/>
          <w:lang w:val="he-IL"/>
        </w:rPr>
        <w:t xml:space="preserve"> ומי האיש אשר נטע כרם ולא חללו וגו' - אחד הנוטע כרם, ואחד הנוטע חמ</w:t>
      </w:r>
      <w:r w:rsidR="0089455B">
        <w:rPr>
          <w:rFonts w:hint="cs"/>
          <w:sz w:val="20"/>
          <w:rtl/>
          <w:lang w:val="he-IL"/>
        </w:rPr>
        <w:t>י</w:t>
      </w:r>
      <w:r w:rsidRPr="001361CF">
        <w:rPr>
          <w:sz w:val="20"/>
          <w:rtl/>
          <w:lang w:val="he-IL"/>
        </w:rPr>
        <w:t>שה אילני מאכל, ואפילו מחמשת מיני</w:t>
      </w:r>
      <w:r>
        <w:rPr>
          <w:rFonts w:hint="cs"/>
          <w:sz w:val="20"/>
          <w:rtl/>
          <w:lang w:val="he-IL"/>
        </w:rPr>
        <w:t>ם.</w:t>
      </w:r>
      <w:r w:rsidR="006504DD">
        <w:rPr>
          <w:rStyle w:val="a5"/>
          <w:sz w:val="20"/>
          <w:rtl/>
          <w:lang w:val="he-IL"/>
        </w:rPr>
        <w:footnoteReference w:id="10"/>
      </w:r>
      <w:r>
        <w:rPr>
          <w:rFonts w:hint="cs"/>
          <w:sz w:val="20"/>
          <w:rtl/>
          <w:lang w:val="he-IL"/>
        </w:rPr>
        <w:t xml:space="preserve"> </w:t>
      </w:r>
      <w:r w:rsidRPr="001361CF">
        <w:rPr>
          <w:sz w:val="20"/>
          <w:rtl/>
          <w:lang w:val="he-IL"/>
        </w:rPr>
        <w:t>אחד הנוטע ואחד המבריך ואחד המרכיב</w:t>
      </w:r>
      <w:r>
        <w:rPr>
          <w:rFonts w:hint="cs"/>
          <w:sz w:val="20"/>
          <w:rtl/>
          <w:lang w:val="he-IL"/>
        </w:rPr>
        <w:t xml:space="preserve"> ... </w:t>
      </w:r>
      <w:r w:rsidRPr="001361CF">
        <w:rPr>
          <w:sz w:val="20"/>
          <w:rtl/>
          <w:lang w:val="he-IL"/>
        </w:rPr>
        <w:t xml:space="preserve">ואלו שאינן חוזרין: </w:t>
      </w:r>
      <w:r>
        <w:rPr>
          <w:rFonts w:hint="cs"/>
          <w:sz w:val="20"/>
          <w:rtl/>
          <w:lang w:val="he-IL"/>
        </w:rPr>
        <w:t xml:space="preserve">... </w:t>
      </w:r>
      <w:r w:rsidRPr="001361CF">
        <w:rPr>
          <w:sz w:val="20"/>
          <w:rtl/>
          <w:lang w:val="he-IL"/>
        </w:rPr>
        <w:t>הנוטע ארבע אילני מאכל, וחמ</w:t>
      </w:r>
      <w:r>
        <w:rPr>
          <w:rFonts w:hint="cs"/>
          <w:sz w:val="20"/>
          <w:rtl/>
          <w:lang w:val="he-IL"/>
        </w:rPr>
        <w:t>י</w:t>
      </w:r>
      <w:r w:rsidRPr="001361CF">
        <w:rPr>
          <w:sz w:val="20"/>
          <w:rtl/>
          <w:lang w:val="he-IL"/>
        </w:rPr>
        <w:t>שה אילני סרק</w:t>
      </w:r>
      <w:r>
        <w:rPr>
          <w:rFonts w:hint="cs"/>
          <w:sz w:val="20"/>
          <w:rtl/>
          <w:lang w:val="he-IL"/>
        </w:rPr>
        <w:t>.</w:t>
      </w:r>
      <w:r>
        <w:rPr>
          <w:rStyle w:val="a5"/>
          <w:sz w:val="20"/>
          <w:rtl/>
          <w:lang w:val="he-IL"/>
        </w:rPr>
        <w:footnoteReference w:id="11"/>
      </w:r>
    </w:p>
    <w:p w14:paraId="01801033" w14:textId="77777777" w:rsidR="00DB7FC4" w:rsidRDefault="00DB7FC4" w:rsidP="00DB7FC4">
      <w:pPr>
        <w:pStyle w:val="ab"/>
        <w:rPr>
          <w:rFonts w:hint="cs"/>
          <w:rtl/>
          <w:lang w:val="he-IL"/>
        </w:rPr>
      </w:pPr>
      <w:r w:rsidRPr="00045D52">
        <w:rPr>
          <w:rtl/>
          <w:lang w:val="he-IL"/>
        </w:rPr>
        <w:t xml:space="preserve">ספרא קדושים פרשה ב (יז) </w:t>
      </w:r>
      <w:r w:rsidR="00D02C87">
        <w:rPr>
          <w:rtl/>
          <w:lang w:val="he-IL"/>
        </w:rPr>
        <w:t>–</w:t>
      </w:r>
      <w:r w:rsidR="00D02C87">
        <w:rPr>
          <w:rFonts w:hint="cs"/>
          <w:rtl/>
          <w:lang w:val="he-IL"/>
        </w:rPr>
        <w:t xml:space="preserve"> בדיני כלאיים</w:t>
      </w:r>
    </w:p>
    <w:p w14:paraId="28FA1EF0" w14:textId="77777777" w:rsidR="00DB7FC4" w:rsidRDefault="00DB7FC4" w:rsidP="00B41129">
      <w:pPr>
        <w:pStyle w:val="ac"/>
        <w:rPr>
          <w:rFonts w:hint="cs"/>
          <w:rtl/>
        </w:rPr>
      </w:pPr>
      <w:r w:rsidRPr="00045D52">
        <w:rPr>
          <w:rtl/>
          <w:lang w:val="he-IL"/>
        </w:rPr>
        <w:t>מנין שאין מרכיבים עץ סרק על גבי עץ מאכל</w:t>
      </w:r>
      <w:r w:rsidR="0088196F">
        <w:rPr>
          <w:rFonts w:hint="cs"/>
          <w:rtl/>
          <w:lang w:val="he-IL"/>
        </w:rPr>
        <w:t>,</w:t>
      </w:r>
      <w:r w:rsidRPr="00045D52">
        <w:rPr>
          <w:rtl/>
          <w:lang w:val="he-IL"/>
        </w:rPr>
        <w:t xml:space="preserve"> ולא עץ מאכל על גבי עץ סרק</w:t>
      </w:r>
      <w:r w:rsidR="0088196F">
        <w:rPr>
          <w:rFonts w:hint="cs"/>
          <w:rtl/>
          <w:lang w:val="he-IL"/>
        </w:rPr>
        <w:t>,</w:t>
      </w:r>
      <w:r w:rsidRPr="00045D52">
        <w:rPr>
          <w:rtl/>
          <w:lang w:val="he-IL"/>
        </w:rPr>
        <w:t xml:space="preserve"> ולא עץ מאכל על גבי עץ מאכל</w:t>
      </w:r>
      <w:r w:rsidR="0088196F">
        <w:rPr>
          <w:rFonts w:hint="cs"/>
          <w:rtl/>
          <w:lang w:val="he-IL"/>
        </w:rPr>
        <w:t>?</w:t>
      </w:r>
      <w:r w:rsidR="00B41129">
        <w:rPr>
          <w:rFonts w:hint="cs"/>
          <w:rtl/>
          <w:lang w:val="he-IL"/>
        </w:rPr>
        <w:t xml:space="preserve"> </w:t>
      </w:r>
      <w:r w:rsidRPr="00045D52">
        <w:rPr>
          <w:rtl/>
          <w:lang w:val="he-IL"/>
        </w:rPr>
        <w:t>תלמוד לומר</w:t>
      </w:r>
      <w:r w:rsidR="009F20C7">
        <w:rPr>
          <w:rFonts w:hint="cs"/>
          <w:rtl/>
          <w:lang w:val="he-IL"/>
        </w:rPr>
        <w:t>:</w:t>
      </w:r>
      <w:r w:rsidRPr="00045D52">
        <w:rPr>
          <w:rtl/>
          <w:lang w:val="he-IL"/>
        </w:rPr>
        <w:t xml:space="preserve"> </w:t>
      </w:r>
      <w:r w:rsidR="009F20C7">
        <w:rPr>
          <w:rFonts w:hint="cs"/>
          <w:rtl/>
          <w:lang w:val="he-IL"/>
        </w:rPr>
        <w:t>"</w:t>
      </w:r>
      <w:r w:rsidRPr="00045D52">
        <w:rPr>
          <w:rtl/>
          <w:lang w:val="he-IL"/>
        </w:rPr>
        <w:t>את חוקותי תשמורו</w:t>
      </w:r>
      <w:r w:rsidR="009F20C7">
        <w:rPr>
          <w:rFonts w:hint="cs"/>
          <w:rtl/>
          <w:lang w:val="he-IL"/>
        </w:rPr>
        <w:t>" (ויקרא יט יט)</w:t>
      </w:r>
      <w:r w:rsidRPr="00045D52">
        <w:rPr>
          <w:rtl/>
          <w:lang w:val="he-IL"/>
        </w:rPr>
        <w:t>.</w:t>
      </w:r>
      <w:r w:rsidR="00773484">
        <w:rPr>
          <w:rStyle w:val="a5"/>
          <w:rtl/>
          <w:lang w:val="he-IL"/>
        </w:rPr>
        <w:footnoteReference w:id="12"/>
      </w:r>
    </w:p>
    <w:p w14:paraId="1E81AFB0" w14:textId="77777777" w:rsidR="00401CD6" w:rsidRDefault="00401CD6" w:rsidP="0076744B">
      <w:pPr>
        <w:pStyle w:val="ab"/>
        <w:rPr>
          <w:rFonts w:hint="cs"/>
          <w:rtl/>
          <w:lang w:val="he-IL"/>
        </w:rPr>
      </w:pPr>
      <w:r w:rsidRPr="00401CD6">
        <w:rPr>
          <w:rtl/>
          <w:lang w:val="he-IL"/>
        </w:rPr>
        <w:t>ספרי דברים פרשת שופטים פיסקא רד (כ)</w:t>
      </w:r>
      <w:r w:rsidR="00E5026A">
        <w:rPr>
          <w:rFonts w:hint="cs"/>
          <w:rtl/>
          <w:lang w:val="he-IL"/>
        </w:rPr>
        <w:t xml:space="preserve"> </w:t>
      </w:r>
      <w:r w:rsidR="00D02C87">
        <w:rPr>
          <w:rtl/>
          <w:lang w:val="he-IL"/>
        </w:rPr>
        <w:t>–</w:t>
      </w:r>
      <w:r w:rsidR="00D02C87">
        <w:rPr>
          <w:rFonts w:hint="cs"/>
          <w:rtl/>
          <w:lang w:val="he-IL"/>
        </w:rPr>
        <w:t xml:space="preserve"> בדין מצור על עיר</w:t>
      </w:r>
    </w:p>
    <w:p w14:paraId="703DB163" w14:textId="77777777" w:rsidR="0076744B" w:rsidRDefault="0076744B" w:rsidP="0076744B">
      <w:pPr>
        <w:pStyle w:val="ac"/>
        <w:rPr>
          <w:rFonts w:hint="cs"/>
          <w:sz w:val="20"/>
          <w:rtl/>
          <w:lang w:val="he-IL"/>
        </w:rPr>
      </w:pPr>
      <w:r>
        <w:rPr>
          <w:rFonts w:hint="cs"/>
          <w:sz w:val="20"/>
          <w:rtl/>
          <w:lang w:val="he-IL"/>
        </w:rPr>
        <w:t>"</w:t>
      </w:r>
      <w:r w:rsidR="00401CD6" w:rsidRPr="00401CD6">
        <w:rPr>
          <w:sz w:val="20"/>
          <w:rtl/>
          <w:lang w:val="he-IL"/>
        </w:rPr>
        <w:t>רק עץ אשר תדע</w:t>
      </w:r>
      <w:r>
        <w:rPr>
          <w:rFonts w:hint="cs"/>
          <w:sz w:val="20"/>
          <w:rtl/>
          <w:lang w:val="he-IL"/>
        </w:rPr>
        <w:t>"</w:t>
      </w:r>
      <w:r w:rsidR="00893A97">
        <w:rPr>
          <w:rFonts w:hint="cs"/>
          <w:sz w:val="20"/>
          <w:rtl/>
          <w:lang w:val="he-IL"/>
        </w:rPr>
        <w:t xml:space="preserve"> (דברים כ כ)</w:t>
      </w:r>
      <w:r>
        <w:rPr>
          <w:rFonts w:hint="cs"/>
          <w:sz w:val="20"/>
          <w:rtl/>
          <w:lang w:val="he-IL"/>
        </w:rPr>
        <w:t xml:space="preserve"> - </w:t>
      </w:r>
      <w:r w:rsidR="00401CD6" w:rsidRPr="00401CD6">
        <w:rPr>
          <w:sz w:val="20"/>
          <w:rtl/>
          <w:lang w:val="he-IL"/>
        </w:rPr>
        <w:t xml:space="preserve">זה אילן מאכל. </w:t>
      </w:r>
      <w:r>
        <w:rPr>
          <w:rFonts w:hint="cs"/>
          <w:sz w:val="20"/>
          <w:rtl/>
          <w:lang w:val="he-IL"/>
        </w:rPr>
        <w:t>"</w:t>
      </w:r>
      <w:r w:rsidR="00401CD6" w:rsidRPr="00401CD6">
        <w:rPr>
          <w:sz w:val="20"/>
          <w:rtl/>
          <w:lang w:val="he-IL"/>
        </w:rPr>
        <w:t>כי לא עץ מאכל הוא</w:t>
      </w:r>
      <w:r>
        <w:rPr>
          <w:rFonts w:hint="cs"/>
          <w:sz w:val="20"/>
          <w:rtl/>
          <w:lang w:val="he-IL"/>
        </w:rPr>
        <w:t xml:space="preserve">" - </w:t>
      </w:r>
      <w:r w:rsidR="00401CD6" w:rsidRPr="00401CD6">
        <w:rPr>
          <w:sz w:val="20"/>
          <w:rtl/>
          <w:lang w:val="he-IL"/>
        </w:rPr>
        <w:t>זה אילן סרק</w:t>
      </w:r>
      <w:r>
        <w:rPr>
          <w:rFonts w:hint="cs"/>
          <w:sz w:val="20"/>
          <w:rtl/>
          <w:lang w:val="he-IL"/>
        </w:rPr>
        <w:t>.</w:t>
      </w:r>
      <w:r w:rsidR="00401CD6" w:rsidRPr="00401CD6">
        <w:rPr>
          <w:sz w:val="20"/>
          <w:rtl/>
          <w:lang w:val="he-IL"/>
        </w:rPr>
        <w:t xml:space="preserve"> אם סופנו לרבות את אילן מאכל</w:t>
      </w:r>
      <w:r>
        <w:rPr>
          <w:rFonts w:hint="cs"/>
          <w:sz w:val="20"/>
          <w:rtl/>
          <w:lang w:val="he-IL"/>
        </w:rPr>
        <w:t>,</w:t>
      </w:r>
      <w:r w:rsidR="00401CD6" w:rsidRPr="00401CD6">
        <w:rPr>
          <w:sz w:val="20"/>
          <w:rtl/>
          <w:lang w:val="he-IL"/>
        </w:rPr>
        <w:t xml:space="preserve"> מה תלמוד לומר </w:t>
      </w:r>
      <w:r>
        <w:rPr>
          <w:rFonts w:hint="cs"/>
          <w:sz w:val="20"/>
          <w:rtl/>
          <w:lang w:val="he-IL"/>
        </w:rPr>
        <w:t>"</w:t>
      </w:r>
      <w:r w:rsidR="00401CD6" w:rsidRPr="00401CD6">
        <w:rPr>
          <w:sz w:val="20"/>
          <w:rtl/>
          <w:lang w:val="he-IL"/>
        </w:rPr>
        <w:t>עץ מאכל</w:t>
      </w:r>
      <w:r>
        <w:rPr>
          <w:rFonts w:hint="cs"/>
          <w:sz w:val="20"/>
          <w:rtl/>
          <w:lang w:val="he-IL"/>
        </w:rPr>
        <w:t>"?</w:t>
      </w:r>
      <w:r w:rsidR="00401CD6" w:rsidRPr="00401CD6">
        <w:rPr>
          <w:sz w:val="20"/>
          <w:rtl/>
          <w:lang w:val="he-IL"/>
        </w:rPr>
        <w:t xml:space="preserve"> מלמד שאילן סרק קודם לאילן מאכל</w:t>
      </w:r>
      <w:r>
        <w:rPr>
          <w:rFonts w:hint="cs"/>
          <w:sz w:val="20"/>
          <w:rtl/>
          <w:lang w:val="he-IL"/>
        </w:rPr>
        <w:t>.</w:t>
      </w:r>
      <w:r w:rsidR="007064CD">
        <w:rPr>
          <w:rStyle w:val="a5"/>
          <w:sz w:val="20"/>
          <w:rtl/>
          <w:lang w:val="he-IL"/>
        </w:rPr>
        <w:footnoteReference w:id="13"/>
      </w:r>
      <w:r w:rsidR="00401CD6" w:rsidRPr="00401CD6">
        <w:rPr>
          <w:sz w:val="20"/>
          <w:rtl/>
          <w:lang w:val="he-IL"/>
        </w:rPr>
        <w:t xml:space="preserve"> יכול אפילו מעולה בדמים וכדברי רבי אלעזר ברבי שמעון</w:t>
      </w:r>
      <w:r>
        <w:rPr>
          <w:rFonts w:hint="cs"/>
          <w:sz w:val="20"/>
          <w:rtl/>
          <w:lang w:val="he-IL"/>
        </w:rPr>
        <w:t>?</w:t>
      </w:r>
      <w:r w:rsidR="00401CD6" w:rsidRPr="00401CD6">
        <w:rPr>
          <w:sz w:val="20"/>
          <w:rtl/>
          <w:lang w:val="he-IL"/>
        </w:rPr>
        <w:t xml:space="preserve"> תלמוד לומר</w:t>
      </w:r>
      <w:r>
        <w:rPr>
          <w:rFonts w:hint="cs"/>
          <w:sz w:val="20"/>
          <w:rtl/>
          <w:lang w:val="he-IL"/>
        </w:rPr>
        <w:t>:</w:t>
      </w:r>
      <w:r w:rsidR="00401CD6" w:rsidRPr="00401CD6">
        <w:rPr>
          <w:sz w:val="20"/>
          <w:rtl/>
          <w:lang w:val="he-IL"/>
        </w:rPr>
        <w:t xml:space="preserve"> </w:t>
      </w:r>
      <w:r>
        <w:rPr>
          <w:rFonts w:hint="cs"/>
          <w:sz w:val="20"/>
          <w:rtl/>
          <w:lang w:val="he-IL"/>
        </w:rPr>
        <w:t>"</w:t>
      </w:r>
      <w:r w:rsidR="00401CD6" w:rsidRPr="00401CD6">
        <w:rPr>
          <w:sz w:val="20"/>
          <w:rtl/>
          <w:lang w:val="he-IL"/>
        </w:rPr>
        <w:t>אותו תשחית וכרתה</w:t>
      </w:r>
      <w:r>
        <w:rPr>
          <w:rFonts w:hint="cs"/>
          <w:sz w:val="20"/>
          <w:rtl/>
          <w:lang w:val="he-IL"/>
        </w:rPr>
        <w:t xml:space="preserve">" - </w:t>
      </w:r>
      <w:r w:rsidR="00401CD6" w:rsidRPr="00401CD6">
        <w:rPr>
          <w:sz w:val="20"/>
          <w:rtl/>
          <w:lang w:val="he-IL"/>
        </w:rPr>
        <w:t xml:space="preserve">עושה אתה ממנו תיקים ונדביאות. </w:t>
      </w:r>
      <w:r>
        <w:rPr>
          <w:rFonts w:hint="cs"/>
          <w:sz w:val="20"/>
          <w:rtl/>
          <w:lang w:val="he-IL"/>
        </w:rPr>
        <w:t>"</w:t>
      </w:r>
      <w:r w:rsidR="00401CD6" w:rsidRPr="00401CD6">
        <w:rPr>
          <w:sz w:val="20"/>
          <w:rtl/>
          <w:lang w:val="he-IL"/>
        </w:rPr>
        <w:t>ובנית מצור על העיר</w:t>
      </w:r>
      <w:r>
        <w:rPr>
          <w:rFonts w:hint="cs"/>
          <w:sz w:val="20"/>
          <w:rtl/>
          <w:lang w:val="he-IL"/>
        </w:rPr>
        <w:t xml:space="preserve">" - </w:t>
      </w:r>
      <w:r w:rsidR="00401CD6" w:rsidRPr="00401CD6">
        <w:rPr>
          <w:sz w:val="20"/>
          <w:rtl/>
          <w:lang w:val="he-IL"/>
        </w:rPr>
        <w:t>עושה אתה לה מיני מטרנייאות</w:t>
      </w:r>
      <w:r>
        <w:rPr>
          <w:rFonts w:hint="cs"/>
          <w:sz w:val="20"/>
          <w:rtl/>
          <w:lang w:val="he-IL"/>
        </w:rPr>
        <w:t xml:space="preserve"> וכו'.</w:t>
      </w:r>
      <w:r w:rsidR="00DB7FC4">
        <w:rPr>
          <w:rStyle w:val="a5"/>
          <w:sz w:val="20"/>
          <w:rtl/>
          <w:lang w:val="he-IL"/>
        </w:rPr>
        <w:footnoteReference w:id="14"/>
      </w:r>
    </w:p>
    <w:p w14:paraId="09CB1F3D" w14:textId="77777777" w:rsidR="00D06E66" w:rsidRPr="00E53CF6" w:rsidRDefault="00D06E66" w:rsidP="00D06E66">
      <w:pPr>
        <w:pStyle w:val="ab"/>
        <w:rPr>
          <w:rtl/>
          <w:lang w:eastAsia="en-US"/>
        </w:rPr>
      </w:pP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r w:rsidRPr="00E53CF6">
        <w:rPr>
          <w:rFonts w:hint="eastAsia"/>
          <w:rtl/>
          <w:lang w:eastAsia="en-US"/>
        </w:rPr>
        <w:t>כו</w:t>
      </w:r>
      <w:r w:rsidRPr="00E53CF6">
        <w:rPr>
          <w:rtl/>
          <w:lang w:eastAsia="en-US"/>
        </w:rPr>
        <w:t xml:space="preserve"> </w:t>
      </w:r>
      <w:r>
        <w:rPr>
          <w:rFonts w:hint="cs"/>
          <w:rtl/>
          <w:lang w:eastAsia="en-US"/>
        </w:rPr>
        <w:t>סימו ו</w:t>
      </w:r>
      <w:r w:rsidRPr="00E53CF6">
        <w:rPr>
          <w:rtl/>
          <w:lang w:eastAsia="en-US"/>
        </w:rPr>
        <w:t xml:space="preserve"> </w:t>
      </w:r>
      <w:r w:rsidR="002E0658">
        <w:rPr>
          <w:rtl/>
          <w:lang w:eastAsia="en-US"/>
        </w:rPr>
        <w:t>–</w:t>
      </w:r>
      <w:r w:rsidR="002E0658">
        <w:rPr>
          <w:rFonts w:hint="cs"/>
          <w:rtl/>
          <w:lang w:eastAsia="en-US"/>
        </w:rPr>
        <w:t xml:space="preserve"> גם אילני סרק חייבים דין וחשבון</w:t>
      </w:r>
    </w:p>
    <w:p w14:paraId="507A1132" w14:textId="77777777" w:rsidR="00D06E66" w:rsidRDefault="00D06E66" w:rsidP="00D06E66">
      <w:pPr>
        <w:pStyle w:val="ac"/>
        <w:rPr>
          <w:rFonts w:hint="cs"/>
          <w:sz w:val="20"/>
          <w:rtl/>
          <w:lang w:val="he-IL"/>
        </w:rPr>
      </w:pPr>
      <w:r>
        <w:rPr>
          <w:rFonts w:hint="cs"/>
          <w:rtl/>
          <w:lang w:eastAsia="en-US"/>
        </w:rPr>
        <w:t>"</w:t>
      </w:r>
      <w:r>
        <w:rPr>
          <w:rtl/>
          <w:lang w:eastAsia="en-US"/>
        </w:rPr>
        <w:t>ויאמר ה' לא ידון רוחי באדם</w:t>
      </w:r>
      <w:r>
        <w:rPr>
          <w:rFonts w:hint="cs"/>
          <w:rtl/>
          <w:lang w:eastAsia="en-US"/>
        </w:rPr>
        <w:t>" (בראשית ו ג) ...</w:t>
      </w:r>
      <w:r>
        <w:rPr>
          <w:rStyle w:val="a5"/>
          <w:rtl/>
          <w:lang w:eastAsia="en-US"/>
        </w:rPr>
        <w:footnoteReference w:id="15"/>
      </w:r>
      <w:r>
        <w:rPr>
          <w:rFonts w:hint="cs"/>
          <w:rtl/>
          <w:lang w:eastAsia="en-US"/>
        </w:rPr>
        <w:t xml:space="preserve">  </w:t>
      </w:r>
      <w:r>
        <w:rPr>
          <w:rtl/>
          <w:lang w:eastAsia="en-US"/>
        </w:rPr>
        <w:t>אמר רבי אלעזר</w:t>
      </w:r>
      <w:r>
        <w:rPr>
          <w:rFonts w:hint="cs"/>
          <w:rtl/>
          <w:lang w:eastAsia="en-US"/>
        </w:rPr>
        <w:t>:</w:t>
      </w:r>
      <w:r>
        <w:rPr>
          <w:rtl/>
          <w:lang w:eastAsia="en-US"/>
        </w:rPr>
        <w:t xml:space="preserve"> אין לך שהוא מתחייב באדם הזה</w:t>
      </w:r>
      <w:r>
        <w:rPr>
          <w:rFonts w:hint="cs"/>
          <w:rtl/>
          <w:lang w:eastAsia="en-US"/>
        </w:rPr>
        <w:t>,</w:t>
      </w:r>
      <w:r>
        <w:rPr>
          <w:rtl/>
          <w:lang w:eastAsia="en-US"/>
        </w:rPr>
        <w:t xml:space="preserve"> אלא אדם כיוצא בו</w:t>
      </w:r>
      <w:r>
        <w:rPr>
          <w:rFonts w:hint="cs"/>
          <w:rtl/>
          <w:lang w:eastAsia="en-US"/>
        </w:rPr>
        <w:t>.</w:t>
      </w:r>
      <w:r>
        <w:rPr>
          <w:rStyle w:val="a5"/>
          <w:rtl/>
          <w:lang w:eastAsia="en-US"/>
        </w:rPr>
        <w:footnoteReference w:id="16"/>
      </w:r>
      <w:r>
        <w:rPr>
          <w:rFonts w:hint="cs"/>
          <w:rtl/>
          <w:lang w:eastAsia="en-US"/>
        </w:rPr>
        <w:t xml:space="preserve"> </w:t>
      </w:r>
      <w:r>
        <w:rPr>
          <w:rtl/>
          <w:lang w:eastAsia="en-US"/>
        </w:rPr>
        <w:t>רבי נתן אומר</w:t>
      </w:r>
      <w:r>
        <w:rPr>
          <w:rFonts w:hint="cs"/>
          <w:rtl/>
          <w:lang w:eastAsia="en-US"/>
        </w:rPr>
        <w:t>:</w:t>
      </w:r>
      <w:r>
        <w:rPr>
          <w:rtl/>
          <w:lang w:eastAsia="en-US"/>
        </w:rPr>
        <w:t xml:space="preserve"> אפילו זאב וכלב</w:t>
      </w:r>
      <w:r>
        <w:rPr>
          <w:rFonts w:hint="cs"/>
          <w:rtl/>
          <w:lang w:eastAsia="en-US"/>
        </w:rPr>
        <w:t>.</w:t>
      </w:r>
      <w:r>
        <w:rPr>
          <w:rStyle w:val="a5"/>
          <w:rtl/>
          <w:lang w:eastAsia="en-US"/>
        </w:rPr>
        <w:footnoteReference w:id="17"/>
      </w:r>
      <w:r>
        <w:rPr>
          <w:rtl/>
          <w:lang w:eastAsia="en-US"/>
        </w:rPr>
        <w:t xml:space="preserve"> רבי הונא בר גוריון אמר</w:t>
      </w:r>
      <w:r>
        <w:rPr>
          <w:rFonts w:hint="cs"/>
          <w:rtl/>
          <w:lang w:eastAsia="en-US"/>
        </w:rPr>
        <w:t>:</w:t>
      </w:r>
      <w:r>
        <w:rPr>
          <w:rtl/>
          <w:lang w:eastAsia="en-US"/>
        </w:rPr>
        <w:t xml:space="preserve"> אפילו מקל אפילו רצועה</w:t>
      </w:r>
      <w:r>
        <w:rPr>
          <w:rFonts w:hint="cs"/>
          <w:rtl/>
          <w:lang w:eastAsia="en-US"/>
        </w:rPr>
        <w:t>.</w:t>
      </w:r>
      <w:r>
        <w:rPr>
          <w:rStyle w:val="a5"/>
          <w:rtl/>
          <w:lang w:eastAsia="en-US"/>
        </w:rPr>
        <w:footnoteReference w:id="18"/>
      </w:r>
      <w:r>
        <w:rPr>
          <w:rtl/>
          <w:lang w:eastAsia="en-US"/>
        </w:rPr>
        <w:t xml:space="preserve"> </w:t>
      </w: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עתידין</w:t>
      </w:r>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נותנין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9"/>
      </w:r>
    </w:p>
    <w:p w14:paraId="75F2812E" w14:textId="77777777" w:rsidR="00A06183" w:rsidRPr="00A06183" w:rsidRDefault="000A1B1D" w:rsidP="00A06183">
      <w:pPr>
        <w:pStyle w:val="ab"/>
        <w:rPr>
          <w:sz w:val="20"/>
          <w:rtl/>
          <w:lang w:val="he-IL"/>
        </w:rPr>
      </w:pPr>
      <w:r>
        <w:rPr>
          <w:rFonts w:hint="cs"/>
          <w:rtl/>
          <w:lang w:val="he-IL"/>
        </w:rPr>
        <w:t xml:space="preserve">גמרא </w:t>
      </w:r>
      <w:r w:rsidRPr="000A1B1D">
        <w:rPr>
          <w:rtl/>
          <w:lang w:val="he-IL"/>
        </w:rPr>
        <w:t xml:space="preserve">יומא דף </w:t>
      </w:r>
      <w:r w:rsidR="00A06183" w:rsidRPr="00A06183">
        <w:rPr>
          <w:rtl/>
        </w:rPr>
        <w:t>לט עמוד ב</w:t>
      </w:r>
      <w:r w:rsidR="00A06183" w:rsidRPr="00A06183">
        <w:rPr>
          <w:rFonts w:cs="David"/>
          <w:sz w:val="20"/>
          <w:rtl/>
          <w:lang w:val="he-IL"/>
        </w:rPr>
        <w:t xml:space="preserve"> </w:t>
      </w:r>
      <w:r w:rsidR="00E5026A">
        <w:rPr>
          <w:rFonts w:hint="cs"/>
          <w:sz w:val="20"/>
          <w:rtl/>
          <w:lang w:val="he-IL"/>
        </w:rPr>
        <w:t>-</w:t>
      </w:r>
      <w:r w:rsidR="002E0658">
        <w:rPr>
          <w:rFonts w:hint="cs"/>
          <w:sz w:val="20"/>
          <w:rtl/>
          <w:lang w:val="he-IL"/>
        </w:rPr>
        <w:t xml:space="preserve"> עצי הסרק והזהב בבית המקדש</w:t>
      </w:r>
    </w:p>
    <w:p w14:paraId="7352AFA1" w14:textId="77777777" w:rsidR="009D3406" w:rsidRPr="009D3406" w:rsidRDefault="00A06183" w:rsidP="009D3406">
      <w:pPr>
        <w:pStyle w:val="ac"/>
        <w:rPr>
          <w:sz w:val="20"/>
          <w:rtl/>
          <w:lang w:val="he-I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זהב, והיו 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009D3406" w:rsidRPr="009D3406">
        <w:rPr>
          <w:sz w:val="20"/>
          <w:rtl/>
          <w:lang w:val="he-IL"/>
        </w:rPr>
        <w:t>וּפֶרַח לְבָנוֹן אֻמְלָל</w:t>
      </w:r>
      <w:r w:rsidR="009D3406">
        <w:rPr>
          <w:rFonts w:hint="cs"/>
          <w:sz w:val="20"/>
          <w:rtl/>
          <w:lang w:val="he-IL"/>
        </w:rPr>
        <w:t>" (</w:t>
      </w:r>
      <w:r w:rsidR="009D3406" w:rsidRPr="009D3406">
        <w:rPr>
          <w:sz w:val="20"/>
          <w:rtl/>
          <w:lang w:val="he-IL"/>
        </w:rPr>
        <w:t>נחום א ד</w:t>
      </w:r>
      <w:r w:rsidR="009D3406">
        <w:rPr>
          <w:rFonts w:hint="cs"/>
          <w:sz w:val="20"/>
          <w:rtl/>
          <w:lang w:val="he-IL"/>
        </w:rPr>
        <w:t xml:space="preserve">). </w:t>
      </w:r>
      <w:r w:rsidRPr="00A06183">
        <w:rPr>
          <w:sz w:val="20"/>
          <w:rtl/>
          <w:lang w:val="he-IL"/>
        </w:rPr>
        <w:t xml:space="preserve">ועתיד </w:t>
      </w:r>
      <w:r w:rsidR="009D3406">
        <w:rPr>
          <w:sz w:val="20"/>
          <w:rtl/>
          <w:lang w:val="he-IL"/>
        </w:rPr>
        <w:t>הקב"ה</w:t>
      </w:r>
      <w:r w:rsidRPr="00A06183">
        <w:rPr>
          <w:sz w:val="20"/>
          <w:rtl/>
          <w:lang w:val="he-IL"/>
        </w:rPr>
        <w:t xml:space="preserve"> להחזירה לנו</w:t>
      </w:r>
      <w:r w:rsidR="009D3406">
        <w:rPr>
          <w:rFonts w:hint="cs"/>
          <w:sz w:val="20"/>
          <w:rtl/>
          <w:lang w:val="he-IL"/>
        </w:rPr>
        <w:t>,</w:t>
      </w:r>
      <w:r w:rsidRPr="00A06183">
        <w:rPr>
          <w:sz w:val="20"/>
          <w:rtl/>
          <w:lang w:val="he-IL"/>
        </w:rPr>
        <w:t xml:space="preserve"> שנאמר</w:t>
      </w:r>
      <w:r w:rsidR="009D3406">
        <w:rPr>
          <w:rFonts w:hint="cs"/>
          <w:sz w:val="20"/>
          <w:rtl/>
          <w:lang w:val="he-IL"/>
        </w:rPr>
        <w:t>:</w:t>
      </w:r>
      <w:r w:rsidRPr="00A06183">
        <w:rPr>
          <w:sz w:val="20"/>
          <w:rtl/>
          <w:lang w:val="he-IL"/>
        </w:rPr>
        <w:t xml:space="preserve"> </w:t>
      </w:r>
      <w:r w:rsidR="009D3406">
        <w:rPr>
          <w:rFonts w:hint="cs"/>
          <w:sz w:val="20"/>
          <w:rtl/>
          <w:lang w:val="he-IL"/>
        </w:rPr>
        <w:t>"</w:t>
      </w:r>
      <w:r w:rsidR="009D3406" w:rsidRPr="009D3406">
        <w:rPr>
          <w:sz w:val="20"/>
          <w:rtl/>
          <w:lang w:val="he-IL"/>
        </w:rPr>
        <w:t>פָּרֹחַ תִּפְרַח וְתָגֵל אַף גִּילַת וְרַנֵּן כְּבוֹד הַלְּבָנוֹן נִתַּן־לָהּ</w:t>
      </w:r>
      <w:r w:rsidR="009D3406">
        <w:rPr>
          <w:rFonts w:hint="cs"/>
          <w:sz w:val="20"/>
          <w:rtl/>
          <w:lang w:val="he-IL"/>
        </w:rPr>
        <w:t>" (</w:t>
      </w:r>
      <w:r w:rsidR="009D3406" w:rsidRPr="009D3406">
        <w:rPr>
          <w:sz w:val="20"/>
          <w:rtl/>
          <w:lang w:val="he-IL"/>
        </w:rPr>
        <w:t>ישעיהו לה</w:t>
      </w:r>
      <w:r w:rsidR="009D3406">
        <w:rPr>
          <w:rFonts w:hint="cs"/>
          <w:sz w:val="20"/>
          <w:rtl/>
          <w:lang w:val="he-IL"/>
        </w:rPr>
        <w:t xml:space="preserve"> </w:t>
      </w:r>
      <w:r w:rsidR="009D3406" w:rsidRPr="009D3406">
        <w:rPr>
          <w:sz w:val="20"/>
          <w:rtl/>
          <w:lang w:val="he-IL"/>
        </w:rPr>
        <w:t>ב</w:t>
      </w:r>
      <w:r w:rsidR="009D3406">
        <w:rPr>
          <w:rFonts w:hint="cs"/>
          <w:sz w:val="20"/>
          <w:rtl/>
          <w:lang w:val="he-IL"/>
        </w:rPr>
        <w:t>).</w:t>
      </w:r>
      <w:r w:rsidR="00D06E66">
        <w:rPr>
          <w:rStyle w:val="a5"/>
          <w:sz w:val="20"/>
          <w:rtl/>
          <w:lang w:val="he-IL"/>
        </w:rPr>
        <w:footnoteReference w:id="20"/>
      </w:r>
      <w:r w:rsidR="009D3406" w:rsidRPr="009D3406">
        <w:rPr>
          <w:sz w:val="20"/>
          <w:rtl/>
          <w:lang w:val="he-IL"/>
        </w:rPr>
        <w:t xml:space="preserve"> </w:t>
      </w:r>
    </w:p>
    <w:p w14:paraId="46289F4F" w14:textId="77777777" w:rsidR="00C802F6" w:rsidRPr="00C802F6" w:rsidRDefault="00C802F6" w:rsidP="00A06183">
      <w:pPr>
        <w:pStyle w:val="ab"/>
        <w:rPr>
          <w:rtl/>
          <w:lang w:val="he-IL"/>
        </w:rPr>
      </w:pPr>
      <w:r w:rsidRPr="00C802F6">
        <w:rPr>
          <w:rtl/>
          <w:lang w:val="he-IL"/>
        </w:rPr>
        <w:t>ילקוט שמעוני תורה פרשת בחקותי רמז תרעב</w:t>
      </w:r>
      <w:r w:rsidR="00E5026A">
        <w:rPr>
          <w:rFonts w:hint="cs"/>
          <w:rtl/>
          <w:lang w:val="he-IL"/>
        </w:rPr>
        <w:t xml:space="preserve"> </w:t>
      </w:r>
      <w:r w:rsidR="00B564D2">
        <w:rPr>
          <w:rtl/>
          <w:lang w:val="he-IL"/>
        </w:rPr>
        <w:t>–</w:t>
      </w:r>
      <w:r w:rsidR="00B564D2">
        <w:rPr>
          <w:rFonts w:hint="cs"/>
          <w:rtl/>
          <w:lang w:val="he-IL"/>
        </w:rPr>
        <w:t xml:space="preserve"> חזרה לימי אדם הראשון</w:t>
      </w:r>
      <w:r w:rsidR="00052CA9">
        <w:rPr>
          <w:rStyle w:val="a5"/>
          <w:rtl/>
          <w:lang w:val="he-IL"/>
        </w:rPr>
        <w:footnoteReference w:id="21"/>
      </w:r>
      <w:r w:rsidRPr="00C802F6">
        <w:rPr>
          <w:rtl/>
          <w:lang w:val="he-IL"/>
        </w:rPr>
        <w:t xml:space="preserve"> </w:t>
      </w:r>
    </w:p>
    <w:p w14:paraId="1F74823A" w14:textId="77777777" w:rsidR="00C802F6" w:rsidRDefault="003052A6" w:rsidP="00BC301E">
      <w:pPr>
        <w:pStyle w:val="ac"/>
        <w:rPr>
          <w:rFonts w:hint="cs"/>
          <w:sz w:val="20"/>
          <w:rtl/>
          <w:lang w:val="he-IL"/>
        </w:rPr>
      </w:pPr>
      <w:r>
        <w:rPr>
          <w:rFonts w:hint="cs"/>
          <w:sz w:val="20"/>
          <w:rtl/>
          <w:lang w:val="he-IL"/>
        </w:rPr>
        <w:t>"</w:t>
      </w:r>
      <w:r w:rsidR="00C802F6" w:rsidRPr="00C802F6">
        <w:rPr>
          <w:sz w:val="20"/>
          <w:rtl/>
          <w:lang w:val="he-IL"/>
        </w:rPr>
        <w:t>ונתנה הארץ יבולה</w:t>
      </w:r>
      <w:r>
        <w:rPr>
          <w:rFonts w:hint="cs"/>
          <w:sz w:val="20"/>
          <w:rtl/>
          <w:lang w:val="he-IL"/>
        </w:rPr>
        <w:t xml:space="preserve">" (ויקרא </w:t>
      </w:r>
      <w:r w:rsidR="00C802F6" w:rsidRPr="00C802F6">
        <w:rPr>
          <w:sz w:val="20"/>
          <w:rtl/>
          <w:lang w:val="he-IL"/>
        </w:rPr>
        <w:t>כו ד</w:t>
      </w:r>
      <w:r>
        <w:rPr>
          <w:rFonts w:hint="cs"/>
          <w:sz w:val="20"/>
          <w:rtl/>
          <w:lang w:val="he-IL"/>
        </w:rPr>
        <w:t xml:space="preserve">) - </w:t>
      </w:r>
      <w:r w:rsidR="00C802F6" w:rsidRPr="00C802F6">
        <w:rPr>
          <w:sz w:val="20"/>
          <w:rtl/>
          <w:lang w:val="he-IL"/>
        </w:rPr>
        <w:t>לא כדרך שעושה עכשיו</w:t>
      </w:r>
      <w:r>
        <w:rPr>
          <w:rFonts w:hint="cs"/>
          <w:sz w:val="20"/>
          <w:rtl/>
          <w:lang w:val="he-IL"/>
        </w:rPr>
        <w:t>,</w:t>
      </w:r>
      <w:r w:rsidR="00C802F6" w:rsidRPr="00C802F6">
        <w:rPr>
          <w:sz w:val="20"/>
          <w:rtl/>
          <w:lang w:val="he-IL"/>
        </w:rPr>
        <w:t xml:space="preserve"> אלא כדרך שעשתה בימי אדם הראשון</w:t>
      </w:r>
      <w:r>
        <w:rPr>
          <w:rFonts w:hint="cs"/>
          <w:sz w:val="20"/>
          <w:rtl/>
          <w:lang w:val="he-IL"/>
        </w:rPr>
        <w:t>.</w:t>
      </w:r>
      <w:r>
        <w:rPr>
          <w:rStyle w:val="a5"/>
          <w:sz w:val="20"/>
          <w:rtl/>
          <w:lang w:val="he-IL"/>
        </w:rPr>
        <w:footnoteReference w:id="22"/>
      </w:r>
      <w:r w:rsidR="00C802F6" w:rsidRPr="00C802F6">
        <w:rPr>
          <w:sz w:val="20"/>
          <w:rtl/>
          <w:lang w:val="he-IL"/>
        </w:rPr>
        <w:t xml:space="preserve"> ומנין אתה אומר שהארץ עתידה להיות נזרעת ועושה פירות בת יומה</w:t>
      </w:r>
      <w:r>
        <w:rPr>
          <w:rFonts w:hint="cs"/>
          <w:sz w:val="20"/>
          <w:rtl/>
          <w:lang w:val="he-IL"/>
        </w:rPr>
        <w:t>?</w:t>
      </w:r>
      <w:r w:rsidR="00C802F6" w:rsidRPr="00C802F6">
        <w:rPr>
          <w:sz w:val="20"/>
          <w:rtl/>
          <w:lang w:val="he-IL"/>
        </w:rPr>
        <w:t xml:space="preserve"> ת</w:t>
      </w:r>
      <w:r>
        <w:rPr>
          <w:rFonts w:hint="cs"/>
          <w:sz w:val="20"/>
          <w:rtl/>
          <w:lang w:val="he-IL"/>
        </w:rPr>
        <w:t>למוד לומר: "</w:t>
      </w:r>
      <w:r w:rsidR="00C802F6" w:rsidRPr="00C802F6">
        <w:rPr>
          <w:sz w:val="20"/>
          <w:rtl/>
          <w:lang w:val="he-IL"/>
        </w:rPr>
        <w:t>זכר עשה לנפלאותיו</w:t>
      </w:r>
      <w:r>
        <w:rPr>
          <w:rFonts w:hint="cs"/>
          <w:sz w:val="20"/>
          <w:rtl/>
          <w:lang w:val="he-IL"/>
        </w:rPr>
        <w:t>"</w:t>
      </w:r>
      <w:r w:rsidR="00052CA9">
        <w:rPr>
          <w:rFonts w:hint="cs"/>
          <w:sz w:val="20"/>
          <w:rtl/>
          <w:lang w:val="he-IL"/>
        </w:rPr>
        <w:t xml:space="preserve"> (תהלים קיא ד). וכן הוא </w:t>
      </w:r>
      <w:r w:rsidR="00C802F6" w:rsidRPr="00C802F6">
        <w:rPr>
          <w:sz w:val="20"/>
          <w:rtl/>
          <w:lang w:val="he-IL"/>
        </w:rPr>
        <w:t>אומר</w:t>
      </w:r>
      <w:r w:rsidR="00052CA9">
        <w:rPr>
          <w:rFonts w:hint="cs"/>
          <w:sz w:val="20"/>
          <w:rtl/>
          <w:lang w:val="he-IL"/>
        </w:rPr>
        <w:t>:</w:t>
      </w:r>
      <w:r w:rsidR="00C802F6" w:rsidRPr="00C802F6">
        <w:rPr>
          <w:sz w:val="20"/>
          <w:rtl/>
          <w:lang w:val="he-IL"/>
        </w:rPr>
        <w:t xml:space="preserve"> </w:t>
      </w:r>
      <w:r w:rsidR="00052CA9">
        <w:rPr>
          <w:rFonts w:hint="cs"/>
          <w:sz w:val="20"/>
          <w:rtl/>
          <w:lang w:val="he-IL"/>
        </w:rPr>
        <w:t>"</w:t>
      </w:r>
      <w:r w:rsidR="00C802F6" w:rsidRPr="00C802F6">
        <w:rPr>
          <w:sz w:val="20"/>
          <w:rtl/>
          <w:lang w:val="he-IL"/>
        </w:rPr>
        <w:t>תדשא הארץ דשא עשב מזריע זרע</w:t>
      </w:r>
      <w:r w:rsidR="00052CA9">
        <w:rPr>
          <w:rFonts w:hint="cs"/>
          <w:sz w:val="20"/>
          <w:rtl/>
          <w:lang w:val="he-IL"/>
        </w:rPr>
        <w:t>",</w:t>
      </w:r>
      <w:r w:rsidR="00C802F6" w:rsidRPr="00C802F6">
        <w:rPr>
          <w:sz w:val="20"/>
          <w:rtl/>
          <w:lang w:val="he-IL"/>
        </w:rPr>
        <w:t xml:space="preserve"> מלמד שבו ביום ש</w:t>
      </w:r>
      <w:r w:rsidR="00052CA9">
        <w:rPr>
          <w:rFonts w:hint="cs"/>
          <w:sz w:val="20"/>
          <w:rtl/>
          <w:lang w:val="he-IL"/>
        </w:rPr>
        <w:t xml:space="preserve">היתה </w:t>
      </w:r>
      <w:r w:rsidR="00C802F6" w:rsidRPr="00C802F6">
        <w:rPr>
          <w:sz w:val="20"/>
          <w:rtl/>
          <w:lang w:val="he-IL"/>
        </w:rPr>
        <w:t>נזרעת</w:t>
      </w:r>
      <w:r w:rsidR="00052CA9">
        <w:rPr>
          <w:rFonts w:hint="cs"/>
          <w:sz w:val="20"/>
          <w:rtl/>
          <w:lang w:val="he-IL"/>
        </w:rPr>
        <w:t>,</w:t>
      </w:r>
      <w:r w:rsidR="00C802F6" w:rsidRPr="00C802F6">
        <w:rPr>
          <w:sz w:val="20"/>
          <w:rtl/>
          <w:lang w:val="he-IL"/>
        </w:rPr>
        <w:t xml:space="preserve"> בו ביום עושה פירות</w:t>
      </w:r>
      <w:r w:rsidR="00052CA9">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ועץ השדה יתן פריו</w:t>
      </w:r>
      <w:r w:rsidR="00900EA3">
        <w:rPr>
          <w:rFonts w:hint="cs"/>
          <w:sz w:val="20"/>
          <w:rtl/>
          <w:lang w:val="he-IL"/>
        </w:rPr>
        <w:t>" -</w:t>
      </w:r>
      <w:r w:rsidR="00C802F6" w:rsidRPr="00C802F6">
        <w:rPr>
          <w:sz w:val="20"/>
          <w:rtl/>
          <w:lang w:val="he-IL"/>
        </w:rPr>
        <w:t xml:space="preserve"> לא כדרך ש</w:t>
      </w:r>
      <w:r w:rsidR="00900EA3">
        <w:rPr>
          <w:rFonts w:hint="cs"/>
          <w:sz w:val="20"/>
          <w:rtl/>
          <w:lang w:val="he-IL"/>
        </w:rPr>
        <w:t xml:space="preserve">הוא </w:t>
      </w:r>
      <w:r w:rsidR="00C802F6" w:rsidRPr="00C802F6">
        <w:rPr>
          <w:sz w:val="20"/>
          <w:rtl/>
          <w:lang w:val="he-IL"/>
        </w:rPr>
        <w:t>עושה עכשיו</w:t>
      </w:r>
      <w:r w:rsidR="00900EA3">
        <w:rPr>
          <w:rFonts w:hint="cs"/>
          <w:sz w:val="20"/>
          <w:rtl/>
          <w:lang w:val="he-IL"/>
        </w:rPr>
        <w:t>,</w:t>
      </w:r>
      <w:r w:rsidR="00C802F6" w:rsidRPr="00C802F6">
        <w:rPr>
          <w:sz w:val="20"/>
          <w:rtl/>
          <w:lang w:val="he-IL"/>
        </w:rPr>
        <w:t xml:space="preserve"> אלא כדרך שעשתה בימי אדם הראשון</w:t>
      </w:r>
      <w:r w:rsidR="00900EA3">
        <w:rPr>
          <w:rFonts w:hint="cs"/>
          <w:sz w:val="20"/>
          <w:rtl/>
          <w:lang w:val="he-IL"/>
        </w:rPr>
        <w:t>.</w:t>
      </w:r>
      <w:r w:rsidR="00C802F6" w:rsidRPr="00C802F6">
        <w:rPr>
          <w:sz w:val="20"/>
          <w:rtl/>
          <w:lang w:val="he-IL"/>
        </w:rPr>
        <w:t xml:space="preserve"> ומנין אתה אומר </w:t>
      </w:r>
      <w:r w:rsidR="00900EA3" w:rsidRPr="003052A6">
        <w:rPr>
          <w:sz w:val="20"/>
          <w:rtl/>
          <w:lang w:val="he-IL"/>
        </w:rPr>
        <w:t xml:space="preserve">שהעץ עתיד להיות נטוע ועושה פירות </w:t>
      </w:r>
      <w:r w:rsidR="00C802F6" w:rsidRPr="00C802F6">
        <w:rPr>
          <w:sz w:val="20"/>
          <w:rtl/>
          <w:lang w:val="he-IL"/>
        </w:rPr>
        <w:t>בן יומו</w:t>
      </w:r>
      <w:r w:rsidR="00900EA3">
        <w:rPr>
          <w:rFonts w:hint="cs"/>
          <w:sz w:val="20"/>
          <w:rtl/>
          <w:lang w:val="he-IL"/>
        </w:rPr>
        <w:t>?</w:t>
      </w:r>
      <w:r w:rsidR="00900EA3">
        <w:rPr>
          <w:rStyle w:val="a5"/>
          <w:sz w:val="20"/>
          <w:rtl/>
          <w:lang w:val="he-IL"/>
        </w:rPr>
        <w:footnoteReference w:id="23"/>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זכר עשה לנפלאותיו</w:t>
      </w:r>
      <w:r w:rsidR="00900EA3">
        <w:rPr>
          <w:rFonts w:hint="cs"/>
          <w:sz w:val="20"/>
          <w:rtl/>
          <w:lang w:val="he-IL"/>
        </w:rPr>
        <w:t>".</w:t>
      </w:r>
      <w:r w:rsidR="00900EA3">
        <w:rPr>
          <w:rStyle w:val="a5"/>
          <w:sz w:val="20"/>
          <w:rtl/>
          <w:lang w:val="he-IL"/>
        </w:rPr>
        <w:footnoteReference w:id="24"/>
      </w:r>
      <w:r w:rsidR="00C802F6" w:rsidRPr="00C802F6">
        <w:rPr>
          <w:sz w:val="20"/>
          <w:rtl/>
          <w:lang w:val="he-IL"/>
        </w:rPr>
        <w:t xml:space="preserve"> ואומר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 עושה פרי למינו</w:t>
      </w:r>
      <w:r w:rsidR="00900EA3">
        <w:rPr>
          <w:rFonts w:hint="cs"/>
          <w:sz w:val="20"/>
          <w:rtl/>
          <w:lang w:val="he-IL"/>
        </w:rPr>
        <w:t>" -</w:t>
      </w:r>
      <w:r w:rsidR="00C802F6" w:rsidRPr="00C802F6">
        <w:rPr>
          <w:sz w:val="20"/>
          <w:rtl/>
          <w:lang w:val="he-IL"/>
        </w:rPr>
        <w:t xml:space="preserve"> מלמד שבו ביום שניטע</w:t>
      </w:r>
      <w:r w:rsidR="00900EA3">
        <w:rPr>
          <w:rFonts w:hint="cs"/>
          <w:sz w:val="20"/>
          <w:rtl/>
          <w:lang w:val="he-IL"/>
        </w:rPr>
        <w:t>,</w:t>
      </w:r>
      <w:r w:rsidR="00C802F6" w:rsidRPr="00C802F6">
        <w:rPr>
          <w:sz w:val="20"/>
          <w:rtl/>
          <w:lang w:val="he-IL"/>
        </w:rPr>
        <w:t xml:space="preserve"> בו ביום ע</w:t>
      </w:r>
      <w:r w:rsidR="00900EA3">
        <w:rPr>
          <w:rFonts w:hint="cs"/>
          <w:sz w:val="20"/>
          <w:rtl/>
          <w:lang w:val="he-IL"/>
        </w:rPr>
        <w:t>ו</w:t>
      </w:r>
      <w:r w:rsidR="00C802F6" w:rsidRPr="00C802F6">
        <w:rPr>
          <w:sz w:val="20"/>
          <w:rtl/>
          <w:lang w:val="he-IL"/>
        </w:rPr>
        <w:t>שה פירות</w:t>
      </w:r>
      <w:r w:rsidR="00900EA3">
        <w:rPr>
          <w:rFonts w:hint="cs"/>
          <w:sz w:val="20"/>
          <w:rtl/>
          <w:lang w:val="he-IL"/>
        </w:rPr>
        <w:t>.</w:t>
      </w:r>
      <w:r w:rsidR="00C802F6" w:rsidRPr="00C802F6">
        <w:rPr>
          <w:sz w:val="20"/>
          <w:rtl/>
          <w:lang w:val="he-IL"/>
        </w:rPr>
        <w:t xml:space="preserve"> ומנין שאף העץ עתיד להיות </w:t>
      </w:r>
      <w:r w:rsidR="00900EA3">
        <w:rPr>
          <w:rFonts w:hint="cs"/>
          <w:sz w:val="20"/>
          <w:rtl/>
          <w:lang w:val="he-IL"/>
        </w:rPr>
        <w:t>נ</w:t>
      </w:r>
      <w:r w:rsidR="00C802F6" w:rsidRPr="00C802F6">
        <w:rPr>
          <w:sz w:val="20"/>
          <w:rtl/>
          <w:lang w:val="he-IL"/>
        </w:rPr>
        <w:t>אכל</w:t>
      </w:r>
      <w:r w:rsidR="00900EA3">
        <w:rPr>
          <w:rFonts w:hint="cs"/>
          <w:sz w:val="20"/>
          <w:rtl/>
          <w:lang w:val="he-IL"/>
        </w:rPr>
        <w:t>?</w:t>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w:t>
      </w:r>
      <w:r w:rsidR="00900EA3">
        <w:rPr>
          <w:rFonts w:hint="cs"/>
          <w:sz w:val="20"/>
          <w:rtl/>
          <w:lang w:val="he-IL"/>
        </w:rPr>
        <w:t>".</w:t>
      </w:r>
      <w:r w:rsidR="00C802F6" w:rsidRPr="00C802F6">
        <w:rPr>
          <w:sz w:val="20"/>
          <w:rtl/>
          <w:lang w:val="he-IL"/>
        </w:rPr>
        <w:t xml:space="preserve"> אם ללמד שעושה פירות</w:t>
      </w:r>
      <w:r w:rsidR="00900EA3">
        <w:rPr>
          <w:rFonts w:hint="cs"/>
          <w:sz w:val="20"/>
          <w:rtl/>
          <w:lang w:val="he-IL"/>
        </w:rPr>
        <w:t>,</w:t>
      </w:r>
      <w:r w:rsidR="00C802F6" w:rsidRPr="00C802F6">
        <w:rPr>
          <w:sz w:val="20"/>
          <w:rtl/>
          <w:lang w:val="he-IL"/>
        </w:rPr>
        <w:t xml:space="preserve"> הרי כבר נאמר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עושה פרי</w:t>
      </w:r>
      <w:r w:rsidR="00900EA3">
        <w:rPr>
          <w:rFonts w:hint="cs"/>
          <w:sz w:val="20"/>
          <w:rtl/>
          <w:lang w:val="he-IL"/>
        </w:rPr>
        <w:t>"</w:t>
      </w:r>
      <w:r w:rsidR="00C802F6" w:rsidRPr="00C802F6">
        <w:rPr>
          <w:sz w:val="20"/>
          <w:rtl/>
          <w:lang w:val="he-IL"/>
        </w:rPr>
        <w:t xml:space="preserve">, אם כן למה נאמר </w:t>
      </w:r>
      <w:r w:rsidR="00BC301E">
        <w:rPr>
          <w:rFonts w:hint="cs"/>
          <w:sz w:val="20"/>
          <w:rtl/>
          <w:lang w:val="he-IL"/>
        </w:rPr>
        <w:t>"</w:t>
      </w:r>
      <w:r w:rsidR="00C802F6" w:rsidRPr="00C802F6">
        <w:rPr>
          <w:sz w:val="20"/>
          <w:rtl/>
          <w:lang w:val="he-IL"/>
        </w:rPr>
        <w:t>עץ פרי</w:t>
      </w:r>
      <w:r w:rsidR="00BC301E">
        <w:rPr>
          <w:rFonts w:hint="cs"/>
          <w:sz w:val="20"/>
          <w:rtl/>
          <w:lang w:val="he-IL"/>
        </w:rPr>
        <w:t>"?</w:t>
      </w:r>
      <w:r w:rsidR="00C802F6" w:rsidRPr="00C802F6">
        <w:rPr>
          <w:sz w:val="20"/>
          <w:rtl/>
          <w:lang w:val="he-IL"/>
        </w:rPr>
        <w:t xml:space="preserve"> אלא</w:t>
      </w:r>
      <w:r w:rsidR="00BC301E">
        <w:rPr>
          <w:rFonts w:hint="cs"/>
          <w:sz w:val="20"/>
          <w:rtl/>
          <w:lang w:val="he-IL"/>
        </w:rPr>
        <w:t>,</w:t>
      </w:r>
      <w:r w:rsidR="00C802F6" w:rsidRPr="00C802F6">
        <w:rPr>
          <w:sz w:val="20"/>
          <w:rtl/>
          <w:lang w:val="he-IL"/>
        </w:rPr>
        <w:t xml:space="preserve"> מה פרי מאכל</w:t>
      </w:r>
      <w:r w:rsidR="00BC301E">
        <w:rPr>
          <w:rFonts w:hint="cs"/>
          <w:sz w:val="20"/>
          <w:rtl/>
          <w:lang w:val="he-IL"/>
        </w:rPr>
        <w:t xml:space="preserve"> (נאכל)</w:t>
      </w:r>
      <w:r w:rsidR="00C802F6" w:rsidRPr="00C802F6">
        <w:rPr>
          <w:sz w:val="20"/>
          <w:rtl/>
          <w:lang w:val="he-IL"/>
        </w:rPr>
        <w:t>, אף העץ עתיד להיות מאכל</w:t>
      </w:r>
      <w:r w:rsidR="00BC301E">
        <w:rPr>
          <w:rFonts w:hint="cs"/>
          <w:sz w:val="20"/>
          <w:rtl/>
          <w:lang w:val="he-IL"/>
        </w:rPr>
        <w:t xml:space="preserve"> (נאכל).</w:t>
      </w:r>
      <w:r w:rsidR="00BC301E">
        <w:rPr>
          <w:rStyle w:val="a5"/>
          <w:sz w:val="20"/>
          <w:rtl/>
          <w:lang w:val="he-IL"/>
        </w:rPr>
        <w:footnoteReference w:id="25"/>
      </w:r>
      <w:r w:rsidR="00BC301E">
        <w:rPr>
          <w:sz w:val="20"/>
          <w:rtl/>
          <w:lang w:val="he-IL"/>
        </w:rPr>
        <w:t xml:space="preserve"> ומנין שאף אילני סרק עתידי</w:t>
      </w:r>
      <w:r w:rsidR="00BC301E">
        <w:rPr>
          <w:rFonts w:hint="cs"/>
          <w:sz w:val="20"/>
          <w:rtl/>
          <w:lang w:val="he-IL"/>
        </w:rPr>
        <w:t>ם</w:t>
      </w:r>
      <w:r w:rsidR="00C802F6" w:rsidRPr="00C802F6">
        <w:rPr>
          <w:sz w:val="20"/>
          <w:rtl/>
          <w:lang w:val="he-IL"/>
        </w:rPr>
        <w:t xml:space="preserve"> להיות </w:t>
      </w:r>
      <w:r w:rsidR="00BC301E">
        <w:rPr>
          <w:rFonts w:hint="cs"/>
          <w:sz w:val="20"/>
          <w:rtl/>
          <w:lang w:val="he-IL"/>
        </w:rPr>
        <w:t>עושים</w:t>
      </w:r>
      <w:r w:rsidR="00C802F6" w:rsidRPr="00C802F6">
        <w:rPr>
          <w:sz w:val="20"/>
          <w:rtl/>
          <w:lang w:val="he-IL"/>
        </w:rPr>
        <w:t xml:space="preserve"> פירות</w:t>
      </w:r>
      <w:r w:rsidR="00BC301E">
        <w:rPr>
          <w:rFonts w:hint="cs"/>
          <w:sz w:val="20"/>
          <w:rtl/>
          <w:lang w:val="he-IL"/>
        </w:rPr>
        <w:t>?</w:t>
      </w:r>
      <w:r w:rsidR="00C802F6" w:rsidRPr="00C802F6">
        <w:rPr>
          <w:sz w:val="20"/>
          <w:rtl/>
          <w:lang w:val="he-IL"/>
        </w:rPr>
        <w:t xml:space="preserve"> תלמוד לומר</w:t>
      </w:r>
      <w:r w:rsidR="00BC301E">
        <w:rPr>
          <w:rFonts w:hint="cs"/>
          <w:sz w:val="20"/>
          <w:rtl/>
          <w:lang w:val="he-IL"/>
        </w:rPr>
        <w:t>:</w:t>
      </w:r>
      <w:r w:rsidR="00C802F6" w:rsidRPr="00C802F6">
        <w:rPr>
          <w:sz w:val="20"/>
          <w:rtl/>
          <w:lang w:val="he-IL"/>
        </w:rPr>
        <w:t xml:space="preserve"> </w:t>
      </w:r>
      <w:r w:rsidR="00BC301E">
        <w:rPr>
          <w:rFonts w:hint="cs"/>
          <w:sz w:val="20"/>
          <w:rtl/>
          <w:lang w:val="he-IL"/>
        </w:rPr>
        <w:t>"</w:t>
      </w:r>
      <w:r w:rsidR="00C802F6" w:rsidRPr="00C802F6">
        <w:rPr>
          <w:sz w:val="20"/>
          <w:rtl/>
          <w:lang w:val="he-IL"/>
        </w:rPr>
        <w:t>ועץ השדה יתן פריו</w:t>
      </w:r>
      <w:r w:rsidR="00BC301E">
        <w:rPr>
          <w:rFonts w:hint="cs"/>
          <w:sz w:val="20"/>
          <w:rtl/>
          <w:lang w:val="he-IL"/>
        </w:rPr>
        <w:t>".</w:t>
      </w:r>
      <w:r w:rsidR="009A6F2A">
        <w:rPr>
          <w:rStyle w:val="a5"/>
          <w:sz w:val="20"/>
          <w:rtl/>
          <w:lang w:val="he-IL"/>
        </w:rPr>
        <w:footnoteReference w:id="26"/>
      </w:r>
    </w:p>
    <w:p w14:paraId="53B4AD75" w14:textId="77777777" w:rsidR="004F646D" w:rsidRDefault="004F646D" w:rsidP="009A6F2A">
      <w:pPr>
        <w:pStyle w:val="a3"/>
        <w:rPr>
          <w:rtl/>
          <w:lang w:val="he-IL"/>
        </w:rPr>
      </w:pPr>
    </w:p>
    <w:p w14:paraId="556F38CB" w14:textId="77777777" w:rsidR="0010728B" w:rsidRDefault="0010728B" w:rsidP="006336D9">
      <w:pPr>
        <w:pStyle w:val="ad"/>
        <w:rPr>
          <w:rFonts w:hint="cs"/>
          <w:rtl/>
        </w:rPr>
      </w:pPr>
      <w:r>
        <w:rPr>
          <w:rFonts w:hint="cs"/>
          <w:rtl/>
        </w:rPr>
        <w:t>שנה טובה לאילנות</w:t>
      </w:r>
      <w:r w:rsidR="006336D9">
        <w:rPr>
          <w:rStyle w:val="a5"/>
          <w:rtl/>
        </w:rPr>
        <w:footnoteReference w:id="27"/>
      </w:r>
      <w:r>
        <w:rPr>
          <w:rFonts w:hint="cs"/>
          <w:rtl/>
        </w:rPr>
        <w:t xml:space="preserve"> </w:t>
      </w:r>
    </w:p>
    <w:p w14:paraId="26E2B50A" w14:textId="77777777" w:rsidR="0010728B" w:rsidRDefault="0010728B">
      <w:pPr>
        <w:pStyle w:val="ad"/>
        <w:rPr>
          <w:rFonts w:hint="cs"/>
          <w:rtl/>
        </w:rPr>
      </w:pPr>
      <w:r>
        <w:rPr>
          <w:rtl/>
        </w:rPr>
        <w:t>מחלקי המים</w:t>
      </w:r>
      <w:r w:rsidR="00BF4976">
        <w:rPr>
          <w:rStyle w:val="a5"/>
          <w:rtl/>
        </w:rPr>
        <w:footnoteReference w:id="28"/>
      </w:r>
    </w:p>
    <w:p w14:paraId="62480CAF" w14:textId="77777777" w:rsidR="007D5D5D" w:rsidRDefault="0010728B" w:rsidP="00F0599E">
      <w:pPr>
        <w:pStyle w:val="ad"/>
        <w:spacing w:before="240" w:line="300" w:lineRule="atLeast"/>
        <w:rPr>
          <w:rFonts w:hint="cs"/>
          <w:b w:val="0"/>
          <w:bCs w:val="0"/>
          <w:szCs w:val="22"/>
          <w:rtl/>
        </w:rPr>
      </w:pPr>
      <w:r w:rsidRPr="009102D4">
        <w:rPr>
          <w:rFonts w:hint="cs"/>
          <w:szCs w:val="22"/>
          <w:rtl/>
        </w:rPr>
        <w:t>מים אחרונים:</w:t>
      </w:r>
      <w:r w:rsidR="008755BA">
        <w:rPr>
          <w:rFonts w:hint="cs"/>
          <w:b w:val="0"/>
          <w:bCs w:val="0"/>
          <w:szCs w:val="22"/>
          <w:rtl/>
        </w:rPr>
        <w:t xml:space="preserve"> </w:t>
      </w:r>
      <w:r w:rsidR="000D4936">
        <w:rPr>
          <w:rFonts w:hint="cs"/>
          <w:b w:val="0"/>
          <w:bCs w:val="0"/>
          <w:szCs w:val="22"/>
          <w:rtl/>
        </w:rPr>
        <w:t>למרות שדף זה הוקדש למקומם של אילנו הסרק לצד אילני המאכל, לא יכולנו שלא להוסיף את המדרש הבא מ</w:t>
      </w:r>
      <w:r w:rsidR="000D4936" w:rsidRPr="000D4936">
        <w:rPr>
          <w:b w:val="0"/>
          <w:bCs w:val="0"/>
          <w:szCs w:val="22"/>
          <w:rtl/>
        </w:rPr>
        <w:t>פרקי דרבי אליעזר (היגר) - "חורב" פרק לג</w:t>
      </w:r>
      <w:r w:rsidR="00641C46">
        <w:rPr>
          <w:rFonts w:hint="cs"/>
          <w:b w:val="0"/>
          <w:bCs w:val="0"/>
          <w:szCs w:val="22"/>
          <w:rtl/>
        </w:rPr>
        <w:t>, שהוא על אילני מאכל דווקא</w:t>
      </w:r>
      <w:r w:rsidR="000D4936">
        <w:rPr>
          <w:rFonts w:hint="cs"/>
          <w:b w:val="0"/>
          <w:bCs w:val="0"/>
          <w:szCs w:val="22"/>
          <w:rtl/>
        </w:rPr>
        <w:t>: "</w:t>
      </w:r>
      <w:r w:rsidR="000D4936" w:rsidRPr="000D4936">
        <w:rPr>
          <w:b w:val="0"/>
          <w:bCs w:val="0"/>
          <w:szCs w:val="22"/>
          <w:rtl/>
        </w:rPr>
        <w:t>ש</w:t>
      </w:r>
      <w:r w:rsidR="000D4936">
        <w:rPr>
          <w:rFonts w:hint="cs"/>
          <w:b w:val="0"/>
          <w:bCs w:val="0"/>
          <w:szCs w:val="22"/>
          <w:rtl/>
        </w:rPr>
        <w:t>י</w:t>
      </w:r>
      <w:r w:rsidR="000D4936" w:rsidRPr="000D4936">
        <w:rPr>
          <w:b w:val="0"/>
          <w:bCs w:val="0"/>
          <w:szCs w:val="22"/>
          <w:rtl/>
        </w:rPr>
        <w:t>שה קולן יוצא מסוף העולם ועד סופו ואין הקול נשמע</w:t>
      </w:r>
      <w:r w:rsidR="000D4936">
        <w:rPr>
          <w:rFonts w:hint="cs"/>
          <w:b w:val="0"/>
          <w:bCs w:val="0"/>
          <w:szCs w:val="22"/>
          <w:rtl/>
        </w:rPr>
        <w:t>.</w:t>
      </w:r>
      <w:r w:rsidR="000D4936" w:rsidRPr="000D4936">
        <w:rPr>
          <w:b w:val="0"/>
          <w:bCs w:val="0"/>
          <w:szCs w:val="22"/>
          <w:rtl/>
        </w:rPr>
        <w:t xml:space="preserve"> בשעה שכורתין את האילן שהוא עושה פרי</w:t>
      </w:r>
      <w:r w:rsidR="004F4519">
        <w:rPr>
          <w:rFonts w:hint="cs"/>
          <w:b w:val="0"/>
          <w:bCs w:val="0"/>
          <w:szCs w:val="22"/>
          <w:rtl/>
        </w:rPr>
        <w:t>,</w:t>
      </w:r>
      <w:r w:rsidR="000D4936" w:rsidRPr="000D4936">
        <w:rPr>
          <w:b w:val="0"/>
          <w:bCs w:val="0"/>
          <w:szCs w:val="22"/>
          <w:rtl/>
        </w:rPr>
        <w:t xml:space="preserve"> הקול יוצא מסוף העולם ועד סופו ואין הקול נשמע</w:t>
      </w:r>
      <w:r w:rsidR="000D4936">
        <w:rPr>
          <w:rFonts w:hint="cs"/>
          <w:b w:val="0"/>
          <w:bCs w:val="0"/>
          <w:szCs w:val="22"/>
          <w:rtl/>
        </w:rPr>
        <w:t>".</w:t>
      </w:r>
      <w:r w:rsidR="00641C46">
        <w:rPr>
          <w:rFonts w:hint="cs"/>
          <w:b w:val="0"/>
          <w:bCs w:val="0"/>
          <w:szCs w:val="22"/>
          <w:rtl/>
        </w:rPr>
        <w:t xml:space="preserve"> השווה </w:t>
      </w:r>
      <w:r w:rsidR="007D5D5D">
        <w:rPr>
          <w:rFonts w:hint="cs"/>
          <w:b w:val="0"/>
          <w:bCs w:val="0"/>
          <w:szCs w:val="22"/>
          <w:rtl/>
        </w:rPr>
        <w:t xml:space="preserve">עם גמרא </w:t>
      </w:r>
      <w:r w:rsidR="007D5D5D" w:rsidRPr="007D5D5D">
        <w:rPr>
          <w:b w:val="0"/>
          <w:bCs w:val="0"/>
          <w:szCs w:val="22"/>
          <w:rtl/>
        </w:rPr>
        <w:t>יומא דף כ עמוד ב</w:t>
      </w:r>
      <w:r w:rsidR="007D5D5D">
        <w:rPr>
          <w:rFonts w:hint="cs"/>
          <w:b w:val="0"/>
          <w:bCs w:val="0"/>
          <w:szCs w:val="22"/>
          <w:rtl/>
        </w:rPr>
        <w:t>: "</w:t>
      </w:r>
      <w:r w:rsidR="007D5D5D" w:rsidRPr="007D5D5D">
        <w:rPr>
          <w:b w:val="0"/>
          <w:bCs w:val="0"/>
          <w:szCs w:val="22"/>
          <w:rtl/>
        </w:rPr>
        <w:t>תנו רבנן: שלש קולות הולכין מסוף העולם ועד סופו, ואלו הן: קול גלגל חמה, וקול המונה של רומי, וקול נשמה בשעה שיוצאה מן הגוף. ויש אומרים: אף לידה</w:t>
      </w:r>
      <w:r w:rsidR="007D5D5D">
        <w:rPr>
          <w:rFonts w:hint="cs"/>
          <w:b w:val="0"/>
          <w:bCs w:val="0"/>
          <w:szCs w:val="22"/>
          <w:rtl/>
        </w:rPr>
        <w:t xml:space="preserve"> ... ו</w:t>
      </w:r>
      <w:r w:rsidR="007D5D5D" w:rsidRPr="007D5D5D">
        <w:rPr>
          <w:b w:val="0"/>
          <w:bCs w:val="0"/>
          <w:szCs w:val="22"/>
          <w:rtl/>
        </w:rPr>
        <w:t>בעו רבנן רחמי אנשמה בשעה שיוצאה מן הגוף, וב</w:t>
      </w:r>
      <w:r w:rsidR="009A6F2A">
        <w:rPr>
          <w:rFonts w:hint="cs"/>
          <w:b w:val="0"/>
          <w:bCs w:val="0"/>
          <w:szCs w:val="22"/>
          <w:rtl/>
        </w:rPr>
        <w:t>י</w:t>
      </w:r>
      <w:r w:rsidR="007D5D5D" w:rsidRPr="007D5D5D">
        <w:rPr>
          <w:b w:val="0"/>
          <w:bCs w:val="0"/>
          <w:szCs w:val="22"/>
          <w:rtl/>
        </w:rPr>
        <w:t>טלוה</w:t>
      </w:r>
      <w:r w:rsidR="007D5D5D">
        <w:rPr>
          <w:rFonts w:hint="cs"/>
          <w:b w:val="0"/>
          <w:bCs w:val="0"/>
          <w:szCs w:val="22"/>
          <w:rtl/>
        </w:rPr>
        <w:t>"</w:t>
      </w:r>
      <w:r w:rsidR="007D5D5D" w:rsidRPr="007D5D5D">
        <w:rPr>
          <w:b w:val="0"/>
          <w:bCs w:val="0"/>
          <w:szCs w:val="22"/>
          <w:rtl/>
        </w:rPr>
        <w:t>.</w:t>
      </w:r>
      <w:r w:rsidR="00F0599E">
        <w:rPr>
          <w:rFonts w:hint="cs"/>
          <w:b w:val="0"/>
          <w:bCs w:val="0"/>
          <w:szCs w:val="22"/>
          <w:rtl/>
        </w:rPr>
        <w:t xml:space="preserve"> כריתת עץ היא כמו יציאת נשמה.</w:t>
      </w:r>
    </w:p>
    <w:sectPr w:rsidR="007D5D5D" w:rsidSect="007F6B0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4FE6" w14:textId="77777777" w:rsidR="00801C77" w:rsidRDefault="00801C77">
      <w:r>
        <w:separator/>
      </w:r>
    </w:p>
  </w:endnote>
  <w:endnote w:type="continuationSeparator" w:id="0">
    <w:p w14:paraId="1C9C8FAE" w14:textId="77777777" w:rsidR="00801C77" w:rsidRDefault="0080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F07" w14:textId="77777777"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776B8">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776B8">
      <w:rPr>
        <w:rStyle w:val="af0"/>
        <w:noProof/>
        <w:rtl/>
      </w:rPr>
      <w:t>4</w:t>
    </w:r>
    <w:r w:rsidRPr="00F8747C">
      <w:rPr>
        <w:rStyle w:val="af0"/>
      </w:rPr>
      <w:fldChar w:fldCharType="end"/>
    </w:r>
  </w:p>
  <w:p w14:paraId="463A3706" w14:textId="77777777" w:rsidR="008E64FF" w:rsidRDefault="008E6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8F00" w14:textId="77777777" w:rsidR="00801C77" w:rsidRDefault="00801C77">
      <w:r>
        <w:separator/>
      </w:r>
    </w:p>
  </w:footnote>
  <w:footnote w:type="continuationSeparator" w:id="0">
    <w:p w14:paraId="7FDDDA16" w14:textId="77777777" w:rsidR="00801C77" w:rsidRDefault="00801C77">
      <w:r>
        <w:continuationSeparator/>
      </w:r>
    </w:p>
  </w:footnote>
  <w:footnote w:id="1">
    <w:p w14:paraId="27F3D4A8" w14:textId="77777777" w:rsidR="00533192" w:rsidRDefault="00533192" w:rsidP="00444F42">
      <w:pPr>
        <w:pStyle w:val="a3"/>
        <w:rPr>
          <w:rFonts w:hint="cs"/>
          <w:rtl/>
        </w:rPr>
      </w:pPr>
      <w:r>
        <w:rPr>
          <w:rStyle w:val="a5"/>
        </w:rPr>
        <w:footnoteRef/>
      </w:r>
      <w:r>
        <w:rPr>
          <w:rtl/>
        </w:rPr>
        <w:t xml:space="preserve"> </w:t>
      </w:r>
      <w:r>
        <w:rPr>
          <w:rFonts w:hint="cs"/>
          <w:rtl/>
        </w:rPr>
        <w:t xml:space="preserve">מצוות הנטיעה היא בפירוש על "עץ מאכל" ומהות ט"ו בשבט כראש השנה לאילן (מסכת ראש השנה פרק א משנה א), דיני מעשרות ורבעי, עניינם רק בעצי מאכל. </w:t>
      </w:r>
      <w:r w:rsidR="007F6B01">
        <w:rPr>
          <w:rFonts w:hint="cs"/>
          <w:rtl/>
        </w:rPr>
        <w:t>ראו</w:t>
      </w:r>
      <w:r>
        <w:rPr>
          <w:rFonts w:hint="cs"/>
          <w:rtl/>
        </w:rPr>
        <w:t xml:space="preserve"> דברינו </w:t>
      </w:r>
      <w:hyperlink r:id="rId1" w:history="1">
        <w:r w:rsidRPr="00280564">
          <w:rPr>
            <w:rStyle w:val="Hyperlink"/>
            <w:rFonts w:hint="cs"/>
            <w:rtl/>
          </w:rPr>
          <w:t>כי תבואו אל הארץ ונטעתם</w:t>
        </w:r>
      </w:hyperlink>
      <w:r>
        <w:rPr>
          <w:rFonts w:hint="cs"/>
          <w:rtl/>
        </w:rPr>
        <w:t xml:space="preserve"> בפרשת קדושים וכן דברינו </w:t>
      </w:r>
      <w:hyperlink r:id="rId2" w:history="1">
        <w:r w:rsidRPr="00280564">
          <w:rPr>
            <w:rStyle w:val="Hyperlink"/>
            <w:rFonts w:hint="cs"/>
            <w:rtl/>
          </w:rPr>
          <w:t>ראש השנה לאילן</w:t>
        </w:r>
      </w:hyperlink>
      <w:r>
        <w:rPr>
          <w:rFonts w:hint="cs"/>
          <w:rtl/>
        </w:rPr>
        <w:t xml:space="preserve"> בט"ו בשבט. הפעם נרצה להפליג </w:t>
      </w:r>
      <w:r w:rsidR="008C14E6">
        <w:rPr>
          <w:rFonts w:hint="cs"/>
          <w:rtl/>
        </w:rPr>
        <w:t xml:space="preserve">(גם) </w:t>
      </w:r>
      <w:r>
        <w:rPr>
          <w:rFonts w:hint="cs"/>
          <w:rtl/>
        </w:rPr>
        <w:t>אל עצי הסרק, אותם עצים ששימושם למלאכה ולתעשייה, ואל מעמדם בהשוואה עם עצי המאכל. האם נטיעתם, כיסוי הרי ישראל ביערות</w:t>
      </w:r>
      <w:r w:rsidR="00280564">
        <w:rPr>
          <w:rFonts w:hint="cs"/>
          <w:rtl/>
        </w:rPr>
        <w:t xml:space="preserve"> עצי סרק</w:t>
      </w:r>
      <w:r>
        <w:rPr>
          <w:rFonts w:hint="cs"/>
          <w:rtl/>
        </w:rPr>
        <w:t>, גם היא מצווה?</w:t>
      </w:r>
    </w:p>
  </w:footnote>
  <w:footnote w:id="2">
    <w:p w14:paraId="5031ECF9" w14:textId="77777777" w:rsidR="00B66C6D" w:rsidRDefault="00B66C6D" w:rsidP="00B66C6D">
      <w:pPr>
        <w:pStyle w:val="a3"/>
        <w:rPr>
          <w:rFonts w:hint="cs"/>
          <w:rtl/>
        </w:rPr>
      </w:pPr>
      <w:r>
        <w:rPr>
          <w:rStyle w:val="a5"/>
        </w:rPr>
        <w:footnoteRef/>
      </w:r>
      <w:r>
        <w:rPr>
          <w:rtl/>
        </w:rPr>
        <w:t xml:space="preserve"> </w:t>
      </w:r>
      <w:r>
        <w:rPr>
          <w:rFonts w:hint="cs"/>
          <w:rtl/>
        </w:rPr>
        <w:t>דרך המעתיקים שהם מקצרים בפסוק ועל מנת להבין את הדרשה יש לקרוא את פסוקים יא-יב שם במלואם: "</w:t>
      </w:r>
      <w:r>
        <w:rPr>
          <w:rtl/>
        </w:rPr>
        <w:t xml:space="preserve">וַיֹּאמֶר אֱלֹהִים תַּדְשֵׁא הָאָרֶץ דֶּשֶׁא עֵשֶׂב מַזְרִיעַ זֶרַע עֵץ פְּרִי עֹשֶׂה פְּרִי לְמִינוֹ אֲשֶׁר זַרְעוֹ־בוֹ עַל־הָאָרֶץ </w:t>
      </w:r>
      <w:r>
        <w:rPr>
          <w:rFonts w:hint="cs"/>
          <w:rtl/>
        </w:rPr>
        <w:t xml:space="preserve">... </w:t>
      </w:r>
      <w:r>
        <w:rPr>
          <w:rtl/>
        </w:rPr>
        <w:t>וַתּוֹצֵא הָאָרֶץ דֶּשֶׁא עֵשֶׂב מַזְרִיעַ זֶרַע לְמִינֵהוּ וְעֵץ עֹשֶׂה־פְּרִי אֲשֶׁר זַרְעוֹ־בוֹ לְמִינֵהוּ</w:t>
      </w:r>
      <w:r>
        <w:rPr>
          <w:rFonts w:hint="cs"/>
          <w:rtl/>
        </w:rPr>
        <w:t xml:space="preserve"> וכו' ". השלמה זו תובן מהמשך הדרשה.</w:t>
      </w:r>
    </w:p>
  </w:footnote>
  <w:footnote w:id="3">
    <w:p w14:paraId="265CF249" w14:textId="77777777" w:rsidR="00280564" w:rsidRDefault="00280564">
      <w:pPr>
        <w:pStyle w:val="a3"/>
        <w:rPr>
          <w:rFonts w:hint="cs"/>
          <w:rtl/>
        </w:rPr>
      </w:pPr>
      <w:r>
        <w:rPr>
          <w:rStyle w:val="a5"/>
        </w:rPr>
        <w:footnoteRef/>
      </w:r>
      <w:r>
        <w:rPr>
          <w:rtl/>
        </w:rPr>
        <w:t xml:space="preserve"> </w:t>
      </w:r>
      <w:r>
        <w:rPr>
          <w:rFonts w:hint="cs"/>
          <w:rtl/>
        </w:rPr>
        <w:t>שתי דעות שיובאו להלן</w:t>
      </w:r>
      <w:r w:rsidR="00C015D7">
        <w:rPr>
          <w:rFonts w:hint="cs"/>
          <w:rtl/>
        </w:rPr>
        <w:t xml:space="preserve"> מדוע נתקללה האדמה בעקבות חטא עץ הדעת טוב ורע שאדם וחוה חטאו בו</w:t>
      </w:r>
      <w:r>
        <w:rPr>
          <w:rFonts w:hint="cs"/>
          <w:rtl/>
        </w:rPr>
        <w:t>.</w:t>
      </w:r>
    </w:p>
  </w:footnote>
  <w:footnote w:id="4">
    <w:p w14:paraId="56C7AE97" w14:textId="77777777" w:rsidR="003F63D7" w:rsidRDefault="003D30CA" w:rsidP="00D0656F">
      <w:pPr>
        <w:pStyle w:val="a3"/>
        <w:rPr>
          <w:rFonts w:hint="cs"/>
          <w:rtl/>
        </w:rPr>
      </w:pPr>
      <w:r>
        <w:rPr>
          <w:rStyle w:val="a5"/>
        </w:rPr>
        <w:footnoteRef/>
      </w:r>
      <w:r>
        <w:rPr>
          <w:rtl/>
        </w:rPr>
        <w:t xml:space="preserve"> </w:t>
      </w:r>
      <w:r w:rsidR="007F6B01">
        <w:rPr>
          <w:rFonts w:hint="cs"/>
          <w:rtl/>
          <w:lang w:val="he-IL"/>
        </w:rPr>
        <w:t>ראו</w:t>
      </w:r>
      <w:r w:rsidR="005C58E2">
        <w:rPr>
          <w:rFonts w:hint="cs"/>
          <w:rtl/>
          <w:lang w:val="he-IL"/>
        </w:rPr>
        <w:t xml:space="preserve"> מקור מדרש זה ב</w:t>
      </w:r>
      <w:r w:rsidR="005C58E2" w:rsidRPr="005C58E2">
        <w:rPr>
          <w:rtl/>
          <w:lang w:val="he-IL"/>
        </w:rPr>
        <w:t xml:space="preserve">ירושלמי כלאים פרק א </w:t>
      </w:r>
      <w:r w:rsidR="005C58E2">
        <w:rPr>
          <w:rFonts w:hint="cs"/>
          <w:rtl/>
          <w:lang w:val="he-IL"/>
        </w:rPr>
        <w:t xml:space="preserve">הלכה ז. </w:t>
      </w:r>
      <w:r>
        <w:rPr>
          <w:rFonts w:hint="cs"/>
          <w:rtl/>
          <w:lang w:val="he-IL"/>
        </w:rPr>
        <w:t>מדוע נתקללה האדמה</w:t>
      </w:r>
      <w:r w:rsidR="00C015D7">
        <w:rPr>
          <w:rFonts w:hint="cs"/>
          <w:rtl/>
          <w:lang w:val="he-IL"/>
        </w:rPr>
        <w:t>.</w:t>
      </w:r>
      <w:r>
        <w:rPr>
          <w:rFonts w:hint="cs"/>
          <w:rtl/>
          <w:lang w:val="he-IL"/>
        </w:rPr>
        <w:t xml:space="preserve"> על דעתו של ר' יהודה בן שלום, חטא האדמה (הארץ) היה עוד בבריאה עצמה כשלא קיימה את הציווי "עץ פרי" </w:t>
      </w:r>
      <w:r>
        <w:rPr>
          <w:rtl/>
          <w:lang w:val="he-IL"/>
        </w:rPr>
        <w:t>–</w:t>
      </w:r>
      <w:r>
        <w:rPr>
          <w:rFonts w:hint="cs"/>
          <w:rtl/>
          <w:lang w:val="he-IL"/>
        </w:rPr>
        <w:t xml:space="preserve"> שהעץ עצמו נאכל כפרי, אלא רק הוציאה פרי</w:t>
      </w:r>
      <w:r w:rsidR="003F63D7">
        <w:rPr>
          <w:rFonts w:hint="cs"/>
          <w:rtl/>
          <w:lang w:val="he-IL"/>
        </w:rPr>
        <w:t xml:space="preserve"> והפרידה בין העץ ובין פריו</w:t>
      </w:r>
      <w:r>
        <w:rPr>
          <w:rFonts w:hint="cs"/>
          <w:rtl/>
          <w:lang w:val="he-IL"/>
        </w:rPr>
        <w:t xml:space="preserve">. </w:t>
      </w:r>
      <w:r w:rsidR="003F63D7">
        <w:rPr>
          <w:rFonts w:hint="cs"/>
          <w:rtl/>
          <w:lang w:val="he-IL"/>
        </w:rPr>
        <w:t xml:space="preserve">אך </w:t>
      </w:r>
      <w:r>
        <w:rPr>
          <w:rFonts w:hint="cs"/>
          <w:rtl/>
          <w:lang w:val="he-IL"/>
        </w:rPr>
        <w:t xml:space="preserve">באו איתה חשבון רק לאחר חטא עץ הדעת של אדם וחוה (אולי משום שההפרדה שעשתה הארץ בין העץ ובין פריו הוא שגרם לפרי להיראות "נחמד למראה" ולפתות את אדם וחוה). על דעתו של ר' פנחס, האדמה לא חטאה בבריאה, אדרבא, האדמה עשתה יותר ממה שצוותה (סמכה דעתה, כיוונה, לעשות רצון בוראה) וגם אילני הסרק </w:t>
      </w:r>
      <w:r w:rsidR="008C14E6">
        <w:rPr>
          <w:rFonts w:hint="cs"/>
          <w:rtl/>
          <w:lang w:val="he-IL"/>
        </w:rPr>
        <w:t xml:space="preserve">אכן </w:t>
      </w:r>
      <w:r>
        <w:rPr>
          <w:rFonts w:hint="cs"/>
          <w:rtl/>
          <w:lang w:val="he-IL"/>
        </w:rPr>
        <w:t>הוציאו פירות! הסיבה שה</w:t>
      </w:r>
      <w:r w:rsidR="008C14E6">
        <w:rPr>
          <w:rFonts w:hint="cs"/>
          <w:rtl/>
          <w:lang w:val="he-IL"/>
        </w:rPr>
        <w:t>אדמה נ</w:t>
      </w:r>
      <w:r>
        <w:rPr>
          <w:rFonts w:hint="cs"/>
          <w:rtl/>
          <w:lang w:val="he-IL"/>
        </w:rPr>
        <w:t>תקללה היא בדומה לאם שסובלת בגין מעשה בניה</w:t>
      </w:r>
      <w:r w:rsidR="00D0656F">
        <w:rPr>
          <w:rFonts w:hint="cs"/>
          <w:rtl/>
          <w:lang w:val="he-IL"/>
        </w:rPr>
        <w:t xml:space="preserve"> ומצביעים עליה כמי שגדלה ילדים אלה</w:t>
      </w:r>
      <w:r>
        <w:rPr>
          <w:rFonts w:hint="cs"/>
          <w:rtl/>
          <w:lang w:val="he-IL"/>
        </w:rPr>
        <w:t xml:space="preserve"> (ההפך מהשבח: "אשרי יולדתו", אבות </w:t>
      </w:r>
      <w:r w:rsidR="00401CD6">
        <w:rPr>
          <w:rFonts w:hint="cs"/>
          <w:rtl/>
          <w:lang w:val="he-IL"/>
        </w:rPr>
        <w:t xml:space="preserve">פרק </w:t>
      </w:r>
      <w:r>
        <w:rPr>
          <w:rFonts w:hint="cs"/>
          <w:rtl/>
          <w:lang w:val="he-IL"/>
        </w:rPr>
        <w:t xml:space="preserve">ב </w:t>
      </w:r>
      <w:r w:rsidR="00401CD6">
        <w:rPr>
          <w:rFonts w:hint="cs"/>
          <w:rtl/>
          <w:lang w:val="he-IL"/>
        </w:rPr>
        <w:t xml:space="preserve">משנה </w:t>
      </w:r>
      <w:r>
        <w:rPr>
          <w:rFonts w:hint="cs"/>
          <w:rtl/>
          <w:lang w:val="he-IL"/>
        </w:rPr>
        <w:t>ח, שמות רבה מה ד</w:t>
      </w:r>
      <w:r w:rsidR="00F85FCB">
        <w:rPr>
          <w:rFonts w:hint="cs"/>
          <w:rtl/>
          <w:lang w:val="he-IL"/>
        </w:rPr>
        <w:t xml:space="preserve">, </w:t>
      </w:r>
      <w:hyperlink r:id="rId3" w:anchor="gsc.tab=0" w:history="1">
        <w:r w:rsidR="00F85FCB" w:rsidRPr="00F85FCB">
          <w:rPr>
            <w:rStyle w:val="Hyperlink"/>
            <w:rFonts w:hint="cs"/>
            <w:rtl/>
            <w:lang w:val="he-IL"/>
          </w:rPr>
          <w:t>דברינו בפרשת בהעלותך</w:t>
        </w:r>
      </w:hyperlink>
      <w:r>
        <w:rPr>
          <w:rFonts w:hint="cs"/>
          <w:rtl/>
          <w:lang w:val="he-IL"/>
        </w:rPr>
        <w:t>). מה שאולי מלמד שפרי עץ הדעת (שלגביו נחלקו חכמים מה הוא היה, פסיקתא דרב כהנא כ) היה עץ סרק שנתן פירות</w:t>
      </w:r>
      <w:r w:rsidR="008C14E6">
        <w:rPr>
          <w:rFonts w:hint="cs"/>
          <w:rtl/>
          <w:lang w:val="he-IL"/>
        </w:rPr>
        <w:t xml:space="preserve"> ומכאן ואילך </w:t>
      </w:r>
      <w:r w:rsidR="00D0656F">
        <w:rPr>
          <w:rFonts w:hint="cs"/>
          <w:rtl/>
          <w:lang w:val="he-IL"/>
        </w:rPr>
        <w:t xml:space="preserve">שוב </w:t>
      </w:r>
      <w:r w:rsidR="008C14E6">
        <w:rPr>
          <w:rFonts w:hint="cs"/>
          <w:rtl/>
          <w:lang w:val="he-IL"/>
        </w:rPr>
        <w:t>לא ייתן וזו היא הקללה או הקלקלה</w:t>
      </w:r>
      <w:r>
        <w:rPr>
          <w:rFonts w:hint="cs"/>
          <w:rtl/>
          <w:lang w:val="he-IL"/>
        </w:rPr>
        <w:t xml:space="preserve">. </w:t>
      </w:r>
      <w:r w:rsidR="007F6B01">
        <w:rPr>
          <w:rFonts w:hint="cs"/>
          <w:rtl/>
        </w:rPr>
        <w:t>ראו</w:t>
      </w:r>
      <w:r w:rsidR="008C14E6">
        <w:rPr>
          <w:rFonts w:hint="cs"/>
          <w:rtl/>
        </w:rPr>
        <w:t xml:space="preserve"> </w:t>
      </w:r>
      <w:r w:rsidR="008C14E6">
        <w:rPr>
          <w:rtl/>
        </w:rPr>
        <w:t xml:space="preserve">אבות דרבי נתן נוסח ב פרק מב </w:t>
      </w:r>
      <w:r w:rsidR="008C14E6">
        <w:rPr>
          <w:rFonts w:hint="cs"/>
          <w:rtl/>
        </w:rPr>
        <w:t>שמפרט עשר קלקלות שספגה הארץ בעקבות חטא עץ הדעת: " ...</w:t>
      </w:r>
      <w:r w:rsidR="008C14E6">
        <w:rPr>
          <w:rtl/>
        </w:rPr>
        <w:t xml:space="preserve"> הששית</w:t>
      </w:r>
      <w:r w:rsidR="008C14E6">
        <w:rPr>
          <w:rFonts w:hint="cs"/>
          <w:rtl/>
        </w:rPr>
        <w:t>,</w:t>
      </w:r>
      <w:r w:rsidR="008C14E6">
        <w:rPr>
          <w:rtl/>
        </w:rPr>
        <w:t xml:space="preserve"> שעלו בה אילני סרק</w:t>
      </w:r>
      <w:r w:rsidR="008C14E6">
        <w:rPr>
          <w:rFonts w:hint="cs"/>
          <w:rtl/>
        </w:rPr>
        <w:t>"</w:t>
      </w:r>
      <w:r w:rsidR="008C14E6">
        <w:rPr>
          <w:rtl/>
        </w:rPr>
        <w:t>.</w:t>
      </w:r>
      <w:r w:rsidR="008C14E6">
        <w:rPr>
          <w:rFonts w:hint="cs"/>
          <w:rtl/>
          <w:lang w:val="he-IL"/>
        </w:rPr>
        <w:t xml:space="preserve"> </w:t>
      </w:r>
      <w:r w:rsidR="00D0656F">
        <w:rPr>
          <w:rFonts w:hint="cs"/>
          <w:rtl/>
        </w:rPr>
        <w:t>ולפי הצעתנו, שהפכו לאילני סרק</w:t>
      </w:r>
      <w:r w:rsidR="00C015D7">
        <w:rPr>
          <w:rFonts w:hint="cs"/>
          <w:rtl/>
        </w:rPr>
        <w:t xml:space="preserve"> וקבלו את שמם 'אילני סרק'</w:t>
      </w:r>
      <w:r w:rsidR="00D0656F">
        <w:rPr>
          <w:rFonts w:hint="cs"/>
          <w:rtl/>
        </w:rPr>
        <w:t xml:space="preserve">. </w:t>
      </w:r>
      <w:r w:rsidR="008C14E6">
        <w:rPr>
          <w:rFonts w:hint="cs"/>
          <w:rtl/>
        </w:rPr>
        <w:t xml:space="preserve">כך או כך, </w:t>
      </w:r>
      <w:r>
        <w:rPr>
          <w:rFonts w:hint="cs"/>
          <w:rtl/>
          <w:lang w:val="he-IL"/>
        </w:rPr>
        <w:t>נראה שלשתי השיטות</w:t>
      </w:r>
      <w:r w:rsidR="008C14E6">
        <w:rPr>
          <w:rFonts w:hint="cs"/>
          <w:rtl/>
          <w:lang w:val="he-IL"/>
        </w:rPr>
        <w:t xml:space="preserve"> במדרש לעיל,</w:t>
      </w:r>
      <w:r>
        <w:rPr>
          <w:rFonts w:hint="cs"/>
          <w:rtl/>
          <w:lang w:val="he-IL"/>
        </w:rPr>
        <w:t xml:space="preserve"> יש לעצי הסרק יסוד בראשיתי של עץ פרי או עץ עושה פרי ורק בשל החטא נפרדו העצים לשני הסוגים</w:t>
      </w:r>
      <w:r w:rsidR="008C14E6">
        <w:rPr>
          <w:rFonts w:hint="cs"/>
          <w:rtl/>
          <w:lang w:val="he-IL"/>
        </w:rPr>
        <w:t xml:space="preserve"> - </w:t>
      </w:r>
      <w:r>
        <w:rPr>
          <w:rFonts w:hint="cs"/>
          <w:rtl/>
          <w:lang w:val="he-IL"/>
        </w:rPr>
        <w:t>חטא ההפרדה לסוגי עצים שונים. האם זה יכול ללמדנו על מעמדם של עצי הסרק שאיננו סרק? אולי גם לעתיד לבוא ישתנה שוב ע</w:t>
      </w:r>
      <w:r w:rsidR="00D0656F">
        <w:rPr>
          <w:rFonts w:hint="eastAsia"/>
          <w:rtl/>
          <w:lang w:val="he-IL"/>
        </w:rPr>
        <w:t>ֵ</w:t>
      </w:r>
      <w:r>
        <w:rPr>
          <w:rFonts w:hint="cs"/>
          <w:rtl/>
          <w:lang w:val="he-IL"/>
        </w:rPr>
        <w:t>צ</w:t>
      </w:r>
      <w:r w:rsidR="00D0656F">
        <w:rPr>
          <w:rFonts w:hint="eastAsia"/>
          <w:rtl/>
          <w:lang w:val="he-IL"/>
        </w:rPr>
        <w:t>ָ</w:t>
      </w:r>
      <w:r>
        <w:rPr>
          <w:rFonts w:hint="cs"/>
          <w:rtl/>
          <w:lang w:val="he-IL"/>
        </w:rPr>
        <w:t>ם וטעמם?</w:t>
      </w:r>
      <w:r w:rsidR="003F63D7">
        <w:rPr>
          <w:rFonts w:hint="cs"/>
          <w:rtl/>
        </w:rPr>
        <w:t xml:space="preserve"> </w:t>
      </w:r>
    </w:p>
  </w:footnote>
  <w:footnote w:id="5">
    <w:p w14:paraId="4581A90D" w14:textId="77777777" w:rsidR="0013453C" w:rsidRDefault="0013453C" w:rsidP="00F454E3">
      <w:pPr>
        <w:pStyle w:val="a3"/>
        <w:rPr>
          <w:rFonts w:hint="cs"/>
          <w:rtl/>
        </w:rPr>
      </w:pPr>
      <w:r>
        <w:rPr>
          <w:rStyle w:val="a5"/>
        </w:rPr>
        <w:footnoteRef/>
      </w:r>
      <w:r>
        <w:rPr>
          <w:rtl/>
        </w:rPr>
        <w:t xml:space="preserve"> </w:t>
      </w:r>
      <w:r>
        <w:rPr>
          <w:rFonts w:hint="cs"/>
          <w:rtl/>
        </w:rPr>
        <w:t>מדרש זה הוא על הפסוקים בתורה (בראשית פרק ב) על ארבעה הנהרות היוצאים מעדן להשקות את הגן ובהם: חידקל ופרת, והוא דן בהבדל בין החידקל "שהוא חד בקולו" (בראשית רבה שם) ו</w:t>
      </w:r>
      <w:r w:rsidR="00F454E3">
        <w:rPr>
          <w:rFonts w:hint="cs"/>
          <w:rtl/>
        </w:rPr>
        <w:t xml:space="preserve">אילו </w:t>
      </w:r>
      <w:r>
        <w:rPr>
          <w:rFonts w:hint="cs"/>
          <w:rtl/>
        </w:rPr>
        <w:t xml:space="preserve">הפרת זורם לאט ובכבדות ובשקט. </w:t>
      </w:r>
      <w:r w:rsidR="007F6B01">
        <w:rPr>
          <w:rFonts w:hint="cs"/>
          <w:rtl/>
        </w:rPr>
        <w:t>ראו</w:t>
      </w:r>
      <w:r>
        <w:rPr>
          <w:rFonts w:hint="cs"/>
          <w:rtl/>
        </w:rPr>
        <w:t xml:space="preserve"> גם גמרא </w:t>
      </w:r>
      <w:r>
        <w:rPr>
          <w:rtl/>
        </w:rPr>
        <w:t xml:space="preserve">ברכות </w:t>
      </w:r>
      <w:r>
        <w:rPr>
          <w:rFonts w:hint="cs"/>
          <w:rtl/>
        </w:rPr>
        <w:t>נ</w:t>
      </w:r>
      <w:r>
        <w:rPr>
          <w:rtl/>
        </w:rPr>
        <w:t>ט ע</w:t>
      </w:r>
      <w:r>
        <w:rPr>
          <w:rFonts w:hint="cs"/>
          <w:rtl/>
        </w:rPr>
        <w:t>"ב: "</w:t>
      </w:r>
      <w:r>
        <w:rPr>
          <w:rtl/>
        </w:rPr>
        <w:t>מאי חדקל? - אמר רב אשי: שמימיו חדין וקלין. מאי פרת - שמימיו פרין ורבין</w:t>
      </w:r>
      <w:r>
        <w:rPr>
          <w:rFonts w:hint="cs"/>
          <w:rtl/>
        </w:rPr>
        <w:t>"</w:t>
      </w:r>
      <w:r>
        <w:rPr>
          <w:rtl/>
        </w:rPr>
        <w:t>.</w:t>
      </w:r>
      <w:r>
        <w:rPr>
          <w:rFonts w:hint="cs"/>
          <w:rtl/>
        </w:rPr>
        <w:t xml:space="preserve"> משם יעבור המדרש לעצי המאכל ועצי הסרק.</w:t>
      </w:r>
    </w:p>
  </w:footnote>
  <w:footnote w:id="6">
    <w:p w14:paraId="1A3F3B88" w14:textId="77777777" w:rsidR="00170381" w:rsidRDefault="00170381" w:rsidP="006504DD">
      <w:pPr>
        <w:pStyle w:val="a3"/>
        <w:rPr>
          <w:rFonts w:hint="cs"/>
          <w:rtl/>
        </w:rPr>
      </w:pPr>
      <w:r>
        <w:rPr>
          <w:rStyle w:val="a5"/>
        </w:rPr>
        <w:footnoteRef/>
      </w:r>
      <w:r>
        <w:rPr>
          <w:rtl/>
        </w:rPr>
        <w:t xml:space="preserve"> </w:t>
      </w:r>
      <w:r>
        <w:rPr>
          <w:rFonts w:hint="cs"/>
          <w:rtl/>
          <w:lang w:val="he-IL"/>
        </w:rPr>
        <w:t xml:space="preserve">מדרש זה, גם הוא מראשית הבריאה, טובע את חותם ההבדל בין עצי המאכל, המשולים לנהר הפרת הזורם בנחת, שהם שקטים ועמוסים ואינם צריכים לעשות 'רעש וצלצולים' </w:t>
      </w:r>
      <w:r>
        <w:rPr>
          <w:rtl/>
          <w:lang w:val="he-IL"/>
        </w:rPr>
        <w:t>–</w:t>
      </w:r>
      <w:r>
        <w:rPr>
          <w:rFonts w:hint="cs"/>
          <w:rtl/>
          <w:lang w:val="he-IL"/>
        </w:rPr>
        <w:t xml:space="preserve"> מעשיהם, פירותיהם ותנובתם, מעידים עליהם; ובין עצי הסרק, שבדומה לחידקל הזורם בגעש, עושים קולות ומראים עצמם בכל צורה והזדמנות וספק אם עלה זאת בידם </w:t>
      </w:r>
      <w:r>
        <w:rPr>
          <w:rtl/>
          <w:lang w:val="he-IL"/>
        </w:rPr>
        <w:t>–</w:t>
      </w:r>
      <w:r>
        <w:rPr>
          <w:rFonts w:hint="cs"/>
          <w:rtl/>
          <w:lang w:val="he-IL"/>
        </w:rPr>
        <w:t xml:space="preserve"> "</w:t>
      </w:r>
      <w:r w:rsidRPr="00045D52">
        <w:rPr>
          <w:rtl/>
          <w:lang w:val="he-IL"/>
        </w:rPr>
        <w:t>הלואי נשמ</w:t>
      </w:r>
      <w:r>
        <w:rPr>
          <w:rFonts w:hint="cs"/>
          <w:rtl/>
          <w:lang w:val="he-IL"/>
        </w:rPr>
        <w:t>י</w:t>
      </w:r>
      <w:r w:rsidRPr="00045D52">
        <w:rPr>
          <w:rtl/>
          <w:lang w:val="he-IL"/>
        </w:rPr>
        <w:t>ע קול</w:t>
      </w:r>
      <w:r>
        <w:rPr>
          <w:rFonts w:hint="cs"/>
          <w:rtl/>
          <w:lang w:val="he-IL"/>
        </w:rPr>
        <w:t>נו</w:t>
      </w:r>
      <w:r w:rsidRPr="00045D52">
        <w:rPr>
          <w:rtl/>
          <w:lang w:val="he-IL"/>
        </w:rPr>
        <w:t xml:space="preserve"> ו</w:t>
      </w:r>
      <w:r>
        <w:rPr>
          <w:rtl/>
          <w:lang w:val="he-IL"/>
        </w:rPr>
        <w:t>ְ</w:t>
      </w:r>
      <w:r w:rsidRPr="00045D52">
        <w:rPr>
          <w:rtl/>
          <w:lang w:val="he-IL"/>
        </w:rPr>
        <w:t>נ</w:t>
      </w:r>
      <w:r>
        <w:rPr>
          <w:rtl/>
          <w:lang w:val="he-IL"/>
        </w:rPr>
        <w:t>ֵ</w:t>
      </w:r>
      <w:r w:rsidRPr="00045D52">
        <w:rPr>
          <w:rtl/>
          <w:lang w:val="he-IL"/>
        </w:rPr>
        <w:t>ר</w:t>
      </w:r>
      <w:r>
        <w:rPr>
          <w:rtl/>
          <w:lang w:val="he-IL"/>
        </w:rPr>
        <w:t>ָ</w:t>
      </w:r>
      <w:r w:rsidRPr="00045D52">
        <w:rPr>
          <w:rtl/>
          <w:lang w:val="he-IL"/>
        </w:rPr>
        <w:t>א</w:t>
      </w:r>
      <w:r>
        <w:rPr>
          <w:rtl/>
          <w:lang w:val="he-IL"/>
        </w:rPr>
        <w:t>ֶ</w:t>
      </w:r>
      <w:r w:rsidRPr="00045D52">
        <w:rPr>
          <w:rtl/>
          <w:lang w:val="he-IL"/>
        </w:rPr>
        <w:t>ה</w:t>
      </w:r>
      <w:r>
        <w:rPr>
          <w:rFonts w:hint="cs"/>
          <w:rtl/>
          <w:lang w:val="he-IL"/>
        </w:rPr>
        <w:t xml:space="preserve">". </w:t>
      </w:r>
      <w:r w:rsidR="00444F42">
        <w:rPr>
          <w:rFonts w:hint="cs"/>
          <w:rtl/>
          <w:lang w:val="he-IL"/>
        </w:rPr>
        <w:t xml:space="preserve">כמו הביטוי "חכמתו או תורתו מעידה עליו" וכמו השמן מול המים, החכם מול הנביא וכו'. </w:t>
      </w:r>
      <w:r>
        <w:rPr>
          <w:rFonts w:hint="cs"/>
          <w:rtl/>
          <w:lang w:val="he-IL"/>
        </w:rPr>
        <w:t>אך שי</w:t>
      </w:r>
      <w:r w:rsidR="00567DA2">
        <w:rPr>
          <w:rFonts w:hint="cs"/>
          <w:rtl/>
          <w:lang w:val="he-IL"/>
        </w:rPr>
        <w:t>מו</w:t>
      </w:r>
      <w:r>
        <w:rPr>
          <w:rFonts w:hint="cs"/>
          <w:rtl/>
          <w:lang w:val="he-IL"/>
        </w:rPr>
        <w:t xml:space="preserve"> לב לקטע</w:t>
      </w:r>
      <w:r w:rsidRPr="00170381">
        <w:rPr>
          <w:rtl/>
          <w:lang w:val="he-IL"/>
        </w:rPr>
        <w:t xml:space="preserve"> </w:t>
      </w:r>
      <w:r w:rsidR="006504DD">
        <w:rPr>
          <w:rFonts w:hint="cs"/>
          <w:rtl/>
          <w:lang w:val="he-IL"/>
        </w:rPr>
        <w:t>"</w:t>
      </w:r>
      <w:r w:rsidRPr="00045D52">
        <w:rPr>
          <w:rtl/>
          <w:lang w:val="he-IL"/>
        </w:rPr>
        <w:t>אבל אילני סרק</w:t>
      </w:r>
      <w:r>
        <w:rPr>
          <w:rFonts w:hint="cs"/>
          <w:rtl/>
          <w:lang w:val="he-IL"/>
        </w:rPr>
        <w:t>,</w:t>
      </w:r>
      <w:r w:rsidRPr="00045D52">
        <w:rPr>
          <w:rtl/>
          <w:lang w:val="he-IL"/>
        </w:rPr>
        <w:t xml:space="preserve"> על ידי שהן קלים בפירותיהם</w:t>
      </w:r>
      <w:r>
        <w:rPr>
          <w:rFonts w:hint="cs"/>
          <w:rtl/>
          <w:lang w:val="he-IL"/>
        </w:rPr>
        <w:t>,</w:t>
      </w:r>
      <w:r w:rsidRPr="00045D52">
        <w:rPr>
          <w:rtl/>
          <w:lang w:val="he-IL"/>
        </w:rPr>
        <w:t xml:space="preserve"> קולן הולך</w:t>
      </w:r>
      <w:r w:rsidR="006504DD">
        <w:rPr>
          <w:rFonts w:hint="cs"/>
          <w:rtl/>
          <w:lang w:val="he-IL"/>
        </w:rPr>
        <w:t xml:space="preserve">" </w:t>
      </w:r>
      <w:r>
        <w:rPr>
          <w:rFonts w:hint="cs"/>
          <w:rtl/>
          <w:lang w:val="he-IL"/>
        </w:rPr>
        <w:t xml:space="preserve">- אילו פירות קלים יש לאילני הסרק? התשובה היא שכל עץ יש לו פריחה ופרי, אלא שאלה של עצי הסרק אינם ראויים לאכילה. ועל פי מדע הבוטניקה, גם עצי הפרי המוכרים לנו: זית, תמר, תאנה, תפוח ועוד, הם בטבע עצים שפירותיהם קלים כעצי סרק ותורבתו ע"י האדם. לכך </w:t>
      </w:r>
      <w:r w:rsidR="006504DD">
        <w:rPr>
          <w:rFonts w:hint="cs"/>
          <w:rtl/>
          <w:lang w:val="he-IL"/>
        </w:rPr>
        <w:t xml:space="preserve">אולי </w:t>
      </w:r>
      <w:r>
        <w:rPr>
          <w:rFonts w:hint="cs"/>
          <w:rtl/>
          <w:lang w:val="he-IL"/>
        </w:rPr>
        <w:t>לא יסכים המדרש בו פתחנו, אבל בשתי הגישות, כולל מדרש אחרון זה, ההבדלים בין עצי פרי ועצי סרק אינם כה דיכוטומיים.</w:t>
      </w:r>
    </w:p>
  </w:footnote>
  <w:footnote w:id="7">
    <w:p w14:paraId="06DB81CA" w14:textId="77777777" w:rsidR="00247AA7" w:rsidRDefault="00247AA7" w:rsidP="00444F42">
      <w:pPr>
        <w:pStyle w:val="a3"/>
        <w:rPr>
          <w:rFonts w:hint="cs"/>
        </w:rPr>
      </w:pPr>
      <w:r>
        <w:rPr>
          <w:rStyle w:val="a5"/>
        </w:rPr>
        <w:footnoteRef/>
      </w:r>
      <w:r>
        <w:rPr>
          <w:rtl/>
        </w:rPr>
        <w:t xml:space="preserve"> </w:t>
      </w:r>
      <w:r>
        <w:rPr>
          <w:rFonts w:hint="cs"/>
          <w:rtl/>
        </w:rPr>
        <w:t xml:space="preserve">בתחילת פרשת וארא, לפני התחלת מכות מצרים, חוזרת התורה ומספרת על הטלת השליחות על משה ואהרון "להוציא את בני ישראל מארץ מצרים". לשליחות זו יש שני נמענים מרכזיים: בני ישראל ופרעה, </w:t>
      </w:r>
      <w:r w:rsidR="00BC5A2E">
        <w:rPr>
          <w:rFonts w:hint="cs"/>
          <w:rtl/>
        </w:rPr>
        <w:t xml:space="preserve">הנזכרים במשפט / בציווי אחד. איזה ציווי הוא זה בנשימה אחת לפרעה הרשע ולבני ישראל? האם נאמר "פלגינן דיבורא" ורק למען הקיצור חיברה כאן התורה שתי </w:t>
      </w:r>
      <w:r>
        <w:rPr>
          <w:rFonts w:hint="cs"/>
          <w:rtl/>
        </w:rPr>
        <w:t>שליחויות</w:t>
      </w:r>
      <w:r w:rsidR="00BC5A2E">
        <w:rPr>
          <w:rFonts w:hint="cs"/>
          <w:rtl/>
        </w:rPr>
        <w:t xml:space="preserve"> שונות?</w:t>
      </w:r>
      <w:r>
        <w:rPr>
          <w:rFonts w:hint="cs"/>
          <w:rtl/>
        </w:rPr>
        <w:t xml:space="preserve"> 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המדרשים על </w:t>
      </w:r>
      <w:r w:rsidR="00BC5A2E">
        <w:rPr>
          <w:rFonts w:hint="cs"/>
          <w:rtl/>
        </w:rPr>
        <w:t xml:space="preserve">ציווי </w:t>
      </w:r>
      <w:r>
        <w:rPr>
          <w:rFonts w:hint="cs"/>
          <w:rtl/>
        </w:rPr>
        <w:t>כפול</w:t>
      </w:r>
      <w:r w:rsidR="00BC5A2E">
        <w:rPr>
          <w:rFonts w:hint="cs"/>
          <w:rtl/>
        </w:rPr>
        <w:t xml:space="preserve"> זה </w:t>
      </w:r>
      <w:r>
        <w:rPr>
          <w:rFonts w:hint="cs"/>
          <w:rtl/>
        </w:rPr>
        <w:t xml:space="preserve">ובתוכם </w:t>
      </w:r>
      <w:r w:rsidR="00BC5A2E">
        <w:rPr>
          <w:rFonts w:hint="cs"/>
          <w:rtl/>
        </w:rPr>
        <w:t>ה</w:t>
      </w:r>
      <w:r>
        <w:rPr>
          <w:rFonts w:hint="cs"/>
          <w:rtl/>
        </w:rPr>
        <w:t xml:space="preserve">מדרש </w:t>
      </w:r>
      <w:r w:rsidR="00BC5A2E">
        <w:rPr>
          <w:rFonts w:hint="cs"/>
          <w:rtl/>
        </w:rPr>
        <w:t xml:space="preserve">לעיל </w:t>
      </w:r>
      <w:r>
        <w:rPr>
          <w:rFonts w:hint="cs"/>
          <w:rtl/>
        </w:rPr>
        <w:t>שהולך בדרך מיוחדת.</w:t>
      </w:r>
      <w:r w:rsidR="006504DD">
        <w:rPr>
          <w:rFonts w:hint="cs"/>
          <w:rtl/>
        </w:rPr>
        <w:t xml:space="preserve"> </w:t>
      </w:r>
      <w:r w:rsidR="007F6B01">
        <w:rPr>
          <w:rFonts w:hint="cs"/>
          <w:rtl/>
        </w:rPr>
        <w:t>ראו</w:t>
      </w:r>
      <w:r w:rsidR="006504DD">
        <w:rPr>
          <w:rFonts w:hint="cs"/>
          <w:rtl/>
        </w:rPr>
        <w:t xml:space="preserve"> דברינו </w:t>
      </w:r>
      <w:hyperlink r:id="rId4" w:history="1">
        <w:r w:rsidR="006504DD" w:rsidRPr="006504DD">
          <w:rPr>
            <w:rStyle w:val="Hyperlink"/>
            <w:rFonts w:hint="cs"/>
            <w:rtl/>
          </w:rPr>
          <w:t>לחלוק כ</w:t>
        </w:r>
        <w:r w:rsidR="006504DD" w:rsidRPr="006504DD">
          <w:rPr>
            <w:rStyle w:val="Hyperlink"/>
            <w:rFonts w:hint="cs"/>
            <w:rtl/>
          </w:rPr>
          <w:t>ב</w:t>
        </w:r>
        <w:r w:rsidR="006504DD" w:rsidRPr="006504DD">
          <w:rPr>
            <w:rStyle w:val="Hyperlink"/>
            <w:rFonts w:hint="cs"/>
            <w:rtl/>
          </w:rPr>
          <w:t>וד למלכות</w:t>
        </w:r>
      </w:hyperlink>
      <w:r w:rsidR="006504DD">
        <w:rPr>
          <w:rFonts w:hint="cs"/>
          <w:rtl/>
        </w:rPr>
        <w:t xml:space="preserve"> </w:t>
      </w:r>
      <w:r w:rsidR="00444F42">
        <w:rPr>
          <w:rFonts w:hint="cs"/>
          <w:rtl/>
        </w:rPr>
        <w:t xml:space="preserve">וכן </w:t>
      </w:r>
      <w:hyperlink r:id="rId5" w:history="1">
        <w:r w:rsidR="00444F42" w:rsidRPr="00444F42">
          <w:rPr>
            <w:rStyle w:val="Hyperlink"/>
            <w:rFonts w:hint="cs"/>
            <w:rtl/>
          </w:rPr>
          <w:t xml:space="preserve">למי האותות </w:t>
        </w:r>
        <w:r w:rsidR="00444F42" w:rsidRPr="00444F42">
          <w:rPr>
            <w:rStyle w:val="Hyperlink"/>
            <w:rFonts w:hint="cs"/>
            <w:rtl/>
          </w:rPr>
          <w:t>ה</w:t>
        </w:r>
        <w:r w:rsidR="00444F42" w:rsidRPr="00444F42">
          <w:rPr>
            <w:rStyle w:val="Hyperlink"/>
            <w:rFonts w:hint="cs"/>
            <w:rtl/>
          </w:rPr>
          <w:t>אלה</w:t>
        </w:r>
      </w:hyperlink>
      <w:r w:rsidR="00444F42">
        <w:rPr>
          <w:rFonts w:hint="cs"/>
          <w:rtl/>
        </w:rPr>
        <w:t xml:space="preserve"> </w:t>
      </w:r>
      <w:r w:rsidR="00BC5A2E">
        <w:rPr>
          <w:rFonts w:hint="cs"/>
          <w:rtl/>
        </w:rPr>
        <w:t xml:space="preserve">וכן </w:t>
      </w:r>
      <w:hyperlink r:id="rId6" w:anchor="gsc.tab=0" w:history="1">
        <w:r w:rsidR="00BC5A2E" w:rsidRPr="00311AFE">
          <w:rPr>
            <w:rStyle w:val="Hyperlink"/>
            <w:rFonts w:hint="cs"/>
            <w:rtl/>
          </w:rPr>
          <w:t>מיוחס</w:t>
        </w:r>
        <w:r w:rsidR="00BC5A2E" w:rsidRPr="00311AFE">
          <w:rPr>
            <w:rStyle w:val="Hyperlink"/>
            <w:rFonts w:hint="cs"/>
            <w:rtl/>
          </w:rPr>
          <w:t>י</w:t>
        </w:r>
        <w:r w:rsidR="00BC5A2E" w:rsidRPr="00311AFE">
          <w:rPr>
            <w:rStyle w:val="Hyperlink"/>
            <w:rFonts w:hint="cs"/>
            <w:rtl/>
          </w:rPr>
          <w:t>ם ובעלי שררה במצרים</w:t>
        </w:r>
      </w:hyperlink>
      <w:r w:rsidR="00BC5A2E">
        <w:rPr>
          <w:rFonts w:hint="cs"/>
          <w:rtl/>
        </w:rPr>
        <w:t xml:space="preserve"> </w:t>
      </w:r>
      <w:r w:rsidR="006504DD">
        <w:rPr>
          <w:rFonts w:hint="cs"/>
          <w:rtl/>
        </w:rPr>
        <w:t>בפרשת וארא</w:t>
      </w:r>
      <w:r w:rsidR="00311AFE">
        <w:rPr>
          <w:rFonts w:hint="cs"/>
          <w:rtl/>
        </w:rPr>
        <w:t xml:space="preserve">. ראו על פסוק זה גם </w:t>
      </w:r>
      <w:r w:rsidR="00DD64DE">
        <w:rPr>
          <w:rFonts w:hint="cs"/>
          <w:rtl/>
        </w:rPr>
        <w:t xml:space="preserve">הדף </w:t>
      </w:r>
      <w:hyperlink r:id="rId7" w:history="1">
        <w:r w:rsidR="00444F42" w:rsidRPr="00DD64DE">
          <w:rPr>
            <w:rStyle w:val="Hyperlink"/>
            <w:rFonts w:hint="cs"/>
            <w:rtl/>
          </w:rPr>
          <w:t>בשביל מי נגל</w:t>
        </w:r>
        <w:r w:rsidR="00444F42" w:rsidRPr="00DD64DE">
          <w:rPr>
            <w:rStyle w:val="Hyperlink"/>
            <w:rFonts w:hint="cs"/>
            <w:rtl/>
          </w:rPr>
          <w:t>ה</w:t>
        </w:r>
        <w:r w:rsidR="00444F42" w:rsidRPr="00DD64DE">
          <w:rPr>
            <w:rStyle w:val="Hyperlink"/>
            <w:rFonts w:hint="cs"/>
            <w:rtl/>
          </w:rPr>
          <w:t xml:space="preserve"> </w:t>
        </w:r>
        <w:r w:rsidR="00DD64DE" w:rsidRPr="00DD64DE">
          <w:rPr>
            <w:rStyle w:val="Hyperlink"/>
            <w:rFonts w:hint="cs"/>
            <w:rtl/>
          </w:rPr>
          <w:t>הקב"ה במצרים</w:t>
        </w:r>
      </w:hyperlink>
      <w:r w:rsidR="00DD64DE">
        <w:rPr>
          <w:rFonts w:hint="cs"/>
          <w:rtl/>
        </w:rPr>
        <w:t xml:space="preserve"> והדף </w:t>
      </w:r>
      <w:hyperlink r:id="rId8" w:history="1">
        <w:r w:rsidR="00DD64DE" w:rsidRPr="00DD64DE">
          <w:rPr>
            <w:rStyle w:val="Hyperlink"/>
            <w:rFonts w:hint="cs"/>
            <w:rtl/>
          </w:rPr>
          <w:t>מה לכהן בבית הקברות</w:t>
        </w:r>
      </w:hyperlink>
      <w:r w:rsidR="00DD64DE">
        <w:rPr>
          <w:rFonts w:hint="cs"/>
          <w:rtl/>
        </w:rPr>
        <w:t xml:space="preserve"> בפרשת בא</w:t>
      </w:r>
      <w:r w:rsidR="006504DD">
        <w:rPr>
          <w:rFonts w:hint="cs"/>
          <w:rtl/>
        </w:rPr>
        <w:t>.</w:t>
      </w:r>
    </w:p>
  </w:footnote>
  <w:footnote w:id="8">
    <w:p w14:paraId="2E0ECA65" w14:textId="77777777" w:rsidR="004D43BF" w:rsidRDefault="004D43BF" w:rsidP="00DD64DE">
      <w:pPr>
        <w:pStyle w:val="a3"/>
        <w:rPr>
          <w:rFonts w:hint="cs"/>
          <w:rtl/>
        </w:rPr>
      </w:pPr>
      <w:r>
        <w:rPr>
          <w:rStyle w:val="a5"/>
        </w:rPr>
        <w:footnoteRef/>
      </w:r>
      <w:r>
        <w:rPr>
          <w:rtl/>
        </w:rPr>
        <w:t xml:space="preserve"> </w:t>
      </w:r>
      <w:r>
        <w:rPr>
          <w:rFonts w:hint="cs"/>
          <w:rtl/>
          <w:lang w:val="he-IL"/>
        </w:rPr>
        <w:t xml:space="preserve">בדומה למדרש הקודם, גם כאן, מעמדם של אילני הסרק נחות בהשוואה לאילני המאכל, </w:t>
      </w:r>
      <w:r w:rsidR="006504DD">
        <w:rPr>
          <w:rFonts w:hint="cs"/>
          <w:rtl/>
          <w:lang w:val="he-IL"/>
        </w:rPr>
        <w:t xml:space="preserve">והם מושווים </w:t>
      </w:r>
      <w:r>
        <w:rPr>
          <w:rFonts w:hint="cs"/>
          <w:rtl/>
          <w:lang w:val="he-IL"/>
        </w:rPr>
        <w:t>לרשעים</w:t>
      </w:r>
      <w:r w:rsidR="006504DD">
        <w:rPr>
          <w:rFonts w:hint="cs"/>
          <w:rtl/>
          <w:lang w:val="he-IL"/>
        </w:rPr>
        <w:t>,</w:t>
      </w:r>
      <w:r>
        <w:rPr>
          <w:rFonts w:hint="cs"/>
          <w:rtl/>
          <w:lang w:val="he-IL"/>
        </w:rPr>
        <w:t xml:space="preserve"> בעוד שאילני המאכל </w:t>
      </w:r>
      <w:r w:rsidR="00DD64DE">
        <w:rPr>
          <w:rFonts w:hint="cs"/>
          <w:rtl/>
          <w:lang w:val="he-IL"/>
        </w:rPr>
        <w:t>הם ה</w:t>
      </w:r>
      <w:r>
        <w:rPr>
          <w:rFonts w:hint="cs"/>
          <w:rtl/>
          <w:lang w:val="he-IL"/>
        </w:rPr>
        <w:t xml:space="preserve">צדיקים. ואין </w:t>
      </w:r>
      <w:r w:rsidR="006504DD">
        <w:rPr>
          <w:rFonts w:hint="cs"/>
          <w:rtl/>
          <w:lang w:val="he-IL"/>
        </w:rPr>
        <w:t xml:space="preserve">כאן </w:t>
      </w:r>
      <w:r>
        <w:rPr>
          <w:rFonts w:hint="cs"/>
          <w:rtl/>
          <w:lang w:val="he-IL"/>
        </w:rPr>
        <w:t xml:space="preserve">שום אזכור לפירות, גם לא קלים, רק מרחצאות וכבשונות. זאת, משום שבמדרש זה המטרה המרכזית הם הרשעים </w:t>
      </w:r>
      <w:r>
        <w:rPr>
          <w:rtl/>
          <w:lang w:val="he-IL"/>
        </w:rPr>
        <w:t>–</w:t>
      </w:r>
      <w:r>
        <w:rPr>
          <w:rFonts w:hint="cs"/>
          <w:rtl/>
          <w:lang w:val="he-IL"/>
        </w:rPr>
        <w:t xml:space="preserve"> פרעה, והצדיקים </w:t>
      </w:r>
      <w:r>
        <w:rPr>
          <w:rtl/>
          <w:lang w:val="he-IL"/>
        </w:rPr>
        <w:t>–</w:t>
      </w:r>
      <w:r>
        <w:rPr>
          <w:rFonts w:hint="cs"/>
          <w:rtl/>
          <w:lang w:val="he-IL"/>
        </w:rPr>
        <w:t xml:space="preserve"> בני ישראל, ועצי הסרק והמאכל </w:t>
      </w:r>
      <w:r w:rsidR="00444F42">
        <w:rPr>
          <w:rFonts w:hint="cs"/>
          <w:rtl/>
          <w:lang w:val="he-IL"/>
        </w:rPr>
        <w:t>ש</w:t>
      </w:r>
      <w:r>
        <w:rPr>
          <w:rFonts w:hint="cs"/>
          <w:rtl/>
          <w:lang w:val="he-IL"/>
        </w:rPr>
        <w:t xml:space="preserve">במשל </w:t>
      </w:r>
      <w:r w:rsidR="00444F42">
        <w:rPr>
          <w:rFonts w:hint="cs"/>
          <w:rtl/>
          <w:lang w:val="he-IL"/>
        </w:rPr>
        <w:t>מטרתם ל</w:t>
      </w:r>
      <w:r>
        <w:rPr>
          <w:rFonts w:hint="cs"/>
          <w:rtl/>
          <w:lang w:val="he-IL"/>
        </w:rPr>
        <w:t xml:space="preserve">שרת את הנמשל. </w:t>
      </w:r>
      <w:r w:rsidR="00311AFE">
        <w:rPr>
          <w:rFonts w:hint="cs"/>
          <w:rtl/>
          <w:lang w:val="he-IL"/>
        </w:rPr>
        <w:t xml:space="preserve">גאולת מצרים </w:t>
      </w:r>
      <w:r w:rsidR="00D0313B">
        <w:rPr>
          <w:rFonts w:hint="cs"/>
          <w:rtl/>
          <w:lang w:val="he-IL"/>
        </w:rPr>
        <w:t xml:space="preserve">אכן בנויה על הציווי הכפול לפרעה הרשע ולבני ישראל. </w:t>
      </w:r>
      <w:r w:rsidR="009F20C7">
        <w:rPr>
          <w:rFonts w:hint="cs"/>
          <w:rtl/>
          <w:lang w:val="he-IL"/>
        </w:rPr>
        <w:t>(</w:t>
      </w:r>
      <w:r w:rsidR="007F6B01">
        <w:rPr>
          <w:rFonts w:hint="cs"/>
          <w:rtl/>
          <w:lang w:val="he-IL"/>
        </w:rPr>
        <w:t>ראו</w:t>
      </w:r>
      <w:r w:rsidR="009F20C7">
        <w:rPr>
          <w:rFonts w:hint="cs"/>
          <w:rtl/>
          <w:lang w:val="he-IL"/>
        </w:rPr>
        <w:t xml:space="preserve"> גם כינוי ערי סדום ועמורה "עצי סרק</w:t>
      </w:r>
      <w:r w:rsidR="00444F42">
        <w:rPr>
          <w:rFonts w:hint="cs"/>
          <w:rtl/>
          <w:lang w:val="he-IL"/>
        </w:rPr>
        <w:t>"</w:t>
      </w:r>
      <w:r w:rsidR="009F20C7">
        <w:rPr>
          <w:rFonts w:hint="cs"/>
          <w:rtl/>
          <w:lang w:val="he-IL"/>
        </w:rPr>
        <w:t xml:space="preserve"> במדרש ברא</w:t>
      </w:r>
      <w:r w:rsidR="009F20C7" w:rsidRPr="009F20C7">
        <w:rPr>
          <w:rtl/>
          <w:lang w:val="he-IL"/>
        </w:rPr>
        <w:t>שית רבה מט</w:t>
      </w:r>
      <w:r w:rsidR="009F20C7">
        <w:rPr>
          <w:rFonts w:hint="cs"/>
          <w:rtl/>
          <w:lang w:val="he-IL"/>
        </w:rPr>
        <w:t>: "</w:t>
      </w:r>
      <w:r w:rsidR="009F20C7" w:rsidRPr="009F20C7">
        <w:rPr>
          <w:rtl/>
          <w:lang w:val="he-IL"/>
        </w:rPr>
        <w:t>בקש המלך לקוץ מתוכה חמשה אילני סרק</w:t>
      </w:r>
      <w:r w:rsidR="009F20C7">
        <w:rPr>
          <w:rFonts w:hint="cs"/>
          <w:rtl/>
          <w:lang w:val="he-IL"/>
        </w:rPr>
        <w:t xml:space="preserve">"). </w:t>
      </w:r>
      <w:r>
        <w:rPr>
          <w:rFonts w:hint="cs"/>
          <w:rtl/>
          <w:lang w:val="he-IL"/>
        </w:rPr>
        <w:t xml:space="preserve">אבל למשל </w:t>
      </w:r>
      <w:r w:rsidR="009F20C7">
        <w:rPr>
          <w:rFonts w:hint="cs"/>
          <w:rtl/>
          <w:lang w:val="he-IL"/>
        </w:rPr>
        <w:t>יש כח משלו ואנו</w:t>
      </w:r>
      <w:r>
        <w:rPr>
          <w:rFonts w:hint="cs"/>
          <w:rtl/>
          <w:lang w:val="he-IL"/>
        </w:rPr>
        <w:t xml:space="preserve"> נמשיך אותו ונאמר: רק מרחצאות וכבשונות? ומה עם בתים להצל משמש ומגן מקור ורוח? מה עם רהיטים ובהם כסאות ושולחנות לשבת עליהם</w:t>
      </w:r>
      <w:r w:rsidR="006504DD">
        <w:rPr>
          <w:rFonts w:hint="cs"/>
          <w:rtl/>
          <w:lang w:val="he-IL"/>
        </w:rPr>
        <w:t>,</w:t>
      </w:r>
      <w:r>
        <w:rPr>
          <w:rFonts w:hint="cs"/>
          <w:rtl/>
          <w:lang w:val="he-IL"/>
        </w:rPr>
        <w:t xml:space="preserve"> אם למזון ולמחיה ואם ללימוד תורה</w:t>
      </w:r>
      <w:r w:rsidR="009F20C7">
        <w:rPr>
          <w:rFonts w:hint="cs"/>
          <w:rtl/>
          <w:lang w:val="he-IL"/>
        </w:rPr>
        <w:t xml:space="preserve"> ותפילה</w:t>
      </w:r>
      <w:r>
        <w:rPr>
          <w:rFonts w:hint="cs"/>
          <w:rtl/>
          <w:lang w:val="he-IL"/>
        </w:rPr>
        <w:t xml:space="preserve">? ומיטה לנוח ואש לחמם? </w:t>
      </w:r>
      <w:r w:rsidR="009F20C7">
        <w:rPr>
          <w:rFonts w:hint="cs"/>
          <w:rtl/>
          <w:lang w:val="he-IL"/>
        </w:rPr>
        <w:t xml:space="preserve">ועץ נאה לארון הקודש בבית הכנסת? (אסור לעשות ארון קודש מעץ מאכל). </w:t>
      </w:r>
      <w:r w:rsidR="006504DD">
        <w:rPr>
          <w:rFonts w:hint="cs"/>
          <w:rtl/>
          <w:lang w:val="he-IL"/>
        </w:rPr>
        <w:t xml:space="preserve">ומה עם כל היערות שהופכים דו-תחמוצת הפחמן לחמצן ואוויר נקי לנשימה? </w:t>
      </w:r>
      <w:r>
        <w:rPr>
          <w:rFonts w:hint="cs"/>
          <w:rtl/>
          <w:lang w:val="he-IL"/>
        </w:rPr>
        <w:t>זאת ועוד, עצי הסרק במדרש זה אינ</w:t>
      </w:r>
      <w:r w:rsidR="00444F42">
        <w:rPr>
          <w:rFonts w:hint="cs"/>
          <w:rtl/>
          <w:lang w:val="he-IL"/>
        </w:rPr>
        <w:t>ם</w:t>
      </w:r>
      <w:r>
        <w:rPr>
          <w:rFonts w:hint="cs"/>
          <w:rtl/>
          <w:lang w:val="he-IL"/>
        </w:rPr>
        <w:t xml:space="preserve"> "בדיעבד" כמו במדרש הראשון (והשני) מעין עצי מאכל שנפגמו עקב חטא, אלא "לכתחילה" כחלק מהבריאה על כל צדדיה ופניה! הטבע זקוק לעצי סרק, האדם זקוק להם, ובנמשל, </w:t>
      </w:r>
      <w:r w:rsidR="006504DD">
        <w:rPr>
          <w:rFonts w:hint="cs"/>
          <w:rtl/>
          <w:lang w:val="he-IL"/>
        </w:rPr>
        <w:t xml:space="preserve">גם </w:t>
      </w:r>
      <w:r>
        <w:rPr>
          <w:rFonts w:hint="cs"/>
          <w:rtl/>
          <w:lang w:val="he-IL"/>
        </w:rPr>
        <w:t xml:space="preserve">הקב"ה כביכול זקוק לרשעים! קיום עצי הסרק מקיים את הרשעים בעולם, וזו אולי מעלה חשובה וקשה יותר מקיום הצדיקים. פוטנציאל התשובה הטמון באדם הרשע מחזיר אותנו לפוטנציאל הפרי שטמון בעצי הסרק (הגם שאמרנו שמדרש שמות רבה זה מתווכח עם מדרש בראשית רבה הראשון לעיל) ואולי לגישה המדעית שעצי </w:t>
      </w:r>
      <w:r w:rsidR="00444F42">
        <w:rPr>
          <w:rFonts w:hint="cs"/>
          <w:rtl/>
          <w:lang w:val="he-IL"/>
        </w:rPr>
        <w:t>המאכל שלנו הם תירבות של עצי סרק</w:t>
      </w:r>
      <w:r w:rsidR="006504DD">
        <w:rPr>
          <w:rFonts w:hint="cs"/>
          <w:rtl/>
          <w:lang w:val="he-IL"/>
        </w:rPr>
        <w:t>, כפי שהערנו לעיל</w:t>
      </w:r>
      <w:r>
        <w:rPr>
          <w:rFonts w:hint="cs"/>
          <w:rtl/>
          <w:lang w:val="he-IL"/>
        </w:rPr>
        <w:t xml:space="preserve"> ועוד נראה מוטיב זה להלן.</w:t>
      </w:r>
    </w:p>
  </w:footnote>
  <w:footnote w:id="9">
    <w:p w14:paraId="08775E62" w14:textId="77777777" w:rsidR="00773484" w:rsidRDefault="00773484" w:rsidP="00773484">
      <w:pPr>
        <w:pStyle w:val="a3"/>
        <w:rPr>
          <w:rFonts w:hint="cs"/>
          <w:rtl/>
        </w:rPr>
      </w:pPr>
      <w:r>
        <w:rPr>
          <w:rStyle w:val="a5"/>
        </w:rPr>
        <w:footnoteRef/>
      </w:r>
      <w:r>
        <w:rPr>
          <w:rtl/>
        </w:rPr>
        <w:t xml:space="preserve"> </w:t>
      </w:r>
      <w:r>
        <w:rPr>
          <w:rFonts w:hint="cs"/>
          <w:rtl/>
        </w:rPr>
        <w:t>בקטע שהשמטנו מפרטת המשנה אילו סוגי בתים חדשים שטרם נחנכו פוטרים את בעליהם מהשתתפות במלחמה (אבל הם לא הולכים הביתה, אלא משרתים בעורף: "</w:t>
      </w:r>
      <w:r>
        <w:rPr>
          <w:rtl/>
        </w:rPr>
        <w:t>מספקין מים ומזון, ומתקנין את הדרכים</w:t>
      </w:r>
      <w:r>
        <w:rPr>
          <w:rFonts w:hint="cs"/>
          <w:rtl/>
        </w:rPr>
        <w:t>")</w:t>
      </w:r>
      <w:r>
        <w:rPr>
          <w:rtl/>
        </w:rPr>
        <w:t>.</w:t>
      </w:r>
    </w:p>
  </w:footnote>
  <w:footnote w:id="10">
    <w:p w14:paraId="666C9956" w14:textId="77777777" w:rsidR="006504DD" w:rsidRDefault="006504DD">
      <w:pPr>
        <w:pStyle w:val="a3"/>
        <w:rPr>
          <w:rFonts w:hint="cs"/>
          <w:rtl/>
        </w:rPr>
      </w:pPr>
      <w:r>
        <w:rPr>
          <w:rStyle w:val="a5"/>
        </w:rPr>
        <w:footnoteRef/>
      </w:r>
      <w:r>
        <w:rPr>
          <w:rtl/>
        </w:rPr>
        <w:t xml:space="preserve"> </w:t>
      </w:r>
      <w:r>
        <w:rPr>
          <w:rFonts w:hint="cs"/>
          <w:rtl/>
        </w:rPr>
        <w:t>היינו מחמישה מינים שונים של עצי מאכל, אחד מכל מין, ולכאורה אין כאן "כרם".</w:t>
      </w:r>
    </w:p>
  </w:footnote>
  <w:footnote w:id="11">
    <w:p w14:paraId="6F4359DF" w14:textId="77777777" w:rsidR="00773484" w:rsidRDefault="00773484" w:rsidP="00DD64DE">
      <w:pPr>
        <w:pStyle w:val="a3"/>
        <w:rPr>
          <w:rFonts w:hint="cs"/>
          <w:rtl/>
        </w:rPr>
      </w:pPr>
      <w:r>
        <w:rPr>
          <w:rStyle w:val="a5"/>
        </w:rPr>
        <w:footnoteRef/>
      </w:r>
      <w:r>
        <w:rPr>
          <w:rtl/>
        </w:rPr>
        <w:t xml:space="preserve"> </w:t>
      </w:r>
      <w:r>
        <w:rPr>
          <w:rFonts w:hint="cs"/>
          <w:rtl/>
          <w:lang w:val="he-IL"/>
        </w:rPr>
        <w:t xml:space="preserve">הרי לנו להלכה שאילני סרק, בכל כמות שהיא (גם יותר מחמישה) אינם נחשבים ל"כרם" ואינם מהווים פטור מעורכי המלחמה, רק חמישה אילני מאכל (שגם הם אגב נלמדים מריבוי מיוחד, </w:t>
      </w:r>
      <w:r w:rsidR="007F6B01">
        <w:rPr>
          <w:rFonts w:hint="cs"/>
          <w:rtl/>
          <w:lang w:val="he-IL"/>
        </w:rPr>
        <w:t>ראו</w:t>
      </w:r>
      <w:r>
        <w:rPr>
          <w:rFonts w:hint="cs"/>
          <w:rtl/>
          <w:lang w:val="he-IL"/>
        </w:rPr>
        <w:t xml:space="preserve"> גמרא סוטה מג ע"ב). עוד </w:t>
      </w:r>
      <w:r w:rsidR="00893A97">
        <w:rPr>
          <w:rFonts w:hint="cs"/>
          <w:rtl/>
          <w:lang w:val="he-IL"/>
        </w:rPr>
        <w:t>בהלכות הקשורות לעצי סרק</w:t>
      </w:r>
      <w:r>
        <w:rPr>
          <w:rFonts w:hint="cs"/>
          <w:rtl/>
          <w:lang w:val="he-IL"/>
        </w:rPr>
        <w:t xml:space="preserve">, </w:t>
      </w:r>
      <w:r w:rsidR="007F6B01">
        <w:rPr>
          <w:rFonts w:hint="cs"/>
          <w:rtl/>
          <w:lang w:val="he-IL"/>
        </w:rPr>
        <w:t>ראו</w:t>
      </w:r>
      <w:r>
        <w:rPr>
          <w:rFonts w:hint="cs"/>
          <w:rtl/>
          <w:lang w:val="he-IL"/>
        </w:rPr>
        <w:t xml:space="preserve"> מסכת בבא בתרא פרק ב משנה ז לגבי הרחקת נטיעות עצים מן העיר</w:t>
      </w:r>
      <w:r w:rsidR="00DD64DE">
        <w:rPr>
          <w:rFonts w:hint="cs"/>
          <w:rtl/>
          <w:lang w:val="he-IL"/>
        </w:rPr>
        <w:t xml:space="preserve">: </w:t>
      </w:r>
      <w:r>
        <w:rPr>
          <w:rFonts w:hint="cs"/>
          <w:rtl/>
          <w:lang w:val="he-IL"/>
        </w:rPr>
        <w:t>אילני מאכל עשרים וחמש אמה ואילו אילני סרק חמישים; וב</w:t>
      </w:r>
      <w:r w:rsidRPr="00DC1C25">
        <w:rPr>
          <w:rtl/>
          <w:lang w:val="he-IL"/>
        </w:rPr>
        <w:t>משנה יג</w:t>
      </w:r>
      <w:r>
        <w:rPr>
          <w:rFonts w:hint="cs"/>
          <w:rtl/>
          <w:lang w:val="he-IL"/>
        </w:rPr>
        <w:t xml:space="preserve"> שם</w:t>
      </w:r>
      <w:r w:rsidR="00DD64DE">
        <w:rPr>
          <w:rFonts w:hint="cs"/>
          <w:rtl/>
          <w:lang w:val="he-IL"/>
        </w:rPr>
        <w:t xml:space="preserve">: </w:t>
      </w:r>
      <w:r>
        <w:rPr>
          <w:rFonts w:hint="cs"/>
          <w:rtl/>
          <w:lang w:val="he-IL"/>
        </w:rPr>
        <w:t>דין אילן שגולש לשדה חבירו אם וכמה מותר לקצוץ אותו, שלשיטת אבא שאול באילן סרק מותר לקצוץ כל ענף שנוטה משדה לשדה. וב</w:t>
      </w:r>
      <w:r w:rsidRPr="00B16996">
        <w:rPr>
          <w:rtl/>
          <w:lang w:val="he-IL"/>
        </w:rPr>
        <w:t>מסכת אהלות פרק יח משנה ג</w:t>
      </w:r>
      <w:r>
        <w:rPr>
          <w:rFonts w:hint="cs"/>
          <w:rtl/>
          <w:lang w:val="he-IL"/>
        </w:rPr>
        <w:t xml:space="preserve"> בדין "</w:t>
      </w:r>
      <w:r w:rsidRPr="00B16996">
        <w:rPr>
          <w:rtl/>
          <w:lang w:val="he-IL"/>
        </w:rPr>
        <w:t>שדה שאבד קבר בתוכה</w:t>
      </w:r>
      <w:r>
        <w:rPr>
          <w:rFonts w:hint="cs"/>
          <w:rtl/>
          <w:lang w:val="he-IL"/>
        </w:rPr>
        <w:t>" שמקיימים בה אילני סרק אבל לא אילני מאכל. ובמסכת כלאיים פרק ו משניות ג-ה</w:t>
      </w:r>
      <w:r w:rsidR="00893A97">
        <w:rPr>
          <w:rFonts w:hint="cs"/>
          <w:rtl/>
          <w:lang w:val="he-IL"/>
        </w:rPr>
        <w:t xml:space="preserve">, </w:t>
      </w:r>
      <w:r>
        <w:rPr>
          <w:rFonts w:hint="cs"/>
          <w:rtl/>
          <w:lang w:val="he-IL"/>
        </w:rPr>
        <w:t xml:space="preserve">אם מותר לזרוע מתחת לגפן המודלית ע"ג עץ מאכל </w:t>
      </w:r>
      <w:r w:rsidR="00893A97">
        <w:rPr>
          <w:rFonts w:hint="cs"/>
          <w:rtl/>
          <w:lang w:val="he-IL"/>
        </w:rPr>
        <w:t xml:space="preserve">(אסור) </w:t>
      </w:r>
      <w:r>
        <w:rPr>
          <w:rFonts w:hint="cs"/>
          <w:rtl/>
          <w:lang w:val="he-IL"/>
        </w:rPr>
        <w:t>או עץ סרק</w:t>
      </w:r>
      <w:r w:rsidR="00893A97">
        <w:rPr>
          <w:rFonts w:hint="cs"/>
          <w:rtl/>
          <w:lang w:val="he-IL"/>
        </w:rPr>
        <w:t xml:space="preserve"> (מותר)</w:t>
      </w:r>
      <w:r>
        <w:rPr>
          <w:rFonts w:hint="cs"/>
          <w:rtl/>
          <w:lang w:val="he-IL"/>
        </w:rPr>
        <w:t>. וב</w:t>
      </w:r>
      <w:r w:rsidRPr="00DC1C25">
        <w:rPr>
          <w:rtl/>
          <w:lang w:val="he-IL"/>
        </w:rPr>
        <w:t>תוספתא מסכת שביעית פרק ג הלכה יט</w:t>
      </w:r>
      <w:r>
        <w:rPr>
          <w:rFonts w:hint="cs"/>
          <w:rtl/>
          <w:lang w:val="he-IL"/>
        </w:rPr>
        <w:t xml:space="preserve"> אם מותר לטעת עצי סרק בשביעית "לעשות סייג" (</w:t>
      </w:r>
      <w:r w:rsidRPr="00DC1C25">
        <w:rPr>
          <w:rtl/>
          <w:lang w:val="he-IL"/>
        </w:rPr>
        <w:t>רבן שמעון בן גמליאל מתיר</w:t>
      </w:r>
      <w:r>
        <w:rPr>
          <w:rFonts w:hint="cs"/>
          <w:rtl/>
          <w:lang w:val="he-IL"/>
        </w:rPr>
        <w:t>), ועוד.</w:t>
      </w:r>
    </w:p>
  </w:footnote>
  <w:footnote w:id="12">
    <w:p w14:paraId="05DBB3DB" w14:textId="77777777" w:rsidR="00773484" w:rsidRDefault="00773484" w:rsidP="00DD64DE">
      <w:pPr>
        <w:pStyle w:val="a3"/>
        <w:rPr>
          <w:rFonts w:hint="cs"/>
        </w:rPr>
      </w:pPr>
      <w:r>
        <w:rPr>
          <w:rStyle w:val="a5"/>
        </w:rPr>
        <w:footnoteRef/>
      </w:r>
      <w:r>
        <w:rPr>
          <w:rtl/>
        </w:rPr>
        <w:t xml:space="preserve"> </w:t>
      </w:r>
      <w:r w:rsidR="007F6B01">
        <w:rPr>
          <w:rFonts w:hint="cs"/>
          <w:rtl/>
        </w:rPr>
        <w:t>ראו</w:t>
      </w:r>
      <w:r>
        <w:rPr>
          <w:rFonts w:hint="cs"/>
          <w:rtl/>
        </w:rPr>
        <w:t xml:space="preserve"> ציטוט מדרש תנאים זה בירושלמי </w:t>
      </w:r>
      <w:r>
        <w:rPr>
          <w:rtl/>
        </w:rPr>
        <w:t xml:space="preserve">כלאים פרק א </w:t>
      </w:r>
      <w:r>
        <w:rPr>
          <w:rFonts w:hint="cs"/>
          <w:rtl/>
        </w:rPr>
        <w:t>הלכה ז: "</w:t>
      </w:r>
      <w:r>
        <w:rPr>
          <w:rtl/>
        </w:rPr>
        <w:t>תני</w:t>
      </w:r>
      <w:r>
        <w:rPr>
          <w:rFonts w:hint="cs"/>
          <w:rtl/>
        </w:rPr>
        <w:t>:</w:t>
      </w:r>
      <w:r>
        <w:rPr>
          <w:rtl/>
        </w:rPr>
        <w:t xml:space="preserve"> מניין שאין מרכיבין עץ סרק על גבי עץ מאכל ולא עץ מאכל על גבי עץ מאכל</w:t>
      </w:r>
      <w:r>
        <w:rPr>
          <w:rFonts w:hint="cs"/>
          <w:rtl/>
        </w:rPr>
        <w:t>,</w:t>
      </w:r>
      <w:r>
        <w:rPr>
          <w:rtl/>
        </w:rPr>
        <w:t xml:space="preserve"> מין בשאינו מינו מניין</w:t>
      </w:r>
      <w:r>
        <w:rPr>
          <w:rFonts w:hint="cs"/>
          <w:rtl/>
        </w:rPr>
        <w:t>?</w:t>
      </w:r>
      <w:r>
        <w:rPr>
          <w:rtl/>
        </w:rPr>
        <w:t xml:space="preserve"> תלמוד לו</w:t>
      </w:r>
      <w:r>
        <w:rPr>
          <w:rFonts w:hint="cs"/>
          <w:rtl/>
        </w:rPr>
        <w:t xml:space="preserve">מר: </w:t>
      </w:r>
      <w:r>
        <w:rPr>
          <w:rtl/>
        </w:rPr>
        <w:t>את חקותי תשמורו</w:t>
      </w:r>
      <w:r>
        <w:rPr>
          <w:rFonts w:hint="cs"/>
          <w:rtl/>
        </w:rPr>
        <w:t>"</w:t>
      </w:r>
      <w:r>
        <w:rPr>
          <w:rtl/>
        </w:rPr>
        <w:t>.</w:t>
      </w:r>
      <w:r>
        <w:rPr>
          <w:rFonts w:hint="cs"/>
          <w:rtl/>
        </w:rPr>
        <w:t xml:space="preserve"> דין מיוחד זה של כלאי הרכבה באילן לא נזכר במפורש בתורה, כמו שמפורטים</w:t>
      </w:r>
      <w:r w:rsidR="00DD64DE">
        <w:rPr>
          <w:rFonts w:hint="cs"/>
          <w:rtl/>
        </w:rPr>
        <w:t xml:space="preserve"> בה:</w:t>
      </w:r>
      <w:r>
        <w:rPr>
          <w:rFonts w:hint="cs"/>
          <w:rtl/>
        </w:rPr>
        <w:t xml:space="preserve"> כלאי השדה, כלאי הכרם, כלאי בהמה וכלאי בגד (</w:t>
      </w:r>
      <w:r w:rsidR="007F6B01">
        <w:rPr>
          <w:rFonts w:hint="cs"/>
          <w:rtl/>
        </w:rPr>
        <w:t>ראו</w:t>
      </w:r>
      <w:r>
        <w:rPr>
          <w:rFonts w:hint="cs"/>
          <w:rtl/>
        </w:rPr>
        <w:t xml:space="preserve"> מצוות כלאיים ב</w:t>
      </w:r>
      <w:r w:rsidR="00893A97">
        <w:rPr>
          <w:rFonts w:hint="cs"/>
          <w:rtl/>
        </w:rPr>
        <w:t xml:space="preserve">ספר </w:t>
      </w:r>
      <w:r>
        <w:rPr>
          <w:rFonts w:hint="cs"/>
          <w:rtl/>
        </w:rPr>
        <w:t>ויקרא יט יט ובדברים כב ט-יא), והמדרש לומד אותו מהפתיחה של התורה למצוות כלאיים: "את חוקותי תשמורו". וכלשון הירושלמי שם: "</w:t>
      </w:r>
      <w:r>
        <w:rPr>
          <w:rtl/>
        </w:rPr>
        <w:t>משום חוקים שחקקתי בעולמי</w:t>
      </w:r>
      <w:r>
        <w:rPr>
          <w:rFonts w:hint="cs"/>
          <w:rtl/>
        </w:rPr>
        <w:t xml:space="preserve">". מפרשי המשנה הביאו דין זה בפירושם למשנה בכלאיים פרק א משנה ז: "אין מביאין אילן באילן". </w:t>
      </w:r>
      <w:r w:rsidR="007F6B01">
        <w:rPr>
          <w:rFonts w:hint="cs"/>
          <w:rtl/>
        </w:rPr>
        <w:t>ראו</w:t>
      </w:r>
      <w:r>
        <w:rPr>
          <w:rFonts w:hint="cs"/>
          <w:rtl/>
        </w:rPr>
        <w:t xml:space="preserve"> למשל פירוש </w:t>
      </w:r>
      <w:r>
        <w:rPr>
          <w:rtl/>
        </w:rPr>
        <w:t xml:space="preserve">ברטנורא </w:t>
      </w:r>
      <w:r>
        <w:rPr>
          <w:rFonts w:hint="cs"/>
          <w:rtl/>
        </w:rPr>
        <w:t>שם: "א</w:t>
      </w:r>
      <w:r>
        <w:rPr>
          <w:rtl/>
        </w:rPr>
        <w:t>ין מביאין אילן באילן - אין מרכיבין אילן מאכל באילן מאכל מין בשאינו מינו</w:t>
      </w:r>
      <w:r>
        <w:rPr>
          <w:rFonts w:hint="cs"/>
          <w:rtl/>
        </w:rPr>
        <w:t>,</w:t>
      </w:r>
      <w:r>
        <w:rPr>
          <w:rtl/>
        </w:rPr>
        <w:t xml:space="preserve"> או אילן סרק באילן מאכל</w:t>
      </w:r>
      <w:r>
        <w:rPr>
          <w:rFonts w:hint="cs"/>
          <w:rtl/>
        </w:rPr>
        <w:t>.</w:t>
      </w:r>
      <w:r>
        <w:rPr>
          <w:rtl/>
        </w:rPr>
        <w:t xml:space="preserve"> אבל אילן סרק באילן סרק</w:t>
      </w:r>
      <w:r w:rsidR="00893A97">
        <w:rPr>
          <w:rFonts w:hint="cs"/>
          <w:rtl/>
        </w:rPr>
        <w:t>,</w:t>
      </w:r>
      <w:r>
        <w:rPr>
          <w:rtl/>
        </w:rPr>
        <w:t xml:space="preserve"> כיון שאין שום א</w:t>
      </w:r>
      <w:r>
        <w:rPr>
          <w:rFonts w:hint="cs"/>
          <w:rtl/>
        </w:rPr>
        <w:t>חד</w:t>
      </w:r>
      <w:r>
        <w:rPr>
          <w:rtl/>
        </w:rPr>
        <w:t xml:space="preserve"> מהם עושה פרי כמין אחד חשוב ושרי</w:t>
      </w:r>
      <w:r>
        <w:rPr>
          <w:rFonts w:hint="cs"/>
          <w:rtl/>
        </w:rPr>
        <w:t>". מדין זה אפשר להסיק שאין באילן סרק שום פוטנציאל של פרי, לא קל, לא בעבר ולא בעתיד (כפי שנראה) וגם שלא כ</w:t>
      </w:r>
      <w:r w:rsidR="00DD64DE">
        <w:rPr>
          <w:rFonts w:hint="cs"/>
          <w:rtl/>
        </w:rPr>
        <w:t>גישת ה</w:t>
      </w:r>
      <w:r>
        <w:rPr>
          <w:rFonts w:hint="cs"/>
          <w:rtl/>
        </w:rPr>
        <w:t>מדע</w:t>
      </w:r>
      <w:r w:rsidR="00DD64DE">
        <w:rPr>
          <w:rFonts w:hint="cs"/>
          <w:rtl/>
        </w:rPr>
        <w:t xml:space="preserve"> לעיל</w:t>
      </w:r>
      <w:r>
        <w:rPr>
          <w:rFonts w:hint="cs"/>
          <w:rtl/>
        </w:rPr>
        <w:t xml:space="preserve">. ודווקא בשל כך, מותר לזרוע תחתיו, גם עם גפן מודלית עליו (בחלק המותר), משום שאינו נחשב. </w:t>
      </w:r>
      <w:r w:rsidR="007F6B01">
        <w:rPr>
          <w:rFonts w:hint="cs"/>
          <w:rtl/>
        </w:rPr>
        <w:t>ראו</w:t>
      </w:r>
      <w:r>
        <w:rPr>
          <w:rFonts w:hint="cs"/>
          <w:rtl/>
        </w:rPr>
        <w:t xml:space="preserve"> שוב משנה כלאיים פרק ו.</w:t>
      </w:r>
    </w:p>
  </w:footnote>
  <w:footnote w:id="13">
    <w:p w14:paraId="588F8524" w14:textId="77777777" w:rsidR="007064CD" w:rsidRDefault="007064CD" w:rsidP="00893A97">
      <w:pPr>
        <w:pStyle w:val="a3"/>
        <w:rPr>
          <w:rFonts w:hint="cs"/>
          <w:rtl/>
        </w:rPr>
      </w:pPr>
      <w:r>
        <w:rPr>
          <w:rStyle w:val="a5"/>
        </w:rPr>
        <w:footnoteRef/>
      </w:r>
      <w:r>
        <w:rPr>
          <w:rtl/>
        </w:rPr>
        <w:t xml:space="preserve"> </w:t>
      </w:r>
      <w:r>
        <w:rPr>
          <w:rFonts w:hint="cs"/>
          <w:rtl/>
        </w:rPr>
        <w:t>הפסוק בתורה</w:t>
      </w:r>
      <w:r w:rsidR="00893A97">
        <w:rPr>
          <w:rFonts w:hint="cs"/>
          <w:rtl/>
        </w:rPr>
        <w:t xml:space="preserve"> (דברים כ יט-כ)</w:t>
      </w:r>
      <w:r>
        <w:rPr>
          <w:rFonts w:hint="cs"/>
          <w:rtl/>
        </w:rPr>
        <w:t>, בפרשת המצור על עיר, אומר מפורש שרק עץ שאיננו עץ מאכל מותר לכרות לשם בניית מצור על עיר</w:t>
      </w:r>
      <w:r w:rsidR="00893A97">
        <w:rPr>
          <w:rFonts w:hint="cs"/>
          <w:rtl/>
        </w:rPr>
        <w:t xml:space="preserve"> שכנגדה נלחמים</w:t>
      </w:r>
      <w:r>
        <w:rPr>
          <w:rFonts w:hint="cs"/>
          <w:rtl/>
        </w:rPr>
        <w:t xml:space="preserve">. אבל דרשת חז"ל מחלקת את הפסוק לשניים ומחדשת שבתנאים מסוימים ניתן להשתמש גם בעץ מאכל. באה דרשה על דרשה ושואלת: אם בסופו של דבר מותר להשתמש לצורך המצור גם בעץ מאכל, מה 'היתרון' של עץ סרק? מה פשר הדרשה: </w:t>
      </w:r>
      <w:r>
        <w:rPr>
          <w:rFonts w:hint="cs"/>
          <w:rtl/>
          <w:lang w:val="he-IL"/>
        </w:rPr>
        <w:t>"</w:t>
      </w:r>
      <w:r w:rsidRPr="00401CD6">
        <w:rPr>
          <w:rtl/>
          <w:lang w:val="he-IL"/>
        </w:rPr>
        <w:t>כי לא עץ מאכל הוא</w:t>
      </w:r>
      <w:r>
        <w:rPr>
          <w:rFonts w:hint="cs"/>
          <w:rtl/>
          <w:lang w:val="he-IL"/>
        </w:rPr>
        <w:t xml:space="preserve"> - </w:t>
      </w:r>
      <w:r w:rsidRPr="00401CD6">
        <w:rPr>
          <w:rtl/>
          <w:lang w:val="he-IL"/>
        </w:rPr>
        <w:t>זה אילן סרק</w:t>
      </w:r>
      <w:r>
        <w:rPr>
          <w:rFonts w:hint="cs"/>
          <w:rtl/>
          <w:lang w:val="he-IL"/>
        </w:rPr>
        <w:t>"</w:t>
      </w:r>
      <w:r w:rsidR="00DD64DE">
        <w:rPr>
          <w:rFonts w:hint="cs"/>
          <w:rtl/>
          <w:lang w:val="he-IL"/>
        </w:rPr>
        <w:t>, הרי בסוף נגיע גם לעצי מאכל</w:t>
      </w:r>
      <w:r>
        <w:rPr>
          <w:rFonts w:hint="cs"/>
          <w:rtl/>
          <w:lang w:val="he-IL"/>
        </w:rPr>
        <w:t xml:space="preserve">? התשובה היא: חובה להשתמש עד כמה שניתן בעצי סרק תחילה, ורק כשאין ברירה, ניתן להשתמש גם בעצי מאכל. </w:t>
      </w:r>
      <w:r w:rsidR="000D4936">
        <w:rPr>
          <w:rFonts w:hint="cs"/>
          <w:rtl/>
          <w:lang w:val="he-IL"/>
        </w:rPr>
        <w:t xml:space="preserve">והרי לנו שוב, הקטנת ההבדל בין עצי סרק למאכל. </w:t>
      </w:r>
      <w:r w:rsidR="007F6B01">
        <w:rPr>
          <w:rFonts w:hint="cs"/>
          <w:rtl/>
          <w:lang w:val="he-IL"/>
        </w:rPr>
        <w:t>ראו</w:t>
      </w:r>
      <w:r w:rsidR="00893A97">
        <w:rPr>
          <w:rFonts w:hint="cs"/>
          <w:rtl/>
          <w:lang w:val="he-IL"/>
        </w:rPr>
        <w:t xml:space="preserve"> אגב דברינו שם </w:t>
      </w:r>
      <w:hyperlink r:id="rId9" w:history="1">
        <w:r w:rsidR="00893A97" w:rsidRPr="00893A97">
          <w:rPr>
            <w:rStyle w:val="Hyperlink"/>
            <w:rFonts w:hint="cs"/>
            <w:rtl/>
            <w:lang w:val="he-IL"/>
          </w:rPr>
          <w:t>וקראת אליה לשלום</w:t>
        </w:r>
      </w:hyperlink>
      <w:r w:rsidR="00893A97">
        <w:rPr>
          <w:rFonts w:hint="cs"/>
          <w:rtl/>
          <w:lang w:val="he-IL"/>
        </w:rPr>
        <w:t>.</w:t>
      </w:r>
    </w:p>
  </w:footnote>
  <w:footnote w:id="14">
    <w:p w14:paraId="14F392D8" w14:textId="77777777" w:rsidR="00DB7FC4" w:rsidRDefault="00DB7FC4" w:rsidP="007064CD">
      <w:pPr>
        <w:pStyle w:val="a3"/>
        <w:rPr>
          <w:rFonts w:hint="cs"/>
          <w:rtl/>
        </w:rPr>
      </w:pPr>
      <w:r>
        <w:rPr>
          <w:rStyle w:val="a5"/>
        </w:rPr>
        <w:footnoteRef/>
      </w:r>
      <w:r>
        <w:rPr>
          <w:rtl/>
        </w:rPr>
        <w:t xml:space="preserve"> </w:t>
      </w:r>
      <w:r w:rsidR="002E0658" w:rsidRPr="00401CD6">
        <w:rPr>
          <w:rtl/>
          <w:lang w:val="he-IL"/>
        </w:rPr>
        <w:t>תיקים</w:t>
      </w:r>
      <w:r w:rsidR="002E0658">
        <w:rPr>
          <w:rFonts w:hint="cs"/>
          <w:rtl/>
          <w:lang w:val="he-IL"/>
        </w:rPr>
        <w:t xml:space="preserve">, </w:t>
      </w:r>
      <w:r w:rsidR="002E0658" w:rsidRPr="00401CD6">
        <w:rPr>
          <w:rtl/>
          <w:lang w:val="he-IL"/>
        </w:rPr>
        <w:t>נדביאות</w:t>
      </w:r>
      <w:r w:rsidR="002E0658">
        <w:rPr>
          <w:rFonts w:hint="cs"/>
          <w:rtl/>
          <w:lang w:val="he-IL"/>
        </w:rPr>
        <w:t xml:space="preserve"> ו</w:t>
      </w:r>
      <w:r w:rsidR="002E0658" w:rsidRPr="00401CD6">
        <w:rPr>
          <w:rtl/>
          <w:lang w:val="he-IL"/>
        </w:rPr>
        <w:t>מטרנייאות</w:t>
      </w:r>
      <w:r w:rsidR="002E0658">
        <w:rPr>
          <w:rFonts w:hint="cs"/>
          <w:rtl/>
          <w:lang w:val="he-IL"/>
        </w:rPr>
        <w:t xml:space="preserve"> הם כלים שונים המשמשים למלחמה. ראו פירושם במילון ג'סטרו ובספרי מהדורת פינקלשטיין. </w:t>
      </w:r>
      <w:r>
        <w:rPr>
          <w:rFonts w:hint="cs"/>
          <w:rtl/>
          <w:lang w:val="he-IL"/>
        </w:rPr>
        <w:t xml:space="preserve">מדרש תנאים זה </w:t>
      </w:r>
      <w:r w:rsidR="007064CD">
        <w:rPr>
          <w:rFonts w:hint="cs"/>
          <w:rtl/>
          <w:lang w:val="he-IL"/>
        </w:rPr>
        <w:t xml:space="preserve">מובא </w:t>
      </w:r>
      <w:r>
        <w:rPr>
          <w:rFonts w:hint="cs"/>
          <w:rtl/>
          <w:lang w:val="he-IL"/>
        </w:rPr>
        <w:t xml:space="preserve">בגמרא </w:t>
      </w:r>
      <w:r w:rsidRPr="0076744B">
        <w:rPr>
          <w:rtl/>
          <w:lang w:val="he-IL"/>
        </w:rPr>
        <w:t>בבא קמא דף צא עמוד ב</w:t>
      </w:r>
      <w:r>
        <w:rPr>
          <w:rFonts w:hint="cs"/>
          <w:rtl/>
          <w:lang w:val="he-IL"/>
        </w:rPr>
        <w:t>: "</w:t>
      </w:r>
      <w:r w:rsidRPr="0076744B">
        <w:rPr>
          <w:rtl/>
          <w:lang w:val="he-IL"/>
        </w:rPr>
        <w:t>תניא נמי הכי: רק עץ אשר תדע - זה אילן מאכל, כי לא עץ מאכל הוא - זה אילן סרק; וכי מאחר שסופו לרבות כל דבר, מה ת"ל כי לא עץ מאכל? להקדים סרק למאכל; יכול אפילו מעולה בדמים? ת"ל: רק</w:t>
      </w:r>
      <w:r>
        <w:rPr>
          <w:rFonts w:hint="cs"/>
          <w:rtl/>
          <w:lang w:val="he-IL"/>
        </w:rPr>
        <w:t>"</w:t>
      </w:r>
      <w:r w:rsidRPr="0076744B">
        <w:rPr>
          <w:rtl/>
          <w:lang w:val="he-IL"/>
        </w:rPr>
        <w:t>.</w:t>
      </w:r>
      <w:r>
        <w:rPr>
          <w:rFonts w:hint="cs"/>
          <w:rtl/>
          <w:lang w:val="he-IL"/>
        </w:rPr>
        <w:t xml:space="preserve"> </w:t>
      </w:r>
      <w:r w:rsidR="007F6B01">
        <w:rPr>
          <w:rFonts w:hint="cs"/>
          <w:rtl/>
          <w:lang w:val="he-IL"/>
        </w:rPr>
        <w:t>ראו</w:t>
      </w:r>
      <w:r>
        <w:rPr>
          <w:rFonts w:hint="cs"/>
          <w:rtl/>
          <w:lang w:val="he-IL"/>
        </w:rPr>
        <w:t xml:space="preserve"> גם פירוש </w:t>
      </w:r>
      <w:r w:rsidRPr="0076744B">
        <w:rPr>
          <w:rtl/>
          <w:lang w:val="he-IL"/>
        </w:rPr>
        <w:t>רשב"ם דברים פרק כ (כ)</w:t>
      </w:r>
      <w:r>
        <w:rPr>
          <w:rFonts w:hint="cs"/>
          <w:rtl/>
          <w:lang w:val="he-IL"/>
        </w:rPr>
        <w:t>:</w:t>
      </w:r>
      <w:r w:rsidRPr="0076744B">
        <w:rPr>
          <w:rtl/>
          <w:lang w:val="he-IL"/>
        </w:rPr>
        <w:t xml:space="preserve"> </w:t>
      </w:r>
      <w:r>
        <w:rPr>
          <w:rFonts w:hint="cs"/>
          <w:rtl/>
          <w:lang w:val="he-IL"/>
        </w:rPr>
        <w:t>"</w:t>
      </w:r>
      <w:r w:rsidRPr="0076744B">
        <w:rPr>
          <w:rtl/>
          <w:lang w:val="he-IL"/>
        </w:rPr>
        <w:t>רק עץ אשר תדע וגו' - אילן סרק בין קרוב לעיר בין רחוק מעיר תשחית לבנות מצור, אבל עץ מאכל הרחוק לא תכרות כי אם הקרוב לעיר שמעכב את החיל להתקרב לחומה</w:t>
      </w:r>
      <w:r>
        <w:rPr>
          <w:rFonts w:hint="cs"/>
          <w:rtl/>
          <w:lang w:val="he-IL"/>
        </w:rPr>
        <w:t xml:space="preserve">". וכבר הרחבנו מעט בנושא זה בדברינו </w:t>
      </w:r>
      <w:hyperlink r:id="rId10" w:history="1">
        <w:r w:rsidRPr="0039295A">
          <w:rPr>
            <w:rStyle w:val="Hyperlink"/>
            <w:rFonts w:hint="cs"/>
            <w:rtl/>
            <w:lang w:eastAsia="en-US"/>
          </w:rPr>
          <w:t>כי האדם עץ השדה</w:t>
        </w:r>
      </w:hyperlink>
      <w:r>
        <w:rPr>
          <w:rFonts w:hint="cs"/>
          <w:rtl/>
          <w:lang w:eastAsia="en-US"/>
        </w:rPr>
        <w:t xml:space="preserve"> בפרשת שופטים. </w:t>
      </w:r>
      <w:r w:rsidR="007F6B01">
        <w:rPr>
          <w:rFonts w:hint="cs"/>
          <w:rtl/>
          <w:lang w:eastAsia="en-US"/>
        </w:rPr>
        <w:t>ראו</w:t>
      </w:r>
      <w:r>
        <w:rPr>
          <w:rFonts w:hint="cs"/>
          <w:rtl/>
          <w:lang w:eastAsia="en-US"/>
        </w:rPr>
        <w:t xml:space="preserve"> שם בפרט וויכוח </w:t>
      </w:r>
      <w:r>
        <w:rPr>
          <w:rFonts w:hint="cs"/>
          <w:rtl/>
          <w:lang w:val="he-IL"/>
        </w:rPr>
        <w:t xml:space="preserve">רמב"ן עם אבן עזרא שמסכים עם פירושו הנאה שחבלה בעץ מאכל היא כמו "נפש הוא חובל", אבל להלכה אין הדברים כך. יש להעדיף כריתת עצי סרק תחילה, אבל אם אין ברירה והמלחמה נמשכת, מותר גם לכרות עצי מאכל (תחילה הקרובים לעיר כדברי רשב"ם). לחמול על עצים במחיר חיי אדם, על זה אמר </w:t>
      </w:r>
      <w:r w:rsidRPr="00DB7FC4">
        <w:rPr>
          <w:rtl/>
          <w:lang w:val="he-IL"/>
        </w:rPr>
        <w:t xml:space="preserve">קהלת </w:t>
      </w:r>
      <w:r>
        <w:rPr>
          <w:rFonts w:hint="cs"/>
          <w:rtl/>
          <w:lang w:val="he-IL"/>
        </w:rPr>
        <w:t>(</w:t>
      </w:r>
      <w:r w:rsidRPr="00DB7FC4">
        <w:rPr>
          <w:rtl/>
          <w:lang w:val="he-IL"/>
        </w:rPr>
        <w:t>פרק ז</w:t>
      </w:r>
      <w:r>
        <w:rPr>
          <w:rFonts w:hint="cs"/>
          <w:rtl/>
          <w:lang w:val="he-IL"/>
        </w:rPr>
        <w:t xml:space="preserve"> פסוק </w:t>
      </w:r>
      <w:r w:rsidRPr="00DB7FC4">
        <w:rPr>
          <w:rtl/>
          <w:lang w:val="he-IL"/>
        </w:rPr>
        <w:t>טז)</w:t>
      </w:r>
      <w:r>
        <w:rPr>
          <w:rFonts w:hint="cs"/>
          <w:rtl/>
          <w:lang w:val="he-IL"/>
        </w:rPr>
        <w:t>:</w:t>
      </w:r>
      <w:r w:rsidRPr="00DB7FC4">
        <w:rPr>
          <w:rtl/>
          <w:lang w:val="he-IL"/>
        </w:rPr>
        <w:t xml:space="preserve"> </w:t>
      </w:r>
      <w:r>
        <w:rPr>
          <w:rFonts w:hint="cs"/>
          <w:rtl/>
          <w:lang w:val="he-IL"/>
        </w:rPr>
        <w:t>"</w:t>
      </w:r>
      <w:r w:rsidRPr="00DB7FC4">
        <w:rPr>
          <w:rtl/>
          <w:lang w:val="he-IL"/>
        </w:rPr>
        <w:t>אַל־תְּהִי צַדִּיק הַרְבֵּה וְאַל־תִּתְח</w:t>
      </w:r>
      <w:r>
        <w:rPr>
          <w:rtl/>
          <w:lang w:val="he-IL"/>
        </w:rPr>
        <w:t>ַכַּם יוֹתֵר לָמָּה תִּשּׁוֹמֵם</w:t>
      </w:r>
      <w:r>
        <w:rPr>
          <w:rFonts w:hint="cs"/>
          <w:rtl/>
          <w:lang w:val="he-IL"/>
        </w:rPr>
        <w:t>".</w:t>
      </w:r>
      <w:r w:rsidR="0029374F">
        <w:rPr>
          <w:rFonts w:hint="cs"/>
          <w:rtl/>
        </w:rPr>
        <w:t xml:space="preserve"> ראו דברינו </w:t>
      </w:r>
      <w:hyperlink r:id="rId11" w:anchor="gsc.tab=0" w:history="1">
        <w:r w:rsidR="0029374F" w:rsidRPr="0029374F">
          <w:rPr>
            <w:rStyle w:val="Hyperlink"/>
            <w:rFonts w:hint="cs"/>
            <w:rtl/>
          </w:rPr>
          <w:t>אל תהי צדיק הרבה</w:t>
        </w:r>
      </w:hyperlink>
      <w:r w:rsidR="0029374F">
        <w:rPr>
          <w:rFonts w:hint="cs"/>
          <w:rtl/>
        </w:rPr>
        <w:t xml:space="preserve"> בקהלת.</w:t>
      </w:r>
    </w:p>
  </w:footnote>
  <w:footnote w:id="15">
    <w:p w14:paraId="5F5516FF" w14:textId="77777777" w:rsidR="00D06E66" w:rsidRDefault="00D06E66" w:rsidP="00DD64DE">
      <w:pPr>
        <w:pStyle w:val="a3"/>
        <w:rPr>
          <w:rFonts w:hint="cs"/>
          <w:rtl/>
        </w:rPr>
      </w:pPr>
      <w:r>
        <w:rPr>
          <w:rStyle w:val="a5"/>
        </w:rPr>
        <w:footnoteRef/>
      </w:r>
      <w:r>
        <w:rPr>
          <w:rtl/>
        </w:rPr>
        <w:t xml:space="preserve"> </w:t>
      </w:r>
      <w:r>
        <w:rPr>
          <w:rFonts w:hint="cs"/>
          <w:rtl/>
        </w:rPr>
        <w:t xml:space="preserve">בסוף פרשת בראשית, </w:t>
      </w:r>
      <w:r w:rsidR="000E34BB">
        <w:rPr>
          <w:rtl/>
        </w:rPr>
        <w:t>בראשית פרק ו</w:t>
      </w:r>
      <w:r w:rsidR="000E34BB">
        <w:rPr>
          <w:rFonts w:hint="cs"/>
          <w:rtl/>
        </w:rPr>
        <w:t xml:space="preserve"> פסוקים א-ג, נזכרת </w:t>
      </w:r>
      <w:r>
        <w:rPr>
          <w:rFonts w:hint="cs"/>
          <w:rtl/>
        </w:rPr>
        <w:t>פרשת "בני האלהים" שהתמזגו עם "בנות האדם",</w:t>
      </w:r>
      <w:r w:rsidR="000E34BB">
        <w:rPr>
          <w:rFonts w:hint="cs"/>
          <w:rtl/>
        </w:rPr>
        <w:t xml:space="preserve"> ככתוב</w:t>
      </w:r>
      <w:r>
        <w:rPr>
          <w:rFonts w:hint="cs"/>
          <w:rtl/>
        </w:rPr>
        <w:t>: "</w:t>
      </w:r>
      <w:r>
        <w:rPr>
          <w:rtl/>
        </w:rPr>
        <w:t>וַיְהִי כִּי־הֵחֵל הָאָדָם לָרֹב עַל־פְּנֵי הָאֲדָמָה וּבָנוֹת יֻלְּדוּ לָהֶם:</w:t>
      </w:r>
      <w:r>
        <w:rPr>
          <w:rFonts w:hint="cs"/>
          <w:rtl/>
        </w:rPr>
        <w:t xml:space="preserve"> </w:t>
      </w:r>
      <w:r>
        <w:rPr>
          <w:rtl/>
        </w:rPr>
        <w:t>וַיִּרְאוּ בְנֵי־הָאֱלֹהִים אֶת־בְּנוֹת הָאָדָם כִּי טֹבֹת הֵנָּה וַיִּקְחוּ לָהֶם נָשִׁים מִכֹּל אֲשֶׁר בָּחָרוּ:</w:t>
      </w:r>
      <w:r>
        <w:rPr>
          <w:rFonts w:hint="cs"/>
          <w:rtl/>
        </w:rPr>
        <w:t xml:space="preserve"> </w:t>
      </w:r>
      <w:r>
        <w:rPr>
          <w:rtl/>
        </w:rPr>
        <w:t xml:space="preserve">וַיֹּאמֶר </w:t>
      </w:r>
      <w:r>
        <w:rPr>
          <w:rFonts w:hint="cs"/>
          <w:rtl/>
        </w:rPr>
        <w:t>ה'</w:t>
      </w:r>
      <w:r>
        <w:rPr>
          <w:rtl/>
        </w:rPr>
        <w:t xml:space="preserve"> לֹא־יָדוֹן רוּחִי בָאָדָם לְעֹלָם בְּשַׁגַּם הוּא בָשָׂר וְהָיוּ יָמָיו מֵאָה וְעֶשְׂרִים שָׁנָה</w:t>
      </w:r>
      <w:r>
        <w:rPr>
          <w:rFonts w:hint="cs"/>
          <w:rtl/>
        </w:rPr>
        <w:t xml:space="preserve">". הקב"ה מאוכזב כביכול מכך שרוחו </w:t>
      </w:r>
      <w:r>
        <w:rPr>
          <w:rFonts w:hint="cs"/>
          <w:rtl/>
          <w:lang w:eastAsia="en-US"/>
        </w:rPr>
        <w:t xml:space="preserve">שציפה שתשרה בכל, לא שרתה על בני האדם, אשר בקשו להם דברים אחרים לעסוק בהם. ומבני האדם עוברים הדרשנים לדון בבריאה כולה. </w:t>
      </w:r>
      <w:r>
        <w:rPr>
          <w:rFonts w:hint="cs"/>
          <w:rtl/>
        </w:rPr>
        <w:t xml:space="preserve">"פרשה קטנה" זו החותמת את פרשת בראשית </w:t>
      </w:r>
      <w:r w:rsidR="00DD64DE">
        <w:rPr>
          <w:rFonts w:hint="cs"/>
          <w:rtl/>
        </w:rPr>
        <w:t xml:space="preserve">ראויה לדף </w:t>
      </w:r>
      <w:r w:rsidR="000E34BB">
        <w:rPr>
          <w:rFonts w:hint="cs"/>
          <w:rtl/>
        </w:rPr>
        <w:t xml:space="preserve">מיוחד ונפרד </w:t>
      </w:r>
      <w:r>
        <w:rPr>
          <w:rFonts w:hint="cs"/>
          <w:rtl/>
        </w:rPr>
        <w:t>וטרם זכינו לדון ב</w:t>
      </w:r>
      <w:r w:rsidR="000E34BB">
        <w:rPr>
          <w:rFonts w:hint="cs"/>
          <w:rtl/>
        </w:rPr>
        <w:t>ה</w:t>
      </w:r>
      <w:r>
        <w:rPr>
          <w:rFonts w:hint="cs"/>
          <w:rtl/>
        </w:rPr>
        <w:t>.</w:t>
      </w:r>
    </w:p>
  </w:footnote>
  <w:footnote w:id="16">
    <w:p w14:paraId="5E602D1F" w14:textId="77777777" w:rsidR="00D06E66" w:rsidRDefault="00D06E66" w:rsidP="00D06E66">
      <w:pPr>
        <w:pStyle w:val="a3"/>
        <w:rPr>
          <w:rFonts w:hint="cs"/>
          <w:rtl/>
        </w:rPr>
      </w:pPr>
      <w:r>
        <w:rPr>
          <w:rStyle w:val="a5"/>
        </w:rPr>
        <w:footnoteRef/>
      </w:r>
      <w:r>
        <w:rPr>
          <w:rtl/>
        </w:rPr>
        <w:t xml:space="preserve"> </w:t>
      </w:r>
      <w:r>
        <w:rPr>
          <w:rFonts w:hint="cs"/>
          <w:rtl/>
        </w:rPr>
        <w:t>אדם שפוגע באדם אחראי למעשיו ומתחייב בהם.</w:t>
      </w:r>
    </w:p>
  </w:footnote>
  <w:footnote w:id="17">
    <w:p w14:paraId="2AAFDB19" w14:textId="77777777" w:rsidR="00D06E66" w:rsidRDefault="00D06E66" w:rsidP="00D06E66">
      <w:pPr>
        <w:pStyle w:val="a3"/>
        <w:rPr>
          <w:rFonts w:hint="cs"/>
          <w:rtl/>
        </w:rPr>
      </w:pPr>
      <w:r>
        <w:rPr>
          <w:rStyle w:val="a5"/>
        </w:rPr>
        <w:footnoteRef/>
      </w:r>
      <w:r>
        <w:rPr>
          <w:rtl/>
        </w:rPr>
        <w:t xml:space="preserve"> </w:t>
      </w:r>
      <w:r>
        <w:rPr>
          <w:rFonts w:hint="cs"/>
          <w:rtl/>
        </w:rPr>
        <w:t xml:space="preserve">גם בעלי חיים שפגעו באדם מתחייבים, </w:t>
      </w:r>
      <w:r w:rsidR="007F6B01">
        <w:rPr>
          <w:rFonts w:hint="cs"/>
          <w:rtl/>
        </w:rPr>
        <w:t>ראו</w:t>
      </w:r>
      <w:r>
        <w:rPr>
          <w:rFonts w:hint="cs"/>
          <w:rtl/>
        </w:rPr>
        <w:t xml:space="preserve"> מסכת סנהדרין פרק א משנה ד. ואולי גם מתחייבים בפגיעה זה בזה או בפגיעה בטבע ובקיום מינם. </w:t>
      </w:r>
      <w:r w:rsidR="007F6B01">
        <w:rPr>
          <w:rFonts w:hint="cs"/>
          <w:rtl/>
        </w:rPr>
        <w:t>ראו</w:t>
      </w:r>
      <w:r>
        <w:rPr>
          <w:rFonts w:hint="cs"/>
          <w:rtl/>
        </w:rPr>
        <w:t xml:space="preserve"> דברינו </w:t>
      </w:r>
      <w:hyperlink r:id="rId12" w:history="1">
        <w:r w:rsidRPr="0023094B">
          <w:rPr>
            <w:rStyle w:val="Hyperlink"/>
            <w:rFonts w:hint="cs"/>
            <w:rtl/>
          </w:rPr>
          <w:t>אם אדם חטא בהמה במה חטאה</w:t>
        </w:r>
      </w:hyperlink>
      <w:r>
        <w:rPr>
          <w:rFonts w:hint="cs"/>
          <w:rtl/>
        </w:rPr>
        <w:t xml:space="preserve"> בפרשת נח.</w:t>
      </w:r>
    </w:p>
  </w:footnote>
  <w:footnote w:id="18">
    <w:p w14:paraId="377529F2" w14:textId="77777777" w:rsidR="00D06E66" w:rsidRDefault="00D06E66" w:rsidP="00D06E66">
      <w:pPr>
        <w:pStyle w:val="a3"/>
        <w:rPr>
          <w:rFonts w:hint="cs"/>
          <w:rtl/>
        </w:rPr>
      </w:pPr>
      <w:r>
        <w:rPr>
          <w:rStyle w:val="a5"/>
        </w:rPr>
        <w:footnoteRef/>
      </w:r>
      <w:r>
        <w:rPr>
          <w:rtl/>
        </w:rPr>
        <w:t xml:space="preserve"> </w:t>
      </w:r>
      <w:r>
        <w:rPr>
          <w:rFonts w:hint="cs"/>
          <w:rtl/>
        </w:rPr>
        <w:t xml:space="preserve">אפילו לחפצים הדוממים, למכשירים ולכלים בפרט, יש אחריות על מה שקורה בעולם. </w:t>
      </w:r>
      <w:r w:rsidR="007F6B01">
        <w:rPr>
          <w:rFonts w:hint="cs"/>
          <w:rtl/>
        </w:rPr>
        <w:t>ראו</w:t>
      </w:r>
      <w:r>
        <w:rPr>
          <w:rFonts w:hint="cs"/>
          <w:rtl/>
        </w:rPr>
        <w:t xml:space="preserve"> "מקל ורצועה" כסמל המשפט והדין</w:t>
      </w:r>
      <w:r w:rsidR="00611FFE">
        <w:rPr>
          <w:rFonts w:hint="cs"/>
          <w:rtl/>
        </w:rPr>
        <w:t xml:space="preserve"> וכאזהרה לדיינים,</w:t>
      </w:r>
      <w:r>
        <w:rPr>
          <w:rFonts w:hint="cs"/>
          <w:rtl/>
        </w:rPr>
        <w:t xml:space="preserve"> בגמרא </w:t>
      </w:r>
      <w:r>
        <w:rPr>
          <w:rtl/>
        </w:rPr>
        <w:t>סנהדרין דף ז עמוד ב</w:t>
      </w:r>
      <w:r>
        <w:rPr>
          <w:rFonts w:hint="cs"/>
          <w:rtl/>
        </w:rPr>
        <w:t>: "</w:t>
      </w:r>
      <w:r>
        <w:rPr>
          <w:rtl/>
        </w:rPr>
        <w:t>כנגד מקל ורצועה תהא זריז</w:t>
      </w:r>
      <w:r>
        <w:rPr>
          <w:rFonts w:hint="cs"/>
          <w:rtl/>
        </w:rPr>
        <w:t>".</w:t>
      </w:r>
    </w:p>
  </w:footnote>
  <w:footnote w:id="19">
    <w:p w14:paraId="24D6F6EB" w14:textId="77777777" w:rsidR="00D06E66" w:rsidRDefault="00D06E66" w:rsidP="00F0599E">
      <w:pPr>
        <w:pStyle w:val="a3"/>
        <w:rPr>
          <w:rFonts w:hint="cs"/>
          <w:rtl/>
        </w:rPr>
      </w:pPr>
      <w:r>
        <w:rPr>
          <w:rStyle w:val="a5"/>
        </w:rPr>
        <w:footnoteRef/>
      </w:r>
      <w:r>
        <w:rPr>
          <w:rtl/>
        </w:rPr>
        <w:t xml:space="preserve"> </w:t>
      </w:r>
      <w:r>
        <w:rPr>
          <w:rFonts w:hint="cs"/>
          <w:rtl/>
          <w:lang w:eastAsia="en-US"/>
        </w:rPr>
        <w:t xml:space="preserve">והיכן נותן האדם דין וחשבון? </w:t>
      </w:r>
      <w:r w:rsidR="007F6B01">
        <w:rPr>
          <w:rFonts w:hint="cs"/>
          <w:rtl/>
          <w:lang w:eastAsia="en-US"/>
        </w:rPr>
        <w:t>ראו</w:t>
      </w:r>
      <w:r>
        <w:rPr>
          <w:rFonts w:hint="cs"/>
          <w:rtl/>
          <w:lang w:eastAsia="en-US"/>
        </w:rPr>
        <w:t xml:space="preserve">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r w:rsidRPr="00E53CF6">
        <w:rPr>
          <w:rFonts w:hint="eastAsia"/>
          <w:rtl/>
          <w:lang w:eastAsia="en-US"/>
        </w:rPr>
        <w:t>ומשובחין</w:t>
      </w:r>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xml:space="preserve">". ההשוואה של האדם לעץ, כולל עצי סרק, ואחריותם המשותפת לקיום העולם, מתחילה בבריאת העולם, על שני נוסחיה: פרק א בו העץ קדם לבריאה ופרק ב בו האדם קדם. </w:t>
      </w:r>
      <w:r w:rsidR="00F0599E">
        <w:rPr>
          <w:rFonts w:hint="cs"/>
          <w:rtl/>
          <w:lang w:eastAsia="en-US"/>
        </w:rPr>
        <w:t>ה</w:t>
      </w:r>
      <w:r>
        <w:rPr>
          <w:rFonts w:hint="cs"/>
          <w:rtl/>
          <w:lang w:eastAsia="en-US"/>
        </w:rPr>
        <w:t>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(המדרש הראשון שהבאנו); </w:t>
      </w:r>
      <w:r w:rsidR="00611FFE">
        <w:rPr>
          <w:rFonts w:hint="cs"/>
          <w:rtl/>
          <w:lang w:eastAsia="en-US"/>
        </w:rPr>
        <w:t xml:space="preserve">עוד </w:t>
      </w:r>
      <w:r>
        <w:rPr>
          <w:rFonts w:hint="cs"/>
          <w:rtl/>
          <w:lang w:eastAsia="en-US"/>
        </w:rPr>
        <w:t xml:space="preserve">בציווי התורה: </w:t>
      </w:r>
      <w:r>
        <w:rPr>
          <w:rFonts w:hint="cs"/>
          <w:rtl/>
        </w:rPr>
        <w:t>"</w:t>
      </w:r>
      <w:r w:rsidRPr="00992159">
        <w:rPr>
          <w:rFonts w:hint="cs"/>
          <w:rtl/>
        </w:rPr>
        <w:t>לא תלין נבלתו על העץ</w:t>
      </w:r>
      <w:r>
        <w:rPr>
          <w:rFonts w:hint="cs"/>
          <w:rtl/>
        </w:rPr>
        <w:t>" (דברים כא כג)</w:t>
      </w:r>
      <w:r>
        <w:rPr>
          <w:rFonts w:hint="cs"/>
          <w:rtl/>
          <w:lang w:eastAsia="en-US"/>
        </w:rPr>
        <w:t>, בדימוי של האדם הצדיק</w:t>
      </w:r>
      <w:r w:rsidR="00611FFE" w:rsidRPr="00611FFE">
        <w:rPr>
          <w:rFonts w:hint="cs"/>
          <w:rtl/>
          <w:lang w:eastAsia="en-US"/>
        </w:rPr>
        <w:t xml:space="preserve"> </w:t>
      </w:r>
      <w:r w:rsidR="00611FFE">
        <w:rPr>
          <w:rFonts w:hint="cs"/>
          <w:rtl/>
          <w:lang w:eastAsia="en-US"/>
        </w:rPr>
        <w:t>לעץ</w:t>
      </w:r>
      <w:r>
        <w:rPr>
          <w:rFonts w:hint="cs"/>
          <w:rtl/>
          <w:lang w:eastAsia="en-US"/>
        </w:rPr>
        <w:t>: "והיה כעץ שתול על פלגי מים" (ירמיהו יז ח, תהילים א ג</w:t>
      </w:r>
      <w:r w:rsidR="00F0599E">
        <w:rPr>
          <w:rFonts w:hint="cs"/>
          <w:rtl/>
          <w:lang w:eastAsia="en-US"/>
        </w:rPr>
        <w:t xml:space="preserve">, </w:t>
      </w:r>
      <w:hyperlink r:id="rId13" w:history="1">
        <w:r w:rsidR="00F0599E" w:rsidRPr="00F0599E">
          <w:rPr>
            <w:rStyle w:val="Hyperlink"/>
            <w:rFonts w:hint="cs"/>
            <w:rtl/>
            <w:lang w:eastAsia="en-US"/>
          </w:rPr>
          <w:t>דברינו בפרשת בחוקותי</w:t>
        </w:r>
      </w:hyperlink>
      <w:r>
        <w:rPr>
          <w:rFonts w:hint="cs"/>
          <w:rtl/>
          <w:lang w:eastAsia="en-US"/>
        </w:rPr>
        <w:t xml:space="preserve">), בדין מצור על עיר הנ"ל שבו </w:t>
      </w:r>
      <w:r w:rsidR="00611FFE">
        <w:rPr>
          <w:rFonts w:hint="cs"/>
          <w:rtl/>
          <w:lang w:eastAsia="en-US"/>
        </w:rPr>
        <w:t xml:space="preserve">יש </w:t>
      </w:r>
      <w:r>
        <w:rPr>
          <w:rFonts w:hint="cs"/>
          <w:rtl/>
          <w:lang w:eastAsia="en-US"/>
        </w:rPr>
        <w:t>לעץ סרק חלק</w:t>
      </w:r>
      <w:r w:rsidR="00611FFE">
        <w:rPr>
          <w:rFonts w:hint="cs"/>
          <w:rtl/>
          <w:lang w:eastAsia="en-US"/>
        </w:rPr>
        <w:t xml:space="preserve"> חשוב</w:t>
      </w:r>
      <w:r>
        <w:rPr>
          <w:rFonts w:hint="cs"/>
          <w:rtl/>
          <w:lang w:eastAsia="en-US"/>
        </w:rPr>
        <w:t xml:space="preserve">, באיוב </w:t>
      </w:r>
      <w:r w:rsidR="00611FFE">
        <w:rPr>
          <w:rFonts w:hint="cs"/>
          <w:rtl/>
          <w:lang w:eastAsia="en-US"/>
        </w:rPr>
        <w:t xml:space="preserve">יד ז: "כי לעץ יש תקוה" </w:t>
      </w:r>
      <w:r>
        <w:rPr>
          <w:rFonts w:hint="cs"/>
          <w:rtl/>
          <w:lang w:eastAsia="en-US"/>
        </w:rPr>
        <w:t>ובחז"ל</w:t>
      </w:r>
      <w:r w:rsidR="00611FFE">
        <w:rPr>
          <w:rFonts w:hint="cs"/>
          <w:rtl/>
          <w:lang w:eastAsia="en-US"/>
        </w:rPr>
        <w:t xml:space="preserve"> בדיני ברכות. </w:t>
      </w:r>
      <w:r>
        <w:rPr>
          <w:rFonts w:hint="cs"/>
          <w:rtl/>
          <w:lang w:eastAsia="en-US"/>
        </w:rPr>
        <w:t xml:space="preserve">וכבר הארכנו לדון בהשוואה זו בדברינו </w:t>
      </w:r>
      <w:hyperlink r:id="rId14" w:history="1">
        <w:r w:rsidRPr="0039295A">
          <w:rPr>
            <w:rStyle w:val="Hyperlink"/>
            <w:rFonts w:hint="cs"/>
            <w:rtl/>
            <w:lang w:eastAsia="en-US"/>
          </w:rPr>
          <w:t>כי האדם עץ השדה</w:t>
        </w:r>
      </w:hyperlink>
      <w:r>
        <w:rPr>
          <w:rFonts w:hint="cs"/>
          <w:rtl/>
          <w:lang w:eastAsia="en-US"/>
        </w:rPr>
        <w:t xml:space="preserve"> בפרשת שופטים</w:t>
      </w:r>
      <w:r w:rsidR="00F0599E">
        <w:rPr>
          <w:rFonts w:hint="cs"/>
          <w:rtl/>
          <w:lang w:eastAsia="en-US"/>
        </w:rPr>
        <w:t xml:space="preserve">; </w:t>
      </w:r>
      <w:r>
        <w:rPr>
          <w:rFonts w:hint="cs"/>
          <w:rtl/>
          <w:lang w:eastAsia="en-US"/>
        </w:rPr>
        <w:t xml:space="preserve">כאן די לנו בהכללת עצי הסרק כחלק מהבריאה שצריכים גם הם לתת דין וחשבון. ודבר זה שגם הצומח, בעלי החיים ואפילו הדומם (מקל ורצועה) צריכים לתת דין וחשבון הוא עניין רב לענות בו ונשמח לשמוע לקח מפי </w:t>
      </w:r>
      <w:r w:rsidR="00F0599E">
        <w:rPr>
          <w:rFonts w:hint="cs"/>
          <w:rtl/>
          <w:lang w:eastAsia="en-US"/>
        </w:rPr>
        <w:t>שואב</w:t>
      </w:r>
      <w:r>
        <w:rPr>
          <w:rFonts w:hint="cs"/>
          <w:rtl/>
          <w:lang w:eastAsia="en-US"/>
        </w:rPr>
        <w:t>י המים.</w:t>
      </w:r>
    </w:p>
  </w:footnote>
  <w:footnote w:id="20">
    <w:p w14:paraId="65CB4C37" w14:textId="77777777" w:rsidR="00D06E66" w:rsidRDefault="00D06E66" w:rsidP="00925A4F">
      <w:pPr>
        <w:pStyle w:val="a3"/>
        <w:rPr>
          <w:rFonts w:hint="cs"/>
          <w:rtl/>
        </w:rPr>
      </w:pPr>
      <w:r>
        <w:rPr>
          <w:rStyle w:val="a5"/>
        </w:rPr>
        <w:footnoteRef/>
      </w:r>
      <w:r>
        <w:rPr>
          <w:rtl/>
        </w:rPr>
        <w:t xml:space="preserve"> </w:t>
      </w:r>
      <w:r>
        <w:rPr>
          <w:rFonts w:hint="cs"/>
          <w:rtl/>
          <w:lang w:val="he-IL"/>
        </w:rPr>
        <w:t>בית המקדש נבנה מעצי סרק, עצי ארזים ועצי ברושים במקדש שלמה (</w:t>
      </w:r>
      <w:r w:rsidR="007F6B01">
        <w:rPr>
          <w:rFonts w:hint="cs"/>
          <w:rtl/>
          <w:lang w:val="he-IL"/>
        </w:rPr>
        <w:t>ראו</w:t>
      </w:r>
      <w:r>
        <w:rPr>
          <w:rFonts w:hint="cs"/>
          <w:rtl/>
          <w:lang w:val="he-IL"/>
        </w:rPr>
        <w:t xml:space="preserve"> מלכים א פרקים ה, ו, ט) ועצי שיטים במשכן. </w:t>
      </w:r>
      <w:r w:rsidR="007F6B01">
        <w:rPr>
          <w:rFonts w:hint="cs"/>
          <w:rtl/>
          <w:lang w:val="he-IL"/>
        </w:rPr>
        <w:t>ראו</w:t>
      </w:r>
      <w:r w:rsidR="00925A4F">
        <w:rPr>
          <w:rFonts w:hint="cs"/>
          <w:rtl/>
          <w:lang w:val="he-IL"/>
        </w:rPr>
        <w:t xml:space="preserve"> </w:t>
      </w:r>
      <w:r w:rsidR="00925A4F" w:rsidRPr="00925A4F">
        <w:rPr>
          <w:rtl/>
          <w:lang w:val="he-IL"/>
        </w:rPr>
        <w:t>שמות רבה לה</w:t>
      </w:r>
      <w:r w:rsidR="00925A4F">
        <w:rPr>
          <w:rFonts w:hint="cs"/>
          <w:rtl/>
          <w:lang w:val="he-IL"/>
        </w:rPr>
        <w:t xml:space="preserve"> ב: "</w:t>
      </w:r>
      <w:r w:rsidR="00925A4F" w:rsidRPr="00925A4F">
        <w:rPr>
          <w:rtl/>
          <w:lang w:val="he-IL"/>
        </w:rPr>
        <w:t>למה עצי שטים</w:t>
      </w:r>
      <w:r w:rsidR="00925A4F">
        <w:rPr>
          <w:rFonts w:hint="cs"/>
          <w:rtl/>
          <w:lang w:val="he-IL"/>
        </w:rPr>
        <w:t>?</w:t>
      </w:r>
      <w:r w:rsidR="00925A4F" w:rsidRPr="00925A4F">
        <w:rPr>
          <w:rtl/>
          <w:lang w:val="he-IL"/>
        </w:rPr>
        <w:t xml:space="preserve"> למד </w:t>
      </w:r>
      <w:r w:rsidR="00925A4F">
        <w:rPr>
          <w:rFonts w:hint="cs"/>
          <w:rtl/>
          <w:lang w:val="he-IL"/>
        </w:rPr>
        <w:t>הקב"ה</w:t>
      </w:r>
      <w:r w:rsidR="00925A4F" w:rsidRPr="00925A4F">
        <w:rPr>
          <w:rtl/>
          <w:lang w:val="he-IL"/>
        </w:rPr>
        <w:t xml:space="preserve"> דרך ארץ לדורות</w:t>
      </w:r>
      <w:r w:rsidR="00925A4F">
        <w:rPr>
          <w:rFonts w:hint="cs"/>
          <w:rtl/>
          <w:lang w:val="he-IL"/>
        </w:rPr>
        <w:t>,</w:t>
      </w:r>
      <w:r w:rsidR="00925A4F" w:rsidRPr="00925A4F">
        <w:rPr>
          <w:rtl/>
          <w:lang w:val="he-IL"/>
        </w:rPr>
        <w:t xml:space="preserve"> שאם יבקש אדם לבנות ביתו מאילן עושה פירות</w:t>
      </w:r>
      <w:r w:rsidR="00925A4F">
        <w:rPr>
          <w:rFonts w:hint="cs"/>
          <w:rtl/>
          <w:lang w:val="he-IL"/>
        </w:rPr>
        <w:t>,</w:t>
      </w:r>
      <w:r w:rsidR="00925A4F" w:rsidRPr="00925A4F">
        <w:rPr>
          <w:rtl/>
          <w:lang w:val="he-IL"/>
        </w:rPr>
        <w:t xml:space="preserve"> אומר לו</w:t>
      </w:r>
      <w:r w:rsidR="00925A4F">
        <w:rPr>
          <w:rFonts w:hint="cs"/>
          <w:rtl/>
          <w:lang w:val="he-IL"/>
        </w:rPr>
        <w:t>:</w:t>
      </w:r>
      <w:r w:rsidR="00925A4F" w:rsidRPr="00925A4F">
        <w:rPr>
          <w:rtl/>
          <w:lang w:val="he-IL"/>
        </w:rPr>
        <w:t xml:space="preserve"> ומה מ</w:t>
      </w:r>
      <w:r w:rsidR="00925A4F">
        <w:rPr>
          <w:rFonts w:hint="cs"/>
          <w:rtl/>
          <w:lang w:val="he-IL"/>
        </w:rPr>
        <w:t xml:space="preserve">לך מלכי המלכים </w:t>
      </w:r>
      <w:r w:rsidR="00925A4F" w:rsidRPr="00925A4F">
        <w:rPr>
          <w:rtl/>
          <w:lang w:val="he-IL"/>
        </w:rPr>
        <w:t>שהכל שלו כשאמר לעשות משכן אמר לא תביא אלא מאילן שאינו עושה פירות</w:t>
      </w:r>
      <w:r w:rsidR="00925A4F">
        <w:rPr>
          <w:rFonts w:hint="cs"/>
          <w:rtl/>
          <w:lang w:val="he-IL"/>
        </w:rPr>
        <w:t>,</w:t>
      </w:r>
      <w:r w:rsidR="00925A4F" w:rsidRPr="00925A4F">
        <w:rPr>
          <w:rtl/>
          <w:lang w:val="he-IL"/>
        </w:rPr>
        <w:t xml:space="preserve"> אתם ע</w:t>
      </w:r>
      <w:r w:rsidR="00925A4F">
        <w:rPr>
          <w:rFonts w:hint="cs"/>
          <w:rtl/>
          <w:lang w:val="he-IL"/>
        </w:rPr>
        <w:t>ל אחת כמה וכמה"</w:t>
      </w:r>
      <w:r>
        <w:rPr>
          <w:rFonts w:hint="cs"/>
          <w:rtl/>
          <w:lang w:val="he-IL"/>
        </w:rPr>
        <w:t xml:space="preserve">. שלמה אף ציפה </w:t>
      </w:r>
      <w:r w:rsidR="00925A4F">
        <w:rPr>
          <w:rFonts w:hint="cs"/>
          <w:rtl/>
          <w:lang w:val="he-IL"/>
        </w:rPr>
        <w:t xml:space="preserve">את עצי הארזים והברושים </w:t>
      </w:r>
      <w:r>
        <w:rPr>
          <w:rFonts w:hint="cs"/>
          <w:rtl/>
          <w:lang w:val="he-IL"/>
        </w:rPr>
        <w:t>בזהב, כמתואר במלכים א שם</w:t>
      </w:r>
      <w:r w:rsidR="007D5D5D">
        <w:rPr>
          <w:rFonts w:hint="cs"/>
          <w:rtl/>
          <w:lang w:val="he-IL"/>
        </w:rPr>
        <w:t xml:space="preserve"> (השווה עם מקדש הורדוס שחכמים אמרו לו שלא יצפה בזהב, שצבע כחול הים </w:t>
      </w:r>
      <w:r w:rsidR="00611FFE">
        <w:rPr>
          <w:rFonts w:hint="cs"/>
          <w:rtl/>
          <w:lang w:val="he-IL"/>
        </w:rPr>
        <w:t xml:space="preserve">של אבני השיש </w:t>
      </w:r>
      <w:r w:rsidR="007D5D5D">
        <w:rPr>
          <w:rFonts w:hint="cs"/>
          <w:rtl/>
          <w:lang w:val="he-IL"/>
        </w:rPr>
        <w:t>יפה יותר</w:t>
      </w:r>
      <w:r w:rsidR="00611FFE">
        <w:rPr>
          <w:rFonts w:hint="cs"/>
          <w:rtl/>
          <w:lang w:val="he-IL"/>
        </w:rPr>
        <w:t>, סוכה נא ע"ב</w:t>
      </w:r>
      <w:r w:rsidR="007D5D5D">
        <w:rPr>
          <w:rFonts w:hint="cs"/>
          <w:rtl/>
          <w:lang w:val="he-IL"/>
        </w:rPr>
        <w:t>)</w:t>
      </w:r>
      <w:r>
        <w:rPr>
          <w:rFonts w:hint="cs"/>
          <w:rtl/>
          <w:lang w:val="he-IL"/>
        </w:rPr>
        <w:t xml:space="preserve">, והנה נעשה נס, ובתוך המקדש לבלבו העצים והוציאו פירות. כבריאה הראשונה. </w:t>
      </w:r>
      <w:r w:rsidR="00B564D2">
        <w:rPr>
          <w:rFonts w:hint="cs"/>
          <w:rtl/>
          <w:lang w:val="he-IL"/>
        </w:rPr>
        <w:t xml:space="preserve">ראו מדרש </w:t>
      </w:r>
      <w:r w:rsidR="00B564D2" w:rsidRPr="00C802F6">
        <w:rPr>
          <w:rtl/>
          <w:lang w:val="he-IL"/>
        </w:rPr>
        <w:t>בראשית רבה</w:t>
      </w:r>
      <w:r w:rsidR="00B564D2">
        <w:rPr>
          <w:rFonts w:hint="cs"/>
          <w:rtl/>
          <w:lang w:val="he-IL"/>
        </w:rPr>
        <w:t xml:space="preserve"> ה ט</w:t>
      </w:r>
      <w:r w:rsidR="00B564D2" w:rsidRPr="00C802F6">
        <w:rPr>
          <w:rtl/>
          <w:lang w:val="he-IL"/>
        </w:rPr>
        <w:t xml:space="preserve"> </w:t>
      </w:r>
      <w:r w:rsidR="00B564D2">
        <w:rPr>
          <w:rFonts w:hint="cs"/>
          <w:rtl/>
          <w:lang w:val="he-IL"/>
        </w:rPr>
        <w:t xml:space="preserve">בו פתחנו. </w:t>
      </w:r>
      <w:r>
        <w:rPr>
          <w:rFonts w:hint="cs"/>
          <w:rtl/>
          <w:lang w:val="he-IL"/>
        </w:rPr>
        <w:t>וכך גם לעתיד לבוא.</w:t>
      </w:r>
      <w:r w:rsidR="00611FFE">
        <w:rPr>
          <w:rFonts w:hint="cs"/>
          <w:rtl/>
          <w:lang w:val="he-IL"/>
        </w:rPr>
        <w:t xml:space="preserve"> ללמדך מהו העיקר. </w:t>
      </w:r>
      <w:r w:rsidR="007F6B01">
        <w:rPr>
          <w:rFonts w:hint="cs"/>
          <w:rtl/>
          <w:lang w:val="he-IL"/>
        </w:rPr>
        <w:t>ראו</w:t>
      </w:r>
      <w:r w:rsidR="00611FFE">
        <w:rPr>
          <w:rFonts w:hint="cs"/>
          <w:rtl/>
          <w:lang w:val="he-IL"/>
        </w:rPr>
        <w:t xml:space="preserve"> הסיפור על אלכסנדר מוקדון ומ</w:t>
      </w:r>
      <w:r w:rsidR="003052A6">
        <w:rPr>
          <w:rFonts w:hint="cs"/>
          <w:rtl/>
          <w:lang w:val="he-IL"/>
        </w:rPr>
        <w:t xml:space="preserve">לך קציא שיצא לקראתו עם לחם מזהב, בדברינו </w:t>
      </w:r>
      <w:hyperlink r:id="rId15" w:history="1">
        <w:r w:rsidR="003052A6" w:rsidRPr="003052A6">
          <w:rPr>
            <w:rStyle w:val="Hyperlink"/>
            <w:rFonts w:hint="cs"/>
            <w:rtl/>
            <w:lang w:val="he-IL"/>
          </w:rPr>
          <w:t>אדם ובהמה תו</w:t>
        </w:r>
        <w:r w:rsidR="003052A6" w:rsidRPr="003052A6">
          <w:rPr>
            <w:rStyle w:val="Hyperlink"/>
            <w:rFonts w:hint="cs"/>
            <w:rtl/>
            <w:lang w:val="he-IL"/>
          </w:rPr>
          <w:t>ש</w:t>
        </w:r>
        <w:r w:rsidR="003052A6" w:rsidRPr="003052A6">
          <w:rPr>
            <w:rStyle w:val="Hyperlink"/>
            <w:rFonts w:hint="cs"/>
            <w:rtl/>
            <w:lang w:val="he-IL"/>
          </w:rPr>
          <w:t>יע ה'</w:t>
        </w:r>
      </w:hyperlink>
      <w:r w:rsidR="00F0599E">
        <w:rPr>
          <w:rFonts w:hint="cs"/>
          <w:rtl/>
          <w:lang w:val="he-IL"/>
        </w:rPr>
        <w:t xml:space="preserve"> בפרשת נח</w:t>
      </w:r>
      <w:r w:rsidR="003052A6">
        <w:rPr>
          <w:rFonts w:hint="cs"/>
          <w:rtl/>
          <w:lang w:val="he-IL"/>
        </w:rPr>
        <w:t>.</w:t>
      </w:r>
    </w:p>
  </w:footnote>
  <w:footnote w:id="21">
    <w:p w14:paraId="4337D8AF" w14:textId="77777777" w:rsidR="00052CA9" w:rsidRDefault="00052CA9" w:rsidP="00052CA9">
      <w:pPr>
        <w:pStyle w:val="a3"/>
        <w:rPr>
          <w:rFonts w:hint="cs"/>
          <w:rtl/>
        </w:rPr>
      </w:pPr>
      <w:r>
        <w:rPr>
          <w:rStyle w:val="a5"/>
        </w:rPr>
        <w:footnoteRef/>
      </w:r>
      <w:r>
        <w:rPr>
          <w:rtl/>
        </w:rPr>
        <w:t xml:space="preserve"> </w:t>
      </w:r>
      <w:r>
        <w:rPr>
          <w:rFonts w:hint="cs"/>
          <w:rtl/>
        </w:rPr>
        <w:t xml:space="preserve">מקור מדרש זה הוא במדרש ספרא (תורת כהנים) </w:t>
      </w:r>
      <w:r w:rsidRPr="00052CA9">
        <w:rPr>
          <w:rtl/>
        </w:rPr>
        <w:t>בחוקותי פרשה א</w:t>
      </w:r>
      <w:r w:rsidRPr="00052CA9">
        <w:rPr>
          <w:rFonts w:hint="cs"/>
          <w:rtl/>
        </w:rPr>
        <w:t xml:space="preserve"> </w:t>
      </w:r>
      <w:r w:rsidRPr="00052CA9">
        <w:rPr>
          <w:rtl/>
        </w:rPr>
        <w:t>(ג)</w:t>
      </w:r>
      <w:r>
        <w:rPr>
          <w:rFonts w:hint="cs"/>
          <w:rtl/>
        </w:rPr>
        <w:t>. העדפנו לשון הילקוט ותקנו מעט עפ"י הספרא.</w:t>
      </w:r>
    </w:p>
  </w:footnote>
  <w:footnote w:id="22">
    <w:p w14:paraId="50809155" w14:textId="77777777" w:rsidR="003052A6" w:rsidRDefault="003052A6" w:rsidP="003052A6">
      <w:pPr>
        <w:pStyle w:val="a3"/>
        <w:rPr>
          <w:rFonts w:hint="cs"/>
          <w:rtl/>
        </w:rPr>
      </w:pPr>
      <w:r>
        <w:rPr>
          <w:rStyle w:val="a5"/>
        </w:rPr>
        <w:footnoteRef/>
      </w:r>
      <w:r>
        <w:rPr>
          <w:rtl/>
        </w:rPr>
        <w:t xml:space="preserve"> </w:t>
      </w:r>
      <w:r>
        <w:rPr>
          <w:rFonts w:hint="cs"/>
          <w:rtl/>
        </w:rPr>
        <w:t xml:space="preserve">כך יהיה בברכה המובטחת "אם בחוקותי תלכו". השווה עם </w:t>
      </w:r>
      <w:r>
        <w:rPr>
          <w:rFonts w:hint="cs"/>
          <w:rtl/>
          <w:lang w:val="he-IL"/>
        </w:rPr>
        <w:t>"</w:t>
      </w:r>
      <w:r w:rsidRPr="00045D52">
        <w:rPr>
          <w:rtl/>
          <w:lang w:val="he-IL"/>
        </w:rPr>
        <w:t>את חוקותי תשמורו</w:t>
      </w:r>
      <w:r>
        <w:rPr>
          <w:rFonts w:hint="cs"/>
          <w:rtl/>
          <w:lang w:val="he-IL"/>
        </w:rPr>
        <w:t>" בספרא ובהערה 12 לעיל.</w:t>
      </w:r>
      <w:r>
        <w:rPr>
          <w:rFonts w:hint="cs"/>
          <w:rtl/>
        </w:rPr>
        <w:t xml:space="preserve"> </w:t>
      </w:r>
    </w:p>
  </w:footnote>
  <w:footnote w:id="23">
    <w:p w14:paraId="6F5448F6" w14:textId="77777777" w:rsidR="00900EA3" w:rsidRDefault="00900EA3">
      <w:pPr>
        <w:pStyle w:val="a3"/>
        <w:rPr>
          <w:rFonts w:hint="cs"/>
          <w:rtl/>
        </w:rPr>
      </w:pPr>
      <w:r>
        <w:rPr>
          <w:rStyle w:val="a5"/>
        </w:rPr>
        <w:footnoteRef/>
      </w:r>
      <w:r>
        <w:rPr>
          <w:rtl/>
        </w:rPr>
        <w:t xml:space="preserve"> </w:t>
      </w:r>
      <w:r>
        <w:rPr>
          <w:rFonts w:hint="cs"/>
          <w:rtl/>
        </w:rPr>
        <w:t>מנין לך שמה שקרה בבריאת העולם עתיד לקרות בשנות הטובה והברכה, בשנות "אם בחוקותי תלכו"?</w:t>
      </w:r>
    </w:p>
  </w:footnote>
  <w:footnote w:id="24">
    <w:p w14:paraId="0F7FF277" w14:textId="77777777" w:rsidR="00900EA3" w:rsidRDefault="00900EA3">
      <w:pPr>
        <w:pStyle w:val="a3"/>
        <w:rPr>
          <w:rFonts w:hint="cs"/>
          <w:rtl/>
        </w:rPr>
      </w:pPr>
      <w:r>
        <w:rPr>
          <w:rStyle w:val="a5"/>
        </w:rPr>
        <w:footnoteRef/>
      </w:r>
      <w:r>
        <w:rPr>
          <w:rtl/>
        </w:rPr>
        <w:t xml:space="preserve"> </w:t>
      </w:r>
      <w:r>
        <w:rPr>
          <w:rFonts w:hint="cs"/>
          <w:rtl/>
        </w:rPr>
        <w:t>שעתיד להגיע זמן בו יזכרו את הנפלאות של בריאת העולם, שיחזרו ויתקיימו.</w:t>
      </w:r>
    </w:p>
  </w:footnote>
  <w:footnote w:id="25">
    <w:p w14:paraId="3A8584B1" w14:textId="77777777" w:rsidR="00BC301E" w:rsidRDefault="00BC301E">
      <w:pPr>
        <w:pStyle w:val="a3"/>
        <w:rPr>
          <w:rFonts w:hint="cs"/>
          <w:rtl/>
        </w:rPr>
      </w:pPr>
      <w:r>
        <w:rPr>
          <w:rStyle w:val="a5"/>
        </w:rPr>
        <w:footnoteRef/>
      </w:r>
      <w:r>
        <w:rPr>
          <w:rtl/>
        </w:rPr>
        <w:t xml:space="preserve"> </w:t>
      </w:r>
      <w:r>
        <w:rPr>
          <w:rFonts w:hint="cs"/>
          <w:rtl/>
        </w:rPr>
        <w:t>אם לא מקודם, פה אנחנו מתקשרים למדרש בראשית רבה בו פתחנו, בפרט לשיטת ר' פנחס שם.</w:t>
      </w:r>
    </w:p>
  </w:footnote>
  <w:footnote w:id="26">
    <w:p w14:paraId="2F403C64" w14:textId="77777777" w:rsidR="009A6F2A" w:rsidRDefault="009A6F2A" w:rsidP="00F0599E">
      <w:pPr>
        <w:pStyle w:val="a3"/>
        <w:rPr>
          <w:rFonts w:hint="cs"/>
          <w:rtl/>
        </w:rPr>
      </w:pPr>
      <w:r>
        <w:rPr>
          <w:rStyle w:val="a5"/>
        </w:rPr>
        <w:footnoteRef/>
      </w:r>
      <w:r>
        <w:rPr>
          <w:rtl/>
        </w:rPr>
        <w:t xml:space="preserve"> </w:t>
      </w:r>
      <w:r>
        <w:rPr>
          <w:rFonts w:hint="cs"/>
          <w:rtl/>
          <w:lang w:val="he-IL"/>
        </w:rPr>
        <w:t xml:space="preserve">שזה ממש דימוי לשוני קרוב בין פרשת בחוקותי ופרשת בראשית. בקצרה, בשנות הטובה והברכה המובטחות בתורה, בהן יתקיים "אם בחוקותי תלכו", נחזור לטבע של בריאת העולם. הכל יעשה פרי והכל יהיה פרי. </w:t>
      </w:r>
      <w:r w:rsidR="007F6B01">
        <w:rPr>
          <w:rFonts w:hint="cs"/>
          <w:rtl/>
          <w:lang w:val="he-IL"/>
        </w:rPr>
        <w:t>ראו</w:t>
      </w:r>
      <w:r>
        <w:rPr>
          <w:rFonts w:hint="cs"/>
          <w:rtl/>
          <w:lang w:val="he-IL"/>
        </w:rPr>
        <w:t xml:space="preserve"> גמרא בסוף מסכת כתובות (קיא ע"ב) הדנה בשבחי ארץ ישראל, בעקבות המשנה החותמת את המסכת: "הכל מעלין לארץ ישראל ואין הכל מוציאין", ובעקבות הדין בברייתא בגמרא קי ע"ב, של בני זוג שאחד רוצה לעלות לארץ והשני מסרב שיכולים לכפות זה על זה גירושים ונתינת כתובה: "הוא אומר לעלות והיא אומרת שלא לעלות, היא אומרת לעלות והוא אומר שלא לעלות". </w:t>
      </w:r>
      <w:r w:rsidR="00F0599E">
        <w:rPr>
          <w:rFonts w:hint="cs"/>
          <w:rtl/>
          <w:lang w:val="he-IL"/>
        </w:rPr>
        <w:t xml:space="preserve">בעקבות כל אלה, </w:t>
      </w:r>
      <w:r>
        <w:rPr>
          <w:rFonts w:hint="cs"/>
          <w:rtl/>
          <w:lang w:val="he-IL"/>
        </w:rPr>
        <w:t>מתארת הגמרא את שבחי ארץ ישראל ובהם, בין השאר: "</w:t>
      </w:r>
      <w:r w:rsidRPr="004F646D">
        <w:rPr>
          <w:rtl/>
          <w:lang w:val="he-IL"/>
        </w:rPr>
        <w:t>כי אתא רב דימי</w:t>
      </w:r>
      <w:r>
        <w:rPr>
          <w:rFonts w:hint="cs"/>
          <w:rtl/>
          <w:lang w:val="he-IL"/>
        </w:rPr>
        <w:t>,</w:t>
      </w:r>
      <w:r w:rsidRPr="004F646D">
        <w:rPr>
          <w:rtl/>
          <w:lang w:val="he-IL"/>
        </w:rPr>
        <w:t xml:space="preserve"> אמר</w:t>
      </w:r>
      <w:r>
        <w:rPr>
          <w:rFonts w:hint="cs"/>
          <w:rtl/>
          <w:lang w:val="he-IL"/>
        </w:rPr>
        <w:t>:</w:t>
      </w:r>
      <w:r w:rsidRPr="004F646D">
        <w:rPr>
          <w:rtl/>
          <w:lang w:val="he-IL"/>
        </w:rPr>
        <w:t xml:space="preserve"> מאי דכתיב: אוסרי לגפן עירה? אין לך כל גפן וגפן שבא</w:t>
      </w:r>
      <w:r w:rsidR="00F0599E">
        <w:rPr>
          <w:rFonts w:hint="cs"/>
          <w:rtl/>
          <w:lang w:val="he-IL"/>
        </w:rPr>
        <w:t>רץ ישראל</w:t>
      </w:r>
      <w:r w:rsidRPr="004F646D">
        <w:rPr>
          <w:rtl/>
          <w:lang w:val="he-IL"/>
        </w:rPr>
        <w:t xml:space="preserve"> שאין צריך ע</w:t>
      </w:r>
      <w:r w:rsidR="00F0599E">
        <w:rPr>
          <w:rtl/>
          <w:lang w:val="he-IL"/>
        </w:rPr>
        <w:t>ַ</w:t>
      </w:r>
      <w:r w:rsidRPr="004F646D">
        <w:rPr>
          <w:rtl/>
          <w:lang w:val="he-IL"/>
        </w:rPr>
        <w:t>י</w:t>
      </w:r>
      <w:r w:rsidR="00F0599E">
        <w:rPr>
          <w:rtl/>
          <w:lang w:val="he-IL"/>
        </w:rPr>
        <w:t>ִ</w:t>
      </w:r>
      <w:r w:rsidRPr="004F646D">
        <w:rPr>
          <w:rtl/>
          <w:lang w:val="he-IL"/>
        </w:rPr>
        <w:t>ר אחת לבצור</w:t>
      </w:r>
      <w:r>
        <w:rPr>
          <w:rFonts w:hint="cs"/>
          <w:rtl/>
          <w:lang w:val="he-IL"/>
        </w:rPr>
        <w:t>.</w:t>
      </w:r>
      <w:r w:rsidRPr="004F646D">
        <w:rPr>
          <w:rtl/>
          <w:lang w:val="he-IL"/>
        </w:rPr>
        <w:t xml:space="preserve"> ולשורקה בני אתונו - אין לך כל אילן סרק שבא"י שאינו מוציא משוי שתי אתונות</w:t>
      </w:r>
      <w:r>
        <w:rPr>
          <w:rFonts w:hint="cs"/>
          <w:rtl/>
          <w:lang w:val="he-IL"/>
        </w:rPr>
        <w:t>". וב</w:t>
      </w:r>
      <w:r w:rsidRPr="004F646D">
        <w:rPr>
          <w:rtl/>
          <w:lang w:val="he-IL"/>
        </w:rPr>
        <w:t xml:space="preserve">דף קיב עמוד ב </w:t>
      </w:r>
      <w:r>
        <w:rPr>
          <w:rFonts w:hint="cs"/>
          <w:rtl/>
          <w:lang w:val="he-IL"/>
        </w:rPr>
        <w:t>שם: "</w:t>
      </w:r>
      <w:r w:rsidRPr="004F646D">
        <w:rPr>
          <w:rtl/>
          <w:lang w:val="he-IL"/>
        </w:rPr>
        <w:t>אמר רב חייא בר אשי אמר רב: עתידין כל אילני סרק שבארץ ישראל שיטענו פירות, שנאמר: כי עץ נשא פריו תאנה וגפן נתנו חילם</w:t>
      </w:r>
      <w:r>
        <w:rPr>
          <w:rFonts w:hint="cs"/>
          <w:rtl/>
          <w:lang w:val="he-IL"/>
        </w:rPr>
        <w:t>". ככה מסתיימת מסכת כתובות</w:t>
      </w:r>
      <w:r w:rsidRPr="004F646D">
        <w:rPr>
          <w:rtl/>
          <w:lang w:val="he-IL"/>
        </w:rPr>
        <w:t xml:space="preserve">. </w:t>
      </w:r>
      <w:r>
        <w:rPr>
          <w:rFonts w:hint="cs"/>
          <w:rtl/>
          <w:lang w:val="he-IL"/>
        </w:rPr>
        <w:t>שי</w:t>
      </w:r>
      <w:r w:rsidR="00B564D2">
        <w:rPr>
          <w:rFonts w:hint="cs"/>
          <w:rtl/>
          <w:lang w:val="he-IL"/>
        </w:rPr>
        <w:t>מו</w:t>
      </w:r>
      <w:r>
        <w:rPr>
          <w:rFonts w:hint="cs"/>
          <w:rtl/>
          <w:lang w:val="he-IL"/>
        </w:rPr>
        <w:t xml:space="preserve"> אגב לב להבדל בין הגמרא בכתובות </w:t>
      </w:r>
      <w:r w:rsidR="00C70D12">
        <w:rPr>
          <w:rFonts w:hint="cs"/>
          <w:rtl/>
          <w:lang w:val="he-IL"/>
        </w:rPr>
        <w:t xml:space="preserve">(הבבלית!) </w:t>
      </w:r>
      <w:r>
        <w:rPr>
          <w:rFonts w:hint="cs"/>
          <w:rtl/>
          <w:lang w:val="he-IL"/>
        </w:rPr>
        <w:t>שמתארת את התיקון והחזרה למעשה בראשית "לעתיד לבוא"</w:t>
      </w:r>
      <w:r w:rsidR="00B564D2">
        <w:rPr>
          <w:rFonts w:hint="cs"/>
          <w:rtl/>
          <w:lang w:val="he-IL"/>
        </w:rPr>
        <w:t xml:space="preserve"> -</w:t>
      </w:r>
      <w:r>
        <w:rPr>
          <w:rFonts w:hint="cs"/>
          <w:rtl/>
          <w:lang w:val="he-IL"/>
        </w:rPr>
        <w:t xml:space="preserve"> </w:t>
      </w:r>
      <w:r w:rsidR="007F6B01">
        <w:rPr>
          <w:rFonts w:hint="cs"/>
          <w:rtl/>
          <w:lang w:val="he-IL"/>
        </w:rPr>
        <w:t>ראו</w:t>
      </w:r>
      <w:r>
        <w:rPr>
          <w:rFonts w:hint="cs"/>
          <w:rtl/>
          <w:lang w:val="he-IL"/>
        </w:rPr>
        <w:t xml:space="preserve"> שם גם הכותרת-פתיחה: "לא כעולם הזה העולם הבא", ובין מדרש ספרא </w:t>
      </w:r>
      <w:r w:rsidR="00C70D12">
        <w:rPr>
          <w:rFonts w:hint="cs"/>
          <w:rtl/>
          <w:lang w:val="he-IL"/>
        </w:rPr>
        <w:t xml:space="preserve">(הארץ-ישראלי) </w:t>
      </w:r>
      <w:r>
        <w:rPr>
          <w:rFonts w:hint="cs"/>
          <w:rtl/>
          <w:lang w:val="he-IL"/>
        </w:rPr>
        <w:t>שמתאר את תיקון חטא הבריאה בשנות "אם בחוקותי תלכו" וקושר הכל לפסוקי המקרא</w:t>
      </w:r>
      <w:r w:rsidR="00C70D12">
        <w:rPr>
          <w:rFonts w:hint="cs"/>
          <w:rtl/>
          <w:lang w:val="he-IL"/>
        </w:rPr>
        <w:t>, בהם, כידוע, הכל כאן בעולם הזה</w:t>
      </w:r>
      <w:r>
        <w:rPr>
          <w:rFonts w:hint="cs"/>
          <w:rtl/>
          <w:lang w:val="he-IL"/>
        </w:rPr>
        <w:t>.</w:t>
      </w:r>
    </w:p>
  </w:footnote>
  <w:footnote w:id="27">
    <w:p w14:paraId="4E5983BF" w14:textId="77777777"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8">
    <w:p w14:paraId="5B2011CC" w14:textId="77777777" w:rsidR="00BF4976" w:rsidRDefault="00BF4976">
      <w:pPr>
        <w:pStyle w:val="a3"/>
        <w:rPr>
          <w:rFonts w:hint="cs"/>
        </w:rPr>
      </w:pPr>
      <w:r>
        <w:rPr>
          <w:rStyle w:val="a5"/>
        </w:rPr>
        <w:footnoteRef/>
      </w:r>
      <w:r>
        <w:rPr>
          <w:rtl/>
        </w:rPr>
        <w:t xml:space="preserve"> </w:t>
      </w:r>
      <w:r>
        <w:rPr>
          <w:rFonts w:hint="cs"/>
          <w:rtl/>
        </w:rPr>
        <w:t>להשקות בהם כל חי וצומח: אילני סרק כאילני מאכל,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FBEE" w14:textId="77777777" w:rsidR="008E64FF" w:rsidRDefault="00DC57DC" w:rsidP="00D02C87">
    <w:pPr>
      <w:pStyle w:val="1"/>
      <w:tabs>
        <w:tab w:val="clear" w:pos="9469"/>
        <w:tab w:val="right" w:pos="9299"/>
      </w:tabs>
      <w:rPr>
        <w:rFonts w:hint="cs"/>
        <w:rtl/>
      </w:rPr>
    </w:pPr>
    <w:r>
      <w:rPr>
        <w:rFonts w:hint="cs"/>
        <w:rtl/>
      </w:rPr>
      <w:t>ט"ו בשבט</w:t>
    </w:r>
    <w:r w:rsidR="008E64FF">
      <w:rPr>
        <w:rtl/>
      </w:rPr>
      <w:tab/>
    </w:r>
    <w:r w:rsidR="008755BA">
      <w:rPr>
        <w:rFonts w:hint="cs"/>
        <w:rtl/>
      </w:rPr>
      <w:t>תשע"</w:t>
    </w:r>
    <w:r w:rsidR="001C1645">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2D9C" w14:textId="77777777"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4976">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27FB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87135239">
    <w:abstractNumId w:val="8"/>
  </w:num>
  <w:num w:numId="2" w16cid:durableId="746347458">
    <w:abstractNumId w:val="3"/>
  </w:num>
  <w:num w:numId="3" w16cid:durableId="1889487598">
    <w:abstractNumId w:val="2"/>
  </w:num>
  <w:num w:numId="4" w16cid:durableId="1389719060">
    <w:abstractNumId w:val="1"/>
  </w:num>
  <w:num w:numId="5" w16cid:durableId="911356357">
    <w:abstractNumId w:val="0"/>
  </w:num>
  <w:num w:numId="6" w16cid:durableId="362948486">
    <w:abstractNumId w:val="9"/>
  </w:num>
  <w:num w:numId="7" w16cid:durableId="2001108617">
    <w:abstractNumId w:val="7"/>
  </w:num>
  <w:num w:numId="8" w16cid:durableId="546111527">
    <w:abstractNumId w:val="6"/>
  </w:num>
  <w:num w:numId="9" w16cid:durableId="90469133">
    <w:abstractNumId w:val="5"/>
  </w:num>
  <w:num w:numId="10" w16cid:durableId="32508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sTA0MLc0NTK3NDRV0lEKTi0uzszPAykwrAUAw60iwCwAAAA="/>
  </w:docVars>
  <w:rsids>
    <w:rsidRoot w:val="00C76309"/>
    <w:rsid w:val="000320BD"/>
    <w:rsid w:val="00045D52"/>
    <w:rsid w:val="00052CA9"/>
    <w:rsid w:val="00056124"/>
    <w:rsid w:val="0006020A"/>
    <w:rsid w:val="000642C8"/>
    <w:rsid w:val="000853DB"/>
    <w:rsid w:val="000A0646"/>
    <w:rsid w:val="000A1B1D"/>
    <w:rsid w:val="000A557C"/>
    <w:rsid w:val="000D4936"/>
    <w:rsid w:val="000E34BB"/>
    <w:rsid w:val="0010728B"/>
    <w:rsid w:val="0013453C"/>
    <w:rsid w:val="001361CF"/>
    <w:rsid w:val="00170381"/>
    <w:rsid w:val="001A672C"/>
    <w:rsid w:val="001C1645"/>
    <w:rsid w:val="001D706B"/>
    <w:rsid w:val="001F36BD"/>
    <w:rsid w:val="00204643"/>
    <w:rsid w:val="0023094B"/>
    <w:rsid w:val="00247AA7"/>
    <w:rsid w:val="00265AC4"/>
    <w:rsid w:val="002666AE"/>
    <w:rsid w:val="00280564"/>
    <w:rsid w:val="0029374F"/>
    <w:rsid w:val="002A1C7B"/>
    <w:rsid w:val="002B0381"/>
    <w:rsid w:val="002B58BD"/>
    <w:rsid w:val="002D3F54"/>
    <w:rsid w:val="002E0658"/>
    <w:rsid w:val="00303446"/>
    <w:rsid w:val="003052A6"/>
    <w:rsid w:val="00311AFE"/>
    <w:rsid w:val="0032045E"/>
    <w:rsid w:val="003451CD"/>
    <w:rsid w:val="00380913"/>
    <w:rsid w:val="0039295A"/>
    <w:rsid w:val="003D30CA"/>
    <w:rsid w:val="003F63D7"/>
    <w:rsid w:val="00401CD6"/>
    <w:rsid w:val="00444F42"/>
    <w:rsid w:val="00445B01"/>
    <w:rsid w:val="00470B5C"/>
    <w:rsid w:val="00476359"/>
    <w:rsid w:val="004841A7"/>
    <w:rsid w:val="00490DBB"/>
    <w:rsid w:val="004D43BF"/>
    <w:rsid w:val="004F4519"/>
    <w:rsid w:val="004F646D"/>
    <w:rsid w:val="0052094C"/>
    <w:rsid w:val="00533192"/>
    <w:rsid w:val="00564646"/>
    <w:rsid w:val="00567DA2"/>
    <w:rsid w:val="00573840"/>
    <w:rsid w:val="005A74A7"/>
    <w:rsid w:val="005C58E2"/>
    <w:rsid w:val="005D324D"/>
    <w:rsid w:val="005E0DAB"/>
    <w:rsid w:val="005E6AC9"/>
    <w:rsid w:val="00611FFE"/>
    <w:rsid w:val="006336D9"/>
    <w:rsid w:val="00641C46"/>
    <w:rsid w:val="0064451E"/>
    <w:rsid w:val="006504DD"/>
    <w:rsid w:val="006776B8"/>
    <w:rsid w:val="006B7C25"/>
    <w:rsid w:val="006C2155"/>
    <w:rsid w:val="006D17AA"/>
    <w:rsid w:val="006E622F"/>
    <w:rsid w:val="006F0082"/>
    <w:rsid w:val="007064CD"/>
    <w:rsid w:val="00713DBE"/>
    <w:rsid w:val="00717842"/>
    <w:rsid w:val="00754EB1"/>
    <w:rsid w:val="007563CE"/>
    <w:rsid w:val="0076744B"/>
    <w:rsid w:val="00773484"/>
    <w:rsid w:val="007B2221"/>
    <w:rsid w:val="007C0B0E"/>
    <w:rsid w:val="007C410B"/>
    <w:rsid w:val="007C47EC"/>
    <w:rsid w:val="007D314A"/>
    <w:rsid w:val="007D3D7D"/>
    <w:rsid w:val="007D5D5D"/>
    <w:rsid w:val="007F6B01"/>
    <w:rsid w:val="00801C77"/>
    <w:rsid w:val="008304D5"/>
    <w:rsid w:val="00845CFE"/>
    <w:rsid w:val="00853481"/>
    <w:rsid w:val="00873F7D"/>
    <w:rsid w:val="008755BA"/>
    <w:rsid w:val="0088196F"/>
    <w:rsid w:val="00893A97"/>
    <w:rsid w:val="0089455B"/>
    <w:rsid w:val="00894634"/>
    <w:rsid w:val="008B4A1A"/>
    <w:rsid w:val="008C14E6"/>
    <w:rsid w:val="008D79CA"/>
    <w:rsid w:val="008E64FF"/>
    <w:rsid w:val="00900EA3"/>
    <w:rsid w:val="0090162B"/>
    <w:rsid w:val="009102D4"/>
    <w:rsid w:val="00925A4F"/>
    <w:rsid w:val="00947695"/>
    <w:rsid w:val="009770D5"/>
    <w:rsid w:val="009A0326"/>
    <w:rsid w:val="009A6F2A"/>
    <w:rsid w:val="009C0449"/>
    <w:rsid w:val="009D3406"/>
    <w:rsid w:val="009E5824"/>
    <w:rsid w:val="009F20C7"/>
    <w:rsid w:val="00A06183"/>
    <w:rsid w:val="00A15AD1"/>
    <w:rsid w:val="00A27FB6"/>
    <w:rsid w:val="00A37E9D"/>
    <w:rsid w:val="00A5391A"/>
    <w:rsid w:val="00A83F75"/>
    <w:rsid w:val="00AF1CD2"/>
    <w:rsid w:val="00AF54C4"/>
    <w:rsid w:val="00B026B7"/>
    <w:rsid w:val="00B04763"/>
    <w:rsid w:val="00B16996"/>
    <w:rsid w:val="00B25181"/>
    <w:rsid w:val="00B41129"/>
    <w:rsid w:val="00B46C4B"/>
    <w:rsid w:val="00B47483"/>
    <w:rsid w:val="00B564D2"/>
    <w:rsid w:val="00B573C7"/>
    <w:rsid w:val="00B66C6D"/>
    <w:rsid w:val="00B75017"/>
    <w:rsid w:val="00BA3A8A"/>
    <w:rsid w:val="00BC301E"/>
    <w:rsid w:val="00BC5A2E"/>
    <w:rsid w:val="00BF2D50"/>
    <w:rsid w:val="00BF4976"/>
    <w:rsid w:val="00BF75D5"/>
    <w:rsid w:val="00C015D7"/>
    <w:rsid w:val="00C0313D"/>
    <w:rsid w:val="00C123AF"/>
    <w:rsid w:val="00C26E93"/>
    <w:rsid w:val="00C3138B"/>
    <w:rsid w:val="00C66DB9"/>
    <w:rsid w:val="00C70D12"/>
    <w:rsid w:val="00C76309"/>
    <w:rsid w:val="00C802F6"/>
    <w:rsid w:val="00C96AE8"/>
    <w:rsid w:val="00CC7BA6"/>
    <w:rsid w:val="00CF1E53"/>
    <w:rsid w:val="00D02C87"/>
    <w:rsid w:val="00D0313B"/>
    <w:rsid w:val="00D0656F"/>
    <w:rsid w:val="00D06E66"/>
    <w:rsid w:val="00D15F1B"/>
    <w:rsid w:val="00D34F10"/>
    <w:rsid w:val="00D53C0C"/>
    <w:rsid w:val="00DA1716"/>
    <w:rsid w:val="00DA1726"/>
    <w:rsid w:val="00DA38EB"/>
    <w:rsid w:val="00DB7FC4"/>
    <w:rsid w:val="00DC1C25"/>
    <w:rsid w:val="00DC57DC"/>
    <w:rsid w:val="00DD64DE"/>
    <w:rsid w:val="00DE7801"/>
    <w:rsid w:val="00E5026A"/>
    <w:rsid w:val="00E90B34"/>
    <w:rsid w:val="00EA2FEA"/>
    <w:rsid w:val="00EE6FEE"/>
    <w:rsid w:val="00EF4CF4"/>
    <w:rsid w:val="00F055D2"/>
    <w:rsid w:val="00F0599E"/>
    <w:rsid w:val="00F1261B"/>
    <w:rsid w:val="00F454E3"/>
    <w:rsid w:val="00F459D1"/>
    <w:rsid w:val="00F46B0E"/>
    <w:rsid w:val="00F5610F"/>
    <w:rsid w:val="00F6322C"/>
    <w:rsid w:val="00F650A1"/>
    <w:rsid w:val="00F85FCB"/>
    <w:rsid w:val="00F9366B"/>
    <w:rsid w:val="00FC3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8B7125"/>
  <w15:chartTrackingRefBased/>
  <w15:docId w15:val="{7EBE3E26-F473-43C0-9E44-ADCCC025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FB6"/>
    <w:pPr>
      <w:bidi/>
    </w:pPr>
    <w:rPr>
      <w:rFonts w:cs="Narkisim"/>
      <w:sz w:val="22"/>
      <w:szCs w:val="22"/>
      <w:lang w:eastAsia="he-IL"/>
    </w:rPr>
  </w:style>
  <w:style w:type="paragraph" w:styleId="1">
    <w:name w:val="heading 1"/>
    <w:basedOn w:val="a"/>
    <w:next w:val="a"/>
    <w:link w:val="10"/>
    <w:qFormat/>
    <w:rsid w:val="00A27FB6"/>
    <w:pPr>
      <w:keepNext/>
      <w:tabs>
        <w:tab w:val="right" w:pos="9469"/>
      </w:tabs>
      <w:jc w:val="both"/>
      <w:outlineLvl w:val="0"/>
    </w:pPr>
    <w:rPr>
      <w:rFonts w:cs="David"/>
      <w:b/>
      <w:bCs/>
      <w:szCs w:val="28"/>
    </w:rPr>
  </w:style>
  <w:style w:type="character" w:default="1" w:styleId="a0">
    <w:name w:val="Default Paragraph Font"/>
    <w:uiPriority w:val="1"/>
    <w:semiHidden/>
    <w:unhideWhenUsed/>
    <w:rsid w:val="00A27F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7FB6"/>
  </w:style>
  <w:style w:type="paragraph" w:styleId="a3">
    <w:name w:val="footnote text"/>
    <w:basedOn w:val="a"/>
    <w:link w:val="a4"/>
    <w:rsid w:val="00A27FB6"/>
    <w:pPr>
      <w:ind w:left="170" w:hanging="170"/>
      <w:jc w:val="both"/>
    </w:pPr>
    <w:rPr>
      <w:sz w:val="20"/>
      <w:szCs w:val="20"/>
    </w:rPr>
  </w:style>
  <w:style w:type="character" w:styleId="a5">
    <w:name w:val="footnote reference"/>
    <w:semiHidden/>
    <w:rsid w:val="00A27FB6"/>
    <w:rPr>
      <w:vertAlign w:val="superscript"/>
    </w:rPr>
  </w:style>
  <w:style w:type="paragraph" w:styleId="a6">
    <w:name w:val="header"/>
    <w:basedOn w:val="a"/>
    <w:link w:val="a7"/>
    <w:rsid w:val="00A27FB6"/>
    <w:pPr>
      <w:tabs>
        <w:tab w:val="center" w:pos="4153"/>
        <w:tab w:val="right" w:pos="8306"/>
      </w:tabs>
    </w:pPr>
  </w:style>
  <w:style w:type="paragraph" w:styleId="a8">
    <w:name w:val="footer"/>
    <w:basedOn w:val="a"/>
    <w:link w:val="a9"/>
    <w:rsid w:val="00A27FB6"/>
    <w:pPr>
      <w:tabs>
        <w:tab w:val="center" w:pos="4153"/>
        <w:tab w:val="right" w:pos="8306"/>
      </w:tabs>
    </w:pPr>
  </w:style>
  <w:style w:type="paragraph" w:customStyle="1" w:styleId="aa">
    <w:name w:val="כותרת"/>
    <w:basedOn w:val="a"/>
    <w:rsid w:val="00A27FB6"/>
    <w:pPr>
      <w:spacing w:before="240" w:line="320" w:lineRule="atLeast"/>
      <w:jc w:val="center"/>
    </w:pPr>
    <w:rPr>
      <w:rFonts w:cs="David"/>
      <w:b/>
      <w:bCs/>
      <w:spacing w:val="20"/>
      <w:szCs w:val="32"/>
    </w:rPr>
  </w:style>
  <w:style w:type="paragraph" w:customStyle="1" w:styleId="ab">
    <w:name w:val="כותרת קטע"/>
    <w:basedOn w:val="a"/>
    <w:rsid w:val="00A27FB6"/>
    <w:pPr>
      <w:spacing w:before="240" w:line="300" w:lineRule="atLeast"/>
    </w:pPr>
    <w:rPr>
      <w:rFonts w:cs="Arial"/>
      <w:b/>
      <w:bCs/>
      <w:szCs w:val="24"/>
    </w:rPr>
  </w:style>
  <w:style w:type="paragraph" w:customStyle="1" w:styleId="ac">
    <w:name w:val="מקור"/>
    <w:basedOn w:val="a"/>
    <w:rsid w:val="00A27FB6"/>
    <w:pPr>
      <w:spacing w:line="320" w:lineRule="atLeast"/>
      <w:jc w:val="both"/>
    </w:pPr>
    <w:rPr>
      <w:rFonts w:cs="David"/>
      <w:szCs w:val="24"/>
    </w:rPr>
  </w:style>
  <w:style w:type="paragraph" w:customStyle="1" w:styleId="ad">
    <w:name w:val="מחלקי המים"/>
    <w:basedOn w:val="a"/>
    <w:rsid w:val="00A27FB6"/>
    <w:pPr>
      <w:spacing w:line="320" w:lineRule="atLeast"/>
      <w:jc w:val="both"/>
    </w:pPr>
    <w:rPr>
      <w:b/>
      <w:bCs/>
      <w:szCs w:val="24"/>
    </w:rPr>
  </w:style>
  <w:style w:type="paragraph" w:styleId="ae">
    <w:name w:val="Balloon Text"/>
    <w:basedOn w:val="a"/>
    <w:link w:val="af"/>
    <w:uiPriority w:val="99"/>
    <w:semiHidden/>
    <w:unhideWhenUsed/>
    <w:rsid w:val="00A27FB6"/>
    <w:rPr>
      <w:rFonts w:ascii="Tahoma" w:hAnsi="Tahoma" w:cs="Tahoma"/>
      <w:sz w:val="16"/>
      <w:szCs w:val="16"/>
    </w:rPr>
  </w:style>
  <w:style w:type="character" w:styleId="af0">
    <w:name w:val="page number"/>
    <w:basedOn w:val="a0"/>
    <w:rsid w:val="00C3138B"/>
  </w:style>
  <w:style w:type="character" w:styleId="Hyperlink">
    <w:name w:val="Hyperlink"/>
    <w:rsid w:val="00A27FB6"/>
    <w:rPr>
      <w:color w:val="0000FF"/>
      <w:u w:val="single"/>
    </w:rPr>
  </w:style>
  <w:style w:type="character" w:customStyle="1" w:styleId="a4">
    <w:name w:val="טקסט הערת שוליים תו"/>
    <w:link w:val="a3"/>
    <w:rsid w:val="00A27FB6"/>
    <w:rPr>
      <w:rFonts w:cs="Narkisim"/>
      <w:lang w:eastAsia="he-IL"/>
    </w:rPr>
  </w:style>
  <w:style w:type="character" w:customStyle="1" w:styleId="10">
    <w:name w:val="כותרת 1 תו"/>
    <w:link w:val="1"/>
    <w:rsid w:val="00A27FB6"/>
    <w:rPr>
      <w:rFonts w:cs="David"/>
      <w:b/>
      <w:bCs/>
      <w:sz w:val="22"/>
      <w:szCs w:val="28"/>
      <w:lang w:eastAsia="he-IL"/>
    </w:rPr>
  </w:style>
  <w:style w:type="character" w:customStyle="1" w:styleId="a7">
    <w:name w:val="כותרת עליונה תו"/>
    <w:link w:val="a6"/>
    <w:rsid w:val="00A27FB6"/>
    <w:rPr>
      <w:rFonts w:cs="Narkisim"/>
      <w:sz w:val="22"/>
      <w:szCs w:val="22"/>
      <w:lang w:eastAsia="he-IL"/>
    </w:rPr>
  </w:style>
  <w:style w:type="character" w:customStyle="1" w:styleId="a9">
    <w:name w:val="כותרת תחתונה תו"/>
    <w:link w:val="a8"/>
    <w:rsid w:val="00A27FB6"/>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A27FB6"/>
    <w:rPr>
      <w:rFonts w:ascii="Tahoma" w:hAnsi="Tahoma" w:cs="Tahoma"/>
      <w:sz w:val="16"/>
      <w:szCs w:val="16"/>
      <w:lang w:eastAsia="he-IL"/>
    </w:rPr>
  </w:style>
  <w:style w:type="paragraph" w:customStyle="1" w:styleId="af1">
    <w:name w:val="פסוק"/>
    <w:basedOn w:val="ac"/>
    <w:qFormat/>
    <w:rsid w:val="00A27FB6"/>
    <w:pPr>
      <w:spacing w:before="120"/>
    </w:pPr>
    <w:rPr>
      <w:b/>
      <w:bCs/>
    </w:rPr>
  </w:style>
  <w:style w:type="character" w:styleId="af2">
    <w:name w:val="Unresolved Mention"/>
    <w:uiPriority w:val="99"/>
    <w:semiHidden/>
    <w:unhideWhenUsed/>
    <w:rsid w:val="00F8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9c%d7%9b%d7%94%d7%9f-%d7%91%d7%91%d7%99%d7%aa-%d7%94%d7%a7%d7%91%d7%a8%d7%95%d7%aa1" TargetMode="External"/><Relationship Id="rId13" Type="http://schemas.openxmlformats.org/officeDocument/2006/relationships/hyperlink" Target="https://www.mayim.org.il/?parasha=%D7%95%D7%94%D7%99%D7%94-%D7%9B%D7%A2%D7%A5-%D7%A9%D7%AA%D7%95%D7%9C-%D7%A2%D7%9C-%D7%A4%D7%9C%D7%92%D7%99-%D7%9E%D7%99%D7%9D" TargetMode="External"/><Relationship Id="rId3" Type="http://schemas.openxmlformats.org/officeDocument/2006/relationships/hyperlink" Target="https://www.mayim.org.il/?parasha=%D7%90%D7%A9%D7%A8%D7%99-%D7%99%D7%9C%D7%95%D7%93-%D7%90%D7%A9%D7%94-%D7%90%D7%A9%D7%A8%D7%99-%D7%99%D7%95%D7%9C%D7%93%D7%AA%D7%95" TargetMode="External"/><Relationship Id="rId7" Type="http://schemas.openxmlformats.org/officeDocument/2006/relationships/hyperlink" Target="https://www.mayim.org.il/?parasha=%d7%91%d7%a9%d7%91%d7%99%d7%9c-%d7%9e%d7%99-%d7%a0%d7%92%d7%9c%d7%94-%d7%94%d7%a7%d7%91%d7%94-%d7%91%d7%9e%d7%a6%d7%a8%d7%99%d7%9d" TargetMode="External"/><Relationship Id="rId12" Type="http://schemas.openxmlformats.org/officeDocument/2006/relationships/hyperlink" Target="http://www.mayim.org.il/?parasha=%D7%90%D7%9D-%D7%90%D7%93%D7%9D-%D7%97%D7%98%D7%90-%D7%91%D7%94%D7%9E%D7%94-%D7%91%D7%9E%D7%94-%D7%97%D7%98%D7%90%D7%94-2" TargetMode="External"/><Relationship Id="rId2" Type="http://schemas.openxmlformats.org/officeDocument/2006/relationships/hyperlink" Target="http://www.mayim.org.il/?holiday=%D7%A8%D7%90%D7%A9-%D7%94%D7%A9%D7%A0%D7%94-%D7%9C%D7%90%D7%99%D7%9C%D7%9F1" TargetMode="External"/><Relationship Id="rId1" Type="http://schemas.openxmlformats.org/officeDocument/2006/relationships/hyperlink" Target="http://www.mayim.org.il/?parasha=%d7%9b%d7%99-%d7%aa%d7%91%d7%95%d7%90%d7%95-%d7%90%d7%9c-%d7%94%d7%90%d7%a8%d7%a5-%d7%95%d7%a0%d7%98%d7%a2%d7%aa%d7%9d" TargetMode="External"/><Relationship Id="rId6" Type="http://schemas.openxmlformats.org/officeDocument/2006/relationships/hyperlink" Target="https://www.mayim.org.il/?parasha=%D7%9E%D7%99%D7%95%D7%97%D7%A1%D7%99%D7%9D-%D7%95%D7%91%D7%A2%D7%9C%D7%99-%D7%A9%D7%A8%D7%A8%D7%94-%D7%91%D7%9E%D7%A6%D7%A8%D7%99%D7%9D" TargetMode="External"/><Relationship Id="rId11" Type="http://schemas.openxmlformats.org/officeDocument/2006/relationships/hyperlink" Target="https://www.mayim.org.il/?holiday=%d7%90%d7%9c-%d7%aa%d7%94%d7%99-%d7%a6%d7%93%d7%99%d7%a7-%d7%94%d7%a8%d7%91%d7%94" TargetMode="External"/><Relationship Id="rId5" Type="http://schemas.openxmlformats.org/officeDocument/2006/relationships/hyperlink" Target="https://www.mayim.org.il/?parasha=%d7%9c%d7%9e%d7%99-%d7%94%d7%90%d7%95%d7%aa%d7%95%d7%aa-%d7%94%d7%90%d7%9c%d7%94" TargetMode="External"/><Relationship Id="rId15" Type="http://schemas.openxmlformats.org/officeDocument/2006/relationships/hyperlink" Target="http://www.mayim.org.il/?parasha=%d7%90%d7%93%d7%9d-%d7%95%d7%91%d7%94%d7%9e%d7%94-%d7%aa%d7%95%d7%a9%d7%99%d7%a2-%d7%94" TargetMode="External"/><Relationship Id="rId10" Type="http://schemas.openxmlformats.org/officeDocument/2006/relationships/hyperlink" Target="http://www.mayim.org.il/?parasha=%d7%9b%d7%99-%d7%94%d7%90%d7%93%d7%9d-%d7%a2%d7%a5-%d7%94%d7%a9%d7%93%d7%94" TargetMode="External"/><Relationship Id="rId4" Type="http://schemas.openxmlformats.org/officeDocument/2006/relationships/hyperlink" Target="http://www.mayim.org.il/?parasha=%D7%9C%D7%97%D7%9C%D7%95%D7%A7-%D7%9B%D7%91%D7%95%D7%93-%D7%9C%D7%9E%D7%9C%D7%9B%D7%95%D7%AA" TargetMode="External"/><Relationship Id="rId9" Type="http://schemas.openxmlformats.org/officeDocument/2006/relationships/hyperlink" Target="http://www.mayim.org.il/?parasha=%D7%95%D7%A7%D7%A8%D7%90%D7%AA-%D7%9C%D7%A9%D7%9C%D7%95%D7%9D" TargetMode="External"/><Relationship Id="rId14" Type="http://schemas.openxmlformats.org/officeDocument/2006/relationships/hyperlink" Target="http://www.mayim.org.il/?parasha=%d7%9b%d7%99-%d7%94%d7%90%d7%93%d7%9d-%d7%a2%d7%a5-%d7%94%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4F42-8F32-4E7A-AF46-836784A4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992</Words>
  <Characters>4963</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5944</CharactersWithSpaces>
  <SharedDoc>false</SharedDoc>
  <HLinks>
    <vt:vector size="90" baseType="variant">
      <vt:variant>
        <vt:i4>65536</vt:i4>
      </vt:variant>
      <vt:variant>
        <vt:i4>42</vt:i4>
      </vt:variant>
      <vt:variant>
        <vt:i4>0</vt:i4>
      </vt:variant>
      <vt:variant>
        <vt:i4>5</vt:i4>
      </vt:variant>
      <vt:variant>
        <vt:lpwstr>http://www.mayim.org.il/?parasha=%d7%90%d7%93%d7%9d-%d7%95%d7%91%d7%94%d7%9e%d7%94-%d7%aa%d7%95%d7%a9%d7%99%d7%a2-%d7%94</vt:lpwstr>
      </vt:variant>
      <vt:variant>
        <vt:lpwstr/>
      </vt:variant>
      <vt:variant>
        <vt:i4>5570565</vt:i4>
      </vt:variant>
      <vt:variant>
        <vt:i4>39</vt:i4>
      </vt:variant>
      <vt:variant>
        <vt:i4>0</vt:i4>
      </vt:variant>
      <vt:variant>
        <vt:i4>5</vt:i4>
      </vt:variant>
      <vt:variant>
        <vt:lpwstr>http://www.mayim.org.il/?parasha=%d7%9b%d7%99-%d7%94%d7%90%d7%93%d7%9d-%d7%a2%d7%a5-%d7%94%d7%a9%d7%93%d7%94</vt:lpwstr>
      </vt:variant>
      <vt:variant>
        <vt:lpwstr/>
      </vt:variant>
      <vt:variant>
        <vt:i4>3276922</vt:i4>
      </vt:variant>
      <vt:variant>
        <vt:i4>36</vt:i4>
      </vt:variant>
      <vt:variant>
        <vt:i4>0</vt:i4>
      </vt:variant>
      <vt:variant>
        <vt:i4>5</vt:i4>
      </vt:variant>
      <vt:variant>
        <vt:lpwstr>https://www.mayim.org.il/?parasha=%D7%95%D7%94%D7%99%D7%94-%D7%9B%D7%A2%D7%A5-%D7%A9%D7%AA%D7%95%D7%9C-%D7%A2%D7%9C-%D7%A4%D7%9C%D7%92%D7%99-%D7%9E%D7%99%D7%9D</vt:lpwstr>
      </vt:variant>
      <vt:variant>
        <vt:lpwstr/>
      </vt:variant>
      <vt:variant>
        <vt:i4>6946849</vt:i4>
      </vt:variant>
      <vt:variant>
        <vt:i4>33</vt:i4>
      </vt:variant>
      <vt:variant>
        <vt:i4>0</vt:i4>
      </vt:variant>
      <vt:variant>
        <vt:i4>5</vt:i4>
      </vt:variant>
      <vt:variant>
        <vt:lpwstr>http://www.mayim.org.il/?parasha=%D7%90%D7%9D-%D7%90%D7%93%D7%9D-%D7%97%D7%98%D7%90-%D7%91%D7%94%D7%9E%D7%94-%D7%91%D7%9E%D7%94-%D7%97%D7%98%D7%90%D7%94-2</vt:lpwstr>
      </vt:variant>
      <vt:variant>
        <vt:lpwstr/>
      </vt:variant>
      <vt:variant>
        <vt:i4>6553708</vt:i4>
      </vt:variant>
      <vt:variant>
        <vt:i4>30</vt:i4>
      </vt:variant>
      <vt:variant>
        <vt:i4>0</vt:i4>
      </vt:variant>
      <vt:variant>
        <vt:i4>5</vt:i4>
      </vt:variant>
      <vt:variant>
        <vt:lpwstr>https://www.mayim.org.il/?holiday=%d7%90%d7%9c-%d7%aa%d7%94%d7%99-%d7%a6%d7%93%d7%99%d7%a7-%d7%94%d7%a8%d7%91%d7%94</vt:lpwstr>
      </vt:variant>
      <vt:variant>
        <vt:lpwstr>gsc.tab=0</vt:lpwstr>
      </vt:variant>
      <vt:variant>
        <vt:i4>5570565</vt:i4>
      </vt:variant>
      <vt:variant>
        <vt:i4>27</vt:i4>
      </vt:variant>
      <vt:variant>
        <vt:i4>0</vt:i4>
      </vt:variant>
      <vt:variant>
        <vt:i4>5</vt:i4>
      </vt:variant>
      <vt:variant>
        <vt:lpwstr>http://www.mayim.org.il/?parasha=%d7%9b%d7%99-%d7%94%d7%90%d7%93%d7%9d-%d7%a2%d7%a5-%d7%94%d7%a9%d7%93%d7%94</vt:lpwstr>
      </vt:variant>
      <vt:variant>
        <vt:lpwstr/>
      </vt:variant>
      <vt:variant>
        <vt:i4>8061045</vt:i4>
      </vt:variant>
      <vt:variant>
        <vt:i4>24</vt:i4>
      </vt:variant>
      <vt:variant>
        <vt:i4>0</vt:i4>
      </vt:variant>
      <vt:variant>
        <vt:i4>5</vt:i4>
      </vt:variant>
      <vt:variant>
        <vt:lpwstr>http://www.mayim.org.il/?parasha=%D7%95%D7%A7%D7%A8%D7%90%D7%AA-%D7%9C%D7%A9%D7%9C%D7%95%D7%9D</vt:lpwstr>
      </vt:variant>
      <vt:variant>
        <vt:lpwstr/>
      </vt:variant>
      <vt:variant>
        <vt:i4>7929906</vt:i4>
      </vt:variant>
      <vt:variant>
        <vt:i4>21</vt:i4>
      </vt:variant>
      <vt:variant>
        <vt:i4>0</vt:i4>
      </vt:variant>
      <vt:variant>
        <vt:i4>5</vt:i4>
      </vt:variant>
      <vt:variant>
        <vt:lpwstr>https://www.mayim.org.il/?parasha=%d7%9e%d7%94-%d7%9c%d7%9b%d7%94%d7%9f-%d7%91%d7%91%d7%99%d7%aa-%d7%94%d7%a7%d7%91%d7%a8%d7%95%d7%aa1</vt:lpwstr>
      </vt:variant>
      <vt:variant>
        <vt:lpwstr/>
      </vt:variant>
      <vt:variant>
        <vt:i4>1835030</vt:i4>
      </vt:variant>
      <vt:variant>
        <vt:i4>18</vt:i4>
      </vt:variant>
      <vt:variant>
        <vt:i4>0</vt:i4>
      </vt:variant>
      <vt:variant>
        <vt:i4>5</vt:i4>
      </vt:variant>
      <vt:variant>
        <vt:lpwstr>https://www.mayim.org.il/?parasha=%d7%91%d7%a9%d7%91%d7%99%d7%9c-%d7%9e%d7%99-%d7%a0%d7%92%d7%9c%d7%94-%d7%94%d7%a7%d7%91%d7%94-%d7%91%d7%9e%d7%a6%d7%a8%d7%99%d7%9d</vt:lpwstr>
      </vt:variant>
      <vt:variant>
        <vt:lpwstr/>
      </vt:variant>
      <vt:variant>
        <vt:i4>1376272</vt:i4>
      </vt:variant>
      <vt:variant>
        <vt:i4>15</vt:i4>
      </vt:variant>
      <vt:variant>
        <vt:i4>0</vt:i4>
      </vt:variant>
      <vt:variant>
        <vt:i4>5</vt:i4>
      </vt:variant>
      <vt:variant>
        <vt:lpwstr>https://www.mayim.org.il/?parasha=%D7%9E%D7%99%D7%95%D7%97%D7%A1%D7%99%D7%9D-%D7%95%D7%91%D7%A2%D7%9C%D7%99-%D7%A9%D7%A8%D7%A8%D7%94-%D7%91%D7%9E%D7%A6%D7%A8%D7%99%D7%9D</vt:lpwstr>
      </vt:variant>
      <vt:variant>
        <vt:lpwstr>gsc.tab=0</vt:lpwstr>
      </vt:variant>
      <vt:variant>
        <vt:i4>3407973</vt:i4>
      </vt:variant>
      <vt:variant>
        <vt:i4>12</vt:i4>
      </vt:variant>
      <vt:variant>
        <vt:i4>0</vt:i4>
      </vt:variant>
      <vt:variant>
        <vt:i4>5</vt:i4>
      </vt:variant>
      <vt:variant>
        <vt:lpwstr>https://www.mayim.org.il/?parasha=%d7%9c%d7%9e%d7%99-%d7%94%d7%90%d7%95%d7%aa%d7%95%d7%aa-%d7%94%d7%90%d7%9c%d7%94</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4784138</vt:i4>
      </vt:variant>
      <vt:variant>
        <vt:i4>6</vt:i4>
      </vt:variant>
      <vt:variant>
        <vt:i4>0</vt:i4>
      </vt:variant>
      <vt:variant>
        <vt:i4>5</vt:i4>
      </vt:variant>
      <vt:variant>
        <vt:lpwstr>https://www.mayim.org.il/?parasha=%D7%90%D7%A9%D7%A8%D7%99-%D7%99%D7%9C%D7%95%D7%93-%D7%90%D7%A9%D7%94-%D7%90%D7%A9%D7%A8%D7%99-%D7%99%D7%95%D7%9C%D7%93%D7%AA%D7%95</vt:lpwstr>
      </vt:variant>
      <vt:variant>
        <vt:lpwstr>gsc.tab=0</vt:lpwstr>
      </vt:variant>
      <vt:variant>
        <vt:i4>1048656</vt:i4>
      </vt:variant>
      <vt:variant>
        <vt:i4>3</vt:i4>
      </vt:variant>
      <vt:variant>
        <vt:i4>0</vt:i4>
      </vt:variant>
      <vt:variant>
        <vt:i4>5</vt:i4>
      </vt:variant>
      <vt:variant>
        <vt:lpwstr>http://www.mayim.org.il/?holiday=%D7%A8%D7%90%D7%A9-%D7%94%D7%A9%D7%A0%D7%94-%D7%9C%D7%90%D7%99%D7%9C%D7%9F1</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אילני סרק ואילני מאכל</dc:title>
  <dc:subject>ט"ו בשבט</dc:subject>
  <dc:creator>Asher Yuval</dc:creator>
  <cp:keywords/>
  <cp:lastModifiedBy>Shimon Afek</cp:lastModifiedBy>
  <cp:revision>2</cp:revision>
  <cp:lastPrinted>2016-01-21T16:15:00Z</cp:lastPrinted>
  <dcterms:created xsi:type="dcterms:W3CDTF">2023-02-08T13:17:00Z</dcterms:created>
  <dcterms:modified xsi:type="dcterms:W3CDTF">2023-02-08T13:17:00Z</dcterms:modified>
</cp:coreProperties>
</file>