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7677" w14:textId="77777777" w:rsidR="003D39A2" w:rsidRDefault="003D39A2" w:rsidP="005A6C05">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4256C6">
        <w:rPr>
          <w:rtl/>
        </w:rPr>
        <w:t>על איזה עץ תלו את המן</w:t>
      </w:r>
      <w:r w:rsidRPr="00CC156E">
        <w:rPr>
          <w:rtl/>
        </w:rPr>
        <w:fldChar w:fldCharType="end"/>
      </w:r>
    </w:p>
    <w:p w14:paraId="73C6972F" w14:textId="77777777" w:rsidR="005A6C05" w:rsidRPr="005A6C05" w:rsidRDefault="005A6C05" w:rsidP="005A6C05">
      <w:pPr>
        <w:pStyle w:val="ac"/>
        <w:spacing w:before="240"/>
        <w:rPr>
          <w:rFonts w:cs="Narkisim" w:hint="cs"/>
          <w:szCs w:val="22"/>
          <w:rtl/>
        </w:rPr>
      </w:pPr>
      <w:r w:rsidRPr="005A6C05">
        <w:rPr>
          <w:rFonts w:cs="Narkisim" w:hint="cs"/>
          <w:b/>
          <w:bCs/>
          <w:szCs w:val="22"/>
          <w:rtl/>
        </w:rPr>
        <w:t>יין ראשונים:</w:t>
      </w:r>
      <w:r w:rsidRPr="005A6C05">
        <w:rPr>
          <w:rFonts w:cs="Narkisim" w:hint="cs"/>
          <w:szCs w:val="22"/>
          <w:rtl/>
        </w:rPr>
        <w:t xml:space="preserve"> בסעודת פורים צריך לומר דברי תורה, כדין כל סעודת מצווה, אלא שמן הדין הוא שיהיו אלה דברי "פורים </w:t>
      </w:r>
      <w:proofErr w:type="spellStart"/>
      <w:r w:rsidRPr="005A6C05">
        <w:rPr>
          <w:rFonts w:cs="Narkisim" w:hint="cs"/>
          <w:szCs w:val="22"/>
          <w:rtl/>
        </w:rPr>
        <w:t>ת</w:t>
      </w:r>
      <w:r w:rsidR="00B2321D">
        <w:rPr>
          <w:rFonts w:cs="Narkisim" w:hint="eastAsia"/>
          <w:szCs w:val="22"/>
          <w:rtl/>
        </w:rPr>
        <w:t>ּ</w:t>
      </w:r>
      <w:r w:rsidRPr="005A6C05">
        <w:rPr>
          <w:rFonts w:cs="Narkisim" w:hint="cs"/>
          <w:szCs w:val="22"/>
          <w:rtl/>
        </w:rPr>
        <w:t>ו</w:t>
      </w:r>
      <w:r w:rsidRPr="005A6C05">
        <w:rPr>
          <w:rFonts w:cs="Narkisim" w:hint="eastAsia"/>
          <w:szCs w:val="22"/>
          <w:rtl/>
        </w:rPr>
        <w:t>ֹ</w:t>
      </w:r>
      <w:r w:rsidRPr="005A6C05">
        <w:rPr>
          <w:rFonts w:cs="Narkisim" w:hint="cs"/>
          <w:szCs w:val="22"/>
          <w:rtl/>
        </w:rPr>
        <w:t>יר</w:t>
      </w:r>
      <w:r w:rsidRPr="005A6C05">
        <w:rPr>
          <w:rFonts w:cs="Narkisim" w:hint="eastAsia"/>
          <w:szCs w:val="22"/>
          <w:rtl/>
        </w:rPr>
        <w:t>ֶ</w:t>
      </w:r>
      <w:r w:rsidRPr="005A6C05">
        <w:rPr>
          <w:rFonts w:cs="Narkisim" w:hint="cs"/>
          <w:szCs w:val="22"/>
          <w:rtl/>
        </w:rPr>
        <w:t>ה</w:t>
      </w:r>
      <w:proofErr w:type="spellEnd"/>
      <w:r w:rsidRPr="005A6C05">
        <w:rPr>
          <w:rFonts w:cs="Narkisim" w:hint="cs"/>
          <w:szCs w:val="22"/>
          <w:rtl/>
        </w:rPr>
        <w:t>"</w:t>
      </w:r>
      <w:r w:rsidR="00B56A1F">
        <w:rPr>
          <w:rFonts w:cs="Narkisim" w:hint="cs"/>
          <w:szCs w:val="22"/>
          <w:rtl/>
        </w:rPr>
        <w:t xml:space="preserve"> כמנהג הישיבות</w:t>
      </w:r>
      <w:r w:rsidRPr="005A6C05">
        <w:rPr>
          <w:rFonts w:cs="Narkisim" w:hint="cs"/>
          <w:szCs w:val="22"/>
          <w:rtl/>
        </w:rPr>
        <w:t xml:space="preserve">. נראה לנו שהמדרש הבא יכול לקיים את שניהם ולצאת ידי חובת כל הדעות </w:t>
      </w:r>
      <w:proofErr w:type="spellStart"/>
      <w:r w:rsidRPr="005A6C05">
        <w:rPr>
          <w:rFonts w:cs="Narkisim" w:hint="cs"/>
          <w:szCs w:val="22"/>
          <w:rtl/>
        </w:rPr>
        <w:t>לחומרא</w:t>
      </w:r>
      <w:proofErr w:type="spellEnd"/>
      <w:r w:rsidRPr="005A6C05">
        <w:rPr>
          <w:rFonts w:cs="Narkisim" w:hint="cs"/>
          <w:szCs w:val="22"/>
          <w:rtl/>
        </w:rPr>
        <w:t xml:space="preserve"> </w:t>
      </w:r>
      <w:proofErr w:type="spellStart"/>
      <w:r w:rsidRPr="005A6C05">
        <w:rPr>
          <w:rFonts w:cs="Narkisim" w:hint="cs"/>
          <w:szCs w:val="22"/>
          <w:rtl/>
        </w:rPr>
        <w:t>ולחימר</w:t>
      </w:r>
      <w:proofErr w:type="spellEnd"/>
      <w:r w:rsidRPr="005A6C05">
        <w:rPr>
          <w:rFonts w:cs="Narkisim" w:hint="cs"/>
          <w:szCs w:val="22"/>
          <w:rtl/>
        </w:rPr>
        <w:t xml:space="preserve">. ונשמח לקבל משוב וחידושי "יין הטוב" מכל שותי </w:t>
      </w:r>
      <w:r>
        <w:rPr>
          <w:rFonts w:cs="Narkisim" w:hint="cs"/>
          <w:szCs w:val="22"/>
          <w:rtl/>
        </w:rPr>
        <w:t xml:space="preserve">ולוגמי </w:t>
      </w:r>
      <w:r w:rsidRPr="005A6C05">
        <w:rPr>
          <w:rFonts w:cs="Narkisim" w:hint="cs"/>
          <w:szCs w:val="22"/>
          <w:rtl/>
        </w:rPr>
        <w:t>היין</w:t>
      </w:r>
      <w:r>
        <w:rPr>
          <w:rFonts w:cs="Narkisim" w:hint="cs"/>
          <w:szCs w:val="22"/>
          <w:rtl/>
        </w:rPr>
        <w:t xml:space="preserve"> כדת אין אונס</w:t>
      </w:r>
      <w:r w:rsidRPr="005A6C05">
        <w:rPr>
          <w:rFonts w:cs="Narkisim" w:hint="cs"/>
          <w:szCs w:val="22"/>
          <w:rtl/>
        </w:rPr>
        <w:t>.</w:t>
      </w:r>
    </w:p>
    <w:p w14:paraId="24A2CBC1" w14:textId="77777777" w:rsidR="003D39A2" w:rsidRPr="00CC156E" w:rsidRDefault="003D39A2">
      <w:pPr>
        <w:pStyle w:val="ab"/>
        <w:rPr>
          <w:rFonts w:hint="cs"/>
          <w:rtl/>
        </w:rPr>
      </w:pPr>
      <w:r w:rsidRPr="00CC156E">
        <w:rPr>
          <w:rFonts w:hint="cs"/>
          <w:rtl/>
        </w:rPr>
        <w:t xml:space="preserve">אסתר רבה פרשה ט סימן ב </w:t>
      </w:r>
    </w:p>
    <w:p w14:paraId="146F7153" w14:textId="77777777" w:rsidR="003D39A2" w:rsidRPr="00CC156E" w:rsidRDefault="003D39A2">
      <w:pPr>
        <w:pStyle w:val="ac"/>
        <w:rPr>
          <w:rFonts w:hint="cs"/>
          <w:rtl/>
        </w:rPr>
      </w:pPr>
      <w:r w:rsidRPr="00CC156E">
        <w:rPr>
          <w:rFonts w:hint="cs"/>
          <w:rtl/>
        </w:rPr>
        <w:t>מאיזה עצים היה אותו העץ? אמרו חכמים: בשעה שבא להכינו</w:t>
      </w:r>
      <w:r w:rsidR="00EB3EA7" w:rsidRPr="00CC156E">
        <w:rPr>
          <w:rFonts w:hint="cs"/>
          <w:rtl/>
        </w:rPr>
        <w:t>,</w:t>
      </w:r>
      <w:r w:rsidRPr="00CC156E">
        <w:rPr>
          <w:rFonts w:hint="cs"/>
          <w:rtl/>
        </w:rPr>
        <w:t xml:space="preserve"> קרא הקב"ה לכל עצי בראשית: מי </w:t>
      </w:r>
      <w:proofErr w:type="spellStart"/>
      <w:r w:rsidRPr="00CC156E">
        <w:rPr>
          <w:rFonts w:hint="cs"/>
          <w:rtl/>
        </w:rPr>
        <w:t>יתן</w:t>
      </w:r>
      <w:proofErr w:type="spellEnd"/>
      <w:r w:rsidRPr="00CC156E">
        <w:rPr>
          <w:rFonts w:hint="cs"/>
          <w:rtl/>
        </w:rPr>
        <w:t xml:space="preserve"> עצמו ויתלה רשע זה עליו? </w:t>
      </w:r>
    </w:p>
    <w:p w14:paraId="125B3833" w14:textId="77777777" w:rsidR="003D39A2" w:rsidRPr="00CC156E" w:rsidRDefault="003D39A2" w:rsidP="004C6914">
      <w:pPr>
        <w:pStyle w:val="ac"/>
        <w:rPr>
          <w:rFonts w:hint="cs"/>
          <w:rtl/>
        </w:rPr>
      </w:pPr>
      <w:r w:rsidRPr="00CC156E">
        <w:rPr>
          <w:rFonts w:hint="cs"/>
          <w:b/>
          <w:bCs/>
          <w:rtl/>
        </w:rPr>
        <w:t>תאנה אמרה</w:t>
      </w:r>
      <w:r w:rsidRPr="00CC156E">
        <w:rPr>
          <w:rFonts w:hint="cs"/>
          <w:rtl/>
        </w:rPr>
        <w:t xml:space="preserve">: אני אתן את עצמי שממני </w:t>
      </w:r>
      <w:proofErr w:type="spellStart"/>
      <w:r w:rsidRPr="00CC156E">
        <w:rPr>
          <w:rFonts w:hint="cs"/>
          <w:rtl/>
        </w:rPr>
        <w:t>מביאין</w:t>
      </w:r>
      <w:proofErr w:type="spellEnd"/>
      <w:r w:rsidRPr="00CC156E">
        <w:rPr>
          <w:rFonts w:hint="cs"/>
          <w:rtl/>
        </w:rPr>
        <w:t xml:space="preserve"> ישראל ב</w:t>
      </w:r>
      <w:r w:rsidR="00B56A1F">
        <w:rPr>
          <w:rFonts w:hint="eastAsia"/>
          <w:rtl/>
        </w:rPr>
        <w:t>ִּ</w:t>
      </w:r>
      <w:r w:rsidRPr="00CC156E">
        <w:rPr>
          <w:rFonts w:hint="cs"/>
          <w:rtl/>
        </w:rPr>
        <w:t>כ</w:t>
      </w:r>
      <w:r w:rsidR="00B56A1F">
        <w:rPr>
          <w:rFonts w:hint="eastAsia"/>
          <w:rtl/>
        </w:rPr>
        <w:t>ּ</w:t>
      </w:r>
      <w:r w:rsidRPr="00CC156E">
        <w:rPr>
          <w:rFonts w:hint="cs"/>
          <w:rtl/>
        </w:rPr>
        <w:t>ו</w:t>
      </w:r>
      <w:r w:rsidR="00B56A1F">
        <w:rPr>
          <w:rFonts w:hint="eastAsia"/>
          <w:rtl/>
        </w:rPr>
        <w:t>ּ</w:t>
      </w:r>
      <w:r w:rsidRPr="00CC156E">
        <w:rPr>
          <w:rFonts w:hint="cs"/>
          <w:rtl/>
        </w:rPr>
        <w:t>ר</w:t>
      </w:r>
      <w:r w:rsidR="00B56A1F">
        <w:rPr>
          <w:rFonts w:hint="eastAsia"/>
          <w:rtl/>
        </w:rPr>
        <w:t>ִ</w:t>
      </w:r>
      <w:r w:rsidRPr="00CC156E">
        <w:rPr>
          <w:rFonts w:hint="cs"/>
          <w:rtl/>
        </w:rPr>
        <w:t xml:space="preserve">ים. ולא עוד אלא שנמשלו ישראל כביכורה, </w:t>
      </w:r>
      <w:proofErr w:type="spellStart"/>
      <w:r w:rsidRPr="00CC156E">
        <w:rPr>
          <w:rFonts w:hint="cs"/>
          <w:rtl/>
        </w:rPr>
        <w:t>ה</w:t>
      </w:r>
      <w:r w:rsidR="00EB3EA7" w:rsidRPr="00CC156E">
        <w:rPr>
          <w:rFonts w:hint="cs"/>
          <w:rtl/>
        </w:rPr>
        <w:t>ד</w:t>
      </w:r>
      <w:r w:rsidRPr="00CC156E">
        <w:rPr>
          <w:rFonts w:hint="cs"/>
          <w:rtl/>
        </w:rPr>
        <w:t>א</w:t>
      </w:r>
      <w:proofErr w:type="spellEnd"/>
      <w:r w:rsidRPr="00CC156E">
        <w:rPr>
          <w:rFonts w:hint="cs"/>
          <w:rtl/>
        </w:rPr>
        <w:t xml:space="preserve"> הוא דכתיב: "</w:t>
      </w:r>
      <w:r w:rsidR="004C6914" w:rsidRPr="00CC156E">
        <w:rPr>
          <w:rFonts w:hint="eastAsia"/>
          <w:rtl/>
          <w:lang w:eastAsia="en-US"/>
        </w:rPr>
        <w:t>כְּבִכּוּרָה</w:t>
      </w:r>
      <w:r w:rsidR="004C6914" w:rsidRPr="00CC156E">
        <w:rPr>
          <w:rtl/>
          <w:lang w:eastAsia="en-US"/>
        </w:rPr>
        <w:t xml:space="preserve"> </w:t>
      </w:r>
      <w:r w:rsidR="004C6914" w:rsidRPr="00CC156E">
        <w:rPr>
          <w:rFonts w:hint="eastAsia"/>
          <w:rtl/>
          <w:lang w:eastAsia="en-US"/>
        </w:rPr>
        <w:t>בִתְאֵנָה</w:t>
      </w:r>
      <w:r w:rsidR="004C6914" w:rsidRPr="00CC156E">
        <w:rPr>
          <w:rtl/>
          <w:lang w:eastAsia="en-US"/>
        </w:rPr>
        <w:t xml:space="preserve"> </w:t>
      </w:r>
      <w:r w:rsidR="004C6914" w:rsidRPr="00CC156E">
        <w:rPr>
          <w:rFonts w:hint="eastAsia"/>
          <w:rtl/>
          <w:lang w:eastAsia="en-US"/>
        </w:rPr>
        <w:t>בְּרֵאשִׁיתָהּ</w:t>
      </w:r>
      <w:r w:rsidRPr="00CC156E">
        <w:rPr>
          <w:rFonts w:hint="cs"/>
          <w:rtl/>
        </w:rPr>
        <w:t>" (הושע ט</w:t>
      </w:r>
      <w:r w:rsidR="004C6914" w:rsidRPr="00CC156E">
        <w:rPr>
          <w:rFonts w:hint="cs"/>
          <w:rtl/>
        </w:rPr>
        <w:t xml:space="preserve"> י</w:t>
      </w:r>
      <w:r w:rsidRPr="00CC156E">
        <w:rPr>
          <w:rFonts w:hint="cs"/>
          <w:rtl/>
        </w:rPr>
        <w:t>).</w:t>
      </w:r>
      <w:r w:rsidR="004C6914" w:rsidRPr="00CC156E">
        <w:rPr>
          <w:rStyle w:val="a5"/>
          <w:rtl/>
        </w:rPr>
        <w:footnoteReference w:id="1"/>
      </w:r>
    </w:p>
    <w:p w14:paraId="5087B519" w14:textId="77777777" w:rsidR="00EB3EA7" w:rsidRPr="00CC156E" w:rsidRDefault="003D39A2" w:rsidP="00C42D57">
      <w:pPr>
        <w:pStyle w:val="ac"/>
        <w:rPr>
          <w:rFonts w:hint="cs"/>
          <w:rtl/>
        </w:rPr>
      </w:pPr>
      <w:r w:rsidRPr="00CC156E">
        <w:rPr>
          <w:rFonts w:hint="cs"/>
          <w:b/>
          <w:bCs/>
          <w:rtl/>
        </w:rPr>
        <w:t>גפן אמרה</w:t>
      </w:r>
      <w:r w:rsidRPr="00CC156E">
        <w:rPr>
          <w:rFonts w:hint="cs"/>
          <w:rtl/>
        </w:rPr>
        <w:t>: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w:t>
      </w:r>
      <w:proofErr w:type="spellStart"/>
      <w:r w:rsidR="00CC7456" w:rsidRPr="00CC156E">
        <w:rPr>
          <w:rFonts w:hint="cs"/>
          <w:rtl/>
        </w:rPr>
        <w:t>הדא</w:t>
      </w:r>
      <w:proofErr w:type="spellEnd"/>
      <w:r w:rsidR="00CC7456" w:rsidRPr="00CC156E">
        <w:rPr>
          <w:rFonts w:hint="cs"/>
          <w:rtl/>
        </w:rPr>
        <w:t xml:space="preserve"> הוא דכתיב: "</w:t>
      </w:r>
      <w:r w:rsidRPr="00CC156E">
        <w:rPr>
          <w:rFonts w:hint="cs"/>
          <w:rtl/>
        </w:rPr>
        <w:t>גפן ממצרים תסיע</w:t>
      </w:r>
      <w:r w:rsidR="00CC7456" w:rsidRPr="00CC156E">
        <w:rPr>
          <w:rFonts w:hint="cs"/>
          <w:rtl/>
        </w:rPr>
        <w:t>" (תהלים פ</w:t>
      </w:r>
      <w:r w:rsidR="00C42D57" w:rsidRPr="00CC156E">
        <w:rPr>
          <w:rFonts w:hint="cs"/>
          <w:rtl/>
        </w:rPr>
        <w:t xml:space="preserve"> ט</w:t>
      </w:r>
      <w:r w:rsidR="00CC7456" w:rsidRPr="00CC156E">
        <w:rPr>
          <w:rFonts w:hint="cs"/>
          <w:rtl/>
        </w:rPr>
        <w:t>).</w:t>
      </w:r>
      <w:r w:rsidR="00CC156E">
        <w:rPr>
          <w:rStyle w:val="a5"/>
          <w:rtl/>
        </w:rPr>
        <w:footnoteReference w:id="2"/>
      </w:r>
    </w:p>
    <w:p w14:paraId="013B5F3F" w14:textId="77777777" w:rsidR="00EB3EA7" w:rsidRPr="00CC156E" w:rsidRDefault="003D39A2" w:rsidP="00017BC7">
      <w:pPr>
        <w:pStyle w:val="ac"/>
        <w:rPr>
          <w:rFonts w:hint="cs"/>
          <w:rtl/>
        </w:rPr>
      </w:pPr>
      <w:r w:rsidRPr="00CC156E">
        <w:rPr>
          <w:rFonts w:hint="cs"/>
          <w:b/>
          <w:bCs/>
          <w:rtl/>
        </w:rPr>
        <w:t>רמון אמר</w:t>
      </w:r>
      <w:r w:rsidR="00EB3EA7"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שנא</w:t>
      </w:r>
      <w:r w:rsidR="00CC7456" w:rsidRPr="00CC156E">
        <w:rPr>
          <w:rFonts w:hint="cs"/>
          <w:rtl/>
        </w:rPr>
        <w:t>מר:</w:t>
      </w:r>
      <w:r w:rsidRPr="00CC156E">
        <w:rPr>
          <w:rFonts w:hint="cs"/>
          <w:rtl/>
        </w:rPr>
        <w:t xml:space="preserve"> </w:t>
      </w:r>
      <w:r w:rsidR="00CC7456" w:rsidRPr="00CC156E">
        <w:rPr>
          <w:rFonts w:hint="cs"/>
          <w:rtl/>
        </w:rPr>
        <w:t>"</w:t>
      </w:r>
      <w:r w:rsidRPr="00CC156E">
        <w:rPr>
          <w:rFonts w:hint="cs"/>
          <w:rtl/>
        </w:rPr>
        <w:t>כפלח הרמון רקתך</w:t>
      </w:r>
      <w:r w:rsidR="00CC7456" w:rsidRPr="00CC156E">
        <w:rPr>
          <w:rFonts w:hint="cs"/>
          <w:rtl/>
        </w:rPr>
        <w:t>" (שיר השירים ד</w:t>
      </w:r>
      <w:r w:rsidR="001F4F5F" w:rsidRPr="00CC156E">
        <w:rPr>
          <w:rFonts w:hint="cs"/>
          <w:rtl/>
        </w:rPr>
        <w:t xml:space="preserve"> ג</w:t>
      </w:r>
      <w:r w:rsidR="00CC7456" w:rsidRPr="00CC156E">
        <w:rPr>
          <w:rFonts w:hint="cs"/>
          <w:rtl/>
        </w:rPr>
        <w:t>).</w:t>
      </w:r>
      <w:r w:rsidR="00CC7456" w:rsidRPr="00CC156E">
        <w:rPr>
          <w:rStyle w:val="a5"/>
          <w:rtl/>
        </w:rPr>
        <w:footnoteReference w:id="3"/>
      </w:r>
    </w:p>
    <w:p w14:paraId="5DC19B39" w14:textId="77777777" w:rsidR="001B1151" w:rsidRPr="00CC156E" w:rsidRDefault="003D39A2" w:rsidP="001B1151">
      <w:pPr>
        <w:pStyle w:val="ac"/>
        <w:rPr>
          <w:rFonts w:hint="cs"/>
          <w:rtl/>
        </w:rPr>
      </w:pPr>
      <w:r w:rsidRPr="00CC156E">
        <w:rPr>
          <w:rFonts w:hint="cs"/>
          <w:b/>
          <w:bCs/>
          <w:rtl/>
        </w:rPr>
        <w:t>אגוז אמר</w:t>
      </w:r>
      <w:r w:rsidR="00A7303F"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נדמו ישראל</w:t>
      </w:r>
      <w:r w:rsidR="004C2D0D" w:rsidRPr="00CC156E">
        <w:rPr>
          <w:rFonts w:hint="cs"/>
          <w:rtl/>
        </w:rPr>
        <w:t>,</w:t>
      </w:r>
      <w:r w:rsidRPr="00CC156E">
        <w:rPr>
          <w:rFonts w:hint="cs"/>
          <w:rtl/>
        </w:rPr>
        <w:t xml:space="preserve"> </w:t>
      </w:r>
      <w:proofErr w:type="spellStart"/>
      <w:r w:rsidR="001B1151" w:rsidRPr="00CC156E">
        <w:rPr>
          <w:rFonts w:hint="cs"/>
          <w:rtl/>
        </w:rPr>
        <w:t>הדא</w:t>
      </w:r>
      <w:proofErr w:type="spellEnd"/>
      <w:r w:rsidR="001B1151" w:rsidRPr="00CC156E">
        <w:rPr>
          <w:rFonts w:hint="cs"/>
          <w:rtl/>
        </w:rPr>
        <w:t xml:space="preserve"> הוא דכתיב: "</w:t>
      </w:r>
      <w:r w:rsidRPr="00CC156E">
        <w:rPr>
          <w:rFonts w:hint="cs"/>
          <w:rtl/>
        </w:rPr>
        <w:t xml:space="preserve">אל </w:t>
      </w:r>
      <w:proofErr w:type="spellStart"/>
      <w:r w:rsidRPr="00CC156E">
        <w:rPr>
          <w:rFonts w:hint="cs"/>
          <w:rtl/>
        </w:rPr>
        <w:t>גנת</w:t>
      </w:r>
      <w:proofErr w:type="spellEnd"/>
      <w:r w:rsidRPr="00CC156E">
        <w:rPr>
          <w:rFonts w:hint="cs"/>
          <w:rtl/>
        </w:rPr>
        <w:t xml:space="preserve"> אגוז ירדתי</w:t>
      </w:r>
      <w:r w:rsidR="001B1151" w:rsidRPr="00CC156E">
        <w:rPr>
          <w:rFonts w:hint="cs"/>
          <w:rtl/>
        </w:rPr>
        <w:t>" (שיר השירים ו</w:t>
      </w:r>
      <w:r w:rsidR="001F4F5F" w:rsidRPr="00CC156E">
        <w:rPr>
          <w:rFonts w:hint="cs"/>
          <w:rtl/>
        </w:rPr>
        <w:t xml:space="preserve"> יא</w:t>
      </w:r>
      <w:r w:rsidR="001B1151" w:rsidRPr="00CC156E">
        <w:rPr>
          <w:rFonts w:hint="cs"/>
          <w:rtl/>
        </w:rPr>
        <w:t>).</w:t>
      </w:r>
      <w:r w:rsidR="001F4F5F" w:rsidRPr="00CC156E">
        <w:rPr>
          <w:rStyle w:val="a5"/>
          <w:rtl/>
        </w:rPr>
        <w:footnoteReference w:id="4"/>
      </w:r>
    </w:p>
    <w:p w14:paraId="676CC168" w14:textId="77777777" w:rsidR="001B1151" w:rsidRPr="00CC156E" w:rsidRDefault="003D39A2" w:rsidP="007F5E61">
      <w:pPr>
        <w:pStyle w:val="ac"/>
        <w:rPr>
          <w:rFonts w:hint="cs"/>
          <w:rtl/>
        </w:rPr>
      </w:pPr>
      <w:r w:rsidRPr="00CC156E">
        <w:rPr>
          <w:rFonts w:hint="cs"/>
          <w:b/>
          <w:bCs/>
          <w:rtl/>
        </w:rPr>
        <w:t>אתרוג אמר</w:t>
      </w:r>
      <w:r w:rsidR="001B1151"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שממני </w:t>
      </w:r>
      <w:proofErr w:type="spellStart"/>
      <w:r w:rsidRPr="00CC156E">
        <w:rPr>
          <w:rFonts w:hint="cs"/>
          <w:rtl/>
        </w:rPr>
        <w:t>נוטלין</w:t>
      </w:r>
      <w:proofErr w:type="spellEnd"/>
      <w:r w:rsidRPr="00CC156E">
        <w:rPr>
          <w:rFonts w:hint="cs"/>
          <w:rtl/>
        </w:rPr>
        <w:t xml:space="preserve"> ישראל </w:t>
      </w:r>
      <w:proofErr w:type="spellStart"/>
      <w:r w:rsidRPr="00CC156E">
        <w:rPr>
          <w:rFonts w:hint="cs"/>
          <w:rtl/>
        </w:rPr>
        <w:t>למצוה</w:t>
      </w:r>
      <w:proofErr w:type="spellEnd"/>
      <w:r w:rsidR="00E755DA" w:rsidRPr="00CC156E">
        <w:rPr>
          <w:rFonts w:hint="cs"/>
          <w:rtl/>
        </w:rPr>
        <w:t xml:space="preserve">, </w:t>
      </w:r>
      <w:proofErr w:type="spellStart"/>
      <w:r w:rsidR="00E755DA" w:rsidRPr="00CC156E">
        <w:rPr>
          <w:rFonts w:hint="cs"/>
          <w:rtl/>
        </w:rPr>
        <w:t>הדא</w:t>
      </w:r>
      <w:proofErr w:type="spellEnd"/>
      <w:r w:rsidR="00E755DA" w:rsidRPr="00CC156E">
        <w:rPr>
          <w:rFonts w:hint="cs"/>
          <w:rtl/>
        </w:rPr>
        <w:t xml:space="preserve"> הוא דכתיב: "</w:t>
      </w:r>
      <w:r w:rsidRPr="00CC156E">
        <w:rPr>
          <w:rFonts w:hint="cs"/>
          <w:rtl/>
        </w:rPr>
        <w:t>ולקחתם לכם ביום הראשון פרי עץ הדר</w:t>
      </w:r>
      <w:r w:rsidR="00E755DA" w:rsidRPr="00CC156E">
        <w:rPr>
          <w:rFonts w:hint="cs"/>
          <w:rtl/>
        </w:rPr>
        <w:t xml:space="preserve">" (ויקרא </w:t>
      </w:r>
      <w:proofErr w:type="spellStart"/>
      <w:r w:rsidR="00E755DA" w:rsidRPr="00CC156E">
        <w:rPr>
          <w:rFonts w:hint="cs"/>
          <w:rtl/>
        </w:rPr>
        <w:t>כג</w:t>
      </w:r>
      <w:proofErr w:type="spellEnd"/>
      <w:r w:rsidR="00CC156E">
        <w:rPr>
          <w:rFonts w:hint="cs"/>
          <w:rtl/>
        </w:rPr>
        <w:t xml:space="preserve"> מ</w:t>
      </w:r>
      <w:r w:rsidR="00E755DA" w:rsidRPr="00CC156E">
        <w:rPr>
          <w:rFonts w:hint="cs"/>
          <w:rtl/>
        </w:rPr>
        <w:t>)</w:t>
      </w:r>
      <w:r w:rsidR="00CC156E">
        <w:rPr>
          <w:rFonts w:hint="cs"/>
          <w:rtl/>
        </w:rPr>
        <w:t>.</w:t>
      </w:r>
      <w:r w:rsidR="007F5E61">
        <w:rPr>
          <w:rStyle w:val="a5"/>
          <w:rtl/>
        </w:rPr>
        <w:footnoteReference w:id="5"/>
      </w:r>
    </w:p>
    <w:p w14:paraId="5244A712" w14:textId="77777777" w:rsidR="00A7303F" w:rsidRPr="00CC156E" w:rsidRDefault="003D39A2" w:rsidP="00A7303F">
      <w:pPr>
        <w:pStyle w:val="ac"/>
        <w:rPr>
          <w:rFonts w:hint="cs"/>
          <w:rtl/>
        </w:rPr>
      </w:pPr>
      <w:r w:rsidRPr="00CC156E">
        <w:rPr>
          <w:rFonts w:hint="cs"/>
          <w:b/>
          <w:bCs/>
          <w:rtl/>
        </w:rPr>
        <w:t>הדס אמר</w:t>
      </w:r>
      <w:r w:rsidR="00A7303F" w:rsidRPr="00CC156E">
        <w:rPr>
          <w:rFonts w:hint="cs"/>
          <w:rtl/>
        </w:rPr>
        <w:t>:</w:t>
      </w:r>
      <w:r w:rsidRPr="00CC156E">
        <w:rPr>
          <w:rFonts w:hint="cs"/>
          <w:rtl/>
        </w:rPr>
        <w:t xml:space="preserve"> אני אתן את עצמי</w:t>
      </w:r>
      <w:r w:rsidR="00A7303F" w:rsidRPr="00CC156E">
        <w:rPr>
          <w:rFonts w:hint="cs"/>
          <w:rtl/>
        </w:rPr>
        <w:t>,</w:t>
      </w:r>
      <w:r w:rsidRPr="00CC156E">
        <w:rPr>
          <w:rFonts w:hint="cs"/>
          <w:rtl/>
        </w:rPr>
        <w:t xml:space="preserve"> שנמשלו בי ישראל</w:t>
      </w:r>
      <w:r w:rsidR="00A7303F" w:rsidRPr="00CC156E">
        <w:rPr>
          <w:rFonts w:hint="cs"/>
          <w:rtl/>
        </w:rPr>
        <w:t>,</w:t>
      </w:r>
      <w:r w:rsidRPr="00CC156E">
        <w:rPr>
          <w:rFonts w:hint="cs"/>
          <w:rtl/>
        </w:rPr>
        <w:t xml:space="preserve"> שנאמר</w:t>
      </w:r>
      <w:r w:rsidR="00A7303F" w:rsidRPr="00CC156E">
        <w:rPr>
          <w:rFonts w:hint="cs"/>
          <w:rtl/>
        </w:rPr>
        <w:t>: "</w:t>
      </w:r>
      <w:r w:rsidRPr="00CC156E">
        <w:rPr>
          <w:rFonts w:hint="cs"/>
          <w:rtl/>
        </w:rPr>
        <w:t>והוא עומד בין ההדסים אשר במצולה</w:t>
      </w:r>
      <w:r w:rsidR="00A7303F" w:rsidRPr="00CC156E">
        <w:rPr>
          <w:rFonts w:hint="cs"/>
          <w:rtl/>
        </w:rPr>
        <w:t>" (זכריה א</w:t>
      </w:r>
      <w:r w:rsidR="00C82959">
        <w:rPr>
          <w:rFonts w:hint="cs"/>
          <w:rtl/>
        </w:rPr>
        <w:t xml:space="preserve"> ח</w:t>
      </w:r>
      <w:r w:rsidR="00A7303F" w:rsidRPr="00CC156E">
        <w:rPr>
          <w:rFonts w:hint="cs"/>
          <w:rtl/>
        </w:rPr>
        <w:t>).</w:t>
      </w:r>
      <w:r w:rsidR="00C82959">
        <w:rPr>
          <w:rStyle w:val="a5"/>
          <w:rtl/>
        </w:rPr>
        <w:footnoteReference w:id="6"/>
      </w:r>
    </w:p>
    <w:p w14:paraId="2ECA33C8" w14:textId="77777777" w:rsidR="00A7303F" w:rsidRPr="00CC156E" w:rsidRDefault="003D39A2" w:rsidP="0004521A">
      <w:pPr>
        <w:pStyle w:val="ac"/>
        <w:rPr>
          <w:rFonts w:hint="cs"/>
          <w:rtl/>
        </w:rPr>
      </w:pPr>
      <w:r w:rsidRPr="00CC156E">
        <w:rPr>
          <w:rFonts w:hint="cs"/>
          <w:b/>
          <w:bCs/>
          <w:rtl/>
        </w:rPr>
        <w:t>זית אמר</w:t>
      </w:r>
      <w:r w:rsidR="00A7303F" w:rsidRPr="00CC156E">
        <w:rPr>
          <w:rFonts w:hint="cs"/>
          <w:rtl/>
        </w:rPr>
        <w:t>:</w:t>
      </w:r>
      <w:r w:rsidRPr="00CC156E">
        <w:rPr>
          <w:rFonts w:hint="cs"/>
          <w:rtl/>
        </w:rPr>
        <w:t xml:space="preserve"> אני אתן את עצמי</w:t>
      </w:r>
      <w:r w:rsidR="00E755DA" w:rsidRPr="00CC156E">
        <w:rPr>
          <w:rFonts w:hint="cs"/>
          <w:rtl/>
        </w:rPr>
        <w:t>,</w:t>
      </w:r>
      <w:r w:rsidRPr="00CC156E">
        <w:rPr>
          <w:rFonts w:hint="cs"/>
          <w:rtl/>
        </w:rPr>
        <w:t xml:space="preserve"> שבי נמשלו ישראל</w:t>
      </w:r>
      <w:r w:rsidR="00E755DA" w:rsidRPr="00CC156E">
        <w:rPr>
          <w:rFonts w:hint="cs"/>
          <w:rtl/>
        </w:rPr>
        <w:t>,</w:t>
      </w:r>
      <w:r w:rsidRPr="00CC156E">
        <w:rPr>
          <w:rFonts w:hint="cs"/>
          <w:rtl/>
        </w:rPr>
        <w:t xml:space="preserve"> שנאמר</w:t>
      </w:r>
      <w:r w:rsidR="00E755DA" w:rsidRPr="00CC156E">
        <w:rPr>
          <w:rFonts w:hint="cs"/>
          <w:rtl/>
        </w:rPr>
        <w:t>: "</w:t>
      </w:r>
      <w:r w:rsidR="0004521A">
        <w:rPr>
          <w:rtl/>
        </w:rPr>
        <w:t xml:space="preserve">זַיִת רַעֲנָן יְפֵה </w:t>
      </w:r>
      <w:proofErr w:type="spellStart"/>
      <w:r w:rsidR="0004521A">
        <w:rPr>
          <w:rtl/>
        </w:rPr>
        <w:t>פְרִי־תֹאַר</w:t>
      </w:r>
      <w:proofErr w:type="spellEnd"/>
      <w:r w:rsidR="0004521A">
        <w:rPr>
          <w:rtl/>
        </w:rPr>
        <w:t xml:space="preserve"> קָרָא </w:t>
      </w:r>
      <w:r w:rsidR="0004521A">
        <w:rPr>
          <w:rFonts w:hint="cs"/>
          <w:rtl/>
        </w:rPr>
        <w:t>ה'</w:t>
      </w:r>
      <w:r w:rsidR="0004521A">
        <w:rPr>
          <w:rtl/>
        </w:rPr>
        <w:t xml:space="preserve"> שְׁמֵךְ</w:t>
      </w:r>
      <w:r w:rsidR="00E755DA" w:rsidRPr="00CC156E">
        <w:rPr>
          <w:rFonts w:hint="cs"/>
          <w:rtl/>
        </w:rPr>
        <w:t>" (ירמיה יא</w:t>
      </w:r>
      <w:r w:rsidR="0004521A">
        <w:rPr>
          <w:rFonts w:hint="cs"/>
          <w:rtl/>
        </w:rPr>
        <w:t xml:space="preserve"> </w:t>
      </w:r>
      <w:proofErr w:type="spellStart"/>
      <w:r w:rsidR="0004521A">
        <w:rPr>
          <w:rFonts w:hint="cs"/>
          <w:rtl/>
        </w:rPr>
        <w:t>טז</w:t>
      </w:r>
      <w:proofErr w:type="spellEnd"/>
      <w:r w:rsidR="00E755DA" w:rsidRPr="00CC156E">
        <w:rPr>
          <w:rFonts w:hint="cs"/>
          <w:rtl/>
        </w:rPr>
        <w:t>)</w:t>
      </w:r>
    </w:p>
    <w:p w14:paraId="1E315C1F" w14:textId="77777777" w:rsidR="00A7303F" w:rsidRPr="00CC156E" w:rsidRDefault="003D39A2" w:rsidP="0098281B">
      <w:pPr>
        <w:pStyle w:val="ac"/>
        <w:rPr>
          <w:rFonts w:hint="cs"/>
          <w:rtl/>
        </w:rPr>
      </w:pPr>
      <w:r w:rsidRPr="00CC156E">
        <w:rPr>
          <w:rFonts w:hint="cs"/>
          <w:b/>
          <w:bCs/>
          <w:rtl/>
        </w:rPr>
        <w:t>תפוח אמר</w:t>
      </w:r>
      <w:r w:rsidR="00A7303F" w:rsidRPr="00CC156E">
        <w:rPr>
          <w:rFonts w:hint="cs"/>
          <w:rtl/>
        </w:rPr>
        <w:t>:</w:t>
      </w:r>
      <w:r w:rsidRPr="00CC156E">
        <w:rPr>
          <w:rFonts w:hint="cs"/>
          <w:rtl/>
        </w:rPr>
        <w:t xml:space="preserve"> אני אתן את עצמי שבי נמשלו ישראל</w:t>
      </w:r>
      <w:r w:rsidR="0004521A">
        <w:rPr>
          <w:rFonts w:hint="cs"/>
          <w:rtl/>
        </w:rPr>
        <w:t>,</w:t>
      </w:r>
      <w:r w:rsidRPr="00CC156E">
        <w:rPr>
          <w:rFonts w:hint="cs"/>
          <w:rtl/>
        </w:rPr>
        <w:t xml:space="preserve"> שנאמר</w:t>
      </w:r>
      <w:r w:rsidR="0098281B">
        <w:rPr>
          <w:rFonts w:hint="cs"/>
          <w:rtl/>
        </w:rPr>
        <w:t>: "</w:t>
      </w:r>
      <w:r w:rsidR="0098281B">
        <w:rPr>
          <w:rtl/>
        </w:rPr>
        <w:t>כְּתַפּוּחַ בַּעֲצֵי הַיַּעַר כֵּן דּוֹדִי בֵּין הַבָּנִים</w:t>
      </w:r>
      <w:r w:rsidR="0098281B">
        <w:rPr>
          <w:rFonts w:hint="cs"/>
          <w:rtl/>
        </w:rPr>
        <w:t xml:space="preserve">" </w:t>
      </w:r>
      <w:r w:rsidRPr="00CC156E">
        <w:rPr>
          <w:rFonts w:hint="cs"/>
          <w:rtl/>
        </w:rPr>
        <w:t>(שיר השירים ב</w:t>
      </w:r>
      <w:r w:rsidR="0098281B">
        <w:rPr>
          <w:rFonts w:hint="cs"/>
          <w:rtl/>
        </w:rPr>
        <w:t xml:space="preserve"> ג</w:t>
      </w:r>
      <w:r w:rsidRPr="00CC156E">
        <w:rPr>
          <w:rFonts w:hint="cs"/>
          <w:rtl/>
        </w:rPr>
        <w:t>)</w:t>
      </w:r>
      <w:r w:rsidR="0098281B">
        <w:rPr>
          <w:rFonts w:hint="cs"/>
          <w:rtl/>
        </w:rPr>
        <w:t xml:space="preserve">, </w:t>
      </w:r>
      <w:r w:rsidRPr="00CC156E">
        <w:rPr>
          <w:rFonts w:hint="cs"/>
          <w:rtl/>
        </w:rPr>
        <w:t>וכתיב</w:t>
      </w:r>
      <w:r w:rsidR="0098281B">
        <w:rPr>
          <w:rFonts w:hint="cs"/>
          <w:rtl/>
        </w:rPr>
        <w:t>:</w:t>
      </w:r>
      <w:r w:rsidRPr="00CC156E">
        <w:rPr>
          <w:rFonts w:hint="cs"/>
          <w:rtl/>
        </w:rPr>
        <w:t xml:space="preserve"> </w:t>
      </w:r>
      <w:r w:rsidR="0098281B">
        <w:rPr>
          <w:rFonts w:hint="cs"/>
          <w:rtl/>
        </w:rPr>
        <w:t>"</w:t>
      </w:r>
      <w:r w:rsidRPr="00CC156E">
        <w:rPr>
          <w:rFonts w:hint="cs"/>
          <w:rtl/>
        </w:rPr>
        <w:t>וריח אפך כתפוחים</w:t>
      </w:r>
      <w:r w:rsidR="0098281B">
        <w:rPr>
          <w:rFonts w:hint="cs"/>
          <w:rtl/>
        </w:rPr>
        <w:t>"</w:t>
      </w:r>
      <w:r w:rsidR="00A7303F" w:rsidRPr="00CC156E">
        <w:rPr>
          <w:rFonts w:hint="cs"/>
          <w:rtl/>
        </w:rPr>
        <w:t>.</w:t>
      </w:r>
      <w:r w:rsidR="0098281B" w:rsidRPr="0098281B">
        <w:rPr>
          <w:rFonts w:hint="cs"/>
          <w:rtl/>
        </w:rPr>
        <w:t xml:space="preserve"> </w:t>
      </w:r>
      <w:r w:rsidR="0098281B" w:rsidRPr="00CC156E">
        <w:rPr>
          <w:rFonts w:hint="cs"/>
          <w:rtl/>
        </w:rPr>
        <w:t>(שם ז</w:t>
      </w:r>
      <w:r w:rsidR="0098281B">
        <w:rPr>
          <w:rFonts w:hint="cs"/>
          <w:rtl/>
        </w:rPr>
        <w:t xml:space="preserve"> ט</w:t>
      </w:r>
      <w:r w:rsidR="0098281B" w:rsidRPr="00CC156E">
        <w:rPr>
          <w:rFonts w:hint="cs"/>
          <w:rtl/>
        </w:rPr>
        <w:t>)</w:t>
      </w:r>
      <w:r w:rsidR="0098281B">
        <w:rPr>
          <w:rFonts w:hint="cs"/>
          <w:rtl/>
        </w:rPr>
        <w:t>.</w:t>
      </w:r>
      <w:r w:rsidR="00221EC3">
        <w:rPr>
          <w:rStyle w:val="a5"/>
          <w:rtl/>
        </w:rPr>
        <w:footnoteReference w:id="7"/>
      </w:r>
    </w:p>
    <w:p w14:paraId="66A7CA48" w14:textId="77777777" w:rsidR="00A7303F" w:rsidRPr="00CC156E" w:rsidRDefault="003D39A2" w:rsidP="00263D30">
      <w:pPr>
        <w:pStyle w:val="ac"/>
        <w:rPr>
          <w:rFonts w:hint="cs"/>
          <w:rtl/>
        </w:rPr>
      </w:pPr>
      <w:r w:rsidRPr="00CC156E">
        <w:rPr>
          <w:rFonts w:hint="cs"/>
          <w:b/>
          <w:bCs/>
          <w:rtl/>
        </w:rPr>
        <w:t>דקל אמר</w:t>
      </w:r>
      <w:r w:rsidR="00A7303F" w:rsidRPr="00CC156E">
        <w:rPr>
          <w:rFonts w:hint="cs"/>
          <w:rtl/>
        </w:rPr>
        <w:t>:</w:t>
      </w:r>
      <w:r w:rsidRPr="00CC156E">
        <w:rPr>
          <w:rFonts w:hint="cs"/>
          <w:rtl/>
        </w:rPr>
        <w:t xml:space="preserve"> אני אתן את עצמי שבי נמשלו ישראל</w:t>
      </w:r>
      <w:r w:rsidR="00E755DA" w:rsidRPr="00CC156E">
        <w:rPr>
          <w:rFonts w:hint="cs"/>
          <w:rtl/>
        </w:rPr>
        <w:t xml:space="preserve">, </w:t>
      </w:r>
      <w:proofErr w:type="spellStart"/>
      <w:r w:rsidR="00E755DA" w:rsidRPr="00CC156E">
        <w:rPr>
          <w:rFonts w:hint="cs"/>
          <w:rtl/>
        </w:rPr>
        <w:t>הדא</w:t>
      </w:r>
      <w:proofErr w:type="spellEnd"/>
      <w:r w:rsidR="00E755DA" w:rsidRPr="00CC156E">
        <w:rPr>
          <w:rFonts w:hint="cs"/>
          <w:rtl/>
        </w:rPr>
        <w:t xml:space="preserve"> הוא </w:t>
      </w:r>
      <w:proofErr w:type="spellStart"/>
      <w:r w:rsidR="00E755DA" w:rsidRPr="00CC156E">
        <w:rPr>
          <w:rFonts w:hint="cs"/>
          <w:rtl/>
        </w:rPr>
        <w:t>דכתיב</w:t>
      </w:r>
      <w:proofErr w:type="spellEnd"/>
      <w:r w:rsidR="00E755DA" w:rsidRPr="00CC156E">
        <w:rPr>
          <w:rFonts w:hint="cs"/>
          <w:rtl/>
        </w:rPr>
        <w:t xml:space="preserve">: </w:t>
      </w:r>
      <w:r w:rsidR="00263D30">
        <w:rPr>
          <w:rFonts w:hint="cs"/>
          <w:rtl/>
        </w:rPr>
        <w:t>"</w:t>
      </w:r>
      <w:r w:rsidRPr="00CC156E">
        <w:rPr>
          <w:rFonts w:hint="cs"/>
          <w:rtl/>
        </w:rPr>
        <w:t>זאת קומתך דמתה לתמר</w:t>
      </w:r>
      <w:r w:rsidR="00263D30">
        <w:rPr>
          <w:rFonts w:hint="cs"/>
          <w:rtl/>
        </w:rPr>
        <w:t xml:space="preserve">" </w:t>
      </w:r>
      <w:r w:rsidR="00263D30" w:rsidRPr="00CC156E">
        <w:rPr>
          <w:rFonts w:hint="cs"/>
          <w:rtl/>
        </w:rPr>
        <w:t>(שיר השירים ז</w:t>
      </w:r>
      <w:r w:rsidR="0098281B">
        <w:rPr>
          <w:rFonts w:hint="cs"/>
          <w:rtl/>
        </w:rPr>
        <w:t xml:space="preserve"> ח</w:t>
      </w:r>
      <w:r w:rsidR="00263D30" w:rsidRPr="00CC156E">
        <w:rPr>
          <w:rFonts w:hint="cs"/>
          <w:rtl/>
        </w:rPr>
        <w:t>)</w:t>
      </w:r>
      <w:r w:rsidR="00A7303F" w:rsidRPr="00CC156E">
        <w:rPr>
          <w:rFonts w:hint="cs"/>
          <w:rtl/>
        </w:rPr>
        <w:t>.</w:t>
      </w:r>
    </w:p>
    <w:p w14:paraId="4E080EC3" w14:textId="77777777" w:rsidR="001B6E28" w:rsidRPr="00CC156E" w:rsidRDefault="003D39A2" w:rsidP="00DD4178">
      <w:pPr>
        <w:pStyle w:val="ac"/>
        <w:rPr>
          <w:rFonts w:hint="cs"/>
          <w:rtl/>
        </w:rPr>
      </w:pPr>
      <w:r w:rsidRPr="00CC156E">
        <w:rPr>
          <w:rFonts w:hint="cs"/>
          <w:b/>
          <w:bCs/>
          <w:rtl/>
        </w:rPr>
        <w:t>עצי שטים ועצי ברושים</w:t>
      </w:r>
      <w:r w:rsidRPr="00CC156E">
        <w:rPr>
          <w:rFonts w:hint="cs"/>
          <w:rtl/>
        </w:rPr>
        <w:t xml:space="preserve"> אמרו</w:t>
      </w:r>
      <w:r w:rsidR="001B6E28" w:rsidRPr="00CC156E">
        <w:rPr>
          <w:rFonts w:hint="cs"/>
          <w:rtl/>
        </w:rPr>
        <w:t>:</w:t>
      </w:r>
      <w:r w:rsidRPr="00CC156E">
        <w:rPr>
          <w:rFonts w:hint="cs"/>
          <w:rtl/>
        </w:rPr>
        <w:t xml:space="preserve"> אנו ניתן עצמנו שממנו נעשה המשכן ונבנה בי</w:t>
      </w:r>
      <w:r w:rsidR="00DD4178">
        <w:rPr>
          <w:rFonts w:hint="cs"/>
          <w:rtl/>
        </w:rPr>
        <w:t>ת המקדש.</w:t>
      </w:r>
      <w:r w:rsidR="00263D30">
        <w:rPr>
          <w:rStyle w:val="a5"/>
          <w:rtl/>
        </w:rPr>
        <w:footnoteReference w:id="8"/>
      </w:r>
    </w:p>
    <w:p w14:paraId="262B2A2E" w14:textId="77777777" w:rsidR="00017BC7" w:rsidRDefault="003D39A2" w:rsidP="00B56A1F">
      <w:pPr>
        <w:pStyle w:val="ac"/>
        <w:rPr>
          <w:rFonts w:hint="cs"/>
          <w:rtl/>
        </w:rPr>
      </w:pPr>
      <w:r w:rsidRPr="001F69F2">
        <w:rPr>
          <w:rFonts w:hint="cs"/>
          <w:b/>
          <w:bCs/>
          <w:rtl/>
        </w:rPr>
        <w:lastRenderedPageBreak/>
        <w:t>ארז ותמר אמרו</w:t>
      </w:r>
      <w:r w:rsidR="00017BC7" w:rsidRPr="001F69F2">
        <w:rPr>
          <w:rFonts w:hint="cs"/>
          <w:b/>
          <w:bCs/>
          <w:rtl/>
        </w:rPr>
        <w:t>:</w:t>
      </w:r>
      <w:r w:rsidRPr="00CC156E">
        <w:rPr>
          <w:rFonts w:hint="cs"/>
          <w:rtl/>
        </w:rPr>
        <w:t xml:space="preserve"> אנו ניתן עצמנו</w:t>
      </w:r>
      <w:r w:rsidR="00017BC7">
        <w:rPr>
          <w:rFonts w:hint="cs"/>
          <w:rtl/>
        </w:rPr>
        <w:t>,</w:t>
      </w:r>
      <w:r w:rsidRPr="00CC156E">
        <w:rPr>
          <w:rFonts w:hint="cs"/>
          <w:rtl/>
        </w:rPr>
        <w:t xml:space="preserve"> שאנו נמשלים לצדיק</w:t>
      </w:r>
      <w:r w:rsidR="00B56A1F">
        <w:rPr>
          <w:rFonts w:hint="cs"/>
          <w:rtl/>
        </w:rPr>
        <w:t>,</w:t>
      </w:r>
      <w:r w:rsidRPr="00CC156E">
        <w:rPr>
          <w:rFonts w:hint="cs"/>
          <w:rtl/>
        </w:rPr>
        <w:t xml:space="preserve"> שנאמר</w:t>
      </w:r>
      <w:r w:rsidR="00B56A1F">
        <w:rPr>
          <w:rFonts w:hint="cs"/>
          <w:rtl/>
        </w:rPr>
        <w:t>:</w:t>
      </w:r>
      <w:r w:rsidRPr="00CC156E">
        <w:rPr>
          <w:rFonts w:hint="cs"/>
          <w:rtl/>
        </w:rPr>
        <w:t xml:space="preserve"> </w:t>
      </w:r>
      <w:r w:rsidR="00B56A1F">
        <w:rPr>
          <w:rFonts w:hint="cs"/>
          <w:rtl/>
        </w:rPr>
        <w:t>"</w:t>
      </w:r>
      <w:r w:rsidRPr="00CC156E">
        <w:rPr>
          <w:rFonts w:hint="cs"/>
          <w:rtl/>
        </w:rPr>
        <w:t>צדיק כתמר יפרח כארז בלבנון ישגה</w:t>
      </w:r>
      <w:r w:rsidR="00B56A1F">
        <w:rPr>
          <w:rFonts w:hint="cs"/>
          <w:rtl/>
        </w:rPr>
        <w:t>"</w:t>
      </w:r>
      <w:r w:rsidR="00B56A1F" w:rsidRPr="00B56A1F">
        <w:rPr>
          <w:rFonts w:hint="cs"/>
          <w:rtl/>
        </w:rPr>
        <w:t xml:space="preserve"> </w:t>
      </w:r>
      <w:r w:rsidR="00B56A1F" w:rsidRPr="00CC156E">
        <w:rPr>
          <w:rFonts w:hint="cs"/>
          <w:rtl/>
        </w:rPr>
        <w:t>(תהלים צ"ב)</w:t>
      </w:r>
      <w:r w:rsidR="00B56A1F">
        <w:rPr>
          <w:rFonts w:hint="cs"/>
          <w:rtl/>
        </w:rPr>
        <w:t>.</w:t>
      </w:r>
    </w:p>
    <w:p w14:paraId="60FDEA4B" w14:textId="77777777" w:rsidR="00017BC7" w:rsidRDefault="003D39A2" w:rsidP="00DD4178">
      <w:pPr>
        <w:pStyle w:val="ac"/>
        <w:rPr>
          <w:rFonts w:hint="cs"/>
          <w:rtl/>
        </w:rPr>
      </w:pPr>
      <w:r w:rsidRPr="001F69F2">
        <w:rPr>
          <w:rFonts w:hint="cs"/>
          <w:b/>
          <w:bCs/>
          <w:rtl/>
        </w:rPr>
        <w:t>ערבה אמרה</w:t>
      </w:r>
      <w:r w:rsidR="00017BC7" w:rsidRPr="001F69F2">
        <w:rPr>
          <w:rFonts w:hint="cs"/>
          <w:b/>
          <w:bCs/>
          <w:rtl/>
        </w:rPr>
        <w:t>:</w:t>
      </w:r>
      <w:r w:rsidRPr="00CC156E">
        <w:rPr>
          <w:rFonts w:hint="cs"/>
          <w:rtl/>
        </w:rPr>
        <w:t xml:space="preserve"> אני אתן את עצמי</w:t>
      </w:r>
      <w:r w:rsidR="00DD4178">
        <w:rPr>
          <w:rFonts w:hint="cs"/>
          <w:rtl/>
        </w:rPr>
        <w:t>,</w:t>
      </w:r>
      <w:r w:rsidRPr="00CC156E">
        <w:rPr>
          <w:rFonts w:hint="cs"/>
          <w:rtl/>
        </w:rPr>
        <w:t xml:space="preserve"> שבי נמשלו ישראל</w:t>
      </w:r>
      <w:r w:rsidR="00B56A1F">
        <w:rPr>
          <w:rFonts w:hint="cs"/>
          <w:rtl/>
        </w:rPr>
        <w:t>,</w:t>
      </w:r>
      <w:r w:rsidRPr="00CC156E">
        <w:rPr>
          <w:rFonts w:hint="cs"/>
          <w:rtl/>
        </w:rPr>
        <w:t xml:space="preserve"> שנא</w:t>
      </w:r>
      <w:r w:rsidR="00DD4178">
        <w:rPr>
          <w:rFonts w:hint="cs"/>
          <w:rtl/>
        </w:rPr>
        <w:t>מר:</w:t>
      </w:r>
      <w:r w:rsidRPr="00CC156E">
        <w:rPr>
          <w:rFonts w:hint="cs"/>
          <w:rtl/>
        </w:rPr>
        <w:t xml:space="preserve"> </w:t>
      </w:r>
      <w:r w:rsidR="00DD4178">
        <w:rPr>
          <w:rFonts w:hint="cs"/>
          <w:rtl/>
        </w:rPr>
        <w:t>"</w:t>
      </w:r>
      <w:r w:rsidRPr="00CC156E">
        <w:rPr>
          <w:rFonts w:hint="cs"/>
          <w:rtl/>
        </w:rPr>
        <w:t xml:space="preserve">כערבים על </w:t>
      </w:r>
      <w:proofErr w:type="spellStart"/>
      <w:r w:rsidRPr="00CC156E">
        <w:rPr>
          <w:rFonts w:hint="cs"/>
          <w:rtl/>
        </w:rPr>
        <w:t>יבלי</w:t>
      </w:r>
      <w:proofErr w:type="spellEnd"/>
      <w:r w:rsidRPr="00CC156E">
        <w:rPr>
          <w:rFonts w:hint="cs"/>
          <w:rtl/>
        </w:rPr>
        <w:t xml:space="preserve"> מים</w:t>
      </w:r>
      <w:r w:rsidR="00DD4178">
        <w:rPr>
          <w:rFonts w:hint="cs"/>
          <w:rtl/>
        </w:rPr>
        <w:t>"</w:t>
      </w:r>
      <w:r w:rsidRPr="00CC156E">
        <w:rPr>
          <w:rFonts w:hint="cs"/>
          <w:rtl/>
        </w:rPr>
        <w:t xml:space="preserve"> </w:t>
      </w:r>
      <w:r w:rsidR="00DD4178" w:rsidRPr="00CC156E">
        <w:rPr>
          <w:rFonts w:hint="cs"/>
          <w:rtl/>
        </w:rPr>
        <w:t>(ישעיה מד</w:t>
      </w:r>
      <w:r w:rsidR="005A6C05">
        <w:rPr>
          <w:rFonts w:hint="cs"/>
          <w:rtl/>
        </w:rPr>
        <w:t xml:space="preserve"> ד</w:t>
      </w:r>
      <w:r w:rsidR="00DD4178" w:rsidRPr="00CC156E">
        <w:rPr>
          <w:rFonts w:hint="cs"/>
          <w:rtl/>
        </w:rPr>
        <w:t>)</w:t>
      </w:r>
      <w:r w:rsidR="005A6C05">
        <w:rPr>
          <w:rStyle w:val="a5"/>
          <w:rtl/>
        </w:rPr>
        <w:footnoteReference w:id="9"/>
      </w:r>
      <w:r w:rsidR="00DD4178" w:rsidRPr="00CC156E">
        <w:rPr>
          <w:rFonts w:hint="cs"/>
          <w:rtl/>
        </w:rPr>
        <w:t xml:space="preserve"> </w:t>
      </w:r>
      <w:r w:rsidRPr="00CC156E">
        <w:rPr>
          <w:rFonts w:hint="cs"/>
          <w:rtl/>
        </w:rPr>
        <w:t xml:space="preserve">וממני </w:t>
      </w:r>
      <w:proofErr w:type="spellStart"/>
      <w:r w:rsidRPr="00CC156E">
        <w:rPr>
          <w:rFonts w:hint="cs"/>
          <w:rtl/>
        </w:rPr>
        <w:t>נוטלין</w:t>
      </w:r>
      <w:proofErr w:type="spellEnd"/>
      <w:r w:rsidRPr="00CC156E">
        <w:rPr>
          <w:rFonts w:hint="cs"/>
          <w:rtl/>
        </w:rPr>
        <w:t xml:space="preserve"> </w:t>
      </w:r>
      <w:proofErr w:type="spellStart"/>
      <w:r w:rsidRPr="00CC156E">
        <w:rPr>
          <w:rFonts w:hint="cs"/>
          <w:rtl/>
        </w:rPr>
        <w:t>למצוה</w:t>
      </w:r>
      <w:proofErr w:type="spellEnd"/>
      <w:r w:rsidRPr="00CC156E">
        <w:rPr>
          <w:rFonts w:hint="cs"/>
          <w:rtl/>
        </w:rPr>
        <w:t xml:space="preserve"> לארבעת </w:t>
      </w:r>
      <w:proofErr w:type="spellStart"/>
      <w:r w:rsidRPr="00CC156E">
        <w:rPr>
          <w:rFonts w:hint="cs"/>
          <w:rtl/>
        </w:rPr>
        <w:t>המינין</w:t>
      </w:r>
      <w:proofErr w:type="spellEnd"/>
      <w:r w:rsidRPr="00CC156E">
        <w:rPr>
          <w:rFonts w:hint="cs"/>
          <w:rtl/>
        </w:rPr>
        <w:t xml:space="preserve"> שבלולב</w:t>
      </w:r>
      <w:r w:rsidR="00017BC7">
        <w:rPr>
          <w:rFonts w:hint="cs"/>
          <w:rtl/>
        </w:rPr>
        <w:t>.</w:t>
      </w:r>
      <w:r w:rsidR="00A16652">
        <w:rPr>
          <w:rStyle w:val="a5"/>
          <w:rtl/>
        </w:rPr>
        <w:footnoteReference w:id="10"/>
      </w:r>
    </w:p>
    <w:p w14:paraId="0812394F" w14:textId="77777777" w:rsidR="003D39A2" w:rsidRPr="00CC156E" w:rsidRDefault="003D39A2" w:rsidP="00017BC7">
      <w:pPr>
        <w:pStyle w:val="ac"/>
        <w:rPr>
          <w:rFonts w:hint="cs"/>
          <w:rtl/>
        </w:rPr>
      </w:pPr>
      <w:r w:rsidRPr="00CC156E">
        <w:rPr>
          <w:rFonts w:hint="cs"/>
          <w:rtl/>
        </w:rPr>
        <w:t xml:space="preserve">באותה שעה </w:t>
      </w:r>
      <w:r w:rsidRPr="001F69F2">
        <w:rPr>
          <w:rFonts w:hint="cs"/>
          <w:b/>
          <w:bCs/>
          <w:rtl/>
        </w:rPr>
        <w:t>אמר הקוץ</w:t>
      </w:r>
      <w:r w:rsidRPr="00CC156E">
        <w:rPr>
          <w:rFonts w:hint="cs"/>
          <w:rtl/>
        </w:rPr>
        <w:t xml:space="preserve"> לפני הקב"ה</w:t>
      </w:r>
      <w:r w:rsidR="00017BC7">
        <w:rPr>
          <w:rFonts w:hint="cs"/>
          <w:rtl/>
        </w:rPr>
        <w:t>:</w:t>
      </w:r>
      <w:r w:rsidRPr="00CC156E">
        <w:rPr>
          <w:rFonts w:hint="cs"/>
          <w:rtl/>
        </w:rPr>
        <w:t xml:space="preserve"> ר</w:t>
      </w:r>
      <w:r w:rsidR="00017BC7">
        <w:rPr>
          <w:rFonts w:hint="cs"/>
          <w:rtl/>
        </w:rPr>
        <w:t xml:space="preserve">יבונו של עולם, </w:t>
      </w:r>
      <w:r w:rsidRPr="00CC156E">
        <w:rPr>
          <w:rFonts w:hint="cs"/>
          <w:rtl/>
        </w:rPr>
        <w:t>אני שאין לי על מה לתלות</w:t>
      </w:r>
      <w:r w:rsidR="00A84288">
        <w:rPr>
          <w:rFonts w:hint="cs"/>
          <w:rtl/>
        </w:rPr>
        <w:t>,</w:t>
      </w:r>
      <w:r w:rsidRPr="00CC156E">
        <w:rPr>
          <w:rFonts w:hint="cs"/>
          <w:rtl/>
        </w:rPr>
        <w:t xml:space="preserve"> אתן את עצמי ויתלה טמא זה</w:t>
      </w:r>
      <w:r w:rsidR="00A84288">
        <w:rPr>
          <w:rFonts w:hint="cs"/>
          <w:rtl/>
        </w:rPr>
        <w:t>.</w:t>
      </w:r>
      <w:r w:rsidRPr="00CC156E">
        <w:rPr>
          <w:rFonts w:hint="cs"/>
          <w:rtl/>
        </w:rPr>
        <w:t xml:space="preserve"> שאני נקרא שמי קוץ והוא קוץ מכאיב </w:t>
      </w:r>
      <w:r w:rsidR="00A84288">
        <w:rPr>
          <w:rFonts w:hint="cs"/>
          <w:rtl/>
        </w:rPr>
        <w:t xml:space="preserve">- </w:t>
      </w:r>
      <w:r w:rsidRPr="00CC156E">
        <w:rPr>
          <w:rFonts w:hint="cs"/>
          <w:rtl/>
        </w:rPr>
        <w:t>ונאה שיתלה קוץ על קוץ</w:t>
      </w:r>
      <w:r w:rsidR="00743CC6">
        <w:rPr>
          <w:rFonts w:hint="cs"/>
          <w:rtl/>
        </w:rPr>
        <w:t>.</w:t>
      </w:r>
      <w:r w:rsidR="00DD4178">
        <w:rPr>
          <w:rStyle w:val="a5"/>
          <w:rtl/>
        </w:rPr>
        <w:footnoteReference w:id="11"/>
      </w:r>
    </w:p>
    <w:p w14:paraId="3E2D3B0E" w14:textId="77777777" w:rsidR="003D39A2" w:rsidRPr="00CC156E" w:rsidRDefault="00743CC6" w:rsidP="00743CC6">
      <w:pPr>
        <w:pStyle w:val="ab"/>
        <w:rPr>
          <w:rFonts w:hint="cs"/>
          <w:rtl/>
        </w:rPr>
      </w:pPr>
      <w:r>
        <w:rPr>
          <w:rFonts w:hint="cs"/>
          <w:rtl/>
        </w:rPr>
        <w:t>קרובה לפרשת זכור</w:t>
      </w:r>
      <w:r w:rsidR="00C82959">
        <w:rPr>
          <w:rStyle w:val="a5"/>
          <w:rtl/>
        </w:rPr>
        <w:footnoteReference w:id="12"/>
      </w:r>
    </w:p>
    <w:p w14:paraId="683F5A21" w14:textId="77777777" w:rsidR="003D39A2" w:rsidRPr="00CC156E" w:rsidRDefault="003D39A2" w:rsidP="00C82959">
      <w:pPr>
        <w:pStyle w:val="ac"/>
        <w:rPr>
          <w:rFonts w:hint="cs"/>
          <w:rtl/>
        </w:rPr>
      </w:pPr>
      <w:r w:rsidRPr="00CC156E">
        <w:rPr>
          <w:rFonts w:hint="cs"/>
          <w:rtl/>
        </w:rPr>
        <w:t>א</w:t>
      </w:r>
      <w:r w:rsidR="00825ACD">
        <w:rPr>
          <w:rFonts w:hint="eastAsia"/>
          <w:rtl/>
        </w:rPr>
        <w:t>ָ</w:t>
      </w:r>
      <w:r w:rsidRPr="00CC156E">
        <w:rPr>
          <w:rFonts w:hint="cs"/>
          <w:rtl/>
        </w:rPr>
        <w:t>ץ ק</w:t>
      </w:r>
      <w:r w:rsidR="00C82959">
        <w:rPr>
          <w:rFonts w:hint="cs"/>
          <w:rtl/>
        </w:rPr>
        <w:t>ו</w:t>
      </w:r>
      <w:r w:rsidR="00B2321D">
        <w:rPr>
          <w:rFonts w:hint="eastAsia"/>
          <w:rtl/>
        </w:rPr>
        <w:t>ֹ</w:t>
      </w:r>
      <w:r w:rsidRPr="00CC156E">
        <w:rPr>
          <w:rFonts w:hint="cs"/>
          <w:rtl/>
        </w:rPr>
        <w:t>צ</w:t>
      </w:r>
      <w:r w:rsidR="00B2321D">
        <w:rPr>
          <w:rFonts w:hint="eastAsia"/>
          <w:rtl/>
        </w:rPr>
        <w:t>ֵ</w:t>
      </w:r>
      <w:r w:rsidRPr="00CC156E">
        <w:rPr>
          <w:rFonts w:hint="cs"/>
          <w:rtl/>
        </w:rPr>
        <w:t>ץ בן קו</w:t>
      </w:r>
      <w:r w:rsidR="00B2321D">
        <w:rPr>
          <w:rFonts w:hint="eastAsia"/>
          <w:rtl/>
        </w:rPr>
        <w:t>ֹ</w:t>
      </w:r>
      <w:r w:rsidRPr="00CC156E">
        <w:rPr>
          <w:rFonts w:hint="cs"/>
          <w:rtl/>
        </w:rPr>
        <w:t>צ</w:t>
      </w:r>
      <w:r w:rsidR="00B2321D">
        <w:rPr>
          <w:rFonts w:hint="eastAsia"/>
          <w:rtl/>
        </w:rPr>
        <w:t>ֵ</w:t>
      </w:r>
      <w:r w:rsidRPr="00CC156E">
        <w:rPr>
          <w:rFonts w:hint="cs"/>
          <w:rtl/>
        </w:rPr>
        <w:t xml:space="preserve">ץ -  </w:t>
      </w:r>
      <w:proofErr w:type="spellStart"/>
      <w:r w:rsidRPr="00CC156E">
        <w:rPr>
          <w:rFonts w:hint="cs"/>
          <w:rtl/>
        </w:rPr>
        <w:t>קצו</w:t>
      </w:r>
      <w:r w:rsidR="00C82959">
        <w:rPr>
          <w:rFonts w:hint="eastAsia"/>
          <w:rtl/>
        </w:rPr>
        <w:t>ּ</w:t>
      </w:r>
      <w:r w:rsidRPr="00CC156E">
        <w:rPr>
          <w:rFonts w:hint="cs"/>
          <w:rtl/>
        </w:rPr>
        <w:t>צ</w:t>
      </w:r>
      <w:r w:rsidR="00743CC6">
        <w:rPr>
          <w:rFonts w:hint="eastAsia"/>
          <w:rtl/>
        </w:rPr>
        <w:t>ַ</w:t>
      </w:r>
      <w:r w:rsidRPr="00CC156E">
        <w:rPr>
          <w:rFonts w:hint="cs"/>
          <w:rtl/>
        </w:rPr>
        <w:t>י</w:t>
      </w:r>
      <w:proofErr w:type="spellEnd"/>
      <w:r w:rsidRPr="00CC156E">
        <w:rPr>
          <w:rFonts w:hint="cs"/>
          <w:rtl/>
        </w:rPr>
        <w:t xml:space="preserve"> לקצץ</w:t>
      </w:r>
    </w:p>
    <w:p w14:paraId="6171A038" w14:textId="77777777" w:rsidR="004C2D0D" w:rsidRPr="00CC156E" w:rsidRDefault="003D39A2">
      <w:pPr>
        <w:pStyle w:val="ac"/>
        <w:rPr>
          <w:rFonts w:hint="cs"/>
          <w:rtl/>
        </w:rPr>
      </w:pPr>
      <w:r w:rsidRPr="00CC156E">
        <w:rPr>
          <w:rFonts w:hint="cs"/>
          <w:rtl/>
        </w:rPr>
        <w:t xml:space="preserve">בדיבור מפוצץ - </w:t>
      </w:r>
      <w:proofErr w:type="spellStart"/>
      <w:r w:rsidRPr="00CC156E">
        <w:rPr>
          <w:rFonts w:hint="cs"/>
          <w:rtl/>
        </w:rPr>
        <w:t>ר</w:t>
      </w:r>
      <w:r w:rsidR="00825ACD">
        <w:rPr>
          <w:rFonts w:hint="eastAsia"/>
          <w:rtl/>
        </w:rPr>
        <w:t>ְ</w:t>
      </w:r>
      <w:r w:rsidRPr="00CC156E">
        <w:rPr>
          <w:rFonts w:hint="cs"/>
          <w:rtl/>
        </w:rPr>
        <w:t>צו</w:t>
      </w:r>
      <w:r w:rsidR="00743CC6">
        <w:rPr>
          <w:rFonts w:hint="eastAsia"/>
          <w:rtl/>
        </w:rPr>
        <w:t>ּ</w:t>
      </w:r>
      <w:r w:rsidRPr="00CC156E">
        <w:rPr>
          <w:rFonts w:hint="cs"/>
          <w:rtl/>
        </w:rPr>
        <w:t>צ</w:t>
      </w:r>
      <w:r w:rsidR="00743CC6">
        <w:rPr>
          <w:rFonts w:hint="eastAsia"/>
          <w:rtl/>
        </w:rPr>
        <w:t>ַ</w:t>
      </w:r>
      <w:r w:rsidRPr="00CC156E">
        <w:rPr>
          <w:rFonts w:hint="cs"/>
          <w:rtl/>
        </w:rPr>
        <w:t>י</w:t>
      </w:r>
      <w:proofErr w:type="spellEnd"/>
      <w:r w:rsidRPr="00CC156E">
        <w:rPr>
          <w:rFonts w:hint="cs"/>
          <w:rtl/>
        </w:rPr>
        <w:t xml:space="preserve"> </w:t>
      </w:r>
      <w:proofErr w:type="spellStart"/>
      <w:r w:rsidRPr="00CC156E">
        <w:rPr>
          <w:rFonts w:hint="cs"/>
          <w:rtl/>
        </w:rPr>
        <w:t>לר</w:t>
      </w:r>
      <w:r w:rsidR="00743CC6">
        <w:rPr>
          <w:rFonts w:hint="eastAsia"/>
          <w:rtl/>
        </w:rPr>
        <w:t>ַ</w:t>
      </w:r>
      <w:r w:rsidRPr="00CC156E">
        <w:rPr>
          <w:rFonts w:hint="cs"/>
          <w:rtl/>
        </w:rPr>
        <w:t>צ</w:t>
      </w:r>
      <w:r w:rsidR="00743CC6">
        <w:rPr>
          <w:rFonts w:hint="eastAsia"/>
          <w:rtl/>
        </w:rPr>
        <w:t>ֵ</w:t>
      </w:r>
      <w:r w:rsidRPr="00CC156E">
        <w:rPr>
          <w:rFonts w:hint="cs"/>
          <w:rtl/>
        </w:rPr>
        <w:t>ץ</w:t>
      </w:r>
      <w:proofErr w:type="spellEnd"/>
      <w:r w:rsidRPr="00CC156E">
        <w:rPr>
          <w:rFonts w:hint="cs"/>
          <w:rtl/>
        </w:rPr>
        <w:t xml:space="preserve"> </w:t>
      </w:r>
    </w:p>
    <w:p w14:paraId="5F1C6453" w14:textId="77777777" w:rsidR="004C2D0D" w:rsidRPr="00CC156E" w:rsidRDefault="004C2D0D" w:rsidP="00743CC6">
      <w:pPr>
        <w:pStyle w:val="ac"/>
        <w:rPr>
          <w:rFonts w:hint="cs"/>
          <w:rtl/>
        </w:rPr>
      </w:pPr>
      <w:r w:rsidRPr="00CC156E">
        <w:rPr>
          <w:rFonts w:hint="cs"/>
          <w:rtl/>
        </w:rPr>
        <w:t>ל</w:t>
      </w:r>
      <w:r w:rsidR="00825ACD">
        <w:rPr>
          <w:rFonts w:hint="eastAsia"/>
          <w:rtl/>
        </w:rPr>
        <w:t>ֵ</w:t>
      </w:r>
      <w:r w:rsidRPr="00CC156E">
        <w:rPr>
          <w:rFonts w:hint="cs"/>
          <w:rtl/>
        </w:rPr>
        <w:t xml:space="preserve">ץ בבוא </w:t>
      </w:r>
      <w:proofErr w:type="spellStart"/>
      <w:r w:rsidRPr="00CC156E">
        <w:rPr>
          <w:rFonts w:hint="cs"/>
          <w:rtl/>
        </w:rPr>
        <w:t>ללו</w:t>
      </w:r>
      <w:r w:rsidR="00743CC6">
        <w:rPr>
          <w:rFonts w:hint="eastAsia"/>
          <w:rtl/>
        </w:rPr>
        <w:t>ֹ</w:t>
      </w:r>
      <w:r w:rsidRPr="00CC156E">
        <w:rPr>
          <w:rFonts w:hint="cs"/>
          <w:rtl/>
        </w:rPr>
        <w:t>צ</w:t>
      </w:r>
      <w:r w:rsidR="00743CC6">
        <w:rPr>
          <w:rFonts w:hint="eastAsia"/>
          <w:rtl/>
        </w:rPr>
        <w:t>ֵ</w:t>
      </w:r>
      <w:r w:rsidRPr="00CC156E">
        <w:rPr>
          <w:rFonts w:hint="cs"/>
          <w:rtl/>
        </w:rPr>
        <w:t>ץ</w:t>
      </w:r>
      <w:proofErr w:type="spellEnd"/>
      <w:r w:rsidRPr="00CC156E">
        <w:rPr>
          <w:rFonts w:hint="cs"/>
          <w:rtl/>
        </w:rPr>
        <w:t xml:space="preserve"> </w:t>
      </w:r>
      <w:r w:rsidRPr="00CC156E">
        <w:rPr>
          <w:rtl/>
        </w:rPr>
        <w:t>–</w:t>
      </w:r>
      <w:r w:rsidRPr="00CC156E">
        <w:rPr>
          <w:rFonts w:hint="cs"/>
          <w:rtl/>
        </w:rPr>
        <w:t xml:space="preserve"> </w:t>
      </w:r>
      <w:proofErr w:type="spellStart"/>
      <w:r w:rsidRPr="00CC156E">
        <w:rPr>
          <w:rFonts w:hint="cs"/>
          <w:rtl/>
        </w:rPr>
        <w:t>פו</w:t>
      </w:r>
      <w:r w:rsidR="00743CC6">
        <w:rPr>
          <w:rFonts w:hint="eastAsia"/>
          <w:rtl/>
        </w:rPr>
        <w:t>ּ</w:t>
      </w:r>
      <w:r w:rsidRPr="00CC156E">
        <w:rPr>
          <w:rFonts w:hint="cs"/>
          <w:rtl/>
        </w:rPr>
        <w:t>ל</w:t>
      </w:r>
      <w:r w:rsidR="00743CC6">
        <w:rPr>
          <w:rFonts w:hint="eastAsia"/>
          <w:rtl/>
        </w:rPr>
        <w:t>ַ</w:t>
      </w:r>
      <w:r w:rsidRPr="00CC156E">
        <w:rPr>
          <w:rFonts w:hint="cs"/>
          <w:rtl/>
        </w:rPr>
        <w:t>ץ</w:t>
      </w:r>
      <w:proofErr w:type="spellEnd"/>
      <w:r w:rsidRPr="00CC156E">
        <w:rPr>
          <w:rFonts w:hint="cs"/>
          <w:rtl/>
        </w:rPr>
        <w:t xml:space="preserve"> ונתלוצץ</w:t>
      </w:r>
    </w:p>
    <w:p w14:paraId="5F41B824" w14:textId="77777777" w:rsidR="004C2D0D" w:rsidRPr="00CC156E" w:rsidRDefault="004C2D0D" w:rsidP="00743CC6">
      <w:pPr>
        <w:pStyle w:val="ac"/>
        <w:rPr>
          <w:rFonts w:hint="cs"/>
          <w:rtl/>
        </w:rPr>
      </w:pPr>
      <w:r w:rsidRPr="00CC156E">
        <w:rPr>
          <w:rFonts w:hint="cs"/>
          <w:rtl/>
        </w:rPr>
        <w:t>כ</w:t>
      </w:r>
      <w:r w:rsidR="00743CC6">
        <w:rPr>
          <w:rFonts w:hint="eastAsia"/>
          <w:rtl/>
        </w:rPr>
        <w:t>ְּ</w:t>
      </w:r>
      <w:r w:rsidR="00743CC6">
        <w:rPr>
          <w:rFonts w:hint="cs"/>
          <w:rtl/>
        </w:rPr>
        <w:t>ע</w:t>
      </w:r>
      <w:r w:rsidR="00743CC6">
        <w:rPr>
          <w:rFonts w:hint="eastAsia"/>
          <w:rtl/>
        </w:rPr>
        <w:t>ָ</w:t>
      </w:r>
      <w:r w:rsidRPr="00CC156E">
        <w:rPr>
          <w:rFonts w:hint="cs"/>
          <w:rtl/>
        </w:rPr>
        <w:t>ץ מחצצים ל</w:t>
      </w:r>
      <w:r w:rsidR="00743CC6">
        <w:rPr>
          <w:rFonts w:hint="cs"/>
          <w:rtl/>
        </w:rPr>
        <w:t>ח</w:t>
      </w:r>
      <w:r w:rsidR="00743CC6">
        <w:rPr>
          <w:rFonts w:hint="eastAsia"/>
          <w:rtl/>
        </w:rPr>
        <w:t>ַ</w:t>
      </w:r>
      <w:r w:rsidRPr="00CC156E">
        <w:rPr>
          <w:rFonts w:hint="cs"/>
          <w:rtl/>
        </w:rPr>
        <w:t>צ</w:t>
      </w:r>
      <w:r w:rsidR="00743CC6">
        <w:rPr>
          <w:rFonts w:hint="eastAsia"/>
          <w:rtl/>
        </w:rPr>
        <w:t>ֵ</w:t>
      </w:r>
      <w:r w:rsidRPr="00CC156E">
        <w:rPr>
          <w:rFonts w:hint="cs"/>
          <w:rtl/>
        </w:rPr>
        <w:t>ץ</w:t>
      </w:r>
    </w:p>
    <w:p w14:paraId="77421DCF" w14:textId="77777777" w:rsidR="003D39A2" w:rsidRDefault="004C2D0D" w:rsidP="00C82959">
      <w:pPr>
        <w:pStyle w:val="ac"/>
        <w:rPr>
          <w:rFonts w:hint="cs"/>
          <w:rtl/>
        </w:rPr>
      </w:pPr>
      <w:r w:rsidRPr="00CC156E">
        <w:rPr>
          <w:rFonts w:hint="cs"/>
          <w:rtl/>
        </w:rPr>
        <w:t xml:space="preserve">כנץ על ציפור </w:t>
      </w:r>
      <w:proofErr w:type="spellStart"/>
      <w:r w:rsidRPr="00CC156E">
        <w:rPr>
          <w:rFonts w:hint="cs"/>
          <w:rtl/>
        </w:rPr>
        <w:t>לנצץ</w:t>
      </w:r>
      <w:proofErr w:type="spellEnd"/>
      <w:r w:rsidR="00C82959">
        <w:rPr>
          <w:rFonts w:hint="cs"/>
          <w:rtl/>
        </w:rPr>
        <w:t>.</w:t>
      </w:r>
      <w:r w:rsidR="00743CC6">
        <w:rPr>
          <w:rStyle w:val="a5"/>
          <w:rtl/>
        </w:rPr>
        <w:footnoteReference w:id="13"/>
      </w:r>
    </w:p>
    <w:p w14:paraId="3E7E7B25" w14:textId="77777777" w:rsidR="001F69F2" w:rsidRDefault="001F69F2" w:rsidP="00DB2A62">
      <w:pPr>
        <w:pStyle w:val="ab"/>
        <w:rPr>
          <w:rtl/>
          <w:lang w:eastAsia="en-US"/>
        </w:rPr>
      </w:pPr>
      <w:r>
        <w:rPr>
          <w:rFonts w:hint="eastAsia"/>
          <w:rtl/>
          <w:lang w:eastAsia="en-US"/>
        </w:rPr>
        <w:t>ספרי</w:t>
      </w:r>
      <w:r>
        <w:rPr>
          <w:rtl/>
          <w:lang w:eastAsia="en-US"/>
        </w:rPr>
        <w:t xml:space="preserve"> </w:t>
      </w:r>
      <w:proofErr w:type="spellStart"/>
      <w:r>
        <w:rPr>
          <w:rFonts w:hint="eastAsia"/>
          <w:rtl/>
          <w:lang w:eastAsia="en-US"/>
        </w:rPr>
        <w:t>דאגדתא</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sidRPr="001F69F2">
        <w:rPr>
          <w:rFonts w:hint="eastAsia"/>
          <w:rtl/>
        </w:rPr>
        <w:t>מ</w:t>
      </w:r>
      <w:r>
        <w:rPr>
          <w:rFonts w:hint="eastAsia"/>
          <w:rtl/>
          <w:lang w:eastAsia="en-US"/>
        </w:rPr>
        <w:t>דרש</w:t>
      </w:r>
      <w:r>
        <w:rPr>
          <w:rtl/>
          <w:lang w:eastAsia="en-US"/>
        </w:rPr>
        <w:t xml:space="preserve"> </w:t>
      </w:r>
      <w:r>
        <w:rPr>
          <w:rFonts w:hint="eastAsia"/>
          <w:rtl/>
          <w:lang w:eastAsia="en-US"/>
        </w:rPr>
        <w:t>פנים</w:t>
      </w:r>
      <w:r>
        <w:rPr>
          <w:rtl/>
          <w:lang w:eastAsia="en-US"/>
        </w:rPr>
        <w:t xml:space="preserve"> </w:t>
      </w:r>
      <w:r>
        <w:rPr>
          <w:rFonts w:hint="eastAsia"/>
          <w:rtl/>
          <w:lang w:eastAsia="en-US"/>
        </w:rPr>
        <w:t>אחרים</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B2A62">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חרבונה</w:t>
      </w:r>
      <w:r>
        <w:rPr>
          <w:rtl/>
          <w:lang w:eastAsia="en-US"/>
        </w:rPr>
        <w:t xml:space="preserve"> </w:t>
      </w:r>
    </w:p>
    <w:p w14:paraId="1547187B" w14:textId="77777777" w:rsidR="001F69F2" w:rsidRDefault="001F69F2" w:rsidP="000E2B92">
      <w:pPr>
        <w:pStyle w:val="ac"/>
        <w:rPr>
          <w:rFonts w:hint="cs"/>
          <w:rtl/>
          <w:lang w:eastAsia="en-US"/>
        </w:rPr>
      </w:pP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שהעץ</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שהשליך</w:t>
      </w:r>
      <w:r>
        <w:rPr>
          <w:rtl/>
          <w:lang w:eastAsia="en-US"/>
        </w:rPr>
        <w:t xml:space="preserve"> </w:t>
      </w:r>
      <w:r>
        <w:rPr>
          <w:rFonts w:hint="eastAsia"/>
          <w:rtl/>
          <w:lang w:eastAsia="en-US"/>
        </w:rPr>
        <w:t>המן</w:t>
      </w:r>
      <w:r>
        <w:rPr>
          <w:rtl/>
          <w:lang w:eastAsia="en-US"/>
        </w:rPr>
        <w:t xml:space="preserve"> </w:t>
      </w:r>
      <w:r>
        <w:rPr>
          <w:rFonts w:hint="eastAsia"/>
          <w:rtl/>
          <w:lang w:eastAsia="en-US"/>
        </w:rPr>
        <w:t>גורלות</w:t>
      </w:r>
      <w:r>
        <w:rPr>
          <w:rtl/>
          <w:lang w:eastAsia="en-US"/>
        </w:rPr>
        <w:t xml:space="preserve"> </w:t>
      </w:r>
      <w:r>
        <w:rPr>
          <w:rFonts w:hint="eastAsia"/>
          <w:rtl/>
          <w:lang w:eastAsia="en-US"/>
        </w:rPr>
        <w:t>על</w:t>
      </w:r>
      <w:r>
        <w:rPr>
          <w:rtl/>
          <w:lang w:eastAsia="en-US"/>
        </w:rPr>
        <w:t xml:space="preserve"> </w:t>
      </w:r>
      <w:r>
        <w:rPr>
          <w:rFonts w:hint="eastAsia"/>
          <w:rtl/>
          <w:lang w:eastAsia="en-US"/>
        </w:rPr>
        <w:t>הגפן</w:t>
      </w:r>
      <w:r>
        <w:rPr>
          <w:rtl/>
          <w:lang w:eastAsia="en-US"/>
        </w:rPr>
        <w:t xml:space="preserve"> </w:t>
      </w:r>
      <w:r>
        <w:rPr>
          <w:rFonts w:hint="eastAsia"/>
          <w:rtl/>
          <w:lang w:eastAsia="en-US"/>
        </w:rPr>
        <w:t>ולא</w:t>
      </w:r>
      <w:r>
        <w:rPr>
          <w:rtl/>
          <w:lang w:eastAsia="en-US"/>
        </w:rPr>
        <w:t xml:space="preserve"> </w:t>
      </w:r>
      <w:r>
        <w:rPr>
          <w:rFonts w:hint="eastAsia"/>
          <w:rtl/>
          <w:lang w:eastAsia="en-US"/>
        </w:rPr>
        <w:t>השלימה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sidRPr="005937B0">
        <w:rPr>
          <w:rFonts w:hint="eastAsia"/>
          <w:rtl/>
          <w:lang w:eastAsia="en-US"/>
        </w:rPr>
        <w:t>שנאמר</w:t>
      </w:r>
      <w:r w:rsidR="00C7289A">
        <w:rPr>
          <w:rFonts w:hint="cs"/>
          <w:rtl/>
          <w:lang w:eastAsia="en-US"/>
        </w:rPr>
        <w:t>:</w:t>
      </w:r>
      <w:r w:rsidRPr="005937B0">
        <w:rPr>
          <w:rtl/>
          <w:lang w:eastAsia="en-US"/>
        </w:rPr>
        <w:t xml:space="preserve"> </w:t>
      </w:r>
      <w:r w:rsidR="00C7289A">
        <w:rPr>
          <w:rFonts w:hint="cs"/>
          <w:rtl/>
          <w:lang w:eastAsia="en-US"/>
        </w:rPr>
        <w:t>"</w:t>
      </w:r>
      <w:r w:rsidRPr="005937B0">
        <w:rPr>
          <w:rFonts w:hint="eastAsia"/>
          <w:rtl/>
          <w:lang w:eastAsia="en-US"/>
        </w:rPr>
        <w:t>גפן</w:t>
      </w:r>
      <w:r w:rsidRPr="005937B0">
        <w:rPr>
          <w:rtl/>
          <w:lang w:eastAsia="en-US"/>
        </w:rPr>
        <w:t xml:space="preserve"> </w:t>
      </w:r>
      <w:r w:rsidRPr="005937B0">
        <w:rPr>
          <w:rFonts w:hint="eastAsia"/>
          <w:rtl/>
          <w:lang w:eastAsia="en-US"/>
        </w:rPr>
        <w:t>ממצרים</w:t>
      </w:r>
      <w:r w:rsidRPr="005937B0">
        <w:rPr>
          <w:rtl/>
          <w:lang w:eastAsia="en-US"/>
        </w:rPr>
        <w:t xml:space="preserve"> </w:t>
      </w:r>
      <w:r w:rsidRPr="005937B0">
        <w:rPr>
          <w:rFonts w:hint="eastAsia"/>
          <w:rtl/>
          <w:lang w:eastAsia="en-US"/>
        </w:rPr>
        <w:t>תסיע</w:t>
      </w:r>
      <w:r w:rsidR="00C7289A">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פ</w:t>
      </w:r>
      <w:r>
        <w:rPr>
          <w:rtl/>
          <w:lang w:eastAsia="en-US"/>
        </w:rPr>
        <w:t xml:space="preserve"> </w:t>
      </w:r>
      <w:r>
        <w:rPr>
          <w:rFonts w:hint="eastAsia"/>
          <w:rtl/>
          <w:lang w:eastAsia="en-US"/>
        </w:rPr>
        <w:t>ט</w:t>
      </w:r>
      <w:r>
        <w:rPr>
          <w:rtl/>
          <w:lang w:eastAsia="en-US"/>
        </w:rPr>
        <w:t>)</w:t>
      </w:r>
      <w:r>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הזית</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שישראל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זית</w:t>
      </w:r>
      <w:r>
        <w:rPr>
          <w:rtl/>
          <w:lang w:eastAsia="en-US"/>
        </w:rPr>
        <w:t xml:space="preserve"> </w:t>
      </w:r>
      <w:r>
        <w:rPr>
          <w:rFonts w:hint="eastAsia"/>
          <w:rtl/>
          <w:lang w:eastAsia="en-US"/>
        </w:rPr>
        <w:t>רענן</w:t>
      </w:r>
      <w:r>
        <w:rPr>
          <w:rtl/>
          <w:lang w:eastAsia="en-US"/>
        </w:rPr>
        <w:t xml:space="preserve"> </w:t>
      </w:r>
      <w:r>
        <w:rPr>
          <w:rFonts w:hint="eastAsia"/>
          <w:rtl/>
          <w:lang w:eastAsia="en-US"/>
        </w:rPr>
        <w:t>יפה</w:t>
      </w:r>
      <w:r>
        <w:rPr>
          <w:rtl/>
          <w:lang w:eastAsia="en-US"/>
        </w:rPr>
        <w:t xml:space="preserve"> </w:t>
      </w:r>
      <w:r>
        <w:rPr>
          <w:rFonts w:hint="eastAsia"/>
          <w:rtl/>
          <w:lang w:eastAsia="en-US"/>
        </w:rPr>
        <w:t>פרי</w:t>
      </w:r>
      <w:r>
        <w:rPr>
          <w:rtl/>
          <w:lang w:eastAsia="en-US"/>
        </w:rPr>
        <w:t xml:space="preserve"> </w:t>
      </w:r>
      <w:r>
        <w:rPr>
          <w:rFonts w:hint="eastAsia"/>
          <w:rtl/>
          <w:lang w:eastAsia="en-US"/>
        </w:rPr>
        <w:t>תואר</w:t>
      </w:r>
      <w:r w:rsidR="00C7289A">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יא</w:t>
      </w:r>
      <w:r>
        <w:rPr>
          <w:rtl/>
          <w:lang w:eastAsia="en-US"/>
        </w:rPr>
        <w:t xml:space="preserve"> </w:t>
      </w:r>
      <w:proofErr w:type="spellStart"/>
      <w:r>
        <w:rPr>
          <w:rFonts w:hint="eastAsia"/>
          <w:rtl/>
          <w:lang w:eastAsia="en-US"/>
        </w:rPr>
        <w:t>טז</w:t>
      </w:r>
      <w:proofErr w:type="spellEnd"/>
      <w:r>
        <w:rPr>
          <w:rtl/>
          <w:lang w:eastAsia="en-US"/>
        </w:rPr>
        <w:t>)</w:t>
      </w:r>
      <w:r>
        <w:rPr>
          <w:rFonts w:hint="cs"/>
          <w:rtl/>
          <w:lang w:eastAsia="en-US"/>
        </w:rPr>
        <w:t>.</w:t>
      </w:r>
      <w:r w:rsidR="00C7289A">
        <w:rPr>
          <w:rStyle w:val="a5"/>
          <w:rtl/>
          <w:lang w:eastAsia="en-US"/>
        </w:rPr>
        <w:footnoteReference w:id="14"/>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התפוח</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שסיני</w:t>
      </w:r>
      <w:r>
        <w:rPr>
          <w:rtl/>
          <w:lang w:eastAsia="en-US"/>
        </w:rPr>
        <w:t xml:space="preserve"> </w:t>
      </w:r>
      <w:r>
        <w:rPr>
          <w:rFonts w:hint="eastAsia"/>
          <w:rtl/>
          <w:lang w:eastAsia="en-US"/>
        </w:rPr>
        <w:t>נמשלה</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תחת</w:t>
      </w:r>
      <w:r>
        <w:rPr>
          <w:rtl/>
          <w:lang w:eastAsia="en-US"/>
        </w:rPr>
        <w:t xml:space="preserve"> </w:t>
      </w:r>
      <w:r>
        <w:rPr>
          <w:rFonts w:hint="eastAsia"/>
          <w:rtl/>
          <w:lang w:eastAsia="en-US"/>
        </w:rPr>
        <w:t>התפוח</w:t>
      </w:r>
      <w:r>
        <w:rPr>
          <w:rtl/>
          <w:lang w:eastAsia="en-US"/>
        </w:rPr>
        <w:t xml:space="preserve"> </w:t>
      </w:r>
      <w:r>
        <w:rPr>
          <w:rFonts w:hint="eastAsia"/>
          <w:rtl/>
          <w:lang w:eastAsia="en-US"/>
        </w:rPr>
        <w:t>עוררתיך</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ה</w:t>
      </w:r>
      <w:r>
        <w:rPr>
          <w:rtl/>
          <w:lang w:eastAsia="en-US"/>
        </w:rPr>
        <w:t>)</w:t>
      </w:r>
      <w:r w:rsidR="00263D30">
        <w:rPr>
          <w:rFonts w:hint="cs"/>
          <w:rtl/>
          <w:lang w:eastAsia="en-US"/>
        </w:rPr>
        <w:t>.</w:t>
      </w:r>
      <w:r w:rsidR="00C7289A">
        <w:rPr>
          <w:rStyle w:val="a5"/>
          <w:rtl/>
          <w:lang w:eastAsia="en-US"/>
        </w:rPr>
        <w:footnoteReference w:id="15"/>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הרימון</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לפי</w:t>
      </w:r>
      <w:r>
        <w:rPr>
          <w:rtl/>
          <w:lang w:eastAsia="en-US"/>
        </w:rPr>
        <w:t xml:space="preserve"> </w:t>
      </w:r>
      <w:r>
        <w:rPr>
          <w:rFonts w:hint="eastAsia"/>
          <w:rtl/>
          <w:lang w:eastAsia="en-US"/>
        </w:rPr>
        <w:t>שהחכמים</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הנצו</w:t>
      </w:r>
      <w:r>
        <w:rPr>
          <w:rtl/>
          <w:lang w:eastAsia="en-US"/>
        </w:rPr>
        <w:t xml:space="preserve"> </w:t>
      </w:r>
      <w:r>
        <w:rPr>
          <w:rFonts w:hint="eastAsia"/>
          <w:rtl/>
          <w:lang w:eastAsia="en-US"/>
        </w:rPr>
        <w:t>הרימונים</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proofErr w:type="spellStart"/>
      <w:r>
        <w:rPr>
          <w:rFonts w:hint="eastAsia"/>
          <w:rtl/>
          <w:lang w:eastAsia="en-US"/>
        </w:rPr>
        <w:t>יג</w:t>
      </w:r>
      <w:proofErr w:type="spellEnd"/>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התמרה</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חנניה</w:t>
      </w:r>
      <w:r>
        <w:rPr>
          <w:rtl/>
          <w:lang w:eastAsia="en-US"/>
        </w:rPr>
        <w:t xml:space="preserve"> </w:t>
      </w:r>
      <w:proofErr w:type="spellStart"/>
      <w:r>
        <w:rPr>
          <w:rFonts w:hint="eastAsia"/>
          <w:rtl/>
          <w:lang w:eastAsia="en-US"/>
        </w:rPr>
        <w:t>מישאל</w:t>
      </w:r>
      <w:proofErr w:type="spellEnd"/>
      <w:r>
        <w:rPr>
          <w:rtl/>
          <w:lang w:eastAsia="en-US"/>
        </w:rPr>
        <w:t xml:space="preserve"> </w:t>
      </w:r>
      <w:r>
        <w:rPr>
          <w:rFonts w:hint="eastAsia"/>
          <w:rtl/>
          <w:lang w:eastAsia="en-US"/>
        </w:rPr>
        <w:t>ועזריה</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אעלה</w:t>
      </w:r>
      <w:r>
        <w:rPr>
          <w:rtl/>
          <w:lang w:eastAsia="en-US"/>
        </w:rPr>
        <w:t xml:space="preserve"> </w:t>
      </w:r>
      <w:r>
        <w:rPr>
          <w:rFonts w:hint="eastAsia"/>
          <w:rtl/>
          <w:lang w:eastAsia="en-US"/>
        </w:rPr>
        <w:t>בתמר</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r>
        <w:rPr>
          <w:rFonts w:hint="eastAsia"/>
          <w:rtl/>
          <w:lang w:eastAsia="en-US"/>
        </w:rPr>
        <w:t>ט</w:t>
      </w:r>
      <w:r>
        <w:rPr>
          <w:rtl/>
          <w:lang w:eastAsia="en-US"/>
        </w:rPr>
        <w:t>)</w:t>
      </w:r>
      <w:r w:rsidR="00263D30">
        <w:rPr>
          <w:rFonts w:hint="cs"/>
          <w:rtl/>
          <w:lang w:eastAsia="en-US"/>
        </w:rPr>
        <w:t>.</w:t>
      </w:r>
      <w:r w:rsidR="00DB2A62">
        <w:rPr>
          <w:rStyle w:val="a5"/>
          <w:rtl/>
          <w:lang w:eastAsia="en-US"/>
        </w:rPr>
        <w:footnoteReference w:id="16"/>
      </w:r>
      <w:r>
        <w:rPr>
          <w:rtl/>
          <w:lang w:eastAsia="en-US"/>
        </w:rPr>
        <w:t xml:space="preserve"> </w:t>
      </w:r>
      <w:r>
        <w:rPr>
          <w:rFonts w:hint="eastAsia"/>
          <w:rtl/>
          <w:lang w:eastAsia="en-US"/>
        </w:rPr>
        <w:t>האגוז</w:t>
      </w:r>
      <w:r>
        <w:rPr>
          <w:rtl/>
          <w:lang w:eastAsia="en-US"/>
        </w:rPr>
        <w:t xml:space="preserve"> </w:t>
      </w:r>
      <w:r w:rsidR="00263D30">
        <w:rPr>
          <w:rFonts w:hint="cs"/>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כנסת</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אל</w:t>
      </w:r>
      <w:r>
        <w:rPr>
          <w:rtl/>
          <w:lang w:eastAsia="en-US"/>
        </w:rPr>
        <w:t xml:space="preserve"> </w:t>
      </w:r>
      <w:proofErr w:type="spellStart"/>
      <w:r>
        <w:rPr>
          <w:rFonts w:hint="eastAsia"/>
          <w:rtl/>
          <w:lang w:eastAsia="en-US"/>
        </w:rPr>
        <w:t>גנת</w:t>
      </w:r>
      <w:proofErr w:type="spellEnd"/>
      <w:r>
        <w:rPr>
          <w:rtl/>
          <w:lang w:eastAsia="en-US"/>
        </w:rPr>
        <w:t xml:space="preserve"> </w:t>
      </w:r>
      <w:r>
        <w:rPr>
          <w:rFonts w:hint="eastAsia"/>
          <w:rtl/>
          <w:lang w:eastAsia="en-US"/>
        </w:rPr>
        <w:t>אגוז</w:t>
      </w:r>
      <w:r>
        <w:rPr>
          <w:rtl/>
          <w:lang w:eastAsia="en-US"/>
        </w:rPr>
        <w:t xml:space="preserve"> </w:t>
      </w:r>
      <w:r>
        <w:rPr>
          <w:rFonts w:hint="eastAsia"/>
          <w:rtl/>
          <w:lang w:eastAsia="en-US"/>
        </w:rPr>
        <w:t>ירדתי</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ו</w:t>
      </w:r>
      <w:r>
        <w:rPr>
          <w:rtl/>
          <w:lang w:eastAsia="en-US"/>
        </w:rPr>
        <w:t xml:space="preserve"> </w:t>
      </w:r>
      <w:r>
        <w:rPr>
          <w:rFonts w:hint="eastAsia"/>
          <w:rtl/>
          <w:lang w:eastAsia="en-US"/>
        </w:rPr>
        <w:t>יא</w:t>
      </w:r>
      <w:r>
        <w:rPr>
          <w:rtl/>
          <w:lang w:eastAsia="en-US"/>
        </w:rPr>
        <w:t>)</w:t>
      </w:r>
      <w:r w:rsidR="00263D30">
        <w:rPr>
          <w:rFonts w:hint="cs"/>
          <w:rtl/>
          <w:lang w:eastAsia="en-US"/>
        </w:rPr>
        <w:t>.</w:t>
      </w:r>
      <w:r w:rsidR="00C7289A">
        <w:rPr>
          <w:rStyle w:val="a5"/>
          <w:rtl/>
          <w:lang w:eastAsia="en-US"/>
        </w:rPr>
        <w:footnoteReference w:id="17"/>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הערבה</w:t>
      </w:r>
      <w:r>
        <w:rPr>
          <w:rtl/>
          <w:lang w:eastAsia="en-US"/>
        </w:rPr>
        <w:t xml:space="preserve"> </w:t>
      </w:r>
      <w:r>
        <w:rPr>
          <w:rFonts w:hint="eastAsia"/>
          <w:rtl/>
          <w:lang w:eastAsia="en-US"/>
        </w:rPr>
        <w:t>ועל</w:t>
      </w:r>
      <w:r>
        <w:rPr>
          <w:rtl/>
          <w:lang w:eastAsia="en-US"/>
        </w:rPr>
        <w:t xml:space="preserve"> </w:t>
      </w:r>
      <w:r>
        <w:rPr>
          <w:rFonts w:hint="eastAsia"/>
          <w:rtl/>
          <w:lang w:eastAsia="en-US"/>
        </w:rPr>
        <w:t>ההדס</w:t>
      </w:r>
      <w:r>
        <w:rPr>
          <w:rtl/>
          <w:lang w:eastAsia="en-US"/>
        </w:rPr>
        <w:t xml:space="preserve"> </w:t>
      </w:r>
      <w:r>
        <w:rPr>
          <w:rFonts w:hint="eastAsia"/>
          <w:rtl/>
          <w:lang w:eastAsia="en-US"/>
        </w:rPr>
        <w:t>ועל</w:t>
      </w:r>
      <w:r>
        <w:rPr>
          <w:rtl/>
          <w:lang w:eastAsia="en-US"/>
        </w:rPr>
        <w:t xml:space="preserve"> </w:t>
      </w:r>
      <w:r>
        <w:rPr>
          <w:rFonts w:hint="eastAsia"/>
          <w:rtl/>
          <w:lang w:eastAsia="en-US"/>
        </w:rPr>
        <w:t>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שהם</w:t>
      </w:r>
      <w:r>
        <w:rPr>
          <w:rtl/>
          <w:lang w:eastAsia="en-US"/>
        </w:rPr>
        <w:t xml:space="preserve"> </w:t>
      </w:r>
      <w:proofErr w:type="spellStart"/>
      <w:r>
        <w:rPr>
          <w:rFonts w:hint="eastAsia"/>
          <w:rtl/>
          <w:lang w:eastAsia="en-US"/>
        </w:rPr>
        <w:t>פרקליטין</w:t>
      </w:r>
      <w:proofErr w:type="spellEnd"/>
      <w:r>
        <w:rPr>
          <w:rtl/>
          <w:lang w:eastAsia="en-US"/>
        </w:rPr>
        <w:t xml:space="preserve"> </w:t>
      </w:r>
      <w:r>
        <w:rPr>
          <w:rFonts w:hint="eastAsia"/>
          <w:rtl/>
          <w:lang w:eastAsia="en-US"/>
        </w:rPr>
        <w:t>לישראל</w:t>
      </w:r>
      <w:r>
        <w:rPr>
          <w:rtl/>
          <w:lang w:eastAsia="en-US"/>
        </w:rPr>
        <w:t xml:space="preserve">, </w:t>
      </w:r>
      <w:r>
        <w:rPr>
          <w:rFonts w:hint="eastAsia"/>
          <w:rtl/>
          <w:lang w:eastAsia="en-US"/>
        </w:rPr>
        <w:t>שנאמר</w:t>
      </w:r>
      <w:r w:rsidR="005937B0">
        <w:rPr>
          <w:rFonts w:hint="cs"/>
          <w:rtl/>
          <w:lang w:eastAsia="en-US"/>
        </w:rPr>
        <w:t>:</w:t>
      </w:r>
      <w:r>
        <w:rPr>
          <w:rtl/>
          <w:lang w:eastAsia="en-US"/>
        </w:rPr>
        <w:t xml:space="preserve"> </w:t>
      </w:r>
      <w:r w:rsidR="005937B0">
        <w:rPr>
          <w:rFonts w:hint="cs"/>
          <w:rtl/>
          <w:lang w:eastAsia="en-US"/>
        </w:rPr>
        <w:t>"</w:t>
      </w:r>
      <w:r>
        <w:rPr>
          <w:rFonts w:hint="eastAsia"/>
          <w:rtl/>
          <w:lang w:eastAsia="en-US"/>
        </w:rPr>
        <w:t>ולקחתם</w:t>
      </w:r>
      <w:r>
        <w:rPr>
          <w:rtl/>
          <w:lang w:eastAsia="en-US"/>
        </w:rPr>
        <w:t xml:space="preserve"> </w:t>
      </w:r>
      <w:r>
        <w:rPr>
          <w:rFonts w:hint="eastAsia"/>
          <w:rtl/>
          <w:lang w:eastAsia="en-US"/>
        </w:rPr>
        <w:t>לכם</w:t>
      </w:r>
      <w:r>
        <w:rPr>
          <w:rtl/>
          <w:lang w:eastAsia="en-US"/>
        </w:rPr>
        <w:t xml:space="preserve"> </w:t>
      </w:r>
      <w:r>
        <w:rPr>
          <w:rFonts w:hint="eastAsia"/>
          <w:rtl/>
          <w:lang w:eastAsia="en-US"/>
        </w:rPr>
        <w:t>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פרי</w:t>
      </w:r>
      <w:r>
        <w:rPr>
          <w:rtl/>
          <w:lang w:eastAsia="en-US"/>
        </w:rPr>
        <w:t xml:space="preserve"> </w:t>
      </w:r>
      <w:r>
        <w:rPr>
          <w:rFonts w:hint="eastAsia"/>
          <w:rtl/>
          <w:lang w:eastAsia="en-US"/>
        </w:rPr>
        <w:t>עץ</w:t>
      </w:r>
      <w:r>
        <w:rPr>
          <w:rtl/>
          <w:lang w:eastAsia="en-US"/>
        </w:rPr>
        <w:t xml:space="preserve"> </w:t>
      </w:r>
      <w:r>
        <w:rPr>
          <w:rFonts w:hint="eastAsia"/>
          <w:rtl/>
          <w:lang w:eastAsia="en-US"/>
        </w:rPr>
        <w:t>הדר</w:t>
      </w:r>
      <w:r>
        <w:rPr>
          <w:rtl/>
          <w:lang w:eastAsia="en-US"/>
        </w:rPr>
        <w:t xml:space="preserve"> </w:t>
      </w:r>
      <w:r>
        <w:rPr>
          <w:rFonts w:hint="eastAsia"/>
          <w:rtl/>
          <w:lang w:eastAsia="en-US"/>
        </w:rPr>
        <w:t>וכפות</w:t>
      </w:r>
      <w:r>
        <w:rPr>
          <w:rtl/>
          <w:lang w:eastAsia="en-US"/>
        </w:rPr>
        <w:t xml:space="preserve"> </w:t>
      </w:r>
      <w:r>
        <w:rPr>
          <w:rFonts w:hint="eastAsia"/>
          <w:rtl/>
          <w:lang w:eastAsia="en-US"/>
        </w:rPr>
        <w:t>תמרים</w:t>
      </w:r>
      <w:r>
        <w:rPr>
          <w:rtl/>
          <w:lang w:eastAsia="en-US"/>
        </w:rPr>
        <w:t xml:space="preserve"> </w:t>
      </w:r>
      <w:r>
        <w:rPr>
          <w:rFonts w:hint="eastAsia"/>
          <w:rtl/>
          <w:lang w:eastAsia="en-US"/>
        </w:rPr>
        <w:t>וגו</w:t>
      </w:r>
      <w:r>
        <w:rPr>
          <w:rtl/>
          <w:lang w:eastAsia="en-US"/>
        </w:rPr>
        <w:t>'</w:t>
      </w:r>
      <w:r w:rsidR="005937B0">
        <w:rPr>
          <w:rFonts w:hint="cs"/>
          <w:rtl/>
          <w:lang w:eastAsia="en-US"/>
        </w:rPr>
        <w:t xml:space="preserve"> "</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מ</w:t>
      </w:r>
      <w:r>
        <w:rPr>
          <w:rtl/>
          <w:lang w:eastAsia="en-US"/>
        </w:rPr>
        <w:t>)</w:t>
      </w:r>
      <w:r w:rsidR="00263D30">
        <w:rPr>
          <w:rFonts w:hint="cs"/>
          <w:rtl/>
          <w:lang w:eastAsia="en-US"/>
        </w:rPr>
        <w:t>.</w:t>
      </w:r>
      <w:r w:rsidR="00EF60AD">
        <w:rPr>
          <w:rStyle w:val="a5"/>
          <w:rtl/>
          <w:lang w:eastAsia="en-US"/>
        </w:rPr>
        <w:footnoteReference w:id="18"/>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הקנה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sidR="00263D30">
        <w:rPr>
          <w:rFonts w:hint="cs"/>
          <w:rtl/>
          <w:lang w:eastAsia="en-US"/>
        </w:rPr>
        <w:t>:</w:t>
      </w:r>
      <w:r>
        <w:rPr>
          <w:rtl/>
          <w:lang w:eastAsia="en-US"/>
        </w:rPr>
        <w:t xml:space="preserve"> </w:t>
      </w:r>
      <w:r>
        <w:rPr>
          <w:rFonts w:hint="eastAsia"/>
          <w:rtl/>
          <w:lang w:eastAsia="en-US"/>
        </w:rPr>
        <w:t>שוטה</w:t>
      </w:r>
      <w:r w:rsidR="00263D30">
        <w:rPr>
          <w:rFonts w:hint="cs"/>
          <w:rtl/>
          <w:lang w:eastAsia="en-US"/>
        </w:rPr>
        <w:t>,</w:t>
      </w:r>
      <w:r>
        <w:rPr>
          <w:rtl/>
          <w:lang w:eastAsia="en-US"/>
        </w:rPr>
        <w:t xml:space="preserve"> </w:t>
      </w:r>
      <w:r>
        <w:rPr>
          <w:rFonts w:hint="eastAsia"/>
          <w:rtl/>
          <w:lang w:eastAsia="en-US"/>
        </w:rPr>
        <w:t>נמשלו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כקנה</w:t>
      </w:r>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במים</w:t>
      </w:r>
      <w:r>
        <w:rPr>
          <w:rtl/>
          <w:lang w:eastAsia="en-US"/>
        </w:rPr>
        <w:t xml:space="preserve"> </w:t>
      </w:r>
      <w:r>
        <w:rPr>
          <w:rFonts w:hint="eastAsia"/>
          <w:rtl/>
          <w:lang w:eastAsia="en-US"/>
        </w:rPr>
        <w:t>והולך</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רוח</w:t>
      </w:r>
      <w:r>
        <w:rPr>
          <w:rtl/>
          <w:lang w:eastAsia="en-US"/>
        </w:rPr>
        <w:t xml:space="preserve"> </w:t>
      </w:r>
      <w:r>
        <w:rPr>
          <w:rFonts w:hint="eastAsia"/>
          <w:rtl/>
          <w:lang w:eastAsia="en-US"/>
        </w:rPr>
        <w:t>ורוח</w:t>
      </w:r>
      <w:r>
        <w:rPr>
          <w:rtl/>
          <w:lang w:eastAsia="en-US"/>
        </w:rPr>
        <w:t xml:space="preserve">, </w:t>
      </w:r>
      <w:r>
        <w:rPr>
          <w:rFonts w:hint="eastAsia"/>
          <w:rtl/>
          <w:lang w:eastAsia="en-US"/>
        </w:rPr>
        <w:t>ואעפ</w:t>
      </w:r>
      <w:r>
        <w:rPr>
          <w:rtl/>
          <w:lang w:eastAsia="en-US"/>
        </w:rPr>
        <w:t>"</w:t>
      </w:r>
      <w:r>
        <w:rPr>
          <w:rFonts w:hint="eastAsia"/>
          <w:rtl/>
          <w:lang w:eastAsia="en-US"/>
        </w:rPr>
        <w:t>י</w:t>
      </w:r>
      <w:r>
        <w:rPr>
          <w:rtl/>
          <w:lang w:eastAsia="en-US"/>
        </w:rPr>
        <w:t xml:space="preserve"> </w:t>
      </w:r>
      <w:r>
        <w:rPr>
          <w:rFonts w:hint="eastAsia"/>
          <w:rtl/>
          <w:lang w:eastAsia="en-US"/>
        </w:rPr>
        <w:t>שהמים</w:t>
      </w:r>
      <w:r>
        <w:rPr>
          <w:rtl/>
          <w:lang w:eastAsia="en-US"/>
        </w:rPr>
        <w:t xml:space="preserve"> </w:t>
      </w:r>
      <w:r>
        <w:rPr>
          <w:rFonts w:hint="eastAsia"/>
          <w:rtl/>
          <w:lang w:eastAsia="en-US"/>
        </w:rPr>
        <w:t>קשים</w:t>
      </w:r>
      <w:r>
        <w:rPr>
          <w:rtl/>
          <w:lang w:eastAsia="en-US"/>
        </w:rPr>
        <w:t xml:space="preserve">, </w:t>
      </w:r>
      <w:r>
        <w:rPr>
          <w:rFonts w:hint="eastAsia"/>
          <w:rtl/>
          <w:lang w:eastAsia="en-US"/>
        </w:rPr>
        <w:t>הקנה</w:t>
      </w:r>
      <w:r>
        <w:rPr>
          <w:rtl/>
          <w:lang w:eastAsia="en-US"/>
        </w:rPr>
        <w:t xml:space="preserve"> </w:t>
      </w:r>
      <w:r>
        <w:rPr>
          <w:rFonts w:hint="eastAsia"/>
          <w:rtl/>
          <w:lang w:eastAsia="en-US"/>
        </w:rPr>
        <w:t>עומדת</w:t>
      </w:r>
      <w:r>
        <w:rPr>
          <w:rtl/>
          <w:lang w:eastAsia="en-US"/>
        </w:rPr>
        <w:t xml:space="preserve"> </w:t>
      </w:r>
      <w:r>
        <w:rPr>
          <w:rFonts w:hint="eastAsia"/>
          <w:rtl/>
          <w:lang w:eastAsia="en-US"/>
        </w:rPr>
        <w:t>במקומה</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הולכין</w:t>
      </w:r>
      <w:proofErr w:type="spellEnd"/>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אומה</w:t>
      </w:r>
      <w:r>
        <w:rPr>
          <w:rtl/>
          <w:lang w:eastAsia="en-US"/>
        </w:rPr>
        <w:t xml:space="preserve"> </w:t>
      </w:r>
      <w:r>
        <w:rPr>
          <w:rFonts w:hint="eastAsia"/>
          <w:rtl/>
          <w:lang w:eastAsia="en-US"/>
        </w:rPr>
        <w:t>ואומה</w:t>
      </w:r>
      <w:r>
        <w:rPr>
          <w:rtl/>
          <w:lang w:eastAsia="en-US"/>
        </w:rPr>
        <w:t xml:space="preserve">, </w:t>
      </w:r>
      <w:r>
        <w:rPr>
          <w:rFonts w:hint="eastAsia"/>
          <w:rtl/>
          <w:lang w:eastAsia="en-US"/>
        </w:rPr>
        <w:t>שנאמר</w:t>
      </w:r>
      <w:r w:rsidR="00263D30">
        <w:rPr>
          <w:rFonts w:hint="cs"/>
          <w:rtl/>
          <w:lang w:eastAsia="en-US"/>
        </w:rPr>
        <w:t>:</w:t>
      </w:r>
      <w:r>
        <w:rPr>
          <w:rtl/>
          <w:lang w:eastAsia="en-US"/>
        </w:rPr>
        <w:t xml:space="preserve"> </w:t>
      </w:r>
      <w:r w:rsidR="005937B0">
        <w:rPr>
          <w:rFonts w:hint="cs"/>
          <w:rtl/>
          <w:lang w:eastAsia="en-US"/>
        </w:rPr>
        <w:t>"</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sidR="005937B0">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יד</w:t>
      </w:r>
      <w:r>
        <w:rPr>
          <w:rtl/>
          <w:lang w:eastAsia="en-US"/>
        </w:rPr>
        <w:t xml:space="preserve"> </w:t>
      </w:r>
      <w:r>
        <w:rPr>
          <w:rFonts w:hint="eastAsia"/>
          <w:rtl/>
          <w:lang w:eastAsia="en-US"/>
        </w:rPr>
        <w:t>טו</w:t>
      </w:r>
      <w:r>
        <w:rPr>
          <w:rtl/>
          <w:lang w:eastAsia="en-US"/>
        </w:rPr>
        <w:t xml:space="preserve">) </w:t>
      </w:r>
      <w:r>
        <w:rPr>
          <w:rFonts w:hint="eastAsia"/>
          <w:rtl/>
          <w:lang w:eastAsia="en-US"/>
        </w:rPr>
        <w:t>והוא</w:t>
      </w:r>
      <w:r>
        <w:rPr>
          <w:rtl/>
          <w:lang w:eastAsia="en-US"/>
        </w:rPr>
        <w:t xml:space="preserve"> </w:t>
      </w:r>
      <w:r>
        <w:rPr>
          <w:rFonts w:hint="eastAsia"/>
          <w:rtl/>
          <w:lang w:eastAsia="en-US"/>
        </w:rPr>
        <w:t>במקומו</w:t>
      </w:r>
      <w:r>
        <w:rPr>
          <w:rtl/>
          <w:lang w:eastAsia="en-US"/>
        </w:rPr>
        <w:t xml:space="preserve"> </w:t>
      </w:r>
      <w:r>
        <w:rPr>
          <w:rFonts w:hint="eastAsia"/>
          <w:rtl/>
          <w:lang w:eastAsia="en-US"/>
        </w:rPr>
        <w:t>עומד</w:t>
      </w:r>
      <w:r w:rsidR="00263D30">
        <w:rPr>
          <w:rFonts w:hint="cs"/>
          <w:rtl/>
          <w:lang w:eastAsia="en-US"/>
        </w:rPr>
        <w:t>.</w:t>
      </w:r>
      <w:r w:rsidR="00EF60AD">
        <w:rPr>
          <w:rStyle w:val="a5"/>
          <w:rtl/>
          <w:lang w:eastAsia="en-US"/>
        </w:rPr>
        <w:footnoteReference w:id="19"/>
      </w:r>
      <w:r>
        <w:rPr>
          <w:rtl/>
          <w:lang w:eastAsia="en-US"/>
        </w:rPr>
        <w:t xml:space="preserve"> </w:t>
      </w:r>
      <w:r>
        <w:rPr>
          <w:rFonts w:hint="eastAsia"/>
          <w:rtl/>
          <w:lang w:eastAsia="en-US"/>
        </w:rPr>
        <w:t>ובני</w:t>
      </w:r>
      <w:r>
        <w:rPr>
          <w:rtl/>
          <w:lang w:eastAsia="en-US"/>
        </w:rPr>
        <w:t xml:space="preserve"> </w:t>
      </w:r>
      <w:r>
        <w:rPr>
          <w:rFonts w:hint="eastAsia"/>
          <w:rtl/>
          <w:lang w:eastAsia="en-US"/>
        </w:rPr>
        <w:t>אשור</w:t>
      </w:r>
      <w:r>
        <w:rPr>
          <w:rtl/>
          <w:lang w:eastAsia="en-US"/>
        </w:rPr>
        <w:t xml:space="preserve"> </w:t>
      </w:r>
      <w:r>
        <w:rPr>
          <w:rFonts w:hint="eastAsia"/>
          <w:rtl/>
          <w:lang w:eastAsia="en-US"/>
        </w:rPr>
        <w:t>נמשלו</w:t>
      </w:r>
      <w:r>
        <w:rPr>
          <w:rtl/>
          <w:lang w:eastAsia="en-US"/>
        </w:rPr>
        <w:t xml:space="preserve"> </w:t>
      </w:r>
      <w:r>
        <w:rPr>
          <w:rFonts w:hint="eastAsia"/>
          <w:rtl/>
          <w:lang w:eastAsia="en-US"/>
        </w:rPr>
        <w:t>כארז</w:t>
      </w:r>
      <w:r>
        <w:rPr>
          <w:rtl/>
          <w:lang w:eastAsia="en-US"/>
        </w:rPr>
        <w:t xml:space="preserve"> </w:t>
      </w:r>
      <w:r>
        <w:rPr>
          <w:rFonts w:hint="eastAsia"/>
          <w:rtl/>
          <w:lang w:eastAsia="en-US"/>
        </w:rPr>
        <w:t>שהרוח</w:t>
      </w:r>
      <w:r>
        <w:rPr>
          <w:rtl/>
          <w:lang w:eastAsia="en-US"/>
        </w:rPr>
        <w:t xml:space="preserve"> </w:t>
      </w:r>
      <w:proofErr w:type="spellStart"/>
      <w:r>
        <w:rPr>
          <w:rFonts w:hint="eastAsia"/>
          <w:rtl/>
          <w:lang w:eastAsia="en-US"/>
        </w:rPr>
        <w:t>שוברתו</w:t>
      </w:r>
      <w:proofErr w:type="spellEnd"/>
      <w:r>
        <w:rPr>
          <w:rtl/>
          <w:lang w:eastAsia="en-US"/>
        </w:rPr>
        <w:t xml:space="preserve">, </w:t>
      </w:r>
      <w:r>
        <w:rPr>
          <w:rFonts w:hint="eastAsia"/>
          <w:rtl/>
          <w:lang w:eastAsia="en-US"/>
        </w:rPr>
        <w:lastRenderedPageBreak/>
        <w:t>שנאמר</w:t>
      </w:r>
      <w:r w:rsidR="000E2B92">
        <w:rPr>
          <w:rFonts w:hint="cs"/>
          <w:rtl/>
          <w:lang w:eastAsia="en-US"/>
        </w:rPr>
        <w:t>: "</w:t>
      </w:r>
      <w:r>
        <w:rPr>
          <w:rFonts w:hint="eastAsia"/>
          <w:rtl/>
          <w:lang w:eastAsia="en-US"/>
        </w:rPr>
        <w:t>אשור</w:t>
      </w:r>
      <w:r>
        <w:rPr>
          <w:rtl/>
          <w:lang w:eastAsia="en-US"/>
        </w:rPr>
        <w:t xml:space="preserve"> </w:t>
      </w:r>
      <w:r>
        <w:rPr>
          <w:rFonts w:hint="eastAsia"/>
          <w:rtl/>
          <w:lang w:eastAsia="en-US"/>
        </w:rPr>
        <w:t>ארז</w:t>
      </w:r>
      <w:r>
        <w:rPr>
          <w:rtl/>
          <w:lang w:eastAsia="en-US"/>
        </w:rPr>
        <w:t xml:space="preserve"> </w:t>
      </w:r>
      <w:r>
        <w:rPr>
          <w:rFonts w:hint="eastAsia"/>
          <w:rtl/>
          <w:lang w:eastAsia="en-US"/>
        </w:rPr>
        <w:t>בלבנון</w:t>
      </w:r>
      <w:r w:rsidR="000E2B92">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לא</w:t>
      </w:r>
      <w:r>
        <w:rPr>
          <w:rtl/>
          <w:lang w:eastAsia="en-US"/>
        </w:rPr>
        <w:t xml:space="preserve"> </w:t>
      </w:r>
      <w:r>
        <w:rPr>
          <w:rFonts w:hint="eastAsia"/>
          <w:rtl/>
          <w:lang w:eastAsia="en-US"/>
        </w:rPr>
        <w:t>ג</w:t>
      </w:r>
      <w:r>
        <w:rPr>
          <w:rtl/>
          <w:lang w:eastAsia="en-US"/>
        </w:rPr>
        <w:t>)</w:t>
      </w:r>
      <w:r w:rsidR="00263D30">
        <w:rPr>
          <w:rFonts w:hint="cs"/>
          <w:rtl/>
          <w:lang w:eastAsia="en-US"/>
        </w:rPr>
        <w:t xml:space="preserve"> - </w:t>
      </w:r>
      <w:r>
        <w:rPr>
          <w:rFonts w:hint="eastAsia"/>
          <w:rtl/>
          <w:lang w:eastAsia="en-US"/>
        </w:rPr>
        <w:t>הרי</w:t>
      </w:r>
      <w:r>
        <w:rPr>
          <w:rtl/>
          <w:lang w:eastAsia="en-US"/>
        </w:rPr>
        <w:t xml:space="preserve"> </w:t>
      </w:r>
      <w:r>
        <w:rPr>
          <w:rFonts w:hint="eastAsia"/>
          <w:rtl/>
          <w:lang w:eastAsia="en-US"/>
        </w:rPr>
        <w:t>קורה</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מוכנת</w:t>
      </w:r>
      <w:r>
        <w:rPr>
          <w:rtl/>
          <w:lang w:eastAsia="en-US"/>
        </w:rPr>
        <w:t xml:space="preserve"> </w:t>
      </w:r>
      <w:r>
        <w:rPr>
          <w:rFonts w:hint="eastAsia"/>
          <w:rtl/>
          <w:lang w:eastAsia="en-US"/>
        </w:rPr>
        <w:t>לך</w:t>
      </w:r>
      <w:r>
        <w:rPr>
          <w:rtl/>
          <w:lang w:eastAsia="en-US"/>
        </w:rPr>
        <w:t xml:space="preserve"> </w:t>
      </w:r>
      <w:r>
        <w:rPr>
          <w:rFonts w:hint="eastAsia"/>
          <w:rtl/>
          <w:lang w:eastAsia="en-US"/>
        </w:rPr>
        <w:t>ולבניך</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שנאמר</w:t>
      </w:r>
      <w:r w:rsidR="000E2B92">
        <w:rPr>
          <w:rFonts w:hint="cs"/>
          <w:rtl/>
          <w:lang w:eastAsia="en-US"/>
        </w:rPr>
        <w:t>: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sidR="000E2B92">
        <w:rPr>
          <w:rFonts w:hint="cs"/>
          <w:rtl/>
          <w:lang w:eastAsia="en-US"/>
        </w:rPr>
        <w:t>" -</w:t>
      </w:r>
      <w:r>
        <w:rPr>
          <w:rtl/>
          <w:lang w:eastAsia="en-US"/>
        </w:rPr>
        <w:t xml:space="preserve"> </w:t>
      </w:r>
      <w:r>
        <w:rPr>
          <w:rFonts w:hint="eastAsia"/>
          <w:rtl/>
          <w:lang w:eastAsia="en-US"/>
        </w:rPr>
        <w:t>חמת</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מלכי</w:t>
      </w:r>
      <w:r>
        <w:rPr>
          <w:rtl/>
          <w:lang w:eastAsia="en-US"/>
        </w:rPr>
        <w:t xml:space="preserve"> </w:t>
      </w:r>
      <w:r>
        <w:rPr>
          <w:rFonts w:hint="eastAsia"/>
          <w:rtl/>
          <w:lang w:eastAsia="en-US"/>
        </w:rPr>
        <w:t>המלכים</w:t>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tl/>
          <w:lang w:eastAsia="en-US"/>
        </w:rPr>
        <w:t>.</w:t>
      </w:r>
      <w:r w:rsidR="00263D30">
        <w:rPr>
          <w:rStyle w:val="a5"/>
          <w:rtl/>
          <w:lang w:eastAsia="en-US"/>
        </w:rPr>
        <w:footnoteReference w:id="20"/>
      </w:r>
      <w:r>
        <w:rPr>
          <w:rtl/>
          <w:lang w:eastAsia="en-US"/>
        </w:rPr>
        <w:t xml:space="preserve"> </w:t>
      </w:r>
    </w:p>
    <w:p w14:paraId="6382D896" w14:textId="77777777" w:rsidR="000E2B92" w:rsidRDefault="000E2B92" w:rsidP="000E2B92">
      <w:pPr>
        <w:pStyle w:val="ab"/>
        <w:rPr>
          <w:rtl/>
          <w:lang w:eastAsia="en-US"/>
        </w:rPr>
      </w:pPr>
      <w:r>
        <w:rPr>
          <w:rFonts w:hint="eastAsia"/>
          <w:rtl/>
          <w:lang w:eastAsia="en-US"/>
        </w:rPr>
        <w:t>ספרי</w:t>
      </w:r>
      <w:r>
        <w:rPr>
          <w:rtl/>
          <w:lang w:eastAsia="en-US"/>
        </w:rPr>
        <w:t xml:space="preserve"> </w:t>
      </w:r>
      <w:proofErr w:type="spellStart"/>
      <w:r>
        <w:rPr>
          <w:rFonts w:hint="eastAsia"/>
          <w:rtl/>
          <w:lang w:eastAsia="en-US"/>
        </w:rPr>
        <w:t>דאגדתא</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Pr>
          <w:rFonts w:hint="eastAsia"/>
          <w:rtl/>
          <w:lang w:eastAsia="en-US"/>
        </w:rPr>
        <w:t>מדרש</w:t>
      </w:r>
      <w:r>
        <w:rPr>
          <w:rtl/>
          <w:lang w:eastAsia="en-US"/>
        </w:rPr>
        <w:t xml:space="preserve"> </w:t>
      </w:r>
      <w:r>
        <w:rPr>
          <w:rFonts w:hint="eastAsia"/>
          <w:rtl/>
          <w:lang w:eastAsia="en-US"/>
        </w:rPr>
        <w:t>אבא</w:t>
      </w:r>
      <w:r>
        <w:rPr>
          <w:rtl/>
          <w:lang w:eastAsia="en-US"/>
        </w:rPr>
        <w:t xml:space="preserve"> </w:t>
      </w:r>
      <w:r>
        <w:rPr>
          <w:rFonts w:hint="eastAsia"/>
          <w:rtl/>
          <w:lang w:eastAsia="en-US"/>
        </w:rPr>
        <w:t>גוריון</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p>
    <w:p w14:paraId="2DBBCB49" w14:textId="77777777" w:rsidR="000E2B92" w:rsidRDefault="000E2B92" w:rsidP="000E2B92">
      <w:pPr>
        <w:pStyle w:val="ac"/>
        <w:rPr>
          <w:rFonts w:hint="cs"/>
          <w:rtl/>
          <w:lang w:eastAsia="en-US"/>
        </w:rPr>
      </w:pPr>
      <w:r>
        <w:rPr>
          <w:rFonts w:hint="cs"/>
          <w:rtl/>
          <w:lang w:eastAsia="en-US"/>
        </w:rPr>
        <w:t>"</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sidRPr="000E2B92">
        <w:rPr>
          <w:rFonts w:hint="eastAsia"/>
          <w:rtl/>
          <w:lang w:eastAsia="en-US"/>
        </w:rPr>
        <w:t>לפני</w:t>
      </w:r>
      <w:r w:rsidRPr="000E2B92">
        <w:rPr>
          <w:rtl/>
          <w:lang w:eastAsia="en-US"/>
        </w:rPr>
        <w:t xml:space="preserve"> </w:t>
      </w:r>
      <w:r w:rsidRPr="000E2B92">
        <w:rPr>
          <w:rFonts w:hint="eastAsia"/>
          <w:rtl/>
          <w:lang w:eastAsia="en-US"/>
        </w:rPr>
        <w:t>המן</w:t>
      </w:r>
      <w:r w:rsidRPr="000E2B92">
        <w:rPr>
          <w:rtl/>
          <w:lang w:eastAsia="en-US"/>
        </w:rPr>
        <w:t xml:space="preserve"> </w:t>
      </w:r>
      <w:r w:rsidRPr="000E2B92">
        <w:rPr>
          <w:rFonts w:hint="eastAsia"/>
          <w:rtl/>
          <w:lang w:eastAsia="en-US"/>
        </w:rPr>
        <w:t>ויעש</w:t>
      </w:r>
      <w:r w:rsidRPr="000E2B92">
        <w:rPr>
          <w:rtl/>
          <w:lang w:eastAsia="en-US"/>
        </w:rPr>
        <w:t xml:space="preserve"> </w:t>
      </w:r>
      <w:r w:rsidRPr="000E2B92">
        <w:rPr>
          <w:rFonts w:hint="eastAsia"/>
          <w:rtl/>
          <w:lang w:eastAsia="en-US"/>
        </w:rPr>
        <w:t>העץ</w:t>
      </w:r>
      <w:r>
        <w:rPr>
          <w:rFonts w:hint="cs"/>
          <w:rtl/>
          <w:lang w:eastAsia="en-US"/>
        </w:rPr>
        <w:t xml:space="preserve">" - </w:t>
      </w:r>
      <w:r>
        <w:rPr>
          <w:rFonts w:hint="eastAsia"/>
          <w:rtl/>
          <w:lang w:eastAsia="en-US"/>
        </w:rPr>
        <w:t>נטל</w:t>
      </w:r>
      <w:r>
        <w:rPr>
          <w:rtl/>
          <w:lang w:eastAsia="en-US"/>
        </w:rPr>
        <w:t xml:space="preserve"> </w:t>
      </w:r>
      <w:r>
        <w:rPr>
          <w:rFonts w:hint="eastAsia"/>
          <w:rtl/>
          <w:lang w:eastAsia="en-US"/>
        </w:rPr>
        <w:t>ארז</w:t>
      </w:r>
      <w:r>
        <w:rPr>
          <w:rtl/>
          <w:lang w:eastAsia="en-US"/>
        </w:rPr>
        <w:t xml:space="preserve"> </w:t>
      </w:r>
      <w:r>
        <w:rPr>
          <w:rFonts w:hint="eastAsia"/>
          <w:rtl/>
          <w:lang w:eastAsia="en-US"/>
        </w:rPr>
        <w:t>מגינת</w:t>
      </w:r>
      <w:r>
        <w:rPr>
          <w:rtl/>
          <w:lang w:eastAsia="en-US"/>
        </w:rPr>
        <w:t xml:space="preserve"> </w:t>
      </w:r>
      <w:r w:rsidRPr="000E2B92">
        <w:rPr>
          <w:rFonts w:hint="eastAsia"/>
          <w:rtl/>
          <w:lang w:eastAsia="en-US"/>
        </w:rPr>
        <w:t>הביתן</w:t>
      </w:r>
      <w:r w:rsidRPr="000E2B92">
        <w:rPr>
          <w:rtl/>
          <w:lang w:eastAsia="en-US"/>
        </w:rPr>
        <w:t xml:space="preserve"> </w:t>
      </w:r>
      <w:r w:rsidRPr="000E2B92">
        <w:rPr>
          <w:rFonts w:hint="eastAsia"/>
          <w:rtl/>
          <w:lang w:eastAsia="en-US"/>
        </w:rPr>
        <w:t>ארכו</w:t>
      </w:r>
      <w:r w:rsidRPr="000E2B92">
        <w:rPr>
          <w:rtl/>
          <w:lang w:eastAsia="en-US"/>
        </w:rPr>
        <w:t xml:space="preserve"> </w:t>
      </w:r>
      <w:r w:rsidRPr="000E2B92">
        <w:rPr>
          <w:rFonts w:hint="eastAsia"/>
          <w:rtl/>
          <w:lang w:eastAsia="en-US"/>
        </w:rPr>
        <w:t>חמשים</w:t>
      </w:r>
      <w:r w:rsidRPr="000E2B92">
        <w:rPr>
          <w:rtl/>
          <w:lang w:eastAsia="en-US"/>
        </w:rPr>
        <w:t xml:space="preserve"> </w:t>
      </w:r>
      <w:r w:rsidRPr="000E2B92">
        <w:rPr>
          <w:rFonts w:hint="eastAsia"/>
          <w:rtl/>
          <w:lang w:eastAsia="en-US"/>
        </w:rPr>
        <w:t>אמה</w:t>
      </w:r>
      <w:r>
        <w:rPr>
          <w:rtl/>
          <w:lang w:eastAsia="en-US"/>
        </w:rPr>
        <w:t xml:space="preserve"> </w:t>
      </w:r>
      <w:r>
        <w:rPr>
          <w:rFonts w:hint="eastAsia"/>
          <w:rtl/>
          <w:lang w:eastAsia="en-US"/>
        </w:rPr>
        <w:t>ורחבו</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אמה</w:t>
      </w:r>
      <w:r>
        <w:rPr>
          <w:rFonts w:hint="cs"/>
          <w:rtl/>
          <w:lang w:eastAsia="en-US"/>
        </w:rPr>
        <w:t>.</w:t>
      </w:r>
      <w:r w:rsidR="005F3CAE">
        <w:rPr>
          <w:rStyle w:val="a5"/>
          <w:rtl/>
          <w:lang w:eastAsia="en-US"/>
        </w:rPr>
        <w:footnoteReference w:id="21"/>
      </w:r>
    </w:p>
    <w:p w14:paraId="18726C5D" w14:textId="77777777" w:rsidR="000E2B92" w:rsidRDefault="000E2B92" w:rsidP="000E2B92">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proofErr w:type="spellStart"/>
      <w:r>
        <w:rPr>
          <w:rFonts w:hint="eastAsia"/>
          <w:rtl/>
          <w:lang w:eastAsia="en-US"/>
        </w:rPr>
        <w:t>פרשנדתא</w:t>
      </w:r>
      <w:proofErr w:type="spellEnd"/>
      <w:r>
        <w:rPr>
          <w:rtl/>
          <w:lang w:eastAsia="en-US"/>
        </w:rPr>
        <w:t xml:space="preserve"> </w:t>
      </w:r>
      <w:r>
        <w:rPr>
          <w:rFonts w:hint="eastAsia"/>
          <w:rtl/>
          <w:lang w:eastAsia="en-US"/>
        </w:rPr>
        <w:t>בנו</w:t>
      </w:r>
      <w:r>
        <w:rPr>
          <w:rtl/>
          <w:lang w:eastAsia="en-US"/>
        </w:rPr>
        <w:t xml:space="preserve"> </w:t>
      </w:r>
      <w:r>
        <w:rPr>
          <w:rFonts w:hint="eastAsia"/>
          <w:rtl/>
          <w:lang w:eastAsia="en-US"/>
        </w:rPr>
        <w:t>היה</w:t>
      </w:r>
      <w:r>
        <w:rPr>
          <w:rtl/>
          <w:lang w:eastAsia="en-US"/>
        </w:rPr>
        <w:t xml:space="preserve"> </w:t>
      </w:r>
      <w:r>
        <w:rPr>
          <w:rFonts w:hint="eastAsia"/>
          <w:rtl/>
          <w:lang w:eastAsia="en-US"/>
        </w:rPr>
        <w:t>הגמון</w:t>
      </w:r>
      <w:r>
        <w:rPr>
          <w:rtl/>
          <w:lang w:eastAsia="en-US"/>
        </w:rPr>
        <w:t xml:space="preserve"> </w:t>
      </w:r>
      <w:proofErr w:type="spellStart"/>
      <w:r>
        <w:rPr>
          <w:rFonts w:hint="eastAsia"/>
          <w:rtl/>
          <w:lang w:eastAsia="en-US"/>
        </w:rPr>
        <w:t>בקרדוניא</w:t>
      </w:r>
      <w:proofErr w:type="spellEnd"/>
      <w:r>
        <w:rPr>
          <w:rtl/>
          <w:lang w:eastAsia="en-US"/>
        </w:rPr>
        <w:t xml:space="preserve"> </w:t>
      </w:r>
      <w:r>
        <w:rPr>
          <w:rFonts w:hint="eastAsia"/>
          <w:rtl/>
          <w:lang w:eastAsia="en-US"/>
        </w:rPr>
        <w:t>והביא</w:t>
      </w:r>
      <w:r>
        <w:rPr>
          <w:rtl/>
          <w:lang w:eastAsia="en-US"/>
        </w:rPr>
        <w:t xml:space="preserve"> </w:t>
      </w:r>
      <w:r>
        <w:rPr>
          <w:rFonts w:hint="eastAsia"/>
          <w:rtl/>
          <w:lang w:eastAsia="en-US"/>
        </w:rPr>
        <w:t>מתיבתו</w:t>
      </w:r>
      <w:r>
        <w:rPr>
          <w:rtl/>
          <w:lang w:eastAsia="en-US"/>
        </w:rPr>
        <w:t xml:space="preserve"> </w:t>
      </w:r>
      <w:r>
        <w:rPr>
          <w:rFonts w:hint="eastAsia"/>
          <w:rtl/>
          <w:lang w:eastAsia="en-US"/>
        </w:rPr>
        <w:t>של</w:t>
      </w:r>
      <w:r>
        <w:rPr>
          <w:rtl/>
          <w:lang w:eastAsia="en-US"/>
        </w:rPr>
        <w:t xml:space="preserve"> </w:t>
      </w:r>
      <w:r>
        <w:rPr>
          <w:rFonts w:hint="eastAsia"/>
          <w:rtl/>
          <w:lang w:eastAsia="en-US"/>
        </w:rPr>
        <w:t>נח</w:t>
      </w:r>
      <w:r>
        <w:rPr>
          <w:rtl/>
          <w:lang w:eastAsia="en-US"/>
        </w:rPr>
        <w:t xml:space="preserve">. </w:t>
      </w:r>
      <w:r>
        <w:rPr>
          <w:rFonts w:hint="eastAsia"/>
          <w:rtl/>
          <w:lang w:eastAsia="en-US"/>
        </w:rPr>
        <w:t>והוציאו</w:t>
      </w:r>
      <w:r>
        <w:rPr>
          <w:rtl/>
          <w:lang w:eastAsia="en-US"/>
        </w:rPr>
        <w:t xml:space="preserve"> </w:t>
      </w:r>
      <w:r>
        <w:rPr>
          <w:rFonts w:hint="eastAsia"/>
          <w:rtl/>
          <w:lang w:eastAsia="en-US"/>
        </w:rPr>
        <w:t>בהלל</w:t>
      </w:r>
      <w:r>
        <w:rPr>
          <w:rtl/>
          <w:lang w:eastAsia="en-US"/>
        </w:rPr>
        <w:t xml:space="preserve"> </w:t>
      </w:r>
      <w:r>
        <w:rPr>
          <w:rFonts w:hint="eastAsia"/>
          <w:rtl/>
          <w:lang w:eastAsia="en-US"/>
        </w:rPr>
        <w:t>וזמר</w:t>
      </w:r>
      <w:r>
        <w:rPr>
          <w:rtl/>
          <w:lang w:eastAsia="en-US"/>
        </w:rPr>
        <w:t xml:space="preserve"> </w:t>
      </w:r>
      <w:r>
        <w:rPr>
          <w:rFonts w:hint="eastAsia"/>
          <w:rtl/>
          <w:lang w:eastAsia="en-US"/>
        </w:rPr>
        <w:t>והכינו</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ביתו</w:t>
      </w:r>
      <w:r>
        <w:rPr>
          <w:rtl/>
          <w:lang w:eastAsia="en-US"/>
        </w:rPr>
        <w:t xml:space="preserve">, </w:t>
      </w:r>
      <w:r>
        <w:rPr>
          <w:rFonts w:hint="eastAsia"/>
          <w:rtl/>
          <w:lang w:eastAsia="en-US"/>
        </w:rPr>
        <w:t>ואמר</w:t>
      </w:r>
      <w:r w:rsidR="00F1328A">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בשעת</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אתלה</w:t>
      </w:r>
      <w:r>
        <w:rPr>
          <w:rtl/>
          <w:lang w:eastAsia="en-US"/>
        </w:rPr>
        <w:t xml:space="preserve"> </w:t>
      </w:r>
      <w:r>
        <w:rPr>
          <w:rFonts w:hint="eastAsia"/>
          <w:rtl/>
          <w:lang w:eastAsia="en-US"/>
        </w:rPr>
        <w:t>מרדכי</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שהכינו</w:t>
      </w:r>
      <w:r>
        <w:rPr>
          <w:rtl/>
          <w:lang w:eastAsia="en-US"/>
        </w:rPr>
        <w:t xml:space="preserve"> </w:t>
      </w:r>
      <w:r>
        <w:rPr>
          <w:rFonts w:hint="eastAsia"/>
          <w:rtl/>
          <w:lang w:eastAsia="en-US"/>
        </w:rPr>
        <w:t>מדד</w:t>
      </w:r>
      <w:r>
        <w:rPr>
          <w:rtl/>
          <w:lang w:eastAsia="en-US"/>
        </w:rPr>
        <w:t xml:space="preserve"> </w:t>
      </w:r>
      <w:r>
        <w:rPr>
          <w:rFonts w:hint="eastAsia"/>
          <w:rtl/>
          <w:lang w:eastAsia="en-US"/>
        </w:rPr>
        <w:t>עצמו</w:t>
      </w:r>
      <w:r>
        <w:rPr>
          <w:rtl/>
          <w:lang w:eastAsia="en-US"/>
        </w:rPr>
        <w:t xml:space="preserve"> </w:t>
      </w:r>
      <w:r>
        <w:rPr>
          <w:rFonts w:hint="eastAsia"/>
          <w:rtl/>
          <w:lang w:eastAsia="en-US"/>
        </w:rPr>
        <w:t>עליו</w:t>
      </w:r>
      <w:r>
        <w:rPr>
          <w:rtl/>
          <w:lang w:eastAsia="en-US"/>
        </w:rPr>
        <w:t xml:space="preserve">, </w:t>
      </w:r>
      <w:r>
        <w:rPr>
          <w:rFonts w:hint="eastAsia"/>
          <w:rtl/>
          <w:lang w:eastAsia="en-US"/>
        </w:rPr>
        <w:t>השיבתו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Fonts w:hint="cs"/>
          <w:rtl/>
          <w:lang w:eastAsia="en-US"/>
        </w:rPr>
        <w:t>:</w:t>
      </w:r>
      <w:r>
        <w:rPr>
          <w:rtl/>
          <w:lang w:eastAsia="en-US"/>
        </w:rPr>
        <w:t xml:space="preserve"> </w:t>
      </w:r>
      <w:r>
        <w:rPr>
          <w:rFonts w:hint="eastAsia"/>
          <w:rtl/>
          <w:lang w:eastAsia="en-US"/>
        </w:rPr>
        <w:t>נאה</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מתוקן</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Pr>
          <w:rStyle w:val="a5"/>
          <w:rtl/>
          <w:lang w:eastAsia="en-US"/>
        </w:rPr>
        <w:footnoteReference w:id="22"/>
      </w:r>
    </w:p>
    <w:p w14:paraId="78B3F224" w14:textId="77777777" w:rsidR="0015539A" w:rsidRPr="00CC156E" w:rsidRDefault="0015539A" w:rsidP="0032236D">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r>
        <w:rPr>
          <w:rFonts w:hint="cs"/>
          <w:rtl/>
        </w:rPr>
        <w:t>ושבת שלום</w:t>
      </w:r>
      <w:r>
        <w:rPr>
          <w:rStyle w:val="a5"/>
          <w:rtl/>
        </w:rPr>
        <w:footnoteReference w:id="23"/>
      </w:r>
    </w:p>
    <w:p w14:paraId="2A5D3E6C" w14:textId="77777777" w:rsidR="003D39A2" w:rsidRDefault="003D39A2" w:rsidP="005F3CAE">
      <w:pPr>
        <w:pStyle w:val="ad"/>
        <w:spacing w:line="300" w:lineRule="atLeast"/>
        <w:rPr>
          <w:rFonts w:hint="cs"/>
          <w:rtl/>
        </w:rPr>
      </w:pPr>
      <w:r w:rsidRPr="00CC156E">
        <w:rPr>
          <w:rtl/>
        </w:rPr>
        <w:t>מחלקי ה</w:t>
      </w:r>
      <w:r w:rsidR="00C42D57" w:rsidRPr="00CC156E">
        <w:rPr>
          <w:rFonts w:hint="cs"/>
          <w:rtl/>
        </w:rPr>
        <w:t>יין</w:t>
      </w:r>
    </w:p>
    <w:p w14:paraId="56308C13" w14:textId="77777777" w:rsidR="00A97032" w:rsidRDefault="002B23B6" w:rsidP="0021310D">
      <w:pPr>
        <w:pStyle w:val="ad"/>
        <w:spacing w:before="120"/>
        <w:rPr>
          <w:rFonts w:hint="cs"/>
          <w:b w:val="0"/>
          <w:bCs w:val="0"/>
          <w:szCs w:val="22"/>
          <w:rtl/>
        </w:rPr>
      </w:pPr>
      <w:r w:rsidRPr="00C7289A">
        <w:rPr>
          <w:rFonts w:hint="cs"/>
          <w:szCs w:val="22"/>
          <w:rtl/>
        </w:rPr>
        <w:t>יין אפריטיף:</w:t>
      </w:r>
      <w:r w:rsidRPr="002B23B6">
        <w:rPr>
          <w:rFonts w:hint="cs"/>
          <w:b w:val="0"/>
          <w:bCs w:val="0"/>
          <w:szCs w:val="22"/>
          <w:rtl/>
        </w:rPr>
        <w:t xml:space="preserve"> אפרופו הפיוט אץ קוצץ בן קוצץ, הרי מעשייה ששמעתי מחותני </w:t>
      </w:r>
      <w:r w:rsidR="00AD74CB">
        <w:rPr>
          <w:rFonts w:hint="cs"/>
          <w:b w:val="0"/>
          <w:bCs w:val="0"/>
          <w:szCs w:val="22"/>
          <w:rtl/>
        </w:rPr>
        <w:t>ה</w:t>
      </w:r>
      <w:r w:rsidRPr="002B23B6">
        <w:rPr>
          <w:rFonts w:hint="cs"/>
          <w:b w:val="0"/>
          <w:bCs w:val="0"/>
          <w:szCs w:val="22"/>
          <w:rtl/>
        </w:rPr>
        <w:t>רב יוסף יהודה ריינר</w:t>
      </w:r>
      <w:r w:rsidR="00AD74CB">
        <w:rPr>
          <w:rFonts w:hint="cs"/>
          <w:b w:val="0"/>
          <w:bCs w:val="0"/>
          <w:szCs w:val="22"/>
          <w:rtl/>
        </w:rPr>
        <w:t xml:space="preserve"> ע"ה</w:t>
      </w:r>
      <w:r w:rsidRPr="002B23B6">
        <w:rPr>
          <w:rFonts w:hint="cs"/>
          <w:b w:val="0"/>
          <w:bCs w:val="0"/>
          <w:szCs w:val="22"/>
          <w:rtl/>
        </w:rPr>
        <w:t xml:space="preserve">. </w:t>
      </w:r>
      <w:r>
        <w:rPr>
          <w:rFonts w:hint="cs"/>
          <w:b w:val="0"/>
          <w:bCs w:val="0"/>
          <w:szCs w:val="22"/>
          <w:rtl/>
        </w:rPr>
        <w:t xml:space="preserve">בעיר פלונית אי שם </w:t>
      </w:r>
      <w:r w:rsidR="0021310D">
        <w:rPr>
          <w:rFonts w:hint="cs"/>
          <w:b w:val="0"/>
          <w:bCs w:val="0"/>
          <w:szCs w:val="22"/>
          <w:rtl/>
        </w:rPr>
        <w:t>ב</w:t>
      </w:r>
      <w:r>
        <w:rPr>
          <w:rFonts w:hint="cs"/>
          <w:b w:val="0"/>
          <w:bCs w:val="0"/>
          <w:szCs w:val="22"/>
          <w:rtl/>
        </w:rPr>
        <w:t>מזרח אירופה נפטר הרב ונדרשו בני העיר לבחור להם רב חדש. אך דא עקא, בין שני המועמדים 'שעלו לגמר' נוצרה מחלוקת קשה. חצי העיירה רצתה את זה והחצי השני רצתה את האחר ולא הגיעו להסכמה</w:t>
      </w:r>
      <w:r w:rsidR="00825ACD">
        <w:rPr>
          <w:rFonts w:hint="cs"/>
          <w:b w:val="0"/>
          <w:bCs w:val="0"/>
          <w:szCs w:val="22"/>
          <w:rtl/>
        </w:rPr>
        <w:t>.</w:t>
      </w:r>
      <w:r>
        <w:rPr>
          <w:rFonts w:hint="cs"/>
          <w:b w:val="0"/>
          <w:bCs w:val="0"/>
          <w:szCs w:val="22"/>
          <w:rtl/>
        </w:rPr>
        <w:t xml:space="preserve"> והמהומה גאתה ועלתה מיום ליום. הדי המחלוקת </w:t>
      </w:r>
      <w:r w:rsidR="00825ACD">
        <w:rPr>
          <w:rFonts w:hint="cs"/>
          <w:b w:val="0"/>
          <w:bCs w:val="0"/>
          <w:szCs w:val="22"/>
          <w:rtl/>
        </w:rPr>
        <w:t xml:space="preserve">הגיעו </w:t>
      </w:r>
      <w:r>
        <w:rPr>
          <w:rFonts w:hint="cs"/>
          <w:b w:val="0"/>
          <w:bCs w:val="0"/>
          <w:szCs w:val="22"/>
          <w:rtl/>
        </w:rPr>
        <w:t>עד הפריץ המקומי שהודיע לבני העיר שישלחו אליו את שני המועמדים והוא יחליט מי ראוי לכהן כרב ה</w:t>
      </w:r>
      <w:r w:rsidR="0021310D">
        <w:rPr>
          <w:rFonts w:hint="cs"/>
          <w:b w:val="0"/>
          <w:bCs w:val="0"/>
          <w:szCs w:val="22"/>
          <w:rtl/>
        </w:rPr>
        <w:t>עיר</w:t>
      </w:r>
      <w:r>
        <w:rPr>
          <w:rFonts w:hint="cs"/>
          <w:b w:val="0"/>
          <w:bCs w:val="0"/>
          <w:szCs w:val="22"/>
          <w:rtl/>
        </w:rPr>
        <w:t xml:space="preserve"> במקומו של הרב שהלך לעולמו והפקי</w:t>
      </w:r>
      <w:r w:rsidR="00AD74CB">
        <w:rPr>
          <w:rFonts w:hint="cs"/>
          <w:b w:val="0"/>
          <w:bCs w:val="0"/>
          <w:szCs w:val="22"/>
          <w:rtl/>
        </w:rPr>
        <w:t>ר</w:t>
      </w:r>
      <w:r>
        <w:rPr>
          <w:rFonts w:hint="cs"/>
          <w:b w:val="0"/>
          <w:bCs w:val="0"/>
          <w:szCs w:val="22"/>
          <w:rtl/>
        </w:rPr>
        <w:t xml:space="preserve"> למחלוקת עזה את צאן מרעיתו. רגע לפני שבאו המועמדים אל הפריץ למבחן</w:t>
      </w:r>
      <w:r w:rsidR="00C7289A">
        <w:rPr>
          <w:rFonts w:hint="cs"/>
          <w:b w:val="0"/>
          <w:bCs w:val="0"/>
          <w:szCs w:val="22"/>
          <w:rtl/>
        </w:rPr>
        <w:t xml:space="preserve">, קרא לעוזרו היהודי ושאל: איך באמת אחליט? ענה לו העוזר המסור והחכם: </w:t>
      </w:r>
      <w:r w:rsidR="0021310D">
        <w:rPr>
          <w:rFonts w:hint="cs"/>
          <w:b w:val="0"/>
          <w:bCs w:val="0"/>
          <w:szCs w:val="22"/>
          <w:rtl/>
        </w:rPr>
        <w:t xml:space="preserve">פשוט מאד, </w:t>
      </w:r>
      <w:r w:rsidR="00C7289A">
        <w:rPr>
          <w:rFonts w:hint="cs"/>
          <w:b w:val="0"/>
          <w:bCs w:val="0"/>
          <w:szCs w:val="22"/>
          <w:rtl/>
        </w:rPr>
        <w:t>הנה טול לך את סידור היהודים ופתח בכל עמוד שתפתח ותבקש מ</w:t>
      </w:r>
      <w:r w:rsidR="0021310D">
        <w:rPr>
          <w:rFonts w:hint="cs"/>
          <w:b w:val="0"/>
          <w:bCs w:val="0"/>
          <w:szCs w:val="22"/>
          <w:rtl/>
        </w:rPr>
        <w:t>המועמד</w:t>
      </w:r>
      <w:r w:rsidR="00C7289A">
        <w:rPr>
          <w:rFonts w:hint="cs"/>
          <w:b w:val="0"/>
          <w:bCs w:val="0"/>
          <w:szCs w:val="22"/>
          <w:rtl/>
        </w:rPr>
        <w:t xml:space="preserve"> לקרוא. ואתה, הגם שאינך מבין יהודית, פשוט תקשיב לשטף הקריאה וזרימתה ומעצמך תבין מי קורא נאה ומי לא. טוב, אמר הפריץ, כך נעשה.</w:t>
      </w:r>
      <w:r w:rsidR="0021310D">
        <w:rPr>
          <w:rFonts w:hint="cs"/>
          <w:b w:val="0"/>
          <w:bCs w:val="0"/>
          <w:szCs w:val="22"/>
          <w:rtl/>
        </w:rPr>
        <w:t xml:space="preserve"> הגיע המועמד הראשון, הפריץ פותח את הסידור ב"אשרי יושבי ביתך" והמועמד קורא בשטף ובאופן נאה את כל הפרק. אפילו אוזנו הערלה של הפריץ הבחינה </w:t>
      </w:r>
      <w:proofErr w:type="spellStart"/>
      <w:r w:rsidR="0021310D">
        <w:rPr>
          <w:rFonts w:hint="cs"/>
          <w:b w:val="0"/>
          <w:bCs w:val="0"/>
          <w:szCs w:val="22"/>
          <w:rtl/>
        </w:rPr>
        <w:t>בנעם</w:t>
      </w:r>
      <w:proofErr w:type="spellEnd"/>
      <w:r w:rsidR="0021310D">
        <w:rPr>
          <w:rFonts w:hint="cs"/>
          <w:b w:val="0"/>
          <w:bCs w:val="0"/>
          <w:szCs w:val="22"/>
          <w:rtl/>
        </w:rPr>
        <w:t xml:space="preserve"> הקריאה. הגיע המועמד השני</w:t>
      </w:r>
      <w:r w:rsidR="00A97032">
        <w:rPr>
          <w:rFonts w:hint="cs"/>
          <w:b w:val="0"/>
          <w:bCs w:val="0"/>
          <w:szCs w:val="22"/>
          <w:rtl/>
        </w:rPr>
        <w:t xml:space="preserve"> והפריץ פותח את הסידור בפיוט אץ קוצץ בן קוצץ והמועמד מגמגם ומתעתע בלשונו. אפילו אזנו הערלה של הפריץ הבחינה בקריאה </w:t>
      </w:r>
      <w:proofErr w:type="spellStart"/>
      <w:r w:rsidR="00A97032">
        <w:rPr>
          <w:rFonts w:hint="cs"/>
          <w:b w:val="0"/>
          <w:bCs w:val="0"/>
          <w:szCs w:val="22"/>
          <w:rtl/>
        </w:rPr>
        <w:t>המשובשה</w:t>
      </w:r>
      <w:proofErr w:type="spellEnd"/>
      <w:r w:rsidR="00A97032">
        <w:rPr>
          <w:rFonts w:hint="cs"/>
          <w:b w:val="0"/>
          <w:bCs w:val="0"/>
          <w:szCs w:val="22"/>
          <w:rtl/>
        </w:rPr>
        <w:t>. אמר הפריץ: הראשון הוא יהיה רב העיירה.</w:t>
      </w:r>
    </w:p>
    <w:p w14:paraId="1F7AA2C0" w14:textId="77777777" w:rsidR="002B23B6" w:rsidRPr="002B23B6" w:rsidRDefault="00A97032" w:rsidP="00A97032">
      <w:pPr>
        <w:pStyle w:val="ad"/>
        <w:rPr>
          <w:rFonts w:hint="cs"/>
          <w:b w:val="0"/>
          <w:bCs w:val="0"/>
          <w:szCs w:val="22"/>
          <w:rtl/>
        </w:rPr>
      </w:pPr>
      <w:r>
        <w:rPr>
          <w:rFonts w:hint="cs"/>
          <w:b w:val="0"/>
          <w:bCs w:val="0"/>
          <w:szCs w:val="22"/>
          <w:rtl/>
        </w:rPr>
        <w:t>במר לבו על שהפסיד את משרת הרבנות הלך המועמד שנכשל אל אחד מגדולי הרבנים בפולין-ליטא וסח לו כל אותו המאורע. "ספר לי בדיוק מה אירע", דחק בו הרב. חזר המועמד וסיפר את שאירע בפרטי פרטים. אמר לו הרב: באמת, אינך ראוי להיות רב העיר. אם פריץ פותח לך סידור באץ קוצץ בן קוצץ ואתה לא יכול פשוט לומר: "אשרי יושבי ביתך עוד יהללוך סלה", או כל מזמור אחר ששגור על פיך ... בצדק הפסדת את משרת הרב.</w:t>
      </w:r>
      <w:r w:rsidR="0021310D">
        <w:rPr>
          <w:rFonts w:hint="cs"/>
          <w:b w:val="0"/>
          <w:bCs w:val="0"/>
          <w:szCs w:val="22"/>
          <w:rtl/>
        </w:rPr>
        <w:t xml:space="preserve"> </w:t>
      </w:r>
    </w:p>
    <w:sectPr w:rsidR="002B23B6" w:rsidRPr="002B23B6" w:rsidSect="00B2321D">
      <w:headerReference w:type="default" r:id="rId7"/>
      <w:footerReference w:type="default" r:id="rId8"/>
      <w:headerReference w:type="first" r:id="rId9"/>
      <w:endnotePr>
        <w:numFmt w:val="lowerLetter"/>
      </w:endnotePr>
      <w:pgSz w:w="11907" w:h="16840" w:code="9"/>
      <w:pgMar w:top="1418"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C20A" w14:textId="77777777" w:rsidR="00965ACB" w:rsidRDefault="00965ACB">
      <w:r>
        <w:separator/>
      </w:r>
    </w:p>
  </w:endnote>
  <w:endnote w:type="continuationSeparator" w:id="0">
    <w:p w14:paraId="2D8085F0" w14:textId="77777777" w:rsidR="00965ACB" w:rsidRDefault="009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690E" w14:textId="77777777" w:rsidR="005A6C05" w:rsidRPr="00F8747C" w:rsidRDefault="005A6C05" w:rsidP="005A6C0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9703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97032">
      <w:rPr>
        <w:rStyle w:val="af"/>
        <w:noProof/>
        <w:rtl/>
      </w:rPr>
      <w:t>3</w:t>
    </w:r>
    <w:r w:rsidRPr="00F8747C">
      <w:rPr>
        <w:rStyle w:val="af"/>
      </w:rPr>
      <w:fldChar w:fldCharType="end"/>
    </w:r>
  </w:p>
  <w:p w14:paraId="073A17C7" w14:textId="77777777" w:rsidR="005A6C05" w:rsidRDefault="005A6C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56DC" w14:textId="77777777" w:rsidR="00965ACB" w:rsidRDefault="00965ACB">
      <w:pPr>
        <w:rPr>
          <w:lang w:eastAsia="en-US"/>
        </w:rPr>
      </w:pPr>
      <w:r>
        <w:rPr>
          <w:rFonts w:cs="Miriam"/>
        </w:rPr>
        <w:separator/>
      </w:r>
    </w:p>
  </w:footnote>
  <w:footnote w:type="continuationSeparator" w:id="0">
    <w:p w14:paraId="1351E957" w14:textId="77777777" w:rsidR="00965ACB" w:rsidRDefault="00965ACB">
      <w:r>
        <w:continuationSeparator/>
      </w:r>
    </w:p>
  </w:footnote>
  <w:footnote w:id="1">
    <w:p w14:paraId="16FFA19B" w14:textId="77777777" w:rsidR="0036552E" w:rsidRPr="00CC156E" w:rsidRDefault="0036552E" w:rsidP="00CC156E">
      <w:pPr>
        <w:pStyle w:val="a3"/>
        <w:rPr>
          <w:rFonts w:hint="cs"/>
          <w:rtl/>
        </w:rPr>
      </w:pPr>
      <w:r w:rsidRPr="00CC156E">
        <w:rPr>
          <w:rStyle w:val="a5"/>
        </w:rPr>
        <w:footnoteRef/>
      </w:r>
      <w:r w:rsidRPr="00CC156E">
        <w:rPr>
          <w:rtl/>
        </w:rPr>
        <w:t xml:space="preserve"> </w:t>
      </w:r>
      <w:r w:rsidR="00B2321D">
        <w:rPr>
          <w:rFonts w:hint="cs"/>
          <w:rtl/>
        </w:rPr>
        <w:t>ראו</w:t>
      </w:r>
      <w:r>
        <w:rPr>
          <w:rFonts w:hint="cs"/>
          <w:rtl/>
        </w:rPr>
        <w:t xml:space="preserve"> </w:t>
      </w:r>
      <w:r w:rsidRPr="00CC156E">
        <w:rPr>
          <w:rFonts w:hint="cs"/>
          <w:rtl/>
        </w:rPr>
        <w:t>הפסוק בהרחבה, שם בהושע:</w:t>
      </w:r>
      <w:r w:rsidRPr="00CC156E">
        <w:rPr>
          <w:rFonts w:hint="cs"/>
          <w:rtl/>
          <w:lang w:eastAsia="en-US"/>
        </w:rPr>
        <w:t xml:space="preserve"> "</w:t>
      </w:r>
      <w:r w:rsidRPr="00CC156E">
        <w:rPr>
          <w:rFonts w:hint="eastAsia"/>
          <w:rtl/>
          <w:lang w:eastAsia="en-US"/>
        </w:rPr>
        <w:t>כַּעֲנָבִים</w:t>
      </w:r>
      <w:r w:rsidRPr="00CC156E">
        <w:rPr>
          <w:rtl/>
          <w:lang w:eastAsia="en-US"/>
        </w:rPr>
        <w:t xml:space="preserve"> </w:t>
      </w:r>
      <w:r w:rsidRPr="00CC156E">
        <w:rPr>
          <w:rFonts w:hint="eastAsia"/>
          <w:rtl/>
          <w:lang w:eastAsia="en-US"/>
        </w:rPr>
        <w:t>בַּמִּדְבָּר</w:t>
      </w:r>
      <w:r w:rsidRPr="00CC156E">
        <w:rPr>
          <w:rtl/>
          <w:lang w:eastAsia="en-US"/>
        </w:rPr>
        <w:t xml:space="preserve"> </w:t>
      </w:r>
      <w:r w:rsidRPr="00CC156E">
        <w:rPr>
          <w:rFonts w:hint="eastAsia"/>
          <w:rtl/>
          <w:lang w:eastAsia="en-US"/>
        </w:rPr>
        <w:t>מָצָאתִי</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כְּבִכּוּרָה</w:t>
      </w:r>
      <w:r w:rsidRPr="00CC156E">
        <w:rPr>
          <w:rtl/>
          <w:lang w:eastAsia="en-US"/>
        </w:rPr>
        <w:t xml:space="preserve"> </w:t>
      </w:r>
      <w:r w:rsidRPr="00CC156E">
        <w:rPr>
          <w:rFonts w:hint="eastAsia"/>
          <w:rtl/>
          <w:lang w:eastAsia="en-US"/>
        </w:rPr>
        <w:t>בִתְאֵנָה</w:t>
      </w:r>
      <w:r w:rsidRPr="00CC156E">
        <w:rPr>
          <w:rtl/>
          <w:lang w:eastAsia="en-US"/>
        </w:rPr>
        <w:t xml:space="preserve"> </w:t>
      </w:r>
      <w:r w:rsidRPr="00CC156E">
        <w:rPr>
          <w:rFonts w:hint="eastAsia"/>
          <w:rtl/>
          <w:lang w:eastAsia="en-US"/>
        </w:rPr>
        <w:t>בְּרֵאשִׁיתָהּ</w:t>
      </w:r>
      <w:r w:rsidRPr="00CC156E">
        <w:rPr>
          <w:rtl/>
          <w:lang w:eastAsia="en-US"/>
        </w:rPr>
        <w:t xml:space="preserve"> </w:t>
      </w:r>
      <w:r w:rsidRPr="00CC156E">
        <w:rPr>
          <w:rFonts w:hint="eastAsia"/>
          <w:rtl/>
          <w:lang w:eastAsia="en-US"/>
        </w:rPr>
        <w:t>רָאִיתִי</w:t>
      </w:r>
      <w:r w:rsidRPr="00CC156E">
        <w:rPr>
          <w:rtl/>
          <w:lang w:eastAsia="en-US"/>
        </w:rPr>
        <w:t xml:space="preserve"> </w:t>
      </w:r>
      <w:r w:rsidRPr="00CC156E">
        <w:rPr>
          <w:rFonts w:hint="eastAsia"/>
          <w:rtl/>
          <w:lang w:eastAsia="en-US"/>
        </w:rPr>
        <w:t>אֲבוֹתֵיכֶם</w:t>
      </w:r>
      <w:r w:rsidRPr="00CC156E">
        <w:rPr>
          <w:rFonts w:hint="cs"/>
          <w:rtl/>
          <w:lang w:eastAsia="en-US"/>
        </w:rPr>
        <w:t>". ישראל, נמשלו לגפן, ואבות האומה לתאנה שהיא גם סמל הביכורים (מסכת ביכורים פרק ג משנה א). לפיכך, הגפן תטען (</w:t>
      </w:r>
      <w:r w:rsidR="00B2321D">
        <w:rPr>
          <w:rFonts w:hint="cs"/>
          <w:rtl/>
          <w:lang w:eastAsia="en-US"/>
        </w:rPr>
        <w:t>ראו</w:t>
      </w:r>
      <w:r w:rsidRPr="00CC156E">
        <w:rPr>
          <w:rFonts w:hint="cs"/>
          <w:rtl/>
          <w:lang w:eastAsia="en-US"/>
        </w:rPr>
        <w:t xml:space="preserve"> בסמוך) שעליה צריכים לתלות את המן שכן: "</w:t>
      </w:r>
      <w:r w:rsidRPr="00CC156E">
        <w:rPr>
          <w:rFonts w:hint="eastAsia"/>
          <w:rtl/>
          <w:lang w:eastAsia="en-US"/>
        </w:rPr>
        <w:t>המן</w:t>
      </w:r>
      <w:r w:rsidRPr="00CC156E">
        <w:rPr>
          <w:rtl/>
          <w:lang w:eastAsia="en-US"/>
        </w:rPr>
        <w:t xml:space="preserve"> </w:t>
      </w:r>
      <w:r w:rsidRPr="00CC156E">
        <w:rPr>
          <w:rFonts w:hint="eastAsia"/>
          <w:rtl/>
          <w:lang w:eastAsia="en-US"/>
        </w:rPr>
        <w:t>הרשע</w:t>
      </w:r>
      <w:r w:rsidRPr="00CC156E">
        <w:rPr>
          <w:rtl/>
          <w:lang w:eastAsia="en-US"/>
        </w:rPr>
        <w:t xml:space="preserve"> </w:t>
      </w:r>
      <w:r w:rsidRPr="00CC156E">
        <w:rPr>
          <w:rFonts w:hint="eastAsia"/>
          <w:rtl/>
          <w:lang w:eastAsia="en-US"/>
        </w:rPr>
        <w:t>התחיל</w:t>
      </w:r>
      <w:r w:rsidRPr="00CC156E">
        <w:rPr>
          <w:rtl/>
          <w:lang w:eastAsia="en-US"/>
        </w:rPr>
        <w:t xml:space="preserve"> </w:t>
      </w:r>
      <w:r w:rsidRPr="00CC156E">
        <w:rPr>
          <w:rFonts w:hint="eastAsia"/>
          <w:rtl/>
          <w:lang w:eastAsia="en-US"/>
        </w:rPr>
        <w:t>לעקר</w:t>
      </w:r>
      <w:r w:rsidRPr="00CC156E">
        <w:rPr>
          <w:rtl/>
          <w:lang w:eastAsia="en-US"/>
        </w:rPr>
        <w:t xml:space="preserve"> </w:t>
      </w:r>
      <w:r w:rsidRPr="00CC156E">
        <w:rPr>
          <w:rFonts w:hint="eastAsia"/>
          <w:rtl/>
          <w:lang w:eastAsia="en-US"/>
        </w:rPr>
        <w:t>בגפנים</w:t>
      </w:r>
      <w:r w:rsidRPr="00CC156E">
        <w:rPr>
          <w:rtl/>
          <w:lang w:eastAsia="en-US"/>
        </w:rPr>
        <w:t xml:space="preserve"> </w:t>
      </w:r>
      <w:r w:rsidRPr="00CC156E">
        <w:rPr>
          <w:rFonts w:hint="eastAsia"/>
          <w:rtl/>
          <w:lang w:eastAsia="en-US"/>
        </w:rPr>
        <w:t>וביקש</w:t>
      </w:r>
      <w:r w:rsidRPr="00CC156E">
        <w:rPr>
          <w:rtl/>
          <w:lang w:eastAsia="en-US"/>
        </w:rPr>
        <w:t xml:space="preserve"> </w:t>
      </w:r>
      <w:r w:rsidRPr="00CC156E">
        <w:rPr>
          <w:rFonts w:hint="eastAsia"/>
          <w:rtl/>
          <w:lang w:eastAsia="en-US"/>
        </w:rPr>
        <w:t>לקעקע</w:t>
      </w:r>
      <w:r w:rsidRPr="00CC156E">
        <w:rPr>
          <w:rtl/>
          <w:lang w:eastAsia="en-US"/>
        </w:rPr>
        <w:t xml:space="preserve"> </w:t>
      </w:r>
      <w:r w:rsidRPr="00CC156E">
        <w:rPr>
          <w:rFonts w:hint="eastAsia"/>
          <w:rtl/>
          <w:lang w:eastAsia="en-US"/>
        </w:rPr>
        <w:t>ביצתן</w:t>
      </w:r>
      <w:r w:rsidRPr="00CC156E">
        <w:rPr>
          <w:rtl/>
          <w:lang w:eastAsia="en-US"/>
        </w:rPr>
        <w:t xml:space="preserve"> </w:t>
      </w:r>
      <w:r w:rsidRPr="00CC156E">
        <w:rPr>
          <w:rFonts w:hint="eastAsia"/>
          <w:rtl/>
          <w:lang w:eastAsia="en-US"/>
        </w:rPr>
        <w:t>של</w:t>
      </w:r>
      <w:r w:rsidRPr="00CC156E">
        <w:rPr>
          <w:rtl/>
          <w:lang w:eastAsia="en-US"/>
        </w:rPr>
        <w:t xml:space="preserve"> </w:t>
      </w:r>
      <w:r w:rsidRPr="00CC156E">
        <w:rPr>
          <w:rFonts w:hint="eastAsia"/>
          <w:rtl/>
          <w:lang w:eastAsia="en-US"/>
        </w:rPr>
        <w:t>ישראל</w:t>
      </w:r>
      <w:r w:rsidRPr="00CC156E">
        <w:rPr>
          <w:rFonts w:hint="cs"/>
          <w:rtl/>
          <w:lang w:eastAsia="en-US"/>
        </w:rPr>
        <w:t xml:space="preserve">" (ויקרא רבה יא ז). </w:t>
      </w:r>
      <w:r>
        <w:rPr>
          <w:rFonts w:hint="cs"/>
          <w:rtl/>
          <w:lang w:eastAsia="en-US"/>
        </w:rPr>
        <w:t xml:space="preserve">מידה כנגד מידה. </w:t>
      </w:r>
      <w:r w:rsidRPr="00CC156E">
        <w:rPr>
          <w:rFonts w:hint="cs"/>
          <w:rtl/>
          <w:lang w:eastAsia="en-US"/>
        </w:rPr>
        <w:t xml:space="preserve">אבל התאנה תטען </w:t>
      </w:r>
      <w:proofErr w:type="spellStart"/>
      <w:r w:rsidRPr="00CC156E">
        <w:rPr>
          <w:rFonts w:hint="cs"/>
          <w:rtl/>
          <w:lang w:eastAsia="en-US"/>
        </w:rPr>
        <w:t>שהכל</w:t>
      </w:r>
      <w:proofErr w:type="spellEnd"/>
      <w:r w:rsidRPr="00CC156E">
        <w:rPr>
          <w:rFonts w:hint="cs"/>
          <w:rtl/>
          <w:lang w:eastAsia="en-US"/>
        </w:rPr>
        <w:t xml:space="preserve"> התחיל ממנה ולה זכות הבכורה לתלייה.</w:t>
      </w:r>
      <w:r>
        <w:rPr>
          <w:rFonts w:hint="cs"/>
          <w:rtl/>
          <w:lang w:eastAsia="en-US"/>
        </w:rPr>
        <w:t xml:space="preserve"> עכ"פ, לגבי התאנה, נראה שאי אפשר יהיה לתלות את עשרת בני המן בטור, אלא כל אחד על ענף אחר. </w:t>
      </w:r>
    </w:p>
  </w:footnote>
  <w:footnote w:id="2">
    <w:p w14:paraId="67E76E14" w14:textId="77777777" w:rsidR="0036552E" w:rsidRDefault="0036552E">
      <w:pPr>
        <w:pStyle w:val="a3"/>
        <w:rPr>
          <w:rFonts w:hint="cs"/>
          <w:rtl/>
        </w:rPr>
      </w:pPr>
      <w:r>
        <w:rPr>
          <w:rStyle w:val="a5"/>
        </w:rPr>
        <w:footnoteRef/>
      </w:r>
      <w:r>
        <w:rPr>
          <w:rtl/>
        </w:rPr>
        <w:t xml:space="preserve"> </w:t>
      </w:r>
      <w:r>
        <w:rPr>
          <w:rFonts w:hint="cs"/>
          <w:rtl/>
          <w:lang w:eastAsia="en-US"/>
        </w:rPr>
        <w:t xml:space="preserve">ולגבי הגפן, בפרט גפן ליין שהיא נשרכת על הקרקע, לא ברור איך בדיוק תתבצע התליה  </w:t>
      </w:r>
    </w:p>
  </w:footnote>
  <w:footnote w:id="3">
    <w:p w14:paraId="3476ED01" w14:textId="77777777" w:rsidR="0036552E" w:rsidRPr="00CC156E" w:rsidRDefault="0036552E" w:rsidP="00F25C3A">
      <w:pPr>
        <w:pStyle w:val="a3"/>
        <w:rPr>
          <w:rFonts w:hint="cs"/>
        </w:rPr>
      </w:pPr>
      <w:r w:rsidRPr="00CC156E">
        <w:rPr>
          <w:rStyle w:val="a5"/>
        </w:rPr>
        <w:footnoteRef/>
      </w:r>
      <w:r w:rsidRPr="00CC156E">
        <w:rPr>
          <w:rtl/>
        </w:rPr>
        <w:t xml:space="preserve"> </w:t>
      </w:r>
      <w:r w:rsidR="00B2321D">
        <w:rPr>
          <w:rFonts w:hint="cs"/>
          <w:rtl/>
        </w:rPr>
        <w:t>ראו</w:t>
      </w:r>
      <w:r w:rsidRPr="00CC156E">
        <w:rPr>
          <w:rFonts w:hint="cs"/>
          <w:rtl/>
        </w:rPr>
        <w:t xml:space="preserve"> </w:t>
      </w:r>
      <w:r w:rsidRPr="00CC156E">
        <w:rPr>
          <w:rFonts w:hint="eastAsia"/>
          <w:rtl/>
          <w:lang w:eastAsia="en-US"/>
        </w:rPr>
        <w:t>בראשית</w:t>
      </w:r>
      <w:r w:rsidRPr="00CC156E">
        <w:rPr>
          <w:rtl/>
          <w:lang w:eastAsia="en-US"/>
        </w:rPr>
        <w:t xml:space="preserve"> </w:t>
      </w:r>
      <w:r w:rsidRPr="00CC156E">
        <w:rPr>
          <w:rFonts w:hint="eastAsia"/>
          <w:rtl/>
          <w:lang w:eastAsia="en-US"/>
        </w:rPr>
        <w:t>רבה</w:t>
      </w:r>
      <w:r w:rsidRPr="00CC156E">
        <w:rPr>
          <w:rtl/>
          <w:lang w:eastAsia="en-US"/>
        </w:rPr>
        <w:t xml:space="preserve"> (</w:t>
      </w:r>
      <w:r w:rsidRPr="00CC156E">
        <w:rPr>
          <w:rFonts w:hint="eastAsia"/>
          <w:rtl/>
          <w:lang w:eastAsia="en-US"/>
        </w:rPr>
        <w:t>תיאודור</w:t>
      </w:r>
      <w:r w:rsidRPr="00CC156E">
        <w:rPr>
          <w:rtl/>
          <w:lang w:eastAsia="en-US"/>
        </w:rPr>
        <w:t>-</w:t>
      </w:r>
      <w:proofErr w:type="spellStart"/>
      <w:r w:rsidRPr="00CC156E">
        <w:rPr>
          <w:rFonts w:hint="eastAsia"/>
          <w:rtl/>
          <w:lang w:eastAsia="en-US"/>
        </w:rPr>
        <w:t>אלבק</w:t>
      </w:r>
      <w:proofErr w:type="spellEnd"/>
      <w:r w:rsidRPr="00CC156E">
        <w:rPr>
          <w:rtl/>
          <w:lang w:eastAsia="en-US"/>
        </w:rPr>
        <w:t xml:space="preserve">) </w:t>
      </w:r>
      <w:r w:rsidRPr="00CC156E">
        <w:rPr>
          <w:rFonts w:hint="eastAsia"/>
          <w:rtl/>
          <w:lang w:eastAsia="en-US"/>
        </w:rPr>
        <w:t>פרשה</w:t>
      </w:r>
      <w:r w:rsidRPr="00CC156E">
        <w:rPr>
          <w:rtl/>
          <w:lang w:eastAsia="en-US"/>
        </w:rPr>
        <w:t xml:space="preserve"> </w:t>
      </w:r>
      <w:r w:rsidRPr="00CC156E">
        <w:rPr>
          <w:rFonts w:hint="eastAsia"/>
          <w:rtl/>
          <w:lang w:eastAsia="en-US"/>
        </w:rPr>
        <w:t>לב</w:t>
      </w:r>
      <w:r w:rsidRPr="00CC156E">
        <w:rPr>
          <w:rFonts w:hint="cs"/>
          <w:rtl/>
          <w:lang w:eastAsia="en-US"/>
        </w:rPr>
        <w:t>: "</w:t>
      </w:r>
      <w:r w:rsidRPr="00CC156E">
        <w:rPr>
          <w:rFonts w:hint="eastAsia"/>
          <w:rtl/>
          <w:lang w:eastAsia="en-US"/>
        </w:rPr>
        <w:t>כפלח</w:t>
      </w:r>
      <w:r w:rsidRPr="00CC156E">
        <w:rPr>
          <w:rtl/>
          <w:lang w:eastAsia="en-US"/>
        </w:rPr>
        <w:t xml:space="preserve"> </w:t>
      </w:r>
      <w:r w:rsidRPr="00CC156E">
        <w:rPr>
          <w:rFonts w:hint="eastAsia"/>
          <w:rtl/>
          <w:lang w:eastAsia="en-US"/>
        </w:rPr>
        <w:t>הרימון</w:t>
      </w:r>
      <w:r w:rsidRPr="00CC156E">
        <w:rPr>
          <w:rtl/>
          <w:lang w:eastAsia="en-US"/>
        </w:rPr>
        <w:t xml:space="preserve"> </w:t>
      </w:r>
      <w:r w:rsidRPr="00CC156E">
        <w:rPr>
          <w:rFonts w:hint="eastAsia"/>
          <w:rtl/>
          <w:lang w:eastAsia="en-US"/>
        </w:rPr>
        <w:t>רקתך</w:t>
      </w:r>
      <w:r w:rsidRPr="00CC156E">
        <w:rPr>
          <w:rtl/>
          <w:lang w:eastAsia="en-US"/>
        </w:rPr>
        <w:t xml:space="preserve"> (</w:t>
      </w:r>
      <w:r w:rsidRPr="00CC156E">
        <w:rPr>
          <w:rFonts w:hint="eastAsia"/>
          <w:rtl/>
          <w:lang w:eastAsia="en-US"/>
        </w:rPr>
        <w:t>שיר</w:t>
      </w:r>
      <w:r w:rsidRPr="00CC156E">
        <w:rPr>
          <w:rtl/>
          <w:lang w:eastAsia="en-US"/>
        </w:rPr>
        <w:t xml:space="preserve"> </w:t>
      </w:r>
      <w:r w:rsidRPr="00CC156E">
        <w:rPr>
          <w:rFonts w:hint="eastAsia"/>
          <w:rtl/>
          <w:lang w:eastAsia="en-US"/>
        </w:rPr>
        <w:t>השירים</w:t>
      </w:r>
      <w:r w:rsidRPr="00CC156E">
        <w:rPr>
          <w:rtl/>
          <w:lang w:eastAsia="en-US"/>
        </w:rPr>
        <w:t xml:space="preserve"> </w:t>
      </w:r>
      <w:r w:rsidRPr="00CC156E">
        <w:rPr>
          <w:rFonts w:hint="eastAsia"/>
          <w:rtl/>
          <w:lang w:eastAsia="en-US"/>
        </w:rPr>
        <w:t>ד</w:t>
      </w:r>
      <w:r w:rsidRPr="00CC156E">
        <w:rPr>
          <w:rtl/>
          <w:lang w:eastAsia="en-US"/>
        </w:rPr>
        <w:t xml:space="preserve"> </w:t>
      </w:r>
      <w:r w:rsidRPr="00CC156E">
        <w:rPr>
          <w:rFonts w:hint="eastAsia"/>
          <w:rtl/>
          <w:lang w:eastAsia="en-US"/>
        </w:rPr>
        <w:t>ג</w:t>
      </w:r>
      <w:r w:rsidRPr="00CC156E">
        <w:rPr>
          <w:rtl/>
          <w:lang w:eastAsia="en-US"/>
        </w:rPr>
        <w:t>)</w:t>
      </w:r>
      <w:r w:rsidRPr="00CC156E">
        <w:rPr>
          <w:rtl/>
        </w:rPr>
        <w:t xml:space="preserve"> </w:t>
      </w:r>
      <w:r w:rsidRPr="00CC156E">
        <w:rPr>
          <w:rFonts w:hint="cs"/>
          <w:rtl/>
        </w:rPr>
        <w:t xml:space="preserve">- </w:t>
      </w:r>
      <w:r w:rsidRPr="00CC156E">
        <w:rPr>
          <w:rFonts w:hint="eastAsia"/>
          <w:rtl/>
          <w:lang w:eastAsia="en-US"/>
        </w:rPr>
        <w:t>אפילו</w:t>
      </w:r>
      <w:r w:rsidRPr="00CC156E">
        <w:rPr>
          <w:rtl/>
          <w:lang w:eastAsia="en-US"/>
        </w:rPr>
        <w:t xml:space="preserve"> </w:t>
      </w:r>
      <w:proofErr w:type="spellStart"/>
      <w:r w:rsidRPr="00CC156E">
        <w:rPr>
          <w:rFonts w:hint="eastAsia"/>
          <w:rtl/>
          <w:lang w:eastAsia="en-US"/>
        </w:rPr>
        <w:t>ריקנין</w:t>
      </w:r>
      <w:proofErr w:type="spellEnd"/>
      <w:r w:rsidRPr="00CC156E">
        <w:rPr>
          <w:rtl/>
          <w:lang w:eastAsia="en-US"/>
        </w:rPr>
        <w:t xml:space="preserve"> </w:t>
      </w:r>
      <w:r w:rsidRPr="00CC156E">
        <w:rPr>
          <w:rFonts w:hint="eastAsia"/>
          <w:rtl/>
          <w:lang w:eastAsia="en-US"/>
        </w:rPr>
        <w:t>שבכם</w:t>
      </w:r>
      <w:r w:rsidRPr="00CC156E">
        <w:rPr>
          <w:rtl/>
          <w:lang w:eastAsia="en-US"/>
        </w:rPr>
        <w:t xml:space="preserve"> </w:t>
      </w:r>
      <w:proofErr w:type="spellStart"/>
      <w:r w:rsidRPr="00CC156E">
        <w:rPr>
          <w:rFonts w:hint="eastAsia"/>
          <w:rtl/>
          <w:lang w:eastAsia="en-US"/>
        </w:rPr>
        <w:t>מליאין</w:t>
      </w:r>
      <w:proofErr w:type="spellEnd"/>
      <w:r w:rsidRPr="00CC156E">
        <w:rPr>
          <w:rtl/>
          <w:lang w:eastAsia="en-US"/>
        </w:rPr>
        <w:t xml:space="preserve"> </w:t>
      </w:r>
      <w:r w:rsidRPr="00CC156E">
        <w:rPr>
          <w:rFonts w:hint="eastAsia"/>
          <w:rtl/>
          <w:lang w:eastAsia="en-US"/>
        </w:rPr>
        <w:t>תשובות</w:t>
      </w:r>
      <w:r w:rsidRPr="00CC156E">
        <w:rPr>
          <w:rtl/>
          <w:lang w:eastAsia="en-US"/>
        </w:rPr>
        <w:t xml:space="preserve"> </w:t>
      </w:r>
      <w:r w:rsidRPr="00CC156E">
        <w:rPr>
          <w:rFonts w:hint="eastAsia"/>
          <w:rtl/>
          <w:lang w:eastAsia="en-US"/>
        </w:rPr>
        <w:t>כרימון</w:t>
      </w:r>
      <w:r w:rsidR="00F25C3A">
        <w:rPr>
          <w:rFonts w:hint="cs"/>
          <w:rtl/>
          <w:lang w:eastAsia="en-US"/>
        </w:rPr>
        <w:t xml:space="preserve">, </w:t>
      </w:r>
      <w:proofErr w:type="spellStart"/>
      <w:r w:rsidR="00F25C3A">
        <w:rPr>
          <w:rFonts w:hint="cs"/>
          <w:rtl/>
          <w:lang w:eastAsia="en-US"/>
        </w:rPr>
        <w:t>הדא</w:t>
      </w:r>
      <w:proofErr w:type="spellEnd"/>
      <w:r w:rsidR="00F25C3A">
        <w:rPr>
          <w:rFonts w:hint="cs"/>
          <w:rtl/>
          <w:lang w:eastAsia="en-US"/>
        </w:rPr>
        <w:t xml:space="preserve"> הוא </w:t>
      </w:r>
      <w:proofErr w:type="spellStart"/>
      <w:r w:rsidR="00F25C3A">
        <w:rPr>
          <w:rFonts w:hint="cs"/>
          <w:rtl/>
          <w:lang w:eastAsia="en-US"/>
        </w:rPr>
        <w:t>דכתיב</w:t>
      </w:r>
      <w:proofErr w:type="spellEnd"/>
      <w:r w:rsidR="00F25C3A">
        <w:rPr>
          <w:rFonts w:hint="cs"/>
          <w:rtl/>
          <w:lang w:eastAsia="en-US"/>
        </w:rPr>
        <w:t xml:space="preserve">: </w:t>
      </w:r>
      <w:r w:rsidRPr="00CC156E">
        <w:rPr>
          <w:rFonts w:hint="eastAsia"/>
          <w:rtl/>
          <w:lang w:eastAsia="en-US"/>
        </w:rPr>
        <w:t>כל</w:t>
      </w:r>
      <w:r w:rsidRPr="00CC156E">
        <w:rPr>
          <w:rtl/>
          <w:lang w:eastAsia="en-US"/>
        </w:rPr>
        <w:t xml:space="preserve"> </w:t>
      </w:r>
      <w:r w:rsidRPr="00CC156E">
        <w:rPr>
          <w:rFonts w:hint="eastAsia"/>
          <w:rtl/>
          <w:lang w:eastAsia="en-US"/>
        </w:rPr>
        <w:t>כלי</w:t>
      </w:r>
      <w:r w:rsidRPr="00CC156E">
        <w:rPr>
          <w:rtl/>
          <w:lang w:eastAsia="en-US"/>
        </w:rPr>
        <w:t xml:space="preserve"> </w:t>
      </w:r>
      <w:r w:rsidRPr="00CC156E">
        <w:rPr>
          <w:rFonts w:hint="eastAsia"/>
          <w:rtl/>
          <w:lang w:eastAsia="en-US"/>
        </w:rPr>
        <w:t>יוצר</w:t>
      </w:r>
      <w:r w:rsidRPr="00CC156E">
        <w:rPr>
          <w:rtl/>
          <w:lang w:eastAsia="en-US"/>
        </w:rPr>
        <w:t xml:space="preserve"> </w:t>
      </w:r>
      <w:r w:rsidRPr="00CC156E">
        <w:rPr>
          <w:rFonts w:hint="eastAsia"/>
          <w:rtl/>
          <w:lang w:eastAsia="en-US"/>
        </w:rPr>
        <w:t>עליך</w:t>
      </w:r>
      <w:r w:rsidRPr="00CC156E">
        <w:rPr>
          <w:rtl/>
          <w:lang w:eastAsia="en-US"/>
        </w:rPr>
        <w:t xml:space="preserve"> </w:t>
      </w:r>
      <w:r w:rsidRPr="00CC156E">
        <w:rPr>
          <w:rFonts w:hint="eastAsia"/>
          <w:rtl/>
          <w:lang w:eastAsia="en-US"/>
        </w:rPr>
        <w:t>לא</w:t>
      </w:r>
      <w:r w:rsidRPr="00CC156E">
        <w:rPr>
          <w:rtl/>
          <w:lang w:eastAsia="en-US"/>
        </w:rPr>
        <w:t xml:space="preserve"> </w:t>
      </w:r>
      <w:r w:rsidRPr="00CC156E">
        <w:rPr>
          <w:rFonts w:hint="eastAsia"/>
          <w:rtl/>
          <w:lang w:eastAsia="en-US"/>
        </w:rPr>
        <w:t>יצלח</w:t>
      </w:r>
      <w:r w:rsidRPr="00CC156E">
        <w:rPr>
          <w:rtl/>
          <w:lang w:eastAsia="en-US"/>
        </w:rPr>
        <w:t xml:space="preserve"> </w:t>
      </w:r>
      <w:r w:rsidRPr="00CC156E">
        <w:rPr>
          <w:rFonts w:hint="eastAsia"/>
          <w:rtl/>
          <w:lang w:eastAsia="en-US"/>
        </w:rPr>
        <w:t>ו</w:t>
      </w:r>
      <w:r w:rsidRPr="00CC156E">
        <w:rPr>
          <w:rFonts w:hint="cs"/>
          <w:rtl/>
          <w:lang w:eastAsia="en-US"/>
        </w:rPr>
        <w:t>כל לשון תקום עליך למשפט תרשיעי</w:t>
      </w:r>
      <w:r w:rsidRPr="00CC156E">
        <w:rPr>
          <w:rtl/>
          <w:lang w:eastAsia="en-US"/>
        </w:rPr>
        <w:t xml:space="preserve"> (</w:t>
      </w:r>
      <w:r w:rsidRPr="00CC156E">
        <w:rPr>
          <w:rFonts w:hint="eastAsia"/>
          <w:rtl/>
          <w:lang w:eastAsia="en-US"/>
        </w:rPr>
        <w:t>ישעיה</w:t>
      </w:r>
      <w:r w:rsidRPr="00CC156E">
        <w:rPr>
          <w:rtl/>
          <w:lang w:eastAsia="en-US"/>
        </w:rPr>
        <w:t xml:space="preserve"> </w:t>
      </w:r>
      <w:r w:rsidRPr="00CC156E">
        <w:rPr>
          <w:rFonts w:hint="eastAsia"/>
          <w:rtl/>
          <w:lang w:eastAsia="en-US"/>
        </w:rPr>
        <w:t>נד</w:t>
      </w:r>
      <w:r w:rsidRPr="00CC156E">
        <w:rPr>
          <w:rtl/>
          <w:lang w:eastAsia="en-US"/>
        </w:rPr>
        <w:t xml:space="preserve"> </w:t>
      </w:r>
      <w:proofErr w:type="spellStart"/>
      <w:r w:rsidRPr="00CC156E">
        <w:rPr>
          <w:rFonts w:hint="eastAsia"/>
          <w:rtl/>
          <w:lang w:eastAsia="en-US"/>
        </w:rPr>
        <w:t>יז</w:t>
      </w:r>
      <w:proofErr w:type="spellEnd"/>
      <w:r w:rsidRPr="00CC156E">
        <w:rPr>
          <w:rtl/>
          <w:lang w:eastAsia="en-US"/>
        </w:rPr>
        <w:t>)</w:t>
      </w:r>
      <w:r w:rsidRPr="00CC156E">
        <w:rPr>
          <w:rFonts w:hint="cs"/>
          <w:rtl/>
          <w:lang w:eastAsia="en-US"/>
        </w:rPr>
        <w:t>"</w:t>
      </w:r>
      <w:r w:rsidRPr="00CC156E">
        <w:rPr>
          <w:rtl/>
          <w:lang w:eastAsia="en-US"/>
        </w:rPr>
        <w:t>.</w:t>
      </w:r>
      <w:r w:rsidRPr="00CC156E">
        <w:rPr>
          <w:rFonts w:hint="cs"/>
          <w:rtl/>
          <w:lang w:eastAsia="en-US"/>
        </w:rPr>
        <w:t xml:space="preserve"> ואולי יש כאן גם רמז למלחמה עם שונא אחר שקם על ישראל, סיסרא. </w:t>
      </w:r>
      <w:r w:rsidR="00B2321D">
        <w:rPr>
          <w:rFonts w:hint="cs"/>
          <w:rtl/>
          <w:lang w:eastAsia="en-US"/>
        </w:rPr>
        <w:t>ראו</w:t>
      </w:r>
      <w:r w:rsidRPr="00CC156E">
        <w:rPr>
          <w:rFonts w:hint="cs"/>
          <w:rtl/>
          <w:lang w:eastAsia="en-US"/>
        </w:rPr>
        <w:t xml:space="preserve"> </w:t>
      </w:r>
      <w:r w:rsidRPr="00CC156E">
        <w:rPr>
          <w:rFonts w:hint="eastAsia"/>
          <w:rtl/>
        </w:rPr>
        <w:t>שופטים</w:t>
      </w:r>
      <w:r w:rsidRPr="00CC156E">
        <w:rPr>
          <w:rtl/>
        </w:rPr>
        <w:t xml:space="preserve"> </w:t>
      </w:r>
      <w:r w:rsidRPr="00CC156E">
        <w:rPr>
          <w:rFonts w:hint="eastAsia"/>
          <w:rtl/>
        </w:rPr>
        <w:t>ה</w:t>
      </w:r>
      <w:r w:rsidRPr="00CC156E">
        <w:rPr>
          <w:rFonts w:hint="cs"/>
          <w:rtl/>
          <w:lang w:eastAsia="en-US"/>
        </w:rPr>
        <w:t xml:space="preserve"> </w:t>
      </w:r>
      <w:proofErr w:type="spellStart"/>
      <w:r w:rsidRPr="00CC156E">
        <w:rPr>
          <w:rFonts w:hint="cs"/>
          <w:rtl/>
          <w:lang w:eastAsia="en-US"/>
        </w:rPr>
        <w:t>כו</w:t>
      </w:r>
      <w:proofErr w:type="spellEnd"/>
      <w:r w:rsidRPr="00CC156E">
        <w:rPr>
          <w:rFonts w:hint="cs"/>
          <w:rtl/>
          <w:lang w:eastAsia="en-US"/>
        </w:rPr>
        <w:t xml:space="preserve">: "... </w:t>
      </w:r>
      <w:r w:rsidRPr="00CC156E">
        <w:rPr>
          <w:rFonts w:hint="eastAsia"/>
          <w:rtl/>
          <w:lang w:eastAsia="en-US"/>
        </w:rPr>
        <w:t>וְהָלְמָה</w:t>
      </w:r>
      <w:r w:rsidRPr="00CC156E">
        <w:rPr>
          <w:rtl/>
          <w:lang w:eastAsia="en-US"/>
        </w:rPr>
        <w:t xml:space="preserve"> </w:t>
      </w:r>
      <w:r w:rsidRPr="00CC156E">
        <w:rPr>
          <w:rFonts w:hint="eastAsia"/>
          <w:rtl/>
          <w:lang w:eastAsia="en-US"/>
        </w:rPr>
        <w:t>סִיסְרָא</w:t>
      </w:r>
      <w:r w:rsidRPr="00CC156E">
        <w:rPr>
          <w:rtl/>
          <w:lang w:eastAsia="en-US"/>
        </w:rPr>
        <w:t xml:space="preserve"> </w:t>
      </w:r>
      <w:r w:rsidRPr="00CC156E">
        <w:rPr>
          <w:rFonts w:hint="eastAsia"/>
          <w:rtl/>
          <w:lang w:eastAsia="en-US"/>
        </w:rPr>
        <w:t>מָחֲקָה</w:t>
      </w:r>
      <w:r w:rsidRPr="00CC156E">
        <w:rPr>
          <w:rtl/>
          <w:lang w:eastAsia="en-US"/>
        </w:rPr>
        <w:t xml:space="preserve"> </w:t>
      </w:r>
      <w:r w:rsidRPr="00CC156E">
        <w:rPr>
          <w:rFonts w:hint="eastAsia"/>
          <w:rtl/>
          <w:lang w:eastAsia="en-US"/>
        </w:rPr>
        <w:t>רֹאשׁוֹ</w:t>
      </w:r>
      <w:r w:rsidRPr="00CC156E">
        <w:rPr>
          <w:rtl/>
          <w:lang w:eastAsia="en-US"/>
        </w:rPr>
        <w:t xml:space="preserve"> </w:t>
      </w:r>
      <w:r w:rsidRPr="00CC156E">
        <w:rPr>
          <w:rFonts w:hint="eastAsia"/>
          <w:rtl/>
          <w:lang w:eastAsia="en-US"/>
        </w:rPr>
        <w:t>וּמָחֲצָה</w:t>
      </w:r>
      <w:r w:rsidRPr="00CC156E">
        <w:rPr>
          <w:rtl/>
          <w:lang w:eastAsia="en-US"/>
        </w:rPr>
        <w:t xml:space="preserve"> </w:t>
      </w:r>
      <w:r w:rsidRPr="00CC156E">
        <w:rPr>
          <w:rFonts w:hint="eastAsia"/>
          <w:rtl/>
          <w:lang w:eastAsia="en-US"/>
        </w:rPr>
        <w:t>וְחָלְפָה</w:t>
      </w:r>
      <w:r w:rsidRPr="00CC156E">
        <w:rPr>
          <w:rtl/>
          <w:lang w:eastAsia="en-US"/>
        </w:rPr>
        <w:t xml:space="preserve"> </w:t>
      </w:r>
      <w:r w:rsidRPr="00CC156E">
        <w:rPr>
          <w:rFonts w:hint="eastAsia"/>
          <w:rtl/>
          <w:lang w:eastAsia="en-US"/>
        </w:rPr>
        <w:t>רַקָּתוֹ</w:t>
      </w:r>
      <w:r w:rsidRPr="00CC156E">
        <w:rPr>
          <w:rFonts w:hint="cs"/>
          <w:rtl/>
          <w:lang w:eastAsia="en-US"/>
        </w:rPr>
        <w:t xml:space="preserve">". על הקשר בין המן לסיסרא, </w:t>
      </w:r>
      <w:r w:rsidR="00B2321D">
        <w:rPr>
          <w:rFonts w:hint="cs"/>
          <w:rtl/>
          <w:lang w:eastAsia="en-US"/>
        </w:rPr>
        <w:t>ראו</w:t>
      </w:r>
      <w:r w:rsidRPr="00CC156E">
        <w:rPr>
          <w:rFonts w:hint="cs"/>
          <w:rtl/>
          <w:lang w:eastAsia="en-US"/>
        </w:rPr>
        <w:t xml:space="preserve"> במדבר רבה יד א, וכן </w:t>
      </w:r>
      <w:r w:rsidRPr="00CC156E">
        <w:rPr>
          <w:rFonts w:hint="eastAsia"/>
          <w:rtl/>
        </w:rPr>
        <w:t>אוצר</w:t>
      </w:r>
      <w:r w:rsidRPr="00CC156E">
        <w:rPr>
          <w:rtl/>
        </w:rPr>
        <w:t xml:space="preserve"> </w:t>
      </w:r>
      <w:r w:rsidRPr="00CC156E">
        <w:rPr>
          <w:rFonts w:hint="eastAsia"/>
          <w:rtl/>
        </w:rPr>
        <w:t>המדרשים</w:t>
      </w:r>
      <w:r w:rsidRPr="00CC156E">
        <w:rPr>
          <w:rtl/>
        </w:rPr>
        <w:t xml:space="preserve"> (</w:t>
      </w:r>
      <w:r w:rsidRPr="00CC156E">
        <w:rPr>
          <w:rFonts w:hint="eastAsia"/>
          <w:rtl/>
        </w:rPr>
        <w:t>אייזנשטיין</w:t>
      </w:r>
      <w:r w:rsidRPr="00CC156E">
        <w:rPr>
          <w:rtl/>
        </w:rPr>
        <w:t xml:space="preserve">) </w:t>
      </w:r>
      <w:r w:rsidRPr="00CC156E">
        <w:rPr>
          <w:rFonts w:hint="eastAsia"/>
          <w:rtl/>
        </w:rPr>
        <w:t>אסתר</w:t>
      </w:r>
      <w:r w:rsidRPr="00CC156E">
        <w:rPr>
          <w:rtl/>
        </w:rPr>
        <w:t xml:space="preserve"> </w:t>
      </w:r>
      <w:r w:rsidRPr="00CC156E">
        <w:rPr>
          <w:rFonts w:hint="eastAsia"/>
          <w:rtl/>
        </w:rPr>
        <w:t>עמוד</w:t>
      </w:r>
      <w:r w:rsidRPr="00CC156E">
        <w:rPr>
          <w:rtl/>
        </w:rPr>
        <w:t xml:space="preserve"> </w:t>
      </w:r>
      <w:r w:rsidRPr="00CC156E">
        <w:rPr>
          <w:rFonts w:hint="cs"/>
          <w:rtl/>
        </w:rPr>
        <w:t>54: "</w:t>
      </w:r>
      <w:r w:rsidRPr="00CC156E">
        <w:rPr>
          <w:rFonts w:hint="eastAsia"/>
          <w:rtl/>
          <w:lang w:eastAsia="en-US"/>
        </w:rPr>
        <w:t>ויאמר</w:t>
      </w:r>
      <w:r w:rsidRPr="00CC156E">
        <w:rPr>
          <w:rtl/>
          <w:lang w:eastAsia="en-US"/>
        </w:rPr>
        <w:t xml:space="preserve"> </w:t>
      </w:r>
      <w:r w:rsidRPr="00CC156E">
        <w:rPr>
          <w:rFonts w:hint="eastAsia"/>
          <w:rtl/>
          <w:lang w:eastAsia="en-US"/>
        </w:rPr>
        <w:t>המן</w:t>
      </w:r>
      <w:r w:rsidRPr="00CC156E">
        <w:rPr>
          <w:rtl/>
          <w:lang w:eastAsia="en-US"/>
        </w:rPr>
        <w:t xml:space="preserve"> </w:t>
      </w:r>
      <w:r w:rsidRPr="00CC156E">
        <w:rPr>
          <w:rFonts w:hint="eastAsia"/>
          <w:rtl/>
          <w:lang w:eastAsia="en-US"/>
        </w:rPr>
        <w:t>למלך</w:t>
      </w:r>
      <w:r w:rsidRPr="00CC156E">
        <w:rPr>
          <w:rtl/>
          <w:lang w:eastAsia="en-US"/>
        </w:rPr>
        <w:t xml:space="preserve"> </w:t>
      </w:r>
      <w:proofErr w:type="spellStart"/>
      <w:r w:rsidRPr="00CC156E">
        <w:rPr>
          <w:rFonts w:hint="eastAsia"/>
          <w:rtl/>
          <w:lang w:eastAsia="en-US"/>
        </w:rPr>
        <w:t>אחשורוש</w:t>
      </w:r>
      <w:proofErr w:type="spellEnd"/>
      <w:r w:rsidR="00F25C3A">
        <w:rPr>
          <w:rFonts w:hint="cs"/>
          <w:rtl/>
          <w:lang w:eastAsia="en-US"/>
        </w:rPr>
        <w:t>:</w:t>
      </w:r>
      <w:r w:rsidRPr="00CC156E">
        <w:rPr>
          <w:rtl/>
          <w:lang w:eastAsia="en-US"/>
        </w:rPr>
        <w:t xml:space="preserve"> </w:t>
      </w:r>
      <w:r w:rsidRPr="00CC156E">
        <w:rPr>
          <w:rFonts w:hint="eastAsia"/>
          <w:rtl/>
          <w:lang w:eastAsia="en-US"/>
        </w:rPr>
        <w:t>אם</w:t>
      </w:r>
      <w:r w:rsidRPr="00CC156E">
        <w:rPr>
          <w:rtl/>
          <w:lang w:eastAsia="en-US"/>
        </w:rPr>
        <w:t xml:space="preserve"> </w:t>
      </w:r>
      <w:r w:rsidRPr="00CC156E">
        <w:rPr>
          <w:rFonts w:hint="eastAsia"/>
          <w:rtl/>
          <w:lang w:eastAsia="en-US"/>
        </w:rPr>
        <w:t>היה</w:t>
      </w:r>
      <w:r w:rsidRPr="00CC156E">
        <w:rPr>
          <w:rtl/>
          <w:lang w:eastAsia="en-US"/>
        </w:rPr>
        <w:t xml:space="preserve"> </w:t>
      </w:r>
      <w:r w:rsidRPr="00CC156E">
        <w:rPr>
          <w:rFonts w:hint="eastAsia"/>
          <w:rtl/>
          <w:lang w:eastAsia="en-US"/>
        </w:rPr>
        <w:t>רצונך</w:t>
      </w:r>
      <w:r w:rsidR="00F25C3A">
        <w:rPr>
          <w:rFonts w:hint="cs"/>
          <w:rtl/>
          <w:lang w:eastAsia="en-US"/>
        </w:rPr>
        <w:t>,</w:t>
      </w:r>
      <w:r w:rsidRPr="00CC156E">
        <w:rPr>
          <w:rtl/>
          <w:lang w:eastAsia="en-US"/>
        </w:rPr>
        <w:t xml:space="preserve"> </w:t>
      </w:r>
      <w:proofErr w:type="spellStart"/>
      <w:r w:rsidRPr="00CC156E">
        <w:rPr>
          <w:rFonts w:hint="eastAsia"/>
          <w:rtl/>
          <w:lang w:eastAsia="en-US"/>
        </w:rPr>
        <w:t>נאביד</w:t>
      </w:r>
      <w:proofErr w:type="spellEnd"/>
      <w:r w:rsidRPr="00CC156E">
        <w:rPr>
          <w:rtl/>
          <w:lang w:eastAsia="en-US"/>
        </w:rPr>
        <w:t xml:space="preserve"> </w:t>
      </w:r>
      <w:r w:rsidRPr="00CC156E">
        <w:rPr>
          <w:rFonts w:hint="eastAsia"/>
          <w:rtl/>
          <w:lang w:eastAsia="en-US"/>
        </w:rPr>
        <w:t>היהודים</w:t>
      </w:r>
      <w:r w:rsidRPr="00CC156E">
        <w:rPr>
          <w:rtl/>
          <w:lang w:eastAsia="en-US"/>
        </w:rPr>
        <w:t xml:space="preserve"> </w:t>
      </w:r>
      <w:r w:rsidRPr="00CC156E">
        <w:rPr>
          <w:rFonts w:hint="eastAsia"/>
          <w:rtl/>
          <w:lang w:eastAsia="en-US"/>
        </w:rPr>
        <w:t>מן</w:t>
      </w:r>
      <w:r w:rsidRPr="00CC156E">
        <w:rPr>
          <w:rtl/>
          <w:lang w:eastAsia="en-US"/>
        </w:rPr>
        <w:t xml:space="preserve"> </w:t>
      </w:r>
      <w:r w:rsidRPr="00CC156E">
        <w:rPr>
          <w:rFonts w:hint="eastAsia"/>
          <w:rtl/>
          <w:lang w:eastAsia="en-US"/>
        </w:rPr>
        <w:t>העולם</w:t>
      </w:r>
      <w:r w:rsidR="00F25C3A">
        <w:rPr>
          <w:rFonts w:hint="cs"/>
          <w:rtl/>
          <w:lang w:eastAsia="en-US"/>
        </w:rPr>
        <w:t>.</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00F25C3A">
        <w:rPr>
          <w:rFonts w:hint="cs"/>
          <w:rtl/>
          <w:lang w:eastAsia="en-US"/>
        </w:rPr>
        <w:t>:</w:t>
      </w:r>
      <w:r w:rsidRPr="00CC156E">
        <w:rPr>
          <w:rtl/>
          <w:lang w:eastAsia="en-US"/>
        </w:rPr>
        <w:t xml:space="preserve"> </w:t>
      </w:r>
      <w:proofErr w:type="spellStart"/>
      <w:r w:rsidRPr="00CC156E">
        <w:rPr>
          <w:rFonts w:hint="eastAsia"/>
          <w:rtl/>
          <w:lang w:eastAsia="en-US"/>
        </w:rPr>
        <w:t>מתירא</w:t>
      </w:r>
      <w:proofErr w:type="spellEnd"/>
      <w:r w:rsidRPr="00CC156E">
        <w:rPr>
          <w:rtl/>
          <w:lang w:eastAsia="en-US"/>
        </w:rPr>
        <w:t xml:space="preserve"> </w:t>
      </w:r>
      <w:r w:rsidRPr="00CC156E">
        <w:rPr>
          <w:rFonts w:hint="eastAsia"/>
          <w:rtl/>
          <w:lang w:eastAsia="en-US"/>
        </w:rPr>
        <w:t>אני</w:t>
      </w:r>
      <w:r w:rsidRPr="00CC156E">
        <w:rPr>
          <w:rtl/>
          <w:lang w:eastAsia="en-US"/>
        </w:rPr>
        <w:t xml:space="preserve"> </w:t>
      </w:r>
      <w:r w:rsidRPr="00CC156E">
        <w:rPr>
          <w:rFonts w:hint="eastAsia"/>
          <w:rtl/>
          <w:lang w:eastAsia="en-US"/>
        </w:rPr>
        <w:t>מאל</w:t>
      </w:r>
      <w:r w:rsidR="00F25C3A">
        <w:rPr>
          <w:rFonts w:hint="cs"/>
          <w:rtl/>
          <w:lang w:eastAsia="en-US"/>
        </w:rPr>
        <w:t>ו</w:t>
      </w:r>
      <w:r w:rsidRPr="00CC156E">
        <w:rPr>
          <w:rFonts w:hint="eastAsia"/>
          <w:rtl/>
          <w:lang w:eastAsia="en-US"/>
        </w:rPr>
        <w:t>היהם</w:t>
      </w:r>
      <w:r w:rsidRPr="00CC156E">
        <w:rPr>
          <w:rtl/>
          <w:lang w:eastAsia="en-US"/>
        </w:rPr>
        <w:t xml:space="preserve"> </w:t>
      </w:r>
      <w:r w:rsidRPr="00CC156E">
        <w:rPr>
          <w:rFonts w:hint="eastAsia"/>
          <w:rtl/>
          <w:lang w:eastAsia="en-US"/>
        </w:rPr>
        <w:t>שלא</w:t>
      </w:r>
      <w:r w:rsidRPr="00CC156E">
        <w:rPr>
          <w:rtl/>
          <w:lang w:eastAsia="en-US"/>
        </w:rPr>
        <w:t xml:space="preserve"> </w:t>
      </w:r>
      <w:r w:rsidRPr="00CC156E">
        <w:rPr>
          <w:rFonts w:hint="eastAsia"/>
          <w:rtl/>
          <w:lang w:eastAsia="en-US"/>
        </w:rPr>
        <w:t>יעשה</w:t>
      </w:r>
      <w:r w:rsidRPr="00CC156E">
        <w:rPr>
          <w:rtl/>
          <w:lang w:eastAsia="en-US"/>
        </w:rPr>
        <w:t xml:space="preserve"> </w:t>
      </w:r>
      <w:r w:rsidRPr="00CC156E">
        <w:rPr>
          <w:rFonts w:hint="eastAsia"/>
          <w:rtl/>
          <w:lang w:eastAsia="en-US"/>
        </w:rPr>
        <w:t>לי</w:t>
      </w:r>
      <w:r w:rsidRPr="00CC156E">
        <w:rPr>
          <w:rtl/>
          <w:lang w:eastAsia="en-US"/>
        </w:rPr>
        <w:t xml:space="preserve"> </w:t>
      </w:r>
      <w:r w:rsidRPr="00CC156E">
        <w:rPr>
          <w:rFonts w:hint="eastAsia"/>
          <w:rtl/>
          <w:lang w:eastAsia="en-US"/>
        </w:rPr>
        <w:t>כמו</w:t>
      </w:r>
      <w:r w:rsidRPr="00CC156E">
        <w:rPr>
          <w:rtl/>
          <w:lang w:eastAsia="en-US"/>
        </w:rPr>
        <w:t xml:space="preserve"> </w:t>
      </w:r>
      <w:r w:rsidRPr="00CC156E">
        <w:rPr>
          <w:rFonts w:hint="eastAsia"/>
          <w:rtl/>
          <w:lang w:eastAsia="en-US"/>
        </w:rPr>
        <w:t>שעשה</w:t>
      </w:r>
      <w:r w:rsidRPr="00CC156E">
        <w:rPr>
          <w:rtl/>
          <w:lang w:eastAsia="en-US"/>
        </w:rPr>
        <w:t xml:space="preserve"> </w:t>
      </w:r>
      <w:r w:rsidRPr="00CC156E">
        <w:rPr>
          <w:rFonts w:hint="eastAsia"/>
          <w:rtl/>
          <w:lang w:eastAsia="en-US"/>
        </w:rPr>
        <w:t>לפרעה</w:t>
      </w:r>
      <w:r w:rsidRPr="00CC156E">
        <w:rPr>
          <w:rtl/>
          <w:lang w:eastAsia="en-US"/>
        </w:rPr>
        <w:t xml:space="preserve"> </w:t>
      </w:r>
      <w:r w:rsidRPr="00CC156E">
        <w:rPr>
          <w:rFonts w:hint="eastAsia"/>
          <w:rtl/>
          <w:lang w:eastAsia="en-US"/>
        </w:rPr>
        <w:t>ולסיסרא</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Pr="00CC156E">
        <w:rPr>
          <w:rtl/>
          <w:lang w:eastAsia="en-US"/>
        </w:rPr>
        <w:t xml:space="preserve"> </w:t>
      </w:r>
      <w:r w:rsidRPr="00CC156E">
        <w:rPr>
          <w:rFonts w:hint="eastAsia"/>
          <w:rtl/>
          <w:lang w:eastAsia="en-US"/>
        </w:rPr>
        <w:t>המן</w:t>
      </w:r>
      <w:r w:rsidR="00F25C3A">
        <w:rPr>
          <w:rFonts w:hint="cs"/>
          <w:rtl/>
          <w:lang w:eastAsia="en-US"/>
        </w:rPr>
        <w:t>:</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שבאותן</w:t>
      </w:r>
      <w:r w:rsidRPr="00CC156E">
        <w:rPr>
          <w:rtl/>
          <w:lang w:eastAsia="en-US"/>
        </w:rPr>
        <w:t xml:space="preserve"> </w:t>
      </w:r>
      <w:r w:rsidRPr="00CC156E">
        <w:rPr>
          <w:rFonts w:hint="eastAsia"/>
          <w:rtl/>
          <w:lang w:eastAsia="en-US"/>
        </w:rPr>
        <w:t>דורות</w:t>
      </w:r>
      <w:r w:rsidRPr="00CC156E">
        <w:rPr>
          <w:rtl/>
          <w:lang w:eastAsia="en-US"/>
        </w:rPr>
        <w:t xml:space="preserve"> </w:t>
      </w:r>
      <w:r w:rsidRPr="00CC156E">
        <w:rPr>
          <w:rFonts w:hint="eastAsia"/>
          <w:rtl/>
          <w:lang w:eastAsia="en-US"/>
        </w:rPr>
        <w:t>היו</w:t>
      </w:r>
      <w:r w:rsidRPr="00CC156E">
        <w:rPr>
          <w:rtl/>
          <w:lang w:eastAsia="en-US"/>
        </w:rPr>
        <w:t xml:space="preserve"> </w:t>
      </w:r>
      <w:r w:rsidRPr="00CC156E">
        <w:rPr>
          <w:rFonts w:hint="eastAsia"/>
          <w:rtl/>
          <w:lang w:eastAsia="en-US"/>
        </w:rPr>
        <w:t>צדיקים</w:t>
      </w:r>
      <w:r w:rsidRPr="00CC156E">
        <w:rPr>
          <w:rtl/>
          <w:lang w:eastAsia="en-US"/>
        </w:rPr>
        <w:t xml:space="preserve"> </w:t>
      </w:r>
      <w:r w:rsidRPr="00CC156E">
        <w:rPr>
          <w:rFonts w:hint="eastAsia"/>
          <w:rtl/>
          <w:lang w:eastAsia="en-US"/>
        </w:rPr>
        <w:t>והיה</w:t>
      </w:r>
      <w:r w:rsidRPr="00CC156E">
        <w:rPr>
          <w:rtl/>
          <w:lang w:eastAsia="en-US"/>
        </w:rPr>
        <w:t xml:space="preserve"> </w:t>
      </w:r>
      <w:proofErr w:type="spellStart"/>
      <w:r w:rsidRPr="00CC156E">
        <w:rPr>
          <w:rFonts w:hint="eastAsia"/>
          <w:rtl/>
          <w:lang w:eastAsia="en-US"/>
        </w:rPr>
        <w:t>אלהיהם</w:t>
      </w:r>
      <w:proofErr w:type="spellEnd"/>
      <w:r w:rsidRPr="00CC156E">
        <w:rPr>
          <w:rtl/>
          <w:lang w:eastAsia="en-US"/>
        </w:rPr>
        <w:t xml:space="preserve"> </w:t>
      </w:r>
      <w:r w:rsidRPr="00CC156E">
        <w:rPr>
          <w:rFonts w:hint="eastAsia"/>
          <w:rtl/>
          <w:lang w:eastAsia="en-US"/>
        </w:rPr>
        <w:t>עמם</w:t>
      </w:r>
      <w:r w:rsidR="00F25C3A">
        <w:rPr>
          <w:rFonts w:hint="cs"/>
          <w:rtl/>
          <w:lang w:eastAsia="en-US"/>
        </w:rPr>
        <w:t>.</w:t>
      </w:r>
      <w:r w:rsidRPr="00CC156E">
        <w:rPr>
          <w:rtl/>
          <w:lang w:eastAsia="en-US"/>
        </w:rPr>
        <w:t xml:space="preserve"> </w:t>
      </w:r>
      <w:r w:rsidRPr="00CC156E">
        <w:rPr>
          <w:rFonts w:hint="eastAsia"/>
          <w:rtl/>
          <w:lang w:eastAsia="en-US"/>
        </w:rPr>
        <w:t>אבל</w:t>
      </w:r>
      <w:r w:rsidRPr="00CC156E">
        <w:rPr>
          <w:rtl/>
          <w:lang w:eastAsia="en-US"/>
        </w:rPr>
        <w:t xml:space="preserve"> </w:t>
      </w:r>
      <w:r w:rsidRPr="00CC156E">
        <w:rPr>
          <w:rFonts w:hint="eastAsia"/>
          <w:rtl/>
          <w:lang w:eastAsia="en-US"/>
        </w:rPr>
        <w:t>אלו</w:t>
      </w:r>
      <w:r w:rsidRPr="00CC156E">
        <w:rPr>
          <w:rtl/>
          <w:lang w:eastAsia="en-US"/>
        </w:rPr>
        <w:t xml:space="preserve"> </w:t>
      </w:r>
      <w:r w:rsidRPr="00CC156E">
        <w:rPr>
          <w:rFonts w:hint="eastAsia"/>
          <w:rtl/>
          <w:lang w:eastAsia="en-US"/>
        </w:rPr>
        <w:t>הם</w:t>
      </w:r>
      <w:r w:rsidRPr="00CC156E">
        <w:rPr>
          <w:rtl/>
          <w:lang w:eastAsia="en-US"/>
        </w:rPr>
        <w:t xml:space="preserve"> </w:t>
      </w:r>
      <w:r w:rsidRPr="00CC156E">
        <w:rPr>
          <w:rFonts w:hint="eastAsia"/>
          <w:rtl/>
          <w:lang w:eastAsia="en-US"/>
        </w:rPr>
        <w:t>רשעים</w:t>
      </w:r>
      <w:r w:rsidRPr="00CC156E">
        <w:rPr>
          <w:rtl/>
          <w:lang w:eastAsia="en-US"/>
        </w:rPr>
        <w:t xml:space="preserve"> </w:t>
      </w:r>
      <w:r w:rsidRPr="00CC156E">
        <w:rPr>
          <w:rFonts w:hint="eastAsia"/>
          <w:rtl/>
          <w:lang w:eastAsia="en-US"/>
        </w:rPr>
        <w:t>וחטאים</w:t>
      </w:r>
      <w:r w:rsidRPr="00CC156E">
        <w:rPr>
          <w:rtl/>
          <w:lang w:eastAsia="en-US"/>
        </w:rPr>
        <w:t xml:space="preserve"> </w:t>
      </w:r>
      <w:r w:rsidRPr="00CC156E">
        <w:rPr>
          <w:rFonts w:hint="eastAsia"/>
          <w:rtl/>
          <w:lang w:eastAsia="en-US"/>
        </w:rPr>
        <w:t>וכבר</w:t>
      </w:r>
      <w:r w:rsidRPr="00CC156E">
        <w:rPr>
          <w:rtl/>
          <w:lang w:eastAsia="en-US"/>
        </w:rPr>
        <w:t xml:space="preserve"> </w:t>
      </w:r>
      <w:r w:rsidRPr="00CC156E">
        <w:rPr>
          <w:rFonts w:hint="eastAsia"/>
          <w:rtl/>
          <w:lang w:eastAsia="en-US"/>
        </w:rPr>
        <w:t>נחרב</w:t>
      </w:r>
      <w:r w:rsidRPr="00CC156E">
        <w:rPr>
          <w:rtl/>
          <w:lang w:eastAsia="en-US"/>
        </w:rPr>
        <w:t xml:space="preserve"> </w:t>
      </w:r>
      <w:r w:rsidRPr="00CC156E">
        <w:rPr>
          <w:rFonts w:hint="eastAsia"/>
          <w:rtl/>
          <w:lang w:eastAsia="en-US"/>
        </w:rPr>
        <w:t>בית</w:t>
      </w:r>
      <w:r w:rsidRPr="00CC156E">
        <w:rPr>
          <w:rtl/>
          <w:lang w:eastAsia="en-US"/>
        </w:rPr>
        <w:t xml:space="preserve"> </w:t>
      </w:r>
      <w:r w:rsidRPr="00CC156E">
        <w:rPr>
          <w:rFonts w:hint="eastAsia"/>
          <w:rtl/>
          <w:lang w:eastAsia="en-US"/>
        </w:rPr>
        <w:t>המקדש</w:t>
      </w:r>
      <w:r w:rsidRPr="00CC156E">
        <w:rPr>
          <w:rtl/>
          <w:lang w:eastAsia="en-US"/>
        </w:rPr>
        <w:t xml:space="preserve"> </w:t>
      </w:r>
      <w:r w:rsidRPr="00CC156E">
        <w:rPr>
          <w:rFonts w:hint="eastAsia"/>
          <w:rtl/>
          <w:lang w:eastAsia="en-US"/>
        </w:rPr>
        <w:t>שלהם</w:t>
      </w:r>
      <w:r w:rsidRPr="00CC156E">
        <w:rPr>
          <w:rFonts w:hint="cs"/>
          <w:rtl/>
          <w:lang w:eastAsia="en-US"/>
        </w:rPr>
        <w:t>". ו</w:t>
      </w:r>
      <w:r w:rsidR="00F25C3A">
        <w:rPr>
          <w:rFonts w:hint="cs"/>
          <w:rtl/>
          <w:lang w:eastAsia="en-US"/>
        </w:rPr>
        <w:t xml:space="preserve">יש </w:t>
      </w:r>
      <w:r w:rsidRPr="00CC156E">
        <w:rPr>
          <w:rFonts w:hint="cs"/>
          <w:rtl/>
          <w:lang w:eastAsia="en-US"/>
        </w:rPr>
        <w:t>עוד</w:t>
      </w:r>
      <w:r w:rsidR="00F25C3A">
        <w:rPr>
          <w:rFonts w:hint="cs"/>
          <w:rtl/>
          <w:lang w:eastAsia="en-US"/>
        </w:rPr>
        <w:t xml:space="preserve"> השוואות</w:t>
      </w:r>
      <w:r w:rsidRPr="00CC156E">
        <w:rPr>
          <w:rFonts w:hint="cs"/>
          <w:rtl/>
          <w:lang w:eastAsia="en-US"/>
        </w:rPr>
        <w:t xml:space="preserve"> ואכמ"ל.</w:t>
      </w:r>
    </w:p>
  </w:footnote>
  <w:footnote w:id="4">
    <w:p w14:paraId="516EFCE1" w14:textId="77777777" w:rsidR="0036552E" w:rsidRPr="00CC156E" w:rsidRDefault="0036552E" w:rsidP="00F25C3A">
      <w:pPr>
        <w:pStyle w:val="a3"/>
        <w:rPr>
          <w:rFonts w:hint="cs"/>
        </w:rPr>
      </w:pPr>
      <w:r w:rsidRPr="00CC156E">
        <w:rPr>
          <w:rStyle w:val="a5"/>
        </w:rPr>
        <w:footnoteRef/>
      </w:r>
      <w:r w:rsidRPr="00CC156E">
        <w:rPr>
          <w:rtl/>
        </w:rPr>
        <w:t xml:space="preserve"> </w:t>
      </w:r>
      <w:r w:rsidRPr="00CC156E">
        <w:rPr>
          <w:rFonts w:hint="cs"/>
          <w:rtl/>
        </w:rPr>
        <w:t xml:space="preserve">בנושא האגוז כבר הארכנו לדון בדברינו </w:t>
      </w:r>
      <w:hyperlink r:id="rId1" w:history="1">
        <w:r w:rsidRPr="00263D30">
          <w:rPr>
            <w:rStyle w:val="Hyperlink"/>
            <w:rFonts w:hint="cs"/>
            <w:rtl/>
          </w:rPr>
          <w:t>אל גינת אגוז ירדתי</w:t>
        </w:r>
      </w:hyperlink>
      <w:r w:rsidRPr="00CC156E">
        <w:rPr>
          <w:rFonts w:hint="cs"/>
          <w:rtl/>
        </w:rPr>
        <w:t xml:space="preserve"> בשבת המועד פסח בו קוראים את מגילת שיר השירים.</w:t>
      </w:r>
    </w:p>
  </w:footnote>
  <w:footnote w:id="5">
    <w:p w14:paraId="29E82273" w14:textId="77777777" w:rsidR="0036552E" w:rsidRDefault="0036552E" w:rsidP="00F25C3A">
      <w:pPr>
        <w:pStyle w:val="a3"/>
        <w:rPr>
          <w:rFonts w:hint="cs"/>
        </w:rPr>
      </w:pPr>
      <w:r>
        <w:rPr>
          <w:rStyle w:val="a5"/>
        </w:rPr>
        <w:footnoteRef/>
      </w:r>
      <w:r>
        <w:rPr>
          <w:rtl/>
        </w:rPr>
        <w:t xml:space="preserve"> </w:t>
      </w:r>
      <w:r>
        <w:rPr>
          <w:rFonts w:hint="cs"/>
          <w:rtl/>
        </w:rPr>
        <w:t xml:space="preserve">על דרך ההנגדה, העץ שמסמל את </w:t>
      </w:r>
      <w:r w:rsidR="00F25C3A">
        <w:rPr>
          <w:rFonts w:hint="cs"/>
          <w:rtl/>
        </w:rPr>
        <w:t>ה</w:t>
      </w:r>
      <w:r>
        <w:rPr>
          <w:rFonts w:hint="cs"/>
          <w:rtl/>
        </w:rPr>
        <w:t xml:space="preserve">הדר, יציג את המן בקלונו. ואולי קודם שיתלוהו ירגמו אותו בעם באתרוגיהם (מסכת סוכה פרק ד משנה ט). </w:t>
      </w:r>
      <w:r w:rsidR="00B2321D">
        <w:rPr>
          <w:rFonts w:hint="cs"/>
          <w:rtl/>
        </w:rPr>
        <w:t>ראו</w:t>
      </w:r>
      <w:r>
        <w:rPr>
          <w:rFonts w:hint="cs"/>
          <w:rtl/>
        </w:rPr>
        <w:t xml:space="preserve"> עוד </w:t>
      </w:r>
      <w:r w:rsidRPr="005C6305">
        <w:rPr>
          <w:rFonts w:hint="eastAsia"/>
          <w:rtl/>
        </w:rPr>
        <w:t>ויקרא</w:t>
      </w:r>
      <w:r w:rsidRPr="005C6305">
        <w:rPr>
          <w:rtl/>
        </w:rPr>
        <w:t xml:space="preserve"> </w:t>
      </w:r>
      <w:r w:rsidRPr="005C6305">
        <w:rPr>
          <w:rFonts w:hint="eastAsia"/>
          <w:rtl/>
        </w:rPr>
        <w:t>רבה</w:t>
      </w:r>
      <w:r w:rsidRPr="005C6305">
        <w:rPr>
          <w:rtl/>
        </w:rPr>
        <w:t xml:space="preserve"> </w:t>
      </w:r>
      <w:r w:rsidRPr="005C6305">
        <w:rPr>
          <w:rFonts w:hint="eastAsia"/>
          <w:rtl/>
        </w:rPr>
        <w:t>ל</w:t>
      </w:r>
      <w:r w:rsidRPr="005C6305">
        <w:rPr>
          <w:rtl/>
        </w:rPr>
        <w:t xml:space="preserve"> </w:t>
      </w:r>
      <w:r>
        <w:rPr>
          <w:rFonts w:hint="cs"/>
          <w:rtl/>
        </w:rPr>
        <w:t>ח: "</w:t>
      </w:r>
      <w:r w:rsidRPr="005937B0">
        <w:rPr>
          <w:rFonts w:hint="eastAsia"/>
          <w:rtl/>
          <w:lang w:eastAsia="en-US"/>
        </w:rPr>
        <w:t>פרי</w:t>
      </w:r>
      <w:r w:rsidRPr="005937B0">
        <w:rPr>
          <w:rtl/>
          <w:lang w:eastAsia="en-US"/>
        </w:rPr>
        <w:t xml:space="preserve"> </w:t>
      </w:r>
      <w:r w:rsidRPr="005937B0">
        <w:rPr>
          <w:rFonts w:hint="eastAsia"/>
          <w:rtl/>
          <w:lang w:eastAsia="en-US"/>
        </w:rPr>
        <w:t>עץ</w:t>
      </w:r>
      <w:r w:rsidRPr="005937B0">
        <w:rPr>
          <w:rtl/>
          <w:lang w:eastAsia="en-US"/>
        </w:rPr>
        <w:t xml:space="preserve"> </w:t>
      </w:r>
      <w:r w:rsidRPr="005937B0">
        <w:rPr>
          <w:rFonts w:hint="eastAsia"/>
          <w:rtl/>
          <w:lang w:eastAsia="en-US"/>
        </w:rPr>
        <w:t>הדר</w:t>
      </w:r>
      <w:r w:rsidRPr="005937B0">
        <w:rPr>
          <w:rFonts w:hint="cs"/>
          <w:rtl/>
          <w:lang w:eastAsia="en-US"/>
        </w:rPr>
        <w:t xml:space="preserve"> - </w:t>
      </w:r>
      <w:r w:rsidRPr="005937B0">
        <w:rPr>
          <w:rFonts w:hint="eastAsia"/>
          <w:rtl/>
          <w:lang w:eastAsia="en-US"/>
        </w:rPr>
        <w:t>תני</w:t>
      </w:r>
      <w:r w:rsidRPr="005937B0">
        <w:rPr>
          <w:rtl/>
          <w:lang w:eastAsia="en-US"/>
        </w:rPr>
        <w:t xml:space="preserve"> </w:t>
      </w:r>
      <w:r w:rsidRPr="005937B0">
        <w:rPr>
          <w:rFonts w:hint="eastAsia"/>
          <w:rtl/>
          <w:lang w:eastAsia="en-US"/>
        </w:rPr>
        <w:t>ר</w:t>
      </w:r>
      <w:r w:rsidRPr="005937B0">
        <w:rPr>
          <w:rtl/>
          <w:lang w:eastAsia="en-US"/>
        </w:rPr>
        <w:t>'</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עץ</w:t>
      </w:r>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proofErr w:type="spellStart"/>
      <w:r>
        <w:rPr>
          <w:rFonts w:hint="eastAsia"/>
          <w:rtl/>
          <w:lang w:eastAsia="en-US"/>
        </w:rPr>
        <w:t>שוה</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אתרוג</w:t>
      </w:r>
      <w:r>
        <w:rPr>
          <w:rtl/>
          <w:lang w:eastAsia="en-US"/>
        </w:rPr>
        <w:t xml:space="preserve">. </w:t>
      </w:r>
      <w:r>
        <w:rPr>
          <w:rFonts w:hint="eastAsia"/>
          <w:rtl/>
          <w:lang w:eastAsia="en-US"/>
        </w:rPr>
        <w:t>הדר</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עזאי</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הדר</w:t>
      </w:r>
      <w:r>
        <w:rPr>
          <w:rtl/>
          <w:lang w:eastAsia="en-US"/>
        </w:rPr>
        <w:t xml:space="preserve"> </w:t>
      </w:r>
      <w:r>
        <w:rPr>
          <w:rFonts w:hint="eastAsia"/>
          <w:rtl/>
          <w:lang w:eastAsia="en-US"/>
        </w:rPr>
        <w:t>באילנו</w:t>
      </w:r>
      <w:r>
        <w:rPr>
          <w:rtl/>
          <w:lang w:eastAsia="en-US"/>
        </w:rPr>
        <w:t xml:space="preserve"> </w:t>
      </w:r>
      <w:r>
        <w:rPr>
          <w:rFonts w:hint="eastAsia"/>
          <w:rtl/>
          <w:lang w:eastAsia="en-US"/>
        </w:rPr>
        <w:t>משנה</w:t>
      </w:r>
      <w:r>
        <w:rPr>
          <w:rtl/>
          <w:lang w:eastAsia="en-US"/>
        </w:rPr>
        <w:t xml:space="preserve"> </w:t>
      </w:r>
      <w:r>
        <w:rPr>
          <w:rFonts w:hint="eastAsia"/>
          <w:rtl/>
          <w:lang w:eastAsia="en-US"/>
        </w:rPr>
        <w:t>לשנה</w:t>
      </w:r>
      <w:r>
        <w:rPr>
          <w:rtl/>
          <w:lang w:eastAsia="en-US"/>
        </w:rPr>
        <w:t xml:space="preserve">. </w:t>
      </w:r>
      <w:r>
        <w:rPr>
          <w:rFonts w:hint="eastAsia"/>
          <w:rtl/>
          <w:lang w:eastAsia="en-US"/>
        </w:rPr>
        <w:t>תרגם</w:t>
      </w:r>
      <w:r>
        <w:rPr>
          <w:rtl/>
          <w:lang w:eastAsia="en-US"/>
        </w:rPr>
        <w:t xml:space="preserve"> </w:t>
      </w:r>
      <w:proofErr w:type="spellStart"/>
      <w:r>
        <w:rPr>
          <w:rFonts w:hint="eastAsia"/>
          <w:rtl/>
          <w:lang w:eastAsia="en-US"/>
        </w:rPr>
        <w:t>עקילס</w:t>
      </w:r>
      <w:proofErr w:type="spellEnd"/>
      <w:r>
        <w:rPr>
          <w:rtl/>
          <w:lang w:eastAsia="en-US"/>
        </w:rPr>
        <w:t xml:space="preserve"> </w:t>
      </w:r>
      <w:r>
        <w:rPr>
          <w:rFonts w:hint="eastAsia"/>
          <w:rtl/>
          <w:lang w:eastAsia="en-US"/>
        </w:rPr>
        <w:t>הגר</w:t>
      </w:r>
      <w:r>
        <w:rPr>
          <w:rtl/>
          <w:lang w:eastAsia="en-US"/>
        </w:rPr>
        <w:t xml:space="preserve"> </w:t>
      </w:r>
      <w:r>
        <w:rPr>
          <w:rFonts w:hint="eastAsia"/>
          <w:rtl/>
          <w:lang w:eastAsia="en-US"/>
        </w:rPr>
        <w:t>הדר</w:t>
      </w:r>
      <w:r>
        <w:rPr>
          <w:rtl/>
          <w:lang w:eastAsia="en-US"/>
        </w:rPr>
        <w:t xml:space="preserve">, </w:t>
      </w:r>
      <w:r>
        <w:rPr>
          <w:rFonts w:hint="eastAsia"/>
          <w:rtl/>
          <w:lang w:eastAsia="en-US"/>
        </w:rPr>
        <w:t>הידור</w:t>
      </w:r>
      <w:r>
        <w:rPr>
          <w:rtl/>
          <w:lang w:eastAsia="en-US"/>
        </w:rPr>
        <w:t xml:space="preserve">, </w:t>
      </w:r>
      <w:r>
        <w:rPr>
          <w:rFonts w:hint="eastAsia"/>
          <w:rtl/>
          <w:lang w:eastAsia="en-US"/>
        </w:rPr>
        <w:t>שהוא</w:t>
      </w:r>
      <w:r>
        <w:rPr>
          <w:rtl/>
          <w:lang w:eastAsia="en-US"/>
        </w:rPr>
        <w:t xml:space="preserve"> </w:t>
      </w:r>
      <w:r>
        <w:rPr>
          <w:rFonts w:hint="eastAsia"/>
          <w:rtl/>
          <w:lang w:eastAsia="en-US"/>
        </w:rPr>
        <w:t>דר</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w:t>
      </w:r>
      <w:r>
        <w:rPr>
          <w:rFonts w:hint="cs"/>
          <w:rtl/>
        </w:rPr>
        <w:t xml:space="preserve"> ומכאן נראה להוכיח כשיטת בן </w:t>
      </w:r>
      <w:proofErr w:type="spellStart"/>
      <w:r>
        <w:rPr>
          <w:rFonts w:hint="cs"/>
          <w:rtl/>
        </w:rPr>
        <w:t>עזאי</w:t>
      </w:r>
      <w:proofErr w:type="spellEnd"/>
      <w:r>
        <w:rPr>
          <w:rFonts w:hint="cs"/>
          <w:rtl/>
        </w:rPr>
        <w:t xml:space="preserve"> שעץ הדר הוא מלשון ה-דר באילנו משנה לשנה, שהרי המן דר בעץ שעליו תלו אותו משנה לשנה. ואולי לא כך, שהרי אנו מורידים אותו כל שנה על מנת שניתן יהיה לתלות אותו בשנה הבאה ולכן נראה להוכיח כשיטת </w:t>
      </w:r>
      <w:r w:rsidRPr="005937B0">
        <w:rPr>
          <w:rFonts w:hint="eastAsia"/>
          <w:rtl/>
          <w:lang w:eastAsia="en-US"/>
        </w:rPr>
        <w:t>ר</w:t>
      </w:r>
      <w:r w:rsidRPr="005937B0">
        <w:rPr>
          <w:rtl/>
          <w:lang w:eastAsia="en-US"/>
        </w:rPr>
        <w:t>'</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proofErr w:type="spellStart"/>
      <w:r>
        <w:rPr>
          <w:rFonts w:hint="eastAsia"/>
          <w:rtl/>
          <w:lang w:eastAsia="en-US"/>
        </w:rPr>
        <w:t>שוה</w:t>
      </w:r>
      <w:proofErr w:type="spellEnd"/>
      <w:r>
        <w:rPr>
          <w:rFonts w:hint="cs"/>
          <w:rtl/>
          <w:lang w:eastAsia="en-US"/>
        </w:rPr>
        <w:t xml:space="preserve"> שהרי אנו אוכלים אזני המן. וצריך עיון.</w:t>
      </w:r>
    </w:p>
  </w:footnote>
  <w:footnote w:id="6">
    <w:p w14:paraId="497E6008" w14:textId="77777777" w:rsidR="0036552E" w:rsidRDefault="0036552E" w:rsidP="00263D30">
      <w:pPr>
        <w:pStyle w:val="a3"/>
        <w:rPr>
          <w:rFonts w:hint="cs"/>
          <w:rtl/>
        </w:rPr>
      </w:pPr>
      <w:r>
        <w:rPr>
          <w:rStyle w:val="a5"/>
        </w:rPr>
        <w:footnoteRef/>
      </w:r>
      <w:r>
        <w:rPr>
          <w:rtl/>
        </w:rPr>
        <w:t xml:space="preserve"> </w:t>
      </w:r>
      <w:r>
        <w:rPr>
          <w:rFonts w:hint="cs"/>
          <w:rtl/>
        </w:rPr>
        <w:t xml:space="preserve">נראה שהדרשן באמת קצת הגזים - העץ שעליו רצו לתלות את המן היה הדס! כולל עשרת בניו. ולמה לא ערבה? אז התשובה היא שיש אכן ערבה בהמשך. אבל ערבה הוא באמת עץ ואילו הדס הוא שיח. כנראה שזה באמת כבר "פורים </w:t>
      </w:r>
      <w:proofErr w:type="spellStart"/>
      <w:r>
        <w:rPr>
          <w:rFonts w:hint="cs"/>
          <w:rtl/>
        </w:rPr>
        <w:t>תוירה</w:t>
      </w:r>
      <w:proofErr w:type="spellEnd"/>
      <w:r>
        <w:rPr>
          <w:rFonts w:hint="cs"/>
          <w:rtl/>
        </w:rPr>
        <w:t>". מעניין עם זאת, שבתורה לא כתוב הדס, אלא: "ענף עץ עבות". על עץ עבות יש אולי מה לתלות ...</w:t>
      </w:r>
    </w:p>
  </w:footnote>
  <w:footnote w:id="7">
    <w:p w14:paraId="1036ECF9" w14:textId="77777777" w:rsidR="00221EC3" w:rsidRDefault="00221EC3" w:rsidP="00221EC3">
      <w:pPr>
        <w:pStyle w:val="a3"/>
        <w:rPr>
          <w:rFonts w:hint="cs"/>
          <w:rtl/>
        </w:rPr>
      </w:pPr>
      <w:r>
        <w:rPr>
          <w:rStyle w:val="a5"/>
        </w:rPr>
        <w:footnoteRef/>
      </w:r>
      <w:r>
        <w:rPr>
          <w:rtl/>
        </w:rPr>
        <w:t xml:space="preserve"> </w:t>
      </w:r>
      <w:r w:rsidR="00B2321D">
        <w:rPr>
          <w:rFonts w:hint="cs"/>
          <w:rtl/>
        </w:rPr>
        <w:t>ראו</w:t>
      </w:r>
      <w:r>
        <w:rPr>
          <w:rFonts w:hint="cs"/>
          <w:rtl/>
        </w:rPr>
        <w:t xml:space="preserve"> גמרא </w:t>
      </w:r>
      <w:r>
        <w:rPr>
          <w:rtl/>
        </w:rPr>
        <w:t>שבת דף פח עמוד א</w:t>
      </w:r>
      <w:r>
        <w:rPr>
          <w:rFonts w:hint="cs"/>
          <w:rtl/>
        </w:rPr>
        <w:t>: "</w:t>
      </w:r>
      <w:r>
        <w:rPr>
          <w:rtl/>
        </w:rPr>
        <w:t>למה נמשלו ישראל לתפוח - לומר לך: מה תפוח זה פריו קודם לעליו, אף ישראל - הקדימו נעשה לנשמע</w:t>
      </w:r>
      <w:r>
        <w:rPr>
          <w:rFonts w:hint="cs"/>
          <w:rtl/>
        </w:rPr>
        <w:t>"</w:t>
      </w:r>
      <w:r>
        <w:rPr>
          <w:rtl/>
        </w:rPr>
        <w:t>.</w:t>
      </w:r>
      <w:r w:rsidR="00F25C3A">
        <w:rPr>
          <w:rFonts w:hint="cs"/>
          <w:rtl/>
        </w:rPr>
        <w:t xml:space="preserve"> </w:t>
      </w:r>
      <w:r w:rsidR="00B2321D">
        <w:rPr>
          <w:rFonts w:hint="cs"/>
          <w:rtl/>
        </w:rPr>
        <w:t>ראו</w:t>
      </w:r>
      <w:r w:rsidR="00F25C3A">
        <w:rPr>
          <w:rFonts w:hint="cs"/>
          <w:rtl/>
        </w:rPr>
        <w:t xml:space="preserve"> דברינו </w:t>
      </w:r>
      <w:hyperlink r:id="rId2" w:history="1">
        <w:r w:rsidR="00F25C3A" w:rsidRPr="00F25C3A">
          <w:rPr>
            <w:rStyle w:val="Hyperlink"/>
            <w:rFonts w:hint="cs"/>
            <w:rtl/>
          </w:rPr>
          <w:t>עץ התפוח ומתן תורה</w:t>
        </w:r>
      </w:hyperlink>
      <w:r w:rsidR="00F25C3A">
        <w:rPr>
          <w:rFonts w:hint="cs"/>
          <w:rtl/>
        </w:rPr>
        <w:t xml:space="preserve"> בחג השבועות.</w:t>
      </w:r>
    </w:p>
  </w:footnote>
  <w:footnote w:id="8">
    <w:p w14:paraId="262DCCAC" w14:textId="77777777" w:rsidR="0036552E" w:rsidRDefault="0036552E" w:rsidP="0098281B">
      <w:pPr>
        <w:pStyle w:val="a3"/>
        <w:rPr>
          <w:rFonts w:hint="cs"/>
          <w:rtl/>
        </w:rPr>
      </w:pPr>
      <w:r>
        <w:rPr>
          <w:rStyle w:val="a5"/>
        </w:rPr>
        <w:footnoteRef/>
      </w:r>
      <w:r>
        <w:rPr>
          <w:rtl/>
        </w:rPr>
        <w:t xml:space="preserve"> </w:t>
      </w:r>
      <w:r>
        <w:rPr>
          <w:rFonts w:hint="cs"/>
          <w:rtl/>
        </w:rPr>
        <w:t>הדרשן לא הביא כאן פסוקים והשאיר לקורא להשלים.</w:t>
      </w:r>
      <w:r w:rsidR="0098281B">
        <w:rPr>
          <w:rFonts w:hint="cs"/>
          <w:rtl/>
        </w:rPr>
        <w:t xml:space="preserve"> (עצי שיטים בפרשות המשכן בספר שמות, ועצי ברושים במקדש שלמה מלכים א פרקים ה, ו).</w:t>
      </w:r>
    </w:p>
  </w:footnote>
  <w:footnote w:id="9">
    <w:p w14:paraId="4611AF83" w14:textId="77777777" w:rsidR="005A6C05" w:rsidRDefault="005A6C05" w:rsidP="00A16652">
      <w:pPr>
        <w:pStyle w:val="a3"/>
        <w:rPr>
          <w:rFonts w:hint="cs"/>
          <w:rtl/>
        </w:rPr>
      </w:pPr>
      <w:r>
        <w:rPr>
          <w:rStyle w:val="a5"/>
        </w:rPr>
        <w:footnoteRef/>
      </w:r>
      <w:r>
        <w:rPr>
          <w:rtl/>
        </w:rPr>
        <w:t xml:space="preserve"> </w:t>
      </w:r>
      <w:r>
        <w:rPr>
          <w:rFonts w:hint="cs"/>
          <w:rtl/>
        </w:rPr>
        <w:t>ישעיהו אוהב את הביטוי "</w:t>
      </w:r>
      <w:proofErr w:type="spellStart"/>
      <w:r>
        <w:rPr>
          <w:rFonts w:hint="cs"/>
          <w:rtl/>
        </w:rPr>
        <w:t>יבלי</w:t>
      </w:r>
      <w:proofErr w:type="spellEnd"/>
      <w:r>
        <w:rPr>
          <w:rFonts w:hint="cs"/>
          <w:rtl/>
        </w:rPr>
        <w:t xml:space="preserve"> מים", </w:t>
      </w:r>
      <w:r w:rsidR="00B2321D">
        <w:rPr>
          <w:rFonts w:hint="cs"/>
          <w:rtl/>
        </w:rPr>
        <w:t>ראו</w:t>
      </w:r>
      <w:r>
        <w:rPr>
          <w:rFonts w:hint="cs"/>
          <w:rtl/>
        </w:rPr>
        <w:t xml:space="preserve"> גם בפרק ל פסוק </w:t>
      </w:r>
      <w:r>
        <w:rPr>
          <w:rtl/>
        </w:rPr>
        <w:t>כה</w:t>
      </w:r>
      <w:r w:rsidR="00A16652">
        <w:rPr>
          <w:rFonts w:hint="cs"/>
          <w:rtl/>
        </w:rPr>
        <w:t>: "</w:t>
      </w:r>
      <w:r>
        <w:rPr>
          <w:rtl/>
        </w:rPr>
        <w:t xml:space="preserve">וְהָיָה </w:t>
      </w:r>
      <w:proofErr w:type="spellStart"/>
      <w:r>
        <w:rPr>
          <w:rtl/>
        </w:rPr>
        <w:t>עַל־כָּל־הַר</w:t>
      </w:r>
      <w:proofErr w:type="spellEnd"/>
      <w:r>
        <w:rPr>
          <w:rtl/>
        </w:rPr>
        <w:t xml:space="preserve"> גָּבֹהַּ וְעַל </w:t>
      </w:r>
      <w:proofErr w:type="spellStart"/>
      <w:r>
        <w:rPr>
          <w:rtl/>
        </w:rPr>
        <w:t>כָּל־גִּבְעָה</w:t>
      </w:r>
      <w:proofErr w:type="spellEnd"/>
      <w:r>
        <w:rPr>
          <w:rtl/>
        </w:rPr>
        <w:t xml:space="preserve"> נִשָּׂאָה פְּלָגִים </w:t>
      </w:r>
      <w:proofErr w:type="spellStart"/>
      <w:r>
        <w:rPr>
          <w:rtl/>
        </w:rPr>
        <w:t>יִבְלֵי־מָיִם</w:t>
      </w:r>
      <w:proofErr w:type="spellEnd"/>
      <w:r w:rsidR="00A16652">
        <w:rPr>
          <w:rFonts w:hint="cs"/>
          <w:rtl/>
        </w:rPr>
        <w:t>".</w:t>
      </w:r>
    </w:p>
  </w:footnote>
  <w:footnote w:id="10">
    <w:p w14:paraId="2F8703F1" w14:textId="77777777" w:rsidR="00A16652" w:rsidRDefault="00A16652">
      <w:pPr>
        <w:pStyle w:val="a3"/>
        <w:rPr>
          <w:rFonts w:hint="cs"/>
          <w:rtl/>
        </w:rPr>
      </w:pPr>
      <w:r>
        <w:rPr>
          <w:rStyle w:val="a5"/>
        </w:rPr>
        <w:footnoteRef/>
      </w:r>
      <w:r>
        <w:rPr>
          <w:rtl/>
        </w:rPr>
        <w:t xml:space="preserve"> </w:t>
      </w:r>
      <w:r>
        <w:rPr>
          <w:rFonts w:hint="cs"/>
          <w:rtl/>
        </w:rPr>
        <w:t xml:space="preserve">הנה הערבה מובילה את ארבעת המינים בזכות הקשר שלה למים, שנאמר בה: "ערבי נחל" (ויקרא </w:t>
      </w:r>
      <w:proofErr w:type="spellStart"/>
      <w:r>
        <w:rPr>
          <w:rFonts w:hint="cs"/>
          <w:rtl/>
        </w:rPr>
        <w:t>כג</w:t>
      </w:r>
      <w:proofErr w:type="spellEnd"/>
      <w:r>
        <w:rPr>
          <w:rFonts w:hint="cs"/>
          <w:rtl/>
        </w:rPr>
        <w:t xml:space="preserve"> מ). יכול היה הדרשן להלל את מצוות חיבוט ערבה בהושענא רבה שכולה תפילה לגשם, אבל הוא מעדיף </w:t>
      </w:r>
      <w:r w:rsidR="0004521A">
        <w:rPr>
          <w:rFonts w:hint="cs"/>
          <w:rtl/>
        </w:rPr>
        <w:t>את מצוות ארבעת המינים מהתורה ולא הושענא מדברי נביאים.</w:t>
      </w:r>
    </w:p>
  </w:footnote>
  <w:footnote w:id="11">
    <w:p w14:paraId="69AEF5BC" w14:textId="77777777" w:rsidR="0036552E" w:rsidRDefault="0036552E" w:rsidP="00263D30">
      <w:pPr>
        <w:pStyle w:val="a3"/>
        <w:rPr>
          <w:rFonts w:hint="cs"/>
          <w:rtl/>
        </w:rPr>
      </w:pPr>
      <w:r>
        <w:rPr>
          <w:rStyle w:val="a5"/>
        </w:rPr>
        <w:footnoteRef/>
      </w:r>
      <w:r>
        <w:rPr>
          <w:rtl/>
        </w:rPr>
        <w:t xml:space="preserve"> </w:t>
      </w:r>
      <w:r>
        <w:rPr>
          <w:rFonts w:hint="cs"/>
          <w:rtl/>
        </w:rPr>
        <w:t>לפני שנמשיך לדון בענייני קוצים ושאר מיני "עצים" עליהם חשבו לתלות את המן (ועשרת בניו), נראה שעצם הרעיון של "ריב" בין עצים מי יזכה בכבוד זה או אחר, מקורו בתנ"ך במשל יותם, ספר שופטים פרק ט: "</w:t>
      </w:r>
      <w:r w:rsidRPr="00DD4178">
        <w:rPr>
          <w:rFonts w:hint="eastAsia"/>
          <w:rtl/>
        </w:rPr>
        <w:t>הָלוֹךְ</w:t>
      </w:r>
      <w:r w:rsidRPr="00DD4178">
        <w:rPr>
          <w:rtl/>
        </w:rPr>
        <w:t xml:space="preserve"> </w:t>
      </w:r>
      <w:r w:rsidRPr="00DD4178">
        <w:rPr>
          <w:rFonts w:hint="eastAsia"/>
          <w:rtl/>
        </w:rPr>
        <w:t>הָלְכוּ</w:t>
      </w:r>
      <w:r w:rsidRPr="00DD4178">
        <w:rPr>
          <w:rtl/>
        </w:rPr>
        <w:t xml:space="preserve"> </w:t>
      </w:r>
      <w:r w:rsidRPr="00DD4178">
        <w:rPr>
          <w:rFonts w:hint="eastAsia"/>
          <w:rtl/>
        </w:rPr>
        <w:t>הָעֵצִים</w:t>
      </w:r>
      <w:r w:rsidRPr="00DD4178">
        <w:rPr>
          <w:rtl/>
        </w:rPr>
        <w:t xml:space="preserve"> </w:t>
      </w:r>
      <w:proofErr w:type="spellStart"/>
      <w:r w:rsidRPr="00DD4178">
        <w:rPr>
          <w:rFonts w:hint="eastAsia"/>
          <w:rtl/>
        </w:rPr>
        <w:t>לִמְשֹׁח</w:t>
      </w:r>
      <w:proofErr w:type="spellEnd"/>
      <w:r w:rsidRPr="00DD4178">
        <w:rPr>
          <w:rFonts w:hint="eastAsia"/>
          <w:rtl/>
        </w:rPr>
        <w:t>ַ</w:t>
      </w:r>
      <w:r w:rsidRPr="00DD4178">
        <w:rPr>
          <w:rtl/>
        </w:rPr>
        <w:t xml:space="preserve"> </w:t>
      </w:r>
      <w:r w:rsidRPr="00DD4178">
        <w:rPr>
          <w:rFonts w:hint="eastAsia"/>
          <w:rtl/>
        </w:rPr>
        <w:t>עֲלֵיהֶם</w:t>
      </w:r>
      <w:r w:rsidRPr="00DD4178">
        <w:rPr>
          <w:rtl/>
        </w:rPr>
        <w:t xml:space="preserve"> </w:t>
      </w:r>
      <w:r w:rsidRPr="00DD4178">
        <w:rPr>
          <w:rFonts w:hint="eastAsia"/>
          <w:rtl/>
        </w:rPr>
        <w:t>מֶלֶךְ</w:t>
      </w:r>
      <w:r w:rsidRPr="00DD4178">
        <w:rPr>
          <w:rtl/>
        </w:rPr>
        <w:t xml:space="preserve"> </w:t>
      </w:r>
      <w:r w:rsidRPr="00DD4178">
        <w:rPr>
          <w:rFonts w:hint="eastAsia"/>
          <w:rtl/>
        </w:rPr>
        <w:t>וַיֹּאמְרוּ</w:t>
      </w:r>
      <w:r w:rsidRPr="00DD4178">
        <w:rPr>
          <w:rtl/>
        </w:rPr>
        <w:t xml:space="preserve"> </w:t>
      </w:r>
      <w:r w:rsidRPr="00DD4178">
        <w:rPr>
          <w:rFonts w:hint="eastAsia"/>
          <w:rtl/>
        </w:rPr>
        <w:t>לַזַּיִת</w:t>
      </w:r>
      <w:r w:rsidRPr="00DD4178">
        <w:rPr>
          <w:rtl/>
        </w:rPr>
        <w:t xml:space="preserve"> </w:t>
      </w:r>
      <w:r w:rsidRPr="00DD4178">
        <w:rPr>
          <w:rFonts w:hint="eastAsia"/>
          <w:rtl/>
        </w:rPr>
        <w:t>מָלְכָה</w:t>
      </w:r>
      <w:r w:rsidRPr="00DD4178">
        <w:rPr>
          <w:rtl/>
        </w:rPr>
        <w:t xml:space="preserve"> </w:t>
      </w:r>
      <w:r w:rsidRPr="00DD4178">
        <w:rPr>
          <w:rFonts w:hint="eastAsia"/>
          <w:rtl/>
        </w:rPr>
        <w:t>עָלֵינוּ</w:t>
      </w:r>
      <w:r w:rsidRPr="00DD4178">
        <w:rPr>
          <w:rtl/>
        </w:rPr>
        <w:t>:</w:t>
      </w:r>
      <w:r>
        <w:rPr>
          <w:rFonts w:hint="cs"/>
          <w:rtl/>
        </w:rPr>
        <w:t xml:space="preserve"> </w:t>
      </w:r>
      <w:r>
        <w:rPr>
          <w:rFonts w:hint="eastAsia"/>
          <w:rtl/>
          <w:lang w:eastAsia="en-US"/>
        </w:rPr>
        <w:t>וַיֹּאמֶר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הַזַּיִת</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דִּשְׁנִי</w:t>
      </w:r>
      <w:r>
        <w:rPr>
          <w:rtl/>
          <w:lang w:eastAsia="en-US"/>
        </w:rPr>
        <w:t xml:space="preserve"> </w:t>
      </w:r>
      <w:r>
        <w:rPr>
          <w:rFonts w:hint="eastAsia"/>
          <w:rtl/>
          <w:lang w:eastAsia="en-US"/>
        </w:rPr>
        <w:t>אֲשֶׁר</w:t>
      </w:r>
      <w:r>
        <w:rPr>
          <w:rtl/>
          <w:lang w:eastAsia="en-US"/>
        </w:rPr>
        <w:t xml:space="preserve"> </w:t>
      </w:r>
      <w:r>
        <w:rPr>
          <w:rFonts w:hint="eastAsia"/>
          <w:rtl/>
          <w:lang w:eastAsia="en-US"/>
        </w:rPr>
        <w:t>בִּי</w:t>
      </w:r>
      <w:r>
        <w:rPr>
          <w:rtl/>
          <w:lang w:eastAsia="en-US"/>
        </w:rPr>
        <w:t xml:space="preserve"> </w:t>
      </w:r>
      <w:r>
        <w:rPr>
          <w:rFonts w:hint="eastAsia"/>
          <w:rtl/>
          <w:lang w:eastAsia="en-US"/>
        </w:rPr>
        <w:t>יְכַבְּדוּ</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לַתְּאֵנָה</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הַתְּאֵנָה</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מָתְקִי</w:t>
      </w:r>
      <w:proofErr w:type="spellEnd"/>
      <w:r>
        <w:rPr>
          <w:rtl/>
          <w:lang w:eastAsia="en-US"/>
        </w:rPr>
        <w:t xml:space="preserve"> </w:t>
      </w:r>
      <w:r>
        <w:rPr>
          <w:rFonts w:hint="eastAsia"/>
          <w:rtl/>
          <w:lang w:eastAsia="en-US"/>
        </w:rPr>
        <w:t>וְאֶת</w:t>
      </w:r>
      <w:r>
        <w:rPr>
          <w:rtl/>
          <w:lang w:eastAsia="en-US"/>
        </w:rPr>
        <w:t xml:space="preserve"> </w:t>
      </w:r>
      <w:r>
        <w:rPr>
          <w:rFonts w:hint="eastAsia"/>
          <w:rtl/>
          <w:lang w:eastAsia="en-US"/>
        </w:rPr>
        <w:t>תְּנוּבָתִי</w:t>
      </w:r>
      <w:r>
        <w:rPr>
          <w:rtl/>
          <w:lang w:eastAsia="en-US"/>
        </w:rPr>
        <w:t xml:space="preserve"> </w:t>
      </w:r>
      <w:r>
        <w:rPr>
          <w:rFonts w:hint="eastAsia"/>
          <w:rtl/>
          <w:lang w:eastAsia="en-US"/>
        </w:rPr>
        <w:t>הַטּוֹבָה</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לַגָּפֶן</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הַגֶּפֶן</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תִּירוֹשִׁי</w:t>
      </w:r>
      <w:proofErr w:type="spellEnd"/>
      <w:r>
        <w:rPr>
          <w:rtl/>
          <w:lang w:eastAsia="en-US"/>
        </w:rPr>
        <w:t xml:space="preserve"> </w:t>
      </w:r>
      <w:r>
        <w:rPr>
          <w:rFonts w:hint="eastAsia"/>
          <w:rtl/>
          <w:lang w:eastAsia="en-US"/>
        </w:rPr>
        <w:t>הַמְשַׂמֵּחַ</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כָל</w:t>
      </w:r>
      <w:r>
        <w:rPr>
          <w:rtl/>
          <w:lang w:eastAsia="en-US"/>
        </w:rPr>
        <w:t xml:space="preserve"> </w:t>
      </w:r>
      <w:r w:rsidRPr="005937B0">
        <w:rPr>
          <w:rFonts w:hint="eastAsia"/>
          <w:rtl/>
          <w:lang w:eastAsia="en-US"/>
        </w:rPr>
        <w:t>הָעֵצִים</w:t>
      </w:r>
      <w:r w:rsidRPr="005937B0">
        <w:rPr>
          <w:rtl/>
          <w:lang w:eastAsia="en-US"/>
        </w:rPr>
        <w:t xml:space="preserve"> </w:t>
      </w:r>
      <w:r w:rsidRPr="005937B0">
        <w:rPr>
          <w:rFonts w:hint="eastAsia"/>
          <w:rtl/>
          <w:lang w:eastAsia="en-US"/>
        </w:rPr>
        <w:t>אֶל</w:t>
      </w:r>
      <w:r w:rsidRPr="005937B0">
        <w:rPr>
          <w:rtl/>
          <w:lang w:eastAsia="en-US"/>
        </w:rPr>
        <w:t xml:space="preserve"> </w:t>
      </w:r>
      <w:r w:rsidRPr="005937B0">
        <w:rPr>
          <w:rFonts w:hint="eastAsia"/>
          <w:rtl/>
          <w:lang w:eastAsia="en-US"/>
        </w:rPr>
        <w:t>הָאָטָד</w:t>
      </w:r>
      <w:r w:rsidRPr="005937B0">
        <w:rPr>
          <w:rtl/>
          <w:lang w:eastAsia="en-US"/>
        </w:rPr>
        <w:t xml:space="preserve"> </w:t>
      </w:r>
      <w:r w:rsidRPr="005937B0">
        <w:rPr>
          <w:rFonts w:hint="eastAsia"/>
          <w:rtl/>
          <w:lang w:eastAsia="en-US"/>
        </w:rPr>
        <w:t>לֵךְ</w:t>
      </w:r>
      <w:r>
        <w:rPr>
          <w:rtl/>
          <w:lang w:eastAsia="en-US"/>
        </w:rPr>
        <w:t xml:space="preserve"> </w:t>
      </w:r>
      <w:r>
        <w:rPr>
          <w:rFonts w:hint="eastAsia"/>
          <w:rtl/>
          <w:lang w:eastAsia="en-US"/>
        </w:rPr>
        <w:t>אַתָּה</w:t>
      </w:r>
      <w:r>
        <w:rPr>
          <w:rtl/>
          <w:lang w:eastAsia="en-US"/>
        </w:rPr>
        <w:t xml:space="preserve"> </w:t>
      </w:r>
      <w:r>
        <w:rPr>
          <w:rFonts w:hint="eastAsia"/>
          <w:rtl/>
          <w:lang w:eastAsia="en-US"/>
        </w:rPr>
        <w:t>מְלָךְ</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הָאָטָד</w:t>
      </w:r>
      <w:r>
        <w:rPr>
          <w:rtl/>
          <w:lang w:eastAsia="en-US"/>
        </w:rPr>
        <w:t xml:space="preserve"> </w:t>
      </w:r>
      <w:r>
        <w:rPr>
          <w:rFonts w:hint="eastAsia"/>
          <w:rtl/>
          <w:lang w:eastAsia="en-US"/>
        </w:rPr>
        <w:t>אֶל</w:t>
      </w:r>
      <w:r>
        <w:rPr>
          <w:rtl/>
          <w:lang w:eastAsia="en-US"/>
        </w:rPr>
        <w:t xml:space="preserve"> </w:t>
      </w:r>
      <w:r>
        <w:rPr>
          <w:rFonts w:hint="eastAsia"/>
          <w:rtl/>
          <w:lang w:eastAsia="en-US"/>
        </w:rPr>
        <w:t>הָעֵצִים</w:t>
      </w:r>
      <w:r>
        <w:rPr>
          <w:rtl/>
          <w:lang w:eastAsia="en-US"/>
        </w:rPr>
        <w:t xml:space="preserve"> </w:t>
      </w:r>
      <w:r>
        <w:rPr>
          <w:rFonts w:hint="eastAsia"/>
          <w:rtl/>
          <w:lang w:eastAsia="en-US"/>
        </w:rPr>
        <w:t>אִם</w:t>
      </w:r>
      <w:r>
        <w:rPr>
          <w:rtl/>
          <w:lang w:eastAsia="en-US"/>
        </w:rPr>
        <w:t xml:space="preserve"> </w:t>
      </w:r>
      <w:r>
        <w:rPr>
          <w:rFonts w:hint="eastAsia"/>
          <w:rtl/>
          <w:lang w:eastAsia="en-US"/>
        </w:rPr>
        <w:t>בֶּאֱמֶת</w:t>
      </w:r>
      <w:r>
        <w:rPr>
          <w:rtl/>
          <w:lang w:eastAsia="en-US"/>
        </w:rPr>
        <w:t xml:space="preserve"> </w:t>
      </w:r>
      <w:r>
        <w:rPr>
          <w:rFonts w:hint="eastAsia"/>
          <w:rtl/>
          <w:lang w:eastAsia="en-US"/>
        </w:rPr>
        <w:t>אַתֶּם</w:t>
      </w:r>
      <w:r>
        <w:rPr>
          <w:rtl/>
          <w:lang w:eastAsia="en-US"/>
        </w:rPr>
        <w:t xml:space="preserve"> </w:t>
      </w:r>
      <w:r>
        <w:rPr>
          <w:rFonts w:hint="eastAsia"/>
          <w:rtl/>
          <w:lang w:eastAsia="en-US"/>
        </w:rPr>
        <w:t>מֹשְׁחִים</w:t>
      </w:r>
      <w:r>
        <w:rPr>
          <w:rtl/>
          <w:lang w:eastAsia="en-US"/>
        </w:rPr>
        <w:t xml:space="preserve"> </w:t>
      </w:r>
      <w:r>
        <w:rPr>
          <w:rFonts w:hint="eastAsia"/>
          <w:rtl/>
          <w:lang w:eastAsia="en-US"/>
        </w:rPr>
        <w:t>אֹתִי</w:t>
      </w:r>
      <w:r>
        <w:rPr>
          <w:rtl/>
          <w:lang w:eastAsia="en-US"/>
        </w:rPr>
        <w:t xml:space="preserve"> </w:t>
      </w:r>
      <w:r>
        <w:rPr>
          <w:rFonts w:hint="eastAsia"/>
          <w:rtl/>
          <w:lang w:eastAsia="en-US"/>
        </w:rPr>
        <w:t>לְמֶלֶךְ</w:t>
      </w:r>
      <w:r>
        <w:rPr>
          <w:rtl/>
          <w:lang w:eastAsia="en-US"/>
        </w:rPr>
        <w:t xml:space="preserve"> </w:t>
      </w:r>
      <w:r>
        <w:rPr>
          <w:rFonts w:hint="eastAsia"/>
          <w:rtl/>
          <w:lang w:eastAsia="en-US"/>
        </w:rPr>
        <w:t>עֲלֵיכֶם</w:t>
      </w:r>
      <w:r>
        <w:rPr>
          <w:rtl/>
          <w:lang w:eastAsia="en-US"/>
        </w:rPr>
        <w:t xml:space="preserve"> </w:t>
      </w:r>
      <w:r>
        <w:rPr>
          <w:rFonts w:hint="eastAsia"/>
          <w:rtl/>
          <w:lang w:eastAsia="en-US"/>
        </w:rPr>
        <w:t>בֹּאוּ</w:t>
      </w:r>
      <w:r>
        <w:rPr>
          <w:rtl/>
          <w:lang w:eastAsia="en-US"/>
        </w:rPr>
        <w:t xml:space="preserve"> </w:t>
      </w:r>
      <w:r>
        <w:rPr>
          <w:rFonts w:hint="eastAsia"/>
          <w:rtl/>
          <w:lang w:eastAsia="en-US"/>
        </w:rPr>
        <w:t>חֲסוּ</w:t>
      </w:r>
      <w:r>
        <w:rPr>
          <w:rtl/>
          <w:lang w:eastAsia="en-US"/>
        </w:rPr>
        <w:t xml:space="preserve"> </w:t>
      </w:r>
      <w:r>
        <w:rPr>
          <w:rFonts w:hint="eastAsia"/>
          <w:rtl/>
          <w:lang w:eastAsia="en-US"/>
        </w:rPr>
        <w:t>בְצִלִּי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תֵּצֵא</w:t>
      </w:r>
      <w:r>
        <w:rPr>
          <w:rtl/>
          <w:lang w:eastAsia="en-US"/>
        </w:rPr>
        <w:t xml:space="preserve"> </w:t>
      </w:r>
      <w:r>
        <w:rPr>
          <w:rFonts w:hint="eastAsia"/>
          <w:rtl/>
          <w:lang w:eastAsia="en-US"/>
        </w:rPr>
        <w:t>אֵשׁ</w:t>
      </w:r>
      <w:r>
        <w:rPr>
          <w:rtl/>
          <w:lang w:eastAsia="en-US"/>
        </w:rPr>
        <w:t xml:space="preserve"> </w:t>
      </w:r>
      <w:r>
        <w:rPr>
          <w:rFonts w:hint="eastAsia"/>
          <w:rtl/>
          <w:lang w:eastAsia="en-US"/>
        </w:rPr>
        <w:t>מִן</w:t>
      </w:r>
      <w:r>
        <w:rPr>
          <w:rtl/>
          <w:lang w:eastAsia="en-US"/>
        </w:rPr>
        <w:t xml:space="preserve"> </w:t>
      </w:r>
      <w:r>
        <w:rPr>
          <w:rFonts w:hint="eastAsia"/>
          <w:rtl/>
          <w:lang w:eastAsia="en-US"/>
        </w:rPr>
        <w:t>הָאָטָד</w:t>
      </w:r>
      <w:r>
        <w:rPr>
          <w:rtl/>
          <w:lang w:eastAsia="en-US"/>
        </w:rPr>
        <w:t xml:space="preserve"> </w:t>
      </w:r>
      <w:r>
        <w:rPr>
          <w:rFonts w:hint="eastAsia"/>
          <w:rtl/>
          <w:lang w:eastAsia="en-US"/>
        </w:rPr>
        <w:t>וְתֹאכַל</w:t>
      </w:r>
      <w:r>
        <w:rPr>
          <w:rtl/>
          <w:lang w:eastAsia="en-US"/>
        </w:rPr>
        <w:t xml:space="preserve"> </w:t>
      </w:r>
      <w:r>
        <w:rPr>
          <w:rFonts w:hint="eastAsia"/>
          <w:rtl/>
          <w:lang w:eastAsia="en-US"/>
        </w:rPr>
        <w:t>אֶת</w:t>
      </w:r>
      <w:r>
        <w:rPr>
          <w:rtl/>
          <w:lang w:eastAsia="en-US"/>
        </w:rPr>
        <w:t xml:space="preserve"> </w:t>
      </w:r>
      <w:r>
        <w:rPr>
          <w:rFonts w:hint="eastAsia"/>
          <w:rtl/>
          <w:lang w:eastAsia="en-US"/>
        </w:rPr>
        <w:t>אַרְזֵי</w:t>
      </w:r>
      <w:r>
        <w:rPr>
          <w:rtl/>
          <w:lang w:eastAsia="en-US"/>
        </w:rPr>
        <w:t xml:space="preserve"> </w:t>
      </w:r>
      <w:r>
        <w:rPr>
          <w:rFonts w:hint="eastAsia"/>
          <w:rtl/>
          <w:lang w:eastAsia="en-US"/>
        </w:rPr>
        <w:t>הַלְּבָנוֹ</w:t>
      </w:r>
      <w:r>
        <w:rPr>
          <w:rFonts w:hint="cs"/>
          <w:rtl/>
          <w:lang w:eastAsia="en-US"/>
        </w:rPr>
        <w:t xml:space="preserve">". </w:t>
      </w:r>
      <w:r w:rsidR="00B2321D">
        <w:rPr>
          <w:rFonts w:hint="cs"/>
          <w:rtl/>
          <w:lang w:eastAsia="en-US"/>
        </w:rPr>
        <w:t xml:space="preserve">אלא ששם העצים סרבו וכן כולם מתנדבים. </w:t>
      </w:r>
      <w:r>
        <w:rPr>
          <w:rFonts w:hint="cs"/>
          <w:rtl/>
          <w:lang w:eastAsia="en-US"/>
        </w:rPr>
        <w:t>ואפשר להאריך ולדרוש (ברצינות) בשווה ובשונה (בהיפוך) בין העצים של יותם והעצים של המן.</w:t>
      </w:r>
    </w:p>
  </w:footnote>
  <w:footnote w:id="12">
    <w:p w14:paraId="78162E8C" w14:textId="77777777" w:rsidR="0036552E" w:rsidRDefault="0036552E" w:rsidP="000E2B92">
      <w:pPr>
        <w:pStyle w:val="a3"/>
        <w:rPr>
          <w:rFonts w:hint="cs"/>
          <w:rtl/>
        </w:rPr>
      </w:pPr>
      <w:r>
        <w:rPr>
          <w:rStyle w:val="a5"/>
        </w:rPr>
        <w:footnoteRef/>
      </w:r>
      <w:r>
        <w:rPr>
          <w:rtl/>
        </w:rPr>
        <w:t xml:space="preserve"> </w:t>
      </w:r>
      <w:r>
        <w:rPr>
          <w:rFonts w:hint="cs"/>
          <w:rtl/>
        </w:rPr>
        <w:t xml:space="preserve">סיומת המדרש הקודם "קוץ על קוץ" הזכירה לנו קרובה זו לפרשת זכור של </w:t>
      </w:r>
      <w:proofErr w:type="spellStart"/>
      <w:r>
        <w:rPr>
          <w:rFonts w:hint="cs"/>
          <w:rtl/>
        </w:rPr>
        <w:t>הקליר</w:t>
      </w:r>
      <w:proofErr w:type="spellEnd"/>
      <w:r>
        <w:rPr>
          <w:rFonts w:hint="cs"/>
          <w:rtl/>
        </w:rPr>
        <w:t xml:space="preserve"> (אלעזר </w:t>
      </w:r>
      <w:proofErr w:type="spellStart"/>
      <w:r>
        <w:rPr>
          <w:rFonts w:hint="cs"/>
          <w:rtl/>
        </w:rPr>
        <w:t>בירבי</w:t>
      </w:r>
      <w:proofErr w:type="spellEnd"/>
      <w:r>
        <w:rPr>
          <w:rFonts w:hint="cs"/>
          <w:rtl/>
        </w:rPr>
        <w:t xml:space="preserve"> </w:t>
      </w:r>
      <w:proofErr w:type="spellStart"/>
      <w:r>
        <w:rPr>
          <w:rFonts w:hint="cs"/>
          <w:rtl/>
        </w:rPr>
        <w:t>קליר</w:t>
      </w:r>
      <w:proofErr w:type="spellEnd"/>
      <w:r>
        <w:rPr>
          <w:rFonts w:hint="cs"/>
          <w:rtl/>
        </w:rPr>
        <w:t xml:space="preserve">). וכך אכן מצאנו בספר כל אגדות ישראל של י. ב. </w:t>
      </w:r>
      <w:proofErr w:type="spellStart"/>
      <w:r>
        <w:rPr>
          <w:rFonts w:hint="cs"/>
          <w:rtl/>
        </w:rPr>
        <w:t>לבנר</w:t>
      </w:r>
      <w:proofErr w:type="spellEnd"/>
      <w:r>
        <w:rPr>
          <w:rFonts w:hint="cs"/>
          <w:rtl/>
        </w:rPr>
        <w:t xml:space="preserve"> שיוצר קשר ברור בין המדרש מאסתר רבה (שהוא מביא בנוסח קצת שונה) ובין פיוטו של </w:t>
      </w:r>
      <w:proofErr w:type="spellStart"/>
      <w:r>
        <w:rPr>
          <w:rFonts w:hint="cs"/>
          <w:rtl/>
        </w:rPr>
        <w:t>הקליר</w:t>
      </w:r>
      <w:proofErr w:type="spellEnd"/>
      <w:r>
        <w:rPr>
          <w:rFonts w:hint="cs"/>
          <w:rtl/>
        </w:rPr>
        <w:t xml:space="preserve"> ומכוון בבירור שמדרש זה הוא המקור לפיוט "אץ קוצץ בן קוצץ".</w:t>
      </w:r>
    </w:p>
  </w:footnote>
  <w:footnote w:id="13">
    <w:p w14:paraId="0604975D" w14:textId="77777777" w:rsidR="0036552E" w:rsidRDefault="0036552E" w:rsidP="00C82959">
      <w:pPr>
        <w:pStyle w:val="a3"/>
        <w:rPr>
          <w:rFonts w:hint="cs"/>
          <w:rtl/>
        </w:rPr>
      </w:pPr>
      <w:r>
        <w:rPr>
          <w:rStyle w:val="a5"/>
        </w:rPr>
        <w:footnoteRef/>
      </w:r>
      <w:r>
        <w:rPr>
          <w:rtl/>
        </w:rPr>
        <w:t xml:space="preserve"> </w:t>
      </w:r>
      <w:r>
        <w:rPr>
          <w:rFonts w:hint="cs"/>
          <w:rtl/>
        </w:rPr>
        <w:t>ל' פעמים האות צד"י בעשרים ושתיים מילים וכל זאת, אפילו בלי שימוש במילה "עץ". ומה עם איזו סיומת חגיגית כמו: "ובא קיצו על עץ, בין קצותיו רובץ משתבץ, וסופו של משתחץ כחץ מוחץ</w:t>
      </w:r>
      <w:r w:rsidR="002B23B6">
        <w:rPr>
          <w:rFonts w:hint="cs"/>
          <w:rtl/>
        </w:rPr>
        <w:t>.</w:t>
      </w:r>
      <w:r>
        <w:rPr>
          <w:rFonts w:hint="cs"/>
          <w:rtl/>
        </w:rPr>
        <w:t xml:space="preserve"> וע</w:t>
      </w:r>
      <w:r>
        <w:rPr>
          <w:rFonts w:hint="eastAsia"/>
          <w:rtl/>
        </w:rPr>
        <w:t>ַ</w:t>
      </w:r>
      <w:r>
        <w:rPr>
          <w:rFonts w:hint="cs"/>
          <w:rtl/>
        </w:rPr>
        <w:t xml:space="preserve">ם לא-עץ עולץ ומתלוצץ". קטן על </w:t>
      </w:r>
      <w:proofErr w:type="spellStart"/>
      <w:r>
        <w:rPr>
          <w:rFonts w:hint="cs"/>
          <w:rtl/>
        </w:rPr>
        <w:t>הקליר</w:t>
      </w:r>
      <w:proofErr w:type="spellEnd"/>
      <w:r>
        <w:rPr>
          <w:rFonts w:hint="cs"/>
          <w:rtl/>
        </w:rPr>
        <w:t>.</w:t>
      </w:r>
    </w:p>
  </w:footnote>
  <w:footnote w:id="14">
    <w:p w14:paraId="792F90D7" w14:textId="77777777" w:rsidR="00C7289A" w:rsidRDefault="00C7289A">
      <w:pPr>
        <w:pStyle w:val="a3"/>
        <w:rPr>
          <w:rFonts w:hint="cs"/>
        </w:rPr>
      </w:pPr>
      <w:r>
        <w:rPr>
          <w:rStyle w:val="a5"/>
        </w:rPr>
        <w:footnoteRef/>
      </w:r>
      <w:r>
        <w:rPr>
          <w:rtl/>
        </w:rPr>
        <w:t xml:space="preserve"> </w:t>
      </w:r>
      <w:r w:rsidR="00B2321D">
        <w:rPr>
          <w:rFonts w:hint="cs"/>
          <w:rtl/>
        </w:rPr>
        <w:t>ראו</w:t>
      </w:r>
      <w:r>
        <w:rPr>
          <w:rFonts w:hint="cs"/>
          <w:rtl/>
        </w:rPr>
        <w:t xml:space="preserve"> דברינו </w:t>
      </w:r>
      <w:hyperlink r:id="rId3" w:history="1">
        <w:r w:rsidRPr="00C7289A">
          <w:rPr>
            <w:rStyle w:val="Hyperlink"/>
            <w:rFonts w:hint="cs"/>
            <w:rtl/>
          </w:rPr>
          <w:t>נמשלו ישראל בזית</w:t>
        </w:r>
      </w:hyperlink>
      <w:r>
        <w:rPr>
          <w:rFonts w:hint="cs"/>
          <w:rtl/>
        </w:rPr>
        <w:t xml:space="preserve">, בפרשת </w:t>
      </w:r>
      <w:proofErr w:type="spellStart"/>
      <w:r>
        <w:rPr>
          <w:rFonts w:hint="cs"/>
          <w:rtl/>
        </w:rPr>
        <w:t>תצוה</w:t>
      </w:r>
      <w:proofErr w:type="spellEnd"/>
      <w:r>
        <w:rPr>
          <w:rFonts w:hint="cs"/>
          <w:rtl/>
        </w:rPr>
        <w:t>.</w:t>
      </w:r>
    </w:p>
  </w:footnote>
  <w:footnote w:id="15">
    <w:p w14:paraId="30D481F1" w14:textId="77777777" w:rsidR="00C7289A" w:rsidRDefault="00C7289A">
      <w:pPr>
        <w:pStyle w:val="a3"/>
        <w:rPr>
          <w:rFonts w:hint="cs"/>
          <w:rtl/>
        </w:rPr>
      </w:pPr>
      <w:r>
        <w:rPr>
          <w:rStyle w:val="a5"/>
        </w:rPr>
        <w:footnoteRef/>
      </w:r>
      <w:r>
        <w:rPr>
          <w:rtl/>
        </w:rPr>
        <w:t xml:space="preserve"> </w:t>
      </w:r>
      <w:r>
        <w:rPr>
          <w:rFonts w:hint="cs"/>
          <w:rtl/>
        </w:rPr>
        <w:t xml:space="preserve">עץ התפוח מסמל את מתן תורה. </w:t>
      </w:r>
      <w:r w:rsidR="00B2321D">
        <w:rPr>
          <w:rFonts w:hint="cs"/>
          <w:rtl/>
        </w:rPr>
        <w:t>ראו</w:t>
      </w:r>
      <w:r>
        <w:rPr>
          <w:rFonts w:hint="cs"/>
          <w:rtl/>
        </w:rPr>
        <w:t xml:space="preserve"> דברינו </w:t>
      </w:r>
      <w:hyperlink r:id="rId4" w:history="1">
        <w:r w:rsidRPr="00C7289A">
          <w:rPr>
            <w:rStyle w:val="Hyperlink"/>
            <w:rFonts w:hint="cs"/>
            <w:rtl/>
          </w:rPr>
          <w:t>עץ התפוח ומתן תורה</w:t>
        </w:r>
      </w:hyperlink>
      <w:r>
        <w:rPr>
          <w:rFonts w:hint="cs"/>
          <w:rtl/>
        </w:rPr>
        <w:t xml:space="preserve"> בג השבועות.</w:t>
      </w:r>
    </w:p>
  </w:footnote>
  <w:footnote w:id="16">
    <w:p w14:paraId="6389BB83" w14:textId="77777777" w:rsidR="00DB2A62" w:rsidRDefault="00DB2A62" w:rsidP="00DB2A62">
      <w:pPr>
        <w:pStyle w:val="a3"/>
        <w:rPr>
          <w:rFonts w:hint="cs"/>
          <w:rtl/>
        </w:rPr>
      </w:pPr>
      <w:r>
        <w:rPr>
          <w:rStyle w:val="a5"/>
        </w:rPr>
        <w:footnoteRef/>
      </w:r>
      <w:r>
        <w:rPr>
          <w:rtl/>
        </w:rPr>
        <w:t xml:space="preserve"> </w:t>
      </w:r>
      <w:r>
        <w:rPr>
          <w:rFonts w:hint="cs"/>
          <w:rtl/>
        </w:rPr>
        <w:t xml:space="preserve">הגם שפסוק זה יכול לשמש קטרוג על עם ישראל שלא עלה כתמר בתחילת בית שני ונשארו רובם בבבל ואח"כ מה המן במלכות פרס שירשה את בבל. </w:t>
      </w:r>
      <w:r w:rsidR="00B2321D">
        <w:rPr>
          <w:rFonts w:hint="cs"/>
          <w:rtl/>
        </w:rPr>
        <w:t>ראו</w:t>
      </w:r>
      <w:r>
        <w:rPr>
          <w:rFonts w:hint="cs"/>
          <w:rtl/>
        </w:rPr>
        <w:t xml:space="preserve"> יומא ט ע"ב, סנהדרין צג ע"א, שיר השירים רבה פרשה ח ועוד</w:t>
      </w:r>
      <w:r w:rsidR="00825ACD">
        <w:rPr>
          <w:rFonts w:hint="cs"/>
          <w:rtl/>
        </w:rPr>
        <w:t xml:space="preserve"> </w:t>
      </w:r>
      <w:r w:rsidR="00825ACD">
        <w:rPr>
          <w:rtl/>
        </w:rPr>
        <w:t>–</w:t>
      </w:r>
      <w:r w:rsidR="00825ACD">
        <w:rPr>
          <w:rFonts w:hint="cs"/>
          <w:rtl/>
        </w:rPr>
        <w:t xml:space="preserve"> בדברינו </w:t>
      </w:r>
      <w:hyperlink r:id="rId5" w:anchor="gsc.tab=0" w:history="1">
        <w:r w:rsidR="00825ACD" w:rsidRPr="00825ACD">
          <w:rPr>
            <w:rStyle w:val="Hyperlink"/>
            <w:rFonts w:hint="cs"/>
            <w:rtl/>
          </w:rPr>
          <w:t>עליית בית שני</w:t>
        </w:r>
      </w:hyperlink>
      <w:r>
        <w:rPr>
          <w:rFonts w:hint="cs"/>
          <w:rtl/>
        </w:rPr>
        <w:t xml:space="preserve">. ויהודי תימן תיקנו זאת </w:t>
      </w:r>
      <w:hyperlink r:id="rId6" w:history="1">
        <w:r w:rsidRPr="00DB2A62">
          <w:rPr>
            <w:rStyle w:val="Hyperlink"/>
            <w:rFonts w:hint="cs"/>
            <w:rtl/>
          </w:rPr>
          <w:t>בעליית אעלה בתמר</w:t>
        </w:r>
      </w:hyperlink>
      <w:r>
        <w:rPr>
          <w:rFonts w:hint="cs"/>
          <w:rtl/>
        </w:rPr>
        <w:t xml:space="preserve"> בסוף המאה ה-19.</w:t>
      </w:r>
    </w:p>
  </w:footnote>
  <w:footnote w:id="17">
    <w:p w14:paraId="35EB7CF0" w14:textId="77777777" w:rsidR="00C7289A" w:rsidRDefault="00C7289A">
      <w:pPr>
        <w:pStyle w:val="a3"/>
        <w:rPr>
          <w:rFonts w:hint="cs"/>
        </w:rPr>
      </w:pPr>
      <w:r>
        <w:rPr>
          <w:rStyle w:val="a5"/>
        </w:rPr>
        <w:footnoteRef/>
      </w:r>
      <w:r>
        <w:rPr>
          <w:rtl/>
        </w:rPr>
        <w:t xml:space="preserve"> </w:t>
      </w:r>
      <w:r w:rsidR="00B2321D">
        <w:rPr>
          <w:rFonts w:hint="cs"/>
          <w:rtl/>
        </w:rPr>
        <w:t>ראו</w:t>
      </w:r>
      <w:r>
        <w:rPr>
          <w:rFonts w:hint="cs"/>
          <w:rtl/>
        </w:rPr>
        <w:t xml:space="preserve"> דברינו </w:t>
      </w:r>
      <w:hyperlink r:id="rId7" w:history="1">
        <w:r w:rsidRPr="00C7289A">
          <w:rPr>
            <w:rStyle w:val="Hyperlink"/>
            <w:rFonts w:hint="cs"/>
            <w:rtl/>
          </w:rPr>
          <w:t>אל גינת אגוז ירדתי</w:t>
        </w:r>
      </w:hyperlink>
      <w:r>
        <w:rPr>
          <w:rFonts w:hint="cs"/>
          <w:rtl/>
        </w:rPr>
        <w:t xml:space="preserve"> בשיר השירים.</w:t>
      </w:r>
    </w:p>
  </w:footnote>
  <w:footnote w:id="18">
    <w:p w14:paraId="2624CFB1" w14:textId="77777777" w:rsidR="00EF60AD" w:rsidRDefault="00EF60AD">
      <w:pPr>
        <w:pStyle w:val="a3"/>
        <w:rPr>
          <w:rFonts w:hint="cs"/>
        </w:rPr>
      </w:pPr>
      <w:r>
        <w:rPr>
          <w:rStyle w:val="a5"/>
        </w:rPr>
        <w:footnoteRef/>
      </w:r>
      <w:r>
        <w:rPr>
          <w:rtl/>
        </w:rPr>
        <w:t xml:space="preserve"> </w:t>
      </w:r>
      <w:r w:rsidR="00B2321D">
        <w:rPr>
          <w:rFonts w:hint="cs"/>
          <w:rtl/>
        </w:rPr>
        <w:t>ראו</w:t>
      </w:r>
      <w:r>
        <w:rPr>
          <w:rFonts w:hint="cs"/>
          <w:rtl/>
        </w:rPr>
        <w:t xml:space="preserve"> דברינו </w:t>
      </w:r>
      <w:hyperlink r:id="rId8" w:history="1">
        <w:r w:rsidRPr="00EF60AD">
          <w:rPr>
            <w:rStyle w:val="Hyperlink"/>
            <w:rFonts w:hint="cs"/>
            <w:rtl/>
          </w:rPr>
          <w:t xml:space="preserve">שלושה המה </w:t>
        </w:r>
        <w:proofErr w:type="spellStart"/>
        <w:r w:rsidRPr="00EF60AD">
          <w:rPr>
            <w:rStyle w:val="Hyperlink"/>
            <w:rFonts w:hint="cs"/>
            <w:rtl/>
          </w:rPr>
          <w:t>נפלאו</w:t>
        </w:r>
        <w:proofErr w:type="spellEnd"/>
        <w:r w:rsidRPr="00EF60AD">
          <w:rPr>
            <w:rStyle w:val="Hyperlink"/>
            <w:rFonts w:hint="cs"/>
            <w:rtl/>
          </w:rPr>
          <w:t xml:space="preserve"> ממני וארבעה לא ידעתים</w:t>
        </w:r>
      </w:hyperlink>
      <w:r>
        <w:rPr>
          <w:rFonts w:hint="cs"/>
          <w:rtl/>
        </w:rPr>
        <w:t xml:space="preserve"> על ארבעה המינים בחג הסוכות.</w:t>
      </w:r>
    </w:p>
  </w:footnote>
  <w:footnote w:id="19">
    <w:p w14:paraId="6D407E3B" w14:textId="77777777" w:rsidR="00EF60AD" w:rsidRDefault="00EF60AD" w:rsidP="00B2321D">
      <w:pPr>
        <w:pStyle w:val="a3"/>
        <w:rPr>
          <w:rFonts w:hint="cs"/>
          <w:rtl/>
        </w:rPr>
      </w:pPr>
      <w:r>
        <w:rPr>
          <w:rStyle w:val="a5"/>
        </w:rPr>
        <w:footnoteRef/>
      </w:r>
      <w:r>
        <w:rPr>
          <w:rtl/>
        </w:rPr>
        <w:t xml:space="preserve"> </w:t>
      </w:r>
      <w:r w:rsidR="00B2321D">
        <w:rPr>
          <w:rFonts w:hint="cs"/>
          <w:rtl/>
        </w:rPr>
        <w:t>ראו</w:t>
      </w:r>
      <w:r>
        <w:rPr>
          <w:rFonts w:hint="cs"/>
          <w:rtl/>
        </w:rPr>
        <w:t xml:space="preserve"> האמרה: "</w:t>
      </w:r>
      <w:r>
        <w:rPr>
          <w:rtl/>
        </w:rPr>
        <w:t>לעולם יהא אדם רך כקנה ואל יהא קשה כארז, ולפיכך זכה קנה ליטול הימנה קולמוס לכתוב בו ספר תורה תפילין ומזוזות</w:t>
      </w:r>
      <w:r>
        <w:rPr>
          <w:rFonts w:hint="cs"/>
          <w:rtl/>
        </w:rPr>
        <w:t xml:space="preserve">", בסיפור על המפגש בין </w:t>
      </w:r>
      <w:r>
        <w:rPr>
          <w:rtl/>
        </w:rPr>
        <w:t>רבי אלעזר בן רבי שמעון</w:t>
      </w:r>
      <w:r>
        <w:rPr>
          <w:rFonts w:hint="cs"/>
          <w:rtl/>
        </w:rPr>
        <w:t xml:space="preserve"> והאיש המכוער (</w:t>
      </w:r>
      <w:r>
        <w:rPr>
          <w:rtl/>
        </w:rPr>
        <w:t>מסכת תענית דף כ עמוד ב</w:t>
      </w:r>
      <w:r>
        <w:rPr>
          <w:rFonts w:hint="cs"/>
          <w:rtl/>
        </w:rPr>
        <w:t>).</w:t>
      </w:r>
    </w:p>
  </w:footnote>
  <w:footnote w:id="20">
    <w:p w14:paraId="5E37A1D5" w14:textId="77777777" w:rsidR="0036552E" w:rsidRDefault="0036552E" w:rsidP="0021310D">
      <w:pPr>
        <w:pStyle w:val="a3"/>
        <w:rPr>
          <w:rFonts w:hint="cs"/>
        </w:rPr>
      </w:pPr>
      <w:r>
        <w:rPr>
          <w:rStyle w:val="a5"/>
        </w:rPr>
        <w:footnoteRef/>
      </w:r>
      <w:r>
        <w:rPr>
          <w:rtl/>
        </w:rPr>
        <w:t xml:space="preserve"> </w:t>
      </w:r>
      <w:r>
        <w:rPr>
          <w:rFonts w:hint="cs"/>
          <w:rtl/>
        </w:rPr>
        <w:t>לפי מדרש זה נראה שהמן הופך בעצמו לדרשן (יש עוד מדרשים כאלה שלפיהם המן היה תלמיד חכם רציני</w:t>
      </w:r>
      <w:r w:rsidR="0004521A">
        <w:rPr>
          <w:rFonts w:hint="cs"/>
          <w:rtl/>
        </w:rPr>
        <w:t xml:space="preserve"> והכיר את דיני ומנהגי ישראל</w:t>
      </w:r>
      <w:r w:rsidR="0021310D">
        <w:rPr>
          <w:rFonts w:hint="cs"/>
          <w:rtl/>
        </w:rPr>
        <w:t xml:space="preserve">, </w:t>
      </w:r>
      <w:r w:rsidR="00B2321D">
        <w:rPr>
          <w:rFonts w:hint="cs"/>
          <w:rtl/>
        </w:rPr>
        <w:t>ראו</w:t>
      </w:r>
      <w:r w:rsidR="0021310D">
        <w:rPr>
          <w:rFonts w:hint="cs"/>
          <w:rtl/>
        </w:rPr>
        <w:t xml:space="preserve"> איך הוא מפיל פור באדר החודש שבו מת משה, מגילה </w:t>
      </w:r>
      <w:proofErr w:type="spellStart"/>
      <w:r w:rsidR="0021310D">
        <w:rPr>
          <w:rFonts w:hint="cs"/>
          <w:rtl/>
        </w:rPr>
        <w:t>יג</w:t>
      </w:r>
      <w:proofErr w:type="spellEnd"/>
      <w:r w:rsidR="0021310D">
        <w:rPr>
          <w:rFonts w:hint="cs"/>
          <w:rtl/>
        </w:rPr>
        <w:t xml:space="preserve"> ע"ב</w:t>
      </w:r>
      <w:r>
        <w:rPr>
          <w:rFonts w:hint="cs"/>
          <w:rtl/>
        </w:rPr>
        <w:t>) ועכ"פ הכיר את המדרש הראשון ופסל, בזה אחר זה, את העצים השונים, משום שידע היטב את חיבתם לישראל ושהם לא יסכימו שעליהם ייתלה מרדכי. שים לב שרעיון הפ</w:t>
      </w:r>
      <w:r>
        <w:rPr>
          <w:rFonts w:hint="eastAsia"/>
          <w:rtl/>
        </w:rPr>
        <w:t>ּ</w:t>
      </w:r>
      <w:r>
        <w:rPr>
          <w:rFonts w:hint="cs"/>
          <w:rtl/>
        </w:rPr>
        <w:t>ו</w:t>
      </w:r>
      <w:r>
        <w:rPr>
          <w:rFonts w:hint="eastAsia"/>
          <w:rtl/>
        </w:rPr>
        <w:t>ּ</w:t>
      </w:r>
      <w:r>
        <w:rPr>
          <w:rFonts w:hint="cs"/>
          <w:rtl/>
        </w:rPr>
        <w:t xml:space="preserve">ר </w:t>
      </w:r>
      <w:r>
        <w:rPr>
          <w:rtl/>
        </w:rPr>
        <w:t>–</w:t>
      </w:r>
      <w:r>
        <w:rPr>
          <w:rFonts w:hint="cs"/>
          <w:rtl/>
        </w:rPr>
        <w:t xml:space="preserve"> ההגרלה </w:t>
      </w:r>
      <w:r>
        <w:rPr>
          <w:rtl/>
        </w:rPr>
        <w:t>–</w:t>
      </w:r>
      <w:r>
        <w:rPr>
          <w:rFonts w:hint="cs"/>
          <w:rtl/>
        </w:rPr>
        <w:t xml:space="preserve"> נכנס מהמקרא למדרש</w:t>
      </w:r>
      <w:r w:rsidR="0021310D">
        <w:rPr>
          <w:rFonts w:hint="cs"/>
          <w:rtl/>
        </w:rPr>
        <w:t xml:space="preserve"> בלשון</w:t>
      </w:r>
      <w:r>
        <w:rPr>
          <w:rFonts w:hint="cs"/>
          <w:rtl/>
        </w:rPr>
        <w:t>: "השליך". וכמובן שכל זה לא עזר לו כי הארז שבו בחר ע"ס הפסוק : "אשור ארז בלבנון" נדחה מפני הפסוק: "צדיק כתמר יפרח כארז בלבנון ישגה". והסוף ידוע.</w:t>
      </w:r>
    </w:p>
  </w:footnote>
  <w:footnote w:id="21">
    <w:p w14:paraId="174840B9" w14:textId="77777777" w:rsidR="0036552E" w:rsidRDefault="0036552E">
      <w:pPr>
        <w:pStyle w:val="a3"/>
        <w:rPr>
          <w:rFonts w:hint="cs"/>
          <w:rtl/>
        </w:rPr>
      </w:pPr>
      <w:r>
        <w:rPr>
          <w:rStyle w:val="a5"/>
        </w:rPr>
        <w:footnoteRef/>
      </w:r>
      <w:r>
        <w:rPr>
          <w:rtl/>
        </w:rPr>
        <w:t xml:space="preserve"> </w:t>
      </w:r>
      <w:r>
        <w:rPr>
          <w:rFonts w:hint="cs"/>
          <w:rtl/>
        </w:rPr>
        <w:t xml:space="preserve">ולכן ברור למה </w:t>
      </w:r>
      <w:proofErr w:type="spellStart"/>
      <w:r>
        <w:rPr>
          <w:rFonts w:hint="cs"/>
          <w:rtl/>
        </w:rPr>
        <w:t>אחשורוש</w:t>
      </w:r>
      <w:proofErr w:type="spellEnd"/>
      <w:r>
        <w:rPr>
          <w:rFonts w:hint="cs"/>
          <w:rtl/>
        </w:rPr>
        <w:t xml:space="preserve"> התעצבן על המן שקלקל לו את הגינה. </w:t>
      </w:r>
      <w:r w:rsidR="00B2321D">
        <w:rPr>
          <w:rFonts w:hint="cs"/>
          <w:rtl/>
        </w:rPr>
        <w:t>ראו</w:t>
      </w:r>
      <w:r>
        <w:rPr>
          <w:rFonts w:hint="cs"/>
          <w:rtl/>
        </w:rPr>
        <w:t xml:space="preserve"> מגילת אסתר ז </w:t>
      </w:r>
      <w:proofErr w:type="spellStart"/>
      <w:r>
        <w:rPr>
          <w:rFonts w:hint="cs"/>
          <w:rtl/>
        </w:rPr>
        <w:t>ז</w:t>
      </w:r>
      <w:proofErr w:type="spellEnd"/>
      <w:r>
        <w:rPr>
          <w:rFonts w:hint="cs"/>
          <w:rtl/>
        </w:rPr>
        <w:t>.</w:t>
      </w:r>
      <w:r w:rsidR="00AC1B87">
        <w:rPr>
          <w:rFonts w:hint="cs"/>
          <w:rtl/>
        </w:rPr>
        <w:t xml:space="preserve"> וכל הדרשה הקודמת עפה כגלגל ברוח </w:t>
      </w:r>
      <w:r w:rsidR="00AC1B87">
        <w:rPr>
          <w:rtl/>
        </w:rPr>
        <w:t>–</w:t>
      </w:r>
      <w:r w:rsidR="00AC1B87">
        <w:rPr>
          <w:rFonts w:hint="cs"/>
          <w:rtl/>
        </w:rPr>
        <w:t xml:space="preserve"> העץ עליו נתלה המן היה עץ ארז. </w:t>
      </w:r>
      <w:r>
        <w:rPr>
          <w:rFonts w:hint="cs"/>
          <w:rtl/>
        </w:rPr>
        <w:t xml:space="preserve"> </w:t>
      </w:r>
    </w:p>
  </w:footnote>
  <w:footnote w:id="22">
    <w:p w14:paraId="49E7B29A" w14:textId="77777777" w:rsidR="0036552E" w:rsidRDefault="0036552E" w:rsidP="0032236D">
      <w:pPr>
        <w:pStyle w:val="a3"/>
        <w:rPr>
          <w:rFonts w:hint="cs"/>
        </w:rPr>
      </w:pPr>
      <w:r>
        <w:rPr>
          <w:rStyle w:val="a5"/>
        </w:rPr>
        <w:footnoteRef/>
      </w:r>
      <w:r>
        <w:rPr>
          <w:rtl/>
        </w:rPr>
        <w:t xml:space="preserve"> </w:t>
      </w:r>
      <w:r w:rsidR="00B2321D">
        <w:rPr>
          <w:rFonts w:hint="cs"/>
          <w:rtl/>
        </w:rPr>
        <w:t>ראו</w:t>
      </w:r>
      <w:r>
        <w:rPr>
          <w:rFonts w:hint="cs"/>
          <w:rtl/>
        </w:rPr>
        <w:t xml:space="preserve"> </w:t>
      </w:r>
      <w:r w:rsidR="0032236D">
        <w:rPr>
          <w:rFonts w:hint="cs"/>
          <w:rtl/>
        </w:rPr>
        <w:t xml:space="preserve">מקבילה </w:t>
      </w:r>
      <w:proofErr w:type="spellStart"/>
      <w:r w:rsidR="0032236D">
        <w:rPr>
          <w:rFonts w:hint="cs"/>
          <w:rtl/>
        </w:rPr>
        <w:t>ב</w:t>
      </w:r>
      <w:r>
        <w:rPr>
          <w:rFonts w:hint="cs"/>
          <w:rtl/>
        </w:rPr>
        <w:t>ילק"ש</w:t>
      </w:r>
      <w:proofErr w:type="spellEnd"/>
      <w:r>
        <w:rPr>
          <w:rFonts w:hint="cs"/>
          <w:rtl/>
        </w:rPr>
        <w:t xml:space="preserve"> אסתר תתרנו. הרעיון של הארז שמתוקן מששת ימי בראשית </w:t>
      </w:r>
      <w:r w:rsidR="00AC1B87">
        <w:rPr>
          <w:rFonts w:hint="cs"/>
          <w:rtl/>
        </w:rPr>
        <w:t xml:space="preserve">מצוי </w:t>
      </w:r>
      <w:r>
        <w:rPr>
          <w:rFonts w:hint="cs"/>
          <w:rtl/>
        </w:rPr>
        <w:t>כבר במדרש הקודם</w:t>
      </w:r>
      <w:r w:rsidR="00AC1B87">
        <w:rPr>
          <w:rFonts w:hint="cs"/>
          <w:rtl/>
        </w:rPr>
        <w:t>, אך לא ברור</w:t>
      </w:r>
      <w:r>
        <w:rPr>
          <w:rFonts w:hint="cs"/>
          <w:rtl/>
        </w:rPr>
        <w:t xml:space="preserve"> היכן הותקן הארז בששת ימי בראשית ומה הוכחה יש בפסוק: </w:t>
      </w:r>
      <w:r>
        <w:rPr>
          <w:rFonts w:hint="cs"/>
          <w:rtl/>
          <w:lang w:eastAsia="en-US"/>
        </w:rPr>
        <w:t>"</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Fonts w:hint="cs"/>
          <w:rtl/>
          <w:lang w:eastAsia="en-US"/>
        </w:rPr>
        <w:t xml:space="preserve">"? כאן יש לפחות הפרדה בין הארז שנלקח מגינת ביתן המלך ובין </w:t>
      </w:r>
      <w:r w:rsidR="00AC1B87">
        <w:rPr>
          <w:rFonts w:hint="cs"/>
          <w:rtl/>
          <w:lang w:eastAsia="en-US"/>
        </w:rPr>
        <w:t>השיטה</w:t>
      </w:r>
      <w:r>
        <w:rPr>
          <w:rFonts w:hint="cs"/>
          <w:rtl/>
          <w:lang w:eastAsia="en-US"/>
        </w:rPr>
        <w:t xml:space="preserve"> שמדובר בעץ מתיבת נח (שרוחבה היה חמישים אמה, </w:t>
      </w:r>
      <w:r w:rsidR="00B2321D">
        <w:rPr>
          <w:rFonts w:hint="cs"/>
          <w:rtl/>
          <w:lang w:eastAsia="en-US"/>
        </w:rPr>
        <w:t>ראו</w:t>
      </w:r>
      <w:r>
        <w:rPr>
          <w:rFonts w:hint="cs"/>
          <w:rtl/>
          <w:lang w:eastAsia="en-US"/>
        </w:rPr>
        <w:t xml:space="preserve"> בראשית ו טו) שאולי אותו אפשר לחבר עם ששת ימי בראשית. עכ"פ, אנו משאירים לכל </w:t>
      </w:r>
      <w:proofErr w:type="spellStart"/>
      <w:r>
        <w:rPr>
          <w:rFonts w:hint="cs"/>
          <w:rtl/>
          <w:lang w:eastAsia="en-US"/>
        </w:rPr>
        <w:t>הפרשתנדתאים</w:t>
      </w:r>
      <w:proofErr w:type="spellEnd"/>
      <w:r>
        <w:rPr>
          <w:rFonts w:hint="cs"/>
          <w:rtl/>
          <w:lang w:eastAsia="en-US"/>
        </w:rPr>
        <w:t xml:space="preserve"> וכל </w:t>
      </w:r>
      <w:proofErr w:type="spellStart"/>
      <w:r>
        <w:rPr>
          <w:rFonts w:hint="cs"/>
          <w:rtl/>
          <w:lang w:eastAsia="en-US"/>
        </w:rPr>
        <w:t>הפרשנדתאות</w:t>
      </w:r>
      <w:proofErr w:type="spellEnd"/>
      <w:r>
        <w:rPr>
          <w:rFonts w:hint="cs"/>
          <w:rtl/>
          <w:lang w:eastAsia="en-US"/>
        </w:rPr>
        <w:t xml:space="preserve">, כאשר הם בגילופין אבל עדיין שולטים על </w:t>
      </w:r>
      <w:proofErr w:type="spellStart"/>
      <w:r>
        <w:rPr>
          <w:rFonts w:hint="cs"/>
          <w:rtl/>
          <w:lang w:eastAsia="en-US"/>
        </w:rPr>
        <w:t>הפרשדונה</w:t>
      </w:r>
      <w:proofErr w:type="spellEnd"/>
      <w:r>
        <w:rPr>
          <w:rFonts w:hint="cs"/>
          <w:rtl/>
          <w:lang w:eastAsia="en-US"/>
        </w:rPr>
        <w:t xml:space="preserve"> (</w:t>
      </w:r>
      <w:r w:rsidR="00B2321D">
        <w:rPr>
          <w:rFonts w:hint="cs"/>
          <w:rtl/>
          <w:lang w:eastAsia="en-US"/>
        </w:rPr>
        <w:t>ראו</w:t>
      </w:r>
      <w:r>
        <w:rPr>
          <w:rFonts w:hint="cs"/>
          <w:rtl/>
          <w:lang w:eastAsia="en-US"/>
        </w:rPr>
        <w:t xml:space="preserve"> שופטים ג </w:t>
      </w:r>
      <w:proofErr w:type="spellStart"/>
      <w:r>
        <w:rPr>
          <w:rFonts w:hint="cs"/>
          <w:rtl/>
          <w:lang w:eastAsia="en-US"/>
        </w:rPr>
        <w:t>כב</w:t>
      </w:r>
      <w:proofErr w:type="spellEnd"/>
      <w:r>
        <w:rPr>
          <w:rFonts w:hint="cs"/>
          <w:rtl/>
          <w:lang w:eastAsia="en-US"/>
        </w:rPr>
        <w:t xml:space="preserve">), להמשיך ולפלפל בקשר שבין העץ של המן ותיבת נח וברעיון הנחמד שהמן מדד את העץ על עצמו, כנראה מקל וחומר: אם העץ יכול להחזיק איש בעל מידות </w:t>
      </w:r>
      <w:r>
        <w:rPr>
          <w:rFonts w:hint="cs"/>
          <w:rtl/>
        </w:rPr>
        <w:t xml:space="preserve">כמו המן, חומר וקל שהוא יכול להחזיק עליו צדיק שדוף כמרדכי שבקושי אוכל. </w:t>
      </w:r>
      <w:r w:rsidR="0032236D">
        <w:rPr>
          <w:rFonts w:hint="cs"/>
          <w:rtl/>
        </w:rPr>
        <w:t xml:space="preserve">(וכמו שהיה ד"ר מיכאל </w:t>
      </w:r>
      <w:proofErr w:type="spellStart"/>
      <w:r w:rsidR="0032236D">
        <w:rPr>
          <w:rFonts w:hint="cs"/>
          <w:rtl/>
        </w:rPr>
        <w:t>פוזן</w:t>
      </w:r>
      <w:proofErr w:type="spellEnd"/>
      <w:r w:rsidR="0032236D">
        <w:rPr>
          <w:rFonts w:hint="cs"/>
          <w:rtl/>
        </w:rPr>
        <w:t xml:space="preserve"> ז"ל אומר: במקום שבעלי תשובה - השדופים מרוב תעניות וצומות - עומדים, אין צדיקים גמורים - האוכלים לשובע נפשם - יכולים לעמוד). </w:t>
      </w:r>
      <w:r>
        <w:rPr>
          <w:rFonts w:hint="cs"/>
          <w:rtl/>
        </w:rPr>
        <w:t xml:space="preserve">וכנראה שיפה מדד </w:t>
      </w:r>
      <w:proofErr w:type="spellStart"/>
      <w:r w:rsidR="0032236D">
        <w:rPr>
          <w:rFonts w:hint="cs"/>
          <w:rtl/>
        </w:rPr>
        <w:t>פרשנדתא</w:t>
      </w:r>
      <w:proofErr w:type="spellEnd"/>
      <w:r w:rsidR="0032236D">
        <w:rPr>
          <w:rFonts w:hint="cs"/>
          <w:rtl/>
        </w:rPr>
        <w:t xml:space="preserve">, </w:t>
      </w:r>
      <w:r>
        <w:rPr>
          <w:rFonts w:hint="cs"/>
          <w:rtl/>
        </w:rPr>
        <w:t>שכן העץ החזיק אחד עשר בעלי משרה ומידות: המן ועשרת בניו. ולמרבה בבישומה של תורה ינעם.</w:t>
      </w:r>
    </w:p>
  </w:footnote>
  <w:footnote w:id="23">
    <w:p w14:paraId="58BB9D07" w14:textId="77777777" w:rsidR="0036552E" w:rsidRDefault="0036552E" w:rsidP="00A97032">
      <w:pPr>
        <w:pStyle w:val="a3"/>
        <w:rPr>
          <w:rFonts w:hint="cs"/>
        </w:rPr>
      </w:pPr>
      <w:r>
        <w:rPr>
          <w:rStyle w:val="a5"/>
        </w:rPr>
        <w:footnoteRef/>
      </w:r>
      <w:r>
        <w:rPr>
          <w:rtl/>
        </w:rPr>
        <w:t xml:space="preserve"> </w:t>
      </w:r>
      <w:r w:rsidR="00A97032">
        <w:rPr>
          <w:rFonts w:hint="cs"/>
          <w:rtl/>
        </w:rPr>
        <w:t xml:space="preserve">אחת למספר שנים, כמו בשנת תשס"ה בה פורסם דף זה לראשונה, </w:t>
      </w:r>
      <w:r>
        <w:rPr>
          <w:rFonts w:hint="cs"/>
          <w:rtl/>
        </w:rPr>
        <w:t xml:space="preserve">משלשים </w:t>
      </w:r>
      <w:r w:rsidR="00A97032">
        <w:rPr>
          <w:rFonts w:hint="cs"/>
          <w:rtl/>
        </w:rPr>
        <w:t>הירושלמים בשילוש בקודש</w:t>
      </w:r>
      <w:r>
        <w:rPr>
          <w:rFonts w:hint="cs"/>
          <w:rtl/>
        </w:rPr>
        <w:t xml:space="preserve"> ונוהגים להרבות במשתה ושמחה בראש כל חוצות, בפרט במשולש הירושלמי. וזה לך האות והסימן בלוח השנה: אם ליל הסדר במוצ"ש </w:t>
      </w:r>
      <w:r>
        <w:rPr>
          <w:rtl/>
        </w:rPr>
        <w:t>–</w:t>
      </w:r>
      <w:r>
        <w:rPr>
          <w:rFonts w:hint="cs"/>
          <w:rtl/>
        </w:rPr>
        <w:t xml:space="preserve"> בירושלים פורים המשולש.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569" w14:textId="3192CC22" w:rsidR="0036552E" w:rsidRDefault="0036552E" w:rsidP="005A6C05">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F3495E">
      <w:rPr>
        <w:rtl/>
        <w:lang w:eastAsia="en-US"/>
      </w:rPr>
      <w:t>פורים</w:t>
    </w:r>
    <w:r>
      <w:rPr>
        <w:rtl/>
        <w:lang w:eastAsia="en-US"/>
      </w:rPr>
      <w:fldChar w:fldCharType="end"/>
    </w:r>
    <w:r>
      <w:rPr>
        <w:rFonts w:hint="cs"/>
        <w:rtl/>
        <w:lang w:eastAsia="en-US"/>
      </w:rPr>
      <w:tab/>
      <w:t xml:space="preserve">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7B2E" w14:textId="596B3E6A" w:rsidR="0036552E" w:rsidRDefault="003655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3495E">
      <w:rPr>
        <w:szCs w:val="22"/>
        <w:rtl/>
        <w:lang w:eastAsia="en-US"/>
      </w:rPr>
      <w:t>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3495E">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91553460">
    <w:abstractNumId w:val="8"/>
  </w:num>
  <w:num w:numId="2" w16cid:durableId="822040853">
    <w:abstractNumId w:val="3"/>
  </w:num>
  <w:num w:numId="3" w16cid:durableId="1146434396">
    <w:abstractNumId w:val="2"/>
  </w:num>
  <w:num w:numId="4" w16cid:durableId="2061660278">
    <w:abstractNumId w:val="1"/>
  </w:num>
  <w:num w:numId="5" w16cid:durableId="1029137564">
    <w:abstractNumId w:val="0"/>
  </w:num>
  <w:num w:numId="6" w16cid:durableId="91821938">
    <w:abstractNumId w:val="9"/>
  </w:num>
  <w:num w:numId="7" w16cid:durableId="911617219">
    <w:abstractNumId w:val="7"/>
  </w:num>
  <w:num w:numId="8" w16cid:durableId="1628780766">
    <w:abstractNumId w:val="6"/>
  </w:num>
  <w:num w:numId="9" w16cid:durableId="1558392415">
    <w:abstractNumId w:val="5"/>
  </w:num>
  <w:num w:numId="10" w16cid:durableId="513422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tTSxNDE2NjAxMzRW0lEKTi0uzszPAykwrAUAZzpCDSwAAAA="/>
  </w:docVars>
  <w:rsids>
    <w:rsidRoot w:val="00EB3EA7"/>
    <w:rsid w:val="00017BC7"/>
    <w:rsid w:val="0004521A"/>
    <w:rsid w:val="000E2B92"/>
    <w:rsid w:val="000F7454"/>
    <w:rsid w:val="00115B96"/>
    <w:rsid w:val="0015539A"/>
    <w:rsid w:val="001B1151"/>
    <w:rsid w:val="001B6E28"/>
    <w:rsid w:val="001F4F5F"/>
    <w:rsid w:val="001F69F2"/>
    <w:rsid w:val="0021310D"/>
    <w:rsid w:val="00221EC3"/>
    <w:rsid w:val="00231BDD"/>
    <w:rsid w:val="00263D30"/>
    <w:rsid w:val="002B23B6"/>
    <w:rsid w:val="0032236D"/>
    <w:rsid w:val="0036552E"/>
    <w:rsid w:val="00375238"/>
    <w:rsid w:val="00375904"/>
    <w:rsid w:val="003D39A2"/>
    <w:rsid w:val="004256C6"/>
    <w:rsid w:val="00433DB4"/>
    <w:rsid w:val="004C2D0D"/>
    <w:rsid w:val="004C6914"/>
    <w:rsid w:val="00523D0A"/>
    <w:rsid w:val="00537EEB"/>
    <w:rsid w:val="00555464"/>
    <w:rsid w:val="005937B0"/>
    <w:rsid w:val="005A6C05"/>
    <w:rsid w:val="005C6305"/>
    <w:rsid w:val="005F3CAE"/>
    <w:rsid w:val="00715234"/>
    <w:rsid w:val="00743CC6"/>
    <w:rsid w:val="007B5F76"/>
    <w:rsid w:val="007F2456"/>
    <w:rsid w:val="007F5E61"/>
    <w:rsid w:val="008024B3"/>
    <w:rsid w:val="00825ACD"/>
    <w:rsid w:val="00862755"/>
    <w:rsid w:val="00965ACB"/>
    <w:rsid w:val="0098281B"/>
    <w:rsid w:val="00A16652"/>
    <w:rsid w:val="00A320E4"/>
    <w:rsid w:val="00A7303F"/>
    <w:rsid w:val="00A84288"/>
    <w:rsid w:val="00A97032"/>
    <w:rsid w:val="00AC1B87"/>
    <w:rsid w:val="00AD74CB"/>
    <w:rsid w:val="00B2321D"/>
    <w:rsid w:val="00B31E5F"/>
    <w:rsid w:val="00B56A1F"/>
    <w:rsid w:val="00B63EF8"/>
    <w:rsid w:val="00C0148D"/>
    <w:rsid w:val="00C10A68"/>
    <w:rsid w:val="00C42D57"/>
    <w:rsid w:val="00C7289A"/>
    <w:rsid w:val="00C82959"/>
    <w:rsid w:val="00CC156E"/>
    <w:rsid w:val="00CC7456"/>
    <w:rsid w:val="00D03DC1"/>
    <w:rsid w:val="00DB2A62"/>
    <w:rsid w:val="00DD4178"/>
    <w:rsid w:val="00E63575"/>
    <w:rsid w:val="00E755DA"/>
    <w:rsid w:val="00EB3EA7"/>
    <w:rsid w:val="00EF60AD"/>
    <w:rsid w:val="00F1328A"/>
    <w:rsid w:val="00F25C3A"/>
    <w:rsid w:val="00F3495E"/>
    <w:rsid w:val="00F93531"/>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F528B9"/>
  <w15:chartTrackingRefBased/>
  <w15:docId w15:val="{E3624155-E5C9-49CD-A1CC-47C85D5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531"/>
    <w:pPr>
      <w:bidi/>
    </w:pPr>
    <w:rPr>
      <w:rFonts w:cs="Narkisim"/>
      <w:sz w:val="22"/>
      <w:szCs w:val="22"/>
      <w:lang w:eastAsia="he-IL"/>
    </w:rPr>
  </w:style>
  <w:style w:type="paragraph" w:styleId="1">
    <w:name w:val="heading 1"/>
    <w:basedOn w:val="a"/>
    <w:next w:val="a"/>
    <w:link w:val="10"/>
    <w:qFormat/>
    <w:rsid w:val="00F93531"/>
    <w:pPr>
      <w:keepNext/>
      <w:tabs>
        <w:tab w:val="right" w:pos="9469"/>
      </w:tabs>
      <w:jc w:val="both"/>
      <w:outlineLvl w:val="0"/>
    </w:pPr>
    <w:rPr>
      <w:rFonts w:cs="David"/>
      <w:b/>
      <w:bCs/>
      <w:szCs w:val="28"/>
    </w:rPr>
  </w:style>
  <w:style w:type="character" w:default="1" w:styleId="a0">
    <w:name w:val="Default Paragraph Font"/>
    <w:uiPriority w:val="1"/>
    <w:semiHidden/>
    <w:unhideWhenUsed/>
    <w:rsid w:val="00F935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3531"/>
  </w:style>
  <w:style w:type="paragraph" w:styleId="a3">
    <w:name w:val="footnote text"/>
    <w:basedOn w:val="a"/>
    <w:link w:val="a4"/>
    <w:rsid w:val="00F93531"/>
    <w:pPr>
      <w:ind w:left="170" w:hanging="170"/>
      <w:jc w:val="both"/>
    </w:pPr>
    <w:rPr>
      <w:sz w:val="20"/>
      <w:szCs w:val="20"/>
    </w:rPr>
  </w:style>
  <w:style w:type="character" w:styleId="a5">
    <w:name w:val="footnote reference"/>
    <w:semiHidden/>
    <w:rsid w:val="00F93531"/>
    <w:rPr>
      <w:vertAlign w:val="superscript"/>
    </w:rPr>
  </w:style>
  <w:style w:type="paragraph" w:styleId="a6">
    <w:name w:val="header"/>
    <w:basedOn w:val="a"/>
    <w:link w:val="a7"/>
    <w:rsid w:val="00F93531"/>
    <w:pPr>
      <w:tabs>
        <w:tab w:val="center" w:pos="4153"/>
        <w:tab w:val="right" w:pos="8306"/>
      </w:tabs>
    </w:pPr>
  </w:style>
  <w:style w:type="paragraph" w:styleId="a8">
    <w:name w:val="footer"/>
    <w:basedOn w:val="a"/>
    <w:link w:val="a9"/>
    <w:rsid w:val="00F93531"/>
    <w:pPr>
      <w:tabs>
        <w:tab w:val="center" w:pos="4153"/>
        <w:tab w:val="right" w:pos="8306"/>
      </w:tabs>
    </w:pPr>
  </w:style>
  <w:style w:type="paragraph" w:customStyle="1" w:styleId="aa">
    <w:name w:val="כותרת"/>
    <w:basedOn w:val="a"/>
    <w:rsid w:val="00F93531"/>
    <w:pPr>
      <w:spacing w:before="240" w:line="320" w:lineRule="atLeast"/>
      <w:jc w:val="center"/>
    </w:pPr>
    <w:rPr>
      <w:rFonts w:cs="David"/>
      <w:b/>
      <w:bCs/>
      <w:spacing w:val="20"/>
      <w:szCs w:val="32"/>
    </w:rPr>
  </w:style>
  <w:style w:type="paragraph" w:customStyle="1" w:styleId="ab">
    <w:name w:val="כותרת קטע"/>
    <w:basedOn w:val="a"/>
    <w:rsid w:val="00F93531"/>
    <w:pPr>
      <w:spacing w:before="240" w:line="300" w:lineRule="atLeast"/>
    </w:pPr>
    <w:rPr>
      <w:rFonts w:cs="Arial"/>
      <w:b/>
      <w:bCs/>
      <w:szCs w:val="24"/>
    </w:rPr>
  </w:style>
  <w:style w:type="paragraph" w:customStyle="1" w:styleId="ac">
    <w:name w:val="מקור"/>
    <w:basedOn w:val="a"/>
    <w:rsid w:val="00F93531"/>
    <w:pPr>
      <w:spacing w:line="320" w:lineRule="atLeast"/>
      <w:jc w:val="both"/>
    </w:pPr>
    <w:rPr>
      <w:rFonts w:cs="David"/>
      <w:szCs w:val="24"/>
    </w:rPr>
  </w:style>
  <w:style w:type="paragraph" w:customStyle="1" w:styleId="ad">
    <w:name w:val="מחלקי המים"/>
    <w:basedOn w:val="a"/>
    <w:rsid w:val="00F9353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93531"/>
    <w:rPr>
      <w:color w:val="0000FF"/>
      <w:u w:val="single"/>
    </w:rPr>
  </w:style>
  <w:style w:type="character" w:customStyle="1" w:styleId="a4">
    <w:name w:val="טקסט הערת שוליים תו"/>
    <w:link w:val="a3"/>
    <w:rsid w:val="00F93531"/>
    <w:rPr>
      <w:rFonts w:cs="Narkisim"/>
      <w:lang w:eastAsia="he-IL"/>
    </w:rPr>
  </w:style>
  <w:style w:type="character" w:customStyle="1" w:styleId="10">
    <w:name w:val="כותרת 1 תו"/>
    <w:link w:val="1"/>
    <w:rsid w:val="00F93531"/>
    <w:rPr>
      <w:rFonts w:cs="David"/>
      <w:b/>
      <w:bCs/>
      <w:sz w:val="22"/>
      <w:szCs w:val="28"/>
      <w:lang w:eastAsia="he-IL"/>
    </w:rPr>
  </w:style>
  <w:style w:type="character" w:customStyle="1" w:styleId="a7">
    <w:name w:val="כותרת עליונה תו"/>
    <w:link w:val="a6"/>
    <w:rsid w:val="00F93531"/>
    <w:rPr>
      <w:rFonts w:cs="Narkisim"/>
      <w:sz w:val="22"/>
      <w:szCs w:val="22"/>
      <w:lang w:eastAsia="he-IL"/>
    </w:rPr>
  </w:style>
  <w:style w:type="character" w:customStyle="1" w:styleId="a9">
    <w:name w:val="כותרת תחתונה תו"/>
    <w:link w:val="a8"/>
    <w:rsid w:val="00F93531"/>
    <w:rPr>
      <w:rFonts w:cs="Narkisim"/>
      <w:sz w:val="22"/>
      <w:szCs w:val="22"/>
      <w:lang w:eastAsia="he-IL"/>
    </w:rPr>
  </w:style>
  <w:style w:type="character" w:styleId="af">
    <w:name w:val="page number"/>
    <w:rsid w:val="005A6C05"/>
  </w:style>
  <w:style w:type="paragraph" w:styleId="af0">
    <w:name w:val="Balloon Text"/>
    <w:basedOn w:val="a"/>
    <w:link w:val="af1"/>
    <w:uiPriority w:val="99"/>
    <w:unhideWhenUsed/>
    <w:rsid w:val="00F93531"/>
    <w:rPr>
      <w:rFonts w:ascii="Tahoma" w:hAnsi="Tahoma" w:cs="Tahoma"/>
      <w:sz w:val="16"/>
      <w:szCs w:val="16"/>
    </w:rPr>
  </w:style>
  <w:style w:type="character" w:customStyle="1" w:styleId="af1">
    <w:name w:val="טקסט בלונים תו"/>
    <w:link w:val="af0"/>
    <w:uiPriority w:val="99"/>
    <w:rsid w:val="00F93531"/>
    <w:rPr>
      <w:rFonts w:ascii="Tahoma" w:hAnsi="Tahoma" w:cs="Tahoma"/>
      <w:sz w:val="16"/>
      <w:szCs w:val="16"/>
      <w:lang w:eastAsia="he-IL"/>
    </w:rPr>
  </w:style>
  <w:style w:type="paragraph" w:customStyle="1" w:styleId="af2">
    <w:name w:val="פסוק"/>
    <w:basedOn w:val="ac"/>
    <w:qFormat/>
    <w:rsid w:val="00F93531"/>
    <w:pPr>
      <w:spacing w:before="120"/>
    </w:pPr>
    <w:rPr>
      <w:b/>
      <w:bCs/>
    </w:rPr>
  </w:style>
  <w:style w:type="character" w:styleId="af3">
    <w:name w:val="Unresolved Mention"/>
    <w:uiPriority w:val="99"/>
    <w:semiHidden/>
    <w:unhideWhenUsed/>
    <w:rsid w:val="0082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9c%d7%95%d7%a9%d7%94-%d7%94%d7%9e%d7%94-%d7%a0%d7%a4%d7%9c%d7%90%d7%95-%d7%9e%d7%9e%d7%a0%d7%99-%d7%95%d7%90%d7%a8%d7%91%d7%a2%d7%94-%d7%9c%d7%90-%d7%99%d7%93%d7%a2%d7%aa%d7%99%d7%9d" TargetMode="External"/><Relationship Id="rId3" Type="http://schemas.openxmlformats.org/officeDocument/2006/relationships/hyperlink" Target="https://www.mayim.org.il/?parasha=%D7%A0%D7%9E%D7%A9%D7%9C%D7%95-%D7%99%D7%A9%D7%A8%D7%90%D7%9C-%D7%91%D7%96%D7%99%D7%AA" TargetMode="External"/><Relationship Id="rId7" Type="http://schemas.openxmlformats.org/officeDocument/2006/relationships/hyperlink" Target="https://www.mayim.org.il/?holiday=%D7%90%D7%9C-%D7%92%D7%99%D7%A0%D7%AA-%D7%90%D7%92%D7%95%D7%96-%D7%99%D7%A8%D7%93%D7%AA%D7%99" TargetMode="External"/><Relationship Id="rId2" Type="http://schemas.openxmlformats.org/officeDocument/2006/relationships/hyperlink" Target="https://www.mayim.org.il/?holiday=%D7%A2%D7%A5-%D7%94%D7%AA%D7%A4%D7%95%D7%97-%D7%95%D7%9E%D7%AA%D7%9F-%D7%AA%D7%95%D7%A8%D7%94" TargetMode="External"/><Relationship Id="rId1" Type="http://schemas.openxmlformats.org/officeDocument/2006/relationships/hyperlink" Target="http://www.mayim.org.il/?holiday=%D7%90%D7%9C-%D7%92%D7%99%D7%A0%D7%AA-%D7%90%D7%92%D7%95%D7%96-%D7%99%D7%A8%D7%93%D7%AA%D7%99" TargetMode="External"/><Relationship Id="rId6" Type="http://schemas.openxmlformats.org/officeDocument/2006/relationships/hyperlink" Target="https://he.wikipedia.org/wiki/%D7%A2%D7%9C%D7%99%D7%99%D7%AA_%D7%90%D7%A2%D7%9C%D7%94_%D7%91%D7%AA%D7%9E%D7%A8" TargetMode="External"/><Relationship Id="rId5" Type="http://schemas.openxmlformats.org/officeDocument/2006/relationships/hyperlink" Target="https://www.mayim.org.il/?holiday=%D7%A2%D7%9C%D7%99%D7%99%D7%AA-%D7%91%D7%99%D7%AA-%D7%A9%D7%A0%D7%99" TargetMode="External"/><Relationship Id="rId4" Type="http://schemas.openxmlformats.org/officeDocument/2006/relationships/hyperlink" Target="https://www.mayim.org.il/?holiday=%D7%A2%D7%A5-%D7%94%D7%AA%D7%A4%D7%95%D7%97-%D7%95%D7%9E%D7%AA%D7%9F-%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1004</Words>
  <Characters>4337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איזה עץ תלו את המן</vt:lpstr>
      <vt:lpstr>על איזה עץ תלו את המן</vt:lpstr>
    </vt:vector>
  </TitlesOfParts>
  <Company> </Company>
  <LinksUpToDate>false</LinksUpToDate>
  <CharactersWithSpaces>5331</CharactersWithSpaces>
  <SharedDoc>false</SharedDoc>
  <HLinks>
    <vt:vector size="48" baseType="variant">
      <vt:variant>
        <vt:i4>7012413</vt:i4>
      </vt:variant>
      <vt:variant>
        <vt:i4>21</vt:i4>
      </vt:variant>
      <vt:variant>
        <vt:i4>0</vt:i4>
      </vt:variant>
      <vt:variant>
        <vt:i4>5</vt:i4>
      </vt:variant>
      <vt:variant>
        <vt:lpwstr>https://www.mayim.org.il/?holiday=%d7%a9%d7%9c%d7%95%d7%a9%d7%94-%d7%94%d7%9e%d7%94-%d7%a0%d7%a4%d7%9c%d7%90%d7%95-%d7%9e%d7%9e%d7%a0%d7%99-%d7%95%d7%90%d7%a8%d7%91%d7%a2%d7%94-%d7%9c%d7%90-%d7%99%d7%93%d7%a2%d7%aa%d7%99%d7%9d</vt:lpwstr>
      </vt:variant>
      <vt:variant>
        <vt:lpwstr/>
      </vt:variant>
      <vt:variant>
        <vt:i4>7274534</vt:i4>
      </vt:variant>
      <vt:variant>
        <vt:i4>18</vt:i4>
      </vt:variant>
      <vt:variant>
        <vt:i4>0</vt:i4>
      </vt:variant>
      <vt:variant>
        <vt:i4>5</vt:i4>
      </vt:variant>
      <vt:variant>
        <vt:lpwstr>https://www.mayim.org.il/?holiday=%D7%90%D7%9C-%D7%92%D7%99%D7%A0%D7%AA-%D7%90%D7%92%D7%95%D7%96-%D7%99%D7%A8%D7%93%D7%AA%D7%99</vt:lpwstr>
      </vt:variant>
      <vt:variant>
        <vt:lpwstr/>
      </vt:variant>
      <vt:variant>
        <vt:i4>6094936</vt:i4>
      </vt:variant>
      <vt:variant>
        <vt:i4>15</vt:i4>
      </vt:variant>
      <vt:variant>
        <vt:i4>0</vt:i4>
      </vt:variant>
      <vt:variant>
        <vt:i4>5</vt:i4>
      </vt:variant>
      <vt:variant>
        <vt:lpwstr>https://he.wikipedia.org/wiki/%D7%A2%D7%9C%D7%99%D7%99%D7%AA_%D7%90%D7%A2%D7%9C%D7%94_%D7%91%D7%AA%D7%9E%D7%A8</vt:lpwstr>
      </vt:variant>
      <vt:variant>
        <vt:lpwstr/>
      </vt:variant>
      <vt:variant>
        <vt:i4>6553721</vt:i4>
      </vt:variant>
      <vt:variant>
        <vt:i4>12</vt:i4>
      </vt:variant>
      <vt:variant>
        <vt:i4>0</vt:i4>
      </vt:variant>
      <vt:variant>
        <vt:i4>5</vt:i4>
      </vt:variant>
      <vt:variant>
        <vt:lpwstr>https://www.mayim.org.il/?holiday=%D7%A2%D7%9C%D7%99%D7%99%D7%AA-%D7%91%D7%99%D7%AA-%D7%A9%D7%A0%D7%99</vt:lpwstr>
      </vt:variant>
      <vt:variant>
        <vt:lpwstr>gsc.tab=0</vt:lpwstr>
      </vt:variant>
      <vt:variant>
        <vt:i4>7143544</vt:i4>
      </vt:variant>
      <vt:variant>
        <vt:i4>9</vt:i4>
      </vt:variant>
      <vt:variant>
        <vt:i4>0</vt:i4>
      </vt:variant>
      <vt:variant>
        <vt:i4>5</vt:i4>
      </vt:variant>
      <vt:variant>
        <vt:lpwstr>https://www.mayim.org.il/?holiday=%D7%A2%D7%A5-%D7%94%D7%AA%D7%A4%D7%95%D7%97-%D7%95%D7%9E%D7%AA%D7%9F-%D7%AA%D7%95%D7%A8%D7%94</vt:lpwstr>
      </vt:variant>
      <vt:variant>
        <vt:lpwstr/>
      </vt:variant>
      <vt:variant>
        <vt:i4>1441811</vt:i4>
      </vt:variant>
      <vt:variant>
        <vt:i4>6</vt:i4>
      </vt:variant>
      <vt:variant>
        <vt:i4>0</vt:i4>
      </vt:variant>
      <vt:variant>
        <vt:i4>5</vt:i4>
      </vt:variant>
      <vt:variant>
        <vt:lpwstr>https://www.mayim.org.il/?parasha=%D7%A0%D7%9E%D7%A9%D7%9C%D7%95-%D7%99%D7%A9%D7%A8%D7%90%D7%9C-%D7%91%D7%96%D7%99%D7%AA</vt:lpwstr>
      </vt:variant>
      <vt:variant>
        <vt:lpwstr/>
      </vt:variant>
      <vt:variant>
        <vt:i4>7143544</vt:i4>
      </vt:variant>
      <vt:variant>
        <vt:i4>3</vt:i4>
      </vt:variant>
      <vt:variant>
        <vt:i4>0</vt:i4>
      </vt:variant>
      <vt:variant>
        <vt:i4>5</vt:i4>
      </vt:variant>
      <vt:variant>
        <vt:lpwstr>https://www.mayim.org.il/?holiday=%D7%A2%D7%A5-%D7%94%D7%AA%D7%A4%D7%95%D7%97-%D7%95%D7%9E%D7%AA%D7%9F-%D7%AA%D7%95%D7%A8%D7%94</vt:lpwstr>
      </vt:variant>
      <vt:variant>
        <vt:lpwstr/>
      </vt:variant>
      <vt:variant>
        <vt:i4>7602295</vt:i4>
      </vt:variant>
      <vt:variant>
        <vt:i4>0</vt:i4>
      </vt:variant>
      <vt:variant>
        <vt:i4>0</vt:i4>
      </vt:variant>
      <vt:variant>
        <vt:i4>5</vt:i4>
      </vt:variant>
      <vt:variant>
        <vt:lpwstr>http://www.mayim.org.il/?holiday=%D7%90%D7%9C-%D7%92%D7%99%D7%A0%D7%AA-%D7%90%D7%92%D7%95%D7%96-%D7%99%D7%A8%D7%93%D7%AA%D7%99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איזה עץ תלו את המן</dc:title>
  <dc:subject>פורים</dc:subject>
  <dc:creator>Asher Yuval</dc:creator>
  <cp:keywords/>
  <dc:description/>
  <cp:lastModifiedBy>Shimon Afek</cp:lastModifiedBy>
  <cp:revision>3</cp:revision>
  <cp:lastPrinted>2023-02-21T15:32:00Z</cp:lastPrinted>
  <dcterms:created xsi:type="dcterms:W3CDTF">2023-02-21T15:32:00Z</dcterms:created>
  <dcterms:modified xsi:type="dcterms:W3CDTF">2023-02-21T15:32:00Z</dcterms:modified>
</cp:coreProperties>
</file>