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DBFA" w14:textId="77777777" w:rsidR="00CE6DAB" w:rsidRDefault="002A2320" w:rsidP="00CE6DAB">
      <w:pPr>
        <w:pStyle w:val="aa"/>
        <w:rPr>
          <w:rFonts w:hint="cs"/>
          <w:rtl/>
        </w:rPr>
      </w:pPr>
      <w:r>
        <w:rPr>
          <w:rFonts w:hint="cs"/>
          <w:rtl/>
        </w:rPr>
        <w:t>מים חיים</w:t>
      </w:r>
    </w:p>
    <w:p w14:paraId="2C6DBA59" w14:textId="77777777" w:rsidR="005467D8" w:rsidRDefault="00D974F1" w:rsidP="009C2B63">
      <w:pPr>
        <w:pStyle w:val="ab"/>
        <w:jc w:val="both"/>
        <w:rPr>
          <w:rFonts w:hint="cs"/>
          <w:rtl/>
        </w:rPr>
      </w:pPr>
      <w:r w:rsidRPr="00D974F1">
        <w:rPr>
          <w:rFonts w:cs="David"/>
          <w:rtl/>
        </w:rPr>
        <w:t>וְלָקְחוּ לַטָּמֵא מֵעֲפַר שְׂרֵפַת הַחַטָּאת וְנָתַן עָלָיו מַיִם חַיִּים אֶל כֶּלִי</w:t>
      </w:r>
      <w:r w:rsidR="000E0727">
        <w:rPr>
          <w:rFonts w:cs="David" w:hint="cs"/>
          <w:b w:val="0"/>
          <w:bCs w:val="0"/>
          <w:szCs w:val="22"/>
          <w:rtl/>
        </w:rPr>
        <w:t>:</w:t>
      </w:r>
      <w:r w:rsidR="005467D8" w:rsidRPr="005310C8">
        <w:rPr>
          <w:rFonts w:cs="David"/>
          <w:b w:val="0"/>
          <w:bCs w:val="0"/>
          <w:szCs w:val="22"/>
          <w:rtl/>
        </w:rPr>
        <w:t xml:space="preserve"> </w:t>
      </w:r>
      <w:r w:rsidR="005467D8">
        <w:rPr>
          <w:rFonts w:cs="Narkisim"/>
          <w:b w:val="0"/>
          <w:bCs w:val="0"/>
          <w:szCs w:val="22"/>
          <w:rtl/>
        </w:rPr>
        <w:t>(</w:t>
      </w:r>
      <w:r>
        <w:rPr>
          <w:rFonts w:cs="Narkisim" w:hint="cs"/>
          <w:b w:val="0"/>
          <w:bCs w:val="0"/>
          <w:szCs w:val="22"/>
          <w:rtl/>
        </w:rPr>
        <w:t>במדבר יט יז</w:t>
      </w:r>
      <w:r w:rsidR="005467D8">
        <w:rPr>
          <w:rFonts w:cs="Narkisim" w:hint="cs"/>
          <w:b w:val="0"/>
          <w:bCs w:val="0"/>
          <w:szCs w:val="22"/>
          <w:rtl/>
        </w:rPr>
        <w:t>).</w:t>
      </w:r>
      <w:r w:rsidR="005467D8">
        <w:rPr>
          <w:rStyle w:val="a5"/>
          <w:rFonts w:cs="Narkisim"/>
          <w:b w:val="0"/>
          <w:bCs w:val="0"/>
          <w:szCs w:val="22"/>
          <w:rtl/>
        </w:rPr>
        <w:footnoteReference w:id="1"/>
      </w:r>
    </w:p>
    <w:p w14:paraId="0892A879" w14:textId="77777777" w:rsidR="00D974F1" w:rsidRDefault="001808A4" w:rsidP="009C2B63">
      <w:pPr>
        <w:pStyle w:val="ab"/>
        <w:spacing w:before="120"/>
        <w:jc w:val="both"/>
        <w:rPr>
          <w:rFonts w:cs="Narkisim" w:hint="cs"/>
          <w:b w:val="0"/>
          <w:bCs w:val="0"/>
          <w:szCs w:val="22"/>
          <w:rtl/>
        </w:rPr>
      </w:pPr>
      <w:r w:rsidRPr="009B7199">
        <w:rPr>
          <w:rFonts w:cs="David"/>
          <w:rtl/>
        </w:rPr>
        <w:t>וַיַּחְפְּרוּ עַבְדֵי־יִצְחָק בַּנָּחַל וַיִּמְצְאוּ־שָׁם בְּאֵר מַיִם חַיִּים</w:t>
      </w:r>
      <w:r w:rsidR="000E0727">
        <w:rPr>
          <w:rFonts w:cs="David" w:hint="cs"/>
          <w:rtl/>
        </w:rPr>
        <w:t>:</w:t>
      </w:r>
      <w:r w:rsidR="009B7199" w:rsidRPr="009B7199">
        <w:rPr>
          <w:rtl/>
        </w:rPr>
        <w:t xml:space="preserve"> </w:t>
      </w:r>
      <w:r w:rsidR="009B7199">
        <w:rPr>
          <w:rFonts w:cs="Narkisim" w:hint="cs"/>
          <w:b w:val="0"/>
          <w:bCs w:val="0"/>
          <w:szCs w:val="22"/>
          <w:rtl/>
        </w:rPr>
        <w:t>(ב</w:t>
      </w:r>
      <w:r w:rsidR="009B7199" w:rsidRPr="009B7199">
        <w:rPr>
          <w:rFonts w:cs="Narkisim"/>
          <w:b w:val="0"/>
          <w:bCs w:val="0"/>
          <w:szCs w:val="22"/>
          <w:rtl/>
        </w:rPr>
        <w:t>ראשית כו יט</w:t>
      </w:r>
      <w:r w:rsidR="009B7199">
        <w:rPr>
          <w:rFonts w:cs="Narkisim" w:hint="cs"/>
          <w:b w:val="0"/>
          <w:bCs w:val="0"/>
          <w:szCs w:val="22"/>
          <w:rtl/>
        </w:rPr>
        <w:t>).</w:t>
      </w:r>
      <w:r w:rsidR="009B7199">
        <w:rPr>
          <w:rStyle w:val="a5"/>
          <w:rFonts w:cs="Narkisim"/>
          <w:b w:val="0"/>
          <w:bCs w:val="0"/>
          <w:szCs w:val="22"/>
          <w:rtl/>
        </w:rPr>
        <w:footnoteReference w:id="2"/>
      </w:r>
    </w:p>
    <w:p w14:paraId="7D55F003" w14:textId="77777777" w:rsidR="00B473C0" w:rsidRDefault="00B473C0" w:rsidP="009B265C">
      <w:pPr>
        <w:pStyle w:val="ab"/>
        <w:spacing w:before="120"/>
        <w:jc w:val="both"/>
        <w:rPr>
          <w:rFonts w:cs="Narkisim" w:hint="cs"/>
          <w:b w:val="0"/>
          <w:bCs w:val="0"/>
          <w:szCs w:val="22"/>
          <w:rtl/>
        </w:rPr>
      </w:pPr>
      <w:r w:rsidRPr="009B265C">
        <w:rPr>
          <w:rFonts w:cs="David"/>
          <w:rtl/>
        </w:rPr>
        <w:t>וְצִוָּה הַכֹּהֵן וְשָׁחַט אֶת־הַצִּפּוֹר הָאֶחָת אֶל־כְּלִי־חֶרֶשׂ עַל־מַיִם חַיִּים</w:t>
      </w:r>
      <w:r w:rsidR="000E0727">
        <w:rPr>
          <w:rFonts w:cs="David" w:hint="cs"/>
          <w:rtl/>
        </w:rPr>
        <w:t>:</w:t>
      </w:r>
      <w:r w:rsidR="009B265C" w:rsidRPr="009B265C">
        <w:rPr>
          <w:rFonts w:cs="Narkisim"/>
          <w:b w:val="0"/>
          <w:bCs w:val="0"/>
          <w:szCs w:val="22"/>
          <w:rtl/>
        </w:rPr>
        <w:t xml:space="preserve"> </w:t>
      </w:r>
      <w:r w:rsidR="009B265C">
        <w:rPr>
          <w:rFonts w:cs="Narkisim" w:hint="cs"/>
          <w:b w:val="0"/>
          <w:bCs w:val="0"/>
          <w:szCs w:val="22"/>
          <w:rtl/>
        </w:rPr>
        <w:t>(</w:t>
      </w:r>
      <w:r w:rsidR="009B265C" w:rsidRPr="00B473C0">
        <w:rPr>
          <w:rFonts w:cs="Narkisim"/>
          <w:b w:val="0"/>
          <w:bCs w:val="0"/>
          <w:szCs w:val="22"/>
          <w:rtl/>
        </w:rPr>
        <w:t>ויקרא פרק יד ה)</w:t>
      </w:r>
      <w:r w:rsidR="009B265C">
        <w:rPr>
          <w:rFonts w:cs="Narkisim" w:hint="cs"/>
          <w:b w:val="0"/>
          <w:bCs w:val="0"/>
          <w:szCs w:val="22"/>
          <w:rtl/>
        </w:rPr>
        <w:t>.</w:t>
      </w:r>
      <w:r w:rsidR="0082679E">
        <w:rPr>
          <w:rStyle w:val="a5"/>
          <w:rFonts w:cs="Narkisim"/>
          <w:b w:val="0"/>
          <w:bCs w:val="0"/>
          <w:szCs w:val="22"/>
          <w:rtl/>
        </w:rPr>
        <w:footnoteReference w:id="3"/>
      </w:r>
    </w:p>
    <w:p w14:paraId="64E59CEC" w14:textId="77777777" w:rsidR="009B7199" w:rsidRDefault="009B7199" w:rsidP="009C2B63">
      <w:pPr>
        <w:pStyle w:val="ab"/>
        <w:spacing w:before="120"/>
        <w:jc w:val="both"/>
        <w:rPr>
          <w:rFonts w:cs="Narkisim" w:hint="cs"/>
          <w:b w:val="0"/>
          <w:bCs w:val="0"/>
          <w:szCs w:val="22"/>
          <w:rtl/>
        </w:rPr>
      </w:pPr>
      <w:r w:rsidRPr="009B7199">
        <w:rPr>
          <w:rFonts w:cs="David"/>
          <w:rtl/>
        </w:rPr>
        <w:t>וְחִטֵּא אֶת־הַבַּיִת בְּדַם הַצִּפּוֹר וּבַמַּיִם הַחַיִּים וּבַצִּפֹּר הַחַיָּה וּבְעֵץ הָאֶרֶז וּבָאֵזֹב וּבִשְׁנִי הַתּוֹלָעַת</w:t>
      </w:r>
      <w:r w:rsidR="000E0727">
        <w:rPr>
          <w:rFonts w:cs="David" w:hint="cs"/>
          <w:rtl/>
        </w:rPr>
        <w:t>:</w:t>
      </w:r>
      <w:r w:rsidRPr="009B7199">
        <w:rPr>
          <w:rtl/>
        </w:rPr>
        <w:t xml:space="preserve"> </w:t>
      </w:r>
      <w:r>
        <w:rPr>
          <w:rFonts w:cs="Narkisim" w:hint="cs"/>
          <w:b w:val="0"/>
          <w:bCs w:val="0"/>
          <w:szCs w:val="22"/>
          <w:rtl/>
        </w:rPr>
        <w:t>(ו</w:t>
      </w:r>
      <w:r w:rsidRPr="009B7199">
        <w:rPr>
          <w:rFonts w:cs="Narkisim"/>
          <w:b w:val="0"/>
          <w:bCs w:val="0"/>
          <w:szCs w:val="22"/>
          <w:rtl/>
        </w:rPr>
        <w:t>יקרא יד נב</w:t>
      </w:r>
      <w:r>
        <w:rPr>
          <w:rFonts w:cs="Narkisim" w:hint="cs"/>
          <w:b w:val="0"/>
          <w:bCs w:val="0"/>
          <w:szCs w:val="22"/>
          <w:rtl/>
        </w:rPr>
        <w:t>).</w:t>
      </w:r>
      <w:r w:rsidR="002B1B95">
        <w:rPr>
          <w:rStyle w:val="a5"/>
          <w:rFonts w:cs="Narkisim"/>
          <w:b w:val="0"/>
          <w:bCs w:val="0"/>
          <w:szCs w:val="22"/>
          <w:rtl/>
        </w:rPr>
        <w:footnoteReference w:id="4"/>
      </w:r>
    </w:p>
    <w:p w14:paraId="57C1F10F" w14:textId="77777777" w:rsidR="00836A6E" w:rsidRDefault="00D95EFF" w:rsidP="00836A6E">
      <w:pPr>
        <w:pStyle w:val="ab"/>
        <w:spacing w:before="120"/>
        <w:jc w:val="both"/>
        <w:rPr>
          <w:rFonts w:cs="Narkisim" w:hint="cs"/>
          <w:b w:val="0"/>
          <w:bCs w:val="0"/>
          <w:szCs w:val="22"/>
          <w:rtl/>
        </w:rPr>
      </w:pPr>
      <w:r w:rsidRPr="00836A6E">
        <w:rPr>
          <w:rFonts w:cs="David"/>
          <w:rtl/>
        </w:rPr>
        <w:t>וְכִי־יִטְהַר הַזָּב מִזּוֹבוֹ וְסָפַר לוֹ שִׁבְעַת יָמִים לְטָהֳרָתוֹ וְכִבֶּס בְּגָדָיו וְרָחַץ בְּשָׂרוֹ בְּמַיִם חַיִּים וְטָהֵר</w:t>
      </w:r>
      <w:r w:rsidR="000E0727">
        <w:rPr>
          <w:rFonts w:cs="David" w:hint="cs"/>
          <w:rtl/>
        </w:rPr>
        <w:t>:</w:t>
      </w:r>
      <w:r w:rsidR="00836A6E">
        <w:rPr>
          <w:rFonts w:cs="David" w:hint="cs"/>
          <w:rtl/>
        </w:rPr>
        <w:t xml:space="preserve"> </w:t>
      </w:r>
      <w:r w:rsidR="00836A6E">
        <w:rPr>
          <w:rFonts w:cs="Narkisim" w:hint="cs"/>
          <w:b w:val="0"/>
          <w:bCs w:val="0"/>
          <w:szCs w:val="22"/>
          <w:rtl/>
        </w:rPr>
        <w:t>(ו</w:t>
      </w:r>
      <w:r w:rsidR="00836A6E" w:rsidRPr="00836A6E">
        <w:rPr>
          <w:rFonts w:cs="Narkisim"/>
          <w:b w:val="0"/>
          <w:bCs w:val="0"/>
          <w:szCs w:val="22"/>
          <w:rtl/>
        </w:rPr>
        <w:t>יקרא טו</w:t>
      </w:r>
      <w:r w:rsidR="00836A6E" w:rsidRPr="00836A6E">
        <w:rPr>
          <w:rFonts w:cs="Narkisim" w:hint="cs"/>
          <w:b w:val="0"/>
          <w:bCs w:val="0"/>
          <w:szCs w:val="22"/>
          <w:rtl/>
        </w:rPr>
        <w:t xml:space="preserve"> </w:t>
      </w:r>
      <w:r w:rsidR="00836A6E" w:rsidRPr="00836A6E">
        <w:rPr>
          <w:rFonts w:cs="Narkisim"/>
          <w:b w:val="0"/>
          <w:bCs w:val="0"/>
          <w:szCs w:val="22"/>
          <w:rtl/>
        </w:rPr>
        <w:t>יג</w:t>
      </w:r>
      <w:r w:rsidR="00836A6E">
        <w:rPr>
          <w:rFonts w:cs="Narkisim" w:hint="cs"/>
          <w:b w:val="0"/>
          <w:bCs w:val="0"/>
          <w:szCs w:val="22"/>
          <w:rtl/>
        </w:rPr>
        <w:t>).</w:t>
      </w:r>
      <w:r w:rsidR="00836A6E">
        <w:rPr>
          <w:rStyle w:val="a5"/>
          <w:rFonts w:cs="Narkisim"/>
          <w:b w:val="0"/>
          <w:bCs w:val="0"/>
          <w:szCs w:val="22"/>
          <w:rtl/>
        </w:rPr>
        <w:footnoteReference w:id="5"/>
      </w:r>
    </w:p>
    <w:p w14:paraId="4649B8CC" w14:textId="77777777" w:rsidR="007B3D2A" w:rsidRDefault="002B1B95" w:rsidP="009C2B63">
      <w:pPr>
        <w:pStyle w:val="ab"/>
        <w:spacing w:before="120"/>
        <w:jc w:val="both"/>
        <w:rPr>
          <w:rFonts w:cs="Narkisim" w:hint="cs"/>
          <w:b w:val="0"/>
          <w:bCs w:val="0"/>
          <w:szCs w:val="22"/>
          <w:rtl/>
        </w:rPr>
      </w:pPr>
      <w:r w:rsidRPr="007B3D2A">
        <w:rPr>
          <w:rFonts w:cs="David"/>
          <w:rtl/>
        </w:rPr>
        <w:t>כִּי־שְׁתַּיִם רָעוֹת עָשָׂה עַמִּי אֹתִי עָזְבוּ מְקוֹר מַיִם חַיִּים לַחְצֹב לָהֶם בֹּארוֹת בֹּארֹת נִשְׁבָּרִים אֲשֶׁר לֹא־יָכִלוּ הַמָּיִם</w:t>
      </w:r>
      <w:r w:rsidR="000E0727">
        <w:rPr>
          <w:rFonts w:cs="David" w:hint="cs"/>
          <w:rtl/>
        </w:rPr>
        <w:t>:</w:t>
      </w:r>
      <w:r w:rsidR="00A33E9E">
        <w:rPr>
          <w:rFonts w:cs="Narkisim" w:hint="cs"/>
          <w:b w:val="0"/>
          <w:bCs w:val="0"/>
          <w:szCs w:val="22"/>
          <w:rtl/>
        </w:rPr>
        <w:t xml:space="preserve"> (י</w:t>
      </w:r>
      <w:r w:rsidR="007B3D2A" w:rsidRPr="007B3D2A">
        <w:rPr>
          <w:rFonts w:cs="Narkisim"/>
          <w:b w:val="0"/>
          <w:bCs w:val="0"/>
          <w:szCs w:val="22"/>
          <w:rtl/>
        </w:rPr>
        <w:t>רמיהו ב יג)</w:t>
      </w:r>
      <w:r w:rsidR="00A33E9E">
        <w:rPr>
          <w:rFonts w:cs="Narkisim" w:hint="cs"/>
          <w:b w:val="0"/>
          <w:bCs w:val="0"/>
          <w:szCs w:val="22"/>
          <w:rtl/>
        </w:rPr>
        <w:t>.</w:t>
      </w:r>
      <w:r w:rsidR="00F316E8">
        <w:rPr>
          <w:rStyle w:val="a5"/>
          <w:rFonts w:cs="Narkisim"/>
          <w:b w:val="0"/>
          <w:bCs w:val="0"/>
          <w:szCs w:val="22"/>
          <w:rtl/>
        </w:rPr>
        <w:footnoteReference w:id="6"/>
      </w:r>
    </w:p>
    <w:p w14:paraId="1543369D" w14:textId="77777777" w:rsidR="007B3D2A" w:rsidRPr="00A33E9E" w:rsidRDefault="007B3D2A" w:rsidP="00A33E9E">
      <w:pPr>
        <w:pStyle w:val="ab"/>
        <w:spacing w:before="120"/>
        <w:rPr>
          <w:rFonts w:cs="Narkisim" w:hint="cs"/>
          <w:b w:val="0"/>
          <w:bCs w:val="0"/>
          <w:szCs w:val="22"/>
          <w:rtl/>
        </w:rPr>
      </w:pPr>
      <w:r w:rsidRPr="007B3D2A">
        <w:rPr>
          <w:rFonts w:cs="David"/>
          <w:rtl/>
        </w:rPr>
        <w:t>וְהָיָה בַּיּוֹם הַהוּא יֵצְאוּ מַיִם־חַיִּים מִירוּשָׁלִַם חֶצְיָם אֶל־הַיָּם הַקַּדְמוֹנִי וְחֶצְיָם אֶל־הַיָּם הָאַחֲרוֹן בַּקַּיִץ וּבָחֹרֶף יִהְיֶה</w:t>
      </w:r>
      <w:r w:rsidR="000E0727">
        <w:rPr>
          <w:rFonts w:cs="David" w:hint="cs"/>
          <w:rtl/>
        </w:rPr>
        <w:t>:</w:t>
      </w:r>
      <w:r w:rsidRPr="007B3D2A">
        <w:rPr>
          <w:rtl/>
        </w:rPr>
        <w:t xml:space="preserve"> </w:t>
      </w:r>
      <w:r w:rsidR="00A33E9E">
        <w:rPr>
          <w:rFonts w:cs="Narkisim" w:hint="cs"/>
          <w:b w:val="0"/>
          <w:bCs w:val="0"/>
          <w:szCs w:val="22"/>
          <w:rtl/>
        </w:rPr>
        <w:t>(ז</w:t>
      </w:r>
      <w:r w:rsidRPr="00A33E9E">
        <w:rPr>
          <w:rFonts w:cs="Narkisim"/>
          <w:b w:val="0"/>
          <w:bCs w:val="0"/>
          <w:szCs w:val="22"/>
          <w:rtl/>
        </w:rPr>
        <w:t>כריה יד ח)</w:t>
      </w:r>
      <w:r w:rsidR="00A33E9E">
        <w:rPr>
          <w:rFonts w:cs="Narkisim" w:hint="cs"/>
          <w:b w:val="0"/>
          <w:bCs w:val="0"/>
          <w:szCs w:val="22"/>
          <w:rtl/>
        </w:rPr>
        <w:t>.</w:t>
      </w:r>
      <w:r w:rsidR="007E6924">
        <w:rPr>
          <w:rStyle w:val="a5"/>
          <w:rFonts w:cs="Narkisim"/>
          <w:b w:val="0"/>
          <w:bCs w:val="0"/>
          <w:szCs w:val="22"/>
          <w:rtl/>
        </w:rPr>
        <w:footnoteReference w:id="7"/>
      </w:r>
    </w:p>
    <w:p w14:paraId="4E92E9F8" w14:textId="77777777" w:rsidR="00D974F1" w:rsidRDefault="007B3D2A" w:rsidP="00A33E9E">
      <w:pPr>
        <w:pStyle w:val="ab"/>
        <w:spacing w:before="120"/>
        <w:rPr>
          <w:rFonts w:cs="Narkisim" w:hint="cs"/>
          <w:b w:val="0"/>
          <w:bCs w:val="0"/>
          <w:szCs w:val="22"/>
          <w:rtl/>
        </w:rPr>
      </w:pPr>
      <w:r w:rsidRPr="007B3D2A">
        <w:rPr>
          <w:rFonts w:cs="David"/>
          <w:rtl/>
        </w:rPr>
        <w:t>מַעְיַן גַּנִּים בְּאֵר מַיִם חַיִּים וְנֹזְלִים מִן־לְבָנוֹן</w:t>
      </w:r>
      <w:r w:rsidR="000E0727">
        <w:rPr>
          <w:rFonts w:cs="David" w:hint="cs"/>
          <w:rtl/>
        </w:rPr>
        <w:t>:</w:t>
      </w:r>
      <w:r w:rsidRPr="007B3D2A">
        <w:rPr>
          <w:rtl/>
        </w:rPr>
        <w:t xml:space="preserve"> </w:t>
      </w:r>
      <w:r w:rsidR="00A33E9E">
        <w:rPr>
          <w:rFonts w:cs="Narkisim" w:hint="cs"/>
          <w:b w:val="0"/>
          <w:bCs w:val="0"/>
          <w:szCs w:val="22"/>
          <w:rtl/>
        </w:rPr>
        <w:t>(ש</w:t>
      </w:r>
      <w:r w:rsidRPr="00A33E9E">
        <w:rPr>
          <w:rFonts w:cs="Narkisim"/>
          <w:b w:val="0"/>
          <w:bCs w:val="0"/>
          <w:szCs w:val="22"/>
          <w:rtl/>
        </w:rPr>
        <w:t>יר השירים ד טו)</w:t>
      </w:r>
      <w:r w:rsidR="00706521">
        <w:rPr>
          <w:rFonts w:cs="Narkisim" w:hint="cs"/>
          <w:b w:val="0"/>
          <w:bCs w:val="0"/>
          <w:szCs w:val="22"/>
          <w:rtl/>
        </w:rPr>
        <w:t>.</w:t>
      </w:r>
      <w:r w:rsidR="006A0CC1">
        <w:rPr>
          <w:rStyle w:val="a5"/>
          <w:rFonts w:cs="Narkisim"/>
          <w:b w:val="0"/>
          <w:bCs w:val="0"/>
          <w:szCs w:val="22"/>
          <w:rtl/>
        </w:rPr>
        <w:footnoteReference w:id="8"/>
      </w:r>
    </w:p>
    <w:p w14:paraId="7526AD20" w14:textId="77777777" w:rsidR="00F70539" w:rsidRDefault="00F70539" w:rsidP="00F70539">
      <w:pPr>
        <w:pStyle w:val="ab"/>
        <w:rPr>
          <w:rFonts w:hint="cs"/>
          <w:rtl/>
        </w:rPr>
      </w:pPr>
      <w:r>
        <w:rPr>
          <w:rtl/>
        </w:rPr>
        <w:t>רמב"ם הלכות מקוואות פרק ט</w:t>
      </w:r>
      <w:r w:rsidR="00203FE8">
        <w:rPr>
          <w:rFonts w:hint="cs"/>
          <w:rtl/>
        </w:rPr>
        <w:t xml:space="preserve"> </w:t>
      </w:r>
      <w:r w:rsidR="00203FE8">
        <w:rPr>
          <w:rtl/>
        </w:rPr>
        <w:t>–</w:t>
      </w:r>
      <w:r w:rsidR="00203FE8">
        <w:rPr>
          <w:rFonts w:hint="cs"/>
          <w:rtl/>
        </w:rPr>
        <w:t xml:space="preserve"> המקווה המשובח מכולם</w:t>
      </w:r>
      <w:r>
        <w:rPr>
          <w:rStyle w:val="a5"/>
          <w:rtl/>
        </w:rPr>
        <w:footnoteReference w:id="9"/>
      </w:r>
    </w:p>
    <w:p w14:paraId="67CCA340" w14:textId="77777777" w:rsidR="00F70539" w:rsidRDefault="00F70539" w:rsidP="002B3866">
      <w:pPr>
        <w:pStyle w:val="ac"/>
        <w:rPr>
          <w:rFonts w:hint="cs"/>
          <w:rtl/>
        </w:rPr>
      </w:pPr>
      <w:r>
        <w:rPr>
          <w:rtl/>
        </w:rPr>
        <w:lastRenderedPageBreak/>
        <w:t>שש מעלות במקו</w:t>
      </w:r>
      <w:r w:rsidR="00DD35D4">
        <w:rPr>
          <w:rFonts w:hint="cs"/>
          <w:rtl/>
        </w:rPr>
        <w:t>ו</w:t>
      </w:r>
      <w:r>
        <w:rPr>
          <w:rtl/>
        </w:rPr>
        <w:t>אות זו למעלה מזו</w:t>
      </w:r>
      <w:r>
        <w:rPr>
          <w:rFonts w:hint="cs"/>
          <w:rtl/>
        </w:rPr>
        <w:t>.</w:t>
      </w:r>
      <w:r w:rsidR="00DD35D4">
        <w:rPr>
          <w:rStyle w:val="a5"/>
          <w:rtl/>
        </w:rPr>
        <w:footnoteReference w:id="10"/>
      </w:r>
      <w:r>
        <w:rPr>
          <w:rtl/>
        </w:rPr>
        <w:t xml:space="preserve"> הראשון</w:t>
      </w:r>
      <w:r>
        <w:rPr>
          <w:rFonts w:hint="cs"/>
          <w:rtl/>
        </w:rPr>
        <w:t>,</w:t>
      </w:r>
      <w:r>
        <w:rPr>
          <w:rtl/>
        </w:rPr>
        <w:t xml:space="preserve"> </w:t>
      </w:r>
      <w:r w:rsidR="00DD35D4" w:rsidRPr="00706521">
        <w:rPr>
          <w:rtl/>
        </w:rPr>
        <w:t>מי ג</w:t>
      </w:r>
      <w:r w:rsidR="00DD35D4">
        <w:rPr>
          <w:rtl/>
        </w:rPr>
        <w:t>ְ</w:t>
      </w:r>
      <w:r w:rsidR="00DD35D4" w:rsidRPr="00706521">
        <w:rPr>
          <w:rtl/>
        </w:rPr>
        <w:t>ב</w:t>
      </w:r>
      <w:r w:rsidR="00DD35D4">
        <w:rPr>
          <w:rtl/>
        </w:rPr>
        <w:t>ָ</w:t>
      </w:r>
      <w:r w:rsidR="00DD35D4" w:rsidRPr="00706521">
        <w:rPr>
          <w:rtl/>
        </w:rPr>
        <w:t>א</w:t>
      </w:r>
      <w:r w:rsidR="00DD35D4">
        <w:rPr>
          <w:rtl/>
        </w:rPr>
        <w:t>ִ</w:t>
      </w:r>
      <w:r w:rsidR="00DD35D4" w:rsidRPr="00706521">
        <w:rPr>
          <w:rtl/>
        </w:rPr>
        <w:t>ים</w:t>
      </w:r>
      <w:r w:rsidR="00DD35D4">
        <w:rPr>
          <w:rStyle w:val="a5"/>
          <w:rtl/>
        </w:rPr>
        <w:footnoteReference w:id="11"/>
      </w:r>
      <w:r w:rsidR="00DD35D4" w:rsidRPr="00706521">
        <w:rPr>
          <w:rtl/>
        </w:rPr>
        <w:t xml:space="preserve"> </w:t>
      </w:r>
      <w:r>
        <w:rPr>
          <w:rtl/>
        </w:rPr>
        <w:t>ומי בורות ש</w:t>
      </w:r>
      <w:r w:rsidR="00DD35D4">
        <w:rPr>
          <w:rtl/>
        </w:rPr>
        <w:t>ִׁ</w:t>
      </w:r>
      <w:r>
        <w:rPr>
          <w:rtl/>
        </w:rPr>
        <w:t>יח</w:t>
      </w:r>
      <w:r w:rsidR="00DD35D4">
        <w:rPr>
          <w:rtl/>
        </w:rPr>
        <w:t>ִ</w:t>
      </w:r>
      <w:r>
        <w:rPr>
          <w:rtl/>
        </w:rPr>
        <w:t xml:space="preserve">ין ומערות, וכיוצא בהן ממים המכונסין בקרקע </w:t>
      </w:r>
      <w:r>
        <w:rPr>
          <w:rFonts w:hint="cs"/>
          <w:rtl/>
        </w:rPr>
        <w:t>...</w:t>
      </w:r>
      <w:r>
        <w:rPr>
          <w:rtl/>
        </w:rPr>
        <w:t xml:space="preserve"> הרי הן בחזקת טהורין וכשירין לעשות מהן עיסה הטבולה לחלה וליטול מהן ל</w:t>
      </w:r>
      <w:r w:rsidR="00DD35D4">
        <w:rPr>
          <w:rtl/>
        </w:rPr>
        <w:t>ַ</w:t>
      </w:r>
      <w:r>
        <w:rPr>
          <w:rtl/>
        </w:rPr>
        <w:t>י</w:t>
      </w:r>
      <w:r w:rsidR="00DD35D4">
        <w:rPr>
          <w:rtl/>
        </w:rPr>
        <w:t>ָ</w:t>
      </w:r>
      <w:r>
        <w:rPr>
          <w:rtl/>
        </w:rPr>
        <w:t>ד</w:t>
      </w:r>
      <w:r w:rsidR="00DD35D4">
        <w:rPr>
          <w:rtl/>
        </w:rPr>
        <w:t>ַ</w:t>
      </w:r>
      <w:r>
        <w:rPr>
          <w:rtl/>
        </w:rPr>
        <w:t>י</w:t>
      </w:r>
      <w:r w:rsidR="00DD35D4">
        <w:rPr>
          <w:rtl/>
        </w:rPr>
        <w:t>ִ</w:t>
      </w:r>
      <w:r>
        <w:rPr>
          <w:rtl/>
        </w:rPr>
        <w:t xml:space="preserve">ם </w:t>
      </w:r>
      <w:r>
        <w:rPr>
          <w:rFonts w:hint="cs"/>
          <w:rtl/>
        </w:rPr>
        <w:t xml:space="preserve">... </w:t>
      </w:r>
      <w:r>
        <w:rPr>
          <w:rtl/>
        </w:rPr>
        <w:t>למעלה מהן</w:t>
      </w:r>
      <w:r>
        <w:rPr>
          <w:rFonts w:hint="cs"/>
          <w:rtl/>
        </w:rPr>
        <w:t>,</w:t>
      </w:r>
      <w:r>
        <w:rPr>
          <w:rtl/>
        </w:rPr>
        <w:t xml:space="preserve"> מי תמצית</w:t>
      </w:r>
      <w:r w:rsidR="00DD35D4">
        <w:rPr>
          <w:rStyle w:val="a5"/>
          <w:rtl/>
        </w:rPr>
        <w:footnoteReference w:id="12"/>
      </w:r>
      <w:r>
        <w:rPr>
          <w:rtl/>
        </w:rPr>
        <w:t xml:space="preserve"> שלא פסקו</w:t>
      </w:r>
      <w:r w:rsidR="00DD35D4">
        <w:rPr>
          <w:rFonts w:hint="cs"/>
          <w:rtl/>
        </w:rPr>
        <w:t>,</w:t>
      </w:r>
      <w:r>
        <w:rPr>
          <w:rtl/>
        </w:rPr>
        <w:t xml:space="preserve"> אלא עדיין הגשמים יורדין וההרים בוצצין והן נמשכין ונקו</w:t>
      </w:r>
      <w:r w:rsidR="00DD35D4">
        <w:rPr>
          <w:rFonts w:hint="cs"/>
          <w:rtl/>
        </w:rPr>
        <w:t>וים</w:t>
      </w:r>
      <w:r>
        <w:rPr>
          <w:rtl/>
        </w:rPr>
        <w:t xml:space="preserve"> </w:t>
      </w:r>
      <w:r>
        <w:rPr>
          <w:rFonts w:hint="cs"/>
          <w:rtl/>
        </w:rPr>
        <w:t>...</w:t>
      </w:r>
      <w:r>
        <w:rPr>
          <w:rtl/>
        </w:rPr>
        <w:t xml:space="preserve"> הרי הן כשרין לתרומה וליטול מהן לידים ומטביל בהן את המים שנטמאו</w:t>
      </w:r>
      <w:r>
        <w:rPr>
          <w:rFonts w:hint="cs"/>
          <w:rtl/>
        </w:rPr>
        <w:t xml:space="preserve"> ... </w:t>
      </w:r>
      <w:r>
        <w:rPr>
          <w:rtl/>
        </w:rPr>
        <w:t>למעלה מהן</w:t>
      </w:r>
      <w:r>
        <w:rPr>
          <w:rFonts w:hint="cs"/>
          <w:rtl/>
        </w:rPr>
        <w:t>,</w:t>
      </w:r>
      <w:r>
        <w:rPr>
          <w:rtl/>
        </w:rPr>
        <w:t xml:space="preserve"> מקוה שיש בו מ' סאה מים שאינם שאובין שבו טובל כל אדם טמא</w:t>
      </w:r>
      <w:r w:rsidR="002B3866">
        <w:rPr>
          <w:rStyle w:val="a5"/>
          <w:rtl/>
        </w:rPr>
        <w:footnoteReference w:id="13"/>
      </w:r>
      <w:r>
        <w:rPr>
          <w:rtl/>
        </w:rPr>
        <w:t xml:space="preserve"> </w:t>
      </w:r>
      <w:r>
        <w:rPr>
          <w:rFonts w:hint="cs"/>
          <w:rtl/>
        </w:rPr>
        <w:t>...</w:t>
      </w:r>
      <w:r>
        <w:rPr>
          <w:rtl/>
        </w:rPr>
        <w:t xml:space="preserve"> ובו מטבילין את כל הכלים הטמאים ואת הידים שמטביליו לק</w:t>
      </w:r>
      <w:r w:rsidR="00DD35D4">
        <w:rPr>
          <w:rFonts w:hint="cs"/>
          <w:rtl/>
        </w:rPr>
        <w:t>ו</w:t>
      </w:r>
      <w:r>
        <w:rPr>
          <w:rtl/>
        </w:rPr>
        <w:t xml:space="preserve">דש </w:t>
      </w:r>
      <w:r>
        <w:rPr>
          <w:rFonts w:hint="cs"/>
          <w:rtl/>
        </w:rPr>
        <w:t xml:space="preserve">... </w:t>
      </w:r>
      <w:r>
        <w:rPr>
          <w:rtl/>
        </w:rPr>
        <w:t>למעלה מזה</w:t>
      </w:r>
      <w:r>
        <w:rPr>
          <w:rFonts w:hint="cs"/>
          <w:rtl/>
        </w:rPr>
        <w:t>,</w:t>
      </w:r>
      <w:r>
        <w:rPr>
          <w:rtl/>
        </w:rPr>
        <w:t xml:space="preserve"> המעיין שמימיו מועטין והרבו עליו מים שאובין</w:t>
      </w:r>
      <w:r w:rsidR="00DD35D4">
        <w:rPr>
          <w:rFonts w:hint="cs"/>
          <w:rtl/>
        </w:rPr>
        <w:t>,</w:t>
      </w:r>
      <w:r>
        <w:rPr>
          <w:rtl/>
        </w:rPr>
        <w:t xml:space="preserve"> שוה למקוה שאין מטהרין במים הנמשכין ממנו אלא במים הנקוין ועומדין </w:t>
      </w:r>
      <w:r>
        <w:rPr>
          <w:rFonts w:hint="cs"/>
          <w:rtl/>
        </w:rPr>
        <w:t xml:space="preserve">... </w:t>
      </w:r>
      <w:r>
        <w:rPr>
          <w:rtl/>
        </w:rPr>
        <w:t>למעלה מזה</w:t>
      </w:r>
      <w:r>
        <w:rPr>
          <w:rFonts w:hint="cs"/>
          <w:rtl/>
        </w:rPr>
        <w:t>,</w:t>
      </w:r>
      <w:r>
        <w:rPr>
          <w:rtl/>
        </w:rPr>
        <w:t xml:space="preserve"> המעיין שלא נתערב בו מים שאובין אבל מימיו מוּכִּים</w:t>
      </w:r>
      <w:r w:rsidR="00DD35D4">
        <w:rPr>
          <w:rFonts w:hint="cs"/>
          <w:rtl/>
        </w:rPr>
        <w:t>,</w:t>
      </w:r>
      <w:r>
        <w:rPr>
          <w:rtl/>
        </w:rPr>
        <w:t xml:space="preserve"> כגון שהיו מימיו מרים או מלוחים </w:t>
      </w:r>
      <w:r>
        <w:rPr>
          <w:rFonts w:hint="cs"/>
          <w:rtl/>
        </w:rPr>
        <w:t>...</w:t>
      </w:r>
      <w:r>
        <w:rPr>
          <w:rtl/>
        </w:rPr>
        <w:t>למעלה מזה</w:t>
      </w:r>
      <w:r>
        <w:rPr>
          <w:rFonts w:hint="cs"/>
          <w:rtl/>
        </w:rPr>
        <w:t>,</w:t>
      </w:r>
      <w:r>
        <w:rPr>
          <w:rtl/>
        </w:rPr>
        <w:t xml:space="preserve"> המעיין שמימיו מים חיים</w:t>
      </w:r>
      <w:r>
        <w:rPr>
          <w:rFonts w:hint="cs"/>
          <w:rtl/>
        </w:rPr>
        <w:t>,</w:t>
      </w:r>
      <w:r>
        <w:rPr>
          <w:rtl/>
        </w:rPr>
        <w:t xml:space="preserve"> שבהן בלבד טובלים בו הזבים הזכרים ולוקחין מהן לטהרת המצורע ולקדש מי חטאת</w:t>
      </w:r>
      <w:r>
        <w:rPr>
          <w:rFonts w:hint="cs"/>
          <w:rtl/>
        </w:rPr>
        <w:t>.</w:t>
      </w:r>
      <w:r w:rsidR="002B3866">
        <w:rPr>
          <w:rStyle w:val="a5"/>
          <w:rtl/>
        </w:rPr>
        <w:footnoteReference w:id="14"/>
      </w:r>
      <w:r>
        <w:rPr>
          <w:rFonts w:hint="cs"/>
          <w:rtl/>
        </w:rPr>
        <w:t xml:space="preserve"> </w:t>
      </w:r>
    </w:p>
    <w:p w14:paraId="309FCD8E" w14:textId="77777777" w:rsidR="00BF124A" w:rsidRDefault="00BF124A" w:rsidP="00B96AD6">
      <w:pPr>
        <w:pStyle w:val="ab"/>
        <w:rPr>
          <w:rtl/>
        </w:rPr>
      </w:pPr>
      <w:r>
        <w:rPr>
          <w:rtl/>
        </w:rPr>
        <w:t>אבות דרבי נתן נוסח</w:t>
      </w:r>
      <w:r w:rsidRPr="00B96AD6">
        <w:rPr>
          <w:rtl/>
        </w:rPr>
        <w:t xml:space="preserve"> </w:t>
      </w:r>
      <w:r>
        <w:rPr>
          <w:rtl/>
        </w:rPr>
        <w:t xml:space="preserve">א פרק לא </w:t>
      </w:r>
      <w:r w:rsidR="009667D4">
        <w:rPr>
          <w:rtl/>
        </w:rPr>
        <w:t>–</w:t>
      </w:r>
      <w:r w:rsidR="009667D4">
        <w:rPr>
          <w:rFonts w:hint="cs"/>
          <w:rtl/>
        </w:rPr>
        <w:t xml:space="preserve"> המים החיים בגוף האדם</w:t>
      </w:r>
      <w:r w:rsidR="00B71837">
        <w:rPr>
          <w:rFonts w:hint="cs"/>
          <w:rtl/>
        </w:rPr>
        <w:t xml:space="preserve"> שהוא עולם</w:t>
      </w:r>
    </w:p>
    <w:p w14:paraId="7D9D8B5C" w14:textId="77777777" w:rsidR="00BF124A" w:rsidRDefault="00BF124A" w:rsidP="00B96AD6">
      <w:pPr>
        <w:pStyle w:val="ac"/>
        <w:rPr>
          <w:rFonts w:hint="cs"/>
          <w:rtl/>
        </w:rPr>
      </w:pPr>
      <w:r>
        <w:rPr>
          <w:rtl/>
        </w:rPr>
        <w:t>רבי יוסי הגלילי אומר</w:t>
      </w:r>
      <w:r>
        <w:rPr>
          <w:rFonts w:hint="cs"/>
          <w:rtl/>
        </w:rPr>
        <w:t>:</w:t>
      </w:r>
      <w:r>
        <w:rPr>
          <w:rtl/>
        </w:rPr>
        <w:t xml:space="preserve"> כל מה שברא </w:t>
      </w:r>
      <w:r w:rsidR="00A60F03">
        <w:rPr>
          <w:rtl/>
        </w:rPr>
        <w:t>הקב"ה</w:t>
      </w:r>
      <w:r>
        <w:rPr>
          <w:rtl/>
        </w:rPr>
        <w:t xml:space="preserve"> בארץ</w:t>
      </w:r>
      <w:r>
        <w:rPr>
          <w:rFonts w:hint="cs"/>
          <w:rtl/>
        </w:rPr>
        <w:t>,</w:t>
      </w:r>
      <w:r>
        <w:rPr>
          <w:rtl/>
        </w:rPr>
        <w:t xml:space="preserve"> ברא באדם</w:t>
      </w:r>
      <w:r>
        <w:rPr>
          <w:rFonts w:hint="cs"/>
          <w:rtl/>
        </w:rPr>
        <w:t xml:space="preserve">. </w:t>
      </w:r>
      <w:r>
        <w:rPr>
          <w:rtl/>
        </w:rPr>
        <w:t>מ</w:t>
      </w:r>
      <w:r w:rsidR="00B96AD6">
        <w:rPr>
          <w:rtl/>
        </w:rPr>
        <w:t>ָ</w:t>
      </w:r>
      <w:r>
        <w:rPr>
          <w:rtl/>
        </w:rPr>
        <w:t>ש</w:t>
      </w:r>
      <w:r w:rsidR="00B96AD6">
        <w:rPr>
          <w:rtl/>
        </w:rPr>
        <w:t>ְׁ</w:t>
      </w:r>
      <w:r>
        <w:rPr>
          <w:rtl/>
        </w:rPr>
        <w:t>לו</w:t>
      </w:r>
      <w:r w:rsidR="00B96AD6">
        <w:rPr>
          <w:rtl/>
        </w:rPr>
        <w:t>ּ</w:t>
      </w:r>
      <w:r>
        <w:rPr>
          <w:rtl/>
        </w:rPr>
        <w:t xml:space="preserve"> משל</w:t>
      </w:r>
      <w:r w:rsidR="00B96AD6">
        <w:rPr>
          <w:rFonts w:hint="cs"/>
          <w:rtl/>
        </w:rPr>
        <w:t>,</w:t>
      </w:r>
      <w:r>
        <w:rPr>
          <w:rtl/>
        </w:rPr>
        <w:t xml:space="preserve"> למה הדבר דומה</w:t>
      </w:r>
      <w:r w:rsidR="00B96AD6">
        <w:rPr>
          <w:rFonts w:hint="cs"/>
          <w:rtl/>
        </w:rPr>
        <w:t>?</w:t>
      </w:r>
      <w:r>
        <w:rPr>
          <w:rtl/>
        </w:rPr>
        <w:t xml:space="preserve"> לאחד שנטל את העץ ומבקש לצור צורות הרבה ואין לו מקום לצור ויש לו צער. אבל המצייר בארץ [מצייר] והולך ומבדיל הרבה הרבה.</w:t>
      </w:r>
      <w:r w:rsidR="00B96AD6">
        <w:rPr>
          <w:rStyle w:val="a5"/>
          <w:rtl/>
        </w:rPr>
        <w:footnoteReference w:id="15"/>
      </w:r>
      <w:r>
        <w:rPr>
          <w:rtl/>
        </w:rPr>
        <w:t xml:space="preserve"> אבל </w:t>
      </w:r>
      <w:r w:rsidR="00A60F03">
        <w:rPr>
          <w:rtl/>
        </w:rPr>
        <w:t>הקב"ה</w:t>
      </w:r>
      <w:r>
        <w:rPr>
          <w:rtl/>
        </w:rPr>
        <w:t xml:space="preserve"> </w:t>
      </w:r>
      <w:r w:rsidR="00B96AD6">
        <w:rPr>
          <w:rFonts w:hint="cs"/>
          <w:rtl/>
        </w:rPr>
        <w:t>...</w:t>
      </w:r>
      <w:r>
        <w:rPr>
          <w:rtl/>
        </w:rPr>
        <w:t xml:space="preserve"> בחכמתו ובתבונתו ברא את כל העולם כולו וברא את השמים ואת הארץ עליונים ותחתונים ויצר באדם כל מה שברא בעולמו.</w:t>
      </w:r>
      <w:r w:rsidR="00B96AD6">
        <w:rPr>
          <w:rStyle w:val="a5"/>
          <w:rtl/>
        </w:rPr>
        <w:footnoteReference w:id="16"/>
      </w:r>
      <w:r>
        <w:rPr>
          <w:rtl/>
        </w:rPr>
        <w:t xml:space="preserve"> </w:t>
      </w:r>
      <w:r w:rsidR="00B96AD6">
        <w:rPr>
          <w:rFonts w:hint="cs"/>
          <w:rtl/>
        </w:rPr>
        <w:t xml:space="preserve">... </w:t>
      </w:r>
      <w:r>
        <w:rPr>
          <w:rtl/>
        </w:rPr>
        <w:t>נחלים בעולם נחלים באדם</w:t>
      </w:r>
      <w:r w:rsidR="00B96AD6">
        <w:rPr>
          <w:rFonts w:hint="cs"/>
          <w:rtl/>
        </w:rPr>
        <w:t xml:space="preserve"> -</w:t>
      </w:r>
      <w:r>
        <w:rPr>
          <w:rtl/>
        </w:rPr>
        <w:t xml:space="preserve"> אלו דמעות [של אדם]. חומות בעולם חומות באדם </w:t>
      </w:r>
      <w:r w:rsidR="00B96AD6">
        <w:rPr>
          <w:rFonts w:hint="cs"/>
          <w:rtl/>
        </w:rPr>
        <w:t xml:space="preserve">- </w:t>
      </w:r>
      <w:r>
        <w:rPr>
          <w:rtl/>
        </w:rPr>
        <w:t xml:space="preserve">אלו שפתותיו של אדם. </w:t>
      </w:r>
      <w:r w:rsidR="00B96AD6">
        <w:rPr>
          <w:rFonts w:hint="cs"/>
          <w:rtl/>
        </w:rPr>
        <w:t xml:space="preserve">... </w:t>
      </w:r>
      <w:r>
        <w:rPr>
          <w:rtl/>
        </w:rPr>
        <w:t xml:space="preserve">אשכולות בעולם אשכולות באדם </w:t>
      </w:r>
      <w:r w:rsidR="00B96AD6">
        <w:rPr>
          <w:rFonts w:hint="cs"/>
          <w:rtl/>
        </w:rPr>
        <w:t xml:space="preserve">- </w:t>
      </w:r>
      <w:r>
        <w:rPr>
          <w:rtl/>
        </w:rPr>
        <w:t xml:space="preserve">זה דדיו של אדם. </w:t>
      </w:r>
      <w:r w:rsidR="00B96AD6">
        <w:rPr>
          <w:rFonts w:hint="cs"/>
          <w:rtl/>
        </w:rPr>
        <w:t>...</w:t>
      </w:r>
      <w:r>
        <w:rPr>
          <w:rtl/>
        </w:rPr>
        <w:t xml:space="preserve"> בורות בעולם בורות באדם </w:t>
      </w:r>
      <w:r w:rsidR="002E1F16">
        <w:rPr>
          <w:rFonts w:hint="cs"/>
          <w:rtl/>
        </w:rPr>
        <w:t xml:space="preserve">- </w:t>
      </w:r>
      <w:r>
        <w:rPr>
          <w:rtl/>
        </w:rPr>
        <w:t xml:space="preserve">זה טיבורו של אדם. מים חיים בעולם מים חיים באדם </w:t>
      </w:r>
      <w:r w:rsidR="002E1F16">
        <w:rPr>
          <w:rFonts w:hint="cs"/>
          <w:rtl/>
        </w:rPr>
        <w:t xml:space="preserve">- </w:t>
      </w:r>
      <w:r>
        <w:rPr>
          <w:rtl/>
        </w:rPr>
        <w:t>זה דמו של אדם.</w:t>
      </w:r>
      <w:r w:rsidR="00717F45">
        <w:rPr>
          <w:rStyle w:val="a5"/>
          <w:rtl/>
        </w:rPr>
        <w:footnoteReference w:id="17"/>
      </w:r>
    </w:p>
    <w:p w14:paraId="1FF85344" w14:textId="77777777" w:rsidR="000A3ED0" w:rsidRDefault="000A3ED0" w:rsidP="000A3ED0">
      <w:pPr>
        <w:pStyle w:val="ab"/>
        <w:rPr>
          <w:rtl/>
        </w:rPr>
      </w:pPr>
      <w:r>
        <w:rPr>
          <w:rtl/>
        </w:rPr>
        <w:t xml:space="preserve">מסכת ברכות דף נו עמוד ב </w:t>
      </w:r>
      <w:r w:rsidR="00F258B9">
        <w:rPr>
          <w:rtl/>
        </w:rPr>
        <w:t>–</w:t>
      </w:r>
      <w:r w:rsidR="00F258B9">
        <w:rPr>
          <w:rFonts w:hint="cs"/>
          <w:rtl/>
        </w:rPr>
        <w:t xml:space="preserve"> הרואה באר בחלום</w:t>
      </w:r>
    </w:p>
    <w:p w14:paraId="149F2183" w14:textId="77777777" w:rsidR="000A3ED0" w:rsidRDefault="000A3ED0" w:rsidP="000A3ED0">
      <w:pPr>
        <w:pStyle w:val="ac"/>
        <w:rPr>
          <w:rFonts w:hint="cs"/>
          <w:rtl/>
        </w:rPr>
      </w:pPr>
      <w:r>
        <w:rPr>
          <w:rtl/>
        </w:rPr>
        <w:lastRenderedPageBreak/>
        <w:t>אמר רבי חנינא: הרואה באר בחלום - רואה שלום, שנאמר</w:t>
      </w:r>
      <w:r>
        <w:rPr>
          <w:rFonts w:hint="cs"/>
          <w:rtl/>
        </w:rPr>
        <w:t>:</w:t>
      </w:r>
      <w:r>
        <w:rPr>
          <w:rtl/>
        </w:rPr>
        <w:t xml:space="preserve"> </w:t>
      </w:r>
      <w:r>
        <w:rPr>
          <w:rFonts w:hint="cs"/>
          <w:rtl/>
        </w:rPr>
        <w:t>"</w:t>
      </w:r>
      <w:r>
        <w:rPr>
          <w:rtl/>
        </w:rPr>
        <w:t>ויחפרו עבדי יצחק בנחל וימצאו שם באר מים חיים</w:t>
      </w:r>
      <w:r>
        <w:rPr>
          <w:rFonts w:hint="cs"/>
          <w:rtl/>
        </w:rPr>
        <w:t>"</w:t>
      </w:r>
      <w:r>
        <w:rPr>
          <w:rtl/>
        </w:rPr>
        <w:t>.</w:t>
      </w:r>
      <w:r>
        <w:rPr>
          <w:rStyle w:val="a5"/>
          <w:rtl/>
        </w:rPr>
        <w:footnoteReference w:id="18"/>
      </w:r>
      <w:r>
        <w:rPr>
          <w:rtl/>
        </w:rPr>
        <w:t xml:space="preserve"> רבי נתן אומר: מצא תורה, שנאמר</w:t>
      </w:r>
      <w:r w:rsidR="004C0A33">
        <w:rPr>
          <w:rFonts w:hint="cs"/>
          <w:rtl/>
        </w:rPr>
        <w:t>:</w:t>
      </w:r>
      <w:r>
        <w:rPr>
          <w:rtl/>
        </w:rPr>
        <w:t xml:space="preserve"> </w:t>
      </w:r>
      <w:r w:rsidR="004C0A33">
        <w:rPr>
          <w:rFonts w:hint="cs"/>
          <w:rtl/>
        </w:rPr>
        <w:t>"</w:t>
      </w:r>
      <w:r>
        <w:rPr>
          <w:rtl/>
        </w:rPr>
        <w:t>כי מ</w:t>
      </w:r>
      <w:r w:rsidR="0000415E">
        <w:rPr>
          <w:rFonts w:hint="cs"/>
          <w:rtl/>
        </w:rPr>
        <w:t>ו</w:t>
      </w:r>
      <w:r>
        <w:rPr>
          <w:rtl/>
        </w:rPr>
        <w:t>צא</w:t>
      </w:r>
      <w:r w:rsidR="0000415E">
        <w:rPr>
          <w:rtl/>
        </w:rPr>
        <w:t>ִ</w:t>
      </w:r>
      <w:r>
        <w:rPr>
          <w:rtl/>
        </w:rPr>
        <w:t>י מצא חיים</w:t>
      </w:r>
      <w:r w:rsidR="0000415E">
        <w:rPr>
          <w:rFonts w:hint="cs"/>
          <w:rtl/>
        </w:rPr>
        <w:t>" (משלי ח לה)</w:t>
      </w:r>
      <w:r>
        <w:rPr>
          <w:rtl/>
        </w:rPr>
        <w:t xml:space="preserve"> וכתיב הכא</w:t>
      </w:r>
      <w:r w:rsidR="0000415E">
        <w:rPr>
          <w:rFonts w:hint="cs"/>
          <w:rtl/>
        </w:rPr>
        <w:t>:</w:t>
      </w:r>
      <w:r>
        <w:rPr>
          <w:rtl/>
        </w:rPr>
        <w:t xml:space="preserve"> </w:t>
      </w:r>
      <w:r w:rsidR="0000415E">
        <w:rPr>
          <w:rFonts w:hint="cs"/>
          <w:rtl/>
        </w:rPr>
        <w:t>"</w:t>
      </w:r>
      <w:r>
        <w:rPr>
          <w:rtl/>
        </w:rPr>
        <w:t>באר מים חיים</w:t>
      </w:r>
      <w:r w:rsidR="0000415E">
        <w:rPr>
          <w:rFonts w:hint="cs"/>
          <w:rtl/>
        </w:rPr>
        <w:t>"</w:t>
      </w:r>
      <w:r>
        <w:rPr>
          <w:rtl/>
        </w:rPr>
        <w:t>.</w:t>
      </w:r>
      <w:r w:rsidR="0000415E">
        <w:rPr>
          <w:rStyle w:val="a5"/>
          <w:rtl/>
        </w:rPr>
        <w:footnoteReference w:id="19"/>
      </w:r>
      <w:r>
        <w:rPr>
          <w:rtl/>
        </w:rPr>
        <w:t xml:space="preserve"> רבא אמר: חיים ממש.</w:t>
      </w:r>
      <w:r w:rsidR="00B21A49">
        <w:rPr>
          <w:rStyle w:val="a5"/>
          <w:rtl/>
        </w:rPr>
        <w:footnoteReference w:id="20"/>
      </w:r>
    </w:p>
    <w:p w14:paraId="37D54ED8" w14:textId="77777777" w:rsidR="00B21A49" w:rsidRDefault="00B21A49" w:rsidP="00B21A49">
      <w:pPr>
        <w:pStyle w:val="ab"/>
        <w:rPr>
          <w:rtl/>
        </w:rPr>
      </w:pPr>
      <w:r>
        <w:rPr>
          <w:rtl/>
        </w:rPr>
        <w:t xml:space="preserve">ספרי במדבר פרשת חקת פיסקא קכח ונתן עליו </w:t>
      </w:r>
      <w:r w:rsidR="009E5B04">
        <w:rPr>
          <w:rtl/>
        </w:rPr>
        <w:t>–</w:t>
      </w:r>
      <w:r w:rsidR="009E5B04">
        <w:rPr>
          <w:rFonts w:hint="cs"/>
          <w:rtl/>
        </w:rPr>
        <w:t xml:space="preserve"> מי מעיין דווקא</w:t>
      </w:r>
    </w:p>
    <w:p w14:paraId="0D3E8D69" w14:textId="77777777" w:rsidR="00B21A49" w:rsidRDefault="00B21A49" w:rsidP="001D233D">
      <w:pPr>
        <w:pStyle w:val="ac"/>
        <w:rPr>
          <w:rFonts w:hint="cs"/>
          <w:rtl/>
        </w:rPr>
      </w:pPr>
      <w:r>
        <w:rPr>
          <w:rFonts w:hint="cs"/>
          <w:rtl/>
        </w:rPr>
        <w:t>"</w:t>
      </w:r>
      <w:r>
        <w:rPr>
          <w:rtl/>
        </w:rPr>
        <w:t>ונתן עליו מים חיים אל כלי</w:t>
      </w:r>
      <w:r>
        <w:rPr>
          <w:rFonts w:hint="cs"/>
          <w:rtl/>
        </w:rPr>
        <w:t>"</w:t>
      </w:r>
      <w:r>
        <w:rPr>
          <w:rtl/>
        </w:rPr>
        <w:t xml:space="preserve">, במי מעיין הכתוב </w:t>
      </w:r>
      <w:r w:rsidRPr="00F70539">
        <w:rPr>
          <w:rtl/>
        </w:rPr>
        <w:t>מ</w:t>
      </w:r>
      <w:r>
        <w:rPr>
          <w:rtl/>
        </w:rPr>
        <w:t>ְדַבֵּר</w:t>
      </w:r>
      <w:r>
        <w:rPr>
          <w:rFonts w:hint="cs"/>
          <w:rtl/>
        </w:rPr>
        <w:t>.</w:t>
      </w:r>
      <w:r>
        <w:rPr>
          <w:rtl/>
        </w:rPr>
        <w:t xml:space="preserve"> אתה אומר במי מעיין הכתוב מדבר</w:t>
      </w:r>
      <w:r>
        <w:rPr>
          <w:rFonts w:hint="cs"/>
          <w:rtl/>
        </w:rPr>
        <w:t>,</w:t>
      </w:r>
      <w:r>
        <w:rPr>
          <w:rtl/>
        </w:rPr>
        <w:t xml:space="preserve"> או אינו מדבר אלא במים שהם חיים לעולם</w:t>
      </w:r>
      <w:r>
        <w:rPr>
          <w:rFonts w:hint="cs"/>
          <w:rtl/>
        </w:rPr>
        <w:t>?</w:t>
      </w:r>
      <w:r>
        <w:rPr>
          <w:rtl/>
        </w:rPr>
        <w:t xml:space="preserve"> אעפ"י שאין ראיה לדבר זכר לדבר</w:t>
      </w:r>
      <w:r>
        <w:rPr>
          <w:rFonts w:hint="cs"/>
          <w:rtl/>
        </w:rPr>
        <w:t>,</w:t>
      </w:r>
      <w:r>
        <w:rPr>
          <w:rtl/>
        </w:rPr>
        <w:t xml:space="preserve"> שנא</w:t>
      </w:r>
      <w:r>
        <w:rPr>
          <w:rFonts w:hint="cs"/>
          <w:rtl/>
        </w:rPr>
        <w:t>מר: "</w:t>
      </w:r>
      <w:r>
        <w:rPr>
          <w:rtl/>
        </w:rPr>
        <w:t>ויחפרו עבדי יצחק בנחל וימצאו שם באר מים חיים</w:t>
      </w:r>
      <w:r>
        <w:rPr>
          <w:rFonts w:hint="cs"/>
          <w:rtl/>
        </w:rPr>
        <w:t>"</w:t>
      </w:r>
      <w:r>
        <w:rPr>
          <w:rtl/>
        </w:rPr>
        <w:t xml:space="preserve"> (בראשית כו יט)</w:t>
      </w:r>
      <w:r w:rsidR="001D233D">
        <w:rPr>
          <w:rFonts w:hint="cs"/>
          <w:rtl/>
        </w:rPr>
        <w:t xml:space="preserve">, </w:t>
      </w:r>
      <w:r>
        <w:rPr>
          <w:rtl/>
        </w:rPr>
        <w:t>הא מה תלמוד לומר</w:t>
      </w:r>
      <w:r>
        <w:rPr>
          <w:rFonts w:hint="cs"/>
          <w:rtl/>
        </w:rPr>
        <w:t>:</w:t>
      </w:r>
      <w:r>
        <w:rPr>
          <w:rtl/>
        </w:rPr>
        <w:t xml:space="preserve"> </w:t>
      </w:r>
      <w:r>
        <w:rPr>
          <w:rFonts w:hint="cs"/>
          <w:rtl/>
        </w:rPr>
        <w:t>"</w:t>
      </w:r>
      <w:r>
        <w:rPr>
          <w:rtl/>
        </w:rPr>
        <w:t>ונתן עליו מים חיים</w:t>
      </w:r>
      <w:r>
        <w:rPr>
          <w:rFonts w:hint="cs"/>
          <w:rtl/>
        </w:rPr>
        <w:t xml:space="preserve">" - </w:t>
      </w:r>
      <w:r>
        <w:rPr>
          <w:rtl/>
        </w:rPr>
        <w:t>במי מעיין הכתוב מדבר.</w:t>
      </w:r>
      <w:r w:rsidR="0037331E">
        <w:rPr>
          <w:rStyle w:val="a5"/>
          <w:rtl/>
        </w:rPr>
        <w:footnoteReference w:id="21"/>
      </w:r>
    </w:p>
    <w:p w14:paraId="33C3BFED" w14:textId="77777777" w:rsidR="005E6F04" w:rsidRDefault="005E6F04" w:rsidP="005E6F04">
      <w:pPr>
        <w:pStyle w:val="ab"/>
        <w:rPr>
          <w:rtl/>
          <w:lang w:eastAsia="en-US"/>
        </w:rPr>
      </w:pPr>
      <w:r>
        <w:rPr>
          <w:rtl/>
          <w:lang w:eastAsia="en-US"/>
        </w:rPr>
        <w:t>אבות דרבי נתן נוסח א פרק לג</w:t>
      </w:r>
      <w:r w:rsidR="00F91630">
        <w:rPr>
          <w:rFonts w:hint="cs"/>
          <w:rtl/>
          <w:lang w:eastAsia="en-US"/>
        </w:rPr>
        <w:t xml:space="preserve"> </w:t>
      </w:r>
      <w:r w:rsidR="00F91630">
        <w:rPr>
          <w:rtl/>
          <w:lang w:eastAsia="en-US"/>
        </w:rPr>
        <w:t>–</w:t>
      </w:r>
      <w:r w:rsidR="00F91630">
        <w:rPr>
          <w:rFonts w:hint="cs"/>
          <w:rtl/>
          <w:lang w:eastAsia="en-US"/>
        </w:rPr>
        <w:t xml:space="preserve"> מים חיים ומתוקים בקריעת ים סוף</w:t>
      </w:r>
      <w:r>
        <w:rPr>
          <w:rtl/>
          <w:lang w:eastAsia="en-US"/>
        </w:rPr>
        <w:t xml:space="preserve"> </w:t>
      </w:r>
    </w:p>
    <w:p w14:paraId="77A6A536" w14:textId="77777777" w:rsidR="005E6F04" w:rsidRDefault="005E6F04" w:rsidP="00C7229D">
      <w:pPr>
        <w:pStyle w:val="ac"/>
        <w:rPr>
          <w:rFonts w:hint="cs"/>
          <w:rtl/>
        </w:rPr>
      </w:pPr>
      <w:r>
        <w:rPr>
          <w:rtl/>
          <w:lang w:eastAsia="en-US"/>
        </w:rPr>
        <w:t>בשעה שעמדו אבותינו על הים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הים נקבים נקבים. נטל משה מטהו והכה על הים ונעשה נקבים נקבים</w:t>
      </w:r>
      <w:r w:rsidR="00C7229D">
        <w:rPr>
          <w:rFonts w:hint="cs"/>
          <w:rtl/>
          <w:lang w:eastAsia="en-US"/>
        </w:rPr>
        <w:t xml:space="preserve"> ...</w:t>
      </w:r>
      <w:r w:rsidR="00C7229D">
        <w:rPr>
          <w:rStyle w:val="a5"/>
          <w:rtl/>
          <w:lang w:eastAsia="en-US"/>
        </w:rPr>
        <w:footnoteReference w:id="22"/>
      </w:r>
      <w:r>
        <w:rPr>
          <w:rtl/>
          <w:lang w:eastAsia="en-US"/>
        </w:rPr>
        <w:t xml:space="preserve"> אמר להם משה</w:t>
      </w:r>
      <w:r>
        <w:rPr>
          <w:rFonts w:hint="cs"/>
          <w:rtl/>
          <w:lang w:eastAsia="en-US"/>
        </w:rPr>
        <w:t>:</w:t>
      </w:r>
      <w:r>
        <w:rPr>
          <w:rtl/>
          <w:lang w:eastAsia="en-US"/>
        </w:rPr>
        <w:t xml:space="preserve"> קומו עברו. אמרו לו</w:t>
      </w:r>
      <w:r>
        <w:rPr>
          <w:rFonts w:hint="cs"/>
          <w:rtl/>
          <w:lang w:eastAsia="en-US"/>
        </w:rPr>
        <w:t>:</w:t>
      </w:r>
      <w:r>
        <w:rPr>
          <w:rtl/>
          <w:lang w:eastAsia="en-US"/>
        </w:rPr>
        <w:t xml:space="preserve"> לא נעבור עד שנעשה לפנינו נאדות</w:t>
      </w:r>
      <w:r>
        <w:rPr>
          <w:rFonts w:hint="cs"/>
          <w:rtl/>
          <w:lang w:eastAsia="en-US"/>
        </w:rPr>
        <w:t>.</w:t>
      </w:r>
      <w:r>
        <w:rPr>
          <w:rtl/>
          <w:lang w:eastAsia="en-US"/>
        </w:rPr>
        <w:t xml:space="preserve"> נטל משה את המטה והכה על הים ונעשה נאדות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נצבו כמו נד נ</w:t>
      </w:r>
      <w:r>
        <w:rPr>
          <w:rFonts w:hint="cs"/>
          <w:rtl/>
          <w:lang w:eastAsia="en-US"/>
        </w:rPr>
        <w:t>ו</w:t>
      </w:r>
      <w:r>
        <w:rPr>
          <w:rtl/>
          <w:lang w:eastAsia="en-US"/>
        </w:rPr>
        <w:t>זלים</w:t>
      </w:r>
      <w:r>
        <w:rPr>
          <w:rFonts w:hint="cs"/>
          <w:rtl/>
          <w:lang w:eastAsia="en-US"/>
        </w:rPr>
        <w:t>"</w:t>
      </w:r>
      <w:r>
        <w:rPr>
          <w:rtl/>
          <w:lang w:eastAsia="en-US"/>
        </w:rPr>
        <w:t xml:space="preserve"> (שם טו ח). </w:t>
      </w:r>
      <w:r>
        <w:rPr>
          <w:rFonts w:hint="cs"/>
          <w:rtl/>
          <w:lang w:eastAsia="en-US"/>
        </w:rPr>
        <w:t>...</w:t>
      </w:r>
      <w:r>
        <w:rPr>
          <w:rtl/>
          <w:lang w:eastAsia="en-US"/>
        </w:rPr>
        <w:t xml:space="preserve"> והיו הנודות מושכין שמן ודבש לתוך פיהן של תינוקות והן יונקין מהן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ויניקהו דבש מסלע</w:t>
      </w:r>
      <w:r>
        <w:rPr>
          <w:rFonts w:hint="cs"/>
          <w:rtl/>
          <w:lang w:eastAsia="en-US"/>
        </w:rPr>
        <w:t>"</w:t>
      </w:r>
      <w:r>
        <w:rPr>
          <w:rtl/>
          <w:lang w:eastAsia="en-US"/>
        </w:rPr>
        <w:t xml:space="preserve"> (דברים לב יג). ויש אומרים</w:t>
      </w:r>
      <w:r>
        <w:rPr>
          <w:rFonts w:hint="cs"/>
          <w:rtl/>
          <w:lang w:eastAsia="en-US"/>
        </w:rPr>
        <w:t>:</w:t>
      </w:r>
      <w:r>
        <w:rPr>
          <w:rtl/>
          <w:lang w:eastAsia="en-US"/>
        </w:rPr>
        <w:t xml:space="preserve"> היה יוצא להם מים חיים מן הים ושותין בתוך הגזרים</w:t>
      </w:r>
      <w:r w:rsidR="00974EA8">
        <w:rPr>
          <w:rFonts w:hint="cs"/>
          <w:rtl/>
          <w:lang w:eastAsia="en-US"/>
        </w:rPr>
        <w:t>,</w:t>
      </w:r>
      <w:r>
        <w:rPr>
          <w:rtl/>
          <w:lang w:eastAsia="en-US"/>
        </w:rPr>
        <w:t xml:space="preserve"> לפי שמימי הים מלוחים הן</w:t>
      </w:r>
      <w:r w:rsidR="00974EA8">
        <w:rPr>
          <w:rFonts w:hint="cs"/>
          <w:rtl/>
          <w:lang w:eastAsia="en-US"/>
        </w:rPr>
        <w:t>,</w:t>
      </w:r>
      <w:r>
        <w:rPr>
          <w:rtl/>
          <w:lang w:eastAsia="en-US"/>
        </w:rPr>
        <w:t xml:space="preserve"> שנאמר</w:t>
      </w:r>
      <w:r w:rsidR="0085115D">
        <w:rPr>
          <w:rFonts w:hint="cs"/>
          <w:rtl/>
          <w:lang w:eastAsia="en-US"/>
        </w:rPr>
        <w:t>:</w:t>
      </w:r>
      <w:r>
        <w:rPr>
          <w:rtl/>
          <w:lang w:eastAsia="en-US"/>
        </w:rPr>
        <w:t xml:space="preserve"> </w:t>
      </w:r>
      <w:r w:rsidR="0085115D">
        <w:rPr>
          <w:rFonts w:hint="cs"/>
          <w:rtl/>
          <w:lang w:eastAsia="en-US"/>
        </w:rPr>
        <w:t>"</w:t>
      </w:r>
      <w:r>
        <w:rPr>
          <w:rtl/>
          <w:lang w:eastAsia="en-US"/>
        </w:rPr>
        <w:t>נוזלים</w:t>
      </w:r>
      <w:r w:rsidR="0085115D">
        <w:rPr>
          <w:rFonts w:hint="cs"/>
          <w:rtl/>
          <w:lang w:eastAsia="en-US"/>
        </w:rPr>
        <w:t>"</w:t>
      </w:r>
      <w:r>
        <w:rPr>
          <w:rtl/>
          <w:lang w:eastAsia="en-US"/>
        </w:rPr>
        <w:t>. ואין נוזלים אלא מתוקים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באר מים חיים ונוזלים מן לבנון</w:t>
      </w:r>
      <w:r>
        <w:rPr>
          <w:rFonts w:hint="cs"/>
          <w:rtl/>
          <w:lang w:eastAsia="en-US"/>
        </w:rPr>
        <w:t>"</w:t>
      </w:r>
      <w:r>
        <w:rPr>
          <w:rtl/>
          <w:lang w:eastAsia="en-US"/>
        </w:rPr>
        <w:t xml:space="preserve"> (שיר השירים ד טו)</w:t>
      </w:r>
      <w:r w:rsidR="00C7229D">
        <w:rPr>
          <w:rFonts w:hint="cs"/>
          <w:rtl/>
          <w:lang w:eastAsia="en-US"/>
        </w:rPr>
        <w:t>.</w:t>
      </w:r>
      <w:r w:rsidR="0073204E">
        <w:rPr>
          <w:rStyle w:val="a5"/>
          <w:rtl/>
        </w:rPr>
        <w:footnoteReference w:id="23"/>
      </w:r>
    </w:p>
    <w:p w14:paraId="4F1CF8B6" w14:textId="77777777" w:rsidR="006F790A" w:rsidRDefault="006F790A" w:rsidP="006F790A">
      <w:pPr>
        <w:pStyle w:val="ab"/>
        <w:rPr>
          <w:rtl/>
        </w:rPr>
      </w:pPr>
      <w:r>
        <w:rPr>
          <w:rtl/>
        </w:rPr>
        <w:lastRenderedPageBreak/>
        <w:t xml:space="preserve">בראשית רבה </w:t>
      </w:r>
      <w:r w:rsidR="00F91630">
        <w:rPr>
          <w:rFonts w:hint="cs"/>
          <w:rtl/>
        </w:rPr>
        <w:t xml:space="preserve">מח י </w:t>
      </w:r>
      <w:r>
        <w:rPr>
          <w:rtl/>
        </w:rPr>
        <w:t>פרשת וירא</w:t>
      </w:r>
      <w:r w:rsidR="00F91630">
        <w:rPr>
          <w:rFonts w:hint="cs"/>
          <w:rtl/>
        </w:rPr>
        <w:t xml:space="preserve"> </w:t>
      </w:r>
      <w:r w:rsidR="00F91630">
        <w:rPr>
          <w:rtl/>
        </w:rPr>
        <w:t>–</w:t>
      </w:r>
      <w:r w:rsidR="00F91630">
        <w:rPr>
          <w:rFonts w:hint="cs"/>
          <w:rtl/>
        </w:rPr>
        <w:t xml:space="preserve"> הכל בזכות יוקח נא מעט מים של אברהם</w:t>
      </w:r>
      <w:r>
        <w:rPr>
          <w:rtl/>
        </w:rPr>
        <w:t xml:space="preserve"> </w:t>
      </w:r>
    </w:p>
    <w:p w14:paraId="257E2DC5" w14:textId="77777777" w:rsidR="006329C2" w:rsidRDefault="00C749C9" w:rsidP="00AA58BE">
      <w:pPr>
        <w:pStyle w:val="ac"/>
        <w:rPr>
          <w:rFonts w:hint="cs"/>
          <w:rtl/>
        </w:rPr>
      </w:pPr>
      <w:r>
        <w:rPr>
          <w:rFonts w:hint="cs"/>
          <w:rtl/>
        </w:rPr>
        <w:t>"</w:t>
      </w:r>
      <w:r w:rsidR="006F790A">
        <w:rPr>
          <w:rtl/>
        </w:rPr>
        <w:t>י</w:t>
      </w:r>
      <w:r>
        <w:rPr>
          <w:rFonts w:hint="cs"/>
          <w:rtl/>
        </w:rPr>
        <w:t>ו</w:t>
      </w:r>
      <w:r w:rsidR="006F790A">
        <w:rPr>
          <w:rtl/>
        </w:rPr>
        <w:t>קח נא מעט מים</w:t>
      </w:r>
      <w:r>
        <w:rPr>
          <w:rFonts w:hint="cs"/>
          <w:rtl/>
        </w:rPr>
        <w:t>" (בראשית יח ד)</w:t>
      </w:r>
      <w:r>
        <w:rPr>
          <w:rStyle w:val="a5"/>
          <w:rtl/>
        </w:rPr>
        <w:footnoteReference w:id="24"/>
      </w:r>
      <w:r w:rsidR="006F790A">
        <w:rPr>
          <w:rtl/>
        </w:rPr>
        <w:t>, ר</w:t>
      </w:r>
      <w:r>
        <w:rPr>
          <w:rFonts w:hint="cs"/>
          <w:rtl/>
        </w:rPr>
        <w:t xml:space="preserve">' אלעזר </w:t>
      </w:r>
      <w:r w:rsidR="006F790A">
        <w:rPr>
          <w:rtl/>
        </w:rPr>
        <w:t>בשם ר' סימאי</w:t>
      </w:r>
      <w:r>
        <w:rPr>
          <w:rFonts w:hint="cs"/>
          <w:rtl/>
        </w:rPr>
        <w:t xml:space="preserve">: </w:t>
      </w:r>
      <w:r w:rsidR="006F790A">
        <w:rPr>
          <w:rtl/>
        </w:rPr>
        <w:t xml:space="preserve">אמר </w:t>
      </w:r>
      <w:r>
        <w:rPr>
          <w:rFonts w:hint="cs"/>
          <w:rtl/>
        </w:rPr>
        <w:t>הקב"ה</w:t>
      </w:r>
      <w:r w:rsidR="006F790A">
        <w:rPr>
          <w:rtl/>
        </w:rPr>
        <w:t xml:space="preserve"> לאברהם</w:t>
      </w:r>
      <w:r>
        <w:rPr>
          <w:rFonts w:hint="cs"/>
          <w:rtl/>
        </w:rPr>
        <w:t>:</w:t>
      </w:r>
      <w:r w:rsidR="006F790A">
        <w:rPr>
          <w:rtl/>
        </w:rPr>
        <w:t xml:space="preserve"> אתה אמרת</w:t>
      </w:r>
      <w:r>
        <w:rPr>
          <w:rFonts w:hint="cs"/>
          <w:rtl/>
        </w:rPr>
        <w:t>:</w:t>
      </w:r>
      <w:r w:rsidR="006F790A">
        <w:rPr>
          <w:rtl/>
        </w:rPr>
        <w:t xml:space="preserve"> </w:t>
      </w:r>
      <w:r>
        <w:rPr>
          <w:rFonts w:hint="cs"/>
          <w:rtl/>
        </w:rPr>
        <w:t>"</w:t>
      </w:r>
      <w:r w:rsidR="006F790A">
        <w:rPr>
          <w:rtl/>
        </w:rPr>
        <w:t>י</w:t>
      </w:r>
      <w:r w:rsidR="00AA58BE">
        <w:rPr>
          <w:rFonts w:hint="cs"/>
          <w:rtl/>
        </w:rPr>
        <w:t>ו</w:t>
      </w:r>
      <w:r w:rsidR="006F790A">
        <w:rPr>
          <w:rtl/>
        </w:rPr>
        <w:t>קח נא מעט מים</w:t>
      </w:r>
      <w:r w:rsidR="00AA58BE">
        <w:rPr>
          <w:rFonts w:hint="cs"/>
          <w:rtl/>
        </w:rPr>
        <w:t>",</w:t>
      </w:r>
      <w:r w:rsidR="006F790A">
        <w:rPr>
          <w:rtl/>
        </w:rPr>
        <w:t xml:space="preserve"> חייך שאני פורע לבניך במדבר וביישוב ולע</w:t>
      </w:r>
      <w:r w:rsidR="00AA58BE">
        <w:rPr>
          <w:rFonts w:hint="cs"/>
          <w:rtl/>
        </w:rPr>
        <w:t xml:space="preserve">תיד לבוא. זהו שכתוב: </w:t>
      </w:r>
      <w:r w:rsidR="006F790A">
        <w:rPr>
          <w:rtl/>
        </w:rPr>
        <w:t>"אז ישיר ישראל את השירה הזאת עלי באר ענו לה</w:t>
      </w:r>
      <w:r w:rsidR="00AA58BE">
        <w:rPr>
          <w:rFonts w:hint="cs"/>
          <w:rtl/>
        </w:rPr>
        <w:t xml:space="preserve">" </w:t>
      </w:r>
      <w:r w:rsidR="00AA58BE">
        <w:rPr>
          <w:rtl/>
        </w:rPr>
        <w:t>(במדבר כא</w:t>
      </w:r>
      <w:r w:rsidR="00AA58BE">
        <w:rPr>
          <w:rFonts w:hint="cs"/>
          <w:rtl/>
        </w:rPr>
        <w:t xml:space="preserve"> יז</w:t>
      </w:r>
      <w:r w:rsidR="00AA58BE">
        <w:rPr>
          <w:rtl/>
        </w:rPr>
        <w:t xml:space="preserve">) </w:t>
      </w:r>
      <w:r w:rsidR="00AA58BE">
        <w:rPr>
          <w:rFonts w:hint="cs"/>
          <w:rtl/>
        </w:rPr>
        <w:t>-</w:t>
      </w:r>
      <w:r w:rsidR="006F790A">
        <w:rPr>
          <w:rtl/>
        </w:rPr>
        <w:t xml:space="preserve"> הרי במדבר</w:t>
      </w:r>
      <w:r w:rsidR="00AA58BE">
        <w:rPr>
          <w:rFonts w:hint="cs"/>
          <w:rtl/>
        </w:rPr>
        <w:t>.</w:t>
      </w:r>
      <w:r w:rsidR="006F790A">
        <w:rPr>
          <w:rtl/>
        </w:rPr>
        <w:t xml:space="preserve"> בארץ כנען מנין</w:t>
      </w:r>
      <w:r w:rsidR="00AA58BE">
        <w:rPr>
          <w:rFonts w:hint="cs"/>
          <w:rtl/>
        </w:rPr>
        <w:t>?</w:t>
      </w:r>
      <w:r w:rsidR="006F790A">
        <w:rPr>
          <w:rtl/>
        </w:rPr>
        <w:t xml:space="preserve"> </w:t>
      </w:r>
      <w:r w:rsidR="00AA58BE">
        <w:rPr>
          <w:rFonts w:hint="cs"/>
          <w:rtl/>
        </w:rPr>
        <w:t>"</w:t>
      </w:r>
      <w:r w:rsidR="006F790A">
        <w:rPr>
          <w:rtl/>
        </w:rPr>
        <w:t>ארץ נחלי מים עינות ותהומות יוצאים בבקעה ובהר</w:t>
      </w:r>
      <w:r w:rsidR="00AA58BE">
        <w:rPr>
          <w:rFonts w:hint="cs"/>
          <w:rtl/>
        </w:rPr>
        <w:t xml:space="preserve">" </w:t>
      </w:r>
      <w:r w:rsidR="00AA58BE">
        <w:rPr>
          <w:rtl/>
        </w:rPr>
        <w:t>(דברים ח</w:t>
      </w:r>
      <w:r w:rsidR="00AA58BE">
        <w:rPr>
          <w:rFonts w:hint="cs"/>
          <w:rtl/>
        </w:rPr>
        <w:t xml:space="preserve"> ז</w:t>
      </w:r>
      <w:r w:rsidR="00AA58BE">
        <w:rPr>
          <w:rtl/>
        </w:rPr>
        <w:t>)</w:t>
      </w:r>
      <w:r w:rsidR="00AA58BE">
        <w:rPr>
          <w:rFonts w:hint="cs"/>
          <w:rtl/>
        </w:rPr>
        <w:t xml:space="preserve">. </w:t>
      </w:r>
      <w:r w:rsidR="006F790A">
        <w:rPr>
          <w:rtl/>
        </w:rPr>
        <w:t>לעתיד לבוא מנין</w:t>
      </w:r>
      <w:r w:rsidR="00AA58BE">
        <w:rPr>
          <w:rFonts w:hint="cs"/>
          <w:rtl/>
        </w:rPr>
        <w:t>?</w:t>
      </w:r>
      <w:r w:rsidR="006F790A">
        <w:rPr>
          <w:rtl/>
        </w:rPr>
        <w:t xml:space="preserve"> ת</w:t>
      </w:r>
      <w:r w:rsidR="00AA58BE">
        <w:rPr>
          <w:rFonts w:hint="cs"/>
          <w:rtl/>
        </w:rPr>
        <w:t xml:space="preserve">למוד לומר: "והיה </w:t>
      </w:r>
      <w:r w:rsidR="006F790A">
        <w:rPr>
          <w:rtl/>
        </w:rPr>
        <w:t>ביום ההוא יצאו מים חיים מירושל</w:t>
      </w:r>
      <w:r w:rsidR="00AA58BE">
        <w:rPr>
          <w:rFonts w:hint="cs"/>
          <w:rtl/>
        </w:rPr>
        <w:t>י</w:t>
      </w:r>
      <w:r w:rsidR="006F790A">
        <w:rPr>
          <w:rtl/>
        </w:rPr>
        <w:t>ם</w:t>
      </w:r>
      <w:r w:rsidR="00AA58BE">
        <w:rPr>
          <w:rFonts w:hint="cs"/>
          <w:rtl/>
        </w:rPr>
        <w:t xml:space="preserve">" </w:t>
      </w:r>
      <w:r w:rsidR="00AA58BE">
        <w:rPr>
          <w:rtl/>
        </w:rPr>
        <w:t>(זכריה יד</w:t>
      </w:r>
      <w:r w:rsidR="00AA58BE">
        <w:rPr>
          <w:rFonts w:hint="cs"/>
          <w:rtl/>
        </w:rPr>
        <w:t xml:space="preserve"> ח</w:t>
      </w:r>
      <w:r w:rsidR="00AA58BE">
        <w:rPr>
          <w:rtl/>
        </w:rPr>
        <w:t>)</w:t>
      </w:r>
      <w:r w:rsidR="006329C2">
        <w:rPr>
          <w:rFonts w:hint="cs"/>
          <w:rtl/>
        </w:rPr>
        <w:t>.</w:t>
      </w:r>
      <w:r w:rsidR="0080722C">
        <w:rPr>
          <w:rStyle w:val="a5"/>
          <w:rtl/>
        </w:rPr>
        <w:footnoteReference w:id="25"/>
      </w:r>
    </w:p>
    <w:p w14:paraId="74AE9543" w14:textId="77777777" w:rsidR="006F790A" w:rsidRDefault="006F790A" w:rsidP="00AA58BE">
      <w:pPr>
        <w:pStyle w:val="ab"/>
        <w:rPr>
          <w:rtl/>
        </w:rPr>
      </w:pPr>
      <w:r>
        <w:rPr>
          <w:rtl/>
        </w:rPr>
        <w:t xml:space="preserve">מדרש תהלים (בובר) מזמור כג </w:t>
      </w:r>
      <w:r w:rsidR="00F91630">
        <w:rPr>
          <w:rtl/>
        </w:rPr>
        <w:t>–</w:t>
      </w:r>
      <w:r w:rsidR="00F91630">
        <w:rPr>
          <w:rFonts w:hint="cs"/>
          <w:rtl/>
        </w:rPr>
        <w:t xml:space="preserve"> מי מנוחות</w:t>
      </w:r>
    </w:p>
    <w:p w14:paraId="68A11C1B" w14:textId="77777777" w:rsidR="006F790A" w:rsidRDefault="00AA58BE" w:rsidP="00AA58BE">
      <w:pPr>
        <w:pStyle w:val="ac"/>
        <w:rPr>
          <w:rFonts w:hint="cs"/>
          <w:rtl/>
        </w:rPr>
      </w:pPr>
      <w:r>
        <w:rPr>
          <w:rFonts w:hint="cs"/>
          <w:rtl/>
        </w:rPr>
        <w:t>"</w:t>
      </w:r>
      <w:r w:rsidR="006F790A">
        <w:rPr>
          <w:rtl/>
        </w:rPr>
        <w:t>על מי מנוחות ינהלני</w:t>
      </w:r>
      <w:r>
        <w:rPr>
          <w:rFonts w:hint="cs"/>
          <w:rtl/>
        </w:rPr>
        <w:t>"</w:t>
      </w:r>
      <w:r w:rsidR="006F790A">
        <w:rPr>
          <w:rtl/>
        </w:rPr>
        <w:t>. אמר ר' שמואל</w:t>
      </w:r>
      <w:r>
        <w:rPr>
          <w:rFonts w:hint="cs"/>
          <w:rtl/>
        </w:rPr>
        <w:t>:</w:t>
      </w:r>
      <w:r w:rsidR="006F790A">
        <w:rPr>
          <w:rtl/>
        </w:rPr>
        <w:t xml:space="preserve"> יש מים שנאים לשתות ואין נאים לרחוץ</w:t>
      </w:r>
      <w:r>
        <w:rPr>
          <w:rFonts w:hint="cs"/>
          <w:rtl/>
        </w:rPr>
        <w:t>.</w:t>
      </w:r>
      <w:r w:rsidR="006F790A">
        <w:rPr>
          <w:rtl/>
        </w:rPr>
        <w:t xml:space="preserve"> ויש מים שנאים לרחוץ ואין נאים לשתות</w:t>
      </w:r>
      <w:r>
        <w:rPr>
          <w:rFonts w:hint="cs"/>
          <w:rtl/>
        </w:rPr>
        <w:t>.</w:t>
      </w:r>
      <w:r w:rsidR="006F790A">
        <w:rPr>
          <w:rtl/>
        </w:rPr>
        <w:t xml:space="preserve"> אבל מי הבאר</w:t>
      </w:r>
      <w:r>
        <w:rPr>
          <w:rFonts w:hint="cs"/>
          <w:rtl/>
        </w:rPr>
        <w:t>,</w:t>
      </w:r>
      <w:r w:rsidR="006F790A">
        <w:rPr>
          <w:rtl/>
        </w:rPr>
        <w:t xml:space="preserve"> נאים לשתות ונאים לרחוץ</w:t>
      </w:r>
      <w:r>
        <w:rPr>
          <w:rFonts w:hint="cs"/>
          <w:rtl/>
        </w:rPr>
        <w:t>;</w:t>
      </w:r>
      <w:r w:rsidR="006F790A">
        <w:rPr>
          <w:rtl/>
        </w:rPr>
        <w:t xml:space="preserve"> נוח לעצם ומרפא לנפש, שנאמר</w:t>
      </w:r>
      <w:r>
        <w:rPr>
          <w:rFonts w:hint="cs"/>
          <w:rtl/>
        </w:rPr>
        <w:t>:</w:t>
      </w:r>
      <w:r w:rsidR="006F790A">
        <w:rPr>
          <w:rtl/>
        </w:rPr>
        <w:t xml:space="preserve"> </w:t>
      </w:r>
      <w:r>
        <w:rPr>
          <w:rFonts w:hint="cs"/>
          <w:rtl/>
        </w:rPr>
        <w:t>"</w:t>
      </w:r>
      <w:r w:rsidR="006F790A">
        <w:rPr>
          <w:rtl/>
        </w:rPr>
        <w:t>על מי מנוחות ינהלני</w:t>
      </w:r>
      <w:r>
        <w:rPr>
          <w:rFonts w:hint="cs"/>
          <w:rtl/>
        </w:rPr>
        <w:t>"</w:t>
      </w:r>
      <w:r w:rsidR="006F790A">
        <w:rPr>
          <w:rtl/>
        </w:rPr>
        <w:t>.</w:t>
      </w:r>
      <w:r w:rsidR="008107F4">
        <w:rPr>
          <w:rStyle w:val="a5"/>
          <w:rtl/>
        </w:rPr>
        <w:footnoteReference w:id="26"/>
      </w:r>
    </w:p>
    <w:p w14:paraId="07C01FE3" w14:textId="77777777" w:rsidR="005467D8" w:rsidRDefault="005467D8" w:rsidP="00756AD9">
      <w:pPr>
        <w:pStyle w:val="ad"/>
        <w:spacing w:before="120"/>
        <w:rPr>
          <w:rFonts w:hint="cs"/>
          <w:rtl/>
        </w:rPr>
      </w:pPr>
      <w:r>
        <w:rPr>
          <w:rFonts w:hint="cs"/>
          <w:rtl/>
        </w:rPr>
        <w:t>שבת שלום</w:t>
      </w:r>
    </w:p>
    <w:p w14:paraId="70940667" w14:textId="77777777" w:rsidR="005467D8" w:rsidRDefault="005467D8" w:rsidP="008107F4">
      <w:pPr>
        <w:pStyle w:val="ad"/>
        <w:rPr>
          <w:rFonts w:hint="cs"/>
          <w:rtl/>
        </w:rPr>
      </w:pPr>
      <w:r>
        <w:rPr>
          <w:rFonts w:hint="cs"/>
          <w:rtl/>
        </w:rPr>
        <w:t>מחלקי המים</w:t>
      </w:r>
    </w:p>
    <w:p w14:paraId="79C68D6F" w14:textId="77777777" w:rsidR="00B2334F" w:rsidRDefault="00B2334F" w:rsidP="008107F4">
      <w:pPr>
        <w:pStyle w:val="ad"/>
        <w:rPr>
          <w:rFonts w:hint="cs"/>
          <w:rtl/>
        </w:rPr>
      </w:pPr>
    </w:p>
    <w:p w14:paraId="512CCA71" w14:textId="77777777" w:rsidR="00B2334F" w:rsidRPr="00B2334F" w:rsidRDefault="00B2334F" w:rsidP="00B2334F">
      <w:pPr>
        <w:pStyle w:val="ad"/>
        <w:rPr>
          <w:rFonts w:hint="cs"/>
          <w:b w:val="0"/>
          <w:bCs w:val="0"/>
          <w:szCs w:val="22"/>
          <w:rtl/>
        </w:rPr>
      </w:pPr>
      <w:r w:rsidRPr="00B2334F">
        <w:rPr>
          <w:rFonts w:hint="cs"/>
          <w:szCs w:val="22"/>
          <w:rtl/>
        </w:rPr>
        <w:t>מים אחרונים:</w:t>
      </w:r>
      <w:r>
        <w:rPr>
          <w:rFonts w:hint="cs"/>
          <w:szCs w:val="22"/>
          <w:rtl/>
        </w:rPr>
        <w:t xml:space="preserve"> </w:t>
      </w:r>
      <w:r w:rsidRPr="00B2334F">
        <w:rPr>
          <w:rFonts w:hint="cs"/>
          <w:b w:val="0"/>
          <w:bCs w:val="0"/>
          <w:szCs w:val="22"/>
          <w:rtl/>
        </w:rPr>
        <w:t xml:space="preserve">נסיים בכבודה של פרשת פרה. </w:t>
      </w:r>
      <w:r w:rsidRPr="00B2334F">
        <w:rPr>
          <w:b w:val="0"/>
          <w:bCs w:val="0"/>
          <w:szCs w:val="22"/>
          <w:rtl/>
        </w:rPr>
        <w:t xml:space="preserve">ירושלמי מסכת מגילה פרק ג </w:t>
      </w:r>
      <w:r w:rsidRPr="00B2334F">
        <w:rPr>
          <w:rFonts w:hint="cs"/>
          <w:b w:val="0"/>
          <w:bCs w:val="0"/>
          <w:szCs w:val="22"/>
          <w:rtl/>
        </w:rPr>
        <w:t>הלכה ה</w:t>
      </w:r>
      <w:r>
        <w:rPr>
          <w:rFonts w:hint="cs"/>
          <w:b w:val="0"/>
          <w:bCs w:val="0"/>
          <w:szCs w:val="22"/>
          <w:rtl/>
        </w:rPr>
        <w:t>: "</w:t>
      </w:r>
      <w:r w:rsidRPr="00B2334F">
        <w:rPr>
          <w:b w:val="0"/>
          <w:bCs w:val="0"/>
          <w:szCs w:val="22"/>
          <w:rtl/>
        </w:rPr>
        <w:t>רבי לוי בשם רבי חמא בר חנינה</w:t>
      </w:r>
      <w:r w:rsidRPr="00B2334F">
        <w:rPr>
          <w:rFonts w:hint="cs"/>
          <w:b w:val="0"/>
          <w:bCs w:val="0"/>
          <w:szCs w:val="22"/>
          <w:rtl/>
        </w:rPr>
        <w:t>:</w:t>
      </w:r>
      <w:r w:rsidRPr="00B2334F">
        <w:rPr>
          <w:b w:val="0"/>
          <w:bCs w:val="0"/>
          <w:szCs w:val="22"/>
          <w:rtl/>
        </w:rPr>
        <w:t xml:space="preserve"> בדין הוא שתקדום החודש לפרה</w:t>
      </w:r>
      <w:r w:rsidRPr="00B2334F">
        <w:rPr>
          <w:rFonts w:hint="cs"/>
          <w:b w:val="0"/>
          <w:bCs w:val="0"/>
          <w:szCs w:val="22"/>
          <w:rtl/>
        </w:rPr>
        <w:t>.</w:t>
      </w:r>
      <w:r w:rsidR="00F91630">
        <w:rPr>
          <w:rStyle w:val="a5"/>
          <w:b w:val="0"/>
          <w:bCs w:val="0"/>
          <w:szCs w:val="22"/>
          <w:rtl/>
        </w:rPr>
        <w:footnoteReference w:id="27"/>
      </w:r>
      <w:r w:rsidRPr="00B2334F">
        <w:rPr>
          <w:b w:val="0"/>
          <w:bCs w:val="0"/>
          <w:szCs w:val="22"/>
          <w:rtl/>
        </w:rPr>
        <w:t xml:space="preserve"> שבאחד בניסן הוקם המשכן ובשני נשרפה הפרה</w:t>
      </w:r>
      <w:r w:rsidRPr="00B2334F">
        <w:rPr>
          <w:rFonts w:hint="cs"/>
          <w:b w:val="0"/>
          <w:bCs w:val="0"/>
          <w:szCs w:val="22"/>
          <w:rtl/>
        </w:rPr>
        <w:t>.</w:t>
      </w:r>
      <w:r w:rsidRPr="00B2334F">
        <w:rPr>
          <w:b w:val="0"/>
          <w:bCs w:val="0"/>
          <w:szCs w:val="22"/>
          <w:rtl/>
        </w:rPr>
        <w:t xml:space="preserve"> ולמה פרה קודמת</w:t>
      </w:r>
      <w:r w:rsidRPr="00B2334F">
        <w:rPr>
          <w:rFonts w:hint="cs"/>
          <w:b w:val="0"/>
          <w:bCs w:val="0"/>
          <w:szCs w:val="22"/>
          <w:rtl/>
        </w:rPr>
        <w:t>?</w:t>
      </w:r>
      <w:r w:rsidRPr="00B2334F">
        <w:rPr>
          <w:b w:val="0"/>
          <w:bCs w:val="0"/>
          <w:szCs w:val="22"/>
          <w:rtl/>
        </w:rPr>
        <w:t xml:space="preserve"> שהיא טהרתן של כל ישראל</w:t>
      </w:r>
      <w:r>
        <w:rPr>
          <w:rFonts w:hint="cs"/>
          <w:b w:val="0"/>
          <w:bCs w:val="0"/>
          <w:szCs w:val="22"/>
          <w:rtl/>
        </w:rPr>
        <w:t>"</w:t>
      </w:r>
      <w:r w:rsidRPr="00B2334F">
        <w:rPr>
          <w:rFonts w:hint="cs"/>
          <w:b w:val="0"/>
          <w:bCs w:val="0"/>
          <w:szCs w:val="22"/>
          <w:rtl/>
        </w:rPr>
        <w:t>.</w:t>
      </w:r>
    </w:p>
    <w:sectPr w:rsidR="00B2334F" w:rsidRPr="00B2334F" w:rsidSect="0010474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6758" w14:textId="77777777" w:rsidR="00402026" w:rsidRDefault="00402026">
      <w:r>
        <w:separator/>
      </w:r>
    </w:p>
  </w:endnote>
  <w:endnote w:type="continuationSeparator" w:id="0">
    <w:p w14:paraId="6C18A4D4" w14:textId="77777777" w:rsidR="00402026" w:rsidRDefault="0040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3509" w14:textId="77777777" w:rsidR="009667D4" w:rsidRDefault="009667D4" w:rsidP="00682433">
    <w:pPr>
      <w:pStyle w:val="a8"/>
      <w:jc w:val="right"/>
      <w:rPr>
        <w:rStyle w:val="af3"/>
        <w:rtl/>
      </w:rPr>
    </w:pPr>
  </w:p>
  <w:p w14:paraId="27855730" w14:textId="77777777" w:rsidR="00B473C0" w:rsidRPr="00F8747C" w:rsidRDefault="00B473C0"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2334F">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2334F">
      <w:rPr>
        <w:rStyle w:val="af3"/>
        <w:noProof/>
        <w:rtl/>
      </w:rPr>
      <w:t>4</w:t>
    </w:r>
    <w:r w:rsidRPr="00F8747C">
      <w:rPr>
        <w:rStyle w:val="af3"/>
      </w:rPr>
      <w:fldChar w:fldCharType="end"/>
    </w:r>
  </w:p>
  <w:p w14:paraId="416E99C4" w14:textId="77777777" w:rsidR="00B473C0" w:rsidRDefault="00B473C0" w:rsidP="00682433">
    <w:pPr>
      <w:pStyle w:val="a8"/>
      <w:jc w:val="right"/>
    </w:pPr>
  </w:p>
  <w:p w14:paraId="4B0DD011" w14:textId="77777777" w:rsidR="00B473C0" w:rsidRDefault="00B47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AEC5" w14:textId="77777777" w:rsidR="00402026" w:rsidRDefault="00402026">
      <w:pPr>
        <w:rPr>
          <w:lang w:eastAsia="en-US"/>
        </w:rPr>
      </w:pPr>
      <w:r>
        <w:separator/>
      </w:r>
    </w:p>
  </w:footnote>
  <w:footnote w:type="continuationSeparator" w:id="0">
    <w:p w14:paraId="0AD8FCBF" w14:textId="77777777" w:rsidR="00402026" w:rsidRDefault="00402026">
      <w:r>
        <w:continuationSeparator/>
      </w:r>
    </w:p>
  </w:footnote>
  <w:footnote w:id="1">
    <w:p w14:paraId="75B6D7A9" w14:textId="77777777" w:rsidR="00B473C0" w:rsidRDefault="00B473C0" w:rsidP="009C2B63">
      <w:pPr>
        <w:pStyle w:val="a3"/>
        <w:rPr>
          <w:rFonts w:hint="cs"/>
        </w:rPr>
      </w:pPr>
      <w:r>
        <w:rPr>
          <w:rStyle w:val="a5"/>
        </w:rPr>
        <w:footnoteRef/>
      </w:r>
      <w:r>
        <w:rPr>
          <w:rtl/>
        </w:rPr>
        <w:t xml:space="preserve"> </w:t>
      </w:r>
      <w:r>
        <w:rPr>
          <w:rFonts w:hint="cs"/>
          <w:rtl/>
          <w:lang w:val="he-IL"/>
        </w:rPr>
        <w:t>הרבה "מים חיים" יש לנו במקרא, אלה של מצוות פרה אדומה אינם הראשונים. אבל מגלגלים זכות ע"י זכאי וטהרה ע"י טהרה ומהמים החיים של מי חטאת הניתנים אל כלי, ניצוק גם אנו מעט מים חיים של אגדה ומדרש ונחלקם בשמחה. מצוות פרה אדומה ודיניה הם נפלאים וקשים וממשה עד שלמה ועד משה הם נעלמים ונסתרים (</w:t>
      </w:r>
      <w:r w:rsidR="0010474B">
        <w:rPr>
          <w:rFonts w:hint="cs"/>
          <w:rtl/>
          <w:lang w:val="he-IL"/>
        </w:rPr>
        <w:t>ראו</w:t>
      </w:r>
      <w:r>
        <w:rPr>
          <w:rFonts w:hint="cs"/>
          <w:rtl/>
          <w:lang w:val="he-IL"/>
        </w:rPr>
        <w:t xml:space="preserve"> דברינו </w:t>
      </w:r>
      <w:hyperlink r:id="rId1" w:history="1">
        <w:r w:rsidRPr="0095535A">
          <w:rPr>
            <w:rStyle w:val="Hyperlink"/>
            <w:rFonts w:hint="cs"/>
            <w:rtl/>
            <w:lang w:val="he-IL"/>
          </w:rPr>
          <w:t>חוקה חקקתי גזירה גזרתי</w:t>
        </w:r>
      </w:hyperlink>
      <w:r>
        <w:rPr>
          <w:rFonts w:hint="cs"/>
          <w:rtl/>
          <w:lang w:val="he-IL"/>
        </w:rPr>
        <w:t xml:space="preserve"> בפרשת חוקת), לפיכך נתגדר בעולמה של האגדה ונתחקה אחר המופע של "מים חיים" במקרא ובמדרש.</w:t>
      </w:r>
    </w:p>
  </w:footnote>
  <w:footnote w:id="2">
    <w:p w14:paraId="027C5B92" w14:textId="77777777" w:rsidR="00B473C0" w:rsidRDefault="00B473C0" w:rsidP="009C2B63">
      <w:pPr>
        <w:pStyle w:val="a3"/>
        <w:rPr>
          <w:rFonts w:hint="cs"/>
          <w:rtl/>
        </w:rPr>
      </w:pPr>
      <w:r>
        <w:rPr>
          <w:rStyle w:val="a5"/>
        </w:rPr>
        <w:footnoteRef/>
      </w:r>
      <w:r>
        <w:rPr>
          <w:rtl/>
        </w:rPr>
        <w:t xml:space="preserve"> </w:t>
      </w:r>
      <w:r>
        <w:rPr>
          <w:rFonts w:hint="cs"/>
          <w:rtl/>
        </w:rPr>
        <w:t>זהו אזכור "מים חיים" הראשון בתורה, הבארות שחפר יצחק, לאחר שאת הבארות שחפר אברהם סתמו הפלישתי</w:t>
      </w:r>
      <w:r>
        <w:rPr>
          <w:rFonts w:hint="eastAsia"/>
          <w:rtl/>
        </w:rPr>
        <w:t>ם</w:t>
      </w:r>
      <w:r>
        <w:rPr>
          <w:rFonts w:hint="cs"/>
          <w:rtl/>
        </w:rPr>
        <w:t xml:space="preserve">. וגם באר זו שחפר יצחק ומצא, לא הניחו לו הפלישתים ליהנות ממימיה החיים ורבו עליה עד שנהפך שמה לשטנה. אך </w:t>
      </w:r>
      <w:r w:rsidR="0010474B">
        <w:rPr>
          <w:rFonts w:hint="cs"/>
          <w:rtl/>
        </w:rPr>
        <w:t>במקרא זו באר מיים חיים הראשונה, ו</w:t>
      </w:r>
      <w:r>
        <w:rPr>
          <w:rFonts w:hint="cs"/>
          <w:rtl/>
        </w:rPr>
        <w:t xml:space="preserve">במדרשים, באר זו היא ראש ומקור לכל המים החיים האחרים, באגדה ואפילו בהלכה. </w:t>
      </w:r>
    </w:p>
  </w:footnote>
  <w:footnote w:id="3">
    <w:p w14:paraId="77D1962D" w14:textId="77777777" w:rsidR="0082679E" w:rsidRDefault="0082679E">
      <w:pPr>
        <w:pStyle w:val="a3"/>
        <w:rPr>
          <w:rFonts w:hint="cs"/>
          <w:rtl/>
        </w:rPr>
      </w:pPr>
      <w:r>
        <w:rPr>
          <w:rStyle w:val="a5"/>
        </w:rPr>
        <w:footnoteRef/>
      </w:r>
      <w:r>
        <w:rPr>
          <w:rtl/>
        </w:rPr>
        <w:t xml:space="preserve"> </w:t>
      </w:r>
      <w:r w:rsidR="00D6784D">
        <w:rPr>
          <w:rFonts w:hint="cs"/>
          <w:rtl/>
        </w:rPr>
        <w:t>אזכור מים חיים הבא ה</w:t>
      </w:r>
      <w:r w:rsidR="0010474B">
        <w:rPr>
          <w:rFonts w:hint="cs"/>
          <w:rtl/>
        </w:rPr>
        <w:t>וא</w:t>
      </w:r>
      <w:r w:rsidR="00D6784D">
        <w:rPr>
          <w:rFonts w:hint="cs"/>
          <w:rtl/>
        </w:rPr>
        <w:t xml:space="preserve"> בספר ויקרא (אזכורם בספר שמות הוא </w:t>
      </w:r>
      <w:r w:rsidR="0010474B">
        <w:rPr>
          <w:rFonts w:hint="cs"/>
          <w:rtl/>
        </w:rPr>
        <w:t xml:space="preserve">רק </w:t>
      </w:r>
      <w:r w:rsidR="00D6784D">
        <w:rPr>
          <w:rFonts w:hint="cs"/>
          <w:rtl/>
        </w:rPr>
        <w:t xml:space="preserve">דרך המדרש כפי שנראה). </w:t>
      </w:r>
      <w:r>
        <w:rPr>
          <w:rFonts w:hint="cs"/>
          <w:rtl/>
        </w:rPr>
        <w:t xml:space="preserve">מים חיים הם מרכיב חשוב בטהרת המצורע ונזכרים פעמיים בתחילת פרק יד בספר ויקרא. </w:t>
      </w:r>
      <w:r w:rsidR="0010474B">
        <w:rPr>
          <w:rFonts w:hint="cs"/>
          <w:rtl/>
        </w:rPr>
        <w:t>ראו</w:t>
      </w:r>
      <w:r w:rsidR="007B5D50">
        <w:rPr>
          <w:rFonts w:hint="cs"/>
          <w:rtl/>
        </w:rPr>
        <w:t xml:space="preserve"> פירוט תהליך זה במשנה מסכת נגעים פרק יד. </w:t>
      </w:r>
      <w:r>
        <w:rPr>
          <w:rFonts w:hint="cs"/>
          <w:rtl/>
        </w:rPr>
        <w:t>באופן סמלי טובלים את הציפור החיה בדם הציפור השחוטה ובמים החיים ומשלחים אותה לחופשי. רש"י, בעקבות המדרש מסביר שפטפוט הציפורים והציפור הנשלחת חופשית מסמלת את לשון הרע שמשתלח ויכול לעמוד כאן "ולהרוג ברומא" (ויקרא רבה כו ב), אבל אפשר שהציפור המשולחת חופשי, לאחר שהוטבלה בדם הציפור השחוטה ששוב לא תעוף, ובמים המסמלים את החיים, מסמלת את יציאתו לחופש של המצורע מההסגר שהיה נתון בו ומתן הזדמנות לחיים חדשים</w:t>
      </w:r>
      <w:r w:rsidR="000B3D85">
        <w:rPr>
          <w:rFonts w:hint="cs"/>
          <w:rtl/>
        </w:rPr>
        <w:t xml:space="preserve"> (מזכיר גם את יציאת מצרים בדם?)</w:t>
      </w:r>
      <w:r>
        <w:rPr>
          <w:rFonts w:hint="cs"/>
          <w:rtl/>
        </w:rPr>
        <w:t>.</w:t>
      </w:r>
    </w:p>
  </w:footnote>
  <w:footnote w:id="4">
    <w:p w14:paraId="3E7B27A6" w14:textId="77777777" w:rsidR="00B473C0" w:rsidRDefault="00B473C0" w:rsidP="0095535A">
      <w:pPr>
        <w:pStyle w:val="a3"/>
        <w:rPr>
          <w:rFonts w:hint="cs"/>
          <w:rtl/>
        </w:rPr>
      </w:pPr>
      <w:r>
        <w:rPr>
          <w:rStyle w:val="a5"/>
        </w:rPr>
        <w:footnoteRef/>
      </w:r>
      <w:r>
        <w:rPr>
          <w:rtl/>
        </w:rPr>
        <w:t xml:space="preserve"> </w:t>
      </w:r>
      <w:r>
        <w:rPr>
          <w:rFonts w:hint="cs"/>
          <w:rtl/>
        </w:rPr>
        <w:t xml:space="preserve">"מים חיים" </w:t>
      </w:r>
      <w:r w:rsidR="0082679E">
        <w:rPr>
          <w:rFonts w:hint="cs"/>
          <w:rtl/>
        </w:rPr>
        <w:t xml:space="preserve">מוזכרים גם בהמשך הפרק - שלוש פעמים - </w:t>
      </w:r>
      <w:r>
        <w:rPr>
          <w:rFonts w:hint="cs"/>
          <w:rtl/>
        </w:rPr>
        <w:t>בתהליך טהרת צרעת הבית. אותה צרעת שעליה אמרו חכמים שלא הייתה ולא עתידה להיות: "</w:t>
      </w:r>
      <w:r>
        <w:rPr>
          <w:rFonts w:hint="cs"/>
          <w:rtl/>
          <w:lang w:eastAsia="en-US"/>
        </w:rPr>
        <w:t>ב</w:t>
      </w:r>
      <w:r w:rsidRPr="007D2B72">
        <w:rPr>
          <w:rFonts w:hint="eastAsia"/>
          <w:rtl/>
          <w:lang w:eastAsia="en-US"/>
        </w:rPr>
        <w:t>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Pr="007D2B72">
        <w:rPr>
          <w:rFonts w:hint="cs"/>
          <w:rtl/>
          <w:lang w:eastAsia="en-US"/>
        </w:rPr>
        <w:t>:</w:t>
      </w:r>
      <w:r w:rsidRPr="007D2B72">
        <w:rPr>
          <w:rtl/>
          <w:lang w:eastAsia="en-US"/>
        </w:rPr>
        <w:t xml:space="preserve"> </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Pr>
          <w:rFonts w:hint="cs"/>
          <w:rtl/>
          <w:lang w:eastAsia="en-US"/>
        </w:rPr>
        <w:t>" (</w:t>
      </w:r>
      <w:r w:rsidRPr="007D2B72">
        <w:rPr>
          <w:rFonts w:hint="eastAsia"/>
          <w:rtl/>
          <w:lang w:eastAsia="en-US"/>
        </w:rPr>
        <w:t>תוספתא</w:t>
      </w:r>
      <w:r w:rsidRPr="007D2B72">
        <w:rPr>
          <w:rtl/>
          <w:lang w:eastAsia="en-US"/>
        </w:rPr>
        <w:t xml:space="preserve"> </w:t>
      </w:r>
      <w:r w:rsidRPr="007D2B72">
        <w:rPr>
          <w:rFonts w:hint="eastAsia"/>
          <w:rtl/>
          <w:lang w:eastAsia="en-US"/>
        </w:rPr>
        <w:t>נגעים</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Pr="007D2B72">
        <w:rPr>
          <w:rFonts w:hint="cs"/>
          <w:rtl/>
          <w:lang w:eastAsia="en-US"/>
        </w:rPr>
        <w:t>הלכה א</w:t>
      </w:r>
      <w:r>
        <w:rPr>
          <w:rFonts w:hint="cs"/>
          <w:rtl/>
          <w:lang w:eastAsia="en-US"/>
        </w:rPr>
        <w:t xml:space="preserve">). </w:t>
      </w:r>
      <w:r w:rsidR="0010474B">
        <w:rPr>
          <w:rFonts w:hint="cs"/>
          <w:rtl/>
          <w:lang w:eastAsia="en-US"/>
        </w:rPr>
        <w:t>ראו</w:t>
      </w:r>
      <w:r>
        <w:rPr>
          <w:rFonts w:hint="cs"/>
          <w:rtl/>
          <w:lang w:eastAsia="en-US"/>
        </w:rPr>
        <w:t xml:space="preserve"> דברינו </w:t>
      </w:r>
      <w:hyperlink r:id="rId2" w:history="1">
        <w:r w:rsidRPr="0095535A">
          <w:rPr>
            <w:rStyle w:val="Hyperlink"/>
            <w:rFonts w:hint="cs"/>
            <w:rtl/>
            <w:lang w:eastAsia="en-US"/>
          </w:rPr>
          <w:t xml:space="preserve">לא היה ולא </w:t>
        </w:r>
        <w:r w:rsidR="0095535A" w:rsidRPr="0095535A">
          <w:rPr>
            <w:rStyle w:val="Hyperlink"/>
            <w:rFonts w:hint="cs"/>
            <w:rtl/>
            <w:lang w:eastAsia="en-US"/>
          </w:rPr>
          <w:t>עתיד להיות</w:t>
        </w:r>
      </w:hyperlink>
      <w:r>
        <w:rPr>
          <w:rFonts w:hint="cs"/>
          <w:rtl/>
          <w:lang w:eastAsia="en-US"/>
        </w:rPr>
        <w:t xml:space="preserve"> בפרשת ראה. אבל מים חיים יש כאן בשפע וכן בטהרת הזב, ככתוב להלן ב</w:t>
      </w:r>
      <w:r>
        <w:rPr>
          <w:rtl/>
          <w:lang w:eastAsia="en-US"/>
        </w:rPr>
        <w:t>ויקרא טו</w:t>
      </w:r>
      <w:r>
        <w:rPr>
          <w:rFonts w:hint="cs"/>
          <w:rtl/>
          <w:lang w:eastAsia="en-US"/>
        </w:rPr>
        <w:t xml:space="preserve"> </w:t>
      </w:r>
      <w:r>
        <w:rPr>
          <w:rtl/>
          <w:lang w:eastAsia="en-US"/>
        </w:rPr>
        <w:t>יג</w:t>
      </w:r>
      <w:r>
        <w:rPr>
          <w:rFonts w:hint="cs"/>
          <w:rtl/>
          <w:lang w:eastAsia="en-US"/>
        </w:rPr>
        <w:t>: "</w:t>
      </w:r>
      <w:r>
        <w:rPr>
          <w:rtl/>
          <w:lang w:eastAsia="en-US"/>
        </w:rPr>
        <w:t>וְכִי־יִטְהַר הַזָּב מִזּוֹבוֹ וְסָפַר לוֹ שִׁבְעַת יָמִים לְטָהֳרָתוֹ וְכִבֶּס בְּגָדָיו וְרָחַץ בְּשָׂרוֹ בְּמַיִם חַיִּים וְטָהֵר</w:t>
      </w:r>
      <w:r>
        <w:rPr>
          <w:rFonts w:hint="cs"/>
          <w:rtl/>
          <w:lang w:eastAsia="en-US"/>
        </w:rPr>
        <w:t>". המים החיים מטהרים ומרפאים.</w:t>
      </w:r>
    </w:p>
  </w:footnote>
  <w:footnote w:id="5">
    <w:p w14:paraId="15ACDA0F" w14:textId="77777777" w:rsidR="00836A6E" w:rsidRDefault="00836A6E">
      <w:pPr>
        <w:pStyle w:val="a3"/>
        <w:rPr>
          <w:rFonts w:hint="cs"/>
          <w:rtl/>
        </w:rPr>
      </w:pPr>
      <w:r>
        <w:rPr>
          <w:rStyle w:val="a5"/>
        </w:rPr>
        <w:footnoteRef/>
      </w:r>
      <w:r>
        <w:rPr>
          <w:rtl/>
        </w:rPr>
        <w:t xml:space="preserve"> </w:t>
      </w:r>
      <w:r w:rsidRPr="00836A6E">
        <w:rPr>
          <w:rFonts w:hint="cs"/>
          <w:rtl/>
        </w:rPr>
        <w:t>טהרה שלישי</w:t>
      </w:r>
      <w:r>
        <w:rPr>
          <w:rFonts w:hint="cs"/>
          <w:rtl/>
        </w:rPr>
        <w:t xml:space="preserve">ת במים חיים היא של זב שנרפא. אלא שכאן לא מדובר על הזאה, על הבית או על המצורע, אלא בטבילת כל הגוף במים החיים, מה שמכונה בלשון חז"ל "ביאת מים" (מצורע טובל גם כל גופו, לאחר הזאת המים החיים, אבל לאו דווקא במים חיים). בין בדבר שהיה </w:t>
      </w:r>
      <w:r w:rsidR="000B3D85">
        <w:rPr>
          <w:rFonts w:hint="cs"/>
          <w:rtl/>
        </w:rPr>
        <w:t xml:space="preserve">או יהיה </w:t>
      </w:r>
      <w:r>
        <w:rPr>
          <w:rFonts w:hint="cs"/>
          <w:rtl/>
        </w:rPr>
        <w:t>בעולם ובין שלא, בין מק</w:t>
      </w:r>
      <w:r w:rsidR="001D233D">
        <w:rPr>
          <w:rFonts w:hint="cs"/>
          <w:rtl/>
        </w:rPr>
        <w:t>צ</w:t>
      </w:r>
      <w:r>
        <w:rPr>
          <w:rFonts w:hint="cs"/>
          <w:rtl/>
        </w:rPr>
        <w:t xml:space="preserve">ת גופו ובין כולו, </w:t>
      </w:r>
      <w:r w:rsidRPr="00836A6E">
        <w:rPr>
          <w:rFonts w:hint="cs"/>
          <w:rtl/>
        </w:rPr>
        <w:t>המים החיים מטהרים ומרפאים.</w:t>
      </w:r>
    </w:p>
  </w:footnote>
  <w:footnote w:id="6">
    <w:p w14:paraId="23362141" w14:textId="77777777" w:rsidR="00B473C0" w:rsidRDefault="00B473C0">
      <w:pPr>
        <w:pStyle w:val="a3"/>
        <w:rPr>
          <w:rFonts w:hint="cs"/>
          <w:rtl/>
        </w:rPr>
      </w:pPr>
      <w:r>
        <w:rPr>
          <w:rStyle w:val="a5"/>
        </w:rPr>
        <w:footnoteRef/>
      </w:r>
      <w:r>
        <w:rPr>
          <w:rtl/>
        </w:rPr>
        <w:t xml:space="preserve"> </w:t>
      </w:r>
      <w:r>
        <w:rPr>
          <w:rFonts w:hint="cs"/>
          <w:rtl/>
        </w:rPr>
        <w:t>כך קובל ירמיהו על עם ישראל שעזב את הקב"ה שהוא מקור מים חיים ובחר בתחליף של בורות נשברים שלא רק שאינם מקור מים, היינו מעיין, אלא שגם אינם יכולים להכיל מים שיינתנו בהם. ובפרק יז פסוק יג הוא חוזר על הביטוי, בדבריו: "</w:t>
      </w:r>
      <w:r w:rsidRPr="007B3D2A">
        <w:rPr>
          <w:rtl/>
        </w:rPr>
        <w:t xml:space="preserve">מִקְוֵה יִשְׂרָאֵל </w:t>
      </w:r>
      <w:r>
        <w:rPr>
          <w:rtl/>
        </w:rPr>
        <w:t>ה'</w:t>
      </w:r>
      <w:r w:rsidRPr="007B3D2A">
        <w:rPr>
          <w:rtl/>
        </w:rPr>
        <w:t xml:space="preserve"> כָּל־עֹזְבֶיךָ יֵבֹשׁוּ יסורי וְסוּרַי בָּאָרֶץ יִכָּתֵבוּ כִּי עָזְבוּ מְקוֹר מַיִם־חַיִּים אֶת־ </w:t>
      </w:r>
      <w:r>
        <w:rPr>
          <w:rtl/>
        </w:rPr>
        <w:t>ה'</w:t>
      </w:r>
      <w:r>
        <w:rPr>
          <w:rFonts w:hint="cs"/>
          <w:rtl/>
        </w:rPr>
        <w:t xml:space="preserve"> ". הקב"ה איננו רק מקור מים חיים אלא גם 'מקווה ישראל' במשמעות משולשת של מקוו</w:t>
      </w:r>
      <w:r>
        <w:rPr>
          <w:rFonts w:hint="eastAsia"/>
          <w:rtl/>
        </w:rPr>
        <w:t>ה</w:t>
      </w:r>
      <w:r>
        <w:rPr>
          <w:rFonts w:hint="cs"/>
          <w:rtl/>
        </w:rPr>
        <w:t xml:space="preserve"> מקום כינוס מים, מקוו</w:t>
      </w:r>
      <w:r>
        <w:rPr>
          <w:rFonts w:hint="eastAsia"/>
          <w:rtl/>
        </w:rPr>
        <w:t>ה</w:t>
      </w:r>
      <w:r>
        <w:rPr>
          <w:rFonts w:hint="cs"/>
          <w:rtl/>
        </w:rPr>
        <w:t xml:space="preserve"> שמטהר את הטמאים ומקוו</w:t>
      </w:r>
      <w:r>
        <w:rPr>
          <w:rFonts w:hint="eastAsia"/>
          <w:rtl/>
        </w:rPr>
        <w:t>ה</w:t>
      </w:r>
      <w:r>
        <w:rPr>
          <w:rFonts w:hint="cs"/>
          <w:rtl/>
        </w:rPr>
        <w:t xml:space="preserve"> מלשון תקווה.</w:t>
      </w:r>
    </w:p>
  </w:footnote>
  <w:footnote w:id="7">
    <w:p w14:paraId="6EA6901B" w14:textId="77777777" w:rsidR="007E6924" w:rsidRDefault="007E6924" w:rsidP="007E6924">
      <w:pPr>
        <w:pStyle w:val="a3"/>
        <w:rPr>
          <w:rFonts w:hint="cs"/>
          <w:rtl/>
        </w:rPr>
      </w:pPr>
      <w:r>
        <w:rPr>
          <w:rStyle w:val="a5"/>
        </w:rPr>
        <w:footnoteRef/>
      </w:r>
      <w:r>
        <w:rPr>
          <w:rtl/>
        </w:rPr>
        <w:t xml:space="preserve"> </w:t>
      </w:r>
      <w:r>
        <w:rPr>
          <w:rFonts w:hint="cs"/>
          <w:rtl/>
        </w:rPr>
        <w:t xml:space="preserve">דווקא על פסוק זה באו דרשות מהן ניתן ללמוד שהצירוף 'מים חיים' אינו סמיכות מילים שיוצרות מונח ששמו 'מים חיים' (להבדיל ממים שאין בהם חיות כמו מים מלוחים ומוכים שנראה להלן), אלא שם תואר. חיים הוא שם תואר למים. כמאמר מדרש </w:t>
      </w:r>
      <w:r>
        <w:rPr>
          <w:rtl/>
        </w:rPr>
        <w:t>אבות דרבי נתן נוסח א פרק לד</w:t>
      </w:r>
      <w:r>
        <w:rPr>
          <w:rFonts w:hint="cs"/>
          <w:rtl/>
        </w:rPr>
        <w:t xml:space="preserve">, כשהוא מונה את עשרה או שנים עשר הדברים שהם 'חיים': "עץ נקרא חיים ... חכם נקרא חיים ... </w:t>
      </w:r>
      <w:r>
        <w:rPr>
          <w:rtl/>
        </w:rPr>
        <w:t>מים נקראו חיים</w:t>
      </w:r>
      <w:r>
        <w:rPr>
          <w:rFonts w:hint="cs"/>
          <w:rtl/>
        </w:rPr>
        <w:t>,</w:t>
      </w:r>
      <w:r>
        <w:rPr>
          <w:rtl/>
        </w:rPr>
        <w:t xml:space="preserve"> שנאמר</w:t>
      </w:r>
      <w:r w:rsidR="000B3D85">
        <w:rPr>
          <w:rFonts w:hint="cs"/>
          <w:rtl/>
        </w:rPr>
        <w:t>:</w:t>
      </w:r>
      <w:r>
        <w:rPr>
          <w:rtl/>
        </w:rPr>
        <w:t xml:space="preserve"> ביום ההוא יצאו מים חיים מירושלים (זכריה יד ח)</w:t>
      </w:r>
      <w:r>
        <w:rPr>
          <w:rFonts w:hint="cs"/>
          <w:rtl/>
        </w:rPr>
        <w:t xml:space="preserve">". כל מים הם חיים, מי יותר ומי פחות. </w:t>
      </w:r>
      <w:r w:rsidR="00716A23">
        <w:rPr>
          <w:rFonts w:hint="cs"/>
          <w:rtl/>
        </w:rPr>
        <w:t>מי לשתיה ומי לרחצה</w:t>
      </w:r>
      <w:r w:rsidR="000B3D85">
        <w:rPr>
          <w:rFonts w:hint="cs"/>
          <w:rtl/>
        </w:rPr>
        <w:t xml:space="preserve"> ולניקיון הבית. ראו בגמרא נדרים מ ע"א כיצד החיו תלמיד של ר' עקיבא שחלה</w:t>
      </w:r>
      <w:r w:rsidR="00716A23">
        <w:rPr>
          <w:rFonts w:hint="cs"/>
          <w:rtl/>
        </w:rPr>
        <w:t>.</w:t>
      </w:r>
    </w:p>
  </w:footnote>
  <w:footnote w:id="8">
    <w:p w14:paraId="06F33F51" w14:textId="77777777" w:rsidR="006A0CC1" w:rsidRDefault="006A0CC1">
      <w:pPr>
        <w:pStyle w:val="a3"/>
        <w:rPr>
          <w:rFonts w:hint="cs"/>
        </w:rPr>
      </w:pPr>
      <w:r>
        <w:rPr>
          <w:rStyle w:val="a5"/>
        </w:rPr>
        <w:footnoteRef/>
      </w:r>
      <w:r>
        <w:rPr>
          <w:rtl/>
        </w:rPr>
        <w:t xml:space="preserve"> </w:t>
      </w:r>
      <w:r>
        <w:rPr>
          <w:rFonts w:hint="cs"/>
          <w:rtl/>
        </w:rPr>
        <w:t>ליושבי הארץ נראה מקום זה מוכר, למרגלות הר החרמון השופע מים, כמו שמורת דן. פרשני שיר השירים והמדרשים לוקחים את הפסוק למשמעויות סימבוליות כגון התורה, שנמשלה למים, ונוזלת (מזילה) מהלבנון הוא בית המקדש (שיר השירים רבה ד א).</w:t>
      </w:r>
    </w:p>
  </w:footnote>
  <w:footnote w:id="9">
    <w:p w14:paraId="3CD0C24B" w14:textId="77777777" w:rsidR="00F70539" w:rsidRDefault="00F70539" w:rsidP="00F70539">
      <w:pPr>
        <w:pStyle w:val="a3"/>
        <w:rPr>
          <w:rFonts w:hint="cs"/>
          <w:rtl/>
        </w:rPr>
      </w:pPr>
      <w:r>
        <w:rPr>
          <w:rStyle w:val="a5"/>
        </w:rPr>
        <w:footnoteRef/>
      </w:r>
      <w:r>
        <w:rPr>
          <w:rtl/>
        </w:rPr>
        <w:t xml:space="preserve"> </w:t>
      </w:r>
      <w:r>
        <w:rPr>
          <w:rFonts w:hint="cs"/>
          <w:rtl/>
        </w:rPr>
        <w:t xml:space="preserve">נפתח בדבר הלכה. דברי רמב"ם אלה מושתתים על </w:t>
      </w:r>
      <w:r w:rsidRPr="00706521">
        <w:rPr>
          <w:rtl/>
        </w:rPr>
        <w:t>משנה מסכת מקוואות פרק א</w:t>
      </w:r>
      <w:r w:rsidR="00DD35D4">
        <w:rPr>
          <w:rFonts w:hint="cs"/>
          <w:rtl/>
        </w:rPr>
        <w:t xml:space="preserve">. אין למסכת זו תלמוד, לא בבלי ולא ירושלמי ודברי רמב"ם אלה מקבילים למשנה, בתוכן ובמבנה. </w:t>
      </w:r>
      <w:r w:rsidR="0095535A">
        <w:rPr>
          <w:rFonts w:hint="cs"/>
          <w:rtl/>
        </w:rPr>
        <w:t>נ</w:t>
      </w:r>
      <w:r w:rsidR="00DD35D4">
        <w:rPr>
          <w:rFonts w:hint="cs"/>
          <w:rtl/>
        </w:rPr>
        <w:t>עזרנו בפירוש קהתי למשנה.</w:t>
      </w:r>
    </w:p>
  </w:footnote>
  <w:footnote w:id="10">
    <w:p w14:paraId="2FBA961B" w14:textId="77777777" w:rsidR="00DD35D4" w:rsidRDefault="00DD35D4" w:rsidP="00DD35D4">
      <w:pPr>
        <w:pStyle w:val="a3"/>
        <w:rPr>
          <w:rFonts w:hint="cs"/>
        </w:rPr>
      </w:pPr>
      <w:r>
        <w:rPr>
          <w:rStyle w:val="a5"/>
        </w:rPr>
        <w:footnoteRef/>
      </w:r>
      <w:r>
        <w:rPr>
          <w:rtl/>
        </w:rPr>
        <w:t xml:space="preserve"> </w:t>
      </w:r>
      <w:r>
        <w:rPr>
          <w:rFonts w:hint="cs"/>
          <w:rtl/>
        </w:rPr>
        <w:t xml:space="preserve">למים יש כח מטהר, כאשר הם מכונסים במקווה בקרקע. </w:t>
      </w:r>
      <w:r w:rsidR="0010474B">
        <w:rPr>
          <w:rFonts w:hint="cs"/>
          <w:rtl/>
        </w:rPr>
        <w:t>ראו</w:t>
      </w:r>
      <w:r>
        <w:rPr>
          <w:rFonts w:hint="cs"/>
          <w:rtl/>
        </w:rPr>
        <w:t xml:space="preserve"> לשון הרמב"ם בראש הלכות מקוואות: "</w:t>
      </w:r>
      <w:r>
        <w:rPr>
          <w:rtl/>
        </w:rPr>
        <w:t>כל הטמאין</w:t>
      </w:r>
      <w:r>
        <w:rPr>
          <w:rFonts w:hint="cs"/>
          <w:rtl/>
        </w:rPr>
        <w:t>,</w:t>
      </w:r>
      <w:r>
        <w:rPr>
          <w:rtl/>
        </w:rPr>
        <w:t xml:space="preserve"> בין אדם בין כלים</w:t>
      </w:r>
      <w:r>
        <w:rPr>
          <w:rFonts w:hint="cs"/>
          <w:rtl/>
        </w:rPr>
        <w:t>,</w:t>
      </w:r>
      <w:r>
        <w:rPr>
          <w:rtl/>
        </w:rPr>
        <w:t xml:space="preserve"> בין שנטמאו טומאה חמורה של תורה</w:t>
      </w:r>
      <w:r>
        <w:rPr>
          <w:rFonts w:hint="cs"/>
          <w:rtl/>
        </w:rPr>
        <w:t>,</w:t>
      </w:r>
      <w:r>
        <w:rPr>
          <w:rtl/>
        </w:rPr>
        <w:t xml:space="preserve"> בין שנטמאו בטומאה של דבריהן</w:t>
      </w:r>
      <w:r>
        <w:rPr>
          <w:rFonts w:hint="cs"/>
          <w:rtl/>
        </w:rPr>
        <w:t>,</w:t>
      </w:r>
      <w:r>
        <w:rPr>
          <w:rtl/>
        </w:rPr>
        <w:t xml:space="preserve"> אין להן טהרה אלא בטבילה במים הנקו</w:t>
      </w:r>
      <w:r>
        <w:rPr>
          <w:rFonts w:hint="cs"/>
          <w:rtl/>
        </w:rPr>
        <w:t>וים</w:t>
      </w:r>
      <w:r>
        <w:rPr>
          <w:rtl/>
        </w:rPr>
        <w:t xml:space="preserve"> בקרקע</w:t>
      </w:r>
      <w:r>
        <w:rPr>
          <w:rFonts w:hint="cs"/>
          <w:rtl/>
        </w:rPr>
        <w:t>"</w:t>
      </w:r>
      <w:r>
        <w:rPr>
          <w:rtl/>
        </w:rPr>
        <w:t>.</w:t>
      </w:r>
      <w:r>
        <w:rPr>
          <w:rFonts w:hint="cs"/>
          <w:rtl/>
        </w:rPr>
        <w:t xml:space="preserve"> אלא שיש הבדלים ודרגות של "מקוואות" ובהתאם לכך גם בסוגי הטומאות שניתן להיטהר בהם באותן מקוואות.</w:t>
      </w:r>
    </w:p>
  </w:footnote>
  <w:footnote w:id="11">
    <w:p w14:paraId="241D6200" w14:textId="77777777" w:rsidR="00DD35D4" w:rsidRDefault="00DD35D4" w:rsidP="00DD35D4">
      <w:pPr>
        <w:pStyle w:val="a3"/>
        <w:rPr>
          <w:rFonts w:hint="cs"/>
        </w:rPr>
      </w:pPr>
      <w:r>
        <w:rPr>
          <w:rStyle w:val="a5"/>
        </w:rPr>
        <w:footnoteRef/>
      </w:r>
      <w:r>
        <w:rPr>
          <w:rtl/>
        </w:rPr>
        <w:t xml:space="preserve"> </w:t>
      </w:r>
      <w:r>
        <w:rPr>
          <w:rFonts w:hint="cs"/>
          <w:rtl/>
        </w:rPr>
        <w:t>ג</w:t>
      </w:r>
      <w:r>
        <w:rPr>
          <w:rFonts w:hint="eastAsia"/>
          <w:rtl/>
        </w:rPr>
        <w:t>ֵ</w:t>
      </w:r>
      <w:r>
        <w:rPr>
          <w:rFonts w:hint="cs"/>
          <w:rtl/>
        </w:rPr>
        <w:t>ב</w:t>
      </w:r>
      <w:r>
        <w:rPr>
          <w:rFonts w:hint="eastAsia"/>
          <w:rtl/>
        </w:rPr>
        <w:t>ִ</w:t>
      </w:r>
      <w:r>
        <w:rPr>
          <w:rFonts w:hint="cs"/>
          <w:rtl/>
        </w:rPr>
        <w:t>ים. מקווה מים קטן שנוצר בד"כ לאחר הגשם ואין בן שיעור ארבעים סאה ולפיכך איננו 'מקווה טהרה', אבל מימיו טהורים.</w:t>
      </w:r>
    </w:p>
  </w:footnote>
  <w:footnote w:id="12">
    <w:p w14:paraId="16456BD3" w14:textId="77777777" w:rsidR="00DD35D4" w:rsidRDefault="00DD35D4">
      <w:pPr>
        <w:pStyle w:val="a3"/>
        <w:rPr>
          <w:rFonts w:hint="cs"/>
          <w:rtl/>
        </w:rPr>
      </w:pPr>
      <w:r>
        <w:rPr>
          <w:rStyle w:val="a5"/>
        </w:rPr>
        <w:footnoteRef/>
      </w:r>
      <w:r>
        <w:rPr>
          <w:rtl/>
        </w:rPr>
        <w:t xml:space="preserve"> </w:t>
      </w:r>
      <w:r>
        <w:rPr>
          <w:rFonts w:hint="cs"/>
          <w:rtl/>
        </w:rPr>
        <w:t>תמציות בלשון המשנה, בדומה למי גבים אבל שעדיין יורדים מים מההרים ומתווספים אליהם, כפי שמוסבר בהמשך. זו רמה שנייה.</w:t>
      </w:r>
    </w:p>
  </w:footnote>
  <w:footnote w:id="13">
    <w:p w14:paraId="00463E9F" w14:textId="77777777" w:rsidR="002B3866" w:rsidRDefault="002B3866" w:rsidP="002B3866">
      <w:pPr>
        <w:pStyle w:val="a3"/>
        <w:rPr>
          <w:rFonts w:hint="cs"/>
          <w:rtl/>
        </w:rPr>
      </w:pPr>
      <w:r>
        <w:rPr>
          <w:rStyle w:val="a5"/>
        </w:rPr>
        <w:footnoteRef/>
      </w:r>
      <w:r>
        <w:rPr>
          <w:rtl/>
        </w:rPr>
        <w:t xml:space="preserve"> </w:t>
      </w:r>
      <w:r>
        <w:rPr>
          <w:rFonts w:hint="cs"/>
          <w:rtl/>
        </w:rPr>
        <w:t>מדרגה זו ואילך מועילה הטהרה לאדם. עד כאן, רק לכלים ולנטילת ידיים (לא לקודש, היינו לטהרה של קדשים).</w:t>
      </w:r>
    </w:p>
  </w:footnote>
  <w:footnote w:id="14">
    <w:p w14:paraId="21DCF962" w14:textId="77777777" w:rsidR="002B3866" w:rsidRDefault="002B3866">
      <w:pPr>
        <w:pStyle w:val="a3"/>
        <w:rPr>
          <w:rFonts w:hint="cs"/>
          <w:rtl/>
        </w:rPr>
      </w:pPr>
      <w:r>
        <w:rPr>
          <w:rStyle w:val="a5"/>
        </w:rPr>
        <w:footnoteRef/>
      </w:r>
      <w:r>
        <w:rPr>
          <w:rtl/>
        </w:rPr>
        <w:t xml:space="preserve"> </w:t>
      </w:r>
      <w:r>
        <w:rPr>
          <w:rFonts w:hint="cs"/>
          <w:rtl/>
        </w:rPr>
        <w:t>והוא מסיים שם בהבדל החשוב בין מקווה למעיין: "</w:t>
      </w:r>
      <w:r>
        <w:rPr>
          <w:rtl/>
        </w:rPr>
        <w:t>מה בין מעיין למקוה</w:t>
      </w:r>
      <w:r>
        <w:rPr>
          <w:rFonts w:hint="cs"/>
          <w:rtl/>
        </w:rPr>
        <w:t>?</w:t>
      </w:r>
      <w:r>
        <w:rPr>
          <w:rtl/>
        </w:rPr>
        <w:t xml:space="preserve"> המקוה אינו מטהר אלא במ' סאה והמעיין מטהר בכל שהוא</w:t>
      </w:r>
      <w:r>
        <w:rPr>
          <w:rFonts w:hint="cs"/>
          <w:rtl/>
        </w:rPr>
        <w:t>.</w:t>
      </w:r>
      <w:r>
        <w:rPr>
          <w:rtl/>
        </w:rPr>
        <w:t xml:space="preserve"> המקוה אינו מטהר אלא באַשְׁבּוֹרֶן</w:t>
      </w:r>
      <w:r>
        <w:rPr>
          <w:rFonts w:hint="cs"/>
          <w:rtl/>
        </w:rPr>
        <w:t xml:space="preserve"> (במים מכונסים) </w:t>
      </w:r>
      <w:r>
        <w:rPr>
          <w:rtl/>
        </w:rPr>
        <w:t>והמים הנזחלים ממנו אינן מטהרין</w:t>
      </w:r>
      <w:r>
        <w:rPr>
          <w:rFonts w:hint="cs"/>
          <w:rtl/>
        </w:rPr>
        <w:t>,</w:t>
      </w:r>
      <w:r>
        <w:rPr>
          <w:rtl/>
        </w:rPr>
        <w:t xml:space="preserve"> והמעיין מטהר בזוחלים</w:t>
      </w:r>
      <w:r>
        <w:rPr>
          <w:rFonts w:hint="cs"/>
          <w:rtl/>
        </w:rPr>
        <w:t>.</w:t>
      </w:r>
      <w:r>
        <w:rPr>
          <w:rtl/>
        </w:rPr>
        <w:t xml:space="preserve"> המקוה לא תעלה בו טבילה לזבים</w:t>
      </w:r>
      <w:r>
        <w:rPr>
          <w:rFonts w:hint="cs"/>
          <w:rtl/>
        </w:rPr>
        <w:t>,</w:t>
      </w:r>
      <w:r>
        <w:rPr>
          <w:rtl/>
        </w:rPr>
        <w:t xml:space="preserve"> והמעיין אם היו מימיו מים חיים הזב טובל בהן</w:t>
      </w:r>
      <w:r>
        <w:rPr>
          <w:rFonts w:hint="cs"/>
          <w:rtl/>
        </w:rPr>
        <w:t>"</w:t>
      </w:r>
      <w:r>
        <w:rPr>
          <w:rtl/>
        </w:rPr>
        <w:t>.</w:t>
      </w:r>
      <w:r>
        <w:rPr>
          <w:rFonts w:hint="cs"/>
          <w:rtl/>
        </w:rPr>
        <w:t xml:space="preserve"> ולא באנו כאן ללמד הלכות מקוואות וטהרה, רק להראות שמעיין מים חיים היא הדרגה הגבוהה ביותר. רק במים חיים אפשר לטהר זב ומצורע ולהכין מי חטאת. ומי מעיין חיים, בשל זרימתם וחיותם המתמדת, אינם צריכים כינוס של ארבעים סאה.</w:t>
      </w:r>
    </w:p>
  </w:footnote>
  <w:footnote w:id="15">
    <w:p w14:paraId="3557F11B" w14:textId="77777777" w:rsidR="00B96AD6" w:rsidRDefault="00B96AD6">
      <w:pPr>
        <w:pStyle w:val="a3"/>
        <w:rPr>
          <w:rFonts w:hint="cs"/>
        </w:rPr>
      </w:pPr>
      <w:r>
        <w:rPr>
          <w:rStyle w:val="a5"/>
        </w:rPr>
        <w:footnoteRef/>
      </w:r>
      <w:r>
        <w:rPr>
          <w:rtl/>
        </w:rPr>
        <w:t xml:space="preserve"> </w:t>
      </w:r>
      <w:r>
        <w:rPr>
          <w:rFonts w:hint="cs"/>
          <w:rtl/>
        </w:rPr>
        <w:t>האדם נברא מהאדמה (מהארץ) ובאדמה ניתן לצור צורות רבות ובנוחיות, מאשר לגלף בעץ.</w:t>
      </w:r>
    </w:p>
  </w:footnote>
  <w:footnote w:id="16">
    <w:p w14:paraId="09C96C22" w14:textId="77777777" w:rsidR="00B96AD6" w:rsidRDefault="00B96AD6" w:rsidP="00B96AD6">
      <w:pPr>
        <w:pStyle w:val="a3"/>
        <w:rPr>
          <w:rFonts w:hint="cs"/>
        </w:rPr>
      </w:pPr>
      <w:r>
        <w:rPr>
          <w:rStyle w:val="a5"/>
        </w:rPr>
        <w:footnoteRef/>
      </w:r>
      <w:r>
        <w:rPr>
          <w:rtl/>
        </w:rPr>
        <w:t xml:space="preserve"> </w:t>
      </w:r>
      <w:r>
        <w:rPr>
          <w:rFonts w:hint="cs"/>
          <w:rtl/>
        </w:rPr>
        <w:t>כאן מתחיל המדרש לפרט רשימה ארוכה של דברים שיש בטבע (בעולם) ומקבילות כנגדם בגוף האדם: יער כנגד שיער, רוח כנגד החוטם (האף), רקיע כנגד הלשון, סוסים כנגד השוקיים, גבעות כנגד העגבות ועוד ועוד.</w:t>
      </w:r>
    </w:p>
  </w:footnote>
  <w:footnote w:id="17">
    <w:p w14:paraId="0F46073B" w14:textId="77777777" w:rsidR="00717F45" w:rsidRDefault="00717F45" w:rsidP="00E43FD5">
      <w:pPr>
        <w:pStyle w:val="a3"/>
        <w:rPr>
          <w:rFonts w:hint="cs"/>
        </w:rPr>
      </w:pPr>
      <w:r>
        <w:rPr>
          <w:rStyle w:val="a5"/>
        </w:rPr>
        <w:footnoteRef/>
      </w:r>
      <w:r>
        <w:rPr>
          <w:rtl/>
        </w:rPr>
        <w:t xml:space="preserve"> </w:t>
      </w:r>
      <w:r>
        <w:rPr>
          <w:rFonts w:hint="cs"/>
          <w:rtl/>
        </w:rPr>
        <w:t xml:space="preserve">הדם הוא המים החיים שהקב"ה "נתן אל כלי" </w:t>
      </w:r>
      <w:r>
        <w:rPr>
          <w:rtl/>
        </w:rPr>
        <w:t>–</w:t>
      </w:r>
      <w:r>
        <w:rPr>
          <w:rFonts w:hint="cs"/>
          <w:rtl/>
        </w:rPr>
        <w:t xml:space="preserve"> אל האדם שברא. ואם כך, אולי יש סימבוליות במגע של המים החיים עם דם הציפור, לומר לך שניתן להחיות מחדש את "דם החיים" שנפסקו </w:t>
      </w:r>
      <w:r>
        <w:rPr>
          <w:rtl/>
        </w:rPr>
        <w:t>–</w:t>
      </w:r>
      <w:r>
        <w:rPr>
          <w:rFonts w:hint="cs"/>
          <w:rtl/>
        </w:rPr>
        <w:t xml:space="preserve"> יש תמיד תקנה, יש טהרה ורפואה. ולעצם הדימוי של האדם </w:t>
      </w:r>
      <w:r w:rsidR="0095535A">
        <w:rPr>
          <w:rFonts w:hint="cs"/>
          <w:rtl/>
        </w:rPr>
        <w:t>כ</w:t>
      </w:r>
      <w:r>
        <w:rPr>
          <w:rFonts w:hint="cs"/>
          <w:rtl/>
        </w:rPr>
        <w:t xml:space="preserve">מיקרוקוסמוס של העולם (או העולם כמקרוקוסמוס של האדם), </w:t>
      </w:r>
      <w:r w:rsidR="0010474B">
        <w:rPr>
          <w:rFonts w:hint="cs"/>
          <w:rtl/>
        </w:rPr>
        <w:t>ראו</w:t>
      </w:r>
      <w:r>
        <w:rPr>
          <w:rFonts w:hint="cs"/>
          <w:rtl/>
        </w:rPr>
        <w:t xml:space="preserve"> תנחומא בפרשת פקודי, בה אנו עומדים, סימן ג: "</w:t>
      </w:r>
      <w:r>
        <w:rPr>
          <w:rtl/>
        </w:rPr>
        <w:t>ללמדך שהמשכן שקול כנגד כל העולם וכנגד יצירת האדם שהוא עולם קטן</w:t>
      </w:r>
      <w:r>
        <w:rPr>
          <w:rFonts w:hint="cs"/>
          <w:rtl/>
        </w:rPr>
        <w:t>.</w:t>
      </w:r>
      <w:r>
        <w:rPr>
          <w:rtl/>
        </w:rPr>
        <w:t xml:space="preserve"> כיצד</w:t>
      </w:r>
      <w:r>
        <w:rPr>
          <w:rFonts w:hint="cs"/>
          <w:rtl/>
        </w:rPr>
        <w:t>?</w:t>
      </w:r>
      <w:r>
        <w:rPr>
          <w:rtl/>
        </w:rPr>
        <w:t xml:space="preserve"> כשברא הקב"ה את עולמו כילוד אשה בראו</w:t>
      </w:r>
      <w:r>
        <w:rPr>
          <w:rFonts w:hint="cs"/>
          <w:rtl/>
        </w:rPr>
        <w:t xml:space="preserve">". טבור האדם ברגע הלידה מושווה </w:t>
      </w:r>
      <w:r w:rsidR="0095535A">
        <w:rPr>
          <w:rFonts w:hint="cs"/>
          <w:rtl/>
        </w:rPr>
        <w:t xml:space="preserve">שם </w:t>
      </w:r>
      <w:r>
        <w:rPr>
          <w:rFonts w:hint="cs"/>
          <w:rtl/>
        </w:rPr>
        <w:t xml:space="preserve">אל אבן השתייה ממנה נברא העולם. </w:t>
      </w:r>
      <w:r w:rsidR="0010474B">
        <w:rPr>
          <w:rFonts w:hint="cs"/>
          <w:rtl/>
        </w:rPr>
        <w:t>ראו</w:t>
      </w:r>
      <w:r>
        <w:rPr>
          <w:rFonts w:hint="cs"/>
          <w:rtl/>
        </w:rPr>
        <w:t xml:space="preserve"> גם פירוש </w:t>
      </w:r>
      <w:r>
        <w:rPr>
          <w:rtl/>
        </w:rPr>
        <w:t xml:space="preserve">אבן עזרא </w:t>
      </w:r>
      <w:r>
        <w:rPr>
          <w:rFonts w:hint="cs"/>
          <w:rtl/>
        </w:rPr>
        <w:t xml:space="preserve">על הפסוק: "ויברא אלהים </w:t>
      </w:r>
      <w:r>
        <w:rPr>
          <w:rtl/>
        </w:rPr>
        <w:t>את האדם בצלמו</w:t>
      </w:r>
      <w:r>
        <w:rPr>
          <w:rFonts w:hint="cs"/>
          <w:rtl/>
        </w:rPr>
        <w:t xml:space="preserve">, </w:t>
      </w:r>
      <w:r>
        <w:rPr>
          <w:rtl/>
        </w:rPr>
        <w:t>בצלם אלהים ברא אותו</w:t>
      </w:r>
      <w:r>
        <w:rPr>
          <w:rFonts w:hint="cs"/>
          <w:rtl/>
        </w:rPr>
        <w:t xml:space="preserve"> </w:t>
      </w:r>
      <w:r>
        <w:rPr>
          <w:rtl/>
        </w:rPr>
        <w:t>–</w:t>
      </w:r>
      <w:r>
        <w:rPr>
          <w:rFonts w:hint="cs"/>
          <w:rtl/>
        </w:rPr>
        <w:t xml:space="preserve"> </w:t>
      </w:r>
      <w:r>
        <w:rPr>
          <w:rtl/>
        </w:rPr>
        <w:t>כי האדם עולם קטן</w:t>
      </w:r>
      <w:r>
        <w:rPr>
          <w:rFonts w:hint="cs"/>
          <w:rtl/>
        </w:rPr>
        <w:t>,</w:t>
      </w:r>
      <w:r>
        <w:rPr>
          <w:rtl/>
        </w:rPr>
        <w:t xml:space="preserve"> או העולם אדם גדול</w:t>
      </w:r>
      <w:r>
        <w:rPr>
          <w:rFonts w:hint="cs"/>
          <w:rtl/>
        </w:rPr>
        <w:t>"</w:t>
      </w:r>
      <w:r w:rsidR="0095535A">
        <w:rPr>
          <w:rFonts w:hint="cs"/>
          <w:rtl/>
        </w:rPr>
        <w:t>,</w:t>
      </w:r>
      <w:r>
        <w:rPr>
          <w:rFonts w:hint="cs"/>
          <w:rtl/>
        </w:rPr>
        <w:t xml:space="preserve"> ו</w:t>
      </w:r>
      <w:r w:rsidR="0095535A">
        <w:rPr>
          <w:rFonts w:hint="cs"/>
          <w:rtl/>
        </w:rPr>
        <w:t xml:space="preserve">כן </w:t>
      </w:r>
      <w:r>
        <w:rPr>
          <w:rFonts w:hint="cs"/>
          <w:rtl/>
        </w:rPr>
        <w:t xml:space="preserve">פרק עה </w:t>
      </w:r>
      <w:r w:rsidR="0095535A">
        <w:rPr>
          <w:rFonts w:hint="cs"/>
          <w:rtl/>
        </w:rPr>
        <w:t>ב</w:t>
      </w:r>
      <w:r>
        <w:rPr>
          <w:rFonts w:hint="cs"/>
          <w:rtl/>
        </w:rPr>
        <w:t>חלק א במורה נבוכים לרמב"ם</w:t>
      </w:r>
      <w:r w:rsidR="0095535A">
        <w:rPr>
          <w:rFonts w:hint="cs"/>
          <w:rtl/>
        </w:rPr>
        <w:t>,</w:t>
      </w:r>
      <w:r>
        <w:rPr>
          <w:rFonts w:hint="cs"/>
          <w:rtl/>
        </w:rPr>
        <w:t xml:space="preserve"> בהשוואה המפורטת של גוף האדם עם העולם (וההפך). וגם מאמר חז"ל: </w:t>
      </w:r>
      <w:r w:rsidR="0095535A">
        <w:rPr>
          <w:rFonts w:hint="cs"/>
          <w:rtl/>
        </w:rPr>
        <w:t>"</w:t>
      </w:r>
      <w:r>
        <w:rPr>
          <w:rFonts w:hint="cs"/>
          <w:rtl/>
        </w:rPr>
        <w:t>כל המאבד נפש אחת כאילו איבד עולם מלא וכל המקיים נפש אחת כאילו קיים עולם מלא</w:t>
      </w:r>
      <w:r w:rsidR="0095535A">
        <w:rPr>
          <w:rFonts w:hint="cs"/>
          <w:rtl/>
        </w:rPr>
        <w:t>"</w:t>
      </w:r>
      <w:r>
        <w:rPr>
          <w:rFonts w:hint="cs"/>
          <w:rtl/>
        </w:rPr>
        <w:t xml:space="preserve"> (סנהדרין לז ע"א), מקבל משמעות חדשה. הקבלה לקחה מוטיב זה ופיתחה אותו מאד, אבל נראה שהוא שייך לתרבות הכללית ושורשיו בפילוסופיה היוונית, בחיבור בין המיקרו-קוסמוס והמקרו-קוסמוס. </w:t>
      </w:r>
      <w:r w:rsidR="0010474B">
        <w:rPr>
          <w:rFonts w:hint="cs"/>
          <w:rtl/>
        </w:rPr>
        <w:t>ראו</w:t>
      </w:r>
      <w:r w:rsidR="004E2B87">
        <w:rPr>
          <w:rFonts w:hint="cs"/>
          <w:rtl/>
        </w:rPr>
        <w:t xml:space="preserve"> גם ציור </w:t>
      </w:r>
      <w:hyperlink r:id="rId3" w:history="1">
        <w:r w:rsidR="004E2B87" w:rsidRPr="004E2B87">
          <w:rPr>
            <w:rStyle w:val="Hyperlink"/>
            <w:rFonts w:hint="cs"/>
            <w:rtl/>
          </w:rPr>
          <w:t xml:space="preserve">האדם </w:t>
        </w:r>
        <w:r w:rsidR="004E2B87" w:rsidRPr="004E2B87">
          <w:rPr>
            <w:rStyle w:val="Hyperlink"/>
            <w:rFonts w:hint="cs"/>
            <w:rtl/>
          </w:rPr>
          <w:t>ה</w:t>
        </w:r>
        <w:r w:rsidR="004E2B87" w:rsidRPr="004E2B87">
          <w:rPr>
            <w:rStyle w:val="Hyperlink"/>
            <w:rFonts w:hint="cs"/>
            <w:rtl/>
          </w:rPr>
          <w:t>ויטרובי</w:t>
        </w:r>
      </w:hyperlink>
      <w:r w:rsidR="004E2B87">
        <w:rPr>
          <w:rFonts w:hint="cs"/>
          <w:rtl/>
        </w:rPr>
        <w:t xml:space="preserve"> של ליאונרדו דה-וינצ'י והשוו עם בראשית רבה כד ב על אדם הראשון שמילא את </w:t>
      </w:r>
      <w:r w:rsidR="00E43FD5">
        <w:rPr>
          <w:rFonts w:hint="cs"/>
          <w:rtl/>
        </w:rPr>
        <w:t xml:space="preserve">"חללו של </w:t>
      </w:r>
      <w:r w:rsidR="004E2B87">
        <w:rPr>
          <w:rFonts w:hint="cs"/>
          <w:rtl/>
        </w:rPr>
        <w:t>עולם</w:t>
      </w:r>
      <w:r w:rsidR="00E43FD5">
        <w:rPr>
          <w:rFonts w:hint="cs"/>
          <w:rtl/>
        </w:rPr>
        <w:t xml:space="preserve"> ... מ</w:t>
      </w:r>
      <w:r w:rsidR="00E43FD5">
        <w:rPr>
          <w:rtl/>
        </w:rPr>
        <w:t xml:space="preserve">מזרח למערב </w:t>
      </w:r>
      <w:r w:rsidR="00E43FD5">
        <w:rPr>
          <w:rFonts w:hint="cs"/>
          <w:rtl/>
        </w:rPr>
        <w:t>... ו</w:t>
      </w:r>
      <w:r w:rsidR="00E43FD5">
        <w:rPr>
          <w:rtl/>
        </w:rPr>
        <w:t xml:space="preserve">מצפון לדרום </w:t>
      </w:r>
      <w:r w:rsidR="00E43FD5">
        <w:rPr>
          <w:rFonts w:hint="cs"/>
          <w:rtl/>
        </w:rPr>
        <w:t xml:space="preserve">... </w:t>
      </w:r>
      <w:r w:rsidR="00E43FD5">
        <w:rPr>
          <w:rtl/>
        </w:rPr>
        <w:t>למקצה השמים ועד קצה השמים</w:t>
      </w:r>
      <w:r w:rsidR="00E43FD5">
        <w:rPr>
          <w:rFonts w:hint="cs"/>
          <w:rtl/>
        </w:rPr>
        <w:t xml:space="preserve">". </w:t>
      </w:r>
      <w:r>
        <w:rPr>
          <w:rFonts w:hint="cs"/>
          <w:rtl/>
        </w:rPr>
        <w:t xml:space="preserve">וכל המחכימנו עוד בעניין </w:t>
      </w:r>
      <w:r w:rsidR="004E2B87">
        <w:rPr>
          <w:rFonts w:hint="cs"/>
          <w:rtl/>
        </w:rPr>
        <w:t xml:space="preserve">זה </w:t>
      </w:r>
      <w:r>
        <w:rPr>
          <w:rFonts w:hint="cs"/>
          <w:rtl/>
        </w:rPr>
        <w:t>יבורך.</w:t>
      </w:r>
    </w:p>
  </w:footnote>
  <w:footnote w:id="18">
    <w:p w14:paraId="0C9022BA" w14:textId="77777777" w:rsidR="000A3ED0" w:rsidRDefault="000A3ED0">
      <w:pPr>
        <w:pStyle w:val="a3"/>
        <w:rPr>
          <w:rFonts w:hint="cs"/>
        </w:rPr>
      </w:pPr>
      <w:r>
        <w:rPr>
          <w:rStyle w:val="a5"/>
        </w:rPr>
        <w:footnoteRef/>
      </w:r>
      <w:r>
        <w:rPr>
          <w:rtl/>
        </w:rPr>
        <w:t xml:space="preserve"> </w:t>
      </w:r>
      <w:r>
        <w:rPr>
          <w:rFonts w:hint="cs"/>
          <w:rtl/>
        </w:rPr>
        <w:t>לאחר שמלאנו חובתנו לקריאת התורה בפרשת פרה השבת, ולאחר שהקדמנו במדרש מעיין חיים של בריאת העולם והאדם, הגם שאינו במקרא, הגענו אל המים החיים הראשון שנזכר במקרא. על בסיס "באר מים חיים" שחפרו ובנו עבדי יצחק, רואה ר' חנינא בכל באר המופיעה בחלום</w:t>
      </w:r>
      <w:r w:rsidR="004C0A33">
        <w:rPr>
          <w:rFonts w:hint="cs"/>
          <w:rtl/>
        </w:rPr>
        <w:t>, סימן לשלום. הטבת חלום היא דבר נאה ומקובל, בפרט בתקופת חז"ל ומים ושלום הולכים נאה ביחד. אך לא ברור איך ר' חנינא יכול להתעלם מהמשך הפסוקים שם שבאר זו הפכה שמה לשט</w:t>
      </w:r>
      <w:r w:rsidR="002E1F16">
        <w:rPr>
          <w:rFonts w:hint="cs"/>
          <w:rtl/>
        </w:rPr>
        <w:t>נ</w:t>
      </w:r>
      <w:r w:rsidR="004C0A33">
        <w:rPr>
          <w:rFonts w:hint="cs"/>
          <w:rtl/>
        </w:rPr>
        <w:t>ה אחרי המריבה שעשו פלישתים עליה. ואגב חידה: איפה באמת יש קשר (בדרשה) בין שלום ובין מים? (רמז, פרשת נשא).</w:t>
      </w:r>
    </w:p>
  </w:footnote>
  <w:footnote w:id="19">
    <w:p w14:paraId="1090E734" w14:textId="77777777" w:rsidR="0000415E" w:rsidRDefault="0000415E" w:rsidP="002E1F16">
      <w:pPr>
        <w:pStyle w:val="a3"/>
        <w:rPr>
          <w:rFonts w:hint="cs"/>
        </w:rPr>
      </w:pPr>
      <w:r>
        <w:rPr>
          <w:rStyle w:val="a5"/>
        </w:rPr>
        <w:footnoteRef/>
      </w:r>
      <w:r>
        <w:rPr>
          <w:rtl/>
        </w:rPr>
        <w:t xml:space="preserve"> </w:t>
      </w:r>
      <w:r>
        <w:rPr>
          <w:rFonts w:hint="cs"/>
          <w:rtl/>
        </w:rPr>
        <w:t>רבי נתן מעדיף לקשר את הבאר שאדם רואה בחלומו עם התורה. שהרי הבאר מכילה מים חיים ו"מרבה תורה מרבה חיים" (אבות ב ז), וכן: "</w:t>
      </w:r>
      <w:r>
        <w:rPr>
          <w:rtl/>
        </w:rPr>
        <w:t>נמשלה תורה כסם חיים</w:t>
      </w:r>
      <w:r>
        <w:rPr>
          <w:rFonts w:hint="cs"/>
          <w:rtl/>
        </w:rPr>
        <w:t>" (</w:t>
      </w:r>
      <w:r>
        <w:rPr>
          <w:rtl/>
        </w:rPr>
        <w:t>קידושין ל ע</w:t>
      </w:r>
      <w:r>
        <w:rPr>
          <w:rFonts w:hint="cs"/>
          <w:rtl/>
        </w:rPr>
        <w:t>"ב), וכן: "</w:t>
      </w:r>
      <w:r>
        <w:rPr>
          <w:rtl/>
        </w:rPr>
        <w:t>דברי תורה חיים לעולם</w:t>
      </w:r>
      <w:r>
        <w:rPr>
          <w:rFonts w:hint="cs"/>
          <w:rtl/>
        </w:rPr>
        <w:t>" (</w:t>
      </w:r>
      <w:r>
        <w:rPr>
          <w:rtl/>
        </w:rPr>
        <w:t xml:space="preserve">דברים רבה ז </w:t>
      </w:r>
      <w:r>
        <w:rPr>
          <w:rFonts w:hint="cs"/>
          <w:rtl/>
        </w:rPr>
        <w:t xml:space="preserve">ג) ואין צורך להאריך בקשר של תורה וחיים. אבל </w:t>
      </w:r>
      <w:r w:rsidR="002E1F16">
        <w:rPr>
          <w:rFonts w:hint="cs"/>
          <w:rtl/>
        </w:rPr>
        <w:t xml:space="preserve">מדרש </w:t>
      </w:r>
      <w:r>
        <w:rPr>
          <w:rtl/>
        </w:rPr>
        <w:t>בראשית רבה (</w:t>
      </w:r>
      <w:r w:rsidR="00B21A49">
        <w:rPr>
          <w:rFonts w:hint="cs"/>
          <w:rtl/>
        </w:rPr>
        <w:t>סד ח) ממקד את באר המים החיים כנגד חומש מסוים בתורה: "</w:t>
      </w:r>
      <w:r>
        <w:rPr>
          <w:rtl/>
        </w:rPr>
        <w:t>כמה בארות חפר אבינו יצחק</w:t>
      </w:r>
      <w:r w:rsidR="00B21A49">
        <w:rPr>
          <w:rFonts w:hint="cs"/>
          <w:rtl/>
        </w:rPr>
        <w:t>? ...</w:t>
      </w:r>
      <w:r w:rsidR="00B21A49">
        <w:rPr>
          <w:rtl/>
        </w:rPr>
        <w:t xml:space="preserve"> </w:t>
      </w:r>
      <w:r>
        <w:rPr>
          <w:rtl/>
        </w:rPr>
        <w:t>רבנן אמרי</w:t>
      </w:r>
      <w:r w:rsidR="00B21A49">
        <w:rPr>
          <w:rFonts w:hint="cs"/>
          <w:rtl/>
        </w:rPr>
        <w:t>:</w:t>
      </w:r>
      <w:r>
        <w:rPr>
          <w:rtl/>
        </w:rPr>
        <w:t xml:space="preserve"> חמש</w:t>
      </w:r>
      <w:r w:rsidR="00B21A49">
        <w:rPr>
          <w:rFonts w:hint="cs"/>
          <w:rtl/>
        </w:rPr>
        <w:t>,</w:t>
      </w:r>
      <w:r>
        <w:rPr>
          <w:rtl/>
        </w:rPr>
        <w:t xml:space="preserve"> כנגד חמ</w:t>
      </w:r>
      <w:r w:rsidR="002E1F16">
        <w:rPr>
          <w:rFonts w:hint="cs"/>
          <w:rtl/>
        </w:rPr>
        <w:t>י</w:t>
      </w:r>
      <w:r>
        <w:rPr>
          <w:rtl/>
        </w:rPr>
        <w:t>שה ספרי תורה</w:t>
      </w:r>
      <w:r w:rsidR="00B21A49">
        <w:rPr>
          <w:rFonts w:hint="cs"/>
          <w:rtl/>
        </w:rPr>
        <w:t>:</w:t>
      </w:r>
      <w:r>
        <w:rPr>
          <w:rtl/>
        </w:rPr>
        <w:t xml:space="preserve"> ויקרא שם הבאר עשק</w:t>
      </w:r>
      <w:r w:rsidR="002E1F16">
        <w:rPr>
          <w:rFonts w:hint="cs"/>
          <w:rtl/>
        </w:rPr>
        <w:t xml:space="preserve"> - </w:t>
      </w:r>
      <w:r>
        <w:rPr>
          <w:rtl/>
        </w:rPr>
        <w:t xml:space="preserve">כנגד ספר בראשית, שבו נתעסק </w:t>
      </w:r>
      <w:r w:rsidR="00B21A49">
        <w:rPr>
          <w:rFonts w:hint="cs"/>
          <w:rtl/>
        </w:rPr>
        <w:t>הקב"ה</w:t>
      </w:r>
      <w:r>
        <w:rPr>
          <w:rtl/>
        </w:rPr>
        <w:t xml:space="preserve"> וברא את העולם</w:t>
      </w:r>
      <w:r w:rsidR="00B21A49">
        <w:rPr>
          <w:rFonts w:hint="cs"/>
          <w:rtl/>
        </w:rPr>
        <w:t>.</w:t>
      </w:r>
      <w:r>
        <w:rPr>
          <w:rtl/>
        </w:rPr>
        <w:t xml:space="preserve"> ויקרא שמה שטנה</w:t>
      </w:r>
      <w:r w:rsidR="002E1F16">
        <w:rPr>
          <w:rFonts w:hint="cs"/>
          <w:rtl/>
        </w:rPr>
        <w:t xml:space="preserve"> -</w:t>
      </w:r>
      <w:r>
        <w:rPr>
          <w:rtl/>
        </w:rPr>
        <w:t xml:space="preserve"> כנגד ספר ואלה שמות</w:t>
      </w:r>
      <w:r w:rsidR="00B21A49">
        <w:rPr>
          <w:rFonts w:hint="cs"/>
          <w:rtl/>
        </w:rPr>
        <w:t>,</w:t>
      </w:r>
      <w:r>
        <w:rPr>
          <w:rtl/>
        </w:rPr>
        <w:t xml:space="preserve"> על שם וימררו את חייהם בעבודה קשה</w:t>
      </w:r>
      <w:r w:rsidR="00B21A49">
        <w:rPr>
          <w:rFonts w:hint="cs"/>
          <w:rtl/>
        </w:rPr>
        <w:t xml:space="preserve">. </w:t>
      </w:r>
      <w:r>
        <w:rPr>
          <w:rtl/>
        </w:rPr>
        <w:t>וימצאו שם באר מים חיים</w:t>
      </w:r>
      <w:r w:rsidR="002E1F16">
        <w:rPr>
          <w:rFonts w:hint="cs"/>
          <w:rtl/>
        </w:rPr>
        <w:t xml:space="preserve"> - </w:t>
      </w:r>
      <w:r>
        <w:rPr>
          <w:rtl/>
        </w:rPr>
        <w:t>כנגד ספר ויקרא, שהוא מלא הלכות רבות</w:t>
      </w:r>
      <w:r w:rsidR="00B21A49">
        <w:rPr>
          <w:rFonts w:hint="cs"/>
          <w:rtl/>
        </w:rPr>
        <w:t>".</w:t>
      </w:r>
      <w:r>
        <w:rPr>
          <w:rtl/>
        </w:rPr>
        <w:t xml:space="preserve"> </w:t>
      </w:r>
      <w:r>
        <w:rPr>
          <w:rFonts w:hint="cs"/>
          <w:rtl/>
        </w:rPr>
        <w:t xml:space="preserve"> </w:t>
      </w:r>
    </w:p>
  </w:footnote>
  <w:footnote w:id="20">
    <w:p w14:paraId="2202811F" w14:textId="77777777" w:rsidR="00B21A49" w:rsidRDefault="00B21A49" w:rsidP="002E1F16">
      <w:pPr>
        <w:pStyle w:val="a3"/>
        <w:rPr>
          <w:rFonts w:hint="cs"/>
          <w:rtl/>
        </w:rPr>
      </w:pPr>
      <w:r>
        <w:rPr>
          <w:rStyle w:val="a5"/>
        </w:rPr>
        <w:footnoteRef/>
      </w:r>
      <w:r>
        <w:rPr>
          <w:rtl/>
        </w:rPr>
        <w:t xml:space="preserve"> </w:t>
      </w:r>
      <w:r>
        <w:rPr>
          <w:rFonts w:hint="cs"/>
          <w:rtl/>
        </w:rPr>
        <w:t xml:space="preserve">שמע רבא את כל פתרונות חלום הבאר שאמרו קודמיו והוא מציע פתרון משלו: הרואה באר בחלומו </w:t>
      </w:r>
      <w:r>
        <w:rPr>
          <w:rtl/>
        </w:rPr>
        <w:t>–</w:t>
      </w:r>
      <w:r>
        <w:rPr>
          <w:rFonts w:hint="cs"/>
          <w:rtl/>
        </w:rPr>
        <w:t xml:space="preserve"> רואה חיים. חיים כפשוטם. אולי כמו המים החיים של הבריאה, הדם הזורם בגוף בעלי החיים ונותן להם כח וחיות.</w:t>
      </w:r>
      <w:r w:rsidR="002E1F16">
        <w:rPr>
          <w:rFonts w:hint="cs"/>
          <w:rtl/>
        </w:rPr>
        <w:t xml:space="preserve"> וכברכה: "מחיה חיים" </w:t>
      </w:r>
      <w:r w:rsidR="00B71837">
        <w:rPr>
          <w:rFonts w:hint="cs"/>
          <w:rtl/>
        </w:rPr>
        <w:t xml:space="preserve">של משלח השעיר לכהן הגדול ביום הכיפורים </w:t>
      </w:r>
      <w:r w:rsidR="002E1F16">
        <w:rPr>
          <w:rFonts w:hint="cs"/>
          <w:rtl/>
        </w:rPr>
        <w:t>(יומא עא א).</w:t>
      </w:r>
      <w:r w:rsidR="00B71837">
        <w:rPr>
          <w:rFonts w:hint="cs"/>
          <w:rtl/>
        </w:rPr>
        <w:t xml:space="preserve"> ראו דברינו ברכת </w:t>
      </w:r>
      <w:hyperlink r:id="rId4" w:anchor="gsc.tab=0" w:history="1">
        <w:r w:rsidR="00B71837" w:rsidRPr="00B71837">
          <w:rPr>
            <w:rStyle w:val="Hyperlink"/>
            <w:rFonts w:hint="cs"/>
            <w:rtl/>
          </w:rPr>
          <w:t>מחיה חיים</w:t>
        </w:r>
      </w:hyperlink>
      <w:r w:rsidR="00B71837">
        <w:rPr>
          <w:rFonts w:hint="cs"/>
          <w:rtl/>
        </w:rPr>
        <w:t xml:space="preserve"> בדפים המיוחדים.</w:t>
      </w:r>
    </w:p>
  </w:footnote>
  <w:footnote w:id="21">
    <w:p w14:paraId="552043D3" w14:textId="77777777" w:rsidR="0037331E" w:rsidRDefault="0037331E" w:rsidP="000E0727">
      <w:pPr>
        <w:pStyle w:val="a3"/>
        <w:rPr>
          <w:rFonts w:hint="cs"/>
          <w:rtl/>
        </w:rPr>
      </w:pPr>
      <w:r>
        <w:rPr>
          <w:rStyle w:val="a5"/>
        </w:rPr>
        <w:footnoteRef/>
      </w:r>
      <w:r>
        <w:rPr>
          <w:rtl/>
        </w:rPr>
        <w:t xml:space="preserve"> </w:t>
      </w:r>
      <w:r w:rsidR="00F755C7" w:rsidRPr="00F755C7">
        <w:rPr>
          <w:rtl/>
        </w:rPr>
        <w:t xml:space="preserve">בהבנת מדרש זה נעזרנו בפירוש ר' דוד פארדו ששלח לנו פרופ' שלמה נאה. בחלקו הראשון (שורה ראשונה ורבע עד סימן השאלה), מעלה המדרש את האפשרות (הוה אמינא) שאולי מים חיים של פרה אדומה אינם בהכרח מי מעיין, אלא מים בכלל שנותנים חיות לעולם. </w:t>
      </w:r>
      <w:r w:rsidR="0010474B">
        <w:rPr>
          <w:rtl/>
        </w:rPr>
        <w:t>ראו</w:t>
      </w:r>
      <w:r w:rsidR="00F755C7" w:rsidRPr="00F755C7">
        <w:rPr>
          <w:rtl/>
        </w:rPr>
        <w:t xml:space="preserve"> הערה </w:t>
      </w:r>
      <w:r w:rsidR="006A0CC1">
        <w:rPr>
          <w:rFonts w:hint="cs"/>
          <w:rtl/>
        </w:rPr>
        <w:t>7</w:t>
      </w:r>
      <w:r w:rsidR="00F755C7" w:rsidRPr="00F755C7">
        <w:rPr>
          <w:rtl/>
        </w:rPr>
        <w:t xml:space="preserve"> לעיל על שתי האפשרויות לקרוא את צמד המילים מים חיים. אולי אדרבא, מי גשמים שמשקים את הארץ כולה ונותנים חיים לכל, עדיפים על מי מעיין ונחל שמשקים איזור מוגבל. </w:t>
      </w:r>
      <w:r w:rsidR="000E0727">
        <w:rPr>
          <w:rFonts w:hint="cs"/>
          <w:rtl/>
        </w:rPr>
        <w:t>והרי זו תכונתה של ארץ ישראל, בניגוד למצרים: "</w:t>
      </w:r>
      <w:r w:rsidR="000E0727">
        <w:rPr>
          <w:rtl/>
        </w:rPr>
        <w:t>לִמְטַר הַשָּׁמַיִם תִּשְׁתֶּה מָּיִם</w:t>
      </w:r>
      <w:r w:rsidR="000E0727">
        <w:rPr>
          <w:rFonts w:hint="cs"/>
          <w:rtl/>
        </w:rPr>
        <w:t>" (</w:t>
      </w:r>
      <w:r w:rsidR="000E0727">
        <w:rPr>
          <w:rtl/>
        </w:rPr>
        <w:t>דברים</w:t>
      </w:r>
      <w:r w:rsidR="000E0727">
        <w:rPr>
          <w:rFonts w:hint="cs"/>
          <w:rtl/>
        </w:rPr>
        <w:t xml:space="preserve"> יא יא, </w:t>
      </w:r>
      <w:r w:rsidR="0010474B">
        <w:rPr>
          <w:rFonts w:hint="cs"/>
          <w:rtl/>
        </w:rPr>
        <w:t>ראו</w:t>
      </w:r>
      <w:r w:rsidR="000E0727">
        <w:rPr>
          <w:rFonts w:hint="cs"/>
          <w:rtl/>
        </w:rPr>
        <w:t xml:space="preserve"> דברינו </w:t>
      </w:r>
      <w:hyperlink r:id="rId5" w:anchor="gsc.tab=0" w:history="1">
        <w:r w:rsidR="009E5B04" w:rsidRPr="009E5B04">
          <w:rPr>
            <w:rStyle w:val="Hyperlink"/>
            <w:rFonts w:hint="cs"/>
            <w:rtl/>
          </w:rPr>
          <w:t xml:space="preserve">ארץ </w:t>
        </w:r>
        <w:r w:rsidR="000E0727" w:rsidRPr="009E5B04">
          <w:rPr>
            <w:rStyle w:val="Hyperlink"/>
            <w:rFonts w:hint="cs"/>
            <w:rtl/>
          </w:rPr>
          <w:t>למטר השמים</w:t>
        </w:r>
        <w:r w:rsidR="009E5B04" w:rsidRPr="009E5B04">
          <w:rPr>
            <w:rStyle w:val="Hyperlink"/>
            <w:rFonts w:hint="cs"/>
            <w:rtl/>
          </w:rPr>
          <w:t xml:space="preserve"> </w:t>
        </w:r>
        <w:r w:rsidR="000E0727" w:rsidRPr="009E5B04">
          <w:rPr>
            <w:rStyle w:val="Hyperlink"/>
            <w:rFonts w:hint="cs"/>
            <w:rtl/>
          </w:rPr>
          <w:t>תשתה מים</w:t>
        </w:r>
      </w:hyperlink>
      <w:r w:rsidR="000E0727">
        <w:rPr>
          <w:rFonts w:hint="cs"/>
          <w:rtl/>
        </w:rPr>
        <w:t xml:space="preserve"> בפרשת עקב). </w:t>
      </w:r>
      <w:r w:rsidR="00F755C7" w:rsidRPr="00F755C7">
        <w:rPr>
          <w:rtl/>
        </w:rPr>
        <w:t xml:space="preserve">התשובה היא בדרך של דרשה מהבארות של יצחק. שם אמנם הם חפרו למצוא מים, אבל חפרו בנחל, במקום של מים זורמים. וגם </w:t>
      </w:r>
      <w:r w:rsidR="000E0727">
        <w:rPr>
          <w:rFonts w:hint="cs"/>
          <w:rtl/>
        </w:rPr>
        <w:t xml:space="preserve">בשרו ליצחק: </w:t>
      </w:r>
      <w:r w:rsidR="00F755C7" w:rsidRPr="00F755C7">
        <w:rPr>
          <w:rtl/>
        </w:rPr>
        <w:t>"מצא</w:t>
      </w:r>
      <w:r w:rsidR="000E0727">
        <w:rPr>
          <w:rFonts w:hint="cs"/>
          <w:rtl/>
        </w:rPr>
        <w:t>נ</w:t>
      </w:r>
      <w:r w:rsidR="00F755C7" w:rsidRPr="00F755C7">
        <w:rPr>
          <w:rtl/>
        </w:rPr>
        <w:t>ו</w:t>
      </w:r>
      <w:r w:rsidR="000E0727">
        <w:rPr>
          <w:rFonts w:hint="cs"/>
          <w:rtl/>
        </w:rPr>
        <w:t xml:space="preserve"> מים</w:t>
      </w:r>
      <w:r w:rsidR="00F755C7" w:rsidRPr="00F755C7">
        <w:rPr>
          <w:rtl/>
        </w:rPr>
        <w:t>", שניתן להבין שהגיעו אל מקור הנביעה. ואם כך, אפשר גם להבין את הריב של הפלישתים שלא היו מוכנים שמקור הנחל יהיה בחזקתו של יצחק</w:t>
      </w:r>
      <w:r w:rsidR="003C3E5F">
        <w:rPr>
          <w:rFonts w:hint="cs"/>
          <w:rtl/>
        </w:rPr>
        <w:t xml:space="preserve"> והוצרך לכרות עליה ברית בשבועה (באר שבע)</w:t>
      </w:r>
      <w:r w:rsidR="00F755C7" w:rsidRPr="00F755C7">
        <w:rPr>
          <w:rtl/>
        </w:rPr>
        <w:t xml:space="preserve">. </w:t>
      </w:r>
      <w:r w:rsidR="0010474B">
        <w:rPr>
          <w:rtl/>
        </w:rPr>
        <w:t>ראו</w:t>
      </w:r>
      <w:r w:rsidR="00F755C7" w:rsidRPr="00F755C7">
        <w:rPr>
          <w:rtl/>
        </w:rPr>
        <w:t xml:space="preserve"> בהקשר זה את הדין הקשה והמיוחד של מעיין שמספיק רק לעיר אחת שחייהם ואפילו כביסתם קודמים לחיי העיר השנייה (נדרים פ ע"ב, תוספתא בבא מציעא יא לו). הבארות האחרות, שבסוף לא רבו</w:t>
      </w:r>
      <w:r w:rsidR="00F755C7">
        <w:rPr>
          <w:rFonts w:hint="cs"/>
          <w:rtl/>
        </w:rPr>
        <w:t>,</w:t>
      </w:r>
      <w:r w:rsidR="00F755C7" w:rsidRPr="00F755C7">
        <w:rPr>
          <w:rtl/>
        </w:rPr>
        <w:t xml:space="preserve"> על האחרונה לפחות, היו בארות רגילות ולא כתוב בהם 'מים חיים'. ועדיין, כפי שהרב פארדו מעיר יש כאן חידוש שבאר נובעת דינה כדין מעיין למי חטאת </w:t>
      </w:r>
      <w:r w:rsidR="009E5B04">
        <w:rPr>
          <w:rFonts w:hint="cs"/>
          <w:rtl/>
        </w:rPr>
        <w:t>(</w:t>
      </w:r>
      <w:hyperlink r:id="rId6" w:anchor="gsc.tab=0" w:history="1">
        <w:r w:rsidR="009E5B04" w:rsidRPr="009E5B04">
          <w:rPr>
            <w:rStyle w:val="Hyperlink"/>
            <w:rFonts w:hint="cs"/>
            <w:rtl/>
          </w:rPr>
          <w:t>בארה של מרים</w:t>
        </w:r>
      </w:hyperlink>
      <w:r w:rsidR="009E5B04">
        <w:rPr>
          <w:rFonts w:hint="cs"/>
          <w:rtl/>
        </w:rPr>
        <w:t xml:space="preserve"> בשנות המדבר) </w:t>
      </w:r>
      <w:r w:rsidR="00F755C7" w:rsidRPr="00F755C7">
        <w:rPr>
          <w:rtl/>
        </w:rPr>
        <w:t xml:space="preserve">ואם כך גם לשאר הדברים שזקוקים למים חיים לטהרתם. </w:t>
      </w:r>
      <w:r w:rsidR="006A0CC1">
        <w:rPr>
          <w:rFonts w:hint="cs"/>
          <w:rtl/>
        </w:rPr>
        <w:t>לחידוש זה יש סיוע גם מהפסוק בשיר השירים</w:t>
      </w:r>
      <w:r w:rsidR="006329C2">
        <w:rPr>
          <w:rFonts w:hint="cs"/>
          <w:rtl/>
        </w:rPr>
        <w:t xml:space="preserve">: </w:t>
      </w:r>
      <w:r w:rsidR="009E5B04">
        <w:rPr>
          <w:rFonts w:hint="cs"/>
          <w:rtl/>
        </w:rPr>
        <w:t>"</w:t>
      </w:r>
      <w:r w:rsidR="006329C2" w:rsidRPr="006329C2">
        <w:rPr>
          <w:rtl/>
        </w:rPr>
        <w:t>מַעְיַן גַּנִּים בְּאֵר מַיִם חַיִּים וְנֹזְלִים מִן־לְבָנוֹן</w:t>
      </w:r>
      <w:r w:rsidR="009E5B04">
        <w:rPr>
          <w:rFonts w:hint="cs"/>
          <w:rtl/>
        </w:rPr>
        <w:t>"</w:t>
      </w:r>
      <w:r w:rsidR="006329C2" w:rsidRPr="00F755C7">
        <w:rPr>
          <w:rtl/>
        </w:rPr>
        <w:t xml:space="preserve"> </w:t>
      </w:r>
      <w:r w:rsidR="006329C2">
        <w:rPr>
          <w:rtl/>
        </w:rPr>
        <w:t>–</w:t>
      </w:r>
      <w:r w:rsidR="006329C2">
        <w:rPr>
          <w:rFonts w:hint="cs"/>
          <w:rtl/>
        </w:rPr>
        <w:t xml:space="preserve"> באר ומעיין ביחד. </w:t>
      </w:r>
      <w:r w:rsidR="00F755C7" w:rsidRPr="00F755C7">
        <w:rPr>
          <w:rtl/>
        </w:rPr>
        <w:t xml:space="preserve">נקווה שהבנו ופירשנו נכון </w:t>
      </w:r>
      <w:r w:rsidR="00F755C7">
        <w:rPr>
          <w:rFonts w:hint="cs"/>
          <w:rtl/>
        </w:rPr>
        <w:t xml:space="preserve">מדרש </w:t>
      </w:r>
      <w:r w:rsidR="00F755C7" w:rsidRPr="00F755C7">
        <w:rPr>
          <w:rtl/>
        </w:rPr>
        <w:t xml:space="preserve">ספרי זה וכל המחכימנו </w:t>
      </w:r>
      <w:r w:rsidR="006329C2">
        <w:rPr>
          <w:rFonts w:hint="cs"/>
          <w:rtl/>
        </w:rPr>
        <w:t xml:space="preserve">בו </w:t>
      </w:r>
      <w:r w:rsidR="00F755C7" w:rsidRPr="00F755C7">
        <w:rPr>
          <w:rtl/>
        </w:rPr>
        <w:t xml:space="preserve">ומעירנו </w:t>
      </w:r>
      <w:r w:rsidR="006329C2">
        <w:rPr>
          <w:rFonts w:hint="cs"/>
          <w:rtl/>
        </w:rPr>
        <w:t xml:space="preserve">בעניין, </w:t>
      </w:r>
      <w:r w:rsidR="00F755C7" w:rsidRPr="00F755C7">
        <w:rPr>
          <w:rtl/>
        </w:rPr>
        <w:t>יבורך.</w:t>
      </w:r>
    </w:p>
  </w:footnote>
  <w:footnote w:id="22">
    <w:p w14:paraId="51D6CD05" w14:textId="77777777" w:rsidR="00C7229D" w:rsidRDefault="00C7229D" w:rsidP="00C7229D">
      <w:pPr>
        <w:pStyle w:val="a3"/>
        <w:rPr>
          <w:rFonts w:hint="cs"/>
          <w:rtl/>
        </w:rPr>
      </w:pPr>
      <w:r>
        <w:rPr>
          <w:rStyle w:val="a5"/>
        </w:rPr>
        <w:footnoteRef/>
      </w:r>
      <w:r>
        <w:rPr>
          <w:rtl/>
        </w:rPr>
        <w:t xml:space="preserve"> </w:t>
      </w:r>
      <w:r>
        <w:rPr>
          <w:rFonts w:hint="cs"/>
          <w:rtl/>
        </w:rPr>
        <w:t>השמטנו כאן קטע ארוך שבו בני ישראל מסרבים להיכנס לים: "</w:t>
      </w:r>
      <w:r w:rsidRPr="00C7229D">
        <w:rPr>
          <w:rtl/>
        </w:rPr>
        <w:t>לא נעבור עד שנעשה הים בקעה לפנינו</w:t>
      </w:r>
      <w:r>
        <w:rPr>
          <w:rFonts w:hint="cs"/>
          <w:rtl/>
        </w:rPr>
        <w:t xml:space="preserve"> ... </w:t>
      </w:r>
      <w:r w:rsidRPr="00C7229D">
        <w:rPr>
          <w:rtl/>
        </w:rPr>
        <w:t>עד שנעשה לפנינו גזרים גזרים</w:t>
      </w:r>
      <w:r>
        <w:rPr>
          <w:rFonts w:hint="cs"/>
          <w:rtl/>
        </w:rPr>
        <w:t xml:space="preserve"> ...</w:t>
      </w:r>
      <w:r w:rsidRPr="00C7229D">
        <w:rPr>
          <w:rtl/>
        </w:rPr>
        <w:t xml:space="preserve"> עד שנעשה לפנינו מדבר</w:t>
      </w:r>
      <w:r>
        <w:rPr>
          <w:rFonts w:hint="cs"/>
          <w:rtl/>
        </w:rPr>
        <w:t xml:space="preserve"> ... </w:t>
      </w:r>
      <w:r w:rsidRPr="00C7229D">
        <w:rPr>
          <w:rtl/>
        </w:rPr>
        <w:t>פירורים פירורים</w:t>
      </w:r>
      <w:r w:rsidRPr="00C7229D">
        <w:rPr>
          <w:rFonts w:hint="cs"/>
          <w:rtl/>
        </w:rPr>
        <w:t xml:space="preserve"> ...</w:t>
      </w:r>
      <w:r w:rsidRPr="00C7229D">
        <w:rPr>
          <w:rtl/>
        </w:rPr>
        <w:t xml:space="preserve"> סלעים סלעים</w:t>
      </w:r>
      <w:r>
        <w:rPr>
          <w:rFonts w:hint="cs"/>
          <w:rtl/>
        </w:rPr>
        <w:t xml:space="preserve"> ועוד". מדרש זה שייך למדרשים על סרבנותם (היסוסם) של בני ישראל לקפוץ לים סו</w:t>
      </w:r>
      <w:r w:rsidR="00F91630">
        <w:rPr>
          <w:rFonts w:hint="cs"/>
          <w:rtl/>
        </w:rPr>
        <w:t>ף וחשדנותו של כל שבט שהשבטים האחרים לא יעברו,</w:t>
      </w:r>
      <w:r>
        <w:rPr>
          <w:rFonts w:hint="cs"/>
          <w:rtl/>
        </w:rPr>
        <w:t xml:space="preserve"> וכבר הארכנו לדון בנושא זה בדברינו </w:t>
      </w:r>
      <w:hyperlink r:id="rId7" w:history="1">
        <w:r w:rsidRPr="00C7229D">
          <w:rPr>
            <w:rStyle w:val="Hyperlink"/>
            <w:rFonts w:hint="cs"/>
            <w:rtl/>
          </w:rPr>
          <w:t>וימרו על ים סוף</w:t>
        </w:r>
      </w:hyperlink>
      <w:r>
        <w:rPr>
          <w:rFonts w:hint="cs"/>
          <w:rtl/>
        </w:rPr>
        <w:t xml:space="preserve"> בפרשת בשלח.</w:t>
      </w:r>
    </w:p>
  </w:footnote>
  <w:footnote w:id="23">
    <w:p w14:paraId="38840AB7" w14:textId="77777777" w:rsidR="0073204E" w:rsidRDefault="0073204E">
      <w:pPr>
        <w:pStyle w:val="a3"/>
        <w:rPr>
          <w:rFonts w:hint="cs"/>
          <w:rtl/>
        </w:rPr>
      </w:pPr>
      <w:r>
        <w:rPr>
          <w:rStyle w:val="a5"/>
        </w:rPr>
        <w:footnoteRef/>
      </w:r>
      <w:r>
        <w:rPr>
          <w:rtl/>
        </w:rPr>
        <w:t xml:space="preserve"> </w:t>
      </w:r>
      <w:r>
        <w:rPr>
          <w:rFonts w:hint="cs"/>
          <w:rtl/>
        </w:rPr>
        <w:t>לאחר המים החיים של פרשת פרה ושאר טהרות, של בריאת האדם, תורה ובארות יצחק, הגענו אל מים החיים של קריעת (חציית) ים סוף. במקרא כתוב "קפאו כמו נד נוזלים" וזה מספיק לדרשן על מנת לחבר את הנוזלים של ים סוף עם הנוזלים של שיר השירים: "</w:t>
      </w:r>
      <w:r w:rsidRPr="00447525">
        <w:rPr>
          <w:rtl/>
        </w:rPr>
        <w:t>באר מים חיים ונוזלים מן לבנון</w:t>
      </w:r>
      <w:r w:rsidRPr="00447525">
        <w:rPr>
          <w:rFonts w:hint="cs"/>
          <w:rtl/>
        </w:rPr>
        <w:t>"</w:t>
      </w:r>
      <w:r>
        <w:rPr>
          <w:rFonts w:hint="cs"/>
          <w:rtl/>
        </w:rPr>
        <w:t xml:space="preserve"> ולהסיק שבנוסף לפלא הגדול של קריעת הים, אירעו 'ניסים קטנים' בדרך, כאשר לבני ישראל יצאו מים חיים (מתוקים) מתוך נד הים שקפא. </w:t>
      </w:r>
      <w:r w:rsidR="0010474B">
        <w:rPr>
          <w:rFonts w:hint="cs"/>
          <w:rtl/>
        </w:rPr>
        <w:t>ראו</w:t>
      </w:r>
      <w:r>
        <w:rPr>
          <w:rFonts w:hint="cs"/>
          <w:rtl/>
        </w:rPr>
        <w:t xml:space="preserve"> דברינו </w:t>
      </w:r>
      <w:hyperlink r:id="rId8" w:history="1">
        <w:r w:rsidRPr="0095535A">
          <w:rPr>
            <w:rStyle w:val="Hyperlink"/>
            <w:rFonts w:hint="cs"/>
            <w:rtl/>
          </w:rPr>
          <w:t>נצבו וקפאו</w:t>
        </w:r>
      </w:hyperlink>
      <w:r>
        <w:rPr>
          <w:rFonts w:hint="cs"/>
          <w:rtl/>
        </w:rPr>
        <w:t xml:space="preserve"> בשביעי של פסח בו הבאנו את מדרש </w:t>
      </w:r>
      <w:r>
        <w:rPr>
          <w:rtl/>
          <w:lang w:eastAsia="en-US"/>
        </w:rPr>
        <w:t>מכילתא דרבי ישמעאל בשלח - מסכתא דויהי פרשה ד</w:t>
      </w:r>
      <w:r>
        <w:rPr>
          <w:rFonts w:hint="cs"/>
          <w:rtl/>
          <w:lang w:eastAsia="en-US"/>
        </w:rPr>
        <w:t xml:space="preserve"> שהוא כנראה המקור לאבות דרבי נתן הנ"ל: "</w:t>
      </w:r>
      <w:r>
        <w:rPr>
          <w:rtl/>
          <w:lang w:eastAsia="en-US"/>
        </w:rPr>
        <w:t xml:space="preserve">עשרה נסים נעשו לישראל על הים. נבקע הים ונעשה כמין כיפה </w:t>
      </w:r>
      <w:r>
        <w:rPr>
          <w:rFonts w:hint="cs"/>
          <w:rtl/>
          <w:lang w:eastAsia="en-US"/>
        </w:rPr>
        <w:t xml:space="preserve">... </w:t>
      </w:r>
      <w:r>
        <w:rPr>
          <w:rtl/>
          <w:lang w:eastAsia="en-US"/>
        </w:rPr>
        <w:t xml:space="preserve">נחלק לשנים עשר גזרים </w:t>
      </w:r>
      <w:r>
        <w:rPr>
          <w:rFonts w:hint="cs"/>
          <w:rtl/>
          <w:lang w:eastAsia="en-US"/>
        </w:rPr>
        <w:t xml:space="preserve">... </w:t>
      </w:r>
      <w:r>
        <w:rPr>
          <w:rtl/>
          <w:lang w:eastAsia="en-US"/>
        </w:rPr>
        <w:t xml:space="preserve">נעשה הים יבשה </w:t>
      </w:r>
      <w:r>
        <w:rPr>
          <w:rFonts w:hint="cs"/>
          <w:rtl/>
          <w:lang w:eastAsia="en-US"/>
        </w:rPr>
        <w:t xml:space="preserve">... </w:t>
      </w:r>
      <w:r>
        <w:rPr>
          <w:rtl/>
          <w:lang w:eastAsia="en-US"/>
        </w:rPr>
        <w:t xml:space="preserve">נעשה כמין טיט </w:t>
      </w:r>
      <w:r>
        <w:rPr>
          <w:rFonts w:hint="cs"/>
          <w:rtl/>
          <w:lang w:eastAsia="en-US"/>
        </w:rPr>
        <w:t xml:space="preserve">... </w:t>
      </w:r>
      <w:r>
        <w:rPr>
          <w:rtl/>
          <w:lang w:eastAsia="en-US"/>
        </w:rPr>
        <w:t xml:space="preserve">נעשה פירורין פירורין </w:t>
      </w:r>
      <w:r>
        <w:rPr>
          <w:rFonts w:hint="cs"/>
          <w:rtl/>
          <w:lang w:eastAsia="en-US"/>
        </w:rPr>
        <w:t xml:space="preserve">... </w:t>
      </w:r>
      <w:r>
        <w:rPr>
          <w:rtl/>
          <w:lang w:eastAsia="en-US"/>
        </w:rPr>
        <w:t xml:space="preserve">נעשה סלעים סלעים </w:t>
      </w:r>
      <w:r>
        <w:rPr>
          <w:rFonts w:hint="cs"/>
          <w:rtl/>
          <w:lang w:eastAsia="en-US"/>
        </w:rPr>
        <w:t>...</w:t>
      </w:r>
      <w:r>
        <w:rPr>
          <w:rtl/>
          <w:lang w:eastAsia="en-US"/>
        </w:rPr>
        <w:t xml:space="preserve">נעשה גזרים גזרים </w:t>
      </w:r>
      <w:r>
        <w:rPr>
          <w:rFonts w:hint="cs"/>
          <w:rtl/>
          <w:lang w:eastAsia="en-US"/>
        </w:rPr>
        <w:t xml:space="preserve">... </w:t>
      </w:r>
      <w:r>
        <w:rPr>
          <w:rtl/>
          <w:lang w:eastAsia="en-US"/>
        </w:rPr>
        <w:t xml:space="preserve">נעשה ערימות </w:t>
      </w:r>
      <w:r>
        <w:rPr>
          <w:rFonts w:hint="cs"/>
          <w:rtl/>
          <w:lang w:eastAsia="en-US"/>
        </w:rPr>
        <w:t>...</w:t>
      </w:r>
      <w:r>
        <w:rPr>
          <w:rtl/>
          <w:lang w:eastAsia="en-US"/>
        </w:rPr>
        <w:t xml:space="preserve"> נעשו כמו נד</w:t>
      </w:r>
      <w:r>
        <w:rPr>
          <w:rFonts w:hint="cs"/>
          <w:rtl/>
          <w:lang w:eastAsia="en-US"/>
        </w:rPr>
        <w:t>,</w:t>
      </w:r>
      <w:r>
        <w:rPr>
          <w:rtl/>
          <w:lang w:eastAsia="en-US"/>
        </w:rPr>
        <w:t xml:space="preserve"> שנ</w:t>
      </w:r>
      <w:r>
        <w:rPr>
          <w:rFonts w:hint="cs"/>
          <w:rtl/>
          <w:lang w:eastAsia="en-US"/>
        </w:rPr>
        <w:t>אמר: "</w:t>
      </w:r>
      <w:r>
        <w:rPr>
          <w:rtl/>
          <w:lang w:eastAsia="en-US"/>
        </w:rPr>
        <w:t>נצבו כמו נד נוזלים</w:t>
      </w:r>
      <w:r>
        <w:rPr>
          <w:rFonts w:hint="cs"/>
          <w:rtl/>
          <w:lang w:eastAsia="en-US"/>
        </w:rPr>
        <w:t>".</w:t>
      </w:r>
      <w:r>
        <w:rPr>
          <w:rtl/>
          <w:lang w:eastAsia="en-US"/>
        </w:rPr>
        <w:t xml:space="preserve"> הוציא להם זיכרי מים מתוקים מתוך מלוחים</w:t>
      </w:r>
      <w:r>
        <w:rPr>
          <w:rFonts w:hint="cs"/>
          <w:rtl/>
          <w:lang w:eastAsia="en-US"/>
        </w:rPr>
        <w:t>,</w:t>
      </w:r>
      <w:r>
        <w:rPr>
          <w:rtl/>
          <w:lang w:eastAsia="en-US"/>
        </w:rPr>
        <w:t xml:space="preserve"> שנ</w:t>
      </w:r>
      <w:r>
        <w:rPr>
          <w:rFonts w:hint="cs"/>
          <w:rtl/>
          <w:lang w:eastAsia="en-US"/>
        </w:rPr>
        <w:t>אמר: "</w:t>
      </w:r>
      <w:r>
        <w:rPr>
          <w:rtl/>
          <w:lang w:eastAsia="en-US"/>
        </w:rPr>
        <w:t>ויוצא נוזלים מסלע ויורד כנהרות מים</w:t>
      </w:r>
      <w:r>
        <w:rPr>
          <w:rFonts w:hint="cs"/>
          <w:rtl/>
          <w:lang w:eastAsia="en-US"/>
        </w:rPr>
        <w:t>"</w:t>
      </w:r>
      <w:r>
        <w:rPr>
          <w:rtl/>
          <w:lang w:eastAsia="en-US"/>
        </w:rPr>
        <w:t xml:space="preserve"> (תהלים עח טז)</w:t>
      </w:r>
      <w:r>
        <w:rPr>
          <w:rFonts w:hint="cs"/>
          <w:rtl/>
          <w:lang w:eastAsia="en-US"/>
        </w:rPr>
        <w:t>".</w:t>
      </w:r>
    </w:p>
  </w:footnote>
  <w:footnote w:id="24">
    <w:p w14:paraId="3C9BD66A" w14:textId="77777777" w:rsidR="00C749C9" w:rsidRDefault="00C749C9">
      <w:pPr>
        <w:pStyle w:val="a3"/>
        <w:rPr>
          <w:rFonts w:hint="cs"/>
        </w:rPr>
      </w:pPr>
      <w:r>
        <w:rPr>
          <w:rStyle w:val="a5"/>
        </w:rPr>
        <w:footnoteRef/>
      </w:r>
      <w:r>
        <w:rPr>
          <w:rtl/>
        </w:rPr>
        <w:t xml:space="preserve"> </w:t>
      </w:r>
      <w:r>
        <w:rPr>
          <w:rFonts w:hint="cs"/>
          <w:rtl/>
        </w:rPr>
        <w:t>דברי אברהם למלאכים בתחילת פרשת וירא.</w:t>
      </w:r>
    </w:p>
  </w:footnote>
  <w:footnote w:id="25">
    <w:p w14:paraId="417D625F" w14:textId="77777777" w:rsidR="0080722C" w:rsidRDefault="0080722C" w:rsidP="002E1F16">
      <w:pPr>
        <w:pStyle w:val="a3"/>
        <w:rPr>
          <w:rFonts w:hint="cs"/>
        </w:rPr>
      </w:pPr>
      <w:r>
        <w:rPr>
          <w:rStyle w:val="a5"/>
        </w:rPr>
        <w:footnoteRef/>
      </w:r>
      <w:r>
        <w:rPr>
          <w:rtl/>
        </w:rPr>
        <w:t xml:space="preserve"> </w:t>
      </w:r>
      <w:r>
        <w:rPr>
          <w:rFonts w:hint="cs"/>
          <w:rtl/>
        </w:rPr>
        <w:t xml:space="preserve">אם המקרא מתחיל ביצחק שחפר ומצא באר מים חיים, המדרש נותן את </w:t>
      </w:r>
      <w:r w:rsidR="00F91630">
        <w:rPr>
          <w:rFonts w:hint="cs"/>
          <w:rtl/>
        </w:rPr>
        <w:t xml:space="preserve">הבכורה </w:t>
      </w:r>
      <w:r>
        <w:rPr>
          <w:rFonts w:hint="cs"/>
          <w:rtl/>
        </w:rPr>
        <w:t xml:space="preserve">לאברהם. הכל מתחיל באבי האומה. בזכות מעט מים של אברהם, בא כל שפע המים ביציאת מצרים, בהליכה במדבר, בהתנחלות בארץ וגם לעתיד לבוא כשמקור המים החיים יהיה ירושלים. מים אלה יזינו לא רק את המעיינות, הנחלים ומקווי המים </w:t>
      </w:r>
      <w:r w:rsidR="002E1F16">
        <w:rPr>
          <w:rFonts w:hint="cs"/>
          <w:rtl/>
        </w:rPr>
        <w:t>והאגמים</w:t>
      </w:r>
      <w:r>
        <w:rPr>
          <w:rFonts w:hint="cs"/>
          <w:rtl/>
        </w:rPr>
        <w:t xml:space="preserve">, אלא גם את הים הגדול! את האוקיינוס. </w:t>
      </w:r>
      <w:r w:rsidR="0010474B">
        <w:rPr>
          <w:rFonts w:hint="cs"/>
          <w:rtl/>
        </w:rPr>
        <w:t>ראו</w:t>
      </w:r>
      <w:r>
        <w:rPr>
          <w:rFonts w:hint="cs"/>
          <w:rtl/>
        </w:rPr>
        <w:t xml:space="preserve"> מדרש הניחומים</w:t>
      </w:r>
      <w:r w:rsidR="002E1F16">
        <w:rPr>
          <w:rFonts w:hint="cs"/>
          <w:rtl/>
        </w:rPr>
        <w:t xml:space="preserve"> ב</w:t>
      </w:r>
      <w:r>
        <w:rPr>
          <w:rtl/>
        </w:rPr>
        <w:t xml:space="preserve">פסיקתא רבתי (איש שלום) פיסקא לג - אנכי אנכי </w:t>
      </w:r>
      <w:r>
        <w:rPr>
          <w:rFonts w:hint="cs"/>
          <w:rtl/>
        </w:rPr>
        <w:t xml:space="preserve">הוא מנחמכם, אשר הופך את ים הצרות והשבר לים של רפואה וגאולה: </w:t>
      </w:r>
      <w:r>
        <w:rPr>
          <w:rtl/>
        </w:rPr>
        <w:t>"כי גדול כים שברך מי ירפא לך (איכה שם</w:t>
      </w:r>
      <w:r>
        <w:rPr>
          <w:rFonts w:hint="cs"/>
          <w:rtl/>
        </w:rPr>
        <w:t xml:space="preserve"> ב יג</w:t>
      </w:r>
      <w:r>
        <w:rPr>
          <w:rtl/>
        </w:rPr>
        <w:t xml:space="preserve">) </w:t>
      </w:r>
      <w:r>
        <w:rPr>
          <w:rFonts w:hint="cs"/>
          <w:rtl/>
        </w:rPr>
        <w:t xml:space="preserve">- </w:t>
      </w:r>
      <w:r>
        <w:rPr>
          <w:rtl/>
        </w:rPr>
        <w:t>אמר רבי חילפא דרומיה</w:t>
      </w:r>
      <w:r>
        <w:rPr>
          <w:rFonts w:hint="cs"/>
          <w:rtl/>
        </w:rPr>
        <w:t>:</w:t>
      </w:r>
      <w:r>
        <w:rPr>
          <w:rtl/>
        </w:rPr>
        <w:t xml:space="preserve"> אילו אומר</w:t>
      </w:r>
      <w:r>
        <w:rPr>
          <w:rFonts w:hint="cs"/>
          <w:rtl/>
        </w:rPr>
        <w:t>:</w:t>
      </w:r>
      <w:r>
        <w:rPr>
          <w:rtl/>
        </w:rPr>
        <w:t xml:space="preserve"> כי גדול כמת ש</w:t>
      </w:r>
      <w:r w:rsidR="00F91630">
        <w:rPr>
          <w:rtl/>
        </w:rPr>
        <w:t>ִׁ</w:t>
      </w:r>
      <w:r>
        <w:rPr>
          <w:rtl/>
        </w:rPr>
        <w:t>ב</w:t>
      </w:r>
      <w:r w:rsidR="00F91630">
        <w:rPr>
          <w:rtl/>
        </w:rPr>
        <w:t>ְ</w:t>
      </w:r>
      <w:r>
        <w:rPr>
          <w:rtl/>
        </w:rPr>
        <w:t>ר</w:t>
      </w:r>
      <w:r w:rsidR="00F91630">
        <w:rPr>
          <w:rtl/>
        </w:rPr>
        <w:t>ֵ</w:t>
      </w:r>
      <w:r>
        <w:rPr>
          <w:rtl/>
        </w:rPr>
        <w:t>ך</w:t>
      </w:r>
      <w:r>
        <w:rPr>
          <w:rFonts w:hint="cs"/>
          <w:rtl/>
        </w:rPr>
        <w:t>,</w:t>
      </w:r>
      <w:r>
        <w:rPr>
          <w:rtl/>
        </w:rPr>
        <w:t xml:space="preserve"> לא היה להם לישראל תקומה</w:t>
      </w:r>
      <w:r>
        <w:rPr>
          <w:rFonts w:hint="cs"/>
          <w:rtl/>
        </w:rPr>
        <w:t>.</w:t>
      </w:r>
      <w:r>
        <w:rPr>
          <w:rtl/>
        </w:rPr>
        <w:t xml:space="preserve"> אלא שאומר</w:t>
      </w:r>
      <w:r>
        <w:rPr>
          <w:rFonts w:hint="cs"/>
          <w:rtl/>
        </w:rPr>
        <w:t>:</w:t>
      </w:r>
      <w:r>
        <w:rPr>
          <w:rtl/>
        </w:rPr>
        <w:t xml:space="preserve"> כי גדול כים שברך</w:t>
      </w:r>
      <w:r>
        <w:rPr>
          <w:rFonts w:hint="cs"/>
          <w:rtl/>
        </w:rPr>
        <w:t>.</w:t>
      </w:r>
      <w:r>
        <w:rPr>
          <w:rtl/>
        </w:rPr>
        <w:t xml:space="preserve"> מה הים מצפה לרפואה אף ישראל מצפים, כשיבנה בית המקדש והמים יוצאים מתחת בית המקדש</w:t>
      </w:r>
      <w:r>
        <w:rPr>
          <w:rFonts w:hint="cs"/>
          <w:rtl/>
        </w:rPr>
        <w:t>,</w:t>
      </w:r>
      <w:r>
        <w:rPr>
          <w:rtl/>
        </w:rPr>
        <w:t xml:space="preserve"> כמה שכתב</w:t>
      </w:r>
      <w:r>
        <w:rPr>
          <w:rFonts w:hint="cs"/>
          <w:rtl/>
        </w:rPr>
        <w:t>:</w:t>
      </w:r>
      <w:r>
        <w:rPr>
          <w:rtl/>
        </w:rPr>
        <w:t xml:space="preserve"> והיה ביום ההוא יצאו מים חיים מירושלים חצים אל הים הקדמוני וחציים אל הים האחרון (זכריה יד ח)</w:t>
      </w:r>
      <w:r>
        <w:rPr>
          <w:rFonts w:hint="cs"/>
          <w:rtl/>
        </w:rPr>
        <w:t>.</w:t>
      </w:r>
      <w:r>
        <w:rPr>
          <w:rtl/>
        </w:rPr>
        <w:t xml:space="preserve"> והם נכנסים לאוקיינוס וממתיקים אותו</w:t>
      </w:r>
      <w:r>
        <w:rPr>
          <w:rFonts w:hint="cs"/>
          <w:rtl/>
        </w:rPr>
        <w:t>,</w:t>
      </w:r>
      <w:r>
        <w:rPr>
          <w:rtl/>
        </w:rPr>
        <w:t xml:space="preserve"> כמה שכתוב</w:t>
      </w:r>
      <w:r>
        <w:rPr>
          <w:rFonts w:hint="cs"/>
          <w:rtl/>
        </w:rPr>
        <w:t xml:space="preserve">: </w:t>
      </w:r>
      <w:r>
        <w:rPr>
          <w:rtl/>
        </w:rPr>
        <w:t>כי באו שמה המים האלה ורפאתיהו (יחזקאל מ"ז ט')</w:t>
      </w:r>
      <w:r>
        <w:rPr>
          <w:rFonts w:hint="cs"/>
          <w:rtl/>
        </w:rPr>
        <w:t>.</w:t>
      </w:r>
      <w:r>
        <w:rPr>
          <w:rtl/>
        </w:rPr>
        <w:t xml:space="preserve"> ואוקיינוס יוצא לים ומרפא אותו</w:t>
      </w:r>
      <w:r>
        <w:rPr>
          <w:rFonts w:hint="cs"/>
          <w:rtl/>
        </w:rPr>
        <w:t>.</w:t>
      </w:r>
      <w:r>
        <w:rPr>
          <w:rtl/>
        </w:rPr>
        <w:t xml:space="preserve"> הוי</w:t>
      </w:r>
      <w:r>
        <w:rPr>
          <w:rFonts w:hint="cs"/>
          <w:rtl/>
        </w:rPr>
        <w:t>:</w:t>
      </w:r>
      <w:r>
        <w:rPr>
          <w:rtl/>
        </w:rPr>
        <w:t xml:space="preserve"> מי ירפא לך </w:t>
      </w:r>
      <w:r>
        <w:rPr>
          <w:rFonts w:hint="cs"/>
          <w:rtl/>
        </w:rPr>
        <w:t xml:space="preserve">- </w:t>
      </w:r>
      <w:r>
        <w:rPr>
          <w:rtl/>
        </w:rPr>
        <w:t>מי שהוא מרפא מכת הים</w:t>
      </w:r>
      <w:r>
        <w:rPr>
          <w:rFonts w:hint="cs"/>
          <w:rtl/>
        </w:rPr>
        <w:t>,</w:t>
      </w:r>
      <w:r>
        <w:rPr>
          <w:rtl/>
        </w:rPr>
        <w:t xml:space="preserve"> הוא מרפא מכתך</w:t>
      </w:r>
      <w:r>
        <w:rPr>
          <w:rFonts w:hint="cs"/>
          <w:rtl/>
        </w:rPr>
        <w:t>"</w:t>
      </w:r>
      <w:r>
        <w:rPr>
          <w:rtl/>
        </w:rPr>
        <w:t>.</w:t>
      </w:r>
      <w:r w:rsidR="00B17F70">
        <w:rPr>
          <w:rFonts w:hint="cs"/>
          <w:rtl/>
        </w:rPr>
        <w:t xml:space="preserve"> הים הוא השבר הגדול וגם המרפא הגדול. </w:t>
      </w:r>
      <w:r w:rsidR="0010474B">
        <w:rPr>
          <w:rFonts w:hint="cs"/>
          <w:rtl/>
        </w:rPr>
        <w:t>ראו</w:t>
      </w:r>
      <w:r w:rsidR="00B17F70">
        <w:rPr>
          <w:rFonts w:hint="cs"/>
          <w:rtl/>
        </w:rPr>
        <w:t xml:space="preserve"> </w:t>
      </w:r>
      <w:r w:rsidR="002E1F16">
        <w:rPr>
          <w:rFonts w:hint="cs"/>
          <w:rtl/>
        </w:rPr>
        <w:t xml:space="preserve">גם </w:t>
      </w:r>
      <w:r w:rsidR="00B17F70">
        <w:rPr>
          <w:rFonts w:hint="cs"/>
          <w:rtl/>
        </w:rPr>
        <w:t>כל המדרשים</w:t>
      </w:r>
      <w:r w:rsidR="008107F4">
        <w:rPr>
          <w:rFonts w:hint="cs"/>
          <w:rtl/>
        </w:rPr>
        <w:t xml:space="preserve"> על התשובה שנמשלה לים משום שהוא גם הדבר הגדול והפתוח תמיד</w:t>
      </w:r>
      <w:r w:rsidR="002E1F16">
        <w:rPr>
          <w:rFonts w:hint="cs"/>
          <w:rtl/>
        </w:rPr>
        <w:t xml:space="preserve"> (איכה רבה ג ס, פסיקתא דרב כהנא פיסקא כד ועוד)</w:t>
      </w:r>
      <w:r w:rsidR="008107F4">
        <w:rPr>
          <w:rFonts w:hint="cs"/>
          <w:rtl/>
        </w:rPr>
        <w:t>.</w:t>
      </w:r>
    </w:p>
  </w:footnote>
  <w:footnote w:id="26">
    <w:p w14:paraId="0233A364" w14:textId="77777777" w:rsidR="008107F4" w:rsidRDefault="008107F4" w:rsidP="008107F4">
      <w:pPr>
        <w:pStyle w:val="a3"/>
        <w:rPr>
          <w:rFonts w:hint="cs"/>
          <w:rtl/>
        </w:rPr>
      </w:pPr>
      <w:r>
        <w:rPr>
          <w:rStyle w:val="a5"/>
        </w:rPr>
        <w:footnoteRef/>
      </w:r>
      <w:r>
        <w:rPr>
          <w:rtl/>
        </w:rPr>
        <w:t xml:space="preserve"> </w:t>
      </w:r>
      <w:r w:rsidR="0010474B">
        <w:rPr>
          <w:rFonts w:hint="cs"/>
          <w:rtl/>
        </w:rPr>
        <w:t>ראו</w:t>
      </w:r>
      <w:r>
        <w:rPr>
          <w:rFonts w:hint="cs"/>
          <w:rtl/>
        </w:rPr>
        <w:t xml:space="preserve"> שם גם כל התיאור </w:t>
      </w:r>
      <w:r w:rsidR="002E1F16">
        <w:rPr>
          <w:rFonts w:hint="cs"/>
          <w:rtl/>
        </w:rPr>
        <w:t>הדמיוני</w:t>
      </w:r>
      <w:r>
        <w:rPr>
          <w:rFonts w:hint="cs"/>
          <w:rtl/>
        </w:rPr>
        <w:t xml:space="preserve"> על תקופת המדבר: "ה</w:t>
      </w:r>
      <w:r>
        <w:rPr>
          <w:rtl/>
        </w:rPr>
        <w:t>באר היה מעלה להן מיני דשאים, ומיני בשמים</w:t>
      </w:r>
      <w:r>
        <w:rPr>
          <w:rFonts w:hint="cs"/>
          <w:rtl/>
        </w:rPr>
        <w:t xml:space="preserve"> ...</w:t>
      </w:r>
      <w:r>
        <w:rPr>
          <w:rtl/>
        </w:rPr>
        <w:t xml:space="preserve"> והיה ריחו נודף מסוף העולם ועד סופו</w:t>
      </w:r>
      <w:r>
        <w:rPr>
          <w:rFonts w:hint="cs"/>
          <w:rtl/>
        </w:rPr>
        <w:t xml:space="preserve"> ...</w:t>
      </w:r>
      <w:r>
        <w:rPr>
          <w:rtl/>
        </w:rPr>
        <w:t xml:space="preserve"> וכל אלו מהיכן היו, מן מעין גנים באר מים חיים</w:t>
      </w:r>
      <w:r>
        <w:rPr>
          <w:rFonts w:hint="cs"/>
          <w:rtl/>
        </w:rPr>
        <w:t xml:space="preserve">". ואנו נסתפק להתנהל על מי מנוחות מידי שבת </w:t>
      </w:r>
      <w:r w:rsidR="00F91630">
        <w:rPr>
          <w:rFonts w:hint="cs"/>
          <w:rtl/>
        </w:rPr>
        <w:t xml:space="preserve">מנוחה </w:t>
      </w:r>
      <w:r>
        <w:rPr>
          <w:rFonts w:hint="cs"/>
          <w:rtl/>
        </w:rPr>
        <w:t xml:space="preserve">בשבתו ומועד </w:t>
      </w:r>
      <w:r w:rsidR="00F91630">
        <w:rPr>
          <w:rFonts w:hint="cs"/>
          <w:rtl/>
        </w:rPr>
        <w:t xml:space="preserve">יום טוב </w:t>
      </w:r>
      <w:r>
        <w:rPr>
          <w:rFonts w:hint="cs"/>
          <w:rtl/>
        </w:rPr>
        <w:t>במועדו</w:t>
      </w:r>
      <w:r w:rsidR="00F91630">
        <w:rPr>
          <w:rFonts w:hint="cs"/>
          <w:rtl/>
        </w:rPr>
        <w:t>,</w:t>
      </w:r>
      <w:r>
        <w:rPr>
          <w:rFonts w:hint="cs"/>
          <w:rtl/>
        </w:rPr>
        <w:t xml:space="preserve"> ולקיים "יוקח נא מעט מים" ולחלקו לכל צמא.</w:t>
      </w:r>
    </w:p>
  </w:footnote>
  <w:footnote w:id="27">
    <w:p w14:paraId="120FF4BE" w14:textId="77777777" w:rsidR="00F91630" w:rsidRDefault="00F91630">
      <w:pPr>
        <w:pStyle w:val="a3"/>
        <w:rPr>
          <w:rFonts w:hint="cs"/>
        </w:rPr>
      </w:pPr>
      <w:r>
        <w:rPr>
          <w:rStyle w:val="a5"/>
        </w:rPr>
        <w:footnoteRef/>
      </w:r>
      <w:r>
        <w:rPr>
          <w:rtl/>
        </w:rPr>
        <w:t xml:space="preserve"> </w:t>
      </w:r>
      <w:r>
        <w:rPr>
          <w:rFonts w:hint="cs"/>
          <w:rtl/>
        </w:rPr>
        <w:t>פרשת החודש לפרשת פרה בסדר הקריאה בשבתות המצוינות.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4AC8" w14:textId="7FF1959E" w:rsidR="00B473C0" w:rsidRDefault="004349FE" w:rsidP="00BE7B4F">
    <w:pPr>
      <w:pStyle w:val="1"/>
      <w:tabs>
        <w:tab w:val="clear" w:pos="9469"/>
        <w:tab w:val="right" w:pos="9299"/>
        <w:tab w:val="right" w:pos="9639"/>
      </w:tabs>
      <w:rPr>
        <w:rFonts w:hint="cs"/>
        <w:rtl/>
        <w:lang w:eastAsia="en-US"/>
      </w:rPr>
    </w:pPr>
    <w:r>
      <w:rPr>
        <w:rFonts w:hint="cs"/>
        <w:rtl/>
        <w:lang w:eastAsia="en-US"/>
      </w:rPr>
      <w:t>שבת</w:t>
    </w:r>
    <w:r w:rsidR="00B473C0">
      <w:rPr>
        <w:rFonts w:hint="cs"/>
        <w:rtl/>
        <w:lang w:eastAsia="en-US"/>
      </w:rPr>
      <w:t xml:space="preserve"> פרה</w:t>
    </w:r>
    <w:r w:rsidR="00B473C0">
      <w:rPr>
        <w:rtl/>
        <w:lang w:eastAsia="en-US"/>
      </w:rPr>
      <w:tab/>
    </w:r>
    <w:r w:rsidR="00B473C0">
      <w:rPr>
        <w:rFonts w:hint="cs"/>
        <w:rtl/>
        <w:lang w:eastAsia="en-US"/>
      </w:rPr>
      <w:t>תשע"ה</w:t>
    </w:r>
  </w:p>
  <w:p w14:paraId="564BA1B0" w14:textId="77777777" w:rsidR="00B473C0" w:rsidRDefault="00B473C0">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9D90" w14:textId="0F31B1CE" w:rsidR="00B473C0" w:rsidRDefault="00B473C0">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E3EEE">
      <w:rPr>
        <w:szCs w:val="24"/>
        <w:rtl/>
        <w:lang w:eastAsia="en-US"/>
      </w:rPr>
      <w:t>שבת פרה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E3EEE">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11287917">
    <w:abstractNumId w:val="8"/>
  </w:num>
  <w:num w:numId="2" w16cid:durableId="1740597612">
    <w:abstractNumId w:val="3"/>
  </w:num>
  <w:num w:numId="3" w16cid:durableId="425269627">
    <w:abstractNumId w:val="2"/>
  </w:num>
  <w:num w:numId="4" w16cid:durableId="1069697414">
    <w:abstractNumId w:val="1"/>
  </w:num>
  <w:num w:numId="5" w16cid:durableId="1437486563">
    <w:abstractNumId w:val="0"/>
  </w:num>
  <w:num w:numId="6" w16cid:durableId="1151211554">
    <w:abstractNumId w:val="9"/>
  </w:num>
  <w:num w:numId="7" w16cid:durableId="140461694">
    <w:abstractNumId w:val="7"/>
  </w:num>
  <w:num w:numId="8" w16cid:durableId="252711729">
    <w:abstractNumId w:val="6"/>
  </w:num>
  <w:num w:numId="9" w16cid:durableId="1841894800">
    <w:abstractNumId w:val="5"/>
  </w:num>
  <w:num w:numId="10" w16cid:durableId="1986736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NLEwNjIwMLawMDFS0lEKTi0uzszPAykwrAUAovkDbiwAAAA="/>
  </w:docVars>
  <w:rsids>
    <w:rsidRoot w:val="00512F69"/>
    <w:rsid w:val="0000415E"/>
    <w:rsid w:val="00017E12"/>
    <w:rsid w:val="000233BF"/>
    <w:rsid w:val="00026581"/>
    <w:rsid w:val="00030B94"/>
    <w:rsid w:val="00036243"/>
    <w:rsid w:val="0003763C"/>
    <w:rsid w:val="00043888"/>
    <w:rsid w:val="00046759"/>
    <w:rsid w:val="00052467"/>
    <w:rsid w:val="00053568"/>
    <w:rsid w:val="00056902"/>
    <w:rsid w:val="000730C0"/>
    <w:rsid w:val="00073D71"/>
    <w:rsid w:val="00074787"/>
    <w:rsid w:val="00084131"/>
    <w:rsid w:val="00084817"/>
    <w:rsid w:val="00094701"/>
    <w:rsid w:val="00094AAC"/>
    <w:rsid w:val="00097B15"/>
    <w:rsid w:val="000A3ED0"/>
    <w:rsid w:val="000B06A2"/>
    <w:rsid w:val="000B28F1"/>
    <w:rsid w:val="000B3D85"/>
    <w:rsid w:val="000B5E99"/>
    <w:rsid w:val="000B5FD1"/>
    <w:rsid w:val="000C0756"/>
    <w:rsid w:val="000C4C09"/>
    <w:rsid w:val="000D381E"/>
    <w:rsid w:val="000D5100"/>
    <w:rsid w:val="000D6D9B"/>
    <w:rsid w:val="000E0727"/>
    <w:rsid w:val="000E0FF0"/>
    <w:rsid w:val="000E4369"/>
    <w:rsid w:val="000F478A"/>
    <w:rsid w:val="000F74BA"/>
    <w:rsid w:val="0010474B"/>
    <w:rsid w:val="00104787"/>
    <w:rsid w:val="001078CB"/>
    <w:rsid w:val="00113C25"/>
    <w:rsid w:val="00120610"/>
    <w:rsid w:val="00130FD7"/>
    <w:rsid w:val="00137928"/>
    <w:rsid w:val="00142F56"/>
    <w:rsid w:val="00143F34"/>
    <w:rsid w:val="00154C11"/>
    <w:rsid w:val="0016281C"/>
    <w:rsid w:val="0017417E"/>
    <w:rsid w:val="001757F7"/>
    <w:rsid w:val="001808A4"/>
    <w:rsid w:val="00180F2E"/>
    <w:rsid w:val="001844CB"/>
    <w:rsid w:val="00194031"/>
    <w:rsid w:val="001B5C4F"/>
    <w:rsid w:val="001D233D"/>
    <w:rsid w:val="001E2718"/>
    <w:rsid w:val="001E48C6"/>
    <w:rsid w:val="001E4E83"/>
    <w:rsid w:val="001F09D5"/>
    <w:rsid w:val="001F2403"/>
    <w:rsid w:val="001F342E"/>
    <w:rsid w:val="001F4219"/>
    <w:rsid w:val="00200B56"/>
    <w:rsid w:val="00203FE8"/>
    <w:rsid w:val="002129DE"/>
    <w:rsid w:val="00214F6C"/>
    <w:rsid w:val="002233D8"/>
    <w:rsid w:val="002236B4"/>
    <w:rsid w:val="00230632"/>
    <w:rsid w:val="00230847"/>
    <w:rsid w:val="002356A1"/>
    <w:rsid w:val="002401C6"/>
    <w:rsid w:val="00240273"/>
    <w:rsid w:val="00247BDA"/>
    <w:rsid w:val="00261370"/>
    <w:rsid w:val="00267911"/>
    <w:rsid w:val="002772A5"/>
    <w:rsid w:val="0027733B"/>
    <w:rsid w:val="002A2320"/>
    <w:rsid w:val="002A2727"/>
    <w:rsid w:val="002A43BA"/>
    <w:rsid w:val="002B1B95"/>
    <w:rsid w:val="002B3866"/>
    <w:rsid w:val="002B6554"/>
    <w:rsid w:val="002B7FEE"/>
    <w:rsid w:val="002C1D23"/>
    <w:rsid w:val="002D5838"/>
    <w:rsid w:val="002D645D"/>
    <w:rsid w:val="002D772E"/>
    <w:rsid w:val="002E03A1"/>
    <w:rsid w:val="002E1F16"/>
    <w:rsid w:val="002F307A"/>
    <w:rsid w:val="002F55FA"/>
    <w:rsid w:val="00300DCA"/>
    <w:rsid w:val="00304BE8"/>
    <w:rsid w:val="00307BE5"/>
    <w:rsid w:val="0031059A"/>
    <w:rsid w:val="003263B7"/>
    <w:rsid w:val="00330262"/>
    <w:rsid w:val="00335389"/>
    <w:rsid w:val="003372A9"/>
    <w:rsid w:val="003375E9"/>
    <w:rsid w:val="00337FE7"/>
    <w:rsid w:val="00340AEC"/>
    <w:rsid w:val="00342822"/>
    <w:rsid w:val="00350C67"/>
    <w:rsid w:val="00354EA6"/>
    <w:rsid w:val="0035717B"/>
    <w:rsid w:val="00363123"/>
    <w:rsid w:val="00363570"/>
    <w:rsid w:val="003644B4"/>
    <w:rsid w:val="00366614"/>
    <w:rsid w:val="003723CD"/>
    <w:rsid w:val="0037331E"/>
    <w:rsid w:val="003778F4"/>
    <w:rsid w:val="00377FB1"/>
    <w:rsid w:val="0039207A"/>
    <w:rsid w:val="00393F18"/>
    <w:rsid w:val="00397F07"/>
    <w:rsid w:val="003A1F4C"/>
    <w:rsid w:val="003A3DC9"/>
    <w:rsid w:val="003A5AAD"/>
    <w:rsid w:val="003C3E5F"/>
    <w:rsid w:val="003D2A74"/>
    <w:rsid w:val="003D7791"/>
    <w:rsid w:val="003E472E"/>
    <w:rsid w:val="003F1F88"/>
    <w:rsid w:val="003F314F"/>
    <w:rsid w:val="00400A14"/>
    <w:rsid w:val="00402026"/>
    <w:rsid w:val="004050D1"/>
    <w:rsid w:val="00405663"/>
    <w:rsid w:val="0040613F"/>
    <w:rsid w:val="0040696A"/>
    <w:rsid w:val="00407F1B"/>
    <w:rsid w:val="00411EDB"/>
    <w:rsid w:val="004138D0"/>
    <w:rsid w:val="00415546"/>
    <w:rsid w:val="00416EE9"/>
    <w:rsid w:val="00423979"/>
    <w:rsid w:val="004247AC"/>
    <w:rsid w:val="0042704C"/>
    <w:rsid w:val="00431409"/>
    <w:rsid w:val="004324BF"/>
    <w:rsid w:val="0043314B"/>
    <w:rsid w:val="004349FE"/>
    <w:rsid w:val="004413E0"/>
    <w:rsid w:val="0044174E"/>
    <w:rsid w:val="00443F29"/>
    <w:rsid w:val="00445FEE"/>
    <w:rsid w:val="00447525"/>
    <w:rsid w:val="00450673"/>
    <w:rsid w:val="0045160E"/>
    <w:rsid w:val="00451A33"/>
    <w:rsid w:val="004575CA"/>
    <w:rsid w:val="0047378C"/>
    <w:rsid w:val="00474388"/>
    <w:rsid w:val="0047637C"/>
    <w:rsid w:val="0047744D"/>
    <w:rsid w:val="004803BA"/>
    <w:rsid w:val="004866AD"/>
    <w:rsid w:val="0049116E"/>
    <w:rsid w:val="00492086"/>
    <w:rsid w:val="004A0E79"/>
    <w:rsid w:val="004A308A"/>
    <w:rsid w:val="004A6D34"/>
    <w:rsid w:val="004A7209"/>
    <w:rsid w:val="004C0A33"/>
    <w:rsid w:val="004D241B"/>
    <w:rsid w:val="004D6585"/>
    <w:rsid w:val="004E0A0B"/>
    <w:rsid w:val="004E10B1"/>
    <w:rsid w:val="004E2B87"/>
    <w:rsid w:val="004F14FA"/>
    <w:rsid w:val="004F2754"/>
    <w:rsid w:val="005051EC"/>
    <w:rsid w:val="00512F69"/>
    <w:rsid w:val="00523A84"/>
    <w:rsid w:val="00524ADC"/>
    <w:rsid w:val="005401DB"/>
    <w:rsid w:val="005467D8"/>
    <w:rsid w:val="005478DC"/>
    <w:rsid w:val="005509CC"/>
    <w:rsid w:val="00551F60"/>
    <w:rsid w:val="005529EA"/>
    <w:rsid w:val="00553677"/>
    <w:rsid w:val="00557949"/>
    <w:rsid w:val="005622CD"/>
    <w:rsid w:val="00562741"/>
    <w:rsid w:val="005713B9"/>
    <w:rsid w:val="005714FC"/>
    <w:rsid w:val="00580145"/>
    <w:rsid w:val="00581EE2"/>
    <w:rsid w:val="00584BF4"/>
    <w:rsid w:val="00586252"/>
    <w:rsid w:val="00591AC6"/>
    <w:rsid w:val="00592726"/>
    <w:rsid w:val="005969D3"/>
    <w:rsid w:val="005978B3"/>
    <w:rsid w:val="005A4A24"/>
    <w:rsid w:val="005B100F"/>
    <w:rsid w:val="005B4261"/>
    <w:rsid w:val="005B5050"/>
    <w:rsid w:val="005C28FA"/>
    <w:rsid w:val="005D1821"/>
    <w:rsid w:val="005E0EDB"/>
    <w:rsid w:val="005E66A2"/>
    <w:rsid w:val="005E6F04"/>
    <w:rsid w:val="005F015B"/>
    <w:rsid w:val="005F13E4"/>
    <w:rsid w:val="005F7394"/>
    <w:rsid w:val="0060369A"/>
    <w:rsid w:val="00611EFC"/>
    <w:rsid w:val="00613D47"/>
    <w:rsid w:val="00627A4B"/>
    <w:rsid w:val="0063051E"/>
    <w:rsid w:val="006329C2"/>
    <w:rsid w:val="006350E2"/>
    <w:rsid w:val="006540A5"/>
    <w:rsid w:val="006566FF"/>
    <w:rsid w:val="006613FD"/>
    <w:rsid w:val="006615DC"/>
    <w:rsid w:val="00661BFD"/>
    <w:rsid w:val="00661D5E"/>
    <w:rsid w:val="006762EE"/>
    <w:rsid w:val="00681B83"/>
    <w:rsid w:val="00682433"/>
    <w:rsid w:val="0068629C"/>
    <w:rsid w:val="00696738"/>
    <w:rsid w:val="006A0CC1"/>
    <w:rsid w:val="006A4225"/>
    <w:rsid w:val="006A5935"/>
    <w:rsid w:val="006A6F35"/>
    <w:rsid w:val="006B6AE3"/>
    <w:rsid w:val="006C540B"/>
    <w:rsid w:val="006C5E0A"/>
    <w:rsid w:val="006D299A"/>
    <w:rsid w:val="006D4C93"/>
    <w:rsid w:val="006D59F1"/>
    <w:rsid w:val="006F790A"/>
    <w:rsid w:val="00701B07"/>
    <w:rsid w:val="00703246"/>
    <w:rsid w:val="00706521"/>
    <w:rsid w:val="00712AA0"/>
    <w:rsid w:val="00712F56"/>
    <w:rsid w:val="00716592"/>
    <w:rsid w:val="00716A23"/>
    <w:rsid w:val="00717F45"/>
    <w:rsid w:val="00723149"/>
    <w:rsid w:val="00723A66"/>
    <w:rsid w:val="00724594"/>
    <w:rsid w:val="00727BF7"/>
    <w:rsid w:val="0073204E"/>
    <w:rsid w:val="00736C36"/>
    <w:rsid w:val="00741D10"/>
    <w:rsid w:val="007443BC"/>
    <w:rsid w:val="00744517"/>
    <w:rsid w:val="00746A72"/>
    <w:rsid w:val="00756AD9"/>
    <w:rsid w:val="007656EE"/>
    <w:rsid w:val="00783976"/>
    <w:rsid w:val="00794FC6"/>
    <w:rsid w:val="007A049B"/>
    <w:rsid w:val="007A4CDC"/>
    <w:rsid w:val="007A5321"/>
    <w:rsid w:val="007A762C"/>
    <w:rsid w:val="007A7FD2"/>
    <w:rsid w:val="007B03D1"/>
    <w:rsid w:val="007B3D2A"/>
    <w:rsid w:val="007B5D50"/>
    <w:rsid w:val="007C407F"/>
    <w:rsid w:val="007C783A"/>
    <w:rsid w:val="007D3B8E"/>
    <w:rsid w:val="007E1054"/>
    <w:rsid w:val="007E2DDE"/>
    <w:rsid w:val="007E6924"/>
    <w:rsid w:val="007E70F2"/>
    <w:rsid w:val="007E7F07"/>
    <w:rsid w:val="007F0EBA"/>
    <w:rsid w:val="00801A46"/>
    <w:rsid w:val="0080374F"/>
    <w:rsid w:val="008043F5"/>
    <w:rsid w:val="0080722C"/>
    <w:rsid w:val="008107F4"/>
    <w:rsid w:val="00811C4A"/>
    <w:rsid w:val="008215AA"/>
    <w:rsid w:val="00823936"/>
    <w:rsid w:val="0082679E"/>
    <w:rsid w:val="00836A6E"/>
    <w:rsid w:val="00841A2D"/>
    <w:rsid w:val="00843F7C"/>
    <w:rsid w:val="00851074"/>
    <w:rsid w:val="0085115D"/>
    <w:rsid w:val="00851B32"/>
    <w:rsid w:val="00857D40"/>
    <w:rsid w:val="00863419"/>
    <w:rsid w:val="008711D1"/>
    <w:rsid w:val="0088251B"/>
    <w:rsid w:val="00892714"/>
    <w:rsid w:val="008A0556"/>
    <w:rsid w:val="008A1459"/>
    <w:rsid w:val="008A523A"/>
    <w:rsid w:val="008A6DEB"/>
    <w:rsid w:val="008B08B6"/>
    <w:rsid w:val="008D29DA"/>
    <w:rsid w:val="008D47C9"/>
    <w:rsid w:val="008E2855"/>
    <w:rsid w:val="008E37CC"/>
    <w:rsid w:val="008F5E61"/>
    <w:rsid w:val="008F63F4"/>
    <w:rsid w:val="009018D1"/>
    <w:rsid w:val="00906FC7"/>
    <w:rsid w:val="00907150"/>
    <w:rsid w:val="009219AF"/>
    <w:rsid w:val="00931DB1"/>
    <w:rsid w:val="009402AB"/>
    <w:rsid w:val="0094034E"/>
    <w:rsid w:val="0095479F"/>
    <w:rsid w:val="0095535A"/>
    <w:rsid w:val="00960AFF"/>
    <w:rsid w:val="00963551"/>
    <w:rsid w:val="009667D4"/>
    <w:rsid w:val="00974EA8"/>
    <w:rsid w:val="00990CC4"/>
    <w:rsid w:val="00992D6A"/>
    <w:rsid w:val="00993019"/>
    <w:rsid w:val="00995EB9"/>
    <w:rsid w:val="009A02CC"/>
    <w:rsid w:val="009A3D53"/>
    <w:rsid w:val="009B12F0"/>
    <w:rsid w:val="009B265C"/>
    <w:rsid w:val="009B7199"/>
    <w:rsid w:val="009C2B63"/>
    <w:rsid w:val="009C392C"/>
    <w:rsid w:val="009C7558"/>
    <w:rsid w:val="009D037A"/>
    <w:rsid w:val="009D5741"/>
    <w:rsid w:val="009E5B04"/>
    <w:rsid w:val="009F6E4D"/>
    <w:rsid w:val="009F7588"/>
    <w:rsid w:val="00A049CC"/>
    <w:rsid w:val="00A06A6E"/>
    <w:rsid w:val="00A073DF"/>
    <w:rsid w:val="00A12324"/>
    <w:rsid w:val="00A24B0E"/>
    <w:rsid w:val="00A255E3"/>
    <w:rsid w:val="00A270E9"/>
    <w:rsid w:val="00A32A80"/>
    <w:rsid w:val="00A33E9E"/>
    <w:rsid w:val="00A4531B"/>
    <w:rsid w:val="00A56B4D"/>
    <w:rsid w:val="00A57002"/>
    <w:rsid w:val="00A60F03"/>
    <w:rsid w:val="00A65D1C"/>
    <w:rsid w:val="00A65DA2"/>
    <w:rsid w:val="00A73ABE"/>
    <w:rsid w:val="00A74409"/>
    <w:rsid w:val="00A86CFA"/>
    <w:rsid w:val="00A908E1"/>
    <w:rsid w:val="00AA15D2"/>
    <w:rsid w:val="00AA29C3"/>
    <w:rsid w:val="00AA5522"/>
    <w:rsid w:val="00AA58BE"/>
    <w:rsid w:val="00AB6E59"/>
    <w:rsid w:val="00AD4167"/>
    <w:rsid w:val="00AD466F"/>
    <w:rsid w:val="00AD6FB4"/>
    <w:rsid w:val="00AE3EEE"/>
    <w:rsid w:val="00B009F9"/>
    <w:rsid w:val="00B10D44"/>
    <w:rsid w:val="00B1185C"/>
    <w:rsid w:val="00B17F70"/>
    <w:rsid w:val="00B21A49"/>
    <w:rsid w:val="00B22BDA"/>
    <w:rsid w:val="00B2334F"/>
    <w:rsid w:val="00B25889"/>
    <w:rsid w:val="00B40DDB"/>
    <w:rsid w:val="00B434C3"/>
    <w:rsid w:val="00B453BE"/>
    <w:rsid w:val="00B467B3"/>
    <w:rsid w:val="00B473C0"/>
    <w:rsid w:val="00B514A6"/>
    <w:rsid w:val="00B71837"/>
    <w:rsid w:val="00B761B6"/>
    <w:rsid w:val="00B7620F"/>
    <w:rsid w:val="00B765D0"/>
    <w:rsid w:val="00B77736"/>
    <w:rsid w:val="00B7790C"/>
    <w:rsid w:val="00B8034C"/>
    <w:rsid w:val="00B81B23"/>
    <w:rsid w:val="00B860D1"/>
    <w:rsid w:val="00B96AD6"/>
    <w:rsid w:val="00BA380A"/>
    <w:rsid w:val="00BA388E"/>
    <w:rsid w:val="00BA544C"/>
    <w:rsid w:val="00BB22FA"/>
    <w:rsid w:val="00BC5CA8"/>
    <w:rsid w:val="00BC6CE0"/>
    <w:rsid w:val="00BC746F"/>
    <w:rsid w:val="00BD285B"/>
    <w:rsid w:val="00BD7A07"/>
    <w:rsid w:val="00BE2B22"/>
    <w:rsid w:val="00BE5B3D"/>
    <w:rsid w:val="00BE7B4F"/>
    <w:rsid w:val="00BF124A"/>
    <w:rsid w:val="00BF1756"/>
    <w:rsid w:val="00BF2E58"/>
    <w:rsid w:val="00BF5A25"/>
    <w:rsid w:val="00C2489A"/>
    <w:rsid w:val="00C31394"/>
    <w:rsid w:val="00C40B95"/>
    <w:rsid w:val="00C437F8"/>
    <w:rsid w:val="00C43ED8"/>
    <w:rsid w:val="00C625AC"/>
    <w:rsid w:val="00C62778"/>
    <w:rsid w:val="00C66262"/>
    <w:rsid w:val="00C674D7"/>
    <w:rsid w:val="00C7229D"/>
    <w:rsid w:val="00C72D35"/>
    <w:rsid w:val="00C745B7"/>
    <w:rsid w:val="00C749C9"/>
    <w:rsid w:val="00C76B49"/>
    <w:rsid w:val="00C96C8D"/>
    <w:rsid w:val="00CA4807"/>
    <w:rsid w:val="00CB2E7C"/>
    <w:rsid w:val="00CB7F43"/>
    <w:rsid w:val="00CC5EED"/>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6784D"/>
    <w:rsid w:val="00D70582"/>
    <w:rsid w:val="00D72B2A"/>
    <w:rsid w:val="00D7410E"/>
    <w:rsid w:val="00D908AE"/>
    <w:rsid w:val="00D95EFF"/>
    <w:rsid w:val="00D974F1"/>
    <w:rsid w:val="00DA1FC9"/>
    <w:rsid w:val="00DA33A0"/>
    <w:rsid w:val="00DA4089"/>
    <w:rsid w:val="00DA4340"/>
    <w:rsid w:val="00DB6E48"/>
    <w:rsid w:val="00DB7A4E"/>
    <w:rsid w:val="00DC28FA"/>
    <w:rsid w:val="00DC68F0"/>
    <w:rsid w:val="00DD35D4"/>
    <w:rsid w:val="00DD712E"/>
    <w:rsid w:val="00DE2A8C"/>
    <w:rsid w:val="00DF01DA"/>
    <w:rsid w:val="00DF58BD"/>
    <w:rsid w:val="00E12581"/>
    <w:rsid w:val="00E17B2B"/>
    <w:rsid w:val="00E237DE"/>
    <w:rsid w:val="00E34793"/>
    <w:rsid w:val="00E36924"/>
    <w:rsid w:val="00E36983"/>
    <w:rsid w:val="00E4365C"/>
    <w:rsid w:val="00E43FD5"/>
    <w:rsid w:val="00E55BE2"/>
    <w:rsid w:val="00E87221"/>
    <w:rsid w:val="00E90DB6"/>
    <w:rsid w:val="00E94170"/>
    <w:rsid w:val="00EA31AD"/>
    <w:rsid w:val="00EA341D"/>
    <w:rsid w:val="00EA3731"/>
    <w:rsid w:val="00EA41C0"/>
    <w:rsid w:val="00EB25B2"/>
    <w:rsid w:val="00EB3F1B"/>
    <w:rsid w:val="00EC5C32"/>
    <w:rsid w:val="00ED0032"/>
    <w:rsid w:val="00ED3C4C"/>
    <w:rsid w:val="00EE2175"/>
    <w:rsid w:val="00EF5196"/>
    <w:rsid w:val="00EF642D"/>
    <w:rsid w:val="00F065CC"/>
    <w:rsid w:val="00F06FBE"/>
    <w:rsid w:val="00F166C0"/>
    <w:rsid w:val="00F22879"/>
    <w:rsid w:val="00F258B9"/>
    <w:rsid w:val="00F30223"/>
    <w:rsid w:val="00F30BAC"/>
    <w:rsid w:val="00F310E8"/>
    <w:rsid w:val="00F316E8"/>
    <w:rsid w:val="00F31930"/>
    <w:rsid w:val="00F350F5"/>
    <w:rsid w:val="00F41240"/>
    <w:rsid w:val="00F4453B"/>
    <w:rsid w:val="00F463F5"/>
    <w:rsid w:val="00F5423D"/>
    <w:rsid w:val="00F55C32"/>
    <w:rsid w:val="00F56633"/>
    <w:rsid w:val="00F61E3F"/>
    <w:rsid w:val="00F70539"/>
    <w:rsid w:val="00F71C7A"/>
    <w:rsid w:val="00F755C7"/>
    <w:rsid w:val="00F80C1D"/>
    <w:rsid w:val="00F91630"/>
    <w:rsid w:val="00F920FE"/>
    <w:rsid w:val="00FA18FC"/>
    <w:rsid w:val="00FA7911"/>
    <w:rsid w:val="00FB00CB"/>
    <w:rsid w:val="00FB0E23"/>
    <w:rsid w:val="00FB1610"/>
    <w:rsid w:val="00FB1D48"/>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C6BA2"/>
  <w15:chartTrackingRefBased/>
  <w15:docId w15:val="{D1A24AB1-9427-440A-82FF-A742BFF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49FE"/>
    <w:pPr>
      <w:bidi/>
    </w:pPr>
    <w:rPr>
      <w:rFonts w:cs="Narkisim"/>
      <w:sz w:val="22"/>
      <w:szCs w:val="22"/>
      <w:lang w:eastAsia="he-IL"/>
    </w:rPr>
  </w:style>
  <w:style w:type="paragraph" w:styleId="1">
    <w:name w:val="heading 1"/>
    <w:basedOn w:val="a"/>
    <w:next w:val="a"/>
    <w:link w:val="10"/>
    <w:qFormat/>
    <w:rsid w:val="004349FE"/>
    <w:pPr>
      <w:keepNext/>
      <w:tabs>
        <w:tab w:val="right" w:pos="9469"/>
      </w:tabs>
      <w:jc w:val="both"/>
      <w:outlineLvl w:val="0"/>
    </w:pPr>
    <w:rPr>
      <w:rFonts w:cs="David"/>
      <w:b/>
      <w:bCs/>
      <w:szCs w:val="28"/>
    </w:rPr>
  </w:style>
  <w:style w:type="character" w:default="1" w:styleId="a0">
    <w:name w:val="Default Paragraph Font"/>
    <w:uiPriority w:val="1"/>
    <w:semiHidden/>
    <w:unhideWhenUsed/>
    <w:rsid w:val="004349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49FE"/>
  </w:style>
  <w:style w:type="paragraph" w:styleId="a3">
    <w:name w:val="footnote text"/>
    <w:basedOn w:val="a"/>
    <w:link w:val="a4"/>
    <w:rsid w:val="004349FE"/>
    <w:pPr>
      <w:ind w:left="170" w:hanging="170"/>
      <w:jc w:val="both"/>
    </w:pPr>
    <w:rPr>
      <w:sz w:val="20"/>
      <w:szCs w:val="20"/>
    </w:rPr>
  </w:style>
  <w:style w:type="character" w:styleId="a5">
    <w:name w:val="footnote reference"/>
    <w:semiHidden/>
    <w:rsid w:val="004349FE"/>
    <w:rPr>
      <w:vertAlign w:val="superscript"/>
    </w:rPr>
  </w:style>
  <w:style w:type="paragraph" w:styleId="a6">
    <w:name w:val="header"/>
    <w:basedOn w:val="a"/>
    <w:link w:val="a7"/>
    <w:rsid w:val="004349FE"/>
    <w:pPr>
      <w:tabs>
        <w:tab w:val="center" w:pos="4153"/>
        <w:tab w:val="right" w:pos="8306"/>
      </w:tabs>
    </w:pPr>
  </w:style>
  <w:style w:type="paragraph" w:styleId="a8">
    <w:name w:val="footer"/>
    <w:basedOn w:val="a"/>
    <w:link w:val="a9"/>
    <w:rsid w:val="004349FE"/>
    <w:pPr>
      <w:tabs>
        <w:tab w:val="center" w:pos="4153"/>
        <w:tab w:val="right" w:pos="8306"/>
      </w:tabs>
    </w:pPr>
  </w:style>
  <w:style w:type="paragraph" w:customStyle="1" w:styleId="aa">
    <w:name w:val="כותרת"/>
    <w:basedOn w:val="a"/>
    <w:rsid w:val="004349FE"/>
    <w:pPr>
      <w:spacing w:before="240" w:line="320" w:lineRule="atLeast"/>
      <w:jc w:val="center"/>
    </w:pPr>
    <w:rPr>
      <w:rFonts w:cs="David"/>
      <w:b/>
      <w:bCs/>
      <w:spacing w:val="20"/>
      <w:szCs w:val="32"/>
    </w:rPr>
  </w:style>
  <w:style w:type="paragraph" w:customStyle="1" w:styleId="ab">
    <w:name w:val="כותרת קטע"/>
    <w:basedOn w:val="a"/>
    <w:link w:val="Char"/>
    <w:rsid w:val="004349FE"/>
    <w:pPr>
      <w:spacing w:before="240" w:line="300" w:lineRule="atLeast"/>
    </w:pPr>
    <w:rPr>
      <w:rFonts w:cs="Arial"/>
      <w:b/>
      <w:bCs/>
      <w:szCs w:val="24"/>
    </w:rPr>
  </w:style>
  <w:style w:type="paragraph" w:customStyle="1" w:styleId="ac">
    <w:name w:val="מקור"/>
    <w:basedOn w:val="a"/>
    <w:rsid w:val="004349FE"/>
    <w:pPr>
      <w:spacing w:line="320" w:lineRule="atLeast"/>
      <w:jc w:val="both"/>
    </w:pPr>
    <w:rPr>
      <w:rFonts w:cs="David"/>
      <w:szCs w:val="24"/>
    </w:rPr>
  </w:style>
  <w:style w:type="paragraph" w:customStyle="1" w:styleId="ad">
    <w:name w:val="מחלקי המים"/>
    <w:basedOn w:val="a"/>
    <w:rsid w:val="004349F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349FE"/>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4349FE"/>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4349FE"/>
    <w:rPr>
      <w:rFonts w:cs="Narkisim"/>
      <w:lang w:eastAsia="he-IL"/>
    </w:rPr>
  </w:style>
  <w:style w:type="character" w:customStyle="1" w:styleId="10">
    <w:name w:val="כותרת 1 תו"/>
    <w:link w:val="1"/>
    <w:rsid w:val="004349FE"/>
    <w:rPr>
      <w:rFonts w:cs="David"/>
      <w:b/>
      <w:bCs/>
      <w:sz w:val="22"/>
      <w:szCs w:val="28"/>
      <w:lang w:eastAsia="he-IL"/>
    </w:rPr>
  </w:style>
  <w:style w:type="character" w:customStyle="1" w:styleId="a7">
    <w:name w:val="כותרת עליונה תו"/>
    <w:link w:val="a6"/>
    <w:rsid w:val="004349FE"/>
    <w:rPr>
      <w:rFonts w:cs="Narkisim"/>
      <w:sz w:val="22"/>
      <w:szCs w:val="22"/>
      <w:lang w:eastAsia="he-IL"/>
    </w:rPr>
  </w:style>
  <w:style w:type="character" w:customStyle="1" w:styleId="a9">
    <w:name w:val="כותרת תחתונה תו"/>
    <w:link w:val="a8"/>
    <w:rsid w:val="004349FE"/>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4349FE"/>
    <w:rPr>
      <w:rFonts w:ascii="Tahoma" w:hAnsi="Tahoma" w:cs="Tahoma"/>
      <w:sz w:val="16"/>
      <w:szCs w:val="16"/>
      <w:lang w:eastAsia="he-IL"/>
    </w:rPr>
  </w:style>
  <w:style w:type="paragraph" w:customStyle="1" w:styleId="af5">
    <w:name w:val="פסוק"/>
    <w:basedOn w:val="ac"/>
    <w:qFormat/>
    <w:rsid w:val="004349FE"/>
    <w:pPr>
      <w:spacing w:before="120"/>
    </w:pPr>
    <w:rPr>
      <w:b/>
      <w:bCs/>
    </w:rPr>
  </w:style>
  <w:style w:type="character" w:styleId="af6">
    <w:name w:val="Unresolved Mention"/>
    <w:uiPriority w:val="99"/>
    <w:semiHidden/>
    <w:unhideWhenUsed/>
    <w:rsid w:val="00B7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51498">
      <w:bodyDiv w:val="1"/>
      <w:marLeft w:val="0"/>
      <w:marRight w:val="0"/>
      <w:marTop w:val="0"/>
      <w:marBottom w:val="0"/>
      <w:divBdr>
        <w:top w:val="none" w:sz="0" w:space="0" w:color="auto"/>
        <w:left w:val="none" w:sz="0" w:space="0" w:color="auto"/>
        <w:bottom w:val="none" w:sz="0" w:space="0" w:color="auto"/>
        <w:right w:val="none" w:sz="0" w:space="0" w:color="auto"/>
      </w:divBdr>
      <w:divsChild>
        <w:div w:id="205993250">
          <w:marLeft w:val="0"/>
          <w:marRight w:val="0"/>
          <w:marTop w:val="0"/>
          <w:marBottom w:val="0"/>
          <w:divBdr>
            <w:top w:val="none" w:sz="0" w:space="0" w:color="auto"/>
            <w:left w:val="none" w:sz="0" w:space="0" w:color="auto"/>
            <w:bottom w:val="none" w:sz="0" w:space="0" w:color="auto"/>
            <w:right w:val="none" w:sz="0" w:space="0" w:color="auto"/>
          </w:divBdr>
          <w:divsChild>
            <w:div w:id="1175916729">
              <w:marLeft w:val="0"/>
              <w:marRight w:val="0"/>
              <w:marTop w:val="0"/>
              <w:marBottom w:val="0"/>
              <w:divBdr>
                <w:top w:val="none" w:sz="0" w:space="0" w:color="auto"/>
                <w:left w:val="none" w:sz="0" w:space="0" w:color="auto"/>
                <w:bottom w:val="none" w:sz="0" w:space="0" w:color="auto"/>
                <w:right w:val="none" w:sz="0" w:space="0" w:color="auto"/>
              </w:divBdr>
              <w:divsChild>
                <w:div w:id="1774400457">
                  <w:marLeft w:val="0"/>
                  <w:marRight w:val="0"/>
                  <w:marTop w:val="195"/>
                  <w:marBottom w:val="0"/>
                  <w:divBdr>
                    <w:top w:val="none" w:sz="0" w:space="0" w:color="auto"/>
                    <w:left w:val="none" w:sz="0" w:space="0" w:color="auto"/>
                    <w:bottom w:val="none" w:sz="0" w:space="0" w:color="auto"/>
                    <w:right w:val="none" w:sz="0" w:space="0" w:color="auto"/>
                  </w:divBdr>
                  <w:divsChild>
                    <w:div w:id="244657311">
                      <w:marLeft w:val="0"/>
                      <w:marRight w:val="0"/>
                      <w:marTop w:val="0"/>
                      <w:marBottom w:val="0"/>
                      <w:divBdr>
                        <w:top w:val="none" w:sz="0" w:space="0" w:color="auto"/>
                        <w:left w:val="none" w:sz="0" w:space="0" w:color="auto"/>
                        <w:bottom w:val="none" w:sz="0" w:space="0" w:color="auto"/>
                        <w:right w:val="none" w:sz="0" w:space="0" w:color="auto"/>
                      </w:divBdr>
                      <w:divsChild>
                        <w:div w:id="556087153">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sChild>
                                <w:div w:id="1263801129">
                                  <w:marLeft w:val="0"/>
                                  <w:marRight w:val="0"/>
                                  <w:marTop w:val="0"/>
                                  <w:marBottom w:val="0"/>
                                  <w:divBdr>
                                    <w:top w:val="none" w:sz="0" w:space="0" w:color="auto"/>
                                    <w:left w:val="none" w:sz="0" w:space="0" w:color="auto"/>
                                    <w:bottom w:val="none" w:sz="0" w:space="0" w:color="auto"/>
                                    <w:right w:val="none" w:sz="0" w:space="0" w:color="auto"/>
                                  </w:divBdr>
                                  <w:divsChild>
                                    <w:div w:id="1089934199">
                                      <w:marLeft w:val="0"/>
                                      <w:marRight w:val="0"/>
                                      <w:marTop w:val="0"/>
                                      <w:marBottom w:val="0"/>
                                      <w:divBdr>
                                        <w:top w:val="none" w:sz="0" w:space="0" w:color="auto"/>
                                        <w:left w:val="none" w:sz="0" w:space="0" w:color="auto"/>
                                        <w:bottom w:val="none" w:sz="0" w:space="0" w:color="auto"/>
                                        <w:right w:val="none" w:sz="0" w:space="0" w:color="auto"/>
                                      </w:divBdr>
                                      <w:divsChild>
                                        <w:div w:id="596255851">
                                          <w:marLeft w:val="0"/>
                                          <w:marRight w:val="0"/>
                                          <w:marTop w:val="0"/>
                                          <w:marBottom w:val="0"/>
                                          <w:divBdr>
                                            <w:top w:val="none" w:sz="0" w:space="0" w:color="auto"/>
                                            <w:left w:val="none" w:sz="0" w:space="0" w:color="auto"/>
                                            <w:bottom w:val="none" w:sz="0" w:space="0" w:color="auto"/>
                                            <w:right w:val="none" w:sz="0" w:space="0" w:color="auto"/>
                                          </w:divBdr>
                                          <w:divsChild>
                                            <w:div w:id="2115399125">
                                              <w:marLeft w:val="0"/>
                                              <w:marRight w:val="0"/>
                                              <w:marTop w:val="0"/>
                                              <w:marBottom w:val="180"/>
                                              <w:divBdr>
                                                <w:top w:val="none" w:sz="0" w:space="0" w:color="auto"/>
                                                <w:left w:val="none" w:sz="0" w:space="0" w:color="auto"/>
                                                <w:bottom w:val="none" w:sz="0" w:space="0" w:color="auto"/>
                                                <w:right w:val="none" w:sz="0" w:space="0" w:color="auto"/>
                                              </w:divBdr>
                                              <w:divsChild>
                                                <w:div w:id="1501504601">
                                                  <w:marLeft w:val="0"/>
                                                  <w:marRight w:val="0"/>
                                                  <w:marTop w:val="0"/>
                                                  <w:marBottom w:val="0"/>
                                                  <w:divBdr>
                                                    <w:top w:val="none" w:sz="0" w:space="0" w:color="auto"/>
                                                    <w:left w:val="none" w:sz="0" w:space="0" w:color="auto"/>
                                                    <w:bottom w:val="none" w:sz="0" w:space="0" w:color="auto"/>
                                                    <w:right w:val="none" w:sz="0" w:space="0" w:color="auto"/>
                                                  </w:divBdr>
                                                  <w:divsChild>
                                                    <w:div w:id="2116435431">
                                                      <w:marLeft w:val="0"/>
                                                      <w:marRight w:val="0"/>
                                                      <w:marTop w:val="0"/>
                                                      <w:marBottom w:val="0"/>
                                                      <w:divBdr>
                                                        <w:top w:val="none" w:sz="0" w:space="0" w:color="auto"/>
                                                        <w:left w:val="none" w:sz="0" w:space="0" w:color="auto"/>
                                                        <w:bottom w:val="none" w:sz="0" w:space="0" w:color="auto"/>
                                                        <w:right w:val="none" w:sz="0" w:space="0" w:color="auto"/>
                                                      </w:divBdr>
                                                      <w:divsChild>
                                                        <w:div w:id="1970937508">
                                                          <w:marLeft w:val="0"/>
                                                          <w:marRight w:val="0"/>
                                                          <w:marTop w:val="0"/>
                                                          <w:marBottom w:val="0"/>
                                                          <w:divBdr>
                                                            <w:top w:val="none" w:sz="0" w:space="0" w:color="auto"/>
                                                            <w:left w:val="none" w:sz="0" w:space="0" w:color="auto"/>
                                                            <w:bottom w:val="none" w:sz="0" w:space="0" w:color="auto"/>
                                                            <w:right w:val="none" w:sz="0" w:space="0" w:color="auto"/>
                                                          </w:divBdr>
                                                          <w:divsChild>
                                                            <w:div w:id="1920139637">
                                                              <w:marLeft w:val="0"/>
                                                              <w:marRight w:val="0"/>
                                                              <w:marTop w:val="0"/>
                                                              <w:marBottom w:val="0"/>
                                                              <w:divBdr>
                                                                <w:top w:val="none" w:sz="0" w:space="0" w:color="auto"/>
                                                                <w:left w:val="none" w:sz="0" w:space="0" w:color="auto"/>
                                                                <w:bottom w:val="none" w:sz="0" w:space="0" w:color="auto"/>
                                                                <w:right w:val="none" w:sz="0" w:space="0" w:color="auto"/>
                                                              </w:divBdr>
                                                              <w:divsChild>
                                                                <w:div w:id="882406831">
                                                                  <w:marLeft w:val="0"/>
                                                                  <w:marRight w:val="0"/>
                                                                  <w:marTop w:val="0"/>
                                                                  <w:marBottom w:val="0"/>
                                                                  <w:divBdr>
                                                                    <w:top w:val="none" w:sz="0" w:space="0" w:color="auto"/>
                                                                    <w:left w:val="none" w:sz="0" w:space="0" w:color="auto"/>
                                                                    <w:bottom w:val="none" w:sz="0" w:space="0" w:color="auto"/>
                                                                    <w:right w:val="none" w:sz="0" w:space="0" w:color="auto"/>
                                                                  </w:divBdr>
                                                                  <w:divsChild>
                                                                    <w:div w:id="1039476750">
                                                                      <w:marLeft w:val="0"/>
                                                                      <w:marRight w:val="0"/>
                                                                      <w:marTop w:val="0"/>
                                                                      <w:marBottom w:val="0"/>
                                                                      <w:divBdr>
                                                                        <w:top w:val="none" w:sz="0" w:space="0" w:color="auto"/>
                                                                        <w:left w:val="none" w:sz="0" w:space="0" w:color="auto"/>
                                                                        <w:bottom w:val="none" w:sz="0" w:space="0" w:color="auto"/>
                                                                        <w:right w:val="none" w:sz="0" w:space="0" w:color="auto"/>
                                                                      </w:divBdr>
                                                                      <w:divsChild>
                                                                        <w:div w:id="5518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48_ShviyiShelPesah/pdf/ShviyiShelPesah_70.pdf" TargetMode="External"/><Relationship Id="rId3" Type="http://schemas.openxmlformats.org/officeDocument/2006/relationships/hyperlink" Target="http://he.wikipedia.org/wiki/%D7%94%D7%90%D7%93%D7%9D_%D7%94%D7%95%D7%95%D7%99%D7%98%D7%A8%D7%95%D7%91%D7%99" TargetMode="External"/><Relationship Id="rId7" Type="http://schemas.openxmlformats.org/officeDocument/2006/relationships/hyperlink" Target="http://www.mayim.org.il/28_Bshalach/pdf/Bshalach_68.pdf" TargetMode="External"/><Relationship Id="rId2" Type="http://schemas.openxmlformats.org/officeDocument/2006/relationships/hyperlink" Target="http://www.mayim.org.il/76_Re-eh/pdf/Re-eh_71.pdf" TargetMode="External"/><Relationship Id="rId1" Type="http://schemas.openxmlformats.org/officeDocument/2006/relationships/hyperlink" Target="http://www.mayim.org.il/66_Hukat/pdf/Hukat_63.pdf" TargetMode="External"/><Relationship Id="rId6" Type="http://schemas.openxmlformats.org/officeDocument/2006/relationships/hyperlink" Target="https://www.mayim.org.il/?parasha=%D7%91%D7%90%D7%A8%D7%94-%D7%A9%D7%9C-%D7%9E%D7%A8%D7%99%D7%9D" TargetMode="External"/><Relationship Id="rId5" Type="http://schemas.openxmlformats.org/officeDocument/2006/relationships/hyperlink" Target="https://www.mayim.org.il/?parasha=%D7%90%D7%A8%D7%A5-%D7%9C%D7%9E%D7%98%D7%A8-%D7%94%D7%A9%D7%9E%D7%99%D7%9D-%D7%AA%D7%A9%D7%AA%D7%94-%D7%9E%D7%99%D7%9D" TargetMode="External"/><Relationship Id="rId4" Type="http://schemas.openxmlformats.org/officeDocument/2006/relationships/hyperlink" Target="https://www.mayim.org.il/?meyuhadim=%D7%91%D7%A8%D7%9B%D7%AA-%D7%9E%D7%97%D7%99%D7%94-%D7%97%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AF0E-324C-49BC-9FBB-8C76B02A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781</Words>
  <Characters>3907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4679</CharactersWithSpaces>
  <SharedDoc>false</SharedDoc>
  <HLinks>
    <vt:vector size="48" baseType="variant">
      <vt:variant>
        <vt:i4>5177430</vt:i4>
      </vt:variant>
      <vt:variant>
        <vt:i4>21</vt:i4>
      </vt:variant>
      <vt:variant>
        <vt:i4>0</vt:i4>
      </vt:variant>
      <vt:variant>
        <vt:i4>5</vt:i4>
      </vt:variant>
      <vt:variant>
        <vt:lpwstr>http://www.mayim.org.il/48_ShviyiShelPesah/pdf/ShviyiShelPesah_70.pdf</vt:lpwstr>
      </vt:variant>
      <vt:variant>
        <vt:lpwstr/>
      </vt:variant>
      <vt:variant>
        <vt:i4>2228276</vt:i4>
      </vt:variant>
      <vt:variant>
        <vt:i4>18</vt:i4>
      </vt:variant>
      <vt:variant>
        <vt:i4>0</vt:i4>
      </vt:variant>
      <vt:variant>
        <vt:i4>5</vt:i4>
      </vt:variant>
      <vt:variant>
        <vt:lpwstr>http://www.mayim.org.il/28_Bshalach/pdf/Bshalach_68.pdf</vt:lpwstr>
      </vt:variant>
      <vt:variant>
        <vt:lpwstr/>
      </vt:variant>
      <vt:variant>
        <vt:i4>5046274</vt:i4>
      </vt:variant>
      <vt:variant>
        <vt:i4>15</vt:i4>
      </vt:variant>
      <vt:variant>
        <vt:i4>0</vt:i4>
      </vt:variant>
      <vt:variant>
        <vt:i4>5</vt:i4>
      </vt:variant>
      <vt:variant>
        <vt:lpwstr>https://www.mayim.org.il/?parasha=%D7%91%D7%90%D7%A8%D7%94-%D7%A9%D7%9C-%D7%9E%D7%A8%D7%99%D7%9D</vt:lpwstr>
      </vt:variant>
      <vt:variant>
        <vt:lpwstr>gsc.tab=0</vt:lpwstr>
      </vt:variant>
      <vt:variant>
        <vt:i4>4456461</vt:i4>
      </vt:variant>
      <vt:variant>
        <vt:i4>12</vt:i4>
      </vt:variant>
      <vt:variant>
        <vt:i4>0</vt:i4>
      </vt:variant>
      <vt:variant>
        <vt:i4>5</vt:i4>
      </vt:variant>
      <vt:variant>
        <vt:lpwstr>https://www.mayim.org.il/?parasha=%D7%90%D7%A8%D7%A5-%D7%9C%D7%9E%D7%98%D7%A8-%D7%94%D7%A9%D7%9E%D7%99%D7%9D-%D7%AA%D7%A9%D7%AA%D7%94-%D7%9E%D7%99%D7%9D</vt:lpwstr>
      </vt:variant>
      <vt:variant>
        <vt:lpwstr>gsc.tab=0</vt:lpwstr>
      </vt:variant>
      <vt:variant>
        <vt:i4>3211362</vt:i4>
      </vt:variant>
      <vt:variant>
        <vt:i4>9</vt:i4>
      </vt:variant>
      <vt:variant>
        <vt:i4>0</vt:i4>
      </vt:variant>
      <vt:variant>
        <vt:i4>5</vt:i4>
      </vt:variant>
      <vt:variant>
        <vt:lpwstr>https://www.mayim.org.il/?meyuhadim=%D7%91%D7%A8%D7%9B%D7%AA-%D7%9E%D7%97%D7%99%D7%94-%D7%97%D7%99%D7%99%D7%9D</vt:lpwstr>
      </vt:variant>
      <vt:variant>
        <vt:lpwstr>gsc.tab=0</vt:lpwstr>
      </vt:variant>
      <vt:variant>
        <vt:i4>3932190</vt:i4>
      </vt:variant>
      <vt:variant>
        <vt:i4>6</vt:i4>
      </vt:variant>
      <vt:variant>
        <vt:i4>0</vt:i4>
      </vt:variant>
      <vt:variant>
        <vt:i4>5</vt:i4>
      </vt:variant>
      <vt:variant>
        <vt:lpwstr>http://he.wikipedia.org/wiki/%D7%94%D7%90%D7%93%D7%9D_%D7%94%D7%95%D7%95%D7%99%D7%98%D7%A8%D7%95%D7%91%D7%99</vt:lpwstr>
      </vt:variant>
      <vt:variant>
        <vt:lpwstr/>
      </vt:variant>
      <vt:variant>
        <vt:i4>4259924</vt:i4>
      </vt:variant>
      <vt:variant>
        <vt:i4>3</vt:i4>
      </vt:variant>
      <vt:variant>
        <vt:i4>0</vt:i4>
      </vt:variant>
      <vt:variant>
        <vt:i4>5</vt:i4>
      </vt:variant>
      <vt:variant>
        <vt:lpwstr>http://www.mayim.org.il/76_Re-eh/pdf/Re-eh_71.pdf</vt:lpwstr>
      </vt:variant>
      <vt:variant>
        <vt:lpwstr/>
      </vt:variant>
      <vt:variant>
        <vt:i4>4194391</vt:i4>
      </vt:variant>
      <vt:variant>
        <vt:i4>0</vt:i4>
      </vt:variant>
      <vt:variant>
        <vt:i4>0</vt:i4>
      </vt:variant>
      <vt:variant>
        <vt:i4>5</vt:i4>
      </vt:variant>
      <vt:variant>
        <vt:lpwstr>http://www.mayim.org.il/66_Hukat/pdf/Hukat_63.pdf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מים חיים</dc:title>
  <dc:subject>שבת פרה</dc:subject>
  <dc:creator>Asher Yuval</dc:creator>
  <cp:keywords/>
  <cp:lastModifiedBy>Shimon Afek</cp:lastModifiedBy>
  <cp:revision>3</cp:revision>
  <cp:lastPrinted>2023-02-26T10:35:00Z</cp:lastPrinted>
  <dcterms:created xsi:type="dcterms:W3CDTF">2023-02-26T10:34:00Z</dcterms:created>
  <dcterms:modified xsi:type="dcterms:W3CDTF">2023-02-26T10:35:00Z</dcterms:modified>
</cp:coreProperties>
</file>