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94C3" w14:textId="77777777" w:rsidR="007B7E7B" w:rsidRPr="00C849EB" w:rsidRDefault="007B7E7B" w:rsidP="00DD6612">
      <w:pPr>
        <w:pStyle w:val="aa"/>
        <w:spacing w:line="360" w:lineRule="auto"/>
        <w:rPr>
          <w:rtl/>
        </w:rPr>
      </w:pPr>
      <w:fldSimple w:instr=" TITLE  \* MERGEFORMAT ">
        <w:r w:rsidR="00A56A32" w:rsidRPr="00C849EB">
          <w:rPr>
            <w:rtl/>
          </w:rPr>
          <w:t>תשלומי ארבעה וחמישה</w:t>
        </w:r>
      </w:fldSimple>
    </w:p>
    <w:p w14:paraId="362AD807" w14:textId="77777777" w:rsidR="00A56A32" w:rsidRPr="00C849EB" w:rsidRDefault="00A56A32" w:rsidP="00E80F08">
      <w:pPr>
        <w:autoSpaceDE w:val="0"/>
        <w:autoSpaceDN w:val="0"/>
        <w:adjustRightInd w:val="0"/>
        <w:spacing w:before="240" w:line="320" w:lineRule="atLeast"/>
        <w:jc w:val="both"/>
        <w:rPr>
          <w:rFonts w:cs="David" w:hint="cs"/>
          <w:b/>
          <w:bCs/>
          <w:sz w:val="24"/>
          <w:szCs w:val="24"/>
          <w:rtl/>
          <w:lang w:val="he-IL"/>
        </w:rPr>
      </w:pPr>
      <w:r w:rsidRPr="00C849EB">
        <w:rPr>
          <w:rFonts w:cs="David" w:hint="eastAsia"/>
          <w:b/>
          <w:bCs/>
          <w:sz w:val="24"/>
          <w:szCs w:val="24"/>
          <w:rtl/>
          <w:lang w:val="he-IL"/>
        </w:rPr>
        <w:t>כִּי</w:t>
      </w:r>
      <w:r w:rsidRPr="00C849EB">
        <w:rPr>
          <w:rFonts w:cs="David"/>
          <w:b/>
          <w:bCs/>
          <w:sz w:val="24"/>
          <w:szCs w:val="24"/>
          <w:rtl/>
          <w:lang w:val="he-IL"/>
        </w:rPr>
        <w:t xml:space="preserve"> </w:t>
      </w:r>
      <w:r w:rsidRPr="00C849EB">
        <w:rPr>
          <w:rFonts w:cs="David" w:hint="eastAsia"/>
          <w:b/>
          <w:bCs/>
          <w:sz w:val="24"/>
          <w:szCs w:val="24"/>
          <w:rtl/>
          <w:lang w:val="he-IL"/>
        </w:rPr>
        <w:t>יִגְנֹב</w:t>
      </w:r>
      <w:r w:rsidRPr="00C849EB">
        <w:rPr>
          <w:rFonts w:cs="David"/>
          <w:b/>
          <w:bCs/>
          <w:sz w:val="24"/>
          <w:szCs w:val="24"/>
          <w:rtl/>
          <w:lang w:val="he-IL"/>
        </w:rPr>
        <w:t xml:space="preserve"> </w:t>
      </w:r>
      <w:r w:rsidRPr="00C849EB">
        <w:rPr>
          <w:rFonts w:cs="David" w:hint="eastAsia"/>
          <w:b/>
          <w:bCs/>
          <w:sz w:val="24"/>
          <w:szCs w:val="24"/>
          <w:rtl/>
          <w:lang w:val="he-IL"/>
        </w:rPr>
        <w:t>אִישׁ</w:t>
      </w:r>
      <w:r w:rsidRPr="00C849EB">
        <w:rPr>
          <w:rFonts w:cs="David"/>
          <w:b/>
          <w:bCs/>
          <w:sz w:val="24"/>
          <w:szCs w:val="24"/>
          <w:rtl/>
          <w:lang w:val="he-IL"/>
        </w:rPr>
        <w:t xml:space="preserve"> </w:t>
      </w:r>
      <w:r w:rsidRPr="00C849EB">
        <w:rPr>
          <w:rFonts w:cs="David" w:hint="eastAsia"/>
          <w:b/>
          <w:bCs/>
          <w:sz w:val="24"/>
          <w:szCs w:val="24"/>
          <w:rtl/>
          <w:lang w:val="he-IL"/>
        </w:rPr>
        <w:t>שׁוֹר</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שֶׂה</w:t>
      </w:r>
      <w:r w:rsidRPr="00C849EB">
        <w:rPr>
          <w:rFonts w:cs="David"/>
          <w:b/>
          <w:bCs/>
          <w:sz w:val="24"/>
          <w:szCs w:val="24"/>
          <w:rtl/>
          <w:lang w:val="he-IL"/>
        </w:rPr>
        <w:t xml:space="preserve"> </w:t>
      </w:r>
      <w:r w:rsidRPr="00C849EB">
        <w:rPr>
          <w:rFonts w:cs="David" w:hint="eastAsia"/>
          <w:b/>
          <w:bCs/>
          <w:sz w:val="24"/>
          <w:szCs w:val="24"/>
          <w:rtl/>
          <w:lang w:val="he-IL"/>
        </w:rPr>
        <w:t>וּטְבָחוֹ</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מְכָרוֹ</w:t>
      </w:r>
      <w:r w:rsidRPr="00C849EB">
        <w:rPr>
          <w:rFonts w:cs="David"/>
          <w:b/>
          <w:bCs/>
          <w:sz w:val="24"/>
          <w:szCs w:val="24"/>
          <w:rtl/>
          <w:lang w:val="he-IL"/>
        </w:rPr>
        <w:t xml:space="preserve"> </w:t>
      </w:r>
      <w:r w:rsidRPr="00C849EB">
        <w:rPr>
          <w:rFonts w:cs="David" w:hint="eastAsia"/>
          <w:b/>
          <w:bCs/>
          <w:sz w:val="24"/>
          <w:szCs w:val="24"/>
          <w:rtl/>
          <w:lang w:val="he-IL"/>
        </w:rPr>
        <w:t>חֲמִשָּׁה</w:t>
      </w:r>
      <w:r w:rsidRPr="00C849EB">
        <w:rPr>
          <w:rFonts w:cs="David"/>
          <w:b/>
          <w:bCs/>
          <w:sz w:val="24"/>
          <w:szCs w:val="24"/>
          <w:rtl/>
          <w:lang w:val="he-IL"/>
        </w:rPr>
        <w:t xml:space="preserve"> </w:t>
      </w:r>
      <w:r w:rsidRPr="00C849EB">
        <w:rPr>
          <w:rFonts w:cs="David" w:hint="eastAsia"/>
          <w:b/>
          <w:bCs/>
          <w:sz w:val="24"/>
          <w:szCs w:val="24"/>
          <w:rtl/>
          <w:lang w:val="he-IL"/>
        </w:rPr>
        <w:t>בָקָר</w:t>
      </w:r>
      <w:r w:rsidRPr="00C849EB">
        <w:rPr>
          <w:rFonts w:cs="David"/>
          <w:b/>
          <w:bCs/>
          <w:sz w:val="24"/>
          <w:szCs w:val="24"/>
          <w:rtl/>
          <w:lang w:val="he-IL"/>
        </w:rPr>
        <w:t xml:space="preserve"> </w:t>
      </w:r>
      <w:r w:rsidRPr="00C849EB">
        <w:rPr>
          <w:rFonts w:cs="David" w:hint="eastAsia"/>
          <w:b/>
          <w:bCs/>
          <w:sz w:val="24"/>
          <w:szCs w:val="24"/>
          <w:rtl/>
          <w:lang w:val="he-IL"/>
        </w:rPr>
        <w:t>יְשַׁלֵּם</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הַשּׁוֹר</w:t>
      </w:r>
      <w:r w:rsidRPr="00C849EB">
        <w:rPr>
          <w:rFonts w:cs="David"/>
          <w:b/>
          <w:bCs/>
          <w:sz w:val="24"/>
          <w:szCs w:val="24"/>
          <w:rtl/>
          <w:lang w:val="he-IL"/>
        </w:rPr>
        <w:t xml:space="preserve"> </w:t>
      </w:r>
      <w:r w:rsidRPr="00C849EB">
        <w:rPr>
          <w:rFonts w:cs="David" w:hint="eastAsia"/>
          <w:b/>
          <w:bCs/>
          <w:sz w:val="24"/>
          <w:szCs w:val="24"/>
          <w:rtl/>
          <w:lang w:val="he-IL"/>
        </w:rPr>
        <w:t>וְאַרְבַּע</w:t>
      </w:r>
      <w:r w:rsidRPr="00C849EB">
        <w:rPr>
          <w:rFonts w:cs="David"/>
          <w:b/>
          <w:bCs/>
          <w:sz w:val="24"/>
          <w:szCs w:val="24"/>
          <w:rtl/>
          <w:lang w:val="he-IL"/>
        </w:rPr>
        <w:t xml:space="preserve"> </w:t>
      </w:r>
      <w:r w:rsidRPr="00C849EB">
        <w:rPr>
          <w:rFonts w:cs="David" w:hint="eastAsia"/>
          <w:b/>
          <w:bCs/>
          <w:sz w:val="24"/>
          <w:szCs w:val="24"/>
          <w:rtl/>
          <w:lang w:val="he-IL"/>
        </w:rPr>
        <w:t>צֹאן</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הַשֶּׂה</w:t>
      </w:r>
      <w:r w:rsidR="00E80F08">
        <w:rPr>
          <w:rFonts w:cs="David" w:hint="cs"/>
          <w:b/>
          <w:bCs/>
          <w:sz w:val="24"/>
          <w:szCs w:val="24"/>
          <w:rtl/>
          <w:lang w:val="he-IL"/>
        </w:rPr>
        <w:t>:</w:t>
      </w:r>
      <w:r w:rsidRPr="00C849EB">
        <w:rPr>
          <w:rFonts w:hint="cs"/>
          <w:rtl/>
          <w:lang w:val="he-IL"/>
        </w:rPr>
        <w:t xml:space="preserve"> (שמות כא לז)</w:t>
      </w:r>
      <w:r w:rsidR="00E80F08">
        <w:rPr>
          <w:rFonts w:hint="cs"/>
          <w:rtl/>
          <w:lang w:val="he-IL"/>
        </w:rPr>
        <w:t>.</w:t>
      </w:r>
      <w:r w:rsidRPr="00C849EB">
        <w:rPr>
          <w:rStyle w:val="a5"/>
          <w:rFonts w:cs="David"/>
          <w:b/>
          <w:bCs/>
          <w:sz w:val="24"/>
          <w:szCs w:val="24"/>
          <w:rtl/>
          <w:lang w:val="he-IL"/>
        </w:rPr>
        <w:footnoteReference w:id="1"/>
      </w:r>
    </w:p>
    <w:p w14:paraId="24AE608F" w14:textId="77777777" w:rsidR="0038670E" w:rsidRPr="00C849EB" w:rsidRDefault="0038670E" w:rsidP="0038670E">
      <w:pPr>
        <w:pStyle w:val="ab"/>
        <w:rPr>
          <w:rFonts w:hint="cs"/>
          <w:rtl/>
          <w:lang w:eastAsia="en-US"/>
        </w:rPr>
      </w:pPr>
      <w:r w:rsidRPr="00C849EB">
        <w:rPr>
          <w:rFonts w:hint="eastAsia"/>
          <w:rtl/>
          <w:lang w:eastAsia="en-US"/>
        </w:rPr>
        <w:t>תוספתא</w:t>
      </w:r>
      <w:r w:rsidRPr="00C849EB">
        <w:rPr>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Pr="00C849EB">
        <w:rPr>
          <w:rFonts w:hint="cs"/>
          <w:rtl/>
          <w:lang w:eastAsia="en-US"/>
        </w:rPr>
        <w:t>הלכות א-ב</w:t>
      </w:r>
      <w:r w:rsidR="005F739D">
        <w:rPr>
          <w:rFonts w:hint="cs"/>
          <w:rtl/>
          <w:lang w:eastAsia="en-US"/>
        </w:rPr>
        <w:t xml:space="preserve"> </w:t>
      </w:r>
      <w:r w:rsidR="005F739D">
        <w:rPr>
          <w:rtl/>
          <w:lang w:eastAsia="en-US"/>
        </w:rPr>
        <w:t>–</w:t>
      </w:r>
      <w:r w:rsidR="005F739D">
        <w:rPr>
          <w:rFonts w:hint="cs"/>
          <w:rtl/>
          <w:lang w:eastAsia="en-US"/>
        </w:rPr>
        <w:t xml:space="preserve"> </w:t>
      </w:r>
      <w:r w:rsidR="00044856">
        <w:rPr>
          <w:rFonts w:hint="cs"/>
          <w:rtl/>
          <w:lang w:eastAsia="en-US"/>
        </w:rPr>
        <w:t>גנב מול גזלן, מי חמור יותר?</w:t>
      </w:r>
    </w:p>
    <w:p w14:paraId="50BB0386" w14:textId="77777777" w:rsidR="0038670E" w:rsidRPr="00C849EB" w:rsidRDefault="0038670E" w:rsidP="0038670E">
      <w:pPr>
        <w:pStyle w:val="ac"/>
        <w:rPr>
          <w:rFonts w:hint="cs"/>
          <w:rtl/>
          <w:lang w:eastAsia="en-US"/>
        </w:rPr>
      </w:pP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ואם</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Fonts w:hint="cs"/>
          <w:rtl/>
          <w:lang w:eastAsia="en-US"/>
        </w:rPr>
        <w:t>.</w:t>
      </w:r>
      <w:r w:rsidRPr="00C849EB">
        <w:rPr>
          <w:rtl/>
          <w:lang w:eastAsia="en-US"/>
        </w:rPr>
        <w:t xml:space="preserve"> </w:t>
      </w:r>
      <w:r w:rsidRPr="00C849EB">
        <w:rPr>
          <w:rFonts w:hint="eastAsia"/>
          <w:rtl/>
          <w:lang w:eastAsia="en-US"/>
        </w:rPr>
        <w:t>הגזלנין</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משלמין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קרן</w:t>
      </w:r>
      <w:r w:rsidRPr="00C849EB">
        <w:rPr>
          <w:rFonts w:hint="cs"/>
          <w:rtl/>
          <w:lang w:eastAsia="en-US"/>
        </w:rPr>
        <w:t>.</w:t>
      </w:r>
      <w:r w:rsidRPr="00C849EB">
        <w:rPr>
          <w:rStyle w:val="a5"/>
          <w:rtl/>
          <w:lang w:eastAsia="en-US"/>
        </w:rPr>
        <w:footnoteReference w:id="2"/>
      </w:r>
      <w:r w:rsidRPr="00C849EB">
        <w:rPr>
          <w:rFonts w:hint="cs"/>
          <w:rtl/>
          <w:lang w:eastAsia="en-US"/>
        </w:rPr>
        <w:t xml:space="preserve"> </w:t>
      </w:r>
    </w:p>
    <w:p w14:paraId="318300A6" w14:textId="77777777" w:rsidR="0038670E" w:rsidRPr="00C849EB" w:rsidRDefault="0038670E" w:rsidP="00566094">
      <w:pPr>
        <w:pStyle w:val="ac"/>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זכיי</w:t>
      </w:r>
      <w:r w:rsidRPr="00C849EB">
        <w:rPr>
          <w:rFonts w:hint="cs"/>
          <w:rtl/>
          <w:lang w:eastAsia="en-US"/>
        </w:rPr>
        <w:t>:</w:t>
      </w:r>
      <w:r w:rsidRPr="00C849EB">
        <w:rPr>
          <w:rtl/>
          <w:lang w:eastAsia="en-US"/>
        </w:rPr>
        <w:t xml:space="preserve"> </w:t>
      </w:r>
      <w:r w:rsidRPr="00C849EB">
        <w:rPr>
          <w:rFonts w:hint="eastAsia"/>
          <w:rtl/>
          <w:lang w:eastAsia="en-US"/>
        </w:rPr>
        <w:t>וכי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רָאָתָּ</w:t>
      </w:r>
      <w:r w:rsidRPr="00C849EB">
        <w:rPr>
          <w:rFonts w:hint="cs"/>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להחמיר</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מבגזלן</w:t>
      </w:r>
      <w:r w:rsidRPr="00C849EB">
        <w:rPr>
          <w:rFonts w:hint="cs"/>
          <w:rtl/>
          <w:lang w:eastAsia="en-US"/>
        </w:rPr>
        <w:t>?</w:t>
      </w:r>
      <w:r w:rsidRPr="00C849EB">
        <w:rPr>
          <w:rtl/>
          <w:lang w:eastAsia="en-US"/>
        </w:rPr>
        <w:t xml:space="preserve"> </w:t>
      </w: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להן</w:t>
      </w:r>
      <w:r w:rsidRPr="00C849EB">
        <w:rPr>
          <w:rFonts w:hint="cs"/>
          <w:rtl/>
          <w:lang w:eastAsia="en-US"/>
        </w:rPr>
        <w:t>:</w:t>
      </w:r>
      <w:r w:rsidRPr="00C849EB">
        <w:rPr>
          <w:rtl/>
          <w:lang w:eastAsia="en-US"/>
        </w:rPr>
        <w:t xml:space="preserve"> </w:t>
      </w:r>
      <w:r w:rsidRPr="00C849EB">
        <w:rPr>
          <w:rFonts w:hint="eastAsia"/>
          <w:rtl/>
          <w:lang w:eastAsia="en-US"/>
        </w:rPr>
        <w:t>גזלן</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לקוניו</w:t>
      </w:r>
      <w:r w:rsidRPr="00C849EB">
        <w:rPr>
          <w:rtl/>
          <w:lang w:eastAsia="en-US"/>
        </w:rPr>
        <w:t xml:space="preserve"> </w:t>
      </w:r>
      <w:r w:rsidRPr="00C849EB">
        <w:rPr>
          <w:rFonts w:hint="eastAsia"/>
          <w:rtl/>
          <w:lang w:eastAsia="en-US"/>
        </w:rPr>
        <w:t>וגנב</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לעבד</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קוניו</w:t>
      </w:r>
      <w:r w:rsidRPr="00C849EB">
        <w:rPr>
          <w:rFonts w:hint="cs"/>
          <w:rtl/>
          <w:lang w:eastAsia="en-US"/>
        </w:rPr>
        <w:t>.</w:t>
      </w:r>
      <w:r w:rsidRPr="00C849EB">
        <w:rPr>
          <w:rStyle w:val="a5"/>
          <w:rtl/>
          <w:lang w:eastAsia="en-US"/>
        </w:rPr>
        <w:footnoteReference w:id="3"/>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גנב</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העליונה</w:t>
      </w:r>
      <w:r w:rsidRPr="00C849EB">
        <w:rPr>
          <w:rtl/>
          <w:lang w:eastAsia="en-US"/>
        </w:rPr>
        <w:t xml:space="preserve"> </w:t>
      </w:r>
      <w:r w:rsidRPr="00C849EB">
        <w:rPr>
          <w:rFonts w:hint="eastAsia"/>
          <w:rtl/>
          <w:lang w:eastAsia="en-US"/>
        </w:rPr>
        <w:t>כולה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האזן</w:t>
      </w:r>
      <w:r w:rsidRPr="00C849EB">
        <w:rPr>
          <w:rtl/>
          <w:lang w:eastAsia="en-US"/>
        </w:rPr>
        <w:t xml:space="preserve"> </w:t>
      </w:r>
      <w:r w:rsidRPr="00C849EB">
        <w:rPr>
          <w:rFonts w:hint="eastAsia"/>
          <w:rtl/>
          <w:lang w:eastAsia="en-US"/>
        </w:rPr>
        <w:t>שאינה</w:t>
      </w:r>
      <w:r w:rsidRPr="00C849EB">
        <w:rPr>
          <w:rtl/>
          <w:lang w:eastAsia="en-US"/>
        </w:rPr>
        <w:t xml:space="preserve"> </w:t>
      </w:r>
      <w:r w:rsidRPr="00C849EB">
        <w:rPr>
          <w:rFonts w:hint="eastAsia"/>
          <w:rtl/>
          <w:lang w:eastAsia="en-US"/>
        </w:rPr>
        <w:t>שומעת</w:t>
      </w:r>
      <w:r w:rsidRPr="00C849EB">
        <w:rPr>
          <w:rFonts w:hint="cs"/>
          <w:rtl/>
          <w:lang w:eastAsia="en-US"/>
        </w:rPr>
        <w:t>,</w:t>
      </w:r>
      <w:r w:rsidRPr="00C849EB">
        <w:rPr>
          <w:rtl/>
          <w:lang w:eastAsia="en-US"/>
        </w:rPr>
        <w:t xml:space="preserve"> </w:t>
      </w:r>
      <w:r w:rsidRPr="00C849EB">
        <w:rPr>
          <w:rFonts w:hint="eastAsia"/>
          <w:rtl/>
          <w:lang w:eastAsia="en-US"/>
        </w:rPr>
        <w:t>שנ</w:t>
      </w:r>
      <w:r w:rsidRPr="00C849EB">
        <w:rPr>
          <w:rFonts w:hint="cs"/>
          <w:rtl/>
          <w:lang w:eastAsia="en-US"/>
        </w:rPr>
        <w:t>אמר: "</w:t>
      </w:r>
      <w:r w:rsidRPr="00C849EB">
        <w:rPr>
          <w:rFonts w:hint="eastAsia"/>
          <w:rtl/>
          <w:lang w:eastAsia="en-US"/>
        </w:rPr>
        <w:t>הוי</w:t>
      </w:r>
      <w:r w:rsidRPr="00C849EB">
        <w:rPr>
          <w:rtl/>
          <w:lang w:eastAsia="en-US"/>
        </w:rPr>
        <w:t xml:space="preserve"> </w:t>
      </w:r>
      <w:r w:rsidRPr="00C849EB">
        <w:rPr>
          <w:rFonts w:hint="eastAsia"/>
          <w:rtl/>
          <w:lang w:eastAsia="en-US"/>
        </w:rPr>
        <w:t>המעמיקים</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ויאמרו</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יראה</w:t>
      </w:r>
      <w:r w:rsidRPr="00C849EB">
        <w:rPr>
          <w:rtl/>
          <w:lang w:eastAsia="en-US"/>
        </w:rPr>
        <w:t xml:space="preserve"> </w:t>
      </w:r>
      <w:r w:rsidRPr="00C849EB">
        <w:rPr>
          <w:rFonts w:hint="eastAsia"/>
          <w:rtl/>
          <w:lang w:eastAsia="en-US"/>
        </w:rPr>
        <w:t>יה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אותנו</w:t>
      </w:r>
      <w:r w:rsidRPr="00C849EB">
        <w:rPr>
          <w:rtl/>
          <w:lang w:eastAsia="en-US"/>
        </w:rPr>
        <w:t xml:space="preserve"> </w:t>
      </w:r>
      <w:r w:rsidRPr="00C849EB">
        <w:rPr>
          <w:rFonts w:hint="eastAsia"/>
          <w:rtl/>
          <w:lang w:eastAsia="en-US"/>
        </w:rPr>
        <w:t>עזב</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הארץ</w:t>
      </w:r>
      <w:r w:rsidRPr="00C849EB">
        <w:rPr>
          <w:rFonts w:hint="cs"/>
          <w:rtl/>
          <w:lang w:eastAsia="en-US"/>
        </w:rPr>
        <w:t>".</w:t>
      </w:r>
      <w:r w:rsidRPr="00C849EB">
        <w:rPr>
          <w:rStyle w:val="a5"/>
          <w:rtl/>
          <w:lang w:eastAsia="en-US"/>
        </w:rPr>
        <w:footnoteReference w:id="4"/>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מָשְׁלוּ</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משם</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גמליאל</w:t>
      </w:r>
      <w:r w:rsidRPr="00C849EB">
        <w:rPr>
          <w:rFonts w:hint="cs"/>
          <w:rtl/>
          <w:lang w:eastAsia="en-US"/>
        </w:rPr>
        <w:t>:</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Fonts w:hint="cs"/>
          <w:rtl/>
          <w:lang w:eastAsia="en-US"/>
        </w:rPr>
        <w:t>?</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אחת</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Fonts w:hint="cs"/>
          <w:rtl/>
          <w:lang w:eastAsia="en-US"/>
        </w:rPr>
        <w:t>.</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Fonts w:hint="cs"/>
          <w:rtl/>
          <w:lang w:eastAsia="en-US"/>
        </w:rPr>
        <w:t>.</w:t>
      </w:r>
      <w:r w:rsidRPr="00C849EB">
        <w:rPr>
          <w:rStyle w:val="a5"/>
          <w:rtl/>
          <w:lang w:eastAsia="en-US"/>
        </w:rPr>
        <w:footnoteReference w:id="5"/>
      </w:r>
      <w:r w:rsidRPr="00C849EB">
        <w:rPr>
          <w:rtl/>
          <w:lang w:eastAsia="en-US"/>
        </w:rPr>
        <w:t xml:space="preserve"> </w:t>
      </w:r>
      <w:r w:rsidRPr="00C849EB">
        <w:rPr>
          <w:rFonts w:hint="eastAsia"/>
          <w:rtl/>
          <w:lang w:eastAsia="en-US"/>
        </w:rPr>
        <w:t>אי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מהן</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Fonts w:hint="cs"/>
          <w:rtl/>
          <w:lang w:eastAsia="en-US"/>
        </w:rPr>
        <w:t>?</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שקרא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השני</w:t>
      </w:r>
      <w:r w:rsidRPr="00C849EB">
        <w:rPr>
          <w:rFonts w:hint="cs"/>
          <w:rtl/>
          <w:lang w:eastAsia="en-US"/>
        </w:rPr>
        <w:t>.</w:t>
      </w:r>
      <w:r w:rsidR="00566094" w:rsidRPr="00C849EB">
        <w:rPr>
          <w:rStyle w:val="a5"/>
          <w:rtl/>
          <w:lang w:eastAsia="en-US"/>
        </w:rPr>
        <w:footnoteReference w:id="6"/>
      </w:r>
    </w:p>
    <w:p w14:paraId="09BCB966" w14:textId="77777777" w:rsidR="0038670E" w:rsidRPr="00C849EB" w:rsidRDefault="0038670E" w:rsidP="00566094">
      <w:pPr>
        <w:pStyle w:val="ac"/>
        <w:rPr>
          <w:rFonts w:hint="cs"/>
          <w:b/>
          <w:bCs/>
          <w:sz w:val="24"/>
          <w:rtl/>
          <w:lang w:val="he-IL"/>
        </w:rPr>
      </w:pP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w:t>
      </w:r>
      <w:r w:rsidR="00C849EB">
        <w:rPr>
          <w:rStyle w:val="a5"/>
          <w:b/>
          <w:bCs/>
          <w:sz w:val="24"/>
          <w:rtl/>
          <w:lang w:val="he-IL"/>
        </w:rPr>
        <w:footnoteReference w:id="7"/>
      </w:r>
    </w:p>
    <w:p w14:paraId="28213069" w14:textId="77777777" w:rsidR="0038670E" w:rsidRPr="00C849EB" w:rsidRDefault="0038670E" w:rsidP="0038670E">
      <w:pPr>
        <w:pStyle w:val="ab"/>
        <w:rPr>
          <w:rFonts w:hint="cs"/>
          <w:rtl/>
          <w:lang w:eastAsia="en-US"/>
        </w:rPr>
      </w:pPr>
      <w:r w:rsidRPr="00C849EB">
        <w:rPr>
          <w:rFonts w:hint="cs"/>
          <w:rtl/>
          <w:lang w:eastAsia="en-US"/>
        </w:rPr>
        <w:t>מ</w:t>
      </w:r>
      <w:r w:rsidRPr="00C849EB">
        <w:rPr>
          <w:rFonts w:hint="eastAsia"/>
          <w:rtl/>
          <w:lang w:eastAsia="en-US"/>
        </w:rPr>
        <w:t>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00BE7A33">
        <w:rPr>
          <w:rtl/>
          <w:lang w:eastAsia="en-US"/>
        </w:rPr>
        <w:t>–</w:t>
      </w:r>
      <w:r w:rsidR="00BE7A33">
        <w:rPr>
          <w:rFonts w:hint="cs"/>
          <w:rtl/>
          <w:lang w:eastAsia="en-US"/>
        </w:rPr>
        <w:t xml:space="preserve"> דין מיוחד בשור ושה, גזירת הכתוב?</w:t>
      </w:r>
    </w:p>
    <w:p w14:paraId="1C4AE205" w14:textId="77777777" w:rsidR="0038670E" w:rsidRPr="00C849EB" w:rsidRDefault="0038670E" w:rsidP="00DF3DD9">
      <w:pPr>
        <w:pStyle w:val="ac"/>
        <w:rPr>
          <w:rFonts w:hint="cs"/>
          <w:rtl/>
          <w:lang w:eastAsia="en-US"/>
        </w:rPr>
      </w:pPr>
      <w:r w:rsidRPr="00C849EB">
        <w:rPr>
          <w:rFonts w:hint="cs"/>
          <w:b/>
          <w:bCs/>
          <w:rtl/>
          <w:lang w:eastAsia="en-US"/>
        </w:rPr>
        <w:t>משנה</w:t>
      </w:r>
      <w:r w:rsidR="00BE7A33">
        <w:rPr>
          <w:rFonts w:hint="cs"/>
          <w:rtl/>
          <w:lang w:eastAsia="en-US"/>
        </w:rPr>
        <w:t xml:space="preserve"> ז א</w:t>
      </w:r>
      <w:r w:rsidRPr="00C849EB">
        <w:rPr>
          <w:rFonts w:hint="cs"/>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ממדת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00DF3DD9">
        <w:rPr>
          <w:rFonts w:hint="cs"/>
          <w:rtl/>
          <w:lang w:eastAsia="en-US"/>
        </w:rPr>
        <w:t>.</w:t>
      </w:r>
      <w:r w:rsidRPr="00C849EB">
        <w:rPr>
          <w:rtl/>
          <w:lang w:eastAsia="en-US"/>
        </w:rPr>
        <w:t xml:space="preserve"> </w:t>
      </w:r>
      <w:r w:rsidRPr="00C849EB">
        <w:rPr>
          <w:rFonts w:hint="eastAsia"/>
          <w:rtl/>
          <w:lang w:eastAsia="en-US"/>
        </w:rPr>
        <w:t>שמדת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שיש</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שאין</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00FE3632" w:rsidRPr="00C849EB">
        <w:rPr>
          <w:rFonts w:hint="cs"/>
          <w:rtl/>
          <w:lang w:eastAsia="en-US"/>
        </w:rPr>
        <w:t>,</w:t>
      </w:r>
      <w:r w:rsidRPr="00C849EB">
        <w:rPr>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בלבד</w:t>
      </w:r>
      <w:r w:rsidR="00DF3DD9">
        <w:rPr>
          <w:rFonts w:hint="cs"/>
          <w:rtl/>
          <w:lang w:eastAsia="en-US"/>
        </w:rPr>
        <w:t>,</w:t>
      </w:r>
      <w:r w:rsidRPr="00C849EB">
        <w:rPr>
          <w:rtl/>
          <w:lang w:eastAsia="en-US"/>
        </w:rPr>
        <w:t xml:space="preserve"> </w:t>
      </w:r>
      <w:r w:rsidRPr="00C849EB">
        <w:rPr>
          <w:rFonts w:hint="eastAsia"/>
          <w:rtl/>
          <w:lang w:eastAsia="en-US"/>
        </w:rPr>
        <w:t>שנא</w:t>
      </w:r>
      <w:r w:rsidR="00FE3632" w:rsidRPr="00C849EB">
        <w:rPr>
          <w:rFonts w:hint="cs"/>
          <w:rtl/>
          <w:lang w:eastAsia="en-US"/>
        </w:rPr>
        <w:t>מר:</w:t>
      </w:r>
      <w:r w:rsidRPr="00C849EB">
        <w:rPr>
          <w:rtl/>
          <w:lang w:eastAsia="en-US"/>
        </w:rPr>
        <w:t xml:space="preserve"> </w:t>
      </w:r>
      <w:r w:rsidR="00FE3632" w:rsidRPr="00C849EB">
        <w:rPr>
          <w:rFonts w:hint="cs"/>
          <w:rtl/>
          <w:lang w:eastAsia="en-US"/>
        </w:rPr>
        <w:t>"</w:t>
      </w:r>
      <w:r w:rsidRPr="00C849EB">
        <w:rPr>
          <w:rFonts w:hint="eastAsia"/>
          <w:rtl/>
          <w:lang w:eastAsia="en-US"/>
        </w:rPr>
        <w:t>כי</w:t>
      </w:r>
      <w:r w:rsidRPr="00C849EB">
        <w:rPr>
          <w:rtl/>
          <w:lang w:eastAsia="en-US"/>
        </w:rPr>
        <w:t xml:space="preserve"> </w:t>
      </w:r>
      <w:r w:rsidRPr="00C849EB">
        <w:rPr>
          <w:rFonts w:hint="eastAsia"/>
          <w:rtl/>
          <w:lang w:eastAsia="en-US"/>
        </w:rPr>
        <w:t>יגנוב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וגו</w:t>
      </w:r>
      <w:r w:rsidRPr="00C849EB">
        <w:rPr>
          <w:rtl/>
          <w:lang w:eastAsia="en-US"/>
        </w:rPr>
        <w:t>'</w:t>
      </w:r>
      <w:r w:rsidR="00FE3632" w:rsidRPr="00C849EB">
        <w:rPr>
          <w:rFonts w:hint="cs"/>
          <w:rtl/>
          <w:lang w:eastAsia="en-US"/>
        </w:rPr>
        <w:t xml:space="preserve"> "</w:t>
      </w:r>
      <w:r w:rsidR="00DF3DD9">
        <w:rPr>
          <w:rFonts w:hint="cs"/>
          <w:rtl/>
          <w:lang w:eastAsia="en-US"/>
        </w:rPr>
        <w:t xml:space="preserve"> </w:t>
      </w:r>
      <w:r w:rsidR="00DF3DD9" w:rsidRPr="00C849EB">
        <w:rPr>
          <w:rtl/>
          <w:lang w:eastAsia="en-US"/>
        </w:rPr>
        <w:t>(</w:t>
      </w:r>
      <w:r w:rsidR="00DF3DD9" w:rsidRPr="00C849EB">
        <w:rPr>
          <w:rFonts w:hint="eastAsia"/>
          <w:rtl/>
          <w:lang w:eastAsia="en-US"/>
        </w:rPr>
        <w:t>שמות</w:t>
      </w:r>
      <w:r w:rsidR="00DF3DD9" w:rsidRPr="00C849EB">
        <w:rPr>
          <w:rtl/>
          <w:lang w:eastAsia="en-US"/>
        </w:rPr>
        <w:t xml:space="preserve"> </w:t>
      </w:r>
      <w:r w:rsidR="00DF3DD9" w:rsidRPr="00C849EB">
        <w:rPr>
          <w:rFonts w:hint="eastAsia"/>
          <w:rtl/>
          <w:lang w:eastAsia="en-US"/>
        </w:rPr>
        <w:t>כא</w:t>
      </w:r>
      <w:r w:rsidR="00DF3DD9" w:rsidRPr="00C849EB">
        <w:rPr>
          <w:rFonts w:hint="cs"/>
          <w:rtl/>
          <w:lang w:eastAsia="en-US"/>
        </w:rPr>
        <w:t xml:space="preserve"> לז</w:t>
      </w:r>
      <w:r w:rsidR="00DF3DD9" w:rsidRPr="00C849EB">
        <w:rPr>
          <w:rtl/>
          <w:lang w:eastAsia="en-US"/>
        </w:rPr>
        <w:t>)</w:t>
      </w:r>
      <w:r w:rsidR="00FE3632" w:rsidRPr="00C849EB">
        <w:rPr>
          <w:rFonts w:hint="cs"/>
          <w:rtl/>
          <w:lang w:eastAsia="en-US"/>
        </w:rPr>
        <w:t>.</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הגונב</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הטובח</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המוכר</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00FE3632" w:rsidRPr="00C849EB">
        <w:rPr>
          <w:rFonts w:hint="cs"/>
          <w:rtl/>
          <w:lang w:eastAsia="en-US"/>
        </w:rPr>
        <w:t>.</w:t>
      </w:r>
      <w:r w:rsidR="000C4901">
        <w:rPr>
          <w:rStyle w:val="a5"/>
          <w:rtl/>
          <w:lang w:eastAsia="en-US"/>
        </w:rPr>
        <w:footnoteReference w:id="8"/>
      </w:r>
    </w:p>
    <w:p w14:paraId="7FCDA44B" w14:textId="77777777" w:rsidR="0038670E" w:rsidRPr="00C849EB" w:rsidRDefault="0038670E" w:rsidP="00FE3632">
      <w:pPr>
        <w:pStyle w:val="ac"/>
        <w:rPr>
          <w:rFonts w:hint="cs"/>
          <w:rtl/>
          <w:lang w:eastAsia="en-US"/>
        </w:rPr>
      </w:pPr>
      <w:r w:rsidRPr="00C849EB">
        <w:rPr>
          <w:rFonts w:hint="cs"/>
          <w:b/>
          <w:bCs/>
          <w:rtl/>
        </w:rPr>
        <w:t>גמרא</w:t>
      </w:r>
      <w:r w:rsidR="00BE7A33">
        <w:rPr>
          <w:rFonts w:hint="cs"/>
          <w:b/>
          <w:bCs/>
          <w:rtl/>
        </w:rPr>
        <w:t xml:space="preserve"> סז ע"ב</w:t>
      </w:r>
      <w:r w:rsidRPr="00C849EB">
        <w:rPr>
          <w:rFonts w:hint="cs"/>
          <w:b/>
          <w:bCs/>
          <w:rtl/>
          <w:lang w:eastAsia="en-US"/>
        </w:rPr>
        <w:t>:</w:t>
      </w:r>
      <w:r w:rsidR="00FE3632" w:rsidRPr="00C849EB">
        <w:rPr>
          <w:rFonts w:hint="cs"/>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Pr="00C849EB">
        <w:rPr>
          <w:rtl/>
          <w:lang w:eastAsia="en-US"/>
        </w:rPr>
        <w:t xml:space="preserve"> </w:t>
      </w:r>
      <w:r w:rsidRPr="00C849EB">
        <w:rPr>
          <w:rFonts w:hint="eastAsia"/>
          <w:rtl/>
          <w:lang w:eastAsia="en-US"/>
        </w:rPr>
        <w:t>וכו</w:t>
      </w:r>
      <w:r w:rsidRPr="00C849EB">
        <w:rPr>
          <w:rtl/>
          <w:lang w:eastAsia="en-US"/>
        </w:rPr>
        <w:t xml:space="preserve">'. </w:t>
      </w:r>
      <w:r w:rsidRPr="00C849EB">
        <w:rPr>
          <w:rFonts w:hint="eastAsia"/>
          <w:rtl/>
          <w:lang w:eastAsia="en-US"/>
        </w:rPr>
        <w:t>ואמאי</w:t>
      </w:r>
      <w:r w:rsidRPr="00C849EB">
        <w:rPr>
          <w:rtl/>
          <w:lang w:eastAsia="en-US"/>
        </w:rPr>
        <w:t xml:space="preserve">? </w:t>
      </w:r>
      <w:r w:rsidRPr="00C849EB">
        <w:rPr>
          <w:rFonts w:hint="eastAsia"/>
          <w:rtl/>
          <w:lang w:eastAsia="en-US"/>
        </w:rPr>
        <w:t>נילף</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משבת</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להלן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כאן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רבא</w:t>
      </w:r>
      <w:r w:rsidR="00FE3632" w:rsidRPr="00C849EB">
        <w:rPr>
          <w:rFonts w:hint="cs"/>
          <w:rtl/>
          <w:lang w:eastAsia="en-US"/>
        </w:rPr>
        <w:t>:</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שני</w:t>
      </w:r>
      <w:r w:rsidRPr="00C849EB">
        <w:rPr>
          <w:rtl/>
          <w:lang w:eastAsia="en-US"/>
        </w:rPr>
        <w:t xml:space="preserve"> </w:t>
      </w:r>
      <w:r w:rsidRPr="00C849EB">
        <w:rPr>
          <w:rFonts w:hint="eastAsia"/>
          <w:rtl/>
          <w:lang w:eastAsia="en-US"/>
        </w:rPr>
        <w:t>פעמים</w:t>
      </w:r>
      <w:r w:rsidR="00FE3632" w:rsidRP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00FE3632" w:rsidRPr="00C849EB">
        <w:rPr>
          <w:rFonts w:hint="cs"/>
          <w:rtl/>
          <w:lang w:eastAsia="en-US"/>
        </w:rPr>
        <w:t xml:space="preserve">- </w:t>
      </w:r>
      <w:r w:rsidRPr="00C849EB">
        <w:rPr>
          <w:rFonts w:hint="eastAsia"/>
          <w:rtl/>
          <w:lang w:eastAsia="en-US"/>
        </w:rPr>
        <w:t>א</w:t>
      </w:r>
      <w:r w:rsidR="00FE3632" w:rsidRPr="00C849EB">
        <w:rPr>
          <w:rFonts w:hint="eastAsia"/>
          <w:rtl/>
          <w:lang w:eastAsia="en-US"/>
        </w:rPr>
        <w:t>ִ</w:t>
      </w:r>
      <w:r w:rsidRPr="00C849EB">
        <w:rPr>
          <w:rFonts w:hint="eastAsia"/>
          <w:rtl/>
          <w:lang w:eastAsia="en-US"/>
        </w:rPr>
        <w:t>ין</w:t>
      </w:r>
      <w:r w:rsidR="00FE3632" w:rsidRPr="00C849EB">
        <w:rPr>
          <w:rFonts w:hint="cs"/>
          <w:rtl/>
          <w:lang w:eastAsia="en-US"/>
        </w:rPr>
        <w:t xml:space="preserve"> (כן)</w:t>
      </w:r>
      <w:r w:rsidRPr="00C849EB">
        <w:rPr>
          <w:rtl/>
          <w:lang w:eastAsia="en-US"/>
        </w:rPr>
        <w:t xml:space="preserve">, </w:t>
      </w:r>
      <w:r w:rsidRPr="00C849EB">
        <w:rPr>
          <w:rFonts w:hint="eastAsia"/>
          <w:rtl/>
          <w:lang w:eastAsia="en-US"/>
        </w:rPr>
        <w:lastRenderedPageBreak/>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00FE3632" w:rsidRPr="00C849EB">
        <w:rPr>
          <w:rtl/>
          <w:lang w:eastAsia="en-US"/>
        </w:rPr>
        <w:t>–</w:t>
      </w:r>
      <w:r w:rsidR="00FE3632" w:rsidRPr="00C849EB">
        <w:rPr>
          <w:rFonts w:hint="cs"/>
          <w:rtl/>
          <w:lang w:eastAsia="en-US"/>
        </w:rPr>
        <w:t xml:space="preserve"> </w:t>
      </w:r>
      <w:r w:rsidRPr="00C849EB">
        <w:rPr>
          <w:rFonts w:hint="eastAsia"/>
          <w:rtl/>
          <w:lang w:eastAsia="en-US"/>
        </w:rPr>
        <w:t>לא</w:t>
      </w:r>
      <w:r w:rsidR="00FE3632" w:rsidRPr="00C849EB">
        <w:rPr>
          <w:rFonts w:hint="cs"/>
          <w:rtl/>
          <w:lang w:eastAsia="en-US"/>
        </w:rPr>
        <w:t>.</w:t>
      </w:r>
      <w:r w:rsidRPr="00C849EB">
        <w:rPr>
          <w:rFonts w:hint="cs"/>
          <w:rtl/>
          <w:lang w:eastAsia="en-US"/>
        </w:rPr>
        <w:t xml:space="preserve"> ...</w:t>
      </w:r>
      <w:r w:rsidR="003468BB">
        <w:rPr>
          <w:rStyle w:val="a5"/>
          <w:rtl/>
          <w:lang w:eastAsia="en-US"/>
        </w:rPr>
        <w:footnoteReference w:id="9"/>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מייתר</w:t>
      </w:r>
      <w:r w:rsidRPr="00C849EB">
        <w:rPr>
          <w:rtl/>
          <w:lang w:eastAsia="en-US"/>
        </w:rPr>
        <w:t xml:space="preserve">, </w:t>
      </w:r>
      <w:r w:rsidRPr="00C849EB">
        <w:rPr>
          <w:rFonts w:hint="eastAsia"/>
          <w:rtl/>
          <w:lang w:eastAsia="en-US"/>
        </w:rPr>
        <w:t>דניכתוב</w:t>
      </w:r>
      <w:r w:rsidRPr="00C849EB">
        <w:rPr>
          <w:rtl/>
          <w:lang w:eastAsia="en-US"/>
        </w:rPr>
        <w:t xml:space="preserve"> </w:t>
      </w:r>
      <w:r w:rsidRPr="00C849EB">
        <w:rPr>
          <w:rFonts w:hint="eastAsia"/>
          <w:rtl/>
          <w:lang w:eastAsia="en-US"/>
        </w:rPr>
        <w:t>רחמנא</w:t>
      </w:r>
      <w:r w:rsidR="00FE3632" w:rsidRPr="00C849EB">
        <w:rPr>
          <w:rFonts w:hint="cs"/>
          <w:rtl/>
          <w:lang w:eastAsia="en-US"/>
        </w:rPr>
        <w:t>:</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לי</w:t>
      </w:r>
      <w:r w:rsidRPr="00C849EB">
        <w:rPr>
          <w:rtl/>
          <w:lang w:eastAsia="en-US"/>
        </w:rPr>
        <w:t xml:space="preserve">? </w:t>
      </w:r>
      <w:r w:rsidRPr="00C849EB">
        <w:rPr>
          <w:rFonts w:hint="eastAsia"/>
          <w:rtl/>
          <w:lang w:eastAsia="en-US"/>
        </w:rPr>
        <w:t>שמע</w:t>
      </w:r>
      <w:r w:rsidRPr="00C849EB">
        <w:rPr>
          <w:rtl/>
          <w:lang w:eastAsia="en-US"/>
        </w:rPr>
        <w:t xml:space="preserve"> </w:t>
      </w:r>
      <w:r w:rsidRPr="00C849EB">
        <w:rPr>
          <w:rFonts w:hint="eastAsia"/>
          <w:rtl/>
          <w:lang w:eastAsia="en-US"/>
        </w:rPr>
        <w:t>מינה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א</w:t>
      </w:r>
      <w:r w:rsidR="00D633B5">
        <w:rPr>
          <w:rFonts w:hint="eastAsia"/>
          <w:rtl/>
          <w:lang w:eastAsia="en-US"/>
        </w:rPr>
        <w:t>ִ</w:t>
      </w:r>
      <w:r w:rsidRPr="00C849EB">
        <w:rPr>
          <w:rFonts w:hint="eastAsia"/>
          <w:rtl/>
          <w:lang w:eastAsia="en-US"/>
        </w:rPr>
        <w:t>ין</w:t>
      </w:r>
      <w:r w:rsidRPr="00C849EB">
        <w:rPr>
          <w:rtl/>
          <w:lang w:eastAsia="en-US"/>
        </w:rPr>
        <w:t xml:space="preserve">, </w:t>
      </w:r>
      <w:r w:rsidRPr="00C849EB">
        <w:rPr>
          <w:rFonts w:hint="eastAsia"/>
          <w:rtl/>
          <w:lang w:eastAsia="en-US"/>
        </w:rPr>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Pr="00C849EB">
        <w:rPr>
          <w:rFonts w:hint="eastAsia"/>
          <w:rtl/>
          <w:lang w:eastAsia="en-US"/>
        </w:rPr>
        <w:t>לא</w:t>
      </w:r>
      <w:r w:rsidRPr="00C849EB">
        <w:rPr>
          <w:rtl/>
          <w:lang w:eastAsia="en-US"/>
        </w:rPr>
        <w:t>.</w:t>
      </w:r>
      <w:r w:rsidR="00FE3632" w:rsidRPr="00C849EB">
        <w:rPr>
          <w:rStyle w:val="a5"/>
          <w:rtl/>
          <w:lang w:eastAsia="en-US"/>
        </w:rPr>
        <w:footnoteReference w:id="10"/>
      </w:r>
    </w:p>
    <w:p w14:paraId="0F24C038" w14:textId="77777777" w:rsidR="00706C58" w:rsidRPr="00C849EB" w:rsidRDefault="00706C58" w:rsidP="00354646">
      <w:pPr>
        <w:pStyle w:val="ab"/>
        <w:rPr>
          <w:rtl/>
          <w:lang w:eastAsia="en-US"/>
        </w:rPr>
      </w:pPr>
      <w:r w:rsidRPr="00C849EB">
        <w:rPr>
          <w:rFonts w:hint="cs"/>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דף</w:t>
      </w:r>
      <w:r w:rsidRPr="00C849EB">
        <w:rPr>
          <w:rtl/>
          <w:lang w:eastAsia="en-US"/>
        </w:rPr>
        <w:t xml:space="preserve"> </w:t>
      </w:r>
      <w:r w:rsidRPr="00C849EB">
        <w:rPr>
          <w:rFonts w:hint="eastAsia"/>
          <w:rtl/>
          <w:lang w:eastAsia="en-US"/>
        </w:rPr>
        <w:t>עט</w:t>
      </w:r>
      <w:r w:rsidRPr="00C849EB">
        <w:rPr>
          <w:rtl/>
          <w:lang w:eastAsia="en-US"/>
        </w:rPr>
        <w:t xml:space="preserve"> </w:t>
      </w:r>
      <w:r w:rsidRPr="00C849EB">
        <w:rPr>
          <w:rFonts w:hint="eastAsia"/>
          <w:rtl/>
          <w:lang w:eastAsia="en-US"/>
        </w:rPr>
        <w:t>עמוד</w:t>
      </w:r>
      <w:r w:rsidRPr="00C849EB">
        <w:rPr>
          <w:rtl/>
          <w:lang w:eastAsia="en-US"/>
        </w:rPr>
        <w:t xml:space="preserve"> </w:t>
      </w:r>
      <w:r w:rsidRPr="00C849EB">
        <w:rPr>
          <w:rFonts w:hint="eastAsia"/>
          <w:rtl/>
          <w:lang w:eastAsia="en-US"/>
        </w:rPr>
        <w:t>ב</w:t>
      </w:r>
      <w:r w:rsidRPr="00C849EB">
        <w:rPr>
          <w:rtl/>
          <w:lang w:eastAsia="en-US"/>
        </w:rPr>
        <w:t xml:space="preserve"> </w:t>
      </w:r>
      <w:r w:rsidR="00FA5BA8">
        <w:rPr>
          <w:rtl/>
          <w:lang w:eastAsia="en-US"/>
        </w:rPr>
        <w:t>–</w:t>
      </w:r>
      <w:r w:rsidR="00FA5BA8">
        <w:rPr>
          <w:rFonts w:hint="cs"/>
          <w:rtl/>
          <w:lang w:eastAsia="en-US"/>
        </w:rPr>
        <w:t xml:space="preserve"> ביטול מלאכה וכבוד הבריות</w:t>
      </w:r>
    </w:p>
    <w:p w14:paraId="0FEED846" w14:textId="77777777" w:rsidR="00C849EB" w:rsidRDefault="00706C58" w:rsidP="00DE6FF1">
      <w:pPr>
        <w:pStyle w:val="ac"/>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החמירה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מגזלן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להן</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וזה</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ואוזן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שומעת</w:t>
      </w:r>
      <w:r w:rsidR="00C849EB">
        <w:rPr>
          <w:rFonts w:hint="cs"/>
          <w:rtl/>
          <w:lang w:eastAsia="en-US"/>
        </w:rPr>
        <w:t xml:space="preserve"> ...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tl/>
          <w:lang w:eastAsia="en-US"/>
        </w:rPr>
        <w:t xml:space="preserve">? </w:t>
      </w:r>
      <w:r w:rsidRPr="00C849EB">
        <w:rPr>
          <w:rFonts w:hint="eastAsia"/>
          <w:rtl/>
          <w:lang w:eastAsia="en-US"/>
        </w:rPr>
        <w:t>לשני</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אדם</w:t>
      </w:r>
      <w:r w:rsidRPr="00C849EB">
        <w:rPr>
          <w:rtl/>
          <w:lang w:eastAsia="en-US"/>
        </w:rPr>
        <w:t xml:space="preserve"> </w:t>
      </w:r>
      <w:r w:rsidRPr="00C849EB">
        <w:rPr>
          <w:rFonts w:hint="eastAsia"/>
          <w:rtl/>
          <w:lang w:eastAsia="en-US"/>
        </w:rPr>
        <w:t>שהיו</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ועשו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00DE6FF1">
        <w:rPr>
          <w:rFonts w:hint="cs"/>
          <w:rtl/>
          <w:lang w:eastAsia="en-US"/>
        </w:rPr>
        <w:t xml:space="preserve"> ... </w:t>
      </w:r>
      <w:r w:rsidR="006570A1">
        <w:rPr>
          <w:rStyle w:val="a5"/>
          <w:rtl/>
          <w:lang w:eastAsia="en-US"/>
        </w:rPr>
        <w:footnoteReference w:id="11"/>
      </w:r>
    </w:p>
    <w:p w14:paraId="58EBA42F" w14:textId="77777777" w:rsidR="00C849EB" w:rsidRDefault="00706C58" w:rsidP="00C849EB">
      <w:pPr>
        <w:pStyle w:val="ac"/>
        <w:rPr>
          <w:rFonts w:hint="cs"/>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רבי</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w:t>
      </w:r>
      <w:r w:rsidR="00C849EB">
        <w:rPr>
          <w:rFonts w:hint="cs"/>
          <w:rtl/>
          <w:lang w:eastAsia="en-US"/>
        </w:rPr>
        <w:t>ו</w:t>
      </w:r>
      <w:r w:rsidRPr="00C849EB">
        <w:rPr>
          <w:rFonts w:hint="eastAsia"/>
          <w:rtl/>
          <w:lang w:eastAsia="en-US"/>
        </w:rPr>
        <w:t>ח</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מלאכה</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00D633B5">
        <w:rPr>
          <w:rFonts w:hint="eastAsia"/>
          <w:rtl/>
          <w:lang w:eastAsia="en-US"/>
        </w:rPr>
        <w:t>חמישה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Pr="00C849EB">
        <w:rPr>
          <w:rFonts w:hint="eastAsia"/>
          <w:rtl/>
          <w:lang w:eastAsia="en-US"/>
        </w:rPr>
        <w:t>ארבעה</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הבריות</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שהלך</w:t>
      </w:r>
      <w:r w:rsidRPr="00C849EB">
        <w:rPr>
          <w:rtl/>
          <w:lang w:eastAsia="en-US"/>
        </w:rPr>
        <w:t xml:space="preserve"> </w:t>
      </w:r>
      <w:r w:rsidRPr="00C849EB">
        <w:rPr>
          <w:rFonts w:hint="eastAsia"/>
          <w:rtl/>
          <w:lang w:eastAsia="en-US"/>
        </w:rPr>
        <w:t>ברגליו</w:t>
      </w:r>
      <w:r w:rsidRPr="00C849EB">
        <w:rPr>
          <w:rtl/>
          <w:lang w:eastAsia="en-US"/>
        </w:rPr>
        <w:t xml:space="preserve"> - </w:t>
      </w:r>
      <w:r w:rsidR="00D633B5">
        <w:rPr>
          <w:rFonts w:hint="eastAsia"/>
          <w:rtl/>
          <w:lang w:eastAsia="en-US"/>
        </w:rPr>
        <w:t>חמישה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שהרכיבו</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כתיפו</w:t>
      </w:r>
      <w:r w:rsidRPr="00C849EB">
        <w:rPr>
          <w:rtl/>
          <w:lang w:eastAsia="en-US"/>
        </w:rPr>
        <w:t xml:space="preserve"> - </w:t>
      </w:r>
      <w:r w:rsidRPr="00C849EB">
        <w:rPr>
          <w:rFonts w:hint="eastAsia"/>
          <w:rtl/>
          <w:lang w:eastAsia="en-US"/>
        </w:rPr>
        <w:t>ארבעה</w:t>
      </w:r>
      <w:r w:rsidRPr="00C849EB">
        <w:rPr>
          <w:rtl/>
          <w:lang w:eastAsia="en-US"/>
        </w:rPr>
        <w:t>.</w:t>
      </w:r>
      <w:r w:rsidR="005501CD">
        <w:rPr>
          <w:rStyle w:val="a5"/>
          <w:rtl/>
          <w:lang w:eastAsia="en-US"/>
        </w:rPr>
        <w:footnoteReference w:id="12"/>
      </w:r>
    </w:p>
    <w:p w14:paraId="63068619" w14:textId="77777777" w:rsidR="0038670E" w:rsidRPr="00C849EB" w:rsidRDefault="0038670E" w:rsidP="0038670E">
      <w:pPr>
        <w:pStyle w:val="ab"/>
        <w:rPr>
          <w:rFonts w:hint="cs"/>
          <w:rtl/>
          <w:lang w:eastAsia="en-US"/>
        </w:rPr>
      </w:pPr>
      <w:r w:rsidRPr="00C849EB">
        <w:rPr>
          <w:rFonts w:hint="eastAsia"/>
          <w:rtl/>
          <w:lang w:eastAsia="en-US"/>
        </w:rPr>
        <w:t>ספר</w:t>
      </w:r>
      <w:r w:rsidRPr="00C849EB">
        <w:rPr>
          <w:rtl/>
          <w:lang w:eastAsia="en-US"/>
        </w:rPr>
        <w:t xml:space="preserve"> </w:t>
      </w:r>
      <w:r w:rsidRPr="00C849EB">
        <w:rPr>
          <w:rFonts w:hint="eastAsia"/>
          <w:rtl/>
          <w:lang w:eastAsia="en-US"/>
        </w:rPr>
        <w:t>מורה</w:t>
      </w:r>
      <w:r w:rsidRPr="00C849EB">
        <w:rPr>
          <w:rtl/>
          <w:lang w:eastAsia="en-US"/>
        </w:rPr>
        <w:t xml:space="preserve"> </w:t>
      </w:r>
      <w:r w:rsidRPr="00C849EB">
        <w:rPr>
          <w:rFonts w:hint="eastAsia"/>
          <w:rtl/>
          <w:lang w:eastAsia="en-US"/>
        </w:rPr>
        <w:t>הנבוכים</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שלישי</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מא</w:t>
      </w:r>
      <w:r w:rsidRPr="00C849EB">
        <w:rPr>
          <w:rtl/>
          <w:lang w:eastAsia="en-US"/>
        </w:rPr>
        <w:t xml:space="preserve"> </w:t>
      </w:r>
      <w:r w:rsidR="002F749C">
        <w:rPr>
          <w:rtl/>
          <w:lang w:eastAsia="en-US"/>
        </w:rPr>
        <w:t>–</w:t>
      </w:r>
      <w:r w:rsidR="002F749C">
        <w:rPr>
          <w:rFonts w:hint="cs"/>
          <w:rtl/>
          <w:lang w:eastAsia="en-US"/>
        </w:rPr>
        <w:t xml:space="preserve"> הפרת הסדר החברתי והכלכלי</w:t>
      </w:r>
    </w:p>
    <w:p w14:paraId="0C5363EC" w14:textId="77777777" w:rsidR="00502212" w:rsidRDefault="0038670E" w:rsidP="00502212">
      <w:pPr>
        <w:pStyle w:val="ac"/>
        <w:rPr>
          <w:rFonts w:hint="cs"/>
          <w:rtl/>
          <w:lang w:eastAsia="en-US"/>
        </w:rPr>
      </w:pPr>
      <w:r w:rsidRPr="00C849EB">
        <w:rPr>
          <w:rFonts w:hint="eastAsia"/>
          <w:rtl/>
          <w:lang w:eastAsia="en-US"/>
        </w:rPr>
        <w:t>ודע</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יהיה</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העבירה</w:t>
      </w:r>
      <w:r w:rsidRPr="00C849EB">
        <w:rPr>
          <w:rtl/>
          <w:lang w:eastAsia="en-US"/>
        </w:rPr>
        <w:t xml:space="preserve"> </w:t>
      </w:r>
      <w:r w:rsidRPr="00C849EB">
        <w:rPr>
          <w:rFonts w:hint="eastAsia"/>
          <w:rtl/>
          <w:lang w:eastAsia="en-US"/>
        </w:rPr>
        <w:t>והחטא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קרוב</w:t>
      </w:r>
      <w:r w:rsidRPr="00C849EB">
        <w:rPr>
          <w:rtl/>
          <w:lang w:eastAsia="en-US"/>
        </w:rPr>
        <w:t xml:space="preserve"> </w:t>
      </w:r>
      <w:r w:rsidRPr="00C849EB">
        <w:rPr>
          <w:rFonts w:hint="eastAsia"/>
          <w:rtl/>
          <w:lang w:eastAsia="en-US"/>
        </w:rPr>
        <w:t>לה</w:t>
      </w:r>
      <w:r w:rsidR="005501CD">
        <w:rPr>
          <w:rFonts w:hint="cs"/>
          <w:rtl/>
          <w:lang w:eastAsia="en-US"/>
        </w:rPr>
        <w:t>י</w:t>
      </w:r>
      <w:r w:rsidRPr="00C849EB">
        <w:rPr>
          <w:rFonts w:hint="eastAsia"/>
          <w:rtl/>
          <w:lang w:eastAsia="en-US"/>
        </w:rPr>
        <w:t>עשות</w:t>
      </w:r>
      <w:r w:rsidR="005501CD">
        <w:rPr>
          <w:rFonts w:hint="cs"/>
          <w:rtl/>
          <w:lang w:eastAsia="en-US"/>
        </w:rPr>
        <w:t>,</w:t>
      </w:r>
      <w:r w:rsidRPr="00C849EB">
        <w:rPr>
          <w:rtl/>
          <w:lang w:eastAsia="en-US"/>
        </w:rPr>
        <w:t xml:space="preserve"> </w:t>
      </w:r>
      <w:r w:rsidRPr="00C849EB">
        <w:rPr>
          <w:rFonts w:hint="eastAsia"/>
          <w:rtl/>
          <w:lang w:eastAsia="en-US"/>
        </w:rPr>
        <w:t>ראוי</w:t>
      </w:r>
      <w:r w:rsidRPr="00C849EB">
        <w:rPr>
          <w:rtl/>
          <w:lang w:eastAsia="en-US"/>
        </w:rPr>
        <w:t xml:space="preserve"> </w:t>
      </w:r>
      <w:r w:rsidRPr="00C849EB">
        <w:rPr>
          <w:rFonts w:hint="eastAsia"/>
          <w:rtl/>
          <w:lang w:eastAsia="en-US"/>
        </w:rPr>
        <w:t>שיהיה</w:t>
      </w:r>
      <w:r w:rsidRPr="00C849EB">
        <w:rPr>
          <w:rtl/>
          <w:lang w:eastAsia="en-US"/>
        </w:rPr>
        <w:t xml:space="preserve"> </w:t>
      </w:r>
      <w:r w:rsidRPr="00C849EB">
        <w:rPr>
          <w:rFonts w:hint="eastAsia"/>
          <w:rtl/>
          <w:lang w:eastAsia="en-US"/>
        </w:rPr>
        <w:t>ע</w:t>
      </w:r>
      <w:r w:rsidR="005501CD">
        <w:rPr>
          <w:rFonts w:hint="cs"/>
          <w:rtl/>
          <w:lang w:eastAsia="en-US"/>
        </w:rPr>
        <w:t>ו</w:t>
      </w:r>
      <w:r w:rsidRPr="00C849EB">
        <w:rPr>
          <w:rFonts w:hint="eastAsia"/>
          <w:rtl/>
          <w:lang w:eastAsia="en-US"/>
        </w:rPr>
        <w:t>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קשה</w:t>
      </w:r>
      <w:r w:rsidRPr="00C849EB">
        <w:rPr>
          <w:rtl/>
          <w:lang w:eastAsia="en-US"/>
        </w:rPr>
        <w:t xml:space="preserve"> </w:t>
      </w:r>
      <w:r w:rsidRPr="00C849EB">
        <w:rPr>
          <w:rFonts w:hint="eastAsia"/>
          <w:rtl/>
          <w:lang w:eastAsia="en-US"/>
        </w:rPr>
        <w:t>כדי</w:t>
      </w:r>
      <w:r w:rsidRPr="00C849EB">
        <w:rPr>
          <w:rtl/>
          <w:lang w:eastAsia="en-US"/>
        </w:rPr>
        <w:t xml:space="preserve"> </w:t>
      </w:r>
      <w:r w:rsidRPr="00C849EB">
        <w:rPr>
          <w:rFonts w:hint="eastAsia"/>
          <w:rtl/>
          <w:lang w:eastAsia="en-US"/>
        </w:rPr>
        <w:t>ש</w:t>
      </w:r>
      <w:r w:rsidR="005501CD">
        <w:rPr>
          <w:rFonts w:hint="cs"/>
          <w:rtl/>
          <w:lang w:eastAsia="en-US"/>
        </w:rPr>
        <w:t>י</w:t>
      </w:r>
      <w:r w:rsidRPr="00C849EB">
        <w:rPr>
          <w:rFonts w:hint="eastAsia"/>
          <w:rtl/>
          <w:lang w:eastAsia="en-US"/>
        </w:rPr>
        <w:t>ימנעו</w:t>
      </w:r>
      <w:r w:rsidRPr="00C849EB">
        <w:rPr>
          <w:rtl/>
          <w:lang w:eastAsia="en-US"/>
        </w:rPr>
        <w:t xml:space="preserve"> </w:t>
      </w:r>
      <w:r w:rsidRPr="00C849EB">
        <w:rPr>
          <w:rFonts w:hint="eastAsia"/>
          <w:rtl/>
          <w:lang w:eastAsia="en-US"/>
        </w:rPr>
        <w:t>ממנו</w:t>
      </w:r>
      <w:r w:rsidR="005501CD">
        <w:rPr>
          <w:rFonts w:hint="cs"/>
          <w:rtl/>
          <w:lang w:eastAsia="en-US"/>
        </w:rPr>
        <w:t>.</w:t>
      </w:r>
      <w:r w:rsidRPr="00C849EB">
        <w:rPr>
          <w:rtl/>
          <w:lang w:eastAsia="en-US"/>
        </w:rPr>
        <w:t xml:space="preserve"> </w:t>
      </w:r>
      <w:r w:rsidRPr="00C849EB">
        <w:rPr>
          <w:rFonts w:hint="eastAsia"/>
          <w:rtl/>
          <w:lang w:eastAsia="en-US"/>
        </w:rPr>
        <w:t>והענין</w:t>
      </w:r>
      <w:r w:rsidRPr="00C849EB">
        <w:rPr>
          <w:rtl/>
          <w:lang w:eastAsia="en-US"/>
        </w:rPr>
        <w:t xml:space="preserve"> </w:t>
      </w:r>
      <w:r w:rsidRPr="00C849EB">
        <w:rPr>
          <w:rFonts w:hint="eastAsia"/>
          <w:rtl/>
          <w:lang w:eastAsia="en-US"/>
        </w:rPr>
        <w:t>שאינו</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רק</w:t>
      </w:r>
      <w:r w:rsidRPr="00C849EB">
        <w:rPr>
          <w:rtl/>
          <w:lang w:eastAsia="en-US"/>
        </w:rPr>
        <w:t xml:space="preserve"> </w:t>
      </w:r>
      <w:r w:rsidRPr="00C849EB">
        <w:rPr>
          <w:rFonts w:hint="eastAsia"/>
          <w:rtl/>
          <w:lang w:eastAsia="en-US"/>
        </w:rPr>
        <w:t>מעט</w:t>
      </w:r>
      <w:r w:rsidR="005501CD">
        <w:rPr>
          <w:rFonts w:hint="cs"/>
          <w:rtl/>
          <w:lang w:eastAsia="en-US"/>
        </w:rPr>
        <w:t>,</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קל</w:t>
      </w:r>
      <w:r w:rsidR="005501CD">
        <w:rPr>
          <w:rFonts w:hint="cs"/>
          <w:rtl/>
          <w:lang w:eastAsia="en-US"/>
        </w:rPr>
        <w:t>.</w:t>
      </w:r>
      <w:r w:rsidR="005501CD">
        <w:rPr>
          <w:rStyle w:val="a5"/>
          <w:rtl/>
          <w:lang w:eastAsia="en-US"/>
        </w:rPr>
        <w:footnoteReference w:id="13"/>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גונב</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שאר</w:t>
      </w:r>
      <w:r w:rsidRPr="00C849EB">
        <w:rPr>
          <w:rtl/>
          <w:lang w:eastAsia="en-US"/>
        </w:rPr>
        <w:t xml:space="preserve"> </w:t>
      </w:r>
      <w:r w:rsidRPr="00C849EB">
        <w:rPr>
          <w:rFonts w:hint="eastAsia"/>
          <w:rtl/>
          <w:lang w:eastAsia="en-US"/>
        </w:rPr>
        <w:t>המטלטלים</w:t>
      </w:r>
      <w:r w:rsidRPr="00C849EB">
        <w:rPr>
          <w:rtl/>
          <w:lang w:eastAsia="en-US"/>
        </w:rPr>
        <w:t xml:space="preserve">, </w:t>
      </w:r>
      <w:r w:rsidRPr="00C849EB">
        <w:rPr>
          <w:rFonts w:hint="eastAsia"/>
          <w:rtl/>
          <w:lang w:eastAsia="en-US"/>
        </w:rPr>
        <w:t>רוצה</w:t>
      </w:r>
      <w:r w:rsidRPr="00C849EB">
        <w:rPr>
          <w:rtl/>
          <w:lang w:eastAsia="en-US"/>
        </w:rPr>
        <w:t xml:space="preserve"> </w:t>
      </w:r>
      <w:r w:rsidRPr="00C849EB">
        <w:rPr>
          <w:rFonts w:hint="eastAsia"/>
          <w:rtl/>
          <w:lang w:eastAsia="en-US"/>
        </w:rPr>
        <w:t>לומר</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005501CD">
        <w:rPr>
          <w:rFonts w:hint="cs"/>
          <w:rtl/>
          <w:lang w:eastAsia="en-US"/>
        </w:rPr>
        <w:t>.</w:t>
      </w:r>
      <w:r w:rsidRPr="00C849EB">
        <w:rPr>
          <w:rtl/>
          <w:lang w:eastAsia="en-US"/>
        </w:rPr>
        <w:t xml:space="preserve"> </w:t>
      </w:r>
      <w:r w:rsidRPr="00C849EB">
        <w:rPr>
          <w:rFonts w:hint="eastAsia"/>
          <w:rtl/>
          <w:lang w:eastAsia="en-US"/>
        </w:rPr>
        <w:t>ובתנאי</w:t>
      </w:r>
      <w:r w:rsidRPr="00C849EB">
        <w:rPr>
          <w:rtl/>
          <w:lang w:eastAsia="en-US"/>
        </w:rPr>
        <w:t xml:space="preserve"> </w:t>
      </w:r>
      <w:r w:rsidRPr="00C849EB">
        <w:rPr>
          <w:rFonts w:hint="eastAsia"/>
          <w:rtl/>
          <w:lang w:eastAsia="en-US"/>
        </w:rPr>
        <w:t>שהוציאם</w:t>
      </w:r>
      <w:r w:rsidRPr="00C849EB">
        <w:rPr>
          <w:rtl/>
          <w:lang w:eastAsia="en-US"/>
        </w:rPr>
        <w:t xml:space="preserve"> </w:t>
      </w:r>
      <w:r w:rsidRPr="00C849EB">
        <w:rPr>
          <w:rFonts w:hint="eastAsia"/>
          <w:rtl/>
          <w:lang w:eastAsia="en-US"/>
        </w:rPr>
        <w:t>מתחת</w:t>
      </w:r>
      <w:r w:rsidRPr="00C849EB">
        <w:rPr>
          <w:rtl/>
          <w:lang w:eastAsia="en-US"/>
        </w:rPr>
        <w:t xml:space="preserve"> </w:t>
      </w:r>
      <w:r w:rsidRPr="00C849EB">
        <w:rPr>
          <w:rFonts w:hint="eastAsia"/>
          <w:rtl/>
          <w:lang w:eastAsia="en-US"/>
        </w:rPr>
        <w:t>ידו</w:t>
      </w:r>
      <w:r w:rsidRPr="00C849EB">
        <w:rPr>
          <w:rtl/>
          <w:lang w:eastAsia="en-US"/>
        </w:rPr>
        <w:t xml:space="preserve"> </w:t>
      </w:r>
      <w:r w:rsidRPr="00C849EB">
        <w:rPr>
          <w:rFonts w:hint="eastAsia"/>
          <w:rtl/>
          <w:lang w:eastAsia="en-US"/>
        </w:rPr>
        <w:t>במכר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ששחטם</w:t>
      </w:r>
      <w:r w:rsidR="005501CD">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שמנהגם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הרוב</w:t>
      </w:r>
      <w:r w:rsidRPr="00C849EB">
        <w:rPr>
          <w:rtl/>
          <w:lang w:eastAsia="en-US"/>
        </w:rPr>
        <w:t xml:space="preserve"> </w:t>
      </w:r>
      <w:r w:rsidRPr="00C849EB">
        <w:rPr>
          <w:rFonts w:hint="eastAsia"/>
          <w:rtl/>
          <w:lang w:eastAsia="en-US"/>
        </w:rPr>
        <w:t>תמיד</w:t>
      </w:r>
      <w:r w:rsidRPr="00C849EB">
        <w:rPr>
          <w:rtl/>
          <w:lang w:eastAsia="en-US"/>
        </w:rPr>
        <w:t xml:space="preserve"> </w:t>
      </w:r>
      <w:r w:rsidRPr="00C849EB">
        <w:rPr>
          <w:rFonts w:hint="eastAsia"/>
          <w:rtl/>
          <w:lang w:eastAsia="en-US"/>
        </w:rPr>
        <w:t>להיותם</w:t>
      </w:r>
      <w:r w:rsidRPr="00C849EB">
        <w:rPr>
          <w:rtl/>
          <w:lang w:eastAsia="en-US"/>
        </w:rPr>
        <w:t xml:space="preserve"> </w:t>
      </w:r>
      <w:r w:rsidRPr="00C849EB">
        <w:rPr>
          <w:rFonts w:hint="eastAsia"/>
          <w:rtl/>
          <w:lang w:eastAsia="en-US"/>
        </w:rPr>
        <w:t>בשדות</w:t>
      </w:r>
      <w:r w:rsidRPr="00C849EB">
        <w:rPr>
          <w:rtl/>
          <w:lang w:eastAsia="en-US"/>
        </w:rPr>
        <w:t xml:space="preserve"> </w:t>
      </w:r>
      <w:r w:rsidR="002F749C">
        <w:rPr>
          <w:rFonts w:hint="cs"/>
          <w:rtl/>
          <w:lang w:eastAsia="en-US"/>
        </w:rPr>
        <w:t>ואי אפשר</w:t>
      </w:r>
      <w:r w:rsidRPr="00C849EB">
        <w:rPr>
          <w:rtl/>
          <w:lang w:eastAsia="en-US"/>
        </w:rPr>
        <w:t xml:space="preserve"> </w:t>
      </w:r>
      <w:r w:rsidRPr="00C849EB">
        <w:rPr>
          <w:rFonts w:hint="eastAsia"/>
          <w:rtl/>
          <w:lang w:eastAsia="en-US"/>
        </w:rPr>
        <w:t>לשמרם</w:t>
      </w:r>
      <w:r w:rsidRPr="00C849EB">
        <w:rPr>
          <w:rtl/>
          <w:lang w:eastAsia="en-US"/>
        </w:rPr>
        <w:t xml:space="preserve"> </w:t>
      </w:r>
      <w:r w:rsidRPr="00C849EB">
        <w:rPr>
          <w:rFonts w:hint="eastAsia"/>
          <w:rtl/>
          <w:lang w:eastAsia="en-US"/>
        </w:rPr>
        <w:t>כמו</w:t>
      </w:r>
      <w:r w:rsidRPr="00C849EB">
        <w:rPr>
          <w:rtl/>
          <w:lang w:eastAsia="en-US"/>
        </w:rPr>
        <w:t xml:space="preserve"> </w:t>
      </w:r>
      <w:r w:rsidRPr="00C849EB">
        <w:rPr>
          <w:rFonts w:hint="eastAsia"/>
          <w:rtl/>
          <w:lang w:eastAsia="en-US"/>
        </w:rPr>
        <w:t>ששומרים</w:t>
      </w:r>
      <w:r w:rsidRPr="00C849EB">
        <w:rPr>
          <w:rtl/>
          <w:lang w:eastAsia="en-US"/>
        </w:rPr>
        <w:t xml:space="preserve"> </w:t>
      </w:r>
      <w:r w:rsidRPr="00C849EB">
        <w:rPr>
          <w:rFonts w:hint="eastAsia"/>
          <w:rtl/>
          <w:lang w:eastAsia="en-US"/>
        </w:rPr>
        <w:t>הדברים</w:t>
      </w:r>
      <w:r w:rsidRPr="00C849EB">
        <w:rPr>
          <w:rtl/>
          <w:lang w:eastAsia="en-US"/>
        </w:rPr>
        <w:t xml:space="preserve"> </w:t>
      </w:r>
      <w:r w:rsidRPr="00C849EB">
        <w:rPr>
          <w:rFonts w:hint="eastAsia"/>
          <w:rtl/>
          <w:lang w:eastAsia="en-US"/>
        </w:rPr>
        <w:t>שבתוך</w:t>
      </w:r>
      <w:r w:rsidRPr="00C849EB">
        <w:rPr>
          <w:rtl/>
          <w:lang w:eastAsia="en-US"/>
        </w:rPr>
        <w:t xml:space="preserve"> </w:t>
      </w:r>
      <w:r w:rsidRPr="00C849EB">
        <w:rPr>
          <w:rFonts w:hint="eastAsia"/>
          <w:rtl/>
          <w:lang w:eastAsia="en-US"/>
        </w:rPr>
        <w:t>המדינה</w:t>
      </w:r>
      <w:r w:rsidR="005501CD">
        <w:rPr>
          <w:rFonts w:hint="cs"/>
          <w:rtl/>
          <w:lang w:eastAsia="en-US"/>
        </w:rPr>
        <w:t>.</w:t>
      </w:r>
      <w:r w:rsidR="008F70B5">
        <w:rPr>
          <w:rStyle w:val="a5"/>
          <w:rtl/>
          <w:lang w:eastAsia="en-US"/>
        </w:rPr>
        <w:footnoteReference w:id="14"/>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מדרך</w:t>
      </w:r>
      <w:r w:rsidRPr="00C849EB">
        <w:rPr>
          <w:rtl/>
          <w:lang w:eastAsia="en-US"/>
        </w:rPr>
        <w:t xml:space="preserve"> </w:t>
      </w:r>
      <w:r w:rsidRPr="00C849EB">
        <w:rPr>
          <w:rFonts w:hint="eastAsia"/>
          <w:rtl/>
          <w:lang w:eastAsia="en-US"/>
        </w:rPr>
        <w:t>הגונבים</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שימהרו</w:t>
      </w:r>
      <w:r w:rsidRPr="00C849EB">
        <w:rPr>
          <w:rtl/>
          <w:lang w:eastAsia="en-US"/>
        </w:rPr>
        <w:t xml:space="preserve"> </w:t>
      </w:r>
      <w:r w:rsidRPr="00C849EB">
        <w:rPr>
          <w:rFonts w:hint="eastAsia"/>
          <w:rtl/>
          <w:lang w:eastAsia="en-US"/>
        </w:rPr>
        <w:t>למכרם</w:t>
      </w:r>
      <w:r w:rsidRPr="00C849EB">
        <w:rPr>
          <w:rtl/>
          <w:lang w:eastAsia="en-US"/>
        </w:rPr>
        <w:t xml:space="preserve"> </w:t>
      </w:r>
      <w:r w:rsidRPr="00C849EB">
        <w:rPr>
          <w:rFonts w:hint="eastAsia"/>
          <w:rtl/>
          <w:lang w:eastAsia="en-US"/>
        </w:rPr>
        <w:t>עד</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יודעו</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לשחוט</w:t>
      </w:r>
      <w:r w:rsidRPr="00C849EB">
        <w:rPr>
          <w:rtl/>
          <w:lang w:eastAsia="en-US"/>
        </w:rPr>
        <w:t xml:space="preserve"> </w:t>
      </w:r>
      <w:r w:rsidRPr="00C849EB">
        <w:rPr>
          <w:rFonts w:hint="eastAsia"/>
          <w:rtl/>
          <w:lang w:eastAsia="en-US"/>
        </w:rPr>
        <w:t>אותה</w:t>
      </w:r>
      <w:r w:rsidRPr="00C849EB">
        <w:rPr>
          <w:rtl/>
          <w:lang w:eastAsia="en-US"/>
        </w:rPr>
        <w:t xml:space="preserve"> </w:t>
      </w:r>
      <w:r w:rsidRPr="00C849EB">
        <w:rPr>
          <w:rFonts w:hint="eastAsia"/>
          <w:rtl/>
          <w:lang w:eastAsia="en-US"/>
        </w:rPr>
        <w:t>בעבור</w:t>
      </w:r>
      <w:r w:rsidRPr="00C849EB">
        <w:rPr>
          <w:rtl/>
          <w:lang w:eastAsia="en-US"/>
        </w:rPr>
        <w:t xml:space="preserve"> </w:t>
      </w:r>
      <w:r w:rsidRPr="00C849EB">
        <w:rPr>
          <w:rFonts w:hint="eastAsia"/>
          <w:rtl/>
          <w:lang w:eastAsia="en-US"/>
        </w:rPr>
        <w:t>שתשתנה</w:t>
      </w:r>
      <w:r w:rsidRPr="00C849EB">
        <w:rPr>
          <w:rtl/>
          <w:lang w:eastAsia="en-US"/>
        </w:rPr>
        <w:t xml:space="preserve"> </w:t>
      </w:r>
      <w:r w:rsidRPr="00C849EB">
        <w:rPr>
          <w:rFonts w:hint="eastAsia"/>
          <w:rtl/>
          <w:lang w:eastAsia="en-US"/>
        </w:rPr>
        <w:t>צורתם</w:t>
      </w:r>
      <w:r w:rsidR="005501CD">
        <w:rPr>
          <w:rFonts w:hint="cs"/>
          <w:rtl/>
          <w:lang w:eastAsia="en-US"/>
        </w:rPr>
        <w:t>.</w:t>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עונש</w:t>
      </w:r>
      <w:r w:rsidRPr="00C849EB">
        <w:rPr>
          <w:rtl/>
          <w:lang w:eastAsia="en-US"/>
        </w:rPr>
        <w:t xml:space="preserve"> </w:t>
      </w:r>
      <w:r w:rsidRPr="00C849EB">
        <w:rPr>
          <w:rFonts w:hint="eastAsia"/>
          <w:rtl/>
          <w:lang w:eastAsia="en-US"/>
        </w:rPr>
        <w:t>הענין</w:t>
      </w:r>
      <w:r w:rsidRPr="00C849EB">
        <w:rPr>
          <w:rtl/>
          <w:lang w:eastAsia="en-US"/>
        </w:rPr>
        <w:t xml:space="preserve"> </w:t>
      </w:r>
      <w:r w:rsidRPr="00C849EB">
        <w:rPr>
          <w:rFonts w:hint="eastAsia"/>
          <w:rtl/>
          <w:lang w:eastAsia="en-US"/>
        </w:rPr>
        <w:t>הנמצא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גדול</w:t>
      </w:r>
      <w:r w:rsidR="005501CD">
        <w:rPr>
          <w:rFonts w:hint="cs"/>
          <w:rtl/>
          <w:lang w:eastAsia="en-US"/>
        </w:rPr>
        <w:t>.</w:t>
      </w:r>
      <w:r w:rsidRPr="00C849EB">
        <w:rPr>
          <w:rtl/>
          <w:lang w:eastAsia="en-US"/>
        </w:rPr>
        <w:t xml:space="preserve"> </w:t>
      </w:r>
      <w:r w:rsidRPr="00C849EB">
        <w:rPr>
          <w:rFonts w:hint="eastAsia"/>
          <w:rtl/>
          <w:lang w:eastAsia="en-US"/>
        </w:rPr>
        <w:t>ותשלומי</w:t>
      </w:r>
      <w:r w:rsidRPr="00C849EB">
        <w:rPr>
          <w:rtl/>
          <w:lang w:eastAsia="en-US"/>
        </w:rPr>
        <w:t xml:space="preserve"> </w:t>
      </w:r>
      <w:r w:rsidRPr="00C849EB">
        <w:rPr>
          <w:rFonts w:hint="eastAsia"/>
          <w:rtl/>
          <w:lang w:eastAsia="en-US"/>
        </w:rPr>
        <w:t>גנבת</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הוסיף</w:t>
      </w:r>
      <w:r w:rsidRPr="00C849EB">
        <w:rPr>
          <w:rtl/>
          <w:lang w:eastAsia="en-US"/>
        </w:rPr>
        <w:t xml:space="preserve"> </w:t>
      </w:r>
      <w:r w:rsidRPr="00C849EB">
        <w:rPr>
          <w:rFonts w:hint="eastAsia"/>
          <w:rtl/>
          <w:lang w:eastAsia="en-US"/>
        </w:rPr>
        <w:t>בו</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שגנבתן</w:t>
      </w:r>
      <w:r w:rsidRPr="00C849EB">
        <w:rPr>
          <w:rtl/>
          <w:lang w:eastAsia="en-US"/>
        </w:rPr>
        <w:t xml:space="preserve"> </w:t>
      </w:r>
      <w:r w:rsidRPr="00C849EB">
        <w:rPr>
          <w:rFonts w:hint="eastAsia"/>
          <w:rtl/>
          <w:lang w:eastAsia="en-US"/>
        </w:rPr>
        <w:t>קלה</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הצאן</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מקובצים</w:t>
      </w:r>
      <w:r w:rsidRPr="00C849EB">
        <w:rPr>
          <w:rtl/>
          <w:lang w:eastAsia="en-US"/>
        </w:rPr>
        <w:t xml:space="preserve"> </w:t>
      </w:r>
      <w:r w:rsidRPr="00C849EB">
        <w:rPr>
          <w:rFonts w:hint="eastAsia"/>
          <w:rtl/>
          <w:lang w:eastAsia="en-US"/>
        </w:rPr>
        <w:t>ואפשר</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שאפשר</w:t>
      </w:r>
      <w:r w:rsidRPr="00C849EB">
        <w:rPr>
          <w:rtl/>
          <w:lang w:eastAsia="en-US"/>
        </w:rPr>
        <w:t xml:space="preserve"> </w:t>
      </w:r>
      <w:r w:rsidRPr="00C849EB">
        <w:rPr>
          <w:rFonts w:hint="eastAsia"/>
          <w:rtl/>
          <w:lang w:eastAsia="en-US"/>
        </w:rPr>
        <w:t>לגנבם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בלילה</w:t>
      </w:r>
      <w:r w:rsidR="00502212">
        <w:rPr>
          <w:rFonts w:hint="cs"/>
          <w:rtl/>
          <w:lang w:eastAsia="en-US"/>
        </w:rPr>
        <w:t>.</w:t>
      </w:r>
      <w:r w:rsidRPr="00C849EB">
        <w:rPr>
          <w:rtl/>
          <w:lang w:eastAsia="en-US"/>
        </w:rPr>
        <w:t xml:space="preserve"> </w:t>
      </w:r>
      <w:r w:rsidRPr="00C849EB">
        <w:rPr>
          <w:rFonts w:hint="eastAsia"/>
          <w:rtl/>
          <w:lang w:eastAsia="en-US"/>
        </w:rPr>
        <w:t>אמנם</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מפוזרים</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כבר</w:t>
      </w:r>
      <w:r w:rsidRPr="00C849EB">
        <w:rPr>
          <w:rtl/>
          <w:lang w:eastAsia="en-US"/>
        </w:rPr>
        <w:t xml:space="preserve"> </w:t>
      </w:r>
      <w:r w:rsidRPr="00C849EB">
        <w:rPr>
          <w:rFonts w:hint="eastAsia"/>
          <w:rtl/>
          <w:lang w:eastAsia="en-US"/>
        </w:rPr>
        <w:t>נזכר</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בספר</w:t>
      </w:r>
      <w:r w:rsidRPr="00C849EB">
        <w:rPr>
          <w:rtl/>
          <w:lang w:eastAsia="en-US"/>
        </w:rPr>
        <w:t xml:space="preserve"> </w:t>
      </w:r>
      <w:r w:rsidRPr="00C849EB">
        <w:rPr>
          <w:rFonts w:hint="eastAsia"/>
          <w:rtl/>
          <w:lang w:eastAsia="en-US"/>
        </w:rPr>
        <w:t>העבודת</w:t>
      </w:r>
      <w:r w:rsidRPr="00C849EB">
        <w:rPr>
          <w:rtl/>
          <w:lang w:eastAsia="en-US"/>
        </w:rPr>
        <w:t xml:space="preserve"> </w:t>
      </w:r>
      <w:r w:rsidRPr="00C849EB">
        <w:rPr>
          <w:rFonts w:hint="eastAsia"/>
          <w:rtl/>
          <w:lang w:eastAsia="en-US"/>
        </w:rPr>
        <w:t>הנבטי</w:t>
      </w:r>
      <w:r w:rsidRPr="00C849EB">
        <w:rPr>
          <w:rtl/>
          <w:lang w:eastAsia="en-US"/>
        </w:rPr>
        <w:t>"</w:t>
      </w:r>
      <w:r w:rsidRPr="00C849EB">
        <w:rPr>
          <w:rFonts w:hint="eastAsia"/>
          <w:rtl/>
          <w:lang w:eastAsia="en-US"/>
        </w:rPr>
        <w:t>ה</w:t>
      </w:r>
      <w:r w:rsidRPr="00C849EB">
        <w:rPr>
          <w:rtl/>
          <w:lang w:eastAsia="en-US"/>
        </w:rPr>
        <w:t xml:space="preserve"> </w:t>
      </w:r>
      <w:r w:rsidRPr="00C849EB">
        <w:rPr>
          <w:rFonts w:hint="eastAsia"/>
          <w:rtl/>
          <w:lang w:eastAsia="en-US"/>
        </w:rPr>
        <w:t>וא</w:t>
      </w:r>
      <w:r w:rsidR="00FE3877">
        <w:rPr>
          <w:rFonts w:hint="cs"/>
          <w:rtl/>
          <w:lang w:eastAsia="en-US"/>
        </w:rPr>
        <w:t>י אפשר</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ותרבה</w:t>
      </w:r>
      <w:r w:rsidRPr="00C849EB">
        <w:rPr>
          <w:rtl/>
          <w:lang w:eastAsia="en-US"/>
        </w:rPr>
        <w:t xml:space="preserve"> </w:t>
      </w:r>
      <w:r w:rsidRPr="00C849EB">
        <w:rPr>
          <w:rFonts w:hint="eastAsia"/>
          <w:rtl/>
          <w:lang w:eastAsia="en-US"/>
        </w:rPr>
        <w:t>בהם</w:t>
      </w:r>
      <w:r w:rsidRPr="00C849EB">
        <w:rPr>
          <w:rtl/>
          <w:lang w:eastAsia="en-US"/>
        </w:rPr>
        <w:t xml:space="preserve"> </w:t>
      </w:r>
      <w:r w:rsidRPr="00C849EB">
        <w:rPr>
          <w:rFonts w:hint="eastAsia"/>
          <w:rtl/>
          <w:lang w:eastAsia="en-US"/>
        </w:rPr>
        <w:t>הגנבה</w:t>
      </w:r>
      <w:r w:rsidR="00502212">
        <w:rPr>
          <w:rFonts w:hint="cs"/>
          <w:rtl/>
          <w:lang w:eastAsia="en-US"/>
        </w:rPr>
        <w:t>.</w:t>
      </w:r>
      <w:r w:rsidR="00C71C38">
        <w:rPr>
          <w:rStyle w:val="a5"/>
          <w:rtl/>
          <w:lang w:eastAsia="en-US"/>
        </w:rPr>
        <w:footnoteReference w:id="15"/>
      </w:r>
    </w:p>
    <w:p w14:paraId="762D0B5B" w14:textId="77777777" w:rsidR="003F2975" w:rsidRDefault="003F2975" w:rsidP="00DB450F">
      <w:pPr>
        <w:pStyle w:val="ab"/>
        <w:rPr>
          <w:rtl/>
          <w:lang w:eastAsia="en-US"/>
        </w:rPr>
      </w:pPr>
      <w:r>
        <w:rPr>
          <w:rtl/>
          <w:lang w:eastAsia="en-US"/>
        </w:rPr>
        <w:t>תורה תמימה הערות שמות פרק כא הערה רצ</w:t>
      </w:r>
      <w:r w:rsidR="00DB450F">
        <w:rPr>
          <w:rFonts w:hint="cs"/>
          <w:rtl/>
          <w:lang w:eastAsia="en-US"/>
        </w:rPr>
        <w:t xml:space="preserve"> </w:t>
      </w:r>
      <w:r w:rsidR="00DB450F">
        <w:rPr>
          <w:rtl/>
          <w:lang w:eastAsia="en-US"/>
        </w:rPr>
        <w:t>–</w:t>
      </w:r>
      <w:r w:rsidR="00DB450F">
        <w:rPr>
          <w:rFonts w:hint="cs"/>
          <w:rtl/>
          <w:lang w:eastAsia="en-US"/>
        </w:rPr>
        <w:t xml:space="preserve"> סיכום נימוקים והצעה שלו</w:t>
      </w:r>
    </w:p>
    <w:p w14:paraId="39198BDC" w14:textId="77777777" w:rsidR="00EE29FF" w:rsidRDefault="003F2975" w:rsidP="003F2975">
      <w:pPr>
        <w:pStyle w:val="ac"/>
        <w:rPr>
          <w:rtl/>
          <w:lang w:eastAsia="en-US"/>
        </w:rPr>
      </w:pPr>
      <w:r>
        <w:rPr>
          <w:rtl/>
          <w:lang w:eastAsia="en-US"/>
        </w:rPr>
        <w:t xml:space="preserve">ולא נתבאר בכלל טעם הדבר שלא נתחייבו בד' וה' רק שור ושה בלבד ולא גם שארי בעלי חיים, ובמכילתא איתא </w:t>
      </w:r>
      <w:r w:rsidR="00F57A7C">
        <w:rPr>
          <w:rFonts w:hint="cs"/>
          <w:rtl/>
          <w:lang w:eastAsia="en-US"/>
        </w:rPr>
        <w:t xml:space="preserve">... </w:t>
      </w:r>
      <w:r>
        <w:rPr>
          <w:rtl/>
          <w:lang w:eastAsia="en-US"/>
        </w:rPr>
        <w:t>משום דשור ושה קרבין לגבי מזבח,</w:t>
      </w:r>
      <w:r w:rsidR="00EE29FF">
        <w:rPr>
          <w:rStyle w:val="a5"/>
          <w:rtl/>
          <w:lang w:eastAsia="en-US"/>
        </w:rPr>
        <w:footnoteReference w:id="16"/>
      </w:r>
      <w:r>
        <w:rPr>
          <w:rtl/>
          <w:lang w:eastAsia="en-US"/>
        </w:rPr>
        <w:t xml:space="preserve"> אך עדיין צריך באור מאי שייכות יחס זה לתשלומי ד' וה'</w:t>
      </w:r>
      <w:r w:rsidR="00DB450F">
        <w:rPr>
          <w:rFonts w:hint="cs"/>
          <w:rtl/>
          <w:lang w:eastAsia="en-US"/>
        </w:rPr>
        <w:t xml:space="preserve"> ... </w:t>
      </w:r>
      <w:r>
        <w:rPr>
          <w:rtl/>
          <w:lang w:eastAsia="en-US"/>
        </w:rPr>
        <w:t>דהא גם תורים ובני יונה קרבין לגבי מזבח. ויותר מזה קשה מ</w:t>
      </w:r>
      <w:r w:rsidR="00DB450F">
        <w:rPr>
          <w:rFonts w:hint="cs"/>
          <w:rtl/>
          <w:lang w:eastAsia="en-US"/>
        </w:rPr>
        <w:t xml:space="preserve">ה שכתבו בגמרא ... </w:t>
      </w:r>
      <w:r>
        <w:rPr>
          <w:rtl/>
          <w:lang w:eastAsia="en-US"/>
        </w:rPr>
        <w:t>מפני שנשתרש בחטא, ורבא אמר מפני ששנה בחטא,</w:t>
      </w:r>
      <w:r w:rsidR="00EE29FF">
        <w:rPr>
          <w:rStyle w:val="a5"/>
          <w:rtl/>
          <w:lang w:eastAsia="en-US"/>
        </w:rPr>
        <w:footnoteReference w:id="17"/>
      </w:r>
      <w:r>
        <w:rPr>
          <w:rtl/>
          <w:lang w:eastAsia="en-US"/>
        </w:rPr>
        <w:t xml:space="preserve"> </w:t>
      </w:r>
      <w:r w:rsidR="00EE29FF">
        <w:rPr>
          <w:rFonts w:hint="cs"/>
          <w:rtl/>
          <w:lang w:eastAsia="en-US"/>
        </w:rPr>
        <w:t xml:space="preserve">... </w:t>
      </w:r>
      <w:r>
        <w:rPr>
          <w:rtl/>
          <w:lang w:eastAsia="en-US"/>
        </w:rPr>
        <w:t>לפי טעמים אלו מאי שנא שור ושה הלא גם בכל הגנבות אם מכרן או עשה מעשה הקרובה לענין טביחה יתחייב בד' וה'</w:t>
      </w:r>
      <w:r w:rsidR="00EE29FF">
        <w:rPr>
          <w:rFonts w:hint="cs"/>
          <w:rtl/>
          <w:lang w:eastAsia="en-US"/>
        </w:rPr>
        <w:t>!</w:t>
      </w:r>
      <w:r>
        <w:rPr>
          <w:rtl/>
          <w:lang w:eastAsia="en-US"/>
        </w:rPr>
        <w:t>. והנה במורה נבוכים כתב בטעם הדבר מחיוב ד' וה' בשור ושה מפר שהם קלים לגנוב, מפני שכלל מין הבקר והצאן רועים ביערים רחוקים ממקומות הישוב</w:t>
      </w:r>
      <w:r w:rsidR="00EE29FF">
        <w:rPr>
          <w:rFonts w:hint="cs"/>
          <w:rtl/>
          <w:lang w:eastAsia="en-US"/>
        </w:rPr>
        <w:t xml:space="preserve"> ..</w:t>
      </w:r>
      <w:r>
        <w:rPr>
          <w:rtl/>
          <w:lang w:eastAsia="en-US"/>
        </w:rPr>
        <w:t>.</w:t>
      </w:r>
      <w:r w:rsidR="00EE29FF">
        <w:rPr>
          <w:rStyle w:val="a5"/>
          <w:rtl/>
          <w:lang w:eastAsia="en-US"/>
        </w:rPr>
        <w:footnoteReference w:id="18"/>
      </w:r>
      <w:r>
        <w:rPr>
          <w:rtl/>
          <w:lang w:eastAsia="en-US"/>
        </w:rPr>
        <w:t xml:space="preserve"> </w:t>
      </w:r>
    </w:p>
    <w:p w14:paraId="24173CAF" w14:textId="77777777" w:rsidR="003F2975" w:rsidRDefault="003F2975" w:rsidP="003F2975">
      <w:pPr>
        <w:pStyle w:val="ac"/>
        <w:rPr>
          <w:rtl/>
          <w:lang w:eastAsia="en-US"/>
        </w:rPr>
      </w:pPr>
      <w:r>
        <w:rPr>
          <w:rtl/>
          <w:lang w:eastAsia="en-US"/>
        </w:rPr>
        <w:t>וגם אפשר לתת טעם בזה ע"פ מ</w:t>
      </w:r>
      <w:r w:rsidR="00EE29FF">
        <w:rPr>
          <w:rFonts w:hint="cs"/>
          <w:rtl/>
          <w:lang w:eastAsia="en-US"/>
        </w:rPr>
        <w:t>מה שכתבו</w:t>
      </w:r>
      <w:r>
        <w:rPr>
          <w:rtl/>
          <w:lang w:eastAsia="en-US"/>
        </w:rPr>
        <w:t xml:space="preserve"> במכילתא בשלח בפסוק </w:t>
      </w:r>
      <w:r w:rsidR="00EE29FF">
        <w:rPr>
          <w:rFonts w:hint="cs"/>
          <w:rtl/>
          <w:lang w:eastAsia="en-US"/>
        </w:rPr>
        <w:t>"</w:t>
      </w:r>
      <w:r>
        <w:rPr>
          <w:rtl/>
          <w:lang w:eastAsia="en-US"/>
        </w:rPr>
        <w:t>להמית אותי ואת מקני בצמא</w:t>
      </w:r>
      <w:r w:rsidR="00EE29FF">
        <w:rPr>
          <w:rFonts w:hint="cs"/>
          <w:rtl/>
          <w:lang w:eastAsia="en-US"/>
        </w:rPr>
        <w:t xml:space="preserve">" - </w:t>
      </w:r>
      <w:r>
        <w:rPr>
          <w:rtl/>
          <w:lang w:eastAsia="en-US"/>
        </w:rPr>
        <w:t>השוו בהמתם לגופם</w:t>
      </w:r>
      <w:r w:rsidR="00EE29FF">
        <w:rPr>
          <w:rFonts w:hint="cs"/>
          <w:rtl/>
          <w:lang w:eastAsia="en-US"/>
        </w:rPr>
        <w:t>,</w:t>
      </w:r>
      <w:r>
        <w:rPr>
          <w:rtl/>
          <w:lang w:eastAsia="en-US"/>
        </w:rPr>
        <w:t xml:space="preserve"> לומר לך שבהמתו של אדם היא חייו</w:t>
      </w:r>
      <w:r w:rsidR="00EE29FF">
        <w:rPr>
          <w:rFonts w:hint="cs"/>
          <w:rtl/>
          <w:lang w:eastAsia="en-US"/>
        </w:rPr>
        <w:t>.</w:t>
      </w:r>
      <w:r>
        <w:rPr>
          <w:rtl/>
          <w:lang w:eastAsia="en-US"/>
        </w:rPr>
        <w:t xml:space="preserve"> אדם הולך בדרך ואין בהמתו עמו מסתכן הוא</w:t>
      </w:r>
      <w:r w:rsidR="00B41949">
        <w:rPr>
          <w:rFonts w:hint="cs"/>
          <w:rtl/>
          <w:lang w:eastAsia="en-US"/>
        </w:rPr>
        <w:t xml:space="preserve">. </w:t>
      </w:r>
      <w:r>
        <w:rPr>
          <w:rtl/>
          <w:lang w:eastAsia="en-US"/>
        </w:rPr>
        <w:t>ובס' רביד הזהב כתב דמכאן יש סמוכים למ</w:t>
      </w:r>
      <w:r w:rsidR="00EE29FF">
        <w:rPr>
          <w:rFonts w:hint="cs"/>
          <w:rtl/>
          <w:lang w:eastAsia="en-US"/>
        </w:rPr>
        <w:t>ה שכתב המג</w:t>
      </w:r>
      <w:r w:rsidR="00F57A7C">
        <w:rPr>
          <w:rFonts w:hint="cs"/>
          <w:rtl/>
          <w:lang w:eastAsia="en-US"/>
        </w:rPr>
        <w:t>"א</w:t>
      </w:r>
      <w:r w:rsidR="00EE29FF">
        <w:rPr>
          <w:rFonts w:hint="cs"/>
          <w:rtl/>
          <w:lang w:eastAsia="en-US"/>
        </w:rPr>
        <w:t xml:space="preserve"> בסימן </w:t>
      </w:r>
      <w:r>
        <w:rPr>
          <w:rtl/>
          <w:lang w:eastAsia="en-US"/>
        </w:rPr>
        <w:t>רמ"ח דאם חושש אדם שיקחו לסטים בהמתו ולא יהיה לו במה להחיות עצמו</w:t>
      </w:r>
      <w:r w:rsidR="00EE29FF">
        <w:rPr>
          <w:rFonts w:hint="cs"/>
          <w:rtl/>
          <w:lang w:eastAsia="en-US"/>
        </w:rPr>
        <w:t>,</w:t>
      </w:r>
      <w:r>
        <w:rPr>
          <w:rtl/>
          <w:lang w:eastAsia="en-US"/>
        </w:rPr>
        <w:t xml:space="preserve"> הוי כפקוח נפש שדוחה את השבת</w:t>
      </w:r>
      <w:r w:rsidR="00EE29FF">
        <w:rPr>
          <w:rFonts w:hint="cs"/>
          <w:rtl/>
          <w:lang w:eastAsia="en-US"/>
        </w:rPr>
        <w:t>.</w:t>
      </w:r>
      <w:r>
        <w:rPr>
          <w:rtl/>
          <w:lang w:eastAsia="en-US"/>
        </w:rPr>
        <w:t xml:space="preserve"> וידוע שמין הבהמה שהאדם מגדלו בביתו לעבודתו ולתועלתו הוא הבקר והצאן</w:t>
      </w:r>
      <w:r w:rsidR="00582AE6">
        <w:rPr>
          <w:rFonts w:hint="cs"/>
          <w:rtl/>
          <w:lang w:eastAsia="en-US"/>
        </w:rPr>
        <w:t xml:space="preserve"> ... </w:t>
      </w:r>
      <w:r>
        <w:rPr>
          <w:rtl/>
          <w:lang w:eastAsia="en-US"/>
        </w:rPr>
        <w:t>ולכן אם נגנבו ממנו נפסד בהרבה מגניבת דבר זולתם וגם מסכנין חייו</w:t>
      </w:r>
      <w:r w:rsidR="00582AE6">
        <w:rPr>
          <w:rFonts w:hint="cs"/>
          <w:rtl/>
          <w:lang w:eastAsia="en-US"/>
        </w:rPr>
        <w:t xml:space="preserve">, </w:t>
      </w:r>
      <w:r>
        <w:rPr>
          <w:rtl/>
          <w:lang w:eastAsia="en-US"/>
        </w:rPr>
        <w:t>ולכן כל זמן שלא טבחם ומכרם הגנב הרי עכ"פ הוא משיבם לבעליהם ולא נפסד מאומה זולת צער זמני, ולכן משלם רק קרן, וכפל לקנס, מ</w:t>
      </w:r>
      <w:r w:rsidR="00582AE6">
        <w:rPr>
          <w:rFonts w:hint="cs"/>
          <w:rtl/>
          <w:lang w:eastAsia="en-US"/>
        </w:rPr>
        <w:t xml:space="preserve">ה שאין כן </w:t>
      </w:r>
      <w:r>
        <w:rPr>
          <w:rtl/>
          <w:lang w:eastAsia="en-US"/>
        </w:rPr>
        <w:t>אם טבחם ומכרם הרי הפסיד להבעלים הפסד מוחלט הנוגע לחייו, ולכן דין הוא שישלם לו הגנב קנס גדול ורב, ושערה התורה חמשה תחת השור וארבע תחת השה</w:t>
      </w:r>
      <w:r w:rsidR="00582AE6">
        <w:rPr>
          <w:rFonts w:hint="cs"/>
          <w:rtl/>
          <w:lang w:eastAsia="en-US"/>
        </w:rPr>
        <w:t>.</w:t>
      </w:r>
      <w:r w:rsidR="00AB0806">
        <w:rPr>
          <w:rStyle w:val="a5"/>
          <w:rtl/>
          <w:lang w:eastAsia="en-US"/>
        </w:rPr>
        <w:footnoteReference w:id="19"/>
      </w:r>
    </w:p>
    <w:p w14:paraId="2A7FBD2C" w14:textId="77777777" w:rsidR="00BB35B6" w:rsidRDefault="00BB35B6" w:rsidP="00BB35B6">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קו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F57A7C">
        <w:rPr>
          <w:rtl/>
          <w:lang w:eastAsia="en-US"/>
        </w:rPr>
        <w:t>–</w:t>
      </w:r>
      <w:r w:rsidR="00F57A7C">
        <w:rPr>
          <w:rFonts w:hint="cs"/>
          <w:rtl/>
          <w:lang w:eastAsia="en-US"/>
        </w:rPr>
        <w:t xml:space="preserve"> שומר חינם שגנב ומכר או טבח</w:t>
      </w:r>
    </w:p>
    <w:p w14:paraId="01891249" w14:textId="77777777" w:rsidR="00BB35B6" w:rsidRDefault="00BB35B6" w:rsidP="00056783">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sidRPr="00BB35B6">
        <w:rPr>
          <w:rFonts w:hint="eastAsia"/>
          <w:rtl/>
          <w:lang w:eastAsia="en-US"/>
        </w:rPr>
        <w:t>חייא</w:t>
      </w:r>
      <w:r w:rsidRPr="00BB35B6">
        <w:rPr>
          <w:rtl/>
          <w:lang w:eastAsia="en-US"/>
        </w:rPr>
        <w:t xml:space="preserve"> </w:t>
      </w:r>
      <w:r w:rsidRPr="00BB35B6">
        <w:rPr>
          <w:rFonts w:hint="eastAsia"/>
          <w:rtl/>
          <w:lang w:eastAsia="en-US"/>
        </w:rPr>
        <w:t>בר</w:t>
      </w:r>
      <w:r w:rsidRPr="00BB35B6">
        <w:rPr>
          <w:rtl/>
          <w:lang w:eastAsia="en-US"/>
        </w:rPr>
        <w:t xml:space="preserve"> </w:t>
      </w:r>
      <w:r w:rsidRPr="00BB35B6">
        <w:rPr>
          <w:rFonts w:hint="eastAsia"/>
          <w:rtl/>
          <w:lang w:eastAsia="en-US"/>
        </w:rPr>
        <w:t>אבא</w:t>
      </w:r>
      <w:r w:rsidRPr="00BB35B6">
        <w:rPr>
          <w:rtl/>
          <w:lang w:eastAsia="en-US"/>
        </w:rPr>
        <w:t xml:space="preserve"> </w:t>
      </w:r>
      <w:r w:rsidRPr="00BB35B6">
        <w:rPr>
          <w:rFonts w:hint="eastAsia"/>
          <w:rtl/>
          <w:lang w:eastAsia="en-US"/>
        </w:rPr>
        <w:t>א</w:t>
      </w:r>
      <w:r w:rsidRPr="00BB35B6">
        <w:rPr>
          <w:rtl/>
          <w:lang w:eastAsia="en-US"/>
        </w:rPr>
        <w:t>"</w:t>
      </w:r>
      <w:r w:rsidRPr="00BB35B6">
        <w:rPr>
          <w:rFonts w:hint="eastAsia"/>
          <w:rtl/>
          <w:lang w:eastAsia="en-US"/>
        </w:rPr>
        <w:t>ר</w:t>
      </w:r>
      <w:r w:rsidRPr="00BB35B6">
        <w:rPr>
          <w:rtl/>
          <w:lang w:eastAsia="en-US"/>
        </w:rPr>
        <w:t xml:space="preserve"> </w:t>
      </w:r>
      <w:r w:rsidRPr="00BB35B6">
        <w:rPr>
          <w:rFonts w:hint="eastAsia"/>
          <w:rtl/>
          <w:lang w:eastAsia="en-US"/>
        </w:rPr>
        <w:t>יוחנן</w:t>
      </w:r>
      <w:r w:rsidRPr="00BB35B6">
        <w:rPr>
          <w:rtl/>
          <w:lang w:eastAsia="en-US"/>
        </w:rPr>
        <w:t xml:space="preserve">: </w:t>
      </w:r>
      <w:r w:rsidRPr="00BB35B6">
        <w:rPr>
          <w:rFonts w:hint="eastAsia"/>
          <w:rtl/>
          <w:lang w:eastAsia="en-US"/>
        </w:rPr>
        <w:t>הטוען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בפקדון</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w:t>
      </w:r>
      <w:r w:rsidR="00D633B5">
        <w:rPr>
          <w:rFonts w:hint="eastAsia"/>
          <w:rtl/>
          <w:lang w:eastAsia="en-US"/>
        </w:rPr>
        <w:t>חמישה</w:t>
      </w:r>
      <w:r w:rsidRPr="00BB35B6">
        <w:rPr>
          <w:rtl/>
          <w:lang w:eastAsia="en-US"/>
        </w:rPr>
        <w:t xml:space="preserve">; </w:t>
      </w:r>
      <w:r w:rsidRPr="00BB35B6">
        <w:rPr>
          <w:rFonts w:hint="eastAsia"/>
          <w:rtl/>
          <w:lang w:eastAsia="en-US"/>
        </w:rPr>
        <w:t>הואיל</w:t>
      </w:r>
      <w:r w:rsidRPr="00BB35B6">
        <w:rPr>
          <w:rtl/>
          <w:lang w:eastAsia="en-US"/>
        </w:rPr>
        <w:t xml:space="preserve"> </w:t>
      </w:r>
      <w:r w:rsidRPr="00BB35B6">
        <w:rPr>
          <w:rFonts w:hint="eastAsia"/>
          <w:rtl/>
          <w:lang w:eastAsia="en-US"/>
        </w:rPr>
        <w:t>וגנב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וטוען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00056783">
        <w:rPr>
          <w:rFonts w:hint="cs"/>
          <w:rtl/>
          <w:lang w:eastAsia="en-US"/>
        </w:rPr>
        <w:t>.</w:t>
      </w:r>
      <w:r w:rsidRPr="00BB35B6">
        <w:rPr>
          <w:rtl/>
          <w:lang w:eastAsia="en-US"/>
        </w:rPr>
        <w:t xml:space="preserve"> </w:t>
      </w:r>
      <w:r w:rsidRPr="00BB35B6">
        <w:rPr>
          <w:rFonts w:hint="eastAsia"/>
          <w:rtl/>
          <w:lang w:eastAsia="en-US"/>
        </w:rPr>
        <w:t>מה</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שהוא</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כפל</w:t>
      </w:r>
      <w:r w:rsidRPr="00BB35B6">
        <w:rPr>
          <w:rtl/>
          <w:lang w:eastAsia="en-US"/>
        </w:rPr>
        <w:t xml:space="preserve"> -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w:t>
      </w:r>
      <w:r w:rsidR="00D633B5">
        <w:rPr>
          <w:rFonts w:hint="eastAsia"/>
          <w:rtl/>
          <w:lang w:eastAsia="en-US"/>
        </w:rPr>
        <w:t>חמישה</w:t>
      </w:r>
      <w:r w:rsidRPr="00BB35B6">
        <w:rPr>
          <w:rtl/>
          <w:lang w:eastAsia="en-US"/>
        </w:rPr>
        <w:t xml:space="preserve">, </w:t>
      </w:r>
      <w:r w:rsidRPr="00BB35B6">
        <w:rPr>
          <w:rFonts w:hint="eastAsia"/>
          <w:rtl/>
          <w:lang w:eastAsia="en-US"/>
        </w:rPr>
        <w:t>אף</w:t>
      </w:r>
      <w:r w:rsidRPr="00BB35B6">
        <w:rPr>
          <w:rtl/>
          <w:lang w:eastAsia="en-US"/>
        </w:rPr>
        <w:t xml:space="preserve"> </w:t>
      </w:r>
      <w:r w:rsidRPr="00BB35B6">
        <w:rPr>
          <w:rFonts w:hint="eastAsia"/>
          <w:rtl/>
          <w:lang w:eastAsia="en-US"/>
        </w:rPr>
        <w:t>טוען</w:t>
      </w:r>
      <w:r>
        <w:rPr>
          <w:rtl/>
          <w:lang w:eastAsia="en-US"/>
        </w:rPr>
        <w:t xml:space="preserve"> </w:t>
      </w:r>
      <w:r>
        <w:rPr>
          <w:rFonts w:hint="eastAsia"/>
          <w:rtl/>
          <w:lang w:eastAsia="en-US"/>
        </w:rPr>
        <w:t>טענת</w:t>
      </w:r>
      <w:r>
        <w:rPr>
          <w:rtl/>
          <w:lang w:eastAsia="en-US"/>
        </w:rPr>
        <w:t xml:space="preserve"> </w:t>
      </w:r>
      <w:r>
        <w:rPr>
          <w:rFonts w:hint="eastAsia"/>
          <w:rtl/>
          <w:lang w:eastAsia="en-US"/>
        </w:rPr>
        <w:t>גנב</w:t>
      </w:r>
      <w:r>
        <w:rPr>
          <w:rtl/>
          <w:lang w:eastAsia="en-US"/>
        </w:rPr>
        <w:t xml:space="preserve"> </w:t>
      </w:r>
      <w:r>
        <w:rPr>
          <w:rFonts w:hint="eastAsia"/>
          <w:rtl/>
          <w:lang w:eastAsia="en-US"/>
        </w:rPr>
        <w:t>בפקדון</w:t>
      </w:r>
      <w:r>
        <w:rPr>
          <w:rtl/>
          <w:lang w:eastAsia="en-US"/>
        </w:rPr>
        <w:t xml:space="preserve"> </w:t>
      </w:r>
      <w:r>
        <w:rPr>
          <w:rFonts w:hint="eastAsia"/>
          <w:rtl/>
          <w:lang w:eastAsia="en-US"/>
        </w:rPr>
        <w:t>כשהוא</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כפל</w:t>
      </w:r>
      <w:r>
        <w:rPr>
          <w:rtl/>
          <w:lang w:eastAsia="en-US"/>
        </w:rPr>
        <w:t xml:space="preserve"> - </w:t>
      </w:r>
      <w:r>
        <w:rPr>
          <w:rFonts w:hint="eastAsia"/>
          <w:rtl/>
          <w:lang w:eastAsia="en-US"/>
        </w:rPr>
        <w:t>טבח</w:t>
      </w:r>
      <w:r>
        <w:rPr>
          <w:rtl/>
          <w:lang w:eastAsia="en-US"/>
        </w:rPr>
        <w:t xml:space="preserve"> </w:t>
      </w:r>
      <w:r>
        <w:rPr>
          <w:rFonts w:hint="eastAsia"/>
          <w:rtl/>
          <w:lang w:eastAsia="en-US"/>
        </w:rPr>
        <w:t>ומכר</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ארבעה</w:t>
      </w:r>
      <w:r>
        <w:rPr>
          <w:rtl/>
          <w:lang w:eastAsia="en-US"/>
        </w:rPr>
        <w:t xml:space="preserve"> </w:t>
      </w:r>
      <w:r>
        <w:rPr>
          <w:rFonts w:hint="eastAsia"/>
          <w:rtl/>
          <w:lang w:eastAsia="en-US"/>
        </w:rPr>
        <w:t>ו</w:t>
      </w:r>
      <w:r w:rsidR="00D633B5">
        <w:rPr>
          <w:rFonts w:hint="eastAsia"/>
          <w:rtl/>
          <w:lang w:eastAsia="en-US"/>
        </w:rPr>
        <w:t>חמישה</w:t>
      </w:r>
      <w:r>
        <w:rPr>
          <w:rtl/>
          <w:lang w:eastAsia="en-US"/>
        </w:rPr>
        <w:t>.</w:t>
      </w:r>
      <w:r>
        <w:rPr>
          <w:rStyle w:val="a5"/>
          <w:rtl/>
          <w:lang w:eastAsia="en-US"/>
        </w:rPr>
        <w:footnoteReference w:id="20"/>
      </w:r>
    </w:p>
    <w:p w14:paraId="028F3112" w14:textId="77777777" w:rsidR="00DE010B" w:rsidRDefault="00DE010B" w:rsidP="00DE010B">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מח</w:t>
      </w:r>
      <w:r>
        <w:rPr>
          <w:rtl/>
          <w:lang w:eastAsia="en-US"/>
        </w:rPr>
        <w:t xml:space="preserve"> </w:t>
      </w:r>
      <w:r>
        <w:rPr>
          <w:rFonts w:hint="cs"/>
          <w:rtl/>
          <w:lang w:eastAsia="en-US"/>
        </w:rPr>
        <w:t>סימן ו</w:t>
      </w:r>
      <w:r w:rsidR="00F57A7C">
        <w:rPr>
          <w:rFonts w:hint="cs"/>
          <w:rtl/>
          <w:lang w:eastAsia="en-US"/>
        </w:rPr>
        <w:t xml:space="preserve"> </w:t>
      </w:r>
      <w:r w:rsidR="00F57A7C">
        <w:rPr>
          <w:rtl/>
          <w:lang w:eastAsia="en-US"/>
        </w:rPr>
        <w:t>–</w:t>
      </w:r>
      <w:r w:rsidR="00F57A7C">
        <w:rPr>
          <w:rFonts w:hint="cs"/>
          <w:rtl/>
          <w:lang w:eastAsia="en-US"/>
        </w:rPr>
        <w:t xml:space="preserve"> תשלומי ארבעה וחמישה על חטא העגל</w:t>
      </w:r>
    </w:p>
    <w:p w14:paraId="4A5A3C02" w14:textId="77777777" w:rsidR="00DE010B" w:rsidRDefault="00DE010B" w:rsidP="00DE010B">
      <w:pPr>
        <w:pStyle w:val="ac"/>
        <w:rPr>
          <w:rFonts w:hint="cs"/>
          <w:rtl/>
          <w:lang w:eastAsia="en-US"/>
        </w:rPr>
      </w:pPr>
      <w:r>
        <w:rPr>
          <w:rFonts w:hint="cs"/>
          <w:rtl/>
          <w:lang w:eastAsia="en-US"/>
        </w:rPr>
        <w:t xml:space="preserve">... זהו שכתוב: </w:t>
      </w:r>
      <w:r>
        <w:rPr>
          <w:rtl/>
          <w:lang w:eastAsia="en-US"/>
        </w:rPr>
        <w:t>"</w:t>
      </w:r>
      <w:r>
        <w:rPr>
          <w:rFonts w:hint="eastAsia"/>
          <w:rtl/>
          <w:lang w:eastAsia="en-US"/>
        </w:rPr>
        <w:t>ארפא</w:t>
      </w:r>
      <w:r>
        <w:rPr>
          <w:rtl/>
          <w:lang w:eastAsia="en-US"/>
        </w:rPr>
        <w:t xml:space="preserve"> </w:t>
      </w:r>
      <w:r>
        <w:rPr>
          <w:rFonts w:hint="eastAsia"/>
          <w:rtl/>
          <w:lang w:eastAsia="en-US"/>
        </w:rPr>
        <w:t>משובתם</w:t>
      </w:r>
      <w:r>
        <w:rPr>
          <w:rtl/>
          <w:lang w:eastAsia="en-US"/>
        </w:rPr>
        <w:t xml:space="preserve"> </w:t>
      </w:r>
      <w:r>
        <w:rPr>
          <w:rFonts w:hint="eastAsia"/>
          <w:rtl/>
          <w:lang w:eastAsia="en-US"/>
        </w:rPr>
        <w:t>אוהבם</w:t>
      </w:r>
      <w:r>
        <w:rPr>
          <w:rtl/>
          <w:lang w:eastAsia="en-US"/>
        </w:rPr>
        <w:t xml:space="preserve"> </w:t>
      </w:r>
      <w:r>
        <w:rPr>
          <w:rFonts w:hint="eastAsia"/>
          <w:rtl/>
          <w:lang w:eastAsia="en-US"/>
        </w:rPr>
        <w:t>נדבה</w:t>
      </w:r>
      <w:r>
        <w:rPr>
          <w:rFonts w:hint="cs"/>
          <w:rtl/>
          <w:lang w:eastAsia="en-US"/>
        </w:rPr>
        <w:t xml:space="preserve"> כי שב אפי ממנו" </w:t>
      </w:r>
      <w:r>
        <w:rPr>
          <w:rtl/>
          <w:lang w:eastAsia="en-US"/>
        </w:rPr>
        <w:t>(</w:t>
      </w:r>
      <w:r>
        <w:rPr>
          <w:rFonts w:hint="eastAsia"/>
          <w:rtl/>
          <w:lang w:eastAsia="en-US"/>
        </w:rPr>
        <w:t>הושע</w:t>
      </w:r>
      <w:r>
        <w:rPr>
          <w:rtl/>
          <w:lang w:eastAsia="en-US"/>
        </w:rPr>
        <w:t xml:space="preserve"> </w:t>
      </w:r>
      <w:r>
        <w:rPr>
          <w:rFonts w:hint="eastAsia"/>
          <w:rtl/>
          <w:lang w:eastAsia="en-US"/>
        </w:rPr>
        <w:t>יד</w:t>
      </w:r>
      <w:r>
        <w:rPr>
          <w:rFonts w:hint="cs"/>
          <w:rtl/>
          <w:lang w:eastAsia="en-US"/>
        </w:rPr>
        <w:t xml:space="preserve"> ה</w:t>
      </w:r>
      <w:r>
        <w:rPr>
          <w:rtl/>
          <w:lang w:eastAsia="en-US"/>
        </w:rPr>
        <w:t xml:space="preserve">) </w:t>
      </w:r>
      <w:r>
        <w:rPr>
          <w:rFonts w:hint="cs"/>
          <w:rtl/>
          <w:lang w:eastAsia="en-US"/>
        </w:rPr>
        <w:t>...</w:t>
      </w:r>
      <w:r>
        <w:rPr>
          <w:rtl/>
          <w:lang w:eastAsia="en-US"/>
        </w:rPr>
        <w:t xml:space="preserve"> </w:t>
      </w:r>
      <w:r>
        <w:rPr>
          <w:rFonts w:hint="eastAsia"/>
          <w:rtl/>
          <w:lang w:eastAsia="en-US"/>
        </w:rPr>
        <w:t>כשעשו</w:t>
      </w:r>
      <w:r>
        <w:rPr>
          <w:rtl/>
          <w:lang w:eastAsia="en-US"/>
        </w:rPr>
        <w:t xml:space="preserve"> </w:t>
      </w:r>
      <w:r>
        <w:rPr>
          <w:rFonts w:hint="eastAsia"/>
          <w:rtl/>
          <w:lang w:eastAsia="en-US"/>
        </w:rPr>
        <w:t>העגל</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cs"/>
          <w:rtl/>
          <w:lang w:eastAsia="en-US"/>
        </w:rPr>
        <w:t xml:space="preserve">ויחר אפי ואכלם" (שמות לב י) -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בדוק</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שיעשו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eastAsia"/>
          <w:rtl/>
          <w:lang w:eastAsia="en-US"/>
        </w:rPr>
        <w:t>באות</w:t>
      </w:r>
      <w:r>
        <w:rPr>
          <w:rFonts w:hint="cs"/>
          <w:rtl/>
          <w:lang w:eastAsia="en-US"/>
        </w:rPr>
        <w:t>ה</w:t>
      </w:r>
      <w:r>
        <w:rPr>
          <w:rtl/>
          <w:lang w:eastAsia="en-US"/>
        </w:rPr>
        <w:t xml:space="preserve"> </w:t>
      </w:r>
      <w:r>
        <w:rPr>
          <w:rFonts w:hint="eastAsia"/>
          <w:rtl/>
          <w:lang w:eastAsia="en-US"/>
        </w:rPr>
        <w:t>קלקלה</w:t>
      </w:r>
      <w:r>
        <w:rPr>
          <w:rFonts w:hint="cs"/>
          <w:rtl/>
          <w:lang w:eastAsia="en-US"/>
        </w:rPr>
        <w:t xml:space="preserve">? "ויאמר אליהם אהרון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Fonts w:hint="cs"/>
          <w:rtl/>
          <w:lang w:eastAsia="en-US"/>
        </w:rPr>
        <w:t xml:space="preserve">" (שם ב). </w:t>
      </w:r>
      <w:r>
        <w:rPr>
          <w:rtl/>
          <w:lang w:eastAsia="en-US"/>
        </w:rPr>
        <w:t xml:space="preserve"> </w:t>
      </w:r>
      <w:r>
        <w:rPr>
          <w:rFonts w:hint="eastAsia"/>
          <w:rtl/>
          <w:lang w:eastAsia="en-US"/>
        </w:rPr>
        <w:t>ומה</w:t>
      </w:r>
      <w:r>
        <w:rPr>
          <w:rtl/>
          <w:lang w:eastAsia="en-US"/>
        </w:rPr>
        <w:t xml:space="preserve"> </w:t>
      </w:r>
      <w:r>
        <w:rPr>
          <w:rFonts w:hint="eastAsia"/>
          <w:rtl/>
          <w:lang w:eastAsia="en-US"/>
        </w:rPr>
        <w:t>הביאו</w:t>
      </w:r>
      <w:r>
        <w:rPr>
          <w:rFonts w:hint="cs"/>
          <w:rtl/>
          <w:lang w:eastAsia="en-US"/>
        </w:rPr>
        <w:t>?</w:t>
      </w:r>
      <w:r>
        <w:rPr>
          <w:rtl/>
          <w:lang w:eastAsia="en-US"/>
        </w:rPr>
        <w:t xml:space="preserve"> </w:t>
      </w:r>
      <w:r>
        <w:rPr>
          <w:rFonts w:hint="eastAsia"/>
          <w:rtl/>
          <w:lang w:eastAsia="en-US"/>
        </w:rPr>
        <w:t>נזמים</w:t>
      </w:r>
      <w:r>
        <w:rPr>
          <w:rFonts w:hint="cs"/>
          <w:rtl/>
          <w:lang w:eastAsia="en-US"/>
        </w:rPr>
        <w:t xml:space="preserve">. </w:t>
      </w:r>
      <w:r>
        <w:rPr>
          <w:rFonts w:hint="eastAsia"/>
          <w:rtl/>
          <w:lang w:eastAsia="en-US"/>
        </w:rPr>
        <w:t>וכשעשו</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אותו</w:t>
      </w:r>
      <w:r>
        <w:rPr>
          <w:rtl/>
          <w:lang w:eastAsia="en-US"/>
        </w:rPr>
        <w:t xml:space="preserve"> </w:t>
      </w:r>
      <w:r>
        <w:rPr>
          <w:rFonts w:hint="eastAsia"/>
          <w:rtl/>
          <w:lang w:eastAsia="en-US"/>
        </w:rPr>
        <w:t>נדבה</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וב? "כ</w:t>
      </w:r>
      <w:r>
        <w:rPr>
          <w:rFonts w:hint="eastAsia"/>
          <w:rtl/>
          <w:lang w:eastAsia="en-US"/>
        </w:rPr>
        <w:t>ל</w:t>
      </w:r>
      <w:r>
        <w:rPr>
          <w:rtl/>
          <w:lang w:eastAsia="en-US"/>
        </w:rPr>
        <w:t xml:space="preserve"> </w:t>
      </w:r>
      <w:r w:rsidRPr="00B22673">
        <w:rPr>
          <w:rFonts w:hint="eastAsia"/>
          <w:rtl/>
          <w:lang w:eastAsia="en-US"/>
        </w:rPr>
        <w:t>נדיב</w:t>
      </w:r>
      <w:r w:rsidRPr="00B22673">
        <w:rPr>
          <w:rtl/>
          <w:lang w:eastAsia="en-US"/>
        </w:rPr>
        <w:t xml:space="preserve"> </w:t>
      </w:r>
      <w:r w:rsidRPr="00B22673">
        <w:rPr>
          <w:rFonts w:hint="eastAsia"/>
          <w:rtl/>
          <w:lang w:eastAsia="en-US"/>
        </w:rPr>
        <w:t>לב</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eastAsia"/>
          <w:rtl/>
          <w:lang w:eastAsia="en-US"/>
        </w:rPr>
        <w:t>חח</w:t>
      </w:r>
      <w:r w:rsidRPr="00B22673">
        <w:rPr>
          <w:rtl/>
          <w:lang w:eastAsia="en-US"/>
        </w:rPr>
        <w:t xml:space="preserve"> </w:t>
      </w:r>
      <w:r w:rsidRPr="00B22673">
        <w:rPr>
          <w:rFonts w:hint="eastAsia"/>
          <w:rtl/>
          <w:lang w:eastAsia="en-US"/>
        </w:rPr>
        <w:t>ונזם</w:t>
      </w:r>
      <w:r w:rsidRPr="00B22673">
        <w:rPr>
          <w:rtl/>
          <w:lang w:eastAsia="en-US"/>
        </w:rPr>
        <w:t xml:space="preserve"> </w:t>
      </w:r>
      <w:r w:rsidRPr="00B22673">
        <w:rPr>
          <w:rFonts w:hint="eastAsia"/>
          <w:rtl/>
          <w:lang w:eastAsia="en-US"/>
        </w:rPr>
        <w:t>טבעת</w:t>
      </w:r>
      <w:r w:rsidRPr="00B22673">
        <w:rPr>
          <w:rtl/>
          <w:lang w:eastAsia="en-US"/>
        </w:rPr>
        <w:t xml:space="preserve"> </w:t>
      </w:r>
      <w:r w:rsidRPr="00B22673">
        <w:rPr>
          <w:rFonts w:hint="eastAsia"/>
          <w:rtl/>
          <w:lang w:eastAsia="en-US"/>
        </w:rPr>
        <w:t>וכומז</w:t>
      </w:r>
      <w:r w:rsidRPr="00B22673">
        <w:rPr>
          <w:rFonts w:hint="cs"/>
          <w:rtl/>
          <w:lang w:eastAsia="en-US"/>
        </w:rPr>
        <w:t xml:space="preserve">" - </w:t>
      </w:r>
      <w:r w:rsidRPr="00B22673">
        <w:rPr>
          <w:rFonts w:hint="eastAsia"/>
          <w:rtl/>
          <w:lang w:eastAsia="en-US"/>
        </w:rPr>
        <w:t>בנזמים</w:t>
      </w:r>
      <w:r w:rsidRPr="00B22673">
        <w:rPr>
          <w:rtl/>
          <w:lang w:eastAsia="en-US"/>
        </w:rPr>
        <w:t xml:space="preserve"> </w:t>
      </w:r>
      <w:r w:rsidRPr="00B22673">
        <w:rPr>
          <w:rFonts w:hint="eastAsia"/>
          <w:rtl/>
          <w:lang w:eastAsia="en-US"/>
        </w:rPr>
        <w:t>חטאו</w:t>
      </w:r>
      <w:r w:rsidRPr="00B22673">
        <w:rPr>
          <w:rtl/>
          <w:lang w:eastAsia="en-US"/>
        </w:rPr>
        <w:t xml:space="preserve"> </w:t>
      </w:r>
      <w:r w:rsidRPr="00B22673">
        <w:rPr>
          <w:rFonts w:hint="eastAsia"/>
          <w:rtl/>
          <w:lang w:eastAsia="en-US"/>
        </w:rPr>
        <w:t>ובנזמים</w:t>
      </w:r>
      <w:r w:rsidRPr="00B22673">
        <w:rPr>
          <w:rtl/>
          <w:lang w:eastAsia="en-US"/>
        </w:rPr>
        <w:t xml:space="preserve"> </w:t>
      </w:r>
      <w:r w:rsidRPr="00B22673">
        <w:rPr>
          <w:rFonts w:hint="eastAsia"/>
          <w:rtl/>
          <w:lang w:eastAsia="en-US"/>
        </w:rPr>
        <w:t>נתרצה</w:t>
      </w:r>
      <w:r w:rsidRPr="00B22673">
        <w:rPr>
          <w:rtl/>
          <w:lang w:eastAsia="en-US"/>
        </w:rPr>
        <w:t xml:space="preserve"> </w:t>
      </w:r>
      <w:r w:rsidRPr="00B22673">
        <w:rPr>
          <w:rFonts w:hint="eastAsia"/>
          <w:rtl/>
          <w:lang w:eastAsia="en-US"/>
        </w:rPr>
        <w:t>להם</w:t>
      </w:r>
      <w:r w:rsidRPr="00B22673">
        <w:rPr>
          <w:rFonts w:hint="cs"/>
          <w:rtl/>
          <w:lang w:eastAsia="en-US"/>
        </w:rPr>
        <w:t xml:space="preserve">. ... </w:t>
      </w:r>
      <w:r w:rsidRPr="00B22673">
        <w:rPr>
          <w:rFonts w:hint="eastAsia"/>
          <w:rtl/>
          <w:lang w:eastAsia="en-US"/>
        </w:rPr>
        <w:t>אמר</w:t>
      </w:r>
      <w:r w:rsidRPr="00B22673">
        <w:rPr>
          <w:rtl/>
          <w:lang w:eastAsia="en-US"/>
        </w:rPr>
        <w:t xml:space="preserve"> </w:t>
      </w:r>
      <w:r w:rsidRPr="00B22673">
        <w:rPr>
          <w:rFonts w:hint="eastAsia"/>
          <w:rtl/>
          <w:lang w:eastAsia="en-US"/>
        </w:rPr>
        <w:t>משה</w:t>
      </w:r>
      <w:r w:rsidRPr="00B22673">
        <w:rPr>
          <w:rtl/>
          <w:lang w:eastAsia="en-US"/>
        </w:rPr>
        <w:t xml:space="preserve"> </w:t>
      </w:r>
      <w:r w:rsidRPr="00B22673">
        <w:rPr>
          <w:rFonts w:hint="eastAsia"/>
          <w:rtl/>
          <w:lang w:eastAsia="en-US"/>
        </w:rPr>
        <w:t>לפני</w:t>
      </w:r>
      <w:r w:rsidRPr="00B22673">
        <w:rPr>
          <w:rtl/>
          <w:lang w:eastAsia="en-US"/>
        </w:rPr>
        <w:t xml:space="preserve"> </w:t>
      </w:r>
      <w:r w:rsidRPr="00B22673">
        <w:rPr>
          <w:rFonts w:hint="eastAsia"/>
          <w:rtl/>
          <w:lang w:eastAsia="en-US"/>
        </w:rPr>
        <w:t>הקב</w:t>
      </w:r>
      <w:r w:rsidRPr="00B22673">
        <w:rPr>
          <w:rtl/>
          <w:lang w:eastAsia="en-US"/>
        </w:rPr>
        <w:t>"</w:t>
      </w:r>
      <w:r w:rsidRPr="00B22673">
        <w:rPr>
          <w:rFonts w:hint="eastAsia"/>
          <w:rtl/>
          <w:lang w:eastAsia="en-US"/>
        </w:rPr>
        <w:t>ה</w:t>
      </w:r>
      <w:r w:rsidRPr="00B22673">
        <w:rPr>
          <w:rFonts w:hint="cs"/>
          <w:rtl/>
          <w:lang w:eastAsia="en-US"/>
        </w:rPr>
        <w:t>:</w:t>
      </w:r>
      <w:r w:rsidRPr="00B22673">
        <w:rPr>
          <w:rtl/>
          <w:lang w:eastAsia="en-US"/>
        </w:rPr>
        <w:t xml:space="preserve"> </w:t>
      </w:r>
      <w:r w:rsidRPr="00B22673">
        <w:rPr>
          <w:rFonts w:hint="eastAsia"/>
          <w:rtl/>
          <w:lang w:eastAsia="en-US"/>
        </w:rPr>
        <w:t>כתבת</w:t>
      </w:r>
      <w:r w:rsidRPr="00B22673">
        <w:rPr>
          <w:rtl/>
          <w:lang w:eastAsia="en-US"/>
        </w:rPr>
        <w:t xml:space="preserve"> (</w:t>
      </w:r>
      <w:r w:rsidRPr="00B22673">
        <w:rPr>
          <w:rFonts w:hint="eastAsia"/>
          <w:rtl/>
          <w:lang w:eastAsia="en-US"/>
        </w:rPr>
        <w:t>שמות</w:t>
      </w:r>
      <w:r w:rsidRPr="00B22673">
        <w:rPr>
          <w:rtl/>
          <w:lang w:eastAsia="en-US"/>
        </w:rPr>
        <w:t xml:space="preserve"> </w:t>
      </w:r>
      <w:r w:rsidRPr="00B22673">
        <w:rPr>
          <w:rFonts w:hint="eastAsia"/>
          <w:rtl/>
          <w:lang w:eastAsia="en-US"/>
        </w:rPr>
        <w:t>כא</w:t>
      </w:r>
      <w:r w:rsidRPr="00B22673">
        <w:rPr>
          <w:rtl/>
          <w:lang w:eastAsia="en-US"/>
        </w:rPr>
        <w:t>)</w:t>
      </w:r>
      <w:r w:rsidRPr="00B22673">
        <w:rPr>
          <w:rFonts w:hint="cs"/>
          <w:rtl/>
          <w:lang w:eastAsia="en-US"/>
        </w:rPr>
        <w:t>:</w:t>
      </w:r>
      <w:r w:rsidRPr="00B22673">
        <w:rPr>
          <w:rtl/>
          <w:lang w:eastAsia="en-US"/>
        </w:rPr>
        <w:t xml:space="preserve"> </w:t>
      </w:r>
      <w:r w:rsidRPr="00B22673">
        <w:rPr>
          <w:rFonts w:hint="cs"/>
          <w:rtl/>
          <w:lang w:eastAsia="en-US"/>
        </w:rPr>
        <w:t>"</w:t>
      </w:r>
      <w:r w:rsidRPr="00B22673">
        <w:rPr>
          <w:rFonts w:hint="eastAsia"/>
          <w:rtl/>
          <w:lang w:eastAsia="en-US"/>
        </w:rPr>
        <w:t>כי</w:t>
      </w:r>
      <w:r w:rsidRPr="00B22673">
        <w:rPr>
          <w:rtl/>
          <w:lang w:eastAsia="en-US"/>
        </w:rPr>
        <w:t xml:space="preserve"> </w:t>
      </w:r>
      <w:r w:rsidRPr="00B22673">
        <w:rPr>
          <w:rFonts w:hint="eastAsia"/>
          <w:rtl/>
          <w:lang w:eastAsia="en-US"/>
        </w:rPr>
        <w:t>יגנוב</w:t>
      </w:r>
      <w:r w:rsidRPr="00B22673">
        <w:rPr>
          <w:rtl/>
          <w:lang w:eastAsia="en-US"/>
        </w:rPr>
        <w:t xml:space="preserve"> </w:t>
      </w:r>
      <w:r w:rsidRPr="00B22673">
        <w:rPr>
          <w:rFonts w:hint="eastAsia"/>
          <w:rtl/>
          <w:lang w:eastAsia="en-US"/>
        </w:rPr>
        <w:t>איש</w:t>
      </w:r>
      <w:r w:rsidRPr="00B22673">
        <w:rPr>
          <w:rtl/>
          <w:lang w:eastAsia="en-US"/>
        </w:rPr>
        <w:t xml:space="preserve"> </w:t>
      </w:r>
      <w:r w:rsidRPr="00B22673">
        <w:rPr>
          <w:rFonts w:hint="eastAsia"/>
          <w:rtl/>
          <w:lang w:eastAsia="en-US"/>
        </w:rPr>
        <w:t>שור</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שה</w:t>
      </w:r>
      <w:r w:rsidRPr="00B22673">
        <w:rPr>
          <w:rtl/>
          <w:lang w:eastAsia="en-US"/>
        </w:rPr>
        <w:t xml:space="preserve"> </w:t>
      </w:r>
      <w:r w:rsidRPr="00B22673">
        <w:rPr>
          <w:rFonts w:hint="eastAsia"/>
          <w:rtl/>
          <w:lang w:eastAsia="en-US"/>
        </w:rPr>
        <w:t>וטבחו</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מכרו</w:t>
      </w:r>
      <w:r w:rsidRPr="00B22673">
        <w:rPr>
          <w:rtl/>
          <w:lang w:eastAsia="en-US"/>
        </w:rPr>
        <w:t xml:space="preserve"> </w:t>
      </w:r>
      <w:r w:rsidRPr="00B22673">
        <w:rPr>
          <w:rFonts w:hint="eastAsia"/>
          <w:rtl/>
          <w:lang w:eastAsia="en-US"/>
        </w:rPr>
        <w:t>חמשה</w:t>
      </w:r>
      <w:r w:rsidRPr="00B22673">
        <w:rPr>
          <w:rtl/>
          <w:lang w:eastAsia="en-US"/>
        </w:rPr>
        <w:t xml:space="preserve"> </w:t>
      </w:r>
      <w:r w:rsidRPr="00B22673">
        <w:rPr>
          <w:rFonts w:hint="eastAsia"/>
          <w:rtl/>
          <w:lang w:eastAsia="en-US"/>
        </w:rPr>
        <w:t>בקר</w:t>
      </w:r>
      <w:r w:rsidRPr="00B22673">
        <w:rPr>
          <w:rtl/>
          <w:lang w:eastAsia="en-US"/>
        </w:rPr>
        <w:t xml:space="preserve"> </w:t>
      </w:r>
      <w:r w:rsidRPr="00B22673">
        <w:rPr>
          <w:rFonts w:hint="eastAsia"/>
          <w:rtl/>
          <w:lang w:eastAsia="en-US"/>
        </w:rPr>
        <w:t>ישלם</w:t>
      </w:r>
      <w:r w:rsidRPr="00B22673">
        <w:rPr>
          <w:rtl/>
          <w:lang w:eastAsia="en-US"/>
        </w:rPr>
        <w:t xml:space="preserve"> </w:t>
      </w:r>
      <w:r w:rsidRPr="00B22673">
        <w:rPr>
          <w:rFonts w:hint="eastAsia"/>
          <w:rtl/>
          <w:lang w:eastAsia="en-US"/>
        </w:rPr>
        <w:t>תחת</w:t>
      </w:r>
      <w:r w:rsidRPr="00B22673">
        <w:rPr>
          <w:rtl/>
          <w:lang w:eastAsia="en-US"/>
        </w:rPr>
        <w:t xml:space="preserve"> </w:t>
      </w:r>
      <w:r w:rsidRPr="00B22673">
        <w:rPr>
          <w:rFonts w:hint="eastAsia"/>
          <w:rtl/>
          <w:lang w:eastAsia="en-US"/>
        </w:rPr>
        <w:t>השור</w:t>
      </w:r>
      <w:r w:rsidRPr="00B22673">
        <w:rPr>
          <w:rFonts w:hint="cs"/>
          <w:rtl/>
          <w:lang w:eastAsia="en-US"/>
        </w:rPr>
        <w:t>",</w:t>
      </w:r>
      <w:r w:rsidRPr="00B22673">
        <w:rPr>
          <w:rtl/>
          <w:lang w:eastAsia="en-US"/>
        </w:rPr>
        <w:t xml:space="preserve"> </w:t>
      </w:r>
      <w:r w:rsidRPr="00B22673">
        <w:rPr>
          <w:rFonts w:hint="eastAsia"/>
          <w:rtl/>
          <w:lang w:eastAsia="en-US"/>
        </w:rPr>
        <w:t>הרי</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cs"/>
          <w:rtl/>
          <w:lang w:eastAsia="en-US"/>
        </w:rPr>
        <w:t xml:space="preserve">חמישה: </w:t>
      </w:r>
      <w:r w:rsidRPr="00B22673">
        <w:rPr>
          <w:rFonts w:hint="eastAsia"/>
          <w:rtl/>
          <w:lang w:eastAsia="en-US"/>
        </w:rPr>
        <w:t>חח</w:t>
      </w:r>
      <w:r w:rsidRPr="00B22673">
        <w:rPr>
          <w:rtl/>
          <w:lang w:eastAsia="en-US"/>
        </w:rPr>
        <w:t xml:space="preserve"> </w:t>
      </w:r>
      <w:r w:rsidRPr="00B22673">
        <w:rPr>
          <w:rFonts w:hint="eastAsia"/>
          <w:rtl/>
          <w:lang w:eastAsia="en-US"/>
        </w:rPr>
        <w:t>ונזם</w:t>
      </w:r>
      <w:r>
        <w:rPr>
          <w:rtl/>
          <w:lang w:eastAsia="en-US"/>
        </w:rPr>
        <w:t xml:space="preserve"> </w:t>
      </w:r>
      <w:r>
        <w:rPr>
          <w:rFonts w:hint="eastAsia"/>
          <w:rtl/>
          <w:lang w:eastAsia="en-US"/>
        </w:rPr>
        <w:t>טבעת</w:t>
      </w:r>
      <w:r>
        <w:rPr>
          <w:rtl/>
          <w:lang w:eastAsia="en-US"/>
        </w:rPr>
        <w:t xml:space="preserve"> </w:t>
      </w:r>
      <w:r>
        <w:rPr>
          <w:rFonts w:hint="eastAsia"/>
          <w:rtl/>
          <w:lang w:eastAsia="en-US"/>
        </w:rPr>
        <w:t>עגיל</w:t>
      </w:r>
      <w:r>
        <w:rPr>
          <w:rtl/>
          <w:lang w:eastAsia="en-US"/>
        </w:rPr>
        <w:t xml:space="preserve"> </w:t>
      </w:r>
      <w:r>
        <w:rPr>
          <w:rFonts w:hint="eastAsia"/>
          <w:rtl/>
          <w:lang w:eastAsia="en-US"/>
        </w:rPr>
        <w:t>וכומז</w:t>
      </w:r>
      <w:r>
        <w:rPr>
          <w:rtl/>
          <w:lang w:eastAsia="en-US"/>
        </w:rPr>
        <w:t>.</w:t>
      </w:r>
      <w:r>
        <w:rPr>
          <w:rStyle w:val="a5"/>
          <w:rtl/>
          <w:lang w:eastAsia="en-US"/>
        </w:rPr>
        <w:footnoteReference w:id="21"/>
      </w:r>
    </w:p>
    <w:p w14:paraId="02BCEE1C" w14:textId="77777777" w:rsidR="00A56A32" w:rsidRPr="00C849EB" w:rsidRDefault="00A56A32" w:rsidP="00A56A32">
      <w:pPr>
        <w:pStyle w:val="ab"/>
        <w:rPr>
          <w:rtl/>
          <w:lang w:eastAsia="en-US"/>
        </w:rPr>
      </w:pPr>
      <w:r w:rsidRPr="00C849EB">
        <w:rPr>
          <w:rFonts w:hint="eastAsia"/>
          <w:rtl/>
          <w:lang w:eastAsia="en-US"/>
        </w:rPr>
        <w:t>שמות</w:t>
      </w:r>
      <w:r w:rsidRPr="00C849EB">
        <w:rPr>
          <w:rtl/>
          <w:lang w:eastAsia="en-US"/>
        </w:rPr>
        <w:t xml:space="preserve"> </w:t>
      </w:r>
      <w:r w:rsidRPr="00C849EB">
        <w:rPr>
          <w:rFonts w:hint="eastAsia"/>
          <w:rtl/>
          <w:lang w:eastAsia="en-US"/>
        </w:rPr>
        <w:t>רבה</w:t>
      </w:r>
      <w:r w:rsidRPr="00C849EB">
        <w:rPr>
          <w:rtl/>
          <w:lang w:eastAsia="en-US"/>
        </w:rPr>
        <w:t xml:space="preserve"> </w:t>
      </w:r>
      <w:r w:rsidRPr="00C849EB">
        <w:rPr>
          <w:rFonts w:hint="eastAsia"/>
          <w:rtl/>
          <w:lang w:eastAsia="en-US"/>
        </w:rPr>
        <w:t>פרשה</w:t>
      </w:r>
      <w:r w:rsidRPr="00C849EB">
        <w:rPr>
          <w:rtl/>
          <w:lang w:eastAsia="en-US"/>
        </w:rPr>
        <w:t xml:space="preserve"> </w:t>
      </w:r>
      <w:r w:rsidRPr="00C849EB">
        <w:rPr>
          <w:rFonts w:hint="eastAsia"/>
          <w:rtl/>
          <w:lang w:eastAsia="en-US"/>
        </w:rPr>
        <w:t>ל</w:t>
      </w:r>
      <w:r w:rsidRPr="00C849EB">
        <w:rPr>
          <w:rtl/>
          <w:lang w:eastAsia="en-US"/>
        </w:rPr>
        <w:t xml:space="preserve"> </w:t>
      </w:r>
      <w:r w:rsidRPr="00C849EB">
        <w:rPr>
          <w:rFonts w:hint="cs"/>
          <w:rtl/>
          <w:lang w:eastAsia="en-US"/>
        </w:rPr>
        <w:t>סימן ז</w:t>
      </w:r>
      <w:r w:rsidRPr="00C849EB">
        <w:rPr>
          <w:rtl/>
          <w:lang w:eastAsia="en-US"/>
        </w:rPr>
        <w:t xml:space="preserve"> </w:t>
      </w:r>
      <w:r w:rsidR="00522B87">
        <w:rPr>
          <w:rFonts w:hint="cs"/>
          <w:rtl/>
          <w:lang w:eastAsia="en-US"/>
        </w:rPr>
        <w:t>- פגיעה במלך ופגיעה בבן המלך</w:t>
      </w:r>
    </w:p>
    <w:p w14:paraId="25075714" w14:textId="77777777" w:rsidR="00A56A32" w:rsidRPr="00C849EB" w:rsidRDefault="00A56A32" w:rsidP="00A56A32">
      <w:pPr>
        <w:pStyle w:val="ac"/>
        <w:rPr>
          <w:rFonts w:hint="cs"/>
          <w:rtl/>
          <w:lang w:eastAsia="en-US"/>
        </w:rPr>
      </w:pP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ישראל</w:t>
      </w:r>
      <w:r w:rsidRPr="00C849EB">
        <w:rPr>
          <w:rtl/>
          <w:lang w:eastAsia="en-US"/>
        </w:rPr>
        <w:t xml:space="preserve"> </w:t>
      </w:r>
      <w:r w:rsidRPr="00C849EB">
        <w:rPr>
          <w:rFonts w:hint="eastAsia"/>
          <w:rtl/>
          <w:lang w:eastAsia="en-US"/>
        </w:rPr>
        <w:t>להקב</w:t>
      </w:r>
      <w:r w:rsidRPr="00C849EB">
        <w:rPr>
          <w:rtl/>
          <w:lang w:eastAsia="en-US"/>
        </w:rPr>
        <w:t>"</w:t>
      </w:r>
      <w:r w:rsidRPr="00C849EB">
        <w:rPr>
          <w:rFonts w:hint="eastAsia"/>
          <w:rtl/>
          <w:lang w:eastAsia="en-US"/>
        </w:rPr>
        <w:t>ה</w:t>
      </w:r>
      <w:r w:rsidRPr="00C849EB">
        <w:rPr>
          <w:rFonts w:hint="cs"/>
          <w:rtl/>
          <w:lang w:eastAsia="en-US"/>
        </w:rPr>
        <w:t>:</w:t>
      </w:r>
      <w:r w:rsidRPr="00C849EB">
        <w:rPr>
          <w:rtl/>
          <w:lang w:eastAsia="en-US"/>
        </w:rPr>
        <w:t xml:space="preserve"> </w:t>
      </w:r>
      <w:r w:rsidRPr="00C849EB">
        <w:rPr>
          <w:rFonts w:hint="eastAsia"/>
          <w:rtl/>
          <w:lang w:eastAsia="en-US"/>
        </w:rPr>
        <w:t>הרבה</w:t>
      </w:r>
      <w:r w:rsidRPr="00C849EB">
        <w:rPr>
          <w:rtl/>
          <w:lang w:eastAsia="en-US"/>
        </w:rPr>
        <w:t xml:space="preserve"> </w:t>
      </w:r>
      <w:r w:rsidRPr="00C849EB">
        <w:rPr>
          <w:rFonts w:hint="eastAsia"/>
          <w:rtl/>
          <w:lang w:eastAsia="en-US"/>
        </w:rPr>
        <w:t>דיני</w:t>
      </w:r>
      <w:r w:rsidRPr="00C849EB">
        <w:rPr>
          <w:rFonts w:hint="cs"/>
          <w:rtl/>
          <w:lang w:eastAsia="en-US"/>
        </w:rPr>
        <w:t>ם ו</w:t>
      </w:r>
      <w:r w:rsidRPr="00C849EB">
        <w:rPr>
          <w:rFonts w:hint="eastAsia"/>
          <w:rtl/>
          <w:lang w:eastAsia="en-US"/>
        </w:rPr>
        <w:t>מצ</w:t>
      </w:r>
      <w:r w:rsidRPr="00C849EB">
        <w:rPr>
          <w:rFonts w:hint="cs"/>
          <w:rtl/>
          <w:lang w:eastAsia="en-US"/>
        </w:rPr>
        <w:t>ו</w:t>
      </w:r>
      <w:r w:rsidRPr="00C849EB">
        <w:rPr>
          <w:rFonts w:hint="eastAsia"/>
          <w:rtl/>
          <w:lang w:eastAsia="en-US"/>
        </w:rPr>
        <w:t>ות</w:t>
      </w:r>
      <w:r w:rsidRPr="00C849EB">
        <w:rPr>
          <w:rtl/>
          <w:lang w:eastAsia="en-US"/>
        </w:rPr>
        <w:t xml:space="preserve"> </w:t>
      </w:r>
      <w:r w:rsidRPr="00C849EB">
        <w:rPr>
          <w:rFonts w:hint="eastAsia"/>
          <w:rtl/>
          <w:lang w:eastAsia="en-US"/>
        </w:rPr>
        <w:t>יש</w:t>
      </w:r>
      <w:r w:rsidRPr="00C849EB">
        <w:rPr>
          <w:rtl/>
          <w:lang w:eastAsia="en-US"/>
        </w:rPr>
        <w:t xml:space="preserve"> </w:t>
      </w:r>
      <w:r w:rsidRPr="00C849EB">
        <w:rPr>
          <w:rFonts w:hint="eastAsia"/>
          <w:rtl/>
          <w:lang w:eastAsia="en-US"/>
        </w:rPr>
        <w:t>כאן</w:t>
      </w:r>
      <w:r w:rsidRPr="00C849EB">
        <w:rPr>
          <w:rFonts w:hint="cs"/>
          <w:rtl/>
          <w:lang w:eastAsia="en-US"/>
        </w:rPr>
        <w:t>: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הַשּׁוֹר</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Fonts w:hint="cs"/>
          <w:rtl/>
          <w:lang w:eastAsia="en-US"/>
        </w:rPr>
        <w:t xml:space="preserve">" - </w:t>
      </w:r>
      <w:r w:rsidRPr="00C849EB">
        <w:rPr>
          <w:rFonts w:hint="eastAsia"/>
          <w:rtl/>
          <w:lang w:eastAsia="en-US"/>
        </w:rPr>
        <w:t>לפי</w:t>
      </w:r>
      <w:r w:rsidRPr="00C849EB">
        <w:rPr>
          <w:rtl/>
          <w:lang w:eastAsia="en-US"/>
        </w:rPr>
        <w:t xml:space="preserve"> </w:t>
      </w:r>
      <w:r w:rsidRPr="00C849EB">
        <w:rPr>
          <w:rFonts w:hint="eastAsia"/>
          <w:rtl/>
          <w:lang w:eastAsia="en-US"/>
        </w:rPr>
        <w:t>ששור</w:t>
      </w:r>
      <w:r w:rsidRPr="00C849EB">
        <w:rPr>
          <w:rtl/>
          <w:lang w:eastAsia="en-US"/>
        </w:rPr>
        <w:t xml:space="preserve"> </w:t>
      </w:r>
      <w:r w:rsidRPr="00C849EB">
        <w:rPr>
          <w:rFonts w:hint="eastAsia"/>
          <w:rtl/>
          <w:lang w:eastAsia="en-US"/>
        </w:rPr>
        <w:t>גנבנו</w:t>
      </w:r>
      <w:r w:rsidRPr="00C849EB">
        <w:rPr>
          <w:rtl/>
          <w:lang w:eastAsia="en-US"/>
        </w:rPr>
        <w:t xml:space="preserve"> </w:t>
      </w:r>
      <w:r w:rsidRPr="00C849EB">
        <w:rPr>
          <w:rFonts w:hint="eastAsia"/>
          <w:rtl/>
          <w:lang w:eastAsia="en-US"/>
        </w:rPr>
        <w:t>ועשינו</w:t>
      </w:r>
      <w:r w:rsidRPr="00C849EB">
        <w:rPr>
          <w:rtl/>
          <w:lang w:eastAsia="en-US"/>
        </w:rPr>
        <w:t xml:space="preserve"> </w:t>
      </w:r>
      <w:r w:rsidRPr="00C849EB">
        <w:rPr>
          <w:rFonts w:hint="eastAsia"/>
          <w:rtl/>
          <w:lang w:eastAsia="en-US"/>
        </w:rPr>
        <w:t>עגל</w:t>
      </w:r>
      <w:r w:rsidRPr="00C849EB">
        <w:rPr>
          <w:rFonts w:hint="cs"/>
          <w:rtl/>
          <w:lang w:eastAsia="en-US"/>
        </w:rPr>
        <w:t>,</w:t>
      </w:r>
      <w:r w:rsidR="00B22673">
        <w:rPr>
          <w:rStyle w:val="a5"/>
          <w:rtl/>
          <w:lang w:eastAsia="en-US"/>
        </w:rPr>
        <w:footnoteReference w:id="22"/>
      </w:r>
      <w:r w:rsidRPr="00C849EB">
        <w:rPr>
          <w:rtl/>
          <w:lang w:eastAsia="en-US"/>
        </w:rPr>
        <w:t xml:space="preserve"> </w:t>
      </w:r>
      <w:r w:rsidRPr="00C849EB">
        <w:rPr>
          <w:rFonts w:hint="eastAsia"/>
          <w:rtl/>
          <w:lang w:eastAsia="en-US"/>
        </w:rPr>
        <w:t>לפיכך</w:t>
      </w:r>
      <w:r w:rsidRPr="00C849EB">
        <w:rPr>
          <w:rtl/>
          <w:lang w:eastAsia="en-US"/>
        </w:rPr>
        <w:t xml:space="preserve"> </w:t>
      </w:r>
      <w:r w:rsidRPr="00C849EB">
        <w:rPr>
          <w:rFonts w:hint="cs"/>
          <w:rtl/>
          <w:lang w:eastAsia="en-US"/>
        </w:rPr>
        <w:t xml:space="preserve">"חמישה </w:t>
      </w:r>
      <w:r w:rsidRPr="00C849EB">
        <w:rPr>
          <w:rFonts w:hint="eastAsia"/>
          <w:rtl/>
          <w:lang w:eastAsia="en-US"/>
        </w:rPr>
        <w:t>בקר</w:t>
      </w:r>
      <w:r w:rsidRPr="00C849EB">
        <w:rPr>
          <w:rFonts w:hint="cs"/>
          <w:rtl/>
          <w:lang w:eastAsia="en-US"/>
        </w:rPr>
        <w:t>"</w:t>
      </w:r>
      <w:r w:rsidRPr="00C849EB">
        <w:rPr>
          <w:rtl/>
          <w:lang w:eastAsia="en-US"/>
        </w:rPr>
        <w:t xml:space="preserve"> </w:t>
      </w:r>
      <w:r w:rsidRPr="00C849EB">
        <w:rPr>
          <w:rFonts w:hint="eastAsia"/>
          <w:rtl/>
          <w:lang w:eastAsia="en-US"/>
        </w:rPr>
        <w:t>ש</w:t>
      </w:r>
      <w:r w:rsidR="00F505BA">
        <w:rPr>
          <w:rFonts w:hint="cs"/>
          <w:rtl/>
          <w:lang w:eastAsia="en-US"/>
        </w:rPr>
        <w:t>י</w:t>
      </w:r>
      <w:r w:rsidRPr="00C849EB">
        <w:rPr>
          <w:rFonts w:hint="eastAsia"/>
          <w:rtl/>
          <w:lang w:eastAsia="en-US"/>
        </w:rPr>
        <w:t>למנו</w:t>
      </w:r>
      <w:r w:rsidRPr="00C849EB">
        <w:rPr>
          <w:rtl/>
          <w:lang w:eastAsia="en-US"/>
        </w:rPr>
        <w:t xml:space="preserve"> </w:t>
      </w:r>
      <w:r w:rsidRPr="00C849EB">
        <w:rPr>
          <w:rFonts w:hint="eastAsia"/>
          <w:rtl/>
          <w:lang w:eastAsia="en-US"/>
        </w:rPr>
        <w:t>תחתיו</w:t>
      </w:r>
      <w:r w:rsidRPr="00C849EB">
        <w:rPr>
          <w:rFonts w:hint="cs"/>
          <w:rtl/>
          <w:lang w:eastAsia="en-US"/>
        </w:rPr>
        <w:t>,</w:t>
      </w:r>
      <w:r w:rsidRPr="00C849EB">
        <w:rPr>
          <w:rtl/>
          <w:lang w:eastAsia="en-US"/>
        </w:rPr>
        <w:t xml:space="preserve"> </w:t>
      </w:r>
      <w:r w:rsidRPr="00C849EB">
        <w:rPr>
          <w:rFonts w:hint="eastAsia"/>
          <w:rtl/>
          <w:lang w:eastAsia="en-US"/>
        </w:rPr>
        <w:t>שמתו</w:t>
      </w:r>
      <w:r w:rsidRPr="00C849EB">
        <w:rPr>
          <w:rtl/>
          <w:lang w:eastAsia="en-US"/>
        </w:rPr>
        <w:t xml:space="preserve"> </w:t>
      </w:r>
      <w:r w:rsidRPr="00C849EB">
        <w:rPr>
          <w:rFonts w:hint="eastAsia"/>
          <w:rtl/>
          <w:lang w:eastAsia="en-US"/>
        </w:rPr>
        <w:t>אבותינו</w:t>
      </w:r>
      <w:r w:rsidRPr="00C849EB">
        <w:rPr>
          <w:rtl/>
          <w:lang w:eastAsia="en-US"/>
        </w:rPr>
        <w:t xml:space="preserve"> </w:t>
      </w:r>
      <w:r w:rsidRPr="00C849EB">
        <w:rPr>
          <w:rFonts w:hint="eastAsia"/>
          <w:rtl/>
          <w:lang w:eastAsia="en-US"/>
        </w:rPr>
        <w:t>במדבר</w:t>
      </w:r>
      <w:r w:rsidRPr="00C849EB">
        <w:rPr>
          <w:rFonts w:hint="cs"/>
          <w:rtl/>
          <w:lang w:eastAsia="en-US"/>
        </w:rPr>
        <w:t>.</w:t>
      </w:r>
      <w:r w:rsidRPr="00C849EB">
        <w:rPr>
          <w:rStyle w:val="a5"/>
          <w:rtl/>
          <w:lang w:eastAsia="en-US"/>
        </w:rPr>
        <w:footnoteReference w:id="23"/>
      </w:r>
      <w:r w:rsidRPr="00C849EB">
        <w:rPr>
          <w:rtl/>
          <w:lang w:eastAsia="en-US"/>
        </w:rPr>
        <w:t xml:space="preserve"> </w:t>
      </w:r>
      <w:r w:rsidRPr="00C849EB">
        <w:rPr>
          <w:rFonts w:hint="cs"/>
          <w:rtl/>
          <w:lang w:eastAsia="en-US"/>
        </w:rPr>
        <w:t>"</w:t>
      </w:r>
      <w:r w:rsidRPr="00C849EB">
        <w:rPr>
          <w:rFonts w:hint="eastAsia"/>
          <w:rtl/>
        </w:rPr>
        <w:t>וְאַרְבַּע</w:t>
      </w:r>
      <w:r w:rsidRPr="00C849EB">
        <w:rPr>
          <w:rtl/>
        </w:rPr>
        <w:t xml:space="preserve"> </w:t>
      </w:r>
      <w:r w:rsidRPr="00C849EB">
        <w:rPr>
          <w:rFonts w:hint="eastAsia"/>
          <w:rtl/>
        </w:rPr>
        <w:t>צֹאן</w:t>
      </w:r>
      <w:r w:rsidRPr="00C849EB">
        <w:rPr>
          <w:rtl/>
        </w:rPr>
        <w:t xml:space="preserve"> </w:t>
      </w:r>
      <w:r w:rsidRPr="00C849EB">
        <w:rPr>
          <w:rFonts w:hint="eastAsia"/>
          <w:rtl/>
        </w:rPr>
        <w:t>תַּחַת</w:t>
      </w:r>
      <w:r w:rsidRPr="00C849EB">
        <w:rPr>
          <w:rtl/>
        </w:rPr>
        <w:t xml:space="preserve"> </w:t>
      </w:r>
      <w:r w:rsidRPr="00C849EB">
        <w:rPr>
          <w:rFonts w:hint="eastAsia"/>
          <w:rtl/>
        </w:rPr>
        <w:t>הַשֶּׂה</w:t>
      </w:r>
      <w:r w:rsidRPr="00C849EB">
        <w:rPr>
          <w:rFonts w:hint="cs"/>
          <w:rtl/>
          <w:lang w:eastAsia="en-US"/>
        </w:rPr>
        <w:t xml:space="preserve">" </w:t>
      </w:r>
      <w:r w:rsidRPr="00C849EB">
        <w:rPr>
          <w:rtl/>
          <w:lang w:eastAsia="en-US"/>
        </w:rPr>
        <w:t>–</w:t>
      </w:r>
      <w:r w:rsidRPr="00C849EB">
        <w:rPr>
          <w:rFonts w:hint="eastAsia"/>
          <w:rtl/>
          <w:lang w:eastAsia="en-US"/>
        </w:rPr>
        <w:t xml:space="preserve"> </w:t>
      </w:r>
      <w:r w:rsidRPr="00C849EB">
        <w:rPr>
          <w:rFonts w:hint="cs"/>
          <w:rtl/>
          <w:lang w:eastAsia="en-US"/>
        </w:rPr>
        <w:t xml:space="preserve">ארבע </w:t>
      </w:r>
      <w:r w:rsidRPr="00C849EB">
        <w:rPr>
          <w:rFonts w:hint="eastAsia"/>
          <w:rtl/>
          <w:lang w:eastAsia="en-US"/>
        </w:rPr>
        <w:t>מלכיות</w:t>
      </w:r>
      <w:r w:rsidRPr="00C849EB">
        <w:rPr>
          <w:rtl/>
          <w:lang w:eastAsia="en-US"/>
        </w:rPr>
        <w:t xml:space="preserve"> </w:t>
      </w:r>
      <w:r w:rsidRPr="00C849EB">
        <w:rPr>
          <w:rFonts w:hint="eastAsia"/>
          <w:rtl/>
          <w:lang w:eastAsia="en-US"/>
        </w:rPr>
        <w:t>שמלכו</w:t>
      </w:r>
      <w:r w:rsidRPr="00C849EB">
        <w:rPr>
          <w:rtl/>
          <w:lang w:eastAsia="en-US"/>
        </w:rPr>
        <w:t xml:space="preserve"> </w:t>
      </w:r>
      <w:r w:rsidRPr="00C849EB">
        <w:rPr>
          <w:rFonts w:hint="eastAsia"/>
          <w:rtl/>
          <w:lang w:eastAsia="en-US"/>
        </w:rPr>
        <w:t>בנו</w:t>
      </w:r>
      <w:r w:rsidRPr="00C849EB">
        <w:rPr>
          <w:rFonts w:hint="cs"/>
          <w:rtl/>
          <w:lang w:eastAsia="en-US"/>
        </w:rPr>
        <w:t>;</w:t>
      </w:r>
      <w:r w:rsidRPr="00C849EB">
        <w:rPr>
          <w:rtl/>
          <w:lang w:eastAsia="en-US"/>
        </w:rPr>
        <w:t xml:space="preserve"> </w:t>
      </w:r>
      <w:r w:rsidRPr="00C849EB">
        <w:rPr>
          <w:rFonts w:hint="eastAsia"/>
          <w:rtl/>
          <w:lang w:eastAsia="en-US"/>
        </w:rPr>
        <w:t>ושגנבנו</w:t>
      </w:r>
      <w:r w:rsidRPr="00C849EB">
        <w:rPr>
          <w:rtl/>
          <w:lang w:eastAsia="en-US"/>
        </w:rPr>
        <w:t xml:space="preserve"> </w:t>
      </w:r>
      <w:r w:rsidRPr="00C849EB">
        <w:rPr>
          <w:rFonts w:hint="eastAsia"/>
          <w:rtl/>
          <w:lang w:eastAsia="en-US"/>
        </w:rPr>
        <w:t>ליוסף</w:t>
      </w:r>
      <w:r w:rsidRPr="00C849EB">
        <w:rPr>
          <w:rtl/>
          <w:lang w:eastAsia="en-US"/>
        </w:rPr>
        <w:t xml:space="preserve"> </w:t>
      </w:r>
      <w:r w:rsidRPr="00C849EB">
        <w:rPr>
          <w:rFonts w:hint="eastAsia"/>
          <w:rtl/>
          <w:lang w:eastAsia="en-US"/>
        </w:rPr>
        <w:t>עשינו</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שנה</w:t>
      </w:r>
      <w:r w:rsidRPr="00C849EB">
        <w:rPr>
          <w:rtl/>
          <w:lang w:eastAsia="en-US"/>
        </w:rPr>
        <w:t xml:space="preserve"> </w:t>
      </w:r>
      <w:r w:rsidRPr="00C849EB">
        <w:rPr>
          <w:rFonts w:hint="eastAsia"/>
          <w:rtl/>
          <w:lang w:eastAsia="en-US"/>
        </w:rPr>
        <w:t>משועבדים</w:t>
      </w:r>
      <w:r w:rsidRPr="00C849EB">
        <w:rPr>
          <w:rtl/>
          <w:lang w:eastAsia="en-US"/>
        </w:rPr>
        <w:t xml:space="preserve"> </w:t>
      </w:r>
      <w:r w:rsidRPr="00C849EB">
        <w:rPr>
          <w:rFonts w:hint="eastAsia"/>
          <w:rtl/>
          <w:lang w:eastAsia="en-US"/>
        </w:rPr>
        <w:t>במצרים</w:t>
      </w:r>
      <w:r w:rsidRPr="00C849EB">
        <w:rPr>
          <w:rFonts w:hint="cs"/>
          <w:rtl/>
          <w:lang w:eastAsia="en-US"/>
        </w:rPr>
        <w:t>.</w:t>
      </w:r>
      <w:r w:rsidRPr="00C849EB">
        <w:rPr>
          <w:rtl/>
          <w:lang w:eastAsia="en-US"/>
        </w:rPr>
        <w:t xml:space="preserve"> </w:t>
      </w:r>
      <w:r w:rsidRPr="00C849EB">
        <w:rPr>
          <w:rFonts w:hint="eastAsia"/>
          <w:rtl/>
          <w:lang w:eastAsia="en-US"/>
        </w:rPr>
        <w:t>ולמה</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ובשה</w:t>
      </w:r>
      <w:r w:rsidRPr="00C849EB">
        <w:rPr>
          <w:rtl/>
          <w:lang w:eastAsia="en-US"/>
        </w:rPr>
        <w:t xml:space="preserve"> </w:t>
      </w:r>
      <w:r w:rsidRPr="00C849EB">
        <w:rPr>
          <w:rFonts w:hint="eastAsia"/>
          <w:rtl/>
          <w:lang w:eastAsia="en-US"/>
        </w:rPr>
        <w:t>אינו</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cs"/>
          <w:rtl/>
          <w:lang w:eastAsia="en-US"/>
        </w:rPr>
        <w:t xml:space="preserve">ארבע?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 xml:space="preserve">חמישה, </w:t>
      </w:r>
      <w:r w:rsidRPr="00C849EB">
        <w:rPr>
          <w:rFonts w:hint="eastAsia"/>
          <w:rtl/>
          <w:lang w:eastAsia="en-US"/>
        </w:rPr>
        <w:t>שהוא</w:t>
      </w:r>
      <w:r w:rsidRPr="00C849EB">
        <w:rPr>
          <w:rtl/>
          <w:lang w:eastAsia="en-US"/>
        </w:rPr>
        <w:t xml:space="preserve"> </w:t>
      </w:r>
      <w:r w:rsidRPr="00C849EB">
        <w:rPr>
          <w:rFonts w:hint="eastAsia"/>
          <w:rtl/>
          <w:lang w:eastAsia="en-US"/>
        </w:rPr>
        <w:t>מוציאו</w:t>
      </w:r>
      <w:r w:rsidRPr="00C849EB">
        <w:rPr>
          <w:rtl/>
          <w:lang w:eastAsia="en-US"/>
        </w:rPr>
        <w:t xml:space="preserve"> </w:t>
      </w:r>
      <w:r w:rsidRPr="00C849EB">
        <w:rPr>
          <w:rFonts w:hint="eastAsia"/>
          <w:rtl/>
          <w:lang w:eastAsia="en-US"/>
        </w:rPr>
        <w:t>בפרהסיא</w:t>
      </w:r>
      <w:r w:rsidRPr="00C849EB">
        <w:rPr>
          <w:rFonts w:hint="cs"/>
          <w:rtl/>
          <w:lang w:eastAsia="en-US"/>
        </w:rPr>
        <w:t>.</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שעלו</w:t>
      </w:r>
      <w:r w:rsidRPr="00C849EB">
        <w:rPr>
          <w:rtl/>
          <w:lang w:eastAsia="en-US"/>
        </w:rPr>
        <w:t xml:space="preserve"> </w:t>
      </w:r>
      <w:r w:rsidRPr="00C849EB">
        <w:rPr>
          <w:rFonts w:hint="eastAsia"/>
          <w:rtl/>
          <w:lang w:eastAsia="en-US"/>
        </w:rPr>
        <w:t>לבימה</w:t>
      </w:r>
      <w:r w:rsidRPr="00C849EB">
        <w:rPr>
          <w:rtl/>
          <w:lang w:eastAsia="en-US"/>
        </w:rPr>
        <w:t xml:space="preserve"> </w:t>
      </w:r>
      <w:r w:rsidRPr="00C849EB">
        <w:rPr>
          <w:rFonts w:hint="eastAsia"/>
          <w:rtl/>
          <w:lang w:eastAsia="en-US"/>
        </w:rPr>
        <w:t>לִדוֹן</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אותו</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לקח</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קטפורס</w:t>
      </w:r>
      <w:r w:rsidRPr="00C849EB">
        <w:rPr>
          <w:rFonts w:hint="cs"/>
          <w:rtl/>
          <w:lang w:eastAsia="en-US"/>
        </w:rPr>
        <w:t>.</w:t>
      </w:r>
      <w:r w:rsidRPr="00C849EB">
        <w:rPr>
          <w:rtl/>
          <w:lang w:eastAsia="en-US"/>
        </w:rPr>
        <w:t xml:space="preserve"> </w:t>
      </w:r>
      <w:r w:rsidRPr="00C849EB">
        <w:rPr>
          <w:rFonts w:hint="eastAsia"/>
          <w:rtl/>
          <w:lang w:eastAsia="en-US"/>
        </w:rPr>
        <w:t>ואותו</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משלם</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לרבו</w:t>
      </w:r>
      <w:r w:rsidRPr="00C849EB">
        <w:rPr>
          <w:rFonts w:hint="cs"/>
          <w:rtl/>
          <w:lang w:eastAsia="en-US"/>
        </w:rPr>
        <w:t>.</w:t>
      </w:r>
      <w:r w:rsidRPr="00C849EB">
        <w:rPr>
          <w:rtl/>
          <w:lang w:eastAsia="en-US"/>
        </w:rPr>
        <w:t xml:space="preserve"> </w:t>
      </w:r>
      <w:r w:rsidRPr="00C849EB">
        <w:rPr>
          <w:rFonts w:hint="eastAsia"/>
          <w:rtl/>
          <w:lang w:eastAsia="en-US"/>
        </w:rPr>
        <w:t>לכך</w:t>
      </w:r>
      <w:r w:rsidRPr="00C849EB">
        <w:rPr>
          <w:rtl/>
          <w:lang w:eastAsia="en-US"/>
        </w:rPr>
        <w:t xml:space="preserve"> </w:t>
      </w:r>
      <w:r w:rsidRPr="00C849EB">
        <w:rPr>
          <w:rFonts w:hint="eastAsia"/>
          <w:rtl/>
          <w:lang w:eastAsia="en-US"/>
        </w:rPr>
        <w:t>כת</w:t>
      </w:r>
      <w:r w:rsidRPr="00C849EB">
        <w:rPr>
          <w:rFonts w:hint="cs"/>
          <w:rtl/>
          <w:lang w:eastAsia="en-US"/>
        </w:rPr>
        <w:t xml:space="preserve">וב: "חמישה </w:t>
      </w:r>
      <w:r w:rsidRPr="00C849EB">
        <w:rPr>
          <w:rFonts w:hint="eastAsia"/>
          <w:rtl/>
          <w:lang w:eastAsia="en-US"/>
        </w:rPr>
        <w:t>בקר</w:t>
      </w:r>
      <w:r w:rsidRPr="00C849EB">
        <w:rPr>
          <w:rFonts w:hint="cs"/>
          <w:rtl/>
          <w:lang w:eastAsia="en-US"/>
        </w:rPr>
        <w:t>".</w:t>
      </w:r>
      <w:r w:rsidRPr="00C849EB">
        <w:rPr>
          <w:rStyle w:val="a5"/>
          <w:rtl/>
          <w:lang w:eastAsia="en-US"/>
        </w:rPr>
        <w:footnoteReference w:id="24"/>
      </w:r>
      <w:r w:rsidR="00C71C38">
        <w:rPr>
          <w:rFonts w:hint="cs"/>
          <w:rtl/>
          <w:lang w:eastAsia="en-US"/>
        </w:rPr>
        <w:t xml:space="preserve"> </w:t>
      </w:r>
    </w:p>
    <w:p w14:paraId="25A468DF" w14:textId="77777777" w:rsidR="00A56A32" w:rsidRPr="00C849EB" w:rsidRDefault="00A56A32" w:rsidP="00A56A32">
      <w:pPr>
        <w:pStyle w:val="ac"/>
        <w:rPr>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דוד</w:t>
      </w:r>
      <w:r w:rsidRPr="00C849EB">
        <w:rPr>
          <w:rFonts w:hint="cs"/>
          <w:rtl/>
          <w:lang w:eastAsia="en-US"/>
        </w:rPr>
        <w:t>: "</w:t>
      </w:r>
      <w:r w:rsidRPr="00C849EB">
        <w:rPr>
          <w:rFonts w:hint="eastAsia"/>
          <w:rtl/>
          <w:lang w:eastAsia="en-US"/>
        </w:rPr>
        <w:t>וְאַל</w:t>
      </w:r>
      <w:r w:rsidRPr="00C849EB">
        <w:rPr>
          <w:rtl/>
          <w:lang w:eastAsia="en-US"/>
        </w:rPr>
        <w:t xml:space="preserve"> </w:t>
      </w:r>
      <w:r w:rsidRPr="00C849EB">
        <w:rPr>
          <w:rFonts w:hint="eastAsia"/>
          <w:rtl/>
          <w:lang w:eastAsia="en-US"/>
        </w:rPr>
        <w:t>תָּבוֹא</w:t>
      </w:r>
      <w:r w:rsidRPr="00C849EB">
        <w:rPr>
          <w:rtl/>
          <w:lang w:eastAsia="en-US"/>
        </w:rPr>
        <w:t xml:space="preserve"> </w:t>
      </w:r>
      <w:r w:rsidRPr="00C849EB">
        <w:rPr>
          <w:rFonts w:hint="eastAsia"/>
          <w:rtl/>
          <w:lang w:eastAsia="en-US"/>
        </w:rPr>
        <w:t>בְמִשְׁפָּט</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עַבְדֶּךָ</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יִצְדַּק</w:t>
      </w:r>
      <w:r w:rsidRPr="00C849EB">
        <w:rPr>
          <w:rtl/>
          <w:lang w:eastAsia="en-US"/>
        </w:rPr>
        <w:t xml:space="preserve"> </w:t>
      </w:r>
      <w:r w:rsidRPr="00C849EB">
        <w:rPr>
          <w:rFonts w:hint="eastAsia"/>
          <w:rtl/>
          <w:lang w:eastAsia="en-US"/>
        </w:rPr>
        <w:t>לְפָנֶיךָ</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חָי</w:t>
      </w:r>
      <w:r w:rsidRPr="00C849EB">
        <w:rPr>
          <w:rFonts w:hint="cs"/>
          <w:rtl/>
          <w:lang w:eastAsia="en-US"/>
        </w:rPr>
        <w:t xml:space="preserve">" </w:t>
      </w:r>
      <w:r w:rsidRPr="00C849EB">
        <w:rPr>
          <w:rtl/>
          <w:lang w:eastAsia="en-US"/>
        </w:rPr>
        <w:t>(</w:t>
      </w:r>
      <w:r w:rsidRPr="00C849EB">
        <w:rPr>
          <w:rFonts w:hint="eastAsia"/>
          <w:rtl/>
          <w:lang w:eastAsia="en-US"/>
        </w:rPr>
        <w:t>תהלים</w:t>
      </w:r>
      <w:r w:rsidRPr="00C849EB">
        <w:rPr>
          <w:rtl/>
          <w:lang w:eastAsia="en-US"/>
        </w:rPr>
        <w:t xml:space="preserve"> </w:t>
      </w:r>
      <w:r w:rsidRPr="00C849EB">
        <w:rPr>
          <w:rFonts w:hint="eastAsia"/>
          <w:rtl/>
          <w:lang w:eastAsia="en-US"/>
        </w:rPr>
        <w:t>קמג</w:t>
      </w:r>
      <w:r w:rsidRPr="00C849EB">
        <w:rPr>
          <w:rFonts w:hint="cs"/>
          <w:rtl/>
          <w:lang w:eastAsia="en-US"/>
        </w:rPr>
        <w:t xml:space="preserve"> ב</w:t>
      </w:r>
      <w:r w:rsidRPr="00C849EB">
        <w:rPr>
          <w:rtl/>
          <w:lang w:eastAsia="en-US"/>
        </w:rPr>
        <w:t>).</w:t>
      </w:r>
      <w:r w:rsidRPr="00C849EB">
        <w:rPr>
          <w:rStyle w:val="a5"/>
          <w:rtl/>
          <w:lang w:eastAsia="en-US"/>
        </w:rPr>
        <w:footnoteReference w:id="25"/>
      </w:r>
      <w:r w:rsidRPr="00C849EB">
        <w:rPr>
          <w:rtl/>
          <w:lang w:eastAsia="en-US"/>
        </w:rPr>
        <w:t xml:space="preserve"> </w:t>
      </w:r>
    </w:p>
    <w:p w14:paraId="2F57EBE2" w14:textId="77777777" w:rsidR="00A56A32" w:rsidRPr="00C849EB" w:rsidRDefault="00A56A32" w:rsidP="00A56A32">
      <w:pPr>
        <w:pStyle w:val="ab"/>
        <w:rPr>
          <w:rtl/>
          <w:lang w:eastAsia="en-US"/>
        </w:rPr>
      </w:pP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Fonts w:hint="cs"/>
          <w:rtl/>
          <w:lang w:eastAsia="en-US"/>
        </w:rPr>
        <w:t xml:space="preserve"> פסוקים ה-ו</w:t>
      </w:r>
      <w:r w:rsidRPr="00C849EB">
        <w:rPr>
          <w:rtl/>
          <w:lang w:eastAsia="en-US"/>
        </w:rPr>
        <w:t xml:space="preserve"> </w:t>
      </w:r>
      <w:r w:rsidR="00522B87">
        <w:rPr>
          <w:rtl/>
          <w:lang w:eastAsia="en-US"/>
        </w:rPr>
        <w:t>–</w:t>
      </w:r>
      <w:r w:rsidR="00522B87">
        <w:rPr>
          <w:rFonts w:hint="cs"/>
          <w:rtl/>
          <w:lang w:eastAsia="en-US"/>
        </w:rPr>
        <w:t xml:space="preserve"> תשלום ארבעה על כבשת הרש</w:t>
      </w:r>
    </w:p>
    <w:p w14:paraId="5B0111C5" w14:textId="77777777" w:rsidR="00A56A32" w:rsidRPr="00C849EB" w:rsidRDefault="00A56A32" w:rsidP="00A56A32">
      <w:pPr>
        <w:pStyle w:val="ac"/>
        <w:rPr>
          <w:rFonts w:hint="cs"/>
          <w:rtl/>
          <w:lang w:eastAsia="en-US"/>
        </w:rPr>
      </w:pPr>
      <w:r w:rsidRPr="00C849EB">
        <w:rPr>
          <w:rFonts w:hint="eastAsia"/>
          <w:rtl/>
          <w:lang w:eastAsia="en-US"/>
        </w:rPr>
        <w:t>וַיִּחַר</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דָּוִד</w:t>
      </w:r>
      <w:r w:rsidRPr="00C849EB">
        <w:rPr>
          <w:rtl/>
          <w:lang w:eastAsia="en-US"/>
        </w:rPr>
        <w:t xml:space="preserve"> </w:t>
      </w:r>
      <w:r w:rsidRPr="00C849EB">
        <w:rPr>
          <w:rFonts w:hint="eastAsia"/>
          <w:rtl/>
          <w:lang w:eastAsia="en-US"/>
        </w:rPr>
        <w:t>בָּאִישׁ</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וַיֹּאמֶר</w:t>
      </w:r>
      <w:r w:rsidRPr="00C849EB">
        <w:rPr>
          <w:rtl/>
          <w:lang w:eastAsia="en-US"/>
        </w:rPr>
        <w:t xml:space="preserve"> </w:t>
      </w:r>
      <w:r w:rsidRPr="00C849EB">
        <w:rPr>
          <w:rFonts w:hint="eastAsia"/>
          <w:rtl/>
          <w:lang w:eastAsia="en-US"/>
        </w:rPr>
        <w:t>אֶל</w:t>
      </w:r>
      <w:r w:rsidRPr="00C849EB">
        <w:rPr>
          <w:rtl/>
          <w:lang w:eastAsia="en-US"/>
        </w:rPr>
        <w:t xml:space="preserve"> </w:t>
      </w:r>
      <w:r w:rsidRPr="00C849EB">
        <w:rPr>
          <w:rFonts w:hint="eastAsia"/>
          <w:rtl/>
          <w:lang w:eastAsia="en-US"/>
        </w:rPr>
        <w:t>נָתָן</w:t>
      </w:r>
      <w:r w:rsidRPr="00C849EB">
        <w:rPr>
          <w:rtl/>
          <w:lang w:eastAsia="en-US"/>
        </w:rPr>
        <w:t xml:space="preserve"> </w:t>
      </w:r>
      <w:r w:rsidRPr="00C849EB">
        <w:rPr>
          <w:rFonts w:hint="eastAsia"/>
          <w:rtl/>
          <w:lang w:eastAsia="en-US"/>
        </w:rPr>
        <w:t>חַי</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מָוֶת</w:t>
      </w:r>
      <w:r w:rsidRPr="00C849EB">
        <w:rPr>
          <w:rtl/>
          <w:lang w:eastAsia="en-US"/>
        </w:rPr>
        <w:t xml:space="preserve"> </w:t>
      </w:r>
      <w:r w:rsidRPr="00C849EB">
        <w:rPr>
          <w:rFonts w:hint="eastAsia"/>
          <w:rtl/>
          <w:lang w:eastAsia="en-US"/>
        </w:rPr>
        <w:t>הָאִישׁ</w:t>
      </w:r>
      <w:r w:rsidRPr="00C849EB">
        <w:rPr>
          <w:rtl/>
          <w:lang w:eastAsia="en-US"/>
        </w:rPr>
        <w:t xml:space="preserve"> </w:t>
      </w:r>
      <w:r w:rsidRPr="00C849EB">
        <w:rPr>
          <w:rFonts w:hint="eastAsia"/>
          <w:rtl/>
          <w:lang w:eastAsia="en-US"/>
        </w:rPr>
        <w:t>הָעֹשֶׂה</w:t>
      </w:r>
      <w:r w:rsidRPr="00C849EB">
        <w:rPr>
          <w:rtl/>
          <w:lang w:eastAsia="en-US"/>
        </w:rPr>
        <w:t xml:space="preserve"> </w:t>
      </w:r>
      <w:r w:rsidRPr="00C849EB">
        <w:rPr>
          <w:rFonts w:hint="eastAsia"/>
          <w:rtl/>
          <w:lang w:eastAsia="en-US"/>
        </w:rPr>
        <w:t>זֹאת</w:t>
      </w:r>
      <w:r w:rsidRPr="00C849EB">
        <w:rPr>
          <w:rtl/>
          <w:lang w:eastAsia="en-US"/>
        </w:rPr>
        <w:t>:</w:t>
      </w:r>
      <w:r w:rsidRPr="00C849EB">
        <w:rPr>
          <w:rFonts w:hint="cs"/>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הַכִּבְשָׂה</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אַרְבַּעְתָּיִם</w:t>
      </w:r>
      <w:r w:rsidRPr="00C849EB">
        <w:rPr>
          <w:rtl/>
          <w:lang w:eastAsia="en-US"/>
        </w:rPr>
        <w:t xml:space="preserve"> </w:t>
      </w:r>
      <w:r w:rsidRPr="00C849EB">
        <w:rPr>
          <w:rFonts w:hint="eastAsia"/>
          <w:rtl/>
          <w:lang w:eastAsia="en-US"/>
        </w:rPr>
        <w:t>עֵקֶב</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הַזֶּה</w:t>
      </w:r>
      <w:r w:rsidRPr="00C849EB">
        <w:rPr>
          <w:rFonts w:hint="cs"/>
          <w:rtl/>
          <w:lang w:eastAsia="en-US"/>
        </w:rPr>
        <w:t>.</w:t>
      </w:r>
      <w:r w:rsidRPr="00C849EB">
        <w:rPr>
          <w:rStyle w:val="a5"/>
          <w:rtl/>
          <w:lang w:eastAsia="en-US"/>
        </w:rPr>
        <w:footnoteReference w:id="26"/>
      </w:r>
    </w:p>
    <w:p w14:paraId="53139625" w14:textId="77777777" w:rsidR="00A56A32" w:rsidRPr="00C849EB" w:rsidRDefault="00A56A32" w:rsidP="00A56A32">
      <w:pPr>
        <w:pStyle w:val="ab"/>
        <w:rPr>
          <w:rtl/>
          <w:lang w:eastAsia="en-US"/>
        </w:rPr>
      </w:pPr>
      <w:r w:rsidRPr="00C849EB">
        <w:rPr>
          <w:rFonts w:hint="eastAsia"/>
          <w:rtl/>
          <w:lang w:eastAsia="en-US"/>
        </w:rPr>
        <w:t>רש</w:t>
      </w:r>
      <w:r w:rsidRPr="00C849EB">
        <w:rPr>
          <w:rtl/>
          <w:lang w:eastAsia="en-US"/>
        </w:rPr>
        <w:t>"</w:t>
      </w:r>
      <w:r w:rsidRPr="00C849EB">
        <w:rPr>
          <w:rFonts w:hint="eastAsia"/>
          <w:rtl/>
          <w:lang w:eastAsia="en-US"/>
        </w:rPr>
        <w:t>י</w:t>
      </w:r>
      <w:r w:rsidRPr="00C849EB">
        <w:rPr>
          <w:rtl/>
          <w:lang w:eastAsia="en-US"/>
        </w:rPr>
        <w:t xml:space="preserve"> </w:t>
      </w: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tl/>
          <w:lang w:eastAsia="en-US"/>
        </w:rPr>
        <w:t xml:space="preserve"> </w:t>
      </w:r>
      <w:r w:rsidRPr="00C849EB">
        <w:rPr>
          <w:rFonts w:hint="eastAsia"/>
          <w:rtl/>
          <w:lang w:eastAsia="en-US"/>
        </w:rPr>
        <w:t>פסוק</w:t>
      </w:r>
      <w:r w:rsidRPr="00C849EB">
        <w:rPr>
          <w:rtl/>
          <w:lang w:eastAsia="en-US"/>
        </w:rPr>
        <w:t xml:space="preserve"> </w:t>
      </w:r>
      <w:r w:rsidRPr="00C849EB">
        <w:rPr>
          <w:rFonts w:hint="eastAsia"/>
          <w:rtl/>
          <w:lang w:eastAsia="en-US"/>
        </w:rPr>
        <w:t>ו</w:t>
      </w:r>
      <w:r w:rsidRPr="00C849EB">
        <w:rPr>
          <w:rtl/>
          <w:lang w:eastAsia="en-US"/>
        </w:rPr>
        <w:t xml:space="preserve"> </w:t>
      </w:r>
      <w:r w:rsidR="00522B87">
        <w:rPr>
          <w:rtl/>
          <w:lang w:eastAsia="en-US"/>
        </w:rPr>
        <w:t>–</w:t>
      </w:r>
      <w:r w:rsidR="00522B87">
        <w:rPr>
          <w:rFonts w:hint="cs"/>
          <w:rtl/>
          <w:lang w:eastAsia="en-US"/>
        </w:rPr>
        <w:t xml:space="preserve"> ארבעה בנים שיכל דוד</w:t>
      </w:r>
    </w:p>
    <w:p w14:paraId="3173F2A4" w14:textId="77777777" w:rsidR="00A56A32" w:rsidRPr="00C849EB" w:rsidRDefault="00A56A32" w:rsidP="00A56A32">
      <w:pPr>
        <w:pStyle w:val="ac"/>
        <w:rPr>
          <w:rtl/>
          <w:lang w:eastAsia="en-US"/>
        </w:rPr>
      </w:pPr>
      <w:r w:rsidRPr="00C849EB">
        <w:rPr>
          <w:rFonts w:hint="eastAsia"/>
          <w:rtl/>
        </w:rPr>
        <w:t>ישלם</w:t>
      </w:r>
      <w:r w:rsidRPr="00C849EB">
        <w:rPr>
          <w:rtl/>
        </w:rPr>
        <w:t xml:space="preserve"> </w:t>
      </w:r>
      <w:r w:rsidRPr="00C849EB">
        <w:rPr>
          <w:rFonts w:hint="eastAsia"/>
          <w:rtl/>
        </w:rPr>
        <w:t>ארבעתים</w:t>
      </w:r>
      <w:r w:rsidRPr="00C849EB">
        <w:rPr>
          <w:rtl/>
        </w:rPr>
        <w:t xml:space="preserve"> -</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אירע</w:t>
      </w:r>
      <w:r w:rsidRPr="00C849EB">
        <w:rPr>
          <w:rtl/>
          <w:lang w:eastAsia="en-US"/>
        </w:rPr>
        <w:t xml:space="preserve"> </w:t>
      </w:r>
      <w:r w:rsidRPr="00C849EB">
        <w:rPr>
          <w:rFonts w:hint="eastAsia"/>
          <w:rtl/>
          <w:lang w:eastAsia="en-US"/>
        </w:rPr>
        <w:t>לו</w:t>
      </w:r>
      <w:r w:rsidRPr="00C849EB">
        <w:rPr>
          <w:rtl/>
          <w:lang w:eastAsia="en-US"/>
        </w:rPr>
        <w:t xml:space="preserve"> </w:t>
      </w:r>
      <w:r w:rsidRPr="00C849EB">
        <w:rPr>
          <w:rFonts w:hint="eastAsia"/>
          <w:rtl/>
          <w:lang w:eastAsia="en-US"/>
        </w:rPr>
        <w:t>שלקה</w:t>
      </w:r>
      <w:r w:rsidRPr="00C849EB">
        <w:rPr>
          <w:rtl/>
          <w:lang w:eastAsia="en-US"/>
        </w:rPr>
        <w:t xml:space="preserve"> </w:t>
      </w:r>
      <w:r w:rsidRPr="00C849EB">
        <w:rPr>
          <w:rFonts w:hint="eastAsia"/>
          <w:rtl/>
          <w:lang w:eastAsia="en-US"/>
        </w:rPr>
        <w:t>בארבעה</w:t>
      </w:r>
      <w:r w:rsidRPr="00C849EB">
        <w:rPr>
          <w:rtl/>
          <w:lang w:eastAsia="en-US"/>
        </w:rPr>
        <w:t xml:space="preserve"> </w:t>
      </w:r>
      <w:r w:rsidRPr="00C849EB">
        <w:rPr>
          <w:rFonts w:hint="eastAsia"/>
          <w:rtl/>
          <w:lang w:eastAsia="en-US"/>
        </w:rPr>
        <w:t>בנים</w:t>
      </w:r>
      <w:r w:rsidR="002E486D">
        <w:rPr>
          <w:rFonts w:hint="cs"/>
          <w:rtl/>
          <w:lang w:eastAsia="en-US"/>
        </w:rPr>
        <w:t>:</w:t>
      </w:r>
      <w:r w:rsidRPr="00C849EB">
        <w:rPr>
          <w:rtl/>
          <w:lang w:eastAsia="en-US"/>
        </w:rPr>
        <w:t xml:space="preserve"> </w:t>
      </w:r>
      <w:r w:rsidRPr="00C849EB">
        <w:rPr>
          <w:rFonts w:hint="eastAsia"/>
          <w:rtl/>
          <w:lang w:eastAsia="en-US"/>
        </w:rPr>
        <w:t>הילד</w:t>
      </w:r>
      <w:r w:rsidR="002E486D">
        <w:rPr>
          <w:rFonts w:hint="cs"/>
          <w:rtl/>
          <w:lang w:eastAsia="en-US"/>
        </w:rPr>
        <w:t>,</w:t>
      </w:r>
      <w:r w:rsidRPr="00C849EB">
        <w:rPr>
          <w:rtl/>
          <w:lang w:eastAsia="en-US"/>
        </w:rPr>
        <w:t xml:space="preserve"> </w:t>
      </w:r>
      <w:r w:rsidRPr="00C849EB">
        <w:rPr>
          <w:rFonts w:hint="eastAsia"/>
          <w:rtl/>
          <w:lang w:eastAsia="en-US"/>
        </w:rPr>
        <w:t>ואמנון</w:t>
      </w:r>
      <w:r w:rsidR="002E486D">
        <w:rPr>
          <w:rFonts w:hint="cs"/>
          <w:rtl/>
          <w:lang w:eastAsia="en-US"/>
        </w:rPr>
        <w:t>,</w:t>
      </w:r>
      <w:r w:rsidRPr="00C849EB">
        <w:rPr>
          <w:rtl/>
          <w:lang w:eastAsia="en-US"/>
        </w:rPr>
        <w:t xml:space="preserve"> </w:t>
      </w:r>
      <w:r w:rsidRPr="00C849EB">
        <w:rPr>
          <w:rFonts w:hint="eastAsia"/>
          <w:rtl/>
          <w:lang w:eastAsia="en-US"/>
        </w:rPr>
        <w:t>תמר</w:t>
      </w:r>
      <w:r w:rsidRPr="00C849EB">
        <w:rPr>
          <w:rtl/>
          <w:lang w:eastAsia="en-US"/>
        </w:rPr>
        <w:t xml:space="preserve"> </w:t>
      </w:r>
      <w:r w:rsidRPr="00C849EB">
        <w:rPr>
          <w:rFonts w:hint="eastAsia"/>
          <w:rtl/>
          <w:lang w:eastAsia="en-US"/>
        </w:rPr>
        <w:t>ואבשלום</w:t>
      </w:r>
      <w:r w:rsidRPr="00C849EB">
        <w:rPr>
          <w:rFonts w:hint="cs"/>
          <w:rtl/>
          <w:lang w:eastAsia="en-US"/>
        </w:rPr>
        <w:t>.</w:t>
      </w:r>
      <w:r w:rsidRPr="00C849EB">
        <w:rPr>
          <w:rStyle w:val="a5"/>
          <w:rtl/>
          <w:lang w:eastAsia="en-US"/>
        </w:rPr>
        <w:footnoteReference w:id="27"/>
      </w:r>
    </w:p>
    <w:p w14:paraId="48305851" w14:textId="77777777" w:rsidR="00A56A32" w:rsidRPr="00C849EB" w:rsidRDefault="00A56A32" w:rsidP="00D61C2F">
      <w:pPr>
        <w:pStyle w:val="ab"/>
        <w:rPr>
          <w:rtl/>
          <w:lang w:eastAsia="en-US"/>
        </w:rPr>
      </w:pPr>
      <w:r w:rsidRPr="00C849EB">
        <w:rPr>
          <w:rFonts w:hint="eastAsia"/>
          <w:rtl/>
          <w:lang w:eastAsia="en-US"/>
        </w:rPr>
        <w:t>מדרש</w:t>
      </w:r>
      <w:r w:rsidRPr="00C849EB">
        <w:rPr>
          <w:rtl/>
          <w:lang w:eastAsia="en-US"/>
        </w:rPr>
        <w:t xml:space="preserve"> </w:t>
      </w:r>
      <w:r w:rsidRPr="00C849EB">
        <w:rPr>
          <w:rFonts w:hint="eastAsia"/>
          <w:rtl/>
          <w:lang w:eastAsia="en-US"/>
        </w:rPr>
        <w:t>תהלים</w:t>
      </w:r>
      <w:r w:rsidRPr="00C849EB">
        <w:rPr>
          <w:rtl/>
          <w:lang w:eastAsia="en-US"/>
        </w:rPr>
        <w:t xml:space="preserve"> (</w:t>
      </w:r>
      <w:r w:rsidRPr="00C849EB">
        <w:rPr>
          <w:rFonts w:hint="eastAsia"/>
          <w:rtl/>
          <w:lang w:eastAsia="en-US"/>
        </w:rPr>
        <w:t>בובר</w:t>
      </w:r>
      <w:r w:rsidRPr="00C849EB">
        <w:rPr>
          <w:rtl/>
          <w:lang w:eastAsia="en-US"/>
        </w:rPr>
        <w:t xml:space="preserve">) </w:t>
      </w:r>
      <w:r w:rsidRPr="00C849EB">
        <w:rPr>
          <w:rFonts w:hint="eastAsia"/>
          <w:rtl/>
          <w:lang w:eastAsia="en-US"/>
        </w:rPr>
        <w:t>מזמור</w:t>
      </w:r>
      <w:r w:rsidRPr="00C849EB">
        <w:rPr>
          <w:rtl/>
          <w:lang w:eastAsia="en-US"/>
        </w:rPr>
        <w:t xml:space="preserve"> </w:t>
      </w:r>
      <w:r w:rsidRPr="00C849EB">
        <w:rPr>
          <w:rFonts w:hint="eastAsia"/>
          <w:rtl/>
          <w:lang w:eastAsia="en-US"/>
        </w:rPr>
        <w:t>ג</w:t>
      </w:r>
      <w:r w:rsidRPr="00C849EB">
        <w:rPr>
          <w:rtl/>
          <w:lang w:eastAsia="en-US"/>
        </w:rPr>
        <w:t xml:space="preserve"> </w:t>
      </w:r>
      <w:r w:rsidR="00D61C2F">
        <w:rPr>
          <w:rFonts w:hint="cs"/>
          <w:rtl/>
          <w:lang w:eastAsia="en-US"/>
        </w:rPr>
        <w:t>פסוק ד</w:t>
      </w:r>
      <w:r w:rsidRPr="00C849EB">
        <w:rPr>
          <w:rtl/>
          <w:lang w:eastAsia="en-US"/>
        </w:rPr>
        <w:t xml:space="preserve"> </w:t>
      </w:r>
      <w:r w:rsidR="00522B87">
        <w:rPr>
          <w:rtl/>
          <w:lang w:eastAsia="en-US"/>
        </w:rPr>
        <w:t>–</w:t>
      </w:r>
      <w:r w:rsidR="00522B87">
        <w:rPr>
          <w:rFonts w:hint="cs"/>
          <w:rtl/>
          <w:lang w:eastAsia="en-US"/>
        </w:rPr>
        <w:t xml:space="preserve"> שש עשרה רציחות וניאופים</w:t>
      </w:r>
    </w:p>
    <w:p w14:paraId="01B8F3FF" w14:textId="77777777" w:rsidR="00A56A32" w:rsidRPr="00C849EB" w:rsidRDefault="00CE7F65" w:rsidP="00024A0C">
      <w:pPr>
        <w:pStyle w:val="ac"/>
        <w:rPr>
          <w:rtl/>
          <w:lang w:eastAsia="en-US"/>
        </w:rPr>
      </w:pPr>
      <w:r>
        <w:rPr>
          <w:rFonts w:hint="cs"/>
          <w:rtl/>
          <w:lang w:eastAsia="en-US"/>
        </w:rPr>
        <w:t>"</w:t>
      </w:r>
      <w:r w:rsidR="0078230B">
        <w:rPr>
          <w:rFonts w:hint="cs"/>
          <w:rtl/>
          <w:lang w:eastAsia="en-US"/>
        </w:rPr>
        <w:t>ה' מה רבו צרי</w:t>
      </w:r>
      <w:r>
        <w:rPr>
          <w:rFonts w:hint="cs"/>
          <w:rtl/>
          <w:lang w:eastAsia="en-US"/>
        </w:rPr>
        <w:t>"</w:t>
      </w:r>
      <w:r w:rsidR="0078230B">
        <w:rPr>
          <w:rFonts w:hint="cs"/>
          <w:rtl/>
          <w:lang w:eastAsia="en-US"/>
        </w:rPr>
        <w:t xml:space="preserve">. כתיב: ואת הכבשה ישלם ארבעתיים.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ר</w:t>
      </w:r>
      <w:r w:rsidR="00A56A32" w:rsidRPr="00C849EB">
        <w:rPr>
          <w:rtl/>
          <w:lang w:eastAsia="en-US"/>
        </w:rPr>
        <w:t xml:space="preserve">' </w:t>
      </w:r>
      <w:r w:rsidR="00A56A32" w:rsidRPr="00C849EB">
        <w:rPr>
          <w:rFonts w:hint="eastAsia"/>
          <w:rtl/>
          <w:lang w:eastAsia="en-US"/>
        </w:rPr>
        <w:t>יהודה</w:t>
      </w:r>
      <w:r w:rsidR="00A56A32" w:rsidRPr="00C849EB">
        <w:rPr>
          <w:rtl/>
          <w:lang w:eastAsia="en-US"/>
        </w:rPr>
        <w:t xml:space="preserve"> </w:t>
      </w:r>
      <w:r w:rsidR="00A56A32" w:rsidRPr="00C849EB">
        <w:rPr>
          <w:rFonts w:hint="eastAsia"/>
          <w:rtl/>
          <w:lang w:eastAsia="en-US"/>
        </w:rPr>
        <w:t>בר</w:t>
      </w:r>
      <w:r w:rsidR="00A56A32" w:rsidRPr="00C849EB">
        <w:rPr>
          <w:rtl/>
          <w:lang w:eastAsia="en-US"/>
        </w:rPr>
        <w:t xml:space="preserve"> </w:t>
      </w:r>
      <w:r w:rsidR="00A56A32" w:rsidRPr="00C849EB">
        <w:rPr>
          <w:rFonts w:hint="eastAsia"/>
          <w:rtl/>
          <w:lang w:eastAsia="en-US"/>
        </w:rPr>
        <w:t>חנינא</w:t>
      </w:r>
      <w:r w:rsidR="00D61C2F">
        <w:rPr>
          <w:rFonts w:hint="cs"/>
          <w:rtl/>
          <w:lang w:eastAsia="en-US"/>
        </w:rPr>
        <w:t>:</w:t>
      </w:r>
      <w:r w:rsidR="00A56A32" w:rsidRPr="00C849EB">
        <w:rPr>
          <w:rtl/>
          <w:lang w:eastAsia="en-US"/>
        </w:rPr>
        <w:t xml:space="preserve">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ליה</w:t>
      </w:r>
      <w:r w:rsidR="00A56A32" w:rsidRPr="00C849EB">
        <w:rPr>
          <w:rtl/>
          <w:lang w:eastAsia="en-US"/>
        </w:rPr>
        <w:t xml:space="preserve"> </w:t>
      </w:r>
      <w:r w:rsidR="00A56A32" w:rsidRPr="00C849EB">
        <w:rPr>
          <w:rFonts w:hint="eastAsia"/>
          <w:rtl/>
          <w:lang w:eastAsia="en-US"/>
        </w:rPr>
        <w:t>הקב</w:t>
      </w:r>
      <w:r w:rsidR="00A56A32" w:rsidRPr="00C849EB">
        <w:rPr>
          <w:rtl/>
          <w:lang w:eastAsia="en-US"/>
        </w:rPr>
        <w:t>"</w:t>
      </w:r>
      <w:r w:rsidR="00A56A32" w:rsidRPr="00C849EB">
        <w:rPr>
          <w:rFonts w:hint="eastAsia"/>
          <w:rtl/>
          <w:lang w:eastAsia="en-US"/>
        </w:rPr>
        <w:t>ה</w:t>
      </w:r>
      <w:r w:rsidR="00A56A32" w:rsidRPr="00C849EB">
        <w:rPr>
          <w:rtl/>
          <w:lang w:eastAsia="en-US"/>
        </w:rPr>
        <w:t xml:space="preserve"> </w:t>
      </w:r>
      <w:r w:rsidR="00A56A32" w:rsidRPr="00C849EB">
        <w:rPr>
          <w:rFonts w:hint="eastAsia"/>
          <w:rtl/>
          <w:lang w:eastAsia="en-US"/>
        </w:rPr>
        <w:t>לדוד</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ניאפת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ניאפות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רצחת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w:t>
      </w:r>
      <w:r w:rsidR="00A56A32" w:rsidRPr="00C849EB">
        <w:rPr>
          <w:rtl/>
          <w:lang w:eastAsia="en-US"/>
        </w:rPr>
        <w:t xml:space="preserve">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נרצ</w:t>
      </w:r>
      <w:r w:rsidR="00024A0C">
        <w:rPr>
          <w:rFonts w:hint="cs"/>
          <w:rtl/>
          <w:lang w:eastAsia="en-US"/>
        </w:rPr>
        <w:t>ח</w:t>
      </w:r>
      <w:r w:rsidR="00A56A32" w:rsidRPr="00C849EB">
        <w:rPr>
          <w:rFonts w:hint="eastAsia"/>
          <w:rtl/>
          <w:lang w:eastAsia="en-US"/>
        </w:rPr>
        <w:t>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ארבעתים</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 xml:space="preserve"> </w:t>
      </w:r>
      <w:r w:rsidR="00A56A32" w:rsidRPr="00C849EB">
        <w:rPr>
          <w:rFonts w:hint="eastAsia"/>
          <w:rtl/>
          <w:lang w:eastAsia="en-US"/>
        </w:rPr>
        <w:t>על</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w:t>
      </w:r>
      <w:r w:rsidR="0078230B">
        <w:rPr>
          <w:rStyle w:val="a5"/>
          <w:rtl/>
          <w:lang w:eastAsia="en-US"/>
        </w:rPr>
        <w:footnoteReference w:id="28"/>
      </w:r>
      <w:r w:rsidR="00A56A32" w:rsidRPr="00C849EB">
        <w:rPr>
          <w:rtl/>
          <w:lang w:eastAsia="en-US"/>
        </w:rPr>
        <w:t xml:space="preserve"> </w:t>
      </w:r>
    </w:p>
    <w:p w14:paraId="2F752593" w14:textId="77777777" w:rsidR="007B7E7B" w:rsidRPr="00C849EB" w:rsidRDefault="007B7E7B" w:rsidP="00F57A7C">
      <w:pPr>
        <w:pStyle w:val="ad"/>
        <w:spacing w:before="240"/>
        <w:rPr>
          <w:rFonts w:hint="cs"/>
          <w:rtl/>
        </w:rPr>
      </w:pPr>
      <w:r w:rsidRPr="00C849EB">
        <w:rPr>
          <w:rtl/>
        </w:rPr>
        <w:t>שבת שלום</w:t>
      </w:r>
      <w:r w:rsidR="00F57A7C">
        <w:rPr>
          <w:rFonts w:hint="cs"/>
          <w:rtl/>
        </w:rPr>
        <w:t xml:space="preserve">, </w:t>
      </w:r>
      <w:r w:rsidRPr="00C849EB">
        <w:rPr>
          <w:rtl/>
        </w:rPr>
        <w:t>מחלקי המים</w:t>
      </w:r>
    </w:p>
    <w:sectPr w:rsidR="007B7E7B" w:rsidRPr="00C849EB" w:rsidSect="00DD3D0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8762" w14:textId="77777777" w:rsidR="001163C4" w:rsidRDefault="001163C4">
      <w:r>
        <w:separator/>
      </w:r>
    </w:p>
  </w:endnote>
  <w:endnote w:type="continuationSeparator" w:id="0">
    <w:p w14:paraId="4AB5AE1C" w14:textId="77777777" w:rsidR="001163C4" w:rsidRDefault="0011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3A02" w14:textId="77777777" w:rsidR="00E80F08" w:rsidRPr="00F8747C" w:rsidRDefault="00E80F08" w:rsidP="00E80F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E7F6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E7F65">
      <w:rPr>
        <w:rStyle w:val="af1"/>
        <w:noProof/>
        <w:rtl/>
      </w:rPr>
      <w:t>4</w:t>
    </w:r>
    <w:r w:rsidRPr="00F8747C">
      <w:rPr>
        <w:rStyle w:val="af1"/>
      </w:rPr>
      <w:fldChar w:fldCharType="end"/>
    </w:r>
  </w:p>
  <w:p w14:paraId="419F4381" w14:textId="77777777" w:rsidR="00E80F08" w:rsidRDefault="00E80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4B20" w14:textId="77777777" w:rsidR="001163C4" w:rsidRDefault="001163C4">
      <w:r>
        <w:separator/>
      </w:r>
    </w:p>
  </w:footnote>
  <w:footnote w:type="continuationSeparator" w:id="0">
    <w:p w14:paraId="3047123D" w14:textId="77777777" w:rsidR="001163C4" w:rsidRDefault="001163C4">
      <w:r>
        <w:continuationSeparator/>
      </w:r>
    </w:p>
  </w:footnote>
  <w:footnote w:id="1">
    <w:p w14:paraId="192DF796" w14:textId="77777777" w:rsidR="003D5E75" w:rsidRPr="00B16953" w:rsidRDefault="003D5E75" w:rsidP="00BB35B6">
      <w:pPr>
        <w:pStyle w:val="a3"/>
        <w:rPr>
          <w:rFonts w:hint="cs"/>
          <w:rtl/>
        </w:rPr>
      </w:pPr>
      <w:r w:rsidRPr="00B16953">
        <w:rPr>
          <w:rStyle w:val="a5"/>
        </w:rPr>
        <w:footnoteRef/>
      </w:r>
      <w:r w:rsidRPr="00B16953">
        <w:rPr>
          <w:rtl/>
        </w:rPr>
        <w:t xml:space="preserve"> </w:t>
      </w:r>
      <w:r>
        <w:rPr>
          <w:rFonts w:hint="cs"/>
          <w:rtl/>
        </w:rPr>
        <w:t xml:space="preserve">תשלומי </w:t>
      </w:r>
      <w:r w:rsidRPr="00B16953">
        <w:rPr>
          <w:rFonts w:hint="cs"/>
          <w:rtl/>
        </w:rPr>
        <w:t>ארבעה וחמישה, כפי ש</w:t>
      </w:r>
      <w:r>
        <w:rPr>
          <w:rFonts w:hint="cs"/>
          <w:rtl/>
        </w:rPr>
        <w:t>הלכה זו מכונה</w:t>
      </w:r>
      <w:r w:rsidRPr="00B16953">
        <w:rPr>
          <w:rFonts w:hint="cs"/>
          <w:rtl/>
        </w:rPr>
        <w:t xml:space="preserve">, הם דין מיוחד שנוהג רק בגניבת שור ושה </w:t>
      </w:r>
      <w:r>
        <w:rPr>
          <w:rFonts w:hint="cs"/>
          <w:rtl/>
        </w:rPr>
        <w:t xml:space="preserve">שמתלווה לה גם מכירתם או טביחתם (שחיטתם). </w:t>
      </w:r>
      <w:r w:rsidRPr="00B16953">
        <w:rPr>
          <w:rFonts w:hint="cs"/>
          <w:rtl/>
        </w:rPr>
        <w:t>כל גנב אחר משלם תשלומי כפל</w:t>
      </w:r>
      <w:r>
        <w:rPr>
          <w:rFonts w:hint="cs"/>
          <w:rtl/>
        </w:rPr>
        <w:t xml:space="preserve">, היינו קרן וקנס. </w:t>
      </w:r>
      <w:r w:rsidRPr="00B16953">
        <w:rPr>
          <w:rFonts w:hint="cs"/>
          <w:rtl/>
        </w:rPr>
        <w:t>כ</w:t>
      </w:r>
      <w:r>
        <w:rPr>
          <w:rFonts w:hint="cs"/>
          <w:rtl/>
        </w:rPr>
        <w:t xml:space="preserve">לשון </w:t>
      </w:r>
      <w:r w:rsidRPr="00B16953">
        <w:rPr>
          <w:rFonts w:hint="cs"/>
          <w:rtl/>
        </w:rPr>
        <w:t xml:space="preserve">הגמרא </w:t>
      </w:r>
      <w:r>
        <w:rPr>
          <w:rFonts w:hint="cs"/>
          <w:rtl/>
        </w:rPr>
        <w:t>שנראה להלן</w:t>
      </w:r>
      <w:r w:rsidRPr="00B16953">
        <w:rPr>
          <w:rtl/>
          <w:lang w:eastAsia="en-US"/>
        </w:rPr>
        <w:t xml:space="preserve">: </w:t>
      </w:r>
      <w:r>
        <w:rPr>
          <w:rFonts w:hint="cs"/>
          <w:rtl/>
          <w:lang w:eastAsia="en-US"/>
        </w:rPr>
        <w:t>"</w:t>
      </w:r>
      <w:r w:rsidRPr="00B16953">
        <w:rPr>
          <w:rFonts w:hint="eastAsia"/>
          <w:rtl/>
          <w:lang w:eastAsia="en-US"/>
        </w:rPr>
        <w:t>שור</w:t>
      </w:r>
      <w:r w:rsidRPr="00B16953">
        <w:rPr>
          <w:rtl/>
          <w:lang w:eastAsia="en-US"/>
        </w:rPr>
        <w:t xml:space="preserve"> </w:t>
      </w:r>
      <w:r w:rsidRPr="00B16953">
        <w:rPr>
          <w:rFonts w:hint="eastAsia"/>
          <w:rtl/>
          <w:lang w:eastAsia="en-US"/>
        </w:rPr>
        <w:t>ושה</w:t>
      </w:r>
      <w:r w:rsidRPr="00B16953">
        <w:rPr>
          <w:rtl/>
          <w:lang w:eastAsia="en-US"/>
        </w:rPr>
        <w:t xml:space="preserve"> </w:t>
      </w:r>
      <w:r w:rsidRPr="00B16953">
        <w:rPr>
          <w:rFonts w:hint="eastAsia"/>
          <w:rtl/>
          <w:lang w:eastAsia="en-US"/>
        </w:rPr>
        <w:t>א</w:t>
      </w:r>
      <w:r>
        <w:rPr>
          <w:rFonts w:hint="eastAsia"/>
          <w:rtl/>
          <w:lang w:eastAsia="en-US"/>
        </w:rPr>
        <w:t>ִ</w:t>
      </w:r>
      <w:r w:rsidRPr="00B16953">
        <w:rPr>
          <w:rFonts w:hint="eastAsia"/>
          <w:rtl/>
          <w:lang w:eastAsia="en-US"/>
        </w:rPr>
        <w:t>ין</w:t>
      </w:r>
      <w:r>
        <w:rPr>
          <w:rFonts w:hint="cs"/>
          <w:rtl/>
          <w:lang w:eastAsia="en-US"/>
        </w:rPr>
        <w:t xml:space="preserve"> (כן)</w:t>
      </w:r>
      <w:r w:rsidRPr="00B16953">
        <w:rPr>
          <w:rtl/>
          <w:lang w:eastAsia="en-US"/>
        </w:rPr>
        <w:t xml:space="preserve">, </w:t>
      </w:r>
      <w:r w:rsidRPr="00B16953">
        <w:rPr>
          <w:rFonts w:hint="eastAsia"/>
          <w:rtl/>
          <w:lang w:eastAsia="en-US"/>
        </w:rPr>
        <w:t>מידי</w:t>
      </w:r>
      <w:r w:rsidRPr="00B16953">
        <w:rPr>
          <w:rtl/>
          <w:lang w:eastAsia="en-US"/>
        </w:rPr>
        <w:t xml:space="preserve"> </w:t>
      </w:r>
      <w:r w:rsidRPr="00B16953">
        <w:rPr>
          <w:rFonts w:hint="eastAsia"/>
          <w:rtl/>
          <w:lang w:eastAsia="en-US"/>
        </w:rPr>
        <w:t>אחרינא</w:t>
      </w:r>
      <w:r w:rsidRPr="00B16953">
        <w:rPr>
          <w:rtl/>
          <w:lang w:eastAsia="en-US"/>
        </w:rPr>
        <w:t xml:space="preserve"> </w:t>
      </w:r>
      <w:r w:rsidRPr="00B16953">
        <w:rPr>
          <w:rFonts w:hint="eastAsia"/>
          <w:rtl/>
          <w:lang w:eastAsia="en-US"/>
        </w:rPr>
        <w:t>לא</w:t>
      </w:r>
      <w:r w:rsidRPr="00B16953">
        <w:rPr>
          <w:rFonts w:hint="cs"/>
          <w:rtl/>
          <w:lang w:eastAsia="en-US"/>
        </w:rPr>
        <w:t>"</w:t>
      </w:r>
      <w:r w:rsidRPr="00B16953">
        <w:rPr>
          <w:rFonts w:hint="cs"/>
          <w:rtl/>
        </w:rPr>
        <w:t>.</w:t>
      </w:r>
    </w:p>
  </w:footnote>
  <w:footnote w:id="2">
    <w:p w14:paraId="137FF4F6" w14:textId="77777777" w:rsidR="003D5E75" w:rsidRDefault="003D5E75" w:rsidP="0038670E">
      <w:pPr>
        <w:pStyle w:val="a3"/>
        <w:rPr>
          <w:rFonts w:hint="cs"/>
          <w:rtl/>
        </w:rPr>
      </w:pPr>
      <w:r>
        <w:rPr>
          <w:rStyle w:val="a5"/>
        </w:rPr>
        <w:footnoteRef/>
      </w:r>
      <w:r>
        <w:rPr>
          <w:rtl/>
        </w:rPr>
        <w:t xml:space="preserve"> </w:t>
      </w:r>
      <w:r w:rsidR="00DD3D08">
        <w:rPr>
          <w:rFonts w:hint="cs"/>
          <w:rtl/>
        </w:rPr>
        <w:t>ראו</w:t>
      </w:r>
      <w:r>
        <w:rPr>
          <w:rFonts w:hint="cs"/>
          <w:rtl/>
        </w:rPr>
        <w:t xml:space="preserve"> הגדרה באנציקלופדיה תלמודית, ערך גזל: "</w:t>
      </w:r>
      <w:r>
        <w:rPr>
          <w:rFonts w:hint="eastAsia"/>
          <w:rtl/>
          <w:lang w:eastAsia="en-US"/>
        </w:rPr>
        <w:t>איזהו</w:t>
      </w:r>
      <w:r>
        <w:rPr>
          <w:rtl/>
          <w:lang w:eastAsia="en-US"/>
        </w:rPr>
        <w:t xml:space="preserve"> </w:t>
      </w:r>
      <w:r>
        <w:rPr>
          <w:rFonts w:hint="eastAsia"/>
          <w:rtl/>
          <w:lang w:eastAsia="en-US"/>
        </w:rPr>
        <w:t>גוזל</w:t>
      </w:r>
      <w:r w:rsidR="001F607C">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הלוקח</w:t>
      </w:r>
      <w:r>
        <w:rPr>
          <w:rtl/>
          <w:lang w:eastAsia="en-US"/>
        </w:rPr>
        <w:t xml:space="preserve"> </w:t>
      </w:r>
      <w:r>
        <w:rPr>
          <w:rFonts w:hint="eastAsia"/>
          <w:rtl/>
          <w:lang w:eastAsia="en-US"/>
        </w:rPr>
        <w:t>ממון</w:t>
      </w:r>
      <w:r>
        <w:rPr>
          <w:rtl/>
          <w:lang w:eastAsia="en-US"/>
        </w:rPr>
        <w:t xml:space="preserve"> </w:t>
      </w:r>
      <w:r>
        <w:rPr>
          <w:rFonts w:hint="eastAsia"/>
          <w:rtl/>
          <w:lang w:eastAsia="en-US"/>
        </w:rPr>
        <w:t>האדם</w:t>
      </w:r>
      <w:r>
        <w:rPr>
          <w:rtl/>
          <w:lang w:eastAsia="en-US"/>
        </w:rPr>
        <w:t xml:space="preserve"> </w:t>
      </w:r>
      <w:r>
        <w:rPr>
          <w:rFonts w:hint="eastAsia"/>
          <w:rtl/>
          <w:lang w:eastAsia="en-US"/>
        </w:rPr>
        <w:t>בחזקה</w:t>
      </w:r>
      <w:r>
        <w:rPr>
          <w:rtl/>
          <w:lang w:eastAsia="en-US"/>
        </w:rPr>
        <w:t xml:space="preserve">, </w:t>
      </w:r>
      <w:r>
        <w:rPr>
          <w:rFonts w:hint="eastAsia"/>
          <w:rtl/>
          <w:lang w:eastAsia="en-US"/>
        </w:rPr>
        <w:t>כגון</w:t>
      </w:r>
      <w:r>
        <w:rPr>
          <w:rtl/>
          <w:lang w:eastAsia="en-US"/>
        </w:rPr>
        <w:t xml:space="preserve"> </w:t>
      </w:r>
      <w:r>
        <w:rPr>
          <w:rFonts w:hint="eastAsia"/>
          <w:rtl/>
          <w:lang w:eastAsia="en-US"/>
        </w:rPr>
        <w:t>שחטף</w:t>
      </w:r>
      <w:r>
        <w:rPr>
          <w:rtl/>
          <w:lang w:eastAsia="en-US"/>
        </w:rPr>
        <w:t xml:space="preserve"> </w:t>
      </w:r>
      <w:r>
        <w:rPr>
          <w:rFonts w:hint="eastAsia"/>
          <w:rtl/>
          <w:lang w:eastAsia="en-US"/>
        </w:rPr>
        <w:t>מידו</w:t>
      </w:r>
      <w:r>
        <w:rPr>
          <w:rtl/>
          <w:lang w:eastAsia="en-US"/>
        </w:rPr>
        <w:t xml:space="preserve"> </w:t>
      </w:r>
      <w:r>
        <w:rPr>
          <w:rFonts w:hint="eastAsia"/>
          <w:rtl/>
          <w:lang w:eastAsia="en-US"/>
        </w:rPr>
        <w:t>מטלטלים</w:t>
      </w:r>
      <w:r>
        <w:rPr>
          <w:rtl/>
          <w:lang w:eastAsia="en-US"/>
        </w:rPr>
        <w:t xml:space="preserve">, </w:t>
      </w:r>
      <w:r>
        <w:rPr>
          <w:rFonts w:hint="eastAsia"/>
          <w:rtl/>
          <w:lang w:eastAsia="en-US"/>
        </w:rPr>
        <w:t>או</w:t>
      </w:r>
      <w:r>
        <w:rPr>
          <w:rtl/>
          <w:lang w:eastAsia="en-US"/>
        </w:rPr>
        <w:t xml:space="preserve"> </w:t>
      </w:r>
      <w:r>
        <w:rPr>
          <w:rFonts w:hint="eastAsia"/>
          <w:rtl/>
          <w:lang w:eastAsia="en-US"/>
        </w:rPr>
        <w:t>שנכנס</w:t>
      </w:r>
      <w:r>
        <w:rPr>
          <w:rtl/>
          <w:lang w:eastAsia="en-US"/>
        </w:rPr>
        <w:t xml:space="preserve"> </w:t>
      </w:r>
      <w:r>
        <w:rPr>
          <w:rFonts w:hint="eastAsia"/>
          <w:rtl/>
          <w:lang w:eastAsia="en-US"/>
        </w:rPr>
        <w:t>לרשותו</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הבעלים</w:t>
      </w:r>
      <w:r>
        <w:rPr>
          <w:rtl/>
          <w:lang w:eastAsia="en-US"/>
        </w:rPr>
        <w:t xml:space="preserve"> </w:t>
      </w:r>
      <w:r>
        <w:rPr>
          <w:rFonts w:hint="eastAsia"/>
          <w:rtl/>
          <w:lang w:eastAsia="en-US"/>
        </w:rPr>
        <w:t>ונטל</w:t>
      </w:r>
      <w:r>
        <w:rPr>
          <w:rtl/>
          <w:lang w:eastAsia="en-US"/>
        </w:rPr>
        <w:t xml:space="preserve"> </w:t>
      </w:r>
      <w:r>
        <w:rPr>
          <w:rFonts w:hint="eastAsia"/>
          <w:rtl/>
          <w:lang w:eastAsia="en-US"/>
        </w:rPr>
        <w:t>משם</w:t>
      </w:r>
      <w:r>
        <w:rPr>
          <w:rtl/>
          <w:lang w:eastAsia="en-US"/>
        </w:rPr>
        <w:t xml:space="preserve"> </w:t>
      </w:r>
      <w:r>
        <w:rPr>
          <w:rFonts w:hint="eastAsia"/>
          <w:rtl/>
          <w:lang w:eastAsia="en-US"/>
        </w:rPr>
        <w:t>כלים</w:t>
      </w:r>
      <w:r>
        <w:rPr>
          <w:rtl/>
          <w:lang w:eastAsia="en-US"/>
        </w:rPr>
        <w:t xml:space="preserve">, </w:t>
      </w:r>
      <w:r>
        <w:rPr>
          <w:rFonts w:hint="eastAsia"/>
          <w:rtl/>
          <w:lang w:eastAsia="en-US"/>
        </w:rPr>
        <w:t>או</w:t>
      </w:r>
      <w:r>
        <w:rPr>
          <w:rtl/>
          <w:lang w:eastAsia="en-US"/>
        </w:rPr>
        <w:t xml:space="preserve"> </w:t>
      </w:r>
      <w:r>
        <w:rPr>
          <w:rFonts w:hint="eastAsia"/>
          <w:rtl/>
          <w:lang w:eastAsia="en-US"/>
        </w:rPr>
        <w:t>שתקף</w:t>
      </w:r>
      <w:r>
        <w:rPr>
          <w:rtl/>
          <w:lang w:eastAsia="en-US"/>
        </w:rPr>
        <w:t xml:space="preserve"> </w:t>
      </w:r>
      <w:r>
        <w:rPr>
          <w:rFonts w:hint="eastAsia"/>
          <w:rtl/>
          <w:lang w:eastAsia="en-US"/>
        </w:rPr>
        <w:t>בעבדו</w:t>
      </w:r>
      <w:r>
        <w:rPr>
          <w:rtl/>
          <w:lang w:eastAsia="en-US"/>
        </w:rPr>
        <w:t xml:space="preserve"> </w:t>
      </w:r>
      <w:r>
        <w:rPr>
          <w:rFonts w:hint="eastAsia"/>
          <w:rtl/>
          <w:lang w:eastAsia="en-US"/>
        </w:rPr>
        <w:t>ובבהמתו</w:t>
      </w:r>
      <w:r>
        <w:rPr>
          <w:rtl/>
          <w:lang w:eastAsia="en-US"/>
        </w:rPr>
        <w:t xml:space="preserve"> </w:t>
      </w:r>
      <w:r>
        <w:rPr>
          <w:rFonts w:hint="eastAsia"/>
          <w:rtl/>
          <w:lang w:eastAsia="en-US"/>
        </w:rPr>
        <w:t>ונשתמש</w:t>
      </w:r>
      <w:r>
        <w:rPr>
          <w:rtl/>
          <w:lang w:eastAsia="en-US"/>
        </w:rPr>
        <w:t xml:space="preserve"> </w:t>
      </w:r>
      <w:r>
        <w:rPr>
          <w:rFonts w:hint="eastAsia"/>
          <w:rtl/>
          <w:lang w:eastAsia="en-US"/>
        </w:rPr>
        <w:t>בהם</w:t>
      </w:r>
      <w:r>
        <w:rPr>
          <w:rtl/>
          <w:lang w:eastAsia="en-US"/>
        </w:rPr>
        <w:t xml:space="preserve"> </w:t>
      </w:r>
      <w:r>
        <w:rPr>
          <w:rFonts w:hint="eastAsia"/>
          <w:rtl/>
          <w:lang w:eastAsia="en-US"/>
        </w:rPr>
        <w:t>או</w:t>
      </w:r>
      <w:r>
        <w:rPr>
          <w:rtl/>
          <w:lang w:eastAsia="en-US"/>
        </w:rPr>
        <w:t xml:space="preserve"> </w:t>
      </w:r>
      <w:r>
        <w:rPr>
          <w:rFonts w:hint="eastAsia"/>
          <w:rtl/>
          <w:lang w:eastAsia="en-US"/>
        </w:rPr>
        <w:t>שירד</w:t>
      </w:r>
      <w:r>
        <w:rPr>
          <w:rtl/>
          <w:lang w:eastAsia="en-US"/>
        </w:rPr>
        <w:t xml:space="preserve"> </w:t>
      </w:r>
      <w:r>
        <w:rPr>
          <w:rFonts w:hint="eastAsia"/>
          <w:rtl/>
          <w:lang w:eastAsia="en-US"/>
        </w:rPr>
        <w:t>לתוך</w:t>
      </w:r>
      <w:r>
        <w:rPr>
          <w:rtl/>
          <w:lang w:eastAsia="en-US"/>
        </w:rPr>
        <w:t xml:space="preserve"> </w:t>
      </w:r>
      <w:r>
        <w:rPr>
          <w:rFonts w:hint="eastAsia"/>
          <w:rtl/>
          <w:lang w:eastAsia="en-US"/>
        </w:rPr>
        <w:t>שדהו</w:t>
      </w:r>
      <w:r>
        <w:rPr>
          <w:rtl/>
          <w:lang w:eastAsia="en-US"/>
        </w:rPr>
        <w:t xml:space="preserve"> </w:t>
      </w:r>
      <w:r>
        <w:rPr>
          <w:rFonts w:hint="eastAsia"/>
          <w:rtl/>
          <w:lang w:eastAsia="en-US"/>
        </w:rPr>
        <w:t>ואכל</w:t>
      </w:r>
      <w:r>
        <w:rPr>
          <w:rtl/>
          <w:lang w:eastAsia="en-US"/>
        </w:rPr>
        <w:t xml:space="preserve"> </w:t>
      </w:r>
      <w:r>
        <w:rPr>
          <w:rFonts w:hint="eastAsia"/>
          <w:rtl/>
          <w:lang w:eastAsia="en-US"/>
        </w:rPr>
        <w:t>פירותיה</w:t>
      </w:r>
      <w:r>
        <w:rPr>
          <w:rtl/>
          <w:lang w:eastAsia="en-US"/>
        </w:rPr>
        <w:t xml:space="preserve"> </w:t>
      </w:r>
      <w:r>
        <w:rPr>
          <w:rFonts w:hint="eastAsia"/>
          <w:rtl/>
          <w:lang w:eastAsia="en-US"/>
        </w:rPr>
        <w:t>וכל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הוא</w:t>
      </w:r>
      <w:r>
        <w:rPr>
          <w:rtl/>
          <w:lang w:eastAsia="en-US"/>
        </w:rPr>
        <w:t xml:space="preserve"> </w:t>
      </w:r>
      <w:r>
        <w:rPr>
          <w:rFonts w:hint="eastAsia"/>
          <w:rtl/>
          <w:lang w:eastAsia="en-US"/>
        </w:rPr>
        <w:t>גוזל</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ויגזל</w:t>
      </w:r>
      <w:r>
        <w:rPr>
          <w:rtl/>
          <w:lang w:eastAsia="en-US"/>
        </w:rPr>
        <w:t xml:space="preserve"> </w:t>
      </w:r>
      <w:r>
        <w:rPr>
          <w:rFonts w:hint="eastAsia"/>
          <w:rtl/>
          <w:lang w:eastAsia="en-US"/>
        </w:rPr>
        <w:t>את</w:t>
      </w:r>
      <w:r>
        <w:rPr>
          <w:rtl/>
          <w:lang w:eastAsia="en-US"/>
        </w:rPr>
        <w:t xml:space="preserve"> </w:t>
      </w:r>
      <w:r>
        <w:rPr>
          <w:rFonts w:hint="eastAsia"/>
          <w:rtl/>
          <w:lang w:eastAsia="en-US"/>
        </w:rPr>
        <w:t>החנית</w:t>
      </w:r>
      <w:r>
        <w:rPr>
          <w:rtl/>
          <w:lang w:eastAsia="en-US"/>
        </w:rPr>
        <w:t xml:space="preserve"> </w:t>
      </w:r>
      <w:r>
        <w:rPr>
          <w:rFonts w:hint="eastAsia"/>
          <w:rtl/>
          <w:lang w:eastAsia="en-US"/>
        </w:rPr>
        <w:t>מיד</w:t>
      </w:r>
      <w:r>
        <w:rPr>
          <w:rtl/>
          <w:lang w:eastAsia="en-US"/>
        </w:rPr>
        <w:t xml:space="preserve"> </w:t>
      </w:r>
      <w:r>
        <w:rPr>
          <w:rFonts w:hint="eastAsia"/>
          <w:rtl/>
          <w:lang w:eastAsia="en-US"/>
        </w:rPr>
        <w:t>המצרי</w:t>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Pr>
          <w:rtl/>
          <w:lang w:eastAsia="en-US"/>
        </w:rPr>
        <w:t xml:space="preserve"> </w:t>
      </w:r>
      <w:r>
        <w:rPr>
          <w:rFonts w:hint="eastAsia"/>
          <w:rtl/>
          <w:lang w:eastAsia="en-US"/>
        </w:rPr>
        <w:t>שלוקח</w:t>
      </w:r>
      <w:r>
        <w:rPr>
          <w:rtl/>
          <w:lang w:eastAsia="en-US"/>
        </w:rPr>
        <w:t xml:space="preserve"> </w:t>
      </w:r>
      <w:r>
        <w:rPr>
          <w:rFonts w:hint="eastAsia"/>
          <w:rtl/>
          <w:lang w:eastAsia="en-US"/>
        </w:rPr>
        <w:t>בגלוי</w:t>
      </w:r>
      <w:r>
        <w:rPr>
          <w:rtl/>
          <w:lang w:eastAsia="en-US"/>
        </w:rPr>
        <w:t xml:space="preserve"> </w:t>
      </w:r>
      <w:r>
        <w:rPr>
          <w:rFonts w:hint="eastAsia"/>
          <w:rtl/>
          <w:lang w:eastAsia="en-US"/>
        </w:rPr>
        <w:t>ובפרהסיא</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לקח</w:t>
      </w:r>
      <w:r>
        <w:rPr>
          <w:rtl/>
          <w:lang w:eastAsia="en-US"/>
        </w:rPr>
        <w:t xml:space="preserve"> </w:t>
      </w:r>
      <w:r>
        <w:rPr>
          <w:rFonts w:hint="eastAsia"/>
          <w:rtl/>
          <w:lang w:eastAsia="en-US"/>
        </w:rPr>
        <w:t>בסתר</w:t>
      </w:r>
      <w:r>
        <w:rPr>
          <w:rtl/>
          <w:lang w:eastAsia="en-US"/>
        </w:rPr>
        <w:t xml:space="preserve">, </w:t>
      </w:r>
      <w:r>
        <w:rPr>
          <w:rFonts w:hint="eastAsia"/>
          <w:rtl/>
          <w:lang w:eastAsia="en-US"/>
        </w:rPr>
        <w:t>אין</w:t>
      </w:r>
      <w:r>
        <w:rPr>
          <w:rtl/>
          <w:lang w:eastAsia="en-US"/>
        </w:rPr>
        <w:t xml:space="preserve"> </w:t>
      </w:r>
      <w:r>
        <w:rPr>
          <w:rFonts w:hint="eastAsia"/>
          <w:rtl/>
          <w:lang w:eastAsia="en-US"/>
        </w:rPr>
        <w:t>זה</w:t>
      </w:r>
      <w:r>
        <w:rPr>
          <w:rtl/>
          <w:lang w:eastAsia="en-US"/>
        </w:rPr>
        <w:t xml:space="preserve"> </w:t>
      </w:r>
      <w:r>
        <w:rPr>
          <w:rFonts w:hint="eastAsia"/>
          <w:rtl/>
          <w:lang w:eastAsia="en-US"/>
        </w:rPr>
        <w:t>גזלן</w:t>
      </w:r>
      <w:r>
        <w:rPr>
          <w:rtl/>
          <w:lang w:eastAsia="en-US"/>
        </w:rPr>
        <w:t xml:space="preserve"> </w:t>
      </w:r>
      <w:r>
        <w:rPr>
          <w:rFonts w:hint="eastAsia"/>
          <w:rtl/>
          <w:lang w:eastAsia="en-US"/>
        </w:rPr>
        <w:t>אלא</w:t>
      </w:r>
      <w:r>
        <w:rPr>
          <w:rtl/>
          <w:lang w:eastAsia="en-US"/>
        </w:rPr>
        <w:t xml:space="preserve"> </w:t>
      </w:r>
      <w:r>
        <w:rPr>
          <w:rFonts w:hint="eastAsia"/>
          <w:rtl/>
          <w:lang w:eastAsia="en-US"/>
        </w:rPr>
        <w:t>גנב</w:t>
      </w:r>
      <w:r>
        <w:rPr>
          <w:rFonts w:hint="cs"/>
          <w:rtl/>
          <w:lang w:eastAsia="en-US"/>
        </w:rPr>
        <w:t>".</w:t>
      </w:r>
      <w:r w:rsidR="005F739D">
        <w:rPr>
          <w:rFonts w:hint="cs"/>
          <w:rtl/>
        </w:rPr>
        <w:t xml:space="preserve"> והלכה זו שעונשו של גנב שבא בסתר חמור מעונשו של גזלן שבא בכח, נדונה בקטע הבא.</w:t>
      </w:r>
    </w:p>
  </w:footnote>
  <w:footnote w:id="3">
    <w:p w14:paraId="2EE52F13" w14:textId="77777777" w:rsidR="003D5E75" w:rsidRPr="00B16953" w:rsidRDefault="003D5E75" w:rsidP="00DF3DD9">
      <w:pPr>
        <w:pStyle w:val="a3"/>
        <w:rPr>
          <w:rFonts w:hint="cs"/>
        </w:rPr>
      </w:pPr>
      <w:r w:rsidRPr="00B16953">
        <w:rPr>
          <w:rStyle w:val="a5"/>
        </w:rPr>
        <w:footnoteRef/>
      </w:r>
      <w:r w:rsidRPr="00B16953">
        <w:rPr>
          <w:rtl/>
        </w:rPr>
        <w:t xml:space="preserve"> </w:t>
      </w:r>
      <w:r w:rsidRPr="00B16953">
        <w:rPr>
          <w:rFonts w:hint="cs"/>
          <w:rtl/>
        </w:rPr>
        <w:t xml:space="preserve">הגזלן שבא בכח ובפרהסיה קורא תיגר על מצוות התורה (על מצוות המלך, הקב"ה, קונו) ואינו חושש וכך עושה </w:t>
      </w:r>
      <w:r>
        <w:rPr>
          <w:rFonts w:hint="cs"/>
          <w:rtl/>
        </w:rPr>
        <w:t xml:space="preserve">גם </w:t>
      </w:r>
      <w:r w:rsidRPr="00B16953">
        <w:rPr>
          <w:rFonts w:hint="cs"/>
          <w:rtl/>
        </w:rPr>
        <w:t>כלפי האיש שהוא עומד לגוזלו (העבד</w:t>
      </w:r>
      <w:r w:rsidR="001F607C">
        <w:rPr>
          <w:rFonts w:hint="cs"/>
          <w:rtl/>
        </w:rPr>
        <w:t xml:space="preserve"> במשל</w:t>
      </w:r>
      <w:r w:rsidRPr="00B16953">
        <w:rPr>
          <w:rFonts w:hint="cs"/>
          <w:rtl/>
        </w:rPr>
        <w:t>). ה</w:t>
      </w:r>
      <w:r w:rsidR="001F607C">
        <w:rPr>
          <w:rFonts w:hint="cs"/>
          <w:rtl/>
        </w:rPr>
        <w:t>גזלן</w:t>
      </w:r>
      <w:r w:rsidRPr="00B16953">
        <w:rPr>
          <w:rFonts w:hint="cs"/>
          <w:rtl/>
        </w:rPr>
        <w:t xml:space="preserve"> מתריס כנגד אלהים ואדם בלי שום מורא או בושה. הגנב</w:t>
      </w:r>
      <w:r w:rsidR="001F607C">
        <w:rPr>
          <w:rFonts w:hint="cs"/>
          <w:rtl/>
        </w:rPr>
        <w:t xml:space="preserve"> לעומתו,</w:t>
      </w:r>
      <w:r w:rsidRPr="00B16953">
        <w:rPr>
          <w:rFonts w:hint="cs"/>
          <w:rtl/>
        </w:rPr>
        <w:t xml:space="preserve"> שבא בהסתר ובה</w:t>
      </w:r>
      <w:r>
        <w:rPr>
          <w:rFonts w:hint="cs"/>
          <w:rtl/>
        </w:rPr>
        <w:t>י</w:t>
      </w:r>
      <w:r w:rsidRPr="00B16953">
        <w:rPr>
          <w:rFonts w:hint="cs"/>
          <w:rtl/>
        </w:rPr>
        <w:t>חבא, נראה כחושש או מתבייש מבני האדם, יותר מהקב"ה שעל מצוותיו הוא עובר.</w:t>
      </w:r>
      <w:r>
        <w:rPr>
          <w:rFonts w:hint="cs"/>
          <w:rtl/>
        </w:rPr>
        <w:t xml:space="preserve"> כפי שהוא ממשיך ודורש, הגנב אומר: עזב ה' את הארץ, אין כבר ממה לחשוש ולפחוד. אין דין ואין דיין למעלה. אבל מבני האדם הוא חושש ובא בחרש, שמא יראו אותו ויתפסו אותו. למעלה, אין עין רואה ואוזן שומעת. למטה יש, וכדאי להיזהר. הגזלן, </w:t>
      </w:r>
      <w:r w:rsidR="00DF3DD9">
        <w:rPr>
          <w:rFonts w:hint="cs"/>
          <w:rtl/>
        </w:rPr>
        <w:t>כאמור</w:t>
      </w:r>
      <w:r>
        <w:rPr>
          <w:rFonts w:hint="cs"/>
          <w:rtl/>
        </w:rPr>
        <w:t>, מצפצף על שניהם במידה שווה. וזו כביכול נקודה "לזכותו".</w:t>
      </w:r>
      <w:r w:rsidR="00DF3DD9">
        <w:rPr>
          <w:rFonts w:hint="cs"/>
          <w:rtl/>
        </w:rPr>
        <w:t xml:space="preserve"> השווה אבחנה זו למאמר ר' יוחנן בן זכאי לתלמידי</w:t>
      </w:r>
      <w:r w:rsidR="005F739D">
        <w:rPr>
          <w:rFonts w:hint="cs"/>
          <w:rtl/>
        </w:rPr>
        <w:t>ו</w:t>
      </w:r>
      <w:r w:rsidR="00DF3DD9">
        <w:rPr>
          <w:rFonts w:hint="cs"/>
          <w:rtl/>
        </w:rPr>
        <w:t xml:space="preserve"> ערב פטירתו: "</w:t>
      </w:r>
      <w:r w:rsidR="00DF3DD9">
        <w:rPr>
          <w:rtl/>
        </w:rPr>
        <w:t>יהי רצון שתהא מורא שמים עליכם כמורא בשר ודם</w:t>
      </w:r>
      <w:r w:rsidR="00DF3DD9">
        <w:rPr>
          <w:rFonts w:hint="cs"/>
          <w:rtl/>
        </w:rPr>
        <w:t>" (</w:t>
      </w:r>
      <w:r w:rsidR="00DF3DD9">
        <w:rPr>
          <w:rtl/>
        </w:rPr>
        <w:t>מסכת ברכות דף כח עמוד ב</w:t>
      </w:r>
      <w:r w:rsidR="00DF3DD9">
        <w:rPr>
          <w:rFonts w:hint="cs"/>
          <w:rtl/>
        </w:rPr>
        <w:t xml:space="preserve">). </w:t>
      </w:r>
      <w:r w:rsidR="005F739D">
        <w:rPr>
          <w:rFonts w:hint="cs"/>
          <w:rtl/>
        </w:rPr>
        <w:t xml:space="preserve">שיהיו לפחות </w:t>
      </w:r>
      <w:r w:rsidR="00DF3DD9">
        <w:rPr>
          <w:rFonts w:hint="cs"/>
          <w:rtl/>
        </w:rPr>
        <w:t>כגנב?</w:t>
      </w:r>
    </w:p>
  </w:footnote>
  <w:footnote w:id="4">
    <w:p w14:paraId="294BBE1A" w14:textId="77777777" w:rsidR="003D5E75" w:rsidRPr="000663EE" w:rsidRDefault="003D5E75" w:rsidP="0038670E">
      <w:pPr>
        <w:pStyle w:val="a3"/>
        <w:rPr>
          <w:rFonts w:hint="cs"/>
          <w:rtl/>
        </w:rPr>
      </w:pPr>
      <w:r w:rsidRPr="00B16953">
        <w:rPr>
          <w:rStyle w:val="a5"/>
        </w:rPr>
        <w:footnoteRef/>
      </w:r>
      <w:r w:rsidRPr="00B16953">
        <w:rPr>
          <w:rtl/>
        </w:rPr>
        <w:t xml:space="preserve"> </w:t>
      </w:r>
      <w:r w:rsidRPr="00B16953">
        <w:rPr>
          <w:rFonts w:hint="cs"/>
          <w:rtl/>
        </w:rPr>
        <w:t xml:space="preserve">נראה שיש כאן ערבוב של פסוקים מישעיהו ומיחזקאל. </w:t>
      </w:r>
      <w:r w:rsidR="00DD3D08">
        <w:rPr>
          <w:rFonts w:hint="cs"/>
          <w:rtl/>
        </w:rPr>
        <w:t>ראו</w:t>
      </w:r>
      <w:r w:rsidRPr="00B16953">
        <w:rPr>
          <w:rFonts w:hint="cs"/>
          <w:rtl/>
        </w:rPr>
        <w:t xml:space="preserve"> </w:t>
      </w:r>
      <w:r w:rsidRPr="00B16953">
        <w:rPr>
          <w:rFonts w:hint="eastAsia"/>
          <w:rtl/>
        </w:rPr>
        <w:t>ישעיהו</w:t>
      </w:r>
      <w:r w:rsidRPr="00B16953">
        <w:rPr>
          <w:rtl/>
        </w:rPr>
        <w:t xml:space="preserve"> </w:t>
      </w:r>
      <w:r w:rsidRPr="00B16953">
        <w:rPr>
          <w:rFonts w:hint="eastAsia"/>
          <w:rtl/>
        </w:rPr>
        <w:t>כט</w:t>
      </w:r>
      <w:r w:rsidRPr="00B16953">
        <w:rPr>
          <w:rtl/>
          <w:lang w:eastAsia="en-US"/>
        </w:rPr>
        <w:t xml:space="preserve"> </w:t>
      </w:r>
      <w:r w:rsidRPr="00B16953">
        <w:rPr>
          <w:rFonts w:hint="cs"/>
          <w:rtl/>
          <w:lang w:eastAsia="en-US"/>
        </w:rPr>
        <w:t>טו: "</w:t>
      </w:r>
      <w:r w:rsidRPr="00B16953">
        <w:rPr>
          <w:rFonts w:hint="eastAsia"/>
          <w:rtl/>
          <w:lang w:eastAsia="en-US"/>
        </w:rPr>
        <w:t>הוֹי</w:t>
      </w:r>
      <w:r w:rsidRPr="00B16953">
        <w:rPr>
          <w:rtl/>
          <w:lang w:eastAsia="en-US"/>
        </w:rPr>
        <w:t xml:space="preserve"> </w:t>
      </w:r>
      <w:r w:rsidRPr="00B16953">
        <w:rPr>
          <w:rFonts w:hint="eastAsia"/>
          <w:rtl/>
          <w:lang w:eastAsia="en-US"/>
        </w:rPr>
        <w:t>הַמַּעֲמִיקִים</w:t>
      </w:r>
      <w:r w:rsidRPr="00B16953">
        <w:rPr>
          <w:rtl/>
          <w:lang w:eastAsia="en-US"/>
        </w:rPr>
        <w:t xml:space="preserve"> </w:t>
      </w:r>
      <w:r w:rsidRPr="00B16953">
        <w:rPr>
          <w:rFonts w:hint="eastAsia"/>
          <w:rtl/>
          <w:lang w:eastAsia="en-US"/>
        </w:rPr>
        <w:t>מֵ</w:t>
      </w:r>
      <w:r w:rsidRPr="00B16953">
        <w:rPr>
          <w:rFonts w:hint="cs"/>
          <w:rtl/>
          <w:lang w:eastAsia="en-US"/>
        </w:rPr>
        <w:t>ה'</w:t>
      </w:r>
      <w:r w:rsidRPr="00B16953">
        <w:rPr>
          <w:rtl/>
          <w:lang w:eastAsia="en-US"/>
        </w:rPr>
        <w:t xml:space="preserve"> </w:t>
      </w:r>
      <w:r w:rsidRPr="00B16953">
        <w:rPr>
          <w:rFonts w:hint="eastAsia"/>
          <w:rtl/>
          <w:lang w:eastAsia="en-US"/>
        </w:rPr>
        <w:t>לַסְתִּר</w:t>
      </w:r>
      <w:r w:rsidRPr="00B16953">
        <w:rPr>
          <w:rtl/>
          <w:lang w:eastAsia="en-US"/>
        </w:rPr>
        <w:t xml:space="preserve"> </w:t>
      </w:r>
      <w:r w:rsidRPr="00B16953">
        <w:rPr>
          <w:rFonts w:hint="eastAsia"/>
          <w:rtl/>
          <w:lang w:eastAsia="en-US"/>
        </w:rPr>
        <w:t>עֵצָה</w:t>
      </w:r>
      <w:r w:rsidRPr="00B16953">
        <w:rPr>
          <w:rtl/>
          <w:lang w:eastAsia="en-US"/>
        </w:rPr>
        <w:t xml:space="preserve"> </w:t>
      </w:r>
      <w:r w:rsidRPr="00B16953">
        <w:rPr>
          <w:rFonts w:hint="eastAsia"/>
          <w:rtl/>
          <w:lang w:eastAsia="en-US"/>
        </w:rPr>
        <w:t>וְהָיָה</w:t>
      </w:r>
      <w:r w:rsidRPr="00B16953">
        <w:rPr>
          <w:rtl/>
          <w:lang w:eastAsia="en-US"/>
        </w:rPr>
        <w:t xml:space="preserve"> </w:t>
      </w:r>
      <w:r w:rsidRPr="00B16953">
        <w:rPr>
          <w:rFonts w:hint="eastAsia"/>
          <w:rtl/>
          <w:lang w:eastAsia="en-US"/>
        </w:rPr>
        <w:t>בְמַחְשָׁךְ</w:t>
      </w:r>
      <w:r w:rsidRPr="00B16953">
        <w:rPr>
          <w:rtl/>
          <w:lang w:eastAsia="en-US"/>
        </w:rPr>
        <w:t xml:space="preserve"> </w:t>
      </w:r>
      <w:r w:rsidRPr="00B16953">
        <w:rPr>
          <w:rFonts w:hint="eastAsia"/>
          <w:rtl/>
          <w:lang w:eastAsia="en-US"/>
        </w:rPr>
        <w:t>מַעֲשֵׂיהֶם</w:t>
      </w:r>
      <w:r w:rsidRPr="00B16953">
        <w:rPr>
          <w:rtl/>
          <w:lang w:eastAsia="en-US"/>
        </w:rPr>
        <w:t xml:space="preserve"> </w:t>
      </w:r>
      <w:r w:rsidRPr="00B16953">
        <w:rPr>
          <w:rFonts w:hint="eastAsia"/>
          <w:rtl/>
          <w:lang w:eastAsia="en-US"/>
        </w:rPr>
        <w:t>וַיֹּאמְרוּ</w:t>
      </w:r>
      <w:r w:rsidRPr="00B16953">
        <w:rPr>
          <w:rtl/>
          <w:lang w:eastAsia="en-US"/>
        </w:rPr>
        <w:t xml:space="preserve"> </w:t>
      </w:r>
      <w:r w:rsidRPr="00B16953">
        <w:rPr>
          <w:rFonts w:hint="eastAsia"/>
          <w:rtl/>
          <w:lang w:eastAsia="en-US"/>
        </w:rPr>
        <w:t>מִי</w:t>
      </w:r>
      <w:r w:rsidRPr="00B16953">
        <w:rPr>
          <w:rtl/>
          <w:lang w:eastAsia="en-US"/>
        </w:rPr>
        <w:t xml:space="preserve"> </w:t>
      </w:r>
      <w:r w:rsidRPr="00B16953">
        <w:rPr>
          <w:rFonts w:hint="eastAsia"/>
          <w:rtl/>
          <w:lang w:eastAsia="en-US"/>
        </w:rPr>
        <w:t>רֹאֵנוּ</w:t>
      </w:r>
      <w:r w:rsidRPr="00B16953">
        <w:rPr>
          <w:rtl/>
          <w:lang w:eastAsia="en-US"/>
        </w:rPr>
        <w:t xml:space="preserve"> </w:t>
      </w:r>
      <w:r w:rsidRPr="00B16953">
        <w:rPr>
          <w:rFonts w:hint="eastAsia"/>
          <w:rtl/>
          <w:lang w:eastAsia="en-US"/>
        </w:rPr>
        <w:t>וּמִי</w:t>
      </w:r>
      <w:r w:rsidRPr="00B16953">
        <w:rPr>
          <w:rtl/>
          <w:lang w:eastAsia="en-US"/>
        </w:rPr>
        <w:t xml:space="preserve"> </w:t>
      </w:r>
      <w:r w:rsidRPr="00B16953">
        <w:rPr>
          <w:rFonts w:hint="eastAsia"/>
          <w:rtl/>
          <w:lang w:eastAsia="en-US"/>
        </w:rPr>
        <w:t>יוֹדְעֵנוּ</w:t>
      </w:r>
      <w:r w:rsidRPr="00B16953">
        <w:rPr>
          <w:rFonts w:hint="cs"/>
          <w:rtl/>
          <w:lang w:eastAsia="en-US"/>
        </w:rPr>
        <w:t>" (וההמשך שם: "</w:t>
      </w:r>
      <w:r w:rsidRPr="00B16953">
        <w:rPr>
          <w:rFonts w:hint="eastAsia"/>
          <w:rtl/>
        </w:rPr>
        <w:t>הַפְכְּכֶם</w:t>
      </w:r>
      <w:r w:rsidRPr="00B16953">
        <w:rPr>
          <w:rtl/>
        </w:rPr>
        <w:t xml:space="preserve"> </w:t>
      </w:r>
      <w:r w:rsidRPr="00B16953">
        <w:rPr>
          <w:rFonts w:hint="eastAsia"/>
          <w:rtl/>
        </w:rPr>
        <w:t>אִם</w:t>
      </w:r>
      <w:r w:rsidRPr="00B16953">
        <w:rPr>
          <w:rtl/>
        </w:rPr>
        <w:t xml:space="preserve"> </w:t>
      </w:r>
      <w:r w:rsidRPr="00B16953">
        <w:rPr>
          <w:rFonts w:hint="eastAsia"/>
          <w:rtl/>
        </w:rPr>
        <w:t>כְּחֹמֶר</w:t>
      </w:r>
      <w:r w:rsidRPr="00B16953">
        <w:rPr>
          <w:rtl/>
        </w:rPr>
        <w:t xml:space="preserve"> </w:t>
      </w:r>
      <w:r w:rsidRPr="00B16953">
        <w:rPr>
          <w:rFonts w:hint="eastAsia"/>
          <w:rtl/>
        </w:rPr>
        <w:t>הַיֹּצֵר</w:t>
      </w:r>
      <w:r w:rsidRPr="00B16953">
        <w:rPr>
          <w:rtl/>
        </w:rPr>
        <w:t xml:space="preserve"> </w:t>
      </w:r>
      <w:r w:rsidRPr="00B16953">
        <w:rPr>
          <w:rFonts w:hint="eastAsia"/>
          <w:rtl/>
        </w:rPr>
        <w:t>יֵחָשֵׁב</w:t>
      </w:r>
      <w:r w:rsidRPr="00B16953">
        <w:rPr>
          <w:rtl/>
        </w:rPr>
        <w:t xml:space="preserve"> </w:t>
      </w:r>
      <w:r w:rsidRPr="00B16953">
        <w:rPr>
          <w:rFonts w:hint="eastAsia"/>
          <w:rtl/>
        </w:rPr>
        <w:t>כִּי</w:t>
      </w:r>
      <w:r w:rsidRPr="00B16953">
        <w:rPr>
          <w:rtl/>
        </w:rPr>
        <w:t xml:space="preserve"> </w:t>
      </w:r>
      <w:r w:rsidRPr="00B16953">
        <w:rPr>
          <w:rFonts w:hint="eastAsia"/>
          <w:rtl/>
        </w:rPr>
        <w:t>יֹאמַר</w:t>
      </w:r>
      <w:r w:rsidRPr="00B16953">
        <w:rPr>
          <w:rtl/>
        </w:rPr>
        <w:t xml:space="preserve"> </w:t>
      </w:r>
      <w:r w:rsidRPr="00B16953">
        <w:rPr>
          <w:rFonts w:hint="eastAsia"/>
          <w:rtl/>
        </w:rPr>
        <w:t>מַעֲשֶׂה</w:t>
      </w:r>
      <w:r w:rsidRPr="00B16953">
        <w:rPr>
          <w:rtl/>
        </w:rPr>
        <w:t xml:space="preserve"> </w:t>
      </w:r>
      <w:r w:rsidRPr="00B16953">
        <w:rPr>
          <w:rFonts w:hint="eastAsia"/>
          <w:rtl/>
        </w:rPr>
        <w:t>לְעֹשֵׂהוּ</w:t>
      </w:r>
      <w:r w:rsidRPr="00B16953">
        <w:rPr>
          <w:rtl/>
        </w:rPr>
        <w:t xml:space="preserve"> </w:t>
      </w:r>
      <w:r w:rsidRPr="00B16953">
        <w:rPr>
          <w:rFonts w:hint="eastAsia"/>
          <w:rtl/>
        </w:rPr>
        <w:t>לֹא</w:t>
      </w:r>
      <w:r w:rsidRPr="00B16953">
        <w:rPr>
          <w:rtl/>
        </w:rPr>
        <w:t xml:space="preserve"> </w:t>
      </w:r>
      <w:r w:rsidRPr="00B16953">
        <w:rPr>
          <w:rFonts w:hint="eastAsia"/>
          <w:rtl/>
        </w:rPr>
        <w:t>עָשָׂנִי</w:t>
      </w:r>
      <w:r w:rsidRPr="00B16953">
        <w:rPr>
          <w:rtl/>
        </w:rPr>
        <w:t xml:space="preserve"> </w:t>
      </w:r>
      <w:r w:rsidRPr="00B16953">
        <w:rPr>
          <w:rFonts w:hint="eastAsia"/>
          <w:rtl/>
        </w:rPr>
        <w:t>וְיֵצֶר</w:t>
      </w:r>
      <w:r w:rsidRPr="00B16953">
        <w:rPr>
          <w:rtl/>
        </w:rPr>
        <w:t xml:space="preserve"> </w:t>
      </w:r>
      <w:r w:rsidRPr="00B16953">
        <w:rPr>
          <w:rFonts w:hint="eastAsia"/>
          <w:rtl/>
        </w:rPr>
        <w:t>אָמַר</w:t>
      </w:r>
      <w:r w:rsidRPr="00B16953">
        <w:rPr>
          <w:rtl/>
        </w:rPr>
        <w:t xml:space="preserve"> </w:t>
      </w:r>
      <w:r w:rsidRPr="00B16953">
        <w:rPr>
          <w:rFonts w:hint="eastAsia"/>
          <w:rtl/>
        </w:rPr>
        <w:t>לְיוֹצְרוֹ</w:t>
      </w:r>
      <w:r w:rsidRPr="00B16953">
        <w:rPr>
          <w:rtl/>
        </w:rPr>
        <w:t xml:space="preserve"> </w:t>
      </w:r>
      <w:r w:rsidRPr="00B16953">
        <w:rPr>
          <w:rFonts w:hint="eastAsia"/>
          <w:rtl/>
        </w:rPr>
        <w:t>לֹא</w:t>
      </w:r>
      <w:r w:rsidRPr="00B16953">
        <w:rPr>
          <w:rtl/>
        </w:rPr>
        <w:t xml:space="preserve"> </w:t>
      </w:r>
      <w:r w:rsidRPr="00B16953">
        <w:rPr>
          <w:rFonts w:hint="eastAsia"/>
          <w:rtl/>
        </w:rPr>
        <w:t>הֵבִין</w:t>
      </w:r>
      <w:r w:rsidRPr="00B16953">
        <w:rPr>
          <w:rFonts w:hint="cs"/>
          <w:rtl/>
        </w:rPr>
        <w:t xml:space="preserve">"). וביחזקאל </w:t>
      </w:r>
      <w:r w:rsidRPr="00B16953">
        <w:rPr>
          <w:rFonts w:hint="eastAsia"/>
          <w:rtl/>
          <w:lang w:eastAsia="en-US"/>
        </w:rPr>
        <w:t>ח</w:t>
      </w:r>
      <w:r w:rsidRPr="00B16953">
        <w:rPr>
          <w:rtl/>
          <w:lang w:eastAsia="en-US"/>
        </w:rPr>
        <w:t xml:space="preserve"> </w:t>
      </w:r>
      <w:r w:rsidRPr="00B16953">
        <w:rPr>
          <w:rFonts w:hint="cs"/>
          <w:rtl/>
          <w:lang w:eastAsia="en-US"/>
        </w:rPr>
        <w:t>יב: "</w:t>
      </w:r>
      <w:r w:rsidRPr="00B16953">
        <w:rPr>
          <w:rFonts w:hint="eastAsia"/>
          <w:rtl/>
          <w:lang w:eastAsia="en-US"/>
        </w:rPr>
        <w:t>כִּי</w:t>
      </w:r>
      <w:r w:rsidRPr="00B16953">
        <w:rPr>
          <w:rtl/>
          <w:lang w:eastAsia="en-US"/>
        </w:rPr>
        <w:t xml:space="preserve"> </w:t>
      </w:r>
      <w:r w:rsidRPr="00B16953">
        <w:rPr>
          <w:rFonts w:hint="eastAsia"/>
          <w:rtl/>
          <w:lang w:eastAsia="en-US"/>
        </w:rPr>
        <w:t>אֹמְרִים</w:t>
      </w:r>
      <w:r w:rsidRPr="00B16953">
        <w:rPr>
          <w:rtl/>
          <w:lang w:eastAsia="en-US"/>
        </w:rPr>
        <w:t xml:space="preserve"> </w:t>
      </w:r>
      <w:r w:rsidRPr="00B16953">
        <w:rPr>
          <w:rFonts w:hint="eastAsia"/>
          <w:rtl/>
          <w:lang w:eastAsia="en-US"/>
        </w:rPr>
        <w:t>אֵין</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רֹאֶה</w:t>
      </w:r>
      <w:r w:rsidRPr="00B16953">
        <w:rPr>
          <w:rtl/>
          <w:lang w:eastAsia="en-US"/>
        </w:rPr>
        <w:t xml:space="preserve"> </w:t>
      </w:r>
      <w:r w:rsidRPr="00B16953">
        <w:rPr>
          <w:rFonts w:hint="eastAsia"/>
          <w:rtl/>
          <w:lang w:eastAsia="en-US"/>
        </w:rPr>
        <w:t>אֹתָנוּ</w:t>
      </w:r>
      <w:r w:rsidRPr="00B16953">
        <w:rPr>
          <w:rtl/>
          <w:lang w:eastAsia="en-US"/>
        </w:rPr>
        <w:t xml:space="preserve"> </w:t>
      </w:r>
      <w:r w:rsidRPr="00B16953">
        <w:rPr>
          <w:rFonts w:hint="eastAsia"/>
          <w:rtl/>
          <w:lang w:eastAsia="en-US"/>
        </w:rPr>
        <w:t>עָזַב</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אֶת</w:t>
      </w:r>
      <w:r w:rsidRPr="00B16953">
        <w:rPr>
          <w:rtl/>
          <w:lang w:eastAsia="en-US"/>
        </w:rPr>
        <w:t xml:space="preserve"> </w:t>
      </w:r>
      <w:r w:rsidRPr="00B16953">
        <w:rPr>
          <w:rFonts w:hint="eastAsia"/>
          <w:rtl/>
          <w:lang w:eastAsia="en-US"/>
        </w:rPr>
        <w:t>הָאָרֶץ</w:t>
      </w:r>
      <w:r w:rsidRPr="00B16953">
        <w:rPr>
          <w:rFonts w:hint="cs"/>
          <w:rtl/>
          <w:lang w:eastAsia="en-US"/>
        </w:rPr>
        <w:t xml:space="preserve">". ויחזקאל ט ט: " ... </w:t>
      </w:r>
      <w:r w:rsidRPr="00B16953">
        <w:rPr>
          <w:rFonts w:hint="eastAsia"/>
          <w:rtl/>
          <w:lang w:eastAsia="en-US"/>
        </w:rPr>
        <w:t>כִּי</w:t>
      </w:r>
      <w:r w:rsidRPr="00B16953">
        <w:rPr>
          <w:rtl/>
          <w:lang w:eastAsia="en-US"/>
        </w:rPr>
        <w:t xml:space="preserve"> </w:t>
      </w:r>
      <w:r w:rsidRPr="000663EE">
        <w:rPr>
          <w:rFonts w:hint="eastAsia"/>
          <w:rtl/>
          <w:lang w:eastAsia="en-US"/>
        </w:rPr>
        <w:t>אָמְרוּ</w:t>
      </w:r>
      <w:r w:rsidRPr="000663EE">
        <w:rPr>
          <w:rtl/>
          <w:lang w:eastAsia="en-US"/>
        </w:rPr>
        <w:t xml:space="preserve"> </w:t>
      </w:r>
      <w:r w:rsidRPr="000663EE">
        <w:rPr>
          <w:rFonts w:hint="eastAsia"/>
          <w:rtl/>
          <w:lang w:eastAsia="en-US"/>
        </w:rPr>
        <w:t>עָזַב</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אֶת</w:t>
      </w:r>
      <w:r w:rsidRPr="000663EE">
        <w:rPr>
          <w:rtl/>
          <w:lang w:eastAsia="en-US"/>
        </w:rPr>
        <w:t xml:space="preserve"> </w:t>
      </w:r>
      <w:r w:rsidRPr="000663EE">
        <w:rPr>
          <w:rFonts w:hint="eastAsia"/>
          <w:rtl/>
          <w:lang w:eastAsia="en-US"/>
        </w:rPr>
        <w:t>הָאָרֶץ</w:t>
      </w:r>
      <w:r w:rsidRPr="000663EE">
        <w:rPr>
          <w:rtl/>
          <w:lang w:eastAsia="en-US"/>
        </w:rPr>
        <w:t xml:space="preserve"> </w:t>
      </w:r>
      <w:r w:rsidRPr="000663EE">
        <w:rPr>
          <w:rFonts w:hint="eastAsia"/>
          <w:rtl/>
          <w:lang w:eastAsia="en-US"/>
        </w:rPr>
        <w:t>וְאֵין</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רֹאֶה</w:t>
      </w:r>
      <w:r w:rsidRPr="000663EE">
        <w:rPr>
          <w:rFonts w:hint="cs"/>
          <w:rtl/>
          <w:lang w:eastAsia="en-US"/>
        </w:rPr>
        <w:t>".</w:t>
      </w:r>
    </w:p>
  </w:footnote>
  <w:footnote w:id="5">
    <w:p w14:paraId="59C8A8E3" w14:textId="77777777" w:rsidR="003D5E75" w:rsidRDefault="003D5E75" w:rsidP="00B66C61">
      <w:pPr>
        <w:pStyle w:val="a3"/>
        <w:rPr>
          <w:rFonts w:hint="cs"/>
        </w:rPr>
      </w:pPr>
      <w:r w:rsidRPr="000663EE">
        <w:rPr>
          <w:rStyle w:val="a5"/>
        </w:rPr>
        <w:footnoteRef/>
      </w:r>
      <w:r w:rsidRPr="000663EE">
        <w:rPr>
          <w:rtl/>
        </w:rPr>
        <w:t xml:space="preserve"> </w:t>
      </w:r>
      <w:r w:rsidRPr="000663EE">
        <w:rPr>
          <w:rFonts w:hint="cs"/>
          <w:rtl/>
        </w:rPr>
        <w:t xml:space="preserve">הגזלן לא קרא לא למלך ולא לבני העיר. הגנב, קרא לבני העיר ולא קרא למלך. בלשוננו היום, הגזלן לא סופר אף אחד. הגנב, סופר את בני האדם ולא את המלך </w:t>
      </w:r>
      <w:r w:rsidRPr="000663EE">
        <w:rPr>
          <w:rtl/>
        </w:rPr>
        <w:t>–</w:t>
      </w:r>
      <w:r w:rsidRPr="000663EE">
        <w:rPr>
          <w:rFonts w:hint="cs"/>
          <w:rtl/>
        </w:rPr>
        <w:t xml:space="preserve"> הקב"ה. </w:t>
      </w:r>
      <w:r w:rsidR="00DD3D08">
        <w:rPr>
          <w:rFonts w:hint="cs"/>
          <w:rtl/>
        </w:rPr>
        <w:t>ראו</w:t>
      </w:r>
      <w:r w:rsidRPr="000663EE">
        <w:rPr>
          <w:rFonts w:hint="cs"/>
          <w:rtl/>
        </w:rPr>
        <w:t xml:space="preserve"> </w:t>
      </w:r>
      <w:r w:rsidR="005F739D">
        <w:rPr>
          <w:rFonts w:hint="cs"/>
          <w:rtl/>
        </w:rPr>
        <w:t xml:space="preserve">שוב </w:t>
      </w:r>
      <w:r w:rsidRPr="000663EE">
        <w:rPr>
          <w:rFonts w:hint="cs"/>
          <w:rtl/>
        </w:rPr>
        <w:t>ברכות כח ע"</w:t>
      </w:r>
      <w:r>
        <w:rPr>
          <w:rFonts w:hint="cs"/>
          <w:rtl/>
        </w:rPr>
        <w:t>ב</w:t>
      </w:r>
      <w:r w:rsidRPr="000663EE">
        <w:rPr>
          <w:rFonts w:hint="cs"/>
          <w:rtl/>
        </w:rPr>
        <w:t>: "</w:t>
      </w:r>
      <w:r w:rsidRPr="000663EE">
        <w:rPr>
          <w:rFonts w:hint="eastAsia"/>
          <w:rtl/>
          <w:lang w:eastAsia="en-US"/>
        </w:rPr>
        <w:t>יהי</w:t>
      </w:r>
      <w:r w:rsidRPr="000663EE">
        <w:rPr>
          <w:rtl/>
          <w:lang w:eastAsia="en-US"/>
        </w:rPr>
        <w:t xml:space="preserve"> </w:t>
      </w:r>
      <w:r w:rsidRPr="000663EE">
        <w:rPr>
          <w:rFonts w:hint="eastAsia"/>
          <w:rtl/>
          <w:lang w:eastAsia="en-US"/>
        </w:rPr>
        <w:t>רצון</w:t>
      </w:r>
      <w:r w:rsidRPr="000663EE">
        <w:rPr>
          <w:rtl/>
          <w:lang w:eastAsia="en-US"/>
        </w:rPr>
        <w:t xml:space="preserve"> </w:t>
      </w:r>
      <w:r w:rsidRPr="000663EE">
        <w:rPr>
          <w:rFonts w:hint="eastAsia"/>
          <w:rtl/>
          <w:lang w:eastAsia="en-US"/>
        </w:rPr>
        <w:t>שתהא</w:t>
      </w:r>
      <w:r w:rsidRPr="000663EE">
        <w:rPr>
          <w:rtl/>
          <w:lang w:eastAsia="en-US"/>
        </w:rPr>
        <w:t xml:space="preserve"> </w:t>
      </w:r>
      <w:r w:rsidRPr="000663EE">
        <w:rPr>
          <w:rFonts w:hint="eastAsia"/>
          <w:rtl/>
          <w:lang w:eastAsia="en-US"/>
        </w:rPr>
        <w:t>מורא</w:t>
      </w:r>
      <w:r w:rsidRPr="000663EE">
        <w:rPr>
          <w:rtl/>
          <w:lang w:eastAsia="en-US"/>
        </w:rPr>
        <w:t xml:space="preserve"> </w:t>
      </w:r>
      <w:r w:rsidRPr="000663EE">
        <w:rPr>
          <w:rFonts w:hint="eastAsia"/>
          <w:rtl/>
          <w:lang w:eastAsia="en-US"/>
        </w:rPr>
        <w:t>שמים</w:t>
      </w:r>
      <w:r w:rsidRPr="000663EE">
        <w:rPr>
          <w:rtl/>
          <w:lang w:eastAsia="en-US"/>
        </w:rPr>
        <w:t xml:space="preserve"> </w:t>
      </w:r>
      <w:r w:rsidRPr="000663EE">
        <w:rPr>
          <w:rFonts w:hint="eastAsia"/>
          <w:rtl/>
          <w:lang w:eastAsia="en-US"/>
        </w:rPr>
        <w:t>עליכם</w:t>
      </w:r>
      <w:r w:rsidRPr="000663EE">
        <w:rPr>
          <w:rtl/>
          <w:lang w:eastAsia="en-US"/>
        </w:rPr>
        <w:t xml:space="preserve"> </w:t>
      </w:r>
      <w:r w:rsidRPr="000663EE">
        <w:rPr>
          <w:rFonts w:hint="eastAsia"/>
          <w:rtl/>
          <w:lang w:eastAsia="en-US"/>
        </w:rPr>
        <w:t>כמורא</w:t>
      </w:r>
      <w:r w:rsidRPr="000663EE">
        <w:rPr>
          <w:rtl/>
          <w:lang w:eastAsia="en-US"/>
        </w:rPr>
        <w:t xml:space="preserve"> </w:t>
      </w:r>
      <w:r w:rsidRPr="000663EE">
        <w:rPr>
          <w:rFonts w:hint="eastAsia"/>
          <w:rtl/>
          <w:lang w:eastAsia="en-US"/>
        </w:rPr>
        <w:t>בשר</w:t>
      </w:r>
      <w:r w:rsidRPr="000663EE">
        <w:rPr>
          <w:rtl/>
          <w:lang w:eastAsia="en-US"/>
        </w:rPr>
        <w:t xml:space="preserve"> </w:t>
      </w:r>
      <w:r w:rsidRPr="000663EE">
        <w:rPr>
          <w:rFonts w:hint="eastAsia"/>
          <w:rtl/>
          <w:lang w:eastAsia="en-US"/>
        </w:rPr>
        <w:t>ודם</w:t>
      </w:r>
      <w:r w:rsidRPr="000663EE">
        <w:rPr>
          <w:rFonts w:hint="cs"/>
          <w:rtl/>
          <w:lang w:eastAsia="en-US"/>
        </w:rPr>
        <w:t>"</w:t>
      </w:r>
      <w:r w:rsidRPr="000663EE">
        <w:rPr>
          <w:rtl/>
          <w:lang w:eastAsia="en-US"/>
        </w:rPr>
        <w:t>.</w:t>
      </w:r>
    </w:p>
  </w:footnote>
  <w:footnote w:id="6">
    <w:p w14:paraId="0203E436" w14:textId="77777777" w:rsidR="003D5E75" w:rsidRDefault="003D5E75" w:rsidP="00566094">
      <w:pPr>
        <w:pStyle w:val="a3"/>
        <w:rPr>
          <w:rFonts w:hint="cs"/>
          <w:rtl/>
        </w:rPr>
      </w:pPr>
      <w:r>
        <w:rPr>
          <w:rStyle w:val="a5"/>
        </w:rPr>
        <w:footnoteRef/>
      </w:r>
      <w:r>
        <w:rPr>
          <w:rtl/>
        </w:rPr>
        <w:t xml:space="preserve"> </w:t>
      </w:r>
      <w:r>
        <w:rPr>
          <w:rFonts w:hint="cs"/>
          <w:rtl/>
          <w:lang w:eastAsia="en-US"/>
        </w:rPr>
        <w:t>עד כאן הסבירה התוספתא את ההבדל העקרוני בין גנב שמתחייב בתשלומי כפל (קנס), בניגוד לגזלן שמשלם רק את הקרן (ומביא גם קרבן אשם מיוחד). מכאן ואילך, ממשיכה התוספתא להסביר את הדין המיוחד של גונב שור או שה וטובח או מוכר אותם. מדוע הוא משלם פי ארבעה ופי חמישה, היינו קנס משולש ומרובע.</w:t>
      </w:r>
    </w:p>
  </w:footnote>
  <w:footnote w:id="7">
    <w:p w14:paraId="6A5693A0" w14:textId="77777777" w:rsidR="003D5E75" w:rsidRDefault="003D5E75" w:rsidP="001F607C">
      <w:pPr>
        <w:pStyle w:val="a3"/>
        <w:rPr>
          <w:rFonts w:hint="cs"/>
          <w:rtl/>
        </w:rPr>
      </w:pPr>
      <w:r>
        <w:rPr>
          <w:rStyle w:val="a5"/>
        </w:rPr>
        <w:footnoteRef/>
      </w:r>
      <w:r>
        <w:rPr>
          <w:rtl/>
        </w:rPr>
        <w:t xml:space="preserve"> </w:t>
      </w:r>
      <w:r w:rsidRPr="00C849EB">
        <w:rPr>
          <w:rFonts w:hint="cs"/>
          <w:rtl/>
          <w:lang w:val="he-IL"/>
        </w:rPr>
        <w:t xml:space="preserve">מה פירוש נשתרש בחטא? ומה </w:t>
      </w:r>
      <w:r w:rsidR="001F607C">
        <w:rPr>
          <w:rFonts w:hint="cs"/>
          <w:rtl/>
          <w:lang w:val="he-IL"/>
        </w:rPr>
        <w:t>א</w:t>
      </w:r>
      <w:r w:rsidRPr="00C849EB">
        <w:rPr>
          <w:rFonts w:hint="cs"/>
          <w:rtl/>
          <w:lang w:val="he-IL"/>
        </w:rPr>
        <w:t xml:space="preserve">ם זאת גניבתו הראשונה? </w:t>
      </w:r>
      <w:r w:rsidR="00DD3D08">
        <w:rPr>
          <w:rFonts w:hint="cs"/>
          <w:rtl/>
          <w:lang w:val="he-IL"/>
        </w:rPr>
        <w:t>ראו</w:t>
      </w:r>
      <w:r w:rsidRPr="00C849EB">
        <w:rPr>
          <w:rFonts w:hint="cs"/>
          <w:rtl/>
          <w:lang w:val="he-IL"/>
        </w:rPr>
        <w:t xml:space="preserve"> הרחבת תוספתא זו בגמרא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סז</w:t>
      </w:r>
      <w:r w:rsidRPr="00C849EB">
        <w:rPr>
          <w:rtl/>
          <w:lang w:eastAsia="en-US"/>
        </w:rPr>
        <w:t xml:space="preserve"> </w:t>
      </w:r>
      <w:r w:rsidRPr="00C849EB">
        <w:rPr>
          <w:rFonts w:hint="eastAsia"/>
          <w:rtl/>
          <w:lang w:eastAsia="en-US"/>
        </w:rPr>
        <w:t>ע</w:t>
      </w:r>
      <w:r w:rsidRPr="00C849EB">
        <w:rPr>
          <w:rFonts w:hint="cs"/>
          <w:rtl/>
          <w:lang w:eastAsia="en-US"/>
        </w:rPr>
        <w:t>"ב: "</w:t>
      </w:r>
      <w:r w:rsidRPr="00C849EB">
        <w:rPr>
          <w:rFonts w:hint="eastAsia"/>
          <w:rtl/>
          <w:lang w:eastAsia="en-US"/>
        </w:rPr>
        <w:t>דתניא</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עקיבא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 xml:space="preserve"> ... </w:t>
      </w:r>
      <w:r w:rsidRPr="00C849EB">
        <w:rPr>
          <w:rFonts w:hint="eastAsia"/>
          <w:rtl/>
          <w:lang w:eastAsia="en-US"/>
        </w:rPr>
        <w:t>כדאמר</w:t>
      </w:r>
      <w:r w:rsidRPr="00C849EB">
        <w:rPr>
          <w:rtl/>
          <w:lang w:eastAsia="en-US"/>
        </w:rPr>
        <w:t xml:space="preserve"> </w:t>
      </w:r>
      <w:r w:rsidRPr="00C849EB">
        <w:rPr>
          <w:rFonts w:hint="eastAsia"/>
          <w:rtl/>
          <w:lang w:eastAsia="en-US"/>
        </w:rPr>
        <w:t>רבא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ששנה</w:t>
      </w:r>
      <w:r w:rsidRPr="00C849EB">
        <w:rPr>
          <w:rtl/>
          <w:lang w:eastAsia="en-US"/>
        </w:rPr>
        <w:t xml:space="preserve"> </w:t>
      </w:r>
      <w:r w:rsidRPr="00C849EB">
        <w:rPr>
          <w:rFonts w:hint="eastAsia"/>
          <w:rtl/>
          <w:lang w:eastAsia="en-US"/>
        </w:rPr>
        <w:t>בחטא</w:t>
      </w:r>
      <w:r w:rsidRPr="00C849EB">
        <w:rPr>
          <w:rFonts w:hint="cs"/>
          <w:rtl/>
          <w:lang w:eastAsia="en-US"/>
        </w:rPr>
        <w:t xml:space="preserve">". </w:t>
      </w:r>
      <w:r>
        <w:rPr>
          <w:rFonts w:hint="cs"/>
          <w:rtl/>
          <w:lang w:eastAsia="en-US"/>
        </w:rPr>
        <w:t xml:space="preserve">נראה שרבא מסביר את ר"ע ואת התוספתא. </w:t>
      </w:r>
      <w:r w:rsidRPr="00C849EB">
        <w:rPr>
          <w:rFonts w:hint="cs"/>
          <w:rtl/>
          <w:lang w:eastAsia="en-US"/>
        </w:rPr>
        <w:t xml:space="preserve">העבירה הכפולה, </w:t>
      </w:r>
      <w:r>
        <w:rPr>
          <w:rFonts w:hint="cs"/>
          <w:rtl/>
          <w:lang w:eastAsia="en-US"/>
        </w:rPr>
        <w:t xml:space="preserve">ראשית </w:t>
      </w:r>
      <w:r w:rsidRPr="00C849EB">
        <w:rPr>
          <w:rFonts w:hint="cs"/>
          <w:rtl/>
          <w:lang w:eastAsia="en-US"/>
        </w:rPr>
        <w:t>לגנוב ו</w:t>
      </w:r>
      <w:r>
        <w:rPr>
          <w:rFonts w:hint="cs"/>
          <w:rtl/>
          <w:lang w:eastAsia="en-US"/>
        </w:rPr>
        <w:t>אח"כ</w:t>
      </w:r>
      <w:r w:rsidRPr="00C849EB">
        <w:rPr>
          <w:rFonts w:hint="cs"/>
          <w:rtl/>
          <w:lang w:eastAsia="en-US"/>
        </w:rPr>
        <w:t xml:space="preserve"> למכור או לטבוח את השור והשה שגנב, היא השרשת החטא. ו</w:t>
      </w:r>
      <w:r>
        <w:rPr>
          <w:rFonts w:hint="cs"/>
          <w:rtl/>
          <w:lang w:eastAsia="en-US"/>
        </w:rPr>
        <w:t xml:space="preserve">עדיין </w:t>
      </w:r>
      <w:r w:rsidRPr="00C849EB">
        <w:rPr>
          <w:rFonts w:hint="cs"/>
          <w:rtl/>
          <w:lang w:eastAsia="en-US"/>
        </w:rPr>
        <w:t>צריך להבין, הרי כל גנב גונב בד"כ או על מנת לאכול וליהנות ישירות מהגנבה (לטבוח) או על מנת למכור ולהרוויח את דמי החפץ</w:t>
      </w:r>
      <w:r>
        <w:rPr>
          <w:rFonts w:hint="cs"/>
          <w:rtl/>
          <w:lang w:eastAsia="en-US"/>
        </w:rPr>
        <w:t xml:space="preserve">, למה השרשת החטא היא דווקא כאן בגניבת </w:t>
      </w:r>
      <w:r w:rsidRPr="00C849EB">
        <w:rPr>
          <w:rFonts w:hint="cs"/>
          <w:rtl/>
          <w:lang w:eastAsia="en-US"/>
        </w:rPr>
        <w:t>שור ושה</w:t>
      </w:r>
      <w:r>
        <w:rPr>
          <w:rFonts w:hint="cs"/>
          <w:rtl/>
          <w:lang w:eastAsia="en-US"/>
        </w:rPr>
        <w:t>? מה המיוחד בהם?</w:t>
      </w:r>
    </w:p>
  </w:footnote>
  <w:footnote w:id="8">
    <w:p w14:paraId="166A612F" w14:textId="77777777" w:rsidR="000C4901" w:rsidRDefault="000C4901" w:rsidP="000C4901">
      <w:pPr>
        <w:pStyle w:val="a3"/>
      </w:pPr>
      <w:r>
        <w:rPr>
          <w:rStyle w:val="a5"/>
        </w:rPr>
        <w:footnoteRef/>
      </w:r>
      <w:r>
        <w:rPr>
          <w:rtl/>
        </w:rPr>
        <w:t xml:space="preserve"> </w:t>
      </w:r>
      <w:r>
        <w:rPr>
          <w:rFonts w:hint="cs"/>
          <w:rtl/>
        </w:rPr>
        <w:t>ראו פירוש המאירי בתחילת פרק זה במסכת בבא קמא</w:t>
      </w:r>
      <w:r w:rsidR="00FE3877">
        <w:rPr>
          <w:rFonts w:hint="cs"/>
          <w:rtl/>
        </w:rPr>
        <w:t>.</w:t>
      </w:r>
      <w:r>
        <w:rPr>
          <w:rFonts w:hint="cs"/>
          <w:rtl/>
        </w:rPr>
        <w:t xml:space="preserve"> </w:t>
      </w:r>
      <w:r w:rsidR="00023084">
        <w:rPr>
          <w:rFonts w:hint="cs"/>
          <w:rtl/>
        </w:rPr>
        <w:t>שמסביר</w:t>
      </w:r>
      <w:r>
        <w:rPr>
          <w:rFonts w:hint="cs"/>
          <w:rtl/>
        </w:rPr>
        <w:t>: "</w:t>
      </w:r>
      <w:r w:rsidRPr="000C4901">
        <w:rPr>
          <w:rtl/>
        </w:rPr>
        <w:t>החלק השני בזאת המסכתא הוא לבאר בתביעות הבאות על ידי היזק מאדם לחברו מצד גופו דרך גנבה</w:t>
      </w:r>
      <w:r>
        <w:rPr>
          <w:rFonts w:hint="cs"/>
          <w:rtl/>
        </w:rPr>
        <w:t xml:space="preserve">". </w:t>
      </w:r>
      <w:r w:rsidR="00FE3877">
        <w:rPr>
          <w:rFonts w:hint="cs"/>
          <w:rtl/>
        </w:rPr>
        <w:t xml:space="preserve">והמשנה הראשונה הפותחת את </w:t>
      </w:r>
      <w:r>
        <w:rPr>
          <w:rFonts w:hint="cs"/>
          <w:rtl/>
        </w:rPr>
        <w:t>חלק זה של מסכת בבא קמא</w:t>
      </w:r>
      <w:r w:rsidR="00023084">
        <w:rPr>
          <w:rFonts w:hint="cs"/>
          <w:rtl/>
        </w:rPr>
        <w:t xml:space="preserve"> מדגישה שה</w:t>
      </w:r>
      <w:r>
        <w:rPr>
          <w:rFonts w:hint="cs"/>
          <w:rtl/>
        </w:rPr>
        <w:t>"המידה המרובה" היא דווקא של גניבה רגילה שחלה על כל חפץ שבעולם (לגזל קרקרעות יש דין מיוחד), לא של דין ארבעה וחמישה.</w:t>
      </w:r>
    </w:p>
  </w:footnote>
  <w:footnote w:id="9">
    <w:p w14:paraId="0A1EFC74" w14:textId="77777777" w:rsidR="003D5E75" w:rsidRDefault="003D5E75" w:rsidP="00354646">
      <w:pPr>
        <w:pStyle w:val="a3"/>
        <w:rPr>
          <w:rFonts w:hint="cs"/>
          <w:rtl/>
        </w:rPr>
      </w:pPr>
      <w:r>
        <w:rPr>
          <w:rStyle w:val="a5"/>
        </w:rPr>
        <w:footnoteRef/>
      </w:r>
      <w:r>
        <w:rPr>
          <w:rtl/>
        </w:rPr>
        <w:t xml:space="preserve"> </w:t>
      </w:r>
      <w:r>
        <w:rPr>
          <w:rFonts w:hint="cs"/>
          <w:rtl/>
        </w:rPr>
        <w:t>בקטע זה דנה הגמרא מדוע באמת נוהג דין תשלומי ארבעה וחמישה רק בשור ושה</w:t>
      </w:r>
      <w:r w:rsidR="00FE3877">
        <w:rPr>
          <w:rFonts w:hint="cs"/>
          <w:rtl/>
        </w:rPr>
        <w:t>, הרי פשיטא שלמשל המצווה בשבת: "למען ינוח שורך וחמורך כמוך", היא לאו דווקא על שור ומכוונת לכלל בעלי החיים שמשרתים את האדם</w:t>
      </w:r>
      <w:r>
        <w:rPr>
          <w:rFonts w:hint="cs"/>
          <w:rtl/>
        </w:rPr>
        <w:t xml:space="preserve">. </w:t>
      </w:r>
      <w:r w:rsidR="00360837">
        <w:rPr>
          <w:rFonts w:hint="cs"/>
          <w:rtl/>
        </w:rPr>
        <w:t xml:space="preserve">ראו גם הדרשות על הפסוק: "על כל דבר פשע על שור על חמור על שה על שלמה וכו' </w:t>
      </w:r>
      <w:r w:rsidR="00360837">
        <w:rPr>
          <w:rtl/>
        </w:rPr>
        <w:t>–</w:t>
      </w:r>
      <w:r w:rsidR="00360837">
        <w:rPr>
          <w:rFonts w:hint="cs"/>
          <w:rtl/>
        </w:rPr>
        <w:t xml:space="preserve"> שממנו לומדים את דין הגניבה הכללי למעט קרקעות</w:t>
      </w:r>
      <w:r w:rsidR="00FA5BA8">
        <w:rPr>
          <w:rFonts w:hint="cs"/>
          <w:rtl/>
        </w:rPr>
        <w:t xml:space="preserve"> ועבדים (בבא קמא סב ע"ב). ראו גם ה</w:t>
      </w:r>
      <w:r>
        <w:rPr>
          <w:rFonts w:hint="cs"/>
          <w:rtl/>
        </w:rPr>
        <w:t>דיון 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cs"/>
          <w:rtl/>
          <w:lang w:eastAsia="en-US"/>
        </w:rPr>
        <w:t xml:space="preserve">בפרשתנו, </w:t>
      </w:r>
      <w:r>
        <w:rPr>
          <w:rFonts w:hint="eastAsia"/>
          <w:rtl/>
          <w:lang w:eastAsia="en-US"/>
        </w:rPr>
        <w:t>פרק</w:t>
      </w:r>
      <w:r>
        <w:rPr>
          <w:rtl/>
          <w:lang w:eastAsia="en-US"/>
        </w:rPr>
        <w:t xml:space="preserve"> </w:t>
      </w:r>
      <w:r>
        <w:rPr>
          <w:rFonts w:hint="eastAsia"/>
          <w:rtl/>
          <w:lang w:eastAsia="en-US"/>
        </w:rPr>
        <w:t>כא</w:t>
      </w:r>
      <w:r w:rsidR="00FA5BA8">
        <w:rPr>
          <w:rFonts w:hint="cs"/>
          <w:rtl/>
          <w:lang w:eastAsia="en-US"/>
        </w:rPr>
        <w:t xml:space="preserve"> על מקרי ביניים</w:t>
      </w:r>
      <w:r>
        <w:rPr>
          <w:rFonts w:hint="cs"/>
          <w:rtl/>
          <w:lang w:eastAsia="en-US"/>
        </w:rPr>
        <w:t>: "</w:t>
      </w:r>
      <w:r>
        <w:rPr>
          <w:rFonts w:hint="eastAsia"/>
          <w:rtl/>
          <w:lang w:eastAsia="en-US"/>
        </w:rPr>
        <w:t>שור</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שור</w:t>
      </w:r>
      <w:r>
        <w:rPr>
          <w:rtl/>
          <w:lang w:eastAsia="en-US"/>
        </w:rPr>
        <w:t xml:space="preserve"> </w:t>
      </w:r>
      <w:r>
        <w:rPr>
          <w:rFonts w:hint="eastAsia"/>
          <w:rtl/>
          <w:lang w:eastAsia="en-US"/>
        </w:rPr>
        <w:t>ושה</w:t>
      </w:r>
      <w:r>
        <w:rPr>
          <w:rtl/>
          <w:lang w:eastAsia="en-US"/>
        </w:rPr>
        <w:t xml:space="preserve"> </w:t>
      </w:r>
      <w:r>
        <w:rPr>
          <w:rFonts w:hint="eastAsia"/>
          <w:rtl/>
          <w:lang w:eastAsia="en-US"/>
        </w:rPr>
        <w:t>המיוחדין</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לרבות</w:t>
      </w:r>
      <w:r>
        <w:rPr>
          <w:rtl/>
          <w:lang w:eastAsia="en-US"/>
        </w:rPr>
        <w:t xml:space="preserve"> </w:t>
      </w:r>
      <w:r>
        <w:rPr>
          <w:rFonts w:hint="eastAsia"/>
          <w:rtl/>
          <w:lang w:eastAsia="en-US"/>
        </w:rPr>
        <w:t>את</w:t>
      </w:r>
      <w:r>
        <w:rPr>
          <w:rtl/>
          <w:lang w:eastAsia="en-US"/>
        </w:rPr>
        <w:t xml:space="preserve"> </w:t>
      </w:r>
      <w:r>
        <w:rPr>
          <w:rFonts w:hint="eastAsia"/>
          <w:rtl/>
          <w:lang w:eastAsia="en-US"/>
        </w:rPr>
        <w:t>הכלאים</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ש</w:t>
      </w:r>
      <w:r>
        <w:rPr>
          <w:rFonts w:hint="cs"/>
          <w:rtl/>
          <w:lang w:eastAsia="en-US"/>
        </w:rPr>
        <w:t>(א)</w:t>
      </w:r>
      <w:r>
        <w:rPr>
          <w:rFonts w:hint="eastAsia"/>
          <w:rtl/>
          <w:lang w:eastAsia="en-US"/>
        </w:rPr>
        <w:t>ני</w:t>
      </w:r>
      <w:r>
        <w:rPr>
          <w:rtl/>
          <w:lang w:eastAsia="en-US"/>
        </w:rPr>
        <w:t xml:space="preserve"> </w:t>
      </w:r>
      <w:r>
        <w:rPr>
          <w:rFonts w:hint="eastAsia"/>
          <w:rtl/>
          <w:lang w:eastAsia="en-US"/>
        </w:rPr>
        <w:t>מרבה</w:t>
      </w:r>
      <w:r>
        <w:rPr>
          <w:rtl/>
          <w:lang w:eastAsia="en-US"/>
        </w:rPr>
        <w:t xml:space="preserve"> </w:t>
      </w:r>
      <w:r>
        <w:rPr>
          <w:rFonts w:hint="eastAsia"/>
          <w:rtl/>
          <w:lang w:eastAsia="en-US"/>
        </w:rPr>
        <w:t>את</w:t>
      </w:r>
      <w:r>
        <w:rPr>
          <w:rtl/>
          <w:lang w:eastAsia="en-US"/>
        </w:rPr>
        <w:t xml:space="preserve"> </w:t>
      </w:r>
      <w:r>
        <w:rPr>
          <w:rFonts w:hint="eastAsia"/>
          <w:rtl/>
          <w:lang w:eastAsia="en-US"/>
        </w:rPr>
        <w:t>הכוי</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חמשה</w:t>
      </w:r>
      <w:r>
        <w:rPr>
          <w:rtl/>
          <w:lang w:eastAsia="en-US"/>
        </w:rPr>
        <w:t xml:space="preserve"> </w:t>
      </w:r>
      <w:r>
        <w:rPr>
          <w:rFonts w:hint="eastAsia"/>
          <w:rtl/>
          <w:lang w:eastAsia="en-US"/>
        </w:rPr>
        <w:t>בקר</w:t>
      </w:r>
      <w:r>
        <w:rPr>
          <w:rtl/>
          <w:lang w:eastAsia="en-US"/>
        </w:rPr>
        <w:t xml:space="preserve"> </w:t>
      </w:r>
      <w:r>
        <w:rPr>
          <w:rFonts w:hint="eastAsia"/>
          <w:rtl/>
          <w:lang w:eastAsia="en-US"/>
        </w:rPr>
        <w:t>ישלם</w:t>
      </w:r>
      <w:r>
        <w:rPr>
          <w:rtl/>
          <w:lang w:eastAsia="en-US"/>
        </w:rPr>
        <w:t xml:space="preserve"> </w:t>
      </w:r>
      <w:r>
        <w:rPr>
          <w:rFonts w:hint="eastAsia"/>
          <w:rtl/>
          <w:lang w:eastAsia="en-US"/>
        </w:rPr>
        <w:t>תחת</w:t>
      </w:r>
      <w:r>
        <w:rPr>
          <w:rtl/>
          <w:lang w:eastAsia="en-US"/>
        </w:rPr>
        <w:t xml:space="preserve"> </w:t>
      </w:r>
      <w:r>
        <w:rPr>
          <w:rFonts w:hint="eastAsia"/>
          <w:rtl/>
          <w:lang w:eastAsia="en-US"/>
        </w:rPr>
        <w:t>השור</w:t>
      </w:r>
      <w:r>
        <w:rPr>
          <w:rtl/>
          <w:lang w:eastAsia="en-US"/>
        </w:rPr>
        <w:t xml:space="preserve"> </w:t>
      </w:r>
      <w:r>
        <w:rPr>
          <w:rFonts w:hint="cs"/>
          <w:rtl/>
          <w:lang w:eastAsia="en-US"/>
        </w:rPr>
        <w:t xml:space="preserve">- </w:t>
      </w:r>
      <w:r>
        <w:rPr>
          <w:rFonts w:hint="eastAsia"/>
          <w:rtl/>
          <w:lang w:eastAsia="en-US"/>
        </w:rPr>
        <w:t>את</w:t>
      </w:r>
      <w:r>
        <w:rPr>
          <w:rtl/>
          <w:lang w:eastAsia="en-US"/>
        </w:rPr>
        <w:t xml:space="preserve"> </w:t>
      </w:r>
      <w:r>
        <w:rPr>
          <w:rFonts w:hint="eastAsia"/>
          <w:rtl/>
          <w:lang w:eastAsia="en-US"/>
        </w:rPr>
        <w:t>שכולו</w:t>
      </w:r>
      <w:r>
        <w:rPr>
          <w:rtl/>
          <w:lang w:eastAsia="en-US"/>
        </w:rPr>
        <w:t xml:space="preserve"> </w:t>
      </w:r>
      <w:r>
        <w:rPr>
          <w:rFonts w:hint="eastAsia"/>
          <w:rtl/>
          <w:lang w:eastAsia="en-US"/>
        </w:rPr>
        <w:t>שה</w:t>
      </w:r>
      <w:r>
        <w:rPr>
          <w:rtl/>
          <w:lang w:eastAsia="en-US"/>
        </w:rPr>
        <w:t xml:space="preserve"> </w:t>
      </w:r>
      <w:r>
        <w:rPr>
          <w:rFonts w:hint="eastAsia"/>
          <w:rtl/>
          <w:lang w:eastAsia="en-US"/>
        </w:rPr>
        <w:t>יצא</w:t>
      </w:r>
      <w:r>
        <w:rPr>
          <w:rtl/>
          <w:lang w:eastAsia="en-US"/>
        </w:rPr>
        <w:t xml:space="preserve"> </w:t>
      </w:r>
      <w:r>
        <w:rPr>
          <w:rFonts w:hint="eastAsia"/>
          <w:rtl/>
          <w:lang w:eastAsia="en-US"/>
        </w:rPr>
        <w:t>זה</w:t>
      </w:r>
      <w:r>
        <w:rPr>
          <w:rtl/>
          <w:lang w:eastAsia="en-US"/>
        </w:rPr>
        <w:t xml:space="preserve"> </w:t>
      </w:r>
      <w:r>
        <w:rPr>
          <w:rFonts w:hint="eastAsia"/>
          <w:rtl/>
          <w:lang w:eastAsia="en-US"/>
        </w:rPr>
        <w:t>שאין</w:t>
      </w:r>
      <w:r>
        <w:rPr>
          <w:rtl/>
          <w:lang w:eastAsia="en-US"/>
        </w:rPr>
        <w:t xml:space="preserve"> </w:t>
      </w:r>
      <w:r>
        <w:rPr>
          <w:rFonts w:hint="eastAsia"/>
          <w:rtl/>
          <w:lang w:eastAsia="en-US"/>
        </w:rPr>
        <w:t>כולו</w:t>
      </w:r>
      <w:r>
        <w:rPr>
          <w:rtl/>
          <w:lang w:eastAsia="en-US"/>
        </w:rPr>
        <w:t xml:space="preserve"> </w:t>
      </w:r>
      <w:r>
        <w:rPr>
          <w:rFonts w:hint="eastAsia"/>
          <w:rtl/>
          <w:lang w:eastAsia="en-US"/>
        </w:rPr>
        <w:t>שה</w:t>
      </w:r>
      <w:r>
        <w:rPr>
          <w:rFonts w:hint="cs"/>
          <w:rtl/>
          <w:lang w:eastAsia="en-US"/>
        </w:rPr>
        <w:t>"</w:t>
      </w:r>
      <w:r>
        <w:rPr>
          <w:rtl/>
          <w:lang w:eastAsia="en-US"/>
        </w:rPr>
        <w:t>.</w:t>
      </w:r>
      <w:r>
        <w:rPr>
          <w:rFonts w:hint="cs"/>
          <w:rtl/>
        </w:rPr>
        <w:t xml:space="preserve"> בסופו של דבר, זו גזירת הכתוב. </w:t>
      </w:r>
    </w:p>
  </w:footnote>
  <w:footnote w:id="10">
    <w:p w14:paraId="61C7A057" w14:textId="77777777" w:rsidR="003D5E75" w:rsidRDefault="003D5E75" w:rsidP="00D633B5">
      <w:pPr>
        <w:pStyle w:val="a3"/>
        <w:rPr>
          <w:rFonts w:hint="cs"/>
          <w:rtl/>
        </w:rPr>
      </w:pPr>
      <w:r>
        <w:rPr>
          <w:rStyle w:val="a5"/>
        </w:rPr>
        <w:footnoteRef/>
      </w:r>
      <w:r>
        <w:rPr>
          <w:rtl/>
        </w:rPr>
        <w:t xml:space="preserve"> </w:t>
      </w:r>
      <w:r>
        <w:rPr>
          <w:rFonts w:hint="cs"/>
          <w:rtl/>
          <w:lang w:eastAsia="en-US"/>
        </w:rPr>
        <w:t xml:space="preserve">המשנה קובעת בפסקנות שדין תשלומי ארבעה וחמישה בגניבת שור או שה, במקרה שגם מכרו או טבחו אותם, הוא דין מיוחד המוגבל רק למקרה ספציפי זה. הגמרא מבקשת למצוא את הסיבה לכך. מסקנתה היא שכיוון שהפסוק חוזר פעמיים על שור ושה ולא מסתפק בפעם אחת, משמע שאין ללמוד מכך על מקרים אחרים, </w:t>
      </w:r>
      <w:r w:rsidR="00D633B5">
        <w:rPr>
          <w:rFonts w:hint="cs"/>
          <w:rtl/>
          <w:lang w:eastAsia="en-US"/>
        </w:rPr>
        <w:t xml:space="preserve">על </w:t>
      </w:r>
      <w:r>
        <w:rPr>
          <w:rFonts w:hint="cs"/>
          <w:rtl/>
          <w:lang w:eastAsia="en-US"/>
        </w:rPr>
        <w:t>בעלי חיים אחרים למשל שנגנבו ונמכרו או נטבחו. זהו דין מיוחד בשור ושה בלבד שנובע מייתור לשון המקרא (הצעת הגמרא שיהיה כתוב בפסוק: "</w:t>
      </w:r>
      <w:r w:rsidRPr="00C849EB">
        <w:rPr>
          <w:rFonts w:hint="eastAsia"/>
          <w:rtl/>
          <w:lang w:eastAsia="en-US"/>
        </w:rPr>
        <w:t>כי</w:t>
      </w:r>
      <w:r w:rsidRPr="00C849EB">
        <w:rPr>
          <w:rtl/>
          <w:lang w:eastAsia="en-US"/>
        </w:rPr>
        <w:t xml:space="preserve"> </w:t>
      </w:r>
      <w:r w:rsidRPr="00C849EB">
        <w:rPr>
          <w:rFonts w:hint="eastAsia"/>
          <w:rtl/>
          <w:lang w:eastAsia="en-US"/>
        </w:rPr>
        <w:t>יגנ</w:t>
      </w:r>
      <w:r>
        <w:rPr>
          <w:rFonts w:hint="cs"/>
          <w:rtl/>
          <w:lang w:eastAsia="en-US"/>
        </w:rPr>
        <w:t>ו</w:t>
      </w:r>
      <w:r w:rsidRPr="00C849EB">
        <w:rPr>
          <w:rFonts w:hint="eastAsia"/>
          <w:rtl/>
          <w:lang w:eastAsia="en-US"/>
        </w:rPr>
        <w:t>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Pr>
          <w:rFonts w:hint="cs"/>
          <w:rtl/>
          <w:lang w:eastAsia="en-US"/>
        </w:rPr>
        <w:t xml:space="preserve">", היא קשה וצריכה בירור ושוב נראה שיש כאן גזירת הכתוב או </w:t>
      </w:r>
      <w:r w:rsidR="00D633B5">
        <w:rPr>
          <w:rFonts w:hint="cs"/>
          <w:rtl/>
          <w:lang w:eastAsia="en-US"/>
        </w:rPr>
        <w:t xml:space="preserve">מדין </w:t>
      </w:r>
      <w:r>
        <w:rPr>
          <w:rFonts w:hint="cs"/>
          <w:rtl/>
          <w:lang w:eastAsia="en-US"/>
        </w:rPr>
        <w:t>תורה שבע"פ). בכל מקרה, הגמרא נתנה מקור וסיבה, אבל לא נתנה לנו טעם. בתוספתא לעיל ראינו את הטעם של נשתרש החטא</w:t>
      </w:r>
      <w:r w:rsidR="00FE3877">
        <w:rPr>
          <w:rFonts w:hint="cs"/>
          <w:rtl/>
          <w:lang w:eastAsia="en-US"/>
        </w:rPr>
        <w:t>, אבל זה רק מסביר את ענין הטביחה והמכירה, לא מדוע דווקא שור ושה</w:t>
      </w:r>
      <w:r>
        <w:rPr>
          <w:rFonts w:hint="cs"/>
          <w:rtl/>
          <w:lang w:eastAsia="en-US"/>
        </w:rPr>
        <w:t>. בהמשך, נראה טעמים נוספים.</w:t>
      </w:r>
    </w:p>
  </w:footnote>
  <w:footnote w:id="11">
    <w:p w14:paraId="425F1E45" w14:textId="77777777" w:rsidR="003D5E75" w:rsidRDefault="003D5E75" w:rsidP="00DE6FF1">
      <w:pPr>
        <w:pStyle w:val="a3"/>
        <w:rPr>
          <w:rFonts w:hint="cs"/>
        </w:rPr>
      </w:pPr>
      <w:r>
        <w:rPr>
          <w:rStyle w:val="a5"/>
        </w:rPr>
        <w:footnoteRef/>
      </w:r>
      <w:r>
        <w:rPr>
          <w:rtl/>
        </w:rPr>
        <w:t xml:space="preserve"> </w:t>
      </w:r>
      <w:r>
        <w:rPr>
          <w:rFonts w:hint="cs"/>
          <w:rtl/>
        </w:rPr>
        <w:t>בקטע זה מביאה הגמרא את התוספתא שראינו לעיל. הפסקה הבאה לקוחה מ</w:t>
      </w:r>
      <w:r w:rsidRPr="00B16953">
        <w:rPr>
          <w:rFonts w:hint="eastAsia"/>
          <w:rtl/>
        </w:rPr>
        <w:t>מכילתא</w:t>
      </w:r>
      <w:r w:rsidRPr="00B16953">
        <w:rPr>
          <w:rtl/>
        </w:rPr>
        <w:t xml:space="preserve"> </w:t>
      </w:r>
      <w:r w:rsidRPr="00B16953">
        <w:rPr>
          <w:rFonts w:hint="eastAsia"/>
          <w:rtl/>
        </w:rPr>
        <w:t>דרבי</w:t>
      </w:r>
      <w:r w:rsidRPr="00B16953">
        <w:rPr>
          <w:rtl/>
        </w:rPr>
        <w:t xml:space="preserve"> </w:t>
      </w:r>
      <w:r w:rsidRPr="00B16953">
        <w:rPr>
          <w:rFonts w:hint="eastAsia"/>
          <w:rtl/>
        </w:rPr>
        <w:t>ישמעאל</w:t>
      </w:r>
      <w:r w:rsidRPr="00B16953">
        <w:rPr>
          <w:rtl/>
        </w:rPr>
        <w:t xml:space="preserve"> </w:t>
      </w:r>
      <w:r>
        <w:rPr>
          <w:rFonts w:hint="cs"/>
          <w:rtl/>
        </w:rPr>
        <w:t>בפרשתנו.</w:t>
      </w:r>
    </w:p>
  </w:footnote>
  <w:footnote w:id="12">
    <w:p w14:paraId="56190FC9" w14:textId="77777777" w:rsidR="003D5E75" w:rsidRDefault="003D5E75" w:rsidP="00D633B5">
      <w:pPr>
        <w:pStyle w:val="a3"/>
        <w:rPr>
          <w:rFonts w:hint="cs"/>
          <w:rtl/>
        </w:rPr>
      </w:pPr>
      <w:r>
        <w:rPr>
          <w:rStyle w:val="a5"/>
        </w:rPr>
        <w:footnoteRef/>
      </w:r>
      <w:r>
        <w:rPr>
          <w:rtl/>
        </w:rPr>
        <w:t xml:space="preserve"> </w:t>
      </w:r>
      <w:r>
        <w:rPr>
          <w:rFonts w:hint="cs"/>
          <w:rtl/>
          <w:lang w:eastAsia="en-US"/>
        </w:rPr>
        <w:t>הגמרא לא נותנת טעם בעצם הדין של תשלומי ארבעה וחמישה, אלא רק בהבדל</w:t>
      </w:r>
      <w:r w:rsidR="00044856">
        <w:rPr>
          <w:rFonts w:hint="cs"/>
          <w:rtl/>
          <w:lang w:eastAsia="en-US"/>
        </w:rPr>
        <w:t xml:space="preserve"> בין שה לשור - </w:t>
      </w:r>
      <w:r>
        <w:rPr>
          <w:rFonts w:hint="cs"/>
          <w:rtl/>
          <w:lang w:eastAsia="en-US"/>
        </w:rPr>
        <w:t>בין גונב ומוכר או טובח שה שמשלם "רק" פי ארבעה</w:t>
      </w:r>
      <w:r w:rsidR="00044856">
        <w:rPr>
          <w:rFonts w:hint="cs"/>
          <w:rtl/>
          <w:lang w:eastAsia="en-US"/>
        </w:rPr>
        <w:t>,</w:t>
      </w:r>
      <w:r>
        <w:rPr>
          <w:rFonts w:hint="cs"/>
          <w:rtl/>
          <w:lang w:eastAsia="en-US"/>
        </w:rPr>
        <w:t xml:space="preserve"> ובין גונב ומוכר או טובח שור שמשלם פי חמישה. למה שור, שמחירו מן הסתם גבוה יותר, גם משלם יותר? שיטת רבי מאיר היא שתשלום ארבעה של שה הוא </w:t>
      </w:r>
      <w:r w:rsidR="00044856">
        <w:rPr>
          <w:rFonts w:hint="cs"/>
          <w:rtl/>
          <w:lang w:eastAsia="en-US"/>
        </w:rPr>
        <w:t>עיקר הדין</w:t>
      </w:r>
      <w:r>
        <w:rPr>
          <w:rFonts w:hint="cs"/>
          <w:rtl/>
          <w:lang w:eastAsia="en-US"/>
        </w:rPr>
        <w:t xml:space="preserve"> ועל גונב שור החמירו משום שהוא מקור חיים ופרנסה, אמצעי חשוב לעבודת השדה (</w:t>
      </w:r>
      <w:r w:rsidR="00DD3D08">
        <w:rPr>
          <w:rFonts w:hint="cs"/>
          <w:rtl/>
          <w:lang w:eastAsia="en-US"/>
        </w:rPr>
        <w:t>ראו</w:t>
      </w:r>
      <w:r>
        <w:rPr>
          <w:rFonts w:hint="cs"/>
          <w:rtl/>
          <w:lang w:eastAsia="en-US"/>
        </w:rPr>
        <w:t xml:space="preserve"> </w:t>
      </w:r>
      <w:r w:rsidRPr="00EF2BF9">
        <w:rPr>
          <w:rFonts w:hint="eastAsia"/>
          <w:rtl/>
          <w:lang w:eastAsia="en-US"/>
        </w:rPr>
        <w:t>מסכת</w:t>
      </w:r>
      <w:r w:rsidRPr="00EF2BF9">
        <w:rPr>
          <w:rtl/>
          <w:lang w:eastAsia="en-US"/>
        </w:rPr>
        <w:t xml:space="preserve"> </w:t>
      </w:r>
      <w:r w:rsidRPr="00EF2BF9">
        <w:rPr>
          <w:rFonts w:hint="eastAsia"/>
          <w:rtl/>
          <w:lang w:eastAsia="en-US"/>
        </w:rPr>
        <w:t>שבת</w:t>
      </w:r>
      <w:r w:rsidRPr="00EF2BF9">
        <w:rPr>
          <w:rtl/>
          <w:lang w:eastAsia="en-US"/>
        </w:rPr>
        <w:t xml:space="preserve"> </w:t>
      </w:r>
      <w:r w:rsidRPr="00EF2BF9">
        <w:rPr>
          <w:rFonts w:hint="eastAsia"/>
          <w:rtl/>
          <w:lang w:eastAsia="en-US"/>
        </w:rPr>
        <w:t>קיח</w:t>
      </w:r>
      <w:r w:rsidRPr="00EF2BF9">
        <w:rPr>
          <w:rtl/>
          <w:lang w:eastAsia="en-US"/>
        </w:rPr>
        <w:t xml:space="preserve"> </w:t>
      </w:r>
      <w:r w:rsidRPr="00EF2BF9">
        <w:rPr>
          <w:rFonts w:hint="eastAsia"/>
          <w:rtl/>
          <w:lang w:eastAsia="en-US"/>
        </w:rPr>
        <w:t>ע</w:t>
      </w:r>
      <w:r>
        <w:rPr>
          <w:rFonts w:hint="cs"/>
          <w:rtl/>
          <w:lang w:eastAsia="en-US"/>
        </w:rPr>
        <w:t>"</w:t>
      </w:r>
      <w:r w:rsidRPr="00EF2BF9">
        <w:rPr>
          <w:rFonts w:hint="eastAsia"/>
          <w:rtl/>
          <w:lang w:eastAsia="en-US"/>
        </w:rPr>
        <w:t>ב</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hyperlink r:id="rId1" w:anchor="gsc.tab=0" w:history="1">
        <w:r w:rsidRPr="00044856">
          <w:rPr>
            <w:rStyle w:val="Hyperlink"/>
            <w:rFonts w:hint="eastAsia"/>
            <w:rtl/>
            <w:lang w:eastAsia="en-US"/>
          </w:rPr>
          <w:t>לאשתי</w:t>
        </w:r>
        <w:r w:rsidRPr="00044856">
          <w:rPr>
            <w:rStyle w:val="Hyperlink"/>
            <w:rtl/>
            <w:lang w:eastAsia="en-US"/>
          </w:rPr>
          <w:t xml:space="preserve"> </w:t>
        </w:r>
        <w:r w:rsidRPr="00044856">
          <w:rPr>
            <w:rStyle w:val="Hyperlink"/>
            <w:rFonts w:hint="cs"/>
            <w:rtl/>
            <w:lang w:eastAsia="en-US"/>
          </w:rPr>
          <w:t xml:space="preserve">- </w:t>
        </w:r>
        <w:r w:rsidRPr="00044856">
          <w:rPr>
            <w:rStyle w:val="Hyperlink"/>
            <w:rFonts w:hint="eastAsia"/>
            <w:rtl/>
            <w:lang w:eastAsia="en-US"/>
          </w:rPr>
          <w:t>ביתי</w:t>
        </w:r>
        <w:r w:rsidRPr="00044856">
          <w:rPr>
            <w:rStyle w:val="Hyperlink"/>
            <w:rtl/>
            <w:lang w:eastAsia="en-US"/>
          </w:rPr>
          <w:t xml:space="preserve">, </w:t>
        </w:r>
        <w:r w:rsidRPr="00044856">
          <w:rPr>
            <w:rStyle w:val="Hyperlink"/>
            <w:rFonts w:hint="eastAsia"/>
            <w:rtl/>
            <w:lang w:eastAsia="en-US"/>
          </w:rPr>
          <w:t>ולשורי</w:t>
        </w:r>
        <w:r w:rsidRPr="00044856">
          <w:rPr>
            <w:rStyle w:val="Hyperlink"/>
            <w:rtl/>
            <w:lang w:eastAsia="en-US"/>
          </w:rPr>
          <w:t xml:space="preserve"> –</w:t>
        </w:r>
        <w:r w:rsidRPr="00044856">
          <w:rPr>
            <w:rStyle w:val="Hyperlink"/>
            <w:rFonts w:hint="cs"/>
            <w:rtl/>
            <w:lang w:eastAsia="en-US"/>
          </w:rPr>
          <w:t xml:space="preserve"> </w:t>
        </w:r>
        <w:r w:rsidRPr="00044856">
          <w:rPr>
            <w:rStyle w:val="Hyperlink"/>
            <w:rFonts w:hint="eastAsia"/>
            <w:rtl/>
            <w:lang w:eastAsia="en-US"/>
          </w:rPr>
          <w:t>שדי</w:t>
        </w:r>
      </w:hyperlink>
      <w:r>
        <w:rPr>
          <w:rFonts w:hint="cs"/>
          <w:rtl/>
          <w:lang w:eastAsia="en-US"/>
        </w:rPr>
        <w:t>"</w:t>
      </w:r>
      <w:r w:rsidR="00044856">
        <w:rPr>
          <w:rFonts w:hint="cs"/>
          <w:rtl/>
          <w:lang w:eastAsia="en-US"/>
        </w:rPr>
        <w:t>, דברינו בדפים המיוחדים</w:t>
      </w:r>
      <w:r>
        <w:rPr>
          <w:rFonts w:hint="cs"/>
          <w:rtl/>
          <w:lang w:eastAsia="en-US"/>
        </w:rPr>
        <w:t>)</w:t>
      </w:r>
      <w:r w:rsidRPr="00EF2BF9">
        <w:rPr>
          <w:rtl/>
          <w:lang w:eastAsia="en-US"/>
        </w:rPr>
        <w:t xml:space="preserve">. </w:t>
      </w:r>
      <w:r>
        <w:rPr>
          <w:rFonts w:hint="cs"/>
          <w:rtl/>
          <w:lang w:eastAsia="en-US"/>
        </w:rPr>
        <w:t>שיטת ר</w:t>
      </w:r>
      <w:r w:rsidR="00D633B5">
        <w:rPr>
          <w:rFonts w:hint="cs"/>
          <w:rtl/>
          <w:lang w:eastAsia="en-US"/>
        </w:rPr>
        <w:t>בי יוחנן בן זכאי</w:t>
      </w:r>
      <w:r>
        <w:rPr>
          <w:rFonts w:hint="cs"/>
          <w:rtl/>
          <w:lang w:eastAsia="en-US"/>
        </w:rPr>
        <w:t xml:space="preserve"> היא בכיוון הפוך. תשלומי חמישה של שור הם </w:t>
      </w:r>
      <w:r w:rsidR="00044856">
        <w:rPr>
          <w:rFonts w:hint="cs"/>
          <w:rtl/>
          <w:lang w:eastAsia="en-US"/>
        </w:rPr>
        <w:t>עיקר הדין</w:t>
      </w:r>
      <w:r>
        <w:rPr>
          <w:rFonts w:hint="cs"/>
          <w:rtl/>
          <w:lang w:eastAsia="en-US"/>
        </w:rPr>
        <w:t xml:space="preserve"> ובגניבה של שה יש "הנחה" לגנב משום שהתבזה וטרח והרכיבו על כתפו. גם בגנב יש דין של כבוד הבריות. </w:t>
      </w:r>
      <w:r w:rsidR="00DD3D08">
        <w:rPr>
          <w:rFonts w:hint="cs"/>
          <w:rtl/>
          <w:lang w:eastAsia="en-US"/>
        </w:rPr>
        <w:t>ראו</w:t>
      </w:r>
      <w:r>
        <w:rPr>
          <w:rFonts w:hint="cs"/>
          <w:rtl/>
          <w:lang w:eastAsia="en-US"/>
        </w:rPr>
        <w:t xml:space="preserve"> כל המדרש הזה, התוספתא והגמרא, בהרחבה במדרש תנחומא פרשת נח סימן ד, מן הסתם בהקשר של דור המבול שלא נחתם דינם אלא על הגזל.</w:t>
      </w:r>
      <w:r w:rsidR="00D633B5">
        <w:rPr>
          <w:rFonts w:hint="cs"/>
          <w:rtl/>
        </w:rPr>
        <w:t xml:space="preserve"> ו</w:t>
      </w:r>
      <w:r w:rsidR="00DD3D08">
        <w:rPr>
          <w:rFonts w:hint="cs"/>
          <w:rtl/>
        </w:rPr>
        <w:t>ראו</w:t>
      </w:r>
      <w:r w:rsidR="00D633B5">
        <w:rPr>
          <w:rFonts w:hint="cs"/>
          <w:rtl/>
        </w:rPr>
        <w:t xml:space="preserve"> </w:t>
      </w:r>
      <w:r w:rsidR="00FA5BA8">
        <w:rPr>
          <w:rFonts w:hint="cs"/>
          <w:rtl/>
        </w:rPr>
        <w:t xml:space="preserve">גם </w:t>
      </w:r>
      <w:r w:rsidR="00D633B5">
        <w:rPr>
          <w:rFonts w:hint="cs"/>
          <w:rtl/>
        </w:rPr>
        <w:t xml:space="preserve">דברינו </w:t>
      </w:r>
      <w:hyperlink r:id="rId2" w:history="1">
        <w:r w:rsidR="00D633B5" w:rsidRPr="00D633B5">
          <w:rPr>
            <w:rStyle w:val="Hyperlink"/>
            <w:rFonts w:hint="cs"/>
            <w:rtl/>
          </w:rPr>
          <w:t>גדול כבוד הבריות</w:t>
        </w:r>
      </w:hyperlink>
      <w:r w:rsidR="00D633B5">
        <w:rPr>
          <w:rFonts w:hint="cs"/>
          <w:rtl/>
        </w:rPr>
        <w:t xml:space="preserve"> בפרשה זו.</w:t>
      </w:r>
    </w:p>
  </w:footnote>
  <w:footnote w:id="13">
    <w:p w14:paraId="1A7F803E" w14:textId="77777777" w:rsidR="003D5E75" w:rsidRDefault="003D5E75">
      <w:pPr>
        <w:pStyle w:val="a3"/>
        <w:rPr>
          <w:rFonts w:hint="cs"/>
          <w:rtl/>
        </w:rPr>
      </w:pPr>
      <w:r>
        <w:rPr>
          <w:rStyle w:val="a5"/>
        </w:rPr>
        <w:footnoteRef/>
      </w:r>
      <w:r>
        <w:rPr>
          <w:rtl/>
        </w:rPr>
        <w:t xml:space="preserve"> </w:t>
      </w:r>
      <w:r>
        <w:rPr>
          <w:rFonts w:hint="cs"/>
          <w:rtl/>
        </w:rPr>
        <w:t>חומרת העונש, אומר הרמב"ם, תלויה לעיתים לא בחומרת המעשה כשלעצמו אלא בשכיחותו והעובדה שהוא נפוץ ו</w:t>
      </w:r>
      <w:r w:rsidR="002F749C">
        <w:rPr>
          <w:rFonts w:hint="cs"/>
          <w:rtl/>
        </w:rPr>
        <w:t>הפך ל</w:t>
      </w:r>
      <w:r>
        <w:rPr>
          <w:rFonts w:hint="cs"/>
          <w:rtl/>
        </w:rPr>
        <w:t>קל בעיני האנשים. מה שנקרא בימינו: מכת מדינה. עבירות רכוש למשל.</w:t>
      </w:r>
    </w:p>
  </w:footnote>
  <w:footnote w:id="14">
    <w:p w14:paraId="2867856B" w14:textId="77777777" w:rsidR="008F70B5" w:rsidRDefault="008F70B5" w:rsidP="003F2975">
      <w:pPr>
        <w:pStyle w:val="a3"/>
        <w:rPr>
          <w:rFonts w:hint="cs"/>
          <w:rtl/>
        </w:rPr>
      </w:pPr>
      <w:r>
        <w:rPr>
          <w:rStyle w:val="a5"/>
        </w:rPr>
        <w:footnoteRef/>
      </w:r>
      <w:r>
        <w:rPr>
          <w:rtl/>
        </w:rPr>
        <w:t xml:space="preserve"> </w:t>
      </w:r>
      <w:r>
        <w:rPr>
          <w:rFonts w:hint="cs"/>
          <w:rtl/>
        </w:rPr>
        <w:t>מדינה היינו עיר או מקום יישוב גדול. ראו ההגדרה של בהמות "בייתות" מול בהמות "מדבריות" במסכת ביצה משנה ה ז</w:t>
      </w:r>
      <w:r w:rsidR="003F2975">
        <w:rPr>
          <w:rFonts w:hint="cs"/>
          <w:rtl/>
        </w:rPr>
        <w:t>:</w:t>
      </w:r>
      <w:r>
        <w:rPr>
          <w:rFonts w:hint="cs"/>
          <w:rtl/>
        </w:rPr>
        <w:t>"</w:t>
      </w:r>
      <w:r>
        <w:rPr>
          <w:rtl/>
        </w:rPr>
        <w:t>אין משקין ושוחטין את המדבריות, אבל משקין ושוחטין את הבייתות. אלו הן בייתות - הלנות בעיר, מדבריות - הלנות באפר</w:t>
      </w:r>
      <w:r>
        <w:rPr>
          <w:rFonts w:hint="cs"/>
          <w:rtl/>
        </w:rPr>
        <w:t>"</w:t>
      </w:r>
      <w:r>
        <w:rPr>
          <w:rtl/>
        </w:rPr>
        <w:t xml:space="preserve">. </w:t>
      </w:r>
      <w:r>
        <w:rPr>
          <w:rFonts w:hint="cs"/>
          <w:rtl/>
        </w:rPr>
        <w:t xml:space="preserve"> </w:t>
      </w:r>
      <w:r w:rsidR="003F2975">
        <w:rPr>
          <w:rFonts w:hint="cs"/>
          <w:rtl/>
        </w:rPr>
        <w:t>ו</w:t>
      </w:r>
      <w:r>
        <w:rPr>
          <w:rFonts w:hint="cs"/>
          <w:rtl/>
        </w:rPr>
        <w:t xml:space="preserve">גמרא </w:t>
      </w:r>
      <w:r w:rsidR="003F2975">
        <w:rPr>
          <w:rFonts w:hint="cs"/>
          <w:rtl/>
        </w:rPr>
        <w:t xml:space="preserve">ביצה </w:t>
      </w:r>
      <w:r>
        <w:rPr>
          <w:rtl/>
        </w:rPr>
        <w:t>מ ע</w:t>
      </w:r>
      <w:r w:rsidR="003F2975">
        <w:rPr>
          <w:rFonts w:hint="cs"/>
          <w:rtl/>
        </w:rPr>
        <w:t>"</w:t>
      </w:r>
      <w:r>
        <w:rPr>
          <w:rtl/>
        </w:rPr>
        <w:t>א</w:t>
      </w:r>
      <w:r>
        <w:rPr>
          <w:rFonts w:hint="cs"/>
          <w:rtl/>
        </w:rPr>
        <w:t>:</w:t>
      </w:r>
      <w:r w:rsidR="003F2975" w:rsidRPr="003F2975">
        <w:rPr>
          <w:rtl/>
        </w:rPr>
        <w:t xml:space="preserve"> </w:t>
      </w:r>
      <w:r w:rsidR="003F2975">
        <w:rPr>
          <w:rFonts w:hint="cs"/>
          <w:rtl/>
        </w:rPr>
        <w:t>"</w:t>
      </w:r>
      <w:r w:rsidR="003F2975">
        <w:rPr>
          <w:rtl/>
        </w:rPr>
        <w:t>תנו רבנן: אלו הן מדבריות ואלו הן בייתות? מדבריות - כל שיוצאות בפסח, ורועות באפר, ונכנסות ברביעה ראשונה. ואלו הן בייתות - כל שיוצאות ורועות חוץ לתחום, ובאות ולנות בתוך התחום. רבי אומר: אלו ואלו בייתות הן, אלא אלו הן מדבריות: כל שיוצאות ורועות באפר, ואין נכנסות לישוב לא בימות החמה ולא בימות הגשמים</w:t>
      </w:r>
      <w:r w:rsidR="003F2975">
        <w:rPr>
          <w:rFonts w:hint="cs"/>
          <w:rtl/>
        </w:rPr>
        <w:t>". אבל ברור שהדין חל גם על גניבה וטביחה/מכירה של שור או שה מבויתים שמצויים בחצר הבית</w:t>
      </w:r>
      <w:r w:rsidR="003F2975">
        <w:rPr>
          <w:rtl/>
        </w:rPr>
        <w:t>.</w:t>
      </w:r>
    </w:p>
  </w:footnote>
  <w:footnote w:id="15">
    <w:p w14:paraId="26762ADF" w14:textId="77777777" w:rsidR="003D5E75" w:rsidRDefault="003D5E75" w:rsidP="003F2975">
      <w:pPr>
        <w:pStyle w:val="a3"/>
        <w:rPr>
          <w:rFonts w:hint="cs"/>
          <w:rtl/>
        </w:rPr>
      </w:pPr>
      <w:r>
        <w:rPr>
          <w:rStyle w:val="a5"/>
        </w:rPr>
        <w:footnoteRef/>
      </w:r>
      <w:r>
        <w:rPr>
          <w:rtl/>
        </w:rPr>
        <w:t xml:space="preserve"> </w:t>
      </w:r>
      <w:r>
        <w:rPr>
          <w:rFonts w:hint="cs"/>
          <w:rtl/>
          <w:lang w:eastAsia="en-US"/>
        </w:rPr>
        <w:t xml:space="preserve">בעלי החיים רועים בחופשיות בשדות, במקובץ (צאן) או בפיזור (בקר), כי זה טבעם וכך מגדלים אותם. יש הסכמה ואמון כללי בחברה של כיבוד הרכוש המיוחד הזה, יודעים כל בעל חיים למי הוא שייך, ומי שמפר הסדר זה ומנצלו לרעה נענש בחומרה משום שהוא מפר איזון חברתי חשוב (מחר יקצו אופניים לרכיבה חופשית בערים ויחמירו מאד במי שיגנוב אותם). נראה שזו דעה מקורית של הרמב"ם שאין לה סימוכין בחז"ל אף שהיו מאד קרובים ומעורים בענף רעיית צאן ובקר. </w:t>
      </w:r>
      <w:r w:rsidR="003F2975">
        <w:rPr>
          <w:rFonts w:hint="cs"/>
          <w:rtl/>
          <w:lang w:eastAsia="en-US"/>
        </w:rPr>
        <w:t>נראה ש</w:t>
      </w:r>
      <w:r>
        <w:rPr>
          <w:rFonts w:hint="cs"/>
          <w:rtl/>
          <w:lang w:eastAsia="en-US"/>
        </w:rPr>
        <w:t xml:space="preserve">הרמב"ם </w:t>
      </w:r>
      <w:r w:rsidR="003F2975">
        <w:rPr>
          <w:rFonts w:hint="cs"/>
          <w:rtl/>
          <w:lang w:eastAsia="en-US"/>
        </w:rPr>
        <w:t xml:space="preserve">כותב טעם זה מתוך היכרות של מציאות כלכלית-חברתית </w:t>
      </w:r>
      <w:r>
        <w:rPr>
          <w:rFonts w:hint="cs"/>
          <w:rtl/>
          <w:lang w:eastAsia="en-US"/>
        </w:rPr>
        <w:t xml:space="preserve">שראה </w:t>
      </w:r>
      <w:r w:rsidR="00F71B4C">
        <w:rPr>
          <w:rFonts w:hint="cs"/>
          <w:rtl/>
          <w:lang w:eastAsia="en-US"/>
        </w:rPr>
        <w:t xml:space="preserve">וחווה </w:t>
      </w:r>
      <w:r>
        <w:rPr>
          <w:rFonts w:hint="cs"/>
          <w:rtl/>
          <w:lang w:eastAsia="en-US"/>
        </w:rPr>
        <w:t>בסביבתו</w:t>
      </w:r>
      <w:r w:rsidR="003F2975">
        <w:rPr>
          <w:rFonts w:hint="cs"/>
          <w:rtl/>
          <w:lang w:eastAsia="en-US"/>
        </w:rPr>
        <w:t>.</w:t>
      </w:r>
    </w:p>
  </w:footnote>
  <w:footnote w:id="16">
    <w:p w14:paraId="1E576E0D" w14:textId="77777777" w:rsidR="00EE29FF" w:rsidRDefault="00EE29FF" w:rsidP="00EE29FF">
      <w:pPr>
        <w:pStyle w:val="a3"/>
        <w:rPr>
          <w:rFonts w:hint="cs"/>
          <w:rtl/>
        </w:rPr>
      </w:pPr>
      <w:r>
        <w:rPr>
          <w:rStyle w:val="a5"/>
        </w:rPr>
        <w:footnoteRef/>
      </w:r>
      <w:r>
        <w:rPr>
          <w:rtl/>
        </w:rPr>
        <w:t xml:space="preserve"> </w:t>
      </w:r>
      <w:r>
        <w:rPr>
          <w:rFonts w:hint="cs"/>
          <w:rtl/>
        </w:rPr>
        <w:t>נראה שכוונתו ל</w:t>
      </w:r>
      <w:r>
        <w:rPr>
          <w:rtl/>
        </w:rPr>
        <w:t>מכילתא דרבי ישמעאל משפטים - מסכתא דנזיקין פרשה יב</w:t>
      </w:r>
      <w:r>
        <w:rPr>
          <w:rFonts w:hint="cs"/>
          <w:rtl/>
        </w:rPr>
        <w:t>, בפרט לדרשת רבי עקיבא שם וצריך עיון.</w:t>
      </w:r>
    </w:p>
  </w:footnote>
  <w:footnote w:id="17">
    <w:p w14:paraId="1B25B5AD" w14:textId="77777777" w:rsidR="00EE29FF" w:rsidRDefault="00EE29FF">
      <w:pPr>
        <w:pStyle w:val="a3"/>
        <w:rPr>
          <w:rFonts w:hint="cs"/>
          <w:rtl/>
        </w:rPr>
      </w:pPr>
      <w:r>
        <w:rPr>
          <w:rStyle w:val="a5"/>
        </w:rPr>
        <w:footnoteRef/>
      </w:r>
      <w:r>
        <w:rPr>
          <w:rtl/>
        </w:rPr>
        <w:t xml:space="preserve"> </w:t>
      </w:r>
      <w:r>
        <w:rPr>
          <w:rFonts w:hint="cs"/>
          <w:rtl/>
        </w:rPr>
        <w:t>ראו בתוספתא בה פתחנו ובהערה 7 לעיל.</w:t>
      </w:r>
    </w:p>
  </w:footnote>
  <w:footnote w:id="18">
    <w:p w14:paraId="10B7763B" w14:textId="77777777" w:rsidR="00EE29FF" w:rsidRDefault="00EE29FF">
      <w:pPr>
        <w:pStyle w:val="a3"/>
        <w:rPr>
          <w:rFonts w:hint="cs"/>
          <w:rtl/>
        </w:rPr>
      </w:pPr>
      <w:r>
        <w:rPr>
          <w:rStyle w:val="a5"/>
        </w:rPr>
        <w:footnoteRef/>
      </w:r>
      <w:r>
        <w:rPr>
          <w:rtl/>
        </w:rPr>
        <w:t xml:space="preserve"> </w:t>
      </w:r>
      <w:r>
        <w:rPr>
          <w:rFonts w:hint="cs"/>
          <w:rtl/>
        </w:rPr>
        <w:t>עד כאן סקירה של טעמים למצווה זו שחלקם הבאנו לעיל, כולל שיטת הרמב"ם.</w:t>
      </w:r>
    </w:p>
  </w:footnote>
  <w:footnote w:id="19">
    <w:p w14:paraId="693F7ABD" w14:textId="77777777" w:rsidR="00AB0806" w:rsidRDefault="00AB0806" w:rsidP="009F4C23">
      <w:pPr>
        <w:pStyle w:val="a3"/>
        <w:rPr>
          <w:rFonts w:hint="cs"/>
          <w:rtl/>
        </w:rPr>
      </w:pPr>
      <w:r>
        <w:rPr>
          <w:rStyle w:val="a5"/>
        </w:rPr>
        <w:footnoteRef/>
      </w:r>
      <w:r>
        <w:rPr>
          <w:rtl/>
        </w:rPr>
        <w:t xml:space="preserve"> </w:t>
      </w:r>
      <w:r w:rsidR="009F4C23">
        <w:rPr>
          <w:rFonts w:hint="cs"/>
          <w:rtl/>
          <w:lang w:eastAsia="en-US"/>
        </w:rPr>
        <w:t>נראה שדברים דומים כבר כתב פירוש בכור שור על הפסוק: "</w:t>
      </w:r>
      <w:r w:rsidR="009F4C23">
        <w:rPr>
          <w:rtl/>
          <w:lang w:eastAsia="en-US"/>
        </w:rPr>
        <w:t>חמשה בקר: לפי שעמל בו וגדלו וטרח בו ומבטלו ממלאכתו, קנסו הכתוב. ועוד דאדם ניחא ליה במה שגידל טפי מדבר אחר הרבה</w:t>
      </w:r>
      <w:r w:rsidR="009F4C23">
        <w:rPr>
          <w:rFonts w:hint="cs"/>
          <w:rtl/>
          <w:lang w:eastAsia="en-US"/>
        </w:rPr>
        <w:t>"</w:t>
      </w:r>
      <w:r w:rsidR="009F4C23">
        <w:rPr>
          <w:rtl/>
          <w:lang w:eastAsia="en-US"/>
        </w:rPr>
        <w:t>.</w:t>
      </w:r>
      <w:r w:rsidR="009F4C23">
        <w:rPr>
          <w:rFonts w:hint="cs"/>
          <w:rtl/>
          <w:lang w:eastAsia="en-US"/>
        </w:rPr>
        <w:t xml:space="preserve"> כך או כך, </w:t>
      </w:r>
      <w:r>
        <w:rPr>
          <w:rFonts w:hint="cs"/>
          <w:rtl/>
          <w:lang w:eastAsia="en-US"/>
        </w:rPr>
        <w:t>מעניין להשליך את הרעיון ש</w:t>
      </w:r>
      <w:r w:rsidR="009F4C23">
        <w:rPr>
          <w:rFonts w:hint="cs"/>
          <w:rtl/>
          <w:lang w:eastAsia="en-US"/>
        </w:rPr>
        <w:t xml:space="preserve">ל </w:t>
      </w:r>
      <w:r>
        <w:rPr>
          <w:rFonts w:hint="cs"/>
          <w:rtl/>
          <w:lang w:eastAsia="en-US"/>
        </w:rPr>
        <w:t xml:space="preserve">אמצעים שהם "חייו של האדם" ובלעדיהם הוא "הוא נפסד בהרבה ומסכנים את חייו" על החיים של ימינו. לסיכום הסברים לנושא תשלומי ארבעה וחמישה, נראה להוסיף את פירוש חזקוני שחוזר להבדל בין שור לשה שזה שגונב בעל חיים גדול יותר, כמו שור, הוא גנב מקצוען "למוד באומנות גנבה" ולכן עונשו חמור יותר </w:t>
      </w:r>
      <w:r>
        <w:rPr>
          <w:rtl/>
          <w:lang w:eastAsia="en-US"/>
        </w:rPr>
        <w:t>–</w:t>
      </w:r>
      <w:r>
        <w:rPr>
          <w:rFonts w:hint="cs"/>
          <w:rtl/>
          <w:lang w:eastAsia="en-US"/>
        </w:rPr>
        <w:t xml:space="preserve"> מה שאולי מתחבר גם לשיטה של "נשתרש בחטא" שראינו לעיל. עוד נעיר, שבספר החינוך יש מצווה כללית לדון את הגנב (מצוה נד בפרשת משפטים) וכמובן איסור גניבה (מצוה רכד בפרשת קדושים) ובשתיהן הוא מקצר מאד בשורש המצווה: "שורש מצוה זו ידוע ... שהשכל מחייבת", וכן: "שורש מצות המשפט ידוע", ואין הוא מתייחס לשורש תשלומי ארבעה וחמישה. והמאיר עינינו בפירושים נוספים על טעמים לדין </w:t>
      </w:r>
      <w:r w:rsidR="009F4C23">
        <w:rPr>
          <w:rFonts w:hint="cs"/>
          <w:rtl/>
          <w:lang w:eastAsia="en-US"/>
        </w:rPr>
        <w:t>ארבעה וחמישה</w:t>
      </w:r>
      <w:r>
        <w:rPr>
          <w:rFonts w:hint="cs"/>
          <w:rtl/>
          <w:lang w:eastAsia="en-US"/>
        </w:rPr>
        <w:t>, תבוא עליו ברכה.</w:t>
      </w:r>
    </w:p>
  </w:footnote>
  <w:footnote w:id="20">
    <w:p w14:paraId="4354A589" w14:textId="77777777" w:rsidR="003D5E75" w:rsidRDefault="003D5E75" w:rsidP="00BE255B">
      <w:pPr>
        <w:pStyle w:val="a3"/>
        <w:rPr>
          <w:rFonts w:hint="cs"/>
          <w:rtl/>
        </w:rPr>
      </w:pPr>
      <w:r>
        <w:rPr>
          <w:rStyle w:val="a5"/>
        </w:rPr>
        <w:footnoteRef/>
      </w:r>
      <w:r>
        <w:rPr>
          <w:rtl/>
        </w:rPr>
        <w:t xml:space="preserve"> </w:t>
      </w:r>
      <w:r>
        <w:rPr>
          <w:rFonts w:hint="cs"/>
          <w:rtl/>
          <w:lang w:eastAsia="en-US"/>
        </w:rPr>
        <w:t>תשלומי ארבעה וחמישה חלים גם במקרה שהגנב הוא בעצם שומר (חינם) שהפקידו שור או שה בידיו כפקדון לשמירה והוא טוען שהם נגנבו או אבדו (שומר חינם פטור במקרים כאלה)</w:t>
      </w:r>
      <w:r>
        <w:rPr>
          <w:rFonts w:hint="cs"/>
          <w:rtl/>
        </w:rPr>
        <w:t xml:space="preserve">. אח"כ מתברר שלא רק שהם ברשותו והוא שיקר כשאמר שנגנבו (או אבדו), אלא שהוא גם מכר או טבח אותם. מעניין להעמיד דין זה מול ההסברים לעיל. הנימוק של התוספתא: נשתרש החטא מתאים גם כאן ואולי אפילו חמור יותר במקרה זה. שיטת ר' מאיר בהבדל בין שור לשה </w:t>
      </w:r>
      <w:r>
        <w:rPr>
          <w:rtl/>
        </w:rPr>
        <w:t>–</w:t>
      </w:r>
      <w:r>
        <w:rPr>
          <w:rFonts w:hint="cs"/>
          <w:rtl/>
        </w:rPr>
        <w:t xml:space="preserve"> מתאימה. שיטת ריב"ז שבשה הגנב מתבזה יותר והסבר הרמב"ם שבעלי החיים מצויים בשדות, צריכות הסבר</w:t>
      </w:r>
      <w:r w:rsidR="00056783">
        <w:rPr>
          <w:rFonts w:hint="cs"/>
          <w:rtl/>
        </w:rPr>
        <w:t>.</w:t>
      </w:r>
      <w:r>
        <w:rPr>
          <w:rFonts w:hint="cs"/>
          <w:rtl/>
        </w:rPr>
        <w:t xml:space="preserve"> ומן הסתם </w:t>
      </w:r>
      <w:r w:rsidR="00056783">
        <w:rPr>
          <w:rFonts w:hint="cs"/>
          <w:rtl/>
        </w:rPr>
        <w:t xml:space="preserve">ההסבר </w:t>
      </w:r>
      <w:r>
        <w:rPr>
          <w:rFonts w:hint="cs"/>
          <w:rtl/>
        </w:rPr>
        <w:t xml:space="preserve">הוא: לא פליג. </w:t>
      </w:r>
    </w:p>
  </w:footnote>
  <w:footnote w:id="21">
    <w:p w14:paraId="215F62CC" w14:textId="77777777" w:rsidR="003D5E75" w:rsidRDefault="003D5E75" w:rsidP="00056783">
      <w:pPr>
        <w:pStyle w:val="a3"/>
        <w:rPr>
          <w:rFonts w:hint="cs"/>
        </w:rPr>
      </w:pPr>
      <w:r>
        <w:rPr>
          <w:rStyle w:val="a5"/>
        </w:rPr>
        <w:footnoteRef/>
      </w:r>
      <w:r>
        <w:rPr>
          <w:rtl/>
        </w:rPr>
        <w:t xml:space="preserve"> </w:t>
      </w:r>
      <w:r>
        <w:rPr>
          <w:rFonts w:hint="cs"/>
          <w:rtl/>
        </w:rPr>
        <w:t>עברנו לפן האגדי. בני ישראל חטאו בשור במעשה העגל (אולי גם בשה המרמז על האלילות של מצרים שסגדו לצאן ובני ישראל גם הם עבדו אותה</w:t>
      </w:r>
      <w:r w:rsidR="00056783">
        <w:rPr>
          <w:rFonts w:hint="cs"/>
          <w:rtl/>
        </w:rPr>
        <w:t xml:space="preserve"> והיו צריכים להתנתק ממנה בקרבן הפסח</w:t>
      </w:r>
      <w:r>
        <w:rPr>
          <w:rFonts w:hint="cs"/>
          <w:rtl/>
        </w:rPr>
        <w:t xml:space="preserve">, </w:t>
      </w:r>
      <w:r w:rsidR="00DD3D08">
        <w:rPr>
          <w:rFonts w:hint="cs"/>
          <w:rtl/>
        </w:rPr>
        <w:t>ראו</w:t>
      </w:r>
      <w:r>
        <w:rPr>
          <w:rFonts w:hint="cs"/>
          <w:rtl/>
        </w:rPr>
        <w:t xml:space="preserve"> דברינו </w:t>
      </w:r>
      <w:hyperlink r:id="rId3" w:history="1">
        <w:r w:rsidRPr="00BE255B">
          <w:rPr>
            <w:rStyle w:val="Hyperlink"/>
            <w:rFonts w:hint="cs"/>
            <w:rtl/>
          </w:rPr>
          <w:t>משכו וקח</w:t>
        </w:r>
        <w:r w:rsidRPr="00BE255B">
          <w:rPr>
            <w:rStyle w:val="Hyperlink"/>
            <w:rFonts w:hint="cs"/>
            <w:rtl/>
          </w:rPr>
          <w:t>ו</w:t>
        </w:r>
        <w:r w:rsidRPr="00BE255B">
          <w:rPr>
            <w:rStyle w:val="Hyperlink"/>
            <w:rFonts w:hint="cs"/>
            <w:rtl/>
          </w:rPr>
          <w:t xml:space="preserve"> לכם</w:t>
        </w:r>
      </w:hyperlink>
      <w:r>
        <w:rPr>
          <w:rFonts w:hint="cs"/>
          <w:rtl/>
        </w:rPr>
        <w:t xml:space="preserve"> </w:t>
      </w:r>
      <w:r w:rsidR="00056783">
        <w:rPr>
          <w:rFonts w:hint="cs"/>
          <w:rtl/>
        </w:rPr>
        <w:t xml:space="preserve">וכן דברינו </w:t>
      </w:r>
      <w:hyperlink r:id="rId4" w:history="1">
        <w:r w:rsidR="00056783" w:rsidRPr="00056783">
          <w:rPr>
            <w:rStyle w:val="Hyperlink"/>
            <w:rFonts w:hint="cs"/>
            <w:rtl/>
          </w:rPr>
          <w:t>המכה האחת עשרה</w:t>
        </w:r>
      </w:hyperlink>
      <w:r w:rsidR="00056783">
        <w:rPr>
          <w:rFonts w:hint="cs"/>
          <w:rtl/>
        </w:rPr>
        <w:t xml:space="preserve"> </w:t>
      </w:r>
      <w:r>
        <w:rPr>
          <w:rFonts w:hint="cs"/>
          <w:rtl/>
        </w:rPr>
        <w:t>בפרשת בא) שגנבו דעת עליון וטבחו (התיכוהו לעגל) ומכרו (את שבועתם במעמד הר סיני). במעשה המשכן, הביאו בני ישראל בתמורה תשלומי חמישה, חמישה סוגי נזמים שתרמו למשכן כנגד הנזמים שתרמו לעגל.</w:t>
      </w:r>
    </w:p>
  </w:footnote>
  <w:footnote w:id="22">
    <w:p w14:paraId="635DE068" w14:textId="77777777" w:rsidR="003D5E75" w:rsidRDefault="003D5E75" w:rsidP="00313731">
      <w:pPr>
        <w:pStyle w:val="a3"/>
        <w:rPr>
          <w:rFonts w:hint="cs"/>
          <w:rtl/>
        </w:rPr>
      </w:pPr>
      <w:r>
        <w:rPr>
          <w:rStyle w:val="a5"/>
        </w:rPr>
        <w:footnoteRef/>
      </w:r>
      <w:r>
        <w:rPr>
          <w:rtl/>
        </w:rPr>
        <w:t xml:space="preserve"> </w:t>
      </w:r>
      <w:r>
        <w:rPr>
          <w:rFonts w:hint="cs"/>
          <w:rtl/>
        </w:rPr>
        <w:t xml:space="preserve">שור גנבנו ועשינו עגל. היכן גנבו בני </w:t>
      </w:r>
      <w:smartTag w:uri="urn:schemas-microsoft-com:office:smarttags" w:element="PersonName">
        <w:smartTagPr>
          <w:attr w:name="ProductID" w:val="ישראל שור"/>
        </w:smartTagPr>
        <w:r>
          <w:rPr>
            <w:rFonts w:hint="cs"/>
            <w:rtl/>
          </w:rPr>
          <w:t>ישראל שור</w:t>
        </w:r>
      </w:smartTag>
      <w:r>
        <w:rPr>
          <w:rFonts w:hint="cs"/>
          <w:rtl/>
        </w:rPr>
        <w:t>? מהיכן בא להם הרעיון לדמות את האלוהות בדמות שור? פירוש א. א. הלוי מציע לקשר עניין זה למדרש שמות רבה ג ו שם הוא אומר שבני ישראל ראו במעמד הר סיני את המרכבה, שמתוארת בפתיחת ספר יחזקאל. אחת מדמו</w:t>
      </w:r>
      <w:r w:rsidR="00056783">
        <w:rPr>
          <w:rFonts w:hint="cs"/>
          <w:rtl/>
        </w:rPr>
        <w:t>יו</w:t>
      </w:r>
      <w:r>
        <w:rPr>
          <w:rFonts w:hint="cs"/>
          <w:rtl/>
        </w:rPr>
        <w:t xml:space="preserve">ת החיות במרכבה היא השור ("ופני השור מהשמאל", יחזקאל א י ועוד שם אריה, נשר ואדם) ומשם "גנבו" בני ישראל את הרעיון לעשות עגל כדמות אלהים. </w:t>
      </w:r>
      <w:r w:rsidR="00DD3D08">
        <w:rPr>
          <w:rFonts w:hint="cs"/>
          <w:rtl/>
        </w:rPr>
        <w:t>ראו</w:t>
      </w:r>
      <w:r>
        <w:rPr>
          <w:rFonts w:hint="cs"/>
          <w:rtl/>
        </w:rPr>
        <w:t xml:space="preserve"> שמות רבה ג ו: "כשאבוא לסיני ליתן להם את התורה, אני יורד בטטרמולין שלי והם מתבוננים בו שומטים אחד מהם ומכעיסים אותי בו". </w:t>
      </w:r>
      <w:r w:rsidR="00056783">
        <w:rPr>
          <w:rFonts w:hint="cs"/>
          <w:rtl/>
        </w:rPr>
        <w:t>וב</w:t>
      </w:r>
      <w:r w:rsidR="00056783">
        <w:rPr>
          <w:rtl/>
        </w:rPr>
        <w:t>מדרש אגדה (בובר) שמות פרשת כי תשא לב</w:t>
      </w:r>
      <w:r w:rsidR="00056783">
        <w:rPr>
          <w:rFonts w:hint="cs"/>
          <w:rtl/>
        </w:rPr>
        <w:t xml:space="preserve"> </w:t>
      </w:r>
      <w:r w:rsidR="00056783">
        <w:rPr>
          <w:rtl/>
        </w:rPr>
        <w:t>ד</w:t>
      </w:r>
      <w:r w:rsidR="00056783">
        <w:rPr>
          <w:rFonts w:hint="cs"/>
          <w:rtl/>
        </w:rPr>
        <w:t>: "</w:t>
      </w:r>
      <w:r w:rsidR="00056783">
        <w:rPr>
          <w:rtl/>
        </w:rPr>
        <w:t>ויצר אתו בחרט. התיך הזהב בכור ועשאו דמות שור, לפי שהיו ישראל אומרים עשה אותו כדמות מה שראינו ביום מתן תורה, כי ראו המלאכים שהיה רגליהם ככף צורת עגל, שנאמר</w:t>
      </w:r>
      <w:r w:rsidR="00313731">
        <w:rPr>
          <w:rFonts w:hint="cs"/>
          <w:rtl/>
        </w:rPr>
        <w:t>:</w:t>
      </w:r>
      <w:r w:rsidR="00056783">
        <w:rPr>
          <w:rtl/>
        </w:rPr>
        <w:t xml:space="preserve"> וכף רגליהם ככף רגל עגל (יחזקאל א ז), לפיכך שאלו דמות עגל</w:t>
      </w:r>
      <w:r w:rsidR="00313731">
        <w:rPr>
          <w:rFonts w:hint="cs"/>
          <w:rtl/>
        </w:rPr>
        <w:t>".</w:t>
      </w:r>
      <w:r w:rsidR="00056783">
        <w:rPr>
          <w:rtl/>
        </w:rPr>
        <w:t xml:space="preserve"> </w:t>
      </w:r>
      <w:r>
        <w:rPr>
          <w:rFonts w:hint="cs"/>
          <w:rtl/>
        </w:rPr>
        <w:t xml:space="preserve">מעשה העגל נלקח ממעשה המרכבה! </w:t>
      </w:r>
      <w:r w:rsidR="00313731">
        <w:rPr>
          <w:rFonts w:hint="cs"/>
          <w:rtl/>
        </w:rPr>
        <w:t xml:space="preserve">וכבר העירו שבמעשה המרכבה השני ביחזקאל פרק י נעלמה דמות השור. </w:t>
      </w:r>
      <w:r w:rsidR="00DD3D08">
        <w:rPr>
          <w:rFonts w:hint="cs"/>
          <w:rtl/>
        </w:rPr>
        <w:t>ראו</w:t>
      </w:r>
      <w:r w:rsidR="00313731">
        <w:rPr>
          <w:rFonts w:hint="cs"/>
          <w:rtl/>
        </w:rPr>
        <w:t xml:space="preserve"> שם.</w:t>
      </w:r>
    </w:p>
  </w:footnote>
  <w:footnote w:id="23">
    <w:p w14:paraId="2376EDBE" w14:textId="77777777"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rPr>
        <w:t>לא ברור מהו תשלום החמישה ששלמו בני ישראל על חטא העגל</w:t>
      </w:r>
      <w:r>
        <w:rPr>
          <w:rFonts w:hint="cs"/>
          <w:rtl/>
        </w:rPr>
        <w:t xml:space="preserve"> ואיך זה קשור למות דור המדבר</w:t>
      </w:r>
      <w:r w:rsidRPr="00B16953">
        <w:rPr>
          <w:rFonts w:hint="cs"/>
          <w:rtl/>
        </w:rPr>
        <w:t xml:space="preserve">. פי חמישה ממה?  </w:t>
      </w:r>
    </w:p>
  </w:footnote>
  <w:footnote w:id="24">
    <w:p w14:paraId="248B6472" w14:textId="77777777" w:rsidR="003D5E75" w:rsidRPr="00B16953" w:rsidRDefault="003D5E75" w:rsidP="00D61C2F">
      <w:pPr>
        <w:pStyle w:val="a3"/>
        <w:rPr>
          <w:rFonts w:hint="cs"/>
          <w:rtl/>
        </w:rPr>
      </w:pPr>
      <w:r w:rsidRPr="00B16953">
        <w:rPr>
          <w:rStyle w:val="a5"/>
        </w:rPr>
        <w:footnoteRef/>
      </w:r>
      <w:r w:rsidRPr="00B16953">
        <w:rPr>
          <w:rtl/>
        </w:rPr>
        <w:t xml:space="preserve"> </w:t>
      </w:r>
      <w:r>
        <w:rPr>
          <w:rFonts w:hint="cs"/>
          <w:rtl/>
        </w:rPr>
        <w:t xml:space="preserve">גניבת יוסף, שהוא בן המלך, חמורה ככל שתהיה, עדיין פחותה מהפגיעה באיקונין של המלך </w:t>
      </w:r>
      <w:r>
        <w:rPr>
          <w:rtl/>
        </w:rPr>
        <w:t>–</w:t>
      </w:r>
      <w:r>
        <w:rPr>
          <w:rFonts w:hint="cs"/>
          <w:rtl/>
        </w:rPr>
        <w:t xml:space="preserve"> מעשה העגל. וכבר ראינו במקומות רבים שזה וגם זה נזכרים כמזכרת עוון לדורות. "אין לך דור שאינו לוקה מחטא העגל" (שמות רבה מג ב) וגם חטא מכירת יוסף נזכר לדורות בשעיר החטאת שמקריבים בכל מועד וחג (רמב"ם מורה נבוכים חלק שלישי פרק מו, </w:t>
      </w:r>
      <w:r w:rsidR="00DD3D08">
        <w:rPr>
          <w:rFonts w:hint="cs"/>
          <w:rtl/>
        </w:rPr>
        <w:t>ראו</w:t>
      </w:r>
      <w:r>
        <w:rPr>
          <w:rFonts w:hint="cs"/>
          <w:rtl/>
        </w:rPr>
        <w:t xml:space="preserve"> דברינו </w:t>
      </w:r>
      <w:hyperlink r:id="rId5" w:history="1">
        <w:r w:rsidRPr="00E80F08">
          <w:rPr>
            <w:rStyle w:val="Hyperlink"/>
            <w:rFonts w:hint="cs"/>
            <w:rtl/>
          </w:rPr>
          <w:t>על מכרם ב</w:t>
        </w:r>
        <w:r w:rsidRPr="00E80F08">
          <w:rPr>
            <w:rStyle w:val="Hyperlink"/>
            <w:rFonts w:hint="cs"/>
            <w:rtl/>
          </w:rPr>
          <w:t>כ</w:t>
        </w:r>
        <w:r w:rsidRPr="00E80F08">
          <w:rPr>
            <w:rStyle w:val="Hyperlink"/>
            <w:rFonts w:hint="cs"/>
            <w:rtl/>
          </w:rPr>
          <w:t>סף צדיק</w:t>
        </w:r>
      </w:hyperlink>
      <w:r>
        <w:rPr>
          <w:rFonts w:hint="cs"/>
          <w:rtl/>
        </w:rPr>
        <w:t>, פרשת וישב).</w:t>
      </w:r>
    </w:p>
  </w:footnote>
  <w:footnote w:id="25">
    <w:p w14:paraId="12993BC3" w14:textId="77777777"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rPr>
        <w:t>סיום מדרש בפסוק מהכתובים, ספר תהלים בפרט, הוא דבר שכיח. אך האם הדרשן שבחר לסיים דווקא בפסוק זה ולצטט את דוד המלך שאומר: "</w:t>
      </w:r>
      <w:r w:rsidRPr="00B16953">
        <w:rPr>
          <w:rFonts w:hint="eastAsia"/>
          <w:rtl/>
          <w:lang w:eastAsia="en-US"/>
        </w:rPr>
        <w:t>כִּי</w:t>
      </w:r>
      <w:r w:rsidRPr="00B16953">
        <w:rPr>
          <w:rtl/>
          <w:lang w:eastAsia="en-US"/>
        </w:rPr>
        <w:t xml:space="preserve"> </w:t>
      </w:r>
      <w:r w:rsidRPr="00B16953">
        <w:rPr>
          <w:rFonts w:hint="eastAsia"/>
          <w:rtl/>
          <w:lang w:eastAsia="en-US"/>
        </w:rPr>
        <w:t>לֹא</w:t>
      </w:r>
      <w:r w:rsidRPr="00B16953">
        <w:rPr>
          <w:rtl/>
          <w:lang w:eastAsia="en-US"/>
        </w:rPr>
        <w:t xml:space="preserve"> </w:t>
      </w:r>
      <w:r w:rsidRPr="00B16953">
        <w:rPr>
          <w:rFonts w:hint="eastAsia"/>
          <w:rtl/>
          <w:lang w:eastAsia="en-US"/>
        </w:rPr>
        <w:t>יִצְדַּק</w:t>
      </w:r>
      <w:r w:rsidRPr="00B16953">
        <w:rPr>
          <w:rtl/>
          <w:lang w:eastAsia="en-US"/>
        </w:rPr>
        <w:t xml:space="preserve"> </w:t>
      </w:r>
      <w:r w:rsidRPr="00B16953">
        <w:rPr>
          <w:rFonts w:hint="eastAsia"/>
          <w:rtl/>
          <w:lang w:eastAsia="en-US"/>
        </w:rPr>
        <w:t>לְפָנֶיךָ</w:t>
      </w:r>
      <w:r w:rsidRPr="00B16953">
        <w:rPr>
          <w:rtl/>
          <w:lang w:eastAsia="en-US"/>
        </w:rPr>
        <w:t xml:space="preserve"> </w:t>
      </w:r>
      <w:r w:rsidRPr="00B16953">
        <w:rPr>
          <w:rFonts w:hint="eastAsia"/>
          <w:rtl/>
          <w:lang w:eastAsia="en-US"/>
        </w:rPr>
        <w:t>כָל</w:t>
      </w:r>
      <w:r w:rsidRPr="00B16953">
        <w:rPr>
          <w:rtl/>
          <w:lang w:eastAsia="en-US"/>
        </w:rPr>
        <w:t xml:space="preserve"> </w:t>
      </w:r>
      <w:r w:rsidRPr="00B16953">
        <w:rPr>
          <w:rFonts w:hint="eastAsia"/>
          <w:rtl/>
          <w:lang w:eastAsia="en-US"/>
        </w:rPr>
        <w:t>חָי</w:t>
      </w:r>
      <w:r w:rsidRPr="00B16953">
        <w:rPr>
          <w:rFonts w:hint="cs"/>
          <w:rtl/>
          <w:lang w:eastAsia="en-US"/>
        </w:rPr>
        <w:t xml:space="preserve">" כיוון למשהו מעבר לסיומת רגילה? משהו שקשור בדוד באופן אישי? </w:t>
      </w:r>
    </w:p>
  </w:footnote>
  <w:footnote w:id="26">
    <w:p w14:paraId="1B967338" w14:textId="77777777" w:rsidR="003D5E75" w:rsidRPr="00B16953" w:rsidRDefault="003D5E75" w:rsidP="001F3CAF">
      <w:pPr>
        <w:pStyle w:val="a3"/>
        <w:rPr>
          <w:rFonts w:hint="cs"/>
          <w:rtl/>
        </w:rPr>
      </w:pPr>
      <w:r w:rsidRPr="00B16953">
        <w:rPr>
          <w:rStyle w:val="a5"/>
        </w:rPr>
        <w:footnoteRef/>
      </w:r>
      <w:r w:rsidRPr="00B16953">
        <w:rPr>
          <w:rtl/>
        </w:rPr>
        <w:t xml:space="preserve"> </w:t>
      </w:r>
      <w:r w:rsidRPr="00B16953">
        <w:rPr>
          <w:rFonts w:hint="cs"/>
          <w:rtl/>
          <w:lang w:eastAsia="en-US"/>
        </w:rPr>
        <w:t>זו תגובת דוד המהירה והחדה למשל כבשת הרש שהציג בפניו נתן הנביא (נתן אפילו לא מספיק ל</w:t>
      </w:r>
      <w:r w:rsidR="00E80F08">
        <w:rPr>
          <w:rFonts w:hint="cs"/>
          <w:rtl/>
          <w:lang w:eastAsia="en-US"/>
        </w:rPr>
        <w:t>הציג</w:t>
      </w:r>
      <w:r w:rsidRPr="00B16953">
        <w:rPr>
          <w:rFonts w:hint="cs"/>
          <w:rtl/>
          <w:lang w:eastAsia="en-US"/>
        </w:rPr>
        <w:t xml:space="preserve"> את שאלתו). </w:t>
      </w:r>
      <w:r w:rsidR="00DD3D08">
        <w:rPr>
          <w:rFonts w:hint="cs"/>
          <w:rtl/>
          <w:lang w:eastAsia="en-US"/>
        </w:rPr>
        <w:t>ראו</w:t>
      </w:r>
      <w:r w:rsidRPr="00B16953">
        <w:rPr>
          <w:rFonts w:hint="cs"/>
          <w:rtl/>
          <w:lang w:eastAsia="en-US"/>
        </w:rPr>
        <w:t xml:space="preserve"> המשל במלואו שם. זה האזכור היחיד שמצאנו בתנ"ך לדין תשלומי ארבעה וחמישה.</w:t>
      </w:r>
      <w:r w:rsidR="00F505BA">
        <w:rPr>
          <w:rFonts w:hint="cs"/>
          <w:rtl/>
          <w:lang w:eastAsia="en-US"/>
        </w:rPr>
        <w:t xml:space="preserve"> דוד מצטט דין מהתורה.</w:t>
      </w:r>
      <w:r w:rsidR="00E80F08">
        <w:rPr>
          <w:rFonts w:hint="cs"/>
          <w:rtl/>
        </w:rPr>
        <w:t xml:space="preserve"> </w:t>
      </w:r>
      <w:r w:rsidR="00DD3D08">
        <w:rPr>
          <w:rFonts w:hint="cs"/>
          <w:rtl/>
        </w:rPr>
        <w:t>ראו</w:t>
      </w:r>
      <w:r w:rsidR="00E80F08">
        <w:rPr>
          <w:rFonts w:hint="cs"/>
          <w:rtl/>
        </w:rPr>
        <w:t xml:space="preserve"> התייחסות נוספת לדיני התורה, אפילו מפורשת יותר, ב</w:t>
      </w:r>
      <w:r w:rsidR="00E80F08">
        <w:rPr>
          <w:rtl/>
        </w:rPr>
        <w:t>מלכים ב יד</w:t>
      </w:r>
      <w:r w:rsidR="001F3CAF">
        <w:rPr>
          <w:rFonts w:hint="cs"/>
          <w:rtl/>
        </w:rPr>
        <w:t>, אצל אמציה בן יואש שנקם בהורגי אביו: "</w:t>
      </w:r>
      <w:r w:rsidR="00E80F08">
        <w:rPr>
          <w:rtl/>
        </w:rPr>
        <w:t>וְאֶת בְּנֵי הַמַּכִּים לֹא הֵמִית כַּכָּתוּב בְּסֵפֶר תּוֹרַת מֹשֶׁה אֲשֶׁר צִוָּה ה' לֵאמֹר לֹא יוּמְתוּ אָבוֹת עַל  בָּנִים וּבָנִים לֹא יוּמְתוּ עַל אָבוֹת כִּי אִם אִישׁ בְּחֶטְאוֹ ימות יוּמָת</w:t>
      </w:r>
      <w:r w:rsidR="001F3CAF">
        <w:rPr>
          <w:rFonts w:hint="cs"/>
          <w:rtl/>
        </w:rPr>
        <w:t>".</w:t>
      </w:r>
    </w:p>
  </w:footnote>
  <w:footnote w:id="27">
    <w:p w14:paraId="75CEFAD7" w14:textId="77777777"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lang w:val="he-IL"/>
        </w:rPr>
        <w:t xml:space="preserve">דברים אלה של רש"י מבוססים על הגמרא </w:t>
      </w:r>
      <w:r w:rsidRPr="00B16953">
        <w:rPr>
          <w:rFonts w:hint="cs"/>
          <w:rtl/>
        </w:rPr>
        <w:t>ב</w:t>
      </w:r>
      <w:r w:rsidRPr="00B16953">
        <w:rPr>
          <w:rFonts w:hint="eastAsia"/>
          <w:rtl/>
        </w:rPr>
        <w:t>מסכת</w:t>
      </w:r>
      <w:r w:rsidRPr="00B16953">
        <w:rPr>
          <w:rtl/>
        </w:rPr>
        <w:t xml:space="preserve"> </w:t>
      </w:r>
      <w:r w:rsidRPr="00B16953">
        <w:rPr>
          <w:rFonts w:hint="eastAsia"/>
          <w:rtl/>
        </w:rPr>
        <w:t>יומא</w:t>
      </w:r>
      <w:r w:rsidRPr="00B16953">
        <w:rPr>
          <w:rtl/>
        </w:rPr>
        <w:t xml:space="preserve"> </w:t>
      </w:r>
      <w:r w:rsidRPr="00B16953">
        <w:rPr>
          <w:rFonts w:hint="eastAsia"/>
          <w:rtl/>
        </w:rPr>
        <w:t>דף</w:t>
      </w:r>
      <w:r w:rsidRPr="00B16953">
        <w:rPr>
          <w:rtl/>
        </w:rPr>
        <w:t xml:space="preserve"> </w:t>
      </w:r>
      <w:r w:rsidRPr="00B16953">
        <w:rPr>
          <w:rFonts w:hint="eastAsia"/>
          <w:rtl/>
        </w:rPr>
        <w:t>כב</w:t>
      </w:r>
      <w:r w:rsidRPr="00B16953">
        <w:rPr>
          <w:rtl/>
        </w:rPr>
        <w:t xml:space="preserve"> </w:t>
      </w:r>
      <w:r w:rsidRPr="00B16953">
        <w:rPr>
          <w:rFonts w:hint="eastAsia"/>
          <w:rtl/>
        </w:rPr>
        <w:t>עמוד</w:t>
      </w:r>
      <w:r w:rsidRPr="00B16953">
        <w:rPr>
          <w:rtl/>
        </w:rPr>
        <w:t xml:space="preserve"> </w:t>
      </w:r>
      <w:r w:rsidRPr="00B16953">
        <w:rPr>
          <w:rFonts w:hint="cs"/>
          <w:rtl/>
        </w:rPr>
        <w:t>ב: "</w:t>
      </w:r>
      <w:r w:rsidRPr="00B16953">
        <w:rPr>
          <w:rFonts w:hint="eastAsia"/>
          <w:rtl/>
          <w:lang w:eastAsia="en-US"/>
        </w:rPr>
        <w:t>ואת</w:t>
      </w:r>
      <w:r w:rsidRPr="00B16953">
        <w:rPr>
          <w:rtl/>
          <w:lang w:eastAsia="en-US"/>
        </w:rPr>
        <w:t xml:space="preserve"> </w:t>
      </w:r>
      <w:r w:rsidRPr="00B16953">
        <w:rPr>
          <w:rFonts w:hint="eastAsia"/>
          <w:rtl/>
          <w:lang w:eastAsia="en-US"/>
        </w:rPr>
        <w:t>הכבשה</w:t>
      </w:r>
      <w:r w:rsidRPr="00B16953">
        <w:rPr>
          <w:rtl/>
          <w:lang w:eastAsia="en-US"/>
        </w:rPr>
        <w:t xml:space="preserve"> </w:t>
      </w:r>
      <w:r w:rsidRPr="00B16953">
        <w:rPr>
          <w:rFonts w:hint="eastAsia"/>
          <w:rtl/>
          <w:lang w:eastAsia="en-US"/>
        </w:rPr>
        <w:t>ישלם</w:t>
      </w:r>
      <w:r w:rsidRPr="00B16953">
        <w:rPr>
          <w:rtl/>
          <w:lang w:eastAsia="en-US"/>
        </w:rPr>
        <w:t xml:space="preserve"> </w:t>
      </w:r>
      <w:r w:rsidRPr="00B16953">
        <w:rPr>
          <w:rFonts w:hint="eastAsia"/>
          <w:rtl/>
          <w:lang w:eastAsia="en-US"/>
        </w:rPr>
        <w:t>ארבעתים</w:t>
      </w:r>
      <w:r w:rsidRPr="00B16953">
        <w:rPr>
          <w:rtl/>
          <w:lang w:eastAsia="en-US"/>
        </w:rPr>
        <w:t xml:space="preserve"> - </w:t>
      </w:r>
      <w:r w:rsidRPr="00B16953">
        <w:rPr>
          <w:rFonts w:hint="eastAsia"/>
          <w:rtl/>
          <w:lang w:eastAsia="en-US"/>
        </w:rPr>
        <w:t>ילד</w:t>
      </w:r>
      <w:r w:rsidRPr="00B16953">
        <w:rPr>
          <w:rtl/>
          <w:lang w:eastAsia="en-US"/>
        </w:rPr>
        <w:t xml:space="preserve">, </w:t>
      </w:r>
      <w:r w:rsidRPr="00B16953">
        <w:rPr>
          <w:rFonts w:hint="eastAsia"/>
          <w:rtl/>
          <w:lang w:eastAsia="en-US"/>
        </w:rPr>
        <w:t>אמנון</w:t>
      </w:r>
      <w:r w:rsidRPr="00B16953">
        <w:rPr>
          <w:rtl/>
          <w:lang w:eastAsia="en-US"/>
        </w:rPr>
        <w:t xml:space="preserve">, </w:t>
      </w:r>
      <w:r w:rsidRPr="00B16953">
        <w:rPr>
          <w:rFonts w:hint="eastAsia"/>
          <w:rtl/>
          <w:lang w:eastAsia="en-US"/>
        </w:rPr>
        <w:t>תמר</w:t>
      </w:r>
      <w:r w:rsidRPr="00B16953">
        <w:rPr>
          <w:rtl/>
          <w:lang w:eastAsia="en-US"/>
        </w:rPr>
        <w:t xml:space="preserve">, </w:t>
      </w:r>
      <w:r w:rsidRPr="00B16953">
        <w:rPr>
          <w:rFonts w:hint="eastAsia"/>
          <w:rtl/>
          <w:lang w:eastAsia="en-US"/>
        </w:rPr>
        <w:t>ואבשלום</w:t>
      </w:r>
      <w:r w:rsidRPr="00B16953">
        <w:rPr>
          <w:rFonts w:hint="cs"/>
          <w:rtl/>
          <w:lang w:eastAsia="en-US"/>
        </w:rPr>
        <w:t>". אבל רלב"ג בפירושו לפסוק בשמואל</w:t>
      </w:r>
      <w:r w:rsidRPr="00B16953">
        <w:rPr>
          <w:rFonts w:hint="cs"/>
          <w:rtl/>
        </w:rPr>
        <w:t xml:space="preserve"> אומר: "</w:t>
      </w:r>
      <w:r w:rsidRPr="00B16953">
        <w:rPr>
          <w:rFonts w:hint="eastAsia"/>
          <w:rtl/>
        </w:rPr>
        <w:t>אמרו</w:t>
      </w:r>
      <w:r w:rsidRPr="00B16953">
        <w:rPr>
          <w:rtl/>
        </w:rPr>
        <w:t xml:space="preserve"> </w:t>
      </w:r>
      <w:r w:rsidRPr="00B16953">
        <w:rPr>
          <w:rFonts w:hint="eastAsia"/>
          <w:rtl/>
        </w:rPr>
        <w:t>רבותינו</w:t>
      </w:r>
      <w:r w:rsidRPr="00B16953">
        <w:rPr>
          <w:rtl/>
        </w:rPr>
        <w:t xml:space="preserve"> </w:t>
      </w:r>
      <w:r w:rsidRPr="00B16953">
        <w:rPr>
          <w:rFonts w:hint="eastAsia"/>
          <w:rtl/>
        </w:rPr>
        <w:t>ז</w:t>
      </w:r>
      <w:r w:rsidRPr="00B16953">
        <w:rPr>
          <w:rtl/>
        </w:rPr>
        <w:t>"</w:t>
      </w:r>
      <w:r w:rsidRPr="00B16953">
        <w:rPr>
          <w:rFonts w:hint="eastAsia"/>
          <w:rtl/>
        </w:rPr>
        <w:t>ל</w:t>
      </w:r>
      <w:r w:rsidRPr="00B16953">
        <w:rPr>
          <w:rtl/>
        </w:rPr>
        <w:t xml:space="preserve"> </w:t>
      </w:r>
      <w:r w:rsidRPr="00B16953">
        <w:rPr>
          <w:rFonts w:hint="eastAsia"/>
          <w:rtl/>
        </w:rPr>
        <w:t>כי</w:t>
      </w:r>
      <w:r w:rsidRPr="00B16953">
        <w:rPr>
          <w:rtl/>
        </w:rPr>
        <w:t xml:space="preserve"> </w:t>
      </w:r>
      <w:r w:rsidRPr="00B16953">
        <w:rPr>
          <w:rFonts w:hint="eastAsia"/>
          <w:rtl/>
        </w:rPr>
        <w:t>כמו</w:t>
      </w:r>
      <w:r w:rsidRPr="00B16953">
        <w:rPr>
          <w:rtl/>
        </w:rPr>
        <w:t xml:space="preserve"> </w:t>
      </w:r>
      <w:r w:rsidRPr="00B16953">
        <w:rPr>
          <w:rFonts w:hint="eastAsia"/>
          <w:rtl/>
        </w:rPr>
        <w:t>ששפט</w:t>
      </w:r>
      <w:r w:rsidRPr="00B16953">
        <w:rPr>
          <w:rtl/>
        </w:rPr>
        <w:t xml:space="preserve"> </w:t>
      </w:r>
      <w:r w:rsidRPr="00B16953">
        <w:rPr>
          <w:rFonts w:hint="eastAsia"/>
          <w:rtl/>
        </w:rPr>
        <w:t>דוד</w:t>
      </w:r>
      <w:r w:rsidRPr="00B16953">
        <w:rPr>
          <w:rtl/>
        </w:rPr>
        <w:t xml:space="preserve"> </w:t>
      </w:r>
      <w:r w:rsidRPr="00B16953">
        <w:rPr>
          <w:rFonts w:hint="eastAsia"/>
          <w:rtl/>
        </w:rPr>
        <w:t>כן</w:t>
      </w:r>
      <w:r w:rsidRPr="00B16953">
        <w:rPr>
          <w:rtl/>
        </w:rPr>
        <w:t xml:space="preserve"> </w:t>
      </w:r>
      <w:r w:rsidRPr="00B16953">
        <w:rPr>
          <w:rFonts w:hint="eastAsia"/>
          <w:rtl/>
        </w:rPr>
        <w:t>היה</w:t>
      </w:r>
      <w:r w:rsidRPr="00B16953">
        <w:rPr>
          <w:rFonts w:hint="cs"/>
          <w:rtl/>
        </w:rPr>
        <w:t>,</w:t>
      </w:r>
      <w:r w:rsidRPr="00B16953">
        <w:rPr>
          <w:rtl/>
        </w:rPr>
        <w:t xml:space="preserve"> </w:t>
      </w:r>
      <w:r w:rsidRPr="00B16953">
        <w:rPr>
          <w:rFonts w:hint="eastAsia"/>
          <w:rtl/>
        </w:rPr>
        <w:t>כמו</w:t>
      </w:r>
      <w:r w:rsidRPr="00B16953">
        <w:rPr>
          <w:rtl/>
        </w:rPr>
        <w:t xml:space="preserve"> </w:t>
      </w:r>
      <w:r w:rsidRPr="00B16953">
        <w:rPr>
          <w:rFonts w:hint="eastAsia"/>
          <w:rtl/>
        </w:rPr>
        <w:t>שאמר</w:t>
      </w:r>
      <w:r w:rsidRPr="00B16953">
        <w:rPr>
          <w:rtl/>
        </w:rPr>
        <w:t xml:space="preserve"> </w:t>
      </w:r>
      <w:r w:rsidRPr="00B16953">
        <w:rPr>
          <w:rFonts w:hint="eastAsia"/>
          <w:rtl/>
        </w:rPr>
        <w:t>תחת</w:t>
      </w:r>
      <w:r w:rsidRPr="00B16953">
        <w:rPr>
          <w:rtl/>
        </w:rPr>
        <w:t xml:space="preserve"> </w:t>
      </w:r>
      <w:r w:rsidRPr="00B16953">
        <w:rPr>
          <w:rFonts w:hint="eastAsia"/>
          <w:rtl/>
        </w:rPr>
        <w:t>הכבשה</w:t>
      </w:r>
      <w:r w:rsidRPr="00B16953">
        <w:rPr>
          <w:rtl/>
        </w:rPr>
        <w:t xml:space="preserve"> </w:t>
      </w:r>
      <w:r w:rsidRPr="00B16953">
        <w:rPr>
          <w:rFonts w:hint="eastAsia"/>
          <w:rtl/>
        </w:rPr>
        <w:t>ישלם</w:t>
      </w:r>
      <w:r w:rsidRPr="00B16953">
        <w:rPr>
          <w:rtl/>
        </w:rPr>
        <w:t xml:space="preserve"> </w:t>
      </w:r>
      <w:r w:rsidRPr="00B16953">
        <w:rPr>
          <w:rFonts w:hint="eastAsia"/>
          <w:rtl/>
        </w:rPr>
        <w:t>ארבעתים</w:t>
      </w:r>
      <w:r w:rsidRPr="00B16953">
        <w:rPr>
          <w:rFonts w:hint="cs"/>
          <w:rtl/>
        </w:rPr>
        <w:t>.</w:t>
      </w:r>
      <w:r w:rsidRPr="00B16953">
        <w:rPr>
          <w:rtl/>
        </w:rPr>
        <w:t xml:space="preserve"> </w:t>
      </w:r>
      <w:r w:rsidRPr="00B16953">
        <w:rPr>
          <w:rFonts w:hint="eastAsia"/>
          <w:rtl/>
        </w:rPr>
        <w:t>כי</w:t>
      </w:r>
      <w:r w:rsidRPr="00B16953">
        <w:rPr>
          <w:rtl/>
        </w:rPr>
        <w:t xml:space="preserve"> </w:t>
      </w:r>
      <w:r w:rsidRPr="00B16953">
        <w:rPr>
          <w:rFonts w:hint="eastAsia"/>
          <w:rtl/>
        </w:rPr>
        <w:t>הוא</w:t>
      </w:r>
      <w:r w:rsidRPr="00B16953">
        <w:rPr>
          <w:rtl/>
        </w:rPr>
        <w:t xml:space="preserve"> </w:t>
      </w:r>
      <w:r w:rsidRPr="00B16953">
        <w:rPr>
          <w:rFonts w:hint="eastAsia"/>
          <w:rtl/>
        </w:rPr>
        <w:t>המית</w:t>
      </w:r>
      <w:r w:rsidRPr="00B16953">
        <w:rPr>
          <w:rtl/>
        </w:rPr>
        <w:t xml:space="preserve"> </w:t>
      </w:r>
      <w:r w:rsidRPr="00B16953">
        <w:rPr>
          <w:rFonts w:hint="eastAsia"/>
          <w:rtl/>
        </w:rPr>
        <w:t>אוריה</w:t>
      </w:r>
      <w:r w:rsidRPr="00B16953">
        <w:rPr>
          <w:rtl/>
        </w:rPr>
        <w:t xml:space="preserve"> </w:t>
      </w:r>
      <w:r w:rsidRPr="00B16953">
        <w:rPr>
          <w:rFonts w:hint="eastAsia"/>
          <w:rtl/>
        </w:rPr>
        <w:t>ומתו</w:t>
      </w:r>
      <w:r w:rsidRPr="00B16953">
        <w:rPr>
          <w:rtl/>
        </w:rPr>
        <w:t xml:space="preserve"> </w:t>
      </w:r>
      <w:r w:rsidRPr="00B16953">
        <w:rPr>
          <w:rFonts w:hint="eastAsia"/>
          <w:rtl/>
        </w:rPr>
        <w:t>תחתיו</w:t>
      </w:r>
      <w:r w:rsidRPr="00B16953">
        <w:rPr>
          <w:rtl/>
        </w:rPr>
        <w:t xml:space="preserve"> </w:t>
      </w:r>
      <w:r w:rsidRPr="00B16953">
        <w:rPr>
          <w:rFonts w:hint="eastAsia"/>
          <w:rtl/>
        </w:rPr>
        <w:t>ארבעה</w:t>
      </w:r>
      <w:r w:rsidRPr="00B16953">
        <w:rPr>
          <w:rtl/>
        </w:rPr>
        <w:t xml:space="preserve"> </w:t>
      </w:r>
      <w:r w:rsidRPr="00B16953">
        <w:rPr>
          <w:rFonts w:hint="eastAsia"/>
          <w:rtl/>
        </w:rPr>
        <w:t>מבניו</w:t>
      </w:r>
      <w:r w:rsidRPr="00B16953">
        <w:rPr>
          <w:rtl/>
        </w:rPr>
        <w:t xml:space="preserve"> </w:t>
      </w:r>
      <w:r w:rsidRPr="00B16953">
        <w:rPr>
          <w:rFonts w:hint="eastAsia"/>
          <w:rtl/>
        </w:rPr>
        <w:t>והם</w:t>
      </w:r>
      <w:r w:rsidRPr="00B16953">
        <w:rPr>
          <w:rtl/>
        </w:rPr>
        <w:t xml:space="preserve"> </w:t>
      </w:r>
      <w:r w:rsidRPr="00B16953">
        <w:rPr>
          <w:rFonts w:hint="eastAsia"/>
          <w:rtl/>
        </w:rPr>
        <w:t>בן</w:t>
      </w:r>
      <w:r w:rsidRPr="00B16953">
        <w:rPr>
          <w:rtl/>
        </w:rPr>
        <w:t xml:space="preserve"> </w:t>
      </w:r>
      <w:r w:rsidRPr="00B16953">
        <w:rPr>
          <w:rFonts w:hint="eastAsia"/>
          <w:rtl/>
        </w:rPr>
        <w:t>בת</w:t>
      </w:r>
      <w:r w:rsidRPr="00B16953">
        <w:rPr>
          <w:rtl/>
        </w:rPr>
        <w:t xml:space="preserve"> </w:t>
      </w:r>
      <w:r w:rsidRPr="00B16953">
        <w:rPr>
          <w:rFonts w:hint="eastAsia"/>
          <w:rtl/>
        </w:rPr>
        <w:t>שבע</w:t>
      </w:r>
      <w:r w:rsidRPr="00B16953">
        <w:rPr>
          <w:rtl/>
        </w:rPr>
        <w:t xml:space="preserve"> </w:t>
      </w:r>
      <w:r w:rsidRPr="00B16953">
        <w:rPr>
          <w:rFonts w:hint="eastAsia"/>
          <w:rtl/>
        </w:rPr>
        <w:t>אמנון</w:t>
      </w:r>
      <w:r w:rsidRPr="00B16953">
        <w:rPr>
          <w:rtl/>
        </w:rPr>
        <w:t xml:space="preserve"> </w:t>
      </w:r>
      <w:r w:rsidRPr="00B16953">
        <w:rPr>
          <w:rFonts w:hint="eastAsia"/>
          <w:rtl/>
        </w:rPr>
        <w:t>ואבשלום</w:t>
      </w:r>
      <w:r w:rsidRPr="00B16953">
        <w:rPr>
          <w:rtl/>
        </w:rPr>
        <w:t xml:space="preserve"> </w:t>
      </w:r>
      <w:r w:rsidRPr="00B16953">
        <w:rPr>
          <w:rFonts w:hint="eastAsia"/>
          <w:rtl/>
        </w:rPr>
        <w:t>ואדניה</w:t>
      </w:r>
      <w:r w:rsidRPr="00B16953">
        <w:rPr>
          <w:rFonts w:hint="cs"/>
          <w:rtl/>
        </w:rPr>
        <w:t>". רלב"ג מוציא את תמר שלא כתוב שמתה, רק שישבה שוממה בית אחיה אבשלום (שמואל ב יג כ), ומכניס את אדניה. חז"ל ורש"י סבורים שמה שעשה אמנון לתמר כמוהו כדין מוות, ככתוב ב</w:t>
      </w:r>
      <w:r w:rsidRPr="00B16953">
        <w:rPr>
          <w:rFonts w:hint="eastAsia"/>
          <w:rtl/>
        </w:rPr>
        <w:t>דברים</w:t>
      </w:r>
      <w:r w:rsidRPr="00B16953">
        <w:rPr>
          <w:rtl/>
        </w:rPr>
        <w:t xml:space="preserve"> </w:t>
      </w:r>
      <w:r w:rsidRPr="00B16953">
        <w:rPr>
          <w:rFonts w:hint="eastAsia"/>
          <w:rtl/>
        </w:rPr>
        <w:t>כב</w:t>
      </w:r>
      <w:r w:rsidRPr="00B16953">
        <w:rPr>
          <w:rFonts w:ascii="David" w:cs="David" w:hint="cs"/>
          <w:b/>
          <w:bCs/>
          <w:sz w:val="28"/>
          <w:szCs w:val="28"/>
          <w:u w:val="single"/>
          <w:rtl/>
          <w:lang w:eastAsia="en-US"/>
        </w:rPr>
        <w:t xml:space="preserve"> </w:t>
      </w:r>
      <w:r w:rsidRPr="00B16953">
        <w:rPr>
          <w:rFonts w:hint="cs"/>
          <w:rtl/>
        </w:rPr>
        <w:t>כו בדין אונס: "</w:t>
      </w:r>
      <w:r w:rsidRPr="00B16953">
        <w:rPr>
          <w:rFonts w:hint="eastAsia"/>
          <w:rtl/>
          <w:lang w:eastAsia="en-US"/>
        </w:rPr>
        <w:t>כִּי</w:t>
      </w:r>
      <w:r w:rsidRPr="00B16953">
        <w:rPr>
          <w:rtl/>
          <w:lang w:eastAsia="en-US"/>
        </w:rPr>
        <w:t xml:space="preserve"> </w:t>
      </w:r>
      <w:r w:rsidRPr="00B16953">
        <w:rPr>
          <w:rFonts w:hint="eastAsia"/>
          <w:rtl/>
          <w:lang w:eastAsia="en-US"/>
        </w:rPr>
        <w:t>כַּאֲשֶׁר</w:t>
      </w:r>
      <w:r w:rsidRPr="00B16953">
        <w:rPr>
          <w:rtl/>
          <w:lang w:eastAsia="en-US"/>
        </w:rPr>
        <w:t xml:space="preserve"> </w:t>
      </w:r>
      <w:r w:rsidRPr="00B16953">
        <w:rPr>
          <w:rFonts w:hint="eastAsia"/>
          <w:rtl/>
          <w:lang w:eastAsia="en-US"/>
        </w:rPr>
        <w:t>יָקוּם</w:t>
      </w:r>
      <w:r w:rsidRPr="00B16953">
        <w:rPr>
          <w:rtl/>
          <w:lang w:eastAsia="en-US"/>
        </w:rPr>
        <w:t xml:space="preserve"> </w:t>
      </w:r>
      <w:r w:rsidRPr="00B16953">
        <w:rPr>
          <w:rFonts w:hint="eastAsia"/>
          <w:rtl/>
          <w:lang w:eastAsia="en-US"/>
        </w:rPr>
        <w:t>אִישׁ</w:t>
      </w:r>
      <w:r w:rsidRPr="00B16953">
        <w:rPr>
          <w:rtl/>
          <w:lang w:eastAsia="en-US"/>
        </w:rPr>
        <w:t xml:space="preserve"> </w:t>
      </w:r>
      <w:r w:rsidRPr="00B16953">
        <w:rPr>
          <w:rFonts w:hint="eastAsia"/>
          <w:rtl/>
          <w:lang w:eastAsia="en-US"/>
        </w:rPr>
        <w:t>עַל</w:t>
      </w:r>
      <w:r w:rsidRPr="00B16953">
        <w:rPr>
          <w:rtl/>
          <w:lang w:eastAsia="en-US"/>
        </w:rPr>
        <w:t xml:space="preserve"> </w:t>
      </w:r>
      <w:r w:rsidRPr="00B16953">
        <w:rPr>
          <w:rFonts w:hint="eastAsia"/>
          <w:rtl/>
          <w:lang w:eastAsia="en-US"/>
        </w:rPr>
        <w:t>רֵעֵהוּ</w:t>
      </w:r>
      <w:r w:rsidRPr="00B16953">
        <w:rPr>
          <w:rtl/>
          <w:lang w:eastAsia="en-US"/>
        </w:rPr>
        <w:t xml:space="preserve"> </w:t>
      </w:r>
      <w:r w:rsidRPr="00B16953">
        <w:rPr>
          <w:rFonts w:hint="eastAsia"/>
          <w:rtl/>
          <w:lang w:eastAsia="en-US"/>
        </w:rPr>
        <w:t>וּרְצָחוֹ</w:t>
      </w:r>
      <w:r w:rsidRPr="00B16953">
        <w:rPr>
          <w:rtl/>
          <w:lang w:eastAsia="en-US"/>
        </w:rPr>
        <w:t xml:space="preserve"> </w:t>
      </w:r>
      <w:r w:rsidRPr="00B16953">
        <w:rPr>
          <w:rFonts w:hint="eastAsia"/>
          <w:rtl/>
          <w:lang w:eastAsia="en-US"/>
        </w:rPr>
        <w:t>נֶפֶשׁ</w:t>
      </w:r>
      <w:r w:rsidRPr="00B16953">
        <w:rPr>
          <w:rtl/>
          <w:lang w:eastAsia="en-US"/>
        </w:rPr>
        <w:t xml:space="preserve"> </w:t>
      </w:r>
      <w:r w:rsidRPr="00B16953">
        <w:rPr>
          <w:rFonts w:hint="eastAsia"/>
          <w:rtl/>
          <w:lang w:eastAsia="en-US"/>
        </w:rPr>
        <w:t>כֵּן</w:t>
      </w:r>
      <w:r w:rsidRPr="00B16953">
        <w:rPr>
          <w:rtl/>
          <w:lang w:eastAsia="en-US"/>
        </w:rPr>
        <w:t xml:space="preserve"> </w:t>
      </w:r>
      <w:r w:rsidRPr="00B16953">
        <w:rPr>
          <w:rFonts w:hint="eastAsia"/>
          <w:rtl/>
          <w:lang w:eastAsia="en-US"/>
        </w:rPr>
        <w:t>הַדָּבָר</w:t>
      </w:r>
      <w:r w:rsidRPr="00B16953">
        <w:rPr>
          <w:rtl/>
          <w:lang w:eastAsia="en-US"/>
        </w:rPr>
        <w:t xml:space="preserve"> </w:t>
      </w:r>
      <w:r w:rsidRPr="00B16953">
        <w:rPr>
          <w:rFonts w:hint="eastAsia"/>
          <w:rtl/>
          <w:lang w:eastAsia="en-US"/>
        </w:rPr>
        <w:t>הַזֶּה</w:t>
      </w:r>
      <w:r w:rsidRPr="00B16953">
        <w:rPr>
          <w:rFonts w:hint="cs"/>
          <w:rtl/>
          <w:lang w:eastAsia="en-US"/>
        </w:rPr>
        <w:t xml:space="preserve">". (וכך הובא גם להלכה בדיני יהרג ואל יעבור, סנהדרין עד ע"א, פסחים כה ע"ב, יומא פב ע"א). </w:t>
      </w:r>
      <w:r w:rsidRPr="00B16953">
        <w:rPr>
          <w:rFonts w:hint="cs"/>
          <w:rtl/>
        </w:rPr>
        <w:t>ועכ"פ מבחינת דוד זהו עונש מספיק חמור וכמוהו כבן שאבד.</w:t>
      </w:r>
    </w:p>
  </w:footnote>
  <w:footnote w:id="28">
    <w:p w14:paraId="2079FF98" w14:textId="77777777" w:rsidR="003D5E75" w:rsidRDefault="003D5E75" w:rsidP="00CE7F65">
      <w:pPr>
        <w:pStyle w:val="a3"/>
        <w:rPr>
          <w:rFonts w:hint="cs"/>
        </w:rPr>
      </w:pPr>
      <w:r>
        <w:rPr>
          <w:rStyle w:val="a5"/>
        </w:rPr>
        <w:footnoteRef/>
      </w:r>
      <w:r>
        <w:rPr>
          <w:rtl/>
        </w:rPr>
        <w:t xml:space="preserve"> </w:t>
      </w:r>
      <w:r>
        <w:rPr>
          <w:rFonts w:hint="cs"/>
          <w:rtl/>
        </w:rPr>
        <w:t>לא ברור מה</w:t>
      </w:r>
      <w:r w:rsidR="00CE7F65">
        <w:rPr>
          <w:rFonts w:hint="cs"/>
          <w:rtl/>
        </w:rPr>
        <w:t>ן</w:t>
      </w:r>
      <w:r>
        <w:rPr>
          <w:rFonts w:hint="cs"/>
          <w:rtl/>
        </w:rPr>
        <w:t xml:space="preserve"> שש עשרה הנאיפות שבאו על דוד בעקבות חטא הניאוף שלו עם בת שבע, אולי עשר </w:t>
      </w:r>
      <w:r w:rsidR="00E80F08">
        <w:rPr>
          <w:rFonts w:hint="cs"/>
          <w:rtl/>
        </w:rPr>
        <w:t>הפילגשי</w:t>
      </w:r>
      <w:r w:rsidR="00E80F08">
        <w:rPr>
          <w:rFonts w:hint="eastAsia"/>
          <w:rtl/>
        </w:rPr>
        <w:t>ם</w:t>
      </w:r>
      <w:r>
        <w:rPr>
          <w:rFonts w:hint="cs"/>
          <w:rtl/>
        </w:rPr>
        <w:t xml:space="preserve"> שאבשלום בא עליהן במרידתו באביו (שמואל ב כ ג) ועוד שש הנשים של דוד: אחינועם, אביגיל, מעכה, חגית, אביטל, עגלה (שמואל ב ג ב).</w:t>
      </w:r>
      <w:r w:rsidR="00024A0C">
        <w:rPr>
          <w:rFonts w:hint="cs"/>
          <w:rtl/>
        </w:rPr>
        <w:t xml:space="preserve"> וגם שש עשרה הנרצחות אינם ברורים: אבשלום, אמנון, אדוניהו ... </w:t>
      </w:r>
      <w:r w:rsidR="00CE7F65">
        <w:rPr>
          <w:rFonts w:hint="cs"/>
          <w:rtl/>
        </w:rPr>
        <w:t xml:space="preserve">ועכ"פ, </w:t>
      </w:r>
      <w:r w:rsidR="00DD3D08">
        <w:rPr>
          <w:rFonts w:hint="cs"/>
          <w:rtl/>
        </w:rPr>
        <w:t>ראו</w:t>
      </w:r>
      <w:r w:rsidR="00CE7F65">
        <w:rPr>
          <w:rFonts w:hint="cs"/>
          <w:rtl/>
        </w:rPr>
        <w:t xml:space="preserve"> איך דוד עפ"י חז"ל תוקף בחזרה את אלה שתוקפים אותו: "</w:t>
      </w:r>
      <w:r w:rsidR="00CE7F65">
        <w:rPr>
          <w:rtl/>
        </w:rPr>
        <w:t>אמר דוד לפני הק</w:t>
      </w:r>
      <w:r w:rsidR="00CE7F65">
        <w:rPr>
          <w:rFonts w:hint="cs"/>
          <w:rtl/>
        </w:rPr>
        <w:t xml:space="preserve">ב"ה: </w:t>
      </w:r>
      <w:r w:rsidR="00CE7F65">
        <w:rPr>
          <w:rtl/>
        </w:rPr>
        <w:t>רבונו של עולם, גלוי וידוע לפניך שאם היו מקרעים בשרי לא היה דמי שותת לארץ. ולא עוד, אלא אפילו בשעה שעוסקין בנגעים ואהלות אומרים לי: דוד, הבא על אשת איש מיתתו במה? - ואני אומר להם: מיתתו בחנק, ויש לו חלק לעולם הבא, אבל המלבין את פני חבירו ברבים - אין לו חלק לעולם הבא</w:t>
      </w:r>
      <w:r w:rsidR="00CE7F65">
        <w:rPr>
          <w:rFonts w:hint="cs"/>
          <w:rtl/>
        </w:rPr>
        <w:t>" (</w:t>
      </w:r>
      <w:r w:rsidR="00CE7F65">
        <w:rPr>
          <w:rtl/>
        </w:rPr>
        <w:t>בבא מציעא דף נט עמוד א</w:t>
      </w:r>
      <w:r w:rsidR="00CE7F6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8118" w14:textId="77777777" w:rsidR="003D5E75" w:rsidRDefault="003D5E75" w:rsidP="00E80F08">
    <w:pPr>
      <w:pStyle w:val="1"/>
      <w:tabs>
        <w:tab w:val="right" w:pos="9185"/>
      </w:tabs>
      <w:rPr>
        <w:rFonts w:hint="cs"/>
        <w:rtl/>
      </w:rPr>
    </w:pPr>
    <w:r>
      <w:rPr>
        <w:rtl/>
      </w:rPr>
      <w:t xml:space="preserve">פרשת </w:t>
    </w:r>
    <w:fldSimple w:instr=" SUBJECT  \* MERGEFORMAT ">
      <w:r w:rsidR="00655840">
        <w:rPr>
          <w:rtl/>
        </w:rPr>
        <w:t>משפטים</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67C2" w14:textId="77777777" w:rsidR="003D5E75" w:rsidRDefault="003D5E7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5584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056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67847067">
    <w:abstractNumId w:val="8"/>
  </w:num>
  <w:num w:numId="2" w16cid:durableId="459498388">
    <w:abstractNumId w:val="3"/>
  </w:num>
  <w:num w:numId="3" w16cid:durableId="1910068279">
    <w:abstractNumId w:val="2"/>
  </w:num>
  <w:num w:numId="4" w16cid:durableId="407730873">
    <w:abstractNumId w:val="1"/>
  </w:num>
  <w:num w:numId="5" w16cid:durableId="1767771858">
    <w:abstractNumId w:val="0"/>
  </w:num>
  <w:num w:numId="6" w16cid:durableId="832648729">
    <w:abstractNumId w:val="9"/>
  </w:num>
  <w:num w:numId="7" w16cid:durableId="431782837">
    <w:abstractNumId w:val="7"/>
  </w:num>
  <w:num w:numId="8" w16cid:durableId="795758096">
    <w:abstractNumId w:val="6"/>
  </w:num>
  <w:num w:numId="9" w16cid:durableId="98379914">
    <w:abstractNumId w:val="5"/>
  </w:num>
  <w:num w:numId="10" w16cid:durableId="2136364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LYEAhMjI2NTcyUdpeDU4uLM/DyQAtNaAG1gA0EsAAAA"/>
  </w:docVars>
  <w:rsids>
    <w:rsidRoot w:val="00834ED1"/>
    <w:rsid w:val="00023084"/>
    <w:rsid w:val="00024A0C"/>
    <w:rsid w:val="00031A5E"/>
    <w:rsid w:val="00043FD8"/>
    <w:rsid w:val="00044856"/>
    <w:rsid w:val="00056783"/>
    <w:rsid w:val="00057FD5"/>
    <w:rsid w:val="000663EE"/>
    <w:rsid w:val="00096E1F"/>
    <w:rsid w:val="000B0085"/>
    <w:rsid w:val="000B5D4C"/>
    <w:rsid w:val="000C3FF3"/>
    <w:rsid w:val="000C4901"/>
    <w:rsid w:val="000E16FD"/>
    <w:rsid w:val="001163C4"/>
    <w:rsid w:val="00151675"/>
    <w:rsid w:val="001537B6"/>
    <w:rsid w:val="00167E17"/>
    <w:rsid w:val="00170FAC"/>
    <w:rsid w:val="00196539"/>
    <w:rsid w:val="001C7E8C"/>
    <w:rsid w:val="001D307D"/>
    <w:rsid w:val="001D46A8"/>
    <w:rsid w:val="001F00BD"/>
    <w:rsid w:val="001F3CAF"/>
    <w:rsid w:val="001F607C"/>
    <w:rsid w:val="002256E5"/>
    <w:rsid w:val="002E004C"/>
    <w:rsid w:val="002E486D"/>
    <w:rsid w:val="002F5C4C"/>
    <w:rsid w:val="002F749C"/>
    <w:rsid w:val="00313731"/>
    <w:rsid w:val="0032042A"/>
    <w:rsid w:val="003468BB"/>
    <w:rsid w:val="00354646"/>
    <w:rsid w:val="003567D7"/>
    <w:rsid w:val="00360837"/>
    <w:rsid w:val="00376033"/>
    <w:rsid w:val="0038136C"/>
    <w:rsid w:val="0038670E"/>
    <w:rsid w:val="003C7BA6"/>
    <w:rsid w:val="003D5E75"/>
    <w:rsid w:val="003F2975"/>
    <w:rsid w:val="0040569C"/>
    <w:rsid w:val="00434829"/>
    <w:rsid w:val="0044529F"/>
    <w:rsid w:val="00466C8B"/>
    <w:rsid w:val="0047492F"/>
    <w:rsid w:val="004966C9"/>
    <w:rsid w:val="004D5F2C"/>
    <w:rsid w:val="00502212"/>
    <w:rsid w:val="00522B87"/>
    <w:rsid w:val="005501CD"/>
    <w:rsid w:val="00566094"/>
    <w:rsid w:val="00576BBC"/>
    <w:rsid w:val="00580564"/>
    <w:rsid w:val="00582AE6"/>
    <w:rsid w:val="00593F5B"/>
    <w:rsid w:val="005A31AF"/>
    <w:rsid w:val="005A3B11"/>
    <w:rsid w:val="005B4B72"/>
    <w:rsid w:val="005C1F1B"/>
    <w:rsid w:val="005C2F50"/>
    <w:rsid w:val="005F739D"/>
    <w:rsid w:val="00655840"/>
    <w:rsid w:val="006570A1"/>
    <w:rsid w:val="00670CE0"/>
    <w:rsid w:val="00696BCD"/>
    <w:rsid w:val="006B1399"/>
    <w:rsid w:val="00706C58"/>
    <w:rsid w:val="00746661"/>
    <w:rsid w:val="00773CDE"/>
    <w:rsid w:val="0078230B"/>
    <w:rsid w:val="00782911"/>
    <w:rsid w:val="007B7E7B"/>
    <w:rsid w:val="007D62CE"/>
    <w:rsid w:val="007E414A"/>
    <w:rsid w:val="00811BB3"/>
    <w:rsid w:val="00817A78"/>
    <w:rsid w:val="008267AE"/>
    <w:rsid w:val="00826D68"/>
    <w:rsid w:val="00832380"/>
    <w:rsid w:val="00834ED1"/>
    <w:rsid w:val="0086398A"/>
    <w:rsid w:val="008641BB"/>
    <w:rsid w:val="00874F8D"/>
    <w:rsid w:val="00883C4D"/>
    <w:rsid w:val="00892600"/>
    <w:rsid w:val="008D4094"/>
    <w:rsid w:val="008E3A55"/>
    <w:rsid w:val="008F66F5"/>
    <w:rsid w:val="008F70B5"/>
    <w:rsid w:val="00904979"/>
    <w:rsid w:val="00905FD4"/>
    <w:rsid w:val="009173E8"/>
    <w:rsid w:val="0094120F"/>
    <w:rsid w:val="009706F7"/>
    <w:rsid w:val="00992E2B"/>
    <w:rsid w:val="009E5E11"/>
    <w:rsid w:val="009F4C23"/>
    <w:rsid w:val="00A56A32"/>
    <w:rsid w:val="00A93368"/>
    <w:rsid w:val="00AA5FD1"/>
    <w:rsid w:val="00AB0806"/>
    <w:rsid w:val="00AC3C3F"/>
    <w:rsid w:val="00B01DF7"/>
    <w:rsid w:val="00B055CD"/>
    <w:rsid w:val="00B05EC3"/>
    <w:rsid w:val="00B10AC8"/>
    <w:rsid w:val="00B16953"/>
    <w:rsid w:val="00B22673"/>
    <w:rsid w:val="00B41949"/>
    <w:rsid w:val="00B66C61"/>
    <w:rsid w:val="00B74DD2"/>
    <w:rsid w:val="00B9432B"/>
    <w:rsid w:val="00BB35B6"/>
    <w:rsid w:val="00BD577B"/>
    <w:rsid w:val="00BE255B"/>
    <w:rsid w:val="00BE7A33"/>
    <w:rsid w:val="00C21C5C"/>
    <w:rsid w:val="00C27CEA"/>
    <w:rsid w:val="00C36F40"/>
    <w:rsid w:val="00C71C38"/>
    <w:rsid w:val="00C7398D"/>
    <w:rsid w:val="00C849EB"/>
    <w:rsid w:val="00C9745B"/>
    <w:rsid w:val="00CE4AE1"/>
    <w:rsid w:val="00CE7F65"/>
    <w:rsid w:val="00CF1D70"/>
    <w:rsid w:val="00D03167"/>
    <w:rsid w:val="00D1159F"/>
    <w:rsid w:val="00D14B55"/>
    <w:rsid w:val="00D21B70"/>
    <w:rsid w:val="00D24F0B"/>
    <w:rsid w:val="00D44D5D"/>
    <w:rsid w:val="00D478E2"/>
    <w:rsid w:val="00D61C2F"/>
    <w:rsid w:val="00D633B5"/>
    <w:rsid w:val="00DA0E01"/>
    <w:rsid w:val="00DB450F"/>
    <w:rsid w:val="00DD3D08"/>
    <w:rsid w:val="00DD6612"/>
    <w:rsid w:val="00DE010B"/>
    <w:rsid w:val="00DE2D7D"/>
    <w:rsid w:val="00DE6FF1"/>
    <w:rsid w:val="00DF3DD9"/>
    <w:rsid w:val="00E25E78"/>
    <w:rsid w:val="00E45B70"/>
    <w:rsid w:val="00E70024"/>
    <w:rsid w:val="00E80F08"/>
    <w:rsid w:val="00EE29FF"/>
    <w:rsid w:val="00F505BA"/>
    <w:rsid w:val="00F57A7C"/>
    <w:rsid w:val="00F71B4C"/>
    <w:rsid w:val="00F93069"/>
    <w:rsid w:val="00FA5BA8"/>
    <w:rsid w:val="00FC4BF3"/>
    <w:rsid w:val="00FC4D5A"/>
    <w:rsid w:val="00FE3632"/>
    <w:rsid w:val="00FE3877"/>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C195A27"/>
  <w15:chartTrackingRefBased/>
  <w15:docId w15:val="{BF979F37-4E53-446F-8EBF-8085B7F0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564"/>
    <w:pPr>
      <w:bidi/>
    </w:pPr>
    <w:rPr>
      <w:rFonts w:cs="Narkisim"/>
      <w:sz w:val="22"/>
      <w:szCs w:val="22"/>
      <w:lang w:eastAsia="he-IL"/>
    </w:rPr>
  </w:style>
  <w:style w:type="paragraph" w:styleId="1">
    <w:name w:val="heading 1"/>
    <w:basedOn w:val="a"/>
    <w:next w:val="a"/>
    <w:link w:val="10"/>
    <w:qFormat/>
    <w:rsid w:val="00580564"/>
    <w:pPr>
      <w:keepNext/>
      <w:tabs>
        <w:tab w:val="right" w:pos="9469"/>
      </w:tabs>
      <w:jc w:val="both"/>
      <w:outlineLvl w:val="0"/>
    </w:pPr>
    <w:rPr>
      <w:rFonts w:cs="David"/>
      <w:b/>
      <w:bCs/>
      <w:szCs w:val="28"/>
    </w:rPr>
  </w:style>
  <w:style w:type="character" w:default="1" w:styleId="a0">
    <w:name w:val="Default Paragraph Font"/>
    <w:uiPriority w:val="1"/>
    <w:semiHidden/>
    <w:unhideWhenUsed/>
    <w:rsid w:val="005805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0564"/>
  </w:style>
  <w:style w:type="paragraph" w:styleId="a3">
    <w:name w:val="footnote text"/>
    <w:basedOn w:val="a"/>
    <w:link w:val="a4"/>
    <w:rsid w:val="00580564"/>
    <w:pPr>
      <w:ind w:left="170" w:hanging="170"/>
      <w:jc w:val="both"/>
    </w:pPr>
    <w:rPr>
      <w:sz w:val="20"/>
      <w:szCs w:val="20"/>
    </w:rPr>
  </w:style>
  <w:style w:type="character" w:styleId="a5">
    <w:name w:val="footnote reference"/>
    <w:semiHidden/>
    <w:rsid w:val="00580564"/>
    <w:rPr>
      <w:vertAlign w:val="superscript"/>
    </w:rPr>
  </w:style>
  <w:style w:type="paragraph" w:styleId="a6">
    <w:name w:val="header"/>
    <w:basedOn w:val="a"/>
    <w:link w:val="a7"/>
    <w:rsid w:val="00580564"/>
    <w:pPr>
      <w:tabs>
        <w:tab w:val="center" w:pos="4153"/>
        <w:tab w:val="right" w:pos="8306"/>
      </w:tabs>
    </w:pPr>
  </w:style>
  <w:style w:type="paragraph" w:styleId="a8">
    <w:name w:val="footer"/>
    <w:basedOn w:val="a"/>
    <w:link w:val="a9"/>
    <w:rsid w:val="00580564"/>
    <w:pPr>
      <w:tabs>
        <w:tab w:val="center" w:pos="4153"/>
        <w:tab w:val="right" w:pos="8306"/>
      </w:tabs>
    </w:pPr>
  </w:style>
  <w:style w:type="paragraph" w:customStyle="1" w:styleId="aa">
    <w:name w:val="כותרת"/>
    <w:basedOn w:val="a"/>
    <w:rsid w:val="00580564"/>
    <w:pPr>
      <w:spacing w:before="240" w:line="320" w:lineRule="atLeast"/>
      <w:jc w:val="center"/>
    </w:pPr>
    <w:rPr>
      <w:rFonts w:cs="David"/>
      <w:b/>
      <w:bCs/>
      <w:spacing w:val="20"/>
      <w:szCs w:val="32"/>
    </w:rPr>
  </w:style>
  <w:style w:type="paragraph" w:customStyle="1" w:styleId="ab">
    <w:name w:val="כותרת קטע"/>
    <w:basedOn w:val="a"/>
    <w:rsid w:val="00580564"/>
    <w:pPr>
      <w:spacing w:before="240" w:line="300" w:lineRule="atLeast"/>
    </w:pPr>
    <w:rPr>
      <w:rFonts w:cs="Arial"/>
      <w:b/>
      <w:bCs/>
      <w:szCs w:val="24"/>
    </w:rPr>
  </w:style>
  <w:style w:type="paragraph" w:customStyle="1" w:styleId="ac">
    <w:name w:val="מקור"/>
    <w:basedOn w:val="a"/>
    <w:rsid w:val="00580564"/>
    <w:pPr>
      <w:spacing w:line="320" w:lineRule="atLeast"/>
      <w:jc w:val="both"/>
    </w:pPr>
    <w:rPr>
      <w:rFonts w:cs="David"/>
      <w:szCs w:val="24"/>
    </w:rPr>
  </w:style>
  <w:style w:type="paragraph" w:customStyle="1" w:styleId="ad">
    <w:name w:val="מחלקי המים"/>
    <w:basedOn w:val="a"/>
    <w:rsid w:val="00580564"/>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580564"/>
    <w:rPr>
      <w:rFonts w:ascii="Tahoma" w:hAnsi="Tahoma" w:cs="Tahoma"/>
      <w:sz w:val="16"/>
      <w:szCs w:val="16"/>
    </w:rPr>
  </w:style>
  <w:style w:type="character" w:styleId="Hyperlink">
    <w:name w:val="Hyperlink"/>
    <w:rsid w:val="00580564"/>
    <w:rPr>
      <w:color w:val="0000FF"/>
      <w:u w:val="single"/>
    </w:rPr>
  </w:style>
  <w:style w:type="character" w:styleId="FollowedHyperlink">
    <w:name w:val="FollowedHyperlink"/>
    <w:rsid w:val="00F505BA"/>
    <w:rPr>
      <w:color w:val="800080"/>
      <w:u w:val="single"/>
    </w:rPr>
  </w:style>
  <w:style w:type="character" w:customStyle="1" w:styleId="a9">
    <w:name w:val="כותרת תחתונה תו"/>
    <w:link w:val="a8"/>
    <w:rsid w:val="00580564"/>
    <w:rPr>
      <w:rFonts w:cs="Narkisim"/>
      <w:sz w:val="22"/>
      <w:szCs w:val="22"/>
      <w:lang w:eastAsia="he-IL"/>
    </w:rPr>
  </w:style>
  <w:style w:type="character" w:styleId="af1">
    <w:name w:val="page number"/>
    <w:rsid w:val="00E80F08"/>
  </w:style>
  <w:style w:type="character" w:customStyle="1" w:styleId="a4">
    <w:name w:val="טקסט הערת שוליים תו"/>
    <w:link w:val="a3"/>
    <w:rsid w:val="00580564"/>
    <w:rPr>
      <w:rFonts w:cs="Narkisim"/>
      <w:lang w:eastAsia="he-IL"/>
    </w:rPr>
  </w:style>
  <w:style w:type="character" w:customStyle="1" w:styleId="10">
    <w:name w:val="כותרת 1 תו"/>
    <w:link w:val="1"/>
    <w:rsid w:val="00580564"/>
    <w:rPr>
      <w:rFonts w:cs="David"/>
      <w:b/>
      <w:bCs/>
      <w:sz w:val="22"/>
      <w:szCs w:val="28"/>
      <w:lang w:eastAsia="he-IL"/>
    </w:rPr>
  </w:style>
  <w:style w:type="character" w:customStyle="1" w:styleId="a7">
    <w:name w:val="כותרת עליונה תו"/>
    <w:link w:val="a6"/>
    <w:rsid w:val="00580564"/>
    <w:rPr>
      <w:rFonts w:cs="Narkisim"/>
      <w:sz w:val="22"/>
      <w:szCs w:val="22"/>
      <w:lang w:eastAsia="he-IL"/>
    </w:rPr>
  </w:style>
  <w:style w:type="character" w:customStyle="1" w:styleId="af0">
    <w:name w:val="טקסט בלונים תו"/>
    <w:link w:val="af"/>
    <w:uiPriority w:val="99"/>
    <w:semiHidden/>
    <w:rsid w:val="00580564"/>
    <w:rPr>
      <w:rFonts w:ascii="Tahoma" w:hAnsi="Tahoma" w:cs="Tahoma"/>
      <w:sz w:val="16"/>
      <w:szCs w:val="16"/>
      <w:lang w:eastAsia="he-IL"/>
    </w:rPr>
  </w:style>
  <w:style w:type="paragraph" w:customStyle="1" w:styleId="af2">
    <w:name w:val="פסוק"/>
    <w:basedOn w:val="ac"/>
    <w:qFormat/>
    <w:rsid w:val="00580564"/>
    <w:pPr>
      <w:spacing w:before="120"/>
    </w:pPr>
    <w:rPr>
      <w:b/>
      <w:bCs/>
    </w:rPr>
  </w:style>
  <w:style w:type="character" w:styleId="af3">
    <w:name w:val="Unresolved Mention"/>
    <w:uiPriority w:val="99"/>
    <w:semiHidden/>
    <w:unhideWhenUsed/>
    <w:rsid w:val="0004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70548">
      <w:bodyDiv w:val="1"/>
      <w:marLeft w:val="0"/>
      <w:marRight w:val="0"/>
      <w:marTop w:val="0"/>
      <w:marBottom w:val="0"/>
      <w:divBdr>
        <w:top w:val="none" w:sz="0" w:space="0" w:color="auto"/>
        <w:left w:val="none" w:sz="0" w:space="0" w:color="auto"/>
        <w:bottom w:val="none" w:sz="0" w:space="0" w:color="auto"/>
        <w:right w:val="none" w:sz="0" w:space="0" w:color="auto"/>
      </w:divBdr>
      <w:divsChild>
        <w:div w:id="191385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B%D7%95-%D7%95%D7%A7%D7%97%D7%95-%D7%9C%D7%9B%D7%9D1" TargetMode="External"/><Relationship Id="rId2" Type="http://schemas.openxmlformats.org/officeDocument/2006/relationships/hyperlink" Target="https://www.mayim.org.il/?parasha=%D7%92%D7%93%D7%95%D7%9C-%D7%9B%D7%91%D7%95%D7%93-%D7%94%D7%91%D7%A8%D7%99%D7%95%D7%AA" TargetMode="External"/><Relationship Id="rId1" Type="http://schemas.openxmlformats.org/officeDocument/2006/relationships/hyperlink" Target="https://www.mayim.org.il/?meyuhadim=%D7%90%D7%A9%D7%AA%D7%99-%D7%91%D7%99%D7%AA%D7%99-%D7%A9%D7%95%D7%A8%D7%99-%D7%95%D7%A9%D7%93%D7%99" TargetMode="External"/><Relationship Id="rId5" Type="http://schemas.openxmlformats.org/officeDocument/2006/relationships/hyperlink" Target="http://www.mayim.org.il/?parasha=%D7%A2%D7%9C-%D7%9E%D7%9B%D7%A8%D7%9D-%D7%91%D7%9B%D7%A1%D7%A3-%D7%A6%D7%93%D7%99%D7%A71" TargetMode="External"/><Relationship Id="rId4" Type="http://schemas.openxmlformats.org/officeDocument/2006/relationships/hyperlink" Target="https://www.mayim.org.il/?parasha=%D7%94%D7%9E%D7%9B%D7%94-%D7%94%D7%90%D7%97%D7%AA-%D7%A2%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1157</Words>
  <Characters>5785</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תשלומי ארבעה וחמישה</vt:lpstr>
      <vt:lpstr>תשלומי ארבעה וחמישה</vt:lpstr>
    </vt:vector>
  </TitlesOfParts>
  <Company> </Company>
  <LinksUpToDate>false</LinksUpToDate>
  <CharactersWithSpaces>6929</CharactersWithSpaces>
  <SharedDoc>false</SharedDoc>
  <HLinks>
    <vt:vector size="30" baseType="variant">
      <vt:variant>
        <vt:i4>262233</vt:i4>
      </vt:variant>
      <vt:variant>
        <vt:i4>12</vt:i4>
      </vt:variant>
      <vt:variant>
        <vt:i4>0</vt:i4>
      </vt:variant>
      <vt:variant>
        <vt:i4>5</vt:i4>
      </vt:variant>
      <vt:variant>
        <vt:lpwstr>http://www.mayim.org.il/?parasha=%D7%A2%D7%9C-%D7%9E%D7%9B%D7%A8%D7%9D-%D7%91%D7%9B%D7%A1%D7%A3-%D7%A6%D7%93%D7%99%D7%A71</vt:lpwstr>
      </vt:variant>
      <vt:variant>
        <vt:lpwstr/>
      </vt:variant>
      <vt:variant>
        <vt:i4>4259904</vt:i4>
      </vt:variant>
      <vt:variant>
        <vt:i4>9</vt:i4>
      </vt:variant>
      <vt:variant>
        <vt:i4>0</vt:i4>
      </vt:variant>
      <vt:variant>
        <vt:i4>5</vt:i4>
      </vt:variant>
      <vt:variant>
        <vt:lpwstr>https://www.mayim.org.il/?parasha=%D7%94%D7%9E%D7%9B%D7%94-%D7%94%D7%90%D7%97%D7%AA-%D7%A2%D7%A9%D7%A8%D7%94</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1966111</vt:i4>
      </vt:variant>
      <vt:variant>
        <vt:i4>3</vt:i4>
      </vt:variant>
      <vt:variant>
        <vt:i4>0</vt:i4>
      </vt:variant>
      <vt:variant>
        <vt:i4>5</vt:i4>
      </vt:variant>
      <vt:variant>
        <vt:lpwstr>https://www.mayim.org.il/?parasha=%D7%92%D7%93%D7%95%D7%9C-%D7%9B%D7%91%D7%95%D7%93-%D7%94%D7%91%D7%A8%D7%99%D7%95%D7%AA</vt:lpwstr>
      </vt:variant>
      <vt:variant>
        <vt:lpwstr/>
      </vt:variant>
      <vt:variant>
        <vt:i4>3407999</vt:i4>
      </vt:variant>
      <vt:variant>
        <vt:i4>0</vt:i4>
      </vt:variant>
      <vt:variant>
        <vt:i4>0</vt:i4>
      </vt:variant>
      <vt:variant>
        <vt:i4>5</vt:i4>
      </vt:variant>
      <vt:variant>
        <vt:lpwstr>https://www.mayim.org.il/?meyuhadim=%D7%90%D7%A9%D7%AA%D7%99-%D7%91%D7%99%D7%AA%D7%99-%D7%A9%D7%95%D7%A8%D7%99-%D7%95%D7%A9%D7%93%D7%99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תשלומי ארבעה וחמישה</dc:title>
  <dc:subject>משפטים</dc:subject>
  <dc:creator>Asher Yuval</dc:creator>
  <cp:keywords/>
  <dc:description/>
  <cp:lastModifiedBy>Shimon Afek</cp:lastModifiedBy>
  <cp:revision>2</cp:revision>
  <cp:lastPrinted>2008-02-01T06:38:00Z</cp:lastPrinted>
  <dcterms:created xsi:type="dcterms:W3CDTF">2023-02-13T07:03:00Z</dcterms:created>
  <dcterms:modified xsi:type="dcterms:W3CDTF">2023-02-13T07:03:00Z</dcterms:modified>
</cp:coreProperties>
</file>