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E332" w14:textId="77777777" w:rsidR="00C5212A" w:rsidRDefault="00B64400" w:rsidP="0053577C">
      <w:pPr>
        <w:pStyle w:val="aa"/>
        <w:rPr>
          <w:rFonts w:hint="cs"/>
          <w:rtl/>
          <w:lang w:eastAsia="en-US"/>
        </w:rPr>
      </w:pPr>
      <w:r>
        <w:rPr>
          <w:rFonts w:hint="cs"/>
          <w:rtl/>
          <w:lang w:eastAsia="en-US"/>
        </w:rPr>
        <w:t>ש</w:t>
      </w:r>
      <w:r w:rsidR="00D03697">
        <w:rPr>
          <w:rFonts w:hint="eastAsia"/>
          <w:rtl/>
          <w:lang w:eastAsia="en-US"/>
        </w:rPr>
        <w:t>ֵׁ</w:t>
      </w:r>
      <w:r>
        <w:rPr>
          <w:rFonts w:hint="cs"/>
          <w:rtl/>
          <w:lang w:eastAsia="en-US"/>
        </w:rPr>
        <w:t>ם ו</w:t>
      </w:r>
      <w:r w:rsidR="00D03697">
        <w:rPr>
          <w:rFonts w:hint="eastAsia"/>
          <w:rtl/>
          <w:lang w:eastAsia="en-US"/>
        </w:rPr>
        <w:t>ְ</w:t>
      </w:r>
      <w:r>
        <w:rPr>
          <w:rFonts w:hint="cs"/>
          <w:rtl/>
          <w:lang w:eastAsia="en-US"/>
        </w:rPr>
        <w:t>ע</w:t>
      </w:r>
      <w:r w:rsidR="00D03697">
        <w:rPr>
          <w:rFonts w:hint="eastAsia"/>
          <w:rtl/>
          <w:lang w:eastAsia="en-US"/>
        </w:rPr>
        <w:t>ֵ</w:t>
      </w:r>
      <w:r>
        <w:rPr>
          <w:rFonts w:hint="cs"/>
          <w:rtl/>
          <w:lang w:eastAsia="en-US"/>
        </w:rPr>
        <w:t>ב</w:t>
      </w:r>
      <w:r w:rsidR="00D03697">
        <w:rPr>
          <w:rFonts w:hint="eastAsia"/>
          <w:rtl/>
          <w:lang w:eastAsia="en-US"/>
        </w:rPr>
        <w:t>ֶ</w:t>
      </w:r>
      <w:r>
        <w:rPr>
          <w:rFonts w:hint="cs"/>
          <w:rtl/>
          <w:lang w:eastAsia="en-US"/>
        </w:rPr>
        <w:t>ר</w:t>
      </w:r>
      <w:r w:rsidR="00202104">
        <w:rPr>
          <w:rFonts w:hint="cs"/>
          <w:rtl/>
          <w:lang w:eastAsia="en-US"/>
        </w:rPr>
        <w:t xml:space="preserve"> </w:t>
      </w:r>
      <w:r w:rsidR="00202104">
        <w:rPr>
          <w:rtl/>
          <w:lang w:eastAsia="en-US"/>
        </w:rPr>
        <w:t>–</w:t>
      </w:r>
      <w:r w:rsidR="00202104">
        <w:rPr>
          <w:rFonts w:hint="cs"/>
          <w:rtl/>
          <w:lang w:eastAsia="en-US"/>
        </w:rPr>
        <w:t xml:space="preserve"> אבות אבותינו</w:t>
      </w:r>
    </w:p>
    <w:p w14:paraId="453DBCDF" w14:textId="77777777" w:rsidR="00B64400" w:rsidRPr="00504CF3" w:rsidRDefault="00B64400" w:rsidP="00C300E9">
      <w:pPr>
        <w:pStyle w:val="ac"/>
        <w:spacing w:before="240"/>
        <w:rPr>
          <w:rFonts w:ascii="Narkisim" w:hAnsi="Narkisim" w:cs="Narkisim"/>
          <w:szCs w:val="22"/>
          <w:rtl/>
          <w:lang w:eastAsia="en-US"/>
        </w:rPr>
      </w:pPr>
      <w:r w:rsidRPr="00504CF3">
        <w:rPr>
          <w:rFonts w:ascii="Narkisim" w:hAnsi="Narkisim" w:cs="Narkisim"/>
          <w:b/>
          <w:bCs/>
          <w:szCs w:val="22"/>
          <w:rtl/>
          <w:lang w:eastAsia="en-US"/>
        </w:rPr>
        <w:t>מים ראשונים:</w:t>
      </w:r>
      <w:r w:rsidRPr="00504CF3">
        <w:rPr>
          <w:rFonts w:ascii="Narkisim" w:hAnsi="Narkisim" w:cs="Narkisim"/>
          <w:szCs w:val="22"/>
          <w:rtl/>
          <w:lang w:eastAsia="en-US"/>
        </w:rPr>
        <w:t xml:space="preserve"> ספר בראשית פותח במעשה הבריאה, סיפור גן העדן, המבול</w:t>
      </w:r>
      <w:r w:rsidR="00CA10B0">
        <w:rPr>
          <w:rFonts w:ascii="Narkisim" w:hAnsi="Narkisim" w:cs="Narkisim" w:hint="cs"/>
          <w:szCs w:val="22"/>
          <w:rtl/>
          <w:lang w:eastAsia="en-US"/>
        </w:rPr>
        <w:t>, מגדל בבל</w:t>
      </w:r>
      <w:r w:rsidRPr="00504CF3">
        <w:rPr>
          <w:rFonts w:ascii="Narkisim" w:hAnsi="Narkisim" w:cs="Narkisim"/>
          <w:szCs w:val="22"/>
          <w:rtl/>
          <w:lang w:eastAsia="en-US"/>
        </w:rPr>
        <w:t xml:space="preserve"> וכו' ולא חוסך את פירוט כל הדורות, לפני ואחרי המבול, כולל כמה שנים חי כל אחד</w:t>
      </w:r>
      <w:r w:rsidR="00C300E9">
        <w:rPr>
          <w:rFonts w:ascii="Narkisim" w:hAnsi="Narkisim" w:cs="Narkisim" w:hint="cs"/>
          <w:szCs w:val="22"/>
          <w:rtl/>
          <w:lang w:eastAsia="en-US"/>
        </w:rPr>
        <w:t xml:space="preserve">, באיזה גיל הוליד, </w:t>
      </w:r>
      <w:r w:rsidRPr="00504CF3">
        <w:rPr>
          <w:rFonts w:ascii="Narkisim" w:hAnsi="Narkisim" w:cs="Narkisim"/>
          <w:szCs w:val="22"/>
          <w:rtl/>
          <w:lang w:eastAsia="en-US"/>
        </w:rPr>
        <w:t>מי היו צאצאיו</w:t>
      </w:r>
      <w:r w:rsidR="00C300E9">
        <w:rPr>
          <w:rFonts w:ascii="Narkisim" w:hAnsi="Narkisim" w:cs="Narkisim" w:hint="cs"/>
          <w:szCs w:val="22"/>
          <w:rtl/>
          <w:lang w:eastAsia="en-US"/>
        </w:rPr>
        <w:t xml:space="preserve">, </w:t>
      </w:r>
      <w:r w:rsidR="00202104">
        <w:rPr>
          <w:rFonts w:ascii="Narkisim" w:hAnsi="Narkisim" w:cs="Narkisim" w:hint="cs"/>
          <w:szCs w:val="22"/>
          <w:rtl/>
          <w:lang w:eastAsia="en-US"/>
        </w:rPr>
        <w:t xml:space="preserve">שמות </w:t>
      </w:r>
      <w:r w:rsidRPr="00504CF3">
        <w:rPr>
          <w:rFonts w:ascii="Narkisim" w:hAnsi="Narkisim" w:cs="Narkisim"/>
          <w:szCs w:val="22"/>
          <w:rtl/>
          <w:lang w:eastAsia="en-US"/>
        </w:rPr>
        <w:t>הגויים אשר נפרדו בארץ אחר המבול</w:t>
      </w:r>
      <w:r w:rsidR="00504CF3">
        <w:rPr>
          <w:rFonts w:ascii="Narkisim" w:hAnsi="Narkisim" w:cs="Narkisim" w:hint="cs"/>
          <w:szCs w:val="22"/>
          <w:rtl/>
          <w:lang w:eastAsia="en-US"/>
        </w:rPr>
        <w:t xml:space="preserve"> </w:t>
      </w:r>
      <w:proofErr w:type="spellStart"/>
      <w:r w:rsidR="00504CF3">
        <w:rPr>
          <w:rFonts w:ascii="Narkisim" w:hAnsi="Narkisim" w:cs="Narkisim" w:hint="cs"/>
          <w:szCs w:val="22"/>
          <w:rtl/>
          <w:lang w:eastAsia="en-US"/>
        </w:rPr>
        <w:t>וכו</w:t>
      </w:r>
      <w:proofErr w:type="spellEnd"/>
      <w:r w:rsidR="00504CF3">
        <w:rPr>
          <w:rFonts w:ascii="Narkisim" w:hAnsi="Narkisim" w:cs="Narkisim" w:hint="cs"/>
          <w:szCs w:val="22"/>
          <w:rtl/>
          <w:lang w:eastAsia="en-US"/>
        </w:rPr>
        <w:t>'</w:t>
      </w:r>
      <w:r w:rsidR="00C300E9">
        <w:rPr>
          <w:rFonts w:ascii="Narkisim" w:hAnsi="Narkisim" w:cs="Narkisim" w:hint="cs"/>
          <w:szCs w:val="22"/>
          <w:rtl/>
          <w:lang w:eastAsia="en-US"/>
        </w:rPr>
        <w:t>.</w:t>
      </w:r>
      <w:r w:rsidRPr="00504CF3">
        <w:rPr>
          <w:rFonts w:ascii="Narkisim" w:hAnsi="Narkisim" w:cs="Narkisim"/>
          <w:szCs w:val="22"/>
          <w:rtl/>
          <w:lang w:eastAsia="en-US"/>
        </w:rPr>
        <w:t xml:space="preserve"> אבל נראה שהמטרה היא להגיע </w:t>
      </w:r>
      <w:r w:rsidR="009469AA">
        <w:rPr>
          <w:rFonts w:ascii="Narkisim" w:hAnsi="Narkisim" w:cs="Narkisim" w:hint="cs"/>
          <w:szCs w:val="22"/>
          <w:rtl/>
          <w:lang w:eastAsia="en-US"/>
        </w:rPr>
        <w:t>בסופו של דבר</w:t>
      </w:r>
      <w:r w:rsidRPr="00504CF3">
        <w:rPr>
          <w:rFonts w:ascii="Narkisim" w:hAnsi="Narkisim" w:cs="Narkisim"/>
          <w:szCs w:val="22"/>
          <w:rtl/>
          <w:lang w:eastAsia="en-US"/>
        </w:rPr>
        <w:t xml:space="preserve"> אל אבות ה</w:t>
      </w:r>
      <w:r w:rsidR="00202104">
        <w:rPr>
          <w:rFonts w:ascii="Narkisim" w:hAnsi="Narkisim" w:cs="Narkisim" w:hint="cs"/>
          <w:szCs w:val="22"/>
          <w:rtl/>
          <w:lang w:eastAsia="en-US"/>
        </w:rPr>
        <w:t>אומה</w:t>
      </w:r>
      <w:r w:rsidRPr="00504CF3">
        <w:rPr>
          <w:rFonts w:ascii="Narkisim" w:hAnsi="Narkisim" w:cs="Narkisim"/>
          <w:szCs w:val="22"/>
          <w:rtl/>
          <w:lang w:eastAsia="en-US"/>
        </w:rPr>
        <w:t xml:space="preserve"> שהם העיקר</w:t>
      </w:r>
      <w:r w:rsidR="009469AA">
        <w:rPr>
          <w:rFonts w:ascii="Narkisim" w:hAnsi="Narkisim" w:cs="Narkisim" w:hint="cs"/>
          <w:szCs w:val="22"/>
          <w:rtl/>
          <w:lang w:eastAsia="en-US"/>
        </w:rPr>
        <w:t>;</w:t>
      </w:r>
      <w:r w:rsidRPr="00504CF3">
        <w:rPr>
          <w:rFonts w:ascii="Narkisim" w:hAnsi="Narkisim" w:cs="Narkisim"/>
          <w:szCs w:val="22"/>
          <w:rtl/>
          <w:lang w:eastAsia="en-US"/>
        </w:rPr>
        <w:t xml:space="preserve"> ואמנם, כבר בסוף פרשתנו, צפה ועולה דמותו של אברהם ובית אביו. עם זאת, לא נפקד מקומם של דמויות חיוביות כ</w:t>
      </w:r>
      <w:r w:rsidR="00D03697">
        <w:rPr>
          <w:rFonts w:ascii="Narkisim" w:hAnsi="Narkisim" w:cs="Narkisim" w:hint="cs"/>
          <w:szCs w:val="22"/>
          <w:rtl/>
          <w:lang w:eastAsia="en-US"/>
        </w:rPr>
        <w:t xml:space="preserve">חנוך, </w:t>
      </w:r>
      <w:r w:rsidRPr="00504CF3">
        <w:rPr>
          <w:rFonts w:ascii="Narkisim" w:hAnsi="Narkisim" w:cs="Narkisim"/>
          <w:szCs w:val="22"/>
          <w:rtl/>
          <w:lang w:eastAsia="en-US"/>
        </w:rPr>
        <w:t xml:space="preserve">נח ולהלן גם מלכיצדק, </w:t>
      </w:r>
      <w:r w:rsidR="00504CF3" w:rsidRPr="00504CF3">
        <w:rPr>
          <w:rFonts w:ascii="Narkisim" w:hAnsi="Narkisim" w:cs="Narkisim"/>
          <w:szCs w:val="22"/>
          <w:rtl/>
          <w:lang w:eastAsia="en-US"/>
        </w:rPr>
        <w:t xml:space="preserve">אליהם מוסיפים חז"ל, בלי שום סמך מהמקרא, גם את דמותם של </w:t>
      </w:r>
      <w:r w:rsidRPr="00504CF3">
        <w:rPr>
          <w:rFonts w:ascii="Narkisim" w:hAnsi="Narkisim" w:cs="Narkisim"/>
          <w:szCs w:val="22"/>
          <w:rtl/>
          <w:lang w:eastAsia="en-US"/>
        </w:rPr>
        <w:t>שם ועבר</w:t>
      </w:r>
      <w:r w:rsidR="00504CF3" w:rsidRPr="00504CF3">
        <w:rPr>
          <w:rFonts w:ascii="Narkisim" w:hAnsi="Narkisim" w:cs="Narkisim"/>
          <w:szCs w:val="22"/>
          <w:rtl/>
          <w:lang w:eastAsia="en-US"/>
        </w:rPr>
        <w:t xml:space="preserve">. ואפשר בהחלט להוסיף גם </w:t>
      </w:r>
      <w:r w:rsidR="00D03697">
        <w:rPr>
          <w:rFonts w:ascii="Narkisim" w:hAnsi="Narkisim" w:cs="Narkisim" w:hint="cs"/>
          <w:szCs w:val="22"/>
          <w:rtl/>
          <w:lang w:eastAsia="en-US"/>
        </w:rPr>
        <w:t>דמויות נוספות, מהמקרא או מהמדרש, כגון</w:t>
      </w:r>
      <w:r w:rsidR="00504CF3" w:rsidRPr="00504CF3">
        <w:rPr>
          <w:rFonts w:ascii="Narkisim" w:hAnsi="Narkisim" w:cs="Narkisim"/>
          <w:szCs w:val="22"/>
          <w:rtl/>
          <w:lang w:eastAsia="en-US"/>
        </w:rPr>
        <w:t xml:space="preserve"> </w:t>
      </w:r>
      <w:r w:rsidR="009E2CDC">
        <w:rPr>
          <w:rFonts w:ascii="Narkisim" w:hAnsi="Narkisim" w:cs="Narkisim" w:hint="cs"/>
          <w:szCs w:val="22"/>
          <w:rtl/>
          <w:lang w:eastAsia="en-US"/>
        </w:rPr>
        <w:t xml:space="preserve">מתושלח, </w:t>
      </w:r>
      <w:r w:rsidR="009469AA">
        <w:rPr>
          <w:rFonts w:ascii="Narkisim" w:hAnsi="Narkisim" w:cs="Narkisim" w:hint="cs"/>
          <w:szCs w:val="22"/>
          <w:rtl/>
          <w:lang w:eastAsia="en-US"/>
        </w:rPr>
        <w:t xml:space="preserve">(אנוש?), </w:t>
      </w:r>
      <w:proofErr w:type="spellStart"/>
      <w:r w:rsidR="00504CF3" w:rsidRPr="00504CF3">
        <w:rPr>
          <w:rFonts w:ascii="Narkisim" w:hAnsi="Narkisim" w:cs="Narkisim"/>
          <w:szCs w:val="22"/>
          <w:rtl/>
          <w:lang w:eastAsia="en-US"/>
        </w:rPr>
        <w:t>ענר</w:t>
      </w:r>
      <w:proofErr w:type="spellEnd"/>
      <w:r w:rsidR="00504CF3" w:rsidRPr="00504CF3">
        <w:rPr>
          <w:rFonts w:ascii="Narkisim" w:hAnsi="Narkisim" w:cs="Narkisim"/>
          <w:szCs w:val="22"/>
          <w:rtl/>
          <w:lang w:eastAsia="en-US"/>
        </w:rPr>
        <w:t xml:space="preserve"> אשכול </w:t>
      </w:r>
      <w:proofErr w:type="spellStart"/>
      <w:r w:rsidR="00504CF3" w:rsidRPr="00504CF3">
        <w:rPr>
          <w:rFonts w:ascii="Narkisim" w:hAnsi="Narkisim" w:cs="Narkisim"/>
          <w:szCs w:val="22"/>
          <w:rtl/>
          <w:lang w:eastAsia="en-US"/>
        </w:rPr>
        <w:t>וממרא</w:t>
      </w:r>
      <w:proofErr w:type="spellEnd"/>
      <w:r w:rsidR="00504CF3" w:rsidRPr="00504CF3">
        <w:rPr>
          <w:rFonts w:ascii="Narkisim" w:hAnsi="Narkisim" w:cs="Narkisim"/>
          <w:szCs w:val="22"/>
          <w:rtl/>
          <w:lang w:eastAsia="en-US"/>
        </w:rPr>
        <w:t xml:space="preserve"> "בעלי ברית אברהם". ללמדנו, שלצד אבות האומה</w:t>
      </w:r>
      <w:r w:rsidR="00202104">
        <w:rPr>
          <w:rFonts w:ascii="Narkisim" w:hAnsi="Narkisim" w:cs="Narkisim" w:hint="cs"/>
          <w:szCs w:val="22"/>
          <w:rtl/>
          <w:lang w:eastAsia="en-US"/>
        </w:rPr>
        <w:t>: אברהם, יצחק ויעקב</w:t>
      </w:r>
      <w:r w:rsidR="00504CF3" w:rsidRPr="00504CF3">
        <w:rPr>
          <w:rFonts w:ascii="Narkisim" w:hAnsi="Narkisim" w:cs="Narkisim"/>
          <w:szCs w:val="22"/>
          <w:rtl/>
          <w:lang w:eastAsia="en-US"/>
        </w:rPr>
        <w:t xml:space="preserve">, אין להקל בדמויות </w:t>
      </w:r>
      <w:r w:rsidR="00504CF3">
        <w:rPr>
          <w:rFonts w:ascii="Narkisim" w:hAnsi="Narkisim" w:cs="Narkisim" w:hint="cs"/>
          <w:szCs w:val="22"/>
          <w:rtl/>
          <w:lang w:eastAsia="en-US"/>
        </w:rPr>
        <w:t>מופת</w:t>
      </w:r>
      <w:r w:rsidR="00504CF3" w:rsidRPr="00504CF3">
        <w:rPr>
          <w:rFonts w:ascii="Narkisim" w:hAnsi="Narkisim" w:cs="Narkisim"/>
          <w:szCs w:val="22"/>
          <w:rtl/>
          <w:lang w:eastAsia="en-US"/>
        </w:rPr>
        <w:t xml:space="preserve"> שאינן 'בני ברית'. על דמותם של שם ועבר</w:t>
      </w:r>
      <w:r w:rsidR="00202104">
        <w:rPr>
          <w:rFonts w:ascii="Narkisim" w:hAnsi="Narkisim" w:cs="Narkisim" w:hint="cs"/>
          <w:szCs w:val="22"/>
          <w:rtl/>
          <w:lang w:eastAsia="en-US"/>
        </w:rPr>
        <w:t xml:space="preserve"> שהם אבות אבותינו</w:t>
      </w:r>
      <w:r w:rsidR="00AE1565">
        <w:rPr>
          <w:rFonts w:ascii="Narkisim" w:hAnsi="Narkisim" w:cs="Narkisim" w:hint="cs"/>
          <w:szCs w:val="22"/>
          <w:rtl/>
          <w:lang w:eastAsia="en-US"/>
        </w:rPr>
        <w:t xml:space="preserve"> וחוליה בשרשרת</w:t>
      </w:r>
      <w:r w:rsidR="00202104">
        <w:rPr>
          <w:rFonts w:ascii="Narkisim" w:hAnsi="Narkisim" w:cs="Narkisim" w:hint="cs"/>
          <w:szCs w:val="22"/>
          <w:rtl/>
          <w:lang w:eastAsia="en-US"/>
        </w:rPr>
        <w:t>,</w:t>
      </w:r>
      <w:r w:rsidR="00504CF3" w:rsidRPr="00504CF3">
        <w:rPr>
          <w:rFonts w:ascii="Narkisim" w:hAnsi="Narkisim" w:cs="Narkisim"/>
          <w:szCs w:val="22"/>
          <w:rtl/>
          <w:lang w:eastAsia="en-US"/>
        </w:rPr>
        <w:t xml:space="preserve"> נבקש להתמקד הפעם.</w:t>
      </w:r>
    </w:p>
    <w:p w14:paraId="6C838A54" w14:textId="77777777" w:rsidR="005C5F04" w:rsidRDefault="00B64400" w:rsidP="00504CF3">
      <w:pPr>
        <w:autoSpaceDE w:val="0"/>
        <w:autoSpaceDN w:val="0"/>
        <w:adjustRightInd w:val="0"/>
        <w:spacing w:before="240" w:line="320" w:lineRule="atLeast"/>
        <w:jc w:val="both"/>
        <w:rPr>
          <w:rFonts w:ascii="David" w:cs="David" w:hint="cs"/>
          <w:sz w:val="24"/>
          <w:szCs w:val="24"/>
          <w:rtl/>
          <w:lang w:eastAsia="en-US"/>
        </w:rPr>
      </w:pPr>
      <w:r w:rsidRPr="00B64400">
        <w:rPr>
          <w:rFonts w:cs="David"/>
          <w:b/>
          <w:bCs/>
          <w:sz w:val="24"/>
          <w:szCs w:val="24"/>
          <w:rtl/>
          <w:lang w:val="he-IL"/>
        </w:rPr>
        <w:t xml:space="preserve">אֵלֶּה תּוֹלְדֹת שֵׁם </w:t>
      </w:r>
      <w:proofErr w:type="spellStart"/>
      <w:r w:rsidRPr="00B64400">
        <w:rPr>
          <w:rFonts w:cs="David"/>
          <w:b/>
          <w:bCs/>
          <w:sz w:val="24"/>
          <w:szCs w:val="24"/>
          <w:rtl/>
          <w:lang w:val="he-IL"/>
        </w:rPr>
        <w:t>שֵׁם</w:t>
      </w:r>
      <w:proofErr w:type="spellEnd"/>
      <w:r w:rsidRPr="00B64400">
        <w:rPr>
          <w:rFonts w:cs="David"/>
          <w:b/>
          <w:bCs/>
          <w:sz w:val="24"/>
          <w:szCs w:val="24"/>
          <w:rtl/>
          <w:lang w:val="he-IL"/>
        </w:rPr>
        <w:t xml:space="preserve"> בֶּן מְאַת שָׁנָה וַיּוֹלֶד אֶת </w:t>
      </w:r>
      <w:proofErr w:type="spellStart"/>
      <w:r w:rsidRPr="00B64400">
        <w:rPr>
          <w:rFonts w:cs="David"/>
          <w:b/>
          <w:bCs/>
          <w:sz w:val="24"/>
          <w:szCs w:val="24"/>
          <w:rtl/>
          <w:lang w:val="he-IL"/>
        </w:rPr>
        <w:t>אַרְפַּכְשָׁד</w:t>
      </w:r>
      <w:proofErr w:type="spellEnd"/>
      <w:r w:rsidRPr="00B64400">
        <w:rPr>
          <w:rFonts w:cs="David"/>
          <w:b/>
          <w:bCs/>
          <w:sz w:val="24"/>
          <w:szCs w:val="24"/>
          <w:rtl/>
          <w:lang w:val="he-IL"/>
        </w:rPr>
        <w:t xml:space="preserve"> </w:t>
      </w:r>
      <w:proofErr w:type="spellStart"/>
      <w:r w:rsidRPr="00B64400">
        <w:rPr>
          <w:rFonts w:cs="David"/>
          <w:b/>
          <w:bCs/>
          <w:sz w:val="24"/>
          <w:szCs w:val="24"/>
          <w:rtl/>
          <w:lang w:val="he-IL"/>
        </w:rPr>
        <w:t>שְׁנָתַיִם</w:t>
      </w:r>
      <w:proofErr w:type="spellEnd"/>
      <w:r w:rsidRPr="00B64400">
        <w:rPr>
          <w:rFonts w:cs="David"/>
          <w:b/>
          <w:bCs/>
          <w:sz w:val="24"/>
          <w:szCs w:val="24"/>
          <w:rtl/>
          <w:lang w:val="he-IL"/>
        </w:rPr>
        <w:t xml:space="preserve"> אַחַר הַמַּבּוּל:</w:t>
      </w:r>
      <w:r w:rsidR="00504CF3">
        <w:rPr>
          <w:rFonts w:cs="David" w:hint="cs"/>
          <w:b/>
          <w:bCs/>
          <w:sz w:val="24"/>
          <w:szCs w:val="24"/>
          <w:rtl/>
          <w:lang w:val="he-IL"/>
        </w:rPr>
        <w:t xml:space="preserve"> ... </w:t>
      </w:r>
      <w:proofErr w:type="spellStart"/>
      <w:r w:rsidRPr="00B64400">
        <w:rPr>
          <w:rFonts w:cs="David"/>
          <w:b/>
          <w:bCs/>
          <w:sz w:val="24"/>
          <w:szCs w:val="24"/>
          <w:rtl/>
          <w:lang w:val="he-IL"/>
        </w:rPr>
        <w:t>וְאַרְפַּכְשַׁד</w:t>
      </w:r>
      <w:proofErr w:type="spellEnd"/>
      <w:r w:rsidRPr="00B64400">
        <w:rPr>
          <w:rFonts w:cs="David"/>
          <w:b/>
          <w:bCs/>
          <w:sz w:val="24"/>
          <w:szCs w:val="24"/>
          <w:rtl/>
          <w:lang w:val="he-IL"/>
        </w:rPr>
        <w:t xml:space="preserve"> חַי חָמֵשׁ וּשְׁלֹשִׁים שָׁנָה וַיּוֹלֶד אֶת שָׁלַח:</w:t>
      </w:r>
      <w:r w:rsidR="00504CF3">
        <w:rPr>
          <w:rFonts w:cs="David" w:hint="cs"/>
          <w:b/>
          <w:bCs/>
          <w:sz w:val="24"/>
          <w:szCs w:val="24"/>
          <w:rtl/>
          <w:lang w:val="he-IL"/>
        </w:rPr>
        <w:t xml:space="preserve"> ... </w:t>
      </w:r>
      <w:r w:rsidRPr="00B64400">
        <w:rPr>
          <w:rFonts w:cs="David"/>
          <w:b/>
          <w:bCs/>
          <w:sz w:val="24"/>
          <w:szCs w:val="24"/>
          <w:rtl/>
          <w:lang w:val="he-IL"/>
        </w:rPr>
        <w:t xml:space="preserve">וְשֶׁלַח חַי שְׁלֹשִׁים שָׁנָה וַיּוֹלֶד אֶת עֵבֶר: </w:t>
      </w:r>
      <w:r w:rsidR="005C5F04" w:rsidRPr="00E57D68">
        <w:rPr>
          <w:rFonts w:hint="cs"/>
          <w:rtl/>
          <w:lang w:eastAsia="en-US"/>
        </w:rPr>
        <w:t xml:space="preserve">(בראשית </w:t>
      </w:r>
      <w:r w:rsidR="00AD3599">
        <w:rPr>
          <w:rFonts w:hint="cs"/>
          <w:rtl/>
          <w:lang w:eastAsia="en-US"/>
        </w:rPr>
        <w:t xml:space="preserve">יא </w:t>
      </w:r>
      <w:r w:rsidR="00504CF3">
        <w:rPr>
          <w:rFonts w:hint="cs"/>
          <w:rtl/>
          <w:lang w:eastAsia="en-US"/>
        </w:rPr>
        <w:t>י-יד</w:t>
      </w:r>
      <w:r w:rsidR="005C5F04" w:rsidRPr="00E57D68">
        <w:rPr>
          <w:rFonts w:hint="cs"/>
          <w:rtl/>
          <w:lang w:eastAsia="en-US"/>
        </w:rPr>
        <w:t>)</w:t>
      </w:r>
      <w:r w:rsidR="00CB0E5F" w:rsidRPr="00E57D68">
        <w:rPr>
          <w:rFonts w:ascii="David" w:hint="cs"/>
          <w:rtl/>
          <w:lang w:eastAsia="en-US"/>
        </w:rPr>
        <w:t>.</w:t>
      </w:r>
      <w:r w:rsidR="00CB0E5F" w:rsidRPr="00E57D68">
        <w:rPr>
          <w:rStyle w:val="a5"/>
          <w:rFonts w:ascii="David"/>
          <w:rtl/>
          <w:lang w:eastAsia="en-US"/>
        </w:rPr>
        <w:footnoteReference w:id="1"/>
      </w:r>
    </w:p>
    <w:p w14:paraId="0D5EB81F" w14:textId="77777777" w:rsidR="00266C4A" w:rsidRDefault="00266C4A" w:rsidP="00266C4A">
      <w:pPr>
        <w:pStyle w:val="ab"/>
        <w:rPr>
          <w:lang w:eastAsia="en-US"/>
        </w:rPr>
      </w:pPr>
      <w:r>
        <w:rPr>
          <w:rtl/>
          <w:lang w:eastAsia="en-US"/>
        </w:rPr>
        <w:t xml:space="preserve">מדרש ילמדנו (מאן) ילקוט תלמוד תורה בראשית אות מט </w:t>
      </w:r>
      <w:r w:rsidR="00CF7B95">
        <w:rPr>
          <w:rtl/>
          <w:lang w:eastAsia="en-US"/>
        </w:rPr>
        <w:t>–</w:t>
      </w:r>
      <w:r w:rsidR="00CF7B95">
        <w:rPr>
          <w:rFonts w:hint="cs"/>
          <w:rtl/>
          <w:lang w:eastAsia="en-US"/>
        </w:rPr>
        <w:t xml:space="preserve"> ארבעה החסידים</w:t>
      </w:r>
      <w:r>
        <w:rPr>
          <w:rtl/>
          <w:lang w:eastAsia="en-US"/>
        </w:rPr>
        <w:t xml:space="preserve"> </w:t>
      </w:r>
    </w:p>
    <w:p w14:paraId="05CA3DA1" w14:textId="77777777" w:rsidR="00266C4A" w:rsidRDefault="00266C4A" w:rsidP="00266C4A">
      <w:pPr>
        <w:pStyle w:val="ac"/>
        <w:rPr>
          <w:rFonts w:ascii="David" w:hint="cs"/>
          <w:sz w:val="24"/>
          <w:rtl/>
          <w:lang w:eastAsia="en-US"/>
        </w:rPr>
      </w:pPr>
      <w:r>
        <w:rPr>
          <w:rFonts w:hint="cs"/>
          <w:rtl/>
          <w:lang w:eastAsia="en-US"/>
        </w:rPr>
        <w:t>ארבעה חסידים היו שם בדור הַפְּלַגָּה: שם, ועבר, ונח, ואברהם.</w:t>
      </w:r>
      <w:r w:rsidR="00C300E9">
        <w:rPr>
          <w:rStyle w:val="a5"/>
          <w:rtl/>
          <w:lang w:eastAsia="en-US"/>
        </w:rPr>
        <w:footnoteReference w:id="2"/>
      </w:r>
      <w:r>
        <w:rPr>
          <w:rFonts w:hint="cs"/>
          <w:rtl/>
          <w:lang w:eastAsia="en-US"/>
        </w:rPr>
        <w:t xml:space="preserve"> שם ועבר ואברהם הטמינו עצמן. אשור פירש מהם, שנאמר: "מן הארץ ההיא יצא אשור", אל תקרי מן הארץ ההיא, אלא מן העצה ההיא. הלך ובנה </w:t>
      </w:r>
      <w:proofErr w:type="spellStart"/>
      <w:r>
        <w:rPr>
          <w:rFonts w:hint="cs"/>
          <w:rtl/>
          <w:lang w:eastAsia="en-US"/>
        </w:rPr>
        <w:t>נינוה</w:t>
      </w:r>
      <w:proofErr w:type="spellEnd"/>
      <w:r>
        <w:rPr>
          <w:rFonts w:hint="cs"/>
          <w:rtl/>
          <w:lang w:eastAsia="en-US"/>
        </w:rPr>
        <w:t>, לפיכך חמל עליו בימי יונה ולא הפכה.</w:t>
      </w:r>
      <w:r w:rsidR="00D6658E">
        <w:rPr>
          <w:rStyle w:val="a5"/>
          <w:rtl/>
          <w:lang w:eastAsia="en-US"/>
        </w:rPr>
        <w:footnoteReference w:id="3"/>
      </w:r>
      <w:r>
        <w:rPr>
          <w:rFonts w:hint="cs"/>
          <w:rtl/>
          <w:lang w:eastAsia="en-US"/>
        </w:rPr>
        <w:t xml:space="preserve"> אבל נח עמד ומסר עצמו על קדושת השם והיה מוחה בהם, ולא קבלו ממנו. ילמדנו.</w:t>
      </w:r>
      <w:r>
        <w:rPr>
          <w:rStyle w:val="a5"/>
          <w:rtl/>
        </w:rPr>
        <w:footnoteReference w:id="4"/>
      </w:r>
    </w:p>
    <w:p w14:paraId="3AAAFE17" w14:textId="77777777" w:rsidR="008F4FB5" w:rsidRDefault="008F4FB5" w:rsidP="008F4FB5">
      <w:pPr>
        <w:pStyle w:val="ab"/>
        <w:rPr>
          <w:rtl/>
        </w:rPr>
      </w:pPr>
      <w:r>
        <w:rPr>
          <w:rtl/>
        </w:rPr>
        <w:t xml:space="preserve">בראשית רבה פרשה נב יא </w:t>
      </w:r>
      <w:r w:rsidR="00CF7B95">
        <w:rPr>
          <w:rtl/>
        </w:rPr>
        <w:t>–</w:t>
      </w:r>
      <w:r w:rsidR="00CF7B95">
        <w:rPr>
          <w:rFonts w:hint="cs"/>
          <w:rtl/>
        </w:rPr>
        <w:t xml:space="preserve"> שני הגדולים שהיו מתרים באומות העולם</w:t>
      </w:r>
    </w:p>
    <w:p w14:paraId="4CE27F76" w14:textId="77777777" w:rsidR="008F4FB5" w:rsidRDefault="008F4FB5" w:rsidP="008F4FB5">
      <w:pPr>
        <w:spacing w:line="300" w:lineRule="atLeast"/>
        <w:jc w:val="both"/>
        <w:rPr>
          <w:rFonts w:hint="cs"/>
          <w:rtl/>
          <w:lang w:eastAsia="en-US"/>
        </w:rPr>
      </w:pPr>
      <w:r>
        <w:rPr>
          <w:rFonts w:cs="David"/>
          <w:szCs w:val="24"/>
          <w:rtl/>
        </w:rPr>
        <w:t xml:space="preserve">"ויהי כאשר התעו אותי </w:t>
      </w:r>
      <w:proofErr w:type="spellStart"/>
      <w:r>
        <w:rPr>
          <w:rFonts w:cs="David"/>
          <w:szCs w:val="24"/>
          <w:rtl/>
        </w:rPr>
        <w:t>אלהים</w:t>
      </w:r>
      <w:proofErr w:type="spellEnd"/>
      <w:r>
        <w:rPr>
          <w:rFonts w:cs="David"/>
          <w:szCs w:val="24"/>
          <w:rtl/>
        </w:rPr>
        <w:t xml:space="preserve"> מבית אבי"</w:t>
      </w:r>
      <w:r>
        <w:rPr>
          <w:rFonts w:cs="David" w:hint="cs"/>
          <w:szCs w:val="24"/>
          <w:rtl/>
        </w:rPr>
        <w:t xml:space="preserve"> (בראשית כ </w:t>
      </w:r>
      <w:proofErr w:type="spellStart"/>
      <w:r>
        <w:rPr>
          <w:rFonts w:cs="David" w:hint="cs"/>
          <w:szCs w:val="24"/>
          <w:rtl/>
        </w:rPr>
        <w:t>יג</w:t>
      </w:r>
      <w:proofErr w:type="spellEnd"/>
      <w:r>
        <w:rPr>
          <w:rFonts w:cs="David" w:hint="cs"/>
          <w:szCs w:val="24"/>
          <w:rtl/>
        </w:rPr>
        <w:t>)</w:t>
      </w:r>
      <w:r>
        <w:rPr>
          <w:rFonts w:cs="David"/>
          <w:szCs w:val="24"/>
          <w:rtl/>
        </w:rPr>
        <w:t xml:space="preserve"> - אמר ר' חנין: הלוואי נדרוש פסוק זה בשלוש פנים ונצא ידיו.</w:t>
      </w:r>
      <w:r w:rsidR="00AD47EF">
        <w:rPr>
          <w:rStyle w:val="a5"/>
          <w:rFonts w:cs="David"/>
          <w:szCs w:val="24"/>
          <w:rtl/>
        </w:rPr>
        <w:footnoteReference w:id="5"/>
      </w:r>
      <w:r>
        <w:rPr>
          <w:rFonts w:cs="David" w:hint="cs"/>
          <w:szCs w:val="24"/>
          <w:rtl/>
        </w:rPr>
        <w:t xml:space="preserve"> </w:t>
      </w:r>
      <w:r w:rsidRPr="004D28C9">
        <w:rPr>
          <w:rFonts w:cs="David"/>
          <w:szCs w:val="24"/>
          <w:rtl/>
        </w:rPr>
        <w:t>בשעה שביקשו אומות העולם ל</w:t>
      </w:r>
      <w:r>
        <w:rPr>
          <w:rFonts w:cs="David" w:hint="cs"/>
          <w:szCs w:val="24"/>
          <w:rtl/>
        </w:rPr>
        <w:t>ה</w:t>
      </w:r>
      <w:r w:rsidRPr="004D28C9">
        <w:rPr>
          <w:rFonts w:cs="David"/>
          <w:szCs w:val="24"/>
          <w:rtl/>
        </w:rPr>
        <w:t>זד</w:t>
      </w:r>
      <w:r>
        <w:rPr>
          <w:rFonts w:cs="David" w:hint="cs"/>
          <w:szCs w:val="24"/>
          <w:rtl/>
        </w:rPr>
        <w:t>ו</w:t>
      </w:r>
      <w:r w:rsidRPr="004D28C9">
        <w:rPr>
          <w:rFonts w:cs="David"/>
          <w:szCs w:val="24"/>
          <w:rtl/>
        </w:rPr>
        <w:t>וג לי עד שאני בבית אב</w:t>
      </w:r>
      <w:r>
        <w:rPr>
          <w:rFonts w:cs="David" w:hint="cs"/>
          <w:szCs w:val="24"/>
          <w:rtl/>
        </w:rPr>
        <w:t xml:space="preserve">י, </w:t>
      </w:r>
      <w:r w:rsidRPr="004D28C9">
        <w:rPr>
          <w:rFonts w:cs="David"/>
          <w:szCs w:val="24"/>
          <w:rtl/>
        </w:rPr>
        <w:t xml:space="preserve">נתקיים עלי </w:t>
      </w:r>
      <w:r>
        <w:rPr>
          <w:rFonts w:cs="David"/>
          <w:szCs w:val="24"/>
          <w:rtl/>
        </w:rPr>
        <w:t>הקב"ה</w:t>
      </w:r>
      <w:r>
        <w:rPr>
          <w:rFonts w:cs="David" w:hint="cs"/>
          <w:szCs w:val="24"/>
          <w:rtl/>
        </w:rPr>
        <w:t>.</w:t>
      </w:r>
      <w:r w:rsidRPr="004D28C9">
        <w:rPr>
          <w:rFonts w:cs="David"/>
          <w:szCs w:val="24"/>
          <w:rtl/>
        </w:rPr>
        <w:t xml:space="preserve"> בשעה שבקשו אומות העולם להתעות א</w:t>
      </w:r>
      <w:r>
        <w:rPr>
          <w:rFonts w:cs="David" w:hint="cs"/>
          <w:szCs w:val="24"/>
          <w:rtl/>
        </w:rPr>
        <w:t>ו</w:t>
      </w:r>
      <w:r w:rsidRPr="004D28C9">
        <w:rPr>
          <w:rFonts w:cs="David"/>
          <w:szCs w:val="24"/>
          <w:rtl/>
        </w:rPr>
        <w:t>תי</w:t>
      </w:r>
      <w:r>
        <w:rPr>
          <w:rFonts w:cs="David" w:hint="cs"/>
          <w:szCs w:val="24"/>
          <w:rtl/>
        </w:rPr>
        <w:t>,</w:t>
      </w:r>
      <w:r w:rsidRPr="004D28C9">
        <w:rPr>
          <w:rFonts w:cs="David"/>
          <w:szCs w:val="24"/>
          <w:rtl/>
        </w:rPr>
        <w:t xml:space="preserve"> נגלה עלי </w:t>
      </w:r>
      <w:r>
        <w:rPr>
          <w:rFonts w:cs="David"/>
          <w:szCs w:val="24"/>
          <w:rtl/>
        </w:rPr>
        <w:t>הקב"ה</w:t>
      </w:r>
      <w:r w:rsidRPr="004D28C9">
        <w:rPr>
          <w:rFonts w:cs="David"/>
          <w:szCs w:val="24"/>
          <w:rtl/>
        </w:rPr>
        <w:t xml:space="preserve"> ואמר לי</w:t>
      </w:r>
      <w:r>
        <w:rPr>
          <w:rFonts w:cs="David" w:hint="cs"/>
          <w:szCs w:val="24"/>
          <w:rtl/>
        </w:rPr>
        <w:t>:</w:t>
      </w:r>
      <w:r w:rsidRPr="004D28C9">
        <w:rPr>
          <w:rFonts w:cs="David"/>
          <w:szCs w:val="24"/>
          <w:rtl/>
        </w:rPr>
        <w:t xml:space="preserve"> </w:t>
      </w:r>
      <w:r>
        <w:rPr>
          <w:rFonts w:cs="David" w:hint="cs"/>
          <w:szCs w:val="24"/>
          <w:rtl/>
        </w:rPr>
        <w:t>"</w:t>
      </w:r>
      <w:r w:rsidRPr="004D28C9">
        <w:rPr>
          <w:rFonts w:cs="David"/>
          <w:szCs w:val="24"/>
          <w:rtl/>
        </w:rPr>
        <w:t xml:space="preserve">לך </w:t>
      </w:r>
      <w:proofErr w:type="spellStart"/>
      <w:r w:rsidRPr="004D28C9">
        <w:rPr>
          <w:rFonts w:cs="David"/>
          <w:szCs w:val="24"/>
          <w:rtl/>
        </w:rPr>
        <w:t>לך</w:t>
      </w:r>
      <w:proofErr w:type="spellEnd"/>
      <w:r w:rsidRPr="004D28C9">
        <w:rPr>
          <w:rFonts w:cs="David"/>
          <w:szCs w:val="24"/>
          <w:rtl/>
        </w:rPr>
        <w:t xml:space="preserve"> מארצך וממולדתך ומבית אביך</w:t>
      </w:r>
      <w:r>
        <w:rPr>
          <w:rFonts w:cs="David" w:hint="cs"/>
          <w:szCs w:val="24"/>
          <w:rtl/>
        </w:rPr>
        <w:t xml:space="preserve">" </w:t>
      </w:r>
      <w:r w:rsidRPr="004D28C9">
        <w:rPr>
          <w:rFonts w:cs="David"/>
          <w:szCs w:val="24"/>
          <w:rtl/>
        </w:rPr>
        <w:t xml:space="preserve">(בראשית </w:t>
      </w:r>
      <w:proofErr w:type="spellStart"/>
      <w:r w:rsidRPr="004D28C9">
        <w:rPr>
          <w:rFonts w:cs="David"/>
          <w:szCs w:val="24"/>
          <w:rtl/>
        </w:rPr>
        <w:t>יב</w:t>
      </w:r>
      <w:proofErr w:type="spellEnd"/>
      <w:r w:rsidRPr="004D28C9">
        <w:rPr>
          <w:rFonts w:cs="David"/>
          <w:szCs w:val="24"/>
          <w:rtl/>
        </w:rPr>
        <w:t xml:space="preserve"> א)</w:t>
      </w:r>
      <w:r>
        <w:rPr>
          <w:rFonts w:cs="David" w:hint="cs"/>
          <w:szCs w:val="24"/>
          <w:rtl/>
        </w:rPr>
        <w:t>.</w:t>
      </w:r>
      <w:r w:rsidRPr="004D28C9">
        <w:rPr>
          <w:rFonts w:cs="David"/>
          <w:szCs w:val="24"/>
          <w:rtl/>
        </w:rPr>
        <w:t xml:space="preserve"> ובשעה שבקשו אומות העולם לתעות מדרכיו של</w:t>
      </w:r>
      <w:r>
        <w:rPr>
          <w:rFonts w:cs="David" w:hint="cs"/>
          <w:szCs w:val="24"/>
          <w:rtl/>
        </w:rPr>
        <w:t xml:space="preserve"> </w:t>
      </w:r>
      <w:r w:rsidRPr="004D28C9">
        <w:rPr>
          <w:rFonts w:cs="David"/>
          <w:szCs w:val="24"/>
          <w:rtl/>
        </w:rPr>
        <w:t>הקב"ה</w:t>
      </w:r>
      <w:r>
        <w:rPr>
          <w:rFonts w:cs="David" w:hint="cs"/>
          <w:szCs w:val="24"/>
          <w:rtl/>
        </w:rPr>
        <w:t>,</w:t>
      </w:r>
      <w:r w:rsidRPr="004D28C9">
        <w:rPr>
          <w:rFonts w:cs="David"/>
          <w:szCs w:val="24"/>
          <w:rtl/>
        </w:rPr>
        <w:t xml:space="preserve"> העמיד להם </w:t>
      </w:r>
      <w:r>
        <w:rPr>
          <w:rFonts w:cs="David"/>
          <w:szCs w:val="24"/>
          <w:rtl/>
        </w:rPr>
        <w:t>הקב"ה</w:t>
      </w:r>
      <w:r w:rsidRPr="004D28C9">
        <w:rPr>
          <w:rFonts w:cs="David"/>
          <w:szCs w:val="24"/>
          <w:rtl/>
        </w:rPr>
        <w:t xml:space="preserve"> שני גדולים משל</w:t>
      </w:r>
      <w:r>
        <w:rPr>
          <w:rFonts w:cs="David" w:hint="cs"/>
          <w:szCs w:val="24"/>
          <w:rtl/>
        </w:rPr>
        <w:t xml:space="preserve"> </w:t>
      </w:r>
      <w:r w:rsidRPr="004D28C9">
        <w:rPr>
          <w:rFonts w:cs="David"/>
          <w:szCs w:val="24"/>
          <w:rtl/>
        </w:rPr>
        <w:t xml:space="preserve">בית אבא כגון שם ועבר והיו </w:t>
      </w:r>
      <w:proofErr w:type="spellStart"/>
      <w:r w:rsidRPr="004D28C9">
        <w:rPr>
          <w:rFonts w:cs="David"/>
          <w:szCs w:val="24"/>
          <w:rtl/>
        </w:rPr>
        <w:t>מתרין</w:t>
      </w:r>
      <w:proofErr w:type="spellEnd"/>
      <w:r w:rsidRPr="004D28C9">
        <w:rPr>
          <w:rFonts w:cs="David"/>
          <w:szCs w:val="24"/>
          <w:rtl/>
        </w:rPr>
        <w:t xml:space="preserve"> בהן.</w:t>
      </w:r>
      <w:r w:rsidR="009A4174">
        <w:rPr>
          <w:rStyle w:val="a5"/>
          <w:rtl/>
          <w:lang w:eastAsia="en-US"/>
        </w:rPr>
        <w:footnoteReference w:id="6"/>
      </w:r>
    </w:p>
    <w:p w14:paraId="2840BA2B" w14:textId="77777777" w:rsidR="001B3FDE" w:rsidRDefault="001B3FDE" w:rsidP="001B3FDE">
      <w:pPr>
        <w:pStyle w:val="ab"/>
        <w:rPr>
          <w:rtl/>
          <w:lang w:eastAsia="en-US"/>
        </w:rPr>
      </w:pPr>
      <w:r>
        <w:rPr>
          <w:rtl/>
          <w:lang w:eastAsia="en-US"/>
        </w:rPr>
        <w:lastRenderedPageBreak/>
        <w:t>רמב"ם הלכות עבודה זרה פרק א הלכה א</w:t>
      </w:r>
      <w:r w:rsidR="00C76678">
        <w:rPr>
          <w:rFonts w:hint="cs"/>
          <w:rtl/>
          <w:lang w:eastAsia="en-US"/>
        </w:rPr>
        <w:t>-ב</w:t>
      </w:r>
      <w:r>
        <w:rPr>
          <w:rFonts w:hint="cs"/>
          <w:rtl/>
          <w:lang w:eastAsia="en-US"/>
        </w:rPr>
        <w:t xml:space="preserve"> </w:t>
      </w:r>
      <w:r w:rsidR="00C76678">
        <w:rPr>
          <w:rtl/>
          <w:lang w:eastAsia="en-US"/>
        </w:rPr>
        <w:t>–</w:t>
      </w:r>
      <w:r>
        <w:rPr>
          <w:rFonts w:hint="cs"/>
          <w:rtl/>
          <w:lang w:eastAsia="en-US"/>
        </w:rPr>
        <w:t xml:space="preserve"> </w:t>
      </w:r>
      <w:r w:rsidR="00C76678">
        <w:rPr>
          <w:rFonts w:hint="cs"/>
          <w:rtl/>
          <w:lang w:eastAsia="en-US"/>
        </w:rPr>
        <w:t>יחידים בעולם</w:t>
      </w:r>
    </w:p>
    <w:p w14:paraId="5632D777" w14:textId="77777777" w:rsidR="00C76678" w:rsidRDefault="001B3FDE" w:rsidP="00C76678">
      <w:pPr>
        <w:pStyle w:val="ac"/>
        <w:rPr>
          <w:rtl/>
          <w:lang w:eastAsia="en-US"/>
        </w:rPr>
      </w:pPr>
      <w:r>
        <w:rPr>
          <w:rtl/>
          <w:lang w:eastAsia="en-US"/>
        </w:rPr>
        <w:t>בימי אנוש טעו בני האדם טעות גדול ונבערה עצת חכמי אותו הדור ואנוש עצמו מן הטועים היה</w:t>
      </w:r>
      <w:r w:rsidR="00C76678" w:rsidRPr="00C76678">
        <w:rPr>
          <w:rtl/>
        </w:rPr>
        <w:t xml:space="preserve"> </w:t>
      </w:r>
      <w:r w:rsidR="00C76678">
        <w:rPr>
          <w:rFonts w:hint="cs"/>
          <w:rtl/>
          <w:lang w:eastAsia="en-US"/>
        </w:rPr>
        <w:t xml:space="preserve">.. </w:t>
      </w:r>
      <w:r w:rsidR="00C76678">
        <w:rPr>
          <w:rtl/>
          <w:lang w:eastAsia="en-US"/>
        </w:rPr>
        <w:t>אבל צור העולמים לא היה שום אדם שהיה מכירו ולא יודעו אלא יחידים בעולם</w:t>
      </w:r>
      <w:r w:rsidR="00C76678">
        <w:rPr>
          <w:rFonts w:hint="cs"/>
          <w:rtl/>
          <w:lang w:eastAsia="en-US"/>
        </w:rPr>
        <w:t>,</w:t>
      </w:r>
      <w:r w:rsidR="00C76678">
        <w:rPr>
          <w:rtl/>
          <w:lang w:eastAsia="en-US"/>
        </w:rPr>
        <w:t xml:space="preserve"> כגון</w:t>
      </w:r>
      <w:r w:rsidR="00C76678">
        <w:rPr>
          <w:rFonts w:hint="cs"/>
          <w:rtl/>
          <w:lang w:eastAsia="en-US"/>
        </w:rPr>
        <w:t>:</w:t>
      </w:r>
      <w:r w:rsidR="00C76678">
        <w:rPr>
          <w:rtl/>
          <w:lang w:eastAsia="en-US"/>
        </w:rPr>
        <w:t xml:space="preserve"> חנוך ומתושלח נח שם ועבר</w:t>
      </w:r>
      <w:r w:rsidR="00C76678">
        <w:rPr>
          <w:rFonts w:hint="cs"/>
          <w:rtl/>
          <w:lang w:eastAsia="en-US"/>
        </w:rPr>
        <w:t>.</w:t>
      </w:r>
      <w:r w:rsidR="00C76678">
        <w:rPr>
          <w:rtl/>
          <w:lang w:eastAsia="en-US"/>
        </w:rPr>
        <w:t xml:space="preserve"> ועל דרך זה היה העולם הולך ומתגלגל עד שנולד עמודו של עולם והוא אברהם אבינו.</w:t>
      </w:r>
      <w:r w:rsidR="00DC6174">
        <w:rPr>
          <w:rStyle w:val="a5"/>
          <w:rtl/>
          <w:lang w:eastAsia="en-US"/>
        </w:rPr>
        <w:footnoteReference w:id="7"/>
      </w:r>
    </w:p>
    <w:p w14:paraId="7780D3E2" w14:textId="77777777" w:rsidR="00266C4A" w:rsidRDefault="00266C4A" w:rsidP="001B3FDE">
      <w:pPr>
        <w:pStyle w:val="ab"/>
        <w:rPr>
          <w:rtl/>
        </w:rPr>
      </w:pPr>
      <w:r>
        <w:rPr>
          <w:rtl/>
        </w:rPr>
        <w:t xml:space="preserve">אוצר מדרשים (אייזנשטיין) </w:t>
      </w:r>
      <w:r w:rsidR="00E62E5E">
        <w:rPr>
          <w:rtl/>
        </w:rPr>
        <w:t>–</w:t>
      </w:r>
      <w:r w:rsidR="00E62E5E">
        <w:rPr>
          <w:rFonts w:hint="cs"/>
          <w:rtl/>
        </w:rPr>
        <w:t xml:space="preserve"> מלמדים את אברהם ספר יצירה</w:t>
      </w:r>
    </w:p>
    <w:p w14:paraId="244D7545" w14:textId="77777777" w:rsidR="00266C4A" w:rsidRDefault="00266C4A" w:rsidP="009A4174">
      <w:pPr>
        <w:pStyle w:val="ac"/>
        <w:rPr>
          <w:rFonts w:hint="cs"/>
          <w:rtl/>
        </w:rPr>
      </w:pPr>
      <w:r>
        <w:rPr>
          <w:rtl/>
        </w:rPr>
        <w:t>כתיב</w:t>
      </w:r>
      <w:r w:rsidR="009A4174">
        <w:rPr>
          <w:rFonts w:hint="cs"/>
          <w:rtl/>
        </w:rPr>
        <w:t>:</w:t>
      </w:r>
      <w:r>
        <w:rPr>
          <w:rtl/>
        </w:rPr>
        <w:t xml:space="preserve"> </w:t>
      </w:r>
      <w:r w:rsidR="009A4174">
        <w:rPr>
          <w:rFonts w:hint="cs"/>
          <w:rtl/>
        </w:rPr>
        <w:t>"</w:t>
      </w:r>
      <w:r>
        <w:rPr>
          <w:rtl/>
        </w:rPr>
        <w:t>מי ימלל גבורות ה' ישמיע כל תה</w:t>
      </w:r>
      <w:r w:rsidR="00CA10B0">
        <w:rPr>
          <w:rFonts w:hint="cs"/>
          <w:rtl/>
        </w:rPr>
        <w:t>י</w:t>
      </w:r>
      <w:r>
        <w:rPr>
          <w:rtl/>
        </w:rPr>
        <w:t>לתו</w:t>
      </w:r>
      <w:r w:rsidR="009A4174">
        <w:rPr>
          <w:rFonts w:hint="cs"/>
          <w:rtl/>
        </w:rPr>
        <w:t>"</w:t>
      </w:r>
      <w:r>
        <w:rPr>
          <w:rtl/>
        </w:rPr>
        <w:t xml:space="preserve"> (תהלים ק"ו), מכאן שאין יכול לדבר גבורותיו של </w:t>
      </w:r>
      <w:r w:rsidR="00126FDC">
        <w:rPr>
          <w:rtl/>
        </w:rPr>
        <w:t>הקב"ה</w:t>
      </w:r>
      <w:r w:rsidR="009A4174">
        <w:rPr>
          <w:rtl/>
        </w:rPr>
        <w:t xml:space="preserve"> אפילו מלאכי השרת</w:t>
      </w:r>
      <w:r w:rsidR="009A4174">
        <w:rPr>
          <w:rFonts w:hint="cs"/>
          <w:rtl/>
        </w:rPr>
        <w:t>.</w:t>
      </w:r>
      <w:r>
        <w:rPr>
          <w:rtl/>
        </w:rPr>
        <w:t xml:space="preserve"> אבל אנחנו חייבים לספר קצת גבורותיו</w:t>
      </w:r>
      <w:r w:rsidR="009A4174">
        <w:rPr>
          <w:rFonts w:hint="cs"/>
          <w:rtl/>
        </w:rPr>
        <w:t>.</w:t>
      </w:r>
      <w:r>
        <w:rPr>
          <w:rtl/>
        </w:rPr>
        <w:t xml:space="preserve"> וכשברא </w:t>
      </w:r>
      <w:r w:rsidR="00126FDC">
        <w:rPr>
          <w:rtl/>
        </w:rPr>
        <w:t>הקב"ה</w:t>
      </w:r>
      <w:r>
        <w:rPr>
          <w:rtl/>
        </w:rPr>
        <w:t xml:space="preserve"> עולמו</w:t>
      </w:r>
      <w:r w:rsidR="009A4174">
        <w:rPr>
          <w:rFonts w:hint="cs"/>
          <w:rtl/>
        </w:rPr>
        <w:t>,</w:t>
      </w:r>
      <w:r>
        <w:rPr>
          <w:rtl/>
        </w:rPr>
        <w:t xml:space="preserve"> ברא ספר יצירה וצפה בו וממנו ברא עולמו</w:t>
      </w:r>
      <w:r w:rsidR="009A4174">
        <w:rPr>
          <w:rFonts w:hint="cs"/>
          <w:rtl/>
        </w:rPr>
        <w:t>.</w:t>
      </w:r>
      <w:r>
        <w:rPr>
          <w:rtl/>
        </w:rPr>
        <w:t xml:space="preserve"> כיון שסיים מלאכתו הניחו בתורה והראה לו לאברהם ספר יצירה ולא הבין בו דבר</w:t>
      </w:r>
      <w:r w:rsidR="009A4174">
        <w:rPr>
          <w:rFonts w:hint="cs"/>
          <w:rtl/>
        </w:rPr>
        <w:t>.</w:t>
      </w:r>
      <w:r>
        <w:rPr>
          <w:rtl/>
        </w:rPr>
        <w:t xml:space="preserve"> יצאה בת קול ואמרה</w:t>
      </w:r>
      <w:r w:rsidR="009A4174">
        <w:rPr>
          <w:rFonts w:hint="cs"/>
          <w:rtl/>
        </w:rPr>
        <w:t>:</w:t>
      </w:r>
      <w:r>
        <w:rPr>
          <w:rtl/>
        </w:rPr>
        <w:t xml:space="preserve"> </w:t>
      </w:r>
      <w:proofErr w:type="spellStart"/>
      <w:r>
        <w:rPr>
          <w:rtl/>
        </w:rPr>
        <w:t>האתה</w:t>
      </w:r>
      <w:proofErr w:type="spellEnd"/>
      <w:r>
        <w:rPr>
          <w:rtl/>
        </w:rPr>
        <w:t xml:space="preserve"> רוצה לדמות דעתך עם דעתי</w:t>
      </w:r>
      <w:r w:rsidR="009A4174">
        <w:rPr>
          <w:rFonts w:hint="cs"/>
          <w:rtl/>
        </w:rPr>
        <w:t>?</w:t>
      </w:r>
      <w:r>
        <w:rPr>
          <w:rtl/>
        </w:rPr>
        <w:t xml:space="preserve"> כלום אינך יכול להבין בו יחידי</w:t>
      </w:r>
      <w:r w:rsidR="009A4174">
        <w:rPr>
          <w:rFonts w:hint="cs"/>
          <w:rtl/>
        </w:rPr>
        <w:t>,</w:t>
      </w:r>
      <w:r w:rsidR="009A4174">
        <w:rPr>
          <w:rtl/>
        </w:rPr>
        <w:t xml:space="preserve"> לך אצל שם ועבר</w:t>
      </w:r>
      <w:r w:rsidR="009A4174">
        <w:rPr>
          <w:rFonts w:hint="cs"/>
          <w:rtl/>
        </w:rPr>
        <w:t>!</w:t>
      </w:r>
      <w:r>
        <w:rPr>
          <w:rtl/>
        </w:rPr>
        <w:t xml:space="preserve"> הלך אצל שם ועבר והביטו בו ג' שנים עד שידעו לצור עולם.</w:t>
      </w:r>
      <w:r w:rsidR="00A6292F">
        <w:rPr>
          <w:rStyle w:val="a5"/>
          <w:rtl/>
        </w:rPr>
        <w:footnoteReference w:id="8"/>
      </w:r>
    </w:p>
    <w:p w14:paraId="4A98AEC2" w14:textId="77777777" w:rsidR="00423AFB" w:rsidRDefault="00423AFB" w:rsidP="00423AFB">
      <w:pPr>
        <w:pStyle w:val="ab"/>
        <w:outlineLvl w:val="0"/>
        <w:rPr>
          <w:rtl/>
        </w:rPr>
      </w:pPr>
      <w:r>
        <w:rPr>
          <w:rtl/>
        </w:rPr>
        <w:t xml:space="preserve">בראשית פרק יד פסוקים </w:t>
      </w:r>
      <w:proofErr w:type="spellStart"/>
      <w:r>
        <w:rPr>
          <w:rtl/>
        </w:rPr>
        <w:t>יט-כב</w:t>
      </w:r>
      <w:proofErr w:type="spellEnd"/>
      <w:r w:rsidR="00E62E5E">
        <w:rPr>
          <w:rFonts w:hint="cs"/>
          <w:rtl/>
        </w:rPr>
        <w:t xml:space="preserve"> </w:t>
      </w:r>
      <w:r w:rsidR="00E62E5E">
        <w:rPr>
          <w:rtl/>
        </w:rPr>
        <w:t>–</w:t>
      </w:r>
      <w:r w:rsidR="00E62E5E">
        <w:rPr>
          <w:rFonts w:hint="cs"/>
          <w:rtl/>
        </w:rPr>
        <w:t xml:space="preserve"> מלכיצדק הוא שם בן נח</w:t>
      </w:r>
    </w:p>
    <w:p w14:paraId="5E752862" w14:textId="77777777" w:rsidR="00432B4A" w:rsidRDefault="00432B4A" w:rsidP="00432B4A">
      <w:pPr>
        <w:spacing w:line="320" w:lineRule="atLeast"/>
        <w:jc w:val="both"/>
        <w:rPr>
          <w:rFonts w:cs="David" w:hint="cs"/>
          <w:szCs w:val="24"/>
          <w:rtl/>
        </w:rPr>
      </w:pPr>
      <w:r w:rsidRPr="00432B4A">
        <w:rPr>
          <w:rFonts w:cs="David"/>
          <w:szCs w:val="24"/>
          <w:rtl/>
        </w:rPr>
        <w:t>וּמַלְכִּי צֶדֶק מֶלֶךְ שָׁלֵם הוֹצִיא לֶחֶם וָיָיִן וְהוּא כֹהֵן לְאֵל עֶלְיוֹן:</w:t>
      </w:r>
      <w:r>
        <w:rPr>
          <w:rFonts w:cs="David" w:hint="cs"/>
          <w:szCs w:val="24"/>
          <w:rtl/>
        </w:rPr>
        <w:t xml:space="preserve"> </w:t>
      </w:r>
      <w:r w:rsidRPr="00432B4A">
        <w:rPr>
          <w:rFonts w:cs="David"/>
          <w:szCs w:val="24"/>
          <w:rtl/>
        </w:rPr>
        <w:t>וַיְבָרְכֵהוּ וַיֹּאמַר בָּרוּךְ אַבְרָם לְאֵל עֶלְיוֹן קֹנֵה שָׁמַיִם וָאָרֶץ:</w:t>
      </w:r>
      <w:r>
        <w:rPr>
          <w:rFonts w:cs="David" w:hint="cs"/>
          <w:szCs w:val="24"/>
          <w:rtl/>
        </w:rPr>
        <w:t xml:space="preserve"> </w:t>
      </w:r>
      <w:r w:rsidRPr="00432B4A">
        <w:rPr>
          <w:rFonts w:cs="David"/>
          <w:szCs w:val="24"/>
          <w:rtl/>
        </w:rPr>
        <w:t xml:space="preserve">וּבָרוּךְ אֵל עֶלְיוֹן אֲשֶׁר מִגֵּן צָרֶיךָ בְּיָדֶךָ </w:t>
      </w:r>
      <w:proofErr w:type="spellStart"/>
      <w:r w:rsidRPr="00432B4A">
        <w:rPr>
          <w:rFonts w:cs="David"/>
          <w:szCs w:val="24"/>
          <w:rtl/>
        </w:rPr>
        <w:t>וַיִּתֶּן</w:t>
      </w:r>
      <w:proofErr w:type="spellEnd"/>
      <w:r w:rsidRPr="00432B4A">
        <w:rPr>
          <w:rFonts w:cs="David"/>
          <w:szCs w:val="24"/>
          <w:rtl/>
        </w:rPr>
        <w:t xml:space="preserve"> לוֹ מַעֲשֵׂר מִכֹּל:</w:t>
      </w:r>
      <w:r>
        <w:rPr>
          <w:rFonts w:cs="David" w:hint="cs"/>
          <w:szCs w:val="24"/>
          <w:rtl/>
        </w:rPr>
        <w:t xml:space="preserve"> ... </w:t>
      </w:r>
      <w:r w:rsidRPr="00432B4A">
        <w:rPr>
          <w:rFonts w:cs="David"/>
          <w:szCs w:val="24"/>
          <w:rtl/>
        </w:rPr>
        <w:t>וַיֹּאמֶר אַבְרָם אֶל מֶלֶךְ סְדֹם הֲרִמֹתִי יָדִי אֶל ה' אֵל עֶלְיוֹן קֹנֵה שָׁמַיִם וָאָרֶץ:</w:t>
      </w:r>
    </w:p>
    <w:p w14:paraId="4F9B249F" w14:textId="77777777" w:rsidR="00423AFB" w:rsidRDefault="00423AFB" w:rsidP="00600164">
      <w:pPr>
        <w:pStyle w:val="ac"/>
        <w:rPr>
          <w:rFonts w:hint="cs"/>
          <w:rtl/>
          <w:lang w:eastAsia="en-US"/>
        </w:rPr>
      </w:pPr>
      <w:r w:rsidRPr="00E62E5E">
        <w:rPr>
          <w:rFonts w:hint="cs"/>
          <w:b/>
          <w:bCs/>
          <w:rtl/>
        </w:rPr>
        <w:t>רש"י</w:t>
      </w:r>
      <w:r w:rsidR="0005709B" w:rsidRPr="00E62E5E">
        <w:rPr>
          <w:rFonts w:hint="cs"/>
          <w:b/>
          <w:bCs/>
          <w:rtl/>
        </w:rPr>
        <w:t>:</w:t>
      </w:r>
      <w:r w:rsidR="0005709B">
        <w:rPr>
          <w:rFonts w:hint="cs"/>
          <w:rtl/>
        </w:rPr>
        <w:t xml:space="preserve"> מלכיצדק </w:t>
      </w:r>
      <w:r w:rsidR="0005709B">
        <w:rPr>
          <w:rtl/>
        </w:rPr>
        <w:t>–</w:t>
      </w:r>
      <w:r w:rsidR="0005709B">
        <w:rPr>
          <w:rFonts w:hint="cs"/>
          <w:rtl/>
        </w:rPr>
        <w:t xml:space="preserve"> הוא שם בן נח </w:t>
      </w:r>
      <w:r>
        <w:rPr>
          <w:rFonts w:hint="cs"/>
          <w:rtl/>
        </w:rPr>
        <w:t xml:space="preserve"> </w:t>
      </w:r>
      <w:r w:rsidRPr="0005709B">
        <w:rPr>
          <w:rFonts w:hint="cs"/>
          <w:szCs w:val="22"/>
          <w:rtl/>
        </w:rPr>
        <w:t>(</w:t>
      </w:r>
      <w:r w:rsidR="00600164">
        <w:rPr>
          <w:rFonts w:hint="cs"/>
          <w:szCs w:val="22"/>
          <w:rtl/>
        </w:rPr>
        <w:t>כך גם ב</w:t>
      </w:r>
      <w:r w:rsidRPr="0005709B">
        <w:rPr>
          <w:rFonts w:hint="cs"/>
          <w:szCs w:val="22"/>
          <w:rtl/>
        </w:rPr>
        <w:t>תרגום המיוחס ליונתן</w:t>
      </w:r>
      <w:r w:rsidR="0005709B" w:rsidRPr="0005709B">
        <w:rPr>
          <w:rFonts w:hint="cs"/>
          <w:szCs w:val="22"/>
          <w:rtl/>
        </w:rPr>
        <w:t xml:space="preserve"> </w:t>
      </w:r>
      <w:r w:rsidR="00600164">
        <w:rPr>
          <w:rFonts w:hint="cs"/>
          <w:szCs w:val="22"/>
          <w:rtl/>
        </w:rPr>
        <w:t xml:space="preserve">עפ"י </w:t>
      </w:r>
      <w:r w:rsidRPr="0005709B">
        <w:rPr>
          <w:rFonts w:hint="cs"/>
          <w:szCs w:val="22"/>
          <w:rtl/>
        </w:rPr>
        <w:t>הגמרא בנדרים לב ע"ב)</w:t>
      </w:r>
      <w:r>
        <w:rPr>
          <w:rtl/>
        </w:rPr>
        <w:t>:</w:t>
      </w:r>
      <w:r>
        <w:rPr>
          <w:rFonts w:hint="cs"/>
          <w:rtl/>
        </w:rPr>
        <w:t>.</w:t>
      </w:r>
      <w:r>
        <w:rPr>
          <w:rStyle w:val="a5"/>
          <w:rtl/>
        </w:rPr>
        <w:footnoteReference w:id="9"/>
      </w:r>
    </w:p>
    <w:p w14:paraId="0DD8CC9E" w14:textId="77777777" w:rsidR="00D03697" w:rsidRDefault="00D03697" w:rsidP="009C79CD">
      <w:pPr>
        <w:pStyle w:val="ab"/>
        <w:rPr>
          <w:rtl/>
          <w:lang w:eastAsia="en-US"/>
        </w:rPr>
      </w:pPr>
      <w:r>
        <w:rPr>
          <w:rtl/>
          <w:lang w:eastAsia="en-US"/>
        </w:rPr>
        <w:t xml:space="preserve">בראשית רבה </w:t>
      </w:r>
      <w:r w:rsidR="009E2CDC">
        <w:rPr>
          <w:rFonts w:hint="cs"/>
          <w:rtl/>
          <w:lang w:eastAsia="en-US"/>
        </w:rPr>
        <w:t xml:space="preserve">סב ג </w:t>
      </w:r>
      <w:r>
        <w:rPr>
          <w:rtl/>
          <w:lang w:eastAsia="en-US"/>
        </w:rPr>
        <w:t>פרשת חיי שרה</w:t>
      </w:r>
      <w:r w:rsidR="00E62E5E">
        <w:rPr>
          <w:rFonts w:hint="cs"/>
          <w:rtl/>
          <w:lang w:eastAsia="en-US"/>
        </w:rPr>
        <w:t xml:space="preserve"> </w:t>
      </w:r>
      <w:r w:rsidR="0001666F">
        <w:rPr>
          <w:rtl/>
          <w:lang w:eastAsia="en-US"/>
        </w:rPr>
        <w:t>–</w:t>
      </w:r>
      <w:r w:rsidR="0001666F">
        <w:rPr>
          <w:rFonts w:hint="cs"/>
          <w:rtl/>
          <w:lang w:eastAsia="en-US"/>
        </w:rPr>
        <w:t xml:space="preserve"> משתתפים בקבורת שרה וקבורת אברהם</w:t>
      </w:r>
    </w:p>
    <w:p w14:paraId="512E8F9B" w14:textId="77777777" w:rsidR="00D03697" w:rsidRDefault="009E2CDC" w:rsidP="000835E6">
      <w:pPr>
        <w:pStyle w:val="ac"/>
        <w:rPr>
          <w:rFonts w:hint="cs"/>
          <w:rtl/>
          <w:lang w:eastAsia="en-US"/>
        </w:rPr>
      </w:pPr>
      <w:r>
        <w:rPr>
          <w:rFonts w:hint="cs"/>
          <w:rtl/>
          <w:lang w:eastAsia="en-US"/>
        </w:rPr>
        <w:t>"</w:t>
      </w:r>
      <w:r w:rsidR="00D03697">
        <w:rPr>
          <w:rtl/>
          <w:lang w:eastAsia="en-US"/>
        </w:rPr>
        <w:t>ויקברו אותו יצחק וישמעאל אל מערת המכפלה</w:t>
      </w:r>
      <w:r>
        <w:rPr>
          <w:rFonts w:hint="cs"/>
          <w:rtl/>
          <w:lang w:eastAsia="en-US"/>
        </w:rPr>
        <w:t xml:space="preserve"> ... </w:t>
      </w:r>
      <w:r w:rsidR="00D03697">
        <w:rPr>
          <w:rtl/>
          <w:lang w:eastAsia="en-US"/>
        </w:rPr>
        <w:t>השדה אשר קנה אברהם</w:t>
      </w:r>
      <w:r>
        <w:rPr>
          <w:rFonts w:hint="cs"/>
          <w:rtl/>
          <w:lang w:eastAsia="en-US"/>
        </w:rPr>
        <w:t xml:space="preserve"> וכו' " (בראשית כה ט-י) - </w:t>
      </w:r>
      <w:r w:rsidR="00D03697">
        <w:rPr>
          <w:rtl/>
          <w:lang w:eastAsia="en-US"/>
        </w:rPr>
        <w:t xml:space="preserve">אמר רבי </w:t>
      </w:r>
      <w:proofErr w:type="spellStart"/>
      <w:r w:rsidR="00D03697">
        <w:rPr>
          <w:rtl/>
          <w:lang w:eastAsia="en-US"/>
        </w:rPr>
        <w:t>תנחומא</w:t>
      </w:r>
      <w:proofErr w:type="spellEnd"/>
      <w:r w:rsidR="002F0A58">
        <w:rPr>
          <w:rFonts w:hint="cs"/>
          <w:rtl/>
          <w:lang w:eastAsia="en-US"/>
        </w:rPr>
        <w:t>:</w:t>
      </w:r>
      <w:r w:rsidR="00D03697">
        <w:rPr>
          <w:rtl/>
          <w:lang w:eastAsia="en-US"/>
        </w:rPr>
        <w:t xml:space="preserve"> והלא מקבורתה של שרה לקבורתו של אברהם ל"ח שנה </w:t>
      </w:r>
      <w:proofErr w:type="spellStart"/>
      <w:r w:rsidR="00D03697">
        <w:rPr>
          <w:rtl/>
          <w:lang w:eastAsia="en-US"/>
        </w:rPr>
        <w:t>והכא</w:t>
      </w:r>
      <w:proofErr w:type="spellEnd"/>
      <w:r w:rsidR="00D03697">
        <w:rPr>
          <w:rtl/>
          <w:lang w:eastAsia="en-US"/>
        </w:rPr>
        <w:t xml:space="preserve"> את אמר</w:t>
      </w:r>
      <w:r>
        <w:rPr>
          <w:rFonts w:hint="cs"/>
          <w:rtl/>
          <w:lang w:eastAsia="en-US"/>
        </w:rPr>
        <w:t>:</w:t>
      </w:r>
      <w:r w:rsidR="00D03697">
        <w:rPr>
          <w:rtl/>
          <w:lang w:eastAsia="en-US"/>
        </w:rPr>
        <w:t xml:space="preserve"> </w:t>
      </w:r>
      <w:r>
        <w:rPr>
          <w:rFonts w:hint="cs"/>
          <w:rtl/>
          <w:lang w:eastAsia="en-US"/>
        </w:rPr>
        <w:t>"</w:t>
      </w:r>
      <w:r>
        <w:rPr>
          <w:rtl/>
          <w:lang w:eastAsia="en-US"/>
        </w:rPr>
        <w:t>שָׁמָּה קֻבַּר אַבְרָהָם וְשָׂרָה אִשְׁתּוֹ</w:t>
      </w:r>
      <w:r>
        <w:rPr>
          <w:rFonts w:hint="cs"/>
          <w:rtl/>
          <w:lang w:eastAsia="en-US"/>
        </w:rPr>
        <w:t>"</w:t>
      </w:r>
      <w:r w:rsidR="0001666F">
        <w:rPr>
          <w:rFonts w:hint="cs"/>
          <w:rtl/>
          <w:lang w:eastAsia="en-US"/>
        </w:rPr>
        <w:t xml:space="preserve"> (שם סוף פסוק י)?</w:t>
      </w:r>
      <w:r>
        <w:rPr>
          <w:rStyle w:val="a5"/>
          <w:rtl/>
          <w:lang w:eastAsia="en-US"/>
        </w:rPr>
        <w:footnoteReference w:id="10"/>
      </w:r>
      <w:r w:rsidR="00D03697">
        <w:rPr>
          <w:rtl/>
          <w:lang w:eastAsia="en-US"/>
        </w:rPr>
        <w:t xml:space="preserve"> אלא בא ללמדך</w:t>
      </w:r>
      <w:r w:rsidR="002F0A58">
        <w:rPr>
          <w:rFonts w:hint="cs"/>
          <w:rtl/>
          <w:lang w:eastAsia="en-US"/>
        </w:rPr>
        <w:t>,</w:t>
      </w:r>
      <w:r w:rsidR="00D03697">
        <w:rPr>
          <w:rtl/>
          <w:lang w:eastAsia="en-US"/>
        </w:rPr>
        <w:t xml:space="preserve"> שכל מי שגמל חסד לשרה</w:t>
      </w:r>
      <w:r w:rsidR="002F0A58">
        <w:rPr>
          <w:rFonts w:hint="cs"/>
          <w:rtl/>
          <w:lang w:eastAsia="en-US"/>
        </w:rPr>
        <w:t>,</w:t>
      </w:r>
      <w:r w:rsidR="00D03697">
        <w:rPr>
          <w:rtl/>
          <w:lang w:eastAsia="en-US"/>
        </w:rPr>
        <w:t xml:space="preserve"> זכה לגמול חסד לאברהם</w:t>
      </w:r>
      <w:r w:rsidR="000835E6">
        <w:rPr>
          <w:rFonts w:hint="cs"/>
          <w:rtl/>
          <w:lang w:eastAsia="en-US"/>
        </w:rPr>
        <w:t>.</w:t>
      </w:r>
      <w:r w:rsidR="00D03697">
        <w:rPr>
          <w:rtl/>
          <w:lang w:eastAsia="en-US"/>
        </w:rPr>
        <w:t xml:space="preserve"> </w:t>
      </w:r>
      <w:proofErr w:type="spellStart"/>
      <w:r w:rsidR="00D03697">
        <w:rPr>
          <w:rtl/>
          <w:lang w:eastAsia="en-US"/>
        </w:rPr>
        <w:t>א"ר</w:t>
      </w:r>
      <w:proofErr w:type="spellEnd"/>
      <w:r w:rsidR="00D03697">
        <w:rPr>
          <w:rtl/>
          <w:lang w:eastAsia="en-US"/>
        </w:rPr>
        <w:t xml:space="preserve"> שמואל בר נחמן</w:t>
      </w:r>
      <w:r w:rsidR="000835E6">
        <w:rPr>
          <w:rFonts w:hint="cs"/>
          <w:rtl/>
          <w:lang w:eastAsia="en-US"/>
        </w:rPr>
        <w:t>:</w:t>
      </w:r>
      <w:r w:rsidR="00D03697">
        <w:rPr>
          <w:rtl/>
          <w:lang w:eastAsia="en-US"/>
        </w:rPr>
        <w:t xml:space="preserve"> שם ועבר היו </w:t>
      </w:r>
      <w:proofErr w:type="spellStart"/>
      <w:r w:rsidR="00D03697">
        <w:rPr>
          <w:rtl/>
          <w:lang w:eastAsia="en-US"/>
        </w:rPr>
        <w:t>מהלכין</w:t>
      </w:r>
      <w:proofErr w:type="spellEnd"/>
      <w:r w:rsidR="00D03697">
        <w:rPr>
          <w:rtl/>
          <w:lang w:eastAsia="en-US"/>
        </w:rPr>
        <w:t xml:space="preserve"> לפני מ</w:t>
      </w:r>
      <w:r w:rsidR="002F0A58">
        <w:rPr>
          <w:rFonts w:hint="cs"/>
          <w:rtl/>
          <w:lang w:eastAsia="en-US"/>
        </w:rPr>
        <w:t>י</w:t>
      </w:r>
      <w:r w:rsidR="00D03697">
        <w:rPr>
          <w:rtl/>
          <w:lang w:eastAsia="en-US"/>
        </w:rPr>
        <w:t>טת</w:t>
      </w:r>
      <w:r w:rsidR="0001666F">
        <w:rPr>
          <w:rtl/>
          <w:lang w:eastAsia="en-US"/>
        </w:rPr>
        <w:t>ָ</w:t>
      </w:r>
      <w:r w:rsidR="0001666F">
        <w:rPr>
          <w:rFonts w:hint="cs"/>
          <w:rtl/>
          <w:lang w:eastAsia="en-US"/>
        </w:rPr>
        <w:t>ה</w:t>
      </w:r>
      <w:r w:rsidR="0001666F">
        <w:rPr>
          <w:rFonts w:hint="eastAsia"/>
          <w:rtl/>
          <w:lang w:eastAsia="en-US"/>
        </w:rPr>
        <w:t>ּ</w:t>
      </w:r>
      <w:r w:rsidR="00D03697">
        <w:rPr>
          <w:rtl/>
          <w:lang w:eastAsia="en-US"/>
        </w:rPr>
        <w:t xml:space="preserve"> וראו ג</w:t>
      </w:r>
      <w:r w:rsidR="00600164">
        <w:rPr>
          <w:rtl/>
          <w:lang w:eastAsia="en-US"/>
        </w:rPr>
        <w:t>ַּ</w:t>
      </w:r>
      <w:r w:rsidR="00D03697">
        <w:rPr>
          <w:rtl/>
          <w:lang w:eastAsia="en-US"/>
        </w:rPr>
        <w:t>ב</w:t>
      </w:r>
      <w:r w:rsidR="00600164">
        <w:rPr>
          <w:rtl/>
          <w:lang w:eastAsia="en-US"/>
        </w:rPr>
        <w:t>ָּ</w:t>
      </w:r>
      <w:r w:rsidR="00D03697">
        <w:rPr>
          <w:rtl/>
          <w:lang w:eastAsia="en-US"/>
        </w:rPr>
        <w:t>ה</w:t>
      </w:r>
      <w:r w:rsidR="00600164">
        <w:rPr>
          <w:rtl/>
          <w:lang w:eastAsia="en-US"/>
        </w:rPr>
        <w:t>ּ</w:t>
      </w:r>
      <w:r w:rsidR="00D03697">
        <w:rPr>
          <w:rtl/>
          <w:lang w:eastAsia="en-US"/>
        </w:rPr>
        <w:t xml:space="preserve"> מקום מופנה לאבינו אברהם</w:t>
      </w:r>
      <w:r w:rsidR="00D57A5D">
        <w:rPr>
          <w:rStyle w:val="a5"/>
          <w:rtl/>
          <w:lang w:eastAsia="en-US"/>
        </w:rPr>
        <w:footnoteReference w:id="11"/>
      </w:r>
      <w:r w:rsidR="00D03697">
        <w:rPr>
          <w:rtl/>
          <w:lang w:eastAsia="en-US"/>
        </w:rPr>
        <w:t xml:space="preserve"> וקברו אות</w:t>
      </w:r>
      <w:r w:rsidR="0001666F">
        <w:rPr>
          <w:rFonts w:hint="cs"/>
          <w:rtl/>
          <w:lang w:eastAsia="en-US"/>
        </w:rPr>
        <w:t>ה</w:t>
      </w:r>
      <w:r w:rsidR="00D03697">
        <w:rPr>
          <w:rtl/>
          <w:lang w:eastAsia="en-US"/>
        </w:rPr>
        <w:t xml:space="preserve"> </w:t>
      </w:r>
      <w:proofErr w:type="spellStart"/>
      <w:r w:rsidR="00D03697">
        <w:rPr>
          <w:rtl/>
          <w:lang w:eastAsia="en-US"/>
        </w:rPr>
        <w:t>בדיוטרין</w:t>
      </w:r>
      <w:proofErr w:type="spellEnd"/>
      <w:r w:rsidR="00D03697">
        <w:rPr>
          <w:rtl/>
          <w:lang w:eastAsia="en-US"/>
        </w:rPr>
        <w:t xml:space="preserve"> שלו במקום המוכן ומזומן לו.</w:t>
      </w:r>
      <w:r w:rsidR="00111639">
        <w:rPr>
          <w:rStyle w:val="a5"/>
          <w:rtl/>
          <w:lang w:eastAsia="en-US"/>
        </w:rPr>
        <w:footnoteReference w:id="12"/>
      </w:r>
    </w:p>
    <w:p w14:paraId="02480EB8" w14:textId="77777777" w:rsidR="00D03697" w:rsidRDefault="00D03697" w:rsidP="003B35DE">
      <w:pPr>
        <w:pStyle w:val="ab"/>
        <w:rPr>
          <w:rtl/>
          <w:lang w:eastAsia="en-US"/>
        </w:rPr>
      </w:pPr>
      <w:r>
        <w:rPr>
          <w:rtl/>
          <w:lang w:eastAsia="en-US"/>
        </w:rPr>
        <w:lastRenderedPageBreak/>
        <w:t xml:space="preserve">בראשית רבה </w:t>
      </w:r>
      <w:proofErr w:type="spellStart"/>
      <w:r w:rsidR="00DD4554">
        <w:rPr>
          <w:rFonts w:hint="cs"/>
          <w:rtl/>
          <w:lang w:eastAsia="en-US"/>
        </w:rPr>
        <w:t>סג</w:t>
      </w:r>
      <w:proofErr w:type="spellEnd"/>
      <w:r w:rsidR="00DD4554">
        <w:rPr>
          <w:rFonts w:hint="cs"/>
          <w:rtl/>
          <w:lang w:eastAsia="en-US"/>
        </w:rPr>
        <w:t xml:space="preserve"> ו </w:t>
      </w:r>
      <w:r>
        <w:rPr>
          <w:rtl/>
          <w:lang w:eastAsia="en-US"/>
        </w:rPr>
        <w:t>פרשת תולדות</w:t>
      </w:r>
      <w:r w:rsidR="00E62E5E">
        <w:rPr>
          <w:rFonts w:hint="cs"/>
          <w:rtl/>
          <w:lang w:eastAsia="en-US"/>
        </w:rPr>
        <w:t xml:space="preserve"> </w:t>
      </w:r>
      <w:r w:rsidR="00E972C0">
        <w:rPr>
          <w:rtl/>
          <w:lang w:eastAsia="en-US"/>
        </w:rPr>
        <w:t>–</w:t>
      </w:r>
      <w:r>
        <w:rPr>
          <w:rtl/>
          <w:lang w:eastAsia="en-US"/>
        </w:rPr>
        <w:t xml:space="preserve"> </w:t>
      </w:r>
      <w:r w:rsidR="00E972C0">
        <w:rPr>
          <w:rFonts w:hint="cs"/>
          <w:rtl/>
          <w:lang w:eastAsia="en-US"/>
        </w:rPr>
        <w:t>למי רבקה פונה בדרישה</w:t>
      </w:r>
    </w:p>
    <w:p w14:paraId="2169616B" w14:textId="77777777" w:rsidR="00D03697" w:rsidRDefault="00F55F43" w:rsidP="00D03697">
      <w:pPr>
        <w:pStyle w:val="ac"/>
        <w:rPr>
          <w:rFonts w:hint="cs"/>
          <w:rtl/>
          <w:lang w:eastAsia="en-US"/>
        </w:rPr>
      </w:pPr>
      <w:r>
        <w:rPr>
          <w:rFonts w:hint="cs"/>
          <w:rtl/>
          <w:lang w:eastAsia="en-US"/>
        </w:rPr>
        <w:t>"</w:t>
      </w:r>
      <w:r w:rsidR="00D03697">
        <w:rPr>
          <w:rtl/>
          <w:lang w:eastAsia="en-US"/>
        </w:rPr>
        <w:t>ותלך לדרוש את ה'</w:t>
      </w:r>
      <w:r>
        <w:rPr>
          <w:rFonts w:hint="cs"/>
          <w:rtl/>
          <w:lang w:eastAsia="en-US"/>
        </w:rPr>
        <w:t xml:space="preserve"> " (בראשית כה </w:t>
      </w:r>
      <w:proofErr w:type="spellStart"/>
      <w:r>
        <w:rPr>
          <w:rFonts w:hint="cs"/>
          <w:rtl/>
          <w:lang w:eastAsia="en-US"/>
        </w:rPr>
        <w:t>כב</w:t>
      </w:r>
      <w:proofErr w:type="spellEnd"/>
      <w:r>
        <w:rPr>
          <w:rFonts w:hint="cs"/>
          <w:rtl/>
          <w:lang w:eastAsia="en-US"/>
        </w:rPr>
        <w:t>) -</w:t>
      </w:r>
      <w:r w:rsidR="00D03697">
        <w:rPr>
          <w:rtl/>
          <w:lang w:eastAsia="en-US"/>
        </w:rPr>
        <w:t xml:space="preserve"> וכי בתי כנסיות ובתי מדרשות היו באותן הימים, והלא לא הלכה אלא למדרש של שם ועבר</w:t>
      </w:r>
      <w:r>
        <w:rPr>
          <w:rFonts w:hint="cs"/>
          <w:rtl/>
          <w:lang w:eastAsia="en-US"/>
        </w:rPr>
        <w:t>!</w:t>
      </w:r>
      <w:r w:rsidR="00D03697">
        <w:rPr>
          <w:rtl/>
          <w:lang w:eastAsia="en-US"/>
        </w:rPr>
        <w:t xml:space="preserve"> אלא ללמדך שכל מי שהוא מקביל פני זקן כמקביל פני שכינה.</w:t>
      </w:r>
      <w:r w:rsidR="003B35DE">
        <w:rPr>
          <w:rStyle w:val="a5"/>
          <w:rtl/>
          <w:lang w:eastAsia="en-US"/>
        </w:rPr>
        <w:footnoteReference w:id="13"/>
      </w:r>
    </w:p>
    <w:p w14:paraId="62CAFEAB" w14:textId="77777777" w:rsidR="009F72BC" w:rsidRDefault="009F72BC" w:rsidP="00A1490A">
      <w:pPr>
        <w:pStyle w:val="ab"/>
        <w:rPr>
          <w:rtl/>
          <w:lang w:eastAsia="en-US"/>
        </w:rPr>
      </w:pPr>
      <w:r>
        <w:rPr>
          <w:rtl/>
          <w:lang w:eastAsia="en-US"/>
        </w:rPr>
        <w:t xml:space="preserve">שמות רבה </w:t>
      </w:r>
      <w:r w:rsidR="00E62E5E">
        <w:rPr>
          <w:rFonts w:hint="cs"/>
          <w:rtl/>
          <w:lang w:eastAsia="en-US"/>
        </w:rPr>
        <w:t xml:space="preserve">א </w:t>
      </w:r>
      <w:proofErr w:type="spellStart"/>
      <w:r w:rsidR="00E62E5E">
        <w:rPr>
          <w:rFonts w:hint="cs"/>
          <w:rtl/>
          <w:lang w:eastAsia="en-US"/>
        </w:rPr>
        <w:t>א</w:t>
      </w:r>
      <w:proofErr w:type="spellEnd"/>
      <w:r w:rsidR="00E62E5E">
        <w:rPr>
          <w:rFonts w:hint="cs"/>
          <w:rtl/>
          <w:lang w:eastAsia="en-US"/>
        </w:rPr>
        <w:t xml:space="preserve"> </w:t>
      </w:r>
      <w:r>
        <w:rPr>
          <w:rtl/>
          <w:lang w:eastAsia="en-US"/>
        </w:rPr>
        <w:t xml:space="preserve">פרשת שמות </w:t>
      </w:r>
      <w:r w:rsidR="00E972C0">
        <w:rPr>
          <w:rtl/>
          <w:lang w:eastAsia="en-US"/>
        </w:rPr>
        <w:t>–</w:t>
      </w:r>
      <w:r w:rsidR="00E62E5E">
        <w:rPr>
          <w:rFonts w:hint="cs"/>
          <w:rtl/>
          <w:lang w:eastAsia="en-US"/>
        </w:rPr>
        <w:t xml:space="preserve"> </w:t>
      </w:r>
      <w:r w:rsidR="00E972C0">
        <w:rPr>
          <w:rFonts w:hint="cs"/>
          <w:rtl/>
          <w:lang w:eastAsia="en-US"/>
        </w:rPr>
        <w:t>יעקב בבית עבר</w:t>
      </w:r>
    </w:p>
    <w:p w14:paraId="2098CAD4" w14:textId="77777777" w:rsidR="009F72BC" w:rsidRDefault="009F72BC" w:rsidP="003B26AF">
      <w:pPr>
        <w:pStyle w:val="ac"/>
        <w:rPr>
          <w:rFonts w:hint="cs"/>
          <w:rtl/>
          <w:lang w:eastAsia="en-US"/>
        </w:rPr>
      </w:pPr>
      <w:r>
        <w:rPr>
          <w:rFonts w:hint="cs"/>
          <w:rtl/>
          <w:lang w:eastAsia="en-US"/>
        </w:rPr>
        <w:t>"</w:t>
      </w:r>
      <w:r w:rsidR="00A1490A">
        <w:rPr>
          <w:rtl/>
          <w:lang w:eastAsia="en-US"/>
        </w:rPr>
        <w:t>חוֹשֵׂךְ שִׁבְטוֹ שׂוֹנֵא בְנוֹ וְאֹהֲבוֹ שִׁחֲרוֹ מוּסָר</w:t>
      </w:r>
      <w:r w:rsidR="00A1490A">
        <w:rPr>
          <w:rFonts w:hint="cs"/>
          <w:rtl/>
          <w:lang w:eastAsia="en-US"/>
        </w:rPr>
        <w:t xml:space="preserve">" (משלי </w:t>
      </w:r>
      <w:proofErr w:type="spellStart"/>
      <w:r w:rsidR="00A1490A">
        <w:rPr>
          <w:rFonts w:hint="cs"/>
          <w:rtl/>
          <w:lang w:eastAsia="en-US"/>
        </w:rPr>
        <w:t>יג</w:t>
      </w:r>
      <w:proofErr w:type="spellEnd"/>
      <w:r w:rsidR="00A1490A">
        <w:rPr>
          <w:rFonts w:hint="cs"/>
          <w:rtl/>
          <w:lang w:eastAsia="en-US"/>
        </w:rPr>
        <w:t xml:space="preserve"> כד)</w:t>
      </w:r>
      <w:r>
        <w:rPr>
          <w:rFonts w:hint="cs"/>
          <w:rtl/>
          <w:lang w:eastAsia="en-US"/>
        </w:rPr>
        <w:t>.</w:t>
      </w:r>
      <w:r w:rsidR="00A1490A">
        <w:rPr>
          <w:rStyle w:val="a5"/>
          <w:rtl/>
          <w:lang w:eastAsia="en-US"/>
        </w:rPr>
        <w:footnoteReference w:id="14"/>
      </w:r>
      <w:r>
        <w:rPr>
          <w:rtl/>
          <w:lang w:eastAsia="en-US"/>
        </w:rPr>
        <w:t xml:space="preserve"> </w:t>
      </w:r>
      <w:r w:rsidR="00A1490A">
        <w:rPr>
          <w:rFonts w:hint="cs"/>
          <w:rtl/>
          <w:lang w:eastAsia="en-US"/>
        </w:rPr>
        <w:t xml:space="preserve">... </w:t>
      </w:r>
      <w:r>
        <w:rPr>
          <w:rtl/>
          <w:lang w:eastAsia="en-US"/>
        </w:rPr>
        <w:t>כיוצא בו היה יצחק משחר מוסר ליעקב</w:t>
      </w:r>
      <w:r w:rsidR="00A1490A">
        <w:rPr>
          <w:rFonts w:hint="cs"/>
          <w:rtl/>
          <w:lang w:eastAsia="en-US"/>
        </w:rPr>
        <w:t>,</w:t>
      </w:r>
      <w:r>
        <w:rPr>
          <w:rtl/>
          <w:lang w:eastAsia="en-US"/>
        </w:rPr>
        <w:t xml:space="preserve"> </w:t>
      </w:r>
      <w:r w:rsidR="00A1490A">
        <w:rPr>
          <w:rtl/>
          <w:lang w:eastAsia="en-US"/>
        </w:rPr>
        <w:t>שֶׁלִמְּדוֹ</w:t>
      </w:r>
      <w:r>
        <w:rPr>
          <w:rtl/>
          <w:lang w:eastAsia="en-US"/>
        </w:rPr>
        <w:t xml:space="preserve"> יצחק</w:t>
      </w:r>
      <w:r w:rsidR="00A1490A">
        <w:rPr>
          <w:rFonts w:hint="cs"/>
          <w:rtl/>
          <w:lang w:eastAsia="en-US"/>
        </w:rPr>
        <w:t xml:space="preserve"> אביו</w:t>
      </w:r>
      <w:r>
        <w:rPr>
          <w:rtl/>
          <w:lang w:eastAsia="en-US"/>
        </w:rPr>
        <w:t xml:space="preserve"> תורה ויסרו בבית תלמודו, שנאמר</w:t>
      </w:r>
      <w:r w:rsidR="00A1490A">
        <w:rPr>
          <w:rFonts w:hint="cs"/>
          <w:rtl/>
          <w:lang w:eastAsia="en-US"/>
        </w:rPr>
        <w:t>:</w:t>
      </w:r>
      <w:r>
        <w:rPr>
          <w:rtl/>
          <w:lang w:eastAsia="en-US"/>
        </w:rPr>
        <w:t xml:space="preserve"> </w:t>
      </w:r>
      <w:r w:rsidR="00A1490A">
        <w:rPr>
          <w:rFonts w:hint="cs"/>
          <w:rtl/>
          <w:lang w:eastAsia="en-US"/>
        </w:rPr>
        <w:t>"</w:t>
      </w:r>
      <w:r>
        <w:rPr>
          <w:rtl/>
          <w:lang w:eastAsia="en-US"/>
        </w:rPr>
        <w:t xml:space="preserve">ויעקב איש תם </w:t>
      </w:r>
      <w:r w:rsidR="00A1490A">
        <w:rPr>
          <w:rFonts w:hint="cs"/>
          <w:rtl/>
          <w:lang w:eastAsia="en-US"/>
        </w:rPr>
        <w:t>יושב אוהלים"</w:t>
      </w:r>
      <w:r>
        <w:rPr>
          <w:rtl/>
          <w:lang w:eastAsia="en-US"/>
        </w:rPr>
        <w:t xml:space="preserve"> </w:t>
      </w:r>
      <w:r w:rsidR="00A1490A">
        <w:rPr>
          <w:rtl/>
          <w:lang w:eastAsia="en-US"/>
        </w:rPr>
        <w:t>(בראשית כ</w:t>
      </w:r>
      <w:r w:rsidR="00A1490A">
        <w:rPr>
          <w:rFonts w:hint="cs"/>
          <w:rtl/>
          <w:lang w:eastAsia="en-US"/>
        </w:rPr>
        <w:t xml:space="preserve">ה </w:t>
      </w:r>
      <w:proofErr w:type="spellStart"/>
      <w:r w:rsidR="00A1490A">
        <w:rPr>
          <w:rFonts w:hint="cs"/>
          <w:rtl/>
          <w:lang w:eastAsia="en-US"/>
        </w:rPr>
        <w:t>כז</w:t>
      </w:r>
      <w:proofErr w:type="spellEnd"/>
      <w:r w:rsidR="00A1490A">
        <w:rPr>
          <w:rtl/>
          <w:lang w:eastAsia="en-US"/>
        </w:rPr>
        <w:t xml:space="preserve">) </w:t>
      </w:r>
      <w:r>
        <w:rPr>
          <w:rtl/>
          <w:lang w:eastAsia="en-US"/>
        </w:rPr>
        <w:t>ולמד מה ש</w:t>
      </w:r>
      <w:r w:rsidR="00A1490A">
        <w:rPr>
          <w:rtl/>
          <w:lang w:eastAsia="en-US"/>
        </w:rPr>
        <w:t>ֶׁ</w:t>
      </w:r>
      <w:r>
        <w:rPr>
          <w:rtl/>
          <w:lang w:eastAsia="en-US"/>
        </w:rPr>
        <w:t>ל</w:t>
      </w:r>
      <w:r w:rsidR="00A1490A">
        <w:rPr>
          <w:rtl/>
          <w:lang w:eastAsia="en-US"/>
        </w:rPr>
        <w:t>ִ</w:t>
      </w:r>
      <w:r>
        <w:rPr>
          <w:rtl/>
          <w:lang w:eastAsia="en-US"/>
        </w:rPr>
        <w:t>מ</w:t>
      </w:r>
      <w:r w:rsidR="00A1490A">
        <w:rPr>
          <w:rtl/>
          <w:lang w:eastAsia="en-US"/>
        </w:rPr>
        <w:t>ְּ</w:t>
      </w:r>
      <w:r>
        <w:rPr>
          <w:rtl/>
          <w:lang w:eastAsia="en-US"/>
        </w:rPr>
        <w:t>דו</w:t>
      </w:r>
      <w:r w:rsidR="00A1490A">
        <w:rPr>
          <w:rtl/>
          <w:lang w:eastAsia="en-US"/>
        </w:rPr>
        <w:t>ֹ</w:t>
      </w:r>
      <w:r>
        <w:rPr>
          <w:rtl/>
          <w:lang w:eastAsia="en-US"/>
        </w:rPr>
        <w:t xml:space="preserve"> אביו, ואח"כ פירש מאביו ונטמן בבית עבר ללמוד תורה</w:t>
      </w:r>
      <w:r w:rsidR="00A1490A">
        <w:rPr>
          <w:rFonts w:hint="cs"/>
          <w:rtl/>
          <w:lang w:eastAsia="en-US"/>
        </w:rPr>
        <w:t>.</w:t>
      </w:r>
      <w:r w:rsidR="00E81A6A">
        <w:rPr>
          <w:rStyle w:val="a5"/>
          <w:rtl/>
          <w:lang w:eastAsia="en-US"/>
        </w:rPr>
        <w:footnoteReference w:id="15"/>
      </w:r>
      <w:r>
        <w:rPr>
          <w:rtl/>
          <w:lang w:eastAsia="en-US"/>
        </w:rPr>
        <w:t xml:space="preserve"> לפיכך זכה לברכה וירש את הארץ, שנאמר</w:t>
      </w:r>
      <w:r w:rsidR="00A1490A">
        <w:rPr>
          <w:rFonts w:hint="cs"/>
          <w:rtl/>
          <w:lang w:eastAsia="en-US"/>
        </w:rPr>
        <w:t>:</w:t>
      </w:r>
      <w:r>
        <w:rPr>
          <w:rtl/>
          <w:lang w:eastAsia="en-US"/>
        </w:rPr>
        <w:t xml:space="preserve">  </w:t>
      </w:r>
      <w:r w:rsidR="00A1490A">
        <w:rPr>
          <w:rFonts w:hint="cs"/>
          <w:rtl/>
          <w:lang w:eastAsia="en-US"/>
        </w:rPr>
        <w:t>"</w:t>
      </w:r>
      <w:r>
        <w:rPr>
          <w:rtl/>
          <w:lang w:eastAsia="en-US"/>
        </w:rPr>
        <w:t>וישב יעקב בארץ מגורי אביו בארץ כנען</w:t>
      </w:r>
      <w:r w:rsidR="00A1490A">
        <w:rPr>
          <w:rFonts w:hint="cs"/>
          <w:rtl/>
          <w:lang w:eastAsia="en-US"/>
        </w:rPr>
        <w:t>"</w:t>
      </w:r>
      <w:r w:rsidR="00A1490A" w:rsidRPr="00A1490A">
        <w:rPr>
          <w:rtl/>
          <w:lang w:eastAsia="en-US"/>
        </w:rPr>
        <w:t xml:space="preserve"> </w:t>
      </w:r>
      <w:r w:rsidR="00A1490A">
        <w:rPr>
          <w:rtl/>
          <w:lang w:eastAsia="en-US"/>
        </w:rPr>
        <w:t xml:space="preserve">(שם </w:t>
      </w:r>
      <w:proofErr w:type="spellStart"/>
      <w:r w:rsidR="00A1490A">
        <w:rPr>
          <w:rtl/>
          <w:lang w:eastAsia="en-US"/>
        </w:rPr>
        <w:t>לז</w:t>
      </w:r>
      <w:proofErr w:type="spellEnd"/>
      <w:r w:rsidR="003B26AF">
        <w:rPr>
          <w:rFonts w:hint="cs"/>
          <w:rtl/>
          <w:lang w:eastAsia="en-US"/>
        </w:rPr>
        <w:t xml:space="preserve"> א</w:t>
      </w:r>
      <w:r w:rsidR="00A1490A">
        <w:rPr>
          <w:rtl/>
          <w:lang w:eastAsia="en-US"/>
        </w:rPr>
        <w:t>)</w:t>
      </w:r>
      <w:r w:rsidR="00423AFB">
        <w:rPr>
          <w:rFonts w:hint="cs"/>
          <w:rtl/>
          <w:lang w:eastAsia="en-US"/>
        </w:rPr>
        <w:t>.</w:t>
      </w:r>
      <w:r w:rsidR="00423AFB">
        <w:rPr>
          <w:rStyle w:val="a5"/>
          <w:rtl/>
          <w:lang w:eastAsia="en-US"/>
        </w:rPr>
        <w:footnoteReference w:id="16"/>
      </w:r>
    </w:p>
    <w:p w14:paraId="20A9DF4A" w14:textId="77777777" w:rsidR="00E7241A" w:rsidRDefault="00E7241A" w:rsidP="003B35DE">
      <w:pPr>
        <w:pStyle w:val="ab"/>
        <w:rPr>
          <w:rtl/>
          <w:lang w:eastAsia="en-US"/>
        </w:rPr>
      </w:pPr>
      <w:r>
        <w:rPr>
          <w:rtl/>
          <w:lang w:eastAsia="en-US"/>
        </w:rPr>
        <w:t>בראשית רבה</w:t>
      </w:r>
      <w:r>
        <w:rPr>
          <w:rFonts w:hint="cs"/>
          <w:rtl/>
          <w:lang w:eastAsia="en-US"/>
        </w:rPr>
        <w:t xml:space="preserve"> פד ח </w:t>
      </w:r>
      <w:r>
        <w:rPr>
          <w:rtl/>
          <w:lang w:eastAsia="en-US"/>
        </w:rPr>
        <w:t>פרשת וישב</w:t>
      </w:r>
      <w:r w:rsidR="00E62E5E">
        <w:rPr>
          <w:rFonts w:hint="cs"/>
          <w:rtl/>
          <w:lang w:eastAsia="en-US"/>
        </w:rPr>
        <w:t xml:space="preserve"> </w:t>
      </w:r>
      <w:r w:rsidR="007C4107">
        <w:rPr>
          <w:rtl/>
          <w:lang w:eastAsia="en-US"/>
        </w:rPr>
        <w:t>–</w:t>
      </w:r>
      <w:r w:rsidR="00E62E5E">
        <w:rPr>
          <w:rFonts w:hint="cs"/>
          <w:rtl/>
          <w:lang w:eastAsia="en-US"/>
        </w:rPr>
        <w:t xml:space="preserve"> </w:t>
      </w:r>
      <w:r w:rsidR="007C4107">
        <w:rPr>
          <w:rFonts w:hint="cs"/>
          <w:rtl/>
          <w:lang w:eastAsia="en-US"/>
        </w:rPr>
        <w:t>הלכות שם ועבר</w:t>
      </w:r>
    </w:p>
    <w:p w14:paraId="2FE7DD2B" w14:textId="77777777" w:rsidR="00E7241A" w:rsidRDefault="002330A7" w:rsidP="002330A7">
      <w:pPr>
        <w:pStyle w:val="ac"/>
        <w:rPr>
          <w:rFonts w:hint="cs"/>
          <w:rtl/>
          <w:lang w:eastAsia="en-US"/>
        </w:rPr>
      </w:pPr>
      <w:r>
        <w:rPr>
          <w:rFonts w:hint="cs"/>
          <w:rtl/>
          <w:lang w:eastAsia="en-US"/>
        </w:rPr>
        <w:t>"</w:t>
      </w:r>
      <w:r w:rsidR="00E7241A">
        <w:rPr>
          <w:rtl/>
          <w:lang w:eastAsia="en-US"/>
        </w:rPr>
        <w:t>וישראל אהב את יוסף</w:t>
      </w:r>
      <w:r>
        <w:rPr>
          <w:rFonts w:hint="cs"/>
          <w:rtl/>
          <w:lang w:eastAsia="en-US"/>
        </w:rPr>
        <w:t xml:space="preserve"> מכל בניו" (בראשית </w:t>
      </w:r>
      <w:proofErr w:type="spellStart"/>
      <w:r w:rsidR="00E7241A">
        <w:rPr>
          <w:rtl/>
          <w:lang w:eastAsia="en-US"/>
        </w:rPr>
        <w:t>לז</w:t>
      </w:r>
      <w:proofErr w:type="spellEnd"/>
      <w:r w:rsidR="00E7241A">
        <w:rPr>
          <w:rtl/>
          <w:lang w:eastAsia="en-US"/>
        </w:rPr>
        <w:t xml:space="preserve"> ג</w:t>
      </w:r>
      <w:r>
        <w:rPr>
          <w:rFonts w:hint="cs"/>
          <w:rtl/>
          <w:lang w:eastAsia="en-US"/>
        </w:rPr>
        <w:t>)</w:t>
      </w:r>
      <w:r w:rsidR="00E7241A">
        <w:rPr>
          <w:rtl/>
          <w:lang w:eastAsia="en-US"/>
        </w:rPr>
        <w:t>, רבי יהודה ורבי נחמיה</w:t>
      </w:r>
      <w:r>
        <w:rPr>
          <w:rFonts w:hint="cs"/>
          <w:rtl/>
          <w:lang w:eastAsia="en-US"/>
        </w:rPr>
        <w:t>.</w:t>
      </w:r>
      <w:r w:rsidR="00E7241A">
        <w:rPr>
          <w:rtl/>
          <w:lang w:eastAsia="en-US"/>
        </w:rPr>
        <w:t xml:space="preserve"> ר' יהודה אומר</w:t>
      </w:r>
      <w:r>
        <w:rPr>
          <w:rFonts w:hint="cs"/>
          <w:rtl/>
          <w:lang w:eastAsia="en-US"/>
        </w:rPr>
        <w:t>:</w:t>
      </w:r>
      <w:r w:rsidR="00E7241A">
        <w:rPr>
          <w:rtl/>
          <w:lang w:eastAsia="en-US"/>
        </w:rPr>
        <w:t xml:space="preserve"> שהיה זיו איקונין שלו דומה לו</w:t>
      </w:r>
      <w:r>
        <w:rPr>
          <w:rFonts w:hint="cs"/>
          <w:rtl/>
          <w:lang w:eastAsia="en-US"/>
        </w:rPr>
        <w:t>.</w:t>
      </w:r>
      <w:r w:rsidR="00E7241A">
        <w:rPr>
          <w:rtl/>
          <w:lang w:eastAsia="en-US"/>
        </w:rPr>
        <w:t xml:space="preserve"> ר' נחמיה אמר</w:t>
      </w:r>
      <w:r>
        <w:rPr>
          <w:rFonts w:hint="cs"/>
          <w:rtl/>
          <w:lang w:eastAsia="en-US"/>
        </w:rPr>
        <w:t>:</w:t>
      </w:r>
      <w:r w:rsidR="00E7241A">
        <w:rPr>
          <w:rtl/>
          <w:lang w:eastAsia="en-US"/>
        </w:rPr>
        <w:t xml:space="preserve"> שכל הלכות שמסרו שם ועבר ליעקב</w:t>
      </w:r>
      <w:r>
        <w:rPr>
          <w:rFonts w:hint="cs"/>
          <w:rtl/>
          <w:lang w:eastAsia="en-US"/>
        </w:rPr>
        <w:t>,</w:t>
      </w:r>
      <w:r w:rsidR="00E7241A">
        <w:rPr>
          <w:rtl/>
          <w:lang w:eastAsia="en-US"/>
        </w:rPr>
        <w:t xml:space="preserve"> מסרן לו</w:t>
      </w:r>
      <w:r>
        <w:rPr>
          <w:rFonts w:hint="cs"/>
          <w:rtl/>
          <w:lang w:eastAsia="en-US"/>
        </w:rPr>
        <w:t>.</w:t>
      </w:r>
      <w:r w:rsidR="006F5633">
        <w:rPr>
          <w:rStyle w:val="a5"/>
          <w:rtl/>
          <w:lang w:eastAsia="en-US"/>
        </w:rPr>
        <w:footnoteReference w:id="17"/>
      </w:r>
    </w:p>
    <w:p w14:paraId="6D1C98CE" w14:textId="77777777" w:rsidR="003F247C" w:rsidRDefault="006D62F8" w:rsidP="003F247C">
      <w:pPr>
        <w:pStyle w:val="ab"/>
        <w:rPr>
          <w:rFonts w:hint="cs"/>
          <w:rtl/>
          <w:lang w:eastAsia="en-US"/>
        </w:rPr>
      </w:pPr>
      <w:r>
        <w:rPr>
          <w:rtl/>
          <w:lang w:eastAsia="en-US"/>
        </w:rPr>
        <w:t>בראשית רבה</w:t>
      </w:r>
      <w:r w:rsidR="007F280D">
        <w:rPr>
          <w:rFonts w:hint="cs"/>
          <w:rtl/>
          <w:lang w:eastAsia="en-US"/>
        </w:rPr>
        <w:t xml:space="preserve"> צד ח</w:t>
      </w:r>
      <w:r w:rsidR="00E62E5E">
        <w:rPr>
          <w:rFonts w:hint="cs"/>
          <w:rtl/>
          <w:lang w:eastAsia="en-US"/>
        </w:rPr>
        <w:t xml:space="preserve"> </w:t>
      </w:r>
      <w:r w:rsidR="007C4107">
        <w:rPr>
          <w:rtl/>
          <w:lang w:eastAsia="en-US"/>
        </w:rPr>
        <w:t>–</w:t>
      </w:r>
      <w:r w:rsidR="007C4107">
        <w:rPr>
          <w:rFonts w:hint="cs"/>
          <w:rtl/>
          <w:lang w:eastAsia="en-US"/>
        </w:rPr>
        <w:t xml:space="preserve"> יעקב מלמד את הלכות שם ועבר לנכדו</w:t>
      </w:r>
    </w:p>
    <w:p w14:paraId="7D1EFD09" w14:textId="77777777" w:rsidR="003F247C" w:rsidRDefault="006D62F8" w:rsidP="003F247C">
      <w:pPr>
        <w:pStyle w:val="ac"/>
        <w:rPr>
          <w:rFonts w:hint="cs"/>
          <w:rtl/>
          <w:lang w:eastAsia="en-US"/>
        </w:rPr>
      </w:pPr>
      <w:proofErr w:type="spellStart"/>
      <w:r>
        <w:rPr>
          <w:rtl/>
          <w:lang w:eastAsia="en-US"/>
        </w:rPr>
        <w:t>מופים</w:t>
      </w:r>
      <w:proofErr w:type="spellEnd"/>
      <w:r>
        <w:rPr>
          <w:rtl/>
          <w:lang w:eastAsia="en-US"/>
        </w:rPr>
        <w:t xml:space="preserve"> </w:t>
      </w:r>
      <w:r w:rsidR="003F247C">
        <w:rPr>
          <w:rFonts w:hint="cs"/>
          <w:rtl/>
          <w:lang w:eastAsia="en-US"/>
        </w:rPr>
        <w:t xml:space="preserve">- </w:t>
      </w:r>
      <w:r>
        <w:rPr>
          <w:rtl/>
          <w:lang w:eastAsia="en-US"/>
        </w:rPr>
        <w:t>שהיה יפה מאד בכל דבר, ושכל הלכות שמסרו שם ועבר ליעקב מסרו לו</w:t>
      </w:r>
      <w:r w:rsidR="007F280D">
        <w:rPr>
          <w:rFonts w:hint="cs"/>
          <w:rtl/>
          <w:lang w:eastAsia="en-US"/>
        </w:rPr>
        <w:t>.</w:t>
      </w:r>
      <w:r w:rsidR="00D57A5D">
        <w:rPr>
          <w:rStyle w:val="a5"/>
          <w:rtl/>
          <w:lang w:eastAsia="en-US"/>
        </w:rPr>
        <w:footnoteReference w:id="18"/>
      </w:r>
      <w:r w:rsidR="007F280D">
        <w:rPr>
          <w:rFonts w:hint="cs"/>
          <w:rtl/>
          <w:lang w:eastAsia="en-US"/>
        </w:rPr>
        <w:t xml:space="preserve"> </w:t>
      </w:r>
    </w:p>
    <w:p w14:paraId="28DE392F" w14:textId="77777777" w:rsidR="00304E19" w:rsidRDefault="00304E19" w:rsidP="00830056">
      <w:pPr>
        <w:pStyle w:val="ab"/>
        <w:rPr>
          <w:rtl/>
          <w:lang w:eastAsia="en-US"/>
        </w:rPr>
      </w:pPr>
      <w:r>
        <w:rPr>
          <w:rtl/>
          <w:lang w:eastAsia="en-US"/>
        </w:rPr>
        <w:lastRenderedPageBreak/>
        <w:t>שיר השירים רבה פרשה ו</w:t>
      </w:r>
      <w:r w:rsidR="00830056">
        <w:rPr>
          <w:rFonts w:hint="cs"/>
          <w:rtl/>
          <w:lang w:eastAsia="en-US"/>
        </w:rPr>
        <w:t xml:space="preserve"> (</w:t>
      </w:r>
      <w:proofErr w:type="spellStart"/>
      <w:r w:rsidR="00830056">
        <w:rPr>
          <w:rFonts w:hint="cs"/>
          <w:rtl/>
          <w:lang w:eastAsia="en-US"/>
        </w:rPr>
        <w:t>דונסקי</w:t>
      </w:r>
      <w:proofErr w:type="spellEnd"/>
      <w:r w:rsidR="007C4107" w:rsidRPr="007C4107">
        <w:rPr>
          <w:rFonts w:hint="cs"/>
          <w:rtl/>
          <w:lang w:eastAsia="en-US"/>
        </w:rPr>
        <w:t xml:space="preserve"> </w:t>
      </w:r>
      <w:r w:rsidR="007C4107">
        <w:rPr>
          <w:rFonts w:hint="cs"/>
          <w:rtl/>
          <w:lang w:eastAsia="en-US"/>
        </w:rPr>
        <w:t>סימן ח</w:t>
      </w:r>
      <w:r w:rsidR="00830056">
        <w:rPr>
          <w:rFonts w:hint="cs"/>
          <w:rtl/>
          <w:lang w:eastAsia="en-US"/>
        </w:rPr>
        <w:t xml:space="preserve">) </w:t>
      </w:r>
      <w:r w:rsidR="007C4107">
        <w:rPr>
          <w:rtl/>
          <w:lang w:eastAsia="en-US"/>
        </w:rPr>
        <w:t>–</w:t>
      </w:r>
      <w:r w:rsidR="007C4107">
        <w:rPr>
          <w:rFonts w:hint="cs"/>
          <w:rtl/>
          <w:lang w:eastAsia="en-US"/>
        </w:rPr>
        <w:t xml:space="preserve"> הגדולים אשר בארץ</w:t>
      </w:r>
    </w:p>
    <w:p w14:paraId="70447DBD" w14:textId="77777777" w:rsidR="00304E19" w:rsidRDefault="00304E19" w:rsidP="00231E30">
      <w:pPr>
        <w:pStyle w:val="ac"/>
        <w:rPr>
          <w:rFonts w:hint="cs"/>
          <w:rtl/>
          <w:lang w:eastAsia="en-US"/>
        </w:rPr>
      </w:pPr>
      <w:r>
        <w:rPr>
          <w:rtl/>
          <w:lang w:eastAsia="en-US"/>
        </w:rPr>
        <w:t>אמר ר' יוחנן</w:t>
      </w:r>
      <w:r w:rsidR="00830056">
        <w:rPr>
          <w:rFonts w:hint="cs"/>
          <w:rtl/>
          <w:lang w:eastAsia="en-US"/>
        </w:rPr>
        <w:t>:</w:t>
      </w:r>
      <w:r>
        <w:rPr>
          <w:rtl/>
          <w:lang w:eastAsia="en-US"/>
        </w:rPr>
        <w:t xml:space="preserve"> כל מי שהוא עוסק בתורה בעולם הזה, אף לעתיד לב</w:t>
      </w:r>
      <w:r w:rsidR="004F3E9B">
        <w:rPr>
          <w:rFonts w:hint="cs"/>
          <w:rtl/>
          <w:lang w:eastAsia="en-US"/>
        </w:rPr>
        <w:t>ו</w:t>
      </w:r>
      <w:r>
        <w:rPr>
          <w:rtl/>
          <w:lang w:eastAsia="en-US"/>
        </w:rPr>
        <w:t xml:space="preserve">א אין </w:t>
      </w:r>
      <w:proofErr w:type="spellStart"/>
      <w:r>
        <w:rPr>
          <w:rtl/>
          <w:lang w:eastAsia="en-US"/>
        </w:rPr>
        <w:t>מניחין</w:t>
      </w:r>
      <w:proofErr w:type="spellEnd"/>
      <w:r>
        <w:rPr>
          <w:rtl/>
          <w:lang w:eastAsia="en-US"/>
        </w:rPr>
        <w:t xml:space="preserve"> אותו ליש</w:t>
      </w:r>
      <w:r w:rsidR="00830056">
        <w:rPr>
          <w:rFonts w:hint="cs"/>
          <w:rtl/>
          <w:lang w:eastAsia="en-US"/>
        </w:rPr>
        <w:t>ו</w:t>
      </w:r>
      <w:r>
        <w:rPr>
          <w:rtl/>
          <w:lang w:eastAsia="en-US"/>
        </w:rPr>
        <w:t>ן,</w:t>
      </w:r>
      <w:r w:rsidR="00830056">
        <w:rPr>
          <w:rStyle w:val="a5"/>
          <w:rtl/>
          <w:lang w:eastAsia="en-US"/>
        </w:rPr>
        <w:footnoteReference w:id="19"/>
      </w:r>
      <w:r>
        <w:rPr>
          <w:rtl/>
          <w:lang w:eastAsia="en-US"/>
        </w:rPr>
        <w:t xml:space="preserve"> אלא </w:t>
      </w:r>
      <w:proofErr w:type="spellStart"/>
      <w:r>
        <w:rPr>
          <w:rtl/>
          <w:lang w:eastAsia="en-US"/>
        </w:rPr>
        <w:t>מוליכין</w:t>
      </w:r>
      <w:proofErr w:type="spellEnd"/>
      <w:r>
        <w:rPr>
          <w:rtl/>
          <w:lang w:eastAsia="en-US"/>
        </w:rPr>
        <w:t xml:space="preserve"> אותו לבית מדרשו של שם ועבר, ושל אברהם יצחק ויעקב, ושל משה ואהרן</w:t>
      </w:r>
      <w:r w:rsidR="00231E30">
        <w:rPr>
          <w:rFonts w:hint="cs"/>
          <w:rtl/>
          <w:lang w:eastAsia="en-US"/>
        </w:rPr>
        <w:t>.</w:t>
      </w:r>
      <w:r>
        <w:rPr>
          <w:rtl/>
          <w:lang w:eastAsia="en-US"/>
        </w:rPr>
        <w:t xml:space="preserve"> ועד היכן</w:t>
      </w:r>
      <w:r w:rsidR="00231E30">
        <w:rPr>
          <w:rFonts w:hint="cs"/>
          <w:rtl/>
          <w:lang w:eastAsia="en-US"/>
        </w:rPr>
        <w:t>?</w:t>
      </w:r>
      <w:r>
        <w:rPr>
          <w:rtl/>
          <w:lang w:eastAsia="en-US"/>
        </w:rPr>
        <w:t xml:space="preserve"> עד</w:t>
      </w:r>
      <w:r w:rsidR="00231E30">
        <w:rPr>
          <w:rFonts w:hint="cs"/>
          <w:rtl/>
          <w:lang w:eastAsia="en-US"/>
        </w:rPr>
        <w:t>:</w:t>
      </w:r>
      <w:r>
        <w:rPr>
          <w:rtl/>
          <w:lang w:eastAsia="en-US"/>
        </w:rPr>
        <w:t xml:space="preserve"> </w:t>
      </w:r>
      <w:r w:rsidR="00231E30">
        <w:rPr>
          <w:rFonts w:hint="cs"/>
          <w:rtl/>
          <w:lang w:eastAsia="en-US"/>
        </w:rPr>
        <w:t>"</w:t>
      </w:r>
      <w:r>
        <w:rPr>
          <w:rtl/>
          <w:lang w:eastAsia="en-US"/>
        </w:rPr>
        <w:t>ועשיתי לך שם גדול כשם הגדולים אשר בארץ</w:t>
      </w:r>
      <w:r w:rsidR="00231E30">
        <w:rPr>
          <w:rFonts w:hint="cs"/>
          <w:rtl/>
          <w:lang w:eastAsia="en-US"/>
        </w:rPr>
        <w:t>"</w:t>
      </w:r>
      <w:r w:rsidR="00231E30" w:rsidRPr="00231E30">
        <w:rPr>
          <w:rtl/>
          <w:lang w:eastAsia="en-US"/>
        </w:rPr>
        <w:t xml:space="preserve"> </w:t>
      </w:r>
      <w:r w:rsidR="00231E30">
        <w:rPr>
          <w:rtl/>
          <w:lang w:eastAsia="en-US"/>
        </w:rPr>
        <w:t>(שמואל ב ז</w:t>
      </w:r>
      <w:r w:rsidR="00231E30">
        <w:rPr>
          <w:rFonts w:hint="cs"/>
          <w:rtl/>
          <w:lang w:eastAsia="en-US"/>
        </w:rPr>
        <w:t xml:space="preserve"> ט</w:t>
      </w:r>
      <w:r w:rsidR="00231E30">
        <w:rPr>
          <w:rtl/>
          <w:lang w:eastAsia="en-US"/>
        </w:rPr>
        <w:t>)</w:t>
      </w:r>
      <w:r w:rsidR="00231E30">
        <w:rPr>
          <w:rFonts w:hint="cs"/>
          <w:rtl/>
          <w:lang w:eastAsia="en-US"/>
        </w:rPr>
        <w:t>.</w:t>
      </w:r>
      <w:r w:rsidR="00231E30">
        <w:rPr>
          <w:rStyle w:val="a5"/>
          <w:rtl/>
          <w:lang w:eastAsia="en-US"/>
        </w:rPr>
        <w:footnoteReference w:id="20"/>
      </w:r>
    </w:p>
    <w:p w14:paraId="0E98A84F" w14:textId="77777777" w:rsidR="00304E19" w:rsidRDefault="00304E19" w:rsidP="00126FDC">
      <w:pPr>
        <w:pStyle w:val="ab"/>
        <w:rPr>
          <w:rtl/>
          <w:lang w:eastAsia="en-US"/>
        </w:rPr>
      </w:pPr>
      <w:r>
        <w:rPr>
          <w:rtl/>
          <w:lang w:eastAsia="en-US"/>
        </w:rPr>
        <w:t xml:space="preserve">בראשית רבה </w:t>
      </w:r>
      <w:proofErr w:type="spellStart"/>
      <w:r w:rsidR="000835E6">
        <w:rPr>
          <w:rFonts w:hint="cs"/>
          <w:rtl/>
          <w:lang w:eastAsia="en-US"/>
        </w:rPr>
        <w:t>סז</w:t>
      </w:r>
      <w:proofErr w:type="spellEnd"/>
      <w:r w:rsidR="000835E6">
        <w:rPr>
          <w:rFonts w:hint="cs"/>
          <w:rtl/>
          <w:lang w:eastAsia="en-US"/>
        </w:rPr>
        <w:t xml:space="preserve"> ח </w:t>
      </w:r>
      <w:r>
        <w:rPr>
          <w:rtl/>
          <w:lang w:eastAsia="en-US"/>
        </w:rPr>
        <w:t>פרשת תולדות</w:t>
      </w:r>
      <w:r w:rsidR="00E62E5E">
        <w:rPr>
          <w:rFonts w:hint="cs"/>
          <w:rtl/>
          <w:lang w:eastAsia="en-US"/>
        </w:rPr>
        <w:t xml:space="preserve"> </w:t>
      </w:r>
      <w:r w:rsidR="007C4107">
        <w:rPr>
          <w:rtl/>
          <w:lang w:eastAsia="en-US"/>
        </w:rPr>
        <w:t>–</w:t>
      </w:r>
      <w:r w:rsidR="007C4107">
        <w:rPr>
          <w:rFonts w:hint="cs"/>
          <w:rtl/>
          <w:lang w:eastAsia="en-US"/>
        </w:rPr>
        <w:t xml:space="preserve"> בית דין כולל לדיני נפשות</w:t>
      </w:r>
    </w:p>
    <w:p w14:paraId="117DA0DD" w14:textId="77777777" w:rsidR="00E30E3B" w:rsidRDefault="00126FDC" w:rsidP="00126FDC">
      <w:pPr>
        <w:pStyle w:val="ac"/>
        <w:rPr>
          <w:rFonts w:hint="cs"/>
          <w:rtl/>
          <w:lang w:eastAsia="en-US"/>
        </w:rPr>
      </w:pPr>
      <w:r>
        <w:rPr>
          <w:rFonts w:hint="cs"/>
          <w:rtl/>
          <w:lang w:eastAsia="en-US"/>
        </w:rPr>
        <w:t>"</w:t>
      </w:r>
      <w:r w:rsidR="00304E19">
        <w:rPr>
          <w:rtl/>
          <w:lang w:eastAsia="en-US"/>
        </w:rPr>
        <w:t>יקרבו ימי אבל אבי</w:t>
      </w:r>
      <w:r>
        <w:rPr>
          <w:rFonts w:hint="cs"/>
          <w:rtl/>
          <w:lang w:eastAsia="en-US"/>
        </w:rPr>
        <w:t>"</w:t>
      </w:r>
      <w:r w:rsidR="00304E19">
        <w:rPr>
          <w:rtl/>
          <w:lang w:eastAsia="en-US"/>
        </w:rPr>
        <w:t>, ר' יהודה ור' נחמיה</w:t>
      </w:r>
      <w:r>
        <w:rPr>
          <w:rFonts w:hint="cs"/>
          <w:rtl/>
          <w:lang w:eastAsia="en-US"/>
        </w:rPr>
        <w:t>.</w:t>
      </w:r>
      <w:r w:rsidR="00304E19">
        <w:rPr>
          <w:rtl/>
          <w:lang w:eastAsia="en-US"/>
        </w:rPr>
        <w:t xml:space="preserve"> ר' יהודה אומר</w:t>
      </w:r>
      <w:r>
        <w:rPr>
          <w:rFonts w:hint="cs"/>
          <w:rtl/>
          <w:lang w:eastAsia="en-US"/>
        </w:rPr>
        <w:t>:</w:t>
      </w:r>
      <w:r w:rsidR="00304E19">
        <w:rPr>
          <w:rtl/>
          <w:lang w:eastAsia="en-US"/>
        </w:rPr>
        <w:t xml:space="preserve"> בא לו עשו </w:t>
      </w:r>
      <w:proofErr w:type="spellStart"/>
      <w:r w:rsidR="00304E19">
        <w:rPr>
          <w:rtl/>
          <w:lang w:eastAsia="en-US"/>
        </w:rPr>
        <w:t>במתינה</w:t>
      </w:r>
      <w:proofErr w:type="spellEnd"/>
      <w:r>
        <w:rPr>
          <w:rFonts w:hint="cs"/>
          <w:rtl/>
          <w:lang w:eastAsia="en-US"/>
        </w:rPr>
        <w:t>.</w:t>
      </w:r>
      <w:r w:rsidR="00304E19">
        <w:rPr>
          <w:rtl/>
          <w:lang w:eastAsia="en-US"/>
        </w:rPr>
        <w:t xml:space="preserve"> אמר</w:t>
      </w:r>
      <w:r>
        <w:rPr>
          <w:rFonts w:hint="cs"/>
          <w:rtl/>
          <w:lang w:eastAsia="en-US"/>
        </w:rPr>
        <w:t>:</w:t>
      </w:r>
      <w:r w:rsidR="00304E19">
        <w:rPr>
          <w:rtl/>
          <w:lang w:eastAsia="en-US"/>
        </w:rPr>
        <w:t xml:space="preserve"> מה אני מכריע את אבא</w:t>
      </w:r>
      <w:r>
        <w:rPr>
          <w:rFonts w:hint="cs"/>
          <w:rtl/>
          <w:lang w:eastAsia="en-US"/>
        </w:rPr>
        <w:t>?</w:t>
      </w:r>
      <w:r w:rsidR="00304E19">
        <w:rPr>
          <w:rtl/>
          <w:lang w:eastAsia="en-US"/>
        </w:rPr>
        <w:t xml:space="preserve"> אלא</w:t>
      </w:r>
      <w:r>
        <w:rPr>
          <w:rFonts w:hint="cs"/>
          <w:rtl/>
          <w:lang w:eastAsia="en-US"/>
        </w:rPr>
        <w:t>,</w:t>
      </w:r>
      <w:r w:rsidR="00304E19">
        <w:rPr>
          <w:rtl/>
          <w:lang w:eastAsia="en-US"/>
        </w:rPr>
        <w:t xml:space="preserve"> יקרבו ימי אבל אבי ואהרגהו</w:t>
      </w:r>
      <w:r>
        <w:rPr>
          <w:rFonts w:hint="cs"/>
          <w:rtl/>
          <w:lang w:eastAsia="en-US"/>
        </w:rPr>
        <w:t>.</w:t>
      </w:r>
      <w:r w:rsidR="00304E19">
        <w:rPr>
          <w:rtl/>
          <w:lang w:eastAsia="en-US"/>
        </w:rPr>
        <w:t xml:space="preserve"> רבי נחמיה אומר</w:t>
      </w:r>
      <w:r w:rsidR="00423AFB">
        <w:rPr>
          <w:rFonts w:hint="cs"/>
          <w:rtl/>
          <w:lang w:eastAsia="en-US"/>
        </w:rPr>
        <w:t xml:space="preserve">: </w:t>
      </w:r>
      <w:r w:rsidR="00304E19">
        <w:rPr>
          <w:rtl/>
          <w:lang w:eastAsia="en-US"/>
        </w:rPr>
        <w:t>בת קול אומרת</w:t>
      </w:r>
      <w:r>
        <w:rPr>
          <w:rFonts w:hint="cs"/>
          <w:rtl/>
          <w:lang w:eastAsia="en-US"/>
        </w:rPr>
        <w:t>:</w:t>
      </w:r>
      <w:r w:rsidR="00304E19">
        <w:rPr>
          <w:rtl/>
          <w:lang w:eastAsia="en-US"/>
        </w:rPr>
        <w:t xml:space="preserve"> הרבה סייחי</w:t>
      </w:r>
      <w:r>
        <w:rPr>
          <w:rtl/>
          <w:lang w:eastAsia="en-US"/>
        </w:rPr>
        <w:t>ם מתו ונעשו עורותיהם ע"ג אמותיה</w:t>
      </w:r>
      <w:r>
        <w:rPr>
          <w:rFonts w:hint="cs"/>
          <w:rtl/>
          <w:lang w:eastAsia="en-US"/>
        </w:rPr>
        <w:t>ם.</w:t>
      </w:r>
      <w:r>
        <w:rPr>
          <w:rStyle w:val="a5"/>
          <w:rtl/>
          <w:lang w:eastAsia="en-US"/>
        </w:rPr>
        <w:footnoteReference w:id="21"/>
      </w:r>
      <w:r w:rsidR="00304E19">
        <w:rPr>
          <w:rtl/>
          <w:lang w:eastAsia="en-US"/>
        </w:rPr>
        <w:t xml:space="preserve"> רבנן אמרי</w:t>
      </w:r>
      <w:r>
        <w:rPr>
          <w:rFonts w:hint="cs"/>
          <w:rtl/>
          <w:lang w:eastAsia="en-US"/>
        </w:rPr>
        <w:t>:</w:t>
      </w:r>
      <w:r w:rsidR="00304E19">
        <w:rPr>
          <w:rtl/>
          <w:lang w:eastAsia="en-US"/>
        </w:rPr>
        <w:t xml:space="preserve"> אם הורגו אני</w:t>
      </w:r>
      <w:r>
        <w:rPr>
          <w:rFonts w:hint="cs"/>
          <w:rtl/>
          <w:lang w:eastAsia="en-US"/>
        </w:rPr>
        <w:t>,</w:t>
      </w:r>
      <w:r w:rsidR="00304E19">
        <w:rPr>
          <w:rtl/>
          <w:lang w:eastAsia="en-US"/>
        </w:rPr>
        <w:t xml:space="preserve"> שם ועבר </w:t>
      </w:r>
      <w:proofErr w:type="spellStart"/>
      <w:r w:rsidR="00304E19">
        <w:rPr>
          <w:rtl/>
          <w:lang w:eastAsia="en-US"/>
        </w:rPr>
        <w:t>יושבין</w:t>
      </w:r>
      <w:proofErr w:type="spellEnd"/>
      <w:r w:rsidR="00304E19">
        <w:rPr>
          <w:rtl/>
          <w:lang w:eastAsia="en-US"/>
        </w:rPr>
        <w:t xml:space="preserve"> עלי בדין ואומרים לי</w:t>
      </w:r>
      <w:r>
        <w:rPr>
          <w:rFonts w:hint="cs"/>
          <w:rtl/>
          <w:lang w:eastAsia="en-US"/>
        </w:rPr>
        <w:t>:</w:t>
      </w:r>
      <w:r w:rsidR="00304E19">
        <w:rPr>
          <w:rtl/>
          <w:lang w:eastAsia="en-US"/>
        </w:rPr>
        <w:t xml:space="preserve"> למה הרגת את אחיך</w:t>
      </w:r>
      <w:r>
        <w:rPr>
          <w:rFonts w:hint="cs"/>
          <w:rtl/>
          <w:lang w:eastAsia="en-US"/>
        </w:rPr>
        <w:t>?</w:t>
      </w:r>
      <w:r w:rsidR="00304E19">
        <w:rPr>
          <w:rtl/>
          <w:lang w:eastAsia="en-US"/>
        </w:rPr>
        <w:t xml:space="preserve"> אלא הריני הולך ומתחתן לישמעאל והוא בא ועורר עמו על הבכורה והורגו ואני עומד עליו כגואל הדם והורגו ויורש אני שתי משפחות</w:t>
      </w:r>
      <w:r w:rsidR="00E30E3B">
        <w:rPr>
          <w:rFonts w:hint="cs"/>
          <w:rtl/>
          <w:lang w:eastAsia="en-US"/>
        </w:rPr>
        <w:t>.</w:t>
      </w:r>
      <w:r w:rsidR="00303997">
        <w:rPr>
          <w:rStyle w:val="a5"/>
          <w:rtl/>
          <w:lang w:eastAsia="en-US"/>
        </w:rPr>
        <w:footnoteReference w:id="22"/>
      </w:r>
    </w:p>
    <w:p w14:paraId="1B9100AD" w14:textId="77777777" w:rsidR="00E84DB0" w:rsidRDefault="00E84DB0" w:rsidP="00E95903">
      <w:pPr>
        <w:pStyle w:val="ab"/>
        <w:rPr>
          <w:rtl/>
        </w:rPr>
      </w:pPr>
      <w:r>
        <w:rPr>
          <w:rtl/>
        </w:rPr>
        <w:t xml:space="preserve">מדרש </w:t>
      </w:r>
      <w:proofErr w:type="spellStart"/>
      <w:r>
        <w:rPr>
          <w:rtl/>
        </w:rPr>
        <w:t>תנחומא</w:t>
      </w:r>
      <w:proofErr w:type="spellEnd"/>
      <w:r>
        <w:rPr>
          <w:rtl/>
        </w:rPr>
        <w:t xml:space="preserve"> (בובר) פרשת וישלח</w:t>
      </w:r>
      <w:r w:rsidR="00E62E5E">
        <w:rPr>
          <w:rFonts w:hint="cs"/>
          <w:rtl/>
        </w:rPr>
        <w:t xml:space="preserve"> </w:t>
      </w:r>
      <w:r w:rsidR="007C4107">
        <w:rPr>
          <w:rtl/>
        </w:rPr>
        <w:t>–</w:t>
      </w:r>
      <w:r w:rsidR="007C4107">
        <w:rPr>
          <w:rFonts w:hint="cs"/>
          <w:rtl/>
        </w:rPr>
        <w:t xml:space="preserve"> משתתפים במשתה גמילת יצחק</w:t>
      </w:r>
    </w:p>
    <w:p w14:paraId="24D39DC7" w14:textId="77777777" w:rsidR="003B35DE" w:rsidRDefault="00E95903" w:rsidP="008403A8">
      <w:pPr>
        <w:pStyle w:val="ac"/>
        <w:rPr>
          <w:rFonts w:hint="cs"/>
          <w:rtl/>
        </w:rPr>
      </w:pPr>
      <w:r>
        <w:rPr>
          <w:rFonts w:hint="cs"/>
          <w:rtl/>
        </w:rPr>
        <w:t>.. זהו שאומר הכתוב: "</w:t>
      </w:r>
      <w:r w:rsidR="00E84DB0">
        <w:rPr>
          <w:rtl/>
        </w:rPr>
        <w:t xml:space="preserve">טוב ללכת אל בית אבל </w:t>
      </w:r>
      <w:r>
        <w:rPr>
          <w:rFonts w:hint="cs"/>
          <w:rtl/>
        </w:rPr>
        <w:t xml:space="preserve">מלכת אל בית המשתה" </w:t>
      </w:r>
      <w:r w:rsidR="00E84DB0">
        <w:rPr>
          <w:rtl/>
        </w:rPr>
        <w:t>(קהלת ז ב), אמר ר' שמעון בר אבא</w:t>
      </w:r>
      <w:r>
        <w:rPr>
          <w:rFonts w:hint="cs"/>
          <w:rtl/>
        </w:rPr>
        <w:t>:</w:t>
      </w:r>
      <w:r w:rsidR="00E84DB0">
        <w:rPr>
          <w:rtl/>
        </w:rPr>
        <w:t xml:space="preserve"> שתי מדות הן של גומלי חסדים</w:t>
      </w:r>
      <w:r>
        <w:rPr>
          <w:rFonts w:hint="cs"/>
          <w:rtl/>
        </w:rPr>
        <w:t>:</w:t>
      </w:r>
      <w:r w:rsidR="00E84DB0">
        <w:rPr>
          <w:rtl/>
        </w:rPr>
        <w:t xml:space="preserve"> לגמול חסד עם הכלה ואת המת</w:t>
      </w:r>
      <w:r>
        <w:rPr>
          <w:rFonts w:hint="cs"/>
          <w:rtl/>
        </w:rPr>
        <w:t>.</w:t>
      </w:r>
      <w:r w:rsidR="00E84DB0">
        <w:rPr>
          <w:rtl/>
        </w:rPr>
        <w:t xml:space="preserve"> אם באו שתיהן ביחד לתוך ידיך </w:t>
      </w:r>
      <w:r>
        <w:rPr>
          <w:rFonts w:hint="cs"/>
          <w:rtl/>
        </w:rPr>
        <w:t>(ו)</w:t>
      </w:r>
      <w:r w:rsidR="00E84DB0">
        <w:rPr>
          <w:rtl/>
        </w:rPr>
        <w:t>אין אתה יודע איזו מהן לאחזו תח</w:t>
      </w:r>
      <w:r>
        <w:rPr>
          <w:rFonts w:hint="cs"/>
          <w:rtl/>
        </w:rPr>
        <w:t>י</w:t>
      </w:r>
      <w:r w:rsidR="00E84DB0">
        <w:rPr>
          <w:rtl/>
        </w:rPr>
        <w:t>לה, בא שלמה ופירש</w:t>
      </w:r>
      <w:r>
        <w:rPr>
          <w:rFonts w:hint="cs"/>
          <w:rtl/>
        </w:rPr>
        <w:t>: "</w:t>
      </w:r>
      <w:r w:rsidR="00E84DB0">
        <w:rPr>
          <w:rtl/>
        </w:rPr>
        <w:t>טוב ללכת אל בית אבל וגו'</w:t>
      </w:r>
      <w:r>
        <w:rPr>
          <w:rFonts w:hint="cs"/>
          <w:rtl/>
        </w:rPr>
        <w:t xml:space="preserve"> ".</w:t>
      </w:r>
      <w:r w:rsidR="00E84DB0">
        <w:rPr>
          <w:rtl/>
        </w:rPr>
        <w:t xml:space="preserve"> מצינו בני אדם שהלכו לבית המשתה ולא </w:t>
      </w:r>
      <w:proofErr w:type="spellStart"/>
      <w:r w:rsidR="00E84DB0">
        <w:rPr>
          <w:rtl/>
        </w:rPr>
        <w:t>נתפרשו</w:t>
      </w:r>
      <w:proofErr w:type="spellEnd"/>
      <w:r w:rsidR="00E84DB0">
        <w:rPr>
          <w:rtl/>
        </w:rPr>
        <w:t xml:space="preserve"> שמותם, ובני אדם הלכו לבית האבל ונדחו </w:t>
      </w:r>
      <w:proofErr w:type="spellStart"/>
      <w:r w:rsidR="00E84DB0">
        <w:rPr>
          <w:rtl/>
        </w:rPr>
        <w:t>מגיהנם</w:t>
      </w:r>
      <w:proofErr w:type="spellEnd"/>
      <w:r w:rsidR="00E84DB0">
        <w:rPr>
          <w:rtl/>
        </w:rPr>
        <w:t xml:space="preserve"> </w:t>
      </w:r>
      <w:proofErr w:type="spellStart"/>
      <w:r w:rsidR="00E84DB0">
        <w:rPr>
          <w:rtl/>
        </w:rPr>
        <w:t>ונתפרשו</w:t>
      </w:r>
      <w:proofErr w:type="spellEnd"/>
      <w:r w:rsidR="00E84DB0">
        <w:rPr>
          <w:rtl/>
        </w:rPr>
        <w:t xml:space="preserve"> שמותם </w:t>
      </w:r>
      <w:proofErr w:type="spellStart"/>
      <w:r w:rsidR="00E84DB0">
        <w:rPr>
          <w:rtl/>
        </w:rPr>
        <w:t>ונתנבאו</w:t>
      </w:r>
      <w:proofErr w:type="spellEnd"/>
      <w:r w:rsidR="00E84DB0">
        <w:rPr>
          <w:rtl/>
        </w:rPr>
        <w:t xml:space="preserve"> ברוח הק</w:t>
      </w:r>
      <w:r>
        <w:rPr>
          <w:rFonts w:hint="cs"/>
          <w:rtl/>
        </w:rPr>
        <w:t>ו</w:t>
      </w:r>
      <w:r>
        <w:rPr>
          <w:rtl/>
        </w:rPr>
        <w:t>דש</w:t>
      </w:r>
      <w:r>
        <w:rPr>
          <w:rFonts w:hint="cs"/>
          <w:rtl/>
        </w:rPr>
        <w:t>.</w:t>
      </w:r>
      <w:r w:rsidR="00E84DB0">
        <w:rPr>
          <w:rtl/>
        </w:rPr>
        <w:t xml:space="preserve"> ומי היו אלו שהלכו לבית המשתה</w:t>
      </w:r>
      <w:r>
        <w:rPr>
          <w:rFonts w:hint="cs"/>
          <w:rtl/>
        </w:rPr>
        <w:t>?</w:t>
      </w:r>
      <w:r w:rsidR="00E84DB0">
        <w:rPr>
          <w:rtl/>
        </w:rPr>
        <w:t xml:space="preserve"> כתיב</w:t>
      </w:r>
      <w:r>
        <w:rPr>
          <w:rFonts w:hint="cs"/>
          <w:rtl/>
        </w:rPr>
        <w:t>:</w:t>
      </w:r>
      <w:r w:rsidR="00E84DB0">
        <w:rPr>
          <w:rtl/>
        </w:rPr>
        <w:t xml:space="preserve"> </w:t>
      </w:r>
      <w:r>
        <w:rPr>
          <w:rFonts w:hint="cs"/>
          <w:rtl/>
        </w:rPr>
        <w:t>"</w:t>
      </w:r>
      <w:r w:rsidR="00E84DB0">
        <w:rPr>
          <w:rtl/>
        </w:rPr>
        <w:t xml:space="preserve">ויגדל הילד </w:t>
      </w:r>
      <w:proofErr w:type="spellStart"/>
      <w:r w:rsidR="00E84DB0">
        <w:rPr>
          <w:rtl/>
        </w:rPr>
        <w:t>ויגמל</w:t>
      </w:r>
      <w:proofErr w:type="spellEnd"/>
      <w:r w:rsidR="00E84DB0">
        <w:rPr>
          <w:rtl/>
        </w:rPr>
        <w:t>, ויעש אברהם משתה גדול</w:t>
      </w:r>
      <w:r>
        <w:rPr>
          <w:rFonts w:hint="cs"/>
          <w:rtl/>
        </w:rPr>
        <w:t>"</w:t>
      </w:r>
      <w:r w:rsidR="00E84DB0">
        <w:rPr>
          <w:rtl/>
        </w:rPr>
        <w:t xml:space="preserve"> (בראשית </w:t>
      </w:r>
      <w:proofErr w:type="spellStart"/>
      <w:r w:rsidR="00E84DB0">
        <w:rPr>
          <w:rtl/>
        </w:rPr>
        <w:t>כא</w:t>
      </w:r>
      <w:proofErr w:type="spellEnd"/>
      <w:r w:rsidR="00E84DB0">
        <w:rPr>
          <w:rtl/>
        </w:rPr>
        <w:t xml:space="preserve"> ח)</w:t>
      </w:r>
      <w:r>
        <w:rPr>
          <w:rFonts w:hint="cs"/>
          <w:rtl/>
        </w:rPr>
        <w:t>.</w:t>
      </w:r>
      <w:r w:rsidR="00E84DB0">
        <w:rPr>
          <w:rtl/>
        </w:rPr>
        <w:t xml:space="preserve"> מהו </w:t>
      </w:r>
      <w:r>
        <w:rPr>
          <w:rFonts w:hint="cs"/>
          <w:rtl/>
        </w:rPr>
        <w:t>"</w:t>
      </w:r>
      <w:r w:rsidR="00E84DB0">
        <w:rPr>
          <w:rtl/>
        </w:rPr>
        <w:t>גדול</w:t>
      </w:r>
      <w:r>
        <w:rPr>
          <w:rFonts w:hint="cs"/>
          <w:rtl/>
        </w:rPr>
        <w:t>"?</w:t>
      </w:r>
      <w:r w:rsidR="00E84DB0">
        <w:rPr>
          <w:rtl/>
        </w:rPr>
        <w:t xml:space="preserve"> מלמד שהיו שם </w:t>
      </w:r>
      <w:proofErr w:type="spellStart"/>
      <w:r w:rsidR="00E84DB0">
        <w:rPr>
          <w:rtl/>
        </w:rPr>
        <w:t>שם</w:t>
      </w:r>
      <w:proofErr w:type="spellEnd"/>
      <w:r w:rsidR="00E84DB0">
        <w:rPr>
          <w:rtl/>
        </w:rPr>
        <w:t xml:space="preserve"> ועבר ואבימלך, ולא </w:t>
      </w:r>
      <w:proofErr w:type="spellStart"/>
      <w:r w:rsidR="00E84DB0">
        <w:rPr>
          <w:rtl/>
        </w:rPr>
        <w:t>נתפרשו</w:t>
      </w:r>
      <w:proofErr w:type="spellEnd"/>
      <w:r w:rsidR="00E84DB0">
        <w:rPr>
          <w:rtl/>
        </w:rPr>
        <w:t xml:space="preserve"> שמותם</w:t>
      </w:r>
      <w:r w:rsidR="008403A8">
        <w:rPr>
          <w:rFonts w:hint="cs"/>
          <w:rtl/>
        </w:rPr>
        <w:t>.</w:t>
      </w:r>
      <w:r w:rsidR="00E84DB0">
        <w:rPr>
          <w:rtl/>
        </w:rPr>
        <w:t xml:space="preserve"> אבל אלו שהלכו לבית האבל </w:t>
      </w:r>
      <w:proofErr w:type="spellStart"/>
      <w:r w:rsidR="00E84DB0">
        <w:rPr>
          <w:rtl/>
        </w:rPr>
        <w:t>נתפרשו</w:t>
      </w:r>
      <w:proofErr w:type="spellEnd"/>
      <w:r w:rsidR="00E84DB0">
        <w:rPr>
          <w:rtl/>
        </w:rPr>
        <w:t xml:space="preserve"> שמותם</w:t>
      </w:r>
      <w:r w:rsidR="008403A8">
        <w:rPr>
          <w:rFonts w:hint="cs"/>
          <w:rtl/>
        </w:rPr>
        <w:t xml:space="preserve">: </w:t>
      </w:r>
      <w:r w:rsidR="00E84DB0">
        <w:rPr>
          <w:rtl/>
        </w:rPr>
        <w:t xml:space="preserve">איוב </w:t>
      </w:r>
      <w:proofErr w:type="spellStart"/>
      <w:r w:rsidR="00E84DB0">
        <w:rPr>
          <w:rtl/>
        </w:rPr>
        <w:t>וחביריו</w:t>
      </w:r>
      <w:proofErr w:type="spellEnd"/>
      <w:r w:rsidR="00E84DB0">
        <w:rPr>
          <w:rtl/>
        </w:rPr>
        <w:t xml:space="preserve">, ונדחו </w:t>
      </w:r>
      <w:proofErr w:type="spellStart"/>
      <w:r w:rsidR="00E84DB0">
        <w:rPr>
          <w:rtl/>
        </w:rPr>
        <w:t>מגיהנם</w:t>
      </w:r>
      <w:proofErr w:type="spellEnd"/>
      <w:r w:rsidR="00E84DB0">
        <w:rPr>
          <w:rtl/>
        </w:rPr>
        <w:t>, ושרתה עליהם רוח הקדש</w:t>
      </w:r>
      <w:r w:rsidR="008403A8">
        <w:rPr>
          <w:rFonts w:hint="cs"/>
          <w:rtl/>
        </w:rPr>
        <w:t>.</w:t>
      </w:r>
      <w:r w:rsidR="00E84DB0">
        <w:rPr>
          <w:rtl/>
        </w:rPr>
        <w:t xml:space="preserve"> ואלו הן</w:t>
      </w:r>
      <w:r w:rsidR="008403A8">
        <w:rPr>
          <w:rFonts w:hint="cs"/>
          <w:rtl/>
        </w:rPr>
        <w:t>:</w:t>
      </w:r>
      <w:r w:rsidR="00E84DB0">
        <w:rPr>
          <w:rtl/>
        </w:rPr>
        <w:t xml:space="preserve"> אליפז התימני </w:t>
      </w:r>
      <w:proofErr w:type="spellStart"/>
      <w:r w:rsidR="00E84DB0">
        <w:rPr>
          <w:rtl/>
        </w:rPr>
        <w:t>ובלדד</w:t>
      </w:r>
      <w:proofErr w:type="spellEnd"/>
      <w:r w:rsidR="00E84DB0">
        <w:rPr>
          <w:rtl/>
        </w:rPr>
        <w:t xml:space="preserve"> השוחי וצופר הנעמתי, ושרתה עליהן רוח הקדש</w:t>
      </w:r>
      <w:r w:rsidR="008403A8">
        <w:rPr>
          <w:rFonts w:hint="cs"/>
          <w:rtl/>
        </w:rPr>
        <w:t>.</w:t>
      </w:r>
      <w:r w:rsidR="00A93284">
        <w:rPr>
          <w:rStyle w:val="a5"/>
          <w:rtl/>
        </w:rPr>
        <w:footnoteReference w:id="23"/>
      </w:r>
    </w:p>
    <w:p w14:paraId="6558A638" w14:textId="77777777" w:rsidR="001F20FD" w:rsidRDefault="001F20FD" w:rsidP="004029DE">
      <w:pPr>
        <w:pStyle w:val="ab"/>
        <w:rPr>
          <w:rtl/>
          <w:lang w:eastAsia="en-US"/>
        </w:rPr>
      </w:pPr>
      <w:r>
        <w:rPr>
          <w:rtl/>
          <w:lang w:eastAsia="en-US"/>
        </w:rPr>
        <w:t xml:space="preserve">במדבר רבה </w:t>
      </w:r>
      <w:r w:rsidR="004029DE">
        <w:rPr>
          <w:rtl/>
          <w:lang w:eastAsia="en-US"/>
        </w:rPr>
        <w:t>פרשה י</w:t>
      </w:r>
      <w:r w:rsidR="004029DE">
        <w:rPr>
          <w:rFonts w:hint="cs"/>
          <w:rtl/>
          <w:lang w:eastAsia="en-US"/>
        </w:rPr>
        <w:t xml:space="preserve"> סימן ג</w:t>
      </w:r>
      <w:r w:rsidR="004029DE">
        <w:rPr>
          <w:rtl/>
          <w:lang w:eastAsia="en-US"/>
        </w:rPr>
        <w:t xml:space="preserve"> </w:t>
      </w:r>
      <w:r>
        <w:rPr>
          <w:rtl/>
          <w:lang w:eastAsia="en-US"/>
        </w:rPr>
        <w:t xml:space="preserve">פרשת נשא </w:t>
      </w:r>
      <w:r w:rsidR="007C4107">
        <w:rPr>
          <w:rtl/>
          <w:lang w:eastAsia="en-US"/>
        </w:rPr>
        <w:t>–</w:t>
      </w:r>
      <w:r w:rsidR="007C4107">
        <w:rPr>
          <w:rFonts w:hint="cs"/>
          <w:rtl/>
          <w:lang w:eastAsia="en-US"/>
        </w:rPr>
        <w:t xml:space="preserve"> נקראו ישראל עברים</w:t>
      </w:r>
    </w:p>
    <w:p w14:paraId="14EDA4C3" w14:textId="77777777" w:rsidR="001F20FD" w:rsidRDefault="00956BEB" w:rsidP="00956BEB">
      <w:pPr>
        <w:pStyle w:val="ac"/>
        <w:rPr>
          <w:rFonts w:hint="cs"/>
          <w:rtl/>
          <w:lang w:eastAsia="en-US"/>
        </w:rPr>
      </w:pPr>
      <w:r>
        <w:rPr>
          <w:rFonts w:hint="cs"/>
          <w:rtl/>
          <w:lang w:eastAsia="en-US"/>
        </w:rPr>
        <w:lastRenderedPageBreak/>
        <w:t>זהו שכתוב: "</w:t>
      </w:r>
      <w:r w:rsidR="001F20FD">
        <w:rPr>
          <w:rtl/>
          <w:lang w:eastAsia="en-US"/>
        </w:rPr>
        <w:t>הוי השאננים בציון</w:t>
      </w:r>
      <w:r>
        <w:rPr>
          <w:rFonts w:hint="cs"/>
          <w:rtl/>
          <w:lang w:eastAsia="en-US"/>
        </w:rPr>
        <w:t>"</w:t>
      </w:r>
      <w:r w:rsidR="001F20FD">
        <w:rPr>
          <w:rtl/>
          <w:lang w:eastAsia="en-US"/>
        </w:rPr>
        <w:t xml:space="preserve"> </w:t>
      </w:r>
      <w:r>
        <w:rPr>
          <w:rtl/>
          <w:lang w:eastAsia="en-US"/>
        </w:rPr>
        <w:t>(עמוס ו</w:t>
      </w:r>
      <w:r>
        <w:rPr>
          <w:rFonts w:hint="cs"/>
          <w:rtl/>
          <w:lang w:eastAsia="en-US"/>
        </w:rPr>
        <w:t xml:space="preserve"> א</w:t>
      </w:r>
      <w:r>
        <w:rPr>
          <w:rtl/>
          <w:lang w:eastAsia="en-US"/>
        </w:rPr>
        <w:t xml:space="preserve">) </w:t>
      </w:r>
      <w:r>
        <w:rPr>
          <w:rFonts w:hint="cs"/>
          <w:rtl/>
          <w:lang w:eastAsia="en-US"/>
        </w:rPr>
        <w:t xml:space="preserve">- </w:t>
      </w:r>
      <w:r w:rsidR="001F20FD">
        <w:rPr>
          <w:rtl/>
          <w:lang w:eastAsia="en-US"/>
        </w:rPr>
        <w:t>זה שבט יהודה ובנימין שהיו מסובי</w:t>
      </w:r>
      <w:r>
        <w:rPr>
          <w:rFonts w:hint="cs"/>
          <w:rtl/>
          <w:lang w:eastAsia="en-US"/>
        </w:rPr>
        <w:t>ם</w:t>
      </w:r>
      <w:r w:rsidR="001F20FD">
        <w:rPr>
          <w:rtl/>
          <w:lang w:eastAsia="en-US"/>
        </w:rPr>
        <w:t xml:space="preserve"> בהיכלי עונג</w:t>
      </w:r>
      <w:r>
        <w:rPr>
          <w:rFonts w:hint="cs"/>
          <w:rtl/>
          <w:lang w:eastAsia="en-US"/>
        </w:rPr>
        <w:t>.</w:t>
      </w:r>
      <w:r w:rsidR="001F20FD">
        <w:rPr>
          <w:rtl/>
          <w:lang w:eastAsia="en-US"/>
        </w:rPr>
        <w:t xml:space="preserve"> </w:t>
      </w:r>
      <w:r>
        <w:rPr>
          <w:rFonts w:hint="cs"/>
          <w:rtl/>
          <w:lang w:eastAsia="en-US"/>
        </w:rPr>
        <w:t>"</w:t>
      </w:r>
      <w:r w:rsidR="001F20FD">
        <w:rPr>
          <w:rtl/>
          <w:lang w:eastAsia="en-US"/>
        </w:rPr>
        <w:t>והבוטחים בהר שומרון</w:t>
      </w:r>
      <w:r>
        <w:rPr>
          <w:rFonts w:hint="cs"/>
          <w:rtl/>
          <w:lang w:eastAsia="en-US"/>
        </w:rPr>
        <w:t>" -</w:t>
      </w:r>
      <w:r w:rsidR="001F20FD">
        <w:rPr>
          <w:rtl/>
          <w:lang w:eastAsia="en-US"/>
        </w:rPr>
        <w:t xml:space="preserve"> אלו עשר</w:t>
      </w:r>
      <w:r>
        <w:rPr>
          <w:rFonts w:hint="cs"/>
          <w:rtl/>
          <w:lang w:eastAsia="en-US"/>
        </w:rPr>
        <w:t>ת</w:t>
      </w:r>
      <w:r w:rsidR="001F20FD">
        <w:rPr>
          <w:rtl/>
          <w:lang w:eastAsia="en-US"/>
        </w:rPr>
        <w:t xml:space="preserve"> השבטים שיושבים לבטח </w:t>
      </w:r>
      <w:proofErr w:type="spellStart"/>
      <w:r w:rsidR="001F20FD">
        <w:rPr>
          <w:rtl/>
          <w:lang w:eastAsia="en-US"/>
        </w:rPr>
        <w:t>ב</w:t>
      </w:r>
      <w:r>
        <w:rPr>
          <w:rtl/>
          <w:lang w:eastAsia="en-US"/>
        </w:rPr>
        <w:t>ְּ</w:t>
      </w:r>
      <w:r w:rsidR="001F20FD">
        <w:rPr>
          <w:rtl/>
          <w:lang w:eastAsia="en-US"/>
        </w:rPr>
        <w:t>ס</w:t>
      </w:r>
      <w:r>
        <w:rPr>
          <w:rtl/>
          <w:lang w:eastAsia="en-US"/>
        </w:rPr>
        <w:t>ֶ</w:t>
      </w:r>
      <w:r w:rsidR="001F20FD">
        <w:rPr>
          <w:rtl/>
          <w:lang w:eastAsia="en-US"/>
        </w:rPr>
        <w:t>ב</w:t>
      </w:r>
      <w:r>
        <w:rPr>
          <w:rtl/>
          <w:lang w:eastAsia="en-US"/>
        </w:rPr>
        <w:t>ַּ</w:t>
      </w:r>
      <w:r w:rsidR="001F20FD">
        <w:rPr>
          <w:rtl/>
          <w:lang w:eastAsia="en-US"/>
        </w:rPr>
        <w:t>ס</w:t>
      </w:r>
      <w:r>
        <w:rPr>
          <w:rtl/>
          <w:lang w:eastAsia="en-US"/>
        </w:rPr>
        <w:t>ְ</w:t>
      </w:r>
      <w:r w:rsidR="001F20FD">
        <w:rPr>
          <w:rtl/>
          <w:lang w:eastAsia="en-US"/>
        </w:rPr>
        <w:t>ט</w:t>
      </w:r>
      <w:r>
        <w:rPr>
          <w:rtl/>
          <w:lang w:eastAsia="en-US"/>
        </w:rPr>
        <w:t>ִ</w:t>
      </w:r>
      <w:r w:rsidR="001F20FD">
        <w:rPr>
          <w:rtl/>
          <w:lang w:eastAsia="en-US"/>
        </w:rPr>
        <w:t>י</w:t>
      </w:r>
      <w:proofErr w:type="spellEnd"/>
      <w:r>
        <w:rPr>
          <w:rFonts w:hint="cs"/>
          <w:rtl/>
          <w:lang w:eastAsia="en-US"/>
        </w:rPr>
        <w:t>.</w:t>
      </w:r>
      <w:r>
        <w:rPr>
          <w:rStyle w:val="a5"/>
          <w:rtl/>
          <w:lang w:eastAsia="en-US"/>
        </w:rPr>
        <w:footnoteReference w:id="24"/>
      </w:r>
      <w:r w:rsidR="001F20FD">
        <w:rPr>
          <w:rtl/>
          <w:lang w:eastAsia="en-US"/>
        </w:rPr>
        <w:t xml:space="preserve"> </w:t>
      </w:r>
      <w:r w:rsidR="001F20FD">
        <w:rPr>
          <w:rFonts w:hint="cs"/>
          <w:rtl/>
          <w:lang w:eastAsia="en-US"/>
        </w:rPr>
        <w:t>"</w:t>
      </w:r>
      <w:proofErr w:type="spellStart"/>
      <w:r w:rsidR="001F20FD">
        <w:rPr>
          <w:rtl/>
          <w:lang w:eastAsia="en-US"/>
        </w:rPr>
        <w:t>נקובי</w:t>
      </w:r>
      <w:proofErr w:type="spellEnd"/>
      <w:r w:rsidR="001F20FD">
        <w:rPr>
          <w:rtl/>
          <w:lang w:eastAsia="en-US"/>
        </w:rPr>
        <w:t xml:space="preserve"> ראשית </w:t>
      </w:r>
      <w:proofErr w:type="spellStart"/>
      <w:r w:rsidR="001F20FD">
        <w:rPr>
          <w:rtl/>
          <w:lang w:eastAsia="en-US"/>
        </w:rPr>
        <w:t>הגוים</w:t>
      </w:r>
      <w:proofErr w:type="spellEnd"/>
      <w:r w:rsidR="001F20FD">
        <w:rPr>
          <w:rFonts w:hint="cs"/>
          <w:rtl/>
          <w:lang w:eastAsia="en-US"/>
        </w:rPr>
        <w:t>" -</w:t>
      </w:r>
      <w:r w:rsidR="001F20FD">
        <w:rPr>
          <w:rtl/>
          <w:lang w:eastAsia="en-US"/>
        </w:rPr>
        <w:t xml:space="preserve"> הבאים משני שמות</w:t>
      </w:r>
      <w:r>
        <w:rPr>
          <w:rFonts w:hint="cs"/>
          <w:rtl/>
          <w:lang w:eastAsia="en-US"/>
        </w:rPr>
        <w:t>:</w:t>
      </w:r>
      <w:r w:rsidR="001F20FD">
        <w:rPr>
          <w:rtl/>
          <w:lang w:eastAsia="en-US"/>
        </w:rPr>
        <w:t xml:space="preserve"> שם ועבר</w:t>
      </w:r>
      <w:r>
        <w:rPr>
          <w:rFonts w:hint="cs"/>
          <w:rtl/>
          <w:lang w:eastAsia="en-US"/>
        </w:rPr>
        <w:t>,</w:t>
      </w:r>
      <w:r w:rsidR="001F20FD">
        <w:rPr>
          <w:rtl/>
          <w:lang w:eastAsia="en-US"/>
        </w:rPr>
        <w:t xml:space="preserve"> שמשם נקראו ישראל עברים</w:t>
      </w:r>
      <w:r>
        <w:rPr>
          <w:rFonts w:hint="cs"/>
          <w:rtl/>
          <w:lang w:eastAsia="en-US"/>
        </w:rPr>
        <w:t>.</w:t>
      </w:r>
      <w:r w:rsidR="00266C4A">
        <w:rPr>
          <w:rStyle w:val="a5"/>
          <w:rtl/>
          <w:lang w:eastAsia="en-US"/>
        </w:rPr>
        <w:footnoteReference w:id="25"/>
      </w:r>
    </w:p>
    <w:p w14:paraId="7BD68E53" w14:textId="77777777" w:rsidR="00642207" w:rsidRDefault="004E22A9" w:rsidP="00E62E5E">
      <w:pPr>
        <w:pStyle w:val="ad"/>
        <w:spacing w:before="240"/>
        <w:rPr>
          <w:rFonts w:hint="cs"/>
          <w:rtl/>
          <w:lang w:eastAsia="en-US"/>
        </w:rPr>
      </w:pPr>
      <w:r w:rsidRPr="00E57D68">
        <w:rPr>
          <w:rFonts w:hint="cs"/>
          <w:rtl/>
          <w:lang w:eastAsia="en-US"/>
        </w:rPr>
        <w:t>שבת שלום</w:t>
      </w:r>
      <w:r>
        <w:rPr>
          <w:rFonts w:hint="cs"/>
          <w:rtl/>
          <w:lang w:eastAsia="en-US"/>
        </w:rPr>
        <w:t xml:space="preserve"> </w:t>
      </w:r>
    </w:p>
    <w:p w14:paraId="711EFCE9" w14:textId="77777777" w:rsidR="004E22A9" w:rsidRPr="00E57D68" w:rsidRDefault="004E22A9" w:rsidP="00642207">
      <w:pPr>
        <w:pStyle w:val="ad"/>
        <w:rPr>
          <w:rFonts w:hint="cs"/>
          <w:rtl/>
          <w:lang w:eastAsia="en-US"/>
        </w:rPr>
      </w:pPr>
      <w:r w:rsidRPr="00E57D68">
        <w:rPr>
          <w:rFonts w:hint="cs"/>
          <w:rtl/>
          <w:lang w:eastAsia="en-US"/>
        </w:rPr>
        <w:t>וגשמים בעיתם וכתיקונם</w:t>
      </w:r>
      <w:r w:rsidR="00160B05">
        <w:rPr>
          <w:rStyle w:val="a5"/>
          <w:rtl/>
          <w:lang w:eastAsia="en-US"/>
        </w:rPr>
        <w:footnoteReference w:id="26"/>
      </w:r>
      <w:r w:rsidRPr="00E57D68">
        <w:rPr>
          <w:rFonts w:hint="cs"/>
          <w:rtl/>
          <w:lang w:eastAsia="en-US"/>
        </w:rPr>
        <w:t xml:space="preserve"> </w:t>
      </w:r>
    </w:p>
    <w:p w14:paraId="4CD9731A" w14:textId="77777777" w:rsidR="004A3413" w:rsidRDefault="004E22A9" w:rsidP="001B132A">
      <w:pPr>
        <w:pStyle w:val="ad"/>
        <w:rPr>
          <w:rtl/>
          <w:lang w:eastAsia="en-US"/>
        </w:rPr>
      </w:pPr>
      <w:r w:rsidRPr="00E57D68">
        <w:rPr>
          <w:rtl/>
          <w:lang w:eastAsia="en-US"/>
        </w:rPr>
        <w:t>מחלקי המים</w:t>
      </w:r>
    </w:p>
    <w:p w14:paraId="4D217B0B" w14:textId="77777777" w:rsidR="00577661" w:rsidRPr="00577661" w:rsidRDefault="00577661" w:rsidP="00577661">
      <w:pPr>
        <w:pStyle w:val="ad"/>
        <w:spacing w:before="120"/>
        <w:rPr>
          <w:rFonts w:ascii="Narkisim" w:hAnsi="Narkisim"/>
          <w:b w:val="0"/>
          <w:bCs w:val="0"/>
          <w:szCs w:val="22"/>
          <w:rtl/>
          <w:lang w:eastAsia="en-US"/>
        </w:rPr>
      </w:pPr>
      <w:r w:rsidRPr="00577661">
        <w:rPr>
          <w:rFonts w:hint="cs"/>
          <w:szCs w:val="22"/>
          <w:rtl/>
          <w:lang w:eastAsia="en-US"/>
        </w:rPr>
        <w:t xml:space="preserve">מים אחרונים: </w:t>
      </w:r>
      <w:r w:rsidRPr="00577661">
        <w:rPr>
          <w:rFonts w:ascii="Narkisim" w:hAnsi="Narkisim"/>
          <w:b w:val="0"/>
          <w:bCs w:val="0"/>
          <w:szCs w:val="22"/>
          <w:rtl/>
          <w:lang w:eastAsia="en-US"/>
        </w:rPr>
        <w:t xml:space="preserve">בהקשר שם עם ישראל כעברים, מן הראוי להזכיר את פירוש אונקלוס שמתרגם לאורך כל ספר בראשית את "עברי" </w:t>
      </w:r>
      <w:proofErr w:type="spellStart"/>
      <w:r w:rsidRPr="00577661">
        <w:rPr>
          <w:rFonts w:ascii="Narkisim" w:hAnsi="Narkisim"/>
          <w:b w:val="0"/>
          <w:bCs w:val="0"/>
          <w:szCs w:val="22"/>
          <w:rtl/>
          <w:lang w:eastAsia="en-US"/>
        </w:rPr>
        <w:t>ל"עבראה</w:t>
      </w:r>
      <w:proofErr w:type="spellEnd"/>
      <w:r w:rsidRPr="00577661">
        <w:rPr>
          <w:rFonts w:ascii="Narkisim" w:hAnsi="Narkisim"/>
          <w:b w:val="0"/>
          <w:bCs w:val="0"/>
          <w:szCs w:val="22"/>
          <w:rtl/>
          <w:lang w:eastAsia="en-US"/>
        </w:rPr>
        <w:t>" (וברבים "</w:t>
      </w:r>
      <w:proofErr w:type="spellStart"/>
      <w:r w:rsidRPr="00577661">
        <w:rPr>
          <w:rFonts w:ascii="Narkisim" w:hAnsi="Narkisim"/>
          <w:b w:val="0"/>
          <w:bCs w:val="0"/>
          <w:szCs w:val="22"/>
          <w:rtl/>
          <w:lang w:eastAsia="en-US"/>
        </w:rPr>
        <w:t>עבראי</w:t>
      </w:r>
      <w:proofErr w:type="spellEnd"/>
      <w:r w:rsidRPr="00577661">
        <w:rPr>
          <w:rFonts w:ascii="Narkisim" w:hAnsi="Narkisim"/>
          <w:b w:val="0"/>
          <w:bCs w:val="0"/>
          <w:szCs w:val="22"/>
          <w:rtl/>
          <w:lang w:eastAsia="en-US"/>
        </w:rPr>
        <w:t xml:space="preserve">"), אך מתחילת ספר שמות ואילך הוא מתרגם בעקביות את "עברי" </w:t>
      </w:r>
      <w:proofErr w:type="spellStart"/>
      <w:r w:rsidRPr="00577661">
        <w:rPr>
          <w:rFonts w:ascii="Narkisim" w:hAnsi="Narkisim"/>
          <w:b w:val="0"/>
          <w:bCs w:val="0"/>
          <w:szCs w:val="22"/>
          <w:rtl/>
          <w:lang w:eastAsia="en-US"/>
        </w:rPr>
        <w:t>ל"יהודאי</w:t>
      </w:r>
      <w:proofErr w:type="spellEnd"/>
      <w:r w:rsidRPr="00577661">
        <w:rPr>
          <w:rFonts w:ascii="Narkisim" w:hAnsi="Narkisim"/>
          <w:b w:val="0"/>
          <w:bCs w:val="0"/>
          <w:szCs w:val="22"/>
          <w:rtl/>
          <w:lang w:eastAsia="en-US"/>
        </w:rPr>
        <w:t xml:space="preserve">" – נושא עליו עמד בהרחבה ד"ר רפאל </w:t>
      </w:r>
      <w:proofErr w:type="spellStart"/>
      <w:r w:rsidRPr="00577661">
        <w:rPr>
          <w:rFonts w:ascii="Narkisim" w:hAnsi="Narkisim"/>
          <w:b w:val="0"/>
          <w:bCs w:val="0"/>
          <w:szCs w:val="22"/>
          <w:rtl/>
          <w:lang w:eastAsia="en-US"/>
        </w:rPr>
        <w:t>פוזן</w:t>
      </w:r>
      <w:proofErr w:type="spellEnd"/>
      <w:r w:rsidRPr="00577661">
        <w:rPr>
          <w:rFonts w:ascii="Narkisim" w:hAnsi="Narkisim"/>
          <w:b w:val="0"/>
          <w:bCs w:val="0"/>
          <w:szCs w:val="22"/>
          <w:rtl/>
          <w:lang w:eastAsia="en-US"/>
        </w:rPr>
        <w:t xml:space="preserve"> ז"ל בספרו </w:t>
      </w:r>
      <w:proofErr w:type="spellStart"/>
      <w:r w:rsidRPr="00577661">
        <w:rPr>
          <w:rFonts w:ascii="Narkisim" w:hAnsi="Narkisim"/>
          <w:b w:val="0"/>
          <w:bCs w:val="0"/>
          <w:szCs w:val="22"/>
          <w:rtl/>
          <w:lang w:eastAsia="en-US"/>
        </w:rPr>
        <w:t>פרשגן</w:t>
      </w:r>
      <w:proofErr w:type="spellEnd"/>
      <w:r w:rsidRPr="00577661">
        <w:rPr>
          <w:rFonts w:ascii="Narkisim" w:hAnsi="Narkisim"/>
          <w:b w:val="0"/>
          <w:bCs w:val="0"/>
          <w:szCs w:val="22"/>
          <w:rtl/>
          <w:lang w:eastAsia="en-US"/>
        </w:rPr>
        <w:t xml:space="preserve">. ראו עוד בדברינו </w:t>
      </w:r>
      <w:hyperlink r:id="rId8" w:history="1">
        <w:r w:rsidRPr="00577661">
          <w:rPr>
            <w:rStyle w:val="Hyperlink"/>
            <w:rFonts w:ascii="Narkisim" w:hAnsi="Narkisim"/>
            <w:b w:val="0"/>
            <w:bCs w:val="0"/>
            <w:szCs w:val="22"/>
            <w:rtl/>
          </w:rPr>
          <w:t>אברהם העברי</w:t>
        </w:r>
      </w:hyperlink>
      <w:r w:rsidRPr="00577661">
        <w:rPr>
          <w:rFonts w:ascii="Narkisim" w:hAnsi="Narkisim"/>
          <w:b w:val="0"/>
          <w:bCs w:val="0"/>
          <w:szCs w:val="22"/>
          <w:rtl/>
        </w:rPr>
        <w:t xml:space="preserve"> בפרשת לך </w:t>
      </w:r>
      <w:proofErr w:type="spellStart"/>
      <w:r w:rsidRPr="00577661">
        <w:rPr>
          <w:rFonts w:ascii="Narkisim" w:hAnsi="Narkisim"/>
          <w:b w:val="0"/>
          <w:bCs w:val="0"/>
          <w:szCs w:val="22"/>
          <w:rtl/>
        </w:rPr>
        <w:t>לך</w:t>
      </w:r>
      <w:proofErr w:type="spellEnd"/>
      <w:r w:rsidRPr="00577661">
        <w:rPr>
          <w:rFonts w:ascii="Narkisim" w:hAnsi="Narkisim"/>
          <w:b w:val="0"/>
          <w:bCs w:val="0"/>
          <w:szCs w:val="22"/>
          <w:rtl/>
        </w:rPr>
        <w:t xml:space="preserve"> </w:t>
      </w:r>
      <w:r>
        <w:rPr>
          <w:rFonts w:ascii="Narkisim" w:hAnsi="Narkisim" w:hint="cs"/>
          <w:b w:val="0"/>
          <w:bCs w:val="0"/>
          <w:szCs w:val="22"/>
          <w:rtl/>
        </w:rPr>
        <w:t>כאמור משלים דף זה.</w:t>
      </w:r>
    </w:p>
    <w:sectPr w:rsidR="00577661" w:rsidRPr="00577661" w:rsidSect="00C300E9">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DE35" w14:textId="77777777" w:rsidR="00035E22" w:rsidRDefault="00035E22">
      <w:r>
        <w:separator/>
      </w:r>
    </w:p>
  </w:endnote>
  <w:endnote w:type="continuationSeparator" w:id="0">
    <w:p w14:paraId="79602AA8" w14:textId="77777777" w:rsidR="00035E22" w:rsidRDefault="0003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2677" w14:textId="77777777" w:rsidR="00DC7CCB" w:rsidRPr="00F8747C" w:rsidRDefault="00DC7CCB"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B1D54">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B1D54">
      <w:rPr>
        <w:rStyle w:val="af1"/>
        <w:noProof/>
        <w:rtl/>
      </w:rPr>
      <w:t>5</w:t>
    </w:r>
    <w:r w:rsidRPr="00F8747C">
      <w:rPr>
        <w:rStyle w:val="af1"/>
      </w:rPr>
      <w:fldChar w:fldCharType="end"/>
    </w:r>
  </w:p>
  <w:p w14:paraId="7C518708" w14:textId="77777777" w:rsidR="00DC7CCB" w:rsidRPr="0062188E" w:rsidRDefault="00DC7CCB"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D598" w14:textId="77777777" w:rsidR="00035E22" w:rsidRDefault="00035E22">
      <w:pPr>
        <w:rPr>
          <w:lang w:eastAsia="en-US"/>
        </w:rPr>
      </w:pPr>
      <w:r>
        <w:rPr>
          <w:rFonts w:cs="Miriam"/>
        </w:rPr>
        <w:separator/>
      </w:r>
    </w:p>
  </w:footnote>
  <w:footnote w:type="continuationSeparator" w:id="0">
    <w:p w14:paraId="791C1DF1" w14:textId="77777777" w:rsidR="00035E22" w:rsidRDefault="00035E22">
      <w:r>
        <w:continuationSeparator/>
      </w:r>
    </w:p>
  </w:footnote>
  <w:footnote w:id="1">
    <w:p w14:paraId="014F096F" w14:textId="77777777" w:rsidR="00DC7CCB" w:rsidRPr="009D4808" w:rsidRDefault="00DC7CCB" w:rsidP="002330A7">
      <w:pPr>
        <w:pStyle w:val="a3"/>
        <w:rPr>
          <w:rFonts w:hint="cs"/>
        </w:rPr>
      </w:pPr>
      <w:r>
        <w:rPr>
          <w:rStyle w:val="a5"/>
        </w:rPr>
        <w:footnoteRef/>
      </w:r>
      <w:r w:rsidR="00504CF3">
        <w:rPr>
          <w:rFonts w:hint="cs"/>
          <w:rtl/>
        </w:rPr>
        <w:t xml:space="preserve"> עבר הוא </w:t>
      </w:r>
      <w:proofErr w:type="spellStart"/>
      <w:r w:rsidR="00504CF3">
        <w:rPr>
          <w:rFonts w:hint="cs"/>
          <w:rtl/>
        </w:rPr>
        <w:t>נינו</w:t>
      </w:r>
      <w:proofErr w:type="spellEnd"/>
      <w:r w:rsidR="00504CF3">
        <w:rPr>
          <w:rFonts w:hint="cs"/>
          <w:rtl/>
        </w:rPr>
        <w:t xml:space="preserve"> של שם. לפי חשבון הדורות חיו שניהם במקביל </w:t>
      </w:r>
      <w:r w:rsidR="002A6CD1">
        <w:rPr>
          <w:rFonts w:hint="cs"/>
          <w:rtl/>
        </w:rPr>
        <w:t>כ-400 שנה, לתוך שנות האבות</w:t>
      </w:r>
      <w:r w:rsidR="009469AA">
        <w:rPr>
          <w:rFonts w:hint="cs"/>
          <w:rtl/>
        </w:rPr>
        <w:t xml:space="preserve">, </w:t>
      </w:r>
      <w:r w:rsidR="002330A7">
        <w:rPr>
          <w:rFonts w:hint="cs"/>
          <w:rtl/>
        </w:rPr>
        <w:t>האריכו ימים מעבר לשנותיו של אברהם ונפטרו במהלך שנותיהם של יצחק ויעקב</w:t>
      </w:r>
      <w:r w:rsidR="00AD47EF">
        <w:rPr>
          <w:rFonts w:hint="cs"/>
          <w:rtl/>
        </w:rPr>
        <w:t>.</w:t>
      </w:r>
      <w:r w:rsidR="002330A7">
        <w:rPr>
          <w:rFonts w:hint="cs"/>
          <w:rtl/>
        </w:rPr>
        <w:t xml:space="preserve"> </w:t>
      </w:r>
      <w:r w:rsidR="009469AA">
        <w:rPr>
          <w:rFonts w:hint="cs"/>
          <w:rtl/>
        </w:rPr>
        <w:t>ראו</w:t>
      </w:r>
      <w:r w:rsidR="002330A7">
        <w:rPr>
          <w:rFonts w:hint="cs"/>
          <w:rtl/>
        </w:rPr>
        <w:t xml:space="preserve"> </w:t>
      </w:r>
      <w:r w:rsidR="00AD47EF">
        <w:rPr>
          <w:rFonts w:hint="cs"/>
          <w:rtl/>
        </w:rPr>
        <w:t xml:space="preserve">פירוט הדורות בספר </w:t>
      </w:r>
      <w:hyperlink r:id="rId1" w:history="1">
        <w:r w:rsidR="002330A7" w:rsidRPr="002330A7">
          <w:rPr>
            <w:rStyle w:val="Hyperlink"/>
            <w:rFonts w:hint="cs"/>
            <w:rtl/>
          </w:rPr>
          <w:t>א. שולמן, ספ</w:t>
        </w:r>
        <w:r w:rsidR="002330A7" w:rsidRPr="002330A7">
          <w:rPr>
            <w:rStyle w:val="Hyperlink"/>
            <w:rFonts w:hint="cs"/>
            <w:rtl/>
          </w:rPr>
          <w:t>ר</w:t>
        </w:r>
        <w:r w:rsidR="002330A7" w:rsidRPr="002330A7">
          <w:rPr>
            <w:rStyle w:val="Hyperlink"/>
            <w:rFonts w:hint="cs"/>
            <w:rtl/>
          </w:rPr>
          <w:t xml:space="preserve"> הקורות בתנ"ך</w:t>
        </w:r>
      </w:hyperlink>
      <w:r w:rsidR="002330A7">
        <w:rPr>
          <w:rFonts w:hint="cs"/>
          <w:rtl/>
        </w:rPr>
        <w:t>, משרד הב</w:t>
      </w:r>
      <w:r w:rsidR="00C300E9">
        <w:rPr>
          <w:rFonts w:hint="cs"/>
          <w:rtl/>
        </w:rPr>
        <w:t>י</w:t>
      </w:r>
      <w:r w:rsidR="002330A7">
        <w:rPr>
          <w:rFonts w:hint="cs"/>
          <w:rtl/>
        </w:rPr>
        <w:t xml:space="preserve">טחון </w:t>
      </w:r>
      <w:r w:rsidR="002330A7">
        <w:rPr>
          <w:rtl/>
        </w:rPr>
        <w:t>–</w:t>
      </w:r>
      <w:r w:rsidR="002330A7">
        <w:rPr>
          <w:rFonts w:hint="cs"/>
          <w:rtl/>
        </w:rPr>
        <w:t xml:space="preserve"> ההוצאה לאור). </w:t>
      </w:r>
      <w:r>
        <w:rPr>
          <w:rFonts w:hint="cs"/>
          <w:rtl/>
        </w:rPr>
        <w:t xml:space="preserve">   </w:t>
      </w:r>
    </w:p>
  </w:footnote>
  <w:footnote w:id="2">
    <w:p w14:paraId="50298AEA" w14:textId="77777777" w:rsidR="00C300E9" w:rsidRDefault="00C300E9" w:rsidP="00D6658E">
      <w:pPr>
        <w:pStyle w:val="a3"/>
        <w:rPr>
          <w:rFonts w:hint="cs"/>
          <w:rtl/>
        </w:rPr>
      </w:pPr>
      <w:r>
        <w:rPr>
          <w:rStyle w:val="a5"/>
        </w:rPr>
        <w:footnoteRef/>
      </w:r>
      <w:r>
        <w:rPr>
          <w:rtl/>
        </w:rPr>
        <w:t xml:space="preserve"> </w:t>
      </w:r>
      <w:r>
        <w:rPr>
          <w:rFonts w:hint="cs"/>
          <w:rtl/>
        </w:rPr>
        <w:t>בניגוד לדור המבול שם אומרת התורה: "</w:t>
      </w:r>
      <w:r>
        <w:rPr>
          <w:rtl/>
        </w:rPr>
        <w:t>כִּי אֹתְךָ רָאִיתִי צַדִּיק לְפָנַי בַּדּוֹר הַזֶּה</w:t>
      </w:r>
      <w:r>
        <w:rPr>
          <w:rFonts w:hint="cs"/>
          <w:rtl/>
        </w:rPr>
        <w:t xml:space="preserve">" (בראשית </w:t>
      </w:r>
      <w:r>
        <w:rPr>
          <w:rtl/>
        </w:rPr>
        <w:t>ז א</w:t>
      </w:r>
      <w:r>
        <w:rPr>
          <w:rFonts w:hint="cs"/>
          <w:rtl/>
        </w:rPr>
        <w:t xml:space="preserve">), כאן העולם </w:t>
      </w:r>
      <w:r w:rsidR="00D6658E">
        <w:rPr>
          <w:rFonts w:hint="cs"/>
          <w:rtl/>
        </w:rPr>
        <w:t>לכאורה משתפר. אבל מה עשו אותם חסידים?</w:t>
      </w:r>
    </w:p>
  </w:footnote>
  <w:footnote w:id="3">
    <w:p w14:paraId="64C31790" w14:textId="77777777" w:rsidR="00D6658E" w:rsidRDefault="00D6658E" w:rsidP="00D6658E">
      <w:pPr>
        <w:pStyle w:val="a3"/>
        <w:rPr>
          <w:rFonts w:hint="cs"/>
          <w:rtl/>
        </w:rPr>
      </w:pPr>
      <w:r>
        <w:rPr>
          <w:rStyle w:val="a5"/>
        </w:rPr>
        <w:footnoteRef/>
      </w:r>
      <w:r>
        <w:rPr>
          <w:rtl/>
        </w:rPr>
        <w:t xml:space="preserve"> </w:t>
      </w:r>
      <w:r>
        <w:rPr>
          <w:rFonts w:hint="cs"/>
          <w:rtl/>
        </w:rPr>
        <w:t xml:space="preserve">זה הקשר המעניין בין ספר יונה וספר בראשית שנותן גם טעם מיוחד לקריאת ספר זה ביום כיפור. </w:t>
      </w:r>
      <w:r w:rsidR="009469AA">
        <w:rPr>
          <w:rFonts w:hint="cs"/>
          <w:rtl/>
        </w:rPr>
        <w:t>ראו</w:t>
      </w:r>
      <w:r>
        <w:rPr>
          <w:rFonts w:hint="cs"/>
          <w:rtl/>
        </w:rPr>
        <w:t xml:space="preserve"> דברינו </w:t>
      </w:r>
      <w:hyperlink r:id="rId2" w:history="1">
        <w:r w:rsidRPr="002B11A9">
          <w:rPr>
            <w:rStyle w:val="Hyperlink"/>
            <w:rFonts w:hint="cs"/>
            <w:rtl/>
          </w:rPr>
          <w:t>אנשי נינוה</w:t>
        </w:r>
      </w:hyperlink>
      <w:r>
        <w:rPr>
          <w:rFonts w:hint="cs"/>
          <w:rtl/>
        </w:rPr>
        <w:t xml:space="preserve"> ביום הכיפורים.</w:t>
      </w:r>
    </w:p>
  </w:footnote>
  <w:footnote w:id="4">
    <w:p w14:paraId="2B6BCB7A" w14:textId="77777777" w:rsidR="00266C4A" w:rsidRDefault="00266C4A" w:rsidP="00D6658E">
      <w:pPr>
        <w:pStyle w:val="a3"/>
        <w:rPr>
          <w:rFonts w:hint="cs"/>
          <w:rtl/>
        </w:rPr>
      </w:pPr>
      <w:r>
        <w:rPr>
          <w:rStyle w:val="a5"/>
        </w:rPr>
        <w:footnoteRef/>
      </w:r>
      <w:r>
        <w:rPr>
          <w:rtl/>
        </w:rPr>
        <w:t xml:space="preserve"> </w:t>
      </w:r>
      <w:r>
        <w:rPr>
          <w:rFonts w:hint="cs"/>
          <w:rtl/>
        </w:rPr>
        <w:t xml:space="preserve">זה מהמדרשים בזכות נח עליו התעכבנו כבר בדברינו </w:t>
      </w:r>
      <w:hyperlink r:id="rId3" w:history="1">
        <w:r w:rsidRPr="002B11A9">
          <w:rPr>
            <w:rStyle w:val="Hyperlink"/>
            <w:rFonts w:hint="cs"/>
            <w:rtl/>
          </w:rPr>
          <w:t>צדיק בדורותיו</w:t>
        </w:r>
      </w:hyperlink>
      <w:r>
        <w:rPr>
          <w:rFonts w:hint="cs"/>
          <w:rtl/>
        </w:rPr>
        <w:t xml:space="preserve"> בפרשה זו (</w:t>
      </w:r>
      <w:r w:rsidR="00D6658E">
        <w:rPr>
          <w:rFonts w:hint="cs"/>
          <w:rtl/>
        </w:rPr>
        <w:t>וב</w:t>
      </w:r>
      <w:r>
        <w:rPr>
          <w:rFonts w:hint="cs"/>
          <w:rtl/>
        </w:rPr>
        <w:t xml:space="preserve">דברינו </w:t>
      </w:r>
      <w:hyperlink r:id="rId4" w:history="1">
        <w:r w:rsidRPr="002B11A9">
          <w:rPr>
            <w:rStyle w:val="Hyperlink"/>
            <w:rFonts w:hint="cs"/>
            <w:rtl/>
          </w:rPr>
          <w:t>אנשי נינוה</w:t>
        </w:r>
      </w:hyperlink>
      <w:r>
        <w:rPr>
          <w:rFonts w:hint="cs"/>
          <w:rtl/>
        </w:rPr>
        <w:t xml:space="preserve"> ביום הכיפורים). מדרשים מאוחרים כגון </w:t>
      </w:r>
      <w:r>
        <w:rPr>
          <w:rtl/>
        </w:rPr>
        <w:t>אוצר מדרשים (אייזנשטיין) הלל [המתחיל בעמוד 127]</w:t>
      </w:r>
      <w:r>
        <w:rPr>
          <w:rFonts w:hint="cs"/>
          <w:rtl/>
        </w:rPr>
        <w:t xml:space="preserve"> מקטינים את חלקו של נח ומגדילים את זה של אברהם, </w:t>
      </w:r>
      <w:r w:rsidR="009469AA">
        <w:rPr>
          <w:rFonts w:hint="cs"/>
          <w:rtl/>
        </w:rPr>
        <w:t>ראו</w:t>
      </w:r>
      <w:r>
        <w:rPr>
          <w:rFonts w:hint="cs"/>
          <w:rtl/>
        </w:rPr>
        <w:t xml:space="preserve"> דבריו: "</w:t>
      </w:r>
      <w:r>
        <w:rPr>
          <w:rtl/>
        </w:rPr>
        <w:t xml:space="preserve">נח לא הקפיד לעבוד אלא עמד ונטע כרם, שם ועבר הטמינו עצמם [ועסקו בתורה], אשור אמר </w:t>
      </w:r>
      <w:proofErr w:type="spellStart"/>
      <w:r>
        <w:rPr>
          <w:rtl/>
        </w:rPr>
        <w:t>האיך</w:t>
      </w:r>
      <w:proofErr w:type="spellEnd"/>
      <w:r>
        <w:rPr>
          <w:rtl/>
        </w:rPr>
        <w:t xml:space="preserve"> אני רואה דרכן של רשעים הללו עמד והלך לו</w:t>
      </w:r>
      <w:r w:rsidR="00AD47EF">
        <w:rPr>
          <w:rFonts w:hint="cs"/>
          <w:rtl/>
        </w:rPr>
        <w:t>,</w:t>
      </w:r>
      <w:r>
        <w:rPr>
          <w:rtl/>
        </w:rPr>
        <w:t xml:space="preserve"> שנאמר</w:t>
      </w:r>
      <w:r w:rsidR="00AD47EF">
        <w:rPr>
          <w:rFonts w:hint="cs"/>
          <w:rtl/>
        </w:rPr>
        <w:t>:</w:t>
      </w:r>
      <w:r>
        <w:rPr>
          <w:rtl/>
        </w:rPr>
        <w:t xml:space="preserve"> מן הארץ ההיא יצא אשור</w:t>
      </w:r>
      <w:r>
        <w:rPr>
          <w:rFonts w:hint="cs"/>
          <w:rtl/>
        </w:rPr>
        <w:t>.</w:t>
      </w:r>
      <w:r>
        <w:rPr>
          <w:rtl/>
        </w:rPr>
        <w:t xml:space="preserve"> אברהם אמר</w:t>
      </w:r>
      <w:r w:rsidR="00AD47EF">
        <w:rPr>
          <w:rFonts w:hint="cs"/>
          <w:rtl/>
        </w:rPr>
        <w:t>:</w:t>
      </w:r>
      <w:r>
        <w:rPr>
          <w:rtl/>
        </w:rPr>
        <w:t xml:space="preserve"> על זה עומד עולם איני מניח אל</w:t>
      </w:r>
      <w:r w:rsidR="00AD47EF">
        <w:rPr>
          <w:rFonts w:hint="cs"/>
          <w:rtl/>
        </w:rPr>
        <w:t>ו</w:t>
      </w:r>
      <w:r>
        <w:rPr>
          <w:rtl/>
        </w:rPr>
        <w:t>הי שבשמים</w:t>
      </w:r>
      <w:r>
        <w:rPr>
          <w:rFonts w:hint="cs"/>
          <w:rtl/>
        </w:rPr>
        <w:t xml:space="preserve"> וכו' ". </w:t>
      </w:r>
      <w:r w:rsidR="009469AA">
        <w:rPr>
          <w:rFonts w:hint="cs"/>
          <w:rtl/>
        </w:rPr>
        <w:t>ראו</w:t>
      </w:r>
      <w:r w:rsidR="00E95903">
        <w:rPr>
          <w:rFonts w:hint="cs"/>
          <w:rtl/>
        </w:rPr>
        <w:t xml:space="preserve"> בדומה </w:t>
      </w:r>
      <w:r w:rsidR="00E95903">
        <w:rPr>
          <w:rtl/>
        </w:rPr>
        <w:t xml:space="preserve">מדרש תהלים (שוחר טוב; בובר) מזמור </w:t>
      </w:r>
      <w:proofErr w:type="spellStart"/>
      <w:r w:rsidR="00E95903">
        <w:rPr>
          <w:rtl/>
        </w:rPr>
        <w:t>קיח</w:t>
      </w:r>
      <w:proofErr w:type="spellEnd"/>
      <w:r w:rsidR="00E95903">
        <w:rPr>
          <w:rFonts w:hint="cs"/>
          <w:rtl/>
        </w:rPr>
        <w:t>: "</w:t>
      </w:r>
      <w:r w:rsidR="00E95903">
        <w:rPr>
          <w:rtl/>
        </w:rPr>
        <w:t>חמשה דברים עמדו בעולם, נח שם עבר אשור ואברהם</w:t>
      </w:r>
      <w:r w:rsidR="00E95903">
        <w:rPr>
          <w:rFonts w:hint="cs"/>
          <w:rtl/>
        </w:rPr>
        <w:t>.</w:t>
      </w:r>
      <w:r w:rsidR="00E95903">
        <w:rPr>
          <w:rtl/>
        </w:rPr>
        <w:t xml:space="preserve"> נח לא הקפיד לעבוד הק</w:t>
      </w:r>
      <w:r w:rsidR="00E95903">
        <w:rPr>
          <w:rFonts w:hint="cs"/>
          <w:rtl/>
        </w:rPr>
        <w:t>ב"ה</w:t>
      </w:r>
      <w:r w:rsidR="00E95903">
        <w:rPr>
          <w:rtl/>
        </w:rPr>
        <w:t xml:space="preserve"> אלא עמד ונטע כרם, שם ועבר הטמינו את עצמם, אשור אמר היאך אני דר בין הרשעים הללו והלך לו</w:t>
      </w:r>
      <w:r w:rsidR="00E95903">
        <w:rPr>
          <w:rFonts w:hint="cs"/>
          <w:rtl/>
        </w:rPr>
        <w:t xml:space="preserve"> ... </w:t>
      </w:r>
      <w:r w:rsidR="00E95903">
        <w:rPr>
          <w:rtl/>
        </w:rPr>
        <w:t>אברהם צדקתו עומדת לעולם</w:t>
      </w:r>
      <w:r w:rsidR="00E95903">
        <w:rPr>
          <w:rFonts w:hint="cs"/>
          <w:rtl/>
        </w:rPr>
        <w:t xml:space="preserve">". </w:t>
      </w:r>
      <w:r>
        <w:rPr>
          <w:rFonts w:hint="cs"/>
          <w:rtl/>
        </w:rPr>
        <w:t xml:space="preserve">גם במדרש </w:t>
      </w:r>
      <w:r w:rsidR="00E95903">
        <w:rPr>
          <w:rFonts w:hint="cs"/>
          <w:rtl/>
        </w:rPr>
        <w:t>ילמדנו הנ"ל</w:t>
      </w:r>
      <w:r>
        <w:rPr>
          <w:rFonts w:hint="cs"/>
          <w:rtl/>
        </w:rPr>
        <w:t>, שם ועבר אינם יוצאים טוב, הם מתחבאים</w:t>
      </w:r>
      <w:r>
        <w:rPr>
          <w:rtl/>
        </w:rPr>
        <w:t>,</w:t>
      </w:r>
      <w:r>
        <w:rPr>
          <w:rFonts w:hint="cs"/>
          <w:rtl/>
        </w:rPr>
        <w:t xml:space="preserve"> בעוד שנח מוחה ביד אנשי דור הפלגה ומוכן למסור את עצמו על קידוש השם. שים לב לתוספת של אוצר המדרשים: "הטמינו עצמם ועסקו בתורה". זו בדיוק ההגדרה של 'צדיק מיט </w:t>
      </w:r>
      <w:proofErr w:type="spellStart"/>
      <w:r>
        <w:rPr>
          <w:rFonts w:hint="cs"/>
          <w:rtl/>
        </w:rPr>
        <w:t>פעלץ</w:t>
      </w:r>
      <w:proofErr w:type="spellEnd"/>
      <w:r>
        <w:rPr>
          <w:rFonts w:hint="cs"/>
          <w:rtl/>
        </w:rPr>
        <w:t xml:space="preserve">' (צדיק בפרווה) שמיוחסת בד"כ לנח. ואברהם? בגישה אליו נחלקו שני המדרשים הנ"ל. </w:t>
      </w:r>
      <w:r w:rsidR="009469AA">
        <w:rPr>
          <w:rFonts w:hint="cs"/>
          <w:rtl/>
        </w:rPr>
        <w:t>ראו</w:t>
      </w:r>
      <w:r>
        <w:rPr>
          <w:rFonts w:hint="cs"/>
          <w:rtl/>
        </w:rPr>
        <w:t xml:space="preserve"> הרחבה בדברינו </w:t>
      </w:r>
      <w:hyperlink r:id="rId5" w:history="1">
        <w:r w:rsidRPr="002B11A9">
          <w:rPr>
            <w:rStyle w:val="Hyperlink"/>
            <w:rFonts w:hint="cs"/>
            <w:rtl/>
          </w:rPr>
          <w:t>אברהם ודור הפלגה</w:t>
        </w:r>
      </w:hyperlink>
      <w:r>
        <w:rPr>
          <w:rFonts w:hint="cs"/>
          <w:rtl/>
        </w:rPr>
        <w:t>. בכל מקרה, גם לשיטה המחמירה, בהמשך הדרך אברהם יוצא מהמחבוא ונושא את שם ה'</w:t>
      </w:r>
      <w:r w:rsidR="00CA10B0">
        <w:rPr>
          <w:rFonts w:hint="cs"/>
          <w:rtl/>
        </w:rPr>
        <w:t xml:space="preserve">, אך בה בעת גם </w:t>
      </w:r>
      <w:r>
        <w:rPr>
          <w:rFonts w:hint="cs"/>
          <w:rtl/>
        </w:rPr>
        <w:t xml:space="preserve">מצטווה "לך </w:t>
      </w:r>
      <w:proofErr w:type="spellStart"/>
      <w:r>
        <w:rPr>
          <w:rFonts w:hint="cs"/>
          <w:rtl/>
        </w:rPr>
        <w:t>לך</w:t>
      </w:r>
      <w:proofErr w:type="spellEnd"/>
      <w:r>
        <w:rPr>
          <w:rFonts w:hint="cs"/>
          <w:rtl/>
        </w:rPr>
        <w:t>", "אל ארץ אשר אראך".</w:t>
      </w:r>
    </w:p>
  </w:footnote>
  <w:footnote w:id="5">
    <w:p w14:paraId="6169CAD4" w14:textId="77777777" w:rsidR="00AD47EF" w:rsidRDefault="00AD47EF">
      <w:pPr>
        <w:pStyle w:val="a3"/>
        <w:rPr>
          <w:rFonts w:hint="cs"/>
          <w:rtl/>
        </w:rPr>
      </w:pPr>
      <w:r>
        <w:rPr>
          <w:rStyle w:val="a5"/>
        </w:rPr>
        <w:footnoteRef/>
      </w:r>
      <w:r>
        <w:rPr>
          <w:rtl/>
        </w:rPr>
        <w:t xml:space="preserve"> </w:t>
      </w:r>
      <w:r>
        <w:rPr>
          <w:rtl/>
        </w:rPr>
        <w:t>ביטוי שפירושו הלוואי ונזכה להבין פסוק זה</w:t>
      </w:r>
      <w:r>
        <w:rPr>
          <w:rFonts w:hint="cs"/>
          <w:rtl/>
        </w:rPr>
        <w:t xml:space="preserve"> ולדרוש אותו כראוי, שהרי איך אפשר להבין דברי אברהם אלה? כבר הרחבנו לדון במדרש זה בדברינו </w:t>
      </w:r>
      <w:hyperlink r:id="rId6" w:history="1">
        <w:r w:rsidRPr="00DD4554">
          <w:rPr>
            <w:rStyle w:val="Hyperlink"/>
            <w:rFonts w:hint="cs"/>
            <w:rtl/>
          </w:rPr>
          <w:t>כאשר ה</w:t>
        </w:r>
        <w:r w:rsidRPr="00DD4554">
          <w:rPr>
            <w:rStyle w:val="Hyperlink"/>
            <w:rFonts w:hint="cs"/>
            <w:rtl/>
          </w:rPr>
          <w:t>ת</w:t>
        </w:r>
        <w:r w:rsidRPr="00DD4554">
          <w:rPr>
            <w:rStyle w:val="Hyperlink"/>
            <w:rFonts w:hint="cs"/>
            <w:rtl/>
          </w:rPr>
          <w:t>עו אותי אלהים</w:t>
        </w:r>
      </w:hyperlink>
      <w:r>
        <w:rPr>
          <w:rFonts w:hint="cs"/>
          <w:rtl/>
        </w:rPr>
        <w:t xml:space="preserve"> בפרשת וירא והפעם נתמקד בדרשה השנייה הנוגעת לעניינינו. ולמה "שלוש פנים"? אולי הכוונה שמתוך שלוש דרשות שנשמע על פסוק זה, </w:t>
      </w:r>
      <w:r w:rsidR="0031532B">
        <w:rPr>
          <w:rFonts w:hint="cs"/>
          <w:rtl/>
        </w:rPr>
        <w:t>א</w:t>
      </w:r>
      <w:r>
        <w:rPr>
          <w:rFonts w:hint="cs"/>
          <w:rtl/>
        </w:rPr>
        <w:t>חת לפחות תפיס את דעתנו.</w:t>
      </w:r>
      <w:r w:rsidR="009671DD">
        <w:rPr>
          <w:rFonts w:hint="cs"/>
          <w:rtl/>
        </w:rPr>
        <w:t xml:space="preserve"> וידינו הוא אולי </w:t>
      </w:r>
      <w:r w:rsidR="00CF7B95">
        <w:rPr>
          <w:rFonts w:hint="cs"/>
          <w:rtl/>
        </w:rPr>
        <w:t xml:space="preserve">לצאת </w:t>
      </w:r>
      <w:r w:rsidR="009671DD">
        <w:rPr>
          <w:rFonts w:hint="cs"/>
          <w:rtl/>
        </w:rPr>
        <w:t>ידי חובה</w:t>
      </w:r>
    </w:p>
  </w:footnote>
  <w:footnote w:id="6">
    <w:p w14:paraId="32971A1B" w14:textId="77777777" w:rsidR="009A4174" w:rsidRDefault="009A4174">
      <w:pPr>
        <w:pStyle w:val="a3"/>
        <w:rPr>
          <w:rFonts w:hint="cs"/>
          <w:rtl/>
        </w:rPr>
      </w:pPr>
      <w:r>
        <w:rPr>
          <w:rStyle w:val="a5"/>
        </w:rPr>
        <w:footnoteRef/>
      </w:r>
      <w:r>
        <w:rPr>
          <w:rtl/>
        </w:rPr>
        <w:t xml:space="preserve"> </w:t>
      </w:r>
      <w:r>
        <w:rPr>
          <w:rFonts w:hint="cs"/>
          <w:rtl/>
          <w:lang w:eastAsia="en-US"/>
        </w:rPr>
        <w:t xml:space="preserve">ובמדרש </w:t>
      </w:r>
      <w:r>
        <w:rPr>
          <w:rtl/>
          <w:lang w:eastAsia="en-US"/>
        </w:rPr>
        <w:t>שכל טוב (בובר) בראשית פרשת וירא פרק כ</w:t>
      </w:r>
      <w:r>
        <w:rPr>
          <w:rFonts w:hint="cs"/>
          <w:rtl/>
          <w:lang w:eastAsia="en-US"/>
        </w:rPr>
        <w:t xml:space="preserve"> הנוסח הוא: "</w:t>
      </w:r>
      <w:r>
        <w:rPr>
          <w:rtl/>
          <w:lang w:eastAsia="en-US"/>
        </w:rPr>
        <w:t xml:space="preserve">והם היו </w:t>
      </w:r>
      <w:proofErr w:type="spellStart"/>
      <w:r>
        <w:rPr>
          <w:rtl/>
          <w:lang w:eastAsia="en-US"/>
        </w:rPr>
        <w:t>מתריסין</w:t>
      </w:r>
      <w:proofErr w:type="spellEnd"/>
      <w:r>
        <w:rPr>
          <w:rtl/>
          <w:lang w:eastAsia="en-US"/>
        </w:rPr>
        <w:t xml:space="preserve"> בהם</w:t>
      </w:r>
      <w:r>
        <w:rPr>
          <w:rFonts w:hint="cs"/>
          <w:rtl/>
          <w:lang w:eastAsia="en-US"/>
        </w:rPr>
        <w:t>". שם ועבר הם "מבית אבא"</w:t>
      </w:r>
      <w:r w:rsidR="00CF7B95">
        <w:rPr>
          <w:rFonts w:hint="cs"/>
          <w:rtl/>
          <w:lang w:eastAsia="en-US"/>
        </w:rPr>
        <w:t>, אומר אברהם</w:t>
      </w:r>
      <w:r>
        <w:rPr>
          <w:rFonts w:hint="cs"/>
          <w:rtl/>
          <w:lang w:eastAsia="en-US"/>
        </w:rPr>
        <w:t xml:space="preserve">. מה שבהחלט שם את תרח במקום טוב באמצע. </w:t>
      </w:r>
      <w:r w:rsidR="009469AA">
        <w:rPr>
          <w:rFonts w:hint="cs"/>
          <w:rtl/>
          <w:lang w:eastAsia="en-US"/>
        </w:rPr>
        <w:t>ראו</w:t>
      </w:r>
      <w:r>
        <w:rPr>
          <w:rFonts w:hint="cs"/>
          <w:rtl/>
          <w:lang w:eastAsia="en-US"/>
        </w:rPr>
        <w:t xml:space="preserve"> דברינו </w:t>
      </w:r>
      <w:hyperlink r:id="rId7" w:history="1">
        <w:r w:rsidRPr="002B11A9">
          <w:rPr>
            <w:rStyle w:val="Hyperlink"/>
            <w:rFonts w:hint="cs"/>
            <w:rtl/>
            <w:lang w:eastAsia="en-US"/>
          </w:rPr>
          <w:t>תרח סבנו</w:t>
        </w:r>
      </w:hyperlink>
      <w:r>
        <w:rPr>
          <w:rFonts w:hint="cs"/>
          <w:rtl/>
          <w:lang w:eastAsia="en-US"/>
        </w:rPr>
        <w:t xml:space="preserve">. ניסיונם של שם ועבר להתרות באומות העולם בשעה שתעו מדרכיו של הקב"ה, לא צלח, אבל רושמם בתולדות בית אברהם וצאצאיו כן צלח כפי שנראה להלן. יש גם לשים לב לסניגוריה המובלעת בשימוש שעושה המדרש בלשון "תעו" ולא "טעו". אותו שינוי לשון שמשמש הסבר איך יכול היה אברהם לומר לאבימלך: "ויהיה כאשר התעו אותי </w:t>
      </w:r>
      <w:proofErr w:type="spellStart"/>
      <w:r>
        <w:rPr>
          <w:rFonts w:hint="cs"/>
          <w:rtl/>
          <w:lang w:eastAsia="en-US"/>
        </w:rPr>
        <w:t>האלהים</w:t>
      </w:r>
      <w:proofErr w:type="spellEnd"/>
      <w:r>
        <w:rPr>
          <w:rFonts w:hint="cs"/>
          <w:rtl/>
          <w:lang w:eastAsia="en-US"/>
        </w:rPr>
        <w:t xml:space="preserve"> מבית אבי", אולי גם מסנגר מעט על אומות העולם "שבקשו לתעות מדרכיו של הקב"ה". גם הם תעו ולא טעו</w:t>
      </w:r>
      <w:r w:rsidR="001B3FDE">
        <w:rPr>
          <w:rFonts w:hint="cs"/>
          <w:rtl/>
          <w:lang w:eastAsia="en-US"/>
        </w:rPr>
        <w:t xml:space="preserve">, </w:t>
      </w:r>
      <w:r w:rsidR="009469AA">
        <w:rPr>
          <w:rFonts w:hint="cs"/>
          <w:rtl/>
          <w:lang w:eastAsia="en-US"/>
        </w:rPr>
        <w:t>ראו</w:t>
      </w:r>
      <w:r>
        <w:rPr>
          <w:rFonts w:hint="cs"/>
          <w:rtl/>
          <w:lang w:eastAsia="en-US"/>
        </w:rPr>
        <w:t xml:space="preserve"> ם שוב </w:t>
      </w:r>
      <w:r>
        <w:rPr>
          <w:rFonts w:hint="cs"/>
          <w:rtl/>
        </w:rPr>
        <w:t xml:space="preserve">דברינו </w:t>
      </w:r>
      <w:hyperlink r:id="rId8" w:history="1">
        <w:r w:rsidRPr="00DD4554">
          <w:rPr>
            <w:rStyle w:val="Hyperlink"/>
            <w:rFonts w:hint="cs"/>
            <w:rtl/>
          </w:rPr>
          <w:t>כאשר התעו אותי אלהים</w:t>
        </w:r>
      </w:hyperlink>
      <w:r>
        <w:rPr>
          <w:rFonts w:hint="cs"/>
          <w:rtl/>
        </w:rPr>
        <w:t xml:space="preserve"> בפרשת וירא.</w:t>
      </w:r>
    </w:p>
  </w:footnote>
  <w:footnote w:id="7">
    <w:p w14:paraId="69D157A5" w14:textId="77777777" w:rsidR="00DC6174" w:rsidRDefault="00DC6174" w:rsidP="00DC6174">
      <w:pPr>
        <w:pStyle w:val="a3"/>
        <w:rPr>
          <w:rFonts w:hint="cs"/>
          <w:rtl/>
        </w:rPr>
      </w:pPr>
      <w:r>
        <w:rPr>
          <w:rStyle w:val="a5"/>
        </w:rPr>
        <w:footnoteRef/>
      </w:r>
      <w:r>
        <w:rPr>
          <w:rtl/>
        </w:rPr>
        <w:t xml:space="preserve"> </w:t>
      </w:r>
      <w:r>
        <w:rPr>
          <w:rFonts w:hint="cs"/>
          <w:rtl/>
          <w:lang w:eastAsia="en-US"/>
        </w:rPr>
        <w:t xml:space="preserve">עיקר מגמתו של הרמב"ם היא להגיע לאברהם אבינו "עמודו </w:t>
      </w:r>
      <w:r w:rsidR="00E62E5E">
        <w:rPr>
          <w:rFonts w:hint="cs"/>
          <w:rtl/>
          <w:lang w:eastAsia="en-US"/>
        </w:rPr>
        <w:t>ש</w:t>
      </w:r>
      <w:r>
        <w:rPr>
          <w:rFonts w:hint="cs"/>
          <w:rtl/>
          <w:lang w:eastAsia="en-US"/>
        </w:rPr>
        <w:t>ל עולם" שהגיע להכרה בבורא עולם מכוח עצמו, לפיכך הוא ממעט בחלקם של שם ועבר וכורך אותם עם נח, מתושלח וחנוך שהיו צדיקים לעצמן ולא התרו באנשי סביבתם</w:t>
      </w:r>
      <w:r w:rsidR="00E62E5E">
        <w:rPr>
          <w:rFonts w:hint="cs"/>
          <w:rtl/>
          <w:lang w:eastAsia="en-US"/>
        </w:rPr>
        <w:t xml:space="preserve"> </w:t>
      </w:r>
      <w:r w:rsidR="00E62E5E">
        <w:rPr>
          <w:rtl/>
          <w:lang w:eastAsia="en-US"/>
        </w:rPr>
        <w:t>–</w:t>
      </w:r>
      <w:r w:rsidR="00E62E5E">
        <w:rPr>
          <w:rFonts w:hint="cs"/>
          <w:rtl/>
          <w:lang w:eastAsia="en-US"/>
        </w:rPr>
        <w:t xml:space="preserve"> ראו הערת </w:t>
      </w:r>
      <w:proofErr w:type="spellStart"/>
      <w:r w:rsidR="00E62E5E">
        <w:rPr>
          <w:rFonts w:hint="cs"/>
          <w:rtl/>
          <w:lang w:eastAsia="en-US"/>
        </w:rPr>
        <w:t>הראב"ד</w:t>
      </w:r>
      <w:proofErr w:type="spellEnd"/>
      <w:r w:rsidR="00E62E5E">
        <w:rPr>
          <w:rFonts w:hint="cs"/>
          <w:rtl/>
          <w:lang w:eastAsia="en-US"/>
        </w:rPr>
        <w:t xml:space="preserve"> וכן כסף משנה שם על נקודה זו.</w:t>
      </w:r>
      <w:r>
        <w:rPr>
          <w:rFonts w:hint="cs"/>
          <w:rtl/>
          <w:lang w:eastAsia="en-US"/>
        </w:rPr>
        <w:t xml:space="preserve"> אולי גם שמרו על האמונה באל אחד שהתחילה עם אדם הראשון </w:t>
      </w:r>
      <w:proofErr w:type="spellStart"/>
      <w:r>
        <w:rPr>
          <w:rFonts w:hint="cs"/>
          <w:rtl/>
          <w:lang w:eastAsia="en-US"/>
        </w:rPr>
        <w:t>ונתגלגלה</w:t>
      </w:r>
      <w:proofErr w:type="spellEnd"/>
      <w:r>
        <w:rPr>
          <w:rFonts w:hint="cs"/>
          <w:rtl/>
          <w:lang w:eastAsia="en-US"/>
        </w:rPr>
        <w:t xml:space="preserve"> אליהם בלי הטעויות של שאר בני האדם</w:t>
      </w:r>
      <w:r w:rsidR="00E62E5E">
        <w:rPr>
          <w:rFonts w:hint="cs"/>
          <w:rtl/>
          <w:lang w:eastAsia="en-US"/>
        </w:rPr>
        <w:t xml:space="preserve"> (</w:t>
      </w:r>
      <w:r>
        <w:rPr>
          <w:rFonts w:hint="cs"/>
          <w:rtl/>
          <w:lang w:eastAsia="en-US"/>
        </w:rPr>
        <w:t xml:space="preserve">ולגבי נח יש פנים לכאן ולכאן, ראו מדרש ילמדנו בו פתחנו ודברינו </w:t>
      </w:r>
      <w:hyperlink r:id="rId9" w:anchor="gsc.tab=0" w:history="1">
        <w:r w:rsidRPr="00DC6174">
          <w:rPr>
            <w:rStyle w:val="Hyperlink"/>
            <w:rFonts w:hint="cs"/>
            <w:rtl/>
            <w:lang w:eastAsia="en-US"/>
          </w:rPr>
          <w:t>צדיק היה בדורותיו</w:t>
        </w:r>
      </w:hyperlink>
      <w:r>
        <w:rPr>
          <w:rFonts w:hint="cs"/>
          <w:rtl/>
          <w:lang w:eastAsia="en-US"/>
        </w:rPr>
        <w:t xml:space="preserve"> בפרשת נח</w:t>
      </w:r>
      <w:r w:rsidR="00E62E5E">
        <w:rPr>
          <w:rFonts w:hint="cs"/>
          <w:rtl/>
          <w:lang w:eastAsia="en-US"/>
        </w:rPr>
        <w:t>)</w:t>
      </w:r>
      <w:r>
        <w:rPr>
          <w:rFonts w:hint="cs"/>
          <w:rtl/>
          <w:lang w:eastAsia="en-US"/>
        </w:rPr>
        <w:t>.</w:t>
      </w:r>
    </w:p>
  </w:footnote>
  <w:footnote w:id="8">
    <w:p w14:paraId="1F1C4CFB" w14:textId="77777777" w:rsidR="00A6292F" w:rsidRDefault="00A6292F">
      <w:pPr>
        <w:pStyle w:val="a3"/>
        <w:rPr>
          <w:rFonts w:hint="cs"/>
          <w:rtl/>
        </w:rPr>
      </w:pPr>
      <w:r>
        <w:rPr>
          <w:rStyle w:val="a5"/>
        </w:rPr>
        <w:footnoteRef/>
      </w:r>
      <w:r>
        <w:rPr>
          <w:rtl/>
        </w:rPr>
        <w:t xml:space="preserve"> </w:t>
      </w:r>
      <w:r>
        <w:rPr>
          <w:rFonts w:hint="cs"/>
          <w:rtl/>
        </w:rPr>
        <w:t>שם ועבר מנסים לעמוד בפרץ ולהתרות את אומות העולם שהולכות ונוטות לפולחן ריבוי אלילים (כתוצאה מההפרדה בדור הפלגה?), אך בה בעת גם מתכנסים בתוך כת מאמינים משלהם. לשם נשלח אברהם ללמוד את ספר היצירה המיסטי (</w:t>
      </w:r>
      <w:r w:rsidR="009469AA">
        <w:rPr>
          <w:rFonts w:hint="cs"/>
          <w:rtl/>
        </w:rPr>
        <w:t>ראו</w:t>
      </w:r>
      <w:r>
        <w:rPr>
          <w:rFonts w:hint="cs"/>
          <w:rtl/>
        </w:rPr>
        <w:t xml:space="preserve"> גמרא סנהדרין סה ע"ב). הוא אברהם שהגיע אל האמונה </w:t>
      </w:r>
      <w:proofErr w:type="spellStart"/>
      <w:r>
        <w:rPr>
          <w:rFonts w:hint="cs"/>
          <w:rtl/>
        </w:rPr>
        <w:t>בכח</w:t>
      </w:r>
      <w:proofErr w:type="spellEnd"/>
      <w:r>
        <w:rPr>
          <w:rFonts w:hint="cs"/>
          <w:rtl/>
        </w:rPr>
        <w:t xml:space="preserve"> התבוננותו בפלאי העולם שסביבו, היינו ביצירה ובבריאה שמסביב. </w:t>
      </w:r>
      <w:r w:rsidR="009469AA">
        <w:rPr>
          <w:rFonts w:hint="cs"/>
          <w:rtl/>
        </w:rPr>
        <w:t>ראו</w:t>
      </w:r>
      <w:r>
        <w:rPr>
          <w:rFonts w:hint="cs"/>
          <w:rtl/>
        </w:rPr>
        <w:t xml:space="preserve"> דברינו </w:t>
      </w:r>
      <w:hyperlink r:id="rId10" w:history="1">
        <w:r w:rsidRPr="00A6292F">
          <w:rPr>
            <w:rStyle w:val="Hyperlink"/>
            <w:rFonts w:hint="cs"/>
            <w:rtl/>
          </w:rPr>
          <w:t>דרכו של אברהם לאמונה בבורא עולם</w:t>
        </w:r>
      </w:hyperlink>
      <w:r>
        <w:rPr>
          <w:rFonts w:hint="cs"/>
          <w:rtl/>
        </w:rPr>
        <w:t xml:space="preserve"> בפרשת לך </w:t>
      </w:r>
      <w:proofErr w:type="spellStart"/>
      <w:r>
        <w:rPr>
          <w:rFonts w:hint="cs"/>
          <w:rtl/>
        </w:rPr>
        <w:t>לך</w:t>
      </w:r>
      <w:proofErr w:type="spellEnd"/>
      <w:r>
        <w:rPr>
          <w:rFonts w:hint="cs"/>
          <w:rtl/>
        </w:rPr>
        <w:t>. אבל בלימוד ספר היצירה, היה אברהם זקוק להדרכתם של שם ועבר. חז"ל אומרים</w:t>
      </w:r>
      <w:r w:rsidRPr="00A6292F">
        <w:rPr>
          <w:rtl/>
        </w:rPr>
        <w:t xml:space="preserve"> </w:t>
      </w:r>
      <w:r>
        <w:rPr>
          <w:rFonts w:hint="cs"/>
          <w:rtl/>
        </w:rPr>
        <w:t>ב</w:t>
      </w:r>
      <w:r w:rsidRPr="00A6292F">
        <w:rPr>
          <w:rtl/>
        </w:rPr>
        <w:t>מסכת חגיגה פרק ב</w:t>
      </w:r>
      <w:r>
        <w:rPr>
          <w:rFonts w:hint="cs"/>
          <w:rtl/>
        </w:rPr>
        <w:t xml:space="preserve"> </w:t>
      </w:r>
      <w:r w:rsidRPr="00A6292F">
        <w:rPr>
          <w:rtl/>
        </w:rPr>
        <w:t>משנה א</w:t>
      </w:r>
      <w:r>
        <w:rPr>
          <w:rFonts w:hint="cs"/>
          <w:rtl/>
        </w:rPr>
        <w:t>: "</w:t>
      </w:r>
      <w:r w:rsidRPr="00A6292F">
        <w:rPr>
          <w:rtl/>
        </w:rPr>
        <w:t xml:space="preserve">אין </w:t>
      </w:r>
      <w:proofErr w:type="spellStart"/>
      <w:r w:rsidRPr="00A6292F">
        <w:rPr>
          <w:rtl/>
        </w:rPr>
        <w:t>דורשין</w:t>
      </w:r>
      <w:proofErr w:type="spellEnd"/>
      <w:r w:rsidRPr="00A6292F">
        <w:rPr>
          <w:rtl/>
        </w:rPr>
        <w:t xml:space="preserve"> בעריות בשלשה ולא במעשה בראשית בשנים ולא במרכבה ביחיד אלא אם כן היה חכם ומבין מדעתו</w:t>
      </w:r>
      <w:r>
        <w:rPr>
          <w:rFonts w:hint="cs"/>
          <w:rtl/>
        </w:rPr>
        <w:t>". וכאן בת הקול נוזפת באברהם שמנסה ללמוד את סודות היצירה ביחיד, בלי רב ומנחה, ושולחת אותו לשם ועבר. לימוד מעשה בראשית ביחיד מפי שני ברי סמכא הוא צירוף מעניין.</w:t>
      </w:r>
    </w:p>
  </w:footnote>
  <w:footnote w:id="9">
    <w:p w14:paraId="1BC1EC36" w14:textId="77777777" w:rsidR="00423AFB" w:rsidRDefault="00423AFB" w:rsidP="0005709B">
      <w:pPr>
        <w:pStyle w:val="a3"/>
        <w:rPr>
          <w:rFonts w:hint="cs"/>
          <w:rtl/>
        </w:rPr>
      </w:pPr>
      <w:r>
        <w:rPr>
          <w:rStyle w:val="a5"/>
        </w:rPr>
        <w:footnoteRef/>
      </w:r>
      <w:r>
        <w:rPr>
          <w:rtl/>
        </w:rPr>
        <w:t xml:space="preserve"> </w:t>
      </w:r>
      <w:r>
        <w:rPr>
          <w:rFonts w:hint="cs"/>
          <w:rtl/>
        </w:rPr>
        <w:t xml:space="preserve">חיבור מדרש זה עם מדרש ילמדנו לעיל על ארבעה החסידים שהיו בדור הפלגה ואיך הגיב אברהם, יוצר סיפור מעניין של סיבת "לך </w:t>
      </w:r>
      <w:proofErr w:type="spellStart"/>
      <w:r>
        <w:rPr>
          <w:rFonts w:hint="cs"/>
          <w:rtl/>
        </w:rPr>
        <w:t>לך</w:t>
      </w:r>
      <w:proofErr w:type="spellEnd"/>
      <w:r>
        <w:rPr>
          <w:rFonts w:hint="cs"/>
          <w:rtl/>
        </w:rPr>
        <w:t>" דווקא אל ארץ כנען, היא "הארץ אשר אראך". אברהם הולך לארץ כנען ומוצא שם את שם בן נח (</w:t>
      </w:r>
      <w:proofErr w:type="spellStart"/>
      <w:r>
        <w:rPr>
          <w:rFonts w:hint="cs"/>
          <w:rtl/>
        </w:rPr>
        <w:t>הכל</w:t>
      </w:r>
      <w:proofErr w:type="spellEnd"/>
      <w:r>
        <w:rPr>
          <w:rFonts w:hint="cs"/>
          <w:rtl/>
        </w:rPr>
        <w:t xml:space="preserve"> עפ"י המדרש) שכנראה הלך גם הוא </w:t>
      </w:r>
      <w:r w:rsidR="00432B4A">
        <w:rPr>
          <w:rFonts w:hint="cs"/>
          <w:rtl/>
        </w:rPr>
        <w:t xml:space="preserve">לארץ כנען </w:t>
      </w:r>
      <w:r>
        <w:rPr>
          <w:rFonts w:hint="cs"/>
          <w:rtl/>
        </w:rPr>
        <w:t xml:space="preserve">(ועבר </w:t>
      </w:r>
      <w:proofErr w:type="spellStart"/>
      <w:r>
        <w:rPr>
          <w:rFonts w:hint="cs"/>
          <w:rtl/>
        </w:rPr>
        <w:t>נינו</w:t>
      </w:r>
      <w:proofErr w:type="spellEnd"/>
      <w:r>
        <w:rPr>
          <w:rFonts w:hint="cs"/>
          <w:rtl/>
        </w:rPr>
        <w:t xml:space="preserve"> </w:t>
      </w:r>
      <w:proofErr w:type="spellStart"/>
      <w:r>
        <w:rPr>
          <w:rFonts w:hint="cs"/>
          <w:rtl/>
        </w:rPr>
        <w:t>איתו</w:t>
      </w:r>
      <w:proofErr w:type="spellEnd"/>
      <w:r>
        <w:rPr>
          <w:rFonts w:hint="cs"/>
          <w:rtl/>
        </w:rPr>
        <w:t xml:space="preserve">, כך </w:t>
      </w:r>
      <w:r w:rsidR="00E62E5E">
        <w:rPr>
          <w:rFonts w:hint="cs"/>
          <w:rtl/>
        </w:rPr>
        <w:t>יש</w:t>
      </w:r>
      <w:r>
        <w:rPr>
          <w:rFonts w:hint="cs"/>
          <w:rtl/>
        </w:rPr>
        <w:t xml:space="preserve"> לומר), עוד לפני אברהם. לך </w:t>
      </w:r>
      <w:proofErr w:type="spellStart"/>
      <w:r>
        <w:rPr>
          <w:rFonts w:hint="cs"/>
          <w:rtl/>
        </w:rPr>
        <w:t>לך</w:t>
      </w:r>
      <w:proofErr w:type="spellEnd"/>
      <w:r>
        <w:rPr>
          <w:rFonts w:hint="cs"/>
          <w:rtl/>
        </w:rPr>
        <w:t xml:space="preserve"> של אברהם הוא בעקבות שם ועבר</w:t>
      </w:r>
      <w:r w:rsidR="00432B4A">
        <w:rPr>
          <w:rFonts w:hint="cs"/>
          <w:rtl/>
        </w:rPr>
        <w:t>.</w:t>
      </w:r>
      <w:r>
        <w:rPr>
          <w:rFonts w:hint="cs"/>
          <w:rtl/>
        </w:rPr>
        <w:t xml:space="preserve"> שלושתם שהטמינו עצמם בדור הפלגה, החליטו שאין בקעת שנער (צפון ומזרח הקשת </w:t>
      </w:r>
      <w:proofErr w:type="spellStart"/>
      <w:r>
        <w:rPr>
          <w:rFonts w:hint="cs"/>
          <w:rtl/>
        </w:rPr>
        <w:t>הפוריה</w:t>
      </w:r>
      <w:proofErr w:type="spellEnd"/>
      <w:r>
        <w:rPr>
          <w:rFonts w:hint="cs"/>
          <w:rtl/>
        </w:rPr>
        <w:t>) מתאי</w:t>
      </w:r>
      <w:r w:rsidR="00432B4A">
        <w:rPr>
          <w:rFonts w:hint="cs"/>
          <w:rtl/>
        </w:rPr>
        <w:t>מה</w:t>
      </w:r>
      <w:r>
        <w:rPr>
          <w:rFonts w:hint="cs"/>
          <w:rtl/>
        </w:rPr>
        <w:t xml:space="preserve"> להם</w:t>
      </w:r>
      <w:r w:rsidR="0005709B">
        <w:rPr>
          <w:rFonts w:hint="cs"/>
          <w:rtl/>
        </w:rPr>
        <w:t xml:space="preserve"> עוד</w:t>
      </w:r>
      <w:r>
        <w:rPr>
          <w:rFonts w:hint="cs"/>
          <w:rtl/>
        </w:rPr>
        <w:t xml:space="preserve"> והם עוברים לאזור שבנחלת </w:t>
      </w:r>
      <w:r w:rsidR="00432B4A">
        <w:rPr>
          <w:rFonts w:hint="cs"/>
          <w:rtl/>
        </w:rPr>
        <w:t>שם</w:t>
      </w:r>
      <w:r w:rsidR="0005709B">
        <w:rPr>
          <w:rFonts w:hint="cs"/>
          <w:rtl/>
        </w:rPr>
        <w:t xml:space="preserve">, שבה בעת </w:t>
      </w:r>
      <w:r w:rsidR="00432B4A">
        <w:rPr>
          <w:rFonts w:hint="cs"/>
          <w:rtl/>
        </w:rPr>
        <w:t>שבטי חם הולכים וכובשים (</w:t>
      </w:r>
      <w:r w:rsidR="009469AA">
        <w:rPr>
          <w:rFonts w:hint="cs"/>
          <w:rtl/>
        </w:rPr>
        <w:t>ראו</w:t>
      </w:r>
      <w:r w:rsidR="00432B4A">
        <w:rPr>
          <w:rFonts w:hint="cs"/>
          <w:rtl/>
        </w:rPr>
        <w:t xml:space="preserve"> פרשנים ומדרשים על הפסוק: "והכנעני אז בארץ" (בראשית </w:t>
      </w:r>
      <w:proofErr w:type="spellStart"/>
      <w:r w:rsidR="00432B4A">
        <w:rPr>
          <w:rFonts w:hint="cs"/>
          <w:rtl/>
        </w:rPr>
        <w:t>יב</w:t>
      </w:r>
      <w:proofErr w:type="spellEnd"/>
      <w:r w:rsidR="00432B4A">
        <w:rPr>
          <w:rFonts w:hint="cs"/>
          <w:rtl/>
        </w:rPr>
        <w:t xml:space="preserve"> ז)</w:t>
      </w:r>
      <w:r>
        <w:rPr>
          <w:rFonts w:hint="cs"/>
          <w:rtl/>
        </w:rPr>
        <w:t>. במפגש ע</w:t>
      </w:r>
      <w:r w:rsidR="00432B4A">
        <w:rPr>
          <w:rFonts w:hint="cs"/>
          <w:rtl/>
        </w:rPr>
        <w:t>ם מלכיצדק, לאחר נצחונו של אברהם על ארבעת מלכי הצפון</w:t>
      </w:r>
      <w:r>
        <w:rPr>
          <w:rFonts w:hint="cs"/>
          <w:rtl/>
        </w:rPr>
        <w:t xml:space="preserve">, אברהם הוא שמחדש את שם </w:t>
      </w:r>
      <w:proofErr w:type="spellStart"/>
      <w:r>
        <w:rPr>
          <w:rFonts w:hint="cs"/>
          <w:rtl/>
        </w:rPr>
        <w:t>הווי"ה</w:t>
      </w:r>
      <w:proofErr w:type="spellEnd"/>
      <w:r>
        <w:rPr>
          <w:rFonts w:hint="cs"/>
          <w:rtl/>
        </w:rPr>
        <w:t>, אבל למלכיצדק, הוא שם בן נח, זכות היוצרים על הלשון: "קונה שמים וארץ" שנכנסה לנוסח תפילותינו. (וכאן שואלים את הבנים והבנות סביב שולחן שבת, היכן</w:t>
      </w:r>
      <w:r w:rsidR="0005709B">
        <w:rPr>
          <w:rFonts w:hint="cs"/>
          <w:rtl/>
        </w:rPr>
        <w:t xml:space="preserve"> </w:t>
      </w:r>
      <w:r w:rsidR="00600164">
        <w:rPr>
          <w:rFonts w:hint="cs"/>
          <w:rtl/>
        </w:rPr>
        <w:t xml:space="preserve">נמצא ביטוי זה </w:t>
      </w:r>
      <w:r w:rsidR="0005709B">
        <w:rPr>
          <w:rFonts w:hint="cs"/>
          <w:rtl/>
        </w:rPr>
        <w:t>בסידור</w:t>
      </w:r>
      <w:r>
        <w:rPr>
          <w:rFonts w:hint="cs"/>
          <w:rtl/>
        </w:rPr>
        <w:t xml:space="preserve">?). </w:t>
      </w:r>
      <w:r w:rsidR="009469AA">
        <w:rPr>
          <w:rFonts w:hint="cs"/>
          <w:rtl/>
        </w:rPr>
        <w:t>ראו</w:t>
      </w:r>
      <w:r>
        <w:rPr>
          <w:rFonts w:hint="cs"/>
          <w:rtl/>
        </w:rPr>
        <w:t xml:space="preserve"> גם דברי </w:t>
      </w:r>
      <w:r>
        <w:rPr>
          <w:rtl/>
        </w:rPr>
        <w:t xml:space="preserve">רמב"ן </w:t>
      </w:r>
      <w:r>
        <w:rPr>
          <w:rFonts w:hint="cs"/>
          <w:rtl/>
        </w:rPr>
        <w:t>ש</w:t>
      </w:r>
      <w:r>
        <w:rPr>
          <w:rtl/>
        </w:rPr>
        <w:t>ם</w:t>
      </w:r>
      <w:r>
        <w:rPr>
          <w:rFonts w:hint="cs"/>
          <w:rtl/>
        </w:rPr>
        <w:t xml:space="preserve"> על נתינת המעשר למלכיצדק</w:t>
      </w:r>
      <w:r>
        <w:rPr>
          <w:rtl/>
        </w:rPr>
        <w:t xml:space="preserve">: "אברהם לא היה נותן מעשר לכהן </w:t>
      </w:r>
      <w:proofErr w:type="spellStart"/>
      <w:r>
        <w:rPr>
          <w:rtl/>
        </w:rPr>
        <w:t>לאלהים</w:t>
      </w:r>
      <w:proofErr w:type="spellEnd"/>
      <w:r>
        <w:rPr>
          <w:rtl/>
        </w:rPr>
        <w:t xml:space="preserve"> אחרים. אבל מפני שידע שהוא כהן לאל עליון נתן לו המעשר לכבוד השם</w:t>
      </w:r>
      <w:r>
        <w:rPr>
          <w:rFonts w:hint="cs"/>
          <w:rtl/>
        </w:rPr>
        <w:t xml:space="preserve">". וכן דבריו בפירושו לבראשית </w:t>
      </w:r>
      <w:proofErr w:type="spellStart"/>
      <w:r>
        <w:rPr>
          <w:rtl/>
        </w:rPr>
        <w:t>כו</w:t>
      </w:r>
      <w:proofErr w:type="spellEnd"/>
      <w:r>
        <w:rPr>
          <w:rFonts w:hint="cs"/>
          <w:rtl/>
        </w:rPr>
        <w:t xml:space="preserve"> ה בדיון על האבות שקיימו התורה: " ... </w:t>
      </w:r>
      <w:r>
        <w:rPr>
          <w:rtl/>
        </w:rPr>
        <w:t xml:space="preserve">כי היו האבות נדיבי עמים לתת מעשרות לעניים, או לכהני ה', כגון שם ועבר ותלמידיהם, </w:t>
      </w:r>
      <w:proofErr w:type="spellStart"/>
      <w:r>
        <w:rPr>
          <w:rtl/>
        </w:rPr>
        <w:t>כענין</w:t>
      </w:r>
      <w:proofErr w:type="spellEnd"/>
      <w:r>
        <w:rPr>
          <w:rtl/>
        </w:rPr>
        <w:t xml:space="preserve"> והוא כהן לאל עליון (לעיל יד </w:t>
      </w:r>
      <w:proofErr w:type="spellStart"/>
      <w:r>
        <w:rPr>
          <w:rtl/>
        </w:rPr>
        <w:t>יח</w:t>
      </w:r>
      <w:proofErr w:type="spellEnd"/>
      <w:r>
        <w:rPr>
          <w:rtl/>
        </w:rPr>
        <w:t>)</w:t>
      </w:r>
      <w:r>
        <w:rPr>
          <w:rFonts w:hint="cs"/>
          <w:rtl/>
        </w:rPr>
        <w:t>".</w:t>
      </w:r>
      <w:r w:rsidR="009469AA">
        <w:rPr>
          <w:rFonts w:hint="cs"/>
          <w:rtl/>
        </w:rPr>
        <w:t xml:space="preserve"> </w:t>
      </w:r>
      <w:r>
        <w:rPr>
          <w:rFonts w:hint="cs"/>
          <w:rtl/>
        </w:rPr>
        <w:t>וכבר הרחבנו על מפגש מרתק זה בדברינו</w:t>
      </w:r>
      <w:r w:rsidR="009469AA">
        <w:rPr>
          <w:rFonts w:hint="cs"/>
          <w:rtl/>
        </w:rPr>
        <w:t xml:space="preserve"> </w:t>
      </w:r>
      <w:hyperlink r:id="rId11" w:anchor="gsc.tab=0" w:history="1">
        <w:r w:rsidR="009469AA" w:rsidRPr="009469AA">
          <w:rPr>
            <w:rStyle w:val="Hyperlink"/>
            <w:rFonts w:hint="cs"/>
            <w:rtl/>
          </w:rPr>
          <w:t>מי אתה מלכיצדק</w:t>
        </w:r>
      </w:hyperlink>
      <w:r>
        <w:rPr>
          <w:rFonts w:hint="cs"/>
          <w:rtl/>
        </w:rPr>
        <w:t xml:space="preserve"> </w:t>
      </w:r>
      <w:r w:rsidR="009469AA">
        <w:rPr>
          <w:rFonts w:hint="cs"/>
          <w:rtl/>
        </w:rPr>
        <w:t xml:space="preserve">בפרשת השבוע הבא, לך </w:t>
      </w:r>
      <w:proofErr w:type="spellStart"/>
      <w:r w:rsidR="009469AA">
        <w:rPr>
          <w:rFonts w:hint="cs"/>
          <w:rtl/>
        </w:rPr>
        <w:t>לך</w:t>
      </w:r>
      <w:proofErr w:type="spellEnd"/>
      <w:r w:rsidR="009469AA">
        <w:rPr>
          <w:rFonts w:hint="cs"/>
          <w:rtl/>
        </w:rPr>
        <w:t>, ראו גם הדף</w:t>
      </w:r>
      <w:r w:rsidR="009469AA">
        <w:rPr>
          <w:rtl/>
        </w:rPr>
        <w:t xml:space="preserve"> </w:t>
      </w:r>
      <w:hyperlink r:id="rId12" w:history="1">
        <w:r w:rsidRPr="00C67686">
          <w:rPr>
            <w:rStyle w:val="Hyperlink"/>
            <w:rFonts w:hint="cs"/>
            <w:rtl/>
          </w:rPr>
          <w:t>מפגשי אברהם עם תושבי הארץ אשר אראך</w:t>
        </w:r>
      </w:hyperlink>
      <w:r>
        <w:rPr>
          <w:rFonts w:hint="cs"/>
          <w:rtl/>
        </w:rPr>
        <w:t>. בכך אנחנו גולשים אל שם ועבר שמעבר לפרשת נח.</w:t>
      </w:r>
    </w:p>
  </w:footnote>
  <w:footnote w:id="10">
    <w:p w14:paraId="798FA1D7" w14:textId="77777777" w:rsidR="009E2CDC" w:rsidRDefault="009E2CDC" w:rsidP="00600164">
      <w:pPr>
        <w:pStyle w:val="a3"/>
        <w:rPr>
          <w:rFonts w:hint="cs"/>
          <w:rtl/>
        </w:rPr>
      </w:pPr>
      <w:r>
        <w:rPr>
          <w:rStyle w:val="a5"/>
        </w:rPr>
        <w:footnoteRef/>
      </w:r>
      <w:r>
        <w:rPr>
          <w:rtl/>
        </w:rPr>
        <w:t xml:space="preserve"> </w:t>
      </w:r>
      <w:r w:rsidR="002E763B">
        <w:rPr>
          <w:rFonts w:hint="cs"/>
          <w:rtl/>
        </w:rPr>
        <w:t xml:space="preserve">מדובר במותו של אברהם, כאשר יצחק וישמעאל מתאחדים לרגע סביב מיטתו. ראו דברינו </w:t>
      </w:r>
      <w:hyperlink r:id="rId13" w:history="1">
        <w:r w:rsidR="002E763B" w:rsidRPr="002F0A58">
          <w:rPr>
            <w:rStyle w:val="Hyperlink"/>
            <w:rFonts w:hint="cs"/>
            <w:rtl/>
          </w:rPr>
          <w:t>מות יצחק ורבקה</w:t>
        </w:r>
      </w:hyperlink>
      <w:r w:rsidR="002E763B">
        <w:rPr>
          <w:rFonts w:hint="cs"/>
          <w:rtl/>
        </w:rPr>
        <w:t xml:space="preserve">, שם הבאנו מדרשים גם בנושא קבורת אברהם, כולל התייחסות מדוע הוקדם יצחק לישמעאל בפסוק. כאן, מתעכב הדרשן על השאלה כיצד זה מחבר הפסוק את קבורת אברהם ושרה כאשר בין מות שניהם מפרידות 38 שנים (בהם חי אברהם בשיבה טובה עם </w:t>
      </w:r>
      <w:hyperlink r:id="rId14" w:history="1">
        <w:r w:rsidR="002E763B" w:rsidRPr="00202104">
          <w:rPr>
            <w:rStyle w:val="Hyperlink"/>
            <w:rFonts w:hint="cs"/>
            <w:rtl/>
          </w:rPr>
          <w:t>קטורה</w:t>
        </w:r>
      </w:hyperlink>
      <w:r w:rsidR="002E763B">
        <w:rPr>
          <w:rFonts w:hint="cs"/>
          <w:rtl/>
        </w:rPr>
        <w:t xml:space="preserve"> </w:t>
      </w:r>
      <w:r w:rsidR="002E763B">
        <w:rPr>
          <w:rtl/>
        </w:rPr>
        <w:t>–</w:t>
      </w:r>
      <w:r w:rsidR="002E763B">
        <w:rPr>
          <w:rFonts w:hint="cs"/>
          <w:rtl/>
        </w:rPr>
        <w:t xml:space="preserve"> דברינו בפרשת חי שרה), וגם מקדים את אברהם לשרה בסוף פסוק י? שאלת הדרשן איננה קושיה כל כך גדולה, פשט הפסוקים הוא ברור למדי. אין היא אלא מסוג השאלות הרטוריות שמביאות לדרשה המבוקשת.</w:t>
      </w:r>
    </w:p>
  </w:footnote>
  <w:footnote w:id="11">
    <w:p w14:paraId="1640A739" w14:textId="77777777" w:rsidR="00D57A5D" w:rsidRDefault="00D57A5D" w:rsidP="00215D5F">
      <w:pPr>
        <w:pStyle w:val="a3"/>
        <w:rPr>
          <w:rFonts w:hint="cs"/>
          <w:rtl/>
        </w:rPr>
      </w:pPr>
      <w:r>
        <w:rPr>
          <w:rStyle w:val="a5"/>
        </w:rPr>
        <w:footnoteRef/>
      </w:r>
      <w:r>
        <w:rPr>
          <w:rtl/>
        </w:rPr>
        <w:t xml:space="preserve"> </w:t>
      </w:r>
      <w:r w:rsidR="009469AA">
        <w:rPr>
          <w:rFonts w:hint="cs"/>
          <w:rtl/>
        </w:rPr>
        <w:t>ראו</w:t>
      </w:r>
      <w:r>
        <w:rPr>
          <w:rFonts w:hint="cs"/>
          <w:rtl/>
        </w:rPr>
        <w:t xml:space="preserve"> הלשון ב</w:t>
      </w:r>
      <w:r>
        <w:rPr>
          <w:rtl/>
        </w:rPr>
        <w:t>בראשית רבה (תיאודור-</w:t>
      </w:r>
      <w:proofErr w:type="spellStart"/>
      <w:r>
        <w:rPr>
          <w:rtl/>
        </w:rPr>
        <w:t>אלבק</w:t>
      </w:r>
      <w:proofErr w:type="spellEnd"/>
      <w:r>
        <w:rPr>
          <w:rtl/>
        </w:rPr>
        <w:t xml:space="preserve">) </w:t>
      </w:r>
      <w:r w:rsidR="00215D5F">
        <w:rPr>
          <w:rFonts w:hint="cs"/>
          <w:rtl/>
        </w:rPr>
        <w:t>שם: "</w:t>
      </w:r>
      <w:r>
        <w:rPr>
          <w:rtl/>
        </w:rPr>
        <w:t>וראו אי זה שיית מופנה לאבינו אברהם</w:t>
      </w:r>
      <w:r w:rsidR="00215D5F">
        <w:rPr>
          <w:rFonts w:hint="cs"/>
          <w:rtl/>
        </w:rPr>
        <w:t>".</w:t>
      </w:r>
    </w:p>
  </w:footnote>
  <w:footnote w:id="12">
    <w:p w14:paraId="495C01C2" w14:textId="77777777" w:rsidR="00111639" w:rsidRDefault="00111639" w:rsidP="00600164">
      <w:pPr>
        <w:pStyle w:val="a3"/>
        <w:rPr>
          <w:rFonts w:hint="cs"/>
        </w:rPr>
      </w:pPr>
      <w:r>
        <w:rPr>
          <w:rStyle w:val="a5"/>
        </w:rPr>
        <w:footnoteRef/>
      </w:r>
      <w:r>
        <w:rPr>
          <w:rtl/>
        </w:rPr>
        <w:t xml:space="preserve"> </w:t>
      </w:r>
      <w:r w:rsidR="002E763B">
        <w:rPr>
          <w:rFonts w:hint="cs"/>
          <w:rtl/>
          <w:lang w:eastAsia="en-US"/>
        </w:rPr>
        <w:t>במדרש זה יש חילופי נוסחאות (</w:t>
      </w:r>
      <w:proofErr w:type="spellStart"/>
      <w:r w:rsidR="002E763B">
        <w:rPr>
          <w:rFonts w:hint="cs"/>
          <w:rtl/>
          <w:lang w:eastAsia="en-US"/>
        </w:rPr>
        <w:t>וילנא</w:t>
      </w:r>
      <w:proofErr w:type="spellEnd"/>
      <w:r w:rsidR="002E763B">
        <w:rPr>
          <w:rFonts w:hint="cs"/>
          <w:rtl/>
          <w:lang w:eastAsia="en-US"/>
        </w:rPr>
        <w:t>) אם מדובר באברהם, ויש לקרוא: לפני מיטתו ... וקברו אותו, או שמדובר בשרה כפי שנקטנו עפ"י נוסח תיאודור-</w:t>
      </w:r>
      <w:proofErr w:type="spellStart"/>
      <w:r w:rsidR="002E763B">
        <w:rPr>
          <w:rFonts w:hint="cs"/>
          <w:rtl/>
          <w:lang w:eastAsia="en-US"/>
        </w:rPr>
        <w:t>אלבק</w:t>
      </w:r>
      <w:proofErr w:type="spellEnd"/>
      <w:r w:rsidR="002E763B">
        <w:rPr>
          <w:rFonts w:hint="cs"/>
          <w:rtl/>
          <w:lang w:eastAsia="en-US"/>
        </w:rPr>
        <w:t xml:space="preserve"> וכפירוש א.א. הלוי. </w:t>
      </w:r>
      <w:r>
        <w:rPr>
          <w:rFonts w:hint="cs"/>
          <w:rtl/>
          <w:lang w:eastAsia="en-US"/>
        </w:rPr>
        <w:t>שם ועבר האריכו ימים אחרי אברהם (עבר גם אחרי יצחק)</w:t>
      </w:r>
      <w:r w:rsidR="00600164">
        <w:rPr>
          <w:rFonts w:hint="cs"/>
          <w:rtl/>
          <w:lang w:eastAsia="en-US"/>
        </w:rPr>
        <w:t xml:space="preserve"> ו</w:t>
      </w:r>
      <w:r>
        <w:rPr>
          <w:rFonts w:hint="cs"/>
          <w:rtl/>
          <w:lang w:eastAsia="en-US"/>
        </w:rPr>
        <w:t>הם שמלווים את שרה בקבורתה</w:t>
      </w:r>
      <w:r w:rsidR="00600164">
        <w:rPr>
          <w:rFonts w:hint="cs"/>
          <w:rtl/>
          <w:lang w:eastAsia="en-US"/>
        </w:rPr>
        <w:t xml:space="preserve"> - </w:t>
      </w:r>
      <w:r>
        <w:rPr>
          <w:rFonts w:hint="cs"/>
          <w:rtl/>
          <w:lang w:eastAsia="en-US"/>
        </w:rPr>
        <w:t>הם שראו שאברהם הכין לו מקום ליד שרה (מכאן ראייה קדומה למנהג</w:t>
      </w:r>
      <w:r w:rsidR="00432B4A">
        <w:rPr>
          <w:rFonts w:hint="cs"/>
          <w:rtl/>
          <w:lang w:eastAsia="en-US"/>
        </w:rPr>
        <w:t xml:space="preserve"> לקנות חלקה בחיים</w:t>
      </w:r>
      <w:r>
        <w:rPr>
          <w:rFonts w:hint="cs"/>
          <w:rtl/>
          <w:lang w:eastAsia="en-US"/>
        </w:rPr>
        <w:t>). הם לא רק משתתפים בלוויה וגומלים חסד של אמת לשרה ואברהם, אומר ר' שמואל בר נחמן, הם הולכים לפני מיטת</w:t>
      </w:r>
      <w:r w:rsidR="0001666F">
        <w:rPr>
          <w:rFonts w:hint="cs"/>
          <w:rtl/>
          <w:lang w:eastAsia="en-US"/>
        </w:rPr>
        <w:t>ה</w:t>
      </w:r>
      <w:r>
        <w:rPr>
          <w:rFonts w:hint="cs"/>
          <w:rtl/>
          <w:lang w:eastAsia="en-US"/>
        </w:rPr>
        <w:t xml:space="preserve"> של </w:t>
      </w:r>
      <w:r w:rsidR="0001666F">
        <w:rPr>
          <w:rFonts w:hint="cs"/>
          <w:rtl/>
          <w:lang w:eastAsia="en-US"/>
        </w:rPr>
        <w:t>שרה</w:t>
      </w:r>
      <w:r>
        <w:rPr>
          <w:rFonts w:hint="cs"/>
          <w:rtl/>
          <w:lang w:eastAsia="en-US"/>
        </w:rPr>
        <w:t xml:space="preserve"> ומזהים את מקום קבורת</w:t>
      </w:r>
      <w:r w:rsidR="0001666F">
        <w:rPr>
          <w:rFonts w:hint="cs"/>
          <w:rtl/>
          <w:lang w:eastAsia="en-US"/>
        </w:rPr>
        <w:t>ה</w:t>
      </w:r>
      <w:r>
        <w:rPr>
          <w:rFonts w:hint="cs"/>
          <w:rtl/>
          <w:lang w:eastAsia="en-US"/>
        </w:rPr>
        <w:t xml:space="preserve"> המוכן</w:t>
      </w:r>
      <w:r w:rsidR="0001666F">
        <w:rPr>
          <w:rFonts w:hint="cs"/>
          <w:rtl/>
          <w:lang w:eastAsia="en-US"/>
        </w:rPr>
        <w:t xml:space="preserve"> לה לצדו של אברהם</w:t>
      </w:r>
      <w:r>
        <w:rPr>
          <w:rFonts w:hint="cs"/>
          <w:rtl/>
          <w:lang w:eastAsia="en-US"/>
        </w:rPr>
        <w:t xml:space="preserve"> (הבנים הלכו אחר המיטה). הם מעין חברה-קדישא המטפלת ב</w:t>
      </w:r>
      <w:r w:rsidR="0001666F">
        <w:rPr>
          <w:rFonts w:hint="cs"/>
          <w:rtl/>
          <w:lang w:eastAsia="en-US"/>
        </w:rPr>
        <w:t>שרה ואח"כ גם באברהם וזו הסיבה ש</w:t>
      </w:r>
      <w:r w:rsidR="002E763B">
        <w:rPr>
          <w:rFonts w:hint="cs"/>
          <w:rtl/>
          <w:lang w:eastAsia="en-US"/>
        </w:rPr>
        <w:t xml:space="preserve">מקבורת </w:t>
      </w:r>
      <w:r>
        <w:rPr>
          <w:rFonts w:hint="cs"/>
          <w:rtl/>
          <w:lang w:eastAsia="en-US"/>
        </w:rPr>
        <w:t xml:space="preserve">אברהם, אולי כבר </w:t>
      </w:r>
      <w:r w:rsidR="002E763B">
        <w:rPr>
          <w:rFonts w:hint="cs"/>
          <w:rtl/>
          <w:lang w:eastAsia="en-US"/>
        </w:rPr>
        <w:t>מ</w:t>
      </w:r>
      <w:r>
        <w:rPr>
          <w:rFonts w:hint="cs"/>
          <w:rtl/>
          <w:lang w:eastAsia="en-US"/>
        </w:rPr>
        <w:t xml:space="preserve">קבורת שרה, </w:t>
      </w:r>
      <w:r w:rsidR="002E763B">
        <w:rPr>
          <w:rFonts w:hint="cs"/>
          <w:rtl/>
          <w:lang w:eastAsia="en-US"/>
        </w:rPr>
        <w:t xml:space="preserve">לומדים </w:t>
      </w:r>
      <w:r>
        <w:rPr>
          <w:rFonts w:hint="cs"/>
          <w:rtl/>
          <w:lang w:eastAsia="en-US"/>
        </w:rPr>
        <w:t xml:space="preserve">הלכות דרך ארץ של לווית המת וגמילות חסדים של אמת. אולי </w:t>
      </w:r>
      <w:r w:rsidR="002E763B">
        <w:rPr>
          <w:rFonts w:hint="cs"/>
          <w:rtl/>
          <w:lang w:eastAsia="en-US"/>
        </w:rPr>
        <w:t xml:space="preserve">באו שם ועבר </w:t>
      </w:r>
      <w:r>
        <w:rPr>
          <w:rFonts w:hint="cs"/>
          <w:rtl/>
          <w:lang w:eastAsia="en-US"/>
        </w:rPr>
        <w:t>גם לנחם את יצחק וישמעאל, אולי גם התוודעו לסיפור רכישת מערת המכפלה ע"י אברהם</w:t>
      </w:r>
      <w:r w:rsidR="00E81A6A">
        <w:rPr>
          <w:rFonts w:hint="cs"/>
          <w:rtl/>
          <w:lang w:eastAsia="en-US"/>
        </w:rPr>
        <w:t xml:space="preserve"> והעידו על כך</w:t>
      </w:r>
      <w:r>
        <w:rPr>
          <w:rFonts w:hint="cs"/>
          <w:rtl/>
          <w:lang w:eastAsia="en-US"/>
        </w:rPr>
        <w:t>.</w:t>
      </w:r>
    </w:p>
  </w:footnote>
  <w:footnote w:id="13">
    <w:p w14:paraId="69BC5753" w14:textId="77777777" w:rsidR="003B35DE" w:rsidRDefault="003B35DE" w:rsidP="00E972C0">
      <w:pPr>
        <w:pStyle w:val="a3"/>
        <w:rPr>
          <w:rFonts w:hint="cs"/>
          <w:rtl/>
        </w:rPr>
      </w:pPr>
      <w:r>
        <w:rPr>
          <w:rStyle w:val="a5"/>
        </w:rPr>
        <w:footnoteRef/>
      </w:r>
      <w:r>
        <w:rPr>
          <w:rtl/>
        </w:rPr>
        <w:t xml:space="preserve"> </w:t>
      </w:r>
      <w:r>
        <w:rPr>
          <w:rFonts w:hint="cs"/>
          <w:rtl/>
          <w:lang w:eastAsia="en-US"/>
        </w:rPr>
        <w:t xml:space="preserve">אפשר היה להניח שבית מדרשם של שם ועבר הוא מעין אסכולה של זקנים חכמים שבאים אליהם אנשים לשמוע דבר חכמה ועצה בעניינים כלליים, </w:t>
      </w:r>
      <w:r w:rsidR="00E81A6A">
        <w:rPr>
          <w:rFonts w:hint="cs"/>
          <w:rtl/>
          <w:lang w:eastAsia="en-US"/>
        </w:rPr>
        <w:t xml:space="preserve">או בנושאים מיסטיים כפי שראינו לעיל בספר יצירה. </w:t>
      </w:r>
      <w:r>
        <w:rPr>
          <w:rFonts w:hint="cs"/>
          <w:rtl/>
          <w:lang w:eastAsia="en-US"/>
        </w:rPr>
        <w:t>אך הפסוק אומר בברור: "ותלך לדרוש את ה' "</w:t>
      </w:r>
      <w:r w:rsidR="00E81A6A">
        <w:rPr>
          <w:rFonts w:hint="cs"/>
          <w:rtl/>
          <w:lang w:eastAsia="en-US"/>
        </w:rPr>
        <w:t>, משמע להתפלל.</w:t>
      </w:r>
      <w:r>
        <w:rPr>
          <w:rFonts w:hint="cs"/>
          <w:rtl/>
          <w:lang w:eastAsia="en-US"/>
        </w:rPr>
        <w:t xml:space="preserve"> והמדרש מסביר שדרישה זו הייתה בבית מדרשם של שם ועבר</w:t>
      </w:r>
      <w:r w:rsidR="00EA7C79">
        <w:rPr>
          <w:rFonts w:hint="cs"/>
          <w:rtl/>
          <w:lang w:eastAsia="en-US"/>
        </w:rPr>
        <w:t xml:space="preserve"> ומשם סמך לדורות שכל מי שהולך לקבל פני זקן (לקבל פני רבו ברגל? לדרוש בשלומו) כאילו מקבל את פני השכינה!</w:t>
      </w:r>
      <w:r>
        <w:rPr>
          <w:rFonts w:hint="cs"/>
          <w:rtl/>
          <w:lang w:eastAsia="en-US"/>
        </w:rPr>
        <w:t xml:space="preserve"> כל כך, עד שבאו פרשנים דוגמת אברבנאל ו</w:t>
      </w:r>
      <w:r w:rsidR="00E81A6A">
        <w:rPr>
          <w:rFonts w:hint="cs"/>
          <w:rtl/>
          <w:lang w:eastAsia="en-US"/>
        </w:rPr>
        <w:t>ר</w:t>
      </w:r>
      <w:r>
        <w:rPr>
          <w:rFonts w:hint="cs"/>
          <w:rtl/>
          <w:lang w:eastAsia="en-US"/>
        </w:rPr>
        <w:t>' חיים פלטיאל שהקשו מדוע לא הלכה רבקה לדרוש בבית מדרשו של אברהם חמיה</w:t>
      </w:r>
      <w:r w:rsidR="00EA7C79">
        <w:rPr>
          <w:rFonts w:hint="cs"/>
          <w:rtl/>
          <w:lang w:eastAsia="en-US"/>
        </w:rPr>
        <w:t xml:space="preserve">, </w:t>
      </w:r>
      <w:r>
        <w:rPr>
          <w:rFonts w:hint="cs"/>
          <w:rtl/>
          <w:lang w:eastAsia="en-US"/>
        </w:rPr>
        <w:t>ותירצו מה שתירצו, גם, למשל, בשל הקרבה המשפחתית. ואנו נוסיף את המשך הפסוק: "ויאמר ה' לה שני גויים בבטנך", משמע שלא רק הלכה רבקה לדרוש את ה' בבית מדרשם של שם ועבר, אלא גם נענתה</w:t>
      </w:r>
      <w:r w:rsidR="00EA7C79">
        <w:rPr>
          <w:rFonts w:hint="cs"/>
          <w:rtl/>
          <w:lang w:eastAsia="en-US"/>
        </w:rPr>
        <w:t xml:space="preserve"> מ</w:t>
      </w:r>
      <w:r w:rsidR="00EA7C79">
        <w:rPr>
          <w:rFonts w:hint="eastAsia"/>
          <w:rtl/>
          <w:lang w:eastAsia="en-US"/>
        </w:rPr>
        <w:t>ִ</w:t>
      </w:r>
      <w:r w:rsidR="00EA7C79">
        <w:rPr>
          <w:rFonts w:hint="cs"/>
          <w:rtl/>
          <w:lang w:eastAsia="en-US"/>
        </w:rPr>
        <w:t>ש</w:t>
      </w:r>
      <w:r w:rsidR="00EA7C79">
        <w:rPr>
          <w:rFonts w:hint="eastAsia"/>
          <w:rtl/>
          <w:lang w:eastAsia="en-US"/>
        </w:rPr>
        <w:t>ָׁ</w:t>
      </w:r>
      <w:r w:rsidR="00EA7C79">
        <w:rPr>
          <w:rFonts w:hint="cs"/>
          <w:rtl/>
          <w:lang w:eastAsia="en-US"/>
        </w:rPr>
        <w:t>ם (או שמא מ</w:t>
      </w:r>
      <w:r w:rsidR="00EA7C79">
        <w:rPr>
          <w:rFonts w:hint="eastAsia"/>
          <w:rtl/>
          <w:lang w:eastAsia="en-US"/>
        </w:rPr>
        <w:t>ִ</w:t>
      </w:r>
      <w:r w:rsidR="00EA7C79">
        <w:rPr>
          <w:rFonts w:hint="cs"/>
          <w:rtl/>
          <w:lang w:eastAsia="en-US"/>
        </w:rPr>
        <w:t>ש</w:t>
      </w:r>
      <w:r w:rsidR="00EA7C79">
        <w:rPr>
          <w:rFonts w:hint="eastAsia"/>
          <w:rtl/>
          <w:lang w:eastAsia="en-US"/>
        </w:rPr>
        <w:t>ֵׁ</w:t>
      </w:r>
      <w:r w:rsidR="00EA7C79">
        <w:rPr>
          <w:rFonts w:hint="cs"/>
          <w:rtl/>
          <w:lang w:eastAsia="en-US"/>
        </w:rPr>
        <w:t>ם)</w:t>
      </w:r>
      <w:r>
        <w:rPr>
          <w:rFonts w:hint="cs"/>
          <w:rtl/>
          <w:lang w:eastAsia="en-US"/>
        </w:rPr>
        <w:t>. שם דיבר אליה הקב"ה.</w:t>
      </w:r>
      <w:r w:rsidR="00E81A6A">
        <w:rPr>
          <w:rFonts w:hint="cs"/>
          <w:rtl/>
          <w:lang w:eastAsia="en-US"/>
        </w:rPr>
        <w:t xml:space="preserve"> ועוד נוסיף, עפ"י המדרשים לעיל, שבית מדרשו של אברהם, אם היה אכן כזה, יסודו בבית המדרש של שם ועבר כנזכר לעיל.</w:t>
      </w:r>
      <w:r w:rsidR="00E972C0">
        <w:rPr>
          <w:rFonts w:hint="cs"/>
          <w:rtl/>
          <w:lang w:eastAsia="en-US"/>
        </w:rPr>
        <w:t xml:space="preserve"> בין כך ובין כך, נעיר שהזה האזכור הראשון של הפועל </w:t>
      </w:r>
      <w:proofErr w:type="spellStart"/>
      <w:r w:rsidR="00E972C0">
        <w:rPr>
          <w:rFonts w:hint="cs"/>
          <w:rtl/>
          <w:lang w:eastAsia="en-US"/>
        </w:rPr>
        <w:t>דר"ש</w:t>
      </w:r>
      <w:proofErr w:type="spellEnd"/>
      <w:r w:rsidR="00E972C0">
        <w:rPr>
          <w:rFonts w:hint="cs"/>
          <w:rtl/>
          <w:lang w:eastAsia="en-US"/>
        </w:rPr>
        <w:t xml:space="preserve"> במקרא בהקשר של קודש, עבודת ה' ותורת חיים, השני הוא אצל משה ב</w:t>
      </w:r>
      <w:r w:rsidR="00E972C0">
        <w:rPr>
          <w:rtl/>
          <w:lang w:eastAsia="en-US"/>
        </w:rPr>
        <w:t xml:space="preserve">שמות </w:t>
      </w:r>
      <w:proofErr w:type="spellStart"/>
      <w:r w:rsidR="00E972C0">
        <w:rPr>
          <w:rtl/>
          <w:lang w:eastAsia="en-US"/>
        </w:rPr>
        <w:t>יח</w:t>
      </w:r>
      <w:proofErr w:type="spellEnd"/>
      <w:r w:rsidR="00E972C0">
        <w:rPr>
          <w:rtl/>
          <w:lang w:eastAsia="en-US"/>
        </w:rPr>
        <w:t xml:space="preserve"> טו</w:t>
      </w:r>
      <w:r w:rsidR="00E972C0">
        <w:rPr>
          <w:rFonts w:hint="cs"/>
          <w:rtl/>
          <w:lang w:eastAsia="en-US"/>
        </w:rPr>
        <w:t>: "</w:t>
      </w:r>
      <w:r w:rsidR="00E972C0">
        <w:rPr>
          <w:rtl/>
          <w:lang w:eastAsia="en-US"/>
        </w:rPr>
        <w:t xml:space="preserve">וַיֹּאמֶר מֹשֶׁה לְחֹתְנוֹ כִּי יָבֹא אֵלַי הָעָם לִדְרֹשׁ </w:t>
      </w:r>
      <w:proofErr w:type="spellStart"/>
      <w:r w:rsidR="00E972C0">
        <w:rPr>
          <w:rtl/>
          <w:lang w:eastAsia="en-US"/>
        </w:rPr>
        <w:t>אֱלֹהִים</w:t>
      </w:r>
      <w:proofErr w:type="spellEnd"/>
      <w:r w:rsidR="00E972C0">
        <w:rPr>
          <w:rFonts w:hint="cs"/>
          <w:rtl/>
          <w:lang w:eastAsia="en-US"/>
        </w:rPr>
        <w:t xml:space="preserve">" </w:t>
      </w:r>
      <w:r w:rsidR="00E972C0">
        <w:rPr>
          <w:rtl/>
          <w:lang w:eastAsia="en-US"/>
        </w:rPr>
        <w:t>–</w:t>
      </w:r>
      <w:r w:rsidR="00E972C0">
        <w:rPr>
          <w:rFonts w:hint="cs"/>
          <w:rtl/>
          <w:lang w:eastAsia="en-US"/>
        </w:rPr>
        <w:t xml:space="preserve"> לתשומת לב העוסקים במדרשים.</w:t>
      </w:r>
      <w:r w:rsidR="00E972C0">
        <w:rPr>
          <w:rtl/>
          <w:lang w:eastAsia="en-US"/>
        </w:rPr>
        <w:t xml:space="preserve"> </w:t>
      </w:r>
      <w:r w:rsidR="00E972C0">
        <w:rPr>
          <w:rFonts w:hint="cs"/>
          <w:rtl/>
          <w:lang w:eastAsia="en-US"/>
        </w:rPr>
        <w:t xml:space="preserve"> </w:t>
      </w:r>
      <w:r>
        <w:rPr>
          <w:rFonts w:hint="cs"/>
          <w:rtl/>
          <w:lang w:eastAsia="en-US"/>
        </w:rPr>
        <w:t xml:space="preserve"> </w:t>
      </w:r>
    </w:p>
  </w:footnote>
  <w:footnote w:id="14">
    <w:p w14:paraId="796F01E9" w14:textId="77777777" w:rsidR="00A1490A" w:rsidRDefault="00A1490A" w:rsidP="00A1490A">
      <w:pPr>
        <w:pStyle w:val="a3"/>
        <w:rPr>
          <w:rFonts w:hint="cs"/>
          <w:rtl/>
        </w:rPr>
      </w:pPr>
      <w:r>
        <w:rPr>
          <w:rStyle w:val="a5"/>
        </w:rPr>
        <w:footnoteRef/>
      </w:r>
      <w:r>
        <w:rPr>
          <w:rtl/>
        </w:rPr>
        <w:t xml:space="preserve"> </w:t>
      </w:r>
      <w:r>
        <w:rPr>
          <w:rFonts w:hint="cs"/>
          <w:rtl/>
        </w:rPr>
        <w:t xml:space="preserve">כך פותח מדרש שמות רבה אשר בא להסביר את סבל בני ישראל במצרים. "את אשר יאהב ה' יוכיח" (משלי ג </w:t>
      </w:r>
      <w:proofErr w:type="spellStart"/>
      <w:r>
        <w:rPr>
          <w:rFonts w:hint="cs"/>
          <w:rtl/>
        </w:rPr>
        <w:t>יב</w:t>
      </w:r>
      <w:proofErr w:type="spellEnd"/>
      <w:r>
        <w:rPr>
          <w:rFonts w:hint="cs"/>
          <w:rtl/>
        </w:rPr>
        <w:t xml:space="preserve">), לפיכך דווקא הבן האהוב מקבל מוסר וייסורים. והבן המפונק שחושכים ממנו את השוט, הוא בעצם הבן השנוא. וכבר הארכנו לדון במדרש זה ובמוטיב זה בדברינו </w:t>
      </w:r>
      <w:hyperlink r:id="rId15" w:history="1">
        <w:r w:rsidRPr="00A1490A">
          <w:rPr>
            <w:rStyle w:val="Hyperlink"/>
            <w:rFonts w:hint="cs"/>
            <w:rtl/>
          </w:rPr>
          <w:t>חושך שבטו שונא בנו</w:t>
        </w:r>
      </w:hyperlink>
      <w:r>
        <w:rPr>
          <w:rFonts w:hint="cs"/>
          <w:rtl/>
        </w:rPr>
        <w:t xml:space="preserve"> בפרשת שמות. כאן נביא רק את הקטע הנוגע לעניינינו.</w:t>
      </w:r>
    </w:p>
  </w:footnote>
  <w:footnote w:id="15">
    <w:p w14:paraId="32A94407" w14:textId="77777777" w:rsidR="00E81A6A" w:rsidRDefault="00E81A6A" w:rsidP="0032007A">
      <w:pPr>
        <w:pStyle w:val="a3"/>
        <w:rPr>
          <w:rFonts w:hint="cs"/>
          <w:rtl/>
        </w:rPr>
      </w:pPr>
      <w:r>
        <w:rPr>
          <w:rStyle w:val="a5"/>
        </w:rPr>
        <w:footnoteRef/>
      </w:r>
      <w:r>
        <w:rPr>
          <w:rtl/>
        </w:rPr>
        <w:t xml:space="preserve"> </w:t>
      </w:r>
      <w:r>
        <w:rPr>
          <w:rFonts w:hint="cs"/>
          <w:rtl/>
        </w:rPr>
        <w:t xml:space="preserve">השווה לשון זו עם "הטמינו עצמם" לגבי שם ועבר </w:t>
      </w:r>
      <w:r w:rsidR="001E47F9">
        <w:rPr>
          <w:rFonts w:hint="cs"/>
          <w:rtl/>
        </w:rPr>
        <w:t xml:space="preserve">עצמם </w:t>
      </w:r>
      <w:r>
        <w:rPr>
          <w:rFonts w:hint="cs"/>
          <w:rtl/>
        </w:rPr>
        <w:t>בדור הפלגה. זה אגב תורף הלשון</w:t>
      </w:r>
      <w:r w:rsidR="001E47F9">
        <w:rPr>
          <w:rFonts w:hint="cs"/>
          <w:rtl/>
        </w:rPr>
        <w:t>:</w:t>
      </w:r>
      <w:r>
        <w:rPr>
          <w:rFonts w:hint="cs"/>
          <w:rtl/>
        </w:rPr>
        <w:t xml:space="preserve"> "הטמין עצמו" או "נטמן" במדרשים המוקדמים</w:t>
      </w:r>
      <w:r w:rsidR="001E47F9">
        <w:rPr>
          <w:rFonts w:hint="cs"/>
          <w:rtl/>
        </w:rPr>
        <w:t xml:space="preserve">: </w:t>
      </w:r>
      <w:r>
        <w:rPr>
          <w:rFonts w:hint="cs"/>
          <w:rtl/>
        </w:rPr>
        <w:t xml:space="preserve">גמרא מגילה </w:t>
      </w:r>
      <w:proofErr w:type="spellStart"/>
      <w:r>
        <w:rPr>
          <w:rFonts w:hint="cs"/>
          <w:rtl/>
        </w:rPr>
        <w:t>יז</w:t>
      </w:r>
      <w:proofErr w:type="spellEnd"/>
      <w:r>
        <w:rPr>
          <w:rFonts w:hint="cs"/>
          <w:rtl/>
        </w:rPr>
        <w:t xml:space="preserve"> ע"א, סדר עולם רבה פרק ב, </w:t>
      </w:r>
      <w:r w:rsidR="001E47F9">
        <w:rPr>
          <w:rFonts w:hint="cs"/>
          <w:rtl/>
        </w:rPr>
        <w:t>בראשית רבה סח ה ועוד</w:t>
      </w:r>
      <w:r w:rsidR="00A93284">
        <w:rPr>
          <w:rFonts w:hint="cs"/>
          <w:rtl/>
        </w:rPr>
        <w:t>; לשון</w:t>
      </w:r>
      <w:r w:rsidR="001E47F9">
        <w:rPr>
          <w:rFonts w:hint="cs"/>
          <w:rtl/>
        </w:rPr>
        <w:t xml:space="preserve"> שיכול</w:t>
      </w:r>
      <w:r w:rsidR="00EA7C79">
        <w:rPr>
          <w:rFonts w:hint="cs"/>
          <w:rtl/>
        </w:rPr>
        <w:t>ה</w:t>
      </w:r>
      <w:r w:rsidR="001E47F9">
        <w:rPr>
          <w:rFonts w:hint="cs"/>
          <w:rtl/>
        </w:rPr>
        <w:t xml:space="preserve"> בהחלט להתפרש ש</w:t>
      </w:r>
      <w:r w:rsidR="00A93284">
        <w:rPr>
          <w:rFonts w:hint="cs"/>
          <w:rtl/>
        </w:rPr>
        <w:t xml:space="preserve">יעקב </w:t>
      </w:r>
      <w:r w:rsidR="001E47F9">
        <w:rPr>
          <w:rFonts w:hint="cs"/>
          <w:rtl/>
        </w:rPr>
        <w:t xml:space="preserve">פשוט התחבא והסתתר </w:t>
      </w:r>
      <w:r w:rsidR="00A93284">
        <w:rPr>
          <w:rFonts w:hint="cs"/>
          <w:rtl/>
        </w:rPr>
        <w:t xml:space="preserve">אצל עבר </w:t>
      </w:r>
      <w:r w:rsidR="001E47F9">
        <w:rPr>
          <w:rFonts w:hint="cs"/>
          <w:rtl/>
        </w:rPr>
        <w:t xml:space="preserve">מאימת עשו אחיו. </w:t>
      </w:r>
      <w:r w:rsidR="009469AA">
        <w:rPr>
          <w:rFonts w:hint="cs"/>
          <w:rtl/>
        </w:rPr>
        <w:t>ראו</w:t>
      </w:r>
      <w:r w:rsidR="00A93284">
        <w:rPr>
          <w:rFonts w:hint="cs"/>
          <w:rtl/>
        </w:rPr>
        <w:t xml:space="preserve"> </w:t>
      </w:r>
      <w:r w:rsidR="00EA7C79">
        <w:rPr>
          <w:rFonts w:hint="cs"/>
          <w:rtl/>
        </w:rPr>
        <w:t xml:space="preserve">גם </w:t>
      </w:r>
      <w:r w:rsidR="00A93284">
        <w:rPr>
          <w:rFonts w:hint="cs"/>
          <w:rtl/>
        </w:rPr>
        <w:t xml:space="preserve">הפחד של עשו מבית הדין של שם ועבר בבראשית רבה </w:t>
      </w:r>
      <w:proofErr w:type="spellStart"/>
      <w:r w:rsidR="00A93284">
        <w:rPr>
          <w:rFonts w:hint="cs"/>
          <w:rtl/>
        </w:rPr>
        <w:t>סז</w:t>
      </w:r>
      <w:proofErr w:type="spellEnd"/>
      <w:r w:rsidR="00A93284">
        <w:rPr>
          <w:rFonts w:hint="cs"/>
          <w:rtl/>
        </w:rPr>
        <w:t xml:space="preserve"> ח להלן. </w:t>
      </w:r>
      <w:r w:rsidR="001E47F9">
        <w:rPr>
          <w:rFonts w:hint="cs"/>
          <w:rtl/>
        </w:rPr>
        <w:t>בהדרגה הולך ומתחלף נוסח זה, אצל הפרשנים והמדרשים המאוחרים, ליעקב שהולך ללמוד תורה בבית מדרשם של שם ועבר.</w:t>
      </w:r>
      <w:r w:rsidR="0032007A">
        <w:rPr>
          <w:rFonts w:hint="cs"/>
          <w:rtl/>
        </w:rPr>
        <w:t xml:space="preserve"> כך או כך, רבקה שולחת אותו ללבן: "</w:t>
      </w:r>
      <w:r w:rsidR="0032007A">
        <w:rPr>
          <w:rtl/>
        </w:rPr>
        <w:t xml:space="preserve">וְעַתָּה בְנִי שְׁמַע בְּקֹלִי וְקוּם בְּרַח לְךָ אֶל לָבָן אָחִי </w:t>
      </w:r>
      <w:proofErr w:type="spellStart"/>
      <w:r w:rsidR="0032007A">
        <w:rPr>
          <w:rtl/>
        </w:rPr>
        <w:t>חָרָנָה</w:t>
      </w:r>
      <w:proofErr w:type="spellEnd"/>
      <w:r w:rsidR="0032007A">
        <w:rPr>
          <w:rtl/>
        </w:rPr>
        <w:t>:</w:t>
      </w:r>
      <w:r w:rsidR="0032007A">
        <w:rPr>
          <w:rFonts w:hint="cs"/>
          <w:rtl/>
        </w:rPr>
        <w:t xml:space="preserve"> </w:t>
      </w:r>
      <w:r w:rsidR="0032007A">
        <w:rPr>
          <w:rtl/>
        </w:rPr>
        <w:t>וְיָשַׁבְתָּ עִמּוֹ יָמִים אֲחָדִים עַד אֲשֶׁר תָּשׁוּב חֲמַת אָחִיךָ</w:t>
      </w:r>
      <w:r w:rsidR="0032007A">
        <w:rPr>
          <w:rFonts w:hint="cs"/>
          <w:rtl/>
        </w:rPr>
        <w:t xml:space="preserve">" (בראשית </w:t>
      </w:r>
      <w:proofErr w:type="spellStart"/>
      <w:r w:rsidR="0032007A">
        <w:rPr>
          <w:rtl/>
        </w:rPr>
        <w:t>כז</w:t>
      </w:r>
      <w:proofErr w:type="spellEnd"/>
      <w:r w:rsidR="0032007A">
        <w:rPr>
          <w:rtl/>
        </w:rPr>
        <w:t xml:space="preserve"> מג-מד</w:t>
      </w:r>
      <w:r w:rsidR="0032007A">
        <w:rPr>
          <w:rFonts w:hint="cs"/>
          <w:rtl/>
        </w:rPr>
        <w:t xml:space="preserve">), אך המדרש 'שולח' אותו </w:t>
      </w:r>
      <w:r w:rsidR="00E972C0">
        <w:rPr>
          <w:rFonts w:hint="cs"/>
          <w:rtl/>
        </w:rPr>
        <w:t xml:space="preserve">לפחות כתחנת ביניים (מכינה?) </w:t>
      </w:r>
      <w:r w:rsidR="0032007A">
        <w:rPr>
          <w:rFonts w:hint="cs"/>
          <w:rtl/>
        </w:rPr>
        <w:t>לבית מדרשם של שם ועבר.</w:t>
      </w:r>
      <w:r w:rsidR="00E972C0">
        <w:rPr>
          <w:rFonts w:hint="cs"/>
          <w:rtl/>
        </w:rPr>
        <w:t xml:space="preserve"> יעקב שחוזר אל עבר הנהר למקום ממנו החל סבא אברהם את מסעו לארץ "אשר אראך", מתחנך אצל עבר שבא מהעבר ההוא (הערה 9 לעיל).</w:t>
      </w:r>
    </w:p>
  </w:footnote>
  <w:footnote w:id="16">
    <w:p w14:paraId="22A3881A" w14:textId="77777777" w:rsidR="00423AFB" w:rsidRDefault="00423AFB" w:rsidP="001E47F9">
      <w:pPr>
        <w:pStyle w:val="a3"/>
        <w:rPr>
          <w:rFonts w:hint="cs"/>
        </w:rPr>
      </w:pPr>
      <w:r>
        <w:rPr>
          <w:rStyle w:val="a5"/>
        </w:rPr>
        <w:footnoteRef/>
      </w:r>
      <w:r>
        <w:rPr>
          <w:rtl/>
        </w:rPr>
        <w:t xml:space="preserve"> </w:t>
      </w:r>
      <w:r>
        <w:rPr>
          <w:rFonts w:hint="cs"/>
          <w:rtl/>
          <w:lang w:eastAsia="en-US"/>
        </w:rPr>
        <w:t xml:space="preserve">יעקב גולה לבית המדרש של שם ועבר (שם כבר לא היה בחיים, רק עבר, אבל בית המדרש נושא את שמו) אחרי אירוע לקיחת הברכות, מפחד אחיו עשו ושוהה שם 14 שנה (פרק זמן זה מסייע לגשר על פער של 14 שנה בחשבון שנותיו של יעקב, </w:t>
      </w:r>
      <w:r w:rsidR="009469AA">
        <w:rPr>
          <w:rFonts w:hint="cs"/>
          <w:rtl/>
          <w:lang w:eastAsia="en-US"/>
        </w:rPr>
        <w:t>ראו</w:t>
      </w:r>
      <w:r>
        <w:rPr>
          <w:rFonts w:hint="cs"/>
          <w:rtl/>
          <w:lang w:eastAsia="en-US"/>
        </w:rPr>
        <w:t xml:space="preserve"> </w:t>
      </w:r>
      <w:r>
        <w:rPr>
          <w:rtl/>
          <w:lang w:eastAsia="en-US"/>
        </w:rPr>
        <w:t xml:space="preserve">רש"י בראשית </w:t>
      </w:r>
      <w:proofErr w:type="spellStart"/>
      <w:r>
        <w:rPr>
          <w:rtl/>
          <w:lang w:eastAsia="en-US"/>
        </w:rPr>
        <w:t>כח</w:t>
      </w:r>
      <w:proofErr w:type="spellEnd"/>
      <w:r>
        <w:rPr>
          <w:rFonts w:hint="cs"/>
          <w:rtl/>
          <w:lang w:eastAsia="en-US"/>
        </w:rPr>
        <w:t xml:space="preserve"> ט, מדרש אגדה בובר בראשית </w:t>
      </w:r>
      <w:proofErr w:type="spellStart"/>
      <w:r>
        <w:rPr>
          <w:rFonts w:hint="cs"/>
          <w:rtl/>
          <w:lang w:eastAsia="en-US"/>
        </w:rPr>
        <w:t>כט</w:t>
      </w:r>
      <w:proofErr w:type="spellEnd"/>
      <w:r>
        <w:rPr>
          <w:rFonts w:hint="cs"/>
          <w:rtl/>
          <w:lang w:eastAsia="en-US"/>
        </w:rPr>
        <w:t xml:space="preserve"> </w:t>
      </w:r>
      <w:proofErr w:type="spellStart"/>
      <w:r>
        <w:rPr>
          <w:rFonts w:hint="cs"/>
          <w:rtl/>
          <w:lang w:eastAsia="en-US"/>
        </w:rPr>
        <w:t>כא</w:t>
      </w:r>
      <w:proofErr w:type="spellEnd"/>
      <w:r>
        <w:rPr>
          <w:rFonts w:hint="cs"/>
          <w:rtl/>
          <w:lang w:eastAsia="en-US"/>
        </w:rPr>
        <w:t>). הוא יעקב שעוד בבטן אמו היה "רץ מפרכס לצאת", כל אימת שהייתה רבקה עוברת "על פתחי תורה של שם ועבר" (</w:t>
      </w:r>
      <w:r>
        <w:rPr>
          <w:rtl/>
          <w:lang w:eastAsia="en-US"/>
        </w:rPr>
        <w:t>רש"י בראשית כה</w:t>
      </w:r>
      <w:r>
        <w:rPr>
          <w:rFonts w:hint="cs"/>
          <w:rtl/>
          <w:lang w:eastAsia="en-US"/>
        </w:rPr>
        <w:t xml:space="preserve"> </w:t>
      </w:r>
      <w:proofErr w:type="spellStart"/>
      <w:r>
        <w:rPr>
          <w:rFonts w:hint="cs"/>
          <w:rtl/>
          <w:lang w:eastAsia="en-US"/>
        </w:rPr>
        <w:t>כג</w:t>
      </w:r>
      <w:proofErr w:type="spellEnd"/>
      <w:r>
        <w:rPr>
          <w:rFonts w:hint="cs"/>
          <w:rtl/>
          <w:lang w:eastAsia="en-US"/>
        </w:rPr>
        <w:t xml:space="preserve"> </w:t>
      </w:r>
      <w:r>
        <w:rPr>
          <w:rtl/>
          <w:lang w:eastAsia="en-US"/>
        </w:rPr>
        <w:t>–</w:t>
      </w:r>
      <w:r>
        <w:rPr>
          <w:rFonts w:hint="cs"/>
          <w:rtl/>
          <w:lang w:eastAsia="en-US"/>
        </w:rPr>
        <w:t xml:space="preserve"> ויתרוצצו הבנים בקרבה). הוא יעקב, נכדו של אברהם שלמד מפיהם של שם ועבר כפי שראינו לעיל. אך מה בדיוק למדו שם, בבית מדרשם של שם ועבר?</w:t>
      </w:r>
    </w:p>
  </w:footnote>
  <w:footnote w:id="17">
    <w:p w14:paraId="76A912D3" w14:textId="77777777" w:rsidR="006F5633" w:rsidRDefault="006F5633" w:rsidP="008B0DE6">
      <w:pPr>
        <w:pStyle w:val="a3"/>
        <w:rPr>
          <w:rFonts w:hint="cs"/>
          <w:rtl/>
        </w:rPr>
      </w:pPr>
      <w:r>
        <w:rPr>
          <w:rStyle w:val="a5"/>
        </w:rPr>
        <w:footnoteRef/>
      </w:r>
      <w:r>
        <w:rPr>
          <w:rtl/>
        </w:rPr>
        <w:t xml:space="preserve"> </w:t>
      </w:r>
      <w:r>
        <w:rPr>
          <w:rFonts w:hint="cs"/>
          <w:rtl/>
          <w:lang w:eastAsia="en-US"/>
        </w:rPr>
        <w:t>שם ועבר שלמדו את אברהם, מלמדים גם את יעקב, וזה מעביר את תורתם הלאה. זאת ועוד, מסתבר שבבית המדרש של שם ועבר לא למדו רק אגדה ודרך ארץ וחכמות העולם</w:t>
      </w:r>
      <w:r w:rsidR="001E47F9">
        <w:rPr>
          <w:rFonts w:hint="cs"/>
          <w:rtl/>
          <w:lang w:eastAsia="en-US"/>
        </w:rPr>
        <w:t xml:space="preserve"> וספרי יצירה</w:t>
      </w:r>
      <w:r>
        <w:rPr>
          <w:rFonts w:hint="cs"/>
          <w:rtl/>
          <w:lang w:eastAsia="en-US"/>
        </w:rPr>
        <w:t xml:space="preserve">. </w:t>
      </w:r>
      <w:r w:rsidR="001E47F9">
        <w:rPr>
          <w:rFonts w:hint="cs"/>
          <w:rtl/>
          <w:lang w:eastAsia="en-US"/>
        </w:rPr>
        <w:t>(</w:t>
      </w:r>
      <w:r w:rsidR="009469AA">
        <w:rPr>
          <w:rFonts w:hint="cs"/>
          <w:rtl/>
          <w:lang w:eastAsia="en-US"/>
        </w:rPr>
        <w:t>ראו</w:t>
      </w:r>
      <w:r>
        <w:rPr>
          <w:rFonts w:hint="cs"/>
          <w:rtl/>
          <w:lang w:eastAsia="en-US"/>
        </w:rPr>
        <w:t xml:space="preserve"> פירוש </w:t>
      </w:r>
      <w:proofErr w:type="spellStart"/>
      <w:r>
        <w:rPr>
          <w:rFonts w:hint="cs"/>
          <w:rtl/>
          <w:lang w:eastAsia="en-US"/>
        </w:rPr>
        <w:t>רד"ק</w:t>
      </w:r>
      <w:proofErr w:type="spellEnd"/>
      <w:r>
        <w:rPr>
          <w:rFonts w:hint="cs"/>
          <w:rtl/>
          <w:lang w:eastAsia="en-US"/>
        </w:rPr>
        <w:t xml:space="preserve"> בראשית יא א "ודברים אחדים", על הספרים החכמים שעברו מדור לדור מבריאת העולם ואילך</w:t>
      </w:r>
      <w:r w:rsidR="001E47F9">
        <w:rPr>
          <w:rFonts w:hint="cs"/>
          <w:rtl/>
          <w:lang w:eastAsia="en-US"/>
        </w:rPr>
        <w:t>)</w:t>
      </w:r>
      <w:r>
        <w:rPr>
          <w:rFonts w:hint="cs"/>
          <w:rtl/>
          <w:lang w:eastAsia="en-US"/>
        </w:rPr>
        <w:t>. אבל כאן</w:t>
      </w:r>
      <w:r w:rsidR="001E47F9">
        <w:rPr>
          <w:rFonts w:hint="cs"/>
          <w:rtl/>
          <w:lang w:eastAsia="en-US"/>
        </w:rPr>
        <w:t xml:space="preserve"> נזכרות</w:t>
      </w:r>
      <w:r>
        <w:rPr>
          <w:rFonts w:hint="cs"/>
          <w:rtl/>
          <w:lang w:eastAsia="en-US"/>
        </w:rPr>
        <w:t xml:space="preserve"> "הלכות"! אילו הלכות? אולי הלכות דרך ארץ, "הנהגות ויישוב המדינות" כלשון רמב"ן בפירושו למצוות שנצטוו במרה (שמות טו כה)</w:t>
      </w:r>
      <w:r w:rsidR="00EA22AA">
        <w:rPr>
          <w:rFonts w:hint="cs"/>
          <w:rtl/>
          <w:lang w:eastAsia="en-US"/>
        </w:rPr>
        <w:t>, אשר ממשיך שם ומוסיף</w:t>
      </w:r>
      <w:r>
        <w:rPr>
          <w:rFonts w:hint="cs"/>
          <w:rtl/>
          <w:lang w:eastAsia="en-US"/>
        </w:rPr>
        <w:t xml:space="preserve">: " ... </w:t>
      </w:r>
      <w:r>
        <w:rPr>
          <w:rtl/>
          <w:lang w:eastAsia="en-US"/>
        </w:rPr>
        <w:t xml:space="preserve">ומשפטים, שיחיו בהם, לאהוב איש את רעהו, ולהתנהג בעצת הזקנים, והצנע לכת </w:t>
      </w:r>
      <w:proofErr w:type="spellStart"/>
      <w:r>
        <w:rPr>
          <w:rtl/>
          <w:lang w:eastAsia="en-US"/>
        </w:rPr>
        <w:t>באהליהם</w:t>
      </w:r>
      <w:proofErr w:type="spellEnd"/>
      <w:r>
        <w:rPr>
          <w:rtl/>
          <w:lang w:eastAsia="en-US"/>
        </w:rPr>
        <w:t xml:space="preserve"> </w:t>
      </w:r>
      <w:proofErr w:type="spellStart"/>
      <w:r>
        <w:rPr>
          <w:rtl/>
          <w:lang w:eastAsia="en-US"/>
        </w:rPr>
        <w:t>בענין</w:t>
      </w:r>
      <w:proofErr w:type="spellEnd"/>
      <w:r>
        <w:rPr>
          <w:rtl/>
          <w:lang w:eastAsia="en-US"/>
        </w:rPr>
        <w:t xml:space="preserve"> הנשים והילדים, ושינהגו שלום עם הבאים במחנה למכור להם דבר, ותוכחות מוסר</w:t>
      </w:r>
      <w:r>
        <w:rPr>
          <w:rFonts w:hint="cs"/>
          <w:rtl/>
          <w:lang w:eastAsia="en-US"/>
        </w:rPr>
        <w:t xml:space="preserve"> וכו' ". כאילו אמר בהפוך: אל תקרי הלכות, אלא הליכות. אבל כאן, בבראשית </w:t>
      </w:r>
      <w:proofErr w:type="spellStart"/>
      <w:r>
        <w:rPr>
          <w:rFonts w:hint="cs"/>
          <w:rtl/>
          <w:lang w:eastAsia="en-US"/>
        </w:rPr>
        <w:t>לז</w:t>
      </w:r>
      <w:proofErr w:type="spellEnd"/>
      <w:r>
        <w:rPr>
          <w:rFonts w:hint="cs"/>
          <w:rtl/>
          <w:lang w:eastAsia="en-US"/>
        </w:rPr>
        <w:t xml:space="preserve"> בקשר של יעקב עם יוסף אומר רמב"ן דברים קצת אחרים (בסיוע שיטת אונקלוס): "</w:t>
      </w:r>
      <w:r>
        <w:rPr>
          <w:rtl/>
          <w:lang w:eastAsia="en-US"/>
        </w:rPr>
        <w:t>ואונקלוס שאמר "בר חכים" ירצה לומר שהיה בן דעת וחכם בעיני אביו, וטעמו כטעם זקנים</w:t>
      </w:r>
      <w:r>
        <w:rPr>
          <w:rFonts w:hint="cs"/>
          <w:rtl/>
          <w:lang w:eastAsia="en-US"/>
        </w:rPr>
        <w:t xml:space="preserve"> ... </w:t>
      </w:r>
      <w:r>
        <w:rPr>
          <w:rtl/>
          <w:lang w:eastAsia="en-US"/>
        </w:rPr>
        <w:t xml:space="preserve">וזאת </w:t>
      </w:r>
      <w:proofErr w:type="spellStart"/>
      <w:r>
        <w:rPr>
          <w:rtl/>
          <w:lang w:eastAsia="en-US"/>
        </w:rPr>
        <w:t>כונתם</w:t>
      </w:r>
      <w:proofErr w:type="spellEnd"/>
      <w:r>
        <w:rPr>
          <w:rtl/>
          <w:lang w:eastAsia="en-US"/>
        </w:rPr>
        <w:t xml:space="preserve"> באמרם (</w:t>
      </w:r>
      <w:proofErr w:type="spellStart"/>
      <w:r>
        <w:rPr>
          <w:rtl/>
          <w:lang w:eastAsia="en-US"/>
        </w:rPr>
        <w:t>ב"ר</w:t>
      </w:r>
      <w:proofErr w:type="spellEnd"/>
      <w:r>
        <w:rPr>
          <w:rtl/>
          <w:lang w:eastAsia="en-US"/>
        </w:rPr>
        <w:t xml:space="preserve"> פד ח) כל מה שלמד משם ועבר מסר לו, לומר שמסר לו חכמות וסתרי תורה</w:t>
      </w:r>
      <w:r>
        <w:rPr>
          <w:rFonts w:hint="cs"/>
          <w:rtl/>
          <w:lang w:eastAsia="en-US"/>
        </w:rPr>
        <w:t xml:space="preserve">". </w:t>
      </w:r>
      <w:r w:rsidR="00A37CD2">
        <w:rPr>
          <w:rFonts w:hint="cs"/>
          <w:rtl/>
          <w:lang w:eastAsia="en-US"/>
        </w:rPr>
        <w:t xml:space="preserve">ואולי כדברי </w:t>
      </w:r>
      <w:proofErr w:type="spellStart"/>
      <w:r w:rsidR="00A37CD2">
        <w:rPr>
          <w:rtl/>
          <w:lang w:eastAsia="en-US"/>
        </w:rPr>
        <w:t>רשב"ם</w:t>
      </w:r>
      <w:proofErr w:type="spellEnd"/>
      <w:r w:rsidR="00A37CD2">
        <w:rPr>
          <w:rFonts w:hint="cs"/>
          <w:rtl/>
          <w:lang w:eastAsia="en-US"/>
        </w:rPr>
        <w:t xml:space="preserve"> על מינוי הדיינים בפרשת יתרו: "</w:t>
      </w:r>
      <w:r w:rsidR="00A37CD2">
        <w:rPr>
          <w:rtl/>
          <w:lang w:eastAsia="en-US"/>
        </w:rPr>
        <w:t>דיני ממונות היה להם מעולם</w:t>
      </w:r>
      <w:r w:rsidR="008B0DE6">
        <w:rPr>
          <w:rFonts w:hint="cs"/>
          <w:rtl/>
          <w:lang w:eastAsia="en-US"/>
        </w:rPr>
        <w:t xml:space="preserve">". </w:t>
      </w:r>
      <w:r>
        <w:rPr>
          <w:rFonts w:hint="cs"/>
          <w:rtl/>
          <w:lang w:eastAsia="en-US"/>
        </w:rPr>
        <w:t xml:space="preserve">נראה שנוכל לצרף את 'הלכות שם ועבר', הגם שאיננו יודעים בדיוק מה הן, לשרשרת המצוות שהתפתחו לפני מעמד הר סיני. </w:t>
      </w:r>
      <w:r w:rsidR="009469AA">
        <w:rPr>
          <w:rFonts w:hint="cs"/>
          <w:rtl/>
          <w:lang w:eastAsia="en-US"/>
        </w:rPr>
        <w:t>ראו</w:t>
      </w:r>
      <w:r>
        <w:rPr>
          <w:rFonts w:hint="cs"/>
          <w:rtl/>
          <w:lang w:eastAsia="en-US"/>
        </w:rPr>
        <w:t xml:space="preserve"> דברינו </w:t>
      </w:r>
      <w:hyperlink r:id="rId16" w:history="1">
        <w:r w:rsidRPr="006F5633">
          <w:rPr>
            <w:rStyle w:val="Hyperlink"/>
            <w:rFonts w:hint="cs"/>
            <w:rtl/>
            <w:lang w:eastAsia="en-US"/>
          </w:rPr>
          <w:t>מצוות טרום סיני</w:t>
        </w:r>
      </w:hyperlink>
      <w:r>
        <w:rPr>
          <w:rFonts w:hint="cs"/>
          <w:rtl/>
          <w:lang w:eastAsia="en-US"/>
        </w:rPr>
        <w:t xml:space="preserve"> בפרשת לך </w:t>
      </w:r>
      <w:proofErr w:type="spellStart"/>
      <w:r>
        <w:rPr>
          <w:rFonts w:hint="cs"/>
          <w:rtl/>
          <w:lang w:eastAsia="en-US"/>
        </w:rPr>
        <w:t>לך</w:t>
      </w:r>
      <w:proofErr w:type="spellEnd"/>
      <w:r>
        <w:rPr>
          <w:rFonts w:hint="cs"/>
          <w:rtl/>
          <w:lang w:eastAsia="en-US"/>
        </w:rPr>
        <w:t>.</w:t>
      </w:r>
    </w:p>
  </w:footnote>
  <w:footnote w:id="18">
    <w:p w14:paraId="4F44307F" w14:textId="77777777" w:rsidR="00D57A5D" w:rsidRDefault="00D57A5D" w:rsidP="00485D79">
      <w:pPr>
        <w:pStyle w:val="a3"/>
        <w:rPr>
          <w:rFonts w:hint="cs"/>
          <w:rtl/>
        </w:rPr>
      </w:pPr>
      <w:r>
        <w:rPr>
          <w:rStyle w:val="a5"/>
        </w:rPr>
        <w:footnoteRef/>
      </w:r>
      <w:r>
        <w:rPr>
          <w:rtl/>
        </w:rPr>
        <w:t xml:space="preserve"> </w:t>
      </w:r>
      <w:r w:rsidR="00485D79">
        <w:rPr>
          <w:rFonts w:hint="cs"/>
          <w:rtl/>
          <w:lang w:eastAsia="en-US"/>
        </w:rPr>
        <w:t>וב</w:t>
      </w:r>
      <w:r w:rsidR="00485D79">
        <w:rPr>
          <w:rtl/>
          <w:lang w:eastAsia="en-US"/>
        </w:rPr>
        <w:t xml:space="preserve">מדרש </w:t>
      </w:r>
      <w:proofErr w:type="spellStart"/>
      <w:r w:rsidR="00485D79">
        <w:rPr>
          <w:rtl/>
          <w:lang w:eastAsia="en-US"/>
        </w:rPr>
        <w:t>תנחומא</w:t>
      </w:r>
      <w:proofErr w:type="spellEnd"/>
      <w:r w:rsidR="00485D79">
        <w:rPr>
          <w:rtl/>
          <w:lang w:eastAsia="en-US"/>
        </w:rPr>
        <w:t xml:space="preserve"> (בובר) </w:t>
      </w:r>
      <w:proofErr w:type="spellStart"/>
      <w:r w:rsidR="00485D79">
        <w:rPr>
          <w:rtl/>
          <w:lang w:eastAsia="en-US"/>
        </w:rPr>
        <w:t>ויגש</w:t>
      </w:r>
      <w:proofErr w:type="spellEnd"/>
      <w:r w:rsidR="00485D79">
        <w:rPr>
          <w:rtl/>
          <w:lang w:eastAsia="en-US"/>
        </w:rPr>
        <w:t xml:space="preserve"> סימן ז</w:t>
      </w:r>
      <w:r w:rsidR="00485D79">
        <w:rPr>
          <w:rFonts w:hint="cs"/>
          <w:rtl/>
          <w:lang w:eastAsia="en-US"/>
        </w:rPr>
        <w:t>: "</w:t>
      </w:r>
      <w:proofErr w:type="spellStart"/>
      <w:r w:rsidR="00485D79">
        <w:rPr>
          <w:rtl/>
          <w:lang w:eastAsia="en-US"/>
        </w:rPr>
        <w:t>מופים</w:t>
      </w:r>
      <w:proofErr w:type="spellEnd"/>
      <w:r w:rsidR="00485D79">
        <w:rPr>
          <w:rtl/>
          <w:lang w:eastAsia="en-US"/>
        </w:rPr>
        <w:t xml:space="preserve"> שהיה לומד תורה מפי אבינו ומלמדה לי, והיו כל אחיו חוזרים ורועים והוא יושב אצל אבי ולומד ממנו המסורות מה שקיבל משם ומעבר</w:t>
      </w:r>
      <w:r w:rsidR="00485D79">
        <w:rPr>
          <w:rFonts w:hint="cs"/>
          <w:rtl/>
          <w:lang w:eastAsia="en-US"/>
        </w:rPr>
        <w:t>"</w:t>
      </w:r>
      <w:r w:rsidR="00485D79">
        <w:rPr>
          <w:rtl/>
          <w:lang w:eastAsia="en-US"/>
        </w:rPr>
        <w:t xml:space="preserve">. </w:t>
      </w:r>
      <w:proofErr w:type="spellStart"/>
      <w:r>
        <w:rPr>
          <w:rFonts w:hint="cs"/>
          <w:rtl/>
          <w:lang w:eastAsia="en-US"/>
        </w:rPr>
        <w:t>מופים</w:t>
      </w:r>
      <w:proofErr w:type="spellEnd"/>
      <w:r>
        <w:rPr>
          <w:rFonts w:hint="cs"/>
          <w:rtl/>
          <w:lang w:eastAsia="en-US"/>
        </w:rPr>
        <w:t xml:space="preserve"> הוא שם אחד מבניו של בנימין. </w:t>
      </w:r>
      <w:r w:rsidR="009469AA">
        <w:rPr>
          <w:rFonts w:hint="cs"/>
          <w:rtl/>
          <w:lang w:eastAsia="en-US"/>
        </w:rPr>
        <w:t>ראו</w:t>
      </w:r>
      <w:r>
        <w:rPr>
          <w:rFonts w:hint="cs"/>
          <w:rtl/>
          <w:lang w:eastAsia="en-US"/>
        </w:rPr>
        <w:t xml:space="preserve"> </w:t>
      </w:r>
      <w:r>
        <w:rPr>
          <w:rtl/>
          <w:lang w:eastAsia="en-US"/>
        </w:rPr>
        <w:t>בראשית מו</w:t>
      </w:r>
      <w:r>
        <w:rPr>
          <w:rFonts w:hint="cs"/>
          <w:rtl/>
          <w:lang w:eastAsia="en-US"/>
        </w:rPr>
        <w:t xml:space="preserve"> </w:t>
      </w:r>
      <w:proofErr w:type="spellStart"/>
      <w:r>
        <w:rPr>
          <w:rtl/>
          <w:lang w:eastAsia="en-US"/>
        </w:rPr>
        <w:t>כא</w:t>
      </w:r>
      <w:proofErr w:type="spellEnd"/>
      <w:r>
        <w:rPr>
          <w:rFonts w:hint="cs"/>
          <w:rtl/>
          <w:lang w:eastAsia="en-US"/>
        </w:rPr>
        <w:t>: "</w:t>
      </w:r>
      <w:r>
        <w:rPr>
          <w:rtl/>
          <w:lang w:eastAsia="en-US"/>
        </w:rPr>
        <w:t>וּבְנֵי בִנְיָמִן בֶּלַע וָבֶכֶר וְאַשְׁבֵּל גֵּרָא וְנַעֲמָן אֵחִי וָרֹאשׁ מֻפִּים וְחֻפִּים וָאָרְדְּ</w:t>
      </w:r>
      <w:r>
        <w:rPr>
          <w:rFonts w:hint="cs"/>
          <w:rtl/>
          <w:lang w:eastAsia="en-US"/>
        </w:rPr>
        <w:t xml:space="preserve">". </w:t>
      </w:r>
      <w:r w:rsidR="009469AA">
        <w:rPr>
          <w:rFonts w:hint="cs"/>
          <w:rtl/>
          <w:lang w:eastAsia="en-US"/>
        </w:rPr>
        <w:t>ראו</w:t>
      </w:r>
      <w:r>
        <w:rPr>
          <w:rFonts w:hint="cs"/>
          <w:rtl/>
          <w:lang w:eastAsia="en-US"/>
        </w:rPr>
        <w:t xml:space="preserve"> המדרשים המרגשים בגמרא סוטה לו ע"ב, בראשית רבה צג, </w:t>
      </w:r>
      <w:proofErr w:type="spellStart"/>
      <w:r>
        <w:rPr>
          <w:rFonts w:hint="cs"/>
          <w:rtl/>
          <w:lang w:eastAsia="en-US"/>
        </w:rPr>
        <w:t>תנחומא</w:t>
      </w:r>
      <w:proofErr w:type="spellEnd"/>
      <w:r>
        <w:rPr>
          <w:rFonts w:hint="cs"/>
          <w:rtl/>
          <w:lang w:eastAsia="en-US"/>
        </w:rPr>
        <w:t xml:space="preserve"> </w:t>
      </w:r>
      <w:proofErr w:type="spellStart"/>
      <w:r>
        <w:rPr>
          <w:rFonts w:hint="cs"/>
          <w:rtl/>
          <w:lang w:eastAsia="en-US"/>
        </w:rPr>
        <w:t>ויגש</w:t>
      </w:r>
      <w:proofErr w:type="spellEnd"/>
      <w:r>
        <w:rPr>
          <w:rFonts w:hint="cs"/>
          <w:rtl/>
          <w:lang w:eastAsia="en-US"/>
        </w:rPr>
        <w:t xml:space="preserve"> ד, כיצד בנימין מסביר ליוסף בפגישתם למה נתן לבניו את השמות שנתן: </w:t>
      </w:r>
      <w:proofErr w:type="spellStart"/>
      <w:r>
        <w:rPr>
          <w:rFonts w:hint="cs"/>
          <w:rtl/>
          <w:lang w:eastAsia="en-US"/>
        </w:rPr>
        <w:t>מופים</w:t>
      </w:r>
      <w:proofErr w:type="spellEnd"/>
      <w:r>
        <w:rPr>
          <w:rFonts w:hint="cs"/>
          <w:rtl/>
          <w:lang w:eastAsia="en-US"/>
        </w:rPr>
        <w:t xml:space="preserve">, חופים, ארד </w:t>
      </w:r>
      <w:proofErr w:type="spellStart"/>
      <w:r>
        <w:rPr>
          <w:rFonts w:hint="cs"/>
          <w:rtl/>
          <w:lang w:eastAsia="en-US"/>
        </w:rPr>
        <w:t>וכו</w:t>
      </w:r>
      <w:proofErr w:type="spellEnd"/>
      <w:r>
        <w:rPr>
          <w:rFonts w:hint="cs"/>
          <w:rtl/>
          <w:lang w:eastAsia="en-US"/>
        </w:rPr>
        <w:t>'. מה שחשוב לעניינינו הוא שהדברים לא נעצרו בין יעקב ויוסף. כאשר יוסף נמכר וגולה משולחן אביו, מנחיל יעקב (</w:t>
      </w:r>
      <w:r w:rsidR="007C4107">
        <w:rPr>
          <w:rFonts w:hint="cs"/>
          <w:rtl/>
          <w:lang w:eastAsia="en-US"/>
        </w:rPr>
        <w:t xml:space="preserve">לצד </w:t>
      </w:r>
      <w:r>
        <w:rPr>
          <w:rFonts w:hint="cs"/>
          <w:rtl/>
          <w:lang w:eastAsia="en-US"/>
        </w:rPr>
        <w:t xml:space="preserve">כל אבלו) את תורת שם ועבר לנכדו, </w:t>
      </w:r>
      <w:proofErr w:type="spellStart"/>
      <w:r>
        <w:rPr>
          <w:rFonts w:hint="cs"/>
          <w:rtl/>
          <w:lang w:eastAsia="en-US"/>
        </w:rPr>
        <w:t>מופים</w:t>
      </w:r>
      <w:proofErr w:type="spellEnd"/>
      <w:r>
        <w:rPr>
          <w:rFonts w:hint="cs"/>
          <w:rtl/>
          <w:lang w:eastAsia="en-US"/>
        </w:rPr>
        <w:t xml:space="preserve"> בנו של בנימין. הרי שתורת שם ועבר עוברת </w:t>
      </w:r>
      <w:r w:rsidR="004F3E9B">
        <w:rPr>
          <w:rFonts w:hint="cs"/>
          <w:rtl/>
          <w:lang w:eastAsia="en-US"/>
        </w:rPr>
        <w:t xml:space="preserve">כבר חמישה </w:t>
      </w:r>
      <w:r>
        <w:rPr>
          <w:rFonts w:hint="cs"/>
          <w:rtl/>
          <w:lang w:eastAsia="en-US"/>
        </w:rPr>
        <w:t xml:space="preserve">דורות, </w:t>
      </w:r>
      <w:r w:rsidR="004F3E9B">
        <w:rPr>
          <w:rFonts w:hint="cs"/>
          <w:rtl/>
          <w:lang w:eastAsia="en-US"/>
        </w:rPr>
        <w:t xml:space="preserve">מאברהם עד </w:t>
      </w:r>
      <w:r>
        <w:rPr>
          <w:rFonts w:hint="cs"/>
          <w:rtl/>
          <w:lang w:eastAsia="en-US"/>
        </w:rPr>
        <w:t>בניו ובני בניו של יעקב, הם בני ישראל. וכבר ראינו שהנחלת התורה לבני הבנים היא העי</w:t>
      </w:r>
      <w:r w:rsidR="004F3E9B">
        <w:rPr>
          <w:rFonts w:hint="cs"/>
          <w:rtl/>
          <w:lang w:eastAsia="en-US"/>
        </w:rPr>
        <w:t>ק</w:t>
      </w:r>
      <w:r>
        <w:rPr>
          <w:rFonts w:hint="cs"/>
          <w:rtl/>
          <w:lang w:eastAsia="en-US"/>
        </w:rPr>
        <w:t xml:space="preserve">ר. </w:t>
      </w:r>
      <w:r w:rsidR="009469AA">
        <w:rPr>
          <w:rFonts w:hint="cs"/>
          <w:rtl/>
          <w:lang w:eastAsia="en-US"/>
        </w:rPr>
        <w:t>ראו</w:t>
      </w:r>
      <w:r>
        <w:rPr>
          <w:rFonts w:hint="cs"/>
          <w:rtl/>
          <w:lang w:eastAsia="en-US"/>
        </w:rPr>
        <w:t xml:space="preserve"> דברינו </w:t>
      </w:r>
      <w:hyperlink r:id="rId17" w:history="1">
        <w:r w:rsidRPr="00D57A5D">
          <w:rPr>
            <w:rStyle w:val="Hyperlink"/>
            <w:rFonts w:hint="cs"/>
            <w:rtl/>
            <w:lang w:eastAsia="en-US"/>
          </w:rPr>
          <w:t>והודעתם לבניך ולבני בניך</w:t>
        </w:r>
      </w:hyperlink>
      <w:r>
        <w:rPr>
          <w:rFonts w:hint="cs"/>
          <w:rtl/>
          <w:lang w:eastAsia="en-US"/>
        </w:rPr>
        <w:t xml:space="preserve"> בפרשת ואתחנן.</w:t>
      </w:r>
    </w:p>
  </w:footnote>
  <w:footnote w:id="19">
    <w:p w14:paraId="06055E1E" w14:textId="77777777" w:rsidR="00830056" w:rsidRDefault="00830056" w:rsidP="00231E30">
      <w:pPr>
        <w:pStyle w:val="a3"/>
        <w:rPr>
          <w:rFonts w:hint="cs"/>
        </w:rPr>
      </w:pPr>
      <w:r>
        <w:rPr>
          <w:rStyle w:val="a5"/>
        </w:rPr>
        <w:footnoteRef/>
      </w:r>
      <w:r>
        <w:rPr>
          <w:rtl/>
        </w:rPr>
        <w:t xml:space="preserve"> </w:t>
      </w:r>
      <w:r>
        <w:rPr>
          <w:rFonts w:hint="cs"/>
          <w:rtl/>
        </w:rPr>
        <w:t>דרשה זו היא על הפסוק: "</w:t>
      </w:r>
      <w:r w:rsidR="00231E30" w:rsidRPr="00231E30">
        <w:rPr>
          <w:rtl/>
        </w:rPr>
        <w:t>מְתוּקָה שְׁנַת הָעֹבֵד אִם מְעַט וְאִם הַרְבֵּה יֹאכֵל וְהַשָּׂבָע לֶעָשִׁיר אֵינֶנּוּ מַנִּיחַ לוֹ לִישׁוֹן</w:t>
      </w:r>
      <w:r w:rsidR="00231E30">
        <w:rPr>
          <w:rFonts w:hint="cs"/>
          <w:rtl/>
        </w:rPr>
        <w:t xml:space="preserve">", לו הקדשנו דף מיוחד </w:t>
      </w:r>
      <w:hyperlink r:id="rId18" w:history="1">
        <w:r w:rsidR="00231E30" w:rsidRPr="00231E30">
          <w:rPr>
            <w:rStyle w:val="Hyperlink"/>
            <w:rFonts w:hint="cs"/>
            <w:rtl/>
          </w:rPr>
          <w:t>מתוקה שנת העובד</w:t>
        </w:r>
      </w:hyperlink>
      <w:r w:rsidR="00231E30">
        <w:rPr>
          <w:rFonts w:hint="cs"/>
          <w:rtl/>
        </w:rPr>
        <w:t xml:space="preserve"> בקהלת. </w:t>
      </w:r>
      <w:r w:rsidR="009469AA">
        <w:rPr>
          <w:rFonts w:hint="cs"/>
          <w:rtl/>
        </w:rPr>
        <w:t>ראו</w:t>
      </w:r>
      <w:r w:rsidR="00231E30">
        <w:rPr>
          <w:rFonts w:hint="cs"/>
          <w:rtl/>
        </w:rPr>
        <w:t xml:space="preserve"> במדרש שיר השירים רבה שם הסיפור על רבי בון שנפטר בגיל צעיר, 28. הדרשה כאן היא על החצי השני של הפסוק: "והשבע איננו מניח לו לישון", היינו הרצון להוסיף ולשבוע (ולסבור) בדברי תורה.</w:t>
      </w:r>
    </w:p>
  </w:footnote>
  <w:footnote w:id="20">
    <w:p w14:paraId="16F8608B" w14:textId="77777777" w:rsidR="00231E30" w:rsidRDefault="00231E30">
      <w:pPr>
        <w:pStyle w:val="a3"/>
        <w:rPr>
          <w:rFonts w:hint="cs"/>
        </w:rPr>
      </w:pPr>
      <w:r>
        <w:rPr>
          <w:rStyle w:val="a5"/>
        </w:rPr>
        <w:footnoteRef/>
      </w:r>
      <w:r>
        <w:rPr>
          <w:rtl/>
        </w:rPr>
        <w:t xml:space="preserve"> </w:t>
      </w:r>
      <w:r>
        <w:rPr>
          <w:rFonts w:hint="cs"/>
          <w:rtl/>
        </w:rPr>
        <w:t xml:space="preserve">דברי נתן הנביא אל דוד כשזה ביקש לבנות את בית המקדש </w:t>
      </w:r>
      <w:proofErr w:type="spellStart"/>
      <w:r>
        <w:rPr>
          <w:rFonts w:hint="cs"/>
          <w:rtl/>
        </w:rPr>
        <w:t>וסו</w:t>
      </w:r>
      <w:r w:rsidR="007C4107">
        <w:rPr>
          <w:rFonts w:hint="eastAsia"/>
          <w:rtl/>
        </w:rPr>
        <w:t>ּ</w:t>
      </w:r>
      <w:r>
        <w:rPr>
          <w:rFonts w:hint="cs"/>
          <w:rtl/>
        </w:rPr>
        <w:t>ר</w:t>
      </w:r>
      <w:r w:rsidR="007C4107">
        <w:rPr>
          <w:rFonts w:hint="eastAsia"/>
          <w:rtl/>
        </w:rPr>
        <w:t>ַ</w:t>
      </w:r>
      <w:r>
        <w:rPr>
          <w:rFonts w:hint="cs"/>
          <w:rtl/>
        </w:rPr>
        <w:t>ב</w:t>
      </w:r>
      <w:proofErr w:type="spellEnd"/>
      <w:r>
        <w:rPr>
          <w:rFonts w:hint="cs"/>
          <w:rtl/>
        </w:rPr>
        <w:t xml:space="preserve">. מה שחשוב לעניינינו הוא החיבור של בית מדרשם של שם ועבר </w:t>
      </w:r>
      <w:r w:rsidR="00E30E3B">
        <w:rPr>
          <w:rFonts w:hint="cs"/>
          <w:rtl/>
        </w:rPr>
        <w:t>עם האבות ועם משה ואהרון. הם "הגדולים אשר בארץ", שמי שיעסוק בתורה בכל מרצו וכוחו, יגיע למדרגתם.</w:t>
      </w:r>
    </w:p>
  </w:footnote>
  <w:footnote w:id="21">
    <w:p w14:paraId="519C7E73" w14:textId="77777777" w:rsidR="00126FDC" w:rsidRDefault="00126FDC" w:rsidP="00126FDC">
      <w:pPr>
        <w:pStyle w:val="a3"/>
        <w:rPr>
          <w:rFonts w:hint="cs"/>
        </w:rPr>
      </w:pPr>
      <w:r>
        <w:rPr>
          <w:rStyle w:val="a5"/>
        </w:rPr>
        <w:footnoteRef/>
      </w:r>
      <w:r>
        <w:rPr>
          <w:rtl/>
        </w:rPr>
        <w:t xml:space="preserve"> </w:t>
      </w:r>
      <w:r>
        <w:rPr>
          <w:rFonts w:hint="cs"/>
          <w:rtl/>
        </w:rPr>
        <w:t xml:space="preserve">ביטוי קשה שאומר לצעירים: אל תמהרו לחגוג ולצפות למות זקנים כדי לרשת אותם. כבר ראינו סייחים צעירים שמתו טרם זמנם ומעורותיהם עשו אוכף על גב אמותיהם. </w:t>
      </w:r>
      <w:r w:rsidR="009469AA">
        <w:rPr>
          <w:rFonts w:hint="cs"/>
          <w:rtl/>
        </w:rPr>
        <w:t>ראו</w:t>
      </w:r>
      <w:r>
        <w:rPr>
          <w:rFonts w:hint="cs"/>
          <w:rtl/>
        </w:rPr>
        <w:t xml:space="preserve"> ביטוי זה גם במדרש </w:t>
      </w:r>
      <w:r>
        <w:rPr>
          <w:rtl/>
        </w:rPr>
        <w:t xml:space="preserve">ויקרא רבה </w:t>
      </w:r>
      <w:r>
        <w:rPr>
          <w:rFonts w:hint="cs"/>
          <w:rtl/>
        </w:rPr>
        <w:t xml:space="preserve">כ י, </w:t>
      </w:r>
      <w:r>
        <w:rPr>
          <w:rtl/>
        </w:rPr>
        <w:t>פרשת אחרי מות</w:t>
      </w:r>
      <w:r w:rsidR="004F3E9B">
        <w:rPr>
          <w:rFonts w:hint="cs"/>
          <w:rtl/>
        </w:rPr>
        <w:t>,</w:t>
      </w:r>
      <w:r>
        <w:rPr>
          <w:rtl/>
        </w:rPr>
        <w:t xml:space="preserve"> </w:t>
      </w:r>
      <w:r>
        <w:rPr>
          <w:rFonts w:hint="cs"/>
          <w:rtl/>
        </w:rPr>
        <w:t>על נדב ואביהוא: "</w:t>
      </w:r>
      <w:r>
        <w:rPr>
          <w:rtl/>
        </w:rPr>
        <w:t xml:space="preserve">מלמד שהיו משה ואהרן </w:t>
      </w:r>
      <w:proofErr w:type="spellStart"/>
      <w:r>
        <w:rPr>
          <w:rtl/>
        </w:rPr>
        <w:t>מהלכין</w:t>
      </w:r>
      <w:proofErr w:type="spellEnd"/>
      <w:r>
        <w:rPr>
          <w:rtl/>
        </w:rPr>
        <w:t xml:space="preserve"> תחילה ונדב ואביהוא </w:t>
      </w:r>
      <w:proofErr w:type="spellStart"/>
      <w:r>
        <w:rPr>
          <w:rtl/>
        </w:rPr>
        <w:t>מהלכין</w:t>
      </w:r>
      <w:proofErr w:type="spellEnd"/>
      <w:r>
        <w:rPr>
          <w:rtl/>
        </w:rPr>
        <w:t xml:space="preserve"> אחריהן וכל ישראל </w:t>
      </w:r>
      <w:proofErr w:type="spellStart"/>
      <w:r>
        <w:rPr>
          <w:rtl/>
        </w:rPr>
        <w:t>מהלכין</w:t>
      </w:r>
      <w:proofErr w:type="spellEnd"/>
      <w:r>
        <w:rPr>
          <w:rtl/>
        </w:rPr>
        <w:t xml:space="preserve"> אחריהן </w:t>
      </w:r>
      <w:proofErr w:type="spellStart"/>
      <w:r>
        <w:rPr>
          <w:rtl/>
        </w:rPr>
        <w:t>ואומרין</w:t>
      </w:r>
      <w:proofErr w:type="spellEnd"/>
      <w:r>
        <w:rPr>
          <w:rFonts w:hint="cs"/>
          <w:rtl/>
        </w:rPr>
        <w:t>:</w:t>
      </w:r>
      <w:r>
        <w:rPr>
          <w:rtl/>
        </w:rPr>
        <w:t xml:space="preserve"> עוד שני זקנים הללו מתים ואני ואתה </w:t>
      </w:r>
      <w:proofErr w:type="spellStart"/>
      <w:r>
        <w:rPr>
          <w:rtl/>
        </w:rPr>
        <w:t>נוהגין</w:t>
      </w:r>
      <w:proofErr w:type="spellEnd"/>
      <w:r>
        <w:rPr>
          <w:rtl/>
        </w:rPr>
        <w:t xml:space="preserve"> בשררה על הציבור. אמ</w:t>
      </w:r>
      <w:r>
        <w:rPr>
          <w:rFonts w:hint="cs"/>
          <w:rtl/>
        </w:rPr>
        <w:t>ר</w:t>
      </w:r>
      <w:r>
        <w:rPr>
          <w:rtl/>
        </w:rPr>
        <w:t xml:space="preserve"> ר' ברכיה אמ</w:t>
      </w:r>
      <w:r>
        <w:rPr>
          <w:rFonts w:hint="cs"/>
          <w:rtl/>
        </w:rPr>
        <w:t>ר</w:t>
      </w:r>
      <w:r>
        <w:rPr>
          <w:rtl/>
        </w:rPr>
        <w:t xml:space="preserve"> להן הקב"ה</w:t>
      </w:r>
      <w:r>
        <w:rPr>
          <w:rFonts w:hint="cs"/>
          <w:rtl/>
        </w:rPr>
        <w:t>:</w:t>
      </w:r>
      <w:r>
        <w:rPr>
          <w:rtl/>
        </w:rPr>
        <w:t xml:space="preserve"> אל תתהלל ביום מחר וגו' (משלי </w:t>
      </w:r>
      <w:proofErr w:type="spellStart"/>
      <w:r>
        <w:rPr>
          <w:rtl/>
        </w:rPr>
        <w:t>כז</w:t>
      </w:r>
      <w:proofErr w:type="spellEnd"/>
      <w:r>
        <w:rPr>
          <w:rtl/>
        </w:rPr>
        <w:t xml:space="preserve">, א), הרבה סייחים מתו ונעשו עורותיהן </w:t>
      </w:r>
      <w:proofErr w:type="spellStart"/>
      <w:r>
        <w:rPr>
          <w:rtl/>
        </w:rPr>
        <w:t>שטוחין</w:t>
      </w:r>
      <w:proofErr w:type="spellEnd"/>
      <w:r>
        <w:rPr>
          <w:rtl/>
        </w:rPr>
        <w:t xml:space="preserve"> על גבי אימותיהן</w:t>
      </w:r>
      <w:r>
        <w:rPr>
          <w:rFonts w:hint="cs"/>
          <w:rtl/>
        </w:rPr>
        <w:t>"</w:t>
      </w:r>
      <w:r>
        <w:rPr>
          <w:rtl/>
        </w:rPr>
        <w:t xml:space="preserve">. </w:t>
      </w:r>
    </w:p>
  </w:footnote>
  <w:footnote w:id="22">
    <w:p w14:paraId="7BABE654" w14:textId="77777777" w:rsidR="00303997" w:rsidRDefault="00303997" w:rsidP="00485D79">
      <w:pPr>
        <w:pStyle w:val="a3"/>
        <w:rPr>
          <w:rFonts w:hint="cs"/>
        </w:rPr>
      </w:pPr>
      <w:r>
        <w:rPr>
          <w:rStyle w:val="a5"/>
        </w:rPr>
        <w:footnoteRef/>
      </w:r>
      <w:r>
        <w:rPr>
          <w:rtl/>
        </w:rPr>
        <w:t xml:space="preserve"> </w:t>
      </w:r>
      <w:r>
        <w:rPr>
          <w:rFonts w:hint="cs"/>
          <w:rtl/>
          <w:lang w:eastAsia="en-US"/>
        </w:rPr>
        <w:t>את חשבונותיו של עשו נשאיר לפעם אחרת. מה שחשוב לנו כאן, הוא שבית מדרשם של שם ועבר</w:t>
      </w:r>
      <w:r>
        <w:rPr>
          <w:rtl/>
          <w:lang w:eastAsia="en-US"/>
        </w:rPr>
        <w:t>,</w:t>
      </w:r>
      <w:r>
        <w:rPr>
          <w:rFonts w:hint="cs"/>
          <w:rtl/>
          <w:lang w:eastAsia="en-US"/>
        </w:rPr>
        <w:t xml:space="preserve"> שוב </w:t>
      </w:r>
      <w:proofErr w:type="spellStart"/>
      <w:r>
        <w:rPr>
          <w:rFonts w:hint="cs"/>
          <w:rtl/>
          <w:lang w:eastAsia="en-US"/>
        </w:rPr>
        <w:t>הכל</w:t>
      </w:r>
      <w:proofErr w:type="spellEnd"/>
      <w:r>
        <w:rPr>
          <w:rFonts w:hint="cs"/>
          <w:rtl/>
          <w:lang w:eastAsia="en-US"/>
        </w:rPr>
        <w:t xml:space="preserve"> עפ"י המדרש כמובן, מתפקד גם כבית דין כולל דיני נפשות. ברצח הראשון בתורה, של הבל, אין מי שיכול לדון את הרוצח רק הקב"ה. גם למך שהרג את קין מצפה לעונש או סליחה משמים, במעין קל וחומר: "</w:t>
      </w:r>
      <w:r>
        <w:rPr>
          <w:rtl/>
          <w:lang w:eastAsia="en-US"/>
        </w:rPr>
        <w:t xml:space="preserve">כִּי שִׁבְעָתַיִם </w:t>
      </w:r>
      <w:proofErr w:type="spellStart"/>
      <w:r>
        <w:rPr>
          <w:rtl/>
          <w:lang w:eastAsia="en-US"/>
        </w:rPr>
        <w:t>יֻקַּם</w:t>
      </w:r>
      <w:proofErr w:type="spellEnd"/>
      <w:r>
        <w:rPr>
          <w:rtl/>
          <w:lang w:eastAsia="en-US"/>
        </w:rPr>
        <w:t xml:space="preserve"> קָיִן וְלֶמֶךְ שִׁבְעִים וְשִׁבְעָה</w:t>
      </w:r>
      <w:r>
        <w:rPr>
          <w:rFonts w:hint="cs"/>
          <w:rtl/>
          <w:lang w:eastAsia="en-US"/>
        </w:rPr>
        <w:t>" (</w:t>
      </w:r>
      <w:r>
        <w:rPr>
          <w:rtl/>
          <w:lang w:eastAsia="en-US"/>
        </w:rPr>
        <w:t>בראשית ד</w:t>
      </w:r>
      <w:r>
        <w:rPr>
          <w:rFonts w:hint="cs"/>
          <w:rtl/>
          <w:lang w:eastAsia="en-US"/>
        </w:rPr>
        <w:t xml:space="preserve"> </w:t>
      </w:r>
      <w:r>
        <w:rPr>
          <w:rtl/>
          <w:lang w:eastAsia="en-US"/>
        </w:rPr>
        <w:t>כד</w:t>
      </w:r>
      <w:r>
        <w:rPr>
          <w:rFonts w:hint="cs"/>
          <w:rtl/>
          <w:lang w:eastAsia="en-US"/>
        </w:rPr>
        <w:t xml:space="preserve">, </w:t>
      </w:r>
      <w:r w:rsidR="009469AA">
        <w:rPr>
          <w:rFonts w:hint="cs"/>
          <w:rtl/>
          <w:lang w:eastAsia="en-US"/>
        </w:rPr>
        <w:t>ראו</w:t>
      </w:r>
      <w:r>
        <w:rPr>
          <w:rFonts w:hint="cs"/>
          <w:rtl/>
          <w:lang w:eastAsia="en-US"/>
        </w:rPr>
        <w:t xml:space="preserve"> רש"י על הפסוק</w:t>
      </w:r>
      <w:r>
        <w:rPr>
          <w:rtl/>
          <w:lang w:eastAsia="en-US"/>
        </w:rPr>
        <w:t>)</w:t>
      </w:r>
      <w:r>
        <w:rPr>
          <w:rFonts w:hint="cs"/>
          <w:rtl/>
          <w:lang w:eastAsia="en-US"/>
        </w:rPr>
        <w:t>. עם חידוש העולם אחרי המבול, ואחרי שהותר לאכול בשר, אומרת התורה: "</w:t>
      </w:r>
      <w:r>
        <w:rPr>
          <w:rtl/>
          <w:lang w:eastAsia="en-US"/>
        </w:rPr>
        <w:t xml:space="preserve">שֹׁפֵךְ דַּם הָאָדָם בָּאָדָם דָּמוֹ יִשָּׁפֵךְ כִּי בְּצֶלֶם </w:t>
      </w:r>
      <w:proofErr w:type="spellStart"/>
      <w:r>
        <w:rPr>
          <w:rtl/>
          <w:lang w:eastAsia="en-US"/>
        </w:rPr>
        <w:t>אֱלֹהִים</w:t>
      </w:r>
      <w:proofErr w:type="spellEnd"/>
      <w:r>
        <w:rPr>
          <w:rtl/>
          <w:lang w:eastAsia="en-US"/>
        </w:rPr>
        <w:t xml:space="preserve"> עָשָׂה אֶת הָאָדָם</w:t>
      </w:r>
      <w:r>
        <w:rPr>
          <w:rFonts w:hint="cs"/>
          <w:rtl/>
          <w:lang w:eastAsia="en-US"/>
        </w:rPr>
        <w:t>" (</w:t>
      </w:r>
      <w:r>
        <w:rPr>
          <w:rtl/>
          <w:lang w:eastAsia="en-US"/>
        </w:rPr>
        <w:t>בראשית ט ו</w:t>
      </w:r>
      <w:r>
        <w:rPr>
          <w:rFonts w:hint="cs"/>
          <w:rtl/>
          <w:lang w:eastAsia="en-US"/>
        </w:rPr>
        <w:t xml:space="preserve">). </w:t>
      </w:r>
      <w:r w:rsidR="009469AA">
        <w:rPr>
          <w:rFonts w:hint="cs"/>
          <w:rtl/>
          <w:lang w:eastAsia="en-US"/>
        </w:rPr>
        <w:t>ראו</w:t>
      </w:r>
      <w:r>
        <w:rPr>
          <w:rFonts w:hint="cs"/>
          <w:rtl/>
          <w:lang w:eastAsia="en-US"/>
        </w:rPr>
        <w:t xml:space="preserve"> </w:t>
      </w:r>
      <w:hyperlink r:id="rId19" w:history="1">
        <w:r w:rsidRPr="00303997">
          <w:rPr>
            <w:rStyle w:val="Hyperlink"/>
            <w:rFonts w:hint="cs"/>
            <w:rtl/>
            <w:lang w:eastAsia="en-US"/>
          </w:rPr>
          <w:t>דברינו בנושא זה</w:t>
        </w:r>
      </w:hyperlink>
      <w:r>
        <w:rPr>
          <w:rFonts w:hint="cs"/>
          <w:rtl/>
          <w:lang w:eastAsia="en-US"/>
        </w:rPr>
        <w:t xml:space="preserve"> בפרשת נח, שם טענו שהחצי השני של הפסוק: "כי בצלם </w:t>
      </w:r>
      <w:proofErr w:type="spellStart"/>
      <w:r>
        <w:rPr>
          <w:rFonts w:hint="cs"/>
          <w:rtl/>
          <w:lang w:eastAsia="en-US"/>
        </w:rPr>
        <w:t>אלהים</w:t>
      </w:r>
      <w:proofErr w:type="spellEnd"/>
      <w:r>
        <w:rPr>
          <w:rFonts w:hint="cs"/>
          <w:rtl/>
          <w:lang w:eastAsia="en-US"/>
        </w:rPr>
        <w:t>" עשה את האדם, הוא הסמכות שניתנה לבית דין של בני אדם שנבראו בצלם (בית דין נקרא "</w:t>
      </w:r>
      <w:proofErr w:type="spellStart"/>
      <w:r>
        <w:rPr>
          <w:rFonts w:hint="cs"/>
          <w:rtl/>
          <w:lang w:eastAsia="en-US"/>
        </w:rPr>
        <w:t>אלהים</w:t>
      </w:r>
      <w:proofErr w:type="spellEnd"/>
      <w:r>
        <w:rPr>
          <w:rFonts w:hint="cs"/>
          <w:rtl/>
          <w:lang w:eastAsia="en-US"/>
        </w:rPr>
        <w:t xml:space="preserve">", שמות </w:t>
      </w:r>
      <w:proofErr w:type="spellStart"/>
      <w:r>
        <w:rPr>
          <w:rFonts w:hint="cs"/>
          <w:rtl/>
          <w:lang w:eastAsia="en-US"/>
        </w:rPr>
        <w:t>כב</w:t>
      </w:r>
      <w:proofErr w:type="spellEnd"/>
      <w:r>
        <w:rPr>
          <w:rFonts w:hint="cs"/>
          <w:rtl/>
          <w:lang w:eastAsia="en-US"/>
        </w:rPr>
        <w:t xml:space="preserve"> ח) לדון דיני נפשות. </w:t>
      </w:r>
      <w:r w:rsidR="00485D79">
        <w:rPr>
          <w:rFonts w:hint="cs"/>
          <w:rtl/>
          <w:lang w:eastAsia="en-US"/>
        </w:rPr>
        <w:t xml:space="preserve">מדרש זה הוא סיוע גדול </w:t>
      </w:r>
      <w:proofErr w:type="spellStart"/>
      <w:r w:rsidR="00485D79">
        <w:rPr>
          <w:rFonts w:hint="cs"/>
          <w:rtl/>
          <w:lang w:eastAsia="en-US"/>
        </w:rPr>
        <w:t>לתיזה</w:t>
      </w:r>
      <w:proofErr w:type="spellEnd"/>
      <w:r w:rsidR="00485D79">
        <w:rPr>
          <w:rFonts w:hint="cs"/>
          <w:rtl/>
          <w:lang w:eastAsia="en-US"/>
        </w:rPr>
        <w:t xml:space="preserve"> זו. לצד האזהרה על שפיכות דמים, מיוסד ב</w:t>
      </w:r>
      <w:r>
        <w:rPr>
          <w:rFonts w:hint="cs"/>
          <w:rtl/>
          <w:lang w:eastAsia="en-US"/>
        </w:rPr>
        <w:t xml:space="preserve">ית מדרשם של שם ועבר </w:t>
      </w:r>
      <w:r w:rsidR="00485D79">
        <w:rPr>
          <w:rFonts w:hint="cs"/>
          <w:rtl/>
          <w:lang w:eastAsia="en-US"/>
        </w:rPr>
        <w:t>לא רק כמקום תורה אלא גם כ</w:t>
      </w:r>
      <w:r>
        <w:rPr>
          <w:rFonts w:hint="cs"/>
          <w:rtl/>
          <w:lang w:eastAsia="en-US"/>
        </w:rPr>
        <w:t>בית דין</w:t>
      </w:r>
      <w:r w:rsidR="00485D79">
        <w:rPr>
          <w:rFonts w:hint="cs"/>
          <w:rtl/>
          <w:lang w:eastAsia="en-US"/>
        </w:rPr>
        <w:t xml:space="preserve"> לדיני נפשות. </w:t>
      </w:r>
      <w:r>
        <w:rPr>
          <w:rFonts w:hint="cs"/>
          <w:rtl/>
          <w:lang w:eastAsia="en-US"/>
        </w:rPr>
        <w:t xml:space="preserve">הוא </w:t>
      </w:r>
      <w:r w:rsidR="00485D79">
        <w:rPr>
          <w:rFonts w:hint="cs"/>
          <w:rtl/>
          <w:lang w:eastAsia="en-US"/>
        </w:rPr>
        <w:t>ה</w:t>
      </w:r>
      <w:r>
        <w:rPr>
          <w:rFonts w:hint="cs"/>
          <w:rtl/>
          <w:lang w:eastAsia="en-US"/>
        </w:rPr>
        <w:t xml:space="preserve">דגם </w:t>
      </w:r>
      <w:r w:rsidR="00485D79">
        <w:rPr>
          <w:rFonts w:hint="cs"/>
          <w:rtl/>
          <w:lang w:eastAsia="en-US"/>
        </w:rPr>
        <w:t>ה</w:t>
      </w:r>
      <w:r>
        <w:rPr>
          <w:rFonts w:hint="cs"/>
          <w:rtl/>
          <w:lang w:eastAsia="en-US"/>
        </w:rPr>
        <w:t>ראשו</w:t>
      </w:r>
      <w:r w:rsidR="00485D79">
        <w:rPr>
          <w:rFonts w:hint="cs"/>
          <w:rtl/>
          <w:lang w:eastAsia="en-US"/>
        </w:rPr>
        <w:t>ן ל</w:t>
      </w:r>
      <w:r>
        <w:rPr>
          <w:rFonts w:hint="cs"/>
          <w:rtl/>
          <w:lang w:eastAsia="en-US"/>
        </w:rPr>
        <w:t>סמכות בית דין אנושי לדון בדיני נפשות</w:t>
      </w:r>
      <w:r w:rsidR="00485D79">
        <w:rPr>
          <w:rFonts w:hint="cs"/>
          <w:rtl/>
          <w:lang w:eastAsia="en-US"/>
        </w:rPr>
        <w:t>!</w:t>
      </w:r>
    </w:p>
  </w:footnote>
  <w:footnote w:id="23">
    <w:p w14:paraId="0CB01B95" w14:textId="77777777" w:rsidR="00A93284" w:rsidRDefault="00A93284" w:rsidP="00266CB5">
      <w:pPr>
        <w:pStyle w:val="a3"/>
        <w:rPr>
          <w:rFonts w:hint="cs"/>
          <w:rtl/>
        </w:rPr>
      </w:pPr>
      <w:r>
        <w:rPr>
          <w:rStyle w:val="a5"/>
        </w:rPr>
        <w:footnoteRef/>
      </w:r>
      <w:r>
        <w:rPr>
          <w:rtl/>
        </w:rPr>
        <w:t xml:space="preserve"> </w:t>
      </w:r>
      <w:r>
        <w:rPr>
          <w:rFonts w:hint="cs"/>
          <w:rtl/>
        </w:rPr>
        <w:t xml:space="preserve">לא ניכנס לוויכוח עם הדרשן שמעדיף את רעי איוב על פני רעיו ורבותיו של אברהם, רק נעיר מעט. ראשית, שים לב שביד אחת הוא מוסיף את אבימלך לרשימת "הגדולים" שבאו למשתה אברהם (הוא אבימלך שבגינו יצא לעז על שרה ויצחק, </w:t>
      </w:r>
      <w:r w:rsidR="009469AA">
        <w:rPr>
          <w:rFonts w:hint="cs"/>
          <w:rtl/>
        </w:rPr>
        <w:t>ראו</w:t>
      </w:r>
      <w:r>
        <w:rPr>
          <w:rFonts w:hint="cs"/>
          <w:rtl/>
        </w:rPr>
        <w:t xml:space="preserve"> דברינו </w:t>
      </w:r>
      <w:hyperlink r:id="rId20" w:history="1">
        <w:r w:rsidRPr="00A93284">
          <w:rPr>
            <w:rStyle w:val="Hyperlink"/>
            <w:rFonts w:hint="cs"/>
            <w:rtl/>
          </w:rPr>
          <w:t>הגוי גם צדיק תהרוג</w:t>
        </w:r>
      </w:hyperlink>
      <w:r>
        <w:rPr>
          <w:rFonts w:hint="cs"/>
          <w:rtl/>
        </w:rPr>
        <w:t xml:space="preserve">); וביד השנייה הוא </w:t>
      </w:r>
      <w:r w:rsidR="00485D79">
        <w:rPr>
          <w:rFonts w:hint="cs"/>
          <w:rtl/>
        </w:rPr>
        <w:t>'</w:t>
      </w:r>
      <w:r>
        <w:rPr>
          <w:rFonts w:hint="cs"/>
          <w:rtl/>
        </w:rPr>
        <w:t>ש</w:t>
      </w:r>
      <w:r w:rsidR="00485D79">
        <w:rPr>
          <w:rFonts w:hint="cs"/>
          <w:rtl/>
        </w:rPr>
        <w:t>ו</w:t>
      </w:r>
      <w:r>
        <w:rPr>
          <w:rFonts w:hint="cs"/>
          <w:rtl/>
        </w:rPr>
        <w:t>כח</w:t>
      </w:r>
      <w:r w:rsidR="00485D79">
        <w:rPr>
          <w:rFonts w:hint="cs"/>
          <w:rtl/>
        </w:rPr>
        <w:t>'</w:t>
      </w:r>
      <w:r>
        <w:rPr>
          <w:rFonts w:hint="cs"/>
          <w:rtl/>
        </w:rPr>
        <w:t xml:space="preserve"> את אליהוא בן </w:t>
      </w:r>
      <w:proofErr w:type="spellStart"/>
      <w:r>
        <w:rPr>
          <w:rFonts w:hint="cs"/>
          <w:rtl/>
        </w:rPr>
        <w:t>ברכאל</w:t>
      </w:r>
      <w:proofErr w:type="spellEnd"/>
      <w:r>
        <w:rPr>
          <w:rFonts w:hint="cs"/>
          <w:rtl/>
        </w:rPr>
        <w:t xml:space="preserve"> </w:t>
      </w:r>
      <w:proofErr w:type="spellStart"/>
      <w:r>
        <w:rPr>
          <w:rFonts w:hint="cs"/>
          <w:rtl/>
        </w:rPr>
        <w:t>ריע</w:t>
      </w:r>
      <w:proofErr w:type="spellEnd"/>
      <w:r>
        <w:rPr>
          <w:rFonts w:hint="cs"/>
          <w:rtl/>
        </w:rPr>
        <w:t xml:space="preserve"> איוב שאמנם הצטרף רק באחרונה שם. שנית, נראה שהדרשן גם "שכח" את הביקורת של הקב"ה עצמו על רעי איוב כמתואר באיוב פרק </w:t>
      </w:r>
      <w:proofErr w:type="spellStart"/>
      <w:r>
        <w:rPr>
          <w:rFonts w:hint="cs"/>
          <w:rtl/>
        </w:rPr>
        <w:t>מב</w:t>
      </w:r>
      <w:proofErr w:type="spellEnd"/>
      <w:r>
        <w:rPr>
          <w:rFonts w:hint="cs"/>
          <w:rtl/>
        </w:rPr>
        <w:t xml:space="preserve"> (פסוק ז בעיקר, והמדרשים והפרשנים עליו). גם להלכה אין הוא בהכרח צודק. </w:t>
      </w:r>
      <w:r w:rsidR="009469AA">
        <w:rPr>
          <w:rFonts w:hint="cs"/>
          <w:rtl/>
        </w:rPr>
        <w:t>ראו</w:t>
      </w:r>
      <w:r>
        <w:rPr>
          <w:rFonts w:hint="cs"/>
          <w:rtl/>
        </w:rPr>
        <w:t xml:space="preserve"> </w:t>
      </w:r>
      <w:r>
        <w:rPr>
          <w:rtl/>
        </w:rPr>
        <w:t>מסכת שמחות פרק יא</w:t>
      </w:r>
      <w:r>
        <w:rPr>
          <w:rFonts w:hint="cs"/>
          <w:rtl/>
        </w:rPr>
        <w:t xml:space="preserve"> </w:t>
      </w:r>
      <w:r>
        <w:rPr>
          <w:rtl/>
        </w:rPr>
        <w:t>הלכה ו</w:t>
      </w:r>
      <w:r>
        <w:rPr>
          <w:rFonts w:hint="cs"/>
          <w:rtl/>
        </w:rPr>
        <w:t>: "</w:t>
      </w:r>
      <w:r>
        <w:rPr>
          <w:rtl/>
        </w:rPr>
        <w:t xml:space="preserve">המת והכלה שהיו באין </w:t>
      </w:r>
      <w:proofErr w:type="spellStart"/>
      <w:r>
        <w:rPr>
          <w:rtl/>
        </w:rPr>
        <w:t>ומקלסין</w:t>
      </w:r>
      <w:proofErr w:type="spellEnd"/>
      <w:r>
        <w:rPr>
          <w:rtl/>
        </w:rPr>
        <w:t xml:space="preserve"> זה כנגד זה, </w:t>
      </w:r>
      <w:proofErr w:type="spellStart"/>
      <w:r>
        <w:rPr>
          <w:rtl/>
        </w:rPr>
        <w:t>מעבירין</w:t>
      </w:r>
      <w:proofErr w:type="spellEnd"/>
      <w:r>
        <w:rPr>
          <w:rtl/>
        </w:rPr>
        <w:t xml:space="preserve"> את המת מלפני הכלה, מפני שכבוד החיים קודם לכבוד המתים</w:t>
      </w:r>
      <w:r>
        <w:rPr>
          <w:rFonts w:hint="cs"/>
          <w:rtl/>
        </w:rPr>
        <w:t xml:space="preserve">". ובגמרא </w:t>
      </w:r>
      <w:r>
        <w:rPr>
          <w:rtl/>
        </w:rPr>
        <w:t>כתובות ג ע</w:t>
      </w:r>
      <w:r>
        <w:rPr>
          <w:rFonts w:hint="cs"/>
          <w:rtl/>
        </w:rPr>
        <w:t>"ב: "</w:t>
      </w:r>
      <w:r>
        <w:rPr>
          <w:rtl/>
        </w:rPr>
        <w:t xml:space="preserve">הרי שהיה פתו אפוי וטבחו טבוח ויינו מזוג, ומת אביו של חתן או אמה של כלה, </w:t>
      </w:r>
      <w:proofErr w:type="spellStart"/>
      <w:r>
        <w:rPr>
          <w:rtl/>
        </w:rPr>
        <w:t>מכניסין</w:t>
      </w:r>
      <w:proofErr w:type="spellEnd"/>
      <w:r>
        <w:rPr>
          <w:rtl/>
        </w:rPr>
        <w:t xml:space="preserve"> את המת לחדר ואת החתן ואת הכלה לחופה</w:t>
      </w:r>
      <w:r>
        <w:rPr>
          <w:rFonts w:hint="cs"/>
          <w:rtl/>
        </w:rPr>
        <w:t>". גם מדרש בראשית רבה סב ג לעיל המשבח את שם ועבר שגמלו לאברהם ושרה חסד של אמת, אולי לא יסכים עם מדרש זה. אבל מטרתו היא לפרש את הפסוק בקהלת: "טוב ללכת אל בית האבל מלכת אל בית המשתה" ולשם כך הוא מוכן למעט בחשיבות הזכרת שמם של שם ועבר (ואבימלך!) במשתה שעשה אברהם לכבוד היגמל יצחק, כאשר מלאו לו שנתיים (</w:t>
      </w:r>
      <w:r>
        <w:rPr>
          <w:rtl/>
        </w:rPr>
        <w:t xml:space="preserve">רש"י בראשית </w:t>
      </w:r>
      <w:proofErr w:type="spellStart"/>
      <w:r>
        <w:rPr>
          <w:rtl/>
        </w:rPr>
        <w:t>כא</w:t>
      </w:r>
      <w:proofErr w:type="spellEnd"/>
      <w:r>
        <w:rPr>
          <w:rFonts w:hint="cs"/>
          <w:rtl/>
        </w:rPr>
        <w:t xml:space="preserve"> </w:t>
      </w:r>
      <w:r>
        <w:rPr>
          <w:rtl/>
        </w:rPr>
        <w:t>ח)</w:t>
      </w:r>
      <w:r>
        <w:rPr>
          <w:rFonts w:hint="cs"/>
          <w:rtl/>
        </w:rPr>
        <w:t xml:space="preserve">. </w:t>
      </w:r>
      <w:r w:rsidR="00266CB5">
        <w:rPr>
          <w:rFonts w:hint="cs"/>
          <w:rtl/>
        </w:rPr>
        <w:t xml:space="preserve">אך </w:t>
      </w:r>
      <w:r>
        <w:rPr>
          <w:rFonts w:hint="cs"/>
          <w:rtl/>
        </w:rPr>
        <w:t>סופו שהוא מכנה אותם גדולים ודיינו בכך.</w:t>
      </w:r>
      <w:r w:rsidR="00266CB5">
        <w:rPr>
          <w:rFonts w:hint="cs"/>
          <w:rtl/>
        </w:rPr>
        <w:t xml:space="preserve"> ומה שסתם המקרא, השלימו המדרשים, כולל מדרש זה עצמו שמגלה לנו ששם ועבר השתתפו במשתה היגמל את יצחק.</w:t>
      </w:r>
    </w:p>
  </w:footnote>
  <w:footnote w:id="24">
    <w:p w14:paraId="5B1EC85E" w14:textId="77777777" w:rsidR="00956BEB" w:rsidRDefault="00956BEB">
      <w:pPr>
        <w:pStyle w:val="a3"/>
        <w:rPr>
          <w:rFonts w:hint="cs"/>
          <w:rtl/>
        </w:rPr>
      </w:pPr>
      <w:r>
        <w:rPr>
          <w:rStyle w:val="a5"/>
        </w:rPr>
        <w:footnoteRef/>
      </w:r>
      <w:r>
        <w:rPr>
          <w:rtl/>
        </w:rPr>
        <w:t xml:space="preserve"> </w:t>
      </w:r>
      <w:r>
        <w:rPr>
          <w:rFonts w:hint="cs"/>
          <w:rtl/>
        </w:rPr>
        <w:t xml:space="preserve">הוא שמה של העיר שומרון שבנה הורדוס מחדש לכבוד הקיסר </w:t>
      </w:r>
      <w:proofErr w:type="spellStart"/>
      <w:r>
        <w:rPr>
          <w:rFonts w:hint="cs"/>
          <w:rtl/>
        </w:rPr>
        <w:t>אבגוסטוס</w:t>
      </w:r>
      <w:proofErr w:type="spellEnd"/>
      <w:r>
        <w:rPr>
          <w:rFonts w:hint="cs"/>
          <w:rtl/>
        </w:rPr>
        <w:t>.</w:t>
      </w:r>
    </w:p>
  </w:footnote>
  <w:footnote w:id="25">
    <w:p w14:paraId="46F9A28D" w14:textId="77777777" w:rsidR="00266C4A" w:rsidRDefault="00266C4A" w:rsidP="00266CB5">
      <w:pPr>
        <w:pStyle w:val="a3"/>
        <w:rPr>
          <w:rFonts w:hint="cs"/>
          <w:rtl/>
        </w:rPr>
      </w:pPr>
      <w:r>
        <w:rPr>
          <w:rStyle w:val="a5"/>
        </w:rPr>
        <w:footnoteRef/>
      </w:r>
      <w:r>
        <w:rPr>
          <w:rtl/>
        </w:rPr>
        <w:t xml:space="preserve"> </w:t>
      </w:r>
      <w:r>
        <w:rPr>
          <w:rFonts w:hint="cs"/>
          <w:rtl/>
          <w:lang w:eastAsia="en-US"/>
        </w:rPr>
        <w:t xml:space="preserve">אנחנו חוזרים להתחלה ומבקשים לסיים במדרש זה שמדגיש את אקטואליות שם ועבר לאורך כל ההיסטוריה של העם היהודי-עברי, גם בדורנו. הנביא אמנם זועם כאן על עם ישראל, אבל נראה שאזכור מוצא השם עבר איננו לגנאי, אלא, אדרבא, </w:t>
      </w:r>
      <w:r w:rsidR="00266CB5">
        <w:rPr>
          <w:rFonts w:hint="cs"/>
          <w:rtl/>
          <w:lang w:eastAsia="en-US"/>
        </w:rPr>
        <w:t xml:space="preserve">הם משמש </w:t>
      </w:r>
      <w:r>
        <w:rPr>
          <w:rFonts w:hint="cs"/>
          <w:rtl/>
          <w:lang w:eastAsia="en-US"/>
        </w:rPr>
        <w:t xml:space="preserve">מנוף לתוכחה </w:t>
      </w:r>
      <w:r>
        <w:rPr>
          <w:rtl/>
          <w:lang w:eastAsia="en-US"/>
        </w:rPr>
        <w:t>–</w:t>
      </w:r>
      <w:r>
        <w:rPr>
          <w:rFonts w:hint="cs"/>
          <w:rtl/>
          <w:lang w:eastAsia="en-US"/>
        </w:rPr>
        <w:t xml:space="preserve"> ראו לאן התדרדרת</w:t>
      </w:r>
      <w:r>
        <w:rPr>
          <w:rFonts w:hint="eastAsia"/>
          <w:rtl/>
          <w:lang w:eastAsia="en-US"/>
        </w:rPr>
        <w:t>ם</w:t>
      </w:r>
      <w:r>
        <w:rPr>
          <w:rFonts w:hint="cs"/>
          <w:rtl/>
          <w:lang w:eastAsia="en-US"/>
        </w:rPr>
        <w:t xml:space="preserve"> בני שם ועבר. </w:t>
      </w:r>
      <w:r w:rsidR="00266CB5">
        <w:rPr>
          <w:rFonts w:hint="cs"/>
          <w:rtl/>
          <w:lang w:eastAsia="en-US"/>
        </w:rPr>
        <w:t xml:space="preserve">לא בני אברהם יצחק ויעקב, אלא </w:t>
      </w:r>
      <w:proofErr w:type="spellStart"/>
      <w:r w:rsidR="00266CB5">
        <w:rPr>
          <w:rFonts w:hint="cs"/>
          <w:rtl/>
          <w:lang w:eastAsia="en-US"/>
        </w:rPr>
        <w:t>נקובי</w:t>
      </w:r>
      <w:proofErr w:type="spellEnd"/>
      <w:r w:rsidR="00266CB5">
        <w:rPr>
          <w:rFonts w:hint="cs"/>
          <w:rtl/>
          <w:lang w:eastAsia="en-US"/>
        </w:rPr>
        <w:t xml:space="preserve"> "ראשית הגויים". ו</w:t>
      </w:r>
      <w:r>
        <w:rPr>
          <w:rFonts w:hint="cs"/>
          <w:rtl/>
          <w:lang w:eastAsia="en-US"/>
        </w:rPr>
        <w:t xml:space="preserve">הרי לנו תזכורת שעבר נתן לנו את שמנו כעם העברי </w:t>
      </w:r>
      <w:r>
        <w:rPr>
          <w:lang w:eastAsia="en-US"/>
        </w:rPr>
        <w:t>Hebrew</w:t>
      </w:r>
      <w:r>
        <w:rPr>
          <w:rFonts w:hint="cs"/>
          <w:rtl/>
          <w:lang w:eastAsia="en-US"/>
        </w:rPr>
        <w:t xml:space="preserve"> (כך נקראים היהודים עד היום בשפות הסלביות: ה</w:t>
      </w:r>
      <w:r>
        <w:rPr>
          <w:rFonts w:hint="eastAsia"/>
          <w:rtl/>
          <w:lang w:eastAsia="en-US"/>
        </w:rPr>
        <w:t>ֶ</w:t>
      </w:r>
      <w:r>
        <w:rPr>
          <w:rFonts w:hint="cs"/>
          <w:rtl/>
          <w:lang w:eastAsia="en-US"/>
        </w:rPr>
        <w:t>ב</w:t>
      </w:r>
      <w:r>
        <w:rPr>
          <w:rFonts w:hint="eastAsia"/>
          <w:rtl/>
          <w:lang w:eastAsia="en-US"/>
        </w:rPr>
        <w:t>ֶּ</w:t>
      </w:r>
      <w:r>
        <w:rPr>
          <w:rFonts w:hint="cs"/>
          <w:rtl/>
          <w:lang w:eastAsia="en-US"/>
        </w:rPr>
        <w:t>ר</w:t>
      </w:r>
      <w:r>
        <w:rPr>
          <w:rFonts w:hint="eastAsia"/>
          <w:rtl/>
          <w:lang w:eastAsia="en-US"/>
        </w:rPr>
        <w:t>ֶ</w:t>
      </w:r>
      <w:r>
        <w:rPr>
          <w:rFonts w:hint="cs"/>
          <w:rtl/>
          <w:lang w:eastAsia="en-US"/>
        </w:rPr>
        <w:t xml:space="preserve">ה), ואת שם שפתנו: עברית. ושם נתן לנו את השנאה לנו, את האנטי-שמיות. </w:t>
      </w:r>
      <w:r w:rsidR="009469AA">
        <w:rPr>
          <w:rFonts w:hint="cs"/>
          <w:rtl/>
          <w:lang w:eastAsia="en-US"/>
        </w:rPr>
        <w:t>ראו</w:t>
      </w:r>
      <w:r>
        <w:rPr>
          <w:rFonts w:hint="cs"/>
          <w:rtl/>
          <w:lang w:eastAsia="en-US"/>
        </w:rPr>
        <w:t xml:space="preserve"> גם </w:t>
      </w:r>
      <w:r>
        <w:rPr>
          <w:rtl/>
        </w:rPr>
        <w:t>אוצר מדרשים (אייזנשטיין) יעקב אבינו [המתחיל בעמוד 228]</w:t>
      </w:r>
      <w:r>
        <w:rPr>
          <w:rFonts w:hint="cs"/>
          <w:rtl/>
        </w:rPr>
        <w:t>, אשר מחזיר אותנו לפרשת השבוע, לדור הפלגה, לראש דברינו בדף זה: "</w:t>
      </w:r>
      <w:proofErr w:type="spellStart"/>
      <w:r>
        <w:rPr>
          <w:rtl/>
        </w:rPr>
        <w:t>כשנתפלגו</w:t>
      </w:r>
      <w:proofErr w:type="spellEnd"/>
      <w:r>
        <w:rPr>
          <w:rtl/>
        </w:rPr>
        <w:t xml:space="preserve"> הדורות בימי פלג. כי אז ירד </w:t>
      </w:r>
      <w:r w:rsidR="00126FDC">
        <w:rPr>
          <w:rtl/>
        </w:rPr>
        <w:t>הקב"ה</w:t>
      </w:r>
      <w:r>
        <w:rPr>
          <w:rtl/>
        </w:rPr>
        <w:t xml:space="preserve"> משמי מרומו והוריד ע' מלאכי שרת ומיכאל בראשן</w:t>
      </w:r>
      <w:r>
        <w:rPr>
          <w:rFonts w:hint="cs"/>
          <w:rtl/>
        </w:rPr>
        <w:t>.</w:t>
      </w:r>
      <w:r>
        <w:rPr>
          <w:rtl/>
        </w:rPr>
        <w:t xml:space="preserve"> </w:t>
      </w:r>
      <w:proofErr w:type="spellStart"/>
      <w:r>
        <w:rPr>
          <w:rtl/>
        </w:rPr>
        <w:t>וצוה</w:t>
      </w:r>
      <w:proofErr w:type="spellEnd"/>
      <w:r>
        <w:rPr>
          <w:rtl/>
        </w:rPr>
        <w:t xml:space="preserve"> לכל אחד מהן שילמדו לע' משפחות יוצאי ירך נח ע' לשון. מיד ירדו המלאכים ועשו כן כציווי בוראן, ולא נשאר לשון הק</w:t>
      </w:r>
      <w:r>
        <w:rPr>
          <w:rFonts w:hint="cs"/>
          <w:rtl/>
        </w:rPr>
        <w:t>ו</w:t>
      </w:r>
      <w:r>
        <w:rPr>
          <w:rtl/>
        </w:rPr>
        <w:t>דש לשון עברי</w:t>
      </w:r>
      <w:r>
        <w:rPr>
          <w:rFonts w:hint="cs"/>
          <w:rtl/>
        </w:rPr>
        <w:t>,</w:t>
      </w:r>
      <w:r>
        <w:rPr>
          <w:rtl/>
        </w:rPr>
        <w:t xml:space="preserve"> כי אם בבית שם ועבר ובבית אברהם אבינו שהוא מבני בניהן</w:t>
      </w:r>
      <w:r>
        <w:rPr>
          <w:rFonts w:hint="cs"/>
          <w:rtl/>
        </w:rPr>
        <w:t>"</w:t>
      </w:r>
      <w:r>
        <w:rPr>
          <w:rtl/>
        </w:rPr>
        <w:t>.</w:t>
      </w:r>
      <w:r w:rsidR="00C60C17">
        <w:rPr>
          <w:rFonts w:hint="cs"/>
          <w:rtl/>
        </w:rPr>
        <w:t xml:space="preserve"> </w:t>
      </w:r>
      <w:r w:rsidR="009469AA">
        <w:rPr>
          <w:rFonts w:hint="cs"/>
          <w:rtl/>
        </w:rPr>
        <w:t>ראו</w:t>
      </w:r>
      <w:r w:rsidR="00C60C17">
        <w:rPr>
          <w:rFonts w:hint="cs"/>
          <w:rtl/>
        </w:rPr>
        <w:t xml:space="preserve"> דברינו </w:t>
      </w:r>
      <w:hyperlink r:id="rId21" w:history="1">
        <w:r w:rsidR="00C60C17" w:rsidRPr="00C60C17">
          <w:rPr>
            <w:rStyle w:val="Hyperlink"/>
            <w:rFonts w:hint="cs"/>
            <w:rtl/>
          </w:rPr>
          <w:t>אברהם העברי</w:t>
        </w:r>
      </w:hyperlink>
      <w:r w:rsidR="00C60C17">
        <w:rPr>
          <w:rFonts w:hint="cs"/>
          <w:rtl/>
        </w:rPr>
        <w:t xml:space="preserve"> בפרשת לך </w:t>
      </w:r>
      <w:proofErr w:type="spellStart"/>
      <w:r w:rsidR="00C60C17">
        <w:rPr>
          <w:rFonts w:hint="cs"/>
          <w:rtl/>
        </w:rPr>
        <w:t>לך</w:t>
      </w:r>
      <w:proofErr w:type="spellEnd"/>
      <w:r w:rsidR="00C60C17">
        <w:rPr>
          <w:rFonts w:hint="cs"/>
          <w:rtl/>
        </w:rPr>
        <w:t xml:space="preserve"> שמשלים דף זה.</w:t>
      </w:r>
    </w:p>
  </w:footnote>
  <w:footnote w:id="26">
    <w:p w14:paraId="71DDE458" w14:textId="77777777" w:rsidR="00DC7CCB" w:rsidRDefault="00DC7CCB" w:rsidP="009B1D54">
      <w:pPr>
        <w:pStyle w:val="a3"/>
        <w:rPr>
          <w:rFonts w:hint="cs"/>
          <w:rtl/>
        </w:rPr>
      </w:pPr>
      <w:r>
        <w:rPr>
          <w:rStyle w:val="a5"/>
        </w:rPr>
        <w:footnoteRef/>
      </w:r>
      <w:r>
        <w:rPr>
          <w:rtl/>
        </w:rPr>
        <w:t xml:space="preserve"> </w:t>
      </w:r>
      <w:r>
        <w:rPr>
          <w:rFonts w:hint="cs"/>
          <w:rtl/>
        </w:rPr>
        <w:t>חיכינו עד שאחינו בני בבל ושאר גלויות יחזרו בשלום לביתם (תענית פרק א משנה ג) ו</w:t>
      </w:r>
      <w:r w:rsidR="00E95903">
        <w:rPr>
          <w:rFonts w:hint="cs"/>
          <w:rtl/>
        </w:rPr>
        <w:t xml:space="preserve">בסוף השבוע, </w:t>
      </w:r>
      <w:r>
        <w:rPr>
          <w:rFonts w:hint="cs"/>
          <w:rtl/>
        </w:rPr>
        <w:t>בז' בחשוון נתחיל לשאול על הגשמים בברכת השנים: ותן טל ומטר. היו ראשונים (</w:t>
      </w:r>
      <w:proofErr w:type="spellStart"/>
      <w:r>
        <w:rPr>
          <w:rFonts w:hint="cs"/>
          <w:rtl/>
        </w:rPr>
        <w:t>ריטב"א</w:t>
      </w:r>
      <w:proofErr w:type="spellEnd"/>
      <w:r>
        <w:rPr>
          <w:rFonts w:hint="cs"/>
          <w:rtl/>
        </w:rPr>
        <w:t>, רמב"ן ואחרים) שהציעו שכיוון שלאחר החורבן ששוב פסקו עולי רגלים, יש לשאול בארץ ישראל ממוצאי יום טוב האחרון (שמיני עצרת)</w:t>
      </w:r>
      <w:r w:rsidR="008403A8">
        <w:rPr>
          <w:rFonts w:hint="cs"/>
          <w:rtl/>
        </w:rPr>
        <w:t>.</w:t>
      </w:r>
      <w:r>
        <w:rPr>
          <w:rFonts w:hint="cs"/>
          <w:rtl/>
        </w:rPr>
        <w:t xml:space="preserve"> אך לא כך התקבל להלכה</w:t>
      </w:r>
      <w:r w:rsidR="008403A8">
        <w:rPr>
          <w:rFonts w:hint="cs"/>
          <w:rtl/>
        </w:rPr>
        <w:t xml:space="preserve">, </w:t>
      </w:r>
      <w:r>
        <w:rPr>
          <w:rFonts w:hint="cs"/>
          <w:rtl/>
        </w:rPr>
        <w:t>אולי גם בגלל חקלאי ארץ ישראל המאחרים</w:t>
      </w:r>
      <w:r w:rsidR="008403A8">
        <w:rPr>
          <w:rFonts w:hint="cs"/>
          <w:rtl/>
        </w:rPr>
        <w:t xml:space="preserve"> </w:t>
      </w:r>
      <w:proofErr w:type="spellStart"/>
      <w:r w:rsidR="008403A8">
        <w:rPr>
          <w:rFonts w:hint="cs"/>
          <w:rtl/>
        </w:rPr>
        <w:t>ב</w:t>
      </w:r>
      <w:r>
        <w:rPr>
          <w:rFonts w:hint="cs"/>
          <w:rtl/>
        </w:rPr>
        <w:t>אסיפות</w:t>
      </w:r>
      <w:proofErr w:type="spellEnd"/>
      <w:r>
        <w:rPr>
          <w:rFonts w:hint="cs"/>
          <w:rtl/>
        </w:rPr>
        <w:t xml:space="preserve"> השדה </w:t>
      </w:r>
      <w:r w:rsidR="008403A8">
        <w:rPr>
          <w:rFonts w:hint="cs"/>
          <w:rtl/>
        </w:rPr>
        <w:t>האפילות, ו</w:t>
      </w:r>
      <w:r>
        <w:rPr>
          <w:rFonts w:hint="cs"/>
          <w:rtl/>
        </w:rPr>
        <w:t xml:space="preserve">יש להתמיד במנהג לשאול </w:t>
      </w:r>
      <w:r w:rsidR="008403A8">
        <w:rPr>
          <w:rFonts w:hint="cs"/>
          <w:rtl/>
        </w:rPr>
        <w:t xml:space="preserve">על הגשמים </w:t>
      </w:r>
      <w:r>
        <w:rPr>
          <w:rFonts w:hint="cs"/>
          <w:rtl/>
        </w:rPr>
        <w:t xml:space="preserve">רק בשבעה בחשוון. </w:t>
      </w:r>
      <w:r w:rsidR="009469AA">
        <w:rPr>
          <w:rFonts w:hint="cs"/>
          <w:rtl/>
        </w:rPr>
        <w:t>ראו</w:t>
      </w:r>
      <w:r w:rsidR="008403A8">
        <w:rPr>
          <w:rFonts w:hint="cs"/>
          <w:rtl/>
        </w:rPr>
        <w:t xml:space="preserve"> דברינו </w:t>
      </w:r>
      <w:hyperlink r:id="rId22" w:history="1">
        <w:r w:rsidR="008403A8" w:rsidRPr="008403A8">
          <w:rPr>
            <w:rStyle w:val="Hyperlink"/>
            <w:rFonts w:hint="cs"/>
            <w:rtl/>
          </w:rPr>
          <w:t>בז' בחשון שואלים על הגשמים</w:t>
        </w:r>
      </w:hyperlink>
      <w:r w:rsidR="008403A8">
        <w:rPr>
          <w:rFonts w:hint="cs"/>
          <w:rtl/>
        </w:rPr>
        <w:t xml:space="preserve">. </w:t>
      </w:r>
      <w:r w:rsidR="009469AA">
        <w:rPr>
          <w:rFonts w:hint="cs"/>
          <w:rtl/>
        </w:rPr>
        <w:t>ראו</w:t>
      </w:r>
      <w:r w:rsidR="008403A8">
        <w:rPr>
          <w:rFonts w:hint="cs"/>
          <w:rtl/>
        </w:rPr>
        <w:t xml:space="preserve"> עוד דפים </w:t>
      </w:r>
      <w:hyperlink r:id="rId23" w:history="1">
        <w:r w:rsidR="008403A8" w:rsidRPr="008403A8">
          <w:rPr>
            <w:rStyle w:val="Hyperlink"/>
            <w:rFonts w:hint="cs"/>
            <w:rtl/>
          </w:rPr>
          <w:t>בטל ומטר</w:t>
        </w:r>
      </w:hyperlink>
      <w:r w:rsidR="008403A8">
        <w:rPr>
          <w:rFonts w:hint="cs"/>
          <w:rtl/>
        </w:rPr>
        <w:t xml:space="preserve">. </w:t>
      </w:r>
      <w:r>
        <w:rPr>
          <w:rFonts w:hint="cs"/>
          <w:rtl/>
        </w:rPr>
        <w:t>וגשמי החורף הראשונים טובים לזית שייתן שמנו הטוב</w:t>
      </w:r>
      <w:r w:rsidR="009B1D54">
        <w:rPr>
          <w:rFonts w:hint="cs"/>
          <w:rtl/>
        </w:rPr>
        <w:t xml:space="preserve"> ויעלה אור בחנוכיותינו בחג האורים הממשמש ובא.</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82DB" w14:textId="3802D2A5" w:rsidR="00DC7CCB" w:rsidRDefault="00DC7CCB" w:rsidP="00B64400">
    <w:pPr>
      <w:pStyle w:val="1"/>
      <w:tabs>
        <w:tab w:val="clear" w:pos="9469"/>
        <w:tab w:val="right" w:pos="9299"/>
      </w:tabs>
      <w:rPr>
        <w:rFonts w:hint="cs"/>
        <w:rtl/>
      </w:rPr>
    </w:pPr>
    <w:r>
      <w:rPr>
        <w:rtl/>
      </w:rPr>
      <w:t xml:space="preserve">פרשת </w:t>
    </w:r>
    <w:fldSimple w:instr=" SUBJECT  \* MERGEFORMAT ">
      <w:r w:rsidR="00D676D5">
        <w:rPr>
          <w:rtl/>
        </w:rPr>
        <w:t>נח</w:t>
      </w:r>
    </w:fldSimple>
    <w:r>
      <w:rPr>
        <w:rtl/>
      </w:rPr>
      <w:t xml:space="preserve"> </w:t>
    </w:r>
    <w:r>
      <w:rPr>
        <w:rtl/>
      </w:rPr>
      <w:tab/>
    </w:r>
    <w:r>
      <w:rPr>
        <w:rFonts w:hint="cs"/>
        <w:rtl/>
      </w:rPr>
      <w:t>תשע"</w:t>
    </w:r>
    <w:r w:rsidR="00B64400">
      <w:rPr>
        <w:rFonts w:hint="cs"/>
        <w:rtl/>
      </w:rPr>
      <w:t>ח</w:t>
    </w:r>
  </w:p>
  <w:p w14:paraId="14D4F164" w14:textId="77777777" w:rsidR="00DC7CCB" w:rsidRDefault="00DC7CCB">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0D8B" w14:textId="56647D03" w:rsidR="00DC7CCB" w:rsidRDefault="00DC7CC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676D5">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676D5">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22545656">
    <w:abstractNumId w:val="8"/>
  </w:num>
  <w:num w:numId="2" w16cid:durableId="1775006427">
    <w:abstractNumId w:val="3"/>
  </w:num>
  <w:num w:numId="3" w16cid:durableId="422995404">
    <w:abstractNumId w:val="2"/>
  </w:num>
  <w:num w:numId="4" w16cid:durableId="341014630">
    <w:abstractNumId w:val="1"/>
  </w:num>
  <w:num w:numId="5" w16cid:durableId="728378222">
    <w:abstractNumId w:val="0"/>
  </w:num>
  <w:num w:numId="6" w16cid:durableId="1735932949">
    <w:abstractNumId w:val="9"/>
  </w:num>
  <w:num w:numId="7" w16cid:durableId="715935393">
    <w:abstractNumId w:val="7"/>
  </w:num>
  <w:num w:numId="8" w16cid:durableId="845746840">
    <w:abstractNumId w:val="6"/>
  </w:num>
  <w:num w:numId="9" w16cid:durableId="122381759">
    <w:abstractNumId w:val="5"/>
  </w:num>
  <w:num w:numId="10" w16cid:durableId="261229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jY0Mbc0MDO0NLdU0lEKTi0uzszPAykwqgUAly0DCywAAAA="/>
  </w:docVars>
  <w:rsids>
    <w:rsidRoot w:val="001947CB"/>
    <w:rsid w:val="0001496B"/>
    <w:rsid w:val="0001666F"/>
    <w:rsid w:val="00022864"/>
    <w:rsid w:val="00023162"/>
    <w:rsid w:val="000346FD"/>
    <w:rsid w:val="00035E22"/>
    <w:rsid w:val="0005709B"/>
    <w:rsid w:val="00061EA3"/>
    <w:rsid w:val="000835E6"/>
    <w:rsid w:val="00090CE4"/>
    <w:rsid w:val="000B22B1"/>
    <w:rsid w:val="000D668E"/>
    <w:rsid w:val="000F0C0C"/>
    <w:rsid w:val="000F25D3"/>
    <w:rsid w:val="001014C3"/>
    <w:rsid w:val="00102A96"/>
    <w:rsid w:val="00111639"/>
    <w:rsid w:val="001242CC"/>
    <w:rsid w:val="00126970"/>
    <w:rsid w:val="00126FDC"/>
    <w:rsid w:val="0013079E"/>
    <w:rsid w:val="001455E6"/>
    <w:rsid w:val="00147998"/>
    <w:rsid w:val="00152235"/>
    <w:rsid w:val="001553C8"/>
    <w:rsid w:val="00156894"/>
    <w:rsid w:val="00160B05"/>
    <w:rsid w:val="0017234E"/>
    <w:rsid w:val="001747A5"/>
    <w:rsid w:val="001753A1"/>
    <w:rsid w:val="00182B9C"/>
    <w:rsid w:val="00184879"/>
    <w:rsid w:val="00185A52"/>
    <w:rsid w:val="001947CB"/>
    <w:rsid w:val="00197935"/>
    <w:rsid w:val="001A4119"/>
    <w:rsid w:val="001B0CFD"/>
    <w:rsid w:val="001B132A"/>
    <w:rsid w:val="001B3FDE"/>
    <w:rsid w:val="001B67FE"/>
    <w:rsid w:val="001C3A92"/>
    <w:rsid w:val="001D0F6E"/>
    <w:rsid w:val="001D259A"/>
    <w:rsid w:val="001D5ED7"/>
    <w:rsid w:val="001D7FDE"/>
    <w:rsid w:val="001E23C5"/>
    <w:rsid w:val="001E47F9"/>
    <w:rsid w:val="001F20FD"/>
    <w:rsid w:val="00202104"/>
    <w:rsid w:val="00215D5F"/>
    <w:rsid w:val="00231E30"/>
    <w:rsid w:val="002330A7"/>
    <w:rsid w:val="002444D4"/>
    <w:rsid w:val="0025522B"/>
    <w:rsid w:val="0025713F"/>
    <w:rsid w:val="0026433E"/>
    <w:rsid w:val="00266C4A"/>
    <w:rsid w:val="00266CB5"/>
    <w:rsid w:val="00274442"/>
    <w:rsid w:val="002826E7"/>
    <w:rsid w:val="0029036A"/>
    <w:rsid w:val="002A6CD1"/>
    <w:rsid w:val="002B11A9"/>
    <w:rsid w:val="002E3210"/>
    <w:rsid w:val="002E3439"/>
    <w:rsid w:val="002E6CD5"/>
    <w:rsid w:val="002E763B"/>
    <w:rsid w:val="002F0A58"/>
    <w:rsid w:val="00303997"/>
    <w:rsid w:val="00304E19"/>
    <w:rsid w:val="00306152"/>
    <w:rsid w:val="00311CFA"/>
    <w:rsid w:val="0031532B"/>
    <w:rsid w:val="0032007A"/>
    <w:rsid w:val="003257A7"/>
    <w:rsid w:val="00346ACF"/>
    <w:rsid w:val="003529D9"/>
    <w:rsid w:val="00361AFA"/>
    <w:rsid w:val="00364EDE"/>
    <w:rsid w:val="003706E6"/>
    <w:rsid w:val="0037183E"/>
    <w:rsid w:val="00375649"/>
    <w:rsid w:val="00382354"/>
    <w:rsid w:val="003A5DE4"/>
    <w:rsid w:val="003B1497"/>
    <w:rsid w:val="003B244B"/>
    <w:rsid w:val="003B26AF"/>
    <w:rsid w:val="003B35DE"/>
    <w:rsid w:val="003B5AF5"/>
    <w:rsid w:val="003D1C7A"/>
    <w:rsid w:val="003E2D53"/>
    <w:rsid w:val="003E393C"/>
    <w:rsid w:val="003E4D9C"/>
    <w:rsid w:val="003E781D"/>
    <w:rsid w:val="003F02C5"/>
    <w:rsid w:val="003F247C"/>
    <w:rsid w:val="003F47BC"/>
    <w:rsid w:val="004029DE"/>
    <w:rsid w:val="00416DB6"/>
    <w:rsid w:val="004175F0"/>
    <w:rsid w:val="00423AFB"/>
    <w:rsid w:val="00432B4A"/>
    <w:rsid w:val="004427C9"/>
    <w:rsid w:val="004441FB"/>
    <w:rsid w:val="00450F35"/>
    <w:rsid w:val="00461BEA"/>
    <w:rsid w:val="004642D9"/>
    <w:rsid w:val="004739A6"/>
    <w:rsid w:val="00481DBF"/>
    <w:rsid w:val="0048542F"/>
    <w:rsid w:val="00485D79"/>
    <w:rsid w:val="00486B81"/>
    <w:rsid w:val="00490C5C"/>
    <w:rsid w:val="00493712"/>
    <w:rsid w:val="004A25CF"/>
    <w:rsid w:val="004A3413"/>
    <w:rsid w:val="004B6CC8"/>
    <w:rsid w:val="004D1137"/>
    <w:rsid w:val="004E22A9"/>
    <w:rsid w:val="004E353B"/>
    <w:rsid w:val="004F1EC1"/>
    <w:rsid w:val="004F3E9B"/>
    <w:rsid w:val="00503A24"/>
    <w:rsid w:val="0050459A"/>
    <w:rsid w:val="00504CF3"/>
    <w:rsid w:val="0050546A"/>
    <w:rsid w:val="00507FCB"/>
    <w:rsid w:val="00512DC6"/>
    <w:rsid w:val="0053577C"/>
    <w:rsid w:val="005407D0"/>
    <w:rsid w:val="0056036C"/>
    <w:rsid w:val="00560BEF"/>
    <w:rsid w:val="00564FE2"/>
    <w:rsid w:val="005671E4"/>
    <w:rsid w:val="00574D0C"/>
    <w:rsid w:val="00577661"/>
    <w:rsid w:val="00590D9B"/>
    <w:rsid w:val="005A0624"/>
    <w:rsid w:val="005A263E"/>
    <w:rsid w:val="005B047B"/>
    <w:rsid w:val="005B2468"/>
    <w:rsid w:val="005B263C"/>
    <w:rsid w:val="005B30E3"/>
    <w:rsid w:val="005C13C5"/>
    <w:rsid w:val="005C5F04"/>
    <w:rsid w:val="005D1AE1"/>
    <w:rsid w:val="005E0557"/>
    <w:rsid w:val="005E28F7"/>
    <w:rsid w:val="005F1832"/>
    <w:rsid w:val="00600164"/>
    <w:rsid w:val="00600400"/>
    <w:rsid w:val="00604AA9"/>
    <w:rsid w:val="00606E18"/>
    <w:rsid w:val="0062188E"/>
    <w:rsid w:val="00627C6E"/>
    <w:rsid w:val="00631BE4"/>
    <w:rsid w:val="00632DA0"/>
    <w:rsid w:val="00642207"/>
    <w:rsid w:val="0067465E"/>
    <w:rsid w:val="00686810"/>
    <w:rsid w:val="006C5C9F"/>
    <w:rsid w:val="006D62F8"/>
    <w:rsid w:val="006E58FB"/>
    <w:rsid w:val="006F5633"/>
    <w:rsid w:val="006F6FA9"/>
    <w:rsid w:val="007121E7"/>
    <w:rsid w:val="00716E47"/>
    <w:rsid w:val="00722748"/>
    <w:rsid w:val="007229FA"/>
    <w:rsid w:val="007459B6"/>
    <w:rsid w:val="00762740"/>
    <w:rsid w:val="0077252D"/>
    <w:rsid w:val="00773D36"/>
    <w:rsid w:val="007876FB"/>
    <w:rsid w:val="007924B4"/>
    <w:rsid w:val="0079351B"/>
    <w:rsid w:val="00794C22"/>
    <w:rsid w:val="00797AF2"/>
    <w:rsid w:val="007C4107"/>
    <w:rsid w:val="007C7A77"/>
    <w:rsid w:val="007D67BA"/>
    <w:rsid w:val="007E4EAB"/>
    <w:rsid w:val="007F280D"/>
    <w:rsid w:val="00803822"/>
    <w:rsid w:val="00812678"/>
    <w:rsid w:val="008160B3"/>
    <w:rsid w:val="00830056"/>
    <w:rsid w:val="00833FD6"/>
    <w:rsid w:val="008403A8"/>
    <w:rsid w:val="008433C4"/>
    <w:rsid w:val="00854037"/>
    <w:rsid w:val="0085426F"/>
    <w:rsid w:val="0085665E"/>
    <w:rsid w:val="00856A9A"/>
    <w:rsid w:val="00861371"/>
    <w:rsid w:val="00866E12"/>
    <w:rsid w:val="00885108"/>
    <w:rsid w:val="00890519"/>
    <w:rsid w:val="00893DDC"/>
    <w:rsid w:val="00893FF1"/>
    <w:rsid w:val="00894E9A"/>
    <w:rsid w:val="00895EE6"/>
    <w:rsid w:val="008B0DE6"/>
    <w:rsid w:val="008B651B"/>
    <w:rsid w:val="008C0DB3"/>
    <w:rsid w:val="008C1046"/>
    <w:rsid w:val="008D0C23"/>
    <w:rsid w:val="008D2BBD"/>
    <w:rsid w:val="008D3E95"/>
    <w:rsid w:val="008F0A75"/>
    <w:rsid w:val="008F0B96"/>
    <w:rsid w:val="008F25E1"/>
    <w:rsid w:val="008F4FB5"/>
    <w:rsid w:val="00902A16"/>
    <w:rsid w:val="0091508C"/>
    <w:rsid w:val="00916B5C"/>
    <w:rsid w:val="00917E40"/>
    <w:rsid w:val="009225B0"/>
    <w:rsid w:val="00923B56"/>
    <w:rsid w:val="009350B6"/>
    <w:rsid w:val="00941A11"/>
    <w:rsid w:val="009469AA"/>
    <w:rsid w:val="00953FB8"/>
    <w:rsid w:val="00956417"/>
    <w:rsid w:val="00956BEB"/>
    <w:rsid w:val="00966C0C"/>
    <w:rsid w:val="009671DD"/>
    <w:rsid w:val="00967E1D"/>
    <w:rsid w:val="009808E8"/>
    <w:rsid w:val="009866CD"/>
    <w:rsid w:val="009A05F7"/>
    <w:rsid w:val="009A4174"/>
    <w:rsid w:val="009A7857"/>
    <w:rsid w:val="009B06FC"/>
    <w:rsid w:val="009B1C3E"/>
    <w:rsid w:val="009B1D54"/>
    <w:rsid w:val="009B4AC9"/>
    <w:rsid w:val="009B500C"/>
    <w:rsid w:val="009B5D90"/>
    <w:rsid w:val="009B5EFD"/>
    <w:rsid w:val="009C360C"/>
    <w:rsid w:val="009C79CD"/>
    <w:rsid w:val="009D4808"/>
    <w:rsid w:val="009D5BE0"/>
    <w:rsid w:val="009E150E"/>
    <w:rsid w:val="009E2CDC"/>
    <w:rsid w:val="009F6F7C"/>
    <w:rsid w:val="009F72BC"/>
    <w:rsid w:val="00A02793"/>
    <w:rsid w:val="00A037D4"/>
    <w:rsid w:val="00A04F4E"/>
    <w:rsid w:val="00A1490A"/>
    <w:rsid w:val="00A26840"/>
    <w:rsid w:val="00A37CD2"/>
    <w:rsid w:val="00A4705D"/>
    <w:rsid w:val="00A47D4B"/>
    <w:rsid w:val="00A51882"/>
    <w:rsid w:val="00A51CA6"/>
    <w:rsid w:val="00A54E91"/>
    <w:rsid w:val="00A6292F"/>
    <w:rsid w:val="00A77001"/>
    <w:rsid w:val="00A84EEC"/>
    <w:rsid w:val="00A93284"/>
    <w:rsid w:val="00AA7656"/>
    <w:rsid w:val="00AB0A47"/>
    <w:rsid w:val="00AB32E3"/>
    <w:rsid w:val="00AB36B0"/>
    <w:rsid w:val="00AC7E07"/>
    <w:rsid w:val="00AD1F98"/>
    <w:rsid w:val="00AD2F3D"/>
    <w:rsid w:val="00AD3599"/>
    <w:rsid w:val="00AD47EF"/>
    <w:rsid w:val="00AE1565"/>
    <w:rsid w:val="00AF0D92"/>
    <w:rsid w:val="00AF1DC0"/>
    <w:rsid w:val="00AF4FBA"/>
    <w:rsid w:val="00AF6412"/>
    <w:rsid w:val="00B01CC7"/>
    <w:rsid w:val="00B26439"/>
    <w:rsid w:val="00B26940"/>
    <w:rsid w:val="00B36F4D"/>
    <w:rsid w:val="00B53D47"/>
    <w:rsid w:val="00B60EF5"/>
    <w:rsid w:val="00B64400"/>
    <w:rsid w:val="00B66B9C"/>
    <w:rsid w:val="00B678D8"/>
    <w:rsid w:val="00B7356A"/>
    <w:rsid w:val="00B96E07"/>
    <w:rsid w:val="00BA21EA"/>
    <w:rsid w:val="00BA3E99"/>
    <w:rsid w:val="00BA48A4"/>
    <w:rsid w:val="00BA4F73"/>
    <w:rsid w:val="00BC3CD4"/>
    <w:rsid w:val="00BC64FD"/>
    <w:rsid w:val="00BC7A15"/>
    <w:rsid w:val="00BD0BC5"/>
    <w:rsid w:val="00BD3B57"/>
    <w:rsid w:val="00BF2694"/>
    <w:rsid w:val="00C013C0"/>
    <w:rsid w:val="00C300E9"/>
    <w:rsid w:val="00C50EE7"/>
    <w:rsid w:val="00C5212A"/>
    <w:rsid w:val="00C552C7"/>
    <w:rsid w:val="00C57DC9"/>
    <w:rsid w:val="00C60C17"/>
    <w:rsid w:val="00C629B4"/>
    <w:rsid w:val="00C66193"/>
    <w:rsid w:val="00C67686"/>
    <w:rsid w:val="00C76678"/>
    <w:rsid w:val="00C810EC"/>
    <w:rsid w:val="00C90F1D"/>
    <w:rsid w:val="00C914AF"/>
    <w:rsid w:val="00C96BC6"/>
    <w:rsid w:val="00CA10B0"/>
    <w:rsid w:val="00CA242D"/>
    <w:rsid w:val="00CA3420"/>
    <w:rsid w:val="00CA4513"/>
    <w:rsid w:val="00CA4654"/>
    <w:rsid w:val="00CB0E5F"/>
    <w:rsid w:val="00CB7B26"/>
    <w:rsid w:val="00CD13C6"/>
    <w:rsid w:val="00CD7E6B"/>
    <w:rsid w:val="00CE51D4"/>
    <w:rsid w:val="00CF0633"/>
    <w:rsid w:val="00CF7B95"/>
    <w:rsid w:val="00D03697"/>
    <w:rsid w:val="00D04818"/>
    <w:rsid w:val="00D060F6"/>
    <w:rsid w:val="00D228CE"/>
    <w:rsid w:val="00D244CF"/>
    <w:rsid w:val="00D405ED"/>
    <w:rsid w:val="00D41D74"/>
    <w:rsid w:val="00D475DC"/>
    <w:rsid w:val="00D51619"/>
    <w:rsid w:val="00D556BC"/>
    <w:rsid w:val="00D57A5D"/>
    <w:rsid w:val="00D6505F"/>
    <w:rsid w:val="00D6658E"/>
    <w:rsid w:val="00D668AC"/>
    <w:rsid w:val="00D6694E"/>
    <w:rsid w:val="00D66BF8"/>
    <w:rsid w:val="00D676D5"/>
    <w:rsid w:val="00D80816"/>
    <w:rsid w:val="00DB34C5"/>
    <w:rsid w:val="00DC6174"/>
    <w:rsid w:val="00DC7CCB"/>
    <w:rsid w:val="00DD4554"/>
    <w:rsid w:val="00DD5528"/>
    <w:rsid w:val="00DF155F"/>
    <w:rsid w:val="00E0188A"/>
    <w:rsid w:val="00E05BCA"/>
    <w:rsid w:val="00E15431"/>
    <w:rsid w:val="00E16433"/>
    <w:rsid w:val="00E30E3B"/>
    <w:rsid w:val="00E31C15"/>
    <w:rsid w:val="00E328F0"/>
    <w:rsid w:val="00E57D68"/>
    <w:rsid w:val="00E62E5E"/>
    <w:rsid w:val="00E63F93"/>
    <w:rsid w:val="00E7179A"/>
    <w:rsid w:val="00E7241A"/>
    <w:rsid w:val="00E81A6A"/>
    <w:rsid w:val="00E84DB0"/>
    <w:rsid w:val="00E95903"/>
    <w:rsid w:val="00E972C0"/>
    <w:rsid w:val="00EA22AA"/>
    <w:rsid w:val="00EA7C79"/>
    <w:rsid w:val="00EB0473"/>
    <w:rsid w:val="00EC1D2D"/>
    <w:rsid w:val="00EC3F4C"/>
    <w:rsid w:val="00ED218E"/>
    <w:rsid w:val="00ED2F97"/>
    <w:rsid w:val="00ED46E7"/>
    <w:rsid w:val="00EE3E40"/>
    <w:rsid w:val="00EE50B3"/>
    <w:rsid w:val="00EF33CF"/>
    <w:rsid w:val="00EF6941"/>
    <w:rsid w:val="00F10A94"/>
    <w:rsid w:val="00F2411D"/>
    <w:rsid w:val="00F33972"/>
    <w:rsid w:val="00F4069C"/>
    <w:rsid w:val="00F4299F"/>
    <w:rsid w:val="00F455D1"/>
    <w:rsid w:val="00F45781"/>
    <w:rsid w:val="00F55F43"/>
    <w:rsid w:val="00F577A3"/>
    <w:rsid w:val="00F84D4E"/>
    <w:rsid w:val="00F95E7D"/>
    <w:rsid w:val="00F9709F"/>
    <w:rsid w:val="00FA1E09"/>
    <w:rsid w:val="00FB0250"/>
    <w:rsid w:val="00FB5CBB"/>
    <w:rsid w:val="00FC46A9"/>
    <w:rsid w:val="00FE19A8"/>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AFC8E04"/>
  <w15:chartTrackingRefBased/>
  <w15:docId w15:val="{F5CCFC45-44A1-46BF-95DD-6E68A73C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B56"/>
    <w:pPr>
      <w:bidi/>
    </w:pPr>
    <w:rPr>
      <w:rFonts w:cs="Narkisim"/>
      <w:sz w:val="22"/>
      <w:szCs w:val="22"/>
      <w:lang w:eastAsia="he-IL"/>
    </w:rPr>
  </w:style>
  <w:style w:type="paragraph" w:styleId="1">
    <w:name w:val="heading 1"/>
    <w:basedOn w:val="a"/>
    <w:next w:val="a"/>
    <w:link w:val="10"/>
    <w:qFormat/>
    <w:rsid w:val="00923B56"/>
    <w:pPr>
      <w:keepNext/>
      <w:tabs>
        <w:tab w:val="right" w:pos="9469"/>
      </w:tabs>
      <w:jc w:val="both"/>
      <w:outlineLvl w:val="0"/>
    </w:pPr>
    <w:rPr>
      <w:rFonts w:cs="David"/>
      <w:b/>
      <w:bCs/>
      <w:szCs w:val="28"/>
    </w:rPr>
  </w:style>
  <w:style w:type="character" w:default="1" w:styleId="a0">
    <w:name w:val="Default Paragraph Font"/>
    <w:uiPriority w:val="1"/>
    <w:semiHidden/>
    <w:unhideWhenUsed/>
    <w:rsid w:val="00923B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3B56"/>
  </w:style>
  <w:style w:type="paragraph" w:styleId="a3">
    <w:name w:val="footnote text"/>
    <w:basedOn w:val="a"/>
    <w:link w:val="a4"/>
    <w:rsid w:val="00923B56"/>
    <w:pPr>
      <w:ind w:left="170" w:hanging="170"/>
      <w:jc w:val="both"/>
    </w:pPr>
    <w:rPr>
      <w:sz w:val="20"/>
      <w:szCs w:val="20"/>
    </w:rPr>
  </w:style>
  <w:style w:type="character" w:styleId="a5">
    <w:name w:val="footnote reference"/>
    <w:semiHidden/>
    <w:rsid w:val="00923B56"/>
    <w:rPr>
      <w:vertAlign w:val="superscript"/>
    </w:rPr>
  </w:style>
  <w:style w:type="paragraph" w:styleId="a6">
    <w:name w:val="header"/>
    <w:basedOn w:val="a"/>
    <w:link w:val="a7"/>
    <w:rsid w:val="00923B56"/>
    <w:pPr>
      <w:tabs>
        <w:tab w:val="center" w:pos="4153"/>
        <w:tab w:val="right" w:pos="8306"/>
      </w:tabs>
    </w:pPr>
  </w:style>
  <w:style w:type="paragraph" w:styleId="a8">
    <w:name w:val="footer"/>
    <w:basedOn w:val="a"/>
    <w:link w:val="a9"/>
    <w:rsid w:val="00923B56"/>
    <w:pPr>
      <w:tabs>
        <w:tab w:val="center" w:pos="4153"/>
        <w:tab w:val="right" w:pos="8306"/>
      </w:tabs>
    </w:pPr>
  </w:style>
  <w:style w:type="paragraph" w:customStyle="1" w:styleId="aa">
    <w:name w:val="כותרת"/>
    <w:basedOn w:val="a"/>
    <w:rsid w:val="00923B56"/>
    <w:pPr>
      <w:spacing w:before="240" w:line="320" w:lineRule="atLeast"/>
      <w:jc w:val="center"/>
    </w:pPr>
    <w:rPr>
      <w:rFonts w:cs="David"/>
      <w:b/>
      <w:bCs/>
      <w:spacing w:val="20"/>
      <w:szCs w:val="32"/>
    </w:rPr>
  </w:style>
  <w:style w:type="paragraph" w:customStyle="1" w:styleId="ab">
    <w:name w:val="כותרת קטע"/>
    <w:basedOn w:val="a"/>
    <w:rsid w:val="00923B56"/>
    <w:pPr>
      <w:spacing w:before="240" w:line="300" w:lineRule="atLeast"/>
    </w:pPr>
    <w:rPr>
      <w:rFonts w:cs="Arial"/>
      <w:b/>
      <w:bCs/>
      <w:szCs w:val="24"/>
    </w:rPr>
  </w:style>
  <w:style w:type="paragraph" w:customStyle="1" w:styleId="ac">
    <w:name w:val="מקור"/>
    <w:basedOn w:val="a"/>
    <w:rsid w:val="00923B56"/>
    <w:pPr>
      <w:spacing w:line="320" w:lineRule="atLeast"/>
      <w:jc w:val="both"/>
    </w:pPr>
    <w:rPr>
      <w:rFonts w:cs="David"/>
      <w:szCs w:val="24"/>
    </w:rPr>
  </w:style>
  <w:style w:type="paragraph" w:customStyle="1" w:styleId="ad">
    <w:name w:val="מחלקי המים"/>
    <w:basedOn w:val="a"/>
    <w:rsid w:val="00923B5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23B56"/>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923B56"/>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923B56"/>
    <w:rPr>
      <w:rFonts w:cs="Narkisim"/>
      <w:lang w:eastAsia="he-IL"/>
    </w:rPr>
  </w:style>
  <w:style w:type="character" w:customStyle="1" w:styleId="10">
    <w:name w:val="כותרת 1 תו"/>
    <w:link w:val="1"/>
    <w:rsid w:val="00923B56"/>
    <w:rPr>
      <w:rFonts w:cs="David"/>
      <w:b/>
      <w:bCs/>
      <w:sz w:val="22"/>
      <w:szCs w:val="28"/>
      <w:lang w:eastAsia="he-IL"/>
    </w:rPr>
  </w:style>
  <w:style w:type="character" w:customStyle="1" w:styleId="a7">
    <w:name w:val="כותרת עליונה תו"/>
    <w:link w:val="a6"/>
    <w:rsid w:val="00923B56"/>
    <w:rPr>
      <w:rFonts w:cs="Narkisim"/>
      <w:sz w:val="22"/>
      <w:szCs w:val="22"/>
      <w:lang w:eastAsia="he-IL"/>
    </w:rPr>
  </w:style>
  <w:style w:type="character" w:customStyle="1" w:styleId="a9">
    <w:name w:val="כותרת תחתונה תו"/>
    <w:link w:val="a8"/>
    <w:rsid w:val="00923B56"/>
    <w:rPr>
      <w:rFonts w:cs="Narkisim"/>
      <w:sz w:val="22"/>
      <w:szCs w:val="22"/>
      <w:lang w:eastAsia="he-IL"/>
    </w:rPr>
  </w:style>
  <w:style w:type="character" w:customStyle="1" w:styleId="af0">
    <w:name w:val="טקסט בלונים תו"/>
    <w:link w:val="af"/>
    <w:uiPriority w:val="99"/>
    <w:semiHidden/>
    <w:rsid w:val="00923B56"/>
    <w:rPr>
      <w:rFonts w:ascii="Tahoma" w:hAnsi="Tahoma" w:cs="Tahoma"/>
      <w:sz w:val="16"/>
      <w:szCs w:val="16"/>
      <w:lang w:eastAsia="he-IL"/>
    </w:rPr>
  </w:style>
  <w:style w:type="paragraph" w:customStyle="1" w:styleId="af2">
    <w:name w:val="פסוק"/>
    <w:basedOn w:val="ac"/>
    <w:qFormat/>
    <w:rsid w:val="00923B56"/>
    <w:pPr>
      <w:spacing w:before="120"/>
    </w:pPr>
    <w:rPr>
      <w:b/>
      <w:bCs/>
    </w:rPr>
  </w:style>
  <w:style w:type="character" w:styleId="af3">
    <w:name w:val="Unresolved Mention"/>
    <w:uiPriority w:val="99"/>
    <w:semiHidden/>
    <w:unhideWhenUsed/>
    <w:rsid w:val="00946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1%d7%a8%d7%94%d7%9d-%d7%94%d7%a2%d7%91%d7%a8%d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924-2" TargetMode="External"/><Relationship Id="rId13" Type="http://schemas.openxmlformats.org/officeDocument/2006/relationships/hyperlink" Target="https://www.mayim.org.il/?parasha=%D7%9E%D7%95%D7%AA-%D7%99%D7%A6%D7%97%D7%A7-%D7%95%D7%A8%D7%91%D7%A7%D7%94" TargetMode="External"/><Relationship Id="rId18" Type="http://schemas.openxmlformats.org/officeDocument/2006/relationships/hyperlink" Target="https://www.mayim.org.il/?holiday=%D7%9E%D7%AA%D7%95%D7%A7%D7%94-%D7%A9%D7%A0%D7%AA-%D7%94%D7%A2%D7%95%D7%91%D7%93" TargetMode="External"/><Relationship Id="rId3" Type="http://schemas.openxmlformats.org/officeDocument/2006/relationships/hyperlink" Target="https://www.mayim.org.il/?parasha=%D7%A6%D7%93%D7%99%D7%A7-%D7%91%D7%93%D7%95%D7%A8%D7%95%D7%AA%D7%99%D7%95" TargetMode="External"/><Relationship Id="rId21" Type="http://schemas.openxmlformats.org/officeDocument/2006/relationships/hyperlink" Target="https://www.mayim.org.il/?parasha=%d7%90%d7%91%d7%a8%d7%94%d7%9d-%d7%94%d7%a2%d7%91%d7%a8%d7%99" TargetMode="External"/><Relationship Id="rId7" Type="http://schemas.openxmlformats.org/officeDocument/2006/relationships/hyperlink" Target="https://www.mayim.org.il/?parasha=%D7%AA%D6%BC%D6%B6%D7%A8%D6%B7%D7%97-%D7%A1%D6%B8%D7%91%D6%B5%D7%A0%D7%95%D6%BC1" TargetMode="External"/><Relationship Id="rId12" Type="http://schemas.openxmlformats.org/officeDocument/2006/relationships/hyperlink" Target="https://www.mayim.org.il/?parasha=%D7%9E%D7%A4%D7%92%D7%A9%D7%99-%D7%90%D7%91%D7%A8%D7%94%D7%9D-%D7%A2%D7%9D-%D7%AA%D7%95%D7%A9%D7%91%D7%99-%D7%94%D7%90%D7%A8%D7%A5-%D7%90%D7%A9%D7%A8-%D7%90%D7%A8%D7%90%D7%9A" TargetMode="External"/><Relationship Id="rId17" Type="http://schemas.openxmlformats.org/officeDocument/2006/relationships/hyperlink" Target="https://www.mayim.org.il/?parasha=%D7%95%D7%94%D7%95%D7%93%D7%A2%D7%AA%D7%9D-%D7%9C%D7%91%D7%A0%D7%99%D7%9A-%D7%95%D7%9C%D7%91%D7%A0%D7%99-%D7%91%D7%A0%D7%99%D7%9A" TargetMode="External"/><Relationship Id="rId2" Type="http://schemas.openxmlformats.org/officeDocument/2006/relationships/hyperlink" Target="https://www.mayim.org.il/?holiday=%D7%90%D7%A0%D7%A9%D7%99-%D7%A0%D7%99%D7%A0%D7%95%D7%94" TargetMode="External"/><Relationship Id="rId16" Type="http://schemas.openxmlformats.org/officeDocument/2006/relationships/hyperlink" Target="https://www.mayim.org.il/?parasha=%D7%9E%D7%A6%D7%95%D7%95%D7%AA-%D7%98%D7%A8%D7%9D-%D7%A1%D7%99%D7%A0%D7%99" TargetMode="External"/><Relationship Id="rId20" Type="http://schemas.openxmlformats.org/officeDocument/2006/relationships/hyperlink" Target="https://www.mayim.org.il/?parasha=%D7%94%D7%92%D7%95%D7%99-%D7%92%D7%9D-%D7%A6%D7%93%D7%99%D7%A7-%D7%AA%D7%94%D7%A8%D7%95%D7%92" TargetMode="External"/><Relationship Id="rId1" Type="http://schemas.openxmlformats.org/officeDocument/2006/relationships/hyperlink" Target="https://simania.co.il/bookdetails.php?item_id=46120" TargetMode="External"/><Relationship Id="rId6" Type="http://schemas.openxmlformats.org/officeDocument/2006/relationships/hyperlink" Target="https://www.mayim.org.il/?parasha=924-2" TargetMode="External"/><Relationship Id="rId11" Type="http://schemas.openxmlformats.org/officeDocument/2006/relationships/hyperlink" Target="https://www.mayim.org.il/?parasha=%D7%9E%D7%99-%D7%90%D7%AA%D7%94-%D7%9E%D7%9C%D7%9B%D7%99%D7%A6%D7%93%D7%A7" TargetMode="External"/><Relationship Id="rId5" Type="http://schemas.openxmlformats.org/officeDocument/2006/relationships/hyperlink" Target="https://www.mayim.org.il/?parasha=%D7%90%D7%91%D7%A8%D7%94%D7%9D-%D7%95%D7%93%D7%95%D7%A8-%D7%94%D6%B7%D7%A4%D6%BC%D6%B0%D7%9C%D6%B7%D7%92%D6%BC%D6%B8%D7%94" TargetMode="External"/><Relationship Id="rId15" Type="http://schemas.openxmlformats.org/officeDocument/2006/relationships/hyperlink" Target="https://www.mayim.org.il/?parasha=%D7%97%D7%95%D7%A9%D7%9A-%D7%A9%D7%91%D7%98%D7%95-%D7%A9%D7%95%D7%A0%D7%90-%D7%91%D7%A0%D7%95" TargetMode="External"/><Relationship Id="rId23" Type="http://schemas.openxmlformats.org/officeDocument/2006/relationships/hyperlink" Target="https://www.mayim.org.il/?holy-event=%d7%98%d7%9c-%d7%95%d7%9e%d7%98%d7%a8" TargetMode="External"/><Relationship Id="rId10" Type="http://schemas.openxmlformats.org/officeDocument/2006/relationships/hyperlink" Target="https://www.mayim.org.il/?parasha=%D7%93%D7%A8%D7%9B%D7%95-%D7%A9%D7%9C-%D7%90%D7%91%D7%A8%D7%94%D7%9D-%D7%9C%D7%90%D7%9E%D7%95%D7%A0%D7%94-%D7%91%D7%91%D7%95%D7%A8%D7%90-%D7%A2%D7%95%D7%9C%D7%9D" TargetMode="External"/><Relationship Id="rId19" Type="http://schemas.openxmlformats.org/officeDocument/2006/relationships/hyperlink" Target="https://www.mayim.org.il/?parasha=%D7%A9%D7%95%D7%A4%D7%9A-%D7%93%D7%9D-%D7%94%D7%90%D7%93%D7%9D1" TargetMode="External"/><Relationship Id="rId4" Type="http://schemas.openxmlformats.org/officeDocument/2006/relationships/hyperlink" Target="https://www.mayim.org.il/?holiday=%D7%90%D7%A0%D7%A9%D7%99-%D7%A0%D7%99%D7%A0%D7%95%D7%94" TargetMode="External"/><Relationship Id="rId9" Type="http://schemas.openxmlformats.org/officeDocument/2006/relationships/hyperlink" Target="https://www.mayim.org.il/?parasha=%D7%A6%D7%93%D7%99%D7%A7-%D7%91%D7%93%D7%95%D7%A8%D7%95%D7%AA%D7%99%D7%95" TargetMode="External"/><Relationship Id="rId14" Type="http://schemas.openxmlformats.org/officeDocument/2006/relationships/hyperlink" Target="https://www.mayim.org.il/?parasha=%D7%A7%D7%98%D7%95%D7%A8%D7%94" TargetMode="External"/><Relationship Id="rId22" Type="http://schemas.openxmlformats.org/officeDocument/2006/relationships/hyperlink" Target="https://www.mayim.org.il/?holiday=%d7%91%d7%96-%d7%91%d7%9e%d7%a8%d7%97%d7%a9%d7%95%d7%95%d7%9f-%d7%a9%d7%95%d7%90%d7%9c%d7%99%d7%9d-%d7%a2%d7%9c-%d7%94%d7%92%d7%a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56A6-B476-40B4-B907-BE029927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6</Pages>
  <Words>1236</Words>
  <Characters>5606</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6829</CharactersWithSpaces>
  <SharedDoc>false</SharedDoc>
  <HLinks>
    <vt:vector size="144" baseType="variant">
      <vt:variant>
        <vt:i4>3604599</vt:i4>
      </vt:variant>
      <vt:variant>
        <vt:i4>0</vt:i4>
      </vt:variant>
      <vt:variant>
        <vt:i4>0</vt:i4>
      </vt:variant>
      <vt:variant>
        <vt:i4>5</vt:i4>
      </vt:variant>
      <vt:variant>
        <vt:lpwstr>https://www.mayim.org.il/?parasha=%d7%90%d7%91%d7%a8%d7%94%d7%9d-%d7%94%d7%a2%d7%91%d7%a8%d7%99</vt:lpwstr>
      </vt:variant>
      <vt:variant>
        <vt:lpwstr/>
      </vt:variant>
      <vt:variant>
        <vt:i4>8257656</vt:i4>
      </vt:variant>
      <vt:variant>
        <vt:i4>66</vt:i4>
      </vt:variant>
      <vt:variant>
        <vt:i4>0</vt:i4>
      </vt:variant>
      <vt:variant>
        <vt:i4>5</vt:i4>
      </vt:variant>
      <vt:variant>
        <vt:lpwstr>https://www.mayim.org.il/?holy-event=%d7%98%d7%9c-%d7%95%d7%9e%d7%98%d7%a8</vt:lpwstr>
      </vt:variant>
      <vt:variant>
        <vt:lpwstr/>
      </vt:variant>
      <vt:variant>
        <vt:i4>6357051</vt:i4>
      </vt:variant>
      <vt:variant>
        <vt:i4>63</vt:i4>
      </vt:variant>
      <vt:variant>
        <vt:i4>0</vt:i4>
      </vt:variant>
      <vt:variant>
        <vt:i4>5</vt:i4>
      </vt:variant>
      <vt:variant>
        <vt:lpwstr>https://www.mayim.org.il/?holiday=%d7%91%d7%96-%d7%91%d7%9e%d7%a8%d7%97%d7%a9%d7%95%d7%95%d7%9f-%d7%a9%d7%95%d7%90%d7%9c%d7%99%d7%9d-%d7%a2%d7%9c-%d7%94%d7%92%d7%a9%d7%9e%d7%99%d7%9d</vt:lpwstr>
      </vt:variant>
      <vt:variant>
        <vt:lpwstr/>
      </vt:variant>
      <vt:variant>
        <vt:i4>3604599</vt:i4>
      </vt:variant>
      <vt:variant>
        <vt:i4>60</vt:i4>
      </vt:variant>
      <vt:variant>
        <vt:i4>0</vt:i4>
      </vt:variant>
      <vt:variant>
        <vt:i4>5</vt:i4>
      </vt:variant>
      <vt:variant>
        <vt:lpwstr>https://www.mayim.org.il/?parasha=%d7%90%d7%91%d7%a8%d7%94%d7%9d-%d7%94%d7%a2%d7%91%d7%a8%d7%99</vt:lpwstr>
      </vt:variant>
      <vt:variant>
        <vt:lpwstr/>
      </vt:variant>
      <vt:variant>
        <vt:i4>3342376</vt:i4>
      </vt:variant>
      <vt:variant>
        <vt:i4>57</vt:i4>
      </vt:variant>
      <vt:variant>
        <vt:i4>0</vt:i4>
      </vt:variant>
      <vt:variant>
        <vt:i4>5</vt:i4>
      </vt:variant>
      <vt:variant>
        <vt:lpwstr>https://www.mayim.org.il/?parasha=%D7%94%D7%92%D7%95%D7%99-%D7%92%D7%9D-%D7%A6%D7%93%D7%99%D7%A7-%D7%AA%D7%94%D7%A8%D7%95%D7%92</vt:lpwstr>
      </vt:variant>
      <vt:variant>
        <vt:lpwstr/>
      </vt:variant>
      <vt:variant>
        <vt:i4>1245213</vt:i4>
      </vt:variant>
      <vt:variant>
        <vt:i4>54</vt:i4>
      </vt:variant>
      <vt:variant>
        <vt:i4>0</vt:i4>
      </vt:variant>
      <vt:variant>
        <vt:i4>5</vt:i4>
      </vt:variant>
      <vt:variant>
        <vt:lpwstr>https://www.mayim.org.il/?parasha=%D7%A9%D7%95%D7%A4%D7%9A-%D7%93%D7%9D-%D7%94%D7%90%D7%93%D7%9D1</vt:lpwstr>
      </vt:variant>
      <vt:variant>
        <vt:lpwstr/>
      </vt:variant>
      <vt:variant>
        <vt:i4>6684722</vt:i4>
      </vt:variant>
      <vt:variant>
        <vt:i4>51</vt:i4>
      </vt:variant>
      <vt:variant>
        <vt:i4>0</vt:i4>
      </vt:variant>
      <vt:variant>
        <vt:i4>5</vt:i4>
      </vt:variant>
      <vt:variant>
        <vt:lpwstr>https://www.mayim.org.il/?holiday=%D7%9E%D7%AA%D7%95%D7%A7%D7%94-%D7%A9%D7%A0%D7%AA-%D7%94%D7%A2%D7%95%D7%91%D7%93</vt:lpwstr>
      </vt:variant>
      <vt:variant>
        <vt:lpwstr/>
      </vt:variant>
      <vt:variant>
        <vt:i4>7078012</vt:i4>
      </vt:variant>
      <vt:variant>
        <vt:i4>48</vt:i4>
      </vt:variant>
      <vt:variant>
        <vt:i4>0</vt:i4>
      </vt:variant>
      <vt:variant>
        <vt:i4>5</vt:i4>
      </vt:variant>
      <vt:variant>
        <vt:lpwstr>https://www.mayim.org.il/?parasha=%D7%95%D7%94%D7%95%D7%93%D7%A2%D7%AA%D7%9D-%D7%9C%D7%91%D7%A0%D7%99%D7%9A-%D7%95%D7%9C%D7%91%D7%A0%D7%99-%D7%91%D7%A0%D7%99%D7%9A</vt:lpwstr>
      </vt:variant>
      <vt:variant>
        <vt:lpwstr/>
      </vt:variant>
      <vt:variant>
        <vt:i4>1572932</vt:i4>
      </vt:variant>
      <vt:variant>
        <vt:i4>45</vt:i4>
      </vt:variant>
      <vt:variant>
        <vt:i4>0</vt:i4>
      </vt:variant>
      <vt:variant>
        <vt:i4>5</vt:i4>
      </vt:variant>
      <vt:variant>
        <vt:lpwstr>https://www.mayim.org.il/?parasha=%D7%9E%D7%A6%D7%95%D7%95%D7%AA-%D7%98%D7%A8%D7%9D-%D7%A1%D7%99%D7%A0%D7%99</vt:lpwstr>
      </vt:variant>
      <vt:variant>
        <vt:lpwstr/>
      </vt:variant>
      <vt:variant>
        <vt:i4>6553722</vt:i4>
      </vt:variant>
      <vt:variant>
        <vt:i4>42</vt:i4>
      </vt:variant>
      <vt:variant>
        <vt:i4>0</vt:i4>
      </vt:variant>
      <vt:variant>
        <vt:i4>5</vt:i4>
      </vt:variant>
      <vt:variant>
        <vt:lpwstr>https://www.mayim.org.il/?parasha=%D7%97%D7%95%D7%A9%D7%9A-%D7%A9%D7%91%D7%98%D7%95-%D7%A9%D7%95%D7%A0%D7%90-%D7%91%D7%A0%D7%95</vt:lpwstr>
      </vt:variant>
      <vt:variant>
        <vt:lpwstr/>
      </vt:variant>
      <vt:variant>
        <vt:i4>4390988</vt:i4>
      </vt:variant>
      <vt:variant>
        <vt:i4>39</vt:i4>
      </vt:variant>
      <vt:variant>
        <vt:i4>0</vt:i4>
      </vt:variant>
      <vt:variant>
        <vt:i4>5</vt:i4>
      </vt:variant>
      <vt:variant>
        <vt:lpwstr>https://www.mayim.org.il/?parasha=%D7%A7%D7%98%D7%95%D7%A8%D7%94</vt:lpwstr>
      </vt:variant>
      <vt:variant>
        <vt:lpwstr/>
      </vt:variant>
      <vt:variant>
        <vt:i4>1507357</vt:i4>
      </vt:variant>
      <vt:variant>
        <vt:i4>36</vt:i4>
      </vt:variant>
      <vt:variant>
        <vt:i4>0</vt:i4>
      </vt:variant>
      <vt:variant>
        <vt:i4>5</vt:i4>
      </vt:variant>
      <vt:variant>
        <vt:lpwstr>https://www.mayim.org.il/?parasha=%D7%9E%D7%95%D7%AA-%D7%99%D7%A6%D7%97%D7%A7-%D7%95%D7%A8%D7%91%D7%A7%D7%94</vt:lpwstr>
      </vt:variant>
      <vt:variant>
        <vt:lpwstr/>
      </vt:variant>
      <vt:variant>
        <vt:i4>5111837</vt:i4>
      </vt:variant>
      <vt:variant>
        <vt:i4>33</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ariant>
        <vt:i4>1638487</vt:i4>
      </vt:variant>
      <vt:variant>
        <vt:i4>30</vt:i4>
      </vt:variant>
      <vt:variant>
        <vt:i4>0</vt:i4>
      </vt:variant>
      <vt:variant>
        <vt:i4>5</vt:i4>
      </vt:variant>
      <vt:variant>
        <vt:lpwstr>https://www.mayim.org.il/?parasha=%D7%9E%D7%99-%D7%90%D7%AA%D7%94-%D7%9E%D7%9C%D7%9B%D7%99%D7%A6%D7%93%D7%A7</vt:lpwstr>
      </vt:variant>
      <vt:variant>
        <vt:lpwstr>gsc.tab=0</vt:lpwstr>
      </vt:variant>
      <vt:variant>
        <vt:i4>6553643</vt:i4>
      </vt:variant>
      <vt:variant>
        <vt:i4>27</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4063290</vt:i4>
      </vt:variant>
      <vt:variant>
        <vt:i4>24</vt:i4>
      </vt:variant>
      <vt:variant>
        <vt:i4>0</vt:i4>
      </vt:variant>
      <vt:variant>
        <vt:i4>5</vt:i4>
      </vt:variant>
      <vt:variant>
        <vt:lpwstr>https://www.mayim.org.il/?parasha=%D7%A6%D7%93%D7%99%D7%A7-%D7%91%D7%93%D7%95%D7%A8%D7%95%D7%AA%D7%99%D7%95</vt:lpwstr>
      </vt:variant>
      <vt:variant>
        <vt:lpwstr>gsc.tab=0</vt:lpwstr>
      </vt:variant>
      <vt:variant>
        <vt:i4>2818154</vt:i4>
      </vt:variant>
      <vt:variant>
        <vt:i4>21</vt:i4>
      </vt:variant>
      <vt:variant>
        <vt:i4>0</vt:i4>
      </vt:variant>
      <vt:variant>
        <vt:i4>5</vt:i4>
      </vt:variant>
      <vt:variant>
        <vt:lpwstr>https://www.mayim.org.il/?parasha=924-2</vt:lpwstr>
      </vt:variant>
      <vt:variant>
        <vt:lpwstr/>
      </vt:variant>
      <vt:variant>
        <vt:i4>7864378</vt:i4>
      </vt:variant>
      <vt:variant>
        <vt:i4>18</vt:i4>
      </vt:variant>
      <vt:variant>
        <vt:i4>0</vt:i4>
      </vt:variant>
      <vt:variant>
        <vt:i4>5</vt:i4>
      </vt:variant>
      <vt:variant>
        <vt:lpwstr>https://www.mayim.org.il/?parasha=%D7%AA%D6%BC%D6%B6%D7%A8%D6%B7%D7%97-%D7%A1%D6%B8%D7%91%D6%B5%D7%A0%D7%95%D6%BC1</vt:lpwstr>
      </vt:variant>
      <vt:variant>
        <vt:lpwstr/>
      </vt:variant>
      <vt:variant>
        <vt:i4>2818154</vt:i4>
      </vt:variant>
      <vt:variant>
        <vt:i4>15</vt:i4>
      </vt:variant>
      <vt:variant>
        <vt:i4>0</vt:i4>
      </vt:variant>
      <vt:variant>
        <vt:i4>5</vt:i4>
      </vt:variant>
      <vt:variant>
        <vt:lpwstr>https://www.mayim.org.il/?parasha=924-2</vt:lpwstr>
      </vt:variant>
      <vt:variant>
        <vt:lpwstr/>
      </vt:variant>
      <vt:variant>
        <vt:i4>4522049</vt:i4>
      </vt:variant>
      <vt:variant>
        <vt:i4>12</vt:i4>
      </vt:variant>
      <vt:variant>
        <vt:i4>0</vt:i4>
      </vt:variant>
      <vt:variant>
        <vt:i4>5</vt:i4>
      </vt:variant>
      <vt:variant>
        <vt:lpwstr>https://www.mayim.org.il/?parasha=%D7%90%D7%91%D7%A8%D7%94%D7%9D-%D7%95%D7%93%D7%95%D7%A8-%D7%94%D6%B7%D7%A4%D6%BC%D6%B0%D7%9C%D6%B7%D7%92%D6%BC%D6%B8%D7%94</vt:lpwstr>
      </vt:variant>
      <vt:variant>
        <vt:lpwstr/>
      </vt:variant>
      <vt:variant>
        <vt:i4>1048590</vt:i4>
      </vt:variant>
      <vt:variant>
        <vt:i4>9</vt:i4>
      </vt:variant>
      <vt:variant>
        <vt:i4>0</vt:i4>
      </vt:variant>
      <vt:variant>
        <vt:i4>5</vt:i4>
      </vt:variant>
      <vt:variant>
        <vt:lpwstr>https://www.mayim.org.il/?holiday=%D7%90%D7%A0%D7%A9%D7%99-%D7%A0%D7%99%D7%A0%D7%95%D7%94</vt:lpwstr>
      </vt:variant>
      <vt:variant>
        <vt:lpwstr/>
      </vt:variant>
      <vt:variant>
        <vt:i4>4128808</vt:i4>
      </vt:variant>
      <vt:variant>
        <vt:i4>6</vt:i4>
      </vt:variant>
      <vt:variant>
        <vt:i4>0</vt:i4>
      </vt:variant>
      <vt:variant>
        <vt:i4>5</vt:i4>
      </vt:variant>
      <vt:variant>
        <vt:lpwstr>https://www.mayim.org.il/?parasha=%D7%A6%D7%93%D7%99%D7%A7-%D7%91%D7%93%D7%95%D7%A8%D7%95%D7%AA%D7%99%D7%95</vt:lpwstr>
      </vt:variant>
      <vt:variant>
        <vt:lpwstr/>
      </vt:variant>
      <vt:variant>
        <vt:i4>1048590</vt:i4>
      </vt:variant>
      <vt:variant>
        <vt:i4>3</vt:i4>
      </vt:variant>
      <vt:variant>
        <vt:i4>0</vt:i4>
      </vt:variant>
      <vt:variant>
        <vt:i4>5</vt:i4>
      </vt:variant>
      <vt:variant>
        <vt:lpwstr>https://www.mayim.org.il/?holiday=%D7%90%D7%A0%D7%A9%D7%99-%D7%A0%D7%99%D7%A0%D7%95%D7%94</vt:lpwstr>
      </vt:variant>
      <vt:variant>
        <vt:lpwstr/>
      </vt:variant>
      <vt:variant>
        <vt:i4>2818117</vt:i4>
      </vt:variant>
      <vt:variant>
        <vt:i4>0</vt:i4>
      </vt:variant>
      <vt:variant>
        <vt:i4>0</vt:i4>
      </vt:variant>
      <vt:variant>
        <vt:i4>5</vt:i4>
      </vt:variant>
      <vt:variant>
        <vt:lpwstr>https://simania.co.il/bookdetails.php?item_id=46120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וְעֵבֶר – אבות אבותינו</dc:title>
  <dc:subject>נח</dc:subject>
  <dc:creator>Asher Yuval</dc:creator>
  <cp:keywords/>
  <cp:lastModifiedBy>Shimon Afek</cp:lastModifiedBy>
  <cp:revision>3</cp:revision>
  <cp:lastPrinted>2023-01-25T07:04:00Z</cp:lastPrinted>
  <dcterms:created xsi:type="dcterms:W3CDTF">2023-01-25T07:04:00Z</dcterms:created>
  <dcterms:modified xsi:type="dcterms:W3CDTF">2023-01-25T07:04:00Z</dcterms:modified>
</cp:coreProperties>
</file>