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7631" w14:textId="77777777" w:rsidR="00C214CC" w:rsidRDefault="00D86445">
      <w:pPr>
        <w:pStyle w:val="aa"/>
        <w:rPr>
          <w:rtl/>
        </w:rPr>
      </w:pPr>
      <w:r>
        <w:rPr>
          <w:rFonts w:hint="cs"/>
          <w:rtl/>
        </w:rPr>
        <w:t>כוחה של השכחה</w:t>
      </w:r>
    </w:p>
    <w:p w14:paraId="37F3EB4D" w14:textId="77777777" w:rsidR="00C4194D" w:rsidRDefault="00C4194D" w:rsidP="00C4194D">
      <w:pPr>
        <w:pStyle w:val="ac"/>
        <w:spacing w:before="240"/>
        <w:rPr>
          <w:rtl/>
        </w:rPr>
      </w:pPr>
      <w:r w:rsidRPr="00FD42BA">
        <w:rPr>
          <w:rFonts w:cs="Narkisim" w:hint="cs"/>
          <w:b/>
          <w:bCs/>
          <w:szCs w:val="22"/>
          <w:rtl/>
        </w:rPr>
        <w:t>מים ראשונים:</w:t>
      </w:r>
      <w:r w:rsidRPr="00FD42BA">
        <w:rPr>
          <w:rFonts w:cs="Narkisim" w:hint="cs"/>
          <w:szCs w:val="22"/>
          <w:rtl/>
        </w:rPr>
        <w:t xml:space="preserve"> </w:t>
      </w:r>
      <w:r>
        <w:rPr>
          <w:rFonts w:cs="Narkisim" w:hint="cs"/>
          <w:szCs w:val="22"/>
          <w:rtl/>
        </w:rPr>
        <w:t xml:space="preserve">נושא השכחה הוא "רחב מיני ים" ושכיח במקורות רבים. השכחה היא אחותה ההופכית של הזכירה </w:t>
      </w:r>
      <w:r>
        <w:rPr>
          <w:rFonts w:cs="Narkisim"/>
          <w:szCs w:val="22"/>
          <w:rtl/>
        </w:rPr>
        <w:t>–</w:t>
      </w:r>
      <w:r>
        <w:rPr>
          <w:rFonts w:cs="Narkisim" w:hint="cs"/>
          <w:szCs w:val="22"/>
          <w:rtl/>
        </w:rPr>
        <w:t xml:space="preserve"> ובת דודתה </w:t>
      </w:r>
      <w:r w:rsidR="00B249A3">
        <w:rPr>
          <w:rFonts w:cs="Narkisim" w:hint="cs"/>
          <w:szCs w:val="22"/>
          <w:rtl/>
        </w:rPr>
        <w:t xml:space="preserve">ההפוכה </w:t>
      </w:r>
      <w:r>
        <w:rPr>
          <w:rFonts w:cs="Narkisim" w:hint="cs"/>
          <w:szCs w:val="22"/>
          <w:rtl/>
        </w:rPr>
        <w:t>של המילה "שכיח" שמקורה בארמית</w:t>
      </w:r>
      <w:r w:rsidR="00B249A3">
        <w:rPr>
          <w:rFonts w:cs="Narkisim" w:hint="cs"/>
          <w:szCs w:val="22"/>
          <w:rtl/>
        </w:rPr>
        <w:t xml:space="preserve">, היינו </w:t>
      </w:r>
      <w:r>
        <w:rPr>
          <w:rFonts w:cs="Narkisim" w:hint="cs"/>
          <w:szCs w:val="22"/>
          <w:rtl/>
        </w:rPr>
        <w:t xml:space="preserve">דבר מצוי - ומשום כך אין להתפלא על ריבוי העיסוק בה (והבלבול לעיתים בין לשכוח ובין למצוא). דיון נרחב בשכחה/זכירה/מציאה הוא בהקשר עם לימוד התורה, ראו מעט בדברינו </w:t>
      </w:r>
      <w:hyperlink r:id="rId8" w:anchor="gsc.tab=0" w:history="1">
        <w:r w:rsidRPr="005638D0">
          <w:rPr>
            <w:rStyle w:val="Hyperlink"/>
            <w:rFonts w:cs="Narkisim" w:hint="cs"/>
            <w:szCs w:val="22"/>
            <w:rtl/>
          </w:rPr>
          <w:t>כי לא תשכח מפי זרעו</w:t>
        </w:r>
      </w:hyperlink>
      <w:r>
        <w:rPr>
          <w:rFonts w:cs="Narkisim" w:hint="cs"/>
          <w:szCs w:val="22"/>
          <w:rtl/>
        </w:rPr>
        <w:t xml:space="preserve"> בפרשת וילך</w:t>
      </w:r>
      <w:r w:rsidR="005E5DFA">
        <w:rPr>
          <w:rFonts w:cs="Narkisim" w:hint="cs"/>
          <w:szCs w:val="22"/>
          <w:rtl/>
        </w:rPr>
        <w:t xml:space="preserve"> וכן הדף </w:t>
      </w:r>
      <w:hyperlink r:id="rId9" w:anchor="gsc.tab=0" w:history="1">
        <w:r w:rsidR="005E5DFA" w:rsidRPr="005E5DFA">
          <w:rPr>
            <w:rStyle w:val="Hyperlink"/>
            <w:rFonts w:cs="Narkisim" w:hint="cs"/>
            <w:szCs w:val="22"/>
            <w:rtl/>
          </w:rPr>
          <w:t>מי ימנע את שכחת התורה</w:t>
        </w:r>
      </w:hyperlink>
      <w:r w:rsidR="005E5DFA">
        <w:rPr>
          <w:rFonts w:cs="Narkisim" w:hint="cs"/>
          <w:szCs w:val="22"/>
          <w:rtl/>
        </w:rPr>
        <w:t xml:space="preserve"> בדפים המיוחדים</w:t>
      </w:r>
      <w:r>
        <w:rPr>
          <w:rFonts w:cs="Narkisim" w:hint="cs"/>
          <w:szCs w:val="22"/>
          <w:rtl/>
        </w:rPr>
        <w:t>.</w:t>
      </w:r>
      <w:r w:rsidR="00B9556D">
        <w:rPr>
          <w:rFonts w:cs="Narkisim" w:hint="cs"/>
          <w:szCs w:val="22"/>
          <w:rtl/>
        </w:rPr>
        <w:t xml:space="preserve"> וישנה כמובן מצוות שכחה של </w:t>
      </w:r>
      <w:hyperlink r:id="rId10" w:anchor="gsc.tab=0" w:history="1">
        <w:r w:rsidR="00B9556D" w:rsidRPr="005638D0">
          <w:rPr>
            <w:rStyle w:val="Hyperlink"/>
            <w:rFonts w:cs="Narkisim" w:hint="cs"/>
            <w:szCs w:val="22"/>
            <w:rtl/>
          </w:rPr>
          <w:t>מתנות עניים</w:t>
        </w:r>
      </w:hyperlink>
      <w:r w:rsidR="00B9556D">
        <w:rPr>
          <w:rFonts w:cs="Narkisim" w:hint="cs"/>
          <w:szCs w:val="22"/>
          <w:rtl/>
        </w:rPr>
        <w:t xml:space="preserve"> עליה הרחבנו מעט בפרשת כי תצא. הפעם, נבקש להתמקד בתכונת/מדת השכחה בכלל. וכמובן שגם אחרי צמצום זה, </w:t>
      </w:r>
      <w:r w:rsidR="000B4E17">
        <w:rPr>
          <w:rFonts w:cs="Narkisim" w:hint="cs"/>
          <w:szCs w:val="22"/>
          <w:rtl/>
        </w:rPr>
        <w:t>נ</w:t>
      </w:r>
      <w:r w:rsidR="00B9556D">
        <w:rPr>
          <w:rFonts w:cs="Narkisim" w:hint="cs"/>
          <w:szCs w:val="22"/>
          <w:rtl/>
        </w:rPr>
        <w:t xml:space="preserve">שכחו </w:t>
      </w:r>
      <w:r w:rsidR="000B4E17">
        <w:rPr>
          <w:rFonts w:cs="Narkisim" w:hint="cs"/>
          <w:szCs w:val="22"/>
          <w:rtl/>
        </w:rPr>
        <w:t xml:space="preserve">מן הסתם </w:t>
      </w:r>
      <w:r w:rsidR="00B9556D">
        <w:rPr>
          <w:rFonts w:cs="Narkisim" w:hint="cs"/>
          <w:szCs w:val="22"/>
          <w:rtl/>
        </w:rPr>
        <w:t>מקורות חשובים במכוון או בשגגה</w:t>
      </w:r>
      <w:r w:rsidR="00375B51">
        <w:rPr>
          <w:rFonts w:cs="Narkisim" w:hint="cs"/>
          <w:szCs w:val="22"/>
          <w:rtl/>
        </w:rPr>
        <w:t>, שהרי קצרה היריעה והדעת.</w:t>
      </w:r>
      <w:r>
        <w:rPr>
          <w:rFonts w:cs="Narkisim" w:hint="cs"/>
          <w:szCs w:val="22"/>
          <w:rtl/>
        </w:rPr>
        <w:t xml:space="preserve"> </w:t>
      </w:r>
    </w:p>
    <w:p w14:paraId="2396B6FA" w14:textId="77777777" w:rsidR="00DB314B" w:rsidRDefault="00DB314B" w:rsidP="00DB314B">
      <w:pPr>
        <w:pStyle w:val="ac"/>
        <w:spacing w:before="240"/>
        <w:rPr>
          <w:b/>
          <w:bCs/>
          <w:rtl/>
        </w:rPr>
      </w:pPr>
      <w:r w:rsidRPr="00DB314B">
        <w:rPr>
          <w:b/>
          <w:bCs/>
          <w:rtl/>
        </w:rPr>
        <w:t xml:space="preserve">עַד שׁוּב אַף אָחִיךָ מִמְּךָ וְשָׁכַח אֵת אֲשֶׁר עָשִׂיתָ לּוֹ וְשָׁלַחְתִּי וּלְקַחְתִּיךָ מִשָּׁם </w:t>
      </w:r>
      <w:proofErr w:type="spellStart"/>
      <w:r w:rsidRPr="00DB314B">
        <w:rPr>
          <w:rFonts w:hint="cs"/>
          <w:b/>
          <w:bCs/>
          <w:rtl/>
        </w:rPr>
        <w:t>וכו</w:t>
      </w:r>
      <w:proofErr w:type="spellEnd"/>
      <w:r w:rsidRPr="00DB314B">
        <w:rPr>
          <w:rFonts w:hint="cs"/>
          <w:b/>
          <w:bCs/>
          <w:rtl/>
        </w:rPr>
        <w:t>':</w:t>
      </w:r>
      <w:r>
        <w:rPr>
          <w:rFonts w:hint="cs"/>
          <w:rtl/>
        </w:rPr>
        <w:t xml:space="preserve"> </w:t>
      </w:r>
      <w:r w:rsidRPr="00DB314B">
        <w:rPr>
          <w:rFonts w:cs="Narkisim" w:hint="cs"/>
          <w:szCs w:val="22"/>
          <w:rtl/>
        </w:rPr>
        <w:t>(</w:t>
      </w:r>
      <w:r w:rsidRPr="00DB314B">
        <w:rPr>
          <w:rFonts w:cs="Narkisim"/>
          <w:szCs w:val="22"/>
          <w:rtl/>
        </w:rPr>
        <w:t xml:space="preserve">בראשית </w:t>
      </w:r>
      <w:proofErr w:type="spellStart"/>
      <w:r w:rsidRPr="00DB314B">
        <w:rPr>
          <w:rFonts w:cs="Narkisim" w:hint="cs"/>
          <w:szCs w:val="22"/>
          <w:rtl/>
        </w:rPr>
        <w:t>כז</w:t>
      </w:r>
      <w:proofErr w:type="spellEnd"/>
      <w:r w:rsidRPr="00DB314B">
        <w:rPr>
          <w:rFonts w:cs="Narkisim" w:hint="cs"/>
          <w:szCs w:val="22"/>
          <w:rtl/>
        </w:rPr>
        <w:t xml:space="preserve"> מה </w:t>
      </w:r>
      <w:r w:rsidRPr="00DB314B">
        <w:rPr>
          <w:rFonts w:cs="Narkisim"/>
          <w:szCs w:val="22"/>
          <w:rtl/>
        </w:rPr>
        <w:t>פרשת תולדות</w:t>
      </w:r>
      <w:r w:rsidRPr="00DB314B">
        <w:rPr>
          <w:rFonts w:cs="Narkisim" w:hint="cs"/>
          <w:szCs w:val="22"/>
          <w:rtl/>
        </w:rPr>
        <w:t>).</w:t>
      </w:r>
      <w:r>
        <w:rPr>
          <w:rStyle w:val="a5"/>
          <w:rFonts w:cs="Narkisim"/>
          <w:szCs w:val="22"/>
          <w:rtl/>
        </w:rPr>
        <w:footnoteReference w:id="1"/>
      </w:r>
    </w:p>
    <w:p w14:paraId="67F662AB" w14:textId="77777777" w:rsidR="004738D6" w:rsidRDefault="004738D6" w:rsidP="00A54B5E">
      <w:pPr>
        <w:pStyle w:val="ac"/>
        <w:spacing w:before="120"/>
        <w:rPr>
          <w:rFonts w:cs="Narkisim"/>
          <w:szCs w:val="22"/>
          <w:rtl/>
        </w:rPr>
      </w:pPr>
      <w:r w:rsidRPr="00623BC1">
        <w:rPr>
          <w:b/>
          <w:bCs/>
          <w:rtl/>
        </w:rPr>
        <w:t>וְלֹא זָכַר שַׂר הַמַּשְׁקִים אֶת יוֹסֵף וַיִּשְׁכָּחֵהוּ:</w:t>
      </w:r>
      <w:r>
        <w:rPr>
          <w:rFonts w:hint="cs"/>
          <w:rtl/>
        </w:rPr>
        <w:t xml:space="preserve"> </w:t>
      </w:r>
      <w:r w:rsidRPr="00623BC1">
        <w:rPr>
          <w:rFonts w:cs="Narkisim" w:hint="cs"/>
          <w:szCs w:val="22"/>
          <w:rtl/>
        </w:rPr>
        <w:t>(</w:t>
      </w:r>
      <w:r w:rsidRPr="00623BC1">
        <w:rPr>
          <w:rFonts w:cs="Narkisim"/>
          <w:szCs w:val="22"/>
          <w:rtl/>
        </w:rPr>
        <w:t>בראשית מ</w:t>
      </w:r>
      <w:r w:rsidRPr="00623BC1">
        <w:rPr>
          <w:rFonts w:cs="Narkisim" w:hint="cs"/>
          <w:szCs w:val="22"/>
          <w:rtl/>
        </w:rPr>
        <w:t xml:space="preserve"> </w:t>
      </w:r>
      <w:proofErr w:type="spellStart"/>
      <w:r w:rsidRPr="00623BC1">
        <w:rPr>
          <w:rFonts w:cs="Narkisim"/>
          <w:szCs w:val="22"/>
          <w:rtl/>
        </w:rPr>
        <w:t>כג</w:t>
      </w:r>
      <w:proofErr w:type="spellEnd"/>
      <w:r w:rsidRPr="00623BC1">
        <w:rPr>
          <w:rFonts w:cs="Narkisim"/>
          <w:szCs w:val="22"/>
          <w:rtl/>
        </w:rPr>
        <w:t>)</w:t>
      </w:r>
      <w:r w:rsidRPr="00623BC1">
        <w:rPr>
          <w:rFonts w:cs="Narkisim" w:hint="cs"/>
          <w:szCs w:val="22"/>
          <w:rtl/>
        </w:rPr>
        <w:t>.</w:t>
      </w:r>
      <w:r>
        <w:rPr>
          <w:rStyle w:val="a5"/>
          <w:rFonts w:cs="Narkisim"/>
          <w:szCs w:val="22"/>
          <w:rtl/>
        </w:rPr>
        <w:footnoteReference w:id="2"/>
      </w:r>
    </w:p>
    <w:p w14:paraId="72342FC1" w14:textId="77777777" w:rsidR="0079376E" w:rsidRDefault="0079376E" w:rsidP="00A54B5E">
      <w:pPr>
        <w:pStyle w:val="ac"/>
        <w:spacing w:before="120"/>
        <w:rPr>
          <w:rFonts w:cs="Narkisim"/>
          <w:szCs w:val="22"/>
          <w:rtl/>
        </w:rPr>
      </w:pPr>
      <w:r w:rsidRPr="000F28B5">
        <w:rPr>
          <w:b/>
          <w:bCs/>
          <w:rtl/>
        </w:rPr>
        <w:t>זָכוֹר אֵת אֲשֶׁר עָשָׂה לְךָ עֲמָלֵק בַּדֶּרֶךְ בְּצֵאתְכֶם מִמִּצְרָיִם:</w:t>
      </w:r>
      <w:r w:rsidRPr="000F28B5">
        <w:rPr>
          <w:rFonts w:hint="cs"/>
          <w:b/>
          <w:bCs/>
          <w:rtl/>
        </w:rPr>
        <w:t xml:space="preserve"> ... </w:t>
      </w:r>
      <w:r w:rsidRPr="000F28B5">
        <w:rPr>
          <w:b/>
          <w:bCs/>
          <w:rtl/>
        </w:rPr>
        <w:t>לֹא תִּשְׁכָּח:</w:t>
      </w:r>
      <w:r w:rsidRPr="0079376E">
        <w:rPr>
          <w:rFonts w:cs="Narkisim"/>
          <w:szCs w:val="22"/>
          <w:rtl/>
        </w:rPr>
        <w:t xml:space="preserve"> </w:t>
      </w:r>
      <w:r>
        <w:rPr>
          <w:rFonts w:cs="Narkisim" w:hint="cs"/>
          <w:szCs w:val="22"/>
          <w:rtl/>
        </w:rPr>
        <w:t xml:space="preserve">(דברים כה </w:t>
      </w:r>
      <w:proofErr w:type="spellStart"/>
      <w:r>
        <w:rPr>
          <w:rFonts w:cs="Narkisim" w:hint="cs"/>
          <w:szCs w:val="22"/>
          <w:rtl/>
        </w:rPr>
        <w:t>יז-יט</w:t>
      </w:r>
      <w:proofErr w:type="spellEnd"/>
      <w:r>
        <w:rPr>
          <w:rFonts w:cs="Narkisim" w:hint="cs"/>
          <w:szCs w:val="22"/>
          <w:rtl/>
        </w:rPr>
        <w:t>).</w:t>
      </w:r>
      <w:r w:rsidR="000F28B5">
        <w:rPr>
          <w:rStyle w:val="a5"/>
          <w:rFonts w:cs="Narkisim"/>
          <w:szCs w:val="22"/>
          <w:rtl/>
        </w:rPr>
        <w:footnoteReference w:id="3"/>
      </w:r>
    </w:p>
    <w:p w14:paraId="5719060F" w14:textId="77777777" w:rsidR="005E5DFA" w:rsidRDefault="001D2A38" w:rsidP="00A54B5E">
      <w:pPr>
        <w:pStyle w:val="ac"/>
        <w:spacing w:before="120"/>
        <w:rPr>
          <w:rFonts w:cs="Narkisim"/>
          <w:szCs w:val="22"/>
          <w:rtl/>
        </w:rPr>
      </w:pPr>
      <w:r>
        <w:rPr>
          <w:rFonts w:hint="cs"/>
          <w:b/>
          <w:bCs/>
          <w:rtl/>
        </w:rPr>
        <w:t xml:space="preserve">... </w:t>
      </w:r>
      <w:r w:rsidR="005E5DFA" w:rsidRPr="001D2A38">
        <w:rPr>
          <w:b/>
          <w:bCs/>
          <w:rtl/>
        </w:rPr>
        <w:t xml:space="preserve">בִּעַרְתִּי הַקֹּדֶשׁ מִן הַבַּיִת </w:t>
      </w:r>
      <w:r>
        <w:rPr>
          <w:rFonts w:hint="cs"/>
          <w:b/>
          <w:bCs/>
          <w:rtl/>
        </w:rPr>
        <w:t xml:space="preserve">... </w:t>
      </w:r>
      <w:r w:rsidR="005E5DFA" w:rsidRPr="001D2A38">
        <w:rPr>
          <w:b/>
          <w:bCs/>
          <w:rtl/>
        </w:rPr>
        <w:t>לֹא עָבַרְתִּי מִמִּצְוֹתֶיךָ וְלֹא שָׁכָחְתִּי:</w:t>
      </w:r>
      <w:r w:rsidR="005E5DFA" w:rsidRPr="005E5DFA">
        <w:rPr>
          <w:rFonts w:cs="Narkisim"/>
          <w:szCs w:val="22"/>
          <w:rtl/>
        </w:rPr>
        <w:t xml:space="preserve"> </w:t>
      </w:r>
      <w:r w:rsidR="005E5DFA">
        <w:rPr>
          <w:rFonts w:cs="Narkisim" w:hint="cs"/>
          <w:szCs w:val="22"/>
          <w:rtl/>
        </w:rPr>
        <w:t>(</w:t>
      </w:r>
      <w:r w:rsidR="005E5DFA" w:rsidRPr="005E5DFA">
        <w:rPr>
          <w:rFonts w:cs="Narkisim"/>
          <w:szCs w:val="22"/>
          <w:rtl/>
        </w:rPr>
        <w:t xml:space="preserve">דברים </w:t>
      </w:r>
      <w:proofErr w:type="spellStart"/>
      <w:r w:rsidR="005E5DFA">
        <w:rPr>
          <w:rFonts w:cs="Narkisim" w:hint="cs"/>
          <w:szCs w:val="22"/>
          <w:rtl/>
        </w:rPr>
        <w:t>כו</w:t>
      </w:r>
      <w:proofErr w:type="spellEnd"/>
      <w:r w:rsidR="005E5DFA" w:rsidRPr="005E5DFA">
        <w:rPr>
          <w:rFonts w:cs="Narkisim"/>
          <w:szCs w:val="22"/>
          <w:rtl/>
        </w:rPr>
        <w:t xml:space="preserve"> </w:t>
      </w:r>
      <w:proofErr w:type="spellStart"/>
      <w:r w:rsidR="005E5DFA" w:rsidRPr="005E5DFA">
        <w:rPr>
          <w:rFonts w:cs="Narkisim"/>
          <w:szCs w:val="22"/>
          <w:rtl/>
        </w:rPr>
        <w:t>יג</w:t>
      </w:r>
      <w:proofErr w:type="spellEnd"/>
      <w:r w:rsidR="005E5DFA">
        <w:rPr>
          <w:rFonts w:cs="Narkisim" w:hint="cs"/>
          <w:szCs w:val="22"/>
          <w:rtl/>
        </w:rPr>
        <w:t xml:space="preserve"> פרשת כי </w:t>
      </w:r>
      <w:proofErr w:type="spellStart"/>
      <w:r w:rsidR="005E5DFA">
        <w:rPr>
          <w:rFonts w:cs="Narkisim" w:hint="cs"/>
          <w:szCs w:val="22"/>
          <w:rtl/>
        </w:rPr>
        <w:t>תבא</w:t>
      </w:r>
      <w:proofErr w:type="spellEnd"/>
      <w:r w:rsidR="005E5DFA">
        <w:rPr>
          <w:rFonts w:cs="Narkisim" w:hint="cs"/>
          <w:szCs w:val="22"/>
          <w:rtl/>
        </w:rPr>
        <w:t>)</w:t>
      </w:r>
      <w:r w:rsidR="009A1510">
        <w:rPr>
          <w:rFonts w:cs="Narkisim" w:hint="cs"/>
          <w:szCs w:val="22"/>
          <w:rtl/>
        </w:rPr>
        <w:t>.</w:t>
      </w:r>
      <w:r w:rsidR="009A1510">
        <w:rPr>
          <w:rStyle w:val="a5"/>
          <w:rFonts w:cs="Narkisim"/>
          <w:szCs w:val="22"/>
          <w:rtl/>
        </w:rPr>
        <w:footnoteReference w:id="4"/>
      </w:r>
    </w:p>
    <w:p w14:paraId="760A4C88" w14:textId="77777777" w:rsidR="00BA36D1" w:rsidRDefault="00BA36D1" w:rsidP="00B249A3">
      <w:pPr>
        <w:pStyle w:val="ac"/>
        <w:spacing w:before="120"/>
        <w:rPr>
          <w:rFonts w:cs="Narkisim"/>
          <w:szCs w:val="22"/>
          <w:rtl/>
        </w:rPr>
      </w:pPr>
      <w:r w:rsidRPr="00B249A3">
        <w:rPr>
          <w:b/>
          <w:bCs/>
          <w:rtl/>
        </w:rPr>
        <w:t xml:space="preserve">הֲתִשְׁכַּח </w:t>
      </w:r>
      <w:proofErr w:type="spellStart"/>
      <w:r w:rsidRPr="00B249A3">
        <w:rPr>
          <w:b/>
          <w:bCs/>
          <w:rtl/>
        </w:rPr>
        <w:t>אִשָּׁה</w:t>
      </w:r>
      <w:proofErr w:type="spellEnd"/>
      <w:r w:rsidRPr="00B249A3">
        <w:rPr>
          <w:b/>
          <w:bCs/>
          <w:rtl/>
        </w:rPr>
        <w:t xml:space="preserve"> עוּלָהּ מֵרַחֵם בֶּן בִּטְנָהּ גַּם אֵלֶּה תִשְׁכַּחְנָה וְאָנֹכִי לֹא אֶשְׁכָּחֵךְ:</w:t>
      </w:r>
      <w:r>
        <w:rPr>
          <w:rFonts w:cs="Narkisim" w:hint="cs"/>
          <w:szCs w:val="22"/>
          <w:rtl/>
        </w:rPr>
        <w:t xml:space="preserve"> (</w:t>
      </w:r>
      <w:r w:rsidRPr="00BA36D1">
        <w:rPr>
          <w:rFonts w:cs="Narkisim"/>
          <w:szCs w:val="22"/>
          <w:rtl/>
        </w:rPr>
        <w:t>ישעיהו מט טו)</w:t>
      </w:r>
      <w:r w:rsidR="002260DC">
        <w:rPr>
          <w:rFonts w:cs="Narkisim" w:hint="cs"/>
          <w:szCs w:val="22"/>
          <w:rtl/>
        </w:rPr>
        <w:t>.</w:t>
      </w:r>
      <w:r w:rsidR="002260DC">
        <w:rPr>
          <w:rStyle w:val="a5"/>
          <w:rFonts w:cs="Narkisim"/>
          <w:szCs w:val="22"/>
          <w:rtl/>
        </w:rPr>
        <w:footnoteReference w:id="5"/>
      </w:r>
    </w:p>
    <w:p w14:paraId="0426EA81" w14:textId="77777777" w:rsidR="008065B6" w:rsidRDefault="008065B6" w:rsidP="008065B6">
      <w:pPr>
        <w:pStyle w:val="ac"/>
        <w:spacing w:before="120"/>
        <w:rPr>
          <w:rFonts w:cs="Narkisim"/>
          <w:szCs w:val="22"/>
          <w:rtl/>
        </w:rPr>
      </w:pPr>
      <w:r w:rsidRPr="008065B6">
        <w:rPr>
          <w:b/>
          <w:bCs/>
          <w:rtl/>
        </w:rPr>
        <w:t xml:space="preserve">כִּי אֵין </w:t>
      </w:r>
      <w:proofErr w:type="spellStart"/>
      <w:r w:rsidRPr="008065B6">
        <w:rPr>
          <w:b/>
          <w:bCs/>
          <w:rtl/>
        </w:rPr>
        <w:t>זִכְרוֹן</w:t>
      </w:r>
      <w:proofErr w:type="spellEnd"/>
      <w:r w:rsidRPr="008065B6">
        <w:rPr>
          <w:b/>
          <w:bCs/>
          <w:rtl/>
        </w:rPr>
        <w:t xml:space="preserve"> לֶחָכָם עִם הַכְּסִיל לְעוֹלָם בְּשֶׁכְּבָר הַיָּמִים הַבָּאִים </w:t>
      </w:r>
      <w:proofErr w:type="spellStart"/>
      <w:r w:rsidRPr="008065B6">
        <w:rPr>
          <w:b/>
          <w:bCs/>
          <w:rtl/>
        </w:rPr>
        <w:t>הַכֹּל</w:t>
      </w:r>
      <w:proofErr w:type="spellEnd"/>
      <w:r w:rsidRPr="008065B6">
        <w:rPr>
          <w:b/>
          <w:bCs/>
          <w:rtl/>
        </w:rPr>
        <w:t xml:space="preserve"> נִשְׁכָּח וְאֵיךְ יָמוּת הֶחָכָם עִם הַכְּסִיל:</w:t>
      </w:r>
      <w:r>
        <w:rPr>
          <w:rFonts w:cs="Narkisim" w:hint="cs"/>
          <w:szCs w:val="22"/>
          <w:rtl/>
        </w:rPr>
        <w:t xml:space="preserve"> (</w:t>
      </w:r>
      <w:r w:rsidRPr="008065B6">
        <w:rPr>
          <w:rFonts w:cs="Narkisim"/>
          <w:szCs w:val="22"/>
          <w:rtl/>
        </w:rPr>
        <w:t xml:space="preserve">קהלת </w:t>
      </w:r>
      <w:r>
        <w:rPr>
          <w:rFonts w:cs="Narkisim" w:hint="cs"/>
          <w:szCs w:val="22"/>
          <w:rtl/>
        </w:rPr>
        <w:t xml:space="preserve">ב </w:t>
      </w:r>
      <w:proofErr w:type="spellStart"/>
      <w:r w:rsidRPr="008065B6">
        <w:rPr>
          <w:rFonts w:cs="Narkisim"/>
          <w:szCs w:val="22"/>
          <w:rtl/>
        </w:rPr>
        <w:t>טז</w:t>
      </w:r>
      <w:proofErr w:type="spellEnd"/>
      <w:r w:rsidRPr="008065B6">
        <w:rPr>
          <w:rFonts w:cs="Narkisim"/>
          <w:szCs w:val="22"/>
          <w:rtl/>
        </w:rPr>
        <w:t>)</w:t>
      </w:r>
      <w:r>
        <w:rPr>
          <w:rFonts w:cs="Narkisim" w:hint="cs"/>
          <w:szCs w:val="22"/>
          <w:rtl/>
        </w:rPr>
        <w:t>.</w:t>
      </w:r>
      <w:r w:rsidR="000F7EF5">
        <w:rPr>
          <w:rStyle w:val="a5"/>
          <w:rFonts w:cs="Narkisim"/>
          <w:szCs w:val="22"/>
          <w:rtl/>
        </w:rPr>
        <w:footnoteReference w:id="6"/>
      </w:r>
    </w:p>
    <w:p w14:paraId="63FF1C52" w14:textId="77777777" w:rsidR="008B6FB3" w:rsidRDefault="008B6FB3" w:rsidP="008B6FB3">
      <w:pPr>
        <w:pStyle w:val="ab"/>
        <w:rPr>
          <w:rtl/>
        </w:rPr>
      </w:pPr>
      <w:r>
        <w:rPr>
          <w:rtl/>
        </w:rPr>
        <w:t xml:space="preserve">אור החיים בראשית פרק מ פסוק </w:t>
      </w:r>
      <w:proofErr w:type="spellStart"/>
      <w:r>
        <w:rPr>
          <w:rtl/>
        </w:rPr>
        <w:t>כג</w:t>
      </w:r>
      <w:proofErr w:type="spellEnd"/>
      <w:r>
        <w:rPr>
          <w:rFonts w:hint="cs"/>
          <w:rtl/>
        </w:rPr>
        <w:t xml:space="preserve"> </w:t>
      </w:r>
      <w:r>
        <w:rPr>
          <w:rtl/>
        </w:rPr>
        <w:t>–</w:t>
      </w:r>
      <w:r>
        <w:rPr>
          <w:rFonts w:hint="cs"/>
          <w:rtl/>
        </w:rPr>
        <w:t xml:space="preserve"> שתי שיטות של שכחה</w:t>
      </w:r>
    </w:p>
    <w:p w14:paraId="4CEE5E3D" w14:textId="77777777" w:rsidR="008B6FB3" w:rsidRDefault="008B6FB3" w:rsidP="003138CB">
      <w:pPr>
        <w:pStyle w:val="ac"/>
        <w:rPr>
          <w:rFonts w:cs="Narkisim" w:hint="cs"/>
          <w:sz w:val="20"/>
          <w:szCs w:val="20"/>
          <w:rtl/>
        </w:rPr>
      </w:pPr>
      <w:r>
        <w:rPr>
          <w:rtl/>
        </w:rPr>
        <w:lastRenderedPageBreak/>
        <w:t>ולא זכר שר המשקים וגו'. פי</w:t>
      </w:r>
      <w:r>
        <w:rPr>
          <w:rFonts w:hint="cs"/>
          <w:rtl/>
        </w:rPr>
        <w:t xml:space="preserve">רוש, </w:t>
      </w:r>
      <w:r>
        <w:rPr>
          <w:rtl/>
        </w:rPr>
        <w:t>הגם שלא שכחו בתח</w:t>
      </w:r>
      <w:r>
        <w:rPr>
          <w:rFonts w:hint="cs"/>
          <w:rtl/>
        </w:rPr>
        <w:t>י</w:t>
      </w:r>
      <w:r>
        <w:rPr>
          <w:rtl/>
        </w:rPr>
        <w:t>לה</w:t>
      </w:r>
      <w:r>
        <w:rPr>
          <w:rFonts w:hint="cs"/>
          <w:rtl/>
        </w:rPr>
        <w:t>,</w:t>
      </w:r>
      <w:r>
        <w:rPr>
          <w:rtl/>
        </w:rPr>
        <w:t xml:space="preserve"> לא זכר שמו כאשר </w:t>
      </w:r>
      <w:proofErr w:type="spellStart"/>
      <w:r>
        <w:rPr>
          <w:rtl/>
        </w:rPr>
        <w:t>צוה</w:t>
      </w:r>
      <w:proofErr w:type="spellEnd"/>
      <w:r>
        <w:rPr>
          <w:rtl/>
        </w:rPr>
        <w:t xml:space="preserve"> עליו יוסף </w:t>
      </w:r>
      <w:proofErr w:type="spellStart"/>
      <w:r>
        <w:rPr>
          <w:rtl/>
        </w:rPr>
        <w:t>דכתיב</w:t>
      </w:r>
      <w:proofErr w:type="spellEnd"/>
      <w:r>
        <w:rPr>
          <w:rFonts w:hint="cs"/>
          <w:rtl/>
        </w:rPr>
        <w:t>: "ז</w:t>
      </w:r>
      <w:r>
        <w:rPr>
          <w:rtl/>
        </w:rPr>
        <w:t>כרתני</w:t>
      </w:r>
      <w:r>
        <w:rPr>
          <w:rFonts w:hint="cs"/>
          <w:rtl/>
        </w:rPr>
        <w:t>"</w:t>
      </w:r>
      <w:r>
        <w:rPr>
          <w:rtl/>
        </w:rPr>
        <w:t>.</w:t>
      </w:r>
      <w:r>
        <w:rPr>
          <w:rStyle w:val="a5"/>
          <w:rtl/>
        </w:rPr>
        <w:footnoteReference w:id="7"/>
      </w:r>
      <w:r>
        <w:rPr>
          <w:rFonts w:hint="cs"/>
          <w:rtl/>
        </w:rPr>
        <w:t xml:space="preserve"> </w:t>
      </w:r>
      <w:r>
        <w:rPr>
          <w:rtl/>
        </w:rPr>
        <w:t xml:space="preserve">ועוד מודיע הכתוב ששכחו גם </w:t>
      </w:r>
      <w:proofErr w:type="spellStart"/>
      <w:r>
        <w:rPr>
          <w:rtl/>
        </w:rPr>
        <w:t>מלבו</w:t>
      </w:r>
      <w:proofErr w:type="spellEnd"/>
      <w:r>
        <w:rPr>
          <w:rtl/>
        </w:rPr>
        <w:t>. והכוונה בזה</w:t>
      </w:r>
      <w:r>
        <w:rPr>
          <w:rFonts w:hint="cs"/>
          <w:rtl/>
        </w:rPr>
        <w:t>,</w:t>
      </w:r>
      <w:r>
        <w:rPr>
          <w:rtl/>
        </w:rPr>
        <w:t xml:space="preserve"> כי לצד שהחליט שלא לזוכרו</w:t>
      </w:r>
      <w:r>
        <w:rPr>
          <w:rFonts w:hint="cs"/>
          <w:rtl/>
        </w:rPr>
        <w:t>,</w:t>
      </w:r>
      <w:r>
        <w:rPr>
          <w:rtl/>
        </w:rPr>
        <w:t xml:space="preserve"> נשכח </w:t>
      </w:r>
      <w:proofErr w:type="spellStart"/>
      <w:r>
        <w:rPr>
          <w:rtl/>
        </w:rPr>
        <w:t>מלבו</w:t>
      </w:r>
      <w:proofErr w:type="spellEnd"/>
      <w:r>
        <w:rPr>
          <w:rFonts w:hint="cs"/>
          <w:rtl/>
        </w:rPr>
        <w:t>.</w:t>
      </w:r>
      <w:r>
        <w:rPr>
          <w:rtl/>
        </w:rPr>
        <w:t xml:space="preserve"> כי אם היה </w:t>
      </w:r>
      <w:proofErr w:type="spellStart"/>
      <w:r>
        <w:rPr>
          <w:rtl/>
        </w:rPr>
        <w:t>בלבו</w:t>
      </w:r>
      <w:proofErr w:type="spellEnd"/>
      <w:r>
        <w:rPr>
          <w:rtl/>
        </w:rPr>
        <w:t xml:space="preserve"> ובדעתו צד אחד לזוכרו</w:t>
      </w:r>
      <w:r>
        <w:rPr>
          <w:rFonts w:hint="cs"/>
          <w:rtl/>
        </w:rPr>
        <w:t>,</w:t>
      </w:r>
      <w:r>
        <w:rPr>
          <w:rtl/>
        </w:rPr>
        <w:t xml:space="preserve"> באמצעות זה היה קצת נזכר</w:t>
      </w:r>
      <w:r>
        <w:rPr>
          <w:rFonts w:hint="cs"/>
          <w:rtl/>
        </w:rPr>
        <w:t>.</w:t>
      </w:r>
      <w:r>
        <w:rPr>
          <w:rtl/>
        </w:rPr>
        <w:t xml:space="preserve"> אלא לצד החלט הדבר נשכח ממנו (</w:t>
      </w:r>
      <w:proofErr w:type="spellStart"/>
      <w:r>
        <w:rPr>
          <w:rtl/>
        </w:rPr>
        <w:t>מלבו</w:t>
      </w:r>
      <w:proofErr w:type="spellEnd"/>
      <w:r>
        <w:rPr>
          <w:rtl/>
        </w:rPr>
        <w:t>).</w:t>
      </w:r>
      <w:r>
        <w:rPr>
          <w:rStyle w:val="a5"/>
          <w:rtl/>
        </w:rPr>
        <w:footnoteReference w:id="8"/>
      </w:r>
      <w:r>
        <w:rPr>
          <w:rtl/>
        </w:rPr>
        <w:t xml:space="preserve"> </w:t>
      </w:r>
    </w:p>
    <w:p w14:paraId="6FA22BF0" w14:textId="77777777" w:rsidR="006E165D" w:rsidRDefault="006E165D" w:rsidP="006E165D">
      <w:pPr>
        <w:pStyle w:val="ab"/>
        <w:rPr>
          <w:rtl/>
        </w:rPr>
      </w:pPr>
      <w:r>
        <w:rPr>
          <w:rtl/>
        </w:rPr>
        <w:t>קהלת רבה פרשה א</w:t>
      </w:r>
      <w:r>
        <w:rPr>
          <w:rFonts w:hint="cs"/>
          <w:rtl/>
        </w:rPr>
        <w:t xml:space="preserve"> </w:t>
      </w:r>
      <w:r>
        <w:rPr>
          <w:rtl/>
        </w:rPr>
        <w:t>–</w:t>
      </w:r>
      <w:r>
        <w:rPr>
          <w:rFonts w:hint="cs"/>
          <w:rtl/>
        </w:rPr>
        <w:t xml:space="preserve"> שכחת התורה</w:t>
      </w:r>
      <w:r w:rsidR="00602866">
        <w:rPr>
          <w:rFonts w:hint="cs"/>
          <w:rtl/>
        </w:rPr>
        <w:t xml:space="preserve"> לטובה</w:t>
      </w:r>
    </w:p>
    <w:p w14:paraId="3B7C97F7" w14:textId="77777777" w:rsidR="006E165D" w:rsidRDefault="006E165D" w:rsidP="006E165D">
      <w:pPr>
        <w:pStyle w:val="ac"/>
        <w:rPr>
          <w:rtl/>
        </w:rPr>
      </w:pPr>
      <w:r>
        <w:rPr>
          <w:rtl/>
        </w:rPr>
        <w:t>ר' אבהו אמר</w:t>
      </w:r>
      <w:r w:rsidR="00916CC8">
        <w:rPr>
          <w:rFonts w:hint="cs"/>
          <w:rtl/>
        </w:rPr>
        <w:t>:</w:t>
      </w:r>
      <w:r>
        <w:rPr>
          <w:rtl/>
        </w:rPr>
        <w:t xml:space="preserve"> זה שיפוטה של תורה שאדם למד תורה ושכחה</w:t>
      </w:r>
      <w:r w:rsidR="00916CC8">
        <w:rPr>
          <w:rFonts w:hint="cs"/>
          <w:rtl/>
        </w:rPr>
        <w:t>.</w:t>
      </w:r>
      <w:r>
        <w:rPr>
          <w:rtl/>
        </w:rPr>
        <w:t xml:space="preserve"> רבנן </w:t>
      </w:r>
      <w:proofErr w:type="spellStart"/>
      <w:r>
        <w:rPr>
          <w:rtl/>
        </w:rPr>
        <w:t>דתמן</w:t>
      </w:r>
      <w:proofErr w:type="spellEnd"/>
      <w:r>
        <w:rPr>
          <w:rtl/>
        </w:rPr>
        <w:t xml:space="preserve"> בשם ר' יצחק </w:t>
      </w:r>
      <w:proofErr w:type="spellStart"/>
      <w:r>
        <w:rPr>
          <w:rtl/>
        </w:rPr>
        <w:t>דהכא</w:t>
      </w:r>
      <w:proofErr w:type="spellEnd"/>
      <w:r>
        <w:rPr>
          <w:rtl/>
        </w:rPr>
        <w:t xml:space="preserve"> ורבי טוביה ב</w:t>
      </w:r>
      <w:r w:rsidR="00916CC8">
        <w:rPr>
          <w:rFonts w:hint="cs"/>
          <w:rtl/>
        </w:rPr>
        <w:t xml:space="preserve">שם ר' </w:t>
      </w:r>
      <w:r>
        <w:rPr>
          <w:rtl/>
        </w:rPr>
        <w:t>יצחק</w:t>
      </w:r>
      <w:r w:rsidR="00916CC8">
        <w:rPr>
          <w:rFonts w:hint="cs"/>
          <w:rtl/>
        </w:rPr>
        <w:t>:</w:t>
      </w:r>
      <w:r>
        <w:rPr>
          <w:rtl/>
        </w:rPr>
        <w:t xml:space="preserve"> לטובתו אדם למד תורה ושוכח</w:t>
      </w:r>
      <w:r w:rsidR="00916CC8">
        <w:rPr>
          <w:rFonts w:hint="cs"/>
          <w:rtl/>
        </w:rPr>
        <w:t>.</w:t>
      </w:r>
      <w:r>
        <w:rPr>
          <w:rtl/>
        </w:rPr>
        <w:t xml:space="preserve"> שאילו היה אדם למד תורה ולא שכחה</w:t>
      </w:r>
      <w:r w:rsidR="00916CC8">
        <w:rPr>
          <w:rFonts w:hint="cs"/>
          <w:rtl/>
        </w:rPr>
        <w:t>,</w:t>
      </w:r>
      <w:r>
        <w:rPr>
          <w:rtl/>
        </w:rPr>
        <w:t xml:space="preserve"> היה מתעסק בתורה שתים שלש שנים וחוזר ומתעסק במלאכתו ולא היה משגיח בה לעולם כל ימיו</w:t>
      </w:r>
      <w:r w:rsidR="00916CC8">
        <w:rPr>
          <w:rFonts w:hint="cs"/>
          <w:rtl/>
        </w:rPr>
        <w:t>.</w:t>
      </w:r>
      <w:r>
        <w:rPr>
          <w:rtl/>
        </w:rPr>
        <w:t xml:space="preserve"> אלא מתוך שאדם למד תורה ושוכחה</w:t>
      </w:r>
      <w:r w:rsidR="00916CC8">
        <w:rPr>
          <w:rFonts w:hint="cs"/>
          <w:rtl/>
        </w:rPr>
        <w:t>,</w:t>
      </w:r>
      <w:r>
        <w:rPr>
          <w:rtl/>
        </w:rPr>
        <w:t xml:space="preserve"> אינו מזיז ואינו מזיע את עצמו מדברי תורה</w:t>
      </w:r>
      <w:r>
        <w:rPr>
          <w:rFonts w:hint="cs"/>
          <w:rtl/>
        </w:rPr>
        <w:t>.</w:t>
      </w:r>
      <w:r w:rsidR="00A54B5E">
        <w:rPr>
          <w:rStyle w:val="a5"/>
          <w:rtl/>
        </w:rPr>
        <w:footnoteReference w:id="9"/>
      </w:r>
    </w:p>
    <w:p w14:paraId="35DEA949" w14:textId="77777777" w:rsidR="00D86445" w:rsidRDefault="00D86445" w:rsidP="006E165D">
      <w:pPr>
        <w:pStyle w:val="ab"/>
        <w:rPr>
          <w:rtl/>
        </w:rPr>
      </w:pPr>
      <w:proofErr w:type="spellStart"/>
      <w:r>
        <w:rPr>
          <w:rtl/>
        </w:rPr>
        <w:t>תוספתא</w:t>
      </w:r>
      <w:proofErr w:type="spellEnd"/>
      <w:r>
        <w:rPr>
          <w:rtl/>
        </w:rPr>
        <w:t xml:space="preserve"> מסכת ברכות (ליברמן) פרק א הלכה יא</w:t>
      </w:r>
      <w:r w:rsidR="006E165D">
        <w:rPr>
          <w:rFonts w:hint="cs"/>
          <w:rtl/>
        </w:rPr>
        <w:t xml:space="preserve"> </w:t>
      </w:r>
      <w:r w:rsidR="006E165D">
        <w:rPr>
          <w:rFonts w:cs="David"/>
          <w:rtl/>
        </w:rPr>
        <w:t>–</w:t>
      </w:r>
      <w:r w:rsidR="006E165D">
        <w:rPr>
          <w:rFonts w:hint="cs"/>
          <w:rtl/>
        </w:rPr>
        <w:t xml:space="preserve"> הצרות </w:t>
      </w:r>
      <w:proofErr w:type="spellStart"/>
      <w:r w:rsidR="006E165D">
        <w:rPr>
          <w:rFonts w:hint="cs"/>
          <w:rtl/>
        </w:rPr>
        <w:t>המשכחות</w:t>
      </w:r>
      <w:proofErr w:type="spellEnd"/>
    </w:p>
    <w:p w14:paraId="3A112518" w14:textId="77777777" w:rsidR="00DE23D5" w:rsidRDefault="00655602" w:rsidP="00655602">
      <w:pPr>
        <w:pStyle w:val="ac"/>
        <w:rPr>
          <w:rtl/>
        </w:rPr>
      </w:pPr>
      <w:r>
        <w:rPr>
          <w:rFonts w:hint="cs"/>
          <w:rtl/>
        </w:rPr>
        <w:t>... "</w:t>
      </w:r>
      <w:r>
        <w:rPr>
          <w:rtl/>
        </w:rPr>
        <w:t xml:space="preserve">אַל תִּזְכְּרוּ </w:t>
      </w:r>
      <w:proofErr w:type="spellStart"/>
      <w:r>
        <w:rPr>
          <w:rtl/>
        </w:rPr>
        <w:t>רִאשֹׁנוֹת</w:t>
      </w:r>
      <w:proofErr w:type="spellEnd"/>
      <w:r>
        <w:rPr>
          <w:rtl/>
        </w:rPr>
        <w:t xml:space="preserve"> </w:t>
      </w:r>
      <w:proofErr w:type="spellStart"/>
      <w:r>
        <w:rPr>
          <w:rtl/>
        </w:rPr>
        <w:t>וְקַדְמֹנִיּוֹת</w:t>
      </w:r>
      <w:proofErr w:type="spellEnd"/>
      <w:r>
        <w:rPr>
          <w:rtl/>
        </w:rPr>
        <w:t xml:space="preserve"> אַל </w:t>
      </w:r>
      <w:proofErr w:type="spellStart"/>
      <w:r>
        <w:rPr>
          <w:rtl/>
        </w:rPr>
        <w:t>תִּתְבֹּנָנו</w:t>
      </w:r>
      <w:proofErr w:type="spellEnd"/>
      <w:r>
        <w:rPr>
          <w:rtl/>
        </w:rPr>
        <w:t>ּ</w:t>
      </w:r>
      <w:r>
        <w:rPr>
          <w:rFonts w:hint="cs"/>
          <w:rtl/>
        </w:rPr>
        <w:t>" (</w:t>
      </w:r>
      <w:r>
        <w:rPr>
          <w:rtl/>
        </w:rPr>
        <w:t xml:space="preserve">ישעיהו מג </w:t>
      </w:r>
      <w:proofErr w:type="spellStart"/>
      <w:r>
        <w:rPr>
          <w:rtl/>
        </w:rPr>
        <w:t>יח</w:t>
      </w:r>
      <w:proofErr w:type="spellEnd"/>
      <w:r>
        <w:rPr>
          <w:rFonts w:hint="cs"/>
          <w:rtl/>
        </w:rPr>
        <w:t>). "</w:t>
      </w:r>
      <w:r w:rsidR="00D86445">
        <w:rPr>
          <w:rtl/>
        </w:rPr>
        <w:t>אל תזכרו ראשונות</w:t>
      </w:r>
      <w:r>
        <w:rPr>
          <w:rFonts w:hint="cs"/>
          <w:rtl/>
        </w:rPr>
        <w:t>" -</w:t>
      </w:r>
      <w:r w:rsidR="00D86445">
        <w:rPr>
          <w:rtl/>
        </w:rPr>
        <w:t xml:space="preserve"> אילו של </w:t>
      </w:r>
      <w:proofErr w:type="spellStart"/>
      <w:r w:rsidR="00D86445">
        <w:rPr>
          <w:rtl/>
        </w:rPr>
        <w:t>מלכיות</w:t>
      </w:r>
      <w:proofErr w:type="spellEnd"/>
      <w:r>
        <w:rPr>
          <w:rFonts w:hint="cs"/>
          <w:rtl/>
        </w:rPr>
        <w:t>,</w:t>
      </w:r>
      <w:r w:rsidR="00D86445">
        <w:rPr>
          <w:rtl/>
        </w:rPr>
        <w:t xml:space="preserve"> </w:t>
      </w:r>
      <w:r>
        <w:rPr>
          <w:rFonts w:hint="cs"/>
          <w:rtl/>
        </w:rPr>
        <w:t>"</w:t>
      </w:r>
      <w:r w:rsidR="00D86445">
        <w:rPr>
          <w:rtl/>
        </w:rPr>
        <w:t>וקדמוניות אל תתבוננו</w:t>
      </w:r>
      <w:r>
        <w:rPr>
          <w:rFonts w:hint="cs"/>
          <w:rtl/>
        </w:rPr>
        <w:t>" -</w:t>
      </w:r>
      <w:r w:rsidR="00D86445">
        <w:rPr>
          <w:rtl/>
        </w:rPr>
        <w:t xml:space="preserve"> אלו של מצרים</w:t>
      </w:r>
      <w:r>
        <w:rPr>
          <w:rFonts w:hint="cs"/>
          <w:rtl/>
        </w:rPr>
        <w:t>.</w:t>
      </w:r>
      <w:r w:rsidR="00D86445">
        <w:rPr>
          <w:rtl/>
        </w:rPr>
        <w:t xml:space="preserve"> </w:t>
      </w:r>
      <w:r>
        <w:rPr>
          <w:rFonts w:hint="cs"/>
          <w:rtl/>
        </w:rPr>
        <w:t>"</w:t>
      </w:r>
      <w:r>
        <w:rPr>
          <w:rtl/>
        </w:rPr>
        <w:t>הִנְנִי עֹשֶׂה חֲדָשָׁה עַתָּה תִצְמָח</w:t>
      </w:r>
      <w:r>
        <w:rPr>
          <w:rFonts w:hint="cs"/>
          <w:rtl/>
        </w:rPr>
        <w:t xml:space="preserve">" (שם </w:t>
      </w:r>
      <w:proofErr w:type="spellStart"/>
      <w:r>
        <w:rPr>
          <w:rFonts w:hint="cs"/>
          <w:rtl/>
        </w:rPr>
        <w:t>שם</w:t>
      </w:r>
      <w:proofErr w:type="spellEnd"/>
      <w:r>
        <w:rPr>
          <w:rFonts w:hint="cs"/>
          <w:rtl/>
        </w:rPr>
        <w:t xml:space="preserve"> </w:t>
      </w:r>
      <w:proofErr w:type="spellStart"/>
      <w:r>
        <w:rPr>
          <w:rFonts w:hint="cs"/>
          <w:rtl/>
        </w:rPr>
        <w:t>יט</w:t>
      </w:r>
      <w:proofErr w:type="spellEnd"/>
      <w:r>
        <w:rPr>
          <w:rFonts w:hint="cs"/>
          <w:rtl/>
        </w:rPr>
        <w:t xml:space="preserve">) - </w:t>
      </w:r>
      <w:r w:rsidR="00D86445">
        <w:rPr>
          <w:rtl/>
        </w:rPr>
        <w:t>זו מלחמת גוג ומגוג</w:t>
      </w:r>
      <w:r>
        <w:rPr>
          <w:rFonts w:hint="cs"/>
          <w:rtl/>
        </w:rPr>
        <w:t>.</w:t>
      </w:r>
      <w:r w:rsidR="00D86445">
        <w:rPr>
          <w:rtl/>
        </w:rPr>
        <w:t xml:space="preserve"> מ</w:t>
      </w:r>
      <w:r>
        <w:rPr>
          <w:rtl/>
        </w:rPr>
        <w:t>ָ</w:t>
      </w:r>
      <w:r w:rsidR="00D86445">
        <w:rPr>
          <w:rtl/>
        </w:rPr>
        <w:t>ש</w:t>
      </w:r>
      <w:r>
        <w:rPr>
          <w:rtl/>
        </w:rPr>
        <w:t>ְׁ</w:t>
      </w:r>
      <w:r w:rsidR="00D86445">
        <w:rPr>
          <w:rtl/>
        </w:rPr>
        <w:t>לו</w:t>
      </w:r>
      <w:r>
        <w:rPr>
          <w:rtl/>
        </w:rPr>
        <w:t>ּ</w:t>
      </w:r>
      <w:r w:rsidR="00D86445">
        <w:rPr>
          <w:rtl/>
        </w:rPr>
        <w:t xml:space="preserve"> מ</w:t>
      </w:r>
      <w:r>
        <w:rPr>
          <w:rtl/>
        </w:rPr>
        <w:t>ָ</w:t>
      </w:r>
      <w:r w:rsidR="00D86445">
        <w:rPr>
          <w:rtl/>
        </w:rPr>
        <w:t>ש</w:t>
      </w:r>
      <w:r>
        <w:rPr>
          <w:rtl/>
        </w:rPr>
        <w:t>ָׁ</w:t>
      </w:r>
      <w:r w:rsidR="00D86445">
        <w:rPr>
          <w:rtl/>
        </w:rPr>
        <w:t>ל</w:t>
      </w:r>
      <w:r>
        <w:rPr>
          <w:rFonts w:hint="cs"/>
          <w:rtl/>
        </w:rPr>
        <w:t>:</w:t>
      </w:r>
      <w:r w:rsidR="00D86445">
        <w:rPr>
          <w:rtl/>
        </w:rPr>
        <w:t xml:space="preserve"> למה הדבר דומה</w:t>
      </w:r>
      <w:r>
        <w:rPr>
          <w:rFonts w:hint="cs"/>
          <w:rtl/>
        </w:rPr>
        <w:t>?</w:t>
      </w:r>
      <w:r w:rsidR="00D86445">
        <w:rPr>
          <w:rtl/>
        </w:rPr>
        <w:t xml:space="preserve"> לאחד שהיה מהלך בדרך ופגע בו זאב וניצל ממנו</w:t>
      </w:r>
      <w:r>
        <w:rPr>
          <w:rFonts w:hint="cs"/>
          <w:rtl/>
        </w:rPr>
        <w:t xml:space="preserve">, </w:t>
      </w:r>
      <w:r w:rsidR="00D86445">
        <w:rPr>
          <w:rtl/>
        </w:rPr>
        <w:t>והיה מספר והולך מעשה הזאב</w:t>
      </w:r>
      <w:r>
        <w:rPr>
          <w:rFonts w:hint="cs"/>
          <w:rtl/>
        </w:rPr>
        <w:t>.</w:t>
      </w:r>
      <w:r w:rsidR="00D86445">
        <w:rPr>
          <w:rtl/>
        </w:rPr>
        <w:t xml:space="preserve"> פגע בו ארי וניצל מידו</w:t>
      </w:r>
      <w:r>
        <w:rPr>
          <w:rFonts w:hint="cs"/>
          <w:rtl/>
        </w:rPr>
        <w:t>,</w:t>
      </w:r>
      <w:r w:rsidR="00D86445">
        <w:rPr>
          <w:rtl/>
        </w:rPr>
        <w:t xml:space="preserve"> שכח מעשה הזאב והיה מספר במעשה הארי</w:t>
      </w:r>
      <w:r>
        <w:rPr>
          <w:rFonts w:hint="cs"/>
          <w:rtl/>
        </w:rPr>
        <w:t>.</w:t>
      </w:r>
      <w:r w:rsidR="00D86445">
        <w:rPr>
          <w:rtl/>
        </w:rPr>
        <w:t xml:space="preserve"> אחר כך פגע בו נחש וניצל מידו</w:t>
      </w:r>
      <w:r>
        <w:rPr>
          <w:rFonts w:hint="cs"/>
          <w:rtl/>
        </w:rPr>
        <w:t>,</w:t>
      </w:r>
      <w:r w:rsidR="00D86445">
        <w:rPr>
          <w:rtl/>
        </w:rPr>
        <w:t xml:space="preserve"> שכח מעשה שניהם והיה מספר והולך מעשה הנחש</w:t>
      </w:r>
      <w:r>
        <w:rPr>
          <w:rFonts w:hint="cs"/>
          <w:rtl/>
        </w:rPr>
        <w:t>.</w:t>
      </w:r>
      <w:r w:rsidR="00D86445">
        <w:rPr>
          <w:rtl/>
        </w:rPr>
        <w:t xml:space="preserve"> אף כך ישראל</w:t>
      </w:r>
      <w:r>
        <w:rPr>
          <w:rFonts w:hint="cs"/>
          <w:rtl/>
        </w:rPr>
        <w:t>,</w:t>
      </w:r>
      <w:r w:rsidR="00D86445">
        <w:rPr>
          <w:rtl/>
        </w:rPr>
        <w:t xml:space="preserve"> צרות האחרונות </w:t>
      </w:r>
      <w:proofErr w:type="spellStart"/>
      <w:r w:rsidR="00D86445">
        <w:rPr>
          <w:rtl/>
        </w:rPr>
        <w:t>משכחות</w:t>
      </w:r>
      <w:proofErr w:type="spellEnd"/>
      <w:r w:rsidR="00D86445">
        <w:rPr>
          <w:rtl/>
        </w:rPr>
        <w:t xml:space="preserve"> את הראשונות</w:t>
      </w:r>
      <w:r>
        <w:rPr>
          <w:rFonts w:hint="cs"/>
          <w:rtl/>
        </w:rPr>
        <w:t>.</w:t>
      </w:r>
      <w:r w:rsidR="00696787">
        <w:rPr>
          <w:rStyle w:val="a5"/>
          <w:rtl/>
        </w:rPr>
        <w:footnoteReference w:id="10"/>
      </w:r>
    </w:p>
    <w:p w14:paraId="3EC8DFD0" w14:textId="77777777" w:rsidR="00DB12FD" w:rsidRDefault="00DB12FD" w:rsidP="00DB12FD">
      <w:pPr>
        <w:pStyle w:val="ab"/>
        <w:rPr>
          <w:rtl/>
        </w:rPr>
      </w:pPr>
      <w:r>
        <w:rPr>
          <w:rtl/>
        </w:rPr>
        <w:t>מסכת ברכות דף נח עמוד ב</w:t>
      </w:r>
      <w:r>
        <w:rPr>
          <w:rFonts w:hint="cs"/>
          <w:rtl/>
        </w:rPr>
        <w:t xml:space="preserve"> </w:t>
      </w:r>
      <w:r>
        <w:rPr>
          <w:rtl/>
        </w:rPr>
        <w:t>–</w:t>
      </w:r>
      <w:r>
        <w:rPr>
          <w:rFonts w:hint="cs"/>
          <w:rtl/>
        </w:rPr>
        <w:t xml:space="preserve"> שכחת המתים</w:t>
      </w:r>
    </w:p>
    <w:p w14:paraId="3B3EFD17" w14:textId="77777777" w:rsidR="00DB12FD" w:rsidRDefault="00DB12FD" w:rsidP="00DB12FD">
      <w:pPr>
        <w:pStyle w:val="ac"/>
        <w:rPr>
          <w:rtl/>
        </w:rPr>
      </w:pPr>
      <w:r>
        <w:rPr>
          <w:rtl/>
        </w:rPr>
        <w:t xml:space="preserve">אמר רבי יהושע בן לוי: הרואה את </w:t>
      </w:r>
      <w:proofErr w:type="spellStart"/>
      <w:r>
        <w:rPr>
          <w:rtl/>
        </w:rPr>
        <w:t>חבירו</w:t>
      </w:r>
      <w:proofErr w:type="spellEnd"/>
      <w:r>
        <w:rPr>
          <w:rtl/>
        </w:rPr>
        <w:t xml:space="preserve"> לאחר שלשים יום אומר: ברוך שהחיינו וקיימנו והגיענו לזמן הזה, לאחר שנים עשר חדש - אומר ברוך מחיה המתים. אמר רב: אין המת משתכח מן הלב אלא לאחר שנים עשר ח</w:t>
      </w:r>
      <w:r>
        <w:rPr>
          <w:rFonts w:hint="cs"/>
          <w:rtl/>
        </w:rPr>
        <w:t>ו</w:t>
      </w:r>
      <w:r>
        <w:rPr>
          <w:rtl/>
        </w:rPr>
        <w:t>דש, שנאמר</w:t>
      </w:r>
      <w:r>
        <w:rPr>
          <w:rFonts w:hint="cs"/>
          <w:rtl/>
        </w:rPr>
        <w:t>:</w:t>
      </w:r>
      <w:r>
        <w:rPr>
          <w:rtl/>
        </w:rPr>
        <w:t xml:space="preserve"> </w:t>
      </w:r>
      <w:r>
        <w:rPr>
          <w:rFonts w:hint="cs"/>
          <w:rtl/>
        </w:rPr>
        <w:t>"</w:t>
      </w:r>
      <w:r>
        <w:rPr>
          <w:rtl/>
        </w:rPr>
        <w:t>נִשְׁכַּחְתִּי כְּמֵת מִלֵּב הָיִיתִי כִּכְלִי אֹבֵד</w:t>
      </w:r>
      <w:r>
        <w:rPr>
          <w:rFonts w:hint="cs"/>
          <w:rtl/>
        </w:rPr>
        <w:t>" (</w:t>
      </w:r>
      <w:r>
        <w:rPr>
          <w:rtl/>
        </w:rPr>
        <w:t xml:space="preserve">תהלים לא </w:t>
      </w:r>
      <w:proofErr w:type="spellStart"/>
      <w:r>
        <w:rPr>
          <w:rtl/>
        </w:rPr>
        <w:t>יג</w:t>
      </w:r>
      <w:proofErr w:type="spellEnd"/>
      <w:r>
        <w:rPr>
          <w:rFonts w:hint="cs"/>
          <w:rtl/>
        </w:rPr>
        <w:t>).</w:t>
      </w:r>
      <w:r>
        <w:rPr>
          <w:rStyle w:val="a5"/>
          <w:rtl/>
        </w:rPr>
        <w:footnoteReference w:id="11"/>
      </w:r>
      <w:r>
        <w:rPr>
          <w:rtl/>
        </w:rPr>
        <w:t xml:space="preserve"> </w:t>
      </w:r>
    </w:p>
    <w:p w14:paraId="7A801C9D" w14:textId="77777777" w:rsidR="00DB12FD" w:rsidRDefault="00DB12FD" w:rsidP="00DB12FD">
      <w:pPr>
        <w:pStyle w:val="ab"/>
        <w:rPr>
          <w:rtl/>
        </w:rPr>
      </w:pPr>
      <w:r>
        <w:rPr>
          <w:rtl/>
        </w:rPr>
        <w:lastRenderedPageBreak/>
        <w:t xml:space="preserve">ספרי דברים </w:t>
      </w:r>
      <w:proofErr w:type="spellStart"/>
      <w:r w:rsidR="00E37F48">
        <w:rPr>
          <w:rtl/>
        </w:rPr>
        <w:t>פיסקא</w:t>
      </w:r>
      <w:proofErr w:type="spellEnd"/>
      <w:r w:rsidR="00E37F48">
        <w:rPr>
          <w:rtl/>
        </w:rPr>
        <w:t xml:space="preserve"> מג</w:t>
      </w:r>
      <w:r w:rsidR="00E37F48">
        <w:rPr>
          <w:rFonts w:hint="cs"/>
          <w:rtl/>
        </w:rPr>
        <w:t xml:space="preserve"> </w:t>
      </w:r>
      <w:r>
        <w:rPr>
          <w:rtl/>
        </w:rPr>
        <w:t>פרשת עקב</w:t>
      </w:r>
      <w:r>
        <w:rPr>
          <w:rFonts w:cs="David"/>
          <w:rtl/>
        </w:rPr>
        <w:t>–</w:t>
      </w:r>
      <w:r>
        <w:rPr>
          <w:rFonts w:hint="cs"/>
          <w:rtl/>
        </w:rPr>
        <w:t xml:space="preserve"> שכחה עקב ריבוי הטובה</w:t>
      </w:r>
    </w:p>
    <w:p w14:paraId="1FD6BB42" w14:textId="77777777" w:rsidR="00DB12FD" w:rsidRDefault="00DB12FD" w:rsidP="00DB12FD">
      <w:pPr>
        <w:pStyle w:val="ac"/>
        <w:rPr>
          <w:rtl/>
        </w:rPr>
      </w:pPr>
      <w:r>
        <w:rPr>
          <w:rtl/>
        </w:rPr>
        <w:t>אמרו אנשי סדום</w:t>
      </w:r>
      <w:r>
        <w:rPr>
          <w:rFonts w:hint="cs"/>
          <w:rtl/>
        </w:rPr>
        <w:t>:</w:t>
      </w:r>
      <w:r>
        <w:rPr>
          <w:rtl/>
        </w:rPr>
        <w:t xml:space="preserve"> הרי מזון אצלינו הרי כסף וזהב אצלינו</w:t>
      </w:r>
      <w:r>
        <w:rPr>
          <w:rFonts w:hint="cs"/>
          <w:rtl/>
        </w:rPr>
        <w:t>.</w:t>
      </w:r>
      <w:r>
        <w:rPr>
          <w:rtl/>
        </w:rPr>
        <w:t xml:space="preserve"> נעמוד וּנְשַׁכַּח תורת הרגל מארצנו</w:t>
      </w:r>
      <w:r>
        <w:rPr>
          <w:rFonts w:hint="cs"/>
          <w:rtl/>
        </w:rPr>
        <w:t>.</w:t>
      </w:r>
      <w:r>
        <w:rPr>
          <w:rtl/>
        </w:rPr>
        <w:t xml:space="preserve"> אמר להם המקום</w:t>
      </w:r>
      <w:r>
        <w:rPr>
          <w:rFonts w:hint="cs"/>
          <w:rtl/>
        </w:rPr>
        <w:t>:</w:t>
      </w:r>
      <w:r>
        <w:rPr>
          <w:rtl/>
        </w:rPr>
        <w:t xml:space="preserve"> בטובה שהיטבתי לכם אתם מבקשים </w:t>
      </w:r>
      <w:proofErr w:type="spellStart"/>
      <w:r>
        <w:rPr>
          <w:rtl/>
        </w:rPr>
        <w:t>לְשַׁכֵּח</w:t>
      </w:r>
      <w:proofErr w:type="spellEnd"/>
      <w:r>
        <w:rPr>
          <w:rtl/>
        </w:rPr>
        <w:t xml:space="preserve">ַ תורת הרגל </w:t>
      </w:r>
      <w:proofErr w:type="spellStart"/>
      <w:r>
        <w:rPr>
          <w:rtl/>
        </w:rPr>
        <w:t>מביניכם</w:t>
      </w:r>
      <w:proofErr w:type="spellEnd"/>
      <w:r>
        <w:rPr>
          <w:rFonts w:hint="cs"/>
          <w:rtl/>
        </w:rPr>
        <w:t xml:space="preserve"> -</w:t>
      </w:r>
      <w:r>
        <w:rPr>
          <w:rtl/>
        </w:rPr>
        <w:t xml:space="preserve"> אני </w:t>
      </w:r>
      <w:proofErr w:type="spellStart"/>
      <w:r>
        <w:rPr>
          <w:rtl/>
        </w:rPr>
        <w:t>מְשַׁכֵּח</w:t>
      </w:r>
      <w:proofErr w:type="spellEnd"/>
      <w:r>
        <w:rPr>
          <w:rtl/>
        </w:rPr>
        <w:t>ַ אתכם מן העולם</w:t>
      </w:r>
      <w:r>
        <w:rPr>
          <w:rFonts w:hint="cs"/>
          <w:rtl/>
        </w:rPr>
        <w:t>.</w:t>
      </w:r>
      <w:r>
        <w:rPr>
          <w:rStyle w:val="a5"/>
          <w:rtl/>
        </w:rPr>
        <w:footnoteReference w:id="12"/>
      </w:r>
    </w:p>
    <w:p w14:paraId="0BDA8F26" w14:textId="77777777" w:rsidR="00DB12FD" w:rsidRDefault="00DB12FD" w:rsidP="00DB12FD">
      <w:pPr>
        <w:pStyle w:val="ab"/>
        <w:rPr>
          <w:rtl/>
        </w:rPr>
      </w:pPr>
      <w:r>
        <w:rPr>
          <w:rtl/>
        </w:rPr>
        <w:t>תנא דבי אליהו רבה (איש שלום) פרשה א</w:t>
      </w:r>
      <w:r>
        <w:rPr>
          <w:rFonts w:hint="cs"/>
          <w:rtl/>
        </w:rPr>
        <w:t xml:space="preserve"> </w:t>
      </w:r>
      <w:r>
        <w:rPr>
          <w:rFonts w:cs="David"/>
          <w:rtl/>
        </w:rPr>
        <w:t>–</w:t>
      </w:r>
      <w:r>
        <w:rPr>
          <w:rFonts w:hint="cs"/>
          <w:rtl/>
        </w:rPr>
        <w:t xml:space="preserve"> יום רעה ויום טובה</w:t>
      </w:r>
    </w:p>
    <w:p w14:paraId="5AB252CF" w14:textId="77777777" w:rsidR="00DB12FD" w:rsidRDefault="00DB12FD" w:rsidP="00DB12FD">
      <w:pPr>
        <w:pStyle w:val="ac"/>
        <w:rPr>
          <w:rtl/>
        </w:rPr>
      </w:pPr>
      <w:r>
        <w:rPr>
          <w:rtl/>
        </w:rPr>
        <w:t>כך היא מדתו של אדם, יום טוב משכחת רעה, ויום רע משכחת טובה</w:t>
      </w:r>
      <w:r>
        <w:rPr>
          <w:rFonts w:hint="cs"/>
          <w:rtl/>
        </w:rPr>
        <w:t>.</w:t>
      </w:r>
      <w:r>
        <w:rPr>
          <w:rStyle w:val="a5"/>
          <w:rtl/>
        </w:rPr>
        <w:footnoteReference w:id="13"/>
      </w:r>
    </w:p>
    <w:p w14:paraId="061FBD46" w14:textId="77777777" w:rsidR="00DB12FD" w:rsidRDefault="00DB12FD" w:rsidP="00DB12FD">
      <w:pPr>
        <w:pStyle w:val="ab"/>
        <w:rPr>
          <w:rtl/>
        </w:rPr>
      </w:pPr>
      <w:r>
        <w:rPr>
          <w:rtl/>
        </w:rPr>
        <w:t xml:space="preserve">מסכת הוריות דף </w:t>
      </w:r>
      <w:proofErr w:type="spellStart"/>
      <w:r>
        <w:rPr>
          <w:rtl/>
        </w:rPr>
        <w:t>יג</w:t>
      </w:r>
      <w:proofErr w:type="spellEnd"/>
      <w:r>
        <w:rPr>
          <w:rtl/>
        </w:rPr>
        <w:t xml:space="preserve"> עמוד ב</w:t>
      </w:r>
      <w:r>
        <w:rPr>
          <w:rFonts w:hint="cs"/>
          <w:rtl/>
        </w:rPr>
        <w:t xml:space="preserve"> </w:t>
      </w:r>
      <w:r>
        <w:rPr>
          <w:rtl/>
        </w:rPr>
        <w:t>–</w:t>
      </w:r>
      <w:r>
        <w:rPr>
          <w:rFonts w:hint="cs"/>
          <w:rtl/>
        </w:rPr>
        <w:t xml:space="preserve"> דברים שגורמים לשכחה וההפך</w:t>
      </w:r>
    </w:p>
    <w:p w14:paraId="0AACD364" w14:textId="77777777" w:rsidR="00DB12FD" w:rsidRDefault="00DB12FD" w:rsidP="00DB12FD">
      <w:pPr>
        <w:pStyle w:val="ac"/>
        <w:rPr>
          <w:rFonts w:cs="Narkisim"/>
          <w:sz w:val="20"/>
          <w:szCs w:val="20"/>
          <w:rtl/>
        </w:rPr>
      </w:pPr>
      <w:proofErr w:type="spellStart"/>
      <w:r>
        <w:rPr>
          <w:rtl/>
        </w:rPr>
        <w:t>דאמר</w:t>
      </w:r>
      <w:proofErr w:type="spellEnd"/>
      <w:r>
        <w:rPr>
          <w:rtl/>
        </w:rPr>
        <w:t xml:space="preserve"> רבי יוחנן: כשם שהזית </w:t>
      </w:r>
      <w:proofErr w:type="spellStart"/>
      <w:r>
        <w:rPr>
          <w:rtl/>
        </w:rPr>
        <w:t>משכח</w:t>
      </w:r>
      <w:proofErr w:type="spellEnd"/>
      <w:r>
        <w:rPr>
          <w:rtl/>
        </w:rPr>
        <w:t xml:space="preserve"> לימוד של שבעים שנה, כך שמן זית משיב לימוד של שבעים שנה.</w:t>
      </w:r>
      <w:r>
        <w:rPr>
          <w:rStyle w:val="a5"/>
          <w:rtl/>
        </w:rPr>
        <w:footnoteReference w:id="14"/>
      </w:r>
      <w:r>
        <w:rPr>
          <w:rtl/>
        </w:rPr>
        <w:t xml:space="preserve"> </w:t>
      </w:r>
    </w:p>
    <w:p w14:paraId="23365635" w14:textId="77777777" w:rsidR="00DB12FD" w:rsidRDefault="00DB12FD" w:rsidP="00DB12FD">
      <w:pPr>
        <w:pStyle w:val="ab"/>
        <w:rPr>
          <w:rtl/>
          <w:lang w:eastAsia="en-US"/>
        </w:rPr>
      </w:pPr>
      <w:r>
        <w:rPr>
          <w:rFonts w:hint="cs"/>
          <w:rtl/>
          <w:lang w:eastAsia="en-US"/>
        </w:rPr>
        <w:t xml:space="preserve">סנהדרין </w:t>
      </w:r>
      <w:proofErr w:type="spellStart"/>
      <w:r>
        <w:rPr>
          <w:rFonts w:hint="cs"/>
          <w:rtl/>
          <w:lang w:eastAsia="en-US"/>
        </w:rPr>
        <w:t>כט</w:t>
      </w:r>
      <w:proofErr w:type="spellEnd"/>
      <w:r>
        <w:rPr>
          <w:rFonts w:hint="cs"/>
          <w:rtl/>
          <w:lang w:eastAsia="en-US"/>
        </w:rPr>
        <w:t xml:space="preserve"> ע"א </w:t>
      </w:r>
      <w:r>
        <w:rPr>
          <w:rFonts w:cs="David"/>
          <w:rtl/>
          <w:lang w:eastAsia="en-US"/>
        </w:rPr>
        <w:t>–</w:t>
      </w:r>
      <w:r>
        <w:rPr>
          <w:rFonts w:hint="cs"/>
          <w:rtl/>
          <w:lang w:eastAsia="en-US"/>
        </w:rPr>
        <w:t xml:space="preserve"> לא זוכרים דברים שנאמרים בכדי </w:t>
      </w:r>
    </w:p>
    <w:p w14:paraId="7695EF8A" w14:textId="77777777" w:rsidR="00DB12FD" w:rsidRDefault="00DB12FD" w:rsidP="00DB12FD">
      <w:pPr>
        <w:pStyle w:val="ac"/>
        <w:rPr>
          <w:rtl/>
          <w:lang w:eastAsia="en-US"/>
        </w:rPr>
      </w:pPr>
      <w:r w:rsidRPr="00DE149B">
        <w:rPr>
          <w:rFonts w:hint="cs"/>
          <w:rtl/>
          <w:lang w:eastAsia="en-US"/>
        </w:rPr>
        <w:t xml:space="preserve">אמר </w:t>
      </w:r>
      <w:proofErr w:type="spellStart"/>
      <w:r w:rsidRPr="00DE149B">
        <w:rPr>
          <w:rFonts w:hint="cs"/>
          <w:rtl/>
          <w:lang w:eastAsia="en-US"/>
        </w:rPr>
        <w:t>אביי</w:t>
      </w:r>
      <w:proofErr w:type="spellEnd"/>
      <w:r w:rsidRPr="00DE149B">
        <w:rPr>
          <w:rFonts w:hint="cs"/>
          <w:rtl/>
          <w:lang w:eastAsia="en-US"/>
        </w:rPr>
        <w:t xml:space="preserve"> לא שנו אלא </w:t>
      </w:r>
      <w:proofErr w:type="spellStart"/>
      <w:r w:rsidRPr="00DE149B">
        <w:rPr>
          <w:rFonts w:hint="cs"/>
          <w:rtl/>
          <w:lang w:eastAsia="en-US"/>
        </w:rPr>
        <w:t>דאמר</w:t>
      </w:r>
      <w:proofErr w:type="spellEnd"/>
      <w:r w:rsidRPr="00DE149B">
        <w:rPr>
          <w:rFonts w:hint="cs"/>
          <w:rtl/>
          <w:lang w:eastAsia="en-US"/>
        </w:rPr>
        <w:t xml:space="preserve"> משטה אני בך</w:t>
      </w:r>
      <w:r>
        <w:rPr>
          <w:rFonts w:hint="cs"/>
          <w:rtl/>
          <w:lang w:eastAsia="en-US"/>
        </w:rPr>
        <w:t>.</w:t>
      </w:r>
      <w:r w:rsidRPr="00DE149B">
        <w:rPr>
          <w:rFonts w:hint="cs"/>
          <w:rtl/>
          <w:lang w:eastAsia="en-US"/>
        </w:rPr>
        <w:t xml:space="preserve"> אבל אמר</w:t>
      </w:r>
      <w:r>
        <w:rPr>
          <w:rFonts w:hint="cs"/>
          <w:rtl/>
          <w:lang w:eastAsia="en-US"/>
        </w:rPr>
        <w:t xml:space="preserve"> </w:t>
      </w:r>
      <w:r w:rsidRPr="00DE149B">
        <w:rPr>
          <w:rFonts w:hint="cs"/>
          <w:rtl/>
          <w:lang w:eastAsia="en-US"/>
        </w:rPr>
        <w:t>לא היו דברים מעולם הוחזק כפרן</w:t>
      </w:r>
      <w:r>
        <w:rPr>
          <w:rFonts w:hint="cs"/>
          <w:rtl/>
          <w:lang w:eastAsia="en-US"/>
        </w:rPr>
        <w:t>.</w:t>
      </w:r>
      <w:r>
        <w:rPr>
          <w:rStyle w:val="a5"/>
          <w:rtl/>
          <w:lang w:eastAsia="en-US"/>
        </w:rPr>
        <w:footnoteReference w:id="15"/>
      </w:r>
      <w:r>
        <w:rPr>
          <w:rFonts w:hint="cs"/>
          <w:rtl/>
          <w:lang w:eastAsia="en-US"/>
        </w:rPr>
        <w:t xml:space="preserve"> </w:t>
      </w:r>
    </w:p>
    <w:p w14:paraId="71137B7D" w14:textId="77777777" w:rsidR="00DB12FD" w:rsidRDefault="00DB12FD" w:rsidP="00DB12FD">
      <w:pPr>
        <w:pStyle w:val="ac"/>
        <w:rPr>
          <w:rtl/>
          <w:lang w:eastAsia="en-US"/>
        </w:rPr>
      </w:pPr>
      <w:r w:rsidRPr="00DE149B">
        <w:rPr>
          <w:rFonts w:hint="cs"/>
          <w:rtl/>
          <w:lang w:eastAsia="en-US"/>
        </w:rPr>
        <w:t xml:space="preserve">אמר רב </w:t>
      </w:r>
      <w:proofErr w:type="spellStart"/>
      <w:r w:rsidRPr="00DE149B">
        <w:rPr>
          <w:rFonts w:hint="cs"/>
          <w:rtl/>
          <w:lang w:eastAsia="en-US"/>
        </w:rPr>
        <w:t>פפא</w:t>
      </w:r>
      <w:proofErr w:type="spellEnd"/>
      <w:r w:rsidRPr="00DE149B">
        <w:rPr>
          <w:rFonts w:hint="cs"/>
          <w:rtl/>
          <w:lang w:eastAsia="en-US"/>
        </w:rPr>
        <w:t xml:space="preserve"> בריה </w:t>
      </w:r>
      <w:proofErr w:type="spellStart"/>
      <w:r w:rsidRPr="00DE149B">
        <w:rPr>
          <w:rFonts w:hint="cs"/>
          <w:rtl/>
          <w:lang w:eastAsia="en-US"/>
        </w:rPr>
        <w:t>דרב</w:t>
      </w:r>
      <w:proofErr w:type="spellEnd"/>
      <w:r w:rsidRPr="00DE149B">
        <w:rPr>
          <w:rFonts w:hint="cs"/>
          <w:rtl/>
          <w:lang w:eastAsia="en-US"/>
        </w:rPr>
        <w:t xml:space="preserve"> אחא בר </w:t>
      </w:r>
      <w:proofErr w:type="spellStart"/>
      <w:r w:rsidRPr="00DE149B">
        <w:rPr>
          <w:rFonts w:hint="cs"/>
          <w:rtl/>
          <w:lang w:eastAsia="en-US"/>
        </w:rPr>
        <w:t>אדא</w:t>
      </w:r>
      <w:proofErr w:type="spellEnd"/>
      <w:r w:rsidRPr="00DE149B">
        <w:rPr>
          <w:rFonts w:hint="cs"/>
          <w:rtl/>
          <w:lang w:eastAsia="en-US"/>
        </w:rPr>
        <w:t xml:space="preserve"> הכי </w:t>
      </w:r>
      <w:proofErr w:type="spellStart"/>
      <w:r w:rsidRPr="00DE149B">
        <w:rPr>
          <w:rFonts w:hint="cs"/>
          <w:rtl/>
          <w:lang w:eastAsia="en-US"/>
        </w:rPr>
        <w:t>אמרינן</w:t>
      </w:r>
      <w:proofErr w:type="spellEnd"/>
      <w:r w:rsidRPr="00DE149B">
        <w:rPr>
          <w:rFonts w:hint="cs"/>
          <w:rtl/>
          <w:lang w:eastAsia="en-US"/>
        </w:rPr>
        <w:t xml:space="preserve"> משמיה </w:t>
      </w:r>
      <w:proofErr w:type="spellStart"/>
      <w:r w:rsidRPr="00DE149B">
        <w:rPr>
          <w:rFonts w:hint="cs"/>
          <w:rtl/>
          <w:lang w:eastAsia="en-US"/>
        </w:rPr>
        <w:t>דרבא</w:t>
      </w:r>
      <w:proofErr w:type="spellEnd"/>
      <w:r>
        <w:rPr>
          <w:rFonts w:hint="cs"/>
          <w:rtl/>
          <w:lang w:eastAsia="en-US"/>
        </w:rPr>
        <w:t>:</w:t>
      </w:r>
      <w:r w:rsidRPr="00DE149B">
        <w:rPr>
          <w:rFonts w:hint="cs"/>
          <w:rtl/>
          <w:lang w:eastAsia="en-US"/>
        </w:rPr>
        <w:t xml:space="preserve"> כל מילי </w:t>
      </w:r>
      <w:proofErr w:type="spellStart"/>
      <w:r w:rsidRPr="00DE149B">
        <w:rPr>
          <w:rFonts w:hint="cs"/>
          <w:rtl/>
          <w:lang w:eastAsia="en-US"/>
        </w:rPr>
        <w:t>דכדי</w:t>
      </w:r>
      <w:proofErr w:type="spellEnd"/>
      <w:r w:rsidRPr="00DE149B">
        <w:rPr>
          <w:rFonts w:hint="cs"/>
          <w:rtl/>
          <w:lang w:eastAsia="en-US"/>
        </w:rPr>
        <w:t xml:space="preserve"> לא </w:t>
      </w:r>
      <w:proofErr w:type="spellStart"/>
      <w:r w:rsidRPr="00DE149B">
        <w:rPr>
          <w:rFonts w:hint="cs"/>
          <w:rtl/>
          <w:lang w:eastAsia="en-US"/>
        </w:rPr>
        <w:t>דכירי</w:t>
      </w:r>
      <w:proofErr w:type="spellEnd"/>
      <w:r w:rsidRPr="00DE149B">
        <w:rPr>
          <w:rFonts w:hint="cs"/>
          <w:rtl/>
          <w:lang w:eastAsia="en-US"/>
        </w:rPr>
        <w:t xml:space="preserve"> </w:t>
      </w:r>
      <w:proofErr w:type="spellStart"/>
      <w:r w:rsidRPr="00DE149B">
        <w:rPr>
          <w:rFonts w:hint="cs"/>
          <w:rtl/>
          <w:lang w:eastAsia="en-US"/>
        </w:rPr>
        <w:t>אינשי</w:t>
      </w:r>
      <w:proofErr w:type="spellEnd"/>
      <w:r>
        <w:rPr>
          <w:rFonts w:hint="cs"/>
          <w:rtl/>
          <w:lang w:eastAsia="en-US"/>
        </w:rPr>
        <w:t>.</w:t>
      </w:r>
      <w:r>
        <w:rPr>
          <w:rStyle w:val="a5"/>
          <w:rtl/>
          <w:lang w:eastAsia="en-US"/>
        </w:rPr>
        <w:footnoteReference w:id="16"/>
      </w:r>
    </w:p>
    <w:p w14:paraId="13755C14" w14:textId="77777777" w:rsidR="0030563F" w:rsidRDefault="0030563F" w:rsidP="0030563F">
      <w:pPr>
        <w:pStyle w:val="ab"/>
        <w:rPr>
          <w:rtl/>
        </w:rPr>
      </w:pPr>
      <w:r>
        <w:rPr>
          <w:rtl/>
        </w:rPr>
        <w:t xml:space="preserve">מסכת יומא דף </w:t>
      </w:r>
      <w:proofErr w:type="spellStart"/>
      <w:r>
        <w:rPr>
          <w:rtl/>
        </w:rPr>
        <w:t>יח</w:t>
      </w:r>
      <w:proofErr w:type="spellEnd"/>
      <w:r>
        <w:rPr>
          <w:rtl/>
        </w:rPr>
        <w:t xml:space="preserve"> עמוד א</w:t>
      </w:r>
      <w:r>
        <w:rPr>
          <w:rFonts w:hint="cs"/>
          <w:rtl/>
        </w:rPr>
        <w:t xml:space="preserve"> </w:t>
      </w:r>
      <w:r>
        <w:rPr>
          <w:rFonts w:cs="Narkisim"/>
          <w:rtl/>
        </w:rPr>
        <w:t>–</w:t>
      </w:r>
      <w:r>
        <w:rPr>
          <w:rFonts w:hint="cs"/>
          <w:rtl/>
        </w:rPr>
        <w:t xml:space="preserve"> תזכורת לכהן הגדול</w:t>
      </w:r>
    </w:p>
    <w:p w14:paraId="185A33E0" w14:textId="77777777" w:rsidR="0030563F" w:rsidRDefault="0030563F" w:rsidP="0030563F">
      <w:pPr>
        <w:pStyle w:val="ac"/>
        <w:rPr>
          <w:rtl/>
        </w:rPr>
      </w:pPr>
      <w:r w:rsidRPr="002F1038">
        <w:rPr>
          <w:rFonts w:hint="cs"/>
          <w:b/>
          <w:bCs/>
          <w:rtl/>
        </w:rPr>
        <w:t>יומא פרק א משנה ג:</w:t>
      </w:r>
      <w:r>
        <w:rPr>
          <w:rFonts w:hint="cs"/>
          <w:rtl/>
        </w:rPr>
        <w:t xml:space="preserve"> </w:t>
      </w:r>
      <w:r>
        <w:rPr>
          <w:rtl/>
        </w:rPr>
        <w:t>מסרו לו זקנים מזקני בית דין, וקורין לפניו בסדר היום, ואומרים לו: אישי כהן גדול! קרא אתה בפיך, שמא שכחת או שמא לא למדת.</w:t>
      </w:r>
      <w:r>
        <w:rPr>
          <w:rStyle w:val="a5"/>
          <w:rtl/>
        </w:rPr>
        <w:footnoteReference w:id="17"/>
      </w:r>
      <w:r>
        <w:rPr>
          <w:rtl/>
        </w:rPr>
        <w:t xml:space="preserve"> </w:t>
      </w:r>
    </w:p>
    <w:p w14:paraId="5784CC39" w14:textId="77777777" w:rsidR="00CA02B6" w:rsidRPr="00CA02B6" w:rsidRDefault="00CA02B6" w:rsidP="005A6BE2">
      <w:pPr>
        <w:pStyle w:val="ab"/>
        <w:rPr>
          <w:rtl/>
        </w:rPr>
      </w:pPr>
      <w:r w:rsidRPr="00CA02B6">
        <w:rPr>
          <w:rtl/>
        </w:rPr>
        <w:t xml:space="preserve">מסכת ברכות דף </w:t>
      </w:r>
      <w:proofErr w:type="spellStart"/>
      <w:r w:rsidRPr="00CA02B6">
        <w:rPr>
          <w:rtl/>
        </w:rPr>
        <w:t>כח</w:t>
      </w:r>
      <w:proofErr w:type="spellEnd"/>
      <w:r w:rsidRPr="00CA02B6">
        <w:rPr>
          <w:rtl/>
        </w:rPr>
        <w:t xml:space="preserve"> עמוד ב</w:t>
      </w:r>
      <w:r w:rsidR="005A6BE2">
        <w:rPr>
          <w:rFonts w:hint="cs"/>
          <w:rtl/>
        </w:rPr>
        <w:t xml:space="preserve"> </w:t>
      </w:r>
      <w:r w:rsidR="005A6BE2">
        <w:rPr>
          <w:rFonts w:cs="David"/>
          <w:rtl/>
        </w:rPr>
        <w:t>–</w:t>
      </w:r>
      <w:r w:rsidR="005A6BE2">
        <w:rPr>
          <w:rFonts w:hint="cs"/>
          <w:rtl/>
        </w:rPr>
        <w:t xml:space="preserve"> שכחה בתפילה</w:t>
      </w:r>
    </w:p>
    <w:p w14:paraId="1C9B9B39" w14:textId="77777777" w:rsidR="00A935BB" w:rsidRDefault="00CA02B6" w:rsidP="00CA02B6">
      <w:pPr>
        <w:pStyle w:val="ac"/>
        <w:rPr>
          <w:rtl/>
        </w:rPr>
      </w:pPr>
      <w:r w:rsidRPr="00CA02B6">
        <w:rPr>
          <w:rtl/>
        </w:rPr>
        <w:lastRenderedPageBreak/>
        <w:t xml:space="preserve">תנו רבנן: שמעון </w:t>
      </w:r>
      <w:proofErr w:type="spellStart"/>
      <w:r w:rsidRPr="00CA02B6">
        <w:rPr>
          <w:rtl/>
        </w:rPr>
        <w:t>הפקולי</w:t>
      </w:r>
      <w:proofErr w:type="spellEnd"/>
      <w:r w:rsidRPr="00CA02B6">
        <w:rPr>
          <w:rtl/>
        </w:rPr>
        <w:t xml:space="preserve"> הסדיר שמונה עשרה ברכות לפני רבן גמליאל על הסדר ביבנה. אמר להם רבן גמליאל לחכמים: כלום יש אדם שיודע לתקן ברכת המינים?</w:t>
      </w:r>
      <w:r w:rsidR="00C63437">
        <w:rPr>
          <w:rStyle w:val="a5"/>
          <w:rtl/>
        </w:rPr>
        <w:footnoteReference w:id="18"/>
      </w:r>
      <w:r w:rsidRPr="00CA02B6">
        <w:rPr>
          <w:rtl/>
        </w:rPr>
        <w:t xml:space="preserve"> עמד שמואל הקטן ו</w:t>
      </w:r>
      <w:r w:rsidR="005A6BE2">
        <w:rPr>
          <w:rtl/>
        </w:rPr>
        <w:t>ְ</w:t>
      </w:r>
      <w:r w:rsidRPr="00CA02B6">
        <w:rPr>
          <w:rtl/>
        </w:rPr>
        <w:t>ת</w:t>
      </w:r>
      <w:r w:rsidR="005A6BE2">
        <w:rPr>
          <w:rtl/>
        </w:rPr>
        <w:t>ִ</w:t>
      </w:r>
      <w:r w:rsidRPr="00CA02B6">
        <w:rPr>
          <w:rtl/>
        </w:rPr>
        <w:t>ק</w:t>
      </w:r>
      <w:r w:rsidR="005A6BE2">
        <w:rPr>
          <w:rtl/>
        </w:rPr>
        <w:t>ְ</w:t>
      </w:r>
      <w:r w:rsidRPr="00CA02B6">
        <w:rPr>
          <w:rtl/>
        </w:rPr>
        <w:t>נ</w:t>
      </w:r>
      <w:r w:rsidR="005A6BE2">
        <w:rPr>
          <w:rtl/>
        </w:rPr>
        <w:t>ָ</w:t>
      </w:r>
      <w:r w:rsidRPr="00CA02B6">
        <w:rPr>
          <w:rtl/>
        </w:rPr>
        <w:t>ה</w:t>
      </w:r>
      <w:r w:rsidR="005A6BE2">
        <w:rPr>
          <w:rtl/>
        </w:rPr>
        <w:t>ּ</w:t>
      </w:r>
      <w:r w:rsidRPr="00CA02B6">
        <w:rPr>
          <w:rtl/>
        </w:rPr>
        <w:t xml:space="preserve">, לשנה אחרת שכחה. </w:t>
      </w:r>
      <w:r>
        <w:rPr>
          <w:rtl/>
        </w:rPr>
        <w:t>והשקיף בה שתים ושלש שעות ולא העלוהו.</w:t>
      </w:r>
      <w:r w:rsidR="005A6BE2">
        <w:rPr>
          <w:rStyle w:val="a5"/>
          <w:rtl/>
        </w:rPr>
        <w:footnoteReference w:id="19"/>
      </w:r>
      <w:r>
        <w:rPr>
          <w:rtl/>
        </w:rPr>
        <w:t xml:space="preserve"> </w:t>
      </w:r>
      <w:proofErr w:type="spellStart"/>
      <w:r>
        <w:rPr>
          <w:rtl/>
        </w:rPr>
        <w:t>אמאי</w:t>
      </w:r>
      <w:proofErr w:type="spellEnd"/>
      <w:r>
        <w:rPr>
          <w:rtl/>
        </w:rPr>
        <w:t xml:space="preserve"> לא העלוהו? והאמר רב יהודה אמר רב: טעה בכל הברכות כלן - אין מעלין אותו, בברכת המינים - מעלין אותו, </w:t>
      </w:r>
      <w:proofErr w:type="spellStart"/>
      <w:r>
        <w:rPr>
          <w:rtl/>
        </w:rPr>
        <w:t>חיישינן</w:t>
      </w:r>
      <w:proofErr w:type="spellEnd"/>
      <w:r>
        <w:rPr>
          <w:rtl/>
        </w:rPr>
        <w:t xml:space="preserve"> שמא מין הוא! שאני שמואל הקטן, דאיהו תקנה.</w:t>
      </w:r>
      <w:r w:rsidR="00B73DA0">
        <w:rPr>
          <w:rStyle w:val="a5"/>
          <w:rtl/>
        </w:rPr>
        <w:footnoteReference w:id="20"/>
      </w:r>
      <w:r>
        <w:rPr>
          <w:rtl/>
        </w:rPr>
        <w:t xml:space="preserve"> </w:t>
      </w:r>
    </w:p>
    <w:p w14:paraId="189E9E7E" w14:textId="77777777" w:rsidR="005A6BE2" w:rsidRDefault="005A6BE2" w:rsidP="005A6BE2">
      <w:pPr>
        <w:pStyle w:val="ab"/>
        <w:rPr>
          <w:rtl/>
        </w:rPr>
      </w:pPr>
      <w:r>
        <w:rPr>
          <w:rtl/>
        </w:rPr>
        <w:t>ויקרא רבה</w:t>
      </w:r>
      <w:r>
        <w:rPr>
          <w:rFonts w:hint="cs"/>
          <w:rtl/>
        </w:rPr>
        <w:t xml:space="preserve"> </w:t>
      </w:r>
      <w:proofErr w:type="spellStart"/>
      <w:r>
        <w:rPr>
          <w:rFonts w:hint="cs"/>
          <w:rtl/>
        </w:rPr>
        <w:t>יג</w:t>
      </w:r>
      <w:proofErr w:type="spellEnd"/>
      <w:r>
        <w:rPr>
          <w:rFonts w:hint="cs"/>
          <w:rtl/>
        </w:rPr>
        <w:t xml:space="preserve"> </w:t>
      </w:r>
      <w:r>
        <w:rPr>
          <w:rtl/>
        </w:rPr>
        <w:t>פרשת שמיני –</w:t>
      </w:r>
      <w:r>
        <w:rPr>
          <w:rFonts w:hint="cs"/>
          <w:rtl/>
        </w:rPr>
        <w:t xml:space="preserve"> כשמשה שוכח</w:t>
      </w:r>
      <w:r w:rsidR="0030563F">
        <w:rPr>
          <w:rStyle w:val="a5"/>
          <w:rtl/>
        </w:rPr>
        <w:footnoteReference w:id="21"/>
      </w:r>
    </w:p>
    <w:p w14:paraId="183317E0" w14:textId="77777777" w:rsidR="00F041ED" w:rsidRDefault="00F041ED" w:rsidP="005A6BE2">
      <w:pPr>
        <w:pStyle w:val="ac"/>
        <w:rPr>
          <w:rtl/>
          <w:lang w:eastAsia="en-US"/>
        </w:rPr>
      </w:pPr>
      <w:proofErr w:type="spellStart"/>
      <w:r w:rsidRPr="004A5A7B">
        <w:rPr>
          <w:rFonts w:hint="eastAsia"/>
          <w:rtl/>
          <w:lang w:eastAsia="en-US"/>
        </w:rPr>
        <w:t>א</w:t>
      </w:r>
      <w:r w:rsidRPr="004A5A7B">
        <w:rPr>
          <w:rtl/>
          <w:lang w:eastAsia="en-US"/>
        </w:rPr>
        <w:t>"</w:t>
      </w:r>
      <w:r w:rsidRPr="004A5A7B">
        <w:rPr>
          <w:rFonts w:hint="eastAsia"/>
          <w:rtl/>
          <w:lang w:eastAsia="en-US"/>
        </w:rPr>
        <w:t>ר</w:t>
      </w:r>
      <w:proofErr w:type="spellEnd"/>
      <w:r w:rsidRPr="004A5A7B">
        <w:rPr>
          <w:rtl/>
          <w:lang w:eastAsia="en-US"/>
        </w:rPr>
        <w:t xml:space="preserve"> </w:t>
      </w:r>
      <w:proofErr w:type="spellStart"/>
      <w:r w:rsidRPr="004A5A7B">
        <w:rPr>
          <w:rFonts w:hint="eastAsia"/>
          <w:rtl/>
          <w:lang w:eastAsia="en-US"/>
        </w:rPr>
        <w:t>הונא</w:t>
      </w:r>
      <w:proofErr w:type="spellEnd"/>
      <w:r w:rsidRPr="004A5A7B">
        <w:rPr>
          <w:rFonts w:hint="cs"/>
          <w:rtl/>
          <w:lang w:eastAsia="en-US"/>
        </w:rPr>
        <w:t>:</w:t>
      </w:r>
      <w:r w:rsidRPr="004A5A7B">
        <w:rPr>
          <w:rtl/>
          <w:lang w:eastAsia="en-US"/>
        </w:rPr>
        <w:t xml:space="preserve"> </w:t>
      </w:r>
      <w:r w:rsidRPr="004A5A7B">
        <w:rPr>
          <w:rFonts w:hint="eastAsia"/>
          <w:rtl/>
          <w:lang w:eastAsia="en-US"/>
        </w:rPr>
        <w:t>בשל</w:t>
      </w:r>
      <w:r w:rsidR="008751C7">
        <w:rPr>
          <w:rFonts w:hint="cs"/>
          <w:rtl/>
          <w:lang w:eastAsia="en-US"/>
        </w:rPr>
        <w:t>ו</w:t>
      </w:r>
      <w:r w:rsidRPr="004A5A7B">
        <w:rPr>
          <w:rFonts w:hint="eastAsia"/>
          <w:rtl/>
          <w:lang w:eastAsia="en-US"/>
        </w:rPr>
        <w:t>שה</w:t>
      </w:r>
      <w:r w:rsidRPr="004A5A7B">
        <w:rPr>
          <w:rtl/>
          <w:lang w:eastAsia="en-US"/>
        </w:rPr>
        <w:t xml:space="preserve"> </w:t>
      </w:r>
      <w:r w:rsidRPr="004A5A7B">
        <w:rPr>
          <w:rFonts w:hint="eastAsia"/>
          <w:rtl/>
          <w:lang w:eastAsia="en-US"/>
        </w:rPr>
        <w:t>מקומות</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משה</w:t>
      </w:r>
      <w:r w:rsidRPr="004A5A7B">
        <w:rPr>
          <w:rtl/>
          <w:lang w:eastAsia="en-US"/>
        </w:rPr>
        <w:t xml:space="preserve"> </w:t>
      </w:r>
      <w:proofErr w:type="spellStart"/>
      <w:r w:rsidRPr="004A5A7B">
        <w:rPr>
          <w:rFonts w:hint="eastAsia"/>
          <w:rtl/>
          <w:lang w:eastAsia="en-US"/>
        </w:rPr>
        <w:t>ונתעלמה</w:t>
      </w:r>
      <w:proofErr w:type="spellEnd"/>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Fonts w:hint="cs"/>
          <w:rtl/>
          <w:lang w:eastAsia="en-US"/>
        </w:rPr>
        <w:t>,</w:t>
      </w:r>
      <w:r w:rsidRPr="004A5A7B">
        <w:rPr>
          <w:rtl/>
          <w:lang w:eastAsia="en-US"/>
        </w:rPr>
        <w:t xml:space="preserve"> </w:t>
      </w:r>
      <w:r w:rsidRPr="004A5A7B">
        <w:rPr>
          <w:rFonts w:hint="eastAsia"/>
          <w:rtl/>
          <w:lang w:eastAsia="en-US"/>
        </w:rPr>
        <w:t>ואלו</w:t>
      </w:r>
      <w:r w:rsidRPr="004A5A7B">
        <w:rPr>
          <w:rtl/>
          <w:lang w:eastAsia="en-US"/>
        </w:rPr>
        <w:t xml:space="preserve"> </w:t>
      </w:r>
      <w:r w:rsidRPr="004A5A7B">
        <w:rPr>
          <w:rFonts w:hint="eastAsia"/>
          <w:rtl/>
          <w:lang w:eastAsia="en-US"/>
        </w:rPr>
        <w:t>הן</w:t>
      </w:r>
      <w:r w:rsidRPr="004A5A7B">
        <w:rPr>
          <w:rFonts w:hint="cs"/>
          <w:rtl/>
          <w:lang w:eastAsia="en-US"/>
        </w:rPr>
        <w:t>:</w:t>
      </w:r>
      <w:r w:rsidRPr="004A5A7B">
        <w:rPr>
          <w:rtl/>
          <w:lang w:eastAsia="en-US"/>
        </w:rPr>
        <w:t xml:space="preserve"> </w:t>
      </w:r>
      <w:r w:rsidRPr="004A5A7B">
        <w:rPr>
          <w:rFonts w:hint="eastAsia"/>
          <w:rtl/>
          <w:lang w:eastAsia="en-US"/>
        </w:rPr>
        <w:t>בשבת</w:t>
      </w:r>
      <w:r w:rsidRPr="004A5A7B">
        <w:rPr>
          <w:rtl/>
          <w:lang w:eastAsia="en-US"/>
        </w:rPr>
        <w:t xml:space="preserve"> </w:t>
      </w:r>
      <w:r w:rsidRPr="004A5A7B">
        <w:rPr>
          <w:rFonts w:hint="eastAsia"/>
          <w:rtl/>
          <w:lang w:eastAsia="en-US"/>
        </w:rPr>
        <w:t>ובכלי</w:t>
      </w:r>
      <w:r w:rsidRPr="004A5A7B">
        <w:rPr>
          <w:rtl/>
          <w:lang w:eastAsia="en-US"/>
        </w:rPr>
        <w:t xml:space="preserve"> </w:t>
      </w:r>
      <w:r w:rsidRPr="004A5A7B">
        <w:rPr>
          <w:rFonts w:hint="eastAsia"/>
          <w:rtl/>
          <w:lang w:eastAsia="en-US"/>
        </w:rPr>
        <w:t>מתכות</w:t>
      </w:r>
      <w:r w:rsidRPr="004A5A7B">
        <w:rPr>
          <w:rtl/>
          <w:lang w:eastAsia="en-US"/>
        </w:rPr>
        <w:t xml:space="preserve"> </w:t>
      </w:r>
      <w:r w:rsidRPr="004A5A7B">
        <w:rPr>
          <w:rFonts w:hint="eastAsia"/>
          <w:rtl/>
          <w:lang w:eastAsia="en-US"/>
        </w:rPr>
        <w:t>ו</w:t>
      </w:r>
      <w:r w:rsidRPr="004A5A7B">
        <w:rPr>
          <w:rFonts w:hint="cs"/>
          <w:rtl/>
          <w:lang w:eastAsia="en-US"/>
        </w:rPr>
        <w:t>ב</w:t>
      </w:r>
      <w:r w:rsidRPr="004A5A7B">
        <w:rPr>
          <w:rFonts w:hint="eastAsia"/>
          <w:rtl/>
          <w:lang w:eastAsia="en-US"/>
        </w:rPr>
        <w:t>אוֹנָן</w:t>
      </w:r>
      <w:r w:rsidRPr="004A5A7B">
        <w:rPr>
          <w:rFonts w:hint="cs"/>
          <w:rtl/>
          <w:lang w:eastAsia="en-US"/>
        </w:rPr>
        <w:t>.</w:t>
      </w:r>
      <w:r w:rsidRPr="004A5A7B">
        <w:rPr>
          <w:rStyle w:val="a5"/>
          <w:rtl/>
          <w:lang w:eastAsia="en-US"/>
        </w:rPr>
        <w:footnoteReference w:id="22"/>
      </w:r>
      <w:r w:rsidRPr="004A5A7B">
        <w:rPr>
          <w:rtl/>
          <w:lang w:eastAsia="en-US"/>
        </w:rPr>
        <w:t xml:space="preserve"> </w:t>
      </w:r>
      <w:r w:rsidRPr="004A5A7B">
        <w:rPr>
          <w:rFonts w:hint="eastAsia"/>
          <w:rtl/>
          <w:lang w:eastAsia="en-US"/>
        </w:rPr>
        <w:t>בשבת</w:t>
      </w:r>
      <w:r w:rsidRPr="004A5A7B">
        <w:rPr>
          <w:rtl/>
          <w:lang w:eastAsia="en-US"/>
        </w:rPr>
        <w:t xml:space="preserve"> </w:t>
      </w:r>
      <w:r w:rsidRPr="004A5A7B">
        <w:rPr>
          <w:rFonts w:hint="eastAsia"/>
          <w:rtl/>
          <w:lang w:eastAsia="en-US"/>
        </w:rPr>
        <w:t>מנין</w:t>
      </w:r>
      <w:r w:rsidRPr="004A5A7B">
        <w:rPr>
          <w:rFonts w:hint="cs"/>
          <w:rtl/>
          <w:lang w:eastAsia="en-US"/>
        </w:rPr>
        <w:t>?</w:t>
      </w:r>
      <w:r w:rsidRPr="004A5A7B">
        <w:rPr>
          <w:rtl/>
          <w:lang w:eastAsia="en-US"/>
        </w:rPr>
        <w:t xml:space="preserve"> </w:t>
      </w:r>
      <w:r w:rsidRPr="004A5A7B">
        <w:rPr>
          <w:rFonts w:hint="eastAsia"/>
          <w:rtl/>
          <w:lang w:eastAsia="en-US"/>
        </w:rPr>
        <w:t>שנאמר</w:t>
      </w:r>
      <w:r w:rsidRPr="004A5A7B">
        <w:rPr>
          <w:rFonts w:hint="cs"/>
          <w:rtl/>
          <w:lang w:eastAsia="en-US"/>
        </w:rPr>
        <w:t>:</w:t>
      </w:r>
      <w:r w:rsidRPr="004A5A7B">
        <w:rPr>
          <w:rtl/>
          <w:lang w:eastAsia="en-US"/>
        </w:rPr>
        <w:t xml:space="preserve"> </w:t>
      </w:r>
      <w:r w:rsidRPr="004A5A7B">
        <w:rPr>
          <w:rFonts w:hint="cs"/>
          <w:rtl/>
          <w:lang w:eastAsia="en-US"/>
        </w:rPr>
        <w:t>"</w:t>
      </w:r>
      <w:r w:rsidRPr="004A5A7B">
        <w:rPr>
          <w:rFonts w:hint="eastAsia"/>
          <w:rtl/>
          <w:lang w:eastAsia="en-US"/>
        </w:rPr>
        <w:t>ויותירו</w:t>
      </w:r>
      <w:r w:rsidRPr="004A5A7B">
        <w:rPr>
          <w:rtl/>
          <w:lang w:eastAsia="en-US"/>
        </w:rPr>
        <w:t xml:space="preserve"> </w:t>
      </w:r>
      <w:r w:rsidRPr="004A5A7B">
        <w:rPr>
          <w:rFonts w:hint="eastAsia"/>
          <w:rtl/>
          <w:lang w:eastAsia="en-US"/>
        </w:rPr>
        <w:t>אנשים</w:t>
      </w:r>
      <w:r w:rsidRPr="004A5A7B">
        <w:rPr>
          <w:rtl/>
          <w:lang w:eastAsia="en-US"/>
        </w:rPr>
        <w:t xml:space="preserve"> </w:t>
      </w:r>
      <w:r w:rsidRPr="004A5A7B">
        <w:rPr>
          <w:rFonts w:hint="eastAsia"/>
          <w:rtl/>
          <w:lang w:eastAsia="en-US"/>
        </w:rPr>
        <w:t>ממנו</w:t>
      </w:r>
      <w:r w:rsidRPr="004A5A7B">
        <w:rPr>
          <w:rFonts w:hint="cs"/>
          <w:rtl/>
          <w:lang w:eastAsia="en-US"/>
        </w:rPr>
        <w:t xml:space="preserve"> עד בוקר ... ויקצוף עליהם משה" (שמות </w:t>
      </w:r>
      <w:proofErr w:type="spellStart"/>
      <w:r w:rsidRPr="004A5A7B">
        <w:rPr>
          <w:rFonts w:hint="eastAsia"/>
          <w:rtl/>
          <w:lang w:eastAsia="en-US"/>
        </w:rPr>
        <w:t>טז</w:t>
      </w:r>
      <w:proofErr w:type="spellEnd"/>
      <w:r w:rsidRPr="004A5A7B">
        <w:rPr>
          <w:rFonts w:hint="cs"/>
          <w:rtl/>
          <w:lang w:eastAsia="en-US"/>
        </w:rPr>
        <w:t xml:space="preserve"> כ</w:t>
      </w:r>
      <w:r w:rsidRPr="004A5A7B">
        <w:rPr>
          <w:rtl/>
          <w:lang w:eastAsia="en-US"/>
        </w:rPr>
        <w:t>)</w:t>
      </w:r>
      <w:r w:rsidRPr="004A5A7B">
        <w:rPr>
          <w:rFonts w:hint="cs"/>
          <w:rtl/>
          <w:lang w:eastAsia="en-US"/>
        </w:rPr>
        <w:t>. ו</w:t>
      </w:r>
      <w:r w:rsidRPr="004A5A7B">
        <w:rPr>
          <w:rFonts w:hint="eastAsia"/>
          <w:rtl/>
          <w:lang w:eastAsia="en-US"/>
        </w:rPr>
        <w:t>כיון</w:t>
      </w:r>
      <w:r w:rsidRPr="004A5A7B">
        <w:rPr>
          <w:rtl/>
          <w:lang w:eastAsia="en-US"/>
        </w:rPr>
        <w:t xml:space="preserve"> </w:t>
      </w:r>
      <w:r w:rsidRPr="004A5A7B">
        <w:rPr>
          <w:rFonts w:hint="eastAsia"/>
          <w:rtl/>
          <w:lang w:eastAsia="en-US"/>
        </w:rPr>
        <w:t>שכעס</w:t>
      </w:r>
      <w:r w:rsidRPr="004A5A7B">
        <w:rPr>
          <w:rFonts w:hint="cs"/>
          <w:rtl/>
          <w:lang w:eastAsia="en-US"/>
        </w:rPr>
        <w:t>,</w:t>
      </w:r>
      <w:r w:rsidRPr="004A5A7B">
        <w:rPr>
          <w:rtl/>
          <w:lang w:eastAsia="en-US"/>
        </w:rPr>
        <w:t xml:space="preserve"> </w:t>
      </w:r>
      <w:r w:rsidRPr="004A5A7B">
        <w:rPr>
          <w:rFonts w:hint="eastAsia"/>
          <w:rtl/>
          <w:lang w:eastAsia="en-US"/>
        </w:rPr>
        <w:t>שכח</w:t>
      </w:r>
      <w:r w:rsidRPr="004A5A7B">
        <w:rPr>
          <w:rtl/>
          <w:lang w:eastAsia="en-US"/>
        </w:rPr>
        <w:t xml:space="preserve"> </w:t>
      </w:r>
      <w:r w:rsidRPr="004A5A7B">
        <w:rPr>
          <w:rFonts w:hint="eastAsia"/>
          <w:rtl/>
          <w:lang w:eastAsia="en-US"/>
        </w:rPr>
        <w:t>לומר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שבת</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להם</w:t>
      </w:r>
      <w:r w:rsidRPr="004A5A7B">
        <w:rPr>
          <w:rFonts w:hint="cs"/>
          <w:rtl/>
          <w:lang w:eastAsia="en-US"/>
        </w:rPr>
        <w:t>:</w:t>
      </w:r>
      <w:r w:rsidRPr="004A5A7B">
        <w:rPr>
          <w:rtl/>
          <w:lang w:eastAsia="en-US"/>
        </w:rPr>
        <w:t xml:space="preserve"> </w:t>
      </w:r>
      <w:r w:rsidRPr="004A5A7B">
        <w:rPr>
          <w:rFonts w:hint="cs"/>
          <w:rtl/>
          <w:lang w:eastAsia="en-US"/>
        </w:rPr>
        <w:t>"</w:t>
      </w:r>
      <w:r w:rsidRPr="004A5A7B">
        <w:rPr>
          <w:rFonts w:hint="eastAsia"/>
          <w:rtl/>
          <w:lang w:eastAsia="en-US"/>
        </w:rPr>
        <w:t>הוא</w:t>
      </w:r>
      <w:r w:rsidRPr="004A5A7B">
        <w:rPr>
          <w:rtl/>
          <w:lang w:eastAsia="en-US"/>
        </w:rPr>
        <w:t xml:space="preserve"> </w:t>
      </w:r>
      <w:r w:rsidRPr="004A5A7B">
        <w:rPr>
          <w:rFonts w:hint="eastAsia"/>
          <w:rtl/>
          <w:lang w:eastAsia="en-US"/>
        </w:rPr>
        <w:t>אשר</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cs"/>
          <w:rtl/>
          <w:lang w:eastAsia="en-US"/>
        </w:rPr>
        <w:t xml:space="preserve">שבתון שבת קודש לה' מחר" (שם </w:t>
      </w:r>
      <w:proofErr w:type="spellStart"/>
      <w:r w:rsidRPr="004A5A7B">
        <w:rPr>
          <w:rFonts w:hint="cs"/>
          <w:rtl/>
          <w:lang w:eastAsia="en-US"/>
        </w:rPr>
        <w:t>כג</w:t>
      </w:r>
      <w:proofErr w:type="spellEnd"/>
      <w:r w:rsidRPr="004A5A7B">
        <w:rPr>
          <w:rFonts w:hint="cs"/>
          <w:rtl/>
          <w:lang w:eastAsia="en-US"/>
        </w:rPr>
        <w:t>).</w:t>
      </w:r>
      <w:r w:rsidRPr="004A5A7B">
        <w:rPr>
          <w:rStyle w:val="a5"/>
          <w:rtl/>
          <w:lang w:eastAsia="en-US"/>
        </w:rPr>
        <w:footnoteReference w:id="23"/>
      </w:r>
      <w:r w:rsidRPr="004A5A7B">
        <w:rPr>
          <w:rFonts w:hint="cs"/>
          <w:rtl/>
          <w:lang w:eastAsia="en-US"/>
        </w:rPr>
        <w:t xml:space="preserve"> </w:t>
      </w:r>
      <w:r w:rsidRPr="004A5A7B">
        <w:rPr>
          <w:rFonts w:hint="eastAsia"/>
          <w:rtl/>
          <w:lang w:eastAsia="en-US"/>
        </w:rPr>
        <w:t>ובכלי</w:t>
      </w:r>
      <w:r w:rsidRPr="004A5A7B">
        <w:rPr>
          <w:rtl/>
          <w:lang w:eastAsia="en-US"/>
        </w:rPr>
        <w:t xml:space="preserve"> </w:t>
      </w:r>
      <w:r w:rsidRPr="004A5A7B">
        <w:rPr>
          <w:rFonts w:hint="eastAsia"/>
          <w:rtl/>
          <w:lang w:eastAsia="en-US"/>
        </w:rPr>
        <w:t>מתכות</w:t>
      </w:r>
      <w:r w:rsidRPr="004A5A7B">
        <w:rPr>
          <w:rtl/>
          <w:lang w:eastAsia="en-US"/>
        </w:rPr>
        <w:t xml:space="preserve"> </w:t>
      </w:r>
      <w:r w:rsidRPr="004A5A7B">
        <w:rPr>
          <w:rFonts w:hint="eastAsia"/>
          <w:rtl/>
          <w:lang w:eastAsia="en-US"/>
        </w:rPr>
        <w:t>מנין</w:t>
      </w:r>
      <w:r w:rsidRPr="004A5A7B">
        <w:rPr>
          <w:rFonts w:hint="cs"/>
          <w:rtl/>
          <w:lang w:eastAsia="en-US"/>
        </w:rPr>
        <w:t>?</w:t>
      </w:r>
      <w:r w:rsidRPr="004A5A7B">
        <w:rPr>
          <w:rtl/>
          <w:lang w:eastAsia="en-US"/>
        </w:rPr>
        <w:t xml:space="preserve"> </w:t>
      </w:r>
      <w:r w:rsidRPr="004A5A7B">
        <w:rPr>
          <w:rFonts w:hint="eastAsia"/>
          <w:rtl/>
          <w:lang w:eastAsia="en-US"/>
        </w:rPr>
        <w:t>שנאמר</w:t>
      </w:r>
      <w:r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Pr="004A5A7B">
        <w:rPr>
          <w:rFonts w:hint="cs"/>
          <w:rtl/>
          <w:lang w:eastAsia="en-US"/>
        </w:rPr>
        <w:t xml:space="preserve">" </w:t>
      </w:r>
      <w:r w:rsidRPr="004A5A7B">
        <w:rPr>
          <w:rtl/>
          <w:lang w:eastAsia="en-US"/>
        </w:rPr>
        <w:t>(</w:t>
      </w:r>
      <w:r w:rsidRPr="004A5A7B">
        <w:rPr>
          <w:rFonts w:hint="eastAsia"/>
          <w:rtl/>
          <w:lang w:eastAsia="en-US"/>
        </w:rPr>
        <w:t>במדבר</w:t>
      </w:r>
      <w:r w:rsidRPr="004A5A7B">
        <w:rPr>
          <w:rtl/>
          <w:lang w:eastAsia="en-US"/>
        </w:rPr>
        <w:t xml:space="preserve"> </w:t>
      </w:r>
      <w:r w:rsidRPr="004A5A7B">
        <w:rPr>
          <w:rFonts w:hint="eastAsia"/>
          <w:rtl/>
          <w:lang w:eastAsia="en-US"/>
        </w:rPr>
        <w:t>לא</w:t>
      </w:r>
      <w:r w:rsidRPr="004A5A7B">
        <w:rPr>
          <w:rFonts w:hint="cs"/>
          <w:rtl/>
          <w:lang w:eastAsia="en-US"/>
        </w:rPr>
        <w:t xml:space="preserve"> יד</w:t>
      </w:r>
      <w:r w:rsidRPr="004A5A7B">
        <w:rPr>
          <w:rtl/>
          <w:lang w:eastAsia="en-US"/>
        </w:rPr>
        <w:t>)</w:t>
      </w:r>
      <w:r w:rsidRPr="004A5A7B">
        <w:rPr>
          <w:rFonts w:hint="cs"/>
          <w:rtl/>
          <w:lang w:eastAsia="en-US"/>
        </w:rPr>
        <w:t>.</w:t>
      </w:r>
      <w:r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Pr="004A5A7B">
        <w:rPr>
          <w:rFonts w:hint="cs"/>
          <w:rtl/>
          <w:lang w:eastAsia="en-US"/>
        </w:rPr>
        <w:t>,</w:t>
      </w:r>
      <w:r w:rsidRPr="004A5A7B">
        <w:rPr>
          <w:rtl/>
          <w:lang w:eastAsia="en-US"/>
        </w:rPr>
        <w:t xml:space="preserve"> </w:t>
      </w:r>
      <w:proofErr w:type="spellStart"/>
      <w:r w:rsidRPr="004A5A7B">
        <w:rPr>
          <w:rFonts w:hint="eastAsia"/>
          <w:rtl/>
          <w:lang w:eastAsia="en-US"/>
        </w:rPr>
        <w:t>נתעלמה</w:t>
      </w:r>
      <w:proofErr w:type="spellEnd"/>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Pr="004A5A7B">
        <w:rPr>
          <w:rFonts w:hint="cs"/>
          <w:rtl/>
          <w:lang w:eastAsia="en-US"/>
        </w:rPr>
        <w:t>ו</w:t>
      </w:r>
      <w:r w:rsidRPr="004A5A7B">
        <w:rPr>
          <w:rFonts w:hint="eastAsia"/>
          <w:rtl/>
          <w:lang w:eastAsia="en-US"/>
        </w:rPr>
        <w:t>שכח</w:t>
      </w:r>
      <w:r w:rsidRPr="004A5A7B">
        <w:rPr>
          <w:rtl/>
          <w:lang w:eastAsia="en-US"/>
        </w:rPr>
        <w:t xml:space="preserve"> </w:t>
      </w:r>
      <w:r w:rsidRPr="004A5A7B">
        <w:rPr>
          <w:rFonts w:hint="eastAsia"/>
          <w:rtl/>
          <w:lang w:eastAsia="en-US"/>
        </w:rPr>
        <w:t>לומר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כלי</w:t>
      </w:r>
      <w:r w:rsidRPr="004A5A7B">
        <w:rPr>
          <w:rtl/>
          <w:lang w:eastAsia="en-US"/>
        </w:rPr>
        <w:t xml:space="preserve"> </w:t>
      </w:r>
      <w:r w:rsidRPr="004A5A7B">
        <w:rPr>
          <w:rFonts w:hint="eastAsia"/>
          <w:rtl/>
          <w:lang w:eastAsia="en-US"/>
        </w:rPr>
        <w:t>מתכות</w:t>
      </w:r>
      <w:r w:rsidRPr="004A5A7B">
        <w:rPr>
          <w:rFonts w:hint="cs"/>
          <w:rtl/>
          <w:lang w:eastAsia="en-US"/>
        </w:rPr>
        <w:t>.</w:t>
      </w:r>
      <w:r w:rsidRPr="004A5A7B">
        <w:rPr>
          <w:rStyle w:val="a5"/>
          <w:rtl/>
          <w:lang w:eastAsia="en-US"/>
        </w:rPr>
        <w:footnoteReference w:id="24"/>
      </w:r>
      <w:r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משה</w:t>
      </w:r>
      <w:r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תחתיו</w:t>
      </w:r>
      <w:r>
        <w:rPr>
          <w:rFonts w:hint="cs"/>
          <w:rtl/>
          <w:lang w:eastAsia="en-US"/>
        </w:rPr>
        <w:t xml:space="preserve"> </w:t>
      </w:r>
      <w:proofErr w:type="spellStart"/>
      <w:r>
        <w:rPr>
          <w:rFonts w:hint="cs"/>
          <w:rtl/>
          <w:lang w:eastAsia="en-US"/>
        </w:rPr>
        <w:t>וכו</w:t>
      </w:r>
      <w:proofErr w:type="spellEnd"/>
      <w:r>
        <w:rPr>
          <w:rFonts w:hint="cs"/>
          <w:rtl/>
          <w:lang w:eastAsia="en-US"/>
        </w:rPr>
        <w:t>'.</w:t>
      </w:r>
      <w:r w:rsidR="00797A28">
        <w:rPr>
          <w:rStyle w:val="a5"/>
          <w:rtl/>
          <w:lang w:eastAsia="en-US"/>
        </w:rPr>
        <w:footnoteReference w:id="25"/>
      </w:r>
    </w:p>
    <w:p w14:paraId="7B27A684" w14:textId="77777777" w:rsidR="00967A71" w:rsidRDefault="00967A71" w:rsidP="00DA4867">
      <w:pPr>
        <w:pStyle w:val="ab"/>
        <w:rPr>
          <w:rtl/>
        </w:rPr>
      </w:pPr>
      <w:r>
        <w:rPr>
          <w:rtl/>
        </w:rPr>
        <w:t xml:space="preserve">ספרי במדבר פרשת בהעלותך </w:t>
      </w:r>
      <w:proofErr w:type="spellStart"/>
      <w:r>
        <w:rPr>
          <w:rtl/>
        </w:rPr>
        <w:t>פיסקא</w:t>
      </w:r>
      <w:proofErr w:type="spellEnd"/>
      <w:r>
        <w:rPr>
          <w:rtl/>
        </w:rPr>
        <w:t xml:space="preserve"> </w:t>
      </w:r>
      <w:proofErr w:type="spellStart"/>
      <w:r>
        <w:rPr>
          <w:rtl/>
        </w:rPr>
        <w:t>עה</w:t>
      </w:r>
      <w:proofErr w:type="spellEnd"/>
      <w:r w:rsidR="00DA4867">
        <w:rPr>
          <w:rFonts w:hint="cs"/>
          <w:rtl/>
        </w:rPr>
        <w:t xml:space="preserve"> </w:t>
      </w:r>
      <w:r w:rsidR="00DA4867">
        <w:rPr>
          <w:rtl/>
        </w:rPr>
        <w:t>–</w:t>
      </w:r>
      <w:r w:rsidR="00DA4867">
        <w:rPr>
          <w:rFonts w:hint="cs"/>
          <w:rtl/>
        </w:rPr>
        <w:t xml:space="preserve"> רבי טרפון</w:t>
      </w:r>
      <w:r w:rsidR="004F3E90">
        <w:rPr>
          <w:rFonts w:hint="cs"/>
          <w:rtl/>
        </w:rPr>
        <w:t xml:space="preserve"> שכח</w:t>
      </w:r>
    </w:p>
    <w:p w14:paraId="3B2C145C" w14:textId="77777777" w:rsidR="00D31342" w:rsidRDefault="00967A71" w:rsidP="00967A71">
      <w:pPr>
        <w:pStyle w:val="ac"/>
        <w:rPr>
          <w:rtl/>
        </w:rPr>
      </w:pPr>
      <w:r>
        <w:rPr>
          <w:rtl/>
        </w:rPr>
        <w:t>א"ל רבי טרפון</w:t>
      </w:r>
      <w:r w:rsidR="00CD6D13">
        <w:rPr>
          <w:rFonts w:hint="cs"/>
          <w:rtl/>
        </w:rPr>
        <w:t>:</w:t>
      </w:r>
      <w:r>
        <w:rPr>
          <w:rtl/>
        </w:rPr>
        <w:t xml:space="preserve"> עד מתי מגבב ומביא עלינו עקיבא</w:t>
      </w:r>
      <w:r w:rsidR="00CD6D13">
        <w:rPr>
          <w:rFonts w:hint="cs"/>
          <w:rtl/>
        </w:rPr>
        <w:t>,</w:t>
      </w:r>
      <w:r>
        <w:rPr>
          <w:rtl/>
        </w:rPr>
        <w:t xml:space="preserve"> איני יכול לסבול</w:t>
      </w:r>
      <w:r w:rsidR="00CD6D13">
        <w:rPr>
          <w:rFonts w:hint="cs"/>
          <w:rtl/>
        </w:rPr>
        <w:t>.</w:t>
      </w:r>
      <w:r>
        <w:rPr>
          <w:rtl/>
        </w:rPr>
        <w:t xml:space="preserve"> אקפח את בניי</w:t>
      </w:r>
      <w:r w:rsidR="00A312F6">
        <w:rPr>
          <w:rStyle w:val="a5"/>
          <w:rtl/>
        </w:rPr>
        <w:footnoteReference w:id="26"/>
      </w:r>
      <w:r>
        <w:rPr>
          <w:rtl/>
        </w:rPr>
        <w:t xml:space="preserve"> אם לא ראיתי שמעון אחי אימא שהיה ח</w:t>
      </w:r>
      <w:r w:rsidR="00CD6D13">
        <w:rPr>
          <w:rtl/>
        </w:rPr>
        <w:t>ִ</w:t>
      </w:r>
      <w:r>
        <w:rPr>
          <w:rtl/>
        </w:rPr>
        <w:t>ג</w:t>
      </w:r>
      <w:r w:rsidR="00CD6D13">
        <w:rPr>
          <w:rtl/>
        </w:rPr>
        <w:t>ֵּ</w:t>
      </w:r>
      <w:r>
        <w:rPr>
          <w:rtl/>
        </w:rPr>
        <w:t>ר ברגלו אחת</w:t>
      </w:r>
      <w:r w:rsidR="00CD6D13">
        <w:rPr>
          <w:rFonts w:hint="cs"/>
          <w:rtl/>
        </w:rPr>
        <w:t>,</w:t>
      </w:r>
      <w:r>
        <w:rPr>
          <w:rtl/>
        </w:rPr>
        <w:t xml:space="preserve"> שהיה עומד ומריע בחצוצרות</w:t>
      </w:r>
      <w:r w:rsidR="00CD6D13">
        <w:rPr>
          <w:rFonts w:hint="cs"/>
          <w:rtl/>
        </w:rPr>
        <w:t>.</w:t>
      </w:r>
      <w:r>
        <w:rPr>
          <w:rtl/>
        </w:rPr>
        <w:t xml:space="preserve"> אמר לו</w:t>
      </w:r>
      <w:r w:rsidR="00CD6D13">
        <w:rPr>
          <w:rFonts w:hint="cs"/>
          <w:rtl/>
        </w:rPr>
        <w:t>:</w:t>
      </w:r>
      <w:r>
        <w:rPr>
          <w:rtl/>
        </w:rPr>
        <w:t xml:space="preserve"> הין רבי</w:t>
      </w:r>
      <w:r w:rsidR="00CD6D13">
        <w:rPr>
          <w:rFonts w:hint="cs"/>
          <w:rtl/>
        </w:rPr>
        <w:t>,</w:t>
      </w:r>
      <w:r>
        <w:rPr>
          <w:rtl/>
        </w:rPr>
        <w:t xml:space="preserve"> שמא </w:t>
      </w:r>
      <w:proofErr w:type="spellStart"/>
      <w:r>
        <w:rPr>
          <w:rtl/>
        </w:rPr>
        <w:t>ב</w:t>
      </w:r>
      <w:r w:rsidR="00CD6D13">
        <w:rPr>
          <w:rtl/>
        </w:rPr>
        <w:t>ְּ</w:t>
      </w:r>
      <w:r>
        <w:rPr>
          <w:rtl/>
        </w:rPr>
        <w:t>ה</w:t>
      </w:r>
      <w:r w:rsidR="00CD6D13">
        <w:rPr>
          <w:rtl/>
        </w:rPr>
        <w:t>ַ</w:t>
      </w:r>
      <w:r>
        <w:rPr>
          <w:rtl/>
        </w:rPr>
        <w:t>ק</w:t>
      </w:r>
      <w:r w:rsidR="00CD6D13">
        <w:rPr>
          <w:rtl/>
        </w:rPr>
        <w:t>ְ</w:t>
      </w:r>
      <w:r>
        <w:rPr>
          <w:rtl/>
        </w:rPr>
        <w:t>ה</w:t>
      </w:r>
      <w:r w:rsidR="00CD6D13">
        <w:rPr>
          <w:rtl/>
        </w:rPr>
        <w:t>ֵ</w:t>
      </w:r>
      <w:r>
        <w:rPr>
          <w:rtl/>
        </w:rPr>
        <w:t>ל</w:t>
      </w:r>
      <w:proofErr w:type="spellEnd"/>
      <w:r>
        <w:rPr>
          <w:rtl/>
        </w:rPr>
        <w:t xml:space="preserve"> ראית</w:t>
      </w:r>
      <w:r w:rsidR="00CD6D13">
        <w:rPr>
          <w:rFonts w:hint="cs"/>
          <w:rtl/>
        </w:rPr>
        <w:t>,</w:t>
      </w:r>
      <w:r>
        <w:rPr>
          <w:rtl/>
        </w:rPr>
        <w:t xml:space="preserve"> שבעלי </w:t>
      </w:r>
      <w:proofErr w:type="spellStart"/>
      <w:r>
        <w:rPr>
          <w:rtl/>
        </w:rPr>
        <w:t>מומין</w:t>
      </w:r>
      <w:proofErr w:type="spellEnd"/>
      <w:r>
        <w:rPr>
          <w:rtl/>
        </w:rPr>
        <w:t xml:space="preserve"> </w:t>
      </w:r>
      <w:proofErr w:type="spellStart"/>
      <w:r>
        <w:rPr>
          <w:rtl/>
        </w:rPr>
        <w:t>כשרין</w:t>
      </w:r>
      <w:proofErr w:type="spellEnd"/>
      <w:r>
        <w:rPr>
          <w:rtl/>
        </w:rPr>
        <w:t xml:space="preserve"> </w:t>
      </w:r>
      <w:proofErr w:type="spellStart"/>
      <w:r>
        <w:rPr>
          <w:rtl/>
        </w:rPr>
        <w:t>בהקהל</w:t>
      </w:r>
      <w:proofErr w:type="spellEnd"/>
      <w:r>
        <w:rPr>
          <w:rtl/>
        </w:rPr>
        <w:t xml:space="preserve"> וביום הכיפורים וביובל</w:t>
      </w:r>
      <w:r w:rsidR="00CD6D13">
        <w:rPr>
          <w:rFonts w:hint="cs"/>
          <w:rtl/>
        </w:rPr>
        <w:t>.</w:t>
      </w:r>
      <w:r>
        <w:rPr>
          <w:rtl/>
        </w:rPr>
        <w:t xml:space="preserve"> א</w:t>
      </w:r>
      <w:r w:rsidR="00CD6D13">
        <w:rPr>
          <w:rFonts w:hint="cs"/>
          <w:rtl/>
        </w:rPr>
        <w:t>מ</w:t>
      </w:r>
      <w:r w:rsidR="004F3E90">
        <w:rPr>
          <w:rFonts w:hint="cs"/>
          <w:rtl/>
        </w:rPr>
        <w:t>ר</w:t>
      </w:r>
      <w:r w:rsidR="00CD6D13">
        <w:rPr>
          <w:rFonts w:hint="cs"/>
          <w:rtl/>
        </w:rPr>
        <w:t xml:space="preserve"> לו:</w:t>
      </w:r>
      <w:r>
        <w:rPr>
          <w:rtl/>
        </w:rPr>
        <w:t xml:space="preserve"> העבודה שלא בידיתה</w:t>
      </w:r>
      <w:r w:rsidR="00CD6D13">
        <w:rPr>
          <w:rFonts w:hint="cs"/>
          <w:rtl/>
        </w:rPr>
        <w:t>,</w:t>
      </w:r>
      <w:r>
        <w:rPr>
          <w:rtl/>
        </w:rPr>
        <w:t xml:space="preserve"> אשריך אברהם אבינו שיצא מחלציך עקיבא</w:t>
      </w:r>
      <w:r w:rsidR="00CD6D13">
        <w:rPr>
          <w:rFonts w:hint="cs"/>
          <w:rtl/>
        </w:rPr>
        <w:t>.</w:t>
      </w:r>
      <w:r>
        <w:rPr>
          <w:rtl/>
        </w:rPr>
        <w:t xml:space="preserve"> טרפון ראה ושכח</w:t>
      </w:r>
      <w:r w:rsidR="00565DB2">
        <w:rPr>
          <w:rFonts w:hint="cs"/>
          <w:rtl/>
        </w:rPr>
        <w:t>,</w:t>
      </w:r>
      <w:r>
        <w:rPr>
          <w:rtl/>
        </w:rPr>
        <w:t xml:space="preserve"> עקיבא דורש מעצמו ומסכים להלכה</w:t>
      </w:r>
      <w:r w:rsidR="00565DB2">
        <w:rPr>
          <w:rFonts w:hint="cs"/>
          <w:rtl/>
        </w:rPr>
        <w:t>.</w:t>
      </w:r>
      <w:r>
        <w:rPr>
          <w:rtl/>
        </w:rPr>
        <w:t xml:space="preserve"> הא כל הפורש ממך כפורש מחייו.</w:t>
      </w:r>
      <w:r w:rsidR="004F3E90">
        <w:rPr>
          <w:rStyle w:val="a5"/>
          <w:rtl/>
        </w:rPr>
        <w:footnoteReference w:id="27"/>
      </w:r>
    </w:p>
    <w:p w14:paraId="2515D162" w14:textId="77777777" w:rsidR="002668DA" w:rsidRPr="009D4C88" w:rsidRDefault="002668DA" w:rsidP="002668DA">
      <w:pPr>
        <w:pStyle w:val="ab"/>
        <w:rPr>
          <w:rtl/>
          <w:lang w:val="he-IL"/>
        </w:rPr>
      </w:pPr>
      <w:r w:rsidRPr="009D4C88">
        <w:rPr>
          <w:rtl/>
          <w:lang w:val="he-IL"/>
        </w:rPr>
        <w:t xml:space="preserve">מסכת עירובין דף </w:t>
      </w:r>
      <w:proofErr w:type="spellStart"/>
      <w:r w:rsidRPr="009D4C88">
        <w:rPr>
          <w:rtl/>
          <w:lang w:val="he-IL"/>
        </w:rPr>
        <w:t>נג</w:t>
      </w:r>
      <w:proofErr w:type="spellEnd"/>
      <w:r w:rsidRPr="009D4C88">
        <w:rPr>
          <w:rtl/>
          <w:lang w:val="he-IL"/>
        </w:rPr>
        <w:t xml:space="preserve"> עמוד א </w:t>
      </w:r>
      <w:r>
        <w:rPr>
          <w:rtl/>
          <w:lang w:val="he-IL"/>
        </w:rPr>
        <w:t>–</w:t>
      </w:r>
      <w:r>
        <w:rPr>
          <w:rFonts w:hint="cs"/>
          <w:rtl/>
          <w:lang w:val="he-IL"/>
        </w:rPr>
        <w:t xml:space="preserve"> שכחה כחלק מירידת הדורות</w:t>
      </w:r>
    </w:p>
    <w:p w14:paraId="510E6CC6" w14:textId="77777777" w:rsidR="002668DA" w:rsidRDefault="002668DA" w:rsidP="002668DA">
      <w:pPr>
        <w:pStyle w:val="ac"/>
        <w:rPr>
          <w:rFonts w:hint="cs"/>
          <w:rtl/>
          <w:lang w:val="he-IL"/>
        </w:rPr>
      </w:pPr>
      <w:r w:rsidRPr="0071701D">
        <w:rPr>
          <w:rtl/>
          <w:lang w:val="he-IL"/>
        </w:rPr>
        <w:lastRenderedPageBreak/>
        <w:t>אמר רבי יוחנן: ל</w:t>
      </w:r>
      <w:r>
        <w:rPr>
          <w:rtl/>
          <w:lang w:val="he-IL"/>
        </w:rPr>
        <w:t>ִ</w:t>
      </w:r>
      <w:r w:rsidRPr="0071701D">
        <w:rPr>
          <w:rtl/>
          <w:lang w:val="he-IL"/>
        </w:rPr>
        <w:t>ב</w:t>
      </w:r>
      <w:r>
        <w:rPr>
          <w:rtl/>
          <w:lang w:val="he-IL"/>
        </w:rPr>
        <w:t>ָּ</w:t>
      </w:r>
      <w:r w:rsidRPr="0071701D">
        <w:rPr>
          <w:rtl/>
          <w:lang w:val="he-IL"/>
        </w:rPr>
        <w:t>ן של ראשונים כפתחו של אולם, ושל אחרונים כפתחו של היכל - ואנו כמל</w:t>
      </w:r>
      <w:r>
        <w:rPr>
          <w:rFonts w:hint="cs"/>
          <w:rtl/>
          <w:lang w:val="he-IL"/>
        </w:rPr>
        <w:t>ו</w:t>
      </w:r>
      <w:r w:rsidRPr="0071701D">
        <w:rPr>
          <w:rtl/>
          <w:lang w:val="he-IL"/>
        </w:rPr>
        <w:t xml:space="preserve">א נקב מחט </w:t>
      </w:r>
      <w:proofErr w:type="spellStart"/>
      <w:r w:rsidRPr="0071701D">
        <w:rPr>
          <w:rtl/>
          <w:lang w:val="he-IL"/>
        </w:rPr>
        <w:t>סידקית</w:t>
      </w:r>
      <w:proofErr w:type="spellEnd"/>
      <w:r w:rsidRPr="0071701D">
        <w:rPr>
          <w:rtl/>
          <w:lang w:val="he-IL"/>
        </w:rPr>
        <w:t xml:space="preserve">. </w:t>
      </w:r>
      <w:r>
        <w:rPr>
          <w:rFonts w:hint="cs"/>
          <w:rtl/>
          <w:lang w:val="he-IL"/>
        </w:rPr>
        <w:t xml:space="preserve">... </w:t>
      </w:r>
      <w:r w:rsidRPr="0071701D">
        <w:rPr>
          <w:rtl/>
          <w:lang w:val="he-IL"/>
        </w:rPr>
        <w:t xml:space="preserve"> אמר </w:t>
      </w:r>
      <w:proofErr w:type="spellStart"/>
      <w:r w:rsidRPr="0071701D">
        <w:rPr>
          <w:rtl/>
          <w:lang w:val="he-IL"/>
        </w:rPr>
        <w:t>אביי</w:t>
      </w:r>
      <w:proofErr w:type="spellEnd"/>
      <w:r w:rsidRPr="0071701D">
        <w:rPr>
          <w:rtl/>
          <w:lang w:val="he-IL"/>
        </w:rPr>
        <w:t xml:space="preserve">: ואנן כי </w:t>
      </w:r>
      <w:proofErr w:type="spellStart"/>
      <w:r w:rsidRPr="0071701D">
        <w:rPr>
          <w:rtl/>
          <w:lang w:val="he-IL"/>
        </w:rPr>
        <w:t>סיכתא</w:t>
      </w:r>
      <w:proofErr w:type="spellEnd"/>
      <w:r w:rsidRPr="0071701D">
        <w:rPr>
          <w:rtl/>
          <w:lang w:val="he-IL"/>
        </w:rPr>
        <w:t xml:space="preserve"> </w:t>
      </w:r>
      <w:proofErr w:type="spellStart"/>
      <w:r w:rsidRPr="0071701D">
        <w:rPr>
          <w:rtl/>
          <w:lang w:val="he-IL"/>
        </w:rPr>
        <w:t>בגודא</w:t>
      </w:r>
      <w:proofErr w:type="spellEnd"/>
      <w:r w:rsidRPr="0071701D">
        <w:rPr>
          <w:rtl/>
          <w:lang w:val="he-IL"/>
        </w:rPr>
        <w:t xml:space="preserve"> </w:t>
      </w:r>
      <w:r>
        <w:rPr>
          <w:rFonts w:hint="cs"/>
          <w:rtl/>
          <w:lang w:val="he-IL"/>
        </w:rPr>
        <w:t xml:space="preserve">(יתד בכותל) </w:t>
      </w:r>
      <w:r w:rsidRPr="0071701D">
        <w:rPr>
          <w:rtl/>
          <w:lang w:val="he-IL"/>
        </w:rPr>
        <w:t xml:space="preserve">לגמרא. אמר רבא: ואנן - כי </w:t>
      </w:r>
      <w:proofErr w:type="spellStart"/>
      <w:r w:rsidRPr="0071701D">
        <w:rPr>
          <w:rtl/>
          <w:lang w:val="he-IL"/>
        </w:rPr>
        <w:t>אצבעתא</w:t>
      </w:r>
      <w:proofErr w:type="spellEnd"/>
      <w:r w:rsidRPr="0071701D">
        <w:rPr>
          <w:rtl/>
          <w:lang w:val="he-IL"/>
        </w:rPr>
        <w:t xml:space="preserve"> </w:t>
      </w:r>
      <w:proofErr w:type="spellStart"/>
      <w:r w:rsidRPr="0071701D">
        <w:rPr>
          <w:rtl/>
          <w:lang w:val="he-IL"/>
        </w:rPr>
        <w:t>בקירא</w:t>
      </w:r>
      <w:proofErr w:type="spellEnd"/>
      <w:r w:rsidRPr="0071701D">
        <w:rPr>
          <w:rtl/>
          <w:lang w:val="he-IL"/>
        </w:rPr>
        <w:t xml:space="preserve"> </w:t>
      </w:r>
      <w:r>
        <w:rPr>
          <w:rFonts w:hint="cs"/>
          <w:rtl/>
          <w:lang w:val="he-IL"/>
        </w:rPr>
        <w:t xml:space="preserve">(אצבע בשעווה) </w:t>
      </w:r>
      <w:proofErr w:type="spellStart"/>
      <w:r w:rsidRPr="0071701D">
        <w:rPr>
          <w:rtl/>
          <w:lang w:val="he-IL"/>
        </w:rPr>
        <w:t>לסברא</w:t>
      </w:r>
      <w:proofErr w:type="spellEnd"/>
      <w:r w:rsidRPr="0071701D">
        <w:rPr>
          <w:rtl/>
          <w:lang w:val="he-IL"/>
        </w:rPr>
        <w:t xml:space="preserve">, אמר רב אשי: אנן כי </w:t>
      </w:r>
      <w:proofErr w:type="spellStart"/>
      <w:r w:rsidRPr="0071701D">
        <w:rPr>
          <w:rtl/>
          <w:lang w:val="he-IL"/>
        </w:rPr>
        <w:t>אצבעתא</w:t>
      </w:r>
      <w:proofErr w:type="spellEnd"/>
      <w:r w:rsidRPr="0071701D">
        <w:rPr>
          <w:rtl/>
          <w:lang w:val="he-IL"/>
        </w:rPr>
        <w:t xml:space="preserve"> </w:t>
      </w:r>
      <w:proofErr w:type="spellStart"/>
      <w:r w:rsidRPr="0071701D">
        <w:rPr>
          <w:rtl/>
          <w:lang w:val="he-IL"/>
        </w:rPr>
        <w:t>בבירא</w:t>
      </w:r>
      <w:proofErr w:type="spellEnd"/>
      <w:r>
        <w:rPr>
          <w:rFonts w:hint="cs"/>
          <w:rtl/>
          <w:lang w:val="he-IL"/>
        </w:rPr>
        <w:t xml:space="preserve"> (אצבע בבור)</w:t>
      </w:r>
      <w:r w:rsidRPr="0071701D">
        <w:rPr>
          <w:rtl/>
          <w:lang w:val="he-IL"/>
        </w:rPr>
        <w:t xml:space="preserve"> לשכחה.</w:t>
      </w:r>
      <w:r>
        <w:rPr>
          <w:rStyle w:val="a5"/>
          <w:rtl/>
          <w:lang w:val="he-IL"/>
        </w:rPr>
        <w:footnoteReference w:id="28"/>
      </w:r>
    </w:p>
    <w:p w14:paraId="316FCF68" w14:textId="77777777" w:rsidR="00743F63" w:rsidRDefault="00743F63" w:rsidP="00743F63">
      <w:pPr>
        <w:pStyle w:val="ab"/>
        <w:rPr>
          <w:rtl/>
        </w:rPr>
      </w:pPr>
      <w:proofErr w:type="spellStart"/>
      <w:r>
        <w:rPr>
          <w:rtl/>
        </w:rPr>
        <w:t>תוספתא</w:t>
      </w:r>
      <w:proofErr w:type="spellEnd"/>
      <w:r>
        <w:rPr>
          <w:rtl/>
        </w:rPr>
        <w:t xml:space="preserve"> מסכת פרה פרק ד הלכה ז</w:t>
      </w:r>
      <w:r>
        <w:rPr>
          <w:rFonts w:hint="cs"/>
          <w:rtl/>
        </w:rPr>
        <w:t xml:space="preserve"> </w:t>
      </w:r>
      <w:r>
        <w:rPr>
          <w:rtl/>
        </w:rPr>
        <w:t>–</w:t>
      </w:r>
      <w:r>
        <w:rPr>
          <w:rFonts w:hint="cs"/>
          <w:rtl/>
        </w:rPr>
        <w:t xml:space="preserve"> לזרז את התלמידים</w:t>
      </w:r>
    </w:p>
    <w:p w14:paraId="29749CB4" w14:textId="77777777" w:rsidR="004C042A" w:rsidRDefault="00743F63" w:rsidP="002668DA">
      <w:pPr>
        <w:pStyle w:val="ac"/>
        <w:rPr>
          <w:rtl/>
        </w:rPr>
      </w:pPr>
      <w:r>
        <w:rPr>
          <w:rtl/>
        </w:rPr>
        <w:t>שאלו תלמידיו את רבן יוחנן בן זכאי</w:t>
      </w:r>
      <w:r w:rsidR="00880B7A">
        <w:rPr>
          <w:rFonts w:hint="cs"/>
          <w:rtl/>
        </w:rPr>
        <w:t>:</w:t>
      </w:r>
      <w:r>
        <w:rPr>
          <w:rtl/>
        </w:rPr>
        <w:t xml:space="preserve"> פרה במה נעשית</w:t>
      </w:r>
      <w:r w:rsidR="00880B7A">
        <w:rPr>
          <w:rFonts w:hint="cs"/>
          <w:rtl/>
        </w:rPr>
        <w:t>?</w:t>
      </w:r>
      <w:r w:rsidR="00880B7A">
        <w:rPr>
          <w:rStyle w:val="a5"/>
          <w:rtl/>
        </w:rPr>
        <w:footnoteReference w:id="29"/>
      </w:r>
      <w:r>
        <w:rPr>
          <w:rtl/>
        </w:rPr>
        <w:t xml:space="preserve"> אמר להם</w:t>
      </w:r>
      <w:r w:rsidR="00880B7A">
        <w:rPr>
          <w:rFonts w:hint="cs"/>
          <w:rtl/>
        </w:rPr>
        <w:t>:</w:t>
      </w:r>
      <w:r>
        <w:rPr>
          <w:rtl/>
        </w:rPr>
        <w:t xml:space="preserve"> בבגדי זהב</w:t>
      </w:r>
      <w:r w:rsidR="00880B7A">
        <w:rPr>
          <w:rFonts w:hint="cs"/>
          <w:rtl/>
        </w:rPr>
        <w:t>.</w:t>
      </w:r>
      <w:r w:rsidR="00880B7A">
        <w:rPr>
          <w:rStyle w:val="a5"/>
          <w:rtl/>
        </w:rPr>
        <w:footnoteReference w:id="30"/>
      </w:r>
      <w:r>
        <w:rPr>
          <w:rtl/>
        </w:rPr>
        <w:t xml:space="preserve"> אמרו לו</w:t>
      </w:r>
      <w:r w:rsidR="00880B7A">
        <w:rPr>
          <w:rFonts w:hint="cs"/>
          <w:rtl/>
        </w:rPr>
        <w:t>:</w:t>
      </w:r>
      <w:r>
        <w:rPr>
          <w:rtl/>
        </w:rPr>
        <w:t xml:space="preserve"> למדתנו בבגדי לבן</w:t>
      </w:r>
      <w:r w:rsidR="00880B7A">
        <w:rPr>
          <w:rFonts w:hint="cs"/>
          <w:rtl/>
        </w:rPr>
        <w:t>.</w:t>
      </w:r>
      <w:r>
        <w:rPr>
          <w:rtl/>
        </w:rPr>
        <w:t xml:space="preserve"> אמר להם</w:t>
      </w:r>
      <w:r w:rsidR="00880B7A">
        <w:rPr>
          <w:rFonts w:hint="cs"/>
          <w:rtl/>
        </w:rPr>
        <w:t>:</w:t>
      </w:r>
      <w:r>
        <w:rPr>
          <w:rtl/>
        </w:rPr>
        <w:t xml:space="preserve"> יפה אמרתם</w:t>
      </w:r>
      <w:r w:rsidR="00880B7A">
        <w:rPr>
          <w:rFonts w:hint="cs"/>
          <w:rtl/>
        </w:rPr>
        <w:t>!</w:t>
      </w:r>
      <w:r>
        <w:rPr>
          <w:rtl/>
        </w:rPr>
        <w:t xml:space="preserve"> ומעשה שעשו ידי וראו עיני ושכחתי</w:t>
      </w:r>
      <w:r w:rsidR="00880B7A">
        <w:rPr>
          <w:rFonts w:hint="cs"/>
          <w:rtl/>
        </w:rPr>
        <w:t>,</w:t>
      </w:r>
      <w:r>
        <w:rPr>
          <w:rtl/>
        </w:rPr>
        <w:t xml:space="preserve"> וכששמעו אזני על אחת כמה וכמה</w:t>
      </w:r>
      <w:r>
        <w:rPr>
          <w:rFonts w:hint="cs"/>
          <w:rtl/>
        </w:rPr>
        <w:t>.</w:t>
      </w:r>
      <w:r w:rsidR="004C042A">
        <w:rPr>
          <w:rStyle w:val="a5"/>
          <w:rtl/>
        </w:rPr>
        <w:footnoteReference w:id="31"/>
      </w:r>
      <w:r>
        <w:rPr>
          <w:rtl/>
        </w:rPr>
        <w:t xml:space="preserve"> לא שלא היה יודע</w:t>
      </w:r>
      <w:r w:rsidR="00880B7A">
        <w:rPr>
          <w:rFonts w:hint="cs"/>
          <w:rtl/>
        </w:rPr>
        <w:t>,</w:t>
      </w:r>
      <w:r>
        <w:rPr>
          <w:rtl/>
        </w:rPr>
        <w:t xml:space="preserve"> אלא שהיה מבקש לזרז את התלמידים</w:t>
      </w:r>
      <w:r w:rsidR="004C042A">
        <w:rPr>
          <w:rFonts w:hint="cs"/>
          <w:rtl/>
        </w:rPr>
        <w:t>.</w:t>
      </w:r>
      <w:r>
        <w:rPr>
          <w:rtl/>
        </w:rPr>
        <w:t xml:space="preserve"> ויש אומרים</w:t>
      </w:r>
      <w:r w:rsidR="004C042A">
        <w:rPr>
          <w:rFonts w:hint="cs"/>
          <w:rtl/>
        </w:rPr>
        <w:t>:</w:t>
      </w:r>
      <w:r>
        <w:rPr>
          <w:rtl/>
        </w:rPr>
        <w:t xml:space="preserve"> הלל הזקן שאלו</w:t>
      </w:r>
      <w:r w:rsidR="004C042A">
        <w:rPr>
          <w:rFonts w:hint="cs"/>
          <w:rtl/>
        </w:rPr>
        <w:t>.</w:t>
      </w:r>
      <w:r>
        <w:rPr>
          <w:rtl/>
        </w:rPr>
        <w:t xml:space="preserve"> לא שלא היה יודע אלא שהיה מבקש לזרז את התלמידים</w:t>
      </w:r>
      <w:r w:rsidR="004C042A">
        <w:rPr>
          <w:rFonts w:hint="cs"/>
          <w:rtl/>
        </w:rPr>
        <w:t>,</w:t>
      </w:r>
      <w:r>
        <w:rPr>
          <w:rtl/>
        </w:rPr>
        <w:t xml:space="preserve"> שהיה ר' יה</w:t>
      </w:r>
      <w:r w:rsidR="004C042A">
        <w:rPr>
          <w:rFonts w:hint="cs"/>
          <w:rtl/>
        </w:rPr>
        <w:t>ו</w:t>
      </w:r>
      <w:r>
        <w:rPr>
          <w:rtl/>
        </w:rPr>
        <w:t>שע אומר</w:t>
      </w:r>
      <w:r w:rsidR="004C042A">
        <w:rPr>
          <w:rFonts w:hint="cs"/>
          <w:rtl/>
        </w:rPr>
        <w:t>:</w:t>
      </w:r>
      <w:r>
        <w:rPr>
          <w:rtl/>
        </w:rPr>
        <w:t xml:space="preserve"> השונה ואינו עמל</w:t>
      </w:r>
      <w:r w:rsidR="004C042A">
        <w:rPr>
          <w:rFonts w:hint="cs"/>
          <w:rtl/>
        </w:rPr>
        <w:t>,</w:t>
      </w:r>
      <w:r>
        <w:rPr>
          <w:rtl/>
        </w:rPr>
        <w:t xml:space="preserve"> כאיש זורע ולא קוצר</w:t>
      </w:r>
      <w:r w:rsidR="004C042A">
        <w:rPr>
          <w:rFonts w:hint="cs"/>
          <w:rtl/>
        </w:rPr>
        <w:t>.</w:t>
      </w:r>
      <w:r w:rsidR="001E186E">
        <w:rPr>
          <w:rStyle w:val="a5"/>
          <w:rtl/>
        </w:rPr>
        <w:footnoteReference w:id="32"/>
      </w:r>
      <w:r>
        <w:rPr>
          <w:rtl/>
        </w:rPr>
        <w:t xml:space="preserve"> הלמד תורה ושכח דומה לאשה היולדת וקוברת</w:t>
      </w:r>
      <w:r w:rsidR="004C042A">
        <w:rPr>
          <w:rFonts w:hint="cs"/>
          <w:rtl/>
        </w:rPr>
        <w:t>.</w:t>
      </w:r>
      <w:r w:rsidR="004C042A">
        <w:rPr>
          <w:rStyle w:val="a5"/>
          <w:rtl/>
        </w:rPr>
        <w:footnoteReference w:id="33"/>
      </w:r>
      <w:r>
        <w:rPr>
          <w:rtl/>
        </w:rPr>
        <w:t xml:space="preserve"> ר' עקיבא או</w:t>
      </w:r>
      <w:r w:rsidR="004C042A">
        <w:rPr>
          <w:rFonts w:hint="cs"/>
          <w:rtl/>
        </w:rPr>
        <w:t>מר:</w:t>
      </w:r>
      <w:r>
        <w:rPr>
          <w:rtl/>
        </w:rPr>
        <w:t xml:space="preserve"> ז</w:t>
      </w:r>
      <w:r w:rsidR="004F3E90">
        <w:rPr>
          <w:rtl/>
        </w:rPr>
        <w:t>ַ</w:t>
      </w:r>
      <w:r>
        <w:rPr>
          <w:rtl/>
        </w:rPr>
        <w:t>מ</w:t>
      </w:r>
      <w:r w:rsidR="004F3E90">
        <w:rPr>
          <w:rtl/>
        </w:rPr>
        <w:t>ֵּ</w:t>
      </w:r>
      <w:r>
        <w:rPr>
          <w:rtl/>
        </w:rPr>
        <w:t xml:space="preserve">ר בי תדירה </w:t>
      </w:r>
      <w:r w:rsidR="004C042A">
        <w:rPr>
          <w:rtl/>
        </w:rPr>
        <w:t>–</w:t>
      </w:r>
      <w:r w:rsidR="004C042A">
        <w:rPr>
          <w:rFonts w:hint="cs"/>
          <w:rtl/>
        </w:rPr>
        <w:t xml:space="preserve"> </w:t>
      </w:r>
      <w:r>
        <w:rPr>
          <w:rtl/>
        </w:rPr>
        <w:t>ז</w:t>
      </w:r>
      <w:r w:rsidR="004F3E90">
        <w:rPr>
          <w:rtl/>
        </w:rPr>
        <w:t>ַ</w:t>
      </w:r>
      <w:r>
        <w:rPr>
          <w:rtl/>
        </w:rPr>
        <w:t>מ</w:t>
      </w:r>
      <w:r w:rsidR="004F3E90">
        <w:rPr>
          <w:rtl/>
        </w:rPr>
        <w:t>ֵּ</w:t>
      </w:r>
      <w:r>
        <w:rPr>
          <w:rtl/>
        </w:rPr>
        <w:t>ר</w:t>
      </w:r>
      <w:r w:rsidR="004C042A">
        <w:rPr>
          <w:rFonts w:hint="cs"/>
          <w:rtl/>
        </w:rPr>
        <w:t>.</w:t>
      </w:r>
      <w:r w:rsidR="00EA6FFA">
        <w:rPr>
          <w:rStyle w:val="a5"/>
          <w:rtl/>
        </w:rPr>
        <w:footnoteReference w:id="34"/>
      </w:r>
    </w:p>
    <w:p w14:paraId="79AC69A6" w14:textId="77777777" w:rsidR="00DB12FD" w:rsidRDefault="00DB12FD" w:rsidP="00DB12FD">
      <w:pPr>
        <w:pStyle w:val="ab"/>
        <w:rPr>
          <w:rtl/>
        </w:rPr>
      </w:pPr>
      <w:r>
        <w:rPr>
          <w:rtl/>
        </w:rPr>
        <w:t>אבות דרבי נתן נוסח א פרק כד</w:t>
      </w:r>
      <w:r>
        <w:rPr>
          <w:rFonts w:hint="cs"/>
          <w:rtl/>
        </w:rPr>
        <w:t xml:space="preserve"> </w:t>
      </w:r>
      <w:r>
        <w:rPr>
          <w:rFonts w:cs="David"/>
          <w:rtl/>
        </w:rPr>
        <w:t>–</w:t>
      </w:r>
      <w:r>
        <w:rPr>
          <w:rFonts w:hint="cs"/>
          <w:rtl/>
        </w:rPr>
        <w:t xml:space="preserve"> חזרה כתרופה לשכחה</w:t>
      </w:r>
    </w:p>
    <w:p w14:paraId="665DF159" w14:textId="77777777" w:rsidR="00D7169B" w:rsidRDefault="00DB12FD" w:rsidP="00DB12FD">
      <w:pPr>
        <w:pStyle w:val="ac"/>
        <w:rPr>
          <w:rtl/>
        </w:rPr>
      </w:pPr>
      <w:r>
        <w:rPr>
          <w:rtl/>
        </w:rPr>
        <w:t>הוא היה אומר</w:t>
      </w:r>
      <w:r>
        <w:rPr>
          <w:rFonts w:hint="cs"/>
          <w:rtl/>
        </w:rPr>
        <w:t>:</w:t>
      </w:r>
      <w:r>
        <w:rPr>
          <w:rStyle w:val="a5"/>
          <w:rtl/>
        </w:rPr>
        <w:footnoteReference w:id="35"/>
      </w:r>
      <w:r>
        <w:rPr>
          <w:rtl/>
        </w:rPr>
        <w:t xml:space="preserve"> יכול אדם ללמוד תורה בעשר שנה ולשכחה בשתי שנים. כיצד</w:t>
      </w:r>
      <w:r w:rsidR="005079D8">
        <w:rPr>
          <w:rFonts w:hint="cs"/>
          <w:rtl/>
        </w:rPr>
        <w:t>?</w:t>
      </w:r>
      <w:r>
        <w:rPr>
          <w:rtl/>
        </w:rPr>
        <w:t xml:space="preserve"> יושב אדם ששה חדשים ואינו חוזר בה</w:t>
      </w:r>
      <w:r w:rsidR="005079D8">
        <w:rPr>
          <w:rFonts w:hint="cs"/>
          <w:rtl/>
        </w:rPr>
        <w:t>,</w:t>
      </w:r>
      <w:r>
        <w:rPr>
          <w:rtl/>
        </w:rPr>
        <w:t xml:space="preserve"> נמצא אומר על טמא טהור ועל טהור טמא. י"ב חודש ואינו חוזר בה</w:t>
      </w:r>
      <w:r w:rsidR="005079D8">
        <w:rPr>
          <w:rFonts w:hint="cs"/>
          <w:rtl/>
        </w:rPr>
        <w:t>,</w:t>
      </w:r>
      <w:r>
        <w:rPr>
          <w:rtl/>
        </w:rPr>
        <w:t xml:space="preserve"> נמצא מחליף חכמים זה בזה. י"ח חודש ואינו חוזר בה</w:t>
      </w:r>
      <w:r w:rsidR="005079D8">
        <w:rPr>
          <w:rFonts w:hint="cs"/>
          <w:rtl/>
        </w:rPr>
        <w:t>,</w:t>
      </w:r>
      <w:r>
        <w:rPr>
          <w:rtl/>
        </w:rPr>
        <w:t xml:space="preserve"> נמצא </w:t>
      </w:r>
      <w:proofErr w:type="spellStart"/>
      <w:r>
        <w:rPr>
          <w:rtl/>
        </w:rPr>
        <w:t>משכח</w:t>
      </w:r>
      <w:proofErr w:type="spellEnd"/>
      <w:r>
        <w:rPr>
          <w:rtl/>
        </w:rPr>
        <w:t xml:space="preserve"> ראשי פרקים. כ"ד חודש ואינו חוזר בה</w:t>
      </w:r>
      <w:r w:rsidR="005079D8">
        <w:rPr>
          <w:rFonts w:hint="cs"/>
          <w:rtl/>
        </w:rPr>
        <w:t>,</w:t>
      </w:r>
      <w:r>
        <w:rPr>
          <w:rtl/>
        </w:rPr>
        <w:t xml:space="preserve"> נמצא </w:t>
      </w:r>
      <w:proofErr w:type="spellStart"/>
      <w:r>
        <w:rPr>
          <w:rtl/>
        </w:rPr>
        <w:t>משכח</w:t>
      </w:r>
      <w:proofErr w:type="spellEnd"/>
      <w:r>
        <w:rPr>
          <w:rtl/>
        </w:rPr>
        <w:t xml:space="preserve"> ראשי מסכתותיו. ומתוך שאומר על טמא טהור ועל טהור טמא ומחליף חכמים זה בזה </w:t>
      </w:r>
      <w:proofErr w:type="spellStart"/>
      <w:r>
        <w:rPr>
          <w:rtl/>
        </w:rPr>
        <w:t>ומשכח</w:t>
      </w:r>
      <w:proofErr w:type="spellEnd"/>
      <w:r>
        <w:rPr>
          <w:rtl/>
        </w:rPr>
        <w:t xml:space="preserve"> ראשי פרקים וראשי מסכתותיו</w:t>
      </w:r>
      <w:r w:rsidR="00041D3B">
        <w:rPr>
          <w:rFonts w:hint="cs"/>
          <w:rtl/>
        </w:rPr>
        <w:t>,</w:t>
      </w:r>
      <w:r>
        <w:rPr>
          <w:rtl/>
        </w:rPr>
        <w:t xml:space="preserve"> סוף שיושב ודומם. ועליו אמר שלמה</w:t>
      </w:r>
      <w:r w:rsidR="006F2C96">
        <w:rPr>
          <w:rFonts w:hint="cs"/>
          <w:rtl/>
        </w:rPr>
        <w:t>:</w:t>
      </w:r>
      <w:r>
        <w:rPr>
          <w:rtl/>
        </w:rPr>
        <w:t xml:space="preserve"> </w:t>
      </w:r>
      <w:r w:rsidR="006F2C96">
        <w:rPr>
          <w:rFonts w:hint="cs"/>
          <w:rtl/>
        </w:rPr>
        <w:t>"</w:t>
      </w:r>
      <w:r>
        <w:rPr>
          <w:rtl/>
        </w:rPr>
        <w:t>על שדה איש עצל עברתי ועל כרם אדם חסר לב והנה עלה כלו קמשונים כסו פניו חרולים וגדר אבנים נהרסה</w:t>
      </w:r>
      <w:r w:rsidR="006F2C96">
        <w:rPr>
          <w:rFonts w:hint="cs"/>
          <w:rtl/>
        </w:rPr>
        <w:t>"</w:t>
      </w:r>
      <w:r>
        <w:rPr>
          <w:rtl/>
        </w:rPr>
        <w:t xml:space="preserve"> (משלי כד ל</w:t>
      </w:r>
      <w:r w:rsidR="00041D3B">
        <w:rPr>
          <w:rFonts w:hint="cs"/>
          <w:rtl/>
        </w:rPr>
        <w:t>-לא</w:t>
      </w:r>
      <w:r>
        <w:rPr>
          <w:rtl/>
        </w:rPr>
        <w:t>). וכיון שנפל כותלו של כרם</w:t>
      </w:r>
      <w:r w:rsidR="00041D3B">
        <w:rPr>
          <w:rFonts w:hint="cs"/>
          <w:rtl/>
        </w:rPr>
        <w:t>,</w:t>
      </w:r>
      <w:r>
        <w:rPr>
          <w:rtl/>
        </w:rPr>
        <w:t xml:space="preserve"> מיד חרב כל הכרם כולו</w:t>
      </w:r>
      <w:r w:rsidR="00D7169B">
        <w:rPr>
          <w:rFonts w:hint="cs"/>
          <w:rtl/>
        </w:rPr>
        <w:t>.</w:t>
      </w:r>
      <w:r w:rsidR="002668DA">
        <w:rPr>
          <w:rStyle w:val="a5"/>
          <w:rtl/>
        </w:rPr>
        <w:footnoteReference w:id="36"/>
      </w:r>
    </w:p>
    <w:p w14:paraId="3D00E0D6" w14:textId="77777777" w:rsidR="00600B74" w:rsidRDefault="00600B74" w:rsidP="00600B74">
      <w:pPr>
        <w:pStyle w:val="ab"/>
        <w:rPr>
          <w:rtl/>
        </w:rPr>
      </w:pPr>
      <w:r>
        <w:rPr>
          <w:rtl/>
        </w:rPr>
        <w:t xml:space="preserve">מסכת נדרים דף </w:t>
      </w:r>
      <w:proofErr w:type="spellStart"/>
      <w:r>
        <w:rPr>
          <w:rtl/>
        </w:rPr>
        <w:t>מא</w:t>
      </w:r>
      <w:proofErr w:type="spellEnd"/>
      <w:r>
        <w:rPr>
          <w:rtl/>
        </w:rPr>
        <w:t xml:space="preserve"> עמוד א</w:t>
      </w:r>
      <w:r>
        <w:rPr>
          <w:rFonts w:hint="cs"/>
          <w:rtl/>
        </w:rPr>
        <w:t xml:space="preserve"> </w:t>
      </w:r>
      <w:r>
        <w:rPr>
          <w:rtl/>
        </w:rPr>
        <w:t>–</w:t>
      </w:r>
      <w:r>
        <w:rPr>
          <w:rFonts w:hint="cs"/>
          <w:rtl/>
        </w:rPr>
        <w:t xml:space="preserve"> שכחה עקב מחלה</w:t>
      </w:r>
    </w:p>
    <w:p w14:paraId="65BE5518" w14:textId="77777777" w:rsidR="00D63D96" w:rsidRDefault="00600B74" w:rsidP="00D63D96">
      <w:pPr>
        <w:pStyle w:val="ac"/>
        <w:rPr>
          <w:rtl/>
        </w:rPr>
      </w:pPr>
      <w:r>
        <w:rPr>
          <w:rtl/>
        </w:rPr>
        <w:lastRenderedPageBreak/>
        <w:t xml:space="preserve">אמר ר' </w:t>
      </w:r>
      <w:proofErr w:type="spellStart"/>
      <w:r>
        <w:rPr>
          <w:rtl/>
        </w:rPr>
        <w:t>אלכסנדרי</w:t>
      </w:r>
      <w:proofErr w:type="spellEnd"/>
      <w:r>
        <w:rPr>
          <w:rtl/>
        </w:rPr>
        <w:t xml:space="preserve"> </w:t>
      </w:r>
      <w:proofErr w:type="spellStart"/>
      <w:r>
        <w:rPr>
          <w:rtl/>
        </w:rPr>
        <w:t>א"ר</w:t>
      </w:r>
      <w:proofErr w:type="spellEnd"/>
      <w:r>
        <w:rPr>
          <w:rtl/>
        </w:rPr>
        <w:t xml:space="preserve"> </w:t>
      </w:r>
      <w:proofErr w:type="spellStart"/>
      <w:r>
        <w:rPr>
          <w:rtl/>
        </w:rPr>
        <w:t>חייא</w:t>
      </w:r>
      <w:proofErr w:type="spellEnd"/>
      <w:r>
        <w:rPr>
          <w:rtl/>
        </w:rPr>
        <w:t xml:space="preserve"> בר אבא: אין החולה עומד מח</w:t>
      </w:r>
      <w:r w:rsidR="00D63D96">
        <w:rPr>
          <w:rFonts w:hint="cs"/>
          <w:rtl/>
        </w:rPr>
        <w:t>ו</w:t>
      </w:r>
      <w:r>
        <w:rPr>
          <w:rtl/>
        </w:rPr>
        <w:t xml:space="preserve">ליו עד </w:t>
      </w:r>
      <w:proofErr w:type="spellStart"/>
      <w:r>
        <w:rPr>
          <w:rtl/>
        </w:rPr>
        <w:t>שמוחלין</w:t>
      </w:r>
      <w:proofErr w:type="spellEnd"/>
      <w:r>
        <w:rPr>
          <w:rtl/>
        </w:rPr>
        <w:t xml:space="preserve"> לו על כל עונותיו, שנאמר: </w:t>
      </w:r>
      <w:r w:rsidR="00D63D96">
        <w:rPr>
          <w:rFonts w:hint="cs"/>
          <w:rtl/>
        </w:rPr>
        <w:t>"</w:t>
      </w:r>
      <w:r w:rsidR="00D63D96">
        <w:rPr>
          <w:rtl/>
        </w:rPr>
        <w:t xml:space="preserve">הַסֹּלֵחַ לְכָל </w:t>
      </w:r>
      <w:proofErr w:type="spellStart"/>
      <w:r w:rsidR="00D63D96">
        <w:rPr>
          <w:rtl/>
        </w:rPr>
        <w:t>עֲוֹנֵכִי</w:t>
      </w:r>
      <w:proofErr w:type="spellEnd"/>
      <w:r w:rsidR="00D63D96">
        <w:rPr>
          <w:rtl/>
        </w:rPr>
        <w:t xml:space="preserve"> הָרֹפֵא לְכָל </w:t>
      </w:r>
      <w:proofErr w:type="spellStart"/>
      <w:r w:rsidR="00D63D96">
        <w:rPr>
          <w:rtl/>
        </w:rPr>
        <w:t>תַּחֲלֻאָיְכִי</w:t>
      </w:r>
      <w:proofErr w:type="spellEnd"/>
      <w:r w:rsidR="00D63D96">
        <w:rPr>
          <w:rFonts w:hint="cs"/>
          <w:rtl/>
        </w:rPr>
        <w:t>" (</w:t>
      </w:r>
      <w:r w:rsidR="00D63D96">
        <w:rPr>
          <w:rtl/>
        </w:rPr>
        <w:t xml:space="preserve">תהלים </w:t>
      </w:r>
      <w:proofErr w:type="spellStart"/>
      <w:r w:rsidR="00D63D96">
        <w:rPr>
          <w:rtl/>
        </w:rPr>
        <w:t>קג</w:t>
      </w:r>
      <w:proofErr w:type="spellEnd"/>
      <w:r w:rsidR="00D63D96">
        <w:rPr>
          <w:rtl/>
        </w:rPr>
        <w:t xml:space="preserve"> ג</w:t>
      </w:r>
      <w:r w:rsidR="00D63D96">
        <w:rPr>
          <w:rFonts w:hint="cs"/>
          <w:rtl/>
        </w:rPr>
        <w:t>).</w:t>
      </w:r>
      <w:r w:rsidR="00D63D96">
        <w:rPr>
          <w:rtl/>
        </w:rPr>
        <w:t xml:space="preserve"> </w:t>
      </w:r>
      <w:r>
        <w:rPr>
          <w:rtl/>
        </w:rPr>
        <w:t xml:space="preserve">רב </w:t>
      </w:r>
      <w:proofErr w:type="spellStart"/>
      <w:r>
        <w:rPr>
          <w:rtl/>
        </w:rPr>
        <w:t>המנונא</w:t>
      </w:r>
      <w:proofErr w:type="spellEnd"/>
      <w:r>
        <w:rPr>
          <w:rtl/>
        </w:rPr>
        <w:t xml:space="preserve"> אמר: חוזר לימי עלומיו, שנאמר: </w:t>
      </w:r>
      <w:r w:rsidR="00D63D96">
        <w:rPr>
          <w:rFonts w:hint="cs"/>
          <w:rtl/>
        </w:rPr>
        <w:t>"</w:t>
      </w:r>
      <w:proofErr w:type="spellStart"/>
      <w:r w:rsidR="00D63D96">
        <w:rPr>
          <w:rtl/>
        </w:rPr>
        <w:t>רֻטֲפַש</w:t>
      </w:r>
      <w:proofErr w:type="spellEnd"/>
      <w:r w:rsidR="00D63D96">
        <w:rPr>
          <w:rtl/>
        </w:rPr>
        <w:t>ׁ בְּשָׂרוֹ מִנֹּעַר יָשׁוּב לִימֵי עֲלוּמָיו</w:t>
      </w:r>
      <w:r w:rsidR="00D63D96">
        <w:rPr>
          <w:rFonts w:hint="cs"/>
          <w:rtl/>
        </w:rPr>
        <w:t>" (</w:t>
      </w:r>
      <w:r w:rsidR="00D63D96">
        <w:rPr>
          <w:rtl/>
        </w:rPr>
        <w:t>איוב לג כה</w:t>
      </w:r>
      <w:r w:rsidR="00D63D96">
        <w:rPr>
          <w:rFonts w:hint="cs"/>
          <w:rtl/>
        </w:rPr>
        <w:t>).</w:t>
      </w:r>
      <w:r w:rsidR="00D63D96">
        <w:rPr>
          <w:rStyle w:val="a5"/>
          <w:rtl/>
        </w:rPr>
        <w:footnoteReference w:id="37"/>
      </w:r>
    </w:p>
    <w:p w14:paraId="51D37460" w14:textId="77777777" w:rsidR="00600B74" w:rsidRDefault="00D63D96" w:rsidP="00D63D96">
      <w:pPr>
        <w:pStyle w:val="ac"/>
        <w:rPr>
          <w:rtl/>
        </w:rPr>
      </w:pPr>
      <w:r>
        <w:rPr>
          <w:rFonts w:hint="cs"/>
          <w:rtl/>
        </w:rPr>
        <w:t>"</w:t>
      </w:r>
      <w:r>
        <w:rPr>
          <w:rtl/>
        </w:rPr>
        <w:t xml:space="preserve">ה' יִסְעָדֶנּוּ עַל עֶרֶשׂ </w:t>
      </w:r>
      <w:proofErr w:type="spellStart"/>
      <w:r>
        <w:rPr>
          <w:rtl/>
        </w:rPr>
        <w:t>דְּוָי</w:t>
      </w:r>
      <w:proofErr w:type="spellEnd"/>
      <w:r>
        <w:rPr>
          <w:rtl/>
        </w:rPr>
        <w:t xml:space="preserve"> כָּל מִשְׁכָּבוֹ הָפַכְתָּ </w:t>
      </w:r>
      <w:proofErr w:type="spellStart"/>
      <w:r>
        <w:rPr>
          <w:rtl/>
        </w:rPr>
        <w:t>בְחָלְיו</w:t>
      </w:r>
      <w:proofErr w:type="spellEnd"/>
      <w:r>
        <w:rPr>
          <w:rtl/>
        </w:rPr>
        <w:t>ֹ</w:t>
      </w:r>
      <w:r>
        <w:rPr>
          <w:rFonts w:hint="cs"/>
          <w:rtl/>
        </w:rPr>
        <w:t>" (</w:t>
      </w:r>
      <w:r>
        <w:rPr>
          <w:rtl/>
        </w:rPr>
        <w:t xml:space="preserve">תהלים </w:t>
      </w:r>
      <w:proofErr w:type="spellStart"/>
      <w:r>
        <w:rPr>
          <w:rtl/>
        </w:rPr>
        <w:t>מא</w:t>
      </w:r>
      <w:proofErr w:type="spellEnd"/>
      <w:r>
        <w:rPr>
          <w:rtl/>
        </w:rPr>
        <w:t xml:space="preserve"> ד</w:t>
      </w:r>
      <w:r>
        <w:rPr>
          <w:rFonts w:hint="cs"/>
          <w:rtl/>
        </w:rPr>
        <w:t xml:space="preserve">) </w:t>
      </w:r>
      <w:r w:rsidR="00600B74">
        <w:rPr>
          <w:rtl/>
        </w:rPr>
        <w:t xml:space="preserve">- אמר רב יוסף: לומר, </w:t>
      </w:r>
      <w:proofErr w:type="spellStart"/>
      <w:r w:rsidR="00600B74">
        <w:rPr>
          <w:rtl/>
        </w:rPr>
        <w:t>דמשכח</w:t>
      </w:r>
      <w:proofErr w:type="spellEnd"/>
      <w:r w:rsidR="00600B74">
        <w:rPr>
          <w:rtl/>
        </w:rPr>
        <w:t xml:space="preserve"> </w:t>
      </w:r>
      <w:proofErr w:type="spellStart"/>
      <w:r w:rsidR="00600B74">
        <w:rPr>
          <w:rtl/>
        </w:rPr>
        <w:t>למודו</w:t>
      </w:r>
      <w:proofErr w:type="spellEnd"/>
      <w:r w:rsidR="00600B74">
        <w:rPr>
          <w:rtl/>
        </w:rPr>
        <w:t xml:space="preserve">. רב יוסף חלש, איעקר ליה </w:t>
      </w:r>
      <w:proofErr w:type="spellStart"/>
      <w:r w:rsidR="00600B74">
        <w:rPr>
          <w:rtl/>
        </w:rPr>
        <w:t>למודיה</w:t>
      </w:r>
      <w:proofErr w:type="spellEnd"/>
      <w:r w:rsidR="00600B74">
        <w:rPr>
          <w:rtl/>
        </w:rPr>
        <w:t xml:space="preserve">, </w:t>
      </w:r>
      <w:proofErr w:type="spellStart"/>
      <w:r w:rsidR="00600B74">
        <w:rPr>
          <w:rtl/>
        </w:rPr>
        <w:t>אהדריה</w:t>
      </w:r>
      <w:proofErr w:type="spellEnd"/>
      <w:r w:rsidR="00600B74">
        <w:rPr>
          <w:rtl/>
        </w:rPr>
        <w:t xml:space="preserve"> </w:t>
      </w:r>
      <w:proofErr w:type="spellStart"/>
      <w:r w:rsidR="00600B74">
        <w:rPr>
          <w:rtl/>
        </w:rPr>
        <w:t>אביי</w:t>
      </w:r>
      <w:proofErr w:type="spellEnd"/>
      <w:r w:rsidR="00600B74">
        <w:rPr>
          <w:rtl/>
        </w:rPr>
        <w:t xml:space="preserve"> </w:t>
      </w:r>
      <w:proofErr w:type="spellStart"/>
      <w:r w:rsidR="00600B74">
        <w:rPr>
          <w:rtl/>
        </w:rPr>
        <w:t>קמיה</w:t>
      </w:r>
      <w:proofErr w:type="spellEnd"/>
      <w:r w:rsidR="00600B74">
        <w:rPr>
          <w:rtl/>
        </w:rPr>
        <w:t xml:space="preserve">. היינו </w:t>
      </w:r>
      <w:proofErr w:type="spellStart"/>
      <w:r w:rsidR="00600B74">
        <w:rPr>
          <w:rtl/>
        </w:rPr>
        <w:t>דבכל</w:t>
      </w:r>
      <w:proofErr w:type="spellEnd"/>
      <w:r w:rsidR="00600B74">
        <w:rPr>
          <w:rtl/>
        </w:rPr>
        <w:t xml:space="preserve"> </w:t>
      </w:r>
      <w:proofErr w:type="spellStart"/>
      <w:r w:rsidR="00600B74">
        <w:rPr>
          <w:rtl/>
        </w:rPr>
        <w:t>דוכתא</w:t>
      </w:r>
      <w:proofErr w:type="spellEnd"/>
      <w:r w:rsidR="00600B74">
        <w:rPr>
          <w:rtl/>
        </w:rPr>
        <w:t xml:space="preserve"> </w:t>
      </w:r>
      <w:proofErr w:type="spellStart"/>
      <w:r w:rsidR="00600B74">
        <w:rPr>
          <w:rtl/>
        </w:rPr>
        <w:t>אמרינן</w:t>
      </w:r>
      <w:proofErr w:type="spellEnd"/>
      <w:r w:rsidR="00600B74">
        <w:rPr>
          <w:rtl/>
        </w:rPr>
        <w:t xml:space="preserve"> אמר רב יוסף: לא </w:t>
      </w:r>
      <w:proofErr w:type="spellStart"/>
      <w:r w:rsidR="00600B74">
        <w:rPr>
          <w:rtl/>
        </w:rPr>
        <w:t>שמיע</w:t>
      </w:r>
      <w:proofErr w:type="spellEnd"/>
      <w:r w:rsidR="00600B74">
        <w:rPr>
          <w:rtl/>
        </w:rPr>
        <w:t xml:space="preserve"> לי </w:t>
      </w:r>
      <w:proofErr w:type="spellStart"/>
      <w:r w:rsidR="00600B74">
        <w:rPr>
          <w:rtl/>
        </w:rPr>
        <w:t>הדא</w:t>
      </w:r>
      <w:proofErr w:type="spellEnd"/>
      <w:r w:rsidR="00600B74">
        <w:rPr>
          <w:rtl/>
        </w:rPr>
        <w:t xml:space="preserve"> </w:t>
      </w:r>
      <w:proofErr w:type="spellStart"/>
      <w:r w:rsidR="00600B74">
        <w:rPr>
          <w:rtl/>
        </w:rPr>
        <w:t>שמעתא</w:t>
      </w:r>
      <w:proofErr w:type="spellEnd"/>
      <w:r w:rsidR="00600B74">
        <w:rPr>
          <w:rtl/>
        </w:rPr>
        <w:t xml:space="preserve">, א"ל </w:t>
      </w:r>
      <w:proofErr w:type="spellStart"/>
      <w:r w:rsidR="00600B74">
        <w:rPr>
          <w:rtl/>
        </w:rPr>
        <w:t>אביי</w:t>
      </w:r>
      <w:proofErr w:type="spellEnd"/>
      <w:r w:rsidR="00600B74">
        <w:rPr>
          <w:rtl/>
        </w:rPr>
        <w:t xml:space="preserve">: את </w:t>
      </w:r>
      <w:proofErr w:type="spellStart"/>
      <w:r w:rsidR="00600B74">
        <w:rPr>
          <w:rtl/>
        </w:rPr>
        <w:t>אמריתה</w:t>
      </w:r>
      <w:proofErr w:type="spellEnd"/>
      <w:r w:rsidR="00600B74">
        <w:rPr>
          <w:rtl/>
        </w:rPr>
        <w:t xml:space="preserve"> ניהלן, ומהא </w:t>
      </w:r>
      <w:proofErr w:type="spellStart"/>
      <w:r w:rsidR="00600B74">
        <w:rPr>
          <w:rtl/>
        </w:rPr>
        <w:t>מתניתא</w:t>
      </w:r>
      <w:proofErr w:type="spellEnd"/>
      <w:r w:rsidR="00600B74">
        <w:rPr>
          <w:rtl/>
        </w:rPr>
        <w:t xml:space="preserve"> </w:t>
      </w:r>
      <w:proofErr w:type="spellStart"/>
      <w:r w:rsidR="00600B74">
        <w:rPr>
          <w:rtl/>
        </w:rPr>
        <w:t>אמריתה</w:t>
      </w:r>
      <w:proofErr w:type="spellEnd"/>
      <w:r w:rsidR="00600B74">
        <w:rPr>
          <w:rtl/>
        </w:rPr>
        <w:t xml:space="preserve"> ניהלן.</w:t>
      </w:r>
      <w:r w:rsidR="009A0F4A">
        <w:rPr>
          <w:rStyle w:val="a5"/>
          <w:rtl/>
        </w:rPr>
        <w:footnoteReference w:id="38"/>
      </w:r>
      <w:r w:rsidR="00600B74">
        <w:rPr>
          <w:rtl/>
        </w:rPr>
        <w:t xml:space="preserve"> </w:t>
      </w:r>
    </w:p>
    <w:p w14:paraId="38246DFA" w14:textId="77777777" w:rsidR="00DE149B" w:rsidRDefault="00600B74" w:rsidP="00600B74">
      <w:pPr>
        <w:pStyle w:val="ac"/>
        <w:rPr>
          <w:rtl/>
        </w:rPr>
      </w:pPr>
      <w:r>
        <w:rPr>
          <w:rtl/>
        </w:rPr>
        <w:t xml:space="preserve">כי </w:t>
      </w:r>
      <w:proofErr w:type="spellStart"/>
      <w:r>
        <w:rPr>
          <w:rtl/>
        </w:rPr>
        <w:t>הוה</w:t>
      </w:r>
      <w:proofErr w:type="spellEnd"/>
      <w:r>
        <w:rPr>
          <w:rtl/>
        </w:rPr>
        <w:t xml:space="preserve"> </w:t>
      </w:r>
      <w:proofErr w:type="spellStart"/>
      <w:r>
        <w:rPr>
          <w:rtl/>
        </w:rPr>
        <w:t>גמיר</w:t>
      </w:r>
      <w:proofErr w:type="spellEnd"/>
      <w:r>
        <w:rPr>
          <w:rtl/>
        </w:rPr>
        <w:t xml:space="preserve"> ר</w:t>
      </w:r>
      <w:r>
        <w:rPr>
          <w:rFonts w:hint="cs"/>
          <w:rtl/>
        </w:rPr>
        <w:t>בי</w:t>
      </w:r>
      <w:r>
        <w:rPr>
          <w:rtl/>
        </w:rPr>
        <w:t xml:space="preserve"> תלת עשרי אפי </w:t>
      </w:r>
      <w:proofErr w:type="spellStart"/>
      <w:r>
        <w:rPr>
          <w:rtl/>
        </w:rPr>
        <w:t>הילכתא</w:t>
      </w:r>
      <w:proofErr w:type="spellEnd"/>
      <w:r>
        <w:rPr>
          <w:rtl/>
        </w:rPr>
        <w:t xml:space="preserve">, </w:t>
      </w:r>
      <w:proofErr w:type="spellStart"/>
      <w:r>
        <w:rPr>
          <w:rtl/>
        </w:rPr>
        <w:t>אגמריה</w:t>
      </w:r>
      <w:proofErr w:type="spellEnd"/>
      <w:r>
        <w:rPr>
          <w:rtl/>
        </w:rPr>
        <w:t xml:space="preserve"> לרבי </w:t>
      </w:r>
      <w:proofErr w:type="spellStart"/>
      <w:r>
        <w:rPr>
          <w:rtl/>
        </w:rPr>
        <w:t>חייא</w:t>
      </w:r>
      <w:proofErr w:type="spellEnd"/>
      <w:r>
        <w:rPr>
          <w:rtl/>
        </w:rPr>
        <w:t xml:space="preserve"> שבעה </w:t>
      </w:r>
      <w:proofErr w:type="spellStart"/>
      <w:r>
        <w:rPr>
          <w:rtl/>
        </w:rPr>
        <w:t>מנהון</w:t>
      </w:r>
      <w:proofErr w:type="spellEnd"/>
      <w:r>
        <w:rPr>
          <w:rtl/>
        </w:rPr>
        <w:t>.</w:t>
      </w:r>
      <w:r w:rsidR="00547520">
        <w:rPr>
          <w:rStyle w:val="a5"/>
          <w:rtl/>
        </w:rPr>
        <w:footnoteReference w:id="39"/>
      </w:r>
      <w:r>
        <w:rPr>
          <w:rtl/>
        </w:rPr>
        <w:t xml:space="preserve"> לסוף </w:t>
      </w:r>
      <w:r w:rsidR="00547520">
        <w:rPr>
          <w:rFonts w:hint="cs"/>
          <w:rtl/>
        </w:rPr>
        <w:t>חלה</w:t>
      </w:r>
      <w:r>
        <w:rPr>
          <w:rtl/>
        </w:rPr>
        <w:t xml:space="preserve"> רבי, </w:t>
      </w:r>
      <w:r w:rsidR="00547520">
        <w:rPr>
          <w:rFonts w:hint="cs"/>
          <w:rtl/>
        </w:rPr>
        <w:t>וחזר</w:t>
      </w:r>
      <w:r>
        <w:rPr>
          <w:rtl/>
        </w:rPr>
        <w:t xml:space="preserve"> ר' </w:t>
      </w:r>
      <w:proofErr w:type="spellStart"/>
      <w:r>
        <w:rPr>
          <w:rtl/>
        </w:rPr>
        <w:t>חייא</w:t>
      </w:r>
      <w:proofErr w:type="spellEnd"/>
      <w:r>
        <w:rPr>
          <w:rtl/>
        </w:rPr>
        <w:t xml:space="preserve"> </w:t>
      </w:r>
      <w:r w:rsidR="00547520">
        <w:rPr>
          <w:rFonts w:hint="cs"/>
          <w:rtl/>
        </w:rPr>
        <w:t xml:space="preserve">לפניו אותם </w:t>
      </w:r>
      <w:r>
        <w:rPr>
          <w:rtl/>
        </w:rPr>
        <w:t xml:space="preserve">שבעה </w:t>
      </w:r>
      <w:r w:rsidR="00547520">
        <w:rPr>
          <w:rFonts w:hint="cs"/>
          <w:rtl/>
        </w:rPr>
        <w:t>פנים של</w:t>
      </w:r>
      <w:r w:rsidR="00A51B3A">
        <w:rPr>
          <w:rFonts w:hint="eastAsia"/>
          <w:rtl/>
        </w:rPr>
        <w:t>ִ</w:t>
      </w:r>
      <w:r w:rsidR="00547520">
        <w:rPr>
          <w:rFonts w:hint="cs"/>
          <w:rtl/>
        </w:rPr>
        <w:t>מ</w:t>
      </w:r>
      <w:r w:rsidR="00A51B3A">
        <w:rPr>
          <w:rFonts w:hint="eastAsia"/>
          <w:rtl/>
        </w:rPr>
        <w:t>ְ</w:t>
      </w:r>
      <w:r w:rsidR="00547520">
        <w:rPr>
          <w:rFonts w:hint="cs"/>
          <w:rtl/>
        </w:rPr>
        <w:t>דו</w:t>
      </w:r>
      <w:r w:rsidR="00A51B3A">
        <w:rPr>
          <w:rFonts w:hint="eastAsia"/>
          <w:rtl/>
        </w:rPr>
        <w:t>ֹ</w:t>
      </w:r>
      <w:r>
        <w:rPr>
          <w:rtl/>
        </w:rPr>
        <w:t xml:space="preserve">, </w:t>
      </w:r>
      <w:r w:rsidR="00547520">
        <w:rPr>
          <w:rFonts w:hint="cs"/>
          <w:rtl/>
        </w:rPr>
        <w:t xml:space="preserve">שישה הלכו (נשכחו). היה (שם) כובס (אחד) שהיה שומע לו </w:t>
      </w:r>
      <w:r>
        <w:rPr>
          <w:rtl/>
        </w:rPr>
        <w:t>לרבי כ</w:t>
      </w:r>
      <w:r w:rsidR="00547520">
        <w:rPr>
          <w:rFonts w:hint="cs"/>
          <w:rtl/>
        </w:rPr>
        <w:t>שהיה לומד אותן.</w:t>
      </w:r>
      <w:r w:rsidR="00547520">
        <w:rPr>
          <w:rStyle w:val="a5"/>
          <w:rtl/>
        </w:rPr>
        <w:footnoteReference w:id="40"/>
      </w:r>
      <w:r w:rsidR="00547520">
        <w:rPr>
          <w:rFonts w:hint="cs"/>
          <w:rtl/>
        </w:rPr>
        <w:t xml:space="preserve"> </w:t>
      </w:r>
      <w:r w:rsidR="00A51B3A">
        <w:rPr>
          <w:rFonts w:hint="cs"/>
          <w:rtl/>
        </w:rPr>
        <w:t xml:space="preserve">הלך </w:t>
      </w:r>
      <w:r>
        <w:rPr>
          <w:rtl/>
        </w:rPr>
        <w:t xml:space="preserve">ר' </w:t>
      </w:r>
      <w:proofErr w:type="spellStart"/>
      <w:r>
        <w:rPr>
          <w:rtl/>
        </w:rPr>
        <w:t>חייא</w:t>
      </w:r>
      <w:proofErr w:type="spellEnd"/>
      <w:r>
        <w:rPr>
          <w:rtl/>
        </w:rPr>
        <w:t xml:space="preserve"> ו</w:t>
      </w:r>
      <w:r w:rsidR="00A51B3A">
        <w:rPr>
          <w:rFonts w:hint="cs"/>
          <w:rtl/>
        </w:rPr>
        <w:t xml:space="preserve">למד אותן לפני (אצל) הכובס, ובא והחזיר הלך אותן לפני </w:t>
      </w:r>
      <w:r>
        <w:rPr>
          <w:rtl/>
        </w:rPr>
        <w:t xml:space="preserve">רבי. </w:t>
      </w:r>
      <w:r w:rsidR="00A51B3A">
        <w:rPr>
          <w:rFonts w:hint="cs"/>
          <w:rtl/>
        </w:rPr>
        <w:t xml:space="preserve">כאשר היה רואה </w:t>
      </w:r>
      <w:r>
        <w:rPr>
          <w:rtl/>
        </w:rPr>
        <w:t xml:space="preserve">רבי </w:t>
      </w:r>
      <w:r w:rsidR="00A51B3A">
        <w:rPr>
          <w:rFonts w:hint="cs"/>
          <w:rtl/>
        </w:rPr>
        <w:t xml:space="preserve">את אותו כובס, אמר לו </w:t>
      </w:r>
      <w:r>
        <w:rPr>
          <w:rtl/>
        </w:rPr>
        <w:t xml:space="preserve">רבי: אתה עשית אותי ואת </w:t>
      </w:r>
      <w:proofErr w:type="spellStart"/>
      <w:r>
        <w:rPr>
          <w:rtl/>
        </w:rPr>
        <w:t>חייא</w:t>
      </w:r>
      <w:proofErr w:type="spellEnd"/>
      <w:r>
        <w:rPr>
          <w:rtl/>
        </w:rPr>
        <w:t xml:space="preserve">. </w:t>
      </w:r>
      <w:r w:rsidR="00A51B3A">
        <w:rPr>
          <w:rFonts w:hint="cs"/>
          <w:rtl/>
        </w:rPr>
        <w:t>ויש אומרים שכך אמר לו</w:t>
      </w:r>
      <w:r>
        <w:rPr>
          <w:rtl/>
        </w:rPr>
        <w:t xml:space="preserve">: אתה עשית את </w:t>
      </w:r>
      <w:proofErr w:type="spellStart"/>
      <w:r>
        <w:rPr>
          <w:rtl/>
        </w:rPr>
        <w:t>חייא</w:t>
      </w:r>
      <w:proofErr w:type="spellEnd"/>
      <w:r>
        <w:rPr>
          <w:rtl/>
        </w:rPr>
        <w:t xml:space="preserve">, </w:t>
      </w:r>
      <w:proofErr w:type="spellStart"/>
      <w:r>
        <w:rPr>
          <w:rtl/>
        </w:rPr>
        <w:t>וחייא</w:t>
      </w:r>
      <w:proofErr w:type="spellEnd"/>
      <w:r>
        <w:rPr>
          <w:rtl/>
        </w:rPr>
        <w:t xml:space="preserve"> עשה אותי.</w:t>
      </w:r>
      <w:r w:rsidR="00797A28">
        <w:rPr>
          <w:rStyle w:val="a5"/>
          <w:rtl/>
        </w:rPr>
        <w:footnoteReference w:id="41"/>
      </w:r>
    </w:p>
    <w:p w14:paraId="689BE742" w14:textId="77777777" w:rsidR="009E3202" w:rsidRDefault="009E3202" w:rsidP="009E3202">
      <w:pPr>
        <w:pStyle w:val="ab"/>
        <w:rPr>
          <w:rtl/>
        </w:rPr>
      </w:pPr>
      <w:r>
        <w:rPr>
          <w:rtl/>
        </w:rPr>
        <w:t>קהלת רבה פרשה ב</w:t>
      </w:r>
      <w:r>
        <w:rPr>
          <w:rFonts w:hint="cs"/>
          <w:rtl/>
        </w:rPr>
        <w:t xml:space="preserve"> </w:t>
      </w:r>
      <w:r w:rsidR="0057116B">
        <w:rPr>
          <w:rFonts w:hint="cs"/>
          <w:rtl/>
        </w:rPr>
        <w:t xml:space="preserve">סימן </w:t>
      </w:r>
      <w:r>
        <w:rPr>
          <w:rFonts w:hint="cs"/>
          <w:rtl/>
        </w:rPr>
        <w:t xml:space="preserve">טו </w:t>
      </w:r>
      <w:r>
        <w:rPr>
          <w:rtl/>
        </w:rPr>
        <w:t>–</w:t>
      </w:r>
      <w:r>
        <w:rPr>
          <w:rFonts w:hint="cs"/>
          <w:rtl/>
        </w:rPr>
        <w:t xml:space="preserve"> </w:t>
      </w:r>
      <w:proofErr w:type="spellStart"/>
      <w:r>
        <w:rPr>
          <w:rFonts w:hint="cs"/>
          <w:rtl/>
        </w:rPr>
        <w:t>הכל</w:t>
      </w:r>
      <w:proofErr w:type="spellEnd"/>
      <w:r>
        <w:rPr>
          <w:rFonts w:hint="cs"/>
          <w:rtl/>
        </w:rPr>
        <w:t xml:space="preserve"> נשכח?</w:t>
      </w:r>
    </w:p>
    <w:p w14:paraId="4003CE35" w14:textId="77777777" w:rsidR="00347513" w:rsidRDefault="009E3202" w:rsidP="009E3202">
      <w:pPr>
        <w:pStyle w:val="ac"/>
        <w:rPr>
          <w:rtl/>
        </w:rPr>
      </w:pPr>
      <w:r>
        <w:rPr>
          <w:rFonts w:hint="cs"/>
          <w:rtl/>
        </w:rPr>
        <w:t>"</w:t>
      </w:r>
      <w:r>
        <w:rPr>
          <w:rtl/>
        </w:rPr>
        <w:t xml:space="preserve">ואמרתי אני </w:t>
      </w:r>
      <w:proofErr w:type="spellStart"/>
      <w:r>
        <w:rPr>
          <w:rtl/>
        </w:rPr>
        <w:t>בלבי</w:t>
      </w:r>
      <w:proofErr w:type="spellEnd"/>
      <w:r>
        <w:rPr>
          <w:rtl/>
        </w:rPr>
        <w:t xml:space="preserve"> כמקרה הכסיל גם אני יקרני וגו'</w:t>
      </w:r>
      <w:r>
        <w:rPr>
          <w:rFonts w:hint="cs"/>
          <w:rtl/>
        </w:rPr>
        <w:t xml:space="preserve"> "</w:t>
      </w:r>
      <w:r w:rsidR="002E4793">
        <w:rPr>
          <w:rFonts w:hint="cs"/>
          <w:rtl/>
        </w:rPr>
        <w:t xml:space="preserve"> (קהלת ב טו)</w:t>
      </w:r>
      <w:r>
        <w:rPr>
          <w:rtl/>
        </w:rPr>
        <w:t>,</w:t>
      </w:r>
      <w:r w:rsidR="002E4793">
        <w:rPr>
          <w:rStyle w:val="a5"/>
          <w:rtl/>
        </w:rPr>
        <w:footnoteReference w:id="42"/>
      </w:r>
      <w:r>
        <w:rPr>
          <w:rtl/>
        </w:rPr>
        <w:t xml:space="preserve"> אני נקראתי מלך ונמרוד הרשע נקרא מלך, זה מת וזה מת</w:t>
      </w:r>
      <w:r w:rsidR="002E4793">
        <w:rPr>
          <w:rFonts w:hint="cs"/>
          <w:rtl/>
        </w:rPr>
        <w:t>.</w:t>
      </w:r>
      <w:r>
        <w:rPr>
          <w:rFonts w:hint="cs"/>
          <w:rtl/>
        </w:rPr>
        <w:t xml:space="preserve"> אם כן,</w:t>
      </w:r>
      <w:r>
        <w:rPr>
          <w:rtl/>
        </w:rPr>
        <w:t xml:space="preserve"> </w:t>
      </w:r>
      <w:r w:rsidR="002E4793">
        <w:rPr>
          <w:rFonts w:hint="cs"/>
          <w:rtl/>
        </w:rPr>
        <w:t>"</w:t>
      </w:r>
      <w:r>
        <w:rPr>
          <w:rtl/>
        </w:rPr>
        <w:t>ולמה חכמתי אני אז יותר</w:t>
      </w:r>
      <w:r w:rsidR="002E4793">
        <w:rPr>
          <w:rFonts w:hint="cs"/>
          <w:rtl/>
        </w:rPr>
        <w:t>"?</w:t>
      </w:r>
      <w:r>
        <w:rPr>
          <w:rtl/>
        </w:rPr>
        <w:t xml:space="preserve"> למה מסרתי נפשי על קדושת שמו של הק</w:t>
      </w:r>
      <w:r w:rsidR="002E4793">
        <w:rPr>
          <w:rFonts w:hint="cs"/>
          <w:rtl/>
        </w:rPr>
        <w:t xml:space="preserve">ב"ה </w:t>
      </w:r>
      <w:r>
        <w:rPr>
          <w:rtl/>
        </w:rPr>
        <w:t>והזהרתי ואמרתי</w:t>
      </w:r>
      <w:r w:rsidR="002E4793">
        <w:rPr>
          <w:rFonts w:hint="cs"/>
          <w:rtl/>
        </w:rPr>
        <w:t>:</w:t>
      </w:r>
      <w:r>
        <w:rPr>
          <w:rtl/>
        </w:rPr>
        <w:t xml:space="preserve"> אין אלוה כמוהו בעליונים ובתחתונים</w:t>
      </w:r>
      <w:r w:rsidR="002E4793">
        <w:rPr>
          <w:rFonts w:hint="cs"/>
          <w:rtl/>
        </w:rPr>
        <w:t>?</w:t>
      </w:r>
      <w:r w:rsidR="002E4793">
        <w:rPr>
          <w:rStyle w:val="a5"/>
          <w:rtl/>
        </w:rPr>
        <w:footnoteReference w:id="43"/>
      </w:r>
      <w:r>
        <w:rPr>
          <w:rtl/>
        </w:rPr>
        <w:t xml:space="preserve"> </w:t>
      </w:r>
    </w:p>
    <w:p w14:paraId="6D0A8B10" w14:textId="77777777" w:rsidR="009E3202" w:rsidRDefault="009E3202" w:rsidP="009E3202">
      <w:pPr>
        <w:pStyle w:val="ac"/>
        <w:rPr>
          <w:rtl/>
        </w:rPr>
      </w:pPr>
      <w:r>
        <w:rPr>
          <w:rtl/>
        </w:rPr>
        <w:t>ועוד חזרתי ואמרתי</w:t>
      </w:r>
      <w:r w:rsidR="00347513">
        <w:rPr>
          <w:rFonts w:hint="cs"/>
          <w:rtl/>
        </w:rPr>
        <w:t>:</w:t>
      </w:r>
      <w:r>
        <w:rPr>
          <w:rtl/>
        </w:rPr>
        <w:t xml:space="preserve"> </w:t>
      </w:r>
      <w:r w:rsidR="00347513">
        <w:rPr>
          <w:rFonts w:hint="cs"/>
          <w:rtl/>
        </w:rPr>
        <w:t>"</w:t>
      </w:r>
      <w:r>
        <w:rPr>
          <w:rtl/>
        </w:rPr>
        <w:t xml:space="preserve">כי אין </w:t>
      </w:r>
      <w:proofErr w:type="spellStart"/>
      <w:r>
        <w:rPr>
          <w:rtl/>
        </w:rPr>
        <w:t>זכרון</w:t>
      </w:r>
      <w:proofErr w:type="spellEnd"/>
      <w:r>
        <w:rPr>
          <w:rtl/>
        </w:rPr>
        <w:t xml:space="preserve"> לחכם עם הכסיל לעולם </w:t>
      </w:r>
      <w:proofErr w:type="spellStart"/>
      <w:r>
        <w:rPr>
          <w:rtl/>
        </w:rPr>
        <w:t>הכל</w:t>
      </w:r>
      <w:proofErr w:type="spellEnd"/>
      <w:r>
        <w:rPr>
          <w:rtl/>
        </w:rPr>
        <w:t xml:space="preserve"> נשכח</w:t>
      </w:r>
      <w:r w:rsidR="007D41A1">
        <w:rPr>
          <w:rFonts w:hint="cs"/>
          <w:rtl/>
        </w:rPr>
        <w:t xml:space="preserve">" </w:t>
      </w:r>
      <w:r w:rsidR="007D41A1">
        <w:rPr>
          <w:rtl/>
        </w:rPr>
        <w:t>–</w:t>
      </w:r>
      <w:r w:rsidR="007D41A1">
        <w:rPr>
          <w:rFonts w:hint="cs"/>
          <w:rtl/>
        </w:rPr>
        <w:t xml:space="preserve"> </w:t>
      </w:r>
      <w:r>
        <w:rPr>
          <w:rtl/>
        </w:rPr>
        <w:t>למה</w:t>
      </w:r>
      <w:r w:rsidR="007D41A1">
        <w:rPr>
          <w:rFonts w:hint="cs"/>
          <w:rtl/>
        </w:rPr>
        <w:t>?</w:t>
      </w:r>
      <w:r>
        <w:rPr>
          <w:rtl/>
        </w:rPr>
        <w:t xml:space="preserve"> </w:t>
      </w:r>
      <w:proofErr w:type="spellStart"/>
      <w:r>
        <w:rPr>
          <w:rtl/>
        </w:rPr>
        <w:t>דכיון</w:t>
      </w:r>
      <w:proofErr w:type="spellEnd"/>
      <w:r>
        <w:rPr>
          <w:rtl/>
        </w:rPr>
        <w:t xml:space="preserve"> </w:t>
      </w:r>
      <w:proofErr w:type="spellStart"/>
      <w:r>
        <w:rPr>
          <w:rtl/>
        </w:rPr>
        <w:t>דישראל</w:t>
      </w:r>
      <w:proofErr w:type="spellEnd"/>
      <w:r>
        <w:rPr>
          <w:rtl/>
        </w:rPr>
        <w:t xml:space="preserve"> </w:t>
      </w:r>
      <w:proofErr w:type="spellStart"/>
      <w:r>
        <w:rPr>
          <w:rtl/>
        </w:rPr>
        <w:t>נכנסין</w:t>
      </w:r>
      <w:proofErr w:type="spellEnd"/>
      <w:r>
        <w:rPr>
          <w:rtl/>
        </w:rPr>
        <w:t xml:space="preserve"> לידי צרה הן אומרים</w:t>
      </w:r>
      <w:r w:rsidR="007D41A1">
        <w:rPr>
          <w:rFonts w:hint="cs"/>
          <w:rtl/>
        </w:rPr>
        <w:t>:</w:t>
      </w:r>
      <w:r>
        <w:rPr>
          <w:rtl/>
        </w:rPr>
        <w:t xml:space="preserve"> </w:t>
      </w:r>
      <w:r w:rsidR="007D41A1">
        <w:rPr>
          <w:rFonts w:hint="cs"/>
          <w:rtl/>
        </w:rPr>
        <w:t>"</w:t>
      </w:r>
      <w:r>
        <w:rPr>
          <w:rtl/>
        </w:rPr>
        <w:t>זכור לאברהם ליצחק ולישראל עבדיך וגו'</w:t>
      </w:r>
      <w:r w:rsidR="007D41A1">
        <w:rPr>
          <w:rFonts w:hint="cs"/>
          <w:rtl/>
        </w:rPr>
        <w:t xml:space="preserve"> "</w:t>
      </w:r>
      <w:r w:rsidR="007D41A1" w:rsidRPr="007D41A1">
        <w:rPr>
          <w:rtl/>
        </w:rPr>
        <w:t xml:space="preserve"> </w:t>
      </w:r>
      <w:r w:rsidR="007D41A1">
        <w:rPr>
          <w:rtl/>
        </w:rPr>
        <w:t>(שמות לב)</w:t>
      </w:r>
      <w:r w:rsidR="007D41A1">
        <w:rPr>
          <w:rFonts w:hint="cs"/>
          <w:rtl/>
        </w:rPr>
        <w:t xml:space="preserve"> -</w:t>
      </w:r>
      <w:r w:rsidR="007D41A1">
        <w:rPr>
          <w:rtl/>
        </w:rPr>
        <w:t xml:space="preserve"> </w:t>
      </w:r>
      <w:r>
        <w:rPr>
          <w:rtl/>
        </w:rPr>
        <w:t xml:space="preserve"> שמא או</w:t>
      </w:r>
      <w:r w:rsidR="007D41A1">
        <w:rPr>
          <w:rFonts w:hint="cs"/>
          <w:rtl/>
        </w:rPr>
        <w:t>מות העולם</w:t>
      </w:r>
      <w:r>
        <w:rPr>
          <w:rtl/>
        </w:rPr>
        <w:t xml:space="preserve"> אומרים</w:t>
      </w:r>
      <w:r w:rsidR="007D41A1">
        <w:rPr>
          <w:rFonts w:hint="cs"/>
          <w:rtl/>
        </w:rPr>
        <w:t>:</w:t>
      </w:r>
      <w:r>
        <w:rPr>
          <w:rtl/>
        </w:rPr>
        <w:t xml:space="preserve"> זכור למעשה נמרוד</w:t>
      </w:r>
      <w:r w:rsidR="007D41A1">
        <w:rPr>
          <w:rFonts w:hint="cs"/>
          <w:rtl/>
        </w:rPr>
        <w:t xml:space="preserve">? </w:t>
      </w:r>
      <w:proofErr w:type="spellStart"/>
      <w:r w:rsidR="007D41A1">
        <w:rPr>
          <w:rFonts w:hint="cs"/>
          <w:rtl/>
        </w:rPr>
        <w:t>הדא</w:t>
      </w:r>
      <w:proofErr w:type="spellEnd"/>
      <w:r w:rsidR="007D41A1">
        <w:rPr>
          <w:rFonts w:hint="cs"/>
          <w:rtl/>
        </w:rPr>
        <w:t xml:space="preserve"> הוא </w:t>
      </w:r>
      <w:proofErr w:type="spellStart"/>
      <w:r w:rsidR="007D41A1">
        <w:rPr>
          <w:rFonts w:hint="cs"/>
          <w:rtl/>
        </w:rPr>
        <w:t>כדתיב</w:t>
      </w:r>
      <w:proofErr w:type="spellEnd"/>
      <w:r w:rsidR="007D41A1">
        <w:rPr>
          <w:rFonts w:hint="cs"/>
          <w:rtl/>
        </w:rPr>
        <w:t>: "</w:t>
      </w:r>
      <w:r>
        <w:rPr>
          <w:rtl/>
        </w:rPr>
        <w:t>ואיך ימות החכם עם הכסיל</w:t>
      </w:r>
      <w:r w:rsidR="007D41A1">
        <w:rPr>
          <w:rFonts w:hint="cs"/>
          <w:rtl/>
        </w:rPr>
        <w:t>"</w:t>
      </w:r>
      <w:r>
        <w:rPr>
          <w:rtl/>
        </w:rPr>
        <w:t>.</w:t>
      </w:r>
      <w:r w:rsidR="007D41A1">
        <w:rPr>
          <w:rStyle w:val="a5"/>
          <w:rtl/>
        </w:rPr>
        <w:footnoteReference w:id="44"/>
      </w:r>
    </w:p>
    <w:p w14:paraId="4885CD6A" w14:textId="77777777" w:rsidR="00E6215A" w:rsidRDefault="00E6215A" w:rsidP="00E6215A">
      <w:pPr>
        <w:pStyle w:val="ab"/>
        <w:rPr>
          <w:rtl/>
        </w:rPr>
      </w:pPr>
      <w:r>
        <w:rPr>
          <w:rFonts w:hint="cs"/>
          <w:rtl/>
        </w:rPr>
        <w:lastRenderedPageBreak/>
        <w:t xml:space="preserve">ברכות לב ע"ב </w:t>
      </w:r>
      <w:r>
        <w:rPr>
          <w:rtl/>
        </w:rPr>
        <w:t>–</w:t>
      </w:r>
      <w:r>
        <w:rPr>
          <w:rFonts w:hint="cs"/>
          <w:rtl/>
        </w:rPr>
        <w:t xml:space="preserve"> מה נשכח ומה לא נשכח</w:t>
      </w:r>
    </w:p>
    <w:p w14:paraId="502624DD" w14:textId="77777777" w:rsidR="00E6215A" w:rsidRDefault="00E6215A" w:rsidP="00E6215A">
      <w:pPr>
        <w:pStyle w:val="ac"/>
        <w:rPr>
          <w:rtl/>
        </w:rPr>
      </w:pPr>
      <w:r>
        <w:rPr>
          <w:rFonts w:hint="cs"/>
          <w:rtl/>
        </w:rPr>
        <w:t>"</w:t>
      </w:r>
      <w:r>
        <w:rPr>
          <w:rtl/>
        </w:rPr>
        <w:t>ותאמר ציון עזבני ה' וה' שכחני</w:t>
      </w:r>
      <w:r>
        <w:rPr>
          <w:rFonts w:hint="cs"/>
          <w:rtl/>
        </w:rPr>
        <w:t>" (ישעיהו מט יד) ...</w:t>
      </w:r>
      <w:r>
        <w:rPr>
          <w:rtl/>
        </w:rPr>
        <w:t xml:space="preserve"> אמרה לפניו: ריבונו של עולם, הואיל ואין שכחה לפני </w:t>
      </w:r>
      <w:proofErr w:type="spellStart"/>
      <w:r>
        <w:rPr>
          <w:rtl/>
        </w:rPr>
        <w:t>כסא</w:t>
      </w:r>
      <w:proofErr w:type="spellEnd"/>
      <w:r>
        <w:rPr>
          <w:rtl/>
        </w:rPr>
        <w:t xml:space="preserve"> כבודך שמא לא תשכח לי מעשה העגל? אמר לה: "גם אלה תשכחנה". אמרה לפניו: ריבונו של עולם, הואיל ויש שכחה לפני </w:t>
      </w:r>
      <w:proofErr w:type="spellStart"/>
      <w:r>
        <w:rPr>
          <w:rtl/>
        </w:rPr>
        <w:t>כסא</w:t>
      </w:r>
      <w:proofErr w:type="spellEnd"/>
      <w:r>
        <w:rPr>
          <w:rtl/>
        </w:rPr>
        <w:t xml:space="preserve"> כבודך שמא תשכח לי מעשה סיני? אמר לה: "ואנכי לא אשכחך". והיינו </w:t>
      </w:r>
      <w:proofErr w:type="spellStart"/>
      <w:r>
        <w:rPr>
          <w:rtl/>
        </w:rPr>
        <w:t>דאמר</w:t>
      </w:r>
      <w:proofErr w:type="spellEnd"/>
      <w:r>
        <w:rPr>
          <w:rtl/>
        </w:rPr>
        <w:t xml:space="preserve"> רבי אלעזר אמר רב </w:t>
      </w:r>
      <w:proofErr w:type="spellStart"/>
      <w:r>
        <w:rPr>
          <w:rtl/>
        </w:rPr>
        <w:t>אושעיא</w:t>
      </w:r>
      <w:proofErr w:type="spellEnd"/>
      <w:r>
        <w:rPr>
          <w:rtl/>
        </w:rPr>
        <w:t xml:space="preserve">: מאי </w:t>
      </w:r>
      <w:proofErr w:type="spellStart"/>
      <w:r>
        <w:rPr>
          <w:rtl/>
        </w:rPr>
        <w:t>דכתיב</w:t>
      </w:r>
      <w:proofErr w:type="spellEnd"/>
      <w:r>
        <w:rPr>
          <w:rFonts w:hint="cs"/>
          <w:rtl/>
        </w:rPr>
        <w:t>:</w:t>
      </w:r>
      <w:r>
        <w:rPr>
          <w:rtl/>
        </w:rPr>
        <w:t xml:space="preserve"> </w:t>
      </w:r>
      <w:r w:rsidR="00853AD2">
        <w:rPr>
          <w:rFonts w:hint="cs"/>
          <w:rtl/>
        </w:rPr>
        <w:t>"</w:t>
      </w:r>
      <w:r>
        <w:rPr>
          <w:rtl/>
        </w:rPr>
        <w:t>גם אלה תשכחנה</w:t>
      </w:r>
      <w:r w:rsidR="00853AD2">
        <w:rPr>
          <w:rFonts w:hint="cs"/>
          <w:rtl/>
        </w:rPr>
        <w:t>"</w:t>
      </w:r>
      <w:r>
        <w:rPr>
          <w:rtl/>
        </w:rPr>
        <w:t xml:space="preserve"> - זה מעשה העגל, </w:t>
      </w:r>
      <w:r w:rsidR="00853AD2">
        <w:rPr>
          <w:rFonts w:hint="cs"/>
          <w:rtl/>
        </w:rPr>
        <w:t>"</w:t>
      </w:r>
      <w:r>
        <w:rPr>
          <w:rtl/>
        </w:rPr>
        <w:t>ואנכי לא אשכחך</w:t>
      </w:r>
      <w:r w:rsidR="00853AD2">
        <w:rPr>
          <w:rFonts w:hint="cs"/>
          <w:rtl/>
        </w:rPr>
        <w:t>"</w:t>
      </w:r>
      <w:r>
        <w:rPr>
          <w:rtl/>
        </w:rPr>
        <w:t xml:space="preserve"> - זה מעשה סיני</w:t>
      </w:r>
      <w:r>
        <w:rPr>
          <w:rFonts w:hint="cs"/>
          <w:rtl/>
        </w:rPr>
        <w:t>.</w:t>
      </w:r>
      <w:r w:rsidR="0052412D">
        <w:rPr>
          <w:rStyle w:val="a5"/>
          <w:rtl/>
        </w:rPr>
        <w:footnoteReference w:id="45"/>
      </w:r>
    </w:p>
    <w:p w14:paraId="62610574" w14:textId="77777777" w:rsidR="00C214CC" w:rsidRDefault="00C214CC" w:rsidP="00DA7732">
      <w:pPr>
        <w:pStyle w:val="ad"/>
        <w:spacing w:before="240"/>
        <w:rPr>
          <w:rFonts w:hint="cs"/>
          <w:rtl/>
        </w:rPr>
      </w:pPr>
      <w:r>
        <w:rPr>
          <w:rtl/>
        </w:rPr>
        <w:t>שבת שלום</w:t>
      </w:r>
      <w:r>
        <w:rPr>
          <w:rFonts w:hint="cs"/>
          <w:rtl/>
        </w:rPr>
        <w:t xml:space="preserve"> </w:t>
      </w:r>
    </w:p>
    <w:p w14:paraId="3F1B24CF" w14:textId="77777777" w:rsidR="00C214CC" w:rsidRDefault="00C214CC">
      <w:pPr>
        <w:pStyle w:val="ad"/>
        <w:rPr>
          <w:rFonts w:hint="cs"/>
          <w:rtl/>
        </w:rPr>
      </w:pPr>
      <w:r>
        <w:rPr>
          <w:rtl/>
        </w:rPr>
        <w:t>מחלקי המים</w:t>
      </w:r>
    </w:p>
    <w:p w14:paraId="0F5FE1BC" w14:textId="77777777" w:rsidR="00CB3295" w:rsidRDefault="00CB3295" w:rsidP="0051728D">
      <w:pPr>
        <w:pStyle w:val="ad"/>
        <w:spacing w:before="120"/>
        <w:rPr>
          <w:b w:val="0"/>
          <w:bCs w:val="0"/>
          <w:szCs w:val="22"/>
          <w:rtl/>
        </w:rPr>
      </w:pPr>
      <w:r w:rsidRPr="0051728D">
        <w:rPr>
          <w:rFonts w:hint="cs"/>
          <w:szCs w:val="22"/>
          <w:rtl/>
        </w:rPr>
        <w:t>מים אחרונים</w:t>
      </w:r>
      <w:r w:rsidR="00F3394F">
        <w:rPr>
          <w:rFonts w:hint="cs"/>
          <w:szCs w:val="22"/>
          <w:rtl/>
        </w:rPr>
        <w:t xml:space="preserve"> 1</w:t>
      </w:r>
      <w:r w:rsidR="0051728D" w:rsidRPr="0051728D">
        <w:rPr>
          <w:rFonts w:hint="cs"/>
          <w:szCs w:val="22"/>
          <w:rtl/>
        </w:rPr>
        <w:t>:</w:t>
      </w:r>
      <w:r w:rsidR="0051728D" w:rsidRPr="0051728D">
        <w:rPr>
          <w:rFonts w:hint="cs"/>
          <w:b w:val="0"/>
          <w:bCs w:val="0"/>
          <w:szCs w:val="22"/>
          <w:rtl/>
        </w:rPr>
        <w:t xml:space="preserve"> אחת השיטות לשיפור הלימוד והבנה היא שיטת: למד והסבר </w:t>
      </w:r>
      <w:r w:rsidR="0051728D" w:rsidRPr="0051728D">
        <w:rPr>
          <w:b w:val="0"/>
          <w:bCs w:val="0"/>
          <w:szCs w:val="22"/>
          <w:rtl/>
        </w:rPr>
        <w:t>–</w:t>
      </w:r>
      <w:r w:rsidR="0051728D" w:rsidRPr="0051728D">
        <w:rPr>
          <w:rFonts w:hint="cs"/>
          <w:b w:val="0"/>
          <w:bCs w:val="0"/>
          <w:szCs w:val="22"/>
          <w:rtl/>
        </w:rPr>
        <w:t xml:space="preserve"> </w:t>
      </w:r>
      <w:r w:rsidR="0051728D" w:rsidRPr="0051728D">
        <w:rPr>
          <w:b w:val="0"/>
          <w:bCs w:val="0"/>
          <w:szCs w:val="22"/>
        </w:rPr>
        <w:t>Learn &amp; explain</w:t>
      </w:r>
      <w:r w:rsidR="0051728D" w:rsidRPr="0051728D">
        <w:rPr>
          <w:rFonts w:hint="cs"/>
          <w:b w:val="0"/>
          <w:bCs w:val="0"/>
          <w:szCs w:val="22"/>
          <w:rtl/>
        </w:rPr>
        <w:t xml:space="preserve">, היינו </w:t>
      </w:r>
      <w:r w:rsidR="00DA7732">
        <w:rPr>
          <w:rFonts w:hint="cs"/>
          <w:b w:val="0"/>
          <w:bCs w:val="0"/>
          <w:szCs w:val="22"/>
          <w:rtl/>
        </w:rPr>
        <w:t>רכישת ידע ב</w:t>
      </w:r>
      <w:r w:rsidR="0051728D" w:rsidRPr="0051728D">
        <w:rPr>
          <w:rFonts w:hint="cs"/>
          <w:b w:val="0"/>
          <w:bCs w:val="0"/>
          <w:szCs w:val="22"/>
          <w:rtl/>
        </w:rPr>
        <w:t xml:space="preserve">מעגלים קצרים </w:t>
      </w:r>
      <w:r w:rsidR="0051728D">
        <w:rPr>
          <w:rFonts w:hint="cs"/>
          <w:b w:val="0"/>
          <w:bCs w:val="0"/>
          <w:szCs w:val="22"/>
          <w:rtl/>
        </w:rPr>
        <w:t xml:space="preserve">וחוזרים </w:t>
      </w:r>
      <w:r w:rsidR="0051728D" w:rsidRPr="0051728D">
        <w:rPr>
          <w:rFonts w:hint="cs"/>
          <w:b w:val="0"/>
          <w:bCs w:val="0"/>
          <w:szCs w:val="22"/>
          <w:rtl/>
        </w:rPr>
        <w:t xml:space="preserve">של לימוד וניסיון להסביר תחילה לעצמך מה למדת וא"כ גם לאחרים. יש שמייחסים שיטה זו לריצ'רד פיינמן מגדולי הפיסיקאים במאה ה 20. </w:t>
      </w:r>
      <w:r w:rsidR="00623CCA">
        <w:rPr>
          <w:rFonts w:hint="cs"/>
          <w:b w:val="0"/>
          <w:bCs w:val="0"/>
          <w:szCs w:val="22"/>
          <w:rtl/>
        </w:rPr>
        <w:t xml:space="preserve">חפשו בגוגל </w:t>
      </w:r>
      <w:r w:rsidR="00623CCA">
        <w:rPr>
          <w:rFonts w:ascii="Arial" w:hAnsi="Arial" w:cs="Arial"/>
          <w:b w:val="0"/>
          <w:bCs w:val="0"/>
          <w:color w:val="202124"/>
          <w:shd w:val="clear" w:color="auto" w:fill="FFFFFF"/>
        </w:rPr>
        <w:t>Feynman technique</w:t>
      </w:r>
      <w:r w:rsidR="00623CCA">
        <w:rPr>
          <w:rFonts w:hint="cs"/>
          <w:b w:val="0"/>
          <w:bCs w:val="0"/>
          <w:szCs w:val="22"/>
          <w:rtl/>
        </w:rPr>
        <w:t xml:space="preserve">. </w:t>
      </w:r>
      <w:r w:rsidR="0051728D" w:rsidRPr="0051728D">
        <w:rPr>
          <w:rFonts w:hint="cs"/>
          <w:b w:val="0"/>
          <w:bCs w:val="0"/>
          <w:szCs w:val="22"/>
          <w:rtl/>
        </w:rPr>
        <w:t xml:space="preserve">ובעצם </w:t>
      </w:r>
      <w:proofErr w:type="spellStart"/>
      <w:r w:rsidR="0051728D" w:rsidRPr="0051728D">
        <w:rPr>
          <w:rFonts w:hint="cs"/>
          <w:b w:val="0"/>
          <w:bCs w:val="0"/>
          <w:szCs w:val="22"/>
          <w:rtl/>
        </w:rPr>
        <w:t>הכל</w:t>
      </w:r>
      <w:proofErr w:type="spellEnd"/>
      <w:r w:rsidR="0051728D" w:rsidRPr="0051728D">
        <w:rPr>
          <w:rFonts w:hint="cs"/>
          <w:b w:val="0"/>
          <w:bCs w:val="0"/>
          <w:szCs w:val="22"/>
          <w:rtl/>
        </w:rPr>
        <w:t xml:space="preserve"> בתורה. מה אומר הפסוק בקריאת שמע? "</w:t>
      </w:r>
      <w:proofErr w:type="spellStart"/>
      <w:r w:rsidR="0051728D" w:rsidRPr="0051728D">
        <w:rPr>
          <w:rFonts w:hint="cs"/>
          <w:b w:val="0"/>
          <w:bCs w:val="0"/>
          <w:szCs w:val="22"/>
          <w:rtl/>
        </w:rPr>
        <w:t>ושננתם</w:t>
      </w:r>
      <w:proofErr w:type="spellEnd"/>
      <w:r w:rsidR="0051728D" w:rsidRPr="0051728D">
        <w:rPr>
          <w:rFonts w:hint="cs"/>
          <w:b w:val="0"/>
          <w:bCs w:val="0"/>
          <w:szCs w:val="22"/>
          <w:rtl/>
        </w:rPr>
        <w:t xml:space="preserve"> לבניך ודברת בם". תלמד את הבנים שלך </w:t>
      </w:r>
      <w:r w:rsidR="0051728D" w:rsidRPr="0051728D">
        <w:rPr>
          <w:b w:val="0"/>
          <w:bCs w:val="0"/>
          <w:szCs w:val="22"/>
          <w:rtl/>
        </w:rPr>
        <w:t>–</w:t>
      </w:r>
      <w:r w:rsidR="0051728D" w:rsidRPr="0051728D">
        <w:rPr>
          <w:rFonts w:hint="cs"/>
          <w:b w:val="0"/>
          <w:bCs w:val="0"/>
          <w:szCs w:val="22"/>
          <w:rtl/>
        </w:rPr>
        <w:t xml:space="preserve"> ו</w:t>
      </w:r>
      <w:r w:rsidR="00623CCA">
        <w:rPr>
          <w:rFonts w:hint="cs"/>
          <w:b w:val="0"/>
          <w:bCs w:val="0"/>
          <w:szCs w:val="22"/>
          <w:rtl/>
        </w:rPr>
        <w:t xml:space="preserve">אז </w:t>
      </w:r>
      <w:r w:rsidR="0051728D" w:rsidRPr="0051728D">
        <w:rPr>
          <w:rFonts w:hint="cs"/>
          <w:b w:val="0"/>
          <w:bCs w:val="0"/>
          <w:szCs w:val="22"/>
          <w:rtl/>
        </w:rPr>
        <w:t>תדע בעצמך.</w:t>
      </w:r>
      <w:r w:rsidRPr="0051728D">
        <w:rPr>
          <w:rFonts w:hint="cs"/>
          <w:b w:val="0"/>
          <w:bCs w:val="0"/>
          <w:szCs w:val="22"/>
          <w:rtl/>
        </w:rPr>
        <w:t xml:space="preserve"> </w:t>
      </w:r>
    </w:p>
    <w:p w14:paraId="6C63962D" w14:textId="77777777" w:rsidR="00F3394F" w:rsidRPr="0051728D" w:rsidRDefault="00F3394F" w:rsidP="00F3394F">
      <w:pPr>
        <w:pStyle w:val="ad"/>
        <w:spacing w:before="120"/>
        <w:rPr>
          <w:b w:val="0"/>
          <w:bCs w:val="0"/>
          <w:szCs w:val="22"/>
        </w:rPr>
      </w:pPr>
      <w:r w:rsidRPr="0051728D">
        <w:rPr>
          <w:rFonts w:hint="cs"/>
          <w:szCs w:val="22"/>
          <w:rtl/>
        </w:rPr>
        <w:t>מים אחרונים</w:t>
      </w:r>
      <w:r>
        <w:rPr>
          <w:rFonts w:hint="cs"/>
          <w:szCs w:val="22"/>
          <w:rtl/>
        </w:rPr>
        <w:t xml:space="preserve"> 2</w:t>
      </w:r>
      <w:r w:rsidRPr="0051728D">
        <w:rPr>
          <w:rFonts w:hint="cs"/>
          <w:szCs w:val="22"/>
          <w:rtl/>
        </w:rPr>
        <w:t>:</w:t>
      </w:r>
      <w:r w:rsidRPr="0051728D">
        <w:rPr>
          <w:rFonts w:hint="cs"/>
          <w:b w:val="0"/>
          <w:bCs w:val="0"/>
          <w:szCs w:val="22"/>
          <w:rtl/>
        </w:rPr>
        <w:t xml:space="preserve"> </w:t>
      </w:r>
      <w:r>
        <w:rPr>
          <w:rFonts w:hint="cs"/>
          <w:b w:val="0"/>
          <w:bCs w:val="0"/>
          <w:szCs w:val="22"/>
          <w:rtl/>
        </w:rPr>
        <w:t xml:space="preserve">ראו </w:t>
      </w:r>
      <w:r w:rsidRPr="00F3394F">
        <w:rPr>
          <w:b w:val="0"/>
          <w:bCs w:val="0"/>
          <w:szCs w:val="22"/>
          <w:rtl/>
        </w:rPr>
        <w:t xml:space="preserve">מסכת אבות פרק ה משנה </w:t>
      </w:r>
      <w:proofErr w:type="spellStart"/>
      <w:r w:rsidRPr="00F3394F">
        <w:rPr>
          <w:b w:val="0"/>
          <w:bCs w:val="0"/>
          <w:szCs w:val="22"/>
          <w:rtl/>
        </w:rPr>
        <w:t>יב</w:t>
      </w:r>
      <w:proofErr w:type="spellEnd"/>
      <w:r>
        <w:rPr>
          <w:rFonts w:hint="cs"/>
          <w:b w:val="0"/>
          <w:bCs w:val="0"/>
          <w:szCs w:val="22"/>
          <w:rtl/>
        </w:rPr>
        <w:t>: "</w:t>
      </w:r>
      <w:r w:rsidRPr="00F3394F">
        <w:rPr>
          <w:b w:val="0"/>
          <w:bCs w:val="0"/>
          <w:szCs w:val="22"/>
          <w:rtl/>
        </w:rPr>
        <w:t>ארבע מדות בתלמידים</w:t>
      </w:r>
      <w:r>
        <w:rPr>
          <w:rFonts w:hint="cs"/>
          <w:b w:val="0"/>
          <w:bCs w:val="0"/>
          <w:szCs w:val="22"/>
          <w:rtl/>
        </w:rPr>
        <w:t>:</w:t>
      </w:r>
      <w:r w:rsidRPr="00F3394F">
        <w:rPr>
          <w:b w:val="0"/>
          <w:bCs w:val="0"/>
          <w:szCs w:val="22"/>
          <w:rtl/>
        </w:rPr>
        <w:t xml:space="preserve"> מהר לשמוע ומהר לאבד </w:t>
      </w:r>
      <w:r>
        <w:rPr>
          <w:rFonts w:hint="cs"/>
          <w:b w:val="0"/>
          <w:bCs w:val="0"/>
          <w:szCs w:val="22"/>
          <w:rtl/>
        </w:rPr>
        <w:t xml:space="preserve">- </w:t>
      </w:r>
      <w:r w:rsidRPr="00F3394F">
        <w:rPr>
          <w:b w:val="0"/>
          <w:bCs w:val="0"/>
          <w:szCs w:val="22"/>
          <w:rtl/>
        </w:rPr>
        <w:t>יצא שכרו בהפסדו</w:t>
      </w:r>
      <w:r>
        <w:rPr>
          <w:rFonts w:hint="cs"/>
          <w:b w:val="0"/>
          <w:bCs w:val="0"/>
          <w:szCs w:val="22"/>
          <w:rtl/>
        </w:rPr>
        <w:t>.</w:t>
      </w:r>
      <w:r w:rsidRPr="00F3394F">
        <w:rPr>
          <w:b w:val="0"/>
          <w:bCs w:val="0"/>
          <w:szCs w:val="22"/>
          <w:rtl/>
        </w:rPr>
        <w:t xml:space="preserve"> קשה לשמוע וקשה לאבד </w:t>
      </w:r>
      <w:r>
        <w:rPr>
          <w:rFonts w:hint="cs"/>
          <w:b w:val="0"/>
          <w:bCs w:val="0"/>
          <w:szCs w:val="22"/>
          <w:rtl/>
        </w:rPr>
        <w:t xml:space="preserve">- </w:t>
      </w:r>
      <w:r w:rsidRPr="00F3394F">
        <w:rPr>
          <w:b w:val="0"/>
          <w:bCs w:val="0"/>
          <w:szCs w:val="22"/>
          <w:rtl/>
        </w:rPr>
        <w:t>יצא הפסדו בשכרו</w:t>
      </w:r>
      <w:r>
        <w:rPr>
          <w:rFonts w:hint="cs"/>
          <w:b w:val="0"/>
          <w:bCs w:val="0"/>
          <w:szCs w:val="22"/>
          <w:rtl/>
        </w:rPr>
        <w:t>.</w:t>
      </w:r>
      <w:r w:rsidRPr="00F3394F">
        <w:rPr>
          <w:b w:val="0"/>
          <w:bCs w:val="0"/>
          <w:szCs w:val="22"/>
          <w:rtl/>
        </w:rPr>
        <w:t xml:space="preserve"> מהר לשמוע וקשה לאבד </w:t>
      </w:r>
      <w:r>
        <w:rPr>
          <w:b w:val="0"/>
          <w:bCs w:val="0"/>
          <w:szCs w:val="22"/>
          <w:rtl/>
        </w:rPr>
        <w:t>–</w:t>
      </w:r>
      <w:r>
        <w:rPr>
          <w:rFonts w:hint="cs"/>
          <w:b w:val="0"/>
          <w:bCs w:val="0"/>
          <w:szCs w:val="22"/>
          <w:rtl/>
        </w:rPr>
        <w:t xml:space="preserve"> </w:t>
      </w:r>
      <w:r w:rsidRPr="00F3394F">
        <w:rPr>
          <w:b w:val="0"/>
          <w:bCs w:val="0"/>
          <w:szCs w:val="22"/>
          <w:rtl/>
        </w:rPr>
        <w:t>חכם</w:t>
      </w:r>
      <w:r>
        <w:rPr>
          <w:rFonts w:hint="cs"/>
          <w:b w:val="0"/>
          <w:bCs w:val="0"/>
          <w:szCs w:val="22"/>
          <w:rtl/>
        </w:rPr>
        <w:t>.</w:t>
      </w:r>
      <w:r w:rsidRPr="00F3394F">
        <w:rPr>
          <w:b w:val="0"/>
          <w:bCs w:val="0"/>
          <w:szCs w:val="22"/>
          <w:rtl/>
        </w:rPr>
        <w:t xml:space="preserve"> קשה לשמוע ומהר לאבד </w:t>
      </w:r>
      <w:r>
        <w:rPr>
          <w:rFonts w:hint="cs"/>
          <w:b w:val="0"/>
          <w:bCs w:val="0"/>
          <w:szCs w:val="22"/>
          <w:rtl/>
        </w:rPr>
        <w:t xml:space="preserve">- </w:t>
      </w:r>
      <w:r w:rsidRPr="00F3394F">
        <w:rPr>
          <w:b w:val="0"/>
          <w:bCs w:val="0"/>
          <w:szCs w:val="22"/>
          <w:rtl/>
        </w:rPr>
        <w:t>זה חלק רע</w:t>
      </w:r>
      <w:r>
        <w:rPr>
          <w:rFonts w:hint="cs"/>
          <w:b w:val="0"/>
          <w:bCs w:val="0"/>
          <w:szCs w:val="22"/>
          <w:rtl/>
        </w:rPr>
        <w:t xml:space="preserve">". האם אלה מדות טבעיות או נרכשות. האם משנה זו קובעת שבעצם </w:t>
      </w:r>
      <w:proofErr w:type="spellStart"/>
      <w:r>
        <w:rPr>
          <w:rFonts w:hint="cs"/>
          <w:b w:val="0"/>
          <w:bCs w:val="0"/>
          <w:szCs w:val="22"/>
          <w:rtl/>
        </w:rPr>
        <w:t>הכל</w:t>
      </w:r>
      <w:proofErr w:type="spellEnd"/>
      <w:r>
        <w:rPr>
          <w:rFonts w:hint="cs"/>
          <w:b w:val="0"/>
          <w:bCs w:val="0"/>
          <w:szCs w:val="22"/>
          <w:rtl/>
        </w:rPr>
        <w:t xml:space="preserve"> עניין של גנטיקה (וחינוך מגיל צעיר), או שהדבר תלוי ברצינות שהאדם מתייחס לרכישת ידע בכלל תורה בפרט, וניתן לשנות את </w:t>
      </w:r>
      <w:proofErr w:type="spellStart"/>
      <w:r>
        <w:rPr>
          <w:rFonts w:hint="cs"/>
          <w:b w:val="0"/>
          <w:bCs w:val="0"/>
          <w:szCs w:val="22"/>
          <w:rtl/>
        </w:rPr>
        <w:t>המדות</w:t>
      </w:r>
      <w:proofErr w:type="spellEnd"/>
      <w:r>
        <w:rPr>
          <w:rFonts w:hint="cs"/>
          <w:b w:val="0"/>
          <w:bCs w:val="0"/>
          <w:szCs w:val="22"/>
          <w:rtl/>
        </w:rPr>
        <w:t xml:space="preserve"> ע"י מאמץ אינטלקטואלי, מודעות, תרגילים (הלל ורבן יוחנן בן זכאי ליל), חזרה ושנון.</w:t>
      </w:r>
    </w:p>
    <w:p w14:paraId="438534FB" w14:textId="77777777" w:rsidR="00C214CC" w:rsidRDefault="00C214CC" w:rsidP="003E5860">
      <w:pPr>
        <w:pStyle w:val="ad"/>
        <w:spacing w:before="120" w:line="260" w:lineRule="atLeast"/>
        <w:rPr>
          <w:rFonts w:hint="cs"/>
          <w:b w:val="0"/>
          <w:bCs w:val="0"/>
          <w:rtl/>
        </w:rPr>
      </w:pPr>
      <w:r>
        <w:rPr>
          <w:rFonts w:hint="cs"/>
          <w:b w:val="0"/>
          <w:bCs w:val="0"/>
          <w:rtl/>
        </w:rPr>
        <w:t xml:space="preserve"> </w:t>
      </w:r>
    </w:p>
    <w:p w14:paraId="684E6C1B" w14:textId="77777777" w:rsidR="00C214CC" w:rsidRDefault="00C214CC">
      <w:pPr>
        <w:pStyle w:val="ad"/>
        <w:rPr>
          <w:rFonts w:hint="cs"/>
          <w:rtl/>
        </w:rPr>
      </w:pPr>
    </w:p>
    <w:sectPr w:rsidR="00C214CC" w:rsidSect="00FE7640">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EF0C" w14:textId="77777777" w:rsidR="00DD7B42" w:rsidRDefault="00DD7B42">
      <w:r>
        <w:separator/>
      </w:r>
    </w:p>
  </w:endnote>
  <w:endnote w:type="continuationSeparator" w:id="0">
    <w:p w14:paraId="35F1BD1B" w14:textId="77777777" w:rsidR="00DD7B42" w:rsidRDefault="00DD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DD8A" w14:textId="77777777" w:rsidR="00322EAA" w:rsidRDefault="00322E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B951" w14:textId="77777777" w:rsidR="00732E16" w:rsidRPr="00F8747C" w:rsidRDefault="00732E16" w:rsidP="00732E1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940C5">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940C5">
      <w:rPr>
        <w:rStyle w:val="ae"/>
        <w:noProof/>
        <w:rtl/>
      </w:rPr>
      <w:t>1</w:t>
    </w:r>
    <w:r w:rsidRPr="00F8747C">
      <w:rPr>
        <w:rStyle w:val="ae"/>
      </w:rPr>
      <w:fldChar w:fldCharType="end"/>
    </w:r>
  </w:p>
  <w:p w14:paraId="20632082" w14:textId="77777777" w:rsidR="00732E16" w:rsidRDefault="00732E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51C3" w14:textId="77777777" w:rsidR="00322EAA" w:rsidRDefault="00322E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C1A8" w14:textId="77777777" w:rsidR="00DD7B42" w:rsidRDefault="00DD7B42">
      <w:r>
        <w:separator/>
      </w:r>
    </w:p>
  </w:footnote>
  <w:footnote w:type="continuationSeparator" w:id="0">
    <w:p w14:paraId="29EBD8BB" w14:textId="77777777" w:rsidR="00DD7B42" w:rsidRDefault="00DD7B42">
      <w:r>
        <w:continuationSeparator/>
      </w:r>
    </w:p>
  </w:footnote>
  <w:footnote w:id="1">
    <w:p w14:paraId="27133236" w14:textId="77777777" w:rsidR="00DB314B" w:rsidRDefault="00DB314B">
      <w:pPr>
        <w:pStyle w:val="a3"/>
        <w:rPr>
          <w:rFonts w:hint="cs"/>
        </w:rPr>
      </w:pPr>
      <w:r>
        <w:rPr>
          <w:rStyle w:val="a5"/>
        </w:rPr>
        <w:footnoteRef/>
      </w:r>
      <w:r>
        <w:rPr>
          <w:rtl/>
        </w:rPr>
        <w:t xml:space="preserve"> </w:t>
      </w:r>
      <w:r>
        <w:rPr>
          <w:rFonts w:hint="cs"/>
          <w:rtl/>
        </w:rPr>
        <w:t>זכות הראשונים למופע הפועל שכ"ח במקרא שמורה לדברי רבקה ליעקב, בעת שהיא שולחת אותו אל לבן אחיה בחרן</w:t>
      </w:r>
      <w:r w:rsidR="00CA3926">
        <w:rPr>
          <w:rFonts w:hint="cs"/>
          <w:rtl/>
        </w:rPr>
        <w:t xml:space="preserve">. לא מצאנו במקרא שרבקה אכן שלחה ליעקב (המדרשים מסבירים שהיא שלחה את דבורה </w:t>
      </w:r>
      <w:proofErr w:type="spellStart"/>
      <w:r w:rsidR="00CA3926">
        <w:rPr>
          <w:rFonts w:hint="cs"/>
          <w:rtl/>
        </w:rPr>
        <w:t>מניקתה</w:t>
      </w:r>
      <w:proofErr w:type="spellEnd"/>
      <w:r w:rsidR="00CA3926">
        <w:rPr>
          <w:rFonts w:hint="cs"/>
          <w:rtl/>
        </w:rPr>
        <w:t>), אולי באמת משום שעשו לא שכח.</w:t>
      </w:r>
    </w:p>
  </w:footnote>
  <w:footnote w:id="2">
    <w:p w14:paraId="267A031B" w14:textId="77777777" w:rsidR="004738D6" w:rsidRDefault="004738D6" w:rsidP="000F7EF5">
      <w:pPr>
        <w:pStyle w:val="a3"/>
        <w:rPr>
          <w:rFonts w:hint="cs"/>
          <w:rtl/>
        </w:rPr>
      </w:pPr>
      <w:r>
        <w:rPr>
          <w:rStyle w:val="a5"/>
        </w:rPr>
        <w:footnoteRef/>
      </w:r>
      <w:r>
        <w:rPr>
          <w:rtl/>
        </w:rPr>
        <w:t xml:space="preserve"> </w:t>
      </w:r>
      <w:r>
        <w:rPr>
          <w:rFonts w:hint="cs"/>
          <w:rtl/>
        </w:rPr>
        <w:t xml:space="preserve">כך מסתיימת פרשת וישב, אשר נפתחת במילים: "תולדות יעקב </w:t>
      </w:r>
      <w:r>
        <w:rPr>
          <w:rtl/>
        </w:rPr>
        <w:t>–</w:t>
      </w:r>
      <w:r>
        <w:rPr>
          <w:rFonts w:hint="cs"/>
          <w:rtl/>
        </w:rPr>
        <w:t xml:space="preserve"> יוסף" ובמעמדו המיוחד של יוסף כבן האהוב ומסתיימת ב'שכחת יוסף'</w:t>
      </w:r>
      <w:r w:rsidRPr="004738D6">
        <w:rPr>
          <w:rFonts w:hint="cs"/>
          <w:rtl/>
        </w:rPr>
        <w:t xml:space="preserve"> </w:t>
      </w:r>
      <w:r>
        <w:rPr>
          <w:rFonts w:hint="cs"/>
          <w:rtl/>
        </w:rPr>
        <w:t xml:space="preserve">אי שם במרתפי בתי האסורים אשר בממלכת מצרים האדירה, אילולי המפנה של תחילת פרשת מקץ הסמוכה </w:t>
      </w:r>
      <w:r>
        <w:rPr>
          <w:rtl/>
        </w:rPr>
        <w:t>–</w:t>
      </w:r>
      <w:r>
        <w:rPr>
          <w:rFonts w:hint="cs"/>
          <w:rtl/>
        </w:rPr>
        <w:t xml:space="preserve"> חלום פרעה. כבר הקדשנו גיליון מיוחד לנושא זה בדברינו </w:t>
      </w:r>
      <w:hyperlink r:id="rId1" w:anchor="gsc.tab=0" w:history="1">
        <w:r w:rsidRPr="00C17C0D">
          <w:rPr>
            <w:rStyle w:val="Hyperlink"/>
            <w:rFonts w:hint="cs"/>
            <w:rtl/>
          </w:rPr>
          <w:t xml:space="preserve">ולא זכר </w:t>
        </w:r>
        <w:r w:rsidRPr="00C17C0D">
          <w:rPr>
            <w:rStyle w:val="Hyperlink"/>
            <w:rtl/>
          </w:rPr>
          <w:t>–</w:t>
        </w:r>
        <w:r w:rsidRPr="00C17C0D">
          <w:rPr>
            <w:rStyle w:val="Hyperlink"/>
            <w:rFonts w:hint="cs"/>
            <w:rtl/>
          </w:rPr>
          <w:t xml:space="preserve"> וישכחהו</w:t>
        </w:r>
      </w:hyperlink>
      <w:r w:rsidR="000F7EF5">
        <w:rPr>
          <w:rFonts w:hint="cs"/>
          <w:rtl/>
        </w:rPr>
        <w:t>. כאן נתמקד</w:t>
      </w:r>
      <w:r w:rsidR="00DB314B">
        <w:rPr>
          <w:rFonts w:hint="cs"/>
          <w:rtl/>
        </w:rPr>
        <w:t xml:space="preserve"> כאמור ב</w:t>
      </w:r>
      <w:r>
        <w:rPr>
          <w:rFonts w:hint="cs"/>
          <w:rtl/>
        </w:rPr>
        <w:t>תכונת (מדת) השכחה בכלל.</w:t>
      </w:r>
    </w:p>
  </w:footnote>
  <w:footnote w:id="3">
    <w:p w14:paraId="31D5F335" w14:textId="77777777" w:rsidR="000F28B5" w:rsidRDefault="000F28B5" w:rsidP="00504902">
      <w:pPr>
        <w:pStyle w:val="a3"/>
        <w:rPr>
          <w:rFonts w:hint="cs"/>
          <w:rtl/>
        </w:rPr>
      </w:pPr>
      <w:r>
        <w:rPr>
          <w:rStyle w:val="a5"/>
        </w:rPr>
        <w:footnoteRef/>
      </w:r>
      <w:r>
        <w:rPr>
          <w:rtl/>
        </w:rPr>
        <w:t xml:space="preserve"> </w:t>
      </w:r>
      <w:r>
        <w:rPr>
          <w:rFonts w:hint="cs"/>
          <w:szCs w:val="22"/>
          <w:rtl/>
        </w:rPr>
        <w:t xml:space="preserve">אדם מצווה לזכור </w:t>
      </w:r>
      <w:hyperlink r:id="rId2" w:history="1">
        <w:r w:rsidRPr="00780E68">
          <w:rPr>
            <w:rStyle w:val="Hyperlink"/>
            <w:rFonts w:hint="cs"/>
            <w:rtl/>
          </w:rPr>
          <w:t>עשר 'זכירות'</w:t>
        </w:r>
      </w:hyperlink>
      <w:r>
        <w:rPr>
          <w:rFonts w:hint="cs"/>
          <w:rtl/>
        </w:rPr>
        <w:t xml:space="preserve"> בכל יום </w:t>
      </w:r>
      <w:r>
        <w:rPr>
          <w:rtl/>
        </w:rPr>
        <w:t>–</w:t>
      </w:r>
      <w:r>
        <w:rPr>
          <w:rFonts w:hint="cs"/>
          <w:rtl/>
        </w:rPr>
        <w:t xml:space="preserve"> בסידורים רבים נזכרות זכירות אלה בסוף תפילת שחרית</w:t>
      </w:r>
      <w:r w:rsidR="004B148D">
        <w:rPr>
          <w:rFonts w:hint="cs"/>
          <w:rtl/>
        </w:rPr>
        <w:t xml:space="preserve"> - ובהם</w:t>
      </w:r>
      <w:r>
        <w:rPr>
          <w:rFonts w:hint="cs"/>
          <w:rtl/>
        </w:rPr>
        <w:t>: יציאת מצרים, שבת, ירידת המן, מעמד הר סיני, מעשה מרים ועוד</w:t>
      </w:r>
      <w:r w:rsidR="00A54B5E">
        <w:rPr>
          <w:rFonts w:hint="cs"/>
          <w:rtl/>
        </w:rPr>
        <w:t xml:space="preserve">. </w:t>
      </w:r>
      <w:r>
        <w:rPr>
          <w:rFonts w:hint="cs"/>
          <w:rtl/>
        </w:rPr>
        <w:t xml:space="preserve">בשלוש מהן מצויה הכפילות: לזכור ולא לשכוח: עמלק </w:t>
      </w:r>
      <w:r w:rsidR="004B148D">
        <w:rPr>
          <w:rFonts w:hint="cs"/>
          <w:rtl/>
        </w:rPr>
        <w:t>בפסוק לעיל</w:t>
      </w:r>
      <w:r>
        <w:rPr>
          <w:rFonts w:hint="cs"/>
          <w:rtl/>
        </w:rPr>
        <w:t>, הכעסת הקב"ה במדבר: "</w:t>
      </w:r>
      <w:r>
        <w:rPr>
          <w:rtl/>
        </w:rPr>
        <w:t xml:space="preserve">זְכֹר אַל תִּשְׁכַּח אֵת אֲשֶׁר הִקְצַפְתָּ אֶת ה' </w:t>
      </w:r>
      <w:proofErr w:type="spellStart"/>
      <w:r>
        <w:rPr>
          <w:rtl/>
        </w:rPr>
        <w:t>אֱלֹהֶיך</w:t>
      </w:r>
      <w:proofErr w:type="spellEnd"/>
      <w:r>
        <w:rPr>
          <w:rtl/>
        </w:rPr>
        <w:t>ָ בַּמִּדְבָּר</w:t>
      </w:r>
      <w:r>
        <w:rPr>
          <w:rFonts w:hint="cs"/>
          <w:rtl/>
        </w:rPr>
        <w:t>" (</w:t>
      </w:r>
      <w:r>
        <w:rPr>
          <w:rtl/>
        </w:rPr>
        <w:t xml:space="preserve">דברים </w:t>
      </w:r>
      <w:r>
        <w:rPr>
          <w:rFonts w:hint="cs"/>
          <w:rtl/>
        </w:rPr>
        <w:t>ט ז), וירושלים: "</w:t>
      </w:r>
      <w:r>
        <w:rPr>
          <w:rtl/>
        </w:rPr>
        <w:t>אִם אֶשְׁכָּחֵךְ יְרוּשָׁלִָם</w:t>
      </w:r>
      <w:r>
        <w:rPr>
          <w:rFonts w:hint="cs"/>
          <w:rtl/>
        </w:rPr>
        <w:t xml:space="preserve"> ... </w:t>
      </w:r>
      <w:r>
        <w:rPr>
          <w:rtl/>
        </w:rPr>
        <w:t xml:space="preserve">אִם לֹא </w:t>
      </w:r>
      <w:proofErr w:type="spellStart"/>
      <w:r>
        <w:rPr>
          <w:rtl/>
        </w:rPr>
        <w:t>אֶזְכְּרֵכִי</w:t>
      </w:r>
      <w:proofErr w:type="spellEnd"/>
      <w:r>
        <w:rPr>
          <w:rFonts w:hint="cs"/>
          <w:rtl/>
        </w:rPr>
        <w:t>" (</w:t>
      </w:r>
      <w:r>
        <w:rPr>
          <w:rtl/>
        </w:rPr>
        <w:t xml:space="preserve">תהלים </w:t>
      </w:r>
      <w:proofErr w:type="spellStart"/>
      <w:r>
        <w:rPr>
          <w:rtl/>
        </w:rPr>
        <w:t>קלז</w:t>
      </w:r>
      <w:proofErr w:type="spellEnd"/>
      <w:r>
        <w:rPr>
          <w:rtl/>
        </w:rPr>
        <w:t xml:space="preserve"> </w:t>
      </w:r>
      <w:r>
        <w:rPr>
          <w:rFonts w:hint="cs"/>
          <w:rtl/>
        </w:rPr>
        <w:t>ה-ו). אליהם אפשר אולי גם לצרף את זכירת הקב"ה וגבורותיו שב</w:t>
      </w:r>
      <w:r>
        <w:rPr>
          <w:rtl/>
        </w:rPr>
        <w:t xml:space="preserve">דברים </w:t>
      </w:r>
      <w:r>
        <w:rPr>
          <w:rFonts w:hint="cs"/>
          <w:rtl/>
        </w:rPr>
        <w:t xml:space="preserve">ח </w:t>
      </w:r>
      <w:proofErr w:type="spellStart"/>
      <w:r>
        <w:rPr>
          <w:rFonts w:hint="cs"/>
          <w:rtl/>
        </w:rPr>
        <w:t>יח-יט</w:t>
      </w:r>
      <w:proofErr w:type="spellEnd"/>
      <w:r>
        <w:rPr>
          <w:rFonts w:hint="cs"/>
          <w:rtl/>
        </w:rPr>
        <w:t>: "</w:t>
      </w:r>
      <w:r>
        <w:rPr>
          <w:rtl/>
        </w:rPr>
        <w:t xml:space="preserve">וְזָכַרְתָּ אֶת ה' </w:t>
      </w:r>
      <w:proofErr w:type="spellStart"/>
      <w:r>
        <w:rPr>
          <w:rtl/>
        </w:rPr>
        <w:t>אֱלֹהֶיך</w:t>
      </w:r>
      <w:proofErr w:type="spellEnd"/>
      <w:r>
        <w:rPr>
          <w:rtl/>
        </w:rPr>
        <w:t xml:space="preserve">ָ כִּי הוּא הַנֹּתֵן לְךָ </w:t>
      </w:r>
      <w:proofErr w:type="spellStart"/>
      <w:r>
        <w:rPr>
          <w:rtl/>
        </w:rPr>
        <w:t>כֹּח</w:t>
      </w:r>
      <w:proofErr w:type="spellEnd"/>
      <w:r>
        <w:rPr>
          <w:rtl/>
        </w:rPr>
        <w:t xml:space="preserve">ַ לַעֲשׂוֹת חָיִל </w:t>
      </w:r>
      <w:r>
        <w:rPr>
          <w:rFonts w:hint="cs"/>
          <w:rtl/>
        </w:rPr>
        <w:t xml:space="preserve">... </w:t>
      </w:r>
      <w:r>
        <w:rPr>
          <w:rtl/>
        </w:rPr>
        <w:t xml:space="preserve">וְהָיָה אִם שָׁכֹחַ תִּשְׁכַּח אֶת ה' </w:t>
      </w:r>
      <w:proofErr w:type="spellStart"/>
      <w:r>
        <w:rPr>
          <w:rtl/>
        </w:rPr>
        <w:t>אֱלֹהֶיך</w:t>
      </w:r>
      <w:proofErr w:type="spellEnd"/>
      <w:r>
        <w:rPr>
          <w:rtl/>
        </w:rPr>
        <w:t xml:space="preserve">ָ </w:t>
      </w:r>
      <w:r>
        <w:rPr>
          <w:rFonts w:hint="cs"/>
          <w:rtl/>
        </w:rPr>
        <w:t>וכו' ". האם כפילות זו: לזכור ולא לשכוח היא עניין של חיזוק ותפארת המליצה, או שמא שתי פעולות שונות (אך לא נפרדות) הן: לזכור, ולא לשכוח.</w:t>
      </w:r>
      <w:r w:rsidR="00504902" w:rsidRPr="00504902">
        <w:rPr>
          <w:rFonts w:hint="cs"/>
          <w:rtl/>
        </w:rPr>
        <w:t xml:space="preserve"> </w:t>
      </w:r>
      <w:r w:rsidR="00504902">
        <w:rPr>
          <w:rFonts w:hint="cs"/>
          <w:rtl/>
        </w:rPr>
        <w:t xml:space="preserve">ראו הבחנה ברורה בין שתי פעולות אלה בגמרא </w:t>
      </w:r>
      <w:r w:rsidR="00504902">
        <w:rPr>
          <w:rtl/>
        </w:rPr>
        <w:t xml:space="preserve">מגילה </w:t>
      </w:r>
      <w:proofErr w:type="spellStart"/>
      <w:r w:rsidR="00504902">
        <w:rPr>
          <w:rtl/>
        </w:rPr>
        <w:t>יח</w:t>
      </w:r>
      <w:proofErr w:type="spellEnd"/>
      <w:r w:rsidR="00504902">
        <w:rPr>
          <w:rtl/>
        </w:rPr>
        <w:t xml:space="preserve"> ע</w:t>
      </w:r>
      <w:r w:rsidR="00504902">
        <w:rPr>
          <w:rFonts w:hint="cs"/>
          <w:rtl/>
        </w:rPr>
        <w:t xml:space="preserve">"א בדין קריאת מגילה מהכתב </w:t>
      </w:r>
      <w:r w:rsidR="004B148D">
        <w:rPr>
          <w:rFonts w:hint="cs"/>
          <w:rtl/>
        </w:rPr>
        <w:t xml:space="preserve">דווקא </w:t>
      </w:r>
      <w:r w:rsidR="00504902">
        <w:rPr>
          <w:rFonts w:hint="cs"/>
          <w:rtl/>
        </w:rPr>
        <w:t>והשמעה בקול: "</w:t>
      </w:r>
      <w:r w:rsidR="00504902">
        <w:rPr>
          <w:rtl/>
        </w:rPr>
        <w:t>זכור, יכול בלב? כשהוא אומר לא תשכח - הרי שכחת הלב אמור, הא מה אני מקיים זכור – בפה</w:t>
      </w:r>
      <w:r w:rsidR="00504902">
        <w:rPr>
          <w:rFonts w:hint="cs"/>
          <w:rtl/>
        </w:rPr>
        <w:t>"</w:t>
      </w:r>
      <w:r w:rsidR="00504902">
        <w:rPr>
          <w:rtl/>
        </w:rPr>
        <w:t>.</w:t>
      </w:r>
    </w:p>
  </w:footnote>
  <w:footnote w:id="4">
    <w:p w14:paraId="77E00E45" w14:textId="77777777" w:rsidR="009A1510" w:rsidRDefault="009A1510">
      <w:pPr>
        <w:pStyle w:val="a3"/>
        <w:rPr>
          <w:rFonts w:hint="cs"/>
        </w:rPr>
      </w:pPr>
      <w:r>
        <w:rPr>
          <w:rStyle w:val="a5"/>
        </w:rPr>
        <w:footnoteRef/>
      </w:r>
      <w:r>
        <w:rPr>
          <w:rtl/>
        </w:rPr>
        <w:t xml:space="preserve"> </w:t>
      </w:r>
      <w:r>
        <w:rPr>
          <w:rFonts w:hint="cs"/>
          <w:rtl/>
        </w:rPr>
        <w:t xml:space="preserve">פסוקים נוספים יש במקרא על אזהרת השכחה בלי ציווי לזכור, כגון: " ... </w:t>
      </w:r>
      <w:r>
        <w:rPr>
          <w:rtl/>
        </w:rPr>
        <w:t>פֶּן תִּשְׁכַּח אֶת הַדְּבָרִים אֲשֶׁר רָאוּ עֵינֶיךָ</w:t>
      </w:r>
      <w:r>
        <w:rPr>
          <w:rFonts w:hint="cs"/>
          <w:rtl/>
        </w:rPr>
        <w:t xml:space="preserve"> וכו' " (</w:t>
      </w:r>
      <w:r>
        <w:rPr>
          <w:rtl/>
        </w:rPr>
        <w:t>דברים ד ט</w:t>
      </w:r>
      <w:r>
        <w:rPr>
          <w:rFonts w:hint="cs"/>
          <w:rtl/>
        </w:rPr>
        <w:t>), "</w:t>
      </w:r>
      <w:r>
        <w:rPr>
          <w:rtl/>
        </w:rPr>
        <w:t xml:space="preserve">הִשָּׁמְרוּ לָכֶם פֶּן תִּשְׁכְּחוּ אֶת בְּרִית ה' </w:t>
      </w:r>
      <w:proofErr w:type="spellStart"/>
      <w:r>
        <w:rPr>
          <w:rtl/>
        </w:rPr>
        <w:t>אֱלֹהֵיכֶם</w:t>
      </w:r>
      <w:proofErr w:type="spellEnd"/>
      <w:r>
        <w:rPr>
          <w:rFonts w:hint="cs"/>
          <w:rtl/>
        </w:rPr>
        <w:t xml:space="preserve"> וכו' " (שם </w:t>
      </w:r>
      <w:proofErr w:type="spellStart"/>
      <w:r>
        <w:rPr>
          <w:rFonts w:hint="cs"/>
          <w:rtl/>
        </w:rPr>
        <w:t>שם</w:t>
      </w:r>
      <w:proofErr w:type="spellEnd"/>
      <w:r>
        <w:rPr>
          <w:rFonts w:hint="cs"/>
          <w:rtl/>
        </w:rPr>
        <w:t xml:space="preserve"> </w:t>
      </w:r>
      <w:proofErr w:type="spellStart"/>
      <w:r>
        <w:rPr>
          <w:rFonts w:hint="cs"/>
          <w:rtl/>
        </w:rPr>
        <w:t>כג</w:t>
      </w:r>
      <w:proofErr w:type="spellEnd"/>
      <w:r>
        <w:rPr>
          <w:rFonts w:hint="cs"/>
          <w:rtl/>
        </w:rPr>
        <w:t>), "</w:t>
      </w:r>
      <w:r>
        <w:rPr>
          <w:rtl/>
        </w:rPr>
        <w:t xml:space="preserve">וְרָם לְבָבֶךָ וְשָׁכַחְתָּ אֶת ה' </w:t>
      </w:r>
      <w:proofErr w:type="spellStart"/>
      <w:r>
        <w:rPr>
          <w:rtl/>
        </w:rPr>
        <w:t>אֱלֹהֶיך</w:t>
      </w:r>
      <w:proofErr w:type="spellEnd"/>
      <w:r>
        <w:rPr>
          <w:rtl/>
        </w:rPr>
        <w:t>ָ</w:t>
      </w:r>
      <w:r>
        <w:rPr>
          <w:rFonts w:hint="cs"/>
          <w:rtl/>
        </w:rPr>
        <w:t xml:space="preserve"> וכו' " (שם </w:t>
      </w:r>
      <w:r>
        <w:rPr>
          <w:rtl/>
        </w:rPr>
        <w:t>ח יד</w:t>
      </w:r>
      <w:r>
        <w:rPr>
          <w:rFonts w:hint="cs"/>
          <w:rtl/>
        </w:rPr>
        <w:t>) ועוד. וכאן, בפרשת ביעור מעשרות זוכה האדם להעיד על עצמו שלא עבר על המצווה ולא שכחה. וזה הנושא שלנו הפעם, שכחה כתכונה אנושית או שמא גם משמים. ואגב, ראוי להעיר שציוויים אלה שלא לשכוח מצויים רובם ככולם בספר דברים! הפועל שכ"ח נזכר בספרים בראשית ודברים ואיננו כלל בספרים שמות, ויקרא, במדבר.</w:t>
      </w:r>
    </w:p>
  </w:footnote>
  <w:footnote w:id="5">
    <w:p w14:paraId="69905AFC" w14:textId="77777777" w:rsidR="002260DC" w:rsidRDefault="002260DC">
      <w:pPr>
        <w:pStyle w:val="a3"/>
        <w:rPr>
          <w:rFonts w:hint="cs"/>
        </w:rPr>
      </w:pPr>
      <w:r>
        <w:rPr>
          <w:rStyle w:val="a5"/>
        </w:rPr>
        <w:footnoteRef/>
      </w:r>
      <w:r>
        <w:rPr>
          <w:rtl/>
        </w:rPr>
        <w:t xml:space="preserve"> </w:t>
      </w:r>
      <w:r>
        <w:rPr>
          <w:rFonts w:hint="cs"/>
          <w:rtl/>
        </w:rPr>
        <w:t>הפועל שכ"ח לא נעדר גם מספרות הנביאים ומתמקד בעיקר בקובלנות הנביאים על עם ישראל ששכח את הקב"ה, כגון ב</w:t>
      </w:r>
      <w:r>
        <w:rPr>
          <w:rtl/>
        </w:rPr>
        <w:t xml:space="preserve">ישעיהו נא </w:t>
      </w:r>
      <w:proofErr w:type="spellStart"/>
      <w:r>
        <w:rPr>
          <w:rtl/>
        </w:rPr>
        <w:t>יג</w:t>
      </w:r>
      <w:proofErr w:type="spellEnd"/>
      <w:r>
        <w:rPr>
          <w:rFonts w:hint="cs"/>
          <w:rtl/>
        </w:rPr>
        <w:t>: "</w:t>
      </w:r>
      <w:r>
        <w:rPr>
          <w:rtl/>
        </w:rPr>
        <w:t>וַתִּשְׁכַּח ה' עֹשֶׂךָ נוֹטֶה שָׁמַיִם וְיֹסֵד אָרֶץ</w:t>
      </w:r>
      <w:r>
        <w:rPr>
          <w:rFonts w:hint="cs"/>
          <w:rtl/>
        </w:rPr>
        <w:t xml:space="preserve"> וכו' " וב</w:t>
      </w:r>
      <w:r>
        <w:rPr>
          <w:rtl/>
        </w:rPr>
        <w:t xml:space="preserve">הושע </w:t>
      </w:r>
      <w:r>
        <w:rPr>
          <w:rFonts w:hint="cs"/>
          <w:rtl/>
        </w:rPr>
        <w:t>ח יד: "</w:t>
      </w:r>
      <w:r>
        <w:rPr>
          <w:rtl/>
        </w:rPr>
        <w:t>וַיִּשְׁכַּח יִשְׂרָאֵל אֶת עֹשֵׂהוּ</w:t>
      </w:r>
      <w:r>
        <w:rPr>
          <w:rFonts w:hint="cs"/>
          <w:rtl/>
        </w:rPr>
        <w:t>"; מנגד קובלנת עם ישראל שהקב"ה שכח אותם, כגון ב</w:t>
      </w:r>
      <w:r>
        <w:rPr>
          <w:rtl/>
        </w:rPr>
        <w:t>ישעיהו מט יד</w:t>
      </w:r>
      <w:r>
        <w:rPr>
          <w:rFonts w:hint="cs"/>
          <w:rtl/>
        </w:rPr>
        <w:t>: "</w:t>
      </w:r>
      <w:r>
        <w:rPr>
          <w:rtl/>
        </w:rPr>
        <w:t>וַתֹּאמֶר צִיּוֹן עֲזָבַנִי ה' וַאדֹנָי שְׁכֵחָנִי</w:t>
      </w:r>
      <w:r>
        <w:rPr>
          <w:rFonts w:hint="cs"/>
          <w:rtl/>
        </w:rPr>
        <w:t xml:space="preserve">". ומכולם, בחרנו בפסוק זה מישעיהו לא רק בשל נימתו החיובית בה הקב"ה מבטיח לעם ישראל שלא שכח אותו, אלא גם בשל מוטיב השכחה הכפול שהוא מעניינינו: שיש דברים ששוכחים וטוב שכך, ולעומתם דברים שלא שוכחים. או נאמר כך, על מנת לזכור ולא לשכוח דבר טוב, יש לשכוח (או מוטב שיישכחו) הדברים הרעים. האם זה אות גם </w:t>
      </w:r>
      <w:proofErr w:type="spellStart"/>
      <w:r>
        <w:rPr>
          <w:rFonts w:hint="cs"/>
          <w:rtl/>
        </w:rPr>
        <w:t>לזכרון</w:t>
      </w:r>
      <w:proofErr w:type="spellEnd"/>
      <w:r>
        <w:rPr>
          <w:rFonts w:hint="cs"/>
          <w:rtl/>
        </w:rPr>
        <w:t xml:space="preserve"> ולשכחה של בני האדם?</w:t>
      </w:r>
    </w:p>
  </w:footnote>
  <w:footnote w:id="6">
    <w:p w14:paraId="61FF615E" w14:textId="77777777" w:rsidR="000F7EF5" w:rsidRDefault="000F7EF5" w:rsidP="000F7EF5">
      <w:pPr>
        <w:pStyle w:val="a3"/>
        <w:rPr>
          <w:rFonts w:hint="cs"/>
          <w:rtl/>
        </w:rPr>
      </w:pPr>
      <w:r>
        <w:rPr>
          <w:rStyle w:val="a5"/>
        </w:rPr>
        <w:footnoteRef/>
      </w:r>
      <w:r>
        <w:rPr>
          <w:rtl/>
        </w:rPr>
        <w:t xml:space="preserve"> </w:t>
      </w:r>
      <w:r>
        <w:rPr>
          <w:rFonts w:hint="cs"/>
          <w:rtl/>
        </w:rPr>
        <w:t xml:space="preserve">גם בספרות הכתובים מצוי הפועל שכ"ח, הרבה בספר תהלים אך גם באיוב ומשלי, ובהם לצד תוכחה על שכחת העם </w:t>
      </w:r>
      <w:r w:rsidR="00C35AEA">
        <w:rPr>
          <w:rFonts w:hint="cs"/>
          <w:rtl/>
        </w:rPr>
        <w:t xml:space="preserve">את הקב"ה, </w:t>
      </w:r>
      <w:r>
        <w:rPr>
          <w:rFonts w:hint="cs"/>
          <w:rtl/>
        </w:rPr>
        <w:t xml:space="preserve">כפי שמצאנו בנביאים, גם אמירה חיובית </w:t>
      </w:r>
      <w:r w:rsidR="00C35AEA">
        <w:rPr>
          <w:rFonts w:hint="cs"/>
          <w:rtl/>
        </w:rPr>
        <w:t xml:space="preserve">מנגד </w:t>
      </w:r>
      <w:r>
        <w:rPr>
          <w:rFonts w:hint="cs"/>
          <w:rtl/>
        </w:rPr>
        <w:t>של העם</w:t>
      </w:r>
      <w:r w:rsidR="0057576E">
        <w:rPr>
          <w:rFonts w:hint="cs"/>
          <w:rtl/>
        </w:rPr>
        <w:t xml:space="preserve">: </w:t>
      </w:r>
      <w:r>
        <w:rPr>
          <w:rFonts w:hint="cs"/>
          <w:rtl/>
        </w:rPr>
        <w:t>לא שכחנו</w:t>
      </w:r>
      <w:r w:rsidR="00C35AEA">
        <w:rPr>
          <w:rFonts w:hint="cs"/>
          <w:rtl/>
        </w:rPr>
        <w:t>.</w:t>
      </w:r>
      <w:r>
        <w:rPr>
          <w:rFonts w:hint="cs"/>
          <w:rtl/>
        </w:rPr>
        <w:t xml:space="preserve"> ראו בפרט בתהלים קיט: "תורתך לא שכחתי</w:t>
      </w:r>
      <w:r w:rsidR="00C35AEA">
        <w:rPr>
          <w:rFonts w:hint="cs"/>
          <w:rtl/>
        </w:rPr>
        <w:t xml:space="preserve"> ..</w:t>
      </w:r>
      <w:r>
        <w:rPr>
          <w:rFonts w:hint="cs"/>
          <w:rtl/>
        </w:rPr>
        <w:t xml:space="preserve"> חוקיך לא שכחתי</w:t>
      </w:r>
      <w:r w:rsidR="00C35AEA">
        <w:rPr>
          <w:rFonts w:hint="cs"/>
          <w:rtl/>
        </w:rPr>
        <w:t xml:space="preserve"> ..</w:t>
      </w:r>
      <w:r>
        <w:rPr>
          <w:rFonts w:hint="cs"/>
          <w:rtl/>
        </w:rPr>
        <w:t xml:space="preserve"> פיקודיך לא שכחתי</w:t>
      </w:r>
      <w:r w:rsidR="00C35AEA">
        <w:rPr>
          <w:rFonts w:hint="cs"/>
          <w:rtl/>
        </w:rPr>
        <w:t xml:space="preserve"> ..</w:t>
      </w:r>
      <w:r>
        <w:rPr>
          <w:rFonts w:hint="cs"/>
          <w:rtl/>
        </w:rPr>
        <w:t xml:space="preserve"> מצוותיך לא שכחתי". ומכולם בחרנו בפסוק זה מקהלת שמציג את הראייה הפסימית שבסופו של דבר: "</w:t>
      </w:r>
      <w:proofErr w:type="spellStart"/>
      <w:r>
        <w:rPr>
          <w:rFonts w:hint="cs"/>
          <w:rtl/>
        </w:rPr>
        <w:t>הכל</w:t>
      </w:r>
      <w:proofErr w:type="spellEnd"/>
      <w:r>
        <w:rPr>
          <w:rFonts w:hint="cs"/>
          <w:rtl/>
        </w:rPr>
        <w:t xml:space="preserve"> נשכח". האמנם?</w:t>
      </w:r>
      <w:r w:rsidR="00C35AEA">
        <w:rPr>
          <w:rFonts w:hint="cs"/>
          <w:rtl/>
        </w:rPr>
        <w:t xml:space="preserve"> עוד </w:t>
      </w:r>
      <w:r w:rsidR="007D41A1">
        <w:rPr>
          <w:rFonts w:hint="cs"/>
          <w:rtl/>
        </w:rPr>
        <w:t xml:space="preserve">נחזור ונדון </w:t>
      </w:r>
      <w:r w:rsidR="00C35AEA">
        <w:rPr>
          <w:rFonts w:hint="cs"/>
          <w:rtl/>
        </w:rPr>
        <w:t>להלן בפסוק זה.</w:t>
      </w:r>
    </w:p>
  </w:footnote>
  <w:footnote w:id="7">
    <w:p w14:paraId="1D473B9A" w14:textId="77777777" w:rsidR="008B6FB3" w:rsidRDefault="008B6FB3" w:rsidP="003138CB">
      <w:pPr>
        <w:pStyle w:val="a3"/>
        <w:rPr>
          <w:rFonts w:hint="cs"/>
          <w:rtl/>
        </w:rPr>
      </w:pPr>
      <w:r>
        <w:rPr>
          <w:rStyle w:val="a5"/>
        </w:rPr>
        <w:footnoteRef/>
      </w:r>
      <w:r>
        <w:rPr>
          <w:rtl/>
        </w:rPr>
        <w:t xml:space="preserve"> </w:t>
      </w:r>
      <w:r>
        <w:rPr>
          <w:rFonts w:hint="cs"/>
          <w:rtl/>
        </w:rPr>
        <w:t xml:space="preserve">בשיטה הראשונה, מציע פירוש אור החיים </w:t>
      </w:r>
      <w:r w:rsidR="00CB0758">
        <w:rPr>
          <w:rFonts w:hint="cs"/>
          <w:rtl/>
        </w:rPr>
        <w:t xml:space="preserve">(ר' חיים </w:t>
      </w:r>
      <w:proofErr w:type="spellStart"/>
      <w:r w:rsidR="00CB0758">
        <w:rPr>
          <w:rFonts w:hint="cs"/>
          <w:rtl/>
        </w:rPr>
        <w:t>ב"ר</w:t>
      </w:r>
      <w:proofErr w:type="spellEnd"/>
      <w:r w:rsidR="00CB0758">
        <w:rPr>
          <w:rFonts w:hint="cs"/>
          <w:rtl/>
        </w:rPr>
        <w:t xml:space="preserve"> אשר בן עטר, מרוקו מאה 17) </w:t>
      </w:r>
      <w:r>
        <w:rPr>
          <w:rFonts w:hint="cs"/>
          <w:rtl/>
        </w:rPr>
        <w:t xml:space="preserve">ששר המשקים פשוט שכח את שמו של יוסף, מה שמסביר את האזכור שלו במילים: "נער עברי" (ומה שקורה לכולנו ...). </w:t>
      </w:r>
      <w:r w:rsidR="009568FA">
        <w:rPr>
          <w:rFonts w:hint="cs"/>
          <w:rtl/>
        </w:rPr>
        <w:t xml:space="preserve">שכחה </w:t>
      </w:r>
      <w:r>
        <w:rPr>
          <w:rFonts w:hint="cs"/>
          <w:rtl/>
        </w:rPr>
        <w:t xml:space="preserve">"רכה" </w:t>
      </w:r>
      <w:r w:rsidR="009568FA">
        <w:rPr>
          <w:rFonts w:hint="cs"/>
          <w:rtl/>
        </w:rPr>
        <w:t xml:space="preserve">כגון </w:t>
      </w:r>
      <w:r>
        <w:rPr>
          <w:rFonts w:hint="cs"/>
          <w:rtl/>
        </w:rPr>
        <w:t xml:space="preserve">זו </w:t>
      </w:r>
      <w:r w:rsidR="003138CB">
        <w:rPr>
          <w:rFonts w:hint="cs"/>
          <w:rtl/>
        </w:rPr>
        <w:t xml:space="preserve">(שהיא שווה לאי-זכירה) </w:t>
      </w:r>
      <w:r>
        <w:rPr>
          <w:rFonts w:hint="cs"/>
          <w:rtl/>
        </w:rPr>
        <w:t>מצאנו גם בפירושי</w:t>
      </w:r>
      <w:r w:rsidR="003138CB">
        <w:rPr>
          <w:rFonts w:hint="cs"/>
          <w:rtl/>
        </w:rPr>
        <w:t xml:space="preserve"> </w:t>
      </w:r>
      <w:proofErr w:type="spellStart"/>
      <w:r w:rsidR="003138CB">
        <w:rPr>
          <w:rFonts w:hint="cs"/>
          <w:rtl/>
        </w:rPr>
        <w:t>רשב"ם</w:t>
      </w:r>
      <w:proofErr w:type="spellEnd"/>
      <w:r w:rsidR="003138CB">
        <w:rPr>
          <w:rFonts w:hint="cs"/>
          <w:rtl/>
        </w:rPr>
        <w:t xml:space="preserve"> ובכור שור שמדגישים את ממד הזמן ומבחינים בין אי-זכירה ובין שכחה. ראו</w:t>
      </w:r>
      <w:r w:rsidR="003138CB" w:rsidRPr="003138CB">
        <w:rPr>
          <w:rtl/>
        </w:rPr>
        <w:t xml:space="preserve"> </w:t>
      </w:r>
      <w:proofErr w:type="spellStart"/>
      <w:r w:rsidR="003138CB">
        <w:rPr>
          <w:rtl/>
        </w:rPr>
        <w:t>רשב"ם</w:t>
      </w:r>
      <w:proofErr w:type="spellEnd"/>
      <w:r w:rsidR="003138CB">
        <w:rPr>
          <w:rtl/>
        </w:rPr>
        <w:t xml:space="preserve"> בראשית מ</w:t>
      </w:r>
      <w:r w:rsidR="003138CB">
        <w:rPr>
          <w:rFonts w:hint="cs"/>
          <w:rtl/>
        </w:rPr>
        <w:t xml:space="preserve"> </w:t>
      </w:r>
      <w:proofErr w:type="spellStart"/>
      <w:r w:rsidR="003138CB">
        <w:rPr>
          <w:rFonts w:hint="cs"/>
          <w:rtl/>
        </w:rPr>
        <w:t>כג</w:t>
      </w:r>
      <w:proofErr w:type="spellEnd"/>
      <w:r w:rsidR="003138CB">
        <w:rPr>
          <w:rFonts w:hint="cs"/>
          <w:rtl/>
        </w:rPr>
        <w:t>: "</w:t>
      </w:r>
      <w:r w:rsidR="003138CB">
        <w:rPr>
          <w:rtl/>
        </w:rPr>
        <w:t>ולא זכר שר המשקים את יוסף - מיד בצאתו</w:t>
      </w:r>
      <w:r w:rsidR="003138CB">
        <w:rPr>
          <w:rFonts w:hint="cs"/>
          <w:rtl/>
        </w:rPr>
        <w:t xml:space="preserve">. </w:t>
      </w:r>
      <w:r w:rsidR="003138CB">
        <w:rPr>
          <w:rtl/>
        </w:rPr>
        <w:t>וישכחהו - זמן מרובה אחרי כן</w:t>
      </w:r>
      <w:r w:rsidR="003138CB">
        <w:rPr>
          <w:rFonts w:hint="cs"/>
          <w:rtl/>
        </w:rPr>
        <w:t xml:space="preserve">". ופירוש </w:t>
      </w:r>
      <w:r w:rsidR="003138CB">
        <w:rPr>
          <w:rtl/>
        </w:rPr>
        <w:t xml:space="preserve">בכור שור </w:t>
      </w:r>
      <w:r w:rsidR="003138CB">
        <w:rPr>
          <w:rFonts w:hint="cs"/>
          <w:rtl/>
        </w:rPr>
        <w:t>שם: "</w:t>
      </w:r>
      <w:r w:rsidR="003138CB">
        <w:rPr>
          <w:rtl/>
        </w:rPr>
        <w:t>ולא זכר שר המשקים את יוסף וישכחהו</w:t>
      </w:r>
      <w:r w:rsidR="003138CB">
        <w:rPr>
          <w:rFonts w:hint="cs"/>
          <w:rtl/>
        </w:rPr>
        <w:t xml:space="preserve"> - </w:t>
      </w:r>
      <w:r w:rsidR="003138CB">
        <w:rPr>
          <w:rtl/>
        </w:rPr>
        <w:t>לא שם לבו עליו ושכחו. ויש מפרשים</w:t>
      </w:r>
      <w:r w:rsidR="003138CB">
        <w:rPr>
          <w:rFonts w:hint="cs"/>
          <w:rtl/>
        </w:rPr>
        <w:t>:</w:t>
      </w:r>
      <w:r w:rsidR="003138CB">
        <w:rPr>
          <w:rtl/>
        </w:rPr>
        <w:t xml:space="preserve"> ולא זכר מיד, ושכחו לאחר זמן</w:t>
      </w:r>
      <w:r w:rsidR="003138CB">
        <w:rPr>
          <w:rFonts w:hint="cs"/>
          <w:rtl/>
        </w:rPr>
        <w:t>". והוא גם מדגיש שאי הזכירה והשכחה לא היו "</w:t>
      </w:r>
      <w:r w:rsidR="003138CB">
        <w:rPr>
          <w:rtl/>
        </w:rPr>
        <w:t>מחמת שנאה ורשע, אלא שכחו</w:t>
      </w:r>
      <w:r w:rsidR="003138CB">
        <w:rPr>
          <w:rFonts w:hint="cs"/>
          <w:rtl/>
        </w:rPr>
        <w:t>".</w:t>
      </w:r>
    </w:p>
  </w:footnote>
  <w:footnote w:id="8">
    <w:p w14:paraId="50C63E5D" w14:textId="77777777" w:rsidR="008B6FB3" w:rsidRDefault="008B6FB3" w:rsidP="00A54B5E">
      <w:pPr>
        <w:pStyle w:val="a3"/>
        <w:rPr>
          <w:rFonts w:hint="cs"/>
        </w:rPr>
      </w:pPr>
      <w:r>
        <w:rPr>
          <w:rStyle w:val="a5"/>
        </w:rPr>
        <w:footnoteRef/>
      </w:r>
      <w:r>
        <w:rPr>
          <w:rtl/>
        </w:rPr>
        <w:t xml:space="preserve"> </w:t>
      </w:r>
      <w:r>
        <w:rPr>
          <w:rFonts w:hint="cs"/>
          <w:rtl/>
        </w:rPr>
        <w:t xml:space="preserve">בשיטה השנייה של פירושו, מדגיש </w:t>
      </w:r>
      <w:r>
        <w:rPr>
          <w:rtl/>
        </w:rPr>
        <w:t>אור החיים</w:t>
      </w:r>
      <w:r>
        <w:rPr>
          <w:rFonts w:hint="cs"/>
          <w:rtl/>
        </w:rPr>
        <w:t xml:space="preserve"> </w:t>
      </w:r>
      <w:r w:rsidR="00CB0758">
        <w:rPr>
          <w:rFonts w:hint="cs"/>
          <w:rtl/>
        </w:rPr>
        <w:t xml:space="preserve">את ההחלטה שלא לזכור </w:t>
      </w:r>
      <w:r w:rsidR="00CB0758">
        <w:rPr>
          <w:rtl/>
        </w:rPr>
        <w:t>–</w:t>
      </w:r>
      <w:r w:rsidR="00CB0758">
        <w:rPr>
          <w:rFonts w:hint="cs"/>
          <w:rtl/>
        </w:rPr>
        <w:t xml:space="preserve"> את השכחה המכוונת. </w:t>
      </w:r>
      <w:r>
        <w:rPr>
          <w:rFonts w:hint="cs"/>
          <w:rtl/>
        </w:rPr>
        <w:t>שר המשקים עשה מאמצים לשכוח את יוסף</w:t>
      </w:r>
      <w:r w:rsidR="00CB0758">
        <w:rPr>
          <w:rFonts w:hint="cs"/>
          <w:rtl/>
        </w:rPr>
        <w:t>, וכ</w:t>
      </w:r>
      <w:r>
        <w:rPr>
          <w:rFonts w:hint="cs"/>
          <w:rtl/>
        </w:rPr>
        <w:t>המשך דבריו שם</w:t>
      </w:r>
      <w:r w:rsidR="00CB0758">
        <w:rPr>
          <w:rFonts w:hint="cs"/>
          <w:rtl/>
        </w:rPr>
        <w:t>:</w:t>
      </w:r>
      <w:r>
        <w:rPr>
          <w:rFonts w:hint="cs"/>
          <w:rtl/>
        </w:rPr>
        <w:t xml:space="preserve"> "</w:t>
      </w:r>
      <w:r w:rsidRPr="00DD1E12">
        <w:rPr>
          <w:rtl/>
        </w:rPr>
        <w:t xml:space="preserve">ואולי ירמוז עוד וישכחהו שהיה משכיחו </w:t>
      </w:r>
      <w:proofErr w:type="spellStart"/>
      <w:r w:rsidRPr="00DD1E12">
        <w:rPr>
          <w:rtl/>
        </w:rPr>
        <w:t>מלבו</w:t>
      </w:r>
      <w:proofErr w:type="spellEnd"/>
      <w:r w:rsidRPr="00DD1E12">
        <w:rPr>
          <w:rtl/>
        </w:rPr>
        <w:t xml:space="preserve"> ומדעתו עת עלות על זכרונו</w:t>
      </w:r>
      <w:r>
        <w:rPr>
          <w:rFonts w:hint="cs"/>
          <w:rtl/>
        </w:rPr>
        <w:t>,</w:t>
      </w:r>
      <w:r w:rsidRPr="00DD1E12">
        <w:rPr>
          <w:rtl/>
        </w:rPr>
        <w:t xml:space="preserve"> עד עת קץ שפקד ה' את יוסף ויזכרהו</w:t>
      </w:r>
      <w:r>
        <w:rPr>
          <w:rFonts w:hint="cs"/>
          <w:rtl/>
        </w:rPr>
        <w:t>". זכרונו של יוסף כן עלה בראשו של שר המשקים בכל עת ששירת את פרעה וזכר היטב איך וע"י מי חזר לגדולתו, אבל ניסה לשכוח (להדחיק) בכוח אירוע זה שמזכיר את חטאו, מסיבות ברורות.</w:t>
      </w:r>
      <w:r w:rsidRPr="00DD1E12">
        <w:rPr>
          <w:rtl/>
        </w:rPr>
        <w:t xml:space="preserve"> </w:t>
      </w:r>
      <w:r w:rsidR="00CB0758">
        <w:rPr>
          <w:rFonts w:hint="cs"/>
          <w:rtl/>
        </w:rPr>
        <w:t xml:space="preserve">וכאמור לעיל, כבר הקדשנו גיליון מיוחד לנושא זה בדברינו </w:t>
      </w:r>
      <w:hyperlink r:id="rId3" w:anchor="gsc.tab=0" w:history="1">
        <w:r w:rsidR="00CB0758" w:rsidRPr="00C17C0D">
          <w:rPr>
            <w:rStyle w:val="Hyperlink"/>
            <w:rFonts w:hint="cs"/>
            <w:rtl/>
          </w:rPr>
          <w:t xml:space="preserve">ולא זכר </w:t>
        </w:r>
        <w:r w:rsidR="00CB0758" w:rsidRPr="00C17C0D">
          <w:rPr>
            <w:rStyle w:val="Hyperlink"/>
            <w:rtl/>
          </w:rPr>
          <w:t>–</w:t>
        </w:r>
        <w:r w:rsidR="00CB0758" w:rsidRPr="00C17C0D">
          <w:rPr>
            <w:rStyle w:val="Hyperlink"/>
            <w:rFonts w:hint="cs"/>
            <w:rtl/>
          </w:rPr>
          <w:t xml:space="preserve"> וישכחהו</w:t>
        </w:r>
      </w:hyperlink>
      <w:r w:rsidR="00CB0758">
        <w:rPr>
          <w:rFonts w:hint="cs"/>
          <w:rtl/>
        </w:rPr>
        <w:t xml:space="preserve"> והפעם נתמקד בדרשות על תכונת (מדת) השכחה בכלל.</w:t>
      </w:r>
    </w:p>
  </w:footnote>
  <w:footnote w:id="9">
    <w:p w14:paraId="60535132" w14:textId="77777777" w:rsidR="00A54B5E" w:rsidRDefault="00A54B5E" w:rsidP="00A54B5E">
      <w:pPr>
        <w:pStyle w:val="a3"/>
        <w:rPr>
          <w:rFonts w:hint="cs"/>
          <w:rtl/>
        </w:rPr>
      </w:pPr>
      <w:r>
        <w:rPr>
          <w:rStyle w:val="a5"/>
        </w:rPr>
        <w:footnoteRef/>
      </w:r>
      <w:r>
        <w:rPr>
          <w:rtl/>
        </w:rPr>
        <w:t xml:space="preserve"> </w:t>
      </w:r>
      <w:r>
        <w:rPr>
          <w:rFonts w:hint="cs"/>
          <w:rtl/>
        </w:rPr>
        <w:t xml:space="preserve">דרשות רבות יש על חשיבות זכירת התורה ואי שכחתה. ראו רק כטעימה קלה: "כל </w:t>
      </w:r>
      <w:proofErr w:type="spellStart"/>
      <w:r>
        <w:rPr>
          <w:rFonts w:hint="cs"/>
          <w:rtl/>
        </w:rPr>
        <w:t>המשכח</w:t>
      </w:r>
      <w:proofErr w:type="spellEnd"/>
      <w:r>
        <w:rPr>
          <w:rFonts w:hint="cs"/>
          <w:rtl/>
        </w:rPr>
        <w:t xml:space="preserve"> דבר מתלמודו עובר בלאו" (מנחות </w:t>
      </w:r>
      <w:proofErr w:type="spellStart"/>
      <w:r>
        <w:rPr>
          <w:rFonts w:hint="cs"/>
          <w:rtl/>
        </w:rPr>
        <w:t>צט</w:t>
      </w:r>
      <w:proofErr w:type="spellEnd"/>
      <w:r>
        <w:rPr>
          <w:rFonts w:hint="cs"/>
          <w:rtl/>
        </w:rPr>
        <w:t xml:space="preserve">), "הסובר תלמודו לא במהרה הוא </w:t>
      </w:r>
      <w:proofErr w:type="spellStart"/>
      <w:r>
        <w:rPr>
          <w:rFonts w:hint="cs"/>
          <w:rtl/>
        </w:rPr>
        <w:t>משכח</w:t>
      </w:r>
      <w:proofErr w:type="spellEnd"/>
      <w:r>
        <w:rPr>
          <w:rFonts w:hint="cs"/>
          <w:rtl/>
        </w:rPr>
        <w:t xml:space="preserve">" (ירושלמי ברכות ה א), "תלמיד חכם ששכח תלמודו יכול הוא לחזור וללמדו כתחילה" (ירושלמי חגיגה ב א), "המתעסק בצרכי ציבור </w:t>
      </w:r>
      <w:proofErr w:type="spellStart"/>
      <w:r>
        <w:rPr>
          <w:rFonts w:hint="cs"/>
          <w:rtl/>
        </w:rPr>
        <w:t>משכח</w:t>
      </w:r>
      <w:proofErr w:type="spellEnd"/>
      <w:r>
        <w:rPr>
          <w:rFonts w:hint="cs"/>
          <w:rtl/>
        </w:rPr>
        <w:t xml:space="preserve"> תלמודו" (שמות רבה ו ב), "</w:t>
      </w:r>
      <w:r>
        <w:rPr>
          <w:rtl/>
        </w:rPr>
        <w:t xml:space="preserve">כשנשתכחה תורה מישראל עלה עזרא מבבל ויסדה, חזרה ונשתכחה עלה הלל הבבלי ויסדה, חזרה ונשתכחה עלו רבי </w:t>
      </w:r>
      <w:proofErr w:type="spellStart"/>
      <w:r>
        <w:rPr>
          <w:rtl/>
        </w:rPr>
        <w:t>חייא</w:t>
      </w:r>
      <w:proofErr w:type="spellEnd"/>
      <w:r>
        <w:rPr>
          <w:rtl/>
        </w:rPr>
        <w:t xml:space="preserve"> ובניו ויסדוה</w:t>
      </w:r>
      <w:r>
        <w:rPr>
          <w:rFonts w:hint="cs"/>
          <w:rtl/>
        </w:rPr>
        <w:t>" (</w:t>
      </w:r>
      <w:r>
        <w:rPr>
          <w:rtl/>
        </w:rPr>
        <w:t>סוכה כ ע</w:t>
      </w:r>
      <w:r>
        <w:rPr>
          <w:rFonts w:hint="cs"/>
          <w:rtl/>
        </w:rPr>
        <w:t xml:space="preserve">"א), והלל עצמו מודה: "הלכה זו שמעתי ושכחתי" (פסחים מט) </w:t>
      </w:r>
      <w:r>
        <w:rPr>
          <w:rtl/>
        </w:rPr>
        <w:t>–</w:t>
      </w:r>
      <w:r>
        <w:rPr>
          <w:rFonts w:hint="cs"/>
          <w:rtl/>
        </w:rPr>
        <w:t xml:space="preserve"> ועוד רבים בנושא שכחת התורה (שכחה בעברית ושכיחותה בארמית). וכבר הקדשנו כאמור לנושא זה את </w:t>
      </w:r>
      <w:r w:rsidRPr="00916CC8">
        <w:rPr>
          <w:rFonts w:hint="cs"/>
          <w:rtl/>
        </w:rPr>
        <w:t xml:space="preserve">הדף </w:t>
      </w:r>
      <w:hyperlink r:id="rId4" w:anchor="gsc.tab=0" w:history="1">
        <w:r w:rsidRPr="00916CC8">
          <w:rPr>
            <w:rStyle w:val="Hyperlink"/>
            <w:rFonts w:hint="cs"/>
            <w:rtl/>
          </w:rPr>
          <w:t>כי לא תשכח מפי זרעו</w:t>
        </w:r>
      </w:hyperlink>
      <w:r w:rsidRPr="00916CC8">
        <w:rPr>
          <w:rFonts w:hint="cs"/>
          <w:rtl/>
        </w:rPr>
        <w:t xml:space="preserve"> בפרשת וילך וכן </w:t>
      </w:r>
      <w:hyperlink r:id="rId5" w:anchor="gsc.tab=0" w:history="1">
        <w:r w:rsidRPr="00916CC8">
          <w:rPr>
            <w:rStyle w:val="Hyperlink"/>
            <w:rFonts w:hint="cs"/>
            <w:rtl/>
          </w:rPr>
          <w:t>מי ימנע את שכחת התורה</w:t>
        </w:r>
      </w:hyperlink>
      <w:r w:rsidRPr="00916CC8">
        <w:rPr>
          <w:rFonts w:hint="cs"/>
          <w:rtl/>
        </w:rPr>
        <w:t xml:space="preserve"> בדפים המיוחדים.</w:t>
      </w:r>
      <w:r>
        <w:rPr>
          <w:rFonts w:hint="cs"/>
          <w:rtl/>
        </w:rPr>
        <w:t xml:space="preserve"> וכאן, ר' אבהו דורש בשבח שכחת התורה שהיא שגורמת לאדם לחזור ולשנן ולשלש את תלמודו. החשש הוא שאם האדם היה לומד תורה ו</w:t>
      </w:r>
      <w:r w:rsidR="00D62742">
        <w:rPr>
          <w:rFonts w:hint="cs"/>
          <w:rtl/>
        </w:rPr>
        <w:t xml:space="preserve">היא </w:t>
      </w:r>
      <w:r>
        <w:rPr>
          <w:rFonts w:hint="cs"/>
          <w:rtl/>
        </w:rPr>
        <w:t xml:space="preserve">הייתה נקבעת </w:t>
      </w:r>
      <w:proofErr w:type="spellStart"/>
      <w:r>
        <w:rPr>
          <w:rFonts w:hint="cs"/>
          <w:rtl/>
        </w:rPr>
        <w:t>בלבו</w:t>
      </w:r>
      <w:proofErr w:type="spellEnd"/>
      <w:r>
        <w:rPr>
          <w:rFonts w:hint="cs"/>
          <w:rtl/>
        </w:rPr>
        <w:t xml:space="preserve"> ובראשו ושוב אין הוא שוכח אותה, היה נפנה ועוסק בדרך ארץ כל ימיו. דרשה מיוחדת זו צריכה עיון בפני עצמה (אם לא נשכח לחזור ולדון בה</w:t>
      </w:r>
      <w:r w:rsidR="00D62742">
        <w:rPr>
          <w:rFonts w:hint="cs"/>
          <w:rtl/>
        </w:rPr>
        <w:t xml:space="preserve"> להלן</w:t>
      </w:r>
      <w:r>
        <w:rPr>
          <w:rFonts w:hint="cs"/>
          <w:rtl/>
        </w:rPr>
        <w:t>), ובינתיים, היא שתוביל לדרשות הבאות שחלקן אכן רואות את השכחה כדבר שהוא חלק מתכונות בני אדם ואינו שלילי בהכרח.</w:t>
      </w:r>
    </w:p>
  </w:footnote>
  <w:footnote w:id="10">
    <w:p w14:paraId="775EDC14" w14:textId="77777777" w:rsidR="00696787" w:rsidRDefault="00696787">
      <w:pPr>
        <w:pStyle w:val="a3"/>
        <w:rPr>
          <w:rFonts w:hint="cs"/>
        </w:rPr>
      </w:pPr>
      <w:r>
        <w:rPr>
          <w:rStyle w:val="a5"/>
        </w:rPr>
        <w:footnoteRef/>
      </w:r>
      <w:r>
        <w:rPr>
          <w:rtl/>
        </w:rPr>
        <w:t xml:space="preserve"> </w:t>
      </w:r>
      <w:r>
        <w:rPr>
          <w:rFonts w:hint="cs"/>
          <w:rtl/>
        </w:rPr>
        <w:t xml:space="preserve">ראו בדומה </w:t>
      </w:r>
      <w:proofErr w:type="spellStart"/>
      <w:r>
        <w:rPr>
          <w:rtl/>
        </w:rPr>
        <w:t>תוספתא</w:t>
      </w:r>
      <w:proofErr w:type="spellEnd"/>
      <w:r>
        <w:rPr>
          <w:rtl/>
        </w:rPr>
        <w:t xml:space="preserve"> מסכת סוטה (ליברמן) פרק טו הלכה ז</w:t>
      </w:r>
      <w:r>
        <w:rPr>
          <w:rFonts w:hint="cs"/>
          <w:rtl/>
        </w:rPr>
        <w:t xml:space="preserve">: " ... </w:t>
      </w:r>
      <w:r>
        <w:rPr>
          <w:rtl/>
        </w:rPr>
        <w:t xml:space="preserve">בראשונה כשהיה אדם חוטא כשהיה </w:t>
      </w:r>
      <w:proofErr w:type="spellStart"/>
      <w:r>
        <w:rPr>
          <w:rtl/>
        </w:rPr>
        <w:t>סנדרי</w:t>
      </w:r>
      <w:proofErr w:type="spellEnd"/>
      <w:r>
        <w:rPr>
          <w:rtl/>
        </w:rPr>
        <w:t xml:space="preserve"> </w:t>
      </w:r>
      <w:r>
        <w:rPr>
          <w:rFonts w:hint="cs"/>
          <w:rtl/>
        </w:rPr>
        <w:t xml:space="preserve">(סנהדרין) </w:t>
      </w:r>
      <w:r>
        <w:rPr>
          <w:rtl/>
        </w:rPr>
        <w:t>קיימת</w:t>
      </w:r>
      <w:r>
        <w:rPr>
          <w:rFonts w:hint="cs"/>
          <w:rtl/>
        </w:rPr>
        <w:t xml:space="preserve"> -</w:t>
      </w:r>
      <w:r>
        <w:rPr>
          <w:rtl/>
        </w:rPr>
        <w:t xml:space="preserve"> </w:t>
      </w:r>
      <w:proofErr w:type="spellStart"/>
      <w:r>
        <w:rPr>
          <w:rtl/>
        </w:rPr>
        <w:t>נפרעין</w:t>
      </w:r>
      <w:proofErr w:type="spellEnd"/>
      <w:r>
        <w:rPr>
          <w:rtl/>
        </w:rPr>
        <w:t xml:space="preserve"> ממנו</w:t>
      </w:r>
      <w:r>
        <w:rPr>
          <w:rFonts w:hint="cs"/>
          <w:rtl/>
        </w:rPr>
        <w:t>.</w:t>
      </w:r>
      <w:r>
        <w:rPr>
          <w:rtl/>
        </w:rPr>
        <w:t xml:space="preserve"> עכשיו </w:t>
      </w:r>
      <w:r>
        <w:rPr>
          <w:rFonts w:hint="cs"/>
          <w:rtl/>
        </w:rPr>
        <w:t>-</w:t>
      </w:r>
      <w:r>
        <w:rPr>
          <w:rtl/>
        </w:rPr>
        <w:t>ממנו ומקרוביו</w:t>
      </w:r>
      <w:r>
        <w:rPr>
          <w:rFonts w:hint="cs"/>
          <w:rtl/>
        </w:rPr>
        <w:t xml:space="preserve">, שנאמר: </w:t>
      </w:r>
      <w:r>
        <w:rPr>
          <w:rtl/>
        </w:rPr>
        <w:t xml:space="preserve">ושמתי אני את פני באיש ההוא ובמשפחתו וגו' </w:t>
      </w:r>
      <w:r>
        <w:rPr>
          <w:rFonts w:hint="cs"/>
          <w:rtl/>
        </w:rPr>
        <w:t xml:space="preserve">(ויקרא כ ה). </w:t>
      </w:r>
      <w:r>
        <w:rPr>
          <w:rtl/>
        </w:rPr>
        <w:t>משלו משל</w:t>
      </w:r>
      <w:r>
        <w:rPr>
          <w:rFonts w:hint="cs"/>
          <w:rtl/>
        </w:rPr>
        <w:t>:</w:t>
      </w:r>
      <w:r>
        <w:rPr>
          <w:rtl/>
        </w:rPr>
        <w:t xml:space="preserve"> למה הדבר דומה</w:t>
      </w:r>
      <w:r>
        <w:rPr>
          <w:rFonts w:hint="cs"/>
          <w:rtl/>
        </w:rPr>
        <w:t>?</w:t>
      </w:r>
      <w:r>
        <w:rPr>
          <w:rtl/>
        </w:rPr>
        <w:t xml:space="preserve"> לאחד שסרח בעיר ומסרוהו לרצען </w:t>
      </w:r>
      <w:proofErr w:type="spellStart"/>
      <w:r>
        <w:rPr>
          <w:rtl/>
        </w:rPr>
        <w:t>וריצעו</w:t>
      </w:r>
      <w:proofErr w:type="spellEnd"/>
      <w:r>
        <w:rPr>
          <w:rFonts w:hint="cs"/>
          <w:rtl/>
        </w:rPr>
        <w:t>.</w:t>
      </w:r>
      <w:r>
        <w:rPr>
          <w:rtl/>
        </w:rPr>
        <w:t xml:space="preserve"> היה קשה מן הרוצען</w:t>
      </w:r>
      <w:r>
        <w:rPr>
          <w:rFonts w:hint="cs"/>
          <w:rtl/>
        </w:rPr>
        <w:t>,</w:t>
      </w:r>
      <w:r>
        <w:rPr>
          <w:rtl/>
        </w:rPr>
        <w:t xml:space="preserve"> מסרוהו לבעל זמורה וחבטו</w:t>
      </w:r>
      <w:r>
        <w:rPr>
          <w:rFonts w:hint="cs"/>
          <w:rtl/>
        </w:rPr>
        <w:t>.</w:t>
      </w:r>
      <w:r>
        <w:rPr>
          <w:rtl/>
        </w:rPr>
        <w:t xml:space="preserve"> היה קשה מבעל זמורה</w:t>
      </w:r>
      <w:r>
        <w:rPr>
          <w:rFonts w:hint="cs"/>
          <w:rtl/>
        </w:rPr>
        <w:t>,</w:t>
      </w:r>
      <w:r>
        <w:rPr>
          <w:rtl/>
        </w:rPr>
        <w:t xml:space="preserve"> מסרוהו </w:t>
      </w:r>
      <w:proofErr w:type="spellStart"/>
      <w:r>
        <w:rPr>
          <w:rtl/>
        </w:rPr>
        <w:t>לקטרון</w:t>
      </w:r>
      <w:proofErr w:type="spellEnd"/>
      <w:r>
        <w:rPr>
          <w:rtl/>
        </w:rPr>
        <w:t xml:space="preserve"> וחבשו</w:t>
      </w:r>
      <w:r>
        <w:rPr>
          <w:rFonts w:hint="cs"/>
          <w:rtl/>
        </w:rPr>
        <w:t>.</w:t>
      </w:r>
      <w:r>
        <w:rPr>
          <w:rtl/>
        </w:rPr>
        <w:t xml:space="preserve"> והיה קשה </w:t>
      </w:r>
      <w:proofErr w:type="spellStart"/>
      <w:r>
        <w:rPr>
          <w:rtl/>
        </w:rPr>
        <w:t>מקטרון</w:t>
      </w:r>
      <w:proofErr w:type="spellEnd"/>
      <w:r>
        <w:rPr>
          <w:rtl/>
        </w:rPr>
        <w:t xml:space="preserve"> </w:t>
      </w:r>
      <w:r>
        <w:rPr>
          <w:rFonts w:hint="cs"/>
          <w:rtl/>
        </w:rPr>
        <w:t xml:space="preserve">- </w:t>
      </w:r>
      <w:r>
        <w:rPr>
          <w:rtl/>
        </w:rPr>
        <w:t>מסרוהו לשלטון והטילו בקמין</w:t>
      </w:r>
      <w:r>
        <w:rPr>
          <w:rFonts w:hint="cs"/>
          <w:rtl/>
        </w:rPr>
        <w:t>.</w:t>
      </w:r>
      <w:r>
        <w:rPr>
          <w:rtl/>
        </w:rPr>
        <w:t xml:space="preserve"> אף כך ישר</w:t>
      </w:r>
      <w:r>
        <w:rPr>
          <w:rFonts w:hint="cs"/>
          <w:rtl/>
        </w:rPr>
        <w:t xml:space="preserve">אל, </w:t>
      </w:r>
      <w:r>
        <w:rPr>
          <w:rtl/>
        </w:rPr>
        <w:t xml:space="preserve">צרות האחרונות </w:t>
      </w:r>
      <w:proofErr w:type="spellStart"/>
      <w:r>
        <w:rPr>
          <w:rtl/>
        </w:rPr>
        <w:t>משכחות</w:t>
      </w:r>
      <w:proofErr w:type="spellEnd"/>
      <w:r>
        <w:rPr>
          <w:rtl/>
        </w:rPr>
        <w:t xml:space="preserve"> את הראשונות</w:t>
      </w:r>
      <w:r>
        <w:rPr>
          <w:rFonts w:hint="cs"/>
          <w:rtl/>
        </w:rPr>
        <w:t xml:space="preserve">". וכך בלשון דומה גם בגמרא ברכות </w:t>
      </w:r>
      <w:proofErr w:type="spellStart"/>
      <w:r>
        <w:rPr>
          <w:rFonts w:hint="cs"/>
          <w:rtl/>
        </w:rPr>
        <w:t>יג</w:t>
      </w:r>
      <w:proofErr w:type="spellEnd"/>
      <w:r>
        <w:rPr>
          <w:rFonts w:hint="cs"/>
          <w:rtl/>
        </w:rPr>
        <w:t xml:space="preserve"> ע"א, ירושלמי ברכות א ו ועוד. ובעצם, בישעיהו, סה </w:t>
      </w:r>
      <w:proofErr w:type="spellStart"/>
      <w:r>
        <w:rPr>
          <w:rFonts w:hint="cs"/>
          <w:rtl/>
        </w:rPr>
        <w:t>טז</w:t>
      </w:r>
      <w:proofErr w:type="spellEnd"/>
      <w:r>
        <w:rPr>
          <w:rFonts w:hint="cs"/>
          <w:rtl/>
        </w:rPr>
        <w:t>: "</w:t>
      </w:r>
      <w:r>
        <w:rPr>
          <w:rtl/>
        </w:rPr>
        <w:t xml:space="preserve">כִּי נִשְׁכְּחוּ הַצָּרוֹת </w:t>
      </w:r>
      <w:proofErr w:type="spellStart"/>
      <w:r>
        <w:rPr>
          <w:rtl/>
        </w:rPr>
        <w:t>הָרִאשֹׁנוֹת</w:t>
      </w:r>
      <w:proofErr w:type="spellEnd"/>
      <w:r>
        <w:rPr>
          <w:rtl/>
        </w:rPr>
        <w:t xml:space="preserve"> וְכִי נִסְתְּרוּ מֵעֵינָי</w:t>
      </w:r>
      <w:r>
        <w:rPr>
          <w:rFonts w:hint="cs"/>
          <w:rtl/>
        </w:rPr>
        <w:t xml:space="preserve">". ובמדרש </w:t>
      </w:r>
      <w:r>
        <w:rPr>
          <w:rtl/>
        </w:rPr>
        <w:t xml:space="preserve">שמות רבה </w:t>
      </w:r>
      <w:proofErr w:type="spellStart"/>
      <w:r>
        <w:rPr>
          <w:rtl/>
        </w:rPr>
        <w:t>כג</w:t>
      </w:r>
      <w:proofErr w:type="spellEnd"/>
      <w:r>
        <w:rPr>
          <w:rtl/>
        </w:rPr>
        <w:t xml:space="preserve"> יא</w:t>
      </w:r>
      <w:r>
        <w:rPr>
          <w:rFonts w:hint="cs"/>
          <w:rtl/>
        </w:rPr>
        <w:t xml:space="preserve"> שלפיכך כל השירות על תשועות ביניים הם בלשון נקבה, בדומה לאשה שמתעברת ויולדת וחוזרת ויולדת ואחרי כל שמחת לידה חוזר צער </w:t>
      </w:r>
      <w:proofErr w:type="spellStart"/>
      <w:r>
        <w:rPr>
          <w:rFonts w:hint="cs"/>
          <w:rtl/>
        </w:rPr>
        <w:t>ההריון</w:t>
      </w:r>
      <w:proofErr w:type="spellEnd"/>
      <w:r>
        <w:rPr>
          <w:rFonts w:hint="cs"/>
          <w:rtl/>
        </w:rPr>
        <w:t xml:space="preserve"> ו</w:t>
      </w:r>
      <w:r w:rsidR="005C3FF0">
        <w:rPr>
          <w:rFonts w:hint="cs"/>
          <w:rtl/>
        </w:rPr>
        <w:t>החשש מ</w:t>
      </w:r>
      <w:r>
        <w:rPr>
          <w:rFonts w:hint="cs"/>
          <w:rtl/>
        </w:rPr>
        <w:t>הלידה הבאה</w:t>
      </w:r>
      <w:r w:rsidR="005C3FF0">
        <w:rPr>
          <w:rFonts w:hint="cs"/>
          <w:rtl/>
        </w:rPr>
        <w:t xml:space="preserve"> (ולהלן נראה גם תמותת תינוקות שהייתה אז שכיחה)</w:t>
      </w:r>
      <w:r>
        <w:rPr>
          <w:rFonts w:hint="cs"/>
          <w:rtl/>
        </w:rPr>
        <w:t>, ורק לעתיד לבוא ייאמר בלשון זכר "</w:t>
      </w:r>
      <w:r>
        <w:rPr>
          <w:rtl/>
        </w:rPr>
        <w:t>שירו לה' שיר חדש</w:t>
      </w:r>
      <w:r>
        <w:rPr>
          <w:rFonts w:hint="cs"/>
          <w:rtl/>
        </w:rPr>
        <w:t>". ומכאן מן הסתם מקור לאמירה העממית בהומור (שלום עליכם?) שהקב"ה ברחמיו מביא עלינו צרות חדשות כדי שנשכח את הקודמות.</w:t>
      </w:r>
    </w:p>
  </w:footnote>
  <w:footnote w:id="11">
    <w:p w14:paraId="0D2DE135" w14:textId="77777777" w:rsidR="00DB12FD" w:rsidRDefault="00DB12FD" w:rsidP="00DB12FD">
      <w:pPr>
        <w:pStyle w:val="a3"/>
        <w:rPr>
          <w:rFonts w:hint="cs"/>
        </w:rPr>
      </w:pPr>
      <w:r>
        <w:rPr>
          <w:rStyle w:val="a5"/>
        </w:rPr>
        <w:footnoteRef/>
      </w:r>
      <w:r>
        <w:rPr>
          <w:rtl/>
        </w:rPr>
        <w:t xml:space="preserve"> </w:t>
      </w:r>
      <w:r>
        <w:rPr>
          <w:rFonts w:hint="cs"/>
          <w:rtl/>
        </w:rPr>
        <w:t xml:space="preserve">ובגמרא </w:t>
      </w:r>
      <w:r>
        <w:rPr>
          <w:rtl/>
        </w:rPr>
        <w:t>פסחים נד ע</w:t>
      </w:r>
      <w:r>
        <w:rPr>
          <w:rFonts w:hint="cs"/>
          <w:rtl/>
        </w:rPr>
        <w:t xml:space="preserve">"ב, שכחת המת היא מאותם </w:t>
      </w:r>
      <w:r>
        <w:rPr>
          <w:rtl/>
        </w:rPr>
        <w:t xml:space="preserve">דברים </w:t>
      </w:r>
      <w:r>
        <w:rPr>
          <w:rFonts w:hint="cs"/>
          <w:rtl/>
        </w:rPr>
        <w:t>ש"</w:t>
      </w:r>
      <w:r>
        <w:rPr>
          <w:rtl/>
        </w:rPr>
        <w:t xml:space="preserve">עלו במחשבה </w:t>
      </w:r>
      <w:proofErr w:type="spellStart"/>
      <w:r>
        <w:rPr>
          <w:rtl/>
        </w:rPr>
        <w:t>ליבראות</w:t>
      </w:r>
      <w:proofErr w:type="spellEnd"/>
      <w:r>
        <w:rPr>
          <w:rtl/>
        </w:rPr>
        <w:t>, ואם לא עלו - דין הוא שיעלו</w:t>
      </w:r>
      <w:r>
        <w:rPr>
          <w:rFonts w:hint="cs"/>
          <w:rtl/>
        </w:rPr>
        <w:t xml:space="preserve">". </w:t>
      </w:r>
      <w:proofErr w:type="spellStart"/>
      <w:r>
        <w:rPr>
          <w:rFonts w:hint="cs"/>
          <w:rtl/>
        </w:rPr>
        <w:t>ו</w:t>
      </w:r>
      <w:r>
        <w:rPr>
          <w:rtl/>
        </w:rPr>
        <w:t>רד"ק</w:t>
      </w:r>
      <w:proofErr w:type="spellEnd"/>
      <w:r>
        <w:rPr>
          <w:rtl/>
        </w:rPr>
        <w:t xml:space="preserve"> </w:t>
      </w:r>
      <w:r>
        <w:rPr>
          <w:rFonts w:hint="cs"/>
          <w:rtl/>
        </w:rPr>
        <w:t>בפירושו לפסוק ב</w:t>
      </w:r>
      <w:r>
        <w:rPr>
          <w:rtl/>
        </w:rPr>
        <w:t xml:space="preserve">תהלים פח </w:t>
      </w:r>
      <w:proofErr w:type="spellStart"/>
      <w:r>
        <w:rPr>
          <w:rtl/>
        </w:rPr>
        <w:t>יג</w:t>
      </w:r>
      <w:proofErr w:type="spellEnd"/>
      <w:r>
        <w:rPr>
          <w:rFonts w:hint="cs"/>
          <w:rtl/>
        </w:rPr>
        <w:t>: "</w:t>
      </w:r>
      <w:r>
        <w:rPr>
          <w:rtl/>
        </w:rPr>
        <w:t>הֲיִוָּדַע בַּחֹשֶׁךְ פִּלְאֶךָ וְצִדְקָתְךָ בְּאֶרֶץ נְשִׁיָּה</w:t>
      </w:r>
      <w:r>
        <w:rPr>
          <w:rFonts w:hint="cs"/>
          <w:rtl/>
        </w:rPr>
        <w:t>", מפרש: "</w:t>
      </w:r>
      <w:r>
        <w:rPr>
          <w:rtl/>
        </w:rPr>
        <w:t>בארץ נשיה, הוא הקבר שהוא מקום השכחה שהמתים נשכחים בו, כמו שאומר</w:t>
      </w:r>
      <w:r>
        <w:rPr>
          <w:rFonts w:hint="cs"/>
          <w:rtl/>
        </w:rPr>
        <w:t xml:space="preserve">: </w:t>
      </w:r>
      <w:r>
        <w:rPr>
          <w:rtl/>
        </w:rPr>
        <w:t>נשכחתי כמת מלב</w:t>
      </w:r>
      <w:r>
        <w:rPr>
          <w:rFonts w:hint="cs"/>
          <w:rtl/>
        </w:rPr>
        <w:t xml:space="preserve">". ובגמרא </w:t>
      </w:r>
      <w:r>
        <w:rPr>
          <w:rtl/>
        </w:rPr>
        <w:t>מועד קטן ח ע</w:t>
      </w:r>
      <w:r>
        <w:rPr>
          <w:rFonts w:hint="cs"/>
          <w:rtl/>
        </w:rPr>
        <w:t>"א, בעקבות מעשה שאירע, נפסק: "</w:t>
      </w:r>
      <w:r>
        <w:rPr>
          <w:rtl/>
        </w:rPr>
        <w:t>לא יעורר על מתו, ולא יספידנו קודם לרגל של</w:t>
      </w:r>
      <w:r>
        <w:rPr>
          <w:rFonts w:hint="cs"/>
          <w:rtl/>
        </w:rPr>
        <w:t>ו</w:t>
      </w:r>
      <w:r>
        <w:rPr>
          <w:rtl/>
        </w:rPr>
        <w:t>שים יום</w:t>
      </w:r>
      <w:r>
        <w:rPr>
          <w:rFonts w:hint="cs"/>
          <w:rtl/>
        </w:rPr>
        <w:t xml:space="preserve"> ... </w:t>
      </w:r>
      <w:r>
        <w:rPr>
          <w:rtl/>
        </w:rPr>
        <w:t>לפי שאין המת משתכח מן הלב שלשים יום</w:t>
      </w:r>
      <w:r>
        <w:rPr>
          <w:rFonts w:hint="cs"/>
          <w:rtl/>
        </w:rPr>
        <w:t>". אחרי שלושים יום או אחרי שנים עשר חודש הולך המת ונשכח</w:t>
      </w:r>
      <w:r>
        <w:rPr>
          <w:rtl/>
        </w:rPr>
        <w:t xml:space="preserve">. </w:t>
      </w:r>
      <w:r>
        <w:rPr>
          <w:rFonts w:hint="cs"/>
          <w:rtl/>
        </w:rPr>
        <w:t xml:space="preserve">אנחנו עושים מאמצים רבים שלא לשכוח את אלה שהלכו לעולמם: </w:t>
      </w:r>
      <w:r w:rsidR="005C3FF0">
        <w:rPr>
          <w:rFonts w:hint="cs"/>
          <w:rtl/>
        </w:rPr>
        <w:t xml:space="preserve">לימוד משניות, </w:t>
      </w:r>
      <w:r>
        <w:rPr>
          <w:rFonts w:hint="cs"/>
          <w:rtl/>
        </w:rPr>
        <w:t xml:space="preserve">אזכרות, ימי </w:t>
      </w:r>
      <w:proofErr w:type="spellStart"/>
      <w:r>
        <w:rPr>
          <w:rFonts w:hint="cs"/>
          <w:rtl/>
        </w:rPr>
        <w:t>זכרון</w:t>
      </w:r>
      <w:proofErr w:type="spellEnd"/>
      <w:r>
        <w:rPr>
          <w:rFonts w:hint="cs"/>
          <w:rtl/>
        </w:rPr>
        <w:t xml:space="preserve">, קדיש </w:t>
      </w:r>
      <w:proofErr w:type="spellStart"/>
      <w:r>
        <w:rPr>
          <w:rFonts w:hint="cs"/>
          <w:rtl/>
        </w:rPr>
        <w:t>וכו</w:t>
      </w:r>
      <w:proofErr w:type="spellEnd"/>
      <w:r>
        <w:rPr>
          <w:rFonts w:hint="cs"/>
          <w:rtl/>
        </w:rPr>
        <w:t xml:space="preserve">', אבל יש להודות שקשה להמשיך לחיות אילו היו המתים כל הזמן לנגד עינינו ובמחשבותינו. ובאשר לנעדרים, כבר למדנו מיעקב אבינו שמיאן להתנחם על יוסף. ראו </w:t>
      </w:r>
      <w:r>
        <w:rPr>
          <w:rtl/>
        </w:rPr>
        <w:t xml:space="preserve">רש"י בראשית </w:t>
      </w:r>
      <w:proofErr w:type="spellStart"/>
      <w:r>
        <w:rPr>
          <w:rFonts w:hint="cs"/>
          <w:rtl/>
        </w:rPr>
        <w:t>לז</w:t>
      </w:r>
      <w:proofErr w:type="spellEnd"/>
      <w:r>
        <w:rPr>
          <w:rFonts w:hint="cs"/>
          <w:rtl/>
        </w:rPr>
        <w:t xml:space="preserve"> לה </w:t>
      </w:r>
      <w:r>
        <w:rPr>
          <w:rtl/>
        </w:rPr>
        <w:t>פרשת וישב</w:t>
      </w:r>
      <w:r>
        <w:rPr>
          <w:rFonts w:hint="cs"/>
          <w:rtl/>
        </w:rPr>
        <w:t>: "</w:t>
      </w:r>
      <w:r>
        <w:rPr>
          <w:rtl/>
        </w:rPr>
        <w:t xml:space="preserve">וימאן להתנחם - אין אדם יכול לקבל </w:t>
      </w:r>
      <w:proofErr w:type="spellStart"/>
      <w:r>
        <w:rPr>
          <w:rtl/>
        </w:rPr>
        <w:t>תנחומין</w:t>
      </w:r>
      <w:proofErr w:type="spellEnd"/>
      <w:r>
        <w:rPr>
          <w:rtl/>
        </w:rPr>
        <w:t xml:space="preserve"> על החי וסבור שמת, שעל המת נגזרה גזירה שישתכח מן הלב ולא על החי</w:t>
      </w:r>
      <w:r>
        <w:rPr>
          <w:rFonts w:hint="cs"/>
          <w:rtl/>
        </w:rPr>
        <w:t>".</w:t>
      </w:r>
    </w:p>
  </w:footnote>
  <w:footnote w:id="12">
    <w:p w14:paraId="34255E22" w14:textId="77777777" w:rsidR="00DB12FD" w:rsidRDefault="00DB12FD" w:rsidP="00DB12FD">
      <w:pPr>
        <w:pStyle w:val="a3"/>
        <w:rPr>
          <w:rFonts w:hint="cs"/>
          <w:rtl/>
        </w:rPr>
      </w:pPr>
      <w:r>
        <w:rPr>
          <w:rStyle w:val="a5"/>
        </w:rPr>
        <w:footnoteRef/>
      </w:r>
      <w:r>
        <w:rPr>
          <w:rtl/>
        </w:rPr>
        <w:t xml:space="preserve"> </w:t>
      </w:r>
      <w:r>
        <w:rPr>
          <w:rFonts w:hint="cs"/>
          <w:rtl/>
        </w:rPr>
        <w:t xml:space="preserve">כך גם </w:t>
      </w:r>
      <w:proofErr w:type="spellStart"/>
      <w:r>
        <w:rPr>
          <w:rFonts w:hint="cs"/>
          <w:rtl/>
        </w:rPr>
        <w:t>בתוספתא</w:t>
      </w:r>
      <w:proofErr w:type="spellEnd"/>
      <w:r>
        <w:rPr>
          <w:rFonts w:hint="cs"/>
          <w:rtl/>
        </w:rPr>
        <w:t xml:space="preserve"> סוטה ג </w:t>
      </w:r>
      <w:proofErr w:type="spellStart"/>
      <w:r>
        <w:rPr>
          <w:rFonts w:hint="cs"/>
          <w:rtl/>
        </w:rPr>
        <w:t>יב</w:t>
      </w:r>
      <w:proofErr w:type="spellEnd"/>
      <w:r>
        <w:rPr>
          <w:rFonts w:hint="cs"/>
          <w:rtl/>
        </w:rPr>
        <w:t xml:space="preserve">. </w:t>
      </w:r>
      <w:r w:rsidR="0075259A">
        <w:rPr>
          <w:rFonts w:hint="cs"/>
          <w:rtl/>
        </w:rPr>
        <w:t xml:space="preserve">זו </w:t>
      </w:r>
      <w:r>
        <w:rPr>
          <w:rFonts w:hint="cs"/>
          <w:rtl/>
        </w:rPr>
        <w:t xml:space="preserve">דוגמא נדירה של שכחה כפעולה אקטיבית כפולה ותגובתית. אנשי סדום </w:t>
      </w:r>
      <w:proofErr w:type="spellStart"/>
      <w:r>
        <w:rPr>
          <w:rFonts w:hint="cs"/>
          <w:rtl/>
        </w:rPr>
        <w:t>מ</w:t>
      </w:r>
      <w:r w:rsidR="0075259A">
        <w:rPr>
          <w:rFonts w:hint="eastAsia"/>
          <w:rtl/>
        </w:rPr>
        <w:t>ְ</w:t>
      </w:r>
      <w:r>
        <w:rPr>
          <w:rFonts w:hint="cs"/>
          <w:rtl/>
        </w:rPr>
        <w:t>ש</w:t>
      </w:r>
      <w:r w:rsidR="0075259A">
        <w:rPr>
          <w:rFonts w:hint="eastAsia"/>
          <w:rtl/>
        </w:rPr>
        <w:t>ַׁ</w:t>
      </w:r>
      <w:r>
        <w:rPr>
          <w:rFonts w:hint="cs"/>
          <w:rtl/>
        </w:rPr>
        <w:t>כ</w:t>
      </w:r>
      <w:r w:rsidR="0075259A">
        <w:rPr>
          <w:rFonts w:hint="eastAsia"/>
          <w:rtl/>
        </w:rPr>
        <w:t>ְּ</w:t>
      </w:r>
      <w:r>
        <w:rPr>
          <w:rFonts w:hint="cs"/>
          <w:rtl/>
        </w:rPr>
        <w:t>ח</w:t>
      </w:r>
      <w:r w:rsidR="0075259A">
        <w:rPr>
          <w:rFonts w:hint="eastAsia"/>
          <w:rtl/>
        </w:rPr>
        <w:t>ִ</w:t>
      </w:r>
      <w:r>
        <w:rPr>
          <w:rFonts w:hint="cs"/>
          <w:rtl/>
        </w:rPr>
        <w:t>ים</w:t>
      </w:r>
      <w:proofErr w:type="spellEnd"/>
      <w:r>
        <w:rPr>
          <w:rFonts w:hint="cs"/>
          <w:rtl/>
        </w:rPr>
        <w:t xml:space="preserve"> את מידת הכנסת אורחים וסבורים שהם חיים בעולם סגור משלהם שאינו </w:t>
      </w:r>
      <w:r w:rsidR="0075259A">
        <w:rPr>
          <w:rFonts w:hint="cs"/>
          <w:rtl/>
        </w:rPr>
        <w:t>זקו</w:t>
      </w:r>
      <w:r>
        <w:rPr>
          <w:rFonts w:hint="cs"/>
          <w:rtl/>
        </w:rPr>
        <w:t xml:space="preserve">ק לאף אחד </w:t>
      </w:r>
      <w:r>
        <w:rPr>
          <w:rtl/>
        </w:rPr>
        <w:t>–</w:t>
      </w:r>
      <w:r>
        <w:rPr>
          <w:rFonts w:hint="cs"/>
          <w:rtl/>
        </w:rPr>
        <w:t xml:space="preserve"> מוחקים את שאר העולם, והקב"ה </w:t>
      </w:r>
      <w:proofErr w:type="spellStart"/>
      <w:r>
        <w:rPr>
          <w:rFonts w:hint="cs"/>
          <w:rtl/>
        </w:rPr>
        <w:t>משכח</w:t>
      </w:r>
      <w:proofErr w:type="spellEnd"/>
      <w:r>
        <w:rPr>
          <w:rFonts w:hint="cs"/>
          <w:rtl/>
        </w:rPr>
        <w:t xml:space="preserve"> את סדום היינו מוחק אותה מעל פני האדמה. מלבד מקור זה והשיטה השנייה בפירוש אור החיים לעיל, לא מצאנו דוגמאות נוספות של שימוש בשורש שכ"ח </w:t>
      </w:r>
      <w:proofErr w:type="spellStart"/>
      <w:r>
        <w:rPr>
          <w:rFonts w:hint="cs"/>
          <w:rtl/>
        </w:rPr>
        <w:t>בבנין</w:t>
      </w:r>
      <w:proofErr w:type="spellEnd"/>
      <w:r>
        <w:rPr>
          <w:rFonts w:hint="cs"/>
          <w:rtl/>
        </w:rPr>
        <w:t xml:space="preserve"> פיעל או הפעיל, הקרוב הוא אולי התכחש בבניין התפעל. </w:t>
      </w:r>
      <w:r w:rsidR="0075259A">
        <w:rPr>
          <w:rFonts w:hint="cs"/>
          <w:rtl/>
        </w:rPr>
        <w:t>ו</w:t>
      </w:r>
      <w:r>
        <w:rPr>
          <w:rFonts w:hint="cs"/>
          <w:rtl/>
        </w:rPr>
        <w:t xml:space="preserve">לעצם הרעיון של התכחשות מתוך עושר ושפע חומרי, ראו </w:t>
      </w:r>
      <w:r>
        <w:rPr>
          <w:rtl/>
        </w:rPr>
        <w:t xml:space="preserve">דברים </w:t>
      </w:r>
      <w:r>
        <w:rPr>
          <w:rFonts w:hint="cs"/>
          <w:rtl/>
        </w:rPr>
        <w:t xml:space="preserve">לב טו </w:t>
      </w:r>
      <w:r>
        <w:rPr>
          <w:rtl/>
        </w:rPr>
        <w:t>פרשת האזינו</w:t>
      </w:r>
      <w:r>
        <w:rPr>
          <w:rFonts w:hint="cs"/>
          <w:rtl/>
        </w:rPr>
        <w:t>: "</w:t>
      </w:r>
      <w:r>
        <w:rPr>
          <w:rtl/>
        </w:rPr>
        <w:t xml:space="preserve">וַיִּשְׁמַן יְשֻׁרוּן וַיִּבְעָט שָׁמַנְתָּ </w:t>
      </w:r>
      <w:proofErr w:type="spellStart"/>
      <w:r>
        <w:rPr>
          <w:rtl/>
        </w:rPr>
        <w:t>עָבִית</w:t>
      </w:r>
      <w:proofErr w:type="spellEnd"/>
      <w:r>
        <w:rPr>
          <w:rtl/>
        </w:rPr>
        <w:t xml:space="preserve">ָ כָּשִׂיתָ </w:t>
      </w:r>
      <w:proofErr w:type="spellStart"/>
      <w:r>
        <w:rPr>
          <w:rtl/>
        </w:rPr>
        <w:t>וַיִּטֹּש</w:t>
      </w:r>
      <w:proofErr w:type="spellEnd"/>
      <w:r>
        <w:rPr>
          <w:rtl/>
        </w:rPr>
        <w:t xml:space="preserve">ׁ אֱלוֹהַּ עָשָׂהוּ וַיְנַבֵּל צוּר </w:t>
      </w:r>
      <w:proofErr w:type="spellStart"/>
      <w:r>
        <w:rPr>
          <w:rtl/>
        </w:rPr>
        <w:t>יְשֻׁעָתו</w:t>
      </w:r>
      <w:proofErr w:type="spellEnd"/>
      <w:r>
        <w:rPr>
          <w:rtl/>
        </w:rPr>
        <w:t>ֹ</w:t>
      </w:r>
      <w:r>
        <w:rPr>
          <w:rFonts w:hint="cs"/>
          <w:rtl/>
        </w:rPr>
        <w:t xml:space="preserve">", </w:t>
      </w:r>
      <w:r>
        <w:rPr>
          <w:rtl/>
        </w:rPr>
        <w:t xml:space="preserve">דברים </w:t>
      </w:r>
      <w:r>
        <w:rPr>
          <w:rFonts w:hint="cs"/>
          <w:rtl/>
        </w:rPr>
        <w:t xml:space="preserve">ח י-יא </w:t>
      </w:r>
      <w:r>
        <w:rPr>
          <w:rtl/>
        </w:rPr>
        <w:t>פרשת עקב</w:t>
      </w:r>
      <w:r>
        <w:rPr>
          <w:rFonts w:hint="cs"/>
          <w:rtl/>
        </w:rPr>
        <w:t>: "</w:t>
      </w:r>
      <w:r>
        <w:rPr>
          <w:rtl/>
        </w:rPr>
        <w:t xml:space="preserve">וְאָכַלְתָּ וְשָׂבָעְתָּ וּבֵרַכְתָּ אֶת ה' </w:t>
      </w:r>
      <w:proofErr w:type="spellStart"/>
      <w:r>
        <w:rPr>
          <w:rtl/>
        </w:rPr>
        <w:t>אֱלֹהֶיך</w:t>
      </w:r>
      <w:proofErr w:type="spellEnd"/>
      <w:r>
        <w:rPr>
          <w:rtl/>
        </w:rPr>
        <w:t xml:space="preserve">ָ </w:t>
      </w:r>
      <w:r>
        <w:rPr>
          <w:rFonts w:hint="cs"/>
          <w:rtl/>
        </w:rPr>
        <w:t xml:space="preserve">.... </w:t>
      </w:r>
      <w:r>
        <w:rPr>
          <w:rtl/>
        </w:rPr>
        <w:t xml:space="preserve">הִשָּׁמֶר לְךָ פֶּן תִּשְׁכַּח אֶת ה' </w:t>
      </w:r>
      <w:proofErr w:type="spellStart"/>
      <w:r>
        <w:rPr>
          <w:rtl/>
        </w:rPr>
        <w:t>אֱלֹהֶיך</w:t>
      </w:r>
      <w:proofErr w:type="spellEnd"/>
      <w:r>
        <w:rPr>
          <w:rtl/>
        </w:rPr>
        <w:t>ָ</w:t>
      </w:r>
      <w:r>
        <w:rPr>
          <w:rFonts w:hint="cs"/>
          <w:rtl/>
        </w:rPr>
        <w:t xml:space="preserve">". וקרוב לכפילות ולמידה כנגד מידה שבמדרש לעיל, הוא </w:t>
      </w:r>
      <w:r w:rsidR="0075259A">
        <w:rPr>
          <w:rFonts w:hint="cs"/>
          <w:rtl/>
        </w:rPr>
        <w:t xml:space="preserve">אולי </w:t>
      </w:r>
      <w:r>
        <w:rPr>
          <w:rFonts w:hint="cs"/>
          <w:rtl/>
        </w:rPr>
        <w:t>הפסוק ב</w:t>
      </w:r>
      <w:r>
        <w:rPr>
          <w:rtl/>
        </w:rPr>
        <w:t>הושע ד ו</w:t>
      </w:r>
      <w:r>
        <w:rPr>
          <w:rFonts w:hint="cs"/>
          <w:rtl/>
        </w:rPr>
        <w:t xml:space="preserve">: " ... </w:t>
      </w:r>
      <w:r>
        <w:rPr>
          <w:rtl/>
        </w:rPr>
        <w:t xml:space="preserve">וַתִּשְׁכַּח תּוֹרַת </w:t>
      </w:r>
      <w:proofErr w:type="spellStart"/>
      <w:r>
        <w:rPr>
          <w:rtl/>
        </w:rPr>
        <w:t>אֱלֹהֶיך</w:t>
      </w:r>
      <w:proofErr w:type="spellEnd"/>
      <w:r>
        <w:rPr>
          <w:rtl/>
        </w:rPr>
        <w:t>ָ אֶשְׁכַּח בָּנֶיךָ גַּם אָנִי</w:t>
      </w:r>
      <w:r>
        <w:rPr>
          <w:rFonts w:hint="cs"/>
          <w:rtl/>
        </w:rPr>
        <w:t>".</w:t>
      </w:r>
    </w:p>
  </w:footnote>
  <w:footnote w:id="13">
    <w:p w14:paraId="18991AD1" w14:textId="77777777" w:rsidR="00DB12FD" w:rsidRDefault="00DB12FD" w:rsidP="00DB12FD">
      <w:pPr>
        <w:pStyle w:val="a3"/>
        <w:rPr>
          <w:rFonts w:hint="cs"/>
          <w:rtl/>
        </w:rPr>
      </w:pPr>
      <w:r>
        <w:rPr>
          <w:rStyle w:val="a5"/>
        </w:rPr>
        <w:footnoteRef/>
      </w:r>
      <w:r>
        <w:rPr>
          <w:rtl/>
        </w:rPr>
        <w:t xml:space="preserve"> </w:t>
      </w:r>
      <w:r>
        <w:rPr>
          <w:rFonts w:hint="cs"/>
          <w:rtl/>
        </w:rPr>
        <w:t>ראו שם המאמר המלא בקשר לשבת וששת ימי המעשה על הפסוק בתהלים קלט: "</w:t>
      </w:r>
      <w:r>
        <w:rPr>
          <w:rtl/>
        </w:rPr>
        <w:t>ימים יוצרו ולו אחד בהם</w:t>
      </w:r>
      <w:r>
        <w:rPr>
          <w:rFonts w:hint="cs"/>
          <w:rtl/>
        </w:rPr>
        <w:t>", וזו לשון המדרש שם: "</w:t>
      </w:r>
      <w:r>
        <w:rPr>
          <w:rtl/>
        </w:rPr>
        <w:t xml:space="preserve">עושה אדם מלאכה כל ששה ימים ונח בשביעי נתרצה עם בניו ועם בני ביתו, שוב עושה אדם מלאכה בפני אויביו כל ששה ימים ונח בשביעי </w:t>
      </w:r>
      <w:r w:rsidR="00346A69">
        <w:rPr>
          <w:rFonts w:hint="cs"/>
          <w:rtl/>
        </w:rPr>
        <w:t xml:space="preserve">- </w:t>
      </w:r>
      <w:r>
        <w:rPr>
          <w:rtl/>
        </w:rPr>
        <w:t>שכח כל צער שהיה לו</w:t>
      </w:r>
      <w:r>
        <w:rPr>
          <w:rFonts w:hint="cs"/>
          <w:rtl/>
        </w:rPr>
        <w:t>.</w:t>
      </w:r>
      <w:r>
        <w:rPr>
          <w:rtl/>
        </w:rPr>
        <w:t xml:space="preserve"> כך היא מדתו של אדם</w:t>
      </w:r>
      <w:r>
        <w:rPr>
          <w:rFonts w:hint="cs"/>
          <w:rtl/>
        </w:rPr>
        <w:t xml:space="preserve">: </w:t>
      </w:r>
      <w:r>
        <w:rPr>
          <w:rtl/>
        </w:rPr>
        <w:t>יום טוב משכחת רעה, ויום רע משכחת טובה</w:t>
      </w:r>
      <w:r>
        <w:rPr>
          <w:rFonts w:hint="cs"/>
          <w:rtl/>
        </w:rPr>
        <w:t xml:space="preserve">". ראו גם דברינו </w:t>
      </w:r>
      <w:hyperlink r:id="rId6" w:anchor="gsc.tab=0" w:history="1">
        <w:r w:rsidRPr="0036206A">
          <w:rPr>
            <w:rStyle w:val="Hyperlink"/>
            <w:rFonts w:hint="cs"/>
            <w:rtl/>
          </w:rPr>
          <w:t>ביום טובה היה בטוב</w:t>
        </w:r>
      </w:hyperlink>
      <w:r>
        <w:rPr>
          <w:rFonts w:hint="cs"/>
          <w:rtl/>
        </w:rPr>
        <w:t xml:space="preserve"> בקהלת, שם ראינו את הניסיון להטות לימים הטובים ולהפוך את הימים הרעים לחומר למחשבה חיובית. ראו אגרת </w:t>
      </w:r>
      <w:proofErr w:type="spellStart"/>
      <w:r w:rsidRPr="00631FE1">
        <w:rPr>
          <w:rtl/>
        </w:rPr>
        <w:t>שד"ל</w:t>
      </w:r>
      <w:proofErr w:type="spellEnd"/>
      <w:r w:rsidRPr="00631FE1">
        <w:rPr>
          <w:rtl/>
        </w:rPr>
        <w:t xml:space="preserve"> </w:t>
      </w:r>
      <w:r>
        <w:rPr>
          <w:rFonts w:hint="cs"/>
          <w:rtl/>
        </w:rPr>
        <w:t xml:space="preserve"> ל</w:t>
      </w:r>
      <w:r w:rsidRPr="00631FE1">
        <w:rPr>
          <w:rtl/>
        </w:rPr>
        <w:t>ידידו שמואל חיים בן דוד</w:t>
      </w:r>
      <w:r>
        <w:rPr>
          <w:rFonts w:hint="cs"/>
          <w:rtl/>
        </w:rPr>
        <w:t>: "</w:t>
      </w:r>
      <w:r w:rsidRPr="0003623A">
        <w:rPr>
          <w:rtl/>
        </w:rPr>
        <w:t>ביום טובה - היה שמח וטוב לב, ואל תדאג שמא רעה עתידה לבוא עליך לעומת הטובה ההיא, שאם אתה עושה כן, יהיו כל ימיך רעים</w:t>
      </w:r>
      <w:r w:rsidRPr="0003623A">
        <w:rPr>
          <w:rFonts w:hint="cs"/>
          <w:rtl/>
        </w:rPr>
        <w:t xml:space="preserve">. </w:t>
      </w:r>
      <w:r w:rsidRPr="0003623A">
        <w:rPr>
          <w:rtl/>
        </w:rPr>
        <w:t>וכן ביום רעה - אל תדאג הרבה, אבל ראה והתבונן, כי לא לעולם תעמוד הרעה, רק עתידה היא להתחלף בטובה</w:t>
      </w:r>
      <w:r>
        <w:rPr>
          <w:rFonts w:hint="cs"/>
          <w:rtl/>
        </w:rPr>
        <w:t>".</w:t>
      </w:r>
    </w:p>
  </w:footnote>
  <w:footnote w:id="14">
    <w:p w14:paraId="44A67CF2" w14:textId="77777777" w:rsidR="00DB12FD" w:rsidRDefault="00DB12FD" w:rsidP="00DB12FD">
      <w:pPr>
        <w:pStyle w:val="a3"/>
        <w:rPr>
          <w:rFonts w:hint="cs"/>
        </w:rPr>
      </w:pPr>
      <w:r>
        <w:rPr>
          <w:rStyle w:val="a5"/>
        </w:rPr>
        <w:footnoteRef/>
      </w:r>
      <w:r>
        <w:rPr>
          <w:rtl/>
        </w:rPr>
        <w:t xml:space="preserve"> </w:t>
      </w:r>
      <w:r w:rsidR="00717C92">
        <w:rPr>
          <w:rFonts w:hint="cs"/>
          <w:rtl/>
        </w:rPr>
        <w:t xml:space="preserve">עניין זה כנגד אכילת זיתים צריך בירור. האמנם לא אכלו חכמים זיתים שהם משבעת המינים? האם הכוונה לזיתים חיים בלבד? האם אכלו רק ביחד עם שמן הזית? בין כך ובין כך, </w:t>
      </w:r>
      <w:r>
        <w:rPr>
          <w:rFonts w:hint="cs"/>
          <w:rtl/>
        </w:rPr>
        <w:t>ראו שם עוד רשימה של דברים שגורמים לשכחה ("</w:t>
      </w:r>
      <w:proofErr w:type="spellStart"/>
      <w:r w:rsidRPr="006F15B6">
        <w:rPr>
          <w:rtl/>
        </w:rPr>
        <w:t>משכחים</w:t>
      </w:r>
      <w:proofErr w:type="spellEnd"/>
      <w:r w:rsidRPr="006F15B6">
        <w:rPr>
          <w:rtl/>
        </w:rPr>
        <w:t xml:space="preserve"> את הלימוד</w:t>
      </w:r>
      <w:r>
        <w:rPr>
          <w:rFonts w:hint="cs"/>
          <w:rtl/>
        </w:rPr>
        <w:t xml:space="preserve">") ובהם אכילת מאכל שנגסו בו בעלי חיים ואכילת לב של בהמה (שמשם אולי המנהג שלא לאכול לב של בעלי חיים), וכנגדם רשימה של דברים שמסייעים </w:t>
      </w:r>
      <w:proofErr w:type="spellStart"/>
      <w:r>
        <w:rPr>
          <w:rFonts w:hint="cs"/>
          <w:rtl/>
        </w:rPr>
        <w:t>לזכרון</w:t>
      </w:r>
      <w:proofErr w:type="spellEnd"/>
      <w:r>
        <w:rPr>
          <w:rFonts w:hint="cs"/>
          <w:rtl/>
        </w:rPr>
        <w:t xml:space="preserve"> ("</w:t>
      </w:r>
      <w:r w:rsidRPr="006F15B6">
        <w:rPr>
          <w:rtl/>
        </w:rPr>
        <w:t>משיבים את הלימוד</w:t>
      </w:r>
      <w:r>
        <w:rPr>
          <w:rFonts w:hint="cs"/>
          <w:rtl/>
        </w:rPr>
        <w:t>") ובהם: "</w:t>
      </w:r>
      <w:r>
        <w:rPr>
          <w:rtl/>
        </w:rPr>
        <w:t>האוכל ביצה מגולגלת בלא מלח</w:t>
      </w:r>
      <w:r>
        <w:rPr>
          <w:rFonts w:hint="cs"/>
          <w:rtl/>
        </w:rPr>
        <w:t xml:space="preserve"> </w:t>
      </w:r>
      <w:r>
        <w:rPr>
          <w:rtl/>
        </w:rPr>
        <w:t>והרגיל ביין ובשמים</w:t>
      </w:r>
      <w:r>
        <w:rPr>
          <w:rFonts w:hint="cs"/>
          <w:rtl/>
        </w:rPr>
        <w:t>"</w:t>
      </w:r>
      <w:r>
        <w:rPr>
          <w:rtl/>
        </w:rPr>
        <w:t xml:space="preserve">, </w:t>
      </w:r>
      <w:r>
        <w:rPr>
          <w:rFonts w:hint="cs"/>
          <w:rtl/>
        </w:rPr>
        <w:t>נוסף על "</w:t>
      </w:r>
      <w:r>
        <w:rPr>
          <w:rtl/>
        </w:rPr>
        <w:t>הרגיל בשמן זית</w:t>
      </w:r>
      <w:r>
        <w:rPr>
          <w:rFonts w:hint="cs"/>
          <w:rtl/>
        </w:rPr>
        <w:t xml:space="preserve">". ראו גם בגמרא </w:t>
      </w:r>
      <w:r w:rsidRPr="006F15B6">
        <w:rPr>
          <w:rFonts w:hint="cs"/>
          <w:rtl/>
        </w:rPr>
        <w:t xml:space="preserve">סנהדרין קט </w:t>
      </w:r>
      <w:r>
        <w:rPr>
          <w:rFonts w:hint="cs"/>
          <w:rtl/>
        </w:rPr>
        <w:t>ע"</w:t>
      </w:r>
      <w:r w:rsidRPr="006F15B6">
        <w:rPr>
          <w:rFonts w:hint="cs"/>
          <w:rtl/>
        </w:rPr>
        <w:t>א</w:t>
      </w:r>
      <w:r>
        <w:rPr>
          <w:rFonts w:hint="cs"/>
          <w:rtl/>
        </w:rPr>
        <w:t xml:space="preserve"> האזהרה לא להתקרב </w:t>
      </w:r>
      <w:proofErr w:type="spellStart"/>
      <w:r>
        <w:rPr>
          <w:rFonts w:hint="cs"/>
          <w:rtl/>
        </w:rPr>
        <w:t>לאיזור</w:t>
      </w:r>
      <w:proofErr w:type="spellEnd"/>
      <w:r>
        <w:rPr>
          <w:rFonts w:hint="cs"/>
          <w:rtl/>
        </w:rPr>
        <w:t xml:space="preserve"> של מגדל בבל ההרוס (השרוף?) משום שהאוויר סביבו גורם לשכחה</w:t>
      </w:r>
      <w:r w:rsidRPr="006F15B6">
        <w:rPr>
          <w:rFonts w:hint="cs"/>
          <w:rtl/>
        </w:rPr>
        <w:t xml:space="preserve">: </w:t>
      </w:r>
      <w:r>
        <w:rPr>
          <w:rFonts w:hint="cs"/>
          <w:rtl/>
        </w:rPr>
        <w:t>"</w:t>
      </w:r>
      <w:r w:rsidRPr="006F15B6">
        <w:rPr>
          <w:rtl/>
        </w:rPr>
        <w:t>אמר</w:t>
      </w:r>
      <w:r>
        <w:rPr>
          <w:rFonts w:hint="cs"/>
          <w:rtl/>
        </w:rPr>
        <w:t xml:space="preserve"> רב: </w:t>
      </w:r>
      <w:r w:rsidRPr="006F15B6">
        <w:t xml:space="preserve"> </w:t>
      </w:r>
      <w:proofErr w:type="spellStart"/>
      <w:r w:rsidRPr="006F15B6">
        <w:rPr>
          <w:rtl/>
        </w:rPr>
        <w:t>ויר</w:t>
      </w:r>
      <w:proofErr w:type="spellEnd"/>
      <w:r w:rsidRPr="006F15B6">
        <w:rPr>
          <w:rtl/>
        </w:rPr>
        <w:t xml:space="preserve"> מגדל </w:t>
      </w:r>
      <w:proofErr w:type="spellStart"/>
      <w:r w:rsidRPr="006F15B6">
        <w:rPr>
          <w:rtl/>
        </w:rPr>
        <w:t>משכח</w:t>
      </w:r>
      <w:proofErr w:type="spellEnd"/>
      <w:r>
        <w:rPr>
          <w:rFonts w:hint="cs"/>
          <w:rtl/>
        </w:rPr>
        <w:t>". האם חכמי בבל הכירו מקום זה? האם הייתה מסורת כזו?</w:t>
      </w:r>
    </w:p>
  </w:footnote>
  <w:footnote w:id="15">
    <w:p w14:paraId="42143285" w14:textId="77777777" w:rsidR="00DB12FD" w:rsidRDefault="00DB12FD" w:rsidP="00DB12FD">
      <w:pPr>
        <w:pStyle w:val="a3"/>
        <w:rPr>
          <w:rFonts w:hint="cs"/>
          <w:rtl/>
        </w:rPr>
      </w:pPr>
      <w:r>
        <w:rPr>
          <w:rStyle w:val="a5"/>
        </w:rPr>
        <w:footnoteRef/>
      </w:r>
      <w:r>
        <w:rPr>
          <w:rtl/>
        </w:rPr>
        <w:t xml:space="preserve"> </w:t>
      </w:r>
      <w:r>
        <w:rPr>
          <w:rFonts w:hint="cs"/>
          <w:rtl/>
          <w:lang w:eastAsia="en-US"/>
        </w:rPr>
        <w:t xml:space="preserve">רקע והסבר: מדובר בגמרא שם באדם שהודה בפני עדים נסתרים שהוא חייב ממון לחברו ואח"כ מתכחש לזה. לשיטת </w:t>
      </w:r>
      <w:proofErr w:type="spellStart"/>
      <w:r>
        <w:rPr>
          <w:rFonts w:hint="cs"/>
          <w:rtl/>
          <w:lang w:eastAsia="en-US"/>
        </w:rPr>
        <w:t>אביי</w:t>
      </w:r>
      <w:proofErr w:type="spellEnd"/>
      <w:r>
        <w:rPr>
          <w:rFonts w:hint="cs"/>
          <w:rtl/>
          <w:lang w:eastAsia="en-US"/>
        </w:rPr>
        <w:t>, אם ההכחשה היא בטענה של "משטה אני בך", היינו הודאתי לא הייתה ברצינות ונאמרה רק על מנת לפייס את דעתך באותו רגע (</w:t>
      </w:r>
      <w:proofErr w:type="spellStart"/>
      <w:r>
        <w:rPr>
          <w:rFonts w:hint="cs"/>
          <w:rtl/>
          <w:lang w:eastAsia="en-US"/>
        </w:rPr>
        <w:t>שטיינזלץ</w:t>
      </w:r>
      <w:proofErr w:type="spellEnd"/>
      <w:r>
        <w:rPr>
          <w:rFonts w:hint="cs"/>
          <w:rtl/>
          <w:lang w:eastAsia="en-US"/>
        </w:rPr>
        <w:t xml:space="preserve"> על אתר), הוא פטור. אבל אם כפר מכל וכל ואמר: "לא היו הדברים מעולם", הוא חייב, משום שסוף סוף יש עדים ששמעו שהודה בתחילה שהוא חייב.</w:t>
      </w:r>
      <w:r>
        <w:rPr>
          <w:rFonts w:hint="cs"/>
          <w:rtl/>
        </w:rPr>
        <w:t xml:space="preserve"> ובאשר לדין "משטה אני בך", ראו הדיון </w:t>
      </w:r>
      <w:hyperlink r:id="rId7" w:history="1">
        <w:r w:rsidRPr="007A6CF7">
          <w:rPr>
            <w:rStyle w:val="Hyperlink"/>
            <w:rFonts w:hint="cs"/>
            <w:rtl/>
          </w:rPr>
          <w:t>במנחת אשר</w:t>
        </w:r>
      </w:hyperlink>
      <w:r>
        <w:rPr>
          <w:rFonts w:hint="cs"/>
          <w:rtl/>
        </w:rPr>
        <w:t xml:space="preserve"> מדוע עשו לא יכול היה לומר ליעקב על מכירת הבכורה "משטה הייתי בך" </w:t>
      </w:r>
      <w:r>
        <w:rPr>
          <w:rtl/>
        </w:rPr>
        <w:t>–</w:t>
      </w:r>
      <w:r>
        <w:rPr>
          <w:rFonts w:hint="cs"/>
          <w:rtl/>
        </w:rPr>
        <w:t xml:space="preserve"> באמת חשבת יעקב שאני מוכר בכורה בנזיד עדשים? </w:t>
      </w:r>
    </w:p>
  </w:footnote>
  <w:footnote w:id="16">
    <w:p w14:paraId="1BE2F3A8" w14:textId="77777777" w:rsidR="00DB12FD" w:rsidRDefault="00DB12FD" w:rsidP="00DB12FD">
      <w:pPr>
        <w:pStyle w:val="a3"/>
        <w:rPr>
          <w:rFonts w:hint="cs"/>
          <w:rtl/>
        </w:rPr>
      </w:pPr>
      <w:r>
        <w:rPr>
          <w:rStyle w:val="a5"/>
        </w:rPr>
        <w:footnoteRef/>
      </w:r>
      <w:r>
        <w:rPr>
          <w:rtl/>
        </w:rPr>
        <w:t xml:space="preserve"> </w:t>
      </w:r>
      <w:r>
        <w:rPr>
          <w:rFonts w:hint="cs"/>
          <w:rtl/>
          <w:lang w:eastAsia="en-US"/>
        </w:rPr>
        <w:t xml:space="preserve">תרגום: כל הנאמר בכדי </w:t>
      </w:r>
      <w:r>
        <w:rPr>
          <w:rtl/>
          <w:lang w:eastAsia="en-US"/>
        </w:rPr>
        <w:t>–</w:t>
      </w:r>
      <w:r>
        <w:rPr>
          <w:rFonts w:hint="cs"/>
          <w:rtl/>
          <w:lang w:eastAsia="en-US"/>
        </w:rPr>
        <w:t xml:space="preserve"> לא זוכרים אנשים. הסבר: רב </w:t>
      </w:r>
      <w:proofErr w:type="spellStart"/>
      <w:r>
        <w:rPr>
          <w:rFonts w:hint="cs"/>
          <w:rtl/>
          <w:lang w:eastAsia="en-US"/>
        </w:rPr>
        <w:t>פפא</w:t>
      </w:r>
      <w:proofErr w:type="spellEnd"/>
      <w:r>
        <w:rPr>
          <w:rFonts w:hint="cs"/>
          <w:rtl/>
          <w:lang w:eastAsia="en-US"/>
        </w:rPr>
        <w:t xml:space="preserve"> יוצא כנגד שיטת </w:t>
      </w:r>
      <w:proofErr w:type="spellStart"/>
      <w:r>
        <w:rPr>
          <w:rFonts w:hint="cs"/>
          <w:rtl/>
          <w:lang w:eastAsia="en-US"/>
        </w:rPr>
        <w:t>אביי</w:t>
      </w:r>
      <w:proofErr w:type="spellEnd"/>
      <w:r>
        <w:rPr>
          <w:rFonts w:hint="cs"/>
          <w:rtl/>
          <w:lang w:eastAsia="en-US"/>
        </w:rPr>
        <w:t xml:space="preserve"> וטוען שבכל מקרה האדם שלכאורה הודה שהוא חייב ממון לחברו - אינו חייב, משום שדברים שנאמרים "בכדי", נאמרו לרגע ולא ברצינות (ואולי תחת לחץ או ההפך למצוא חן) </w:t>
      </w:r>
      <w:r>
        <w:rPr>
          <w:rtl/>
          <w:lang w:eastAsia="en-US"/>
        </w:rPr>
        <w:t>–</w:t>
      </w:r>
      <w:r>
        <w:rPr>
          <w:rFonts w:hint="cs"/>
          <w:rtl/>
          <w:lang w:eastAsia="en-US"/>
        </w:rPr>
        <w:t xml:space="preserve"> אנשים לא זוכרים. האדם לא מתכחש למה שאמר ולא מוחזק כפרן, כי באמת אינו זוכר שאמר. אמירתו לא באמת הוטמעה בראשו ומחשבתו רק מהשפה ולחוץ. אין כאן מחשבה כלשהיא ולפיכך אין כאן גם לא שכחה ולא הכחשה. ונראה שאפשר לחבר כלל זה גם עם הכלל: "</w:t>
      </w:r>
      <w:r>
        <w:rPr>
          <w:rtl/>
          <w:lang w:eastAsia="en-US"/>
        </w:rPr>
        <w:t xml:space="preserve">כל מילתא דלא </w:t>
      </w:r>
      <w:proofErr w:type="spellStart"/>
      <w:r>
        <w:rPr>
          <w:rtl/>
          <w:lang w:eastAsia="en-US"/>
        </w:rPr>
        <w:t>רמיא</w:t>
      </w:r>
      <w:proofErr w:type="spellEnd"/>
      <w:r>
        <w:rPr>
          <w:rtl/>
          <w:lang w:eastAsia="en-US"/>
        </w:rPr>
        <w:t xml:space="preserve"> עליה </w:t>
      </w:r>
      <w:proofErr w:type="spellStart"/>
      <w:r>
        <w:rPr>
          <w:rtl/>
          <w:lang w:eastAsia="en-US"/>
        </w:rPr>
        <w:t>דאיניש</w:t>
      </w:r>
      <w:proofErr w:type="spellEnd"/>
      <w:r>
        <w:rPr>
          <w:rtl/>
          <w:lang w:eastAsia="en-US"/>
        </w:rPr>
        <w:t xml:space="preserve">, עביד לה ולאו </w:t>
      </w:r>
      <w:proofErr w:type="spellStart"/>
      <w:r>
        <w:rPr>
          <w:rtl/>
          <w:lang w:eastAsia="en-US"/>
        </w:rPr>
        <w:t>אדעתיה</w:t>
      </w:r>
      <w:proofErr w:type="spellEnd"/>
      <w:r>
        <w:rPr>
          <w:rFonts w:hint="cs"/>
          <w:rtl/>
          <w:lang w:eastAsia="en-US"/>
        </w:rPr>
        <w:t xml:space="preserve">" </w:t>
      </w:r>
      <w:r>
        <w:rPr>
          <w:rtl/>
          <w:lang w:eastAsia="en-US"/>
        </w:rPr>
        <w:t>–</w:t>
      </w:r>
      <w:r>
        <w:rPr>
          <w:rFonts w:hint="cs"/>
          <w:rtl/>
          <w:lang w:eastAsia="en-US"/>
        </w:rPr>
        <w:t xml:space="preserve"> כל דבר שלא מוטל על האדם לעשות, יכול להיות שהוא עושה זאת בלי משים. ראו הסוגיות בגמרא שבועות לד ע"ב, </w:t>
      </w:r>
      <w:proofErr w:type="spellStart"/>
      <w:r>
        <w:rPr>
          <w:rFonts w:hint="cs"/>
          <w:rtl/>
          <w:lang w:eastAsia="en-US"/>
        </w:rPr>
        <w:t>מא</w:t>
      </w:r>
      <w:proofErr w:type="spellEnd"/>
      <w:r>
        <w:rPr>
          <w:rFonts w:hint="cs"/>
          <w:rtl/>
          <w:lang w:eastAsia="en-US"/>
        </w:rPr>
        <w:t xml:space="preserve"> ע"ב ובבא </w:t>
      </w:r>
      <w:proofErr w:type="spellStart"/>
      <w:r>
        <w:rPr>
          <w:rFonts w:hint="cs"/>
          <w:rtl/>
          <w:lang w:eastAsia="en-US"/>
        </w:rPr>
        <w:t>בתרא</w:t>
      </w:r>
      <w:proofErr w:type="spellEnd"/>
      <w:r>
        <w:rPr>
          <w:rFonts w:hint="cs"/>
          <w:rtl/>
          <w:lang w:eastAsia="en-US"/>
        </w:rPr>
        <w:t xml:space="preserve"> לט ע"א.</w:t>
      </w:r>
    </w:p>
  </w:footnote>
  <w:footnote w:id="17">
    <w:p w14:paraId="6CAA379D" w14:textId="77777777" w:rsidR="0030563F" w:rsidRDefault="0030563F" w:rsidP="0030563F">
      <w:pPr>
        <w:pStyle w:val="a3"/>
      </w:pPr>
      <w:r>
        <w:rPr>
          <w:rStyle w:val="a5"/>
        </w:rPr>
        <w:footnoteRef/>
      </w:r>
      <w:r>
        <w:rPr>
          <w:rtl/>
        </w:rPr>
        <w:t xml:space="preserve"> </w:t>
      </w:r>
      <w:r>
        <w:rPr>
          <w:rFonts w:hint="cs"/>
          <w:rtl/>
        </w:rPr>
        <w:t>גם לכהן הגדול יש צורך לשנן ולחזור בכל פה על סדר עבודת יום הכיפורים. כאן אפשר לומר שאמירת "שמא שכחת" היא בגדר נימוס ולשון נקייה ויעיד המשך המשפט: "שמא לא למדת". מה גם שכידוע בשלהי הבית השני הייתה הכהונה נקנית בכסף ועמדה בצל המחלוקת הגוברת בין הפרושים לצדוקים. ראו פירוש הרמב"ם לקטע זה במשנה: "</w:t>
      </w:r>
      <w:r>
        <w:rPr>
          <w:rtl/>
        </w:rPr>
        <w:t xml:space="preserve">במקדש שני שהיו בו כל </w:t>
      </w:r>
      <w:proofErr w:type="spellStart"/>
      <w:r>
        <w:rPr>
          <w:rtl/>
        </w:rPr>
        <w:t>הענינים</w:t>
      </w:r>
      <w:proofErr w:type="spellEnd"/>
      <w:r>
        <w:rPr>
          <w:rtl/>
        </w:rPr>
        <w:t xml:space="preserve"> בלתי מושלמים </w:t>
      </w:r>
      <w:r>
        <w:rPr>
          <w:rFonts w:hint="cs"/>
          <w:rtl/>
        </w:rPr>
        <w:t xml:space="preserve">... </w:t>
      </w:r>
      <w:r>
        <w:rPr>
          <w:rtl/>
        </w:rPr>
        <w:t xml:space="preserve">והיו מעמידים כהנים גדולים </w:t>
      </w:r>
      <w:proofErr w:type="spellStart"/>
      <w:r>
        <w:rPr>
          <w:rtl/>
        </w:rPr>
        <w:t>בכח</w:t>
      </w:r>
      <w:proofErr w:type="spellEnd"/>
      <w:r>
        <w:rPr>
          <w:rtl/>
        </w:rPr>
        <w:t xml:space="preserve"> אף על פי שאינם </w:t>
      </w:r>
      <w:proofErr w:type="spellStart"/>
      <w:r>
        <w:rPr>
          <w:rtl/>
        </w:rPr>
        <w:t>ראוים</w:t>
      </w:r>
      <w:proofErr w:type="spellEnd"/>
      <w:r>
        <w:rPr>
          <w:rtl/>
        </w:rPr>
        <w:t xml:space="preserve"> לכך, ועליהם אפשר לומר שמא לא </w:t>
      </w:r>
      <w:proofErr w:type="spellStart"/>
      <w:r>
        <w:rPr>
          <w:rtl/>
        </w:rPr>
        <w:t>למדתה</w:t>
      </w:r>
      <w:proofErr w:type="spellEnd"/>
      <w:r>
        <w:rPr>
          <w:rFonts w:hint="cs"/>
          <w:rtl/>
        </w:rPr>
        <w:t>".</w:t>
      </w:r>
    </w:p>
  </w:footnote>
  <w:footnote w:id="18">
    <w:p w14:paraId="59247C18" w14:textId="77777777" w:rsidR="00C63437" w:rsidRDefault="00C63437">
      <w:pPr>
        <w:pStyle w:val="a3"/>
        <w:rPr>
          <w:rFonts w:hint="cs"/>
        </w:rPr>
      </w:pPr>
      <w:r>
        <w:rPr>
          <w:rStyle w:val="a5"/>
        </w:rPr>
        <w:footnoteRef/>
      </w:r>
      <w:r>
        <w:rPr>
          <w:rtl/>
        </w:rPr>
        <w:t xml:space="preserve"> </w:t>
      </w:r>
      <w:r>
        <w:rPr>
          <w:rFonts w:hint="cs"/>
          <w:rtl/>
        </w:rPr>
        <w:t xml:space="preserve">ברכת "ולמלשינים אל תהי תקוה וכו' ", </w:t>
      </w:r>
      <w:r w:rsidR="00A935BB">
        <w:rPr>
          <w:rFonts w:hint="cs"/>
          <w:rtl/>
        </w:rPr>
        <w:t>שנוספה</w:t>
      </w:r>
      <w:r>
        <w:rPr>
          <w:rFonts w:hint="cs"/>
          <w:rtl/>
        </w:rPr>
        <w:t xml:space="preserve"> בשלב מאוחר יותר לתפילת שמונה עשרה והפכה אותה לתפילת תשע עשרה. ראו דברינו </w:t>
      </w:r>
      <w:hyperlink r:id="rId8" w:anchor="gsc.tab=0" w:history="1">
        <w:r w:rsidRPr="00A935BB">
          <w:rPr>
            <w:rStyle w:val="Hyperlink"/>
            <w:rFonts w:hint="cs"/>
            <w:rtl/>
          </w:rPr>
          <w:t xml:space="preserve">תפילת </w:t>
        </w:r>
        <w:r w:rsidR="00A935BB" w:rsidRPr="00A935BB">
          <w:rPr>
            <w:rStyle w:val="Hyperlink"/>
            <w:rFonts w:hint="cs"/>
            <w:rtl/>
          </w:rPr>
          <w:t>שמונה עשרה</w:t>
        </w:r>
      </w:hyperlink>
      <w:r w:rsidR="00A935BB">
        <w:rPr>
          <w:rFonts w:hint="cs"/>
          <w:rtl/>
        </w:rPr>
        <w:t xml:space="preserve"> בפרשת פקודי.</w:t>
      </w:r>
    </w:p>
  </w:footnote>
  <w:footnote w:id="19">
    <w:p w14:paraId="67B97A82" w14:textId="77777777" w:rsidR="005A6BE2" w:rsidRDefault="005A6BE2">
      <w:pPr>
        <w:pStyle w:val="a3"/>
        <w:rPr>
          <w:rFonts w:hint="cs"/>
        </w:rPr>
      </w:pPr>
      <w:r>
        <w:rPr>
          <w:rStyle w:val="a5"/>
        </w:rPr>
        <w:footnoteRef/>
      </w:r>
      <w:r>
        <w:rPr>
          <w:rtl/>
        </w:rPr>
        <w:t xml:space="preserve"> </w:t>
      </w:r>
      <w:r>
        <w:rPr>
          <w:rFonts w:hint="cs"/>
          <w:rtl/>
        </w:rPr>
        <w:t>לא העבירו אותו מהעמוד. החזן "יורד לפני התיבה" ואי לכך "להעלות" פירושו להעביר ולמנות אדם אחר.</w:t>
      </w:r>
    </w:p>
  </w:footnote>
  <w:footnote w:id="20">
    <w:p w14:paraId="519DCC9B" w14:textId="77777777" w:rsidR="00B73DA0" w:rsidRDefault="00B73DA0" w:rsidP="004F3E90">
      <w:pPr>
        <w:pStyle w:val="a3"/>
        <w:rPr>
          <w:rFonts w:hint="cs"/>
          <w:rtl/>
        </w:rPr>
      </w:pPr>
      <w:r>
        <w:rPr>
          <w:rStyle w:val="a5"/>
        </w:rPr>
        <w:footnoteRef/>
      </w:r>
      <w:r>
        <w:rPr>
          <w:rtl/>
        </w:rPr>
        <w:t xml:space="preserve"> </w:t>
      </w:r>
      <w:r>
        <w:rPr>
          <w:rFonts w:hint="cs"/>
          <w:rtl/>
        </w:rPr>
        <w:t xml:space="preserve">ראו המשך </w:t>
      </w:r>
      <w:proofErr w:type="spellStart"/>
      <w:r>
        <w:rPr>
          <w:rFonts w:hint="cs"/>
          <w:rtl/>
        </w:rPr>
        <w:t>הסוגיה</w:t>
      </w:r>
      <w:proofErr w:type="spellEnd"/>
      <w:r>
        <w:rPr>
          <w:rFonts w:hint="cs"/>
          <w:rtl/>
        </w:rPr>
        <w:t xml:space="preserve"> שם הדיון שמא גם אדם צדיק כשמואל הקטן (ראו על צדקותו, למשל בעיבור השנה</w:t>
      </w:r>
      <w:r w:rsidR="006F2C96">
        <w:rPr>
          <w:rFonts w:hint="cs"/>
          <w:rtl/>
        </w:rPr>
        <w:t>, סנהדרין יא ע"א</w:t>
      </w:r>
      <w:r>
        <w:rPr>
          <w:rFonts w:hint="cs"/>
          <w:rtl/>
        </w:rPr>
        <w:t>) חזר בו ונהיה מין היינו נוצרי, שהרי למדנו: "</w:t>
      </w:r>
      <w:r>
        <w:rPr>
          <w:rtl/>
        </w:rPr>
        <w:t>אל תאמין בעצמך עד יום מותך</w:t>
      </w:r>
      <w:r>
        <w:rPr>
          <w:rFonts w:hint="cs"/>
          <w:rtl/>
        </w:rPr>
        <w:t xml:space="preserve">" </w:t>
      </w:r>
      <w:r>
        <w:rPr>
          <w:rtl/>
        </w:rPr>
        <w:t>–</w:t>
      </w:r>
      <w:r>
        <w:rPr>
          <w:rFonts w:hint="cs"/>
          <w:rtl/>
        </w:rPr>
        <w:t xml:space="preserve"> כולל "צדיק מעיקרו"! וסוף </w:t>
      </w:r>
      <w:proofErr w:type="spellStart"/>
      <w:r>
        <w:rPr>
          <w:rFonts w:hint="cs"/>
          <w:rtl/>
        </w:rPr>
        <w:t>הסוגיה</w:t>
      </w:r>
      <w:proofErr w:type="spellEnd"/>
      <w:r>
        <w:rPr>
          <w:rFonts w:hint="cs"/>
          <w:rtl/>
        </w:rPr>
        <w:t xml:space="preserve"> שם: "</w:t>
      </w:r>
      <w:r>
        <w:rPr>
          <w:rtl/>
        </w:rPr>
        <w:t>לא שנו אלא שלא התחיל בה, אבל התחיל בה – גומרה</w:t>
      </w:r>
      <w:r>
        <w:rPr>
          <w:rFonts w:hint="cs"/>
          <w:rtl/>
        </w:rPr>
        <w:t>". יש בסוגיה זו ללמדנו הרבה על הנוצרים הראשונים בתקופת חז"ל והיחס אליהם, אך החשוב לעניינינו הוא שכחה בתפילה</w:t>
      </w:r>
      <w:r>
        <w:rPr>
          <w:rtl/>
        </w:rPr>
        <w:t>.</w:t>
      </w:r>
      <w:r>
        <w:rPr>
          <w:rFonts w:hint="cs"/>
          <w:rtl/>
        </w:rPr>
        <w:t xml:space="preserve"> גם אדם בקי ומנוסה עשוי לשכוח פרק בתפילה ולמעוד אל מול העמוד, ויש לדעת כיצד להתנהג במקרים כאלה.</w:t>
      </w:r>
      <w:r w:rsidR="00F561CD">
        <w:rPr>
          <w:rFonts w:hint="cs"/>
          <w:rtl/>
        </w:rPr>
        <w:t xml:space="preserve"> </w:t>
      </w:r>
    </w:p>
  </w:footnote>
  <w:footnote w:id="21">
    <w:p w14:paraId="2DBF280F" w14:textId="77777777" w:rsidR="0030563F" w:rsidRDefault="0030563F">
      <w:pPr>
        <w:pStyle w:val="a3"/>
        <w:rPr>
          <w:rFonts w:hint="cs"/>
          <w:rtl/>
        </w:rPr>
      </w:pPr>
      <w:r>
        <w:rPr>
          <w:rStyle w:val="a5"/>
        </w:rPr>
        <w:footnoteRef/>
      </w:r>
      <w:r>
        <w:rPr>
          <w:rtl/>
        </w:rPr>
        <w:t xml:space="preserve"> </w:t>
      </w:r>
      <w:r>
        <w:rPr>
          <w:rFonts w:hint="cs"/>
          <w:rtl/>
        </w:rPr>
        <w:t>ומתפילה, חזרה לשכחה בלימוד תורה שהרי זה היה עיקר עיסוקם של חכמים. אבל לא שכחה במובן הכללי-ערכי של חשיבות התורה שלא תשתכח מעם ישראל, אלא, כפי שכבר הערנו לעיל, שכחה כתכונה אנושית</w:t>
      </w:r>
      <w:r w:rsidR="006F2C96">
        <w:rPr>
          <w:rFonts w:hint="cs"/>
          <w:rtl/>
        </w:rPr>
        <w:t xml:space="preserve"> ושל מי שמבקשים לשמר את התורה</w:t>
      </w:r>
      <w:r>
        <w:rPr>
          <w:rFonts w:hint="cs"/>
          <w:rtl/>
        </w:rPr>
        <w:t xml:space="preserve">. </w:t>
      </w:r>
    </w:p>
  </w:footnote>
  <w:footnote w:id="22">
    <w:p w14:paraId="19708172" w14:textId="77777777" w:rsidR="00F041ED" w:rsidRPr="008660CE" w:rsidRDefault="00F041ED" w:rsidP="00F041ED">
      <w:pPr>
        <w:pStyle w:val="a3"/>
        <w:rPr>
          <w:rFonts w:hint="cs"/>
          <w:rtl/>
        </w:rPr>
      </w:pPr>
      <w:r w:rsidRPr="008660CE">
        <w:rPr>
          <w:rStyle w:val="a5"/>
        </w:rPr>
        <w:footnoteRef/>
      </w:r>
      <w:r w:rsidRPr="008660CE">
        <w:rPr>
          <w:rtl/>
        </w:rPr>
        <w:t xml:space="preserve"> </w:t>
      </w:r>
      <w:r>
        <w:rPr>
          <w:rFonts w:hint="cs"/>
          <w:rtl/>
        </w:rPr>
        <w:t>היינו במקרה של מות נדב ואביהוא ואהרון לא אכל את החטאת כדין כהן אונן ומשה נזף בו</w:t>
      </w:r>
      <w:r w:rsidRPr="008660CE">
        <w:rPr>
          <w:rFonts w:hint="cs"/>
          <w:rtl/>
        </w:rPr>
        <w:t>.</w:t>
      </w:r>
    </w:p>
  </w:footnote>
  <w:footnote w:id="23">
    <w:p w14:paraId="0C22BC86" w14:textId="77777777" w:rsidR="00F041ED" w:rsidRPr="008660CE" w:rsidRDefault="00F041ED" w:rsidP="00F041ED">
      <w:pPr>
        <w:pStyle w:val="a3"/>
        <w:rPr>
          <w:rFonts w:hint="cs"/>
          <w:rtl/>
        </w:rPr>
      </w:pPr>
      <w:r w:rsidRPr="008660CE">
        <w:rPr>
          <w:rStyle w:val="a5"/>
        </w:rPr>
        <w:footnoteRef/>
      </w:r>
      <w:r w:rsidRPr="008660CE">
        <w:rPr>
          <w:rtl/>
        </w:rPr>
        <w:t xml:space="preserve"> </w:t>
      </w:r>
      <w:r>
        <w:rPr>
          <w:rFonts w:hint="cs"/>
          <w:rtl/>
        </w:rPr>
        <w:t xml:space="preserve">בפרשת המן. </w:t>
      </w:r>
      <w:r w:rsidRPr="008660CE">
        <w:rPr>
          <w:rFonts w:hint="cs"/>
          <w:rtl/>
        </w:rPr>
        <w:t xml:space="preserve">כיון שכעס </w:t>
      </w:r>
      <w:r>
        <w:rPr>
          <w:rFonts w:hint="cs"/>
          <w:rtl/>
        </w:rPr>
        <w:t xml:space="preserve">משה </w:t>
      </w:r>
      <w:r w:rsidRPr="008660CE">
        <w:rPr>
          <w:rFonts w:hint="cs"/>
          <w:rtl/>
        </w:rPr>
        <w:t>על האנשים שלקטו ביום חול יותר מהכמות הנדרשת (עומר לגולגולת), שכח לומר להם שביום שישי כן ילקטו כפליים בשביל שבת.</w:t>
      </w:r>
    </w:p>
  </w:footnote>
  <w:footnote w:id="24">
    <w:p w14:paraId="2BA70672" w14:textId="77777777" w:rsidR="00F041ED" w:rsidRPr="008660CE" w:rsidRDefault="00F041ED" w:rsidP="00F041ED">
      <w:pPr>
        <w:pStyle w:val="a3"/>
        <w:rPr>
          <w:rFonts w:hint="cs"/>
          <w:rtl/>
        </w:rPr>
      </w:pPr>
      <w:r w:rsidRPr="008660CE">
        <w:rPr>
          <w:rStyle w:val="a5"/>
        </w:rPr>
        <w:footnoteRef/>
      </w:r>
      <w:r w:rsidRPr="008660CE">
        <w:rPr>
          <w:rtl/>
        </w:rPr>
        <w:t xml:space="preserve"> </w:t>
      </w:r>
      <w:r w:rsidRPr="008660CE">
        <w:rPr>
          <w:rFonts w:hint="cs"/>
          <w:rtl/>
        </w:rPr>
        <w:t>כיצד לטהר כלי מתכת</w:t>
      </w:r>
      <w:r>
        <w:rPr>
          <w:rFonts w:hint="cs"/>
          <w:rtl/>
        </w:rPr>
        <w:t xml:space="preserve"> בשלל של מלחמת מדין</w:t>
      </w:r>
      <w:r>
        <w:rPr>
          <w:rFonts w:hint="cs"/>
          <w:rtl/>
          <w:lang w:eastAsia="en-US"/>
        </w:rPr>
        <w:t xml:space="preserve">. ראו </w:t>
      </w:r>
      <w:r w:rsidRPr="008660CE">
        <w:rPr>
          <w:rFonts w:hint="eastAsia"/>
          <w:rtl/>
          <w:lang w:eastAsia="en-US"/>
        </w:rPr>
        <w:t>במדבר</w:t>
      </w:r>
      <w:r w:rsidRPr="008660CE">
        <w:rPr>
          <w:rtl/>
          <w:lang w:eastAsia="en-US"/>
        </w:rPr>
        <w:t xml:space="preserve"> </w:t>
      </w:r>
      <w:r w:rsidRPr="008660CE">
        <w:rPr>
          <w:rFonts w:hint="eastAsia"/>
          <w:rtl/>
          <w:lang w:eastAsia="en-US"/>
        </w:rPr>
        <w:t>פרק</w:t>
      </w:r>
      <w:r w:rsidRPr="008660CE">
        <w:rPr>
          <w:rtl/>
          <w:lang w:eastAsia="en-US"/>
        </w:rPr>
        <w:t xml:space="preserve"> </w:t>
      </w:r>
      <w:r w:rsidRPr="008660CE">
        <w:rPr>
          <w:rFonts w:hint="eastAsia"/>
          <w:rtl/>
          <w:lang w:eastAsia="en-US"/>
        </w:rPr>
        <w:t>לא</w:t>
      </w:r>
      <w:r w:rsidRPr="008660CE">
        <w:rPr>
          <w:rFonts w:hint="cs"/>
          <w:rtl/>
          <w:lang w:eastAsia="en-US"/>
        </w:rPr>
        <w:t xml:space="preserve"> פסוקים </w:t>
      </w:r>
      <w:proofErr w:type="spellStart"/>
      <w:r w:rsidRPr="008660CE">
        <w:rPr>
          <w:rFonts w:hint="cs"/>
          <w:rtl/>
          <w:lang w:eastAsia="en-US"/>
        </w:rPr>
        <w:t>כא</w:t>
      </w:r>
      <w:proofErr w:type="spellEnd"/>
      <w:r w:rsidRPr="008660CE">
        <w:rPr>
          <w:rFonts w:hint="cs"/>
          <w:rtl/>
          <w:lang w:eastAsia="en-US"/>
        </w:rPr>
        <w:t>-כד.</w:t>
      </w:r>
    </w:p>
  </w:footnote>
  <w:footnote w:id="25">
    <w:p w14:paraId="41AF0BDF" w14:textId="77777777" w:rsidR="00797A28" w:rsidRDefault="00797A28" w:rsidP="00797A28">
      <w:pPr>
        <w:pStyle w:val="a3"/>
        <w:rPr>
          <w:rFonts w:hint="cs"/>
          <w:rtl/>
        </w:rPr>
      </w:pPr>
      <w:r>
        <w:rPr>
          <w:rStyle w:val="a5"/>
        </w:rPr>
        <w:footnoteRef/>
      </w:r>
      <w:r>
        <w:rPr>
          <w:rtl/>
        </w:rPr>
        <w:t xml:space="preserve"> </w:t>
      </w:r>
      <w:r>
        <w:rPr>
          <w:rFonts w:hint="cs"/>
          <w:rtl/>
          <w:lang w:eastAsia="en-US"/>
        </w:rPr>
        <w:t>השכחה כאן היא מתוך מידת כעס, ומי לנו גדול ממשה ממנו נלמד בקל וחומר לעצמנו</w:t>
      </w:r>
      <w:bookmarkStart w:id="0" w:name="_Hlk122029906"/>
      <w:r>
        <w:rPr>
          <w:rFonts w:hint="cs"/>
          <w:rtl/>
          <w:lang w:eastAsia="en-US"/>
        </w:rPr>
        <w:t>. וכסיכום ב</w:t>
      </w:r>
      <w:r>
        <w:rPr>
          <w:rtl/>
        </w:rPr>
        <w:t>אבות דרבי נתן נוסח ב פרק א</w:t>
      </w:r>
      <w:r>
        <w:rPr>
          <w:rFonts w:hint="cs"/>
          <w:rtl/>
        </w:rPr>
        <w:t xml:space="preserve"> על המשנה "</w:t>
      </w:r>
      <w:r>
        <w:rPr>
          <w:rtl/>
        </w:rPr>
        <w:t xml:space="preserve">הוו </w:t>
      </w:r>
      <w:proofErr w:type="spellStart"/>
      <w:r>
        <w:rPr>
          <w:rtl/>
        </w:rPr>
        <w:t>מתונין</w:t>
      </w:r>
      <w:proofErr w:type="spellEnd"/>
      <w:r>
        <w:rPr>
          <w:rtl/>
        </w:rPr>
        <w:t xml:space="preserve"> בדין </w:t>
      </w:r>
      <w:r>
        <w:rPr>
          <w:rFonts w:hint="cs"/>
          <w:rtl/>
        </w:rPr>
        <w:t xml:space="preserve">... </w:t>
      </w:r>
      <w:r>
        <w:rPr>
          <w:rtl/>
        </w:rPr>
        <w:t>ומה אם משה אב הנביאים על שהקפיד שעה אחת שכח את דבריו</w:t>
      </w:r>
      <w:r>
        <w:rPr>
          <w:rFonts w:hint="cs"/>
          <w:rtl/>
        </w:rPr>
        <w:t>, קל וחומר</w:t>
      </w:r>
      <w:r>
        <w:rPr>
          <w:rtl/>
        </w:rPr>
        <w:t xml:space="preserve"> שאר בני אדם</w:t>
      </w:r>
      <w:r>
        <w:rPr>
          <w:rFonts w:hint="cs"/>
          <w:rtl/>
        </w:rPr>
        <w:t xml:space="preserve">". </w:t>
      </w:r>
      <w:bookmarkEnd w:id="0"/>
      <w:r>
        <w:rPr>
          <w:rFonts w:hint="cs"/>
          <w:rtl/>
        </w:rPr>
        <w:t xml:space="preserve">ראו דיון מורחב בדרשה זו בדברינו </w:t>
      </w:r>
      <w:hyperlink r:id="rId9" w:anchor="gsc.tab=0" w:history="1">
        <w:r w:rsidRPr="00AA39BC">
          <w:rPr>
            <w:rStyle w:val="Hyperlink"/>
            <w:rFonts w:hint="cs"/>
            <w:rtl/>
          </w:rPr>
          <w:t>כשמשה כועס</w:t>
        </w:r>
      </w:hyperlink>
      <w:r>
        <w:rPr>
          <w:rFonts w:hint="cs"/>
          <w:rtl/>
        </w:rPr>
        <w:t xml:space="preserve"> בפרשת שמיני. אבל לא רק בשעת הכעס שכח משה ולא רק בשלושה מקרים מיוחדים אלה. ראו גמרא נדרים לח ע"א: "</w:t>
      </w:r>
      <w:r>
        <w:rPr>
          <w:rtl/>
        </w:rPr>
        <w:t>בתח</w:t>
      </w:r>
      <w:r>
        <w:rPr>
          <w:rFonts w:hint="cs"/>
          <w:rtl/>
        </w:rPr>
        <w:t>י</w:t>
      </w:r>
      <w:r>
        <w:rPr>
          <w:rtl/>
        </w:rPr>
        <w:t>לה היה משה למד תורה ומשכחה, עד שניתנה לו במתנה, שנאמ</w:t>
      </w:r>
      <w:r>
        <w:rPr>
          <w:rFonts w:hint="cs"/>
          <w:rtl/>
        </w:rPr>
        <w:t>ר</w:t>
      </w:r>
      <w:r>
        <w:rPr>
          <w:rtl/>
        </w:rPr>
        <w:t xml:space="preserve">: </w:t>
      </w:r>
      <w:proofErr w:type="spellStart"/>
      <w:r>
        <w:rPr>
          <w:rtl/>
        </w:rPr>
        <w:t>ויתן</w:t>
      </w:r>
      <w:proofErr w:type="spellEnd"/>
      <w:r>
        <w:rPr>
          <w:rtl/>
        </w:rPr>
        <w:t xml:space="preserve"> אל משה ככלתו לדבר אתו</w:t>
      </w:r>
      <w:r>
        <w:rPr>
          <w:rFonts w:hint="cs"/>
          <w:rtl/>
        </w:rPr>
        <w:t xml:space="preserve">" </w:t>
      </w:r>
      <w:r>
        <w:rPr>
          <w:rtl/>
        </w:rPr>
        <w:t>–</w:t>
      </w:r>
      <w:r>
        <w:rPr>
          <w:rFonts w:hint="cs"/>
          <w:rtl/>
        </w:rPr>
        <w:t xml:space="preserve"> והשוו עם דרשת ר' אבהו בקהלת רבה לעיל. עוד על שכחה של משה, במדרש </w:t>
      </w:r>
      <w:r>
        <w:rPr>
          <w:rtl/>
        </w:rPr>
        <w:t xml:space="preserve">במדבר רבה </w:t>
      </w:r>
      <w:r>
        <w:rPr>
          <w:rFonts w:hint="cs"/>
          <w:rtl/>
        </w:rPr>
        <w:t>טו י בעשיית המנורה: "</w:t>
      </w:r>
      <w:r>
        <w:rPr>
          <w:rtl/>
        </w:rPr>
        <w:t>אמר לו</w:t>
      </w:r>
      <w:r>
        <w:rPr>
          <w:rFonts w:hint="cs"/>
          <w:rtl/>
        </w:rPr>
        <w:t>:</w:t>
      </w:r>
      <w:r>
        <w:rPr>
          <w:rtl/>
        </w:rPr>
        <w:t xml:space="preserve"> כיצד נעשה אותה</w:t>
      </w:r>
      <w:r>
        <w:rPr>
          <w:rFonts w:hint="cs"/>
          <w:rtl/>
        </w:rPr>
        <w:t>?</w:t>
      </w:r>
      <w:r>
        <w:rPr>
          <w:rtl/>
        </w:rPr>
        <w:t xml:space="preserve"> אמר לו</w:t>
      </w:r>
      <w:r>
        <w:rPr>
          <w:rFonts w:hint="cs"/>
          <w:rtl/>
        </w:rPr>
        <w:t>:</w:t>
      </w:r>
      <w:r>
        <w:rPr>
          <w:rtl/>
        </w:rPr>
        <w:t xml:space="preserve"> מקשה תיעשה המנורה</w:t>
      </w:r>
      <w:r>
        <w:rPr>
          <w:rFonts w:hint="cs"/>
          <w:rtl/>
        </w:rPr>
        <w:t>,</w:t>
      </w:r>
      <w:r>
        <w:rPr>
          <w:rtl/>
        </w:rPr>
        <w:t xml:space="preserve"> ואעפ"כ נתקשה משה וירד ושכח מעשיה</w:t>
      </w:r>
      <w:r>
        <w:rPr>
          <w:rFonts w:hint="cs"/>
          <w:rtl/>
        </w:rPr>
        <w:t xml:space="preserve"> ... </w:t>
      </w:r>
      <w:r>
        <w:rPr>
          <w:rtl/>
        </w:rPr>
        <w:t>עלה ואמר</w:t>
      </w:r>
      <w:r>
        <w:rPr>
          <w:rFonts w:hint="cs"/>
          <w:rtl/>
        </w:rPr>
        <w:t>:</w:t>
      </w:r>
      <w:r>
        <w:rPr>
          <w:rtl/>
        </w:rPr>
        <w:t xml:space="preserve"> ר</w:t>
      </w:r>
      <w:r>
        <w:rPr>
          <w:rFonts w:hint="cs"/>
          <w:rtl/>
        </w:rPr>
        <w:t>י</w:t>
      </w:r>
      <w:r>
        <w:rPr>
          <w:rtl/>
        </w:rPr>
        <w:t>בוני</w:t>
      </w:r>
      <w:r>
        <w:rPr>
          <w:rFonts w:hint="cs"/>
          <w:rtl/>
        </w:rPr>
        <w:t>,</w:t>
      </w:r>
      <w:r>
        <w:rPr>
          <w:rtl/>
        </w:rPr>
        <w:t xml:space="preserve"> שכחתי אותה </w:t>
      </w:r>
      <w:r>
        <w:rPr>
          <w:rFonts w:hint="cs"/>
          <w:rtl/>
        </w:rPr>
        <w:t xml:space="preserve">... </w:t>
      </w:r>
      <w:r>
        <w:rPr>
          <w:rtl/>
        </w:rPr>
        <w:t>עד שנטל מנורה של אש והראה לו עשייתה ואף על פי כן נתקשה על משה</w:t>
      </w:r>
      <w:r>
        <w:rPr>
          <w:rFonts w:hint="cs"/>
          <w:rtl/>
        </w:rPr>
        <w:t>.</w:t>
      </w:r>
      <w:r>
        <w:rPr>
          <w:rtl/>
        </w:rPr>
        <w:t xml:space="preserve"> אמר לו הקב"ה לך אצל בצלאל והוא יעשה אותה</w:t>
      </w:r>
      <w:r>
        <w:rPr>
          <w:rFonts w:hint="cs"/>
          <w:rtl/>
        </w:rPr>
        <w:t xml:space="preserve">". ראו דרשה זו בהרחבה בדברינו </w:t>
      </w:r>
      <w:hyperlink r:id="rId10" w:anchor="gsc.tab=0" w:history="1">
        <w:r w:rsidRPr="00FE065D">
          <w:rPr>
            <w:rStyle w:val="Hyperlink"/>
            <w:rFonts w:hint="cs"/>
            <w:rtl/>
          </w:rPr>
          <w:t>מעשה המנורה</w:t>
        </w:r>
      </w:hyperlink>
      <w:r>
        <w:rPr>
          <w:rFonts w:hint="cs"/>
          <w:rtl/>
        </w:rPr>
        <w:t xml:space="preserve"> בפרשת תרומה. וב</w:t>
      </w:r>
      <w:r>
        <w:rPr>
          <w:rtl/>
        </w:rPr>
        <w:t>שמות רבה נא ו</w:t>
      </w:r>
      <w:r>
        <w:rPr>
          <w:rFonts w:hint="cs"/>
          <w:rtl/>
        </w:rPr>
        <w:t xml:space="preserve"> משה שוכח את תרומת האדנים בסך</w:t>
      </w:r>
      <w:r>
        <w:rPr>
          <w:rtl/>
        </w:rPr>
        <w:t xml:space="preserve"> אלף ושבעה מאות וחמישה ושבעים שקל</w:t>
      </w:r>
      <w:r>
        <w:rPr>
          <w:rFonts w:hint="cs"/>
          <w:rtl/>
        </w:rPr>
        <w:t>: "</w:t>
      </w:r>
      <w:r>
        <w:rPr>
          <w:rtl/>
        </w:rPr>
        <w:t xml:space="preserve">התחיל יושב ומתמיה, אמר: עכשיו ישראל </w:t>
      </w:r>
      <w:proofErr w:type="spellStart"/>
      <w:r>
        <w:rPr>
          <w:rtl/>
        </w:rPr>
        <w:t>מוצאין</w:t>
      </w:r>
      <w:proofErr w:type="spellEnd"/>
      <w:r>
        <w:rPr>
          <w:rtl/>
        </w:rPr>
        <w:t xml:space="preserve"> ידיהם לאמור: משה נטלן!</w:t>
      </w:r>
      <w:r>
        <w:rPr>
          <w:rFonts w:hint="cs"/>
          <w:rtl/>
        </w:rPr>
        <w:t xml:space="preserve">" </w:t>
      </w:r>
      <w:r>
        <w:rPr>
          <w:rtl/>
        </w:rPr>
        <w:t>–</w:t>
      </w:r>
      <w:r>
        <w:rPr>
          <w:rFonts w:hint="cs"/>
          <w:rtl/>
        </w:rPr>
        <w:t xml:space="preserve"> ראו דרשה זו בהרחבה בדברינו </w:t>
      </w:r>
      <w:hyperlink r:id="rId11" w:anchor="gsc.tab=0" w:history="1">
        <w:r w:rsidRPr="00FE065D">
          <w:rPr>
            <w:rStyle w:val="Hyperlink"/>
            <w:rFonts w:hint="cs"/>
            <w:rtl/>
          </w:rPr>
          <w:t>אלה פקודי המשכן</w:t>
        </w:r>
      </w:hyperlink>
      <w:r>
        <w:rPr>
          <w:rFonts w:hint="cs"/>
          <w:rtl/>
        </w:rPr>
        <w:t xml:space="preserve"> בפרשת פקודי. ולא באו כל אלה אלא ללמד כל אדם לומר "שכחתי", כסיכום בגמרא זבחים </w:t>
      </w:r>
      <w:proofErr w:type="spellStart"/>
      <w:r>
        <w:rPr>
          <w:rFonts w:hint="cs"/>
          <w:rtl/>
        </w:rPr>
        <w:t>קא</w:t>
      </w:r>
      <w:proofErr w:type="spellEnd"/>
      <w:r>
        <w:rPr>
          <w:rFonts w:hint="cs"/>
          <w:rtl/>
        </w:rPr>
        <w:t xml:space="preserve"> ע"א ומדרש תנאים לדברים יד </w:t>
      </w:r>
      <w:proofErr w:type="spellStart"/>
      <w:r>
        <w:rPr>
          <w:rFonts w:hint="cs"/>
          <w:rtl/>
        </w:rPr>
        <w:t>יד</w:t>
      </w:r>
      <w:proofErr w:type="spellEnd"/>
      <w:r>
        <w:rPr>
          <w:rFonts w:hint="cs"/>
          <w:rtl/>
        </w:rPr>
        <w:t xml:space="preserve">,: </w:t>
      </w:r>
      <w:r>
        <w:rPr>
          <w:rFonts w:hint="cs"/>
          <w:rtl/>
          <w:lang w:eastAsia="en-US"/>
        </w:rPr>
        <w:t>"</w:t>
      </w:r>
      <w:r>
        <w:rPr>
          <w:rtl/>
          <w:lang w:eastAsia="en-US"/>
        </w:rPr>
        <w:t>ומה אם משה חכם החכמים</w:t>
      </w:r>
      <w:r>
        <w:rPr>
          <w:rFonts w:hint="cs"/>
          <w:rtl/>
          <w:lang w:eastAsia="en-US"/>
        </w:rPr>
        <w:t>,</w:t>
      </w:r>
      <w:r>
        <w:rPr>
          <w:rtl/>
          <w:lang w:eastAsia="en-US"/>
        </w:rPr>
        <w:t xml:space="preserve"> גדול הגדולים</w:t>
      </w:r>
      <w:r>
        <w:rPr>
          <w:rFonts w:hint="cs"/>
          <w:rtl/>
          <w:lang w:eastAsia="en-US"/>
        </w:rPr>
        <w:t>,</w:t>
      </w:r>
      <w:r>
        <w:rPr>
          <w:rtl/>
          <w:lang w:eastAsia="en-US"/>
        </w:rPr>
        <w:t xml:space="preserve"> אבי הנביאים</w:t>
      </w:r>
      <w:r>
        <w:rPr>
          <w:rFonts w:hint="cs"/>
          <w:rtl/>
          <w:lang w:eastAsia="en-US"/>
        </w:rPr>
        <w:t>,</w:t>
      </w:r>
      <w:r>
        <w:rPr>
          <w:rtl/>
          <w:lang w:eastAsia="en-US"/>
        </w:rPr>
        <w:t xml:space="preserve"> לא בוש לומר</w:t>
      </w:r>
      <w:r>
        <w:rPr>
          <w:rFonts w:hint="cs"/>
          <w:rtl/>
          <w:lang w:eastAsia="en-US"/>
        </w:rPr>
        <w:t>:</w:t>
      </w:r>
      <w:r>
        <w:rPr>
          <w:rtl/>
          <w:lang w:eastAsia="en-US"/>
        </w:rPr>
        <w:t xml:space="preserve"> שכחתי</w:t>
      </w:r>
      <w:r>
        <w:rPr>
          <w:rFonts w:hint="cs"/>
          <w:rtl/>
          <w:lang w:eastAsia="en-US"/>
        </w:rPr>
        <w:t>.</w:t>
      </w:r>
      <w:r>
        <w:rPr>
          <w:rtl/>
          <w:lang w:eastAsia="en-US"/>
        </w:rPr>
        <w:t xml:space="preserve"> מי שאינו אחד מאלף אלפי אלפים ורוב ריבי רבבות של תלמיד תלמידיו</w:t>
      </w:r>
      <w:r>
        <w:rPr>
          <w:rFonts w:hint="cs"/>
          <w:rtl/>
          <w:lang w:eastAsia="en-US"/>
        </w:rPr>
        <w:t>,</w:t>
      </w:r>
      <w:r>
        <w:rPr>
          <w:rtl/>
          <w:lang w:eastAsia="en-US"/>
        </w:rPr>
        <w:t xml:space="preserve"> על אחת כמה וכמה שלא יהא בוש לומר</w:t>
      </w:r>
      <w:r>
        <w:rPr>
          <w:rFonts w:hint="cs"/>
          <w:rtl/>
          <w:lang w:eastAsia="en-US"/>
        </w:rPr>
        <w:t>:</w:t>
      </w:r>
      <w:r>
        <w:rPr>
          <w:rtl/>
          <w:lang w:eastAsia="en-US"/>
        </w:rPr>
        <w:t xml:space="preserve"> שכחתי</w:t>
      </w:r>
      <w:r>
        <w:rPr>
          <w:rFonts w:hint="cs"/>
          <w:rtl/>
          <w:lang w:eastAsia="en-US"/>
        </w:rPr>
        <w:t>".</w:t>
      </w:r>
      <w:r>
        <w:rPr>
          <w:rFonts w:hint="cs"/>
          <w:rtl/>
        </w:rPr>
        <w:t xml:space="preserve"> ראו דברינו </w:t>
      </w:r>
      <w:hyperlink r:id="rId12" w:anchor="gsc.tab=0" w:history="1">
        <w:r w:rsidRPr="009731D5">
          <w:rPr>
            <w:rStyle w:val="Hyperlink"/>
            <w:rFonts w:hint="cs"/>
            <w:rtl/>
          </w:rPr>
          <w:t>לא שמעתי, שכחתי טעיתי</w:t>
        </w:r>
      </w:hyperlink>
      <w:r>
        <w:rPr>
          <w:rFonts w:hint="cs"/>
          <w:rtl/>
        </w:rPr>
        <w:t xml:space="preserve"> בפרשת שמיני.</w:t>
      </w:r>
    </w:p>
  </w:footnote>
  <w:footnote w:id="26">
    <w:p w14:paraId="73673649" w14:textId="77777777" w:rsidR="00A312F6" w:rsidRDefault="00A312F6">
      <w:pPr>
        <w:pStyle w:val="a3"/>
        <w:rPr>
          <w:rFonts w:hint="cs"/>
        </w:rPr>
      </w:pPr>
      <w:r>
        <w:rPr>
          <w:rStyle w:val="a5"/>
        </w:rPr>
        <w:footnoteRef/>
      </w:r>
      <w:r>
        <w:rPr>
          <w:rtl/>
        </w:rPr>
        <w:t xml:space="preserve"> </w:t>
      </w:r>
      <w:r>
        <w:rPr>
          <w:rFonts w:hint="cs"/>
          <w:rtl/>
        </w:rPr>
        <w:t>לשון שבועה חמורה. ובנוסחאות אחרות: העבודה, שגם היא לשון שבועה. כל כך היה בטוח ר' טרפון בעמדתו.</w:t>
      </w:r>
    </w:p>
  </w:footnote>
  <w:footnote w:id="27">
    <w:p w14:paraId="599A8B46" w14:textId="77777777" w:rsidR="004F3E90" w:rsidRDefault="004F3E90" w:rsidP="00A312F6">
      <w:pPr>
        <w:pStyle w:val="a3"/>
        <w:rPr>
          <w:rFonts w:hint="cs"/>
          <w:rtl/>
        </w:rPr>
      </w:pPr>
      <w:r>
        <w:rPr>
          <w:rStyle w:val="a5"/>
        </w:rPr>
        <w:footnoteRef/>
      </w:r>
      <w:r>
        <w:rPr>
          <w:rtl/>
        </w:rPr>
        <w:t xml:space="preserve"> </w:t>
      </w:r>
      <w:r>
        <w:rPr>
          <w:rFonts w:hint="cs"/>
          <w:rtl/>
          <w:lang w:eastAsia="en-US"/>
        </w:rPr>
        <w:t>ראו מקבילה ב</w:t>
      </w:r>
      <w:r>
        <w:rPr>
          <w:rtl/>
          <w:lang w:eastAsia="en-US"/>
        </w:rPr>
        <w:t xml:space="preserve">ירושלמי יומא פרק א </w:t>
      </w:r>
      <w:r>
        <w:rPr>
          <w:rFonts w:hint="cs"/>
          <w:rtl/>
          <w:lang w:eastAsia="en-US"/>
        </w:rPr>
        <w:t xml:space="preserve">הלכה א: " ... </w:t>
      </w:r>
      <w:r>
        <w:rPr>
          <w:rtl/>
          <w:lang w:eastAsia="en-US"/>
        </w:rPr>
        <w:t>וכי רבי טרפון אביהן של כל ישראל לא טעה בין תקיעת הקהל לתקיעת קרבן</w:t>
      </w:r>
      <w:r>
        <w:rPr>
          <w:rFonts w:hint="cs"/>
          <w:rtl/>
          <w:lang w:eastAsia="en-US"/>
        </w:rPr>
        <w:t>?</w:t>
      </w:r>
      <w:r>
        <w:rPr>
          <w:rtl/>
          <w:lang w:eastAsia="en-US"/>
        </w:rPr>
        <w:t xml:space="preserve"> </w:t>
      </w:r>
      <w:proofErr w:type="spellStart"/>
      <w:r>
        <w:rPr>
          <w:rtl/>
          <w:lang w:eastAsia="en-US"/>
        </w:rPr>
        <w:t>דתני</w:t>
      </w:r>
      <w:proofErr w:type="spellEnd"/>
      <w:r>
        <w:rPr>
          <w:rFonts w:hint="cs"/>
          <w:rtl/>
          <w:lang w:eastAsia="en-US"/>
        </w:rPr>
        <w:t xml:space="preserve">: </w:t>
      </w:r>
      <w:r>
        <w:rPr>
          <w:rtl/>
          <w:lang w:eastAsia="en-US"/>
        </w:rPr>
        <w:t xml:space="preserve">ובני אהרן </w:t>
      </w:r>
      <w:proofErr w:type="spellStart"/>
      <w:r>
        <w:rPr>
          <w:rtl/>
          <w:lang w:eastAsia="en-US"/>
        </w:rPr>
        <w:t>הכהנים</w:t>
      </w:r>
      <w:proofErr w:type="spellEnd"/>
      <w:r>
        <w:rPr>
          <w:rtl/>
          <w:lang w:eastAsia="en-US"/>
        </w:rPr>
        <w:t xml:space="preserve"> יתקעו בחצוצרות</w:t>
      </w:r>
      <w:r>
        <w:rPr>
          <w:rFonts w:hint="cs"/>
          <w:rtl/>
          <w:lang w:eastAsia="en-US"/>
        </w:rPr>
        <w:t xml:space="preserve"> </w:t>
      </w:r>
      <w:r>
        <w:rPr>
          <w:rtl/>
          <w:lang w:eastAsia="en-US"/>
        </w:rPr>
        <w:t xml:space="preserve">[במדבר י ח] </w:t>
      </w:r>
      <w:r>
        <w:rPr>
          <w:rFonts w:hint="cs"/>
          <w:rtl/>
          <w:lang w:eastAsia="en-US"/>
        </w:rPr>
        <w:t>-</w:t>
      </w:r>
      <w:r>
        <w:rPr>
          <w:rtl/>
          <w:lang w:eastAsia="en-US"/>
        </w:rPr>
        <w:t xml:space="preserve"> תמימים ולא בעלי </w:t>
      </w:r>
      <w:proofErr w:type="spellStart"/>
      <w:r>
        <w:rPr>
          <w:rtl/>
          <w:lang w:eastAsia="en-US"/>
        </w:rPr>
        <w:t>מומין</w:t>
      </w:r>
      <w:proofErr w:type="spellEnd"/>
      <w:r>
        <w:rPr>
          <w:rFonts w:hint="cs"/>
          <w:rtl/>
          <w:lang w:eastAsia="en-US"/>
        </w:rPr>
        <w:t>,</w:t>
      </w:r>
      <w:r>
        <w:rPr>
          <w:rtl/>
          <w:lang w:eastAsia="en-US"/>
        </w:rPr>
        <w:t xml:space="preserve"> דברי ר' עקיבה</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אם לא ראיתי אחי אמי חיגר באחת מרגליו עומד בעזרה וחצוצרתו בידו ותוקע</w:t>
      </w:r>
      <w:r>
        <w:rPr>
          <w:rFonts w:hint="cs"/>
          <w:rtl/>
          <w:lang w:eastAsia="en-US"/>
        </w:rPr>
        <w:t>.</w:t>
      </w:r>
      <w:r>
        <w:rPr>
          <w:rtl/>
          <w:lang w:eastAsia="en-US"/>
        </w:rPr>
        <w:t xml:space="preserve"> אמר לו ר' עקיבה</w:t>
      </w:r>
      <w:r>
        <w:rPr>
          <w:rFonts w:hint="cs"/>
          <w:rtl/>
          <w:lang w:eastAsia="en-US"/>
        </w:rPr>
        <w:t>:</w:t>
      </w:r>
      <w:r>
        <w:rPr>
          <w:rtl/>
          <w:lang w:eastAsia="en-US"/>
        </w:rPr>
        <w:t xml:space="preserve"> רבי</w:t>
      </w:r>
      <w:r>
        <w:rPr>
          <w:rFonts w:hint="cs"/>
          <w:rtl/>
          <w:lang w:eastAsia="en-US"/>
        </w:rPr>
        <w:t>,</w:t>
      </w:r>
      <w:r>
        <w:rPr>
          <w:rtl/>
          <w:lang w:eastAsia="en-US"/>
        </w:rPr>
        <w:t xml:space="preserve"> שמא לא </w:t>
      </w:r>
      <w:proofErr w:type="spellStart"/>
      <w:r>
        <w:rPr>
          <w:rtl/>
          <w:lang w:eastAsia="en-US"/>
        </w:rPr>
        <w:t>ראיתה</w:t>
      </w:r>
      <w:proofErr w:type="spellEnd"/>
      <w:r>
        <w:rPr>
          <w:rtl/>
          <w:lang w:eastAsia="en-US"/>
        </w:rPr>
        <w:t xml:space="preserve"> אלא בשעת הקהל</w:t>
      </w:r>
      <w:r>
        <w:rPr>
          <w:rFonts w:hint="cs"/>
          <w:rtl/>
          <w:lang w:eastAsia="en-US"/>
        </w:rPr>
        <w:t>,</w:t>
      </w:r>
      <w:r>
        <w:rPr>
          <w:rtl/>
          <w:lang w:eastAsia="en-US"/>
        </w:rPr>
        <w:t xml:space="preserve"> ואני אומר בשעת קרבן</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שלא </w:t>
      </w:r>
      <w:proofErr w:type="spellStart"/>
      <w:r>
        <w:rPr>
          <w:rtl/>
          <w:lang w:eastAsia="en-US"/>
        </w:rPr>
        <w:t>הטיתה</w:t>
      </w:r>
      <w:proofErr w:type="spellEnd"/>
      <w:r>
        <w:rPr>
          <w:rtl/>
          <w:lang w:eastAsia="en-US"/>
        </w:rPr>
        <w:t xml:space="preserve"> ימין ושמאל</w:t>
      </w:r>
      <w:r>
        <w:rPr>
          <w:rFonts w:hint="cs"/>
          <w:rtl/>
          <w:lang w:eastAsia="en-US"/>
        </w:rPr>
        <w:t>.</w:t>
      </w:r>
      <w:r>
        <w:rPr>
          <w:rtl/>
          <w:lang w:eastAsia="en-US"/>
        </w:rPr>
        <w:t xml:space="preserve"> אני הוא שראיתי את המעשה ושכחתי ולא היה לי לפרש</w:t>
      </w:r>
      <w:r>
        <w:rPr>
          <w:rFonts w:hint="cs"/>
          <w:rtl/>
          <w:lang w:eastAsia="en-US"/>
        </w:rPr>
        <w:t>,</w:t>
      </w:r>
      <w:r>
        <w:rPr>
          <w:rtl/>
          <w:lang w:eastAsia="en-US"/>
        </w:rPr>
        <w:t xml:space="preserve"> ואתה דורש ומסכים לשמועה</w:t>
      </w:r>
      <w:r>
        <w:rPr>
          <w:rFonts w:hint="cs"/>
          <w:rtl/>
          <w:lang w:eastAsia="en-US"/>
        </w:rPr>
        <w:t>.</w:t>
      </w:r>
      <w:r>
        <w:rPr>
          <w:rtl/>
          <w:lang w:eastAsia="en-US"/>
        </w:rPr>
        <w:t xml:space="preserve"> הא כל הפורש ממך כפורש מחייו</w:t>
      </w:r>
      <w:r>
        <w:rPr>
          <w:rFonts w:hint="cs"/>
          <w:rtl/>
        </w:rPr>
        <w:t xml:space="preserve">". וכבר הרחבנו מעט לדון בחכמים שיודעים לומר על הלכה שלא שמעו, על הלכה ששכחו וגם כשטעו. וראש לכולם הוא משה. ראו דברינו </w:t>
      </w:r>
      <w:hyperlink r:id="rId13" w:anchor="gsc.tab=0" w:history="1">
        <w:r w:rsidRPr="00EA6FFA">
          <w:rPr>
            <w:rStyle w:val="Hyperlink"/>
            <w:rFonts w:hint="cs"/>
            <w:rtl/>
          </w:rPr>
          <w:t>לא שמעתי, שכחתי טעיתי</w:t>
        </w:r>
      </w:hyperlink>
      <w:r>
        <w:rPr>
          <w:rFonts w:hint="cs"/>
          <w:rtl/>
        </w:rPr>
        <w:t xml:space="preserve"> בפרשת שמיני.</w:t>
      </w:r>
    </w:p>
  </w:footnote>
  <w:footnote w:id="28">
    <w:p w14:paraId="18DDE6E8" w14:textId="77777777" w:rsidR="002668DA" w:rsidRDefault="002668DA" w:rsidP="002668DA">
      <w:pPr>
        <w:pStyle w:val="a3"/>
        <w:rPr>
          <w:rFonts w:hint="cs"/>
        </w:rPr>
      </w:pPr>
      <w:r>
        <w:rPr>
          <w:rStyle w:val="a5"/>
        </w:rPr>
        <w:footnoteRef/>
      </w:r>
      <w:r>
        <w:rPr>
          <w:rtl/>
        </w:rPr>
        <w:t xml:space="preserve"> </w:t>
      </w:r>
      <w:r w:rsidR="006A19E2">
        <w:rPr>
          <w:rFonts w:hint="cs"/>
          <w:rtl/>
          <w:lang w:val="he-IL"/>
        </w:rPr>
        <w:t xml:space="preserve">זו אחת הדרשות הקלאסיות בשבח הדורות הראשונים ומיעוט חוכמתם של האחרונים וכבר הרחבנו לדון בה בדברינו </w:t>
      </w:r>
      <w:hyperlink r:id="rId14" w:anchor="gsc.tab=0" w:history="1">
        <w:r w:rsidR="006A19E2" w:rsidRPr="006A19E2">
          <w:rPr>
            <w:rStyle w:val="Hyperlink"/>
            <w:rFonts w:hint="cs"/>
            <w:rtl/>
            <w:lang w:val="he-IL"/>
          </w:rPr>
          <w:t>חדשים גם ישנים – אחרונים גם ראשונים</w:t>
        </w:r>
      </w:hyperlink>
      <w:r w:rsidR="006A19E2">
        <w:rPr>
          <w:rFonts w:hint="cs"/>
          <w:rtl/>
          <w:lang w:val="he-IL"/>
        </w:rPr>
        <w:t xml:space="preserve"> בשיר השירים. כאן נתמקד בדבריהם של אחרוני האמוראים שרואים את עצמם כנחותים לעומת הראשונים, והכל בשל דיון שמתחיל עוד בימי רב ושמואל אם נכון לומר "</w:t>
      </w:r>
      <w:proofErr w:type="spellStart"/>
      <w:r w:rsidR="006A19E2">
        <w:rPr>
          <w:rFonts w:hint="cs"/>
          <w:rtl/>
          <w:lang w:val="he-IL"/>
        </w:rPr>
        <w:t>מאברין</w:t>
      </w:r>
      <w:proofErr w:type="spellEnd"/>
      <w:r w:rsidR="00EC51C2">
        <w:rPr>
          <w:rFonts w:hint="cs"/>
          <w:rtl/>
          <w:lang w:val="he-IL"/>
        </w:rPr>
        <w:t>" או "</w:t>
      </w:r>
      <w:proofErr w:type="spellStart"/>
      <w:r w:rsidR="00EC51C2">
        <w:rPr>
          <w:rFonts w:hint="cs"/>
          <w:rtl/>
          <w:lang w:val="he-IL"/>
        </w:rPr>
        <w:t>מעברין</w:t>
      </w:r>
      <w:proofErr w:type="spellEnd"/>
      <w:r w:rsidR="00EC51C2">
        <w:rPr>
          <w:rFonts w:hint="cs"/>
          <w:rtl/>
          <w:lang w:val="he-IL"/>
        </w:rPr>
        <w:t xml:space="preserve">" </w:t>
      </w:r>
      <w:r w:rsidR="006A19E2">
        <w:rPr>
          <w:rFonts w:hint="cs"/>
          <w:rtl/>
          <w:lang w:val="he-IL"/>
        </w:rPr>
        <w:t>את הערים</w:t>
      </w:r>
      <w:r w:rsidR="00EC51C2">
        <w:rPr>
          <w:rFonts w:hint="cs"/>
          <w:rtl/>
          <w:lang w:val="he-IL"/>
        </w:rPr>
        <w:t xml:space="preserve"> בדיני עירוב תחומים. עיקר עניינינו הוא הדימויים של אחרוני האמוראים: </w:t>
      </w:r>
      <w:proofErr w:type="spellStart"/>
      <w:r w:rsidR="00EC51C2">
        <w:rPr>
          <w:rFonts w:hint="cs"/>
          <w:rtl/>
          <w:lang w:val="he-IL"/>
        </w:rPr>
        <w:t>אביי</w:t>
      </w:r>
      <w:proofErr w:type="spellEnd"/>
      <w:r w:rsidR="00EC51C2">
        <w:rPr>
          <w:rFonts w:hint="cs"/>
          <w:rtl/>
          <w:lang w:val="he-IL"/>
        </w:rPr>
        <w:t>, רבא ורב אשי על קושי הלימוד והזכירה בדורם, ובפרט הדימוי של רב אשי שהלימוד שלו הוא כמו מי שמכניס אצבעו לבור (לומד) ומיד כשהוא מוציא את ידו הוא שוכח.</w:t>
      </w:r>
    </w:p>
  </w:footnote>
  <w:footnote w:id="29">
    <w:p w14:paraId="13F00A08" w14:textId="77777777" w:rsidR="00880B7A" w:rsidRDefault="00880B7A">
      <w:pPr>
        <w:pStyle w:val="a3"/>
        <w:rPr>
          <w:rFonts w:hint="cs"/>
        </w:rPr>
      </w:pPr>
      <w:r>
        <w:rPr>
          <w:rStyle w:val="a5"/>
        </w:rPr>
        <w:footnoteRef/>
      </w:r>
      <w:r>
        <w:rPr>
          <w:rtl/>
        </w:rPr>
        <w:t xml:space="preserve"> </w:t>
      </w:r>
      <w:r>
        <w:rPr>
          <w:rFonts w:hint="cs"/>
          <w:rtl/>
        </w:rPr>
        <w:t>פרה אדומה שמטרתה לטהר טומאה חמורה.</w:t>
      </w:r>
    </w:p>
  </w:footnote>
  <w:footnote w:id="30">
    <w:p w14:paraId="7ABD8DC6" w14:textId="77777777" w:rsidR="00880B7A" w:rsidRDefault="00880B7A">
      <w:pPr>
        <w:pStyle w:val="a3"/>
        <w:rPr>
          <w:rFonts w:hint="cs"/>
        </w:rPr>
      </w:pPr>
      <w:r>
        <w:rPr>
          <w:rStyle w:val="a5"/>
        </w:rPr>
        <w:footnoteRef/>
      </w:r>
      <w:r>
        <w:rPr>
          <w:rtl/>
        </w:rPr>
        <w:t xml:space="preserve"> </w:t>
      </w:r>
      <w:r>
        <w:rPr>
          <w:rFonts w:hint="cs"/>
          <w:rtl/>
        </w:rPr>
        <w:t>של הכהן הגדול.</w:t>
      </w:r>
    </w:p>
  </w:footnote>
  <w:footnote w:id="31">
    <w:p w14:paraId="54F4DFF6" w14:textId="77777777" w:rsidR="004C042A" w:rsidRDefault="004C042A">
      <w:pPr>
        <w:pStyle w:val="a3"/>
        <w:rPr>
          <w:rFonts w:hint="cs"/>
        </w:rPr>
      </w:pPr>
      <w:r>
        <w:rPr>
          <w:rStyle w:val="a5"/>
        </w:rPr>
        <w:footnoteRef/>
      </w:r>
      <w:r>
        <w:rPr>
          <w:rtl/>
        </w:rPr>
        <w:t xml:space="preserve"> </w:t>
      </w:r>
      <w:r>
        <w:rPr>
          <w:rFonts w:hint="cs"/>
          <w:rtl/>
        </w:rPr>
        <w:t xml:space="preserve">יש בעיה בקטע זה של </w:t>
      </w:r>
      <w:r>
        <w:rPr>
          <w:rFonts w:hint="cs"/>
          <w:rtl/>
          <w:lang w:eastAsia="en-US"/>
        </w:rPr>
        <w:t>הסיפור</w:t>
      </w:r>
      <w:r w:rsidR="008C18E1">
        <w:rPr>
          <w:rFonts w:hint="cs"/>
          <w:rtl/>
          <w:lang w:eastAsia="en-US"/>
        </w:rPr>
        <w:t xml:space="preserve">, </w:t>
      </w:r>
      <w:r>
        <w:rPr>
          <w:rFonts w:hint="cs"/>
          <w:rtl/>
          <w:lang w:eastAsia="en-US"/>
        </w:rPr>
        <w:t xml:space="preserve">ממנו עולה שרבי יוחנן בן זכאי היה כהן ושימש במקדש, בפרט במילים "שעשו ידי", וכבר עמדו על כך הפרשנים ושברו את קולמוסיהם בעניין, ראו כדוגמא פירוש </w:t>
      </w:r>
      <w:proofErr w:type="spellStart"/>
      <w:r>
        <w:rPr>
          <w:rFonts w:hint="cs"/>
          <w:rtl/>
          <w:lang w:eastAsia="en-US"/>
        </w:rPr>
        <w:t>מלבי"ם</w:t>
      </w:r>
      <w:proofErr w:type="spellEnd"/>
      <w:r>
        <w:rPr>
          <w:rFonts w:hint="cs"/>
          <w:rtl/>
          <w:lang w:eastAsia="en-US"/>
        </w:rPr>
        <w:t xml:space="preserve"> במדבר </w:t>
      </w:r>
      <w:proofErr w:type="spellStart"/>
      <w:r>
        <w:rPr>
          <w:rFonts w:hint="cs"/>
          <w:rtl/>
          <w:lang w:eastAsia="en-US"/>
        </w:rPr>
        <w:t>יט</w:t>
      </w:r>
      <w:proofErr w:type="spellEnd"/>
      <w:r>
        <w:rPr>
          <w:rFonts w:hint="cs"/>
          <w:rtl/>
          <w:lang w:eastAsia="en-US"/>
        </w:rPr>
        <w:t xml:space="preserve"> ב שמביא את שיטת רש"י מול התוספות.</w:t>
      </w:r>
      <w:r w:rsidR="00EA6FFA">
        <w:rPr>
          <w:rFonts w:hint="cs"/>
          <w:rtl/>
          <w:lang w:eastAsia="en-US"/>
        </w:rPr>
        <w:t xml:space="preserve"> </w:t>
      </w:r>
    </w:p>
  </w:footnote>
  <w:footnote w:id="32">
    <w:p w14:paraId="5140C419" w14:textId="77777777" w:rsidR="001E186E" w:rsidRDefault="001E186E" w:rsidP="005C0F4F">
      <w:pPr>
        <w:pStyle w:val="a3"/>
        <w:rPr>
          <w:rFonts w:hint="cs"/>
          <w:rtl/>
        </w:rPr>
      </w:pPr>
      <w:r>
        <w:rPr>
          <w:rStyle w:val="a5"/>
        </w:rPr>
        <w:footnoteRef/>
      </w:r>
      <w:r>
        <w:rPr>
          <w:rtl/>
        </w:rPr>
        <w:t xml:space="preserve"> </w:t>
      </w:r>
      <w:r>
        <w:rPr>
          <w:rFonts w:hint="cs"/>
          <w:rtl/>
          <w:lang w:eastAsia="en-US"/>
        </w:rPr>
        <w:t>רבי יוחנן בן זכאי עושה "תרגיל שכחה" לתלמידיו, כנראה בעקבות "תרגיל" דומה שראה וחזה על בשרו מהלל רבו</w:t>
      </w:r>
      <w:r w:rsidR="005C0F4F">
        <w:rPr>
          <w:rFonts w:hint="cs"/>
          <w:rtl/>
          <w:lang w:eastAsia="en-US"/>
        </w:rPr>
        <w:t xml:space="preserve"> (ראו הקשר בין שני אישים אלה בגמרא סוכה </w:t>
      </w:r>
      <w:proofErr w:type="spellStart"/>
      <w:r w:rsidR="005C0F4F">
        <w:rPr>
          <w:rFonts w:hint="cs"/>
          <w:rtl/>
          <w:lang w:eastAsia="en-US"/>
        </w:rPr>
        <w:t>כח</w:t>
      </w:r>
      <w:proofErr w:type="spellEnd"/>
      <w:r w:rsidR="005C0F4F">
        <w:rPr>
          <w:rFonts w:hint="cs"/>
          <w:rtl/>
          <w:lang w:eastAsia="en-US"/>
        </w:rPr>
        <w:t xml:space="preserve"> ע"א)</w:t>
      </w:r>
      <w:r>
        <w:rPr>
          <w:rFonts w:hint="cs"/>
          <w:rtl/>
          <w:lang w:eastAsia="en-US"/>
        </w:rPr>
        <w:t xml:space="preserve">. ראו מקבילה לדרשה/סיפור זה </w:t>
      </w:r>
      <w:proofErr w:type="spellStart"/>
      <w:r>
        <w:rPr>
          <w:rFonts w:hint="cs"/>
          <w:rtl/>
          <w:lang w:eastAsia="en-US"/>
        </w:rPr>
        <w:t>ב</w:t>
      </w:r>
      <w:r>
        <w:rPr>
          <w:rtl/>
        </w:rPr>
        <w:t>תוספתא</w:t>
      </w:r>
      <w:proofErr w:type="spellEnd"/>
      <w:r>
        <w:rPr>
          <w:rtl/>
        </w:rPr>
        <w:t xml:space="preserve"> </w:t>
      </w:r>
      <w:proofErr w:type="spellStart"/>
      <w:r>
        <w:rPr>
          <w:rtl/>
        </w:rPr>
        <w:t>אהלות</w:t>
      </w:r>
      <w:proofErr w:type="spellEnd"/>
      <w:r>
        <w:rPr>
          <w:rtl/>
        </w:rPr>
        <w:t xml:space="preserve"> </w:t>
      </w:r>
      <w:proofErr w:type="spellStart"/>
      <w:r>
        <w:rPr>
          <w:rtl/>
        </w:rPr>
        <w:t>טז</w:t>
      </w:r>
      <w:proofErr w:type="spellEnd"/>
      <w:r>
        <w:rPr>
          <w:rtl/>
        </w:rPr>
        <w:t xml:space="preserve"> </w:t>
      </w:r>
      <w:r>
        <w:rPr>
          <w:rFonts w:hint="cs"/>
          <w:rtl/>
        </w:rPr>
        <w:t>ח וב</w:t>
      </w:r>
      <w:r>
        <w:rPr>
          <w:rtl/>
          <w:lang w:eastAsia="en-US"/>
        </w:rPr>
        <w:t>ספרי במדבר פרשת ח</w:t>
      </w:r>
      <w:r>
        <w:rPr>
          <w:rFonts w:hint="cs"/>
          <w:rtl/>
          <w:lang w:eastAsia="en-US"/>
        </w:rPr>
        <w:t>ו</w:t>
      </w:r>
      <w:r>
        <w:rPr>
          <w:rtl/>
          <w:lang w:eastAsia="en-US"/>
        </w:rPr>
        <w:t xml:space="preserve">קת </w:t>
      </w:r>
      <w:proofErr w:type="spellStart"/>
      <w:r>
        <w:rPr>
          <w:rtl/>
          <w:lang w:eastAsia="en-US"/>
        </w:rPr>
        <w:t>פיסקא</w:t>
      </w:r>
      <w:proofErr w:type="spellEnd"/>
      <w:r>
        <w:rPr>
          <w:rtl/>
          <w:lang w:eastAsia="en-US"/>
        </w:rPr>
        <w:t xml:space="preserve"> </w:t>
      </w:r>
      <w:proofErr w:type="spellStart"/>
      <w:r>
        <w:rPr>
          <w:rtl/>
          <w:lang w:eastAsia="en-US"/>
        </w:rPr>
        <w:t>קכג</w:t>
      </w:r>
      <w:proofErr w:type="spellEnd"/>
      <w:r>
        <w:rPr>
          <w:rtl/>
          <w:lang w:eastAsia="en-US"/>
        </w:rPr>
        <w:t xml:space="preserve"> –</w:t>
      </w:r>
      <w:r>
        <w:rPr>
          <w:rFonts w:hint="cs"/>
          <w:rtl/>
          <w:lang w:eastAsia="en-US"/>
        </w:rPr>
        <w:t xml:space="preserve"> </w:t>
      </w:r>
      <w:r>
        <w:rPr>
          <w:rFonts w:hint="cs"/>
          <w:rtl/>
        </w:rPr>
        <w:t xml:space="preserve">מובאים בדברינו </w:t>
      </w:r>
      <w:hyperlink r:id="rId15" w:anchor="gsc.tab=0" w:history="1">
        <w:r w:rsidRPr="00EA6FFA">
          <w:rPr>
            <w:rStyle w:val="Hyperlink"/>
            <w:rFonts w:hint="cs"/>
            <w:rtl/>
          </w:rPr>
          <w:t>לא שמעתי, שכחתי טעיתי</w:t>
        </w:r>
      </w:hyperlink>
      <w:r>
        <w:rPr>
          <w:rFonts w:hint="cs"/>
          <w:rtl/>
        </w:rPr>
        <w:t xml:space="preserve"> בפרשת שמיני. "תרגיל שכחה" זה הוא מעין מבחן בע"פ פומבי </w:t>
      </w:r>
      <w:r w:rsidR="002D4913">
        <w:rPr>
          <w:rFonts w:hint="cs"/>
          <w:rtl/>
        </w:rPr>
        <w:t xml:space="preserve">(דבר שהיה נהוג בעבר גם בעולם הישיבות) </w:t>
      </w:r>
      <w:r>
        <w:rPr>
          <w:rFonts w:hint="cs"/>
          <w:rtl/>
        </w:rPr>
        <w:t>ור' יהושע מקשר אותו למוטיב השינון והחזרה שנראה עוד להלן.</w:t>
      </w:r>
      <w:r w:rsidR="002D4913">
        <w:rPr>
          <w:rFonts w:hint="cs"/>
          <w:rtl/>
        </w:rPr>
        <w:t xml:space="preserve"> שימו לב לתיאור החזרה כעמל התורה</w:t>
      </w:r>
      <w:r w:rsidR="005C0F4F">
        <w:rPr>
          <w:rFonts w:hint="cs"/>
          <w:rtl/>
        </w:rPr>
        <w:t xml:space="preserve">: אבות ד י: "אם עמלת בתורה", שם ו ד: "ובתורה אתה עמל", סנהדרין </w:t>
      </w:r>
      <w:proofErr w:type="spellStart"/>
      <w:r w:rsidR="005C0F4F">
        <w:rPr>
          <w:rFonts w:hint="cs"/>
          <w:rtl/>
        </w:rPr>
        <w:t>צט</w:t>
      </w:r>
      <w:proofErr w:type="spellEnd"/>
      <w:r w:rsidR="005C0F4F">
        <w:rPr>
          <w:rFonts w:hint="cs"/>
          <w:rtl/>
        </w:rPr>
        <w:t xml:space="preserve"> ע"ב: "לעמל תורה נברא", </w:t>
      </w:r>
      <w:r w:rsidR="005C0F4F">
        <w:rPr>
          <w:rtl/>
        </w:rPr>
        <w:t xml:space="preserve">ספרא </w:t>
      </w:r>
      <w:proofErr w:type="spellStart"/>
      <w:r w:rsidR="005C0F4F">
        <w:rPr>
          <w:rtl/>
        </w:rPr>
        <w:t>בחוקותי</w:t>
      </w:r>
      <w:proofErr w:type="spellEnd"/>
      <w:r w:rsidR="005C0F4F">
        <w:rPr>
          <w:rtl/>
        </w:rPr>
        <w:t xml:space="preserve"> פרשה א</w:t>
      </w:r>
      <w:r w:rsidR="005C0F4F">
        <w:rPr>
          <w:rFonts w:hint="cs"/>
          <w:rtl/>
        </w:rPr>
        <w:t>: "</w:t>
      </w:r>
      <w:r w:rsidR="005C0F4F">
        <w:rPr>
          <w:rtl/>
        </w:rPr>
        <w:t xml:space="preserve">שהמקום </w:t>
      </w:r>
      <w:proofErr w:type="spellStart"/>
      <w:r w:rsidR="005C0F4F">
        <w:rPr>
          <w:rtl/>
        </w:rPr>
        <w:t>מתאוה</w:t>
      </w:r>
      <w:proofErr w:type="spellEnd"/>
      <w:r w:rsidR="005C0F4F">
        <w:rPr>
          <w:rtl/>
        </w:rPr>
        <w:t xml:space="preserve"> </w:t>
      </w:r>
      <w:proofErr w:type="spellStart"/>
      <w:r w:rsidR="005C0F4F">
        <w:rPr>
          <w:rtl/>
        </w:rPr>
        <w:t>שיהו</w:t>
      </w:r>
      <w:proofErr w:type="spellEnd"/>
      <w:r w:rsidR="005C0F4F">
        <w:rPr>
          <w:rtl/>
        </w:rPr>
        <w:t xml:space="preserve"> עמילים בתורה</w:t>
      </w:r>
      <w:r w:rsidR="005C0F4F">
        <w:rPr>
          <w:rFonts w:hint="cs"/>
          <w:rtl/>
        </w:rPr>
        <w:t>" ועוד</w:t>
      </w:r>
      <w:r w:rsidR="005C0F4F">
        <w:rPr>
          <w:rtl/>
        </w:rPr>
        <w:t>.</w:t>
      </w:r>
    </w:p>
  </w:footnote>
  <w:footnote w:id="33">
    <w:p w14:paraId="3CAFC3DB" w14:textId="77777777" w:rsidR="004C042A" w:rsidRDefault="004C042A">
      <w:pPr>
        <w:pStyle w:val="a3"/>
        <w:rPr>
          <w:rFonts w:hint="cs"/>
        </w:rPr>
      </w:pPr>
      <w:r>
        <w:rPr>
          <w:rStyle w:val="a5"/>
        </w:rPr>
        <w:footnoteRef/>
      </w:r>
      <w:r>
        <w:rPr>
          <w:rtl/>
        </w:rPr>
        <w:t xml:space="preserve"> </w:t>
      </w:r>
      <w:r>
        <w:rPr>
          <w:rFonts w:hint="cs"/>
          <w:rtl/>
        </w:rPr>
        <w:t>שבתקופתם הייתה תמותת תינוקות גבוהה.</w:t>
      </w:r>
    </w:p>
  </w:footnote>
  <w:footnote w:id="34">
    <w:p w14:paraId="3DF97B0E" w14:textId="77777777" w:rsidR="00EA6FFA" w:rsidRDefault="00EA6FFA" w:rsidP="002D4913">
      <w:pPr>
        <w:pStyle w:val="a3"/>
        <w:rPr>
          <w:rFonts w:hint="cs"/>
          <w:rtl/>
        </w:rPr>
      </w:pPr>
      <w:r>
        <w:rPr>
          <w:rStyle w:val="a5"/>
        </w:rPr>
        <w:footnoteRef/>
      </w:r>
      <w:r>
        <w:rPr>
          <w:rtl/>
        </w:rPr>
        <w:t xml:space="preserve"> </w:t>
      </w:r>
      <w:r w:rsidR="001E186E">
        <w:rPr>
          <w:rFonts w:hint="cs"/>
          <w:rtl/>
        </w:rPr>
        <w:t xml:space="preserve">ר' עקיבא מציע פתרון אחר (נוסף) למלחמה בשכחה והוא </w:t>
      </w:r>
      <w:r>
        <w:rPr>
          <w:rFonts w:hint="cs"/>
          <w:rtl/>
        </w:rPr>
        <w:t xml:space="preserve">ללמוד עם ניגון. ראה גמרא </w:t>
      </w:r>
      <w:r>
        <w:rPr>
          <w:rtl/>
        </w:rPr>
        <w:t>מגילה לב ע</w:t>
      </w:r>
      <w:r>
        <w:rPr>
          <w:rFonts w:hint="cs"/>
          <w:rtl/>
        </w:rPr>
        <w:t>"א: "</w:t>
      </w:r>
      <w:r>
        <w:rPr>
          <w:rtl/>
        </w:rPr>
        <w:t xml:space="preserve">אמר רבי יוחנן: כל הקורא בלא נעימה ושונה בלא זמרה - עליו הכתוב אומר וגם אני נתתי להם </w:t>
      </w:r>
      <w:proofErr w:type="spellStart"/>
      <w:r>
        <w:rPr>
          <w:rtl/>
        </w:rPr>
        <w:t>חקים</w:t>
      </w:r>
      <w:proofErr w:type="spellEnd"/>
      <w:r>
        <w:rPr>
          <w:rtl/>
        </w:rPr>
        <w:t xml:space="preserve"> לא טובים וגו'</w:t>
      </w:r>
      <w:r>
        <w:rPr>
          <w:rFonts w:hint="cs"/>
          <w:rtl/>
        </w:rPr>
        <w:t xml:space="preserve">, ופירוש </w:t>
      </w:r>
      <w:r>
        <w:rPr>
          <w:rtl/>
        </w:rPr>
        <w:t xml:space="preserve">תוספות </w:t>
      </w:r>
      <w:r>
        <w:rPr>
          <w:rFonts w:hint="cs"/>
          <w:rtl/>
        </w:rPr>
        <w:t>שם: "</w:t>
      </w:r>
      <w:r>
        <w:rPr>
          <w:rtl/>
        </w:rPr>
        <w:t xml:space="preserve">שהיו </w:t>
      </w:r>
      <w:proofErr w:type="spellStart"/>
      <w:r>
        <w:rPr>
          <w:rtl/>
        </w:rPr>
        <w:t>רגילין</w:t>
      </w:r>
      <w:proofErr w:type="spellEnd"/>
      <w:r>
        <w:rPr>
          <w:rtl/>
        </w:rPr>
        <w:t xml:space="preserve"> לשנות המשניות בזמרה לפי שהיו </w:t>
      </w:r>
      <w:proofErr w:type="spellStart"/>
      <w:r>
        <w:rPr>
          <w:rtl/>
        </w:rPr>
        <w:t>שונין</w:t>
      </w:r>
      <w:proofErr w:type="spellEnd"/>
      <w:r>
        <w:rPr>
          <w:rtl/>
        </w:rPr>
        <w:t xml:space="preserve"> אותן על פה וע"י כך היו נזכרים יותר</w:t>
      </w:r>
      <w:r>
        <w:rPr>
          <w:rFonts w:hint="cs"/>
          <w:rtl/>
        </w:rPr>
        <w:t xml:space="preserve">". </w:t>
      </w:r>
      <w:r w:rsidR="002D4913">
        <w:rPr>
          <w:rFonts w:hint="cs"/>
          <w:rtl/>
        </w:rPr>
        <w:t xml:space="preserve">ראו התוספת בגמרא </w:t>
      </w:r>
      <w:r w:rsidR="002D4913">
        <w:rPr>
          <w:rtl/>
        </w:rPr>
        <w:t xml:space="preserve">סנהדרין </w:t>
      </w:r>
      <w:proofErr w:type="spellStart"/>
      <w:r w:rsidR="002D4913">
        <w:rPr>
          <w:rtl/>
        </w:rPr>
        <w:t>צט</w:t>
      </w:r>
      <w:proofErr w:type="spellEnd"/>
      <w:r w:rsidR="002D4913">
        <w:rPr>
          <w:rtl/>
        </w:rPr>
        <w:t xml:space="preserve"> ע</w:t>
      </w:r>
      <w:r w:rsidR="002D4913">
        <w:rPr>
          <w:rFonts w:hint="cs"/>
          <w:rtl/>
        </w:rPr>
        <w:t>"ב: "</w:t>
      </w:r>
      <w:r w:rsidR="002D4913">
        <w:rPr>
          <w:rtl/>
        </w:rPr>
        <w:t xml:space="preserve">אמר רב יצחק בר </w:t>
      </w:r>
      <w:proofErr w:type="spellStart"/>
      <w:r w:rsidR="002D4913">
        <w:rPr>
          <w:rtl/>
        </w:rPr>
        <w:t>אבודימי</w:t>
      </w:r>
      <w:proofErr w:type="spellEnd"/>
      <w:r w:rsidR="002D4913">
        <w:rPr>
          <w:rtl/>
        </w:rPr>
        <w:t>: מאי קרא – שנאמר</w:t>
      </w:r>
      <w:r w:rsidR="002D4913">
        <w:rPr>
          <w:rFonts w:hint="cs"/>
          <w:rtl/>
        </w:rPr>
        <w:t>:</w:t>
      </w:r>
      <w:r w:rsidR="002D4913">
        <w:rPr>
          <w:rtl/>
        </w:rPr>
        <w:t xml:space="preserve"> </w:t>
      </w:r>
      <w:r w:rsidR="002D4913">
        <w:rPr>
          <w:rFonts w:hint="cs"/>
          <w:rtl/>
        </w:rPr>
        <w:t>"</w:t>
      </w:r>
      <w:r w:rsidR="002D4913">
        <w:rPr>
          <w:rtl/>
        </w:rPr>
        <w:t xml:space="preserve">נֶפֶשׁ עָמֵל עָמְלָה לּוֹ כִּי אָכַף עָלָיו </w:t>
      </w:r>
      <w:proofErr w:type="spellStart"/>
      <w:r w:rsidR="002D4913">
        <w:rPr>
          <w:rtl/>
        </w:rPr>
        <w:t>פִּיהו</w:t>
      </w:r>
      <w:proofErr w:type="spellEnd"/>
      <w:r w:rsidR="002D4913">
        <w:rPr>
          <w:rtl/>
        </w:rPr>
        <w:t>ּ</w:t>
      </w:r>
      <w:r w:rsidR="002D4913">
        <w:rPr>
          <w:rFonts w:hint="cs"/>
          <w:rtl/>
        </w:rPr>
        <w:t xml:space="preserve"> (</w:t>
      </w:r>
      <w:r w:rsidR="002D4913">
        <w:rPr>
          <w:rtl/>
        </w:rPr>
        <w:t xml:space="preserve">משלי </w:t>
      </w:r>
      <w:proofErr w:type="spellStart"/>
      <w:r w:rsidR="002D4913">
        <w:rPr>
          <w:rtl/>
        </w:rPr>
        <w:t>טז</w:t>
      </w:r>
      <w:proofErr w:type="spellEnd"/>
      <w:r w:rsidR="002D4913">
        <w:rPr>
          <w:rtl/>
        </w:rPr>
        <w:t xml:space="preserve"> </w:t>
      </w:r>
      <w:proofErr w:type="spellStart"/>
      <w:r w:rsidR="002D4913">
        <w:rPr>
          <w:rtl/>
        </w:rPr>
        <w:t>כו</w:t>
      </w:r>
      <w:proofErr w:type="spellEnd"/>
      <w:r w:rsidR="002D4913">
        <w:rPr>
          <w:rFonts w:hint="cs"/>
          <w:rtl/>
        </w:rPr>
        <w:t xml:space="preserve">), </w:t>
      </w:r>
      <w:r w:rsidR="002D4913">
        <w:rPr>
          <w:rtl/>
        </w:rPr>
        <w:t>הוא עמל במקום זה, ותורתו עומלת לו במקום אחר</w:t>
      </w:r>
      <w:r w:rsidR="002D4913">
        <w:rPr>
          <w:rFonts w:hint="cs"/>
          <w:rtl/>
        </w:rPr>
        <w:t>". העמל של ר' יהושע הוא החזרה ואילו העמל של ר' עקיבא הוא הניגון ונראה שהם משלימים יפה זה את זה.</w:t>
      </w:r>
    </w:p>
  </w:footnote>
  <w:footnote w:id="35">
    <w:p w14:paraId="26F2A167" w14:textId="77777777" w:rsidR="005079D8" w:rsidRPr="005079D8" w:rsidRDefault="00DB12FD" w:rsidP="005079D8">
      <w:pPr>
        <w:pStyle w:val="a3"/>
        <w:rPr>
          <w:rFonts w:hint="cs"/>
        </w:rPr>
      </w:pPr>
      <w:r>
        <w:rPr>
          <w:rStyle w:val="a5"/>
        </w:rPr>
        <w:footnoteRef/>
      </w:r>
      <w:r>
        <w:rPr>
          <w:rtl/>
        </w:rPr>
        <w:t xml:space="preserve"> </w:t>
      </w:r>
      <w:r>
        <w:rPr>
          <w:rFonts w:hint="cs"/>
          <w:rtl/>
        </w:rPr>
        <w:t xml:space="preserve">מי הוא "האומר" כאן? </w:t>
      </w:r>
      <w:r w:rsidR="00D7169B">
        <w:rPr>
          <w:rFonts w:hint="cs"/>
          <w:rtl/>
        </w:rPr>
        <w:t xml:space="preserve">הקורא מוזמן לנחש </w:t>
      </w:r>
      <w:r w:rsidR="00D7169B">
        <w:rPr>
          <w:rtl/>
        </w:rPr>
        <w:t>–</w:t>
      </w:r>
      <w:r w:rsidR="00D7169B">
        <w:rPr>
          <w:rFonts w:hint="cs"/>
          <w:rtl/>
        </w:rPr>
        <w:t xml:space="preserve"> התשובה בסוף</w:t>
      </w:r>
      <w:r w:rsidR="00497E46">
        <w:rPr>
          <w:rFonts w:hint="cs"/>
          <w:rtl/>
        </w:rPr>
        <w:t xml:space="preserve"> הדרשה</w:t>
      </w:r>
      <w:r w:rsidR="00D7169B">
        <w:rPr>
          <w:rFonts w:hint="cs"/>
          <w:rtl/>
        </w:rPr>
        <w:t>.</w:t>
      </w:r>
    </w:p>
  </w:footnote>
  <w:footnote w:id="36">
    <w:p w14:paraId="4526B3AD" w14:textId="77777777" w:rsidR="002668DA" w:rsidRDefault="002668DA">
      <w:pPr>
        <w:pStyle w:val="a3"/>
        <w:rPr>
          <w:rFonts w:hint="cs"/>
          <w:rtl/>
        </w:rPr>
      </w:pPr>
      <w:r>
        <w:rPr>
          <w:rStyle w:val="a5"/>
        </w:rPr>
        <w:footnoteRef/>
      </w:r>
      <w:r>
        <w:rPr>
          <w:rtl/>
        </w:rPr>
        <w:t xml:space="preserve"> </w:t>
      </w:r>
      <w:r>
        <w:rPr>
          <w:rFonts w:hint="cs"/>
          <w:rtl/>
        </w:rPr>
        <w:t xml:space="preserve">מי הוא "האומר" כאן? אלישע בן </w:t>
      </w:r>
      <w:proofErr w:type="spellStart"/>
      <w:r>
        <w:rPr>
          <w:rFonts w:hint="cs"/>
          <w:rtl/>
        </w:rPr>
        <w:t>אבויה</w:t>
      </w:r>
      <w:proofErr w:type="spellEnd"/>
      <w:r>
        <w:rPr>
          <w:rFonts w:hint="cs"/>
          <w:rtl/>
        </w:rPr>
        <w:t xml:space="preserve">! פרק זה באבות דרבי נתן עוסק בשבח לימוד התורה ומעשים טובים, וכולו הם דבריו של אלישע בן </w:t>
      </w:r>
      <w:proofErr w:type="spellStart"/>
      <w:r>
        <w:rPr>
          <w:rFonts w:hint="cs"/>
          <w:rtl/>
        </w:rPr>
        <w:t>אבויה</w:t>
      </w:r>
      <w:proofErr w:type="spellEnd"/>
      <w:r>
        <w:rPr>
          <w:rFonts w:hint="cs"/>
          <w:rtl/>
        </w:rPr>
        <w:t xml:space="preserve">, שנזכר כאן בשמו ולא בתואר "אחר". (ראו בסוף מסכת הורית איך הענישו את רבי מאיר ב"אחרים אומרים" ואת רבי נתן ב"יש אומרים"). ראו ציטוט שמו של אלישע בן </w:t>
      </w:r>
      <w:proofErr w:type="spellStart"/>
      <w:r>
        <w:rPr>
          <w:rFonts w:hint="cs"/>
          <w:rtl/>
        </w:rPr>
        <w:t>אבויה</w:t>
      </w:r>
      <w:proofErr w:type="spellEnd"/>
      <w:r>
        <w:rPr>
          <w:rFonts w:hint="cs"/>
          <w:rtl/>
        </w:rPr>
        <w:t xml:space="preserve"> גם ב</w:t>
      </w:r>
      <w:r>
        <w:rPr>
          <w:rtl/>
        </w:rPr>
        <w:t>מסכת אבות פרק ד משנה כ</w:t>
      </w:r>
      <w:r>
        <w:rPr>
          <w:rFonts w:hint="cs"/>
          <w:rtl/>
        </w:rPr>
        <w:t>: "</w:t>
      </w:r>
      <w:r>
        <w:rPr>
          <w:rtl/>
        </w:rPr>
        <w:t xml:space="preserve">אלישע בן </w:t>
      </w:r>
      <w:proofErr w:type="spellStart"/>
      <w:r>
        <w:rPr>
          <w:rtl/>
        </w:rPr>
        <w:t>אבויה</w:t>
      </w:r>
      <w:proofErr w:type="spellEnd"/>
      <w:r>
        <w:rPr>
          <w:rtl/>
        </w:rPr>
        <w:t xml:space="preserve"> אומר</w:t>
      </w:r>
      <w:r>
        <w:rPr>
          <w:rFonts w:hint="cs"/>
          <w:rtl/>
        </w:rPr>
        <w:t>:</w:t>
      </w:r>
      <w:r>
        <w:rPr>
          <w:rtl/>
        </w:rPr>
        <w:t xml:space="preserve"> הלומד ילד למה הוא דומה</w:t>
      </w:r>
      <w:r>
        <w:rPr>
          <w:rFonts w:hint="cs"/>
          <w:rtl/>
        </w:rPr>
        <w:t>?</w:t>
      </w:r>
      <w:r>
        <w:rPr>
          <w:rtl/>
        </w:rPr>
        <w:t xml:space="preserve"> לדיו כתובה על נייר חדש</w:t>
      </w:r>
      <w:r>
        <w:rPr>
          <w:rFonts w:hint="cs"/>
          <w:rtl/>
        </w:rPr>
        <w:t>.</w:t>
      </w:r>
      <w:r>
        <w:rPr>
          <w:rtl/>
        </w:rPr>
        <w:t xml:space="preserve"> והלומד זקן למה הוא</w:t>
      </w:r>
      <w:r>
        <w:rPr>
          <w:rFonts w:hint="cs"/>
          <w:rtl/>
        </w:rPr>
        <w:t>?</w:t>
      </w:r>
      <w:r>
        <w:rPr>
          <w:rtl/>
        </w:rPr>
        <w:t xml:space="preserve"> דומה לדיו כתובה על נייר מחוק</w:t>
      </w:r>
      <w:r>
        <w:rPr>
          <w:rFonts w:hint="cs"/>
          <w:rtl/>
        </w:rPr>
        <w:t xml:space="preserve">" (ויש עוד מקורות בשמו הוא). חזרה למדרש לעיל, ראו דבריו </w:t>
      </w:r>
      <w:proofErr w:type="spellStart"/>
      <w:r>
        <w:rPr>
          <w:rFonts w:hint="cs"/>
          <w:rtl/>
        </w:rPr>
        <w:t>בפיסקה</w:t>
      </w:r>
      <w:proofErr w:type="spellEnd"/>
      <w:r>
        <w:rPr>
          <w:rFonts w:hint="cs"/>
          <w:rtl/>
        </w:rPr>
        <w:t xml:space="preserve"> קודמת שם שדברי תורה: "קשה ל</w:t>
      </w:r>
      <w:r>
        <w:rPr>
          <w:rtl/>
        </w:rPr>
        <w:t>קנות</w:t>
      </w:r>
      <w:r>
        <w:rPr>
          <w:rFonts w:hint="cs"/>
          <w:rtl/>
        </w:rPr>
        <w:t>ם</w:t>
      </w:r>
      <w:r>
        <w:rPr>
          <w:rtl/>
        </w:rPr>
        <w:t xml:space="preserve"> ככלי </w:t>
      </w:r>
      <w:proofErr w:type="spellStart"/>
      <w:r>
        <w:rPr>
          <w:rtl/>
        </w:rPr>
        <w:t>זהבים</w:t>
      </w:r>
      <w:proofErr w:type="spellEnd"/>
      <w:r>
        <w:rPr>
          <w:rtl/>
        </w:rPr>
        <w:t xml:space="preserve"> </w:t>
      </w:r>
      <w:proofErr w:type="spellStart"/>
      <w:r>
        <w:rPr>
          <w:rtl/>
        </w:rPr>
        <w:t>ונוחין</w:t>
      </w:r>
      <w:proofErr w:type="spellEnd"/>
      <w:r>
        <w:rPr>
          <w:rtl/>
        </w:rPr>
        <w:t xml:space="preserve"> לאבדם ככלי זכוכית</w:t>
      </w:r>
      <w:r>
        <w:rPr>
          <w:rFonts w:hint="cs"/>
          <w:rtl/>
        </w:rPr>
        <w:t>"; וזאת, על בסיס הפסוק באיוב</w:t>
      </w:r>
      <w:r>
        <w:rPr>
          <w:rtl/>
        </w:rPr>
        <w:t xml:space="preserve"> </w:t>
      </w:r>
      <w:proofErr w:type="spellStart"/>
      <w:r>
        <w:rPr>
          <w:rtl/>
        </w:rPr>
        <w:t>כח</w:t>
      </w:r>
      <w:proofErr w:type="spellEnd"/>
      <w:r>
        <w:rPr>
          <w:rtl/>
        </w:rPr>
        <w:t xml:space="preserve"> </w:t>
      </w:r>
      <w:proofErr w:type="spellStart"/>
      <w:r>
        <w:rPr>
          <w:rtl/>
        </w:rPr>
        <w:t>יז</w:t>
      </w:r>
      <w:proofErr w:type="spellEnd"/>
      <w:r>
        <w:rPr>
          <w:rFonts w:hint="cs"/>
          <w:rtl/>
        </w:rPr>
        <w:t>: "</w:t>
      </w:r>
      <w:r>
        <w:rPr>
          <w:rtl/>
        </w:rPr>
        <w:t xml:space="preserve">לֹא </w:t>
      </w:r>
      <w:proofErr w:type="spellStart"/>
      <w:r>
        <w:rPr>
          <w:rtl/>
        </w:rPr>
        <w:t>יַעַרְכֶנָּה</w:t>
      </w:r>
      <w:proofErr w:type="spellEnd"/>
      <w:r>
        <w:rPr>
          <w:rtl/>
        </w:rPr>
        <w:t xml:space="preserve"> זָהָב וּזְכוֹכִית וּתְמוּרָתָהּ כְּלִי פָז</w:t>
      </w:r>
      <w:r>
        <w:rPr>
          <w:rFonts w:hint="cs"/>
          <w:rtl/>
        </w:rPr>
        <w:t xml:space="preserve">", </w:t>
      </w:r>
      <w:r>
        <w:rPr>
          <w:rtl/>
        </w:rPr>
        <w:t>–</w:t>
      </w:r>
      <w:r>
        <w:rPr>
          <w:rFonts w:hint="cs"/>
          <w:rtl/>
        </w:rPr>
        <w:t xml:space="preserve"> הוא הפסוק שדרש אלישע בן </w:t>
      </w:r>
      <w:proofErr w:type="spellStart"/>
      <w:r>
        <w:rPr>
          <w:rFonts w:hint="cs"/>
          <w:rtl/>
        </w:rPr>
        <w:t>אבויה</w:t>
      </w:r>
      <w:proofErr w:type="spellEnd"/>
      <w:r>
        <w:rPr>
          <w:rFonts w:hint="cs"/>
          <w:rtl/>
        </w:rPr>
        <w:t xml:space="preserve"> בדיאלוג עם רבי מאיר בגמרא חגיגה טו ע"א, על כך שאין לו עוד תקנה. ראו דברינו </w:t>
      </w:r>
      <w:hyperlink r:id="rId16" w:anchor="gsc.tab=0" w:history="1">
        <w:r w:rsidRPr="005079D8">
          <w:rPr>
            <w:rStyle w:val="Hyperlink"/>
            <w:rFonts w:hint="cs"/>
            <w:rtl/>
            <w:lang w:eastAsia="en-US"/>
          </w:rPr>
          <w:t xml:space="preserve">אלישע בן </w:t>
        </w:r>
        <w:proofErr w:type="spellStart"/>
        <w:r w:rsidRPr="005079D8">
          <w:rPr>
            <w:rStyle w:val="Hyperlink"/>
            <w:rFonts w:hint="cs"/>
            <w:rtl/>
            <w:lang w:eastAsia="en-US"/>
          </w:rPr>
          <w:t>אבויה</w:t>
        </w:r>
        <w:proofErr w:type="spellEnd"/>
        <w:r w:rsidRPr="005079D8">
          <w:rPr>
            <w:rStyle w:val="Hyperlink"/>
            <w:rFonts w:hint="cs"/>
            <w:rtl/>
            <w:lang w:eastAsia="en-US"/>
          </w:rPr>
          <w:t xml:space="preserve"> הוא אחר – סיפור אחד בשני נוסחים</w:t>
        </w:r>
      </w:hyperlink>
      <w:r>
        <w:rPr>
          <w:rFonts w:hint="cs"/>
          <w:rtl/>
          <w:lang w:eastAsia="en-US"/>
        </w:rPr>
        <w:t xml:space="preserve"> בדפים המיוחדים.</w:t>
      </w:r>
      <w:r>
        <w:rPr>
          <w:rFonts w:hint="cs"/>
          <w:rtl/>
        </w:rPr>
        <w:t xml:space="preserve"> וכאן נשאל: האמנם הכותל שנפל החריב את הכרם כולו? נראה שעצם הבאת דרשה זו על חשיבות פעולת החזרה כאמצעי לשימור לימוד התורה בשמו של אלישע בן </w:t>
      </w:r>
      <w:proofErr w:type="spellStart"/>
      <w:r>
        <w:rPr>
          <w:rFonts w:hint="cs"/>
          <w:rtl/>
        </w:rPr>
        <w:t>אבויה</w:t>
      </w:r>
      <w:proofErr w:type="spellEnd"/>
      <w:r>
        <w:rPr>
          <w:rFonts w:hint="cs"/>
          <w:rtl/>
        </w:rPr>
        <w:t xml:space="preserve"> (פרק כד באבות דרבי נתן כולו) באה ללמדנו ש</w:t>
      </w:r>
      <w:r w:rsidR="008C18E1">
        <w:rPr>
          <w:rFonts w:hint="cs"/>
          <w:rtl/>
        </w:rPr>
        <w:t xml:space="preserve">אולי </w:t>
      </w:r>
      <w:r>
        <w:rPr>
          <w:rFonts w:hint="cs"/>
          <w:rtl/>
        </w:rPr>
        <w:t>לא הכפירה האידיאולוגית ויציאתו "לתרבות רעה" היא שהרחיקה אותו סופית משאר החכמים, אלא ביטול העיסוק בתורה שנלוותה לכפירה ובאה בעקבותיה. החזרה על התורה מהדהדת את החזרה למוטב.</w:t>
      </w:r>
    </w:p>
  </w:footnote>
  <w:footnote w:id="37">
    <w:p w14:paraId="78C7C3B8" w14:textId="77777777" w:rsidR="00D63D96" w:rsidRDefault="00D63D96">
      <w:pPr>
        <w:pStyle w:val="a3"/>
        <w:rPr>
          <w:rFonts w:hint="cs"/>
        </w:rPr>
      </w:pPr>
      <w:r>
        <w:rPr>
          <w:rStyle w:val="a5"/>
        </w:rPr>
        <w:footnoteRef/>
      </w:r>
      <w:r>
        <w:rPr>
          <w:rtl/>
        </w:rPr>
        <w:t xml:space="preserve"> </w:t>
      </w:r>
      <w:r>
        <w:rPr>
          <w:rFonts w:hint="cs"/>
          <w:rtl/>
        </w:rPr>
        <w:t>עד כאן, ראייה אופטימית של החלמה ממחלה. אין זו בהכרח ראייה שממעיטה בחומרת מי שחלה בימיו של הדרשן, אדרבא. דווקא משום שמי שחלה נחשב למסוכן ונוטה למות (</w:t>
      </w:r>
      <w:r w:rsidR="00F3394F">
        <w:rPr>
          <w:rFonts w:hint="cs"/>
          <w:rtl/>
        </w:rPr>
        <w:t>ראו ברכת הגומל</w:t>
      </w:r>
      <w:r>
        <w:rPr>
          <w:rFonts w:hint="cs"/>
          <w:rtl/>
        </w:rPr>
        <w:t xml:space="preserve">), החלמה נחשבת כבריאה חדשה. </w:t>
      </w:r>
      <w:r w:rsidR="00A063C7">
        <w:rPr>
          <w:rFonts w:hint="cs"/>
          <w:rtl/>
        </w:rPr>
        <w:t xml:space="preserve">ראו שם בדרשה אחרת שנס של חולה שהתרפא גדול מזה של חנניה, </w:t>
      </w:r>
      <w:proofErr w:type="spellStart"/>
      <w:r w:rsidR="00A063C7">
        <w:rPr>
          <w:rFonts w:hint="cs"/>
          <w:rtl/>
        </w:rPr>
        <w:t>מישאל</w:t>
      </w:r>
      <w:proofErr w:type="spellEnd"/>
      <w:r w:rsidR="00A063C7">
        <w:rPr>
          <w:rFonts w:hint="cs"/>
          <w:rtl/>
        </w:rPr>
        <w:t xml:space="preserve"> ועזרה, שהם היו באש של הדיוט ואילו החולה באש של שמים. </w:t>
      </w:r>
      <w:r>
        <w:rPr>
          <w:rFonts w:hint="cs"/>
          <w:rtl/>
        </w:rPr>
        <w:t>אבל לא כ</w:t>
      </w:r>
      <w:r w:rsidR="00C63437">
        <w:rPr>
          <w:rFonts w:hint="cs"/>
          <w:rtl/>
        </w:rPr>
        <w:t>ך</w:t>
      </w:r>
      <w:r>
        <w:rPr>
          <w:rFonts w:hint="cs"/>
          <w:rtl/>
        </w:rPr>
        <w:t xml:space="preserve"> בהמשך דרשה</w:t>
      </w:r>
      <w:r w:rsidR="00C63437">
        <w:rPr>
          <w:rFonts w:hint="cs"/>
          <w:rtl/>
        </w:rPr>
        <w:t xml:space="preserve"> זו</w:t>
      </w:r>
      <w:r>
        <w:rPr>
          <w:rFonts w:hint="cs"/>
          <w:rtl/>
        </w:rPr>
        <w:t>.</w:t>
      </w:r>
    </w:p>
  </w:footnote>
  <w:footnote w:id="38">
    <w:p w14:paraId="22AC5BD0" w14:textId="77777777" w:rsidR="009A0F4A" w:rsidRDefault="009A0F4A">
      <w:pPr>
        <w:pStyle w:val="a3"/>
        <w:rPr>
          <w:rFonts w:hint="cs"/>
          <w:rtl/>
        </w:rPr>
      </w:pPr>
      <w:r>
        <w:rPr>
          <w:rStyle w:val="a5"/>
        </w:rPr>
        <w:footnoteRef/>
      </w:r>
      <w:r>
        <w:rPr>
          <w:rtl/>
        </w:rPr>
        <w:t xml:space="preserve"> </w:t>
      </w:r>
      <w:r w:rsidR="00764CAF">
        <w:rPr>
          <w:rFonts w:hint="cs"/>
          <w:rtl/>
        </w:rPr>
        <w:t>נתרגם ו</w:t>
      </w:r>
      <w:r>
        <w:rPr>
          <w:rFonts w:hint="cs"/>
          <w:rtl/>
        </w:rPr>
        <w:t xml:space="preserve">נסביר. רב יוסף חלה ושכחת את תלמודו </w:t>
      </w:r>
      <w:r>
        <w:rPr>
          <w:rtl/>
        </w:rPr>
        <w:t>–</w:t>
      </w:r>
      <w:r>
        <w:rPr>
          <w:rFonts w:hint="cs"/>
          <w:rtl/>
        </w:rPr>
        <w:t xml:space="preserve"> הוא רב יוסף שנעטר בתואר "סיני", היינו ידען גדול בתורה ומשמר נוסחאות</w:t>
      </w:r>
      <w:r w:rsidR="00764CAF">
        <w:rPr>
          <w:rFonts w:hint="cs"/>
          <w:rtl/>
        </w:rPr>
        <w:t>,</w:t>
      </w:r>
      <w:r>
        <w:rPr>
          <w:rFonts w:hint="cs"/>
          <w:rtl/>
        </w:rPr>
        <w:t xml:space="preserve"> ראו גמרא ברכות סד ע"א, בדברינו </w:t>
      </w:r>
      <w:hyperlink r:id="rId17" w:anchor="gsc.tab=0" w:history="1">
        <w:r w:rsidRPr="009A0F4A">
          <w:rPr>
            <w:rStyle w:val="Hyperlink"/>
            <w:rFonts w:hint="cs"/>
            <w:rtl/>
          </w:rPr>
          <w:t>סיני או עוקר הרים</w:t>
        </w:r>
      </w:hyperlink>
      <w:r>
        <w:rPr>
          <w:rFonts w:hint="cs"/>
          <w:rtl/>
        </w:rPr>
        <w:t xml:space="preserve"> בדפים המיוחדים</w:t>
      </w:r>
      <w:r w:rsidR="00764CAF">
        <w:rPr>
          <w:rFonts w:hint="cs"/>
          <w:rtl/>
        </w:rPr>
        <w:t xml:space="preserve">. כשהחלים (חלקית) רב יוסף, היה </w:t>
      </w:r>
      <w:proofErr w:type="spellStart"/>
      <w:r w:rsidR="00764CAF">
        <w:rPr>
          <w:rtl/>
        </w:rPr>
        <w:t>אביי</w:t>
      </w:r>
      <w:proofErr w:type="spellEnd"/>
      <w:r w:rsidR="00764CAF">
        <w:rPr>
          <w:rtl/>
        </w:rPr>
        <w:t xml:space="preserve"> </w:t>
      </w:r>
      <w:r w:rsidR="00764CAF">
        <w:rPr>
          <w:rFonts w:hint="cs"/>
          <w:rtl/>
        </w:rPr>
        <w:t>חוזר לפניו על תלמודו וזהו שאומרים בכל מקום: "</w:t>
      </w:r>
      <w:r w:rsidR="00764CAF">
        <w:rPr>
          <w:rtl/>
        </w:rPr>
        <w:t xml:space="preserve">אמר רב יוסף: לא </w:t>
      </w:r>
      <w:r w:rsidR="00764CAF">
        <w:rPr>
          <w:rFonts w:hint="cs"/>
          <w:rtl/>
        </w:rPr>
        <w:t xml:space="preserve">שמעתי שמועה זו, </w:t>
      </w:r>
      <w:r w:rsidR="00764CAF">
        <w:rPr>
          <w:rtl/>
        </w:rPr>
        <w:t xml:space="preserve">א"ל </w:t>
      </w:r>
      <w:proofErr w:type="spellStart"/>
      <w:r w:rsidR="00764CAF">
        <w:rPr>
          <w:rtl/>
        </w:rPr>
        <w:t>אביי</w:t>
      </w:r>
      <w:proofErr w:type="spellEnd"/>
      <w:r w:rsidR="00764CAF">
        <w:rPr>
          <w:rtl/>
        </w:rPr>
        <w:t>: את</w:t>
      </w:r>
      <w:r w:rsidR="00764CAF">
        <w:rPr>
          <w:rFonts w:hint="cs"/>
          <w:rtl/>
        </w:rPr>
        <w:t>ה</w:t>
      </w:r>
      <w:r w:rsidR="00764CAF">
        <w:rPr>
          <w:rtl/>
        </w:rPr>
        <w:t xml:space="preserve"> אמר</w:t>
      </w:r>
      <w:r w:rsidR="00764CAF">
        <w:rPr>
          <w:rFonts w:hint="cs"/>
          <w:rtl/>
        </w:rPr>
        <w:t xml:space="preserve">ת לנו, </w:t>
      </w:r>
      <w:proofErr w:type="spellStart"/>
      <w:r w:rsidR="00764CAF">
        <w:rPr>
          <w:rFonts w:hint="cs"/>
          <w:rtl/>
        </w:rPr>
        <w:t>ומברייתא</w:t>
      </w:r>
      <w:proofErr w:type="spellEnd"/>
      <w:r w:rsidR="00764CAF">
        <w:rPr>
          <w:rFonts w:hint="cs"/>
          <w:rtl/>
        </w:rPr>
        <w:t xml:space="preserve"> זו אמרת לנו"</w:t>
      </w:r>
      <w:r w:rsidR="00477BD1">
        <w:rPr>
          <w:rFonts w:hint="cs"/>
          <w:rtl/>
        </w:rPr>
        <w:t xml:space="preserve">. יש מאות אזכורים של </w:t>
      </w:r>
      <w:proofErr w:type="spellStart"/>
      <w:r w:rsidR="00477BD1">
        <w:rPr>
          <w:rFonts w:hint="cs"/>
          <w:rtl/>
        </w:rPr>
        <w:t>אביי</w:t>
      </w:r>
      <w:proofErr w:type="spellEnd"/>
      <w:r w:rsidR="00477BD1">
        <w:rPr>
          <w:rFonts w:hint="cs"/>
          <w:rtl/>
        </w:rPr>
        <w:t xml:space="preserve"> ורב יוסף בדיונים הלכתיים בתלמוד</w:t>
      </w:r>
      <w:r w:rsidR="008C678D">
        <w:rPr>
          <w:rFonts w:hint="cs"/>
          <w:rtl/>
        </w:rPr>
        <w:t xml:space="preserve"> ולא מצאנו למי מאלה מכוונת קביעה זו.</w:t>
      </w:r>
      <w:r w:rsidR="00477BD1">
        <w:rPr>
          <w:rFonts w:hint="cs"/>
          <w:rtl/>
        </w:rPr>
        <w:t xml:space="preserve"> </w:t>
      </w:r>
    </w:p>
  </w:footnote>
  <w:footnote w:id="39">
    <w:p w14:paraId="494AF8AE" w14:textId="77777777" w:rsidR="00547520" w:rsidRDefault="00547520">
      <w:pPr>
        <w:pStyle w:val="a3"/>
        <w:rPr>
          <w:rFonts w:hint="cs"/>
        </w:rPr>
      </w:pPr>
      <w:r>
        <w:rPr>
          <w:rStyle w:val="a5"/>
        </w:rPr>
        <w:footnoteRef/>
      </w:r>
      <w:r>
        <w:rPr>
          <w:rtl/>
        </w:rPr>
        <w:t xml:space="preserve"> </w:t>
      </w:r>
      <w:r>
        <w:rPr>
          <w:rFonts w:hint="cs"/>
          <w:rtl/>
        </w:rPr>
        <w:t xml:space="preserve">תרגום: כאשר היה רבי (יהודה הנשיא) גומר (לומד) שלוש עשרה פנים בהלכה, לימד את </w:t>
      </w:r>
      <w:r>
        <w:rPr>
          <w:rtl/>
        </w:rPr>
        <w:t xml:space="preserve">רבי </w:t>
      </w:r>
      <w:proofErr w:type="spellStart"/>
      <w:r>
        <w:rPr>
          <w:rtl/>
        </w:rPr>
        <w:t>חייא</w:t>
      </w:r>
      <w:proofErr w:type="spellEnd"/>
      <w:r>
        <w:rPr>
          <w:rtl/>
        </w:rPr>
        <w:t xml:space="preserve"> שבעה מ</w:t>
      </w:r>
      <w:r>
        <w:rPr>
          <w:rFonts w:hint="cs"/>
          <w:rtl/>
        </w:rPr>
        <w:t xml:space="preserve">הם. (למה לא כל שלוש עשרה הפנים? האם לא רצה לבלבל אותו?). המשך הגמרא, הוא תרגום לעברית בעזרת </w:t>
      </w:r>
      <w:proofErr w:type="spellStart"/>
      <w:r>
        <w:rPr>
          <w:rFonts w:hint="cs"/>
          <w:rtl/>
        </w:rPr>
        <w:t>שטיינזלץ</w:t>
      </w:r>
      <w:proofErr w:type="spellEnd"/>
      <w:r>
        <w:rPr>
          <w:rFonts w:hint="cs"/>
          <w:rtl/>
        </w:rPr>
        <w:t>, אבל באחריותנו.</w:t>
      </w:r>
    </w:p>
  </w:footnote>
  <w:footnote w:id="40">
    <w:p w14:paraId="5C32F4F0" w14:textId="77777777" w:rsidR="00547520" w:rsidRDefault="00547520">
      <w:pPr>
        <w:pStyle w:val="a3"/>
        <w:rPr>
          <w:rFonts w:hint="cs"/>
          <w:rtl/>
        </w:rPr>
      </w:pPr>
      <w:r>
        <w:rPr>
          <w:rStyle w:val="a5"/>
        </w:rPr>
        <w:footnoteRef/>
      </w:r>
      <w:r>
        <w:rPr>
          <w:rtl/>
        </w:rPr>
        <w:t xml:space="preserve"> </w:t>
      </w:r>
      <w:r>
        <w:rPr>
          <w:rFonts w:hint="cs"/>
          <w:rtl/>
        </w:rPr>
        <w:t xml:space="preserve">את כל שלוש עשרה הפנים שהיה רבי לומד לעצמו ורק שבעה מהם לימד </w:t>
      </w:r>
      <w:proofErr w:type="spellStart"/>
      <w:r>
        <w:rPr>
          <w:rFonts w:hint="cs"/>
          <w:rtl/>
        </w:rPr>
        <w:t>לר</w:t>
      </w:r>
      <w:proofErr w:type="spellEnd"/>
      <w:r>
        <w:rPr>
          <w:rFonts w:hint="cs"/>
          <w:rtl/>
        </w:rPr>
        <w:t xml:space="preserve">' </w:t>
      </w:r>
      <w:proofErr w:type="spellStart"/>
      <w:r>
        <w:rPr>
          <w:rFonts w:hint="cs"/>
          <w:rtl/>
        </w:rPr>
        <w:t>חייא</w:t>
      </w:r>
      <w:proofErr w:type="spellEnd"/>
      <w:r>
        <w:rPr>
          <w:rFonts w:hint="cs"/>
          <w:rtl/>
        </w:rPr>
        <w:t>.</w:t>
      </w:r>
    </w:p>
  </w:footnote>
  <w:footnote w:id="41">
    <w:p w14:paraId="29EB9134" w14:textId="77777777" w:rsidR="00797A28" w:rsidRDefault="00797A28" w:rsidP="00797A28">
      <w:pPr>
        <w:pStyle w:val="a3"/>
        <w:rPr>
          <w:rFonts w:hint="cs"/>
          <w:rtl/>
        </w:rPr>
      </w:pPr>
      <w:r>
        <w:rPr>
          <w:rStyle w:val="a5"/>
        </w:rPr>
        <w:footnoteRef/>
      </w:r>
      <w:r>
        <w:rPr>
          <w:rtl/>
        </w:rPr>
        <w:t xml:space="preserve"> </w:t>
      </w:r>
      <w:r>
        <w:rPr>
          <w:rFonts w:hint="cs"/>
          <w:rtl/>
        </w:rPr>
        <w:t xml:space="preserve">ראו </w:t>
      </w:r>
      <w:r>
        <w:rPr>
          <w:rtl/>
        </w:rPr>
        <w:t>מסכת עדויות פרק א משנה ג</w:t>
      </w:r>
      <w:r>
        <w:rPr>
          <w:rFonts w:hint="cs"/>
          <w:rtl/>
        </w:rPr>
        <w:t xml:space="preserve">, מחלוקת </w:t>
      </w:r>
      <w:r>
        <w:rPr>
          <w:rtl/>
        </w:rPr>
        <w:t xml:space="preserve">הלל </w:t>
      </w:r>
      <w:r>
        <w:rPr>
          <w:rFonts w:hint="cs"/>
          <w:rtl/>
        </w:rPr>
        <w:t xml:space="preserve">ושמאי כמה מים שאובים פוסלים את המקווה, והכרעת חכמים עפ"י עדות שני אורגים: " ... </w:t>
      </w:r>
      <w:r>
        <w:rPr>
          <w:rtl/>
        </w:rPr>
        <w:t xml:space="preserve">עד שבאו שני </w:t>
      </w:r>
      <w:proofErr w:type="spellStart"/>
      <w:r>
        <w:rPr>
          <w:rtl/>
        </w:rPr>
        <w:t>גרדיים</w:t>
      </w:r>
      <w:proofErr w:type="spellEnd"/>
      <w:r>
        <w:rPr>
          <w:rtl/>
        </w:rPr>
        <w:t xml:space="preserve"> משער האשפות שבירושלים והעידו משום שמעיה ואבטליון שלשת </w:t>
      </w:r>
      <w:proofErr w:type="spellStart"/>
      <w:r>
        <w:rPr>
          <w:rtl/>
        </w:rPr>
        <w:t>לוגין</w:t>
      </w:r>
      <w:proofErr w:type="spellEnd"/>
      <w:r>
        <w:rPr>
          <w:rtl/>
        </w:rPr>
        <w:t xml:space="preserve"> מים </w:t>
      </w:r>
      <w:proofErr w:type="spellStart"/>
      <w:r>
        <w:rPr>
          <w:rtl/>
        </w:rPr>
        <w:t>שאובין</w:t>
      </w:r>
      <w:proofErr w:type="spellEnd"/>
      <w:r>
        <w:rPr>
          <w:rtl/>
        </w:rPr>
        <w:t xml:space="preserve"> </w:t>
      </w:r>
      <w:proofErr w:type="spellStart"/>
      <w:r>
        <w:rPr>
          <w:rtl/>
        </w:rPr>
        <w:t>פוסלין</w:t>
      </w:r>
      <w:proofErr w:type="spellEnd"/>
      <w:r>
        <w:rPr>
          <w:rtl/>
        </w:rPr>
        <w:t xml:space="preserve"> את </w:t>
      </w:r>
      <w:proofErr w:type="spellStart"/>
      <w:r>
        <w:rPr>
          <w:rtl/>
        </w:rPr>
        <w:t>המקוה</w:t>
      </w:r>
      <w:proofErr w:type="spellEnd"/>
      <w:r>
        <w:rPr>
          <w:rtl/>
        </w:rPr>
        <w:t xml:space="preserve"> וקיימו חכמים את דבריהם</w:t>
      </w:r>
      <w:r>
        <w:rPr>
          <w:rFonts w:hint="cs"/>
          <w:rtl/>
        </w:rPr>
        <w:t xml:space="preserve">". ראו השלמת הסיפר </w:t>
      </w:r>
      <w:proofErr w:type="spellStart"/>
      <w:r>
        <w:rPr>
          <w:rFonts w:hint="cs"/>
          <w:rtl/>
        </w:rPr>
        <w:t>ב</w:t>
      </w:r>
      <w:r>
        <w:rPr>
          <w:rtl/>
        </w:rPr>
        <w:t>תוספתא</w:t>
      </w:r>
      <w:proofErr w:type="spellEnd"/>
      <w:r>
        <w:rPr>
          <w:rtl/>
        </w:rPr>
        <w:t xml:space="preserve"> מסכת עדויות פרק א הלכה ג</w:t>
      </w:r>
      <w:r>
        <w:rPr>
          <w:rFonts w:hint="cs"/>
          <w:rtl/>
        </w:rPr>
        <w:t>: "</w:t>
      </w:r>
      <w:r>
        <w:rPr>
          <w:rtl/>
        </w:rPr>
        <w:t>ולמה הוזכרו שם מקומותיהן ושם אומנותן</w:t>
      </w:r>
      <w:r>
        <w:rPr>
          <w:rFonts w:hint="cs"/>
          <w:rtl/>
        </w:rPr>
        <w:t>?</w:t>
      </w:r>
      <w:r>
        <w:rPr>
          <w:rtl/>
        </w:rPr>
        <w:t xml:space="preserve"> והלא אין לך אומנות ירידה אלא גרדי</w:t>
      </w:r>
      <w:r>
        <w:rPr>
          <w:rFonts w:hint="cs"/>
          <w:rtl/>
        </w:rPr>
        <w:t>,</w:t>
      </w:r>
      <w:r>
        <w:rPr>
          <w:rtl/>
        </w:rPr>
        <w:t xml:space="preserve"> ואין לך מקום בזוי בירושלם כשער האשפות</w:t>
      </w:r>
      <w:r>
        <w:rPr>
          <w:rFonts w:hint="cs"/>
          <w:rtl/>
        </w:rPr>
        <w:t>?!</w:t>
      </w:r>
      <w:r>
        <w:rPr>
          <w:rtl/>
        </w:rPr>
        <w:t xml:space="preserve"> אלא</w:t>
      </w:r>
      <w:r>
        <w:rPr>
          <w:rFonts w:hint="cs"/>
          <w:rtl/>
        </w:rPr>
        <w:t>,</w:t>
      </w:r>
      <w:r>
        <w:rPr>
          <w:rtl/>
        </w:rPr>
        <w:t xml:space="preserve"> מה אבות העולם לא עמדו על דבריהם במקום שמועה</w:t>
      </w:r>
      <w:r>
        <w:rPr>
          <w:rFonts w:hint="cs"/>
          <w:rtl/>
        </w:rPr>
        <w:t>,</w:t>
      </w:r>
      <w:r>
        <w:rPr>
          <w:rtl/>
        </w:rPr>
        <w:t xml:space="preserve"> על אחת כמה וכמה שלא יעמיד אדם על דברו במקום שמועה</w:t>
      </w:r>
      <w:r>
        <w:rPr>
          <w:rFonts w:hint="cs"/>
          <w:rtl/>
        </w:rPr>
        <w:t>". האם אפשר שדווקא אומנויות כאורג וכובס שמלאכתם ליצור בגדים</w:t>
      </w:r>
      <w:r w:rsidRPr="00891D7C">
        <w:rPr>
          <w:rFonts w:hint="cs"/>
          <w:rtl/>
        </w:rPr>
        <w:t xml:space="preserve"> </w:t>
      </w:r>
      <w:r>
        <w:rPr>
          <w:rFonts w:hint="cs"/>
          <w:rtl/>
        </w:rPr>
        <w:t xml:space="preserve">ולכבסם כחדשים, הם שנזכרו כאן ושם? כך או כך, ראו בגמרא נדרים </w:t>
      </w:r>
      <w:proofErr w:type="spellStart"/>
      <w:r>
        <w:rPr>
          <w:rFonts w:hint="cs"/>
          <w:rtl/>
        </w:rPr>
        <w:t>כג</w:t>
      </w:r>
      <w:proofErr w:type="spellEnd"/>
      <w:r>
        <w:rPr>
          <w:rFonts w:hint="cs"/>
          <w:rtl/>
        </w:rPr>
        <w:t xml:space="preserve"> ע"א את הכובס (</w:t>
      </w:r>
      <w:proofErr w:type="spellStart"/>
      <w:r>
        <w:rPr>
          <w:rFonts w:hint="cs"/>
          <w:rtl/>
        </w:rPr>
        <w:t>קצרא</w:t>
      </w:r>
      <w:proofErr w:type="spellEnd"/>
      <w:r>
        <w:rPr>
          <w:rFonts w:hint="cs"/>
          <w:rtl/>
        </w:rPr>
        <w:t xml:space="preserve">) שסייע להתיר את נדרו של ר' ישמעאל בן ר' יוסי, לאחר שנלאו כל החכמים להתירו. וכן הכובס </w:t>
      </w:r>
      <w:proofErr w:type="spellStart"/>
      <w:r>
        <w:rPr>
          <w:rFonts w:hint="cs"/>
          <w:rtl/>
        </w:rPr>
        <w:t>בהלווית</w:t>
      </w:r>
      <w:proofErr w:type="spellEnd"/>
      <w:r>
        <w:rPr>
          <w:rFonts w:hint="cs"/>
          <w:rtl/>
        </w:rPr>
        <w:t xml:space="preserve"> רבי, בירושלמי כלאיים ט ג.</w:t>
      </w:r>
    </w:p>
  </w:footnote>
  <w:footnote w:id="42">
    <w:p w14:paraId="4D2E2E96" w14:textId="77777777" w:rsidR="002E4793" w:rsidRDefault="002E4793" w:rsidP="002E4793">
      <w:pPr>
        <w:pStyle w:val="a3"/>
        <w:rPr>
          <w:rFonts w:hint="cs"/>
        </w:rPr>
      </w:pPr>
      <w:r>
        <w:rPr>
          <w:rStyle w:val="a5"/>
        </w:rPr>
        <w:footnoteRef/>
      </w:r>
      <w:r>
        <w:rPr>
          <w:rtl/>
        </w:rPr>
        <w:t xml:space="preserve"> </w:t>
      </w:r>
      <w:r>
        <w:rPr>
          <w:rFonts w:hint="cs"/>
          <w:rtl/>
        </w:rPr>
        <w:t>הוא דורש כאן את צמד הפסוקים שאחד מהם כבר ראינו ב</w:t>
      </w:r>
      <w:r w:rsidR="00E95351">
        <w:rPr>
          <w:rFonts w:hint="cs"/>
          <w:rtl/>
        </w:rPr>
        <w:t>ראש הדף</w:t>
      </w:r>
      <w:r>
        <w:rPr>
          <w:rFonts w:hint="cs"/>
          <w:rtl/>
        </w:rPr>
        <w:t>: "</w:t>
      </w:r>
      <w:r>
        <w:rPr>
          <w:rtl/>
        </w:rPr>
        <w:t xml:space="preserve">וְאָמַרְתִּי אֲנִי </w:t>
      </w:r>
      <w:proofErr w:type="spellStart"/>
      <w:r>
        <w:rPr>
          <w:rtl/>
        </w:rPr>
        <w:t>בְּלִבִּי</w:t>
      </w:r>
      <w:proofErr w:type="spellEnd"/>
      <w:r>
        <w:rPr>
          <w:rtl/>
        </w:rPr>
        <w:t xml:space="preserve"> כְּמִקְרֵה הַכְּסִיל גַּם אֲנִי יִקְרֵנִי וְלָמָּה חָכַמְתִּי אֲנִי אָז יוֹתֵר וְדִבַּרְתִּי </w:t>
      </w:r>
      <w:proofErr w:type="spellStart"/>
      <w:r>
        <w:rPr>
          <w:rtl/>
        </w:rPr>
        <w:t>בְלִבִּי</w:t>
      </w:r>
      <w:proofErr w:type="spellEnd"/>
      <w:r>
        <w:rPr>
          <w:rtl/>
        </w:rPr>
        <w:t xml:space="preserve"> שֶׁגַּם זֶה הָבֶל:</w:t>
      </w:r>
      <w:r>
        <w:rPr>
          <w:rFonts w:hint="cs"/>
          <w:rtl/>
        </w:rPr>
        <w:t xml:space="preserve"> </w:t>
      </w:r>
      <w:r>
        <w:rPr>
          <w:rtl/>
        </w:rPr>
        <w:t xml:space="preserve">כִּי אֵין </w:t>
      </w:r>
      <w:proofErr w:type="spellStart"/>
      <w:r>
        <w:rPr>
          <w:rtl/>
        </w:rPr>
        <w:t>זִכְרוֹן</w:t>
      </w:r>
      <w:proofErr w:type="spellEnd"/>
      <w:r>
        <w:rPr>
          <w:rtl/>
        </w:rPr>
        <w:t xml:space="preserve"> לֶחָכָם עִם הַכְּסִיל לְעוֹלָם בְּשֶׁכְּבָר הַיָּמִים הַבָּאִים </w:t>
      </w:r>
      <w:proofErr w:type="spellStart"/>
      <w:r>
        <w:rPr>
          <w:rtl/>
        </w:rPr>
        <w:t>הַכֹּל</w:t>
      </w:r>
      <w:proofErr w:type="spellEnd"/>
      <w:r>
        <w:rPr>
          <w:rtl/>
        </w:rPr>
        <w:t xml:space="preserve"> נִשְׁכָּח וְאֵיךְ יָמוּת הֶחָכָם עִם הַכְּסִיל</w:t>
      </w:r>
      <w:r>
        <w:rPr>
          <w:rFonts w:hint="cs"/>
          <w:rtl/>
        </w:rPr>
        <w:t>". תחילה את הראשון ואח"כ את השני.</w:t>
      </w:r>
    </w:p>
  </w:footnote>
  <w:footnote w:id="43">
    <w:p w14:paraId="7FBE2141" w14:textId="77777777" w:rsidR="002E4793" w:rsidRDefault="002E4793" w:rsidP="004845B2">
      <w:pPr>
        <w:pStyle w:val="a3"/>
        <w:rPr>
          <w:rFonts w:hint="cs"/>
        </w:rPr>
      </w:pPr>
      <w:r>
        <w:rPr>
          <w:rStyle w:val="a5"/>
        </w:rPr>
        <w:footnoteRef/>
      </w:r>
      <w:r>
        <w:rPr>
          <w:rtl/>
        </w:rPr>
        <w:t xml:space="preserve"> </w:t>
      </w:r>
      <w:r>
        <w:rPr>
          <w:rFonts w:hint="cs"/>
          <w:rtl/>
        </w:rPr>
        <w:t xml:space="preserve">כאן היינו מצפים שהדרשה תמשיך לפסוק הצמוד </w:t>
      </w:r>
      <w:r w:rsidR="00CC60D2">
        <w:rPr>
          <w:rFonts w:hint="cs"/>
          <w:rtl/>
        </w:rPr>
        <w:t xml:space="preserve">כהמשך ישיר </w:t>
      </w:r>
      <w:r>
        <w:rPr>
          <w:rFonts w:hint="cs"/>
          <w:rtl/>
        </w:rPr>
        <w:t xml:space="preserve">ותחזק את הראייה הפסימית של קהלת, כפי </w:t>
      </w:r>
      <w:r w:rsidR="00CC60D2">
        <w:rPr>
          <w:rFonts w:hint="cs"/>
          <w:rtl/>
        </w:rPr>
        <w:t xml:space="preserve">שלמשל עולה מפירוש אבן עזרא לפסוק </w:t>
      </w:r>
      <w:proofErr w:type="spellStart"/>
      <w:r w:rsidR="00CC60D2">
        <w:rPr>
          <w:rFonts w:hint="cs"/>
          <w:rtl/>
        </w:rPr>
        <w:t>טז</w:t>
      </w:r>
      <w:proofErr w:type="spellEnd"/>
      <w:r w:rsidR="00CC60D2">
        <w:rPr>
          <w:rFonts w:hint="cs"/>
          <w:rtl/>
        </w:rPr>
        <w:t xml:space="preserve"> שם: "</w:t>
      </w:r>
      <w:r w:rsidR="00CC60D2">
        <w:rPr>
          <w:rtl/>
        </w:rPr>
        <w:t xml:space="preserve">כי - בעבור </w:t>
      </w:r>
      <w:proofErr w:type="spellStart"/>
      <w:r w:rsidR="00CC60D2">
        <w:rPr>
          <w:rtl/>
        </w:rPr>
        <w:t>שהכל</w:t>
      </w:r>
      <w:proofErr w:type="spellEnd"/>
      <w:r w:rsidR="00CC60D2">
        <w:rPr>
          <w:rtl/>
        </w:rPr>
        <w:t xml:space="preserve"> יסור גם ישכח</w:t>
      </w:r>
      <w:r w:rsidR="00CC60D2">
        <w:rPr>
          <w:rFonts w:hint="cs"/>
          <w:rtl/>
        </w:rPr>
        <w:t>.</w:t>
      </w:r>
      <w:r w:rsidR="00CC60D2">
        <w:rPr>
          <w:rtl/>
        </w:rPr>
        <w:t xml:space="preserve"> והוא שאמר שגם זה הבל</w:t>
      </w:r>
      <w:r w:rsidR="00CC60D2">
        <w:rPr>
          <w:rFonts w:hint="cs"/>
          <w:rtl/>
        </w:rPr>
        <w:t>,</w:t>
      </w:r>
      <w:r w:rsidR="00CC60D2">
        <w:rPr>
          <w:rtl/>
        </w:rPr>
        <w:t xml:space="preserve"> בעבור שאין </w:t>
      </w:r>
      <w:proofErr w:type="spellStart"/>
      <w:r w:rsidR="00CC60D2">
        <w:rPr>
          <w:rtl/>
        </w:rPr>
        <w:t>זכרון</w:t>
      </w:r>
      <w:proofErr w:type="spellEnd"/>
      <w:r w:rsidR="00CC60D2">
        <w:rPr>
          <w:rtl/>
        </w:rPr>
        <w:t xml:space="preserve"> לחכם עם הכסיל</w:t>
      </w:r>
      <w:r w:rsidR="00CC60D2">
        <w:rPr>
          <w:rFonts w:hint="cs"/>
          <w:rtl/>
        </w:rPr>
        <w:t>.</w:t>
      </w:r>
      <w:r w:rsidR="00CC60D2">
        <w:rPr>
          <w:rtl/>
        </w:rPr>
        <w:t xml:space="preserve"> ואם היה לו זכר ימים או שנים מעטים</w:t>
      </w:r>
      <w:r w:rsidR="00CC60D2">
        <w:rPr>
          <w:rFonts w:hint="cs"/>
          <w:rtl/>
        </w:rPr>
        <w:t>,</w:t>
      </w:r>
      <w:r w:rsidR="00CC60D2">
        <w:rPr>
          <w:rtl/>
        </w:rPr>
        <w:t xml:space="preserve"> בימים הבאים </w:t>
      </w:r>
      <w:proofErr w:type="spellStart"/>
      <w:r w:rsidR="00CC60D2">
        <w:rPr>
          <w:rtl/>
        </w:rPr>
        <w:t>הכל</w:t>
      </w:r>
      <w:proofErr w:type="spellEnd"/>
      <w:r w:rsidR="00CC60D2">
        <w:rPr>
          <w:rtl/>
        </w:rPr>
        <w:t xml:space="preserve"> נשכח והרעה הקשה שימות החכם עם הכסיל</w:t>
      </w:r>
      <w:r w:rsidR="00CC60D2">
        <w:rPr>
          <w:rFonts w:hint="cs"/>
          <w:rtl/>
        </w:rPr>
        <w:t xml:space="preserve"> וכו' ".</w:t>
      </w:r>
      <w:r w:rsidR="007D41A1">
        <w:rPr>
          <w:rFonts w:hint="cs"/>
          <w:rtl/>
        </w:rPr>
        <w:t xml:space="preserve"> כך גם בפירוש דעת מקרא וכך גם עולה מפיסוק הטעמים שמחלק את הפסוק כך: "</w:t>
      </w:r>
      <w:r w:rsidR="007D41A1">
        <w:rPr>
          <w:rtl/>
        </w:rPr>
        <w:t xml:space="preserve">כִּי אֵין </w:t>
      </w:r>
      <w:proofErr w:type="spellStart"/>
      <w:r w:rsidR="007D41A1">
        <w:rPr>
          <w:rtl/>
        </w:rPr>
        <w:t>זִכְרוֹן</w:t>
      </w:r>
      <w:proofErr w:type="spellEnd"/>
      <w:r w:rsidR="007D41A1">
        <w:rPr>
          <w:rtl/>
        </w:rPr>
        <w:t xml:space="preserve"> לֶחָכָם עִם הַכְּסִיל לְעוֹלָם</w:t>
      </w:r>
      <w:r w:rsidR="007D41A1">
        <w:rPr>
          <w:rFonts w:hint="cs"/>
          <w:rtl/>
        </w:rPr>
        <w:t>,</w:t>
      </w:r>
      <w:r w:rsidR="007D41A1">
        <w:rPr>
          <w:rtl/>
        </w:rPr>
        <w:t xml:space="preserve"> בְּשֶׁכְּבָר הַיָּמִים הַבָּאִים </w:t>
      </w:r>
      <w:proofErr w:type="spellStart"/>
      <w:r w:rsidR="007D41A1">
        <w:rPr>
          <w:rtl/>
        </w:rPr>
        <w:t>הַכֹּל</w:t>
      </w:r>
      <w:proofErr w:type="spellEnd"/>
      <w:r w:rsidR="007D41A1">
        <w:rPr>
          <w:rtl/>
        </w:rPr>
        <w:t xml:space="preserve"> נִשְׁכָּח</w:t>
      </w:r>
      <w:r w:rsidR="007D41A1">
        <w:rPr>
          <w:rFonts w:hint="cs"/>
          <w:rtl/>
        </w:rPr>
        <w:t xml:space="preserve"> וכו' ".</w:t>
      </w:r>
      <w:r w:rsidR="004845B2">
        <w:rPr>
          <w:rFonts w:hint="cs"/>
          <w:rtl/>
        </w:rPr>
        <w:t xml:space="preserve"> ראו גם דרשת </w:t>
      </w:r>
      <w:r w:rsidR="004845B2">
        <w:rPr>
          <w:rtl/>
        </w:rPr>
        <w:t xml:space="preserve">פסיקתא זוטרתא (לקח טוב) </w:t>
      </w:r>
      <w:r w:rsidR="004845B2">
        <w:rPr>
          <w:rFonts w:hint="cs"/>
          <w:rtl/>
        </w:rPr>
        <w:t>על הפסוק ב</w:t>
      </w:r>
      <w:r w:rsidR="004845B2">
        <w:rPr>
          <w:rtl/>
        </w:rPr>
        <w:t xml:space="preserve">קהלת </w:t>
      </w:r>
      <w:r w:rsidR="004845B2">
        <w:rPr>
          <w:rFonts w:hint="cs"/>
          <w:rtl/>
        </w:rPr>
        <w:t xml:space="preserve">ב </w:t>
      </w:r>
      <w:proofErr w:type="spellStart"/>
      <w:r w:rsidR="004845B2">
        <w:rPr>
          <w:rFonts w:hint="cs"/>
          <w:rtl/>
        </w:rPr>
        <w:t>יז</w:t>
      </w:r>
      <w:proofErr w:type="spellEnd"/>
      <w:r w:rsidR="004845B2">
        <w:rPr>
          <w:rFonts w:hint="cs"/>
          <w:rtl/>
        </w:rPr>
        <w:t>: "</w:t>
      </w:r>
      <w:r w:rsidR="004845B2">
        <w:rPr>
          <w:rtl/>
        </w:rPr>
        <w:t xml:space="preserve">וְשָׂנֵאתִי אֶת הַחַיִּים כִּי רַע עָלַי הַמַּעֲשֶׂה שֶׁנַּעֲשָׂה תַּחַת הַשָּׁמֶשׁ </w:t>
      </w:r>
      <w:r w:rsidR="004845B2">
        <w:rPr>
          <w:rFonts w:hint="cs"/>
          <w:rtl/>
        </w:rPr>
        <w:t xml:space="preserve">וכו' " </w:t>
      </w:r>
      <w:r w:rsidR="004845B2">
        <w:rPr>
          <w:rtl/>
        </w:rPr>
        <w:t>–</w:t>
      </w:r>
      <w:r w:rsidR="004845B2">
        <w:rPr>
          <w:rFonts w:hint="cs"/>
          <w:rtl/>
        </w:rPr>
        <w:t xml:space="preserve"> "</w:t>
      </w:r>
      <w:r w:rsidR="004845B2">
        <w:rPr>
          <w:rtl/>
        </w:rPr>
        <w:t xml:space="preserve">ושנאתי את החיים. כי מה הנאה בחיים מאחר </w:t>
      </w:r>
      <w:proofErr w:type="spellStart"/>
      <w:r w:rsidR="004845B2">
        <w:rPr>
          <w:rtl/>
        </w:rPr>
        <w:t>שהכל</w:t>
      </w:r>
      <w:proofErr w:type="spellEnd"/>
      <w:r w:rsidR="004845B2">
        <w:rPr>
          <w:rtl/>
        </w:rPr>
        <w:t xml:space="preserve"> נשכח: כי רע עלי המעשה שנעשה תחת השמש. זה עסק המיתה</w:t>
      </w:r>
      <w:r w:rsidR="004845B2">
        <w:rPr>
          <w:rFonts w:hint="cs"/>
          <w:rtl/>
        </w:rPr>
        <w:t>"</w:t>
      </w:r>
      <w:r w:rsidR="004845B2">
        <w:rPr>
          <w:rtl/>
        </w:rPr>
        <w:t>.</w:t>
      </w:r>
    </w:p>
  </w:footnote>
  <w:footnote w:id="44">
    <w:p w14:paraId="3C0EC8FA" w14:textId="77777777" w:rsidR="007D41A1" w:rsidRDefault="007D41A1" w:rsidP="00EC2979">
      <w:pPr>
        <w:pStyle w:val="a3"/>
        <w:rPr>
          <w:rFonts w:hint="cs"/>
          <w:rtl/>
        </w:rPr>
      </w:pPr>
      <w:r>
        <w:rPr>
          <w:rStyle w:val="a5"/>
        </w:rPr>
        <w:footnoteRef/>
      </w:r>
      <w:r>
        <w:rPr>
          <w:rtl/>
        </w:rPr>
        <w:t xml:space="preserve"> </w:t>
      </w:r>
      <w:r>
        <w:rPr>
          <w:rFonts w:hint="cs"/>
          <w:rtl/>
        </w:rPr>
        <w:t xml:space="preserve">אבל הדרשן ובעקבותיו רש"י, פסיקתא זוטרתא, אלשיך ועוד פרשנים, אינו מוכן לקבל ראייה פסימית כל כך ומפריד בין הדבקים ושם סימן שאלה בסוף פסוק </w:t>
      </w:r>
      <w:proofErr w:type="spellStart"/>
      <w:r>
        <w:rPr>
          <w:rFonts w:hint="cs"/>
          <w:rtl/>
        </w:rPr>
        <w:t>טז</w:t>
      </w:r>
      <w:proofErr w:type="spellEnd"/>
      <w:r>
        <w:rPr>
          <w:rFonts w:hint="cs"/>
          <w:rtl/>
        </w:rPr>
        <w:t>: "ואיך ימות החכם עם הכסיל?"</w:t>
      </w:r>
      <w:r w:rsidR="00EC2979">
        <w:rPr>
          <w:rFonts w:hint="cs"/>
          <w:rtl/>
        </w:rPr>
        <w:t xml:space="preserve">, וקובע שלא </w:t>
      </w:r>
      <w:proofErr w:type="spellStart"/>
      <w:r w:rsidR="00EC2979">
        <w:rPr>
          <w:rFonts w:hint="cs"/>
          <w:rtl/>
        </w:rPr>
        <w:t>הכל</w:t>
      </w:r>
      <w:proofErr w:type="spellEnd"/>
      <w:r w:rsidR="00EC2979">
        <w:rPr>
          <w:rFonts w:hint="cs"/>
          <w:rtl/>
        </w:rPr>
        <w:t xml:space="preserve"> נשכח! ראו דרשה דומה בהמשך המדרש שם על משה ובלעם: "</w:t>
      </w:r>
      <w:r w:rsidR="00EC2979">
        <w:rPr>
          <w:rtl/>
        </w:rPr>
        <w:t>החכם עיניו בראשו זה משה, והכסיל בחשך הולך זה בלעם הרשע</w:t>
      </w:r>
      <w:r w:rsidR="00EC2979">
        <w:rPr>
          <w:rFonts w:hint="cs"/>
          <w:rtl/>
        </w:rPr>
        <w:t xml:space="preserve"> ... </w:t>
      </w:r>
      <w:r w:rsidR="00EC2979">
        <w:rPr>
          <w:rtl/>
        </w:rPr>
        <w:t>זה נקרא נביא וזה נקרא נביא</w:t>
      </w:r>
      <w:r w:rsidR="00EC2979">
        <w:rPr>
          <w:rFonts w:hint="cs"/>
          <w:rtl/>
        </w:rPr>
        <w:t>,</w:t>
      </w:r>
      <w:r w:rsidR="00EC2979">
        <w:rPr>
          <w:rtl/>
        </w:rPr>
        <w:t xml:space="preserve"> א"כ ולמה חכמתי אני אז יותר</w:t>
      </w:r>
      <w:r w:rsidR="00EC2979">
        <w:rPr>
          <w:rFonts w:hint="cs"/>
          <w:rtl/>
        </w:rPr>
        <w:t>,</w:t>
      </w:r>
      <w:r w:rsidR="00EC2979">
        <w:rPr>
          <w:rtl/>
        </w:rPr>
        <w:t xml:space="preserve"> למה נתתי נפשי על התורה</w:t>
      </w:r>
      <w:r w:rsidR="00EC2979">
        <w:rPr>
          <w:rFonts w:hint="cs"/>
          <w:rtl/>
        </w:rPr>
        <w:t xml:space="preserve">? </w:t>
      </w:r>
      <w:r w:rsidR="00EC2979">
        <w:rPr>
          <w:rtl/>
        </w:rPr>
        <w:t>וחזרתי ואמרתי</w:t>
      </w:r>
      <w:r w:rsidR="00EC2979">
        <w:rPr>
          <w:rFonts w:hint="cs"/>
          <w:rtl/>
        </w:rPr>
        <w:t xml:space="preserve"> .... </w:t>
      </w:r>
      <w:r w:rsidR="00EC2979">
        <w:rPr>
          <w:rtl/>
        </w:rPr>
        <w:t xml:space="preserve">למחר ישראל </w:t>
      </w:r>
      <w:proofErr w:type="spellStart"/>
      <w:r w:rsidR="00EC2979">
        <w:rPr>
          <w:rtl/>
        </w:rPr>
        <w:t>נכנסין</w:t>
      </w:r>
      <w:proofErr w:type="spellEnd"/>
      <w:r w:rsidR="00EC2979">
        <w:rPr>
          <w:rtl/>
        </w:rPr>
        <w:t xml:space="preserve"> לצרה ואומרים</w:t>
      </w:r>
      <w:r w:rsidR="00EC2979">
        <w:rPr>
          <w:rFonts w:hint="cs"/>
          <w:rtl/>
        </w:rPr>
        <w:t>:</w:t>
      </w:r>
      <w:r w:rsidR="00EC2979">
        <w:rPr>
          <w:rtl/>
        </w:rPr>
        <w:t xml:space="preserve"> ויזכור ימי עולם משה עמו וגו'</w:t>
      </w:r>
      <w:r w:rsidR="00EC2979">
        <w:rPr>
          <w:rFonts w:hint="cs"/>
          <w:rtl/>
        </w:rPr>
        <w:t xml:space="preserve"> </w:t>
      </w:r>
      <w:r w:rsidR="00EC2979">
        <w:rPr>
          <w:rtl/>
        </w:rPr>
        <w:t xml:space="preserve">(ישעיה </w:t>
      </w:r>
      <w:proofErr w:type="spellStart"/>
      <w:r w:rsidR="00EC2979">
        <w:rPr>
          <w:rtl/>
        </w:rPr>
        <w:t>סג</w:t>
      </w:r>
      <w:proofErr w:type="spellEnd"/>
      <w:r w:rsidR="00EC2979">
        <w:rPr>
          <w:rtl/>
        </w:rPr>
        <w:t xml:space="preserve">) </w:t>
      </w:r>
      <w:r w:rsidR="00EC2979">
        <w:rPr>
          <w:rFonts w:hint="cs"/>
          <w:rtl/>
        </w:rPr>
        <w:t xml:space="preserve">- </w:t>
      </w:r>
      <w:r w:rsidR="00EC2979">
        <w:rPr>
          <w:rtl/>
        </w:rPr>
        <w:t>שמא א</w:t>
      </w:r>
      <w:r w:rsidR="00EC2979">
        <w:rPr>
          <w:rFonts w:hint="cs"/>
          <w:rtl/>
        </w:rPr>
        <w:t xml:space="preserve">ומות עולם </w:t>
      </w:r>
      <w:r w:rsidR="00EC2979">
        <w:rPr>
          <w:rtl/>
        </w:rPr>
        <w:t>אומרים</w:t>
      </w:r>
      <w:r w:rsidR="00EC2979">
        <w:rPr>
          <w:rFonts w:hint="cs"/>
          <w:rtl/>
        </w:rPr>
        <w:t>:</w:t>
      </w:r>
      <w:r w:rsidR="00EC2979">
        <w:rPr>
          <w:rtl/>
        </w:rPr>
        <w:t xml:space="preserve"> ויזכור ימי עולם בלעם עמו</w:t>
      </w:r>
      <w:r w:rsidR="00EC2979">
        <w:rPr>
          <w:rFonts w:hint="cs"/>
          <w:rtl/>
        </w:rPr>
        <w:t xml:space="preserve">?". ועוד שם על החכם </w:t>
      </w:r>
      <w:r w:rsidR="00EC2979">
        <w:rPr>
          <w:rtl/>
        </w:rPr>
        <w:t xml:space="preserve">שלקח </w:t>
      </w:r>
      <w:proofErr w:type="spellStart"/>
      <w:r w:rsidR="00EC2979">
        <w:rPr>
          <w:rtl/>
        </w:rPr>
        <w:t>חטים</w:t>
      </w:r>
      <w:proofErr w:type="spellEnd"/>
      <w:r w:rsidR="00EC2979">
        <w:rPr>
          <w:rtl/>
        </w:rPr>
        <w:t xml:space="preserve"> לשל</w:t>
      </w:r>
      <w:r w:rsidR="00EC2979">
        <w:rPr>
          <w:rFonts w:hint="cs"/>
          <w:rtl/>
        </w:rPr>
        <w:t>ו</w:t>
      </w:r>
      <w:r w:rsidR="00EC2979">
        <w:rPr>
          <w:rtl/>
        </w:rPr>
        <w:t>ש שנים,</w:t>
      </w:r>
      <w:r w:rsidR="00EC2979">
        <w:rPr>
          <w:rFonts w:hint="cs"/>
          <w:rtl/>
        </w:rPr>
        <w:t xml:space="preserve"> לעומת הכסיל </w:t>
      </w:r>
      <w:r w:rsidR="00EC2979">
        <w:rPr>
          <w:rtl/>
        </w:rPr>
        <w:t xml:space="preserve">שלקח </w:t>
      </w:r>
      <w:proofErr w:type="spellStart"/>
      <w:r w:rsidR="00EC2979">
        <w:rPr>
          <w:rtl/>
        </w:rPr>
        <w:t>חטים</w:t>
      </w:r>
      <w:proofErr w:type="spellEnd"/>
      <w:r w:rsidR="00EC2979">
        <w:rPr>
          <w:rtl/>
        </w:rPr>
        <w:t xml:space="preserve"> לשנה אחת</w:t>
      </w:r>
      <w:r w:rsidR="00241759">
        <w:rPr>
          <w:rFonts w:hint="cs"/>
          <w:rtl/>
        </w:rPr>
        <w:t xml:space="preserve"> ... "</w:t>
      </w:r>
      <w:r w:rsidR="00EC2979">
        <w:rPr>
          <w:rtl/>
        </w:rPr>
        <w:t>למחר שנת בצורת באה זה אוכל ביוקר וזה אוכל בזול</w:t>
      </w:r>
      <w:r w:rsidR="00241759">
        <w:rPr>
          <w:rFonts w:hint="cs"/>
          <w:rtl/>
        </w:rPr>
        <w:t xml:space="preserve">". מאמץ גדול עושה הדרשן לטעון שלא </w:t>
      </w:r>
      <w:proofErr w:type="spellStart"/>
      <w:r w:rsidR="00241759">
        <w:rPr>
          <w:rFonts w:hint="cs"/>
          <w:rtl/>
        </w:rPr>
        <w:t>הכל</w:t>
      </w:r>
      <w:proofErr w:type="spellEnd"/>
      <w:r w:rsidR="00241759">
        <w:rPr>
          <w:rFonts w:hint="cs"/>
          <w:rtl/>
        </w:rPr>
        <w:t xml:space="preserve"> נשכח ויש יתרון לחכם על הכסיל. ועינינו רואות שאכן האנושות מתפתחת על בסיס חכמה ותבונה אנושית מצטברת, אך לצדה אולי גם אבדנו בדרך חכמות עתיקות חשובות שנעלמו ואינן. והסכלות שנעלמה ונשכחה במרוצת הדורות, אולי גורמת לנו לחזור על שגיאות וטעויות העבר.</w:t>
      </w:r>
    </w:p>
  </w:footnote>
  <w:footnote w:id="45">
    <w:p w14:paraId="1E40FD28" w14:textId="77777777" w:rsidR="0052412D" w:rsidRDefault="0052412D" w:rsidP="0052412D">
      <w:pPr>
        <w:pStyle w:val="a3"/>
        <w:rPr>
          <w:rtl/>
        </w:rPr>
      </w:pPr>
      <w:r>
        <w:rPr>
          <w:rStyle w:val="a5"/>
        </w:rPr>
        <w:footnoteRef/>
      </w:r>
      <w:r>
        <w:rPr>
          <w:rtl/>
        </w:rPr>
        <w:t xml:space="preserve"> </w:t>
      </w:r>
      <w:r>
        <w:rPr>
          <w:rtl/>
        </w:rPr>
        <w:t>שבמעשה העגל אמרו</w:t>
      </w:r>
      <w:r>
        <w:rPr>
          <w:rFonts w:hint="cs"/>
          <w:rtl/>
        </w:rPr>
        <w:t xml:space="preserve"> בני ישראל</w:t>
      </w:r>
      <w:r>
        <w:rPr>
          <w:rtl/>
        </w:rPr>
        <w:t xml:space="preserve">: "אלה </w:t>
      </w:r>
      <w:proofErr w:type="spellStart"/>
      <w:r>
        <w:rPr>
          <w:rtl/>
        </w:rPr>
        <w:t>אלהיך</w:t>
      </w:r>
      <w:proofErr w:type="spellEnd"/>
      <w:r>
        <w:rPr>
          <w:rtl/>
        </w:rPr>
        <w:t xml:space="preserve"> ישראל" ובמעמד הר סיני אמר הקב"ה: "אנכי ה' </w:t>
      </w:r>
      <w:proofErr w:type="spellStart"/>
      <w:r>
        <w:rPr>
          <w:rtl/>
        </w:rPr>
        <w:t>אלהיך</w:t>
      </w:r>
      <w:proofErr w:type="spellEnd"/>
      <w:r>
        <w:rPr>
          <w:rtl/>
        </w:rPr>
        <w:t xml:space="preserve">". את "אלה" שאתם אמרתי - אשכח ואת "אנכי" שאני אמרתי - לא אשכח. </w:t>
      </w:r>
      <w:r>
        <w:rPr>
          <w:rFonts w:hint="cs"/>
          <w:rtl/>
        </w:rPr>
        <w:t>ב</w:t>
      </w:r>
      <w:r>
        <w:rPr>
          <w:rtl/>
        </w:rPr>
        <w:t xml:space="preserve">מסכת אבות פרק ד משנה </w:t>
      </w:r>
      <w:proofErr w:type="spellStart"/>
      <w:r>
        <w:rPr>
          <w:rtl/>
        </w:rPr>
        <w:t>כב</w:t>
      </w:r>
      <w:proofErr w:type="spellEnd"/>
      <w:r>
        <w:rPr>
          <w:rFonts w:hint="cs"/>
          <w:rtl/>
        </w:rPr>
        <w:t xml:space="preserve"> לימדנו רב</w:t>
      </w:r>
      <w:r>
        <w:rPr>
          <w:rtl/>
        </w:rPr>
        <w:t xml:space="preserve">י אליעזר </w:t>
      </w:r>
      <w:proofErr w:type="spellStart"/>
      <w:r>
        <w:rPr>
          <w:rtl/>
        </w:rPr>
        <w:t>הקפר</w:t>
      </w:r>
      <w:proofErr w:type="spellEnd"/>
      <w:r>
        <w:rPr>
          <w:rFonts w:hint="cs"/>
          <w:rtl/>
        </w:rPr>
        <w:t xml:space="preserve"> במילים ברורות: "</w:t>
      </w:r>
      <w:r>
        <w:rPr>
          <w:rtl/>
        </w:rPr>
        <w:t xml:space="preserve">לידע להודיע </w:t>
      </w:r>
      <w:proofErr w:type="spellStart"/>
      <w:r>
        <w:rPr>
          <w:rtl/>
        </w:rPr>
        <w:t>ולהודע</w:t>
      </w:r>
      <w:proofErr w:type="spellEnd"/>
      <w:r>
        <w:rPr>
          <w:rtl/>
        </w:rPr>
        <w:t xml:space="preserve"> שהוא אל הוא היוצר הוא הבורא הוא המבין הוא הדיין הוא עד הוא בעל דין והוא עתיד לדון ברוך הוא</w:t>
      </w:r>
      <w:r>
        <w:rPr>
          <w:rFonts w:hint="cs"/>
          <w:rtl/>
        </w:rPr>
        <w:t>.</w:t>
      </w:r>
      <w:r>
        <w:rPr>
          <w:rtl/>
        </w:rPr>
        <w:t xml:space="preserve"> שאין לפניו לא עולה ולא שכחה ולא משוא פנים ולא מקח שוחד </w:t>
      </w:r>
      <w:r>
        <w:rPr>
          <w:rFonts w:hint="cs"/>
          <w:rtl/>
        </w:rPr>
        <w:t>וכו' ", אבל ב</w:t>
      </w:r>
      <w:r>
        <w:rPr>
          <w:rtl/>
        </w:rPr>
        <w:t>ירושלמי פאה פרק א הלכה א</w:t>
      </w:r>
      <w:r>
        <w:rPr>
          <w:rFonts w:hint="cs"/>
          <w:rtl/>
        </w:rPr>
        <w:t xml:space="preserve"> לימדונו רבי </w:t>
      </w:r>
      <w:proofErr w:type="spellStart"/>
      <w:r>
        <w:rPr>
          <w:rFonts w:hint="cs"/>
          <w:rtl/>
        </w:rPr>
        <w:t>הונא</w:t>
      </w:r>
      <w:proofErr w:type="spellEnd"/>
      <w:r>
        <w:rPr>
          <w:rFonts w:hint="cs"/>
          <w:rtl/>
        </w:rPr>
        <w:t xml:space="preserve"> ור' אבהו: "</w:t>
      </w:r>
      <w:r>
        <w:rPr>
          <w:rtl/>
        </w:rPr>
        <w:t xml:space="preserve">הקב"ה אין לפניו שכחה </w:t>
      </w:r>
      <w:r>
        <w:rPr>
          <w:rFonts w:hint="cs"/>
          <w:rtl/>
        </w:rPr>
        <w:t xml:space="preserve">- </w:t>
      </w:r>
      <w:r>
        <w:rPr>
          <w:rtl/>
        </w:rPr>
        <w:t>הא בשל ישראל נעשה שוכחן</w:t>
      </w:r>
      <w:r>
        <w:rPr>
          <w:rFonts w:hint="cs"/>
          <w:rtl/>
        </w:rPr>
        <w:t>". ראו גם הדו-שיח בין הקב"ה ואבות האומה, ב</w:t>
      </w:r>
      <w:r>
        <w:rPr>
          <w:rtl/>
        </w:rPr>
        <w:t xml:space="preserve">פסיקתא </w:t>
      </w:r>
      <w:proofErr w:type="spellStart"/>
      <w:r>
        <w:rPr>
          <w:rtl/>
        </w:rPr>
        <w:t>דרב</w:t>
      </w:r>
      <w:proofErr w:type="spellEnd"/>
      <w:r>
        <w:rPr>
          <w:rtl/>
        </w:rPr>
        <w:t xml:space="preserve"> כהנא נספחים ה - מה </w:t>
      </w:r>
      <w:proofErr w:type="spellStart"/>
      <w:r>
        <w:rPr>
          <w:rtl/>
        </w:rPr>
        <w:t>נאוו</w:t>
      </w:r>
      <w:proofErr w:type="spellEnd"/>
      <w:r>
        <w:rPr>
          <w:rtl/>
        </w:rPr>
        <w:t xml:space="preserve"> על ההרים</w:t>
      </w:r>
      <w:r>
        <w:rPr>
          <w:rFonts w:hint="cs"/>
          <w:rtl/>
        </w:rPr>
        <w:t xml:space="preserve">: " ... </w:t>
      </w:r>
      <w:r>
        <w:rPr>
          <w:rtl/>
        </w:rPr>
        <w:t>אמרו לפניו</w:t>
      </w:r>
      <w:r>
        <w:rPr>
          <w:rFonts w:hint="cs"/>
          <w:rtl/>
        </w:rPr>
        <w:t xml:space="preserve">: ריבונו של עולם, </w:t>
      </w:r>
      <w:r>
        <w:rPr>
          <w:rtl/>
        </w:rPr>
        <w:t>מה חטאו בנינו שכך עשית להם</w:t>
      </w:r>
      <w:r>
        <w:rPr>
          <w:rFonts w:hint="cs"/>
          <w:rtl/>
        </w:rPr>
        <w:t>?</w:t>
      </w:r>
      <w:r>
        <w:rPr>
          <w:rtl/>
        </w:rPr>
        <w:t xml:space="preserve"> אמ</w:t>
      </w:r>
      <w:r>
        <w:rPr>
          <w:rFonts w:hint="cs"/>
          <w:rtl/>
        </w:rPr>
        <w:t>ר</w:t>
      </w:r>
      <w:r>
        <w:rPr>
          <w:rtl/>
        </w:rPr>
        <w:t xml:space="preserve"> להם</w:t>
      </w:r>
      <w:r>
        <w:rPr>
          <w:rFonts w:hint="cs"/>
          <w:rtl/>
        </w:rPr>
        <w:t>:</w:t>
      </w:r>
      <w:r>
        <w:rPr>
          <w:rtl/>
        </w:rPr>
        <w:t xml:space="preserve"> עשו </w:t>
      </w:r>
      <w:proofErr w:type="spellStart"/>
      <w:r>
        <w:rPr>
          <w:rtl/>
        </w:rPr>
        <w:t>המזמתה</w:t>
      </w:r>
      <w:proofErr w:type="spellEnd"/>
      <w:r>
        <w:rPr>
          <w:rtl/>
        </w:rPr>
        <w:t xml:space="preserve"> (ירמיהו י</w:t>
      </w:r>
      <w:r>
        <w:rPr>
          <w:rFonts w:hint="cs"/>
          <w:rtl/>
        </w:rPr>
        <w:t>א</w:t>
      </w:r>
      <w:r>
        <w:rPr>
          <w:rtl/>
        </w:rPr>
        <w:t xml:space="preserve">) וכל אותה קדושה </w:t>
      </w:r>
      <w:proofErr w:type="spellStart"/>
      <w:r>
        <w:rPr>
          <w:rtl/>
        </w:rPr>
        <w:t>שהיתה</w:t>
      </w:r>
      <w:proofErr w:type="spellEnd"/>
      <w:r>
        <w:rPr>
          <w:rtl/>
        </w:rPr>
        <w:t xml:space="preserve"> בבשרם העבירו מהם, לפי</w:t>
      </w:r>
      <w:r>
        <w:rPr>
          <w:rFonts w:hint="cs"/>
          <w:rtl/>
        </w:rPr>
        <w:t>כך</w:t>
      </w:r>
      <w:r>
        <w:rPr>
          <w:rtl/>
        </w:rPr>
        <w:t xml:space="preserve"> </w:t>
      </w:r>
      <w:proofErr w:type="spellStart"/>
      <w:r>
        <w:rPr>
          <w:rtl/>
        </w:rPr>
        <w:t>נתחייבו</w:t>
      </w:r>
      <w:proofErr w:type="spellEnd"/>
      <w:r>
        <w:rPr>
          <w:rtl/>
        </w:rPr>
        <w:t xml:space="preserve"> גלות. אמרו לפניו</w:t>
      </w:r>
      <w:r>
        <w:rPr>
          <w:rFonts w:hint="cs"/>
          <w:rtl/>
        </w:rPr>
        <w:t xml:space="preserve">: ריבונו של עולם, </w:t>
      </w:r>
      <w:r>
        <w:rPr>
          <w:rtl/>
        </w:rPr>
        <w:t>שמא אתה שוכחן בין א</w:t>
      </w:r>
      <w:r>
        <w:rPr>
          <w:rFonts w:hint="cs"/>
          <w:rtl/>
        </w:rPr>
        <w:t xml:space="preserve">ומות העולם? </w:t>
      </w:r>
      <w:r>
        <w:rPr>
          <w:rtl/>
        </w:rPr>
        <w:t>אמ</w:t>
      </w:r>
      <w:r>
        <w:rPr>
          <w:rFonts w:hint="cs"/>
          <w:rtl/>
        </w:rPr>
        <w:t>ר</w:t>
      </w:r>
      <w:r>
        <w:rPr>
          <w:rtl/>
        </w:rPr>
        <w:t xml:space="preserve"> להם</w:t>
      </w:r>
      <w:r>
        <w:rPr>
          <w:rFonts w:hint="cs"/>
          <w:rtl/>
        </w:rPr>
        <w:t>:</w:t>
      </w:r>
      <w:r>
        <w:rPr>
          <w:rtl/>
        </w:rPr>
        <w:t xml:space="preserve"> נשבע אני בשמי הגדול שאיני שוכחן בין אומות העולם</w:t>
      </w:r>
      <w:r>
        <w:rPr>
          <w:rFonts w:hint="cs"/>
          <w:rtl/>
        </w:rPr>
        <w:t>,</w:t>
      </w:r>
      <w:r>
        <w:rPr>
          <w:rtl/>
        </w:rPr>
        <w:t xml:space="preserve"> אלא אני מחזירן למקומן, שנ</w:t>
      </w:r>
      <w:r>
        <w:rPr>
          <w:rFonts w:hint="cs"/>
          <w:rtl/>
        </w:rPr>
        <w:t xml:space="preserve">אמר: </w:t>
      </w:r>
      <w:r>
        <w:rPr>
          <w:rtl/>
        </w:rPr>
        <w:t xml:space="preserve">ויש תקוה לאחריתך נאם </w:t>
      </w:r>
      <w:r>
        <w:rPr>
          <w:rFonts w:hint="cs"/>
          <w:rtl/>
        </w:rPr>
        <w:t xml:space="preserve">ה' </w:t>
      </w:r>
      <w:r>
        <w:rPr>
          <w:rtl/>
        </w:rPr>
        <w:t xml:space="preserve">ושבו בנים לגבולם (ירמיהו לא </w:t>
      </w:r>
      <w:proofErr w:type="spellStart"/>
      <w:r>
        <w:rPr>
          <w:rtl/>
        </w:rPr>
        <w:t>טז</w:t>
      </w:r>
      <w:proofErr w:type="spellEnd"/>
      <w:r>
        <w:rPr>
          <w:rtl/>
        </w:rPr>
        <w:t>)</w:t>
      </w:r>
      <w:r>
        <w:rPr>
          <w:rFonts w:hint="cs"/>
          <w:rtl/>
        </w:rPr>
        <w:t>"</w:t>
      </w:r>
      <w:r>
        <w:rPr>
          <w:rtl/>
        </w:rPr>
        <w:t>.</w:t>
      </w:r>
      <w:r>
        <w:rPr>
          <w:rFonts w:hint="cs"/>
          <w:rtl/>
        </w:rPr>
        <w:t xml:space="preserve"> ראו בדומה בגמרא ברכות </w:t>
      </w:r>
      <w:r w:rsidR="001E38A9">
        <w:rPr>
          <w:rFonts w:hint="cs"/>
          <w:rtl/>
        </w:rPr>
        <w:t xml:space="preserve">כ ע"ב </w:t>
      </w:r>
      <w:r>
        <w:rPr>
          <w:rFonts w:hint="cs"/>
          <w:rtl/>
        </w:rPr>
        <w:t>המוטיב של נשיאת פנים לישראל משום שהם מברכים</w:t>
      </w:r>
      <w:r w:rsidR="001E38A9">
        <w:rPr>
          <w:rFonts w:hint="cs"/>
          <w:rtl/>
        </w:rPr>
        <w:t xml:space="preserve"> ברכת המזון</w:t>
      </w:r>
      <w:r>
        <w:rPr>
          <w:rFonts w:hint="cs"/>
          <w:rtl/>
        </w:rPr>
        <w:t xml:space="preserve"> ומודים</w:t>
      </w:r>
      <w:r w:rsidR="001E38A9">
        <w:rPr>
          <w:rFonts w:hint="cs"/>
          <w:rtl/>
        </w:rPr>
        <w:t xml:space="preserve"> על הטובה, גם בזמנים קשים, ולא שוכחים (הערה ... לעיל)</w:t>
      </w:r>
      <w:r>
        <w:rPr>
          <w:rFonts w:hint="cs"/>
          <w:rtl/>
        </w:rPr>
        <w:t>, בדברינו</w:t>
      </w:r>
      <w:r w:rsidR="001E38A9">
        <w:rPr>
          <w:rFonts w:hint="cs"/>
          <w:rtl/>
        </w:rPr>
        <w:t xml:space="preserve"> ברכת המזון בפרשת מסעי.</w:t>
      </w:r>
    </w:p>
    <w:p w14:paraId="3E3CB54F" w14:textId="77777777" w:rsidR="0052412D" w:rsidRDefault="0052412D">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97B3" w14:textId="77777777" w:rsidR="00322EAA" w:rsidRDefault="00322E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1A05" w14:textId="77777777" w:rsidR="00C214CC" w:rsidRDefault="00322EAA" w:rsidP="00054EF9">
    <w:pPr>
      <w:pStyle w:val="1"/>
      <w:tabs>
        <w:tab w:val="clear" w:pos="9469"/>
        <w:tab w:val="right" w:pos="9299"/>
      </w:tabs>
      <w:rPr>
        <w:rFonts w:hint="cs"/>
        <w:rtl/>
      </w:rPr>
    </w:pPr>
    <w:r>
      <w:rPr>
        <w:rFonts w:hint="cs"/>
        <w:rtl/>
      </w:rPr>
      <w:t>כוחה של השכחה</w:t>
    </w:r>
    <w:r w:rsidR="00C214CC">
      <w:rPr>
        <w:rtl/>
      </w:rPr>
      <w:tab/>
    </w:r>
    <w:r>
      <w:rPr>
        <w:rFonts w:hint="cs"/>
        <w:rtl/>
      </w:rPr>
      <w:t>דפים מיוחדים, מחלקי המים</w:t>
    </w:r>
  </w:p>
  <w:p w14:paraId="7D071F0F" w14:textId="77777777" w:rsidR="00C214CC" w:rsidRDefault="00C214CC">
    <w:pPr>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302E" w14:textId="284C318D" w:rsidR="00C214CC" w:rsidRDefault="00C214C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A250D">
      <w:rPr>
        <w:szCs w:val="24"/>
        <w:rtl/>
      </w:rPr>
      <w:t>דפים מיוחדים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A250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47239689">
    <w:abstractNumId w:val="8"/>
  </w:num>
  <w:num w:numId="2" w16cid:durableId="1906447935">
    <w:abstractNumId w:val="3"/>
  </w:num>
  <w:num w:numId="3" w16cid:durableId="664237915">
    <w:abstractNumId w:val="2"/>
  </w:num>
  <w:num w:numId="4" w16cid:durableId="748162666">
    <w:abstractNumId w:val="1"/>
  </w:num>
  <w:num w:numId="5" w16cid:durableId="1022391703">
    <w:abstractNumId w:val="0"/>
  </w:num>
  <w:num w:numId="6" w16cid:durableId="1967006492">
    <w:abstractNumId w:val="9"/>
  </w:num>
  <w:num w:numId="7" w16cid:durableId="528029816">
    <w:abstractNumId w:val="7"/>
  </w:num>
  <w:num w:numId="8" w16cid:durableId="1621188226">
    <w:abstractNumId w:val="6"/>
  </w:num>
  <w:num w:numId="9" w16cid:durableId="1891189786">
    <w:abstractNumId w:val="5"/>
  </w:num>
  <w:num w:numId="10" w16cid:durableId="1863586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DAzMTI0MTYxNTFS0lEKTi0uzszPAykwsqgFAJQrNlEtAAAA"/>
  </w:docVars>
  <w:rsids>
    <w:rsidRoot w:val="00EE56B7"/>
    <w:rsid w:val="00015093"/>
    <w:rsid w:val="00036C3D"/>
    <w:rsid w:val="00041D3B"/>
    <w:rsid w:val="00054EF9"/>
    <w:rsid w:val="000714C3"/>
    <w:rsid w:val="00091C3C"/>
    <w:rsid w:val="000B1501"/>
    <w:rsid w:val="000B28A6"/>
    <w:rsid w:val="000B4E17"/>
    <w:rsid w:val="000C5707"/>
    <w:rsid w:val="000C6587"/>
    <w:rsid w:val="000E17A2"/>
    <w:rsid w:val="000F28B5"/>
    <w:rsid w:val="000F5839"/>
    <w:rsid w:val="000F7EF5"/>
    <w:rsid w:val="00114CAE"/>
    <w:rsid w:val="00135334"/>
    <w:rsid w:val="001416FF"/>
    <w:rsid w:val="0014191B"/>
    <w:rsid w:val="00144EB7"/>
    <w:rsid w:val="00150150"/>
    <w:rsid w:val="0015753F"/>
    <w:rsid w:val="00166BE6"/>
    <w:rsid w:val="001750DB"/>
    <w:rsid w:val="00177F7B"/>
    <w:rsid w:val="00195108"/>
    <w:rsid w:val="001A6FFB"/>
    <w:rsid w:val="001B2824"/>
    <w:rsid w:val="001D2A38"/>
    <w:rsid w:val="001E186E"/>
    <w:rsid w:val="001E38A9"/>
    <w:rsid w:val="00204DE5"/>
    <w:rsid w:val="00213DFD"/>
    <w:rsid w:val="002260DC"/>
    <w:rsid w:val="00241759"/>
    <w:rsid w:val="00242D6B"/>
    <w:rsid w:val="00246A6C"/>
    <w:rsid w:val="00252902"/>
    <w:rsid w:val="0025466E"/>
    <w:rsid w:val="002668DA"/>
    <w:rsid w:val="00295346"/>
    <w:rsid w:val="002965CC"/>
    <w:rsid w:val="002A4BBE"/>
    <w:rsid w:val="002B2C8D"/>
    <w:rsid w:val="002C7F0C"/>
    <w:rsid w:val="002D4913"/>
    <w:rsid w:val="002D4C89"/>
    <w:rsid w:val="002E0400"/>
    <w:rsid w:val="002E4793"/>
    <w:rsid w:val="002F1038"/>
    <w:rsid w:val="002F5829"/>
    <w:rsid w:val="0030563F"/>
    <w:rsid w:val="0031195C"/>
    <w:rsid w:val="003138CB"/>
    <w:rsid w:val="00316885"/>
    <w:rsid w:val="00322EAA"/>
    <w:rsid w:val="00346A69"/>
    <w:rsid w:val="00347513"/>
    <w:rsid w:val="003505C6"/>
    <w:rsid w:val="00356E7D"/>
    <w:rsid w:val="0036206A"/>
    <w:rsid w:val="00364FD2"/>
    <w:rsid w:val="00375B51"/>
    <w:rsid w:val="003813B7"/>
    <w:rsid w:val="00396AF8"/>
    <w:rsid w:val="003D3418"/>
    <w:rsid w:val="003D3E88"/>
    <w:rsid w:val="003E5860"/>
    <w:rsid w:val="003E62A6"/>
    <w:rsid w:val="003F6753"/>
    <w:rsid w:val="00404F6E"/>
    <w:rsid w:val="004149C1"/>
    <w:rsid w:val="004355C7"/>
    <w:rsid w:val="00443720"/>
    <w:rsid w:val="00452B90"/>
    <w:rsid w:val="0046379F"/>
    <w:rsid w:val="004738D6"/>
    <w:rsid w:val="00477BD1"/>
    <w:rsid w:val="004845B2"/>
    <w:rsid w:val="00490522"/>
    <w:rsid w:val="004950D8"/>
    <w:rsid w:val="00497E46"/>
    <w:rsid w:val="004B148D"/>
    <w:rsid w:val="004B2C7C"/>
    <w:rsid w:val="004B7918"/>
    <w:rsid w:val="004C042A"/>
    <w:rsid w:val="004C4248"/>
    <w:rsid w:val="004D5A74"/>
    <w:rsid w:val="004E3DBE"/>
    <w:rsid w:val="004F3E90"/>
    <w:rsid w:val="00504902"/>
    <w:rsid w:val="00506F75"/>
    <w:rsid w:val="005079D8"/>
    <w:rsid w:val="0051728D"/>
    <w:rsid w:val="00520B90"/>
    <w:rsid w:val="005230A6"/>
    <w:rsid w:val="0052412D"/>
    <w:rsid w:val="0052433E"/>
    <w:rsid w:val="0053512D"/>
    <w:rsid w:val="00541132"/>
    <w:rsid w:val="00547520"/>
    <w:rsid w:val="0055484F"/>
    <w:rsid w:val="005638D0"/>
    <w:rsid w:val="00565DB2"/>
    <w:rsid w:val="005708B7"/>
    <w:rsid w:val="0057116B"/>
    <w:rsid w:val="0057576E"/>
    <w:rsid w:val="005922FC"/>
    <w:rsid w:val="00592F70"/>
    <w:rsid w:val="005A6BE2"/>
    <w:rsid w:val="005C0F4F"/>
    <w:rsid w:val="005C3FF0"/>
    <w:rsid w:val="005D5538"/>
    <w:rsid w:val="005E5DFA"/>
    <w:rsid w:val="005F0274"/>
    <w:rsid w:val="00600B74"/>
    <w:rsid w:val="00602866"/>
    <w:rsid w:val="00604D63"/>
    <w:rsid w:val="00606462"/>
    <w:rsid w:val="00620C63"/>
    <w:rsid w:val="00620E7C"/>
    <w:rsid w:val="00621DA3"/>
    <w:rsid w:val="00623CCA"/>
    <w:rsid w:val="0062687C"/>
    <w:rsid w:val="006321BF"/>
    <w:rsid w:val="00637D56"/>
    <w:rsid w:val="006521FB"/>
    <w:rsid w:val="00655602"/>
    <w:rsid w:val="00673DEF"/>
    <w:rsid w:val="00687540"/>
    <w:rsid w:val="00690E94"/>
    <w:rsid w:val="00691F29"/>
    <w:rsid w:val="006921AE"/>
    <w:rsid w:val="00696787"/>
    <w:rsid w:val="006A19E2"/>
    <w:rsid w:val="006A4B77"/>
    <w:rsid w:val="006B0F22"/>
    <w:rsid w:val="006B79D2"/>
    <w:rsid w:val="006D22B1"/>
    <w:rsid w:val="006D65A9"/>
    <w:rsid w:val="006E165D"/>
    <w:rsid w:val="006F09A1"/>
    <w:rsid w:val="006F15B6"/>
    <w:rsid w:val="006F2C96"/>
    <w:rsid w:val="00702F18"/>
    <w:rsid w:val="0070490D"/>
    <w:rsid w:val="00712A88"/>
    <w:rsid w:val="00717C92"/>
    <w:rsid w:val="00732E16"/>
    <w:rsid w:val="00743F63"/>
    <w:rsid w:val="0075259A"/>
    <w:rsid w:val="00764CAF"/>
    <w:rsid w:val="00775F17"/>
    <w:rsid w:val="00780E68"/>
    <w:rsid w:val="00781346"/>
    <w:rsid w:val="00783395"/>
    <w:rsid w:val="0079376E"/>
    <w:rsid w:val="00795AA8"/>
    <w:rsid w:val="00797A28"/>
    <w:rsid w:val="007A250D"/>
    <w:rsid w:val="007A6CF7"/>
    <w:rsid w:val="007D41A1"/>
    <w:rsid w:val="007E4522"/>
    <w:rsid w:val="007F4075"/>
    <w:rsid w:val="008065B6"/>
    <w:rsid w:val="0083229B"/>
    <w:rsid w:val="00833A22"/>
    <w:rsid w:val="00853AD2"/>
    <w:rsid w:val="00864CAB"/>
    <w:rsid w:val="00874C76"/>
    <w:rsid w:val="008751C7"/>
    <w:rsid w:val="00875AC4"/>
    <w:rsid w:val="008774BB"/>
    <w:rsid w:val="00880B7A"/>
    <w:rsid w:val="00891D7C"/>
    <w:rsid w:val="008A2DE3"/>
    <w:rsid w:val="008B2638"/>
    <w:rsid w:val="008B47E8"/>
    <w:rsid w:val="008B5DAE"/>
    <w:rsid w:val="008B6FB3"/>
    <w:rsid w:val="008C18E1"/>
    <w:rsid w:val="008C678D"/>
    <w:rsid w:val="008D3DEA"/>
    <w:rsid w:val="008D5471"/>
    <w:rsid w:val="008E71D1"/>
    <w:rsid w:val="008E7B79"/>
    <w:rsid w:val="00913B61"/>
    <w:rsid w:val="00916CC8"/>
    <w:rsid w:val="009370D3"/>
    <w:rsid w:val="009466B8"/>
    <w:rsid w:val="0095363E"/>
    <w:rsid w:val="009568FA"/>
    <w:rsid w:val="00967A71"/>
    <w:rsid w:val="00972865"/>
    <w:rsid w:val="009731D5"/>
    <w:rsid w:val="009831E2"/>
    <w:rsid w:val="009A0F4A"/>
    <w:rsid w:val="009A1510"/>
    <w:rsid w:val="009B3891"/>
    <w:rsid w:val="009C5195"/>
    <w:rsid w:val="009D0046"/>
    <w:rsid w:val="009D4DFA"/>
    <w:rsid w:val="009E3202"/>
    <w:rsid w:val="009F082B"/>
    <w:rsid w:val="00A063C7"/>
    <w:rsid w:val="00A312F6"/>
    <w:rsid w:val="00A45C05"/>
    <w:rsid w:val="00A51B3A"/>
    <w:rsid w:val="00A54B5E"/>
    <w:rsid w:val="00A63C35"/>
    <w:rsid w:val="00A64E9F"/>
    <w:rsid w:val="00A72630"/>
    <w:rsid w:val="00A935BB"/>
    <w:rsid w:val="00A940C5"/>
    <w:rsid w:val="00AA39BC"/>
    <w:rsid w:val="00AD489C"/>
    <w:rsid w:val="00AE1F17"/>
    <w:rsid w:val="00B12EB3"/>
    <w:rsid w:val="00B175BE"/>
    <w:rsid w:val="00B249A3"/>
    <w:rsid w:val="00B332BE"/>
    <w:rsid w:val="00B42920"/>
    <w:rsid w:val="00B44039"/>
    <w:rsid w:val="00B556CF"/>
    <w:rsid w:val="00B56AB1"/>
    <w:rsid w:val="00B73DA0"/>
    <w:rsid w:val="00B75FBF"/>
    <w:rsid w:val="00B9556D"/>
    <w:rsid w:val="00BA36D1"/>
    <w:rsid w:val="00BD72B2"/>
    <w:rsid w:val="00BF19D8"/>
    <w:rsid w:val="00BF6B49"/>
    <w:rsid w:val="00C17C0D"/>
    <w:rsid w:val="00C214CC"/>
    <w:rsid w:val="00C24944"/>
    <w:rsid w:val="00C260DE"/>
    <w:rsid w:val="00C32C28"/>
    <w:rsid w:val="00C35AEA"/>
    <w:rsid w:val="00C4194D"/>
    <w:rsid w:val="00C63437"/>
    <w:rsid w:val="00C661E7"/>
    <w:rsid w:val="00C83C21"/>
    <w:rsid w:val="00C90D4B"/>
    <w:rsid w:val="00C95293"/>
    <w:rsid w:val="00CA02B6"/>
    <w:rsid w:val="00CA3926"/>
    <w:rsid w:val="00CB0758"/>
    <w:rsid w:val="00CB3295"/>
    <w:rsid w:val="00CC51BC"/>
    <w:rsid w:val="00CC60D2"/>
    <w:rsid w:val="00CC7355"/>
    <w:rsid w:val="00CD0D47"/>
    <w:rsid w:val="00CD6D13"/>
    <w:rsid w:val="00D2045A"/>
    <w:rsid w:val="00D21228"/>
    <w:rsid w:val="00D31342"/>
    <w:rsid w:val="00D41172"/>
    <w:rsid w:val="00D510BB"/>
    <w:rsid w:val="00D62742"/>
    <w:rsid w:val="00D63D96"/>
    <w:rsid w:val="00D7169B"/>
    <w:rsid w:val="00D86445"/>
    <w:rsid w:val="00DA0646"/>
    <w:rsid w:val="00DA4867"/>
    <w:rsid w:val="00DA7732"/>
    <w:rsid w:val="00DB12FD"/>
    <w:rsid w:val="00DB314B"/>
    <w:rsid w:val="00DD4949"/>
    <w:rsid w:val="00DD7B42"/>
    <w:rsid w:val="00DE06B4"/>
    <w:rsid w:val="00DE149B"/>
    <w:rsid w:val="00DE23D5"/>
    <w:rsid w:val="00DF084F"/>
    <w:rsid w:val="00E25EA7"/>
    <w:rsid w:val="00E37F48"/>
    <w:rsid w:val="00E400EE"/>
    <w:rsid w:val="00E44019"/>
    <w:rsid w:val="00E6215A"/>
    <w:rsid w:val="00E62639"/>
    <w:rsid w:val="00E9204B"/>
    <w:rsid w:val="00E95351"/>
    <w:rsid w:val="00E96AB8"/>
    <w:rsid w:val="00EA33FF"/>
    <w:rsid w:val="00EA6FFA"/>
    <w:rsid w:val="00EC2979"/>
    <w:rsid w:val="00EC51C2"/>
    <w:rsid w:val="00EC545B"/>
    <w:rsid w:val="00EE56B7"/>
    <w:rsid w:val="00F02422"/>
    <w:rsid w:val="00F041ED"/>
    <w:rsid w:val="00F101CE"/>
    <w:rsid w:val="00F3394F"/>
    <w:rsid w:val="00F43B1C"/>
    <w:rsid w:val="00F53813"/>
    <w:rsid w:val="00F55EB4"/>
    <w:rsid w:val="00F561CD"/>
    <w:rsid w:val="00F62EFF"/>
    <w:rsid w:val="00F83309"/>
    <w:rsid w:val="00FB43B3"/>
    <w:rsid w:val="00FC3BD3"/>
    <w:rsid w:val="00FC5198"/>
    <w:rsid w:val="00FC747D"/>
    <w:rsid w:val="00FC7750"/>
    <w:rsid w:val="00FE065D"/>
    <w:rsid w:val="00FE7640"/>
    <w:rsid w:val="00FF4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46BDC9CF"/>
  <w15:docId w15:val="{EB0BA5B3-B9D5-48CB-A223-4EF94A9C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0400"/>
    <w:pPr>
      <w:bidi/>
    </w:pPr>
    <w:rPr>
      <w:rFonts w:cs="Narkisim"/>
      <w:sz w:val="22"/>
      <w:szCs w:val="22"/>
      <w:lang w:eastAsia="he-IL"/>
    </w:rPr>
  </w:style>
  <w:style w:type="paragraph" w:styleId="1">
    <w:name w:val="heading 1"/>
    <w:basedOn w:val="a"/>
    <w:next w:val="a"/>
    <w:link w:val="10"/>
    <w:qFormat/>
    <w:rsid w:val="002E0400"/>
    <w:pPr>
      <w:keepNext/>
      <w:tabs>
        <w:tab w:val="right" w:pos="9469"/>
      </w:tabs>
      <w:jc w:val="both"/>
      <w:outlineLvl w:val="0"/>
    </w:pPr>
    <w:rPr>
      <w:rFonts w:cs="David"/>
      <w:b/>
      <w:bCs/>
      <w:szCs w:val="28"/>
    </w:rPr>
  </w:style>
  <w:style w:type="paragraph" w:styleId="2">
    <w:name w:val="heading 2"/>
    <w:basedOn w:val="a"/>
    <w:link w:val="20"/>
    <w:uiPriority w:val="9"/>
    <w:qFormat/>
    <w:rsid w:val="005079D8"/>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rsid w:val="002E04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E0400"/>
  </w:style>
  <w:style w:type="paragraph" w:styleId="a3">
    <w:name w:val="footnote text"/>
    <w:basedOn w:val="a"/>
    <w:link w:val="a4"/>
    <w:rsid w:val="002E0400"/>
    <w:pPr>
      <w:ind w:left="170" w:hanging="170"/>
      <w:jc w:val="both"/>
    </w:pPr>
    <w:rPr>
      <w:sz w:val="20"/>
      <w:szCs w:val="20"/>
    </w:rPr>
  </w:style>
  <w:style w:type="character" w:styleId="a5">
    <w:name w:val="footnote reference"/>
    <w:semiHidden/>
    <w:rsid w:val="002E0400"/>
    <w:rPr>
      <w:vertAlign w:val="superscript"/>
    </w:rPr>
  </w:style>
  <w:style w:type="paragraph" w:styleId="a6">
    <w:name w:val="header"/>
    <w:basedOn w:val="a"/>
    <w:link w:val="a7"/>
    <w:rsid w:val="002E0400"/>
    <w:pPr>
      <w:tabs>
        <w:tab w:val="center" w:pos="4153"/>
        <w:tab w:val="right" w:pos="8306"/>
      </w:tabs>
    </w:pPr>
  </w:style>
  <w:style w:type="paragraph" w:styleId="a8">
    <w:name w:val="footer"/>
    <w:basedOn w:val="a"/>
    <w:link w:val="a9"/>
    <w:rsid w:val="002E0400"/>
    <w:pPr>
      <w:tabs>
        <w:tab w:val="center" w:pos="4153"/>
        <w:tab w:val="right" w:pos="8306"/>
      </w:tabs>
    </w:pPr>
  </w:style>
  <w:style w:type="paragraph" w:customStyle="1" w:styleId="aa">
    <w:name w:val="כותרת"/>
    <w:basedOn w:val="a"/>
    <w:rsid w:val="002E0400"/>
    <w:pPr>
      <w:spacing w:before="240" w:line="320" w:lineRule="atLeast"/>
      <w:jc w:val="center"/>
    </w:pPr>
    <w:rPr>
      <w:rFonts w:cs="David"/>
      <w:b/>
      <w:bCs/>
      <w:spacing w:val="20"/>
      <w:szCs w:val="32"/>
    </w:rPr>
  </w:style>
  <w:style w:type="paragraph" w:customStyle="1" w:styleId="ab">
    <w:name w:val="כותרת קטע"/>
    <w:basedOn w:val="a"/>
    <w:rsid w:val="002E0400"/>
    <w:pPr>
      <w:spacing w:before="240" w:line="300" w:lineRule="atLeast"/>
    </w:pPr>
    <w:rPr>
      <w:rFonts w:cs="Arial"/>
      <w:b/>
      <w:bCs/>
      <w:szCs w:val="24"/>
    </w:rPr>
  </w:style>
  <w:style w:type="paragraph" w:customStyle="1" w:styleId="ac">
    <w:name w:val="מקור"/>
    <w:basedOn w:val="a"/>
    <w:rsid w:val="002E0400"/>
    <w:pPr>
      <w:spacing w:line="320" w:lineRule="atLeast"/>
      <w:jc w:val="both"/>
    </w:pPr>
    <w:rPr>
      <w:rFonts w:cs="David"/>
      <w:szCs w:val="24"/>
    </w:rPr>
  </w:style>
  <w:style w:type="paragraph" w:customStyle="1" w:styleId="ad">
    <w:name w:val="מחלקי המים"/>
    <w:basedOn w:val="a"/>
    <w:rsid w:val="002E0400"/>
    <w:pPr>
      <w:spacing w:line="320" w:lineRule="atLeast"/>
      <w:jc w:val="both"/>
    </w:pPr>
    <w:rPr>
      <w:b/>
      <w:bCs/>
      <w:szCs w:val="24"/>
    </w:rPr>
  </w:style>
  <w:style w:type="character" w:customStyle="1" w:styleId="a4">
    <w:name w:val="טקסט הערת שוליים תו"/>
    <w:link w:val="a3"/>
    <w:rsid w:val="002E0400"/>
    <w:rPr>
      <w:rFonts w:cs="Narkisim"/>
      <w:lang w:eastAsia="he-IL"/>
    </w:rPr>
  </w:style>
  <w:style w:type="character" w:customStyle="1" w:styleId="10">
    <w:name w:val="כותרת 1 תו"/>
    <w:link w:val="1"/>
    <w:rsid w:val="002E0400"/>
    <w:rPr>
      <w:rFonts w:cs="David"/>
      <w:b/>
      <w:bCs/>
      <w:sz w:val="22"/>
      <w:szCs w:val="28"/>
      <w:lang w:eastAsia="he-IL"/>
    </w:rPr>
  </w:style>
  <w:style w:type="character" w:customStyle="1" w:styleId="a7">
    <w:name w:val="כותרת עליונה תו"/>
    <w:link w:val="a6"/>
    <w:rsid w:val="002E0400"/>
    <w:rPr>
      <w:rFonts w:cs="Narkisim"/>
      <w:sz w:val="22"/>
      <w:szCs w:val="22"/>
      <w:lang w:eastAsia="he-IL"/>
    </w:rPr>
  </w:style>
  <w:style w:type="character" w:customStyle="1" w:styleId="a9">
    <w:name w:val="כותרת תחתונה תו"/>
    <w:link w:val="a8"/>
    <w:rsid w:val="002E0400"/>
    <w:rPr>
      <w:rFonts w:cs="Narkisim"/>
      <w:sz w:val="22"/>
      <w:szCs w:val="22"/>
      <w:lang w:eastAsia="he-IL"/>
    </w:rPr>
  </w:style>
  <w:style w:type="character" w:styleId="ae">
    <w:name w:val="page number"/>
    <w:basedOn w:val="a0"/>
    <w:rsid w:val="00732E16"/>
  </w:style>
  <w:style w:type="character" w:styleId="Hyperlink">
    <w:name w:val="Hyperlink"/>
    <w:rsid w:val="002E0400"/>
    <w:rPr>
      <w:color w:val="0000FF"/>
      <w:u w:val="single"/>
    </w:rPr>
  </w:style>
  <w:style w:type="paragraph" w:styleId="af">
    <w:name w:val="Balloon Text"/>
    <w:basedOn w:val="a"/>
    <w:link w:val="af0"/>
    <w:uiPriority w:val="99"/>
    <w:unhideWhenUsed/>
    <w:rsid w:val="002E0400"/>
    <w:rPr>
      <w:rFonts w:ascii="Tahoma" w:hAnsi="Tahoma" w:cs="Tahoma"/>
      <w:sz w:val="16"/>
      <w:szCs w:val="16"/>
    </w:rPr>
  </w:style>
  <w:style w:type="character" w:customStyle="1" w:styleId="af0">
    <w:name w:val="טקסט בלונים תו"/>
    <w:link w:val="af"/>
    <w:uiPriority w:val="99"/>
    <w:rsid w:val="002E0400"/>
    <w:rPr>
      <w:rFonts w:ascii="Tahoma" w:hAnsi="Tahoma" w:cs="Tahoma"/>
      <w:sz w:val="16"/>
      <w:szCs w:val="16"/>
      <w:lang w:eastAsia="he-IL"/>
    </w:rPr>
  </w:style>
  <w:style w:type="paragraph" w:customStyle="1" w:styleId="af1">
    <w:name w:val="פסוק"/>
    <w:basedOn w:val="ac"/>
    <w:qFormat/>
    <w:rsid w:val="002E0400"/>
    <w:pPr>
      <w:spacing w:before="120"/>
    </w:pPr>
    <w:rPr>
      <w:b/>
      <w:bCs/>
    </w:rPr>
  </w:style>
  <w:style w:type="paragraph" w:customStyle="1" w:styleId="segmenttext">
    <w:name w:val="segmenttext"/>
    <w:basedOn w:val="a"/>
    <w:rsid w:val="00DE149B"/>
    <w:pPr>
      <w:bidi w:val="0"/>
      <w:spacing w:before="100" w:beforeAutospacing="1" w:after="100" w:afterAutospacing="1"/>
    </w:pPr>
    <w:rPr>
      <w:rFonts w:cs="Times New Roman"/>
      <w:sz w:val="24"/>
      <w:szCs w:val="24"/>
      <w:lang w:eastAsia="en-US"/>
    </w:rPr>
  </w:style>
  <w:style w:type="character" w:customStyle="1" w:styleId="he">
    <w:name w:val="he"/>
    <w:basedOn w:val="a0"/>
    <w:rsid w:val="00DE149B"/>
  </w:style>
  <w:style w:type="character" w:styleId="af2">
    <w:name w:val="Unresolved Mention"/>
    <w:uiPriority w:val="99"/>
    <w:semiHidden/>
    <w:unhideWhenUsed/>
    <w:rsid w:val="00C17C0D"/>
    <w:rPr>
      <w:color w:val="605E5C"/>
      <w:shd w:val="clear" w:color="auto" w:fill="E1DFDD"/>
    </w:rPr>
  </w:style>
  <w:style w:type="character" w:customStyle="1" w:styleId="20">
    <w:name w:val="כותרת 2 תו"/>
    <w:link w:val="2"/>
    <w:uiPriority w:val="9"/>
    <w:rsid w:val="005079D8"/>
    <w:rPr>
      <w:rFonts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43116">
      <w:bodyDiv w:val="1"/>
      <w:marLeft w:val="0"/>
      <w:marRight w:val="0"/>
      <w:marTop w:val="0"/>
      <w:marBottom w:val="0"/>
      <w:divBdr>
        <w:top w:val="none" w:sz="0" w:space="0" w:color="auto"/>
        <w:left w:val="none" w:sz="0" w:space="0" w:color="auto"/>
        <w:bottom w:val="none" w:sz="0" w:space="0" w:color="auto"/>
        <w:right w:val="none" w:sz="0" w:space="0" w:color="auto"/>
      </w:divBdr>
    </w:div>
    <w:div w:id="977880671">
      <w:bodyDiv w:val="1"/>
      <w:marLeft w:val="0"/>
      <w:marRight w:val="0"/>
      <w:marTop w:val="0"/>
      <w:marBottom w:val="0"/>
      <w:divBdr>
        <w:top w:val="none" w:sz="0" w:space="0" w:color="auto"/>
        <w:left w:val="none" w:sz="0" w:space="0" w:color="auto"/>
        <w:bottom w:val="none" w:sz="0" w:space="0" w:color="auto"/>
        <w:right w:val="none" w:sz="0" w:space="0" w:color="auto"/>
      </w:divBdr>
    </w:div>
    <w:div w:id="1291745282">
      <w:bodyDiv w:val="1"/>
      <w:marLeft w:val="0"/>
      <w:marRight w:val="0"/>
      <w:marTop w:val="0"/>
      <w:marBottom w:val="0"/>
      <w:divBdr>
        <w:top w:val="none" w:sz="0" w:space="0" w:color="auto"/>
        <w:left w:val="none" w:sz="0" w:space="0" w:color="auto"/>
        <w:bottom w:val="none" w:sz="0" w:space="0" w:color="auto"/>
        <w:right w:val="none" w:sz="0" w:space="0" w:color="auto"/>
      </w:divBdr>
    </w:div>
    <w:div w:id="1348360579">
      <w:bodyDiv w:val="1"/>
      <w:marLeft w:val="0"/>
      <w:marRight w:val="0"/>
      <w:marTop w:val="0"/>
      <w:marBottom w:val="0"/>
      <w:divBdr>
        <w:top w:val="none" w:sz="0" w:space="0" w:color="auto"/>
        <w:left w:val="none" w:sz="0" w:space="0" w:color="auto"/>
        <w:bottom w:val="none" w:sz="0" w:space="0" w:color="auto"/>
        <w:right w:val="none" w:sz="0" w:space="0" w:color="auto"/>
      </w:divBdr>
      <w:divsChild>
        <w:div w:id="100415364">
          <w:marLeft w:val="0"/>
          <w:marRight w:val="0"/>
          <w:marTop w:val="0"/>
          <w:marBottom w:val="0"/>
          <w:divBdr>
            <w:top w:val="none" w:sz="0" w:space="0" w:color="auto"/>
            <w:left w:val="none" w:sz="0" w:space="0" w:color="auto"/>
            <w:bottom w:val="none" w:sz="0" w:space="0" w:color="auto"/>
            <w:right w:val="none" w:sz="0" w:space="0" w:color="auto"/>
          </w:divBdr>
          <w:divsChild>
            <w:div w:id="43214912">
              <w:marLeft w:val="0"/>
              <w:marRight w:val="0"/>
              <w:marTop w:val="0"/>
              <w:marBottom w:val="0"/>
              <w:divBdr>
                <w:top w:val="none" w:sz="0" w:space="0" w:color="auto"/>
                <w:left w:val="none" w:sz="0" w:space="0" w:color="auto"/>
                <w:bottom w:val="none" w:sz="0" w:space="0" w:color="auto"/>
                <w:right w:val="none" w:sz="0" w:space="0" w:color="auto"/>
              </w:divBdr>
              <w:divsChild>
                <w:div w:id="2013144513">
                  <w:marLeft w:val="0"/>
                  <w:marRight w:val="0"/>
                  <w:marTop w:val="0"/>
                  <w:marBottom w:val="0"/>
                  <w:divBdr>
                    <w:top w:val="none" w:sz="0" w:space="0" w:color="auto"/>
                    <w:left w:val="none" w:sz="0" w:space="0" w:color="auto"/>
                    <w:bottom w:val="none" w:sz="0" w:space="0" w:color="auto"/>
                    <w:right w:val="none" w:sz="0" w:space="0" w:color="auto"/>
                  </w:divBdr>
                  <w:divsChild>
                    <w:div w:id="11224582">
                      <w:marLeft w:val="0"/>
                      <w:marRight w:val="0"/>
                      <w:marTop w:val="0"/>
                      <w:marBottom w:val="0"/>
                      <w:divBdr>
                        <w:top w:val="none" w:sz="0" w:space="0" w:color="auto"/>
                        <w:left w:val="none" w:sz="0" w:space="0" w:color="auto"/>
                        <w:bottom w:val="none" w:sz="0" w:space="0" w:color="auto"/>
                        <w:right w:val="none" w:sz="0" w:space="0" w:color="auto"/>
                      </w:divBdr>
                    </w:div>
                    <w:div w:id="15079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395">
              <w:marLeft w:val="0"/>
              <w:marRight w:val="0"/>
              <w:marTop w:val="0"/>
              <w:marBottom w:val="0"/>
              <w:divBdr>
                <w:top w:val="none" w:sz="0" w:space="0" w:color="auto"/>
                <w:left w:val="none" w:sz="0" w:space="0" w:color="auto"/>
                <w:bottom w:val="none" w:sz="0" w:space="0" w:color="auto"/>
                <w:right w:val="none" w:sz="0" w:space="0" w:color="auto"/>
              </w:divBdr>
              <w:divsChild>
                <w:div w:id="16438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8085">
          <w:marLeft w:val="0"/>
          <w:marRight w:val="0"/>
          <w:marTop w:val="0"/>
          <w:marBottom w:val="0"/>
          <w:divBdr>
            <w:top w:val="none" w:sz="0" w:space="0" w:color="auto"/>
            <w:left w:val="none" w:sz="0" w:space="0" w:color="auto"/>
            <w:bottom w:val="none" w:sz="0" w:space="0" w:color="auto"/>
            <w:right w:val="none" w:sz="0" w:space="0" w:color="auto"/>
          </w:divBdr>
          <w:divsChild>
            <w:div w:id="1649630777">
              <w:marLeft w:val="0"/>
              <w:marRight w:val="0"/>
              <w:marTop w:val="0"/>
              <w:marBottom w:val="0"/>
              <w:divBdr>
                <w:top w:val="none" w:sz="0" w:space="0" w:color="auto"/>
                <w:left w:val="none" w:sz="0" w:space="0" w:color="auto"/>
                <w:bottom w:val="none" w:sz="0" w:space="0" w:color="auto"/>
                <w:right w:val="none" w:sz="0" w:space="0" w:color="auto"/>
              </w:divBdr>
              <w:divsChild>
                <w:div w:id="1333875096">
                  <w:marLeft w:val="0"/>
                  <w:marRight w:val="0"/>
                  <w:marTop w:val="0"/>
                  <w:marBottom w:val="0"/>
                  <w:divBdr>
                    <w:top w:val="none" w:sz="0" w:space="0" w:color="auto"/>
                    <w:left w:val="none" w:sz="0" w:space="0" w:color="auto"/>
                    <w:bottom w:val="none" w:sz="0" w:space="0" w:color="auto"/>
                    <w:right w:val="none" w:sz="0" w:space="0" w:color="auto"/>
                  </w:divBdr>
                  <w:divsChild>
                    <w:div w:id="1821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B%D7%99-%D7%9C%D7%90-%D7%AA%D7%A9%D7%9B%D7%97-%D7%9E%D7%A4%D7%99-%D7%96%D7%A8%D7%A2%D7%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yim.org.il/?parasha=%D7%9E%D7%AA%D7%A0%D7%95%D7%AA-%D7%A2%D7%A0%D7%99%D7%99%D7%9D" TargetMode="External"/><Relationship Id="rId4" Type="http://schemas.openxmlformats.org/officeDocument/2006/relationships/settings" Target="settings.xml"/><Relationship Id="rId9" Type="http://schemas.openxmlformats.org/officeDocument/2006/relationships/hyperlink" Target="https://www.mayim.org.il/?meyuhadim=%D7%9E%D7%99-%D7%99%D7%9E%D7%A0%D7%A2-%D7%90%D7%AA-%D7%A9%D7%9B%D7%97%D7%AA-%D7%94%D7%AA%D7%95%D7%A8%D7%9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A%D7%A4%D7%99%D7%9C%D7%AA-%D7%A9%D7%9E%D7%95%D7%A0%D7%94-%D7%A2%D7%A9%D7%A8%D7%941" TargetMode="External"/><Relationship Id="rId13" Type="http://schemas.openxmlformats.org/officeDocument/2006/relationships/hyperlink" Target="https://www.mayim.org.il/?parasha=%d7%9c%d7%90-%d7%a9%d7%9e%d7%a2%d7%aa%d7%99-%d7%a9%d7%9b%d7%97%d7%aa%d7%99-%d7%98%d7%a2%d7%99%d7%aa%d7%99" TargetMode="External"/><Relationship Id="rId3" Type="http://schemas.openxmlformats.org/officeDocument/2006/relationships/hyperlink" Target="https://www.mayim.org.il/?parasha=%d7%95%d7%9c%d7%90-%d7%96%d7%9b%d7%a8-%d7%95%d7%99%d7%a9%d7%9b%d7%97%d7%94%d7%95" TargetMode="External"/><Relationship Id="rId7" Type="http://schemas.openxmlformats.org/officeDocument/2006/relationships/hyperlink" Target="https://minchasasher.com/he/shiur/%D7%A4%D7%A8%D7%A9%D7%94-%D7%A9%D7%99%D7%A2%D7%95%D7%A8%D7%99%D7%9D/%D7%9E%D7%A9%D7%98%D7%94-%D7%90%D7%A0%D7%99-%D7%91%D7%9A-%D7%91%D7%9E%D7%9B%D7%99%D7%A8%D7%AA-%D7%94%D7%91%D7%9B%D7%95%D7%A8%D7%94-%D7%AA%D7%A9%D7%A4/" TargetMode="External"/><Relationship Id="rId12" Type="http://schemas.openxmlformats.org/officeDocument/2006/relationships/hyperlink" Target="https://www.mayim.org.il/?parasha=%D7%9C%D7%90-%D7%A9%D7%9E%D7%A2%D7%AA%D7%99-%D7%A9%D7%9B%D7%97%D7%AA%D7%99-%D7%98%D7%A2%D7%99%D7%AA%D7%99" TargetMode="External"/><Relationship Id="rId17" Type="http://schemas.openxmlformats.org/officeDocument/2006/relationships/hyperlink" Target="https://www.mayim.org.il/?meyuhadim=%d7%a1%d7%99%d7%a0%d7%99-%d7%90%d7%95-%d7%a2%d7%95%d7%a7%d7%a8-%d7%94%d7%a8%d7%99%d7%9d-%d7%a1%d7%95%d7%93%d7%a8%d7%9f-%d7%90%d7%95-%d7%a4%d7%99%d7%9c%d7%a4%d7%9c%d7%9f" TargetMode="External"/><Relationship Id="rId2" Type="http://schemas.openxmlformats.org/officeDocument/2006/relationships/hyperlink" Target="https://he.wikisource.org/wiki/%D7%A2%D7%A9%D7%A8_%D7%96%D7%9B%D7%99%D7%A8%D7%95%D7%AA" TargetMode="External"/><Relationship Id="rId16" Type="http://schemas.openxmlformats.org/officeDocument/2006/relationships/hyperlink" Target="https://www.mayim.org.il/?meyuhadim=%D7%90%D7%9C%D7%99%D7%A9%D7%A2-%D7%91%D7%9F-%D7%90%D7%91%D7%95%D7%99%D7%94-%D7%94%D7%95%D7%90-%D7%90%D7%97%D7%A8-%D7%A1%D7%99%D7%A4%D7%95%D7%A8-%D7%90%D7%97%D7%93-%D7%91%D7%A9%D7%A0%D7%99-%D7%A0" TargetMode="External"/><Relationship Id="rId1" Type="http://schemas.openxmlformats.org/officeDocument/2006/relationships/hyperlink" Target="https://www.mayim.org.il/?parasha=%d7%95%d7%9c%d7%90-%d7%96%d7%9b%d7%a8-%d7%95%d7%99%d7%a9%d7%9b%d7%97%d7%94%d7%95" TargetMode="External"/><Relationship Id="rId6" Type="http://schemas.openxmlformats.org/officeDocument/2006/relationships/hyperlink" Target="https://www.mayim.org.il/?holiday=%D7%91%D7%99%D7%95%D7%9D-%D7%98%D7%95%D7%91%D7%94-%D7%94%D6%B1%D7%99%D6%B5%D7%94-%D7%91%D7%98%D7%95%D7%91" TargetMode="External"/><Relationship Id="rId11" Type="http://schemas.openxmlformats.org/officeDocument/2006/relationships/hyperlink" Target="https://www.mayim.org.il/?parasha=%D7%90%D7%9C%D7%94-%D7%A4%D7%A7%D7%95%D7%93%D7%99-%D7%94%D7%9E%D7%A9%D7%9B%D7%9F" TargetMode="External"/><Relationship Id="rId5" Type="http://schemas.openxmlformats.org/officeDocument/2006/relationships/hyperlink" Target="https://www.mayim.org.il/?meyuhadim=%D7%9E%D7%99-%D7%99%D7%9E%D7%A0%D7%A2-%D7%90%D7%AA-%D7%A9%D7%9B%D7%97%D7%AA-%D7%94%D7%AA%D7%95%D7%A8%D7%94" TargetMode="External"/><Relationship Id="rId15" Type="http://schemas.openxmlformats.org/officeDocument/2006/relationships/hyperlink" Target="https://www.mayim.org.il/?parasha=%d7%9c%d7%90-%d7%a9%d7%9e%d7%a2%d7%aa%d7%99-%d7%a9%d7%9b%d7%97%d7%aa%d7%99-%d7%98%d7%a2%d7%99%d7%aa%d7%99" TargetMode="External"/><Relationship Id="rId10" Type="http://schemas.openxmlformats.org/officeDocument/2006/relationships/hyperlink" Target="https://www.mayim.org.il/?parasha=%D7%9E%D7%A2%D7%A9%D7%94-%D7%94%D7%9E%D7%A0%D7%95%D7%A8%D7%94" TargetMode="External"/><Relationship Id="rId4" Type="http://schemas.openxmlformats.org/officeDocument/2006/relationships/hyperlink" Target="https://www.mayim.org.il/?parasha=%D7%9B%D7%99-%D7%9C%D7%90-%D7%AA%D7%A9%D7%9B%D7%97-%D7%9E%D7%A4%D7%99-%D7%96%D7%A8%D7%A2%D7%95" TargetMode="External"/><Relationship Id="rId9" Type="http://schemas.openxmlformats.org/officeDocument/2006/relationships/hyperlink" Target="https://www.mayim.org.il/?parasha=%D7%9B%D7%A9%D7%9E%D7%A9%D7%94-%D7%9B%D7%95%D7%A2%D7%A1" TargetMode="External"/><Relationship Id="rId14" Type="http://schemas.openxmlformats.org/officeDocument/2006/relationships/hyperlink" Target="https://www.mayim.org.il/?holiday=%D7%97%D7%93%D7%A9%D7%99%D7%9D-%D7%92%D7%9D-%D7%99%D7%A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91FA5-61E8-47EB-8D46-94CF4F88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1631</Words>
  <Characters>8160</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ביקש יעקב לישב בשלווה</vt:lpstr>
      <vt:lpstr>ביקש יעקב לישב בשלווה</vt:lpstr>
    </vt:vector>
  </TitlesOfParts>
  <Company>Microsoft</Company>
  <LinksUpToDate>false</LinksUpToDate>
  <CharactersWithSpaces>9772</CharactersWithSpaces>
  <SharedDoc>false</SharedDoc>
  <HLinks>
    <vt:vector size="120" baseType="variant">
      <vt:variant>
        <vt:i4>4128872</vt:i4>
      </vt:variant>
      <vt:variant>
        <vt:i4>6</vt:i4>
      </vt:variant>
      <vt:variant>
        <vt:i4>0</vt:i4>
      </vt:variant>
      <vt:variant>
        <vt:i4>5</vt:i4>
      </vt:variant>
      <vt:variant>
        <vt:lpwstr>https://www.mayim.org.il/?parasha=%D7%9E%D7%AA%D7%A0%D7%95%D7%AA-%D7%A2%D7%A0%D7%99%D7%99%D7%9D</vt:lpwstr>
      </vt:variant>
      <vt:variant>
        <vt:lpwstr>gsc.tab=0</vt:lpwstr>
      </vt:variant>
      <vt:variant>
        <vt:i4>6619184</vt:i4>
      </vt:variant>
      <vt:variant>
        <vt:i4>3</vt:i4>
      </vt:variant>
      <vt:variant>
        <vt:i4>0</vt:i4>
      </vt:variant>
      <vt:variant>
        <vt:i4>5</vt:i4>
      </vt:variant>
      <vt:variant>
        <vt:lpwstr>https://www.mayim.org.il/?meyuhadim=%D7%9E%D7%99-%D7%99%D7%9E%D7%A0%D7%A2-%D7%90%D7%AA-%D7%A9%D7%9B%D7%97%D7%AA-%D7%94%D7%AA%D7%95%D7%A8%D7%94</vt:lpwstr>
      </vt:variant>
      <vt:variant>
        <vt:lpwstr>gsc.tab=0</vt:lpwstr>
      </vt:variant>
      <vt:variant>
        <vt:i4>1638415</vt:i4>
      </vt:variant>
      <vt:variant>
        <vt:i4>0</vt:i4>
      </vt:variant>
      <vt:variant>
        <vt:i4>0</vt:i4>
      </vt:variant>
      <vt:variant>
        <vt:i4>5</vt:i4>
      </vt:variant>
      <vt:variant>
        <vt:lpwstr>https://www.mayim.org.il/?parasha=%D7%9B%D7%99-%D7%9C%D7%90-%D7%AA%D7%A9%D7%9B%D7%97-%D7%9E%D7%A4%D7%99-%D7%96%D7%A8%D7%A2%D7%95</vt:lpwstr>
      </vt:variant>
      <vt:variant>
        <vt:lpwstr>gsc.tab=0</vt:lpwstr>
      </vt:variant>
      <vt:variant>
        <vt:i4>5111839</vt:i4>
      </vt:variant>
      <vt:variant>
        <vt:i4>48</vt:i4>
      </vt:variant>
      <vt:variant>
        <vt:i4>0</vt:i4>
      </vt:variant>
      <vt:variant>
        <vt:i4>5</vt:i4>
      </vt:variant>
      <vt:variant>
        <vt:lpwstr>https://www.mayim.org.il/?meyuhadim=%d7%a1%d7%99%d7%a0%d7%99-%d7%90%d7%95-%d7%a2%d7%95%d7%a7%d7%a8-%d7%94%d7%a8%d7%99%d7%9d-%d7%a1%d7%95%d7%93%d7%a8%d7%9f-%d7%90%d7%95-%d7%a4%d7%99%d7%9c%d7%a4%d7%9c%d7%9f</vt:lpwstr>
      </vt:variant>
      <vt:variant>
        <vt:lpwstr>gsc.tab=0</vt:lpwstr>
      </vt:variant>
      <vt:variant>
        <vt:i4>4128877</vt:i4>
      </vt:variant>
      <vt:variant>
        <vt:i4>45</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6684730</vt:i4>
      </vt:variant>
      <vt:variant>
        <vt:i4>42</vt:i4>
      </vt:variant>
      <vt:variant>
        <vt:i4>0</vt:i4>
      </vt:variant>
      <vt:variant>
        <vt:i4>5</vt:i4>
      </vt:variant>
      <vt:variant>
        <vt:lpwstr>https://www.mayim.org.il/?parasha=%d7%9c%d7%90-%d7%a9%d7%9e%d7%a2%d7%aa%d7%99-%d7%a9%d7%9b%d7%97%d7%aa%d7%99-%d7%98%d7%a2%d7%99%d7%aa%d7%99</vt:lpwstr>
      </vt:variant>
      <vt:variant>
        <vt:lpwstr>gsc.tab=0</vt:lpwstr>
      </vt:variant>
      <vt:variant>
        <vt:i4>1704031</vt:i4>
      </vt:variant>
      <vt:variant>
        <vt:i4>39</vt:i4>
      </vt:variant>
      <vt:variant>
        <vt:i4>0</vt:i4>
      </vt:variant>
      <vt:variant>
        <vt:i4>5</vt:i4>
      </vt:variant>
      <vt:variant>
        <vt:lpwstr>https://www.mayim.org.il/?holiday=%D7%97%D7%93%D7%A9%D7%99%D7%9D-%D7%92%D7%9D-%D7%99%D7%A9%D7%A0%D7%99%D7%9D</vt:lpwstr>
      </vt:variant>
      <vt:variant>
        <vt:lpwstr>gsc.tab=0</vt:lpwstr>
      </vt:variant>
      <vt:variant>
        <vt:i4>6684730</vt:i4>
      </vt:variant>
      <vt:variant>
        <vt:i4>36</vt:i4>
      </vt:variant>
      <vt:variant>
        <vt:i4>0</vt:i4>
      </vt:variant>
      <vt:variant>
        <vt:i4>5</vt:i4>
      </vt:variant>
      <vt:variant>
        <vt:lpwstr>https://www.mayim.org.il/?parasha=%d7%9c%d7%90-%d7%a9%d7%9e%d7%a2%d7%aa%d7%99-%d7%a9%d7%9b%d7%97%d7%aa%d7%99-%d7%98%d7%a2%d7%99%d7%aa%d7%99</vt:lpwstr>
      </vt:variant>
      <vt:variant>
        <vt:lpwstr>gsc.tab=0</vt:lpwstr>
      </vt:variant>
      <vt:variant>
        <vt:i4>6684730</vt:i4>
      </vt:variant>
      <vt:variant>
        <vt:i4>33</vt:i4>
      </vt:variant>
      <vt:variant>
        <vt:i4>0</vt:i4>
      </vt:variant>
      <vt:variant>
        <vt:i4>5</vt:i4>
      </vt:variant>
      <vt:variant>
        <vt:lpwstr>https://www.mayim.org.il/?parasha=%D7%9C%D7%90-%D7%A9%D7%9E%D7%A2%D7%AA%D7%99-%D7%A9%D7%9B%D7%97%D7%AA%D7%99-%D7%98%D7%A2%D7%99%D7%AA%D7%99</vt:lpwstr>
      </vt:variant>
      <vt:variant>
        <vt:lpwstr>gsc.tab=0</vt:lpwstr>
      </vt:variant>
      <vt:variant>
        <vt:i4>3670141</vt:i4>
      </vt:variant>
      <vt:variant>
        <vt:i4>30</vt:i4>
      </vt:variant>
      <vt:variant>
        <vt:i4>0</vt:i4>
      </vt:variant>
      <vt:variant>
        <vt:i4>5</vt:i4>
      </vt:variant>
      <vt:variant>
        <vt:lpwstr>https://www.mayim.org.il/?parasha=%D7%90%D7%9C%D7%94-%D7%A4%D7%A7%D7%95%D7%93%D7%99-%D7%94%D7%9E%D7%A9%D7%9B%D7%9F</vt:lpwstr>
      </vt:variant>
      <vt:variant>
        <vt:lpwstr>gsc.tab=0</vt:lpwstr>
      </vt:variant>
      <vt:variant>
        <vt:i4>7274548</vt:i4>
      </vt:variant>
      <vt:variant>
        <vt:i4>27</vt:i4>
      </vt:variant>
      <vt:variant>
        <vt:i4>0</vt:i4>
      </vt:variant>
      <vt:variant>
        <vt:i4>5</vt:i4>
      </vt:variant>
      <vt:variant>
        <vt:lpwstr>https://www.mayim.org.il/?parasha=%D7%9E%D7%A2%D7%A9%D7%94-%D7%94%D7%9E%D7%A0%D7%95%D7%A8%D7%94</vt:lpwstr>
      </vt:variant>
      <vt:variant>
        <vt:lpwstr>gsc.tab=0</vt:lpwstr>
      </vt:variant>
      <vt:variant>
        <vt:i4>4653078</vt:i4>
      </vt:variant>
      <vt:variant>
        <vt:i4>24</vt:i4>
      </vt:variant>
      <vt:variant>
        <vt:i4>0</vt:i4>
      </vt:variant>
      <vt:variant>
        <vt:i4>5</vt:i4>
      </vt:variant>
      <vt:variant>
        <vt:lpwstr>https://www.mayim.org.il/?parasha=%D7%9B%D7%A9%D7%9E%D7%A9%D7%94-%D7%9B%D7%95%D7%A2%D7%A1</vt:lpwstr>
      </vt:variant>
      <vt:variant>
        <vt:lpwstr>gsc.tab=0</vt:lpwstr>
      </vt:variant>
      <vt:variant>
        <vt:i4>1769567</vt:i4>
      </vt:variant>
      <vt:variant>
        <vt:i4>21</vt:i4>
      </vt:variant>
      <vt:variant>
        <vt:i4>0</vt:i4>
      </vt:variant>
      <vt:variant>
        <vt:i4>5</vt:i4>
      </vt:variant>
      <vt:variant>
        <vt:lpwstr>https://www.mayim.org.il/?parasha=%D7%AA%D7%A4%D7%99%D7%9C%D7%AA-%D7%A9%D7%9E%D7%95%D7%A0%D7%94-%D7%A2%D7%A9%D7%A8%D7%941</vt:lpwstr>
      </vt:variant>
      <vt:variant>
        <vt:lpwstr>gsc.tab=0</vt:lpwstr>
      </vt:variant>
      <vt:variant>
        <vt:i4>5636181</vt:i4>
      </vt:variant>
      <vt:variant>
        <vt:i4>18</vt:i4>
      </vt:variant>
      <vt:variant>
        <vt:i4>0</vt:i4>
      </vt:variant>
      <vt:variant>
        <vt:i4>5</vt:i4>
      </vt:variant>
      <vt:variant>
        <vt:lpwstr>https://minchasasher.com/he/shiur/%D7%A4%D7%A8%D7%A9%D7%94-%D7%A9%D7%99%D7%A2%D7%95%D7%A8%D7%99%D7%9D/%D7%9E%D7%A9%D7%98%D7%94-%D7%90%D7%A0%D7%99-%D7%91%D7%9A-%D7%91%D7%9E%D7%9B%D7%99%D7%A8%D7%AA-%D7%94%D7%91%D7%9B%D7%95%D7%A8%D7%94-%D7%AA%D7%A9%D7%A4/</vt:lpwstr>
      </vt:variant>
      <vt:variant>
        <vt:lpwstr/>
      </vt:variant>
      <vt:variant>
        <vt:i4>3276899</vt:i4>
      </vt:variant>
      <vt:variant>
        <vt:i4>15</vt:i4>
      </vt:variant>
      <vt:variant>
        <vt:i4>0</vt:i4>
      </vt:variant>
      <vt:variant>
        <vt:i4>5</vt:i4>
      </vt:variant>
      <vt:variant>
        <vt:lpwstr>https://www.mayim.org.il/?holiday=%D7%91%D7%99%D7%95%D7%9D-%D7%98%D7%95%D7%91%D7%94-%D7%94%D6%B1%D7%99%D6%B5%D7%94-%D7%91%D7%98%D7%95%D7%91</vt:lpwstr>
      </vt:variant>
      <vt:variant>
        <vt:lpwstr>gsc.tab=0</vt:lpwstr>
      </vt:variant>
      <vt:variant>
        <vt:i4>6619184</vt:i4>
      </vt:variant>
      <vt:variant>
        <vt:i4>12</vt:i4>
      </vt:variant>
      <vt:variant>
        <vt:i4>0</vt:i4>
      </vt:variant>
      <vt:variant>
        <vt:i4>5</vt:i4>
      </vt:variant>
      <vt:variant>
        <vt:lpwstr>https://www.mayim.org.il/?meyuhadim=%D7%9E%D7%99-%D7%99%D7%9E%D7%A0%D7%A2-%D7%90%D7%AA-%D7%A9%D7%9B%D7%97%D7%AA-%D7%94%D7%AA%D7%95%D7%A8%D7%94</vt:lpwstr>
      </vt:variant>
      <vt:variant>
        <vt:lpwstr>gsc.tab=0</vt:lpwstr>
      </vt:variant>
      <vt:variant>
        <vt:i4>1638415</vt:i4>
      </vt:variant>
      <vt:variant>
        <vt:i4>9</vt:i4>
      </vt:variant>
      <vt:variant>
        <vt:i4>0</vt:i4>
      </vt:variant>
      <vt:variant>
        <vt:i4>5</vt:i4>
      </vt:variant>
      <vt:variant>
        <vt:lpwstr>https://www.mayim.org.il/?parasha=%D7%9B%D7%99-%D7%9C%D7%90-%D7%AA%D7%A9%D7%9B%D7%97-%D7%9E%D7%A4%D7%99-%D7%96%D7%A8%D7%A2%D7%95</vt:lpwstr>
      </vt:variant>
      <vt:variant>
        <vt:lpwstr>gsc.tab=0</vt:lpwstr>
      </vt:variant>
      <vt:variant>
        <vt:i4>7077933</vt:i4>
      </vt:variant>
      <vt:variant>
        <vt:i4>6</vt:i4>
      </vt:variant>
      <vt:variant>
        <vt:i4>0</vt:i4>
      </vt:variant>
      <vt:variant>
        <vt:i4>5</vt:i4>
      </vt:variant>
      <vt:variant>
        <vt:lpwstr>https://www.mayim.org.il/?parasha=%d7%95%d7%9c%d7%90-%d7%96%d7%9b%d7%a8-%d7%95%d7%99%d7%a9%d7%9b%d7%97%d7%94%d7%95</vt:lpwstr>
      </vt:variant>
      <vt:variant>
        <vt:lpwstr>gsc.tab=0</vt:lpwstr>
      </vt:variant>
      <vt:variant>
        <vt:i4>5439543</vt:i4>
      </vt:variant>
      <vt:variant>
        <vt:i4>3</vt:i4>
      </vt:variant>
      <vt:variant>
        <vt:i4>0</vt:i4>
      </vt:variant>
      <vt:variant>
        <vt:i4>5</vt:i4>
      </vt:variant>
      <vt:variant>
        <vt:lpwstr>https://he.wikisource.org/wiki/%D7%A2%D7%A9%D7%A8_%D7%96%D7%9B%D7%99%D7%A8%D7%95%D7%AA</vt:lpwstr>
      </vt:variant>
      <vt:variant>
        <vt:lpwstr/>
      </vt:variant>
      <vt:variant>
        <vt:i4>7077933</vt:i4>
      </vt:variant>
      <vt:variant>
        <vt:i4>0</vt:i4>
      </vt:variant>
      <vt:variant>
        <vt:i4>0</vt:i4>
      </vt:variant>
      <vt:variant>
        <vt:i4>5</vt:i4>
      </vt:variant>
      <vt:variant>
        <vt:lpwstr>https://www.mayim.org.il/?parasha=%d7%95%d7%9c%d7%90-%d7%96%d7%9b%d7%a8-%d7%95%d7%99%d7%a9%d7%9b%d7%97%d7%94%d7%95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כוחה של השכחה</dc:title>
  <dc:subject>דפים מיוחדים</dc:subject>
  <dc:creator>Asher Yuval</dc:creator>
  <cp:keywords/>
  <dc:description/>
  <cp:lastModifiedBy>Shimon Afek</cp:lastModifiedBy>
  <cp:revision>3</cp:revision>
  <cp:lastPrinted>2022-12-29T07:26:00Z</cp:lastPrinted>
  <dcterms:created xsi:type="dcterms:W3CDTF">2022-12-29T07:26:00Z</dcterms:created>
  <dcterms:modified xsi:type="dcterms:W3CDTF">2022-12-29T07:26:00Z</dcterms:modified>
</cp:coreProperties>
</file>